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C1CF8" w14:textId="77777777" w:rsidR="00EF6CAC" w:rsidRPr="00B8780F" w:rsidRDefault="00EF6CAC" w:rsidP="00775A91">
      <w:pPr>
        <w:rPr>
          <w:rFonts w:ascii="Traditional Arabic" w:hAnsi="Traditional Arabic" w:cs="Monotype Koufi"/>
          <w:sz w:val="20"/>
          <w:szCs w:val="20"/>
          <w:lang w:bidi="ar-KW"/>
        </w:rPr>
      </w:pPr>
    </w:p>
    <w:p w14:paraId="73F037B9" w14:textId="77777777" w:rsidR="00EF6CAC" w:rsidRPr="00B8780F" w:rsidRDefault="00EF6CAC" w:rsidP="00775A91">
      <w:pPr>
        <w:rPr>
          <w:rFonts w:ascii="Traditional Arabic" w:hAnsi="Traditional Arabic" w:cs="Monotype Koufi"/>
          <w:sz w:val="20"/>
          <w:szCs w:val="20"/>
          <w:rtl/>
          <w:lang w:bidi="ar-KW"/>
        </w:rPr>
      </w:pPr>
    </w:p>
    <w:p w14:paraId="6196A80B"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rtl/>
        </w:rPr>
      </w:pPr>
    </w:p>
    <w:p w14:paraId="6BB9A74D"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72"/>
          <w:szCs w:val="72"/>
        </w:rPr>
      </w:pPr>
      <w:r w:rsidRPr="00B8780F">
        <w:rPr>
          <w:rFonts w:cs="Monotype Koufi" w:hint="cs"/>
          <w:sz w:val="72"/>
          <w:szCs w:val="72"/>
          <w:rtl/>
        </w:rPr>
        <w:t>الكتاب التاسع</w:t>
      </w:r>
    </w:p>
    <w:p w14:paraId="4C543819"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56"/>
          <w:szCs w:val="56"/>
        </w:rPr>
      </w:pPr>
      <w:r w:rsidRPr="00B8780F">
        <w:rPr>
          <w:rFonts w:cs="Monotype Koufi" w:hint="cs"/>
          <w:sz w:val="56"/>
          <w:szCs w:val="56"/>
          <w:rtl/>
        </w:rPr>
        <w:t>مفاتيح</w:t>
      </w:r>
    </w:p>
    <w:p w14:paraId="55F8EC20" w14:textId="1A6F264D" w:rsidR="00EF6CAC" w:rsidRPr="00E11A2E"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60"/>
          <w:szCs w:val="60"/>
          <w:rtl/>
        </w:rPr>
      </w:pPr>
      <w:r w:rsidRPr="00E11A2E">
        <w:rPr>
          <w:rFonts w:cs="Monotype Koufi" w:hint="cs"/>
          <w:sz w:val="60"/>
          <w:szCs w:val="60"/>
          <w:rtl/>
        </w:rPr>
        <w:t>(علم الفقه الإسلامي</w:t>
      </w:r>
      <w:r w:rsidR="00E11A2E" w:rsidRPr="00E11A2E">
        <w:rPr>
          <w:rFonts w:cs="Monotype Koufi" w:hint="cs"/>
          <w:sz w:val="60"/>
          <w:szCs w:val="60"/>
          <w:rtl/>
        </w:rPr>
        <w:t xml:space="preserve"> المنهجي المتخصص</w:t>
      </w:r>
      <w:r w:rsidRPr="00E11A2E">
        <w:rPr>
          <w:rFonts w:cs="Monotype Koufi" w:hint="cs"/>
          <w:sz w:val="60"/>
          <w:szCs w:val="60"/>
          <w:rtl/>
        </w:rPr>
        <w:t>)</w:t>
      </w:r>
    </w:p>
    <w:p w14:paraId="498767AF" w14:textId="77777777" w:rsidR="00EF6CAC" w:rsidRPr="00E11A2E"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44"/>
          <w:szCs w:val="44"/>
          <w:rtl/>
        </w:rPr>
      </w:pPr>
      <w:r w:rsidRPr="00E11A2E">
        <w:rPr>
          <w:rFonts w:cs="Monotype Koufi" w:hint="cs"/>
          <w:sz w:val="44"/>
          <w:szCs w:val="44"/>
          <w:rtl/>
        </w:rPr>
        <w:t>وبيان مدارسه المعتمدة</w:t>
      </w:r>
    </w:p>
    <w:p w14:paraId="6AA1792A" w14:textId="77777777" w:rsidR="00EF6CAC" w:rsidRPr="00E11A2E"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44"/>
          <w:szCs w:val="44"/>
          <w:rtl/>
        </w:rPr>
      </w:pPr>
      <w:r w:rsidRPr="00E11A2E">
        <w:rPr>
          <w:rFonts w:cs="Monotype Koufi" w:hint="cs"/>
          <w:sz w:val="44"/>
          <w:szCs w:val="44"/>
          <w:rtl/>
        </w:rPr>
        <w:t>على منهاج أهل السنّة والجماعة</w:t>
      </w:r>
    </w:p>
    <w:p w14:paraId="4FB2433B" w14:textId="77777777" w:rsidR="00EF6CAC" w:rsidRPr="00E11A2E"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44"/>
          <w:szCs w:val="44"/>
          <w:rtl/>
        </w:rPr>
      </w:pPr>
      <w:r w:rsidRPr="00E11A2E">
        <w:rPr>
          <w:rFonts w:cs="Monotype Koufi" w:hint="cs"/>
          <w:sz w:val="44"/>
          <w:szCs w:val="44"/>
          <w:rtl/>
        </w:rPr>
        <w:t xml:space="preserve">سواد اهل الإسلام الأعظم </w:t>
      </w:r>
    </w:p>
    <w:p w14:paraId="04CA1BC2"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32"/>
          <w:szCs w:val="32"/>
          <w:rtl/>
        </w:rPr>
      </w:pPr>
      <w:r w:rsidRPr="00B8780F">
        <w:rPr>
          <w:rFonts w:cs="Monotype Koufi" w:hint="cs"/>
          <w:rtl/>
        </w:rPr>
        <w:t xml:space="preserve">جمع واعداد </w:t>
      </w:r>
    </w:p>
    <w:p w14:paraId="5897957A"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rtl/>
        </w:rPr>
      </w:pPr>
      <w:r w:rsidRPr="00B8780F">
        <w:rPr>
          <w:rFonts w:cs="Monotype Koufi" w:hint="cs"/>
          <w:rtl/>
        </w:rPr>
        <w:t xml:space="preserve">مجدي محمد علي </w:t>
      </w:r>
    </w:p>
    <w:p w14:paraId="4A4E4568"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rtl/>
        </w:rPr>
      </w:pPr>
      <w:r w:rsidRPr="00B8780F">
        <w:rPr>
          <w:rFonts w:cs="Monotype Koufi" w:hint="cs"/>
          <w:rtl/>
        </w:rPr>
        <w:t>حاصل على الشهادة العالمية في العلوم الشرعية</w:t>
      </w:r>
    </w:p>
    <w:p w14:paraId="37C989B0" w14:textId="77777777" w:rsidR="00EF6CAC" w:rsidRPr="00B8780F" w:rsidRDefault="00EF6CAC" w:rsidP="00775A91">
      <w:pPr>
        <w:pBdr>
          <w:top w:val="threeDEngrave" w:sz="24" w:space="1" w:color="auto"/>
          <w:left w:val="threeDEmboss" w:sz="24" w:space="4" w:color="auto"/>
          <w:bottom w:val="threeDEmboss" w:sz="24" w:space="1" w:color="auto"/>
          <w:right w:val="threeDEngrave" w:sz="24" w:space="4" w:color="auto"/>
        </w:pBdr>
        <w:ind w:left="-46"/>
        <w:jc w:val="center"/>
        <w:rPr>
          <w:bCs/>
          <w:rtl/>
        </w:rPr>
      </w:pPr>
    </w:p>
    <w:p w14:paraId="49B3F5C9" w14:textId="77777777" w:rsidR="00EF6CAC" w:rsidRPr="00B8780F" w:rsidRDefault="00EF6CAC" w:rsidP="00775A91">
      <w:pPr>
        <w:rPr>
          <w:bCs/>
          <w:rtl/>
        </w:rPr>
      </w:pPr>
    </w:p>
    <w:p w14:paraId="17E8F97D" w14:textId="77777777" w:rsidR="00EF6CAC" w:rsidRPr="00B8780F" w:rsidRDefault="00EF6CAC" w:rsidP="00775A91">
      <w:pPr>
        <w:rPr>
          <w:bCs/>
          <w:rtl/>
        </w:rPr>
      </w:pPr>
    </w:p>
    <w:p w14:paraId="2BFC1528" w14:textId="53C9F737" w:rsidR="00EF6CAC" w:rsidRDefault="00EF6CAC" w:rsidP="00775A91">
      <w:pPr>
        <w:ind w:left="-46"/>
        <w:jc w:val="center"/>
        <w:rPr>
          <w:rtl/>
          <w:lang w:bidi="ar-KW"/>
        </w:rPr>
      </w:pPr>
    </w:p>
    <w:p w14:paraId="44905921" w14:textId="7989CF50" w:rsidR="00EF6CAC" w:rsidRPr="00B8780F" w:rsidRDefault="00EF6CAC" w:rsidP="00775A91">
      <w:pPr>
        <w:ind w:left="-46"/>
        <w:jc w:val="center"/>
        <w:rPr>
          <w:b/>
          <w:bCs/>
          <w:sz w:val="40"/>
          <w:szCs w:val="40"/>
          <w:rtl/>
        </w:rPr>
      </w:pPr>
      <w:r w:rsidRPr="00B8780F">
        <w:rPr>
          <w:b/>
          <w:bCs/>
          <w:sz w:val="40"/>
          <w:szCs w:val="40"/>
          <w:rtl/>
        </w:rPr>
        <w:lastRenderedPageBreak/>
        <w:t>بسم الله الرحمن الرحيم</w:t>
      </w:r>
    </w:p>
    <w:p w14:paraId="70B826E5" w14:textId="77777777" w:rsidR="00EF6CAC" w:rsidRPr="00B8780F" w:rsidRDefault="00EF6CAC" w:rsidP="00775A91">
      <w:pPr>
        <w:rPr>
          <w:rtl/>
        </w:rPr>
      </w:pPr>
      <w:r w:rsidRPr="00B8780F">
        <w:rPr>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 </w:t>
      </w:r>
      <w:r w:rsidRPr="00B8780F">
        <w:rPr>
          <w:bCs/>
          <w:rtl/>
        </w:rPr>
        <w:t>{يَا أَيُّهَا الَّذِينَ آمَنُوا اتَّقُوا اللَّهَ حَقَّ تُقَاتِهِ وَلَا تَمُوتُنَّ إِلَّا وَأَنْتُمْ مُسْلِمُونَ}</w:t>
      </w:r>
      <w:r w:rsidRPr="00B8780F">
        <w:rPr>
          <w:rtl/>
          <w:lang w:bidi="ar-KW"/>
        </w:rPr>
        <w:t xml:space="preserve"> [</w:t>
      </w:r>
      <w:r w:rsidRPr="00B8780F">
        <w:rPr>
          <w:rtl/>
        </w:rPr>
        <w:t>آل عمران: 102]،</w:t>
      </w:r>
      <w:r w:rsidRPr="00B8780F">
        <w:rPr>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B8780F">
        <w:rPr>
          <w:bCs/>
          <w:rtl/>
          <w:lang w:bidi="ar-KW"/>
        </w:rPr>
        <w:t xml:space="preserve"> </w:t>
      </w:r>
      <w:r w:rsidRPr="00B8780F">
        <w:rPr>
          <w:rtl/>
        </w:rPr>
        <w:t>[النساء: 1]،</w:t>
      </w:r>
      <w:r w:rsidRPr="00B8780F">
        <w:rPr>
          <w:bCs/>
          <w:rtl/>
        </w:rPr>
        <w:t xml:space="preserve"> {يَا أَيُّهَا الَّذِينَ آمَنُوا اتَّقُوا اللَّهَ وَقُولُوا قَوْلًا سَدِيدًا * يُصْلِحْ لَكُمْ أَعْمَالَكُمْ وَيَغْفِرْ لَكُمْ ذُنُوبَكُمْ وَمَنْ يُطِعِ اللَّهَ وَرَسُولَهُ فَقَدْ فَازَ فَوْزًا عَظِيمًا} </w:t>
      </w:r>
      <w:r w:rsidRPr="00B8780F">
        <w:rPr>
          <w:rtl/>
        </w:rPr>
        <w:t xml:space="preserve">[الأحزاب: 70، 71]، </w:t>
      </w:r>
      <w:r w:rsidRPr="00B8780F">
        <w:rPr>
          <w:b/>
          <w:bCs/>
          <w:rtl/>
        </w:rPr>
        <w:t>أما بعد</w:t>
      </w:r>
      <w:r w:rsidRPr="00B8780F">
        <w:rPr>
          <w:rtl/>
        </w:rPr>
        <w:t xml:space="preserve">: فإن أصدق الحديث كتاب الله، وأحسن الهدي هدي محمد صلى الله عليه وسلم وشرّ الأمور محدثاتها، وكل محدثة بدعة، وكل بدعة ضلالة، وكل ضلالة في النار، </w:t>
      </w:r>
      <w:r w:rsidRPr="00B8780F">
        <w:rPr>
          <w:b/>
          <w:bCs/>
          <w:rtl/>
        </w:rPr>
        <w:t>ثم أما بعد</w:t>
      </w:r>
      <w:r w:rsidRPr="00B8780F">
        <w:rPr>
          <w:rtl/>
        </w:rPr>
        <w:t xml:space="preserve">: </w:t>
      </w:r>
      <w:r w:rsidRPr="00B8780F">
        <w:rPr>
          <w:u w:val="single"/>
          <w:rtl/>
        </w:rPr>
        <w:t>فإنّ هذا الكتاب التاسع من سلسلة مفاتيح العلوم الإسلامية التي يحتاجها طالب العلم الشرعي: وهو يتناول: مفاتيح (علم الفقه) وبيان مدارسه المعتمدة في علم الفقه على منهاج أهل السنّة والجماعة سواد أهل الإسلام الأعظم</w:t>
      </w:r>
      <w:r w:rsidRPr="00B8780F">
        <w:rPr>
          <w:rtl/>
        </w:rPr>
        <w:t xml:space="preserve">، </w:t>
      </w:r>
      <w:r w:rsidRPr="00B8780F">
        <w:rPr>
          <w:b/>
          <w:bCs/>
          <w:rtl/>
        </w:rPr>
        <w:t>وأهل السنّة والجماعة هم أهل التخصص العلمي في كل علوم الدين،</w:t>
      </w:r>
      <w:r w:rsidRPr="00B8780F">
        <w:rPr>
          <w:bCs/>
          <w:rtl/>
        </w:rPr>
        <w:t xml:space="preserve"> </w:t>
      </w:r>
      <w:r w:rsidRPr="00B8780F">
        <w:rPr>
          <w:b/>
          <w:rtl/>
        </w:rPr>
        <w:t xml:space="preserve">لقد </w:t>
      </w:r>
      <w:r w:rsidRPr="00B8780F">
        <w:rPr>
          <w:b/>
          <w:rtl/>
          <w:lang w:bidi="ar-EG"/>
        </w:rPr>
        <w:t>تطرق</w:t>
      </w:r>
      <w:r w:rsidRPr="00B8780F">
        <w:rPr>
          <w:rtl/>
          <w:lang w:bidi="ar-EG"/>
        </w:rPr>
        <w:t xml:space="preserve"> </w:t>
      </w:r>
      <w:r w:rsidRPr="00B8780F">
        <w:rPr>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وعندما فتح الصحابة رضي الله عنهم مشارق الأرض ومغاربها، ودخل </w:t>
      </w:r>
      <w:r w:rsidRPr="00B8780F">
        <w:rPr>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ثم ظهرت الآراء الضالة في العقيدة واحتاج الناس إلى معرفة أصول الدين وعقائده فنشأ تدوين علم التوحيد (علم العقيدة وأصول </w:t>
      </w:r>
      <w:r w:rsidRPr="00B8780F">
        <w:rPr>
          <w:rtl/>
        </w:rPr>
        <w:lastRenderedPageBreak/>
        <w:t xml:space="preserve">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(التصوف)، وهذا على وجه الإجمال، </w:t>
      </w:r>
      <w:r w:rsidRPr="00B8780F">
        <w:rPr>
          <w:rFonts w:hint="cs"/>
          <w:kern w:val="0"/>
          <w:rtl/>
        </w:rPr>
        <w:t>أمّا بعض التفصيل: (</w:t>
      </w:r>
      <w:r w:rsidRPr="00B8780F">
        <w:rPr>
          <w:rFonts w:hint="cs"/>
          <w:bCs/>
          <w:kern w:val="0"/>
          <w:rtl/>
        </w:rPr>
        <w:t>احتاج الناس إلى حفظ القرآن وفهمه</w:t>
      </w:r>
      <w:r w:rsidRPr="00B8780F">
        <w:rPr>
          <w:rFonts w:hint="cs"/>
          <w:kern w:val="0"/>
          <w:rtl/>
        </w:rPr>
        <w:t xml:space="preserve">): فظهرت أول ما ظهرت من التخصصات الأساسية من علوم الدين: مدرسة القرآن </w:t>
      </w:r>
      <w:r w:rsidRPr="00B8780F">
        <w:rPr>
          <w:rFonts w:hint="cs"/>
          <w:kern w:val="0"/>
          <w:rtl/>
          <w:lang w:bidi="ar-EG"/>
        </w:rPr>
        <w:t>وانتسب إليها طلاب العلم وعرفوا باسم القراء، وتفرعت وتعددت مجالاتها، وظهرت داخلها علوم القراءات، وكان من ثمرتها حفظ القرآن عضاً طرياً كما أُنزل، وصار أهل السنة والجماعة هم أهل 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w:t>
      </w:r>
      <w:r w:rsidRPr="00B8780F">
        <w:rPr>
          <w:rFonts w:hint="cs"/>
          <w:bCs/>
          <w:kern w:val="0"/>
          <w:rtl/>
          <w:lang w:bidi="ar-EG"/>
        </w:rPr>
        <w:t>ثم احتاج الناس إلى الحديث</w:t>
      </w:r>
      <w:r w:rsidRPr="00B8780F">
        <w:rPr>
          <w:rFonts w:hint="cs"/>
          <w:kern w:val="0"/>
          <w:rtl/>
          <w:lang w:bidi="ar-EG"/>
        </w:rPr>
        <w:t xml:space="preserve">)،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sidRPr="00B8780F">
        <w:rPr>
          <w:rFonts w:hint="cs"/>
          <w:kern w:val="0"/>
          <w:rtl/>
        </w:rPr>
        <w:t xml:space="preserve">البخاري، ومُسْلِم، أبو داود، والترمذي، والنسائي، وابن ماجة، </w:t>
      </w:r>
      <w:r w:rsidRPr="00B8780F">
        <w:rPr>
          <w:rFonts w:hint="cs"/>
          <w:kern w:val="0"/>
          <w:rtl/>
          <w:lang w:bidi="ar-EG"/>
        </w:rPr>
        <w:t xml:space="preserve">والأعلام المتخصصين في الجرح والتعديل وعلم الرجال مثل </w:t>
      </w:r>
      <w:r w:rsidRPr="00B8780F">
        <w:rPr>
          <w:rFonts w:hint="cs"/>
          <w:kern w:val="0"/>
          <w:rtl/>
        </w:rPr>
        <w:t>شُعْبة بن الحجَّاج، ويحيى بن سعيد القَطَّان، وعبدالرحمن بن مهدي، ويحيى بن 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r w:rsidRPr="00B8780F">
        <w:rPr>
          <w:rFonts w:hint="cs"/>
          <w:bCs/>
          <w:kern w:val="0"/>
          <w:rtl/>
          <w:lang w:bidi="ar-EG"/>
        </w:rPr>
        <w:t>ثم احتاج الناس إلى تعلم أحكام الدين وأحكام العبادات والمعاملات والحلال والحرام) فظهرت مدرسة الفقه،</w:t>
      </w:r>
      <w:r w:rsidRPr="00B8780F">
        <w:rPr>
          <w:rFonts w:hint="cs"/>
          <w:kern w:val="0"/>
          <w:rtl/>
          <w:lang w:bidi="ar-EG"/>
        </w:rPr>
        <w:t xml:space="preserve">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sidRPr="00B8780F">
        <w:rPr>
          <w:rFonts w:hint="cs"/>
          <w:kern w:val="0"/>
          <w:rtl/>
        </w:rPr>
        <w:t xml:space="preserve">وقد سميت آراء هؤلاء الأئمة الأربعة ومن ذهب مذهبهم من الأئمة المجتهدين (مذاهب) ولم تسمى (فرق)،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w:t>
      </w:r>
      <w:r w:rsidRPr="00B8780F">
        <w:rPr>
          <w:rFonts w:hint="cs"/>
          <w:kern w:val="0"/>
          <w:rtl/>
        </w:rPr>
        <w:lastRenderedPageBreak/>
        <w:t xml:space="preserve">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B8780F">
        <w:rPr>
          <w:rFonts w:hint="cs"/>
          <w:kern w:val="0"/>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Pr="00B8780F">
        <w:rPr>
          <w:rFonts w:hint="cs"/>
          <w:kern w:val="0"/>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sidRPr="00B8780F">
        <w:rPr>
          <w:rFonts w:hint="cs"/>
          <w:kern w:val="0"/>
          <w:rtl/>
          <w:lang w:bidi="ar-KW"/>
        </w:rPr>
        <w:t xml:space="preserve">ولم يتيسر ذلك سوى للمذاهب الأربعة </w:t>
      </w:r>
      <w:r w:rsidRPr="00B8780F">
        <w:rPr>
          <w:rFonts w:hint="cs"/>
          <w:kern w:val="0"/>
          <w:rtl/>
        </w:rPr>
        <w:t>المشهورة</w:t>
      </w:r>
      <w:r w:rsidRPr="00B8780F">
        <w:rPr>
          <w:rFonts w:hint="cs"/>
          <w:kern w:val="0"/>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sidRPr="00B8780F">
        <w:rPr>
          <w:rFonts w:hint="cs"/>
          <w:kern w:val="0"/>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w:t>
      </w:r>
      <w:r w:rsidRPr="00B8780F">
        <w:rPr>
          <w:rFonts w:hint="cs"/>
          <w:kern w:val="0"/>
          <w:rtl/>
          <w:lang w:bidi="ar-KW"/>
        </w:rPr>
        <w:t>أهل السنّة والجماعة، (</w:t>
      </w:r>
      <w:r w:rsidRPr="00B8780F">
        <w:rPr>
          <w:rFonts w:hint="cs"/>
          <w:bCs/>
          <w:kern w:val="0"/>
          <w:rtl/>
          <w:lang w:bidi="ar-EG"/>
        </w:rPr>
        <w:t>ثم استفحل أمر الفرق الضالة</w:t>
      </w:r>
      <w:r w:rsidRPr="00B8780F">
        <w:rPr>
          <w:rFonts w:hint="cs"/>
          <w:kern w:val="0"/>
          <w:rtl/>
          <w:lang w:bidi="ar-EG"/>
        </w:rPr>
        <w:t xml:space="preserve">) والتي كان أهم أسباب ظهورها هو الجهل بالدين، أضف إلى ذلك الهوى الذي يجري من صاحبه مجرى الدم من العروق، (فالخوارج) جمعوا آيات في توحيد الحاكمية، ولم يجمعوا إليها علمها الفقهي الذي يكون بمثابة الضابط لها، ولم يحترموا المتخصصين فيها كالإمام على رضي الله عنه، وحبر الأمة وفقيهها عبد الله ابن عباس رضي الله عنهما، وماذا كانت النتيجة كفّروهما وكفروا سادة الامة من الصحابة والتابعين خبر قرون الإسلام، واستحلوا دماء المسلمين </w:t>
      </w:r>
      <w:r w:rsidRPr="00B8780F">
        <w:rPr>
          <w:rFonts w:hint="cs"/>
          <w:kern w:val="0"/>
          <w:rtl/>
          <w:lang w:bidi="ar-EG"/>
        </w:rPr>
        <w:lastRenderedPageBreak/>
        <w:t xml:space="preserve">وأموالهم، وكانوا كلاب أهل النار كما ورد بذلك الخبر، مع أنّ جباههم تقرحت بسبب قيام الليل وطول السجود، (والشيعة)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 الأوائل)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بالنار، </w:t>
      </w:r>
      <w:r w:rsidRPr="00B8780F">
        <w:rPr>
          <w:rFonts w:hint="cs"/>
          <w:bCs/>
          <w:kern w:val="0"/>
          <w:rtl/>
          <w:lang w:bidi="ar-EG"/>
        </w:rPr>
        <w:t>(ولما استفحل أمر تلك الفرق احتاج المسلمون إلى أهل التخصص في العقيدة، لبيان عقائد الفرقة الناجية، والرد على الفرق الضالة، فظهرت مدارس العقيدة على منهاج أهل السنّة والجماعة)</w:t>
      </w:r>
      <w:r w:rsidRPr="00B8780F">
        <w:rPr>
          <w:rFonts w:hint="cs"/>
          <w:kern w:val="0"/>
          <w:rtl/>
          <w:lang w:bidi="ar-EG"/>
        </w:rPr>
        <w:t xml:space="preserve">، وصار للمسلمين ثلاث مدارس في الأصول لا رابع لها إلا الميل إلى الاعتزال أو التشبيه، وهي </w:t>
      </w:r>
      <w:r w:rsidRPr="00B8780F">
        <w:rPr>
          <w:rFonts w:hint="cs"/>
          <w:bCs/>
          <w:kern w:val="0"/>
          <w:rtl/>
          <w:lang w:bidi="ar-EG"/>
        </w:rPr>
        <w:t>(المدرسة الأثرية)</w:t>
      </w:r>
      <w:r w:rsidRPr="00B8780F">
        <w:rPr>
          <w:rFonts w:hint="cs"/>
          <w:kern w:val="0"/>
          <w:rtl/>
          <w:lang w:bidi="ar-EG"/>
        </w:rPr>
        <w:t xml:space="preserve"> وعليها غالب الحنابلة إلا من مال إلى الحشو والتجسيم وسوء الادب مع الله تعالى بسبب عدم العلم بقواعد التقديس، </w:t>
      </w:r>
      <w:r w:rsidRPr="00B8780F">
        <w:rPr>
          <w:rFonts w:hint="cs"/>
          <w:bCs/>
          <w:kern w:val="0"/>
          <w:rtl/>
          <w:lang w:bidi="ar-EG"/>
        </w:rPr>
        <w:t>(والمدرسة الأشعرية)</w:t>
      </w:r>
      <w:r w:rsidRPr="00B8780F">
        <w:rPr>
          <w:rFonts w:hint="cs"/>
          <w:kern w:val="0"/>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 </w:t>
      </w:r>
      <w:r w:rsidRPr="00B8780F">
        <w:rPr>
          <w:rFonts w:hint="cs"/>
          <w:bCs/>
          <w:kern w:val="0"/>
          <w:rtl/>
          <w:lang w:bidi="ar-EG"/>
        </w:rPr>
        <w:t>(والمدرسة الماتريدية)</w:t>
      </w:r>
      <w:r w:rsidRPr="00B8780F">
        <w:rPr>
          <w:rFonts w:hint="cs"/>
          <w:kern w:val="0"/>
          <w:rtl/>
          <w:lang w:bidi="ar-EG"/>
        </w:rPr>
        <w:t xml:space="preserve"> وعليها غالب الأحناف إلا </w:t>
      </w:r>
      <w:r w:rsidRPr="00B8780F">
        <w:rPr>
          <w:rFonts w:hint="cs"/>
          <w:kern w:val="0"/>
          <w:rtl/>
          <w:lang w:bidi="ar-EG"/>
        </w:rPr>
        <w:lastRenderedPageBreak/>
        <w:t>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w:t>
      </w:r>
      <w:r w:rsidRPr="00B8780F">
        <w:rPr>
          <w:rFonts w:hint="cs"/>
          <w:bCs/>
          <w:kern w:val="0"/>
          <w:rtl/>
          <w:lang w:bidi="ar-EG"/>
        </w:rPr>
        <w:t>ومع اتساع الفتوحات الإسلامية وثراء المجتمعات الإسلامية</w:t>
      </w:r>
      <w:r w:rsidRPr="00B8780F">
        <w:rPr>
          <w:rFonts w:hint="cs"/>
          <w:kern w:val="0"/>
          <w:rtl/>
          <w:lang w:bidi="ar-EG"/>
        </w:rPr>
        <w:t xml:space="preserve">، بدأ ميل المسلمين إلى الدنيا والركون إليها، </w:t>
      </w:r>
      <w:r w:rsidRPr="00B8780F">
        <w:rPr>
          <w:rFonts w:hint="cs"/>
          <w:kern w:val="0"/>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ظهر </w:t>
      </w:r>
      <w:r w:rsidRPr="00B8780F">
        <w:rPr>
          <w:rFonts w:hint="cs"/>
          <w:kern w:val="0"/>
          <w:rtl/>
          <w:lang w:bidi="ar-KW"/>
        </w:rPr>
        <w:t>التصوف السني الرشيد القائم على الكتاب والسنة، وكان هو التزكية المقصودة بقوله تعالى: {</w:t>
      </w:r>
      <w:r w:rsidRPr="00B8780F">
        <w:rPr>
          <w:rFonts w:hint="cs"/>
          <w:kern w:val="0"/>
          <w:rtl/>
        </w:rPr>
        <w:t xml:space="preserve">قَدْ أَفْلَحَ مَنْ زَكَّاهَا * وَقَدْ خَابَ مَنْ دَسَّاهَا} [الشمس: 9-10]، وكان 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w:t>
      </w:r>
      <w:r w:rsidRPr="00B8780F">
        <w:rPr>
          <w:rFonts w:hint="cs"/>
          <w:b/>
          <w:bCs/>
          <w:kern w:val="0"/>
          <w:rtl/>
        </w:rPr>
        <w:t xml:space="preserve">وعلى ذلك </w:t>
      </w:r>
      <w:r w:rsidRPr="00B8780F">
        <w:rPr>
          <w:b/>
          <w:bCs/>
          <w:rtl/>
          <w:lang w:bidi="ar-KW"/>
        </w:rPr>
        <w:t xml:space="preserve">استقر </w:t>
      </w:r>
      <w:r w:rsidRPr="00B8780F">
        <w:rPr>
          <w:rFonts w:hint="cs"/>
          <w:b/>
          <w:bCs/>
          <w:rtl/>
          <w:lang w:bidi="ar-KW"/>
        </w:rPr>
        <w:t xml:space="preserve">لـــ </w:t>
      </w:r>
      <w:r w:rsidRPr="00B8780F">
        <w:rPr>
          <w:b/>
          <w:bCs/>
          <w:rtl/>
          <w:lang w:bidi="ar-KW"/>
        </w:rPr>
        <w:t xml:space="preserve"> (أهل السنة والجماعة</w:t>
      </w:r>
      <w:r w:rsidRPr="00B8780F">
        <w:rPr>
          <w:bCs/>
          <w:rtl/>
          <w:lang w:bidi="ar-KW"/>
        </w:rPr>
        <w:t>) على مر عصور الإسلام السابقة</w:t>
      </w:r>
      <w:r w:rsidRPr="00B8780F">
        <w:rPr>
          <w:rFonts w:hint="cs"/>
          <w:bCs/>
          <w:rtl/>
          <w:lang w:bidi="ar-KW"/>
        </w:rPr>
        <w:t xml:space="preserve">، وفي عمق التاريخ الإسلامي: </w:t>
      </w:r>
      <w:r w:rsidRPr="00B8780F">
        <w:rPr>
          <w:rtl/>
          <w:lang w:bidi="ar-KW"/>
        </w:rPr>
        <w:t xml:space="preserve">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Pr="00B8780F">
        <w:rPr>
          <w:rFonts w:eastAsia="Times New Roman"/>
          <w:rtl/>
        </w:rPr>
        <w:t xml:space="preserve">وقد تنوعت الطرق التي يسلكها الربانيون على مذهب أهل السنّة والجماعة في تربيتهم لمريديهم فنشأ عنها ما عرف بـ (الطرق الصوفية)، </w:t>
      </w:r>
      <w:r w:rsidRPr="00B8780F">
        <w:rPr>
          <w:rFonts w:eastAsia="Times New Roman" w:hint="cs"/>
          <w:rtl/>
        </w:rPr>
        <w:t xml:space="preserve">السنّية الرشيدة </w:t>
      </w:r>
      <w:r w:rsidRPr="00B8780F">
        <w:rPr>
          <w:rFonts w:eastAsia="Times New Roman"/>
          <w:rtl/>
        </w:rPr>
        <w:t xml:space="preserve">القائمة على معتقد أهل السنّة والجماعة، والمتخصصة في </w:t>
      </w:r>
      <w:r w:rsidRPr="00B8780F">
        <w:rPr>
          <w:rtl/>
        </w:rPr>
        <w:t xml:space="preserve">التزكية والأخلاق، </w:t>
      </w:r>
      <w:r w:rsidRPr="00B8780F">
        <w:rPr>
          <w:rtl/>
          <w:lang w:bidi="ar-KW"/>
        </w:rPr>
        <w:t xml:space="preserve">وبهذا صار الإطار الواسع الصحيح لأهل السنة والجماعة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في إطار أهل السنّة والجماعة يمكن تقويمه من خلال الحكمة والموعظة الحسنة، </w:t>
      </w:r>
      <w:r w:rsidRPr="00B8780F">
        <w:rPr>
          <w:b/>
          <w:bCs/>
          <w:u w:val="single"/>
          <w:rtl/>
          <w:lang w:bidi="ar-KW"/>
        </w:rPr>
        <w:t xml:space="preserve">وكما أنّ </w:t>
      </w:r>
      <w:r w:rsidRPr="00B8780F">
        <w:rPr>
          <w:b/>
          <w:bCs/>
          <w:u w:val="single"/>
          <w:rtl/>
        </w:rPr>
        <w:t xml:space="preserve">أهل السنّة والجماعة هم أهل التخصص العلمي في كل علوم الدين، فإنهم كذلك أهل </w:t>
      </w:r>
      <w:r w:rsidRPr="00B8780F">
        <w:rPr>
          <w:bCs/>
          <w:u w:val="single"/>
          <w:rtl/>
          <w:lang w:bidi="ar-EG"/>
        </w:rPr>
        <w:t>احترام المدارس العلمية المتخصصة في علوم الدين</w:t>
      </w:r>
      <w:r w:rsidRPr="00B8780F">
        <w:rPr>
          <w:bCs/>
          <w:rtl/>
          <w:lang w:bidi="ar-EG"/>
        </w:rPr>
        <w:t xml:space="preserve"> </w:t>
      </w:r>
      <w:r w:rsidRPr="00B8780F">
        <w:rPr>
          <w:b/>
          <w:rtl/>
          <w:lang w:bidi="ar-EG"/>
        </w:rPr>
        <w:t>على منهاج أهل الرسوخ في العلم، أهل السنة والجماعة الناجية، إنّ احترام التخصص العلمي والرد في علوم الشريعة إلى أهلها المتخصصين، ضرورة علمي</w:t>
      </w:r>
      <w:r w:rsidRPr="00B8780F">
        <w:rPr>
          <w:b/>
          <w:rtl/>
        </w:rPr>
        <w:t xml:space="preserve">ة، </w:t>
      </w:r>
      <w:r w:rsidRPr="00B8780F">
        <w:rPr>
          <w:rtl/>
        </w:rPr>
        <w:t xml:space="preserve">وطلب </w:t>
      </w:r>
      <w:r w:rsidRPr="00B8780F">
        <w:rPr>
          <w:rtl/>
        </w:rPr>
        <w:lastRenderedPageBreak/>
        <w:t xml:space="preserve">العلم بالدين لا يتأتى أبداً إلا باحترام التخصص العلمي، واتباع أحسن ما أنتجه المتخصصون في علومهم، </w:t>
      </w:r>
      <w:r w:rsidRPr="00B8780F">
        <w:rPr>
          <w:b/>
          <w:rtl/>
          <w:lang w:bidi="ar-EG"/>
        </w:rPr>
        <w:t>وقد أمرنا الله تعالى باحترام التخصص واستفتاء أهل 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{فَاسْأَلُوا أَهْلَ الذِّكْرِ إِنْ كُنْتُمْ لَا تَعْلَمُونَ} [النحل: 43]، وطالب العلم العاقل لا يطلب العلم إلا في مظانه، ومظانه عند أهل التخصص فيه، فمن أراد معرفة الحديث لجأ إلى أهل التخصص فيه وهم علماء الحديث، ومن أرا</w:t>
      </w:r>
      <w:r w:rsidRPr="00B8780F">
        <w:rPr>
          <w:b/>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وهذا الكتاب التاسع من سلسلة مفاتيح العلوم الإسلامية التي يحتاجها طالب العلم الشرعي: يتناول: مفاتيح (علم الفقه) وبيان مدارسه المعتمدة في علم الفقه على منهاج أهل السنّة والجماعة، والذي ي</w:t>
      </w:r>
      <w:r w:rsidRPr="00B8780F">
        <w:rPr>
          <w:rtl/>
        </w:rPr>
        <w:t xml:space="preserve">تميز باحترام المدارس الفقهية المتخصصة، مع البراءة من التعصب الذي قد يسيء إلى تلك المدارس، مع الحرص على بيان الإطار العام للجامعة الكلية التي ينضوي تحتها وينتمي إليها كل من ينتسب إلى الفرقة الناجية أهل السنّة والجماعة، وقد حوت الرسالة </w:t>
      </w:r>
      <w:r w:rsidRPr="00B8780F">
        <w:t>–</w:t>
      </w:r>
      <w:r w:rsidRPr="00B8780F">
        <w:rPr>
          <w:rtl/>
        </w:rPr>
        <w:t xml:space="preserve"> بحمد الله تعالى </w:t>
      </w:r>
      <w:r w:rsidRPr="00B8780F">
        <w:t>–</w:t>
      </w:r>
      <w:r w:rsidRPr="00B8780F">
        <w:rPr>
          <w:rtl/>
        </w:rPr>
        <w:t xml:space="preserve"> </w:t>
      </w:r>
      <w:r w:rsidRPr="00B8780F">
        <w:rPr>
          <w:u w:val="single"/>
          <w:rtl/>
        </w:rPr>
        <w:t xml:space="preserve">على ما يزيد على </w:t>
      </w:r>
      <w:r w:rsidRPr="00B8780F">
        <w:rPr>
          <w:rFonts w:hint="cs"/>
          <w:u w:val="single"/>
          <w:rtl/>
        </w:rPr>
        <w:t xml:space="preserve">مئتي </w:t>
      </w:r>
      <w:r w:rsidRPr="00B8780F">
        <w:rPr>
          <w:u w:val="single"/>
          <w:rtl/>
        </w:rPr>
        <w:t>مفتاح رصين ضابط لعلم الفقه</w:t>
      </w:r>
      <w:r w:rsidRPr="00B8780F">
        <w:rPr>
          <w:rtl/>
        </w:rPr>
        <w:t xml:space="preserve"> قررها وأصلها الأئمة الثقات، وقد جمعتها من أقوالهم ومؤلفاتهم لأهديها إلى طلبة العلم الراسخ صافية مصفاة، علماً طيباً ما كان عملي فيه إلاّ البحث المتأني والجمع والترتيب لأحسن ما أتت به عقول العلماء والفقهاء المقتدى بهم في الدين والمتخصصين في الفقه، ولا أدعي فيه الكمال فما كان فيه من صواب فهو من الله وبفضل الله وله الحمد والمنّة، وما كان فيه من خطأ فهو مني ومن الشيطان وأستغفر الله منه، ولعله مدخل سديد لعلم الفقه على طريقة أئمة أهل السنّة والجماعة الفقهاء الراسخين في العلم والفقه، ومن يرد الله به خيرا يفقه في الدين، وأهم ما يهدف إليه الكتاب هو دخول علم الفقه من بابه، وتوجيه طالب علم الفقه إلى الطريق القويم نحو طلب الفقه على منهاج فقهاء أهل السنّة والجماعة الراسخين في العلم والفقه، وعلى أهله المتخصصين فيه، وعلى مدارسه التي تأصلت واحترفت علم الفقه واحترفت تدريسه على أفضل الأنظمة العلمية والطرق التعليمية، في أقصر وقت وبأقل جهد دونما ضياع للأعمار في تجارب قد لا تؤدي إلى الرسوخ في علم الفقه، وفي الإحاطة بمباحثه ومسائله </w:t>
      </w:r>
      <w:r w:rsidRPr="00B8780F">
        <w:rPr>
          <w:rtl/>
        </w:rPr>
        <w:lastRenderedPageBreak/>
        <w:t xml:space="preserve">وقواعده وأحكامه، نسأل الله عز وجل أن يلهمنا الصواب وأن يجنبنا الخطأ والزيغ وأن يهدينا صراط علماء أهل السنّة الفقهاء المحققين الراسخين في العلم والفقه، إنه وليّ ذلك وهو سبحانه نعم المجيب، </w:t>
      </w:r>
    </w:p>
    <w:p w14:paraId="63B90C36" w14:textId="77777777" w:rsidR="00EF6CAC" w:rsidRPr="00B8780F" w:rsidRDefault="00EF6CAC" w:rsidP="00775A91">
      <w:pPr>
        <w:rPr>
          <w:rtl/>
        </w:rPr>
      </w:pPr>
      <w:r w:rsidRPr="00B8780F">
        <w:rPr>
          <w:b/>
          <w:bCs/>
          <w:u w:val="single"/>
          <w:rtl/>
        </w:rPr>
        <w:t>خطوط عريضة لأهم موضوعات الكتاب</w:t>
      </w:r>
      <w:r w:rsidRPr="00B8780F">
        <w:rPr>
          <w:b/>
          <w:bCs/>
          <w:rtl/>
        </w:rPr>
        <w:t xml:space="preserve">: </w:t>
      </w:r>
      <w:r w:rsidRPr="00B8780F">
        <w:rPr>
          <w:rtl/>
        </w:rPr>
        <w:t xml:space="preserve">حوى الكتاب بحمد الله تعالى على </w:t>
      </w:r>
      <w:r w:rsidRPr="00B8780F">
        <w:rPr>
          <w:rFonts w:hint="cs"/>
          <w:rtl/>
        </w:rPr>
        <w:t>سبعة</w:t>
      </w:r>
      <w:r w:rsidRPr="00B8780F">
        <w:rPr>
          <w:rtl/>
        </w:rPr>
        <w:t xml:space="preserve"> فصول وخاتمة،</w:t>
      </w:r>
    </w:p>
    <w:p w14:paraId="4D16588C" w14:textId="77777777" w:rsidR="00EF6CAC" w:rsidRPr="00B8780F" w:rsidRDefault="00EF6CAC" w:rsidP="00775A91">
      <w:pPr>
        <w:rPr>
          <w:kern w:val="0"/>
          <w:rtl/>
          <w:lang w:bidi="ar-KW"/>
        </w:rPr>
      </w:pPr>
      <w:r w:rsidRPr="00B8780F">
        <w:rPr>
          <w:bCs/>
          <w:rtl/>
          <w:lang w:bidi="ar-KW"/>
        </w:rPr>
        <w:t>[الفصل الأول: مدخل الى علم الفقه]</w:t>
      </w:r>
      <w:r w:rsidRPr="00B8780F">
        <w:rPr>
          <w:rtl/>
          <w:lang w:bidi="ar-KW"/>
        </w:rPr>
        <w:t>:</w:t>
      </w:r>
      <w:r w:rsidRPr="00B8780F">
        <w:rPr>
          <w:rtl/>
        </w:rPr>
        <w:t xml:space="preserve"> وقد اشتمل على تلك المباحث: </w:t>
      </w:r>
      <w:r w:rsidRPr="00B8780F">
        <w:rPr>
          <w:kern w:val="0"/>
          <w:rtl/>
        </w:rPr>
        <w:t xml:space="preserve">المبحث الأول: التعريف بالفقه وبيان أهم خصائصه، المبحث الثاني: </w:t>
      </w:r>
      <w:r w:rsidRPr="00B8780F">
        <w:rPr>
          <w:kern w:val="0"/>
          <w:rtl/>
          <w:lang w:bidi="ar-KW"/>
        </w:rPr>
        <w:t>مصادر الفقه الإسلامي</w:t>
      </w:r>
      <w:r w:rsidRPr="00B8780F">
        <w:rPr>
          <w:kern w:val="0"/>
          <w:rtl/>
        </w:rPr>
        <w:t xml:space="preserve">، المبحث الثالث: </w:t>
      </w:r>
      <w:r w:rsidRPr="00B8780F">
        <w:rPr>
          <w:kern w:val="0"/>
          <w:rtl/>
          <w:lang w:bidi="ar-KW"/>
        </w:rPr>
        <w:t xml:space="preserve">أدوار تطور الفقه الإسلامي، </w:t>
      </w:r>
      <w:r w:rsidRPr="00B8780F">
        <w:rPr>
          <w:kern w:val="0"/>
          <w:rtl/>
        </w:rPr>
        <w:t xml:space="preserve">المبحث الرابع: </w:t>
      </w:r>
      <w:r w:rsidRPr="00B8780F">
        <w:rPr>
          <w:kern w:val="0"/>
          <w:rtl/>
          <w:lang w:bidi="ar-KW"/>
        </w:rPr>
        <w:t xml:space="preserve">شروط الاجتهاد في الفقه الإسلامي، </w:t>
      </w:r>
      <w:r w:rsidRPr="00B8780F">
        <w:rPr>
          <w:kern w:val="0"/>
          <w:rtl/>
        </w:rPr>
        <w:t xml:space="preserve">المبحث الخامس: </w:t>
      </w:r>
      <w:r w:rsidRPr="00B8780F">
        <w:rPr>
          <w:kern w:val="0"/>
          <w:rtl/>
          <w:lang w:bidi="ar-KW"/>
        </w:rPr>
        <w:t>أسباب الخلاف في المسائل الفقهية</w:t>
      </w:r>
      <w:r w:rsidRPr="00B8780F">
        <w:rPr>
          <w:kern w:val="0"/>
          <w:rtl/>
        </w:rPr>
        <w:t xml:space="preserve">، المبحث السادس: </w:t>
      </w:r>
      <w:r w:rsidRPr="00B8780F">
        <w:rPr>
          <w:kern w:val="0"/>
          <w:rtl/>
          <w:lang w:bidi="ar-KW"/>
        </w:rPr>
        <w:t xml:space="preserve">خصائص الخلاف في الفقه الإسلامي، </w:t>
      </w:r>
    </w:p>
    <w:p w14:paraId="6D4FC008" w14:textId="77777777" w:rsidR="00EF6CAC" w:rsidRPr="00B8780F" w:rsidRDefault="00EF6CAC" w:rsidP="00775A91">
      <w:pPr>
        <w:rPr>
          <w:rtl/>
        </w:rPr>
      </w:pPr>
      <w:r w:rsidRPr="00B8780F">
        <w:rPr>
          <w:b/>
          <w:bCs/>
          <w:kern w:val="0"/>
          <w:rtl/>
          <w:lang w:bidi="ar-KW"/>
        </w:rPr>
        <w:t>[الفصل الثاني</w:t>
      </w:r>
      <w:r w:rsidRPr="00B8780F">
        <w:rPr>
          <w:bCs/>
          <w:kern w:val="0"/>
          <w:rtl/>
          <w:lang w:bidi="ar-KW"/>
        </w:rPr>
        <w:t>: مدارس الفقه المتخصصة عند أهل السنة والجماعة]</w:t>
      </w:r>
      <w:r w:rsidRPr="00B8780F">
        <w:rPr>
          <w:kern w:val="0"/>
          <w:rtl/>
          <w:lang w:bidi="ar-KW"/>
        </w:rPr>
        <w:t>:</w:t>
      </w:r>
      <w:r w:rsidRPr="00B8780F">
        <w:rPr>
          <w:rtl/>
          <w:lang w:bidi="ar-KW"/>
        </w:rPr>
        <w:t xml:space="preserve"> </w:t>
      </w:r>
      <w:r w:rsidRPr="00B8780F">
        <w:rPr>
          <w:rtl/>
        </w:rPr>
        <w:t xml:space="preserve">وقد اشتمل على تلك المباحث، المبحث الأول: </w:t>
      </w:r>
      <w:r w:rsidRPr="00B8780F">
        <w:rPr>
          <w:rtl/>
          <w:lang w:bidi="ar-KW"/>
        </w:rPr>
        <w:t>أهمية وضرورة احترام التخصص في الفقه،</w:t>
      </w:r>
      <w:r w:rsidRPr="00B8780F">
        <w:rPr>
          <w:rtl/>
        </w:rPr>
        <w:t xml:space="preserve"> المبحث الثاني: </w:t>
      </w:r>
      <w:r w:rsidRPr="00B8780F">
        <w:rPr>
          <w:rtl/>
          <w:lang w:bidi="ar-KW"/>
        </w:rPr>
        <w:t>أهم مذاهب الفقه الإسلامي وأهمية إتباعها،</w:t>
      </w:r>
      <w:r w:rsidRPr="00B8780F">
        <w:rPr>
          <w:rtl/>
        </w:rPr>
        <w:t xml:space="preserve"> المبحث الثالث: </w:t>
      </w:r>
      <w:r w:rsidRPr="00B8780F">
        <w:rPr>
          <w:rtl/>
          <w:lang w:bidi="ar-KW"/>
        </w:rPr>
        <w:t>أصالة المذاهب الفقهية الاربعة،</w:t>
      </w:r>
      <w:r w:rsidRPr="00B8780F">
        <w:rPr>
          <w:rtl/>
        </w:rPr>
        <w:t xml:space="preserve"> المبحث الرابع: </w:t>
      </w:r>
      <w:r w:rsidRPr="00B8780F">
        <w:rPr>
          <w:rtl/>
          <w:lang w:bidi="ar-KW"/>
        </w:rPr>
        <w:t>حكم الانتماء إلى المذاهب الفقيه الأربعة،</w:t>
      </w:r>
      <w:r w:rsidRPr="00B8780F">
        <w:rPr>
          <w:rtl/>
        </w:rPr>
        <w:t xml:space="preserve"> المبحث الخامس: </w:t>
      </w:r>
      <w:r w:rsidRPr="00B8780F">
        <w:rPr>
          <w:rtl/>
          <w:lang w:bidi="ar-KW"/>
        </w:rPr>
        <w:t>حكم الخروج على المذاهب الفقهية الأربعة،</w:t>
      </w:r>
      <w:r w:rsidRPr="00B8780F">
        <w:rPr>
          <w:rtl/>
        </w:rPr>
        <w:t xml:space="preserve"> المبحث السادس: مدخل إلى الفقه الحنفي، </w:t>
      </w:r>
      <w:r w:rsidRPr="00B8780F">
        <w:rPr>
          <w:rtl/>
          <w:lang w:bidi="ar-KW"/>
        </w:rPr>
        <w:t xml:space="preserve">المبحث السابع: </w:t>
      </w:r>
      <w:r w:rsidRPr="00B8780F">
        <w:rPr>
          <w:rtl/>
        </w:rPr>
        <w:t xml:space="preserve">مدخل إلى الفقه المالكي، المبحث الثامن: مدخل إلى الفقه الشافعي، المبحث التاسع: مدخل إلى الفقه الحنبلي، المبحث العاشر: مناهج أخرى لدراسة الفقه وتقييمها، </w:t>
      </w:r>
    </w:p>
    <w:p w14:paraId="2786F68F" w14:textId="2122274E" w:rsidR="00EF6CAC" w:rsidRPr="00B8780F" w:rsidRDefault="00EF6CAC" w:rsidP="00775A91">
      <w:pPr>
        <w:rPr>
          <w:rtl/>
        </w:rPr>
      </w:pPr>
      <w:r w:rsidRPr="00B8780F">
        <w:rPr>
          <w:rtl/>
        </w:rPr>
        <w:t>[</w:t>
      </w:r>
      <w:r w:rsidRPr="00B8780F">
        <w:rPr>
          <w:bCs/>
          <w:rtl/>
          <w:lang w:bidi="ar-KW"/>
        </w:rPr>
        <w:t>الفصل الثالث</w:t>
      </w:r>
      <w:r w:rsidR="00040C32">
        <w:rPr>
          <w:rFonts w:hint="cs"/>
          <w:bCs/>
          <w:rtl/>
          <w:lang w:bidi="ar-KW"/>
        </w:rPr>
        <w:t xml:space="preserve">]: </w:t>
      </w:r>
      <w:r w:rsidRPr="00B8780F">
        <w:rPr>
          <w:bCs/>
          <w:rtl/>
          <w:lang w:bidi="ar-KW"/>
        </w:rPr>
        <w:t xml:space="preserve">إشارة مختصرة إلى أهم مفاتيح علم </w:t>
      </w:r>
      <w:r w:rsidRPr="00B8780F">
        <w:rPr>
          <w:bCs/>
          <w:rtl/>
        </w:rPr>
        <w:t>أصول الفقه الإسلامي</w:t>
      </w:r>
      <w:r w:rsidRPr="00B8780F">
        <w:rPr>
          <w:bCs/>
          <w:rtl/>
          <w:lang w:bidi="ar-KW"/>
        </w:rPr>
        <w:t xml:space="preserve"> ودورها في الإلمام بعلم الشريعة الإسلامية</w:t>
      </w:r>
    </w:p>
    <w:p w14:paraId="7FAD84F7" w14:textId="656112B7" w:rsidR="00EF6CAC" w:rsidRDefault="00EF6CAC" w:rsidP="00040C32">
      <w:pPr>
        <w:rPr>
          <w:bCs/>
          <w:rtl/>
          <w:lang w:bidi="ar-KW"/>
        </w:rPr>
      </w:pPr>
      <w:r w:rsidRPr="00B8780F">
        <w:rPr>
          <w:rtl/>
        </w:rPr>
        <w:t>[</w:t>
      </w:r>
      <w:r w:rsidRPr="00B8780F">
        <w:rPr>
          <w:bCs/>
          <w:rtl/>
          <w:lang w:bidi="ar-KW"/>
        </w:rPr>
        <w:t xml:space="preserve">الفصل الرابع]: إشارة مختصرة إلى أهم مفاتيح علم </w:t>
      </w:r>
      <w:r w:rsidRPr="00B8780F">
        <w:rPr>
          <w:bCs/>
          <w:rtl/>
        </w:rPr>
        <w:t>القواعد الفقهية الإسلامية</w:t>
      </w:r>
      <w:r w:rsidRPr="00B8780F">
        <w:rPr>
          <w:bCs/>
          <w:rtl/>
          <w:lang w:bidi="ar-KW"/>
        </w:rPr>
        <w:t xml:space="preserve"> ودورها في الإلمام بعلم الشريعة، </w:t>
      </w:r>
    </w:p>
    <w:p w14:paraId="3ED300B3" w14:textId="4F2BF3FC" w:rsidR="00EF6CAC" w:rsidRDefault="00EF6CAC" w:rsidP="00040C32">
      <w:pPr>
        <w:rPr>
          <w:bCs/>
          <w:rtl/>
          <w:lang w:bidi="ar-KW"/>
        </w:rPr>
      </w:pPr>
      <w:r w:rsidRPr="00B8780F">
        <w:rPr>
          <w:rtl/>
        </w:rPr>
        <w:t>[</w:t>
      </w:r>
      <w:r w:rsidRPr="00B8780F">
        <w:rPr>
          <w:bCs/>
          <w:rtl/>
          <w:lang w:bidi="ar-KW"/>
        </w:rPr>
        <w:t>الفصل الخامس]:</w:t>
      </w:r>
      <w:r w:rsidRPr="00B8780F">
        <w:rPr>
          <w:rtl/>
          <w:lang w:bidi="ar-KW"/>
        </w:rPr>
        <w:t xml:space="preserve"> </w:t>
      </w:r>
      <w:r w:rsidRPr="00B8780F">
        <w:rPr>
          <w:bCs/>
          <w:rtl/>
          <w:lang w:bidi="ar-KW"/>
        </w:rPr>
        <w:t xml:space="preserve">إشارة مختصرة إلى أهم مفاتيح علم </w:t>
      </w:r>
      <w:r w:rsidRPr="00B8780F">
        <w:rPr>
          <w:bCs/>
          <w:rtl/>
        </w:rPr>
        <w:t xml:space="preserve">السياسة الشرعية </w:t>
      </w:r>
      <w:r w:rsidRPr="00B8780F">
        <w:rPr>
          <w:bCs/>
          <w:rtl/>
          <w:lang w:bidi="ar-KW"/>
        </w:rPr>
        <w:t xml:space="preserve">ودورها في الإلمام بعلم الشريعة، </w:t>
      </w:r>
    </w:p>
    <w:p w14:paraId="3FCEAE5E" w14:textId="345EC829" w:rsidR="00EF6CAC" w:rsidRDefault="00EF6CAC" w:rsidP="00040C32">
      <w:pPr>
        <w:rPr>
          <w:bCs/>
          <w:kern w:val="0"/>
          <w:rtl/>
        </w:rPr>
      </w:pPr>
      <w:r w:rsidRPr="00B8780F">
        <w:rPr>
          <w:rFonts w:eastAsia="Times New Roman"/>
          <w:rtl/>
          <w:lang w:eastAsia="ar-SA" w:bidi="ar-KW"/>
        </w:rPr>
        <w:t>[</w:t>
      </w:r>
      <w:r w:rsidRPr="00B8780F">
        <w:rPr>
          <w:bCs/>
          <w:rtl/>
        </w:rPr>
        <w:t xml:space="preserve">الفصل السادس]: </w:t>
      </w:r>
      <w:r w:rsidRPr="00B8780F">
        <w:rPr>
          <w:bCs/>
          <w:kern w:val="0"/>
          <w:rtl/>
          <w:lang w:bidi="ar-KW"/>
        </w:rPr>
        <w:t xml:space="preserve">إشارة مختصرة إلى أهم مفاتيح علم </w:t>
      </w:r>
      <w:r w:rsidRPr="00B8780F">
        <w:rPr>
          <w:bCs/>
          <w:kern w:val="0"/>
          <w:rtl/>
        </w:rPr>
        <w:t xml:space="preserve">أنظمة الفقه الشاملة، ودورها في الإلمام بعلم الشريعة، </w:t>
      </w:r>
    </w:p>
    <w:p w14:paraId="77040FBB" w14:textId="77777777" w:rsidR="00EF6CAC" w:rsidRPr="00B8780F" w:rsidRDefault="00EF6CAC" w:rsidP="00775A91">
      <w:pPr>
        <w:rPr>
          <w:rFonts w:eastAsia="Times New Roman"/>
          <w:kern w:val="0"/>
          <w:rtl/>
          <w:lang w:eastAsia="ar-SA" w:bidi="ar-KW"/>
        </w:rPr>
      </w:pPr>
      <w:r w:rsidRPr="00B8780F">
        <w:rPr>
          <w:rFonts w:eastAsia="Times New Roman" w:hint="cs"/>
          <w:b/>
          <w:bCs/>
          <w:kern w:val="0"/>
          <w:rtl/>
          <w:lang w:eastAsia="ar-SA" w:bidi="ar-KW"/>
        </w:rPr>
        <w:lastRenderedPageBreak/>
        <w:t>[الفصل السابع]:</w:t>
      </w:r>
      <w:r w:rsidRPr="00B8780F">
        <w:rPr>
          <w:rFonts w:eastAsia="Times New Roman" w:hint="cs"/>
          <w:kern w:val="0"/>
          <w:rtl/>
          <w:lang w:eastAsia="ar-SA" w:bidi="ar-KW"/>
        </w:rPr>
        <w:t xml:space="preserve"> </w:t>
      </w:r>
      <w:r>
        <w:rPr>
          <w:rFonts w:eastAsia="Times New Roman" w:hint="cs"/>
          <w:b/>
          <w:bCs/>
          <w:kern w:val="0"/>
          <w:rtl/>
          <w:lang w:eastAsia="ar-SA" w:bidi="ar-KW"/>
        </w:rPr>
        <w:t>الأ</w:t>
      </w:r>
      <w:r w:rsidRPr="00F52ACD">
        <w:rPr>
          <w:rFonts w:eastAsia="Times New Roman" w:hint="cs"/>
          <w:b/>
          <w:bCs/>
          <w:kern w:val="0"/>
          <w:rtl/>
          <w:lang w:eastAsia="ar-SA" w:bidi="ar-KW"/>
        </w:rPr>
        <w:t xml:space="preserve">همية </w:t>
      </w:r>
      <w:r>
        <w:rPr>
          <w:rFonts w:eastAsia="Times New Roman" w:hint="cs"/>
          <w:b/>
          <w:bCs/>
          <w:kern w:val="0"/>
          <w:rtl/>
          <w:lang w:eastAsia="ar-SA" w:bidi="ar-KW"/>
        </w:rPr>
        <w:t>القصوى ل</w:t>
      </w:r>
      <w:r w:rsidRPr="00F52ACD">
        <w:rPr>
          <w:rFonts w:eastAsia="Times New Roman" w:hint="cs"/>
          <w:b/>
          <w:bCs/>
          <w:kern w:val="0"/>
          <w:rtl/>
          <w:lang w:eastAsia="ar-SA" w:bidi="ar-KW"/>
        </w:rPr>
        <w:t xml:space="preserve">لمتون </w:t>
      </w:r>
      <w:r>
        <w:rPr>
          <w:rFonts w:eastAsia="Times New Roman" w:hint="cs"/>
          <w:b/>
          <w:bCs/>
          <w:kern w:val="0"/>
          <w:rtl/>
          <w:lang w:eastAsia="ar-SA" w:bidi="ar-KW"/>
        </w:rPr>
        <w:t xml:space="preserve">الفقهية </w:t>
      </w:r>
      <w:r w:rsidRPr="00F52ACD">
        <w:rPr>
          <w:rFonts w:eastAsia="Times New Roman" w:hint="cs"/>
          <w:b/>
          <w:bCs/>
          <w:kern w:val="0"/>
          <w:rtl/>
          <w:lang w:eastAsia="ar-SA" w:bidi="ar-KW"/>
        </w:rPr>
        <w:t>في علم الفقه</w:t>
      </w:r>
      <w:r w:rsidRPr="00B8780F">
        <w:rPr>
          <w:rFonts w:eastAsia="Times New Roman" w:hint="cs"/>
          <w:kern w:val="0"/>
          <w:rtl/>
          <w:lang w:eastAsia="ar-SA" w:bidi="ar-KW"/>
        </w:rPr>
        <w:t xml:space="preserve">، ويشتمل على تلك المباحث: </w:t>
      </w:r>
      <w:r w:rsidRPr="00B8780F">
        <w:rPr>
          <w:kern w:val="0"/>
          <w:rtl/>
          <w:lang w:bidi="ar-KW"/>
        </w:rPr>
        <w:t xml:space="preserve">المبحث الأول: إشارة إلى أهمية دراسة المتن في الفقه الإسلامي، المبحث الثاني: متن </w:t>
      </w:r>
      <w:r w:rsidRPr="00B8780F">
        <w:rPr>
          <w:kern w:val="0"/>
          <w:rtl/>
        </w:rPr>
        <w:t>مختصر القدوري في الفقه الحنفي، المبحث الثالث: متن مختصر خليل في الفقه المالكي، المبحث الرابع: متن منهاج الطالبين في الفقه الشافعي، المبحث الخامس: متن زاد المستقنع في الفقه الحنبلي</w:t>
      </w:r>
      <w:r w:rsidRPr="00B8780F">
        <w:rPr>
          <w:rFonts w:hint="cs"/>
          <w:kern w:val="0"/>
          <w:rtl/>
        </w:rPr>
        <w:t xml:space="preserve">، </w:t>
      </w:r>
      <w:r w:rsidRPr="00B8780F">
        <w:rPr>
          <w:kern w:val="0"/>
          <w:rtl/>
        </w:rPr>
        <w:t xml:space="preserve">المبحث </w:t>
      </w:r>
      <w:r w:rsidRPr="00B8780F">
        <w:rPr>
          <w:rFonts w:hint="cs"/>
          <w:kern w:val="0"/>
          <w:rtl/>
        </w:rPr>
        <w:t>السادس</w:t>
      </w:r>
      <w:r w:rsidRPr="00B8780F">
        <w:rPr>
          <w:kern w:val="0"/>
          <w:rtl/>
        </w:rPr>
        <w:t>: مفاتيح الإصلاح والتجديد في علم الفقه الإسلامي،</w:t>
      </w:r>
    </w:p>
    <w:p w14:paraId="71DC72FD" w14:textId="77777777" w:rsidR="00EF6CAC" w:rsidRPr="00B8780F" w:rsidRDefault="00EF6CAC" w:rsidP="00775A91">
      <w:pPr>
        <w:rPr>
          <w:lang w:bidi="ar-KW"/>
        </w:rPr>
      </w:pPr>
      <w:r w:rsidRPr="00B8780F">
        <w:rPr>
          <w:rtl/>
          <w:lang w:bidi="ar-KW"/>
        </w:rPr>
        <w:t>[</w:t>
      </w:r>
      <w:r w:rsidRPr="00B8780F">
        <w:rPr>
          <w:bCs/>
          <w:kern w:val="0"/>
          <w:rtl/>
          <w:lang w:bidi="ar-KW"/>
        </w:rPr>
        <w:t xml:space="preserve">الخاتمة]، </w:t>
      </w:r>
      <w:r w:rsidRPr="00B8780F">
        <w:rPr>
          <w:b/>
          <w:kern w:val="0"/>
          <w:rtl/>
          <w:lang w:bidi="ar-KW"/>
        </w:rPr>
        <w:t>وأهم توصيات الرسالة</w:t>
      </w:r>
    </w:p>
    <w:p w14:paraId="31345011" w14:textId="77777777" w:rsidR="00EF6CAC" w:rsidRPr="00B8780F" w:rsidRDefault="00EF6CAC" w:rsidP="00775A91">
      <w:pPr>
        <w:jc w:val="center"/>
        <w:rPr>
          <w:rtl/>
        </w:rPr>
      </w:pPr>
      <w:r w:rsidRPr="00B8780F">
        <w:rPr>
          <w:rtl/>
        </w:rPr>
        <w:t>***</w:t>
      </w:r>
    </w:p>
    <w:p w14:paraId="3EF07544" w14:textId="77777777" w:rsidR="00EF6CAC" w:rsidRPr="00B8780F" w:rsidRDefault="00EF6CAC" w:rsidP="00775A91">
      <w:pPr>
        <w:rPr>
          <w:b/>
          <w:rtl/>
          <w:lang w:bidi="ar-KW"/>
        </w:rPr>
      </w:pPr>
    </w:p>
    <w:p w14:paraId="29CF8A6B" w14:textId="77777777" w:rsidR="00EF6CAC" w:rsidRPr="00B8780F" w:rsidRDefault="00EF6CAC" w:rsidP="00775A91">
      <w:pPr>
        <w:ind w:left="-58"/>
        <w:jc w:val="center"/>
        <w:rPr>
          <w:bCs/>
          <w:lang w:bidi="ar-KW"/>
        </w:rPr>
      </w:pPr>
    </w:p>
    <w:p w14:paraId="769B62F5" w14:textId="3F521F40" w:rsidR="00EF6CAC" w:rsidRDefault="00EF6CAC" w:rsidP="00775A91">
      <w:pPr>
        <w:ind w:left="-58"/>
        <w:jc w:val="center"/>
        <w:rPr>
          <w:bCs/>
          <w:rtl/>
          <w:lang w:bidi="ar-KW"/>
        </w:rPr>
      </w:pPr>
    </w:p>
    <w:p w14:paraId="4C85B716" w14:textId="13B0C225" w:rsidR="00DF06E9" w:rsidRDefault="00DF06E9" w:rsidP="00775A91">
      <w:pPr>
        <w:ind w:left="-58"/>
        <w:jc w:val="center"/>
        <w:rPr>
          <w:bCs/>
          <w:rtl/>
          <w:lang w:bidi="ar-KW"/>
        </w:rPr>
      </w:pPr>
    </w:p>
    <w:p w14:paraId="7F14B22C" w14:textId="58042CAE" w:rsidR="00040C32" w:rsidRDefault="00040C32" w:rsidP="00775A91">
      <w:pPr>
        <w:ind w:left="-58"/>
        <w:jc w:val="center"/>
        <w:rPr>
          <w:bCs/>
          <w:rtl/>
          <w:lang w:bidi="ar-KW"/>
        </w:rPr>
      </w:pPr>
    </w:p>
    <w:p w14:paraId="3333023A" w14:textId="46E93DF1" w:rsidR="00040C32" w:rsidRDefault="00040C32" w:rsidP="00775A91">
      <w:pPr>
        <w:ind w:left="-58"/>
        <w:jc w:val="center"/>
        <w:rPr>
          <w:bCs/>
          <w:rtl/>
          <w:lang w:bidi="ar-KW"/>
        </w:rPr>
      </w:pPr>
    </w:p>
    <w:p w14:paraId="7CFA1C57" w14:textId="221E34FC" w:rsidR="00040C32" w:rsidRDefault="00040C32" w:rsidP="00775A91">
      <w:pPr>
        <w:ind w:left="-58"/>
        <w:jc w:val="center"/>
        <w:rPr>
          <w:bCs/>
          <w:rtl/>
          <w:lang w:bidi="ar-KW"/>
        </w:rPr>
      </w:pPr>
    </w:p>
    <w:p w14:paraId="7BE3794A" w14:textId="60B1129A" w:rsidR="00040C32" w:rsidRDefault="00040C32" w:rsidP="00775A91">
      <w:pPr>
        <w:ind w:left="-58"/>
        <w:jc w:val="center"/>
        <w:rPr>
          <w:bCs/>
          <w:rtl/>
          <w:lang w:bidi="ar-KW"/>
        </w:rPr>
      </w:pPr>
    </w:p>
    <w:p w14:paraId="04238E91" w14:textId="63210460" w:rsidR="00040C32" w:rsidRDefault="00040C32" w:rsidP="00775A91">
      <w:pPr>
        <w:ind w:left="-58"/>
        <w:jc w:val="center"/>
        <w:rPr>
          <w:bCs/>
          <w:rtl/>
          <w:lang w:bidi="ar-KW"/>
        </w:rPr>
      </w:pPr>
    </w:p>
    <w:p w14:paraId="04B1BD75" w14:textId="31BDD82B" w:rsidR="00040C32" w:rsidRDefault="00040C32" w:rsidP="00775A91">
      <w:pPr>
        <w:ind w:left="-58"/>
        <w:jc w:val="center"/>
        <w:rPr>
          <w:bCs/>
          <w:rtl/>
          <w:lang w:bidi="ar-KW"/>
        </w:rPr>
      </w:pPr>
    </w:p>
    <w:p w14:paraId="5B1AB8F8" w14:textId="2B36E9A5" w:rsidR="00040C32" w:rsidRDefault="00040C32" w:rsidP="00775A91">
      <w:pPr>
        <w:ind w:left="-58"/>
        <w:jc w:val="center"/>
        <w:rPr>
          <w:bCs/>
          <w:rtl/>
          <w:lang w:bidi="ar-KW"/>
        </w:rPr>
      </w:pPr>
    </w:p>
    <w:p w14:paraId="74AE39D4" w14:textId="5AED6084" w:rsidR="00040C32" w:rsidRDefault="00040C32" w:rsidP="00775A91">
      <w:pPr>
        <w:ind w:left="-58"/>
        <w:jc w:val="center"/>
        <w:rPr>
          <w:bCs/>
          <w:rtl/>
          <w:lang w:bidi="ar-KW"/>
        </w:rPr>
      </w:pPr>
    </w:p>
    <w:p w14:paraId="5F9C945F" w14:textId="14F4FA59" w:rsidR="00040C32" w:rsidRDefault="00040C32" w:rsidP="00775A91">
      <w:pPr>
        <w:ind w:left="-58"/>
        <w:jc w:val="center"/>
        <w:rPr>
          <w:bCs/>
          <w:rtl/>
          <w:lang w:bidi="ar-KW"/>
        </w:rPr>
      </w:pPr>
    </w:p>
    <w:p w14:paraId="3A0395F1" w14:textId="77777777" w:rsidR="00040C32" w:rsidRPr="00B8780F" w:rsidRDefault="00040C32" w:rsidP="00775A91">
      <w:pPr>
        <w:ind w:left="-58"/>
        <w:jc w:val="center"/>
        <w:rPr>
          <w:bCs/>
          <w:rtl/>
          <w:lang w:bidi="ar-KW"/>
        </w:rPr>
      </w:pPr>
    </w:p>
    <w:p w14:paraId="423057F3" w14:textId="369C02BD" w:rsidR="00EF6CAC"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Cs/>
          <w:rtl/>
          <w:lang w:bidi="ar-KW"/>
        </w:rPr>
      </w:pPr>
    </w:p>
    <w:p w14:paraId="1A21CB61" w14:textId="77777777" w:rsidR="00040C32" w:rsidRPr="00B8780F" w:rsidRDefault="00040C32" w:rsidP="00775A91">
      <w:pPr>
        <w:pBdr>
          <w:top w:val="threeDEngrave" w:sz="24" w:space="1" w:color="auto"/>
          <w:left w:val="threeDEngrave" w:sz="24" w:space="4" w:color="auto"/>
          <w:bottom w:val="threeDEmboss" w:sz="24" w:space="1" w:color="auto"/>
          <w:right w:val="threeDEmboss" w:sz="24" w:space="4" w:color="auto"/>
        </w:pBdr>
        <w:ind w:right="-58"/>
        <w:jc w:val="center"/>
        <w:rPr>
          <w:bCs/>
          <w:rtl/>
          <w:lang w:bidi="ar-KW"/>
        </w:rPr>
      </w:pPr>
    </w:p>
    <w:p w14:paraId="53AAE45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8"/>
          <w:szCs w:val="48"/>
          <w:highlight w:val="yellow"/>
          <w:u w:val="single"/>
          <w:rtl/>
        </w:rPr>
      </w:pPr>
      <w:r w:rsidRPr="00B8780F">
        <w:rPr>
          <w:b/>
          <w:bCs/>
          <w:sz w:val="48"/>
          <w:szCs w:val="48"/>
          <w:highlight w:val="yellow"/>
          <w:u w:val="single"/>
          <w:rtl/>
        </w:rPr>
        <w:t>الفصل الأول</w:t>
      </w:r>
    </w:p>
    <w:p w14:paraId="5E078A8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8"/>
          <w:szCs w:val="48"/>
          <w:u w:val="single"/>
          <w:rtl/>
        </w:rPr>
      </w:pPr>
      <w:r w:rsidRPr="00B8780F">
        <w:rPr>
          <w:b/>
          <w:bCs/>
          <w:sz w:val="48"/>
          <w:szCs w:val="48"/>
          <w:highlight w:val="yellow"/>
          <w:u w:val="single"/>
          <w:rtl/>
        </w:rPr>
        <w:t>مدخل الى علم الفقه</w:t>
      </w:r>
    </w:p>
    <w:p w14:paraId="6259D5C6" w14:textId="1D83FCFD" w:rsidR="00EF6CAC"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rtl/>
        </w:rPr>
      </w:pPr>
    </w:p>
    <w:p w14:paraId="6B8D4AF4" w14:textId="77777777" w:rsidR="00040C32" w:rsidRPr="00B8780F" w:rsidRDefault="00040C32" w:rsidP="00775A91">
      <w:pPr>
        <w:pBdr>
          <w:top w:val="threeDEngrave" w:sz="24" w:space="1" w:color="auto"/>
          <w:left w:val="threeDEngrave" w:sz="24" w:space="4" w:color="auto"/>
          <w:bottom w:val="threeDEmboss" w:sz="24" w:space="1" w:color="auto"/>
          <w:right w:val="threeDEmboss" w:sz="24" w:space="4" w:color="auto"/>
        </w:pBdr>
        <w:ind w:right="-58"/>
        <w:jc w:val="center"/>
        <w:rPr>
          <w:rtl/>
        </w:rPr>
      </w:pPr>
    </w:p>
    <w:p w14:paraId="2B6AF562" w14:textId="77777777" w:rsidR="00EF6CAC" w:rsidRPr="00B8780F" w:rsidRDefault="00EF6CAC" w:rsidP="00775A91">
      <w:pPr>
        <w:ind w:left="-58"/>
        <w:rPr>
          <w:rtl/>
        </w:rPr>
      </w:pPr>
    </w:p>
    <w:p w14:paraId="41546C05" w14:textId="77777777" w:rsidR="00EF6CAC" w:rsidRPr="00B8780F" w:rsidRDefault="00EF6CAC" w:rsidP="00775A91">
      <w:pPr>
        <w:ind w:left="-58"/>
        <w:rPr>
          <w:rtl/>
        </w:rPr>
      </w:pPr>
      <w:r w:rsidRPr="00B8780F">
        <w:rPr>
          <w:rtl/>
        </w:rPr>
        <w:t>وقد اشتمل على تلك المباحث</w:t>
      </w:r>
    </w:p>
    <w:p w14:paraId="5EC0D73A" w14:textId="77777777" w:rsidR="00EF6CAC" w:rsidRPr="00B8780F" w:rsidRDefault="00EF6CAC" w:rsidP="00775A91">
      <w:pPr>
        <w:ind w:left="-58"/>
        <w:rPr>
          <w:rtl/>
        </w:rPr>
      </w:pPr>
      <w:r w:rsidRPr="00B8780F">
        <w:rPr>
          <w:rtl/>
        </w:rPr>
        <w:t>المبحث الأول: التعريف بالفقه وبيان أهم خصائصه</w:t>
      </w:r>
    </w:p>
    <w:p w14:paraId="270DBCFD" w14:textId="77777777" w:rsidR="00EF6CAC" w:rsidRPr="00B8780F" w:rsidRDefault="00EF6CAC" w:rsidP="00775A91">
      <w:pPr>
        <w:ind w:left="-58"/>
        <w:rPr>
          <w:rtl/>
          <w:lang w:bidi="ar-KW"/>
        </w:rPr>
      </w:pPr>
      <w:r w:rsidRPr="00B8780F">
        <w:rPr>
          <w:rtl/>
        </w:rPr>
        <w:t xml:space="preserve">المبحث الثاني: </w:t>
      </w:r>
      <w:r w:rsidRPr="00B8780F">
        <w:rPr>
          <w:rtl/>
          <w:lang w:bidi="ar-KW"/>
        </w:rPr>
        <w:t>مصادر الفقه الإسلامي</w:t>
      </w:r>
    </w:p>
    <w:p w14:paraId="5518057C" w14:textId="77777777" w:rsidR="00EF6CAC" w:rsidRPr="00B8780F" w:rsidRDefault="00EF6CAC" w:rsidP="00775A91">
      <w:pPr>
        <w:ind w:left="-58"/>
        <w:rPr>
          <w:rtl/>
          <w:lang w:bidi="ar-KW"/>
        </w:rPr>
      </w:pPr>
      <w:r w:rsidRPr="00B8780F">
        <w:rPr>
          <w:rtl/>
        </w:rPr>
        <w:t xml:space="preserve">المبحث الثالث: </w:t>
      </w:r>
      <w:r w:rsidRPr="00B8780F">
        <w:rPr>
          <w:rtl/>
          <w:lang w:bidi="ar-KW"/>
        </w:rPr>
        <w:t>أدوار تطور الفقه الإسلامي</w:t>
      </w:r>
    </w:p>
    <w:p w14:paraId="15973C24" w14:textId="77777777" w:rsidR="00EF6CAC" w:rsidRPr="00B8780F" w:rsidRDefault="00EF6CAC" w:rsidP="00775A91">
      <w:pPr>
        <w:ind w:left="-58"/>
        <w:rPr>
          <w:rtl/>
          <w:lang w:bidi="ar-KW"/>
        </w:rPr>
      </w:pPr>
      <w:r w:rsidRPr="00B8780F">
        <w:rPr>
          <w:rtl/>
        </w:rPr>
        <w:t xml:space="preserve">المبحث الرابع: </w:t>
      </w:r>
      <w:r w:rsidRPr="00B8780F">
        <w:rPr>
          <w:rtl/>
          <w:lang w:bidi="ar-KW"/>
        </w:rPr>
        <w:t>شروط الاجتهاد في الفقه الإسلامي</w:t>
      </w:r>
    </w:p>
    <w:p w14:paraId="65EAFF9A" w14:textId="77777777" w:rsidR="00EF6CAC" w:rsidRPr="00B8780F" w:rsidRDefault="00EF6CAC" w:rsidP="00775A91">
      <w:pPr>
        <w:ind w:left="-58"/>
        <w:rPr>
          <w:rtl/>
          <w:lang w:bidi="ar-KW"/>
        </w:rPr>
      </w:pPr>
      <w:r w:rsidRPr="00B8780F">
        <w:rPr>
          <w:rtl/>
        </w:rPr>
        <w:t xml:space="preserve">المبحث الخامس: </w:t>
      </w:r>
      <w:r w:rsidRPr="00B8780F">
        <w:rPr>
          <w:rtl/>
          <w:lang w:bidi="ar-KW"/>
        </w:rPr>
        <w:t>أسباب الخلاف في المسائل الفقهية</w:t>
      </w:r>
    </w:p>
    <w:p w14:paraId="035C9E93" w14:textId="77777777" w:rsidR="00EF6CAC" w:rsidRPr="00B8780F" w:rsidRDefault="00EF6CAC" w:rsidP="00775A91">
      <w:pPr>
        <w:ind w:left="-58"/>
        <w:rPr>
          <w:rtl/>
          <w:lang w:bidi="ar-KW"/>
        </w:rPr>
      </w:pPr>
      <w:r w:rsidRPr="00B8780F">
        <w:rPr>
          <w:kern w:val="0"/>
          <w:rtl/>
        </w:rPr>
        <w:t xml:space="preserve">المبحث السادس: </w:t>
      </w:r>
      <w:r w:rsidRPr="00B8780F">
        <w:rPr>
          <w:kern w:val="0"/>
          <w:rtl/>
          <w:lang w:bidi="ar-KW"/>
        </w:rPr>
        <w:t>خصائص الخلاف في الفقه الإسلامي</w:t>
      </w:r>
    </w:p>
    <w:p w14:paraId="133C28E6" w14:textId="77777777" w:rsidR="00EF6CAC" w:rsidRPr="00B8780F" w:rsidRDefault="00EF6CAC" w:rsidP="00775A91">
      <w:pPr>
        <w:ind w:left="-58"/>
        <w:jc w:val="center"/>
        <w:rPr>
          <w:bCs/>
          <w:rtl/>
        </w:rPr>
      </w:pPr>
      <w:r w:rsidRPr="00B8780F">
        <w:rPr>
          <w:rFonts w:hint="cs"/>
          <w:bCs/>
          <w:rtl/>
        </w:rPr>
        <w:t>***</w:t>
      </w:r>
    </w:p>
    <w:p w14:paraId="05F9BB93" w14:textId="77777777" w:rsidR="00EF6CAC" w:rsidRPr="00B8780F" w:rsidRDefault="00EF6CAC" w:rsidP="00775A91">
      <w:pPr>
        <w:ind w:left="-58"/>
        <w:rPr>
          <w:bCs/>
        </w:rPr>
      </w:pPr>
    </w:p>
    <w:p w14:paraId="589DBCD5" w14:textId="77777777" w:rsidR="00EF6CAC" w:rsidRPr="00B8780F" w:rsidRDefault="00EF6CAC" w:rsidP="00775A91">
      <w:pPr>
        <w:ind w:left="-58"/>
        <w:rPr>
          <w:bCs/>
          <w:rtl/>
        </w:rPr>
      </w:pPr>
    </w:p>
    <w:p w14:paraId="6F7FB1DF" w14:textId="77777777" w:rsidR="00EF6CAC" w:rsidRPr="00B8780F" w:rsidRDefault="00EF6CAC" w:rsidP="00775A91">
      <w:pPr>
        <w:ind w:left="-58"/>
        <w:rPr>
          <w:bCs/>
          <w:rtl/>
        </w:rPr>
      </w:pPr>
    </w:p>
    <w:p w14:paraId="10D7984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39FA5ED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 xml:space="preserve">المبحث الأول </w:t>
      </w:r>
    </w:p>
    <w:p w14:paraId="5514758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التعريف بالفقه وبيان أهم خصائصه</w:t>
      </w:r>
      <w:r w:rsidRPr="00B8780F">
        <w:rPr>
          <w:b/>
          <w:bCs/>
          <w:sz w:val="40"/>
          <w:szCs w:val="40"/>
          <w:u w:val="single"/>
          <w:rtl/>
        </w:rPr>
        <w:t xml:space="preserve"> </w:t>
      </w:r>
    </w:p>
    <w:p w14:paraId="0CECC03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7195C19C" w14:textId="77777777" w:rsidR="00EF6CAC" w:rsidRPr="00B8780F" w:rsidRDefault="00EF6CAC" w:rsidP="00775A91">
      <w:pPr>
        <w:ind w:left="-58"/>
        <w:rPr>
          <w:rFonts w:eastAsia="Times New Roman"/>
          <w:rtl/>
        </w:rPr>
      </w:pPr>
    </w:p>
    <w:p w14:paraId="19316527" w14:textId="77777777" w:rsidR="00EF6CAC" w:rsidRPr="00B8780F" w:rsidRDefault="00EF6CAC" w:rsidP="00775A91">
      <w:pPr>
        <w:ind w:left="-58"/>
        <w:rPr>
          <w:rFonts w:eastAsia="Times New Roman"/>
          <w:rtl/>
        </w:rPr>
      </w:pPr>
      <w:r w:rsidRPr="00B8780F">
        <w:rPr>
          <w:rFonts w:eastAsia="Times New Roman"/>
          <w:b/>
          <w:bCs/>
          <w:sz w:val="36"/>
          <w:szCs w:val="36"/>
          <w:highlight w:val="yellow"/>
          <w:u w:val="single"/>
          <w:rtl/>
        </w:rPr>
        <w:t>[المفتاح الأول]</w:t>
      </w:r>
      <w:r w:rsidRPr="00B8780F">
        <w:rPr>
          <w:rFonts w:eastAsia="Times New Roman"/>
          <w:b/>
          <w:bCs/>
          <w:sz w:val="36"/>
          <w:szCs w:val="36"/>
          <w:highlight w:val="yellow"/>
          <w:rtl/>
        </w:rPr>
        <w:t>:</w:t>
      </w:r>
      <w:r w:rsidRPr="00B8780F">
        <w:rPr>
          <w:rFonts w:eastAsia="Times New Roman"/>
          <w:rtl/>
        </w:rPr>
        <w:t xml:space="preserve"> لدين الإسلام القيم باب عظيم يلج منه المرء إلى دين الإسلام هو شهادة التوحيد (لا إله إلا الله _ محمد رسول الله)، ثم له مراتب ثلاثة: الأولى: (الإسلام)، ولها خمسَةُ أركانٍ بيّنها النبي صلى الله عليه وسلم بقوله: (بُنِيَ الإِسْلامُ عَلَى خَمْسٍ: شَهَادَةِ أَنْ لا إِلَهَ إِلا اللهُ وَأَنَّ مُحَمَّدًا رَسُولُ اللهِ، وَإِقَامِ الصَّلاةِ، وَإِيتَاءِ الزَّكَاةِ، وَالْحَجِّ، وَصَوْمِ رَمَضَانَ)[أخرجه البخاري]، </w:t>
      </w:r>
      <w:r w:rsidRPr="00B8780F">
        <w:rPr>
          <w:rFonts w:eastAsia="Times New Roman"/>
          <w:b/>
          <w:bCs/>
          <w:rtl/>
        </w:rPr>
        <w:t>والعلم الذي يتناول هذه المرتبة هو علم الشريعة</w:t>
      </w:r>
      <w:r w:rsidRPr="00B8780F">
        <w:rPr>
          <w:rFonts w:eastAsia="Times New Roman"/>
          <w:rtl/>
        </w:rPr>
        <w:t xml:space="preserve"> ويسمى علم (الفقه)، والمرتبة الثانية هي: (الإيمان)، وهي ستّة أركان بيّنها النبي صلى الله عليه وسلم بقوله: (الإيمان: أن تؤمن بالله، وملائكته، وكُتُبِه، ورُسُلِه، واليوم الآخر، وتُؤمنَ بالقَدَر خَيْره وشَرِّه) [أخرجه مسلمٌ]، </w:t>
      </w:r>
      <w:r w:rsidRPr="00B8780F">
        <w:rPr>
          <w:rFonts w:eastAsia="Times New Roman"/>
          <w:b/>
          <w:bCs/>
          <w:rtl/>
        </w:rPr>
        <w:t>والعلم الذي يتناول هذه المرتبة هو علم العقيدة</w:t>
      </w:r>
      <w:r w:rsidRPr="00B8780F">
        <w:rPr>
          <w:rFonts w:eastAsia="Times New Roman"/>
          <w:rtl/>
        </w:rPr>
        <w:t xml:space="preserve"> وله مسميات عديدة منها علم الإيمان، وعلم التوحيد، وعلم الكلام، والمرتبة الثالثة هي: (الإحسان)، ولها منازل عديدة تبدأ بالمراقبة وتنتهي بالمشاهدة، وهذا ما فهمه العلماء من قوله صلى الله عليه وسلم: (الإِحْسَانُ: أَنْ تَعْبُدَ اللهَ كَأَنَّكَ تَرَاهُ فَإِنْ لَمْ تَكُنْ تَرَاهُ فَإِنَّهُ يَرَاكَ) [أخرجه مسلم] والعلم الذي يتناول هذه المرتبة هو علم: (التزكية والأخلاق) وله مسميات عديدة منها علم التصوف، وعلم الإحسان، </w:t>
      </w:r>
      <w:r w:rsidRPr="00B8780F">
        <w:rPr>
          <w:rFonts w:eastAsia="Times New Roman"/>
          <w:bCs/>
          <w:rtl/>
        </w:rPr>
        <w:t>ومعنى ذلك: أنّ علوم الدين الأساسية ثلاثة:</w:t>
      </w:r>
      <w:r w:rsidRPr="00B8780F">
        <w:rPr>
          <w:rFonts w:eastAsia="Times New Roman"/>
          <w:rtl/>
        </w:rPr>
        <w:t xml:space="preserve"> </w:t>
      </w:r>
      <w:r w:rsidRPr="00B8780F">
        <w:rPr>
          <w:rFonts w:eastAsia="Times New Roman"/>
          <w:b/>
          <w:bCs/>
          <w:rtl/>
        </w:rPr>
        <w:t>(علم العقيدة)،</w:t>
      </w:r>
      <w:r w:rsidRPr="00B8780F">
        <w:rPr>
          <w:rFonts w:eastAsia="Times New Roman"/>
          <w:rtl/>
        </w:rPr>
        <w:t xml:space="preserve"> ويُسمّى: </w:t>
      </w:r>
      <w:r w:rsidRPr="00B8780F">
        <w:rPr>
          <w:rFonts w:eastAsia="Times New Roman"/>
          <w:u w:val="single"/>
          <w:rtl/>
        </w:rPr>
        <w:t>(علم الإيمان)</w:t>
      </w:r>
      <w:r w:rsidRPr="00B8780F">
        <w:rPr>
          <w:rFonts w:eastAsia="Times New Roman"/>
          <w:rtl/>
        </w:rPr>
        <w:t xml:space="preserve"> أو (علم أصول الدِّين) أو (علم التوحيد) أو (علم الكلام)، والخلاف في أصول هذا العلم خطير، لأنّه خلاف بين حق وضلال وسنة وبدعة، وفرقة ناجية وفرق ضالة تستحق الوعيد بالنار، </w:t>
      </w:r>
      <w:r w:rsidRPr="00B8780F">
        <w:rPr>
          <w:rFonts w:eastAsia="Times New Roman"/>
          <w:b/>
          <w:bCs/>
          <w:rtl/>
        </w:rPr>
        <w:t>والعلم الثاني (علم الشريعة)</w:t>
      </w:r>
      <w:r w:rsidRPr="00B8780F">
        <w:rPr>
          <w:rFonts w:eastAsia="Times New Roman"/>
          <w:rtl/>
        </w:rPr>
        <w:t xml:space="preserve"> ويُسمّى: </w:t>
      </w:r>
      <w:r w:rsidRPr="00B8780F">
        <w:rPr>
          <w:rFonts w:eastAsia="Times New Roman"/>
          <w:u w:val="single"/>
          <w:rtl/>
        </w:rPr>
        <w:t>(علم الفقه)</w:t>
      </w:r>
      <w:r w:rsidRPr="00B8780F">
        <w:rPr>
          <w:rFonts w:eastAsia="Times New Roman"/>
          <w:rtl/>
        </w:rPr>
        <w:t xml:space="preserve"> والخلاف فيه خلاف بين صواب وخطأ ولا يؤدي إلى فرقة وضلال والفرقة الناجية بالعقيدة الصائبة </w:t>
      </w:r>
      <w:r w:rsidRPr="00B8780F">
        <w:rPr>
          <w:rFonts w:eastAsia="Times New Roman"/>
          <w:rtl/>
        </w:rPr>
        <w:lastRenderedPageBreak/>
        <w:t xml:space="preserve">(أهل السنة والجماعة) لها مدارس متخصصة ضبطت الفقه وأصوله وعلومه (الأحناف والمالكية والشافعية والحنابلة)، </w:t>
      </w:r>
      <w:r w:rsidRPr="00B8780F">
        <w:rPr>
          <w:rFonts w:eastAsia="Times New Roman"/>
          <w:b/>
          <w:bCs/>
          <w:rtl/>
        </w:rPr>
        <w:t>والعلم الثالث: علم التزكية</w:t>
      </w:r>
      <w:r w:rsidRPr="00B8780F">
        <w:rPr>
          <w:rFonts w:eastAsia="Times New Roman"/>
          <w:rtl/>
        </w:rPr>
        <w:t xml:space="preserve"> ويسمّى: (علم التصوف) أو (علم السلوك) أو (علم الاخلاق) وهو طريق السالكين إلى الله وله مدارس متخصصة ضبطت السلوك وأصوله وعلومه</w:t>
      </w:r>
    </w:p>
    <w:p w14:paraId="170236CD" w14:textId="77777777" w:rsidR="00EF6CAC" w:rsidRPr="00B8780F" w:rsidRDefault="00EF6CAC" w:rsidP="00775A91">
      <w:pPr>
        <w:ind w:left="-58"/>
        <w:rPr>
          <w:bCs/>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الثاني</w:t>
      </w:r>
      <w:r w:rsidRPr="00B8780F">
        <w:rPr>
          <w:rFonts w:eastAsia="Times New Roman"/>
          <w:b/>
          <w:bCs/>
          <w:sz w:val="36"/>
          <w:szCs w:val="36"/>
          <w:highlight w:val="yellow"/>
          <w:u w:val="single"/>
          <w:rtl/>
        </w:rPr>
        <w:t>]:</w:t>
      </w:r>
      <w:r w:rsidRPr="00B8780F">
        <w:rPr>
          <w:rFonts w:eastAsia="Times New Roman"/>
          <w:b/>
          <w:bCs/>
          <w:sz w:val="40"/>
          <w:szCs w:val="40"/>
          <w:rtl/>
        </w:rPr>
        <w:t xml:space="preserve"> </w:t>
      </w:r>
      <w:r w:rsidRPr="00B8780F">
        <w:rPr>
          <w:bCs/>
          <w:u w:val="single"/>
          <w:rtl/>
        </w:rPr>
        <w:t xml:space="preserve">تعريف الشريعة وبيان </w:t>
      </w:r>
      <w:r w:rsidRPr="00B8780F">
        <w:rPr>
          <w:b/>
          <w:bCs/>
          <w:kern w:val="0"/>
          <w:u w:val="single"/>
          <w:rtl/>
        </w:rPr>
        <w:t>الفرق في الاصطلاح بين الشريعة والفقه</w:t>
      </w:r>
      <w:r w:rsidRPr="00B8780F">
        <w:rPr>
          <w:kern w:val="0"/>
          <w:rtl/>
        </w:rPr>
        <w:t xml:space="preserve">: </w:t>
      </w:r>
      <w:r w:rsidRPr="00B8780F">
        <w:rPr>
          <w:rFonts w:eastAsia="Times New Roman"/>
          <w:kern w:val="0"/>
          <w:rtl/>
        </w:rPr>
        <w:t xml:space="preserve">الشريعة هي النصوص الشرعية الأصلية الموحى بها من الله، </w:t>
      </w:r>
      <w:r w:rsidRPr="00B8780F">
        <w:rPr>
          <w:rFonts w:eastAsia="Times New Roman" w:hint="cs"/>
          <w:kern w:val="0"/>
          <w:rtl/>
        </w:rPr>
        <w:t xml:space="preserve">في كتابه أو في سنّة نبيه صلى الله عليه وسلم، </w:t>
      </w:r>
      <w:r w:rsidRPr="00B8780F">
        <w:rPr>
          <w:rFonts w:eastAsia="Times New Roman"/>
          <w:kern w:val="0"/>
          <w:rtl/>
        </w:rPr>
        <w:t>بينما الفقه هو فهم البشر لهذه النصوص واستخراج الأحكام منها،</w:t>
      </w:r>
      <w:r w:rsidRPr="00B8780F">
        <w:rPr>
          <w:kern w:val="0"/>
          <w:rtl/>
        </w:rPr>
        <w:t xml:space="preserve"> </w:t>
      </w:r>
      <w:r w:rsidRPr="00B8780F">
        <w:rPr>
          <w:kern w:val="0"/>
          <w:shd w:val="clear" w:color="auto" w:fill="FFFFFF"/>
          <w:rtl/>
        </w:rPr>
        <w:t>فالشريعة تتمثل بالأحكام المنزلة من الله تعالى على لسان نبيه صلى الله عليه وسلم، أمّا الفقه فيتمثل بالأحكام التي استخلصها الفقهاء من نصوص الشريعة مثل الكتاب والسنّة أو بالدلائل الاجتهادية، مثل: القياس، والمصالح المرسلة، وأقوال الصحابة، فــ (الشريعة): صحيحةٌ كلّها، أمّا (الفقه): فقد يخطئ أحياناً بسبب اجتهاد الفقهاء في أحكامه، (</w:t>
      </w:r>
      <w:r w:rsidRPr="00B8780F">
        <w:rPr>
          <w:kern w:val="0"/>
          <w:rtl/>
        </w:rPr>
        <w:t xml:space="preserve">الشريعة): أعم وأشمل، وهي </w:t>
      </w:r>
      <w:r w:rsidRPr="00B8780F">
        <w:rPr>
          <w:kern w:val="0"/>
          <w:shd w:val="clear" w:color="auto" w:fill="FFFFFF"/>
          <w:rtl/>
        </w:rPr>
        <w:t xml:space="preserve">تطلق بصفةٍ خاصةٍ على كلّ ما شرعه الله من الأحكام العملية فقط دون الأخلاقية والاعتقادية، أمّا الفقه فهو العلم بالأحكام العملية الشرعية المستنبطة من الأدلة التفصيلية، فالفقه جهد العلماء في فهم </w:t>
      </w:r>
      <w:r w:rsidRPr="00B8780F">
        <w:rPr>
          <w:rFonts w:hint="cs"/>
          <w:kern w:val="0"/>
          <w:shd w:val="clear" w:color="auto" w:fill="FFFFFF"/>
          <w:rtl/>
        </w:rPr>
        <w:t xml:space="preserve">نصوص </w:t>
      </w:r>
      <w:r w:rsidRPr="00B8780F">
        <w:rPr>
          <w:kern w:val="0"/>
          <w:shd w:val="clear" w:color="auto" w:fill="FFFFFF"/>
          <w:rtl/>
        </w:rPr>
        <w:t xml:space="preserve">الشريعة، </w:t>
      </w:r>
      <w:r w:rsidRPr="00B8780F">
        <w:rPr>
          <w:kern w:val="0"/>
          <w:rtl/>
        </w:rPr>
        <w:t xml:space="preserve">فإذا أصاب الفقهاء الحق في فهمهم كان الفقه موافقًا للشريعة من هذه الحيثية، وإذا أخطأوا لم يخرج اجتهادهم عن الفقه، وإن كان ليس من الشريعة حتمًا، فالفقه يشمل اجتهاد الفقهاء، سواء فيما أصابوا فيه أو أخطأوا، ولا يُعَد من الشريعة إلا ما أصاب فيه المجتهدون فقط، </w:t>
      </w:r>
      <w:r w:rsidRPr="00B8780F">
        <w:rPr>
          <w:rFonts w:hint="cs"/>
          <w:kern w:val="0"/>
          <w:rtl/>
        </w:rPr>
        <w:t>وعلى ذلك فــ (</w:t>
      </w:r>
      <w:r w:rsidRPr="00B8780F">
        <w:rPr>
          <w:kern w:val="0"/>
          <w:rtl/>
        </w:rPr>
        <w:t>الشريعة</w:t>
      </w:r>
      <w:r w:rsidRPr="00B8780F">
        <w:rPr>
          <w:rFonts w:hint="cs"/>
          <w:kern w:val="0"/>
          <w:rtl/>
        </w:rPr>
        <w:t>)</w:t>
      </w:r>
      <w:r w:rsidRPr="00B8780F">
        <w:rPr>
          <w:kern w:val="0"/>
          <w:rtl/>
        </w:rPr>
        <w:t xml:space="preserve"> أحكام إلهية، والفقه مأخوذ من تلك الشريعة الإلهية، وهو علمٌ شرعي، من العلوم المبنية على نصوص الشريعة، وعمل العقل في استنباط الأحكام مقيدا بالأصول الشرعية في الاستدلال، والشريعة الإسلامية مُلْزِمة للبشرية كافة، بخلاف الفقه المًستَنبَط من الأدلة الشرعية عن طريق اجتهاد المجتهدين؛ فرأي أي مجتهد لا يُلزِم مجتهداً آخر، والفقه قد يُعالج مشكلات المجتمع في زمان أو مكان بعلاج يُمكن ألا يَصْلُح لمشكلات زمان أو مكان آخر، بخلاف الشريعة الكاملة الصالحة لكل زمان ومكان</w:t>
      </w:r>
      <w:r w:rsidRPr="00B8780F">
        <w:rPr>
          <w:bCs/>
          <w:kern w:val="0"/>
          <w:rtl/>
        </w:rPr>
        <w:t xml:space="preserve"> </w:t>
      </w:r>
    </w:p>
    <w:p w14:paraId="4AFD21B3" w14:textId="77777777" w:rsidR="00EF6CAC" w:rsidRPr="00B8780F" w:rsidRDefault="00EF6CAC" w:rsidP="00775A91">
      <w:pPr>
        <w:spacing w:after="240"/>
        <w:ind w:left="-58"/>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الثالث</w:t>
      </w:r>
      <w:r w:rsidRPr="00B8780F">
        <w:rPr>
          <w:rFonts w:eastAsia="Times New Roman"/>
          <w:b/>
          <w:bCs/>
          <w:sz w:val="36"/>
          <w:szCs w:val="36"/>
          <w:highlight w:val="yellow"/>
          <w:u w:val="single"/>
          <w:rtl/>
        </w:rPr>
        <w:t>]:</w:t>
      </w:r>
      <w:r w:rsidRPr="00B8780F">
        <w:rPr>
          <w:rFonts w:eastAsia="Times New Roman"/>
          <w:rtl/>
        </w:rPr>
        <w:t xml:space="preserve"> </w:t>
      </w:r>
      <w:r w:rsidRPr="00B8780F">
        <w:rPr>
          <w:bCs/>
          <w:rtl/>
        </w:rPr>
        <w:t>تعريف الفقه:</w:t>
      </w:r>
      <w:r w:rsidRPr="00B8780F">
        <w:rPr>
          <w:rtl/>
        </w:rPr>
        <w:t xml:space="preserve"> المعنى اللغوي للفقه هو الإدراك والفهم الدقيق العميق، ذلك الفهم الذي يتطلب بذلاً لقدر من الجهد العقلي في إدراك معانيه وكشف مراميه، ومنه قوله تعالى: {فَلَوْلَا نَفَرَ مِنْ كُلِّ فِرْقَةٍ مِنْهُمْ طَائِفَةٌ لِيَتَفَقَّهُوا فِي الدِّينِ وَلِيُنْذِرُوا قَوْمَهُمْ إِذَا رَجَعُوا إِلَيْهِمْ لَعَلَّهُمْ يَحْذَرُونَ} [التوبة: 122]، وقوله صلى الله عليه وسلم: (من يرد الله به خيراً يفقهه في الدين) [متفق عليه]، والمقصود به </w:t>
      </w:r>
      <w:r w:rsidRPr="00B8780F">
        <w:rPr>
          <w:rtl/>
        </w:rPr>
        <w:lastRenderedPageBreak/>
        <w:t xml:space="preserve">هو الإدراك والفهم الدقيق العميق لأحكام الدين، وهذا هو المعنى العام للفقه وهو يشمل كافة جوانب الدين، ولكن مع تمايز العلوم الإسلامية واستقرارها، أطلق علماء أهل السنّة والجماعة: على أحكام العقائد: علم العقيدة أو علم الكلام أو علم التوحيد، وعلى أحكام الأخلاق علم التصوف، وعلى أحكام العبادات والمعاملات (علم الفقه)، وبهذا المعنى الاصطلاحي عرَّف علماء الأصول الفقه بأنه: (العلم بالأحكام الشرعية العملية المكتسبة من أدلتها التفصيلية)، وذلك بهدف قصر علم الفقه على العبادات والمعاملات دون علم العقيدة وعلم التزكية والاخلاق، وقيدوا الفقه في التعريف ب (الأحكام الشرعية العملية) ليخرج من التعريف الأحكام الشرعية التي تتعلق بالعقائد فهي من علم التوحيد، والأخلاق لأنها من علم التصوف، و (المكتسبة) للدلالة على أنّ علم الفقه يتم تحصيله عن طريق النظر والاجتهاد، (من أدلتها التفصيلية)، وذلك للتفريق بين علم الفقه وعلم أصول الفقه، حيث أنّ علم أصول الفقه يبحث في الأدلة الإجمالية وتشمل الكتاب والسنّة والإجماع وفتاوى الصحابة والقياس والاستصحاب والمصالح المرسلة والعرف وشرع من قبلنا على خلاف في حجية بعض تلك الأدلة، أمّا الفقه فهو يتناول الأدلة التفصيلية الخاصة بكل مسألة على حدة، </w:t>
      </w:r>
    </w:p>
    <w:p w14:paraId="6C02B7F3" w14:textId="77777777" w:rsidR="00EF6CAC" w:rsidRPr="00B8780F" w:rsidRDefault="00EF6CAC" w:rsidP="00775A91">
      <w:pPr>
        <w:spacing w:after="240"/>
        <w:ind w:left="-58"/>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الرابع</w:t>
      </w:r>
      <w:r w:rsidRPr="00B8780F">
        <w:rPr>
          <w:rFonts w:eastAsia="Times New Roman"/>
          <w:b/>
          <w:bCs/>
          <w:sz w:val="36"/>
          <w:szCs w:val="36"/>
          <w:highlight w:val="yellow"/>
          <w:u w:val="single"/>
          <w:rtl/>
        </w:rPr>
        <w:t>]:</w:t>
      </w:r>
      <w:r w:rsidRPr="00B8780F">
        <w:rPr>
          <w:rFonts w:eastAsia="Times New Roman"/>
          <w:rtl/>
        </w:rPr>
        <w:t xml:space="preserve"> </w:t>
      </w:r>
      <w:r w:rsidRPr="00B8780F">
        <w:rPr>
          <w:bCs/>
          <w:rtl/>
        </w:rPr>
        <w:t xml:space="preserve">أهم خصائص الفقه الإسلامي: (أ) </w:t>
      </w:r>
      <w:r w:rsidRPr="00B8780F">
        <w:rPr>
          <w:rtl/>
        </w:rPr>
        <w:t>يتميز الفقه الإسلامي بكون مصدره الأساسي هو الوحي المعصوم (الكتاب والسنّة)، فكل فقيه مجتهد مقيد بما ورد في القرآن والسنّة، وكلاهما مصدر معصوم محفوظ، أما القرآن الكريم فهو وحي من الله تعالى لفظاً ومعنى، وأما السنة فهي وحي بالمعنى فقط أما اللفظ فمن عند الرسول، قال الله تعالى: {</w:t>
      </w:r>
      <w:r w:rsidRPr="00B8780F">
        <w:rPr>
          <w:bCs/>
          <w:rtl/>
        </w:rPr>
        <w:t>وَمَا يَنْطِقُ عَنِ الْهَوَى * إِنْ هُوَ إِلَّا وَحْيٌ يُوحَى</w:t>
      </w:r>
      <w:r w:rsidRPr="00B8780F">
        <w:rPr>
          <w:rtl/>
        </w:rPr>
        <w:t>} [النجم: 3– 4]، وقال الله تعالى: {</w:t>
      </w:r>
      <w:r w:rsidRPr="00B8780F">
        <w:rPr>
          <w:bCs/>
          <w:rtl/>
        </w:rPr>
        <w:t>مَنْ يُطِعِ الرَّسُولَ فَقَدْ أَطَاعَ اللَّهَ</w:t>
      </w:r>
      <w:r w:rsidRPr="00B8780F">
        <w:rPr>
          <w:rtl/>
        </w:rPr>
        <w:t>} [النساء 80]، وقال رسول الله صلى الله عليه وسلم: (</w:t>
      </w:r>
      <w:r w:rsidRPr="00B8780F">
        <w:rPr>
          <w:bCs/>
          <w:rtl/>
        </w:rPr>
        <w:t>ألا إني أوتيت القرآن ومثله معه</w:t>
      </w:r>
      <w:r w:rsidRPr="00B8780F">
        <w:rPr>
          <w:rtl/>
        </w:rPr>
        <w:t>) [أخرجه أبو داود والترمذي وابن ماجه وأحمد وصححه الألباني في صحيح سنن أبي داود: ح (4604)، وصحيح الجامع: ح (2643)]، (ب) كما يتميز الفقه الإسلامي بشمول أحكامه لكل متطلبات الدين والدنيا والعبادات والمعاملات، وأحكام الفقه تشمل نوعين: (الأول): أحكام العبادات، مما يُقصد به تنظيم علاقة الإنسان بربه من صوم وصلاة وحج وزكاة ونذر وأضحية وغير ذلك، (</w:t>
      </w:r>
      <w:r w:rsidRPr="00B8780F">
        <w:rPr>
          <w:spacing w:val="-6"/>
          <w:rtl/>
        </w:rPr>
        <w:t>الثاني): أحكام المعاملات، والتي تنظم علاقات الناس بعضهم ببعض سواء كانوا أفراداً أم جماعات من عقود وتصرفات وعقوبات وغير ذلك، وهذه الأحكام تشمل ما يلي</w:t>
      </w:r>
      <w:r w:rsidRPr="00B8780F">
        <w:rPr>
          <w:rtl/>
        </w:rPr>
        <w:t xml:space="preserve">: (أحكام عقود المعاملات): من بيع وإجارة وهبة وإعارة ورهن وشركة وغير ذلك مما يقصد بها تنظيم العلاقات المالية بين الناس، (أحكام الأسرة أو الأحوال الشخصية): من زواج وطلاق ونفقة ونسب وميراث ووصايا وغير ذلك، </w:t>
      </w:r>
      <w:r w:rsidRPr="00B8780F">
        <w:rPr>
          <w:rtl/>
        </w:rPr>
        <w:lastRenderedPageBreak/>
        <w:t xml:space="preserve">(الأحكام الجنائية): وهي الأحكام التي تتعلق بما يصدر عن الإنسان المكلف من جرائم، وما يستحق عليها من عقوبات، ويقصد بها حفظ حياة الناس وأموالهم وأعراضهم ويقصد بها حفظ الأمن، (الأحكام الدستورية): وهي التي تنظم علاقة الحاكم بالمحكومين وتقرير ما للأفراد من حقوق وما عليهم من واجبات وهي ما نسميه بنظام الحكم، (الأحكام الدولية) وهي الأحكام التي تتعلق بتنظيم علاقة الدولة الإسلامية بغيرها من الدول في حالتي السلم والحرب، وعلاقة غير المسلمين المواطنين بالدولة بالمسلمين، وتشمل أحكام الجهاد والمعاهدات، (أحكام المرافعات): وهي الأحكام التي تتعلق بالقضاء والدعوى وطرق الإثبات أمام القضاء، ويقصد بها تنظيم السلطة القضائية وتنظيم الإجراءات لإقامة العدالة بين الناس وفي المجتمع، (الأحكام الاقتصادية والمالية): وهي الأحكام التي تتعلق بحقوق الأفراد المالية، والتزاماتهم وما ينشأ عنها ويتصل بها من أحكام، وتشمل الأحكام المالية التي تنظم علاقة الأغنياء والفقراء المالية، والعلاقات المالية التي بين الدولة والأفراد، وتشمل حقوق الدولة المالية، وتنظم موارد بيت المال ونفقاته، ولذا فهي تشمل أيضاً أموال الدولة العامة والخاصة، كما يتميز الفقه الإسلامي بالمرونة والصلاحية للتطبيق في كل زمان ومكان، وذلك لأنها تقوم على المبادئ والقواعد الخالدة الثابتة المستقرة التي تتعلق بتحقيق مصالح الناس الثابتة التي لا تتغير ولا تتبدل على مر الدهور والعصور، كما تتسم بالمرونة التي يمكن أن تراعي جميع الأعراف والمصالح ووسائل الحياة مهما تغيرت، وذلك بسبب أن جزءاً كبيراً من أحكام هذا الفقه وخصوصاً في دائرة المعاملات بنيت على قواعد القياس، ومراعاة المصالح، (ت) كما يتميز الفقه الإسلامي بأنّ الخلاف فيه خلاف بين صواب وخطأ، والمجتهد فيه - ما كان مستوفياً شروط الاجتهاد - له أجر سواء أصاب أم أخطأ، ولهذا تواترت أقوال الفقهاء بأنّه خلاف رحمة وسعة، فشتان بين خلاف العقيدة الذي ينشأ عن الخطأ فيه الضلال واستحقاق النار، وبين خلاف الفقه الذي للمصيب وللمخطئ فيه اجر ما كان خالص النية مستوف لشروط الاجتهاد، فالمتفق عليه بين علماء اهل السنّة والجماعة أنّ الخلاف الذي يتعلق بأصول الدين وأصول العقيدة خلاف خطير لأنّه خلاف بين حق وباطل وبين هدى وضلال، وهو الخلاف الذي ينشأ عنه فرقة ناجية وفرق ضالة تستحق الوعيد بالنار، وفي هذا الخلاف أشارت روايات حديث تفرق الامة، والتي منها: حديث أبي هريرة رضي الله عنه قال: قال رسول الله صلى الله عليه وسلم: (تفرقت اليهود على إحدى وسبعين فرقة أو اثنتين وسبعين فرقة، والنصارى مثل ذلك، وتفترق أمتي على ثلاث وسبعين فرقة) [أخرجه الإمام أحمد ابن حنبل وأبو داود والترمذي وابن ماجه والدارمي وابن حبان والحاكم وابن أبي </w:t>
      </w:r>
      <w:r w:rsidRPr="00B8780F">
        <w:rPr>
          <w:rtl/>
        </w:rPr>
        <w:lastRenderedPageBreak/>
        <w:t xml:space="preserve">عاصم والسيوطي وغيرهم، وذكره الألباني في سلسلة الأحاديث الصحيحة 1/ 356 وصحيح سنن أبي داود 3 / 869، وصحيح سنن ابن ماجه 2 / 364، والحديث قال عنه الترمذي: حديث حسن صحيح مشهور، وقال الحاكم على شرط مسلم ووافقه الذهبي، وصححه الشاطبي في الاعتصام ج 3 / 38]، وحديث عبد الله بن عمرو </w:t>
      </w:r>
      <w:r w:rsidRPr="00B8780F">
        <w:t>–</w:t>
      </w:r>
      <w:r w:rsidRPr="00B8780F">
        <w:rPr>
          <w:rtl/>
        </w:rPr>
        <w:t xml:space="preserve"> رضي الله عنهما قال: قال رسول الله صلى الله عليه وسلم: (ليأتين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[أخرجه الترمذي كتاب الإيمان 5/ 26</w:t>
      </w:r>
      <w:r w:rsidRPr="00B8780F">
        <w:rPr>
          <w:rFonts w:hint="cs"/>
          <w:rtl/>
        </w:rPr>
        <w:t xml:space="preserve"> ]</w:t>
      </w:r>
      <w:r w:rsidRPr="00B8780F">
        <w:rPr>
          <w:rtl/>
        </w:rPr>
        <w:t xml:space="preserve">، وحديث معاوية ابن أبي سفيان </w:t>
      </w:r>
      <w:r w:rsidRPr="00B8780F">
        <w:t>–</w:t>
      </w:r>
      <w:r w:rsidRPr="00B8780F">
        <w:rPr>
          <w:rtl/>
        </w:rPr>
        <w:t xml:space="preserve"> رضي الله عنهما قال: ألا إن رسول الله </w:t>
      </w:r>
      <w:r w:rsidRPr="00B8780F">
        <w:t>–</w:t>
      </w:r>
      <w:r w:rsidRPr="00B8780F">
        <w:rPr>
          <w:rtl/>
        </w:rPr>
        <w:t xml:space="preserve"> صلى الله عليه وسلم قام فينا فقال: (ألا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 وحديث انس ابن مالك رضي الله عنه قال: قال رسول الله </w:t>
      </w:r>
      <w:r w:rsidRPr="00B8780F">
        <w:t>–</w:t>
      </w:r>
      <w:r w:rsidRPr="00B8780F">
        <w:rPr>
          <w:rtl/>
        </w:rPr>
        <w:t xml:space="preserve"> صلى الله عليه وسلم: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2/1322]، وأما الخلاف الفقهي فهو خلاف في الفروع بين صواب وخطأ، والمجتهد فيه - كما ذكرنا - له أجر سواء أصاب أم أخطأ، ما كان صاحبة خالص النية مستوف لشروط الاجتهاد، (ث) كما يتميز الفقه الإسلامي بأنّ الخلاف فيه خلاف بين راجح ومرجوح، وإن كان المصيب واحد، فلا بأس بتمحيص الصواب وينطبق عليه قوله صلى الله عليه وسلم: (إذا اجتهد الحاكم فأصاب فله أجران، وإذا اجتهد فأخطأ فله أجر)، وعلى هذا الأمر اتفقت كلمة الفقهاء المقتدى بهم من كافة المذاهب الفقهية الإسلامية التي تنتمي إلى الجامعة الفقهية المعبرة عن فقه أهل السنّة والجماعة، وابرزها مذاهب الأئمة الأربعة: (الأحناف والمالكية والشافعية والحنابلة)، (ج) كما تميزت الاختلافات الفقهية، أنّها مثلت السعة والرحمة واليسر ورفع الحرج في كافة الأحكام الشرعية، مجسدة بذلك التنوّعَ الطبيعيَّ في مناهج النظر الفقهي، والاستجابة المناسبة لتنوّع واقع الأمة ومصالحها عبر الزمان والمكان، وعلى ذلك فإن الاختلاف الفقهي لا يعد بحال اختلافا مذموما، بل هو عامل من عوامل خلود هذه الشريعة وصلاحيتها لكل زمان ومكان، كما أنّه لا خطر منه ولا ضرر، ومحاولة جمع المسلمين على رأي فقهي واحد مستحيل، نظرا لتعدد مناهج الاستدلال في فهم النص الواحد وتفسيره، </w:t>
      </w:r>
      <w:r w:rsidRPr="00B8780F">
        <w:rPr>
          <w:rtl/>
        </w:rPr>
        <w:lastRenderedPageBreak/>
        <w:t>فكيف بمئات بل آلاف النصوص من الكتاب والسنّة، والتي تجتهد عقول المجتهدين في شرحها وتفسيرها واستنباط الاحكام منها، وعلى ذلك، فإنّ الاختلاف في الأمور الفرعية والتفصيلية أمر طبيعي تقتضيه طبيعة الإنسان، كما أنّ الاختلاف بين المذاهب الفقهية كان السبب الأول في نماء الثروة الفقهية ومرونة التشريع، وجعله تشريعاً مرناً متجدداً ومستمراً وصالحاً لكل زمن ومكان، ملبياً لجميع حاجات الإنسان مهما اختلفت الظروف والأزمان، قال عمر بن عبد العزيز رضي الله عنه: (ما سرني أن أصحاب محمد صلى الله عليه وسلم لم يختلفوا لأنهم لو لم يختلفوا لم تكن رخصة)، (ح) كما تميز الفقه الإسلامي بأنّ اختلاف الأئمة الفقهاء لم يكن سببه الهوى أو أي غرض من أعراض الدنيا الزائلة، بل كان هدفه الوصول إلى الحق، ابتغاء مرضاة الله، وأكثر هذا الخلاف هو من قبيل خلاف التعدد والتنوع، وهذا لا خلاف على الحقيقة فيه إذ الكل جائز وصحيح، وأقله خلاف تضاد وهذا يكاد ينحصر في النصوص الظنية، وفي الدلالات الظنية، التي لا سبيل إلى جمع الناس جميعاً فيها على رأي واحد، والكل فيها مجتهد، (خ) كما تميز الفقه الإسلامي بمرونته وشموله لكل أحوال البشر، وذلك لأنّ طبيعة الخلاف فيه تعود إلى عاملين رئيسين، أولهما:</w:t>
      </w:r>
      <w:r w:rsidRPr="00B8780F">
        <w:rPr>
          <w:rFonts w:eastAsia="MS Mincho"/>
          <w:rtl/>
        </w:rPr>
        <w:t xml:space="preserve"> العامل الطبيعي:</w:t>
      </w:r>
      <w:r w:rsidRPr="00B8780F">
        <w:rPr>
          <w:rtl/>
        </w:rPr>
        <w:t xml:space="preserve"> </w:t>
      </w:r>
      <w:r w:rsidRPr="00B8780F">
        <w:rPr>
          <w:rFonts w:eastAsia="MS Mincho"/>
          <w:rtl/>
        </w:rPr>
        <w:t xml:space="preserve">ويعود إلى التفاوت والتباين الذي فطر الله تعالى عليه البشر من حيث تفاوتهم في القدرة على الإدراك والاستيعاب، بما فضل الله به بعضهم على بعض من الفهم والعلم والحفظ وسَعة الاطلاع، ويعود إلى التفاوت في البيئة والمعيشة لما لهما من دورٌ في التأثير على اجتهاد المجتهد، وما يترتب عليه من الحكم الشرعي الصادر عن المجتهد والفقيه، </w:t>
      </w:r>
      <w:r w:rsidRPr="00B8780F">
        <w:rPr>
          <w:rtl/>
        </w:rPr>
        <w:t xml:space="preserve">وثانيهما: </w:t>
      </w:r>
      <w:r w:rsidRPr="00B8780F">
        <w:rPr>
          <w:rFonts w:eastAsia="MS Mincho"/>
          <w:rtl/>
        </w:rPr>
        <w:t>العامل الشرعي:</w:t>
      </w:r>
      <w:r w:rsidRPr="00B8780F">
        <w:rPr>
          <w:rtl/>
        </w:rPr>
        <w:t xml:space="preserve"> ويتناول أربعة أمور، هي</w:t>
      </w:r>
      <w:r w:rsidRPr="00B8780F">
        <w:t>:</w:t>
      </w:r>
      <w:r w:rsidRPr="00B8780F">
        <w:rPr>
          <w:rtl/>
        </w:rPr>
        <w:t xml:space="preserve"> الاختلاف في ثبوت النص وعدم ثبوته، والثاني: الاختلاف في فهم النص</w:t>
      </w:r>
      <w:r w:rsidRPr="00B8780F">
        <w:rPr>
          <w:rtl/>
          <w:lang w:bidi="ar-KW"/>
        </w:rPr>
        <w:t xml:space="preserve">، والثالث: </w:t>
      </w:r>
      <w:r w:rsidRPr="00B8780F">
        <w:rPr>
          <w:rtl/>
        </w:rPr>
        <w:t>الاختلاف في طرق الجمع والترجيح بين النصوص المتعارضة،</w:t>
      </w:r>
      <w:r w:rsidRPr="00B8780F">
        <w:rPr>
          <w:rtl/>
          <w:lang w:bidi="ar-KW"/>
        </w:rPr>
        <w:t xml:space="preserve"> </w:t>
      </w:r>
      <w:r w:rsidRPr="00B8780F">
        <w:rPr>
          <w:rtl/>
        </w:rPr>
        <w:t xml:space="preserve">والرابع: الاختلاف في القواعد الأصولية وبعض مصادر الاستنباط، وإذا كان هذا هو حال الاختلاف والتنوّع في المذاهب الفقهية، فلا يوجد أي داع للتعصب الفقهي المذهبي، ولا ينبغي ضياع الأعمار والجهود في المفاضلة بين المذاهب القائم على التعصب لأحدها على أنه قد جمع الحق في الفقه كله، بل الحق متوزع بينها وهذا من رحمة الله تعالى بهذه الأمة المرحومة، (د) إنّ الجامعة الفقهية المعبرة عن فقه أهل السنّة والجماعة، على اختلاف مذاهب هذا الفقه: لا يوجد فيها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(ذ) من أهم مميزات الاختلافات الفقهية أنّها لا تضعف </w:t>
      </w:r>
      <w:r w:rsidRPr="00B8780F">
        <w:rPr>
          <w:rtl/>
        </w:rPr>
        <w:lastRenderedPageBreak/>
        <w:t xml:space="preserve">أبداً الكيان الواحد للأمة الإسلامية الواحدة، لأن ميدانها هو الفروع، الذي لا يزال الناس فيه مختلفين، فاختلافاتها سنة وقانون إلهيّ لا تبديل له ولا تحويل، وهي اختلافات تعدد وتنوع في إطار الشريعة الإسلامية الواحدة، (ر) تجاوزُ هذه الاختلافات الفقهية أمر مستحيل، لتعدد الأدلة والاحتمالات والأفهام، ومحاولة جمعها على قول واحد من أكبر الخطأ، لأنه يضر بالميزة التي حبى الله تعالى بها الفقه ألا وهي (السعة والرحمة والصلاحية لكل زمان ومكان)، فيتجه به إلى الضيق وضياع الجهد فيما لا يمكن تحقيقه أبدا، ورحم الله تعالى مالكاً وقد عرض الخليفة العباسي أن يحمل الناسَ على الموطأ فأبى، وما ذاك إلا لأنّه يعلم أنّ اختلاف الأمة في الفقه وفي الفروع رحمة بالغة وسعة تغطي الزمان والمكان، (ز) 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3F57E302" w14:textId="77777777" w:rsidR="00EF6CAC" w:rsidRPr="00B8780F" w:rsidRDefault="00EF6CAC" w:rsidP="00775A91">
      <w:pPr>
        <w:spacing w:after="240"/>
        <w:ind w:left="-58"/>
        <w:jc w:val="center"/>
        <w:rPr>
          <w:rtl/>
        </w:rPr>
      </w:pPr>
      <w:r w:rsidRPr="00B8780F">
        <w:rPr>
          <w:rtl/>
        </w:rPr>
        <w:t>***</w:t>
      </w:r>
      <w:r w:rsidRPr="00B8780F">
        <w:rPr>
          <w:rFonts w:hint="cs"/>
          <w:rtl/>
        </w:rPr>
        <w:t xml:space="preserve"> </w:t>
      </w:r>
    </w:p>
    <w:p w14:paraId="29AC95C6" w14:textId="77777777" w:rsidR="00EF6CAC" w:rsidRPr="00B8780F" w:rsidRDefault="00EF6CAC" w:rsidP="00775A91">
      <w:pPr>
        <w:spacing w:after="240"/>
        <w:ind w:left="-58"/>
        <w:jc w:val="center"/>
      </w:pPr>
    </w:p>
    <w:p w14:paraId="5CFAA2C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p>
    <w:p w14:paraId="16444C1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الثاني</w:t>
      </w:r>
    </w:p>
    <w:p w14:paraId="5528025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مصادر الفقه الإسلامي</w:t>
      </w:r>
    </w:p>
    <w:p w14:paraId="7AEECAB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lang w:bidi="ar-KW"/>
        </w:rPr>
      </w:pPr>
    </w:p>
    <w:p w14:paraId="35E321F9" w14:textId="77777777" w:rsidR="00EF6CAC" w:rsidRPr="00B8780F" w:rsidRDefault="00EF6CAC" w:rsidP="00775A91">
      <w:pPr>
        <w:ind w:left="-58"/>
        <w:rPr>
          <w:bCs/>
          <w:rtl/>
          <w:lang w:bidi="ar-KW"/>
        </w:rPr>
      </w:pPr>
    </w:p>
    <w:p w14:paraId="659B2B7D" w14:textId="77777777" w:rsidR="00EF6CAC" w:rsidRPr="00B8780F" w:rsidRDefault="00EF6CAC" w:rsidP="00775A91">
      <w:pPr>
        <w:ind w:left="-58"/>
        <w:rPr>
          <w:rtl/>
        </w:rPr>
      </w:pPr>
      <w:r w:rsidRPr="00B8780F">
        <w:rPr>
          <w:rFonts w:eastAsia="Times New Roman"/>
          <w:b/>
          <w:bCs/>
          <w:sz w:val="36"/>
          <w:szCs w:val="36"/>
          <w:highlight w:val="yellow"/>
          <w:u w:val="single"/>
          <w:rtl/>
        </w:rPr>
        <w:lastRenderedPageBreak/>
        <w:t>[المفتاح الأول]:</w:t>
      </w:r>
      <w:r w:rsidRPr="00B8780F">
        <w:rPr>
          <w:rFonts w:eastAsia="Times New Roman"/>
          <w:kern w:val="0"/>
          <w:rtl/>
        </w:rPr>
        <w:t xml:space="preserve"> </w:t>
      </w:r>
      <w:r w:rsidRPr="00B8780F">
        <w:rPr>
          <w:bCs/>
          <w:rtl/>
        </w:rPr>
        <w:t>مصادر الفقه الإسلامي</w:t>
      </w:r>
      <w:r w:rsidRPr="00B8780F">
        <w:rPr>
          <w:rtl/>
        </w:rPr>
        <w:t xml:space="preserve">: </w:t>
      </w:r>
      <w:r w:rsidRPr="00B8780F">
        <w:rPr>
          <w:rtl/>
          <w:lang w:bidi="ar-KW"/>
        </w:rPr>
        <w:t xml:space="preserve">هي الأدلة التي نصبها الشارع دليلا على الأحكام، وهذه الأدلة منها ما هو محل إجماع بين علماء أهل السنّة والجماعة، وهي الكتاب والسنة والإجماع، وجمهورهم على اعتبار القياس دليلا رابعا، يضاف إلى تلك المصادر مصادر تبعية لها تفصيلاتها عند الفقهاء، وتتمثل في العرف والاستحسان والاستصلاح (المصالح المرسلة) وشرع من قبلنا وقول الصحابي وعمل أهل المدينة، على انّ هذه المصادر كلها في الحقيقة ترجع إلى مصدر واحد وهو القرآن الكريم كتاب الله تعالى، فكل مصدر بعد ذلك مستمد منه ويعتمد عليه، وعلى ذلك فإنّ </w:t>
      </w:r>
      <w:r w:rsidRPr="00B8780F">
        <w:rPr>
          <w:rtl/>
        </w:rPr>
        <w:t>مصادر الفقه الإسلامي عند فقهاء أهل السنّة والجماعة اثنا عشر مصدرا : منها أربعة مصادر متفق عليها عند فقهاء أهل السنّة والجماعة وتشمل: (1) القرآن، (2) السنّة، (3) الإجماع، (4) القياس، وثمانية مصادر مختلف فيها فيما بينهم، وتشمل: (5) الاستحسان، (6) الاستصلاح أو المصالح المرسلة، (7) العــرف، (8) مذهب الصحابــي، (9) عمل أهل المدينة، (10) شرع من قبلنا، (11) الاستصحاب، (12) سد الذرائع</w:t>
      </w:r>
    </w:p>
    <w:p w14:paraId="0CE0590B" w14:textId="77777777" w:rsidR="00EF6CAC" w:rsidRPr="00B8780F" w:rsidRDefault="00EF6CAC" w:rsidP="00775A91">
      <w:pPr>
        <w:spacing w:after="240"/>
        <w:ind w:left="-58"/>
        <w:rPr>
          <w:kern w:val="0"/>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الثاني</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bCs/>
          <w:rtl/>
        </w:rPr>
        <w:t>(المصدر الأول: القرآن</w:t>
      </w:r>
      <w:r w:rsidRPr="00B8780F">
        <w:rPr>
          <w:rtl/>
        </w:rPr>
        <w:t xml:space="preserve">): هو المصدر الأصلي الاول للفقه، وتعريفه عند فقهاء أهل السنّة والجماعة هو: (اللفظ العربي المعجز بسورة منه المنزل وحيا على سيدنا محمد صلى الله عليه وسلم المنقول إلينا متوترا بلا شبهة المحفوظ في المصاحف المتعبد بتلاوته)، والقرآن الكريم هو دستور الأمة الإسلامية الشامل الذي بحث في كل الأحكام، ونظم كل الحقوق والواجبات على سبيل التفصيل أحياناً، وعلى سبيل الإجمال في أكثر الأحوال، وهو علم الفقه الأول، وليس بفقيه من لم يفقه آيات القرآن أولاً، لأنّه العلم العميم والذكر الحكيم، وأهله هم أهل الذكر، والله تعالى يقول - في موضعين من القرآن الكريم -:{فَاسْأَلُوا أَهْلَ الذِّكْرِ إِنْ كُنْتُمْ لَا تَعْلَمُونَ} [النحل: 43]، [الأنبياء: 7]، </w:t>
      </w:r>
      <w:r w:rsidRPr="00B8780F">
        <w:rPr>
          <w:b/>
          <w:bCs/>
          <w:rtl/>
        </w:rPr>
        <w:t>ومن أهم خواص القرآن الكريم أن ألفاظه ومعانيه من عند الله،</w:t>
      </w:r>
      <w:r w:rsidRPr="00B8780F">
        <w:rPr>
          <w:rtl/>
        </w:rPr>
        <w:t xml:space="preserve"> وأن ألفاظه العربية هي التي أنزلها الله على قلب رسوله صلى الله عليه وسلم، والرسول عليه الصلاة والسلام ما كان إلا تالياً لها ومبلغاً إياها، </w:t>
      </w:r>
      <w:r w:rsidRPr="00B8780F">
        <w:rPr>
          <w:u w:val="single"/>
          <w:rtl/>
        </w:rPr>
        <w:t>وبهذا يختلف القرآن عن الحديث القدسي الذي رواه النبي صلى الله عليه وسلم عن ربه سبحانه</w:t>
      </w:r>
      <w:r w:rsidRPr="00B8780F">
        <w:rPr>
          <w:rtl/>
        </w:rPr>
        <w:t xml:space="preserve">، فلا يعد من القرآن ولا تثبت له أحكام القرآن ولا تكون له نفس المرتبة في الحفظ والحجية، ولا تصح الصلاة به، ولا يُتعبد بتلاوته، فليس ذلك إلا للقرآن، </w:t>
      </w:r>
      <w:r w:rsidRPr="00B8780F">
        <w:rPr>
          <w:u w:val="single"/>
          <w:rtl/>
        </w:rPr>
        <w:t>وترجمه القرآن مهما بلغ دقتها لا تعد من القرآن ولا تصح بها الصلاة،</w:t>
      </w:r>
      <w:r w:rsidRPr="00B8780F">
        <w:rPr>
          <w:rtl/>
        </w:rPr>
        <w:t xml:space="preserve">، لأن القرآن ألفاظ عربية خاصة أنزلت من عند الله، وهي المدونة بين دفتي المصحف، المبدوء بسورة الفاتحة، المختوم بسورة الناس، والمنقول إلينا بالتواتر كتابة ومشافهة جيلا عن جيل، محفوظا من أي تغيير أو تبديل، </w:t>
      </w:r>
      <w:r w:rsidRPr="00B8780F">
        <w:rPr>
          <w:b/>
          <w:bCs/>
          <w:u w:val="single"/>
          <w:rtl/>
        </w:rPr>
        <w:t xml:space="preserve">ودليل أنّ (القرآن الكريم) جاء به النبي صلى الله عليه وسلم من عند الله </w:t>
      </w:r>
      <w:r w:rsidRPr="00B8780F">
        <w:rPr>
          <w:b/>
          <w:bCs/>
          <w:u w:val="single"/>
          <w:rtl/>
        </w:rPr>
        <w:lastRenderedPageBreak/>
        <w:t>إعجازه الناس عن أن يأتوا بمثله،</w:t>
      </w:r>
      <w:r w:rsidRPr="00B8780F">
        <w:rPr>
          <w:rtl/>
        </w:rPr>
        <w:t xml:space="preserve"> و (الإعجاز): لا يتحقق إلا إذا توافرت أمور ثلاثة: (الأول): التحدي، و (الثاني): أن يوجد المقتضي الذي يدفع إلى التحدي، و (الثالث): أن ينتفي المانع الذي يمنعه من التحدي، </w:t>
      </w:r>
      <w:r w:rsidRPr="00B8780F">
        <w:rPr>
          <w:b/>
          <w:bCs/>
          <w:rtl/>
        </w:rPr>
        <w:t>فأما التحدي فإن الرسول صلى الله عليه وسلم قال للناس</w:t>
      </w:r>
      <w:r w:rsidRPr="00B8780F">
        <w:rPr>
          <w:rtl/>
        </w:rPr>
        <w:t xml:space="preserve"> إني رسول الله، وبرهاني على إني رسول الله، هذا القرآن الذي أتلوه عليكم لأنه أوحي إلى به من عند الله، فلما أنكروا عليه دعواه، قال لهم: إن كنتم في ريب من أنه من عند الله وتبادر إلى عقولكم أنه من صنع البشر فأتوا بمثله، أو بعشر سور مثله، أو بسورة من مثله، وتحداهم وأقسم أنهم لا يأتون بمثله ولن يفعلوا، ولن يستجيبوا، ولن يأتوا بمثله، </w:t>
      </w:r>
      <w:r w:rsidRPr="00B8780F">
        <w:rPr>
          <w:b/>
          <w:bCs/>
          <w:rtl/>
        </w:rPr>
        <w:t>قال تعالى</w:t>
      </w:r>
      <w:r w:rsidRPr="00B8780F">
        <w:rPr>
          <w:rtl/>
        </w:rPr>
        <w:t xml:space="preserve"> في سورة القصص: {قُلْ فَأْتُوا بِكِتَابٍ مِّنْ عِندِ اللَّهِ هُوَ أَهْدَى مِنْهُمَا أَتَّبِعْهُ إِن كُنتُمْ صَادِقِينَ * فَإِن لَّمْ يَسْتَجِيبُوا لَكَ فَاعْلَمْ أَنَّمَا يَتَّبِعُونَ أَهْوَاءهُمْ} [القصص: 51،50] </w:t>
      </w:r>
      <w:r w:rsidRPr="00B8780F">
        <w:rPr>
          <w:b/>
          <w:bCs/>
          <w:rtl/>
        </w:rPr>
        <w:t>وقال تعالى</w:t>
      </w:r>
      <w:r w:rsidRPr="00B8780F">
        <w:rPr>
          <w:rtl/>
        </w:rPr>
        <w:t xml:space="preserve"> في سورة الإسراء: {قُل لَّئِنِ اجْتَمَعَتِ الإِنسُ وَالْجِنُّ عَلَى أَن يَأْتُواْ بِمِثْلِ هَذَا الْقُرْآنِ لاَ يَأْتُونَ بِمِثْلِهِ وَلَوْ كَانَ بَعْضُهُمْ لِبَعْضٍ ظَهِيراً} [الإسراء: 88] </w:t>
      </w:r>
      <w:r w:rsidRPr="00B8780F">
        <w:rPr>
          <w:b/>
          <w:bCs/>
          <w:rtl/>
        </w:rPr>
        <w:t>وقال تعالى</w:t>
      </w:r>
      <w:r w:rsidRPr="00B8780F">
        <w:rPr>
          <w:rtl/>
        </w:rPr>
        <w:t xml:space="preserve"> في سورة هود: {أَمْ يَقُولُونَ افْتَرَاهُ قُلْ فَأْتُواْ بِعَشْرِ سُوَرٍ مِّثْلِهِ مُفْتَرَيَاتٍ وَادْعُواْ مَنِ اسْتَطَعْتُم مِّن دُونِ اللّهِ إِن كُنتُمْ صَادِقِينَ} [هود:13] وقال في سورة البقرة: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[البقرة: 24،23] وقال في سورة الطور: {أَمْ يَقُولُونَ تَقَوَّلَهُ بَل لَّا يُؤْمِنُونَ * فَلْيَأْتُوا بِحَدِيثٍ مِّثْلِهِ إِن كَانُوا صَادِقِينَ} [الطور: 34،33]، </w:t>
      </w:r>
      <w:r w:rsidRPr="00B8780F">
        <w:rPr>
          <w:b/>
          <w:bCs/>
          <w:rtl/>
        </w:rPr>
        <w:t>وأما وجود المقتضى للمباراة والمعارضة عند من تحداهم</w:t>
      </w:r>
      <w:r w:rsidRPr="00B8780F">
        <w:rPr>
          <w:rtl/>
        </w:rPr>
        <w:t xml:space="preserve"> فهذا أظهر من أن يحتاج إلى بيان لأن الرسول صلى الله عليه وسلم ادّعى أنه رسول الله وجاءهم بدين يبطل دينهم، وما وجدوا عليه آباءهم وسفه عقولهم وسخر من أوثانهم، واحتج على دعواه بأن القرآن من عند الله، وتحداهم أن يأتوا بمثله، فما كان أحوجهم وأشد حرصهم على أن يأتوا بمثله، كله أو بعضه ليبطلوا أنه من عند الله وليدحضوا حجة النبي صلى الله عليه وسلم، على أنه رسول الله، وبهذا ينصرون آلهتهم ويدافعون عن دينهم ويجتنبون ويلات الحروب، </w:t>
      </w:r>
      <w:r w:rsidRPr="00B8780F">
        <w:rPr>
          <w:b/>
          <w:bCs/>
          <w:rtl/>
        </w:rPr>
        <w:t>وأما انتفاء ما يمنعهم من معارضته</w:t>
      </w:r>
      <w:r w:rsidRPr="00B8780F">
        <w:rPr>
          <w:rtl/>
        </w:rPr>
        <w:t xml:space="preserve">، فلأن القرآن بلسان عربي، وألفاظه من أحرف العرب الهجائية، وعباراته على أسلوب العرب، وهم أهل البيان وفيهم ملوك الفصاحة، وقادة البلاغة، وقد دعاهم القرآن في تحديه لهم أن يستعينوا بمن شاءوا ليستكملوا ما ينقصهم ويتموا عدتهم وفيهم الكهان وأهل الكتاب، كما أنّ القرآن الكريم لم ينزل جملة واحدة حتى يحتجوا بأن زمنهم لا يتسع للمعارضة بل مفرقاً في ثلاث وعشرين سنة، وهو زمن واسع فيه متسع للمعارضة لو كان في مقدورهم، مع شدة حرصهم وتوافر دواعيهم إلى أن يأتوا بمثله، وانتفاء ما يمنعهم لم يأتوا بمثله، </w:t>
      </w:r>
      <w:r w:rsidRPr="00B8780F">
        <w:rPr>
          <w:rtl/>
        </w:rPr>
        <w:lastRenderedPageBreak/>
        <w:t xml:space="preserve">مما يدل يقينا على أن هذا القرآن فوق مستوى البشر، وأنه من عند الله، قال تعالى: {أَفَلاَ يَتَدَبَّرُونَ الْقُرْآنَ وَلَوْ كَانَ مِنْ عِندِ غَيْرِ اللّهِ لَوَجَدُواْ فِيهِ اخْتِلاَفاً كَثِيراً} [النساء:82]، </w:t>
      </w:r>
      <w:r w:rsidRPr="00B8780F">
        <w:rPr>
          <w:kern w:val="0"/>
          <w:rtl/>
        </w:rPr>
        <w:t>[</w:t>
      </w:r>
      <w:r w:rsidRPr="00B8780F">
        <w:rPr>
          <w:b/>
          <w:bCs/>
          <w:kern w:val="0"/>
          <w:u w:val="single"/>
          <w:rtl/>
        </w:rPr>
        <w:t>الحفظ الإلهي للقرآن الكريم]</w:t>
      </w:r>
      <w:r w:rsidRPr="00B8780F">
        <w:rPr>
          <w:b/>
          <w:bCs/>
          <w:kern w:val="0"/>
          <w:rtl/>
        </w:rPr>
        <w:t xml:space="preserve">: </w:t>
      </w:r>
      <w:r w:rsidRPr="00B8780F">
        <w:rPr>
          <w:kern w:val="0"/>
          <w:rtl/>
        </w:rPr>
        <w:t xml:space="preserve">تكفل الله عز وجل بحفظ القرآن، إلى قرب قيام الساعة وظهور علاماتها الكبرى حيث يرفع المولى جل وعلا كتابه كما أنزله محفوظا في التبديل والتحريف والزيادة والنقصان وتأتي ريح طيبة تأخذ كل نفس مؤمنه ولا يبقي إلا شرار الخلق ليس الله فيهم حاجة تقوم عليهم الساعة، فالقرآن الكريم: حفظه الله جل وعلا من أي تبديل أو تحريف أو زيادة أو نقصان ومن اعتقد غير ذلك خرج من دين الإسلام إلى الكفر، </w:t>
      </w:r>
      <w:r w:rsidRPr="00B8780F">
        <w:rPr>
          <w:kern w:val="0"/>
          <w:rtl/>
          <w:lang w:bidi="ar-KW"/>
        </w:rPr>
        <w:t xml:space="preserve">قال تعالى: </w:t>
      </w:r>
      <w:r w:rsidRPr="00B8780F">
        <w:rPr>
          <w:kern w:val="0"/>
          <w:rtl/>
        </w:rPr>
        <w:t xml:space="preserve">{إِنَّا نَحْنُ نَزَّلْنَا الذِّكْرَ وَإِنَّا لَهُ لَحَافِظُونَ} [الحجر: 9]، وقال تعالى {لَا يَأْتِيهِ الْبَاطِلُ مِنْ بَيْنِ يَدَيْهِ وَلَا مِنْ خَلْفِهِ تَنْزِيلٌ مِنْ حَكِيمٍ حَمِيدٍ} [فصلت: 42]، </w:t>
      </w:r>
      <w:r w:rsidRPr="00B8780F">
        <w:rPr>
          <w:b/>
          <w:bCs/>
          <w:kern w:val="0"/>
          <w:u w:val="single"/>
          <w:rtl/>
        </w:rPr>
        <w:t>[ونصوص القرآن جميعها قطعية الثبوت]،</w:t>
      </w:r>
      <w:r w:rsidRPr="00B8780F">
        <w:rPr>
          <w:kern w:val="0"/>
          <w:rtl/>
        </w:rPr>
        <w:t xml:space="preserve"> بمعنى أننا نجزم ونقطع بأن كل نص نتلوه من نصوص القرآن، هو نفسه النص الذي أنزله الله على رسوله، وبلغه الرسول المعصوم إلى الأمة من غير تحريف ولا تبديل، </w:t>
      </w:r>
      <w:r w:rsidRPr="00B8780F">
        <w:rPr>
          <w:b/>
          <w:bCs/>
          <w:kern w:val="0"/>
          <w:u w:val="single"/>
          <w:rtl/>
        </w:rPr>
        <w:t>[واما من جهة الدلالة]:</w:t>
      </w:r>
      <w:r w:rsidRPr="00B8780F">
        <w:rPr>
          <w:kern w:val="0"/>
          <w:rtl/>
        </w:rPr>
        <w:t xml:space="preserve"> </w:t>
      </w:r>
      <w:r w:rsidRPr="00B8780F">
        <w:rPr>
          <w:b/>
          <w:bCs/>
          <w:kern w:val="0"/>
          <w:rtl/>
        </w:rPr>
        <w:t>فتنقسم إلى قسمين</w:t>
      </w:r>
      <w:r w:rsidRPr="00B8780F">
        <w:rPr>
          <w:kern w:val="0"/>
          <w:rtl/>
        </w:rPr>
        <w:t xml:space="preserve">: </w:t>
      </w:r>
      <w:r w:rsidRPr="00B8780F">
        <w:rPr>
          <w:b/>
          <w:bCs/>
          <w:kern w:val="0"/>
          <w:rtl/>
        </w:rPr>
        <w:t>نص قطعي الدلالة على حكمه</w:t>
      </w:r>
      <w:r w:rsidRPr="00B8780F">
        <w:rPr>
          <w:kern w:val="0"/>
          <w:rtl/>
        </w:rPr>
        <w:t xml:space="preserve">، ونص ظني الدلالة على حكمه، فالنص القطعي الدلالة هو ما دل على معنى متعين فهمه منه ولا يحتمل تأويلا ولا مجال لفهم معنى غيره منه، مثل قوله تعالى: {وَلَكُمْ نِصْفُ مَا تَرَكَ أَزْوَاجُكُمْ إِن لَّمْ يَكُن لَّهُنَّ وَلَدٌ} [النساء: 12]، فهذا قطعي الدلالة على أن فرض الزوج في هذه الحالة النصف لا غير، ومثل قوله تعالى في شأن الزاني والزانية: {فَاجْلِدُوا كُلَّ وَاحِدٍ مِّنْهُمَا مِئَةَ جَلْدَةٍ} [النور: 2]، فهذا قطعي الدلالة على أن حد الزنا مائة جلدة لا أكثر ولا أقل،، وكذا كل نصل دل على فرض في الإرث مقدر أو حد في العقوبة معين أو نصاف محدد، </w:t>
      </w:r>
      <w:r w:rsidRPr="00B8780F">
        <w:rPr>
          <w:b/>
          <w:bCs/>
          <w:kern w:val="0"/>
          <w:rtl/>
        </w:rPr>
        <w:t>وأما النص الظني الدلالة</w:t>
      </w:r>
      <w:r w:rsidRPr="00B8780F">
        <w:rPr>
          <w:kern w:val="0"/>
          <w:rtl/>
        </w:rPr>
        <w:t xml:space="preserve">: فهو ما دل على معني ولكن يحتمل أن يؤول ويصرف عن هذا المعنى ويراد منه معني غيره مثل قوله تعالى: {وَالْمُطَلَّقَاتُ يَتَرَبَّصْنَ بِأَنفُسِهِنَّ ثَلاَثَةَ قُرُوَءٍ} [البقرة: 228]، فلفظ القرء في اللغة العربية مشترك بين معنيين يطلق لغة على الطهر، ويطلق لغة على الحيض، والنص دل على أن المطلقات يتربصن ثلاثة قروء، فيحتمل أن يراد ثلاثة أطهار، ويحتمل أن يراد ثلاث حيضات، فهو ليس قطعي الدلالة على معنى واحد من المعنيين، ولهذا اختلف المجتهدون في أن عدة المطلقة ثلاث حيضات أو ثلاثة أطهار، ومثل قوله تعالى: {حُرِّمَتْ عَلَيْكُمُ الْمَيْتَةُ} [المائدة: 3]، فلفظ الميتة عام والنص يحتمل الدلالة على تحريم كل ميتة ويحتمل أن يخصص التحريم بما عدا ميتة البحر، فالنص الذي فيه نص مشترك أو لفظ عام أو لفظ مطلق أو نحو هذا يكون ظني الدلالة، لأنه يدل على معنى ويحتمل الدلالة على غيره، </w:t>
      </w:r>
      <w:r w:rsidRPr="00B8780F">
        <w:rPr>
          <w:b/>
          <w:bCs/>
          <w:kern w:val="0"/>
          <w:u w:val="single"/>
          <w:rtl/>
        </w:rPr>
        <w:t>و[القرآن الكريم فيه تبيان لكل شيء من أمر الدنيا والآخرة]</w:t>
      </w:r>
      <w:r w:rsidRPr="00B8780F">
        <w:rPr>
          <w:bCs/>
          <w:kern w:val="0"/>
          <w:rtl/>
        </w:rPr>
        <w:t xml:space="preserve">: </w:t>
      </w:r>
      <w:r w:rsidRPr="00B8780F">
        <w:rPr>
          <w:kern w:val="0"/>
          <w:rtl/>
        </w:rPr>
        <w:t xml:space="preserve">بما يضمن </w:t>
      </w:r>
      <w:r w:rsidRPr="00B8780F">
        <w:rPr>
          <w:kern w:val="0"/>
          <w:rtl/>
        </w:rPr>
        <w:lastRenderedPageBreak/>
        <w:t>الفلاح والأمن والسعادة في الدارين الدنيا والآخرة</w:t>
      </w:r>
      <w:r w:rsidRPr="00B8780F">
        <w:rPr>
          <w:kern w:val="0"/>
          <w:rtl/>
          <w:lang w:bidi="ar-KW"/>
        </w:rPr>
        <w:t xml:space="preserve">، </w:t>
      </w:r>
      <w:r w:rsidRPr="00B8780F">
        <w:rPr>
          <w:kern w:val="0"/>
          <w:rtl/>
        </w:rPr>
        <w:t>قال تعالى: {وَنَزَّلْنَا عَلَيْكَ الْكِتَابَ تِبْيَانًا لِكُلِّ شَيْءٍ وَهُدًى وَرَحْمَةً وَبُشْرَى لِلْمُسْلِمِينَ} [النحل: 89]، وقال تعالى: {يَا أَيُّهَا النَّاسُ قَدْ جَاءَكُمْ بُرْهَانٌ مِنْ رَبِّكُمْ وَأَنْزَلْنَا إِلَيْكُمْ نُورًا مُبِينًا} [</w:t>
      </w:r>
      <w:r w:rsidRPr="00B8780F">
        <w:rPr>
          <w:kern w:val="0"/>
          <w:rtl/>
          <w:lang w:bidi="ar-KW"/>
        </w:rPr>
        <w:t xml:space="preserve">النساء: 174]، وقال تعالى: </w:t>
      </w:r>
      <w:r w:rsidRPr="00B8780F">
        <w:rPr>
          <w:kern w:val="0"/>
          <w:rtl/>
        </w:rPr>
        <w:t xml:space="preserve">{يَا أَيُّهَا النَّاسُ قَدْ جَاءَتْكُمْ مَوْعِظَةٌ مِنْ رَبِّكُمْ وَشِفَاءٌ لِمَا فِي الصُّدُورِ وَهُدًى وَرَحْمَةٌ لِلْمُؤْمِنِينَ} [يونس: 57]، </w:t>
      </w:r>
      <w:r w:rsidRPr="00B8780F">
        <w:rPr>
          <w:kern w:val="0"/>
          <w:rtl/>
          <w:lang w:bidi="ar-KW"/>
        </w:rPr>
        <w:t xml:space="preserve">وقال تعالى: </w:t>
      </w:r>
      <w:r w:rsidRPr="00B8780F">
        <w:rPr>
          <w:kern w:val="0"/>
          <w:rtl/>
        </w:rPr>
        <w:t xml:space="preserve">{كِتَابٌ أَنْزَلْنَاهُ إِلَيْكَ لِتُخْرِجَ النَّاسَ مِنَ الظُّلُمَاتِ إِلَى النُّورِ بِإِذْنِ رَبِّهِمْ إِلَى صِرَاطِ الْعَزِيزِ الْحَمِيدِ} [ابراهيم: 1]، والأحكام التي جاء بها القرآن الكريم تغطي كل مجالات البشر، </w:t>
      </w:r>
      <w:r w:rsidRPr="00B8780F">
        <w:rPr>
          <w:b/>
          <w:bCs/>
          <w:kern w:val="0"/>
          <w:rtl/>
        </w:rPr>
        <w:t>ففيه الاحكام الاعتقادية</w:t>
      </w:r>
      <w:r w:rsidRPr="00B8780F">
        <w:rPr>
          <w:kern w:val="0"/>
          <w:rtl/>
        </w:rPr>
        <w:t xml:space="preserve">، التي تتعلق بما يجب على المكلف اعتقاده في الله وملائكته وكتبه ورسله واليوم الآخر، </w:t>
      </w:r>
      <w:r w:rsidRPr="00B8780F">
        <w:rPr>
          <w:b/>
          <w:bCs/>
          <w:kern w:val="0"/>
          <w:rtl/>
        </w:rPr>
        <w:t>وفيه الاحكام الأخلاقية</w:t>
      </w:r>
      <w:r w:rsidRPr="00B8780F">
        <w:rPr>
          <w:kern w:val="0"/>
          <w:rtl/>
        </w:rPr>
        <w:t xml:space="preserve">، التي تتعلق بما يجب على المكلف أن يتحلّى به من الفضائل وأن يتخلى عنه من الرذائل، </w:t>
      </w:r>
      <w:r w:rsidRPr="00B8780F">
        <w:rPr>
          <w:b/>
          <w:bCs/>
          <w:kern w:val="0"/>
          <w:rtl/>
        </w:rPr>
        <w:t>وفيه أحكام العبادات</w:t>
      </w:r>
      <w:r w:rsidRPr="00B8780F">
        <w:rPr>
          <w:kern w:val="0"/>
          <w:rtl/>
        </w:rPr>
        <w:t xml:space="preserve"> من صلاة وصوم وزكاة وحج ونذر ويمين ونحوها من العبادات التي يقصد بها تنظيم علاقة الإنسان بربه سبحانه، </w:t>
      </w:r>
      <w:r w:rsidRPr="00B8780F">
        <w:rPr>
          <w:b/>
          <w:bCs/>
          <w:kern w:val="0"/>
          <w:rtl/>
        </w:rPr>
        <w:t>وفيه أحكام المعاملات</w:t>
      </w:r>
      <w:r w:rsidRPr="00B8780F">
        <w:rPr>
          <w:kern w:val="0"/>
          <w:rtl/>
        </w:rPr>
        <w:t xml:space="preserve"> التي يقصد بها تنظيم علاقة المكلفين بعضهم ببعض، أفرادا او جماعات أو دولا، والتي هي على اصطلاح العصر الحديث، تتناول: </w:t>
      </w:r>
      <w:r w:rsidRPr="00B8780F">
        <w:rPr>
          <w:b/>
          <w:bCs/>
          <w:kern w:val="0"/>
          <w:rtl/>
        </w:rPr>
        <w:t>(1) أحكام الأحوال الشخصية</w:t>
      </w:r>
      <w:r w:rsidRPr="00B8780F">
        <w:rPr>
          <w:kern w:val="0"/>
          <w:rtl/>
        </w:rPr>
        <w:t xml:space="preserve">: وهي التي تتعلق بالأسرة من بدء تكونها، ويقصد بها تنظيم علاقة الزوجين والأقارب بعضهم ببعض، </w:t>
      </w:r>
      <w:r w:rsidRPr="00B8780F">
        <w:rPr>
          <w:b/>
          <w:bCs/>
          <w:kern w:val="0"/>
          <w:rtl/>
        </w:rPr>
        <w:t>(2) والأحكام المدنية</w:t>
      </w:r>
      <w:r w:rsidRPr="00B8780F">
        <w:rPr>
          <w:kern w:val="0"/>
          <w:rtl/>
        </w:rPr>
        <w:t xml:space="preserve">: وهي التي تتعلق بمعاملات الأفراد ومبادلاتهم من بيع وإجارة ورهن وكفالة وشركة مداينة ووفاء بالالتزام، و يقصد بها تنظيم علاقات الأفراد المالية وحفظ حق كل ذي حق، </w:t>
      </w:r>
      <w:r w:rsidRPr="00B8780F">
        <w:rPr>
          <w:b/>
          <w:bCs/>
          <w:kern w:val="0"/>
          <w:rtl/>
        </w:rPr>
        <w:t>(3) والأحكام الجنائية</w:t>
      </w:r>
      <w:r w:rsidRPr="00B8780F">
        <w:rPr>
          <w:kern w:val="0"/>
          <w:rtl/>
        </w:rPr>
        <w:t xml:space="preserve">: وهي التي تتعلق بما يصدر عن المكلف من جرائم وما يستحقه عليها من عقوبة، ويقصد بها حفظ حياة الناس وأموالهم وأعراضهم وحقوقهم وتحديد علاقة المجني عليه بالجاني وبالأُمّة، </w:t>
      </w:r>
      <w:r w:rsidRPr="00B8780F">
        <w:rPr>
          <w:b/>
          <w:bCs/>
          <w:kern w:val="0"/>
          <w:rtl/>
        </w:rPr>
        <w:t>(4) وأحكام المرافعات</w:t>
      </w:r>
      <w:r w:rsidRPr="00B8780F">
        <w:rPr>
          <w:kern w:val="0"/>
          <w:rtl/>
        </w:rPr>
        <w:t xml:space="preserve">: وهي التي تتعلق بالقضاء والشهادة واليمين، ويقصد بها تنظيم الإجراءات لتحقيق العدل بين الناس، </w:t>
      </w:r>
      <w:r w:rsidRPr="00B8780F">
        <w:rPr>
          <w:b/>
          <w:bCs/>
          <w:kern w:val="0"/>
          <w:rtl/>
        </w:rPr>
        <w:t>(5) والأحكام الدستورية</w:t>
      </w:r>
      <w:r w:rsidRPr="00B8780F">
        <w:rPr>
          <w:kern w:val="0"/>
          <w:rtl/>
        </w:rPr>
        <w:t xml:space="preserve">: وهي التي تتعلق بنظام الحكم وأصوله، ويقصد بها تحديد علاقة الحاكم بالمحكوم، وتقرير ما للأفراد والجماعات من حقوق </w:t>
      </w:r>
      <w:r w:rsidRPr="00B8780F">
        <w:rPr>
          <w:b/>
          <w:bCs/>
          <w:kern w:val="0"/>
          <w:rtl/>
        </w:rPr>
        <w:t>(6) والأحكام الدولية</w:t>
      </w:r>
      <w:r w:rsidRPr="00B8780F">
        <w:rPr>
          <w:kern w:val="0"/>
          <w:rtl/>
        </w:rPr>
        <w:t xml:space="preserve">: وهي التي تتعلق بمعاملة الدولة الإسلامية لغيرها من الدول، وبمعاملة غير المسلمين في الدول الإسلامية، ويقصد بها تحديد علاقة الدول الإسلامية بغيرها من الدول في السلم وفي الحرب، وتحديد علاقة المسلمين بغيرهم في بلاد الدول الإسلامية، </w:t>
      </w:r>
      <w:r w:rsidRPr="00B8780F">
        <w:rPr>
          <w:b/>
          <w:bCs/>
          <w:kern w:val="0"/>
          <w:rtl/>
        </w:rPr>
        <w:t>(7) والأحكام الاقتصادية والمالية</w:t>
      </w:r>
      <w:r w:rsidRPr="00B8780F">
        <w:rPr>
          <w:kern w:val="0"/>
          <w:rtl/>
        </w:rPr>
        <w:t xml:space="preserve">: وهي التي تتعلق بحق السائل والمحروم في مال الغني، وتنظيم الموارد والمصارف، ويقصد بها تنظيم العلاقات المالية بين الأغنياء والفقراء وبين الدول والأفراد، </w:t>
      </w:r>
      <w:r w:rsidRPr="00B8780F">
        <w:rPr>
          <w:b/>
          <w:bCs/>
          <w:kern w:val="0"/>
          <w:rtl/>
        </w:rPr>
        <w:t>ومن استقرأ آيات الأحكام في القرآن</w:t>
      </w:r>
      <w:r w:rsidRPr="00B8780F">
        <w:rPr>
          <w:kern w:val="0"/>
          <w:rtl/>
        </w:rPr>
        <w:t xml:space="preserve"> يتبين أن أحكامه تفصيلية في العبادات لأنه لا اجتهاد فيها، وأما فيما عدا العبادات والأحوال الشخصية من الأحكام المدنية والجنائية والدستورية والدولية</w:t>
      </w:r>
      <w:r w:rsidRPr="00B8780F">
        <w:rPr>
          <w:i/>
          <w:iCs/>
          <w:kern w:val="0"/>
          <w:rtl/>
        </w:rPr>
        <w:t xml:space="preserve"> </w:t>
      </w:r>
      <w:r w:rsidRPr="00B8780F">
        <w:rPr>
          <w:kern w:val="0"/>
          <w:rtl/>
        </w:rPr>
        <w:t xml:space="preserve">والاقتصادية، </w:t>
      </w:r>
      <w:r w:rsidRPr="00B8780F">
        <w:rPr>
          <w:kern w:val="0"/>
          <w:rtl/>
        </w:rPr>
        <w:lastRenderedPageBreak/>
        <w:t xml:space="preserve">فأحكامه فيها قواعد عامة ومبادئي أساسية، لأن هذه الأحكام تتطور بتطور البيئات والمصالح، فاقتصر القرآن فيها على القواعد العامة والمبادئ الأساسية ليكون ولاة الأمر في كل عصر في سعة من أن يفصلوا قوانينهم فيها حسب مصالح المسلمين في حدود أسس القرآن وقواعده العامة، </w:t>
      </w:r>
    </w:p>
    <w:p w14:paraId="15C4AD6D" w14:textId="77777777" w:rsidR="00EF6CAC" w:rsidRPr="00B8780F" w:rsidRDefault="00EF6CAC" w:rsidP="00775A91">
      <w:pPr>
        <w:spacing w:after="240"/>
        <w:ind w:left="-58"/>
        <w:rPr>
          <w:kern w:val="0"/>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الثالث</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bCs/>
          <w:rtl/>
        </w:rPr>
        <w:t>(المصدر الثاني: السنة الشريفة المطهـــــرة):</w:t>
      </w:r>
      <w:r w:rsidRPr="00B8780F">
        <w:rPr>
          <w:rtl/>
        </w:rPr>
        <w:t xml:space="preserve"> وهي كل ما نقل عن النبي صلى الله عليه وسلم من غير القرآن الكريم من قول أو فعل أو تقرير، (فالسنة القولية): هي كل ما نقل لنا عن النبي صلى الله عليه وسلم من أقواله الشريفة، (والسنة الفعلية): هي كل ما رواه الصحابة الأجلاء عن أفعاله صلى الله عليه وسلم وأعماله وعبادته وكل تصرفاته، (والسنة التقريرية): هي أن يُقال قول أو يفعل فعل أمام النبي صلى الله عليه وسلم أو أمام غيره فيراه أو يسمع به فيسكت عنه، لأن الرسول صلى الله عليه وسلم مشرِع لا يجوز سكوته على معصية، ولذلك يعتبر سكوته عن هذا الفعل أو القول إقرارا بمشروعيته، أمّا مراتب السنة الشريفة من حيث ثبوتها: </w:t>
      </w:r>
      <w:r w:rsidRPr="00B8780F">
        <w:rPr>
          <w:b/>
          <w:bCs/>
          <w:rtl/>
        </w:rPr>
        <w:t>فقد قسمها الأصوليون إلى أقسام ومراتب تبعاً لطريق ثبوتها ودرجته</w:t>
      </w:r>
      <w:r w:rsidRPr="00B8780F">
        <w:rPr>
          <w:rtl/>
        </w:rPr>
        <w:t xml:space="preserve">، فقد ذهب جمهور الأصوليين إلى أنها من حيث ثبوتها على مرتبتين: السنة المتواترة، والسنة الأحادية، </w:t>
      </w:r>
      <w:r w:rsidRPr="00B8780F">
        <w:rPr>
          <w:b/>
          <w:bCs/>
          <w:rtl/>
        </w:rPr>
        <w:t>و(السنة المتواترة):</w:t>
      </w:r>
      <w:r w:rsidRPr="00B8780F">
        <w:rPr>
          <w:rtl/>
        </w:rPr>
        <w:t xml:space="preserve"> هي: أقوال النبي صلى الله عليه وسلم وأفعاله وتقريراته التي وردت إلينا مستوفية شروط التواتر من حيث سندها، والسنة المتواترة قليلة جداً بشكل إجمالي، وهي في أفعاله أكثر منها في أقواله صلى الله عليه وسلم، ذلك أن السنة الشريفة القولية المتواترة قليلة جداً، </w:t>
      </w:r>
      <w:r w:rsidRPr="00B8780F">
        <w:rPr>
          <w:b/>
          <w:bCs/>
          <w:rtl/>
        </w:rPr>
        <w:t>و(السنة الأحادية):</w:t>
      </w:r>
      <w:r w:rsidRPr="00B8780F">
        <w:rPr>
          <w:rtl/>
        </w:rPr>
        <w:t xml:space="preserve"> وهي ما رواه عن رسول الله صلى الله عليه وسلم واحد أو أكثر لم يبلغوا حد التواتر في كل القرون، </w:t>
      </w:r>
      <w:r w:rsidRPr="00B8780F">
        <w:rPr>
          <w:b/>
          <w:bCs/>
          <w:rtl/>
        </w:rPr>
        <w:t>أمّا مراتب العلم المستفاد من السنة الشريفة</w:t>
      </w:r>
      <w:r w:rsidRPr="00B8780F">
        <w:rPr>
          <w:rtl/>
        </w:rPr>
        <w:t xml:space="preserve">: </w:t>
      </w:r>
      <w:r w:rsidRPr="00B8780F">
        <w:rPr>
          <w:u w:val="single"/>
          <w:rtl/>
        </w:rPr>
        <w:t>قال جمهور أهل العلم: الحديث المتواتر يفيد القطع أي العلم اليقيني، أما السنة الآحادية فإنها تفيد الظن</w:t>
      </w:r>
      <w:r w:rsidRPr="00B8780F">
        <w:rPr>
          <w:rtl/>
        </w:rPr>
        <w:t xml:space="preserve">، </w:t>
      </w:r>
      <w:r w:rsidRPr="00B8780F">
        <w:rPr>
          <w:b/>
          <w:bCs/>
          <w:rtl/>
        </w:rPr>
        <w:t>والسنة الشريفة هي الدليل الأصلي الثاني من أدلة التشريع الإسلامي</w:t>
      </w:r>
      <w:r w:rsidRPr="00B8780F">
        <w:rPr>
          <w:rtl/>
        </w:rPr>
        <w:t xml:space="preserve">، قال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[النساء:59]، وقال تعالى: {مَنْ يُطِعِ الرَّسُولَ فَقَدْ أَطَاعَ اللَّهَ وَمَنْ تَوَلَّى فَمَا أَرْسَلْنَاكَ عَلَيْهِمْ حَفِيظاً} [النساء:80]، وقال تعالى: {وَمَا كَانَ لِمُؤْمِنٍ وَلا مُؤْمِنَةٍ إِذَا قَضَى اللَّهُ وَرَسُولُهُ أَمْراً أَنْ يَكُونَ لَهُمُ الْخِيَرَةُ مِنْ أَمْرِهِمْ وَمَنْ يَعْصِ اللَّهَ وَرَسُولَهُ فَقَدْ ضَلَّ ضَلالاً مُبِيناً) (الأحزاب:36)، وقال تعالى: {فَلا وَرَبِّكَ لا يُؤْمِنُونَ حَتَّى يُحَكِّمُوكَ فِيمَا شَجَرَ بَيْنَهُمْ ثُمَّ لا يَجِدُوا فِي أَنْفُسِهِمْ حَرَجاً مِمَّا قَضَيْتَ وَيُسَلِّمُوا تَسْلِيماً} [النساء:65]، وكذلك فإنّ قوله تعالى: {وَمَا يَنْطِقُ عَنِ الْهَوَى إِنْ هُوَ إِلا وَحْيٌ يُوحَى} [النجم: 3، 4] فيه دليل على أن ما جاء به النبي صلى الله عليه وسلم من السنة الشريفة إنما هو وحي من عند الله </w:t>
      </w:r>
      <w:r w:rsidRPr="00B8780F">
        <w:rPr>
          <w:rtl/>
        </w:rPr>
        <w:lastRenderedPageBreak/>
        <w:t xml:space="preserve">تعالى، وما كان من عند الله واجب الاتباع، لأن الله هو المشرع، فلذلك كانت السنة الشريفة واجبة الاتباع، والفرق بينها وبين القرآن الكريم، أنّ القرآن الكريم جاء عن طريق الوحي بلفظه ومعناه، أما السنة الشريفة فمعناها من الله تعالى، أما ألفاظها فمن النبي صلى الله عليه وسلم، كما أنّ هناك أحاديث نبوية كثيرة تدل على وجوب اتباع السنّة، منها: قوله صلى الله عليه وسلم: (تركت فيكم أمرين ما إن اعتصمتم بهما فلن تضلوا أبدا، كتاب الله وسنة نبيه) [أخرجه مالك في الموطأ]، واخرجه الحاكم بلفظ: (إني قد تركت فيكم ما إن اعتصمتم به فلن تضلوا أبدا، كتاب الله، و سنة نبيه) [أخرجه الحاكم (318)، والبيهقي في (الاعتقاد: (228)، وصححه الألباني في صحيح الترغيب والترهيب]، وقوله صلى الله عليه وسلم: </w:t>
      </w:r>
      <w:r w:rsidRPr="00B8780F">
        <w:rPr>
          <w:kern w:val="0"/>
          <w:shd w:val="clear" w:color="auto" w:fill="FFFFFF"/>
          <w:rtl/>
        </w:rPr>
        <w:t>(ألا هل عسى رجل يبلغه الحديث عني وهو متكئ على أريكته، فيقول: بيننا وبينكم كتاب الله، فما وجدنا فيه حلالا استحللناه، وما وجدنا فيه حراما حرمناه، وإن ما حرم رسول الله صلى الله عليه وسلم كما حرم الله</w:t>
      </w:r>
      <w:r w:rsidRPr="00B8780F">
        <w:rPr>
          <w:kern w:val="0"/>
        </w:rPr>
        <w:t>) [</w:t>
      </w:r>
      <w:r w:rsidRPr="00B8780F">
        <w:rPr>
          <w:kern w:val="0"/>
          <w:rtl/>
        </w:rPr>
        <w:t xml:space="preserve">أخرجه الترمذي (2664) واللفظ له، وأخرجه أبو داود (4604) وابن ماجه (12) وصححه </w:t>
      </w:r>
      <w:r w:rsidRPr="00B8780F">
        <w:rPr>
          <w:rFonts w:eastAsia="Times New Roman"/>
          <w:kern w:val="0"/>
          <w:rtl/>
        </w:rPr>
        <w:t xml:space="preserve">الألباني في صحيح سنن الترمذي حديث رقم 2664]، </w:t>
      </w:r>
      <w:r w:rsidRPr="00B8780F">
        <w:rPr>
          <w:b/>
          <w:bCs/>
          <w:rtl/>
        </w:rPr>
        <w:t>والسنّة حجة سواءً أكانت سواء أكانت قولية أم فعلية أم تقريرية،</w:t>
      </w:r>
      <w:r w:rsidRPr="00B8780F">
        <w:rPr>
          <w:rtl/>
        </w:rPr>
        <w:t xml:space="preserve"> ولكن هذا ليس على إطلاقه، فإنّ الفقهاء يستثنون من السنة الشريفة الملزمة أمورا ثلاثة لا يعتبرون فيها حجية ما، وهي: الأعمال التي يقوم بها النبي صلى الله عليه وسلم بمقتضى طبيعته البشرية، وجبلته الإنسانية، كطعامه وشرابه وقيامه وقعوده ومشيته ولباسه وغير ذلك، والأقوال التي تصدر عنه بمقتضى خبرته الإنسانية غير المعتمدة على الوحي وغير المتصلة بالأمور التشريعية، كصف الجيش، ولهذا لما رأى في بعض غزواته أن ينزل الجند في مكان معين قال له بعض صحابته: أهذا منزلٌ أنزلكه الله، أم هو الرأي والحرب والمكيدة؟ فقال: "بل هو الرأي والحرب والمكيدة"، فقال الصحابي: ليس هذا بمنزل، وأشار بإنزال الجند في مكان آخر لأسباب حربية بيّنها للرسول، </w:t>
      </w:r>
      <w:r w:rsidRPr="00B8780F">
        <w:rPr>
          <w:kern w:val="0"/>
          <w:rtl/>
        </w:rPr>
        <w:t xml:space="preserve">وكذلك الآراء الدنيوية التي لا علاقة لها بالتشريع، ومثاله: ما جاء </w:t>
      </w:r>
      <w:r w:rsidRPr="00B8780F">
        <w:rPr>
          <w:kern w:val="0"/>
          <w:shd w:val="clear" w:color="auto" w:fill="FFFFFF"/>
          <w:rtl/>
        </w:rPr>
        <w:t>في صحيح مسلم أن النبي صلى الله عليه وسلم: مر بقوم يلقحون، فقال: لو لم تفعلوا لصلح قال: فخرج شيصا، فمر بهم فقال: ما لنخلكم؟ قالوا: قلت كذا وكذا، قال: أنتم أعلم بأمر دنياكم) [</w:t>
      </w:r>
      <w:r w:rsidRPr="00B8780F">
        <w:rPr>
          <w:rFonts w:eastAsia="Times New Roman"/>
          <w:kern w:val="0"/>
          <w:rtl/>
        </w:rPr>
        <w:t xml:space="preserve">صحيح مسلم: رقم 2363]، </w:t>
      </w:r>
      <w:r w:rsidRPr="00B8780F">
        <w:rPr>
          <w:rtl/>
        </w:rPr>
        <w:t xml:space="preserve">وكذلك ما صدر عن النبي صلى الله عليه وسلم من قول أو فعل وقام دليل خاص على اعتباره خاصا بالنبي صلى الله عليه وسلم لا يعم غيره، فإنه لا يعتبر تشريعا لعامة المسلمين لهذا الدليل، من ذلك إباحة الله له التزوج بأكثر من أربع نسوة مع تحريم ذلك على المؤمنين بنص القرآن الكريم، أو قام الدليل على اعتباره خاصا بحالة واحدة، كشهادة خزيمة بشهادة رجلين، فما عدى هذه الأمور الثلاثة فهو سنة ملزمة للمؤمنين، وهو </w:t>
      </w:r>
      <w:r w:rsidRPr="00B8780F">
        <w:rPr>
          <w:rtl/>
        </w:rPr>
        <w:lastRenderedPageBreak/>
        <w:t xml:space="preserve">مصدر من مصادر التشريع الإسلامي الأصــلية، </w:t>
      </w:r>
      <w:r w:rsidRPr="00B8780F">
        <w:rPr>
          <w:b/>
          <w:bCs/>
          <w:rtl/>
        </w:rPr>
        <w:t>و (السنّة المشرفة) لها مكانة عظيمة من التشريع بعد القرآن الكريم</w:t>
      </w:r>
      <w:r w:rsidRPr="00B8780F">
        <w:rPr>
          <w:rtl/>
        </w:rPr>
        <w:t>، فهي قد تأتي مفسرة لما جاء في الكتاب الكريم مجملا أو مشتركا، أو مقيدة لما جاء مطلقا، أو مخصصة لما جاء عاما، وقد تكون مؤكدة لما جاء في القرآن الكريم، فتكون بذلك دليلا ثانيا للحكم بعد القرآن الكريم، والسنّة قد تثبت حكما زائدا على القرآن الكريم سكت عنه، ولم يتعرض له ولم ينص عليه، وأجاز الجمهور أن تنسخ حكما جاء به القرآن</w:t>
      </w:r>
      <w:r w:rsidRPr="00B8780F">
        <w:rPr>
          <w:b/>
          <w:bCs/>
          <w:rtl/>
        </w:rPr>
        <w:t xml:space="preserve">، فمن الاحكام التي كانت فيها السنّة </w:t>
      </w:r>
      <w:r w:rsidRPr="00B8780F">
        <w:rPr>
          <w:b/>
          <w:bCs/>
          <w:kern w:val="0"/>
          <w:rtl/>
        </w:rPr>
        <w:t>مقررة ومؤكدة حكما جاء في القرآن</w:t>
      </w:r>
      <w:r w:rsidRPr="00B8780F">
        <w:rPr>
          <w:kern w:val="0"/>
          <w:rtl/>
        </w:rPr>
        <w:t xml:space="preserve">، الأمر بإقامة الصلاة، وإيتاء الزكاة، وصوم رمضان، وحج البيت، والنهي عن الشرك بالله، وشهادة الزور، وعقوق الوالدين، وقتل النفس بغير حق، وغير ذلك من المأمورات والمنهيات التي دلت عليها آيات القرآن وأيدها سنن الرسول صلى الله عليه وسلم، ويقام الدليل عليها منهما، </w:t>
      </w:r>
      <w:r w:rsidRPr="00B8780F">
        <w:rPr>
          <w:b/>
          <w:bCs/>
          <w:kern w:val="0"/>
          <w:rtl/>
        </w:rPr>
        <w:t>ومن الاحكام التي كانت فيها السنّة مفصلِّة ومفسِّرة لما جاء في القرآن مجملا</w:t>
      </w:r>
      <w:r w:rsidRPr="00B8780F">
        <w:rPr>
          <w:kern w:val="0"/>
          <w:rtl/>
        </w:rPr>
        <w:t xml:space="preserve">، مصداقا لقوله تعالى: {وَأَنزَلْنَا إِلَيْكَ الذِّكْرَ لِتُبَيِّنَ لِلنَّاسِ مَا نُزِّلَ إِلَيْهِمْ} [النحل: 44]، ومن هذا السنن التي فصلت إقامة الصلاة، وإيتاء الزكاة، وحج البيت، لأن القرآن أمر بإقامة الصلاة، وإيتاء الزكاة، وحج البيت، ولم يفصل عدد ركعات الصلاة، ولا مقادير الزكاة، ولا مناسك الحج، والسنن العملية و القولية هي التي بينت هذا الإجمال؟ وكذلك أحل الله البيع وحرم الربا، والسنة هي التي بينت صحيح البيع وفاسدة، وأنواع الربا المحرم، والله حرم الميتة، والسنة هي التي بينت المراد منها ما عدا ميتة البحر، وغير ذلك من السنن التي بينت المراد من مجمل القرآن ومطلقه وعامه، وتعتبر مكملة له وملحقة به، </w:t>
      </w:r>
      <w:r w:rsidRPr="00B8780F">
        <w:rPr>
          <w:b/>
          <w:bCs/>
          <w:kern w:val="0"/>
          <w:rtl/>
        </w:rPr>
        <w:t xml:space="preserve">ومن الاحكام التي كانت فيها السنّة </w:t>
      </w:r>
      <w:r w:rsidRPr="00B8780F">
        <w:rPr>
          <w:kern w:val="0"/>
          <w:rtl/>
        </w:rPr>
        <w:t xml:space="preserve">مثبِتَة ومنشِئَة حُكما سكت عنه القرآن، فيكون هذا الحكم ثابتا بالنسبة ولا يدل عليه نص في القرآن، تحريم الجمع بين المرأة وعمتها أو خالتها، وتحريم كل ذي ناب من السباع ومخلب من الطيور، وتحريم لبس الحرير والتختم بالذهب على الرجال، وما جاء في الحديث: "يحرم من الرضاع ما يحرم بالنسب"، وغير ذلك من الأحكام التي شرعت بالسنة وحدها ومصدرها إلهام الله لرسوله، أو اجتهاد الرسول نفسه، قال الإمام الشافعي في رسالته الأصولية: (لم أعلم من أهل العلم مخالفا في أن سنن النبي صلى الله عليه وسلم من ثلاثة وجوه، أحدها: ما أنزل الله عز وجل فيه نص كتاب، فسنَّ رسول الله مثل ما نص الكتاب، والآخر: ما أنزل الله عز وجل فيه جملة فبيَّن عن الله معنى ما أراد، والوجه الثالث: ما سنّ رسول الله مما ليس فيه نص كتاب) انتهى، ومما ينبغي التنبيه له: أن اجتهاد الرسول في التشريع أساسه القرآن، وما بثه في نفسه صلى الله عليه وسلم من روح التشريع ومبادئه، فهو يستند في تشريعه الأحكام إلى القياس على ما جاء في القرآن، أو إلى تطبيق المبادئ العامة </w:t>
      </w:r>
      <w:r w:rsidRPr="00B8780F">
        <w:rPr>
          <w:kern w:val="0"/>
          <w:rtl/>
        </w:rPr>
        <w:lastRenderedPageBreak/>
        <w:t>لتشريع القرآن، فمرجع أحكام السنة إلى أحكام القرآن، ومنه يتبين أنه لا يمكن أن يقع بين أحكام القرآن والسنة تخالف أو تعارض، قال تعالى: {وَمَا يَنْطِقُ عَنِ الْهَوَى * إِنْ هُوَ إِلَّا وَحْيٌ يُوحَى} [النجم: 3-4]</w:t>
      </w:r>
    </w:p>
    <w:p w14:paraId="353DEB71" w14:textId="77777777" w:rsidR="00EF6CAC" w:rsidRPr="00B8780F" w:rsidRDefault="00EF6CAC" w:rsidP="00775A91">
      <w:pPr>
        <w:pStyle w:val="a9"/>
        <w:spacing w:after="240" w:line="276" w:lineRule="auto"/>
        <w:ind w:left="-58"/>
        <w:jc w:val="both"/>
        <w:rPr>
          <w:rFonts w:ascii="Simplified Arabic" w:hAnsi="Simplified Arabic" w:cs="Simplified Arabic"/>
          <w:bCs w:val="0"/>
          <w:sz w:val="28"/>
          <w:szCs w:val="28"/>
          <w:rtl/>
        </w:rPr>
      </w:pPr>
      <w:r w:rsidRPr="00B8780F">
        <w:rPr>
          <w:rFonts w:ascii="Simplified Arabic" w:hAnsi="Simplified Arabic" w:cs="Simplified Arabic"/>
          <w:kern w:val="32"/>
          <w:highlight w:val="yellow"/>
          <w:u w:val="single"/>
          <w:rtl/>
          <w:lang w:eastAsia="en-US" w:bidi="ar-SA"/>
        </w:rPr>
        <w:t xml:space="preserve">[المفتاح </w:t>
      </w:r>
      <w:r w:rsidRPr="00B8780F">
        <w:rPr>
          <w:rFonts w:ascii="Simplified Arabic" w:hAnsi="Simplified Arabic" w:cs="Simplified Arabic" w:hint="cs"/>
          <w:kern w:val="32"/>
          <w:highlight w:val="yellow"/>
          <w:u w:val="single"/>
          <w:rtl/>
          <w:lang w:eastAsia="en-US" w:bidi="ar-SA"/>
        </w:rPr>
        <w:t>الرابع</w:t>
      </w:r>
      <w:r w:rsidRPr="00B8780F">
        <w:rPr>
          <w:rFonts w:ascii="Simplified Arabic" w:hAnsi="Simplified Arabic" w:cs="Simplified Arabic"/>
          <w:kern w:val="32"/>
          <w:highlight w:val="yellow"/>
          <w:u w:val="single"/>
          <w:rtl/>
          <w:lang w:eastAsia="en-US" w:bidi="ar-SA"/>
        </w:rPr>
        <w:t>]:</w:t>
      </w:r>
      <w:r w:rsidRPr="00B8780F">
        <w:rPr>
          <w:rFonts w:ascii="Simplified Arabic" w:hAnsi="Simplified Arabic" w:cs="Simplified Arabic"/>
          <w:rtl/>
        </w:rPr>
        <w:t xml:space="preserve"> </w:t>
      </w:r>
      <w:r w:rsidRPr="00B8780F">
        <w:rPr>
          <w:rFonts w:ascii="Simplified Arabic" w:hAnsi="Simplified Arabic" w:cs="Simplified Arabic"/>
          <w:b w:val="0"/>
          <w:sz w:val="28"/>
          <w:szCs w:val="28"/>
          <w:rtl/>
        </w:rPr>
        <w:t>(المصدر الثالث: الإجمـــــاع)</w:t>
      </w:r>
      <w:r w:rsidRPr="00B8780F">
        <w:rPr>
          <w:rFonts w:ascii="Simplified Arabic" w:hAnsi="Simplified Arabic" w:cs="Simplified Arabic"/>
          <w:bCs w:val="0"/>
          <w:sz w:val="28"/>
          <w:szCs w:val="28"/>
          <w:rtl/>
        </w:rPr>
        <w:t xml:space="preserve">: والإجماع: هو المصدر الثالث من مصادر التشريع الإسلامي، وهو في اصطلاح الأصوليين: (اتفاق المجتهدين من أمة محمد صلى الله عليه وسلم في عصر على حكم شرعي)، وركن الإجماع: الاتفاق قولا أو عملا، بأن يتفق المجتهدون جميعا، لا يتخلف عن ذلك واحد منهم، على قول واحد، سواء كانوا مجتمعين في مكان واحد أو لا، بأن يثبت عنهم جميعا الفتيا في مسألة معينة على حكم واحد، وكذلك اتفاقهم في العمل، بأن يصدر عن كل منهم العمل في المسألة على نهج واحد، وأدلة حجية الإجمــاع: قوله تعالى: {وَمَنْ يُشَاقِقِ الرَّسُولَ مِنْ بَعْدِ مَا تَبَيَّنَ لَهُ الْهُدَى وَيَتَّبِعْ غَيْرَ سَبِيلِ الْمُؤْمِنِينَ نُوَلِّهِ مَا تَوَلَّى وَنُصْلِهِ جَهَنَّمَ وَسَاءَتْ مَصِيراً} [النساء:115]، وقوله تعالى: {كُنْتُمْ خَيْرَ أُمَّةٍ أُخْرِجَتْ لِلنَّاسِ تَأْمُرُونَ بِالْمَعْرُوفِ وَتَنْهَوْنَ عَنِ الْمُنْكَرِ وَتُؤْمِنُونَ بِاللَّهِ وَلَوْ آمَنَ أَهْلُ الْكِتَابِ لَكَانَ خَيْراً لَهُمْ مِنْهُمُ الْمُؤْمِنُونَ وَأَكْثَرُهُمُ الْفَاسِقُونَ} [آل عمران:110]، ووجه الاستدلال بهذه الآيــة: أنّه يستحيل اجماع علماء خير أمة أخرجت للناس على ضلالة، فإذا اجتمعوا على الأمر بشيء يكون ذلك الشيء معروفا، وإذا نهوا عن الشيء يكون ذلك الشيء منكرا، فيكون إجماعهم حجة لذلك، وقوله تعالى: {وَكَذَلِكَ جَعَلْنَاكُمْ أُمَّةً وَسَطاً لِتَكُونُوا شُهَدَاءَ عَلَى النَّاسِ وَيَكُونَ الرَّسُولُ عَلَيْكُمْ شَهِيداً} [البقرة:143]، ووجه الاستدلال بهذه الآيــة الكريمة كسابقه أي أنّهم أهل العدل الوسط فإن اجتمعوا فلا يجتمعون إلا على الصواب، كما أنّ هنالك أحاديث عدة ثبت عن النبي صلى الله عليه وسلم بمجموعها عصمة هذه الأمة عن الخطأ والزلل، واستحالة اجتماعها على غير الحق، من هذه الأحاديث: (إِنَّ أُمَّتِي لا تَجْتَمِعُ عَلَى ضَلالَةٍ) [رواه ابن ماجه]، وقوله صلى الله عليه وسلم: (ما رآه المسلمون حسنا فهو عند الله حسن) [رواه أحمد في كتاب السنة]، وقوله صلى الله عليه وسلم: (فإن يد الله على الجماعة) [رواه النسائي]، وقوله صلى الله عليه وسلم: (من خالف الجماعة قدر شبر فقد مات ميتة جاهلية) [رواه أحمد]، وقوله صلى الله عليه وسلم: (عليكم بالسواد الأعظم) [رواه أحمد]، وغير ذلك من الأحاديث الشريفة الكثيرة، ويُشترط في أهل الإجماع الذين يقبل إجماعهم شرطين اثنين، هما: بلوغ مرتبة الاجتهاد، </w:t>
      </w:r>
      <w:r w:rsidRPr="00B8780F">
        <w:rPr>
          <w:rFonts w:ascii="Simplified Arabic" w:hAnsi="Simplified Arabic" w:cs="Simplified Arabic"/>
          <w:bCs w:val="0"/>
          <w:sz w:val="28"/>
          <w:szCs w:val="28"/>
          <w:rtl/>
        </w:rPr>
        <w:lastRenderedPageBreak/>
        <w:t xml:space="preserve">والخلو من البدعة والفسوق، والفسق هو ارتكاب الكبائر والإصرار على الصغائر، وهو مورث للتهمة مسقط للعدالة، أما البدعة فهي دليل على أنّ صاحبها، إما متعصب أو سفيه أو جاهل، ولذلك لم يكن هذا من أهل الإجماع، </w:t>
      </w:r>
    </w:p>
    <w:p w14:paraId="237E1469" w14:textId="77777777" w:rsidR="00EF6CAC" w:rsidRPr="00B8780F" w:rsidRDefault="00EF6CAC" w:rsidP="00775A91">
      <w:pPr>
        <w:pStyle w:val="a9"/>
        <w:spacing w:after="240" w:line="276" w:lineRule="auto"/>
        <w:ind w:left="-58"/>
        <w:jc w:val="both"/>
        <w:rPr>
          <w:rFonts w:ascii="Simplified Arabic" w:hAnsi="Simplified Arabic" w:cs="Simplified Arabic"/>
          <w:b w:val="0"/>
          <w:bCs w:val="0"/>
          <w:sz w:val="28"/>
          <w:szCs w:val="28"/>
          <w:rtl/>
        </w:rPr>
      </w:pPr>
      <w:r w:rsidRPr="00B8780F">
        <w:rPr>
          <w:rFonts w:ascii="Simplified Arabic" w:hAnsi="Simplified Arabic" w:cs="Simplified Arabic"/>
          <w:kern w:val="32"/>
          <w:highlight w:val="yellow"/>
          <w:u w:val="single"/>
          <w:rtl/>
          <w:lang w:eastAsia="en-US" w:bidi="ar-SA"/>
        </w:rPr>
        <w:t xml:space="preserve">[المفتاح </w:t>
      </w:r>
      <w:r w:rsidRPr="00B8780F">
        <w:rPr>
          <w:rFonts w:ascii="Simplified Arabic" w:hAnsi="Simplified Arabic" w:cs="Simplified Arabic" w:hint="cs"/>
          <w:kern w:val="32"/>
          <w:highlight w:val="yellow"/>
          <w:u w:val="single"/>
          <w:rtl/>
          <w:lang w:eastAsia="en-US" w:bidi="ar-SA"/>
        </w:rPr>
        <w:t>الخامس</w:t>
      </w:r>
      <w:r w:rsidRPr="00B8780F">
        <w:rPr>
          <w:rFonts w:ascii="Simplified Arabic" w:hAnsi="Simplified Arabic" w:cs="Simplified Arabic"/>
          <w:kern w:val="32"/>
          <w:highlight w:val="yellow"/>
          <w:u w:val="single"/>
          <w:rtl/>
          <w:lang w:eastAsia="en-US" w:bidi="ar-SA"/>
        </w:rPr>
        <w:t>]:</w:t>
      </w:r>
      <w:r w:rsidRPr="00B8780F">
        <w:rPr>
          <w:rFonts w:ascii="Simplified Arabic" w:hAnsi="Simplified Arabic" w:cs="Simplified Arabic"/>
          <w:rtl/>
        </w:rPr>
        <w:t xml:space="preserve"> </w:t>
      </w:r>
      <w:r w:rsidRPr="00B8780F">
        <w:rPr>
          <w:rFonts w:ascii="Simplified Arabic" w:hAnsi="Simplified Arabic" w:cs="Simplified Arabic"/>
          <w:b w:val="0"/>
          <w:sz w:val="28"/>
          <w:szCs w:val="28"/>
          <w:rtl/>
        </w:rPr>
        <w:t>(المصدر الرابع: القيـــاس):</w:t>
      </w:r>
      <w:r w:rsidRPr="00B8780F">
        <w:rPr>
          <w:rFonts w:ascii="Simplified Arabic" w:hAnsi="Simplified Arabic" w:cs="Simplified Arabic"/>
          <w:bCs w:val="0"/>
          <w:sz w:val="28"/>
          <w:szCs w:val="28"/>
          <w:rtl/>
        </w:rPr>
        <w:t xml:space="preserve"> </w:t>
      </w:r>
      <w:r w:rsidRPr="00B8780F">
        <w:rPr>
          <w:rFonts w:ascii="Simplified Arabic" w:hAnsi="Simplified Arabic" w:cs="Simplified Arabic"/>
          <w:b w:val="0"/>
          <w:bCs w:val="0"/>
          <w:sz w:val="28"/>
          <w:szCs w:val="28"/>
          <w:rtl/>
        </w:rPr>
        <w:t xml:space="preserve">هو المصدر الرابع من مصادر التشريع الإسلامي بعد القرآن الكريم والسنة الشريفة والإجماع، والقياس في الاصطلاح الشرعي هو: (مساواة الفرع للأصل في علة حكمه)، وقد ذهب علماء أهل السنّة والجماعة إلى الاحتجاج بالقياس، ولا يُعتد في ذلك بمخالفة أهل الظاهر، لأنّ خلافهم لم يعتد به فقهاء أهل السنّة والجماعة، ومن الأدلة على القياس: قوله تعالى: {فَاعْتَبِرُوا يَا أُولِي الأَبْصَارِ} [الحشر:2]، والقياس نوع من الاعتبار، وحديث معاذ بن جبل رضي الله عنه، عندما بعثه النبي صلى الله عليه وسلم إلى اليمن وقال له: بم تقضي؟ قال بما في كتاب الله، قال: فإن لم تجد في كتاب الله تعالي؟ قال: أقضي بما قضى به رسول الله صلى الله عليه وسلم، قال: فإن لم تجد فيما قضي به رسول الله صلى الله عليه وسلم قال: أجتهد برأيي، قال صلى الله عليه وسلم: الحمد لله الذي وفق رسول رسوله لما يرضى به رسوله، فالنبي صلى الله عليه وسلم أقر معاذا على الاجتهاد برأيه فيما لا نص فيه، والقياس نوع اجتهاد، فكان مقرا به من قبل النبي صلى الله عليه وسلم، وما كان مقرا به منه صلى الله عليه وسلم فهو سنة، والسنة حجة كما تقدم، ثم إن حديث معاذ هذا مشهور، والمشهور يفيد طمأنينة الظن كما تقدم في باب السنة الشريفة، فكان صالحا لإثبات القياس لذلك، ومما يدل على شرعية القياس: أنّ النبي صلى الله عليه وسلم كان يقيس بنفسه كثيراً من الأحكام، ويذكر عللها، والرسول صلى الله عليه وسلم أسوة حسنة لنا في كل أعماله وأقواله، فكان ذلك منه دليلاً على صحة القياس هنا، من ذلك حديث الخثعمية التي سألته عن جواز الحج عن والدتها فأجابها: (أرأيت لو كان على أمك دين أكنت قاضيته؟ قالت: بلى، قال: فدين الله أحق أن يقضى)، ومما يدل على شرعية القياس: عمل الصحابة، وذلك أنه ثبت عن جمع كثير من الصحابة رضي الله عنهم أنهم كانوا يعملون بالقياس عند عدم النص، حتى بلغ ذلك مرتبة التواتر عنهم، والأمثلة على ذلك كثيرة، منها: ما روى عن أبي بكر الصديق رضي الله عنه من أنه سئل عن الكلالة ما معناها، فتلمس الدليل على ذلك من القرآن الكريم والسنة فلم يجد، فقال: أقول فيها برأيي، فإن يكن </w:t>
      </w:r>
      <w:r w:rsidRPr="00B8780F">
        <w:rPr>
          <w:rFonts w:ascii="Simplified Arabic" w:hAnsi="Simplified Arabic" w:cs="Simplified Arabic"/>
          <w:b w:val="0"/>
          <w:bCs w:val="0"/>
          <w:sz w:val="28"/>
          <w:szCs w:val="28"/>
          <w:rtl/>
        </w:rPr>
        <w:lastRenderedPageBreak/>
        <w:t>صوابا فمن الله، وإن يكن خطأ فمني ومن الشيطان: الكلالة ما عدا الوالد والوالد، ومعلوم أن الرأي أصل القياس، والقياس فرع منه، وما روي عن عمر بن الخطاب صلى الله عليه وسلم بعد ما أرسل أبا موسى الأشعري صلى الله عليه وسلم والياً على البصرة، وكتب إليه كتابا طويلاً فيه كثير من الحكم والأسس، جاء فيه قوله صلى الله عليه وسلم: (اعرف الأشباه والأمثال وقس الأمور برأيك)، فهو دليل ظاهر على أمره له بالقياس، وللقياس شروط بينتها كتب الفقه وأصوله، منها ما يتعلق بالأصل مثل أن يكون حكما شرعياً، وأن يكون ثابتاً بنص من الكتاب أو السنة الشريفة أو الإجماع لا غير، وأن يكون معقول المعنى واضح العلة،، ومنها ما يتعلق بالفرع مثل قيام علة حكم الأصل في الفرع، لأن القياس إنما هو تعديه الحكم من الأصل إلى الفرع لاشتراكهما في العلة، فلا بد إذن من توافرها فيهما معا، وأن يساوي الفرع الأصل في علة حكمه بأن تكون العلة في الفرع مساوية لها في الأصل، فإذا كانت أنقص منها في الفرع لم يصح القياس،: ومنها ما يتعلق بالعلة، ومن شروطها: أن يدور الحكم معها في كل الأحوال، وأن تكون العلة مطردة منعكسة مع حكمها، بحيث يلزم من وجودها وجوده ومن عدمها عدمه في كل الحالات، وأن تكون ظاهرة منضبطة: فإذا كانت العلة خفية لم يجز النقل بها، والقياس دليل ظني وليس دليلا قطعيا خلافا لنصوص القرآن الكريم والسنة الشريفة المتواترة والإجماع، وعلى ذلك فإنّ مصادر الفقه الأصلية المتفق عليها عند اهل السنّة والجماعة أربعة هي وتشمل: (1) القرآن، (2) السنّة، (3) الإجماع، (4) القياس، وثمانية مصادر أخرى مختلف فيها فيما بينهم، وتشمل: (5) الاستحسان، (6) الاستصلاح أو المصالح المرسلة، (7) العــرف، (8) مذهب الصحابــي، (9) عمل أهل المدينة، (10) شرع من قبلنا، (11) الاستصحاب، (12) سد الذرائع</w:t>
      </w:r>
    </w:p>
    <w:p w14:paraId="36E1C920" w14:textId="77777777" w:rsidR="00EF6CAC" w:rsidRPr="00B8780F" w:rsidRDefault="00EF6CAC" w:rsidP="00775A91">
      <w:pPr>
        <w:pStyle w:val="a9"/>
        <w:spacing w:after="240" w:line="276" w:lineRule="auto"/>
        <w:ind w:left="-58"/>
        <w:jc w:val="both"/>
        <w:rPr>
          <w:rFonts w:ascii="Simplified Arabic" w:hAnsi="Simplified Arabic" w:cs="Simplified Arabic"/>
          <w:b w:val="0"/>
          <w:bCs w:val="0"/>
          <w:sz w:val="28"/>
          <w:szCs w:val="28"/>
          <w:rtl/>
        </w:rPr>
      </w:pPr>
      <w:r w:rsidRPr="00B8780F">
        <w:rPr>
          <w:rFonts w:ascii="Simplified Arabic" w:hAnsi="Simplified Arabic" w:cs="Simplified Arabic"/>
          <w:kern w:val="32"/>
          <w:highlight w:val="yellow"/>
          <w:u w:val="single"/>
          <w:rtl/>
          <w:lang w:eastAsia="en-US" w:bidi="ar-SA"/>
        </w:rPr>
        <w:t xml:space="preserve">[المفتاح </w:t>
      </w:r>
      <w:r w:rsidRPr="00B8780F">
        <w:rPr>
          <w:rFonts w:ascii="Simplified Arabic" w:hAnsi="Simplified Arabic" w:cs="Simplified Arabic" w:hint="cs"/>
          <w:kern w:val="32"/>
          <w:highlight w:val="yellow"/>
          <w:u w:val="single"/>
          <w:rtl/>
          <w:lang w:eastAsia="en-US" w:bidi="ar-SA"/>
        </w:rPr>
        <w:t>السادس</w:t>
      </w:r>
      <w:r w:rsidRPr="00B8780F">
        <w:rPr>
          <w:rFonts w:ascii="Simplified Arabic" w:hAnsi="Simplified Arabic" w:cs="Simplified Arabic"/>
          <w:kern w:val="32"/>
          <w:highlight w:val="yellow"/>
          <w:u w:val="single"/>
          <w:rtl/>
          <w:lang w:eastAsia="en-US" w:bidi="ar-SA"/>
        </w:rPr>
        <w:t>]:</w:t>
      </w:r>
      <w:r w:rsidRPr="00B8780F">
        <w:rPr>
          <w:rFonts w:ascii="Simplified Arabic" w:hAnsi="Simplified Arabic" w:cs="Simplified Arabic"/>
          <w:rtl/>
        </w:rPr>
        <w:t xml:space="preserve"> </w:t>
      </w:r>
      <w:r w:rsidRPr="00B8780F">
        <w:rPr>
          <w:rFonts w:ascii="Simplified Arabic" w:hAnsi="Simplified Arabic" w:cs="Simplified Arabic"/>
          <w:sz w:val="28"/>
          <w:szCs w:val="28"/>
          <w:rtl/>
        </w:rPr>
        <w:t>(المصدر الخامس: الاستحسان)</w:t>
      </w:r>
      <w:r w:rsidRPr="00B8780F">
        <w:rPr>
          <w:rFonts w:ascii="Simplified Arabic" w:hAnsi="Simplified Arabic" w:cs="Simplified Arabic"/>
          <w:b w:val="0"/>
          <w:bCs w:val="0"/>
          <w:sz w:val="28"/>
          <w:szCs w:val="28"/>
          <w:rtl/>
        </w:rPr>
        <w:t xml:space="preserve">: وقد اختلف العلماء في تعريفه اختلافاً كبيراً، والمعنى الصحيح المراد منه هو العدول عن القياس الجلي الظاهر لدليل خاص يراه الفقيه أحسن في حق أحكام الشريعة، وهذا هو الاستحسان الذي قال به الأحناف، وأما معارضة الشافعي للاستحسان، فهو محمول على الاستحسان بمجرد التشهي والعقل المجرد </w:t>
      </w:r>
      <w:r w:rsidRPr="00B8780F">
        <w:rPr>
          <w:rFonts w:ascii="Simplified Arabic" w:hAnsi="Simplified Arabic" w:cs="Simplified Arabic"/>
          <w:b w:val="0"/>
          <w:bCs w:val="0"/>
          <w:sz w:val="28"/>
          <w:szCs w:val="28"/>
          <w:rtl/>
          <w:lang w:bidi="ar-EG"/>
        </w:rPr>
        <w:t xml:space="preserve">دون استناد إلى شيء من أدلة الشريعة المعتبرة، وهذا لا يقول به عامة الأحناف، </w:t>
      </w:r>
      <w:r w:rsidRPr="00B8780F">
        <w:rPr>
          <w:rFonts w:ascii="Simplified Arabic" w:hAnsi="Simplified Arabic" w:cs="Simplified Arabic"/>
          <w:b w:val="0"/>
          <w:bCs w:val="0"/>
          <w:sz w:val="28"/>
          <w:szCs w:val="28"/>
          <w:rtl/>
        </w:rPr>
        <w:t xml:space="preserve">وبالتالي فإن الخلاف في الاستحسان بين الحنفية والشافعية لفظي فقط، وذلك أن الاستحسان إن كان معناه ترك القواعد العامة في الشريعة للهوى فهو مردود عند </w:t>
      </w:r>
      <w:r w:rsidRPr="00B8780F">
        <w:rPr>
          <w:rFonts w:ascii="Simplified Arabic" w:hAnsi="Simplified Arabic" w:cs="Simplified Arabic"/>
          <w:b w:val="0"/>
          <w:bCs w:val="0"/>
          <w:sz w:val="28"/>
          <w:szCs w:val="28"/>
          <w:rtl/>
        </w:rPr>
        <w:lastRenderedPageBreak/>
        <w:t xml:space="preserve">كليهما من غير خلاف، وإن كان معناه ترك القواعد العامة لنصوص القرآن الكريم و السنة الشريفة والإجماع فذلك محط اتفاق بينهما، وأمّا المالكية والحنابلة فلم يقولوا بالاستحسان تحت هذا الاسم الخاص به، وإن كانوا يعملون به في تفريعاتهم للأحكام تحت أسماء متعددة، </w:t>
      </w:r>
    </w:p>
    <w:p w14:paraId="0EEDA752" w14:textId="77777777" w:rsidR="00EF6CAC" w:rsidRPr="00B8780F" w:rsidRDefault="00EF6CAC" w:rsidP="00775A91">
      <w:pPr>
        <w:widowControl w:val="0"/>
        <w:spacing w:after="240"/>
        <w:ind w:left="-58"/>
        <w:rPr>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السابع</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rFonts w:eastAsia="Times New Roman"/>
          <w:b/>
          <w:bCs/>
          <w:kern w:val="0"/>
          <w:u w:val="single"/>
          <w:rtl/>
        </w:rPr>
        <w:t xml:space="preserve">(المصدر السادس: </w:t>
      </w:r>
      <w:r w:rsidRPr="00B8780F">
        <w:rPr>
          <w:b/>
          <w:bCs/>
          <w:u w:val="single"/>
          <w:rtl/>
        </w:rPr>
        <w:t>الاستصلاح أو المصالح المرسلة)</w:t>
      </w:r>
      <w:r w:rsidRPr="00B8780F">
        <w:rPr>
          <w:bCs/>
          <w:rtl/>
        </w:rPr>
        <w:t xml:space="preserve">: </w:t>
      </w:r>
      <w:r w:rsidRPr="00B8780F">
        <w:rPr>
          <w:kern w:val="0"/>
          <w:rtl/>
        </w:rPr>
        <w:t xml:space="preserve">وهو أحد المصادر التبعية، و(المصلحة): في اللغة المنفعة، وهي خلاف المفسدة مطلقا، وهي في الاصطلاح الشرعي (المصلحة التي لم يرد فيها دليل خاص بالاعتبار أو النفي)، والفقهاء يعلمون أنّ </w:t>
      </w:r>
      <w:r w:rsidRPr="00B8780F">
        <w:rPr>
          <w:rtl/>
          <w:lang w:bidi="ar-EG"/>
        </w:rPr>
        <w:t xml:space="preserve">هناك تلازم بين المصلحة والشريعة، وذلك لأنّ الشريعة مبنية على تحقيق مصالح العباد ودرء المفاسد عنهم في الدنيا والآخرة، فالشارع لا يأمر إلا بما مصلحته خالصة أو راجحة، ولا ينهى إلا عما مفسدته خالصة أو راجحة، وهذا الأصل شامل لجميع الشريعة لا يشذ عنه شيء من أحكامها، وتنقسم المصلحة بالإضافة إلى شهادة الشرع إلى ثلاثة أقسام: (مصلحة معتبرة شرعًا) وهي المصلحة الشرعية التي جاءت الأدلة الشرعية بطلبها من الكتاب، أو السنة، أو الإجماع، أو القياس، وذلك كالصلاة، و (مصلحة ملغاة شرعًا) وهي المصلحة التي يراها العبد – بنظره القاصر – مصلحة ولكن الشرع ألغاها وأهدرها ولم يلتفت إليها، بل جاءت الأدلة الشرعية بمنعها والنهي عنها من الكتاب أو السنة أو الإجماع أو القياس، وذلك كالمصلحة الموجودة في الخمر، فهذا النوع من المصالح في نظر الشارع يعتبر مفسدة،، و (مصلحة مسكوت عنها) وهي التي لم يرد في اعتبارها أو إبطالها دليلٌ خاص من الكتاب أو السنة أو الإجماع أو القياس، لكنها لم تخل عن دليل عام كلي يدل عليها، فهي إذن لا تستند إلى دليل خاص معين، بل تستند إلى مقاصد الشريعة وعموماتها، وهذه تسمى بالمصلحة المرسلة، </w:t>
      </w:r>
      <w:r w:rsidRPr="00B8780F">
        <w:rPr>
          <w:rtl/>
        </w:rPr>
        <w:t xml:space="preserve">وهذه تُعد عند المالكية من الأدلة الشرعية، فإنهم ذهبوا إلى الاحتجاج بالمصلحة المرسلة مطلقا، واعتبروها دليلا قائما بذاته من أدلة التشريع الإسلامي، وذهب جمهور الحنفية إلى عدم اعتبار المصلحة المرسلة دليلا قائما بذاته مستقلا عن غيره من أدلة التشريع الإسلامي، ولكنهم أدخلوها في أدلة أخرى، منها الاستحسان، فإنهم يرون صحة استحسان الضرورة، وهو ترك القياس لمطلق الضرورة المخالفة له، والمصلحة المرسلة ليست إلى تشريعا للحكم على مقتضى الضرورة التي هي المصلحة سواء خالفت القياس أم لم تخالفه، وإذا كانوا يقرون الضرورة في مقابلة القياس فهم يقرونها فيما ليس فيه قياس من باب أولى، وبذلك يمكن اعتبارهم ممن يأخذون بالمصالح المرسلة ضمنا، والشافعية لو تتبعنا تفريعاتهم وتفصيلاتهم للأحكام </w:t>
      </w:r>
      <w:r w:rsidRPr="00B8780F">
        <w:rPr>
          <w:rtl/>
        </w:rPr>
        <w:lastRenderedPageBreak/>
        <w:t xml:space="preserve">لوجدناهم يحتجون بالمصلحة المرسلة ويسلمون بحجيتها ضمنا كالحنفية، وبذلك يكون الجمهور ممن يأخذون بالمصالح المرسلة إن صراحة أو ضمنا، ولم يخالف في ذلك إلا القليل منهم، ومن الأدلة على ثبوت حجية المصلحة المرسلة: أن مصالح الناس متجددة متغيرة كل يوم، والحوادث لا تنتهي، ونصوص القرآن الكريم والسنة الشريفة والإجماع وعلل القياس محدودة، والمحدود لا يفي بغير المحدود، فكانت المصلحة المرسلة محتاجا إليها في إثبات الأحكام التي لم يرد فيها دليل، تلبية لداعي الحاجة، فكانت مصدرا تشريعيا لذلك، كما ثبت عن الصحابة رضي الله عنهم كثير من الأحكام الشرعية، وليس لها دليل إلا المصلحة المرسلة، دون اعتراض واحد منهم على ذلك، فكان ذلك إجماعا منهم على اعتبارها والاستدلال بها، من ذلك مثلا: جمع أبي بكر رضي الله عنه القرآن الكريم، فإنه ليس هنالك نص من كتاب أو سنة أو إجماع يقتضي وجوب جمعه أو يجيزه إلا المصلحة المرسلة، وكذلك استخلافه عمر بن الخطاب رضي الله عنهم من بعده، ومثله أيضا تضمين على رضي الله عنه الأجير المشترك ما هلك تحت يده بغير صنعه، وغيرها كثير، وللمصالح المرسلة مراتب، أهمها المرتبة الأولى وهي التي تتعلق بحفظ الضروريات، وهي خمس تتمثل في: حفظ النفس، وحفظ العقل، وحفظ النسل، وحفظ المال، وحفظ الدين، ويليها المرتبة الثانية وهي حفظ الحاجيات، وهي المصالح التي إذا فاتت ألحقت بالإنسان حرجا وضيقا، ومن ذلك إباحة العقود والمبادلات المالية بأنواعها في حدود تأمين المصلحة، فإن في المنع منها حرجا كبيرا بالناس، ويليها المرتبة الثالثة والأخيرة وتتمثل في حفظ التحسينات، وهي المصالح المكملة والمزينة للحاجيات والضروريات، ولا يلزم من فواتها لحوق الحرج، ولكن شيء من الارتباك والتعقيد في بعض المصالح ومن تلك التحسينيات: التحلي بمكارم الأخلاق، والآداب الإسلامية، فإنها مكملة لمصالح الناس الحاجية، والمصالح المرسلة معتبرة بهذا الترتيب، فنقدم أو لا المصالح الضرورية، ثم التكميلية، ثم التحسينية، وذلك عند التضارب والتعارض فيما بينهما، فإذا لم يكن بينها تعارض، روعيت جميعا بقدر الإمكان، وقد وضع الفقهاء شروطا للعمل بالمصلحة المرسلة لئلا تكون الشريعة ألعوبة في أيدي الساسة، فيسخرونها لأغراضهم ويشرعون الأحكام وفقا لها على هواهم، ولذلك اشترطوا لإعمال المصلحة المرسلة شروطا خمسة، هي: (1) أن تكون المصلحة ضرورية أو حاجية، أما التحسينية فلا عبرة بها ولا حجية فيها، لأنه لا عسر في تركها، وقد تقدم بيان الضروريات والحاجيات والتحسينات، (2) أن تكون حقيقية: وذلك بغلبة الظن النزيه أنها من جنس مقاصد الشارع، لأن المصلحة في هذا الباب هي المصلحة المشهود لها من قبل الشارع بالقواعد العامة، وليس كل ما جلب نفعا ودفع </w:t>
      </w:r>
      <w:r w:rsidRPr="00B8780F">
        <w:rPr>
          <w:rtl/>
        </w:rPr>
        <w:lastRenderedPageBreak/>
        <w:t>ضرا مطلقا، ثم بعد ذلك أن يكون نفعها غالبا على ضرها، لأن المصالح أمور نسبية كما تقدم، والعبرة فيها لما هو الغالب، فلو كانت مغلوبة لم تصلح لتشريع الحكم، (3) أن تكون عامَّة: وذلك بأن تشمل عددا كبيرا من الناس، لا أن تكون خاصة لواحد منهم أو لفئة محدودة دون بقية الناس، ولكن ليس معنى هذا أن تكون شاملة للناس جميعا من غير استثناء، فإن ذلك متعذر، بل إذا شملت أكثرهم أو جنسا غير محدود منهم كانت عامة، كأن تعم البدو فقط، أو الحضر فقط، أو أرباب صناعة بكاملها دون الصناعات الأخرى، (4) أن لا تكون معارضة بحكم ثابت بنص من القرآن الكريم أو السنة الشريفة أو الإجماع، فإن كانت معارضة بذلك لم تكن مرسلة، بل كانت مصلحة ملغاة، وهذا الاتفاق على منع الاحتجاج بها كما تقدم، لأنها مصلحة غير معتبرة من الشارع، ولأن النص مقدم عليها أيضا، (5) أن تكون المصلحة معقولة المعنى، وإلا لم يجز اعتبارها، كالعبادات والمقدرات الشرعية، فإنها لا يجري فيها القياس كما تقدم، فلا تجري فيها المصلحة المرسلة من باب أولى، لأن المصلحة ما عرف نفعه من ضرره بالعقل، وهذه لا يستطيع العقل إدراك كنهها، ولذلك لا يستطيع معرفة الحسن منها من القبيح، فلا تكون معتبرة لذلك، والمصلحة المرسلة ظنية الدلالة مثل القياس، ولكنها أضعف منه في ظنيتها، لأن القياس له شاهد من الشريعة هو المقيس عليه، وهذه لا شاهد لها إلا القواعد العامة، ولذلك فإن القياس مقدم عليها، وبالتالي نصوص القرآن الكريم والسنة الشريفة والإجماع مقدمة عليها أيضا من باب أولى، وهكذا تأتي المصالح المرسلة في الدرجة التالية للقياس في ترتيبها بين مصادر التشريع الأخرى،</w:t>
      </w:r>
    </w:p>
    <w:p w14:paraId="4E38AE55" w14:textId="77777777" w:rsidR="00EF6CAC" w:rsidRPr="00B8780F" w:rsidRDefault="00EF6CAC" w:rsidP="00775A91">
      <w:pPr>
        <w:spacing w:after="240"/>
        <w:ind w:left="-58"/>
        <w:rPr>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الثامن</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rFonts w:eastAsia="Times New Roman"/>
          <w:b/>
          <w:bCs/>
          <w:kern w:val="0"/>
          <w:u w:val="single"/>
          <w:rtl/>
        </w:rPr>
        <w:t xml:space="preserve">(المصدر السابع: </w:t>
      </w:r>
      <w:r w:rsidRPr="00B8780F">
        <w:rPr>
          <w:b/>
          <w:bCs/>
          <w:u w:val="single"/>
          <w:rtl/>
        </w:rPr>
        <w:t>العــرف</w:t>
      </w:r>
      <w:r w:rsidRPr="00B8780F">
        <w:rPr>
          <w:bCs/>
          <w:rtl/>
        </w:rPr>
        <w:t xml:space="preserve">): </w:t>
      </w:r>
      <w:r w:rsidRPr="00B8780F">
        <w:rPr>
          <w:kern w:val="0"/>
          <w:rtl/>
        </w:rPr>
        <w:t>وهو أحد المصادر التبعية،</w:t>
      </w:r>
      <w:r w:rsidRPr="00B8780F">
        <w:rPr>
          <w:b/>
          <w:bCs/>
          <w:kern w:val="0"/>
          <w:rtl/>
        </w:rPr>
        <w:t xml:space="preserve"> </w:t>
      </w:r>
      <w:r w:rsidRPr="00B8780F">
        <w:rPr>
          <w:kern w:val="0"/>
          <w:rtl/>
        </w:rPr>
        <w:t>و(العرف): في اللغة: المعرفة، ويطلق على الشيء المعروف المألوف الذي استحسنته العقول واستطابته الأمزجة، وهو في اصطلاح الأصوليين: (ما استقر في النفوس من جهة العقول وتلقته الطباع السليمة بالقبول)، والعرف على نوعين: قولي وعملــي، فالقولـي: هو تعارف قوم على النطق بلفظ من الألفاظ على معنى معين، بحيث لا يتبادر إلى الذهن عند سماعه غيره، فهو في هذا يساوي الاصطلاح، والعملـي: هو تعارف قوم القيام بعمل معين، كأكلهم لحم الضأن دون غيره، وشربهم ماء النهر دون غيره، وأكلهم خبز بر دون غيره،</w:t>
      </w:r>
      <w:r w:rsidRPr="00B8780F">
        <w:rPr>
          <w:rtl/>
          <w:lang w:bidi="ar-KW"/>
        </w:rPr>
        <w:t xml:space="preserve"> </w:t>
      </w:r>
      <w:r w:rsidRPr="00B8780F">
        <w:rPr>
          <w:rtl/>
        </w:rPr>
        <w:t xml:space="preserve">والفقهاء على شبه الاتفاق على الاحتجاج بالعرف، وإن كانوا اختلفوا في شروط الأخذ به، وفي مرتبته بين المصادر التشريعية الأخرى إذا ما وقع التعارض بينه وبينها، واستدلوا لحجيته بأدلة منها: قوله تعالى: {خُذِ الْعَفْوَ وَأْمُرْ بِالْعُرْفِ وَأَعْرِضْ عَنِ الْجَاهِلِينَ} [الأعراف:199]، حيث المراد بالعرف </w:t>
      </w:r>
      <w:r w:rsidRPr="00B8780F">
        <w:rPr>
          <w:rtl/>
        </w:rPr>
        <w:lastRenderedPageBreak/>
        <w:t xml:space="preserve">فيها الشيء المعروف المستحسن، وما أخرجه أحمد عن ابن مسعود رضي الله عنه قوله: (فَمَا رَأَى الْمُسْلِمُونَ حَسَنًا فَهُوَ عِنْدَ اللَّهِ حَسَنٌ وَمَا رَأَوْا سَيِّئًا فَهُوَ عِنْدَ اللَّهِ سيئ) [أخرجه أحمد]، وقد بنى الفقهاء قواعد فقهية عديدة على أساس الاحتجاج بالعرف، منها: (العادة محكمة) و(الحقيقة تترك بدلالة العادة) و(استعمال الناس حجة يجب العمل بها) و(المعروف عرفا كالمشروط شرطا) وغيرها، ويشترط للعمل بالعرف شرط واحد هو أن لا يكون في مقابلة النص، قرآنا كان أو سنة، ولا في مقابلة الإجماع، فإن ورد العرف على خلاف ما جاء به النص كان باطلا لا حجة فيه، كأن يتعارف الناس على شرب الخمرة، أو فعل الزنا، أو أكل الربا، لأن هذه الأمور محرمة بنص الشارع، فيكون العرف على خلافها فاسدا لا حجة فيه، وإلا ألغيت كل أحكام الشريعة، </w:t>
      </w:r>
    </w:p>
    <w:p w14:paraId="6F84DFE6" w14:textId="77777777" w:rsidR="00EF6CAC" w:rsidRPr="00B8780F" w:rsidRDefault="00EF6CAC" w:rsidP="00775A91">
      <w:pPr>
        <w:spacing w:after="240"/>
        <w:ind w:left="-58"/>
        <w:rPr>
          <w:kern w:val="0"/>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التاسع</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rFonts w:eastAsia="Times New Roman"/>
          <w:b/>
          <w:bCs/>
          <w:kern w:val="0"/>
          <w:u w:val="single"/>
          <w:rtl/>
        </w:rPr>
        <w:t xml:space="preserve">(المصدر الثامن: </w:t>
      </w:r>
      <w:r w:rsidRPr="00B8780F">
        <w:rPr>
          <w:b/>
          <w:bCs/>
          <w:u w:val="single"/>
          <w:rtl/>
        </w:rPr>
        <w:t>مذهب الصحابــي)</w:t>
      </w:r>
      <w:r w:rsidRPr="00B8780F">
        <w:rPr>
          <w:bCs/>
          <w:rtl/>
        </w:rPr>
        <w:t xml:space="preserve">: </w:t>
      </w:r>
      <w:r w:rsidRPr="00B8780F">
        <w:rPr>
          <w:kern w:val="0"/>
          <w:rtl/>
        </w:rPr>
        <w:t xml:space="preserve">وهو أحد المصادر التبعية الثمانية الباقية، و (الصحابي): هو من لقي النبي صلى الله عليه وسلم مؤمنا به ومات على الإيمان، وقد اختلف الفقهاء في الاحتجاج بمذهب الصحابي وما صدر عنه من أقوال وأعمال وفتاوى، على أقوال متعددة وفق قول الصحابي، فإن كان قولاً لا مجال للرأي فيه، لأنه حكم غير معقول المعنى، فهذا النوع حجة عند جميع الفقهاء دون خلاف، لأنه في حكم الحديث المرفوع إلى النبي صلى الله عليه وسلم، والحديث المرفوع حجة بالإجماع، فكذلك هذا، وإن كان قولاً عن اجتهاد في الرأي، فوافقه عليه الصحابة جميعا دون خلاف، قولا أو سكوتا، فإن هذا النوع حجة عند جمهور الفقهاء، لأنه داخل في حد الإجماع القولي أو السكوتي، والإجماع القولي حجة كما تقدم بالإجماع، وكذلك الإجماع السكوتي عند الجمهور، فيكون قول الصحابي هذا حجة لذلك، وإن كان قولاً عن اجتهاد في الرأي، ويخالفه فيه غيره من الصحابة وينازعه فيه، فإن هذا النوع ليس بحجة على صحابي آخر غير قائله بإجماع المسلمين، وإلا لما جاز اختلاف الصحابة فيما بينهم، ولما وقع منهم ذلك، لكنه وقع اختلاف في كثير من المسائل بينهم، فدل ذلك على عدم الزامه لهم، أما بالنسبة للتابعين ومن بعدهم فقد اختلف الأئمة على الاحتجاج به على قولين: (أ) مذهب الجمهور، ومنهم الحنفية والمالكية والحنبلية وهو الاحتجاج به وتقديمه على القياس إذا عارضه، (ب) مذهب الشافعي، وهو عدم الاحتجاج بقول الصحابي، إلا للاستئناس به فإنه معتبر عنده من غير إلزام، وهذا هو الأقرب إلى أصول الفقه والشريعة، </w:t>
      </w:r>
    </w:p>
    <w:p w14:paraId="578E5F68" w14:textId="77777777" w:rsidR="00EF6CAC" w:rsidRPr="00B8780F" w:rsidRDefault="00EF6CAC" w:rsidP="00775A91">
      <w:pPr>
        <w:rPr>
          <w:b/>
          <w:rtl/>
          <w:lang w:bidi="ar-KW"/>
        </w:rPr>
      </w:pPr>
      <w:r w:rsidRPr="00B8780F">
        <w:rPr>
          <w:rFonts w:eastAsia="Times New Roman"/>
          <w:b/>
          <w:bCs/>
          <w:sz w:val="36"/>
          <w:szCs w:val="36"/>
          <w:highlight w:val="yellow"/>
          <w:u w:val="single"/>
          <w:rtl/>
        </w:rPr>
        <w:lastRenderedPageBreak/>
        <w:t xml:space="preserve">[المفتاح </w:t>
      </w:r>
      <w:r w:rsidRPr="00B8780F">
        <w:rPr>
          <w:rFonts w:eastAsia="Times New Roman" w:hint="cs"/>
          <w:b/>
          <w:bCs/>
          <w:sz w:val="36"/>
          <w:szCs w:val="36"/>
          <w:highlight w:val="yellow"/>
          <w:u w:val="single"/>
          <w:rtl/>
        </w:rPr>
        <w:t>العاشر</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rFonts w:eastAsia="Times New Roman"/>
          <w:b/>
          <w:bCs/>
          <w:kern w:val="0"/>
          <w:u w:val="single"/>
          <w:rtl/>
        </w:rPr>
        <w:t xml:space="preserve">(المصدر التاسع: </w:t>
      </w:r>
      <w:r w:rsidRPr="00B8780F">
        <w:rPr>
          <w:b/>
          <w:bCs/>
          <w:u w:val="single"/>
          <w:rtl/>
          <w:lang w:bidi="ar-KW"/>
        </w:rPr>
        <w:t>عمل أهل المدينة)</w:t>
      </w:r>
      <w:r w:rsidRPr="00B8780F">
        <w:rPr>
          <w:bCs/>
          <w:rtl/>
          <w:lang w:bidi="ar-KW"/>
        </w:rPr>
        <w:t>:</w:t>
      </w:r>
      <w:r w:rsidRPr="00B8780F">
        <w:rPr>
          <w:rtl/>
          <w:lang w:bidi="ar-KW"/>
        </w:rPr>
        <w:t xml:space="preserve"> </w:t>
      </w:r>
      <w:r w:rsidRPr="00B8780F">
        <w:rPr>
          <w:kern w:val="0"/>
          <w:rtl/>
        </w:rPr>
        <w:t>وهو أحد المصادر التبعية الباقية، و</w:t>
      </w:r>
      <w:r w:rsidRPr="00B8780F">
        <w:rPr>
          <w:rtl/>
          <w:lang w:bidi="ar-KW"/>
        </w:rPr>
        <w:t xml:space="preserve">يرى مذهب المالكية حجية عمل أهل المدينة وذلك لما للمدينة المنورة من منزلة خاصة، لا تشاركها فيه مدن الأمصار الأخرى، فهي الدار التي استقر فيها مقام الرسول صلى الله عليه وسلم، وهي مركز الخلافة الراشدة، وموطن أكثر الصحابة الأجلاء علماً وعملاً، ومنـزل أفاضل العلماء من التابعين وتابعيهم، والمقصود بعمل أهل المدينة: هو الأمر المتوارث المنقول عن أهل المدينة والمتفق عليه فيما بينهم من عصر النبي صلى الله عليه وسلم، إلى عهد الإمام مالك رحمه الله تعالى وهو عصر صغار التابعين، ومثال ذلك ما نقله الإمام مالك رحمه الله تعالى عنهم في بعض أحكام المزارعة والأوقاف، ومقادير الصاع والمد، وصفة الآذان والإقامة، وبعض احكام العبادات كترك الجهر بالبسملة في الصلاة، والتفريق بين النهار والليل في مسالة الجمع بين الصلاتين في حالة المطر، وغير ذلك من أحكام أرجعها الإمام مالك إلى عمل أهل المدينة، وقدمها لتواترها عنده على أخبار الآحاد، هذا وقد رأى فقهاء المالكية: أن العمل النقلي لأهل المدينة حجة يجب المصير إليها عند التعارض، ويترك بها غيرها من الأدلة، لأنها من باب النقل، وأنّه يمتاز عن غيره بكونه متواتراً، لأنه نقل جيل عن جيل، وقد جعل المالكية لعمل اهل المدينة شروطا حتى يتسنى لهم الاستدلال به، ومن ذلك: أن يكون فيما لا مجال للرأي فيه، وأن يكون منقولا عن الصحابة أو التابعين من أهل المدينة فيما لا اجتهاد فيه وذلك لتعلمهم إياه من الصحابة، وأما في مسائل الاجتهاد فأهل المدينة عند مالك كغيرهم من بقية الأمة، أما جمهور الفقهاء، وهم عامة الشافعية والأحناف والحنابلة، فإنّهم يقدمون خبر الآحاد على عمل أهل المدينة إذا كان يخالف الخبر الثابت عندهم، وحجتهم في ذلك أن الخبر دليل نصي واما العمل فدليل ظني، والنص مقدم على الظن كما أن القول مقدم على العمل في قواعد الترجيح، والراجح من هذين القولين على وجه العموم: هو قول الجمهور، وعند التفصيل فإنّ قول أهل المدينة منه ما يجري مجرى النقل عن النبي صلى الله عليه وسلم مثل نقلهم لمقدار الصاع والمد وعدم إخراج الزكاة من الخضروات وهذا حجة بالإجماع، ومنه ما إذا تعارض في المسألة دليلان وجهل أيهما أرجح من الآخر وأحدهما معتضد بعمل أهل المدينة، فمذهب مالك والشافعي ووجه عند الحنابلة أنه يرجح بعمل أهل المدينة، وذهب أبو حنيفة ووجه آخر عند الحنابلة إلى أنه لا يرجح بعمل أهل المدينة، أما العمل المتأخر بالمدينة فالذي عليه أئمة الفقهاء أنه ليس بحجة شرعية، وهو قول الحنفية والشافعية والحنابلة وهو كذلك قول المحققين من أصحاب مالك، </w:t>
      </w:r>
    </w:p>
    <w:p w14:paraId="0BEF0581" w14:textId="77777777" w:rsidR="00EF6CAC" w:rsidRPr="00B8780F" w:rsidRDefault="00EF6CAC" w:rsidP="00775A91">
      <w:pPr>
        <w:spacing w:after="240"/>
        <w:ind w:left="-58"/>
      </w:pPr>
      <w:r w:rsidRPr="00B8780F">
        <w:rPr>
          <w:rFonts w:eastAsia="Times New Roman"/>
          <w:b/>
          <w:bCs/>
          <w:sz w:val="36"/>
          <w:szCs w:val="36"/>
          <w:highlight w:val="yellow"/>
          <w:u w:val="single"/>
          <w:rtl/>
        </w:rPr>
        <w:lastRenderedPageBreak/>
        <w:t xml:space="preserve">[المفتاح </w:t>
      </w:r>
      <w:r w:rsidRPr="00B8780F">
        <w:rPr>
          <w:rFonts w:eastAsia="Times New Roman" w:hint="cs"/>
          <w:b/>
          <w:bCs/>
          <w:sz w:val="36"/>
          <w:szCs w:val="36"/>
          <w:highlight w:val="yellow"/>
          <w:u w:val="single"/>
          <w:rtl/>
        </w:rPr>
        <w:t>الحادي عشر</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rFonts w:eastAsia="Times New Roman"/>
          <w:b/>
          <w:bCs/>
          <w:kern w:val="0"/>
          <w:u w:val="single"/>
          <w:rtl/>
        </w:rPr>
        <w:t xml:space="preserve">(المصدر العاشر: </w:t>
      </w:r>
      <w:r w:rsidRPr="00B8780F">
        <w:rPr>
          <w:b/>
          <w:bCs/>
          <w:u w:val="single"/>
          <w:rtl/>
        </w:rPr>
        <w:t>شرع من قبلنا):</w:t>
      </w:r>
      <w:r w:rsidRPr="00B8780F">
        <w:rPr>
          <w:bCs/>
          <w:rtl/>
        </w:rPr>
        <w:t xml:space="preserve"> </w:t>
      </w:r>
      <w:r w:rsidRPr="00B8780F">
        <w:rPr>
          <w:kern w:val="0"/>
          <w:rtl/>
        </w:rPr>
        <w:t xml:space="preserve">وهو أحد المصادر التبعية الباقية، والمقصود به شرائع الأنبياء السابقين على سيدنا محمد صلى الله عليه وسلم كإبراهيم ونوح وموسى وعيسى وغيرهم من الأنبياء والرسل الذين قص علينا القرآن الكريم أخبارهم، </w:t>
      </w:r>
      <w:r w:rsidRPr="00B8780F">
        <w:rPr>
          <w:rtl/>
          <w:lang w:bidi="ar-EG"/>
        </w:rPr>
        <w:t>و (شرع من قبلنا) على أربعة أنواع: (الأول): أن يكون شرعًا لنا إجماعًا إذا دل الشرع الإسلامي على اعتباره ومثاله الصيام كما في قوله تعالى: {</w:t>
      </w:r>
      <w:r w:rsidRPr="00B8780F">
        <w:rPr>
          <w:rtl/>
        </w:rPr>
        <w:t>يَا أَيُّهَا الَّذِينَ آمَنُوا كُتِبَ عَلَيْكُمُ الصِّيَامُ كَمَا كُتِبَ عَلَى الَّذِينَ مِنْ قَبْلِكُمْ لَعَلَّكُمْ تَتَّقُونَ</w:t>
      </w:r>
      <w:r w:rsidRPr="00B8780F">
        <w:rPr>
          <w:rtl/>
          <w:lang w:bidi="ar-EG"/>
        </w:rPr>
        <w:t>} [البقرة: 183]، و (النوع الثاني): هو أن يكون ليس شرعًا لنا إجماعًا إذا دل الشرع الإسلامي على نسخه وإلغائه ومثاله حكم الغنائم،</w:t>
      </w:r>
      <w:r w:rsidRPr="00B8780F">
        <w:rPr>
          <w:rtl/>
        </w:rPr>
        <w:t xml:space="preserve"> فإن الرسول صلى الله عليه وسلم أخبرنا أن الغنائم كانت محرمة على من قبلنا ثم أبيحت لنا، لقوله صلى الله عليه وسلم: (وأحلت لي الغنائم ولم تحل لأحد قبلي)، فهذا منسوخ في حقنا باتفاق الفقهاء لقيام الدليل الشرعي على نسخه، </w:t>
      </w:r>
      <w:r w:rsidRPr="00B8780F">
        <w:rPr>
          <w:rtl/>
          <w:lang w:bidi="ar-EG"/>
        </w:rPr>
        <w:t xml:space="preserve">و (النوع الثالث) </w:t>
      </w:r>
      <w:r w:rsidRPr="00B8780F">
        <w:rPr>
          <w:rtl/>
        </w:rPr>
        <w:t>إذا لم يرد له ذكر في الكتاب و لا في السنة كالأحكام المأخوذة من الإسرائيليات فهذا ليس شرعا لنا بالإجماع كما في حديث أبي هريرة أن أهل الكتاب يقرأون التوراة بالعبرانية و يفسرونها بالعربية لأهل الإسلام،</w:t>
      </w:r>
      <w:r w:rsidRPr="00B8780F">
        <w:rPr>
          <w:noProof/>
          <w:rtl/>
        </w:rPr>
        <w:t xml:space="preserve"> </w:t>
      </w:r>
      <w:r w:rsidRPr="00B8780F">
        <w:rPr>
          <w:rtl/>
        </w:rPr>
        <w:t>فقال لا تصدقوا أهل الكتاب ولا تكذبوهم و قولوا {آمنا بالله وما أنزل إلينا و ما أنزل إليكم}،</w:t>
      </w:r>
      <w:r w:rsidRPr="00B8780F">
        <w:rPr>
          <w:rtl/>
          <w:lang w:bidi="ar-EG"/>
        </w:rPr>
        <w:t xml:space="preserve">: و (النوع الرابع) أن يأتي شرع من قبلنا في القرآن أو بطريق ثابت من السنّة على صورة غير ملزمة ولا منسوخة، وهذه هي التي اختلف فيها الفقهاء، </w:t>
      </w:r>
      <w:r w:rsidRPr="00B8780F">
        <w:rPr>
          <w:rtl/>
        </w:rPr>
        <w:t xml:space="preserve">على قولين: أنّه شرع لنا، واستدلوا بقوله تعالى: {أُولَئِكَ الَّذِينَ هَدَى اللَّهُ فَبِهُدَاهُمُ اقْتَدِهْ} [الأنعام:90] وقوله تعالى: {ثُمَّ أَوْحَيْنَا إِلَيْكَ أَنِ اتَّبِعْ مِلَّةَ إِبْرَاهِيمَ حَنِيفاً وَمَا كَانَ مِنَ الْمُشْرِكِينَ} [النحل:123]، والقول الثاني: أنّه ليس شرعاً لنا، واستدلوا بقوله تعالى: {وأَنْزَلْنَا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[المائدة: 48]، فهذا يدل على أن شريعة كل أمة من الأمم السابقة خاصة بها لا حجية فيها على غيرها، واستدلوا بقوله تعالى: {الْيَوْمَ أَكْمَلْتُ لَكُمْ دِينَكُمْ وَأَتْمَمْتُ عَلَيْكُمْ نِعْمَتِي وَرَضِيتُ لَكُمُ الإسْلامَ دِيناً} [المائدة:3]، وكمال الدين يقتضي عدم الحاجة إلى دليل آخر، واستدلوا بفعل الرسول صلى الله عليه وسلم عندما بعث معاذا إلى اليمن قاضيا وسأله بم تقضي، وأجابه بأنه سوف يقضي بالقرآن والسنة والاجتهاد، أقره الرسول صلى الله عليه وسلم على ذلك، ولو كان شرع من قبلنا دليلا وحجة لأرشده رسول الله صلى الله عليه وسلم إلى ذلك، ولكنه سكت ولم يرشده إليه، فدل على أنه لا حجة علينا فيه، واستدلوا بكون الشرائع السابقة خاصة </w:t>
      </w:r>
      <w:r w:rsidRPr="00B8780F">
        <w:rPr>
          <w:rtl/>
        </w:rPr>
        <w:lastRenderedPageBreak/>
        <w:t>بالأقوام التي نزلت فيهم، والعموم هو من خصائص شريعتنا فقط، لما جاء في حديث جابر أن النبي صلى الله عليه وسلم قال: (جعلت لي الأرض مسجدا وطهورا فأيما رجل من أمتي أدركته الصلاة فليصل، وأحلت لي الغنائم ولم تحل لأحد قبلي، وأعطيت الشفاعة، وكان النبي يبعث إلى قومه خاصة وبعثت إلى الناس عامة)، فدل ذلك على أن الإلزام في الشرائع السابقة ليس إلا للأقوام الذين أنزلت فيهم، فلا يكون فيها إلزام علينا، ولابد من الإشارة إلى أن البحث والاختلاف في هذا كله اختلاف غير ذي موضوع، لأنه غير حاصل من الناحية العلمية، فان الله تعالى لم يقص علينا من شرائع من قبلنا شيئاً إلا وبين نسخه أو اعتباره، فكان المدار على ذلك النسخ أو الاعتبار، ولهذا فإنّ الخلاف في المسألة لفظي فقط، لأن القائلين بشرع من قبلنا</w:t>
      </w:r>
      <w:r w:rsidRPr="00B8780F">
        <w:t xml:space="preserve"> </w:t>
      </w:r>
      <w:r w:rsidRPr="00B8780F">
        <w:rPr>
          <w:rtl/>
        </w:rPr>
        <w:t>لا يعتبرونه دليلا مستقلا و إنما هو راجع إلى الكتاب و السنة إذا ذكر فيهما من غير</w:t>
      </w:r>
      <w:r w:rsidRPr="00B8780F">
        <w:t xml:space="preserve"> </w:t>
      </w:r>
      <w:r w:rsidRPr="00B8780F">
        <w:rPr>
          <w:rtl/>
        </w:rPr>
        <w:t>إنكار، و من لا يرى حجيته يعمل به لوروده في الكتاب و السنة لا أنه تشريع لنا</w:t>
      </w:r>
    </w:p>
    <w:p w14:paraId="6BB2EED7" w14:textId="77777777" w:rsidR="00EF6CAC" w:rsidRPr="00B8780F" w:rsidRDefault="00EF6CAC" w:rsidP="00775A91">
      <w:pPr>
        <w:spacing w:after="240"/>
        <w:ind w:left="-58"/>
        <w:rPr>
          <w:kern w:val="0"/>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الثاني عشر</w:t>
      </w:r>
      <w:r w:rsidRPr="00B8780F">
        <w:rPr>
          <w:rFonts w:eastAsia="Times New Roman"/>
          <w:b/>
          <w:bCs/>
          <w:sz w:val="36"/>
          <w:szCs w:val="36"/>
          <w:highlight w:val="yellow"/>
          <w:u w:val="single"/>
          <w:rtl/>
        </w:rPr>
        <w:t>]:</w:t>
      </w:r>
      <w:r w:rsidRPr="00B8780F">
        <w:rPr>
          <w:kern w:val="0"/>
          <w:rtl/>
        </w:rPr>
        <w:t xml:space="preserve"> </w:t>
      </w:r>
      <w:r w:rsidRPr="00B8780F">
        <w:rPr>
          <w:b/>
          <w:bCs/>
          <w:kern w:val="0"/>
          <w:u w:val="single"/>
          <w:rtl/>
        </w:rPr>
        <w:t>(المصدر الحادي عشر: الاستصحاب)</w:t>
      </w:r>
      <w:r w:rsidRPr="00B8780F">
        <w:rPr>
          <w:b/>
          <w:bCs/>
          <w:kern w:val="0"/>
          <w:rtl/>
        </w:rPr>
        <w:t>:</w:t>
      </w:r>
      <w:r w:rsidRPr="00B8780F">
        <w:rPr>
          <w:kern w:val="0"/>
          <w:rtl/>
        </w:rPr>
        <w:t xml:space="preserve"> وهو أحد المصادر التبعية </w:t>
      </w:r>
      <w:r w:rsidRPr="00B8780F">
        <w:rPr>
          <w:b/>
          <w:bCs/>
          <w:kern w:val="0"/>
          <w:rtl/>
        </w:rPr>
        <w:t xml:space="preserve">: </w:t>
      </w:r>
      <w:r w:rsidRPr="00B8780F">
        <w:rPr>
          <w:kern w:val="0"/>
          <w:rtl/>
        </w:rPr>
        <w:t xml:space="preserve">وهو في اصطلاح الأصوليين: (الحكم ببقاء أمر كان في الزمان الأول ولم يظن عدمه)، وهو يعني أن الحكم الذي جاء الدليل بإثباته يبقى مستمرا حتى يظن ورود ما ينافيه، والاستصحاب دليل قال به الحنابلة، وله أنواع منها استصحاب البراءة الأصلية، أو استصحاب دليل العقل، أو استصحاب العدم الأصلي، أو استصحاب دليل الشرع، مثل استصحاب عموم النص حتى يرد تخصيص، أو استصحاب العمل بالنص حتى يرد ناسخ له، أو استصحاب حكم دل الشرع على ثبوته واستمراره لوجود سببه حتى يثبت خلافه، هذا وقد اختلف الفقهاء في الاحتجاج بالاستصحاب واعتباره مصدرا من مصادر التشريع الإسلامي على مذاهب عديدة، فقد ذهب الحنابلة وجمهور الشافعية على أنّ الاستصحاب حجة في الدفع وفي الإثبات مطلقا، ما دام لم يعارضه دليل آخر، وذهب جمهور الحنفية إلى أن الاستصحاب لا يصلح دليلا لإثبات الأحكام، ولكنه دليل صالح لنفيها أو دفعها فقط، وذهب بعض الحنفية إلى أنّ الاستصحاب حجة في الإثبات لا في الدفع، ومن الأدلة على اعتبار الاستصحاب كحجة شرعية: أن إثباته أمر ضروري يقضي به العقل، فإن ما تحقق وجوده أو عدمه في زمان ما لقيام الدليل عليه ولم يثبت دليل معارض له مما يظن أو يغلب على الظن معه أنه يلغيه يعتبر لزوم بقائه أمر ضروري عقلا، والظن يصلح دليلا في الأحكام العملية، فيكون الاستصحاب دليلا صحيحا لذلك، كما أن الإجماع منعقد على وجوب العمل بالاستصحاب ضمنا، بدليل الإجماع على بقاء شريعة محمد صلى الله عليه </w:t>
      </w:r>
      <w:r w:rsidRPr="00B8780F">
        <w:rPr>
          <w:kern w:val="0"/>
          <w:rtl/>
        </w:rPr>
        <w:lastRenderedPageBreak/>
        <w:t>وسلم، وبقاء الشرائع السابقة إلى حين ظهور النبي صلى الله عليه وسلم، وإن ذلك محل اتفاق، وليس له دليل إلا استصحاب الحال، فكان الاستصحاب دليلا صحيحا لذلك، كما أن الإجماع منعقد على الأخذ بالاستصحاب في كثير من فروع الشريعة الإسلامية، منها الحكم ببقاء الوضوء كما جاء في المثال السابق ما دام المتوضأ لم يظن نقضه،، وكذلك بقاء الحدث فيما لو لم يظن المحدث أنه توضأ، وفروع كثيرة مثله، فيكون ذلك إجماعا على اعتبار الاستصحاب والأخذ به، والإجماع حجة قاطعة، فيكون الاستصحاب حجة لذلك، ولكن يُلاحظ أنّ الاستصحاب عند القائلين بحجيته دليل ظني ضعيف، لأنه دليل عند فقدان الدليل، فلا يعتد به مع وجود أي دليل آخر،</w:t>
      </w:r>
    </w:p>
    <w:p w14:paraId="4A81AB29" w14:textId="77777777" w:rsidR="00EF6CAC" w:rsidRPr="00B8780F" w:rsidRDefault="00EF6CAC" w:rsidP="00775A91">
      <w:pPr>
        <w:spacing w:after="240"/>
        <w:ind w:left="-58"/>
        <w:rPr>
          <w:rtl/>
          <w:lang w:bidi="ar-KW"/>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الثالث عشر</w:t>
      </w:r>
      <w:r w:rsidRPr="00B8780F">
        <w:rPr>
          <w:rFonts w:eastAsia="Times New Roman"/>
          <w:b/>
          <w:bCs/>
          <w:sz w:val="36"/>
          <w:szCs w:val="36"/>
          <w:highlight w:val="yellow"/>
          <w:u w:val="single"/>
          <w:rtl/>
        </w:rPr>
        <w:t>]:</w:t>
      </w:r>
      <w:r w:rsidRPr="00B8780F">
        <w:rPr>
          <w:kern w:val="0"/>
          <w:rtl/>
        </w:rPr>
        <w:t xml:space="preserve"> </w:t>
      </w:r>
      <w:r w:rsidRPr="00B8780F">
        <w:rPr>
          <w:b/>
          <w:bCs/>
          <w:kern w:val="0"/>
          <w:u w:val="single"/>
          <w:rtl/>
        </w:rPr>
        <w:t>(المصدر الثاني عشر: سد الذرائع):</w:t>
      </w:r>
      <w:r w:rsidRPr="00B8780F">
        <w:rPr>
          <w:kern w:val="0"/>
          <w:rtl/>
        </w:rPr>
        <w:t xml:space="preserve"> وهو أحد المصادر التبعية</w:t>
      </w:r>
      <w:r w:rsidRPr="00B8780F">
        <w:rPr>
          <w:b/>
          <w:bCs/>
          <w:kern w:val="0"/>
          <w:rtl/>
        </w:rPr>
        <w:t xml:space="preserve">: </w:t>
      </w:r>
      <w:r w:rsidRPr="00B8780F">
        <w:rPr>
          <w:kern w:val="0"/>
          <w:shd w:val="clear" w:color="auto" w:fill="FFFFFF"/>
          <w:rtl/>
        </w:rPr>
        <w:t xml:space="preserve">ومعناه: منع الوسائل المفضية إلى المفاسد، </w:t>
      </w:r>
      <w:r w:rsidRPr="00B8780F">
        <w:rPr>
          <w:kern w:val="0"/>
          <w:rtl/>
        </w:rPr>
        <w:t xml:space="preserve">والمقصود به (منع المباحات التي يتوصل بها إلى مفاسد أو محظورات)، ومذهب المالكية والحنابلة أن سد الذرائع دليل شرعي تبنى عليه الأحكام، فمتى أفضى الفعل إلى مفسدة راجحة أو كان الغالب فيه الإفضاء إلى المفسدة أو قصد به فاعله الإفضاء إلى المفسدة وجب منعه، وذهب الشافعية والحنفية إلى عدم الاستدلال بهذا الدليل إلا أن يرد معه نص أو إجماع أو قياس مخافة أن يُفضي التوسع في ذلك إلى تحريم الحلال، </w:t>
      </w:r>
      <w:r w:rsidRPr="00B8780F">
        <w:rPr>
          <w:rStyle w:val="c5"/>
          <w:b/>
          <w:bCs/>
          <w:kern w:val="0"/>
          <w:rtl/>
        </w:rPr>
        <w:t>ومما استدل به المالكية والحنابلة على هذا المصدر</w:t>
      </w:r>
      <w:r w:rsidRPr="00B8780F">
        <w:rPr>
          <w:rStyle w:val="c5"/>
          <w:kern w:val="0"/>
          <w:rtl/>
        </w:rPr>
        <w:t>: (سد الذرائع): قوله تعالى: {</w:t>
      </w:r>
      <w:r w:rsidRPr="00B8780F">
        <w:rPr>
          <w:rStyle w:val="c3"/>
          <w:kern w:val="0"/>
          <w:rtl/>
        </w:rPr>
        <w:t>وَلَا تَسُبُّوا الَّذِينَ يَدْعُونَ مِنْ دُونِ اللَّهِ فَيَسُبُّوا اللَّهَ عَدْوًا بِغَيْرِ عِلْمٍ} [</w:t>
      </w:r>
      <w:r w:rsidRPr="00B8780F">
        <w:rPr>
          <w:rStyle w:val="c4"/>
          <w:kern w:val="0"/>
          <w:rtl/>
        </w:rPr>
        <w:t>الأنعام: ١٠٨]، و</w:t>
      </w:r>
      <w:r w:rsidRPr="00B8780F">
        <w:rPr>
          <w:rStyle w:val="c5"/>
          <w:kern w:val="0"/>
          <w:rtl/>
        </w:rPr>
        <w:t>وجه الاستدلال أ</w:t>
      </w:r>
      <w:r w:rsidRPr="00B8780F">
        <w:rPr>
          <w:kern w:val="0"/>
          <w:rtl/>
        </w:rPr>
        <w:t>ن الله منع المسلمين من سب آلهة الكفار مع أنها تستحق السب والشتم، ولكن منع من سبها حتى لا يسبوا الله، وهذا ظاهر في سد الذريعة المؤدية إلى المفسدة، و</w:t>
      </w:r>
      <w:r w:rsidRPr="00B8780F">
        <w:rPr>
          <w:rStyle w:val="c5"/>
          <w:kern w:val="0"/>
          <w:rtl/>
        </w:rPr>
        <w:t>قوله تعالى: {</w:t>
      </w:r>
      <w:r w:rsidRPr="00B8780F">
        <w:rPr>
          <w:rStyle w:val="c3"/>
          <w:kern w:val="0"/>
          <w:rtl/>
        </w:rPr>
        <w:t>يَا أَيُّهَا الَّذِينَ آمَنُوا لَا تَقُولُوا رَاعِنَا وَقُولُوا انْظُرْنَا} [ ا</w:t>
      </w:r>
      <w:r w:rsidRPr="00B8780F">
        <w:rPr>
          <w:rStyle w:val="c4"/>
          <w:kern w:val="0"/>
          <w:rtl/>
        </w:rPr>
        <w:t>لبقرة: ١٠٤]، و</w:t>
      </w:r>
      <w:r w:rsidRPr="00B8780F">
        <w:rPr>
          <w:rStyle w:val="c5"/>
          <w:kern w:val="0"/>
          <w:rtl/>
        </w:rPr>
        <w:t>وجه الاستدلال أ</w:t>
      </w:r>
      <w:r w:rsidRPr="00B8780F">
        <w:rPr>
          <w:kern w:val="0"/>
          <w:rtl/>
        </w:rPr>
        <w:t xml:space="preserve">ن الله نهى المؤمنين أن يقولوا للرسول صلى الله عليه وسلم راعنا، منعا لذريعة التشبه باليهود الذين كانوا يقولون للرسول صلى </w:t>
      </w:r>
      <w:r w:rsidRPr="00B8780F">
        <w:rPr>
          <w:rStyle w:val="c5"/>
          <w:kern w:val="0"/>
          <w:rtl/>
        </w:rPr>
        <w:t>الله عليه وسلم راعنا، من الرعونة، وقوله صلى الله عليه وسلم: (</w:t>
      </w:r>
      <w:r w:rsidRPr="00B8780F">
        <w:rPr>
          <w:kern w:val="0"/>
          <w:rtl/>
        </w:rPr>
        <w:t xml:space="preserve">من الكبائر شتم الرجل والديه، قالوا : يا رسول الله ! وهل يشتم الرجل والديه ؟ قال : نعم، يسب أبا الرجل ؛ فيسب أباه ؛ ويسب أمه ؛ فيسب أمه) [متفق عليه، </w:t>
      </w:r>
      <w:r w:rsidRPr="00B8780F">
        <w:rPr>
          <w:rStyle w:val="primary-text-color"/>
          <w:kern w:val="0"/>
          <w:shd w:val="clear" w:color="auto" w:fill="FFFFFF"/>
          <w:rtl/>
        </w:rPr>
        <w:t xml:space="preserve">أخرجه البخاري (5973)، ومسلم (90) واللفظ له]، </w:t>
      </w:r>
      <w:r w:rsidRPr="00B8780F">
        <w:rPr>
          <w:rStyle w:val="c5"/>
          <w:kern w:val="0"/>
          <w:rtl/>
        </w:rPr>
        <w:t>فجعل التعرض لسب الآباء كسب الآباء، ومن المستفاد من تطبيق هذا المصدر: م</w:t>
      </w:r>
      <w:r w:rsidRPr="00B8780F">
        <w:rPr>
          <w:kern w:val="0"/>
          <w:rtl/>
        </w:rPr>
        <w:t>نع القاضي من أخذ الهدية لئلا يكون ذريعة إلى أخذ الرشوة،</w:t>
      </w:r>
      <w:r w:rsidRPr="00B8780F">
        <w:rPr>
          <w:rStyle w:val="c5"/>
          <w:kern w:val="0"/>
          <w:rtl/>
        </w:rPr>
        <w:t> وفي ذلك يقول النبي صلى الله عليه وسلم: (</w:t>
      </w:r>
      <w:r w:rsidRPr="00B8780F">
        <w:rPr>
          <w:rStyle w:val="c2"/>
          <w:kern w:val="0"/>
          <w:rtl/>
        </w:rPr>
        <w:t xml:space="preserve">هدايا العمال غلول)، [أخرجه الإمام أحمد]، وقد اكثر المالكية من العمل بهذا الأصل حتى كاد ان ينسب إليهم، وحجتهم فيه أنّ </w:t>
      </w:r>
      <w:r w:rsidRPr="00B8780F">
        <w:rPr>
          <w:rFonts w:eastAsia="Times New Roman"/>
          <w:kern w:val="0"/>
          <w:rtl/>
        </w:rPr>
        <w:t xml:space="preserve">الشارع سبحانه وتعالى ما شرع أحكامه إلا لتحقيق مقاصدها من جلب المصالح ودرء المفاسد، فإذا </w:t>
      </w:r>
      <w:r w:rsidRPr="00B8780F">
        <w:rPr>
          <w:rFonts w:eastAsia="Times New Roman"/>
          <w:kern w:val="0"/>
          <w:rtl/>
        </w:rPr>
        <w:lastRenderedPageBreak/>
        <w:t xml:space="preserve">كانت الوسيلة تفضي إلى مفسدة كانت مفسدة يجب منعها لما ينجم عنها من المفاسد، وكل مسألة ظاهرها الإباحة ويتوصل بها إلى فعل محظور ينبغي منعها من باب سد الذرائع، ويقولون: </w:t>
      </w:r>
      <w:r w:rsidRPr="00B8780F">
        <w:rPr>
          <w:kern w:val="0"/>
          <w:rtl/>
        </w:rPr>
        <w:t xml:space="preserve">كما أن وسيلة الواجب واجبة، عملا بالقاعدة: (ما لا يتم الواجب إلا به فهو واجب)، فكذلك وسيلة المحرم محرمة، وإن كانت في أصلها من المباحات، </w:t>
      </w:r>
    </w:p>
    <w:p w14:paraId="6B9023E0" w14:textId="77777777" w:rsidR="00EF6CAC" w:rsidRPr="00B8780F" w:rsidRDefault="00EF6CAC" w:rsidP="00775A91">
      <w:pPr>
        <w:spacing w:after="240"/>
        <w:ind w:left="-58"/>
        <w:jc w:val="center"/>
        <w:rPr>
          <w:rtl/>
        </w:rPr>
      </w:pPr>
      <w:r w:rsidRPr="00B8780F">
        <w:rPr>
          <w:rtl/>
        </w:rPr>
        <w:t>***</w:t>
      </w:r>
    </w:p>
    <w:p w14:paraId="13BD3C5E" w14:textId="77777777" w:rsidR="00EF6CAC" w:rsidRPr="00B8780F" w:rsidRDefault="00EF6CAC" w:rsidP="00775A91">
      <w:pPr>
        <w:ind w:left="-58"/>
        <w:jc w:val="center"/>
        <w:rPr>
          <w:bCs/>
          <w:rtl/>
        </w:rPr>
      </w:pPr>
    </w:p>
    <w:p w14:paraId="5DC19C84" w14:textId="77777777" w:rsidR="00EF6CAC" w:rsidRPr="00B8780F" w:rsidRDefault="00EF6CAC" w:rsidP="00775A91">
      <w:pPr>
        <w:ind w:left="-58"/>
        <w:jc w:val="center"/>
        <w:rPr>
          <w:bCs/>
          <w:rtl/>
        </w:rPr>
      </w:pPr>
    </w:p>
    <w:p w14:paraId="679E60E6" w14:textId="77777777" w:rsidR="00EF6CAC" w:rsidRPr="00B8780F" w:rsidRDefault="00EF6CAC" w:rsidP="00775A91">
      <w:pPr>
        <w:ind w:left="-58"/>
        <w:jc w:val="center"/>
        <w:rPr>
          <w:bCs/>
          <w:rtl/>
        </w:rPr>
      </w:pPr>
    </w:p>
    <w:p w14:paraId="41F83571" w14:textId="77777777" w:rsidR="00EF6CAC" w:rsidRPr="00B8780F" w:rsidRDefault="00EF6CAC" w:rsidP="00775A91">
      <w:pPr>
        <w:ind w:left="-58"/>
        <w:jc w:val="center"/>
        <w:rPr>
          <w:bCs/>
          <w:rtl/>
        </w:rPr>
      </w:pPr>
    </w:p>
    <w:p w14:paraId="6A26FA61" w14:textId="77777777" w:rsidR="00EF6CAC" w:rsidRPr="00B8780F" w:rsidRDefault="00EF6CAC" w:rsidP="00775A91">
      <w:pPr>
        <w:ind w:left="-58"/>
        <w:jc w:val="center"/>
        <w:rPr>
          <w:bCs/>
          <w:rtl/>
        </w:rPr>
      </w:pPr>
    </w:p>
    <w:p w14:paraId="74603C44" w14:textId="77777777" w:rsidR="00EF6CAC" w:rsidRPr="00B8780F" w:rsidRDefault="00EF6CAC" w:rsidP="00775A91">
      <w:pPr>
        <w:ind w:left="-58"/>
        <w:jc w:val="center"/>
        <w:rPr>
          <w:bCs/>
          <w:rtl/>
        </w:rPr>
      </w:pPr>
    </w:p>
    <w:p w14:paraId="2AF50586" w14:textId="77777777" w:rsidR="00EF6CAC" w:rsidRPr="00B8780F" w:rsidRDefault="00EF6CAC" w:rsidP="00775A91">
      <w:pPr>
        <w:ind w:left="-58"/>
        <w:jc w:val="center"/>
        <w:rPr>
          <w:bCs/>
          <w:rtl/>
        </w:rPr>
      </w:pPr>
    </w:p>
    <w:p w14:paraId="14E1B33C" w14:textId="77777777" w:rsidR="00EF6CAC" w:rsidRPr="00B8780F" w:rsidRDefault="00EF6CAC" w:rsidP="00775A91">
      <w:pPr>
        <w:ind w:left="-58"/>
        <w:jc w:val="center"/>
        <w:rPr>
          <w:bCs/>
        </w:rPr>
      </w:pPr>
    </w:p>
    <w:p w14:paraId="31A5B833" w14:textId="77777777" w:rsidR="00EF6CAC" w:rsidRPr="00B8780F" w:rsidRDefault="00EF6CAC" w:rsidP="00775A91">
      <w:pPr>
        <w:ind w:left="-58"/>
        <w:jc w:val="center"/>
        <w:rPr>
          <w:bCs/>
          <w:rtl/>
        </w:rPr>
      </w:pPr>
    </w:p>
    <w:p w14:paraId="3D98473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Cs/>
          <w:rtl/>
        </w:rPr>
      </w:pPr>
    </w:p>
    <w:p w14:paraId="15F17FF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الثالث</w:t>
      </w:r>
    </w:p>
    <w:p w14:paraId="6CC634C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أدوار تطور الفقه الإسلامي</w:t>
      </w:r>
    </w:p>
    <w:p w14:paraId="0AE3127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rtl/>
          <w:lang w:bidi="ar-KW"/>
        </w:rPr>
      </w:pPr>
    </w:p>
    <w:p w14:paraId="4448B30E" w14:textId="77777777" w:rsidR="00EF6CAC" w:rsidRPr="00B8780F" w:rsidRDefault="00EF6CAC" w:rsidP="00775A91">
      <w:pPr>
        <w:spacing w:after="240"/>
        <w:ind w:left="-58"/>
      </w:pPr>
    </w:p>
    <w:p w14:paraId="3409E6AB" w14:textId="77777777" w:rsidR="00EF6CAC" w:rsidRPr="00B8780F" w:rsidRDefault="00EF6CAC" w:rsidP="00775A91">
      <w:pPr>
        <w:spacing w:after="240"/>
        <w:ind w:left="-58"/>
        <w:rPr>
          <w:rtl/>
        </w:rPr>
      </w:pPr>
      <w:r w:rsidRPr="00B8780F">
        <w:rPr>
          <w:rtl/>
        </w:rPr>
        <w:lastRenderedPageBreak/>
        <w:t xml:space="preserve">ويمكن تقسيمها إلى سبعة مراحل: </w:t>
      </w:r>
    </w:p>
    <w:p w14:paraId="7AE30C01" w14:textId="77777777" w:rsidR="00EF6CAC" w:rsidRPr="00B8780F" w:rsidRDefault="00EF6CAC" w:rsidP="00775A91">
      <w:pPr>
        <w:spacing w:after="240"/>
        <w:ind w:left="-58"/>
        <w:rPr>
          <w:rtl/>
          <w:lang w:bidi="ar-KW"/>
        </w:rPr>
      </w:pPr>
      <w:r w:rsidRPr="00B8780F">
        <w:rPr>
          <w:rtl/>
        </w:rPr>
        <w:t xml:space="preserve">(1) </w:t>
      </w:r>
      <w:r w:rsidRPr="00B8780F">
        <w:rPr>
          <w:rtl/>
          <w:lang w:bidi="ar-KW"/>
        </w:rPr>
        <w:t>المرحلة الأولى: الفقه في حياة النبي صلى الله عليه وسلم (عصر التشريع)</w:t>
      </w:r>
    </w:p>
    <w:p w14:paraId="7350730D" w14:textId="77777777" w:rsidR="00EF6CAC" w:rsidRPr="00B8780F" w:rsidRDefault="00EF6CAC" w:rsidP="00775A91">
      <w:pPr>
        <w:spacing w:after="240"/>
        <w:ind w:left="-58"/>
        <w:rPr>
          <w:lang w:bidi="ar-KW"/>
        </w:rPr>
      </w:pPr>
      <w:r w:rsidRPr="00B8780F">
        <w:rPr>
          <w:rtl/>
        </w:rPr>
        <w:t xml:space="preserve">(2) </w:t>
      </w:r>
      <w:r w:rsidRPr="00B8780F">
        <w:rPr>
          <w:rtl/>
          <w:lang w:bidi="ar-KW"/>
        </w:rPr>
        <w:t>المرحلة الثانية: الفقه في عصر الصحابة رضي الله عنهم (عصر جمع القرآن)</w:t>
      </w:r>
    </w:p>
    <w:p w14:paraId="705AC11E" w14:textId="77777777" w:rsidR="00EF6CAC" w:rsidRPr="00B8780F" w:rsidRDefault="00EF6CAC" w:rsidP="00775A91">
      <w:pPr>
        <w:spacing w:after="240"/>
        <w:ind w:left="-58"/>
      </w:pPr>
      <w:r w:rsidRPr="00B8780F">
        <w:rPr>
          <w:rtl/>
        </w:rPr>
        <w:t xml:space="preserve">(3) </w:t>
      </w:r>
      <w:r w:rsidRPr="00B8780F">
        <w:rPr>
          <w:rtl/>
          <w:lang w:bidi="ar-KW"/>
        </w:rPr>
        <w:t>المرحلة الثالثة: الفقه في عصر التابعين (عصر تدوين السنة وبداية استقلال علم الفقه)</w:t>
      </w:r>
    </w:p>
    <w:p w14:paraId="64AF7E6D" w14:textId="77777777" w:rsidR="00EF6CAC" w:rsidRPr="00B8780F" w:rsidRDefault="00EF6CAC" w:rsidP="00775A91">
      <w:pPr>
        <w:ind w:left="-58"/>
        <w:rPr>
          <w:rtl/>
        </w:rPr>
      </w:pPr>
      <w:r w:rsidRPr="00B8780F">
        <w:rPr>
          <w:rtl/>
        </w:rPr>
        <w:t xml:space="preserve">(4) </w:t>
      </w:r>
      <w:r w:rsidRPr="00B8780F">
        <w:rPr>
          <w:rtl/>
          <w:lang w:bidi="ar-KW"/>
        </w:rPr>
        <w:t>المرحلة الرابعة: الفقه في عصر الأئمة المجتهدين (عصر تمام الفقه وتكامله)</w:t>
      </w:r>
    </w:p>
    <w:p w14:paraId="3B921668" w14:textId="77777777" w:rsidR="00EF6CAC" w:rsidRPr="00B8780F" w:rsidRDefault="00EF6CAC" w:rsidP="00775A91">
      <w:pPr>
        <w:ind w:left="-58"/>
        <w:rPr>
          <w:rtl/>
          <w:lang w:bidi="ar-KW"/>
        </w:rPr>
      </w:pPr>
      <w:r w:rsidRPr="00B8780F">
        <w:rPr>
          <w:rtl/>
        </w:rPr>
        <w:t xml:space="preserve">(5) </w:t>
      </w:r>
      <w:r w:rsidRPr="00B8780F">
        <w:rPr>
          <w:rtl/>
          <w:lang w:bidi="ar-KW"/>
        </w:rPr>
        <w:t>المرحلة الخامسة: القيام على المذاهب وتأييدها واستقلال المذاهب الأربعة واكتمال بنيانها</w:t>
      </w:r>
    </w:p>
    <w:p w14:paraId="6E726274" w14:textId="77777777" w:rsidR="00EF6CAC" w:rsidRPr="00B8780F" w:rsidRDefault="00EF6CAC" w:rsidP="00775A91">
      <w:pPr>
        <w:ind w:left="-58"/>
        <w:rPr>
          <w:rtl/>
          <w:lang w:bidi="ar-KW"/>
        </w:rPr>
      </w:pPr>
      <w:r w:rsidRPr="00B8780F">
        <w:rPr>
          <w:rtl/>
        </w:rPr>
        <w:t xml:space="preserve">(6) </w:t>
      </w:r>
      <w:r w:rsidRPr="00B8780F">
        <w:rPr>
          <w:rtl/>
          <w:lang w:bidi="ar-KW"/>
        </w:rPr>
        <w:t>المرحلة السادسة: الفقه في عصر التقليد والتعصب المذهبي للمذاهب</w:t>
      </w:r>
    </w:p>
    <w:p w14:paraId="3537F1B4" w14:textId="77777777" w:rsidR="00EF6CAC" w:rsidRPr="00B8780F" w:rsidRDefault="00EF6CAC" w:rsidP="00775A91">
      <w:pPr>
        <w:ind w:left="-58"/>
        <w:rPr>
          <w:rtl/>
          <w:lang w:bidi="ar-KW"/>
        </w:rPr>
      </w:pPr>
      <w:r w:rsidRPr="00B8780F">
        <w:rPr>
          <w:rtl/>
        </w:rPr>
        <w:t xml:space="preserve">(7) </w:t>
      </w:r>
      <w:r w:rsidRPr="00B8780F">
        <w:rPr>
          <w:rtl/>
          <w:lang w:bidi="ar-KW"/>
        </w:rPr>
        <w:t xml:space="preserve">المرحلة السابعة: الفقه في العصر الحديث بعد إقصاء الشريعة عن الحكم والتشريع </w:t>
      </w:r>
    </w:p>
    <w:p w14:paraId="3E406015" w14:textId="77777777" w:rsidR="00EF6CAC" w:rsidRPr="00B8780F" w:rsidRDefault="00EF6CAC" w:rsidP="00775A91">
      <w:pPr>
        <w:ind w:left="-58"/>
        <w:jc w:val="center"/>
        <w:rPr>
          <w:bCs/>
          <w:rtl/>
          <w:lang w:bidi="ar-KW"/>
        </w:rPr>
      </w:pPr>
      <w:r w:rsidRPr="00B8780F">
        <w:rPr>
          <w:bCs/>
          <w:rtl/>
          <w:lang w:bidi="ar-KW"/>
        </w:rPr>
        <w:t xml:space="preserve">*** </w:t>
      </w:r>
    </w:p>
    <w:p w14:paraId="46B2C95D" w14:textId="77777777" w:rsidR="00EF6CAC" w:rsidRPr="00B8780F" w:rsidRDefault="00EF6CAC" w:rsidP="00775A91">
      <w:pPr>
        <w:ind w:left="-58"/>
        <w:jc w:val="center"/>
        <w:rPr>
          <w:bCs/>
          <w:rtl/>
          <w:lang w:bidi="ar-KW"/>
        </w:rPr>
      </w:pPr>
    </w:p>
    <w:p w14:paraId="53E3D66A" w14:textId="77777777" w:rsidR="00EF6CAC" w:rsidRPr="00B8780F" w:rsidRDefault="00EF6CAC" w:rsidP="00775A91">
      <w:pPr>
        <w:ind w:left="-58"/>
        <w:jc w:val="center"/>
        <w:rPr>
          <w:bCs/>
          <w:rtl/>
          <w:lang w:bidi="ar-KW"/>
        </w:rPr>
      </w:pPr>
    </w:p>
    <w:p w14:paraId="66A59458" w14:textId="77777777" w:rsidR="00EF6CAC" w:rsidRPr="00B8780F" w:rsidRDefault="00EF6CAC" w:rsidP="00775A91">
      <w:pPr>
        <w:ind w:left="-58"/>
        <w:jc w:val="center"/>
        <w:rPr>
          <w:bCs/>
          <w:rtl/>
          <w:lang w:bidi="ar-KW"/>
        </w:rPr>
      </w:pPr>
    </w:p>
    <w:p w14:paraId="7938ED20" w14:textId="77777777" w:rsidR="00EF6CAC" w:rsidRPr="00B8780F" w:rsidRDefault="00EF6CAC" w:rsidP="00775A91">
      <w:pPr>
        <w:ind w:left="-58"/>
        <w:rPr>
          <w:rtl/>
        </w:rPr>
      </w:pPr>
      <w:r w:rsidRPr="00B8780F">
        <w:rPr>
          <w:rFonts w:eastAsia="Times New Roman"/>
          <w:b/>
          <w:bCs/>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lang w:bidi="ar-KW"/>
        </w:rPr>
        <w:t>المرحلة الأولى: الفقه في حياة النبي صلى الله عليه وسلم (عصر التشريع)</w:t>
      </w:r>
      <w:r w:rsidRPr="00B8780F">
        <w:rPr>
          <w:bCs/>
          <w:sz w:val="30"/>
          <w:szCs w:val="30"/>
          <w:rtl/>
          <w:lang w:bidi="ar-KW"/>
        </w:rPr>
        <w:t xml:space="preserve"> :</w:t>
      </w:r>
      <w:r w:rsidRPr="00B8780F">
        <w:rPr>
          <w:bCs/>
          <w:rtl/>
          <w:lang w:bidi="ar-KW"/>
        </w:rPr>
        <w:t xml:space="preserve"> </w:t>
      </w:r>
      <w:r w:rsidRPr="00B8780F">
        <w:rPr>
          <w:rtl/>
        </w:rPr>
        <w:t>بدأت هذه المرحلة من</w:t>
      </w:r>
      <w:r w:rsidRPr="00B8780F">
        <w:rPr>
          <w:rFonts w:eastAsia="Times New Roman"/>
          <w:rtl/>
        </w:rPr>
        <w:t xml:space="preserve"> بعثة الرسول (صلي الله عليه وسلم) واستمرت إلى انتقاله (صلي الله عليه وسلم) إلى الرفيق الأعلى، وهي ما يقرب من ثلاث وعشرين سنة، وفي تلك الفترة:</w:t>
      </w:r>
      <w:r w:rsidRPr="00B8780F">
        <w:rPr>
          <w:rtl/>
        </w:rPr>
        <w:t xml:space="preserve"> كانت آيات القرآن الكريم تتنزل بأصول التشريع والأوامر والنواهي، وبيان الحلال والحرام، وبيان أحكام العبادات والمعاملات، وكان الرسول صلى الله عليه وسلم يعلم الصحابة الكرام الأحكام الشرعية بما آتاه الله تعالى من القرآن والسنة، عملا بقوله تعالى: {لَقَدْ مَنَّ اللَّهُ عَلَى الْمُؤْمِنِينَ إِذْ بَعَثَ فِيهِمْ رَسُولًا مِنْ أَنْفُسِهِمْ يَتْلُو عَلَيْهِمْ آيَاتِهِ وَيُزَكِّيهِمْ وَيُعَلِّمُهُمُ الْكِتَابَ وَالْحِكْمَةَ وَإِنْ كَانُوا مِنْ قَبْلُ لَفِي ضَلَالٍ مُبِينٍ}</w:t>
      </w:r>
      <w:r w:rsidRPr="00B8780F">
        <w:rPr>
          <w:rFonts w:eastAsia="Times New Roman"/>
          <w:rtl/>
        </w:rPr>
        <w:t xml:space="preserve"> [آل عمران: 164]، وقد كان صلي الله عليه وسلم يصلي، ويقول: "صلوا كما رأيتموني أصلي " [البخاري]، وكان يفعل المناسك، ويقول: (لتأخذوا مناسككم) [مسلم]،</w:t>
      </w:r>
      <w:r w:rsidRPr="00B8780F">
        <w:rPr>
          <w:rtl/>
        </w:rPr>
        <w:t xml:space="preserve"> وكان الصحابة رضي الله عنهم يرجعون إلى الرسول صلى </w:t>
      </w:r>
      <w:r w:rsidRPr="00B8780F">
        <w:rPr>
          <w:rtl/>
        </w:rPr>
        <w:lastRenderedPageBreak/>
        <w:t xml:space="preserve">الله عليه وسلم في معرفة حكم الشرع في أي مسألة أو عمل أو قول، وقد كان يعرض لبعضهم قضايا وهم بعيدون عنه عليه الصلاة والسلام، فيجتهدون فإذا عادوا إليه سألوه عما فعلوا، فإما أن يقرهم على اجتهادهم أو يصحح خطئهم، وكان التشريع في تلك المرحلة منحصراً في الوحي (الكتاب والسنة)، أو مؤيدا من الوحي ؛ وكانت هناك اجتهادات تصدر من النبي صلى الله عليه وسلم، وكان الوحي يتنزل على الرسول </w:t>
      </w:r>
      <w:r w:rsidRPr="00B8780F">
        <w:rPr>
          <w:rFonts w:eastAsia="Times New Roman"/>
          <w:rtl/>
        </w:rPr>
        <w:t>(صلي الله عليه وسلم) بإقرار اجتهاده أو عدم إقراره ومعاتبته، كما حدث في أخذ الفداء من أسرى بدر عندما خاطبه المولى بقوله تعالى: {</w:t>
      </w:r>
      <w:r w:rsidRPr="00B8780F">
        <w:rPr>
          <w:rtl/>
        </w:rPr>
        <w:t>مَا كَانَ لِنَبِيٍّ أَنْ يَكُونَ لَهُ أَسْرَى حَتَّى يُثْخِنَ فِي الْأَرْضِ تُرِيدُونَ عَرَضَ الدُّنْيَا وَاللَّهُ يُرِيدُ الْآخِرَةَ وَاللَّهُ عَزِيزٌ حَكِيمٌ * لَوْلَا كِتَابٌ مِنَ اللَّهِ سَبَقَ لَمَسَّكُمْ فِيمَا أَخَذْتُمْ عَذَابٌ عَظِيمٌ * فَكُلُوا مِمَّا غَنِمْتُمْ حَلَالًا طَيِّبًا وَاتَّقُوا اللَّهَ إِنَّ اللَّهَ غَفُورٌ رَحِيمٌ}</w:t>
      </w:r>
      <w:r w:rsidRPr="00B8780F">
        <w:rPr>
          <w:rFonts w:eastAsia="Times New Roman"/>
          <w:rtl/>
        </w:rPr>
        <w:t xml:space="preserve"> [</w:t>
      </w:r>
      <w:r w:rsidRPr="00B8780F">
        <w:rPr>
          <w:rtl/>
        </w:rPr>
        <w:t xml:space="preserve">الْأَنْفال: 67-69]، وكما حدث في إذنه للمنافقين في غزوة تبوك، </w:t>
      </w:r>
      <w:r w:rsidRPr="00B8780F">
        <w:rPr>
          <w:rFonts w:eastAsia="Times New Roman"/>
          <w:rtl/>
        </w:rPr>
        <w:t>فخاطبه المولى بقوله تعالى: {</w:t>
      </w:r>
      <w:r w:rsidRPr="00B8780F">
        <w:rPr>
          <w:rtl/>
        </w:rPr>
        <w:t xml:space="preserve">عَفَا اللَّهُ عَنْكَ لِمَ أَذِنْتَ لَهُمْ حَتَّى يَتَبَيَّنَ لَكَ الَّذِينَ صَدَقُوا وَتَعْلَمَ الْكَاذِبِينَ} [التوبة: 43]، لكن إذا لم ينزل الوحي بخلاف اجتهاده صلى الله عليه وسلم عُلم أنه هو الصواب؛ كما في استثنائه (الإذخر) من التحريم بمكة؛ والترخيص بغسل الأواني من لحوم الحمر الإنسية بدلاً من كسرها، </w:t>
      </w:r>
    </w:p>
    <w:p w14:paraId="17EDD9D1" w14:textId="77777777" w:rsidR="00EF6CAC" w:rsidRPr="00B8780F" w:rsidRDefault="00EF6CAC" w:rsidP="00775A91">
      <w:pPr>
        <w:ind w:left="-58"/>
        <w:rPr>
          <w:rtl/>
        </w:rPr>
      </w:pPr>
      <w:r w:rsidRPr="00B8780F">
        <w:rPr>
          <w:bCs/>
          <w:sz w:val="30"/>
          <w:szCs w:val="30"/>
          <w:highlight w:val="yellow"/>
          <w:u w:val="single"/>
          <w:rtl/>
        </w:rPr>
        <w:t xml:space="preserve">[إذن الرسول </w:t>
      </w:r>
      <w:r w:rsidRPr="00B8780F">
        <w:rPr>
          <w:rFonts w:eastAsia="Times New Roman"/>
          <w:bCs/>
          <w:sz w:val="30"/>
          <w:szCs w:val="30"/>
          <w:highlight w:val="yellow"/>
          <w:u w:val="single"/>
          <w:rtl/>
        </w:rPr>
        <w:t xml:space="preserve">(صلي الله عليه وسلم) لعلماء الصحابة </w:t>
      </w:r>
      <w:r w:rsidRPr="00B8780F">
        <w:rPr>
          <w:bCs/>
          <w:sz w:val="30"/>
          <w:szCs w:val="30"/>
          <w:highlight w:val="yellow"/>
          <w:u w:val="single"/>
          <w:rtl/>
        </w:rPr>
        <w:t>في الاجتهاد]</w:t>
      </w:r>
      <w:r w:rsidRPr="00B8780F">
        <w:rPr>
          <w:sz w:val="30"/>
          <w:szCs w:val="30"/>
          <w:rtl/>
        </w:rPr>
        <w:t>:</w:t>
      </w:r>
      <w:r w:rsidRPr="00B8780F">
        <w:rPr>
          <w:rtl/>
        </w:rPr>
        <w:t xml:space="preserve"> وفي هذه المرحلة المباركة إذن الرسول </w:t>
      </w:r>
      <w:r w:rsidRPr="00B8780F">
        <w:rPr>
          <w:rFonts w:eastAsia="Times New Roman"/>
          <w:rtl/>
        </w:rPr>
        <w:t xml:space="preserve">(صلي الله عليه وسلم) لعلماء الصحابة </w:t>
      </w:r>
      <w:r w:rsidRPr="00B8780F">
        <w:rPr>
          <w:rtl/>
        </w:rPr>
        <w:t xml:space="preserve">في الاجتهاد، فقد أخرج الإمام أحمد ابن حنبل في مسنده و أبو داود في سننه و الترمذي في سننه و البيهقي في سننه الكبرى (أن رسول الله صلى الله عليه وسلم لما أراد أن يبعث معاذا إلى اليمن قال: كيف تقضي إذا عرض لك قضاء قال أقضي بكتاب الله قال فإن لم تجد في كتاب الله قال فبسنة رسول الله صلى الله عليه وسلم قال فإن لم تجد في سنة رسول الله صلى الله عليه وسلم ولا في كتاب الله قال أجتهد رأيي ولا آلو فضرب رسول الله صلى الله عليه وسلم صدره وقال الحمد لله الذي وفق رسول رسول الله لما يرضي رسول الله} [أخرجه أبي داود والترمذي والطيالسي و البيهقي و الدارمي] وفي هذا الحديث رسم الرسول صلى الله عليه وسلم </w:t>
      </w:r>
      <w:r w:rsidRPr="00B8780F">
        <w:rPr>
          <w:rFonts w:eastAsia="Times New Roman"/>
          <w:rtl/>
        </w:rPr>
        <w:t xml:space="preserve">المنهاج في الاجتهاد لمن ملك أدواته، وذلك بالبحث أولا في كتاب الله تعالي، إذا وجد النص فيه، وإذا لم يجد النص فيه اتجه إلى السنة، وإذا لم يجد النص في كتاب ولا في سنة اجتهد قدر طاقته، </w:t>
      </w:r>
      <w:r w:rsidRPr="00B8780F">
        <w:rPr>
          <w:rtl/>
        </w:rPr>
        <w:t xml:space="preserve">ويفهم من هذا الحديث العظيم أيضا أن الرسول صلى الله عليه وسلم أقر معاذا على الاجتهاد إذا لم يجد نصا فى الكتاب أو السنة، وهذا يتضمَّن الإذن للمؤهَّلين من علماء المسلمين بفَهم الأحكام من القرآن واستنباطها، والإذن لهم باستنباط الأحكام، قياسًا على الأشباه والنظائر، أو استبصارًا بمقاصد الشريعة وأحكامها </w:t>
      </w:r>
      <w:r w:rsidRPr="00B8780F">
        <w:rPr>
          <w:rtl/>
        </w:rPr>
        <w:lastRenderedPageBreak/>
        <w:t xml:space="preserve">كلما اضطرهم الأمر إلى الاجتهاد؛، وكان الرسول صلى الله عليه وسلم يصوِّب من أصاب باجتهاده من أصحابه، ويردُّ مَن أخطأ إلى وجه الصواب، إذ كانوا يعرضون عليه فتاواهم أو تصرفاتهم التي اعتمدوا فيها على اجتهاداتهم الخاصَّة بعد مرور الحوادث التي اجتهدوا فيها، </w:t>
      </w:r>
    </w:p>
    <w:p w14:paraId="1AC9DDB3" w14:textId="77777777" w:rsidR="00EF6CAC" w:rsidRPr="00B8780F" w:rsidRDefault="00EF6CAC" w:rsidP="00775A91">
      <w:pPr>
        <w:ind w:left="-58"/>
        <w:rPr>
          <w:rtl/>
        </w:rPr>
      </w:pPr>
      <w:r w:rsidRPr="00B8780F">
        <w:rPr>
          <w:bCs/>
          <w:sz w:val="30"/>
          <w:szCs w:val="30"/>
          <w:highlight w:val="yellow"/>
          <w:u w:val="single"/>
          <w:rtl/>
        </w:rPr>
        <w:t xml:space="preserve">[اجتهاد الصحابة في زمان النبي </w:t>
      </w:r>
      <w:r w:rsidRPr="00B8780F">
        <w:rPr>
          <w:rFonts w:eastAsia="Times New Roman"/>
          <w:bCs/>
          <w:sz w:val="30"/>
          <w:szCs w:val="30"/>
          <w:highlight w:val="yellow"/>
          <w:u w:val="single"/>
          <w:rtl/>
        </w:rPr>
        <w:t>(صلي الله عليه وسلم)]</w:t>
      </w:r>
      <w:r w:rsidRPr="00B8780F">
        <w:rPr>
          <w:rFonts w:eastAsia="Times New Roman"/>
          <w:sz w:val="30"/>
          <w:szCs w:val="30"/>
          <w:rtl/>
        </w:rPr>
        <w:t>:</w:t>
      </w:r>
      <w:r w:rsidRPr="00B8780F">
        <w:rPr>
          <w:rFonts w:eastAsia="Times New Roman"/>
          <w:rtl/>
        </w:rPr>
        <w:t xml:space="preserve"> </w:t>
      </w:r>
      <w:r w:rsidRPr="00B8780F">
        <w:rPr>
          <w:rtl/>
        </w:rPr>
        <w:t xml:space="preserve">اجتهد سعد بن معاذ رضي الله تعالى عنه في الحكم على بني قريظة بعد غزوة الخندق، وأقرّ النبي صلى الله عليه وسلم اجتهاده، وقال: (قضيت بحكم الله عز وجل)، وكذلك أقرّ من رقى بالفاتحة على اجتهاده وقال له: (وما يدريك أنها رقية)، كما أنه </w:t>
      </w:r>
      <w:r w:rsidRPr="00B8780F">
        <w:rPr>
          <w:rFonts w:eastAsia="Times New Roman"/>
          <w:rtl/>
        </w:rPr>
        <w:t xml:space="preserve">صلي الله عليه وسلم </w:t>
      </w:r>
      <w:r w:rsidRPr="00B8780F">
        <w:rPr>
          <w:rtl/>
        </w:rPr>
        <w:t xml:space="preserve">لم يقرّ عماراً رضي الله تعالى عنه حين اجتهد فتمرّغ في التراب إذ لم يجد الماء ليتطهر؛ وإنما أخبره بصفة التيمم، وكذلك فقد أقر النبي صلى الله عليه وسلم اجتهاد الصحابة رضي الله عنهم في فهم قوله </w:t>
      </w:r>
      <w:r w:rsidRPr="00B8780F">
        <w:rPr>
          <w:rFonts w:eastAsia="Times New Roman"/>
          <w:rtl/>
        </w:rPr>
        <w:t>(صلي الله عليه وسلم):</w:t>
      </w:r>
      <w:r w:rsidRPr="00B8780F">
        <w:rPr>
          <w:rtl/>
        </w:rPr>
        <w:t xml:space="preserve"> (لا يصلين أحدكم العصر إلا في بني قريظة) ففهم بعضهم تأخير العصر حتى يصل بني قريظة؛ وفهم آخرون أن القصد هو الحض على سرعة السير إلى بني قريظة، فأقر النبي صلى الله عليه وسلم الطائفتين، و وأقر النبي صلى الله عليه وسلم اجتهاد الصحابيين اللذين صليتا بالتيمم؛ فلما وجدا ماء أعاد أحدهما ولم يُعد الآخر؛ فقال النبي صلى الله عليه وسلم للذي أعاد: (لك الأجر مرتين) ؛ وقال للذي لم يُعد: (أصبت السنة)، وأهم ما تميز به التشريع في هذه المرحلة (مرحلة النبوة): العصمة </w:t>
      </w:r>
      <w:r w:rsidRPr="00B8780F">
        <w:rPr>
          <w:rFonts w:eastAsia="Times New Roman"/>
          <w:rtl/>
        </w:rPr>
        <w:t xml:space="preserve">إذ أن الفقه كان يعتمد اعتماداً فعلياً على مصدرين فقط هما ‏القرآن والسنة، </w:t>
      </w:r>
      <w:r w:rsidRPr="00B8780F">
        <w:rPr>
          <w:rtl/>
        </w:rPr>
        <w:t>وهما الوحي النازل من عند الله تعالى، قال تعالى: {وَمَا يَنْطِقُ عَنِ الْهَوَى * إِنْ هُوَ إِلَّا وَحْيٌ يُوحَى} [النجم: 3-4]</w:t>
      </w:r>
    </w:p>
    <w:p w14:paraId="4D4AED66" w14:textId="77777777" w:rsidR="00EF6CAC" w:rsidRPr="00B8780F" w:rsidRDefault="00EF6CAC" w:rsidP="00775A91">
      <w:pPr>
        <w:ind w:left="-58"/>
        <w:rPr>
          <w:bCs/>
          <w:rtl/>
        </w:rPr>
      </w:pPr>
      <w:r w:rsidRPr="00B8780F">
        <w:rPr>
          <w:rFonts w:eastAsia="Times New Roman"/>
          <w:b/>
          <w:bCs/>
          <w:sz w:val="36"/>
          <w:szCs w:val="36"/>
          <w:highlight w:val="yellow"/>
          <w:u w:val="single"/>
          <w:rtl/>
        </w:rPr>
        <w:t xml:space="preserve">[المفتاح </w:t>
      </w:r>
      <w:r w:rsidRPr="00B8780F">
        <w:rPr>
          <w:rFonts w:eastAsia="Times New Roman" w:hint="cs"/>
          <w:b/>
          <w:bCs/>
          <w:sz w:val="36"/>
          <w:szCs w:val="36"/>
          <w:highlight w:val="yellow"/>
          <w:u w:val="single"/>
          <w:rtl/>
        </w:rPr>
        <w:t>الثاني</w:t>
      </w:r>
      <w:r w:rsidRPr="00B8780F">
        <w:rPr>
          <w:rFonts w:eastAsia="Times New Roman"/>
          <w:b/>
          <w:bCs/>
          <w:sz w:val="36"/>
          <w:szCs w:val="36"/>
          <w:highlight w:val="yellow"/>
          <w:u w:val="single"/>
          <w:rtl/>
        </w:rPr>
        <w:t>]:</w:t>
      </w:r>
      <w:r w:rsidRPr="00B8780F">
        <w:rPr>
          <w:rFonts w:eastAsia="Times New Roman"/>
          <w:kern w:val="0"/>
          <w:rtl/>
        </w:rPr>
        <w:t xml:space="preserve"> </w:t>
      </w:r>
      <w:r w:rsidRPr="00B8780F">
        <w:rPr>
          <w:bCs/>
          <w:sz w:val="30"/>
          <w:szCs w:val="30"/>
          <w:u w:val="single"/>
          <w:rtl/>
          <w:lang w:bidi="ar-KW"/>
        </w:rPr>
        <w:t>المرحلة الثانية: الفقه في عصر الصحابة رضي الله عنهم</w:t>
      </w:r>
      <w:r w:rsidRPr="00B8780F">
        <w:rPr>
          <w:bCs/>
          <w:rtl/>
          <w:lang w:bidi="ar-KW"/>
        </w:rPr>
        <w:t xml:space="preserve">: </w:t>
      </w:r>
      <w:r w:rsidRPr="00B8780F">
        <w:rPr>
          <w:rtl/>
        </w:rPr>
        <w:t xml:space="preserve">بدأت الفتوحات، واتسعت حاجة الصحابة للاجتهاد بسبب دخول كثير من الناس في دين الله أفواجا وانفتاح الإسلام على شعوب وأمم أخرى، فتعرضوا لقضايا جديدة لم تقع أيام رسول صلى الله عليه وسلم، ولم ينزل فيها وحي، ولابد من معرفة الحكم الشرعي فيها، وكذلك فإن الصحابة كانوا قد تفرقوا في البلاد، ولم يعرف كل واحد منهم كل السنة، حيث كان الرسول صلى الله عليه وسلم يقول كلاما، أو يقوم بأفعال في حضرة بعض الصحابة وغياب البعض الأخر،، فكان ذلك يدفع بعضهم للاجتهاد في مسائل لم يبلغهم فيها شيء، وإن كان البعض الآخر يروي فيها شيئا عن رسول صلى الله عليه وسلم، وقد كان الفقهاء في أصحاب رسول الله صلى الله عليه وسلم كثيرين؛ حيث عد العلماء الذين حُفظت عنهم الفتوى من الصحابة رضي </w:t>
      </w:r>
      <w:r w:rsidRPr="00B8780F">
        <w:rPr>
          <w:rtl/>
        </w:rPr>
        <w:lastRenderedPageBreak/>
        <w:t>الله عنهم أكثر من مئة وثلاثين نفساً منهم ومن هؤلاء كان منهم المكثرون في الفتوى، والمتوسِّطون فيها، والمقلِّون؛ فالمكثرون سبعة هم: عمر بن الخطاب، وعلي بن أبي طالب، وعبد الله بن مسعود، وعائشة أم المؤمنين، وزيد بن ثابت، وعبد الله بن عباس، وعبد الله بن عمر، ومن المتوسطين في الفتاوى: أبو بكر الصديق، وأم سلمة، وأنس بن مالك، وأبو سعيد الخدري، وأبو هريرة، وعثمان بن عفان، وعبد الله بن عمرو بن العاص، وعبد الله بن الزبير، وأبو موسى الأشعري، وسعد بن أبي وقَّاص، وسلمان الفارسي، وجابر بن عبد الله، ومعاذ بن جبل، أمَّا المقلُّون من الصحابة في الفتاوى فمنهم: أبو الدرداء وأبو عبيدة والنعمان بن بشير وأبي بن كعب وأبو طلحة وأبو ذر وصفية وحفصة وأم حبيبة، وقد اتسمت كثير من اجتهادات هذه المرحلة بالجماعية، فقد كان أبو بكر الصديق رضي الله عنه إذا ورد عليه حكم نظر في كتاب الله تعالى؛ فإن لم يجد فيه ما يقضي به؛ نظر في سنة رسول الله صلى الله عليه وسلم، فإن لم يجد فيها ما يقضي به؛ سأل الناس: هل علمتم أن رسول الله صلى الله عليه وسلم قضى فيها بقضاء؟ فإن قام إليه أحد فقال: نعم؛ قضى فيها بكذا، قضى بقضاء رسول الله صلى الله عليه وسلم، فإن لم يجد سنة عن النبي صلى الله عليه وسلم جمع رؤساء الناس واستشارهم فإذا اجتمع رأيهم على شيء قضى به، وكان عمر رضي الله عنه يفعل مثل ذلك، وكان الخلفاء الراشدون رضي الله عنهم يتشددون في قبول الرواية عن رسول الله صلى الله عليه وسلم، فكان أبو بكر وعمر رضي الله عنهما لا يقبلان الحديث من أحد إلا إذا أتى بمن يشهد له ويصدّقه، حرصا على حديث الرسول صلى الله عليه وسلم، فقد أخرج أصحاب السنن الخمسة إلا النسائي عن قبيصة بن ذؤيب قال: (جاءت الجدة إلى أبي بكر فسألته ميراثها، فقال:</w:t>
      </w:r>
      <w:r w:rsidRPr="00B8780F">
        <w:t xml:space="preserve"> </w:t>
      </w:r>
      <w:r w:rsidRPr="00B8780F">
        <w:rPr>
          <w:rtl/>
        </w:rPr>
        <w:t>مالك في كتاب الله شيء، وما علمت لك في سنة رسول الله صلى الله عليه وسلم شيئا، فارجعي حتى أسأل الناس، فسأل الناس، فقال المغيرة بن شعبة:</w:t>
      </w:r>
      <w:r w:rsidRPr="00B8780F">
        <w:t xml:space="preserve"> </w:t>
      </w:r>
      <w:r w:rsidRPr="00B8780F">
        <w:rPr>
          <w:rtl/>
        </w:rPr>
        <w:t>حضرت رسول الله صلى الله عليه وسلم أعطاها السدس، فقال:</w:t>
      </w:r>
      <w:r w:rsidRPr="00B8780F">
        <w:t xml:space="preserve"> </w:t>
      </w:r>
      <w:r w:rsidRPr="00B8780F">
        <w:rPr>
          <w:rtl/>
        </w:rPr>
        <w:t xml:space="preserve">هل معك غيرك؟ فقام محمد بن مسلمة الأنصاري فقال مثل ما قال المغيرة بن شعبة، فأنفذه لها أبو بكر) [أخرجه الخمسة إلا النسائي وصححه الترمذي]، وأخرج الشيخان عن أبي سعيد رضي الله عنه قال: كنت جالساً مع الأنصار؛ فجاء أبو موسى الأشعري فزعاً؛ فقالوا: ما أفزعك؟ قال: أمرني عمر أن آتيه؛ فأتيته فاستأذنت ثلاثاً فلم يؤذن لي فرجعت، فأرسل إليّ عمر يقول: ما منعك أن تأتينا؟ فقلت: إني أتيتك فسلّمت على بابك ثلاثاً فلم يؤذن لي فرجعت؛ وقد سمعت رسول الله صلى الله عليه وسلم يقول: "إذا استأذن أحدكم ثلاثاً فلم يؤذن له فليرجع"، فقال: والله لتقيمن عليه بينة، فهل منكم من سمعه من رسول الله صلى الله عليه وسلم؟ فقال </w:t>
      </w:r>
      <w:r w:rsidRPr="00B8780F">
        <w:rPr>
          <w:rtl/>
        </w:rPr>
        <w:lastRenderedPageBreak/>
        <w:t xml:space="preserve">أبي بن كعب رضي الله عنه: والله لا يقوم معك إلا أصغر القوم، فكنت أصغر القوم؛ فقمت معه فأخبرت عمر أن النبي صلى الله عليه وسلم قال ذلك) [متفق عليه]، </w:t>
      </w:r>
      <w:r w:rsidRPr="00B8780F">
        <w:rPr>
          <w:bCs/>
          <w:sz w:val="30"/>
          <w:szCs w:val="30"/>
          <w:u w:val="single"/>
          <w:rtl/>
          <w:lang w:bidi="ar-KW"/>
        </w:rPr>
        <w:t>وأهم ما تميزت به هذه المرحلة المباركة: جمع القرآن ورواية جميع السنة</w:t>
      </w:r>
      <w:r w:rsidRPr="00B8780F">
        <w:rPr>
          <w:bCs/>
          <w:rtl/>
        </w:rPr>
        <w:t>،</w:t>
      </w:r>
    </w:p>
    <w:p w14:paraId="4E8245EF" w14:textId="77777777" w:rsidR="00EF6CAC" w:rsidRPr="00B8780F" w:rsidRDefault="00EF6CAC" w:rsidP="00775A91">
      <w:pPr>
        <w:ind w:left="-58"/>
        <w:rPr>
          <w:rtl/>
        </w:rPr>
      </w:pPr>
      <w:r w:rsidRPr="00B8780F">
        <w:rPr>
          <w:bCs/>
          <w:sz w:val="30"/>
          <w:szCs w:val="30"/>
          <w:highlight w:val="yellow"/>
          <w:u w:val="single"/>
          <w:rtl/>
        </w:rPr>
        <w:t>[أولاً: جمع القرآن الكريم]</w:t>
      </w:r>
      <w:r w:rsidRPr="00B8780F">
        <w:rPr>
          <w:sz w:val="30"/>
          <w:szCs w:val="30"/>
          <w:highlight w:val="yellow"/>
          <w:u w:val="single"/>
          <w:rtl/>
        </w:rPr>
        <w:t>:</w:t>
      </w:r>
      <w:r w:rsidRPr="00B8780F">
        <w:rPr>
          <w:rtl/>
        </w:rPr>
        <w:t xml:space="preserve"> وقد تم جمعه على مرحلتين: </w:t>
      </w:r>
      <w:r w:rsidRPr="00775A91">
        <w:rPr>
          <w:b/>
          <w:bCs/>
          <w:u w:val="single"/>
          <w:rtl/>
        </w:rPr>
        <w:t>(الأولى):</w:t>
      </w:r>
      <w:r w:rsidRPr="00B8780F">
        <w:rPr>
          <w:rtl/>
        </w:rPr>
        <w:t xml:space="preserve"> في عهد أبي بكر رضي الله عنه، وكان سببه كثرة الشهداء من القراء أيام المرتدين، فقد أخرج البخاري عن زيد بن ثابت رضي الله عنه قال: أرسل إليّ أبو بكر الصديق فإذا عمر بن الخطاب عنده، قال أبو بكر: إن عمر أتاني فقال: إن القتل استحر يوم اليمامة بقراء القرآن، وإني أخشى أن يستمر القتل بالقراء في المواطن فيذهب كثير من القرآن، وإني أرى أن تأمر بجمع القرآن، قلت لعمر: كيف تفعل شيئاً لم يفعله رسول الله صلى الله عليه وسلم؟ قال عمر: هذا والله خير، فلم يزل عمر يراجعني حتى شرح الله صدري لذلك ورأيت في ذلك الذي رأى عمر، ثم قال أبو بكر لزيد: إنك رجل شاب عاقل لا نتهمك، وقد كنت تكتب الوحي لرسول الله صلى الله عليه وسلم فتَتَبّعِ القرآن فاجمعه، قال زيد: فوالله لو كلفوني نقل جبل من الجبال ما كان أثقل عليّ مما أمرني به من جمع القرآن، قلت: كيف تفعلون شيئاً لم يفعله رسول الله صلى الله عليه وسلم؟ فقال أبو بكر: هو والله خير، فلم يزل أبو بكر يراجعني حتى شرح الله صدري للذي شرح له صدر أبي بكر وعمر، فتتبعت القرآن أجمعه من العسب واللخاف وصدور الرجال... فكانت الصحف عند أبي بكر رضي الله عنه حتى توفاه الله؛ ثم عند عمر رضي الله عنه حياته حتى توفاه الله؛ ثم عند حفصة بنت عمر رضي الله عنهم، و </w:t>
      </w:r>
      <w:r w:rsidRPr="00775A91">
        <w:rPr>
          <w:b/>
          <w:bCs/>
          <w:rtl/>
        </w:rPr>
        <w:t>(الثانية):</w:t>
      </w:r>
      <w:r w:rsidRPr="00B8780F">
        <w:rPr>
          <w:rtl/>
        </w:rPr>
        <w:t xml:space="preserve"> في عهد عثمان رضي الله عنه، وكان سببه ما أخرجه البخاري عن أنس رضي الله عنه:(أن حذيفة بن اليمان رضي الله عنه قد على عثمان رضي الله عنه وكان يغازي أهل الشام في فتح (أرمينية وأذربيجان) مع أهل العراق، فأفزع حذيفة اختلافهم في القراءة فقال حذيفة لعثمان: يا أمير المؤمنين، أدرك هذه الأمة قبل أن يختلفوا في الكتاب كاختلاف اليهود والنصارى، فأرسل عثمان إلى حفصة أن أرسلي إلينا بالصحف ننسخها في المصاحف ثم نردها إليك، فأرسلت بها حفصة إلى عثمان، فأمر زيدَ بن ثابت وعبدالله بن الزبير وسعيد بن العاص وعبدالرحمن بن الحارث بن هشام فنسخوها في المصاحف، وقال عثمان للرهط القرشيين الثلاثة: إذا اختلفتم أنتم وزيد بن ثابت في شيء من القرآن فاكتبوه بلسان قريش فإنما نزل بلسانهم؛ ففعلوا، حتى إذا نسخوا الصحف في المصاحف رد عثمان الصحف إلى حفصة، فأرسل إلى كل أفق بمصحف مما نسخوا وأمر بما سواه من القرآن في كل صحيفة أو مصحف أن يحرق)، </w:t>
      </w:r>
    </w:p>
    <w:p w14:paraId="76C1C088" w14:textId="77777777" w:rsidR="00EF6CAC" w:rsidRPr="00B8780F" w:rsidRDefault="00EF6CAC" w:rsidP="00775A91">
      <w:pPr>
        <w:ind w:left="-58"/>
        <w:rPr>
          <w:rtl/>
        </w:rPr>
      </w:pPr>
      <w:r w:rsidRPr="00B8780F">
        <w:rPr>
          <w:bCs/>
          <w:sz w:val="30"/>
          <w:szCs w:val="30"/>
          <w:highlight w:val="yellow"/>
          <w:u w:val="single"/>
          <w:rtl/>
        </w:rPr>
        <w:lastRenderedPageBreak/>
        <w:t>[ثانياً: رواية السنّة النبوية المشرفة]</w:t>
      </w:r>
      <w:r w:rsidRPr="00B8780F">
        <w:rPr>
          <w:sz w:val="30"/>
          <w:szCs w:val="30"/>
          <w:rtl/>
        </w:rPr>
        <w:t>:</w:t>
      </w:r>
      <w:r w:rsidRPr="00B8780F">
        <w:rPr>
          <w:rtl/>
        </w:rPr>
        <w:t xml:space="preserve"> استجاب الصحابة رضوان الله عليهم للرسول صلى الله عليه وسلم وهو يدعوهم إلى نقل كلامه حين قال: (نَضَّرَ اللَّهُ امْرَأً سَمِعَ مِنَّا حَدِيثًا فَحَفِظَهُ حَتَّى يُبَلِّغَهُ غَيْرَهُ؛ فَرُبَّ حَامِلِ فِقْهٍ إِلَى مَنْ هُوَ أَفْقَهُ مِنْهُ، وَرُبَّ حَامِلِ فِقْهٍ لَيْسَ بِفَقِيهٍ) [عشرون صحابيًّا يَرْوون هذا الحديث بألفاظ عِدَّة، وهذا الحديث قد صحَّ من رواية ابن مسعود، أخرجَها أحمد (4157)، والترمذي (2657)، وابن ماجه (232) وصحَّ من حديث زيد بن ثابت، أخرجها أحمد وابن ماجه، والدارمي] وعليه فلم ينتهِ عهد الصحابة حتى نقلوا كلام الرسول صلى الله عليه وسلم كاملاً غير منقوص، وإذا كان قد غاب عن بعضهم أحاديث فإنه لا يغيب عن جميعهم، قال الإمام الشافعي رحمه الله: (إن كل الصحابة قد رَوَوْا أخبار الرسول، وأحاديثه، وفتاويه، فإذا كان عصر النبي -عليه الصلاة والسلام- هو عصر تبليغ الشريعة فعصر الصحابة هو عصر حفظها، ونقلها للأخلاف غضَّة خصبة كما بيَّنها النبي الأمين) [دراسة تحليلية في تاريخ الفقه: الشيخ محمد أبو زهرة الإسلامي ص20، 21]، وقد كان فقهاء الصحابة رضوان الله عليهم هم أئمة الفقه حقا لأنهم تتلمذوا في مدرسة النبوة، وكما أن الصحابة سادة الأمة وأئمتها وقادتها فهم سادات الفقهاء والمفتين والعلماء فيها، فما فقه التابعين ولا من جاء بعدهم من الفقهاء إلا حسنة من حسناتهم لأنهم على الصحابة تتلمذوا ومن فقهم للدين تعلموا وغرفوا، ولقد ألحق كثير من الفقهاء آراء الصحابة وفتاواهم من السنة ؛ لأن أقوالهم إما سنة عن النبي صلى الله عليه وسلم، وإما مستلهمة من وحيها، أو نابعة من نبعها، فهم رضي الله عنهم أفقه الناس لرُّوح الإسلام وأعلمهم بمقاصده؛ لأنهم تخرَّجوا في مدرسة النبوة، وشاهدوا أسباب نزول الآيات، وورود الأحاديث، مع سلامة فطرة، ونور بصيرة، وتوجَّه للحقِّ، وجودة في الفَهم، وتمكُّن من اللغة، ولهذا إن اجتمعوا على رأي فهو الحق، أو نقل عن عدد منهم، ولم يُعْرَف لهم مخالف، فكان أقرب ما يكون من دين الله تعالى</w:t>
      </w:r>
    </w:p>
    <w:p w14:paraId="02041207" w14:textId="77777777" w:rsidR="00EF6CAC" w:rsidRPr="00B8780F" w:rsidRDefault="00EF6CAC" w:rsidP="00775A91">
      <w:pPr>
        <w:ind w:left="-58"/>
        <w:rPr>
          <w:rtl/>
        </w:rPr>
      </w:pPr>
      <w:r w:rsidRPr="00B8780F">
        <w:rPr>
          <w:bCs/>
          <w:sz w:val="32"/>
          <w:szCs w:val="32"/>
          <w:highlight w:val="yellow"/>
          <w:u w:val="single"/>
          <w:rtl/>
        </w:rPr>
        <w:t>[مدارس الصحابة الفقهية]:</w:t>
      </w:r>
      <w:r w:rsidRPr="00B8780F">
        <w:rPr>
          <w:bCs/>
          <w:rtl/>
        </w:rPr>
        <w:t xml:space="preserve"> </w:t>
      </w:r>
      <w:r w:rsidRPr="00B8780F">
        <w:rPr>
          <w:rtl/>
        </w:rPr>
        <w:t xml:space="preserve">قد تميّز في هذا العصر أربعة من كبار فقهاء الصحابة – على وجه الخصوص- كانوا مكثرين في الفقه والفتوى ؛ وقد أسس كل واحد منهم مدرسة فقهية خاصة تكفّل تلاميذها من التابعين بنشر علمها وفقهها، وهؤلاء الأربعة الكبار هم: (عبد الله بن مسعود) و (زيد بن ثابت) و (عبد الله بن عمر) و (عبد الله بن عباس) رضي الله تعالى عنهم، وعلوم الدين والفقه والعلم انتشرت في هذه الأمة من طريق أصحاب هؤلاء الأربعة: فأما أهل المدينة فعلمهم عن أصحاب زيد بن ثابت و عبد الله بن عمر، وأما أهل مكة فعلمهم عن أصحاب عبد الله بن عباس، وأما أهل العراق فعلمهم عن أصحاب عبد الله بن مسعود، ومن أشهر تلاميذ (زيد بن ثابت) و (ابن عمر) في المدينة </w:t>
      </w:r>
      <w:r w:rsidRPr="00B8780F">
        <w:rPr>
          <w:rtl/>
        </w:rPr>
        <w:lastRenderedPageBreak/>
        <w:t>المنورة: فقهاء المدينة السبعة من كبار التابعين الذين انتهى</w:t>
      </w:r>
      <w:r w:rsidRPr="00B8780F">
        <w:t xml:space="preserve"> </w:t>
      </w:r>
      <w:r w:rsidRPr="00B8780F">
        <w:rPr>
          <w:rtl/>
        </w:rPr>
        <w:t>لهم العلم والفتيا في المدينة المنورة بعد وفاة الصحابة، وهم عروة بن</w:t>
      </w:r>
      <w:r w:rsidRPr="00B8780F">
        <w:t xml:space="preserve"> </w:t>
      </w:r>
      <w:r w:rsidRPr="00B8780F">
        <w:rPr>
          <w:rtl/>
        </w:rPr>
        <w:t>الزبير و</w:t>
      </w:r>
      <w:r w:rsidRPr="00B8780F">
        <w:t xml:space="preserve"> </w:t>
      </w:r>
      <w:r w:rsidRPr="00B8780F">
        <w:rPr>
          <w:rtl/>
        </w:rPr>
        <w:t>سعيد بن المسيب والقاسم بن محمد بن أبي بكر الصديق وخارجة بن زيد بن ثابت وعبيد الله بن عبد الله بن</w:t>
      </w:r>
      <w:r w:rsidRPr="00B8780F">
        <w:t xml:space="preserve"> </w:t>
      </w:r>
      <w:r w:rsidRPr="00B8780F">
        <w:rPr>
          <w:rtl/>
        </w:rPr>
        <w:t>عتبة و</w:t>
      </w:r>
      <w:r w:rsidRPr="00B8780F">
        <w:t xml:space="preserve"> </w:t>
      </w:r>
      <w:r w:rsidRPr="00B8780F">
        <w:rPr>
          <w:rtl/>
        </w:rPr>
        <w:t>أبو بكر بن عبد الرحمن بن الحارث بن هشام بن المغيرة و سليمان</w:t>
      </w:r>
      <w:r w:rsidRPr="00B8780F">
        <w:t xml:space="preserve"> </w:t>
      </w:r>
      <w:r w:rsidRPr="00B8780F">
        <w:rPr>
          <w:rtl/>
        </w:rPr>
        <w:t xml:space="preserve">بن يسار مولى أم المؤمنين ميمونة بنت الحارث، ومن أشهر تلاميذ (عبد الله بن عباس) في مكة المكرمة: مجاهد بن جبر؛ وعطاء بن أبي رباح؛ وطاووس بن كيسان، ومن أشهر تلاميذ (عبد الله بن مسعود) في مدرسة العراق وفي الكوفة خاصة: علقمة النخعي، والأسود بن يزيد، وإبراهيم الشعبي، ومسروق بن الأجدع، ومع ذلك لم تخل سائر الأقطار الإسلامية من علماء تخرجوا من مدارس صحابة رسول الله صلى الله عليه وسلم حتى صاروا مرجع الفتيا في بلادهم ؛ فمثلاً: تخرّج في البصرة من مدرسة (أنس بن مالك) و (أبو موسى الأشعري) رضي الله عنهما: الحسن البصري و محمد بن سيرين، وفي الشام من مدرسة (معاذ بن جبل) و (عبادة بن الصامت) و (أبي الدرداء) رضي الله عنهم: أبو إدريس الخولاني ومكحول الدمشقي ثم الأوزاعي، وفي مصر من مدرسة (عبد الله بن عمرو بن العاص) رضي الله عنه: تخرج يزيد بن حبيب ثم الليث بن سعد، </w:t>
      </w:r>
    </w:p>
    <w:p w14:paraId="71344A51" w14:textId="77777777" w:rsidR="00EF6CAC" w:rsidRPr="00B8780F" w:rsidRDefault="00EF6CAC" w:rsidP="00775A91">
      <w:pPr>
        <w:pStyle w:val="ae"/>
        <w:shd w:val="clear" w:color="auto" w:fill="FFFFFF"/>
        <w:bidi/>
        <w:ind w:left="-58"/>
        <w:jc w:val="both"/>
        <w:rPr>
          <w:rFonts w:ascii="Simplified Arabic" w:hAnsi="Simplified Arabic" w:cs="Simplified Arabic"/>
          <w:sz w:val="28"/>
          <w:szCs w:val="28"/>
          <w:rtl/>
        </w:rPr>
      </w:pPr>
      <w:r w:rsidRPr="00B8780F">
        <w:rPr>
          <w:rFonts w:ascii="Simplified Arabic" w:hAnsi="Simplified Arabic" w:cs="Simplified Arabic"/>
          <w:b/>
          <w:bCs/>
          <w:kern w:val="32"/>
          <w:sz w:val="36"/>
          <w:szCs w:val="36"/>
          <w:highlight w:val="yellow"/>
          <w:u w:val="single"/>
          <w:rtl/>
        </w:rPr>
        <w:t xml:space="preserve">[المفتاح </w:t>
      </w:r>
      <w:r w:rsidRPr="00B8780F">
        <w:rPr>
          <w:rFonts w:ascii="Simplified Arabic" w:hAnsi="Simplified Arabic" w:cs="Simplified Arabic" w:hint="cs"/>
          <w:b/>
          <w:bCs/>
          <w:kern w:val="32"/>
          <w:sz w:val="36"/>
          <w:szCs w:val="36"/>
          <w:highlight w:val="yellow"/>
          <w:u w:val="single"/>
          <w:rtl/>
        </w:rPr>
        <w:t>الثالث</w:t>
      </w:r>
      <w:r w:rsidRPr="00B8780F">
        <w:rPr>
          <w:rFonts w:ascii="Simplified Arabic" w:hAnsi="Simplified Arabic" w:cs="Simplified Arabic"/>
          <w:b/>
          <w:bCs/>
          <w:kern w:val="32"/>
          <w:sz w:val="36"/>
          <w:szCs w:val="36"/>
          <w:highlight w:val="yellow"/>
          <w:u w:val="single"/>
          <w:rtl/>
        </w:rPr>
        <w:t>]:</w:t>
      </w:r>
      <w:r w:rsidRPr="00B8780F">
        <w:rPr>
          <w:rFonts w:ascii="Simplified Arabic" w:hAnsi="Simplified Arabic" w:cs="Simplified Arabic"/>
          <w:rtl/>
        </w:rPr>
        <w:t xml:space="preserve"> </w:t>
      </w:r>
      <w:r w:rsidRPr="00B8780F">
        <w:rPr>
          <w:rFonts w:ascii="Simplified Arabic" w:hAnsi="Simplified Arabic" w:cs="Simplified Arabic"/>
          <w:bCs/>
          <w:sz w:val="30"/>
          <w:szCs w:val="30"/>
          <w:u w:val="single"/>
          <w:rtl/>
          <w:lang w:bidi="ar-KW"/>
        </w:rPr>
        <w:t>المرحلة الثالثة: الفقه في عصر التابعين:</w:t>
      </w:r>
      <w:r w:rsidRPr="00B8780F">
        <w:rPr>
          <w:rFonts w:ascii="Simplified Arabic" w:hAnsi="Simplified Arabic" w:cs="Simplified Arabic"/>
          <w:bCs/>
          <w:sz w:val="28"/>
          <w:szCs w:val="28"/>
          <w:u w:val="single"/>
          <w:rtl/>
          <w:lang w:bidi="ar-KW"/>
        </w:rPr>
        <w:t xml:space="preserve"> </w:t>
      </w:r>
      <w:r w:rsidRPr="00B8780F">
        <w:rPr>
          <w:rFonts w:ascii="Simplified Arabic" w:hAnsi="Simplified Arabic" w:cs="Simplified Arabic"/>
          <w:sz w:val="28"/>
          <w:szCs w:val="28"/>
          <w:rtl/>
        </w:rPr>
        <w:t>الفقه في هذا المرحلة امتداد للمرحلة السابقة لأن زمام الفقه كان بيد فقهاء كبار التابعين الذين ساروا على نهج الصحابة ؛ إذ جمعوا فتاوى الصحابة رضي الله عنهم واقتفوا أثرهم في طريقة الاجتهاد واستنباط الأحكام؛ ولا غرو؛ فهم من القرون التي شهد لها النبي صلى الله عليه وسلم بالخيرية حين قال: (خير الناس قرني، ثم الذين يلونهم ثم الذين يلونهم</w:t>
      </w:r>
      <w:r w:rsidRPr="00B8780F">
        <w:rPr>
          <w:rFonts w:ascii="Simplified Arabic" w:hAnsi="Simplified Arabic" w:cs="Simplified Arabic"/>
          <w:sz w:val="28"/>
          <w:szCs w:val="28"/>
          <w:rtl/>
          <w:lang w:bidi="ar-KW"/>
        </w:rPr>
        <w:t>) [متفق عليه]</w:t>
      </w:r>
      <w:r w:rsidRPr="00B8780F">
        <w:rPr>
          <w:rFonts w:ascii="Simplified Arabic" w:hAnsi="Simplified Arabic" w:cs="Simplified Arabic"/>
          <w:sz w:val="28"/>
          <w:szCs w:val="28"/>
          <w:rtl/>
        </w:rPr>
        <w:t xml:space="preserve">، لقد ترك الصحابة رضوان الله عليهم ثروة من الفقه النبوي بالنصِّ عن النبي عليه الصلاة والسلام، أو بالتخريج عليه، أو بالتطبيق على ما عرفوا من مقاصد الإسلام، وحمل ذلك من بعدهم تلاميذُهم من التابعين، فقد كان لكل صحابي تابعون يلازمونه، وكان هؤلاء التابعون ينقلون أحاديث الرسول عليه الصلاة والسلام والآثار المرويَّة عنه من أعمال وتقريرات، وينقلون علم الصحابة الذين تخرجوا عليه، ويَعتبرون ما أجمع عليه الصحابة حُجَّة قَطْعِيَّة لا مناصَ من اتِّباعها، وإن اختلفوا كان لهم أن يختاروا من بينها، ولا يَخْرُجُوا عن كُلِّها، وفي الغالب كان كل تلميذ يَتْبَع شيخه من الصحابة، على أن التابعين كان لهم مع ذلك اجتهادٌ فيما لا يُعْرَف فيه رأي من قبلهم في أمر من الأمور؛ فإنهم حينئذ يجتهدون آراءهم كما سلك شيوخهم من الصحابة، وقد أَخَذت مناهج الاجتهاد تتميَّز في عهد التابعين من غير انحراف ولا خروج عن المبادئ العامَّة للإسلام، بل الجميع متعلِّقون بالكتاب والسنة وعلم الصحابة، يَعْتبرونها المنجاة من هاوية الباطل؛ فكان لفقهاء العراق نهجٌ في الاجتهاد بعد </w:t>
      </w:r>
      <w:r w:rsidRPr="00B8780F">
        <w:rPr>
          <w:rFonts w:ascii="Simplified Arabic" w:hAnsi="Simplified Arabic" w:cs="Simplified Arabic"/>
          <w:sz w:val="28"/>
          <w:szCs w:val="28"/>
          <w:rtl/>
        </w:rPr>
        <w:lastRenderedPageBreak/>
        <w:t xml:space="preserve">النصوص وأقوال الصحابة، وغلب عليهم الاجتهاد بالقياس، وكان لفقهاء الحجاز نهجٌ، ويغلب فيه الأخذ بالمصلحة، وكان لكلِّ منهاج مدرسة قائمة بذاتها، ابتدأت تتكوَّن في عهد التابعين، ثم نَمَتْ من بعدهم حتى تكاملت، لقد كانت المدارس التي أسسها فقهاء الصحابة: (عبد الله بن مسعود) في العراق و (زيد بن ثابت) و (عبد الله بن عمر) و (عبد الله بن عباس) في الحجاز (المدينة المنورة و مكة المكرمة) هي أكبر المدارس وأبرزها ؛ وإذ كان إتباع النقل سمة أهل الحجاز مع اهتمامهم بالرأي، وإذا كان إتباع الرأي سمة أهل العراق مع اهتمامهم بالحديث ؛ لذا اصطُلح على تسمية المدارس الحجازية بأهل الحديث ؛ ومدرسة العراق بأهل الرأي، </w:t>
      </w:r>
    </w:p>
    <w:p w14:paraId="7E13F2F8" w14:textId="77777777" w:rsidR="00EF6CAC" w:rsidRPr="00B8780F" w:rsidRDefault="00EF6CAC" w:rsidP="00775A91">
      <w:pPr>
        <w:pStyle w:val="ae"/>
        <w:shd w:val="clear" w:color="auto" w:fill="FFFFFF"/>
        <w:bidi/>
        <w:ind w:left="-58"/>
        <w:jc w:val="both"/>
        <w:rPr>
          <w:rFonts w:ascii="Simplified Arabic" w:hAnsi="Simplified Arabic" w:cs="Simplified Arabic"/>
          <w:sz w:val="28"/>
          <w:szCs w:val="28"/>
          <w:rtl/>
        </w:rPr>
      </w:pPr>
      <w:r w:rsidRPr="00B8780F">
        <w:rPr>
          <w:rFonts w:ascii="Simplified Arabic" w:hAnsi="Simplified Arabic" w:cs="Simplified Arabic"/>
          <w:bCs/>
          <w:sz w:val="32"/>
          <w:szCs w:val="32"/>
          <w:highlight w:val="yellow"/>
          <w:u w:val="single"/>
          <w:rtl/>
        </w:rPr>
        <w:t>[أولاً: مدرسة أهل الحديث في الحجاز]:</w:t>
      </w:r>
      <w:r w:rsidRPr="00B8780F">
        <w:rPr>
          <w:rFonts w:ascii="Simplified Arabic" w:hAnsi="Simplified Arabic" w:cs="Simplified Arabic"/>
          <w:sz w:val="28"/>
          <w:szCs w:val="28"/>
          <w:rtl/>
        </w:rPr>
        <w:t xml:space="preserve"> تميزت مدارس الحجاز كلها: مدرسة زيد بن ثابت ومدرسة عبد الله بن عمر في المدينة، ومدرسة عبد الله بن عباس في مكة بالحرص الشديد على تتبع السنة النبوية واقتفاء آثار النبي صلى الله عليه وسلم، وكان مردّ هذا التميز إلى أمور أهمها: توافر عدد كبير من حملة السنة النبوية من أصحاب النبي صلى الله عليه وسلم، وفي مقدمتهم المكثرون في الحديث: كأبي هريرة وابن عمر وابن عباس وجابر وعائشة رضي الله عنهم، إضافة إلى يُسر الحياة الحجازية وقلة المشاكل فيها لبعدهم عن مواطن الفتنة وبواعثها، </w:t>
      </w:r>
    </w:p>
    <w:p w14:paraId="5E5D1A70" w14:textId="77777777" w:rsidR="00EF6CAC" w:rsidRPr="00B8780F" w:rsidRDefault="00EF6CAC" w:rsidP="00775A91">
      <w:pPr>
        <w:pStyle w:val="ae"/>
        <w:shd w:val="clear" w:color="auto" w:fill="FFFFFF"/>
        <w:bidi/>
        <w:ind w:left="-58"/>
        <w:jc w:val="both"/>
        <w:rPr>
          <w:rFonts w:ascii="Simplified Arabic" w:hAnsi="Simplified Arabic" w:cs="Simplified Arabic"/>
          <w:sz w:val="28"/>
          <w:szCs w:val="28"/>
          <w:rtl/>
        </w:rPr>
      </w:pPr>
      <w:r w:rsidRPr="00B8780F">
        <w:rPr>
          <w:rFonts w:ascii="Simplified Arabic" w:hAnsi="Simplified Arabic" w:cs="Simplified Arabic"/>
          <w:bCs/>
          <w:sz w:val="32"/>
          <w:szCs w:val="32"/>
          <w:highlight w:val="yellow"/>
          <w:u w:val="single"/>
          <w:rtl/>
        </w:rPr>
        <w:t>[ثانياً: مدرسة أهل الرأي في العراق]</w:t>
      </w:r>
      <w:r w:rsidRPr="00B8780F">
        <w:rPr>
          <w:rFonts w:ascii="Simplified Arabic" w:hAnsi="Simplified Arabic" w:cs="Simplified Arabic"/>
          <w:sz w:val="32"/>
          <w:szCs w:val="32"/>
          <w:rtl/>
        </w:rPr>
        <w:t>:</w:t>
      </w:r>
      <w:r w:rsidRPr="00B8780F">
        <w:rPr>
          <w:rFonts w:ascii="Simplified Arabic" w:hAnsi="Simplified Arabic" w:cs="Simplified Arabic"/>
          <w:sz w:val="28"/>
          <w:szCs w:val="28"/>
          <w:rtl/>
        </w:rPr>
        <w:t xml:space="preserve"> كان شيخ هذه المدرسة هو: عبد الله بن مسعود رضي الله عنه، وقد تأثر كثيراً بفقه عمر بن الخطاب رضي الله عنه وآرائه وطريقته في القياس والاستنباط؛ وكان لا يكاد يخالف عمر في شيء من مذهبه، وقد تميزت مدرسة العراق بالرأي والقياس وكان مردّ هذا التميز إلى أمور أهمها: تأثر أتباعها بشيخها عبد الله بن مسعود؛ الذي كان ينحى في كثير من مسائله منحى الرأي والقياس، إضافة إلى تثبت أهل العراق في قبول الحديث بسبب كثرة الوضع في الأحاديث بسبب البدع والفتن السياسية، علاوة على متاخمة المجتمع الإسلامي هناك للحضارات الأخرى واتصالها بها اتصالاً وثيقاً؛ ومن شأن ذلك: أن تجدّ مسائل فقهية جديدة ونوازل متجددة هي بحاجة إلى رأي شرعي يقضي فيها، والحقيقة أن الرأي كان بالعراق، والحديث أيضا كان بجواره، كما كان بالمدينة الحديث وبجواره الرأي، فلا غنى للفقه عن كليهما، بيد أن مقدار الرأي عند أهل العراق أكثر منه عند أهل الحجاز، كما أن فقهاء مدرسة الرأي كانوا يسيرون فيه علي منهاج القياس، وقد تبع ذلك أن كثرت التفريعات الفقهية في العراق، والإفتاء فيما لم يقع لاختبار الأقيسة، وذلك يسمي بالفقه التقديري، ولم يوجد ذلك النوع من الفقه بالمدينة، لأنهم كانوا يسيرون فيه على منهاج المصلحة، وهي لا تتحقق إلا في الوقائع، فلا يجيء فيها الفرض والتقدير، </w:t>
      </w:r>
      <w:r w:rsidRPr="00B8780F">
        <w:rPr>
          <w:rFonts w:ascii="Simplified Arabic" w:hAnsi="Simplified Arabic" w:cs="Simplified Arabic"/>
          <w:b/>
          <w:bCs/>
          <w:sz w:val="30"/>
          <w:szCs w:val="30"/>
          <w:u w:val="single"/>
          <w:rtl/>
        </w:rPr>
        <w:t>[تنبيه]</w:t>
      </w:r>
      <w:r w:rsidRPr="00B8780F">
        <w:rPr>
          <w:rFonts w:ascii="Simplified Arabic" w:hAnsi="Simplified Arabic" w:cs="Simplified Arabic"/>
          <w:sz w:val="28"/>
          <w:szCs w:val="28"/>
          <w:rtl/>
        </w:rPr>
        <w:t xml:space="preserve"> ليس معنى ذلك: قلة بضاعة أهل العراق من </w:t>
      </w:r>
      <w:r w:rsidRPr="00B8780F">
        <w:rPr>
          <w:rFonts w:ascii="Simplified Arabic" w:hAnsi="Simplified Arabic" w:cs="Simplified Arabic"/>
          <w:sz w:val="28"/>
          <w:szCs w:val="28"/>
          <w:rtl/>
        </w:rPr>
        <w:lastRenderedPageBreak/>
        <w:t xml:space="preserve">الحديث، فهذا خطأ محض، فإنّ كثيرا من الصحابة رضي الله عنهم نزلوا بالكوفة وأقاموا بها، وفي مقدمتهم الصحابي الجليل عبد الله بن مسعود، كما كان فيها الكثير ممن اشتهر برواية الحديث عن رسول الله صلى الله عليه وسلم كابن عباس، وأنس بن مالك، رضي الله عنهم جميعاً، حتى بلغت عدة القراء والفقهاء والمحدثين في زمانهم أكثر من أربعة آلاف طالب علم من خيرة التابعين، ثم سكنها الإمام علي رضي الله عنه، فأصبحت الكوفة لا نظير لها في كثرة الفقهاء والمحدثين، يقول أنس بن سيرين: (أتيت الكوفة فرأيت فيها أربعة آلاف يطلبون الحديث وأربع مئة قد فقهوا)، كما أنّ فعلماء العراق لم يكونوا بمعزل عن غيرهم من المحدثين والفقهاء من سائر الأمصار، ومما يدلنا على مبلغ العلم بالحديث عند أهل العراق: الإمام أبو حنيفة الذي يعد إمام أهل الرأي بالعراق ينتقي كتابه الآثار من أربعين ألف حديث، </w:t>
      </w:r>
    </w:p>
    <w:p w14:paraId="34CC2EC1" w14:textId="77777777" w:rsidR="00EF6CAC" w:rsidRPr="00B8780F" w:rsidRDefault="00EF6CAC" w:rsidP="00775A91">
      <w:pPr>
        <w:pStyle w:val="ae"/>
        <w:shd w:val="clear" w:color="auto" w:fill="FFFFFF"/>
        <w:bidi/>
        <w:ind w:left="-58"/>
        <w:jc w:val="both"/>
        <w:rPr>
          <w:rFonts w:ascii="Simplified Arabic" w:hAnsi="Simplified Arabic" w:cs="Simplified Arabic"/>
          <w:sz w:val="28"/>
          <w:szCs w:val="28"/>
          <w:rtl/>
        </w:rPr>
      </w:pPr>
      <w:r w:rsidRPr="00B8780F">
        <w:rPr>
          <w:rFonts w:ascii="Simplified Arabic" w:hAnsi="Simplified Arabic" w:cs="Simplified Arabic"/>
          <w:bCs/>
          <w:sz w:val="32"/>
          <w:szCs w:val="32"/>
          <w:highlight w:val="yellow"/>
          <w:u w:val="single"/>
          <w:rtl/>
        </w:rPr>
        <w:t>[بداية تدوين السنة النبوية وجهود علماء هذه المرحلة في تدوينها]:</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 xml:space="preserve">في هذه المرحلة المباركة من مراحل تطور علم الفقه: كتب الخليفة المجدد لأمر الدين عمر بن عبد العزيز إلى عامله بالمدينة أبي بكر بن محمد بن عمرو بن حزم: (انظر ما كان من حديث رسول الله صلى الله عليه وسلم فاكتبه، فإني خفت دروس العلم وذهاب العلماء)، ولم يكتف بذلك؛ بل كتب إلى جميع عماله بالأمصار أن يجمعوا حديث رسول الله صلى الله عليه وسلم، فبدأ علماء الحديث في جمع دواوين السنة، ويرجع الجهد الأكبر في التدوين للإمام محمد بن شهاب الزهري؛ فقد ذكر مسلم أن له تسعين حديثاً لا يرويها غيره ؛ وقال بعض معاصريه: لولا الزهري لضاع الكثير من السنة، إلا أن التدوين في هذه الفترة كان من غير تبويب ولا تقسيم؛ وإنما هو جمعٌ مجردٌ للأحاديث، ثم انتشر التدوين بعد الزهري وحصل التفنن في طريقة التأليف؛ فظهرت الموطآت والمسانيد والمعاجم والجوامع والسنن ثم فتحت المجال بعد ذلك لجمع الصحاح وانتقاء السنن في المرحلة التالية، </w:t>
      </w:r>
    </w:p>
    <w:p w14:paraId="182A6374" w14:textId="77777777" w:rsidR="00EF6CAC" w:rsidRPr="00B8780F" w:rsidRDefault="00EF6CAC" w:rsidP="00775A91">
      <w:pPr>
        <w:pStyle w:val="ae"/>
        <w:shd w:val="clear" w:color="auto" w:fill="FFFFFF"/>
        <w:bidi/>
        <w:ind w:left="-58"/>
        <w:jc w:val="both"/>
        <w:rPr>
          <w:rFonts w:ascii="Simplified Arabic" w:hAnsi="Simplified Arabic" w:cs="Simplified Arabic"/>
          <w:sz w:val="28"/>
          <w:szCs w:val="28"/>
          <w:rtl/>
          <w:lang w:bidi="ar-KW"/>
        </w:rPr>
      </w:pPr>
      <w:r w:rsidRPr="00B8780F">
        <w:rPr>
          <w:rFonts w:ascii="Simplified Arabic" w:hAnsi="Simplified Arabic" w:cs="Simplified Arabic"/>
          <w:bCs/>
          <w:sz w:val="32"/>
          <w:szCs w:val="32"/>
          <w:highlight w:val="yellow"/>
          <w:u w:val="single"/>
          <w:rtl/>
        </w:rPr>
        <w:t>[فضل تدوين السنة على تقارب مدارس الفقه]:</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 xml:space="preserve">كان لتدوين السنة أثر كبير في ازدهار الفقه ونموّه وتدوينه فيما بعد؛ لأن السنة جاءت بالتشريع ابتداء وبالتبيين لكتاب الله عز وجل، كما أن ارتحال المحدثين لطلب الحديث أسهم في تبادل الآراء العلمية والاجتهادات الفقهية، كما أن تدوين السنة كان له أكبر الأثر في تقارب مدرسة الحديث بالحجاز مع مدرسة الرأي بالعراق وتضييق مساحة الاختلاف بين المدرستين، وأدى هذا التقارب إلى النضج الكبير للأئمة الأربعة (أبو حنيفة ومالك والشافعي وابن حنبل) في مجال الفقه بعد انقضاء تلك المرحلة بقليل، وساهم مساهمة فعالة في بناء صرح المذاهب الفقهية الأربعة بعد ذلك والتي تمثل كمال الفقه وتمامه ونضجه الكامل، </w:t>
      </w:r>
    </w:p>
    <w:p w14:paraId="2D361B9A" w14:textId="77777777" w:rsidR="00EF6CAC" w:rsidRPr="00B8780F" w:rsidRDefault="00EF6CAC" w:rsidP="00775A91">
      <w:pPr>
        <w:ind w:left="-58"/>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
          <w:bCs/>
          <w:kern w:val="0"/>
          <w:sz w:val="36"/>
          <w:szCs w:val="36"/>
          <w:highlight w:val="yellow"/>
          <w:rtl/>
        </w:rPr>
        <w:t>:</w:t>
      </w:r>
      <w:r w:rsidRPr="00B8780F">
        <w:rPr>
          <w:rFonts w:eastAsia="Times New Roman"/>
          <w:kern w:val="0"/>
          <w:sz w:val="36"/>
          <w:szCs w:val="36"/>
          <w:rtl/>
        </w:rPr>
        <w:t xml:space="preserve"> </w:t>
      </w:r>
      <w:r w:rsidRPr="00B8780F">
        <w:rPr>
          <w:bCs/>
          <w:sz w:val="30"/>
          <w:szCs w:val="30"/>
          <w:u w:val="single"/>
          <w:rtl/>
          <w:lang w:bidi="ar-KW"/>
        </w:rPr>
        <w:t>المرحلة الرابعة: الفقه في عصر الأئمة المجتهدين (عصر تمام الفقه وتكامله واستقلاله كعلم للشريعة)</w:t>
      </w:r>
      <w:r w:rsidRPr="00B8780F">
        <w:rPr>
          <w:rtl/>
          <w:lang w:bidi="ar-KW"/>
        </w:rPr>
        <w:t xml:space="preserve"> : </w:t>
      </w:r>
      <w:r w:rsidRPr="00B8780F">
        <w:rPr>
          <w:rtl/>
        </w:rPr>
        <w:t>في هذا العصر الذهبي لعلم الفقه ؛ نضج الفقه وازدهر وبلغ الذروة والقمة؛ حيث دوّن مع علوم الكتاب والسنة وفتاوى الصحابة والتابعين؛ وظهر الأئمة المجتهدون وكبار فقهاء الأمة؛ أمثال: أبي حنيفة النعمان (ت150هـ) بالكوفة، والأوزاعي (ت157هـ) بالشام ؛ وسفيان الثوري (ت161هـ) بالعراق ؛ والليث بن سعد (ت175هـ) بمصر، ومالك بن أنس (ت179هـ) بالمدينة ؛ سفيان بن عيينة (ت198هـ) بمكة ؛ والشافعي (ت204هـ) بمصر؛ وإسحاق بن راهويه (ت238هـ) بنيسابور؛ وأحمد بن حنبل (ت241هـ) ببغداد، إلا أن بعض هؤلاء الأئمة اندثر مذهبه ليس بسبب قلة علمهم ولكن بسبب قلة الأتباع ثم انقطاعهم، وفي تلك المرحلة أكرم الله تعالى الأمة الإسلامية بالأئمة الأربعة (أبو حنيفة ومالك والشافعي وأحمد بن حنبل) هؤلاء الرواد العظام الذين تطوَّر الفقه على أيديهم، وبلغ غاية في النضج والإحكام، واعترف لهم الجمهور بالإمامة والاجتهاد المطلق وساهم كل واحد منهم في تتويج علم الفقه وجني ثماره، وأكرم الله تعالى كل واحد منهم بالتلاميذ النجباء والأئمة العلماء الذين حولوا آراء الأئمة الأربعة الفقهاء إلى مدارس ومؤسسات وجامعات علمية فقهية يضن التاريخ على البشرية بمثلها،</w:t>
      </w:r>
    </w:p>
    <w:p w14:paraId="0FCDC135" w14:textId="77777777" w:rsidR="00EF6CAC" w:rsidRPr="00B8780F" w:rsidRDefault="00EF6CAC" w:rsidP="00775A91">
      <w:pPr>
        <w:ind w:left="-58"/>
        <w:rPr>
          <w:rtl/>
        </w:rPr>
      </w:pPr>
      <w:r w:rsidRPr="00B8780F">
        <w:rPr>
          <w:bCs/>
          <w:sz w:val="32"/>
          <w:szCs w:val="32"/>
          <w:highlight w:val="yellow"/>
          <w:u w:val="single"/>
          <w:rtl/>
        </w:rPr>
        <w:t>[الإمام الأعظم أبو حنيفة النعمان]:</w:t>
      </w:r>
      <w:r w:rsidRPr="00B8780F">
        <w:rPr>
          <w:rtl/>
        </w:rPr>
        <w:t xml:space="preserve"> الإمام الأعظم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حتى قال عنه الإمام الشافعي:(الناس عيال على أبي حنيفة في الفقه)، وأبو حنيفة -رحمه الله- ضرب مثلا عظيما في العلم بكتاب الله تعالى وسعة الاطلاع على سنة رسوله صلى الله عليه وسلم، وقد تتلمذ على كبار أئمة التابعين، فهضم علمهم، واستوعب فقههم، ووضع أصولا لمنهجه، وقد حدَّد رحمه الله تعالى بنفسه مصادر فقهه ومنهجه في الإفتاء بقوله: (آخذ بكتاب الله، فما لم أجد فبسنة رسول الله صلى الله عليه وسلم، فإن لم أجد في كتاب الله ولا سنة رسول الله صلى الله عليه وسلم أخذت بقول أصحابه، آخذ بقول مَن شئتُ منهم، وأَدَعُ مَن شئتُ منهم، ولا أَخْرُج من قولهم إلى قول غيرهم، فإذا ما انتهى الأمر، أو جاء إلى إبراهيم والشعبي وابن سيرين والحسن وعطاء وسعيد بن المسيب،، فقومٌ اجتهدوا، فأَجْتَهِدُ كما اجتهدوا) [مصطفى الشكعة: الأئمة الأربعة ص163، 164]، وقد تميَّز رحمه الله بطريقة خاصة في استنباط الأحكام التي لا تقف عند ظاهر النصوص، بل تغوص إلى المعاني التي تُشير إليها، وتتعمَّق في مقاصدها وغاياتها، كما </w:t>
      </w:r>
      <w:r w:rsidRPr="00B8780F">
        <w:rPr>
          <w:rtl/>
        </w:rPr>
        <w:lastRenderedPageBreak/>
        <w:t xml:space="preserve">أنه لا يعني اشتهار الإمام أبي حنيفة بالقول بالرأي والإكثار من القياس أنه يُهْمِل الأخذ بالأحاديث والآثار، أو أنه قليل البضاعة فيها، بل كان يشترط في قَبُول الحديث شروطًا متشدِّدة، مُبَالَغَة في التحرِّي والضبط، والتأكُّد من صحَّة نسبتها إلى رسول الله صلى الله عليه وسلم، وهذا التشدُّد في قَبول الحديث هو ما حمله على التوسُّع في تفسير ما صحَّ عنده منها، والإكثار من القياس عليها، حتى يُوَاجه النوازل والمشكلات المتجدِّدة، ولمحة سريعة على ثناء العلماء على الإمام الأعظم لنعلم كم هي منة الله تعالى على أمة الإسلام بهذا الإمام العظيم، </w:t>
      </w:r>
      <w:r w:rsidRPr="00B8780F">
        <w:rPr>
          <w:bCs/>
          <w:rtl/>
        </w:rPr>
        <w:t>جاء في تذكرة الحفاظ</w:t>
      </w:r>
      <w:r w:rsidRPr="00B8780F">
        <w:rPr>
          <w:rtl/>
        </w:rPr>
        <w:t xml:space="preserve"> في ترجمة الإمام أبي حنيفة رحمه الله: " أبو حنيفة الإمام الأعظم فقيه العراق النعمان بن ثابت... كان إماما ورعا عالما عاملا متعبدا كبير الشأن لا يقبل جوائز السلطان بل يتجر ويتكسب قال ضرار بن صرد سئل يزيد بن هارون أيما أفقه الثوري أو أبو حنيفة فقال أبو حنيفة أفقه وسفيان أحفظ للحديث وقال بن المبارك أبو حنيفة أفقه الناس وقال الشافعي الناس في الفقه عيال على أبي حنيفة وقال يزيد ما رأيت أحد أورع ولا أعقل من أبي حنيفة " أهـ، </w:t>
      </w:r>
      <w:r w:rsidRPr="00B8780F">
        <w:rPr>
          <w:bCs/>
          <w:rtl/>
        </w:rPr>
        <w:t>وجاء في طبقات الحفاظ</w:t>
      </w:r>
      <w:r w:rsidRPr="00B8780F">
        <w:rPr>
          <w:rtl/>
        </w:rPr>
        <w:t xml:space="preserve"> في ترجمته رحمه الله: " وقال ابن معين كان ثقة لا يحدث من الحديث إلا بما يحفظه ولا يحدث بما لا يحفظه، وقال ابن المبارك ما رأيت في الفقه مثله، وقال مكي بن إبراهيم كان أعلم أهل زمانه وما رأيت في الكوفيين أورع منه، وقال الشافعي الناس في الفقه عيال على أبي حنيفة " أهـ، </w:t>
      </w:r>
      <w:r w:rsidRPr="00B8780F">
        <w:rPr>
          <w:bCs/>
          <w:rtl/>
        </w:rPr>
        <w:t>وجاء في البداية والنهاية</w:t>
      </w:r>
      <w:r w:rsidRPr="00B8780F">
        <w:rPr>
          <w:rtl/>
        </w:rPr>
        <w:t xml:space="preserve"> في ترجمته رحمه الله: " وقال يحيى بن معين: كان ثقة، وكان من أهل الصدق ولم يتهم بالكذب، ولقد ضربه ابن هبيرة على القضاء فأبى أن يكون قاضياً، وقد كان يحيى بن سعيد يختار قوله في الفتوى، وكان يحيى يقول: لا نكذب الله ! ما سمعنا أحسن من رأي أبي حنيفة، وقد أخذنا بأكثر أقواله، وقال عبد الله بن المبارك: لولا أن الله أعانني بأبي حنيفة وسفيان الثوري لكنت كسائر الناس، وقال الشافعي: من أراد الفقه فهو عيال على أبي حنيفة، وقال عبد الله بن داود الحريبي: ينبغي للناس أن يدعوا في صلاتهم لأبي حنيفة، لحفظه الفقه والسنن عليهم، وقال سفيان الثوري وابن المبارك: كان أبو حنيفة أفقه أهل الأرض في زمانه، وقال أبو نعيم: كان صاحب غوص في المسائل، وقال مكي بن إبراهيم: كان أعلم أهل الأرض، وروى الخطيب بسنده، عن أسد بن عمرو: أن أبا حنيفة كان يصلي بالليل ويقرأ القرآن كل ليلة، ويبكي حتى يرحمه جيرانه، ومكث أربعين سنة يصلي الصبح بوضوء العشاء، وختم القرآن في الموضع الذي توفي فيه سبعين ألف مرة، وكانت وفاته في رجب من هذه السنة - أعني: سنة خمسين ومائة -، وعن ابن معين: سنة إحدى وخمسين، وقال </w:t>
      </w:r>
      <w:r w:rsidRPr="00B8780F">
        <w:rPr>
          <w:rtl/>
        </w:rPr>
        <w:lastRenderedPageBreak/>
        <w:t xml:space="preserve">غيره: سنة ثلاث وخمسين، والصحيح الأول، وكان مولده في سنة ثمانين فتم له من العمر سبعون سنة، وصلي عليه ببغداد ست مرات لكثرة الزحام، وقبره هناك رحمه الله " أهـ </w:t>
      </w:r>
    </w:p>
    <w:p w14:paraId="6379D50F" w14:textId="77777777" w:rsidR="00EF6CAC" w:rsidRPr="00B8780F" w:rsidRDefault="00EF6CAC" w:rsidP="00775A91">
      <w:pPr>
        <w:ind w:left="-58"/>
        <w:rPr>
          <w:snapToGrid w:val="0"/>
          <w:rtl/>
          <w:lang w:eastAsia="ar-SA"/>
        </w:rPr>
      </w:pPr>
      <w:r w:rsidRPr="00B8780F">
        <w:rPr>
          <w:bCs/>
          <w:sz w:val="32"/>
          <w:szCs w:val="32"/>
          <w:highlight w:val="yellow"/>
          <w:u w:val="single"/>
          <w:rtl/>
        </w:rPr>
        <w:t>[إمام أهل المدينة وعالم المدينة مالك ابن أنس]:</w:t>
      </w:r>
      <w:r w:rsidRPr="00B8780F">
        <w:rPr>
          <w:bCs/>
          <w:rtl/>
        </w:rPr>
        <w:t xml:space="preserve"> </w:t>
      </w:r>
      <w:r w:rsidRPr="00B8780F">
        <w:rPr>
          <w:rtl/>
        </w:rPr>
        <w:t xml:space="preserve">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وروى ابن حبان في صحيحه عن أبي هريرة أنه قال: قال رسول الله صلى الله عليه وسلم: (يوشك أن يضرب الرجل أكباد الإبل في طلب العلم، فلا يجد عالماً أعلم من عالم المدينة) قال إسحاق بن موسى: "فبلغني عن ابن جريج أنه كان يقول: نرى أنه مالك بن أنس"، وقال يحيى بن معين: " سمعت سفيان بن عيينة يقول: نظن أنه مالك بن أنس" [انظر تزيين الممالك، للإمام جلال الدين السيوطي ص22-23]، وقد أثنى عليه كثيرٌ من العلماء منهم الإمام الشافعي بقوله: " إذا ذُكر العلماء فمالك النجم، ومالك حجة الله على خلقه بعد التابعين"، ويُعدُّ كتابه "الموطأ" من أوائل كتب الحديث النبوي وأشهرها وأصحِّها، حتى قال فيه الإمام الشافعي: " ما بعد كتاب الله تعالى كتابٌ أكثرُ صواباً من موطأ مالك"، وكان هذا قبل أن يكتب البخاري ومسلم صحيحيهما، ولمحة سريعة على ثناء العلماء على الإمام الأعظم لنعلم كم هي منة الله تعالى على أمة الإسلام بهذا الإمام العظيم، </w:t>
      </w:r>
      <w:r w:rsidRPr="00B8780F">
        <w:rPr>
          <w:bCs/>
          <w:snapToGrid w:val="0"/>
          <w:rtl/>
          <w:lang w:eastAsia="ar-SA"/>
        </w:rPr>
        <w:t>جاء في تذكرة الحفاظ</w:t>
      </w:r>
      <w:r w:rsidRPr="00B8780F">
        <w:rPr>
          <w:snapToGrid w:val="0"/>
          <w:rtl/>
          <w:lang w:eastAsia="ar-SA"/>
        </w:rPr>
        <w:t xml:space="preserve"> في ترجمة الإمام مالك بن أنس رحمه الله: " مالك بن أنس الإمام الحافظ فقيه الأمة شيخ الإسلام أبو عبد الله الأصبحي المدني الفقيه إمام دار الهجرة،، قال عبد الله بن أحمد قلت لأبي من أثبت أصحاب الزهري قال مالك أثبت في كل شيء وقال عبد الرزاق في حديث (يوشك الناس أن يضربوا أكباد الإبل في طلب العلم فلا يجدون عالما أعلم من عالم المدينة) فكنا نرى أنه مالك وكان عبد الرحمن بن مهدي لا يقدم على مالك أحدا وقال الشافعي إذا ذكر العلماء فمالك النجم قال بن مهدي مالك أفقه من الحكم وحماد وقال الشافعي لولا مالك وابن عيينة لذهب علم الحجاز وقال بن وهب لولا مالك والليث لضللنا وقال شعبة قدمت المدينة بعد موت نافع بسنة فإذا لمالك حلقة قال أبو مصعب سمعت مالكا يقول ما أفتيت حتى شهد لي سبعون أني أهل لذلك،، وقال الشافعي ما في الأرض كتاب في العلم أكثر صوابا من موطأ مالك " أهـ، </w:t>
      </w:r>
      <w:r w:rsidRPr="00B8780F">
        <w:rPr>
          <w:bCs/>
          <w:snapToGrid w:val="0"/>
          <w:rtl/>
          <w:lang w:eastAsia="ar-SA"/>
        </w:rPr>
        <w:t>وجاء في البداية والنهاية</w:t>
      </w:r>
      <w:r w:rsidRPr="00B8780F">
        <w:rPr>
          <w:snapToGrid w:val="0"/>
          <w:rtl/>
          <w:lang w:eastAsia="ar-SA"/>
        </w:rPr>
        <w:t xml:space="preserve"> في ترجمته رحمه </w:t>
      </w:r>
      <w:r w:rsidRPr="00B8780F">
        <w:rPr>
          <w:snapToGrid w:val="0"/>
          <w:rtl/>
          <w:lang w:eastAsia="ar-SA"/>
        </w:rPr>
        <w:lastRenderedPageBreak/>
        <w:t xml:space="preserve">الله: والإمام مالك هو أشهرهم وهو أحد الأئمة الأربعة أصحاب المذاهب المتبعة... إمام دار الهجرة في زمانه، روى مالك عن: غير واحد من التابعين، وحدث عنه خلق من الأئمة، منهم: السفيانان، وشعبة، وابن المبارك، والأوزاعي، وابن مهدي، وابن جريج، والليث، والشافعي، والزهري شيخه، ويحيى بن سعيد الأنصاري وهو شيخه، ويحيى بن سعيد القطان، ويحيى بن يحيى الأندلسي، ويحيى بن يحيى النيسابوري، قال البخاري: أصح الأسانيد مالك، عن نافع، عن ابن عمر، وقال سفيان بن عيينة: ما كان أشد انتقاده للرجال، وقال يحيى بن معين: كل من روى عن مالك فهو ثقة، إلا أبا أمية، وقال غير واحد: هو أثبت أصحاب نافع والزهري، وقال الشافعي: إذا جاء الحديث فمالك النجم وقال: من أراد الحديث فهو عيال على مالك، ومناقبه كثيرة جداً، وثناء الأئمة عليه أكثر من أن يحصر في هذا المكان، قال أبو مصعب: سمعت مالكاً، يقول: ما أفتيت حتى شهد لي سبعون أني أهل لذلك،، وقد روى الترمذي، عن سفيان بن عيينة، عن ابن جريج، عن أبي الزبير، عن أبي صالح، عن أبي هريرة: (يوشك أن يضرب الناس أكباد الإبل يطلبون العلم فلا يجدون أحداً أعلم من عالم المدينة)،ثم قال: هذا حديث حسن،وقد روي عن ابن عيينة، أنه قال: هو مالك بن أنس، وكذا قال عبد الرزاق " أهـ </w:t>
      </w:r>
    </w:p>
    <w:p w14:paraId="53EF933D" w14:textId="77777777" w:rsidR="00EF6CAC" w:rsidRPr="00B8780F" w:rsidRDefault="00EF6CAC" w:rsidP="00775A91">
      <w:pPr>
        <w:ind w:left="-58"/>
        <w:rPr>
          <w:rtl/>
        </w:rPr>
      </w:pPr>
      <w:r w:rsidRPr="00B8780F">
        <w:rPr>
          <w:bCs/>
          <w:sz w:val="32"/>
          <w:szCs w:val="32"/>
          <w:highlight w:val="yellow"/>
          <w:u w:val="single"/>
          <w:rtl/>
        </w:rPr>
        <w:t>[الإمام المطلبي الذي ملأ الأرض علما محمد ابن إدريس الشافعي]:</w:t>
      </w:r>
      <w:r w:rsidRPr="00B8780F">
        <w:rPr>
          <w:bCs/>
          <w:rtl/>
        </w:rPr>
        <w:t xml:space="preserve"> </w:t>
      </w:r>
      <w:r w:rsidRPr="00B8780F">
        <w:rPr>
          <w:rFonts w:eastAsia="Times New Roman"/>
          <w:rtl/>
        </w:rPr>
        <w:t xml:space="preserve">الإمام محمد بن إدريس الشافعي هو ثالث الأئمة والإمام المجدد الذي ملأ طباق الأرض علما،إليه ينسب علم أصول الفقه، جمع علم مدرسة الفقه بمكة المكرمة، ثم رحل إلى المدينة فجمع علم مدرسة الفقه بالمدينة المنورة، وقرأ الموطأ على الإمام مالك رحمه الله، ثم رحل إلى العراق، ولقي أصحاب أبي حنيفة، وأخذ عنهم،ودارس الإمام محمد ابن الحسن تلميذ الإمام أبي حنيفة، ومزج طريقة أهل الحجاز بطريقة أهل العراق، ووضع للفقه أصولاً تضمنتها (الرسالة)، ثم اختص بمذهبه </w:t>
      </w:r>
      <w:r w:rsidRPr="00B8780F">
        <w:rPr>
          <w:rtl/>
        </w:rPr>
        <w:t xml:space="preserve">المعروف، واستقر بمصر ومنها ملأ طباق الأرض علما وفقها، وكتاب الرسالة هذا هو أوَّل كتاب منظَّم في أصول الفقه وفي أصول الحديث أيضًا؛ وذلك لأن الناس قبله كانوا يتكلَّمون في المسائل الأصولية حسبما اتُّفِقَ، ولم يكن لهم نظام جامع ولا قواعد كلية، إلى أن ألَّف الشافعي رسالته هذه، فوضع فيها القواعد الكلية والقانون الجامع في أصول الفقه، وكان العلماء قبل الشافعي يتكلَّمون في مسائل أصول الفقه ويستدلُّون ويعترضون، ولكن ما كان لهم قانون كلي يرجعون إليه في معرفة دلائل الشريعة، وفي كيفية معارضتها وترجيحاتها، فاستنبط لهم الشافعي -رحمه الله تعالى- علم أصول الفقه، ووضع للفقه قانونًا كليًّا يُرجَع إليه في معرفة مراتب أدلَّة الشرع، واعترف الجميع للشافعي بالرفعة والجلالة والتميُّز على سائر المجتهدين بسبب هذه الدرجة </w:t>
      </w:r>
      <w:r w:rsidRPr="00B8780F">
        <w:rPr>
          <w:rtl/>
        </w:rPr>
        <w:lastRenderedPageBreak/>
        <w:t>الشريفة،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في الحلية، والبيهقى وقال البيهقي وابن حجر: طرق هذا الحديث إذا ضمت بعضها إلى أفادت قوة وعلم أن للحديث</w:t>
      </w:r>
      <w:r w:rsidRPr="00B8780F">
        <w:t xml:space="preserve"> </w:t>
      </w:r>
      <w:r w:rsidRPr="00B8780F">
        <w:rPr>
          <w:rtl/>
        </w:rPr>
        <w:t xml:space="preserve">أصلا، وقال أبو نعيم: هذه الصفة لا تنطبق إلا على الشافعي، وروي عن الإمام أحمد بن حنبل أنه قال: إذا سئلت عن مسألة لا أعرف فيها خبراً، قلت فيها بقول الشافعي رضيَ الله عنه، لأنه إمامٌ عالمٌ من قريش، وقد رُوي عن النبي صلَّى الله عليه وسلَّم أنه قال: (عالم قريش يملأ الأرض علماً)، ولمحة سريعة على ثناء العلماء على الإمام الأعظم لنعلم كم هي منة الله تعالى على أمة الإسلام بهذا الإمام العظيم، </w:t>
      </w:r>
      <w:r w:rsidRPr="00B8780F">
        <w:rPr>
          <w:bCs/>
          <w:snapToGrid w:val="0"/>
          <w:rtl/>
          <w:lang w:eastAsia="ar-SA"/>
        </w:rPr>
        <w:t>جاء في تذكرة الحفاظ</w:t>
      </w:r>
      <w:r w:rsidRPr="00B8780F">
        <w:rPr>
          <w:snapToGrid w:val="0"/>
          <w:rtl/>
          <w:lang w:eastAsia="ar-SA"/>
        </w:rPr>
        <w:t xml:space="preserve"> للإمام الذهبي في ترجمته رحمه الله: " الشافعي الإمام العلم حبر الأمة أبو عبد الله محمد بن إدريس،، القرشى المطلبى الشافعي المكى نسيب رسول الله صلى الله عليه وسلم وناصر سنته،، قال إسحاق بن راهويه قال لي أحمد بن حنبل بمكة تعال حتى اريك رجلا لم تر عيناك مثله فأقامني على الشافعي، وقال أبو ثور ما رأيت مثل الشافعي ولا رأى هو مثل نفسه وقال حرملة سمعت الشافعي يقول سميت ببغداد ناصر الحديث ووثقه أحمد وغيره، وقال بن معين ليس به بأس قال الفضل بن زياد سمعت أحمد بن حنبل يقول ما أحد مس محبرة ولا قلما إلا وللشافعي في عنقه منة وقال بن راهويه الشافعي إمام ما أحد تكلم بالرأي إلا والشافعي أكثرهم إتباعا واقلهم خطأ وقال أبو داود ما أعلم للشافعي حديثا خطأ وقال أبو حاتم صدوق وصح عن الشافعي انه قال إذا صح الحديث فاضربوا بقولي الحائط وقال الربيع سمعته يقول إذا رويت حديثا صحيحا فلم آخذ به فاشهدكم أن عقلي قد ذهب قلت مناقب الشافعي لا يحتملها هذا المختصر فدونكها في تاريخ دمشق وفي تاريخ الإسلام لي وكان حافظا للحديث بصيرا بعلله لا يقبل منه إلا ما ثبت عنده ولو طال عمره لازداد منه توفى أول شعبان سنة أربع ومائتين بمصر وكان قد انتقل إليها سنة تسع وتسعين ومائة رضي الله تعالى عنه " أهـ،</w:t>
      </w:r>
      <w:r w:rsidRPr="00B8780F">
        <w:rPr>
          <w:rtl/>
        </w:rPr>
        <w:t xml:space="preserve"> </w:t>
      </w:r>
      <w:r w:rsidRPr="00B8780F">
        <w:rPr>
          <w:snapToGrid w:val="0"/>
          <w:rtl/>
          <w:lang w:eastAsia="ar-SA"/>
        </w:rPr>
        <w:t>وجاء في البداية والنهاية في ترجمته رحمه الله: " محمد ب</w:t>
      </w:r>
      <w:r w:rsidRPr="00B8780F">
        <w:rPr>
          <w:rtl/>
        </w:rPr>
        <w:t xml:space="preserve">ن إدريس بن العباس بن عثمان بن شافع بن السائب بن عبيد بن عبد يزيد بن هاشم بن المطلب بن عبد مناف بن قصي، القرشي المطلبي، والسائب بن عبيد أسلم يوم بدر، وابنه شافع بن السائب من صغار الصحابة، وأمه أزدية وقد رأت حين حملت به كأن المشتري خرج من فرجها حتى انقض بمصر، ثم وقع في كل بلد منه شظية، وقد أثنى على الشافعي غير واحد من كبار الأئمة منهم: عبد الرحمن بن مهدي، وسأله أن يكتب له كتاباً في الأصول فكتب له الرسالة، وكان </w:t>
      </w:r>
      <w:r w:rsidRPr="00B8780F">
        <w:rPr>
          <w:rtl/>
        </w:rPr>
        <w:lastRenderedPageBreak/>
        <w:t xml:space="preserve">يدعو له في الصلاة دائماً، وشيخه مالك بن أنس، وقتيبة بن سعيد، وقال: هو إمام، وسفيان بن عيينة، ويحيى بن سعيد القطان، وكان يدعو له أيضاً في صلاته، وأبو عبيد، وقال: ما رأيت أفصح ولا أعقل ولا أورع من الشافعي، ويحيى بن أكثم القاضي، وإسحاق بن راهويه، ومحمد بن الحسن، وغير واحد ممن يطول ذكرهم وشرح أقوالهم، وكان أحمد بن حنبل يدعو له في صلاته نحواً من أربعين سنة، وكان أحمد يقول في الحديث الذي رواه أبو داود، من طريق عبد الله بن وهب، عن سعيد بن أبي أيوب، عن شراحيل بن يزيد، عن أبي علقمة، عن أبي هريرة، عن النبي صلى الله عليه وسلم: (إن الله يبعث لهذه الأمة على رأس كل مائة سنة من يجدد لها أمر دينها)، قال: فعمر بن عبد العزيز على رأس المائة الأولى، والشافعي على رأس المائة الثانية، وقال أبو داود الطيالسي: حدثنا جعفر بن سليمان، عن نصر بن معبد الكندي - أو العبدي -، عن الجارود، عن أبي الأحوص، عن عبد الله بن مسعود، قال: قال رسول الله صلى الله عليه وسلم: (لا تسبوا قريشاً فإن عالمها يملأ الأرض علماً، اللهم إنك أذقت أولها عذاباً ووبالاً فأذق آخرها نوالاً)، وهذا غريب من هذا الوجه، وقد رواه الحاكم في مستدركه، عن أبي هريرة، عن النبي صلى الله عليه وسلم، بنحوه، قال أبو نعيم عبد الملك بن محمد الإسفراييني: لا ينطبق هذا إلا على محمد بن إدريس الشافعي، حكاه الخطيب،،وقال ابن أبي حاتم: سمعت أبي يقول: الشافعي فقيه البدن، صدوق اللسان، وحكى بعضهم عن أبي زرعة أنه قال: ما عند الشافعي حديث غلط فيه، وحكي عن أبي داود نحوه، وقال إمام الأئمة محمد بن إسحاق بن خزيمة - وقد سئل: هل سنَّة لم تبلغ الشافعي؟ - فقال: لا !ومعنى هذا أنها تارة تبلغه بسندها، وتارة مرسلة، وتارة منقطعة كما هو الموجود في كتبه، والله أعلم، وقال حرملة: سمعت الشافعي يقول: سميت ببغداد: ناصر السنة، وقال أبو ثور: ما رأينا مثل الشافعي ولا هو رأى مثل نفسه وكذا قال الزعفراني وغيره وقال داود بن علي الظاهري في كتاب جمعه في فضائل الشافعي: للشافعي من الفضائل ما لم يجتمع لغيره من: شرف نسبه، وصحة دينه ومعتقده، وسخاوة نفسه، ومعرفته بصحة الحديث وسقمه وناسخه ومنسوخه، وحفظه الكتاب والسنة وسيرة الخلفاء، وحسن التصنيف، وجودة الأصحاب والتلامذة، مثل: أحمد بن حنبل في زهده وورعه، وإقامته على السنة، ثم سرد أعيان أصحابه من البغاددة والمصريين، وكذا عدَّ أبو داود من جملة تلاميذه في الفقه: أحمد بن حنبل، وقد كان الشافعي من أعلم الناس بمعاني القرآن والسنة، وأشد الناس نزعاً للدلائل منهما، وكان من أحسن الناس قصداً وإخلاصاً، كان يقول: وددت أن الناس </w:t>
      </w:r>
      <w:r w:rsidRPr="00B8780F">
        <w:rPr>
          <w:rtl/>
        </w:rPr>
        <w:lastRenderedPageBreak/>
        <w:t xml:space="preserve">تعلموا هذا العلم ولا ينسب إلي شيء منه أبداً فأوجز عليه ولا يحمدوني،، وقد كانت وفاته بمصر يوم الخميس، وقيل: يوم الجمعة، في آخر يوم من رجب سنة أربع ومائتين، وعن أربع وخمسين سنة " أهــ </w:t>
      </w:r>
    </w:p>
    <w:p w14:paraId="28F06F7E" w14:textId="77777777" w:rsidR="00EF6CAC" w:rsidRPr="00B8780F" w:rsidRDefault="00EF6CAC" w:rsidP="00775A91">
      <w:pPr>
        <w:ind w:left="-58"/>
        <w:rPr>
          <w:rtl/>
        </w:rPr>
      </w:pPr>
      <w:r w:rsidRPr="00B8780F">
        <w:rPr>
          <w:bCs/>
          <w:sz w:val="32"/>
          <w:szCs w:val="32"/>
          <w:highlight w:val="yellow"/>
          <w:u w:val="single"/>
          <w:rtl/>
        </w:rPr>
        <w:t>[إمام أهل السنة أحمد ابن حنبل]:</w:t>
      </w:r>
      <w:r w:rsidRPr="00B8780F">
        <w:rPr>
          <w:rtl/>
        </w:rPr>
        <w:t xml:space="preserve"> أما رابع هؤلاء الأئمة فهو الإمام أحمد بن حنبل رحمه الله،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فقه أهل العراق ثم لازم الشافعي وتتلمذ على يديه في الفقه، وجمع الله تعالى له الحديث والفقه، ونظرا لسعة علمه بالآثار لذا يُعَدُّ الأَثَرُ أساس اجتهاد الإمام أحمد رحمه الله، ولا يَعْدِل عنه إلى القياس حتى يستنفد النصوص، ثم اجتهاد الصحابة، وإذا كان للصحابة رأيانِ رجَّح بينهما أو أقرَّ الرأيين معًا، ولهذا يُروى عنه في المسألة روايتان، وحينًا ثلاث روايات، أثنى عليه العلماء ثناء كبيرا، وابتلي بمحنة خلق القرآن وصبر، ورفع الله تعالى له علما عظيما يشمل الحديث والفقه، ولمحة سريعة على ثناء العلماء على الإمام الأعظم لنعلم كم هي منة الله تعالى على أمة الإسلام بهذا الإمام العظيم، جاء في تذكرة الحافظ في ترجمة الإمام أحمد بن حنبل رحمه الله: " أحمد بن حنبل شيخ الإسلام وسيد المسلمين في عصره الحافظ الحجة أبو عبد الله أحمد بن محمد بن حنبل،، ولد سنة أربع وستين ومائة سمع هشيما وإبراهيم بن سعد وسفيان بن عيينة وعباد بن عباد ويحيى بن أبي زائدة وطبقتهم وعنه البخاري ومسلم وأبو داود وأبو زرعة ومطين وعبد الله بن أحمد وأبو القاسم البغوي وخلق عظيم، قال عبد الله بن أحمد سمعت أبا زرعة يقول كان أبوك يحفظ ألف ألف حديث ذاكرته الأبواب وقال حنبل سمعت أبا عبد الله يقول حفظت كل شيء سمعته من هشيم في حياته وقال إبراهيم الحربي رأيت أحمد كان الله قد جمع له علم الأولين والآخرين، قال حرملة سمعت الشافعي يقول خرجت من بغداد فما خلفت بها رجلا أفضل ولا اعلم ولا افقه من أحمد بن حنبل وقال علي بن المديني ان الله أيد هذا الدين بابي بكر الصديق يوم الردة وبأحمد بن حنبل يوم المحنة وقال أبو عبيد انتهى العلم إلى أربعة افقههم أحمد وقال بن معين من طريق عباس عنه أرادوا أن أكون مثل أحمد والله لا أكون مثله أبدا قال أبو همام السكوني ما رأى أحمد بن حنبل مثل نفسه وقال محمد بن حماد الطهراني سمعت أبا ثور يقول أحمد اعلم أو قال افقه من الثوري قلت سيرة أبي عبد الله قد افردها البيهقي في مجلد وافردها بن الجوزي في مجلد وافردها شيخ الإسلام الأنصاري في مجلد لطيف توفي الى رضوان الله تعالى في يوم الجمعة ثاني عشر ربيع الأول سنة إحدى وأربعين ومائتين وله سبع وسبعون سنة " أهـ، </w:t>
      </w:r>
      <w:r w:rsidRPr="00B8780F">
        <w:rPr>
          <w:bCs/>
          <w:rtl/>
        </w:rPr>
        <w:t>وجاء في البداية والنهاية</w:t>
      </w:r>
      <w:r w:rsidRPr="00B8780F">
        <w:rPr>
          <w:rtl/>
        </w:rPr>
        <w:t xml:space="preserve"> في ترجمته رحمه </w:t>
      </w:r>
      <w:r w:rsidRPr="00B8780F">
        <w:rPr>
          <w:rtl/>
        </w:rPr>
        <w:lastRenderedPageBreak/>
        <w:t xml:space="preserve">الله: " قال إسحاق بن راهويه: أحمد حجة بين الله وبين عبيده في أرضه وقال علي بن المديني: إذا ابتليت بشيء فأفتاني أحمد بن حنبل لم أبال إذا لقيت ربي كيف كان، وقال أيضاً: إني اتخذت أحمد حجة فيما بيني وبين الله عز وجل، ثم قال: ومن يقوى على ما يقوى عليه أبو عبد الله، وقال يحيى بن معين: كان في أحمد بن حنبل خصال ما رأيتها في عالم قط: كان محدثاً، وكان حافظاً، وكان عالماً، وكان ورعاً، وكان زاهداً، وكان عاقلاً، وقال يحيى بن معين أيضاً: أراد الناس منا أن نكون مثل أحمد بن حنبل، والله ما نقوى أن أكون مثله، ولا نطيق سلوك طريقه، وقال الذهلي: اتخذت أحمد حجة فيما بيني وبين الله، وقال هلال بن المعلى الرقي: منَّ الله على هذه الأمة بأربعة: بالشافعي فهم الأحاديث وفسرها، وبين مجملها من مفصلها، والخاص والعام، والناسخ والمنسوخ، وبأبي عبيد بين غريبها، وبيحيى بن معين نفى الكذب عن الأحاديث، وبأحمد بن حنبل ثبت في المحنة، لولا هؤلاء الأربعة لهلك الناس،، وقال أبو بكر بن أبي داود: أحمد بن حنبل مقدم على كل من يحمل بيده قلماً ومحبرة - يعني: في عصره -، وقال أبو بكر محمد بن محمد بن رجاء: ما رأيت مثل أحمد بن حنبل، ولا رأيت من رأى مثله، وقال أبو زرعة الرازي: ما أعرف في أصحابنا أسود الرأس أفقه منه " أهـ، </w:t>
      </w:r>
    </w:p>
    <w:p w14:paraId="2AF1F091" w14:textId="77777777" w:rsidR="00EF6CAC" w:rsidRPr="00B8780F" w:rsidRDefault="00EF6CAC" w:rsidP="00775A91">
      <w:pPr>
        <w:ind w:left="-58"/>
        <w:rPr>
          <w:rtl/>
        </w:rPr>
      </w:pPr>
      <w:r w:rsidRPr="00B8780F">
        <w:rPr>
          <w:bCs/>
          <w:sz w:val="32"/>
          <w:szCs w:val="32"/>
          <w:highlight w:val="yellow"/>
          <w:u w:val="single"/>
          <w:rtl/>
        </w:rPr>
        <w:t>(فائدة): [علوم الفقه كلها اجتمعت في مذاهب الأئمة الأربعة]:</w:t>
      </w:r>
      <w:r w:rsidRPr="00B8780F">
        <w:rPr>
          <w:rtl/>
        </w:rPr>
        <w:t xml:space="preserve"> 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w:t>
      </w:r>
      <w:r w:rsidRPr="00B8780F">
        <w:rPr>
          <w:rtl/>
        </w:rPr>
        <w:lastRenderedPageBreak/>
        <w:t xml:space="preserve">مذهب أهل السنّة والجماعة الواسع، وعلى ذلك: فإنّه يمكن القول بأنّ علوم الفقه كلها اجتمعت في مذاهب الأئمة الأربعة، وهم أولى المجتهدين بالإتباع لأنّ الأمة قد اتفقت على إمامتهم وأهليتهم للاجتهاد من كلّ الجوانب، وصارت لهم مذاهب معروفة، أقوال منضبطة مدونة محررة منتشرة، تخرج من خلال مدارسهم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w:t>
      </w:r>
    </w:p>
    <w:p w14:paraId="1EA6C292"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lang w:bidi="ar-KW"/>
        </w:rPr>
        <w:t>المرحلة الخامسة: القيام على المذاهب وتأييدها واستقلال المذاهب الأربعة واكتمال بنيانها:</w:t>
      </w:r>
      <w:r w:rsidRPr="00B8780F">
        <w:rPr>
          <w:bCs/>
          <w:u w:val="single"/>
          <w:rtl/>
          <w:lang w:bidi="ar-KW"/>
        </w:rPr>
        <w:t xml:space="preserve"> </w:t>
      </w:r>
      <w:r w:rsidRPr="00B8780F">
        <w:rPr>
          <w:rtl/>
        </w:rPr>
        <w:t xml:space="preserve">في هذه المرحلة استقرت المذاهب الفقهية الأربعة ببركة صدق وعلم ونبوغ مؤسسيها، ثم بسبب جهود تلامذة الأئمة الأربعة، وهم علماء فحول استطاعوا بجهودهم استكمال بناء المذاهب الفقهية حتى صارت جامعات علمية عميقة تضم كل مسائل وأحكام الفقه وأصول الفقه والقواعد الفقهية المتعلقة بالمذهب، وفي هذه المرحلة تلقى المسلمون في مشارق الأرض ومغاربها المذاهب الأربعة بالقبول، وراجت بينهم، وأصبحت العمود الفقري للفقه الإسلامي، ولم يعد الفقهاء بحاجة إلى مذاهب جديدة مُحدَثة ؛ بل انصرفوا إلى الاجتهاد داخل المذاهب المستقرة، وفق أصولها الصحيحة التي استنبطها الأئمة الأربعة المجتهدين، وانصرفوا كذلك إلى خدمة المذاهب، وذلك بجمع أقوال الأئمة وترتيبها ووضع أصولها وقواعدها، كما قاموا بتعليل الأحكام وحشد الأدلة النقلية والعقلية لها؛ ومناظرة أقوال المذاهب الأخرى من خلال مناقشة أدلتهم والجواب عنها والرد على اعتراضاتهم، كما قاموا بتحقيق المذاهب من خلال الترجيح بين الروايات والأقوال فيها، وفق أصول المذهب وقواعده ومآخذه وطريقته في الاستنباط ووفق القواعد الشرعية الكلية ومقاصدها العامة، وهكذا ارتفع بناء الفقه عاليا متمثلا في بناء المذاهب الفقهية الرصينة، التي تمثل في مجموعها وجهات النظر المتعددة للشريعة والفقه الإسلامي الشامل المتكامل الصالح لكل زمان ومكان، </w:t>
      </w:r>
    </w:p>
    <w:p w14:paraId="7E8310FC" w14:textId="77777777" w:rsidR="00EF6CAC" w:rsidRPr="00B8780F" w:rsidRDefault="00EF6CAC" w:rsidP="00775A91">
      <w:pPr>
        <w:ind w:left="-58"/>
        <w:rPr>
          <w:rtl/>
          <w:lang w:bidi="ar-KW"/>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أسباب ميل فقهاء هذه المرحلة إلى الاكتفاء بالمذاهب الأربعة:</w:t>
      </w:r>
      <w:r w:rsidRPr="00B8780F">
        <w:rPr>
          <w:bCs/>
          <w:u w:val="single"/>
          <w:rtl/>
        </w:rPr>
        <w:t xml:space="preserve"> </w:t>
      </w:r>
      <w:r w:rsidRPr="00B8780F">
        <w:rPr>
          <w:rtl/>
        </w:rPr>
        <w:t>أسباب عديدة منها:</w:t>
      </w:r>
      <w:r w:rsidRPr="00B8780F">
        <w:rPr>
          <w:bCs/>
          <w:rtl/>
        </w:rPr>
        <w:t xml:space="preserve"> </w:t>
      </w:r>
      <w:r w:rsidRPr="00B8780F">
        <w:rPr>
          <w:u w:val="single"/>
          <w:rtl/>
        </w:rPr>
        <w:t>(</w:t>
      </w:r>
      <w:r w:rsidRPr="00B8780F">
        <w:rPr>
          <w:bCs/>
          <w:u w:val="single"/>
          <w:rtl/>
        </w:rPr>
        <w:t>السبب الأول</w:t>
      </w:r>
      <w:r w:rsidRPr="00B8780F">
        <w:rPr>
          <w:u w:val="single"/>
          <w:rtl/>
        </w:rPr>
        <w:t>):</w:t>
      </w:r>
      <w:r w:rsidRPr="00B8780F">
        <w:rPr>
          <w:rtl/>
        </w:rPr>
        <w:t xml:space="preserve">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sidRPr="00B8780F">
        <w:rPr>
          <w:u w:val="single"/>
          <w:rtl/>
        </w:rPr>
        <w:t>(</w:t>
      </w:r>
      <w:r w:rsidRPr="00B8780F">
        <w:rPr>
          <w:bCs/>
          <w:u w:val="single"/>
          <w:rtl/>
        </w:rPr>
        <w:t>السبب الثاني</w:t>
      </w:r>
      <w:r w:rsidRPr="00B8780F">
        <w:rPr>
          <w:u w:val="single"/>
          <w:rtl/>
        </w:rPr>
        <w:t>):</w:t>
      </w:r>
      <w:r w:rsidRPr="00B8780F">
        <w:rPr>
          <w:rtl/>
        </w:rPr>
        <w:t xml:space="preserve"> صعوبة شروط التأهل لمرتبة الاجتهاد، حيث تقصر </w:t>
      </w:r>
      <w:r w:rsidRPr="00B8780F">
        <w:rPr>
          <w:rtl/>
        </w:rPr>
        <w:lastRenderedPageBreak/>
        <w:t xml:space="preserve">الهمم عن بلوغ رتبة الاجتهاد، وقد بين العلماء الضوابط والشروط التي يصل بها الفقيه إلى مرتبة الاجتهاد المطلق، </w:t>
      </w:r>
      <w:r w:rsidRPr="00B8780F">
        <w:rPr>
          <w:u w:val="single"/>
          <w:rtl/>
        </w:rPr>
        <w:t>(</w:t>
      </w:r>
      <w:r w:rsidRPr="00B8780F">
        <w:rPr>
          <w:bCs/>
          <w:u w:val="single"/>
          <w:rtl/>
        </w:rPr>
        <w:t>السبب الثالث</w:t>
      </w:r>
      <w:r w:rsidRPr="00B8780F">
        <w:rPr>
          <w:u w:val="single"/>
          <w:rtl/>
        </w:rPr>
        <w:t>):</w:t>
      </w:r>
      <w:r w:rsidRPr="00B8780F">
        <w:rPr>
          <w:rtl/>
        </w:rPr>
        <w:t xml:space="preserve">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w:t>
      </w:r>
      <w:r w:rsidRPr="00B8780F">
        <w:rPr>
          <w:u w:val="single"/>
          <w:rtl/>
        </w:rPr>
        <w:t>(</w:t>
      </w:r>
      <w:r w:rsidRPr="00B8780F">
        <w:rPr>
          <w:bCs/>
          <w:u w:val="single"/>
          <w:rtl/>
        </w:rPr>
        <w:t>السبب الرابع):</w:t>
      </w:r>
      <w:r w:rsidRPr="00B8780F">
        <w:rPr>
          <w:bCs/>
          <w:rtl/>
        </w:rPr>
        <w:t xml:space="preserve"> </w:t>
      </w:r>
      <w:r w:rsidRPr="00B8780F">
        <w:rPr>
          <w:rtl/>
        </w:rPr>
        <w:t>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w:t>
      </w:r>
      <w:r w:rsidRPr="00B8780F">
        <w:rPr>
          <w:bCs/>
          <w:u w:val="single"/>
          <w:rtl/>
        </w:rPr>
        <w:t>السبب الخامس</w:t>
      </w:r>
      <w:r w:rsidRPr="00B8780F">
        <w:rPr>
          <w:u w:val="single"/>
          <w:rtl/>
        </w:rPr>
        <w:t>):</w:t>
      </w:r>
      <w:r w:rsidRPr="00B8780F">
        <w:rPr>
          <w:rtl/>
        </w:rPr>
        <w:t xml:space="preserve">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sidRPr="00B8780F">
        <w:rPr>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الوقت الذي يتم فيه تدريس أصول الفقه والقواعد الفقهية المتعلقة بالمذهب،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w:t>
      </w:r>
    </w:p>
    <w:p w14:paraId="052F8B5C"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b/>
          <w:bCs/>
          <w:kern w:val="0"/>
          <w:sz w:val="36"/>
          <w:szCs w:val="36"/>
          <w:highlight w:val="yellow"/>
          <w:rtl/>
        </w:rPr>
        <w:t>:</w:t>
      </w:r>
      <w:r w:rsidRPr="00B8780F">
        <w:rPr>
          <w:rFonts w:eastAsia="Times New Roman"/>
          <w:kern w:val="0"/>
          <w:rtl/>
        </w:rPr>
        <w:t xml:space="preserve"> </w:t>
      </w:r>
      <w:r w:rsidRPr="00B8780F">
        <w:rPr>
          <w:bCs/>
          <w:sz w:val="30"/>
          <w:szCs w:val="30"/>
          <w:rtl/>
        </w:rPr>
        <w:t>[الآراء الفقهية المؤصلة المعبرة عن رأي أهل السنّة والجماعة استقرت على المذاهب الأربعة]</w:t>
      </w:r>
      <w:r w:rsidRPr="00B8780F">
        <w:rPr>
          <w:sz w:val="30"/>
          <w:szCs w:val="30"/>
          <w:rtl/>
        </w:rPr>
        <w:t>:</w:t>
      </w:r>
      <w:r w:rsidRPr="00B8780F">
        <w:rPr>
          <w:rtl/>
        </w:rPr>
        <w:t xml:space="preserve"> أصبح لكل من الأئمة الأربعة تلاميذ وأتباع يتبنون طريقتـه، وقد عرفت هذه الطرق بالمذاهب، والمذاهب الفقهية الباقية إلى اليوم والمعبرة عن رأي أهل السنّة والجماعة أربعة هي: مذهب الإمام أبي حنيفة، والإمام مالك، والإمام الشافعي، والإمام أحمد، ومن ينظر اليوم في المذاهب الفقهية الأربعة الباقية فإنه يجد أن لكل مذهب بناءً فقهياً هائلاً له مؤلفاته وقواعده وأصوله وعلماؤه، وجذور كل مذهب تمتد إلى صاحب المذهب ومؤسِّسه، وهؤلاء الأئمة قد بنوا مذاهبهم بناءً مُحكماً، </w:t>
      </w:r>
      <w:r w:rsidRPr="00B8780F">
        <w:rPr>
          <w:rtl/>
        </w:rPr>
        <w:lastRenderedPageBreak/>
        <w:t>وذلك أنهم كان اعتمادهم على كتاب الله وسنة رسوله، والنظر الصحيح من الاجتهاد الراجح إلى الكتاب والسنة، وترجيح أشبه المذاهب بالكتاب والسنَّة، وقد تمثلت مذاهبهم في أقوالهم التي دونوها في كتبهم، أو أملوها على تلامذتهم، أو أجابوا بها من سألهم واستفتـاهم، وقد حملها عنهم أصحابهم وتلامذتهم، وجاء أصحاب الأئمة من بعدهم، فكان لهم دور كبير في استيعاب علوم أئمتهم، وحفظها ونقلها، ولولاهم لضاعت مذاهبهم وتلاشت، واعتبر بهذا بعالم مصر المحدث الفقيه الليث بن سعد رحمه الله، فإن جمعـاً من أهــل العلم يقدمونه على الإمام مالك، ولكن أصحابه لم يحفظوا فقهه، يقول الإمـام الشافعي رحمه الله تعالى: (الليث أفقه من مالك، إلا أن أصحابه لم يقوموا به) [تاريخ الإسلام للذهبي: 1/ 307]، كما لم يقتصر دور أصحاب الأئمة وتلامذتهم على نقل أقوال أئمتهم واستيعاب ما سمعوه منهم، فقد كان الرعيل الأول من أهل كل مذهب أصحاب عقول راجحة، قادرة على النظر والاستنباط، ولذلك فإن كثيراً منهم كانوا يزاحمون أئمتهم في الاجتهاد، ولم يكونوا يتحرجون من مخالفة أئمتهم إذا تبين لهم أن الحق في خلاف قولهم، واعْتُبِرَ في هذا بالمذهب الحنفي، فإن أصحاب الإمام أبي حنيفة وتلامذته شاركوا الإمام في تأصيل المذهب وإنضاجه، فمدونات الحنفية تذكر أن أصحاب أبي حنيفة الذين دونوا معه الكتب كانوا أربعين رجلاً، كانـوا يختلفون عنده في جواب المسألة، فيأتي هذا بجواب، وهذا بجواب، ثم يرفعونها إليه، ويسألونه عنها، فيأتي بالجواب عن كثب، وكانوا يقيمون في المسألة ثلاثة أيام، ثمَّ يكتبونها في الديوان [انظر: مقدمة نصب الراية: 1/ 83]،</w:t>
      </w:r>
    </w:p>
    <w:p w14:paraId="0C020CFC" w14:textId="77777777" w:rsidR="00EF6CAC" w:rsidRPr="00B8780F" w:rsidRDefault="00EF6CAC" w:rsidP="00775A91">
      <w:pPr>
        <w:spacing w:after="24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[تقارب المذاهب الفقهية حتى كأنّها اجتهادات في إطار مذهب واحد يمثل المذهب الفقهي الواسع لأهل السنّة والجماعة]</w:t>
      </w:r>
      <w:r w:rsidRPr="00B8780F">
        <w:rPr>
          <w:sz w:val="30"/>
          <w:szCs w:val="30"/>
          <w:rtl/>
        </w:rPr>
        <w:t>:</w:t>
      </w:r>
      <w:r w:rsidRPr="00B8780F">
        <w:rPr>
          <w:rtl/>
        </w:rPr>
        <w:t xml:space="preserve"> المذاهب الفقهية متقاربة فيما بينها تقارباً كبيراً، حتى أن الذي يطالع اجتهادات الفقهاء في مختلف مذاهبهم، يجد كأنها مذهب واحد، وأسباب ذلك تتمثل في: (أ) أنّ كل الأئمة والفقهاء أبناء مدرسة واحدة هي مدرسة أهل السنة والجماعة، عقيدتهم واحدة، ومنطلقاتهم الكبرى وأصولهم الفقهية تكاد تكون واحدة تتمثل في: الكتاب، والسنة، والإجماع، والقياس، فكلهم يأخذ بها، ويقيم بناءه الفقهي على أساسها، وبالتالي فإن أكثر اختلافهم هو في اطار فهم محتملات النصوص التي تقبل الوجوه المتعددة وبالتالي صارت أقوالهم تمثل المرجعية الواسعة في الفقه في إطار الجامعة الكلية (أهل السنّة والجماعة الناجية)، (ب) الأئمة الكبار مؤسسي المذاهب أخذ بعضهم من بعض، وتتلمذ بعضهم على بعض، فأبو حنيفة ومالك كانا يلتقيان في مواسم الحج، ويتناقشان في أصعب مسائل الفقه، وتلامذة أبي حنيفة رحلوا إلى الإمام مالك وأخذوا عنه، فأبو يوسف </w:t>
      </w:r>
      <w:r w:rsidRPr="00B8780F">
        <w:rPr>
          <w:rtl/>
        </w:rPr>
        <w:lastRenderedPageBreak/>
        <w:t>رحل إلى الإمام مالك، واستفتاه وأخذ عنه، والإمام محمد بن الحسن صاحب أبي حنيفة روى عن الإمام مالك موطأه، والشافعي تتلمذ على مالك ومحمد بن الحسن، وأحمد تتلمذ على يد الشافعي سنوات عديدة، وأخذ علم مالك من أهل المدينة وعلم أبي حنيفة من أهل العراق، وكان يأخذ من كل تلك الروافد الفقهية، حتى أنّه لا يكاد ينفرد عن الثلاثة إلا في أقل المسائل، (ت)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 أهل السنّة والجماعة إلا وهو مدون في المذاهب الأربعة (ث) بسبب اكتمال الأئمة الأربعة في مجال الفقه والاجتهاد، فإن أكثر اختلافهم اختلاف تعدد واختلاف توافق لا اختلاف تضاد، وأكثره تابع لكون ألفاظ الكتاب والسنّة قد تحمل معاني عدة في اللغة العربية وبالتالي فإن الفتوى ستتعدد بسبب تعدد المعاني التي ترمي إليها الألفاظ والتراكيب اللغوية التابعة لاتساع اللغة العربية واتساع معانيها وبلاغتها، وهكذا شاء الله تعالى أن يجمع موسوعة الفقه على منهاج أهل السنّة والجماعة الناجية في أقوال المذاهب الأربعة، ولهذه الأسباب فقد حظيت المذاهب الأربعة بقبول واسع لدى المسلمين وجاء فترات للأمة وتتابعت القرون قرنا وراء قرن لا تكاد تجد فقيها في الأمة الإسلامية إلا وهو ينتسب لمذهب منها،</w:t>
      </w:r>
    </w:p>
    <w:p w14:paraId="45B8DABD" w14:textId="77777777" w:rsidR="00EF6CAC" w:rsidRPr="00B8780F" w:rsidRDefault="00EF6CAC" w:rsidP="00775A91">
      <w:pPr>
        <w:spacing w:after="240"/>
        <w:ind w:left="-58"/>
        <w:jc w:val="lowKashida"/>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[ضوابط الانتساب للمذاهب الفقهية الأربعة]</w:t>
      </w:r>
      <w:r w:rsidRPr="00B8780F">
        <w:rPr>
          <w:sz w:val="30"/>
          <w:szCs w:val="30"/>
          <w:rtl/>
        </w:rPr>
        <w:t>:</w:t>
      </w:r>
      <w:r w:rsidRPr="00B8780F">
        <w:rPr>
          <w:rtl/>
        </w:rPr>
        <w:t xml:space="preserve">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(1) أنّه </w:t>
      </w:r>
      <w:r w:rsidRPr="00B8780F">
        <w:rPr>
          <w:rtl/>
        </w:rPr>
        <w:lastRenderedPageBreak/>
        <w:t xml:space="preserve">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(2) التزام مذهب بعينه من المذاهب الأربعة ليس واجبا ألزمنا الله به، وإنما هو من باب أخذ العلم من طريقه الصحيح وأهله المتخصصين فيه، (3) المذاهب الأربعة متكافئة، وعلى ذلك يجوز تقليد أي واحد من هؤلاء الأئمة فكلهم على خير، (4) من التزم مذهبا 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(5)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(6)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w:t>
      </w:r>
      <w:r w:rsidRPr="00B8780F">
        <w:rPr>
          <w:rtl/>
        </w:rPr>
        <w:lastRenderedPageBreak/>
        <w:t xml:space="preserve">رحمة، (9) دعوى البعض بطلب الفقه عن طريق دراسة الحديث، دون تقيد بأحد المذاهب الأربعة المؤصلة تنكب عن طريق الفقهاء وعودة بالعلم إلى الوراء،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(10)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w:t>
      </w:r>
      <w:r w:rsidRPr="00B8780F">
        <w:rPr>
          <w:rtl/>
        </w:rPr>
        <w:lastRenderedPageBreak/>
        <w:t xml:space="preserve">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وأن أتباعهم على الجادة علموا أنّهم أهل الذكر، وأطاعوا الله تعالى في قوله تعالى: {فَاسْأَلُوا أَهْلَ الذِّكْرِ 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 </w:t>
      </w:r>
    </w:p>
    <w:p w14:paraId="5FAC7188"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lang w:bidi="ar-KW"/>
        </w:rPr>
        <w:t xml:space="preserve">المرحلة السادسة: الفقه في عصر التقليد والتعصب المذهبي للمذاهب: </w:t>
      </w:r>
      <w:r w:rsidRPr="00B8780F">
        <w:rPr>
          <w:rtl/>
        </w:rPr>
        <w:t xml:space="preserve">بعد الكمال لا يكون إلا النقص، ولذلك بعد بناء صروح الفقه الشامخة بدأ ظهور التعصب المذهبي، الذي جعل أصحاب المذاهب يصلون في المساجد الجامعة أربعة جماعات، كل أهل مذهب في جماعة، وهكذا جمد الفقه عن معالجة الواقع وازداد التعصب، وتنافس الفقهاء على المناصب الدنيوية، وظهرت دعاوى مغالية تزعم تحرم الانتقال من مذهب إلى آخر، ومثل عدم جواز المرأة من رجل من المذهب المخالف، ولاشك أن هذا الوضع المؤسف الذي وصلت إليه الأمة، هو الذي أدى إلى تشرذمها، وتفرقها، </w:t>
      </w:r>
      <w:r w:rsidRPr="00B8780F">
        <w:rPr>
          <w:rtl/>
        </w:rPr>
        <w:lastRenderedPageBreak/>
        <w:t>مما أدى إلى ضعفها وهزالها، وقد طالت تلك المرحلة حتى شملت الأمة منذ غزو التتار وإلى سقوط الخلافة العثمانية، ولكن والحق يُقال كانت الشريعة مطبقة والفقه - رغم ما شابه من بعض التعصب المذهبي - زاهر بالعلماء والفقهاء من كل مذهب، وانتشرت في تلك المرحلة المتون الفقهية وشروحها والحواشي عليها، في طريقة أصيلة للإحاطة الصحيحة بعلوم الفقه وأصوله وقواعده،</w:t>
      </w:r>
    </w:p>
    <w:p w14:paraId="758C4552" w14:textId="77777777" w:rsidR="00EF6CAC" w:rsidRPr="00B8780F" w:rsidRDefault="00EF6CAC" w:rsidP="00775A91">
      <w:pPr>
        <w:spacing w:after="240"/>
        <w:ind w:left="-58"/>
        <w:rPr>
          <w:rtl/>
        </w:rPr>
      </w:pPr>
      <w:r w:rsidRPr="00B8780F">
        <w:rPr>
          <w:rFonts w:eastAsia="Times New Roman"/>
          <w:b/>
          <w:bCs/>
          <w:kern w:val="0"/>
          <w:sz w:val="36"/>
          <w:szCs w:val="36"/>
          <w:highlight w:val="yellow"/>
          <w:u w:val="single"/>
          <w:rtl/>
        </w:rPr>
        <w:t>[المفتاح</w:t>
      </w:r>
      <w:r w:rsidRPr="00B8780F">
        <w:rPr>
          <w:rFonts w:eastAsia="Times New Roman" w:hint="cs"/>
          <w:b/>
          <w:bCs/>
          <w:kern w:val="0"/>
          <w:sz w:val="36"/>
          <w:szCs w:val="36"/>
          <w:highlight w:val="yellow"/>
          <w:u w:val="single"/>
          <w:rtl/>
        </w:rPr>
        <w:t xml:space="preserve"> الحادي عشر</w:t>
      </w:r>
      <w:r w:rsidRPr="00B8780F">
        <w:rPr>
          <w:rtl/>
        </w:rPr>
        <w:t xml:space="preserve">]: </w:t>
      </w:r>
      <w:r w:rsidRPr="00B8780F">
        <w:rPr>
          <w:sz w:val="30"/>
          <w:szCs w:val="30"/>
          <w:rtl/>
        </w:rPr>
        <w:t>ا</w:t>
      </w:r>
      <w:r w:rsidRPr="00B8780F">
        <w:rPr>
          <w:bCs/>
          <w:sz w:val="30"/>
          <w:szCs w:val="30"/>
          <w:rtl/>
        </w:rPr>
        <w:t xml:space="preserve">لمرحلة السابعة: الفقه في العصر الحاضر </w:t>
      </w:r>
      <w:r w:rsidRPr="00B8780F">
        <w:rPr>
          <w:bCs/>
          <w:sz w:val="30"/>
          <w:szCs w:val="30"/>
          <w:rtl/>
          <w:lang w:bidi="ar-KW"/>
        </w:rPr>
        <w:t>بعد إقصاء الفقه عن الحكم والتشريع:</w:t>
      </w:r>
      <w:r w:rsidRPr="00B8780F">
        <w:rPr>
          <w:bCs/>
          <w:rtl/>
          <w:lang w:bidi="ar-KW"/>
        </w:rPr>
        <w:t xml:space="preserve"> </w:t>
      </w:r>
      <w:r w:rsidRPr="00B8780F">
        <w:rPr>
          <w:rtl/>
        </w:rPr>
        <w:t xml:space="preserve">ومن ضعف إلى ضعف، ومن وهن إلى وهن غدت أمة الإسلام لقمة سائغة لأعدائها فتناهبوها وقسموها، وتكالبت علينا الأعداء وأحاطت بنا من كل جانب، وإلى أن وصل الحال إلى الاحتلال الانجليزي والفرنسي والايطالي لكل بلاد المسلمين، ثم هزيمة الدولة العثمانية دولة الخلافة، وسقوط بلاد المسلمين غنائم لهم، وإلغاء الخلافة الإسلامية، وتقسيم بلاد المسلمين ومقدراتهم في أيدي هؤلاء، ثم بدأ الغزو الفكري والثقافي الأوربي لبلاد المسلمين، وأتاح هذا الوضع الشاذ ظهور الكليات والمعاهد الحقوقية التي يُتعلّم فيها القانون الوضعي بدلاً من شريعة القرآن، وإلى ظهور طائفة من أبناء المسلمين تدرس القانون الفرنسي بدلاً من الشريعة، وتعلق هؤلاء به، وصاروا لا يعرفون سواه، وأخذ هؤلاء مناصب القضاء والفتوى والتشريع، وتصدروا في الحكم والإدارة والإعلام، وانزوى الفقهاء الحقيقيون في الطرف لا يحكمون إلا في الزواج والطلاق والميراث، وتشدق الدعاة على أبواب جهنم بدعاوى العلمانية وإقصاء الفقه (فقه المعاملات) عن دُنيا المسلمين، وحل القانون الفرنسي - بحكم القانون - محل شريعة الله تعالى في المعاملات بين المسلمين، وتعطلت حدود الإسلام إلا فيما رحم الله، وأصبحت المحاكم الشرعية لا تحكم إلا في الأحوال الشخصية فقط، ودخل الربا كل مكان حتى لا تكاد تخلو معاملة من الربا ولا حول ولا قوة إلا بالله، وتقلص فقه المعاملات والسياسة الشرعية والعلاقات الدولية القائم على الكتاب والسنّة، ومع هذا لم تخلو الأمة من العلماء والفقهاء والمصلحين والمجددين، ولكن كثر الفساد وقل الخير، نسأل الله السلامة، والحمد لله أن كتب لدينه الحفظ والظهور ولو كره المشركون والكافرون، 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32، 33]، وأمة الإسلام باقية كالمطر لا يدرى الخير في أوله أو آخره، كما في الحديث: (مثل أمتي مثل المطر لا يدرى الخير في أوله أو آخره) [أخرجه أحمد (ج 10، ص422، ح: رقم 12267)، و(ج10،ص 464، ح: رقم 12400) والترمذي: ح: رقم 2869، وقال الترمذي وهذا حديث حسن </w:t>
      </w:r>
      <w:r w:rsidRPr="00B8780F">
        <w:rPr>
          <w:rtl/>
        </w:rPr>
        <w:lastRenderedPageBreak/>
        <w:t>غريب، وقال</w:t>
      </w:r>
      <w:r w:rsidRPr="00B8780F">
        <w:t> </w:t>
      </w:r>
      <w:r w:rsidRPr="00B8780F">
        <w:rPr>
          <w:rtl/>
        </w:rPr>
        <w:t xml:space="preserve">الحافظ ابن حجر رحمه الله تعالي في الفتح (7/6): وهو حديث حسن له طرق قد يرتقي بها إلي الصحة، وصححه الألباني في السلسلة الصحيحة 5: 359]، ومعنى الحديث بقاء الخير في أمة النبي صلى الله عليه وسلم إلى قيام الساعة ولو تكالب عليها من بأقطار الأرض من الأعداء والموتورين، </w:t>
      </w:r>
    </w:p>
    <w:p w14:paraId="214C4F9B" w14:textId="77777777" w:rsidR="00EF6CAC" w:rsidRPr="00B8780F" w:rsidRDefault="00EF6CAC" w:rsidP="00775A91">
      <w:pPr>
        <w:ind w:left="-58"/>
        <w:jc w:val="center"/>
        <w:rPr>
          <w:rtl/>
        </w:rPr>
      </w:pPr>
      <w:r w:rsidRPr="00B8780F">
        <w:rPr>
          <w:rtl/>
        </w:rPr>
        <w:t>***</w:t>
      </w:r>
    </w:p>
    <w:p w14:paraId="0796A7AE" w14:textId="77777777" w:rsidR="00EF6CAC" w:rsidRPr="00B8780F" w:rsidRDefault="00EF6CAC" w:rsidP="00775A91">
      <w:pPr>
        <w:spacing w:after="240"/>
        <w:ind w:left="-58"/>
        <w:jc w:val="center"/>
        <w:rPr>
          <w:bCs/>
        </w:rPr>
      </w:pPr>
    </w:p>
    <w:p w14:paraId="39AB84CB" w14:textId="77777777" w:rsidR="00EF6CAC" w:rsidRPr="00B8780F" w:rsidRDefault="00EF6CAC" w:rsidP="00775A91">
      <w:pPr>
        <w:spacing w:after="240"/>
        <w:ind w:left="-58"/>
        <w:jc w:val="center"/>
        <w:rPr>
          <w:bCs/>
          <w:rtl/>
        </w:rPr>
      </w:pPr>
    </w:p>
    <w:p w14:paraId="04123DA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p>
    <w:p w14:paraId="4AD33A2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الرابع</w:t>
      </w:r>
    </w:p>
    <w:p w14:paraId="246BD7B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شروط الاجتهاد في الفقه الإسلامي</w:t>
      </w:r>
    </w:p>
    <w:p w14:paraId="5840767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lang w:bidi="ar-KW"/>
        </w:rPr>
      </w:pPr>
    </w:p>
    <w:p w14:paraId="3C0E1A16" w14:textId="77777777" w:rsidR="00EF6CAC" w:rsidRPr="00B8780F" w:rsidRDefault="00EF6CAC" w:rsidP="00775A91">
      <w:pPr>
        <w:spacing w:after="240"/>
        <w:ind w:left="-58"/>
        <w:rPr>
          <w:b/>
          <w:bCs/>
          <w:rtl/>
        </w:rPr>
      </w:pPr>
    </w:p>
    <w:p w14:paraId="040B89D3" w14:textId="77777777" w:rsidR="00EF6CAC" w:rsidRPr="00B8780F" w:rsidRDefault="00EF6CAC" w:rsidP="00775A91">
      <w:pPr>
        <w:spacing w:after="240"/>
        <w:ind w:left="-58"/>
      </w:pPr>
      <w:r w:rsidRPr="00B8780F">
        <w:rPr>
          <w:rFonts w:eastAsia="Times New Roman"/>
          <w:b/>
          <w:bCs/>
          <w:kern w:val="0"/>
          <w:sz w:val="36"/>
          <w:szCs w:val="36"/>
          <w:highlight w:val="yellow"/>
          <w:u w:val="single"/>
          <w:rtl/>
        </w:rPr>
        <w:t>[المفتاح الأول]</w:t>
      </w:r>
      <w:r w:rsidRPr="00B8780F">
        <w:rPr>
          <w:rFonts w:eastAsia="Times New Roman"/>
          <w:b/>
          <w:bCs/>
          <w:kern w:val="0"/>
          <w:sz w:val="36"/>
          <w:szCs w:val="36"/>
          <w:highlight w:val="yellow"/>
          <w:rtl/>
        </w:rPr>
        <w:t>:</w:t>
      </w:r>
      <w:r w:rsidRPr="00B8780F">
        <w:rPr>
          <w:rFonts w:eastAsia="Times New Roman"/>
          <w:kern w:val="0"/>
          <w:rtl/>
        </w:rPr>
        <w:t xml:space="preserve"> </w:t>
      </w:r>
      <w:r w:rsidRPr="00B8780F">
        <w:rPr>
          <w:bCs/>
          <w:sz w:val="30"/>
          <w:szCs w:val="30"/>
          <w:rtl/>
        </w:rPr>
        <w:t>تعريف الاجتهاد</w:t>
      </w:r>
      <w:r w:rsidRPr="00B8780F">
        <w:rPr>
          <w:rtl/>
        </w:rPr>
        <w:t xml:space="preserve">: الاجتهاد لغة: هو بذل المجهود واستفراغ الوسع في فعل من الأفعال ولا يستعمل إلا فيما فيه كلفة وجهد [الصحاح للجوهري: ج2 / 37]، </w:t>
      </w:r>
      <w:r w:rsidRPr="00B8780F">
        <w:rPr>
          <w:noProof/>
          <w:rtl/>
        </w:rPr>
        <w:t xml:space="preserve">والاجتهاد اصطلاحا: عرّفه المناوي بقوله: </w:t>
      </w:r>
      <w:r w:rsidRPr="00B8780F">
        <w:rPr>
          <w:rtl/>
        </w:rPr>
        <w:t>(هو: استفراغ الفقيه وسعه لتحصيل ظن بحكم شرعي) [مهمات التعاريف 35]، وعرّفه الزحيلي بقوله: (هو عملية استنباط الأحكام الشرعية من أدلتها التفصيلية في الشريعة)</w:t>
      </w:r>
      <w:r w:rsidRPr="00B8780F">
        <w:rPr>
          <w:rtl/>
          <w:lang w:bidi="ar-KW"/>
        </w:rPr>
        <w:t xml:space="preserve"> [</w:t>
      </w:r>
      <w:r w:rsidRPr="00B8780F">
        <w:rPr>
          <w:rtl/>
        </w:rPr>
        <w:t xml:space="preserve">أصول الفقه للزحيلى: ج2 / 1066]، ويُستفاد من التعريفين السابقين: أنّ الاجتهاد معناه أن يقوم المجتهد (وهو من كان مستوفيا لشروط الاجتهاد) أقصى جهده لغرض التعرف على الأحكام الشرعية من أدلتها التفصيلية في الشريعة، فإن لم يكن من أهل الاجتهاد فلا عبرة باجتهاده، وإنّما يكون الاجتهاد مقبولا إذا </w:t>
      </w:r>
      <w:r w:rsidRPr="00B8780F">
        <w:rPr>
          <w:rtl/>
        </w:rPr>
        <w:lastRenderedPageBreak/>
        <w:t xml:space="preserve">صدر من أهله، وإن لم يكن التعرف عليها بطريق الاستنباط فلا تكون اجتهادا، كحال من تعلمها على يد غيره، او نالها عن طريق حفظ مسائلها من كتب الفقه، </w:t>
      </w:r>
    </w:p>
    <w:p w14:paraId="49B3103C" w14:textId="77777777" w:rsidR="00EF6CAC" w:rsidRPr="00B8780F" w:rsidRDefault="00EF6CAC" w:rsidP="00775A91">
      <w:pPr>
        <w:spacing w:after="24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تعريف المجتهد</w:t>
      </w:r>
      <w:r w:rsidRPr="00B8780F">
        <w:rPr>
          <w:rtl/>
        </w:rPr>
        <w:t xml:space="preserve">: المجتهد هو الفقيه المستوفي لشروط الاجتهاد و المستفرغ لوسعه لتحصيل الأحكام الشرعية من أدلتها التفصيلية في الشريعة، ولابد أن يكون له ملكة يقتدر بها على تحصيل الأحكام الشرعية من أدلتها التفصيلية في الشريعة، قال الدكتور عبد الكريم زيدان: (المجتهد هو من قامت فيه ملكة الاجتهاد، أي القدرة على استنباط الأحكام الشرعية العملية من أدلتها التفصيلية، وهو الفقيه عند الأصوليين، فلا يعتبر الشخص مجتهدا ولا فقيها إذا عرف الأحكام الشرعية بطريق الحفظ والتلقين، أو بتلقيها من الكتب أو من أفواه العلماء بلا بحث ولا نظر ولا استنباط، والقدرة على الاجتهاد إنما تكون بتوافر شروط الاجتهاد التي بها يكون الشخص مجتهدا " أهـ [الوجيز فى أصول الفقه: 402]، </w:t>
      </w:r>
    </w:p>
    <w:p w14:paraId="7582AA8E" w14:textId="77777777" w:rsidR="00EF6CAC" w:rsidRPr="00B8780F" w:rsidRDefault="00EF6CAC" w:rsidP="00775A91">
      <w:pPr>
        <w:spacing w:after="24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شروط الاجتهاد</w:t>
      </w:r>
      <w:r w:rsidRPr="00B8780F">
        <w:rPr>
          <w:rtl/>
        </w:rPr>
        <w:t xml:space="preserve">: شروط الاجتهاد عشرة هي معرفة آيات الأحكام من القرآن الكريم، </w:t>
      </w:r>
      <w:proofErr w:type="gramStart"/>
      <w:r w:rsidRPr="00B8780F">
        <w:rPr>
          <w:rtl/>
        </w:rPr>
        <w:t>و معرفة</w:t>
      </w:r>
      <w:proofErr w:type="gramEnd"/>
      <w:r w:rsidRPr="00B8780F">
        <w:rPr>
          <w:rtl/>
        </w:rPr>
        <w:t xml:space="preserve"> أحاديث الأحكام من السنة، و معرفة الناسخ والمنسوخ من السنة، و معرفة مسائل الإجماع، و معرفة وجوه القياس، و معرفة اللغة العربية، و معرفة أصول الفقه، و أن يدرك مقاصد الشريعة العامة، وأن يكون لديه ملكة الاجتهاد، قال الشيخ الدكتور خالد عبد العليم متولي في سلسلة بحوثه الفقهية (3)، بحث في الاجتهاد وشروط المجتهد: (ويمكن تحليل هذه العبارات ونحوها باشتراط الشروط التالية لبلوغ درجة الاجتهاد: </w:t>
      </w:r>
    </w:p>
    <w:p w14:paraId="30D604D8" w14:textId="77777777" w:rsidR="00EF6CAC" w:rsidRPr="00B8780F" w:rsidRDefault="00EF6CAC" w:rsidP="00775A91">
      <w:pPr>
        <w:spacing w:after="240"/>
        <w:ind w:left="-58"/>
        <w:rPr>
          <w:rtl/>
        </w:rPr>
      </w:pPr>
      <w:r w:rsidRPr="00B8780F">
        <w:rPr>
          <w:bCs/>
          <w:sz w:val="30"/>
          <w:szCs w:val="30"/>
          <w:highlight w:val="yellow"/>
          <w:u w:val="single"/>
          <w:rtl/>
        </w:rPr>
        <w:t>(1) معرفة آيات الأحكام من القرآن الكريم</w:t>
      </w:r>
      <w:r w:rsidRPr="00B8780F">
        <w:rPr>
          <w:bCs/>
          <w:sz w:val="30"/>
          <w:szCs w:val="30"/>
          <w:rtl/>
        </w:rPr>
        <w:t>:</w:t>
      </w:r>
      <w:r w:rsidRPr="00B8780F">
        <w:rPr>
          <w:rtl/>
        </w:rPr>
        <w:t xml:space="preserve"> أن يعرف الشخص معانى آيات الأحكام المذكورة في القرآن الكريم لغة وشرعا، ولا يشترط حفظه لها عن ظهر قلب ولا حفظ سائر القرآن، وإنما يكفي أن يكون عالما بمواضعها حتى يرجع إليها في وقت الحاجة، وقد حدد الغزالي والرازي وابن عربي عدد هذه الآيات بمقدار خمسمائة آية [المستصفى: 4 / 6]، قال الشوكاني: " ودعوى الانحصار في هذا المقدار إنما هي باعتبار الظاهر، للقطع بأن في الكتاب العزيز من الآيات التي تستخرج منها الأحكام الشرعية أضعاف أضعاف ذلك، بل من له فهم صحيح وتدبر كامل يستخرج الأحكام من الآيات الواردة لمجرد القصص والأمثال، قيل: ولعلهم قصدوا بذلك الآيات الدالة على الأحكام دلالة أولية بالذات لا بطريق </w:t>
      </w:r>
      <w:r w:rsidRPr="00B8780F">
        <w:rPr>
          <w:rtl/>
        </w:rPr>
        <w:lastRenderedPageBreak/>
        <w:t xml:space="preserve">التضمن والالتزام " أهـ [إرشاد الفحول: 821]، أما معرفة معانى الآيات لغة: فيتم بمعرفة معانى المفردات والمركبات وخواصها في إفادة المعنى، إما بحسب السليقة بأن ينشأ نشأة عربية، أو بتعلم اللغة العربية من طريق علوم الصرف والنحو والمعانى والبيان وسائر فنون البلاغة، وأما معرفتها شريعة: فبأن يعرف العلل والمعاني المؤثرة في الأحكام وأوجه دلالة اللفظ على المعنى من عبارة وإشارة ودلالة واقتضاء، أو منطوق ومفهوم، ومعرفة أقسام اللفظ من عام وخاص ومشترك ومجمل ومفسر وغيرها، </w:t>
      </w:r>
    </w:p>
    <w:p w14:paraId="1D84A4AB" w14:textId="77777777" w:rsidR="00EF6CAC" w:rsidRPr="00B8780F" w:rsidRDefault="00EF6CAC" w:rsidP="00775A91">
      <w:pPr>
        <w:spacing w:after="240"/>
        <w:ind w:left="-58"/>
        <w:rPr>
          <w:rtl/>
        </w:rPr>
      </w:pPr>
      <w:r w:rsidRPr="00B8780F">
        <w:rPr>
          <w:bCs/>
          <w:sz w:val="30"/>
          <w:szCs w:val="30"/>
          <w:highlight w:val="yellow"/>
          <w:u w:val="single"/>
          <w:rtl/>
        </w:rPr>
        <w:t>(2) معرفة أحاديث الأحكام من السنة:</w:t>
      </w:r>
      <w:r w:rsidRPr="00B8780F">
        <w:rPr>
          <w:rtl/>
        </w:rPr>
        <w:t xml:space="preserve"> أن يعرف أحاديث الأحكام لغة وشريعة كما سبق بالنسبة للقرآن الكريم، ولا يلزم حفظها ولا حفظ جميع أحاديث السنة، وإنما أن يكون متمكنا من الرجوع إليها عند الاستنباط، بأن يعرف مواقعها بواسطة فهرسها، وحدد ابن العربي مقدارها بثلاثة آلاف ونقل عن أحمد بن حنبل: أن الأصول التي يدور عليها العلم عن البنى صلى الله عليه وسلم ينبغي أن تكون ألفا ومائتين، وهذا التحديد ربما يكون غير دقيق لأن أحاديث الأحكام كثيرة وموزعة في كتب مختلفة، قال الشوكاني: " والحق الذى لاشك فيه ولا شبهة: أن المجتهد لابد أن يكون عالما بما اشتملت عليه مجاميع السنة التي صنفها أهل الفن كالأمهات الست (وهى صحيح البخاري ومسلم، وسنن أبى داود والترمذي والنسائي وابن ماجه)</w:t>
      </w:r>
      <w:r w:rsidRPr="00B8780F">
        <w:t xml:space="preserve"> </w:t>
      </w:r>
      <w:r w:rsidRPr="00B8780F">
        <w:rPr>
          <w:rtl/>
        </w:rPr>
        <w:t xml:space="preserve">وما يلحق بها (كسنن البيهقى والدارقطنى والدارمي)، مشرفا على ما اشتملت عليه المسانيد والمستخرجات والكتب التي التزم مؤلفوها الصحة (مثل صحيح ابن خزيمة، وصحيح ابن حبان، وصحيح الحاكم النيسابورى) حتى لا يلجأ المجتهد إلى القول بالرأي أو القياس مع وجود النص، وهذا ما يتعلق بمتن الحديث " أهـ [إرشاد الفحول: 822]، كذلك يشترط معرفة سند الحديث، وهو طريق وصوله إلينا: من تواتر أو شهرة أو آحاد، وأن يعرف حال الرواة من جرح وتعديل ليعرف صحيح السنة من ضعيفها، ولا يشترط حفظ حال الرجال عن ظهر قلب، بل المعتبر أن يتمكن بالبحث في كتب الجرح والتعديل، ونظرا لأن البحث عن أحوال الرواة في عصرنا هذا أمر متعذر لطول المدة بيننا وبينهم، فإنه يكتفي بتعديل الأئمة الموثوق بهم في علم الحديث، كالبخاري ومسلم والبغوي وغيرهم من أئمة الحديث " [أصول الفقه للزحيلى: ج2 /1074]، وقد اعتنى العلماء بجمع أحاديث الأحكام وصنفوا فيها المصنفات، ورتبوها حسب أبواب الفقه، وشرحوها الشروح المختصرة والمطولة، وبينوا ما فيها من أحكام ومقارنتها بمذاهب فقهاء الأمصار، وتكلموا عن أسانيدها، مما سهل على المجتهد الوصول إلى أحاديث الأحكام، والتعرف على معانيها وأحكامها، ومن هذه الكتب: " نيل الأوطار شرح منتقى الأخبار " للإمام </w:t>
      </w:r>
      <w:r w:rsidRPr="00B8780F">
        <w:rPr>
          <w:rtl/>
        </w:rPr>
        <w:lastRenderedPageBreak/>
        <w:t xml:space="preserve">الشوكانى، وكتاب " سبل السلام " للصنعانى، فضلا عن كتب السنة الصحيحة وشروحها التي لم تقتصر على أحاديث الأحكام " [الوجيز فى أصول الفقه: 404]، </w:t>
      </w:r>
    </w:p>
    <w:p w14:paraId="04ADF191" w14:textId="77777777" w:rsidR="00EF6CAC" w:rsidRPr="00B8780F" w:rsidRDefault="00EF6CAC" w:rsidP="00775A91">
      <w:pPr>
        <w:spacing w:after="240"/>
        <w:ind w:left="-58"/>
        <w:rPr>
          <w:rtl/>
        </w:rPr>
      </w:pPr>
      <w:r w:rsidRPr="00B8780F">
        <w:rPr>
          <w:bCs/>
          <w:sz w:val="30"/>
          <w:szCs w:val="30"/>
          <w:highlight w:val="yellow"/>
          <w:u w:val="single"/>
          <w:rtl/>
        </w:rPr>
        <w:t>(3) معرفة الناسخ والمنسوخ من السنة</w:t>
      </w:r>
      <w:r w:rsidRPr="00B8780F">
        <w:rPr>
          <w:sz w:val="30"/>
          <w:szCs w:val="30"/>
          <w:rtl/>
        </w:rPr>
        <w:t>:</w:t>
      </w:r>
      <w:r w:rsidRPr="00B8780F">
        <w:rPr>
          <w:rtl/>
        </w:rPr>
        <w:t xml:space="preserve"> أن يعرف الناسخ والمنسوخ في آيات وأحاديث مخصوصة، حتى لا يعتمد على المنسوخ المتروك مع وجود الناسخ، فيؤديه اجتهاده إلى ما هو باطل، ويكفي أن يرجع إلى ما كتب في هذا الموضوع، مثل كتاب ابن خزيمة وابن الجوزي والحازمي وابن حزم والطحاوي في معانى الآثار وغيرهم، ولا يشترط معرفة جميعه وحفظه، وإنما يكفيه في كل واقعة يفتى فيها بآية أو حديث أن يعلم أن ذلك الحديث وتلك الآية محكمان " [المستصفى: 4 / 10، نزهة الخاطر: 2 / 402، شرح تنقيح الفصول: 437، أصول الفقه للزحيلى: ج2 / 1074، إرشاد الفحول: 824]، </w:t>
      </w:r>
    </w:p>
    <w:p w14:paraId="2018F90E" w14:textId="77777777" w:rsidR="00EF6CAC" w:rsidRPr="00B8780F" w:rsidRDefault="00EF6CAC" w:rsidP="00775A91">
      <w:pPr>
        <w:spacing w:after="240"/>
        <w:ind w:left="-58"/>
        <w:rPr>
          <w:rtl/>
        </w:rPr>
      </w:pPr>
      <w:r w:rsidRPr="00B8780F">
        <w:rPr>
          <w:bCs/>
          <w:sz w:val="30"/>
          <w:szCs w:val="30"/>
          <w:highlight w:val="yellow"/>
          <w:u w:val="single"/>
          <w:rtl/>
        </w:rPr>
        <w:t>(4) معرفة مسائل الإجماع:</w:t>
      </w:r>
      <w:r w:rsidRPr="00B8780F">
        <w:rPr>
          <w:rtl/>
        </w:rPr>
        <w:t xml:space="preserve"> أن يعرف مسائل الإجماع ومواقعه، حتى لا يفتى بخلافه، وليس من اللازم أن يحفظ جميع مواقع الإجماع والخلاف، بل في كل مسألة يفتى فيها ينبغي أن يعلم أن فتواه ليست مخالفة للإجماع، بأن يعلم أنها موافقة مذهبا من مذاهب العلماء أيهم كان، أو يغلب على ظنه أن هذه الواقعة ناشئة في عصر لم يكن لأهل الإجماع فيها خوض " [المحصول: 6 / 24، نزهة الخاطر: 2 / 405، جمع الجوامع: 2 / 384، أصول الفقه للزحيلى: ج2 / 1074]، إن معرفة مواضع الإجماع شرط بالاتفاق، ومواضع الإجماع التي لاشك في وجود الإجماع بالنسبة لها هى أصول الفرائض، فإن الأخبار قد تواترت بالإجماع عليها، وأصول المواريث فإن الإجماع قد انعقد عليها، والمحرمات التي جاء بها القرآن وجاءت بها السنة قد انعقد الإجماع عليها، وهكذا غير ذلك من المفردات الإسلامية التي أجمع عليها العلماء من عصر الصحابة إلى عصر الأئمة المجتهدين ومن جاء بعدهم " [راجع التوضيح: 2 / 117، أصول الفقه لأبي زهرة: 360]،</w:t>
      </w:r>
    </w:p>
    <w:p w14:paraId="79175C75" w14:textId="77777777" w:rsidR="00EF6CAC" w:rsidRPr="00B8780F" w:rsidRDefault="00EF6CAC" w:rsidP="00775A91">
      <w:pPr>
        <w:spacing w:after="240"/>
        <w:ind w:left="-58"/>
        <w:rPr>
          <w:rtl/>
        </w:rPr>
      </w:pPr>
      <w:r w:rsidRPr="00B8780F">
        <w:rPr>
          <w:bCs/>
          <w:sz w:val="30"/>
          <w:szCs w:val="30"/>
          <w:highlight w:val="yellow"/>
          <w:u w:val="single"/>
          <w:rtl/>
        </w:rPr>
        <w:t>(5) معرفة وجوه القياس</w:t>
      </w:r>
      <w:r w:rsidRPr="00B8780F">
        <w:rPr>
          <w:sz w:val="30"/>
          <w:szCs w:val="30"/>
          <w:rtl/>
        </w:rPr>
        <w:t>:</w:t>
      </w:r>
      <w:r w:rsidRPr="00B8780F">
        <w:rPr>
          <w:rtl/>
        </w:rPr>
        <w:t xml:space="preserve"> يقول الشافعي: أن الاجتهاد هو العلم بأوجه القياس وطرائقه، بل إنه ليقرر أكثر من ذلك أن الاجتهاد هو القياس " [الرسالة للشافعي: 477، وانظر الأم للشافعي: 7 / 466] فلابد أن يعرف منهاج القياس السليم، ويكون عنده من العلم بالأصول المستنبطة من النصوص التي وردت بالأحكام ما يمكنه من أن يختار من أقربها للموضوع الذى يجتهد الفقيه في معرفته، فإن العلم بالقياس يقتضى العلم بثلاثة أمور: (أولها): العلم بالأصول من النصوص التي يبنى عليها والعلل التي قامت عليها أحكام هذه النصوص، والتي بها يمكن إلحاق حكم الفرع إليها، (ثانيها): العلم بقوانين </w:t>
      </w:r>
      <w:r w:rsidRPr="00B8780F">
        <w:rPr>
          <w:rtl/>
        </w:rPr>
        <w:lastRenderedPageBreak/>
        <w:t xml:space="preserve">القياس وضوابطه كألا يقاس على ما يثبت أنه لا يتعدى حكمه، ومعرفة أوصاف العلة التي يبنى عليها القياس ويلتحق بها الفرع بالأصل، (ثالثا): أن يعرف المناهج التي سلكها السلف الصالح في تعرف علل الأحكام، والأوصاف التي اعتبروها أسسا لبناء الأحكام عليها، واستخرجوا طائفة من الأحكام الفقهية " [أصول الفقه لأبي زهرة: 361]، ولابد للمجتهد أن يعرف وجوه القياس وشرائطه المعتبرة، وعلل الأحكام وطرق استنباطها من النصوص ومصالح الناس وأصول الشرع الكلية، لأن القياس قاعدة الاجتهاد، والذى تبنى عليه أحكام كثيرة تفصيلية " [أصول الفقه للزحيلي: ج2 / 1075]، </w:t>
      </w:r>
    </w:p>
    <w:p w14:paraId="1042F48F" w14:textId="77777777" w:rsidR="00EF6CAC" w:rsidRPr="00B8780F" w:rsidRDefault="00EF6CAC" w:rsidP="00775A91">
      <w:pPr>
        <w:spacing w:after="240"/>
        <w:ind w:left="-58"/>
        <w:rPr>
          <w:rtl/>
        </w:rPr>
      </w:pPr>
      <w:r w:rsidRPr="00B8780F">
        <w:rPr>
          <w:bCs/>
          <w:sz w:val="30"/>
          <w:szCs w:val="30"/>
          <w:highlight w:val="yellow"/>
          <w:u w:val="single"/>
          <w:rtl/>
        </w:rPr>
        <w:t>(6) معرفة اللغة العربية:</w:t>
      </w:r>
      <w:r w:rsidRPr="00B8780F">
        <w:rPr>
          <w:sz w:val="30"/>
          <w:szCs w:val="30"/>
          <w:rtl/>
        </w:rPr>
        <w:t xml:space="preserve"> </w:t>
      </w:r>
      <w:r w:rsidRPr="00B8780F">
        <w:rPr>
          <w:rtl/>
        </w:rPr>
        <w:t xml:space="preserve">اتفق علماء الأصول على ضرورة أن يكون المجتهد على علم باللغة العربية، لأن القرآن الكريم الذي نزل بهذه الشريعة عربي، ولأن السنة التي هي بيانه جاءت بلسان عربي، وإنه على قدر فهم الباحث في الشريعة لأسرار البيان العربي ودقائقه تكون قدرته على استنباط الأحكام من النصوص الفقهية، وإن الشاطبي ليرتب الباحثين بمقدار مرتبتهم في فهم الكلام فيقول: " فإذا فرضنا مبتدئا في فهم اللغة فهو مبتدئ في فهم الشريعة، أو متوسطا فهو متوسط في فهم الشريعة، والمتوسط لم يبلغ درجة النهاية، فإذا انتهى إلى الغاية في العربية كان كذلك في الشريعة، فكان فهمه فيها حجة، كما كان فهم الصحابة وغيرهم من الفصحاء الذين فهموا القرآن حجة، فمن لم يبلغ شأوه فقد نقصه من فهم الشريعة بمقدار التقصير عنهم، وكل من قصر فهمه لم يكن حجة، ولا كان قوله مقبولا " [المستصفى: 2 / 102، الموافقات: 4 / 114، الملل والنحل: 2 / 200]، وإن ذلك الكلام معقول في ذاته، لأن المجتهد حجة لغير المجتهد، ولا يبلغ هذه المرتبة إلا من يكون قد بلغ مرتبة قريبة ممن تكون أقوالهم حجة، وهم الصحابة الأعلام والأئمة الذين تلقوا عنهم وتوارثوا علمهم من بعدهم، وكلهم كان إماما في العربية بقدر إمامتهم في الفقه، وقد كذب وافترى من ادعى جهل بعضهم بالعربية " [أصول الفقه لأبي زهرة: 357 – 358]، لهذا لابد للمجتهد أن يعلم علوم اللغة العربية من: لغة ونحو وصرف ومعان وبيان وأساليب لأن الكتاب والسنة عربيان، فلا يمكن استنباط الأحكام منهما إلا بفهم كلام العرب إفرادا وتركيبا، أو معرفة معانى اللغة وخواص تراكيبها، ومنه معرفة حكم العموم والخصوص، والحقيقة والمجاز، والإطلاق والتقييد، وحكم دلالات الألفاظ، وغريب اللغة ونحوها، ولا يشترط أن يكون حافظا لها عن ظهر قلب، بل تكفي القدرة على استخراجها من مظانها ومؤلفاتها " [إرشاد الفحول: 823]، والمراد من هذا الشرط ليس البلوغ في إتقان اللغة إلى درجة الخليل والمبرد والأصمعي وسيبويه، ولا أن يعرف جميع اللغة ويتعمق في النحو، وإنما ينبغي معرفة القدر الذى يفهم به خطاب العرب </w:t>
      </w:r>
      <w:r w:rsidRPr="00B8780F">
        <w:rPr>
          <w:rtl/>
        </w:rPr>
        <w:lastRenderedPageBreak/>
        <w:t xml:space="preserve">وعاداتهم في الاستعمال إلى حد يميز بين صريح الكلام وظاهره ومجمله، وحقيقه ومجازه، وعامه وخاصه، ومحكمه ومتشابهه، ومطلقه ومقيده، ونصه وفحواه، ولحنه ومفهومه، وذلك في القدر الذى يتعلق بالكتاب والسنة، ويستولى به على مواقع الخطاب، ودرك حقائق المقاصد منه " [الأحكام للآمدى: 3 / 140]، ونظرا لأهمية هذا الشرط جعله بعضهم أول الشروط، لأن معرفة قدر صالح من اللغة يعتبر كالآلة التي بها يحصل الشيء، ومن لم يحكم الآلة والأداة لم يصل إلى تمام الصنعة كما قال الشهرستانى " [أصول الفقه للزحيلى: ج2 / 1075 – 1076]، </w:t>
      </w:r>
    </w:p>
    <w:p w14:paraId="73ACD5C2" w14:textId="77777777" w:rsidR="00EF6CAC" w:rsidRPr="00B8780F" w:rsidRDefault="00EF6CAC" w:rsidP="00775A91">
      <w:pPr>
        <w:spacing w:after="240"/>
        <w:ind w:left="-58"/>
        <w:rPr>
          <w:rtl/>
        </w:rPr>
      </w:pPr>
      <w:r w:rsidRPr="00B8780F">
        <w:rPr>
          <w:bCs/>
          <w:sz w:val="30"/>
          <w:szCs w:val="30"/>
          <w:highlight w:val="yellow"/>
          <w:u w:val="single"/>
          <w:rtl/>
        </w:rPr>
        <w:t>(7) معرفة أصول الفقه</w:t>
      </w:r>
      <w:r w:rsidRPr="00B8780F">
        <w:rPr>
          <w:sz w:val="30"/>
          <w:szCs w:val="30"/>
          <w:rtl/>
        </w:rPr>
        <w:t xml:space="preserve">: </w:t>
      </w:r>
      <w:r w:rsidRPr="00B8780F">
        <w:rPr>
          <w:rtl/>
        </w:rPr>
        <w:t xml:space="preserve">على المجتهد أن يكون عالما بعلم أصول الفقه، لأنه عماد الاجتهاد وأساسه الذى تقوم عليه أركان بنائه إذ أن الدليل التفصيلي يدل على الحكم بواسطة كيفية معينة، ككونه أمرا أو نهيا أو عاما أو خاصا ونحوها، وعند الاستنباط لابد من معرفة تلك الكيفيات وحكم كل منها، ويعرف هذا في علم أصول الفقه، قال الفخر الرازي في المحصول: إن أهم العلوم للمجتهد علم أصول الفقه، وقال الغزالي: إن أعظم علوم الاجتهاد يشتمل على ثلاثة فنون: الحديث واللغة وأصول الفقه، وقد نبه الشوكاني على أنه لا يكفي معرفة مسائل الأصول التي قررها المجتهدون، بل لابد أن يدرك هذه الأصول بنفسه كما أدركها الأئمة قبل تدوين علم الأصول، وأن ينظر في كل مسألة نظرا مستقلا يوصله إلى ما هو الحق فيها، ويتوفر له هذا بالإحاطة بموارد الشريعة والتضلع في فهم لسان العرب وتتبع وجوه استعمال الألفاظ والمعاني وأساليب العرب نثرا وشعرا وخطابة وكتابة، وإلا فإنه يكون مجتهدا في دائرة إمام المذهب وليس مجتهدا مستقلا " [المحصول: 6 / 21، المستصفى: 4 / 10، إرشاد الفحول: 823 وما بعدها، أصول الفقه للزحيلي: 2 / 1076]، إن علم أصول الفقه ضروري لكل مجتهد وفقيه، إذ بهذا العلم يعرف المجتهد أدلة الشرع وترتبها في الرجوع إليها وطرق استنباط الأحكام منها، وأوجه دلالات الألفاظ على معانيها وقوة هذه الدلالات، وما يقدم منها وما يؤخر، وقواعد الترجيح بين الأدلة إلى غير ذلك مما يبحثه علم أصول الفقه " [الوجيز: 405]، </w:t>
      </w:r>
    </w:p>
    <w:p w14:paraId="48915C14" w14:textId="77777777" w:rsidR="00EF6CAC" w:rsidRPr="00B8780F" w:rsidRDefault="00EF6CAC" w:rsidP="00775A91">
      <w:pPr>
        <w:spacing w:after="240"/>
        <w:ind w:left="-58"/>
        <w:rPr>
          <w:rtl/>
        </w:rPr>
      </w:pPr>
      <w:r w:rsidRPr="00B8780F">
        <w:rPr>
          <w:bCs/>
          <w:sz w:val="30"/>
          <w:szCs w:val="30"/>
          <w:highlight w:val="yellow"/>
          <w:u w:val="single"/>
          <w:rtl/>
        </w:rPr>
        <w:t>(8) أن يدرك مقاصد الشريعة العامة</w:t>
      </w:r>
      <w:r w:rsidRPr="00B8780F">
        <w:rPr>
          <w:sz w:val="30"/>
          <w:szCs w:val="30"/>
          <w:rtl/>
        </w:rPr>
        <w:t>:</w:t>
      </w:r>
      <w:r w:rsidRPr="00B8780F">
        <w:rPr>
          <w:rtl/>
        </w:rPr>
        <w:t xml:space="preserve"> على المجتهد أن يدرك مقاصد الشريعة العامة في استنباط الأحكام، لأن فهم النصوص وتطبيقاتها على الوقائع متوقف على معرفة هذه المقاصد، فمن يريد استنباط الحكم الشرعي من دليله يجب عليه أن يعرف أسرار الشريعة ومقاصدها العامة في تشريع الأحكام، لأن دلالة اللفظ على المعاني قد تحتمل أكثر من وجه، ويرجح واحدا منها ملاحظة قصد </w:t>
      </w:r>
      <w:r w:rsidRPr="00B8780F">
        <w:rPr>
          <w:rtl/>
        </w:rPr>
        <w:lastRenderedPageBreak/>
        <w:t xml:space="preserve">الشارع، كما أن الأدلة الفرعية قد تتعارض مع بعضها فيؤخذ بما هو الأوفق مع قصد الشارع، وقد تحدث أيضا وقائع جديدة لا يعرف حكمها بالنصوص الشرعية، فيلجأ إلى الاستحسان أو المصلحة المرسلة أو العرف ونحوها، بواسطة مقاصد الشريعة العامة من التشريع " [أصول الفقه للزحيلي: 2 / 1077]، يقول الشاطبي في الموافقات: (والمراد من هذه المقاصد: حفظ مصالح الناس بجلب النفع لهم ودفع الضرر عنهم، لأنه ثبت بالاستقراء أن وضع الشرائع إنما هو لمصالح العباد في الدنيا والآخرة معا، قال الله تعالى: {رسلا مبشرين ومنذرين لئلا يكون للناس على الله حجة بعد الرسل} وقال سبحانه: {وما أرسلناك إلا رحمة للعالمين}) [الموافقات: 2 / 6]، ولا يخفي أن معيار تحديد النفع والضرر ليس كما يراه الناس، بل كما يراه الشارع، لأن الإنسان قد يرى ما هو ضار نافعا، فيستحل السرقة أو شرب الخمر مثلا، وقد يرى ما هو نافع ضارا، فيجد في الزكاة نقصا لماله، مع أنها تطهير له، كما يرى الخروج إلى الجهاد ضارا به مع أنه فيه نفع العموم، قال تعالى: {ولو اتبع الحق أهواءهم لفسدت السموات والأرض ومن فيهن}، إن مقاصد الأحكام في الشريعة الإسلامية هي الرحمة بالعباد، إذ هذا هو المقصد الأسمى للرسالة المحمدية، كما قال تعالى بصيغة الحصر: {وما أرسلناك إلا رحمة للعالمين}، وإن تلك الرحمة العامة اقتضت أن تكون تلك الشريعة قائمة على رعاية المصالح بمراتبها الثلاث: الضروريات ثم الحاجيات ثم التحسينيات، كما اقتضت رفع الحرج ومنع الضيق، وتخير اليسر لا العسر، وأن المشقة التي يطالب بها الشارع الإسلامي هى المشقة التي يمكن الاستمرار علي القيام بها، والمشقة التي لا يمكن الاستمرار عليها تشريع لدفع الأضرار الكبيرة، كالجهاد في سبيل الله تعالى لدفع الفساد، كما قال الله تعالى: {ولولا دفع الله الناس بعضهم ببعض لهدمت صوامع وبيع وصلوات ومساجد يذكر فيها اسم الله كثيرا ولينصرن الله من ينصره إن الله لقوى عزيز} [سورة الحج: 40]، ويجب أن يعلم المجتهد والمتصدي للاجتهاد ذلك ليستطيع أن يتعرف أوجه القياس ومناط الأحكام والأوصاف المناسبة إن كان ممن يقتصرون في الاستنباط بالرأي على القياس لا يتجاوزه، وإن كان ممن لا يقتصرون في الرأي على القياس بل يتجاوزونه إلى المصلحة المرسلة أو الاستدلال المرسل كما تعبر عنه بعض كتب المالكية، فإن معرفة المصالح الإنسانية أصل من الأصول المقررة الثابتة، فلكى يفتى بالمصلحة يجب أن يعرف المصالح الحقيقية والمصالح الوهمية التي تنبعث عن الهوى والشهوات، كما يجب أن يعرف ما يكون الفعل من مصلحة ومضرة ويوازن بينهما، فيقدم دفع المضار على جلب المصالح، وما ينفع الناس على الآحاد، وهكذا يعرف وجوه المصالح ووجوه المضار، وأن ذلك أساسا </w:t>
      </w:r>
      <w:r w:rsidRPr="00B8780F">
        <w:rPr>
          <w:rtl/>
        </w:rPr>
        <w:lastRenderedPageBreak/>
        <w:t>في الاجتهاد " [أصول الفقه لأبي زهرة: 362]، ولذلك بنى الشاطبي الاجتهاد على أصلين: (أحدهما): فهم مقاصد الشريعة، وأنها مبنية على اعتبار أن المصالح الإسلامية هي حقائق ذاتية، لا ينظر إليها باعتبارها شهوات أو رغبات للمكلف، بل ينظر فيها إلى الأمر في ذاته من حيث كونه نافعا في ذاته أو ضارا، وقال الشاطبي في هذا الأصل: " إذا بلغ الإنسان مبلغا فهم فيه عن الشارع قصده في كل مسألة من مسائل الشريعة، وفي كل باب من أبوابها، فقد حصل له وصف هو السبب في بلوغه منزلة الخليفة للنبي صلى الله عليه وسلم في التعليم والفتيا والحكم بما أراه الله تعالى "، و (الثاني): الذى ذكر هو التمكن من الاستنباط بمعرفة العربية ومعرفة أحكام القرآن والسنة والإجماع وخلاف الفقهاء وأوجه القياس، فإن هذه أداة الاستنباط،ويقول الشاطبي: " إن الأصل الأول هو الأساس، والثاني خادم له، لأن فهم مقاصد الشارع هو العلم الذى ينبني عليه الاجتهاد، والمعارف الأخرى من لغة ومعرفة لأحكام القرآن وغيرها تكون تحصيلات عملية لا تنتج استنباطا جديدا إن لم يكن على علم كامل بمقاصد الشارع ومراميه وغاياته، وفي ذلك يقول الشاطبي: " إن الأصل الثاني كالخادم للأصل الأول " [الموافقات: 4 / 63 – 64، المصدر السابق: 363]،</w:t>
      </w:r>
    </w:p>
    <w:p w14:paraId="0B8634A0" w14:textId="77777777" w:rsidR="00EF6CAC" w:rsidRPr="00B8780F" w:rsidRDefault="00EF6CAC" w:rsidP="00775A91">
      <w:pPr>
        <w:spacing w:after="240"/>
        <w:ind w:left="-58"/>
        <w:rPr>
          <w:rtl/>
        </w:rPr>
      </w:pPr>
      <w:r w:rsidRPr="00B8780F">
        <w:rPr>
          <w:b/>
          <w:bCs/>
          <w:sz w:val="30"/>
          <w:szCs w:val="30"/>
          <w:highlight w:val="yellow"/>
          <w:u w:val="single"/>
          <w:rtl/>
        </w:rPr>
        <w:t>(9) الاستعداد الفطري للاجتهاد</w:t>
      </w:r>
      <w:r w:rsidRPr="00B8780F">
        <w:rPr>
          <w:rtl/>
        </w:rPr>
        <w:t xml:space="preserve">: هذا شرط وجيه قد ذكره د عبد الكريم زيدان في كتابه" الوجيز في أصول الفقه" وهو لا يقل أهمية عما سبق من الشروط حيث قال: " وهناك شرط هو في رأينا ضروري وإن لم ينص عليه الأصوليون صراحة، وهو أن يكون عند العالم استعداد فطرى للاجتهاد، بأن تكون له عقلية فقهية مع لطافة إدراك وصفاء ذهن ونفاذ بصيرة، وحسن فهم وحدة ذكاء، إذ بدون هذا الاستعداد الفطري لا يستطيع الشخص أن يكون مجتهدا وإن تعلم آلة الاجتهاد التي ذكرناها في شروطه، لأنها إذا لم تصادف استعدادا فطريا للاجتهاد لا تجعل الشخص مجتهدا، وليس في قولنا هذا غرابة، فإن تعلم الإنسان اللغة العربية وعلومها وأوزان الشعر لا تجعله شاعرا إذا لم يكن عنده استعداد فطرى للشعر، فكذلك الحال في الاجتهاد، ونوابغ المجتهدين ما كانوا أكثر من غيرهم معرفة بعلوم الاجتهاد ووسائله وآلاته، وإنما كانوا أكثر من غيرهم في القابلية على الاجتهاد وفي الاستعداد الفطري له " [الوجيز: 405 – 406]، هذه هي شروط الاجتهاد التي تقتضيها طبيعة القيام بهذا العبء الجسيم " </w:t>
      </w:r>
      <w:r w:rsidRPr="00B8780F">
        <w:rPr>
          <w:u w:val="single"/>
          <w:rtl/>
        </w:rPr>
        <w:t>[بحث في الاجتهاد وشروط المجتهد، الدكتور خالد عبد العليم متولي ص 10 إلى ص 22]</w:t>
      </w:r>
      <w:r w:rsidRPr="00B8780F">
        <w:rPr>
          <w:rtl/>
        </w:rPr>
        <w:t xml:space="preserve">، (قلت) ومنه يتبين جسامة الخطر في الافتاء في الشرع والقول في الفقه بغير تأهل لمرتبة الاجتهاد، </w:t>
      </w:r>
    </w:p>
    <w:p w14:paraId="369D8AEF" w14:textId="77777777" w:rsidR="00EF6CAC" w:rsidRPr="00B8780F" w:rsidRDefault="00EF6CAC" w:rsidP="00775A91">
      <w:pPr>
        <w:spacing w:after="240"/>
        <w:ind w:left="-58"/>
        <w:jc w:val="center"/>
        <w:rPr>
          <w:rtl/>
        </w:rPr>
      </w:pPr>
      <w:r w:rsidRPr="00B8780F">
        <w:rPr>
          <w:rtl/>
        </w:rPr>
        <w:lastRenderedPageBreak/>
        <w:t>***</w:t>
      </w:r>
    </w:p>
    <w:p w14:paraId="54E7BE20" w14:textId="77777777" w:rsidR="00EF6CAC" w:rsidRPr="00B8780F" w:rsidRDefault="00EF6CAC" w:rsidP="00775A91">
      <w:pPr>
        <w:spacing w:after="240"/>
        <w:ind w:left="-58"/>
        <w:jc w:val="center"/>
        <w:rPr>
          <w:bCs/>
          <w:rtl/>
        </w:rPr>
      </w:pPr>
    </w:p>
    <w:p w14:paraId="5975C085"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p>
    <w:p w14:paraId="1567819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الخامس</w:t>
      </w:r>
    </w:p>
    <w:p w14:paraId="3EE2439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أسباب اختلاف الفقهاء المجتهدين في المسائل الفقهية</w:t>
      </w:r>
    </w:p>
    <w:p w14:paraId="094795E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lang w:bidi="ar-KW"/>
        </w:rPr>
      </w:pPr>
    </w:p>
    <w:p w14:paraId="1A4E928A" w14:textId="77777777" w:rsidR="00EF6CAC" w:rsidRPr="00B8780F" w:rsidRDefault="00EF6CAC" w:rsidP="00775A91">
      <w:pPr>
        <w:tabs>
          <w:tab w:val="left" w:pos="9665"/>
        </w:tabs>
        <w:spacing w:after="240"/>
        <w:ind w:left="-58" w:right="540"/>
        <w:rPr>
          <w:bCs/>
          <w:rtl/>
        </w:rPr>
      </w:pPr>
    </w:p>
    <w:p w14:paraId="535886E2" w14:textId="77777777" w:rsidR="00EF6CAC" w:rsidRPr="00B8780F" w:rsidRDefault="00EF6CAC" w:rsidP="00775A91">
      <w:pPr>
        <w:tabs>
          <w:tab w:val="left" w:pos="9665"/>
        </w:tabs>
        <w:spacing w:after="240"/>
        <w:ind w:left="-58" w:right="-142"/>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(تنبيهات):</w:t>
      </w:r>
      <w:r w:rsidRPr="00B8780F">
        <w:rPr>
          <w:bCs/>
          <w:rtl/>
        </w:rPr>
        <w:t xml:space="preserve"> (أ) </w:t>
      </w:r>
      <w:r w:rsidRPr="00B8780F">
        <w:rPr>
          <w:rtl/>
        </w:rPr>
        <w:t xml:space="preserve">الاختلاف في الفروع الفقهية العملية رحمة ومنفعة وسعة، وهو كذلك عامل من عوامل خلود هذه الشريعة وصلاحيتها لكل زمان ومكان، كما أنّه لا خطر منه ولا ضرر، وهو أمر فطري طبيعي حيث تختلف العقول في فهم النص الواحد وتفسيره، فكيف بمئات بل آلاف النصوص من الكتاب والسنّة، والتي تجتهد عقول المجتهدين في شرحها وتفسيرها واستنباط الاحكام منها، وعلى ذلك، فإنّ الاختلاف في الأمور الفرعية والتفصيلية أمر طبيعي تقتضيه طبيعة الإنسان، كما أنّ الاختلاف بين المذاهب الفقهية كان السبب الأول في نماء الثروة الفقهية ومرونة التشريع، وجعله تشريعاً مرناً متجدداً ومستمراً وصالحاً لكل زمن ومكان، ملبياً لجميع حاجات الإنسان مهما اختلفت الظروف والأزمان، قال عمر بن عبد العزيز رضي الله عنه: (ما سرني أن أصحاب محمد صلى الله عليه وسلم لم يختلفوا لأنهم لو لم يختلفوا لم تكن رخصة)، (ب) اختلاف الأئمة الفقهاء لم يكن سببه الهوى أو أي غرض من أعراض الدنيا الزائلة، بل كان هدفه الوصول إلى الحق، ابتغاء مرضاة الله، (ت) أكثر الخلاف هو من قبيل خلاف التعدد والتنوع، وهذا لا خلاف على الحقيقة فيه إذ الكل جائز وصحيح، وأقله خلاف تضاد وهذا يكاد ينحصر في النصوص الظنية، وفي الدلالات الظنية، التي لا سبيل إلى جمع الناس جميعاً فيها على رأي واحد، والكل فيها مجتهد، وقد أخرج مسلم عن عبد الله بن مسعود رضي الله عنه </w:t>
      </w:r>
      <w:r w:rsidRPr="00B8780F">
        <w:rPr>
          <w:rtl/>
        </w:rPr>
        <w:lastRenderedPageBreak/>
        <w:t xml:space="preserve">قال: (نَادَىَ فِينَا رَسُولُ اللّهِ صلى الله عليه وسلم يَوْمَ انْصَرَفَ عَنِ الأَحْزَابِ "لاَ يُصَلّيَنّ أَحَدٌ الظُّهْرَ إلاّ فِي بَنِي قُرَيْظَةَ" فَتَخَوّفَ نَاسٌ فَوْتَ الْوَقْتِ، فَصَلّوْا دُونَ بَنِي قُرَيْظَةَ، وَقَالَ آخَرُونَ: لاَ نُصَلّي إلاّ حَيْثُ أَمَرَنَا رَسُولُ اللهِ صلى الله عليه وسلم، وَإنْ فَاتَنَا الْوَقْتُ، قَالَ: فَمَا عَنّفَ وَاحِداً مِنَ الْفَرِيقَيْنِ) [أخرجه مسلم]، وأخرج أبو داود عن أبي سعيد الخدري رضي الله عنه قال: (خَرَجَ رَجُلاَنِ في سَفَرٍ، فَحَضَرَتِ الصّلاَةُ وَلَيْسَ مَعَهُمَا مَاءٌ فَتَيَمّمَا صَعِيداً طِيّباً فَصَلّيَا ثُمّ وَجَدَا الْمَاءَ في الْوَقْتِ فأعَادَ أحَدُهُمَا الصّلاَةَ وَالْوُضُوءَ وَلَمْ يُعِدِ الاَخَرُ، ثُمّ أتَيَا رسولَ الله صلى الله عليه وسلم فَذَكَرَا ذَلِكَ لَهُ، فقال لِلّذِي لَمْ يَعُدْ: أصَبْتَ السّنّةَ وَأجْزَأتْكَ صَلاَتُكَ، وقال لِلّذِي تَوَضّأَ وَأعَادَ: لَكَ الأجْرُ مَرّتَيْنِ) [أخرجه أبو داود والحاكم]، فإننا نلحظ إقرار الرسول صلى الله عليه وسلم لاختلاف الصحابة في مسألة واحدة، وهذا يدل على سعة هذه الشريعة ومرونتها، والتيسير فيها، ورفع الحرج عن المكلفين في تطبيقها، </w:t>
      </w:r>
    </w:p>
    <w:p w14:paraId="063B6246" w14:textId="77777777" w:rsidR="00EF6CAC" w:rsidRPr="00B8780F" w:rsidRDefault="00EF6CAC" w:rsidP="00775A91">
      <w:pPr>
        <w:shd w:val="clear" w:color="auto" w:fill="FFFFFF"/>
        <w:spacing w:after="75"/>
        <w:ind w:left="-58" w:right="-142"/>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Times New Roman"/>
          <w:bCs/>
          <w:kern w:val="0"/>
          <w:sz w:val="30"/>
          <w:szCs w:val="30"/>
          <w:rtl/>
        </w:rPr>
        <w:t>أنواع الخلاف الفقهي</w:t>
      </w:r>
      <w:r w:rsidRPr="00B8780F">
        <w:rPr>
          <w:rFonts w:eastAsia="Times New Roman"/>
          <w:bCs/>
          <w:kern w:val="0"/>
          <w:rtl/>
        </w:rPr>
        <w:t xml:space="preserve">: </w:t>
      </w:r>
      <w:r w:rsidRPr="00B8780F">
        <w:rPr>
          <w:rFonts w:eastAsia="Times New Roman"/>
          <w:kern w:val="0"/>
          <w:rtl/>
        </w:rPr>
        <w:t>قسم العلماء أنواع الخلاف</w:t>
      </w:r>
      <w:r w:rsidRPr="00B8780F">
        <w:rPr>
          <w:rFonts w:eastAsia="Times New Roman"/>
        </w:rPr>
        <w:t xml:space="preserve"> </w:t>
      </w:r>
      <w:r w:rsidRPr="00B8780F">
        <w:rPr>
          <w:rFonts w:eastAsia="Times New Roman"/>
          <w:rtl/>
        </w:rPr>
        <w:t>إلى قسمين رئيسيين: خلاف التنوع، وخلاف التضاد، و (</w:t>
      </w:r>
      <w:r w:rsidRPr="00B8780F">
        <w:rPr>
          <w:rFonts w:eastAsia="Times New Roman"/>
          <w:bCs/>
          <w:rtl/>
        </w:rPr>
        <w:t>خلاف</w:t>
      </w:r>
      <w:r w:rsidRPr="00B8780F">
        <w:rPr>
          <w:rFonts w:eastAsia="Times New Roman"/>
          <w:bCs/>
        </w:rPr>
        <w:t xml:space="preserve"> </w:t>
      </w:r>
      <w:r w:rsidRPr="00B8780F">
        <w:rPr>
          <w:rFonts w:eastAsia="Times New Roman"/>
          <w:bCs/>
          <w:rtl/>
        </w:rPr>
        <w:t>التنوع</w:t>
      </w:r>
      <w:r w:rsidRPr="00B8780F">
        <w:rPr>
          <w:rFonts w:eastAsia="Times New Roman"/>
          <w:rtl/>
        </w:rPr>
        <w:t>): هو ما كانت جميع الأقوال أو الأفعال الواردة فيه صحيحة جائزة، مثل الاختلاف في صيغ الآذان والإقامة، وتكبيرات العيد وتكبيرات الجنازة والاستفتاح وصيغ التشهد وصلاة الخوف، أو في مكان وضع اليمنى على اليسرى في الصلاة على الصدر أو فوق السرة او تحت السرة، أو في صلاة الوتر أول الليل أو آخره والكل مشروع عن النبي صلى الله عليه وسلم، ومثاله ما ورد عن النبي أخرجه الترمذي عن عبد الله بن أبي قيس</w:t>
      </w:r>
      <w:r w:rsidRPr="00B8780F">
        <w:rPr>
          <w:rFonts w:eastAsia="Times New Roman"/>
        </w:rPr>
        <w:t xml:space="preserve"> </w:t>
      </w:r>
      <w:r w:rsidRPr="00B8780F">
        <w:rPr>
          <w:rFonts w:eastAsia="Times New Roman"/>
          <w:rtl/>
        </w:rPr>
        <w:t>قال: (سألتُ عائشةَ رضي الله عنها عن وِترِ رسولِ اللَّهِ صلَّى اللَّهُ عليهِ وسلَّمَ كيفَ كانَ يوترُ من أوَّلِ اللَّيلِ أو مِن آخرِه؟ فقالَت: كلُّ ذلِك قد كانَ يصنَعُ ربَّما أوترَ من أوَّلِ اللَّيلِ وربَّما أوترَ مِن آخرِه قُلتُ الحمدُ للَّهِ الَّذي جعلَ في الأمرِ سَعةً فقُلتُ كيفَ كانت قراءتُهُ أكانَ يُسِرُّ بالقراءةِ أم يَجهَرُ قالَت كلُّ ذلِك كانَ يفعَلُ قد كانَ ربَّما أسرَّ وربَّما جَهَرَ قالَ فقُلتُ الحمدُ للَّهِ الَّذي جعَلَ في الأمرِ سَعةً قالَ قُلتُ فَكيفَ كانَ يصنَعُ في الجنابةِ أكانَ يغتسِلُ قبلَ أن يَنامَ أم يَنامُ قبلَ أن يغتسِلَ قالَت كلُّ ذلِك قَد كانَ يفعَلُ ربَّما اغتسلَ فنامَ وربَّما تَوضَّأ فنامَ، قلتُ: الحمدُ للَّهِ الَّذي جعلَ في الأمرِ سَعةً) [رواه</w:t>
      </w:r>
      <w:r w:rsidRPr="00B8780F">
        <w:rPr>
          <w:rFonts w:eastAsia="Times New Roman"/>
        </w:rPr>
        <w:t xml:space="preserve"> </w:t>
      </w:r>
      <w:r w:rsidRPr="00B8780F">
        <w:rPr>
          <w:rFonts w:eastAsia="Times New Roman"/>
          <w:rtl/>
        </w:rPr>
        <w:t>الترمذي، (3174)، وصححه الألباني في صحيح سنن الترمذي، (2924)، والشاهد من هذا</w:t>
      </w:r>
      <w:r w:rsidRPr="00B8780F">
        <w:rPr>
          <w:rFonts w:eastAsia="Times New Roman"/>
        </w:rPr>
        <w:t xml:space="preserve"> </w:t>
      </w:r>
      <w:r w:rsidRPr="00B8780F">
        <w:rPr>
          <w:rFonts w:eastAsia="Times New Roman"/>
          <w:rtl/>
        </w:rPr>
        <w:t xml:space="preserve">ظاهر، وهو جواز الأمرين في الوتر، والقراءة، والاغتسال من الجنابة، فهناك أمور في الشرع ظاهرها الاختلاف، ولكنه اختلاف تنوع وتعدد وكله جائز لا حرج فيه، وأكثر ما في المذاهب الفقهية هو من قبيل هذا النوع، </w:t>
      </w:r>
      <w:r w:rsidRPr="00B8780F">
        <w:rPr>
          <w:rFonts w:eastAsia="Times New Roman"/>
          <w:rtl/>
          <w:lang w:bidi="ar-KW"/>
        </w:rPr>
        <w:t>و (</w:t>
      </w:r>
      <w:r w:rsidRPr="00B8780F">
        <w:rPr>
          <w:rFonts w:eastAsia="Times New Roman"/>
          <w:bCs/>
          <w:rtl/>
          <w:lang w:bidi="ar-KW"/>
        </w:rPr>
        <w:t>خلاف التضاد</w:t>
      </w:r>
      <w:r w:rsidRPr="00B8780F">
        <w:rPr>
          <w:rFonts w:eastAsia="Times New Roman"/>
          <w:rtl/>
          <w:lang w:bidi="ar-KW"/>
        </w:rPr>
        <w:t xml:space="preserve">) وهو نوعان: النوع الأول: مذموم غير سائغ، وهو ما كان في العقائد وأصول الدين مما يُخالف الكتاب والسنّة وما كان عليه هدي الفرقة الناجية (أهل </w:t>
      </w:r>
      <w:r w:rsidRPr="00B8780F">
        <w:rPr>
          <w:rFonts w:eastAsia="Times New Roman"/>
          <w:rtl/>
          <w:lang w:bidi="ar-KW"/>
        </w:rPr>
        <w:lastRenderedPageBreak/>
        <w:t xml:space="preserve">السنّة والجماعة الناجية) من عقائد تُفارق الفرق الضالة الهالكة من خوارج وروافض ومعتزلة ومجسمة ومرجئة وغيرها من الفرق الضالة وهذا ليس موضوعنا في تلك الرسالة، والنوع الثاني: سائغ غير مذموم، وهو ما كان متعلقاً بالفقه والأحكام العملية الخاضعة للاجتهاد، </w:t>
      </w:r>
      <w:r w:rsidRPr="00B8780F">
        <w:rPr>
          <w:rFonts w:eastAsia="Times New Roman"/>
          <w:rtl/>
        </w:rPr>
        <w:t xml:space="preserve">وهو أن يختلف المجتهدون في حكم المسألة على أقوال متنافية، ومثاله اختلاف الفقهاء في أحكام الوضوء كوجوب المضمضة والاستنشاق أو استحبابهما، ووجوب الترتيب أو استحبابه، وأركان الصلاة وواجباتها وسننها، وعدد ركعات صلاة التراويح، والقنوت في صلاة الفجر، فهذه جميعها اختلافات فقهية سائغة لأنّها خاضعة لأسباب طبيعية وشرعية لا يمكن بحال جمع الفقهاء فيها على رأي واحد، يرجع فيها الاختلاف إلى تفاوت أفهام المجتهدين في الاستنباط من نصوص محتملات تتعدد وجوه الفهم فيها، وهو اختلاف رحمة ومرونة يعطي الفقه والشريعة قدراً عظيما من المرونة والصلاحية لكل الناس في كل الأزمان والأمكنة، ومحاولة جمع الناس في هذا الاختلاف على قول واحد تقعر وغلو، كما أنّه أمر مستحيل لتفاوت العقول ووجود النصوص حمالة الوجوه، </w:t>
      </w:r>
      <w:r w:rsidRPr="00B8780F">
        <w:rPr>
          <w:rFonts w:eastAsia="Times New Roman"/>
          <w:rtl/>
          <w:lang w:bidi="ar-KW"/>
        </w:rPr>
        <w:t xml:space="preserve">وهذه الاختلافات هي التي اتفق الفقهاء في أنّه لا انكار فيها بين المذاهب الفقهية، </w:t>
      </w:r>
      <w:r w:rsidRPr="00B8780F">
        <w:rPr>
          <w:rFonts w:eastAsia="Times New Roman"/>
          <w:rtl/>
        </w:rPr>
        <w:t>وجميع الأئمة الفقهاء الأربعة اتفقت الأمة على استحالة تعمد أحدهم مخالفة الكتاب والسنّة والاجماع والقياس الجلي، ولذلك كانت المذاهب الفقهية الأربعة في مأمن من الاجتهاد المذموم الذي يُخالف نصوص الكتاب والسنّة وروح الشريعة ومقاصدها العامة، ومحاولة جمع المسلمين في تلك الاختلافات على قول واحد أمر غير ممكن، أضف إلى ذلك أنّه يزيد الفرقة فرقة، ويُفسد ولا يُصلح، مع أنّها اجتهادات سائغة والكل فيها مأجور، إن صواباً أجرين، وإن خطأ أجر واحد ولا يُحرم من الأجر إلا الشقي المتقعر، وهذان نبيان معصومان اختلفا في حكم، ولم يخطئ القرآن أحدهما بل أثنى على كليهما وإن كان أحدهما أصاب الحكم في القضية، قال تعالى: {</w:t>
      </w:r>
      <w:r w:rsidRPr="00B8780F">
        <w:rPr>
          <w:rtl/>
        </w:rPr>
        <w:t>وَدَاوُدَ وَسُلَيْمَانَ إِذْ يَحْكُمَانِ فِي الْحَرْثِ إِذْ نَفَشَتْ فِيهِ غَنَمُ الْقَوْمِ وَكُنَّا لِحُكْمِهِمْ شَاهِدِينَ * فَفَهَّمْنَاهَا سُلَيْمَانَ وَكُلًّا آتَيْنَا حُكْمًا وَعِلْمًا</w:t>
      </w:r>
      <w:r w:rsidRPr="00B8780F">
        <w:rPr>
          <w:rFonts w:eastAsia="Times New Roman"/>
          <w:rtl/>
        </w:rPr>
        <w:t xml:space="preserve">} [الأنبياء: 78، 79]، </w:t>
      </w:r>
    </w:p>
    <w:p w14:paraId="2F35C690" w14:textId="77777777" w:rsidR="00EF6CAC" w:rsidRPr="00B8780F" w:rsidRDefault="00EF6CAC" w:rsidP="00775A91">
      <w:pPr>
        <w:shd w:val="clear" w:color="auto" w:fill="FFFFFF"/>
        <w:spacing w:after="75"/>
        <w:ind w:left="-58" w:right="-142"/>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أهم أسباب اختلاف الفقهاء</w:t>
      </w:r>
      <w:r w:rsidRPr="00B8780F">
        <w:rPr>
          <w:bCs/>
          <w:rtl/>
        </w:rPr>
        <w:t xml:space="preserve">: </w:t>
      </w:r>
      <w:r w:rsidRPr="00B8780F">
        <w:rPr>
          <w:bCs/>
          <w:u w:val="single"/>
          <w:rtl/>
        </w:rPr>
        <w:t>(أ) أهم أسباب اختلاف الفقهاء</w:t>
      </w:r>
      <w:r w:rsidRPr="00B8780F">
        <w:rPr>
          <w:u w:val="single"/>
          <w:rtl/>
        </w:rPr>
        <w:t xml:space="preserve"> </w:t>
      </w:r>
      <w:r w:rsidRPr="00B8780F">
        <w:rPr>
          <w:rFonts w:eastAsia="MS Mincho"/>
          <w:bCs/>
          <w:u w:val="single"/>
          <w:rtl/>
        </w:rPr>
        <w:t>سببان: الأول: سبب طبيعي</w:t>
      </w:r>
      <w:r w:rsidRPr="00B8780F">
        <w:rPr>
          <w:rFonts w:eastAsia="MS Mincho"/>
          <w:rtl/>
        </w:rPr>
        <w:t>:</w:t>
      </w:r>
      <w:r w:rsidRPr="00B8780F">
        <w:t xml:space="preserve"> </w:t>
      </w:r>
      <w:r w:rsidRPr="00B8780F">
        <w:rPr>
          <w:rFonts w:eastAsia="MS Mincho"/>
          <w:rtl/>
        </w:rPr>
        <w:t>ويعود إلى التفاوت والتباين في إما في طبيعة التفكير، وإما في البيئة المحيطة، والأول: وهو التباين والتفاوت الذي فطر الله تعالى عليه البشر من حيث تفاوتهم في القدرة على الإدراك والاستيعاب، بما فضل الله به بعضهم على بعض من الفهم والعلم والحفظ وسَعة الاطلاع، والثاني وهو التفاوت في البيئة والمعيشة لما لهما من دورٌ في التأثير على اجتهاد المجتهد، وما يترتب عليه من الحكم الشرعي الصادر عن المجتهد والفقيه،</w:t>
      </w:r>
      <w:r w:rsidRPr="00B8780F">
        <w:rPr>
          <w:rFonts w:eastAsia="MS Mincho"/>
          <w:bCs/>
          <w:rtl/>
        </w:rPr>
        <w:t xml:space="preserve"> </w:t>
      </w:r>
      <w:r w:rsidRPr="00B8780F">
        <w:rPr>
          <w:rFonts w:eastAsia="MS Mincho"/>
          <w:bCs/>
          <w:u w:val="single"/>
          <w:rtl/>
        </w:rPr>
        <w:t>والسبب الثاني: العامل الشرعي</w:t>
      </w:r>
      <w:r w:rsidRPr="00B8780F">
        <w:rPr>
          <w:rFonts w:eastAsia="MS Mincho"/>
          <w:rtl/>
        </w:rPr>
        <w:t>:</w:t>
      </w:r>
      <w:r w:rsidRPr="00B8780F">
        <w:t xml:space="preserve"> </w:t>
      </w:r>
      <w:r w:rsidRPr="00B8780F">
        <w:rPr>
          <w:rtl/>
        </w:rPr>
        <w:t xml:space="preserve">ويتناول أربعة أمور، </w:t>
      </w:r>
      <w:r w:rsidRPr="00B8780F">
        <w:rPr>
          <w:bCs/>
          <w:rtl/>
        </w:rPr>
        <w:t xml:space="preserve">يقول عنها </w:t>
      </w:r>
      <w:r w:rsidRPr="00B8780F">
        <w:rPr>
          <w:bCs/>
          <w:rtl/>
        </w:rPr>
        <w:lastRenderedPageBreak/>
        <w:t>الدكتور محمد أبو الفتح البيانوني</w:t>
      </w:r>
      <w:r w:rsidRPr="00B8780F">
        <w:rPr>
          <w:rtl/>
        </w:rPr>
        <w:t xml:space="preserve"> في كتابه: دراسات في الاختلافات العلمية: الفصل الرابع: أسباب الاختلافات العلمية: " لقد تبين لنا مما سبق، أن اختلاف العلماء في استنباط المسائل العلمية وتعدد آرائهم في المسألة الواحدة أمر طبعي، تبعاً للأسباب المقتضية لذلك الاختلاف،</w:t>
      </w:r>
      <w:r w:rsidRPr="00B8780F">
        <w:rPr>
          <w:rtl/>
          <w:lang w:bidi="ar-KW"/>
        </w:rPr>
        <w:t xml:space="preserve"> </w:t>
      </w:r>
      <w:r w:rsidRPr="00B8780F">
        <w:rPr>
          <w:rtl/>
        </w:rPr>
        <w:t>إلا أننا نجد بعض قاصري النظر، يقفون من هذه الاختلافات العلمية موقف المستغرب المستنكر، أو المتشكك المرتاب،</w:t>
      </w:r>
      <w:r w:rsidRPr="00B8780F">
        <w:rPr>
          <w:rtl/>
          <w:lang w:bidi="ar-KW"/>
        </w:rPr>
        <w:t xml:space="preserve"> </w:t>
      </w:r>
      <w:r w:rsidRPr="00B8780F">
        <w:rPr>
          <w:rtl/>
        </w:rPr>
        <w:t>ولعل السبب في هذا الموقف المتطرف، اعتقاد هؤلاء أنه لا مجال لاختلاف العلماء إذا توفرت لديهم النصوص، وكأن سبب الاختلاف محصور عندهم في ثبوت النص وعدم ثبوته، فإذا توفرت النصوص لدى الجميع بسبب من الأسباب، كتدوين السنة في الصحاح مثلاً، وتميز صحيحها عن ضعيفها، كان لازماً أن يذهب هذا الاختلاف، وتزول آثاره بين العلماء، وتعود الآراء المتعددة رأياً واحداً لا خلاف فيه وكثيراً ما أدت هذه النظرة السطحية الخاطئة لمسألة اختلاف العلماء في الأحكام إلى موافق مختلفة، جعلت بعض الناس ينوء بها فيعرض عنها، وجعلت صنفاً آخر منهم يتهجم عليها ويحاربها، كما جعلت أناساً آخرين يقتنعون بدعوة التوحيد بين المذاهب والآراء ظانين أن الوقت قد حان –وقد دونت السنة وانتشرت كتبها في الأقطار- ليجمعوا الناس على قول واحد ومذهب واحد يدعى بمذهب الكتاب والسنة، ويؤكدون صلاحية ذلك بأنه: لا داعي لهذه الاختلافات والمذاهب ما دام الدين واحداً والقرآن واحداً، والسنة واحدة، ولو رجع هؤلاء إلى ما بينه الأئمة والعلماء من أسباب الاختلاف، لعلموا أن ما ظنوه السبب الأصلي الوحيد في الاختلاف –وهو عدم وصول النص إلى المختلفين –ما هو إلا سبب واحد يسير من الأسباب العديدة التي أدت إلى تنوع هذه الآراء، واختلافها واختلاف الاستنباط بسببه</w:t>
      </w:r>
      <w:r w:rsidRPr="00B8780F">
        <w:rPr>
          <w:rtl/>
          <w:lang w:bidi="ar-KW"/>
        </w:rPr>
        <w:t xml:space="preserve">ا، </w:t>
      </w:r>
      <w:r w:rsidRPr="00B8780F">
        <w:rPr>
          <w:rtl/>
        </w:rPr>
        <w:t>وتبعاً لتعدد الأسباب وتداخلها، اختلف العلماء في بيان أسباب الاختلاف إلى مجمل فيها، ومفصل لها، لكني أرى أن هذه الأسباب جميعها تعود في حقيقة الأمر إلى أربعة أسباب إجمالية، تتفرع عنها الأسباب التفصيلية الأخر</w:t>
      </w:r>
      <w:r w:rsidRPr="00B8780F">
        <w:rPr>
          <w:rtl/>
          <w:lang w:bidi="ar-KW"/>
        </w:rPr>
        <w:t>ى،</w:t>
      </w:r>
      <w:r w:rsidRPr="00B8780F">
        <w:rPr>
          <w:rtl/>
        </w:rPr>
        <w:t xml:space="preserve"> وهذه الأربعة هي</w:t>
      </w:r>
      <w:r w:rsidRPr="00B8780F">
        <w:t>:</w:t>
      </w:r>
      <w:r w:rsidRPr="00B8780F">
        <w:rPr>
          <w:rtl/>
        </w:rPr>
        <w:t xml:space="preserve"> </w:t>
      </w:r>
    </w:p>
    <w:p w14:paraId="3D0F3F74" w14:textId="77777777" w:rsidR="00EF6CAC" w:rsidRPr="00B8780F" w:rsidRDefault="00EF6CAC" w:rsidP="00775A91">
      <w:pPr>
        <w:shd w:val="clear" w:color="auto" w:fill="FFFFFF"/>
        <w:spacing w:after="75"/>
        <w:ind w:left="-58" w:right="-142"/>
        <w:rPr>
          <w:rtl/>
        </w:rPr>
      </w:pPr>
      <w:r w:rsidRPr="00B8780F">
        <w:rPr>
          <w:bCs/>
          <w:sz w:val="30"/>
          <w:szCs w:val="30"/>
          <w:highlight w:val="yellow"/>
          <w:u w:val="single"/>
          <w:rtl/>
        </w:rPr>
        <w:t>[الأول]</w:t>
      </w:r>
      <w:r w:rsidRPr="00B8780F">
        <w:rPr>
          <w:sz w:val="30"/>
          <w:szCs w:val="30"/>
          <w:highlight w:val="yellow"/>
          <w:u w:val="single"/>
          <w:rtl/>
        </w:rPr>
        <w:t xml:space="preserve">: </w:t>
      </w:r>
      <w:r w:rsidRPr="00B8780F">
        <w:rPr>
          <w:bCs/>
          <w:sz w:val="30"/>
          <w:szCs w:val="30"/>
          <w:highlight w:val="yellow"/>
          <w:u w:val="single"/>
          <w:rtl/>
        </w:rPr>
        <w:t>الاختلاف في ثبوت النص وعدم ثبوته</w:t>
      </w:r>
      <w:r w:rsidRPr="00B8780F">
        <w:rPr>
          <w:bCs/>
          <w:sz w:val="30"/>
          <w:szCs w:val="30"/>
          <w:highlight w:val="yellow"/>
        </w:rPr>
        <w:t>:</w:t>
      </w:r>
      <w:r w:rsidRPr="00B8780F">
        <w:rPr>
          <w:bCs/>
          <w:rtl/>
        </w:rPr>
        <w:t xml:space="preserve"> </w:t>
      </w:r>
      <w:r w:rsidRPr="00B8780F">
        <w:rPr>
          <w:rtl/>
        </w:rPr>
        <w:t xml:space="preserve">فهناك وصول النص إلى هذا الإمام وعدم وصوله إلى </w:t>
      </w:r>
      <w:proofErr w:type="gramStart"/>
      <w:r w:rsidRPr="00B8780F">
        <w:rPr>
          <w:rtl/>
        </w:rPr>
        <w:t>غيره,</w:t>
      </w:r>
      <w:proofErr w:type="gramEnd"/>
      <w:r w:rsidRPr="00B8780F">
        <w:rPr>
          <w:rtl/>
        </w:rPr>
        <w:t xml:space="preserve"> وهناك ثبوته عند هذا وعدم ثبوته غيره, وذلك تبعاً للاختلاف في توثيق الرجال والرواة وتضعيفهم, أو تبعاً إلى شذوذٍ في المتن أو في السند بالنسبة إلى متن آخر أو سندٍ آخر, إلى غير ذلك مما يتصل بهذا السبب، </w:t>
      </w:r>
    </w:p>
    <w:p w14:paraId="0D022760" w14:textId="77777777" w:rsidR="00EF6CAC" w:rsidRPr="00B8780F" w:rsidRDefault="00EF6CAC" w:rsidP="00775A91">
      <w:pPr>
        <w:shd w:val="clear" w:color="auto" w:fill="FFFFFF"/>
        <w:spacing w:after="75"/>
        <w:ind w:left="-58" w:right="-142"/>
        <w:rPr>
          <w:rtl/>
          <w:lang w:bidi="ar-KW"/>
        </w:rPr>
      </w:pPr>
      <w:r w:rsidRPr="00B8780F">
        <w:rPr>
          <w:bCs/>
          <w:sz w:val="30"/>
          <w:szCs w:val="30"/>
          <w:highlight w:val="yellow"/>
          <w:u w:val="single"/>
          <w:rtl/>
        </w:rPr>
        <w:t>[والثاني]</w:t>
      </w:r>
      <w:r w:rsidRPr="00B8780F">
        <w:rPr>
          <w:sz w:val="30"/>
          <w:szCs w:val="30"/>
          <w:highlight w:val="yellow"/>
          <w:u w:val="single"/>
          <w:rtl/>
        </w:rPr>
        <w:t xml:space="preserve">: </w:t>
      </w:r>
      <w:r w:rsidRPr="00B8780F">
        <w:rPr>
          <w:bCs/>
          <w:sz w:val="30"/>
          <w:szCs w:val="30"/>
          <w:highlight w:val="yellow"/>
          <w:u w:val="single"/>
          <w:rtl/>
        </w:rPr>
        <w:t>الاختلاف في فهم النص</w:t>
      </w:r>
      <w:r w:rsidRPr="00B8780F">
        <w:rPr>
          <w:bCs/>
        </w:rPr>
        <w:t>:</w:t>
      </w:r>
      <w:r w:rsidRPr="00B8780F">
        <w:rPr>
          <w:bCs/>
          <w:rtl/>
        </w:rPr>
        <w:t xml:space="preserve"> </w:t>
      </w:r>
      <w:r w:rsidRPr="00B8780F">
        <w:rPr>
          <w:rtl/>
        </w:rPr>
        <w:t xml:space="preserve">وهناك بعد ذلك كله- على فرض الاتفاق على ما </w:t>
      </w:r>
      <w:proofErr w:type="gramStart"/>
      <w:r w:rsidRPr="00B8780F">
        <w:rPr>
          <w:rtl/>
        </w:rPr>
        <w:t>سبق,</w:t>
      </w:r>
      <w:proofErr w:type="gramEnd"/>
      <w:r w:rsidRPr="00B8780F">
        <w:rPr>
          <w:rtl/>
        </w:rPr>
        <w:t xml:space="preserve"> واستواء الحكم على النص عند الجميع- الاختلاف في فهم النص الثابت، سواءً في ذلك، الاختلاف الذي يعود </w:t>
      </w:r>
      <w:r w:rsidRPr="00B8780F">
        <w:rPr>
          <w:rtl/>
        </w:rPr>
        <w:lastRenderedPageBreak/>
        <w:t>إلى نوعية النص، ككونه مشتركاً لفظه بين معانٍ كثيرة، أو مجملاً لم يبين معناه، ولم يتضح المراد منه للمجتهد، أو جاء على سبيل الحقيقة، أو المجاز إلى غير ذلك مما يعرفه أهل اللغة والبيان، وسواء في ذلك الاختلاف الذي يعود إلى اختلاف القدرات والإمكانات في الفهم عند المجتهدين،</w:t>
      </w:r>
      <w:r w:rsidRPr="00B8780F">
        <w:rPr>
          <w:rtl/>
          <w:lang w:bidi="ar-KW"/>
        </w:rPr>
        <w:t xml:space="preserve"> </w:t>
      </w:r>
    </w:p>
    <w:p w14:paraId="26AD465F" w14:textId="77777777" w:rsidR="00EF6CAC" w:rsidRPr="00B8780F" w:rsidRDefault="00EF6CAC" w:rsidP="00775A91">
      <w:pPr>
        <w:shd w:val="clear" w:color="auto" w:fill="FFFFFF"/>
        <w:spacing w:after="75"/>
        <w:ind w:left="-58" w:right="-142"/>
        <w:rPr>
          <w:rtl/>
        </w:rPr>
      </w:pPr>
      <w:r w:rsidRPr="00B8780F">
        <w:rPr>
          <w:bCs/>
          <w:sz w:val="30"/>
          <w:szCs w:val="30"/>
          <w:highlight w:val="yellow"/>
          <w:u w:val="single"/>
          <w:rtl/>
          <w:lang w:bidi="ar-KW"/>
        </w:rPr>
        <w:t>[والثالث]</w:t>
      </w:r>
      <w:r w:rsidRPr="00B8780F">
        <w:rPr>
          <w:sz w:val="30"/>
          <w:szCs w:val="30"/>
          <w:highlight w:val="yellow"/>
          <w:u w:val="single"/>
          <w:rtl/>
          <w:lang w:bidi="ar-KW"/>
        </w:rPr>
        <w:t xml:space="preserve">: </w:t>
      </w:r>
      <w:r w:rsidRPr="00B8780F">
        <w:rPr>
          <w:bCs/>
          <w:sz w:val="30"/>
          <w:szCs w:val="30"/>
          <w:highlight w:val="yellow"/>
          <w:u w:val="single"/>
          <w:rtl/>
        </w:rPr>
        <w:t>الاختلاف في طرق الجمع والترجيح بين النصوص المتعارضة</w:t>
      </w:r>
      <w:r w:rsidRPr="00B8780F">
        <w:rPr>
          <w:bCs/>
          <w:sz w:val="30"/>
          <w:szCs w:val="30"/>
          <w:highlight w:val="yellow"/>
          <w:u w:val="single"/>
        </w:rPr>
        <w:t>:</w:t>
      </w:r>
      <w:r w:rsidRPr="00B8780F">
        <w:rPr>
          <w:bCs/>
          <w:rtl/>
        </w:rPr>
        <w:t xml:space="preserve"> </w:t>
      </w:r>
      <w:r w:rsidRPr="00B8780F">
        <w:rPr>
          <w:rtl/>
        </w:rPr>
        <w:t>وعلى فرض الاتفاق بين العلماء على ثبوت النص وفهمه، يعترض أمر آخر وهو: سلامة هذا النص من معارض راجح في الظاهر من النصوص الأخرى، وهنا يحصل الاختلاف في طرق الجمع بين النصوص، أو ترجيح بعضها على بعض، ولا ننسى هنا ما للفهم من أثر كبير في هذه المرحلة، وهناك من ينظر إليها نظرة عدم التعارض فيعمد إلى الترجيح، وليس فهم أحدهم بحجة على فهم الآخر، ولا بملزم له أن يقول بقول غيره،</w:t>
      </w:r>
    </w:p>
    <w:p w14:paraId="607182B3" w14:textId="77777777" w:rsidR="00EF6CAC" w:rsidRPr="00B8780F" w:rsidRDefault="00EF6CAC" w:rsidP="00775A91">
      <w:pPr>
        <w:shd w:val="clear" w:color="auto" w:fill="FFFFFF"/>
        <w:spacing w:after="75"/>
        <w:ind w:left="-58" w:right="-142"/>
        <w:rPr>
          <w:rtl/>
        </w:rPr>
      </w:pPr>
      <w:r w:rsidRPr="00B8780F">
        <w:rPr>
          <w:bCs/>
          <w:sz w:val="30"/>
          <w:szCs w:val="30"/>
          <w:highlight w:val="yellow"/>
          <w:u w:val="single"/>
          <w:rtl/>
          <w:lang w:bidi="ar-KW"/>
        </w:rPr>
        <w:t>[والرابع]: الاختلاف في القواعد الأصولية وبعض مصادر الاستنباط</w:t>
      </w:r>
      <w:r w:rsidRPr="00B8780F">
        <w:rPr>
          <w:bCs/>
          <w:sz w:val="30"/>
          <w:szCs w:val="30"/>
          <w:highlight w:val="yellow"/>
          <w:u w:val="single"/>
          <w:lang w:bidi="ar-KW"/>
        </w:rPr>
        <w:t>:</w:t>
      </w:r>
      <w:r w:rsidRPr="00B8780F">
        <w:rPr>
          <w:bCs/>
          <w:rtl/>
        </w:rPr>
        <w:t xml:space="preserve"> </w:t>
      </w:r>
      <w:r w:rsidRPr="00B8780F">
        <w:rPr>
          <w:rtl/>
        </w:rPr>
        <w:t>وهو الاختلاف في حجية المصدر الذي تستنبط منه الأحكام، فلكل إمام قواعد وشروط في قبول الحديث ورده، ولكل وجهته ومنهجه في الاستنباط، وهناك من ينظر إلى فعل الصحابي مثلاً أو فتواه، نظرته إلى النصوص الشرعية، فيعتبرها حجة قوية، وهناك من يخالفه في ذلك، هناك من يعتبر عمل أهل المدينة حجة شرعية، يقدمها على غيرها من النصوص، وهناك من ينظر إلى عمل الراوي بخلاف ما رواه، نظرة يخالفه فيه الآخرون، وهناك من يرى أن مقتضى النهي الفساد، ويخالفه في ذلك غيره، إلى غير ذلك مما هو مبسوط في محله من كتب الأصول،</w:t>
      </w:r>
      <w:r w:rsidRPr="00B8780F">
        <w:t xml:space="preserve"> </w:t>
      </w:r>
      <w:r w:rsidRPr="00B8780F">
        <w:rPr>
          <w:rtl/>
        </w:rPr>
        <w:t>وسنتناول هذه الأسباب الأربعة سبباً سبباً، موضحين لها بالأمثلة العملية للاختلافات الناشئة عنها إن شاء الله</w:t>
      </w:r>
      <w:r w:rsidRPr="00B8780F">
        <w:rPr>
          <w:rtl/>
          <w:lang w:bidi="ar-KW"/>
        </w:rPr>
        <w:t xml:space="preserve">، </w:t>
      </w:r>
      <w:r w:rsidRPr="00B8780F">
        <w:rPr>
          <w:rtl/>
        </w:rPr>
        <w:t>ومما تجدر الإشارة إليه هنا: أن كثيراً ما نجد هذه الأسباب الأربعة للاختلاف متداخلة في بعض المسائل، لا ينفك سبب منها أحياناً عن الأسباب الأخرى، لأن مما يؤثر في فهم المجتهد واستنباطه منهجه وطريقته فيه، كما يؤثر فيه أيضاً ذلك المصدر الذي يعتمد عليه، ويستنبط منه،</w:t>
      </w:r>
      <w:r w:rsidRPr="00B8780F">
        <w:rPr>
          <w:rtl/>
          <w:lang w:bidi="ar-KW"/>
        </w:rPr>
        <w:t xml:space="preserve"> </w:t>
      </w:r>
      <w:r w:rsidRPr="00B8780F">
        <w:rPr>
          <w:rtl/>
        </w:rPr>
        <w:t>ولهذا ضاقت دائرة الاختلاف بين العلماء الذين تقاربت أصولهم ومناهجهم، واتسعت دائرته بين المجتهدين الآخرين، كما هو واضح في اجتهاد المجتهدين المطلقين، والمجتهدين المتقيدين بمذهب من المذاهب،</w:t>
      </w:r>
      <w:r w:rsidRPr="00B8780F">
        <w:rPr>
          <w:rtl/>
          <w:lang w:bidi="ar-KW"/>
        </w:rPr>
        <w:t xml:space="preserve"> </w:t>
      </w:r>
      <w:r w:rsidRPr="00B8780F">
        <w:rPr>
          <w:rtl/>
        </w:rPr>
        <w:t>وعلى هذا، فدعوى بعض الناس إلى توحيد المذاهب والآراء في مذهب واحد،</w:t>
      </w:r>
      <w:r w:rsidRPr="00B8780F">
        <w:t xml:space="preserve"> </w:t>
      </w:r>
      <w:r w:rsidRPr="00B8780F">
        <w:rPr>
          <w:rtl/>
        </w:rPr>
        <w:t xml:space="preserve">دعوى لا يلتفت إليها لمخالفتها الواقع المفروض الذي أشرت إليه، كما أن تهجم الآخرين على اختلاف العلماء في المسائل العلمية ناشئ عن ضيق النظر، وسوء الفهم، نسأل الله عز وجل أن يفقهنا في ديننا، فمن يرد الله به خيراً يفقهه في الدين " أهـ [دراسات في الاختلافات العلمية للدكتور محمد أبو الفتح البيانوني، مقدمة الفصل الرابع]، </w:t>
      </w:r>
    </w:p>
    <w:p w14:paraId="7DB00535" w14:textId="77777777" w:rsidR="00EF6CAC" w:rsidRPr="00B8780F" w:rsidRDefault="00EF6CAC" w:rsidP="00775A91">
      <w:pPr>
        <w:pStyle w:val="ae"/>
        <w:bidi/>
        <w:spacing w:before="0" w:beforeAutospacing="0" w:afterAutospacing="0" w:line="276" w:lineRule="auto"/>
        <w:ind w:left="-58"/>
        <w:jc w:val="both"/>
        <w:rPr>
          <w:rFonts w:ascii="Simplified Arabic" w:hAnsi="Simplified Arabic" w:cs="Simplified Arabic"/>
          <w:bCs/>
          <w:sz w:val="28"/>
          <w:szCs w:val="28"/>
          <w:rtl/>
        </w:rPr>
      </w:pPr>
      <w:r w:rsidRPr="00B8780F">
        <w:rPr>
          <w:rFonts w:ascii="Simplified Arabic" w:hAnsi="Simplified Arabic" w:cs="Simplified Arabic"/>
          <w:b/>
          <w:bCs/>
          <w:sz w:val="36"/>
          <w:szCs w:val="36"/>
          <w:highlight w:val="yellow"/>
          <w:u w:val="single"/>
          <w:rtl/>
        </w:rPr>
        <w:lastRenderedPageBreak/>
        <w:t xml:space="preserve">[المفتاح </w:t>
      </w:r>
      <w:r w:rsidRPr="00B8780F">
        <w:rPr>
          <w:rFonts w:ascii="Simplified Arabic" w:hAnsi="Simplified Arabic" w:cs="Simplified Arabic" w:hint="cs"/>
          <w:b/>
          <w:bCs/>
          <w:sz w:val="36"/>
          <w:szCs w:val="36"/>
          <w:highlight w:val="yellow"/>
          <w:u w:val="single"/>
          <w:rtl/>
        </w:rPr>
        <w:t>الرابع</w:t>
      </w:r>
      <w:r w:rsidRPr="00B8780F">
        <w:rPr>
          <w:rFonts w:ascii="Simplified Arabic" w:hAnsi="Simplified Arabic" w:cs="Simplified Arabic"/>
          <w:b/>
          <w:bCs/>
          <w:sz w:val="36"/>
          <w:szCs w:val="36"/>
          <w:highlight w:val="yellow"/>
          <w:u w:val="single"/>
          <w:rtl/>
        </w:rPr>
        <w:t>]:</w:t>
      </w:r>
      <w:r w:rsidRPr="00B8780F">
        <w:rPr>
          <w:rFonts w:ascii="Simplified Arabic" w:hAnsi="Simplified Arabic" w:cs="Simplified Arabic"/>
          <w:rtl/>
        </w:rPr>
        <w:t xml:space="preserve"> </w:t>
      </w:r>
      <w:r w:rsidRPr="00B8780F">
        <w:rPr>
          <w:rFonts w:ascii="Simplified Arabic" w:hAnsi="Simplified Arabic" w:cs="Simplified Arabic"/>
          <w:b/>
          <w:bCs/>
          <w:sz w:val="30"/>
          <w:szCs w:val="30"/>
          <w:u w:val="single"/>
          <w:rtl/>
        </w:rPr>
        <w:t>(درة في بيان أهم أسباب الاختلاف</w:t>
      </w:r>
      <w:r w:rsidRPr="00B8780F">
        <w:rPr>
          <w:rFonts w:ascii="Simplified Arabic" w:hAnsi="Simplified Arabic" w:cs="Simplified Arabic"/>
          <w:b/>
          <w:bCs/>
          <w:sz w:val="30"/>
          <w:szCs w:val="30"/>
          <w:rtl/>
        </w:rPr>
        <w:t>)</w:t>
      </w:r>
      <w:r w:rsidRPr="00B8780F">
        <w:rPr>
          <w:rFonts w:ascii="Simplified Arabic" w:hAnsi="Simplified Arabic" w:cs="Simplified Arabic"/>
          <w:b/>
          <w:bCs/>
          <w:sz w:val="28"/>
          <w:szCs w:val="28"/>
          <w:rtl/>
        </w:rPr>
        <w:t>:</w:t>
      </w:r>
      <w:r w:rsidRPr="00B8780F">
        <w:rPr>
          <w:rFonts w:ascii="Simplified Arabic" w:hAnsi="Simplified Arabic" w:cs="Simplified Arabic"/>
          <w:rtl/>
        </w:rPr>
        <w:t xml:space="preserve"> </w:t>
      </w:r>
      <w:r w:rsidRPr="00B8780F">
        <w:rPr>
          <w:rFonts w:ascii="Simplified Arabic" w:eastAsia="MS Mincho" w:hAnsi="Simplified Arabic" w:cs="Simplified Arabic"/>
          <w:bCs/>
          <w:sz w:val="28"/>
          <w:szCs w:val="28"/>
          <w:rtl/>
        </w:rPr>
        <w:t xml:space="preserve">يقول د: </w:t>
      </w:r>
      <w:r w:rsidRPr="00B8780F">
        <w:rPr>
          <w:rFonts w:ascii="Simplified Arabic" w:hAnsi="Simplified Arabic" w:cs="Simplified Arabic"/>
          <w:b/>
          <w:bCs/>
          <w:sz w:val="28"/>
          <w:szCs w:val="28"/>
          <w:rtl/>
        </w:rPr>
        <w:t>إبراهيم سلقيني</w:t>
      </w:r>
      <w:r w:rsidRPr="00B8780F">
        <w:rPr>
          <w:rFonts w:ascii="Simplified Arabic" w:eastAsia="MS Mincho" w:hAnsi="Simplified Arabic" w:cs="Simplified Arabic"/>
          <w:bCs/>
          <w:sz w:val="28"/>
          <w:szCs w:val="28"/>
          <w:rtl/>
        </w:rPr>
        <w:t xml:space="preserve"> </w:t>
      </w:r>
      <w:r w:rsidRPr="00B8780F">
        <w:rPr>
          <w:rFonts w:ascii="Simplified Arabic" w:hAnsi="Simplified Arabic" w:cs="Simplified Arabic"/>
          <w:bCs/>
          <w:sz w:val="28"/>
          <w:szCs w:val="28"/>
          <w:rtl/>
        </w:rPr>
        <w:t>في بيان أهم أسباب الاختلاف</w:t>
      </w:r>
      <w:r w:rsidRPr="00B8780F">
        <w:rPr>
          <w:rFonts w:ascii="Simplified Arabic" w:hAnsi="Simplified Arabic" w:cs="Simplified Arabic"/>
          <w:sz w:val="28"/>
          <w:szCs w:val="28"/>
          <w:rtl/>
        </w:rPr>
        <w:t xml:space="preserve">: " </w:t>
      </w:r>
      <w:r w:rsidRPr="00B8780F">
        <w:rPr>
          <w:rFonts w:ascii="Simplified Arabic" w:hAnsi="Simplified Arabic" w:cs="Simplified Arabic"/>
          <w:bCs/>
          <w:sz w:val="28"/>
          <w:szCs w:val="28"/>
          <w:rtl/>
        </w:rPr>
        <w:t xml:space="preserve">وعلى ذلك فإنّ أهم أسباب الاختلاف باختصار: </w:t>
      </w:r>
      <w:r w:rsidRPr="00B8780F">
        <w:rPr>
          <w:rFonts w:ascii="Simplified Arabic" w:hAnsi="Simplified Arabic" w:cs="Simplified Arabic"/>
          <w:b/>
          <w:bCs/>
          <w:sz w:val="28"/>
          <w:szCs w:val="28"/>
          <w:u w:val="single"/>
          <w:rtl/>
        </w:rPr>
        <w:t>(1) الاختلاف في الاستعدادات الفطرية والمكتسبة</w:t>
      </w:r>
      <w:r w:rsidRPr="00B8780F">
        <w:rPr>
          <w:rFonts w:ascii="Simplified Arabic" w:hAnsi="Simplified Arabic" w:cs="Simplified Arabic"/>
          <w:sz w:val="28"/>
          <w:szCs w:val="28"/>
          <w:u w:val="single"/>
          <w:rtl/>
        </w:rPr>
        <w:t xml:space="preserve"> لدى الناس جميعاً ومنهم العلماء</w:t>
      </w:r>
      <w:r w:rsidRPr="00B8780F">
        <w:rPr>
          <w:rFonts w:ascii="Simplified Arabic" w:hAnsi="Simplified Arabic" w:cs="Simplified Arabic"/>
          <w:sz w:val="28"/>
          <w:szCs w:val="28"/>
          <w:rtl/>
        </w:rPr>
        <w:t xml:space="preserve">، فالناس طبائعهم متباينة، وقدراتهم مختلفة، وفي ذلك يقول الشيخ علي الخفيف رحمه الله تعالى: "إنّ عادات الناس مختلفة، وآرائهم متعارضة، وأعرافهم متعددة، وأعمالهم متنوعة، وأنظارهم متفاوتة: (فِطْرَةَ اللَّهِ الَّتِي فَطَرَ النَّاسَ عَلَيْهَا لَا تَبْدِيلَ لِخَلْقِ اللَّهِ) [الروم: 30]، وإذا اختلفت المقدمات اختلفت النتائج، فما دام الناس يختلفون في الألوان، والألسنة، والطبائع، وطرق معايشهم، وفي الثقافة التي ينهلون منها... فإنهم لا شك يختلفون في فهمهم واجتهاداتهم، لاختلاف المدارك والعقول"، فالاختلاف بين الناس واضح في الملكات والقدرات والتفكير والفهم، </w:t>
      </w:r>
      <w:r w:rsidRPr="00B8780F">
        <w:rPr>
          <w:rFonts w:ascii="Simplified Arabic" w:hAnsi="Simplified Arabic" w:cs="Simplified Arabic"/>
          <w:b/>
          <w:bCs/>
          <w:sz w:val="28"/>
          <w:szCs w:val="28"/>
          <w:u w:val="single"/>
          <w:rtl/>
        </w:rPr>
        <w:t>(2) اختلاف البيئات والعصور</w:t>
      </w:r>
      <w:r w:rsidRPr="00B8780F">
        <w:rPr>
          <w:rFonts w:ascii="Simplified Arabic" w:hAnsi="Simplified Arabic" w:cs="Simplified Arabic"/>
          <w:sz w:val="28"/>
          <w:szCs w:val="28"/>
          <w:u w:val="single"/>
          <w:rtl/>
        </w:rPr>
        <w:t xml:space="preserve"> دفع الأئمة إلى اختلاف في الأحكام الفرعية</w:t>
      </w:r>
      <w:r w:rsidRPr="00B8780F">
        <w:rPr>
          <w:rFonts w:ascii="Simplified Arabic" w:hAnsi="Simplified Arabic" w:cs="Simplified Arabic"/>
          <w:sz w:val="28"/>
          <w:szCs w:val="28"/>
          <w:rtl/>
        </w:rPr>
        <w:t xml:space="preserve">، فكان الإمام الواحد يغير من اجتهاده في المسألة الواحدة إذا تغيرت هذه الظروف، كما حصل للإمام الشافعي رضي الله عنه، وكما حصل مع الصاحبين بعد وفاة الإمام أبي حنيفة، وكما نرى من الاختلاف في الأمور الاجتهادية الفرعية بين المتقدمين والمتأخرين في المذهب الواحد، ولذلك وضعوا القاعدة الفقهية: (لا ينكر تغير الأحكام لتغير الأزمان) لتأكيد صلاحية الشريعة الإسلامية لكل زمان ومكان، وأنها خالدة وحجة على المؤمنين بها والحاقدين عليها، </w:t>
      </w:r>
      <w:r w:rsidRPr="00B8780F">
        <w:rPr>
          <w:rFonts w:ascii="Simplified Arabic" w:hAnsi="Simplified Arabic" w:cs="Simplified Arabic"/>
          <w:b/>
          <w:bCs/>
          <w:sz w:val="28"/>
          <w:szCs w:val="28"/>
          <w:u w:val="single"/>
          <w:rtl/>
        </w:rPr>
        <w:t>(3) الاختلاف في فهم النصوص</w:t>
      </w:r>
      <w:r w:rsidRPr="00B8780F">
        <w:rPr>
          <w:rFonts w:ascii="Simplified Arabic" w:hAnsi="Simplified Arabic" w:cs="Simplified Arabic"/>
          <w:sz w:val="28"/>
          <w:szCs w:val="28"/>
          <w:u w:val="single"/>
          <w:rtl/>
        </w:rPr>
        <w:t xml:space="preserve"> عندما تكون دلالتها غير قطعية</w:t>
      </w:r>
      <w:r w:rsidRPr="00B8780F">
        <w:rPr>
          <w:rFonts w:ascii="Simplified Arabic" w:hAnsi="Simplified Arabic" w:cs="Simplified Arabic"/>
          <w:sz w:val="28"/>
          <w:szCs w:val="28"/>
          <w:rtl/>
        </w:rPr>
        <w:t xml:space="preserve">، ويكون المعنى محتملاً أو خافياً مما يؤدي إلى الاختلاف في الأحكام بين الفقهاء، </w:t>
      </w:r>
      <w:r w:rsidRPr="00B8780F">
        <w:rPr>
          <w:rFonts w:ascii="Simplified Arabic" w:hAnsi="Simplified Arabic" w:cs="Simplified Arabic"/>
          <w:b/>
          <w:bCs/>
          <w:sz w:val="28"/>
          <w:szCs w:val="28"/>
          <w:u w:val="single"/>
          <w:rtl/>
        </w:rPr>
        <w:t xml:space="preserve">(4) الاختلاف في اللغة </w:t>
      </w:r>
      <w:r w:rsidRPr="00B8780F">
        <w:rPr>
          <w:rFonts w:ascii="Simplified Arabic" w:hAnsi="Simplified Arabic" w:cs="Simplified Arabic"/>
          <w:sz w:val="28"/>
          <w:szCs w:val="28"/>
          <w:u w:val="single"/>
          <w:rtl/>
        </w:rPr>
        <w:t>التي نزل بها القرآن الكريم</w:t>
      </w:r>
      <w:r w:rsidRPr="00B8780F">
        <w:rPr>
          <w:rFonts w:ascii="Simplified Arabic" w:hAnsi="Simplified Arabic" w:cs="Simplified Arabic"/>
          <w:sz w:val="28"/>
          <w:szCs w:val="28"/>
          <w:rtl/>
        </w:rPr>
        <w:t xml:space="preserve"> حيث كانت لغة واسعة، فيها المشترك والمترادف والحقيقة والمجاز، والعام والخاص، أدى إلى الاختلاف في فهم النص ودلالته، وإلى الاختلاف في استنباط الأحكام مثل لفظ القرء والعين وحروف الجر والعطف، فيقال: رأيت عيناً، ويراد بها: عين الماء، أو عين الإنسان، أو الجاسوس، وكذلك القرء يراد به: الحيض، ويراد به الطهر، كما في الآية الكريمة: (وَالْمُطَلَّقَاتُ يَتَرَبَّصْنَ بِأَنفُسِهِنَّ ثَلاَثَةَ قُرُوَءٍ) [البقرة: 228]، </w:t>
      </w:r>
      <w:r w:rsidRPr="00B8780F">
        <w:rPr>
          <w:rFonts w:ascii="Simplified Arabic" w:hAnsi="Simplified Arabic" w:cs="Simplified Arabic"/>
          <w:b/>
          <w:bCs/>
          <w:sz w:val="28"/>
          <w:szCs w:val="28"/>
          <w:u w:val="single"/>
          <w:rtl/>
        </w:rPr>
        <w:t>(5) الاختلاف في حجية بعض مصادر التشريع،</w:t>
      </w:r>
      <w:r w:rsidRPr="00B8780F">
        <w:rPr>
          <w:rFonts w:ascii="Simplified Arabic" w:hAnsi="Simplified Arabic" w:cs="Simplified Arabic"/>
          <w:sz w:val="28"/>
          <w:szCs w:val="28"/>
          <w:rtl/>
        </w:rPr>
        <w:t xml:space="preserve"> فقد اتفق الأئمة على حجية القرآن والسنة والإجماع والقياس، لكن اختلفوا في حجية باقي المصادر كما سنرى في الكلام على الاستحسان والمصالح المرسلة، وغيرها، من المصادر المختلف فيها، فهناك من ينظر إلى فعل الصحابي مثلاً أو فتواه نظرته إلى النصوص الشرعية فيعتبرها حجة، وهناك من يخالفه في ذلك، وهناك من يعتبر عمل أهل المدينة حجة،، وهكذا، </w:t>
      </w:r>
      <w:r w:rsidRPr="00B8780F">
        <w:rPr>
          <w:rFonts w:ascii="Simplified Arabic" w:hAnsi="Simplified Arabic" w:cs="Simplified Arabic"/>
          <w:b/>
          <w:bCs/>
          <w:sz w:val="28"/>
          <w:szCs w:val="28"/>
          <w:u w:val="single"/>
          <w:rtl/>
        </w:rPr>
        <w:t xml:space="preserve">(6) الاختلاف في ثبوت </w:t>
      </w:r>
      <w:r w:rsidRPr="00B8780F">
        <w:rPr>
          <w:rFonts w:ascii="Simplified Arabic" w:hAnsi="Simplified Arabic" w:cs="Simplified Arabic"/>
          <w:b/>
          <w:bCs/>
          <w:sz w:val="28"/>
          <w:szCs w:val="28"/>
          <w:u w:val="single"/>
          <w:rtl/>
        </w:rPr>
        <w:lastRenderedPageBreak/>
        <w:t>النص الشرعي أو عدم ثبوته</w:t>
      </w:r>
      <w:r w:rsidRPr="00B8780F">
        <w:rPr>
          <w:rFonts w:ascii="Simplified Arabic" w:hAnsi="Simplified Arabic" w:cs="Simplified Arabic"/>
          <w:b/>
          <w:bCs/>
          <w:sz w:val="28"/>
          <w:szCs w:val="28"/>
          <w:rtl/>
        </w:rPr>
        <w:t>،</w:t>
      </w:r>
      <w:r w:rsidRPr="00B8780F">
        <w:rPr>
          <w:rFonts w:ascii="Simplified Arabic" w:hAnsi="Simplified Arabic" w:cs="Simplified Arabic"/>
          <w:sz w:val="28"/>
          <w:szCs w:val="28"/>
          <w:rtl/>
        </w:rPr>
        <w:t xml:space="preserve"> ذلك لأن النص الشرعي هو المرجع الأول للمجتهدين جميعاً، فإذا صح الحديث واتضحت دلالته وسلم من المُعارض كان عليه الاعتماد في الحكم لا يخالف في هذا أحد، وهذا هو معنى قول الأئمة المجتهدين رضي الله عنهم: "إذا صح الحديث فهو مذهبي" فلا يمكن لمسلم أن يعرض عن الحديث الشريف، ولكن هناك وصول النص إلى هذا الإمام وعدم وصوله إلى غيره، وذلك لعدم الإحاطة الكاملة بالسنة، وهناك ثبوته عند هذا وعدم ثبوته عند غيره، وذلك تِبعاً للاختلاف في توثيق الرجال والرواة وتضعيفهم، أو تبعاً إلى شذوذ في المتن أو في السند بالنسبة إلى سند آخر أو متن آخر، إلى غير ذلك، فيقضي العالم حينئذ بظاهر آية أو بحديث آخر أو يجتهد رأيه، فأبو بكر لم يعلم بحديث ميراث الجدة، وعمر لم يبلغه حديث الاستئذان: (إِذَا اسْتَأْذَنَ أحَدُكُم ثَلاَثاً فَلمْ يُؤْذَنْ لَهُ فَلْيَرْجِعْ) وحديث الجزية على المجوس، وهو قوله صلى الله عليه وسلم: (سُنّوا بهم سُنَّةَ أهْل الكِتاَبِ)،‏ وعثمان لم تبلغه السنة في اعتداد المتوفى عنها زوجها، في بيت الزوجية،، وهكذا، </w:t>
      </w:r>
      <w:r w:rsidRPr="00B8780F">
        <w:rPr>
          <w:rFonts w:ascii="Simplified Arabic" w:hAnsi="Simplified Arabic" w:cs="Simplified Arabic"/>
          <w:b/>
          <w:bCs/>
          <w:sz w:val="28"/>
          <w:szCs w:val="28"/>
          <w:u w:val="single"/>
          <w:rtl/>
        </w:rPr>
        <w:t>(7) الاعتقاد بضعف الحديث لمعرفة خاصة بأحد رجال السند فيرد حديثه</w:t>
      </w:r>
      <w:r w:rsidRPr="00B8780F">
        <w:rPr>
          <w:rFonts w:ascii="Simplified Arabic" w:hAnsi="Simplified Arabic" w:cs="Simplified Arabic"/>
          <w:sz w:val="28"/>
          <w:szCs w:val="28"/>
          <w:rtl/>
        </w:rPr>
        <w:t xml:space="preserve">، بينما يخفى هذا الأمر على آخر فيقبله، (8) نسيان الحديث: لأنّ السنة لم تكن مدونة في صدر الإسلام، وكان الاعتماد فيها على الحفظ، والإنسان قد ينسى فقد نسي عمر بن الخطاب رضي الله عنه حديث التيمم من الجنابة عند عدم الماء فذكَّره به عمار رضي الله عنه، </w:t>
      </w:r>
      <w:r w:rsidRPr="00B8780F">
        <w:rPr>
          <w:rFonts w:ascii="Simplified Arabic" w:hAnsi="Simplified Arabic" w:cs="Simplified Arabic"/>
          <w:b/>
          <w:bCs/>
          <w:sz w:val="28"/>
          <w:szCs w:val="28"/>
          <w:u w:val="single"/>
          <w:rtl/>
        </w:rPr>
        <w:t>(9) الاختلاف في طرق الجمع والترجيح بين النصوص المتعارضة في ظاهرها</w:t>
      </w:r>
      <w:r w:rsidRPr="00B8780F">
        <w:rPr>
          <w:rFonts w:ascii="Simplified Arabic" w:hAnsi="Simplified Arabic" w:cs="Simplified Arabic"/>
          <w:sz w:val="28"/>
          <w:szCs w:val="28"/>
          <w:rtl/>
        </w:rPr>
        <w:t xml:space="preserve">: فعلى فرض الاتفاق بين العلماء على ثبوت النص وفهمه قد يعترض أمر آخر، وهو عدم سلامة هذا النص من معارض راجح من النصوص الأخرى، وهنا يحصل الاختلاف في طرق الجمع بين النصوص أو ترجيح بعضها على بعض، وباب الجمع والترجيح باب دقيق يتجلى فيه تفاوت الأفهام وعمق الأنظار، </w:t>
      </w:r>
      <w:r w:rsidRPr="00B8780F">
        <w:rPr>
          <w:rFonts w:ascii="Simplified Arabic" w:hAnsi="Simplified Arabic" w:cs="Simplified Arabic"/>
          <w:sz w:val="28"/>
          <w:szCs w:val="28"/>
          <w:u w:val="single"/>
          <w:rtl/>
        </w:rPr>
        <w:t>ومن أمثلة اختلاف العلماء في طرق الجمع</w:t>
      </w:r>
      <w:r w:rsidRPr="00B8780F">
        <w:rPr>
          <w:rFonts w:ascii="Simplified Arabic" w:hAnsi="Simplified Arabic" w:cs="Simplified Arabic"/>
          <w:sz w:val="28"/>
          <w:szCs w:val="28"/>
          <w:rtl/>
        </w:rPr>
        <w:t xml:space="preserve">: اختلافهم في قراءة المأموم الفاتحة خلف الإمام، هذه بعض أسباب الاختلاف وهو اختلاف في الفروع، كما رأينا فلا يضر الأمة ولا يفرق شملها ولا يؤدّي لانقسامها، وإنما الخطر الكبير في الاختلاف في العقيدة، وهذا لم يقع بحمده تعالى، وإذا رأينا تعصباً مذهبياً مقيتاً أو انقساماً مفرقاً في بعض الأحيان، فإن سببه الجهل بالشريعة أولاً، وبسيرة الأئمة وأقوالهم ثانياً، وإلى الأيدي العاتية الأثيمة والدخيلة التي تريد تمزيق الأمة ثالثاً، وفي الجهة المقابلة للتعصب المذهبي المبني على الجهل وضيق النظر، نجد بعض قاصري النظر أيضاً يقفون من الاختلافات الفقهية موقف المستنكر أو المتشكك المرتاب، ولعلّ السبب في هذا الموقف المتطرف اعتقاد </w:t>
      </w:r>
      <w:r w:rsidRPr="00B8780F">
        <w:rPr>
          <w:rFonts w:ascii="Simplified Arabic" w:hAnsi="Simplified Arabic" w:cs="Simplified Arabic"/>
          <w:sz w:val="28"/>
          <w:szCs w:val="28"/>
          <w:rtl/>
        </w:rPr>
        <w:lastRenderedPageBreak/>
        <w:t xml:space="preserve">هؤلاء أن سبب اختلاف الفقهاء هو فقط محصور في ثبوت النص أو عدم ثبوته، فإذا توافرت النصوص لدى الجميع بعد تدوين السنة في الصحاح مثلاً، وتميَّز صحيحها من ضعيفها كان لازماً زوال هذا الاختلاف، وزوال آثاره بين العلماء، فتعود المذاهب مذهباً واحداً لا خلاف فيه، </w:t>
      </w:r>
      <w:r w:rsidRPr="00B8780F">
        <w:rPr>
          <w:rFonts w:ascii="Simplified Arabic" w:hAnsi="Simplified Arabic" w:cs="Simplified Arabic"/>
          <w:b/>
          <w:bCs/>
          <w:sz w:val="28"/>
          <w:szCs w:val="28"/>
          <w:u w:val="single"/>
          <w:rtl/>
        </w:rPr>
        <w:t>وكثيراً ما أدت هذه النظرة السطحية الخاطئة لمسألة اختلاف العلماء في الفروع إلى التهجم على المذاهب ومحاربتها</w:t>
      </w:r>
      <w:r w:rsidRPr="00B8780F">
        <w:rPr>
          <w:rFonts w:ascii="Simplified Arabic" w:hAnsi="Simplified Arabic" w:cs="Simplified Arabic"/>
          <w:sz w:val="28"/>
          <w:szCs w:val="28"/>
          <w:rtl/>
        </w:rPr>
        <w:t>، كما جعلت أناساً آخرين يعلنون الدعوة لتوحيد المذاهب، ظانين أن الوقت قد حان بعد تدوين السنة وانتشار كتبها، ليجمعوا الناس على مذهب واحد يُدعى مذهب الكتاب والسنة، ويَدَّعون أنه لا داعي للمذاهب الفقهية ما دام الدين واحداً والقرآن واحداً والسنة واحدة، ولو عرف هؤلاء ما بيَّنَه العلماء والأئمة من أسباب الاختلاف، مما أشرت إلى بعضه، لعلموا أن ما ظنوه السبب الوحيد للاختلاف، وهو عدم وصول النص إلى المختلفين ما هو إلا سبب واحد من الأسباب الكثيرة التي أدت إلى تنوع الآراء واختلافها " أهـ،</w:t>
      </w:r>
      <w:r w:rsidRPr="00B8780F">
        <w:rPr>
          <w:rFonts w:ascii="Simplified Arabic" w:hAnsi="Simplified Arabic" w:cs="Simplified Arabic"/>
          <w:bCs/>
          <w:sz w:val="28"/>
          <w:szCs w:val="28"/>
          <w:rtl/>
        </w:rPr>
        <w:t xml:space="preserve"> </w:t>
      </w:r>
    </w:p>
    <w:p w14:paraId="64C4CFF1" w14:textId="77777777" w:rsidR="00EF6CAC" w:rsidRPr="00B8780F" w:rsidRDefault="00EF6CAC" w:rsidP="00775A91">
      <w:pPr>
        <w:pStyle w:val="ae"/>
        <w:bidi/>
        <w:spacing w:before="0" w:beforeAutospacing="0" w:afterAutospacing="0" w:line="276" w:lineRule="auto"/>
        <w:ind w:left="-58"/>
        <w:jc w:val="center"/>
        <w:rPr>
          <w:rFonts w:ascii="Simplified Arabic" w:hAnsi="Simplified Arabic" w:cs="Simplified Arabic"/>
          <w:bCs/>
          <w:sz w:val="28"/>
          <w:szCs w:val="28"/>
          <w:rtl/>
        </w:rPr>
      </w:pPr>
      <w:r w:rsidRPr="00B8780F">
        <w:rPr>
          <w:rFonts w:ascii="Simplified Arabic" w:hAnsi="Simplified Arabic" w:cs="Simplified Arabic" w:hint="cs"/>
          <w:bCs/>
          <w:sz w:val="28"/>
          <w:szCs w:val="28"/>
          <w:rtl/>
        </w:rPr>
        <w:t>***</w:t>
      </w:r>
    </w:p>
    <w:p w14:paraId="6D6A3CF8" w14:textId="77777777" w:rsidR="00EF6CAC" w:rsidRPr="00B8780F" w:rsidRDefault="00EF6CAC" w:rsidP="00775A91">
      <w:pPr>
        <w:pStyle w:val="ae"/>
        <w:bidi/>
        <w:spacing w:before="0" w:beforeAutospacing="0" w:afterAutospacing="0" w:line="276" w:lineRule="auto"/>
        <w:ind w:left="-58"/>
        <w:jc w:val="both"/>
        <w:rPr>
          <w:rFonts w:ascii="Simplified Arabic" w:hAnsi="Simplified Arabic" w:cs="Simplified Arabic"/>
          <w:bCs/>
          <w:sz w:val="28"/>
          <w:szCs w:val="28"/>
          <w:rtl/>
          <w:lang w:bidi="ar-EG"/>
        </w:rPr>
      </w:pPr>
      <w:r w:rsidRPr="00B8780F">
        <w:rPr>
          <w:rFonts w:ascii="Simplified Arabic" w:hAnsi="Simplified Arabic" w:cs="Simplified Arabic"/>
          <w:b/>
          <w:bCs/>
          <w:sz w:val="36"/>
          <w:szCs w:val="36"/>
          <w:highlight w:val="yellow"/>
          <w:u w:val="single"/>
          <w:rtl/>
        </w:rPr>
        <w:t xml:space="preserve">[المفتاح </w:t>
      </w:r>
      <w:r w:rsidRPr="00B8780F">
        <w:rPr>
          <w:rFonts w:ascii="Simplified Arabic" w:hAnsi="Simplified Arabic" w:cs="Simplified Arabic" w:hint="cs"/>
          <w:b/>
          <w:bCs/>
          <w:sz w:val="36"/>
          <w:szCs w:val="36"/>
          <w:highlight w:val="yellow"/>
          <w:u w:val="single"/>
          <w:rtl/>
        </w:rPr>
        <w:t>الخامس</w:t>
      </w:r>
      <w:r w:rsidRPr="00B8780F">
        <w:rPr>
          <w:rFonts w:ascii="Simplified Arabic" w:hAnsi="Simplified Arabic" w:cs="Simplified Arabic"/>
          <w:b/>
          <w:bCs/>
          <w:sz w:val="36"/>
          <w:szCs w:val="36"/>
          <w:highlight w:val="yellow"/>
          <w:u w:val="single"/>
          <w:rtl/>
        </w:rPr>
        <w:t>]:</w:t>
      </w:r>
      <w:r w:rsidRPr="00B8780F">
        <w:rPr>
          <w:rFonts w:ascii="Simplified Arabic" w:hAnsi="Simplified Arabic" w:cs="Simplified Arabic" w:hint="cs"/>
          <w:b/>
          <w:bCs/>
          <w:sz w:val="28"/>
          <w:szCs w:val="28"/>
          <w:rtl/>
          <w:lang w:bidi="ar-EG"/>
        </w:rPr>
        <w:t xml:space="preserve"> </w:t>
      </w:r>
      <w:r w:rsidRPr="00B8780F">
        <w:rPr>
          <w:rFonts w:ascii="Simplified Arabic" w:hAnsi="Simplified Arabic" w:cs="Simplified Arabic"/>
          <w:bCs/>
          <w:sz w:val="28"/>
          <w:szCs w:val="28"/>
          <w:rtl/>
          <w:lang w:bidi="ar-EG"/>
        </w:rPr>
        <w:t xml:space="preserve">يقول الشيخ محمد حسين في مبحث </w:t>
      </w:r>
      <w:r w:rsidRPr="00B8780F">
        <w:rPr>
          <w:rFonts w:ascii="Simplified Arabic" w:hAnsi="Simplified Arabic" w:cs="Simplified Arabic" w:hint="cs"/>
          <w:bCs/>
          <w:sz w:val="28"/>
          <w:szCs w:val="28"/>
          <w:rtl/>
          <w:lang w:bidi="ar-EG"/>
        </w:rPr>
        <w:t xml:space="preserve">قد مُلئ </w:t>
      </w:r>
      <w:r w:rsidRPr="00B8780F">
        <w:rPr>
          <w:rFonts w:ascii="Simplified Arabic" w:hAnsi="Simplified Arabic" w:cs="Simplified Arabic"/>
          <w:bCs/>
          <w:sz w:val="28"/>
          <w:szCs w:val="28"/>
          <w:rtl/>
          <w:lang w:bidi="ar-EG"/>
        </w:rPr>
        <w:t>فقها وعلماً في بيان أسباب الاختلافات الفقهية</w:t>
      </w:r>
      <w:r w:rsidRPr="00B8780F">
        <w:rPr>
          <w:rFonts w:ascii="Simplified Arabic" w:hAnsi="Simplified Arabic" w:cs="Simplified Arabic"/>
          <w:sz w:val="28"/>
          <w:szCs w:val="28"/>
          <w:rtl/>
          <w:lang w:bidi="ar-EG"/>
        </w:rPr>
        <w:t>:</w:t>
      </w:r>
      <w:r w:rsidRPr="00B8780F">
        <w:rPr>
          <w:rFonts w:ascii="Simplified Arabic" w:hAnsi="Simplified Arabic" w:cs="Simplified Arabic" w:hint="cs"/>
          <w:sz w:val="28"/>
          <w:szCs w:val="28"/>
          <w:rtl/>
          <w:lang w:bidi="ar-EG"/>
        </w:rPr>
        <w:t xml:space="preserve"> </w:t>
      </w:r>
      <w:r w:rsidRPr="00B8780F">
        <w:rPr>
          <w:rFonts w:ascii="Simplified Arabic" w:hAnsi="Simplified Arabic" w:cs="Simplified Arabic"/>
          <w:b/>
          <w:bCs/>
          <w:sz w:val="28"/>
          <w:szCs w:val="28"/>
          <w:rtl/>
          <w:lang w:bidi="ar-EG"/>
        </w:rPr>
        <w:t>(أسباب اختلاف مجملة</w:t>
      </w:r>
      <w:r w:rsidRPr="00B8780F">
        <w:rPr>
          <w:rFonts w:ascii="Simplified Arabic" w:hAnsi="Simplified Arabic" w:cs="Simplified Arabic"/>
          <w:sz w:val="28"/>
          <w:szCs w:val="28"/>
          <w:rtl/>
          <w:lang w:bidi="ar-EG"/>
        </w:rPr>
        <w:t xml:space="preserve">: (1) الاختلاف في ثبوت النص وعدم ثبوته، فقد يثبت صحة النص عند إمام وقد لا يثبت عند الآخر تبعا للاختلاف في توثيق الرجال والرواة وتضعيفهم، أو تبعا لشذوذ في المتْن أو في السَّند إلي غير ذلك من موضوعات علم الحديث، (2) الاختلاف في فهم النص، فعلي فرض ثبوت الحديث والاتفاق علي ذلك، فهناك اختلاف في فهم النص الثابت لكون اللفظ يحمل معانٍ مختلفة، أوْ يكون مُجْملا لم يبين معناه، أو جاء علي سبيل الحقيقة أو المجاز، إلي غير ذلك مما يعرف في علوم اللغة والبيان، هذا وقدرات وإمكانيات الفهم عند المجتهدين تختلف من مجتهد إلي آخر، (3) الاختلاف في طرق الجمع بين الأدلة والترجيح بين النصوص عند تعارضها، فليست كل النصوص سالمة من معارض راجح أو مرجوح، وليس فهم أحدهم حجة علي الآخر في ذلك، (4) الاختلاف في اعتماد بعض القواعد الأصولية، وبعض مصادر الاستنباط، وبيان ذلك كله يطول ويرجع فيه إلي مظانه كعلوم أصول الحديث، وأصول الفقه، وأصول اللغة وغيرها من العلوم، </w:t>
      </w:r>
    </w:p>
    <w:p w14:paraId="1FB1EFEE"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lastRenderedPageBreak/>
        <w:t>[السبب الأول من أسباب اختلاف الفقهاء] :</w:t>
      </w:r>
      <w:r w:rsidRPr="00B8780F">
        <w:rPr>
          <w:rFonts w:hint="cs"/>
          <w:bCs/>
          <w:rtl/>
          <w:lang w:bidi="ar-EG"/>
        </w:rPr>
        <w:t xml:space="preserve"> </w:t>
      </w:r>
      <w:r w:rsidRPr="00B8780F">
        <w:rPr>
          <w:bCs/>
          <w:rtl/>
          <w:lang w:bidi="ar-EG"/>
        </w:rPr>
        <w:t>الاختلاف في ثبوت النص الشرعي:</w:t>
      </w:r>
      <w:r w:rsidRPr="00B8780F">
        <w:rPr>
          <w:rtl/>
          <w:lang w:bidi="ar-EG"/>
        </w:rPr>
        <w:t xml:space="preserve"> النص الشرعي هو المرجع الأول لجميع المجتهدين، وعليه مدار استنباط الأحكام الشرعية، فإذا صح ثبوت النص، وكان صريحا في دلالته، وسَلمَ من المعارض، كان الاتفاق علي كونه معتمدا في الحكم بلا خلاف، وهذا معني القول عند الأئمة: إذا صحّ الحديث فهو مذهبي، مع مراعاة أن لكل إمام من الأئمة قواعده وضوابطه وأصوله التي يعتمد عليها في الاستنباط، سواء في ثبوت الحديث لديه أم عدم ثبوته، أو في دلالته ومعناه عنده، أو في سلامته من المعارض الراجح من وجهة نظره، ومن رجع إلي طرق الأئمة في ذلك عرف أنه ما من إمام إلا وقد ثبت عنه القول في مسائل خالف فيها أحاديث صحت عند غيره ولم تصح عنده، أو عمل بأحاديث صحت عنده ولم تصح عند غيره، قال أبو يوسف عند مخالفته إمامه أبي حنيفة في حكم بيع الوقف: لو بلغ أبا حنيفة هنا الحديث لقال به ورجع عن بيع الوقف، أي مثل ما أخذ به الجمهور من الأئمة، بل قد يكون الحديث عند الإمام ثابتا ولا يعمل به لوجود دليل أقوي منه عنده، فالإمام مالك لم يعمل بالحديث الصحيح الذي أخرجه في موطئه وهو قول النبي صلي الله عليه وسلم: (إذا تبايع الرجلان فكل واحد منهما بالخيار ما لم يتفرقا)، وهو حديث متفق علي صحته، لأنه رحمه الله يري أن له معارضا أقوي منه عنده وهو عمل أهل المدينة الذي يعتبره الإمام مالك أصلا من الأصول ومصدرا من مصادر التشريع، وقد تعقَّب الإمام أحمد بن حنبل مالكا بقوله: مالك لم يردّ الحديث، ولكن تأوّله، ومن الأمثلة التي توضح جانبا من أسباب هذا الاختلاف: 1 – </w:t>
      </w:r>
      <w:r w:rsidRPr="00B8780F">
        <w:rPr>
          <w:bCs/>
          <w:rtl/>
          <w:lang w:bidi="ar-EG"/>
        </w:rPr>
        <w:t>اختلافهم في خبر الراوي المستور</w:t>
      </w:r>
      <w:r w:rsidRPr="00B8780F">
        <w:rPr>
          <w:rtl/>
          <w:lang w:bidi="ar-EG"/>
        </w:rPr>
        <w:t xml:space="preserve">، وهو الذي روي عنه اثنان فصاعدًا، ولم يصدر في حقه جرح ولا تعديل، فمن العلماء من يعتبر المستور عدْلا إذا كان في القرون الثلاثة الأولي فيقبل روايته بحسب الأصل في المسلم أنه عدل، ومنهم من لا يحتج بروايته احتياطا في ثبوت الأخبار في الدين، قال الإمام السَّرخْسي في أصوله، وهو حنفي المذهب: أما المستور فقد نص محمد بن الحسن في كتاب الاستحسان: علي أن خبره كخبر الفاسق، وروي الحسن عن أبي حنيفة أنه بمنزلة العدل في رواية الأخبار لثبوت العدالة ظاهرا بالحديث المروي عن النبي صلي الله عليه وسلم من رواية عمر رضي الله عنه: (المسلمون عدول بعضهم علي بعض)، ولهذا جوَّز أبو حنيفة القضاء بشهادة المستور، ثم قال السرخسي: وما ذكره في الاستحسان أصح في زماننا، فإن الفسوق غالب في أهل هذا الزمان، فلا تعتمد رعاية المستور ما لم تتبيّن عدالته، كما لا تعتمد شهادته في القضاء قبل أن تظهر عدالته، 2 – </w:t>
      </w:r>
      <w:r w:rsidRPr="00B8780F">
        <w:rPr>
          <w:bCs/>
          <w:rtl/>
          <w:lang w:bidi="ar-EG"/>
        </w:rPr>
        <w:t>اختلافهم في الوثوق بحفظ وضبط الناقل</w:t>
      </w:r>
      <w:r w:rsidRPr="00B8780F">
        <w:rPr>
          <w:rtl/>
          <w:lang w:bidi="ar-EG"/>
        </w:rPr>
        <w:t xml:space="preserve">، مثل ما روي مسلم في صحيحه وغيره عن أبي إسحاق قال: (كنت مع الأسود </w:t>
      </w:r>
      <w:r w:rsidRPr="00B8780F">
        <w:rPr>
          <w:rtl/>
          <w:lang w:bidi="ar-EG"/>
        </w:rPr>
        <w:lastRenderedPageBreak/>
        <w:t>بني يزيد جالسًا في المسجد الأعظم، ومعنا الشعبي، فحدّث الشعبي بحديث فاطمة بنت قيس أن رسول الله صلي الله عليه وسلم لم يجعل لها سُكني ولا نفقة، فأخذ الأسود كفًّا من حصى فحصبه به وقال: ويحك تحدث بمثل هذا؟ قال عمر رضي الله عنه: لا نترك كتاب ربنا وسنة نبينا لقول امرأة لا ندري لعلها حفظت أم نسيَت، لها السكني والنفقة، قال الله تعالي: {لا تخرجوهن من بيوتهن ولا يخرجن إلا أن يأتين بفاحشة مبيّنة}</w:t>
      </w:r>
      <w:r w:rsidRPr="00B8780F">
        <w:rPr>
          <w:bCs/>
          <w:rtl/>
          <w:lang w:bidi="ar-EG"/>
        </w:rPr>
        <w:t>)</w:t>
      </w:r>
      <w:r w:rsidRPr="00B8780F">
        <w:rPr>
          <w:rtl/>
          <w:lang w:bidi="ar-EG"/>
        </w:rPr>
        <w:t xml:space="preserve">، 3 – </w:t>
      </w:r>
      <w:r w:rsidRPr="00B8780F">
        <w:rPr>
          <w:bCs/>
          <w:rtl/>
          <w:lang w:bidi="ar-EG"/>
        </w:rPr>
        <w:t>اختلافهم في ججيّة الحديث المرسل</w:t>
      </w:r>
      <w:r w:rsidRPr="00B8780F">
        <w:rPr>
          <w:rtl/>
          <w:lang w:bidi="ar-EG"/>
        </w:rPr>
        <w:t xml:space="preserve">، وهو الذي رفعه إلي النبي صلي الله عليه وسلم تابعي مباشرة من غير الرواية عن صحابي، يقول الإمام السرخسي في أصوله: أما مراسيل القرن الثاني والثالث فهي حُجّة في قول علمائنا - أي الحنفية -، وقال الشافعي: لا يكون حجّة إلا إذا تأيّد بآية أو سنة مشهورة، أو اشتهر العمل به في السلف، أو اتصل من وجه آخر، وقال الشافعي أيضا: جعلت مراسيل سعيد بن المسيَّب حجة لأني اتبعتها فوجدتها مسانيد، 4 – </w:t>
      </w:r>
      <w:r w:rsidRPr="00B8780F">
        <w:rPr>
          <w:bCs/>
          <w:rtl/>
          <w:lang w:bidi="ar-EG"/>
        </w:rPr>
        <w:t>اختلافهم بالعمل بالحديث الذي ينكره مَن رواه نسيانا</w:t>
      </w:r>
      <w:r w:rsidRPr="00B8780F">
        <w:rPr>
          <w:rtl/>
          <w:lang w:bidi="ar-EG"/>
        </w:rPr>
        <w:t xml:space="preserve">، فإذا روي الراوي العدل الضابط حديثا ثم أنكره ولم يذكره بعد ذلك، فقال أبو حنيفة: لا يعمل به، وقال الشافعي ومحمد بن الحسن، يعمل به، ومثال ذلك ما رواه ربيعة عن سهل بن أبي صالح من حديث (القضاء بالشاهد واليمين)، ثم قيل لسهل: إن ربيعة يروي عنك هذا الحديث، فلم يذكره، وجعل سهل يرويه ويقول: حدثني ربيعة عني وهو ثقة... انتهي، يقول السرخسي في أصوله: قد عمل الشافعي بالحديث مع إنكار الراوي، ولم يعمل به علماؤنا، 5 – </w:t>
      </w:r>
      <w:r w:rsidRPr="00B8780F">
        <w:rPr>
          <w:bCs/>
          <w:rtl/>
          <w:lang w:bidi="ar-EG"/>
        </w:rPr>
        <w:t>اختلافهم في وصول النص الشرعي إليهم أو عدم وصوله</w:t>
      </w:r>
      <w:r w:rsidRPr="00B8780F">
        <w:rPr>
          <w:rtl/>
          <w:lang w:bidi="ar-EG"/>
        </w:rPr>
        <w:t xml:space="preserve">، فقد أخرج البخاري ومسلم عن ابن عباس رضي الله عنهما: (أن عمر بن الخطاب خرج إلي الشام، حتى إذا كان بسَرْع لقيَه أمراء الأجناد أبو عبيدة بن الجراح وأصحابه، فأخبره أن الوباء قد وقع بالشام، قال ابن عباس: فقال لي عمر: ادْع لي المهاجرين الأولين، فدعوتهم فاستشارهم وأخبرهم أن الوباء قد وقع بالشام، فاختلفوا، فقال بعضهم: خرجتَ لأمرٍ ولا نري أن ترجع عنه، وقال بعضهم: معك بقية الناس وأصحاب رسول الله صلي الله عليه وسلم ولا نري أن تقْدمهم علي هذا الوباء، فقال: ارتفعوا عني، ثم قال لي: ادْع لي الأنصار، فدعوتهم، فاستشارهم، فسلكوا سبيل المهاجرين واختلفوا كاختلافهم فقال: ارتفعوا عني، ثم قال: ادْع لي من كان ههنا من مشيخة قريش من مهاجرة الفتح، فدعوتهم فلم يختلف عليه منهم رجلان، فقالوا: نري أن ترجع بالناس ولا تقْدمهم علي هذا الوباء، فنادي عمر رصي الله عنه في الناس، إني مصبح علي ظهر فأصبحوا عليه، فقال أبو عبيدة بن الجراح: أفرارًا من قدر الله؟! فقال عمر: لو غيرك قالها يا أبا </w:t>
      </w:r>
      <w:proofErr w:type="gramStart"/>
      <w:r w:rsidRPr="00B8780F">
        <w:rPr>
          <w:rtl/>
          <w:lang w:bidi="ar-EG"/>
        </w:rPr>
        <w:t>عبيدة !!</w:t>
      </w:r>
      <w:proofErr w:type="gramEnd"/>
      <w:r w:rsidRPr="00B8780F">
        <w:rPr>
          <w:rtl/>
          <w:lang w:bidi="ar-EG"/>
        </w:rPr>
        <w:t xml:space="preserve"> وكان عمر يكره خلافه، نعم، نفّرّ من قدر الله إلي قدر الله، أرأيتَ لو كان لك إبل فهبطت واديًا له عدْوَتان، </w:t>
      </w:r>
      <w:r w:rsidRPr="00B8780F">
        <w:rPr>
          <w:rtl/>
          <w:lang w:bidi="ar-EG"/>
        </w:rPr>
        <w:lastRenderedPageBreak/>
        <w:t xml:space="preserve">إحداهما خصبة والأخرى جدبة، أليس إن رعيت الخصبة رعيتها بقدر الله، وإن رعيت الجدبة لرعيتها بقدر الله؟! قال: فجاء عبد الرحمن بن عوف رضي الله عنه وكان متغيَّبا في بعض حاجته فقال: إن عندي من هذا علما، سمعت رسول الله صلي الله عليه وسلم يقول: (إذا سمعتم به بأرض، فلا تقْدموا عليه، وإذا وقع بأرض فلا تخرجوا فرارا منه)، فحمد الله تعالي عمر رضي الله عنه وانصرف)، 6 – </w:t>
      </w:r>
      <w:r w:rsidRPr="00B8780F">
        <w:rPr>
          <w:bCs/>
          <w:rtl/>
          <w:lang w:bidi="ar-EG"/>
        </w:rPr>
        <w:t>اختلف الصحابة رضي الله عنهم في حكم ربا الفضل</w:t>
      </w:r>
      <w:r w:rsidRPr="00B8780F">
        <w:rPr>
          <w:rtl/>
          <w:lang w:bidi="ar-EG"/>
        </w:rPr>
        <w:t>، فروي عن ابن عمر، وابن عباس وغيرهم رضي الله عنهم أنهم كانوا يقولون بجواز ربا الفضل، وأنه لا ربا إلا في النسيئة، فلما سمعوا حديث أبي سعيد الخدري رضي الله عنه المتفق عليه، والذي يقول فيه رسول الله صلي الله عليه وسلم: (لا تبيعوا الذهب بالذهب إلا مثلا بمثل... الحديث) رجعوا إلي قول الجمهور بتحريم ربا الفضل، قال الشوكاني روي الحازمي أن ابن عباس رضي الله عنهما قال: (كان ذلك برأيي، وهذا أبو سعيد الخدري يحدثني عن رسول الله صلي الله عليه وسلم، فتركت رأيي إلي حديث رسول الله صلي الله عليه وسلم) رواه في ميل الأمطار، بذلك يتضح لنا أن اختلاف العلماء في هذا السبب، وهو ثبوت النص الشرعي أو عدم ثبوته، أن أحدهم لم يخالف النصوص الشرعية، وقد بذلوا وسعهم في تحقيق ومعرفة الدليل، وأنه لم يفت أحدهم الأجر، وقد قال الإمام ابن عبد البر: ليس لأحد من علماء الأمة أن يثبت حديثا عن النبي صلي الله عليه وسلم ثم يردّه دون ادعاء نسخ عليه بأثر مثله، أو بإجماع، أو يعمل يجب علي أصله الانقياد إليه، أو طعن في سنده، ولو فعل ذلك أحد، سقطت عدالته، فضلا عن أن يُتَّخذ إماما ولزمه الفسق، انتهي من كتابه جامع علوم العلم وفضله،</w:t>
      </w:r>
    </w:p>
    <w:p w14:paraId="084E3E6D"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[السبب الثاني من أسباب اختلاف الفقهاء] :</w:t>
      </w:r>
      <w:r w:rsidRPr="00B8780F">
        <w:rPr>
          <w:rFonts w:hint="cs"/>
          <w:bCs/>
          <w:rtl/>
          <w:lang w:bidi="ar-EG"/>
        </w:rPr>
        <w:t xml:space="preserve"> </w:t>
      </w:r>
      <w:r w:rsidRPr="00B8780F">
        <w:rPr>
          <w:bCs/>
          <w:rtl/>
          <w:lang w:bidi="ar-EG"/>
        </w:rPr>
        <w:t>اختلاف العلماء في فهم النصوص الشرعية:</w:t>
      </w:r>
      <w:r w:rsidRPr="00B8780F">
        <w:rPr>
          <w:rtl/>
          <w:lang w:bidi="ar-EG"/>
        </w:rPr>
        <w:t xml:space="preserve"> طبيعة اللغة العربية التي جاءت بها الشريعة، بها ألفاظ وضعت في اللغة المعنيين، أو لمعانٍ مختلفة الحقائق، وهو ما يطلق عليه المشترك بأقسامه، كما أن تراكيب الكلام وأساليب اللغة، من حيث الحقيقة والمجاز، والصريح والكتابة، ووضع ومعاني حروف الجر وغيرها في السياق، وأدوات الشروط ومعانيها، وقطعية الألفاظ وظنيّتها، ووضوحها وإبهامها، من حيث الظاهر من المعني، والنص ودلالته، والمفسَّر، والحكم، والمشكل، والمجمل وغير ذلك من علوم اللغة والبيان، ومسالك العلماء في ذلك واتفاقهم واختلافهم في العمل بالمنطوق والمفهوم، والألفاظ من حيث مقدار شمولها، كالعام والخاص، وحمل المطلق علي القيد، كما توجد في اللغة صيغ للتكاليف للأمر، والنهي، والإباحة، والنسخ وغير ذلك وهو كثير، فمعالجة العلماء لتلك النصوص من أجل فهمها، وفهم مراد الشارع من الخطاب، ثم استنباط </w:t>
      </w:r>
      <w:r w:rsidRPr="00B8780F">
        <w:rPr>
          <w:rtl/>
          <w:lang w:bidi="ar-EG"/>
        </w:rPr>
        <w:lastRenderedPageBreak/>
        <w:t xml:space="preserve">الأحكام منها، مع اختلاف قدراتهم وإمكانياتهم الذاتية لابد من أن يثمر اختلافا في الأحكام المستنبطة من آحادهم، وننقل هنا بعض اختلافاتهم بسبب بعض ألفاظ المشترك في وضع اللغة، حيث إذا اشتمل النص الشرعي علي لفظ مشترك فغالبا ما يقع الاختلاف بين الفقهاء في تعيين المراد منه، ويتضح ذلك في الأمثلة التالية: </w:t>
      </w:r>
    </w:p>
    <w:p w14:paraId="3CBDA195" w14:textId="77777777" w:rsidR="00EF6CAC" w:rsidRPr="00B8780F" w:rsidRDefault="00EF6CAC" w:rsidP="00775A91">
      <w:pPr>
        <w:spacing w:after="240"/>
        <w:ind w:left="-58"/>
        <w:rPr>
          <w:bCs/>
          <w:rtl/>
          <w:lang w:bidi="ar-EG"/>
        </w:rPr>
      </w:pPr>
      <w:r w:rsidRPr="00B8780F">
        <w:rPr>
          <w:b/>
          <w:bCs/>
          <w:sz w:val="32"/>
          <w:szCs w:val="32"/>
          <w:highlight w:val="yellow"/>
          <w:u w:val="single"/>
          <w:rtl/>
          <w:lang w:bidi="ar-EG"/>
        </w:rPr>
        <w:t>(المثال الأول)</w:t>
      </w:r>
      <w:r w:rsidRPr="00B8780F">
        <w:rPr>
          <w:b/>
          <w:bCs/>
          <w:sz w:val="32"/>
          <w:szCs w:val="32"/>
          <w:u w:val="single"/>
          <w:rtl/>
          <w:lang w:bidi="ar-EG"/>
        </w:rPr>
        <w:t>:</w:t>
      </w:r>
      <w:r w:rsidRPr="00B8780F">
        <w:rPr>
          <w:rtl/>
          <w:lang w:bidi="ar-EG"/>
        </w:rPr>
        <w:t xml:space="preserve"> قال تعالي: {والمطلقات يتربصن بأنفسهن ثلاثة قروء ولا يحل لهن أن يكتمن ما خلق الله في أرحامهن إن كن يؤمن بالله واليوم الآخر}</w:t>
      </w:r>
      <w:r w:rsidRPr="00B8780F">
        <w:rPr>
          <w:bCs/>
          <w:rtl/>
          <w:lang w:bidi="ar-EG"/>
        </w:rPr>
        <w:t xml:space="preserve"> </w:t>
      </w:r>
      <w:r w:rsidRPr="00B8780F">
        <w:rPr>
          <w:rtl/>
          <w:lang w:bidi="ar-EG"/>
        </w:rPr>
        <w:t xml:space="preserve">أوجب الله سبحانه </w:t>
      </w:r>
      <w:proofErr w:type="gramStart"/>
      <w:r w:rsidRPr="00B8780F">
        <w:rPr>
          <w:rtl/>
          <w:lang w:bidi="ar-EG"/>
        </w:rPr>
        <w:t>علي</w:t>
      </w:r>
      <w:proofErr w:type="gramEnd"/>
      <w:r w:rsidRPr="00B8780F">
        <w:rPr>
          <w:rtl/>
          <w:lang w:bidi="ar-EG"/>
        </w:rPr>
        <w:t xml:space="preserve"> كل امرأة طلقها زوجها بعد الدخول، وهي غير حامل أن تعتدّ مدة ثلاثة قروء إذا كانت ممن يحضن، فما معني القروء؟ القروء لغة عند العرب يطلق علي الحيض وعلي الطهر، وهو جمع قرء، قال الماوردي في التفسير: اختلفوا في اشتقاق القرء علي قولين: أحدهما: أن القرء الاجتماع، ومنه قرأ الماء في الحوض إذا جمعه، وهذا قول الأصمعي والأخفش والكسائي والشافعي، والمعني الثاني أن القرء: هو الوقت، فمن جعل القرء اسما للحيض سماه بذلك لاجتماع الدم في الرحم، ومن جعله اسما للطهر، فلأنه وقت احتباس الدم المعتاد، أ – ذهب فقهاء الحجاز وغيرهم، ومنهم مالك والشافعي وأحمد وأبو ثور والزهري وقتادة وأبان بن عثمان والقاسم بن محمد وسالم بن عبد الله وعمر بن عبد العزيز وداود الظاهري إلي أن المراد بالقرء في الآية الطهر الذي بين الحيضتين، واحتجوا بما يلي: 1 – من النصوص قوله تعالي: {يا أيها النبي إذا طلقتم النساء فطلقوهن لعدتهن} واللام هنا بمعني في، أي في وقت عدتهن، كما قال سبحانه (ونضع الموازين القسط ليوم القيامة) أي في يوم القيامة، والطلاق المأمور به هو ما يكون في الطهر كما سيأتي، فدلّ علي أن الطهر هو وقت العدّة، وأنها تكون بالأطهار، 2 – عن عبد الله بن عمر رضي الله عنهما أنه طلق امرأته وهي حائض علي عهد رسول الله صلي الله عليه وسلم عن ذلك فقال رسول الله صلي الله عليه وسلم: (مُرْهُ فليراجعها، ثم ليمسكها حتى تطهر، ثم تحيض، ثم تطهر، ثم إن شاء أمسكها بعد، وإن شاء طلق قبل أن يمسّ، فتلك العدّة التي أمر الله تعالي أن تطلق لها النساء) والحديث مروي في الصحاح، 3 – وعن عبد الله بن عمر رضي الله عنهما أنه كان يقول: (إذا طلق الرجل امرأته، فدخلت في الدم من الحيضة الثالثة فقد برئت منه، وبرئ منها) أخرجه مالك في الموطأ، أي مرّ عليها ثلاثة أطهار، 4 – وعن سليمان بن يسار: (أن الأحْوَص هلك بالشام حين دخلت امرأته في الدم من الحيضة الثالثة، وكان طلقها، فكتب معاوية رضي الله عنه إلي زيد بن ثابت رضي الله عنه يسأله عن ذلك؟ فكتب إليه زيد أنها إذا دخلت في الدم في الحيضة الثالثة، فقد برئت منه، وبرئ منها، لا ترثه ولا يرثها) </w:t>
      </w:r>
      <w:r w:rsidRPr="00B8780F">
        <w:rPr>
          <w:rtl/>
          <w:lang w:bidi="ar-EG"/>
        </w:rPr>
        <w:lastRenderedPageBreak/>
        <w:t>رواه مالك في الموطأ والشافعي والأثرم، 5 – عن عروة بن الزبير رضي الله عنهما (أن عائشة رضي الله عنها قالت: أتدرون ما الأقراء؟ وهي الأطهار) رواه مالك وأحمد والنسائي، وقال مالك: ما أدركت أحدا من فقهائنا إلا وهو يقول ما قالته عائشة رضي الله عنها، وقال الشافعي: النساء بهذا أعلم، لأن هذا إنما يبتلي به النساء، 7 – من حيث حكمة التشريع، فإن الله سبحانه إنما أمر أن يكون الطلاق في الطهر لا الحيض، حتى لا يؤدي إلي الإضرار بالمرأة في تطويل العدّة، فلو لم تحتسب بقية الطهر الذي طلقت فيه قرءا، كان الطلاق في الطهر أضربها من الطلاق في الحيض، لأنه أطول للعدّة، 8 – من حيث القياس، فإن الحكم يتعلق بعدّة عن طلاق مجرّد مباح، فوجب أن تكون عدته عقيب الطلاق مباشرة، قياسا علي سائر العِدَد، 9 – توالي الأطهار هو الذي يدل علي براءة الرحم من الحمل، لأن المعّول عليه في ذلك هو النقلة من الطهر إلي الحيض، وليس انقضاء الدم، فالطهر علامة علي المقصد من العدة، 10- من حيث المعني اجتماع الدم، أما وقت الحيض فهو وقت لفظه وإلقائه، فكان المناسب أن يفسر بالطهر لا بالحيض، لأنه أقرب إلي الاشتقاق، 11- واحتج بعض الحجازيين من ناحية اللفظ بإثبات الهاء في قوله تعالي: {ثلاثة قروء}</w:t>
      </w:r>
      <w:r w:rsidRPr="00B8780F">
        <w:rPr>
          <w:bCs/>
          <w:rtl/>
          <w:lang w:bidi="ar-EG"/>
        </w:rPr>
        <w:t xml:space="preserve"> </w:t>
      </w:r>
      <w:r w:rsidRPr="00B8780F">
        <w:rPr>
          <w:rtl/>
          <w:lang w:bidi="ar-EG"/>
        </w:rPr>
        <w:t>حيث أنّث العدد، فدل علي أن المعدود مذكر، وهو الأطهار، لأن الهاء لا تثبت في جمع المؤنث فيما دون العشرة، ولو أراد الحيضات لقال: ثلاث قروء، لأن الحيضة لفظ مؤنث، ب – ذهب فقهاء أهل العراق وغيرهم، ومنهم أبو حنيفة والثوري والأوزاعي وأحمد في أظهر الروايتين عنه، وابن أبي ليلي والحسن البصري وسعيد بن المسيَّب وقتادة ومجاهد والضحاك وعكرمة والسُّدَّى وإسحاق إلي أن المراد بالقرء في الآية الحيض، وقالوا: إن المعهود في لسان العرب والشرع استعمال القرء بمعني الحيض، ولم يعهد في لسان الشرع استعماله بمعني الطهر، فوجب أن يحمل كلامه علي المعهود من لسانه واحتجوا بما يلي: 1 – من حيث النصوص الشرعية قوله تعالي: {واللاتي يئسن من المحيض من نسائكم إن ارتبتم فعدّتهن ثلاثة أشهر واللاتي لم يحضن} فنقل المعتدات عند عدم الحيض إلي الشهور، فدل علي أن الحيض هو الأصل في العدّة، كقوله تعالي: {فلم تجدوا ماءً فتيمّموا}، 2 – وقوله تعالي: {ولا يحل لهن أن يكتمن ما خلق الله في أرحامهن}،</w:t>
      </w:r>
      <w:r w:rsidRPr="00B8780F">
        <w:rPr>
          <w:bCs/>
          <w:rtl/>
          <w:lang w:bidi="ar-EG"/>
        </w:rPr>
        <w:t xml:space="preserve"> </w:t>
      </w:r>
      <w:r w:rsidRPr="00B8780F">
        <w:rPr>
          <w:rtl/>
          <w:lang w:bidi="ar-EG"/>
        </w:rPr>
        <w:t xml:space="preserve">قالوا: وما خلق الله في أرحامهن هو الحيض، وليس الطهر، 3 – عن فاطمة بنت أبي حُبَيْش رضي الله عنها أن النبي صلي الله عليه وسلم قال لها: (دعي الصلاة أيام أقرأئك) رواه أحمد وابن ماجة والدارقطني وأبو داود، والنسائي وعنده (فإذا مرَّ قرؤك فلتطهري) فعبّر عن الحيض بالقرء، لأنها إنما تترك الصلاة أيام حيضها، 4 – وعن ابن عمر رضي الله عنهما أنه قال: (طلاق الأمة </w:t>
      </w:r>
      <w:r w:rsidRPr="00B8780F">
        <w:rPr>
          <w:rtl/>
          <w:lang w:bidi="ar-EG"/>
        </w:rPr>
        <w:lastRenderedPageBreak/>
        <w:t>تطليقتان، وعدتها حيضتان)، رواه مالك وأبو داود والترمذي وابن ماجة، 5 – وأخرج ابن ماجة عن عائشة رضي الله عنها نحو الحديث السابق وفيه (وقرؤها حيضتان)، 6 – وعن عائشة رضي الله عنها قالت: (أُمِرت بريرة رضي الله عنها أن تعتدّ بثلاث حيض) رواه ابن ماجة، 7 – عن أبي سعيد الخدري رضي الله عنه أن النبي صلي الله عليه وسلم قال في سبايا أوطاس: (لا توطأ حامل حتى تضع، ولا غير ذات حمل حتى تحيض حيضة) رواه أحمد وأبو داود، 8 – عن ابن عباس رضي الله عنهما قال: (نهي رسول الله صلي الله عليه وسلم أن توطأ حامل حتى تضع أو حائل حتى تحيض)، والحائل غير الحامل من النساء، هذا المثال وحده كافٍ لبيان أن جميع الأئمة المجتهدين إنما قالوا بعلم، واتبعوا العلم والدليل، ونزاعهم ليس نزاع وتناقض، بل اختلاف تنوّع وتوسُّع، فهذه المسألة، أي الاختلاف في فهم لفظ القروء ثابت بنص القرآن، وهؤلاء هم الأئمة منذ عصر الصحابة قد اختلفوا في المراد منه واستنباط حكم الشرع فيه، وكل ألقي بحجته فيه دون أن تختلف قلوبهم عند اختلاف آرائهم، ولم ينكر أحدهم علي الآخر اجتهاده وما توصل إليه، ولم يطلب أحد أن لا يعمل الناس إلا باجتهاده هو، أو طلب أن لا يعمل أحد باجتهاد غيره، فكل من عمل باجتهاد إمام ثقة فهو متبع للدين {فاسألوا أهل الذكر إن كنتم لا تعلمون}،</w:t>
      </w:r>
      <w:r w:rsidRPr="00B8780F">
        <w:rPr>
          <w:bCs/>
          <w:rtl/>
          <w:lang w:bidi="ar-EG"/>
        </w:rPr>
        <w:t xml:space="preserve"> </w:t>
      </w:r>
    </w:p>
    <w:p w14:paraId="51EC9DA1"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t>(المثال الثاني):</w:t>
      </w:r>
      <w:r w:rsidRPr="00B8780F">
        <w:rPr>
          <w:rtl/>
          <w:lang w:bidi="ar-EG"/>
        </w:rPr>
        <w:t xml:space="preserve"> ما نقله الإمام ابن القيم في إعلام الموقعين الجزء الثالث: من قال لزوجته: أنتِ عليّ حرام، اختلف الصحابة والفقهاء في حكم من قال هذه الألفاظ علي مذاهب: 1 – أنه يمين يكفره ما يكفر اليمين علي كل حال، صح ذلك عن أبي بكر الصديق وعمر بن الخطاب ولبن عباس وعائشة وزيد بن ثابت ولن مسعود وعبد الله بن عمر وعكرمة وعطاء ومكحول وقتادة والحسن وسعيد بن المسيب وسليمان بن يسار وجابر بن زيد وسعيد بن جبير والأوزاعي وأبي ثور، وحجّة هذا القول ظاهر القرآن، فإن الله تعالي ذكر فرض تحلَّة الإيمان عقب تحريم الحلال فقال: {يا أيها النبي لم تحرم ما أحل الله لك}</w:t>
      </w:r>
      <w:r w:rsidRPr="00B8780F">
        <w:rPr>
          <w:bCs/>
          <w:rtl/>
          <w:lang w:bidi="ar-EG"/>
        </w:rPr>
        <w:t xml:space="preserve"> </w:t>
      </w:r>
      <w:r w:rsidRPr="00B8780F">
        <w:rPr>
          <w:rtl/>
          <w:lang w:bidi="ar-EG"/>
        </w:rPr>
        <w:t xml:space="preserve">فلا يجوز جعل تحلة لغير المذكور قبلها، 2 – أنه لغْو وباطل لا يترتب عليه شيء، وهو إحدى الروايتين عن ابن عباس، وقال به مسروق وأبو سلمه بن عبد الرحمن وعطاء والشعبي وداود وجميع أهل الظاهر وأكثر الحديث، وهو أحد قوليْ المالكية، 3 – أنها ثلاث تطليقات، وهو قول علي ابن أبي طالب وزيد بن ثابت وابن عمر والحسن البصري وابن أبي ليلي، وقضي فيها أمير المؤمنين علي بن أبي طالب بالثلاث في عدي بن قيس وقال له: والذي نفسي بيده لئن مسستها قبل أن تتزوج غيرك لأرجمنك، وحجة من قال بهذا الحكم أنها لا تحرم عليه إلا بالثلاث، فكان وقوع الثلاث من ضرورة </w:t>
      </w:r>
      <w:r w:rsidRPr="00B8780F">
        <w:rPr>
          <w:rtl/>
          <w:lang w:bidi="ar-EG"/>
        </w:rPr>
        <w:lastRenderedPageBreak/>
        <w:t xml:space="preserve">كونها حراما عليه، 4 – إن نوى به الطلاق فهو الطلاق، وإلا فهو يمين، وهذا قوْل طاوس والزهري والشافعي ورواية عن الحسن، وحجة هذا القول أنه كناية في الطلاق، فإن نواه به كان طلاقا، وإن لم ينوِه كان يمينا، كقوله تعالي: {يا أيها النبي لم تحرم ما أحل الله لك} إلي قوله {تحلة أيمانكم}، 5 – أنه إن نوى بها الثلاث فثلاث، وإن نوى واحدة فواحدة بائنة، وإن نوى يمينا فهو يمين، وإن لم ينوِ شيئا فهي كَذْبة لا شيء فيها، قاله سفيان الثوري والنخعي وأصحابه، وحجة هذا القول أن اللفظ يحتمل لما نواه من ذلك فيتبع نيّته، 6 – أن فيه كفارة الظهار، وصح ذلك عن ابن عباس أيضا وأبي قلابة وسعيد بن جبير ووهب بن مُنَبَّه وعثمان التيمي، وهو إحدى الروايات عن أحمد، وحجة هذا القول أن الله تعالي جعل تشبيه المرأة بأمه المحرمة عليه ظهارا، وجعله منكرا من القول وزرا، فإذا كان التشبيه بالمحرمة يجعله مظاهرا فإذا صرّح بتحريمها كان أوْلي بالظهار، 7 – أنه ينوى أيضا في أصل الطلاق وعدده، إلا أنه إن نوى واحدة كانت بائنة، وإن لم ينوِ طلاقا فهو مُولٍ، وإن نوى الكذب فليس بشيء، وهو قول أبي حنيفة وأصحابه، وحجة هذا القول احتمال اللفظ لما ذكره، إلا أنه إن نوى واحدة كانت بائنة لاقتضاء التحريم للبيْنونة، ولا يكون مظاهرا عنده نواه أو لم ينوه، 8 – أنه يمين مغلظة يتعيّن فيها عتق رقبة، صح ذلك أيضا عن ابن عباس وأبي بكر وعمر وابن مسعود وجماعة من التابعين، وحجة هذا القول أنه لما كان يمينا مغلظة غلظت كفارتها بتحتم العتق، وحجة تغليظها تضمنها تحريم ما أحل الله، 9 – أنه طلاق، وهو إحدى الروايتين عن مالك، وحجة هذا القول أن اللفظ لما اقتضي التحريم وجب أن يترتب عليه حكمه، وفي مذهب مالك خمسة أقوال، 10- إن أوْقع التحريم كان ظهارا ولو نوى به الطلاق، وإن حلف به كان يمينا مكفرة، وهذا اختيار ابن تيمية، انتهي كلام ابن القيم، أوْردتُ هذا المثال حتى يتبين أن أمر الحكم والفتوى ليس بالأمر الهيّن حتى أنه اختلف فيه الأئمة كل هذا الاختلاف، بل اختلف الإمام الواحد فيه علي أقوال، </w:t>
      </w:r>
    </w:p>
    <w:p w14:paraId="7D6814C8"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t>(المثال الثالث):</w:t>
      </w:r>
      <w:r w:rsidRPr="00B8780F">
        <w:rPr>
          <w:rtl/>
          <w:lang w:bidi="ar-EG"/>
        </w:rPr>
        <w:t xml:space="preserve"> قال الله تعالي: {ولا تنكحوا ما نكح آباؤكم من النساء} ولفظ – نكح – مشترك بين العقد والوطء، فقد ورد في لسان العرب وفي القرآن الكريم بمعني العقد مرّة، وبمعني الوطء أخرى، فكان لابد من البحث عن القرائن التي ترجح أحد المعنين، ومن ثم نشأ الاختلاف بين الفقهاء في حكم زواج الابن بمن زني بها أبوه: أ – حمل أبو حنيفة لفظ نكح في الآية علي الوطء، فحكم يحرمه زواج الابن بمن زني بها أبوه، ب- وحمله الشافعي وآخرون علي معني العقد، فترتب علي ذلك عدم تحريم مَن زني بها الأب علي الابن، والقاعدة عندهم أن الحرام لا يحرم الحلال، </w:t>
      </w:r>
    </w:p>
    <w:p w14:paraId="1CF2410F"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lastRenderedPageBreak/>
        <w:t>(المثال الرابع):</w:t>
      </w:r>
      <w:r w:rsidRPr="00B8780F">
        <w:rPr>
          <w:rtl/>
          <w:lang w:bidi="ar-EG"/>
        </w:rPr>
        <w:t xml:space="preserve"> قال أبو حنيفة: إذا قال لزوجته: أنت عليّ مثل أمي: لا يكون مظاهرا، لأن لفظ – مثل – بمنزلة المشترك لاختلاف جهة المماثلة بين الكرامة والحرمة، فالألفاظ محتملة للشيئين، أي أنها في الكرامة عليه مثل أمه، أو أنها في الحرمة عليه مثل أمه، فينصرف الكلام </w:t>
      </w:r>
      <w:proofErr w:type="gramStart"/>
      <w:r w:rsidRPr="00B8780F">
        <w:rPr>
          <w:rtl/>
          <w:lang w:bidi="ar-EG"/>
        </w:rPr>
        <w:t>إلي</w:t>
      </w:r>
      <w:proofErr w:type="gramEnd"/>
      <w:r w:rsidRPr="00B8780F">
        <w:rPr>
          <w:rtl/>
          <w:lang w:bidi="ar-EG"/>
        </w:rPr>
        <w:t xml:space="preserve"> أحد المعنيين بدليل يفيد غلبة الظن، فهو لفظ مشترك حكما في استحالة إرادة جهتي المماثلة، ولا تترجح جهة الحرمة إلا بالنية،</w:t>
      </w:r>
    </w:p>
    <w:p w14:paraId="14B68E6E"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t>(المثال الخامس):</w:t>
      </w:r>
      <w:r w:rsidRPr="00B8780F">
        <w:rPr>
          <w:rtl/>
          <w:lang w:bidi="ar-EG"/>
        </w:rPr>
        <w:t xml:space="preserve"> عن أبي سعيد الخدري رضي الله عنه أن رسول الله صلي الله عليه وسلم قال: (ذكاة الجنين ذكاة أمَّه) رواه أحمد وأبو داود والترمذي وحسنَّه ورواه ابن ماجة والدراقطني والبيهقي، وفي رواية لأحمد وأبي داود بلفظ: (قلنا: يا رسول الله، ننحر الناقة، وتذبح البقرة والشاة، وفي بطنها الجنين، أنلقيه أم نأكله؟ فقال كلوه إن شئتم، فإن ذكاته ذكاة أمه)، وكلمة ذكاة الثانية تُروي بالرفع في أكثر الطرق، ورويت بالنصب، والعرب تفرَّق بين المعنيين المتضادين بالحركات واللفظ واحد، لذلك اختلف العلماء في حكم جنين الحيوان المذبوح إذا وجدناه ميتا، أ – ذهب الجمهور من الفقهاء إلي أن الحيوان المأكول إذا ذكّيَ فخرج من جوْفه جنين ميت يجوز أكله، واحتجوا بما يلي: 1 – حديث أبي سعيد وآخر لجابر رضي الله عنهما: (ذكاة الجنين ذكاةُ أمّه)، قالوا: والروايات التي أخرجها المحدَّثون هي بالرفع، وهي المحفوظة عن أئمة الشأن دون النصب، وتعرب كلمة – ذكاة – الثانية خبر المبتدأ – ذكاة الجنين – ويكون المعني: ذكاة أم الجنين ذكاة له، فيكون الحديث قد خص عموم الآية، وأخرج الجنين الذي ذكيت أمه من حكم الميتة، وتأوّلوا رواية النصب علي أنها منصوبة علي الظرفية، يعني أن ذكاته حاصلة وقت ذكاة أمه، وعند البيهقي ما يؤيد ذلك حيث أن روايته (ذكاة الجنين في ذكاة أمه)، فالحديث ظاهر الدلالة في حل أكل الجنين الميت، لأن ذكاة أمه عدّت عليه فأصبحت ذكاة له، ولأن الجنين الحي لا إشكال فيه، والحديث جواب علي السؤال عن الجنين الميت، 2 – أن الجنين تابع لأمه، ولا يمكن ذبحه منفردا قبل أن يخرج، فكانت ذكاة الأم مغنية عن ذكاته إن خرج ميتا، 3 – أن القياس يقتضي أن تكون ذكاة الجنين في ذكاة أمه، لأنه جزء منها، وذكاتها ذكاة لجميع أجزائها، فلا معني لاشتراط الحياة فيه، ب- وقال أبو حنيفة وزفر: لا يحل أكله ما لم يخرج حياً فيذكي، لأن ذكاة حيوان لا تكون ذكاة الجنين كذكاة أمه، أي ذكوه كما تذكون أمه، </w:t>
      </w:r>
    </w:p>
    <w:p w14:paraId="3A82CB5B"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lastRenderedPageBreak/>
        <w:t>(المثال السادس):</w:t>
      </w:r>
      <w:r w:rsidRPr="00B8780F">
        <w:rPr>
          <w:rtl/>
          <w:lang w:bidi="ar-EG"/>
        </w:rPr>
        <w:t xml:space="preserve"> للفظ المشترك بين معانٍ مختلفة غير متضادة: قال الله تعالي: {وإن كنتم مرض أو علي سفر أو جاء أحد منكم من الغائط أو لامستم النساء فلم تجدوا ماءً فتيمموا صعيدا طيبا فامسحوا بوجوهكم وأيديكم}، وقال تعالي {فامسحوا بوجوهكم وأيديكم منه}، أمرنا الله أن نتيمم بالصعيد الطيب عند عدم الماء، فما المراد بالصعيد الطيب؟ الصعيد الطيب في كلام العرب، يعرف العرب الصعيد بأنه التراب الخالص الذي علي وجه الأرض، وكذلك وجه الأرض يسمّي صعيدا، أي جميع أجزائها من أي جنس كانت، كما أن الطريق يسمي صعيدا، وأما لفظ الطيب من ذلك فيطلق علي تراب الحرث، وعلي الطاهر، كما يطلق علي الحلال، وبناء علي اشتراك هاذين اللفظين اختلف العلماء فيما يجوز التيمم به: أ – ذهب الحنفية والمالكية والأوزاعي وعطاء والثوري، وغيرهم إلي أن الصعيد وجه الأرض، سواء كان عليها تراب أم لا، فيجوز عندهم التيمم بكل ما صعد علي وجه الأرض من أجزائها كالحصا والرمل ونحوهما، حتى بصخرة ملساء مغسولة لا تراب عليها، وزاد أبو حنيفة فقال: وبكل ما يتولد من الأرض كالنورة والزرنيخ والجص والطين والرخام ونحو ذلك مما كان من أجزاء الأرض أو من جنسها، واحتجوا بما يلي: 1 – عن جابر رضي الله عنه قال: قال رسول الله صلي الله عليه وسلم: (أُعطيتُ خمسًا لم يعطهن أحد من الأنبياء قبلي: نُصرت بالرعب مسيرة شهر، وجُعلت لي الأرض مسجدا وطهورا، فأيّما رجل من أمتي أدركته الصلاة فليصل، وأُحلَّت لي الغنائم ولم تحل لأحد قبلي، وأُعطيت الشفاعة، وكان النبي يبعث إلي قومه خاصة، وبعثت إلي الناس عامة) أخرجه البخاري ومسلم، فقد جعل الأرض نفسها طهورا، ومسمي الأرض يشمل جميع أجزائها، وكل ما ظهر علي وجهها من جنسها، وقوله صلي الله عليه وسلم: (فأيما رجل أدركته الصلاة فليصل)، يشمل عموم الأشخاص وعموم الأماكن ويؤكد ذلك الحديث التالي: 2 – وعن أبي أمامة رضي الله عنه أن رسول الله صلي الله عليه وسلم قال: (جعلت الأرض كلها لي ولأمتي مسجدا وطهورا، فأينما أدركت رجلا من أمتي الصلاة، فعنده مسجده وطهوره) رواه البخاري وأحمد البيهقي، 3 – وعن عمار بن ياسر رضي الله عنهما أن رسول الله صلي الله عليه وسلم قال له: (إنما كان يكفيك أن تضرب بيديك الأرض، ثم تنفخ، ثم تمسح بهما وجهك وكفيك) رواه البخاري ومسلم، 4 – وعن أبي هريرة رضي الله عنه: (أن أناسًا من أهل البادية أتوا رسول الله صلي الله عليه وسلم فقالوا: إنا نكون بالرمال الأشهر الثلاثة والأربعة، ويكون فينا الجنب والحائض والنفساء، ولسنا نجد الماء؟ فقال صلي الله عليه وسلم: عليكم بالأرض) رواه أحمد والطبراني والبيهقي، فهذه الأحاديث تدل علي أن التيمم لا يختص بتراب ذي غبار، وقالوا ذكر التراب في بعض الأحاديث </w:t>
      </w:r>
      <w:r w:rsidRPr="00B8780F">
        <w:rPr>
          <w:rtl/>
          <w:lang w:bidi="ar-EG"/>
        </w:rPr>
        <w:lastRenderedPageBreak/>
        <w:t xml:space="preserve">لا تدل علي اشتراطه ونفي ما عداه، لما عُرف في الأصول من أن ذكر بعض أفراد العام لا يختص به، فلم يحملوا المطلق علي المقيّد، ب – وذهب أكثر العلماء، ومنهم الشافعية والحنابلة وأبو يوسف إلي أن الصعيد في الآية هو التراب الخالص، سواء وجد علي وجه الأرض أو أُخرج من باطنها، وقال أحمد: يتيمم بغبار الثوب، واحتجوا بما يلي: 1 – عن حذيفة بن اليمان رضي الله عنهما أن النبي صلي الله عليه وسلم قال: (فضَّلنا علي الناس بثلاث: جُعلت تربتها لنا طهورا إذا لم نجد الماء، وأُعطيت هذه الآيات من آخر سورة البقرة من كنز تحت العرش، لم يعطها نبي قبلي) رواه مسلم وأحمد، فجعل الصلاة علي عموم الأرض، ثم خص التراب في التيمم، ولو جاز بجميع الأرض لما نزل عن الأرض إلي التراب، ومما يدل علي الاقتراف بينهما في الحكم التأكيد في جعلها مسجدا حيث قال: (كلها) دون الآخر، 2 – عن أبي ذر الغفاري رضي الله عنه أن النبي صلي الله عليه وسلم قال: (التراب طهور المسلم ولو إلي عشر حجج ما لم يجد الماء) رواه كل أصحاب السنن، قالوا: فقد دلت الأحاديث الكثيرة علي أن المراد بقوله تعالي: {منه} هو التراب، وحملوا اسم الصعيد الوارد في غير هذه الأحاديث علي التراب، 3 – روي البيهقي عن ابن عباس رضي الله عنهما أنه قال: الصعيد: الحرث، حرث الأرض، أي مكان إلقاء البذر في الأرض المحروثة، فيكون التراب هو الطهور دون غيره، 4 – إن قوله تعالي: {فامسحوا بوجوهكم وأيديكم منه} يقتضي أن يمسح بما له غبار يعلق بالعضو، لأن مِنْ للتبعيض، والتبعيض لا يتحقق إلا في المسح من التراب، وإلا فلا يحصل المسح بشيء، قالوا: والطيب هو الطاهر والحلال، ولذلك لا يجوز التيمم في اجتهادهم إلا بتراب يابس غير محترق، له غبار، يعلق بالعضو، ومما اختلفوا فيه بسبب اللغة فيما هو حقيقة أو مجاز: حيث يقسم العلماء من حيث الاستعمال في المعني للفظ إلي أربعة أقسام: الحقيقة، والمجاز، والصريح، والكتابة، وأكتفي بمثال واحد علي اختلافهم في ترجيح المجاز أو الحقيقة فيما يلي: </w:t>
      </w:r>
    </w:p>
    <w:p w14:paraId="46C04124" w14:textId="77777777" w:rsidR="00EF6CAC" w:rsidRPr="00B8780F" w:rsidRDefault="00EF6CAC" w:rsidP="00775A91">
      <w:pPr>
        <w:spacing w:after="240"/>
        <w:ind w:left="-58"/>
        <w:rPr>
          <w:rtl/>
          <w:lang w:bidi="ar-EG"/>
        </w:rPr>
      </w:pPr>
      <w:r w:rsidRPr="00B8780F">
        <w:rPr>
          <w:b/>
          <w:bCs/>
          <w:sz w:val="32"/>
          <w:szCs w:val="32"/>
          <w:highlight w:val="yellow"/>
          <w:u w:val="single"/>
          <w:rtl/>
          <w:lang w:bidi="ar-EG"/>
        </w:rPr>
        <w:t>(المثال السابع):</w:t>
      </w:r>
      <w:r w:rsidRPr="00B8780F">
        <w:rPr>
          <w:rtl/>
          <w:lang w:bidi="ar-EG"/>
        </w:rPr>
        <w:t xml:space="preserve"> قال الله تعالي: {وإن كنتم مرض أو علي سفر أو جاء أحد منكم من الغائط أو لامستم النساء فلم تجدوا ماءً فتيمموا صعيدا طيبا} اختلف العلماء في المراد من قوله تعالي: {أو لامستم النساء}</w:t>
      </w:r>
      <w:r w:rsidRPr="00B8780F">
        <w:rPr>
          <w:bCs/>
          <w:rtl/>
          <w:lang w:bidi="ar-EG"/>
        </w:rPr>
        <w:t xml:space="preserve"> </w:t>
      </w:r>
      <w:r w:rsidRPr="00B8780F">
        <w:rPr>
          <w:rtl/>
          <w:lang w:bidi="ar-EG"/>
        </w:rPr>
        <w:t xml:space="preserve">بسبب اشتراك اسم اللمس، فإن العرب تطلقه مرّة علي اللمس باليد ومرّة تكني به عن الجماع، قال أهل اللغة: اللمس يكون باليد وبغيرها، وقد يكون بالجماع، فذهب قوم منهم ابن مسعود، وابن عمر، وعبيدة، والنخعي، والشعبي، وعطاء، وابن سيرين، والشافعي إلي أن المراد من اللمس بالآية حقيقة الملامسة، وهي الجسّ باليد أو التقاء البشرتين مطلقا من جماع وغيره، وذهب آخرون منهم عليّ، وابن </w:t>
      </w:r>
      <w:r w:rsidRPr="00B8780F">
        <w:rPr>
          <w:rtl/>
          <w:lang w:bidi="ar-EG"/>
        </w:rPr>
        <w:lastRenderedPageBreak/>
        <w:t xml:space="preserve">عباس والحسن، وقتادة، ومجاهد وأبو حنيفة ورواية ثالثة لأحمد بن حنبل إلي أن اللمس هنا مجاز، وهو كناية عن الجماع، ولما كانت الآية تحتمل كلا المعنيين اختلف الفقهاء في انتقاض الوضوء من مجرّد لمس الرجل المرأة أو العكس، أ – ذهب الجمهور ومنهم المالكية والشافعية والحنبلية إلي أن المراد باللمس في الآية حقيقة الملامسة بين الرجل والمرأة، فينتقض الوضوء بمجرد اللمس، واحتجوا بما يلي: 1 – عموم الآية، فقد صرحت بأن اللمس من جملة الأحداث الناقضة للوضوء، واللمس يطلق حقيقة علي اللمس باليد، ومجازا علي الجماع، وإذا تردّد الدليل علي المجاز، فالمعني اللغوي المتبادر من اللفظ هو التقاء بشرتي الرجل والمرأة، ومما يؤيد بقاء اللمس علي معناه الحقيقي ما يلي: قراءة ابن مسعود رضي الله عنه وقرأ بها حمزة والكسائي: {أو لامستم النساء} فإنه يدل علي أن اللمس يطلق علي الحبسّ باليد، ومن السنة: حديث أبي سعيد الخدري رضي الله عنه: (نهي رسول الله صلي الله عليه وسلم عن المنابذة وعن الملامسة)، وفي فضة ماعز رضي الله عنه: (أن النبي صلي الله عليه وسلم قال له: لعلك قبّلت أو لمست)، وفي حديث عائشة رضي الله عنها: (قَلَّ يوم إلا ورسول الله صلي الله عليه وسلم يطوف علينا، فيقبل أو يلمس)، 2 – عن ابن عمر رضي الله عنهما قال: (قبلة الرجل امرأته وجسَّها بيده من الملامسة، فمن قبّل امرأته، أو جسها بيده فعليه الوضوء)، رواه مالك والشافعي وصحّحه النووي، 3 – وعن ابن مسعود رضي الله عنه قال: (القبلة من اللمس، وفيها الوضوء، واللمس ما دون الجماع) رواه البيهقي، ب – وذهب قوم منهم الحنفية ورواية عن أحمد إلي عدم انتقاض الوضوء بمجرد اللمس ولو كان بشهوة، لأن المراد باللمس في الآية الجماع، واحتجوا بما يلي: 1 – الآية الكريمة، فإن اللمس يكون تارة باليد بغيرها، لكن المقام محفوف بقرائن توجب المصير إلي أن اللمس الموجب للطهارة في آية الوضوء إنما هو الجماع، ومن ذلك ما يلي: إن ذكر النساء قرينة تصرف اللمس إلي الجماع، كما أن الوطء أصله الدوْس بالقدم، وإذا قيل: فلان وطئ زوجته، لم يفهم منه إلا الجماع، قال ابن السكيت: اللمس إذا قرن بالمرأة يراد به الجماع، تقول العرب: لمست المرأة: أي جامعتها، ومن كتابات العرب: فلان لا تردّ يد لامس، والمجاز إذا كثر استعماله كان أدل علي المجاز منه علي الحقيقة، كالحال في اسم – الغائط – فإنه أدل علي الحدث الذي هو فيه مجاز منه علي المكان المطمئن من الأرض الذي هو فيه حقيقة، أن الملامسة مفاعلة من اللمس، وذلك إنما يكون بين اثنين، وتحمل قراءة {لمستم} علي قراءة {لامستم} المفسرة بالجماع، لأن الأصل اتفاق معني القراءتين، أن الله سبحانه ذكر المسَّ وأراد به الجماع في آيات متفق علي معناها، فقال تعالي: {ولم </w:t>
      </w:r>
      <w:r w:rsidRPr="00B8780F">
        <w:rPr>
          <w:rtl/>
          <w:lang w:bidi="ar-EG"/>
        </w:rPr>
        <w:lastRenderedPageBreak/>
        <w:t xml:space="preserve">يمسسني بشر} حكاية عن مريم، وقال أيضا: {وإن طلقتموهن من قبل أن تمسوهن}، وكذلك اللمس، الآية متعارضة التأويل، وقد فسرها علي وابن عباس رضي الله عنهم بالجماع، فقد أخرج الطستي وابن حميْد عنه رضي الله عنه أنهم لما أكثروا عليه من السؤال عن اللمس في الآية – أي ابن عباس – وضع أصبعيه في أذنيه وقال: هو الجماع، 2 – عن أبي سلمة عن عائشة رضي الله عنهما قالت: (كنت أنام بين يدي النبي صلي الله عليه وسلم ورجلاي في قِبْلته، فإذا سجد غمزني، فقبضت رجلي، وإذا قام بسطتها، والبيوت يومئذ ليس فيها مصابيح) رواه البخاري ومسلم، والظاهر أن ذلك كان بدون حائل، لأن النبي صلي الله عليه وسلم كان يغمزها في الظلام، فلا يعلم أيمسها من فوق الحائل أو لا، فدل علي أن لمس المرأة لا ينقض الوضوء، 3 – وعن أبي هريرة رضي الله عنه عن عائشة رضي الله عنها قالت: (فقدت رسول الله صلي الله عليه وسلم ليلة في الفراش فالتمسته فوقعت يدي علي بطن قدميه، وهو في المسجد، وهما منصوبتان، وهو يقول: اللهم أعوذ برضاك من سخطك... الحديث) رواه مسلم والنسائي والترمذي، 4 – وعن حبيب بن أبي ثابت عن عروة عن عائشة رضي الله عنها: (أن النبي صلي الله عليه وسلم قِبَّل بعض نسائه، ثم خرج إلي الصلاة ولم يتوضأ، فقلت: ومَن هي إلا أنت؟ فضحكت) رواه أحمد وأصحاب السنن وغيرهم، فهذه الأحاديث تدل علي أن لمس النساء ليس مناقض للوضوء، وتؤيد بقاء الأصل، وهو عدم الانتقاض، وحمل الآية علي الجماع، وقد يكون اختلاف الفقهاء بسبب ما يحتاج الفقيه إلي معرفته من معاني الألفاظ المفردة، ومنها الحروف التي تدل علي معني في غيرها، مثل الواو، وأو، وثم، وغيرها من الحروف، ونقتصر علي مثال واحد من اختلافهم في فهم معني – الواو – في آية واحدة وهي: قول الله عز وجل: {ولا تأكلوا مما لا يذكر اسم الله عليه وإنه لفسق} والاختلاف في قوله تعالي: {وإنه لفسق}، وذلك أن الواو – في كلام العرب من أهم معانيها: مطلق الجمع، وتأتي بمعني مع، وتأتي بمعني أو، وتأتي للحال، وتأتي للاستئناف، وتأتي بمعني رُبَّ، وتأتي حرف جر، والواو في آيتنا هذه فيها ثلاثة وجوه للفقهاء الميتة والذبائح التي يتقرب بها المشركون للأوثان وذبائح رصيد الكفار الذين ليسوا من أهل التذكية، فيحرم علي المسلمين أكل ما ذُكر، فالواو هنا هل هي للعطف، أو للاستئناف، أو الحال، فاختلف الفقهاء في حكم ذبيحة المسلم إذا ترك التسمية عمدا أو سهوًا: أ – ذهب قوم منهم الشافعية وأحمد في رواية عنه وبعض المالكية وقتادة والحسن والنخعي إلي أن التسمية ليست شرطا في الصيد والذبح، بل تستحب استحبابا متأكداً، فلو تركها عمدًا أو سهوا حلَّت الذبيحة والصيد، فقد رأوا أن الواو في الآية للحال، ومنعوا أن تكون للعطف بسبب تخالف الجملة </w:t>
      </w:r>
      <w:r w:rsidRPr="00B8780F">
        <w:rPr>
          <w:rtl/>
          <w:lang w:bidi="ar-EG"/>
        </w:rPr>
        <w:lastRenderedPageBreak/>
        <w:t>التي قبلها مع ما بعدها طلباً وخبراً، فتعين أن تكون الجملة بعدها حالية، أي لا تأكلوا حال كونه فسقا، والفسق هنا مجمل، لكن فسَّرته أية أخري في السورة نفسها حيث قال الله تعالي: {أو فسقا أُهل لغير الله به}</w:t>
      </w:r>
      <w:r w:rsidRPr="00B8780F">
        <w:rPr>
          <w:bCs/>
          <w:rtl/>
          <w:lang w:bidi="ar-EG"/>
        </w:rPr>
        <w:t xml:space="preserve"> </w:t>
      </w:r>
      <w:r w:rsidRPr="00B8780F">
        <w:rPr>
          <w:rtl/>
          <w:lang w:bidi="ar-EG"/>
        </w:rPr>
        <w:t>فيكون المقصود في الآية النهي عما ذكر عليه اسم غير الله، فكأنه قال: ولا تأكلوا مما لم يذكر اسم الله عليه، بل ذكر عليه اسم الله، فإنه والحالة هذه فسق، وهكذا حصروا المحرّم في الميتة وفيما ذكر اسم غير الله، واحتجوا بما يلي: 1 – قوله تعالي: {حرمت عليكم الميتة والدم ولحم الخنزير وما أهل لغير الله به والمختنقة والموقودة والمتردّية والنطيحة وما أكل السبع إلا ما ذكيتم}،</w:t>
      </w:r>
      <w:r w:rsidRPr="00B8780F">
        <w:rPr>
          <w:bCs/>
          <w:rtl/>
          <w:lang w:bidi="ar-EG"/>
        </w:rPr>
        <w:t xml:space="preserve"> </w:t>
      </w:r>
      <w:r w:rsidRPr="00B8780F">
        <w:rPr>
          <w:rtl/>
          <w:lang w:bidi="ar-EG"/>
        </w:rPr>
        <w:t>فذكر التذكية، ولم يذكر التسمية، والذكاة لغة: الشق والفتح، وقد وُجِدا، 2 – قوله سبحانه: {وطعام الذين أوتوا الكتاب حل لكم وطعامكم حل لهم}</w:t>
      </w:r>
      <w:r w:rsidRPr="00B8780F">
        <w:rPr>
          <w:bCs/>
          <w:rtl/>
          <w:lang w:bidi="ar-EG"/>
        </w:rPr>
        <w:t xml:space="preserve"> </w:t>
      </w:r>
      <w:r w:rsidRPr="00B8780F">
        <w:rPr>
          <w:rtl/>
          <w:lang w:bidi="ar-EG"/>
        </w:rPr>
        <w:t>فأباح ذبائح أهل الكتاب، ولم يشترط التسمية، 3 – عن عائشة رضي الله عنها قالت: (إن قوما قالوا: يا رسول الله إن قوما يأتونا باللحم لا ندري أذكر اسم الله عليه أم لا؟ قال: سمُّوا عليه أنتم وكلوه، قالت: وكانوا حديثي عهد الكفر) رواه البخاري وأبو داود والنسائي وابن ماجة، 4 – عن ابن عباس رضي الله عنهما قال: قال رسول الله صلي الله عليه وسلم (إذا ذبح المسلم، ولم يذكر اسم الله فليأكل، فإن المسلم فيه اسم من أسماء الله) رواه الدارقطني وله شاهد عند أبي داود بلفظ: (ذبيحة المسلم حلال ذكر اسم الله عليه أم لام يذكره)، 5 – قد أجمعت الأمة علي أن من أكل متروك التسمية ليس بفاسق، فوجب عمل الآية علي ما ذكر، وهذا قوا ابن عباس وأبي هريرة من الصحابة رضي الله عنهم، ب – وذهب قوما منهم الظاهرية والشعبي وابن سيرين إلي أن التسمية فرض فلا يحل أكل متروك التسمية مطلقا، سواء كان الترك عمدًا أو سهوا، واحتجوا بما يلي: 1 – الآية الكريمة: {ولا تأكلوا مما لم يذكر اسم الله عليه وإنه لفسق} ورأوا أن الواو للعطف أو الاستئناف إذا امتنع عطف الخبر علي الطلب، دون الحال، وفي كلتا الحالتين يكون النهي واردا علي ما لم يذكر اسم الله عليه مطلقا، سواء ذكر عليه حين الذبح اسم غير الله أو لم يذكر، 2 – قول الله تعالي: {فكلوا مما أمسكن عليكم واذكروا اسم الله عليه}</w:t>
      </w:r>
      <w:r w:rsidRPr="00B8780F">
        <w:rPr>
          <w:bCs/>
          <w:rtl/>
          <w:lang w:bidi="ar-EG"/>
        </w:rPr>
        <w:t>،</w:t>
      </w:r>
      <w:r w:rsidRPr="00B8780F">
        <w:rPr>
          <w:rtl/>
          <w:lang w:bidi="ar-EG"/>
        </w:rPr>
        <w:t xml:space="preserve"> 3 – عن عدي بن حاتم رضي الله عنه قال: (قلت: يا رسول الله، إنْ أحدنا أصاب صيْدا، وليس معه سكين، أيذبح بالمروة وشِقَّة العصا؟ قال: امْرر الدم بما شئت، واذكر اسم الله عز وجل) رواه أبو داود والنسائي، 4 – وعنه رضي الله عنه قال: (سألت رسول الله صلي الله عليه وسلم فقلت: إنا قوم تتصيّد بهذه الكلاب؟ فقال: إذا أرسلت كلابك المعلَّمة، وذكرت اسم الله فكل مما أمسكن عليك) رواه البخاري ومسلم، 5 – وعن أبي ثعلبة الخشني رضي الله عنه أن النبي صلي الله عليه وسلم قال له: (وما صدتَ بقوْسك، فذكرت اسم الله عليه فكل، وما صدت بكلبك المعلَّم فذكرت </w:t>
      </w:r>
      <w:r w:rsidRPr="00B8780F">
        <w:rPr>
          <w:rtl/>
          <w:lang w:bidi="ar-EG"/>
        </w:rPr>
        <w:lastRenderedPageBreak/>
        <w:t>اسم الله عليه فكل، وما صدت بكلبك غير المعلم فأدركت ذكاته فكل) رواه البخاري ومسلم، ج – وذهب الجمهور ومنهم الحنفية ومالك في المشهور من مذهبه وأحمد في رواية ثانية عنه والثوري وإسحاق وربيعة وابن جبير إلي أن التسمية شرط للإباحة مع الذكر جون النسيان، فإن تركها سهوا لم يضر، وإن تركها عمدًا لم تحل، واحتجوا علي اشتراطها عند الذكر بما احتجت به الطائفة الثانية، أما عند النسيان فيما يلي: 1 – عن ابن عباس رضي الله عنهما أن النبي صلي الله عليه وسلم قال: (إن الله وَضَع عن أمتي الخطأ والنسيان وما استكرهوا عليه) رواه ابن ماجة والبيهقي وغيرهما، 2 – وعن رائد بن ربيعة رضي الله عنه أن رسول الله صلي الله عليه وسلم قال: (ذبيحة المسلم حلال، وإن لم يسم، ما لم يتعمد) رواه سعيد بن منصور، 3 – وعن ابن عباس رضي الله عنهما أنه قال: (المسلم يكفيه اسمه إن نسي أن يسمَّي حين يذبح، فليذكر اسم الله وليأكله) رواه البيهقي والدارقطني وعبد الرزاق، 4 – أن الناسي باتفاق ليس بفاسق، والأكل مما نسيت عليه التسمية ليس بفسق، للعلماء مسالك في معالجة النصوص الواردة في الشرع من حيث تفسيرها واستنباط الأحكام منها، وهذا أمر واسع، يحتاج إلي بيان وليس ذلك من غرضنا في هذا الكتاب ومحله علوم أصول الفقه، وأكتفي بإيراد عناوين هذه المسائل دون ذكر معانيها وأحكامها واختلاف الفقهاء فيها وأمثلتها الكثيرة، فمن حيث وضوح الدلالة وعدمه تنقسم الألفاظ إلي ظاهر وخطي، ونص ومُشكل، ومفسَّر ومجمل، ومحكم ومتشابه، كما قسم العلماء الألفاظ من حيث الوضوح والإبهام إلي دلالة النص، ودلالة الظاهر، ودلالة العبارة، ودلالة المفهوم من حيث الموافقة، والمخالفة، ومفهوم الصفة، ومفهوم الشرط، ومفهوم الغاية، ومفهوم العدد، ومفهوم اللقب، ثم الألفاظ من حيث مقدار شمولها ينقسم إلي عام وإلي خاص، وإلي عام يراد به الخصوص، وعام مطلق مخصوص، وعطف الخاص علي العام، والاستثناء وشروطه، والشرط والصفة والغاية وبدل البعض من الكل، والتخصيص بالنص والإجماع وبالقياس وبالعقل والعرف، ثم الألفاظ من حيث أوصاف شمولها، المطلق والمقيّد، وحمل المطلق علي المقيّد، ثم هناك صيَغ التكليف، الأمر وصيغه، والنهي وصيغه، وورود صيغ الأمر في غير الوجوب، ودلالة الأمر المطلق علي التكرار، وهل يقتضي الفورية، أو هل يقتضي الاستيعاب؟ وكذلك صيغ النهي،</w:t>
      </w:r>
    </w:p>
    <w:p w14:paraId="588FEF2C"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[السبب الثالث من أسباب اختلاف الفقهاء] :</w:t>
      </w:r>
      <w:r w:rsidRPr="00B8780F">
        <w:rPr>
          <w:rFonts w:hint="cs"/>
          <w:bCs/>
          <w:rtl/>
          <w:lang w:bidi="ar-EG"/>
        </w:rPr>
        <w:t xml:space="preserve"> </w:t>
      </w:r>
      <w:r w:rsidRPr="00B8780F">
        <w:rPr>
          <w:bCs/>
          <w:rtl/>
          <w:lang w:bidi="ar-EG"/>
        </w:rPr>
        <w:t>الاختلاف في الجمع والترجيح بين النصوص:</w:t>
      </w:r>
      <w:r w:rsidRPr="00B8780F">
        <w:rPr>
          <w:rtl/>
          <w:lang w:bidi="ar-EG"/>
        </w:rPr>
        <w:t xml:space="preserve"> قد تتعارض ظواهر النصوص الشرعية، فيختلف العلماء في الجمع بين ظواهرها والتوفيق بين معانيها، أو في ترجيح بعضها علي بعض، مما ينتج عنه اختلاف في الأحكام الشرعية، وباب الجمع والترجيح </w:t>
      </w:r>
      <w:r w:rsidRPr="00B8780F">
        <w:rPr>
          <w:rtl/>
          <w:lang w:bidi="ar-EG"/>
        </w:rPr>
        <w:lastRenderedPageBreak/>
        <w:t xml:space="preserve">بين النصوص، باب دقيق يتجلّي فيه تفاوت الأفهام وعمق النظر، إذ يحاول العلماء أوّلا الجمع بين النصوص ما أمكن الجمع عملاً بالأدلة جميعا، فإذا لم يكن الجمع فيصيرون إلي ترجيح بعضها علي بعض، والشرعية في الأصل لا يتعارض بعضها مع بعض، ولكن التعارض في ظاهر النصوص يكون بالنسبة إلي المجتهد حسب مداركه العلمية، فقد يهتدي المجتهد إلي مأخذ لم يلحظه غيره، أو يقتنع بوجهة لا يوافقه عليها الآخرون، ولهذا كان ميدان الجمع والترجيح سببا هامًّا من أسباب اختلاف الفقهاء في استنباط الأحكام الشرعية، وأسباب الترجيح بين النصوص كثيرة فصلها علماء الأصول، وملخصها في الأسباب الآتية: أ – ترجيح يعود إلي سند النصوص المتعارضة: كأن يرجح النص المتواتر علي المشهور، أو ترجيح رواية الأعلم والأضبط من الرواة علي غيره وغير ذلك من الأسباب التي تعود إلي السند، ب – ترجيح يعود إلي المتْن، كأن يكون أحد النَّصَّين أمرا والآخر باهيا، فيرجح النهي علي الأمر، أو يكون التعارض بين نص مجازي وآخر حقيقي فترجح الحقيقة علي المجاز، وغير ذلك مما يتعلق بالمتن، ج – وقد يكون التعارض عائدا إلي مدلول النصوص، كمدلول يفيد التحريم وآخر يفيد الإباحة، فيقدم التحريم علي الإباحة، وغير ذلك مما يعود إلي المدلول من النصوص، د – ويكون التعارض أيضا بين أمر خارج عن النصوص الشرعية، كأن يرجح نص شرعي لموافقته للقياس ـ أو لدليل آخر منصوص عليه، أو لكتاب أو السنة أو الإجماع، فيرجح ما له مؤيد آخر غير النص علي ما ليس له ما يؤيده، وهناك أسباب أخري للترجيح مفصلة في كتب الأصول يمكن الرجوع إليها للوقوف علي أسباب الاختلاف بين الفقهاء بسببها، ومن أمثلة التعارض التي استتبعت الاختلاف بين العلماء في الأحكام الفقهية ما يلي: 1 – اختلاف العلماء في كيفية صلاة الكسوف: فقد ذهب مالك والشافعي وأحمد إلي أن صلاة الكسوف ركعتان، في كل ركعة ركوعان، وذهب أبو حنيفة وأهل العراق إلي أن صلاة الكسوف ركعتان علي هيئة صلاة العيد وصلاة الجمعة، وسبب هذا الاختلاف أنه قد وردت أحاديث صلاة الكسوف بكيفيات مختلفة، فمنها ما يدل علي أن النبي صلي الله عليه وسلم صلاها ركعتين في كل ركعة ركوعان، وأحاديث أخري صحيحة تفيد أن رسول الله صلي الله عليه وسلم صلاها كغيرها من الصلوات، فمن هذه الأحاديث ما وردت عائشة رضي الله عنها قالت: (خسفت الشمس علي عهد رسول الله صلي الله عليه وسلم، فصلي بالناس فقام وأطال القيام، ثم ركع فأطال الركوع، ثم قام فأطال القيام وهو دون القيام الأول، ثم ركع فأطال الركوع، وهو دون الركوع الأول...، الحديث) ومثله ما رواه ابن عباس رضي الله عنهما، واحتج الحنفية بحديث أبي بكرة رضي الله عنه: (أن النبي صلي </w:t>
      </w:r>
      <w:r w:rsidRPr="00B8780F">
        <w:rPr>
          <w:rtl/>
          <w:lang w:bidi="ar-EG"/>
        </w:rPr>
        <w:lastRenderedPageBreak/>
        <w:t xml:space="preserve">الله عليه وسلم صلي ركعتين مثل صلاتكم هذه) وبحديث سمرة رضي الله عنه وفيه: (قرأ بسورتين وصلي ركعتين)، قال الشوكاني في نيل الأوطار: قد اختلف العلماء في صفتها بعد الاتفاق علي أنها سنة غير واجبة كما حكاه النووي، فذهب مالك والشافعي وأحمد والجمهور إلي أنها ركعتان في كل ركعة ركوع واحد، وقال حذيفة رضي الله عنه: في كل ركعة ركوعان، قال الإمام النووي: قد قال بكل نوع جماعة من الصحابة، وقال ابن عبد البر: أصح ما في الباب ركوعان وما خالف فمعلّل أو ضعيف، وقال ابن حجر في الفتح: جمع بعضهم بين هذه الأحاديث بتعدّد الواقعة وأن الكسوف وقع مرارا فيكون كل من هذه الأوجه جائزا، وقال ابن خزيمة وابن المنذر والخطابي: يجوز العمل بجميع ما ثبت من ذلك وهو من الاختلاف الجائز المباح، وقد قوّي هذا الرأي النووي في شرح مسلم، وقال ابن جريد الطبري: الأمر علي التخيير، فللمرء أن يصليها هكذا وهكذا، فالجميع جائز مشروع، وقال في ذلك القاضي عياض: والجمع أوْلي من الترجيح، وهناك اختلاف آخر في صلاة الكسوف، وهو اختلافهم في كيفية القراءة، فذهب مالك والشافعي إلي أن القراءة فيها سرُّ، وقال أبو يوسف وأحمد وإسحاق: يجهر بالقراءة فيها، وقال الطبري كذلك: فالجميع جائز مشروع، 2 – اختلاف العلماء في قراءة المأموم الفاتحة خلف الإمام: فقد اختلفوا في ذلك علي ثلاثة مذاهب أساسية: أ – أن المأموم يقرأ مع الإمام فاتحة الكتاب سواء كانت الصلاة سرية أو جهرية، وهذا مذهب الشافعي، ب- أنه لا يقرأ المأموم مع الإمام مطلقا، سواء كانت الصلاة سرية أو جهرية، وهو مذهب أبي حنيفة، ج – أن يقرأ المأموم في السرية ولا يقرأ في الجهرية، وهو مذهب مالك وأحمد، وسبب اختلافهم هو اختلاف النصوص الواردة في هذا الأمر وتعارضها، فمنهم من رجّح نصًّا علي نص، فقال بالقراءة، مطلقا، ومنهم من رجّح النص الآخر فقال بعدم القراءة، ومنهم من حاول الجمع بين النصوص، فحمل أحاديث النهي عن القراءة علي الصلاة الجهرية، وحمل الأحاديث الأخرى علي الصلاة السرية كما فعل الإمام مالك وغيره، قال الإمام الترمذي في سننه: قد اختلف العلماء في القراءة خلف الإمام فرأي أكثر أهل العلم من أصحاب النبي صلي الله عليه وسلم، والتابعين ومن بعدهم القراءة خلف الإمام، وبه يقول مالك وابن المبارك والشافعي وأحمد وإسحاق، وقال الإمام البخاري في جزء القراءة خلف الإمام له بعد أن ناقش الخلاف: وهذه المسألة من المضايق، أي أنها من المسائل التي لا يقطع فيها برأي راجح، وقال الإمام ابن مبارك: أنا أقرأ خلف الإمام، والناس يقرأون إلا قوما من الكوفيين، ورأي أن مَن لم يقرأ صلاته جائزة، 3 – اختلاف العلماء في جريان ربا النسيئة في بيع الحيوان بالحيوان: أ – ذهب أبو حنيفة والثوري وغيرهما من </w:t>
      </w:r>
      <w:r w:rsidRPr="00B8780F">
        <w:rPr>
          <w:rtl/>
          <w:lang w:bidi="ar-EG"/>
        </w:rPr>
        <w:lastRenderedPageBreak/>
        <w:t xml:space="preserve">الأئمة إلي جريان ربا النسيئة في بيع الحيوان، فلا يصح عندهم بيع شاة بشاتين مؤجلا، واستدلوا بحديث سمرة رضي الله عنه: (أن رسول الله صلي الله عليه وسلم نهي عن بيع الحيوان بالحيوان نسيئة) رواه الخمسة، ب – وذهب الشافعي وغيره إلي عدم جريان الربا في الحيوان، فيصح عندهم بيع الحيوان بجنسه متفاضلاً ومؤجلاً، واستدلوا بحديث أبي رافع رضي الله عنه: (أن رسول الله صلي الله عليه وسلم استسلف بعيرا بكرًا وقضي رباعيًّا) رواه مسلم، قال الحنفية: إن حديث سمرة ناسخ لحديث أبي رافع فيقدَّم عليه، وقال الشافعية: يمكن الجمع بين الأحاديث التي أفادت بيع الحيوان بالحيوان مؤجلا، وبين حديث سمرة الذي ينهي عن ذلك، بأن نحمل لفظة – نسيئة – في حديث سمرة نحمله علي النسيئة من الطرفين، فيكون من بيع الديْن المتفق علي تحريمه، ويبقي الدْين من طرف واحد جائزا كما تفيده الأحاديث الأخرى، وقد رجح هذا القول بالجمع بين هذه الأحاديث المتعارضة الصنعاني في سبل السلام لإمكان الجمع علي قول الشافعي، ولعدم وجود دليل صريح علي النسخ، ولأن حديث رافع أقوي سندا من حديث سمرة، وقال الشوكاني في نيل الأوطار: فلم يبق هنا إلا طريق الجمع إن أمكن ذلك، أو المصير إلي التعارض، وقد أمكن الجمع بما سلف عن الشافعي، ولكنه متوقف علي صحة إطلاق النسيئة علي بيع المعدوم بالمعدوم، فإن ثبت في كلام العرب لغةً أو في اصطلاح الشرع فذاك، وإلا فلا شك أن أحاديث النهي، وإن كان كل واحد منها يخلو عن مقال، ولكنها تثبت عن طريق ثلاثة من الصحابة، وبعضها يقوَّي بعضا، وأيضا فقد تقرر في الأصول أن دليل التحريم أرجح من دليل الإباحة، بهذه الأمثلة المتنوّعة وغيرها يتضح سعة باب الجمع والترجيح بين النصوص، وأنه سبب كبير من أسباب اختلاف العلماء في استنباط الأحكام الذي لا يمكن رفعه، </w:t>
      </w:r>
    </w:p>
    <w:p w14:paraId="24D756CF"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[السبب الرابع من أسباب اختلاف الفقهاء</w:t>
      </w:r>
      <w:proofErr w:type="gramStart"/>
      <w:r w:rsidRPr="00B8780F">
        <w:rPr>
          <w:rFonts w:hint="cs"/>
          <w:bCs/>
          <w:sz w:val="32"/>
          <w:szCs w:val="32"/>
          <w:highlight w:val="yellow"/>
          <w:u w:val="single"/>
          <w:rtl/>
          <w:lang w:bidi="ar-EG"/>
        </w:rPr>
        <w:t>] :</w:t>
      </w:r>
      <w:proofErr w:type="gramEnd"/>
      <w:r w:rsidRPr="00B8780F">
        <w:rPr>
          <w:rFonts w:hint="cs"/>
          <w:bCs/>
          <w:rtl/>
          <w:lang w:bidi="ar-EG"/>
        </w:rPr>
        <w:t xml:space="preserve"> </w:t>
      </w:r>
      <w:r w:rsidRPr="00B8780F">
        <w:rPr>
          <w:bCs/>
          <w:rtl/>
          <w:lang w:bidi="ar-EG"/>
        </w:rPr>
        <w:t>الاختلاف في بعض مصادر الاستنباط في الأخذ ببعض القواعد الأصولية:</w:t>
      </w:r>
      <w:r w:rsidRPr="00B8780F">
        <w:rPr>
          <w:rtl/>
          <w:lang w:bidi="ar-EG"/>
        </w:rPr>
        <w:t xml:space="preserve"> من المسلمات عند أهل العلم، أن الفقهاء المجتهدين اختلفوا فيما بينهم في حُجيَّة بعض المصادر والأصول الاجتهادية، مثل اعتماد الإمام مالك علي حجية عمل أهل المدينة دون غيره من الأئمة، ومثل عدم اعتماد الحنفية العمل بمفهوم المخالفة، أو عدم اعتمادهم إمكان حمل العام علي الخاص، وحمل المطلق علي المقيد، ومن هذه الأمثلة ما يلي:</w:t>
      </w:r>
    </w:p>
    <w:p w14:paraId="742A0548" w14:textId="77777777" w:rsidR="00EF6CAC" w:rsidRPr="00B8780F" w:rsidRDefault="00EF6CAC" w:rsidP="00775A91">
      <w:pPr>
        <w:spacing w:after="240"/>
        <w:ind w:left="-58"/>
        <w:rPr>
          <w:rtl/>
          <w:lang w:bidi="ar-EG"/>
        </w:rPr>
      </w:pPr>
      <w:r w:rsidRPr="00B8780F">
        <w:rPr>
          <w:rtl/>
          <w:lang w:bidi="ar-EG"/>
        </w:rPr>
        <w:t xml:space="preserve">1 – </w:t>
      </w:r>
      <w:r w:rsidRPr="00B8780F">
        <w:rPr>
          <w:bCs/>
          <w:rtl/>
          <w:lang w:bidi="ar-EG"/>
        </w:rPr>
        <w:t>اختلافهم في حجية عمل أهل المدينة</w:t>
      </w:r>
      <w:r w:rsidRPr="00B8780F">
        <w:rPr>
          <w:rtl/>
          <w:lang w:bidi="ar-EG"/>
        </w:rPr>
        <w:t xml:space="preserve">: يري الإمام أن إجماع عمل أهل المدينة علي أمرٍ ما حُجة قوية يستدل به علي الأحكام الشرعية، وقد خالفه في احتجاجه هذا، ولم يعتبروا إجماع أهل المدينة دون </w:t>
      </w:r>
      <w:r w:rsidRPr="00B8780F">
        <w:rPr>
          <w:rtl/>
          <w:lang w:bidi="ar-EG"/>
        </w:rPr>
        <w:lastRenderedPageBreak/>
        <w:t>غيرهم حجة شرعية، وقد نشأ عن ذلك الاختلاف في بعض الأحكام الشرعية مثل: أ – يذهب مالك إلي عدم توريثهم، وخالف في ذلك الجمهور فقالوا بتوريثهم علي تفصيل بينهم في طريقة ذلك التوريث عملا بعموم الآية في قوله تعالي: {وأولوا الأرحام بعضهم أوْلي ببعض في كتاب الله} وعملا بحديث رسول الله صلي الله عليه وسلم عند أحمد في مسنده وعند غيره عن أبي أمامة بن سهل رضي الله عنه قال: كتب عمر إلي أبي عبيدة رضي الله عنهما أن رسول الله صلي الله عليه وسلم قال: (الله ورسوله مولي من لا مولي له، والخال وارث من لا وارث له)، وهو حديث حسنه الترمذي، وصححّه ابن حبان، وقال مالك في موطنه مستدلاً لذلك: (الأمر المجتمع عليه عندنا الذي لا اختلاف فيه، والذي أدركت عليه أهل العلم ببلدنا أن ابن الأخ لأم، وابنة الأخ للأب والأم، والعمة والخالة، لا يرثون بأرحامهم شيئا)، ب – ذهب مالك إلي القول بأن المحرّم في الرضاع قليله وكثيره دون تحديد، وخالف الجمهور الذي أخذ بحديث عائشة رضي الله عنها في الرضاع وهو قولها: (كان فيما أُنزل من القرآن عشر رضعات معلومات يُحرَّمن، ثم نسخن بخمس معلومات فتوفي رسول الله صلي الله عليه وسلم وهو فيما يقرأ من القرآن)، قال مالك: وليس علي هذا العمل – أي بالمدينة – والحديث رواه مسلم وغيره،</w:t>
      </w:r>
    </w:p>
    <w:p w14:paraId="0B19A34E" w14:textId="77777777" w:rsidR="00EF6CAC" w:rsidRPr="00B8780F" w:rsidRDefault="00EF6CAC" w:rsidP="00775A91">
      <w:pPr>
        <w:spacing w:after="240"/>
        <w:ind w:left="-58"/>
        <w:rPr>
          <w:rtl/>
          <w:lang w:bidi="ar-EG"/>
        </w:rPr>
      </w:pPr>
      <w:r w:rsidRPr="00B8780F">
        <w:rPr>
          <w:rtl/>
          <w:lang w:bidi="ar-EG"/>
        </w:rPr>
        <w:t xml:space="preserve">2 – </w:t>
      </w:r>
      <w:r w:rsidRPr="00B8780F">
        <w:rPr>
          <w:bCs/>
          <w:rtl/>
          <w:lang w:bidi="ar-EG"/>
        </w:rPr>
        <w:t>اختلافهم في حجية مفهوم المخالفة</w:t>
      </w:r>
      <w:r w:rsidRPr="00B8780F">
        <w:rPr>
          <w:rtl/>
          <w:lang w:bidi="ar-EG"/>
        </w:rPr>
        <w:t xml:space="preserve">: ومفهوم المخالفة، ويسمّي دليل الخطاب، هو دلالة اللفظ علي ثبوت حكم للمسكون عنه مخالفٍ لما دَلّ عليه المنطوق، لانتقاء قيد من القيود المعوّل عليها في الحكم، ومعناه الاستدلال بتخصيص الشيء بالذكر علي نفي الحكم عما عداه، فيكون المسكوت عنه مخالفاً في الحكم للمنطوق نفْيًا وإثباتا، مثل قوله تعالي: {فإن طبن لكم عن شيء منه نفسًا فكلوه هنيئا مريئا} ومفهوم المخالفة أنه إذا لم تطب نفس الزوجة، فهل يجوز للزوج أن يأخذ شيئا من المهر؟، وعن الشريد بن سود رضي الله عنه أن رسول الله صلي الله عليه وسلم قال: (ليَّ الواجد ظلم، يحل عرضه وعقوبته)، رواه أحمد وأبو داود والنسائي وابن ماجة، وقد أخذ العلماء بمفهوم المخالفة في هذا الحديث، وهو أن ليّ غير الواجد لا يحل عقوبته ولا عرضه، وقد اختلف الأئمة في العمل بالمفهوم المخالف، فذهب الحنفية وآخرون إلي أن مفهوم المخالفة لا يصلح للاحتجاج في كلام الشارع، ولا يعوّل عليه في فهم الأحكام الشرعية، أما في المصنفات الفقهية وكلام الناس في العقود والشروط فيؤخذ به، نزولا علي حكم العرف والعادة، وذهب أكثر المتأخرين من الحنفية إلي عدم الأخذ بمفهوم المخالفة في كلام الشارع فقط، وذهب غيرهم من الحنفية إلي عدم الأخذ بمفهوم المخالفة مطلقا، وذهب الجمهور ومنهم مالك والشافعي وأحمد إلي الأخذ بمفهوم المخالفة والاحتياج إليه والاحتجاج به وإثبات نقيض حكم المنطوق </w:t>
      </w:r>
      <w:r w:rsidRPr="00B8780F">
        <w:rPr>
          <w:rtl/>
          <w:lang w:bidi="ar-EG"/>
        </w:rPr>
        <w:lastRenderedPageBreak/>
        <w:t>للمسكوت عنه واحتجوا بأدلة كثيرة، لغوية، وعقلية وشرعية، ولكن بشروط بينوها تردّ علي أصحاب المذهب الآخر، ومن الأمثلة علي الاحتجاج بمفهوم المخالفة ما يلي: أ – قال تعالي: {إن تستغفر لهم سبعين مرّة فلن يغفر الله لهم} فلما نزلت قال رسول الله صلي الله عليه وسلم: (سأزيد علي السبعين)، رواه البخاري ومسلم، وهذا يدل علي أن حكم ما عدا السبعين بخلافه، ب- قال سبحانه: {وإذا ضربتم في الأرض فليس عليكم جناح أن تقصروا من الصلاة إن خفتم أن يفتنكم الذين كفروا}</w:t>
      </w:r>
      <w:r w:rsidRPr="00B8780F">
        <w:rPr>
          <w:bCs/>
          <w:rtl/>
          <w:lang w:bidi="ar-EG"/>
        </w:rPr>
        <w:t xml:space="preserve"> </w:t>
      </w:r>
      <w:r w:rsidRPr="00B8780F">
        <w:rPr>
          <w:rtl/>
          <w:lang w:bidi="ar-EG"/>
        </w:rPr>
        <w:t xml:space="preserve">قال يَعْلي بن أمية لعمر بن الخطاب رضي الله عنهما: (ما بالنا نقصر الصلاة وقد أمنا فقال: تعجبتُ مما تعجبتَ منه، فسألت النبي صلي الله عليه وسلم فقال: هي صدقة تصدق الله بها عليكم، فاقبلوا صدقته)، رواه مسلم وأحمد وغيرهما، وتعجبهما إنما كان من بطلان مفهوم التخصيص في الآية، ج – أحاديث زكاة الأنعام ورد فيها قيد – السائمة – أي التي ترعي ولا تعلق فيها الزكاة، فأثبت الزكاة في السائمة ونفاها في غير السائمة وقد أخذ بذلك جمهور الفقهاء ومنهم الحنفية، د – قال تعالي: {ومن لم يستطع منكم طَوْلا أن ينكح المحصنات المؤمنات فمن ما ملكت أيمانكم من فتياتكم المؤمنات} ففي الآية وصف قيد المحصنات والفتيات بكونهن مؤمنات، فهل يتوقف حِلّ الزواج بالإماء علي الإيمان فلا تحل الأمة غير المسلمة؟ ذهب الجمهور إلي تحريم الزواج من الأمة الكافرة ولو كانت كتابية، عملا بمفهوم الصفة في هذه الآية، وذهب الحنفية إلي حل الزواج من الأمة مطلقا سواء كانت كتابية أو مسلمة، وسواء كان عنده طوْل الحرّة أوْ لا، عملا بالعمومات الواردة في النكاح، مثل قوله تعالي: {فانكحوا ما طاب لكم من النساء} وقوله تعالي: {وأحل لكم ما وراء ذالكم} وقوله تعالي: {وأنكحوا الأيامى منكم والصالحين من عبادكم وإمائكم}، هـ - قال تعالي: {وإن كن أولات حمل فأنفقوا عليهن حتى يضعن حملهن} دلّت الآية بمنطوقها علي وجوب الإنفاق علي المطلقة إن كانت حاملا وهذا أمر مجمع عليه، أما إذا كانت غير حامل فهل لها النفقة؟ ذهب الجمهور </w:t>
      </w:r>
      <w:proofErr w:type="gramStart"/>
      <w:r w:rsidRPr="00B8780F">
        <w:rPr>
          <w:rtl/>
          <w:lang w:bidi="ar-EG"/>
        </w:rPr>
        <w:t>إلي</w:t>
      </w:r>
      <w:proofErr w:type="gramEnd"/>
      <w:r w:rsidRPr="00B8780F">
        <w:rPr>
          <w:rtl/>
          <w:lang w:bidi="ar-EG"/>
        </w:rPr>
        <w:t xml:space="preserve"> أنه لا نفقة لها عند عدم الحمل أخذا بمفهوم الشرط، وذهب الحنفية إلي وجوب النفقة لكل معتدة من طلاق، سواء كانت حاملا أو غير حامل، لأنهم يرون أن النص ساكت عن حكم نفقة غير الحامل، وجدير بالذكر هنا: أن كثيرا من الأحكام قد ينفق عليها العلماء مع أن دليل بعضهم فيها مفهوم المخالفة، ويوافقهم غيرهم لدليل آخر يعتمدون عليه في هذه الحكم كالبراءة الأصلية وغيرها،</w:t>
      </w:r>
    </w:p>
    <w:p w14:paraId="719A9C75" w14:textId="77777777" w:rsidR="00EF6CAC" w:rsidRPr="00B8780F" w:rsidRDefault="00EF6CAC" w:rsidP="00775A91">
      <w:pPr>
        <w:spacing w:after="240"/>
        <w:ind w:left="-58"/>
        <w:rPr>
          <w:rtl/>
          <w:lang w:bidi="ar-EG"/>
        </w:rPr>
      </w:pPr>
      <w:r w:rsidRPr="00B8780F">
        <w:rPr>
          <w:rtl/>
          <w:lang w:bidi="ar-EG"/>
        </w:rPr>
        <w:t xml:space="preserve">3 – </w:t>
      </w:r>
      <w:r w:rsidRPr="00B8780F">
        <w:rPr>
          <w:bCs/>
          <w:rtl/>
          <w:lang w:bidi="ar-EG"/>
        </w:rPr>
        <w:t>اختلافهم في حمل النص العام علي النص الخاص عند التعارض</w:t>
      </w:r>
      <w:r w:rsidRPr="00B8780F">
        <w:rPr>
          <w:rtl/>
          <w:lang w:bidi="ar-EG"/>
        </w:rPr>
        <w:t xml:space="preserve">: يطلق اللفظ في لسان العرب، فإن دل علي الاستغراق والشمول دون حصر بعدد فهو العام، وإن دل علي معني واحد علي سبيل </w:t>
      </w:r>
      <w:r w:rsidRPr="00B8780F">
        <w:rPr>
          <w:rtl/>
          <w:lang w:bidi="ar-EG"/>
        </w:rPr>
        <w:lastRenderedPageBreak/>
        <w:t xml:space="preserve">الانفراد أو علي كثير محصور فهو الخاص، مثل: رجل، أو محمد، أو إنسان، أو قوم، أو فريق، أو مائة، أو نحو ذلك مما يدل علي عدد من الأفراد، ولا تدل علي استغراق جميع الأفراد، والعام هو اللفظ الموضوع وضعا واحدا للدلالة علي جميع ما يصلح له من الأفراد لفظا، مثل: رجال، أو إناث، ونحو مَن، وذلك علي سبيل الشمول والاستغراق من غير حصر في كمية أو عدد معين، ومثال الخاص قوله تعالي: {فكفارته إطعام عشرة مساكين} فهذا نص خاص بالنسبة للإطعام في كفارة اليمين، فلا يجوز لأحد صرف هذا النص عن مدلوله بزيادة أو نقصان، ومثال العام في قوله تعالي: {والسارق والسارقة فاقطعوا أيديهما} فلفظ – السارق والسارقة – عام موضوع وضعا واحدا ليدل علي شموله واستغراقه لكل سارق وسارقة، من غير حصر في كمية معينة أو عدد معين، فكل من صدق عليه أنه سارق قطعت يده، اختلف العلماء في جواز حمل النص العام علي النص الخاص عند التعارض، بناء علي اختلافهم في دلالة العام، حيث قال الجمهور: إن دلالة العام ظنيَّة، وقال الحنفية: إن دلالته قطعية، ولهذا يحمل الجمهور العام علي الخاص، فيعملون بالخاص فيما دلّ عليه، ويعملون بالعام فيما وراء ذلك، وأما الأحناف فلا يحملون العام علي الخاص، وإنما يعمدون إلي الترجيح بينهما كدليلين متعارضين بأي طريق من طرق الترجيح إذا تعذر الجمع بينهما، ومن أمثلة الاختلاف في ذلك ما يلي: 1 – قال تعالي: {فإن طلقها فلا تحل له بعد حتى تنكح زوجا غيره} فهذا نص خاص في وجود النكاح من المرأة، حيث أسند الفعل إليها، فهل يجوز لها أن تزوَّج نفسها بدون إذن وليها؟ وهل يكون العقد صحيحا؟ ذهب الجمهور إلي أن عقد النكاح لا ينعقد بعبارة النساء للأحاديث المانعة من ذلك ومنها: عن عائشة رضي الله عنها أن رسول الله صلي الله عليه وسلم قال: (أيما امرأة نُكحت بغير إذن وليها، فنكاحها باطل، فنكاحها باطل، فنكاحها باطل...)، الحديث رواه أحمد وأبو داود، والترمذي وحسنه، وابن ماجه، والحاكم، وابن حبان وصحّحه، وذهب أبو حنيفة إلي جواز إنكاحها نفسها بالغة بغير وليّ، وأنه ينعقد في الكفء دون غيره، وقال محمد بن الحسن: ينعقد موقوفا علي إجازة الولي، وحجتهم في ذلك أن الآية نص خاص قطعي الثبوت والدلالة في وجود النكاح من المرأة، وقد تعارضت مع الحديث، وهو ظنيّ الثبوت، لأنه خبر آحاد، فلا يترك العمل بالخاص القطعي من أجل الخبر الظنيّ، ب – قال تعالي: {فاقرءوا ما تيسر منه} وردت هذه الآية في الصلاة، بدليل السياق، وهي نص عان في جميع ما تيسر من القرآن الكريم، وحديث عبادة بن الصامت رضي الله عنه أن رسول الله صلي الله عليه وسلم قال:(لا صلاة لمن لم يقرأ بفاتحة الكتاب)، رواه البخاري ومسلم، فهل يخص عموم الآية وتتوقف صحة الصلاة علي </w:t>
      </w:r>
      <w:r w:rsidRPr="00B8780F">
        <w:rPr>
          <w:rtl/>
          <w:lang w:bidi="ar-EG"/>
        </w:rPr>
        <w:lastRenderedPageBreak/>
        <w:t>قراءة الفاتحة؟ ذهب الشافعية إلي أنها تتوقف، وهم يثبتون ركنية الفاتحة، لأنهم يحملون العام علي الخاص ويخصصونه به، لأن العام عندهم ظنيّ الدلالة، وإن كانت الآية قطعية الثبوت، والحديث هنا ظني الثبوت قطعي الدلالة، فتبطل الصلاة عندهم بتركها ولا يقوم غيرها مقامها، وذهب الحنفية إلي أنها ليست فرضا فلا تتوقف صحة الصلاة عليها، بل الفرض عندهم قراءة ما تيسر من الفران، لأنهم يرون أن الآية عامة، وهي قطعية الثبوت والدلالة، والحديث خبر آحاد، أي ظني الثبوت فلا يعارض عموم الآية، وحملوا الحديث علي نفي الكمال، أي لا صلاة كاملة، ج – عن عبد الله بن عمر رضي الله عنهما أن رسول الله صلي الله عليه وسلم قال: (فيما سقت السماء والعيون أوْ كان عَثَرِيًّا العُشر، وفيما سُقِيَ بالنصح نصف العُشر)، رواه البخاري وأبو داود وغيرهما، فهذا نص عام في وجوب الزكاة مطلق لم يقيّد بحدًّ معيّن، لكن ثمة نص آخر خاص يبيّن نصاب الزكاة في الثمار والزروع، فلا يوجبها دون خمسة أوْسق وهو ما رواه أبو سعيد الخدري رضي الله عنه أن رسول الله صلي الله عليه وسلم قال: (ليس فيما دون خمسة أوسق من تمر ولا حَبًّ صدقة)، رواه البخاري ومسلم، وحديث جابر رضي الله عنه أن رسول الله صلي الله عليه وسلم قال: (ليس فيما دون خمسة أوَاقِ من الورِق، وليس فيما دون خمس ذَوْدٍ صدقة، وليس فيما دون خمسة أوسق من التمر صدقة)، رواه مسلم فهل يُحمل العام علي الخاص؟ ذهب الجمهور إلي أن حديثي أبي سعيد وجابر رضي الله عنهما مبيَّنان لحديث ابن عمر رضي الله عنهما، لأنه عام، وقد بيَّن أصل الوجوب ومقداره في الخارج من الأرض، أما الحديثان الآخران فقد بينَّا مقدار النصاب، فهما مخصصان لعموم الأول، ويري الجمهور أن العام ظني الدلالة، والخاص قصعيها، ولذلك يقدمون الخاص علي العام ويخصصونه به، فلا يوجبون الزكاة فيما دون خمسة أوسق، وذهب أبو حنفية إلي أن الزكاة واجبة فيما يخرج من الأرض قليله وكثيره لعموم حديث ابن عمر رضي الله عنهما، ولم يخصصه بحديثي أبي سعيد وجابر رضي الله عنهما، لأنه لما كان العام عنده قطعي الدلالة حَكَم بالتعارض بين الحدثين، فرجح العمل بالحديث العام، د – وردت آيات كثيرة تحكم بقتل القاتل عمدًا، منها قوله تعالي: {يا أيها الذين آمنوا كتب عليكم القصاص في القتلى الحرّ بالحرّ والعبد بالعبد والأنثى بالأنثى}، وقوله تعالي: {وكتبنا عليهم فيها أن النفس بالنفس}،</w:t>
      </w:r>
      <w:r w:rsidRPr="00B8780F">
        <w:rPr>
          <w:bCs/>
          <w:rtl/>
          <w:lang w:bidi="ar-EG"/>
        </w:rPr>
        <w:t xml:space="preserve"> </w:t>
      </w:r>
      <w:r w:rsidRPr="00B8780F">
        <w:rPr>
          <w:rtl/>
          <w:lang w:bidi="ar-EG"/>
        </w:rPr>
        <w:t xml:space="preserve">وهي نصوص قطعية الثبوت وقطعية الدلالة تفيد أن النفس بالنفس، لكن وردت آثار خاصة تفيد أن المسلم لا يُقْتل بالكافر، منها ما يلي: عن أبي جحيْفة رضي الله عنه قال: (قلت لعلي رضي الله عنه: هل عندكم شيء من الوحي ما ليس في القرآن؟ قال: لا والذي فلق الحبة وبرأ النسمة، إلا فهمًا يعطيه الله </w:t>
      </w:r>
      <w:r w:rsidRPr="00B8780F">
        <w:rPr>
          <w:rtl/>
          <w:lang w:bidi="ar-EG"/>
        </w:rPr>
        <w:lastRenderedPageBreak/>
        <w:t xml:space="preserve">رجلا في القرآن، وما في هذه الصحيفة، قلت: وما في هذه الصحيفة؟ قال: العقل – أي الدَّية – وفكاك الأسير، وألا يُقتل مسلم كافر)، رواه البخاري وأحمد وأصحاب السُّنن، وروي أحمد وأبو داود والنسائي عن علي رضي الله عنه أن رسول الله صلي الله عليه وسلم قال: (المؤمنون تتكافأ دماؤهم، وهم يدٌ علي مَن سواهم، ويسعي بذمتهم أدناهم، أَلاَ لا يُقتل مؤمن بكافر، ولا ذو عهد في عهده)، فهل يُقتلُ المسلم بالذميّ؟ ذهب الجمهور إلي أن المسلم لا يُقتل بالكافر مطلقا، لا بالذمي ولا بغيره، لأن هذه الأحاديث خصصت تلك العموميات الواردة في القرآن، وليس هناك تعارض بينهما، لأن العام عندهم ظني الدلالة، والأحاديث ظنية الثبوت، والظني يخصص الظني، وذهب أبو حنيفة إلي أن المسلم يقتل بالذمي، واحتج بعموم تلك الآيات ولم يخصها بالأحاديث، لأن الآيات قطعية الثبوت قطعية الدلالة، والأحاديث ظنية الثبوت لأنها أخبار آحاد وليست مشهورة، ولذلك حمل لفظ – الكافر – الوارد فيها علي أنّ المراد به الحْربيّ بدليل قوله صلي الله عليه وسلم: (لا يقتل مؤمن بكافر، ولا ذو عهد في عهده)، </w:t>
      </w:r>
    </w:p>
    <w:p w14:paraId="53712C63" w14:textId="77777777" w:rsidR="00EF6CAC" w:rsidRPr="00B8780F" w:rsidRDefault="00EF6CAC" w:rsidP="00775A91">
      <w:pPr>
        <w:spacing w:after="240"/>
        <w:ind w:left="-58"/>
        <w:rPr>
          <w:rtl/>
          <w:lang w:bidi="ar-EG"/>
        </w:rPr>
      </w:pPr>
      <w:r w:rsidRPr="00B8780F">
        <w:rPr>
          <w:bCs/>
          <w:rtl/>
          <w:lang w:bidi="ar-EG"/>
        </w:rPr>
        <w:t>4 – اختلافهم في حمل المطلق علي المقيّد:</w:t>
      </w:r>
      <w:r w:rsidRPr="00B8780F">
        <w:rPr>
          <w:rtl/>
          <w:lang w:bidi="ar-EG"/>
        </w:rPr>
        <w:t xml:space="preserve"> اختلف الفقهاء في حمل النص المطلق علي المقيد اختلافا يشبه اختلافهم في حمل النص العام علي الخاص، ذهب الجمهور إلي حمل المطلق علي المقيد بشروط تعرف في علم أصول الفقه، وخالف في ذلك الحنفية فقالوا: لا يحمل المطلق علي المقيد، واللفظ المطلق: هو الشائع في جنسه من غير شمول ولا تعيين، مثل رجل، طائر، جريمة، ونحو ذلك، والمقيد: هو اللفظ الخارج عن الشيوع بوجه عام، مثل: رجل مسلم، وطائر أبيض، وجريمة تزوير، ونحو ذلك، وحكمه: وجوب العمل به علي أساس التقييد، ولا يصح إهماله والعدول عنه إلي الإطلاق ما لم يقم الدليل فإذا ورد في موضوع واحد نصان أفادا حكما واحدًا، لكن ثمة إطلاق وتقييد في سبب الحكم، فهل يحمل المطلق علي المقيد؟ ذهب الحنفية إلي أنه لا يحمل، بل يعمل بكل في دائرته، واحتجوا بأدلة من آيات الكتاب الكريم، ومن سنة النبي صلي الله عليه وسلم وذهب الجمهور إلي حمل المطلق علي المقيد، واحتجوا كذلك بأدلة كثيرة ومن الأمثلة علي اختلافهم لهذا السبب ما يلي: أ – عن جابر بن عبد الله رضي الله عنهما أن رسول الله صلي الله عليه وسلم قال: (الجار أحق بشفعة جاره، ينتظر بها وإن كان غائبا، إذا كان طريقهما واحد) رواه أحمد وأصحاب السنن، وعن أبي رافع رضي الله عنه أن النبي صلي الله عليه وسلم قال: (الجار أحق بصقبه) رواه البخاري وأبو داود والنسائي وابن ماجه، ومعني صقبه: أي بقربه وشفعته، فهنا الحكم واحد، وهو أخذ المبيع بالشفعة، لكن سبب الأخذ وهو الجوار ورد في حديث جابر رضي الله عنه مقيّد بالاشتراك في الطريق، وورد في حديث أبي رافع رضي </w:t>
      </w:r>
      <w:r w:rsidRPr="00B8780F">
        <w:rPr>
          <w:rtl/>
          <w:lang w:bidi="ar-EG"/>
        </w:rPr>
        <w:lastRenderedPageBreak/>
        <w:t xml:space="preserve">الله عنه مطلقا، فهل يحمل المطلق علي المقيد؟ ذهب الحنفية إلي عدم الحمل، فتجب الشفعة للجار إذا كان مشتركا في الطريق، ب- قال الله تعالي في كفارة الظهار: {فتحرير رقبة من قبل أن يتماسَّا} وقال سبحانه في كفارة اليمين: {أو تحرير رقبة}، وقال جل شأنه في كفارة القتل خطأ: {فتحرير رقبة مؤمنة} فلفظ الرقبة ورد في الآيتين الأولي والثانية مطلقا، وورد في الثالثة مقيدا بصفة الإيمان، والحكم متحد، وهو وجوب تحرير رقبة كفارة لكن السبب مختلف، فهو في الآية الأولي إرادة المظاهر العود إلي الاستمتاع بزوجته، وفي الآية الثانية الحنث في اليمين، وفي الآية الثالثة القتل الخطأ، فهل يحمل المطلق علي المقيد؟ ذهب الحنفية إلي عدم الحمل، وأوْجبوا العمل بكل نص حيث ورد، فيجزئ في كفارة الظهارة وكفارة اليمين في اجتهادهم تحرير رقبة كافرة، واحتجوا بأدلة، وذهب الجمهور إلي حمل المطلق علي المقيد، فلا يجزئ عندهم إلا تحرير رقبة مؤمنة في الظهار وغيره، واحتجوا بأدلة، ج – قال تعالي بصدد المداينة: {واستشهدوا شهيدين من رجالكم فإن لم يكونا رجلين فرجل وامرأتان ممن ترضوْن من الشهداء}، وقال سبحانه بصدد المراجعة في الطلاق: {وأشهدوا ذَوَيْ عدل منكم}، فأطلق الشهود في الآية الأولي، وقيّدهم بالعدالة في الثانية، والحكم واحد، وهو الاستشهاد بشهيدين، والسبب مختلف وهو الآية الأولي المداينة، وفي الثانية المراجعة، فلا يحمل المطلق علي المقيد عند الحنفية، ويحمل المطلق علي المقيد عند الجمهور، فتكون العدالة شرطا في الشهود علي الأموال والحدود والزواج وغير ذلك مما يشترط له الإشهاد </w:t>
      </w:r>
    </w:p>
    <w:p w14:paraId="37C0C3C8"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w:t>
      </w:r>
      <w:r w:rsidRPr="00B8780F">
        <w:rPr>
          <w:bCs/>
          <w:sz w:val="32"/>
          <w:szCs w:val="32"/>
          <w:highlight w:val="yellow"/>
          <w:u w:val="single"/>
          <w:rtl/>
          <w:lang w:bidi="ar-EG"/>
        </w:rPr>
        <w:t>أهلية الاجتهاد</w:t>
      </w:r>
      <w:r w:rsidRPr="00B8780F">
        <w:rPr>
          <w:rFonts w:hint="cs"/>
          <w:bCs/>
          <w:sz w:val="32"/>
          <w:szCs w:val="32"/>
          <w:highlight w:val="yellow"/>
          <w:u w:val="single"/>
          <w:rtl/>
          <w:lang w:bidi="ar-EG"/>
        </w:rPr>
        <w:t>]</w:t>
      </w:r>
      <w:r w:rsidRPr="00B8780F">
        <w:rPr>
          <w:sz w:val="32"/>
          <w:szCs w:val="32"/>
          <w:highlight w:val="yellow"/>
          <w:u w:val="single"/>
          <w:rtl/>
          <w:lang w:bidi="ar-EG"/>
        </w:rPr>
        <w:t>:</w:t>
      </w:r>
      <w:r w:rsidRPr="00B8780F">
        <w:rPr>
          <w:rtl/>
          <w:lang w:bidi="ar-EG"/>
        </w:rPr>
        <w:t xml:space="preserve"> المجتهد وارث الأنبياء وقائم بفرض الكفاية، ولكنه معرّض للخطر والخطأ، قال الإمام محمد بن المنكرر: العلم بين الله وخلقه، فلينظر كيف يدخل بينهم، وقال أبن الصلاح في كتابه أدب الفتوى: روينا عن أبي حصين الأسدي أنه قال: إن أحدكم ليفتي في المسألة ولو وردت علي عمر رضي الله عنه لجمع لها أهل برر، وقال روينا عن ابن مسعود رضي الله عنه قال: من أفتي الناس في كل ما يستفتونه فهو مجنون، وقال: روينا عن عبد الله بن أحمد بن حنبل يقول: سمعت أبي يقول: سمعت الشافعي يقول: سمعت مالك بن أنس يقول: سمعت محمد بن عجلان يقول: إذا أَغْفَل العالم – لا أدري – أُصيبت مقاتله، قال وهذا إسناد جليل عزيز جدا، لاجتماع أئمة المذاهب الثلاثة فيه بعضهم عن بعض، وروينا عن سُحْنون إمام المالكية أنه قيل له: إنك لتسأل عن المسألة لو سئل عنها أحد من أصحابك لأجاب فيها فتترجح فيها وتتوقّف؟ فقال: إن فتنة الجواب أشد من فتنة المال، وروي ابن عبد البر عن مالك قال: دخل رجل علي ربيعة – شيخ مالك – فوجده يبكي فقال له: ما يبكيك؟ أمصيبة </w:t>
      </w:r>
      <w:r w:rsidRPr="00B8780F">
        <w:rPr>
          <w:rtl/>
          <w:lang w:bidi="ar-EG"/>
        </w:rPr>
        <w:lastRenderedPageBreak/>
        <w:t xml:space="preserve">دخلت عليك؟ فقال: لا، ولكن يُسْتغني مَن لا علم له وظهر في الإسلام أمر عظيم، وبعض مَن يفتي هنا أحق بالسجن من السُّرَّاق، فرحم الله ربيعة، كيف لو أدرك زماننا؟ ولا حول ولا قوة إلا بالله، وحسبنا الله ونعم الوكيل، ويشترط لتحقيق الأهلية في الاجتهاد ما يلي: (1) </w:t>
      </w:r>
      <w:r w:rsidRPr="00B8780F">
        <w:rPr>
          <w:bCs/>
          <w:rtl/>
          <w:lang w:bidi="ar-EG"/>
        </w:rPr>
        <w:t xml:space="preserve">صحة الاعتقاد وسلامة النيَّة: </w:t>
      </w:r>
      <w:r w:rsidRPr="00B8780F">
        <w:rPr>
          <w:rtl/>
          <w:lang w:bidi="ar-EG"/>
        </w:rPr>
        <w:t xml:space="preserve">فالنية المخلصة تجعل القلب يستنير بنور الله، فينفذ إلي لب الدين، وإن الله تعالي ليلقي في قلب المخلص ما يهديه إلي اختلف فيه بإذنه، ويجنَّبه الزلل، وأن يكون عدْلاً، ثقة، مؤمونا، متنزها عن أسباب الفسق وخوارم المروءة، مجتنبا للمعاصي القادحة في العدالة، ظاهر الورع، مقبلا علي الآخرة، محبًا لخمول الذكر، (2) </w:t>
      </w:r>
      <w:r w:rsidRPr="00B8780F">
        <w:rPr>
          <w:bCs/>
          <w:rtl/>
          <w:lang w:bidi="ar-EG"/>
        </w:rPr>
        <w:t>صحة الفهم وحسن التقدير:</w:t>
      </w:r>
      <w:r w:rsidRPr="00B8780F">
        <w:rPr>
          <w:rtl/>
          <w:lang w:bidi="ar-EG"/>
        </w:rPr>
        <w:t xml:space="preserve"> وذلك بأن يكون فقيه النفس، سليم الذهن، رصين الفكر، صحيح التصرف متيقظا، يفهم مقاصد الكلام، ليتسنّى له الاستنباط الصحيح الذي هو المقصود من الاجتهاد، واسع الخيال، شديد الذكاء والذاكرة، ويتذوَّق العلم، (3) </w:t>
      </w:r>
      <w:r w:rsidRPr="00B8780F">
        <w:rPr>
          <w:bCs/>
          <w:rtl/>
          <w:lang w:bidi="ar-EG"/>
        </w:rPr>
        <w:t>العلم باللغة العربية:</w:t>
      </w:r>
      <w:r w:rsidRPr="00B8780F">
        <w:rPr>
          <w:rtl/>
          <w:lang w:bidi="ar-EG"/>
        </w:rPr>
        <w:t xml:space="preserve"> انفق الأصوليون علي ضرورة كون المجتهد ضليعا باللغة العربية وعلومها كالنحو والصرف والبلاغة، مطلعا علي كلام العرب وآداب اللغة ومقطوعات بلغائها من شعر ونثر، له ذوق سليم في فهم أساليبها ودلالات عباراتها ومفرداتها بحيث يبلغ فيها مبلغ العربي في الجاهلية أو في صدر الإسلام أو أئمة اللغة العربية المتقدمين قال الغزالي في المستصفي يشترط العلم الدقيق والتبحّر في اللغة حتى يصل إلي درجة الاجتهاد فيها ومضاهاة العربي في فهمها، غير أنه لا يشترط أن يبلغ مبلغ الخليل والمبرد، لأن القرآن الذي نزل بهذه الشريعة عربي، والسنّة التي هي بيانه جاءت بلسان عربي، وهما وعاء الأحكام التي يتصدّي المجتهد لاستنباطها منها، وعلي قدر فهم الباحث في الشريعة لأسرار البيان العربي ودقائقه تكون قدرته علي استنباطه الأحكام من النصوص، ولذلك يقول الإمام حسن البنا في رسالة التعاليم: والقرآن الكريم والسنة المطهرة مرجع كل مسلم في تعرّف أحكام الإسلام، ويفهم القرآن طبقا لقواعد اللغة العربية من غير تكلف ولا تعسف، ويرجع في فهم السنة المطهرة إلي رجال الحديث الثقات، (4) </w:t>
      </w:r>
      <w:r w:rsidRPr="00B8780F">
        <w:rPr>
          <w:bCs/>
          <w:rtl/>
          <w:lang w:bidi="ar-EG"/>
        </w:rPr>
        <w:t>العلم بالقرآن الكريم:</w:t>
      </w:r>
      <w:r w:rsidRPr="00B8780F">
        <w:rPr>
          <w:rtl/>
          <w:lang w:bidi="ar-EG"/>
        </w:rPr>
        <w:t xml:space="preserve"> يجب أن يكون المجتهد عالما علما إجماليا بما اشتمل عليه القرآن، أي فما هما لمعانيه، لأن القرآن لا ينفصل بعضه عن بعض، وعالما علما متمكنا بدقائق آيات الأحكام، محصلا معاني المفردات ومركباتها، مُلمًا بأقوال الصحابة في تفسير آيات الأحكام، مطلعا علي أسباب النزول ليعرف منها المقاصد والغايات، (5) </w:t>
      </w:r>
      <w:r w:rsidRPr="00B8780F">
        <w:rPr>
          <w:bCs/>
          <w:rtl/>
          <w:lang w:bidi="ar-EG"/>
        </w:rPr>
        <w:t xml:space="preserve">العلم بالسنة المطهرة: </w:t>
      </w:r>
      <w:r w:rsidRPr="00B8780F">
        <w:rPr>
          <w:rtl/>
          <w:lang w:bidi="ar-EG"/>
        </w:rPr>
        <w:t xml:space="preserve">فيعلم السنة القولية والفعلية والتقريرية في كل الموضوعات بشكل عام، وفي أحاديث الأحكام بشكل خاص، مدركا مراميها ومناسباتها والأحوال التي قبلت فيها، وأن يعرف طرق الرواية وأسانيد الحديث وقوة الرواة وغير ذلك من العلوم الحديثية، (6) </w:t>
      </w:r>
      <w:r w:rsidRPr="00B8780F">
        <w:rPr>
          <w:bCs/>
          <w:rtl/>
          <w:lang w:bidi="ar-EG"/>
        </w:rPr>
        <w:lastRenderedPageBreak/>
        <w:t xml:space="preserve">معرفة الناسخ والمنسوخ: </w:t>
      </w:r>
      <w:r w:rsidRPr="00B8780F">
        <w:rPr>
          <w:rtl/>
          <w:lang w:bidi="ar-EG"/>
        </w:rPr>
        <w:t xml:space="preserve">النسخ هو بيان انتهاء مدة حكم عملي كانت مقررة في علم الله تعالي للحكم المنسوخ، وقد وقع في الكتاب والسنة، وعلي المجتهد أن يعرف الناسخ والمنسوخ منهما، بحيث يعلم أن الواقعة التي يفتي فيها بآية أو حديث ليست من جملة المنسوخ، (7) </w:t>
      </w:r>
      <w:r w:rsidRPr="00B8780F">
        <w:rPr>
          <w:bCs/>
          <w:rtl/>
          <w:lang w:bidi="ar-EG"/>
        </w:rPr>
        <w:t>معرفة مواضع الإجماع:</w:t>
      </w:r>
      <w:r w:rsidRPr="00B8780F">
        <w:rPr>
          <w:rtl/>
          <w:lang w:bidi="ar-EG"/>
        </w:rPr>
        <w:t xml:space="preserve"> الإجماع إذا انعقد بين علماء المسلمين في زمن صار حجة لا تخالف، ولذلك يجب أن تتميز عند المجتهد مواضع الإجماع التي أجمع عليها السلف، بحيث يعلم أن المسألة التي يتصدّي لها ليست مخالفة للإجماع حتى لا يجتهد بخلافه، كما يجب أن يكون علي علم باختلاف العلماء واتفاقهم بالقدر الذي يتمكن معه من الوفاء بشروط الأدلة والاقتباس منها، والموازنة بينهما من حيث الدليل والمنزوع، فيكون ذا دُرْبة وارتياض في الترجيح والاجتهاد، (8) </w:t>
      </w:r>
      <w:r w:rsidRPr="00B8780F">
        <w:rPr>
          <w:bCs/>
          <w:rtl/>
          <w:lang w:bidi="ar-EG"/>
        </w:rPr>
        <w:t>معرفة مقاصد الأحكام:</w:t>
      </w:r>
      <w:r w:rsidRPr="00B8780F">
        <w:rPr>
          <w:rtl/>
          <w:lang w:bidi="ar-EG"/>
        </w:rPr>
        <w:t xml:space="preserve"> علي المتصدّي للاجتهاد أن يعلم أن للشريعة مقاصد في أحكامها، كالرحمة، والعدالة، والشفقة، والتيسير، وأنها قائمة علي استجلاب المصالح للعباد، ودفع المفاسد والضرر عنهم، وأن هناك مصالح ضرورية، وأخري واختيار اليسر وغير ذلك من مقاصد الشريعة، (9) </w:t>
      </w:r>
      <w:r w:rsidRPr="00B8780F">
        <w:rPr>
          <w:bCs/>
          <w:rtl/>
          <w:lang w:bidi="ar-EG"/>
        </w:rPr>
        <w:t>أن يكون عالما ذا خط وافر من علم الأصول:</w:t>
      </w:r>
      <w:r w:rsidRPr="00B8780F">
        <w:rPr>
          <w:rtl/>
          <w:lang w:bidi="ar-EG"/>
        </w:rPr>
        <w:t xml:space="preserve"> فيكون عالما بأدلة الأحكام الأصلية، وما التحق بها، وما يشترط فيها، وبوجوه دلالتها، وكيفية اقتباس الأحكام منها، وأن يعرف المسالك التي مهدها الشارع لمعرفة علل الأحكام والمعاني المؤثرة فيها، ومراعاة الحكمة التي شرع من أجلها الحكم، وكان الشافعي رحمه الله يقول: الاجتهاد هو العلم بأوجه القياس وطرائقه، وأن يكون خبيرا بأحوال الناس وعرفهم ومصالحهم حتى يعرف ما تتحقق فيه علة الحكم من الواقع التي لا نص فيها، </w:t>
      </w:r>
    </w:p>
    <w:p w14:paraId="7923A61F"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w:t>
      </w:r>
      <w:r w:rsidRPr="00B8780F">
        <w:rPr>
          <w:bCs/>
          <w:sz w:val="32"/>
          <w:szCs w:val="32"/>
          <w:highlight w:val="yellow"/>
          <w:u w:val="single"/>
          <w:rtl/>
          <w:lang w:bidi="ar-EG"/>
        </w:rPr>
        <w:t>آداب الاختلاف والاجتهاد</w:t>
      </w:r>
      <w:r w:rsidRPr="00B8780F">
        <w:rPr>
          <w:rFonts w:hint="cs"/>
          <w:bCs/>
          <w:sz w:val="32"/>
          <w:szCs w:val="32"/>
          <w:highlight w:val="yellow"/>
          <w:u w:val="single"/>
          <w:rtl/>
          <w:lang w:bidi="ar-EG"/>
        </w:rPr>
        <w:t>]</w:t>
      </w:r>
      <w:r w:rsidRPr="00B8780F">
        <w:rPr>
          <w:bCs/>
          <w:sz w:val="32"/>
          <w:szCs w:val="32"/>
          <w:highlight w:val="yellow"/>
          <w:u w:val="single"/>
          <w:rtl/>
          <w:lang w:bidi="ar-EG"/>
        </w:rPr>
        <w:t>:</w:t>
      </w:r>
      <w:r w:rsidRPr="00B8780F">
        <w:rPr>
          <w:rtl/>
          <w:lang w:bidi="ar-EG"/>
        </w:rPr>
        <w:t xml:space="preserve"> حكم الله بالنسبة للمجتهد هو ما أدَّاه إليه اجتهاده وظهر له رجحانه، وهو مأمور به من جهة أنه هو المقدور عليه، وأن هذا الاجتهاد مظنة الخطأ من حيث إنها اجتهادات بشرية في فهم النصوص وتطبيقها، ولا عصمة لأصحابها عن الخطأ، والأجر والثواب مرجوّ لكل مجتهد مصيب كان أو مخطئا، وليس للمجتهد أن يلزم غيره باجتهاده وفتواه، لأنها مبنية علي غلبة الظن، لا علي دليل قاطع أو مجمع عليه، فليس ما يمنع أن تكون محل اجتهاد لغيره، وفي حقل الأمر بالمعروف والنهي عن المنكر فإنما يتولاه مَن كان عالما بما يأمر به وينهي عنه، لأنه يختلف في النظر، فإن كان من الواجبات المشهورة والمحرمات الظاهرة: كالصلاة والصيام، والزنا والمسكرات والمخدرات، فكل المسلمين عالم بها، وإن كان من دقائق الأفعال والأقوال وما يتعلق بالاجتهاد، فليس للعوام دخل فيه، لأن إنكاره علي العلماء، والعلماء إنما ينكرون ما أجمع عليه، أما المختلف فيه كالمسائل الفقهية </w:t>
      </w:r>
      <w:r w:rsidRPr="00B8780F">
        <w:rPr>
          <w:rtl/>
          <w:lang w:bidi="ar-EG"/>
        </w:rPr>
        <w:lastRenderedPageBreak/>
        <w:t xml:space="preserve">والاجتهادية فلا إنكار فيه، وليس لأحد أن يلزم الناس بإتباعه فيها، لكن له أن يتكلم فيها بالحجج العلمية علي جهة النصيحة للخروج من الخلاف، يقول الإمام حسن البنا في أصول فهم الإسلام: والخلاف الفقهي في الفروع لا يكون سببا للتفرق في الدين، ولا يؤدي إلي خصومة ولا بغضاء ولكل مجتهد أجره، ولا مانع من التحقيق العلمي النزيه في مسائل الخلاف في ظل الحب في الله والتعاون علي الوصول إلي الحقيقة، من غير أن يجرّ ذلك إلي المراء المذموم والتعصب، ويقول أيضا لغير المجتهدين: ولكل مسلم لم يبلغ درجة النظر – الاجتهاد – في أدلة الأحكام الفرعية – الفقهية – أن يتبع إماما من أئمة الدين ويحسن به مع هذا الإتباع أن يجتهد ما استطاع في تعرّف أدلته، وأن يتقبّل كل إرشاد مصحوب بالدليل متى صح عنده صلاح مَن أرشده وكفايته، وأن يستكمل نقصه العلمي إن كان من أهل العلم حتى يبلغ درجة النظر، وإذا كان الاختلاف قد وقع بين الصحابة رضي الله عنهم في الفروع، وهم الأئمة الذين ثبت بالنصوص أنهم لا يجتمعون علي باطل، ودلّ الكتاب والسنة علي وجوب متابعتهم، فكيف يطمع بعض الناس في أن يمحو الخلاف في الفقه من بين غيرهم؟! غير أن اختلاف السلف ومن تبعهم بإحسان كان رائده الإخلاص، ولهذا لم يكن بينهم تنازع في الفقه ولا تعصب، بل طلب للحقيقة وبحث عن الصواب من وجه استبان، يروي الإمام ابن عبد البر في فضل العلم والعلماء بسنده إلي يحيي بن سعيد أنه قال: ما برح أولوا الفتوى يفتون، فيحل هذا، ويحرم هذا، فلا يري المحرم أن المحلل هلك لتحليله، ولا يري المحل أن المحرم هلك لتحريمه، والاختلاف في الفروع طبيعة بشرية أقرّته الشرائع السماوية الأخرى، قال تعالي: {وداود وسليمان إذ يحكمان في الحرث إذ نفشت فيه غنم القوم وكنا لحكمهم شاهدين، ففهمناها سليمان وكلا ءاتينا حكما وعلما} فهذان نبيان كريمان اختلفا في حكومة واحدة، فخص الله عز وجل أحدهما بفهمها مع ثنائه علي كل منهما بأن آتاه حكما وعلما، إن حمل الناس علي رأي واحد ضيقا وحرجا، وديننا يسر، وشريعتنا سمحة، ولذلك كانت أكثر النصوص مصوغة بعبارة مجملة كلية مَرِنَة، تحتمل أكثر من معني، وتستوعب أكثر من ظرف، حتى تتسع لتعدّد الأفهام وتنوّع الآراء والاجتهادات، ولتكون الشريعة مسايرة للمصالح في كل زمان ومكان، قال الإمام الزركشي: اعلم أن الله سبحانه لم ينصب علي جميع الأحكام الشرعية أدلة قاطعة، بل جعلها ظنيّة قصدًا، للتوسيع علي المكلفين، ولئلا ينحصروا في مذهب واحد لقيام الدليل القاطع، وقال القاسم بن محمد بن أبي بكر، وهو أحد الفقهاء السبعة المشهورين في عهد التابعين قال: لقد نفع الله باختلاف أصحاب النبي صلي الله عليه وسلم في أعمالهم، لا يعمل العامل بعمل رجل منهم إلا رأي أنه في سعة، </w:t>
      </w:r>
      <w:r w:rsidRPr="00B8780F">
        <w:rPr>
          <w:rtl/>
          <w:lang w:bidi="ar-EG"/>
        </w:rPr>
        <w:lastRenderedPageBreak/>
        <w:t>ورأي أن خيرا منه قد عمل به، وكان العلماء يقولون: اجتماعهم حُجّة قاطعة، واختلافهم رحمة واسعة فالاجتهاد مشروع، والاختلاف في الرأي لازم، لكن الجميع محمودون مأجورون، والاختلاف المذموم ما كان ناشئا عن تعصب وهوي وعناد وجهل، ولاسيما بعد وضوح الحق، فإنه يوَلد التباغض والتكاذب والمعاداة وهذا نُهينا عنه وحُذَّرنا منه، وإذا كان التعاون واجبا في المتفق عليه، فأوْجب منه التسامح في المختلف فيه، وقد قيل من قديم: نتعاون فيما اتفقنا عليه، ويعذر بعضنا بعضا فيما اختلفنا فيه، وقد قال جندب بن عبد الله رضي الله عنه: أن النبي صلي الله عليه وسلم قال: (اقرؤوا القرآن ما ائتلفت عليه قلوبكم، فإذا اختلفتم فقوموا عنه)، رواه البخاري ومسلم، فإذا ندب هذا في القرآن فما بال في مسائل الفروع؟! إن التسامح في الفروع الجزئية والبعد عن الجدال فيها، ولا سيما إذا داخله حظ النفس، أمر واجب شرعا، عن أبي أمامة رضي الله عنه قال: قال رسول الله صلي الله عليه وسلم: (أنا زعيم ببيت في ربض الجنة لمن ترك المراء وإن كان محقًّا...)، الحديث أخرجه أبو داود، وعنه رضي الله عنه قال: قال رسول الله صلي الله عليه وسلم: (ما ضل قوم بعد هدًي كانوا عليه إلا أوتوا الجدل، ثم تلا: {ما ضربوه لك إلا جدلاً بل هم قوم خَصِمون})، والخَصِمُ: أي المجادل، والحديث رواه الترمذي وقال حسن صحيح، رواه أحمد وابن ماجه والحاكم،</w:t>
      </w:r>
    </w:p>
    <w:p w14:paraId="67A8E4A0" w14:textId="77777777" w:rsidR="00EF6CAC" w:rsidRPr="00B8780F" w:rsidRDefault="00EF6CAC" w:rsidP="00775A91">
      <w:pPr>
        <w:spacing w:after="240"/>
        <w:ind w:left="-58"/>
        <w:rPr>
          <w:b/>
          <w:bCs/>
          <w:rtl/>
          <w:lang w:bidi="ar-EG"/>
        </w:rPr>
      </w:pPr>
      <w:r w:rsidRPr="00B8780F">
        <w:rPr>
          <w:rFonts w:hint="cs"/>
          <w:bCs/>
          <w:sz w:val="32"/>
          <w:szCs w:val="32"/>
          <w:highlight w:val="yellow"/>
          <w:u w:val="single"/>
          <w:rtl/>
          <w:lang w:bidi="ar-EG"/>
        </w:rPr>
        <w:t>[</w:t>
      </w:r>
      <w:r w:rsidRPr="00B8780F">
        <w:rPr>
          <w:bCs/>
          <w:sz w:val="32"/>
          <w:szCs w:val="32"/>
          <w:highlight w:val="yellow"/>
          <w:u w:val="single"/>
          <w:rtl/>
          <w:lang w:bidi="ar-EG"/>
        </w:rPr>
        <w:t>أقوال العلماء في الإنكار في المسائل الاختلافية</w:t>
      </w:r>
      <w:r w:rsidRPr="00B8780F">
        <w:rPr>
          <w:rFonts w:hint="cs"/>
          <w:bCs/>
          <w:sz w:val="32"/>
          <w:szCs w:val="32"/>
          <w:highlight w:val="yellow"/>
          <w:u w:val="single"/>
          <w:rtl/>
          <w:lang w:bidi="ar-EG"/>
        </w:rPr>
        <w:t>]</w:t>
      </w:r>
      <w:r w:rsidRPr="00B8780F">
        <w:rPr>
          <w:sz w:val="32"/>
          <w:szCs w:val="32"/>
          <w:highlight w:val="yellow"/>
          <w:u w:val="single"/>
          <w:rtl/>
          <w:lang w:bidi="ar-EG"/>
        </w:rPr>
        <w:t>:</w:t>
      </w:r>
      <w:r w:rsidRPr="00B8780F">
        <w:rPr>
          <w:rtl/>
          <w:lang w:bidi="ar-EG"/>
        </w:rPr>
        <w:t xml:space="preserve"> 1 – روي أبو نعيم بسنده عن الإمام سفيان الثوري قوله: إذا رأيت الرجل يعمل العمل الذي قد اختلف فيه وأنت تري غيره فلا تنهه، وروي الخطيب البغدادي في الفقيه والمتفقه عنه أيضا قوله: ما اختلف فيه الفقهاء فلا أنهي أحدا من إخواني أن يأخذ به، 2 – نقل ابن مفلح في كتاب الآداب الشرعية عن الإمام أحمد بن حنبل تحت عنوان – لا إنكار علي مَن اجتهد فيما يسوغ فيه خلاف في الفروع – ما نصه: وقد قال أحمد في رواية المروذي: لا ينبغي للفقيه أن يحمل الناس علي مذهب ولا يشدَّد عليهم، 3 – نقل ابن مفلح في الآداب الشرعية، والسفاريني في غذاء الألباب وهما من كتب الحنابلة عن الإمام ابن تيمية قوله:،، وأما إذا لم يكن في المسألة سنة ولا إجماع، وللاجتهاد فيها مساغ، فلا ينكر علي من عمل بها مجتهداً أو مقلّدًا، قال السفاريني تعليقا عليه: فأفهمنا أنه إنما يتمشى عدم الإنكار في مسائل الاختلاف، 4 – وقال ابن رجب الحنبلي في كتابه جامع العلوم والحكم: والمنكر الذي يجب إنكاره ما كان مُجْمعًا عليه، فأما المختلف فيه، فمِن أصحابنا من قال: ولا يجب إنكاره علي مَن فعله مجتهدا أو مقلدا لمجتهد تقليدا سائغا، واستثني القاضي في الأحكام السلطانية وما ضعف فيه الخلاف، 5 – قال ابن قدامة الحنبلي: لا ينبغي لأحد </w:t>
      </w:r>
      <w:r w:rsidRPr="00B8780F">
        <w:rPr>
          <w:rtl/>
          <w:lang w:bidi="ar-EG"/>
        </w:rPr>
        <w:lastRenderedPageBreak/>
        <w:t xml:space="preserve">أن ينكر علي غيره العمل بمذهبه فإنه لا إنكار علي المجتهدات، 6 – وقال الغزالي في الإحياء عن شروط منع المنكر: أن يكون المنكر منكرا معلوما بغير اجتهاد، فكل ما هو في محل الاجتهاد فلا حسبة فيه، فليس للحنفي أن ينكر علي الشافعي أكله الضب والضبع، ومتروك التسمية، ولا الشافعي أن ينكر علي الحنفي شربه النبيذ الذي ليس بمسكر، وتناوله ميراث ذوي الأرحام، وجلوسه في دار أخذها بشفعة الجوار، إلي غير ذلك من مجاري الاجتهاد، 7 – قال النووي في شرحه حديث مسلم: (من رأي منكم منكرا،،)، ثم إنه يأمر وينهي من كان عالما بما يأمر به وينهي عنه، وذلك يختلف باختلاف الشيء، فإن كان من الواجبات الظاهرة أو المحرمات المشهورة، كالصلاة والصيام والزكاة والزنا والخمر ونحوها، فكل المسلمين عالم بها، وإن كان من دقائق الأفعال والأقوال، وما يتعلق بالاجتهاد، لم يكن للعوام دخل فيه، لأن إنكاره علي ذلك للعلماء، ثم إن العلماء لا ينكرون إلا ما أجمع عليه الأئمة، وأما المختلف فيه، فلا إنكار فيه، لأن علي أحد المذهبين: كل مجتهد مصيب، وهنا هو المختار عند كثير من المحققين أو أكثرهم، وعلي المذهب الآخر: المصيب واحد، والمخطئ غير متعين لنا، والإثم مرفوع عنه، انتهي، 8 – وذكر الماوردي في كتابه الأحكام السلطانية: هل للمحتسب أن يحمل الناس علي مذهبه فيما اختلف فيه الفقهاء، أم لا يغير ما كان علي مذهب غيره؟ قال: الأصح أنه لا يغير، ولم يزل الخلاف في الفروع بين الصحابة والتابعين فمن بعدهم رضي الله عنهم، ولا ينكر محتسب ولا غيره علي غيره، 9 – نقل ابن حجر العسقلاني في المرقاة علي المشكاة عن القرطبي قوله: ما صار إليه إمام حُجَّة ووجه ما في الشرع، لا يجوز لمن رأي خلافه أن ينكره، وهنا مما لا يُخْتلف فيه، هذا كله في موقف العالم العارف بالخلاف الوارد في المسألة، أما العامي الذي لا يفرَّق بين الأقوال فلا يصح له أن ينكر في شيء من المختلف فيه، إلا إذا عرف من عالم موثوق حكم المسألة فيقول بها وينسبها إلي العالم، ولا يكفيه مبررا للإنكار أن يري غيره عاملا بخلاف ما يعمله، أو ما أفتاه به أحد العلماء، فما أكثر المسائل الاختلافية والاجتهادية التي يحسبها كثير من العامة مسائل قطعية لا مجال للاختلاف فيها، قال السيوطي في كتابه الإنصاف في بيان أسباب الاختلاف: كان الإمام أحمد يقول: لا ينبغي لأحد أن يفتي إلا أن يعرف أقاويل العلماء في الفتاوى الشرعية، ويعرف مذاهبهم، فإن سئل عن مسألة يعلم أن العلماء الذين يتخذ مذهبهم قد اتفقوا عليها، فلا بأس بأن يقول: هذا جائز وهذا لا يجوز، ويكون قوله علي سبيل الحكاية، وإن كانت مسألة قد اختلفوا فيها، فلا بأس بأن يقول: هذا جائز في قول فلان، وفي قول فلان لا يجوز، وليس له أن يختار فيجيب بقول بعضهم ما لم يعلم </w:t>
      </w:r>
      <w:r w:rsidRPr="00B8780F">
        <w:rPr>
          <w:rtl/>
          <w:lang w:bidi="ar-EG"/>
        </w:rPr>
        <w:lastRenderedPageBreak/>
        <w:t xml:space="preserve">حجته، قال الآمدى في أصوله: العاميّ، ومن ليس له أهلية الاجتهاد، وإن كان مُحصلاً لبعض العلوم المعتبرة في الاجتهاد، يلزمه أتباع قول المجتهدين، والأخذ بفتواهم عند المحققين من الأصوليين، وقال الخطيب البغدادي في الفقيه والمتفقه: أما من يسوغ له التقليد، فهو العامي الذي لا يعرف طرق الأحكام الشرعية، فيجوز له أن يقلد عالما ويعمل بقوله، قال الله تعالي: {فسئلوا أهل الذكر إن كنتم لا تعلمون}، ولم تزل العامة في زمن الصحابة والتابعين يستفتون المجتهدين، ويتبعونهم في الأحكام الشرعية، والعلماء منهم يبادرون إلي إجابة سؤالهم من غير إشارة إلي ذكر الدليل، ولا ينهونهم عن ذلك من غير نكير، فكان إجماعا علي جواز أتباع العامي للمجتهد مطلقا، </w:t>
      </w:r>
    </w:p>
    <w:p w14:paraId="5557C795" w14:textId="77777777" w:rsidR="00EF6CAC" w:rsidRPr="00B8780F" w:rsidRDefault="00EF6CAC" w:rsidP="00775A91">
      <w:pPr>
        <w:spacing w:after="240"/>
        <w:ind w:left="-58"/>
        <w:rPr>
          <w:rtl/>
          <w:lang w:bidi="ar-EG"/>
        </w:rPr>
      </w:pPr>
      <w:r w:rsidRPr="00B8780F">
        <w:rPr>
          <w:rFonts w:hint="cs"/>
          <w:bCs/>
          <w:sz w:val="32"/>
          <w:szCs w:val="32"/>
          <w:highlight w:val="yellow"/>
          <w:u w:val="single"/>
          <w:rtl/>
          <w:lang w:bidi="ar-EG"/>
        </w:rPr>
        <w:t>[</w:t>
      </w:r>
      <w:r w:rsidRPr="00B8780F">
        <w:rPr>
          <w:bCs/>
          <w:sz w:val="32"/>
          <w:szCs w:val="32"/>
          <w:highlight w:val="yellow"/>
          <w:u w:val="single"/>
          <w:rtl/>
          <w:lang w:bidi="ar-EG"/>
        </w:rPr>
        <w:t>هناك مواقف لبعض المتفقَّة</w:t>
      </w:r>
      <w:r w:rsidRPr="00B8780F">
        <w:rPr>
          <w:rFonts w:hint="cs"/>
          <w:bCs/>
          <w:sz w:val="32"/>
          <w:szCs w:val="32"/>
          <w:highlight w:val="yellow"/>
          <w:u w:val="single"/>
          <w:rtl/>
          <w:lang w:bidi="ar-EG"/>
        </w:rPr>
        <w:t>]</w:t>
      </w:r>
      <w:r w:rsidRPr="00B8780F">
        <w:rPr>
          <w:bCs/>
          <w:sz w:val="32"/>
          <w:szCs w:val="32"/>
          <w:highlight w:val="yellow"/>
          <w:u w:val="single"/>
          <w:rtl/>
          <w:lang w:bidi="ar-EG"/>
        </w:rPr>
        <w:t>:</w:t>
      </w:r>
      <w:r w:rsidRPr="00B8780F">
        <w:rPr>
          <w:rtl/>
          <w:lang w:bidi="ar-EG"/>
        </w:rPr>
        <w:t xml:space="preserve"> يعتبرون الخلاف الفقهي من الخرف في الدين والتفرّق إلي شيع الذي ذمّه الله ورسوله، وتوعّد عليه بالعقاب، ويستشهدون علي ذلك بالآيات الذامة للخلاف، وقد جهلوا أن هذا تحريف للكلم عن مواضعه، وفيه طعن لسلف الأمة وخلفها من الصحابة والتابعين ومَن تبعهم بإحسان، إذا اختلفوا جميعا في كثير من الأحكام كما مرّ سابقا، ومن هؤلاء من يسمح لنفسه أن يفهم النص الشرعي، وهو ليس من أهل النظر، فيعيب علي من يخالفه المتبع إماما من الأئمة المعتبرين، ويقول كيف تتعبّد بأقوال الرجال وتترك الكتاب والسنة، ولا يدري أنه هو المعرض عن فهم الكتاب والسنة، حيث فهم الأئمة واتبع هواه وجهله، ومنهم مَن يسئ فهم العلماء، فيعرض آراءهم عرضا شائنا، أو يختزل أدلتهم ويشوّهها، من أجل أن يبْرز آراءه وأنها هي الصواب الذي لا يحتمل الخطأ، وليحذر أمثال هؤلاء من أن يلبَّس عليهم الشيطان الأمر، فتتداخل الأمور الشخصية، والحظوظ النفسية، والأمانات العلمية، فتتحول النصيحة إلي فصيحة، وينقلب النقاش العلمي إلي جدل ومراء، ويجر ذلك إلي الوقوع في الشر والسوء، من حيث يظنون أنهم يحسنون صنعا، وكثيرا ما يدعونا الإعجاب بالرأي إلي ترك الحق إذا لم يكن الدليل معنا، تدفع الرأي الصحيح للأئمة من حيث نشعر أوْلا نشعر، فيكون أكبر همَّنا إذا سمعنا رأيا مخالفا لرأينا، كيف نردّ عليه ونبطله، فداء الإعجاب بالرأي أحد المهلكات، ومن علامات ذلك أن يكون لسان حاله يقول: رأيي صواب ولا يحتمل الخطأ، ورأي غيري خطأ ولا يحتمل الصواب، أسأل الله العليم بما في الصدور أن يعيذنا من شر نفوسنا، وأن يقينا شر المهلكات جميعا، وأن يعيننا علي مجاهدة أنفسنا، وأن يهدينا إلي ما اختلف فيه بإذنه، فهو سبحانه القائل: {والذين جاهدوا فينا لنهدينهم سبلنا وإن الله لمع المحسنين}، وآخر دعوانا أن الحمد لله رب العالمين) أهـ [بيان الاختلافات الفقهية أسبابها وآدابها للشيخ محمد حسين]، </w:t>
      </w:r>
    </w:p>
    <w:p w14:paraId="239089D4" w14:textId="77777777" w:rsidR="00EF6CAC" w:rsidRPr="00B8780F" w:rsidRDefault="00EF6CAC" w:rsidP="00775A91">
      <w:pPr>
        <w:rPr>
          <w:rFonts w:eastAsia="Times New Roman"/>
          <w:b/>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hint="cs"/>
          <w:b/>
          <w:bCs/>
          <w:kern w:val="0"/>
          <w:sz w:val="36"/>
          <w:szCs w:val="36"/>
          <w:rtl/>
        </w:rPr>
        <w:t xml:space="preserve"> </w:t>
      </w:r>
      <w:r w:rsidRPr="00B8780F">
        <w:rPr>
          <w:bCs/>
          <w:rtl/>
          <w:lang w:bidi="ar-KW"/>
        </w:rPr>
        <w:t>قال الدكتور أحمد الحجي الكردي</w:t>
      </w:r>
      <w:r w:rsidRPr="00B8780F">
        <w:rPr>
          <w:rtl/>
          <w:lang w:bidi="ar-KW"/>
        </w:rPr>
        <w:t xml:space="preserve"> في كتابه القيم [</w:t>
      </w:r>
      <w:r w:rsidRPr="00B8780F">
        <w:rPr>
          <w:rtl/>
        </w:rPr>
        <w:t>بحوث في علم أصول الفقه] في مبحث من أجمل مباحث كتابه وهو مبحث " أسباب اختلاف الفقهاء ": (</w:t>
      </w:r>
      <w:r w:rsidRPr="00B8780F">
        <w:rPr>
          <w:rFonts w:eastAsia="Times New Roman"/>
          <w:rtl/>
        </w:rPr>
        <w:t>أهم أسباب الاختلاف بين الفقهاء يمكن إدراجها فيما يلي من النقاط:</w:t>
      </w:r>
    </w:p>
    <w:p w14:paraId="7B0456AA" w14:textId="77777777" w:rsidR="00EF6CAC" w:rsidRPr="00B8780F" w:rsidRDefault="00EF6CAC" w:rsidP="00775A91">
      <w:pPr>
        <w:spacing w:after="240"/>
        <w:ind w:left="-58"/>
        <w:rPr>
          <w:rFonts w:eastAsia="Times New Roman"/>
          <w:b/>
        </w:rPr>
      </w:pPr>
      <w:r w:rsidRPr="00B8780F">
        <w:rPr>
          <w:rFonts w:eastAsia="Times New Roman"/>
          <w:rtl/>
        </w:rPr>
        <w:t xml:space="preserve">1- </w:t>
      </w:r>
      <w:r w:rsidRPr="00B8780F">
        <w:rPr>
          <w:rFonts w:eastAsia="Times New Roman"/>
          <w:bCs/>
          <w:rtl/>
        </w:rPr>
        <w:t>اختلاف أساليب اللغة العربية ودلالة ألفاظها على المعاني</w:t>
      </w:r>
      <w:r w:rsidRPr="00B8780F">
        <w:rPr>
          <w:rFonts w:eastAsia="Times New Roman"/>
          <w:rtl/>
        </w:rPr>
        <w:t>، فإن اللغة العربية دون شك هي أوسع لغات العالم في المفردات وأدقها في التعبير، ولكنها مع ذلك – شأنها شأن سائر لغات العالم – تتعدد فيها وتختلف معاني الألفاظ، غرابة واشتراكا، كما تتراوح بين الحقيقة والمجاز، والعموم والخصوص، إلى غير ذلك مما هو معروف في كتب اللغة وأصول الفقه من طرف دلالة اللفظ على المعنى، وحيال هذا العدد والاختلاف لابد أن تتعدد الأفهام وتختلف الاستنباطات، فتختلف بذلك الأحكام، من ذلك مثلا قوله تعالى: {وَالْمُطَلَّقَاتُ يَتَرَبَّصْنَ بِأَنْفُسِهِنَّ ثَلاثَةَ قُرُوءٍ} [البقرة:228]، فقد اختلف الفقهاء في هذه الآية على معنى (القرء) إذ هو في اللغة اسم للحيض والطهر معا، فذهب الحنفية إلى أن المراد به في هذه الآية الحيض، واستدلوا على ذلك بأدلة وقرائن كثيرة أيضا، ومناط اختلافهم الأصلي في هذه المسألة إنما هو الوضع اللغوي لكلمة قرء، وإنها مشتركة بين الطهر والحيض معا على التساوي، ومن ذلك أيضا اختلافهم في حكم لمس يد الرجل المرأة هل ينقض الوضوء أو لا، فذهب الشافعية إلى أنه ينقض الوضوء، وذهب الحنفية إلى أنه لا ينقضه، ومناط اختلافهم هو معنى المس الذي ورد في قوله تعالى: {أَوْ لامَسْتُمُ النِّسَاءَ فَلَمْ تَجِدُوا مَاءً فَتَيَمَّمُوا صَعِيداً طَيِّباً فَامْسَحُوا بِوُجُوهِكُمْ وَأَيْدِيكُمْ إِنَّ اللَّهَ كَانَ عَفُوّاً غَفُوراً} [النساء:43]، فقد ذهب الشافعية إلى أن المراد بذلك هو حقيقة المس لغة، وهو حاصل بمجرد اتصال بشرة الرجل ببشرة المرأة، لأن أصل الوضع اللغوي لهذا اللفظ هو ذلك، ولا يعدل عن هذا الأصل إلا بدليل، ولا دليل هنا يقتضي العدول، وذهب الحنفية إلى أن المراد بالمس هنا ليس هو حقيقته اللغوية، بل المراد به المباشرة الفاحشة، وهي تماس الفرجين مع الانتشار، وذلك بدلالة وقرائن كثيرة مفصلة في كتب المذهب كافية في نظرهم لنقل هذا اللفظ من الوضع اللغوي إلى وضع شرعي خاص به، فمثار الخلاف إنما هو احتمال اللغة لهذا وذلك،</w:t>
      </w:r>
    </w:p>
    <w:p w14:paraId="707DB0FD" w14:textId="77777777" w:rsidR="00EF6CAC" w:rsidRPr="00B8780F" w:rsidRDefault="00EF6CAC" w:rsidP="00775A91">
      <w:pPr>
        <w:spacing w:after="240"/>
        <w:ind w:left="-58"/>
        <w:rPr>
          <w:rFonts w:eastAsia="Times New Roman"/>
          <w:b/>
          <w:rtl/>
        </w:rPr>
      </w:pPr>
      <w:r w:rsidRPr="00B8780F">
        <w:rPr>
          <w:rFonts w:eastAsia="Times New Roman"/>
          <w:rtl/>
        </w:rPr>
        <w:t xml:space="preserve">2- </w:t>
      </w:r>
      <w:r w:rsidRPr="00B8780F">
        <w:rPr>
          <w:rFonts w:eastAsia="Times New Roman"/>
          <w:bCs/>
          <w:rtl/>
        </w:rPr>
        <w:t>اختلاف الأئمة في صحة الرواية في الحديث</w:t>
      </w:r>
      <w:r w:rsidRPr="00B8780F">
        <w:rPr>
          <w:rFonts w:eastAsia="Times New Roman"/>
          <w:rtl/>
        </w:rPr>
        <w:t xml:space="preserve">، فالسنة المطهرة هي المصدر الثاني لهذه الشريعة بعد القرآن الكريم، والسنة وردت إلينا منقولة في صدور الرجال، وهؤلاء الرجال بشر يصدقون ويكذبون، كما أنهم يحفظون وينسون، ولا يمكن رفعهم فوق هذه المرتبة، كما أن العلماء الذين اقتفوا أثرهم ودرسوا </w:t>
      </w:r>
      <w:r w:rsidRPr="00B8780F">
        <w:rPr>
          <w:rFonts w:eastAsia="Times New Roman"/>
          <w:rtl/>
        </w:rPr>
        <w:lastRenderedPageBreak/>
        <w:t xml:space="preserve">حياتهم وسلوكهم رجال أيضاً، تختلف أنظارهم في الراوي، فمنهم من يراه موثوقاً به، ومنهم من يراه غير ذلك، ولذلك كان طبعياً أن يختلف الفقهاء في الاحتجاج ببعض الأحاديث دون الأحاديث الأخرى، وطبعي أيضاً أن يذهب إمام إلى ترجيح رواية راو على رواية آخر لوثوقه به أكثر، ويذهب فقيه آخر لترجيح مخالف لهذا الترجيح، اعتماداً منه على وثوقه بالراوي الآخر، وهذا الاختلاف أدى بطبيعة الأمر إلى الاختلاف في كثير من الأحكام الفرعية تبعاً للاختلاف في مدى الوثوق بالراوي، كما أن اختلاف الفقهاء فيما بينهم على طرق ترجيح الروايات إذا ما تعارضت، ومدى أخذهم ببعض أنواع الحديث أو اعتذارهم عنه كان له أثر كبير في اختلافهم في الأحكام الفرعية، من ذلك مثلاً الحديث المرسل، يأخذ به الحنفية ويفضلونه على الحديث المتصل أحياناً، خلافاً للشافعية الذين يرفضون الاحتجاج بالمرسل مطلقاً، إلا مراسيل سعيد بن المسيب التي ثبت بتتبعها أنها كلها متصلة، كما أن اختلاف الفقهاء في الأخذ بقول الصحابي وعمله وعدم الأخذ بهما كان له أثر كبير في الاختلاف، فالحنفية لا يجيزون الخروج على قول الصحابة إلى قول غيرهم، ويعتبرون قول الصحابي حجة، أما الشافعية فيجيزون الخروج على قولهم في كثير من المواضع، </w:t>
      </w:r>
    </w:p>
    <w:p w14:paraId="20FBD638" w14:textId="77777777" w:rsidR="00EF6CAC" w:rsidRPr="00B8780F" w:rsidRDefault="00EF6CAC" w:rsidP="00775A91">
      <w:pPr>
        <w:spacing w:after="240"/>
        <w:ind w:left="-58"/>
        <w:rPr>
          <w:rFonts w:eastAsia="Times New Roman"/>
          <w:b/>
          <w:rtl/>
        </w:rPr>
      </w:pPr>
      <w:r w:rsidRPr="00B8780F">
        <w:rPr>
          <w:rFonts w:eastAsia="Times New Roman"/>
          <w:rtl/>
        </w:rPr>
        <w:t xml:space="preserve">3- </w:t>
      </w:r>
      <w:r w:rsidRPr="00B8780F">
        <w:rPr>
          <w:rFonts w:eastAsia="Times New Roman"/>
          <w:bCs/>
          <w:rtl/>
        </w:rPr>
        <w:t>اختلاف الفقهاء فيما بينهم على قوة الاحتجاج ببعض المبادئ والقواعد الأصولية</w:t>
      </w:r>
      <w:r w:rsidRPr="00B8780F">
        <w:rPr>
          <w:rFonts w:eastAsia="Times New Roman"/>
          <w:rtl/>
        </w:rPr>
        <w:t>، من ذلك مثلاً أن الحنفية يذهبون إلى أن العام قطعي الدلالة قبل التخصيص، فإذا دخله التخصيص نزل إلى مرتبة الظنية، أما الشافعية فيعتبرون العام ظنياً قبل التخصيص وبعده، وعلى ذلك فإنهم يجيزون تخصيص العام بالدليل الظني دون الحنفية الذين لم يجيزوا تخصيصه للمرة الأولى إلا بدليل قطعي، ومن ذلك أيضاً اختلافهم في حمل المطلق على المقيد، فقد توسع الشافعية في حمل المطلق على المقيد فقيدوا بذلك الرقبة الواردة في كفارة الإيمان بالمؤمنة جرياً على تقييدها في كفارة القتل بذلك، خلافاً للحنفية الذين لا يقيدونها بذلك، ومنه أيضاً اختلافهم على الاحتجاج بمفهوم المخالفة، فقد ذهب إلى الاحتجاج به الشافعية في أكثر المواضع خلافاً للحنفية الذين رفضوا التعويل عليه في أكثر المواضع، ومنه أيضاً اختلافهم على جواز نسخ القرآن الكريم بالسنة الشريفة والسنة بالقرآن، فقد أجازه الحنفية والجمهور ومنعه الشافعية، ومثل هذا كثير يعرف في كتب الأصول،</w:t>
      </w:r>
    </w:p>
    <w:p w14:paraId="7855E301" w14:textId="77777777" w:rsidR="00EF6CAC" w:rsidRPr="00B8780F" w:rsidRDefault="00EF6CAC" w:rsidP="00775A91">
      <w:pPr>
        <w:spacing w:after="240"/>
        <w:ind w:left="-58"/>
        <w:rPr>
          <w:rFonts w:eastAsia="Times New Roman"/>
          <w:b/>
          <w:rtl/>
        </w:rPr>
      </w:pPr>
      <w:r w:rsidRPr="00B8780F">
        <w:rPr>
          <w:rFonts w:eastAsia="Times New Roman"/>
          <w:rtl/>
        </w:rPr>
        <w:t xml:space="preserve">4- </w:t>
      </w:r>
      <w:r w:rsidRPr="00B8780F">
        <w:rPr>
          <w:rFonts w:eastAsia="Times New Roman"/>
          <w:bCs/>
          <w:rtl/>
        </w:rPr>
        <w:t>اختلافهم على كثير من قواعد التعارض والترجيح بين الأدلة التي ظاهرها التعارض والتناقض</w:t>
      </w:r>
      <w:r w:rsidRPr="00B8780F">
        <w:rPr>
          <w:rFonts w:eastAsia="Times New Roman"/>
          <w:rtl/>
        </w:rPr>
        <w:t xml:space="preserve">، وهذا الاختلاف يعتبر صدى لاختلافهم في النسخ وقواعده وشروطه، والتخصيص وطرقه وشروطه </w:t>
      </w:r>
      <w:r w:rsidRPr="00B8780F">
        <w:rPr>
          <w:rFonts w:eastAsia="Times New Roman"/>
          <w:rtl/>
        </w:rPr>
        <w:lastRenderedPageBreak/>
        <w:t>وضوابطه، إلى غير ذلك من القواعد الأصولية الخاصة بالترجيح بين الأدلة التي ظاهرها التعارض، وهو مبسوط في كتب الأصول أيضاً،</w:t>
      </w:r>
    </w:p>
    <w:p w14:paraId="11F29434" w14:textId="77777777" w:rsidR="00EF6CAC" w:rsidRPr="00B8780F" w:rsidRDefault="00EF6CAC" w:rsidP="00775A91">
      <w:pPr>
        <w:spacing w:after="240"/>
        <w:ind w:left="-58"/>
        <w:rPr>
          <w:rFonts w:eastAsia="Times New Roman"/>
          <w:b/>
          <w:rtl/>
        </w:rPr>
      </w:pPr>
      <w:r w:rsidRPr="00B8780F">
        <w:rPr>
          <w:rFonts w:eastAsia="Times New Roman"/>
          <w:rtl/>
        </w:rPr>
        <w:t xml:space="preserve">5- </w:t>
      </w:r>
      <w:r w:rsidRPr="00B8780F">
        <w:rPr>
          <w:rFonts w:eastAsia="Times New Roman"/>
          <w:bCs/>
          <w:rtl/>
        </w:rPr>
        <w:t>اختلافهم في القياس وضوابطه</w:t>
      </w:r>
      <w:r w:rsidRPr="00B8780F">
        <w:rPr>
          <w:rFonts w:eastAsia="Times New Roman"/>
          <w:rtl/>
        </w:rPr>
        <w:t>، فالفقهاء مع اتفاقهم على الاحتجاج بالقياس والاستدلال به ـ عدا الظاهرية ـ يختلفون في شروط القياس وشروط العلة التي يصح القياس بها ومسالكها ومناطاتها، وترجيح علَّة على أخرى عند تعارضها وطرق ثبوت العلة وغير ذلك من الاختلافات المشروحة في كتب أصول الفقه، حتى أنك لا تكاد ترى أصلاً واحدا اتفقوا على القول بحجيته في القياس،</w:t>
      </w:r>
    </w:p>
    <w:p w14:paraId="222C45AA" w14:textId="77777777" w:rsidR="00EF6CAC" w:rsidRPr="00B8780F" w:rsidRDefault="00EF6CAC" w:rsidP="00775A91">
      <w:pPr>
        <w:spacing w:after="240"/>
        <w:ind w:left="-58"/>
        <w:rPr>
          <w:rFonts w:eastAsia="Times New Roman"/>
          <w:b/>
          <w:rtl/>
        </w:rPr>
      </w:pPr>
      <w:r w:rsidRPr="00B8780F">
        <w:rPr>
          <w:rFonts w:eastAsia="Times New Roman"/>
          <w:rtl/>
        </w:rPr>
        <w:t xml:space="preserve">6- </w:t>
      </w:r>
      <w:r w:rsidRPr="00B8780F">
        <w:rPr>
          <w:rFonts w:eastAsia="Times New Roman"/>
          <w:bCs/>
          <w:rtl/>
        </w:rPr>
        <w:t>اختلافهم في صحة الاعتماد على الكثير من الأدلة الإجمالية</w:t>
      </w:r>
      <w:r w:rsidRPr="00B8780F">
        <w:rPr>
          <w:rFonts w:eastAsia="Times New Roman"/>
          <w:rtl/>
        </w:rPr>
        <w:t>، كالاستحسان الذي ذهب الحنفية إلى الاحتجاج به، وذهب الشافعية إلى عدم الاحتجاج به، حتى نقل عن الشافعي قوله (من استحسن فقد شرع)، والاستصلاح الذي ذهب إلى الاحتجاج به المالكية ولم يعتبره الحنفية أصلاً من أصولهم وإن كانوا يأخذون به ضمناً، وقول الصحابي الذي تقدم بيان اختلافهم فيه، وعمل أهل المدينة الذي ذهب إلى اعتباره المالكية دون غيرهم، حتى إنهم قدموه على القياس، وغير ذلك من الأصول الكثيرة التي اختلفوا على الاحتجاج بها أو شروط ذلك الاحتجاج وحدوده،</w:t>
      </w:r>
    </w:p>
    <w:p w14:paraId="17795C22" w14:textId="77777777" w:rsidR="00EF6CAC" w:rsidRPr="00B8780F" w:rsidRDefault="00EF6CAC" w:rsidP="00775A91">
      <w:pPr>
        <w:spacing w:after="240"/>
        <w:ind w:left="-58"/>
        <w:rPr>
          <w:rFonts w:eastAsia="Times New Roman"/>
          <w:b/>
          <w:rtl/>
        </w:rPr>
      </w:pPr>
      <w:r w:rsidRPr="00B8780F">
        <w:rPr>
          <w:rFonts w:eastAsia="Times New Roman"/>
          <w:rtl/>
        </w:rPr>
        <w:t xml:space="preserve">7- </w:t>
      </w:r>
      <w:r w:rsidRPr="00B8780F">
        <w:rPr>
          <w:rFonts w:eastAsia="Times New Roman"/>
          <w:bCs/>
          <w:rtl/>
        </w:rPr>
        <w:t>اختلاف بيئات الفقهاء وعصورهم</w:t>
      </w:r>
      <w:r w:rsidRPr="00B8780F">
        <w:rPr>
          <w:rFonts w:eastAsia="Times New Roman"/>
          <w:rtl/>
        </w:rPr>
        <w:t xml:space="preserve">، فقد كان لذلك أثر كبير في اختلافهم في كثير من الأحكام والفروع، حتى إن الفقيه الواحد كان يرجع عن كثير من أقواله إلى أقوال أخرى إذا تعرض لبيئة جديدة تخالف البيئة التي كان فيها، ومن ذلك ما حدث للإمام الشافعي بعد مغادرته بغداد إلى مصر، فقد عدل عن كثير من آراءه الماضية التي استقر عليها مذهبه في بغداد، وقد كثر هذا العدول حتى عد ذلك مذهباً جديداً له، ومنها عدول الإمام أبي حنيفة رضي الله عنه عن كثير من الآراء الفقهية نتيجة احتكاكه بالناس ومعرفته بأحوالهم، ومنها مخالفة الصاحبين أبي يوسف ومحمد لأبي حنيفة في كثير من المسائل الفقهية مخالفة قائمة على أساس تغير الزمان، حتى إنهما نصا في كثير منها على أن الإمام لو كان معهما في عصرهما لرجع عن قوله إلى قولهما، من ذلك مثلاً خيار الرؤية، فقد ذهب الإمام إلى أن رؤية المشتري لظاهر غرف الدار كاف لإسقاط خيار الرؤية الثابت له فيها، وذهب الصاحبان إلى أن خيار الرؤية لا يسقط بتلك الرؤية الظاهرة، ومناط الاختلاف بينهم أن الدور كانت في عهد الإمام تسير على نسق واحد تقريباً، فكانت رؤية الغرف من الظاهر دالة غالباً على معرفة ما في داخلها، ولكن الأمر تغير في عهد الصاحبين، وبدأ الناس يتفنون في التنسيق فكان ذلك مناطا </w:t>
      </w:r>
      <w:r w:rsidRPr="00B8780F">
        <w:rPr>
          <w:rFonts w:eastAsia="Times New Roman"/>
          <w:rtl/>
        </w:rPr>
        <w:lastRenderedPageBreak/>
        <w:t xml:space="preserve">لسقوط خيار الرؤية، فلما كان العلم بما في داخل الدار متوفراً بالرؤية الظاهرية في زمن أبي حنيفة سقط بها خيار الرؤية عنده، ولما لم يعد كذلك في زمن الصاحبين أفتيا بعدم سقوطه بها، ومن ذلك أيضاً اختلاف الفقهاء في الشروط المعتبرة في الكفاءة في الزواج، فقد ذهب أبو حنيفة إلى أن الكفاءة معتبرة في خمس صفات هي: الحرية، والنسب، والمال، والدين، وإسلام الآباء، وذهب محمد إلى أن الكفاءة في الدين والتقوى ليست شرطاً، وذهب أبو يوسف إلى أن الكفاءة معتبرة في كل تلك الصفات ويضاف إليها الحرفة، وذهب الشافعية إلى أن الكفاءة معتبرة في خمس صفات، هي: السلامة من العيوب، والحرية، والنسب، والعفة، وهي: التدين والصلاح والبعد عما لا يحل، والحرفة، وذهب الحنبلية إلى أن الصفات المعتبرة في الكفاءة خمس، هي: الدين، والنسب، والحرية، والصناعة، واليسار، وفي رواية اثنتان فقط هما: الدين والنسب لا غير، أما المالكية، فلم يعتبروا من الكفاءة إلا الدين، والسلامة من العيوب، والحرية في قول، وهذا الاختلاف راجع إلى اختلاف العصور والبيئات التي عاشوا فيها، وهو علامة صحِّيَّة على مرونة نصوص التشريع الإسلامي، وأخذها بمبدأ قابلية تغير الأحكام بتغير الأزمان، ولكن ليس معنى هذا التحلل من كل النصوص الشرعية وفقاً لهذه القاعدة، فان لهذه القاعدة ضوابط كثيرة توفر لها الحماية من النزول إلى مستوى العبث والتلاعب بالأحكام، وقد نص الفقهاء على هذه القواعد بدقة بالغة، وأحاطوها بسياج منيع من القيود والشروط، هذه هي أهم أساليب الاختلاف بين الفقهاء أوجزتها في سبع نقاط، وضربت بعض الأمثلة لها لتزيدها وضوحاً وجلاء، وليطلع الدارس من خلالها على مناط الاختلاف بين الفقهاء في فروع هذه الشريعة، وأصالته ودقته، </w:t>
      </w:r>
    </w:p>
    <w:p w14:paraId="25D041DF" w14:textId="77777777" w:rsidR="00EF6CAC" w:rsidRPr="00B8780F" w:rsidRDefault="00EF6CAC" w:rsidP="00775A91">
      <w:pPr>
        <w:spacing w:after="240"/>
        <w:ind w:left="-58"/>
        <w:rPr>
          <w:rFonts w:eastAsia="Times New Roman"/>
          <w:b/>
          <w:rtl/>
        </w:rPr>
      </w:pPr>
      <w:r w:rsidRPr="00B8780F">
        <w:rPr>
          <w:rFonts w:eastAsia="Times New Roman"/>
          <w:bCs/>
          <w:rtl/>
        </w:rPr>
        <w:t>رد شبهات:</w:t>
      </w:r>
      <w:r w:rsidRPr="00B8780F">
        <w:rPr>
          <w:rFonts w:eastAsia="Times New Roman"/>
          <w:rtl/>
        </w:rPr>
        <w:t xml:space="preserve"> قدمنا في أول البحث أن كثيراً من الناس اتهم الشريعة الإسلامية بالتناقض والتخلخل وعدم الصلاحية للخلود والبقاء، استناداً إلى ما ابتنيت عليه من الخلافات المذهبية الكثيرة، حتى إنك لا تكاد تجد حكما واحدا متفقاً عليه بينهم ـ على حد قولهم، والآن بعد أن استعرضنا مواطن الاختلاف بين الفقهاء وأسبابه، نتعرض لتحليل هذه الشبهات والرد عليها، ونقدم لذلك نبذة نلقي فيها الضوء على طبيعة أسباب الاختلاف المتقدمة، فهي:</w:t>
      </w:r>
    </w:p>
    <w:p w14:paraId="417BC05C" w14:textId="77777777" w:rsidR="00EF6CAC" w:rsidRPr="00B8780F" w:rsidRDefault="00EF6CAC" w:rsidP="00775A91">
      <w:pPr>
        <w:spacing w:after="240"/>
        <w:ind w:left="-58"/>
        <w:rPr>
          <w:rFonts w:eastAsia="Times New Roman"/>
          <w:b/>
          <w:rtl/>
        </w:rPr>
      </w:pPr>
      <w:r w:rsidRPr="00B8780F">
        <w:rPr>
          <w:rFonts w:eastAsia="Times New Roman"/>
          <w:rtl/>
        </w:rPr>
        <w:t xml:space="preserve">1- </w:t>
      </w:r>
      <w:r w:rsidRPr="00B8780F">
        <w:rPr>
          <w:rFonts w:eastAsia="Times New Roman"/>
          <w:bCs/>
          <w:rtl/>
        </w:rPr>
        <w:t>أسباب ترجع إلى طبيعة اللغة العربية وأساليبها</w:t>
      </w:r>
      <w:r w:rsidRPr="00B8780F">
        <w:rPr>
          <w:rFonts w:eastAsia="Times New Roman"/>
          <w:rtl/>
        </w:rPr>
        <w:t xml:space="preserve">، وطرق دلالة اللفظ فيها على المعنى، وهذا مالا دخل للفقهاء الذين أقاموا صرح فقه هذه الشريعة فيه أبداً، إذ إن اللغة العربية نفسها تحتوي هذه الخلافات الفقهية وتحتملها، فان في اللغة العام والخاص، والمطلق والمقيد، والمجمل والمشترك والمتشابه، وفيها </w:t>
      </w:r>
      <w:r w:rsidRPr="00B8780F">
        <w:rPr>
          <w:rFonts w:eastAsia="Times New Roman"/>
          <w:rtl/>
        </w:rPr>
        <w:lastRenderedPageBreak/>
        <w:t>الحقيقة والمجاز وغير ذلك، ولكل قسم ونوع من هذه الأنواع وهذه الأساليب دلالة خاصة على المعنى المراد من لفظه، فبعضها تعتبر دلالته على معناه قطعية لا مثار فيها للخلافات، وهو ما اتفقت الأنظار الفقهية فيه من غير خلاف، وبعضها ظني الدلالة على معناه، بمعنى أنه يحتمل المعنى المتبادر منه ويحتمل معان أخرى إلى جانب هذا المعنى، وقد تكون هذه المعاني متساوية في قوة دلالة اللفظ فيها على المعنى أو تفاوته، وطبعي أمام هذه الاحتمالات كلها أن تختلف الأنظار الفقهية وتتعدد الأفهام البشرية، ويكفينا دليلا على صدق نيتهم في بذل الجهد كاملا في فهم هذه النصوص أنهم اتفقوا فيما يعتبر قطعي الدلالة ولم يختلفوا فيه، فهذه أصول العقائد وأصول العبادات تثبت عن طريق القطع فلم يختلف فيها أحد من الفقهاء، من ذلك فرضية الصلاة والزكاة والحج،، ومن ذلك أيضاً صفات الله تعالى وملائكته وكتبه ورسله، وغير ذلك من الأحكام الكثيرة التي ثبتت بطرق قاطعة، وإذا كان الأمر كذلك فاللغة العربية هنا هي مشار الاختلاف ولا دخل للفقهاء فيه، ولا عيب فيهم إذا ما اختلفوا في بعض الأحكام تبعاً لذلك، بل العيب فيهم لو لم يختلفوا، ولا عيب في اللغة العربية إن كانت مثاراً لهذا الاختلاف أيضاً، لأن شأنها في ذلك شأن لغات العالم كله، فان هذا التعدد في قوة دلالة اللفظ على المعنى موجود في كل لغات العالم دون استثناء، هذا إذا لم تكن اللغة العربية أدق تلك اللغات كلها وأصدقها في التعبير والدلالة، بل هو الصحيح بشهادة الكتاب الأجانب أنفسهم وصدق من قال: (والفضل ما شهدت به الأعداء)،</w:t>
      </w:r>
    </w:p>
    <w:p w14:paraId="438F53AD" w14:textId="77777777" w:rsidR="00EF6CAC" w:rsidRPr="00B8780F" w:rsidRDefault="00EF6CAC" w:rsidP="00775A91">
      <w:pPr>
        <w:spacing w:after="240"/>
        <w:ind w:left="-58"/>
        <w:rPr>
          <w:rFonts w:eastAsia="Times New Roman"/>
          <w:b/>
          <w:rtl/>
        </w:rPr>
      </w:pPr>
      <w:r w:rsidRPr="00B8780F">
        <w:rPr>
          <w:rFonts w:eastAsia="Times New Roman"/>
          <w:rtl/>
        </w:rPr>
        <w:t xml:space="preserve">2- </w:t>
      </w:r>
      <w:r w:rsidRPr="00B8780F">
        <w:rPr>
          <w:rFonts w:eastAsia="Times New Roman"/>
          <w:bCs/>
          <w:rtl/>
        </w:rPr>
        <w:t>أسباب ترجع إلى طبيعة النفس البشرية</w:t>
      </w:r>
      <w:r w:rsidRPr="00B8780F">
        <w:rPr>
          <w:rFonts w:eastAsia="Times New Roman"/>
          <w:rtl/>
        </w:rPr>
        <w:t>: من ذلك مثلا اختلافهم على قبول رواية بعض الرواة أو عدم قبولهم، فإن ذلك أمر لا دخل للنزعات الشخصية فيه أبداً، بل هو أمر واقعي يفرض نفسه، فإن السنة الشريفة الشريفة كلها أو جلها رويت لنا مشافهة عن النبي صلى الله عليه وسلم عن طريق الرجال، وطبعي أن تختلف الأنظار في توثيقهم عدالة وجرحا ونسياناً وحفظاً وغير ذلك من طرق الجرح والتعديل، فيكون الراوي الفلاني ثقة عند فلان قليل الثقة في نظر غيره، فإن النفس البشرية هذا ميزانها وذلك هو جل طاقتها، وحسب الفقيه إن يبذل الجهد كاملاً في الوصول إلى الحق في التجريح والتعديل مخلصاً لله قصده، وإننا من تقصي تاريخ هؤلاء العلماء نستدل على صدقهم وحسن نيتهم في التجريح والتعديل، وهذه كتب التاريخ خير شاهد على ذلك،</w:t>
      </w:r>
    </w:p>
    <w:p w14:paraId="6C89EDE9" w14:textId="77777777" w:rsidR="00EF6CAC" w:rsidRPr="00B8780F" w:rsidRDefault="00EF6CAC" w:rsidP="00775A91">
      <w:pPr>
        <w:spacing w:after="240"/>
        <w:ind w:left="-58"/>
        <w:rPr>
          <w:rFonts w:eastAsia="Times New Roman"/>
          <w:b/>
          <w:rtl/>
        </w:rPr>
      </w:pPr>
      <w:r w:rsidRPr="00B8780F">
        <w:rPr>
          <w:rFonts w:eastAsia="Times New Roman"/>
          <w:rtl/>
        </w:rPr>
        <w:lastRenderedPageBreak/>
        <w:t xml:space="preserve">3- </w:t>
      </w:r>
      <w:r w:rsidRPr="00B8780F">
        <w:rPr>
          <w:rFonts w:eastAsia="Times New Roman"/>
          <w:bCs/>
          <w:rtl/>
        </w:rPr>
        <w:t>ومن ذلك أيضاً اختلاف أفهامهم وتغاير نظراتهم للأمور في حدود ما فطرت عليه النفس البشرية</w:t>
      </w:r>
      <w:r w:rsidRPr="00B8780F">
        <w:rPr>
          <w:rFonts w:eastAsia="Times New Roman"/>
          <w:rtl/>
        </w:rPr>
        <w:t>، فإن الله تعالى خلق هذه النفوس من جنس واحد هو التراب، ولكنه فاضل بينهما في العقول والأفهام، وهذا أمر لا ينكره أحد، وإن كان لهذا التفاوت في الأفهام حدود يجب أن يقف عندها فلا يتعداها إلى غيرها وإلا اعتبر شذوذاً وخروجا عما تحتمله النفس الإنسانية أو تسيغه، فالناس في الحدود العامة التي تسيغها وتحتملها هذه النفس يختلفون، ولا يجوز أن يعتبر اختلافهم هذا مطعنا في إنسانيتهم أو أداة للنيل من مدى الوثوق بهم، لأنه فطرة الله التي فطر الناس عليها، قال تعالى: (أَهُمْ يَقْسِمُونَ رَحْمَتَ رَبِّكَ نَحْنُ قَسَمْنَا بَيْنَهُمْ مَعِيشَتَهُمْ فِي الْحَيَاةِ الدُّنْيَا وَرَفَعْنَا بَعْضَهُمْ فَوْقَ بَعْضٍ دَرَجَاتٍ لِيَتَّخِذَ بَعْضُهُمْ بَعْضاً سُخْرِيّاً وَرَحْمَتُ رَبِّكَ خَيْرٌ مِمَّا يَجْمَعُونَ) (الزخرف:32)، أي إن سنن الكون تتطلب هذا الاختلاف وتفرضه، ولو رجعنا إلى ما تغايرت فيه أفهام الفقهاء لما وجدنا فيها خروجاً عن الحد الذي تقضي به وتفرضه الطبيعة الإنسانية، ولذلك، ولما كانت تلك هي حدود النفس الإنسانية وطاقاتها ولا يمكن أن ترقى إلى ما هو أعلى منه، فإنه يكفي الفقهاء فخرا أنهم نماذج إنسانية من الطراز الأول في صدقهم وإخلاصهم للحق وقوة فهمهم وعلو مداركهم ودقة نظرتهم، والتاريخ شاهد حق على كل ذلك،</w:t>
      </w:r>
    </w:p>
    <w:p w14:paraId="0278EA3A" w14:textId="77777777" w:rsidR="00EF6CAC" w:rsidRPr="00B8780F" w:rsidRDefault="00EF6CAC" w:rsidP="00775A91">
      <w:pPr>
        <w:spacing w:after="240"/>
        <w:ind w:left="-58"/>
        <w:rPr>
          <w:rtl/>
        </w:rPr>
      </w:pPr>
      <w:r w:rsidRPr="00B8780F">
        <w:rPr>
          <w:rFonts w:eastAsia="Times New Roman"/>
          <w:rtl/>
        </w:rPr>
        <w:t xml:space="preserve">4- </w:t>
      </w:r>
      <w:r w:rsidRPr="00B8780F">
        <w:rPr>
          <w:rFonts w:eastAsia="Times New Roman"/>
          <w:bCs/>
          <w:rtl/>
        </w:rPr>
        <w:t>ومنه مرونة بعض الأحكام</w:t>
      </w:r>
      <w:r w:rsidRPr="00B8780F">
        <w:rPr>
          <w:rFonts w:eastAsia="Times New Roman"/>
          <w:rtl/>
        </w:rPr>
        <w:t xml:space="preserve">، بحيث تكون قابلة للتغير بتغير العصور والأزمان، لأن الشرائع إنما وجدت لحماية مصالح البشرية، وهذه المصالح لا بد متطورة ومتغيرة، فما يعتبر مصلحة في زمن قد لا يعد كذلك في زمن آخر، وما يعتبر حسنا في أمة قد يعتبر سيئاً في أمة أخرى، ولما كانت الشريعة الإسلامية شريعة البشرية من يوم أرسل الله بها صلى الله عليه وسلم إلى يوم يرث الله الأرض ومن عليها، كان لابد لها ـ لتتضمن وتؤمن مصالح البشر دائماً ـ من أن تكون نصوصها مرنة تحتمل هذا التطور وتواكبه، ولكن ليس معنى هذا أن عليها أن تواكب كل تحول وتوافق كل تغير، فقد يكون التغير إلى أدنى، وقد يكون التغير في غير الخط الذي رسمته هذه الشريعة مما يأباه الله تعالى، ولذلك كانت هذه النصوص مرنة في حدود لا يمكن أن تتعداها، ومحتملة ولكن للمصالح التي رضي الله عنها، ثم إن هنالك من المصالح ما يعتبر ثابتاً غير قابل للتغير، أو أن الشريعة الإسلامية لا ترضى بتغيره، وهذا هو الأهم من أحكام الشريعة، من ذلك مثلاً الكبائر والفرائض، فإنها أحكام لا تقبل التغير، ولذلك كانت النصوص فيها قاطعة واضحة لا تحتمل التبديل والتغير في هذه الأحكام، كحرمة الزنى والسرقة، فإنهما من الكبائر التي ستبقى ويجب أن تبقى كذلك في كل العصور، ومن ذلك فرضية الصلاة والزكاة والحج والصوم وغيرها، فإنها من الفرائض التي لا تقبل التغيير والتبديل، ولا يجوز أن تقبله بحال، أما </w:t>
      </w:r>
      <w:r w:rsidRPr="00B8780F">
        <w:rPr>
          <w:rFonts w:eastAsia="Times New Roman"/>
          <w:rtl/>
        </w:rPr>
        <w:lastRenderedPageBreak/>
        <w:t>الأمور التي تحتمل ذلك التغير بتغير الزمان والمكان، فإنما هي تلك الأحكام التي بنيت على العرف أو استندت في تحديدها وتقييدها إلى العرف، فإنها هي التي تتبدل بتبدل الزمان، ومن ذلك كثير من الأحكام المدنية والمالية، كالشروط العقدية، والكفاءة في الزواج، وغير ذلك مما هو مبين في كتب الفقه وأصوله، وطبيعي أمام هذا الاحتمال لتطور الأحكام الذي تتطلبه طبيعة خلود هذه الشريعة أن تختلف أفهام الفقهاء وأنظارهم تبعاً لاختلاف بيئاتهم وأزمانهم</w:t>
      </w:r>
      <w:r w:rsidRPr="00B8780F">
        <w:rPr>
          <w:rFonts w:eastAsia="Times New Roman" w:hint="cs"/>
          <w:rtl/>
        </w:rPr>
        <w:t xml:space="preserve">.. </w:t>
      </w:r>
      <w:r w:rsidRPr="00B8780F">
        <w:rPr>
          <w:rFonts w:eastAsia="Times New Roman"/>
          <w:bCs/>
          <w:sz w:val="30"/>
          <w:szCs w:val="30"/>
          <w:u w:val="single"/>
          <w:rtl/>
        </w:rPr>
        <w:t>ولرد شبهات المغرضين المتقدمة يمكن أن نقول بإيجاز</w:t>
      </w:r>
      <w:r w:rsidRPr="00B8780F">
        <w:rPr>
          <w:rFonts w:eastAsia="Times New Roman"/>
          <w:bCs/>
          <w:rtl/>
        </w:rPr>
        <w:t>:</w:t>
      </w:r>
      <w:r w:rsidRPr="00B8780F">
        <w:rPr>
          <w:rFonts w:eastAsia="Times New Roman"/>
          <w:rtl/>
        </w:rPr>
        <w:t xml:space="preserve"> (1) إن هذه الخلافات ليست شخصية حتى تكون مطعناً من المطاعن كما تقدم، (2) إن بعض هذه الخلافات كان نتيجة تلبية الشريعة لداعي التطور الاجتماعي وتأمين الحق لكل البشر، وليس مظهراً من مظاهر التخلخل، لأن هذه الخلافات قائمة على أسس قويمة موضوعية كما تقدم، وما كان كذلك لا يكون تخلخلاً بطبيعة الحال، بل هو بحق ثروة تشريعية تعض عليها الأمة الإسلامية بالنواجذ، وتعدها كنزاً تباهي به الأمم كلها، لا سيما أن هذه الخلافات إنما كانت في فروع الشريعة لا في أصولها، لأن الأصول العامة التعبدية منها والاعتقادية والتشريعية واحدة في كل المذاهب الإسلامية المعتمدة، ولا خلاف فيها في شيء، وما تلك الاختلافات إلا في ميدان التطبيق والتفريع على هذه الأصول، مما سهل على الأمة التمسك بدينها والعمل بمنهاج ربها سبحانه، إذ أباح أن تسلك أي الطرق التي استنبطها الأئمة المجتهدون، وأن تأخذ بأي الأقوال التي قالوها لا حرج عليهم أن يدعوا قول فلان إلى قول فلان، ما دام كل منهما يسير في اجتهاده على منهج واضح وأسس مشروعة، فقد ثبت عن النبي صلى الله عليه وسلم أنه قال: (أصحابي كالنجوم بأيهم اقتديتم اهتديتم)، كما روي عن عمر بن عبد العزيز رضي الله عنه قوله: (ما أحب أن أصحاب محمد صلى الله عليه وسلم لا يختلفون، لأنه لو كان قولا واحدا لكان الناس في ضيق، وإنهم أئمة يقتدى بهم، فلو أخذ رجل بقول أحدهم لكان سنة) وقد علق الإمام الشاطبي على هذا القول بقوله: (ومعنى هذا أنهم فتحوا للناس باب الاجتهاد وجواز الاختلاف فيه، لأنهم لو لم يفتحوه لكان المجتهدون في ضيق، فوسع الله على الأمة بوجود الخلاف الفروعي فيهم، فكان فتح باب للدخول في هذه الرحمة)، كما أن الأستاذ الشيخ محمد أبا زهرة يعلق على قول الشاطبي هذا بقوله: (ولقد كان اختلاف الصحابة في الفروع رائده الإخلاص، لذا لم يكن بينهم تنازع في الفقه ولا تعصب، بل طلب للحقيقة وبحث عن الصواب من أي ناحية أخذ، ومن أي جهة استبان، وأن ذلك الاختلاف كان فيه شحذ للأذهان واستخراج للأحكام من القرآن واستنباط قانون شرعي عام وإن لم يكن مسطورا... ونحن لا نرى الخلاف في الفروع إلا ثمرات ناضجة لما بثه القرآن </w:t>
      </w:r>
      <w:r w:rsidRPr="00B8780F">
        <w:rPr>
          <w:rFonts w:eastAsia="Times New Roman"/>
          <w:rtl/>
        </w:rPr>
        <w:lastRenderedPageBreak/>
        <w:t xml:space="preserve">الكريم والسنة النبوية في نفوس الناس من الحث على البحث بعقولهم وتدبير شؤونهم بالشورى ومبادلة الرأي، مستضيئين بسنة النبي صلى الله عليه وسلم ومستظلين بأحكام القرآن)، هذا ولا بد بعد ذكر ما تقدم من أقوال أئمة الشريعة الإسلامية من الانتباه إلى أن الكثيرين من علماء القانون والحقوق الوضعية في العصر الحديث يتباهون ويفخرون بما انحدر إليهم من تراث تشريعي ضخم عن الرومان يضم كثيرا من الآراء والنظريات المختلفة التي نظمها الفقهاء والشراح في العهد الروماني، ولا يعدون بحال تلك الآراء المختلفة والنظريات المتباينة المتناقضة أحيانا من النواقص التي يتمنون أن لا تكون في ميراثهم القانوني، ولا مظهرا من مظاهر التناقض أو التخلف أو عدم الصلاحية للبقاء والخلود، مع أن الفقه الروماني على سعته هذه التي يفخرون بها لا يعد إلا نذرا يسيرا إذا ما قارناه بما يحتويه فقهنا العظيم من نظريات تشريعية، وآراء ومذاهب فقهية، وفروع متعددة، وثروة تشريعية ضخمة، (3) إن الله تعالى – فضلا منه وكرما – لم يحتم علينا الوصول إلى الحق ومعرفة حكمه الأصلي في كل مسألة من المسائل التي شرعها لنا، لأن هذا فوق طاقتنا، وفيه حرج كبير علينا، والحرج مرفوع في الشريعة الإسلامية بنصوص تشريعية كثيرة، ولكن المفروض علينا هو بذل الجهد الكامل للوصول إلى الحق، ولذلك وردت النصوص كلها تدل على أن المجتهد إذا أصاب كان له أجران، وإذا أخطأ كان له أجرا واحدا، وطبعي أن المجتهد المخطئ لم يصب حكم الله الأصلي، لأن الحق لا يتعدد كما يذهب إلى ذلك جمهور الفقهاء، وإذا كان الأمر كذلك لزم أن يكون المصيب من المجتهدين واحدا، والباقون الذين يخالفونه مخطئين، ولكن هذا الخطأ مرفوع في الشريعة، وأن ما توصلوا إليه من أحكام جائز تقليده والعمل به رخصة من الشارع، وذلك ضرورة أننا لم نستطيع أن نجزم بالحق الذي قضى به الله تعالى في سابق علمه وإرادته، وبذلك يكون ذلك الاختلاف مأذونا به من الشارع ومرضيا عنه منه، ولا يجوز بحال أن يعد مظهرا من مظاهر التخلخل، بل هو بحق مظهر من مظاهر الواقعية والاعتراف بالقدرات البشرية المحدودة التي تقرها السلطة الإلهية وتباركها، فتجعل للمخطئ من المجتهدين أجرا رغم خطئه وعدم قدرته على الوصول إلى الحق، فحسبه في ذلك أنه بذل جهده الذي منَّ الله تعالى به عليه كاملا، ولا يمكن أن يقال: إن معنى ذلك أن كل إنسان جاهل يعمل رأيه في فهم النصوص ثم يقول هذا جهدي وأنا مأجور عليه فيأتي من الأحكام بما لم تقره شريعة ولا عقل، إذ الجواب على ذلك واضح وبيِّن لا لبس فيه، وهو أن الله أمرنا ببذل الجهد كاملا، وأدار الثواب والعقاب عليه، ولا يعد الجهد مبذولا كاملا إلا إذا حصل الإنسان الآلة التي بها يستطيع فهم الأحكام من النصوص، والآلة هذه هي ما يسميه </w:t>
      </w:r>
      <w:r w:rsidRPr="00B8780F">
        <w:rPr>
          <w:rFonts w:eastAsia="Times New Roman"/>
          <w:rtl/>
        </w:rPr>
        <w:lastRenderedPageBreak/>
        <w:t>الفقهاء والأصوليون بملكة الاجتهاد وشروطه، فما لم يحصل الإنسان هذه الآلة فهو مقصر ولم يبذل الجهد، وبذلك لا يدخل في زمرة المأجورين، (4) إن الاختلاف في فهم النصوص التشريعية لا بد منه نظرا لطبيعة تلك النصوص وما تتضمنه من احتمالات ومرونة تقتضيها طبيعة التشريع، فإنه إن كان من الأفضل أن تكون الأحكام التفصيلية والقواعد الجزئية واضحة ومحددة المعنى بصورة لا تقبل الاختلاف في فهمها، فإنه من الأفضل – دون شك – في النصوص التشريعية الدستورية أن تكون مرنة محتملة لعدة معان في حدود ما تقضي به الحاجة والضرورة، ليمكن أن تصاغ منها تلك المواد الجزئية وتلك الأحكام الفرعية على وفق الحاجة المتغيرة من زمن إلى زمن ومن بيئة إلى بيئة، ولو كانت تلك النصوص محددة بحيث لا تقبل الاختلاف ولا تحتمله، لكان الناس في عسر شديد وفي ضيق، ولما أمكن الخلود لمثل هذه القواعد والأسس، (خاتمة): بعد ذلك العرض الموجز لا بد أن ننتهي إلى أن ذلك الاختلاف بين الفقهاء في فهم النصوص وتفصيل الأحكام إنما هو مَعلم من معالم خلود هذه الشريعة وصلاحيتها لكل زمان ومكان، وليس عيبا فيها مطلقا، بل العيب فيها أن لا تكون كذلك، لأن هذه المرونة التي تتمتع بها نصوص التشريع الإسلامي التي هي السبب الأول لاختلاف الفقهاء ضرورة حتمية لكل تشريع أريد له أن يدوم ويعيش في كل عصر ومصر، يؤمن العدالة والحق واليسر بين الناس جميعا على أسس موضوعية بعيدة عن النزوات والشهوات، ولا مكان مطلقا لما يطلقه بعض المغرضين أو الجاهلين بطبيعة التشريع الإسلامي وخصائصه من تهم الشريعة منها براء، ولمَ لا، فهي تنزيل من حكيم حميد يعلم السر وأخفى، خلق هذه البشرية وأنزل لها من الأحكام ما يُصلح شأنها ويقيم العدل في أرجائها، ويؤمن مصالحها على أحسن وجه وأكمل نظام، رحمة بها وحبا فيها وتخفيفا عنها، لتكون بحق خير أمة أخرجت للناس) أهـ [</w:t>
      </w:r>
      <w:r w:rsidRPr="00B8780F">
        <w:rPr>
          <w:rtl/>
        </w:rPr>
        <w:t>بحوث في علم أصول الفقه</w:t>
      </w:r>
      <w:r w:rsidRPr="00B8780F">
        <w:rPr>
          <w:rFonts w:eastAsia="Times New Roman"/>
          <w:rtl/>
        </w:rPr>
        <w:t xml:space="preserve">، </w:t>
      </w:r>
      <w:r w:rsidRPr="00B8780F">
        <w:rPr>
          <w:rtl/>
          <w:lang w:bidi="ar-KW"/>
        </w:rPr>
        <w:t xml:space="preserve">الدكتور أحمد الحجي الكردي، </w:t>
      </w:r>
      <w:r w:rsidRPr="00B8780F">
        <w:rPr>
          <w:rFonts w:eastAsia="Times New Roman"/>
          <w:rtl/>
          <w:lang w:bidi="ar-KW"/>
        </w:rPr>
        <w:t xml:space="preserve">مبحث </w:t>
      </w:r>
      <w:r w:rsidRPr="00B8780F">
        <w:rPr>
          <w:rFonts w:eastAsia="Times New Roman"/>
          <w:rtl/>
        </w:rPr>
        <w:t>مصادر التشريع الإسلامـي]</w:t>
      </w:r>
    </w:p>
    <w:p w14:paraId="73BE59CE" w14:textId="77777777" w:rsidR="00EF6CAC" w:rsidRPr="00B8780F" w:rsidRDefault="00EF6CAC" w:rsidP="00775A91">
      <w:pPr>
        <w:spacing w:after="240"/>
        <w:ind w:left="-58"/>
        <w:jc w:val="center"/>
      </w:pPr>
      <w:r w:rsidRPr="00B8780F">
        <w:rPr>
          <w:rtl/>
        </w:rPr>
        <w:t xml:space="preserve">*** </w:t>
      </w:r>
    </w:p>
    <w:p w14:paraId="68883084" w14:textId="77777777" w:rsidR="00EF6CAC" w:rsidRPr="00B8780F" w:rsidRDefault="00EF6CAC" w:rsidP="00775A91">
      <w:pPr>
        <w:spacing w:after="240"/>
        <w:ind w:left="-58"/>
        <w:jc w:val="center"/>
        <w:rPr>
          <w:rtl/>
        </w:rPr>
      </w:pPr>
    </w:p>
    <w:p w14:paraId="4BBA327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412EB20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السادس</w:t>
      </w:r>
    </w:p>
    <w:p w14:paraId="3770BC97"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lastRenderedPageBreak/>
        <w:t>خصائص الخلاف في الفقه الإسلامي</w:t>
      </w:r>
    </w:p>
    <w:p w14:paraId="7AFFC4F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41344F50" w14:textId="77777777" w:rsidR="00EF6CAC" w:rsidRPr="00B8780F" w:rsidRDefault="00EF6CAC" w:rsidP="00775A91">
      <w:pPr>
        <w:spacing w:after="240"/>
        <w:ind w:left="-58"/>
        <w:rPr>
          <w:b/>
          <w:bCs/>
          <w:rtl/>
        </w:rPr>
      </w:pPr>
    </w:p>
    <w:p w14:paraId="0ED3753A" w14:textId="77777777" w:rsidR="00EF6CAC" w:rsidRPr="00B8780F" w:rsidRDefault="00EF6CAC" w:rsidP="00775A91">
      <w:pPr>
        <w:spacing w:after="240"/>
        <w:ind w:left="-58"/>
        <w:rPr>
          <w:b/>
          <w:bCs/>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الخلاف في الفروع يختلف عن الخلاف في الأصول:</w:t>
      </w:r>
      <w:r w:rsidRPr="00B8780F">
        <w:rPr>
          <w:bCs/>
          <w:rtl/>
        </w:rPr>
        <w:t xml:space="preserve"> فأمّا الخلاف الذي يتعلق بأصول الدين</w:t>
      </w:r>
      <w:r w:rsidRPr="00B8780F">
        <w:rPr>
          <w:rtl/>
        </w:rPr>
        <w:t xml:space="preserve"> وأصول العقيدة فهو خلاف خطير لأنّه خلاف بين حق وباطل وبين هدى وضلال، وهو الخلاف الذي ينشأ عنه فرقة ناجية وفرق ضالة تستحق الوعيد بالنار، وفي هذا الخلاف أشارت روايات حديث تفرق الامة، والتي منها:</w:t>
      </w:r>
      <w:r w:rsidRPr="00B8780F">
        <w:rPr>
          <w:bCs/>
          <w:rtl/>
        </w:rPr>
        <w:t xml:space="preserve"> حديث</w:t>
      </w:r>
      <w:r w:rsidRPr="00B8780F">
        <w:rPr>
          <w:rtl/>
        </w:rPr>
        <w:t xml:space="preserve"> أبي هريرة رضي الله عنه قال: قال رسول الله صلى الله عليه وسلم: (تفرقت اليهود على إحدى وسبعين فرقة أو اثنتين وسبعين فرقة، والنصارى مثل ذلك، وتفترق أمتي على ثلاث وسبعين فرقة) [أخرجه الإمام أحمد ابن حنبل وأبو داود والترمذي وابن ماجه والدارمي وابن حبان والحاكم ، وقال الحاكم على شرط مسلم ووافقه الذهبي</w:t>
      </w:r>
      <w:r w:rsidRPr="00B8780F">
        <w:rPr>
          <w:rFonts w:hint="cs"/>
          <w:rtl/>
        </w:rPr>
        <w:t>]</w:t>
      </w:r>
      <w:r w:rsidRPr="00B8780F">
        <w:rPr>
          <w:rtl/>
        </w:rPr>
        <w:t xml:space="preserve">، </w:t>
      </w:r>
      <w:r w:rsidRPr="00B8780F">
        <w:rPr>
          <w:bCs/>
          <w:rtl/>
        </w:rPr>
        <w:t xml:space="preserve">وحديث </w:t>
      </w:r>
      <w:r w:rsidRPr="00B8780F">
        <w:rPr>
          <w:rtl/>
        </w:rPr>
        <w:t xml:space="preserve">عبد الله بن عمرو </w:t>
      </w:r>
      <w:r w:rsidRPr="00B8780F">
        <w:t>–</w:t>
      </w:r>
      <w:r w:rsidRPr="00B8780F">
        <w:rPr>
          <w:rtl/>
        </w:rPr>
        <w:t xml:space="preserve"> رضي الله عنهما قال: قال رسول الله صلى الله عليه وسلم: (ليأتين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[أخرجه الترمذي كتاب الإيمان 5/ 26</w:t>
      </w:r>
      <w:r w:rsidRPr="00B8780F">
        <w:rPr>
          <w:rFonts w:hint="cs"/>
          <w:rtl/>
        </w:rPr>
        <w:t xml:space="preserve">]، </w:t>
      </w:r>
      <w:r w:rsidRPr="00B8780F">
        <w:rPr>
          <w:rtl/>
        </w:rPr>
        <w:t xml:space="preserve"> </w:t>
      </w:r>
      <w:r w:rsidRPr="00B8780F">
        <w:rPr>
          <w:bCs/>
          <w:rtl/>
        </w:rPr>
        <w:t xml:space="preserve">وحديث </w:t>
      </w:r>
      <w:r w:rsidRPr="00B8780F">
        <w:rPr>
          <w:rtl/>
        </w:rPr>
        <w:t xml:space="preserve">معاوية ابن أبي سفيان </w:t>
      </w:r>
      <w:r w:rsidRPr="00B8780F">
        <w:t>–</w:t>
      </w:r>
      <w:r w:rsidRPr="00B8780F">
        <w:rPr>
          <w:rtl/>
        </w:rPr>
        <w:t xml:space="preserve"> رضي الله عنهما قال: ألا إن رسول الله </w:t>
      </w:r>
      <w:r w:rsidRPr="00B8780F">
        <w:t>–</w:t>
      </w:r>
      <w:r w:rsidRPr="00B8780F">
        <w:rPr>
          <w:rtl/>
        </w:rPr>
        <w:t xml:space="preserve"> صلى الله عليه وسلم قام فينا فقال: (ألا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w:t>
      </w:r>
      <w:r w:rsidRPr="00B8780F">
        <w:rPr>
          <w:bCs/>
          <w:rtl/>
        </w:rPr>
        <w:t xml:space="preserve"> وحديث</w:t>
      </w:r>
      <w:r w:rsidRPr="00B8780F">
        <w:rPr>
          <w:rtl/>
        </w:rPr>
        <w:t xml:space="preserve"> انس ابن مالك رضي الله عنه قال: قال رسول الله </w:t>
      </w:r>
      <w:r w:rsidRPr="00B8780F">
        <w:t>–</w:t>
      </w:r>
      <w:r w:rsidRPr="00B8780F">
        <w:rPr>
          <w:rtl/>
        </w:rPr>
        <w:t xml:space="preserve"> صلى الله عليه وسلم: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2/1322</w:t>
      </w:r>
      <w:r w:rsidRPr="00B8780F">
        <w:rPr>
          <w:rFonts w:hint="cs"/>
          <w:rtl/>
        </w:rPr>
        <w:t xml:space="preserve">]، </w:t>
      </w:r>
      <w:r w:rsidRPr="00B8780F">
        <w:rPr>
          <w:bCs/>
          <w:rtl/>
        </w:rPr>
        <w:t xml:space="preserve">وأما الخلاف في الفروق فإنّه خلاف بين صواب وخطأ، والمجتهد فيه له أجر سواء أصاب أم أخطأ، ولهذا تواترت أقوال الفقهاء بأنّه خلاف رحمة وسعة، فشتان بين خلاف الأصول </w:t>
      </w:r>
      <w:r w:rsidRPr="00B8780F">
        <w:rPr>
          <w:bCs/>
          <w:rtl/>
        </w:rPr>
        <w:lastRenderedPageBreak/>
        <w:t xml:space="preserve">الذي ينشأ عن الخطأ فيه الضلال واستحقاق النار، وبين خلاف الفروع الذي للمصيب وللمخطئ فيه اجر ما كان خالص النية مستوف لشروط الاجتهاد، </w:t>
      </w:r>
    </w:p>
    <w:p w14:paraId="6144D848" w14:textId="77777777" w:rsidR="00EF6CAC" w:rsidRPr="00B8780F" w:rsidRDefault="00EF6CAC" w:rsidP="00775A91">
      <w:pPr>
        <w:spacing w:after="240"/>
        <w:ind w:left="-58"/>
        <w:rPr>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الاختلاف الفقهي نوعان: اختلاف تنوع، واختلاف تضاد</w:t>
      </w:r>
      <w:r w:rsidRPr="00B8780F">
        <w:rPr>
          <w:rtl/>
        </w:rPr>
        <w:t xml:space="preserve">، </w:t>
      </w:r>
      <w:r w:rsidRPr="00B8780F">
        <w:rPr>
          <w:bCs/>
          <w:rtl/>
        </w:rPr>
        <w:t>واختلاف التنوع</w:t>
      </w:r>
      <w:r w:rsidRPr="00B8780F">
        <w:rPr>
          <w:rtl/>
        </w:rPr>
        <w:t xml:space="preserve">: (لا يمثل في حقيقته أي اختلاف) لأن منه ما يكون كل واحد من القولين صحيح شرعا، كما هو الحال في اختلاف القراءات، واختلاف الأنواع في صفة الأذان، والإقامة، والاستفتاح، والتشهدات، وصلاة الخوف، وتكبيرات العيد، وتكبيرات الجنازة إلى غير ذلك مما قد شرع جميعه، ومن الاختلاف ما يكون كل من القولين هو في معنى قول الآخر ؛ لكن العبارتان مختلفتان، ومنه ما يكون المعنيان متغايرين، لكن لا يتنافيان؛ فهذا قول صحيح، وهذا قول صحيح وإن لم يكن معنى أحدهما هو معنى الآخر، ومنه ما يكون طريقتان مشروعتان، فيجوز سلوك أحدهما أو الآخر كما في إقرار النبي صلى الله عليه وسلم يوم بني قريظة لمن صلى العصر في وقتها، ولمن أخرها إلى أن وصل إلى بني قريظة، </w:t>
      </w:r>
      <w:r w:rsidRPr="00B8780F">
        <w:rPr>
          <w:bCs/>
          <w:rtl/>
        </w:rPr>
        <w:t>وأما اختلاف التضاد</w:t>
      </w:r>
      <w:r w:rsidRPr="00B8780F">
        <w:rPr>
          <w:rtl/>
        </w:rPr>
        <w:t>: فيكون فيه</w:t>
      </w:r>
      <w:r w:rsidRPr="00B8780F">
        <w:t xml:space="preserve"> </w:t>
      </w:r>
      <w:r w:rsidRPr="00B8780F">
        <w:rPr>
          <w:rtl/>
        </w:rPr>
        <w:t xml:space="preserve">القولان متنافيين، وهذا الاختلاف هو اختلاف الرحمة والسعة، وللمجتهد المصيب أجران، وللمخطئ أجر واحد، وهو خلاف بين راجح ومرجوح، وإن كان المصيب واحد، فلا بأس بتمحيص الصواب وينطبق عليه قوله صلى الله عليه وسلم: (إذا اجتهد الحاكم فأصاب فله أجران، وإذا اجتهد فأخطأ فله أجر)، وعلى هذا الأمر اتفقت كلمة الفقهاء المقتدى بهم من كافة المذاهب الفقهية الإسلامية التي تنتمي إلى الجامعة الفقهية المعبرة عن فقه أهل السنّة والجماعة، وابرزها مذاهب الأئمة الأربعة: (الأحناف والمالكية والشافعية والحنابلة)، فهذه الاختلافات الفقهية، قد مثلت سعةً ورحمةً وغنًى وثراءً في الاجتهاد، مجسدة بذلك التنوّعَ الطبيعيَّ في مناهج النظر الفقهي، والاستجابة المناسبة لتنوّع واقع الأمة ومصالحها عبر الزمان والمكان، وعلى ذلك فإن اختلاف هؤلاء في الفروع لا يعد بحال اختلافا مذموما، ومن كان في مثل علم هؤلاء - وهيهات - فله أن يجتهد مثلهم، ومن لم يصل إلى علمهم فليتتلمذ على فقههم، حتى يصل إلى فقههم، ومحاولة جمع الجميع على رأي فرعي واحد، فهو مخطئ يضيع جهده ويصرف الأمة عن مهامها الثقيلة إلى ما هو دونه، </w:t>
      </w:r>
    </w:p>
    <w:p w14:paraId="292A346C" w14:textId="77777777" w:rsidR="00EF6CAC" w:rsidRPr="00B8780F" w:rsidRDefault="00EF6CAC" w:rsidP="00775A91">
      <w:pPr>
        <w:spacing w:after="240"/>
        <w:ind w:left="-58"/>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إذا كان هذا هو حال الاختلاف والتنوّع في المذاهب الفقهية، فلا يوجد أي داع للتعصب الفقهي المذهبي</w:t>
      </w:r>
      <w:r w:rsidRPr="00B8780F">
        <w:rPr>
          <w:sz w:val="30"/>
          <w:szCs w:val="30"/>
          <w:rtl/>
        </w:rPr>
        <w:t>،</w:t>
      </w:r>
      <w:r w:rsidRPr="00B8780F">
        <w:rPr>
          <w:rtl/>
        </w:rPr>
        <w:t xml:space="preserve"> ولا ينبغي ضياع الأعمار والجهود في المفاضلة بين المذاهب القائم على التعصب لأحدها على أنه قد جمع الحق في الفقه كله، بل الحق متوزع بينها وهذا من رحمة </w:t>
      </w:r>
      <w:r w:rsidRPr="00B8780F">
        <w:rPr>
          <w:rtl/>
        </w:rPr>
        <w:lastRenderedPageBreak/>
        <w:t xml:space="preserve">الله تعالى بهذه الأمة المرحومة، </w:t>
      </w:r>
      <w:r w:rsidRPr="00B8780F">
        <w:rPr>
          <w:bCs/>
          <w:rtl/>
        </w:rPr>
        <w:t>إنّ الجامعة الفقهية المعبرة عن فقه أهل السنّة والجماعة</w:t>
      </w:r>
      <w:r w:rsidRPr="00B8780F">
        <w:rPr>
          <w:rtl/>
        </w:rPr>
        <w:t xml:space="preserve">، على اختلاف مذاهب هذا الفقه: لا يوجد فيها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w:t>
      </w:r>
      <w:r w:rsidRPr="00B8780F">
        <w:rPr>
          <w:bCs/>
          <w:rtl/>
        </w:rPr>
        <w:t>إنّ أهم مميزات الاختلافات الفقهية أنّها لا تضعف أبداً الكيان الواحد للأمة الإسلامية الواحدة، لأن ميدانها هو الفروع</w:t>
      </w:r>
      <w:r w:rsidRPr="00B8780F">
        <w:rPr>
          <w:rtl/>
        </w:rPr>
        <w:t xml:space="preserve">، الذي لا يزال الناس فيه مختلفين، فاختلافاتها سنة وقانون إلهيّ لا تبديل له ولا تحويل، وهي اختلافات تعدد وتنوع في إطار الشريعة الإسلامية الواحدة، أي تنوع في الاجتهاد الفقهي في إطار الشريعة الواحدة، التي هي وضع إلهي ثابت، </w:t>
      </w:r>
    </w:p>
    <w:p w14:paraId="5329ED26" w14:textId="77777777" w:rsidR="00EF6CAC" w:rsidRPr="00B8780F" w:rsidRDefault="00EF6CAC" w:rsidP="00775A91">
      <w:pPr>
        <w:spacing w:after="240"/>
        <w:ind w:left="-58"/>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تجاوزُ هذه الاختلافات الفقهية أمر مستحيل</w:t>
      </w:r>
      <w:r w:rsidRPr="00B8780F">
        <w:rPr>
          <w:rtl/>
        </w:rPr>
        <w:t xml:space="preserve">، لتعدد الأدلة والاحتمالات والأفهام، ومحاولة جمعها على قول واحد من أكبر الخطأ، لأنه يضر بالميزة التي حبى الله تعالى بها الفقه ألا وهي (السعة والرحمة والصلاحية لكل زمان ومكان)، فيتجه به إلى الضيق وضياع الجهد فيما لا يمكن تحقيقه أبدا، ورحم الله تعالى مالكاً وقد عرض الخليفة العباسي أن يحمل الناسَ على الموطأ فأبى، وما ذاك إلا لأنّه يعلم أنّ اختلاف الأمة في الفقه وفي الفروع رحمة بالغة وسعة تغطي الزمان والمكان، </w:t>
      </w:r>
      <w:r w:rsidRPr="00B8780F">
        <w:rPr>
          <w:rFonts w:hint="cs"/>
          <w:rtl/>
        </w:rPr>
        <w:t>و</w:t>
      </w:r>
      <w:r w:rsidRPr="00B8780F">
        <w:rPr>
          <w:bCs/>
          <w:rtl/>
        </w:rPr>
        <w:t>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w:t>
      </w:r>
      <w:r w:rsidRPr="00B8780F">
        <w:rPr>
          <w:rtl/>
        </w:rPr>
        <w:t xml:space="preserve">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0A7BA373" w14:textId="77777777" w:rsidR="00EF6CAC" w:rsidRPr="00B8780F" w:rsidRDefault="00EF6CAC" w:rsidP="00775A91">
      <w:pPr>
        <w:ind w:left="-58"/>
        <w:jc w:val="center"/>
        <w:rPr>
          <w:b/>
          <w:rtl/>
        </w:rPr>
      </w:pPr>
      <w:r w:rsidRPr="00B8780F">
        <w:rPr>
          <w:rtl/>
        </w:rPr>
        <w:t>***</w:t>
      </w:r>
    </w:p>
    <w:p w14:paraId="443A21AF" w14:textId="77777777" w:rsidR="00EF6CAC" w:rsidRPr="00B8780F" w:rsidRDefault="00EF6CAC" w:rsidP="00775A91">
      <w:pPr>
        <w:ind w:left="-58"/>
        <w:jc w:val="center"/>
        <w:rPr>
          <w:rtl/>
        </w:rPr>
      </w:pPr>
    </w:p>
    <w:p w14:paraId="052B052E" w14:textId="40CDA2DB" w:rsidR="00EF6CAC" w:rsidRDefault="00EF6CAC" w:rsidP="00775A91">
      <w:pPr>
        <w:ind w:left="-58"/>
        <w:jc w:val="center"/>
        <w:rPr>
          <w:rtl/>
        </w:rPr>
      </w:pPr>
    </w:p>
    <w:p w14:paraId="2BED798F" w14:textId="505D4029" w:rsidR="00DF06E9" w:rsidRDefault="00DF06E9" w:rsidP="00775A91">
      <w:pPr>
        <w:ind w:left="-58"/>
        <w:jc w:val="center"/>
        <w:rPr>
          <w:rtl/>
        </w:rPr>
      </w:pPr>
    </w:p>
    <w:p w14:paraId="24733D3D" w14:textId="7401068D" w:rsidR="00DF06E9" w:rsidRDefault="00DF06E9" w:rsidP="00775A91">
      <w:pPr>
        <w:ind w:left="-58"/>
        <w:jc w:val="center"/>
        <w:rPr>
          <w:rtl/>
        </w:rPr>
      </w:pPr>
    </w:p>
    <w:p w14:paraId="666554AB" w14:textId="77777777" w:rsidR="00DF06E9" w:rsidRPr="00B8780F" w:rsidRDefault="00DF06E9" w:rsidP="00775A91">
      <w:pPr>
        <w:ind w:left="-58"/>
        <w:jc w:val="center"/>
        <w:rPr>
          <w:rtl/>
        </w:rPr>
      </w:pPr>
    </w:p>
    <w:p w14:paraId="5E72579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20"/>
          <w:szCs w:val="20"/>
          <w:u w:val="single"/>
          <w:rtl/>
        </w:rPr>
      </w:pPr>
    </w:p>
    <w:p w14:paraId="6396A680"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8"/>
          <w:szCs w:val="48"/>
          <w:highlight w:val="yellow"/>
          <w:u w:val="single"/>
          <w:rtl/>
        </w:rPr>
      </w:pPr>
      <w:r w:rsidRPr="00B8780F">
        <w:rPr>
          <w:b/>
          <w:bCs/>
          <w:sz w:val="48"/>
          <w:szCs w:val="48"/>
          <w:highlight w:val="yellow"/>
          <w:u w:val="single"/>
          <w:rtl/>
        </w:rPr>
        <w:t>الفصل الثاني</w:t>
      </w:r>
    </w:p>
    <w:p w14:paraId="257E5F4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8"/>
          <w:szCs w:val="48"/>
          <w:highlight w:val="yellow"/>
          <w:u w:val="single"/>
          <w:rtl/>
        </w:rPr>
      </w:pPr>
      <w:r w:rsidRPr="00B8780F">
        <w:rPr>
          <w:b/>
          <w:bCs/>
          <w:sz w:val="48"/>
          <w:szCs w:val="48"/>
          <w:highlight w:val="yellow"/>
          <w:u w:val="single"/>
          <w:rtl/>
        </w:rPr>
        <w:t xml:space="preserve">مدارس الفقه المتخصصة في علم الفقه </w:t>
      </w:r>
    </w:p>
    <w:p w14:paraId="7C1929E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8"/>
          <w:szCs w:val="48"/>
          <w:u w:val="single"/>
          <w:rtl/>
        </w:rPr>
      </w:pPr>
      <w:r w:rsidRPr="00B8780F">
        <w:rPr>
          <w:b/>
          <w:bCs/>
          <w:sz w:val="48"/>
          <w:szCs w:val="48"/>
          <w:highlight w:val="yellow"/>
          <w:u w:val="single"/>
          <w:rtl/>
        </w:rPr>
        <w:t>عند أهل السنة والجماعة سواد المسلمين الأعظم</w:t>
      </w:r>
      <w:r w:rsidRPr="00B8780F">
        <w:rPr>
          <w:b/>
          <w:bCs/>
          <w:sz w:val="48"/>
          <w:szCs w:val="48"/>
          <w:u w:val="single"/>
          <w:rtl/>
        </w:rPr>
        <w:t xml:space="preserve"> </w:t>
      </w:r>
    </w:p>
    <w:p w14:paraId="6C68CB2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20"/>
          <w:szCs w:val="20"/>
          <w:u w:val="single"/>
          <w:rtl/>
        </w:rPr>
      </w:pPr>
    </w:p>
    <w:p w14:paraId="0B472B6F" w14:textId="77777777" w:rsidR="00EF6CAC" w:rsidRPr="00B8780F" w:rsidRDefault="00EF6CAC" w:rsidP="00775A91">
      <w:pPr>
        <w:ind w:left="-58"/>
        <w:rPr>
          <w:sz w:val="20"/>
          <w:szCs w:val="20"/>
          <w:rtl/>
        </w:rPr>
      </w:pPr>
    </w:p>
    <w:p w14:paraId="4459E9B6" w14:textId="77777777" w:rsidR="00EF6CAC" w:rsidRPr="00B8780F" w:rsidRDefault="00EF6CAC" w:rsidP="00775A91">
      <w:pPr>
        <w:rPr>
          <w:rtl/>
        </w:rPr>
      </w:pPr>
      <w:r w:rsidRPr="00B8780F">
        <w:rPr>
          <w:rtl/>
        </w:rPr>
        <w:t xml:space="preserve">وقد اشتمل على تلك المباحث: </w:t>
      </w:r>
    </w:p>
    <w:p w14:paraId="4867C149" w14:textId="77777777" w:rsidR="00EF6CAC" w:rsidRPr="00B8780F" w:rsidRDefault="00EF6CAC" w:rsidP="00775A91">
      <w:pPr>
        <w:rPr>
          <w:rtl/>
          <w:lang w:bidi="ar-KW"/>
        </w:rPr>
      </w:pPr>
      <w:r w:rsidRPr="00B8780F">
        <w:rPr>
          <w:rtl/>
        </w:rPr>
        <w:t xml:space="preserve">المبحث الأول: </w:t>
      </w:r>
      <w:r w:rsidRPr="00B8780F">
        <w:rPr>
          <w:rtl/>
          <w:lang w:bidi="ar-KW"/>
        </w:rPr>
        <w:t xml:space="preserve">أهمية وضرورة احترام التخصص في الفقه </w:t>
      </w:r>
    </w:p>
    <w:p w14:paraId="4F6EE303" w14:textId="77777777" w:rsidR="00EF6CAC" w:rsidRPr="00B8780F" w:rsidRDefault="00EF6CAC" w:rsidP="00775A91">
      <w:pPr>
        <w:rPr>
          <w:rtl/>
          <w:lang w:bidi="ar-KW"/>
        </w:rPr>
      </w:pPr>
      <w:r w:rsidRPr="00B8780F">
        <w:rPr>
          <w:rtl/>
        </w:rPr>
        <w:t xml:space="preserve">المبحث الثاني: </w:t>
      </w:r>
      <w:r w:rsidRPr="00B8780F">
        <w:rPr>
          <w:rtl/>
          <w:lang w:bidi="ar-KW"/>
        </w:rPr>
        <w:t xml:space="preserve">أصالة المذاهب الفقهية الاربعة وضرورة طلب الفقه من خلالها </w:t>
      </w:r>
    </w:p>
    <w:p w14:paraId="6C07CD98" w14:textId="77777777" w:rsidR="00EF6CAC" w:rsidRPr="00B8780F" w:rsidRDefault="00EF6CAC" w:rsidP="00775A91">
      <w:pPr>
        <w:rPr>
          <w:rtl/>
          <w:lang w:bidi="ar-KW"/>
        </w:rPr>
      </w:pPr>
      <w:r w:rsidRPr="00B8780F">
        <w:rPr>
          <w:rtl/>
          <w:lang w:bidi="ar-KW"/>
        </w:rPr>
        <w:t>المبحث الثالث: خطورة عدم الانتماء إلى أحد المذاهب الفقيه الأربعة المتخصصة</w:t>
      </w:r>
    </w:p>
    <w:p w14:paraId="02672274" w14:textId="77777777" w:rsidR="00EF6CAC" w:rsidRPr="00B8780F" w:rsidRDefault="00EF6CAC" w:rsidP="00775A91">
      <w:pPr>
        <w:rPr>
          <w:rtl/>
          <w:lang w:bidi="ar-KW"/>
        </w:rPr>
      </w:pPr>
      <w:r w:rsidRPr="00B8780F">
        <w:rPr>
          <w:rtl/>
        </w:rPr>
        <w:t xml:space="preserve">المبحث الرابع: </w:t>
      </w:r>
      <w:r w:rsidRPr="00B8780F">
        <w:rPr>
          <w:rtl/>
          <w:lang w:bidi="ar-KW"/>
        </w:rPr>
        <w:t>حكم الخروج على المذاهب الفقهية الأربعة</w:t>
      </w:r>
    </w:p>
    <w:p w14:paraId="49A174B6" w14:textId="77777777" w:rsidR="00EF6CAC" w:rsidRPr="00B8780F" w:rsidRDefault="00EF6CAC" w:rsidP="00775A91">
      <w:pPr>
        <w:rPr>
          <w:rtl/>
          <w:lang w:bidi="ar-KW"/>
        </w:rPr>
      </w:pPr>
      <w:r w:rsidRPr="00B8780F">
        <w:rPr>
          <w:rtl/>
        </w:rPr>
        <w:t xml:space="preserve">المبحث الخامس: </w:t>
      </w:r>
      <w:r w:rsidRPr="00B8780F">
        <w:rPr>
          <w:rtl/>
          <w:lang w:bidi="ar-KW"/>
        </w:rPr>
        <w:t>اعتراضات على التمذهب وحل اشكالاتها</w:t>
      </w:r>
    </w:p>
    <w:p w14:paraId="52074947" w14:textId="77777777" w:rsidR="00EF6CAC" w:rsidRPr="00B8780F" w:rsidRDefault="00EF6CAC" w:rsidP="00775A91">
      <w:pPr>
        <w:rPr>
          <w:rtl/>
        </w:rPr>
      </w:pPr>
      <w:r w:rsidRPr="00B8780F">
        <w:rPr>
          <w:rtl/>
        </w:rPr>
        <w:t xml:space="preserve">المبحث السادس: مدخل مختصر إلى الفقه الحنفي </w:t>
      </w:r>
    </w:p>
    <w:p w14:paraId="7C930D7E" w14:textId="77777777" w:rsidR="00EF6CAC" w:rsidRPr="00B8780F" w:rsidRDefault="00EF6CAC" w:rsidP="00775A91">
      <w:pPr>
        <w:rPr>
          <w:rtl/>
        </w:rPr>
      </w:pPr>
      <w:r w:rsidRPr="00B8780F">
        <w:rPr>
          <w:rtl/>
          <w:lang w:bidi="ar-KW"/>
        </w:rPr>
        <w:t xml:space="preserve">المبحث السابع: </w:t>
      </w:r>
      <w:r w:rsidRPr="00B8780F">
        <w:rPr>
          <w:rtl/>
        </w:rPr>
        <w:t xml:space="preserve">مدخل مختصر إلى الفقه المالكي </w:t>
      </w:r>
    </w:p>
    <w:p w14:paraId="30799FC6" w14:textId="77777777" w:rsidR="00EF6CAC" w:rsidRPr="00B8780F" w:rsidRDefault="00EF6CAC" w:rsidP="00775A91">
      <w:pPr>
        <w:rPr>
          <w:rtl/>
        </w:rPr>
      </w:pPr>
      <w:r w:rsidRPr="00B8780F">
        <w:rPr>
          <w:rtl/>
          <w:lang w:bidi="ar-KW"/>
        </w:rPr>
        <w:t xml:space="preserve">المبحث الثامن: </w:t>
      </w:r>
      <w:r w:rsidRPr="00B8780F">
        <w:rPr>
          <w:rtl/>
        </w:rPr>
        <w:t xml:space="preserve">مدخل مختصر إلى الفقه الشافعي </w:t>
      </w:r>
    </w:p>
    <w:p w14:paraId="44F3324A" w14:textId="77777777" w:rsidR="00EF6CAC" w:rsidRPr="00B8780F" w:rsidRDefault="00EF6CAC" w:rsidP="00775A91">
      <w:pPr>
        <w:rPr>
          <w:rtl/>
        </w:rPr>
      </w:pPr>
      <w:r w:rsidRPr="00B8780F">
        <w:rPr>
          <w:rtl/>
        </w:rPr>
        <w:t xml:space="preserve">المبحث التاسع: مدخل مختصر إلى الفقه الحنبلي </w:t>
      </w:r>
    </w:p>
    <w:p w14:paraId="40DD2609" w14:textId="77777777" w:rsidR="00EF6CAC" w:rsidRPr="00B8780F" w:rsidRDefault="00EF6CAC" w:rsidP="00775A91">
      <w:pPr>
        <w:rPr>
          <w:rtl/>
        </w:rPr>
      </w:pPr>
      <w:r w:rsidRPr="00B8780F">
        <w:rPr>
          <w:rtl/>
        </w:rPr>
        <w:t>المبحث العاشر: مناهج أخرى لدراسة الفقه وتقييمها</w:t>
      </w:r>
    </w:p>
    <w:p w14:paraId="7F090959" w14:textId="77777777" w:rsidR="00EF6CAC" w:rsidRPr="00B8780F" w:rsidRDefault="00EF6CAC" w:rsidP="00775A91">
      <w:pPr>
        <w:ind w:left="-58"/>
        <w:jc w:val="center"/>
        <w:rPr>
          <w:rtl/>
        </w:rPr>
      </w:pPr>
    </w:p>
    <w:p w14:paraId="18B8929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7BDD97D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الأول</w:t>
      </w:r>
    </w:p>
    <w:p w14:paraId="7F16977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أهمية وضرورة احترام التخصص في الفقه</w:t>
      </w:r>
    </w:p>
    <w:p w14:paraId="20BD054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0E810B74" w14:textId="77777777" w:rsidR="00EF6CAC" w:rsidRPr="00B8780F" w:rsidRDefault="00EF6CAC" w:rsidP="00775A91">
      <w:pPr>
        <w:ind w:left="-58"/>
        <w:rPr>
          <w:rtl/>
        </w:rPr>
      </w:pPr>
    </w:p>
    <w:p w14:paraId="07A128A0" w14:textId="77777777" w:rsidR="00EF6CAC" w:rsidRPr="00B8780F" w:rsidRDefault="00EF6CAC" w:rsidP="00775A91">
      <w:pPr>
        <w:ind w:left="-58"/>
        <w:rPr>
          <w:rtl/>
          <w:lang w:bidi="ar-KW"/>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
          <w:bCs/>
          <w:sz w:val="30"/>
          <w:szCs w:val="30"/>
          <w:u w:val="single"/>
          <w:rtl/>
        </w:rPr>
        <w:t>كل علم يحترم أهله مجال التخصص فيه يثمر المعرفة والصواب</w:t>
      </w:r>
      <w:r w:rsidRPr="00B8780F">
        <w:rPr>
          <w:rtl/>
        </w:rPr>
        <w:t xml:space="preserve">، وقد امتدح الله تعالى أهل التخصص بقوله تعالى: {وَلَا يُنَبِّئُكَ مِثْلُ خَبِيرٍ} [فاطر: 14]، وإنّ أخطر الآثار المترتبة على عدم احترام التخصص تتمثل في: الفوضى العلمية، والخطأ في 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w:t>
      </w:r>
      <w:r w:rsidRPr="00B8780F">
        <w:rPr>
          <w:rtl/>
          <w:lang w:bidi="ar-KW"/>
        </w:rPr>
        <w:t xml:space="preserve">ومن المسلمات في دين الله تعالى أنه لكل علم من علوم الدين أهله المتخصصون فيه، </w:t>
      </w:r>
      <w:r w:rsidRPr="00B8780F">
        <w:rPr>
          <w:rtl/>
          <w:lang w:bidi="ar-EG"/>
        </w:rPr>
        <w:t xml:space="preserve">قال الله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 أهل الخبرة والتخصص بقوله تعالى: {وَلَوْ رَدُّوهُ إِلَى الرَّسُولِ وَإِلَى أُولِي الْأَمْرِ مِنْهُمْ لَعَلِمَهُ الَّذِينَ يَسْتَنْبِطُونَهُ مِنْهُمْ} </w:t>
      </w:r>
      <w:r w:rsidRPr="00B8780F">
        <w:rPr>
          <w:rtl/>
        </w:rPr>
        <w:t>[</w:t>
      </w:r>
      <w:r w:rsidRPr="00B8780F">
        <w:rPr>
          <w:rtl/>
          <w:lang w:bidi="ar-EG"/>
        </w:rPr>
        <w:t xml:space="preserve">النساء: 83]، وهؤلاء المتخصصون ينبغي الرجوع إليهم في مجال علومهم، قال تعالى: </w:t>
      </w:r>
      <w:r w:rsidRPr="00B8780F">
        <w:rPr>
          <w:rtl/>
        </w:rPr>
        <w:t xml:space="preserve">{فَاسْأَلُوا أَهْلَ الذِّكْرِ إِنْ كُنْتُمْ لَا تَعْلَمُونَ} [النحل: 43]، </w:t>
      </w:r>
      <w:r w:rsidRPr="00B8780F">
        <w:rPr>
          <w:rFonts w:eastAsia="Times New Roman"/>
          <w:rtl/>
          <w:lang w:bidi="ar-EG"/>
        </w:rPr>
        <w:t>لقد كان</w:t>
      </w:r>
      <w:r w:rsidRPr="00B8780F">
        <w:rPr>
          <w:rFonts w:eastAsia="Times New Roman"/>
          <w:bCs/>
          <w:rtl/>
          <w:lang w:bidi="ar-EG"/>
        </w:rPr>
        <w:t xml:space="preserve"> </w:t>
      </w:r>
      <w:r w:rsidRPr="00B8780F">
        <w:rPr>
          <w:rtl/>
          <w:lang w:bidi="ar-EG"/>
        </w:rPr>
        <w:t xml:space="preserve">من ثمرة التخصص في الفقه ظهور الأئمة الأربعة الفقهاء المجتهدين أبو حنيفة ومالك والشافعي وأحمد بن حنبل، </w:t>
      </w:r>
      <w:r w:rsidRPr="00B8780F">
        <w:rPr>
          <w:rtl/>
        </w:rPr>
        <w:t xml:space="preserve">وقد سميت آراء هؤلاء الأئمة الأربعة ومن ذهب مذهبهم من الأئمة المجتهدين (مذاهب) ولم تسمى (فرق)،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w:t>
      </w:r>
      <w:r w:rsidRPr="00B8780F">
        <w:rPr>
          <w:rtl/>
        </w:rPr>
        <w:lastRenderedPageBreak/>
        <w:t xml:space="preserve">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B8780F">
        <w:rPr>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Pr="00B8780F">
        <w:rPr>
          <w:rtl/>
        </w:rPr>
        <w:t xml:space="preserve">فضلا عن أن هذه الآراء لم تشتهر ولم تنضبط،فربما نسب إليهم ما لم يقولوه أو فهم عنهم ما لم يريدوه، وليس لمذاهبهم من يذب عنها وينبه على ما يقع من الخلل فيها، </w:t>
      </w:r>
      <w:r w:rsidRPr="00B8780F">
        <w:rPr>
          <w:rtl/>
          <w:lang w:bidi="ar-KW"/>
        </w:rPr>
        <w:t xml:space="preserve">ولم يتيسر ذلك سوى للمذاهب الأربعة </w:t>
      </w:r>
      <w:r w:rsidRPr="00B8780F">
        <w:rPr>
          <w:rtl/>
        </w:rPr>
        <w:t>المشهورة</w:t>
      </w:r>
      <w:r w:rsidRPr="00B8780F">
        <w:rPr>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sidRPr="00B8780F">
        <w:rPr>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w:t>
      </w:r>
      <w:r w:rsidRPr="00B8780F">
        <w:rPr>
          <w:rtl/>
          <w:lang w:bidi="ar-KW"/>
        </w:rPr>
        <w:t>أهل السنّة والجماعة،</w:t>
      </w:r>
    </w:p>
    <w:p w14:paraId="4CA0408A"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إنّ احترام التخصص الفقهي والرد في علم الفقه إلى تلك المدارس، ضرورة علمية،</w:t>
      </w:r>
      <w:r w:rsidRPr="00B8780F">
        <w:rPr>
          <w:rtl/>
        </w:rPr>
        <w:t xml:space="preserve"> وذلك لقوله تعالى: </w:t>
      </w:r>
      <w:r w:rsidRPr="00B8780F">
        <w:rPr>
          <w:rtl/>
          <w:lang w:bidi="ar-EG"/>
        </w:rPr>
        <w:t xml:space="preserve">{وَلَوْ رَدُّوهُ إِلَى الرَّسُولِ وَإِلَى أُولِي الْأَمْرِ مِنْهُمْ لَعَلِمَهُ الَّذِينَ يَسْتَنْبِطُونَهُ مِنْهُمْ} </w:t>
      </w:r>
      <w:r w:rsidRPr="00B8780F">
        <w:rPr>
          <w:rtl/>
        </w:rPr>
        <w:t>[</w:t>
      </w:r>
      <w:r w:rsidRPr="00B8780F">
        <w:rPr>
          <w:rtl/>
          <w:lang w:bidi="ar-EG"/>
        </w:rPr>
        <w:t xml:space="preserve">النساء: 83]، </w:t>
      </w:r>
      <w:r w:rsidRPr="00B8780F">
        <w:rPr>
          <w:rtl/>
        </w:rPr>
        <w:t xml:space="preserve">وواجب تحتمه تقوى الله تعالى لأنّ الذي يخاف الله تعالى لا يسأل إلا أهل العلم المتخصصين فيه خوف الخطأ، وواجب يحتمه العقل السديد، لأنّه قد جرت العادة أنّ الناس لا يسألون إلا أهل الخبرة والتخصص، وطالب العلم العاقل لا يطلب العلم إلا في مظانه، ومظانه عند أهل </w:t>
      </w:r>
      <w:r w:rsidRPr="00B8780F">
        <w:rPr>
          <w:rtl/>
        </w:rPr>
        <w:lastRenderedPageBreak/>
        <w:t xml:space="preserve">التخصص فيه، فمن أراد معرفة الحديث لجأ إلى أهل التخصص فيه وهم علماء الحديث، ومن أراد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w:t>
      </w:r>
    </w:p>
    <w:p w14:paraId="3AD8D3BC"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rtl/>
        </w:rPr>
        <w:t xml:space="preserve">من أمثلة المصائب الفقهية الناشئة عن عدم احترام التخصص: </w:t>
      </w:r>
      <w:r w:rsidRPr="00B8780F">
        <w:rPr>
          <w:rtl/>
        </w:rPr>
        <w:t xml:space="preserve">أحد غير المتخصصين في الفقه أراد أن يتناول مسألة النقاب وبيان حكم الشرع فيه، وكتب رسالة يربو عدد صفاحتها على المئتين، ولم أجد فيها </w:t>
      </w:r>
      <w:r w:rsidRPr="00B8780F">
        <w:rPr>
          <w:rFonts w:hint="cs"/>
          <w:rtl/>
        </w:rPr>
        <w:t xml:space="preserve">نقولا </w:t>
      </w:r>
      <w:r w:rsidRPr="00B8780F">
        <w:rPr>
          <w:rtl/>
        </w:rPr>
        <w:t xml:space="preserve">عن الشافعي ولا مالك ولا أبي حنيفة، </w:t>
      </w:r>
      <w:r w:rsidRPr="00B8780F">
        <w:rPr>
          <w:rFonts w:hint="cs"/>
          <w:rtl/>
        </w:rPr>
        <w:t xml:space="preserve">ولا استعانة بأقوالهم في المسألة ، مع انها مسالة فقهية نخص المجتمع الإسلامي كله، </w:t>
      </w:r>
      <w:r w:rsidRPr="00B8780F">
        <w:rPr>
          <w:rtl/>
        </w:rPr>
        <w:t>يا رجل على من تطلب علم الفقه وأحكام الفقه إذن، هل يعقل أن نستهين بمتخصصينا إلى هذا الحد، وجدته ينقل أقوال المفسرين والمحدثين ويستدل بها في مسألة فقهية، وأهمل المتخصصين، فهل يكون لرسالته أي ثقل علمي، وهو لم يستعن بأهل الخبرة من سادة الفقهاء والعلماء، يا قومنا هؤلاء هم الخبراء والله تعالى يقول: {وَلَا يُنَبِّئُكَ مِثْلُ خَبِيرٍ} [فاطر: 14]، ويقول تعالى: {فَاسْأَلُوا أَهْلَ الذِّكْرِ إِنْ كُنْتُمْ لَا تَعْلَمُونَ} [النحل: 43]، أي أهل العلم الذاكرين له المتخصصين فيه، إن عدم احترام التخصص يؤول بالأمة إلى الفوضى العلمية والتبديع والتضليل وضياع الأسس العلمية التي قام عليها الصرح العلمي لأهل السنّة والجماعة، وإنّ دعوى الأخذ المباشر من الكتاب والسنّة مباشرة دون العروج على أقوال أهل العلم المتخصصين في العلم، هي دعوى حق ولكن ليست لكل من هب ودب، إنها دعوى حق في حق من يمتلك أدوات الاجتهاد في مجال تخصصه، إنّ الشر كل الشر في ان يصبح الإفتاء في الدين كلأً مباحًا لكل من أراد من غير المختصين، وأن تتم محاربة المتخصصين بدعوى الأخذ من الكتاب والسنّة مباشرة، فإنها كلمة حق مآلها إلى الباطل، تشبه إلى حد كبير مقولة الخوارج: إن الحكم إلا لله، وهي كلمة حق ولكن لابد من وجود من يحكم بما أنزل الله، وهاهنا لابد من وجود المجتهد المتخصص الذي يستنبط من الكتاب والسنة،</w:t>
      </w:r>
    </w:p>
    <w:p w14:paraId="2B3FB8D4" w14:textId="77777777" w:rsidR="00EF6CAC" w:rsidRPr="00B8780F" w:rsidRDefault="00EF6CAC" w:rsidP="00775A91">
      <w:pPr>
        <w:ind w:left="-58"/>
        <w:jc w:val="center"/>
        <w:rPr>
          <w:rtl/>
        </w:rPr>
      </w:pPr>
      <w:r w:rsidRPr="00B8780F">
        <w:rPr>
          <w:rtl/>
        </w:rPr>
        <w:t xml:space="preserve">*** </w:t>
      </w:r>
    </w:p>
    <w:p w14:paraId="46A25536" w14:textId="77777777" w:rsidR="00EF6CAC" w:rsidRPr="00B8780F" w:rsidRDefault="00EF6CAC" w:rsidP="00775A91">
      <w:pPr>
        <w:ind w:left="-58"/>
        <w:jc w:val="center"/>
        <w:rPr>
          <w:rtl/>
        </w:rPr>
      </w:pPr>
    </w:p>
    <w:p w14:paraId="5CABDB4C" w14:textId="77777777" w:rsidR="00EF6CAC" w:rsidRPr="00B8780F" w:rsidRDefault="00EF6CAC" w:rsidP="00775A91">
      <w:pPr>
        <w:ind w:left="-58"/>
        <w:jc w:val="center"/>
        <w:rPr>
          <w:rtl/>
        </w:rPr>
      </w:pPr>
    </w:p>
    <w:p w14:paraId="4808D4EA" w14:textId="77777777" w:rsidR="00EF6CAC" w:rsidRPr="00B8780F" w:rsidRDefault="00EF6CAC" w:rsidP="00775A91">
      <w:pPr>
        <w:ind w:left="-58"/>
        <w:jc w:val="center"/>
        <w:rPr>
          <w:rtl/>
        </w:rPr>
      </w:pPr>
    </w:p>
    <w:p w14:paraId="15DCFAD7" w14:textId="77777777" w:rsidR="00EF6CAC" w:rsidRPr="00B8780F" w:rsidRDefault="00EF6CAC" w:rsidP="00775A91">
      <w:pPr>
        <w:ind w:left="-58"/>
        <w:jc w:val="center"/>
        <w:rPr>
          <w:rtl/>
        </w:rPr>
      </w:pPr>
    </w:p>
    <w:p w14:paraId="598FB7C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798B78C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الثاني</w:t>
      </w:r>
    </w:p>
    <w:p w14:paraId="76A48E47"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أصالة المذاهب الفقهية الاربعة وضرورة طلب الفقه من خلالها</w:t>
      </w:r>
    </w:p>
    <w:p w14:paraId="21F337E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0AB44102" w14:textId="77777777" w:rsidR="00EF6CAC" w:rsidRPr="00B8780F" w:rsidRDefault="00EF6CAC" w:rsidP="00775A91">
      <w:pPr>
        <w:ind w:left="-58"/>
        <w:rPr>
          <w:rtl/>
          <w:lang w:bidi="ar-KW"/>
        </w:rPr>
      </w:pPr>
    </w:p>
    <w:p w14:paraId="402EA405" w14:textId="77777777" w:rsidR="00EF6CAC" w:rsidRPr="00B8780F" w:rsidRDefault="00EF6CAC" w:rsidP="00775A91">
      <w:pPr>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rtl/>
        </w:rPr>
        <w:t>مذاهب الفقهاء الأربعة هي المتخصصة في علم الفقه الإسلامي</w:t>
      </w:r>
      <w:r w:rsidRPr="00B8780F">
        <w:rPr>
          <w:bCs/>
          <w:rtl/>
        </w:rPr>
        <w:t xml:space="preserve">: </w:t>
      </w:r>
      <w:r w:rsidRPr="00B8780F">
        <w:rPr>
          <w:rtl/>
          <w:lang w:bidi="ar-KW"/>
        </w:rPr>
        <w:t>ذكرنا أنّ لكل علم من علوم الدين أهله المتخصصون فيه، قال تعالى: {</w:t>
      </w:r>
      <w:r w:rsidRPr="00B8780F">
        <w:rPr>
          <w:rtl/>
        </w:rPr>
        <w:t>وَمَا كَانَ الْمُؤْمِنُونَ لِيَنْفِرُوا كَافَّةً فَلَوْلَا نَفَرَ مِنْ كُلِّ فِرْقَةٍ مِنْهُمْ طَائِفَةٌ لِيَتَفَقَّهُوا فِي الدِّينِ وَلِيُنْذِرُوا قَوْمَهُمْ إِذَا رَجَعُوا إِلَيْهِمْ لَعَلَّهُمْ يَحْذَرُونَ} [التوبة</w:t>
      </w:r>
      <w:r w:rsidRPr="00B8780F">
        <w:rPr>
          <w:rtl/>
          <w:lang w:bidi="ar-KW"/>
        </w:rPr>
        <w:t>: 122]، وهؤلاء المتخصصون ينبغي الرجوع إليهم في مجال علومهم، قال تعالى: {</w:t>
      </w:r>
      <w:r w:rsidRPr="00B8780F">
        <w:rPr>
          <w:rtl/>
        </w:rPr>
        <w:t>فَاسْأَلُوا أَهْلَ الذِّكْرِ إِنْ كُنْتُمْ لَا تَعْلَمُونَ} [النحل: 43]،</w:t>
      </w:r>
      <w:r w:rsidRPr="00B8780F">
        <w:rPr>
          <w:rtl/>
          <w:lang w:bidi="ar-KW"/>
        </w:rPr>
        <w:t xml:space="preserve"> ولا يجوز التهجم على علومهم دون الرجوع إليهم قال تعالى: {</w:t>
      </w:r>
      <w:r w:rsidRPr="00B8780F">
        <w:rPr>
          <w:rtl/>
        </w:rPr>
        <w:t>وَلَوْ رَدُّوهُ إِلَى الرَّسُولِ وَإِلَى أُولِي الْأَمْرِ مِنْهُمْ لَعَلِمَهُ الَّذِينَ يَسْتَنْبِطُونَهُ مِنْهُمْ وَلَوْلَا فَضْلُ اللَّهِ عَلَيْكُمْ وَرَحْمَتُهُ لَاتَّبَعْتُمُ الشَّيْطَانَ إِلَّا قَلِيلًا} [النساء: 83]، و</w:t>
      </w:r>
      <w:r w:rsidRPr="00B8780F">
        <w:rPr>
          <w:bCs/>
          <w:rtl/>
        </w:rPr>
        <w:t xml:space="preserve">مذاهب الفقهاء الأربعة هي المتخصصة في علم الفقه الإسلامي، </w:t>
      </w:r>
      <w:r w:rsidRPr="00B8780F">
        <w:rPr>
          <w:b/>
          <w:rtl/>
        </w:rPr>
        <w:t>والأئ</w:t>
      </w:r>
      <w:r w:rsidRPr="00B8780F">
        <w:rPr>
          <w:rtl/>
        </w:rPr>
        <w:t xml:space="preserve">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w:t>
      </w:r>
    </w:p>
    <w:p w14:paraId="585739CB" w14:textId="77777777" w:rsidR="00EF6CAC" w:rsidRPr="00B8780F" w:rsidRDefault="00EF6CAC" w:rsidP="00775A91">
      <w:pPr>
        <w:widowControl w:val="0"/>
        <w:ind w:left="-58"/>
        <w:rPr>
          <w:bCs/>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الإمام أبو حنيفة يجمع علم أهل العراق</w:t>
      </w:r>
      <w:r w:rsidRPr="00B8780F">
        <w:rPr>
          <w:bCs/>
          <w:rtl/>
        </w:rPr>
        <w:t xml:space="preserve">: </w:t>
      </w:r>
      <w:r w:rsidRPr="00B8780F">
        <w:rPr>
          <w:rtl/>
        </w:rPr>
        <w:t>فإنّ الكوفة بعد أن ابتناها الفاروق - رضي الله عنه - وأسكن حولها الفُصَّح من قبائل العرب، بعث إليها ابن مسعود - رضي الله عنه - ليفقه أهل الكوفة في دين الله قائلا لهم: إني آثرتكم على نفسي بعبدالله، وعبدالله رضي الله عنه أحد أعظم المجتهدين في الفقه من أصحاب النبي صلى الله عليه وسلم، ومنزلته في العلم بين الصحابة عظيمة جدا، فعُني ابن مسعود بتفقيه أهل الكوفة من عهد عمر إلى أواخر عهد عثمان – رضي الله عنهم – عناية لا مزيد عليها، حتى امتلأت الكوفة بالفقهاء، ولما انتقل علي بن أبي طالب – كرم الله وجهه – إلى الكوفة، سُرَّ من كثرة فقهائها جدا فقال: رحم الله ابن أم عبد، قد ملأ هذه القرية علما، وأتّم علي رضي الله عنه تفقيههم، إلى أن أصبحت الكوفة مضرب المثل في كثرة فقهائها ومحدثيها، والقائمين بعلوم القرآن وعلوم اللغة العربية فيها بعد أن اتخذها على بن أبي طالب رضي الله عنه عاصمة الخلافة، وبعد أن انتقل إليها فقهاء الصحابة، وقد ذكر العجلي أنه توطن الكوفة وحدها من الصحابة ألف وخمسمائة صحابي، سوى من أقام بها ونشر العلم بين ربوعها، وكبار أصحاب علي وابن مسعود رضي الله عنهما بها لو دونت تراجمهم في كتاب خاص لأتى كتابا ضخما، يقول أنس بن سيرين: دخلت الكوفة فوجدت بها أربعة آلاف يطلبون الحديث وأربعمائة قد فقهوا، وقد جمع شتات علوم هؤلاء إبراهيم بن يزيد النخعي، ومن أبرز تلامذته: حماد بن أبي سليمان ؛ الذي انتهت إليه رياسة الفقه في العراق بعد استاذه إبراهيم النخعي ؛ وقد أخذ الإمام أبو حنيفة الفقه عن شيخه حماد بن أبي سليمان الذي لازمه نحواً من ثماني عشرة سنة، والإمام أبو حنيفة يُعَدُّ هو المؤسِّس لأول مدرسة متخصصة في الفقه الإسلامي كعلم مستقل له منهج واضح، وقواعد رصينة، وموضوعات متكاملة تتناول جميع موضوعات الفقه، وكل من جاء بعده استفاد من طريقته في الفقه، ضرب رحمه الله مثلا عظيما في الفقه بكتاب الله تعالى وسعة الإطلاع على سنة رسوله صلى الله عليه وسلم، وقد تتلمذ على كبار أئمة التابعين، فهضم علمهم، واستوعب فقههم، ووضع أصولا لمنهجه،</w:t>
      </w:r>
      <w:r w:rsidRPr="00B8780F">
        <w:rPr>
          <w:bCs/>
          <w:rtl/>
        </w:rPr>
        <w:t xml:space="preserve"> </w:t>
      </w:r>
      <w:r w:rsidRPr="00B8780F">
        <w:rPr>
          <w:rtl/>
        </w:rPr>
        <w:t>وقد أخذ العلم عنه خلق كثيرون، ربما بلغ عددهم أربعة آلاف شخص، وقد دوّن الإمام أبو حنيفة فقهه بعد أخذ وردّ سديدين في المسائل الفقهية بينه وبين أفذاذ أصحابه في مجمع فقهي كيانه من أربعين فقيها من نبلاء تلاميذه المتبحرين في الفقه والحديث وعلوم القرآن والعربية، وكان رحمه الله تعالى المؤسس الأول لأول مدرسة فقهية متكاملة، ولله در الشافعي حيث قال: الناس عيال في الفقه على أبي حنيفة،</w:t>
      </w:r>
    </w:p>
    <w:p w14:paraId="255102C1" w14:textId="77777777" w:rsidR="00EF6CAC" w:rsidRPr="00B8780F" w:rsidRDefault="00EF6CAC" w:rsidP="00775A91">
      <w:pPr>
        <w:ind w:left="-58"/>
        <w:rPr>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الإمام مالك يجمع علم أهل المدينة</w:t>
      </w:r>
      <w:r w:rsidRPr="00B8780F">
        <w:rPr>
          <w:bCs/>
          <w:rtl/>
        </w:rPr>
        <w:t>:</w:t>
      </w:r>
      <w:r w:rsidRPr="00B8780F">
        <w:rPr>
          <w:rtl/>
        </w:rPr>
        <w:t xml:space="preserve"> هو إمام أهل المدينة، وهو إمام أهل الحديث وهو 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وقد كانت المدينة المنورة مهبط الوحي، ومقر جمهرة الصحابة إلى آخر عهد ثالث الخلفاء الراشدين، وعني كثير من التابعين من أهل المدينة بجمع شتات المنقول عن الصحابة من الفقه والحديث، حتى كان للفقهاء السبعة من أهل المدينة منزلة عظيمة في الفقه، كان سعيد بن المسيب يسأله ابن عمر - رضي الله عنهما - عن أقضية أبيه، تقديرا من ذلك الصحابي الجليل لسعة علم هذا التابعي الكبير بأقضية الصحابة، ثم انتقلت علوم هؤلاء إلى شيوخ مالك من أهل المدينة، فقام مالك بجمعها وإذاعتها على الجماهير، فنسب المذهب إليه تأصيلا وتفريعا، وانصاع له علماء كبار تقديرا لقوة حججه ونور منهجه على توالي القرون، ولو قام أحد هؤلاء العلماء المنتمين إليه بالدعوة إلى مذهب يستجده لوجد من يتابعه من أهل العلم لسعة علمه وقوة نظره، لكنهم فضلوا المحافظة على الانتساب إلى مذهب عالم المدينة، حرصا على جمع الكلمة، وعلما منهم بأن بعض المسائل الضعيفة المروية عن صاحب المذهب تترك في المذهب إلى ما هو أقوى حجة وأمتن نظرا برأي أصحاب الشأن من فقهاء المذهب، حتى أصبح المذهب باستدراك المستدركين لمواطن الضعف بالغَ القوة، بحيث إذا قارعه أحد المتأخرين أو ناطحه فَقَدَ رأسه،</w:t>
      </w:r>
    </w:p>
    <w:p w14:paraId="2FE37012"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الإمام الشافعي يجمع علوم أهل الحجاز وأهل العراق</w:t>
      </w:r>
      <w:r w:rsidRPr="00B8780F">
        <w:rPr>
          <w:bCs/>
          <w:rtl/>
        </w:rPr>
        <w:t>:</w:t>
      </w:r>
      <w:r w:rsidRPr="00B8780F">
        <w:rPr>
          <w:rtl/>
        </w:rPr>
        <w:t xml:space="preserve"> الإمام محمد بن إدريس الشافعي هو ثالث الأئمة والإمام المجدد الذي ملأ طباق الأرض علما،إليه ينسب علم أصول الفقه، جمع علم مدرسة الفقه بمكة المكرمة مما تلقاه من شيوخه من أهل مكة كمسلم بن خالد، الذي تلقى عن ابن جريج عن عطاء عن ابن عباس رضي الله عنهما، ثم رحل إلى المدينة فجمع علم مدرسة الفقه بالمدينة المنورة، وقرأ الموطأ على الإمام مالك رحمه الله، ثم رحل إلى العراق، ولقي أصحاب أبي حنيفة، وأخذ عنهم، ودارس الإمام محمد ابن الحسن تلميذ الإمام أبي حنيفة، ومزج طريقة أهل الحجاز (مكة والمدينة) بطريقة أهل العراق، ووضع علم أصول الفقه، واستقر بمصر ومنها ملأ طباق الأرض </w:t>
      </w:r>
      <w:r w:rsidRPr="00B8780F">
        <w:rPr>
          <w:rtl/>
        </w:rPr>
        <w:lastRenderedPageBreak/>
        <w:t xml:space="preserve">علما وفقها، وقد امتلأ الخافقان المشرق والمغرب بأصحاب الشافعي وأصحاب أصحابه، ممن نشروا علم الفقه السديد، فامتلأت طباق الأرض منهم علما وفقها، </w:t>
      </w:r>
    </w:p>
    <w:p w14:paraId="434F20BB"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hint="cs"/>
          <w:bCs/>
          <w:sz w:val="30"/>
          <w:szCs w:val="30"/>
          <w:rtl/>
        </w:rPr>
        <w:t xml:space="preserve">الإمام </w:t>
      </w:r>
      <w:r w:rsidRPr="00B8780F">
        <w:rPr>
          <w:bCs/>
          <w:sz w:val="30"/>
          <w:szCs w:val="30"/>
          <w:rtl/>
        </w:rPr>
        <w:t>أحمد بن حنبل رابع الفقهاء المجتهدين يجمع علم الحديث وعلم الفقه</w:t>
      </w:r>
      <w:r w:rsidRPr="00B8780F">
        <w:rPr>
          <w:bCs/>
          <w:rtl/>
        </w:rPr>
        <w:t>:</w:t>
      </w:r>
      <w:r w:rsidRPr="00B8780F">
        <w:rPr>
          <w:rtl/>
        </w:rPr>
        <w:t xml:space="preserve">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علم أهل العراق، وفقه أبي حنيفة من محمد بن الحسن تلميذ أبي حنيفة، ثم تتلمذ على الشافعي، وتفقه على يديه،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 وقال عنه أيضاً: خرجت من بغداد فما خلفت بها رجلا أفضل ولا اعلم ولا افقه من أحمد بن حنبل، وقال عنه أستاذه وكيع: ما قدم الكوفة مثل ذلك الفتى يعني: أحمد بن حنبل، وقال عنه عبدالرزاق: ما رأيت أفقه من أحمد بن حنبل ولا أورع</w:t>
      </w:r>
    </w:p>
    <w:p w14:paraId="4DA776A1"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rtl/>
        </w:rPr>
        <w:t>هناك أئمة مجتهدون سوى الأئمة الأربعة:</w:t>
      </w:r>
      <w:r w:rsidRPr="00B8780F">
        <w:rPr>
          <w:rtl/>
        </w:rPr>
        <w:t xml:space="preserve">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w:t>
      </w:r>
      <w:r w:rsidRPr="00B8780F">
        <w:rPr>
          <w:bCs/>
          <w:rtl/>
        </w:rPr>
        <w:t>وعلى ذلك</w:t>
      </w:r>
      <w:r w:rsidRPr="00B8780F">
        <w:rPr>
          <w:rtl/>
        </w:rPr>
        <w:t xml:space="preserve">: فأولى المجتهدين بالإتباع: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w:t>
      </w:r>
      <w:r w:rsidRPr="00B8780F">
        <w:rPr>
          <w:bCs/>
          <w:rtl/>
        </w:rPr>
        <w:t xml:space="preserve">أولى المجتهدين في الفقه بالاتباع هم الفقهاء الأربعة: </w:t>
      </w:r>
      <w:r w:rsidRPr="00B8780F">
        <w:rPr>
          <w:rtl/>
        </w:rPr>
        <w:t xml:space="preserve">إن أصل العلوم جميعا كتاب الله تعالى ثم سنة نبيه صلى الله عليه وسلم، وقد تعبد الله تبارك وتعالى كل مسلم بإتباع الكتاب والسنة، </w:t>
      </w:r>
      <w:r w:rsidRPr="00B8780F">
        <w:rPr>
          <w:bCs/>
          <w:rtl/>
        </w:rPr>
        <w:t>والناس تجاه الكتاب والسنة صنفان: مجتهد وعامي</w:t>
      </w:r>
      <w:r w:rsidRPr="00B8780F">
        <w:rPr>
          <w:rtl/>
        </w:rPr>
        <w:t>، و (</w:t>
      </w:r>
      <w:r w:rsidRPr="00B8780F">
        <w:rPr>
          <w:bCs/>
          <w:rtl/>
        </w:rPr>
        <w:t>المجتهد</w:t>
      </w:r>
      <w:r w:rsidRPr="00B8780F">
        <w:rPr>
          <w:rtl/>
        </w:rPr>
        <w:t xml:space="preserve">) فقط له الحقّ في استنباط الأحكام </w:t>
      </w:r>
      <w:r w:rsidRPr="00B8780F">
        <w:rPr>
          <w:rtl/>
        </w:rPr>
        <w:lastRenderedPageBreak/>
        <w:t>من الكتاب والسنة ؛ و (</w:t>
      </w:r>
      <w:r w:rsidRPr="00B8780F">
        <w:rPr>
          <w:bCs/>
          <w:rtl/>
        </w:rPr>
        <w:t>العامّي)</w:t>
      </w:r>
      <w:r w:rsidRPr="00B8780F">
        <w:rPr>
          <w:rtl/>
        </w:rPr>
        <w:t xml:space="preserve"> </w:t>
      </w:r>
      <w:r w:rsidRPr="00B8780F">
        <w:rPr>
          <w:rtl/>
          <w:lang w:bidi="ar-LB"/>
        </w:rPr>
        <w:t>_</w:t>
      </w:r>
      <w:r w:rsidRPr="00B8780F">
        <w:rPr>
          <w:rtl/>
        </w:rPr>
        <w:t xml:space="preserve"> وهو كلّ من لم يبلغ رتبة الاجتهاد </w:t>
      </w:r>
      <w:r w:rsidRPr="00B8780F">
        <w:rPr>
          <w:rtl/>
          <w:lang w:bidi="ar-LB"/>
        </w:rPr>
        <w:t>_</w:t>
      </w:r>
      <w:r w:rsidRPr="00B8780F">
        <w:rPr>
          <w:rtl/>
        </w:rPr>
        <w:t xml:space="preserve"> يأخذ الأحكام من المجتهد، ولا يجوز له استنباط الأحكام ؛ فإن فعل ذلك فقد عصى الله ورسوله ولو أصاب في اجتهاده فضلاً عن خطئه، لقوله تعالى: {فاسألوا أهل الذكر إن كنتم لا تعلمون} أي: إن كنتم لا تعلمون الحكم، أو الوسائل الواجبة لاستنباط الأحكام والتي يتوقف فهم الأحكام على مراد الله عليها، </w:t>
      </w:r>
      <w:r w:rsidRPr="00B8780F">
        <w:rPr>
          <w:bCs/>
          <w:rtl/>
        </w:rPr>
        <w:t>وأولى المجتهدين بالإتباع</w:t>
      </w:r>
      <w:r w:rsidRPr="00B8780F">
        <w:rPr>
          <w:rtl/>
        </w:rPr>
        <w:t xml:space="preserve">: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وهذه المذاهب الأربعة - بفضل جهود علمائها الكثيرين على مر عصور الإسلام السابقة - صارت بمثابة مدارس وجامعات علمية متخصصة </w:t>
      </w:r>
      <w:r w:rsidRPr="00B8780F">
        <w:rPr>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إنّ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 لقد كان لكثير من علماء المسلمين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sidRPr="00B8780F">
        <w:rPr>
          <w:rFonts w:eastAsia="Times New Roman"/>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sidRPr="00B8780F">
        <w:rPr>
          <w:rtl/>
          <w:lang w:bidi="ar-KW"/>
        </w:rPr>
        <w:t xml:space="preserve">ولم يتيسر ذلك سوى للمذاهب الأربعة </w:t>
      </w:r>
      <w:r w:rsidRPr="00B8780F">
        <w:rPr>
          <w:rFonts w:eastAsia="Times New Roman"/>
          <w:rtl/>
        </w:rPr>
        <w:t>المشهورة</w:t>
      </w:r>
      <w:r w:rsidRPr="00B8780F">
        <w:rPr>
          <w:rtl/>
          <w:lang w:bidi="ar-KW"/>
        </w:rPr>
        <w:t xml:space="preserve"> التي شاء الله تعالى أن يجعلها أعمدة الفقه </w:t>
      </w:r>
      <w:r w:rsidRPr="00B8780F">
        <w:rPr>
          <w:rtl/>
          <w:lang w:bidi="ar-KW"/>
        </w:rPr>
        <w:lastRenderedPageBreak/>
        <w:t xml:space="preserve">في بناء دين الإسلام، </w:t>
      </w:r>
      <w:r w:rsidRPr="00B8780F">
        <w:rPr>
          <w:rtl/>
        </w:rPr>
        <w:t xml:space="preserve">لقد حظيت المذاهب الأربعة بقبول واسع لدى المسلمين وجاء فترات للأمة لا تكاد تجد فيها أحدا إلا وهو ينتسب لمذهب منها، بل استحوذ كل مذهب في غالب الأحيان على مناطق شاسعة، فيقال مثلا بلاد كذا جميعها حنفية، أو مالكية، أو شافعية، أو حنبلية، وذلك له عدة عوامل أهمها نبوغ جماعات من العلماء الذين تبنوا نشر هذه المذاهب والتأصيل لها والإفتاء بموجبها، </w:t>
      </w:r>
      <w:r w:rsidRPr="00B8780F">
        <w:rPr>
          <w:rtl/>
          <w:lang w:bidi="ar-KW"/>
        </w:rPr>
        <w:t xml:space="preserve">لقد أصبحت المذاهب الفقهية الأربعة على مر عصور الإسلام بفعل عوامل عديدة هي القبلة الصحيحة لطالبي الفقه، </w:t>
      </w:r>
      <w:r w:rsidRPr="00B8780F">
        <w:rPr>
          <w:rtl/>
        </w:rPr>
        <w:t xml:space="preserve">فمن أراد من المسلمين أن يسلك الطريق الصواب في الفقه، فعليه أن يلتزم مذهباً من هذه المذاهب الأربعة، وأن يحرص على استفتاء أئمتها وعلماءها، ومن أراد طلب علم الفقه - من طلاب العلم الشرعي - من بابه الصحيح فعليه أن يطلبه من خلال الوسائل التعليمية التي قررتها إحدى تلك المدارس الفقهية الأربعة ثم يتوسع بعد ذلك كيفما شاء طلبا للاجتهاد، والحذر الحذر من الدعوة إلى الخروج على فقه المذاهب الأربعة، فإن الدعوة للخروج عن المذاهب الأربعة يلزم منها: إما أن يرجع كلّ فرد من الأمة إلى الأدلة الشرعية ويستنبط منها الأحكام، وهذا بدوره يزيد المذاهب، ويفرق الأمة، ويحرِّف الدِّين، وإما أن يرجع الناس إلى مجتهد ما، فنقول: وهل هؤلاء أولى بالاتباع ممن عُرِف اكتمال علمه وفقهه وتقواه، وذهب مذهبه الآلاف من المجتهدين المهتدين، إنّ الأمر بالرد إلى الكتاب والسنّة هو عمل المجتهدين، أمّا عامة المسلمين، فالأمر هو الرد إلى أهل العلم والذكر الحكيم، والله تعالى يقول - في موضعين من القرآن الكريم -:{فَاسْأَلُوا أَهْلَ الذِّكْرِ إِنْ كُنْتُمْ لَا تَعْلَمُونَ} [النحل: 43]، [الأنبياء: 7]، إن واجب المجتهد: أن يبحث عن الدليل الصحيح وصفات النصوص لاستنباط الحكم منها ؛ وواجب عامة المسلمين أن يبحثوا عن العالم الصحيح، وهل هناك أعلم في الفقه من مدارس الفقه المتخصصة فيه، والتي تضم خيرة فقهاء وعلماء أهل السنّة والجماعة الأئمة المهديين المُتبعين، </w:t>
      </w:r>
    </w:p>
    <w:p w14:paraId="2C7EF061" w14:textId="77777777" w:rsidR="00EF6CAC" w:rsidRPr="00B8780F" w:rsidRDefault="00EF6CAC" w:rsidP="00775A91">
      <w:pPr>
        <w:ind w:left="-58"/>
        <w:rPr>
          <w:rFonts w:eastAsia="Times New Roman"/>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Times New Roman"/>
          <w:b/>
          <w:bCs/>
          <w:kern w:val="0"/>
          <w:sz w:val="30"/>
          <w:szCs w:val="30"/>
          <w:u w:val="single"/>
          <w:rtl/>
        </w:rPr>
        <w:t>لا ينبغي العدول عن المذاهب الأربعة إلى غيرها ففيها الكفاية</w:t>
      </w:r>
      <w:r w:rsidRPr="00B8780F">
        <w:rPr>
          <w:rFonts w:eastAsia="Times New Roman"/>
          <w:kern w:val="0"/>
          <w:sz w:val="30"/>
          <w:szCs w:val="30"/>
          <w:rtl/>
        </w:rPr>
        <w:t>:</w:t>
      </w:r>
      <w:r w:rsidRPr="00B8780F">
        <w:rPr>
          <w:rFonts w:eastAsia="Times New Roman"/>
          <w:kern w:val="0"/>
          <w:rtl/>
        </w:rPr>
        <w:t xml:space="preserve"> وقد </w:t>
      </w:r>
      <w:r w:rsidRPr="00B8780F">
        <w:rPr>
          <w:rFonts w:eastAsia="Times New Roman"/>
          <w:kern w:val="36"/>
          <w:rtl/>
        </w:rPr>
        <w:t xml:space="preserve">ألف </w:t>
      </w:r>
      <w:r w:rsidRPr="00B8780F">
        <w:rPr>
          <w:rFonts w:eastAsia="Times New Roman"/>
          <w:rtl/>
        </w:rPr>
        <w:t>الحافظ عبد الرحمن بن رجب الحنبلي</w:t>
      </w:r>
      <w:r w:rsidRPr="00B8780F">
        <w:rPr>
          <w:rFonts w:eastAsia="Times New Roman"/>
          <w:kern w:val="36"/>
          <w:rtl/>
        </w:rPr>
        <w:t xml:space="preserve"> </w:t>
      </w:r>
      <w:r w:rsidRPr="00B8780F">
        <w:rPr>
          <w:rFonts w:eastAsia="Times New Roman"/>
          <w:rtl/>
        </w:rPr>
        <w:t xml:space="preserve">(ت 795) </w:t>
      </w:r>
      <w:r w:rsidRPr="00B8780F">
        <w:rPr>
          <w:rFonts w:eastAsia="Times New Roman"/>
          <w:kern w:val="36"/>
          <w:rtl/>
        </w:rPr>
        <w:t>رسالة سماها (</w:t>
      </w:r>
      <w:r w:rsidRPr="00B8780F">
        <w:rPr>
          <w:rFonts w:eastAsia="Times New Roman"/>
          <w:bCs/>
          <w:kern w:val="36"/>
          <w:rtl/>
        </w:rPr>
        <w:t>الرد على من اتبع غير المذاهب الأربعة</w:t>
      </w:r>
      <w:r w:rsidRPr="00B8780F">
        <w:rPr>
          <w:rFonts w:eastAsia="Times New Roman"/>
          <w:kern w:val="36"/>
          <w:rtl/>
        </w:rPr>
        <w:t>)</w:t>
      </w:r>
      <w:r w:rsidRPr="00B8780F">
        <w:rPr>
          <w:rFonts w:eastAsia="Times New Roman"/>
          <w:rtl/>
        </w:rPr>
        <w:t xml:space="preserve"> - وهي رسالة نافعة جليلة القدر في بابها - جاء فيها: " فقد بلغني إنكار بعض الناس على بعض من ينتسب الى المذهب الإمام احمد وغيره من مذاهب الأئمة المشهورين في هذا الزمان الخروج عن مذاهبهم في مسائل وزعم أن ذلك لا ينكر على من فعله، وأن من فعله قد يكون مجتهداً متبعاً للحق الذي ظهر له أو مقلداً لمجتهد آخر، فلا ينكر ذلك عليه، فأقول وبالله التوفيق، وهو المستعان وعليه التكلان ولا حول ولا قوة إلا بالله: لا ريب أن الله تعالى حفظ لهذه الأمة دينها حفظاً لم بحفظ مثله ديناً </w:t>
      </w:r>
      <w:r w:rsidRPr="00B8780F">
        <w:rPr>
          <w:rFonts w:eastAsia="Times New Roman"/>
          <w:rtl/>
        </w:rPr>
        <w:lastRenderedPageBreak/>
        <w:t xml:space="preserve">غير دين هذه الأمة ؛ وذلك أن هذه الأمة ليس بعدها نبي يجدد ما دثر من دينها كما كان دين من قبلنا من الأنبياء، كلما دثر دين نبي جدده نبي آخر يأتي بعده، فتكفل الله سبحانه بحفظ هذا الدين، وأقام له في كل عصر حملة ينفون عنه تحريف الغالين وانتحال المبطلين وتأويل الجاهلين وقال تعالى: {إنا نحن نزلنا الذكر وإنا له لحافظون} [الحجر: 9]، فتكفل الله سبحانه بحفظ كتابه، فلم يتمكن أحد من الزيادة في ألفاظه ولا من النقص منها، وقد كان النبي صلى الله عليه وسلم يقرئ أمته القرآن في زمانه على أحرفٍ متعددة ؛ تيسراً على الأمة لحفظه وتعليمه حيث كان فيهم العجوز والشيخ الكبير، والغلام والجارية والرجل الذي لم يقرأ كتاباً قط، فطلب لهم الرخصة في حفظهم له أن يقرئهم سبعة أحرف ؛ كما ورد ذلك في حديث أبي بن كعب وغيره، ثم لما انتشرت كلمة الإسلام في الأقطار، وتفرق المسلمون في البلدان المتباعدة صار كل فريق منهم يقرأ القرآن على الحرف الذي وصل إليه، فاختلفوا حينئذ في حروف القرآن اختلافاً كثيراً، فأجمع أصحاب النبي صلى الله عليه وسلم في عهد عثمان علي جمع الأمة على حرفٍ واحد، خشية أن تختلف هذه الأمة في كتابها كما اختلفت الأمم قبلهم في كتبهم، ورأوا أن المصلحة تقضي ذلك، وحرقوا ما عدا هذا الحرف الواحد من المصاحف، وكان هذا من محاسن أمير المؤمنين عثمان- رضي الله عنه- التي حمده عليها علي وحذيفة وأعيان الصحابة، وإذا كان عمر قد أنكر على هشام بن حكيم بن حزام على عهد النبي صلى الله عليه وصلى في آيه أشد الإنكار، وأبي ابن كعب حصل له بسبب اختلاف القرآن ما أخبر به عن نفسه من الشك، وبعض من كان يكتب الوحي للنبي صلى الله عليه وسلم ممن لم يرسخ الأيمان في قلبه ارتد بسبب ذلك حتى مات مرتداً، هذا كله في عهد النبي صلى الله عليه وسلم، فكيف الظن بالأمة بعده أن لو بقي الاختلاف في ألفاظ القرآن بينهم فلهذا ترك جمهور علماء الأمة بما عدا هذا الرف الذي جمع عثمان عليه المسلمين، ونهوا عن ذلك، ورخص فيه نفر منهم، وحكي رواية عن أحمد ومالك مع اختلاف عنهما على ذلك به في الصلاة وغيرها أم خارج الصلاة فقط، وبكل حال: فلا تختلف الأمة أنه لو قرأ أحد بقراءة ابن مسعود ونحوها مما يخالف هذا المصحف المجتمع عليه، وادعى أن ذلك الحرف الذي قرأ به هو حرف زيد بن ثابت الذي جمع عليه عثمان الأمة، أو أنه أولى بالقراءة من حرف زيد: لكان ظالماً متعدياً مستحقاً للعقوبة، وهذا لا يختلف فيه اثنان من المسلمين، إنما محل الخلاف: إذا قرأ بحرف ابن مسعود ونحوه مع اعترافه أنه حرف ابن مسعود المخالف لمصحف عثمان- رضي الله عنه، وأما سنة النبي صلى الله عليه وسلم فإنها كانت في الأمة تحفظ في الصدور كما يحفظ القرآن، وكان من العلماء من يكتبها كالمصحف </w:t>
      </w:r>
      <w:r w:rsidRPr="00B8780F">
        <w:rPr>
          <w:rFonts w:eastAsia="Times New Roman"/>
          <w:rtl/>
        </w:rPr>
        <w:lastRenderedPageBreak/>
        <w:t>ومنهم من ينهي عن كتابتها، ولا ريب أن الناس يتفاوتون في الحفظ والضبط تفاوتاً كثيراً، ثم حدث بعد عصر الصحابة قوم من أهل البدع والضلال، أدخلوا في الدين ما ليس منه وتعمدوا الكذب على النبي صلى الله عليه وسلم، فأقام الله تعالى لحفظ السنة أقواماً ميزوا ما دخل فيها من الكذب والوهم والغلط، وضبطوا ذلك غاية الضبط وحفظوه أشد الحفظ، ثم صنف العلماء التصانيف في ذلك، وانتشرت الكتب المؤلفة في الحديث وعلموه، وصار اعتماد الناس في الحديث الصحيح على كتابي الإمامين أبي عبد الله البخاري، وأبي الحسين مسلم بن الحجاج القشيري- رضي الله عنها، واعتمادهم بعد كتابيها بعد بقية الكتب الستة خصوصاً سنن أبي داود وجامع أبي عيسى وكتاب النسائي ثم كتاب ابن ماجه، وقد صنف في الصحيح مصنفات اخر بعد صحيحي الشيخين، لكن لا تبلغ كتابي الشيخين، ولهذا أنكر العلماء على من استدرك عليهما الكتاب الذي سماه المستدرك، وبلغ بعض الحفاظ فزعم أنه ليس فيه حديث واحد على شرطهما، وخالفه غيره، وقال: يصفو منه حديث كثير صحيح، والتحقيق: أنه يصفو منه صحيح كثير على غير شرطهما، بل على شرط أبي عيسى ونحوه، وأما على شرطهما فلا، فقل حديث تركاه إلا وله علة خفية ؛ لكن لعزة من يعرف العلل كمعرفتها وينقده، وكونه لا يتهيأ الواحد منهم إلا في الإعصار المتباعدة: صار الأمر في ذلك إلى الاعتماد على كتابيها والوثوق بهما والرجوع إليهما، ثم بعدهما إلى بقية الكتب المشار إليها، ولم يقبل من أحد بعد ذلك الصحيح والضعيف إلا عمن اشتهر حذقه ومعرفته بهذا الفن واطلاعه عليه، وهم قليل جداً، وأما سائر الناس: فإنهم يعملون على هذه الكتب المشار إليها، ويكتفون بالعزو إليها،</w:t>
      </w:r>
      <w:r w:rsidRPr="00B8780F">
        <w:rPr>
          <w:rFonts w:eastAsia="Times New Roman" w:hint="cs"/>
          <w:rtl/>
        </w:rPr>
        <w:t xml:space="preserve"> </w:t>
      </w:r>
      <w:r w:rsidRPr="00B8780F">
        <w:rPr>
          <w:rFonts w:eastAsia="Times New Roman"/>
          <w:rtl/>
        </w:rPr>
        <w:t xml:space="preserve">وأما الأحكام ومسائل الحلال والحرام: فلا ريب أن الصحابة والتابعين ومن بعدهم اختلفوا في كثير من هذه المسائل اختلافاً كثيراً، وكان في الأعصار المتقدمة كل من اشتهر بالعلم والدين يفتي بما ظهر له أنه الحق في هذه المسائل، مع أنه لم يخل من كان يشذ منهم عن الجمهور عن إنكار العلماء عليه، كما كان ينكر على ابن عباس- رضي الله عنه- مسائل متعددة بها، وأنكر ذلك على أتباعه أشد من الإنكار عليه، حتى كان ابن جريح لما قدم البصرة إذا رآه الناس دخل المسجد الجامع رفعوا أيديهم ودعوا الله عليه لشذوذه بتلك المسائل التي تلقى عن أصحاب ابن عباس، حتى أنه رجع عن بعضها قبل أن يخرج من عندهم، وهذا مع أن الناس حينئذ كان الغالب عليهم الدين والورع، فكان ذلك يريحهم عن أن يتكلم أحدهم بغير علم، أو ينصب نفسه للكلام وليس هو لذلك بأهل، ثم قل الدين والورع، وكثر من يتكلم في الدين بغير علم ومن ينصب نفسه لذلك وليس هو له بأهل، فلو استمر الحال في هذه الأزمان المتأخرة على ما كان عليه في الصدر الأول بحيث أن </w:t>
      </w:r>
      <w:r w:rsidRPr="00B8780F">
        <w:rPr>
          <w:rFonts w:eastAsia="Times New Roman"/>
          <w:rtl/>
        </w:rPr>
        <w:lastRenderedPageBreak/>
        <w:t xml:space="preserve">كل أحدٍ يفتي بما يدعي أنه يظهر له أنه الحق ؛ لاختل به نظام الدين لا محالة، ولصار الحلال حراماً والحرام حلالاً، ولقال كل من شاء ما يشاء، ولصار ديننا بسبب ذلك مثل دين أهل الكتابين من قبلنا، فاقتضت حكمة الله سبحانه أن ضبط الدين وحفظه: بأن نصب للناس أئمة مجتمعاً على علمهم ودرايتهم وبلوغهم الغاية المقصودة في مرتبة العلم بالأحكام والفتوى، من أهل الرأي والحديث، فصار الناس كلهم يعولون في الفتاوى عليهم، ويرجعون في معرفة الأحكام إليهم، وأقام الله من يضبط مذاهبهم ويحرر قواعدهم، حتى ضبط مذهب كل إمام منهم وأصوله وقواعده وفصوله، حتى ترد إلى ذلك الأحكام ويضبط الكلام في مسائل الحلال والحرام، وكان ذلك من لطف الله بعباده المؤمنين، ومن جملة عوائده الحسنة في حفظ هذا الدين، ولولا ذلك: لرأى الناس العجاب، من كل أحمق متكلف معجبٍ برأيه جريء على الناس وثاب، فيدعي هذا أنه الأمام الأئمة، ويدعي هذا أنه هادي الأمة وأنه هو الذي ينبغي الرجوع دون الناس إليه والتعويل دون الخلق عليه، ولكن بحمد الله ومنته انسد هذا الباب الذي خطره عظيم وأمره جسيم، وانحسرت هذه المفاسد العظيمة وكان ذلك من لطف الله تعالى لعبادة وجميل عوائده وعواطفه الحميمة، ومع هذا فلم يزل يظهر من يدعي بلوغ درجة الاجتهاد، ويتكلم في العلم من غير تقليدٍ لأحد من هؤلاء الأئمة ولا انقياد، فمنهم من يسوغ له ذلك لظهور صدقة فيما ادعاه، ومنهم من رد عليه قوله وكذب في دعواه، وأما سائر الناس ممن لم يصل إلى هذه الدرجة فلا يسعه إلا تقليد أولئك الأئمة، والدخول فيما دخل فيه سائر الأمة، </w:t>
      </w:r>
      <w:r w:rsidRPr="00B8780F">
        <w:rPr>
          <w:rFonts w:eastAsia="Times New Roman"/>
          <w:bCs/>
          <w:rtl/>
        </w:rPr>
        <w:t>فإن قال أحمق متكلف</w:t>
      </w:r>
      <w:r w:rsidRPr="00B8780F">
        <w:rPr>
          <w:rFonts w:eastAsia="Times New Roman"/>
          <w:rtl/>
        </w:rPr>
        <w:t>: كيف يحصر الناس [الفقه] في أقوال علماء متعينين ويمنع من الاجتهاد أو من تقليد غير أولئك من أئمة الدين، (</w:t>
      </w:r>
      <w:r w:rsidRPr="00B8780F">
        <w:rPr>
          <w:rFonts w:eastAsia="Times New Roman"/>
          <w:bCs/>
          <w:rtl/>
        </w:rPr>
        <w:t>قيل له</w:t>
      </w:r>
      <w:r w:rsidRPr="00B8780F">
        <w:rPr>
          <w:rFonts w:eastAsia="Times New Roman"/>
          <w:rtl/>
        </w:rPr>
        <w:t xml:space="preserve">): كما جمع الصحابة- رضي الله عنهم </w:t>
      </w:r>
      <w:r w:rsidRPr="00B8780F">
        <w:rPr>
          <w:rFonts w:eastAsia="Times New Roman"/>
        </w:rPr>
        <w:t>–</w:t>
      </w:r>
      <w:r w:rsidRPr="00B8780F">
        <w:rPr>
          <w:rFonts w:eastAsia="Times New Roman"/>
          <w:rtl/>
        </w:rPr>
        <w:t xml:space="preserve"> الناس من القراءة بغيره في سائر البلدان ؛ لما رأوا أن المصلحة لا تتم إلا بذلك، وأن الناس إذا تركوا يقرؤون على حروف شتى وقعوا في أعظم المهالك، فكذلك مسائل الأحكام وفتاوى الحلال والحرام، لو لم تضبط الناس فيها بأقوال أئمة معدودين: لأدى ذلك إلى فساد الدين، وأن يعد كل أحمق متكلف طلبت الرياسة نفسه من زمرة المجتهدين وأن يبتدع مقالة ينسبها إلى بعض من سلف من المتقدمين ؛ فربما كان بتحريف يحرفه عليهم كما وقع ذلك كثيراً من بعض الظاهريين، وربما كانت تلك المقالة زلة من بعض من سلف قد اجتمع على تركها جماعة من المسلمين، فلا تقضي المصلحة غير ما قدره الله وقضاه من جمع الناس على مذاهب هؤلاء الأئمة المشهورين رضي الله عنهم أجمعين، </w:t>
      </w:r>
      <w:r w:rsidRPr="00B8780F">
        <w:rPr>
          <w:rFonts w:eastAsia="Times New Roman"/>
          <w:bCs/>
          <w:rtl/>
        </w:rPr>
        <w:t>فإن قيل</w:t>
      </w:r>
      <w:r w:rsidRPr="00B8780F">
        <w:rPr>
          <w:rFonts w:eastAsia="Times New Roman"/>
          <w:rtl/>
        </w:rPr>
        <w:t xml:space="preserve">: الفرق بين جمع الناس على حرفٍ واحد من الحروف السبعة من أحرف القرآن وبين جمعهم على أقوال فقهاء أربعة، أن تلك الحروف السبعة كانت يقال: معناها واحد أو متقارب والمعنى </w:t>
      </w:r>
      <w:r w:rsidRPr="00B8780F">
        <w:rPr>
          <w:rFonts w:eastAsia="Times New Roman"/>
          <w:rtl/>
        </w:rPr>
        <w:lastRenderedPageBreak/>
        <w:t xml:space="preserve">حاصل بهذا الحرف وهذا بخلاف قول الفقهاء الأربعة ؛ فإنه يجوز أن يتفقوا على شيء ويكون الحق خارجاً عنهم، </w:t>
      </w:r>
      <w:r w:rsidRPr="00B8780F">
        <w:rPr>
          <w:rFonts w:eastAsia="Times New Roman"/>
          <w:bCs/>
          <w:rtl/>
        </w:rPr>
        <w:t>قيل</w:t>
      </w:r>
      <w:r w:rsidRPr="00B8780F">
        <w:rPr>
          <w:rFonts w:eastAsia="Times New Roman"/>
          <w:rtl/>
        </w:rPr>
        <w:t xml:space="preserve">: هذا قد منعه طائفة من العلماء، وقالوا إن الله لم يكن ليجمع هذه الأمة على ضلالة، وفي ذلك أحاديث تعضد ذلك، وعلى تقدير تسليمه: فهذا إنما يقع نادراً ولا يطلع عليه إلا مجتهد وصل إلى أكثر مما وصلوا إليه، وهذا أيضاً مفقود أو نادر، وذلك المجتهد على تقدير وجوده: فرضه اتباع ما ظهر له من الحق، وأما غيره: ففرضه التقليد، وتقليد هؤلاء الأئمة سائغ بلا ريب، إثم عليهم ولا من قلدهم ولا بعضهم، [فإن قيل]: فهذا يقضي إلى اتباع لأئمة على الخطأ [قيل]: لا يقول القول الحق [جميع الخلق]: لابد أن يكون مذموماً به أحد من [المخالفين]، فلم يتفق للأمة الخطأ، وأكثر ما يقع هذا إن كان واقعاً فيما قل وقوعه، فأما المسائل التي يحتاج المسلمون إليها عموماً فلا يجوز أن يعتقد أن الأئمة المقتدى بهم في الإسلام في هذه الإعصار المستطالة اجتمعوا فيها على الخطأ ؛ فإن هذا قدح في هذه الأمة قد أعاذها الله منه، </w:t>
      </w:r>
      <w:r w:rsidRPr="00B8780F">
        <w:rPr>
          <w:rFonts w:eastAsia="Times New Roman"/>
          <w:bCs/>
          <w:rtl/>
        </w:rPr>
        <w:t>فإن قيل</w:t>
      </w:r>
      <w:r w:rsidRPr="00B8780F">
        <w:rPr>
          <w:rFonts w:eastAsia="Times New Roman"/>
          <w:rtl/>
        </w:rPr>
        <w:t xml:space="preserve">: نحن نسلم منع عموم الناس من سلوك طريق الاجتهاد ؛ لما يفضي ذلك أعظم الفساد، لكن لا نسلم منع تقليد إمام متبع من أئمة المجتهدين غير هؤلاء الأئمة المشهورين، </w:t>
      </w:r>
      <w:r w:rsidRPr="00B8780F">
        <w:rPr>
          <w:rFonts w:eastAsia="Times New Roman"/>
          <w:bCs/>
          <w:rtl/>
        </w:rPr>
        <w:t>(قيل)</w:t>
      </w:r>
      <w:r w:rsidRPr="00B8780F">
        <w:rPr>
          <w:rFonts w:eastAsia="Times New Roman"/>
          <w:rtl/>
        </w:rPr>
        <w:t xml:space="preserve">: قد نبهنا على علة المنع من ذلك وهو أن مذاهب غير هؤلاء لم تشتهر ولم تنضبط،فربما نسب إليهم ما لم يقولوه أو فهم عنهم ما لم يريدوه، وليس لمذاهبهم من يذب عنها وينبه على ما يقع من الخلل فيها بخلاف هذه المذاهب المشهورة، </w:t>
      </w:r>
      <w:r w:rsidRPr="00B8780F">
        <w:rPr>
          <w:rFonts w:eastAsia="Times New Roman"/>
          <w:bCs/>
          <w:rtl/>
        </w:rPr>
        <w:t>فإن قيل</w:t>
      </w:r>
      <w:r w:rsidRPr="00B8780F">
        <w:rPr>
          <w:rFonts w:eastAsia="Times New Roman"/>
          <w:rtl/>
        </w:rPr>
        <w:t>: فما تقولون في مذهب إمام غيرهم قد دون مذهبه وضبط وحفظ كما حفظ مذاهب هؤلاء، (</w:t>
      </w:r>
      <w:r w:rsidRPr="00B8780F">
        <w:rPr>
          <w:rFonts w:eastAsia="Times New Roman"/>
          <w:bCs/>
          <w:rtl/>
        </w:rPr>
        <w:t>قيل</w:t>
      </w:r>
      <w:r w:rsidRPr="00B8780F">
        <w:rPr>
          <w:rFonts w:eastAsia="Times New Roman"/>
          <w:rtl/>
        </w:rPr>
        <w:t xml:space="preserve">): أولا: هذا لا يعلم وجوده الآن، وإن فرض وقوعه الآن وسلم جواز إتباعه والانتساب إليه، فإنه لا يجوز ذلك إلا لمن أظهر الانتساب إليه والفتيا بقوله والذب عن مذهبه، فأما من أظهر الانتساب إلى بعض الأئمة المشهورين وهو في الباطن منتسب إلى غيرهم معتقد لمذهب سواه: فهذا لا يسوغ له ذلك البتة، وهو من نوع النفاق والتقية، ولاسيما من أخذ الأموال المختصة بأصحاب ذلك الإمام المشهور من الأوقاف أو غيرها، أو لبس على الناس، فأوهمهم أن ما يفتي به من مذهب من ينتسب إليه في الباطن هو مذهب ذلك الإمام المشهور، فهذا غير سائغ قطعياً، وهو تلبيس على الأمة وكذب على علماء الأمة، ومن نسب إلى أئمة الإسلام ما لم يقولوه، أو ما علم أنهم يقلون خلافه / فإنه كاذب يستحق العقوبة على ذلك، وكذلك إن صنف كتاباً على مذهب إمام معين، وذكر فيه ما يعتقده من قول من ينتسب إليه في الباطن من غير نسبته إلى قائله، وكذلك لو كان الكتاب المصنف لا يختص بمذهب معين، إلا أن مصنف في الظاهر ينتسب إلى مذهب إمام معين وفي الباطن إلى غيره، فيذكر فيه أقوال من ينتسب إليه باطناً من غير فيذكر فيه أقوال من </w:t>
      </w:r>
      <w:r w:rsidRPr="00B8780F">
        <w:rPr>
          <w:rFonts w:eastAsia="Times New Roman"/>
          <w:rtl/>
        </w:rPr>
        <w:lastRenderedPageBreak/>
        <w:t xml:space="preserve">ينتسب إليه باطناً من غير بيان لمخالفتها لمذهب من ينتسب إليه ظاهراً، فكل هذا إيهام وتدليس غير جائز، وهو يقتضي خلط مذاهب العلماء واضطرابها، فإن ادعى مع ذلك الاجتهاد كان أدهى وأمر، وأعظم فساداً وأكثر عناداً ؛ فعنه لا يسوغ ذلك مطلقاً إلا لمن كملت فيه أدوات الاجتهاد: من معرفة الإجماع والاختلاف، وبقية شرائط الاجتهاد المعروفة، وهذا يدعي اطلاعاً كثيراً على السنة، ومعرفة صحيحها من سقيمها، ومعرفة مذاهب الصحبة والتابعين والآثار المنقولة عنهم في ذلك، ولهذا كان الإمام أحمد يشدد أمر الفتيات، ويمنع منها من يحفظ مائة ألف حديث ومائتي ألف حديث وأكثر من ذلك، وعلامة صحة دعواه: أن يستقل بالكلام في المسائل كما استقل غيره من الأئمة، ولا يكون كلامه مأخوذاً من كلام غيره، فأما من اعتمد على مجرد نقل كلام غيره، إما حكماً أو حكماً ودليلاً: كان غاية جهده أن يفهمه، وربما لم يفهمه جيداً أو حرفه وغيره، فما أبعد هذا عن درجة الاجتهاد كما قيل: (فدع عنك الكتابة لست منها * ولو سودت وجهك بالمداد)، </w:t>
      </w:r>
      <w:r w:rsidRPr="00B8780F">
        <w:rPr>
          <w:rFonts w:eastAsia="Times New Roman"/>
          <w:bCs/>
          <w:rtl/>
        </w:rPr>
        <w:t>فإن قيل</w:t>
      </w:r>
      <w:r w:rsidRPr="00B8780F">
        <w:rPr>
          <w:rFonts w:eastAsia="Times New Roman"/>
          <w:rtl/>
        </w:rPr>
        <w:t xml:space="preserve">: فما تقولون في نهي الإمام أحمد وغيره من الأئمة عن تقليدهم وكتابة كلامهم، وقول الإمام أحمد: لا تكتب كلامي ولا كلام فلان وفلان، وتعلم كما تعلم كما تعلمنا، وهذا كثير موجود في كلامهم، </w:t>
      </w:r>
      <w:r w:rsidRPr="00B8780F">
        <w:rPr>
          <w:rFonts w:eastAsia="Times New Roman"/>
          <w:bCs/>
          <w:rtl/>
        </w:rPr>
        <w:t>قيل</w:t>
      </w:r>
      <w:r w:rsidRPr="00B8780F">
        <w:rPr>
          <w:rFonts w:eastAsia="Times New Roman"/>
          <w:rtl/>
        </w:rPr>
        <w:t xml:space="preserve">: لا ريب أن الإمام أحمد- رضي الله عنه- كان ينهى عن آراء الفقهاء والاشتغال بها حفظاً وفهماً وكتابة ودراسة، وبكتاب آثار الصحابة والتابعين دون كلام من بعدهم ومعرفة صحة ذلك من سقمه والمأخوذ منه والقول الشاذ المطرح منه، ولا ريب أن هذا مما يتعين الاهتمام به والاشتغال بتعلمه أولاً قبل غيره، فمن عرف ذلك وبلغ النهاية من معرفته كما أشار إليه الإمام أحمد، فقد صار علمه قريباً من علم أحمد، فهذا لا حجر عليه ولا يتوجه الكلام فيه، إنما الكلام في منع من لم يبلغ هذه الغاية ولا ارتقى إلى هذه النهاية ولا فهم من هذا إلا النزر اليسير، كما هو حال أهل هذا الزمان، بل هو حال أكثر الناس منذ أزمان، مع دعوى كثير منهم الوصول إلى الغايات والانتهاء إلى النهايات وأكثرهم لم يرتقوا عن درجة البدايات، وإذا أردت معرفة ذلك وتحقيقه، فانظر إلى النهايات وأكثرهم لم يرتقوا عن درجة البدايات، وإذا أردت معرفة ذلك وتحقيقه، فانظر إلى علم الإمام أحمد - رضي الله عنه </w:t>
      </w:r>
      <w:r w:rsidRPr="00B8780F">
        <w:rPr>
          <w:rFonts w:eastAsia="Times New Roman"/>
        </w:rPr>
        <w:t>–</w:t>
      </w:r>
      <w:r w:rsidRPr="00B8780F">
        <w:rPr>
          <w:rFonts w:eastAsia="Times New Roman"/>
          <w:rtl/>
        </w:rPr>
        <w:t xml:space="preserve"> بالكتاب والسنة، أما علمه بالكتاب: فإنه </w:t>
      </w:r>
      <w:r w:rsidRPr="00B8780F">
        <w:rPr>
          <w:rFonts w:eastAsia="Times New Roman"/>
        </w:rPr>
        <w:t>–</w:t>
      </w:r>
      <w:r w:rsidRPr="00B8780F">
        <w:rPr>
          <w:rFonts w:eastAsia="Times New Roman"/>
          <w:rtl/>
        </w:rPr>
        <w:t xml:space="preserve"> رضي الله عنه </w:t>
      </w:r>
      <w:r w:rsidRPr="00B8780F">
        <w:rPr>
          <w:rFonts w:eastAsia="Times New Roman"/>
        </w:rPr>
        <w:t>–</w:t>
      </w:r>
      <w:r w:rsidRPr="00B8780F">
        <w:rPr>
          <w:rFonts w:eastAsia="Times New Roman"/>
          <w:rtl/>
        </w:rPr>
        <w:t xml:space="preserve"> كان شديد العناية بالقرآن وفهمه وعلومه، وكان يقول لأصحابه: قد ترك الناس فهم القرآن، على وجه الذم لهم وقد جمع في القرآن من الكتب، من ذلك كتاب الناسخ والمنسوخ، والمقدم والمؤخر، وجمع التفسير الكبير، وهو محتوٍ على كلام الصحابة والتابعين واختص عن أقرانه من ذلك بأمور متعددة، ومنها سعة الحفظ وكثرته، وقد قيل: إنه كان يحفظ ثلاث مائه ألف حديث، ومنها: معرفة صحيحه من سقيمه: </w:t>
      </w:r>
      <w:r w:rsidRPr="00B8780F">
        <w:rPr>
          <w:rFonts w:eastAsia="Times New Roman"/>
          <w:rtl/>
        </w:rPr>
        <w:lastRenderedPageBreak/>
        <w:t>وذلك تارة بمعرفة الثقات من المجروحين، وإليه كانت نهاية في ذلك، وهذا وإن شاركه كثير من الحفاظ في معرفة علل الحديث المرفوعة، فلم يصل أحد منهم إلى معرفته بعلل الآثار الموقوفة، ومن تأمل كلامه في ذلك: رأي العجب، وجزم بأنه قل من وصل إلى فهمه في هذا العلم رضي الله عنه، ومنها: معرفة فقه الحديث وفهمه وحلاله وحرامه ومعانيه، وكان أعلم أقرانه بذلك كما شهد به الأئمة من أقرانه: كإسحاق، وأبي عبيد، وغيرهما، ومن تأمل كلامه في الفقه وفهم مأخذه ومداركه فيه، علم قوة فهمه واستنباطه، ولدقة كلامه في ذلك ن وربما صعب فهمه على كثير من أئمة أهل التصانيف ممن هو على مذهبه، فيعدلون عن مآخذه الدقيقة إلى مآخذ أخر ضعيفة يتلقونها عن غير أهل مذهبه، ويقع بسبب ذلك خلل كثير في فهم كلامه وحمله على غير محامله، ولا يحتاج الطالب لمذهبه إلا إلى إمعان وفهم كلامه،</w:t>
      </w:r>
      <w:r w:rsidRPr="00B8780F">
        <w:rPr>
          <w:rFonts w:eastAsia="Times New Roman"/>
          <w:rtl/>
          <w:lang w:bidi="ar-KW"/>
        </w:rPr>
        <w:t xml:space="preserve"> </w:t>
      </w:r>
      <w:r w:rsidRPr="00B8780F">
        <w:rPr>
          <w:rFonts w:eastAsia="Times New Roman"/>
          <w:rtl/>
        </w:rPr>
        <w:t xml:space="preserve">وقد رؤى من فهمه وعلمه ما يقضي منه العجب، وكيف لا ولم يكن مسألة سبق للصحابة والتابعين ومن بعدهم فيها كلام إلا وقد علمه وأحاط علمه به وفهم مأخذ تلك المسألة وفقهها، وكذلك كلام عامة فقهاء الأمصار وأئمة البلدان </w:t>
      </w:r>
      <w:r w:rsidRPr="00B8780F">
        <w:rPr>
          <w:rFonts w:eastAsia="Times New Roman"/>
        </w:rPr>
        <w:t>–</w:t>
      </w:r>
      <w:r w:rsidRPr="00B8780F">
        <w:rPr>
          <w:rFonts w:eastAsia="Times New Roman"/>
          <w:rtl/>
        </w:rPr>
        <w:t xml:space="preserve"> كما يحيط به معرفته-كمالك، والأوازاعي، والثوري، وغيرهم، وقد عرض عليه عامة علم هؤلاء الأئمة وفتاويهم، فأجاب عنها وجماعة عرضوا عليه مسائل مالك وفتاويه من الموطأ وغيره، فأجاب عنها، وقد نقل ذلك عنه حنبل وغيره، وإسحاق بن منصور عرض عليه عامة مسائل الثوري، فأجاب عنها، وكان أولاً قد كتب كتب أصحاب أبي حنيفة وفهمها وفهم مآخذهم في الفقه ومداركهم، وكان قد ناظر الشافعي وجالسه مدة وأخذ عنه، وشهد له الشافعي </w:t>
      </w:r>
      <w:r w:rsidRPr="00B8780F">
        <w:rPr>
          <w:rFonts w:eastAsia="Times New Roman"/>
        </w:rPr>
        <w:t>–</w:t>
      </w:r>
      <w:r w:rsidRPr="00B8780F">
        <w:rPr>
          <w:rFonts w:eastAsia="Times New Roman"/>
          <w:rtl/>
        </w:rPr>
        <w:t xml:space="preserve"> رضي الله عنه </w:t>
      </w:r>
      <w:r w:rsidRPr="00B8780F">
        <w:rPr>
          <w:rFonts w:eastAsia="Times New Roman"/>
        </w:rPr>
        <w:t>–</w:t>
      </w:r>
      <w:r w:rsidRPr="00B8780F">
        <w:rPr>
          <w:rFonts w:eastAsia="Times New Roman"/>
          <w:rtl/>
        </w:rPr>
        <w:t xml:space="preserve"> تلك الشهادات العظيمة في الفقه والعلم، وأحمد مع هذا شاب لم يتكهل، ومعلوم أن من فهم علم هذه العلوم كلها برع فيها، فأسهل شيء عنده معرفة الحوادث والجواب عنها، على قياس تلك الأصول المضبوطة والمآخذ المعروفة، ومن هنا قال عنه أبو ثور: كان أحمد إذا سئل عن مسألة كأن علم الدنيا لوح بين عينيه، أو كما قال ولا نعلم سنة صحيحة عن النبي صلى الله عليه وسلم إلا وقد أحاط بها علماً، وكان أشد الناس اتباعاً للسنة إذا صحت ولم يعارضها معارض قوي، وإما ترك الأخذ بما لم يصح، وبما عارضه معارض قوي جداً، وكان السلف </w:t>
      </w:r>
      <w:r w:rsidRPr="00B8780F">
        <w:rPr>
          <w:rFonts w:eastAsia="Times New Roman"/>
        </w:rPr>
        <w:t>–</w:t>
      </w:r>
      <w:r w:rsidRPr="00B8780F">
        <w:rPr>
          <w:rFonts w:eastAsia="Times New Roman"/>
          <w:rtl/>
        </w:rPr>
        <w:t xml:space="preserve"> رضي الله عنهم </w:t>
      </w:r>
      <w:r w:rsidRPr="00B8780F">
        <w:rPr>
          <w:rFonts w:eastAsia="Times New Roman"/>
        </w:rPr>
        <w:t>–</w:t>
      </w:r>
      <w:r w:rsidRPr="00B8780F">
        <w:rPr>
          <w:rFonts w:eastAsia="Times New Roman"/>
          <w:rtl/>
        </w:rPr>
        <w:t xml:space="preserve"> لقرب عهدهم بزمن النبوة وكثرة ممارستهم كلام الصحابة والتابعين ومن بعدهم يعرفون الأحاديث الشاذة التي لم يعمل بها، ويطرحونها ويكتفون بالعمل بما مضى عليه السلف، ويعرفون من ذلك ما لم يعرفه من بعدهم، ممن لم تبلغه السنن إلا من كتب الحديث لطول العهد وبعده، إذا فهمت هذا وعلمته: فهذه نصيحة لك أيها الطالب لمذهب هذا الإمام أؤديها إليك خالصة لوجه الله تعالى ؛ فإنه لا يؤمن أحدكم حتى يحب لأخيه </w:t>
      </w:r>
      <w:r w:rsidRPr="00B8780F">
        <w:rPr>
          <w:rFonts w:eastAsia="Times New Roman"/>
          <w:rtl/>
        </w:rPr>
        <w:lastRenderedPageBreak/>
        <w:t xml:space="preserve">ما يحب لنفسه، إياك ثم إياك أن تحدث نفسك أنك قد اطلعت على ما لم يطلع عليه الإمام، ووصلت من الفهم إلى ما لم يصل إليه هذا الذي ظهر فضل فهمه على من بعده من أولي الإفهام، ولتكن همتك كلها مجموعة على فهم ما أشار إليه من الكتاب والسنة على الوجه الذي سبق شرحه،ثم بعد ذلك: ليكن همك في فهم كلام هذا الإمام في جميع مسائل العلم، لا مسائل الإسلام، أعني: مسائل الإيمان بالله وملائكته وكتبه ورسله واليوم والآخر، وهو العلم المسمى في اصطلاح كثير من العلماء بعلم السنة، فإن هذا الإمام كان غاية في هذا العلم، وقد امتحن بسبب مسائل منه وصبر لله على تلك المحنة، ورضي المسلمون كلهم بقوله الذي قاله ومقامه الذي قامة وشهدوا أنه إمام السنة وأنه لولاه لكفر الناس، فمن كانت هذه منزلته في علم السنة، كيف يحتاج إلى تلقي هذا العلم من الكلم أد من العلماء غيره، لاسيما لمن ينتسب إلى مذهبه، فليتمسك بكلامه في عامة هذا الباب، ويعرض عما أحدث من فضول المسائل التي أحدثت، وليس للمسلمين فيما أحدث حاجة ؛ بل تشغل عن العلم النافع، وتوقع العداوة والبغضاء بين المسلمين، وتوجب كثرة الجدل والخصومات في الدنيا مما هو منهي عنه عند هذا الإمام وغيره من السلف الماضين، وكذلك علم الإحسان: وهو علم المراقبة والخشية، كان هذا الإمام فيه غاية كما كان في علم الإسلام والأيمان آية، لكن كان الغالب عليه في هذا العلم تحقيق الأعمال دون تزويق الأحوال ؛ فلذلك كان لا يطلق إلا المأثور عن السلف دون ما أخذته المتأخرون عن الخلف، ولقد كان </w:t>
      </w:r>
      <w:r w:rsidRPr="00B8780F">
        <w:rPr>
          <w:rFonts w:eastAsia="Times New Roman"/>
        </w:rPr>
        <w:t>–</w:t>
      </w:r>
      <w:r w:rsidRPr="00B8780F">
        <w:rPr>
          <w:rFonts w:eastAsia="Times New Roman"/>
          <w:rtl/>
        </w:rPr>
        <w:t xml:space="preserve"> رضي الله عنه- في جميع علومه مستنداً بالسنة، لا يرى إطلاق مالم يطلقه السلف الصالح من الأقوال ولا سيما في علم الإيمان والإحسان،وأما علم الإسلام: فكان يجيب فيه عن الحوادث الواقعية مما لم يسبق فيها كلام ؛ للحاجة إلى ذلك، مع نهيه لأصحابه أن يتكلموا في مسائل ليس لهم فيها إمام، وإنما كان يجيب غالباً عما سبق الكلام فيه، وفيما يحتاج ولا بد لوقوع ومعرفة حكمه، فأما ما يولده الفقهاء من المسائل التي لا تقع أو لا تكاد تقع إلا نادراً، فكان ينتهي كثير عن الكلام فيها ؛ لأنه قليل الفائدة ويشتغل عما هو أهم منه مما يحتاج إلى معرفته، وكان- رضي الله عنه -: لا يرى كثرة الخصام والجدال، ولا توسعة لقيل أو لقال في شئٍ من العلوم والمعارف والأحوال، إنما يرى الاكتفاء في ذلك بالنسبة والآثار، ويحث على فهم معاني ذلك من غير إطالةٍ للقول والإكثار، ولم يترك توسعة الكلام بحمد الله عجزاً ولا جهلاً، ولكن ورعاً وفضلاً واكتفاء بالسنة فإن فيها كفاية، واقتداءً بالسلف الصالح من الصحابة والتابعين فبالاقتداء بهم تحصل الهداية، فإن أنت قبلت هذه النصيحة وسلكت الطريقة الصحيحة، فلتكن همتك: حفظ ألفاظ الكتاب والسنة، ثم الوقوف على معانيها بما قال سلف </w:t>
      </w:r>
      <w:r w:rsidRPr="00B8780F">
        <w:rPr>
          <w:rFonts w:eastAsia="Times New Roman"/>
          <w:rtl/>
        </w:rPr>
        <w:lastRenderedPageBreak/>
        <w:t xml:space="preserve">الأمة وأئمتها، ثم حفظ ألفاظ الكتاب والسنة، ثم حفظ كلام الصحابة والتابعين وفتاويهم وكلامهم أئمة الأمصار، وعرفت كلام الإمام أحمد وضبطه بحروفه ومعانيه والاجتهاد على فهمه ومعرفته، وأنت إذا بلغت من هذه الغاية فلا تظن في نفسك أنك بلغت النهاية، وإنما أنت طالب متعلم من جملة الطلبة المتعلمين، ولو كنت بعد معرفتك ما عرفت موجودا في زمن الإمام أحمد، ما كنت حينئذ معدوداً من جملة الطالبين فإن حدثت نفسك بعد ذلك أنك قد انتهيت أو وصلت إلى ما وصل إليه السلف فبئس ما رأيت، وإياك ثم إياك: أن تترك حفظ هذه العلوم المشار إليها وضبط النصوص والآثار المعول عليها، تم تشغيل بكثير الخصام والجدال وكثرة القيل والقال وترجيح بعض الأقوال على بعض الأقوال مما استحسنه عقلك... ومن هاهنا يعلم: أن علم الإمام أحمد ومن سلك سلبيه من الأئمة أعلم علوم الأمة وأجلها وأعلاها، وأن فيه كفاية لمن هداه الله إلى الحق، ومن لم يجعل الله له نوراً فماله من نور " أهـ [رسالة </w:t>
      </w:r>
      <w:r w:rsidRPr="00B8780F">
        <w:rPr>
          <w:rFonts w:eastAsia="Times New Roman"/>
          <w:kern w:val="36"/>
          <w:rtl/>
        </w:rPr>
        <w:t>الرد على من اتبع غير المذاهب الأربعة</w:t>
      </w:r>
      <w:r w:rsidRPr="00B8780F">
        <w:rPr>
          <w:rFonts w:eastAsia="Times New Roman"/>
          <w:rtl/>
        </w:rPr>
        <w:t xml:space="preserve"> للحافظ عبد الرحمن بن رجب الحنبلي] </w:t>
      </w:r>
    </w:p>
    <w:p w14:paraId="1CD896AD" w14:textId="77777777" w:rsidR="00EF6CAC" w:rsidRPr="00B8780F" w:rsidRDefault="00EF6CAC" w:rsidP="00775A91">
      <w:pPr>
        <w:ind w:left="-58"/>
        <w:jc w:val="center"/>
        <w:rPr>
          <w:rtl/>
          <w:lang w:bidi="ar-KW"/>
        </w:rPr>
      </w:pPr>
      <w:r w:rsidRPr="00B8780F">
        <w:rPr>
          <w:rtl/>
          <w:lang w:bidi="ar-KW"/>
        </w:rPr>
        <w:t xml:space="preserve">*** </w:t>
      </w:r>
    </w:p>
    <w:p w14:paraId="3C1931BB" w14:textId="77777777" w:rsidR="00EF6CAC" w:rsidRPr="00B8780F" w:rsidRDefault="00EF6CAC" w:rsidP="00775A91">
      <w:pPr>
        <w:ind w:left="-58"/>
        <w:jc w:val="center"/>
        <w:rPr>
          <w:rtl/>
          <w:lang w:bidi="ar-KW"/>
        </w:rPr>
      </w:pPr>
    </w:p>
    <w:p w14:paraId="2D95A655"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611AC4B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الثالث</w:t>
      </w:r>
    </w:p>
    <w:p w14:paraId="5AF9CFB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خطورة عدم الانتماء إلى أحد المذاهب الفقيه الأربعة المتخصصة</w:t>
      </w:r>
    </w:p>
    <w:p w14:paraId="3CA35A0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61C1AC9C" w14:textId="77777777" w:rsidR="00EF6CAC" w:rsidRPr="00B8780F" w:rsidRDefault="00EF6CAC" w:rsidP="00775A91">
      <w:pPr>
        <w:ind w:left="-58"/>
        <w:rPr>
          <w:lang w:bidi="ar-KW"/>
        </w:rPr>
      </w:pPr>
    </w:p>
    <w:p w14:paraId="5E07D65B" w14:textId="77777777" w:rsidR="00EF6CAC" w:rsidRPr="00B8780F" w:rsidRDefault="00EF6CAC" w:rsidP="00775A91">
      <w:pPr>
        <w:rPr>
          <w:b/>
          <w:rtl/>
          <w:lang w:bidi="ar-KW"/>
        </w:rPr>
      </w:pPr>
      <w:r w:rsidRPr="00B8780F">
        <w:rPr>
          <w:rFonts w:hint="cs"/>
          <w:b/>
          <w:bCs/>
          <w:sz w:val="32"/>
          <w:szCs w:val="32"/>
          <w:highlight w:val="yellow"/>
          <w:u w:val="single"/>
          <w:rtl/>
          <w:lang w:bidi="ar-KW"/>
        </w:rPr>
        <w:t>[</w:t>
      </w:r>
      <w:r w:rsidRPr="00B8780F">
        <w:rPr>
          <w:b/>
          <w:bCs/>
          <w:sz w:val="32"/>
          <w:szCs w:val="32"/>
          <w:highlight w:val="yellow"/>
          <w:u w:val="single"/>
          <w:rtl/>
          <w:lang w:bidi="ar-KW"/>
        </w:rPr>
        <w:t>تنبيه</w:t>
      </w:r>
      <w:r w:rsidRPr="00B8780F">
        <w:rPr>
          <w:rFonts w:hint="cs"/>
          <w:b/>
          <w:bCs/>
          <w:sz w:val="32"/>
          <w:szCs w:val="32"/>
          <w:highlight w:val="yellow"/>
          <w:u w:val="single"/>
          <w:rtl/>
          <w:lang w:bidi="ar-KW"/>
        </w:rPr>
        <w:t>]:</w:t>
      </w:r>
      <w:r w:rsidRPr="00B8780F">
        <w:rPr>
          <w:rFonts w:hint="cs"/>
          <w:rtl/>
          <w:lang w:bidi="ar-KW"/>
        </w:rPr>
        <w:t xml:space="preserve"> </w:t>
      </w:r>
      <w:r w:rsidRPr="00B8780F">
        <w:rPr>
          <w:rtl/>
          <w:lang w:bidi="ar-KW"/>
        </w:rPr>
        <w:t xml:space="preserve">ذكرت في الفصل الأول: (مدخل الى علم الفقه) في </w:t>
      </w:r>
      <w:r w:rsidRPr="00B8780F">
        <w:rPr>
          <w:rtl/>
        </w:rPr>
        <w:t>المبحث الثالث منه: (</w:t>
      </w:r>
      <w:r w:rsidRPr="00B8780F">
        <w:rPr>
          <w:rtl/>
          <w:lang w:bidi="ar-KW"/>
        </w:rPr>
        <w:t xml:space="preserve">أدوار تطور الفقه الإسلامي المرحلة الرابعة) أنّها كانت </w:t>
      </w:r>
      <w:r w:rsidRPr="00B8780F">
        <w:rPr>
          <w:rtl/>
        </w:rPr>
        <w:t xml:space="preserve">العصر الذهبي لعلم الفقه </w:t>
      </w:r>
      <w:r w:rsidRPr="00B8780F">
        <w:rPr>
          <w:rtl/>
          <w:lang w:bidi="ar-KW"/>
        </w:rPr>
        <w:t xml:space="preserve">(عصر تمام الفقه وتكامله واستقلاله كعلم للشريعة)، وفيها </w:t>
      </w:r>
      <w:r w:rsidRPr="00B8780F">
        <w:rPr>
          <w:rtl/>
        </w:rPr>
        <w:t xml:space="preserve">نضج الفقه وازدهر وبلغ الذروة والقمة؛ حيث دوّن مع علوم الكتاب والسنة وفتاوى </w:t>
      </w:r>
      <w:r w:rsidRPr="00B8780F">
        <w:rPr>
          <w:rtl/>
        </w:rPr>
        <w:lastRenderedPageBreak/>
        <w:t xml:space="preserve">الصحابة والتابعين؛ وظهر الأئمة المجتهدون وكبار فقهاء الأمة؛ أمثال: أبي حنيفة النعمان (ت150هـ) بالكوفة، والأوزاعي (ت157هـ) بالشام ؛ وسفيان الثوري (ت161هـ) بالعراق ؛ والليث بن سعد (ت175هـ) بمصر، ومالك بن أنس (ت179هـ) بالمدينة ؛ سفيان بن عيينة (ت198هـ) بمكة ؛ والشافعي (ت204هـ) بمصر؛ وإسحاق بن راهويه (ت238هـ) بنيسابور؛ وأحمد بن حنبل (ت241هـ) ببغداد، إلا أن بعض هؤلاء الأئمة اندثر مذهبه ليس بسبب قلة علمهم ولكن بسبب قلة الأتباع الذين يهذبون مذاهبهم، وبالتالي انقطعت مذاهبهم، وذكرت أنّه في تلك المرحلة أكرم الله تعالى الأمة الإسلامية بالأئمة الأربعة (أبو حنيفة ومالك والشافعي وأحمد بن حنبل) هؤلاء الرواد العظام الذين تطوَّر الفقه على أيديهم، وبلغ غاية في النضج والإحكام، واعترف لهم الجمهور بالإمامة والاجتهاد المطلق وساهم كل واحد منهم في تتويج علم الفقه وجني ثماره، وأكرم الله تعالى كل واحد منهم بالتلاميذ النجباء والأئمة العلماء الذين حولوا آراء الأئمة الأربعة الفقهاء إلى مدارس ومؤسسات وجامعات علمية فقهية يضن التاريخ على البشرية بمثلها، وأنّه ينبغي لطالب الفقه أن يطلبه من بابه، وهو الانتساب إلى أحد تلك المذاهب الفقهية المؤصلة، وقد تكلم الكثير من العلماء والفقهاء في بيان خطورة </w:t>
      </w:r>
      <w:r w:rsidRPr="00B8780F">
        <w:rPr>
          <w:rtl/>
          <w:lang w:bidi="ar-KW"/>
        </w:rPr>
        <w:t xml:space="preserve">عدم الانتماء إلى أحد المذاهب الفقيه الأربعة المتخصصة، وأنّ ذلك يؤدي إلى الفوضى الفقهية والعلمية بين أهل الإسلام، وإليك أقوال بعض العلماء في بيان خطورة عدم الانتماء إلى أحد المذاهب الفقيه الأربعة المتخصصة، وفي التحذير من الفوضى الفقهية الناشئة عن عدم اتباعها، </w:t>
      </w:r>
    </w:p>
    <w:p w14:paraId="6DB73A4C" w14:textId="77777777" w:rsidR="00EF6CAC" w:rsidRPr="00B8780F" w:rsidRDefault="00EF6CAC" w:rsidP="00775A91">
      <w:pPr>
        <w:spacing w:after="240"/>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
          <w:bCs/>
          <w:sz w:val="30"/>
          <w:szCs w:val="30"/>
          <w:u w:val="single"/>
          <w:rtl/>
          <w:lang w:bidi="ar-KW"/>
        </w:rPr>
        <w:t>قال الشيخ طارق بن محمد السعدي في وصيته القيمة إلى المسلمين - وهو يدعوهم إلى</w:t>
      </w:r>
      <w:r w:rsidRPr="00B8780F">
        <w:rPr>
          <w:b/>
          <w:bCs/>
          <w:sz w:val="30"/>
          <w:szCs w:val="30"/>
          <w:u w:val="single"/>
          <w:rtl/>
        </w:rPr>
        <w:t xml:space="preserve"> احترام التخصص الفقهي واتباع أحد المذاهب الفقهية الأربعة المتخصصة في الفقه</w:t>
      </w:r>
      <w:r w:rsidRPr="00B8780F">
        <w:rPr>
          <w:rtl/>
        </w:rPr>
        <w:t xml:space="preserve"> -: (فهذه وصية العبد الفقير إلى الله تعالى: طارق بن محمد السعدي إلى المسلمين، راجياً من الله تعالى القبول والنفع وختام الصّالحين، فأقول مستعيناً بالله تعالى استعانة من لا حول له ولا قوة إلا به: أخي المسلم: إن الله تعالى قد كمّل لنا ديننا الحنيف، وحفظه من الضياع والتحريف، مصداقاً لقوله سبحانه:</w:t>
      </w:r>
      <w:r w:rsidRPr="00B8780F">
        <w:rPr>
          <w:rtl/>
          <w:lang w:bidi="ar-LB"/>
        </w:rPr>
        <w:t xml:space="preserve"> </w:t>
      </w:r>
      <w:r w:rsidRPr="00B8780F">
        <w:rPr>
          <w:rtl/>
        </w:rPr>
        <w:t xml:space="preserve">{إنا نحن نزَّلنا الذكر وإنا له لحافظون}، فأنزل مولانا الله سبحانه وتعالى (القرآن) على عبده ورسوله سيدنا محمد صلى الله عليه وسلم، وحفظ آياته في الصدور والسطور؛ وحفظ أحكامه وبيانه بما أوحاه للرسول صلى الله عليه وسلم، مصداق قوله سبحانه: {وأنزلنا إليك الذكر لتُبَيِّن للناس ما نُزِّل إليهم}، وحفظ سنة الرسول صلى الله عليه وسلم كما حفظ كتابه العزيز، وجعل حقَّ فهم أحكامهما وبيانها: للمجتهدين من أمة حبيبه سيدنا محمد صلى الله عليه وسلم، حفظاً لها من الضياع </w:t>
      </w:r>
      <w:r w:rsidRPr="00B8780F">
        <w:rPr>
          <w:rtl/>
        </w:rPr>
        <w:lastRenderedPageBreak/>
        <w:t xml:space="preserve">والتحريف، فقال عز وجل: {ولو ردّوه إلى الرسول وإلى أولي الأمر منهم لعلمه الذين يستنبطونه منهم}، جاعلاً المجتهدين ورثة الرسول صلى الله عليه وسلم في بيان أحكام الدِّين ومقاصده؛ ومانعاً غير المجتهدين من النظر في دلالات النصوص واستنباط الأحكام منها، وهو أول ما أراده سيدنا رسول الله محمد صلى الله عليه وسلم من قوله: (العلماء ورثة الأنبياء)، فالمجتهد والعامّي يتعبّدان بالقرآن والسنة؛ والمجتهد فقط له الحقّ في استنباط الأحكام منهما؛ والعامّي </w:t>
      </w:r>
      <w:r w:rsidRPr="00B8780F">
        <w:rPr>
          <w:rtl/>
          <w:lang w:bidi="ar-LB"/>
        </w:rPr>
        <w:t>_</w:t>
      </w:r>
      <w:r w:rsidRPr="00B8780F">
        <w:rPr>
          <w:rtl/>
        </w:rPr>
        <w:t xml:space="preserve"> وهو كلّ من ليس بمجتهد مهما بلغ في علوم الدنيا </w:t>
      </w:r>
      <w:r w:rsidRPr="00B8780F">
        <w:rPr>
          <w:rtl/>
          <w:lang w:bidi="ar-LB"/>
        </w:rPr>
        <w:t>_</w:t>
      </w:r>
      <w:r w:rsidRPr="00B8780F">
        <w:rPr>
          <w:rtl/>
        </w:rPr>
        <w:t xml:space="preserve"> يأخذ الأحكام من المجتهد، ولا يجوز له استنباط الأحكام، ولا البيان؛ فإن فعل ذلك فقد عصى الله ورسوله ولو أصاب في فهمه فضلاً عن خطئه، لقوله تعالى: {أطيعوا الله وأطيعوا الرسول وأولي الأمر منكم} وأولو الأمر التشريعي: هم المجتهدون، وقوله سبحانه: {فاسألوا أهل الذكر إن كنتم لا تعلمون} أي: إن كنتم لا تعلمون الحكم، أو الطُرق والقواعد والبحوث الواجبة لاستنباط الأحكام والتي يتوقف فهم الأحكام على مراد الله عليها، </w:t>
      </w:r>
      <w:r w:rsidRPr="00B8780F">
        <w:rPr>
          <w:bCs/>
          <w:rtl/>
        </w:rPr>
        <w:t>والقول الذي أشاعه أهل البدع</w:t>
      </w:r>
      <w:r w:rsidRPr="00B8780F">
        <w:rPr>
          <w:rtl/>
        </w:rPr>
        <w:t xml:space="preserve"> في هذا الزمان بين الناس، لصدِّهم عن الصراط المستقيم، وتفريقهم وتشتيتهم، والعبث في الدِّين، وغير ذلك من مقاصدهم الفاسدة: وهو المنع من تقليد المجتهدين، وفتح باب استنباط الأحكام وبيان مقاصد الشريعة أمام العوام، هو قول باطل، مردود عليهم بما تقدم وما سيأتي، وأما ما استدل به هؤلاء لترويج مذهبهم وباطلهم من النصوص، فلا دلالة فيها، لأنها نصوصٌ نزلت في المشركين، الذين قلَّدوا آباءهم وتعصَّبوا لهم على جهلهم وضلالهم؛ بخلاف المسلمين، الذين يقلِّدون المجتهدين المهتدين، وقد بيَّن الله سبحانه هذه العلَّة بقوله: {وإذا قيل لهم} أي:</w:t>
      </w:r>
      <w:r w:rsidRPr="00B8780F">
        <w:rPr>
          <w:rtl/>
          <w:lang w:bidi="ar-LB"/>
        </w:rPr>
        <w:t xml:space="preserve"> </w:t>
      </w:r>
      <w:r w:rsidRPr="00B8780F">
        <w:rPr>
          <w:rtl/>
        </w:rPr>
        <w:t xml:space="preserve">للمشركين {اتّبعوا ما أنزل الله قالوا بل نتَّبع ما ألفينا عليه آباءنا، أَوَلَو كان آباؤهم لا يعقلون شيئاً ولا يهتدون}؟!، </w:t>
      </w:r>
      <w:r w:rsidRPr="00B8780F">
        <w:rPr>
          <w:u w:val="single"/>
          <w:rtl/>
        </w:rPr>
        <w:t>ولم يكن عوام الصحابة والتابعين والسلف الصالح يتجرّؤون على تفسير النصوص واستنباط الأحكام منها، بل ردّوا الأمر إلى علمائهم المجتهدين</w:t>
      </w:r>
      <w:r w:rsidRPr="00B8780F">
        <w:rPr>
          <w:rtl/>
        </w:rPr>
        <w:t xml:space="preserve">، وأولى المجتهدين بالاتّباع: من اتُّفق على إمامته وأهليته للاجتهاد من كلّ الجوانب، وأولى المذاهب بالاتّباع: ما ذهب إليه الكثير من المجتهدين، وأولى ذلك: ما كان في خير القرون، وهي التي بيَّنها النبي صلى الله عليه وسلم بقوله: (خير القرون قرني، ثمّ الذين يلونهم، ثمّ الذين يلونهم)، وذلك محصورٌ في أربعة أئمة على أربعة مذاهب: فأما الأئمة: فأبو حنيفة، ومالك، والشافعي، وأحمد بن حنبل، فقد أجمعت الأمة على علمهم وهُداهم، وهم من التابعين وتابعي التابعين من سلف الأمة الصالح، وأما المذاهب: فهي المذاهب الأربعة: الحنفي، والمالكي، والشافعي، والحنبلي، فقد ذهب إليها جمهورٌ كثيرٌ من المجتهدين؛ ودُوِّنت، وضُبِطت، وحُرِّرت، وانتشرت، وما أشاعه هؤلاء المتفيقهين: من أن الدِّين واحد، فما بالنا نجعله </w:t>
      </w:r>
      <w:r w:rsidRPr="00B8780F">
        <w:rPr>
          <w:rtl/>
        </w:rPr>
        <w:lastRenderedPageBreak/>
        <w:t xml:space="preserve">أربعة؟!! فهي مقالة جهل خبيثة يُراد بها تفريق الأمة، وهدم الدِّين بالابتداع فيه، وتحريفه،، لأن (التفرّق) </w:t>
      </w:r>
      <w:r w:rsidRPr="00B8780F">
        <w:rPr>
          <w:rtl/>
          <w:lang w:bidi="ar-LB"/>
        </w:rPr>
        <w:t>_</w:t>
      </w:r>
      <w:r w:rsidRPr="00B8780F">
        <w:rPr>
          <w:rtl/>
        </w:rPr>
        <w:t xml:space="preserve"> وهو المذموم بنصوص الكتاب والسنة والإجماع </w:t>
      </w:r>
      <w:r w:rsidRPr="00B8780F">
        <w:rPr>
          <w:rtl/>
          <w:lang w:bidi="ar-LB"/>
        </w:rPr>
        <w:t>_</w:t>
      </w:r>
      <w:r w:rsidRPr="00B8780F">
        <w:rPr>
          <w:rtl/>
        </w:rPr>
        <w:t xml:space="preserve"> يكون في أصول الدِّين: وهي المسائل القطعية منه، والأئمة الأربعة ومن ذهب مذهبهم من الأئمة المجتهدين، اتّفقوا على أصول الدِّين؛ وإنما كان الخلاف بينهم في الفروع: وهي المسائل الظنِّية من الدِّين، التي لا يقول عاقل بإمكانية عدم الاختلاف فيها، وذلك بالإجماع، والتعليق على لفظ (المذهب) من هؤلاء، واعتباره بدعة؛ ودعوة الناس إلى عدم الانتساب إلى مذهب لأجل ذلك، فإنه جهل مركّب، ويدل على فساد قائله، وذلك: أن </w:t>
      </w:r>
      <w:r w:rsidRPr="00B8780F">
        <w:rPr>
          <w:u w:val="single"/>
          <w:rtl/>
        </w:rPr>
        <w:t>المذهب: هو المعتقد الذي يُذهَب إليه، و (مذهب المجتهد): هو مُعتقده من القواعد والبحوث التي يفهم الأحكام على أساسها</w:t>
      </w:r>
      <w:r w:rsidRPr="00B8780F">
        <w:rPr>
          <w:rtl/>
        </w:rPr>
        <w:t xml:space="preserve">، </w:t>
      </w:r>
      <w:r w:rsidRPr="00B8780F">
        <w:rPr>
          <w:u w:val="single"/>
          <w:rtl/>
        </w:rPr>
        <w:t xml:space="preserve">ويُطلق أيضاً: على الحكم الذي استنبطه ورآه المجتهد من النصوص الشرعية بناءً على قواعده وبحوثه الثابتة، </w:t>
      </w:r>
      <w:r w:rsidRPr="00B8780F">
        <w:rPr>
          <w:rtl/>
        </w:rPr>
        <w:t xml:space="preserve">فكلّ من نظر في النصوص الشرعية، وفهم منها حكماً: فقد ذهب مذهباً، والناظر من هؤلاء الذي يزعم أنه لا يذهب مذهباً واحد من اثنين: إما جاهل بمعنى المذهب، فيُنكِر ذلك لجهله، وهذا يُؤخَذ عليه إنكاره لما لا يَعْلم مما قَبِلَه مَنْ عَلِمَه؛ وجهله بأمر بسيط شائع، وعليه: فلا يوثق بعلمه، ولا يُقتدى به، وإما عالم بمعنى المذهب، وأنه يذهب بفعله مذهباً، فيُنكِر ذلك مكراً وخداعاً ليلفت الناس إليه، وهذا مخادع ضال كذاب، فلا يُؤبَه له، وأدهى من ذلك: أنه يقول للناس: وهل كان النبي صلى الله عليه وسلم على مذهب؟! ليحيِّرهم ويفتنهم </w:t>
      </w:r>
      <w:r w:rsidRPr="00B8780F">
        <w:rPr>
          <w:rtl/>
          <w:lang w:bidi="ar-LB"/>
        </w:rPr>
        <w:t>_</w:t>
      </w:r>
      <w:r w:rsidRPr="00B8780F">
        <w:rPr>
          <w:rtl/>
        </w:rPr>
        <w:t xml:space="preserve"> بجهل أو علم منه أيضاً </w:t>
      </w:r>
      <w:r w:rsidRPr="00B8780F">
        <w:rPr>
          <w:rtl/>
          <w:lang w:bidi="ar-LB"/>
        </w:rPr>
        <w:t>_</w:t>
      </w:r>
      <w:r w:rsidRPr="00B8780F">
        <w:rPr>
          <w:rtl/>
        </w:rPr>
        <w:t xml:space="preserve">، لأن النبي صلى الله عليه وسلم كان له مذهب: وهو: سنّته صلى الله عليه وسلم المطهرة، وقد بثّه بين أصحابه أصولاً وفروعاً، قطعياً وظنّياً؛ وسعى كلّ مجتهد بما توصّل إليه من قواعد الشريعة وبحوثها للتوصّل إليه، كما قال الشاعر: (عباراتنا شتّى وحسنك واحد... وكلٌّ إلى ذاك الجمال يشير)، ونقول للمسلمين: إنكم إن خرجتم عن المذاهب الأربعة، فمن أين تأخذون أحكام دينكم؟ فإن قيل: من الكتاب والسنة مباشرة، قلنا: هذا بالنسبة للمجتهدين منكم، فما بال العوام؟ فإن قيل: يتّبعون ما يستنبطه هؤلاء، نقول: وهل هؤلاء أولى بالاتباع ممن عُرِف علمه وهداه، وذهب مذهبه الآلاف من المجتهدين المهتدين وكان في خير القرون التي لو لم يُرِد منّا النبي صلى الله عليه وسلم اتباع أعلامها لما كان لقوله في تمييزها عن غيرها معنى؟! وهل يُعقل ويُقبل أن يخفى وصفٌ لمسألة معلومة من الدِّين على آلاف الأئمة، والأئمة في خير القرون، ليظهر لاحقا؟!! بل إن قول الله تعالى {إنا نحن لنا الذكر وإنا له لحافظون} يقضى بأن لا يخفى وصفٌ معلومٌ في عصرٍ من العصور، ولا يُؤبَه لما يقوله المارقون: فيما نقول حديث، أو نحوه مما يتأوّلوه، لأنها ذريعة للوصول إلى مقصدهم الخبيث الفاسد، ولو كانت الدلالة صحيحة فيما استدلوا </w:t>
      </w:r>
      <w:r w:rsidRPr="00B8780F">
        <w:rPr>
          <w:rtl/>
        </w:rPr>
        <w:lastRenderedPageBreak/>
        <w:t xml:space="preserve">به، لما خفي عن خير القرون، وخير المجتهدين، وخير المذاهب، فافهموا رحمكم الله، وما ألطف ما أنطق الله به عبداً من عوام الأمة، وهو يخاطب مؤسّس بعض الفرق المارقة، حيث قال له: أرأيت لو جاءك من تثق به وتعرف عدله وأمانته وعقله، وقال لك: إن جيشاً عظيماً يكمن خلف الجبل، يريد أن ينقضَّ عليك وعلى جندك؛ فأرسلت ألفاً من جندك الأمناء إلى الجبل ليسدّوا الثغور ويباغتوا الجيش، فذهبوا فلم يجدوا جيشاً، ولم يجدوا أثراً يدلّ عليه؛ بل هناك ما يؤكِّد أن الأرض لم تُطأ منذ أيام وأكثر، فأيّهما تصدّق: الرجل الأمين عندك، أم الجند؟ فقال: أصدّق الجند طبعاً، لكثرة عددهم وأمانتهم، فقال له: ونحن أيضاً، نصدّق جمهور المسلمين ونكذبك، </w:t>
      </w:r>
      <w:r w:rsidRPr="00B8780F">
        <w:rPr>
          <w:u w:val="single"/>
          <w:rtl/>
        </w:rPr>
        <w:t>فمن أراد من المسلمين أن يسلك الصراط المستقيم، وأن لا يضلّ في سبل الشياطين: فعليه أن يلتزم مذهباً من المذاهب الأربعة، وأن لا يستفتي إلاّ أئمتها وعلماءها</w:t>
      </w:r>
      <w:r w:rsidRPr="00B8780F">
        <w:rPr>
          <w:rtl/>
        </w:rPr>
        <w:t xml:space="preserve">، ولا يغرنّكم عدد الذين خرجوا عن المذاهب الأربعة في هذا الزمان، وتقلّبهم في البلاد، وتصدّرهم بعض مجالس العباد، لأن ذلك مما بيّنه الشارع الحكيم، وحذّر من الاغترار والفتنة به، فقال سيدنا رسول الله محمد صلى الله عليه وسلم:" من شرط الساعة: أن يُرفَع العلم، ويظهر الجهل " أي: بالكتاب والسنة؛ فيُستدل بهما على غير ما يدلان، ويُحرَّفان ويُؤوّلان، وذلك أن </w:t>
      </w:r>
      <w:r w:rsidRPr="00B8780F">
        <w:rPr>
          <w:u w:val="single"/>
          <w:rtl/>
        </w:rPr>
        <w:t>المقصود برفع العلم: رفع العلم الصالح لاستنباط الأحكام من الكتاب والسنة وفهم دلالاتهما</w:t>
      </w:r>
      <w:r w:rsidRPr="00B8780F">
        <w:rPr>
          <w:rtl/>
        </w:rPr>
        <w:t xml:space="preserve">، لأن أيّ ناظرٍ في النصوص يفهمها بحسب عقله وفهمه، وليس كلّ عقلٍ صالحٍ، ولا كلّ فهم صحيح، وذلك: ظهور الجهل، وهو: التحدث في الدِّين واستنباط الأحكام ممن ليس من أهل الاجتهاد، وقال صلى الله عليه وسلم عن هؤلاء: (يكون بعدي أئمة)، أي: أُناسٌ يُؤتمّ بهم، (لا يهتدون بهُداي، ولا يستنّون بسنتي) [مسلم]، وذلك أن هدي النبي صلى الله عليه وسلم وسنّته: أن لا ينظر في الدِّين ويستنبط الأحكام منه إلاّ عالم مجتهد، كما قال صلى الله عليه وسلم: (إذا اجتهد الحاكم فأصاب فله أجران، وإذا اجتهد فأخطأ فله أجر) ؛ أمّا غير المجتهد، فلا خلاف في إثمه حتى ولو أصاب كما في الحديث: (من قال في القرآن برأيه، فلْيتبوّأ مقعده من النار)، وحديث: (من قال في القرآن بغير علم فلْيتبوّأ مقعده من النار) [البغوي وحسنه]؛ ولأنه من الكذب على الله تعالى ورسوله صلى الله عليه وسلم ودينه، وقال صلى الله عليه وسلم: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 [متفق عليه] أي: فأفتوا بأفهامهم التي لا تبلغ مرتبة العلم الصالح لاستنباط الأحكام، وقال صلى الله عليه وسلم: (أخاف عليكم الهرج)، قالوا: وما الهرج يا رسول الله؟ قال: (القتل)، قالوا: أكثر مما نقتل اليوم!! إنا لنقتل من المشركين كذا </w:t>
      </w:r>
      <w:r w:rsidRPr="00B8780F">
        <w:rPr>
          <w:rtl/>
        </w:rPr>
        <w:lastRenderedPageBreak/>
        <w:t xml:space="preserve">وكذا؟ قال: (ليس قتل المشركين، ولكن قتل بعضكم بعضاً)، قالوا: وفينا كتاب الله </w:t>
      </w:r>
      <w:r w:rsidRPr="00B8780F">
        <w:rPr>
          <w:rtl/>
          <w:lang w:bidi="ar-LB"/>
        </w:rPr>
        <w:t>_</w:t>
      </w:r>
      <w:r w:rsidRPr="00B8780F">
        <w:rPr>
          <w:rtl/>
        </w:rPr>
        <w:t xml:space="preserve"> أي: وسنتك </w:t>
      </w:r>
      <w:r w:rsidRPr="00B8780F">
        <w:rPr>
          <w:rtl/>
          <w:lang w:bidi="ar-LB"/>
        </w:rPr>
        <w:t>_</w:t>
      </w:r>
      <w:r w:rsidRPr="00B8780F">
        <w:rPr>
          <w:rtl/>
        </w:rPr>
        <w:t>؟ قال: (وفيكم كتاب الله) أي: وسنتي، قالوا: ومعنا عقولنا؟ أي: على ما هي اليوم من علم</w:t>
      </w:r>
      <w:r w:rsidRPr="00B8780F">
        <w:rPr>
          <w:rtl/>
          <w:lang w:bidi="ar-LB"/>
        </w:rPr>
        <w:t xml:space="preserve"> </w:t>
      </w:r>
      <w:r w:rsidRPr="00B8780F">
        <w:rPr>
          <w:rtl/>
        </w:rPr>
        <w:t>وعدالة وهداية وفهم صحيح للكتاب والسنة؟ قال: (</w:t>
      </w:r>
      <w:r w:rsidRPr="00B8780F">
        <w:rPr>
          <w:u w:val="single"/>
          <w:rtl/>
        </w:rPr>
        <w:t>إنه يُنزَع عُقول عامة أهل ذلك الزمان، وتخلف له هباء من الناس، يحسبون أنهم على شيء، وليسوا على شيء</w:t>
      </w:r>
      <w:r w:rsidRPr="00B8780F">
        <w:rPr>
          <w:rtl/>
        </w:rPr>
        <w:t>) [البغوي]، وقال صلى الله عليه وسلم: (إذا ضُيِّعت الأمانة فانتظر الساعة)، قيل: كيف إضاعتها؟ قال: (إذا وُسِّد الأمر إلى غير أهله، فانتظر الساعة) [البخاري]، وقال صلى الله عليه وسلم: (يذهب الصالحون الأول فالأول، ويبقى حفالة كحفالة الشعير أو التمر لا يباليهم الله بالة) [البخاري]، وقال صلى الله عليه وسلم لعبد الله بن عَمْرو</w:t>
      </w:r>
      <w:r w:rsidRPr="00B8780F">
        <w:rPr>
          <w:rtl/>
          <w:lang w:bidi="ar-KW"/>
        </w:rPr>
        <w:t xml:space="preserve"> رضي الله عنهما: </w:t>
      </w:r>
      <w:r w:rsidRPr="00B8780F">
        <w:rPr>
          <w:rtl/>
        </w:rPr>
        <w:t xml:space="preserve">(يا عبد الله بن عمرو، كيف أنت إذا بقيت في حثالة من الناس، مرجت عهودهم وأماناتهم) أي: اختلطت، واختلفوا، (فكانوا هكذا) وشبك بين أصابعه، قال: فبِمَ تأمرني؟ قال: عليك بما يُعرَف ودَعْ ما يُنكَر، وعليك بخاصّة نفسك، وإياك وعوامهم) [متفق عليه]، </w:t>
      </w:r>
    </w:p>
    <w:p w14:paraId="29445C43" w14:textId="77777777" w:rsidR="00EF6CAC" w:rsidRPr="00B8780F" w:rsidRDefault="00EF6CAC" w:rsidP="00775A91">
      <w:pPr>
        <w:spacing w:after="240"/>
        <w:ind w:right="50"/>
      </w:pPr>
      <w:r w:rsidRPr="00B8780F">
        <w:rPr>
          <w:rtl/>
        </w:rPr>
        <w:t>وهل يُعرَف مثل المذاهب الأربعة؟!!،، وقد نقل البعضُ الإجماع على وجوب اتّباع مذهب من المذاهب الأربعة، وعدم جواز الخروج عنها؛ والبعض نقل وجوب اتّباعها وتحريم اتّباع غيرها: فقال العلامة عبد الله بن الحاج إبراهيم الشنقيطي رحمه الله في مراقي السعود: " والمجمع اليوم عليه الأربعة</w:t>
      </w:r>
      <w:r w:rsidRPr="00B8780F">
        <w:rPr>
          <w:rtl/>
          <w:lang w:bidi="ar-LB"/>
        </w:rPr>
        <w:t xml:space="preserve"> </w:t>
      </w:r>
      <w:r w:rsidRPr="00B8780F">
        <w:rPr>
          <w:rtl/>
        </w:rPr>
        <w:t xml:space="preserve">وقفوا غيره الجميع منعه، متبعاً في ذلك ما نقله الحطّاب عن القراقي في شرح المحصول:" قال إمام الحرمين </w:t>
      </w:r>
      <w:r w:rsidRPr="00B8780F">
        <w:rPr>
          <w:rtl/>
          <w:lang w:bidi="ar-LB"/>
        </w:rPr>
        <w:t>_</w:t>
      </w:r>
      <w:r w:rsidRPr="00B8780F">
        <w:rPr>
          <w:rtl/>
        </w:rPr>
        <w:t xml:space="preserve"> عبد الملك بن أبي محمد الجويني، إمام الأئمة في زمانه، وأعجوبة دهره وأوانه، (419 </w:t>
      </w:r>
      <w:r w:rsidRPr="00B8780F">
        <w:rPr>
          <w:rtl/>
          <w:lang w:bidi="ar-LB"/>
        </w:rPr>
        <w:t>-</w:t>
      </w:r>
      <w:r w:rsidRPr="00B8780F">
        <w:rPr>
          <w:rtl/>
        </w:rPr>
        <w:t xml:space="preserve"> 478هـ) </w:t>
      </w:r>
      <w:r w:rsidRPr="00B8780F">
        <w:rPr>
          <w:rtl/>
          <w:lang w:bidi="ar-LB"/>
        </w:rPr>
        <w:t>_</w:t>
      </w:r>
      <w:r w:rsidRPr="00B8780F">
        <w:rPr>
          <w:rtl/>
        </w:rPr>
        <w:t xml:space="preserve">: أجمع المحققون على أن العوام ليس لهم أن يتعلّقوا بمذاهب الصحابة رضي الله عنهم، بل عليهم أن يتّبعوا مذاهب الأئمة الذين سَبَرُوا ونظروا وبَوَّبوا "، قال القرافي:" ورأيت لتقي الدِّين بن الصلاح ما معناه: أن التقليد يتعيّن لهذه الأئمة الأربعة دون غيرهم، لأن مذاهبهم انتشرت وانبسطت حتى ظهر فيها تقييد مطلقها، وتخصيص عامِّها، وشروطها، وفروعها؛ فإذا أطلقوا حكماً في موضع وُجِد مُكَمّلاً في موضع آخر، وأما غيرهم: فتُنقَل عنه الفتوى مجردة، فلعل لها مكملاً أو مقيداً أو مخصّصاً لو انضبط كلام قائله لظهر؛ فيصير في تقليده على غير ثقة، بخلاف هؤلاء الأربعة "[مواهب الجليل لشرح مختصر خليل]، وقال العلامة محمد أمين الكردي الإربلي: " ومما يجب اعتقاده أن أئمة الدِّين كلهم عدول، ومن قلّد واحداً منهم نجا،، والمشهور منهم: أبو حنيفة، ومالك، والشافعي، وأحمد رضي الله عنهم، وكلّهم على هدى من الله، وتقليد واحد منهم فرض،، ولا يجوز تقليد غيرهم بعد عقد الإجماع عليهم، لأن مذاهب الغير لم تُدوَّن، ولم تُضبَط؛ بخلاف هؤلاء، ومن لم يقلد واحداً منهم، وقال: أنا </w:t>
      </w:r>
      <w:r w:rsidRPr="00B8780F">
        <w:rPr>
          <w:rtl/>
        </w:rPr>
        <w:lastRenderedPageBreak/>
        <w:t xml:space="preserve">أعمل بالكتاب والسنة، مدعياً فهم الأحكام منهما، فلا يُسلَّم له، بل هو مخطئ ضال مُضل، سيما في هذا الزمان الذي عمَّ فيه الفسق وكثرت فيه الدعوى الباطلة ؛ لأنه استظهر على أئمة الدِّين وهو دونهم في العلم والعمل والعدالة والاطلاع،،"[تنوير القلوب]، ومن ثم: فإن الدعوة للخروج عن المذاهب الأربعة يلزم منها: إما أن يرجع كلّ فرد من الأمة إلى الأدلة الشرعية ويستنبط منها الأحكام، وهذا بدوره يزيد المذاهب، ويفرق الأمة، ويحرِّف الدِّين،، وقد تقدّم فساده، وإما أن يرجع الناس إلى مجتهد ما، وهذا يُرَدُّ عليه بما سبق، وأما الأمر بالرجوع والرد إلى كتاب الله وسنة رسوله صلى الله عليه وسلم، فهو للمجتهدين؛ وأما العوام: فرجوعهم وردّهم إلى المجتهد، فتكون أدلة المجتهد: هي الأدلة الشرعية: كالكتاب والسنة؛ ودليل العامي: هو مذهب المجتهد، وكما أن واجب المجتهد: أن يبحث عن الدليل الصحيح وصفات النصوص لاستنباط الحكم منها؛ فإن واجب العامي أن يبحث عن العالم الصحيح: بالبحث عن الصفات المطلوبة فيه إضافة إلى اتباعه وذهابه إلى مذهب من المذاهب الأربعة: من العدالة والعلم والتُّقى والهُدى، </w:t>
      </w:r>
      <w:r w:rsidRPr="00B8780F">
        <w:rPr>
          <w:u w:val="single"/>
          <w:rtl/>
        </w:rPr>
        <w:t>واعلموا أن أركان الدِّين ثلاثة: الأول: (الإيمان)</w:t>
      </w:r>
      <w:r w:rsidRPr="00B8780F">
        <w:rPr>
          <w:rtl/>
        </w:rPr>
        <w:t>، وهو المصطلح عليه باسم: أصول الدِّين، والعقيدة، وعلم التوحيد، وعلم الكلام، فالتزموا فيه ما جاء في المذاهب الأربعة، قال الإمام السّبكي</w:t>
      </w:r>
      <w:r w:rsidRPr="00B8780F">
        <w:rPr>
          <w:u w:val="single"/>
          <w:rtl/>
        </w:rPr>
        <w:t xml:space="preserve">:" وهؤلاء الحنفيّة والشّافعيّة والمالكيّة وفضلاء الحنابلة </w:t>
      </w:r>
      <w:r w:rsidRPr="00B8780F">
        <w:rPr>
          <w:u w:val="single"/>
          <w:rtl/>
          <w:lang w:bidi="ar-LB"/>
        </w:rPr>
        <w:t>_</w:t>
      </w:r>
      <w:r w:rsidRPr="00B8780F">
        <w:rPr>
          <w:u w:val="single"/>
          <w:rtl/>
        </w:rPr>
        <w:t xml:space="preserve"> ولله الحمد </w:t>
      </w:r>
      <w:r w:rsidRPr="00B8780F">
        <w:rPr>
          <w:u w:val="single"/>
          <w:rtl/>
          <w:lang w:bidi="ar-LB"/>
        </w:rPr>
        <w:t>_</w:t>
      </w:r>
      <w:r w:rsidRPr="00B8780F">
        <w:rPr>
          <w:u w:val="single"/>
          <w:rtl/>
        </w:rPr>
        <w:t xml:space="preserve"> في العقائد يدٌ واحدة، كلّهم على رأي أهل السنّة والجماعة، يدينون الله تعالى بطريق شيخ السنّة أبي الحسن الأشعري رحمه الله</w:t>
      </w:r>
      <w:r w:rsidRPr="00B8780F">
        <w:rPr>
          <w:rtl/>
        </w:rPr>
        <w:t xml:space="preserve">، لا يحيد عنها إلا رعاع من الحنفيّة والشّافعيّة لحقوا بأهل الاعتزال، ورعاع من الحنابلة لحقوا بأهل التجسيم [وهم يدّعون اتباع الكتاب والسنّة والسلف الصالح والإمام أحمد بن حنبل،، وهم منهم براء، انظر كتاب: (دفع شبه التشبيه بأكف التنزيه) للإمام الحافظ أبي الفرج ابن الجوزي]... </w:t>
      </w:r>
      <w:r w:rsidRPr="00B8780F">
        <w:rPr>
          <w:u w:val="single"/>
          <w:rtl/>
        </w:rPr>
        <w:t>وبالجملة: عقيدة الأشعري هي ما تضمّنته عقيدة أبي جعفر الطحاوي التي تلقّاها علماء المذاهب بالقبول ورضوها عقيدة</w:t>
      </w:r>
      <w:r w:rsidRPr="00B8780F">
        <w:rPr>
          <w:rtl/>
        </w:rPr>
        <w:t xml:space="preserve"> [تنبيهان: الأوّل: أن كلمة الإمام السبكي هذه قد طالتها أيدي المحرفين من المجسمة وتلاعبت بها، وما نقلناه هنا هو نصه الصحيح رحمه الله تعالى، الثاني: أن المجسمة المشبهة </w:t>
      </w:r>
      <w:r w:rsidRPr="00B8780F">
        <w:rPr>
          <w:rtl/>
          <w:lang w:bidi="ar-LB"/>
        </w:rPr>
        <w:t>_</w:t>
      </w:r>
      <w:r w:rsidRPr="00B8780F">
        <w:rPr>
          <w:rtl/>
        </w:rPr>
        <w:t xml:space="preserve"> سيما من ينفون عن أنفسهم اسم التجسيم والتشبيه وهم بالمسمى واقعين: كابن أبي العزّ والألباني </w:t>
      </w:r>
      <w:r w:rsidRPr="00B8780F">
        <w:rPr>
          <w:rtl/>
          <w:lang w:bidi="ar-LB"/>
        </w:rPr>
        <w:t>_</w:t>
      </w:r>
      <w:r w:rsidRPr="00B8780F">
        <w:rPr>
          <w:rtl/>
        </w:rPr>
        <w:t xml:space="preserve"> قد شرحوا منت الإمام الطحاوي، فقولوه ما لم يقل وفسّروا كلامه على ما يناسب مذهبهم، فافتروا على الإمام لهم من الله ما يستحقون،]،،" اهـ [معيد النعم: 62]، فيؤخذ هذا الرّكن من الذاهبين مذهب المذاهب الأربعة والمتبعين لها، الملتزمين بها، دون من شذ عنهم وادعى اتباعهم، [و] </w:t>
      </w:r>
      <w:r w:rsidRPr="00B8780F">
        <w:rPr>
          <w:u w:val="single"/>
          <w:rtl/>
        </w:rPr>
        <w:t>(الثاني): (الإسلام)</w:t>
      </w:r>
      <w:r w:rsidRPr="00B8780F">
        <w:rPr>
          <w:rtl/>
        </w:rPr>
        <w:t xml:space="preserve">، وهو المصطلح عليه باسم: الفقه، فالتزموا فيه ما جاء في المذاهب الأربعة، على النحو </w:t>
      </w:r>
      <w:r w:rsidRPr="00B8780F">
        <w:rPr>
          <w:rtl/>
        </w:rPr>
        <w:lastRenderedPageBreak/>
        <w:t>السابق، [و] (</w:t>
      </w:r>
      <w:r w:rsidRPr="00B8780F">
        <w:rPr>
          <w:u w:val="single"/>
          <w:rtl/>
        </w:rPr>
        <w:t>الثالث): (الإحسان)</w:t>
      </w:r>
      <w:r w:rsidRPr="00B8780F">
        <w:rPr>
          <w:rtl/>
        </w:rPr>
        <w:t>، وهو المصطلح عليه باسم: التصوف، فالتزموا فيه ما جاء في المذاهب الأربعة، على النحو السابق أيضاً، مع العلم بأن التصوف ليس بدعةً ولا فِرقةً ولا نحو ذلك مما يطلق عليه الجاهلون؛ وإنما هو ركن من أركان الدِّين، أحدِث له اسم كما أحدث لغيره، وانفردت مدرسته عن غيرها، ولا ضرر في ذلك، وقد قال الإمام مالك:" من تفقه ولم يتصوف فقد تفسق، ومن تصوّف ولم يتفقّه فقد تزندق، ومن جمع بينهما فقد تحقّق "، وفي رواية:" تحقق " بدل:" تصوف "، والمعنى واحد، [حقائق عن التصوف: 566]، وقال الإمام الشافعي: (فقيهاً وصوفياً فكن ليس واحداً ف</w:t>
      </w:r>
      <w:r w:rsidRPr="00B8780F">
        <w:rPr>
          <w:rtl/>
          <w:lang w:bidi="ar-LB"/>
        </w:rPr>
        <w:t>ـ</w:t>
      </w:r>
      <w:r w:rsidRPr="00B8780F">
        <w:rPr>
          <w:rtl/>
        </w:rPr>
        <w:t>إني وح</w:t>
      </w:r>
      <w:r w:rsidRPr="00B8780F">
        <w:rPr>
          <w:rtl/>
          <w:lang w:bidi="ar-LB"/>
        </w:rPr>
        <w:t>ـ</w:t>
      </w:r>
      <w:r w:rsidRPr="00B8780F">
        <w:rPr>
          <w:rtl/>
        </w:rPr>
        <w:t>ق الله إي</w:t>
      </w:r>
      <w:r w:rsidRPr="00B8780F">
        <w:rPr>
          <w:rtl/>
          <w:lang w:bidi="ar-LB"/>
        </w:rPr>
        <w:t>ـ</w:t>
      </w:r>
      <w:r w:rsidRPr="00B8780F">
        <w:rPr>
          <w:rtl/>
        </w:rPr>
        <w:t>اك أنص</w:t>
      </w:r>
      <w:r w:rsidRPr="00B8780F">
        <w:rPr>
          <w:rtl/>
          <w:lang w:bidi="ar-LB"/>
        </w:rPr>
        <w:t>ـ</w:t>
      </w:r>
      <w:r w:rsidRPr="00B8780F">
        <w:rPr>
          <w:rtl/>
        </w:rPr>
        <w:t>ح... فذلك قاسٍ، لم يذق قلب</w:t>
      </w:r>
      <w:r w:rsidRPr="00B8780F">
        <w:rPr>
          <w:rtl/>
          <w:lang w:bidi="ar-LB"/>
        </w:rPr>
        <w:t>ـ</w:t>
      </w:r>
      <w:r w:rsidRPr="00B8780F">
        <w:rPr>
          <w:rtl/>
        </w:rPr>
        <w:t>ه تقى وهذا جهول،</w:t>
      </w:r>
      <w:r w:rsidRPr="00B8780F">
        <w:rPr>
          <w:rtl/>
          <w:lang w:bidi="ar-LB"/>
        </w:rPr>
        <w:t xml:space="preserve"> </w:t>
      </w:r>
      <w:r w:rsidRPr="00B8780F">
        <w:rPr>
          <w:rtl/>
        </w:rPr>
        <w:t>كيف ذو الجهل يصلح) [ديوان الإمام الشافعي: 29]، وقال الإمام أحمد بن حنبل:" لا أعلم على وجه الأرض أقواماً أفضل منهم" [الآداب الشرعية: 2/334]، (تنبيه): ولا يُلتفت لما يُكذب عن هؤلاء وغيرهم من أهل الحقّ في ذم التصوف، ولكن احذروا، فإن كثيراً من خلق الله ادَّعوا التصوف، واستزلّهم الشيطان وأضلهم، أحدثوا الكثير من البدع المكفرة والمفسقة، فانظروا عمّن تأخذون هذا الأمر، فإن له ضوابط لتمييز الحقّ من الباطل، وكشف أباطيل هؤلاء الأدعياء: قال الإمام الجُنيد:" علمنا هذا مقيّد بالكتاب والسنة " اهـ [الرسالة القشيرية: 431]، وقال الإمام أحمد الخراز:" كلّ باطن يخالفه ظاهر فهو باطل "، [الرسالة القشيرية: 409]، وقال الإمام سري السقطي:" المتصوف لا يتكلم بباطن في علم ينقضه عليه ظاهر الكتاب والسنة "[الرسالة القشيرية: 418]، فمن فعل فعلاً أو قال قولاً أو اعتقد أمراً مخالفاً للشرع والمبادئ المستفادة منه لهذا العلم، ثمَّ انتسب إلى التصوف، فهو كذاب،</w:t>
      </w:r>
      <w:r w:rsidRPr="00B8780F">
        <w:rPr>
          <w:rtl/>
          <w:lang w:bidi="ar-LB"/>
        </w:rPr>
        <w:t xml:space="preserve"> </w:t>
      </w:r>
      <w:r w:rsidRPr="00B8780F">
        <w:rPr>
          <w:rtl/>
        </w:rPr>
        <w:t xml:space="preserve">والتصوف بريء منه، كما أن من ادعى الإسلام وخالف الشرع كذاب والإسلام بريء منه، ولا يتضرّر التصوف به كما لا يتضرر الإسلام به، فافهموا رحمكم الله تعالى، فخذوا الدِّين بأركانه عمن ذهب مذهب المذاهب الأربعة، واعلموا أن كل مذهب منها صواب ويحتمل الخطأ، لظنيّة الأدلة المختلف فيها؛ فلا يُنكِرنّ أحد منكم على من هو على غير مذهبه، ولا تغترّوا بمن يؤلف مذهباً من مجموع المذاهب الأربعة بدعوى الترجيح بينها، ثم ينتسب إليها، لأن مذهباً منها لم يرضَ بالصفة التي ألّفها هذا الطفيلي المتفيقه، وهو وإن اعتمد عليها فيما ذهب إليه، غير أنه قد ألّف مذهباً جديداً خاصاً به، فافهموا واحذروه رحمكم الله، وانصحوه وغيره ممن خرج عن المذاهب الأربعة إلى غيرها من المذاهب المحدثة بالتمسك بها، ولا تجعلوا ذلك سبباً للفرقة والتنافر، طالما يستند المخالف الخارج على دليل يظنّه صحيحاً؛ وما لم يستند على دليل وهمي، أو يحكم فيما عُلِم بغير ما حكم به السابقون؛ إن كان من أهل الاجتهاد، فإن كان الخارج على </w:t>
      </w:r>
      <w:r w:rsidRPr="00B8780F">
        <w:rPr>
          <w:rtl/>
        </w:rPr>
        <w:lastRenderedPageBreak/>
        <w:t xml:space="preserve">غير ما ذكرناه وجب التحذير منه، وقطيعته حتى يعود إلى رشده، لما يلزم من مذهبه من تفريق الأمة، وفتنتها، ولا تُخْرِجن أحداً من الإسلام إلا بإجماع، فلو أخرج تسعون بالمئة من العلماء شخصاً من الإسلام بحكم ما، فكونوا مع العشرة التي لم تخرجه، أسلم لدينكم ودنياكم وآخرتكم، </w:t>
      </w:r>
      <w:r w:rsidRPr="00B8780F">
        <w:rPr>
          <w:u w:val="single"/>
          <w:rtl/>
        </w:rPr>
        <w:t>فإن العبد لأن يُدْخِل ألف مُلْحد في الإسلام بكلمة قالوها تحتمل الإسلام من وجه والكفر من وجوه، خير من أن يُخرِج مسلماً واحداً من الإسلام بكلمة قالها تحتمل الكفر من وجوه والإسلام من وجه واحد</w:t>
      </w:r>
      <w:r w:rsidRPr="00B8780F">
        <w:rPr>
          <w:rtl/>
        </w:rPr>
        <w:t>، والإخراج: أن يُبَدَّع، أو يُفَسَّق، أو يُكَفَّر، أو يُضَلَّل، ونحو ذلك، وأنصح المجتهدين والعلماء، فأقول لهم: إذا ما رأيتم رأياً مخالفاً لما عليه المذاهب الأربعة وأئمتها، فاتهموا أنفسكم بعدم بلوغ ما بلغه هؤلاء، خير لكم من الخروج عنهم؛ لأنه لا يُعقل أن يغفل هؤلاء جميعاً سلفهم وخلفهم عن شيء ثمّ تروه أنتم، واعلموا أن دعوى التعصب في هؤلاء ظلم عظيم، روَّجه أهل البدع لنشر مذاهبهم وأهوائهم، فلا تغترّوا بها، (</w:t>
      </w:r>
      <w:r w:rsidRPr="00B8780F">
        <w:rPr>
          <w:u w:val="single"/>
          <w:rtl/>
        </w:rPr>
        <w:t>أحبابي</w:t>
      </w:r>
      <w:r w:rsidRPr="00B8780F">
        <w:rPr>
          <w:rtl/>
        </w:rPr>
        <w:t xml:space="preserve">)، تحلوا بمكارم الأخلاق ومحاسنها: فتأدبوا مع الله تعالى: بعدم الغفلة عن مراقبته ومقامه وطاعته؛ ومع رسول الله صلى الله عليه وسلم: بمعرفة مقامه واتباع سنته وحفظ حقه؛ ومع العلماء: بمعرفة مقامهم والاقتداء بهم وحفظ حقوقهم) أهـ [الوصية السعدية للشيخ طارق بن محمد السعدي]، (قلت): وقد ورد إليه سؤال: ما حكم تقليد أحد المذاهب الأربعة؟، فأجاب: " الحمد لله ذي الحمد المجيد، والصلاة والسلام على سيدنا محمد خير العبيد، ثم على المُبَشِّرين به وآله وصَحْبِه وخُلفائه وورثته إلى يوم المَزيد، </w:t>
      </w:r>
      <w:r w:rsidRPr="00B8780F">
        <w:rPr>
          <w:rtl/>
          <w:lang w:bidi="ar-LB"/>
        </w:rPr>
        <w:t xml:space="preserve">قال الله </w:t>
      </w:r>
      <w:r w:rsidRPr="00B8780F">
        <w:rPr>
          <w:noProof/>
          <w:rtl/>
          <w:lang w:bidi="ar-LB"/>
        </w:rPr>
        <w:t>عز وجل:</w:t>
      </w:r>
      <w:r w:rsidRPr="00B8780F">
        <w:rPr>
          <w:rtl/>
          <w:lang w:bidi="ar-LB"/>
        </w:rPr>
        <w:t xml:space="preserve"> {قل إن كنتم تحبون الله فاتّبعوني يحببكم الله}[آل عمران:31]، </w:t>
      </w:r>
      <w:r w:rsidRPr="00B8780F">
        <w:rPr>
          <w:rtl/>
        </w:rPr>
        <w:t xml:space="preserve">وبعد: </w:t>
      </w:r>
      <w:r w:rsidRPr="00B8780F">
        <w:rPr>
          <w:rtl/>
          <w:lang w:bidi="ar-LB"/>
        </w:rPr>
        <w:t xml:space="preserve">فإن الواجب على كل عبد: أن يتّبع شريعةَ سيدنا رسول الله محمد </w:t>
      </w:r>
      <w:r w:rsidRPr="00B8780F">
        <w:rPr>
          <w:noProof/>
          <w:rtl/>
          <w:lang w:bidi="ar-LB"/>
        </w:rPr>
        <w:t>صلى الله عليه وسلم،</w:t>
      </w:r>
      <w:r w:rsidRPr="00B8780F">
        <w:rPr>
          <w:rtl/>
          <w:lang w:bidi="ar-LB"/>
        </w:rPr>
        <w:t xml:space="preserve"> التي يحكم فيها بما أنزل اللهُ جلَّ جلاله، المحفوظة بالأدلَّة الشرعيَّة المُبيَّنة في مواضعها من كتب العلم، وقد قال الله </w:t>
      </w:r>
      <w:r w:rsidRPr="00B8780F">
        <w:rPr>
          <w:noProof/>
          <w:rtl/>
          <w:lang w:bidi="ar-LB"/>
        </w:rPr>
        <w:t>عز وجل:</w:t>
      </w:r>
      <w:r w:rsidRPr="00B8780F">
        <w:rPr>
          <w:rtl/>
          <w:lang w:bidi="ar-LB"/>
        </w:rPr>
        <w:t xml:space="preserve"> {فاسألوا أهل الذكر إن كنتم لا تعلمون}[النحل:43/الأنبياء:7]، يعني: فاسألوا العلماء العاملين بالذكر عما تجهلون من أحكامه؛ لأن العلم بالحكم _ فيما نحن بصدده _ يتوقف على أصول لا قِبَل للعامّة بها، بل ولا قِبَل لكثير ممن تَعلَّموها العملَ بها على وجه الحق؛ لأن آلِيَّته التي تٌمكّن منه: إنما هي المَلَكَة التي تُوهب ولا تُكتَسب، </w:t>
      </w:r>
      <w:r w:rsidRPr="00B8780F">
        <w:rPr>
          <w:bCs/>
          <w:rtl/>
          <w:lang w:bidi="ar-LB"/>
        </w:rPr>
        <w:t xml:space="preserve">فمن اتّبع حكماً فَهِمَه من دلالةٍ للفظٍ أو نَصٍّ، إن يتبع إلا الظنّ، وإن الظنَّ لا يُغني من الحقّ شيئاً، </w:t>
      </w:r>
      <w:r w:rsidRPr="00B8780F">
        <w:rPr>
          <w:rtl/>
          <w:lang w:bidi="ar-LB"/>
        </w:rPr>
        <w:t xml:space="preserve">لذلك قال الله تعالى: {ولو ردّوه إلى الرسول وإلى أولي الأمر منهم لعلمه الذين يستنبطونه منهم}[النساء:83]، </w:t>
      </w:r>
      <w:r w:rsidRPr="00B8780F">
        <w:rPr>
          <w:bCs/>
          <w:rtl/>
          <w:lang w:bidi="ar-LB"/>
        </w:rPr>
        <w:t xml:space="preserve">وإن الإجماع قد عُقِد على هدى أئمّة المذاهب الأربعة ومذاهبهم، فبأيهم اقتدينا اهتدينا، </w:t>
      </w:r>
      <w:r w:rsidRPr="00B8780F">
        <w:rPr>
          <w:rtl/>
          <w:lang w:bidi="ar-LB"/>
        </w:rPr>
        <w:t xml:space="preserve">ومن ثم نصّ البعض على وجوب اتباع المذاهب الأربعة وتحريم اتباع غيرها، بل وقد نقل بعض المتقدمين الإجماع على وجوب اتباع مذهب من المذاهب </w:t>
      </w:r>
      <w:r w:rsidRPr="00B8780F">
        <w:rPr>
          <w:rtl/>
          <w:lang w:bidi="ar-LB"/>
        </w:rPr>
        <w:lastRenderedPageBreak/>
        <w:t xml:space="preserve">الأربعة، وعدم جواز الخروج عنها، وذلك أنها مبنيّة على الأصول الصحيحة لفهم الخطاب، كما أنها دُوّنت وانضبطت وانتشرت وانبسطت، ولاقت عناية المجتهدين من بعد أئمتها فعُرِفت، خلافاً لغيرها؛ وقد ثبت أن سيدنا رسول الله محمداً </w:t>
      </w:r>
      <w:r w:rsidRPr="00B8780F">
        <w:rPr>
          <w:noProof/>
          <w:rtl/>
        </w:rPr>
        <w:t xml:space="preserve">صلى الله عليه وسلم </w:t>
      </w:r>
      <w:r w:rsidRPr="00B8780F">
        <w:rPr>
          <w:rtl/>
          <w:lang w:bidi="ar-LB"/>
        </w:rPr>
        <w:t xml:space="preserve">قال: {يا عبد الله بن عمرو، كيف أنت إذا بقيت في حثالة من الناس، مرجت عهودهم وأماناتهم، فكانوا هكذا} _ وشبك بين أصابعه الشريفة _؟ قال: فبم تأمرني؟ قال: {عليك بما يُعرف ودع ما يُنكر،،}[متفق عليه]، </w:t>
      </w:r>
      <w:r w:rsidRPr="00B8780F">
        <w:rPr>
          <w:bCs/>
          <w:rtl/>
          <w:lang w:bidi="ar-LB"/>
        </w:rPr>
        <w:t>فالخارج عن المذاهب الأربعة المتّبع لغيرها لاسيما في زماننا هذا، سواء بالإعراض عنها أو التلفيق بينها بما يتعارض معها: إنْ يتَّبع إلا الظَّنَّ وما تهوى الأنفُس، (فائدة):</w:t>
      </w:r>
      <w:r w:rsidRPr="00B8780F">
        <w:rPr>
          <w:rtl/>
          <w:lang w:bidi="ar-LB"/>
        </w:rPr>
        <w:t xml:space="preserve"> وفرق بين الصحة والصواب؛ فإن كل صواب صحيح وليس كل صحيح صواب، لذلك نقول: اختلاف المذاهب الأربعة في حكم ما صحيح، ولكن الصواب في أحدها؛ لأن حكم الله تعالى في الشيء واحد، ومن ثم: يُتَعَبَّدُ بالجميع، ولا يُشَكِّل ذلك فرقاً في أجر العمل، وأما " أجر الاجتهاد، وأجر بيان الحكم ": فلا يظفر بهما إلا المُصِيبُ من الأئمة، هذا، وقد توسعت بهذه المسألة في " الوَصِيَّة "، فراجعها، والله تعالى الموفق، </w:t>
      </w:r>
      <w:r w:rsidRPr="00B8780F">
        <w:rPr>
          <w:rtl/>
        </w:rPr>
        <w:t xml:space="preserve">وآخر دعوانا أن الحمد لله رب العالمين، </w:t>
      </w:r>
      <w:r w:rsidRPr="00B8780F">
        <w:rPr>
          <w:u w:val="single"/>
          <w:rtl/>
        </w:rPr>
        <w:t>خادم الحق طارق بن محمد السَّعْدِي</w:t>
      </w:r>
      <w:r w:rsidRPr="00B8780F">
        <w:rPr>
          <w:rtl/>
        </w:rPr>
        <w:t xml:space="preserve"> " أهـ </w:t>
      </w:r>
    </w:p>
    <w:p w14:paraId="3E944A7C" w14:textId="77777777" w:rsidR="00EF6CAC" w:rsidRPr="00B8780F" w:rsidRDefault="00EF6CAC" w:rsidP="00775A91">
      <w:pPr>
        <w:spacing w:after="240"/>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قال الدكتور محمود أحمد الزين كبير الباحثين</w:t>
      </w:r>
      <w:r w:rsidRPr="00B8780F">
        <w:rPr>
          <w:bCs/>
          <w:sz w:val="30"/>
          <w:szCs w:val="30"/>
          <w:u w:val="single"/>
        </w:rPr>
        <w:t xml:space="preserve"> </w:t>
      </w:r>
      <w:r w:rsidRPr="00B8780F">
        <w:rPr>
          <w:bCs/>
          <w:sz w:val="30"/>
          <w:szCs w:val="30"/>
          <w:u w:val="single"/>
          <w:rtl/>
        </w:rPr>
        <w:t>بدار البحوث للدراسات الإسلامية بدبي: في رسالته (بين يدي رسالة</w:t>
      </w:r>
      <w:r w:rsidRPr="00B8780F">
        <w:rPr>
          <w:bCs/>
          <w:sz w:val="30"/>
          <w:szCs w:val="30"/>
          <w:u w:val="single"/>
        </w:rPr>
        <w:t xml:space="preserve"> </w:t>
      </w:r>
      <w:r w:rsidRPr="00B8780F">
        <w:rPr>
          <w:bCs/>
          <w:sz w:val="30"/>
          <w:szCs w:val="30"/>
          <w:u w:val="single"/>
          <w:rtl/>
        </w:rPr>
        <w:t>اللامذهبية قنطرة اللادينية):</w:t>
      </w:r>
      <w:r w:rsidRPr="00B8780F">
        <w:rPr>
          <w:rtl/>
        </w:rPr>
        <w:t xml:space="preserve"> الحمد</w:t>
      </w:r>
      <w:r w:rsidRPr="00B8780F">
        <w:t xml:space="preserve"> </w:t>
      </w:r>
      <w:r w:rsidRPr="00B8780F">
        <w:rPr>
          <w:rtl/>
        </w:rPr>
        <w:t>لله الذي هدى هذه الأمة بالقرآن، وجعله للتمييز بين الحق والباطل أفضل ميزان،</w:t>
      </w:r>
      <w:r w:rsidRPr="00B8780F">
        <w:t xml:space="preserve"> </w:t>
      </w:r>
      <w:r w:rsidRPr="00B8780F">
        <w:rPr>
          <w:rtl/>
        </w:rPr>
        <w:t>والصلاة والسلام على من اصطفاه الله تعالى لوحيه، ووكل إليه التفسير والبيان، وعلى</w:t>
      </w:r>
      <w:r w:rsidRPr="00B8780F">
        <w:t xml:space="preserve"> </w:t>
      </w:r>
      <w:r w:rsidRPr="00B8780F">
        <w:rPr>
          <w:rtl/>
        </w:rPr>
        <w:t>آله وصحبه الذين بلغوه إلى العالمين، وشادوا للدين أعظم البنيان، ومن تبعهم إلى يوم</w:t>
      </w:r>
      <w:r w:rsidRPr="00B8780F">
        <w:t xml:space="preserve"> </w:t>
      </w:r>
      <w:r w:rsidRPr="00B8780F">
        <w:rPr>
          <w:rtl/>
        </w:rPr>
        <w:t>القيامة بإحسان، [السلف الصالح وخصوصيتهم</w:t>
      </w:r>
      <w:r w:rsidRPr="00B8780F">
        <w:rPr>
          <w:rtl/>
          <w:lang w:bidi="ar-KW"/>
        </w:rPr>
        <w:t>]</w:t>
      </w:r>
      <w:r w:rsidRPr="00B8780F">
        <w:t>:</w:t>
      </w:r>
      <w:r w:rsidRPr="00B8780F">
        <w:rPr>
          <w:rtl/>
        </w:rPr>
        <w:t xml:space="preserve"> وقد خص الله تعالى هؤلاء الأصحاب</w:t>
      </w:r>
      <w:r w:rsidRPr="00B8780F">
        <w:t xml:space="preserve"> </w:t>
      </w:r>
      <w:r w:rsidRPr="00B8780F">
        <w:rPr>
          <w:rtl/>
        </w:rPr>
        <w:t>وتابعيهم وتابعي تابعيهم بالشهادة على لسان رسوله صلى الله عليه وسلم أنهم خير</w:t>
      </w:r>
      <w:r w:rsidRPr="00B8780F">
        <w:t xml:space="preserve"> </w:t>
      </w:r>
      <w:r w:rsidRPr="00B8780F">
        <w:rPr>
          <w:rtl/>
        </w:rPr>
        <w:t xml:space="preserve">القرون من خير أمة أخرجت للناس، لذلك اصطلح المسلمون على أن يسموهم السلف الصالح </w:t>
      </w:r>
      <w:r w:rsidRPr="00B8780F">
        <w:rPr>
          <w:rtl/>
          <w:lang w:bidi="ar-KW"/>
        </w:rPr>
        <w:t>[</w:t>
      </w:r>
      <w:r w:rsidRPr="00B8780F">
        <w:rPr>
          <w:rtl/>
        </w:rPr>
        <w:t>قال المؤلف في الحاشية: من المغالطة في ترويج اللامذهبية أن كتابها يطلقون في كثير من الأحيان اسم السلف على العلماء الذين اختاروا اتباعهم وعلى مشايخهم في هذا العصر فهي تسمية لو صحت لغة لما صحت ورعاً لأنها من تزكية المرء لنفسه وترفعه على إخوانه المسلمين بلا حق</w:t>
      </w:r>
      <w:r w:rsidRPr="00B8780F">
        <w:rPr>
          <w:rtl/>
          <w:lang w:bidi="ar-KW"/>
        </w:rPr>
        <w:t>]</w:t>
      </w:r>
      <w:r w:rsidRPr="00B8780F">
        <w:rPr>
          <w:rtl/>
        </w:rPr>
        <w:t>، فما جاء عنهم من علم وعمل فهو خير أساس، وما خالف نهجهم فهو أوهام، وثمرات</w:t>
      </w:r>
      <w:r w:rsidRPr="00B8780F">
        <w:t xml:space="preserve"> </w:t>
      </w:r>
      <w:r w:rsidRPr="00B8780F">
        <w:rPr>
          <w:rtl/>
        </w:rPr>
        <w:t>وسواس، وقد كان أئمة الفقه الأربعة: أبو حنيفة، ومالك، والشافعي، وأحمد ـ رضي الله</w:t>
      </w:r>
      <w:r w:rsidRPr="00B8780F">
        <w:t xml:space="preserve"> </w:t>
      </w:r>
      <w:r w:rsidRPr="00B8780F">
        <w:rPr>
          <w:rtl/>
        </w:rPr>
        <w:t>عنهم ـ من خيرة العلماء في آخر تلك القرون، بل كانوا في ذلك القرن المبارك أئمة</w:t>
      </w:r>
      <w:r w:rsidRPr="00B8780F">
        <w:t xml:space="preserve"> </w:t>
      </w:r>
      <w:r w:rsidRPr="00B8780F">
        <w:rPr>
          <w:rtl/>
        </w:rPr>
        <w:t xml:space="preserve">للعلماء العاملين، وقدوة للصالحين، ورثوا علم التابعين، </w:t>
      </w:r>
      <w:r w:rsidRPr="00B8780F">
        <w:rPr>
          <w:rtl/>
        </w:rPr>
        <w:lastRenderedPageBreak/>
        <w:t>وورث التابعون علم الصحابة،</w:t>
      </w:r>
      <w:r w:rsidRPr="00B8780F">
        <w:t xml:space="preserve"> </w:t>
      </w:r>
      <w:r w:rsidRPr="00B8780F">
        <w:rPr>
          <w:rtl/>
        </w:rPr>
        <w:t>وورث الصحابة علم رسول الله صلى الله عليه وسلم، فنعم المورث، ونعم الوارث، يكفيهم</w:t>
      </w:r>
      <w:r w:rsidRPr="00B8780F">
        <w:t xml:space="preserve"> </w:t>
      </w:r>
      <w:r w:rsidRPr="00B8780F">
        <w:rPr>
          <w:rtl/>
        </w:rPr>
        <w:t>شهادة حقٍ قولُ رسول الله صلى الله عليه وسلم: " خير الناس قرني، ثم الذين يلونهم،</w:t>
      </w:r>
      <w:r w:rsidRPr="00B8780F">
        <w:t xml:space="preserve"> </w:t>
      </w:r>
      <w:r w:rsidRPr="00B8780F">
        <w:rPr>
          <w:rtl/>
        </w:rPr>
        <w:t>ثم الذين يلونهم " ؛ ولأجل هذه الخصوصية اتخذهم الناس في سائر القرون أئمة في دينهم،</w:t>
      </w:r>
      <w:r w:rsidRPr="00B8780F">
        <w:t xml:space="preserve"> </w:t>
      </w:r>
      <w:r w:rsidRPr="00B8780F">
        <w:rPr>
          <w:rtl/>
        </w:rPr>
        <w:t>وتدارسوا ما جاء عنهم من علوم الدين، فنظموه ورتبوه، وفصلوا قواعده وفروعه،</w:t>
      </w:r>
      <w:r w:rsidRPr="00B8780F">
        <w:t xml:space="preserve"> </w:t>
      </w:r>
      <w:r w:rsidRPr="00B8780F">
        <w:rPr>
          <w:rtl/>
        </w:rPr>
        <w:t>وأقاموا أساسه وأصوله، وبينوا ما اجتمعوا عليه، وما اختلفوا فيه تبعاً لاختيارهم</w:t>
      </w:r>
      <w:r w:rsidRPr="00B8780F">
        <w:t xml:space="preserve"> </w:t>
      </w:r>
      <w:r w:rsidRPr="00B8780F">
        <w:rPr>
          <w:rtl/>
        </w:rPr>
        <w:t>مما اختلف فيه الصحابة والتابعون، أو وُجِدَ من المسائل في عصرهم، وبينوا نهج كل</w:t>
      </w:r>
      <w:r w:rsidRPr="00B8780F">
        <w:t xml:space="preserve"> </w:t>
      </w:r>
      <w:r w:rsidRPr="00B8780F">
        <w:rPr>
          <w:rtl/>
        </w:rPr>
        <w:t>إمام فيما اختار من الأحكام والأدلة، وما يتميز به عن إخوانه من أولئك الأئمة،</w:t>
      </w:r>
      <w:r w:rsidRPr="00B8780F">
        <w:t xml:space="preserve"> </w:t>
      </w:r>
      <w:r w:rsidRPr="00B8780F">
        <w:rPr>
          <w:rtl/>
        </w:rPr>
        <w:t>وسموا نهج كل منهم مذهباً، وتبعتهم الأمة، واختار كل واحد منها، أو كل جماعة اتباع</w:t>
      </w:r>
      <w:r w:rsidRPr="00B8780F">
        <w:t xml:space="preserve"> </w:t>
      </w:r>
      <w:r w:rsidRPr="00B8780F">
        <w:rPr>
          <w:rtl/>
        </w:rPr>
        <w:t>من رأوه ـ بحسب اختلاف التقدير والاختيار ـ أولى وأفضل، أو بحسب ما تيسر لهم تعلمه</w:t>
      </w:r>
      <w:r w:rsidRPr="00B8780F">
        <w:t xml:space="preserve"> </w:t>
      </w:r>
      <w:r w:rsidRPr="00B8780F">
        <w:rPr>
          <w:rtl/>
        </w:rPr>
        <w:t>من هذه المذاهب، مع حسن الظن بالأئمة الآخرين، قال ابن تيمية: " فهذه المسائل التي</w:t>
      </w:r>
      <w:r w:rsidRPr="00B8780F">
        <w:t xml:space="preserve"> </w:t>
      </w:r>
      <w:r w:rsidRPr="00B8780F">
        <w:rPr>
          <w:rtl/>
        </w:rPr>
        <w:t>تنازع فيها السلف والأئمة، فكل منهم أقر الآخر على اجتهاده... فمن ترجح عنده تقليد</w:t>
      </w:r>
      <w:r w:rsidRPr="00B8780F">
        <w:t xml:space="preserve"> </w:t>
      </w:r>
      <w:r w:rsidRPr="00B8780F">
        <w:rPr>
          <w:rtl/>
        </w:rPr>
        <w:t>الشافعي لم ينكر على من ترجح عنده تقليد مالك، ومن ترجح عنده تقليد أحمد لم ينكر</w:t>
      </w:r>
      <w:r w:rsidRPr="00B8780F">
        <w:t xml:space="preserve"> </w:t>
      </w:r>
      <w:r w:rsidRPr="00B8780F">
        <w:rPr>
          <w:rtl/>
        </w:rPr>
        <w:t>على من ترجح عنده تقليد الشافعي، ونحو ذلك</w:t>
      </w:r>
      <w:r w:rsidRPr="00B8780F">
        <w:rPr>
          <w:rtl/>
          <w:lang w:bidi="ar-KW"/>
        </w:rPr>
        <w:t>" [</w:t>
      </w:r>
      <w:r w:rsidRPr="00B8780F">
        <w:rPr>
          <w:rtl/>
        </w:rPr>
        <w:t>مجموع الفتاوى (20/292)]، وقد كان هذا حالهم مع وجود نزر</w:t>
      </w:r>
      <w:r w:rsidRPr="00B8780F">
        <w:t xml:space="preserve"> </w:t>
      </w:r>
      <w:r w:rsidRPr="00B8780F">
        <w:rPr>
          <w:rtl/>
        </w:rPr>
        <w:t>يسير من الجهال، أو العلماء ـ الذين لم يزكوا نفوسهم من العصبية ـ ينظرون إلى غير</w:t>
      </w:r>
      <w:r w:rsidRPr="00B8780F">
        <w:t xml:space="preserve"> </w:t>
      </w:r>
      <w:r w:rsidRPr="00B8780F">
        <w:rPr>
          <w:rtl/>
        </w:rPr>
        <w:t>مذهبهم نظرة استصغار، ويجادلونهم جدال من لا يهمه الحق، ولكن يهمه الظهور</w:t>
      </w:r>
      <w:r w:rsidRPr="00B8780F">
        <w:t xml:space="preserve"> </w:t>
      </w:r>
      <w:r w:rsidRPr="00B8780F">
        <w:rPr>
          <w:rtl/>
        </w:rPr>
        <w:t>والانتصار، وكان العلماء الأتقياء والمخلصون الصلحاء ـ من كل مذهب ـ يجتهدون في ردع</w:t>
      </w:r>
      <w:r w:rsidRPr="00B8780F">
        <w:t xml:space="preserve"> </w:t>
      </w:r>
      <w:r w:rsidRPr="00B8780F">
        <w:rPr>
          <w:rtl/>
        </w:rPr>
        <w:t>المتعصبين، ويكفونهم عن التفرقة بين المسلمين، [ظهور اللامذهبية]</w:t>
      </w:r>
      <w:r w:rsidRPr="00B8780F">
        <w:rPr>
          <w:rtl/>
          <w:lang w:bidi="ar-KW"/>
        </w:rPr>
        <w:t xml:space="preserve">: </w:t>
      </w:r>
      <w:r w:rsidRPr="00B8780F">
        <w:rPr>
          <w:rtl/>
        </w:rPr>
        <w:t>وظل الأمر</w:t>
      </w:r>
      <w:r w:rsidRPr="00B8780F">
        <w:t xml:space="preserve"> </w:t>
      </w:r>
      <w:r w:rsidRPr="00B8780F">
        <w:rPr>
          <w:rtl/>
        </w:rPr>
        <w:t>على ذلك طول تاريخ الأمة الإسلامية إلى أن صرنا في آخر الزمن، فإذا فئة من المسلمين</w:t>
      </w:r>
      <w:r w:rsidRPr="00B8780F">
        <w:t xml:space="preserve"> </w:t>
      </w:r>
      <w:r w:rsidRPr="00B8780F">
        <w:rPr>
          <w:rtl/>
        </w:rPr>
        <w:t>تتهم أكثرية الأمة الإسلامية بأنها خرجت ـ باتباعها هذه المذاهب الأربعة ـ عن طريق</w:t>
      </w:r>
      <w:r w:rsidRPr="00B8780F">
        <w:t xml:space="preserve"> </w:t>
      </w:r>
      <w:r w:rsidRPr="00B8780F">
        <w:rPr>
          <w:rtl/>
        </w:rPr>
        <w:t>السلف الصالح أهل القرون الثلاثة، كأن أحكام الشريعة التي ورثها الأئمة الأربعة عن</w:t>
      </w:r>
      <w:r w:rsidRPr="00B8780F">
        <w:t xml:space="preserve"> </w:t>
      </w:r>
      <w:r w:rsidRPr="00B8780F">
        <w:rPr>
          <w:rtl/>
        </w:rPr>
        <w:t>الصحابة والتابعين ـ ونظمها تلاميذ الأئمة الأربعة حسب منهاج كل منهم في الترجيح ـ</w:t>
      </w:r>
      <w:r w:rsidRPr="00B8780F">
        <w:t xml:space="preserve"> </w:t>
      </w:r>
      <w:r w:rsidRPr="00B8780F">
        <w:rPr>
          <w:rtl/>
        </w:rPr>
        <w:t>شيء آخر غير ما ذهب إليه أولئك السلف الصالحون، وإذا هتاف شديد يرفعه اللامذهبيون:</w:t>
      </w:r>
      <w:r w:rsidRPr="00B8780F">
        <w:t xml:space="preserve"> </w:t>
      </w:r>
      <w:r w:rsidRPr="00B8780F">
        <w:rPr>
          <w:rtl/>
        </w:rPr>
        <w:t>اتركوا المذاهب الأربعة واتبعوا مذهب السلف، فإن ترك مذهب السلف بدعة ضلالة</w:t>
      </w:r>
      <w:r w:rsidRPr="00B8780F">
        <w:rPr>
          <w:rtl/>
          <w:lang w:bidi="ar-KW"/>
        </w:rPr>
        <w:t xml:space="preserve">، </w:t>
      </w:r>
      <w:r w:rsidRPr="00B8780F">
        <w:rPr>
          <w:rtl/>
        </w:rPr>
        <w:t>هل</w:t>
      </w:r>
      <w:r w:rsidRPr="00B8780F">
        <w:t xml:space="preserve"> </w:t>
      </w:r>
      <w:r w:rsidRPr="00B8780F">
        <w:rPr>
          <w:rtl/>
        </w:rPr>
        <w:t>يأذن اللامذهبيون أن نقول لهم: على رسلكم: إن أصحاب المذاهب الأربعة: مالكاً وأبا</w:t>
      </w:r>
      <w:r w:rsidRPr="00B8780F">
        <w:t xml:space="preserve"> </w:t>
      </w:r>
      <w:r w:rsidRPr="00B8780F">
        <w:rPr>
          <w:rtl/>
        </w:rPr>
        <w:t>حنيفة والشافعي وأحمد، هم من السلف الصالح، أهل القرون الثلاثة، التي أثنى عليها</w:t>
      </w:r>
      <w:r w:rsidRPr="00B8780F">
        <w:t xml:space="preserve"> </w:t>
      </w:r>
      <w:r w:rsidRPr="00B8780F">
        <w:rPr>
          <w:rtl/>
        </w:rPr>
        <w:t>رسول الله صلى الله عليه وسلم، حين سئل أي الناس خير؟ فقال: (قرني ثم الذين يلونهم</w:t>
      </w:r>
      <w:r w:rsidRPr="00B8780F">
        <w:t xml:space="preserve"> </w:t>
      </w:r>
      <w:r w:rsidRPr="00B8780F">
        <w:rPr>
          <w:rtl/>
        </w:rPr>
        <w:t>ثم الذين يلونهم) [صحيح البخاري برقم (6282) وصحيح مسلم برقم (2533)]، ولكن اللامذهبيين لا يرضون هذا الجواب، فيقولون: ليس</w:t>
      </w:r>
      <w:r w:rsidRPr="00B8780F">
        <w:t xml:space="preserve"> </w:t>
      </w:r>
      <w:r w:rsidRPr="00B8780F">
        <w:rPr>
          <w:rtl/>
        </w:rPr>
        <w:t xml:space="preserve">اتباع السلف هو اتباع واحد منهم، بل هو اتباع جميع السلف، </w:t>
      </w:r>
      <w:r w:rsidRPr="00B8780F">
        <w:rPr>
          <w:rtl/>
        </w:rPr>
        <w:lastRenderedPageBreak/>
        <w:t>[ما أجمع عليه السلف]: فليأذن لنا اللامذهبيون أن نقول لهم: إن كنتم تدعوننا إلى اتباع ما اتفق عليه</w:t>
      </w:r>
      <w:r w:rsidRPr="00B8780F">
        <w:t xml:space="preserve"> </w:t>
      </w:r>
      <w:r w:rsidRPr="00B8780F">
        <w:rPr>
          <w:rtl/>
        </w:rPr>
        <w:t>السلف فهذا قد اتفق عليه جميع أهل السنة، وهو موجود في كل واحد من المذاهب الأربعة</w:t>
      </w:r>
      <w:r w:rsidRPr="00B8780F">
        <w:t xml:space="preserve"> </w:t>
      </w:r>
      <w:r w:rsidRPr="00B8780F">
        <w:rPr>
          <w:rtl/>
        </w:rPr>
        <w:t>لا يتركونه، واتباع مذهب منها يكون في ضمنه اتباع ما اتفق عليه السلف، لكن بعض</w:t>
      </w:r>
      <w:r w:rsidRPr="00B8780F">
        <w:t xml:space="preserve"> </w:t>
      </w:r>
      <w:r w:rsidRPr="00B8780F">
        <w:rPr>
          <w:rtl/>
        </w:rPr>
        <w:t>اللامذهبين ينكرون علينا هذا القول، ويقولون: قد خالفتم السلف فيما أجمعوا عليه،</w:t>
      </w:r>
      <w:r w:rsidRPr="00B8780F">
        <w:t xml:space="preserve"> </w:t>
      </w:r>
      <w:r w:rsidRPr="00B8780F">
        <w:rPr>
          <w:rtl/>
        </w:rPr>
        <w:t>فأنتم تصلّون عند القبور خلافاً لهم، وتدعون عندها، وتتوسلون بأصحابها، وتقرؤون</w:t>
      </w:r>
      <w:r w:rsidRPr="00B8780F">
        <w:t xml:space="preserve"> </w:t>
      </w:r>
      <w:r w:rsidRPr="00B8780F">
        <w:rPr>
          <w:rtl/>
        </w:rPr>
        <w:t>القرآن لأصحابها، والجواب على ذلك: أن دعوى الإجماع هنا زعم لا مستند له، ويتضح</w:t>
      </w:r>
      <w:r w:rsidRPr="00B8780F">
        <w:t xml:space="preserve"> </w:t>
      </w:r>
      <w:r w:rsidRPr="00B8780F">
        <w:rPr>
          <w:rtl/>
        </w:rPr>
        <w:t>ذلك من موقف بعض أئمة السلف في المسائل المذكورة</w:t>
      </w:r>
      <w:r w:rsidRPr="00B8780F">
        <w:t>: 1</w:t>
      </w:r>
      <w:r w:rsidRPr="00B8780F">
        <w:rPr>
          <w:rtl/>
        </w:rPr>
        <w:t xml:space="preserve">ـ </w:t>
      </w:r>
      <w:r w:rsidRPr="00B8780F">
        <w:rPr>
          <w:bCs/>
          <w:rtl/>
        </w:rPr>
        <w:t>الصلاة عند القبور</w:t>
      </w:r>
      <w:r w:rsidRPr="00B8780F">
        <w:rPr>
          <w:rtl/>
        </w:rPr>
        <w:t>: قال</w:t>
      </w:r>
      <w:r w:rsidRPr="00B8780F">
        <w:t xml:space="preserve"> </w:t>
      </w:r>
      <w:r w:rsidRPr="00B8780F">
        <w:rPr>
          <w:rtl/>
        </w:rPr>
        <w:t>عنها الإمام مالك في مدونته (1/90): " لا بأس بالصلاة في المقابر " وهو من كبار أئمة</w:t>
      </w:r>
      <w:r w:rsidRPr="00B8780F">
        <w:t xml:space="preserve"> </w:t>
      </w:r>
      <w:r w:rsidRPr="00B8780F">
        <w:rPr>
          <w:rtl/>
        </w:rPr>
        <w:t xml:space="preserve">السلف، وروى مسلم برقم (2493) عن عائشة </w:t>
      </w:r>
      <w:r w:rsidRPr="00B8780F">
        <w:rPr>
          <w:rtl/>
          <w:lang w:bidi="ar-KW"/>
        </w:rPr>
        <w:t xml:space="preserve">رضي الله عنها: " </w:t>
      </w:r>
      <w:r w:rsidRPr="00B8780F">
        <w:rPr>
          <w:rtl/>
        </w:rPr>
        <w:t>أنها كانت تصلي في حجرتها " وفيها</w:t>
      </w:r>
      <w:r w:rsidRPr="00B8780F">
        <w:t xml:space="preserve"> </w:t>
      </w:r>
      <w:r w:rsidRPr="00B8780F">
        <w:rPr>
          <w:rtl/>
        </w:rPr>
        <w:t>ثلاثة قبور، وقال ابن تيمية في الفتاوى (21/304): " المقبرة وأعطان الإبل تصح الصلاة</w:t>
      </w:r>
      <w:r w:rsidRPr="00B8780F">
        <w:t xml:space="preserve"> </w:t>
      </w:r>
      <w:r w:rsidRPr="00B8780F">
        <w:rPr>
          <w:rtl/>
        </w:rPr>
        <w:t>فيهما على القول الصحيح "، فأين الإجماع؟</w:t>
      </w:r>
      <w:r w:rsidRPr="00B8780F">
        <w:t>!</w:t>
      </w:r>
      <w:r w:rsidRPr="00B8780F">
        <w:rPr>
          <w:rtl/>
        </w:rPr>
        <w:t xml:space="preserve">، </w:t>
      </w:r>
      <w:r w:rsidRPr="00B8780F">
        <w:t>2</w:t>
      </w:r>
      <w:r w:rsidRPr="00B8780F">
        <w:rPr>
          <w:rtl/>
        </w:rPr>
        <w:t xml:space="preserve">ـ </w:t>
      </w:r>
      <w:r w:rsidRPr="00B8780F">
        <w:rPr>
          <w:bCs/>
          <w:rtl/>
        </w:rPr>
        <w:t>الدعاء عند القبور سنة نبوية</w:t>
      </w:r>
      <w:r w:rsidRPr="00B8780F">
        <w:rPr>
          <w:rtl/>
        </w:rPr>
        <w:t>، كما</w:t>
      </w:r>
      <w:r w:rsidRPr="00B8780F">
        <w:t xml:space="preserve"> </w:t>
      </w:r>
      <w:r w:rsidRPr="00B8780F">
        <w:rPr>
          <w:rtl/>
        </w:rPr>
        <w:t>روى مسلم عن بريدة برقم (975) وفيه: أن النبي صلى الله عليه وسلم كان يعلمهم أن</w:t>
      </w:r>
      <w:r w:rsidRPr="00B8780F">
        <w:t xml:space="preserve"> </w:t>
      </w:r>
      <w:r w:rsidRPr="00B8780F">
        <w:rPr>
          <w:rtl/>
        </w:rPr>
        <w:t>يقولوا إذا خرجوا إلى المقابر: (أسأل الله لنا ولكم العافية) وهو دعاء الزائر لنفسه</w:t>
      </w:r>
      <w:r w:rsidRPr="00B8780F">
        <w:t xml:space="preserve"> </w:t>
      </w:r>
      <w:r w:rsidRPr="00B8780F">
        <w:rPr>
          <w:rtl/>
        </w:rPr>
        <w:t>ولغيره وللأموات، ونقل ابن تيمية في كتابه " الرد على الإخنائي " ص (405) دعاءً</w:t>
      </w:r>
      <w:r w:rsidRPr="00B8780F">
        <w:t xml:space="preserve"> </w:t>
      </w:r>
      <w:r w:rsidRPr="00B8780F">
        <w:rPr>
          <w:rtl/>
        </w:rPr>
        <w:t>مطولاً في زيارة قبر النبي صلى الله عليه وسلم، وفي جملة هذا الدعاء يقول ص(536) من</w:t>
      </w:r>
      <w:r w:rsidRPr="00B8780F">
        <w:t xml:space="preserve"> </w:t>
      </w:r>
      <w:r w:rsidRPr="00B8780F">
        <w:rPr>
          <w:rtl/>
        </w:rPr>
        <w:t>الرد: " وسل الله حاجتك متوسلاً إليه بنبيه تقض من الله عز وجل " فأين الإجماع؟</w:t>
      </w:r>
      <w:r w:rsidRPr="00B8780F">
        <w:t>!</w:t>
      </w:r>
      <w:r w:rsidRPr="00B8780F">
        <w:rPr>
          <w:rtl/>
        </w:rPr>
        <w:t xml:space="preserve">، </w:t>
      </w:r>
      <w:r w:rsidRPr="00B8780F">
        <w:t>3</w:t>
      </w:r>
      <w:r w:rsidRPr="00B8780F">
        <w:rPr>
          <w:rtl/>
        </w:rPr>
        <w:t xml:space="preserve"> ـ </w:t>
      </w:r>
      <w:r w:rsidRPr="00B8780F">
        <w:rPr>
          <w:bCs/>
          <w:rtl/>
        </w:rPr>
        <w:t>وأما قراءة القرآن</w:t>
      </w:r>
      <w:r w:rsidRPr="00B8780F">
        <w:rPr>
          <w:rtl/>
        </w:rPr>
        <w:t>: فقال ابن تيمية في الفتاوى (24/315): " وأما الصيام عنه،</w:t>
      </w:r>
      <w:r w:rsidRPr="00B8780F">
        <w:t xml:space="preserve"> </w:t>
      </w:r>
      <w:r w:rsidRPr="00B8780F">
        <w:rPr>
          <w:rtl/>
        </w:rPr>
        <w:t>وصلاة التطوع عنه، وقراءة القرآن عنه، فهذا فيه قولان للعلماء: أحدهما: أنه ينتفع</w:t>
      </w:r>
      <w:r w:rsidRPr="00B8780F">
        <w:t xml:space="preserve"> </w:t>
      </w:r>
      <w:r w:rsidRPr="00B8780F">
        <w:rPr>
          <w:rtl/>
        </w:rPr>
        <w:t>به، وهو مذهب أحمد وأبي حنيفة وغيرهما، وبعض أصحاب الشافعي وغيرهم "، وقال في</w:t>
      </w:r>
      <w:r w:rsidRPr="00B8780F">
        <w:t xml:space="preserve"> (24/366):</w:t>
      </w:r>
      <w:r w:rsidRPr="00B8780F">
        <w:rPr>
          <w:rtl/>
        </w:rPr>
        <w:t xml:space="preserve"> " تنازعوا في وصول الأعمال البدنية كالصوم والصلاة والقراءة، والصواب أن</w:t>
      </w:r>
      <w:r w:rsidRPr="00B8780F">
        <w:t xml:space="preserve"> </w:t>
      </w:r>
      <w:r w:rsidRPr="00B8780F">
        <w:rPr>
          <w:rtl/>
        </w:rPr>
        <w:t>الجميع يصل إليه " فأين الإجماع؟</w:t>
      </w:r>
      <w:r w:rsidRPr="00B8780F">
        <w:t>!</w:t>
      </w:r>
      <w:r w:rsidRPr="00B8780F">
        <w:rPr>
          <w:rtl/>
          <w:lang w:bidi="ar-KW"/>
        </w:rPr>
        <w:t xml:space="preserve"> </w:t>
      </w:r>
      <w:r w:rsidRPr="00B8780F">
        <w:rPr>
          <w:rtl/>
        </w:rPr>
        <w:t>[ما اختلف فيه السلف</w:t>
      </w:r>
      <w:r w:rsidRPr="00B8780F">
        <w:rPr>
          <w:rtl/>
          <w:lang w:bidi="ar-KW"/>
        </w:rPr>
        <w:t xml:space="preserve">]: </w:t>
      </w:r>
      <w:r w:rsidRPr="00B8780F">
        <w:rPr>
          <w:rtl/>
        </w:rPr>
        <w:t>فهذا الذي اختلف</w:t>
      </w:r>
      <w:r w:rsidRPr="00B8780F">
        <w:t xml:space="preserve"> </w:t>
      </w:r>
      <w:r w:rsidRPr="00B8780F">
        <w:rPr>
          <w:rtl/>
        </w:rPr>
        <w:t>فيه السلف، أو لم يتكلم فيه بعض السلف كيف يمكن اتباع جميعهم فيه؟ فمن اتبع بعضهم</w:t>
      </w:r>
      <w:r w:rsidRPr="00B8780F">
        <w:t xml:space="preserve"> </w:t>
      </w:r>
      <w:r w:rsidRPr="00B8780F">
        <w:rPr>
          <w:rtl/>
        </w:rPr>
        <w:t>ترك بعضهم الآخر؟ ولا يعقل أن يكون أحدهما مذهب السلف دون الآخر، ما دام القولان</w:t>
      </w:r>
      <w:r w:rsidRPr="00B8780F">
        <w:t xml:space="preserve"> </w:t>
      </w:r>
      <w:r w:rsidRPr="00B8780F">
        <w:rPr>
          <w:rtl/>
        </w:rPr>
        <w:t>مما قاله علماء من السلف!! بل الجميع من مذهب السلف، [هل القول الراجح هو مذهب</w:t>
      </w:r>
      <w:r w:rsidRPr="00B8780F">
        <w:t xml:space="preserve"> </w:t>
      </w:r>
      <w:r w:rsidRPr="00B8780F">
        <w:rPr>
          <w:rtl/>
        </w:rPr>
        <w:t>السلف</w:t>
      </w:r>
      <w:r w:rsidRPr="00B8780F">
        <w:rPr>
          <w:rtl/>
          <w:lang w:bidi="ar-KW"/>
        </w:rPr>
        <w:t xml:space="preserve">]، </w:t>
      </w:r>
      <w:r w:rsidRPr="00B8780F">
        <w:rPr>
          <w:rtl/>
        </w:rPr>
        <w:t>يقول اللامذهبيون: انظروا في أدلة المختلفين، واتبعوا الدليل الأقوى، فنقول لهم: فلنفرض أنكم وازنتم بين الأدلة، واستطعتم أن ترجحوا الأقوى، هل الترجيح</w:t>
      </w:r>
      <w:r w:rsidRPr="00B8780F">
        <w:t xml:space="preserve"> </w:t>
      </w:r>
      <w:r w:rsidRPr="00B8780F">
        <w:rPr>
          <w:rtl/>
        </w:rPr>
        <w:t>يعطي صاحبه الحق في تضليل مخالفيه وتبديعهم كما تفعلون؟! وهل يعطيه الحق في أن يحكم</w:t>
      </w:r>
      <w:r w:rsidRPr="00B8780F">
        <w:t xml:space="preserve"> </w:t>
      </w:r>
      <w:r w:rsidRPr="00B8780F">
        <w:rPr>
          <w:rtl/>
        </w:rPr>
        <w:t>على كل الأئمة الذين خالفوه بأنهم فاتهم أن يطلعوا على الدليل، أو فاتهم أن يفقهوه،</w:t>
      </w:r>
      <w:r w:rsidRPr="00B8780F">
        <w:t xml:space="preserve"> </w:t>
      </w:r>
      <w:r w:rsidRPr="00B8780F">
        <w:rPr>
          <w:rtl/>
        </w:rPr>
        <w:t xml:space="preserve">مع ما عرف عنهم من التبحر في العلم والتقوى، ومع ما نحن </w:t>
      </w:r>
      <w:r w:rsidRPr="00B8780F">
        <w:rPr>
          <w:rtl/>
        </w:rPr>
        <w:lastRenderedPageBreak/>
        <w:t>عليه من قلة الحظ منهما؟</w:t>
      </w:r>
      <w:r w:rsidRPr="00B8780F">
        <w:t>!</w:t>
      </w:r>
      <w:r w:rsidRPr="00B8780F">
        <w:rPr>
          <w:rtl/>
        </w:rPr>
        <w:t xml:space="preserve"> ثم لا بد لنا أن نسألهم: هل القول الأقوى دليلاً عند قائله هو مذهب السلف؟ إذا</w:t>
      </w:r>
      <w:r w:rsidRPr="00B8780F">
        <w:t xml:space="preserve"> </w:t>
      </w:r>
      <w:r w:rsidRPr="00B8780F">
        <w:rPr>
          <w:rtl/>
        </w:rPr>
        <w:t>صح هذا فكل صاحب قول يقتنع بدليله أنه الأقوى يستطيع أن يقول: أنا على مذهب السلف،</w:t>
      </w:r>
      <w:r w:rsidRPr="00B8780F">
        <w:t xml:space="preserve"> </w:t>
      </w:r>
      <w:r w:rsidRPr="00B8780F">
        <w:rPr>
          <w:rtl/>
        </w:rPr>
        <w:t>وإذا تعلم أدلة جديدة دفعته إلى الرجوع عن قوله، وترجح ما كان عنده مرجوحاً صار هذا</w:t>
      </w:r>
      <w:r w:rsidRPr="00B8780F">
        <w:t xml:space="preserve"> </w:t>
      </w:r>
      <w:r w:rsidRPr="00B8780F">
        <w:rPr>
          <w:rtl/>
        </w:rPr>
        <w:t>الجديد هو مذهب السلف، والآخر بدعة ضلالة مخالفاً لمذهب السلف!! ويتعدد مذهب السلف</w:t>
      </w:r>
      <w:r w:rsidRPr="00B8780F">
        <w:t xml:space="preserve"> </w:t>
      </w:r>
      <w:r w:rsidRPr="00B8780F">
        <w:rPr>
          <w:rtl/>
        </w:rPr>
        <w:t>حينئذٍ، وكل يدعيه لنفسه، ثم إن ما يقوله أي إنسان بعد السلف ـ مهما كان دليله</w:t>
      </w:r>
      <w:r w:rsidRPr="00B8780F">
        <w:t xml:space="preserve"> </w:t>
      </w:r>
      <w:r w:rsidRPr="00B8780F">
        <w:rPr>
          <w:rtl/>
        </w:rPr>
        <w:t>قوياً ـ في نظره ونظر موافقيه فذلك قوله هو لا قول السلف، ونسبته إليهم باطلة،</w:t>
      </w:r>
      <w:r w:rsidRPr="00B8780F">
        <w:t xml:space="preserve"> </w:t>
      </w:r>
      <w:r w:rsidRPr="00B8780F">
        <w:rPr>
          <w:rtl/>
        </w:rPr>
        <w:t>وتزكية للنفس، والله تعالى يقول: {فَلَا تُزَكُّوا أَنفُسَكُمْ هُوَ أَعْلَمُ</w:t>
      </w:r>
      <w:r w:rsidRPr="00B8780F">
        <w:t xml:space="preserve"> </w:t>
      </w:r>
      <w:r w:rsidRPr="00B8780F">
        <w:rPr>
          <w:rtl/>
        </w:rPr>
        <w:t>بِمَنِ اتَّقَى}[النجم/32]، وانتقاصاً لمخالفيه، والله تعالى يقول: {ولا تلمزوا</w:t>
      </w:r>
      <w:r w:rsidRPr="00B8780F">
        <w:t xml:space="preserve"> </w:t>
      </w:r>
      <w:r w:rsidRPr="00B8780F">
        <w:rPr>
          <w:rtl/>
        </w:rPr>
        <w:t>أنفسكم}[الحجرات/11]، وإذا كان ما يراه أحدنا أقوى دليلاً هو مذهب السلف، فقد</w:t>
      </w:r>
      <w:r w:rsidRPr="00B8780F">
        <w:t xml:space="preserve"> </w:t>
      </w:r>
      <w:r w:rsidRPr="00B8780F">
        <w:rPr>
          <w:rtl/>
        </w:rPr>
        <w:t>صرنا نحن ميزان علم السلف، وليس علمهم هو الميزان لنا، وهذا عكس المقصود من اتباع</w:t>
      </w:r>
      <w:r w:rsidRPr="00B8780F">
        <w:t xml:space="preserve"> </w:t>
      </w:r>
      <w:r w:rsidRPr="00B8780F">
        <w:rPr>
          <w:rtl/>
        </w:rPr>
        <w:t>السلف، من الذي يرجح بين الأدلة، ثم إن الموازنة بين الأدلة واختيار الأقوى</w:t>
      </w:r>
      <w:r w:rsidRPr="00B8780F">
        <w:t xml:space="preserve"> </w:t>
      </w:r>
      <w:r w:rsidRPr="00B8780F">
        <w:rPr>
          <w:rtl/>
        </w:rPr>
        <w:t>أمر يحتاج إلى أهلية خاصة، كما نقل في مسودة آل تيمية ص (515) عن الإمام أحمد في</w:t>
      </w:r>
      <w:r w:rsidRPr="00B8780F">
        <w:t xml:space="preserve"> </w:t>
      </w:r>
      <w:r w:rsidRPr="00B8780F">
        <w:rPr>
          <w:rtl/>
        </w:rPr>
        <w:t>رواية يوسف بن موسى: " لا يجوز الاختيار إلا لرجل عالم بالكتاب والسنة " فهل هذا ممكن</w:t>
      </w:r>
      <w:r w:rsidRPr="00B8780F">
        <w:t xml:space="preserve"> </w:t>
      </w:r>
      <w:r w:rsidRPr="00B8780F">
        <w:rPr>
          <w:rtl/>
        </w:rPr>
        <w:t>لكل من يدعيه، وهل العلم بالكتاب والسنة شيء قليل ليحصل بزمن يسير؟ فأقل ما يمكن هو</w:t>
      </w:r>
      <w:r w:rsidRPr="00B8780F">
        <w:t xml:space="preserve"> </w:t>
      </w:r>
      <w:r w:rsidRPr="00B8780F">
        <w:rPr>
          <w:rtl/>
        </w:rPr>
        <w:t>أنه يحتاج إلى معرفة قواعد الحديث في الموازنة بين الرواية الضعيفة والصحيحة، وإلى</w:t>
      </w:r>
      <w:r w:rsidRPr="00B8780F">
        <w:t xml:space="preserve"> </w:t>
      </w:r>
      <w:r w:rsidRPr="00B8780F">
        <w:rPr>
          <w:rtl/>
        </w:rPr>
        <w:t>الموازنة بين الأدلة المختلفة من جهة الإسناد ليقدم الأقوى على الأقل قوة، وإلى</w:t>
      </w:r>
      <w:r w:rsidRPr="00B8780F">
        <w:t xml:space="preserve"> </w:t>
      </w:r>
      <w:r w:rsidRPr="00B8780F">
        <w:rPr>
          <w:rtl/>
        </w:rPr>
        <w:t>الموازنة بين عامها وخاصها، وناسخها ومنسوخها، وكيف يمكن الجمع بينها، أو ترجيح</w:t>
      </w:r>
      <w:r w:rsidRPr="00B8780F">
        <w:t xml:space="preserve"> </w:t>
      </w:r>
      <w:r w:rsidRPr="00B8780F">
        <w:rPr>
          <w:rtl/>
        </w:rPr>
        <w:t>بعضها على بعض، وهذا يحتاج إلى خبرة واسعة في علم الحديث، وإلى علم الناسخ</w:t>
      </w:r>
      <w:r w:rsidRPr="00B8780F">
        <w:t xml:space="preserve"> </w:t>
      </w:r>
      <w:r w:rsidRPr="00B8780F">
        <w:rPr>
          <w:rtl/>
        </w:rPr>
        <w:t>والمنسوخ، وعلم اللغة العربية، وعلم الأصول، وهذا لا يستطيعه أكثر الناس، ومن</w:t>
      </w:r>
      <w:r w:rsidRPr="00B8780F">
        <w:t xml:space="preserve"> </w:t>
      </w:r>
      <w:r w:rsidRPr="00B8780F">
        <w:rPr>
          <w:rtl/>
        </w:rPr>
        <w:t>يستطيعه يحتاج إلى زمن ليتعلمه، والترجيح قبل التعلم أو بدونه إما عدوان على أدلة</w:t>
      </w:r>
      <w:r w:rsidRPr="00B8780F">
        <w:t xml:space="preserve"> </w:t>
      </w:r>
      <w:r w:rsidRPr="00B8780F">
        <w:rPr>
          <w:rtl/>
        </w:rPr>
        <w:t>الشريعة، كما روى الترمذي عن ابن عباس عن النبي صلى الله عليه وسلم: (من قال في</w:t>
      </w:r>
      <w:r w:rsidRPr="00B8780F">
        <w:t xml:space="preserve"> </w:t>
      </w:r>
      <w:r w:rsidRPr="00B8780F">
        <w:rPr>
          <w:rtl/>
        </w:rPr>
        <w:t>القرآن بغير علم فليتبوأ مقعده من النار)، وإما تقليد لقول شيوخه، ولا يقدر على</w:t>
      </w:r>
      <w:r w:rsidRPr="00B8780F">
        <w:t xml:space="preserve"> </w:t>
      </w:r>
      <w:r w:rsidRPr="00B8780F">
        <w:rPr>
          <w:rtl/>
        </w:rPr>
        <w:t>ترجيحه، فيزعم الترجيح بدون أهلية، وهي دعوى ينقضها الواقع، [واجب من لم يتأهل</w:t>
      </w:r>
      <w:r w:rsidRPr="00B8780F">
        <w:t xml:space="preserve"> </w:t>
      </w:r>
      <w:r w:rsidRPr="00B8780F">
        <w:rPr>
          <w:rtl/>
        </w:rPr>
        <w:t>للترجيح</w:t>
      </w:r>
      <w:r w:rsidRPr="00B8780F">
        <w:rPr>
          <w:rtl/>
          <w:lang w:bidi="ar-KW"/>
        </w:rPr>
        <w:t xml:space="preserve">]: </w:t>
      </w:r>
      <w:r w:rsidRPr="00B8780F">
        <w:rPr>
          <w:rtl/>
        </w:rPr>
        <w:t>وإذا كان الإنسان قبل الأهلية لا يمكنه أن يتبع الدليل الأقوى فماذا</w:t>
      </w:r>
      <w:r w:rsidRPr="00B8780F">
        <w:t xml:space="preserve"> </w:t>
      </w:r>
      <w:r w:rsidRPr="00B8780F">
        <w:rPr>
          <w:rtl/>
        </w:rPr>
        <w:t>يفعل؟، قال ابن قيم الجوزية عن الأئمة المجتهدين [إعلام الموقعين (2/184)]: " في مسائل من العلم لم</w:t>
      </w:r>
      <w:r w:rsidRPr="00B8780F">
        <w:t xml:space="preserve"> </w:t>
      </w:r>
      <w:r w:rsidRPr="00B8780F">
        <w:rPr>
          <w:rtl/>
        </w:rPr>
        <w:t>يظفروا فيها بنص عن الله ورسوله، ولم يجدوا فيها سوى قول من هو أعلم منهم فقلدوه،</w:t>
      </w:r>
      <w:r w:rsidRPr="00B8780F">
        <w:t xml:space="preserve"> </w:t>
      </w:r>
      <w:r w:rsidRPr="00B8780F">
        <w:rPr>
          <w:rtl/>
        </w:rPr>
        <w:t>وهذا فعل أهل العلم، وهو الواجب، فإن التقليد إنما يباح للمضطر " أهـ، وقال قبل ذلك</w:t>
      </w:r>
      <w:r w:rsidRPr="00B8780F">
        <w:t>:</w:t>
      </w:r>
      <w:r w:rsidRPr="00B8780F">
        <w:rPr>
          <w:rtl/>
        </w:rPr>
        <w:t xml:space="preserve"> </w:t>
      </w:r>
      <w:r w:rsidRPr="00B8780F">
        <w:rPr>
          <w:rtl/>
          <w:lang w:bidi="ar-KW"/>
        </w:rPr>
        <w:t xml:space="preserve">" </w:t>
      </w:r>
      <w:r w:rsidRPr="00B8780F">
        <w:rPr>
          <w:rtl/>
        </w:rPr>
        <w:t>وكل من اشتبه عليه شيء وجب أن يكله إلى من هو أعلم منه، فإن تبين له صار عالماً</w:t>
      </w:r>
      <w:r w:rsidRPr="00B8780F">
        <w:t xml:space="preserve"> </w:t>
      </w:r>
      <w:r w:rsidRPr="00B8780F">
        <w:rPr>
          <w:rtl/>
        </w:rPr>
        <w:t xml:space="preserve">مثله، وإلا وكله إلى عالمه " أهـ [إعلام الموقعين (2/177)]، وإذا كان هذا واجب العلماء المجتهدين، فمن لم </w:t>
      </w:r>
      <w:r w:rsidRPr="00B8780F">
        <w:rPr>
          <w:rtl/>
        </w:rPr>
        <w:lastRenderedPageBreak/>
        <w:t>يحصل</w:t>
      </w:r>
      <w:r w:rsidRPr="00B8780F">
        <w:t xml:space="preserve"> </w:t>
      </w:r>
      <w:r w:rsidRPr="00B8780F">
        <w:rPr>
          <w:rtl/>
        </w:rPr>
        <w:t>العلوم التي يمكنه بها الترجيح أولى بالتقليد؛ لأن مسائل الخلاف كلها تشتبه عليه</w:t>
      </w:r>
      <w:r w:rsidRPr="00B8780F">
        <w:t xml:space="preserve"> </w:t>
      </w:r>
      <w:r w:rsidRPr="00B8780F">
        <w:rPr>
          <w:rtl/>
        </w:rPr>
        <w:t>قبل أن يحصل القدرة على الاختيار، وهي العلم بالكتاب والسنة ـ كما تقدم عن الإمام</w:t>
      </w:r>
      <w:r w:rsidRPr="00B8780F">
        <w:t xml:space="preserve"> </w:t>
      </w:r>
      <w:r w:rsidRPr="00B8780F">
        <w:rPr>
          <w:rtl/>
        </w:rPr>
        <w:t>أحمد بن حنبل ـ وهذا النوع من الناس يعبر عنه العلماء باسم المستفتي، كما نقل في</w:t>
      </w:r>
      <w:r w:rsidRPr="00B8780F">
        <w:t xml:space="preserve"> </w:t>
      </w:r>
      <w:r w:rsidRPr="00B8780F">
        <w:rPr>
          <w:rtl/>
        </w:rPr>
        <w:t>المسودة: [ص (517)]: " فأما صفة المستفتي فهو العامي الذي ليس معه ما ذكرنا من آلة</w:t>
      </w:r>
      <w:r w:rsidRPr="00B8780F">
        <w:t xml:space="preserve"> </w:t>
      </w:r>
      <w:r w:rsidRPr="00B8780F">
        <w:rPr>
          <w:rtl/>
        </w:rPr>
        <w:t>الاجتهاد "، والعامي ليس هو الأمي، بل هو كما صرح به في المسودة " من ليس معه آلة</w:t>
      </w:r>
      <w:r w:rsidRPr="00B8780F">
        <w:t xml:space="preserve"> </w:t>
      </w:r>
      <w:r w:rsidRPr="00B8780F">
        <w:rPr>
          <w:rtl/>
        </w:rPr>
        <w:t xml:space="preserve">الاجتهاد </w:t>
      </w:r>
      <w:r w:rsidRPr="00B8780F">
        <w:rPr>
          <w:rtl/>
          <w:lang w:bidi="ar-KW"/>
        </w:rPr>
        <w:t xml:space="preserve">" أهـ، </w:t>
      </w:r>
      <w:r w:rsidRPr="00B8780F">
        <w:rPr>
          <w:rtl/>
        </w:rPr>
        <w:t>ومن لم يقدر على البحث والنظر في الأدلة والترجيح كيف يستطيع أن</w:t>
      </w:r>
      <w:r w:rsidRPr="00B8780F">
        <w:t xml:space="preserve"> </w:t>
      </w:r>
      <w:r w:rsidRPr="00B8780F">
        <w:rPr>
          <w:rtl/>
        </w:rPr>
        <w:t>يناقش المفتي في الأدلة، ولذا صرح ابن تيمية بمنعه من ذلك فقال في المسودة ص (517): " لا</w:t>
      </w:r>
      <w:r w:rsidRPr="00B8780F">
        <w:t xml:space="preserve"> </w:t>
      </w:r>
      <w:r w:rsidRPr="00B8780F">
        <w:rPr>
          <w:rtl/>
        </w:rPr>
        <w:t>ينبغي للعامي أن يطالب المفتي بالحجة فيما أفتاه، ولا يقول له: لم، ولا كيف، فإن</w:t>
      </w:r>
      <w:r w:rsidRPr="00B8780F">
        <w:t xml:space="preserve"> </w:t>
      </w:r>
      <w:r w:rsidRPr="00B8780F">
        <w:rPr>
          <w:rtl/>
        </w:rPr>
        <w:t>أحب أن تسكن نفسه بسماع الحجة سأل عنها في مجلس آخر، أو فيه بعد قبول الفتوى مجردة</w:t>
      </w:r>
      <w:r w:rsidRPr="00B8780F">
        <w:t xml:space="preserve"> </w:t>
      </w:r>
      <w:r w:rsidRPr="00B8780F">
        <w:rPr>
          <w:rtl/>
        </w:rPr>
        <w:t>عن الحجة " أهـ، وذلك لأنه لا يعرف كيف يفقه الحجة، وإذا قال: أنا لا أتبع إلا الحجة من</w:t>
      </w:r>
      <w:r w:rsidRPr="00B8780F">
        <w:t xml:space="preserve"> </w:t>
      </w:r>
      <w:r w:rsidRPr="00B8780F">
        <w:rPr>
          <w:rtl/>
        </w:rPr>
        <w:t>الكتاب والسنة كان متناقضاً، ومخالفاً لنفسه، بل هو تابع لجهله بالكتاب والسنة،</w:t>
      </w:r>
      <w:r w:rsidRPr="00B8780F">
        <w:t xml:space="preserve"> </w:t>
      </w:r>
      <w:r w:rsidRPr="00B8780F">
        <w:rPr>
          <w:rtl/>
        </w:rPr>
        <w:t>مخالف لقوله تعالى: {ولا تقْفُ ما ليس لك به علم}[الإسراء: 36]، وبهذا يظهر</w:t>
      </w:r>
      <w:r w:rsidRPr="00B8780F">
        <w:t xml:space="preserve"> </w:t>
      </w:r>
      <w:r w:rsidRPr="00B8780F">
        <w:rPr>
          <w:rtl/>
        </w:rPr>
        <w:t>الفرق بين العالم الذي يجب عليه أن يتبع الدليل، ويختار الدليل الأقوى، وبين غيره</w:t>
      </w:r>
      <w:r w:rsidRPr="00B8780F">
        <w:t xml:space="preserve"> </w:t>
      </w:r>
      <w:r w:rsidRPr="00B8780F">
        <w:rPr>
          <w:rtl/>
        </w:rPr>
        <w:t>ممن يجب عليه التقليد، وبه يعلم أيضاً أن الأئمة ـ الذين أمروا الناس باتباع</w:t>
      </w:r>
      <w:r w:rsidRPr="00B8780F">
        <w:t xml:space="preserve"> </w:t>
      </w:r>
      <w:r w:rsidRPr="00B8780F">
        <w:rPr>
          <w:rtl/>
        </w:rPr>
        <w:t>الدليل، ونهوهم عن التقليد ـ كانوا يخاطبون بذلك العالم بالكتاب والسنة، كما نقل</w:t>
      </w:r>
      <w:r w:rsidRPr="00B8780F">
        <w:t xml:space="preserve"> </w:t>
      </w:r>
      <w:r w:rsidRPr="00B8780F">
        <w:rPr>
          <w:rtl/>
        </w:rPr>
        <w:t>المزني في مقدمة مختصره: أن الشافعي ينهى عن تقليده وتقليد غيره، وفي هذا</w:t>
      </w:r>
      <w:r w:rsidRPr="00B8780F">
        <w:t xml:space="preserve"> </w:t>
      </w:r>
      <w:r w:rsidRPr="00B8780F">
        <w:rPr>
          <w:rtl/>
        </w:rPr>
        <w:t>التفصيل قال ابن قيم الجوزية [إعلام الموقعين (2: 138)]: "أما من قلد فيما ينزل به عالماً يتفق له على</w:t>
      </w:r>
      <w:r w:rsidRPr="00B8780F">
        <w:t xml:space="preserve"> </w:t>
      </w:r>
      <w:r w:rsidRPr="00B8780F">
        <w:rPr>
          <w:rtl/>
        </w:rPr>
        <w:t>علمه... فمعذور؛ لأنه قد أدى ما عليه، وأدى ما لزمه فيما نزل به لجهله، ولا بد له</w:t>
      </w:r>
      <w:r w:rsidRPr="00B8780F">
        <w:t xml:space="preserve"> </w:t>
      </w:r>
      <w:r w:rsidRPr="00B8780F">
        <w:rPr>
          <w:rtl/>
        </w:rPr>
        <w:t>من تقليد عالم فيما جهله "، وحينئذ يكون متبعاً للكتاب والسنة بواسطة من قلده، ولا</w:t>
      </w:r>
      <w:r w:rsidRPr="00B8780F">
        <w:t xml:space="preserve"> </w:t>
      </w:r>
      <w:r w:rsidRPr="00B8780F">
        <w:rPr>
          <w:rtl/>
        </w:rPr>
        <w:t>يستطيع غيره، ولا يكلف الله نفساً إلا وسعها،،</w:t>
      </w:r>
      <w:r w:rsidRPr="00B8780F">
        <w:rPr>
          <w:rtl/>
          <w:lang w:bidi="ar-KW"/>
        </w:rPr>
        <w:t xml:space="preserve"> </w:t>
      </w:r>
      <w:r w:rsidRPr="00B8780F">
        <w:rPr>
          <w:rtl/>
        </w:rPr>
        <w:t>ثم يقول: " ولكن من كانت هذه حاله</w:t>
      </w:r>
      <w:r w:rsidRPr="00B8780F">
        <w:t xml:space="preserve"> </w:t>
      </w:r>
      <w:r w:rsidRPr="00B8780F">
        <w:rPr>
          <w:rtl/>
        </w:rPr>
        <w:t>هل يجوز له الفتيا في شرائع دين الله؟ فإن أجاز الفتوى لمن جهل الأصل والمعنى لحفظه</w:t>
      </w:r>
      <w:r w:rsidRPr="00B8780F">
        <w:t xml:space="preserve"> </w:t>
      </w:r>
      <w:r w:rsidRPr="00B8780F">
        <w:rPr>
          <w:rtl/>
        </w:rPr>
        <w:t>الفروع لزمه أن يجيزه للعامة، وكفى بهذا جهلاً ورداً للقرآن" أهـ، وبهذين الكلامين،</w:t>
      </w:r>
      <w:r w:rsidRPr="00B8780F">
        <w:t xml:space="preserve"> </w:t>
      </w:r>
      <w:r w:rsidRPr="00B8780F">
        <w:rPr>
          <w:rtl/>
        </w:rPr>
        <w:t>والمقارنة بينهما يظهر أن الدعوة إلى اتباع الدليل موجهة إلى من عنده أهلية الفتوى،</w:t>
      </w:r>
      <w:r w:rsidRPr="00B8780F">
        <w:t xml:space="preserve"> </w:t>
      </w:r>
      <w:r w:rsidRPr="00B8780F">
        <w:rPr>
          <w:rtl/>
        </w:rPr>
        <w:t>أما غيره فلا بد له من تقليد عالم فيما جهله، كما قال الله تعالى: {فسْئلوا أهل</w:t>
      </w:r>
      <w:r w:rsidRPr="00B8780F">
        <w:t xml:space="preserve"> </w:t>
      </w:r>
      <w:r w:rsidRPr="00B8780F">
        <w:rPr>
          <w:rtl/>
        </w:rPr>
        <w:t>الذكر إن كنتم لا تعلمون}[النحل/43]، أي يسأل كلٌ عما يجهله، كحافظ السنة الذي لا</w:t>
      </w:r>
      <w:r w:rsidRPr="00B8780F">
        <w:t xml:space="preserve"> </w:t>
      </w:r>
      <w:r w:rsidRPr="00B8780F">
        <w:rPr>
          <w:rtl/>
        </w:rPr>
        <w:t>يفقهها، قال رسول الله صلى الله عليه وسلم: (رب حامل فقه ليس بفقيه)، فهذا لا</w:t>
      </w:r>
      <w:r w:rsidRPr="00B8780F">
        <w:t xml:space="preserve"> </w:t>
      </w:r>
      <w:r w:rsidRPr="00B8780F">
        <w:rPr>
          <w:rtl/>
        </w:rPr>
        <w:t>يسألهم عن السنة؛ لأنه يحملها، ولكن يسأل عن فقهها، يقول اللامذهبيون: إن تقليد</w:t>
      </w:r>
      <w:r w:rsidRPr="00B8780F">
        <w:t xml:space="preserve"> </w:t>
      </w:r>
      <w:r w:rsidRPr="00B8780F">
        <w:rPr>
          <w:rtl/>
        </w:rPr>
        <w:t>العالم واجب على من لم يعرف خطأ العالم، أما من عرفه، وعرف الدليل على خطئه، فكيف</w:t>
      </w:r>
      <w:r w:rsidRPr="00B8780F">
        <w:t xml:space="preserve"> </w:t>
      </w:r>
      <w:r w:rsidRPr="00B8780F">
        <w:rPr>
          <w:rtl/>
        </w:rPr>
        <w:t>يجوز أن يترك الدليل ويقلد بعدما عرف أن العالم الذي كان يقلده مخطئ؟ وجواب هذه</w:t>
      </w:r>
      <w:r w:rsidRPr="00B8780F">
        <w:t xml:space="preserve"> </w:t>
      </w:r>
      <w:r w:rsidRPr="00B8780F">
        <w:rPr>
          <w:rtl/>
        </w:rPr>
        <w:lastRenderedPageBreak/>
        <w:t>الشبهة: أن نسألهم من الذي يستطيع أن يكشف خطأ العالم، ويعرف أن قول غيره هو</w:t>
      </w:r>
      <w:r w:rsidRPr="00B8780F">
        <w:t xml:space="preserve"> </w:t>
      </w:r>
      <w:r w:rsidRPr="00B8780F">
        <w:rPr>
          <w:rtl/>
        </w:rPr>
        <w:t>الصواب؟ أهذا ممكن لكل من قرأ الدليل أو حفظه، أم هو خاص بمن هو أهل لأن يفقهه، كما</w:t>
      </w:r>
      <w:r w:rsidRPr="00B8780F">
        <w:t xml:space="preserve"> </w:t>
      </w:r>
      <w:r w:rsidRPr="00B8780F">
        <w:rPr>
          <w:rtl/>
        </w:rPr>
        <w:t>قال رسول الله صلى الله عليه وسلم؟ فإن قالوا</w:t>
      </w:r>
      <w:r w:rsidRPr="00B8780F">
        <w:t xml:space="preserve">: </w:t>
      </w:r>
      <w:r w:rsidRPr="00B8780F">
        <w:rPr>
          <w:rtl/>
        </w:rPr>
        <w:t>خاص بمن له أهلية لأن يفقهه، وهو</w:t>
      </w:r>
      <w:r w:rsidRPr="00B8780F">
        <w:t xml:space="preserve"> </w:t>
      </w:r>
      <w:r w:rsidRPr="00B8780F">
        <w:rPr>
          <w:rtl/>
        </w:rPr>
        <w:t>الذي عنده أهلية الاختيار في مسائل الاختلاف، وليس لمن ليس له الأهلية إلا التقليد،</w:t>
      </w:r>
      <w:r w:rsidRPr="00B8780F">
        <w:t xml:space="preserve"> </w:t>
      </w:r>
      <w:r w:rsidRPr="00B8780F">
        <w:rPr>
          <w:rtl/>
        </w:rPr>
        <w:t>قلنا: هذا حق، ولكن ما يراه الناس منكم: هو أن كلاً منكم حتى الأمي يقول: أنا لا</w:t>
      </w:r>
      <w:r w:rsidRPr="00B8780F">
        <w:t xml:space="preserve"> </w:t>
      </w:r>
      <w:r w:rsidRPr="00B8780F">
        <w:rPr>
          <w:rtl/>
        </w:rPr>
        <w:t>أقلد أحداً، بل أتبع الكتاب والسنة، ولا يكتفي بذلك، بل يتهم كل من خالفه بالبدعة</w:t>
      </w:r>
      <w:r w:rsidRPr="00B8780F">
        <w:t xml:space="preserve"> </w:t>
      </w:r>
      <w:r w:rsidRPr="00B8780F">
        <w:rPr>
          <w:rtl/>
        </w:rPr>
        <w:t>الضلالة، وبالإعراض عن الكتاب والسنة ومذهب السلف، [هل اتباع العلماء</w:t>
      </w:r>
      <w:r w:rsidRPr="00B8780F">
        <w:t xml:space="preserve"> </w:t>
      </w:r>
      <w:r w:rsidRPr="00B8780F">
        <w:rPr>
          <w:rtl/>
        </w:rPr>
        <w:t>للمذاهب عصبية</w:t>
      </w:r>
      <w:r w:rsidRPr="00B8780F">
        <w:rPr>
          <w:rtl/>
          <w:lang w:bidi="ar-KW"/>
        </w:rPr>
        <w:t xml:space="preserve">]: </w:t>
      </w:r>
      <w:r w:rsidRPr="00B8780F">
        <w:rPr>
          <w:rtl/>
        </w:rPr>
        <w:t>يقول اللامذهبيون: نحن لا ننكر هذه الأقوال التي قالها العلماء،</w:t>
      </w:r>
      <w:r w:rsidRPr="00B8780F">
        <w:t xml:space="preserve"> </w:t>
      </w:r>
      <w:r w:rsidRPr="00B8780F">
        <w:rPr>
          <w:rtl/>
        </w:rPr>
        <w:t>ولكن ننكر تعصب العلماء الذين يستطيعون اتباع الدليل الأقوى، ثم يتركون ذلك ويتبعون</w:t>
      </w:r>
      <w:r w:rsidRPr="00B8780F">
        <w:t xml:space="preserve"> </w:t>
      </w:r>
      <w:r w:rsidRPr="00B8780F">
        <w:rPr>
          <w:rtl/>
        </w:rPr>
        <w:t>المذهب الذي نشؤوا عليه، وننكر تعصب غير العالم حين يلتزم مذهب عالم واحد طول</w:t>
      </w:r>
      <w:r w:rsidRPr="00B8780F">
        <w:t xml:space="preserve"> </w:t>
      </w:r>
      <w:r w:rsidRPr="00B8780F">
        <w:rPr>
          <w:rtl/>
        </w:rPr>
        <w:t>حياته، وكلاهما بدعة لم تكن على عهد السلف الصالح، وجواب هذه الشبهة يسير</w:t>
      </w:r>
      <w:r w:rsidRPr="00B8780F">
        <w:t xml:space="preserve">: </w:t>
      </w:r>
      <w:r w:rsidRPr="00B8780F">
        <w:rPr>
          <w:rtl/>
        </w:rPr>
        <w:t>فالعالم الذي يستطيع الترجيح لا بد أن يكون عالماً بالكتاب والسنة، كما قال الإمام</w:t>
      </w:r>
      <w:r w:rsidRPr="00B8780F">
        <w:t xml:space="preserve"> </w:t>
      </w:r>
      <w:r w:rsidRPr="00B8780F">
        <w:rPr>
          <w:rtl/>
        </w:rPr>
        <w:t>أحمد، وهذا أمر كبير ترونه أنتم هيناً يسيراً، ويرونه هم أمراً كبيراً، لا يطيقه</w:t>
      </w:r>
      <w:r w:rsidRPr="00B8780F">
        <w:t xml:space="preserve"> </w:t>
      </w:r>
      <w:r w:rsidRPr="00B8780F">
        <w:rPr>
          <w:rtl/>
        </w:rPr>
        <w:t>إلا أولو العزم من العلماء، والتزامهم بمذهب أحد الأئمة ليس عصبية، ولكنه خشية من</w:t>
      </w:r>
      <w:r w:rsidRPr="00B8780F">
        <w:t xml:space="preserve"> </w:t>
      </w:r>
      <w:r w:rsidRPr="00B8780F">
        <w:rPr>
          <w:rtl/>
        </w:rPr>
        <w:t>أن يقولوا في دين الله بلا تثبت، وذلك تقدير لمسؤولية العلم بالكتاب والسنة، وفقه</w:t>
      </w:r>
      <w:r w:rsidRPr="00B8780F">
        <w:t xml:space="preserve"> </w:t>
      </w:r>
      <w:r w:rsidRPr="00B8780F">
        <w:rPr>
          <w:rtl/>
        </w:rPr>
        <w:t>الكتاب والسنة، وأنتم في الواقع حتى العلماء منكم ملتزمون بما يقوله جماعة من</w:t>
      </w:r>
      <w:r w:rsidRPr="00B8780F">
        <w:t xml:space="preserve"> </w:t>
      </w:r>
      <w:r w:rsidRPr="00B8780F">
        <w:rPr>
          <w:rtl/>
        </w:rPr>
        <w:t>العلماء، هم أهل مذهبكم، لا تخرجون عن ذلك، فلم كان التزامكم حقاً، وكان التزامهم</w:t>
      </w:r>
      <w:r w:rsidRPr="00B8780F">
        <w:t xml:space="preserve"> </w:t>
      </w:r>
      <w:r w:rsidRPr="00B8780F">
        <w:rPr>
          <w:rtl/>
        </w:rPr>
        <w:t>عصبية؟! فأنتم تزعمون أن فهم علمائكم للكتاب والسنة هو الكتاب والسنة نفسهما، وأن</w:t>
      </w:r>
      <w:r w:rsidRPr="00B8780F">
        <w:t xml:space="preserve"> </w:t>
      </w:r>
      <w:r w:rsidRPr="00B8780F">
        <w:rPr>
          <w:rtl/>
        </w:rPr>
        <w:t>فهم العلماء الآخرين ـ وإن كانوا من الأئمة الأربعة ـ شيء آخر غير الكتاب والسنة،</w:t>
      </w:r>
      <w:r w:rsidRPr="00B8780F">
        <w:t xml:space="preserve"> </w:t>
      </w:r>
      <w:r w:rsidRPr="00B8780F">
        <w:rPr>
          <w:rtl/>
        </w:rPr>
        <w:t>ومخالفكم يمكن أن يدعي ذلك، ولكن هذا تزوير في الموازنة يؤدي ـ إذا سمعه من لا</w:t>
      </w:r>
      <w:r w:rsidRPr="00B8780F">
        <w:t xml:space="preserve"> </w:t>
      </w:r>
      <w:r w:rsidRPr="00B8780F">
        <w:rPr>
          <w:rtl/>
        </w:rPr>
        <w:t>يتفهم الأمور حقيقة الفهم ـ أن ينحاز إلى فهم علمائكم، ويتخذه مذهباً، فهذه دعاية</w:t>
      </w:r>
      <w:r w:rsidRPr="00B8780F">
        <w:t xml:space="preserve"> </w:t>
      </w:r>
      <w:r w:rsidRPr="00B8780F">
        <w:rPr>
          <w:rtl/>
        </w:rPr>
        <w:t>كالدعايات السياسية والتجارية والعصبية، ثم تزعمون أن كل ما أنتم عليه هو الحق، وما</w:t>
      </w:r>
      <w:r w:rsidRPr="00B8780F">
        <w:t xml:space="preserve"> </w:t>
      </w:r>
      <w:r w:rsidRPr="00B8780F">
        <w:rPr>
          <w:rtl/>
        </w:rPr>
        <w:t>سواه ضلال وبدعة وخروج عن مذهب السلف، وهو لا يخالف إلا فهمكم وفهم علمائكم،</w:t>
      </w:r>
      <w:r w:rsidRPr="00B8780F">
        <w:t xml:space="preserve"> </w:t>
      </w:r>
      <w:r w:rsidRPr="00B8780F">
        <w:rPr>
          <w:rtl/>
        </w:rPr>
        <w:t>وتزعمون أنه لا يتخلص أحد من العصبية إلا أن يوافقكم على أقوال علمائكم وشيوخكم،</w:t>
      </w:r>
      <w:r w:rsidRPr="00B8780F">
        <w:t xml:space="preserve"> </w:t>
      </w:r>
      <w:r w:rsidRPr="00B8780F">
        <w:rPr>
          <w:rtl/>
        </w:rPr>
        <w:t>فحينئذٍ فقط يكون متبعاً للكتاب والسنة ومذهب السلف!! فأنتم ميزان العلم والسلف،</w:t>
      </w:r>
      <w:r w:rsidRPr="00B8780F">
        <w:t xml:space="preserve"> </w:t>
      </w:r>
      <w:r w:rsidRPr="00B8780F">
        <w:rPr>
          <w:rtl/>
        </w:rPr>
        <w:t>وأنتم الحكم في اختلافهم، ولكم وحدكم حق تضليل الآخرين، دون أن تسمحوا لأتباعكم</w:t>
      </w:r>
      <w:r w:rsidRPr="00B8780F">
        <w:t xml:space="preserve"> </w:t>
      </w:r>
      <w:r w:rsidRPr="00B8780F">
        <w:rPr>
          <w:rtl/>
        </w:rPr>
        <w:t>بالاطلاع على أدلة أقوال الآخرين؛ لأنها عندكم بدعة، ولأن النظر في كتب البدع محرم،</w:t>
      </w:r>
      <w:r w:rsidRPr="00B8780F">
        <w:t xml:space="preserve"> </w:t>
      </w:r>
      <w:r w:rsidRPr="00B8780F">
        <w:rPr>
          <w:rtl/>
        </w:rPr>
        <w:t>ويجب مقاطعتها ومقاطعة أهلها والبراءة منهم، أليست عصبيتكم أشد؛ لأن ما هم عليه لا</w:t>
      </w:r>
      <w:r w:rsidRPr="00B8780F">
        <w:t xml:space="preserve"> </w:t>
      </w:r>
      <w:r w:rsidRPr="00B8780F">
        <w:rPr>
          <w:rtl/>
        </w:rPr>
        <w:t>تضليل فيه للآخرين، ولا تبديع لمخالفهم، فلنفرض أنكم فيما قلدتم وافقتم الصواب،</w:t>
      </w:r>
      <w:r w:rsidRPr="00B8780F">
        <w:t xml:space="preserve"> </w:t>
      </w:r>
      <w:r w:rsidRPr="00B8780F">
        <w:rPr>
          <w:rtl/>
        </w:rPr>
        <w:t xml:space="preserve">وإن كان هذا لا يعلمه إلا الله، ولا يعلمه الناس حتى المجتهد </w:t>
      </w:r>
      <w:r w:rsidRPr="00B8780F">
        <w:rPr>
          <w:rtl/>
        </w:rPr>
        <w:lastRenderedPageBreak/>
        <w:t>في اتباع الدليل، كما</w:t>
      </w:r>
      <w:r w:rsidRPr="00B8780F">
        <w:t xml:space="preserve"> </w:t>
      </w:r>
      <w:r w:rsidRPr="00B8780F">
        <w:rPr>
          <w:rtl/>
        </w:rPr>
        <w:t>قال رسول الله صلى الله عليه وسلم في وصيته لبعض قادة جيشه: (وإذا حاصرت أهل حصن</w:t>
      </w:r>
      <w:r w:rsidRPr="00B8780F">
        <w:t xml:space="preserve"> </w:t>
      </w:r>
      <w:r w:rsidRPr="00B8780F">
        <w:rPr>
          <w:rtl/>
        </w:rPr>
        <w:t>فأرادوك على أن تنزلهم على حكم الله، فلا تنزلهم على حكم الله، ولكن أنزلهم على</w:t>
      </w:r>
      <w:r w:rsidRPr="00B8780F">
        <w:t xml:space="preserve"> </w:t>
      </w:r>
      <w:r w:rsidRPr="00B8780F">
        <w:rPr>
          <w:rtl/>
        </w:rPr>
        <w:t>حكمك، فإنك لا تدري أتصيب حكم الله فيهم أم لا) [أخرجه مسلم برقم 1731]، فهل من حقكم أن تحتكروا الصواب</w:t>
      </w:r>
      <w:r w:rsidRPr="00B8780F">
        <w:t xml:space="preserve"> </w:t>
      </w:r>
      <w:r w:rsidRPr="00B8780F">
        <w:rPr>
          <w:rtl/>
        </w:rPr>
        <w:t>لأنفسكم، وما الفرق بينكم وبين المقلدين الآخرين؟،</w:t>
      </w:r>
      <w:r w:rsidRPr="00B8780F">
        <w:rPr>
          <w:rtl/>
          <w:lang w:bidi="ar-KW"/>
        </w:rPr>
        <w:t xml:space="preserve"> </w:t>
      </w:r>
      <w:r w:rsidRPr="00B8780F">
        <w:rPr>
          <w:rtl/>
        </w:rPr>
        <w:t>فالفرق بينكم وبينهم أنهم</w:t>
      </w:r>
      <w:r w:rsidRPr="00B8780F">
        <w:t xml:space="preserve"> </w:t>
      </w:r>
      <w:r w:rsidRPr="00B8780F">
        <w:rPr>
          <w:rtl/>
        </w:rPr>
        <w:t>يعترفون بالتقليد وأنكم تسمون تقليدكم اتباعاً للدليل؛ لأنكم تظنون أنه بمجرد أن</w:t>
      </w:r>
      <w:r w:rsidRPr="00B8780F">
        <w:t xml:space="preserve"> </w:t>
      </w:r>
      <w:r w:rsidRPr="00B8780F">
        <w:rPr>
          <w:rtl/>
        </w:rPr>
        <w:t>تطلعوا على أدلة علمائكم وترجيحهم لها تكونون مرجحين متبعين للدليل، لا مقلدين لهم، [قراءة الأدلة دون أهلية</w:t>
      </w:r>
      <w:r w:rsidRPr="00B8780F">
        <w:rPr>
          <w:rtl/>
          <w:lang w:bidi="ar-KW"/>
        </w:rPr>
        <w:t xml:space="preserve">]: </w:t>
      </w:r>
      <w:r w:rsidRPr="00B8780F">
        <w:rPr>
          <w:rtl/>
        </w:rPr>
        <w:t>والأحاديث دلت على أن الاطلاع والقراءة ليسا هما</w:t>
      </w:r>
      <w:r w:rsidRPr="00B8780F">
        <w:t xml:space="preserve"> </w:t>
      </w:r>
      <w:r w:rsidRPr="00B8780F">
        <w:rPr>
          <w:rtl/>
        </w:rPr>
        <w:t>فقه الكتاب والسنة، فقد قال رسول الله صلى الله عليه وسلم عمن يحفظ الحديث وليس</w:t>
      </w:r>
      <w:r w:rsidRPr="00B8780F">
        <w:t xml:space="preserve"> </w:t>
      </w:r>
      <w:r w:rsidRPr="00B8780F">
        <w:rPr>
          <w:rtl/>
        </w:rPr>
        <w:t>لديه أهلية فقه الحديث: (رب حامل فقه ليس بفقيه) فهو يصرح بأنه ليس كل من حمل</w:t>
      </w:r>
      <w:r w:rsidRPr="00B8780F">
        <w:t xml:space="preserve"> </w:t>
      </w:r>
      <w:r w:rsidRPr="00B8780F">
        <w:rPr>
          <w:rtl/>
        </w:rPr>
        <w:t>الحديث يصير فقيهاً فيه، أي ليس كل محدث فقيهاً، وأولى من حامل الحديث بهذا من قرأه</w:t>
      </w:r>
      <w:r w:rsidRPr="00B8780F">
        <w:t xml:space="preserve"> </w:t>
      </w:r>
      <w:r w:rsidRPr="00B8780F">
        <w:rPr>
          <w:rtl/>
        </w:rPr>
        <w:t>ولم يحفظه، وهذا واضح في كلام الإمام أحمد،</w:t>
      </w:r>
      <w:r w:rsidRPr="00B8780F">
        <w:rPr>
          <w:rtl/>
          <w:lang w:bidi="ar-KW"/>
        </w:rPr>
        <w:t xml:space="preserve"> </w:t>
      </w:r>
      <w:r w:rsidRPr="00B8780F">
        <w:rPr>
          <w:rtl/>
        </w:rPr>
        <w:t>ففي المسودة (ص 517): نقل عن عبد الله</w:t>
      </w:r>
      <w:r w:rsidRPr="00B8780F">
        <w:t xml:space="preserve"> </w:t>
      </w:r>
      <w:r w:rsidRPr="00B8780F">
        <w:rPr>
          <w:rtl/>
        </w:rPr>
        <w:t>بن الإمام أحمد عن أبيه، أنه قال: " سألت أبي عن الرجل تكون عنده الكتب المصنفة فيها</w:t>
      </w:r>
      <w:r w:rsidRPr="00B8780F">
        <w:t xml:space="preserve"> </w:t>
      </w:r>
      <w:r w:rsidRPr="00B8780F">
        <w:rPr>
          <w:rtl/>
        </w:rPr>
        <w:t>قول رسول الله صلى الله عليه وسلم واختلاف الصحابة والتابعين، وليس للرجل بصر</w:t>
      </w:r>
      <w:r w:rsidRPr="00B8780F">
        <w:t xml:space="preserve"> </w:t>
      </w:r>
      <w:r w:rsidRPr="00B8780F">
        <w:rPr>
          <w:rtl/>
        </w:rPr>
        <w:t>بالحديث الضعيف والمتروك، ولا الإسناد القوي من الضعيف، فيجوز أن يعمل بما يشاء،</w:t>
      </w:r>
      <w:r w:rsidRPr="00B8780F">
        <w:t xml:space="preserve"> </w:t>
      </w:r>
      <w:r w:rsidRPr="00B8780F">
        <w:rPr>
          <w:rtl/>
        </w:rPr>
        <w:t>ويتخير ما أحب منها، فيفتي به ويعمل به؟ قال: لا يعمل به حتى يسأل ما يؤخذ به منها،</w:t>
      </w:r>
      <w:r w:rsidRPr="00B8780F">
        <w:t xml:space="preserve"> </w:t>
      </w:r>
      <w:r w:rsidRPr="00B8780F">
        <w:rPr>
          <w:rtl/>
        </w:rPr>
        <w:t>فيكون يعمل على أمر صحيح، يسأل عن ذلك أهل العلم " أهـ، فهذا حكم من قرأ الكتب، لا يعمل</w:t>
      </w:r>
      <w:r w:rsidRPr="00B8780F">
        <w:t xml:space="preserve"> </w:t>
      </w:r>
      <w:r w:rsidRPr="00B8780F">
        <w:rPr>
          <w:rtl/>
        </w:rPr>
        <w:t>حتى يسأل أهل العلم عن القوي والضعيف، ويظل يسأل حتى يكون عالماً بالكتاب والسنة،</w:t>
      </w:r>
      <w:r w:rsidRPr="00B8780F">
        <w:t xml:space="preserve"> </w:t>
      </w:r>
      <w:r w:rsidRPr="00B8780F">
        <w:rPr>
          <w:rtl/>
        </w:rPr>
        <w:t>قادراً على فقههما بنفسه، فإن زعم قبل ذلك أنه يتبع الدليل فهو عامل بجهله في</w:t>
      </w:r>
      <w:r w:rsidRPr="00B8780F">
        <w:t xml:space="preserve"> </w:t>
      </w:r>
      <w:r w:rsidRPr="00B8780F">
        <w:rPr>
          <w:rtl/>
        </w:rPr>
        <w:t>الكتاب والسنة، وقد سبق ذكر حديث رسول الله صلى الله عليه وسلم القائل: (من قال في</w:t>
      </w:r>
      <w:r w:rsidRPr="00B8780F">
        <w:t xml:space="preserve"> </w:t>
      </w:r>
      <w:r w:rsidRPr="00B8780F">
        <w:rPr>
          <w:rtl/>
        </w:rPr>
        <w:t>القرآن بغير علم فليتبوأ مقعده من النار،)</w:t>
      </w:r>
      <w:r w:rsidRPr="00B8780F">
        <w:rPr>
          <w:rtl/>
          <w:lang w:bidi="ar-KW"/>
        </w:rPr>
        <w:t>، [</w:t>
      </w:r>
      <w:r w:rsidRPr="00B8780F">
        <w:rPr>
          <w:rtl/>
        </w:rPr>
        <w:t>هل يجب عدم الالتزام بمذهب</w:t>
      </w:r>
      <w:r w:rsidRPr="00B8780F">
        <w:rPr>
          <w:rtl/>
          <w:lang w:bidi="ar-KW"/>
        </w:rPr>
        <w:t xml:space="preserve">]: </w:t>
      </w:r>
      <w:r w:rsidRPr="00B8780F">
        <w:rPr>
          <w:rtl/>
        </w:rPr>
        <w:t>أما</w:t>
      </w:r>
      <w:r w:rsidRPr="00B8780F">
        <w:t xml:space="preserve"> </w:t>
      </w:r>
      <w:r w:rsidRPr="00B8780F">
        <w:rPr>
          <w:rtl/>
        </w:rPr>
        <w:t>القول فيمن يسألهم: فلم يأت في القرآن والسنة أن يسأل واحداً أو أكثر، أو أن يسأل</w:t>
      </w:r>
      <w:r w:rsidRPr="00B8780F">
        <w:t xml:space="preserve"> </w:t>
      </w:r>
      <w:r w:rsidRPr="00B8780F">
        <w:rPr>
          <w:rtl/>
        </w:rPr>
        <w:t>في كل مرة عالماً، غير الذي سأله أول مرة؛ لأن الله تعالى قال: {فسْئلوا أهل الذكر</w:t>
      </w:r>
      <w:r w:rsidRPr="00B8780F">
        <w:t xml:space="preserve"> </w:t>
      </w:r>
      <w:r w:rsidRPr="00B8780F">
        <w:rPr>
          <w:rtl/>
        </w:rPr>
        <w:t>إن كنتم لا تعلمون}[النحل/43]، واللامذهبيون يزعمون أنه لا يجوز التزام قول عالم</w:t>
      </w:r>
      <w:r w:rsidRPr="00B8780F">
        <w:t xml:space="preserve"> </w:t>
      </w:r>
      <w:r w:rsidRPr="00B8780F">
        <w:rPr>
          <w:rtl/>
        </w:rPr>
        <w:t>واحد؛ لأنه التزام بقول غير معصوم، فهل إذا سأل عالماً آخر في الخلافيات يكون</w:t>
      </w:r>
      <w:r w:rsidRPr="00B8780F">
        <w:t xml:space="preserve"> </w:t>
      </w:r>
      <w:r w:rsidRPr="00B8780F">
        <w:rPr>
          <w:rtl/>
        </w:rPr>
        <w:t>عاملاً بقول معصوم، مهما كثر الذين يسألهم؟! وهم يزعمون هذا دون أن يقدموا دليلاً،</w:t>
      </w:r>
      <w:r w:rsidRPr="00B8780F">
        <w:t xml:space="preserve"> </w:t>
      </w:r>
      <w:r w:rsidRPr="00B8780F">
        <w:rPr>
          <w:rtl/>
        </w:rPr>
        <w:t>أو نقلاً عن أحد من أئمة السلف: أن هذا لا يجوز، فكيف يكون هذا هو مذهب السلف وقد</w:t>
      </w:r>
      <w:r w:rsidRPr="00B8780F">
        <w:t xml:space="preserve"> </w:t>
      </w:r>
      <w:r w:rsidRPr="00B8780F">
        <w:rPr>
          <w:rtl/>
        </w:rPr>
        <w:t>قال عن عبد الرحمن بن القاسم تلميذ مالك ـ وهما من السلف ـ إنه لم يكن يسأل غير</w:t>
      </w:r>
      <w:r w:rsidRPr="00B8780F">
        <w:t xml:space="preserve"> </w:t>
      </w:r>
      <w:r w:rsidRPr="00B8780F">
        <w:rPr>
          <w:rtl/>
        </w:rPr>
        <w:t>مالك؟! إنما هو قولهم هم، أحدثوه في آخر الأزمان، وإذا سأل واحداً من علمائهم رضوا</w:t>
      </w:r>
      <w:r w:rsidRPr="00B8780F">
        <w:t xml:space="preserve"> </w:t>
      </w:r>
      <w:r w:rsidRPr="00B8780F">
        <w:rPr>
          <w:rtl/>
        </w:rPr>
        <w:t xml:space="preserve">عنه، مهما لازمه من السنين، كما هم يفعلون، فهل </w:t>
      </w:r>
      <w:r w:rsidRPr="00B8780F">
        <w:rPr>
          <w:rtl/>
        </w:rPr>
        <w:lastRenderedPageBreak/>
        <w:t>هذا التزام بقول المعصوم؟! أم أن</w:t>
      </w:r>
      <w:r w:rsidRPr="00B8780F">
        <w:t xml:space="preserve"> </w:t>
      </w:r>
      <w:r w:rsidRPr="00B8780F">
        <w:rPr>
          <w:rtl/>
        </w:rPr>
        <w:t>هذا خصوصية لهم؛ لأن ما يفهمونه من السنة هو السنة نفسها، وما يفهمه مخالفهم من</w:t>
      </w:r>
      <w:r w:rsidRPr="00B8780F">
        <w:t xml:space="preserve"> </w:t>
      </w:r>
      <w:r w:rsidRPr="00B8780F">
        <w:rPr>
          <w:rtl/>
        </w:rPr>
        <w:t>الأئمة وأتباعهم شيء آخر غير الكتاب والسنة، بل مخالف لهما؟</w:t>
      </w:r>
      <w:r w:rsidRPr="00B8780F">
        <w:t>!</w:t>
      </w:r>
      <w:r w:rsidRPr="00B8780F">
        <w:rPr>
          <w:rtl/>
        </w:rPr>
        <w:t xml:space="preserve"> [هل الخلاف المذهبي</w:t>
      </w:r>
      <w:r w:rsidRPr="00B8780F">
        <w:t xml:space="preserve"> </w:t>
      </w:r>
      <w:r w:rsidRPr="00B8780F">
        <w:rPr>
          <w:rtl/>
        </w:rPr>
        <w:t>يفرق الأمة؟]</w:t>
      </w:r>
      <w:r w:rsidRPr="00B8780F">
        <w:rPr>
          <w:rtl/>
          <w:lang w:bidi="ar-KW"/>
        </w:rPr>
        <w:t xml:space="preserve">: </w:t>
      </w:r>
      <w:r w:rsidRPr="00B8780F">
        <w:rPr>
          <w:rtl/>
        </w:rPr>
        <w:t>هنا يقول لنا اللامذهبيون: إن الخلافات المذهبية جعلت هذه الأمة</w:t>
      </w:r>
      <w:r w:rsidRPr="00B8780F">
        <w:t xml:space="preserve"> </w:t>
      </w:r>
      <w:r w:rsidRPr="00B8780F">
        <w:rPr>
          <w:rtl/>
        </w:rPr>
        <w:t>أحزاباً، والله تعالى يقول: {إن الذين فرقوا دينهم وكانوا شيعاً لست منهم في</w:t>
      </w:r>
      <w:r w:rsidRPr="00B8780F">
        <w:t xml:space="preserve"> </w:t>
      </w:r>
      <w:r w:rsidRPr="00B8780F">
        <w:rPr>
          <w:rtl/>
        </w:rPr>
        <w:t>شيء}[الأنعام/159]، ويقول: {ولا تكونوا كالذين تفرقوا واختلفوا من بعد ما جاءهم</w:t>
      </w:r>
      <w:r w:rsidRPr="00B8780F">
        <w:t xml:space="preserve"> </w:t>
      </w:r>
      <w:r w:rsidRPr="00B8780F">
        <w:rPr>
          <w:rtl/>
        </w:rPr>
        <w:t>البينت وأولئك لهم عذاب عظيم}[آل عمران/105]، فترك المذاهب واجب حفاظاً على وحدة</w:t>
      </w:r>
      <w:r w:rsidRPr="00B8780F">
        <w:t xml:space="preserve"> </w:t>
      </w:r>
      <w:r w:rsidRPr="00B8780F">
        <w:rPr>
          <w:rtl/>
        </w:rPr>
        <w:t>الأمة، وهذه المذاهب فرضتها السياسات الغاشمة، كل ملك يفرض على الناس مذهباً، حتى</w:t>
      </w:r>
      <w:r w:rsidRPr="00B8780F">
        <w:t xml:space="preserve"> </w:t>
      </w:r>
      <w:r w:rsidRPr="00B8780F">
        <w:rPr>
          <w:rtl/>
        </w:rPr>
        <w:t>فرقوا الناس هذا التفرق الكبير، ونقدم المعذرة إلى اللامذهبين عن قبول هذه</w:t>
      </w:r>
      <w:r w:rsidRPr="00B8780F">
        <w:t xml:space="preserve"> </w:t>
      </w:r>
      <w:r w:rsidRPr="00B8780F">
        <w:rPr>
          <w:rtl/>
        </w:rPr>
        <w:t>المغالطة، فهاتان الآيتان وضعوهما في غير الموضع الذي أنزلتا فيه، فهاتان الآيتان</w:t>
      </w:r>
      <w:r w:rsidRPr="00B8780F">
        <w:t xml:space="preserve"> </w:t>
      </w:r>
      <w:r w:rsidRPr="00B8780F">
        <w:rPr>
          <w:rtl/>
        </w:rPr>
        <w:t>في تفريق الدين، والاختلاف عليه بعد مجيء البينات، التي تقطع الخلاف، كما صرحت</w:t>
      </w:r>
      <w:r w:rsidRPr="00B8780F">
        <w:t xml:space="preserve"> </w:t>
      </w:r>
      <w:r w:rsidRPr="00B8780F">
        <w:rPr>
          <w:rtl/>
        </w:rPr>
        <w:t>الآية الكريمة، وهذا شيء آخر غير الخلاف الاجتهادي، والدليل على ذلك أمران</w:t>
      </w:r>
      <w:r w:rsidRPr="00B8780F">
        <w:t>:</w:t>
      </w:r>
      <w:r w:rsidRPr="00B8780F">
        <w:rPr>
          <w:rtl/>
        </w:rPr>
        <w:t xml:space="preserve"> (أولهما): أن الخلافات الاجتهادية كانت موجودة في القرون الثلاثة، التي قال فيها</w:t>
      </w:r>
      <w:r w:rsidRPr="00B8780F">
        <w:t xml:space="preserve"> </w:t>
      </w:r>
      <w:r w:rsidRPr="00B8780F">
        <w:rPr>
          <w:rtl/>
        </w:rPr>
        <w:t>رسول الله صلى الله عليه وسلم: (خير الناس قرني، ثم الذين يلونهم، ثم الذين</w:t>
      </w:r>
      <w:r w:rsidRPr="00B8780F">
        <w:t xml:space="preserve"> </w:t>
      </w:r>
      <w:r w:rsidRPr="00B8780F">
        <w:rPr>
          <w:rtl/>
        </w:rPr>
        <w:t>يلونهم)، فمن دعا الأمة إلى أن تكون كلها على القول الذي ترجح عنده، وزعم أن ذلك</w:t>
      </w:r>
      <w:r w:rsidRPr="00B8780F">
        <w:t xml:space="preserve"> </w:t>
      </w:r>
      <w:r w:rsidRPr="00B8780F">
        <w:rPr>
          <w:rtl/>
        </w:rPr>
        <w:t>مذهب السلف، فهو مناقض لما كانوا عليه، فصاحب هذه الدعوة يريد أن يحقق للأمة</w:t>
      </w:r>
      <w:r w:rsidRPr="00B8780F">
        <w:t xml:space="preserve"> </w:t>
      </w:r>
      <w:r w:rsidRPr="00B8780F">
        <w:rPr>
          <w:rtl/>
        </w:rPr>
        <w:t>الوحدة في الخلافات الفقهية، ويحقق لهم ما عجز عنه السلف، ولم يهتموا به، ولم يسعوا</w:t>
      </w:r>
      <w:r w:rsidRPr="00B8780F">
        <w:t xml:space="preserve"> </w:t>
      </w:r>
      <w:r w:rsidRPr="00B8780F">
        <w:rPr>
          <w:rtl/>
        </w:rPr>
        <w:t>إليه، وإذا كان السلف مع تمام علمهم وتقواهم قد اختلفوا في هذه المسائل، فهل يمكننا</w:t>
      </w:r>
      <w:r w:rsidRPr="00B8780F">
        <w:t xml:space="preserve"> </w:t>
      </w:r>
      <w:r w:rsidRPr="00B8780F">
        <w:rPr>
          <w:rtl/>
        </w:rPr>
        <w:t>أن نتفق مع نقص العلم والتقوى، أم أن اختلافنا سيكون أشد؟ ترى أهذه دعوة تؤدي إلى</w:t>
      </w:r>
      <w:r w:rsidRPr="00B8780F">
        <w:t xml:space="preserve"> </w:t>
      </w:r>
      <w:r w:rsidRPr="00B8780F">
        <w:rPr>
          <w:rtl/>
        </w:rPr>
        <w:t>الوحدة، أم إلى تمزيق الأمة وصراعها، لدرجة إراقة الدماء، كما هو واقع ومشاهد من</w:t>
      </w:r>
      <w:r w:rsidRPr="00B8780F">
        <w:t xml:space="preserve"> </w:t>
      </w:r>
      <w:r w:rsidRPr="00B8780F">
        <w:rPr>
          <w:rtl/>
        </w:rPr>
        <w:t>آثار هذه الدعوة؟</w:t>
      </w:r>
      <w:r w:rsidRPr="00B8780F">
        <w:t>!</w:t>
      </w:r>
      <w:r w:rsidRPr="00B8780F">
        <w:rPr>
          <w:rtl/>
        </w:rPr>
        <w:t xml:space="preserve"> (ثانيهما): أن ابن تيمية سئل عن صلاة أهل المذاهب الأربعة خلف</w:t>
      </w:r>
      <w:r w:rsidRPr="00B8780F">
        <w:t xml:space="preserve"> </w:t>
      </w:r>
      <w:r w:rsidRPr="00B8780F">
        <w:rPr>
          <w:rtl/>
        </w:rPr>
        <w:t>بعضهم؟ فقال في الفتاوى (23/374): " نعم تجوز صلاة بعضهم خلف بعض، كما كان الصحابة،</w:t>
      </w:r>
      <w:r w:rsidRPr="00B8780F">
        <w:t xml:space="preserve"> </w:t>
      </w:r>
      <w:r w:rsidRPr="00B8780F">
        <w:rPr>
          <w:rtl/>
        </w:rPr>
        <w:t>والتابعون لهم بإحسان، ومن بعدهم من الأئمة الأربعة يصلي بعضهم خلف بعض، مع تنازعهم</w:t>
      </w:r>
      <w:r w:rsidRPr="00B8780F">
        <w:t xml:space="preserve"> </w:t>
      </w:r>
      <w:r w:rsidRPr="00B8780F">
        <w:rPr>
          <w:rtl/>
        </w:rPr>
        <w:t>في هذه المسائل المذكورة وغيرها، ولم يقل أحد من السلف إنه لا يصلي بعضهم خلف بعض،</w:t>
      </w:r>
      <w:r w:rsidRPr="00B8780F">
        <w:t xml:space="preserve"> </w:t>
      </w:r>
      <w:r w:rsidRPr="00B8780F">
        <w:rPr>
          <w:rtl/>
        </w:rPr>
        <w:t>ومن أنكر ذلك فهو مبتدع ضال، مخالف للكتاب والسنة وإجماع سلف الأمة وأئمتها، وقد</w:t>
      </w:r>
      <w:r w:rsidRPr="00B8780F">
        <w:t xml:space="preserve"> </w:t>
      </w:r>
      <w:r w:rsidRPr="00B8780F">
        <w:rPr>
          <w:rtl/>
        </w:rPr>
        <w:t>كان الصحابة والتابعون ومن بعدهم منهم من يقرأ البسملة، ومنهم من لا يقرؤها...</w:t>
      </w:r>
      <w:r w:rsidRPr="00B8780F">
        <w:t xml:space="preserve"> </w:t>
      </w:r>
      <w:r w:rsidRPr="00B8780F">
        <w:rPr>
          <w:rtl/>
        </w:rPr>
        <w:t>ومنهم من يقنت في الفجر، ومنهم من لا يقنت، ومنهم من يتوضأ من الحجامة والرعاف</w:t>
      </w:r>
      <w:r w:rsidRPr="00B8780F">
        <w:t xml:space="preserve"> </w:t>
      </w:r>
      <w:r w:rsidRPr="00B8780F">
        <w:rPr>
          <w:rtl/>
        </w:rPr>
        <w:t>والقيء، ومنهم من لا يتوضأ، ومنهم من يتوضأ من مس الذكر ومس النساء بشهوة، ومنهم من</w:t>
      </w:r>
      <w:r w:rsidRPr="00B8780F">
        <w:t xml:space="preserve"> </w:t>
      </w:r>
      <w:r w:rsidRPr="00B8780F">
        <w:rPr>
          <w:rtl/>
        </w:rPr>
        <w:t>لا يتوضأ... ومع هذا فكان بعضهم يصلي خلف بعض "، ثم قال ص (377): " وقول القائل: إن</w:t>
      </w:r>
      <w:r w:rsidRPr="00B8780F">
        <w:t xml:space="preserve"> </w:t>
      </w:r>
      <w:r w:rsidRPr="00B8780F">
        <w:rPr>
          <w:rtl/>
        </w:rPr>
        <w:t xml:space="preserve">المأموم يعتقد بطلان صلاة الإمام خطأ منه، فإن المأموم </w:t>
      </w:r>
      <w:r w:rsidRPr="00B8780F">
        <w:rPr>
          <w:rtl/>
        </w:rPr>
        <w:lastRenderedPageBreak/>
        <w:t>يعتقد أن الإمام فعل ما وجب</w:t>
      </w:r>
      <w:r w:rsidRPr="00B8780F">
        <w:t xml:space="preserve"> </w:t>
      </w:r>
      <w:r w:rsidRPr="00B8780F">
        <w:rPr>
          <w:rtl/>
        </w:rPr>
        <w:t>عليه، وأن الله قد غفر له ما أخطأ فيه، وأن لا تبطل صلاته لأجل ذلك "، فمن زعم أنها</w:t>
      </w:r>
      <w:r w:rsidRPr="00B8780F">
        <w:t xml:space="preserve"> </w:t>
      </w:r>
      <w:r w:rsidRPr="00B8780F">
        <w:rPr>
          <w:rtl/>
        </w:rPr>
        <w:t>بدعة فقد رد على قول رسول الله صلى الله عليه وسلم: (إذا حكم الحاكم فاجتهد ثم أخطأ</w:t>
      </w:r>
      <w:r w:rsidRPr="00B8780F">
        <w:t xml:space="preserve"> </w:t>
      </w:r>
      <w:r w:rsidRPr="00B8780F">
        <w:rPr>
          <w:rtl/>
        </w:rPr>
        <w:t>فله أجر)، والله لا يأجر على البدعة، بل هي في النار، وصاحبها له عذاب عظيم، كما</w:t>
      </w:r>
      <w:r w:rsidRPr="00B8780F">
        <w:t xml:space="preserve"> </w:t>
      </w:r>
      <w:r w:rsidRPr="00B8780F">
        <w:rPr>
          <w:rtl/>
        </w:rPr>
        <w:t>قال الله تعالى في الآية السابقة: {لهم عذاب عظيم}، فالآيتان في الخلاف المعاند</w:t>
      </w:r>
      <w:r w:rsidRPr="00B8780F">
        <w:t xml:space="preserve"> </w:t>
      </w:r>
      <w:r w:rsidRPr="00B8780F">
        <w:rPr>
          <w:rtl/>
        </w:rPr>
        <w:t>للبينات، لا في الخلاف الناشيء عما يشتبه من الأحاديث والآيات، وكيفية فقهه، والفرق</w:t>
      </w:r>
      <w:r w:rsidRPr="00B8780F">
        <w:t xml:space="preserve"> </w:t>
      </w:r>
      <w:r w:rsidRPr="00B8780F">
        <w:rPr>
          <w:rtl/>
        </w:rPr>
        <w:t>بين الأمرين عظيم جداً لا تقارب فيه، وبهذا يظهر أن الصلاة خلف المتوسلين برسول</w:t>
      </w:r>
      <w:r w:rsidRPr="00B8780F">
        <w:t xml:space="preserve"> </w:t>
      </w:r>
      <w:r w:rsidRPr="00B8780F">
        <w:rPr>
          <w:rtl/>
        </w:rPr>
        <w:t>الله صلى الله عليه وسلم بعد موته صحيحة؛ لأنهم اتبعوا في هذه المسألة إمام هدى، هو</w:t>
      </w:r>
      <w:r w:rsidRPr="00B8780F">
        <w:t xml:space="preserve"> </w:t>
      </w:r>
      <w:r w:rsidRPr="00B8780F">
        <w:rPr>
          <w:rtl/>
        </w:rPr>
        <w:t>أحمد بن حنبل رحمه الله، سواء أخطأ في اجتهاده أو أصاب، والقائل بأن الصلاة خلفهم</w:t>
      </w:r>
      <w:r w:rsidRPr="00B8780F">
        <w:t xml:space="preserve"> </w:t>
      </w:r>
      <w:r w:rsidRPr="00B8780F">
        <w:rPr>
          <w:rtl/>
        </w:rPr>
        <w:t>لا تصح مخالف لأئمة الهدى، أما مسألة أن هذه المذاهب فرضتها السياسات الغاشمة</w:t>
      </w:r>
      <w:r w:rsidRPr="00B8780F">
        <w:t xml:space="preserve">: </w:t>
      </w:r>
      <w:r w:rsidRPr="00B8780F">
        <w:rPr>
          <w:rtl/>
        </w:rPr>
        <w:t>فالمذاهب كلٌ منها انتشر حيث وجد العلماء الذين يعلمونه للناس، ولكن أخبرونا كيف</w:t>
      </w:r>
      <w:r w:rsidRPr="00B8780F">
        <w:t xml:space="preserve"> </w:t>
      </w:r>
      <w:r w:rsidRPr="00B8780F">
        <w:rPr>
          <w:rtl/>
        </w:rPr>
        <w:t>نشرتم اللامذهبية؟ ألم تفرضوها في كل موضع لكم فيه سلطة، فتمنعون العلماء الآخرين</w:t>
      </w:r>
      <w:r w:rsidRPr="00B8780F">
        <w:t xml:space="preserve"> </w:t>
      </w:r>
      <w:r w:rsidRPr="00B8780F">
        <w:rPr>
          <w:rtl/>
        </w:rPr>
        <w:t>أن يعلموا الناس ما عندهم، وتفرضون علماءكم على الناس، وتؤذون العلماء الذين ليسوا</w:t>
      </w:r>
      <w:r w:rsidRPr="00B8780F">
        <w:t xml:space="preserve"> </w:t>
      </w:r>
      <w:r w:rsidRPr="00B8780F">
        <w:rPr>
          <w:rtl/>
        </w:rPr>
        <w:t>على منهجكم، وتبعدونهم عن كل بلد لكم فيه سلطة، فأنتم تتهمون الناس بما هم برآء منه</w:t>
      </w:r>
      <w:r w:rsidRPr="00B8780F">
        <w:t xml:space="preserve"> </w:t>
      </w:r>
      <w:r w:rsidRPr="00B8780F">
        <w:rPr>
          <w:rtl/>
        </w:rPr>
        <w:t>وبما أنتم واقعون فيه،</w:t>
      </w:r>
      <w:r w:rsidRPr="00B8780F">
        <w:rPr>
          <w:rtl/>
          <w:lang w:bidi="ar-KW"/>
        </w:rPr>
        <w:t xml:space="preserve"> [</w:t>
      </w:r>
      <w:r w:rsidRPr="00B8780F">
        <w:rPr>
          <w:rtl/>
        </w:rPr>
        <w:t>ما هو مذهب أهل الحديث؟]: وكثيراً ما يقول</w:t>
      </w:r>
      <w:r w:rsidRPr="00B8780F">
        <w:t xml:space="preserve"> </w:t>
      </w:r>
      <w:r w:rsidRPr="00B8780F">
        <w:rPr>
          <w:rtl/>
        </w:rPr>
        <w:t>اللامذهبيون: لماذا تتركون مذهب أهل الحديث، وتتبعون مذاهب الفقهاء، فأهل الفقه كل</w:t>
      </w:r>
      <w:r w:rsidRPr="00B8780F">
        <w:t xml:space="preserve"> </w:t>
      </w:r>
      <w:r w:rsidRPr="00B8780F">
        <w:rPr>
          <w:rtl/>
        </w:rPr>
        <w:t>واحد منهم يتعصب لمذهبه، وأهل الحديث لا يتعصبون إلا لحديث رسول الله صلى الله عليه</w:t>
      </w:r>
      <w:r w:rsidRPr="00B8780F">
        <w:t xml:space="preserve"> </w:t>
      </w:r>
      <w:r w:rsidRPr="00B8780F">
        <w:rPr>
          <w:rtl/>
        </w:rPr>
        <w:t>وسلم؟</w:t>
      </w:r>
      <w:r w:rsidRPr="00B8780F">
        <w:t>!</w:t>
      </w:r>
      <w:r w:rsidRPr="00B8780F">
        <w:rPr>
          <w:rtl/>
        </w:rPr>
        <w:t xml:space="preserve"> (والجواب): أن</w:t>
      </w:r>
      <w:r w:rsidRPr="00B8780F">
        <w:t xml:space="preserve"> </w:t>
      </w:r>
      <w:r w:rsidRPr="00B8780F">
        <w:rPr>
          <w:rtl/>
        </w:rPr>
        <w:t>هذه مغالطة، فإن الأئمة الأربعة كانوا من علماء الحديث،</w:t>
      </w:r>
      <w:r w:rsidRPr="00B8780F">
        <w:t xml:space="preserve"> </w:t>
      </w:r>
      <w:r w:rsidRPr="00B8780F">
        <w:rPr>
          <w:rtl/>
        </w:rPr>
        <w:t>والمحدثون أكثرهم تابع لمذهب واحد من الأربعة، فالإمام مالك كان في عصره إمام أهل</w:t>
      </w:r>
      <w:r w:rsidRPr="00B8780F">
        <w:t xml:space="preserve"> </w:t>
      </w:r>
      <w:r w:rsidRPr="00B8780F">
        <w:rPr>
          <w:rtl/>
        </w:rPr>
        <w:t>الحديث، وكذلك الإمام أحمد، والشافعي مع أنه لم يكن مثلهما في الحديث، لكن كان من</w:t>
      </w:r>
      <w:r w:rsidRPr="00B8780F">
        <w:t xml:space="preserve"> </w:t>
      </w:r>
      <w:r w:rsidRPr="00B8780F">
        <w:rPr>
          <w:rtl/>
        </w:rPr>
        <w:t>كبار أهل الحديث، حتى سمي ناصر السنة، ولا يمكنه أن ينصر السنة دون علم واسع بها،</w:t>
      </w:r>
      <w:r w:rsidRPr="00B8780F">
        <w:t xml:space="preserve"> </w:t>
      </w:r>
      <w:r w:rsidRPr="00B8780F">
        <w:rPr>
          <w:rtl/>
        </w:rPr>
        <w:t>ولو لم يكن حصّل من الحديث ـ إلا أنه لازم فترة طويلة كلاً من الإمامين مالك وسفيان</w:t>
      </w:r>
      <w:r w:rsidRPr="00B8780F">
        <w:t xml:space="preserve"> </w:t>
      </w:r>
      <w:r w:rsidRPr="00B8780F">
        <w:rPr>
          <w:rtl/>
        </w:rPr>
        <w:t>بن عيينة، يأخذ عنهما ـ لكان عنده حديث كثير جداً، وأما الإمام أبو حنيفة فيكفيه</w:t>
      </w:r>
      <w:r w:rsidRPr="00B8780F">
        <w:t xml:space="preserve"> </w:t>
      </w:r>
      <w:r w:rsidRPr="00B8780F">
        <w:rPr>
          <w:rtl/>
        </w:rPr>
        <w:t>عملاً بالحديث ما بينه الإمام المحدث الطحاوي من موافقته للأحاديث في كل فقهه، وأما</w:t>
      </w:r>
      <w:r w:rsidRPr="00B8780F">
        <w:t xml:space="preserve"> </w:t>
      </w:r>
      <w:r w:rsidRPr="00B8780F">
        <w:rPr>
          <w:rtl/>
        </w:rPr>
        <w:t>شهرته بالرأي فلأمرين: أولهما: كثرة تدقيقه وتعمقه في فهم السنة والقياس عليها،</w:t>
      </w:r>
      <w:r w:rsidRPr="00B8780F">
        <w:t xml:space="preserve"> </w:t>
      </w:r>
      <w:r w:rsidRPr="00B8780F">
        <w:rPr>
          <w:rtl/>
        </w:rPr>
        <w:t>وثانيهما: كثرة اعتماده على فقه سيدنا عبد الله بن مسعود ومنهجه، حيث كان ابن مسعود</w:t>
      </w:r>
      <w:r w:rsidRPr="00B8780F">
        <w:t xml:space="preserve"> </w:t>
      </w:r>
      <w:r w:rsidRPr="00B8780F">
        <w:rPr>
          <w:rtl/>
        </w:rPr>
        <w:t>يتجنب الرواية عن رسول الله صلى الله عليه وسلم مهما أمكنه؛ خوفاً من الخطأ في</w:t>
      </w:r>
      <w:r w:rsidRPr="00B8780F">
        <w:t xml:space="preserve"> </w:t>
      </w:r>
      <w:r w:rsidRPr="00B8780F">
        <w:rPr>
          <w:rtl/>
        </w:rPr>
        <w:t>الرواية، فالناس يستطيعون أن يردوا عليه في الفقه إذا أخطأ، ولكن إذا أخطأ في</w:t>
      </w:r>
      <w:r w:rsidRPr="00B8780F">
        <w:t xml:space="preserve"> </w:t>
      </w:r>
      <w:r w:rsidRPr="00B8780F">
        <w:rPr>
          <w:rtl/>
        </w:rPr>
        <w:t>الرواية عن النبي صلى الله عليه وسلم يتناقل ذلك الناس، ويستمر الخطأ، وقد بين</w:t>
      </w:r>
      <w:r w:rsidRPr="00B8780F">
        <w:t xml:space="preserve"> </w:t>
      </w:r>
      <w:r w:rsidRPr="00B8780F">
        <w:rPr>
          <w:rtl/>
        </w:rPr>
        <w:t xml:space="preserve">العلماء تفصيل موقف الإمام أبي حنيفة في كتب خاصة، من تأملها عرف </w:t>
      </w:r>
      <w:r w:rsidRPr="00B8780F">
        <w:rPr>
          <w:rtl/>
        </w:rPr>
        <w:lastRenderedPageBreak/>
        <w:t>حرصه على اتباع</w:t>
      </w:r>
      <w:r w:rsidRPr="00B8780F">
        <w:t xml:space="preserve"> </w:t>
      </w:r>
      <w:r w:rsidRPr="00B8780F">
        <w:rPr>
          <w:rtl/>
        </w:rPr>
        <w:t>الأحاديث النبوية، وقد اشتهر عنه أنه يرجح العمل بالحديث الضعيف على القياس، خلافاً</w:t>
      </w:r>
      <w:r w:rsidRPr="00B8780F">
        <w:t xml:space="preserve"> </w:t>
      </w:r>
      <w:r w:rsidRPr="00B8780F">
        <w:rPr>
          <w:rtl/>
        </w:rPr>
        <w:t>لما يشيعه خصومه، وأما أولئك الذين يهاجمون مذاهب الفقهاء الأربعة، ويزعمون</w:t>
      </w:r>
      <w:r w:rsidRPr="00B8780F">
        <w:t xml:space="preserve"> </w:t>
      </w:r>
      <w:r w:rsidRPr="00B8780F">
        <w:rPr>
          <w:rtl/>
        </w:rPr>
        <w:t>أنهم ينتصرون للحديث الشريف، فقد أظهرت مؤلفاتهم تعصبهم للعلماء الذين يحبونهم،</w:t>
      </w:r>
      <w:r w:rsidRPr="00B8780F">
        <w:t xml:space="preserve"> </w:t>
      </w:r>
      <w:r w:rsidRPr="00B8780F">
        <w:rPr>
          <w:rtl/>
        </w:rPr>
        <w:t>بحيث ضعفوا ما يخالفهم، وإن كان صحيحاً، وصححوه وإن كان ضعيفاً، مع أنهم يزعمون</w:t>
      </w:r>
      <w:r w:rsidRPr="00B8780F">
        <w:t xml:space="preserve"> </w:t>
      </w:r>
      <w:r w:rsidRPr="00B8780F">
        <w:rPr>
          <w:rtl/>
        </w:rPr>
        <w:t>أنهم لا يتعصبون إلا للحديث الشريف، فهي دعوى ينقضها واقعهم، [هل اتباع المذاهب</w:t>
      </w:r>
      <w:r w:rsidRPr="00B8780F">
        <w:t xml:space="preserve"> </w:t>
      </w:r>
      <w:r w:rsidRPr="00B8780F">
        <w:rPr>
          <w:rtl/>
        </w:rPr>
        <w:t>بديل للأدلة؟]: بعد هذا كله بقيت أشد التهم التي يرميها اللامذهبيون على سائر أمة</w:t>
      </w:r>
      <w:r w:rsidRPr="00B8780F">
        <w:t xml:space="preserve"> </w:t>
      </w:r>
      <w:r w:rsidRPr="00B8780F">
        <w:rPr>
          <w:rtl/>
        </w:rPr>
        <w:t>الإسلام ـ التي لا تسير على خطاهم، ولا ترضى أن تجعلهم قادتها ـ وهي أنهم يقولون</w:t>
      </w:r>
      <w:r w:rsidRPr="00B8780F">
        <w:t xml:space="preserve"> </w:t>
      </w:r>
      <w:r w:rsidRPr="00B8780F">
        <w:rPr>
          <w:rtl/>
        </w:rPr>
        <w:t>لهم: إن الله تعالى فرض طاعته وطاعة رسوله صلى الله عليه وسلم، وأنتم جعلتم طاعة</w:t>
      </w:r>
      <w:r w:rsidRPr="00B8780F">
        <w:t xml:space="preserve"> </w:t>
      </w:r>
      <w:r w:rsidRPr="00B8780F">
        <w:rPr>
          <w:rtl/>
        </w:rPr>
        <w:t>الأئمة بديلاً عن طاعة الله ورسوله صلى الله عليه وسلم، ولو كانت طاعة العلماء</w:t>
      </w:r>
      <w:r w:rsidRPr="00B8780F">
        <w:t xml:space="preserve"> </w:t>
      </w:r>
      <w:r w:rsidRPr="00B8780F">
        <w:rPr>
          <w:rtl/>
        </w:rPr>
        <w:t>مقبولة لكان الصحابة أحق بهذا من الأئمة الأربعة وغيرهم من العلماء، وجواب هذا</w:t>
      </w:r>
      <w:r w:rsidRPr="00B8780F">
        <w:t xml:space="preserve"> </w:t>
      </w:r>
      <w:r w:rsidRPr="00B8780F">
        <w:rPr>
          <w:rtl/>
        </w:rPr>
        <w:t>أن الأئمة الأربعة ليسوا بديلاً عن الله ورسوله، وليست كتبهم مزاحمة لكتاب الله</w:t>
      </w:r>
      <w:r w:rsidRPr="00B8780F">
        <w:t xml:space="preserve"> </w:t>
      </w:r>
      <w:r w:rsidRPr="00B8780F">
        <w:rPr>
          <w:rtl/>
        </w:rPr>
        <w:t>وسنة رسوله، ولكنها شرح لهما، وبيان وعون لمن يريد أن يفقه عن الله ورسوله آيات</w:t>
      </w:r>
      <w:r w:rsidRPr="00B8780F">
        <w:t xml:space="preserve"> </w:t>
      </w:r>
      <w:r w:rsidRPr="00B8780F">
        <w:rPr>
          <w:rtl/>
        </w:rPr>
        <w:t>الكتاب والسنة، وكذلك ليس الأئمة الأربعة بديلاً عن الصحابة رضي الله عنهم، ولا</w:t>
      </w:r>
      <w:r w:rsidRPr="00B8780F">
        <w:t xml:space="preserve"> </w:t>
      </w:r>
      <w:r w:rsidRPr="00B8780F">
        <w:rPr>
          <w:rtl/>
        </w:rPr>
        <w:t>منازعين مزاحمين لهم، فالصحابة لم يكتبوا كتباً، وما تكلموا من الفقه، إلا في</w:t>
      </w:r>
      <w:r w:rsidRPr="00B8780F">
        <w:t xml:space="preserve"> </w:t>
      </w:r>
      <w:r w:rsidRPr="00B8780F">
        <w:rPr>
          <w:rtl/>
        </w:rPr>
        <w:t>المسائل التي وجدت في زمانهم، ولا تكلم كل منهم في كل المسائل، فمن يريد أن يتبعهم</w:t>
      </w:r>
      <w:r w:rsidRPr="00B8780F">
        <w:t xml:space="preserve"> </w:t>
      </w:r>
      <w:r w:rsidRPr="00B8780F">
        <w:rPr>
          <w:rtl/>
        </w:rPr>
        <w:t>لا يمكنه ذلك إلا إذا جمع كل ما قالوه، وهذا ما فعله الأئمة المجتهدون الأربعة</w:t>
      </w:r>
      <w:r w:rsidRPr="00B8780F">
        <w:t xml:space="preserve"> </w:t>
      </w:r>
      <w:r w:rsidRPr="00B8780F">
        <w:rPr>
          <w:rtl/>
        </w:rPr>
        <w:t>وأمثالهم، فالذي فعله كل منهم هو أنه جمع ما تفرق من فقه الصحابة والتابعين للكتاب</w:t>
      </w:r>
      <w:r w:rsidRPr="00B8780F">
        <w:t xml:space="preserve"> </w:t>
      </w:r>
      <w:r w:rsidRPr="00B8780F">
        <w:rPr>
          <w:rtl/>
        </w:rPr>
        <w:t>والسنة، وعمل بما اتفقوا عليه، ورجح عند اختلافهم ما رآه راجحاً حسب قواعد الرواية</w:t>
      </w:r>
      <w:r w:rsidRPr="00B8780F">
        <w:t xml:space="preserve"> </w:t>
      </w:r>
      <w:r w:rsidRPr="00B8780F">
        <w:rPr>
          <w:rtl/>
        </w:rPr>
        <w:t>وقواعد فقه الكتاب والسنة، التي علمها واختلفوا في الترجيح كما اختلف الصحابة، فهم</w:t>
      </w:r>
      <w:r w:rsidRPr="00B8780F">
        <w:t xml:space="preserve"> </w:t>
      </w:r>
      <w:r w:rsidRPr="00B8780F">
        <w:rPr>
          <w:rtl/>
        </w:rPr>
        <w:t>خدموا علم الصحابة والتابعين، وما فضلت الأمة اتباعهم على غيرهم إلا لخدمتهم الكتاب</w:t>
      </w:r>
      <w:r w:rsidRPr="00B8780F">
        <w:t xml:space="preserve"> </w:t>
      </w:r>
      <w:r w:rsidRPr="00B8780F">
        <w:rPr>
          <w:rtl/>
        </w:rPr>
        <w:t>والسنة وفقه الصحابة رضوان الله عليهم، وأما الإعراض عن فقههم فهو تفريط بعلم</w:t>
      </w:r>
      <w:r w:rsidRPr="00B8780F">
        <w:t xml:space="preserve"> </w:t>
      </w:r>
      <w:r w:rsidRPr="00B8780F">
        <w:rPr>
          <w:rtl/>
        </w:rPr>
        <w:t>الكتاب والسنة، كما يأتي تفصيله في رسالة العلامة الكوثري ـ رحمه الله، [لا</w:t>
      </w:r>
      <w:r w:rsidRPr="00B8780F">
        <w:t xml:space="preserve"> </w:t>
      </w:r>
      <w:r w:rsidRPr="00B8780F">
        <w:rPr>
          <w:rtl/>
        </w:rPr>
        <w:t>ينكر على من اختار إماماً دون الآخرين</w:t>
      </w:r>
      <w:r w:rsidRPr="00B8780F">
        <w:rPr>
          <w:rtl/>
          <w:lang w:bidi="ar-KW"/>
        </w:rPr>
        <w:t xml:space="preserve">]: </w:t>
      </w:r>
      <w:r w:rsidRPr="00B8780F">
        <w:rPr>
          <w:rtl/>
        </w:rPr>
        <w:t>فإن قيل لنا: لماذا اقتصرتم على هؤلاء</w:t>
      </w:r>
      <w:r w:rsidRPr="00B8780F">
        <w:t xml:space="preserve"> </w:t>
      </w:r>
      <w:r w:rsidRPr="00B8780F">
        <w:rPr>
          <w:rtl/>
        </w:rPr>
        <w:t>الأربعة، مع أن أئمة الاجتهاد في عصر السلف كثيرون؟</w:t>
      </w:r>
      <w:r w:rsidRPr="00B8780F">
        <w:t>!</w:t>
      </w:r>
      <w:r w:rsidRPr="00B8780F">
        <w:rPr>
          <w:rtl/>
        </w:rPr>
        <w:t xml:space="preserve"> </w:t>
      </w:r>
      <w:r w:rsidRPr="00B8780F">
        <w:rPr>
          <w:rtl/>
          <w:lang w:bidi="ar-KW"/>
        </w:rPr>
        <w:t>(</w:t>
      </w:r>
      <w:r w:rsidRPr="00B8780F">
        <w:rPr>
          <w:rtl/>
        </w:rPr>
        <w:t>فالجواب): أن الأمة فضلت</w:t>
      </w:r>
      <w:r w:rsidRPr="00B8780F">
        <w:t xml:space="preserve"> </w:t>
      </w:r>
      <w:r w:rsidRPr="00B8780F">
        <w:rPr>
          <w:rtl/>
        </w:rPr>
        <w:t>اتباعهم من باب الاختيار فيما تختلف وجهات النظر فيه، ولا يلزم فيه المرء بشيء، ولم</w:t>
      </w:r>
      <w:r w:rsidRPr="00B8780F">
        <w:t xml:space="preserve"> </w:t>
      </w:r>
      <w:r w:rsidRPr="00B8780F">
        <w:rPr>
          <w:rtl/>
        </w:rPr>
        <w:t>يكن ذلك انتقاصاً للأئمة الآخرين، ولكن لأنها رأتهم جمعوا أكثر ما يمكن من فقه</w:t>
      </w:r>
      <w:r w:rsidRPr="00B8780F">
        <w:t xml:space="preserve"> </w:t>
      </w:r>
      <w:r w:rsidRPr="00B8780F">
        <w:rPr>
          <w:rtl/>
        </w:rPr>
        <w:t>الصحابة والتابعين، ووثقوا ما ثبت، وتركوا ما لم يثبت، وشرحوا ذلك، ووفقوا بين</w:t>
      </w:r>
      <w:r w:rsidRPr="00B8780F">
        <w:t xml:space="preserve"> </w:t>
      </w:r>
      <w:r w:rsidRPr="00B8780F">
        <w:rPr>
          <w:rtl/>
        </w:rPr>
        <w:t>المختلف منه إذا أمكن، واعتمدوا في الترجيح على موازين دقيقة أمنية، ولأنها رأتهم</w:t>
      </w:r>
      <w:r w:rsidRPr="00B8780F">
        <w:t xml:space="preserve"> </w:t>
      </w:r>
      <w:r w:rsidRPr="00B8780F">
        <w:rPr>
          <w:rtl/>
        </w:rPr>
        <w:t>أفضل في العمل والتقوى من معاصريهم، ووجدت أكثر علماء عصرهم وما بعده وافقوهم،</w:t>
      </w:r>
      <w:r w:rsidRPr="00B8780F">
        <w:t xml:space="preserve"> </w:t>
      </w:r>
      <w:r w:rsidRPr="00B8780F">
        <w:rPr>
          <w:rtl/>
        </w:rPr>
        <w:t xml:space="preserve">ووجدت أن مذاهبهم خدمت كثيراً بالمراجعة </w:t>
      </w:r>
      <w:r w:rsidRPr="00B8780F">
        <w:rPr>
          <w:rtl/>
        </w:rPr>
        <w:lastRenderedPageBreak/>
        <w:t>والمدارسة، وطول البحث، والنظر فيما هو</w:t>
      </w:r>
      <w:r w:rsidRPr="00B8780F">
        <w:t xml:space="preserve"> </w:t>
      </w:r>
      <w:r w:rsidRPr="00B8780F">
        <w:rPr>
          <w:rtl/>
        </w:rPr>
        <w:t>أنسب لوقائع الحياة، فاختارتهم دون غيرهم، وهذا واقع يعرفه كل العلماء، وإن غاب عن</w:t>
      </w:r>
      <w:r w:rsidRPr="00B8780F">
        <w:t xml:space="preserve"> </w:t>
      </w:r>
      <w:r w:rsidRPr="00B8780F">
        <w:rPr>
          <w:rtl/>
        </w:rPr>
        <w:t>غيرهم، فالذي يريد أن يستغني عنهم يضيع هذا الجهد العلمي الكبير الواسع، الذي جمعه</w:t>
      </w:r>
      <w:r w:rsidRPr="00B8780F">
        <w:t xml:space="preserve"> </w:t>
      </w:r>
      <w:r w:rsidRPr="00B8780F">
        <w:rPr>
          <w:rtl/>
        </w:rPr>
        <w:t>وحققه الأئمة الأربعة، وتبعهم تلاميذهم في دراسته وتنقيحه، هذا إذا كان من أهل</w:t>
      </w:r>
      <w:r w:rsidRPr="00B8780F">
        <w:t xml:space="preserve"> </w:t>
      </w:r>
      <w:r w:rsidRPr="00B8780F">
        <w:rPr>
          <w:rtl/>
        </w:rPr>
        <w:t>العلم، وأما فتح الباب لأنصاف العلماء وأشباه العلماء، أو عموم الناس أن</w:t>
      </w:r>
      <w:r w:rsidRPr="00B8780F">
        <w:t xml:space="preserve"> </w:t>
      </w:r>
      <w:r w:rsidRPr="00B8780F">
        <w:rPr>
          <w:rtl/>
        </w:rPr>
        <w:t>يتكلموا في الفقه، ويختاروا ما يشاؤون منه، دون أهلية، ودون معرفة بقواعد فهم</w:t>
      </w:r>
      <w:r w:rsidRPr="00B8780F">
        <w:t xml:space="preserve"> </w:t>
      </w:r>
      <w:r w:rsidRPr="00B8780F">
        <w:rPr>
          <w:rtl/>
        </w:rPr>
        <w:t>الأدلة، فهو أمر ينتهي إلى التلاعب بآيات القرآن وأحاديث النبي صلى الله عليه وسلم</w:t>
      </w:r>
      <w:r w:rsidRPr="00B8780F">
        <w:t xml:space="preserve"> </w:t>
      </w:r>
      <w:r w:rsidRPr="00B8780F">
        <w:rPr>
          <w:rtl/>
        </w:rPr>
        <w:t>وضياع الدين كله، والعياذ بالله تعالى، وهذه هي القنطرة التي يُتخذ فيها الهوى</w:t>
      </w:r>
      <w:r w:rsidRPr="00B8780F">
        <w:t xml:space="preserve"> </w:t>
      </w:r>
      <w:r w:rsidRPr="00B8780F">
        <w:rPr>
          <w:rtl/>
        </w:rPr>
        <w:t>ديناً، وتؤدي إلى اللادينية، والله يهدي من يشاء إلى صراط مستقيم، وبعد</w:t>
      </w:r>
      <w:r w:rsidRPr="00B8780F">
        <w:t xml:space="preserve"> </w:t>
      </w:r>
      <w:r w:rsidRPr="00B8780F">
        <w:rPr>
          <w:rtl/>
        </w:rPr>
        <w:t>فهذه كلمة قدمتها بين يدي رسالة العلامة المحدث الفقيه الأصولي الشيخ (زاهد</w:t>
      </w:r>
      <w:r w:rsidRPr="00B8780F">
        <w:t xml:space="preserve"> </w:t>
      </w:r>
      <w:r w:rsidRPr="00B8780F">
        <w:rPr>
          <w:rtl/>
        </w:rPr>
        <w:t>الكوثري): " اللامذهبية... "، وهو وكيل الشيخ (مصطفى صبري) في منصب شيخ الإسلام في</w:t>
      </w:r>
      <w:r w:rsidRPr="00B8780F">
        <w:t xml:space="preserve"> </w:t>
      </w:r>
      <w:r w:rsidRPr="00B8780F">
        <w:rPr>
          <w:rtl/>
        </w:rPr>
        <w:t>الخلافة العثمانية، وقد نال الشيخ زاهداً أذى كثير بسبب هذه الرسالة وأمثالها، مما</w:t>
      </w:r>
      <w:r w:rsidRPr="00B8780F">
        <w:t xml:space="preserve"> </w:t>
      </w:r>
      <w:r w:rsidRPr="00B8780F">
        <w:rPr>
          <w:rtl/>
        </w:rPr>
        <w:t>رد فيه على اللامذهبيين، ووجهت إليه حملات تشويه كبيرة، فكل من رد على اللامذهبيين</w:t>
      </w:r>
      <w:r w:rsidRPr="00B8780F">
        <w:t xml:space="preserve"> </w:t>
      </w:r>
      <w:r w:rsidRPr="00B8780F">
        <w:rPr>
          <w:rtl/>
        </w:rPr>
        <w:t>رموه بتهم كثيرة، أقلها تهمة البدعة الضلالة، والمنصف من بحث ونظر، وخشي الله في</w:t>
      </w:r>
      <w:r w:rsidRPr="00B8780F">
        <w:t xml:space="preserve"> </w:t>
      </w:r>
      <w:r w:rsidRPr="00B8780F">
        <w:rPr>
          <w:rtl/>
        </w:rPr>
        <w:t>بحثه ونظره، ثم حكم من المبتدع، ومن تابع السنة، والجميع سيقفون بين يدي الله أحكم</w:t>
      </w:r>
      <w:r w:rsidRPr="00B8780F">
        <w:t xml:space="preserve"> </w:t>
      </w:r>
      <w:r w:rsidRPr="00B8780F">
        <w:rPr>
          <w:rtl/>
        </w:rPr>
        <w:t xml:space="preserve">الحاكمين، {ربنا افتح بيننا وبين قومنا بالحق وأنت أحكم الحاكمين}، {ربنا آتنا من لدنك رحمة وهيئ لنا من أمرنا رشداً}، </w:t>
      </w:r>
    </w:p>
    <w:p w14:paraId="59FA5036" w14:textId="77777777" w:rsidR="00EF6CAC" w:rsidRPr="00B8780F" w:rsidRDefault="00EF6CAC" w:rsidP="00775A91">
      <w:pPr>
        <w:spacing w:after="240"/>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
          <w:bCs/>
          <w:sz w:val="30"/>
          <w:szCs w:val="30"/>
          <w:u w:val="single"/>
          <w:rtl/>
        </w:rPr>
        <w:t>[اللامذهبية قنطرة اللادينية: للعلامة الكوثري رحمه الله]:</w:t>
      </w:r>
      <w:r w:rsidRPr="00B8780F">
        <w:rPr>
          <w:rtl/>
        </w:rPr>
        <w:t xml:space="preserve"> بسم الله الرحمن الرحيم: لا تجد بين رجال السياسة - على اختلاف مبادئهم - من</w:t>
      </w:r>
      <w:r w:rsidRPr="00B8780F">
        <w:t xml:space="preserve"> </w:t>
      </w:r>
      <w:r w:rsidRPr="00B8780F">
        <w:rPr>
          <w:rtl/>
        </w:rPr>
        <w:t>يقيم وزناً لرجل يدعي السياسة وليس له مبدأ يسير عليه ويكافح عنه باقتناع وإخلاص،</w:t>
      </w:r>
      <w:r w:rsidRPr="00B8780F">
        <w:t xml:space="preserve"> </w:t>
      </w:r>
      <w:r w:rsidRPr="00B8780F">
        <w:rPr>
          <w:rtl/>
        </w:rPr>
        <w:t>وكذلك الرجل الذي يحاول أن يخادع الجمهور قائلا لكل فريق: أنا معك، ومن</w:t>
      </w:r>
      <w:r w:rsidRPr="00B8780F">
        <w:t xml:space="preserve"> </w:t>
      </w:r>
      <w:r w:rsidRPr="00B8780F">
        <w:rPr>
          <w:rtl/>
        </w:rPr>
        <w:t>أردإ خلال المرء أن يكون إمعة، لا مع هذا الفريق ولا مع ذلك الفريق، وإن تظاهر</w:t>
      </w:r>
      <w:r w:rsidRPr="00B8780F">
        <w:t xml:space="preserve"> </w:t>
      </w:r>
      <w:r w:rsidRPr="00B8780F">
        <w:rPr>
          <w:rtl/>
        </w:rPr>
        <w:t>لكل فريق أنه معه، وقديما قال الشاعر العربي: (يوما يمان إذا لاقيت ذا يمن</w:t>
      </w:r>
      <w:r w:rsidRPr="00B8780F">
        <w:t xml:space="preserve"> = </w:t>
      </w:r>
      <w:r w:rsidRPr="00B8780F">
        <w:rPr>
          <w:rtl/>
        </w:rPr>
        <w:t>وإذا لقيت معديا فعدناني)، ومن يتذبذب بين المذاهب منتهجا اللامذهبية في</w:t>
      </w:r>
      <w:r w:rsidRPr="00B8780F">
        <w:t xml:space="preserve"> </w:t>
      </w:r>
      <w:r w:rsidRPr="00B8780F">
        <w:rPr>
          <w:rtl/>
        </w:rPr>
        <w:t>الدين الإسلامي فهو أسوأ وأردأ من الجميع، وللعلوم طوائف خاصة تختلف</w:t>
      </w:r>
      <w:r w:rsidRPr="00B8780F">
        <w:t xml:space="preserve"> </w:t>
      </w:r>
      <w:r w:rsidRPr="00B8780F">
        <w:rPr>
          <w:rtl/>
        </w:rPr>
        <w:t>مناهجهم حتى في العلم الواحد عن اقتناع خاص ؛ فمن ادعى الفلسفة من غير انتماء إلى</w:t>
      </w:r>
      <w:r w:rsidRPr="00B8780F">
        <w:t xml:space="preserve"> </w:t>
      </w:r>
      <w:r w:rsidRPr="00B8780F">
        <w:rPr>
          <w:rtl/>
        </w:rPr>
        <w:t>أحد مسالكها المعروفة، فإنه يعد سفيها منتسبا إلى السفه، لا إلى الفلسفة، والقائمون بتدوين العلوم لهم مبادئ خاصة</w:t>
      </w:r>
      <w:r w:rsidRPr="00B8780F">
        <w:t xml:space="preserve"> </w:t>
      </w:r>
      <w:r w:rsidRPr="00B8780F">
        <w:rPr>
          <w:rtl/>
        </w:rPr>
        <w:t>ومذاهب معينة حتى في العلوم العربية لا</w:t>
      </w:r>
      <w:r w:rsidRPr="00B8780F">
        <w:t xml:space="preserve"> </w:t>
      </w:r>
      <w:r w:rsidRPr="00B8780F">
        <w:rPr>
          <w:rtl/>
        </w:rPr>
        <w:t>يمكن إغفالها، ولا تسفيه أحلام المتمسكين بأهدابها لمن يريد أن يكرع من ينابيعها</w:t>
      </w:r>
      <w:r w:rsidRPr="00B8780F">
        <w:t xml:space="preserve"> </w:t>
      </w:r>
      <w:r w:rsidRPr="00B8780F">
        <w:rPr>
          <w:rtl/>
        </w:rPr>
        <w:t>الصافية، وليس ثمة علم من العلوم عني به العلماء عناية</w:t>
      </w:r>
      <w:r w:rsidRPr="00B8780F">
        <w:t xml:space="preserve"> </w:t>
      </w:r>
      <w:r w:rsidRPr="00B8780F">
        <w:rPr>
          <w:rtl/>
        </w:rPr>
        <w:t xml:space="preserve">تامة على توالي القرون من أبعد عهد في الإسلام إلى أدنى عهوده القريبة منا </w:t>
      </w:r>
      <w:r w:rsidRPr="00B8780F">
        <w:rPr>
          <w:rtl/>
        </w:rPr>
        <w:lastRenderedPageBreak/>
        <w:t>مثل</w:t>
      </w:r>
      <w:r w:rsidRPr="00B8780F">
        <w:t xml:space="preserve"> </w:t>
      </w:r>
      <w:r w:rsidRPr="00B8780F">
        <w:rPr>
          <w:rtl/>
        </w:rPr>
        <w:t>الفقه الإسلامي،</w:t>
      </w:r>
      <w:r w:rsidRPr="00B8780F">
        <w:t xml:space="preserve"> </w:t>
      </w:r>
      <w:r w:rsidRPr="00B8780F">
        <w:rPr>
          <w:rtl/>
        </w:rPr>
        <w:t>فالنبي - صلى الله عليه وسلم – كان يفقه أصحابه في</w:t>
      </w:r>
      <w:r w:rsidRPr="00B8780F">
        <w:t xml:space="preserve"> </w:t>
      </w:r>
      <w:r w:rsidRPr="00B8780F">
        <w:rPr>
          <w:rtl/>
        </w:rPr>
        <w:t>الدين، ويدربهم على وجوه الاستنباط، حتى كان نحو ستة من الصحابة – رضوان الله</w:t>
      </w:r>
      <w:r w:rsidRPr="00B8780F">
        <w:t xml:space="preserve"> </w:t>
      </w:r>
      <w:r w:rsidRPr="00B8780F">
        <w:rPr>
          <w:rtl/>
        </w:rPr>
        <w:t>عليهم أجمعين – يفتون في عهد النبي – صلى الله عليه وسلم</w:t>
      </w:r>
      <w:r w:rsidRPr="00B8780F">
        <w:t xml:space="preserve"> -</w:t>
      </w:r>
      <w:r w:rsidRPr="00B8780F">
        <w:rPr>
          <w:rtl/>
        </w:rPr>
        <w:t>،، وبعد انتقاله</w:t>
      </w:r>
      <w:r w:rsidRPr="00B8780F">
        <w:t xml:space="preserve"> </w:t>
      </w:r>
      <w:r w:rsidRPr="00B8780F">
        <w:rPr>
          <w:rtl/>
        </w:rPr>
        <w:t>إلى الرفيق الأعلى استمر الصحابة على التفقه على هؤلاء، ولهم أصحاب معروفون بين</w:t>
      </w:r>
      <w:r w:rsidRPr="00B8780F">
        <w:t xml:space="preserve"> </w:t>
      </w:r>
      <w:r w:rsidRPr="00B8780F">
        <w:rPr>
          <w:rtl/>
        </w:rPr>
        <w:t>الصحابة والتابعين في الفتيا، فالمدينة كانت مهبط الوحي، ومقر جمهرة الصحابة إلى</w:t>
      </w:r>
      <w:r w:rsidRPr="00B8780F">
        <w:t xml:space="preserve"> </w:t>
      </w:r>
      <w:r w:rsidRPr="00B8780F">
        <w:rPr>
          <w:rtl/>
        </w:rPr>
        <w:t>آخر عهد ثالث الخلفاء الراشدين، وعني كثير من التابعين من أهل المدينة بجمع شتات</w:t>
      </w:r>
      <w:r w:rsidRPr="00B8780F">
        <w:t xml:space="preserve"> </w:t>
      </w:r>
      <w:r w:rsidRPr="00B8780F">
        <w:rPr>
          <w:rtl/>
        </w:rPr>
        <w:t>المنقول عن الصحابة من الفقه والحديث، حتى كان للفقهاء السبعة من أهل المدينة</w:t>
      </w:r>
      <w:r w:rsidRPr="00B8780F">
        <w:t xml:space="preserve"> </w:t>
      </w:r>
      <w:r w:rsidRPr="00B8780F">
        <w:rPr>
          <w:rtl/>
        </w:rPr>
        <w:t>منزلة عظيمة في الفقه،</w:t>
      </w:r>
      <w:r w:rsidRPr="00B8780F">
        <w:t xml:space="preserve"> </w:t>
      </w:r>
      <w:r w:rsidRPr="00B8780F">
        <w:rPr>
          <w:rtl/>
        </w:rPr>
        <w:t>كان سعيد بن المسيب يسأله ابن عمر – رضي</w:t>
      </w:r>
      <w:r w:rsidRPr="00B8780F">
        <w:t xml:space="preserve"> </w:t>
      </w:r>
      <w:r w:rsidRPr="00B8780F">
        <w:rPr>
          <w:rtl/>
        </w:rPr>
        <w:t>الله عنهما – عن أقضية أبيه، تقديرا من ذلك الصحابي الجليل لسعة علم هذا التابعي</w:t>
      </w:r>
      <w:r w:rsidRPr="00B8780F">
        <w:t xml:space="preserve"> </w:t>
      </w:r>
      <w:r w:rsidRPr="00B8780F">
        <w:rPr>
          <w:rtl/>
        </w:rPr>
        <w:t>الكبير بأقضية الصحابة، ثم انتقلت علوم هؤلاء إلى شيوخ مالك من أهل</w:t>
      </w:r>
      <w:r w:rsidRPr="00B8780F">
        <w:t xml:space="preserve"> </w:t>
      </w:r>
      <w:r w:rsidRPr="00B8780F">
        <w:rPr>
          <w:rtl/>
        </w:rPr>
        <w:t>المدينة، فقام مالك بجمعها وإذاعتها على الجماهير،</w:t>
      </w:r>
      <w:r w:rsidRPr="00B8780F">
        <w:t xml:space="preserve"> </w:t>
      </w:r>
      <w:r w:rsidRPr="00B8780F">
        <w:rPr>
          <w:rtl/>
        </w:rPr>
        <w:t>فنسب المذهب إليه تأصيلا وتفريعا،</w:t>
      </w:r>
      <w:r w:rsidRPr="00B8780F">
        <w:t xml:space="preserve"> </w:t>
      </w:r>
      <w:r w:rsidRPr="00B8780F">
        <w:rPr>
          <w:rtl/>
        </w:rPr>
        <w:t>وانصاع له علماء كبار</w:t>
      </w:r>
      <w:r w:rsidRPr="00B8780F">
        <w:t xml:space="preserve"> </w:t>
      </w:r>
      <w:r w:rsidRPr="00B8780F">
        <w:rPr>
          <w:rtl/>
        </w:rPr>
        <w:t>تقديرا لقوة حججه ونور منهجه على توالي القرون،</w:t>
      </w:r>
      <w:r w:rsidRPr="00B8780F">
        <w:t xml:space="preserve"> </w:t>
      </w:r>
      <w:r w:rsidRPr="00B8780F">
        <w:rPr>
          <w:rtl/>
        </w:rPr>
        <w:t>ولو قام أحد</w:t>
      </w:r>
      <w:r w:rsidRPr="00B8780F">
        <w:t xml:space="preserve"> </w:t>
      </w:r>
      <w:r w:rsidRPr="00B8780F">
        <w:rPr>
          <w:rtl/>
        </w:rPr>
        <w:t>هؤلاء العلماء المنتمين إليه بالدعوة إلى مذهب يستجده لوجد من يتابعه من أهل العلم</w:t>
      </w:r>
      <w:r w:rsidRPr="00B8780F">
        <w:t xml:space="preserve"> </w:t>
      </w:r>
      <w:r w:rsidRPr="00B8780F">
        <w:rPr>
          <w:rtl/>
        </w:rPr>
        <w:t>لسعة علمه وقوة نظره، لكنهم فضلوا المحافظة على الانتساب إلى مذهب عالم المدينة،</w:t>
      </w:r>
      <w:r w:rsidRPr="00B8780F">
        <w:t xml:space="preserve"> </w:t>
      </w:r>
      <w:r w:rsidRPr="00B8780F">
        <w:rPr>
          <w:rtl/>
        </w:rPr>
        <w:t>حرصا على جمع الكلمة، وعلما منهم بأن بعض المسائل الضعيفة المروية عن صاحب</w:t>
      </w:r>
      <w:r w:rsidRPr="00B8780F">
        <w:t xml:space="preserve"> </w:t>
      </w:r>
      <w:r w:rsidRPr="00B8780F">
        <w:rPr>
          <w:rtl/>
        </w:rPr>
        <w:t>المذهب تترك في المذهب إلى ما هو أقوى حجة وأمتن نظرا برأي أصحاب الشأن من فقهاء</w:t>
      </w:r>
      <w:r w:rsidRPr="00B8780F">
        <w:t xml:space="preserve"> </w:t>
      </w:r>
      <w:r w:rsidRPr="00B8780F">
        <w:rPr>
          <w:rtl/>
        </w:rPr>
        <w:t>المذهب،</w:t>
      </w:r>
      <w:r w:rsidRPr="00B8780F">
        <w:t xml:space="preserve"> </w:t>
      </w:r>
      <w:r w:rsidRPr="00B8780F">
        <w:rPr>
          <w:rtl/>
        </w:rPr>
        <w:t>حتى أصبح المذهب باستدراك المستدركين لمواطن الضعف بالغَ</w:t>
      </w:r>
      <w:r w:rsidRPr="00B8780F">
        <w:t xml:space="preserve"> </w:t>
      </w:r>
      <w:r w:rsidRPr="00B8780F">
        <w:rPr>
          <w:rtl/>
        </w:rPr>
        <w:t>القوة، بحيث إذا قارعه أحد المتأخرين أو ناطحه فَقَدَ رأسه، وهكذا</w:t>
      </w:r>
      <w:r w:rsidRPr="00B8780F">
        <w:t xml:space="preserve"> </w:t>
      </w:r>
      <w:r w:rsidRPr="00B8780F">
        <w:rPr>
          <w:rtl/>
        </w:rPr>
        <w:t>باقي المذاهب للأئمة المتبوعين، فها هي الكوفة بعد أن ابتناها الفاروق – رضي الله</w:t>
      </w:r>
      <w:r w:rsidRPr="00B8780F">
        <w:t xml:space="preserve"> </w:t>
      </w:r>
      <w:r w:rsidRPr="00B8780F">
        <w:rPr>
          <w:rtl/>
        </w:rPr>
        <w:t>عنه – وأسكن حولها الفُصَّح من قبائل العرب، بعث إليها ابن مسعود – رضي الله عنه</w:t>
      </w:r>
      <w:r w:rsidRPr="00B8780F">
        <w:t xml:space="preserve"> – </w:t>
      </w:r>
      <w:r w:rsidRPr="00B8780F">
        <w:rPr>
          <w:rtl/>
        </w:rPr>
        <w:t>ليفقه أهل الكوفة في دين الله قائلا لهم: إني آثرتكم على نفسي بعبدالله، وعبدالله هذا منزلته في العلم بين الصحابة عظيمة جدا، وهو الذي يقول فيه</w:t>
      </w:r>
      <w:r w:rsidRPr="00B8780F">
        <w:t xml:space="preserve"> </w:t>
      </w:r>
      <w:r w:rsidRPr="00B8780F">
        <w:rPr>
          <w:rtl/>
        </w:rPr>
        <w:t>عمر: كنيف ملئ علما، وفيه ورد حديث: (إني رضيت لأمتي ما رضي لها ابن أم عبد)</w:t>
      </w:r>
      <w:r w:rsidRPr="00B8780F">
        <w:t xml:space="preserve"> </w:t>
      </w:r>
      <w:r w:rsidRPr="00B8780F">
        <w:rPr>
          <w:rtl/>
        </w:rPr>
        <w:t>وحديث: (من أراد أن يقرأ القرآن غضا كما أنزل فليقرأه على قراءة ابن أم عبد، فقراءة ابن مسعود هي التي يرويها عاصم عن زر بن حبيش عنه، كما أن قراءة</w:t>
      </w:r>
      <w:r w:rsidRPr="00B8780F">
        <w:t xml:space="preserve"> </w:t>
      </w:r>
      <w:r w:rsidRPr="00B8780F">
        <w:rPr>
          <w:rtl/>
        </w:rPr>
        <w:t>علي بن أبي طالب – كرم الله وجهه – هي التي يرويها عاصم عن أبي عبدالرحمن عبدالله</w:t>
      </w:r>
      <w:r w:rsidRPr="00B8780F">
        <w:t xml:space="preserve"> </w:t>
      </w:r>
      <w:r w:rsidRPr="00B8780F">
        <w:rPr>
          <w:rtl/>
        </w:rPr>
        <w:t>بن حبيب السلمي عنه</w:t>
      </w:r>
      <w:r w:rsidRPr="00B8780F">
        <w:rPr>
          <w:rtl/>
          <w:lang w:bidi="ar-KW"/>
        </w:rPr>
        <w:t xml:space="preserve">، </w:t>
      </w:r>
      <w:r w:rsidRPr="00B8780F">
        <w:rPr>
          <w:rtl/>
        </w:rPr>
        <w:t>فعُني ابن مسعود بتفقيه أهل الكوفة من عهد عمر إلى</w:t>
      </w:r>
      <w:r w:rsidRPr="00B8780F">
        <w:t xml:space="preserve"> </w:t>
      </w:r>
      <w:r w:rsidRPr="00B8780F">
        <w:rPr>
          <w:rtl/>
        </w:rPr>
        <w:t>أواخر عهد عثمان – رضي الله عنهم – عناية لا مزيد عليها، حتى امتلأت الكوفة</w:t>
      </w:r>
      <w:r w:rsidRPr="00B8780F">
        <w:t xml:space="preserve"> </w:t>
      </w:r>
      <w:r w:rsidRPr="00B8780F">
        <w:rPr>
          <w:rtl/>
        </w:rPr>
        <w:t>بالفقهاء</w:t>
      </w:r>
      <w:r w:rsidRPr="00B8780F">
        <w:rPr>
          <w:rtl/>
          <w:lang w:bidi="ar-KW"/>
        </w:rPr>
        <w:t>،</w:t>
      </w:r>
      <w:r w:rsidRPr="00B8780F">
        <w:rPr>
          <w:rtl/>
        </w:rPr>
        <w:t xml:space="preserve"> ولما انتقل علي بن أبي طالب – كرم الله وجهه</w:t>
      </w:r>
      <w:r w:rsidRPr="00B8780F">
        <w:t xml:space="preserve"> – </w:t>
      </w:r>
      <w:r w:rsidRPr="00B8780F">
        <w:rPr>
          <w:rtl/>
        </w:rPr>
        <w:t>إلى الكوفة، سُرَّ من كثرة فقهائها جدا فقال: رحم الله ابن أم عبد، قد ملأ هذه</w:t>
      </w:r>
      <w:r w:rsidRPr="00B8780F">
        <w:t xml:space="preserve"> </w:t>
      </w:r>
      <w:r w:rsidRPr="00B8780F">
        <w:rPr>
          <w:rtl/>
        </w:rPr>
        <w:t>القرية علما، ووالى بابُ مدينة العلم (يعني علي رضي الله عنه</w:t>
      </w:r>
      <w:r w:rsidRPr="00B8780F">
        <w:t xml:space="preserve">) </w:t>
      </w:r>
      <w:r w:rsidRPr="00B8780F">
        <w:rPr>
          <w:rtl/>
        </w:rPr>
        <w:t xml:space="preserve">تفقيههم، إلى أن </w:t>
      </w:r>
      <w:r w:rsidRPr="00B8780F">
        <w:rPr>
          <w:rtl/>
        </w:rPr>
        <w:lastRenderedPageBreak/>
        <w:t>أصبحت الكوفة لا مثيل لها في أمصار المسلمين في كثرة فقهائها</w:t>
      </w:r>
      <w:r w:rsidRPr="00B8780F">
        <w:t xml:space="preserve"> </w:t>
      </w:r>
      <w:r w:rsidRPr="00B8780F">
        <w:rPr>
          <w:rtl/>
        </w:rPr>
        <w:t>ومحدثيها، والقائمين بعلوم القرآن وعلوم اللغة العربية فيها بعد أن اتخذها على بن</w:t>
      </w:r>
      <w:r w:rsidRPr="00B8780F">
        <w:t xml:space="preserve"> </w:t>
      </w:r>
      <w:r w:rsidRPr="00B8780F">
        <w:rPr>
          <w:rtl/>
        </w:rPr>
        <w:t>أبي طالب – كرم الله وجهه – عاصمة الخلافة،</w:t>
      </w:r>
      <w:r w:rsidRPr="00B8780F">
        <w:t xml:space="preserve"> </w:t>
      </w:r>
      <w:r w:rsidRPr="00B8780F">
        <w:rPr>
          <w:rtl/>
        </w:rPr>
        <w:t>وبعد أن انتقل إليها أقوياء</w:t>
      </w:r>
      <w:r w:rsidRPr="00B8780F">
        <w:t xml:space="preserve"> </w:t>
      </w:r>
      <w:r w:rsidRPr="00B8780F">
        <w:rPr>
          <w:rtl/>
        </w:rPr>
        <w:t>الصحابة وفقهاؤهم،</w:t>
      </w:r>
      <w:r w:rsidRPr="00B8780F">
        <w:t xml:space="preserve"> </w:t>
      </w:r>
      <w:r w:rsidRPr="00B8780F">
        <w:rPr>
          <w:rtl/>
        </w:rPr>
        <w:t>وقد ذكر العجلي أنه توطن الكوفة وحدها من</w:t>
      </w:r>
      <w:r w:rsidRPr="00B8780F">
        <w:t xml:space="preserve"> </w:t>
      </w:r>
      <w:r w:rsidRPr="00B8780F">
        <w:rPr>
          <w:rtl/>
        </w:rPr>
        <w:t>الصحابة ألف وخمسمائة صحابي، سوى من أقام بها ونشر العلم بين ربوعها، ثم</w:t>
      </w:r>
      <w:r w:rsidRPr="00B8780F">
        <w:t xml:space="preserve"> </w:t>
      </w:r>
      <w:r w:rsidRPr="00B8780F">
        <w:rPr>
          <w:rtl/>
        </w:rPr>
        <w:t>انتقل إلى بلد آخر فضلا عن باقي بلاد العراق، فكبار أصحاب علي وابن مسعود – رضي</w:t>
      </w:r>
      <w:r w:rsidRPr="00B8780F">
        <w:t xml:space="preserve"> </w:t>
      </w:r>
      <w:r w:rsidRPr="00B8780F">
        <w:rPr>
          <w:rtl/>
        </w:rPr>
        <w:t>الله عنهما – بها لو دونت تراجمهم في كتاب خاص لأتى كتابا ضخما، وليس هذا موضع سرد</w:t>
      </w:r>
      <w:r w:rsidRPr="00B8780F">
        <w:t xml:space="preserve"> </w:t>
      </w:r>
      <w:r w:rsidRPr="00B8780F">
        <w:rPr>
          <w:rtl/>
        </w:rPr>
        <w:t>لأسمائهم،</w:t>
      </w:r>
      <w:r w:rsidRPr="00B8780F">
        <w:t xml:space="preserve"> </w:t>
      </w:r>
      <w:r w:rsidRPr="00B8780F">
        <w:rPr>
          <w:rtl/>
        </w:rPr>
        <w:t>وقد جمع شتات علوم هؤلاء إبراهيم بن يزيد النخعي، وآراؤه مدونة</w:t>
      </w:r>
      <w:r w:rsidRPr="00B8780F">
        <w:t xml:space="preserve"> </w:t>
      </w:r>
      <w:r w:rsidRPr="00B8780F">
        <w:rPr>
          <w:rtl/>
        </w:rPr>
        <w:t>في آثار أبي يوسف، وآثار محمد بن الحسن، ومصنف ابن أبي شيبة وغيرها، ويعد النقاد</w:t>
      </w:r>
      <w:r w:rsidRPr="00B8780F">
        <w:t xml:space="preserve"> </w:t>
      </w:r>
      <w:r w:rsidRPr="00B8780F">
        <w:rPr>
          <w:rtl/>
        </w:rPr>
        <w:t>مراسيله صحاحا، ويفضله على جميع علماء الأمصار الشعبي الذي يقول عنه ابن عمر – رضي</w:t>
      </w:r>
      <w:r w:rsidRPr="00B8780F">
        <w:t xml:space="preserve"> </w:t>
      </w:r>
      <w:r w:rsidRPr="00B8780F">
        <w:rPr>
          <w:rtl/>
        </w:rPr>
        <w:t>الله عنهما – حينما رآه يحدث بالمغازي: لهو أحفظ لها مني وإن كنت قد شهدتها مع</w:t>
      </w:r>
      <w:r w:rsidRPr="00B8780F">
        <w:t xml:space="preserve"> </w:t>
      </w:r>
      <w:r w:rsidRPr="00B8780F">
        <w:rPr>
          <w:rtl/>
        </w:rPr>
        <w:t>رسول الله صلى الله عليه وسلم، ويقول أنس بن سيرين: دخلت الكوفة فوجدت</w:t>
      </w:r>
      <w:r w:rsidRPr="00B8780F">
        <w:t xml:space="preserve"> </w:t>
      </w:r>
      <w:r w:rsidRPr="00B8780F">
        <w:rPr>
          <w:rtl/>
        </w:rPr>
        <w:t>بها أربعة آلاف يطلبون الحديث وأربعمائة قد فقهوا كما في الفاصل للرامَهُرْمُزِيّ، وقد جمع أبو حنيفة علوم هؤلاء ودوَّنها بعد أخذ وردّ</w:t>
      </w:r>
      <w:r w:rsidRPr="00B8780F">
        <w:t xml:space="preserve"> </w:t>
      </w:r>
      <w:r w:rsidRPr="00B8780F">
        <w:rPr>
          <w:rtl/>
        </w:rPr>
        <w:t>سديدين في المسائل بينه وبين أفذاذ أصحابه في مجمع فقهي كيانه من أربعين فقيها من</w:t>
      </w:r>
      <w:r w:rsidRPr="00B8780F">
        <w:t xml:space="preserve"> </w:t>
      </w:r>
      <w:r w:rsidRPr="00B8780F">
        <w:rPr>
          <w:rtl/>
        </w:rPr>
        <w:t>نبلاء تلاميذه المتبحرين في الفقه والحديث وعلوم القرآن والعربية، كما نص على ذلك</w:t>
      </w:r>
      <w:r w:rsidRPr="00B8780F">
        <w:t xml:space="preserve"> </w:t>
      </w:r>
      <w:r w:rsidRPr="00B8780F">
        <w:rPr>
          <w:rtl/>
        </w:rPr>
        <w:t>الطحطاوي وغيره،</w:t>
      </w:r>
      <w:r w:rsidRPr="00B8780F">
        <w:rPr>
          <w:rtl/>
          <w:lang w:bidi="ar-KW"/>
        </w:rPr>
        <w:t xml:space="preserve"> </w:t>
      </w:r>
      <w:r w:rsidRPr="00B8780F">
        <w:rPr>
          <w:rtl/>
        </w:rPr>
        <w:t>وعن هذا الإمام الأعظم يقول محمد بن إسحاق النديم،</w:t>
      </w:r>
      <w:r w:rsidRPr="00B8780F">
        <w:t xml:space="preserve"> </w:t>
      </w:r>
      <w:r w:rsidRPr="00B8780F">
        <w:rPr>
          <w:rtl/>
        </w:rPr>
        <w:t>الذي ليس هو من أهل مذهبه:</w:t>
      </w:r>
      <w:r w:rsidRPr="00B8780F">
        <w:t xml:space="preserve"> </w:t>
      </w:r>
      <w:r w:rsidRPr="00B8780F">
        <w:rPr>
          <w:rtl/>
        </w:rPr>
        <w:t>والعلم برا وبحرا، شرقا وغربا، بعدا وقربا تدوينه رضي الله عنه، ويقول الشافعي رضي الله عنه: الناس عيال في الفقه على أبي حنيفة، ثم أتى الشافعي - رضي الله عنه – فجمع عيونا من المعينين، وزاد ما</w:t>
      </w:r>
      <w:r w:rsidRPr="00B8780F">
        <w:t xml:space="preserve"> </w:t>
      </w:r>
      <w:r w:rsidRPr="00B8780F">
        <w:rPr>
          <w:rtl/>
        </w:rPr>
        <w:t>تلقاه من شيوخه من أهل مكة كمسلم بن خالد، الذي تلقى عن ابن جريج عن عطاء عن ابن</w:t>
      </w:r>
      <w:r w:rsidRPr="00B8780F">
        <w:t xml:space="preserve"> </w:t>
      </w:r>
      <w:r w:rsidRPr="00B8780F">
        <w:rPr>
          <w:rtl/>
        </w:rPr>
        <w:t>عباس - رضي الله عنهما -، وقد امتلأ الخافقان بأصحاب الشافعي وأصحاب أصحابه،</w:t>
      </w:r>
      <w:r w:rsidRPr="00B8780F">
        <w:t xml:space="preserve"> </w:t>
      </w:r>
      <w:r w:rsidRPr="00B8780F">
        <w:rPr>
          <w:rtl/>
        </w:rPr>
        <w:t>وملؤوا العالم علما، وأهل مصر من أعرف الناس بعلومه وعلوم أصحابه حيث سكنها في</w:t>
      </w:r>
      <w:r w:rsidRPr="00B8780F">
        <w:t xml:space="preserve"> </w:t>
      </w:r>
      <w:r w:rsidRPr="00B8780F">
        <w:rPr>
          <w:rtl/>
        </w:rPr>
        <w:t>أواخر عمره، ونشر بها مذهبه الجديد، ودفن بها رضي الله عنه، ولا يتسع</w:t>
      </w:r>
      <w:r w:rsidRPr="00B8780F">
        <w:t xml:space="preserve"> </w:t>
      </w:r>
      <w:r w:rsidRPr="00B8780F">
        <w:rPr>
          <w:rtl/>
        </w:rPr>
        <w:t>هذا المقال لبيان ما لسائر الأئمة من الفقهاء من الفضل على الفقه الإسلامي، وهم</w:t>
      </w:r>
      <w:r w:rsidRPr="00B8780F">
        <w:t xml:space="preserve"> </w:t>
      </w:r>
      <w:r w:rsidRPr="00B8780F">
        <w:rPr>
          <w:rtl/>
        </w:rPr>
        <w:t>على اتفاق في نحو ثلثي مسائل الفقه، والثلث الباقي هو معترك آرائهم، وحججهم في</w:t>
      </w:r>
      <w:r w:rsidRPr="00B8780F">
        <w:t xml:space="preserve"> </w:t>
      </w:r>
      <w:r w:rsidRPr="00B8780F">
        <w:rPr>
          <w:rtl/>
        </w:rPr>
        <w:t>ذلك ومداركهم مدونة في كتب أهل الفقه، فمذاهب</w:t>
      </w:r>
      <w:r w:rsidRPr="00B8780F">
        <w:t xml:space="preserve"> </w:t>
      </w:r>
      <w:r w:rsidRPr="00B8780F">
        <w:rPr>
          <w:rtl/>
        </w:rPr>
        <w:t>تكون بهذا التأسيس وهذا التدعيم إذا لقيت في آخر الزمن متزعما في الشرع يدعو إلى</w:t>
      </w:r>
      <w:r w:rsidRPr="00B8780F">
        <w:t xml:space="preserve"> </w:t>
      </w:r>
      <w:r w:rsidRPr="00B8780F">
        <w:rPr>
          <w:rtl/>
        </w:rPr>
        <w:t>نبذ التمذهب باجتهاد جديد يقيمه مقامها،</w:t>
      </w:r>
      <w:r w:rsidRPr="00B8780F">
        <w:t xml:space="preserve"> </w:t>
      </w:r>
      <w:r w:rsidRPr="00B8780F">
        <w:rPr>
          <w:rtl/>
        </w:rPr>
        <w:t>محاولا تدعيم</w:t>
      </w:r>
      <w:r w:rsidRPr="00B8780F">
        <w:t xml:space="preserve"> </w:t>
      </w:r>
      <w:r w:rsidRPr="00B8780F">
        <w:rPr>
          <w:rtl/>
        </w:rPr>
        <w:t>إمامته باللامذهبية</w:t>
      </w:r>
      <w:r w:rsidRPr="00B8780F">
        <w:t xml:space="preserve"> </w:t>
      </w:r>
      <w:r w:rsidRPr="00B8780F">
        <w:rPr>
          <w:rtl/>
        </w:rPr>
        <w:t>بدون أصل يبني عليه غير شهوة الظهور،</w:t>
      </w:r>
      <w:r w:rsidRPr="00B8780F">
        <w:t xml:space="preserve"> </w:t>
      </w:r>
      <w:r w:rsidRPr="00B8780F">
        <w:rPr>
          <w:rtl/>
        </w:rPr>
        <w:t>تبقى تلك المذاهب وتابعوها في حيرة بماذا يحق</w:t>
      </w:r>
      <w:r w:rsidRPr="00B8780F">
        <w:t xml:space="preserve"> </w:t>
      </w:r>
      <w:r w:rsidRPr="00B8780F">
        <w:rPr>
          <w:rtl/>
        </w:rPr>
        <w:t>أن يلقب من عنده مثل هذه الهواجس والوساوس، أهو مجنون مكشوف الأمر، غلط من لم</w:t>
      </w:r>
      <w:r w:rsidRPr="00B8780F">
        <w:t xml:space="preserve"> </w:t>
      </w:r>
      <w:r w:rsidRPr="00B8780F">
        <w:rPr>
          <w:rtl/>
        </w:rPr>
        <w:t xml:space="preserve">يقده </w:t>
      </w:r>
      <w:r w:rsidRPr="00B8780F">
        <w:rPr>
          <w:rtl/>
        </w:rPr>
        <w:lastRenderedPageBreak/>
        <w:t>إلى مستشفى المجاذيب، أم مذبذب بين الفريقين يختلف أهل العقول في عدِّه من</w:t>
      </w:r>
      <w:r w:rsidRPr="00B8780F">
        <w:t xml:space="preserve"> </w:t>
      </w:r>
      <w:r w:rsidRPr="00B8780F">
        <w:rPr>
          <w:rtl/>
        </w:rPr>
        <w:t>عقلاء المجانين، أو مجانين العقلاء؟</w:t>
      </w:r>
      <w:r w:rsidRPr="00B8780F">
        <w:t>!</w:t>
      </w:r>
      <w:r w:rsidRPr="00B8780F">
        <w:rPr>
          <w:rtl/>
        </w:rPr>
        <w:t>،بدأنا منذ مدة نسمع</w:t>
      </w:r>
      <w:r w:rsidRPr="00B8780F">
        <w:t xml:space="preserve"> </w:t>
      </w:r>
      <w:r w:rsidRPr="00B8780F">
        <w:rPr>
          <w:rtl/>
        </w:rPr>
        <w:t>مثل هذه النعرة من أناس في حاجة شديدة على ما أرى إلى الكشف عن عقولهم بمعرفة</w:t>
      </w:r>
      <w:r w:rsidRPr="00B8780F">
        <w:t xml:space="preserve"> </w:t>
      </w:r>
      <w:r w:rsidRPr="00B8780F">
        <w:rPr>
          <w:rtl/>
        </w:rPr>
        <w:t>الطبيب الشرعي، قبل الالتفات إلى مزاعمهم في الاجتهاد الشرعي القاضي – في</w:t>
      </w:r>
      <w:r w:rsidRPr="00B8780F">
        <w:t xml:space="preserve"> </w:t>
      </w:r>
      <w:r w:rsidRPr="00B8780F">
        <w:rPr>
          <w:rtl/>
        </w:rPr>
        <w:t>زعمهم – على اجتهادات المجتهدين، فعلى تقدير ثبوت أن عندهم بعض عقل، فلا بد أن</w:t>
      </w:r>
      <w:r w:rsidRPr="00B8780F">
        <w:t xml:space="preserve"> </w:t>
      </w:r>
      <w:r w:rsidRPr="00B8780F">
        <w:rPr>
          <w:rtl/>
        </w:rPr>
        <w:t>يكونوا من صنائع أعداء هذا الدين الحنيف، ممن لهم غاية ملعونة إلى تشتيت اتجاه</w:t>
      </w:r>
      <w:r w:rsidRPr="00B8780F">
        <w:t xml:space="preserve"> </w:t>
      </w:r>
      <w:r w:rsidRPr="00B8780F">
        <w:rPr>
          <w:rtl/>
        </w:rPr>
        <w:t>الأمة الإسلامية في شؤون دينهم ودنياهم، تشتيتا يؤدي بهم إلى التناحر والتنابذ</w:t>
      </w:r>
      <w:r w:rsidRPr="00B8780F">
        <w:t xml:space="preserve"> </w:t>
      </w:r>
      <w:r w:rsidRPr="00B8780F">
        <w:rPr>
          <w:rtl/>
        </w:rPr>
        <w:t>والتشاحن والتنابز يوما بعد يوم، بعد إخاء مديد استمر بينهم منذ بزغت شمس الإسلام</w:t>
      </w:r>
      <w:r w:rsidRPr="00B8780F">
        <w:t xml:space="preserve"> </w:t>
      </w:r>
      <w:r w:rsidRPr="00B8780F">
        <w:rPr>
          <w:rtl/>
        </w:rPr>
        <w:t>إلى اليوم، فالمسلم الرزين لا ينخدع بمثل هذه الدعوة، فإذا سمع نعرة الدعوة إلى الانفضاض من حول أئمة الدين الذين حرسوا أصول</w:t>
      </w:r>
      <w:r w:rsidRPr="00B8780F">
        <w:t xml:space="preserve"> </w:t>
      </w:r>
      <w:r w:rsidRPr="00B8780F">
        <w:rPr>
          <w:rtl/>
        </w:rPr>
        <w:t>الدين الإسلامي وفروعه من عهد التابعين إلى اليوم، كما توارثوه من النبي – صلى</w:t>
      </w:r>
      <w:r w:rsidRPr="00B8780F">
        <w:t xml:space="preserve"> </w:t>
      </w:r>
      <w:r w:rsidRPr="00B8780F">
        <w:rPr>
          <w:rtl/>
        </w:rPr>
        <w:t>الله عليه وسلم – وأصحابه – رضي الله عنهم أجمعين – أو طرق سمعه نعيق النَّيْل من</w:t>
      </w:r>
      <w:r w:rsidRPr="00B8780F">
        <w:t xml:space="preserve"> </w:t>
      </w:r>
      <w:r w:rsidRPr="00B8780F">
        <w:rPr>
          <w:rtl/>
        </w:rPr>
        <w:t>مذاهب أهل الحق، فلا بد له من تحقيق مصدر هذه النعرة واكتشاف وكر هذه الفتنة،</w:t>
      </w:r>
      <w:r w:rsidRPr="00B8780F">
        <w:t xml:space="preserve"> </w:t>
      </w:r>
      <w:r w:rsidRPr="00B8780F">
        <w:rPr>
          <w:rtl/>
        </w:rPr>
        <w:t>وهذه النعرة لا يصح أن تكون من مسلم صميم درس العلوم الإسلامية حق الدراسة، بل</w:t>
      </w:r>
      <w:r w:rsidRPr="00B8780F">
        <w:t xml:space="preserve"> </w:t>
      </w:r>
      <w:r w:rsidRPr="00B8780F">
        <w:rPr>
          <w:rtl/>
        </w:rPr>
        <w:t>إنما تكون من متمسلم مندس بين علماء المسلمين أخذ بعض رؤوس مسائل من علوم الإسلام</w:t>
      </w:r>
      <w:r w:rsidRPr="00B8780F">
        <w:t xml:space="preserve"> </w:t>
      </w:r>
      <w:r w:rsidRPr="00B8780F">
        <w:rPr>
          <w:rtl/>
        </w:rPr>
        <w:t>بقدر ما يظن أنها تؤهله لخدمة صنائعه ومرشحيه،</w:t>
      </w:r>
      <w:r w:rsidRPr="00B8780F">
        <w:t xml:space="preserve"> </w:t>
      </w:r>
      <w:r w:rsidRPr="00B8780F">
        <w:rPr>
          <w:rtl/>
        </w:rPr>
        <w:t>فإذا دقق ذلك</w:t>
      </w:r>
      <w:r w:rsidRPr="00B8780F">
        <w:t xml:space="preserve"> </w:t>
      </w:r>
      <w:r w:rsidRPr="00B8780F">
        <w:rPr>
          <w:rtl/>
        </w:rPr>
        <w:t>المسلم الرزين النظرَ في مصدر تلك النعرة بنوره الذي يسعى بين يديه، يجده شخصا لا</w:t>
      </w:r>
      <w:r w:rsidRPr="00B8780F">
        <w:t xml:space="preserve"> </w:t>
      </w:r>
      <w:r w:rsidRPr="00B8780F">
        <w:rPr>
          <w:rtl/>
        </w:rPr>
        <w:t>يشارك المسلمين في آلامهم وآمالهم إلا في الظاهر،</w:t>
      </w:r>
      <w:r w:rsidRPr="00B8780F">
        <w:t xml:space="preserve"> </w:t>
      </w:r>
      <w:r w:rsidRPr="00B8780F">
        <w:rPr>
          <w:rtl/>
        </w:rPr>
        <w:t>بل يزامل ويصادق</w:t>
      </w:r>
      <w:r w:rsidRPr="00B8780F">
        <w:t xml:space="preserve"> </w:t>
      </w:r>
      <w:r w:rsidRPr="00B8780F">
        <w:rPr>
          <w:rtl/>
        </w:rPr>
        <w:t>إناسا لا يتخذهم المسلمون بطانة، ويلفيه يجاهر بالعداء لكل قديم وعتيق إلا العتيق</w:t>
      </w:r>
      <w:r w:rsidRPr="00B8780F">
        <w:t xml:space="preserve"> </w:t>
      </w:r>
      <w:r w:rsidRPr="00B8780F">
        <w:rPr>
          <w:rtl/>
        </w:rPr>
        <w:t>المجلوب من مغرب شمس الفضيلة، ويراه يعتقد أن رطانته تؤهله – عند أسياده – لعمل كل</w:t>
      </w:r>
      <w:r w:rsidRPr="00B8780F">
        <w:t xml:space="preserve"> </w:t>
      </w:r>
      <w:r w:rsidRPr="00B8780F">
        <w:rPr>
          <w:rtl/>
        </w:rPr>
        <w:t>ما يعمل، فعندما يطلع ذلك المسلم على جلية الأمر يعرف كيف يخلص نيئة الإسلام من</w:t>
      </w:r>
      <w:r w:rsidRPr="00B8780F">
        <w:t xml:space="preserve"> </w:t>
      </w:r>
      <w:r w:rsidRPr="00B8780F">
        <w:rPr>
          <w:rtl/>
        </w:rPr>
        <w:t>شرور هذا النعيق المنكر بإيقاف أهل الشأن على حقائق الأمور، والحق يعلو ولا يعلى</w:t>
      </w:r>
      <w:r w:rsidRPr="00B8780F">
        <w:t xml:space="preserve"> </w:t>
      </w:r>
      <w:r w:rsidRPr="00B8780F">
        <w:rPr>
          <w:rtl/>
        </w:rPr>
        <w:t>عليه، فمن يدعو الجمهور إلى نبذ التمذهب بمذاهب الأئمة المتبوعين الذين</w:t>
      </w:r>
      <w:r w:rsidRPr="00B8780F">
        <w:t xml:space="preserve"> </w:t>
      </w:r>
      <w:r w:rsidRPr="00B8780F">
        <w:rPr>
          <w:rtl/>
        </w:rPr>
        <w:t>أشرنا فيما سبق إلى بعض سيرهم: لا يخلو من أن يكون من الذين يرون تصويب المجتهدين</w:t>
      </w:r>
      <w:r w:rsidRPr="00B8780F">
        <w:t xml:space="preserve"> </w:t>
      </w:r>
      <w:r w:rsidRPr="00B8780F">
        <w:rPr>
          <w:rtl/>
        </w:rPr>
        <w:t>في استنباطاتهم كلها، بحيث يباح لكل شخص غير مجتهد أن يأخذ بأي رأي من آراء مجتهد</w:t>
      </w:r>
      <w:r w:rsidRPr="00B8780F">
        <w:t xml:space="preserve"> </w:t>
      </w:r>
      <w:r w:rsidRPr="00B8780F">
        <w:rPr>
          <w:rtl/>
        </w:rPr>
        <w:t>من المجتهدين، بدون حاجة إلى الاقتصار على آراء مجتهد واحد يتخيره في الاتباع،</w:t>
      </w:r>
      <w:r w:rsidRPr="00B8780F">
        <w:t xml:space="preserve"> </w:t>
      </w:r>
      <w:r w:rsidRPr="00B8780F">
        <w:rPr>
          <w:rtl/>
        </w:rPr>
        <w:t>وهذا ينسب إلى المعتزلة، وأما الصوفية فإنهم يصوبون المجتهدين، بمعنى الأخذ</w:t>
      </w:r>
      <w:r w:rsidRPr="00B8780F">
        <w:t xml:space="preserve"> </w:t>
      </w:r>
      <w:r w:rsidRPr="00B8780F">
        <w:rPr>
          <w:rtl/>
        </w:rPr>
        <w:t>بالعزائم خاصة من بين أقوالهم من غير اقتصار على مجتهد واحد، وإليه يشير</w:t>
      </w:r>
      <w:r w:rsidRPr="00B8780F">
        <w:t xml:space="preserve"> </w:t>
      </w:r>
      <w:r w:rsidRPr="00B8780F">
        <w:rPr>
          <w:rtl/>
        </w:rPr>
        <w:t>أبو العلاء صاعد بن أحمد بن أبي بكر الرازي – من رجال نور الدين الشهيد – في كتابه</w:t>
      </w:r>
      <w:r w:rsidRPr="00B8780F">
        <w:t xml:space="preserve"> </w:t>
      </w:r>
      <w:r w:rsidRPr="00B8780F">
        <w:rPr>
          <w:rtl/>
        </w:rPr>
        <w:t>(الجمع بين التقوى والفتوى من مهمات الدين والدنيا) حيث ذكر في أبواب الفقه منه</w:t>
      </w:r>
      <w:r w:rsidRPr="00B8780F">
        <w:t xml:space="preserve"> </w:t>
      </w:r>
      <w:r w:rsidRPr="00B8780F">
        <w:rPr>
          <w:rtl/>
        </w:rPr>
        <w:t xml:space="preserve">ما هو مقتضى الفتوى، وما هو موجب </w:t>
      </w:r>
      <w:r w:rsidRPr="00B8780F">
        <w:rPr>
          <w:rtl/>
        </w:rPr>
        <w:lastRenderedPageBreak/>
        <w:t>التقوى من بين أقوال الأئمة الأربعة خاصة، وليس</w:t>
      </w:r>
      <w:r w:rsidRPr="00B8780F">
        <w:t xml:space="preserve"> </w:t>
      </w:r>
      <w:r w:rsidRPr="00B8780F">
        <w:rPr>
          <w:rtl/>
        </w:rPr>
        <w:t>في هذا معنى التشهي أصلا، بل هو محض التقوى والورع، والرأي الذي ينسب إلى</w:t>
      </w:r>
      <w:r w:rsidRPr="00B8780F">
        <w:t xml:space="preserve"> </w:t>
      </w:r>
      <w:r w:rsidRPr="00B8780F">
        <w:rPr>
          <w:rtl/>
        </w:rPr>
        <w:t>المعتزلة يبيح لغير المجتهد الأخذ بما يروقه من الآراء للمجتهدين، لكن أقل ما يجب</w:t>
      </w:r>
      <w:r w:rsidRPr="00B8780F">
        <w:t xml:space="preserve"> </w:t>
      </w:r>
      <w:r w:rsidRPr="00B8780F">
        <w:rPr>
          <w:rtl/>
        </w:rPr>
        <w:t>على غير المجتهد في باب الاجتهاد أن يتخير لدينه مجتهدا يراه الأعلم والأورع،</w:t>
      </w:r>
      <w:r w:rsidRPr="00B8780F">
        <w:t xml:space="preserve"> </w:t>
      </w:r>
      <w:r w:rsidRPr="00B8780F">
        <w:rPr>
          <w:rtl/>
        </w:rPr>
        <w:t>فينصاع لفتياه في كل صغير وكبير، بدون تتبع الرخص – في التحقيق – وأما تتبعه الرخص</w:t>
      </w:r>
      <w:r w:rsidRPr="00B8780F">
        <w:t xml:space="preserve"> </w:t>
      </w:r>
      <w:r w:rsidRPr="00B8780F">
        <w:rPr>
          <w:rtl/>
        </w:rPr>
        <w:t>من أقوال كل إمام، والأخذ بما يوافق الهوى من آراء الأئمة، فليسا إلا تشهيا محضا، وليس عليهما مسحة من الدين أصلا، كائنا من كان مبيح ذلك، ولذلك يقول</w:t>
      </w:r>
      <w:r w:rsidRPr="00B8780F">
        <w:t xml:space="preserve"> </w:t>
      </w:r>
      <w:r w:rsidRPr="00B8780F">
        <w:rPr>
          <w:rtl/>
        </w:rPr>
        <w:t>الأستاذ أبو إسحق الإسفراييني الإمام، عن تصويب المجتهدين مطلقا: أوله سفسطة</w:t>
      </w:r>
      <w:r w:rsidRPr="00B8780F">
        <w:t xml:space="preserve"> </w:t>
      </w:r>
      <w:r w:rsidRPr="00B8780F">
        <w:rPr>
          <w:rtl/>
        </w:rPr>
        <w:t>وآخره زندقة، لأن أقوالهم تدور بين النفي والإثبات، فأنى يكون الصواب في النفي</w:t>
      </w:r>
      <w:r w:rsidRPr="00B8780F">
        <w:t xml:space="preserve"> </w:t>
      </w:r>
      <w:r w:rsidRPr="00B8780F">
        <w:rPr>
          <w:rtl/>
        </w:rPr>
        <w:t>والإثبات معا؟ نعم، إن من تابع هذا المجتهد جميع آرائه فقد خرج من</w:t>
      </w:r>
      <w:r w:rsidRPr="00B8780F">
        <w:t xml:space="preserve"> </w:t>
      </w:r>
      <w:r w:rsidRPr="00B8780F">
        <w:rPr>
          <w:rtl/>
        </w:rPr>
        <w:t>العهدة، أصاب مجتهده أم أخطأ، وكذا المجتهدون الآخرون، لأن الحاكم إذا اجتهد</w:t>
      </w:r>
      <w:r w:rsidRPr="00B8780F">
        <w:t xml:space="preserve"> </w:t>
      </w:r>
      <w:r w:rsidRPr="00B8780F">
        <w:rPr>
          <w:rtl/>
        </w:rPr>
        <w:t>وأصاب فله أجران، وإذا اجتهد وأخطأ فله أجر واحد، والأحاديث في هذا الباب في غاية</w:t>
      </w:r>
      <w:r w:rsidRPr="00B8780F">
        <w:t xml:space="preserve"> </w:t>
      </w:r>
      <w:r w:rsidRPr="00B8780F">
        <w:rPr>
          <w:rtl/>
        </w:rPr>
        <w:t>من الكثرة، وعلى اعتبار من قلد المجتهد خارجا من العهدة وإن أخطأ مجتهدُه،</w:t>
      </w:r>
      <w:r w:rsidRPr="00B8780F">
        <w:t xml:space="preserve"> </w:t>
      </w:r>
      <w:r w:rsidRPr="00B8780F">
        <w:rPr>
          <w:rtl/>
        </w:rPr>
        <w:t>جَرَت الأمةُ منذ بزغت شمس الإسلام، ولا تزال بازغة إلى قيام الساعة - بخلاف شمس</w:t>
      </w:r>
      <w:r w:rsidRPr="00B8780F">
        <w:t xml:space="preserve"> </w:t>
      </w:r>
      <w:r w:rsidRPr="00B8780F">
        <w:rPr>
          <w:rtl/>
        </w:rPr>
        <w:t>السماء فإن لها فجرا وضحى وغروبا – ولولا أن المجتهد يخرج من العهدة على تقدير خطئه</w:t>
      </w:r>
      <w:r w:rsidRPr="00B8780F">
        <w:t xml:space="preserve"> </w:t>
      </w:r>
      <w:r w:rsidRPr="00B8780F">
        <w:rPr>
          <w:rtl/>
        </w:rPr>
        <w:t>لما كان له أجر، وليس كلامنا فيه، وكلام الأستاذ أبي أسحق الإسفراييني عن المصوبة</w:t>
      </w:r>
      <w:r w:rsidRPr="00B8780F">
        <w:t xml:space="preserve"> </w:t>
      </w:r>
      <w:r w:rsidRPr="00B8780F">
        <w:rPr>
          <w:rtl/>
        </w:rPr>
        <w:t>حق، يدل عليه ألف دليل ودليل، ولكن ليس هذا بموضع توسع في بيان ذلك، وأما إن كان الداعي إلى نبذ التمذهب يعتقد</w:t>
      </w:r>
      <w:r w:rsidRPr="00B8780F">
        <w:t xml:space="preserve"> </w:t>
      </w:r>
      <w:r w:rsidRPr="00B8780F">
        <w:rPr>
          <w:rtl/>
        </w:rPr>
        <w:t>في الأئمة المتبوعين أنهم من أسباب وعوامل الفرقة والخلاف بين المسلمين، وأن</w:t>
      </w:r>
      <w:r w:rsidRPr="00B8780F">
        <w:t xml:space="preserve"> </w:t>
      </w:r>
      <w:r w:rsidRPr="00B8780F">
        <w:rPr>
          <w:rtl/>
        </w:rPr>
        <w:t>المجتهدين في الإسلام إلى اليوم كلهم على خطإ، وأنه يستدرك عليهم في آخر الزمن</w:t>
      </w:r>
      <w:r w:rsidRPr="00B8780F">
        <w:t xml:space="preserve"> </w:t>
      </w:r>
      <w:r w:rsidRPr="00B8780F">
        <w:rPr>
          <w:rtl/>
        </w:rPr>
        <w:t>الصواب الذي خفي على الأمة منذ بزوغ شمس الإسلام إلى اليوم، فهذا من التهور</w:t>
      </w:r>
      <w:r w:rsidRPr="00B8780F">
        <w:t xml:space="preserve"> </w:t>
      </w:r>
      <w:r w:rsidRPr="00B8780F">
        <w:rPr>
          <w:rtl/>
        </w:rPr>
        <w:t>والمجازفة البالغين حد النهاية، ونحن نسمع من فلتات ألسنة</w:t>
      </w:r>
      <w:r w:rsidRPr="00B8780F">
        <w:t xml:space="preserve"> </w:t>
      </w:r>
      <w:r w:rsidRPr="00B8780F">
        <w:rPr>
          <w:rtl/>
        </w:rPr>
        <w:t>دعاة هذه النعرة بين حين وآخر تهوين أمر أخبار الآحاد الصحيحة من السنة، وكذا</w:t>
      </w:r>
      <w:r w:rsidRPr="00B8780F">
        <w:t xml:space="preserve"> </w:t>
      </w:r>
      <w:r w:rsidRPr="00B8780F">
        <w:rPr>
          <w:rtl/>
        </w:rPr>
        <w:t>الإجماع والقياس، بل دلالات الكتاب المعتبرة عند أهل الاستنباط،</w:t>
      </w:r>
      <w:r w:rsidRPr="00B8780F">
        <w:rPr>
          <w:rtl/>
          <w:lang w:bidi="ar-KW"/>
        </w:rPr>
        <w:t xml:space="preserve"> </w:t>
      </w:r>
      <w:r w:rsidRPr="00B8780F">
        <w:rPr>
          <w:rtl/>
        </w:rPr>
        <w:t>فبتهوين</w:t>
      </w:r>
      <w:r w:rsidRPr="00B8780F">
        <w:t xml:space="preserve"> </w:t>
      </w:r>
      <w:r w:rsidRPr="00B8780F">
        <w:rPr>
          <w:rtl/>
        </w:rPr>
        <w:t>أخبار الآحاد يتخلصون من كتب السنة من صحاح وسنن وجوامع ومصنفات ومسانيد وتفاسير</w:t>
      </w:r>
      <w:r w:rsidRPr="00B8780F">
        <w:t xml:space="preserve"> </w:t>
      </w:r>
      <w:r w:rsidRPr="00B8780F">
        <w:rPr>
          <w:rtl/>
        </w:rPr>
        <w:t>بالرواية وغيرها، وإذن فلا معجزة كونية تستفاد منها ولا أحكام شرعية تستمد منها،</w:t>
      </w:r>
      <w:r w:rsidRPr="00B8780F">
        <w:t xml:space="preserve"> </w:t>
      </w:r>
      <w:r w:rsidRPr="00B8780F">
        <w:rPr>
          <w:rtl/>
        </w:rPr>
        <w:t>فهل يسلك مثل هذه السبيل من سبل الشيطان غير صنائع أعداء الإسلام؟ على أن</w:t>
      </w:r>
      <w:r w:rsidRPr="00B8780F">
        <w:t xml:space="preserve"> </w:t>
      </w:r>
      <w:r w:rsidRPr="00B8780F">
        <w:rPr>
          <w:rtl/>
        </w:rPr>
        <w:t>أخبار الآحاد الصحيحة قد يحصل بتعدد طرقها تواتر معنوي، بل قد يحصل العلم بخبر</w:t>
      </w:r>
      <w:r w:rsidRPr="00B8780F">
        <w:t xml:space="preserve"> </w:t>
      </w:r>
      <w:r w:rsidRPr="00B8780F">
        <w:rPr>
          <w:rtl/>
        </w:rPr>
        <w:t>الآحاد عند احتفافه بالقرائن، بل يوجد بين أهل العلم من يرى أن أحاديث الصحيحين</w:t>
      </w:r>
      <w:r w:rsidRPr="00B8780F">
        <w:t xml:space="preserve"> – </w:t>
      </w:r>
      <w:r w:rsidRPr="00B8780F">
        <w:rPr>
          <w:rtl/>
        </w:rPr>
        <w:t>غير المنتقدة – من تلك الأحاديث المحتفة بالقرائن، وبنفي</w:t>
      </w:r>
      <w:r w:rsidRPr="00B8780F">
        <w:t xml:space="preserve"> </w:t>
      </w:r>
      <w:r w:rsidRPr="00B8780F">
        <w:rPr>
          <w:rtl/>
        </w:rPr>
        <w:t>الإجماع يتخلصون من مذاهب جمهرة أهل الحق، وينحازون إلى الخوارج المرقة،</w:t>
      </w:r>
      <w:r w:rsidRPr="00B8780F">
        <w:t xml:space="preserve"> </w:t>
      </w:r>
      <w:r w:rsidRPr="00B8780F">
        <w:rPr>
          <w:rtl/>
        </w:rPr>
        <w:t xml:space="preserve">والروافض المردة، وبِرَدِّ القياس الشرعي </w:t>
      </w:r>
      <w:r w:rsidRPr="00B8780F">
        <w:rPr>
          <w:rtl/>
        </w:rPr>
        <w:lastRenderedPageBreak/>
        <w:t>يسدون على أنفسهم</w:t>
      </w:r>
      <w:r w:rsidRPr="00B8780F">
        <w:t xml:space="preserve"> </w:t>
      </w:r>
      <w:r w:rsidRPr="00B8780F">
        <w:rPr>
          <w:rtl/>
        </w:rPr>
        <w:t>باب الاجتهاد ومسالك العلة – على طرقها المعروفة المألوفة – منحازين إلى نفاة</w:t>
      </w:r>
      <w:r w:rsidRPr="00B8780F">
        <w:t xml:space="preserve"> </w:t>
      </w:r>
      <w:r w:rsidRPr="00B8780F">
        <w:rPr>
          <w:rtl/>
        </w:rPr>
        <w:t>القياس من الخوارج والروافض وجامدي أهل الظاهر،</w:t>
      </w:r>
      <w:r w:rsidRPr="00B8780F">
        <w:rPr>
          <w:rtl/>
          <w:lang w:bidi="ar-KW"/>
        </w:rPr>
        <w:t xml:space="preserve"> </w:t>
      </w:r>
      <w:r w:rsidRPr="00B8780F">
        <w:rPr>
          <w:rtl/>
        </w:rPr>
        <w:t>وبتلاعبهم</w:t>
      </w:r>
      <w:r w:rsidRPr="00B8780F">
        <w:t xml:space="preserve"> </w:t>
      </w:r>
      <w:r w:rsidRPr="00B8780F">
        <w:rPr>
          <w:rtl/>
        </w:rPr>
        <w:t>بدلالات الكتاب المعتبرة عند أهل الاستنباط يتخذون القيود الجارية مجرى الغالب</w:t>
      </w:r>
      <w:r w:rsidRPr="00B8780F">
        <w:t xml:space="preserve"> </w:t>
      </w:r>
      <w:r w:rsidRPr="00B8780F">
        <w:rPr>
          <w:rtl/>
        </w:rPr>
        <w:t>الملغاة باتفاق بين القائلين بالمفاهيم وغير القائلين بها من صدر الإسلام إلى اليوم</w:t>
      </w:r>
      <w:r w:rsidRPr="00B8780F">
        <w:t xml:space="preserve"> </w:t>
      </w:r>
      <w:r w:rsidRPr="00B8780F">
        <w:rPr>
          <w:rtl/>
        </w:rPr>
        <w:t>وسيلة لتغيير كثير من الأحكام القطعية، ويجعلون للعرف شأنا غير ما له عند جميع</w:t>
      </w:r>
      <w:r w:rsidRPr="00B8780F">
        <w:t xml:space="preserve"> </w:t>
      </w:r>
      <w:r w:rsidRPr="00B8780F">
        <w:rPr>
          <w:rtl/>
        </w:rPr>
        <w:t>فقهاء هذه الأمة، خانعين لما ألقاه بعض مستشرقي اليهود بمصر في عمل أهل المدينة</w:t>
      </w:r>
      <w:r w:rsidRPr="00B8780F">
        <w:t xml:space="preserve"> </w:t>
      </w:r>
      <w:r w:rsidRPr="00B8780F">
        <w:rPr>
          <w:rtl/>
        </w:rPr>
        <w:t>ونحوه، وكذلك صنيعهم في المصلحة المرسلة التي شرحنا دخائلها بعض شرح في مقالنا: (شرع الله في نظر المسلمين)، وكل ذلك يجري تحت بصر الأزهر</w:t>
      </w:r>
      <w:r w:rsidRPr="00B8780F">
        <w:t xml:space="preserve"> </w:t>
      </w:r>
      <w:r w:rsidRPr="00B8780F">
        <w:rPr>
          <w:rtl/>
        </w:rPr>
        <w:t>وسمعه، ورجاله سكوت، والسكوت على تلك المخازي مما لا يرتضيه الأزهر السني</w:t>
      </w:r>
      <w:r w:rsidRPr="00B8780F">
        <w:t xml:space="preserve"> </w:t>
      </w:r>
      <w:r w:rsidRPr="00B8780F">
        <w:rPr>
          <w:rtl/>
        </w:rPr>
        <w:t>الذي أسس بنيانه على التقوى منذ عهد الملك الظاهر بيبرس وأمرائه الأبرار، حيث</w:t>
      </w:r>
      <w:r w:rsidRPr="00B8780F">
        <w:t xml:space="preserve"> </w:t>
      </w:r>
      <w:r w:rsidRPr="00B8780F">
        <w:rPr>
          <w:rtl/>
        </w:rPr>
        <w:t>صيروه معقل العلم لأهل السنة، بعد أن أحيوا معالمه، ولم تزل ملوك الإسلام ترعاه</w:t>
      </w:r>
      <w:r w:rsidRPr="00B8780F">
        <w:t xml:space="preserve"> </w:t>
      </w:r>
      <w:r w:rsidRPr="00B8780F">
        <w:rPr>
          <w:rtl/>
        </w:rPr>
        <w:t>على هذا الأساس إلى اليوم، ولا يزال بابه مغلقا على غير أتباع الأئمة الأربعة،</w:t>
      </w:r>
      <w:r w:rsidRPr="00B8780F">
        <w:t xml:space="preserve"> </w:t>
      </w:r>
      <w:r w:rsidRPr="00B8780F">
        <w:rPr>
          <w:rtl/>
        </w:rPr>
        <w:t>وكم أدروا عليه من الخيرات لهذه الغاية النبيلة، وللملك فؤاد الأول – رحمه الله</w:t>
      </w:r>
      <w:r w:rsidRPr="00B8780F">
        <w:t xml:space="preserve"> – </w:t>
      </w:r>
      <w:r w:rsidRPr="00B8780F">
        <w:rPr>
          <w:rtl/>
        </w:rPr>
        <w:t>يد بيضاء في إنهاض الأزهر على ذلك الأس القويم، والحكومة الرشيدة المتمسكة بأهداب</w:t>
      </w:r>
      <w:r w:rsidRPr="00B8780F">
        <w:t xml:space="preserve"> </w:t>
      </w:r>
      <w:r w:rsidRPr="00B8780F">
        <w:rPr>
          <w:rtl/>
        </w:rPr>
        <w:t>الدين الإسلامي لم تزل تسدي إليه كل جميل مراعاة لتلك الغاية السديدة، فإذا</w:t>
      </w:r>
      <w:r w:rsidRPr="00B8780F">
        <w:t xml:space="preserve"> </w:t>
      </w:r>
      <w:r w:rsidRPr="00B8780F">
        <w:rPr>
          <w:rtl/>
        </w:rPr>
        <w:t>تم لدعاة النعرة الحديثة في قصر الاجتهاد على شخص واحد من أبناء العهد الحديث</w:t>
      </w:r>
      <w:r w:rsidRPr="00B8780F">
        <w:t xml:space="preserve"> – </w:t>
      </w:r>
      <w:r w:rsidRPr="00B8780F">
        <w:rPr>
          <w:rtl/>
        </w:rPr>
        <w:t>بمؤهلات غير معروفة – وتمكنوا من إبادة المذاهب المدونة في الإسلام لهؤلاء الأئمة</w:t>
      </w:r>
      <w:r w:rsidRPr="00B8780F">
        <w:t xml:space="preserve"> </w:t>
      </w:r>
      <w:r w:rsidRPr="00B8780F">
        <w:rPr>
          <w:rtl/>
        </w:rPr>
        <w:t>الأعلام، ومن حمل الجماهير على الانصياع لآراء ذلك الشخص يتم لهم ما يريدون، لكن الذي يتغنى بحرية الرأي على الإطلاق بكل وسيلة كيف يستقيم له منح</w:t>
      </w:r>
      <w:r w:rsidRPr="00B8780F">
        <w:t xml:space="preserve"> </w:t>
      </w:r>
      <w:r w:rsidRPr="00B8780F">
        <w:rPr>
          <w:rtl/>
        </w:rPr>
        <w:t>الطامحين من أبناء الزمن مثله إلى الاجتهاد من الاجتهاد، أم كيف يجيز إملاء ما</w:t>
      </w:r>
      <w:r w:rsidRPr="00B8780F">
        <w:t xml:space="preserve"> </w:t>
      </w:r>
      <w:r w:rsidRPr="00B8780F">
        <w:rPr>
          <w:rtl/>
        </w:rPr>
        <w:t>يريد أن يمليه من الآراء على الجماهير مرغمين فاقدي الحرية، أم كيف يبيح داعي</w:t>
      </w:r>
      <w:r w:rsidRPr="00B8780F">
        <w:t xml:space="preserve"> </w:t>
      </w:r>
      <w:r w:rsidRPr="00B8780F">
        <w:rPr>
          <w:rtl/>
        </w:rPr>
        <w:t>الحرية المطلقة حرما الجماهير المساكين المقلدين حرية تخير مجتهد يتابعونه باعتبار</w:t>
      </w:r>
      <w:r w:rsidRPr="00B8780F">
        <w:t xml:space="preserve"> </w:t>
      </w:r>
      <w:r w:rsidRPr="00B8780F">
        <w:rPr>
          <w:rtl/>
        </w:rPr>
        <w:t>تعويلهم عليه في دينه وعلمه في عهد النور!!؟، ولم يسبق لهذا الحجر مثيل في عهد</w:t>
      </w:r>
      <w:r w:rsidRPr="00B8780F">
        <w:t xml:space="preserve"> </w:t>
      </w:r>
      <w:r w:rsidRPr="00B8780F">
        <w:rPr>
          <w:rtl/>
        </w:rPr>
        <w:t>الظلمات !!! وهذا مما لا أستطيع الجواب عنه، وقصارى القول أنك إذا قمت بدرس</w:t>
      </w:r>
      <w:r w:rsidRPr="00B8780F">
        <w:t xml:space="preserve"> </w:t>
      </w:r>
      <w:r w:rsidRPr="00B8780F">
        <w:rPr>
          <w:rtl/>
        </w:rPr>
        <w:t>أحوال القائمين بتلك النعرة الخبيثة وجدتهم لا يألفون المألوف، ولا يعرفون المعروف، أعمت شهوة الظهور بصائرهم، حتى تراهم يصادقون المتألبين على الشرق المسكين،</w:t>
      </w:r>
      <w:r w:rsidRPr="00B8780F">
        <w:t xml:space="preserve"> </w:t>
      </w:r>
      <w:r w:rsidRPr="00B8780F">
        <w:rPr>
          <w:rtl/>
        </w:rPr>
        <w:t>فنعرتهم هذه ما هي إلا نعيق الإلحاد المنبعث عن أهل الفساد، فيجب على أهل الشأن أن</w:t>
      </w:r>
      <w:r w:rsidRPr="00B8780F">
        <w:t xml:space="preserve"> </w:t>
      </w:r>
      <w:r w:rsidRPr="00B8780F">
        <w:rPr>
          <w:rtl/>
        </w:rPr>
        <w:t>يسعوا في تعرف مصدر الخطر، وإطفاء الشرر، وليست هذه الدعوة المنكرة سوى قنطرة</w:t>
      </w:r>
      <w:r w:rsidRPr="00B8780F">
        <w:t xml:space="preserve"> </w:t>
      </w:r>
      <w:r w:rsidRPr="00B8780F">
        <w:rPr>
          <w:rtl/>
        </w:rPr>
        <w:t>اللادينية السائدة في بلاد أخرى منيت بالإلحاد وكتبت لها التعاسة، والمؤمن لا يلدغ</w:t>
      </w:r>
      <w:r w:rsidRPr="00B8780F">
        <w:t xml:space="preserve"> </w:t>
      </w:r>
      <w:r w:rsidRPr="00B8780F">
        <w:rPr>
          <w:rtl/>
        </w:rPr>
        <w:t xml:space="preserve">من جحر مرتين، والعاقل من اتعظ بغيره، والله يقول الحق وهو يهدي السبيل " أهـ </w:t>
      </w:r>
    </w:p>
    <w:p w14:paraId="72E4074C" w14:textId="77777777" w:rsidR="00EF6CAC" w:rsidRPr="00B8780F" w:rsidRDefault="00EF6CAC" w:rsidP="00775A91">
      <w:pPr>
        <w:rPr>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الحادي عشر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Times New Roman" w:hint="cs"/>
          <w:b/>
          <w:bCs/>
          <w:kern w:val="0"/>
          <w:sz w:val="30"/>
          <w:szCs w:val="30"/>
          <w:u w:val="single"/>
          <w:rtl/>
        </w:rPr>
        <w:t>ر</w:t>
      </w:r>
      <w:r w:rsidRPr="00B8780F">
        <w:rPr>
          <w:rFonts w:eastAsia="Times New Roman"/>
          <w:b/>
          <w:bCs/>
          <w:sz w:val="30"/>
          <w:szCs w:val="30"/>
          <w:u w:val="single"/>
          <w:rtl/>
        </w:rPr>
        <w:t>د العلامة الدجوي على الشوكاني في مسألة تقليد المذاهب</w:t>
      </w:r>
      <w:r w:rsidRPr="00B8780F">
        <w:rPr>
          <w:rFonts w:eastAsia="Times New Roman"/>
          <w:rtl/>
        </w:rPr>
        <w:t>: الحمد لله رب العالمين، والصلاة والسلام على أشرف المرسلين، سيدنا محمد وعلى آله وصحبه أجمعين، أما بعد</w:t>
      </w:r>
      <w:r w:rsidRPr="00B8780F">
        <w:rPr>
          <w:rFonts w:eastAsia="Times New Roman"/>
        </w:rPr>
        <w:t>:</w:t>
      </w:r>
      <w:r w:rsidRPr="00B8780F">
        <w:rPr>
          <w:rFonts w:eastAsia="Times New Roman"/>
          <w:rtl/>
        </w:rPr>
        <w:t xml:space="preserve"> فقد جاء هذا الرد ضمن مقالات الشيخ (رحمه الله) المنشورة في مجلة الأزهر، حيث ورده سؤال حول كلام للشوكاني يذم فيه من يقلدون المذاهب، وها أنا أنقله لكم أخوتي الكرام على حلقات ليعم نفعه ويحصل لكاتبه أجره بإذن الله، وقد نقلت هوامش الكاتب في نهاية كل حلقه، وقد جاء من ضمن السؤال نقل عن كلام الشوكاني جاء فيه: (ما بالكم تركتم الكتاب والسنة جانبا، وعمدتم إلى رجال هم مثلكم في تعبد الله بهما وطلبه منهم للعمل بما دلاّ عليه وأفاداه، فعملتم بما جاءوا به من الآراء التي لم تعمد بعماد الحق، ولم تعضد بعضد الدين،،</w:t>
      </w:r>
      <w:r w:rsidRPr="00B8780F">
        <w:rPr>
          <w:rFonts w:eastAsia="Times New Roman"/>
        </w:rPr>
        <w:t xml:space="preserve"> </w:t>
      </w:r>
      <w:r w:rsidRPr="00B8780F">
        <w:rPr>
          <w:rFonts w:eastAsia="Times New Roman"/>
          <w:rtl/>
        </w:rPr>
        <w:t>فدعوا أرشدكم الله وإياي كتبا كتبها الأموات من أسلافكم [</w:t>
      </w:r>
      <w:r w:rsidRPr="00B8780F">
        <w:rPr>
          <w:rtl/>
        </w:rPr>
        <w:t>ليت شعري ماذا يريد بكلمة الأموات وماذا دس فيها، أيريد ألا نأخذ شيئا إلا عن الأحياء، وإذًا يضيع الدين كله، أم ماذا يريد؟</w:t>
      </w:r>
      <w:r w:rsidRPr="00B8780F">
        <w:rPr>
          <w:rFonts w:eastAsia="Times New Roman"/>
          <w:rtl/>
        </w:rPr>
        <w:t>]، واستبدلوا بها كتاب الله خالقهم وخالقكم ومتعبدهم ومتعبدكم ومعبودهم ومعبودكم، واستبدلوا بأقوال من تدعونهم بأئمتكم وما جاءوكم به من الرأي أقوال إمامكم وإمامهم وقدوتكم وقدوتهم، وهو الإمام الأول محمد بن عبدالله، صلى الله عليه وسلم،) اهـ،</w:t>
      </w:r>
      <w:r w:rsidRPr="00B8780F">
        <w:rPr>
          <w:rFonts w:eastAsia="Times New Roman"/>
          <w:rtl/>
          <w:lang w:bidi="ar-KW"/>
        </w:rPr>
        <w:t xml:space="preserve">، </w:t>
      </w:r>
      <w:r w:rsidRPr="00B8780F">
        <w:rPr>
          <w:rFonts w:eastAsia="Times New Roman"/>
          <w:rtl/>
        </w:rPr>
        <w:t>فكان جواب الشيخ الدجوي ما يلي:</w:t>
      </w:r>
      <w:r w:rsidRPr="00B8780F">
        <w:rPr>
          <w:rFonts w:eastAsia="Times New Roman"/>
          <w:rtl/>
          <w:lang w:bidi="ar-KW"/>
        </w:rPr>
        <w:t xml:space="preserve"> </w:t>
      </w:r>
      <w:r w:rsidRPr="00B8780F">
        <w:rPr>
          <w:rFonts w:eastAsia="Times New Roman"/>
          <w:rtl/>
        </w:rPr>
        <w:t>الحمد لله والصلاة والسلام على رسول الله وآله وأصحابه، وبعد: فهذا كلام لا يصدر إلا ممن غلظ فهمه وجمدت عواطفه وقسا قلبه وقل احتياطه، فاستهان بإجماع العلماء وكلام أئمة الهدى الذين لا يقولون في الدين بشيء إلا إذا كان لهم مستند من كتاب الله وسنة رسوله، صلى الله عليه وسلم، كما سنبينه،</w:t>
      </w:r>
      <w:r w:rsidRPr="00B8780F">
        <w:rPr>
          <w:rFonts w:eastAsia="Times New Roman"/>
          <w:rtl/>
          <w:lang w:bidi="ar-KW"/>
        </w:rPr>
        <w:t xml:space="preserve"> </w:t>
      </w:r>
      <w:r w:rsidRPr="00B8780F">
        <w:rPr>
          <w:rFonts w:eastAsia="Times New Roman"/>
          <w:rtl/>
        </w:rPr>
        <w:t>وذلك منه اغترارا بما زعمه لنفسه من زعامة كاذبة واجتهاد باطل، ولو احتاط في أمر الدماء وتحرج من خطر التكفير، أو احترم اتفاق المسلمين وكلام غيره من العلماء المبرزين، لم يجازف بإلقاء القول على عواهنه ضد أمة بأسرها، وفيها من العلماء والفضلاء والأولياء والمحدثين والمفسرين وعلماء التوحيد والفلسفة ما أدهش التاريخ وأنطق أعداء الإسلام بفضل الإسلام، و (إن الرجل ليتكلم بالكلمة ما يلقي لها بالا يهوي بها في النار سبعين خريفا)، وكل من قدس نفسه واتبع هواه فلا بد أن يضل عن سبيل الله، وكل من امتلأ أنانية وكبرا فلا بد أن يحتقر المسلمين ولا يحترم العلماء السابقين [</w:t>
      </w:r>
      <w:r w:rsidRPr="00B8780F">
        <w:rPr>
          <w:rtl/>
          <w:lang w:bidi="ar-KW"/>
        </w:rPr>
        <w:t xml:space="preserve">قال الدجوي في الهامش: </w:t>
      </w:r>
      <w:r w:rsidRPr="00B8780F">
        <w:rPr>
          <w:rtl/>
        </w:rPr>
        <w:t>وليس أدل على ذلك من أن جهلة أتباعهم يجرمون، بل يكفرون، من صلى على الرسول بعد الأذان بلا حياء من رسول الله، ولا تحقيق من العلم، ولا احتياط في الدين، وعندنا خطابات كثيرة من هذا، وهو أدل دليل على ما ذكرنا، فإن علماء المذاهب الأربعة نصوا على استحسانها، وكم لهم من أمثال تلك المجازفات</w:t>
      </w:r>
      <w:r w:rsidRPr="00B8780F">
        <w:rPr>
          <w:rFonts w:eastAsia="Times New Roman"/>
          <w:rtl/>
        </w:rPr>
        <w:t xml:space="preserve">] {إن في صدورهم إلا كبر ما هم </w:t>
      </w:r>
      <w:r w:rsidRPr="00B8780F">
        <w:rPr>
          <w:rFonts w:eastAsia="Times New Roman"/>
          <w:rtl/>
        </w:rPr>
        <w:lastRenderedPageBreak/>
        <w:t xml:space="preserve">ببالغيه فاستعذ بالله إنه هو السميع البصير}، هؤلاء إذا حللنا نفوسهم وجدناها مملوءة قسوة لا تقل عن قسوة قطاع الطريق، الذين يستهزئون بسفك الدماء وقتل الأبرياء، غير أن أولئك يسفكونه ليلا وهؤلاء يسفكونه نهارا لو قدروا، وأولئك يسفكونه خائفين وجلين، وهؤلاء يسفكونه فرحين متبجحين (3) وأولئك لا يصفون بألسنتهم الكذب ولا يتقولون على الله، وربما رجعوا إليه نادمين مستغفرين، وهؤلاء يلصقون ذلك بدين الله مفترين على الله الكذب قائلين: هذا حلال وهذا حرام، هذا كفر وذاك إسلام، فجدير بهم أن يغلق باب التوبة في وجوههم، فإنهم من الذين ضل سعيهم في الحياة الدنيا وهم يحسبون أنهم يحسنون صنعا، فكيف يتوبون أو يستغفرون </w:t>
      </w:r>
      <w:r w:rsidRPr="00B8780F">
        <w:rPr>
          <w:rFonts w:eastAsia="Times New Roman"/>
        </w:rPr>
        <w:t>(</w:t>
      </w:r>
      <w:r w:rsidRPr="00B8780F">
        <w:rPr>
          <w:rFonts w:eastAsia="Times New Roman"/>
          <w:rtl/>
        </w:rPr>
        <w:t>وإذا قيل لهم لا تفسدوا في الأرض قالوا إنما نحن مصلحون، ألا إنهم هم المفسدون ولكن لا يشعرون،</w:t>
      </w:r>
      <w:r w:rsidRPr="00B8780F">
        <w:rPr>
          <w:rFonts w:eastAsia="Times New Roman"/>
          <w:rtl/>
          <w:lang w:bidi="ar-KW"/>
        </w:rPr>
        <w:t xml:space="preserve"> </w:t>
      </w:r>
      <w:r w:rsidRPr="00B8780F">
        <w:rPr>
          <w:rFonts w:eastAsia="Times New Roman"/>
          <w:rtl/>
        </w:rPr>
        <w:t>هذه النَّزعة، نزعة تكفير المسلمين والاستهانة بدمائهم، هي نزعة الخوارج الذين هم شر الطوائف، حتى ذهب كثير من العلماء – وتشهد لهم الأحاديث الصحيحة – إلى تكفيرهم، وما نرى طائفة على نقيض ما جاء به الأنبياء من الشفقة والرحمة والمحبة والوئام وعدم الانقسام مثل هذه الطائفة،</w:t>
      </w:r>
      <w:r w:rsidRPr="00B8780F">
        <w:rPr>
          <w:rFonts w:eastAsia="Times New Roman"/>
          <w:rtl/>
          <w:lang w:bidi="ar-KW"/>
        </w:rPr>
        <w:t xml:space="preserve"> </w:t>
      </w:r>
      <w:r w:rsidRPr="00B8780F">
        <w:rPr>
          <w:rFonts w:eastAsia="Times New Roman"/>
          <w:rtl/>
        </w:rPr>
        <w:t>وبعد فالقول بوجوب الاجتهاد وتحريم التقليد على كل واحد يجافي المعقول قبل أن يخالف المنقول، فما أدري بأي قلم يكتبون وبأي عقل يتفكرون، فإن الناس خلقوا على درجات متفاوتة لا يحصيها إلا الله (وإنما العلم بالتعلم) ومبنى هذا الوجود على أن الصغير يرجع إلى الكبير، والجاهل يرجع إلى العالم، والضعيف يرجع إلى القوي،</w:t>
      </w:r>
      <w:r w:rsidRPr="00B8780F">
        <w:rPr>
          <w:rFonts w:eastAsia="Times New Roman"/>
          <w:rtl/>
          <w:lang w:bidi="ar-KW"/>
        </w:rPr>
        <w:t xml:space="preserve"> </w:t>
      </w:r>
      <w:r w:rsidRPr="00B8780F">
        <w:rPr>
          <w:rFonts w:eastAsia="Times New Roman"/>
          <w:rtl/>
        </w:rPr>
        <w:t>وقد قال صلى الله عليه وسلم: (قتلوه قتلهم الله ألا سألوا إذ لم يعلموا فإن شفاء العَي السؤال)، قال ذلك في قوم أفتوا مجروحا أن يغتسل ويغسل جرحه ولا يتيمم، فمات، رواه أبو داود وابن ماجه، وقال تعالى: {ولو ردوه إلى الرسول وإلى أولي الأمر منهم لعلمه الذين يستنبطونه منهم} وقال: {فاسألوا أهل الذكر إن كنتم لا تعلمون} فعِلَّة الأمر بالسؤال هو الجهل، والأمر المقيد بالعلة يتكرر بتكررها، ومعلوم أن العلماء لم يزالوا يُستفتون فيفتون ويتبعهم الناس من غير إبداء المستند، ثقةً بدينهم وأمانتهم ومزيد معرفتهم، حتى شاع وملأ البقاع ولم ينكره أحد، فكان إجماعا، ولو أوجبنا على كل أحد أن يؤهل نفسه للأخذ من الكتاب والسنة وما يجب لذلك لأدى الأمر إلى إبطال المعايش والصنائع، ولكان تكليفا بما لا يطاق،</w:t>
      </w:r>
      <w:r w:rsidRPr="00B8780F">
        <w:rPr>
          <w:rFonts w:eastAsia="Times New Roman"/>
          <w:rtl/>
          <w:lang w:bidi="ar-KW"/>
        </w:rPr>
        <w:t xml:space="preserve"> </w:t>
      </w:r>
      <w:r w:rsidRPr="00B8780F">
        <w:rPr>
          <w:rFonts w:eastAsia="Times New Roman"/>
          <w:rtl/>
        </w:rPr>
        <w:t xml:space="preserve">ولا يمكننا أن نطيل في النصوص الآن، ولا فيما ورد من خطر تكفير المسلم وعدم احترام دمه وماله وعرضه، ولكن نقول: إن سنة الله في البشر أن يرجع الناس في كل شيء إلى العارفين به المبرزين فيه، ولو لم يفعلوا ذلك لاختلّت أمورهم وفسد نظامهم، ولأصبح العالم فوضى، ولكان الهلاك أسرع إليه من السلامة، وانظر لو اجتهد كل إنسان برأيه في الطب، أو ذهب المريض إلى من لا يحسن علاجه، فماذا تكون </w:t>
      </w:r>
      <w:r w:rsidRPr="00B8780F">
        <w:rPr>
          <w:rFonts w:eastAsia="Times New Roman"/>
          <w:rtl/>
        </w:rPr>
        <w:lastRenderedPageBreak/>
        <w:t xml:space="preserve">النتيجة، وكيف يكون الحال إذا ألقينا بقيادة الحروب إلى الجهال الأغرار أو الجبناء الأغمار، أو خولنا كل أحد حرية الرأس ورسم الخطط في مجالدة الأعداء والذود عن بيضة الإسلام، أفلا تكون النتيجة خراب البلاد وهلاك العباد، وقل مثل ذلك في التجارة والزراعة وكل حرفة من الحرف وصنعة من الصنائع، وها أنت ترانا إذا أردنا طبيبا لمرض من الأمراض لم يقنعنا أن نذهب لطبيب عام بل إلى الطبيب المختص بذلك الفرع الذي وجه كل عنايته إليه، علما منا بسعة العلم وأن الأمور تشتبه وأن الجهل غريزة في البشر، والضعف طبيعة في الإنسان، وشعورا بأنه لا يكاد يخلص من سلطان الوهم وظلمات المشكلات والمتشابهات إلا من قتل العلم بحثا، وأحاط بمناحي التفكير خبرا، وعرف ضعف نفسه فلم يسارع إلى أول رأي فطير ولا أسبق خيال طائش، هذا كله مركوز في الطباع، يعرفه الجاهل والعالم والصغير والكبير والرجل والمرأة، فليت شعري هل أصبحت الشريعة أهون من ذلك كله مع ما فيها من الأسرار الدقيقة والمشكلات الخفية والمتعارضات القوية والمرجحات المختلفة والمنسوخات المتروكة والمطلقات المقيدة والعمومات المخصصة والمفاهيم المعطلة والمجملات التي قد يخفى بيانها والظواهر التي لا يراد ظاهرها والمجازات التي تدق قرينتها والكنايات التي تخفى إشارتها وتبعد غايتها ومواقع الإجماع والاختلاف ومباحث القياس المتشعبة ومسالك العلل الخفية وقوادحها المترامية، إلى أقوال الصحابة المختلفة وآرائهم المتباينة، وما يحتاج إليه ذلك كله من دقة الفهم وإصابة الرأي وأهلية الحكم وسعة الاطلاع وطول الباع، بعد معرفة اللغة العربية وفنونها، إلى آخر ما ذكره الأصوليون في مباحثهم الطويلة العريضة، خصوصا شروط الاجتهاد المبينة هناك، حتى قال كثير منهم: إن الاجتهاد لا يتجزأ لجواز أن يكون لبعض الأبواب علاقة بغيره، إلى آخر ما قالوا، فلا بد إذن من الرسوخ في جميع الأبواب والإحاطة بمظانها وما عسى أن يكون فيها من مقيد ومخصص ومعارض ومرجح، إلى غير ذلك، وهذا بحر لا ساحل له، ومَهَامِهُ فيحاءَ يضل فيها الخِرِّيت، ولذلك كان كثير من السلف الصالح يتحرجون من الفتيا غاية التحرج </w:t>
      </w:r>
      <w:r w:rsidRPr="00B8780F">
        <w:rPr>
          <w:rFonts w:eastAsia="Times New Roman"/>
          <w:rtl/>
          <w:lang w:bidi="ar-KW"/>
        </w:rPr>
        <w:t>(</w:t>
      </w:r>
      <w:r w:rsidRPr="00B8780F">
        <w:rPr>
          <w:rFonts w:eastAsia="Times New Roman"/>
          <w:rtl/>
        </w:rPr>
        <w:t>أجرؤكم على الفتيا أجرؤكم على النار)</w:t>
      </w:r>
      <w:r w:rsidRPr="00B8780F">
        <w:rPr>
          <w:rFonts w:eastAsia="Times New Roman"/>
          <w:rtl/>
          <w:lang w:bidi="ar-KW"/>
        </w:rPr>
        <w:t>،</w:t>
      </w:r>
      <w:r w:rsidRPr="00B8780F">
        <w:rPr>
          <w:rFonts w:eastAsia="Times New Roman"/>
          <w:rtl/>
        </w:rPr>
        <w:t xml:space="preserve"> وقد عرض الخليفة المنصور العباسي وحفيده هارون الرشيد على الإمام مالك أن يحمل الناسَ على الموطأ فأبى، وإذا حَلَّلْتَ ذلك الإباء وبحثت عن سره وجدته الإخلاص البالغ والدين القيم، واتهام النفس وعدم تقديسها، فهو يجوِّز على نفسه أن يكون مخطئا وأن يكون الحق مع غيره، تاليا قوله تعالى: {وما أبرئ نفسي إن النفس لأمارة بالسوء} وقوله عز وجل: {وخلق الإنسان ضعيفا}، {إنه كان ظلوما جهولا}، وإن أول شروط الاجتهاد عندي نور البصيرة وصفاء الذوق وقوة الإخلاص وشدة المراقبة واتهام النفس الباعث </w:t>
      </w:r>
      <w:r w:rsidRPr="00B8780F">
        <w:rPr>
          <w:rFonts w:eastAsia="Times New Roman"/>
          <w:rtl/>
        </w:rPr>
        <w:lastRenderedPageBreak/>
        <w:t xml:space="preserve">على شدة التحري ومزيد الاحتياط، ولا يكفي في ذلك سعة العلم ولا كثر الاطلاع، وكم قد رأينا من كبار الحفاظ من هو أكثر حديثا من بعض المجتهدين، ولكن لم يسمح له دينه أن يدعي الاجتهاد، علما منه بأنه لم يخلق له ولا وجد فيه استعداده الذي يعرف به روح الشريعة في كل شيء وذوقها في أحكامها ومراميها، وقد قالوا: إن المحدث كالصيدلي والمجتهد... ولنترك هذه الطبقة المتفيهقة المتشدقة على ما بهم من جهل وسخافة ولنرجع إلى من قبلهم من رؤسائهم وأئمتهم لنرى إمامهم ابن تيمية الذي قدموه على جميع الأئمة، وهم على الرغم من دعوى الاجتهاد، مقلدون له فانون في تقليده، كيف منع من شد الرحال لزيارته – صلى الله عليه وسلم – وجعل السفر للزيارة سفر معصية لا يصح فيه قصر الصلاة، خارقا بذلك إجماع المسلمين، غير مستحي من سيد المرسلين </w:t>
      </w:r>
      <w:r w:rsidRPr="00B8780F">
        <w:rPr>
          <w:rFonts w:eastAsia="Times New Roman"/>
        </w:rPr>
        <w:t xml:space="preserve">! </w:t>
      </w:r>
      <w:r w:rsidRPr="00B8780F">
        <w:rPr>
          <w:rFonts w:eastAsia="Times New Roman"/>
          <w:rtl/>
        </w:rPr>
        <w:t>ودليله الذي استند إليه واستنبط منه ما لم يستنبطه أحد من الأولين والآخرين هو منعه – صلى الله عليه وسلم – من شد الرحال إلا لأحد المساجد الثلاثة، ففهِم من ذلك النهي أن الرحال لا تشد للزيارة، بناء على خيال قام برأسه أن القصر حقيقي لا إضافي، ولو كان كما فهم ذلك المجتهد الكبير لكان شد الرحل لصلة الرحم أو زيارة الأخوان أو التجارة أو غير ذلك محرما، فإذن تقف مصالح العالم وتتعطل أمور الدين والدنيا</w:t>
      </w:r>
      <w:r w:rsidRPr="00B8780F">
        <w:rPr>
          <w:rFonts w:eastAsia="Times New Roman"/>
        </w:rPr>
        <w:t>!</w:t>
      </w:r>
      <w:r w:rsidRPr="00B8780F">
        <w:rPr>
          <w:rFonts w:eastAsia="Times New Roman"/>
          <w:rtl/>
        </w:rPr>
        <w:t xml:space="preserve"> ولو تبصر قليلا لعلم ما أراد – صلى الله عليه وسلم – من أن المساجد متساوية في الفضل فكلها سواء إلا هذه المساجد الثلاثة، وذلك ظاهر لا خفاء فيه، فإن الأصل أن الشيء يستثنى من جنسه القريب، فإذا قلنا: ما مات إلا زيد، كان معناه: ما مات إنسان إلا زيد، وليس معناه: ما مات حيوان إلا زيد على أننا لو جعلنا القصر حقيقيا لفسدت أمور العالم كما قلنا، والشريعة إنما جاءت بالصلاح لا بالفساد، ويلتحق بذلك ما رأيناه في (فتح الباري) من قول ابن تيمية المذكور: إنه لم يجمع بين قول إبراهيم وآل إبراهيم في رواية من الروايات التي وردت في تعليم الصلاة عليه – صلى الله عليه وسلم – حين سئل عن ذلك، مع أن الجمع بينهما وارد في البخاري، وهو لدى الحفاظ بمنزلة الآجرومية في النحو، إلى غير ذلك مما هو معروف عنه، وهو من كبار – أو كبير – أولئك المجتهدين، ولو لم يكن له إلا ما هو معروف عنه وعن تلميذه ابن القيم خصوصا في نونيته من إثبات الجهة لله تعالى أخذا بالمتشابهات واغترارا بظواهر الآيات لكان كافيا لكل منصف في تقدير ما لهم من علم وعقل، ثم انظر بعد ذلك كله إلى كلام الشوكاني الذي ذكره السائل [</w:t>
      </w:r>
      <w:r w:rsidRPr="00B8780F">
        <w:rPr>
          <w:rtl/>
        </w:rPr>
        <w:t>ذلك أن السائل أورد ضمن سؤاله تشبيه الشوكاني لأتباع المذاهب بأتباع الأحبار والرهبان،</w:t>
      </w:r>
      <w:r w:rsidRPr="00B8780F">
        <w:rPr>
          <w:rFonts w:eastAsia="Times New Roman"/>
          <w:rtl/>
        </w:rPr>
        <w:t>]</w:t>
      </w:r>
      <w:r w:rsidRPr="00B8780F">
        <w:rPr>
          <w:rFonts w:eastAsia="Times New Roman"/>
          <w:rtl/>
          <w:lang w:bidi="ar-KW"/>
        </w:rPr>
        <w:t xml:space="preserve">، </w:t>
      </w:r>
      <w:r w:rsidRPr="00B8780F">
        <w:rPr>
          <w:rFonts w:eastAsia="Times New Roman"/>
          <w:rtl/>
        </w:rPr>
        <w:t>وإلى فهمه الكاسد وقياسه الفاسد، وهو من كبار هؤلاء أيضا، فإن الأحبار والرهبان كانوا يحللون ويحرمون من عند أنفسهم قائلين:</w:t>
      </w:r>
      <w:r w:rsidRPr="00B8780F">
        <w:rPr>
          <w:rFonts w:eastAsia="Times New Roman"/>
        </w:rPr>
        <w:t xml:space="preserve"> </w:t>
      </w:r>
      <w:r w:rsidRPr="00B8780F">
        <w:rPr>
          <w:rFonts w:eastAsia="Times New Roman"/>
          <w:rtl/>
        </w:rPr>
        <w:t xml:space="preserve">ما حللناه في الأرض فهو محلول في السماء </w:t>
      </w:r>
      <w:r w:rsidRPr="00B8780F">
        <w:rPr>
          <w:rFonts w:eastAsia="Times New Roman"/>
          <w:rtl/>
        </w:rPr>
        <w:lastRenderedPageBreak/>
        <w:t>وما ربطناه في الأرض فهو مربوط في السماء،كما هو معروف عنهم ومسطر في كتبهم، فضلا عن تاريخ الكنيسة أو التاريخ العام، وأما أئمة المسلمين فلم يدعوا لأنفسهم ذلك المنصب الذي لا ينبغي أنيكون إلا لله، وحاشاهم أن يقولوا ذلك أو يصدروا عن غير قول المعصوم وسنته التي هم أعرف الناس بها وأحرصهم عليها وقد صرحوا بذلك فقالوا: إذا خالفنا الحديث الصحيح فاضربوا بقولنا عرض الحائط فكيف يحل له بعد ذلك أن يقول: إنكم اتبعتم آراءهم ولم تتبعوا الكتاب والسنة، وكل إنسان يعلم أنهم لم يقولوا من عند أنفسهم،وإنما يقولون: هذا قول رسول الله وذاك فعله وتلك سنته، وهم أعرف الناس بذلك وأقدرهم على تعرف ما جاء فيه، وقد وثق الناس بهم فلم يتهموهم في دينهم ولا علمهم ولا أمانتهم بعدما عرفوا أنهم يتمسكون بكتاب الله وسنة رسول الله صلى الله عليه وسلم، وحاشاهم أن يشرعوا من عند أنفسهم وهم خير القرون، فإن لم يجدوا شيئا في كتاب الله ولا سنة رسوله، اجتهدوا ما استطاعوا، وهم أعرف بروح الشريعة ومقاصدها ومناط أحكامها، ولو لم يفعلوا ما فعلوا لكانت الشريعة الآن لعبة بيد الجهال كما رأيت فيما تلوناه عليك، وبالجملة فهؤلاء الأئمة قد نظروا في الشريعة نظر العالم المدقق والأمين الحذر، فما وجدوه مجمعا عليه عضّوا عليه بالنواجذ، وما كان فيه اختلاف أخذوا منه الأقوى والأرجح، لكثرة من ذهب إليه أو لموافقته لقياس قوي أو تخريج صحيح من الكتاب والسنة، وقد كان هذا ميسرا للطراز الأول من المجتهدين حين كان العهد قريبا والعلوم غير متشعبة ومذاهب الصحابة والتابعين معروفة، على أنه لم ينتشر ذلك أيضا إلا لنفوس قليلة، ومع ذلك فقد كانوا مقتدين بمشايخهم معتمدين عليهم، ولكن لكثرة تصرفهم في العلم صاروا مستقلين،</w:t>
      </w:r>
      <w:r w:rsidRPr="00B8780F">
        <w:rPr>
          <w:rFonts w:eastAsia="Times New Roman"/>
          <w:rtl/>
          <w:lang w:bidi="ar-KW"/>
        </w:rPr>
        <w:t xml:space="preserve"> </w:t>
      </w:r>
      <w:r w:rsidRPr="00B8780F">
        <w:rPr>
          <w:rFonts w:eastAsia="Times New Roman"/>
          <w:rtl/>
        </w:rPr>
        <w:t>وكيف يقيس عاقل هؤلاء الأئمة على أولئك الرهبان الذين لم يدعوا لأنفسهم منصب النبوة فحسب، بل تخطوا ذلك إلى منصب الإلهية، فإن النبي لا يقول من عند نفسه {وما ينطق عن الهوى إن هو إلا وحي يوحى}، ولذلك قالت الآية {اتخذوا أحبارهم ورهبانهم أربابا من دون الله}، كما المسيح ابن مريم، فسوت بينهما وقالت في آخرها: {سبحانه وتعالى عما يشركون}، فهل ترانا أشركنا الأئمة بالله تعالى، أم ذلك كلام من يرسل لقلمه العنان بما يوجب سخط الله والملائكة والناس أجمعين وقداستتبع ذلك ما لا يحصى من المفاسد التي يرتكبها هؤلاء الجهلة ويتشدق بها أغمار منتسبون إلى العلم من زعانف القوم وأراذلهم، وقد جرّ ذلك إلى استباحة الأعراض، بل الأموال والدماء، فهي من السيئات الباقيات التي عليهم وزرها ووزر من عمل بها إلى يوم القيامة، فإن تشبثوا بالقياس والاستنباط، قلنا:</w:t>
      </w:r>
      <w:r w:rsidRPr="00B8780F">
        <w:rPr>
          <w:rFonts w:eastAsia="Times New Roman"/>
        </w:rPr>
        <w:t xml:space="preserve"> </w:t>
      </w:r>
      <w:r w:rsidRPr="00B8780F">
        <w:rPr>
          <w:rFonts w:eastAsia="Times New Roman"/>
          <w:rtl/>
        </w:rPr>
        <w:t xml:space="preserve">ذلك لا بد منه على رغم أنوفهم بمقتضى الدلائل العقلية، حتى قال بعضهم: إن من لا يقول بالقياس لا يعدمن العلماء ولا يعتبر من أهل الإجماع، </w:t>
      </w:r>
      <w:r w:rsidRPr="00B8780F">
        <w:rPr>
          <w:rFonts w:eastAsia="Times New Roman"/>
          <w:rtl/>
        </w:rPr>
        <w:lastRenderedPageBreak/>
        <w:t>وإجمال القول أنهم إذا قالوا: إن كل إنسان يأخذ من الكتاب والسنة ولو لم يعرف الفاعل من المفعول، فضلا عن دلالة الإيماء والاقتضاء ومسالك العلة وقوادحها ومعرفة المنطوق والمفهوم وما فيه من جدل وكبير عمل، ومعرفة ما صح وما يعمل به في فضائل الأعمال، وما يحتج به في الحلال والحرام، وما قيل في المرسل والمسند، إلى غير ذلك، فضلا عما قيل في الرجال من تعديل وجرح، وهو بحر لا ساحل له، وما عسى أن يكون في الحديث من علة خفية، مع معرفة تاريخ الأحاديث ليتميز الناسخ من المنسوخ، ومعرفة المرجحات عند التعارض ومواقع الاختلاف والاتفاق، حتى لا يخرقوا الإجماع،</w:t>
      </w:r>
      <w:r w:rsidRPr="00B8780F">
        <w:rPr>
          <w:rFonts w:eastAsia="Times New Roman"/>
          <w:rtl/>
          <w:lang w:bidi="ar-KW"/>
        </w:rPr>
        <w:t xml:space="preserve"> </w:t>
      </w:r>
      <w:r w:rsidRPr="00B8780F">
        <w:rPr>
          <w:rFonts w:eastAsia="Times New Roman"/>
          <w:rtl/>
        </w:rPr>
        <w:t xml:space="preserve">نقول: إذا أباحوا للناس أن يأخذوا من الكتاب والسنة مع الجهل بذلك كله، فقد عرضوا الدين للضياع والشريعة للهزء والسخرية، وكان ذلك منهم جنونا أو فوق الجنون، وإن قالوا إنه يقل العالم في ذلك كله فقد هدموا ما بنوا وقوضوا ما شيدوا فأين يذهبون، </w:t>
      </w:r>
      <w:r w:rsidRPr="00B8780F">
        <w:rPr>
          <w:rFonts w:eastAsia="Times New Roman"/>
        </w:rPr>
        <w:t>"</w:t>
      </w:r>
      <w:r w:rsidRPr="00B8780F">
        <w:rPr>
          <w:rFonts w:eastAsia="Times New Roman"/>
          <w:rtl/>
        </w:rPr>
        <w:t>وهل هذا إلا رجوع للتقليد الذي منعوه وتفسير للماء بعد الجهد بالماء [</w:t>
      </w:r>
      <w:r w:rsidRPr="00B8780F">
        <w:rPr>
          <w:rtl/>
        </w:rPr>
        <w:t>قال الدجوي في الهامش: وليت شعري ماذا يريدون منا؟ أيريدون أن نقلدهم فيما يقولون وهم يحرمون التقليد، أم يريدون أن ينازعونا ونحن مجتهدون كما أنهم مجتهدون؟</w:t>
      </w:r>
      <w:r w:rsidRPr="00B8780F">
        <w:rPr>
          <w:rFonts w:eastAsia="Times New Roman"/>
          <w:rtl/>
        </w:rPr>
        <w:t>]، وبعد فإني أعجب كيف يكلفون أرباب الحرف والصناع وعامة السوقة المشتغلين بمعاشهم وعيالهم أن يأخذوا من الكتاب والسنة، وليس ذلك في وسعهم، ولا يكلف الله نفسا إلا وسعها؟ ولا أراني محتاجا بعد ذلك للإضافة في الدلائل النقلية والكلام عليها، فإن الأمر أوضح من الشمس وأبين من الحس، ولولا ظهور تلك الطائفة التي اقتدت بأسلافها من الخوارج الذين هم أسرع إلى تكفير المسلمين واستباحة دمائهم من الفَراش إلى النار، لما تحرك به قلم ولا تفكر فيه أحد،</w:t>
      </w:r>
      <w:r w:rsidRPr="00B8780F">
        <w:rPr>
          <w:rFonts w:eastAsia="Times New Roman"/>
          <w:rtl/>
          <w:lang w:bidi="ar-KW"/>
        </w:rPr>
        <w:t xml:space="preserve"> </w:t>
      </w:r>
      <w:r w:rsidRPr="00B8780F">
        <w:rPr>
          <w:rFonts w:eastAsia="Times New Roman"/>
          <w:rtl/>
        </w:rPr>
        <w:t>ولنختم كلمتنا هذه بتلك الحكاية التي تخفف عنك ما لاقيت من تلك الترهات التي يخجل منها العلم ويبكي لها الدين، قال مولانا الشيخ محمد عليش – رحمه الله – في فتاويه: إن ابن حزم كان له مناظرات مع الباجي، وهو من كبار علماء المالكية، فلقي أخاه إبراهيم بن خلف الباجي يوما فقال له: ما قرأت على أخيك؟</w:t>
      </w:r>
      <w:r w:rsidRPr="00B8780F">
        <w:rPr>
          <w:rFonts w:eastAsia="Times New Roman"/>
          <w:rtl/>
          <w:lang w:bidi="ar-KW"/>
        </w:rPr>
        <w:t xml:space="preserve"> </w:t>
      </w:r>
      <w:r w:rsidRPr="00B8780F">
        <w:rPr>
          <w:rFonts w:eastAsia="Times New Roman"/>
          <w:rtl/>
        </w:rPr>
        <w:t>فقال: قرأت عليه كثيرا، فقال له: هلا اختصر لك العلم فأقرأك العلم في سنة؟ فقال: أنا أحب ذلك، فقال له: أو في شهر؟،</w:t>
      </w:r>
      <w:r w:rsidRPr="00B8780F">
        <w:rPr>
          <w:rFonts w:eastAsia="Times New Roman"/>
          <w:rtl/>
          <w:lang w:bidi="ar-KW"/>
        </w:rPr>
        <w:t xml:space="preserve"> </w:t>
      </w:r>
      <w:r w:rsidRPr="00B8780F">
        <w:rPr>
          <w:rFonts w:eastAsia="Times New Roman"/>
          <w:rtl/>
        </w:rPr>
        <w:t>فقال له: ذلك أشهى إلي، فقال له: أو في جمعة أو دفعة؟ فقال: هذا أحب إلي من كل شيء، فقال له: إذا أوردت عليك مسألة فاعرضها على الكتاب، فإن وجدتها فيه وإلا فاعرضها على السنة، فإن وجدت ذلك فيها وإلا فاعرضها على مسائل الإجماع، فإن وجدتها وإلا فالأصل الإباحة فافعله</w:t>
      </w:r>
      <w:r w:rsidRPr="00B8780F">
        <w:rPr>
          <w:rFonts w:eastAsia="Times New Roman"/>
          <w:rtl/>
          <w:lang w:bidi="ar-KW"/>
        </w:rPr>
        <w:t xml:space="preserve">ا، </w:t>
      </w:r>
      <w:r w:rsidRPr="00B8780F">
        <w:rPr>
          <w:rFonts w:eastAsia="Times New Roman"/>
          <w:rtl/>
        </w:rPr>
        <w:t xml:space="preserve">فقال له إبراهيم الباجي: أرشدتني إلى ما يفتقر إلى عمر طويل وعلم جليل، لأنه يفتقر إلى فهم الكتاب ومعرفة ناسخه ومنسوخه، ومؤوله وظاهره، ومنصوصه ومقيده وعمومه وخصوصه إلى غير ذلك من أحكام، ويفتقر أيضا إلى </w:t>
      </w:r>
      <w:r w:rsidRPr="00B8780F">
        <w:rPr>
          <w:rFonts w:eastAsia="Times New Roman"/>
          <w:rtl/>
        </w:rPr>
        <w:lastRenderedPageBreak/>
        <w:t>حفظ الأحاديث ومعرفة صحيحها من سقيمها ومرسلها ومعضلها وتأويل مشتبهها وتاريخ المتقدم والمتأخر منها، إلى غير ذلك، ويفتقر إلى معرفة مسائل الإجماع وتتبعها في جميع أقطار الإسلام، وقل من يحيط بهذا، اهـ</w:t>
      </w:r>
      <w:r w:rsidRPr="00B8780F">
        <w:rPr>
          <w:rFonts w:eastAsia="Times New Roman"/>
          <w:rtl/>
          <w:lang w:bidi="ar-KW"/>
        </w:rPr>
        <w:t xml:space="preserve">، </w:t>
      </w:r>
      <w:r w:rsidRPr="00B8780F">
        <w:rPr>
          <w:rFonts w:eastAsia="Times New Roman"/>
          <w:rtl/>
        </w:rPr>
        <w:t>وقد قال الإمام أبو بكر بن العربي في حق هذه الطائفة في القواصم والعواصم: إنها أمة سخيفة تسورت مرتبة ليست لها، وتكلمت بكلام لم تفهمه، تلقفوه من إخوانهم الخوارج حين حكم علي – رضي الله عنه – يوم صفين، فقالوا: لا حكم إلا لله، وما أدري أيهما أجهل وأخطر: أطائفة الباطنية، أو طائفة الظاهرية؟</w:t>
      </w:r>
      <w:r w:rsidRPr="00B8780F">
        <w:rPr>
          <w:rFonts w:eastAsia="Times New Roman"/>
          <w:rtl/>
          <w:lang w:bidi="ar-KW"/>
        </w:rPr>
        <w:t>)</w:t>
      </w:r>
      <w:r w:rsidRPr="00B8780F">
        <w:rPr>
          <w:rFonts w:eastAsia="Times New Roman"/>
          <w:rtl/>
        </w:rPr>
        <w:t xml:space="preserve"> انتهى كلام الدجوي </w:t>
      </w:r>
    </w:p>
    <w:p w14:paraId="30F8ED17" w14:textId="77777777" w:rsidR="00EF6CAC" w:rsidRPr="00B8780F" w:rsidRDefault="00EF6CAC" w:rsidP="00775A91">
      <w:pPr>
        <w:ind w:left="-58"/>
        <w:jc w:val="center"/>
        <w:rPr>
          <w:rtl/>
          <w:lang w:bidi="ar-KW"/>
        </w:rPr>
      </w:pPr>
      <w:r w:rsidRPr="00B8780F">
        <w:rPr>
          <w:rtl/>
          <w:lang w:bidi="ar-KW"/>
        </w:rPr>
        <w:t xml:space="preserve">*** </w:t>
      </w:r>
    </w:p>
    <w:p w14:paraId="58AC5635" w14:textId="77777777" w:rsidR="00EF6CAC" w:rsidRPr="00B8780F" w:rsidRDefault="00EF6CAC" w:rsidP="00775A91">
      <w:pPr>
        <w:ind w:left="-58"/>
        <w:jc w:val="center"/>
        <w:rPr>
          <w:rtl/>
          <w:lang w:bidi="ar-KW"/>
        </w:rPr>
      </w:pPr>
    </w:p>
    <w:p w14:paraId="66741AB3" w14:textId="77777777" w:rsidR="00EF6CAC" w:rsidRPr="00B8780F" w:rsidRDefault="00EF6CAC" w:rsidP="00775A91">
      <w:pPr>
        <w:ind w:left="-58"/>
        <w:jc w:val="center"/>
        <w:rPr>
          <w:rtl/>
          <w:lang w:bidi="ar-KW"/>
        </w:rPr>
      </w:pPr>
    </w:p>
    <w:p w14:paraId="0F313101" w14:textId="77777777" w:rsidR="00EF6CAC" w:rsidRPr="00B8780F" w:rsidRDefault="00EF6CAC" w:rsidP="00775A91">
      <w:pPr>
        <w:ind w:left="-58"/>
        <w:jc w:val="center"/>
        <w:rPr>
          <w:rtl/>
          <w:lang w:bidi="ar-KW"/>
        </w:rPr>
      </w:pPr>
    </w:p>
    <w:p w14:paraId="6D319D05"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2361C8B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الرابع</w:t>
      </w:r>
    </w:p>
    <w:p w14:paraId="795E171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Pr>
      </w:pPr>
      <w:r w:rsidRPr="00B8780F">
        <w:rPr>
          <w:b/>
          <w:bCs/>
          <w:sz w:val="40"/>
          <w:szCs w:val="40"/>
          <w:highlight w:val="yellow"/>
          <w:u w:val="single"/>
          <w:rtl/>
        </w:rPr>
        <w:t>حكم الخروج في الفقه عن أقوال المذاهب الأربعة</w:t>
      </w:r>
    </w:p>
    <w:p w14:paraId="29A84B1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385639EE" w14:textId="77777777" w:rsidR="00EF6CAC" w:rsidRPr="00B8780F" w:rsidRDefault="00EF6CAC" w:rsidP="00775A91">
      <w:pPr>
        <w:ind w:left="-58"/>
        <w:rPr>
          <w:rtl/>
          <w:lang w:bidi="ar-KW"/>
        </w:rPr>
      </w:pPr>
    </w:p>
    <w:p w14:paraId="5EF9213F" w14:textId="77777777" w:rsidR="00EF6CAC" w:rsidRPr="00B8780F" w:rsidRDefault="00EF6CAC" w:rsidP="00775A91">
      <w:pPr>
        <w:ind w:left="-58"/>
        <w:rPr>
          <w:rtl/>
          <w:lang w:bidi="ar-KW"/>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
          <w:bCs/>
          <w:sz w:val="30"/>
          <w:szCs w:val="30"/>
          <w:u w:val="single"/>
          <w:rtl/>
          <w:lang w:bidi="ar-KW"/>
        </w:rPr>
        <w:t>قال الشيخ عبد الفتاح بن صالح قديش اليافعي</w:t>
      </w:r>
      <w:r w:rsidRPr="00B8780F">
        <w:rPr>
          <w:rtl/>
          <w:lang w:bidi="ar-KW"/>
        </w:rPr>
        <w:t xml:space="preserve"> في كتابه: التمذهب دراسة تأصيلية مقارنة للمسائل المتعلقة بالتمذهب: (الفصل الثالث: الخروج عن المذاهب الأربعة: للخروج عن المذاهب الأربعة حالتان: (الحالة الأولى): أن يكون الخروج إلى قول لم يقل به أحد من أئمة الاجتهاد، فهذا لا يجوز أبدا لأن إحداث قول لم يقل به إمام ما لا يجوز وقد قيل إنه لا خلاف بين أهل العلم في ذلك وكان الأئمة يشددون في المنع من ذلك، ففي مناقب أحمد لابن الجوزي ص ١٧٨: قال الميموني </w:t>
      </w:r>
      <w:r w:rsidRPr="00B8780F">
        <w:rPr>
          <w:rtl/>
          <w:lang w:bidi="ar-KW"/>
        </w:rPr>
        <w:lastRenderedPageBreak/>
        <w:t>قال لي أحمد: يا أبا الحسن إياك أن تتكلم في مسألة ليس لك فيها إمام) اهـ، وروى الصيمري في أخبار أبي حنيفة ص ١١٠: (عن زفر قال: إني لست أناظر أحدا حتى يقول قد أخطأت ولكني أناظره حتى يجن، قيل له: كيف يجن؟ قال: يقول بما لم يقل به أحد) اهـ، وقال ابن رجب في فضل علم السلف على الخلف ص ٩: (أما الأئمة وفقهاء أهل الحديث فإ</w:t>
      </w:r>
      <w:r w:rsidRPr="00B8780F">
        <w:rPr>
          <w:rFonts w:eastAsia="MingLiU_HKSCS"/>
          <w:rtl/>
          <w:lang w:bidi="ar-KW"/>
        </w:rPr>
        <w:t>نه</w:t>
      </w:r>
      <w:r w:rsidRPr="00B8780F">
        <w:rPr>
          <w:rtl/>
          <w:lang w:bidi="ar-KW"/>
        </w:rPr>
        <w:t>م يتبعون الحديث الصحيح حيث كان إذا كان معمولا به عند الصحابة ومن بعدهم أو عند طائفة منهم فأما ما اتفق على تركه فلا يجوز العمل به لأ</w:t>
      </w:r>
      <w:r w:rsidRPr="00B8780F">
        <w:rPr>
          <w:rFonts w:eastAsia="MingLiU_HKSCS"/>
          <w:rtl/>
          <w:lang w:bidi="ar-KW"/>
        </w:rPr>
        <w:t>نه</w:t>
      </w:r>
      <w:r w:rsidRPr="00B8780F">
        <w:rPr>
          <w:rtl/>
          <w:lang w:bidi="ar-KW"/>
        </w:rPr>
        <w:t>م ما تركوه إلا على علم أنه لا يعمل به قال عمر بن عيد العزيز: خذوا من الرأي ما كان يوافق من كان قبلكم فإ</w:t>
      </w:r>
      <w:r w:rsidRPr="00B8780F">
        <w:rPr>
          <w:rFonts w:eastAsia="MingLiU_HKSCS"/>
          <w:rtl/>
          <w:lang w:bidi="ar-KW"/>
        </w:rPr>
        <w:t>نه</w:t>
      </w:r>
      <w:r w:rsidRPr="00B8780F">
        <w:rPr>
          <w:rtl/>
          <w:lang w:bidi="ar-KW"/>
        </w:rPr>
        <w:t>م كانوا أعلم منكم) اهـ، وقال الزركشي رحمه الله في البحر المحيط ٨ /٢٣٢ - عن الإجماع -: (فليعرف مواقعه حتى لا يفتي بخلافه ولا يلزمه حفظ جميعه، بل كل مسألة يفتي فيها يعلم أن فتواهـ ليست مخالفة للإجماع، وإنما يوافقه مذهب عالم، أو تكون الحادثة مولدة ولا بد مع ذلك أن يعرف الاختلاف ذكره الشافعي في الرسالة " وفائدته حتى لا يحدث قولا يخالف أقوالهم فيخرج بذلك عن الإجماع) اهـ، وأقوال أهل العلم في ذلك كثيرة، و (الحالة الثانية): أن يكون الخروج إلى قول قال به بعض أئمة الاجتهاد: وهنا اختلف أهل العلم في حكم الخروج عن المذاهب الأربعة: فذهب الجمهور وحكي إجماعا إلى أن ذلك لا يجوز: ١-لأن غير المذاهب الأربعة لم تحفظ ولم تدون من ألفها إلى يائها، وإنما نقلت عن بعض الأئمة مسائل مفردة لم تعرف قيودها واستثناءا</w:t>
      </w:r>
      <w:r w:rsidRPr="00B8780F">
        <w:rPr>
          <w:rFonts w:eastAsia="MingLiU_HKSCS"/>
          <w:rtl/>
          <w:lang w:bidi="ar-KW"/>
        </w:rPr>
        <w:t>ته</w:t>
      </w:r>
      <w:r w:rsidRPr="00B8780F">
        <w:rPr>
          <w:rtl/>
          <w:lang w:bidi="ar-KW"/>
        </w:rPr>
        <w:t xml:space="preserve">ا ولم يعرف ما إذا كان قد رجع عن ذلك أم لا؟ وما إذا كان له مخصص أو مقيد من كلامه ولم يبلغنا؟ فالسبب هو عدم الثقة </w:t>
      </w:r>
      <w:r w:rsidRPr="00B8780F">
        <w:rPr>
          <w:rFonts w:eastAsia="MingLiU_HKSCS"/>
          <w:rtl/>
          <w:lang w:bidi="ar-KW"/>
        </w:rPr>
        <w:t>به</w:t>
      </w:r>
      <w:r w:rsidRPr="00B8780F">
        <w:rPr>
          <w:rtl/>
          <w:lang w:bidi="ar-KW"/>
        </w:rPr>
        <w:t>ا من حيث النقل لا أ</w:t>
      </w:r>
      <w:r w:rsidRPr="00B8780F">
        <w:rPr>
          <w:rFonts w:eastAsia="MingLiU_HKSCS"/>
          <w:rtl/>
          <w:lang w:bidi="ar-KW"/>
        </w:rPr>
        <w:t>نه</w:t>
      </w:r>
      <w:r w:rsidRPr="00B8780F">
        <w:rPr>
          <w:rtl/>
          <w:lang w:bidi="ar-KW"/>
        </w:rPr>
        <w:t xml:space="preserve">ا غير معتبرة، ٢-ولأن الحق منحصر في الأربعة في قول بعض أهل العلم، ٣-ولأن في عدم الخروج منعا من الفوضى خصوصا في القضاء والإفتاء وستأتي أقوالهم مفصلة إن شاء الله، - و ذهب بعض أهل العلم إلى جواز الخروج عن المذاهب الأربعة واشترطوا لذلك شروطا منها: ١ - أن يصح النقل عن ذلك الإمام، ٢ - أن تعلم جميع اعتبارات ذلك الإمام في تلك المسألة، ٣ - أن يكون الخروج في عمل المرء لنفسه لا في الفتوى والقضاء، ٤ - الشروط السابقة في خروج المرء من مذهبه من عدم تتبع الرخص وعدم التلفيق بصورة مركبة...إلخ، وإليك الآن أقوال أهل العلم في ذلك مفصلة ضمن المباحث التالية: </w:t>
      </w:r>
    </w:p>
    <w:p w14:paraId="167D5A29" w14:textId="77777777" w:rsidR="00EF6CAC" w:rsidRPr="00B8780F" w:rsidRDefault="00EF6CAC" w:rsidP="00775A91">
      <w:pPr>
        <w:ind w:left="-58"/>
        <w:rPr>
          <w:rtl/>
          <w:lang w:bidi="ar-KW"/>
        </w:rPr>
      </w:pPr>
      <w:r w:rsidRPr="00B8780F">
        <w:rPr>
          <w:b/>
          <w:bCs/>
          <w:sz w:val="32"/>
          <w:szCs w:val="32"/>
          <w:highlight w:val="yellow"/>
          <w:u w:val="single"/>
          <w:rtl/>
          <w:lang w:bidi="ar-KW"/>
        </w:rPr>
        <w:t>(المبحث الأول):</w:t>
      </w:r>
      <w:r w:rsidRPr="00B8780F">
        <w:rPr>
          <w:rtl/>
          <w:lang w:bidi="ar-KW"/>
        </w:rPr>
        <w:t xml:space="preserve"> </w:t>
      </w:r>
      <w:r w:rsidRPr="00B8780F">
        <w:rPr>
          <w:b/>
          <w:bCs/>
          <w:sz w:val="30"/>
          <w:szCs w:val="30"/>
          <w:u w:val="single"/>
          <w:rtl/>
          <w:lang w:bidi="ar-KW"/>
        </w:rPr>
        <w:t>حكاية الاتفاق على عدم جواز الخروج</w:t>
      </w:r>
      <w:r w:rsidRPr="00B8780F">
        <w:rPr>
          <w:rtl/>
          <w:lang w:bidi="ar-KW"/>
        </w:rPr>
        <w:t>: قال الزركشي في البحر المحيط (٨ /٢٤٠): (والحق أن العصر خلا عن ا</w:t>
      </w:r>
      <w:r w:rsidRPr="00B8780F">
        <w:rPr>
          <w:rFonts w:eastAsia="MingLiU_HKSCS"/>
          <w:rtl/>
          <w:lang w:bidi="ar-KW"/>
        </w:rPr>
        <w:t>لمج</w:t>
      </w:r>
      <w:r w:rsidRPr="00B8780F">
        <w:rPr>
          <w:rtl/>
          <w:lang w:bidi="ar-KW"/>
        </w:rPr>
        <w:t xml:space="preserve">تهد المطلق، لا عن مجتهد في مذهب أحد الأئمة الأربعة وقد وقع الاتفاق بين المسلمين على أن الحق منحصر في هذه المذاهب، وحينئذ فلا يجوز العمل بغيرها، </w:t>
      </w:r>
      <w:r w:rsidRPr="00B8780F">
        <w:rPr>
          <w:rtl/>
          <w:lang w:bidi="ar-KW"/>
        </w:rPr>
        <w:lastRenderedPageBreak/>
        <w:t>فلا يجوز أن يقع الاجتهاد إلا فيها) اهـ، وفي الفواكه الدواني للنفراوي (٢/٣٥٦): (فإذا اختلفت الصحابة في مسألة على قولين جاز لأحد الصحابة أن يحدث ثالثا، فإذا انقرض عصر الصحابة بحيث لم يبق منهم أحد فليس للتابعين إحداث ثالث، وكذا إذا اختلف التابعون جاز للتابعين إحداث ثالث دون تابع التابعين وهكذا، لما في الخروج عن اتباع ا</w:t>
      </w:r>
      <w:r w:rsidRPr="00B8780F">
        <w:rPr>
          <w:rFonts w:eastAsia="MingLiU_HKSCS"/>
          <w:rtl/>
          <w:lang w:bidi="ar-KW"/>
        </w:rPr>
        <w:t>لمج</w:t>
      </w:r>
      <w:r w:rsidRPr="00B8780F">
        <w:rPr>
          <w:rtl/>
          <w:lang w:bidi="ar-KW"/>
        </w:rPr>
        <w:t>تهدين من خرق الإجماع وقد انعقد إجماع المسلمين اليوم على وجوب متابعة واحد من الأئمة الأربعة: أبي حنيفة ومالك والشافعي وأحمد بن حنبل رضي الله عنهم وعدم جواز الخروج عن مذاهبهم وإنما حرم تقليد غير هؤلاء الأربعة من ا</w:t>
      </w:r>
      <w:r w:rsidRPr="00B8780F">
        <w:rPr>
          <w:rFonts w:eastAsia="MingLiU_HKSCS"/>
          <w:rtl/>
          <w:lang w:bidi="ar-KW"/>
        </w:rPr>
        <w:t>لمج</w:t>
      </w:r>
      <w:r w:rsidRPr="00B8780F">
        <w:rPr>
          <w:rtl/>
          <w:lang w:bidi="ar-KW"/>
        </w:rPr>
        <w:t>تهدين، مع أن الجميع على هدى لعدم حفظ مذاهبهم لموت أصحا</w:t>
      </w:r>
      <w:r w:rsidRPr="00B8780F">
        <w:rPr>
          <w:rFonts w:eastAsia="MingLiU_HKSCS"/>
          <w:rtl/>
          <w:lang w:bidi="ar-KW"/>
        </w:rPr>
        <w:t>به</w:t>
      </w:r>
      <w:r w:rsidRPr="00B8780F">
        <w:rPr>
          <w:rtl/>
          <w:lang w:bidi="ar-KW"/>
        </w:rPr>
        <w:t>م وعدم تدوينها ولذا قال بعض المحققين: المعتمد أنه يجوز تقليد الأربعة، وكذا من عداهم ممن يحفظ مذهبه في تلك المسألة ودون حتى عرفت شروطه وسائر معتبراته، فالإجماع الذي نقله غير واحد كابن الصلاح وإمام الحرمين والقرافي على منع تقليد الصحابة يحمل على ما فقد منه شرط من ذلك اهـ من شرح شيخ مشايخنا اللقاني) اهـ، وقال إمام الحرمين في البرهان: (٢/٧٤٤): (أجمع المحققون على أن العوام ليس لهم أن يتعلقوا بمذاهب أعيان الصحابة رضي الله تعالى عنهم بل عليهم أن يتبعوا مذاهب الأئمة الذين سبروا ونظروا وبوبوا الأبواب وذكروا أوضاع المسائل وتعرضوا للكلام على مذاهب الأولين والسبب فيه أن الذين درجوا وإن كانوا قدوة في الدين وأسوة للمسلمين فإ</w:t>
      </w:r>
      <w:r w:rsidRPr="00B8780F">
        <w:rPr>
          <w:rFonts w:eastAsia="MingLiU_HKSCS"/>
          <w:rtl/>
          <w:lang w:bidi="ar-KW"/>
        </w:rPr>
        <w:t>نه</w:t>
      </w:r>
      <w:r w:rsidRPr="00B8780F">
        <w:rPr>
          <w:rtl/>
          <w:lang w:bidi="ar-KW"/>
        </w:rPr>
        <w:t>م لم يعتنوا بتهذيب مسالك الاجتهاد وإيضاح طرق النظر والجدال وضبط المقال ومن خلفهم من أئمة الفقه كفوا من بعدهم النظر في مذاهب الصحابة فكان العامي مأمورا باتباع مذاهب السابرين) اهـ، وقال ابن نجم في الأشباهـ والنظائر (١/١٣١): (مما لا ينفذ القضاء به: ما إذا قضى بشيء مخالف للإجماع وهو ظاهر وما خالف الأئمة الأربعة مخالف للإجماع و إن كان فيه خلاف لغيرهم فقد صرح في التحرير أن الإجماع انعقد على عدم العمل بمنصب مخالف للأربعة لانضباط مذاهبهم وانتشارها وكثرة أتباعهم،) اهـ، وقال صاحب مراقي السعود النظم المالكي المشهور في الأصول: (وا</w:t>
      </w:r>
      <w:r w:rsidRPr="00B8780F">
        <w:rPr>
          <w:rFonts w:eastAsia="MingLiU_HKSCS"/>
          <w:rtl/>
          <w:lang w:bidi="ar-KW"/>
        </w:rPr>
        <w:t>لمج</w:t>
      </w:r>
      <w:r w:rsidRPr="00B8780F">
        <w:rPr>
          <w:rtl/>
          <w:lang w:bidi="ar-KW"/>
        </w:rPr>
        <w:t>مع اليوم عليه الأربعة وقفو غيرها الجميع منعه) اهـ، وفي الفروع لابن مفلح (٦/٣٧٤): (وفي الإفصاح: إن الإجماع انعقد على تقليد كل من المذاهب الأربعة وأن الحق لا يخرج عنهم، ويأتي في العادلة لزوم التمذهب بمذهب وجواز الانتقال عنه، قال الشيخ: النسبة إلى إمام في الفروع كالأئمة الأربعة ليست بمذمومة فإن اختلافهم رحمة واسعة واتفاقهم حجة قاطعة، قال بعض الحنفية: وفيه نظر فإن الإجماع ليس عبارة عن الأربعة وأصحا</w:t>
      </w:r>
      <w:r w:rsidRPr="00B8780F">
        <w:rPr>
          <w:rFonts w:eastAsia="MingLiU_HKSCS"/>
          <w:rtl/>
          <w:lang w:bidi="ar-KW"/>
        </w:rPr>
        <w:t>به</w:t>
      </w:r>
      <w:r w:rsidRPr="00B8780F">
        <w:rPr>
          <w:rtl/>
          <w:lang w:bidi="ar-KW"/>
        </w:rPr>
        <w:t xml:space="preserve">م وليس في كلام الشيخ ما فهمه هذا) اهـ، </w:t>
      </w:r>
    </w:p>
    <w:p w14:paraId="61F89C6D" w14:textId="77777777" w:rsidR="00EF6CAC" w:rsidRPr="00B8780F" w:rsidRDefault="00EF6CAC" w:rsidP="00775A91">
      <w:pPr>
        <w:ind w:left="-58"/>
        <w:rPr>
          <w:rtl/>
          <w:lang w:bidi="ar-KW"/>
        </w:rPr>
      </w:pPr>
      <w:r w:rsidRPr="00B8780F">
        <w:rPr>
          <w:b/>
          <w:bCs/>
          <w:sz w:val="32"/>
          <w:szCs w:val="32"/>
          <w:highlight w:val="yellow"/>
          <w:u w:val="single"/>
          <w:rtl/>
          <w:lang w:bidi="ar-KW"/>
        </w:rPr>
        <w:lastRenderedPageBreak/>
        <w:t>(المبحث الثاني):</w:t>
      </w:r>
      <w:r w:rsidRPr="00B8780F">
        <w:rPr>
          <w:rtl/>
          <w:lang w:bidi="ar-KW"/>
        </w:rPr>
        <w:t xml:space="preserve"> </w:t>
      </w:r>
      <w:r w:rsidRPr="00B8780F">
        <w:rPr>
          <w:b/>
          <w:bCs/>
          <w:sz w:val="30"/>
          <w:szCs w:val="30"/>
          <w:u w:val="single"/>
          <w:rtl/>
          <w:lang w:bidi="ar-KW"/>
        </w:rPr>
        <w:t>بعض أقوال الحنفية في الخروج عن المذاهب الأربعة</w:t>
      </w:r>
      <w:r w:rsidRPr="00B8780F">
        <w:rPr>
          <w:rtl/>
          <w:lang w:bidi="ar-KW"/>
        </w:rPr>
        <w:t>: قال ابن أمير الحاج في التقرير والتحبير: (٣ / ٤٧٢) بعد نقل كلام إمام الحرمين السابق: (لأ</w:t>
      </w:r>
      <w:r w:rsidRPr="00B8780F">
        <w:rPr>
          <w:rFonts w:eastAsia="MingLiU_HKSCS"/>
          <w:rtl/>
          <w:lang w:bidi="ar-KW"/>
        </w:rPr>
        <w:t>نه</w:t>
      </w:r>
      <w:r w:rsidRPr="00B8780F">
        <w:rPr>
          <w:rtl/>
          <w:lang w:bidi="ar-KW"/>
        </w:rPr>
        <w:t>م أوضحوا طرق النظر وهذبوا المسائل وبينوها وجمعوها بخلاف مجتهدي الصحابة فإ</w:t>
      </w:r>
      <w:r w:rsidRPr="00B8780F">
        <w:rPr>
          <w:rFonts w:eastAsia="MingLiU_HKSCS"/>
          <w:rtl/>
          <w:lang w:bidi="ar-KW"/>
        </w:rPr>
        <w:t>نه</w:t>
      </w:r>
      <w:r w:rsidRPr="00B8780F">
        <w:rPr>
          <w:rtl/>
          <w:lang w:bidi="ar-KW"/>
        </w:rPr>
        <w:t>م لم يعتنوا بتهذيب مسائل الاجتهاد ولم يقرروا لأنفسهم أصولا تفي بأحكام الحوادث كلها وإلا فهم أعظم وأجل قدرا وقد روى أبو نعيم في الحلية أن محمد بن سيرين سئل عن مسألة فأحسن فيها الجواب فقال له السائل ما معناهـ ما كانت الصحابة لتحسن أكثر من هذا فقال محمد لو أردنا فقههم لما أدركته عقولنا وعلى هذا أي على أن عليهم أن يقلدوا الأئمة المذكورين لهذا الوجه ما ذكر بعض المتأخرين وهو ابن الصلاح منع تقليد غير الأئمة الأربعة أبي حنيفة ومالك والشافعي وأحمد رحمهم الله لانضباط مذاهبهم وتقييد مطلق مسائلهم وتخصيص عمومها وتحرير شروطها إلى غير ذلك ولم يدر مثله أي هذا الشيء في غيرهم من ا</w:t>
      </w:r>
      <w:r w:rsidRPr="00B8780F">
        <w:rPr>
          <w:rFonts w:eastAsia="MingLiU_HKSCS"/>
          <w:rtl/>
          <w:lang w:bidi="ar-KW"/>
        </w:rPr>
        <w:t>لمج</w:t>
      </w:r>
      <w:r w:rsidRPr="00B8780F">
        <w:rPr>
          <w:rtl/>
          <w:lang w:bidi="ar-KW"/>
        </w:rPr>
        <w:t xml:space="preserve">تهدين الآن لانقراض أتباعهم... وبالجملة: القول بأن العامي لا يتأهل لتقليد الصحابة قريب من القول بأنه لا يتأهل للعمل بأدلة الشرع إما لأن قوله حجة فهو ملحق بقول الشارع وإما لأنه في علو المرتبة يكاد يكون حجة فامتناع تقليده لعلو قدره لا لتروله فلا جرم أن قال المصنف: وهو أي هذا المذكور صحيح </w:t>
      </w:r>
      <w:r w:rsidRPr="00B8780F">
        <w:rPr>
          <w:rFonts w:eastAsia="MingLiU_HKSCS"/>
          <w:rtl/>
          <w:lang w:bidi="ar-KW"/>
        </w:rPr>
        <w:t>به</w:t>
      </w:r>
      <w:r w:rsidRPr="00B8780F">
        <w:rPr>
          <w:rtl/>
          <w:lang w:bidi="ar-KW"/>
        </w:rPr>
        <w:t>ذا الاعتبار وإلا فمعلوم أنه لا يشترط أن يكون للمجتهد مذهب مدون وأنه لا يلزم أحدا أن يتمذهب بمذهب أحد الأئمة بحيث يأخذ بأقواله كلها ويدع أقوال غيره كما قدمناهـ) اهـ، وفي شرح مجلة الأحكام لعلي حيدر (١/٣٤): (إن للمجتهد شروطا وصفات معينة في كتب أصول الفقه، فلا يقال للعالم مجتهد ما لم يكن حائزا على تلك الصفات، ومع ذلك فالمتأخرون من الفقهاء قد أجمعوا على سد باب الاجتهاد خوفا من تشتت الأحكام، ولأن المذاهب الموجودة، وهي (المذاهب الأربعة) قد ورد فيها ما فيه الكفاية) اه</w:t>
      </w:r>
    </w:p>
    <w:p w14:paraId="1995F105" w14:textId="77777777" w:rsidR="00EF6CAC" w:rsidRPr="00B8780F" w:rsidRDefault="00EF6CAC" w:rsidP="00775A91">
      <w:pPr>
        <w:ind w:left="-58"/>
        <w:rPr>
          <w:rtl/>
          <w:lang w:bidi="ar-KW"/>
        </w:rPr>
      </w:pPr>
      <w:r w:rsidRPr="00B8780F">
        <w:rPr>
          <w:b/>
          <w:bCs/>
          <w:sz w:val="32"/>
          <w:szCs w:val="32"/>
          <w:highlight w:val="yellow"/>
          <w:u w:val="single"/>
          <w:rtl/>
          <w:lang w:bidi="ar-KW"/>
        </w:rPr>
        <w:t>(المبحث الثالث):</w:t>
      </w:r>
      <w:r w:rsidRPr="00B8780F">
        <w:rPr>
          <w:rtl/>
          <w:lang w:bidi="ar-KW"/>
        </w:rPr>
        <w:t xml:space="preserve"> </w:t>
      </w:r>
      <w:r w:rsidRPr="00B8780F">
        <w:rPr>
          <w:b/>
          <w:bCs/>
          <w:sz w:val="30"/>
          <w:szCs w:val="30"/>
          <w:u w:val="single"/>
          <w:rtl/>
          <w:lang w:bidi="ar-KW"/>
        </w:rPr>
        <w:t>بعض أقوال المالكية في الخروج عن المذاهب الأربعة:</w:t>
      </w:r>
      <w:r w:rsidRPr="00B8780F">
        <w:rPr>
          <w:rtl/>
          <w:lang w:bidi="ar-KW"/>
        </w:rPr>
        <w:t xml:space="preserve"> قال ابن خلدون في مقدمته: (١/ ٥٦٣): (ووقف التقليد في الأمصار عند هؤلاء الأربعة ودرس المقلدون لمن سواهم و سد الناس باب الخلاف و طرقه لما كثر تشعب الاصطلاحات في العلوم و لما عاق عن الوصول إلى رتبة الاجتهاد و لما خشي من إسناد ذلك إلى غير أهله و من لا يوثق برأيه و لا بدينه فصرحوا بالعجز و الإعواز و ردوا الناس إلى تقليد هؤلاء كل من اختص به من المقلدين وحظروا أن يتداول تقليدهم لما فيه من التلاعب ولم يبق إلا نقل مذاهبهم وعمل كل فقلد بمذهب من قلده منهم بعد تصحيح الأصول و اتصال سندها بالرواية لا محصول اليوم للفقه غير هذا و مدعي الاجتهاد لهذا العهد مردود على عقبه مهجور تقليده وقد صار أهل الإسلام اليوم على تقليد هؤلاء الأئمة الأربعة) اهـ، وفي مواهب </w:t>
      </w:r>
      <w:r w:rsidRPr="00B8780F">
        <w:rPr>
          <w:rtl/>
          <w:lang w:bidi="ar-KW"/>
        </w:rPr>
        <w:lastRenderedPageBreak/>
        <w:t>الجليل للحطاب: (١ / ٣٠): (قال القرافي: ورأيت للشيخ تقي الدين بن الصلاح ما معناهـ أن التقليد يتعين لهذه الأئمة الأربعة دون غيرهم ؛ لأن مذاهبهم انتشرت وانبسطت حتى ظهر فيها تقييد مطلقها وتخصيص عامها وشروط فروعها فإذا أطلقوا حكما في موضع وجد مكملا في موضع آخر وأما غيرهم فتنقل عنه الفتاوى مجردة فلعل لها مكملا أو مقيدا أو مخصصا لو انضبط كلام قائله لظهر فيصير في تقليده على غير ثقة بخلاف هؤلاء الأربعة قال: وهذا توجيه حسن فيه ما ليس في كلام إمام الحرمين) اهـ، وقال الزركشي في البحر المحيط: (٨/ ٣٧٤): (قال ابن المنير: الدليل يقتضي التزام مذهب معين بعد الأئمة الأربعة، لا قبلهم، والفرق أن الناس كانوا قبل الأئمة الأربعة لم يدونوا مذاهبهم ولا كثرت الوقائع عليهم، حتى عرف مذهب كل واحد منهم في كل الوقائع وفي أكثرها، وكان الذي يستفتي الشافعي - مثلا - لا علم له بما يقوله المفتي، لأنه لم يشتهر مذهبه في تلك الواقع، أو لأ</w:t>
      </w:r>
      <w:r w:rsidRPr="00B8780F">
        <w:rPr>
          <w:rFonts w:eastAsia="MingLiU_HKSCS"/>
          <w:rtl/>
          <w:lang w:bidi="ar-KW"/>
        </w:rPr>
        <w:t>نه</w:t>
      </w:r>
      <w:r w:rsidRPr="00B8780F">
        <w:rPr>
          <w:rtl/>
          <w:lang w:bidi="ar-KW"/>
        </w:rPr>
        <w:t>ا ما وقعت له قبل ذلك، فلا يتصور أن يعضده إلا سر خاص، وأما بعد أن فهمت المذاهب ودونت واشتهرت وعرف المرخص من المشدد في كل واقعة، فلا ينتقل المستفتي - والحالة هذه - من مذهب إلى مذهب إلا ركونا إلى الانحلال والاستسهال،) اهـ،</w:t>
      </w:r>
    </w:p>
    <w:p w14:paraId="284C041E" w14:textId="77777777" w:rsidR="00EF6CAC" w:rsidRPr="00B8780F" w:rsidRDefault="00EF6CAC" w:rsidP="00775A91">
      <w:pPr>
        <w:ind w:left="-58"/>
        <w:rPr>
          <w:rtl/>
          <w:lang w:bidi="ar-KW"/>
        </w:rPr>
      </w:pPr>
      <w:r w:rsidRPr="00B8780F">
        <w:rPr>
          <w:b/>
          <w:bCs/>
          <w:sz w:val="32"/>
          <w:szCs w:val="32"/>
          <w:highlight w:val="yellow"/>
          <w:u w:val="single"/>
          <w:rtl/>
          <w:lang w:bidi="ar-KW"/>
        </w:rPr>
        <w:t>(المبحث الرابع):</w:t>
      </w:r>
      <w:r w:rsidRPr="00B8780F">
        <w:rPr>
          <w:rtl/>
          <w:lang w:bidi="ar-KW"/>
        </w:rPr>
        <w:t xml:space="preserve"> </w:t>
      </w:r>
      <w:r w:rsidRPr="00B8780F">
        <w:rPr>
          <w:b/>
          <w:bCs/>
          <w:sz w:val="30"/>
          <w:szCs w:val="30"/>
          <w:u w:val="single"/>
          <w:rtl/>
          <w:lang w:bidi="ar-KW"/>
        </w:rPr>
        <w:t>بعض أقوال الشافعية في الخروج عن المذاهب الأربعة</w:t>
      </w:r>
      <w:r w:rsidRPr="00B8780F">
        <w:rPr>
          <w:rtl/>
          <w:lang w:bidi="ar-KW"/>
        </w:rPr>
        <w:t>: قال الإمام النووي في مقدمة ا</w:t>
      </w:r>
      <w:r w:rsidRPr="00B8780F">
        <w:rPr>
          <w:rFonts w:eastAsia="MingLiU_HKSCS"/>
          <w:rtl/>
          <w:lang w:bidi="ar-KW"/>
        </w:rPr>
        <w:t>لمج</w:t>
      </w:r>
      <w:r w:rsidRPr="00B8780F">
        <w:rPr>
          <w:rtl/>
          <w:lang w:bidi="ar-KW"/>
        </w:rPr>
        <w:t>موع: (١/٩٣): (وليس له التمذهب بمذهب أحد من أئمة الصحابة رضي الله عنهم وغيرهم من الأولين، وإن كانوا أعلم وأعلى درجة ممن بعدهم ؛ لأ</w:t>
      </w:r>
      <w:r w:rsidRPr="00B8780F">
        <w:rPr>
          <w:rFonts w:eastAsia="MingLiU_HKSCS"/>
          <w:rtl/>
          <w:lang w:bidi="ar-KW"/>
        </w:rPr>
        <w:t>نه</w:t>
      </w:r>
      <w:r w:rsidRPr="00B8780F">
        <w:rPr>
          <w:rtl/>
          <w:lang w:bidi="ar-KW"/>
        </w:rPr>
        <w:t xml:space="preserve">م لم يتفرغوا لتدوين العلم وضبط أصوله وفروعه، فليس لأحد منهم مذهب مهذب محرر مقرر، وإنما قام بذلك من جاء بعدهم من الأئمة الناحلين لمذاهب الصحابة والتابعين، القائمين بتمهيد أحكام الوقائع قبل وقوعها، الناهضين بإيضاح أصولها وفروعها، كمالك وأبي حنيفة وغيرهما) اهـ، وفي التمهيد في تخريج الفروع على الأصول للأسنوي: (١/ ٥٢٧): (من فروع المسألة - أي مسألة لزوم التمذهب بمذهب - عدم جواز تقليد الصحابة رضي الله عنهم أجمعين كذا ذكره ابن برهان في الأوسط قال: لأن مذاهبهم غير مدونة ولا مضبوطة حتى يمكن المقلد الاكتفاء </w:t>
      </w:r>
      <w:r w:rsidRPr="00B8780F">
        <w:rPr>
          <w:rFonts w:eastAsia="MingLiU_HKSCS"/>
          <w:rtl/>
          <w:lang w:bidi="ar-KW"/>
        </w:rPr>
        <w:t>به</w:t>
      </w:r>
      <w:r w:rsidRPr="00B8780F">
        <w:rPr>
          <w:rtl/>
          <w:lang w:bidi="ar-KW"/>
        </w:rPr>
        <w:t>ا فيؤديه ذلك إلى الانتقال، وذكر إمام الحرمين في البرهان نحوه... وذكر ابن الصلاح أيضا ما حاصله: أنه يتعين الآن تقليد الأئمة الأربعة دون غيرهم قال: لأ</w:t>
      </w:r>
      <w:r w:rsidRPr="00B8780F">
        <w:rPr>
          <w:rFonts w:eastAsia="MingLiU_HKSCS"/>
          <w:rtl/>
          <w:lang w:bidi="ar-KW"/>
        </w:rPr>
        <w:t>نه</w:t>
      </w:r>
      <w:r w:rsidRPr="00B8780F">
        <w:rPr>
          <w:rtl/>
          <w:lang w:bidi="ar-KW"/>
        </w:rPr>
        <w:t xml:space="preserve">ا قد انتشرت وعلم تقييد مطلقها وتخصيص عامها وبشروط فروعها بخلاف مذهب غيرهم رضي الله عنهم أجمعين) اهـ، قال ابن علاّن الصديقي في شرحه على رياض الصالحين المسمى بدليل الفالحين: (١/ ٤١٥): (ومحل تقليد الصحابة بالنسبة للمقلد الصرف في تلك الأزمنة القريبة من زمنهم أما في زمننا فقال بعض أئمتنا: </w:t>
      </w:r>
      <w:r w:rsidRPr="00B8780F">
        <w:rPr>
          <w:rtl/>
          <w:lang w:bidi="ar-KW"/>
        </w:rPr>
        <w:lastRenderedPageBreak/>
        <w:t>لا يجوز تقليد غير الأئمة الأربعة: الشافعي ومالك وأبي حنيفة وأحمد لأن هؤلاء عرفت مذاهبهم واستقرت أحكامها وخدمها تابعوهم وحرروها فرعاً فرعاً وحكماً حكماً فقَلّ أنْ يوجد فرع إلا وهو منصوص لهم أجمالاً أو تفصيلاً، بخلاف غيرهم فإن مذاهبهم لم تحرر وتدون كذلك فلا يعرف لها قواعد يتخرج عليها أحكامها فلم يجز تقليدهم فيما حفظ عنهم منها لأنه قد يكون مشترطاً بشروط</w:t>
      </w:r>
      <w:r w:rsidRPr="00B8780F">
        <w:rPr>
          <w:rFonts w:eastAsia="MingLiU_HKSCS"/>
          <w:rtl/>
          <w:lang w:bidi="ar-KW"/>
        </w:rPr>
        <w:t xml:space="preserve"> </w:t>
      </w:r>
      <w:r w:rsidRPr="00B8780F">
        <w:rPr>
          <w:rtl/>
          <w:lang w:bidi="ar-KW"/>
        </w:rPr>
        <w:t>أخرى وكلوها إلى فهمها من قواعدهم فقلت الثقة بخلو ما حفظ عنهم من قيد أو شرط، فلم يجز التقليد حينئذ) اهـ، وفي فتاوى ابن حجر: (٤/٣٠٧): (وسئل) رحمه الله تعالى هل يجوز تقليد الصحابة رضوان الله تعالى عليهم أم لا فما الدليل عليه؟ (فأجاب) نفعنا الله تعالى بعلومه بقوله: نقل إمام الحرمين عن المحققين امتناعه على العوام لارتفاع الثقة بمذاهبهم إذ لم تدون وتحرر وجزم به ابن الصلاح، وألحق بالصحابة التابعين وغيرهما ممن لم يدون مذهبه وبأن التقليد متعين للأئمة الأربعة فقط قال لأن مذاهبهم انتشرت حتى ظهر تقييد مطلقها وتخصيص عامها بخلاف غيرهم ففيه فتاوى مجردة لعل لها مكملا أو مقيدا لو انبسط كلامه فيها لظهر خلاف ما يبدو منه فامتنع التقليد إذا لتعذر الوقوف على حقيقة مذاهبهم، ا ه، والقول الثاني: جواز تقليدهم كسائر ا</w:t>
      </w:r>
      <w:r w:rsidRPr="00B8780F">
        <w:rPr>
          <w:rFonts w:eastAsia="MingLiU_HKSCS"/>
          <w:rtl/>
          <w:lang w:bidi="ar-KW"/>
        </w:rPr>
        <w:t>لمج</w:t>
      </w:r>
      <w:r w:rsidRPr="00B8780F">
        <w:rPr>
          <w:rtl/>
          <w:lang w:bidi="ar-KW"/>
        </w:rPr>
        <w:t>تهدين قال ابن السبكي وهو الصحيح عندي غير أني أقول لا خلاف في الحقيقة بل إن تحقق مذهب لهم جاز وفاقا وإلا فلا ا ه، ويؤيده ما نقله الزركشي عن جمع من العلماء المحققين أ</w:t>
      </w:r>
      <w:r w:rsidRPr="00B8780F">
        <w:rPr>
          <w:rFonts w:eastAsia="MingLiU_HKSCS"/>
          <w:rtl/>
          <w:lang w:bidi="ar-KW"/>
        </w:rPr>
        <w:t>نه</w:t>
      </w:r>
      <w:r w:rsidRPr="00B8780F">
        <w:rPr>
          <w:rtl/>
          <w:lang w:bidi="ar-KW"/>
        </w:rPr>
        <w:t>م ذهبوا إلى جواز تقليدهم، واستدل له ثم قال وهذا هو الصحيح إن علم دليله وصح طريقه ولهذا قال ابن عبد السلام في فتاويه إذا صح عن صحابي ثبوت مذهب جاز تقليده وفاقا وإلا فلا لا لكونه لا يقلد بل لأن مذهبه لم يثبت كل الثبوت) اهـ، وفي فتاوى ابن حجر أيضا ٤/٣٢٥: (وسئل) عن تقليد العامي لأحد الأئمة ا</w:t>
      </w:r>
      <w:r w:rsidRPr="00B8780F">
        <w:rPr>
          <w:rFonts w:eastAsia="MingLiU_HKSCS"/>
          <w:rtl/>
          <w:lang w:bidi="ar-KW"/>
        </w:rPr>
        <w:t>لمج</w:t>
      </w:r>
      <w:r w:rsidRPr="00B8780F">
        <w:rPr>
          <w:rtl/>
          <w:lang w:bidi="ar-KW"/>
        </w:rPr>
        <w:t>تهدين غير الأربعة بعد تقرر مذاهبهم واشتهارها بما هو معلوم هل يجوز ذلك أم لا؟ وإذا قلتم بعدم الجواز ماذا يلزم المقلد لذلك ا</w:t>
      </w:r>
      <w:r w:rsidRPr="00B8780F">
        <w:rPr>
          <w:rFonts w:eastAsia="MingLiU_HKSCS"/>
          <w:rtl/>
          <w:lang w:bidi="ar-KW"/>
        </w:rPr>
        <w:t>لمج</w:t>
      </w:r>
      <w:r w:rsidRPr="00B8780F">
        <w:rPr>
          <w:rtl/>
          <w:lang w:bidi="ar-KW"/>
        </w:rPr>
        <w:t>تهد وما حكم عبادته على مقتضى ذلك الاجتهاد هل هي صحيحة أم لا؟ وإذا قلتم بعدم صحة عبادته هل يكون عاصيا في ذلك حتى يجب عليه القضاء على الفور أم لا؟ وإذا قلتم بجواز التقليد لغير الأئمة الأربعة هل يشترط أن يوافق اجتهاده أحد الأئمة حتى يكون التقليد له كأنه تقليد لأحدهم أم لا؟ وهل يشترط نقل مذهب ذلك ا</w:t>
      </w:r>
      <w:r w:rsidRPr="00B8780F">
        <w:rPr>
          <w:rFonts w:eastAsia="MingLiU_HKSCS"/>
          <w:rtl/>
          <w:lang w:bidi="ar-KW"/>
        </w:rPr>
        <w:t>لمج</w:t>
      </w:r>
      <w:r w:rsidRPr="00B8780F">
        <w:rPr>
          <w:rtl/>
          <w:lang w:bidi="ar-KW"/>
        </w:rPr>
        <w:t xml:space="preserve">تهد متواترا أم لا؟ وهل يشترط أن يكون مدونا أم يكفي نقله على الألسنة؟ وأيضا ظاهر جمع الجوامع جواز التقليد لكل مجتهد من غير اشتراط شيء سوى اعتقاد المقلد كون مذهب مقلده راجحا أو مساويا فهل البناء على هذا الظاهر كاف في الحكم بجواز تقليد كل مجتهد أم الأمر على خلافه بينوا ذلك، (فأجاب) نفعنا الله تعالى بعلومه وبركته بقوله: الذي تحرر أن تقليد غير الأئمة الأربعة، رضي </w:t>
      </w:r>
      <w:r w:rsidRPr="00B8780F">
        <w:rPr>
          <w:rtl/>
          <w:lang w:bidi="ar-KW"/>
        </w:rPr>
        <w:lastRenderedPageBreak/>
        <w:t xml:space="preserve">الله تعالى عنهم لا يجوز في الإفتاء ولا في القضاء وأما في عمل الإنسان لنفسه فيجوز تقليده لغير الأربعة ممن يجوز تقليده لا كالشيعة وبعض الظاهرية ويشترط: معرفته بمذهب المقلد بنقل العدل عن مثله، وتفاصيل تلك المسألة أو المسائل المقلد فيها وما يتعلق </w:t>
      </w:r>
      <w:r w:rsidRPr="00B8780F">
        <w:rPr>
          <w:rFonts w:eastAsia="MingLiU_HKSCS"/>
          <w:rtl/>
          <w:lang w:bidi="ar-KW"/>
        </w:rPr>
        <w:t>به</w:t>
      </w:r>
      <w:r w:rsidRPr="00B8780F">
        <w:rPr>
          <w:rtl/>
          <w:lang w:bidi="ar-KW"/>
        </w:rPr>
        <w:t xml:space="preserve">ا على مذهب ذلك المقلد، وعدم التلفيق لو أراد أن يضم إليها أو إلى بعضها تقليد غير ذلك الإمام لما تقرر أن تلفيق التقليد كتقليد مالك رحمه الله تعالى في عدم نجاسة الكلب والشافعي رضي الله تبارك وتعالى عنه في مسح بعض الرأس فممتنع اتفاقا بل قيل إجماعا وإذا وجدت شروط التقليد التي ذكرناها وغيرها مما هو معلوم في محله فعبادات المقلد ومعاملته المشتملة على ذلك صحيحة وإلا فلا ويأثم بذلك فيلزمه القضاء فورا ولا يشترط موافقة اجتهاد ذلك المقلد لأحد المذاهب الأربعة ولا نقل مذهبه تواترا كما أشرت إليه ولا تدوين مذهبه على استقلاله بل يكفي أخذه من كتب المخالفين الموثوق </w:t>
      </w:r>
      <w:r w:rsidRPr="00B8780F">
        <w:rPr>
          <w:rFonts w:eastAsia="MingLiU_HKSCS"/>
          <w:rtl/>
          <w:lang w:bidi="ar-KW"/>
        </w:rPr>
        <w:t>به</w:t>
      </w:r>
      <w:r w:rsidRPr="00B8780F">
        <w:rPr>
          <w:rtl/>
          <w:lang w:bidi="ar-KW"/>
        </w:rPr>
        <w:t>ا المعول عليها وكلام جمع الجوامع محمول على ما تقرر على أنه عند التحقيق لا يخالفه، والله سبحانه وتعالى أعلم) اهـ، وفي فتاوى ابن حجر أيضا ٢ / ٢١٢: (والكلام فيما إذا حكم المستقضي المذكور بمذهب من المذاهب الأربعة أما لو حكم بمذهب غيرها فينقض حكمه، فقد قال السبكي يجوز للشخص التقليد للعمل في حق نفسه وأما في الفتوى والحكم فقد نقل ابن الصلاح الإجماع على أنه لا يجوز يعني تقليد غير الأئمة الأربعة) اهـ، وقال ابن حجر أيضا في التحفة ١٠/ ١٠٩: (وحاصل المعتمد من ذلك: أنه يجوز تقليد كل من الأئمة الأربعة، وكذا من عداهم ممن حفظ مذهبه في تلك المسألة ودون حتى عرفت شروطه وسائر معتبراته فالإجماع الذي نقله غير واحد على منع تقليد الصحابة يحمل على ما فقد فيه شرط من ذلك ويشترط لصحة التقليد أيضا أن لا يكون مما ينقض فيه قضاء القاضي هذا بالنسبة لعمل نفسه لا لإفتاء، أو قضاء فيمتنع تقليد غير الأربعة فيه إجماعا كما يعلم مما يأتي ؛ لأنه محض تشه وتغرير ومن ثم قال السبكي: إذا قصد به المفتي مصلحة دينية جاز أي: مع تبيينه للمستفتي قائل ذلك، وعلى ما اختل فيه شرط مما ذكر يحمل قول السبكي: ما خالف الأربعة كمخالف الإجماع) اهـ، وفي حاشية ابن القاسم على التحفة: (قوله: وكذا من عداهم ممن حفظ مذهبه إلخ) هذا مع قوله الآتي: هذا بالنسبة لعمل نفسه لا لإفتاء، أو قضاء فيمتنع تقليد غير الأربعة فيه إجماعا صريح في أن من عدا الأربعة ممن حفظ مذهبه في تلك المسألة ودون حتى عرفت شروطه وسائر معتبراته يمتنع تقليده في غير العمل من الإفتاء، والحكم فليتنبه لذلك وليحفظ) اهـ، وقال الذهبي في سير أعلام النبلاء ٧/ ١١٧: (لا يكاد يوجد الحق فيما اتفق أئمة الاجتهاد الأربعة على خلافه مع اعترافنا بأن اتفاقهم على مسألة لا يكون إجماع الأمة و</w:t>
      </w:r>
      <w:r w:rsidRPr="00B8780F">
        <w:rPr>
          <w:rFonts w:eastAsia="MingLiU_HKSCS"/>
          <w:rtl/>
          <w:lang w:bidi="ar-KW"/>
        </w:rPr>
        <w:t>نه</w:t>
      </w:r>
      <w:r w:rsidRPr="00B8780F">
        <w:rPr>
          <w:rtl/>
          <w:lang w:bidi="ar-KW"/>
        </w:rPr>
        <w:t xml:space="preserve">اب أن </w:t>
      </w:r>
      <w:r w:rsidRPr="00B8780F">
        <w:rPr>
          <w:rtl/>
          <w:lang w:bidi="ar-KW"/>
        </w:rPr>
        <w:lastRenderedPageBreak/>
        <w:t>نجزم في مسألة اتفقوا عليها بأن الحق في خلافها) اهـ، وقال المناوي في فيض القدير ١ / ٢١٠: (لكن لا يجوز تقليد الصحابة وكذا التابعين كما قاله إمام الحرمين من كل من لم يدون مذهبه فيمتنع تقليد غير الأربعة في القضاء والإفتاء لأن المذاهب الأربعة انتشرت وتحررت حتى ظهر تقييد مطلقها وتخصيص عامها بخلاف غيرهم لانقراض أتباعهم وقد نقل الإمام الرازي رحمه الله تعالى إجماع المحققين على منع العوام من تقليد أعيان الصحابة وأكابرهم انتهى، نعم يجوز لغير عامي من الفقهاء المقلدين تقليد غير الأربعة في العمل لنفسه إن علم نسبته لمن يجوز تقليده وجمع شروطه عنده لكن بشرط أن لا يتتبع الرخصة بأن يأخذ من كل مذهب الأهون بحيث تنحل ربقة التكليف من عتقه وإلا لم يجز خلافا لابن عبد السلام، حيث أطلق جواز تتبعها وقد يحمل كلامه على ما إذا تتبعها على وجه لا يصل إلى الانحلال المذكور) اهـ، وفي الأشباه والنظائر للسيوطي ص ١٠٥: (ينقض قضاء القاضي إذا خالف نصا أو إجماعا أو قياسا جليا قال القرافي أو خالف القواعد الكلية قال الحنفية أو كان حكما لا دليل عليه نقله السبكي في فتاويه قال وما خالف شرط الواقف فهو مخالف للنص وهو حكم لا دليل عليه سواء كان نصه في الوقف نصا أو ظاهرا قال وما خالف المذاهب الأربعة فهو كالمخالف للإجماع) اهـ، وفي مختصر الفوائد المكية لعلوي بن أحمد السقاف المكي ص ٨٩ ضمن مجموعة سبعة كتب مفيدة: (وليست المذاهب المتبوعة منحصرة في الأربعة لأن ا</w:t>
      </w:r>
      <w:r w:rsidRPr="00B8780F">
        <w:rPr>
          <w:rFonts w:eastAsia="MingLiU_HKSCS"/>
          <w:rtl/>
          <w:lang w:bidi="ar-KW"/>
        </w:rPr>
        <w:t>لمج</w:t>
      </w:r>
      <w:r w:rsidRPr="00B8780F">
        <w:rPr>
          <w:rtl/>
          <w:lang w:bidi="ar-KW"/>
        </w:rPr>
        <w:t>تهدين من هذه الأمة لا يحصون كثرة و كل له مذهب من الصحابة و التابعين و أتباع التابعين و هلم جرا، وقد كان في السنين الخوالي نحو أحد عشر مذهبا مقلدة أربا</w:t>
      </w:r>
      <w:r w:rsidRPr="00B8780F">
        <w:rPr>
          <w:rFonts w:eastAsia="MingLiU_HKSCS"/>
          <w:rtl/>
          <w:lang w:bidi="ar-KW"/>
        </w:rPr>
        <w:t>به</w:t>
      </w:r>
      <w:r w:rsidRPr="00B8780F">
        <w:rPr>
          <w:rtl/>
          <w:lang w:bidi="ar-KW"/>
        </w:rPr>
        <w:t>ا مدونة كتبها و هي: الأربعة المشهورة و مذهب سفيان الثوري و مذهب سفيان ابن عيينة و مذهب الليث بن سعد ومذهب إسحاق بن راهويه و مذهب ابن جرير و مذهب داود و مذهب الأوزاعي وكان لكل من هؤلاء أتباع يفتون بقولهم و يقضون، و إنما انقرضوا بعد الخمسمائة لموت العلماء و قصور الهمم و مع ذلك فقد صرح جمع من أصحابنا بأنه لا يجوز تقليد غير الأئمة الأربعة، و عللوا ذلك بعدم الثقة بنسبتها إلى أربا</w:t>
      </w:r>
      <w:r w:rsidRPr="00B8780F">
        <w:rPr>
          <w:rFonts w:eastAsia="MingLiU_HKSCS"/>
          <w:rtl/>
          <w:lang w:bidi="ar-KW"/>
        </w:rPr>
        <w:t>به</w:t>
      </w:r>
      <w:r w:rsidRPr="00B8780F">
        <w:rPr>
          <w:rtl/>
          <w:lang w:bidi="ar-KW"/>
        </w:rPr>
        <w:t xml:space="preserve">ا لعدم الأسانيد المانعة من التحريف و التبديل بخلاف المذاهب الأربعة فإن أئمتها بذلوا أنفسهم في تحرير الأقوال و بيان ما ثبت عن قائله وما لم يثبت فأمن أهلها من كل تغيير و تحريف و علموا الصحيح من الضعيف و لذا قال غير واحد في الإمام زيد بن علي إنه إمام جليل القدر عالي الذكر و إنما ارتفعت الثقة بمذهبه لعدم اعتناء أصحابه بالأسانيد فلم يؤمن على مذهبه التحريف و التبديل ونسبة ما لم يقله إليه، فالمذاهب الأربعة هي المشهورة الآن </w:t>
      </w:r>
      <w:r w:rsidRPr="00B8780F">
        <w:rPr>
          <w:rtl/>
          <w:lang w:bidi="ar-KW"/>
        </w:rPr>
        <w:lastRenderedPageBreak/>
        <w:t>المتبعة، و قد صار إمام كل منهم لطائفة من طوائف الإسلام عريفا بحيث لا يحتاج السائل عن ذلك تعريفا) اهـ،</w:t>
      </w:r>
    </w:p>
    <w:p w14:paraId="0746A853" w14:textId="77777777" w:rsidR="00EF6CAC" w:rsidRPr="00B8780F" w:rsidRDefault="00EF6CAC" w:rsidP="00775A91">
      <w:pPr>
        <w:ind w:left="-58"/>
        <w:rPr>
          <w:rtl/>
          <w:lang w:bidi="ar-KW"/>
        </w:rPr>
      </w:pPr>
      <w:r w:rsidRPr="00B8780F">
        <w:rPr>
          <w:b/>
          <w:bCs/>
          <w:sz w:val="32"/>
          <w:szCs w:val="32"/>
          <w:highlight w:val="yellow"/>
          <w:u w:val="single"/>
          <w:rtl/>
          <w:lang w:bidi="ar-KW"/>
        </w:rPr>
        <w:t>(المبحث الخامس):</w:t>
      </w:r>
      <w:r w:rsidRPr="00B8780F">
        <w:rPr>
          <w:rtl/>
          <w:lang w:bidi="ar-KW"/>
        </w:rPr>
        <w:t xml:space="preserve"> </w:t>
      </w:r>
      <w:r w:rsidRPr="00B8780F">
        <w:rPr>
          <w:b/>
          <w:bCs/>
          <w:sz w:val="30"/>
          <w:szCs w:val="30"/>
          <w:u w:val="single"/>
          <w:rtl/>
          <w:lang w:bidi="ar-KW"/>
        </w:rPr>
        <w:t>بعض أقوال الحنابلة في الخروج عن المذاهب الأربعة</w:t>
      </w:r>
      <w:r w:rsidRPr="00B8780F">
        <w:rPr>
          <w:rtl/>
          <w:lang w:bidi="ar-KW"/>
        </w:rPr>
        <w:t>: قال ابن رجب في الرد على من اتبع غير المذاهب الأربعة ص ١٠: (فإن قال أحمق متكلف: كيف يحصر الناس في أقوال علماء متعينين ويمنع من الاجتهاد أو من تقليد غير أولئك من أئمة الدين، قيل له: كما جمع الصحابة - رضي الله عنهم – الناس من القراءة بغيره في سائر البلدان ؛ لما رأوا أن المصلحة لا تتم إلا بذلك، وأن الناس إذا تركوا يقرؤون على حروف شتى وقعوا في أعظم المهالك، فكذلك مسائل الأحكام وفتاوى الحلال والحرام، لو لم تضبط الناس فيها بأقوال أئمة معدودين: لأدى ذلك إلى فساد الدين، وأن يعد كل أحمق متكلف طلبت الرياسة نفسه، من زمرة ا</w:t>
      </w:r>
      <w:r w:rsidRPr="00B8780F">
        <w:rPr>
          <w:rFonts w:eastAsia="MingLiU_HKSCS"/>
          <w:rtl/>
          <w:lang w:bidi="ar-KW"/>
        </w:rPr>
        <w:t>لمج</w:t>
      </w:r>
      <w:r w:rsidRPr="00B8780F">
        <w:rPr>
          <w:rtl/>
          <w:lang w:bidi="ar-KW"/>
        </w:rPr>
        <w:t>تهدين وأن يبتدع مقالة ينسبها إلى بعض من سلف من المتقدمين ؛ فربما كان بتحريف يحرفه عليهم كما وقع ذلك كثيرًا من بعض الظاهريين، وربما كانت تلك المقالة زلة من بعض من سلف قد اجتمع على تركها جماعة من المسلمين، فلا تقضي المصلحة غير ما قدره الله وقضاهـ من جمع الناس على مذاهب هؤلاء الأئمة المشهورين رضي الله عنهم أجمعين) اهـ، وقال ابن رجب في الرد على من اتبع غير المذاهب الأربعة أيضا ص ١٣: (فإن قيل: نحن نسلم منع عموم الناس من سلوك طريق الاجتهاد ؛ لما يفضي ذلك أعظم الفساد، لكن لا نسلم منع تقليد إمام متبع من أئمة ا</w:t>
      </w:r>
      <w:r w:rsidRPr="00B8780F">
        <w:rPr>
          <w:rFonts w:eastAsia="MingLiU_HKSCS"/>
          <w:rtl/>
          <w:lang w:bidi="ar-KW"/>
        </w:rPr>
        <w:t>لمج</w:t>
      </w:r>
      <w:r w:rsidRPr="00B8780F">
        <w:rPr>
          <w:rtl/>
          <w:lang w:bidi="ar-KW"/>
        </w:rPr>
        <w:t xml:space="preserve">تهدين غير هؤلاء الأئمة المشهورين، قيل: قد نبهنا على علة المنع من ذلك وهو أن مذاهب غير هؤلاء لم تشتهر ولم تنضبط،فربما نسب إليهم ما لم يقولوه أو فهم عنهم ما لم يريدوه، وليس لمذاهبهم من يذب عنها وينبه على ما يقع من الخلل فيها بخلاف هذه المذاهب المشهورة، فإن قيل: فما تقولون في مذهب إمام غيرهم قد دون مذهبه وضبط وحفظ كما حفظ مذاهب هؤلاء، قيل: أولا: هذا لا يعلم وجوده الآن، وإن فرض وقوعه الآن وسلم جواز اتباعه والانتساب إليه، فإنه لا يجوز ذلك إلا لمن أظهر الانتساب إليه والفتيا بقوله والذب عن مذهبه) اهـ، وقال المرداوي في التحبير ١ / ١٢٨: (فإن مدار الإسلام واعتماد أهله قد بقي على هؤلاء الأئمة وأتباعهم وقد ضبطت مذاهبهم وأقوالهم وأفعالهم وحررت ونقلت من غير شك في ذلك بخلاف مذهب غيرهم وإن كان من الأئمة المعتمد عليهم لكن لم تضبط الضبط الكامل وإن كان صح بعضها فهو يسير فلا يكتفى به وذلك لعدم الأتباع...) اهـ، وفي مطالب أولي النهى للرحيباني ٦/ ٤٤٥: (قال الموفق في " المغني ":النسبة إلى إمام في الفروع كالأئمة الأربعة ليست بمذمومة، فإن اختلافهم رحمة، واتفاقهم حجة قاطعة، قال </w:t>
      </w:r>
      <w:r w:rsidRPr="00B8780F">
        <w:rPr>
          <w:rtl/>
          <w:lang w:bidi="ar-KW"/>
        </w:rPr>
        <w:lastRenderedPageBreak/>
        <w:t>بعض الحنفية: وفيه (أي: قول الموفق) نظر فإن الإجماع ليس عبارة عن الأئمة الأربعة وأصحا</w:t>
      </w:r>
      <w:r w:rsidRPr="00B8780F">
        <w:rPr>
          <w:rFonts w:eastAsia="MingLiU_HKSCS"/>
          <w:rtl/>
          <w:lang w:bidi="ar-KW"/>
        </w:rPr>
        <w:t>به</w:t>
      </w:r>
      <w:r w:rsidRPr="00B8780F">
        <w:rPr>
          <w:rtl/>
          <w:lang w:bidi="ar-KW"/>
        </w:rPr>
        <w:t>م، قال في " الفروع ": وليس في كلام الشيخ (أي: الموفق) ما فهمه هذا الحنفي، انتهى...، (وفي الإفصاح) لابن هبيرة: الإجماع انعقد على تقليد كل من المذاهب الأربعة وأن الحق لا يخرج عنهم، انتهى، (ويتجه وفيه) ؛ أي: كلام الإفصاح (نظر بل يجوز) تقليد غيرهم من الثقات (حيث لا تحتمل المسألة قيدا كمقلد داود) الظاهري (في حل شحم الخنزير، ومقلد ابن حزم في اللبث بمسجد للجنب ومقلد ابن تيمية) وابن القيم (وغيرهما) ممن يفتي (في أن الطلاق الثلاث إذا كان دفعة) كأنت طالق ثلاثا ونحوه (لا يقع غير واحدة، وفي علي الطلاق) لأفعلن كذا، ولم يفعله (لا يقع شيء) (فإن احتمل التقيد امتنع كمقلد سعيد بن المسيب في حل المطلقة ثلاثا بمجرد العقد مع الحيلة) لأن الحيل لا تجوز في شيء من أمور الدين (ومقلد نافع وابن عمر في الوطء في الدبر حالة الحيض وأمثال هذا الاحتمال أ</w:t>
      </w:r>
      <w:r w:rsidRPr="00B8780F">
        <w:rPr>
          <w:rFonts w:eastAsia="MingLiU_HKSCS"/>
          <w:rtl/>
          <w:lang w:bidi="ar-KW"/>
        </w:rPr>
        <w:t>نه</w:t>
      </w:r>
      <w:r w:rsidRPr="00B8780F">
        <w:rPr>
          <w:rtl/>
          <w:lang w:bidi="ar-KW"/>
        </w:rPr>
        <w:t xml:space="preserve">ما لا يريان ذلك حينئذ) ولانفرادهما </w:t>
      </w:r>
      <w:r w:rsidRPr="00B8780F">
        <w:rPr>
          <w:rFonts w:eastAsia="MingLiU_HKSCS"/>
          <w:rtl/>
          <w:lang w:bidi="ar-KW"/>
        </w:rPr>
        <w:t>به</w:t>
      </w:r>
      <w:r w:rsidRPr="00B8780F">
        <w:rPr>
          <w:rtl/>
          <w:lang w:bidi="ar-KW"/>
        </w:rPr>
        <w:t xml:space="preserve">ذه المسألة دون غيرهما، وقد أنكر عليهما معاصروهما فمن بعدهم، وقالوا: ليس لهما في ذلك دليل من كتاب ولا سنة بخلاف مسألة داود فإن ظاهر الآية، لا يأباها، وبخلاف مسألة ابن حزم فإن بعض العلماء قد قال </w:t>
      </w:r>
      <w:r w:rsidRPr="00B8780F">
        <w:rPr>
          <w:rFonts w:eastAsia="MingLiU_HKSCS"/>
          <w:rtl/>
          <w:lang w:bidi="ar-KW"/>
        </w:rPr>
        <w:t>به</w:t>
      </w:r>
      <w:r w:rsidRPr="00B8780F">
        <w:rPr>
          <w:rtl/>
          <w:lang w:bidi="ar-KW"/>
        </w:rPr>
        <w:t xml:space="preserve">ا، وبخلاف مسألة ابن تيمية فإن القائلين </w:t>
      </w:r>
      <w:r w:rsidRPr="00B8780F">
        <w:rPr>
          <w:rFonts w:eastAsia="MingLiU_HKSCS"/>
          <w:rtl/>
          <w:lang w:bidi="ar-KW"/>
        </w:rPr>
        <w:t>به</w:t>
      </w:r>
      <w:r w:rsidRPr="00B8780F">
        <w:rPr>
          <w:rtl/>
          <w:lang w:bidi="ar-KW"/>
        </w:rPr>
        <w:t>ا كثيرون من الصحابة والتابعين والأئمة المهديين وقد أ</w:t>
      </w:r>
      <w:r w:rsidRPr="00B8780F">
        <w:rPr>
          <w:rFonts w:eastAsia="MingLiU_HKSCS"/>
          <w:rtl/>
          <w:lang w:bidi="ar-KW"/>
        </w:rPr>
        <w:t>نه</w:t>
      </w:r>
      <w:r w:rsidRPr="00B8780F">
        <w:rPr>
          <w:rtl/>
          <w:lang w:bidi="ar-KW"/>
        </w:rPr>
        <w:t xml:space="preserve">ينا الكلام عليها في باب ما يختلف به عدد الطلاق، فمن وقف على هذه الأقوال وثبت عنده صحة نسبتها لهؤلاء الرجال يجوز له العمل بمقتضاها عند الاحتياج إليه خصوصا إذا دعته الضرورة إليه وهو متجه،) اهـ، وقال ابن تيمية في الفتاوى المصرية ص ٨١: (وقول القائل: لا أتقيد بأحد هؤلاء الأئمة الأربعة إن أرد أنه لا يتقيد بواحد بعينه دون الباقين فقد أحسن بل هو الصواب من القولين وإن أراد أني لا أتقيد </w:t>
      </w:r>
      <w:r w:rsidRPr="00B8780F">
        <w:rPr>
          <w:rFonts w:eastAsia="MingLiU_HKSCS"/>
          <w:rtl/>
          <w:lang w:bidi="ar-KW"/>
        </w:rPr>
        <w:t>به</w:t>
      </w:r>
      <w:r w:rsidRPr="00B8780F">
        <w:rPr>
          <w:rtl/>
          <w:lang w:bidi="ar-KW"/>
        </w:rPr>
        <w:t>ا كلها بل أخالفها فهو مخطئ في الغالب قطعا إذ الحق لا يخرج عن هذه الأربعة في عامة الشريعة) اهـ، وفي الدرر السنية من الأجوبة النجدية (١/ ٢٢٧) قال عبد الله بن الشيخ محمد بن عبدالوهاب:(ونحن أيضاً: في الفروع، على مذهب الإمام أحمد بن حنبل، ولا ننكر على من قلد أحد الأئمة الأربعة، دون غيرهم، لعدم ضبط مذاهب الغير ؛ الرافضة، والزيدية، والإمامية، ونحوهم ؛ ولا نقرهم ظاهرًا على شيء من مذاهبهم الفاسدة، بل نجبرهم على تقليد أحد الأئمة الأربعة، ولا نستحق مرتبة الاجتهاد المطلق، ولا أحد لدينا يدعيها، إلا أننا في بعض المسائل، إذا صح لنا نص جلي، من كتاب، أو سنة غير منسوخ، ولا مخصص، ولا معارض بأقوى منه، وقال به أحد الأئمة الأربعة: أخذنا به، وتركنا المذهب، كارث الجد والأخوة، فإنا نقدم الجد بالإرث، وإن خالف مذهب الحنابلة) اهـ</w:t>
      </w:r>
    </w:p>
    <w:p w14:paraId="3CB43F2F" w14:textId="77777777" w:rsidR="00EF6CAC" w:rsidRPr="00B8780F" w:rsidRDefault="00EF6CAC" w:rsidP="00775A91">
      <w:pPr>
        <w:ind w:left="-58"/>
        <w:rPr>
          <w:rtl/>
          <w:lang w:bidi="ar-KW"/>
        </w:rPr>
      </w:pPr>
      <w:r w:rsidRPr="00B8780F">
        <w:rPr>
          <w:b/>
          <w:bCs/>
          <w:sz w:val="32"/>
          <w:szCs w:val="32"/>
          <w:highlight w:val="yellow"/>
          <w:u w:val="single"/>
          <w:rtl/>
          <w:lang w:bidi="ar-KW"/>
        </w:rPr>
        <w:lastRenderedPageBreak/>
        <w:t>(المبحث السادس):</w:t>
      </w:r>
      <w:r w:rsidRPr="00B8780F">
        <w:rPr>
          <w:rtl/>
          <w:lang w:bidi="ar-KW"/>
        </w:rPr>
        <w:t xml:space="preserve"> </w:t>
      </w:r>
      <w:r w:rsidRPr="00B8780F">
        <w:rPr>
          <w:b/>
          <w:bCs/>
          <w:sz w:val="30"/>
          <w:szCs w:val="30"/>
          <w:u w:val="single"/>
          <w:rtl/>
          <w:lang w:bidi="ar-KW"/>
        </w:rPr>
        <w:t>التوفيق بين القولين:</w:t>
      </w:r>
      <w:r w:rsidRPr="00B8780F">
        <w:rPr>
          <w:rtl/>
          <w:lang w:bidi="ar-KW"/>
        </w:rPr>
        <w:t xml:space="preserve"> إذا علمنا أن السبب الرئيسي عند من منع من الخروج عن المذاهب الأربعة هو عدم حفظ وضبط تلك المسائل المنقولة بقيودها وشروطها، وعلمنا أن من أجاز الخروج عن المذاهب الأربعة يشترط لذلك شروطا منها: أن تكون المسألة محفوظة بقيودها وشروطها تبين أنه لا خلاف في الحقيقة، قال ابن أمير الحاج في التقرير والتحبير ٣/ ٤٧٢: (وحاصل هذا أنه امتنع تقليد غير هؤلاء الأئمة لتعذر نقل حقيقة مذهبهم وعدم ثبوته حق الثبوت لا لأنه لا يقلد ومن ثمة قال الشيخ عز الدين عبد السلام: لا خلاف بين الفريقين في الحقيقة بل أن تحقق ثبوت مذهب عن واحد منهم جاز تقليده وفاقا وإلا فلا) اهـ، وقد تقدم معنا ما في فتاوى ابن حجر ٤/ ٣٠٧: (والقول الثاني: جواز تقليدهم كسائر ا</w:t>
      </w:r>
      <w:r w:rsidRPr="00B8780F">
        <w:rPr>
          <w:rFonts w:eastAsia="MingLiU_HKSCS"/>
          <w:rtl/>
          <w:lang w:bidi="ar-KW"/>
        </w:rPr>
        <w:t>لمج</w:t>
      </w:r>
      <w:r w:rsidRPr="00B8780F">
        <w:rPr>
          <w:rtl/>
          <w:lang w:bidi="ar-KW"/>
        </w:rPr>
        <w:t xml:space="preserve">تهدين قال ابن السبكي: وهو الصحيح عندي، غير أني أقول لا خلاف في الحقيقة بل إن تحقق مذهب لهم جاز وفاقا وإلا فلا، ا ه،) اهـ، لكن الشأن هو في وجود تلك المسائل المنضبطة بالشروط المذكورة فلا تكاد توجد مسألة تتوفر فيها تلك الشروط، قال المرداوي في التحبير ١/ ١٢٨: (وإن كان صح بعضها [أي أقوال غير الأربعة] فهو يسير فلا يكتفى به وذلك لعدم الأتباع، وأيضاً فإن أقوالهم إما موافقة لهؤلاء الأئمة الأربعة أو خارجة عن ذلك، فإن كانت موافقة فقد حصل المقصود ويحصل </w:t>
      </w:r>
      <w:r w:rsidRPr="00B8780F">
        <w:rPr>
          <w:rFonts w:eastAsia="MingLiU_HKSCS"/>
          <w:rtl/>
          <w:lang w:bidi="ar-KW"/>
        </w:rPr>
        <w:t>به</w:t>
      </w:r>
      <w:r w:rsidRPr="00B8780F">
        <w:rPr>
          <w:rtl/>
          <w:lang w:bidi="ar-KW"/>
        </w:rPr>
        <w:t xml:space="preserve">ا التقوية وإن كانت غير موافقة كانت في الغالب شاذة لا يعول عليها) اهـ [التمذهب دراسة تأصيلية، للشيخ عبد الفتاح بن صالح قديش اليافعي، ص 210 إلى ص 225]، </w:t>
      </w:r>
    </w:p>
    <w:p w14:paraId="69E8CF67" w14:textId="77777777" w:rsidR="00EF6CAC" w:rsidRPr="00B8780F" w:rsidRDefault="00EF6CAC" w:rsidP="00775A91">
      <w:pPr>
        <w:ind w:left="-58"/>
        <w:jc w:val="center"/>
        <w:rPr>
          <w:rtl/>
          <w:lang w:bidi="ar-KW"/>
        </w:rPr>
      </w:pPr>
      <w:r w:rsidRPr="00B8780F">
        <w:rPr>
          <w:rtl/>
          <w:lang w:bidi="ar-KW"/>
        </w:rPr>
        <w:t xml:space="preserve">*** </w:t>
      </w:r>
    </w:p>
    <w:p w14:paraId="2369A0C0" w14:textId="77777777" w:rsidR="00EF6CAC" w:rsidRPr="00B8780F" w:rsidRDefault="00EF6CAC" w:rsidP="00775A91">
      <w:pPr>
        <w:ind w:left="-58"/>
        <w:jc w:val="center"/>
        <w:rPr>
          <w:rtl/>
          <w:lang w:bidi="ar-KW"/>
        </w:rPr>
      </w:pPr>
    </w:p>
    <w:p w14:paraId="2648A2AB" w14:textId="77777777" w:rsidR="00EF6CAC" w:rsidRPr="00B8780F" w:rsidRDefault="00EF6CAC" w:rsidP="00775A91">
      <w:pPr>
        <w:ind w:left="-58"/>
        <w:jc w:val="center"/>
        <w:rPr>
          <w:rtl/>
          <w:lang w:bidi="ar-KW"/>
        </w:rPr>
      </w:pPr>
    </w:p>
    <w:p w14:paraId="4B95477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38E2CBA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 xml:space="preserve">المبحث الخامس </w:t>
      </w:r>
    </w:p>
    <w:p w14:paraId="6FAB0347"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اعتراضات على التمذهب وحل اشكالاتها</w:t>
      </w:r>
    </w:p>
    <w:p w14:paraId="0EA9BD8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p>
    <w:p w14:paraId="20D955FD" w14:textId="77777777" w:rsidR="00EF6CAC" w:rsidRPr="00B8780F" w:rsidRDefault="00EF6CAC" w:rsidP="00775A91">
      <w:pPr>
        <w:tabs>
          <w:tab w:val="left" w:pos="638"/>
        </w:tabs>
        <w:spacing w:after="240"/>
        <w:ind w:left="-58"/>
        <w:rPr>
          <w:rFonts w:eastAsia="Times New Roman"/>
          <w:rtl/>
        </w:rPr>
      </w:pPr>
    </w:p>
    <w:p w14:paraId="4CC4923E" w14:textId="77777777" w:rsidR="00EF6CAC" w:rsidRPr="00B8780F" w:rsidRDefault="00EF6CAC" w:rsidP="00775A91">
      <w:pPr>
        <w:tabs>
          <w:tab w:val="left" w:pos="638"/>
        </w:tabs>
        <w:spacing w:after="240"/>
        <w:rPr>
          <w:rFonts w:eastAsia="Times New Roman"/>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rFonts w:eastAsia="Times New Roman"/>
          <w:b/>
          <w:bCs/>
          <w:kern w:val="0"/>
          <w:sz w:val="30"/>
          <w:szCs w:val="30"/>
          <w:u w:val="single"/>
          <w:rtl/>
        </w:rPr>
        <w:t>هناك اعتراضات عديدة يتبناها البعض لهدم الصرح الفقهي الذي بناه الأئمة الفقهاء المجتهدون على مدار عصور الإسلام المتتالية،</w:t>
      </w:r>
      <w:r w:rsidRPr="00B8780F">
        <w:rPr>
          <w:rFonts w:eastAsia="Times New Roman"/>
          <w:kern w:val="0"/>
          <w:rtl/>
        </w:rPr>
        <w:t xml:space="preserve"> ومن تلك الاعتراضات: </w:t>
      </w:r>
      <w:r w:rsidRPr="00B8780F">
        <w:rPr>
          <w:rFonts w:eastAsia="Times New Roman"/>
          <w:b/>
          <w:bCs/>
          <w:kern w:val="0"/>
          <w:rtl/>
        </w:rPr>
        <w:t>(الاعتراض الاول):</w:t>
      </w:r>
      <w:r w:rsidRPr="00B8780F">
        <w:rPr>
          <w:rFonts w:eastAsia="Times New Roman"/>
          <w:kern w:val="0"/>
          <w:rtl/>
        </w:rPr>
        <w:t xml:space="preserve"> دين الإسلام واحد لا مذاهب فيه ولا طرق يجب اتباعها إلا طريق محمد صلى الله عليه وسلم، و </w:t>
      </w:r>
      <w:r w:rsidRPr="00B8780F">
        <w:rPr>
          <w:rFonts w:eastAsia="Times New Roman"/>
          <w:b/>
          <w:bCs/>
          <w:kern w:val="0"/>
          <w:rtl/>
        </w:rPr>
        <w:t>(الاعتراض الثاني)</w:t>
      </w:r>
      <w:r w:rsidRPr="00B8780F">
        <w:rPr>
          <w:rFonts w:eastAsia="Times New Roman"/>
          <w:kern w:val="0"/>
          <w:rtl/>
        </w:rPr>
        <w:t>: ظهور الفقه ونشوؤه يسبق استكمال جمع السنة وتدوينها ودراستها وتحقيقها وشرحها وكان من الواجب بعد أن تم للسنة الجمع والتمحيص والشرح والتحقيق أن يعاد النظر في آراء المذاهب المختلفة لتعدل وتنقح بناء على ذلك، و</w:t>
      </w:r>
      <w:r w:rsidRPr="00B8780F">
        <w:rPr>
          <w:rFonts w:eastAsia="Times New Roman"/>
          <w:b/>
          <w:bCs/>
          <w:kern w:val="0"/>
          <w:rtl/>
        </w:rPr>
        <w:t>(الاعتراض الثالث):</w:t>
      </w:r>
      <w:r w:rsidRPr="00B8780F">
        <w:rPr>
          <w:rFonts w:eastAsia="Times New Roman"/>
          <w:kern w:val="0"/>
          <w:rtl/>
        </w:rPr>
        <w:t xml:space="preserve"> فقهاء المذاهب حققوا أقوالها وتركوا ما فيها من ضعف وخطأ، وكان همهم الدفاع عن مذاهبهم فقط وكانوا يبحثون في الأدلة بروح التعصب لمذاهبهم ويحاولون تقويتها بكل سبيل ولو كانوا أنفسهم غير مقتنعين به ولا يقبله المنهج العلمي، و </w:t>
      </w:r>
      <w:r w:rsidRPr="00B8780F">
        <w:rPr>
          <w:rFonts w:eastAsia="Times New Roman"/>
          <w:b/>
          <w:bCs/>
          <w:kern w:val="0"/>
          <w:rtl/>
        </w:rPr>
        <w:t>(الاعتراض الرابع):</w:t>
      </w:r>
      <w:r w:rsidRPr="00B8780F">
        <w:rPr>
          <w:rFonts w:eastAsia="Times New Roman"/>
          <w:kern w:val="0"/>
          <w:rtl/>
        </w:rPr>
        <w:t xml:space="preserve"> أن التزام المذهب خطأ وبدعة في الدين لأمور منها: أن عدم التزام مذهب هو الأصل لأن الله تعالى حين أمر الجاهل بسؤال أهل الذكر لم يحدد واحد معينا منهم بل أطلق ذلك ومن المعروف ان المطلق يبقى على إطلاقه حتى يأتي ما يقيده، و </w:t>
      </w:r>
      <w:r w:rsidRPr="00B8780F">
        <w:rPr>
          <w:rFonts w:eastAsia="Times New Roman"/>
          <w:b/>
          <w:bCs/>
          <w:kern w:val="0"/>
          <w:rtl/>
        </w:rPr>
        <w:t>(الاعتراض الخامس):</w:t>
      </w:r>
      <w:r w:rsidRPr="00B8780F">
        <w:rPr>
          <w:rFonts w:eastAsia="Times New Roman"/>
          <w:kern w:val="0"/>
          <w:rtl/>
        </w:rPr>
        <w:t xml:space="preserve"> فعل الصحابة والسلف الصالح من أهل القرون الثلاثة الفاضلة الذين أمرنا بالاقتداء بهم هو عدم الالتزام بمذهب معين فكان الذي لا يعرف استنباط الأحكام من الأدلة الشرعية فيهم يٍسأل أي واحد من العلماء دون تعيين، و </w:t>
      </w:r>
      <w:r w:rsidRPr="00B8780F">
        <w:rPr>
          <w:rFonts w:eastAsia="Times New Roman"/>
          <w:b/>
          <w:bCs/>
          <w:kern w:val="0"/>
          <w:rtl/>
        </w:rPr>
        <w:t>(الاعتراض السادس):</w:t>
      </w:r>
      <w:r w:rsidRPr="00B8780F">
        <w:rPr>
          <w:rFonts w:eastAsia="Times New Roman"/>
          <w:kern w:val="0"/>
          <w:rtl/>
        </w:rPr>
        <w:t xml:space="preserve"> فكرة توحيد المذاهب في مذهب واحد، ونص المشروع: تؤلف لجنة تضم أكبر علماء المسلمين في العالم الإسلامي وتضم مختلف الاختصاصات الشرعية وتكون مهمتها توحيد المذاهب الفقهية الإسلامية في مذهب واحد، وأنّه أفضل من المذاهب الأربعة، و </w:t>
      </w:r>
      <w:r w:rsidRPr="00B8780F">
        <w:rPr>
          <w:rFonts w:eastAsia="Times New Roman"/>
          <w:b/>
          <w:bCs/>
          <w:kern w:val="0"/>
          <w:rtl/>
        </w:rPr>
        <w:t>(الاعتراض السابع):</w:t>
      </w:r>
      <w:r w:rsidRPr="00B8780F">
        <w:rPr>
          <w:rFonts w:eastAsia="Times New Roman"/>
          <w:kern w:val="0"/>
          <w:rtl/>
        </w:rPr>
        <w:t xml:space="preserve"> تعدد المذاهب يمثل عقبة أمام المهتدين الجدد الداخلين في الإسلام بأي المذاهب تكون عبادتهم لله، و </w:t>
      </w:r>
      <w:r w:rsidRPr="00B8780F">
        <w:rPr>
          <w:rFonts w:eastAsia="Times New Roman"/>
          <w:b/>
          <w:bCs/>
          <w:kern w:val="0"/>
          <w:rtl/>
        </w:rPr>
        <w:t>(الاعتراض الثامن):</w:t>
      </w:r>
      <w:r w:rsidRPr="00B8780F">
        <w:rPr>
          <w:rFonts w:eastAsia="Times New Roman"/>
          <w:kern w:val="0"/>
          <w:rtl/>
        </w:rPr>
        <w:t xml:space="preserve"> أن أساس التمسك بالإسلام إنما هو التمسك بالكتاب والسنة وهما معصومان عن الخطأ اما اتباع أئمة المذاهب فهو تحول عن الاقتداء بالمعصوم إلى الاقتداء بغير المعصوم، و </w:t>
      </w:r>
      <w:r w:rsidRPr="00B8780F">
        <w:rPr>
          <w:rFonts w:eastAsia="Times New Roman"/>
          <w:b/>
          <w:bCs/>
          <w:kern w:val="0"/>
          <w:rtl/>
        </w:rPr>
        <w:t>(الاعتراض التاسع):</w:t>
      </w:r>
      <w:r w:rsidRPr="00B8780F">
        <w:rPr>
          <w:rFonts w:eastAsia="Times New Roman"/>
          <w:kern w:val="0"/>
          <w:rtl/>
        </w:rPr>
        <w:t xml:space="preserve"> أنه لم يثبت أي دليل على أن الإنسان يسأل في قبره إذا مات عن المذاهب الفقهية المتبعة، وأي المذاهب يتبع، و </w:t>
      </w:r>
      <w:r w:rsidRPr="00B8780F">
        <w:rPr>
          <w:rFonts w:eastAsia="Times New Roman"/>
          <w:b/>
          <w:bCs/>
          <w:kern w:val="0"/>
          <w:rtl/>
        </w:rPr>
        <w:t>(الاعتراض العاشر):</w:t>
      </w:r>
      <w:r w:rsidRPr="00B8780F">
        <w:rPr>
          <w:rFonts w:eastAsia="Times New Roman"/>
          <w:kern w:val="0"/>
          <w:rtl/>
        </w:rPr>
        <w:t xml:space="preserve"> عدم جواز الأخذ بجميع أقوال أحد البشر سوى الرسول صلى الله عليه وسلم وبالتالي عدم جواز الأخذ بجميع أقوال أبي حنيفة أو جميع أقوال مالك أو أقوال الشافعي أو جميع أقوال أحمد أو غيرهم، و </w:t>
      </w:r>
      <w:r w:rsidRPr="00B8780F">
        <w:rPr>
          <w:rFonts w:eastAsia="Times New Roman"/>
          <w:b/>
          <w:bCs/>
          <w:kern w:val="0"/>
          <w:rtl/>
        </w:rPr>
        <w:t xml:space="preserve">(الاعتراض الحادي عشر): </w:t>
      </w:r>
      <w:r w:rsidRPr="00B8780F">
        <w:rPr>
          <w:rFonts w:eastAsia="Times New Roman"/>
          <w:kern w:val="0"/>
          <w:rtl/>
        </w:rPr>
        <w:lastRenderedPageBreak/>
        <w:t>دعوى حرمة التمسك بمذهب معين ووجوب الأخذ من الكتاب والسنة مباشرة على الناس كلهم أو استمرار التنقل بين المجتهدين والأئمة دون الوقوف عند واحد منهم بعينه،</w:t>
      </w:r>
    </w:p>
    <w:p w14:paraId="2C2B2B5E" w14:textId="77777777" w:rsidR="00EF6CAC" w:rsidRPr="00B8780F" w:rsidRDefault="00EF6CAC" w:rsidP="00775A91">
      <w:pPr>
        <w:tabs>
          <w:tab w:val="left" w:pos="638"/>
        </w:tabs>
        <w:spacing w:after="240"/>
        <w:rPr>
          <w:rFonts w:eastAsia="Times New Roman"/>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Times New Roman"/>
          <w:bCs/>
          <w:kern w:val="0"/>
          <w:sz w:val="30"/>
          <w:szCs w:val="30"/>
          <w:u w:val="single"/>
          <w:rtl/>
        </w:rPr>
        <w:t>قال الشيخ يوسف خطار محمد: في كتابه القيم (الموسوعة اليوسفية) - تحت عنوان " المذاهب الأربعة</w:t>
      </w:r>
      <w:r w:rsidRPr="00B8780F">
        <w:rPr>
          <w:rFonts w:eastAsia="Times New Roman"/>
          <w:kern w:val="0"/>
          <w:rtl/>
        </w:rPr>
        <w:t xml:space="preserve"> " -: (إذا قال قائل:</w:t>
      </w:r>
      <w:r w:rsidRPr="00B8780F">
        <w:rPr>
          <w:rFonts w:eastAsia="Times New Roman"/>
          <w:bCs/>
          <w:kern w:val="0"/>
          <w:rtl/>
        </w:rPr>
        <w:t xml:space="preserve"> (</w:t>
      </w:r>
      <w:r w:rsidRPr="00B8780F">
        <w:rPr>
          <w:rFonts w:eastAsia="Times New Roman"/>
          <w:kern w:val="0"/>
          <w:rtl/>
        </w:rPr>
        <w:t>فدين الإسلام واحد لا مذاهب فيه ولا طرق يجب اتباعها إلا طريق محمد صلى الله عليه وآله وسلم)</w:t>
      </w:r>
      <w:r w:rsidRPr="00B8780F">
        <w:rPr>
          <w:rFonts w:eastAsia="Times New Roman"/>
          <w:bCs/>
          <w:kern w:val="0"/>
          <w:rtl/>
        </w:rPr>
        <w:t xml:space="preserve">، </w:t>
      </w:r>
      <w:r w:rsidRPr="00B8780F">
        <w:rPr>
          <w:rFonts w:eastAsia="Times New Roman"/>
          <w:kern w:val="0"/>
          <w:rtl/>
        </w:rPr>
        <w:t xml:space="preserve">وقال أيضا: (اعلم أن المذهب الحق الواجب الذهاب إليه والاتباع له هو مذهب سيدنا رسول الله صلى الله عليه وآله وسلم ولم يقل الإمام أبو حنيفة ولا مالك ولا أحد من الأئمة خذوا بقولي أو تمذهبوا بمذهبي بل ولا قال ذلك أبو بكر ولا عمر رضي الله عنهم بل نهوا عن ذلك </w:t>
      </w:r>
      <w:r w:rsidRPr="00B8780F">
        <w:rPr>
          <w:rFonts w:eastAsia="Times New Roman"/>
          <w:b/>
          <w:bCs/>
          <w:kern w:val="0"/>
          <w:rtl/>
        </w:rPr>
        <w:t>فإن كان الأصل هكذا فمن أين جاءت المذاهب؟ ولماذا شاعت وألزمت على ذمم المسلمين فتدبر وتأمل أنها ما شاعت إلا بعد خير القرون وما ألزمت إلا من الأمراء الغاشمين والحكام الجاهلين والعلماء الضالين)</w:t>
      </w:r>
      <w:r w:rsidRPr="00B8780F">
        <w:rPr>
          <w:rFonts w:eastAsia="Times New Roman"/>
          <w:kern w:val="0"/>
          <w:rtl/>
        </w:rPr>
        <w:t xml:space="preserve">، </w:t>
      </w:r>
      <w:r w:rsidRPr="00B8780F">
        <w:rPr>
          <w:rFonts w:eastAsia="Times New Roman"/>
          <w:bCs/>
          <w:kern w:val="0"/>
          <w:rtl/>
        </w:rPr>
        <w:t>(فالجواب)</w:t>
      </w:r>
      <w:r w:rsidRPr="00B8780F">
        <w:rPr>
          <w:rFonts w:eastAsia="Times New Roman"/>
          <w:kern w:val="0"/>
          <w:rtl/>
        </w:rPr>
        <w:t>: إذا قلنا إن الاتباع ينبغي ان يكون للكتاب والسنة فقط أليس ذلك ينبغي ان يكون مبنيا على فهم الصحابة والأئمة المجتهدين نعم إن أحدا من الصحابة لم يقل خذوا بقولي ولم يقل أحد أيضا بأن اتباع واحد بعينه دون الآخر فرض محتم ولكن اتباع الكتاب والسنة بناء على فهم الصحابة والأئمة المجتهدين لهما إنما يكون باتباع أقوالهم ولا شك أن هذا لا خلاف فيه وإنما الإشكال في كيفية اتباع أقوال الصحابة والأئمة المجتهدين رضي الله عنهم، ففي الماضي اجتهد الصحابة رضي الله عنهم والأئمة الأوائل الذين جاؤوا بعدهم واعتمد بعضهم في اجتهاده على الدليل واعتمد البعض الآخر على الرأي المعتمد على القياس أو الأصول العامة في الشرع المجمع عليها نحو {وما جعل عليكم في الدين من حرج} [</w:t>
      </w:r>
      <w:r w:rsidRPr="00B8780F">
        <w:rPr>
          <w:rtl/>
        </w:rPr>
        <w:t>سورة الحج الآية (78)</w:t>
      </w:r>
      <w:r w:rsidRPr="00B8780F">
        <w:rPr>
          <w:rFonts w:eastAsia="Times New Roman"/>
          <w:rtl/>
        </w:rPr>
        <w:t>]، (لا ضرر ولا ضرار) [</w:t>
      </w:r>
      <w:r w:rsidRPr="00B8780F">
        <w:rPr>
          <w:rtl/>
        </w:rPr>
        <w:t>أخرجه مالك (2/745) واحمد (15/ 110) وابن ماجه (2341) والحاكم (2345) وقال صحيح الإسناد على شرط مسلم ووافقه الذهبي</w:t>
      </w:r>
      <w:r w:rsidRPr="00B8780F">
        <w:rPr>
          <w:rFonts w:eastAsia="Times New Roman"/>
          <w:rtl/>
        </w:rPr>
        <w:t xml:space="preserve">] وهكذا وذلك إما لعدم وصول دليل الغير إليه وعدم علمه بالدليل أو لأن لديه دليلا اعتمد عليه ووجده أقوى من دليل غيره أو لاختلافه مع غيره في تفسير النص أو لاختلافهم في نوع الحكم على المسألة هل هي فرض أ و سنة مثلا بسبب اختلافهم في قواعد الاجتهاد... وهكذا أما من لم يصله الدليل من الصحابة والأئمة المجتهدين واجتهد برايه فرأيه ناقشه العلماء المجتهدون فيما بعد حينما صارت الأدلة متوفرة لدى الجميع أي بعد القرن الثالث فعلماء المذاهب فيما بعد على مر العصور ناقشوا هذه الآراء وأخذوا بما يدعمه الدليل منها وتركوا ما يتعارض مع الأدلة وليس أدل على ذلك من مخالفة كثيرين من الأئمة في كل مذهب لقول الإمام أو لقول غيره </w:t>
      </w:r>
      <w:r w:rsidRPr="00B8780F">
        <w:rPr>
          <w:rFonts w:eastAsia="Times New Roman"/>
          <w:rtl/>
        </w:rPr>
        <w:lastRenderedPageBreak/>
        <w:t>عملا بالدليل الأقوى وسنبين ذلك إن شاء الله وهذا الوضع لم يشكل سببا هاما من أسباب نشوء المذاهب واستمرارها، لكن الوضع الثاني وهو الحل الذي يكون كل طرف فيه معتمدا على دليل قوي يتمسك به أوله رأي بدليل غيره أو تفسير أو حكم مختلف فيه عن تفسير غيره أو حكمه في المسألة أو له قواعد تختلف عن قواعد غيره في الاجتهاد هو السبب الأهم في نشوء المذاهب واختلاف الآراء، ونضرب لذلك مثلا في اختلاف الصحابة في تفسير قوله تعالى {أو لامستم النساء}[</w:t>
      </w:r>
      <w:r w:rsidRPr="00B8780F">
        <w:rPr>
          <w:rtl/>
        </w:rPr>
        <w:t>سورة المائدة الآية (6)</w:t>
      </w:r>
      <w:r w:rsidRPr="00B8780F">
        <w:rPr>
          <w:rFonts w:eastAsia="Times New Roman"/>
          <w:rtl/>
        </w:rPr>
        <w:t>] قال ابن عباس: إن اللمس والمس والمباشرة: الجماع ولكن الله يكني ما يشاء بما يشاء وقال بعده ابن جرير بذلك واحتج بحديث عائشة الصحيح: (كان رسول الله صلى الله عليه وآله وسلم يتوضأ ثم يقبل ثم يصلي ولا يتوضأ)، أما عبدالله بن مسعود فقد قال: اللمس ما دون الجماع والقبلة من المس وفيهما الوضوء وروى مالك عن عبدالله بن عمر انه كان يقول: قبلة الرجل امرأته وجسه بيده من الملامسة فمن قبل امرأته أو جسها بيده فعليه الوضوء، وتابعهم على ذلك الشافعي وأصحابه ومالك وأحمد بن حنبل وقالوا: قد قرئ في هذه الآية – أي قراءة متواترة – (لامستم) و (لمستم)، واللمس يطلق في الشرع على الجس في اليد قال تعالى {ولو نزلنا عليك كتابا في قرطاس فلمسوه بأيديهم} [</w:t>
      </w:r>
      <w:r w:rsidRPr="00B8780F">
        <w:rPr>
          <w:rtl/>
        </w:rPr>
        <w:t>سورة الأنعام الآية (7)</w:t>
      </w:r>
      <w:r w:rsidRPr="00B8780F">
        <w:rPr>
          <w:rFonts w:eastAsia="Times New Roman"/>
          <w:rtl/>
        </w:rPr>
        <w:t>] أي جسوه، وقال رسول الله صلى الله عليه وآله وسلم لماعز حين اقر بالزنا يعرض له بالرجوع عن الإقرار (لعلك قبلت أو لمست) وفي حديث آخر (واليد زناؤها اللمس) [</w:t>
      </w:r>
      <w:r w:rsidRPr="00B8780F">
        <w:rPr>
          <w:rtl/>
        </w:rPr>
        <w:t>أخرجه البخاري (6438)</w:t>
      </w:r>
      <w:r w:rsidRPr="00B8780F">
        <w:rPr>
          <w:rFonts w:eastAsia="Times New Roman"/>
          <w:rtl/>
        </w:rPr>
        <w:t xml:space="preserve">]، وأنت تلاحظ أن الاختلاف هنا واقع بين الصحابة الذين كانوا في عصر واحد وفي بلد واحد وقد اختلفوا في تفسير النصوص وترجيح بعضها على بعض وكل منهم تسمك بدليله وتبعهم على ذلك الأئمة الأربعة ولا شك أن كل طرف من أطراف الخلاف قد اطلع على دليل الآخر في هذه المسألة، فالإمام مالك هو شيخ الشافعي والشافعي قرأ على محمد بن الحسن كبير أصحاب أبي حنيفة في العراق وهو أي الشافعي شيخ الإمام أحمد بن حنبل ومع ذلك نجد أن هؤلاء الأئمة افترقوا في الحكم في هذه المسألة على افتراق الصحابة ولم يتفقوا على حكم واحد فيها، وذكر هذه الأقوال وغيرها ابن كثير والقرطبي مثلا فلم يقولا: قال العلماء: إن سبب الخلاف بين الصحابة هنا هو عدم وصول الدليل إلى من قال إن لمس المرأة ينقض الوضوء ولا قالوا: بخطأ هذا القول وبعدم صحة العمل به كما يفعل بعضهم بل ذهب بعضهم إلى تأييد القول الأول وذهب البعض الآخر إلى تأييد القول الثاني على أنه أخذ بظاهر النص وهو مع ذلك متوافق مع القاعدة الأصولية عندهم والتي تقول: إنه يجوز استعمال الكلمة في كل من معناها الحقيقي والمجازي بآن واحد إذا كان ذلك ممكنا شرعا وعقلا، والملامسة هنا </w:t>
      </w:r>
      <w:r w:rsidRPr="00B8780F">
        <w:rPr>
          <w:rFonts w:eastAsia="Times New Roman"/>
          <w:rtl/>
        </w:rPr>
        <w:lastRenderedPageBreak/>
        <w:t>تعني المس على المعنى الحقيقي والجماع على المعنى المجازي وفي هذه القاعدة خلاف بين الأصوليين، والاختلاف في بعض قواعد الاجتهاد وقواعد الأخذ بالأدلة هو من الأسباب الهامة في اختلاف الاجتهادات ونشوء المذاهب في الأقوال، فالأئمة من السلف الصالح رضي الله عنهم وضعوا قواعد وأصولا لمعرفة أحوال الأدلة واستفادة الأحكام الشرعية منها وهذه القواعد إنما وضعوها ليبينوا المنهج العلمي الصحيح للاجتهاد وتفسير النصوص واستنباط الأحكام وليقطعوا الطريق على من يفهم من النصوص فهما لا يستقيم مع الشرع ولا يصح في الدين وأول من فعل ذلك هو الإمام الشافعي رضي الله عنه في (الرسالة)، وهذه القواعد تنبثق من دلالات اللغة وفقهها والأساليب الصحيحة في فهم النصوص واستنباط الأحكام وهي بمثابة ميزان تستقيم عليه هذه الأمة في فهم الكتاب والسنة وتحتكم إليه عند الاختلاف في تفسير النصوص وتأويلها وعند الاجتهاد والنظر في المبادئ والأحكام، ومعلوم ان الصحابة رضي الله عنهم كانوا في غنى عن هذا المنهج لأنهم كانوا يجتهدون بناء على سليقتهم في اللغة وفطرتهم السليمة في فهم معاني النصوص وهم الذين عاشوا مع رسول الله صلى الله عليه وآله وسلم ووقفوا على أسباب نزول الآيات القرآنية وورود الأحاديث النبوية الشريفة وعرفوا أسلوب الفهم الصحيح للدين فساغ لهم ذلك الاجتهاد، أما الذين جاؤوا بعدهم فقد صاروا يعانون من شوائب العجمة وظهور الزندقة وظهور من يتاجرون بالشبهات والصناعة الجدلية وأساليب اللجاج للتشويش على المسلمين ولإقحام اسباب الريبة في الطريق إلى الفهم الصحيح للعقيدة والأحكام وهم ممن لا زالوا متأثرين بعقائدهم الفاسدة وأديانهم السابقة فكان لابد من وضع هذا المنهج الذي سمي بعلم أصول الفقه وهذا مثال يوضح لنا صورة من صور اختلاف العلماء في بعض القواعد الأصولية مما أدى إلى اختلافهم في بعض الأحكام الفقهية مع وجود الأدلة، يقول ابن حجر في الخيرات الحسان في معرض الدفاع عن ابي حنيفة والرد على من قال إنه خالف صرائح الأدلة من غير حجة: " واما مخالفته (أعني خبر الواحد) لظاهر عموم القرآن لأن أبا حنيفة لا يرى تخصيص عمومه أي عموم القرآن بخبر الواحد لأن خبر الواحد ظني الثبوت والقرآن قطعي الثبوت وتقديم أقوى الدليلين واجب، من ذلك خبر: (لا صلاة إلا بفاتحة الكتاب) [</w:t>
      </w:r>
      <w:r w:rsidRPr="00B8780F">
        <w:rPr>
          <w:rtl/>
        </w:rPr>
        <w:t>أخرجه البخاري (756) ومسلم (872)</w:t>
      </w:r>
      <w:r w:rsidRPr="00B8780F">
        <w:rPr>
          <w:rFonts w:eastAsia="Times New Roman"/>
          <w:rtl/>
        </w:rPr>
        <w:t>] مخالف لعموم {فاقرؤوا ما تيسر منه} [</w:t>
      </w:r>
      <w:r w:rsidRPr="00B8780F">
        <w:rPr>
          <w:rtl/>
        </w:rPr>
        <w:t>سورة المزمل الآية (20)</w:t>
      </w:r>
      <w:r w:rsidRPr="00B8780F">
        <w:rPr>
          <w:rFonts w:eastAsia="Times New Roman"/>
          <w:rtl/>
        </w:rPr>
        <w:t xml:space="preserve">] لذلك جعل الحنفية قراءة أي آية من القرآن شرطا لصحة الصلاة للنص المذكور: {فاقرؤوا ما تيسر منه} وجعلوا قراءة الفاتحة واجبا من الواجبات فلو لم يقرأ شيئا من القرآن في الصلاة لم تصح صلاته ولو قرأ شيئا غير الفاتحة صحت مع الكراهة لأنه أنقص واجبا من واجبات </w:t>
      </w:r>
      <w:r w:rsidRPr="00B8780F">
        <w:rPr>
          <w:rFonts w:eastAsia="Times New Roman"/>
          <w:rtl/>
        </w:rPr>
        <w:lastRenderedPageBreak/>
        <w:t>الصلاة وهو تعيين قراءة الفاتحة وتعيين الفاتحة إنما اعتبروه من الواجبات لخبر الآحاد المذكور: مع مراعاة العمل بالدليل الثاني ولكنهم لم يجعلوا الدليل الثاني خبر الآحاد بمرتبة المتواتر بحيث لو ترك العمل به لم يصح العمل بالمتواتر لأنه ليس بدرجته في الثبوت، أما الشافعية فإنهم يرون تخصيص عموم القرآن بخبر الواحد لو كان دون المتواتر في المرتبة ولذلك جعلوا قراءة الفاتحة فرضا مع أن الآية تفيد كفاية قراءة ما تيسر من القرآن وقالوا: إن الحديث يخصص الآية ولو كان دونها في الثبوت، ثم يقول ابن حجر: (وأما مخالفة خبر الآحاد للسنة المشهورة لأن الخبر المشهور أقوى من خبر الآحاد كخبر الشاهد واليمين فإنه مخالف لعموم الخبر المشهور: (البينة على المدعي واليمين على من أنكر) [</w:t>
      </w:r>
      <w:r w:rsidRPr="00B8780F">
        <w:rPr>
          <w:rtl/>
        </w:rPr>
        <w:t>أخرجه البخاري (2526) ومسلم (1711) وأبو داود (2254)</w:t>
      </w:r>
      <w:r w:rsidRPr="00B8780F">
        <w:rPr>
          <w:rFonts w:eastAsia="Times New Roman"/>
          <w:rtl/>
        </w:rPr>
        <w:t xml:space="preserve">] واما كونه زائدا على القرآن كهذا فإن الذي في القرآن رجلان أو رجل وامرأتان فالشاهد واليمين زائد عليهما – أي على الخبر المشهور والقرآن – ولذلك رده)، ثم يقول ابن حجر (إذا تقرر ذلك علم منه نزاهة أبي حنيفة رحمه الله تعالى مما نسبه إليه أعداؤه والجاهلون لقواعده بل لمواقع الاجتهاد من أصلها من تركه لخبر الآحاد بغير حجة وأنه لم يترك خبرا إلا لدليل أقوى عنده وأوضح)، وقال ابن حزم: (جميع الحنفية مجمعون على أن مذهب أبي حنيفة أن ضعيف الحديث عنده أولى من الرأي فتأمل هذا الاعتداد بالأحاديث وعظيم جلالتها وموقعها عنده)، وهذا الحال بالنسبة للاهتمام بالأحاديث النبوية لم يكن ميزة أبي حنيفة وحده أو الأحناف الذين بنوا مذهبهم على هذه القاعدة وحدهم وإنما كان ميزة جميع أئمة المذاهب وعلمائها ولكن اجتهاداتهم في ترجيح الأدلة وطرق استفادة الأحكام منها هو سبب الاختلاف الذي وقع في أقوالهم، وهكذا نرى مما مر من الأمثلة أن اختلاف الأئمة رضي الله عنهم قد كانت له أسباب علمية وموضوعية وجوهرية أدى اليها اجتهادهم الصحيح والمشروع والمبني على اساس الكتاب والسنة، ذكر الدكتور إبراهيم سلقيني في كتابه (أصول الفقه الإسلامي): أن الدارس لأصول الفقه يتعرف على الطريقة العلمية الصحيحة التي كتب ها هذا التراث العظيم من الفقه الإسلامي والمعايير الدقيقة العميقة التي كانت متحكمة في أذهان كاتبيه ومهيمنة على بحوثهم، فيطمئن الباحث إلى أنهم لم يكتبوا إرضاء لنزعة شخصية أو انبعاثا عن هوى متبع أو تحقيقا لمطلب دنيوي أو مجاراة لتسلط عابث ويتخذ من فقههم ومنهجهم فيه نموذجا يحتذي به ويتأكد الباحث أن أسباب الاختلاف بين الأئمة والمذاهب هي أسباب موضوعية علمية وليست أسبابا شخصية، فإذا أدركنا أن أسباب الاختلاف بين الأئمة والمذاهب هي أسباب موضوعية علمية أدركنا أن هذا الاختلاف هو توسع في الاجتهاد وفسحة في الأحكام المستفادة من نصوص </w:t>
      </w:r>
      <w:r w:rsidRPr="00B8780F">
        <w:rPr>
          <w:rFonts w:eastAsia="Times New Roman"/>
          <w:rtl/>
        </w:rPr>
        <w:lastRenderedPageBreak/>
        <w:t>الكتاب والسنة ولا خروج عن مضمونهما وأصولهما فالاختلاف هنا هو نتيجة طبيعية للاجتهاد وأدركنا أن كل مجتهد مصيب بما وصل إليه من طريق الاجتهاد الذي اقرها الشارع عليه وذلك إذا عرف أدلة الغير وكان مقتنعا بدليله وبما أوصله إليه اجتهاده وبذلك لا يكون هذا النوع من الاجتهاد هو المقصود بالذم الذي ذم به رسول الله صلى الله عليه وآله وسلم المختلفين ولا هو المقصود من التحذير الذي حذر منه رسول الله صلى الله عليه وآله وسلم بالحديث الشريف: (وإنه من يعش منكم فسيرى اختلافا كثيرا فعليكم بسنتي وسنة الخلفاء الراشدين المهديين) [</w:t>
      </w:r>
      <w:r w:rsidRPr="00B8780F">
        <w:rPr>
          <w:rtl/>
        </w:rPr>
        <w:t>أخرجه أبو داود (2678) وابن ماجه في المقدمة (4) وأحمد (4/126)</w:t>
      </w:r>
      <w:r w:rsidRPr="00B8780F">
        <w:rPr>
          <w:rFonts w:eastAsia="Times New Roman"/>
          <w:rtl/>
        </w:rPr>
        <w:t xml:space="preserve">]، ولكن الاختلاف الذي حذر منه رسول الله صلى الله عليه وآله وسلم هو الذي يخرج بأصحابه عن دائرة الإسلام لا الاختلاف الذي يدور ضمن هذه الدائرة وأن الفرق الضالة علامتها أنها تخرج عن الكتاب والسنة ولذلك قال صلى الله عليه وآله وسلم: (فعليكم بستني وسنة الخلفاء الراشدين المهديين) وسنة الخلفاء الراشدين شيء غير سنته ولكنه معتمد عليها وهنا تنبغي الإشارة الى أن سنته وسنة خلفائه إنما تفهم على ضوء ما يفهمه العلماء الثقات من الأمة كأئمة المذاهب ومن جاء بعدهم رضوان الله تعالى عليهم اجمعين فتكون سنتهم كسنة الخلفاء الراشدين مبنية على سنة رسول الله صلى الله عليه وآله وسلم ويمثلون بمجموعهم أهل السنة والجماعة، ولذلك يقول شيخ الإسلام زكريا الأنصاري رضي الله عنه: لولا بيان رسول الله صلى الله عليه وآله وسلم والمجتهدين لنا ما أجمل في الكتاب والسنة لما قدر أحد منا على ذلك وهذا الذي بينوه من مجمل الكتاب والسنة بعضهم قال عنه فرض وبعضهم قال عنه واجب كقراءة الفاتحة في الصلاة وبعضهم قال: يصح العمل بتركه وبعضهم قال: لا يصح كالنية في الوضوء مثلا وهكذا كانت اقوالهم مختلفة بحسب ما وصلت إليه اجتهاداتهم رضي الله عنهم، والحاصل أن هذه القواعد التي وضعها السلف الصالح رضي الله عنهم وأولهم الشيخ الشافعي لاستنباط الأحكام من النصوص والاجتهاد في فهم الكتاب والسنة قد أخذوها من نصوص القرآن الكريم والسنة النبوية الشريفة وقواعد اللغة العربية وإجماعات الصحابة المدونة في كتب أصول الفقه هذه القواعد إما أن تكون صحيحة وإما أن تكون غير صحيحة فإذا كانت صحيحة فلا يسعنا إلا أن نقبل نتائجها التي وصل اليها المجتهدون عبر القرون الماضية بناء عليها ولو تسببت هذه القواعد في وقوع الاختلاف في الاجتهادات بينهم طالما أن هذا الاختلاف ناتج عن الاجتهاد والاجتهاد حق المجتهدين ولو سرنا عليها فلن نصل لغير ما وصلوا إليه وإن كانت غير صحيحة فكيف وضعها الأئمة وأولهم الشافعي رضي الله عنه؟ وكيف سار عليها علماء الأمة عبر العصور الإسلامية؟ إننا </w:t>
      </w:r>
      <w:r w:rsidRPr="00B8780F">
        <w:rPr>
          <w:rFonts w:eastAsia="Times New Roman"/>
          <w:rtl/>
        </w:rPr>
        <w:lastRenderedPageBreak/>
        <w:t xml:space="preserve">إن أخذنا بهذه القواعد والموازين سلمنا لمن اخذ بها فيما وصل إليه من الاجتهاد في فهم الكتاب والسنة وقبول النصوص أو ردها لأن عمله هذا مبني في الأصل على الكتاب والسنة إذ أن هذه القواعد مستنبطة منهما وإن لم نأخذ بها خرجنا عن منهج السلف وأئمة المسلمين عبر عصور الإسلام في فهم الكتاب والسنة ونحن ندعي اتباعهم في فهمهم لهما وهم إنما فهموهما وضبطوا فهمهما بناء على هذه الأصول، </w:t>
      </w:r>
    </w:p>
    <w:p w14:paraId="0F2B7CA2" w14:textId="77777777" w:rsidR="00EF6CAC" w:rsidRPr="00B8780F" w:rsidRDefault="00EF6CAC" w:rsidP="00775A91">
      <w:pPr>
        <w:tabs>
          <w:tab w:val="left" w:pos="638"/>
        </w:tabs>
        <w:spacing w:after="240"/>
        <w:rPr>
          <w:rFonts w:eastAsia="Times New Roman"/>
        </w:rPr>
      </w:pPr>
      <w:r w:rsidRPr="00B8780F">
        <w:rPr>
          <w:rFonts w:eastAsia="Times New Roman"/>
          <w:b/>
          <w:bCs/>
          <w:kern w:val="0"/>
          <w:sz w:val="32"/>
          <w:szCs w:val="32"/>
          <w:highlight w:val="yellow"/>
          <w:u w:val="single"/>
          <w:rtl/>
        </w:rPr>
        <w:t>[هل نقحت المذاهب؟]:</w:t>
      </w:r>
      <w:r w:rsidRPr="00B8780F">
        <w:rPr>
          <w:rFonts w:eastAsia="Times New Roman"/>
          <w:bCs/>
          <w:rtl/>
        </w:rPr>
        <w:t xml:space="preserve"> </w:t>
      </w:r>
      <w:r w:rsidRPr="00B8780F">
        <w:rPr>
          <w:rFonts w:eastAsia="Times New Roman"/>
          <w:rtl/>
        </w:rPr>
        <w:t>فإن قال أحدهم" (ولما كان من أكبر أسباب الخلاف بين المذاهب الفقهية هو ظهور الفقيه ونشوؤه قبل استكمال جمع السنة وتدوينها ودراستها وتحقيقها وشرحها وكان من الواجب بعد أن تم للسنة الجمع والتمحيص والشرح والتحقيق أن يعاد النظر في آراء المذاهب المختلفة لتعدل وتنقح بناء على ذلك لكون تعصب كل قوم لمذهبهم وإمامهم وضيق صدرهم عن الرجوع عن قوله وضعف علمهم وكل ذلك حال دون إعادة النظر في كثير من المسائل الموجودة في كل مذهب مما ظهر بطلانه وتهافت دليله)، (</w:t>
      </w:r>
      <w:r w:rsidRPr="00B8780F">
        <w:rPr>
          <w:rFonts w:eastAsia="Times New Roman"/>
          <w:bCs/>
          <w:rtl/>
        </w:rPr>
        <w:t>فالجواب</w:t>
      </w:r>
      <w:r w:rsidRPr="00B8780F">
        <w:rPr>
          <w:rFonts w:eastAsia="Times New Roman"/>
          <w:rtl/>
        </w:rPr>
        <w:t xml:space="preserve">): أن القول [بأن أئمة المذاهب بعد استكمال جمع السنة وتدوينها أي بعد نهاية القرن الثالث الهجري لم يقوموا بدراستها وتحقيقها وتمحيصها ولم يعيدوا النظر في أقوال أئمة مذاهبهم ولم ينقحوها بناء على ذلك ولكن قل قوم قد تعصبوا لإمامهم وضاق صدرهم عن الرجوع عن قوله وكان جهلة مما حال ذلك كله دون إعادة النظر في الكثير من المسائل الموجودة في كل مذهب مما ظهر بطلانه وتهافت دليله] باطل وغير صحيح وهذا الكلام إن دل على شيء فإنما يدل على أن المفكرين يرون أن أكثر علماء المذاهب والمحققين من أقوام الأئمة الأربعة كانوا متهمين في دينهم وأمانتهم وضربوا بالسنة عرض الحائط وأخذوا بالأقوال المخالفة لها ظلما وعدوانا وهذا كذب صريح على علماء المذاهب وشتم خطير لأمانتهم وصدقهم وطعن في الدين ليس مثله طعن فإن علماء المذاهب قد أعادوا النظر في أقوال أئمتهم ونقحوها ونظروا في أقوال وأدلة الغير أيضا وكانوا يرجعون عن أقوال أئمتهم لدى توفر الحديث والدليل والأقوى لديهم وليس أدل على ذلك من تعديل الكثير من أقوال المذاهب خلال عصور الاجتهاد ولم تثبت في المذاهب إلا الأحكام التي لها أدلتها والتي أقرها إمام المذهب بعد أن عرف أدلة الغير فيها أو التي أقرها غيره من أئمة مذهبه وتعرضت للدراسة من آلاف الأئمة الكبار في كل مذهب ممن شهدت لهم الأمة عبر العصور بعلمهم وأمانتهم وعدالتهم، حتى الأئمة الحنفية رضي الله عنهم الذين اشتهروا بأصحاب الرأي نجدهم يقدمون العمل بالحديث الضعيف (إذا لم يوجد لمسألة دليل غيره) على القياس، ويقول الشيخ يوسف النبهاني رحمه </w:t>
      </w:r>
      <w:r w:rsidRPr="00B8780F">
        <w:rPr>
          <w:rFonts w:eastAsia="Times New Roman"/>
          <w:rtl/>
        </w:rPr>
        <w:lastRenderedPageBreak/>
        <w:t>الله تعالى في رسالته (السهام الصائبة): ومن راجع تخريج أحاديث الهداية للإمام الزيلعي – المتوفى سنة (763هـ) – يتحقق أن مذهب الإمام أبي حنيفة رضي الله عنه هو أيضا مذهب أهل الحديث كباقي المذاهب إذ القاعدة عند جميعهم الاستدلال على المسألة من القرآن فإن لم يجد فيه دليلا لها فمن السنة فإن لم يوجد فمن الإجماع فإن لم يوجد فحينئذ يقيسون على أقرب المسائل اليها وأشبهها بها بما ثبت دليله بالكتاب أو السنة أو الإجماع، وقد مر كلام ابن حجر الهيثمي عن ابن حزم بذلك ومثله يذكره ابن القيم في إعلام الموقعين حيث يقول إن أصحاب أبي حنيفة رحمهم الله تعالى مجمعون على أن ضعيف الحديث مقدم على القياس والرأي وعلى ذلك بناء مذهبه، وفي كتاب نصب الراية يعرض الإمام الزيلعي رضي الله عنه بعض أدلة المذهب الحنفي كما يعرض فيه أدلة الغير أيضا من الحديث ونجد فيه أن الحنفية اطلعوا على السنة اطلاعا واسعا وأخذوا بها، ويقول الشيخ المحقق محمد زاهد الكوثري في مقدمة له على كتاب نصب الراية: (وكتاب الزيلعي هذا يجد فيه الحنفي صفوة ما استدل به أئمة المذهب من أحاديث الأحكام، ويلقى المالكي فيه نقاوة ما خرجه ابن عبدالبر في الـ (التمهيد) و(الاستذكار) وخلاصة ما بسط عبدالحق في كتبه في أحاديث الأحكام والشافعي يرى فيه غربلة ما خرجه البيهقي في (المسند والمعرفة) وغيرهما وتمحيص ما ذكره النووي في (المجموع) و (شرح صحيح مسلم) واستعراض ما بينه ابن دقيق العيد في (الإلمام) و (الإمام) و (شرح العمدة) وكذلك الحنبلي يلاقي فيه وجوه النقد في كتاب (التحقيق) لابن الجوزي و (تنقيح التحقيق) لابن عبدالهادي وغير ذلك من الكتب المؤلفة في أحاديث الأحكام بل يجد الباحث فيه سوى ما في الصحاح والسنن والمسانيد والآثار والمعاجم من ادلة الأحكام أحاديث في الأبواب من مصنف ابن أبي شيبة – أهم كتاب في نظر الفقيه ومصنف عبدالزاق ونحوهما مما ليس بمتناول يد كل باحث اليوم ثم يقول وهذا حافظ واحد من حفاظ الحنفية قام بمثل هذا العمل العظيم الذي وقع موقع الإعجاب الكلي بين طوائف الفقهاء كلهم في عصره وبعد عصره فمن قلب صحائف هذا الكتاب ودرس ما في الأبواب من الأحاديث تيقن أن الحنفية في غاية التمسك بالأحاديث والآثار في الأبواب كلها ولكن لا تخلو البسيطة من متعنت يتقول فيهم إما جهلا أو عصبية جاهلية... فمرة يتكلمون في أخذهم بالرأي عند فقدان النص مع أنه لا فقه بدون رأي ومرة يرمونهم بقلة الحديث وقد امتلأت الأمصار بأحاديثهم...،، الخ، ويقول الشيخ عبدالسلام عيرط: وقد حاولت أن انظر في بعض الأقوال</w:t>
      </w:r>
      <w:r w:rsidRPr="00B8780F">
        <w:rPr>
          <w:rtl/>
        </w:rPr>
        <w:t xml:space="preserve"> </w:t>
      </w:r>
      <w:r w:rsidRPr="00B8780F">
        <w:rPr>
          <w:rFonts w:eastAsia="Times New Roman"/>
          <w:rtl/>
        </w:rPr>
        <w:t xml:space="preserve">التي يدعي اللامذهبيون أن الأئمة خالفوا الحديث الصحيح فيها أو أنها لم تصل إليهم ولا إلى أتباعهم فرأيت أن هذه الأحاديث قد </w:t>
      </w:r>
      <w:r w:rsidRPr="00B8780F">
        <w:rPr>
          <w:rFonts w:eastAsia="Times New Roman"/>
          <w:rtl/>
        </w:rPr>
        <w:lastRenderedPageBreak/>
        <w:t>وصلت إليهم والى أتباعهم وفهموا منها غير الذي فهمه دعاة اللامذهبية وبعضها وصل إليهم ولم يأخذوا به لمعارضته بعموم الكتاب أو أحاديث أخرى ولكن هؤلاء ليس عندهم قواعد في الأصول والترجيح يسيرون عليها حتى يصلوا إلى الفهم الصحيح ويعرفوا الصواب، وهذه كتب أهل المذاهب في الحديث والفقه والأصول أكبر دليل على أن علماء المذاهب قد حققوا مذاهبهم ونظروا في أدلة الغير وأخذوا بما هو أقرب للكتاب والسنة ولكن كل حسب اجتهاده وفهمه للنصوص وقواعد الاستنباط التي اعتمد عليها ورآها أفضل لفهم النصوص ومعرفة الأحكام وما هذه الشهادات التي مرت من هؤلاء العلماء وغيرهم بعد معرفتهم لكتبهم وأقوالهم وما استمرار الأئمة والعلماء والآلاف المؤلفة من أكابر هذه الأمة وصالحيها عبر القرون على هذه المذاهب إلا الدليل الأكبر والبرهان الأعظم على أن هذه المذاهب قد درست ونقحت وبينت على الكتاب والسنة من غير زيغ ولا انحراف، وإن الذي يقول غير ذلك إنما يحمله على ذلك القول جهله وقلة علمه وسوء ظنه بالمسلمين وإن من الغريب أن تجد أناسا من المسلمين يسيئون الظن بهذا الجمهور الواسع من أتباع المذاهب ويشككون بهم إلى الحد الذي يخالفون فيه النصوص التي شهدت لهذه الأمة وعلمائها وهم يزعمون الدعوة إلى الإصلاح، لقد قال الله تعالى في القرآن الكريم: {كنتم خير أمة أخرجت للناس} [</w:t>
      </w:r>
      <w:r w:rsidRPr="00B8780F">
        <w:rPr>
          <w:rtl/>
        </w:rPr>
        <w:t>سورة آل عمران الآية (110)</w:t>
      </w:r>
      <w:r w:rsidRPr="00B8780F">
        <w:rPr>
          <w:rFonts w:eastAsia="Times New Roman"/>
          <w:rtl/>
        </w:rPr>
        <w:t>]، قال ابن كثير: يخبر تعالى عن هذه الأمة المحمدية بأنهم خير الأمم، وروي من حديث رسول الله صلى الله عليه وآله وسلم: (فضلت هذه الأمة على سائر الأمم) [</w:t>
      </w:r>
      <w:r w:rsidRPr="00B8780F">
        <w:rPr>
          <w:rtl/>
        </w:rPr>
        <w:t>أخرجه الإمام أحمد (5/383)</w:t>
      </w:r>
      <w:r w:rsidRPr="00B8780F">
        <w:rPr>
          <w:rFonts w:eastAsia="Times New Roman"/>
          <w:rtl/>
        </w:rPr>
        <w:t>] وقد ساق ابن كثير الأحاديث الكثيرة والمختلفة عن فضل هذه الأمة، ومنها ما روي عن حصين بن عبدالرحمن عن النبي صلى الله عليه وآله وسلم: (عرضت علي الأمم فرأيت النبي ومعه الرهط والنبي ومعه الرجل والرجلان والنبي وليس معه أحد إذ رفع لي سواد عظيم فظننت أنهم أمتي فقيل لي: هذا موسى وقومه ولكن انظر إلى الأفق الأحمر فنظرت فإذا سواد عظيم فقيل لي هذه أمتك ومعهم سبعون ألفا يدخلون الجنة بغير حساب ولا عذاب) [</w:t>
      </w:r>
      <w:r w:rsidRPr="00B8780F">
        <w:rPr>
          <w:rtl/>
        </w:rPr>
        <w:t>أخرجه البخاري (6541) ومسلم (220) و (374)</w:t>
      </w:r>
      <w:r w:rsidRPr="00B8780F">
        <w:rPr>
          <w:rFonts w:eastAsia="Times New Roman"/>
          <w:rtl/>
        </w:rPr>
        <w:t>]، ويقول ابن كثير: ومن الأحاديث الدالة على فضيلة هذه الأمة وشرفها وكرامتها على الله عز وجل وأنها خير الأمم في الدنيا والآخرة ما ثبت في الصحيحين عن ابن مسعود قال: قال لنا رسول الله صلى الله عليه وآله وسلم: (أما ترضون أن تكونوا ربع أهل الجنة) فكبرنا ثم قال: (ألا ترضون أن تكونوا ثلث أهل الجنة) فكبرنا ثم قال (إني لأرجو أن تكونوا شطر أهل الجنة) [</w:t>
      </w:r>
      <w:r w:rsidRPr="00B8780F">
        <w:rPr>
          <w:rtl/>
        </w:rPr>
        <w:t>اخرجه البخاري (528)</w:t>
      </w:r>
      <w:r w:rsidRPr="00B8780F">
        <w:rPr>
          <w:rFonts w:eastAsia="Times New Roman"/>
          <w:rtl/>
        </w:rPr>
        <w:t xml:space="preserve">]، ثم روي بعدة روايات كقول النبي صلى الله عليه وآله وسلم: (أهل الجنة يوم القيامة عشرون ومئة صف أنتم منهم ثمانون </w:t>
      </w:r>
      <w:r w:rsidRPr="00B8780F">
        <w:rPr>
          <w:rFonts w:eastAsia="Times New Roman"/>
          <w:rtl/>
        </w:rPr>
        <w:lastRenderedPageBreak/>
        <w:t>صفا)[</w:t>
      </w:r>
      <w:r w:rsidRPr="00B8780F">
        <w:rPr>
          <w:rtl/>
        </w:rPr>
        <w:t>أخرجه أحمد (1/453) وأبو يعلى (5358) والبزار (3534) والطبراني في الكبير (10350) وفي الأوسط (543) ورجالهم رجال الصحيح في مجمع الزوائد (18677) واخرجه الطحاوي في شرح مشكل الآثار (365)</w:t>
      </w:r>
      <w:r w:rsidRPr="00B8780F">
        <w:rPr>
          <w:rFonts w:eastAsia="Times New Roman"/>
          <w:rtl/>
        </w:rPr>
        <w:t>] وقوله صلى الله عليه وآله وسلم (أنتم ثلث أهل الجنة أو نصف أهل الجنة) [</w:t>
      </w:r>
      <w:r w:rsidRPr="00B8780F">
        <w:rPr>
          <w:rtl/>
        </w:rPr>
        <w:t>أخرجه الطبراني في الكبير (1902) وإسناده جيد كما في مجمع الزوائد (10/745) برقم (180680)</w:t>
      </w:r>
      <w:r w:rsidRPr="00B8780F">
        <w:rPr>
          <w:rFonts w:eastAsia="Times New Roman"/>
          <w:rtl/>
        </w:rPr>
        <w:t>]، وهل هذه الأمة المقصود ة هنا إلا السلف من الصحابة والتابعين وأهل المذاهب الذين تتهمون علماءهم بالتعصب الموقع بالكفر من جراء ردهم للآية والحديث وأخذهم بقول مذهبهم المخالف، أين أنتم من حديث النبي صلى الله عليه وآله وسلم (إن الله يبعث لهذه الأمة على رأس كل مئة سنة من يجدد لها أمر دينها) [</w:t>
      </w:r>
      <w:r w:rsidRPr="00B8780F">
        <w:rPr>
          <w:rtl/>
        </w:rPr>
        <w:t>أخرجه أبو داود (4291) والحاكم (4/522) والطبراني في الأوسط (6523)</w:t>
      </w:r>
      <w:r w:rsidRPr="00B8780F">
        <w:rPr>
          <w:rFonts w:eastAsia="Times New Roman"/>
          <w:rtl/>
        </w:rPr>
        <w:t>]، فهل حصل التجديد الذي يعنيه رسول الله صلى الله عليه وآله وسلم أم لم يحصل؟ ومن الذي كان يقوم به؟ أليس علماء المذاهب الذين تطعنون بهم وتتهمونهم وتضللون من سار على مذاهبهم؟ وهل الأمة إلا أهل هذه المذاهب؟ أين أنتم من الحديث الذي رواه جمع من المحدثين عن جمع من الصحابة رضي الله عنهم عن رسول الله صلى الله عليه وآله وسلم أنه قال (يحمل هذا العلم من كل خلف عدوله ينفون عنه تحريق الغالين وانتحال المبطلين وتأويل الجاهلين)</w:t>
      </w:r>
      <w:r w:rsidRPr="00B8780F">
        <w:rPr>
          <w:rFonts w:eastAsia="Times New Roman"/>
        </w:rPr>
        <w:t xml:space="preserve"> </w:t>
      </w:r>
      <w:r w:rsidRPr="00B8780F">
        <w:rPr>
          <w:rFonts w:eastAsia="Times New Roman"/>
          <w:rtl/>
          <w:lang w:bidi="ar-KW"/>
        </w:rPr>
        <w:t>[</w:t>
      </w:r>
      <w:r w:rsidRPr="00B8780F">
        <w:rPr>
          <w:rtl/>
        </w:rPr>
        <w:t>أخرجه البزار (143) وذكره الهيثمي في مجمع الزوائد (601)</w:t>
      </w:r>
      <w:r w:rsidRPr="00B8780F">
        <w:rPr>
          <w:rFonts w:eastAsia="Times New Roman"/>
          <w:rtl/>
          <w:lang w:bidi="ar-KW"/>
        </w:rPr>
        <w:t xml:space="preserve">]، </w:t>
      </w:r>
      <w:r w:rsidRPr="00B8780F">
        <w:rPr>
          <w:rFonts w:eastAsia="Times New Roman"/>
          <w:rtl/>
        </w:rPr>
        <w:t>والذي قال النووي رحمه الله تعالى في شرحه: هذا إخبار منه صلى الله عليه وآله وسلم بصيانة هذا العلم وحفظه وعدالة ناقليه وأن الله تعالى يوفق له في كل عصر خلفا من العدول يحملونه وينفون عنه التحريف فلا يضيع وهذا تصريح بعدالة حامليه في كل عصر وهكذا وقع ولله الحمد وهو من أعلام النبوة ولا يضر كون بعض الفساق يعرف شيئا من علم الحديث فإن الحديث إنما هو إخبار بأن العدول يحملونه لا أن غيرهم لا يعرف شيئا منه [</w:t>
      </w:r>
      <w:r w:rsidRPr="00B8780F">
        <w:rPr>
          <w:rtl/>
        </w:rPr>
        <w:t>تهذيب الأسماء واللغات</w:t>
      </w:r>
      <w:r w:rsidRPr="00B8780F">
        <w:rPr>
          <w:rFonts w:eastAsia="Times New Roman"/>
          <w:rtl/>
        </w:rPr>
        <w:t xml:space="preserve">]، ما رأيكم بشهادة رسول الله صلى الله عليه وآله وسلم بهذه الأمة؟ وما رأيكم بقول الإمام النووي هذا؟ أليس هؤلاء العدول من كل عصر هم من أتباع المذاهب؟ أليست هذه شهادة رسول الله صلى الله عليه وآله وسلم بالعدالة لهم ولمن تبعهم بإحسان أيضا؟! ألا ينبغي أيها الأخوة أن تنتبهوا إلى هذه النواحي </w:t>
      </w:r>
      <w:proofErr w:type="gramStart"/>
      <w:r w:rsidRPr="00B8780F">
        <w:rPr>
          <w:rFonts w:eastAsia="Times New Roman"/>
          <w:rtl/>
        </w:rPr>
        <w:t>وأن لا</w:t>
      </w:r>
      <w:proofErr w:type="gramEnd"/>
      <w:r w:rsidRPr="00B8780F">
        <w:rPr>
          <w:rFonts w:eastAsia="Times New Roman"/>
          <w:rtl/>
        </w:rPr>
        <w:t xml:space="preserve"> يحملكم الغرور والكبر والتعصب للرأي والثقة الزائدة بالنفس على اتهام الأمة وعلمائها والطعن بمن شهد لهم الكتاب والسنة؟،</w:t>
      </w:r>
    </w:p>
    <w:p w14:paraId="12591145"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[رأي المنكرين في علماء المذاهب]:</w:t>
      </w:r>
      <w:r w:rsidRPr="00B8780F">
        <w:rPr>
          <w:rFonts w:eastAsia="Times New Roman"/>
          <w:bCs/>
          <w:rtl/>
        </w:rPr>
        <w:t xml:space="preserve"> </w:t>
      </w:r>
      <w:r w:rsidRPr="00B8780F">
        <w:rPr>
          <w:rFonts w:eastAsia="Times New Roman"/>
          <w:rtl/>
        </w:rPr>
        <w:t xml:space="preserve">فإن قيل (لا تقل إنه وجد في كل مذهب على ممر القرون علماء محققون هذبوا المذاهب وحققوا أقوالها وتركوا ما فيها من ضعف وخطأ وهذا الإمام النووي مثلا </w:t>
      </w:r>
      <w:r w:rsidRPr="00B8780F">
        <w:rPr>
          <w:rFonts w:eastAsia="Times New Roman"/>
          <w:rtl/>
        </w:rPr>
        <w:lastRenderedPageBreak/>
        <w:t xml:space="preserve">رجح بعض الأقوال خلاف مذهبه الشافعي لا تقل ذلك لأننا نعلم أن أكثر علماء المذاهب والمحققين فيها لم يفعلوا ذلك بل كان كل عنايتهم وهمهم الدفاع عن مذاهبهم فقط وكانوا يبحثون في الأدلة بروح التعصب لمذاهبهم ويحاولون تقويتها بكل سبيل ولو كانوا أنفسهم غير مقتنعين به ولا يقبله المنهج العلمي أما الإمام النووي فهو واحد من مئات لم يفعلوا فعله ثم هو نفسه لم يسلك هذه الطريق ويترك رأي مذهبه في كل مسألة رأى فيها ضعف دليله بل فعل ذلك في مسائل قليلة وربما كان ذلك خوفا من الرأي العام المذهبي الذي كان يلهب بسياطه ظهر كل عالم يخرج على المعتاد والمتوارث ويحاول التفلت من قيود التعصب المذهبي وإنك لتلمس فرقا واضحا بين ما كتبه النووي في المجموع وبين ما كتبه في شرحه لصحيح مسلم حيث حاول أن يبحث الأمور بروح موضوعية متجردة حرة)!! هذا هو رأي المنكرين في علماء الأمة الذين مروا على المذاهب عبر القرون عليه فإن اقل منكر من المنكرين هو أحرص على دين الله وأكثر غيرة على كتاب الله تعالى وسنة رسوله صلى الله عليه وآله وسلم من كل هؤلاء العلماء والأئمة فأنت ترى المنكر يتحرق على الانتصار للكتاب والسنة ويتفانى في سبيل التمسك بهما والذود عنهما وبينما ترى وللآسف آلاف الأئمة والعلماء والشيوخ من هذه الأمة يصرون على مخالفتهم للشريعة ويتعصبون زورا وبهتانا للأقوال المناقضة لها على الرغم من عدم قناعتهم بها ويتواطؤون على إقناع الناس بالخطأ من غير خوف من الله ولا وجل حتى الإمام النووي شيخ الإسلام هو نفسه لم يسلك طريقة المنكرين ولم يترك رأي مذهبه في كل مسألة رأى فيها ضعف دليله إلا في مسائل قليلة وما الكتاب الذي ألفه في الفقه الشافعي وهو يعلم أن الناس سيتلقونه عنه ويتعلمون دينهم منه إلا شاهد ودليل على أن النووي لم يكن موضوعيا في بحثه ولم يكن متجردا ولا حرا في نقله للعلم وتقريره للشرع، وامام هذه النظرة التي تشمل معظم علماء الأمة والآلاف المؤلفة منهم يجد المسلم سؤالا يطرح نفسه ترى هل درس المنكرون تراجم كل هؤلاء الأئمة وكتبهم وأعمالهم قبل أن يحكموا عليهم بهذه التهمة؟ أم هل هذا بإمكانهم؟ لكنه ما إن ينظر في بعض التراجم لهؤلاء العلماء حتى يكشف كذب هذه التهمة الموجهة إليهم وجرأة هذا المتهم الذي يريد ان يشوه سيرتهم ويخيل للناس تواطأهم عبر القرون الطويلة على الكذب زاعما أنه ينتصر للكتاب والسنة وأنه جاء بعد كل هذه العصور ليدعو إلى ما تجاهلت الأمة الدعوة إليه وليصحح ما تغافلت الأمة عن تصحيحه، ونتناول مثالا على ذلك مختصرا لترجمة الإمام النووي الشافعي وذلك نقلا عن تذكرة الحفاظ للحافظ الذهبي رحمه الله تعالى يقول الذهبي: (النووي الإمام الحافظ الأوحد القدوة شيخ الإسلام علم الأولياء محي الدين أبو زكريا يحيى بن </w:t>
      </w:r>
      <w:r w:rsidRPr="00B8780F">
        <w:rPr>
          <w:rFonts w:eastAsia="Times New Roman"/>
          <w:rtl/>
        </w:rPr>
        <w:lastRenderedPageBreak/>
        <w:t xml:space="preserve">شرف بن مري الشافعي صاحب التصانيف النافعة لازم الاشتغال والتصنيف ونشر العلم والعبادة والأوراد والصيام والذكر والصبر على المعيشة الخشنة في المأكل والملبس)، قال ابن العطار: ذكر لي شيخنا رحمه الله تعالى أنه كان لا يضيع وقتا في ليل ولا في نهار حتى في الطريق وأنه دام ست سنين ثم اخذ في التصنيف والإفادة والنصيحة وقول الحق قلت: مع ما هو عليه من المجاهدة بنفسه والعمل بدقائق الورع والمراقبة وتصفية النفس من الشوائب ومحقها من أغراضها، كان حافظا للحديث وفنونه ورجاله وصحيحه وعليله رأسا في معرفة المذهب وقال ابن العطار: كلمته في الفاكهة – أي بأن يأكل من فواكه دمشق فلم يكن يأكل منها ورعا – فقال: دمشق كثيرة الأوقاف وملاك لمن تحت الحجر والتصرف لهم ولا يجوز إلا على وجه الغبطة لهم ثم المعاملة فيها على المساقاة وفيها خلاف فكيف تطيب نفسي بأكل ذلك، وكان يواجه الملوك والظلمة بالإنكار ويكتب إليهم ويخوفهم بالله تعالى، وقال ابن فرج: الشيخ محي الدين قد صار إلى ثلاثة مراتب كل مرتبة لو كانت لشخص لشدت إليه الرحال: العلم والزهد والأمر بالمعروف والنهي عن المنكر، وقال الشيخ قطب الدين اليونييني: كان – أي النووي – أوحد زمانه في العلم والورع والعبادة والتقلل وخشونة العيش وفي دار العدل في قضية الغوطة لما أرادوا وضع الأملاك على بساتينها رد عليهم ذلك وقام على الملك الظاهر في مسائل غيرها فحيك عن الملك الظاهر أنه قال: (أنا أفزع منه) أهـ كلام الذهبي وجاء في طبقات الشافعية الكبرى لابن السبكي: (الشيخ العلامة محي الدين أبو زكريا شيخ الإسلام أستاذ المتأخرين وحجة الله على اللاحقين والداعي إلى سبيل السالفين)، هذه هي صورة الإمام النووي عند أعلام الأمة فهو حافظ وقدوة ومحي الدين وصاحب التصانيف النافعة يصنف ويفيد وينصح ويقول الحق مع ما هو عليه من المجاهدة بنفسه والعمل بدقائق الورع والمراقبة لله عز وجل... وبعد، فهل يتصور من رجل هذا حاله وهذه سيرته أن يسير على رأيه ويقرره في كتبه ولا يتركه وهو يرى خطأه وضعف دليله وقد تحصل لديه الأصح؟! إذن فأين عمله بدقائق الورع؟ وأين مراقبته لله؟ وأين غيرته على الحق وأين نصحه وإفادته إذا كان يقرر في تصنيفاته وكتبه ما يراه مخالفا للصحيح من الكتاب والسنة ولماذا سمي محققا للمذهب الشافعي؟ ثم هل خدع به هؤلاء الذين يشهدون به هذه الشهادات؟ أم أنهم متهمون في دينهم وأقوالهم مثله لا شك أن هذا القول الثاني هو الذي يرجحه المنكرون ويعللون ذلك بخوف الجميع من الرأي العام المذهبي الذي كان يلهب بسياطه ظهر كل عالم يخرج عن المعتاد المتوارث ويحاول التلفت من قيود التعصب المذهبي، وليت شعري أين شجاعة النووي إذن؟ أين جرأته التي كان يواجه بها الملوك ويأمر بها </w:t>
      </w:r>
      <w:r w:rsidRPr="00B8780F">
        <w:rPr>
          <w:rFonts w:eastAsia="Times New Roman"/>
          <w:rtl/>
        </w:rPr>
        <w:lastRenderedPageBreak/>
        <w:t xml:space="preserve">بالمعروف وينهى عن المنكر؟ ويقوم على الملوك حتى يرد الحق إلى نصابه ويقف في وجه الباطل حتى يمنعه ومن أي شيء يخاف هذا الرجل إذا كان الملك يخاف منه ويفزع؟ هل بقي ما يرده عن كلمة الحق عندما يريد أن يقولها؟ هل يتصور أن مثل هذا الرجل الذي لا يخاف في الله من الملوك والظلام يخاف من الناس والعوام وهو على هذه الدرجة العالية من النزاهة والتقوى والورع والعلم؟!! ثم كيف يؤلف كتابه المجموع في الفقه الشافعي وهو مغلوب على أمره؟ فيقرر فيه ما ليس مقتنعا به وينقل فيه ما يخالف الصحيح من كتاب الله وسنة رسوله وهو يرى تلامذته من كبار العلماء ويعلم أنهم سوف ينقلونه عنه إلى الناس وكيف بقيت المواربة هذه خافية على علماء الأمة والمذاهب قرونا شتى؟ حتى جاء المنكرون اليوم فاكتشفوها وفضحوا أمرها إنها تساؤلات يجيبنا اليها العلماء الأكثر علما من هؤلاء المنكرين والأئمة الأكثر معرفة وفهما للشرع ولكلام النووي في المجموع و في شرح صحيح مسلم فيبطلون بها هذه التهم التي افتراها هؤلاء الناس على هذا الإمام الجليل والتي لا تليق إلا بالفساق والمتهاونين والمنافقين، ويقول سيدنا الشيخ صالح الفرفور – رحمه الله تعالى – في شرحه على الأربعين النووية عند ترجمة الإمام النووي – رضي الله عنه -: (ومن أشهر ما كتب – أي النووي – في الفقه الشافعي شرح المهذب للشيرازي المسمى (المجموع) وهو أعظم ما كتب – أي النووي – في الفقه ولم يصنف في مذهب الإمام الشافعي على مثل أسلوبه لكنه لم يكمله، قال الأسنوي وابن الملقن: (ليته أكمله ونقصت كتبه كلها)، وقال ابن كثير في تاريخه: (إنه لو كمل لم يكن له نظير في بابه لأنه أبدع فيه وأجاد وأفاد وأحسن الانتقاء وحرر الفقه في المذهب وغيره وحقق الحديث على ما ينبغي وبحث في اللغة ولا أعرف في كتب الفقه (أي الفقه الشافعي) أحسن منه)، وقال في طبقات الشافعية متحدثا عن المجموع: (سلك فيه طريقا وسطا سهلا جامعا لأشتات الفضائل وعيون المسائل ومذاهب العلماء ومفردات الفقهاء وتحرير الألفاظ وبيان صحة الحديث من سقمه وبالجملة فهو كتاب ما رأيت أحدا نسج على منواله من المتقدمين ولا حذا على أمثاله مصنف من المتأخرين)، وقال العثماني: (إنه لا نظير له ولم يصنف مثله ولكنه ما أكمله ولا حول لاو قوة إلا بالله إذ لو أكمله ما احتيج إلى غيره – أي في فقه الشافعية – وبه عرف قدره واشتهر فضله)، وقد حاول السبكي تكملة شرح المهذب وقال في أول التكملة مترجما للنووي رحمه الله: (الشيخ الإمام العلامة علم الزهاد وقدوة العباد محي علوم الأولين وممهد سبل الصالحين) ووصل في التكملة إلى كتاب التفليس، وقال الحافظ السخاوي: ولم يتهيأ إكماله لأحد ممن انتدب لذلك من العلماء لا إسماعيل الحسباني ولا التاج السبكي ولا الشهاب ولا </w:t>
      </w:r>
      <w:r w:rsidRPr="00B8780F">
        <w:rPr>
          <w:rFonts w:eastAsia="Times New Roman"/>
          <w:rtl/>
        </w:rPr>
        <w:lastRenderedPageBreak/>
        <w:t>ابن النقيب ولا السراج البلقيني ولا الزين العراقي ولا ولده وعد ذلك من كرامات مؤلفه، وهكذا أخي المسلم يستبين لك من خلال ما مر جهل هؤلاء الناس بالفقه والحديث وقصورهم في العلم والفهم من خلال أقوالهم الشاذة التي يخالفون فيها من هو أوثق منهم ويخطئون فيها من هو أصوب قولا منهم يطعنون فيها بأصح ما اتفق عليه العلماء ويتحاملون فيها على الأكابر والفضلاء... ولو قرأنا تاريخ المذهب الشافعي مثلا لوجدنا أنه قد مر على المذهب أئمة عظماء وكبار وأتقياء هم الذين وضعوا احكامه وحققوا أدلتها وبينوا اعتمادها على الكتاب والسنة وكانو محل ثقة الناس بهم واتبعاهم لهم وتمسكهم بهم واليك أمثلة عنهم من كل قرن [</w:t>
      </w:r>
      <w:r w:rsidRPr="00B8780F">
        <w:rPr>
          <w:rtl/>
        </w:rPr>
        <w:t>عن كتاب تاريخ التشريع الإسلامي لخضر بك باختصار وكتاب تاريخ التشريع للشيخ الدكتور عبدالطيف الفرفور</w:t>
      </w:r>
      <w:r w:rsidRPr="00B8780F">
        <w:rPr>
          <w:rFonts w:eastAsia="Times New Roman"/>
          <w:rtl/>
        </w:rPr>
        <w:t xml:space="preserve">]، فهذا ابو العباس أحمد بن أبي أحمد الطبراني الشهير بابن القاضي صاحب التصانيف المشهورة – التخليص والمفتاح وأدب القاضي وله مصنف في أصول الفقه وكان إماما جليلا توفي سنة (225هـ)، وهذا أبو العباس أحمد بن عمرو بن سريج: كان يفضل على جميع أصحاب الشافعي له مصنفات كثيرة يقال إنها بلغت (400 مصنف) توفي (306هـ)، وهذا ابو عثمان بن سعيد الأنماطي الذي اشتهرت به كتب الشافعي وتوفي سنة (388)، وأولئك هم بعض أصحابه في العراق أما أصحابه في مصر فهم: يوسف بن يحيى البويطي المصري وهو اكبر اصحاب الشافعي المصريين تفقه بالشافعي وحدث عنه وعن عبدالله بن وهب وغيرهما وله المختصر المشهور الذي اختصره من كلام الشافعي وكان الشافعي يعتمده في الفتيا ويحيل عليه إذا جاءته مسألة واستخلفه على أصحابه بعد موته فتخرج به أئمة تفرقوا في البلاد ونشروا علم الشافعي في الآفاق توفي سنة (231هـ)، ومنهم ابو إبراهيم إسماعيل بن يحيى المزني المصري – ولد سنة (175هـ) – وهو الذي ألف الكتب التي عليها مدار مذهب الشافعي وأخذ عنه كثيرون من علماء خراسات والعراق والشام – توفي سنة (264هـ)، ومنهم الربيع بن سليمان المرادي وحرملة بن يحيى التجيبي ويونس بن عبد الأعلى الصدفي وكلهم قد ألفوا في فقه الشافعي ونشروا عنه مذهبه، ثم جاء بعدهم أئمة المذهب أبو إسحاق إبراهيم بن احمد المروزي إمام عصره في الفتوى والتدريس في القرن الثالث والرابع، توفي (340هـ)، وهذا محمد بن سعيد بن أبي القاضي الخوارزمي صاحب كتاب الحاوي والعمدة القديمين في فقه الشافعية في نفس العصر وهذا ابو بكر أحمد بن إسحاق الضبعي النيسابوري صاحب كتاب الأحكام توفي سنة (432هـ)، وهذا ابو السائب عتبة بن عبدالله بن موسى القاضي أحد العلماء الأئمة أول من ولي قضاء القضاة ببغداد توفي سنة (350هـ)، وهذا القاضي ابو حامد أحمد بن بشر المروزي </w:t>
      </w:r>
      <w:r w:rsidRPr="00B8780F">
        <w:rPr>
          <w:rFonts w:eastAsia="Times New Roman"/>
          <w:rtl/>
        </w:rPr>
        <w:lastRenderedPageBreak/>
        <w:t xml:space="preserve">صاحب كتاب الجامع وهو محيط بالأصول والفروع وهو عمدة عند أصحاب الشافعي توفي سنة (362هـ)، وهذا القفال أكبر فقهاء الشافعية بما وراء النهر وعنه انتشر فقه الشافعي بما وراء النهر توفي سنة (365هـ)، وهذا ابو حامد الإسفراييني انتهت إليه رياسة بغداد في العلم في عصره والذي قال القدوري في حقه: هو أفقه من الشافعي توفي سنة (408هـ)، وهذا أحمد بن محمد الضبي صنف المجموع والمقنع واللباب توفي سنة (415هـ) وإبراهيم بن محمد الاسفراييني وطاهر بن عبدالله الطبري انتهت إليه رياسة العلم في بغداد في عصره وعنه أخذ العراقيون العلم توفي (450هـ)، وهذا علي بن محمد الماوردي صاحب الحاوي والإقناع في الفقه توفي سنة (350هـ) وهذا أبو إسحاق الشيرازي وابن الضباع في القرن السادس وأبو المعالي عبدالملك بن عبدالله الجويني المعروف بإمام الحرمين وإمام المشرق صنف النهاية في الفقه لم يصنف في المذهب مثلها توفي سنة (487هـ)، وعبدالواحد بن إسماعيل الروياني صاحب كتاب البحر إمام أئمة المذهب، وحجة الإسلام الغزالي الذي قالوا عنه: بأنه مجدد القرن الخامس، وهذا ابن أبي عصرون قاضي القضاة في دمشق وعبدالكريم بن محمد القزويني الرافعي الذي قيل عن كتابه (فتح العزيز) لا مثل له وكان من افراد زمانه وكان في الفقه عمدة المحققين وصل إلى درجة الاجتهاد توفي سنة (623هـ)، وهذا شيخ الإسلام يحيى بن شرف النووي وقد مر الكلام عنه مفصلا وله في المذهب الشافعي كتب كثيرة منها المجموع والمنهاج توفي سنة (676هـ)، وهذا تقي الدين السبكي الفقيه الأصولي والمحدث وله كثير من المؤلفات وقد أكمل شيئا من كتاب المجموع للنووي توفي سنة (756هـ)، وهذا شيخ الإسلام زكريا الأنصاري الذي انتهت إليه رياسة العلم في مصر له تآليف كثيرة في الفقه والحديث وغيرهما منها في الفقه (منهاج الطلاب) وشرحه المسمى (فتح الوهاب) وله (تحفة الباري شرح صحيح البخاري) توفي سنة (926هـ) وهذا شهاب الدين بن حجر الهيثمي كان بحرا في الفقه وقدوة الأئمة في زمانه له مؤلفات قيمة منها (تحفة المحتاج شرح المنهاج للنووي) و (الزواجر عن اقتراف الكبائر) وغير ذلك توفي سنة (995هـ)، كل هؤلاء وغيرهم مروا عبر القرون العشرة الأولى وكانوا بحرا في العلم ومثالا في التقوى والورع والمخافة من الله عز وجل وكتبهم وأقوالهم هي عمدة المذهب الشافعي، وأمثال هؤلاء قد مروا على بقية المذاهب وكانت كتبهم واقوالهم واجتهاداتهم هي سبب نشوء المذاهب واستمرارها وتمسك الناس بها وبقاء الإسلام واستمراره، فهل هؤلاء الأئمة هم العلماء المضلون الذين يقصدهم المنكرون؟!! إنني كمسلم يخاف من الله ويغار على دينه ويصيبه كثير من الأسى والحزن عندما يرى مثل هذا الطعن يوجه إلى صميم الإسلام من خلال </w:t>
      </w:r>
      <w:r w:rsidRPr="00B8780F">
        <w:rPr>
          <w:rFonts w:eastAsia="Times New Roman"/>
          <w:rtl/>
        </w:rPr>
        <w:lastRenderedPageBreak/>
        <w:t xml:space="preserve">توجيهه إلى أئمته وعلمائه وعامة أهله وذلك بأيدي مسلمة أراني لا أجد ما أقوله لهؤلاء الذين يزعمون ذلك إلا قولي: إن كانت عندكم مخافة من الله وإيمان باليوم الآخر وإن كنتم تحسبون حسابا للوقوف بين يد الله عز وجل فاتقوا الله،، اتقوا الله أيها المسلمون،، اتقوا الله في أوليائه... اتقوا الله في أمة سيدنا محمد صلى الله عليه وآله وسلم اتقوا لله ولا تقفوا بين يديه خصوما لهؤلاء الأئمة الكبار يوم القيامة لا تتهموا أئمة الإسلام لا تشككوا المسلمين بعلمائهم لا تشككوا المسلمين بدينهم وما وصلهم عن طريق هؤلاء الثقات وأسأل الله أن يجعل لرجائي هذا سبيلا إلى قلوبكم، </w:t>
      </w:r>
    </w:p>
    <w:p w14:paraId="7DF8434D"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[هل يحرم التزام مذهب معين]:</w:t>
      </w:r>
      <w:r w:rsidRPr="00B8780F">
        <w:rPr>
          <w:rFonts w:eastAsia="Times New Roman"/>
          <w:bCs/>
          <w:rtl/>
        </w:rPr>
        <w:t xml:space="preserve"> </w:t>
      </w:r>
      <w:r w:rsidRPr="00B8780F">
        <w:rPr>
          <w:rFonts w:eastAsia="Times New Roman"/>
          <w:rtl/>
        </w:rPr>
        <w:t xml:space="preserve">اجتهد المنكرون في الحكم على من يقلد مذهبا معينا بأنه يحرم عليه ذلك وأوجبوا عليه عدم التزام مذهب معين لعدة أمور رأوها انه أدلة على ذلك الحكم، قالوا: (إن التزام المذهب خطأ وبدعة في الدين لأمور منها: أن عدم التزام مذهب هو الأصل والأيسر والأقرب إلى الفهم الصحيح لمراد الله تعالى لأن الله تعالى حين أمر الجاهل بسؤال أهل الذكر لم يحدد واحد معينا منهم بل أطلق ذلك ومن المعروف ان المطلق يبقى على إطلاقه حتى يأتي ما يقيده)، (أقول): وهذا السبب كما يفهم منه عدم وجوب الأخذ من أكثر من واحد فالأمر مباح إن شاء اخذ المقلد أو المتبع من واحد وإن شاء اخذ من أكثر وليس هناك ما يوجب عليه أن يأخذ من أكثر من واحد والقول بأن الأصل كان كذلك مخالف للواقع، وذكر الدكتور محمد سعيد رمضان البوطي في اللامذهبية ص (79) عن شذرات الذهب لابن العماد (1/148): ومعلوم أن اتباع مذهب معين لا يعتبر اتباعا لإمام المذهب فحسب وغنما هو اتباع لجمهور من العلماء ممن ساروا على هذا المذهب ودعوا إليه وألفوا فيه كتبهم وعلموها للناس فإذا عرفنا أنهم كانوا من خيرة الناس وهم معظم علماء هذه الأمة فكيف يستسيغ هؤلاء المنكرون تضليلهم وتسفيه عملهم والحكم عليه بأنه بدعة محرمة يجب الرجوع عنها؟!! ثم إن القول بأن الأيسر والأقرب إلى الفهم الصحيح لمراد الله تعالى هو عدم التزام مذهب بعينه عكس الواقع تماما فإن الذي يجد أهل قريته أو بلده على مذهب واحد وحالة واحدة في العمل بالأحكام غير متفرقين بين أقوال هذا المجتهد وأقوال ذاك يسهل عليه معرفة احكام دينه وتعلمها أكثر بكثير من أن يجد هناك أقوالا مختلفة بين المجتهدين لا يعرف ايها الأصح وأيها بإمكانه ان يختاره، والذي يجد نفسه يسير على مثل ما يسير عليه الناس يكون اكثر راحة في نفسه من الذي يجد نفسه مخالفا لغيره في اعماله، وسنتكلم فيما بعد عن عدم إمكانية توحيد الناس في مذهب واحد وعدم إمكانية تركهم ياخذون من أي مجتهد شاؤوا لما يترتب على ذلك من وقوع العنت والمشقة على الناس من جراء اختلاف </w:t>
      </w:r>
      <w:r w:rsidRPr="00B8780F">
        <w:rPr>
          <w:rFonts w:eastAsia="Times New Roman"/>
          <w:rtl/>
        </w:rPr>
        <w:lastRenderedPageBreak/>
        <w:t>أحوالهم وافعالهم وأن حصرهم في أربعة مذاهب أسهل بكثير من ترك كل واحد منهم على مذهب مختلف عن غيره، اما السبب الثاني في عدم صحة اتباع مذهب معين فقد جاء عن المنكر: (وأن عدم التزام مذهب معين واجب للتفريق بين اتباع المعصوم صلى الله عليه وآله وسلم واتباع غير المعصوم لأن من يلتزم اتباع مذهب ما يكون قد سوى في واقع الأمر بين اتباع الني المعصوم صلى الله عليه وآله وسلم وبين اتباع الفقيه الذي يخطئ ويصيب)، (</w:t>
      </w:r>
      <w:r w:rsidRPr="00B8780F">
        <w:rPr>
          <w:rFonts w:eastAsia="Times New Roman"/>
          <w:bCs/>
          <w:rtl/>
        </w:rPr>
        <w:t>الرد</w:t>
      </w:r>
      <w:r w:rsidRPr="00B8780F">
        <w:rPr>
          <w:rFonts w:eastAsia="Times New Roman"/>
          <w:rtl/>
        </w:rPr>
        <w:t>): ذكرنا فيما مر ان اتباع النبي المعصوم صلى الله عليه وآله وسلم إنما يكون باتباع أقوال اهل الذكر واتبا ع المذهب إنما هو اتباع لجمهرة كبيرة من العلماء فكيف لا يكون المتبع للمذهب متبعا للمعصوم وهل يستطيع ان يرجع إلى نصوص الشرع لينظر فيها كما نظر فيها الذين يتبعهم وغيرهم ليكون متبعا للمعصوم تماما؟! ومن أين له ذلك؟ وقد كفاه ذلك من هو أقدر عليه منه وهم جمهرة العلماء في مذهبه وهو يتبعهم بناء على ذلك فإذا قلنا إنه لم يفعلوا ذلك فهذا كذب عليهم وافتراء وطعن بهم قد بيناه فيما مر وإذا عرفنا أنهم فعلوا ذلك عرفنا أن اتباعهم إنما هو اتباع للمعصوم ولكن بالصورة الصحيحة لا بالاجتهاد لجهل وغير علم، ويقول الدكتور محمد سعيد حفظه الله في كتابه اللامذهبية (ولو أن الناس جميعا عرفوا كيفية اتباع المعصوم والوسيلة إلى فهم المراد من كلامه لما انقسموا إلى قسمين: مقلدين ومجتهدين ولما قال الله تعالى للصنف الأول {فاسألوا أهل الذكر إن كنتم لا تعلمون} [</w:t>
      </w:r>
      <w:r w:rsidRPr="00B8780F">
        <w:rPr>
          <w:rtl/>
        </w:rPr>
        <w:t>سورة النحل الاية (43)</w:t>
      </w:r>
      <w:r w:rsidRPr="00B8780F">
        <w:rPr>
          <w:rFonts w:eastAsia="Times New Roman"/>
          <w:rtl/>
        </w:rPr>
        <w:t xml:space="preserve">] فقد أمرهم باتباع أهل الذكر مع أنهم غير معصومين ولم يأمرهم بالرجوع إلى ألفاظ الكتاب والسنة مع أنهما معصومان)، </w:t>
      </w:r>
    </w:p>
    <w:p w14:paraId="383AECDD"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u w:val="single"/>
          <w:rtl/>
        </w:rPr>
        <w:t>وقال أحد المنكرين:</w:t>
      </w:r>
      <w:r w:rsidRPr="00B8780F">
        <w:rPr>
          <w:rFonts w:eastAsia="Times New Roman"/>
          <w:bCs/>
          <w:rtl/>
        </w:rPr>
        <w:t xml:space="preserve"> </w:t>
      </w:r>
      <w:r w:rsidRPr="00B8780F">
        <w:rPr>
          <w:rFonts w:eastAsia="Times New Roman"/>
          <w:rtl/>
        </w:rPr>
        <w:t>(وإن فعل الصحابة والسلف الصالح من أهل القرون الثلاثة الفاضلة الذين أمرنا بالاقتداء بهم هو عدم الالتزام بمذهب معين فكان الذي لا يعرف استنباط الأحكام من الأدلة الشرعية فيهم يٍسأل أي واحد من العلماء دون تعيين)،</w:t>
      </w:r>
      <w:r w:rsidRPr="00B8780F">
        <w:rPr>
          <w:rFonts w:eastAsia="Times New Roman"/>
          <w:bCs/>
          <w:sz w:val="32"/>
          <w:szCs w:val="32"/>
          <w:u w:val="single"/>
          <w:rtl/>
        </w:rPr>
        <w:t xml:space="preserve"> (الرد):</w:t>
      </w:r>
      <w:r w:rsidRPr="00B8780F">
        <w:rPr>
          <w:rFonts w:eastAsia="Times New Roman"/>
          <w:rtl/>
        </w:rPr>
        <w:t xml:space="preserve"> مر معنا أن هذا لم يكن عاما بين الناس فقد كان هناك من يتبع واحدا بعينه أو جماعة بعينها ثم إن الظروف فيما بعد اختلفت عما كانت عليه وتطورت تطورا دعا الناس إلى الالتزام بالمذاهب وعدم الأخذ من أي مجتهد في أي مسألة، فمعلوم أن الظروف والأوضاع التي كان عليها السلف رضي الله عنهم في بداية العصور الإسلامية كانت بسيطة وسهلة وان المسائل الحياتية كانت قليلة ومحدودة وان المجتهدين في البلاد الإسلامية كانوا قلائل ولذلك كان من السهل أن يسأل المسلم أي واحد من العلماء ويأخذ من أي المجتهدين شاء لكن هذه الظروف الاجتماعية فيما بعد قد تطورت بتطور المجتمع الإسلامي وبدأت أمور الحياة تتعقد أكثر فاكثر والمسائل تزيد أكثر فأكثر والمعاملات بين الناس تتطور وتتغير والمستجدات تكثر وتتوسع وزاد العلماء </w:t>
      </w:r>
      <w:r w:rsidRPr="00B8780F">
        <w:rPr>
          <w:rFonts w:eastAsia="Times New Roman"/>
          <w:rtl/>
        </w:rPr>
        <w:lastRenderedPageBreak/>
        <w:t>والمجتهدون، وتوسعت آرائهم بسبب تطور الظروف وكثرة المستجدات وكثرت المذاهب بين الناس حتى صارت بالعشرات وكان هذا هو السبب الذي دعا بعض الحكام إلى أن يحمل الناس على مذهب أو على بعض المذاهب حرصا على اوضاع المجتمع لا بدافع الجور والغشم كما يصوره بعضهم وكان ذلك من اهم العوامل التي أحوجت الناس إلى الالتزام بمذهب معين من المذاهب المختلفة لئلا يختلف الناس اختلافا واسعا في أخذهم من المجتهدين وتطبيقهم لمسائل الشريعة و لئلا يصير لكل واحد منهم مذهب، وسارت الأمة على هذا الحل وحسم ذلك الوضع الذي كان من المحتمل وقوعه وجعل الناس يلتزمون في بعض المذاهب ويتركون البعض الآخر مما تسبب في انقراض المذاهب الأخرى وكان في ذلك حكمة كبيرة حيث ضاقت شقة الخلاف بين المسلمين بصورة كبيرة فلم يتسبب حق الاجتهاد الشرعي في تفريق الناس وتبديد المجتمع الإسلامي بسبب سوء استعماله ولم يخسر المسلمون ثمرات هذا الحق في الوصول إلى معرفة أحكام الشرع في كل الأمور المستجدة والمختلفة عن طريق ما بقي من أقوال المجتهدين الثقات،</w:t>
      </w:r>
    </w:p>
    <w:p w14:paraId="479DB8EB" w14:textId="77777777" w:rsidR="00EF6CAC" w:rsidRPr="00B8780F" w:rsidRDefault="00EF6CAC" w:rsidP="00775A91">
      <w:pPr>
        <w:tabs>
          <w:tab w:val="left" w:pos="638"/>
        </w:tabs>
        <w:spacing w:after="240"/>
        <w:rPr>
          <w:rFonts w:eastAsia="Times New Roman"/>
          <w:rtl/>
        </w:rPr>
      </w:pPr>
      <w:r w:rsidRPr="00B8780F">
        <w:rPr>
          <w:rFonts w:eastAsia="Times New Roman"/>
          <w:bCs/>
          <w:sz w:val="30"/>
          <w:szCs w:val="30"/>
          <w:u w:val="single"/>
          <w:rtl/>
        </w:rPr>
        <w:t>فإذا قال أحد</w:t>
      </w:r>
      <w:r w:rsidRPr="00B8780F">
        <w:rPr>
          <w:rFonts w:eastAsia="Times New Roman"/>
          <w:sz w:val="30"/>
          <w:szCs w:val="30"/>
          <w:u w:val="single"/>
          <w:rtl/>
        </w:rPr>
        <w:t xml:space="preserve">: </w:t>
      </w:r>
      <w:r w:rsidRPr="00B8780F">
        <w:rPr>
          <w:rFonts w:eastAsia="Times New Roman"/>
          <w:rtl/>
        </w:rPr>
        <w:t xml:space="preserve">لا يجب على المسلم اتباع مذهب معين والالتزام وللمسلم أن يتبع في كل مسألة من شاء من المجتهدين، </w:t>
      </w:r>
      <w:r w:rsidRPr="00B8780F">
        <w:rPr>
          <w:rFonts w:eastAsia="Times New Roman"/>
          <w:bCs/>
          <w:sz w:val="30"/>
          <w:szCs w:val="30"/>
          <w:u w:val="single"/>
          <w:rtl/>
        </w:rPr>
        <w:t>(نقول):</w:t>
      </w:r>
      <w:r w:rsidRPr="00B8780F">
        <w:rPr>
          <w:rFonts w:eastAsia="Times New Roman"/>
          <w:rtl/>
        </w:rPr>
        <w:t xml:space="preserve"> هذا صحيح وقد ذكره العلماء ولكنه كما لا يصح أن نلزم أحدا بإتباع مذهب معين فإنه لا يصح أيضا أن نمنع أحدا من التزام مذهب معين إذا شاء، وهذه الأمور السابقة التي استنبطتم منها الحكم بحرمة التزام مذهب معين لا تصح أدلة على ذلك الحكم ولا نسلم لكم بهذا الاجتهاد الذي لم يقل به الأئمة والعلماء ولا نراه في نفس الوقت صحيحا، ثم لنفترض أن الناس استجابوا لهذه الدعوة وصار كل واحد منهم يتبع في كل مسألة من شاء من المجتهدين فعند هذه المسألة يسأل مجتهدا وعند مسألة أخرى يسأل مجتهدا آخر أو يأخذ من قول مجتهد مضى والمسائل كثيرة والمجتهدون كثر والآراء مختلفة في كل مسألة فما الذي سينجم عن ذلك؟ إنه سينجم عنه صور كثيرة جدا ومختلفة يمكن أن يصل اليها الناس من خلال اعتماد كل واحد منهم على الأخذ ممن شاء من المجتهدين في كل مسألة، وسنرى الناس فيما بعد وليس فيهم واحد يطبق أحكاما في كل أموره الشرعية مشابهة لما يطبقه الآخر وسيبدو الناس وكأن لكل واحد منهم مذهبا يختلف عن غيره فيه وفي ذلك مالا يخفى من الفساد سيما وأن الظروف كما قلنا تعقدت وتطورت والمسائل والمستجدات قد زادت وكثرت والآراء قد توسعت والمجتهدين قد كثروا ويمكن أن يزيدوا على حد قولكم ويقع الناس في مآزق اعقد وأخطر من التي حدثت في الماضي عندما وقعت هذه الحالة وكثرت المذاهب وتشعبت الآراء وسلم الله عز وجل </w:t>
      </w:r>
      <w:r w:rsidRPr="00B8780F">
        <w:rPr>
          <w:rFonts w:eastAsia="Times New Roman"/>
          <w:rtl/>
        </w:rPr>
        <w:lastRenderedPageBreak/>
        <w:t xml:space="preserve">الإسلام والمسلمين منها بثبات الناس على هذه المذاهب الأربعة وتمسكهم بها، وتصور هذا الاختلاف الواسع في الآراء والتطبيق وذلك من كثرة الصور المحتملة من المسائل والاجتهادات وما يمكن ان يسببه للناس من عنت ومشقة وضياع، </w:t>
      </w:r>
    </w:p>
    <w:p w14:paraId="08CBF906"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[توحيد المذاهب]:</w:t>
      </w:r>
      <w:r w:rsidRPr="00B8780F">
        <w:rPr>
          <w:rFonts w:eastAsia="Times New Roman"/>
          <w:bCs/>
          <w:rtl/>
        </w:rPr>
        <w:t xml:space="preserve"> فإذا قال قائل:</w:t>
      </w:r>
      <w:r w:rsidRPr="00B8780F">
        <w:rPr>
          <w:rFonts w:eastAsia="Times New Roman"/>
          <w:rtl/>
        </w:rPr>
        <w:t xml:space="preserve"> يمكن ان نخرج من ذلك كله بتوحيد المذاهب في مذهب واحد، كما قال بعضهم وذكر السبيل إلى ذلك قائلا: (نص المشروع: تؤلف لجنة تضم أكبر علماء المسلمين في العالم الإسلامي وتضم مختلف الاختصاصات الشرعية وتكون مهمتها توحيد المذاهب الفقهية الإسلامية في مذهب واحد)، </w:t>
      </w:r>
      <w:r w:rsidRPr="00B8780F">
        <w:rPr>
          <w:rFonts w:eastAsia="Times New Roman"/>
          <w:bCs/>
          <w:rtl/>
        </w:rPr>
        <w:t>(نقول)</w:t>
      </w:r>
      <w:r w:rsidRPr="00B8780F">
        <w:rPr>
          <w:rFonts w:eastAsia="Times New Roman"/>
          <w:rtl/>
        </w:rPr>
        <w:t xml:space="preserve">: كيف ندعو الناس إلى الاجتهاد ونطالب باحترام حق الاجتهاد والرأي لكل مجتهد ملك الأهلية ثم نتصور أن بالإمكان توحيد الاجتهادات والآراء سواء فيما مضى من الأقوال أو فيما يمكن أن يستجد اليوم؟ إن اقتراح قيام مؤتمر يجمع القادرين على الاجتهاد ولا نتصور من أصحابه المقدرة على الاتفاق في كل مسألة من المسائل على قول واحد لأن آرائهم في المسألة ستختلف على حسب قواعد كل منهم في تفسيرها وفهمها وطبقا لما وصله من العلم ولما ترجح لديه من الأدلة وأقوال الأئمة والعلماء السابقين وهؤلاء قد اختلفت اقوالهم وأدلتهم وقواعدهم فلابد ايضا أن تختلف اجتهادات من بعدهم إذ أن أسباب اختلاف السابقين ستكون هي نفسها اسباب اختلاف اللاحقين مع وجود أسباب أخرى جديدة تنتح عن عدم وجود الكفاءة عند الجدد كما كانت عليه عند الذين سبقوا، ولو كان بالإمكان الوصول إلى التحقق من القول الأصح في كل مسألة مختلف بها بين المذاهب لوصل إليه المتقدمون الذين كانوا أوسع علما واكثر كفاءة وقدرة وأوسع معرفة واطلاعا على أدلة الغير وقواعدهم ولوجدناهم تجاوزوا أسباب الاختلاف هذه لو كان يصح تجاوزها وعدم اعتبارها، إن الاختلاف بين المذاهب لم ينتج عن التعصب أبدا وإنما نتج عن هذه الأمور التي ذكرناها والتي لا تزال قائمة ولا نستطيع تجاهلها وعدم اعتبار دورها عند كل اجتهاد ولو ان واقع المذهب يتعارض مع مصلحة الدين ولا يعتبر نتيجة طبيعية لحق الاجتهاد الشرعي لما وسع الأئمة والعلماء السابقون إقراره والسير عليه ولما وجدناهم يؤلفون الكتب في مذاهبهم ويعلمونها الناس خدمة لدين الله عز وجل وعملا بكتاب الله وسنة رسوله صلى الله عليه وآله وسلم بل ولما أباح الله تعالى الاجتهاد أصلا، إن الأئمة رضي الله عنهم كانوا يرون أن مصلحة الدين هي في موافقة حكمة الله عز وجل في فتح باب الاجتهاد للمسلمين وترك المسلمين يتبعون ما شاؤوا من المذاهب طالما أن ذلك يحمي المسلمين من التشتيت ويضيق شقة الاختلاف بينهم اكثر بكثير مما كان يمكن أن يحصل لو لم يلتزم المسلمون بهذه المذاهب وشيء آخر </w:t>
      </w:r>
      <w:r w:rsidRPr="00B8780F">
        <w:rPr>
          <w:rFonts w:eastAsia="Times New Roman"/>
          <w:rtl/>
        </w:rPr>
        <w:lastRenderedPageBreak/>
        <w:t>يدل على عدم إمكانية توحيد المذاهب أو آراء المجتهدين هو أن المنكرين الحاليين ممن يبيحون لأنفسهم الاجتهاد والأخذ من الكتاب والسنة أو أقوال العلماء هم أنفسهم مختلفون في اجتهاداتهم ولا يسلم بعضهم للبعض الآخر برأيه ولا يرجع أحدهم عن قوله، أحدهم قال في مناظرة جرت بينه وبين شيخنا الشيخ أديب الكلاس ردا على سؤال أظنه: كيف تنكرون علينا تمسكنا بأقوال أئمتنا علما أنكم أنتم أيضا لا تخرجون عن قول شيخكم؟ سمعته يومها يقول: أنا لا أتفق مع الشيخ (...) في كل مسألة وضرب مثالا على ذلك اختلافه معه فيمن استيقظ قبل طلوع الشمس بوقت لا يسعه فيه الوضوء والصلاة يتيمم ويدرك الوقت أم يتوضأ ولو فاته الوقت فذكر أن أحدهما يقول بقول والآخر يخالفه إلى القول الثاني وهذا خلاف شيخ وتلميذه لم يمكن التوصل فيه إلى الاتفاق وكل منهما يطرح دليلا لرأيه ولا يسلم لدليل مخالفه فما بالك بما قد يقع بين مجتهد من المشرق وآخر من المغرب لكل منهما ظرفه ومحيطه وعلمه ورأيه ودليله، إذا كان هذا هو كلام هذا المنكر حول مخالفته لشيخه... وذاك كلامه حول الدعوة إلى توحيد المذاهب فهل هذا إلا التناقض بعينه؟!</w:t>
      </w:r>
    </w:p>
    <w:p w14:paraId="141D1301"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[ما حكم الاختلاف في الاجتهادات بين المذاهب]:</w:t>
      </w:r>
      <w:r w:rsidRPr="00B8780F">
        <w:rPr>
          <w:rFonts w:eastAsia="Times New Roman"/>
          <w:bCs/>
          <w:rtl/>
        </w:rPr>
        <w:t xml:space="preserve"> </w:t>
      </w:r>
      <w:r w:rsidRPr="00B8780F">
        <w:rPr>
          <w:rFonts w:eastAsia="Times New Roman"/>
          <w:rtl/>
        </w:rPr>
        <w:t xml:space="preserve">يقول العلماء: إن الذي انتهى إليه الأئمة من الاجتهاد يعتبر من الدين بدليل ثبوت الأجر عليه وبدليل وجوب التعبد به مادام صاحبه ثقة وغير متنبه إلى خطئه أو أن صاحبه يراه صحيحا ولا يقر بقول من خطأه بذلك وخاصة إذا جاء أئمة وعلماء أقروا بصحة اجتهاد هذا المجتهد ولم يؤيدوا من قال بخطئه ولو كان هناك من أيد من قال بخطئه فلكل اجتهاده والاجتهاد من الدين وما أدى إليه الاجتهاد فهو من الدين أيضا طالما قرره المجتهد ولم يعتبر قول من خلافه وهذا ما يحصل في الاجتهاد وهو ما يحصل بين الأئمة الأربعة في كثير من المسائل وتبعهم على ذلك من بعدهم فمثلا الإمام أبو حنيفة قال: إن لمس المرأة لا ينقض الوضوء وجاء بعده الإمام الشافعي وأحمد ومالك رضي الله عنهم فقالوا: ينقض وهم يعرفون دليله ولهم أدلتهم كما مر، والمنكرون يقولون لا ينقض ويخطئون القائلين بأنه ينقض ويقولون: لا يكون القول ونقيضه حقا فهل يكون القول بأن لمس المرأة ينقض الوضوء خطأ؟ إذن فكيف سار عليه هؤلاء الذين جاؤوا بعد أبي حنيفة وهم يعرفون الدليل الذي اعتمده الأحناف ويرون أدن دليلهم أصح وأصوب ولا يرون أنفسهم مخطئين ولا يسلمون لمن يخطئهم، فإن قال قائل: إذن فكيف يكون القول ونقيضه صوابا؟ (نقول): يكون القول ونقيضه صوابا بالنسبة لاجتهاد صاحبيه ولا يكون صوابا بالنسبة لقول أحدهما فقط فالعمل وضده يكونان صوابا صحيحين باعتبارين إذ إن لمس المرأة ينقض الوضوء بالنسبة لمن </w:t>
      </w:r>
      <w:r w:rsidRPr="00B8780F">
        <w:rPr>
          <w:rFonts w:eastAsia="Times New Roman"/>
          <w:rtl/>
        </w:rPr>
        <w:lastRenderedPageBreak/>
        <w:t>يعتبر أدلة المالكية والشافعية والحنابلة أرجح من أدلة الأحناف وهو لا ينقض بالنسبة لمن يعتبر دليل الأحناف أرجح من أدلة أولئك ولكل اجتهاده وحقه في الاجتهاد والعلم عند الله سبحانه والمتبعون إذا لم يثبت لهم خطأ إمامهم في المسألة بقي قوله صحيحا ولو خالفه فيه غيره وهذا هو ما حصل بين أصحاب المذاهب في كل المسائل التي يختلفون فيها، وقد ورد في السنة ما يؤيد صحة ما وصل إليه المجتهدون ولو تناقض هذا الذي وصلوا إليه فقد روي أن صحابيين خرجا في سفر فحضرتهما الصلاة ولم يجدا ماء فتيمما وصليا ثم وجدا الماء في الوقت فأعاد أحدهما ولم يعد الآخر فلما قصا أمرهما على الرسول صلى الله عليه وآله وسلم أقر كلا منهما على ما فعل فقال للذي لم يعد: (أصبت السنة وأجزأتك صلاتك) وقال للذي أعاد (لك الأجر مرتين) [</w:t>
      </w:r>
      <w:r w:rsidRPr="00B8780F">
        <w:rPr>
          <w:rtl/>
        </w:rPr>
        <w:t>أخرجه النسائي (431 - 432) وأبو داود (338 - 339) واللفظ له</w:t>
      </w:r>
      <w:r w:rsidRPr="00B8780F">
        <w:rPr>
          <w:rFonts w:eastAsia="Times New Roman"/>
          <w:rtl/>
        </w:rPr>
        <w:t>] فإعادة الصلاة وعدم إعادتها أمران متناقضان وكل واحد منهما صحيح بالنسبة لاجتهاد صاحبه، والحاصل هو ان الاجتهاد من الدين وما أدى إليه الاجتهاد فهو من الدين أيضا ولو اختلف المجتهدون، اما أن نعلل هذا الاختلاف باتهام الأئمة والعلماء بالتعصب ومخالفة الكتاب والسنة عن قصد وإصرار فهذا ما لم يقع ولا يصح أن يصدر عن مؤمن ومسلم في رجالات العلم وأئمة المسلمين،</w:t>
      </w:r>
      <w:r w:rsidRPr="00B8780F">
        <w:rPr>
          <w:rFonts w:eastAsia="Times New Roman" w:hint="cs"/>
          <w:rtl/>
        </w:rPr>
        <w:t xml:space="preserve"> </w:t>
      </w:r>
      <w:r w:rsidRPr="00B8780F">
        <w:rPr>
          <w:rFonts w:eastAsia="Times New Roman"/>
          <w:b/>
          <w:bCs/>
          <w:sz w:val="32"/>
          <w:szCs w:val="32"/>
          <w:u w:val="single"/>
          <w:rtl/>
        </w:rPr>
        <w:t>وذكر أحد المنكرين:</w:t>
      </w:r>
      <w:r w:rsidRPr="00B8780F">
        <w:rPr>
          <w:rFonts w:eastAsia="Times New Roman"/>
          <w:rtl/>
        </w:rPr>
        <w:t xml:space="preserve"> محتجا على الاختلاف الذي بين المذاهب بعد ان ذكر أمثلة عليه من أقوال بعض الأئمة في المذاهب أو من التي فعلها بعض المتعصبين ولم تكن معتمدة في المذاهب وهكذا شأنهم في تعميم كل حادثة جزئية ليجعلوا من هذه الجزئيات مبررا لرفضهم للمذاهب كعدم صلاة بعضهم خلف بعض أو عدم تزويج الحنفية من الشافعي مما لا تجده يعمل به ولا يعتبر هو القول المعمول به في المذهب: ذكر قوله (وليت أن اختلافهم المذكور انحصر ضرورة فيما بينهم ولم يتعد إلى غيرهم من أمة الدعوة إذن لهان الخطب بعض ويا للأسف تجاوزهم إلى غيرهم من الكفار في كثير من البلاد والأقطار فصدوهم بسبب اختلافهم عن الدخول في دين الله أفواجا فقد جاء في كتاب (ظلام من الغرب) للأستاذ الفاضل محمد الغزالي ص (200) ما نصه: (حصل في المؤتمر الذي عقد في جامعة (بريستون) بأمريكا أن أثار أحد المتحدثين سؤالا كثيرا ما يثار في أوساط المستشرقين والمهتمين بالنواحي الإسلامية قال: بأي التعاليم يتقدم المسلمون إلى العالم ليحددوا الإسلام الذي يدعون إليه؟ أبتعاليم الإسلام كما يفهمها السنيون؟ أم بالتعاليم التي يفهمها الشيعة من إمامية أو زيدية ثم إن كلا من هؤلاء واولئك مختلفون بينهم)، وقد يفكر فريق منهم في مسالة ما تفكيرا تقدميا محدودا بينما يفكر آخرون تفكيرا قديما متزمتا والخلاصة أن الدعاة إلى الإسلام يتركون المدعوين في </w:t>
      </w:r>
      <w:r w:rsidRPr="00B8780F">
        <w:rPr>
          <w:rFonts w:eastAsia="Times New Roman"/>
          <w:rtl/>
        </w:rPr>
        <w:lastRenderedPageBreak/>
        <w:t xml:space="preserve">حيرة لأنهم هم أنفسهم في حيرة، </w:t>
      </w:r>
      <w:r w:rsidRPr="00B8780F">
        <w:rPr>
          <w:rFonts w:eastAsia="Times New Roman" w:hint="cs"/>
          <w:rtl/>
        </w:rPr>
        <w:t xml:space="preserve"> </w:t>
      </w:r>
      <w:r w:rsidRPr="00B8780F">
        <w:rPr>
          <w:rFonts w:eastAsia="Times New Roman"/>
          <w:b/>
          <w:bCs/>
          <w:sz w:val="32"/>
          <w:szCs w:val="32"/>
          <w:u w:val="single"/>
          <w:rtl/>
        </w:rPr>
        <w:t>والجواب على هذا المنكر وعلى هذا المستشرق</w:t>
      </w:r>
      <w:r w:rsidRPr="00B8780F">
        <w:rPr>
          <w:rFonts w:eastAsia="Times New Roman"/>
          <w:rtl/>
        </w:rPr>
        <w:t>: لقد كان هناك في الإسلام في الماضي ولا يزال فرق وجماعات دسها اعداء الإسلام ضمن المسلمين لإثارة الشك والفوضى في نفوس الناس تجاه الدين وصارت هناك أقوال وآراء مختلفة كلها ينسبها أصحابها إلى الإسلام فهل منع هذا أصحاب الصدق وانصاف من المسلمين وغير المسلمين أن يبحثوا عن القول الحق في دين الله وأن يتبعوه، إن وجود الاختلافات بين العلماء في كل العلوم قديم فهل حمل ذلك الأوربيين على نبذ العلوم والتنكر للعلم بسبب ما يقوم بين اصحابها من خلاف؟؟ اليوم مثلا: يوجد في علم الطب مدارس مختلفة وأساليب وطرق متعددة وآراء وأقوال متناقضة بين علماء هذا الفن وما تثبته جماعة تنفيه جماعات أخرى في بعض الأمور فهل حمل ذلك الناس على ترك علم الطب؟ ام ان كلا منهم يتبع مدرسة معينة أو طريقة معينة في المعالجة وكل حسب اجتهاده، واليوم في علم الحياة يتصارع العلماء حول النظرية القائلة بأن أصل الإنسان قرد ومع ما ثبت من الأدلة والبراهين الكثيرة والمختلفة على بطلانها نجد أناسا من العلماء يحاولون عبثا إثباتها من أجل أغراضهم واهوائهم ونجد في الوقت الذي يقول فيه بعض العلماء: إن أصل الإنسان قرد نجد أن أحد العلماء الألمان يقول: إن أصل القرد إنسان متقهقر وليس الإنسان قردا مترقيا ويستخدم نفس الأدلة التي استخدمها داروين في إثبات قوله، فهل رفض الناس وعابوا علم الحياة لوجود أمثال هذه التناقضات فيه؟ إن كل فروع العلم يدور فيها الخلاف والتناقض في الآراء ولم يستطع العلم ان يقول القول الفصل في كل مسألة فلماذا لا نعيب هذه العلوم؟ لماذا يريد هؤلاء المستشرقون أن يتخذوا من هذه الخلافات ذريعة للتهجم على الشريعة والمسلمين مع ان الشريعة علم واسع كبقية العلوم مفتوح فيها الباب للاجتهاد ويمكن أن يقع فيها كما وقع في بقية العلوم من اختلاف الاجتهادات ويمكن بالدراسة والإنصاف أن يصل الإنسان إلى معرفة الحق من الباطل فيما ينسب اليها ويمكن بالدراسة والإنصاف أن يصل إلى التمييز بين الاجتهادات الصحيحة ولو تعددت وبين الافتراءات الكاذبة الخارجة عن أساس الكتاب والسنة ولو تعددت،</w:t>
      </w:r>
    </w:p>
    <w:p w14:paraId="3A6ECD34" w14:textId="77777777" w:rsidR="00EF6CAC" w:rsidRPr="00B8780F" w:rsidRDefault="00EF6CAC" w:rsidP="00775A91">
      <w:pPr>
        <w:tabs>
          <w:tab w:val="left" w:pos="638"/>
        </w:tabs>
        <w:spacing w:after="240"/>
        <w:rPr>
          <w:rFonts w:eastAsia="Times New Roman"/>
          <w:b/>
          <w:rtl/>
        </w:rPr>
      </w:pPr>
      <w:r w:rsidRPr="00B8780F">
        <w:rPr>
          <w:rFonts w:eastAsia="Times New Roman"/>
          <w:bCs/>
          <w:sz w:val="32"/>
          <w:szCs w:val="32"/>
          <w:u w:val="single"/>
          <w:rtl/>
        </w:rPr>
        <w:t>ثم يقول المنكر نفسه:</w:t>
      </w:r>
      <w:r w:rsidRPr="00B8780F">
        <w:rPr>
          <w:rFonts w:eastAsia="Times New Roman"/>
          <w:bCs/>
          <w:rtl/>
        </w:rPr>
        <w:t xml:space="preserve"> </w:t>
      </w:r>
      <w:r w:rsidRPr="00B8780F">
        <w:rPr>
          <w:rFonts w:eastAsia="Times New Roman"/>
          <w:rtl/>
        </w:rPr>
        <w:t xml:space="preserve">(وفي مقدمة رسالة (هدية السلطان إلى مسلمي بلاد جابان) للعلامة محمد سلطان المعصومي رحمه الله تعالى: (إنه كان ورد </w:t>
      </w:r>
      <w:proofErr w:type="gramStart"/>
      <w:r w:rsidRPr="00B8780F">
        <w:rPr>
          <w:rFonts w:eastAsia="Times New Roman"/>
          <w:rtl/>
        </w:rPr>
        <w:t>علي</w:t>
      </w:r>
      <w:proofErr w:type="gramEnd"/>
      <w:r w:rsidRPr="00B8780F">
        <w:rPr>
          <w:rFonts w:eastAsia="Times New Roman"/>
          <w:rtl/>
        </w:rPr>
        <w:t xml:space="preserve"> سؤال من مسلمي بلاد جابان - يعني اليابان- من بلدة (طوكيو) (أوصاكا) في الشرق الأقصى حاصله: ما حقيقة دين الإسلام؟ ثم ما معنى المذهب؟ وهل يلزم من تشرف بدين الإسلام أن يتمذهب على أحد المذاهب الأربعة؟ أي ان يكون مالكيا أو </w:t>
      </w:r>
      <w:r w:rsidRPr="00B8780F">
        <w:rPr>
          <w:rFonts w:eastAsia="Times New Roman"/>
          <w:rtl/>
        </w:rPr>
        <w:lastRenderedPageBreak/>
        <w:t xml:space="preserve">حنفيا أو شافعيا أو غيرها أو لا يلزم؟ لأنه قد وقع هنا اختلاف عظيم ونزاع وخيم وحينما أراد عدة أنفار من متنوري الأفكار من رجال (يابوينا) أن يدخلوا في دين الإسلام وتشرفوا بشرف الإيمان فعرضوا ذلك على جمعية طوكيو، فقال جمع من أهل الهند: ينبغي أن يختاروا مذهب الإمام أبي حنيفة لأنه سراج الأمة وقال جمع من أهل أندونيسيا (جاؤوا): يلزم أن يكون شافعيا فلما سمع اليابانيون كلامهم تعجبوا جدا وتحيروا فيما قصدوا وصارت مسالة المذهب سدا في سبيل إسلامهم، </w:t>
      </w:r>
      <w:r w:rsidRPr="00B8780F">
        <w:rPr>
          <w:rFonts w:eastAsia="Times New Roman" w:hint="cs"/>
          <w:sz w:val="32"/>
          <w:szCs w:val="32"/>
          <w:u w:val="single"/>
          <w:rtl/>
        </w:rPr>
        <w:t xml:space="preserve">و </w:t>
      </w:r>
      <w:r w:rsidRPr="00B8780F">
        <w:rPr>
          <w:rFonts w:eastAsia="Times New Roman"/>
          <w:bCs/>
          <w:sz w:val="32"/>
          <w:szCs w:val="32"/>
          <w:u w:val="single"/>
          <w:rtl/>
        </w:rPr>
        <w:t>(الرد)</w:t>
      </w:r>
      <w:r w:rsidRPr="00B8780F">
        <w:rPr>
          <w:rFonts w:eastAsia="Times New Roman"/>
          <w:sz w:val="32"/>
          <w:szCs w:val="32"/>
          <w:u w:val="single"/>
          <w:rtl/>
        </w:rPr>
        <w:t>:</w:t>
      </w:r>
      <w:r w:rsidRPr="00B8780F">
        <w:rPr>
          <w:rFonts w:eastAsia="Times New Roman"/>
          <w:rtl/>
        </w:rPr>
        <w:t xml:space="preserve"> أمام ما في هذا العرض لهذه القصة من التهويل والتعقيد المزعوم يجد الإنسان نفسه متعجبا من تجاهل هؤلاء للمسألة أو جهلهم بها! وهو يعلم أن المسلم يكون شافعيا فيسكن في بلد اهله أحناف فيتابعهم على مذهبهم لقربه منهم او لتوفر من يعلمه المذهب الحنفي لديه لاعتقاده أن المذاهب كلها حق وأنها مبنية على الكتاب والسنة وأنها تمثل الجماعة الإسلامية لا لأن الإمام أبا حنيفة رحمه الله هو سراج هذه الأمة ويعلم أن الرجل يكون حنفيا فيحصل معه مثل ذلك فيصير شافعيا وأن المسألة لا تحتاج لكل هذا التعقيد الذي يصوره هؤلاء وأنها لا يتصور منها أن تقف سدا في سبيل إسلام هؤلاء أو غيرهم وكان بإمكانه أن يقول لهم: تعلموا على يدي أقرب العلماء اليكم، فإن لم يوجد لديهم علماء ارسلنا من يتوفر لدينا من العلماء القادرين على تعليمهم ايا كان مذهبهم وتنحل هذه المعضلة التي استعصت على المنكرين ومسلمي بلاد اليابان ورأوا فيها وبأمثالها مبررا لمحاربة المذاهب ويسع مسلمي اليابان ما وسع الأمة عبر العصور، ولكن المنكر يعتقد بما يقوله شيخه الشيخ...، وهو: (إن كل الذي ندعوا ايه ترك اتخاذ المذاهب دينا ونصبها مكان الكتاب والسنة بحيث يكون الرجوع اليها عند التنازع أو عند إرادة استنباط أحكام جديدة لحوادث طارئة كما يفعل متفقهة هذا الزمان)، فالمذاهب في نظر هذا الشيخ وتلميذه شيء غير الكتاب والسنة وهي مخالفة لهما وهي تريد أن تحل مكانهما ولذلك فإن الرجوع اليها عند التنازع او عند إرادة استنباط احكام جديدة لحوادث طارئة هو خروج عن الكتاب والسنة بالطبع وقد تبين بطلان هذا الزعم،</w:t>
      </w:r>
    </w:p>
    <w:p w14:paraId="47C31470"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[أمور لا خلاف فيها]:</w:t>
      </w:r>
      <w:r w:rsidRPr="00B8780F">
        <w:rPr>
          <w:rFonts w:eastAsia="Times New Roman"/>
          <w:bCs/>
          <w:rtl/>
        </w:rPr>
        <w:t xml:space="preserve"> </w:t>
      </w:r>
      <w:r w:rsidRPr="00B8780F">
        <w:rPr>
          <w:rFonts w:eastAsia="Times New Roman"/>
          <w:rtl/>
        </w:rPr>
        <w:t xml:space="preserve">هناك أمور لا خلاف فيها لابد من إبعادها عن دائرة البحث في أصل الدعوة الخطيرة الذي يذكرها المنكرون: (فأولها): أن المقلد لأحد المذاهب ليس ثمة ما يلزمه شرعا بالاستمرار في تقليده وليس ثمة ما يمنعه من التحول عنه إلى غيره فقد اجمع المسلمون أن للمقلد أن يقلد من شاء من المجتهدين إذا توصل إلى حقيقة مذاهبهم وآرائهم فله مثلا ان يقلد كل يوم إماما من الأئمة الأربعة ولئن ظهر في بعض العصور المتأخرة من استهجن تحول المقلد من مذهب إلى آخر فهو التعصب </w:t>
      </w:r>
      <w:r w:rsidRPr="00B8780F">
        <w:rPr>
          <w:rFonts w:eastAsia="Times New Roman"/>
          <w:rtl/>
        </w:rPr>
        <w:lastRenderedPageBreak/>
        <w:t xml:space="preserve">المقيت الذي أجمع المسلمون على بطلانه ومعلوم لكل باحث ان هذا الذي لا خلاف فيه هو غير دعوى أن على المقلد ان لا يلتزم مذهبا بعينه وان عليه أن يلون ويغير أي أن عدم وجوب الالتزام لا يستلزم حرمة الالتزام، (ثانيها): ان المقلد إذا ما تمرس في فهم مسالة من المسائل وتبصر بأدلتها من الكتاب والسنة وأصول الاجتهاد وجب عليه أن يتحرر من الأخذ بها من مذهب إمامه وحرم عليه التقليد فيها ما امكنه ان يجتهد فيها معتمدا على طاقته العلمية المتوفرة لديه أجمع على ذلك العلماء وأئمة المذاهب انفسهم وبديهي أنه يحرم عليه إذا ترجيح إمامه على ما هداه إليه اجتهاده في تلك المسألة التي توفر على دراستها والتعمق في فهم أدلتها وأصولها ولئن ظهر أيضا في بعض العصور المتأخرة من جنح إلى هذا التعصب وخرج بذلك عن إجماع المسلمين فإنه مظهر آخر من مظاهر التعصب والتحزب البغيض الذي يجب التنبيه إليه والتحذير منه ومعلوم لكل باحث أيضا أن هذا الذي لا خلاف فيه لا يستلزم بحال دعوة المقلد الجاهل بأدلة الأحكام إلى نبذ التقليد والاعتماد مباشرة على نصوص الكتاب والسنة، (ثالثها): إن جميع الأئمة الأربعة على حق بمعنى أن اجتهاد كل منهم جعله معذورا عند الله عز وجل إن هو لم يستيقن حقيقة الحكم الذي أراده الله عز وجل لعباده في تلك المسائل الاجتهادية فليس عليه إلا ان يسير فيه حسب ما هداه إليه اجتهاده، ومن هنا كان اتباع المقلد لمن شاء منهم اتباعا لحق وتمسكا بهدى وهو إذ يختار اتباع واحد منهم لا ينبغي أن يتصور أن الآخرين على خطأ ولذلك اجمع العلماء على صحة اقتداء الحنفي بالشافعي والمالكي والعكس ولقد ظهر أخيرا في بعض البلدان وعلى يد فريق من الناس ما يخالف هذا الحق المتفق عليه ولكنه أيضا امتداد للتعصب السيء الذي لا وجه له في الدين ويجب تحذير المسلمين منه بكل وسيلة إن تعداد المحاريب في المساجد وتسمية كل محراب منها باسم مذهب من المذاهب الأربعة أسوأ مظهر يتجسد فيه التحزب المقيت الذي لا معنى له ولا مسوغ وإن ما يفعله بعض العوام من الانزواء في طرف من المسجد وصلاة الجماعة قائمة تؤدى أمام عينيه ولا يمنعه من القيام اليها إلا ان الإمام ينتمي الي غير مذهبه فهو ينتظر إمامه الذي من حزبه لا يقتدي بغيره ولا يرى أن صلاته تصح إلا من ورائه نقول: إن هذا الذي شاع عند كثير من العوام أو من يتسم بسمة العلم شيء لا يتند إلى أي أصل من أصول الدين وما أجمع الأئمة والعلماء في عصر وزمن إلا على خلافه وما يمسك الناس على هذه العادة إلا شيئان اثنان: تعصب لا وجه له من هؤلاء الناس و (تنفيع) لأناس توارثوا مثل هذه الوظائف واعتادوا على نيل جراياتها والاستفادة منها، هذه الأمور الثلاثة من الأمور المتفق عليها ولا نخالف منبها اليها أو </w:t>
      </w:r>
      <w:r w:rsidRPr="00B8780F">
        <w:rPr>
          <w:rFonts w:eastAsia="Times New Roman"/>
          <w:rtl/>
        </w:rPr>
        <w:lastRenderedPageBreak/>
        <w:t xml:space="preserve">مؤكدا لها، لطالما أثبتها العلماء والأئمة رحمهم الله في أبحاثهم وسجلوها في كتبهم، وكل ما أورده هذا المنكر من نصوص الإمام ابن القيم والعز بن عبدالسلام والشاه الدهلوي وغيرهم إنما يدور حول الأمور الثلاثة ولم يخالفهم فيها أحد ممن يعتد به وما ينبغي أن يخالفهم فيه أحد، ولو أن هذا المنكر ركز كلامه عليها واقتدى في ذلك بما فعله أولئك الأئمة فشدد النكير على هذه الألوان من التعصب المقيت الذي لا وجه له لما وسعنا مخالفته والإنكار عليه، ولكن المنكر عمد إلى هذه النصوص والأدلة فشدها إلى دعاوى أخرى لا علاقة لها بها واتخذ من الأدلة على حرمة مخالفة هذه الأمور المتفق عليها براهين على حرمة التزام مذهب من المذاهب الأربعة لأي أحد من الناس وأين هذا من ذاك؟ ولذلك جاءت أدلته هذه مناقضة لدعواه إذ استدل على صدق دعواه بكلام العز بن </w:t>
      </w:r>
      <w:proofErr w:type="gramStart"/>
      <w:r w:rsidRPr="00B8780F">
        <w:rPr>
          <w:rFonts w:eastAsia="Times New Roman"/>
          <w:rtl/>
        </w:rPr>
        <w:t>عبدالسلام</w:t>
      </w:r>
      <w:proofErr w:type="gramEnd"/>
      <w:r w:rsidRPr="00B8780F">
        <w:rPr>
          <w:rFonts w:eastAsia="Times New Roman"/>
          <w:rtl/>
        </w:rPr>
        <w:t xml:space="preserve"> والعز بن عبدالسلام شافعي المذهب واستدل بكلام الكمال بن الهمام وهو حنفي المذهب واستدل بكلام ابن القيم وهو حنبلي المذهب واستدل بكلام الدهلوي وهو حنفي المذهب لقد استدل المنكر بأقوال هؤلاء جميعا على دعواه من حرمة التمذهب بمذهب معين وهم أنفسهم متلبسون بهذا الذي يدعي حرمته!!،</w:t>
      </w:r>
    </w:p>
    <w:p w14:paraId="21F3F0A5"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[الجديد الذي يدعيه المنكر وأدلته والرد عليه]:</w:t>
      </w:r>
      <w:r w:rsidRPr="00B8780F">
        <w:rPr>
          <w:rFonts w:eastAsia="Times New Roman"/>
          <w:bCs/>
          <w:rtl/>
        </w:rPr>
        <w:t xml:space="preserve"> </w:t>
      </w:r>
      <w:r w:rsidRPr="00B8780F">
        <w:rPr>
          <w:rFonts w:eastAsia="Times New Roman"/>
          <w:rtl/>
        </w:rPr>
        <w:t>والآن وبعد أن جردنا من كلام المنكر كل ما لا دخل له في النزاع وجردنا من كلامه أيضا تلك النصوص التي أثبتها أربابها لتأكيد أمور متفق عليها لا نزاع فيها نجد خلف ذلك كله دعوى خطيرة وجديدة هي أصل ما رمى إليه المنكر ألا وهي دعوى أنه يحرم على المسلم أيا كان أن يتمسك بمذهب معين من المذاهب الأربعة وأن ذلك منه تعصب أعمى وضلال مبين وأن الذين فعلوا ذلك هم الذين فرقوا دينهم شيعا، فلنكشف عن وجه الحق في هذه الدعوة ولنتسائل عن دليلها وأساسها بعد أن أبعدنا عنها الحجاب الذي كانت تستتر خلفه حجاب تلك الأمور الثلاثة المتفق عليها وما أثبته الأئمة لها من أدلة وبراهين فهي أمور لا علاقة لها من قريب أو بعيد بهذه الدعوى وليس لأرباب هذه الدعوة أن يستعيدوا لها شيئا من أدلة تلك الأمور أو أن يقووها بها ويسندوها اليها،</w:t>
      </w:r>
      <w:r w:rsidRPr="00B8780F">
        <w:rPr>
          <w:rFonts w:eastAsia="Times New Roman" w:hint="cs"/>
          <w:rtl/>
        </w:rPr>
        <w:t xml:space="preserve"> </w:t>
      </w:r>
      <w:r w:rsidRPr="00B8780F">
        <w:rPr>
          <w:rFonts w:eastAsia="Times New Roman"/>
          <w:bCs/>
          <w:sz w:val="32"/>
          <w:szCs w:val="32"/>
          <w:highlight w:val="yellow"/>
          <w:u w:val="single"/>
          <w:rtl/>
        </w:rPr>
        <w:t>[ما هي الأدلة التي اعتمدها المنكر لدعواه هذه؟]:</w:t>
      </w:r>
      <w:r w:rsidRPr="00B8780F">
        <w:rPr>
          <w:rFonts w:eastAsia="Times New Roman"/>
          <w:bCs/>
          <w:rtl/>
        </w:rPr>
        <w:t xml:space="preserve"> </w:t>
      </w:r>
      <w:r w:rsidRPr="00B8780F">
        <w:rPr>
          <w:rFonts w:eastAsia="Times New Roman"/>
          <w:rtl/>
        </w:rPr>
        <w:t xml:space="preserve">تتلخص أدلته فيما يلي: </w:t>
      </w:r>
    </w:p>
    <w:p w14:paraId="2663A942"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الأول):</w:t>
      </w:r>
      <w:r w:rsidRPr="00B8780F">
        <w:rPr>
          <w:rFonts w:eastAsia="Times New Roman"/>
          <w:rtl/>
        </w:rPr>
        <w:t xml:space="preserve"> دعوى أن الإسلام ليس أكثر من أحكام معدودة يسيرة يفهمها أي أعرابي أو مسلم مستدلا لذلك بأحاديث ساقها وأن المذاهب ليست أكثر من آراء أهل العلم في فهمهم بعض المسائل وهذه الآراء لم يوجب الله تعالى ولا رسوله على أحد اتباعها، </w:t>
      </w:r>
      <w:r w:rsidRPr="00B8780F">
        <w:rPr>
          <w:rFonts w:eastAsia="Times New Roman"/>
          <w:bCs/>
          <w:rtl/>
        </w:rPr>
        <w:t>ونقول</w:t>
      </w:r>
      <w:r w:rsidRPr="00B8780F">
        <w:rPr>
          <w:rFonts w:eastAsia="Times New Roman"/>
          <w:rtl/>
        </w:rPr>
        <w:t xml:space="preserve">: كان ينبغي لو صح أن أحكام </w:t>
      </w:r>
      <w:r w:rsidRPr="00B8780F">
        <w:rPr>
          <w:rFonts w:eastAsia="Times New Roman"/>
          <w:rtl/>
        </w:rPr>
        <w:lastRenderedPageBreak/>
        <w:t xml:space="preserve">الإسلام محصورة في تلك الأمور المعدودة التي ألقى بها الرسول إلى سمع ذلك الأعرابي ثم انطلق ان لا تفيض كتب الصحاح والمسانيد بآلاف الأحاديث المتناولة لشتى الأحكام المتعلقة بحياة الإنسان المسلم وكان ينبغي أن لا يقف النبي صلى الله عليه وآله وسلم الساعات الطوال على قدميه يخالف بينهما من التعب يعلم وفد ثقيف أحكام الإسلام وواجبات الله في أعناقهم طوال عدة أيام، إن تلقين الرسول الإسلام وأركانه للناس شيء وتعليمه إياهم كيفية تنفيذ تلك الأركان شيء آخر ذلك لا يحتاج إلى أكثر من دقائق وهذا يحتاج إلى جهد وتعلم ومراس، ولذلك كان يتبع تلك الوفود المسلمة التي لم يكلفها الفهم الإجمالي لأركان الإسلام أكثر من بضع دقائق برجال من اخص أصحابه ليمكثوا فيهم ويعلموهم مختلف أحكام الإسلام وواجباته فأرسل خالد بن الوليد إلى نجران وعليا رضي الله عنه إلى اليمن وأبا موسى الأشعري ومعاذ بن جبل إلى اليمن أيضا وعثمان بن أبي العاص إلى ثقيف أرسل هؤلاء جميعا ليعلموا أمثال ذلك الأعرابي الذي استدل المنكر بسرعة فهمه للإسلام ليعلموهم تفاصيل الأحكام الشرعية بالإضافة إلى ما كان يقوم به عليه الصلاة والسلام من التعليم والبيان، أجل كانت المشكلات التي تتطلب من الإسلام حلولا لها وبيانا لأحكامها قليلة في صدر الإسلام بسبب ضيق رقعة الإسلام وبساطة المسلمين إذ ذاك ولكن هذه المشكلات كثرت فيما بعد مع اتساع رقعة الدولة الإسلامية وظهور كثير من التقاليد والعادات والمصالح التي لم تكن من قبل وهي جميعا لا تخلو من أحكام تتعلق بها سواء كان مصدرها نصا في الكتاب أو حديثا من السنة أو إجماعا من الأمة أو قياسا على أصل فهذه كلها مصادر تنبثق من صميم الإسلام وحكمه وليس حكم الله عز وجل إلا ما هدانا إليه أحد من هذه المصادر حسب شروط معينة في فهمها والترتيب بينها وكيفية الاستنباط منها، فكيف يفصل إذا بين الإسلام وما استنبطه الأئمة الأربعة وأمثالهم من هذه المصادر الأساسية للإسلام؟ !... كيف يقول المنكر: (أما المذاهب فهي آراء أهل العلم وأفهامهم في بعض المسائل واجتهاداتهم وهذه الآراء والاجتهادات والفهوم لم يوجب الله تعالى ولا رسوله على أحد اتباعها؟...،)، وهل هذا إلا عين الباطل الذي تفوه به عن مكابرة وعناد المستشرق الألماني المعروف بحقده على الإسلام (شاخت)، يقول شاخت: إن الفقه الإسلامي الذي ألفه أئمة المذاهب ليس إلا عملا قانونيا أنتجته أدمغة قانونية ممتازة طاب لها أن تعزوه إلى الكتاب والسنة وكتابه في هذا هو الكتاب الأول الذي تدرسه جامعات أوربا لطلابها، وإذا كان كلام كل من المنكر والمستشرق الألماني شاخت كلاما صحيحا فمعنى ذلك أنه لا شيء يلزمنا شرعا بالتزام أكثر أحكام قانون الأحوال الشخصية لأنها لا تعدو أن تكون اجتهادات </w:t>
      </w:r>
      <w:r w:rsidRPr="00B8780F">
        <w:rPr>
          <w:rFonts w:eastAsia="Times New Roman"/>
          <w:rtl/>
        </w:rPr>
        <w:lastRenderedPageBreak/>
        <w:t>وآراء للمذاهب ولم يوجب الله ولا رسوله على أحد اتباعها على حد تعبير المنكر وكذلك لا شيء يلزمنا شرعا بالتزام قانون مدني إسلامي تؤلفه غدا لجنة من العلماء لأن أكثر أحكامه آراء واجتهادات لم يلزمنا الله ولا رسوله باتباع شيء منها!! وإذا فكيف يصح لنا ان نقول بأن الإسلام دين ودولة؟!،، ولماذا لا نصحو إذا إلى خطئنا لنعلن كما يريد شاخت بأن الإسلام دين فقط، لقد كان رسول الله صلى الله عليه وآله وسلم يبعث إلى القبائل والبلدان من يمتاز من الصحابة بجودة الحفظ والفهم والاستنباط ويكلفهم بتعليم الناس احكام الإسلام وأمور الحلال والحرام وقد أجمعت الأمة أنهم كانوا يجتهدون إذا أعوزهم الدليل الصريح من الكتاب والسنة وأن النبي صلى الله عليه وآله وسلم كان يقرهم على ذلك، وروي عن شعبة رضي الله عنه أن النبي صلى الله عليه وآله وسلم لما بعث معاذا إلى اليمن قال: (كيف تصنع إن عرض لك قضاء) قال أقضي بما في كتاب الله قال (فإن لم يكن في كتاب الله) قال: فبسنة رسول الله صلى الله عليه وآله وسلم قال (فإن لم يكن في سنة رسول الله صلى الله عليه وآله وسلم) قال: اجتهد رأيي ولا آلو قال فضرب رسلو الله صلى الله عليه وآله وسلم صدري ثم قال: الحمد لله الذي وفق رسول رسول الله لما يرضي رسول الله صلى الله عليه وآله وسلم [</w:t>
      </w:r>
      <w:r w:rsidRPr="00B8780F">
        <w:rPr>
          <w:rtl/>
        </w:rPr>
        <w:t>أخرجه أبو داود (3592) والترمذي (1327) والدارمي (1/60) وأحمد (5/320) بألفاظ متقاربة وهو في نصب الراية للزيلعي (4/63) وجمع الفوائد (1/65) والتلخيص الحبير (4/182) وجامع الأصول (10/177)]</w:t>
      </w:r>
      <w:r w:rsidRPr="00B8780F">
        <w:rPr>
          <w:rFonts w:eastAsia="Times New Roman"/>
          <w:rtl/>
        </w:rPr>
        <w:t>، فهذه اجتهادات وفهوم من علماء الصحابة كانو يحكمون بها ويسيرون الناس بموجبها بموافقة وإقرار من النبي صلى الله عليه وآله وسلم فكيف يقال عنها: (أنها اجتهادات وفهوم لم يوجب الله تعالى ولا رسوله على أحد اتباعها)؟ وإذا فإن أحكام الإسلام ليست من اليسر في فهمها والقلة في عددها كما تصور المنكر مستدلا بتلك الأحاديث التي نوهنا عنها بل هي من السعة والشمول بحيث تتسع لكل ما يتعلق بشؤون الحياة الخاصة والعامة في مختلف الظروف والأحوال وهي جميعا تعود إلى الكتاب والسنة إما بدلالة ظاهرها مباشرة أو بواسطة النظر والاجتهاد والاستنباط وبأي الوسيلتين فهم المسلم الحكم فهو حكم الله عز وجل في حقه لا يسعه التحول عنه وهو أيضا حكم الله فيمن جاء يستفتيه فافتاه به وإلا لكانت بعثة الرسول واصحابه إلى القبائل والبلدان عبثا ولصح لأولئك</w:t>
      </w:r>
      <w:r w:rsidRPr="00B8780F">
        <w:rPr>
          <w:rtl/>
        </w:rPr>
        <w:t xml:space="preserve"> </w:t>
      </w:r>
      <w:r w:rsidRPr="00B8780F">
        <w:rPr>
          <w:rFonts w:eastAsia="Times New Roman"/>
          <w:rtl/>
        </w:rPr>
        <w:t xml:space="preserve">الناس أن يقولوا لهم: لم يوجب الله ولا رسوله علينا اتباع فهومكم واجتهاداتكم!، </w:t>
      </w:r>
    </w:p>
    <w:p w14:paraId="58610F1C"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الثاني):</w:t>
      </w:r>
      <w:r w:rsidRPr="00B8780F">
        <w:rPr>
          <w:rFonts w:eastAsia="Times New Roman"/>
          <w:rtl/>
        </w:rPr>
        <w:t xml:space="preserve"> إن أساس التمسك بالإسلام إنما هو التمسك بالكتاب والسنة وهما معصومان عن الخطأ اما اتباع أئمة المذاهب فهو تحول عن الاقتداء بالمعصوم إلى الاقتداء بغير المعصوم، ونقول </w:t>
      </w:r>
      <w:r w:rsidRPr="00B8780F">
        <w:rPr>
          <w:rFonts w:eastAsia="Times New Roman"/>
          <w:rtl/>
        </w:rPr>
        <w:lastRenderedPageBreak/>
        <w:t xml:space="preserve">تعليقا على هذا الكلام العجيب: من هم الذين تخاطبونهم بهذا الدليل وتحاكمونهم </w:t>
      </w:r>
      <w:proofErr w:type="gramStart"/>
      <w:r w:rsidRPr="00B8780F">
        <w:rPr>
          <w:rFonts w:eastAsia="Times New Roman"/>
          <w:rtl/>
        </w:rPr>
        <w:t>إليه،،؟</w:t>
      </w:r>
      <w:proofErr w:type="gramEnd"/>
      <w:r w:rsidRPr="00B8780F">
        <w:rPr>
          <w:rFonts w:eastAsia="Times New Roman"/>
          <w:rtl/>
        </w:rPr>
        <w:t xml:space="preserve"> إن كانوا أولئك الذين أوتوا القدرة على فهم الحكم من الكتاب والسنة والقياس عليهما مباشرة بدون وساطة مفت وإمام فدليلكم صحيح إذ لا وجه لتقليده أقوال الأئمة وهو غير عاجز عن فهم قول الله ورسوله مباشرة ولكن هذا خارج عن محل البحث والنزاع كما اوضحنا فليس في المسلمين قديما وحديثا أحد يخاطبكم ويجادلكم في هذا وإن كان الذين تخاطبونهم بهذا الكلام هم عامة الناس ومن لا يملك وسيلة الاجتهاد والاستنباط والتصر بالأدلة ومفهوماتها فهو كلام عجيب حقا ولا يملك ان يستقيم له أي معنى، فالمعصوم عن الخطأ في كلام الله هو ما أراده الله عز وجل بكلامه والمعصوم عن الخطا في السنة هو ما أراده الرسول صلى الله عليه وآله وسلم بسنته أما فهم الناس منهما فهيهات أن يكون معصوما سواء كان هؤلاء الناس مجتهدين أو علماء او جهالا (اللهم إلا نصا في كتاب أو سنة كان قطعي الدلالة والثبوت وكان الناظر فيه عربيا خليعا فعصمة الفهم منه تأتي من قطعية دلالته) وإذا كانت وسيلة الأخذ بالكتاب والسنة هي الفهم وكان الفهم منهما محاولة لا يمكن ان تتسم بالعصمة فيما عدا الصورة التي استثنيناها فما الفرق بين محاولة العامي الفهم ومحاولة المجتهد ذلك إلا أن تكون محاولة العامي أبعد عن العصمة من محاولة المجتهد؟ وما معنى دعوة العامي إلى نبذ التقليد بحجة ان القرآن معصوم والإمام المتبع غير معصوم؟، وهل كان الناس ينقسمون منذ القديم إلى عامي وعالم ومقلد ومجتهد لو أتيح للعامي أو الجاهل من الناس أن يتناول من نصوص القرآن الفهم المعصوم من الخطأ والذي هو المراد في علم الله عز وجل؟، وكأني بالمنكر يتوهم أن مذاهب الأئمة تستمد اجتهادها من معين آخر غير الكتاب والسنة فهي مذاهب مستقلة عن مذهب رسول الله صلى الله عليه وآله وسلم وهي إنما ظهرت لتنافسه وتزاحمه فهو يريد أن يلفت نظر المخدوعين بها إلى المذهب الحق واستدل على ذلك بأن هذه المذاهب غير معصومة على حين أن مذهب النبي صلى الله عليه وآله وسلم معصوم فكيف تتحولون عن المعصوم إلى غيره،،؟ وفكر مهما شئت في معنى هذا الدليل الطريف فو الله لن تعثر له على وجه من المعنى إلا على هذا التقدير من الفهم والتصوير، </w:t>
      </w:r>
    </w:p>
    <w:p w14:paraId="1E8D7F9D"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الثالث):</w:t>
      </w:r>
      <w:r w:rsidRPr="00B8780F">
        <w:rPr>
          <w:rFonts w:eastAsia="Times New Roman"/>
          <w:rtl/>
        </w:rPr>
        <w:t xml:space="preserve"> أنه لم يثبت أي دليل على أن الإنسان يسأل في قبره إذا مات عن المذاهب أو الطريق... وهذا الاستدلال يوضح كما ترى أن المنكر يعتقد بأن ميزان معرفة الواجبات التي كلف الله الإنسان بها إنما هو أسئلة الملكين في القبر فكل ما يتعرض له الملكان بالسؤال عنه فهو الواجب المكلف به وكل ما لم يتعرض له فهو غير واجب ولا مشروع؟ ولست أدري هل ثبت في أي مصدر </w:t>
      </w:r>
      <w:r w:rsidRPr="00B8780F">
        <w:rPr>
          <w:rFonts w:eastAsia="Times New Roman"/>
          <w:rtl/>
        </w:rPr>
        <w:lastRenderedPageBreak/>
        <w:t xml:space="preserve">من مصادر العقيدة الإسلامية أن الملكين يسألان الميت عن الديون والذمم التي عليه للناس أو عن بيوعه التي لم تنعقد صحيحة ومعاملاته التي لم تكن مشروعة أو عن إهماله تربية أهله وأولاده أو عن أوقاته التي كان يقضيها في اللهو والعبث أو عن استغابته للمسلمين وتشكيكهم في دينهم وتفكيك أواصر المحبة والترابط والوحدة فيما بينهم؟! إذا كان ثمة ما يدل على أن الملكين يسألان الميت عن كل هذا وأمثاله فلننظر إذا أفيسأله الملكان: لماذا قلد الشافعي ولم يجتهد ولماذا التزم اتباع إمام ومجتهد واحد ولم يغير </w:t>
      </w:r>
      <w:proofErr w:type="gramStart"/>
      <w:r w:rsidRPr="00B8780F">
        <w:rPr>
          <w:rFonts w:eastAsia="Times New Roman"/>
          <w:rtl/>
        </w:rPr>
        <w:t>ويلون؟...</w:t>
      </w:r>
      <w:proofErr w:type="gramEnd"/>
      <w:r w:rsidRPr="00B8780F">
        <w:rPr>
          <w:rFonts w:eastAsia="Times New Roman"/>
          <w:rtl/>
        </w:rPr>
        <w:t xml:space="preserve"> وإذا كان يسأله الملكان عن هذا فأشهد أن هذا المنكر على حق وأشهد أنني وسائر الباحثين والعلماء كنا على خطأ يوم كنا نحسب أن سؤال الملكين إنما يتناول كليات المبادئ الإسلامية المتمثلة في أسئلة معدودة بأعيانها كما ورد في الصحاح ولابد ان مهمة الملكين مع الميت في قبره هي مهمة محاسبة تفصيلية شاملة!</w:t>
      </w:r>
      <w:r w:rsidRPr="00B8780F">
        <w:rPr>
          <w:rFonts w:eastAsia="Times New Roman" w:hint="cs"/>
          <w:rtl/>
        </w:rPr>
        <w:t xml:space="preserve"> </w:t>
      </w:r>
      <w:r w:rsidRPr="00B8780F">
        <w:rPr>
          <w:rFonts w:eastAsia="Times New Roman"/>
          <w:b/>
          <w:bCs/>
          <w:rtl/>
        </w:rPr>
        <w:t>ولكني لا أزال أقول كما يقول سائر العلماء والمسلمين بان الواجبات المنوطة بأعناق المسلمين في دنياهم أوسع بكثير مما تنحصر فيه أسئلة الملكين لهم في قبورهم</w:t>
      </w:r>
      <w:r w:rsidRPr="00B8780F">
        <w:rPr>
          <w:rFonts w:eastAsia="Times New Roman"/>
          <w:rtl/>
        </w:rPr>
        <w:t xml:space="preserve"> ولن نجد أي معنى واضح لهذا الدليل الثالث أيضا إلا إذا تصورت مرة أخرى بأن المنكر يعتقد بأن مذاهب الأئمة في فهم الأحكام الشرعية من أدلة الكتاب والسنة إنما هي مذاهب تنافس وتزاحم مذهب رسول الله صلى الله عليه وآله وسلم فهؤلاء الأئمة إنما جاؤوا (على حد فهمه) مسابقين ومنافسين له وطبيعي أن الملكين إنما يسألان الميت عن موقفه من هذا الرجل الذي أرسل فيهم أي عن سيدنا محمد عليه الصلاة والسلام ولن يسألاه عن شيء من المذاهب المنافسة الأخرى التي أخذت تروج نفسها فيهما بعد! وأرجو من القارئ الكريم أن لا يحسب أنني أصطنع بهذا الكلام أسلوب سخرية بالمنكر وتقريع له... فهذا والله ما فهمته ويفهمه كل متأمل في كلامه وقد صرح الرجل بهذا الذي هو معنى كلامه تصريحا وذلك عندما قال: (اعلم أن المذهب الحق الواجب الذهاب اليه والاتباع له إنما هو مذهب سيدنا محمد صلى الله عليه وآله وسلم فحسب وهو الإمام الأعظم الواجب اتباعه ثم مذهب خلفائه الراشدين رضي الله عنهم وما من أحد أمرنا باتباعه بعينه إلا محمد صلى الله عليه وآله وسلم فحسب لا غير وقد قال الله تعالى {وما آتاكم الرسول فخذوه وما نهاكم عنه فانتهوا} [</w:t>
      </w:r>
      <w:r w:rsidRPr="00B8780F">
        <w:rPr>
          <w:rtl/>
        </w:rPr>
        <w:t>سورة الحشر الآية (7)</w:t>
      </w:r>
      <w:r w:rsidRPr="00B8780F">
        <w:rPr>
          <w:rFonts w:eastAsia="Times New Roman"/>
          <w:rtl/>
        </w:rPr>
        <w:t xml:space="preserve">] وقال صلى الله عليه وآله وسلم: (عليكم بسنتي وسنة الخلفاء الراشدين)، أليس واضحا من هذا الكلام أن المنكر يتصور أن ثمة عددا من المذاهب ظهرت خلال التاريخ كل منها يروج لنفسه ويدعو الناس إليه والمذهب الحق من بينها هو مذهب سيدنا محمد أما الأخرى فباطلة؟ وأنت يا أيها القارئ مهما كانت ثقافتك بتاريخ التشريع الإسلامي قليلة وضعيفة أفيمكن للحقائق كلها ان تغيب عنك حتى </w:t>
      </w:r>
      <w:r w:rsidRPr="00B8780F">
        <w:rPr>
          <w:rFonts w:eastAsia="Times New Roman"/>
          <w:rtl/>
        </w:rPr>
        <w:lastRenderedPageBreak/>
        <w:t xml:space="preserve">تفهم هذا الفهم المقلوب العجيب؟ ما هو الفرق بين مذاهب الأئمة الأربعة ومذهب زيد بن ثابت أو معاذ بن جبل أو </w:t>
      </w:r>
      <w:proofErr w:type="gramStart"/>
      <w:r w:rsidRPr="00B8780F">
        <w:rPr>
          <w:rFonts w:eastAsia="Times New Roman"/>
          <w:rtl/>
        </w:rPr>
        <w:t>عبدالله</w:t>
      </w:r>
      <w:proofErr w:type="gramEnd"/>
      <w:r w:rsidRPr="00B8780F">
        <w:rPr>
          <w:rFonts w:eastAsia="Times New Roman"/>
          <w:rtl/>
        </w:rPr>
        <w:t xml:space="preserve"> بن عباس في فهم بعض أحكام الإسلام؟ وما الفرق بين أرباب المذاهب الأربعة وأرباب مذهب الرأي في العراق وأرباب مذهب الحديث في الحجاز وقوام هذين المذهبين خيرة الصحابة والتابعين وهؤلاء لهم مقلدون وأولئك لهم مقلدون؟! أفيقول المنكر إنها عشرات المذاهب وليست أربعة فقط كلها جاء تعارض وتنافس مذهب رسول الله صلى الله عليه وآله وسلم يقول: إن المذاهب الخارجة على الملة القسيمة لمذهب رسول الله إنما هي هذه الأربعة فقط أما مذاهب من قبلهم فمذاهب صحيحة جيدة تقوم على قدم المساواة جنبا إلى جنب مع مذهب رسول الله؟! لست أدري أي القولين يختار هذا المنكر ولكن الذي أعلمه أنهما قولان أحلاهما مر، وأفضلهما كذب وافتراء ومعاذ الله أن تكون اجتهادات الصحابة والتابعين أو بقية الأئمة المجتهدين أكثر من خدمة وشرح لما جاء به رسول الله صلى الله عليه وآله وسلم وحيا من ربه ولكن بعض اجتهاداتهم وتفسيراتهم خالفت بعضها بعضا فكانت تلك الاجتهادات المتخالفة مذاهب في فهم كلام رسول الله صلى الله عليه وآله وسلم لا مذاهب منافسة ومعارضة </w:t>
      </w:r>
      <w:proofErr w:type="gramStart"/>
      <w:r w:rsidRPr="00B8780F">
        <w:rPr>
          <w:rFonts w:eastAsia="Times New Roman"/>
          <w:rtl/>
        </w:rPr>
        <w:t>له؟...</w:t>
      </w:r>
      <w:proofErr w:type="gramEnd"/>
      <w:r w:rsidRPr="00B8780F">
        <w:rPr>
          <w:rFonts w:eastAsia="Times New Roman"/>
          <w:rtl/>
        </w:rPr>
        <w:t xml:space="preserve">، وكيف يكونون منافسين ومعارضين له والكل يستشهد بكلامه ويمعن في فهم مراده؟! </w:t>
      </w:r>
    </w:p>
    <w:p w14:paraId="356566BA"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الرابع):</w:t>
      </w:r>
      <w:r w:rsidRPr="00B8780F">
        <w:rPr>
          <w:rFonts w:eastAsia="Times New Roman"/>
          <w:rtl/>
        </w:rPr>
        <w:t xml:space="preserve"> كلام نقله المنكر عن كتاب الإنصاف للشاه ولي الله الدهلوي نقل عنه في غضونه قوله: (فمن أخذ بجميع أقوال أبي حنيفة أو جميع أقوال مالك أو أقوال الشافعي أو جميع أقوال أحمد أو غيرهم ولم يعتمد على ما جاء في الكتاب والسنة فقد خالف إجماع الأمة كلها واتبع غير سبيل المؤمنين)، أقول: لم يثبت هذا الكلام عن الدهلوي في حق المقلد العاجز عن الاجتهاد إطلاقا لا في الإنصاف ولا في غيره من كتبه الأخرى بل الذي قال في أكثر من موطن عكسه تماما، يقول ولي الله الدهلوي في كل من كتاب الإنصاف ص (53) وحجة الله البالغة (1/132 ط: الخيرية) ما نصه: (إن هذه المذاهب الأربعة المدونة المحررة قد اجتمعت الأمة أو من يعتد به منها على جواز تقليدها الى يومنا هذا وفي ذلك من المصالح ما لا يخفى لاسيما في هذه الأيام التي قصرت فيها الهمم جدا وأشربت النفوس الهوى واعجب كل ذي رأي برأيه)، وأنا أتحدى هذا المنكر ومقلديه أن يثبتوا سطرا مما تقوله المنكر على الدهلوي في أي من كتبه،،!! ويقول بعد ذلك في ص (124 - 125) موضحا أنه لا مانع من التزام إمام بعينه: (كيف ينكر هذا أحد مع أن الاستفتاء والإفتاء لم يزل بين المسلمين من عهد النبي صلى الله عليه وآله وسلم ولا فرق بين أن يستفتي هذا دائما أو يستفتي هذا حينا وذاك حينا بعد أن يكون مجمعا على ما ذكرناه كيف لا ولم نؤمن بفقيه أيا كان أنه أوحى الله اليه الفقه وفرض </w:t>
      </w:r>
      <w:r w:rsidRPr="00B8780F">
        <w:rPr>
          <w:rFonts w:eastAsia="Times New Roman"/>
          <w:rtl/>
        </w:rPr>
        <w:lastRenderedPageBreak/>
        <w:t xml:space="preserve">علينا طاعته أنه معصوم فإن اقتدينا بواحد منهم فذلك لعلمنا بانه عالم بكتاب الله وسنة رسوله فلا يخلو قوله إما أن يكون من صريح الكتاب والسنة أو مستنبطا عنهما بنحو من الاستنباط أو عرف بالقرائن أن الحكم في صورة ما منوطة بعلة كذا واطمأن قلبه لتلك المعرفة فقاس غير المنصوص على المنصوص فكأنما يقول: ظننت أن رسول الله صلى قال: كلما وجدت هذه العلة فالحكم ثمة هكذا والمقيس مندرج في هذا العموم فهذا أيضا معزي الى النبي صلى الله عليه وآله وسلم ولكن في طريقة ظنون ولولا ذلك لما قلد مؤمن مجتهدا)، فتأمل في مناقضة هذا الكلام الذي يقوله الدهلوي للذي يقوله عليه هذا المنكر!... ولك ان تعود الى كتابه حجة الله البالغة والإنصاف لتتأكد من ألفاظه ومطابقتها للذي نقلناه عنه؟ ولا شك أن الدهلوي تحدث في هذا المجال عن حرمة التقليد في حق من بلغ رتبة الاجتهاد في مسألة من المسائل أو في عامة المسائل والأحكام ولكن كلامه في ذلك خارج عن محل النزاع والبحث كما أوضحنا ولا يمكن أن يستدل العاقل بشيء منه على دعوى حرمة التقليد أو حرمة التزام مذهب معين في حق من لم يستطع أن يكون مجتهدا فهذا شيء وذلك شيء آخر ولست أدري ما هو نوع الدافع الى الخلط بينهما، </w:t>
      </w:r>
    </w:p>
    <w:p w14:paraId="0E22CC5C" w14:textId="77777777" w:rsidR="00EF6CAC" w:rsidRPr="00B8780F" w:rsidRDefault="00EF6CAC" w:rsidP="00775A91">
      <w:pPr>
        <w:tabs>
          <w:tab w:val="left" w:pos="638"/>
        </w:tabs>
        <w:spacing w:after="240"/>
        <w:rPr>
          <w:rFonts w:eastAsia="Times New Roman"/>
        </w:rPr>
      </w:pPr>
      <w:r w:rsidRPr="00B8780F">
        <w:rPr>
          <w:rFonts w:eastAsia="Times New Roman"/>
          <w:b/>
          <w:bCs/>
          <w:sz w:val="32"/>
          <w:szCs w:val="32"/>
          <w:highlight w:val="yellow"/>
          <w:u w:val="single"/>
          <w:rtl/>
        </w:rPr>
        <w:t>(الدليل الخامس):</w:t>
      </w:r>
      <w:r w:rsidRPr="00B8780F">
        <w:rPr>
          <w:rFonts w:eastAsia="Times New Roman"/>
          <w:rtl/>
        </w:rPr>
        <w:t xml:space="preserve"> كلام نقله المنكر عن العز بن عبدالسلام وعن ابن القيم وعن الكمال بن الهمام يستدل به على مدعاه وهو دعوى حرمة التمسك بمذهب معين ووجوب الأخذ من الكتاب والسنة مباشرة على الناس كلهم أو استمرار التنقل بين المجتهدين والأئمة دون الوقوف عند واحد منهم بعينه، وكل ما نقله عن هؤلاء بمعزل عن هذه الدعوى الباطلة التي لا دليل عليها وكيف تكون تلك الأقوال دليلا على شيء من ذلك وأصحاب تلك الأقوال أنفسهم ملتزمون بمذاهب معينة لم يتحول واحد منهم عن مذهبه الذي عرف إلى سواه!!، فالعز بن عبدالسلام شافعي وابن القيم حنبلي والكمال بن الهمام حنفي إن أقوال هؤلاء الأئمة كلها مستنبطة على تلك الأمور الثلاثة التي أخرجناها عن محل النزاع والتي لم يخاصم فيها أحد من العلماء المنصفين أما أن يكون شيء منها دليلا على ما يشتهي هذا المنكر أن يروجه ويجمع له الأنصار فهيهات له ذلك، </w:t>
      </w:r>
      <w:r w:rsidRPr="00B8780F">
        <w:rPr>
          <w:rFonts w:eastAsia="Times New Roman"/>
          <w:bCs/>
          <w:rtl/>
        </w:rPr>
        <w:t xml:space="preserve">واليك أولا ما يقول العز بن عبدالسلام: </w:t>
      </w:r>
      <w:r w:rsidRPr="00B8780F">
        <w:rPr>
          <w:rFonts w:eastAsia="Times New Roman"/>
          <w:rtl/>
        </w:rPr>
        <w:t>يقول في كتابه قواعد الأحكام (2/35) ما نصه: (... وليس لأحد أن يقلد من لم يؤمر بتقليده كالمجتهد في تقليد المجتهد أو في تقليد الصحابة وفي هذه المسائل اختلاف بين العلماء ويرد على من خالف ذلك قوله عز وجل: {إن الحكم إلا لله أمر أن لا تعبدوا إلا إياه}[</w:t>
      </w:r>
      <w:r w:rsidRPr="00B8780F">
        <w:rPr>
          <w:rtl/>
        </w:rPr>
        <w:t>سورة يوسف الآية (40)</w:t>
      </w:r>
      <w:r w:rsidRPr="00B8780F">
        <w:rPr>
          <w:rFonts w:eastAsia="Times New Roman"/>
          <w:rtl/>
        </w:rPr>
        <w:t xml:space="preserve">]، يستثنى من ذلك العامة فإن وظيفتهم التقليد لعجزهم عن التوصل إلى معرفة الأحكام بالاجتهاد بخلاف المجتهد فإنه </w:t>
      </w:r>
      <w:r w:rsidRPr="00B8780F">
        <w:rPr>
          <w:rFonts w:eastAsia="Times New Roman"/>
          <w:rtl/>
        </w:rPr>
        <w:lastRenderedPageBreak/>
        <w:t xml:space="preserve">قادر على النظر المؤدي إلى الحكم ومن قلد إماما من الأئمة ثم أراد تقليد غيره فهل له ذلك؟... فيه خلاف والمختار التفصيل فإن كان المذهب الذي أراد الانتقال إليه مما ينقض فيه الحكم فليس له الانتقال إلى حكم يوجب نقضه فإنه لم يجب نقضه إلا لبطلانه فإن كان الأخذان متقاربين جاز التقليد والانتقال لأن الناس لم يزالوا من زمن الصحابة إلى أن ظهرت المذاهب الأربعة يقلدون من اتفق من العلماء من غير نكير من أحد يعتبر إنكاره ولو كان ذلكم باطلا لأنكروه وكذلك لا يجب تقليد الأفضل وإن كان هو الأولى لأنه لو وجب تقليده لما قلد الناس الفاضل والمفضول في زمن الصحابة والتابعين من غير نكير بل كانوا مسترسلين في تقليد الفاضل والأفضل ولم يكن الأفضل يدعو الكل إلى نفسه ولا المفضول يمنع من سأله عن وجود الفاضل هذا مما لا يرتاب فيه عاقل)، لقد نقلت لك كلامه هذا بطوله دون أن أترك منه حرفا لتعلم أن ما يقوله هذا الإمام ينطبق على نقيض ما يتقوله هذا المنكر على لسانه تماما فالعز رحمه الله يوجب على العامة التقليد والمنكر يلزمه باتباع المعصوم وترك غير المعصوم كما قد رأيت والعز رحمه الله يجعل الأصل في المقلد أن يلتزم إماما بعينه ثم يفرع عنه البحث في حكم رغبته في الانتقال إلى مذهب آخر ويذكر في الخلاف ويجنح – كما قد رأيت – إلى القول بجواز ذلك " لا بوجوبه" بشروط، فالعز رحمه الله تعالى الله لا يرى مانعا من التزام المقلد مذهبا معينا دون أن يتحول عنه هذا المنكر يفرض عليه ان يتنقل بين جميع هذه المذاهب ويلزمه بذلك إلزاما والعجب العجاب أنه يتقول على العز رحمه الله تعالى الله هذه الأشياء وينطقه بها وهو إنما نطق بعكسها، نعم أتبع العز بن عبدالسلام رحمه الله تعالى الله هذا الكلام الذي نقلته لك بكلام آخر مباشرة أنحى فيه باللائمة على الفقهاء الذين يقف أحدهم على ضعف مأخذ إمامه ويسبر حقيقته ويدرك ما يتعلق به بحيث لا يجد لضعفه مدفعا ومع ذلك يقلد ويترك الكتاب والسنة والأقيسة الصحيحة لمذهبه جمودا على تقليد إمامه وأطال العز في بيان خطورة ذلك وأجاد ولكن ما علاقة هذا بدعوى هذا المنكر؟! وما هو المسوغ لما يفعله هذا الرجل من اتخاذ مثل هذه النصوص ثوبا يكسو بها مزاعمه </w:t>
      </w:r>
      <w:proofErr w:type="gramStart"/>
      <w:r w:rsidRPr="00B8780F">
        <w:rPr>
          <w:rFonts w:eastAsia="Times New Roman"/>
          <w:rtl/>
        </w:rPr>
        <w:t>العارية؟...</w:t>
      </w:r>
      <w:proofErr w:type="gramEnd"/>
      <w:r w:rsidRPr="00B8780F">
        <w:rPr>
          <w:rFonts w:eastAsia="Times New Roman"/>
          <w:rtl/>
        </w:rPr>
        <w:t xml:space="preserve"> وهلا تبصر الكلام الطويل الآخر الذي يجاوز هذه الفقرة مجاورة مباشرة ليفهم معاني الكلام وأطراف البحث؟ وهل هو حقا لم يتبصره ولم يعثر عليه أم رآه وفهمه ولكنه تجاهله وعفى عليه ونسخه بما بعده ثم أنطق الرجل بما هو منه برئ؟!، </w:t>
      </w:r>
      <w:r w:rsidRPr="00B8780F">
        <w:rPr>
          <w:rFonts w:eastAsia="Times New Roman"/>
          <w:bCs/>
          <w:rtl/>
        </w:rPr>
        <w:t xml:space="preserve">ثم إليك ما يقول ابن القيم: </w:t>
      </w:r>
      <w:r w:rsidRPr="00B8780F">
        <w:rPr>
          <w:rFonts w:eastAsia="Times New Roman"/>
          <w:rtl/>
        </w:rPr>
        <w:t xml:space="preserve">يقول في كتابه إعلام الموقعين (3/68، ط: السعادة) ذكر تفصيل القول في التقليد وانقسامه إلى ما يحرم القول فيه والإفتاء به والى ما يجب المصير إليه والى ما يسوغ من غير إيجاب، فأما النوع الأول فهو ثلاثة أنواع أحدها: الإعراض </w:t>
      </w:r>
      <w:r w:rsidRPr="00B8780F">
        <w:rPr>
          <w:rFonts w:eastAsia="Times New Roman"/>
          <w:rtl/>
        </w:rPr>
        <w:lastRenderedPageBreak/>
        <w:t>عما أنزل الله وعدم الالتفات إليه اكتفاء بتقليد الآباء والثاني تقليد من لا يعلم المقلد أنه أهل لأن يؤخذ بقوله والثالث التقليد بعد قيام الحجة وظهور الدليل على خلاف قول المجتهد، ثم أطال ابن القيم في سرد وشرح أضرار ومساوي التقليد المحرم الذي حصره في هذه الأنواع الثلاثة فكل ما أورد في كلامه الطويل من إنكاره التقليد وتسفيهه والتحذير منه فهو وارد على هذه الأنواع الثلاثة التي فرعها عن الأول، وربما قرأ القارئ السطحي جزاء من كلامه الطويل في ذلك دون ان يمسك بأصل البحث ومنطلقه فيتوهم أنه إنما ينكر التقليد مطلقا ثم يذهب يستدل على بطلان التقليد مطلقا بفقرات من كلامه الذي ساقه في خضم بحثه الطويل كما فعل هذا المنكر، ولكن المتأمل يعلم ان ابن القيم إنما فرع كلامه الطويل ذاك على هذا التقسيم الذي جعله أصل بحثه وحسبك دليلا قاطعا على ذلك بالإضافة إلى النص الذي نقلته من كلامه قوله في غضون بحثه هذا: (فإن قيل: إنما ذم من قلد الكفار وآباءه الذي لا يعقلون شيئا ولا يهتدون ولم يذم من قلد العلماء المجتهدين بل قد أمر بسؤال أهل الذكر وهم اهل العلم وذلك تقليد لهم فقال تعالى {فاسألوا أهل الذكر إن كنتم لا تعلمون} [</w:t>
      </w:r>
      <w:r w:rsidRPr="00B8780F">
        <w:rPr>
          <w:rtl/>
        </w:rPr>
        <w:t>سورة النحل الآية (43)</w:t>
      </w:r>
      <w:r w:rsidRPr="00B8780F">
        <w:rPr>
          <w:rFonts w:eastAsia="Times New Roman"/>
          <w:rtl/>
        </w:rPr>
        <w:t xml:space="preserve">]، وهذا أمر لمن لا يعلم بتقليد من يعلم – فالجواب انه سبحانه ذم من أعرض عما أنزله إلى تقليد الآباء وهذا القدر من التقليد هو مما اتفق السلف والأئمة الأربعة على ذمه وتحريمه أما تقليد من بذل جهده في اتباع ما أنزل الله وخفي عليه بعضه فقلد فيه من هو أعلم منه فهذا محمود غير مذموم ومأجور غير مأزور كما سيأتي بيانه عند ذكر التقليد وهو التقليد الواجب والسائغ إن شاء الله، ولقد أطال ابن القيم بعد ذلك في ذم أنواع التقليد الباطل وأنفق في ذلك ما يقارب مائة صحيفة ويبدو أنه نسي بعد حديثه المسهب الطويل هذا أن يعود فيتحدث عن النوع الثاني من التقليد وهو التقليد الواجب الذي وعد بالحديث عنه فانتقل منه إلى الحديث عن النصوص وحرمة الإفتاء بما يخالفها وموقع السنة من القرآن، ومن تأمل أبحاث ابن القيم في كتابه (إعلام الموقعين) وصبر على قراءتها بتمهل واستقصاء وجد فيه غرائب من هذا القبيل فهو تارة يفرع اصل البحث ويجزؤه ثم يبدأ فيتناول بعض أجزاءه ويطيل الشرح والبحث ويشفق له الاستطرادات المختلفة ثم يتجاوز البحث كله إلى غيره دون أن يعود إلى بقية فروعه وأجزائه بالنظر والبحث كما فعل هنا، وهو تارة يقع في تناقضات عجيبة لا تدري سبب وقوعه فيها كتلك التناقضات التي وقع فيها اثناء حديثه المسهب جدا عن الحيل واحكامها وعلى كل فقد تحدث الرجل عن مشروعية التقليد وضرورته لمن لم يبلغ رتبة الاجتهاد في مكان آخر من كتابه فقد عقد فصولا طويلة تتعلق بشروط الفتوى وآدابها ضمن كثيرا من أبحاثها ومسارها بيان ما ينبغي أن يكون </w:t>
      </w:r>
      <w:r w:rsidRPr="00B8780F">
        <w:rPr>
          <w:rFonts w:eastAsia="Times New Roman"/>
          <w:rtl/>
        </w:rPr>
        <w:lastRenderedPageBreak/>
        <w:t xml:space="preserve">عليه العامي والعالم الذي لم يلغ رتبة الاجتهاد وأن عليه اتباع إمام يسترشد به ويقلده في أحكام الحلال والحرام وانه لا يجوز لمثل هذا الإنسان أن يفتي الناس ولو توفرت لديه كتب الحديث وأمكنه العثور فيها على حديث يتعلق بفتواه واليك مقاطع من كلامه في بيان هذا الأمر: قال في (4/175) (الفائدة العشرون): لا يجوز للمقلد أن يفتي في دين الله بما هو مقلد فيه وليس على بصيرة فيه سوى أنه قول من قلده دينه وهذا إجماع من السلف كلهم وصرح به الإمام احمد والشافعي رضي الله عنهما قال أبو عمرو بن الصلاح: قطع أبو عبدالله الحليمي إمام الشافعيين بما وراء النهر والقاضي أبو المحسن الروياني صاحب بحر المذهب وغيرهما بأنه لا يجوز للمقلد أي يفتي بما هو مقلد فيه، ثم أطال ابن القيم في تأكيد هذا الحكم وبيان انه الحق، وقال في (4/196) ما نصه: (الفائدة الحادية والعشرون): إذا تفقه الرجل وقرأ كتابا من كتب الفقه أو أكثر وهو مع ذلك قاصر في معرفة الكتاب والسنة وآثار السلف والاستنباط والترجيح فهل يسوغ تقليده في الفتوى؟ فيه للناس أربعة أقوال... والصواب فيه التفصيل وهو أنه إن كان السائل يمكنه التوصل إلى رأي عالم يهديه السبيل لم يحل له استفتاء مثل هذا ولا يحل لهذا أن ينسب نفسه إلى الفتوى مع وجود هذا العالم وإن لم يكن غيره بحيث لا يجد المستفتي من يسأله سواه فلا ريب أن رجوعه إليه أولى من أن يقدم على العمل بلا </w:t>
      </w:r>
      <w:proofErr w:type="gramStart"/>
      <w:r w:rsidRPr="00B8780F">
        <w:rPr>
          <w:rFonts w:eastAsia="Times New Roman"/>
          <w:rtl/>
        </w:rPr>
        <w:t>علم،،</w:t>
      </w:r>
      <w:proofErr w:type="gramEnd"/>
      <w:r w:rsidRPr="00B8780F">
        <w:rPr>
          <w:rFonts w:eastAsia="Times New Roman"/>
          <w:rtl/>
        </w:rPr>
        <w:t xml:space="preserve">)، وقال في (4/215) ما نصه (الفائدة الثلاثون): إن كان الرجل مجتهدا في مذهب إمام ولم يكن مستقلا بالاجتهاد فهل له أن يفتي بقول ذلك الإمام؟ على قولين: وهما وجهان لأصحاب الشافعي واحمد أحدهما الجواز ويكون متبعه مقلدا للميت لا له وإنما له مجرد النقل عن الإمام والثاني لا يجو له أن يفتي لأن السائل مقلد له لا للميت وهو لم يجتهد له والسائل يقول له: أنا أقلدك فيما يفتي به، وقال في (4/215) ما نصه (هل يجوز للحي تقليد الميت والعمل بفتواه من غير اعتبارها بالدليل الموجب لصحة العمل بها؟ فيه وجهان لأصحاب الإمام أحمد: فمن منعه قال: يجوز تغيير اجتهاده لو كان حيا فإنه كان يجدد النظر عند نزول هذه النازلة... والثاني الجواز وعليه عمل جميع المقلدين في أقطار الأرض وخيار ما بأيديهم تقليد الأموات... والأقوال لا تموت بموت قائلها كما لا تموت الأخبار بموت رواتها)، وقال في (4/234) (الفائدة الثامنة والأربعون): إذا كان عند الرجل الصحيحان أو أحدهما أو كتاب من سنن رسول الله صلى الله عليه وآله وسلم مؤثق بما فيه فهل له أن يفتي بما يجده </w:t>
      </w:r>
      <w:proofErr w:type="gramStart"/>
      <w:r w:rsidRPr="00B8780F">
        <w:rPr>
          <w:rFonts w:eastAsia="Times New Roman"/>
          <w:rtl/>
        </w:rPr>
        <w:t>فيه،؟</w:t>
      </w:r>
      <w:proofErr w:type="gramEnd"/>
      <w:r w:rsidRPr="00B8780F">
        <w:rPr>
          <w:rFonts w:eastAsia="Times New Roman"/>
          <w:rtl/>
        </w:rPr>
        <w:t xml:space="preserve">... والصواب في هذه المسألة التفصيل فإن كانت دلالة الحديث ظاهرة بينة لكل من سمعه لا يحتمل غير المراد فله أن يعمل به ويفتي به ولا يطلب التزكية له من قول فقيه أو إمام بل الحجة قول رسول الله صلى الله عليه </w:t>
      </w:r>
      <w:r w:rsidRPr="00B8780F">
        <w:rPr>
          <w:rFonts w:eastAsia="Times New Roman"/>
          <w:rtl/>
        </w:rPr>
        <w:lastRenderedPageBreak/>
        <w:t>وآله وسلم... وإن كانت دلالته خفية لا يتبين المراد منها لم يجز له أن يعمل ولا يفتي بما يتوهمه مرادا حتى يسأل ويطلب بيان الحديث ووجهه... ثم قال: وهذا كله إذا كان ثمة نوع أهلية ولكنه قاصر في معرفة الفروع وقواعد الأصوليين والعربية وإذا لم تكن ثمة أهلية قط ففرضه ما قال الله تعالى {فاسألوا أهل الذكر إن كنتم لا تعلمون} [</w:t>
      </w:r>
      <w:r w:rsidRPr="00B8780F">
        <w:rPr>
          <w:rtl/>
        </w:rPr>
        <w:t>سورة الأنبياء الآية (7)</w:t>
      </w:r>
      <w:r w:rsidRPr="00B8780F">
        <w:rPr>
          <w:rFonts w:eastAsia="Times New Roman"/>
          <w:rtl/>
        </w:rPr>
        <w:t xml:space="preserve">]، وقال في (4/237) جوابا على سؤال: هل للمفتي أن يفتي بغير مذهب إمامه؟ ينقل عن ابي عمرو بن الصلاح: (ومن وجد حديثا يخالف مذهبه فإن كملت آلة الاجتهاد فيه مطلقا او في مذهب إمامه أو في ذلك النوع أو في تلك المسألة فالعمل بذلك الحديث أولى وإن لم تكمل آلته ووجد في قلبه حزازة من مخالفة الحديث بعد ان بحث فلم يجد لمخالفته عنده جوابا شافيا فلينظر هل عمل بذلك الحديث إمام مستقل أم لا فإن وجده فله أن يتمذهب بمذهبه في العمل بذلك الحديث ويكون عذرا له في ترك مذهب إمامه في ذلك والله اعلم)، وقال بعد ذلك مباشرة: (الفائدة الخمسون): هل للمفتي المنتسب إلى مذهب إمام بعينه أن يفتي بمذهب غيره إذا ترجح عنده؟ إن كان سالكا سبيل ذلك الإمام في الاجتهاد ومتابعة الدليل فله أن يفتي بما ترجح عنده من قول غيره وغن كان مجتهدا متقيدا بأقوال ذلك الإمام لا يعدوها إلى غيرها فقد قيل: ليس له أن يفتي بغير قول إمامه فإن اراد ذلك حكاه عن قائله حكاية محضة والصواب أنه إذا ترجح عنده قول غير إمامه بدليل راجح فلابد ان يخرج على اصول إمامه وقواعده فإن الأئمة متفقون على أصول الأحكام ومتى قال بعضهم قولا مرجوحا فأصوله ترده وتقتضي القول الراجح فكل قول صحيح فهو يخرج على قواعد الأئمة بلا ريب فإذا تبين لهذا المجتهد المقيد رجحان هذا القول وصحة مأخذه على قواعد إمامه فله أن يفتي به، وبالله التوفيق، فهذه مقاطع من كلامه في غضون حديثه عن الفتوى وشرطها وآدابها أفتراه كلام من يحرم التقليد ويلزم الناس جميعا بالأخذ بالكتاب والسنة مباشرة أم تراه يحرم الالتزام بمذهب معين أم تراه يأمر المقلد بأن يظل عمره يقفز من مجتهد إلى آخر؟ ألست ترى أن كل مقطع من هذه المقاطع تصريح بشكل لا يحتمل الريب بأن الجاهل لا يسعه إلا التقليد وأن المتمذهب بمذهب معين لا يجوز له أن يفتي الناس في مسألة ما بغير مذهبه إلا أن يكون مجتهدا فيها وأن تقليد الميت كتقليد الحي على السواء لأن الأقوال لا تموت بموت قائلها على حد تعبيره وإن الاعتماد على كتب الحديث وحدها لا تجعل من المقلد مجتهدا؟! وإذا كان ابن القيم يرى ما يراه هذا المنكر ومن أن تقليد الأئمة تقليد لغير المعصوم وتقليد الرسول تقليد للمعصوم فلا يجوز لأحد إلا الأخذ من المعصوم مباشرة فما باله يجعل من تقليد المذاهب الأربعة موضوعا لبحثه وأساس لتعريفاته </w:t>
      </w:r>
      <w:r w:rsidRPr="00B8780F">
        <w:rPr>
          <w:rFonts w:eastAsia="Times New Roman"/>
          <w:rtl/>
        </w:rPr>
        <w:lastRenderedPageBreak/>
        <w:t xml:space="preserve">وما باله يحجر على المقلد الأخذ من كتب الحديث ويمنعه من الافتاء ويمنع السائل من الاعتماد عليه ويحذره (المموقت) الذي يتهمون به عامة المسلمين المقلدين لمذاهب أئمتهم... عسى أن يسهل لهم هذا التعصب له إذا ما تأملوا في نصوصه هذه سبيل الرجوع إلى جادة الحق، أما النص الذي وقع عليه اختيار ذلك المنكر من مجموع ما قاله ابن القيم في هذا الصدد واستله من كتابه دون غيره ليعتمد عليه فيما يدعي من حرمة المتذهب بمذهب معين فهو بعيد كل البعد عن دعواه ليس له اليها أي منفذ أو سبيل، والنص الذي اختاره من مجموع كلامه هو قوله: (... بل لا يصح للعامي مذهب ولو تمذهب به فالعامي لا مذهب له فإذا قال: أنا شافعي أو حنفي أو حنبلي أو مالكي أو غير ذلك لم يصر كذلك بمجرد القول...)، والكلام الذي قبله وبعده بيان لما لا خلاف في حقيته وهو عدم وجوب التزام المقلد لمذهب واحد في كل فروعه ومسائله وقد قلنا إن هذا محل وفاق واستبعدناه عن مجال البحث ولكن هذه الفقرة التي نقلناها من كلامه هي وحدها التي قد توهم تصديق ما يدعوا إليه المنكر من نبذ التقليد وحمل الناس جميعا على الأخذ من الكتاب والسنة غير أن العبارة ليست من هذا في شيء، إن المقصود بهذا الكلام الذي قاله كثير من العلماء أن العامي إذا لقي مفتيا لمشكلته التي يبحث عن حكمها وسأله عنها فإن عليه أن يأخذ بما يقول وليس للعامي أن يطلب إليه افتاءه فيها بموجب مذهب معين ذلك لأن المفتي مجتهد وإلا لم يجز أن يسمى أو ينصب مفتيا والمجتهد إنما يجيب السائل حسب ما أداه إليه اجتهاده وليس له أن يقلد مجتهدا مثله ثم يفتيه بمذهبه في ذلك نعم للعامي أن يسأله عما يقول الشافعي في مشكلته وله أن يروي له ما يقول فيها على وجه النقل لا الفتيا أما أن يحمل العامي المجتهد على أن يفيته بمذهب إمامه فليس له ذلك لأنه ليس أكثر من جاهل يدعي علما بمذهب إمام معين ونسبة إليه وهو لو كان كذلك لما احتاج إلى استفتاء هذا المجتهد وسؤاله وتعبيرا عن هذا المعنى الذي لا شك ولا إشكال فيه قال العلماء: مذهب العامي مذهب مفتيه وليس للعامي مذهب معين، ولكن ما هو مصير العامي عندما يلتفت حوله فلا يرى مفتيا (أي مجتهدا مطلقا) ولا يرى إلا علماء مقلدين كل منهم يلتزم مذهبا معينا ومن يسمى مفتيا بينهم إنما أطلق عليه هذا الاسم تشبيها ومجازا؟،، إن قاعدة (مذهب العامي مذهب مفتيه) لا تنطبق في هذه الحال إطلاقا كما هو واضح إذ لا مفتي له وإنما الذي يتعين عليه أن يستفتي واحدا من المجتهدين السالفين وقد مر بك أن العلماء قالوا وفي مقدمتهم ابن القيم: إن الأقوال لا تموت بموت قائلها فيجوز للحي تقليد الميت، وخير من يستفتيه من المجتهدين السالفين الأئمة الأربعة بإجماع علماء هذه الملة بأسرها بسبب ما نالته مذاهبهم من الخدمة </w:t>
      </w:r>
      <w:r w:rsidRPr="00B8780F">
        <w:rPr>
          <w:rFonts w:eastAsia="Times New Roman"/>
          <w:rtl/>
        </w:rPr>
        <w:lastRenderedPageBreak/>
        <w:t xml:space="preserve">والتمحيص والتدوين وتوفر أسباب الطمأنينة في صحة إسنادها إلى أربابها كما لم يتوفر مثل تلك الأسباب بالنسبة لأي مذهب آخر فهو يسأل من شاء منهم عن طريق سؤال علمائه والمتفقهين فيه أو دراسة كتبه إن امكنه ذلك ثم له أن يلتزم واحدا منهم لكل ما يعرض له من مسائل واحكام وله أن ينتقل من احدهم إلى الآخر بالشروط التي ذكرها العلماء والتي أوضحنا طرفا منها فيما مضى، والعامي – وهو يفعل هذا – لم يخرج في الحقيقة عن قاعدة (مذهب العامي مذهب مفتيه) لأنه لما لم يجد من حوله مفتيا واضطر إلى استفتاء الشافعي مثلا فقد أصبح مذهبه هو مذهب الشافعي نفسه بموجب نص القاعدة ذاتها، فهذا هو معنى كلام ابن القيم تجده مفصلا واضحا في سائر كتب الأصول في باب الاجتهاد ارجع إلى أي منها شئت تجد تفصيل ذلك كله، </w:t>
      </w:r>
      <w:r w:rsidRPr="00B8780F">
        <w:rPr>
          <w:rFonts w:eastAsia="Times New Roman"/>
          <w:bCs/>
          <w:rtl/>
        </w:rPr>
        <w:t xml:space="preserve">ثم إليك ما يقول الكمال بن الهمام في هذا الصدد: </w:t>
      </w:r>
      <w:r w:rsidRPr="00B8780F">
        <w:rPr>
          <w:rFonts w:eastAsia="Times New Roman"/>
          <w:rtl/>
        </w:rPr>
        <w:t xml:space="preserve">قال في التحرير ما نصه: (وهل يقلد غيره أي غير من قلده أولا) في غيره أي في غير ذلك الشيء؟ المختار: نعم للقطع بأنهم كانوا يستفتون مرة واحدا ومرة غيره غير ملتمزمين مفتيا واحدا فلو التزم مذهبا معينا كأبي حنيفة أو الشافعي فقيل: يلتزم وقيل لا ثم أخذ شارح التحرير يرجح القول بعدم وجوب الالتزام وهو مذهب جمهور العلماء إذ لا واجب إلا ما أوجب الله والله ما أوجب على الجاهل إلا تقليد العالم المجتهد ولم يوجب عليه التزام واحد بعينه دائما والغريب أن صاحب الإنكار عزا إلى الكمال بن الهمام كلاما طويلا غير هذا لم يقله ولم يتفوه به إنما هو كلام ذكره ابن أمير حاج في شرحه للتحرير واسم كتابه (التقرير والتحبير) وقد اختلط الأمر على (العلامة) صاحب الإنكار فأسند الكلام الذي ساقه إلى ابن الهمام وهو لم يقله أصلا وأسند إليه كتابا اسمه التقرير والتحبير وهو لم يؤلف كتابا بهذا الاسم اصلا، على أن ما قاله ابن أمير حاج في ذلك هو عين ما قاله ابن القيم عن العامي الذي جاء يستفتي المفتي مع أنه لا مذهب له وأن مذهبه مذهب مفتيه وقد ذكرنا معنى هذا الكلام وأوضحنا المقصود منه، </w:t>
      </w:r>
    </w:p>
    <w:p w14:paraId="68069047"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السادس):</w:t>
      </w:r>
      <w:r w:rsidRPr="00B8780F">
        <w:rPr>
          <w:rFonts w:eastAsia="Times New Roman"/>
          <w:rtl/>
        </w:rPr>
        <w:t xml:space="preserve"> زعم أن حدوث المذاهب الأربعة إنما كان بسبب السياسة الغاشمة واستيلاء الأعاجم ذوي الأغراض على الملك وعزا صاحب الإنكار زعمه هذا إلى مقدمة ابن خلدون فقال: (إن أردت الاطلاع على اسباب حدوث المذاهب والطرائق فعليك بمطالعة مقدمة تاريخ ابن خلدون فإنه قد أبدع في هذا البيان فجزاه الله خيرا وأفاد أن المذاهب حدوثها وشيوعها إنما هي بسبب السياسات الغاشمة واستيلاء الأعاجم ذوي الأغراض على الملك) </w:t>
      </w:r>
      <w:r w:rsidRPr="00B8780F">
        <w:rPr>
          <w:rFonts w:eastAsia="Times New Roman"/>
          <w:bCs/>
          <w:rtl/>
        </w:rPr>
        <w:t>(أقول)</w:t>
      </w:r>
      <w:r w:rsidRPr="00B8780F">
        <w:rPr>
          <w:rFonts w:eastAsia="Times New Roman"/>
          <w:rtl/>
        </w:rPr>
        <w:t xml:space="preserve">: وقد فعلنا ما أشار به صاحب الإنكار فرجعنا إلى مقدمة ابن خلدون وطالعناها وتتبعنا كلامه عن نشأة المذاهب وأسبابها فما وقعنا في شيء من </w:t>
      </w:r>
      <w:r w:rsidRPr="00B8780F">
        <w:rPr>
          <w:rFonts w:eastAsia="Times New Roman"/>
          <w:rtl/>
        </w:rPr>
        <w:lastRenderedPageBreak/>
        <w:t xml:space="preserve">ذلك على هذا الزعم الذي اسنده إليه صاحب الإنكار وما وقفنا من كلامه في ذلك إلا على ما هو الحق المبين المتفق عليه من قبل جمهور المسلمين مما لا يُعجب صاحب الإنكار في قليل ولا كثير، قال في (ص 216، ط: بولاق) بصدد حديثه عن علم الفقه وكيفية نشأته ونشأة مذاهبه ما نصه: (...، إن الصحابة كلهم لم يكونوا اهل فتيا ولا كان الدين يؤخذ عن جميعهم وغنما كان ذلك مختصا بالحاملين للقرآن العارفين بناسخه ومنسوخه ومتشابهه ومحكمه وسائر دلالاته بما تلقوه عن النبي صلى الله عليه وآله وسلم او ممن سمعه منهم من عليتهم وكانوا يسمون لذلك القراء... وبقي الأمر كذلك صدر الملة ثم عظمت أمصار الإسلام وذهبت الأمية من العرب بممارسته الكتاب وتمكن الاستنباط وكمل الفقه وأصبح صناعة وعملا فبدلوا باسم الفقهاء والعلماء وانقسم الفقه فيهم إلى طريقتين: أهل الرأي والقياس وهم اهل العراق وطريقة اهل الحديث وهم اهل الحجاز وكان الحديث قليلا في اهل العراق لما قدمناه فاستكثروا من القياس ومهروا فيه فلذلك قيل: أهل الرأي ومقدم جماعتهم الذي استقر المذهب فيه وفي أصحابه أبو حنيفة النعمان وإمام أهل الحجاز مالك بن أنس والشافعي من بعده ثم انكر القياس طائفة من العلماء وأبطلوا العمل به وهم الظاهرية وجعلوا المدارك كلها منحصرة في النصوص والإجماع وردوا القياس الجلي والعلة المنصوصة إلى النص لأن النص على العلة نص على الحكم في جميع محالها وكان إمام هذا المذهب داود بن علي وابنه وأصحابهما وكانت هذه المذاهب إذ ذاك هي مذاهب الجمهور المشتهرة بين الأمة)، واوضح بعد ذلك أن مذهب الظاهرية درس بدروس أئمته بتدوين الأصول وتقعيد قواعد الاستنباط من النصوص والرأي وبسبب إنكار الجمهور على منتحليه ثم قال: (ولم يبق إلا في بعض الكتب المجلدة وربما يعكف كثير من الطالبين ممن تكلف بانتحال مذهبهم على تلك الكتب يروم أخذ فقههم منها ومذهبهم فلا يأتي بطائل ويصير إلى مخالفة الجمهور وإنكارهم عليه وربما عد بهذه النحلة من اهل البدع بنقله العلم من الكتب من غير مفتاح المعلمين)، ثم أخذ ابن خلدون يترجم لكل من الأئمة الأربعة ويوضح مدى فضله وعلمه، وكيفية اخذهم الفقه واصول بعضهم وكيف مزج أصحاب ابي حنيفة طريقة أهل الحجاز بطريقة أهل العراق فتلاقت المدرستان بذلك وبين مدى انتشار مذهب كل منهم والكمال الذي انتشر فيه ثم قال: (وسد الناس باب الخلاف وطرقه بعد ذلك لما كثر تشعب الاصطلاحات في العلوم ولما عاق عن الوصول إلى رتبة الاجتهاد ولما فشي من إسناد ذلك إلى غير أهله ومن لا يوثق برأيه ولا بدينه)، فهذه خلاصة ما قاله ابن خلدون عن المذاهب ونشأتها وكله مما لا يعجب صاحب الإنكار ومما لا يفيده أن يشد أزره به وأرجو من القارئ الكريم ان </w:t>
      </w:r>
      <w:r w:rsidRPr="00B8780F">
        <w:rPr>
          <w:rFonts w:eastAsia="Times New Roman"/>
          <w:rtl/>
        </w:rPr>
        <w:lastRenderedPageBreak/>
        <w:t>يعود إلى هذا البحث في مقدمة ابن خلدون فيقرأه بطوله ثم يجهد جهده أن يضع يده على كلمة واحدة يجدها تتحدث عن السياسات الغاشمة التي تدخلت في إنشاء المذاهب الأربعة على حد تعبير صاحب الإنكار وليسم القارئ بعد ذلك هذا العمل من حضرة صاحب الإنكار بالاسم الذي تطلقه اللغة العربية وغير العربية عليه وليعذرني إن لم أفعل انا ذلك، فقد التزمت[</w:t>
      </w:r>
      <w:r w:rsidRPr="00B8780F">
        <w:rPr>
          <w:rtl/>
        </w:rPr>
        <w:t>المقصود الدكتور محمد سعيد رمضان البوطي</w:t>
      </w:r>
      <w:r w:rsidRPr="00B8780F">
        <w:rPr>
          <w:rFonts w:eastAsia="Times New Roman"/>
          <w:rtl/>
        </w:rPr>
        <w:t xml:space="preserve">] في مقدمة هذه الرسالة ان لا أتناول الموضوع إلا بالمعالجة العلمية المجردة وأن لا أحمل قلمي على أي تعبير أو وصف ينزل عن ذلك المستوى وإن كان كلامه هو محشوا بمثل هذه الأوصاف والتعابير، </w:t>
      </w:r>
    </w:p>
    <w:p w14:paraId="5ED9F019" w14:textId="77777777" w:rsidR="00EF6CAC" w:rsidRPr="00B8780F" w:rsidRDefault="00EF6CAC" w:rsidP="00775A91">
      <w:pPr>
        <w:tabs>
          <w:tab w:val="left" w:pos="638"/>
        </w:tabs>
        <w:spacing w:after="240"/>
        <w:rPr>
          <w:rFonts w:eastAsia="Times New Roman"/>
          <w:rtl/>
        </w:rPr>
      </w:pPr>
      <w:r w:rsidRPr="00B8780F">
        <w:rPr>
          <w:rFonts w:eastAsia="Times New Roman"/>
          <w:b/>
          <w:bCs/>
          <w:sz w:val="32"/>
          <w:szCs w:val="32"/>
          <w:highlight w:val="yellow"/>
          <w:u w:val="single"/>
          <w:rtl/>
        </w:rPr>
        <w:t>(الدليل السابع):</w:t>
      </w:r>
      <w:r w:rsidRPr="00B8780F">
        <w:rPr>
          <w:rFonts w:eastAsia="Times New Roman"/>
          <w:rtl/>
        </w:rPr>
        <w:t xml:space="preserve"> قوله: (يقال للمقلد: على أي شيء كان الناس قبل أن يوجد فلان وفلان الذين قلدتموهم وجعلتم اقوالهم بمنزلة نصوص الشارع... أفكان الناس قبل وجود هؤلاء على هدى أو ضلالة؟ فلابد أن يقروا </w:t>
      </w:r>
      <w:proofErr w:type="gramStart"/>
      <w:r w:rsidRPr="00B8780F">
        <w:rPr>
          <w:rFonts w:eastAsia="Times New Roman"/>
          <w:rtl/>
        </w:rPr>
        <w:t>بانهم</w:t>
      </w:r>
      <w:proofErr w:type="gramEnd"/>
      <w:r w:rsidRPr="00B8780F">
        <w:rPr>
          <w:rFonts w:eastAsia="Times New Roman"/>
          <w:rtl/>
        </w:rPr>
        <w:t xml:space="preserve"> كانوا على هدى فيقال لهم: فما الذي كانوا عليه غير اتباع القرآن والسنة والآثار وتقديم قول الله تعالى ورسوله وآثار الصحابة رضي الله عنهم على ما يخالفها والتحاكم اليها دون قول فلان وفلان برأيه؟ وإذا كان هذا هو الهدى فماذا بعد الحق إلا الضلال فأنى يؤفكون؟!!...) الكراس، ونحن نقول في الكشف عن هذا الدليل العجيب ونجيب عن المقلد الذي يسأله صاحب الإنكار هذا السؤال فنقول: كان الناس قبل وجود فلان وفلان يفعلون كما قال ابن خلدون في الفصل الذي اعتمدت أنت بنفسك على كلامه ألم يقل ابن خلدون في نفس ذلك الفصل: (إن الصحابة كلهم لم يكونوا اهل فتيا ولا كان الدين يؤخذ عن جميعهم وإنما كان ذلك مختصا بالحاملين للقرآن العارفين بناسخه ومنسوخه ومتشابهه ومحكمه وسائر دلالاته)، فما معنى هذا الكلام الواضح</w:t>
      </w:r>
      <w:r w:rsidRPr="00B8780F">
        <w:rPr>
          <w:rFonts w:eastAsia="Times New Roman"/>
          <w:rtl/>
          <w:lang w:bidi="ar-KW"/>
        </w:rPr>
        <w:t>؟</w:t>
      </w:r>
      <w:r w:rsidRPr="00B8780F">
        <w:rPr>
          <w:rFonts w:eastAsia="Times New Roman"/>
          <w:rtl/>
        </w:rPr>
        <w:t>، إذا كان أهل الفتيا والاجتهاد من الصحابة عددا محصورا ومميزا فيهم كما يقول وكان الباقون منهم دون هذه المرتبة فعمن يتلقى هؤلاء الباقون إذا دينهم؟...، لا جرم أنه يتلقونه من هذا العدد المحصور الممتاز عنهم بالقدرة على الاجتهاد والاستنباط وهل التقليد شيء آخر غير هذا؟،، إذا لم يختلف الأمر ولم يتبدل بين العهدين كان العوام في عصر الصحابة يقلدون من اشتهر في عصرهم بالفتيا والاجتهاد وكانوا في عصر التابعين أيضا يفعلون ذلك وفي العصر الذي يليه يفعلون ذلك أيضا وما الشافعي وأبو حنيفة وأحمد ومالك إلا طائفة من هؤلاء المجتهدين جاء للعوام ان يقلدوهم كما جاز لمن قبلهم من العوام أن يقلدوا مثلهم وكما جاز للعوام من الصحابة أن يقلدوا مجتهدة عصرهم من امثال ابن عباس وابن مسعود وزيد بن ثابت والخلفاء الراشدين،</w:t>
      </w:r>
      <w:r w:rsidRPr="00B8780F">
        <w:rPr>
          <w:rFonts w:eastAsia="Times New Roman" w:hint="cs"/>
          <w:rtl/>
        </w:rPr>
        <w:t xml:space="preserve">  </w:t>
      </w:r>
      <w:r w:rsidRPr="00B8780F">
        <w:rPr>
          <w:rFonts w:eastAsia="Times New Roman"/>
          <w:rtl/>
        </w:rPr>
        <w:t xml:space="preserve">ألم يجمع كل علماء التاريخ وتاريخ التشريع على انه كان في عهد التابعين مذهبان عظيمان: </w:t>
      </w:r>
      <w:r w:rsidRPr="00B8780F">
        <w:rPr>
          <w:rFonts w:eastAsia="Times New Roman"/>
          <w:rtl/>
        </w:rPr>
        <w:lastRenderedPageBreak/>
        <w:t>مذهب أهل الحديث في الحجاز ومذهب أهل الرأي في العراق وأن عامة أهل الحجاز كانوا يقلدون المذهب السائد عندهم وعامة أهل العراق يقلدون المذهب السائدة فيما بينهم وأنه كان لهذا المذهب أئمته وللمذهب الآخر أئمته؟! فما الذي حدث مما يخالف هذا الواقع عندما ظهرت المذاهب الأربعة؟ لم يظهر جديد كل ما في الأمر أن أئمة هذه المذاهب الأربعة وضعوا منهجا للاستنباط فيما بينهم واشتقوه من أدلة الكتاب والسنة ضبطوا به الرأي والقياس السليم وميزوه عن الرأي والأقيسة الباطلة فتلاحم بذلك كل من مذهبي الرأي والحديث واختفى – تدريجيا كل من طرفي الإفراط والتفريط وكان هذا من أكبر العوامل لتبوء المذاهب الأربعة مكانة عليا في صعيد البحث والاجتهاد ولإقبال مختلف الفئات والطبقات على التزامها والأخذ منها وهذا الواقع شيء معروف ومدروس لا أظنني بحاجة إلى أن أنفق وقتا في سرد أدلة ونصوص عليه، إذا فأي اختلاف حصل في جوهر واقع الاجتهاد والتقليد حتى يقول صاحب الإنكار: على أي شيء كان الناس قبل فلان وفلان وكأنه ألزم بذلك الخصم إلزاما لا مخلص منه؟!،، وأي ضلال وأي إفك وقع فيه مقلدوا المذاهب الأربعة وهم ليسوا في ذلك إلا كالذين قلدوا من قبلهم مذهب الرأي أو الحديث وكالذين قلدوا من قبلهم أئمة الصحابة ومجتهديهم؟!،</w:t>
      </w:r>
    </w:p>
    <w:p w14:paraId="69DCD608"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[لا مناص من التقليد ولا مانع من اتباع مذهب معين ودليل ذلك]:</w:t>
      </w:r>
      <w:r w:rsidRPr="00B8780F">
        <w:rPr>
          <w:rFonts w:eastAsia="Times New Roman"/>
          <w:bCs/>
          <w:rtl/>
        </w:rPr>
        <w:t xml:space="preserve"> </w:t>
      </w:r>
      <w:r w:rsidRPr="00B8780F">
        <w:rPr>
          <w:rFonts w:eastAsia="Times New Roman"/>
          <w:rtl/>
        </w:rPr>
        <w:t xml:space="preserve">لخصنا لك فيما مضى الأدلة التي قالها صاحب الإنكار على دعواه وأوضحنا بما لا يدع أي شك لمنصف أنها ليست أدلة إلا من حيث أن صاحب الإنكار اعتبرها كذلك فهي أقوال لا ينهض بها أي دليل او جزء من دليل يقره العلم ويعتد به وتسمية صاحب الإنكار إياها (دليلا) لا يغير شيئا من حقيقة الأمر، وما لم نتعرض له من كلامه بنقاش أو رد تفصيلي فكله منصب على تلك البنود الثلاثة المتفق عليها عند العلماء جميعا والتي أخرجناها من حيز الخلاف ولذلك لم نتعرض له بشيء ولم نجد ما يدعو إلى تضييع الوقت فيه ومع ذلك فما ينبغي أن نثبت عكس ما يدعيه صاحب الإنكار عن طريق تزييف أدلته فقط بل لابد أن نطالب أنفسنا من وراء ذلك ببراهين إيجابية جديدة تدل على فساد المزاعم الخطيرة التي يدعيها صاحب الإنكار وتثبيت عكسها تماما، إن ما يحاول صاحب الإنكار تقريره ينحصر في أمرين اثنين لا ندري سبيلا للتوفيق بينهما بل ولا ندري كيف يتلاقيان معا في ذهب ذلك المنكر: فالأمر الأول الذي يدعيه ويكرره في أكثر من مكان من كلامه هو حرمة التقليد مطلقا مستدلا بأن المجتهد غير معصوم والكتاب والسنة معصومان واتباع المعصوم أفضل من اتباع غير المعصوم وبأن الاجتهاد سهل لا يحتاج إلى أكثر من الموطأ والصحيحين وسنن أبي داود وجامع الترمذي، والأمر الثاني الذي يدعيه ويكرره أيضا </w:t>
      </w:r>
      <w:r w:rsidRPr="00B8780F">
        <w:rPr>
          <w:rFonts w:eastAsia="Times New Roman"/>
          <w:rtl/>
        </w:rPr>
        <w:lastRenderedPageBreak/>
        <w:t>هو أن المقلد ليس عليه أن يلتزم مذهبا بعينه وإذا فعل ذلك فهو ضال وهو من الحمر المستنفرة، ولست أدري ما هي وسيلة الجمع بين هذين الأمرين!،، إذا كان التقليد من أصله باطلا لأنه اتباع غير المعصوم فما معنى النهي عن نوع من التقليد بعينه وهو التزام مذهب معين؟!،، وإذا كان الباطل من التقليد هو هذا النوع فما معنى إطراح التقليد من أساسه والاستدلال له باتباع المعصوم وغير المعصوم؟! لست أدري صورة الحكم في مجموعه كما هو في ذهن صاحب الإنكار ولكني سأضع أمام القارئ الدليل على أن التقليد أمر لا مناص منه بين المسلمين وأنه مشروع وثابت وعلى أن المقلد إذا شاء أن يلتزم مذهبا معينا ولا يتحول عنه فله ذلك وليس مرتكبا لمنهي ولا مقترفا لمحرم، (أولا): لا مناص من التقليد وهو مشروع بإجماع المسلمين، والتقليد هو اتباع قول إنسان دون معرفة الحجة على صحة ذلك القول وإن توفرت معرفة الحجة على صحة التقليد نفسه فالمقلد قد يعرف الحجة على صحة تقليده للعالم المجتهد ولكنه لا يعرف الحجة على صحة ما يقلد المجتهد فيه، ولا فرق بين أن تسمي هذا العمل تقليدا أو اتباعا فكلاهما بمعنى واحد ولم يثبت أي فرق لغوي بينهما وقد عبر الله بالاتباع عن التقليد في أسوى أنواعه فقال جل جلاله {إذ تبرأ الذين اتبعوا من الذين اتبعوا ورأوا العذاب وتقطعت بهم الأسباب وقال الذين اتبعوا لو أن لنا كرة فنتبرأ منهم كما تبرؤوا منا}[</w:t>
      </w:r>
      <w:r w:rsidRPr="00B8780F">
        <w:rPr>
          <w:rtl/>
        </w:rPr>
        <w:t>سورة البقرة الآية (166)</w:t>
      </w:r>
      <w:r w:rsidRPr="00B8780F">
        <w:rPr>
          <w:rFonts w:eastAsia="Times New Roman"/>
          <w:rtl/>
        </w:rPr>
        <w:t xml:space="preserve">]، فما من شك أن المراد بالاتباع هنا هو التقليد الأعمى الذي لا مسوغ له وسواء اصطلحت أنت على فارق جديد من المعنى بينهما في هذا المبحث أو لا فإن القسمة ثنائية على كل حال إذ الباحث إما أن يكون عالما بالأدلة خبيرا بكيفية الاستنباط منها أو لا فهو مقلد للمجتهد وكثرة الألفاظ والاصطلاحات لا تغير من الواقع شيئا، فما الدليل على مشروعية التقليد ووجوبه عند عدم التمكن من الاجتهاد؟ </w:t>
      </w:r>
    </w:p>
    <w:p w14:paraId="580BE0C6" w14:textId="77777777" w:rsidR="00EF6CAC" w:rsidRPr="00B8780F" w:rsidRDefault="00EF6CAC" w:rsidP="00775A91">
      <w:pPr>
        <w:tabs>
          <w:tab w:val="left" w:pos="638"/>
        </w:tabs>
        <w:spacing w:after="240"/>
        <w:rPr>
          <w:rFonts w:eastAsia="Times New Roman"/>
          <w:rtl/>
        </w:rPr>
      </w:pPr>
      <w:r w:rsidRPr="00B8780F">
        <w:rPr>
          <w:rFonts w:eastAsia="Times New Roman"/>
          <w:bCs/>
          <w:rtl/>
        </w:rPr>
        <w:t>الدليل من وجوه</w:t>
      </w:r>
      <w:r w:rsidRPr="00B8780F">
        <w:rPr>
          <w:rFonts w:eastAsia="Times New Roman"/>
          <w:bCs/>
          <w:rtl/>
          <w:lang w:bidi="ar-KW"/>
        </w:rPr>
        <w:t xml:space="preserve">: </w:t>
      </w:r>
      <w:r w:rsidRPr="00B8780F">
        <w:rPr>
          <w:rFonts w:eastAsia="Times New Roman"/>
          <w:rtl/>
        </w:rPr>
        <w:t>(الوجه الأول): قوله جل جلاله {فاسألوا اهل الذكر إن كنتم لا تعلمون}[</w:t>
      </w:r>
      <w:r w:rsidRPr="00B8780F">
        <w:rPr>
          <w:rtl/>
        </w:rPr>
        <w:t>سورة النحل الآية (43)</w:t>
      </w:r>
      <w:r w:rsidRPr="00B8780F">
        <w:rPr>
          <w:rFonts w:eastAsia="Times New Roman"/>
          <w:rtl/>
        </w:rPr>
        <w:t>] أجمع العلماء على أن الآية أمر لمن لا يعلم الحكم ولا دليله باتباع من يعلم ذلك وقد جعل عامة علماء الأصول هذه الآية عمدتهم الأولى في أن على العامي تقليد العالم المجتهد ومثل هذه الآية في نفس الدلالة قوله تعالى {وما كان المؤمنون لينفروا كافة فلولا نفر من كل فرقة منهم طائفة ليتفقهوا في الدين لينذروا قومهم إذا رجعوا إليهم لعلهم يحذرون}[</w:t>
      </w:r>
      <w:r w:rsidRPr="00B8780F">
        <w:rPr>
          <w:rtl/>
        </w:rPr>
        <w:t>سورة التوبة الآية (122)</w:t>
      </w:r>
      <w:r w:rsidRPr="00B8780F">
        <w:rPr>
          <w:rFonts w:eastAsia="Times New Roman"/>
          <w:rtl/>
        </w:rPr>
        <w:t>] فقد نهى الله تعالى أن ينفر الناس كافة للغزو والجهاد وأمر ببقاء طائفة منهم يتفرغون للتفقه في دين الله حتى إذا عاد إخوانهم إليهم وجدوا فيهم من يفتيهم في أمر الحلال والحرام وبيان حكم الله عز وجل [</w:t>
      </w:r>
      <w:r w:rsidRPr="00B8780F">
        <w:rPr>
          <w:rtl/>
        </w:rPr>
        <w:t>انظر تفسير الجامع لأحكام القرآن (8/293 و 294)</w:t>
      </w:r>
      <w:r w:rsidRPr="00B8780F">
        <w:rPr>
          <w:rFonts w:eastAsia="Times New Roman"/>
          <w:rtl/>
        </w:rPr>
        <w:t xml:space="preserve">]، (الوجه الثاني): ما دل عليه الإجماع من أن </w:t>
      </w:r>
      <w:r w:rsidRPr="00B8780F">
        <w:rPr>
          <w:rFonts w:eastAsia="Times New Roman"/>
          <w:rtl/>
        </w:rPr>
        <w:lastRenderedPageBreak/>
        <w:t xml:space="preserve">أصحاب رسول الله صلى الله عليه وآله وسلم كانوا يتفاوتون في العلم ولم يكن جميعهم أهل فتيا – كما قال ابن خلدون – ولا كان الدين يؤخذ عن جميعهم بل كانوا فيهم المفتي المجتهد وهم قلة بالنسبة لسائرهم وفيهم المستفتي المقلد وهم الكثرة الغالبة فيهم ولم يكن المفتي من الصحابة يلتزم مع ذكر الحكم بيان دليل للمستفتي وقد كان الرسول صلى الله عليه وآله وسلم يبعث الفقيه من الصحابة إلى المكان الذي لا يعلم سكانه من الإسلام إلا عقيدته والاعتقاد بأركانه فيتبعونه بكل ما يفتيهم بما هداه إليه الاجتهاد فيقلدونه في ذلك، </w:t>
      </w:r>
      <w:r w:rsidRPr="00B8780F">
        <w:rPr>
          <w:rFonts w:eastAsia="Times New Roman"/>
          <w:bCs/>
          <w:rtl/>
        </w:rPr>
        <w:t xml:space="preserve">يقول الغزالي في المستصفى في باب التقليد والاستفتاء مستدلا على أن العامي ليس له إلا التقليد ما نصه: </w:t>
      </w:r>
      <w:r w:rsidRPr="00B8780F">
        <w:rPr>
          <w:rFonts w:eastAsia="Times New Roman"/>
          <w:rtl/>
        </w:rPr>
        <w:t>(ونستدل على ذلك بمسلكين احدهما إجماع الصحابة فإنهم كانوا يفتون العوام ولا يأمرونهم بنيل درجة الاجتهاد وذلك معلوم على الضرورة والتواتر من علمائهم وعوامهم) [</w:t>
      </w:r>
      <w:r w:rsidRPr="00B8780F">
        <w:rPr>
          <w:rtl/>
        </w:rPr>
        <w:t>المستصفى للغزالي (2/385)</w:t>
      </w:r>
      <w:r w:rsidRPr="00B8780F">
        <w:rPr>
          <w:rFonts w:eastAsia="Times New Roman"/>
          <w:rtl/>
        </w:rPr>
        <w:t xml:space="preserve">]، </w:t>
      </w:r>
      <w:r w:rsidRPr="00B8780F">
        <w:rPr>
          <w:rFonts w:eastAsia="Times New Roman"/>
          <w:bCs/>
          <w:rtl/>
        </w:rPr>
        <w:t>وقال الآمدي في كتابه الأحكام:</w:t>
      </w:r>
      <w:r w:rsidRPr="00B8780F">
        <w:rPr>
          <w:rFonts w:eastAsia="Times New Roman"/>
          <w:rtl/>
        </w:rPr>
        <w:t xml:space="preserve"> (وأما الإجماع فهو أنه لم تزل العامة في زمن الصحابة والتابعين قبل حدوث المخالفين يستفتون المجتهدين ويتبعونهم في الأحكام الشرعية العلماء منهم يبادرون إلى إجابة سؤالهم من غير إشارة إلى ذكر الدليل ولا ينهونهم عن ذلك من غير نكير فكان إجماعا على جواز اتباع العامي للمجتهد مطلقا) [</w:t>
      </w:r>
      <w:r w:rsidRPr="00B8780F">
        <w:rPr>
          <w:rtl/>
        </w:rPr>
        <w:t>الأحكام للآمدي (3/171)</w:t>
      </w:r>
      <w:r w:rsidRPr="00B8780F">
        <w:rPr>
          <w:rFonts w:eastAsia="Times New Roman"/>
          <w:rtl/>
        </w:rPr>
        <w:t xml:space="preserve">]، وقد كان المتصدرون للفتوى في عصر الصحابة أفرادا محصورين عرفوا بين الصحابة بالفقه والرواية وملكة الاستنباط واشهرهم الخلفاء الأربعة وعبدالله بن مسعود وابو موسى الأشعري ومعاذ بن جبل وأبي بن كعب، وزيد بن ثابت أما المقلدون لهؤلاء في المذهب والفتوى فكانوا فوق الحصر، أما في عهد التابعين فقد استعت دائرة الاجتهاد وسلك المسلمون في هذا العهد نفس الطريق الذي سلكه أصحاب رسول الله صلى الله عليه وآله وسلم إلا أن الاجتهاد تمثل في مذهبين رئيسيين هما مذهبا الرأي والحديث بسبب العوامل الاجتهادية التي ذكرناها عندما نقلنا كلام ابن خلدون، </w:t>
      </w:r>
      <w:r w:rsidRPr="00B8780F">
        <w:rPr>
          <w:rFonts w:eastAsia="Times New Roman"/>
          <w:bCs/>
          <w:rtl/>
        </w:rPr>
        <w:t>ومن أقطاب مذهب الراي في العراق</w:t>
      </w:r>
      <w:r w:rsidRPr="00B8780F">
        <w:rPr>
          <w:rFonts w:eastAsia="Times New Roman"/>
          <w:rtl/>
        </w:rPr>
        <w:t xml:space="preserve">: علقمة بن قيس النخعي ومسروق بن الأجدع الهمداني وإبراهيم بن زيد النخعي وسعيد بن جبير وقد كان عامة من في العراق وما حولها يقلدون هذا المذهب من دون أي نكير، </w:t>
      </w:r>
      <w:r w:rsidRPr="00B8780F">
        <w:rPr>
          <w:rFonts w:eastAsia="Times New Roman"/>
          <w:bCs/>
          <w:rtl/>
        </w:rPr>
        <w:t>و من أقطاب مذهب الحديث في الحجاز:</w:t>
      </w:r>
      <w:r w:rsidRPr="00B8780F">
        <w:rPr>
          <w:rFonts w:eastAsia="Times New Roman"/>
          <w:rtl/>
        </w:rPr>
        <w:t xml:space="preserve"> سعيد بن المسيب المخزومي و عروة بن الزبير و سالم بن عبدالله بن عمر و سليمان بن يسار و نافع مولى عبدالله بن عمر و كان أهل الحجاز وما حولها يقلدون هذا المذهب دون نكير، وقد كان بين اقطاب هذين المذهبين مناقشات وخصومات حادة في بعض الأحيان ولكن العوام والمتعلمين ممن كانوا دونهم في العلم والفقه لم يكن يعنيهم شأن تلك الخصومة إذ كانوا يقلدون من شاؤوا أو من كان قريبا منهم دون أي إنكار من أحد عليهم ومناقشة المجتهدين بعضهم لبعض لا </w:t>
      </w:r>
      <w:r w:rsidRPr="00B8780F">
        <w:rPr>
          <w:rFonts w:eastAsia="Times New Roman"/>
          <w:rtl/>
        </w:rPr>
        <w:lastRenderedPageBreak/>
        <w:t xml:space="preserve">تنعكس باي تبعية أو مسؤولية على الجاهل المعذور، </w:t>
      </w:r>
      <w:r w:rsidRPr="00B8780F">
        <w:rPr>
          <w:rFonts w:eastAsia="Times New Roman"/>
          <w:bCs/>
          <w:rtl/>
        </w:rPr>
        <w:t>الوجه الثالث</w:t>
      </w:r>
      <w:r w:rsidRPr="00B8780F">
        <w:rPr>
          <w:rFonts w:eastAsia="Times New Roman"/>
          <w:rtl/>
        </w:rPr>
        <w:t>: الدليل القطعي (العقلي)البين ونعبر عنه بما قاله العلامة الشيخ عبدالله دراز: (...، والدليل المعقول هو أن من لم يكن عنده أهلية الاجتهاد إذا حدثت به حادثة فرعية فإما ان لا يكون متعبدا بشيء أصلا وهو خلاف الإجماع وإن كان متعبدا بشيء فإما بالنظر في الدليل المثبت للحكم أو بالتقليد والأول ممتنع لأن ذلك مما يفضي في حقه وحق الخلق أجمع إلى النظر في ادلة الحوادث والاشتغال عن المعايش وتعطيل الحرف والصناعات وخراب الدنيا بتعطيل الحرث والنسل ورفع التقليد راسا وهو منتهى الحرج فلم يبق إلا التقليد وانه هو المتعبد به عند ذلك الغرض) [</w:t>
      </w:r>
      <w:r w:rsidRPr="00B8780F">
        <w:rPr>
          <w:rtl/>
        </w:rPr>
        <w:t>انظر تعليق الشيخ عبدالله دراز على الموافقات اللشاطبي (4/22) وانظر ما قاله في ذلك الآمدي والغزالي في المرجعين السابقين</w:t>
      </w:r>
      <w:r w:rsidRPr="00B8780F">
        <w:rPr>
          <w:rFonts w:eastAsia="Times New Roman"/>
          <w:rtl/>
        </w:rPr>
        <w:t>]، ولما رأى العلماء تكامل كل من دليل الكتاب والسنة والعقل على ان العامي أو العالم الذي لم يبلغ درجة الاستنباط والاجتهاد ليس له إلا أ ن يقلد مجتهدا متبصرا بالدليل، قالوا: إن فتوى المجتهد بالنسبة للعامي كدليل الكتاب والسنة بالنسبة للمجتهد لأن القرآن كما ألزم العالم به التمسك بدلائله وبراهينه فقد ألزم الجاهل بالتمسك بفتوى العالم واجتهاده في بيان ذلك يقول الشاطبي: (فتاوى المجتهدين بالنسبة إلى العوام كالأدلة الشرعية بالنسبة إلى المجتهدين والدليل عليه ان وجود الأدلة بالنسبة إلى المقلدين وعدمها سواء إذ كانوا لا يستفيدون منها شيئا فليس النظر في الأدلة والاستنباط من شأنهم ولا يجوز ذلك لهم البتة وقد قال الله تعالى {فاسألوا أهل الذكر إن كنتم لا تعلمون}</w:t>
      </w:r>
      <w:r w:rsidRPr="00B8780F">
        <w:rPr>
          <w:rFonts w:eastAsia="Times New Roman"/>
          <w:vertAlign w:val="superscript"/>
          <w:rtl/>
        </w:rPr>
        <w:t xml:space="preserve"> </w:t>
      </w:r>
      <w:r w:rsidRPr="00B8780F">
        <w:rPr>
          <w:rFonts w:eastAsia="Times New Roman"/>
          <w:rtl/>
        </w:rPr>
        <w:t>[</w:t>
      </w:r>
      <w:r w:rsidRPr="00B8780F">
        <w:rPr>
          <w:rtl/>
        </w:rPr>
        <w:t>سورة النحل الآية (43)</w:t>
      </w:r>
      <w:r w:rsidRPr="00B8780F">
        <w:rPr>
          <w:rFonts w:eastAsia="Times New Roman"/>
          <w:rtl/>
        </w:rPr>
        <w:t>]، والمقلد غير عالم فلا يصح له إلا سؤاله أهل الذكر واليهم مرجعه في احكام الدين على الإطلاق فهم إذا القائمون له مقام الشرع واقوالهم قائمة مقام الشارع) [</w:t>
      </w:r>
      <w:r w:rsidRPr="00B8780F">
        <w:rPr>
          <w:rtl/>
        </w:rPr>
        <w:t>الموافقات للشاطبي (4/290 - 292)</w:t>
      </w:r>
      <w:r w:rsidRPr="00B8780F">
        <w:rPr>
          <w:rFonts w:eastAsia="Times New Roman"/>
          <w:rtl/>
        </w:rPr>
        <w:t xml:space="preserve">]، هذا ولابد أن أذكرك بالنصوص التي سقناها لابن القيم والدهلوي والعز بن عبدالسلام والكمال بن الهمام في معرض الرد على أدلة صاحب الإنكار وكلها تنطوي على أدلة مشروعية التقليد بالنسبة لمن قصرت رتبته العلمية عن القدرة على استنباط الأحكام والاجتهاد فيها، وإذا ظهر لك الدليل الواضح القائم على اساس النقل الصحيح والإجماع القطعي والبداهة العقلية على مشروعية التقليد بل ووجوبه عند القصور عن درجة الاستنباط والاجتهاد فاي فرق عندئذ بين ان يكون المجتهد المقلد واحدا من أفراد الصحابة أو واحدا من أئمة مذاهب الرأي او الحديث أو واحدا من أئمة المذاهب الأربعة ما داموا جميعا مجتهدين وما دام الآخر مقلدا جاهلا بكيفية الاستدلال والاستنباط؟! وما معنى القول بأن نشأة المذاهب الأربعة بدعة وأن اتباعها وتقليدها بدعة أخرى؟ لماذا تعتبر نشأة المذاهب الأربعة بدعة ولا تعتبر نشأة مذهب الرأي والحديث ايضا كذلك؟ </w:t>
      </w:r>
      <w:r w:rsidRPr="00B8780F">
        <w:rPr>
          <w:rFonts w:eastAsia="Times New Roman"/>
          <w:rtl/>
        </w:rPr>
        <w:lastRenderedPageBreak/>
        <w:t>ولماذا يكون مقلد الشافعي والحنفي مبتدعا ولا يكون مقلد النخعي في العراق وسعيد بن المسيب في الحجاز كذلك؟ بل لماذا يكون اتباع هذه المذاهب الأربعة ابتداعا ولا يكون مثله في الابتداع مذهب عبدالله بن عباس أو عبدالله بن مسعود أو عائشة أم المؤمنين</w:t>
      </w:r>
      <w:proofErr w:type="gramStart"/>
      <w:r w:rsidRPr="00B8780F">
        <w:rPr>
          <w:rFonts w:eastAsia="Times New Roman"/>
          <w:rtl/>
        </w:rPr>
        <w:t>؟!،وماذا</w:t>
      </w:r>
      <w:proofErr w:type="gramEnd"/>
      <w:r w:rsidRPr="00B8780F">
        <w:rPr>
          <w:rFonts w:eastAsia="Times New Roman"/>
          <w:rtl/>
        </w:rPr>
        <w:t xml:space="preserve"> فعل أئمة المذاهب الأربعة من البدع حتى نصد العامة عن تقليدهم ونتهمهم بالابتداع إن هم التزموا اتباعهم؟... أي شيء زادوه على أسلافهم المجتهدين من الصحابة والتابعين؟! إن كل ما يعتبر جديدا من عملهم أنهم دونوا السنة والفقه من جانب ووضعوا اساسا ومنهجا للاستنباط والبحث من جانب آخر فكان من نتيجة ذلك أن انكسرت حدة الخلاف بين مذهبي الرأي والحديث من قبلهما واصطلح الفريقان على تحكيم الميزان الجديد المستند هو ايضا بدوره إلى دلائل السنة والكتاب والإجماع فقويت بذلك اركان هذه المذاهب الأربعة ورسخت جذورها ودونت اصولها وفروعها وأولاها العلماء العناية والتمحيص فكان سر امتداد أجلها وانتشار كتبها ودفاع العلماء في كل عصر من العصور عنها مع الاتفاق على أنه ليس لأي عالم فهم مدرك الحكم ودليله وكان لديه من ملكة الاستنباط والبحث ما يطمئن به إلى سلامة فهمه وعلمه ان يقلد أحدا من هؤلاء الأئمة في ذلك الحكم، هذا هو الجديد الذي امتازت به المذاهب الأربعة عن المذاهب الأخرى فأي بدعة تكتنفها واي ضلالة تحيق بأولئك الملايين الذين اتبعوها وبأي سبب علمي أو شبه علمي يدعي صاحب الإنكار هذا بأن هذه المذاهب أمور مبتدعة وأن التمذهب بها بدعة نشأت بعد القرن الثالث وبأي وجه شرعي يشبه المقلدين لهذه المذاهب بالحمر المستنفرة؟! حسبي بعد أن أوضحت حقيقة التقليد ودليله وموقع المذاهب الأربعة من المذاهب التي قبلها وواقع المسلمين في عصر هذه المذاهب وقبلها أن أضع أمام القارئ العاقل المنصف هذه الأسئلة التي تثير العجب العجاب من كلام هذا المنكر ولن أتبرع أنا بالجواب عن شيء من هذه الأسئلة فإن في إنصاف أي قارئ عاقل ما يقنعه بجنوح هذا الإنكار وصاحبه عن الحق البين النير الصريح،</w:t>
      </w:r>
    </w:p>
    <w:p w14:paraId="5ABAED09"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u w:val="single"/>
          <w:rtl/>
        </w:rPr>
        <w:t>ولننتقل بعد هذا إلى الدليل على الأمر الثاني، ثانيا: لا يحرم على المقلد التزام مذهب معين:</w:t>
      </w:r>
      <w:r w:rsidRPr="00B8780F">
        <w:rPr>
          <w:rFonts w:eastAsia="Times New Roman"/>
          <w:bCs/>
          <w:rtl/>
        </w:rPr>
        <w:t xml:space="preserve"> </w:t>
      </w:r>
      <w:r w:rsidRPr="00B8780F">
        <w:rPr>
          <w:rFonts w:eastAsia="Times New Roman"/>
          <w:rtl/>
        </w:rPr>
        <w:t xml:space="preserve">فإذا انتهينا بعد حديثنا السابق إلى ان الجاهل المقصر عن رتبة الاجتهاد والاستنباط لا يسعه إلا التقليد وثبت لنا ذلك بالأدلة الواضحة التي عرضناها فإننا نسأل بعد ذلك هل على المقلد أن يستبدل كل يوم بإمامه الذي يتبعه إماما جديدا؟ أو هل عليه أن يفعل هذا كل شهر أو كل سنة </w:t>
      </w:r>
      <w:proofErr w:type="gramStart"/>
      <w:r w:rsidRPr="00B8780F">
        <w:rPr>
          <w:rFonts w:eastAsia="Times New Roman"/>
          <w:rtl/>
        </w:rPr>
        <w:t>مثلا؟...</w:t>
      </w:r>
      <w:proofErr w:type="gramEnd"/>
      <w:r w:rsidRPr="00B8780F">
        <w:rPr>
          <w:rFonts w:eastAsia="Times New Roman"/>
          <w:rtl/>
        </w:rPr>
        <w:t xml:space="preserve"> وإذا كان هذا هو الحكم أي إذا كان عليه أن يلتزم تغيير إمامه المتبع بين كل حين وآخر فما هو الدليل الشرعي على ضرورة الالتزام؟ نقول في الجواب: إن واجب الجاهل بدليل الحكم أن يقلد كما ذكرنا </w:t>
      </w:r>
      <w:r w:rsidRPr="00B8780F">
        <w:rPr>
          <w:rFonts w:eastAsia="Times New Roman"/>
          <w:rtl/>
        </w:rPr>
        <w:lastRenderedPageBreak/>
        <w:t>والأمر في ذلك مطلق كما هو واضح من دلالة قوله تعالى {فاسألوا أهل الذكر إن كنتم لا تعلمون} [</w:t>
      </w:r>
      <w:r w:rsidRPr="00B8780F">
        <w:rPr>
          <w:rtl/>
        </w:rPr>
        <w:t>سورة النحل الآية (43)</w:t>
      </w:r>
      <w:r w:rsidRPr="00B8780F">
        <w:rPr>
          <w:rFonts w:eastAsia="Times New Roman"/>
          <w:rtl/>
        </w:rPr>
        <w:t>]، فمهما سأل الجاهل أهل الذكر وقلدهم فيما أفتوا به وذهبوا إليه فقد طبق أمر الله بالنسبة لنفسه سواء التزم إماما بعينه أو لم يلتزمه وسواء أكان التزامه بسبب قربه منه أو سهولة اطلاعه على مذهبه أو لمزيد من الاطمئنان لديه إلى آرائه ومذهبه فإن اعتقد أن عليه أن يلتزم إماما بعينه لا يحيد عنه ولا يستبدل به غيره فهو مخطئ وإن اعتقد حكما من عند الله عز وجل دون أن يتبع في اعتقاده هذا مجتهدا قد أخطأ في اجتهاده كان آثما وإن اعتقد أن عليه ان يلتزم استبدال إمامه كل يوم أو بين كل حين وآخر فهو أيضا مخطئ وإن اعتقد حكما منزلا من الله عز وجل ولم يكن له عذر الانخداع براي من يتظاهر بمظهر الاجتهاد كان آثما أيضا إذ كل ذلك تزيد على أمر الله وحكمه، إن عليه أن يعلم بأن واجبه اتباع مجتهد في كل ما لا يستطيع فهمه من الأدلة الأصلية ولم يكلفه الله تعالى أكثر من ذلك أي لم يكلفه باي التزام لا التزام التغيير في الأئمة ولا التزام التمسك بواحد على الدوام، هذا هو الحكم المتفق عليه لدى العلماء والأئمة ودليل ذلك من عدة وجوه: (الوجه الأول): أن إيجاب التزام إمام واحد أو التزام تغيير الأئمة حكم زائد على الأصل الذي هو واجب الاتباع والتقليد فلابد له من دليل ولا دليل له، إذ لم يرد الدليل إلا ببيان أن على من لم يستطع تمحيص الأدلة واستنباط الأحكام منها أن يتبع إماما توفرت لديه قدرة الاجتهاد وكل شرط يزاد على مدلول هذا الدليل فهو ابتداع واختراع باطل لا يؤبه به والرسول صلى الله عليه وآله وسلم يقول فيما صح عنه: (كل شرط ليس في كتاب الله فهو باطل وإن كان مائة شرط) [</w:t>
      </w:r>
      <w:r w:rsidRPr="00B8780F">
        <w:rPr>
          <w:rtl/>
        </w:rPr>
        <w:t>أخرجه ابن حبان (4272) وروى الشيخان البخاري (2565) ومسلم (1504) عن عائشة قريبا منه بلفظ: (ما بال رجال يشترطون شروطا ليست في كتاب الله ما كان من شرط ليس في كتاب الله فهو باطل وإن كان مائة شرط...)</w:t>
      </w:r>
      <w:r w:rsidRPr="00B8780F">
        <w:rPr>
          <w:rFonts w:eastAsia="Times New Roman"/>
          <w:rtl/>
        </w:rPr>
        <w:t xml:space="preserve">]، والعجيب أن صاحب الكراس يستدل على ما يدعيه من حرمة التزام مذهب بعينه بهذا الذي نقوله من أنه لا دليل على وجوب الالتزام وإذا كان إيجاب الالتزام أمرا لا دليل عليه كما نقول فما الفرق بين أن يوجب المقلد على نفسه التزام التغيير أو التزام عدم التغيير؟ ولماذا يكون أولهما واجبا لا مناص منه وثانيهما محرما لا مسوغ له مع أن كلا منهما داخل تحت الالتزام المنهي عن تصور وجوبه؟! وإذا فليس على المقلد المعذور في تقليده إلا أن يعلم وجوب ذلك عليه فإن اعتقد ان واجبه التزام إمام بعينه لا يتحول عنه أو أن واجبه التزام التحول من إمام إلى آخر كل يوم فهو على خطأ ويجب تنبيهه إلى الصواب أما إن علم أن الشارع لم يكلفه بالتزام إحدى الحالتين فهو على حق سواء التزم (من الناحية العلمية) إماما بعينه ولم يتحول عنه </w:t>
      </w:r>
      <w:r w:rsidRPr="00B8780F">
        <w:rPr>
          <w:rFonts w:eastAsia="Times New Roman"/>
          <w:rtl/>
        </w:rPr>
        <w:lastRenderedPageBreak/>
        <w:t>أو كان دأبه التحول من إمام إلى آخر [</w:t>
      </w:r>
      <w:r w:rsidRPr="00B8780F">
        <w:rPr>
          <w:rtl/>
        </w:rPr>
        <w:t>ولكن يشترط لصحة التحول أن لا يدفعه إلى ذلك هوى في نفسه وتطلع إلى التفلت من التكاليف والواجبات وأن لا يقلد أكثر من مجتهد واحد في عبادة واحدة عند جمهور الفقهاء والأصوليين إذ لو فعل ذلك لاستلزم الإتيان بعبادة واحدة ملفقة من اجتهاد إمامين على صورة لا يقرها كل منهما وأن يعلم مذهب الإمام الجديد الذي تحول إليه فيما يريد أن يتبعه فيه</w:t>
      </w:r>
      <w:r w:rsidRPr="00B8780F">
        <w:rPr>
          <w:rFonts w:eastAsia="Times New Roman"/>
          <w:rtl/>
        </w:rPr>
        <w:t>]، (الوجه الثاني): أننا نقول: إن هنالك عشر قراءات متواترة عن رسول الله صلى الله عليه وآله وسلم يتلى بها القرآن وقد تجرد لخدمة كل قراءة من هذه القراءات إمام معين رواها وقرأ بها وأقرأها الناس وتتلمذوا عليه فيها وقد ثبت أن المسلم يقرأ بأي هذه القراءات شاء كما ثبت أن المسلم العاجز عن الاجتهاد يقلد أي المذاهب الأربعة أفيجب على المسلم إذا أن يقرأ كل حين بقراءة جديدة بحيث يحرم عليه التزام قراءة بعينها دون أن يتحول عنها؟! وهل قال أحد من المسلمين بهذا الكلام قديما أو حديثا؟ وصاحب الإنكار نفسه أفيقرأ القرآن كل يوم بقراءة معينة غير التي قرأ بها في الأمس، وما الفرق بين اتباع أئمة الفقه في فروع الدين واتباع أئمة القراءات في قراءة القرآن؟ لماذا يجب على متبع الطائفة الأولى أن يلون ويغير... ولا يجب على متبع الطائفة الثانية أن يفعل مثل ذلك؟ سيقول بعضهم إن المسلم قد لا يتوفر إلا على تعلم قراءة واحدة وليس له من سبيل إلى معرفة سائر القراءات الأخرى ونحن نقول مثل هذا في اتباع المذاهب أيضا إن المسلم قد لا يتوفر غلا على حفظ مذهب إمام واحد من الأئمة الاربعة وليس لديه من سبيل إلى حفظ مذاهب الأئمة الأخرى فيما يحتاج من الأحكام فلماذا نعذر الأول ولا نعذر الثاني؟ على أن القضية ليست قضية عذر أو عدمه ولكنها تعود إلى الدليل، وليس لنا من دليل على وجوب التزام التغيير أو عدم التغيير لا في الاقتداء بأئمة القراءات ولا في الاقتداء بأئمة الفقه فالحكم فيها إذا سواء، (الوجه الثالث): أنه قد انقضى عصر الصحابة وانقضى من بعده عصر التابعين وجاء بعد ذلك دور الأئمة الأربعة والعصر الذي يليه ولم نسمع أن إماما من أئمة هذه العصور كلها حذر المقلدين للأئمة والمفتين من ان يلتزموا مفتيا بعينه ولم نسمع أن واحد منهم امر الناس ان يتنقلوا بين الأئمة يتلقون من جميعهم ويقلدون كل واحد منهم فترة من الوقت بل الذي نعلمه عكس ذلك إننا نعلم أن الخليفة كان يعلن اسم الإمام الذي عهد إليه بالافتاء ويوجه أنظار الناس في البلدة إليه ليلقوه بأسئلتهم ويتبعوه في أمر دينهم وربما منع الخليفة من دونه عن فتوى الناس كي لا يضطربوا ويحتاروا فيما يواجههم من الفتاوى المختلفة، لقد انفرد عطاء بن أبي رباح ومجاهد بالفتوى في مكة وكان يصيح منادي الخليفة ان لا يفتي الناس إلا أحد هذين الإمامين [</w:t>
      </w:r>
      <w:r w:rsidRPr="00B8780F">
        <w:rPr>
          <w:rtl/>
        </w:rPr>
        <w:t xml:space="preserve">انظر شذرات الذهب </w:t>
      </w:r>
      <w:r w:rsidRPr="00B8780F">
        <w:rPr>
          <w:rtl/>
        </w:rPr>
        <w:lastRenderedPageBreak/>
        <w:t>لابن العماد (1/148)</w:t>
      </w:r>
      <w:r w:rsidRPr="00B8780F">
        <w:rPr>
          <w:rFonts w:eastAsia="Times New Roman"/>
          <w:rtl/>
        </w:rPr>
        <w:t>]، ومضى على أهل مكة مدة طويلة من الزمن يلتزمون فيها مذهب هذين الإمامين وما أنكر عطاء ولا مجاهد ولا غيرهما من الأئمة على الخليفة شيئا من هذا الأمر ولا نهى واحد منهم الناس عن التزام مذهب إمام بعينه وربما اطمأنت نفس بعض الناس إلى فتاوى عبدالله بن عباس رضي الله عنهما فكان لا يلقي بأسئلته واستفتاءاته إلا لهذا الصحابي الجليل وما عرف أحد من العلماء أنه أو غيره من الصحابة نهى عن هذا الالتزام وأثم صاحبه من أجله وقد عاش أهل العراق أمدا طويلا من الزمن وهم يلتزمون مذهب الحديث متمثلا في شخص عبدالله بن عمرو وتلاميذه وأصحابه فلا ينكر عليهم أحد من أهل العلم ذلك وقد تمذهب ملايين من الناس عواما ومتعلمين وفقهاء بمذاهب الأئمة الأربعة كل يختار منها ما يشاء أو ما يسهل عليه او ما هو أقرب إلى موطنه ومحل سكنه وقد سجلت كتب الطبقات أسماء آلاف مؤلفة من أعيانهم وأعلامهم تقرأ تلك الأسماء في طبقات الشافعية الكبرى للسبكي وفي طبقات الحنابلة للحافظ القرشي ولم يقل واحد منهم أو من أساتذتهم وأئمتهم إنه لا يجوز للمقلد في المذهب أن يلتزم مذهبا بعينه !!،، وها هو الإمام الذهبي رحمه الله تعالى الله يتحدث عن الفقهاء الذين التزموا مذهب أئمتهم مادحا ومثنيا ومؤيدا لهم في ذلك ما لم يتعصب أحدهم لمذهب إمامه مع انكشاف الدليل الصحيح له وفهمه له على وجهه، يقول في رسالة (زغل العلم والطلب): الفقهاء المالكية على خير اتباع وفضل إن سلم قضاتهم ومفتوهم من التسرع إلى الدماء والتكفير ثم يقول: والفقهاء الحنفية أولوا التدقيق والرأي والذكاء والخير من مثلهم إن سلموا من التحيل والحيل على الربا وإبطال الزكاة... ثم يقول والفقهاء الشافعية من أكيس الناس وأعلمهم بالدين فأساس مذهبهم مبني على اتباع الأحاديث الثابتة المتصلة وإمامهم من رؤوس أصحاب الحديث ومناقبه جمة فإن حصلت يا هذا مذهبه لتدين الله به وتدفع عن نفسك الجهل فأنت بخير،، ويقول عن الحنابلة فعندهم علوم نافعة وفيهم دين بالجملة ولهم قلة حظ في الدنيا والناس يتكلمون في عقيدتهم ويرمونهم بالتجسيم وبأنه يلزمهم؟ وهم بريؤون من ذلك إلا النادر والله يغفر لهم وينهى هؤلاء المتمذهبين عن التعصب المذموم لأئمتهم واعتقاد الواحد منهم بأن مذهبه أفضل المذاهب كلها ويقول: (لا تعتقد أن مذهبك أفضل المذاهب وأحبها إلى الله تعالى فإنك لا دليل لك على ذلك ولا لمخالفتك أيضا بل الأئمة رضي الله عنهم كلهم على خير كثير ولهم في صوابهم أجران على كل مسألة وفي خطئهم أجر واحد) [</w:t>
      </w:r>
      <w:r w:rsidRPr="00B8780F">
        <w:rPr>
          <w:rtl/>
        </w:rPr>
        <w:t>انظر زغل العلم والطلب ص (14 - 16)</w:t>
      </w:r>
      <w:r w:rsidRPr="00B8780F">
        <w:rPr>
          <w:rFonts w:eastAsia="Times New Roman"/>
          <w:rtl/>
        </w:rPr>
        <w:t xml:space="preserve">]، فتأمل يا أخي المنصف: هذا كلام الحافظ الكبير شمس الدين الذهبي تلميذ الإمام ابن تيمية يثني على المذاهب الأربعة ويقرهم على الأخذ من أئمتهم والتزام </w:t>
      </w:r>
      <w:r w:rsidRPr="00B8780F">
        <w:rPr>
          <w:rFonts w:eastAsia="Times New Roman"/>
          <w:rtl/>
        </w:rPr>
        <w:lastRenderedPageBreak/>
        <w:t>اجتهاداتهم ويثني عليهم بالذي رأيت من كلامه فيهم محذرا إياهم بإنصاف من الانسياق في العصبية وترجيح رأي الإمام على ما اتضح لهم من الدليل المبين المفهوم وتلك هي طبقات أعلام الشافعية والمالكية والحنفية والحنابلة وذلك هو واقع التابعين والصحابة كما شرحته لك وأوضحت... وكل ذلك ناطق بأبين لسان مجمع بأقوى اتفاق على أن التزام المقلد لإمام معين لا يتحول عن تقليده لا ضرر فيه ولا إثم ولا حرج،، ما لم يعتقد أن الله قد كلفه بهذا الالتزام فهذا ما ننكره وينكره كافة المسلمين،</w:t>
      </w:r>
    </w:p>
    <w:p w14:paraId="50245BB1" w14:textId="77777777" w:rsidR="00EF6CAC" w:rsidRPr="00B8780F" w:rsidRDefault="00EF6CAC" w:rsidP="00775A91">
      <w:pPr>
        <w:tabs>
          <w:tab w:val="left" w:pos="638"/>
        </w:tabs>
        <w:spacing w:after="240"/>
        <w:rPr>
          <w:rFonts w:eastAsia="Times New Roman"/>
          <w:rtl/>
        </w:rPr>
      </w:pPr>
      <w:r w:rsidRPr="00B8780F">
        <w:rPr>
          <w:rFonts w:eastAsia="Times New Roman" w:hint="cs"/>
          <w:b/>
          <w:bCs/>
          <w:sz w:val="32"/>
          <w:szCs w:val="32"/>
          <w:highlight w:val="yellow"/>
          <w:u w:val="single"/>
          <w:rtl/>
        </w:rPr>
        <w:t>[</w:t>
      </w:r>
      <w:r w:rsidRPr="00B8780F">
        <w:rPr>
          <w:rFonts w:eastAsia="Times New Roman"/>
          <w:b/>
          <w:bCs/>
          <w:sz w:val="32"/>
          <w:szCs w:val="32"/>
          <w:highlight w:val="yellow"/>
          <w:u w:val="single"/>
          <w:rtl/>
        </w:rPr>
        <w:t>ما معنى الإمام والتمسك بمذهبه</w:t>
      </w:r>
      <w:r w:rsidRPr="00B8780F">
        <w:rPr>
          <w:rFonts w:eastAsia="Times New Roman" w:hint="cs"/>
          <w:b/>
          <w:bCs/>
          <w:sz w:val="32"/>
          <w:szCs w:val="32"/>
          <w:highlight w:val="yellow"/>
          <w:u w:val="single"/>
          <w:rtl/>
        </w:rPr>
        <w:t>]</w:t>
      </w:r>
      <w:r w:rsidRPr="00B8780F">
        <w:rPr>
          <w:rFonts w:eastAsia="Times New Roman"/>
          <w:highlight w:val="yellow"/>
          <w:rtl/>
        </w:rPr>
        <w:t>؟</w:t>
      </w:r>
      <w:r w:rsidRPr="00B8780F">
        <w:rPr>
          <w:rFonts w:eastAsia="Times New Roman"/>
          <w:rtl/>
        </w:rPr>
        <w:t xml:space="preserve"> وعندما توضح ما يعلمه كل مسلم منصف من أن من لم يبلغ درجة الاجتهاد لا يسعه إلا أن يتبع إماما مجتهدا سواء التزمه أو لم يلتزمه ينبغي أن نوضح أيضا معنى ضرورة اتباع هذا الإمام والتمسك بمذهبه أهو التمسك بمذهبه لشخصه أو لمزية معينة في ذاته هو؟ معاذ الله...، معاذ الله أن يكون في المسلمين من قال هذا لقد علم جميع المسلمين منذ عصر الرسول صلى الله عليه وآله وسلم إلى اليوم ان شريعة الله وحدها هي الحاكمة على الناس وهي وحدها المنار لهم واساس سلوكهم واقتدائهم، ولكن لما اقتضت حكمة الله وسنته في خلقه ان يتفاوت الناس في العلوم والمعارف عموما وفي معرفة احكام الشريعة الإسلامية خصوصا كان لابد ليخضع الجميع لشريعة الله وقانونه من ان يتمسك الجاهل بذيل العالم وان يقتدي العالم بالأعلم حتى يلتقي الجميع على صراط واحد هو صراط الله العزيز الحميد وهذه الحقيقة ماثلة حتى بالنسبة لاقتدائنا برسول الله صلى الله عليه وآله وسلم فنحن لا نقتدي به من حيث إنه محمد المتمثل بشخصه الإنساني المجرد وإنما نقتدي به من حيث إنه مبلغ عن الله سبحانه وتعالى ولذلك لا يقال: إن اتباع الكتاب أولى من اتباع السنة لأن كلام الله أحق وأولى بالاتباع من كلام البشر أيا كان لأن موجب اتباعنا لرسول الله صلى الله عليه وآله وسلم كونه مبلغا عن الله عز وجل فنحن إنما نتبعه لذلك فقط وشأن ما بين الأئمة المجتهدين وسنة رسول الله صلى الله عليه وآله وسلم من التبليغ عنه والفهم لمراده المقصود بكلامه مثل شأن ما بين الرسول صلى الله عليه وآله وسلم وربه عز وجل من حيث التبليغ عنه وبيان ما نزل إليه من القرآن، ولقد عبر الشاطبي عن هذا المعنى الذي أوضحته لك اجمل تعبير قال في كتابه الاعتصام (3/250) ما نصه: (إن العالم بالشريعة إذا اتبع في قوله وانقاد الناس في حكمه فإنما اتبع من حيث هو عالم بها وحاكم بمقتضاها لا من جهة أخرى فهو في الحقيقة مبلغ عن رسول الله صلى الله عليه وآله وسلم المبلغ عن الله عز وجل فيتلقى منه ما بلغ عن العلم بانه بلغ أو على غلبة الظن بأنه بلغ لا من جهة كونه منتصبا للحكم مطلقا إذ لا يثبت ذلك لأحد على الحقيقة إنما هو ثابت </w:t>
      </w:r>
      <w:r w:rsidRPr="00B8780F">
        <w:rPr>
          <w:rFonts w:eastAsia="Times New Roman"/>
          <w:rtl/>
        </w:rPr>
        <w:lastRenderedPageBreak/>
        <w:t xml:space="preserve">للشريعة المنزلة على رسول الله صلى الله عليه وآله وسلم وثبت ذلك له عليه الصلاة والسلام وحده دون الخلق من جهة دليل العصمة)، ثم قال: (فإذا المكلف بأحكام الشريعة لا يخلو من احد أمور ثلاثة): (أحدها): أن يكون مجتهدا فيها فحكمه أداه إليه اجتهاده فيها... الخ، و (الثاني): أن يكون مقلدا صرفا خاليا من العلم الحاكم جملة فلابد له من قائد يقوده وحاكم يحكم عليه وعالم يقتدي به ومعلوم أنه لا يقتدي به إلا من حيث هو عالم بالعلم الحاكم ودليل ذلك انه لو علم أو غلب على ظنه أنه ليس من أهل ذلك العلم لم يحل له اتباعه ولا الانقياد لحكمه بل لا يصح أن يخطر بخاطر العامي ولا غيره تقليد الغير في امر مع علمه بأنه ليس من أهل ذلك الأمر كما أنه لا يمكن أن يسلم المريض نفسه إلى احد يعلم أنه ليس بطبيب إلا أن يكون فاقد العقل وإذا كان كذلك فإنما ينقاد إلى المفتي من جهة ما هو عالم بالعلم الذي يجب الانقياد إليه لا من جهة كونه فلانا أو فلانا أيضا وهذه الجملة لا يسع الخلاف فيها عقلا ولا شرعا، و (الثالث): أن يكون غير بالغ مبلغ المجتهدين ولكنه يفهم الدليل وموقعه ويصلح فهمه للترجيح بالمرجحات المعتبرة في تحقيق المناط ونحوه فلا يخلوا إما أن يعتبر ترجيحه او نظره أو لا فإن اعتبرناه صار مثل المجتهد في ذلك الوجه والمجتهد إنما هو تابع للعلم والحاكم ناظر نحوه متوجه شطره فالذي يشبه كذلك وإن لم نعتبره فلابد من رجوعه إلى درجة العامي والعامي إنما اتبع المجتهد من جهة توجهه إلى صوب العلم الحاكم فكذلك من نزل منزلته، إذا علمت هذا وتصورته وانت مقبل إلى هذا الكلام بعقل منصف غير متعصب أدركت أن من الجهل الغريب والشنيع ما يقوله صاحب الإنكار (اعلم أن المذهب الحق الواجب الذهاب إليه والاتباع له إنما هو مذهب سيدنا محمد صلى الله عليه وآله وسلم وهو الإمام الأعظم الواجب الاتباع) إلى ان يقول (فإن كان الأصل هكذا فمن أين جاءت هذه المذاهب؟ ولماذا شاعت وألزمت على ذمم المسلمين) ثم يكيل ألفاظ السب والشتم لأتباع هذه المذاهب والمتمسكين بها! إنه يتجاهل ما يعلمه أي دارس لتاريخ التشريع الإسلامي عن نشأة المذاهب والمصدر التي جاءت منه مما ذكرنا طرقا منه في هذه الرسالة ليوهم العوام من الناس أن اتباعها إنما كان بسبب تفضيل لها على مذهب سيدنا محمد صلى الله عليه وآله وسلم !!... وقد انطلى هذا الوهم على كثير من العوام الذين لا يعلمون أي علم عن معنى الاجتهاد والتقليد ونشأة المذاهب وتسللت هذه الخديعة إلى تفكيرهم حتى راح أحدهم يقول: حقل يا أخي أنحن أتباع رسول الله أم أتباع الشافعي واي قيمة لمذاهب هؤلاء الأئمة أمام مذهب رسول الله؟! أليس هذا الإيهام خدعة يترفع عنها كل ذي مسكة من العلم والإنصاف والإخلاص لدين الله؟! أحقا لا يعلم </w:t>
      </w:r>
      <w:r w:rsidRPr="00B8780F">
        <w:rPr>
          <w:rFonts w:eastAsia="Times New Roman"/>
          <w:rtl/>
        </w:rPr>
        <w:lastRenderedPageBreak/>
        <w:t xml:space="preserve">صاحب الإنكار حقيقة معنى اتباع المذاهب وقد شرحها سائر العلماء في مئات الكتب والمراجع وأثبتها التاريخ في معظم مراجعه ومصادره حتى يكون معذورا بالجهل عندما يقول للعامة هذا الكلام العجيب؟! لئن كان جاهلا بهذه الحقيقة الواضحة ومع ذلك يتنطح لهذه الدعوة الخطيرة، فإنه لأمر مؤسف وشنيع وإن كان يعلمها جميع الباحثين والمثقفين ولكنه يتجاهلها ليفسح المجال لبدعته أن تسير إلى أدمغة الناس فإن الأمر لينطوي على ما هو أشد وأشنع </w:t>
      </w:r>
      <w:proofErr w:type="gramStart"/>
      <w:r w:rsidRPr="00B8780F">
        <w:rPr>
          <w:rFonts w:eastAsia="Times New Roman"/>
          <w:rtl/>
        </w:rPr>
        <w:t>!!،،</w:t>
      </w:r>
      <w:proofErr w:type="gramEnd"/>
    </w:p>
    <w:p w14:paraId="1DDE84F2" w14:textId="77777777" w:rsidR="00EF6CAC" w:rsidRPr="00B8780F" w:rsidRDefault="00EF6CAC" w:rsidP="00775A91">
      <w:pPr>
        <w:tabs>
          <w:tab w:val="left" w:pos="638"/>
        </w:tabs>
        <w:spacing w:after="240"/>
        <w:rPr>
          <w:rFonts w:eastAsia="Times New Roman"/>
          <w:rtl/>
        </w:rPr>
      </w:pP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متى يجب الانقطاع عن تقليد المذاهب وإمامه</w:t>
      </w: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w:t>
      </w:r>
      <w:r w:rsidRPr="00B8780F">
        <w:rPr>
          <w:rFonts w:eastAsia="Times New Roman"/>
          <w:bCs/>
          <w:rtl/>
        </w:rPr>
        <w:t xml:space="preserve"> </w:t>
      </w:r>
      <w:r w:rsidRPr="00B8780F">
        <w:rPr>
          <w:rFonts w:eastAsia="Times New Roman"/>
          <w:rtl/>
        </w:rPr>
        <w:t xml:space="preserve">هنالك حالتان يجب فيهما على المقلد مهما كان شأنه أن يمتنع عن مواصلة اتباع إمامه وتقليده، </w:t>
      </w:r>
      <w:r w:rsidRPr="00B8780F">
        <w:rPr>
          <w:rFonts w:eastAsia="Times New Roman"/>
          <w:bCs/>
          <w:rtl/>
        </w:rPr>
        <w:t>(الحالة الأولى):</w:t>
      </w:r>
      <w:r w:rsidRPr="00B8780F">
        <w:rPr>
          <w:rFonts w:eastAsia="Times New Roman"/>
          <w:rtl/>
        </w:rPr>
        <w:t xml:space="preserve"> أن يصل في معرفة مسألة من المسائل إلى الإحاطة بها والاطلاع على كافة أدلتها ومعرفة كيفية استنباط الحكم منها فإن عليه أن يتبع في تلك المسألة ما يهديه إليه اجتهاده وليس له أن يطوي ملكته العلمية فيها ليواصل السير وراء إمامه،، فإن كانت ملكته هذه تتسع لأكثر من مسألة واحدة فالحكم فيها كذلك، و (</w:t>
      </w:r>
      <w:r w:rsidRPr="00B8780F">
        <w:rPr>
          <w:rFonts w:eastAsia="Times New Roman"/>
          <w:bCs/>
          <w:rtl/>
        </w:rPr>
        <w:t>الحالة الثانية):</w:t>
      </w:r>
      <w:r w:rsidRPr="00B8780F">
        <w:rPr>
          <w:rFonts w:eastAsia="Times New Roman"/>
          <w:rtl/>
        </w:rPr>
        <w:t xml:space="preserve"> إذا رأى حديثا يدل على عكس ما يذهب إليه إمامه الذي يقلده في دينه وتأكد من صحة الحديث ودلالته على الحكم فإن عليه أن يتبع دلالة الحديث ويقلع عن التمسك بمذهب إمامه في الحكم لأن الأئمة الأربعة جميعا كانوا يوصون أصحابهم وتلاميذهم بالتحول إلى دلالة الحديث الصحيح إذا جاء مخالفا لاجتهاداتهم فالتحول إلى الحديث هو في الحقيقة من صميم المذاهب الأربعة وهو قدر مشترك يلتقون عليه ويدينون به، ولكن لذلك شروطا لابد من معرفتها ومراعاتها فليس كل حديث يلمحه الباحث ويرى أنه يدل على خلاف اجتهاد إمامه دالا في الحقيقة على ما فهمه هذا الباحث، </w:t>
      </w:r>
      <w:r w:rsidRPr="00B8780F">
        <w:rPr>
          <w:rFonts w:eastAsia="Times New Roman"/>
          <w:bCs/>
          <w:rtl/>
        </w:rPr>
        <w:t xml:space="preserve">وإليك ما يقوله في بيان ذلك الإمام النووي في كتابه المجموع: </w:t>
      </w:r>
      <w:r w:rsidRPr="00B8780F">
        <w:rPr>
          <w:rFonts w:eastAsia="Times New Roman"/>
          <w:rtl/>
        </w:rPr>
        <w:t>(وهذا الذي قاله الشافعي ليس معناه أن كل واحد رأى حديثا صحيحا قال هذا مذهب الشافعي وعمل بظاهره وإنما هذا فيمن له ربتة الاجتهاد في المذهب على ما تقدم من صفته أو قريب منه وشرطه أن يغلب على ظنه ان الشافعي رحمه الله لم يقف على هذا الحديث أو لم يعلم صحته وهذا إنما يكون بعد مطالعة كتب الشافعي كلها ونحوها من كتب أصحابه الاخذين عنه وما أشبهها وهذا شرط ضعيف قل من يتصف به وإنما اشترطوا ما ذكرنا لأن الإمام الشافعي رحمه الله ترك العمل بظاهر أحاديث كثيرة رآها وعلمها لكن قام الدليل عنده على طعن فيها أو نسخها أو تخصيصها أو تأويلها أو نحو ذلك [</w:t>
      </w:r>
      <w:r w:rsidRPr="00B8780F">
        <w:rPr>
          <w:rtl/>
        </w:rPr>
        <w:t>المجموع للنووي (1/64)</w:t>
      </w:r>
      <w:r w:rsidRPr="00B8780F">
        <w:rPr>
          <w:rFonts w:eastAsia="Times New Roman"/>
          <w:rtl/>
        </w:rPr>
        <w:t>]</w:t>
      </w:r>
      <w:r w:rsidRPr="00B8780F">
        <w:rPr>
          <w:rFonts w:eastAsia="Times New Roman"/>
          <w:rtl/>
          <w:lang w:bidi="ar-KW"/>
        </w:rPr>
        <w:t xml:space="preserve">، </w:t>
      </w:r>
      <w:r w:rsidRPr="00B8780F">
        <w:rPr>
          <w:rFonts w:eastAsia="Times New Roman"/>
          <w:rtl/>
        </w:rPr>
        <w:t xml:space="preserve">ولترك الإمام العمل بظاهر حديث ما أسابا اجتهادية كثيرة وأوصلها ابن تيمية رحمه الله إلى عشرة أسباب وأضاف اليها سببا آخر هو أنه يجوز أن يكون للعالم حجة في ترك العمل بالحديث لم نطلع عليها فإن مدارك العلم </w:t>
      </w:r>
      <w:r w:rsidRPr="00B8780F">
        <w:rPr>
          <w:rFonts w:eastAsia="Times New Roman"/>
          <w:rtl/>
        </w:rPr>
        <w:lastRenderedPageBreak/>
        <w:t>واسعة</w:t>
      </w:r>
      <w:r w:rsidRPr="00B8780F">
        <w:rPr>
          <w:rFonts w:eastAsia="Times New Roman"/>
          <w:rtl/>
          <w:lang w:bidi="ar-KW"/>
        </w:rPr>
        <w:t xml:space="preserve"> [</w:t>
      </w:r>
      <w:r w:rsidRPr="00B8780F">
        <w:rPr>
          <w:rtl/>
        </w:rPr>
        <w:t>انظر رفع الملام عن الأئمة الأعلام لابن تيمية ص (31)</w:t>
      </w:r>
      <w:r w:rsidRPr="00B8780F">
        <w:rPr>
          <w:rFonts w:eastAsia="Times New Roman"/>
          <w:rtl/>
          <w:lang w:bidi="ar-KW"/>
        </w:rPr>
        <w:t xml:space="preserve">]، </w:t>
      </w:r>
      <w:r w:rsidRPr="00B8780F">
        <w:rPr>
          <w:rFonts w:eastAsia="Times New Roman"/>
          <w:rtl/>
        </w:rPr>
        <w:t>فإذا بحثنا عن أسباب ترك الإمام المجتهد لظاهر الحديث ولم نعثر على سبب من الأسباب العشرة التي صورها ابن تيمية فلا يجوز أن يعدل بعد ذلك عن دلالة الحديث الصحيح بحجة أنه قد يكون له عذر لم نطلع عليه وقد تكون له حجة لم يذكرها إذ أن تطرق الخطأ إلى العلماء أكثر من تطرقه إلى الأدلة الشرعية بعد معرفتها وتمحيصها وفهم المقصود منها [</w:t>
      </w:r>
      <w:r w:rsidRPr="00B8780F">
        <w:rPr>
          <w:rtl/>
        </w:rPr>
        <w:t>انظر المرجع السابق</w:t>
      </w:r>
      <w:r w:rsidRPr="00B8780F">
        <w:rPr>
          <w:rFonts w:eastAsia="Times New Roman"/>
          <w:rtl/>
        </w:rPr>
        <w:t>]، فهذه هي أدلة مشروعية التقليد بالنسبة لمن لم يبلغ أن يكون مجتهدا وهذه هي أدلة جواز التزام المقلد مذهبا بعينه وجواز عدم الالتزام ذكرناها مفصلة واضحة ليس حولها أي غموض ولا تكتنفها أية غاشية فإن كنت يا أخي القارئ منصفا متحررا من العصبية وحب الانتصار للذات والنفس أدركت أن ما قلته هو الحق، إما إذا كنت مسوقا بدافع من العصبية والأهواء النفسية فإن كل هذا الذي أوضحته لك ليس إلا كلاما فارغا لا قيمة له وهيهات أن تجد فيه أي علاج لعصبيتك وأهوائك إنما العلاج أن أدعو الله لي ولك أن ينجينا من حظوظ النفس ويبعدنا عن مطارح الهوى ويهبنا نعمة الإخلاص لدينه والإنصاف في فهم شريعته،</w:t>
      </w:r>
    </w:p>
    <w:p w14:paraId="7C9F041D" w14:textId="77777777" w:rsidR="00EF6CAC" w:rsidRPr="00B8780F" w:rsidRDefault="00EF6CAC" w:rsidP="00775A91">
      <w:pPr>
        <w:tabs>
          <w:tab w:val="left" w:pos="638"/>
        </w:tabs>
        <w:spacing w:after="240"/>
        <w:rPr>
          <w:rFonts w:eastAsia="Times New Roman"/>
          <w:rtl/>
        </w:rPr>
      </w:pP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ماذا يحدث لو أنساب الناس جميعا في بيداء اللامذهبية</w:t>
      </w: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w:t>
      </w:r>
      <w:r w:rsidRPr="00B8780F">
        <w:rPr>
          <w:rFonts w:eastAsia="Times New Roman"/>
          <w:bCs/>
          <w:rtl/>
        </w:rPr>
        <w:t xml:space="preserve"> </w:t>
      </w:r>
      <w:r w:rsidRPr="00B8780F">
        <w:rPr>
          <w:rFonts w:eastAsia="Times New Roman"/>
          <w:rtl/>
        </w:rPr>
        <w:t xml:space="preserve">وبعد كل ما أوضحناه وسردناه من الأدلة القاطعة نتسائل: لماذا أعرضنا عن كل هذه الأدلة ودعونا الناس (اجتهادا منا) إلى الانطلاق من قيد المذاهب واتباعها والانسياح في رحب الاجتهاد؟ وأقول لك في الجواب: ما يحدث لو دعونا الناس كلهم إلى الانطلاق في مشاريعهم العمرانية عن اتباع المهندسين والاستعانة بهم والاعتماد عليهم وفي قضاياهم وعلاجاتهم الصحية عن اتباع الأطباء والاعتماد عليهم والأخذ بأقوالهم وفي صناعاتهم وأسباب معايشهم عن اتباع أرباب الاختصاص في تلك الصناعات ونبذ الاستفادة من معلوماتهم ومهاراتهم ماذا يحدث لو دعونا الناس كلهم إلى الخروج عن اتباع هؤلاء المختصين والاستعاضة عن ذلك بالاجتهاد في كل ذلك واعتماد القناعة الذاتية التي تأتي بعد البحث والاجتهاد ثم صدقنا الناس في هذه الدعوة وفعلوا ذلك،؟ إن الذي سيحدث وراء ذلك بلا شك هو الفوضى المهلكة للعمران والحرث والنسل يعمد الناس إلى تخريب بيوتهم عن طريق التعمير ويسرعون إلى إزهاق أرواحهم باسم التطبيب ويجرون على أنفسهم الفقر والضياع من وراء العمل والتصنيع ذلك لأنهم وضعوا الاجتهاد في غير مكانه وطبقوه بدون شرطه وتجاهلوا سنة الله في الكون من ارتباط فئات الناس بعضهم ببعض في مجال التعاون والتناصر والتعليم والاسترشاد، وهذه حقيقة يعلمها الناس جميعا حتى الأطفال الصغار وحتى دعاة اللامذهبية أنفسهم ولكن لماذا لا يفهم هؤلاء الناس هذا القانون نفسه في مجال </w:t>
      </w:r>
      <w:r w:rsidRPr="00B8780F">
        <w:rPr>
          <w:rFonts w:eastAsia="Times New Roman"/>
          <w:rtl/>
        </w:rPr>
        <w:lastRenderedPageBreak/>
        <w:t>الاختصاصات الدينية وأحكام الحلال والحرام؟...، لا ندري !، إن النتيجة التي ستحدث لدى اقتحام الناس جميعا ميادين الاجتهاد في تلك الاختصاصات الدنيوية هي نفس النتيجة التي ستحدث لدى اقتحام الناس جميعا ميادين الاجتهاد في العلوم الشرعية وأحكام الحلال والحرام، عندنا اليوم فقه متكامل يتعلق بجميع أحوال الناس أفرادا وجماعات استخرجه ودونه الأئمة المجتهدون وأصحابهم العلماء فهو اليوم متجسد ماثل أمامنا يقول لسان حاله لنا: ليس بينكم وبين أن تطبقوا هذا الفقه في قضاياكم المدنية والجنائية وغيرها إلا أن تصنفوه بطريقتكم المفضلة... فإذا عرضنا هذه الثروة الفقهية لرياح عاتية من الاجتهاد العام لكل المسلمين كان مصير هذا الفقه مصير الهشيم الذي تذروه الرياح الهائجة... وننظر فإذا بنا من بنياننا الفقهي العتيد أمام أطلال ونثار من الأحجار والأنقاض المبعثرة هنا وهناك وإنها لنتيجة لا يماري فيها إلا مكابر من طراز غريب وأمام المسلم اليوم سبيل سائغة لفهم أحكام صلاته وصيامه وزكاته وسائر ما تتعرض له حياته الخاصة من القضايا الدينية عن طريق دراسة كتاب صغير في مذهب من المذاهب الأربعة يحوي خلاصة الأحكام الشرعية ولا عليه أن لا يفهم أو يقف على أدلتها ما دام غير مجتهد كما كان عليه حال كثير ممن يستفتون كبار الصحابة والتابعين، فإذا ما كلفت كل مسلم بالاجتهاد والنظر في الأدلة وأقصيته عن هذه الكتب التي كان بوسعه أن يحفظ منها أحكام الحلال والحرام مقلدا أحد الأئمة فمعنى ذلك أنك قد قلت له بكل صراحة ووضوح ليس حكم الله فيما يعترضك من مشكلات إلا ما تهديك إليه قناعتك الذاتية... وانتظر بعد ذلك أن تجد الشريعة الإسلامية كلها اسما لا مسمى تحته وعنوانا لا موضوع له وبناء كمقبرة جحا جدار أثبت فيه باب موصد بالأغلال ومن ورائه أرض سائبة ترتع فيها السباع والذئاب أما إن انطلقت به بعد اقصائك إياه عن تلك الكتب وأئمتها إلى كتب أخرى ألفها واجتهد فيها أناس آخرون فألزمته بهم وحملته على تقليدهم فأنت لم تفعل بذلك شيئا أكثر من أنك أوجبت عليه أن يتحول من تقليد الشافعي وأبي حنيفة ومالك واحمد إلى تقليد فلان وفلان من المعاصرين وليس لهذا الإلزام أي معنى إلا معنى الحقد والضغينة على الأئمة الأربعة وتابعيهم والتعصب لفلان وفلان والترويج لاجتهاداتهم،</w:t>
      </w:r>
      <w:r w:rsidRPr="00B8780F">
        <w:rPr>
          <w:rFonts w:eastAsia="Times New Roman" w:hint="cs"/>
          <w:rtl/>
        </w:rPr>
        <w:t xml:space="preserve"> </w:t>
      </w:r>
      <w:r w:rsidRPr="00B8780F">
        <w:rPr>
          <w:rFonts w:eastAsia="Times New Roman"/>
          <w:rtl/>
        </w:rPr>
        <w:t xml:space="preserve">لقد قلت - القائل: </w:t>
      </w:r>
      <w:r w:rsidRPr="00B8780F">
        <w:rPr>
          <w:rtl/>
        </w:rPr>
        <w:t xml:space="preserve">الدكتور محمد سعيد رمضان البوطي - </w:t>
      </w:r>
      <w:r w:rsidRPr="00B8780F">
        <w:rPr>
          <w:rFonts w:eastAsia="Times New Roman"/>
          <w:rtl/>
        </w:rPr>
        <w:t>مرة لطالب صلى إلى جانبي وهو يحرك اصبعه في جلسة التشهد تحريكا مستمرا: لماذا تحرك إصبعك هكذا؟ فقال: لأنه سنة واردة عن الرسول صلى الله عليه وآله وسلم فقلت: ما الحديث الوارد في ذلك وما درجته من الصحة وما دليل النص الذي فيه على أن المقصود بالتحريك هذا التحريم المستمر؟ فقال الشاب: لا أدري ولكن سأسأل عن ذلك فلانا من الناس</w:t>
      </w:r>
      <w:proofErr w:type="gramStart"/>
      <w:r w:rsidRPr="00B8780F">
        <w:rPr>
          <w:rFonts w:eastAsia="Times New Roman"/>
          <w:rtl/>
        </w:rPr>
        <w:t>...،!</w:t>
      </w:r>
      <w:proofErr w:type="gramEnd"/>
      <w:r w:rsidRPr="00B8780F">
        <w:rPr>
          <w:rFonts w:eastAsia="Times New Roman"/>
          <w:rtl/>
        </w:rPr>
        <w:t xml:space="preserve"> لو </w:t>
      </w:r>
      <w:r w:rsidRPr="00B8780F">
        <w:rPr>
          <w:rFonts w:eastAsia="Times New Roman"/>
          <w:rtl/>
        </w:rPr>
        <w:lastRenderedPageBreak/>
        <w:t xml:space="preserve">أنه إذ وجد نفسه جاهلا بالدليل قال: أقلد في ذلك مذهب الإمام مالك لاستراح وأراح وأدى الواجب الذي عليه، إذا فقد قضى هذا الإنسان على تمسكه بمذهب إمام من الأئمة الأربعة لا لشيء إلا ليرتبط بتقليد شخص آخر ولو عاش هذا الإنسان عمره كله ملازما هذا الشخص يأخذ عنه وحده لما قال له هؤلاء الناس: يحرم عليك التزام مذهب بعينه كما يقولون ذلك في حق المتمسكين بمذاهب الأئمة </w:t>
      </w:r>
      <w:proofErr w:type="gramStart"/>
      <w:r w:rsidRPr="00B8780F">
        <w:rPr>
          <w:rFonts w:eastAsia="Times New Roman"/>
          <w:rtl/>
        </w:rPr>
        <w:t>الأربعة !!</w:t>
      </w:r>
      <w:proofErr w:type="gramEnd"/>
      <w:r w:rsidRPr="00B8780F">
        <w:rPr>
          <w:rFonts w:eastAsia="Times New Roman"/>
          <w:rtl/>
        </w:rPr>
        <w:t xml:space="preserve"> أفرأيت إلى التعصب في أسوى أشكاله وأعتى مظاهره</w:t>
      </w:r>
      <w:r w:rsidRPr="00B8780F">
        <w:rPr>
          <w:rFonts w:eastAsia="Times New Roman"/>
          <w:vertAlign w:val="superscript"/>
          <w:rtl/>
        </w:rPr>
        <w:t xml:space="preserve"> </w:t>
      </w:r>
      <w:r w:rsidRPr="00B8780F">
        <w:rPr>
          <w:rFonts w:eastAsia="Times New Roman"/>
          <w:rtl/>
        </w:rPr>
        <w:t>[</w:t>
      </w:r>
      <w:r w:rsidRPr="00B8780F">
        <w:rPr>
          <w:rtl/>
        </w:rPr>
        <w:t>قال الدكتور محمد سعيد رمضان البوطي: لا يهمنا أن يكون لهؤلاء اللامذهبيين اجتهادات خاصة في أحكام الشريعة الإسلامية يخالفون فيها الجمهور من الأئمة ويوافقون بها من يرون موافقتهم من الآخرين لا يهمنا هذا فربما بحث بعضهم وبذل من الجهد في بعض المسائل الفقهية ما جعله قادرا على الاجتهاد فيها وذلك في اعتقاده هو على أقل تقدير وقد ترى رأيا يخالفهم في ما ذهبوا إليه وقد تفضل ما ذهب إليه الجمهور وقد لا تقر قدرتهم على الاجتهاد وقد نناقشهم في ذلك كله مناقشة أخوية هادئة إذا اقتضت المناسبة ولكننا لا نجعل من رايهم الذي اختاروه باسم النظر والأخذ من الكتاب أو السنة موضوع استنكار وسبب إثاره النزاع أو الضجيج، أجل فليس لنا من شأن فيمن يفضل أن يحرك اصبعه أثناء التشهد أو يفضل أداء صلاة التراويح ثمان ركعات أو لا يرى في اعتقاده ما يسوغ قضاء المكتوبة الفائتة عمدا... فقد وجد في الأئمة والفقهاء من قال بهذه الأقوال وليس بدعا في التاريخ الإسلامي أن يدعي اناس الاجتهاد فيختاروا لأنفسهم مذاهب في بعض المسائل الفقهية سواء كانوا أهلا للاجتهاد في الحقيقة أو لم يكونوا كذلك ولكن الذي نذكره ويهمنا أمره هو أن يتخذ هؤلاء الناس من آرائهم التي ذهبوا إليها اسلحة ماضية يحاربون بها أئمة المذاهب ويقطعون بها النسب المتين بينهم وبين جماهير المسلمين ويثيرون بها الفتن في المساجد والأحياء في كل المناسبات الممكنة تماما كما هو حال أكثرهم الآن لقد تركوا سبيل الدعوة إلى الله والى دينه وأعرضوا عن المنحرفين وما هم فيه من ضلال وشكوك وغي وانطلقوا يتصدون لكل متدين يخالفهم في اجتهادهم أو يصر على تمسكه بمذهب إمام من الأئمة الأربعة أو يعلن عن ضعفه عن الاجتهاد وحاجته إلى التقليد فيثيرون معهم جدالا لا نهاية له وينتهون بهم إلى شحناء لا مسوغ لها يتهمونهم بالضلال ويرمون أئمتهم بالجهل ويصفون كتبهم بالصدى والانحراف؟؟!!،،إن ظهرت في يد أحد سبحة يضبط بها أوراده انقضوا عليه</w:t>
      </w:r>
      <w:r w:rsidRPr="00B8780F">
        <w:rPr>
          <w:rFonts w:eastAsia="Times New Roman"/>
          <w:rtl/>
        </w:rPr>
        <w:t xml:space="preserve">]؟! فاي إنسان منصف يستسيغ نبذ تلك الأدلة التي سقناها على ضرورة تقليد المسلم واحدا من الأئمة المجتهدين ما دام عاجزا عن الاجتهاد ثم دعوة الناس جميعا إلى ان يجتهدوا وإن لم يكونوا أهلا لذلك وأن يتحللوا من تقليد الأئمة المجتهدين وإن اتبعهم من قبله ملايين </w:t>
      </w:r>
      <w:r w:rsidRPr="00B8780F">
        <w:rPr>
          <w:rFonts w:eastAsia="Times New Roman"/>
          <w:rtl/>
        </w:rPr>
        <w:lastRenderedPageBreak/>
        <w:t>المسلمين وأن يستخرجوا أحكام الحلال والحرام من الكتاب والسنة كما يفهمون وكما يتخليون وإن مزقوا بذلك شريعة الله بين أوهامهم وأخيلتهم المتنوعة المختلفة؟ وأي إنسان لا يعلم أن فتح هذا الباب على مصرعيه أمام جميع الناس على اختلافهم إنما هو تمكين للمتربصين بالاسلام وشريعته من أن يمزقوها إربا إربا بسكين الاجتهاد</w:t>
      </w:r>
      <w:proofErr w:type="gramStart"/>
      <w:r w:rsidRPr="00B8780F">
        <w:rPr>
          <w:rFonts w:eastAsia="Times New Roman"/>
          <w:rtl/>
        </w:rPr>
        <w:t>؟!،وهل</w:t>
      </w:r>
      <w:proofErr w:type="gramEnd"/>
      <w:r w:rsidRPr="00B8780F">
        <w:rPr>
          <w:rFonts w:eastAsia="Times New Roman"/>
          <w:rtl/>
        </w:rPr>
        <w:t xml:space="preserve"> عالمنا العربي مثقف وعى شيئا من واقع التاريخ الحديث لا يعلم السبيل الذي نفذت منه بريطانيا عقب احتلالها لمصر إلى الشريعة الإسلامية تعبث بها كما تشاء؟ لقد كان الإسلام في نظر اللورد كرومر متأخرا جامدا يستعصي على التطور وكان يبحث عن وسيلة سائغة لإفلات المجتمع المصري من هذا التقيد... وكانت الوسيلة السائغة البارعة بث فكرة الاجتهاد في صدور أولئك الرجال الذين كانوا يؤمنون بضرورة تطور المجتمع الأوروبي الحديث وما هو إلا أن سلمت لهؤلاء الرجال المناصب الدينية الحساسة كالافتاء ومشيخة الأزهر وإدارته حتى انطلق الرجال الذين آمنوا بالمجتمع الأوروبي في كثير من مظاهره وقيمه يدعون شيوخ الأزهر وعلماءه إلى الاجتهاد قفزا فوق شروطه حتى ذهب الشيخ المراغي إلى أن للمجتهد أن لا يكون عالما باللغة العربية وقام رسل بريطانية يجتهدون في الشريعة الإسلامية وانتهوا في اجتهادهم إلى تغيير قانون الأحوال الشخصية فقيدوا تعدد الزوجات وحق الطلاق وساووا بين الرجل والمرأة في الميراث وانطلقت الفتاوى الاجتهادية نشيطة تنكر الحجاب وتجيز نسبة معينة من الفوائد الربوية في البنوك وكانوا يصفون أرباب هذه الفتاوى بسعة الأفق ومرونة الفكر وتفهم روح الإسلام [</w:t>
      </w:r>
      <w:r w:rsidRPr="00B8780F">
        <w:rPr>
          <w:rtl/>
        </w:rPr>
        <w:t>انظر كتاب الاتجاهات الوطنية في الأدب المعاصر (2/298) فما بعد وكتاب موقف العقل والعلم والعالم من رب العالمين (4/350) فما بعد</w:t>
      </w:r>
      <w:r w:rsidRPr="00B8780F">
        <w:rPr>
          <w:rFonts w:eastAsia="Times New Roman"/>
          <w:rtl/>
        </w:rPr>
        <w:t>]،</w:t>
      </w:r>
    </w:p>
    <w:p w14:paraId="7B6DC252" w14:textId="77777777" w:rsidR="00EF6CAC" w:rsidRPr="00B8780F" w:rsidRDefault="00EF6CAC" w:rsidP="00775A91">
      <w:pPr>
        <w:tabs>
          <w:tab w:val="left" w:pos="638"/>
        </w:tabs>
        <w:spacing w:after="240"/>
        <w:rPr>
          <w:rFonts w:eastAsia="Times New Roman"/>
          <w:rtl/>
        </w:rPr>
      </w:pP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فما هي الفائدة التي ينبغي أن نستفيدها من هذا الواقع الغريب</w:t>
      </w:r>
      <w:r w:rsidRPr="00B8780F">
        <w:rPr>
          <w:rFonts w:eastAsia="Times New Roman" w:hint="cs"/>
          <w:bCs/>
          <w:sz w:val="32"/>
          <w:szCs w:val="32"/>
          <w:highlight w:val="yellow"/>
          <w:u w:val="single"/>
          <w:rtl/>
        </w:rPr>
        <w:t>]</w:t>
      </w:r>
      <w:r w:rsidRPr="00B8780F">
        <w:rPr>
          <w:rFonts w:eastAsia="Times New Roman"/>
          <w:bCs/>
          <w:sz w:val="32"/>
          <w:szCs w:val="32"/>
          <w:highlight w:val="yellow"/>
          <w:u w:val="single"/>
          <w:rtl/>
        </w:rPr>
        <w:t>؟</w:t>
      </w:r>
      <w:r w:rsidRPr="00B8780F">
        <w:rPr>
          <w:rFonts w:eastAsia="Times New Roman"/>
          <w:bCs/>
          <w:rtl/>
        </w:rPr>
        <w:t xml:space="preserve"> </w:t>
      </w:r>
      <w:r w:rsidRPr="00B8780F">
        <w:rPr>
          <w:rFonts w:eastAsia="Times New Roman"/>
          <w:rtl/>
        </w:rPr>
        <w:t xml:space="preserve">ما هو المسوغ لتهديم بنائنا الفقهي العظيم الذي شيد بأيدي أئمة مجتهدين مخلصين بإجماع القرون الماضية كلها ثم لفتح باب الاجتهاد أمام الجميع ونبذ التمسك بالمذاهب الأربعة وإن الوباء الذي اقتحم باب الاجتهاد بالأمس موجود بذاته اليوم وإن الأيدي التي تتهيأ لتمزيق أحكام الإسلام بسكين الاجتهاد اليوم أضعاف الأيدي التي فعلت ذلك بالأمس؟ دعو المسلمين يا هؤلاء يسيرون وراء أئمتهم التي أطبقت القرون كلها على مشروعية تقليدهم واتباعهم واجتهدوا إن كنتم تريدون الاجتهاد في استخراج أحكام المشكلات الحديثة التي لم تكن موجودة بالأمس ولم يتحدث عنها الأئمة في أيامهم ولسوف ندعوا لكم بالتوفيق وسداد الفكر والرأي، ولكنكم ويا للعجب تعرضون عن الجديد الذي لم يتحدث عنه الأئمة السابقون مما يجب الاجتهاد فيه ومعرفة حكمه في هذا العصر كالتأمين على الحياة والبضاعة، وكأنواع الشركات المغلفة </w:t>
      </w:r>
      <w:r w:rsidRPr="00B8780F">
        <w:rPr>
          <w:rFonts w:eastAsia="Times New Roman"/>
          <w:rtl/>
        </w:rPr>
        <w:lastRenderedPageBreak/>
        <w:t xml:space="preserve">والمساهمة وغيرها وكأنواع الضمانات الاجتماعية المعروفة اليوم والتعويضات الداخلة في العقود ومختلف العقود الجديدة على الأرض بين ملاكها ومستأجريها... الخ، تعرضون عن البحث في هذا كله ثم تمضون في تسفيه اجتهادات الأئمة الأربعة وتحذير عامة الناس من اتباعهم والاقتداء بهم!!،، أجل والله ما رأيت واحدا من هؤلاء اللامذهبيين بحث ذات يوم في مسألة من هذه المسائل الطارئة الجديدة التي يتساءل العوام كل يوم عن حكمها إنما يوفر الواحد منهم جهده كله لتهديم ما تم بناؤه واستقرت أحكامه وأعذر كل من المجتهدين والمقلدين أمام الله في الأخذ به فأبرؤوا بذلك ذممهم وأدوا حق الله في أعناقهم !،يا هؤلاء دعوا الأحكام المستقرة التي دونها صفوة أئمة المسلمين وتقبلها منهم المسلمون جيلا بعد جيل وشمروا لنا الساعد للاجتهاد في هذه المسائل الطارئة الجديدة التي لم يسبق لأحد من الأئمة فيها نظر أو بحث والتي يشكوا عامة المسلمين جهلهم بحكم الله فيها فإن خرجتم من اجتهادكم فيها بشيء وربطتم بينها وبين أدلتها من الكتاب والسنة وأبرزتم وجه استنباط الأحكام منها سلمنا اليكم عندئذ رقاب الأئمة الأربعة معا وتركناكم تنسخون اجتهاداتهم باجتهاداتكم ودعونا الناس جميعا إلى اتباعكم من دونهم، </w:t>
      </w:r>
    </w:p>
    <w:p w14:paraId="3CC4B24F" w14:textId="77777777" w:rsidR="00EF6CAC" w:rsidRPr="00B8780F" w:rsidRDefault="00EF6CAC" w:rsidP="00775A91">
      <w:pPr>
        <w:tabs>
          <w:tab w:val="left" w:pos="638"/>
        </w:tabs>
        <w:spacing w:after="240"/>
        <w:rPr>
          <w:rFonts w:eastAsia="Times New Roman"/>
          <w:rtl/>
        </w:rPr>
      </w:pPr>
      <w:r w:rsidRPr="00B8780F">
        <w:rPr>
          <w:rFonts w:eastAsia="Times New Roman" w:hint="cs"/>
          <w:bCs/>
          <w:sz w:val="32"/>
          <w:szCs w:val="32"/>
          <w:u w:val="single"/>
          <w:rtl/>
        </w:rPr>
        <w:t>[</w:t>
      </w:r>
      <w:r w:rsidRPr="00B8780F">
        <w:rPr>
          <w:rFonts w:eastAsia="Times New Roman"/>
          <w:bCs/>
          <w:sz w:val="32"/>
          <w:szCs w:val="32"/>
          <w:u w:val="single"/>
          <w:rtl/>
        </w:rPr>
        <w:t>خلاصة مناقشة جرت بين فضيلة الدكتور (محمد سعيد رمضان البوطي) حفظه الله تعالى وبين بعض اللامذهبيين</w:t>
      </w:r>
      <w:r w:rsidRPr="00B8780F">
        <w:rPr>
          <w:rFonts w:eastAsia="Times New Roman" w:hint="cs"/>
          <w:bCs/>
          <w:sz w:val="32"/>
          <w:szCs w:val="32"/>
          <w:u w:val="single"/>
          <w:rtl/>
        </w:rPr>
        <w:t>]</w:t>
      </w:r>
      <w:r w:rsidRPr="00B8780F">
        <w:rPr>
          <w:rFonts w:eastAsia="Times New Roman"/>
          <w:bCs/>
          <w:sz w:val="32"/>
          <w:szCs w:val="32"/>
          <w:u w:val="single"/>
          <w:rtl/>
        </w:rPr>
        <w:t>،</w:t>
      </w:r>
      <w:r w:rsidRPr="00B8780F">
        <w:rPr>
          <w:rFonts w:eastAsia="Times New Roman"/>
          <w:bCs/>
          <w:rtl/>
        </w:rPr>
        <w:t xml:space="preserve"> قال فضيلته في اللامذهبية: </w:t>
      </w:r>
      <w:r w:rsidRPr="00B8780F">
        <w:rPr>
          <w:rFonts w:eastAsia="Times New Roman"/>
          <w:rtl/>
        </w:rPr>
        <w:t xml:space="preserve">لعل هذا الفصل يفوق في الأهمية سائر فصول هذه الرسالة !، وليس السبب في ذلك ما قد تجده فيه من نقاط وموازين علمية جديدة فقد ذكرنا من الأدلة العلمية المختلفة ما يزيد عليه ولكن السبب ما ستجده فيه من مظاهر العصبية التي قد لا تجدها عند أي ذي عقل من البشر !، يتهمنا هؤلاء بالعصبية لأنا لا نرضى أن نتحول عن الحق الذي يقوم على ألف دليل ودليل ولكنك ستجدهم من خلال هذا الفصل كيف يحبسون أنفسهم في أقفاص من العصبية المذهلة حتى ولو اقتضاهم ذلك أن يستنجدوا بالتباله والجنون! ولست في هذا الفصل متقولا ولا متجنيا على </w:t>
      </w:r>
      <w:proofErr w:type="gramStart"/>
      <w:r w:rsidRPr="00B8780F">
        <w:rPr>
          <w:rFonts w:eastAsia="Times New Roman"/>
          <w:rtl/>
        </w:rPr>
        <w:t>أحد،،</w:t>
      </w:r>
      <w:proofErr w:type="gramEnd"/>
      <w:r w:rsidRPr="00B8780F">
        <w:rPr>
          <w:rFonts w:eastAsia="Times New Roman"/>
          <w:rtl/>
        </w:rPr>
        <w:t xml:space="preserve"> ولن آتي بكلمة واحدة فيه من دنيا الوهم أو الخيال ولقد قلت للأخ الذي ناقشه في هذا البحث – وهو يهدر الي بكلامه المذهل العجيب – سوف أنشر ما تقول إن أبيت إلا إصرارا عليه، ويعلم الله أني ما قلت ذلك له إلا وأنا أقصد إيقاظه إلى شيء من التدبير والتريث فيما يقول!، ولكن الرجل قال لي: انشر ما تريد فلست خائفا! ولسوف أتجنب التعريف بهذا الرجل وأضرب صفحا عن ذكر اسمه، وحسبك أن تعلم أنه ممن يعلم اللامذهبية لا ممن يتعلمها وهو على ذلك إنسان فاضل وشاب مستقيم ولولا هذه اللوثة التي قذفت به وبتفكيره إلى أقصى قاع في وادي </w:t>
      </w:r>
      <w:r w:rsidRPr="00B8780F">
        <w:rPr>
          <w:rFonts w:eastAsia="Times New Roman"/>
          <w:rtl/>
        </w:rPr>
        <w:lastRenderedPageBreak/>
        <w:t xml:space="preserve">العصبية العجيبة! جاء ومعه بعض الشبان الطيبين الذي دأبهم البحث عن الحق في سائر مظانه، وبدأت معه الحديث فقلت له: ما هي طريقتك في فهم أحكام الله؟ أتأخذها من الكتاب والسنة أم من أئمة الاجتهاد؟ فقال: استعرض أقوال الأئمة وأدلتهم عليها، ثم أعتمد أقربها إلى دليل الكتاب والسنة !، قلت: لديك خمسة ألاف ليرة سورية، مر عليها من الزمن ستة أشهر وهي مخزونة عندك، ثم اشتريت بها بضاعة وأخذت تتاجر بها فمتى تدفع زكاة هذه البضاعة؟ بعد ستة أشهر أخرى أم بعد عام كامل؟ قال وهو يفكر: معنى سؤالك هذا أنك تقرر بأن أموال التجارة تجب فيها الزكاة !، قلت: إنني أسأل والمطلوب أن تجيبني بطريقتك الخاصة وهذه هي المكتبة أمامك فيها كتب التفسير والسنة وكتب الأئمة المجتهدين، وفكر الرجل قليلا ثم قال: يا أخي هذا دين وليس أمرا يسيرا يمكن الإجابة عليه عفو الخاطر لابد لذلك من نظر ومراجعة ودرس ولابد لذلك كله من وقت ونحن إنما جئنا لنبحث موضوعا آخر!، حسنا،، وهل يجب على كل مسلم أن يستعرض أدلة الأئمة ثم يأخذ بأوفقها مع الكتاب والسنة؟ قال: نعم، قلت: معنى ذلك أن الناس كلهم يملكون من الطاقة الاجتهادية ما يملكه أئمة المذاهب بل إنهم يملكون طاقة أعظم وأتم لأن الذي يستطيع أن يحكم على آراء الأئمة أو يحكم لها على أساس من مقياس الكتاب والسنة فهو بلا ريب أعلم منهم جميعا!!، قال: الحقيقة أن الناس ينقسمون إلى ثلاثة أقسام: مقلد، ومتبع، ومجتهد، فهذا الذي يتمكن من مقارنة المذاهب ببعضها وانتقاء ما كن أقرب منها إلى الكتاب إنما هو متبع وهو مستوى وسط بين التقليد والاجتهاد، قلت: فما هو واجب المقلد؟ قال: يقلد من المجتهدين من اتفق، قلت: وهل عليه من حرج أن يقلد واحدا منهم ويلازمه ولا يتحول عنه؟ قال: نعم يحرم عليه ذلك، قلت: ما الدليل على حرمة ذلك؟ قال: الدليل أنه التزم شيئا لم يلزمه الله عز وجل به، قلت: بأي القراءات السبعة تقرأ القرآن؟ قال: بقراءة حفص، قلت: أفتلتزم القراءة بها، أم تقرأ كل يوم بقراءة مختلفة؟ قال: بل أنا ألتزم القراءة بها، قلت: فلماذا تلتزم ذلك، مع أن الله عز وجل لم يلزمك إلا أن تقرأ بالقرآن كما ورد عن النبي صلى الله عليه وآله وسلم متواترا؟ قال: لأنني لم أتوفر على دراسة القراءات الأخرى ولم يتيسر لي القراءة إلا على هذا الوجه، قلت: فهذا الذي درس الفقه على المذهب الشافعي هو الآخر لم يتوفر على دراسة المذاهب الأخرى ولم يتيسر له أن يتفقه في أحكامه الدينية إلا على هذا الإمام فإن ألزمته بمعرفة اجتهادات الأئمة كلها حتى يأخذ بجميعها لزمك أنت أيضا أن تتعلم جميع القراءات حتى تقرأ بها كلها وإن اعتذرت عن نفسك بالعجز كان عليك أن تعذر هذا المقلد أيضا، وعلى كل فنحن نقول: ومن أين لك بأن على المقلد أن يلازم التحول من مذهب </w:t>
      </w:r>
      <w:r w:rsidRPr="00B8780F">
        <w:rPr>
          <w:rFonts w:eastAsia="Times New Roman"/>
          <w:rtl/>
        </w:rPr>
        <w:lastRenderedPageBreak/>
        <w:t xml:space="preserve">إلى آخر، مع أن الله لم يلزمه بذلك أي كما لم يلزمه بالاستمرار على مذهب بعينه لم يلزمه أيضا بالتحول المستمر!، قال: إن الذي يحرم عليه إنما هو الالتزام مع اعتقاد أن الله أمره بذلك، قلت: هذا شيء آخر وهو حق لا شك فيه ولا خلاف ولكن هل عليه من حرج أن يلازم مجتهدا بعينه وهو يعلم أن الله لم يكلفه بذلك؟ قال: لا حرج عليه، قلت: ولكن الكراس الذي تدرس فيه، يذكر خلاف ما تقول إنه يقرر حرمة ذلك بل ويقرر في بعض الأماكن كفر الذي يلازم اتباع إمام معين لا يتحول عنه، قال: أين؟...،، ورجع إلى الكراس يتأمل نصوصه وعباراته، وراح يتأمل قول صاحب الكراس (بل من التزم واحدا بعينه في كل مسائله فهو متعصب مخطئ مقلد تقليدا أعمى وهو ممن فرقوا دينهم وكانوا شيعا) فقال: يقصد بالالتزام أن يعتقد وجوب ذلك عليه شرعا العبارة فيها قصور!، قلت: وما الدليل على أنه هكذا يقصد ولماذا لا تقول إن المؤلف مخطئ؟ وأصر الرجل على أن العبارة صحيحة وأنها على تقدير محذوف وأن المؤلف معصوم عن أي خطأ فيها !، قلت: ولكن العبارة على هذا التقدير لا تواجه أي خصم وليس لها أي فائدة فما من مسلم إلا وهو يعلم أن اتباع إمام بعينه من أئمة المذاهب الأربعة ليس واجبا من الواجبات الشرعية وما من مسلم يلازم مذهبا إلا وهو يفعل ذلك عن رغبة واختيار منه، قال: كيف؟ إنني أسمع من كثير من الناس وبعض أهل العلم أنه يجب شرعا ملازمة مذهب بعينه حتى إنه لا يجوز التحول منه إلى غيره!، قلت له: اذكر لي اسم واحد فقط من العوام أو من أهل العلم قال لك هذا الكلام، وسكت الرجل، ولكنه تعجب من أن يكون كلامي صحيحا وظل يردد: أن كل ما يتصوره هو أن كثيرا من الناس يحرمون التنقل من مذهب إلى آخر، قلت له: لا تجد اليوم ولا واحد يعتقد هذا الوهم الباطل نعم رووا عن بعض العصور الأخيرة من عهد العثمانيين أنهم كانوا يستعظمون تحول الحنفي من مذهبه إلى مذهب آخر ولا شك أن ذلك كان منهم – إن صح النقل – غاية في السخف والعصبية المقيتة العمياء، قلت له بعد ذلك: ومن أين لك هذا الفرق بين المقلد والمتبع أهو فرق لغوي أم اصطلاحي، قال: بل بينهما فرق لغوي، وجئته بمراجع اللغة ليثبت منها الفرق اللغوي بين الكلمتين فلم يجد شيئا، ثم قلت: إن أبا بكر رضي الله عنه قال لأعرابي اعترض على الدخل الذي أقره المسلمون له: (إذا رضي الله عنه المهاجرون فإنما أنتم تبع) فقد عبر بالتبعية عن الموافقة التي ليس معها أي حق في النظر والمناقشة والبحث، قال: فليكن فرقا اصطلاحيا أليس من حقي أن أصطلح على شيء؟ قلت: بلى ولكن اصطلاحك هذا لن يغير من حقيقة الأمر، فهذا الذي تسميه متبعا إما أن يكون خبيرا بالأدلة وطرق الاستنباط منها فهو إذا مجتهد وإن لم يكن خبيرا بها أو </w:t>
      </w:r>
      <w:r w:rsidRPr="00B8780F">
        <w:rPr>
          <w:rFonts w:eastAsia="Times New Roman"/>
          <w:rtl/>
        </w:rPr>
        <w:lastRenderedPageBreak/>
        <w:t xml:space="preserve">غير قادر على استنباط الأحكام منها فهو إذا مقلد، وإن كان في بعض المسائل هكذا وفي بعضا هكذا فهو إذا مقلد في البعض ومجتهد في البعض، فالقسمة إذا ثنائية على كل حال وحكم كل منها واضح ومعروف، قال: إن المتبع هو ذاك الذي يستطيع أن يمايز بين الأقوال وأدلتها ويرجح البعض منها على الآخر، وهذه مرتبة مختلفة عن محض التقليد، قلت: إن كنت تقصد بالتمييز بين الأقوال تمييزها عن بعضها بقوة الدليل وضعفه فتلك أرفع رتبة في الاجتهاد وهل بوسعك أن تكون أنت شخصيا كذلك، قال: إني أفعل ذلك جهد استطاعتي، قلت له: أنا أعلم بأنك تفتي بأن الطلاق الثلاث في مجلس واحد إنما يقع طلقة واحد فهل رجعت قبل فتواك هذه إلى أقوال الأئمة وأدلتهم في ذلك ثم مايزت بينها فأفتيت بناء على ذلك؟... إن عويمر العجلاني طلق زوجته ثلاثا في مجلس رسول الله صلى الله عليه وآله وسلم بعد أن لاعن منها، فقد قال: كذبتُ عليها يا رسول الله إن أمسكتها، هي طالق ثلاثا، فما علمك بهذا الحديث وموقعه من هذه المسألة ومدى دلالته على مذهب الجمهور أو مذهب ابن تيمية؟ قال: لم أطلع على هذا الحديث، قلت: فكيف أفتيت بهذه المسألة مخالفا فيها ما أجمعت عليه المذاهب الأربعة دون أن تقف على أدلتهم ومدى ضعفها أو </w:t>
      </w:r>
      <w:proofErr w:type="gramStart"/>
      <w:r w:rsidRPr="00B8780F">
        <w:rPr>
          <w:rFonts w:eastAsia="Times New Roman"/>
          <w:rtl/>
        </w:rPr>
        <w:t>قوتها؟...</w:t>
      </w:r>
      <w:proofErr w:type="gramEnd"/>
      <w:r w:rsidRPr="00B8780F">
        <w:rPr>
          <w:rFonts w:eastAsia="Times New Roman"/>
          <w:rtl/>
        </w:rPr>
        <w:t xml:space="preserve"> فها أنت قد تركت مبدأك الذي تقول إنك قد ألزمت نفسك به وتحاول أن تلزمنا به، وهو مبدأ (الاتباع) بالمعنى الذي اصطلحت عليه! قلت: فما الذي حملك على أن تتعجل بالفتوى مخالفا فيها جمهور المسلمين وأنت لم تطلع بعد على شيء من أدلتهم؟ قال: فماذا أفعل وقد سئلت... وليس لدي إلا قدر محدود من المراجع؟ قلت: كان يسعك ما وسع العلماء والأئمة جميعا وهو أن تقول: لا أدري أو أن تنقل له رأي المذاهب الأربعة ورأي المخالفين دون أن تفتي بأحد القولين كان يسعك أن تفعل ذلك بل كان هذا هو واجبك خصوصا وإن المشكلة لم تنزل بك أنت حتى تكون مضطرا إلى الأخذ بمخرج ما من الأمر !،، أما أن تفتي بالرأي المخالف لإجماع المذاهب الأربعة وأنت لم تطلع – على أدلتهم مكتفيا بانشراح قلبك لأدلة المخالفين فهذا منتهى التعصب الذي تتهموننا به، قال: لقد اطلعت على آراء الأئمة الأربعة في الشوكاني وسبل السلام وفقه السنة لسيد سابق، قلت: فهذه كتب خصوم الأئمة الأربعة في هذه المسألة وكلها ينطق من طرف واحد ويذكر من الحجج ما يقوي طرفه أفترضى أن تحكم على أحد الخصمين بناء على سماع كلامه فقط وكلام شهوده وأقاربه؟ قال: إنني لا أرى في تصرفي هذا ما يستوجب أي لوم لقد كان علي أن أفتي السائل وهذا مبلغ ما استطعت أن أصل إليه بفهمي، قلت: أنت تقول بأنك متبع وأن علينا جميعا أن نكون كذلك وفسرت الاتباع باستعراض أقوال المذاهب كلها ودراسة أدلتها واعتماد أقرب هذه المذاهب </w:t>
      </w:r>
      <w:r w:rsidRPr="00B8780F">
        <w:rPr>
          <w:rFonts w:eastAsia="Times New Roman"/>
          <w:rtl/>
        </w:rPr>
        <w:lastRenderedPageBreak/>
        <w:t xml:space="preserve">إلى الدليل الصحيح، وأنت في تصرفك هذا ضربت بمبدئك عرض الحائط أنت تعلم أن إجماع المذاهب الأربعة على أن الطلاق الثلاث يقع ثلاثا وتعلم أن لهم أدلة على ذلك وأنت لم تطلع عليها، ومع ذلك تحولت عن إجماعهم إلى الرأي الذي تشتهيه نفسك أفكنت على يقين سلفا بأن أدلة الأئمة أدلة مردودة، قال: لا ولكني لم أطلع عليها إذ لا مرجع عندي لها، قلت: فلماذا لم تنتظر؟،، لماذا استعجلت ولم يكلفك الله بذلك أبدا؟... أفكان عدم اطلاعك على أدلة الجمهور دليلا يقوي رأي ابن </w:t>
      </w:r>
      <w:proofErr w:type="gramStart"/>
      <w:r w:rsidRPr="00B8780F">
        <w:rPr>
          <w:rFonts w:eastAsia="Times New Roman"/>
          <w:rtl/>
        </w:rPr>
        <w:t>تيمية؟...</w:t>
      </w:r>
      <w:proofErr w:type="gramEnd"/>
      <w:r w:rsidRPr="00B8780F">
        <w:rPr>
          <w:rFonts w:eastAsia="Times New Roman"/>
          <w:rtl/>
        </w:rPr>
        <w:t xml:space="preserve"> هل التعصب الذي تتهموننا به زورا شيء آخر غير هذا؟ قال: لقد رأيت في الكتب التي توفرت لدي أدلة أقنعتني وما كلفني الله بأكثر من ذلك، قلت: فإذا رأى المسلم فيما اطلع عليه من الكتب دليلا على شيء أفيكفيه ذلك موجبا لترك المذاهب التي خالفت فهمه وإن لم يطلع على أدلتها؟ قال: يكفيه ذلك!،، قلت: شاب جديد العهد بالتدين ليس له أي حظ من الثقافة الإسلامية قرأ قوله تعالى {ولله المشرق والمغرب فأينما تولوا فثم وجه الله إن الله واسع عليم} [</w:t>
      </w:r>
      <w:r w:rsidRPr="00B8780F">
        <w:rPr>
          <w:rtl/>
        </w:rPr>
        <w:t>سورة البقرة الآية (115)</w:t>
      </w:r>
      <w:r w:rsidRPr="00B8780F">
        <w:rPr>
          <w:rFonts w:eastAsia="Times New Roman"/>
          <w:rtl/>
        </w:rPr>
        <w:t xml:space="preserve">] ففهم منه أن للمسلم أن يتجه في صلاته إلى أي جهة شاء كما يدل على ذلك ظاهر اللفظ ولكنه سمع من الأئمة الأربعة مجمعون على ضرورة اتجاهه إلى الكعبة وعلم أن لهم على ذلك أدلة ولكنه لم يطلع عليها فلماذا يفعل إذا قام إلى الصلاة أيتبع قناعته من الدليل الذي توفر لديه أم يتبع الأئمة الذين أجمعوا على خلاف ما فهم؟ قال: بل يتبع قناعته،،!! قلت: ويصلي إلى جهة الشرق مثلا وتكون صلاته صحيحة؟!، قال: نعم، إذ هو مكلف باتباع قناعته الذاتية!، قلت: فهب أن قناعته الذاتية أوحت إليه أن لا حرج عليه أن يزني بحليلة جاره وأن يملأ جوفه خمرا وأن يسلب أموال الناس بدون حق أفيحل الله له ذلك كله بفضل (قناعته الذاتية)!؟، وسكت الرجل قليلا ثم قال: على كل هذه الصورة التي تسألني عنها صورة وهمية لا تتحقق، قلت: هي ليس وهمية بل ما أكثر ما يتحقق مثلها وأغرب منها، شاب لا علم له بالإسلام وكتابه وسنته وسمع عرضا أو قرأ صدفة هذه الآية، فعلم منها ما يعلم كل عربي ينظر إلى ظاهر اللفظ أن لا حرج في أن يتجه المصلي إلى أي جهة يشاء رغم ما يراه من اتجاه الناس إلى الكعبة دون سواها... أمر طبيعي التصور والوقوع ما دام في المسلمين من يجهل كل شيء عن الإسلام، وعلى كل فقد حكمت على هذه الصورة (وهمية كانت أو حقيقية) بحكم غير وهمي واعتبرت القناعة الذاتية هي المحكمة على كل حال وهذا يناقض تقسيمك للناس إلى ثلاث فئات مقلدين ومتبعين ومجتهدين، قال: إن عليه أن يبحث... ألم يقرأ حديثا أو أي آية أخرى؟ قلت: لم تتوفر لديه مصادر البحث تماما كما لم تتوفر لديك عندما أفتيت في مسألة الطلاق، ولم يتح له أن يقرأ غير هذه الآية مما يتعلق بأمر </w:t>
      </w:r>
      <w:r w:rsidRPr="00B8780F">
        <w:rPr>
          <w:rFonts w:eastAsia="Times New Roman"/>
          <w:rtl/>
        </w:rPr>
        <w:lastRenderedPageBreak/>
        <w:t xml:space="preserve">القبلة وتعيينها أفلا تزال مصرا على أنه يتبع قناعته الذاتية ويترك إجماع الأئمة؟ قال: نعم إذا لم يستطع أن يتابع النظر والبحث فقد أعذر وحسبه أن يعتمد على ما هداه إليه نظره وبحثه !،قلت: إنني سأنشر عن لسانك هذا الكلام... إنه لكلام خطير وعجيب!، قال: انشر ما شئت إنني لا أخاف، قلت: وكيف تخاف مني، إذا كنت لا تخاف من الله عز وجل وتطرح بكلامك هذا قوله عز وجل {فاسألوا أهل الذكر إن كنتم لا تعلمون} عرض الحائط! قال: يا أخي هؤلاء الأئمة غير معصومين أما الآية التي اعتمدتها فهي كلام المعصوم جل جلاله فكيف يترك المعصوم ويلحق بذيل غير معصوم؟ قلت: يا هذا المعصوم هو المعنى الحقيقي الذي أراده الله بقوله {ولله المشرق والمغرب...} وليس المعصوم هو فهم هذا الشاب البعيد كل البعد عن ثقافة الإسلام وأحكامه وطبيعة قرآنه، أي فالمقارنة التي أسألك عنها هي بين فهمين اثنين فهم هذا الشاب الجاهل وفهم الأئمة المجتهدين وكلاهما غير معصومين إلا أن أحدهما موغل في الجهل والسطحية والآخر موغل في البحث والعلم والدقة، قال: إن الله لا يكلفه بأكثر مما وصل إليه جهده! قلت: أجبني إذا على هذا السؤال: رجل له طفل مريض يعاني من بعض الالتهابات، أشرف عليه جميع أطباء البلدة واتفقوا على إعطائه علاجا معينا وحذروا والده من أن يحقنه بالبنسلين وأخبروه بأنه لو فعل ذلك عرض حياة الطفل للهلاك... إلا أن والد الطفل يعلم مما قرأ في بعض النشرات الطبية أن البنسلين يفيد في حالات الالتهاب، فاعتمد على معلوماته الخاصة في ذلك ونبذ كلام الأباء لأنه لا يعلم دليلهم على ما قالوا، فاستعمل (قناعته الذاتية) وعالج الطفل بحقنة بنسلين انتقل على أثرها إلى رحمة الله، أفيقاضى ويأثم فيما فعل أم لا؟ ففكر الرجل قليلا ثم قال: هذه غير تلك! قلت: بل هي عينها: سمع عن إجماع الأطباء كما سمع ذاك عن إجماع الأئمة ولكنه اعتمد على نص قرأه دون سواه في نشرة طبية كما اعتمد ذاك نصا قرأه دون سواه في كتاب الله عز وجل واستعمل هذا قناعته الذاتية كما استعمل ذاك قناعته الذاتية! قال: يا أخي القرآن </w:t>
      </w:r>
      <w:proofErr w:type="gramStart"/>
      <w:r w:rsidRPr="00B8780F">
        <w:rPr>
          <w:rFonts w:eastAsia="Times New Roman"/>
          <w:rtl/>
        </w:rPr>
        <w:t>نور،،</w:t>
      </w:r>
      <w:proofErr w:type="gramEnd"/>
      <w:r w:rsidRPr="00B8780F">
        <w:rPr>
          <w:rFonts w:eastAsia="Times New Roman"/>
          <w:rtl/>
        </w:rPr>
        <w:t xml:space="preserve"> نور،، وهل النور في دلالته مثل أي كلام آخر؟ قلت: ونور القرآن ينعكس إلى عقل أي ناظر وقارئ فيفهمه نورا كما أراد الله؟! فما الفرق بين أهل الذكر وغيرهم إذا، ما داموا جميعا ينهلون من هذا النور؟ المثالان سواء... لا فرق بينهما إطلاقا ولابد أن تجيبني: أيتبع الباحث فيهما قناعته الذاتية أم يتبع ويقلد أهل الاختصاص؟ قال: بل القناعة الذاتية هي الأصل، قلت: وقد استعمل قناعته الذاتية فترتب على ذلك وفاة الطفل فهل تترتب عليه أي مسؤولية شرعية أو قضائية؟ وقال الرجل بملء فمه: لا تترتب عليه أي مسؤولية!، قلت: فلنختم البحث والنقاش، دون هذه الكلمة التي أطلقتها، لقد انقطع بها السبيل إلى أي قدر مشترك </w:t>
      </w:r>
      <w:r w:rsidRPr="00B8780F">
        <w:rPr>
          <w:rFonts w:eastAsia="Times New Roman"/>
          <w:rtl/>
        </w:rPr>
        <w:lastRenderedPageBreak/>
        <w:t>بيني وبينك يمكن أن يقام عليه أي بحث، وحسبك أنك خرجت بجوابك العجيب هذا عن إجماع الملة الإسلامية كلها... ولا والله لن يكون أي معنى للتعصب المقيت على وجه الأرض، إن لم تكونوا أنتم أصحاب هذا التعصب المقيت، المسلم الجاهل يستعمل (قناعته الذاتية) في فهم ما اطلع عليه من القرآن... ويصلي إلى غير القبلة مخالفا كل المسلمين فتكون صلاته صحيحة!... والرجل العامي من الناس يستعمل (قناعته الذاتية) فيطبب من شاء، ويعالج كما يشاء ويموت المريض تحت يده فيقال له: الله يعطيك العافية!، ولست أدري إذا، لماذا لا يدعنا هؤلاء الناس وشأننا لنستعمل نحن أيضا (قناعتنا الذاتية) في أن الجاهل بأحكام الدين وأدلتها لابد له أن يتمسك بمذهب إمام من الأئمة المجتهدين يتبعه من حيث إنه أبصر منه بكتاب الله وسنة رسوله، ومهما يكن من خطأ هذا الرأي عندهم فلتشمله على كل شفاعة (القناعة الذاتية) وليكن له أسوة عنده برأي من استدبر القبلة فكانت صلاته صحيحة وقتل الطفل فكان قتله اجتهادا وتطبيبا [</w:t>
      </w:r>
      <w:r w:rsidRPr="00B8780F">
        <w:rPr>
          <w:rtl/>
        </w:rPr>
        <w:t>وقد اعتمدت أيضا في أكثر كلامي في هذا الباب على كلام الدكتور محمد سعيد رمضان البوطي في كتبه وخصوصا كتاب (اللامذهبية) مع شيء من التغير والزيادة وذلك لما وجدت فيه من البلغة في التعبير عن ما يختلج في خاطري تجاه هذا البحث الدقيق وذلك بأسهل عبارة وأبسط أسلوب يستطيع إدراكه كل من عنده أدنى مسكة من الاطلاع على الثقافة الشرعية فجزاه الله تعالى خيرا</w:t>
      </w:r>
      <w:r w:rsidRPr="00B8780F">
        <w:rPr>
          <w:rFonts w:eastAsia="Times New Roman"/>
          <w:rtl/>
        </w:rPr>
        <w:t>]!</w:t>
      </w:r>
    </w:p>
    <w:p w14:paraId="60F9578A" w14:textId="77777777" w:rsidR="00EF6CAC" w:rsidRPr="00B8780F" w:rsidRDefault="00EF6CAC" w:rsidP="00775A91">
      <w:pPr>
        <w:tabs>
          <w:tab w:val="left" w:pos="638"/>
        </w:tabs>
        <w:spacing w:after="240"/>
        <w:rPr>
          <w:rFonts w:eastAsia="Times New Roman"/>
          <w:rtl/>
        </w:rPr>
      </w:pPr>
      <w:r w:rsidRPr="00B8780F">
        <w:rPr>
          <w:rFonts w:eastAsia="Times New Roman"/>
          <w:bCs/>
          <w:sz w:val="32"/>
          <w:szCs w:val="32"/>
          <w:highlight w:val="yellow"/>
          <w:u w:val="single"/>
          <w:rtl/>
        </w:rPr>
        <w:t>[هل يجوز تقليد غير المذاهب الأربعة؟]</w:t>
      </w:r>
      <w:r w:rsidRPr="00B8780F">
        <w:rPr>
          <w:rFonts w:eastAsia="Times New Roman" w:hint="cs"/>
          <w:bCs/>
          <w:sz w:val="32"/>
          <w:szCs w:val="32"/>
          <w:u w:val="single"/>
          <w:rtl/>
        </w:rPr>
        <w:t xml:space="preserve"> </w:t>
      </w:r>
      <w:r w:rsidRPr="00B8780F">
        <w:rPr>
          <w:rFonts w:eastAsia="Times New Roman"/>
          <w:rtl/>
        </w:rPr>
        <w:t>المذاهب الأربعة هي وحدها التي تطمئن النفس لصحة أقوال علمائها لأنها نقلت الينا عن طريق الأئمة الثقات ولم يتخلل ذلك فترة عن العمل بها والأخذ بأقوال أئمتها بخلاف غيرها من المذاهب وقد نوه عدد من الأئمة إلى هذا المعنى، فقد قال الإمام النووي: يلزم غير المجتهد أن يجتهد في اختيار مذهب يقلده على التعيين وليس له أن يتبع في ذلك مجرد التشهي والميل إلى ما وجد عليه آباءه، وليس له التمذهب بمذهب أحد من أئمة الصحابة رضي الله عنهم وغيرهم من الأولين وإن كانوا أعلم وأعلى درجة ممن بعدهم لأنهم لم يتفرغوا لتدوين العلم وضبط أصوله وفروعه فليس لأحد منهم مذهب محرر مقرر وإنما قام بذلك من جاء بعدهم من الأئمة الناحلين لمذاهب الصحابة والتابعين القائمين بتمهيد أحكام الوقائع قبل وقوعها الناهضين بإيضاح أصولها وفروعها كمالك وأبي حنيفة وغيرهما [</w:t>
      </w:r>
      <w:r w:rsidRPr="00B8780F">
        <w:rPr>
          <w:rtl/>
        </w:rPr>
        <w:t>شرح المهذب للنووي (/ 55)</w:t>
      </w:r>
      <w:r w:rsidRPr="00B8780F">
        <w:rPr>
          <w:rFonts w:eastAsia="Times New Roman"/>
          <w:rtl/>
        </w:rPr>
        <w:t xml:space="preserve">]، وقال العلامة ابن حجر: نقل إمام الحرمين عن المحققين امتناع تقليد الصحابة على العوام لارتفاع الثقة بمذاهبهم إذ لم تدون وتحرر وبه جزم ابن الصلاح وألحق بالصحابة التابعين وغيرهم ممن لم يدون مذهبه وبأن التقليد متعين للأئمة الأربعة فقط، </w:t>
      </w:r>
      <w:r w:rsidRPr="00B8780F">
        <w:rPr>
          <w:rFonts w:eastAsia="Times New Roman"/>
          <w:rtl/>
        </w:rPr>
        <w:lastRenderedPageBreak/>
        <w:t>قال: لأن مذاهبهم انتشرت حتى ظهر تقييد مطلقها وتخصيص عامها بخلاف غيرهم ففيه فتاوى مجردة لعل لها مكملا أو مقيدا لو انبسط كلامه فيها لظهر خلاف ما يبدو منه فامتنع التقليد إذن لتعذر الوقوف على حقيقة مذاهبهم،</w:t>
      </w:r>
      <w:r w:rsidRPr="00B8780F">
        <w:rPr>
          <w:rFonts w:eastAsia="Times New Roman"/>
          <w:rtl/>
          <w:lang w:bidi="ar-KW"/>
        </w:rPr>
        <w:t xml:space="preserve"> </w:t>
      </w:r>
      <w:r w:rsidRPr="00B8780F">
        <w:rPr>
          <w:rFonts w:eastAsia="Times New Roman"/>
          <w:rtl/>
        </w:rPr>
        <w:t>(</w:t>
      </w:r>
      <w:r w:rsidRPr="00B8780F">
        <w:rPr>
          <w:rFonts w:eastAsia="Times New Roman"/>
          <w:bCs/>
          <w:rtl/>
        </w:rPr>
        <w:t xml:space="preserve">خاتمة) </w:t>
      </w:r>
      <w:r w:rsidRPr="00B8780F">
        <w:rPr>
          <w:rFonts w:eastAsia="Times New Roman"/>
          <w:rtl/>
        </w:rPr>
        <w:t>وفي نهاية هذا الباب أقول: إن على المسلمين أن يسعوا إلى الاجتماع والوحدة، والتماسك قال تعالى {إنما المؤمنون إخوة} [</w:t>
      </w:r>
      <w:r w:rsidRPr="00B8780F">
        <w:rPr>
          <w:rtl/>
        </w:rPr>
        <w:t>سورة الحجرات الآية (10)</w:t>
      </w:r>
      <w:r w:rsidRPr="00B8780F">
        <w:rPr>
          <w:rFonts w:eastAsia="Times New Roman"/>
          <w:rtl/>
        </w:rPr>
        <w:t>] والى نبذ الاختلاف والفرقة والتنازع وكل من تخالف دعوته هذه الغاية فهو عاص لله ورسوله صلى الله عليه وآله وسلم مخالف لقوله تعالى {ولا تنازعوا فتفشلوا وتذهب ريحكم} [</w:t>
      </w:r>
      <w:r w:rsidRPr="00B8780F">
        <w:rPr>
          <w:rtl/>
        </w:rPr>
        <w:t>سورة الأنفال الآية (46)</w:t>
      </w:r>
      <w:r w:rsidRPr="00B8780F">
        <w:rPr>
          <w:rFonts w:eastAsia="Times New Roman"/>
          <w:rtl/>
        </w:rPr>
        <w:t xml:space="preserve">] ولم تكن المذاهب الإسلامية في الماضي سببا في تفريق المسلمين وتخالفهم وتنازعهم فقد كان الصحابة رضي الله عنهم فرقا متعددة فهناك أصحاب ابن عباس وهناك أصحاب ابن مسعود وأصحاب ابن عمر وغيرهم كما مر معنا ومع ذلك كانوا كلهم جماعة واحدة وكان الإسلام في أوجه وعزته وجاءت المذاهب الأربعة وبقي الإسلام قويا عزيزا وعندما ترك المسلمون العلم بدينهم والالتزام بمذاهبهم والتفتوا إلى الدنيا والتصارع عليها وتركوا الدعوة إلى الله عز وجل ضعفوا وهانوا وتخلفوا وصاروا أذل الأمم ولو عادوا اليوم فتمسكوا بدينهم ومذاهبهم واجتهاداتهم وجمعوا شملهم ووحدوا صفوفهم فلابد أن يعيد الله تعالى إليهم عزتهم وكرامتهم فكما اعز الله الإسلام في القرون الأولى كذلك يعزه في هذه الأيام إن تمسكنا بكتاب الله وسنة نبيه صلى الله عليه وآله وسلم حق التمسك، والحمد لله رب العالمين) أهـ [الموسوعة اليوسفية للشيخ يوسف خطار محمد مبحث المذاهب الأربعة] </w:t>
      </w:r>
    </w:p>
    <w:p w14:paraId="58A036FA" w14:textId="77777777" w:rsidR="00EF6CAC" w:rsidRPr="00B8780F" w:rsidRDefault="00EF6CAC" w:rsidP="00775A91">
      <w:pPr>
        <w:rPr>
          <w:rtl/>
          <w:lang w:bidi="ar-KW"/>
        </w:rPr>
      </w:pPr>
      <w:r w:rsidRPr="00B8780F">
        <w:rPr>
          <w:rFonts w:hint="cs"/>
          <w:bCs/>
          <w:sz w:val="36"/>
          <w:szCs w:val="36"/>
          <w:highlight w:val="yellow"/>
          <w:u w:val="single"/>
          <w:rtl/>
          <w:lang w:bidi="ar-KW"/>
        </w:rPr>
        <w:t>[المفتاح الثالث]</w:t>
      </w:r>
      <w:r w:rsidRPr="00B8780F">
        <w:rPr>
          <w:rFonts w:hint="cs"/>
          <w:sz w:val="36"/>
          <w:szCs w:val="36"/>
          <w:rtl/>
          <w:lang w:bidi="ar-KW"/>
        </w:rPr>
        <w:t xml:space="preserve">: </w:t>
      </w:r>
      <w:r w:rsidRPr="00B8780F">
        <w:rPr>
          <w:b/>
          <w:bCs/>
          <w:sz w:val="32"/>
          <w:szCs w:val="32"/>
          <w:u w:val="single"/>
          <w:rtl/>
          <w:lang w:bidi="ar-KW"/>
        </w:rPr>
        <w:t>[اعتراضات أخرى على التمذهب وحل اشكالاتها]:</w:t>
      </w:r>
      <w:r w:rsidRPr="00B8780F">
        <w:rPr>
          <w:bCs/>
          <w:rtl/>
          <w:lang w:bidi="ar-KW"/>
        </w:rPr>
        <w:t xml:space="preserve"> </w:t>
      </w:r>
      <w:r w:rsidRPr="00B8780F">
        <w:rPr>
          <w:rtl/>
          <w:lang w:bidi="ar-KW"/>
        </w:rPr>
        <w:t xml:space="preserve">وهي ستة اعتراضات تتمثل في: الاعتراض الأول: أن الدليل هو الكتاب والسنة وليس كلام الأئمة وبالتالي فما المانع من تعلم الفقه من الكتاب والسنّة مباشرة، والاعتراض الثاني: هو ترك بعض الائمة للعمل بظاهر الحديث والأولى العمل بالحديث لا بقول إمام المذهب، والاعتراض الثالث: اتفاق الأئمة الفقهاء على مقولة (إذا صح الحديث فهو مذهبي)، فلم نتبع الأئمة ولا نتبع الحديث، والاعتراض الرابع: أنّ الاختلاف شر، فلم نجعل المذاهب أربعة، مع أنّه يمكننا أن نجعلها واحدا هو مذهب الكتاب والسنّة، والاعتراض الخامس: العصبية المذهبية الناشئة عن اتباع المذاهب وما لها من أثر سيئ على الأمة، والاعتراض السادس: أنّه إذا كانت المذاهب قد دونت فما العمل في النوازل والمستجدات المعاصرة، كيف نطلبها من المذاهب التي دونت، </w:t>
      </w:r>
      <w:r w:rsidRPr="00B8780F">
        <w:rPr>
          <w:rFonts w:hint="cs"/>
          <w:rtl/>
          <w:lang w:bidi="ar-KW"/>
        </w:rPr>
        <w:t xml:space="preserve"> </w:t>
      </w:r>
      <w:r w:rsidRPr="00B8780F">
        <w:rPr>
          <w:bCs/>
          <w:rtl/>
          <w:lang w:bidi="ar-KW"/>
        </w:rPr>
        <w:t xml:space="preserve">(قلت): وقد أحسن الرد على تلك الاعتراضات الشيخ عبد الفتاح بن صالح قديش اليافعي في كتابه التمذهب دراسة تأصيلية: المبحث الثاني: الاعتراضات على التقليد والتمذهب </w:t>
      </w:r>
      <w:r w:rsidRPr="00B8780F">
        <w:rPr>
          <w:bCs/>
          <w:rtl/>
          <w:lang w:bidi="ar-KW"/>
        </w:rPr>
        <w:lastRenderedPageBreak/>
        <w:t>والجواب عنها، قال حفظه الله تعالى:</w:t>
      </w:r>
      <w:r w:rsidRPr="00B8780F">
        <w:rPr>
          <w:rtl/>
          <w:lang w:bidi="ar-KW"/>
        </w:rPr>
        <w:t xml:space="preserve"> (هناك اعتراضات يتمسك </w:t>
      </w:r>
      <w:r w:rsidRPr="00B8780F">
        <w:rPr>
          <w:rFonts w:eastAsia="MingLiU_HKSCS"/>
          <w:rtl/>
          <w:lang w:bidi="ar-KW"/>
        </w:rPr>
        <w:t>به</w:t>
      </w:r>
      <w:r w:rsidRPr="00B8780F">
        <w:rPr>
          <w:rtl/>
          <w:lang w:bidi="ar-KW"/>
        </w:rPr>
        <w:t>ا من ينهي غير ا</w:t>
      </w:r>
      <w:r w:rsidRPr="00B8780F">
        <w:rPr>
          <w:rFonts w:eastAsia="MingLiU_HKSCS"/>
          <w:rtl/>
          <w:lang w:bidi="ar-KW"/>
        </w:rPr>
        <w:t>لمج</w:t>
      </w:r>
      <w:r w:rsidRPr="00B8780F">
        <w:rPr>
          <w:rtl/>
          <w:lang w:bidi="ar-KW"/>
        </w:rPr>
        <w:t xml:space="preserve">تهد عن التقليد والتمذهب وسنحاول أن نعرج على بعضها ونذكر جواب من يجيز التقليد عنها وذلك ضمن الفروع التالية: </w:t>
      </w:r>
    </w:p>
    <w:p w14:paraId="1569F99A" w14:textId="77777777" w:rsidR="00EF6CAC" w:rsidRPr="00B8780F" w:rsidRDefault="00EF6CAC" w:rsidP="00775A91">
      <w:pPr>
        <w:rPr>
          <w:b/>
          <w:rtl/>
          <w:lang w:bidi="ar-KW"/>
        </w:rPr>
      </w:pPr>
      <w:r w:rsidRPr="00B8780F">
        <w:rPr>
          <w:rFonts w:hint="cs"/>
          <w:b/>
          <w:bCs/>
          <w:sz w:val="32"/>
          <w:szCs w:val="32"/>
          <w:highlight w:val="yellow"/>
          <w:u w:val="single"/>
          <w:rtl/>
          <w:lang w:bidi="ar-KW"/>
        </w:rPr>
        <w:t>(</w:t>
      </w:r>
      <w:r w:rsidRPr="00B8780F">
        <w:rPr>
          <w:b/>
          <w:bCs/>
          <w:sz w:val="32"/>
          <w:szCs w:val="32"/>
          <w:highlight w:val="yellow"/>
          <w:u w:val="single"/>
          <w:rtl/>
          <w:lang w:bidi="ar-KW"/>
        </w:rPr>
        <w:t>الفرع الأول</w:t>
      </w:r>
      <w:r w:rsidRPr="00B8780F">
        <w:rPr>
          <w:rFonts w:hint="cs"/>
          <w:b/>
          <w:bCs/>
          <w:sz w:val="32"/>
          <w:szCs w:val="32"/>
          <w:highlight w:val="yellow"/>
          <w:u w:val="single"/>
          <w:rtl/>
          <w:lang w:bidi="ar-KW"/>
        </w:rPr>
        <w:t>)</w:t>
      </w:r>
      <w:r w:rsidRPr="00B8780F">
        <w:rPr>
          <w:b/>
          <w:bCs/>
          <w:sz w:val="32"/>
          <w:szCs w:val="32"/>
          <w:highlight w:val="yellow"/>
          <w:u w:val="single"/>
          <w:rtl/>
          <w:lang w:bidi="ar-KW"/>
        </w:rPr>
        <w:t>:</w:t>
      </w:r>
      <w:r w:rsidRPr="00B8780F">
        <w:rPr>
          <w:rtl/>
          <w:lang w:bidi="ar-KW"/>
        </w:rPr>
        <w:t xml:space="preserve"> اعتراض (أن الدليل هو الكتاب والسنة وليس كلام الأئمة): يقول المعترضون على التقليد والتمذهب: نحن نقول لكم: قال الله وقال رسوله وتقولون لنا قال أبو حنيفة قال مالك قال الشافعي قال أحمد... أما سمعتم قول أبن عباس (يوشك أن تترل عليكم حجارة من السماء أقول لكم قال رسول الله وتقولون لي: قال أبو بكر قال عمر)،، الدليل هو الكتاب والسنة وليس كلام الأئمة وأجاب من يجيز التقليد والتمذهب عن هذا الاعتراض من وجوه: الوجه الأول: أن أثر ابن عباس في الحقيقة هو حجة على المعترض، لأنه لا يكمل الأثر فتمامه كما رواه الطبراني في الأوسط (١/١١) كالتالي: عن بن أبي مليكة الأعمى عن عروة بن الزبير: أنه أتى بن عباس فقال: يا بن عباس طالما أضللت الناس قال وما ذاك يا عرية قال الرجل يخرج محرما بحج أو عمرة فإذا طاف زعمت أنه قد حل فقد كان أبو بكر وعمر ينهيان عن ذلك فقال أهما ويحك آثر عندك أم ما في كتاب الله وما سن رسول الله في أصحابه وفي أمته، فقال عروة: هما كانا أعلم بكتاب الله وما سن رسول الله مني ومنك، قال بن أبي مليكة: فخصمه عروة) اهـ قال الهيثمي في ا</w:t>
      </w:r>
      <w:r w:rsidRPr="00B8780F">
        <w:rPr>
          <w:rFonts w:eastAsia="MingLiU_HKSCS"/>
          <w:rtl/>
          <w:lang w:bidi="ar-KW"/>
        </w:rPr>
        <w:t>لمج</w:t>
      </w:r>
      <w:r w:rsidRPr="00B8780F">
        <w:rPr>
          <w:rtl/>
          <w:lang w:bidi="ar-KW"/>
        </w:rPr>
        <w:t xml:space="preserve">مع (٣ / ٥٢٧)، وإسناده حسن ورواه أحمد في مسند أحمد (١/ ٢٥٢) ولفظه: (عن بن أبي مليكة قال: قال عروة لابن عباس: حتى متى تضل الناس يا بن عباس قال ما ذاك يا عرية قال تأمرنا بالعمرة في أشهر الحج وقد </w:t>
      </w:r>
      <w:r w:rsidRPr="00B8780F">
        <w:rPr>
          <w:rFonts w:eastAsia="MingLiU_HKSCS"/>
          <w:rtl/>
          <w:lang w:bidi="ar-KW"/>
        </w:rPr>
        <w:t>نه</w:t>
      </w:r>
      <w:r w:rsidRPr="00B8780F">
        <w:rPr>
          <w:rtl/>
          <w:lang w:bidi="ar-KW"/>
        </w:rPr>
        <w:t>ى أبو بكر وعمر فقال بن عباس: قد فعلها رسول الله صلى الله عليه وسلم فقال عروة:</w:t>
      </w:r>
      <w:r w:rsidRPr="00B8780F">
        <w:rPr>
          <w:rFonts w:hint="cs"/>
          <w:rtl/>
          <w:lang w:bidi="ar-KW"/>
        </w:rPr>
        <w:t xml:space="preserve"> </w:t>
      </w:r>
      <w:r w:rsidRPr="00B8780F">
        <w:rPr>
          <w:rtl/>
          <w:lang w:bidi="ar-KW"/>
        </w:rPr>
        <w:t xml:space="preserve">كانا هما أتبع لرسول الله صلى الله عليه وسلم واعلم به منك) اهـ، الوجه الثاني: أن القول بأن الدليل هو الكتاب والسنة فقط فيه قصور: إذا أن الدليل هو: ما يتوصل بصحيح النظر فيه إلى مطلوب خبري، قال الشوكاني في إرشاد الفحول ص ٢١: (والدليل ما يمكن التوصل بصحيح النظر فيه إلى مطلوب خبري) اهـ، وقال ابن النجار الفتوحي في الكوكب المنير ص ١٦: (وهو) أي الدليل (شرعا) أي في اصطلاح علماء الشريعة (ما) أي الشيء الذي (يمكن التوصل بصحيح النظر) أي بالنظر الصحيح (فيه) أي في ذلك الشيء (إلى مطلوب خبري) اه وعليه فالدليل ليس هو الكتاب والسنة فقط بل الأدلة كثيرة جدا منها القرآن والسنة ومنها الإجماع والقياس وهذا الأربعة مجمع عليها عند من يعتد به في الإجماع وهناك أدلة مختلف فيها بين الأئمة كقول الصحابي وشرع من قبلنا والعرف والاستصلاح والاستحسان والاستصحاب ووو إلخ بل </w:t>
      </w:r>
      <w:r w:rsidRPr="00B8780F">
        <w:rPr>
          <w:rtl/>
          <w:lang w:bidi="ar-KW"/>
        </w:rPr>
        <w:lastRenderedPageBreak/>
        <w:t>إن أكثر الأدلة استعمالا هو القياس لأن نصوص القرآن والسنة محصورة وما يتعلق منها بالأحكام قليل، أما المسائل والحوادث فهي كثيرة جدا لا حصر لها الوجه الثالث: أن الكتاب والسنة ليس فيها أحكام بالمعنى الاصطلاحي: وإنما في الكتاب والسنة نصوص يستنبط منها ا</w:t>
      </w:r>
      <w:r w:rsidRPr="00B8780F">
        <w:rPr>
          <w:rFonts w:eastAsia="MingLiU_HKSCS"/>
          <w:rtl/>
          <w:lang w:bidi="ar-KW"/>
        </w:rPr>
        <w:t>لمج</w:t>
      </w:r>
      <w:r w:rsidRPr="00B8780F">
        <w:rPr>
          <w:rtl/>
          <w:lang w:bidi="ar-KW"/>
        </w:rPr>
        <w:t>تهد الأحكام، نعم هناك أحكام نادرة بل أندر من النادرة في الكتاب والسنة مثل: آية (حرمت عليكم الميتة والدم ولحم الخترير...) وآية (حرمت عليكم أمهاتكم وبناتكم وأخواتكم...)وآية (أحل لكم صيد البحر وطعامه...) وقد يوجد في الكتاب والسنة ما ظاهره أنه حكم شرعي بحسب الاصطلاح مع أنه ليس كذلك مثال ذلك: من القران: (كل ذلك كان سيئه عند ربك مكروها) مع أن الأشياء المذكورة قبل ذلك هي من المحرمات وليست من المكروهات بل من الكبائر ومن السنة: حديث (غسل يوم الجمعة واجب على كل محتلم) فالوجوب هنا ليس الوجوب الاصطلاحي بل المراد واجب أدبا لا حكما وعلى ذلك المذاهب الأربعة، إذن ا</w:t>
      </w:r>
      <w:r w:rsidRPr="00B8780F">
        <w:rPr>
          <w:rFonts w:eastAsia="MingLiU_HKSCS"/>
          <w:rtl/>
          <w:lang w:bidi="ar-KW"/>
        </w:rPr>
        <w:t>لمج</w:t>
      </w:r>
      <w:r w:rsidRPr="00B8780F">
        <w:rPr>
          <w:rtl/>
          <w:lang w:bidi="ar-KW"/>
        </w:rPr>
        <w:t>تهد هو الذي يستخرج الأحكام من الكتاب والسنة وغيرها من الأدلة، فهو الذي يعلم مثلا هل الأمر في الدليل المعين للوجوب أم للاستحباب أم للإرشاد أم للإباحة أم...؟ وهو الذي يعلم هل الدليل الفلاني يفيد التحريم أو الكراهة أو الإباحة أو الاستحباب أو الوجوب...؟ وهكذا فقس الوجه الرابع: الأئمة ليسوا قسيما للكتاب والسنة بل مقربون: الذي يظهر من كلام المعترض أنه يجعل ا</w:t>
      </w:r>
      <w:r w:rsidRPr="00B8780F">
        <w:rPr>
          <w:rFonts w:eastAsia="MingLiU_HKSCS"/>
          <w:rtl/>
          <w:lang w:bidi="ar-KW"/>
        </w:rPr>
        <w:t>لمج</w:t>
      </w:r>
      <w:r w:rsidRPr="00B8780F">
        <w:rPr>
          <w:rtl/>
          <w:lang w:bidi="ar-KW"/>
        </w:rPr>
        <w:t>تهد قسيما للكتاب والسنة وكأن أمامنا خيارين متناقضين: الأول: هو الكتاب والسنة، والثاني: هو أقوال الأئمة وليس الأمر كذلك لأن أقوال الأئمة هي عبارة عن فهوم للكتاب والسنة فهي في الحقيقة تقريب للكتاب والسنة للأمة وليست قسيما لها، قال الإمام الشاطبي في الموافقات (٤: ٢٤٤): (المفتي قائم في الأمة مقام النبي صلى الله عليه وسلم والدليل على ذلك أمور أحدها: النقل الشرعي في الحديث: (أن العلماء ورثة الأنبياء وأن الأنبياء لم يورثوا دينارا ولا درهما وإنما ورثوا العلم...) وقال في العلماء: {</w:t>
      </w:r>
      <w:r w:rsidRPr="00B8780F">
        <w:rPr>
          <w:rtl/>
        </w:rPr>
        <w:t>فَلَوْلَا نَفَرَ مِنْ كُلِّ فِرْقَةٍ مِنْهُمْ طَائِفَةٌ لِيَتَفَقَّهُوا فِي الدِّينِ وَلِيُنْذِرُوا قَوْمَهُمْ إِذَا رَجَعُوا إِلَيْهِمْ لَعَلَّهُمْ يَحْذَرُونَ</w:t>
      </w:r>
      <w:r w:rsidRPr="00B8780F">
        <w:rPr>
          <w:rtl/>
          <w:lang w:bidi="ar-KW"/>
        </w:rPr>
        <w:t xml:space="preserve">} {التوبة: ١٢٢} الآية وأشباه ذلك والثاني: أنه نائب عنه في تبليغ الأحكام لقوله: ألا ليبلغ الشاهد منكم الغائب... والثالث: أن المفتي شارع من وجه لأن ما يبلغه من الشريعة إما منقول عن صاحبها وإما مستنبط من المنقول: فالأول: يكون فيه مبلغا، والثاني: يكون فيه قائما مقامه في إنشاء الأحكام، وإنشاء الأحكام إنما هو للشارع فإذا كان للمجتهد إنشاء الأحكام بحسب نظره واجتهاده فهو من هذا الوجه شارع واجب اتباعه والعمل على وفق ما قاله... وعلى الجملة فالمفتي مخبر عن الله كالنبي وموقع للشريعة على أفعال المكلفين بحسب نظره كالنبي ونافذ أمره في الأمة بمنشور الخلافة كالنبي ولذلك </w:t>
      </w:r>
      <w:r w:rsidRPr="00B8780F">
        <w:rPr>
          <w:rtl/>
          <w:lang w:bidi="ar-KW"/>
        </w:rPr>
        <w:lastRenderedPageBreak/>
        <w:t>سموا أولى الأمر وقرنت طاعتهم بطاعة الله ورسوله في قوله تعالى: {</w:t>
      </w:r>
      <w:r w:rsidRPr="00B8780F">
        <w:rPr>
          <w:rtl/>
        </w:rPr>
        <w:t>يَا أَيُّهَا الَّذِينَ آمَنُوا أَطِيعُوا اللَّهَ وَأَطِيعُوا الرَّسُولَ وَأُولِي الْأَمْرِ مِنْكُمْ}</w:t>
      </w:r>
      <w:r w:rsidRPr="00B8780F">
        <w:rPr>
          <w:rtl/>
          <w:lang w:bidi="ar-KW"/>
        </w:rPr>
        <w:t xml:space="preserve"> [النساء: ٥٩} والأدلة على هذا المعنى كثيرة) اهـ، بل ذهب الإمام الشاطبي إلى ما أعظم من ذلك وهو أن فتاوى ا</w:t>
      </w:r>
      <w:r w:rsidRPr="00B8780F">
        <w:rPr>
          <w:rFonts w:eastAsia="MingLiU_HKSCS"/>
          <w:rtl/>
          <w:lang w:bidi="ar-KW"/>
        </w:rPr>
        <w:t>لمج</w:t>
      </w:r>
      <w:r w:rsidRPr="00B8780F">
        <w:rPr>
          <w:rtl/>
          <w:lang w:bidi="ar-KW"/>
        </w:rPr>
        <w:t>تهدين بالنسبة لغير ا</w:t>
      </w:r>
      <w:r w:rsidRPr="00B8780F">
        <w:rPr>
          <w:rFonts w:eastAsia="MingLiU_HKSCS"/>
          <w:rtl/>
          <w:lang w:bidi="ar-KW"/>
        </w:rPr>
        <w:t>لمج</w:t>
      </w:r>
      <w:r w:rsidRPr="00B8780F">
        <w:rPr>
          <w:rtl/>
          <w:lang w:bidi="ar-KW"/>
        </w:rPr>
        <w:t xml:space="preserve">تهدين كالأدلة الشرعية في الأخذ </w:t>
      </w:r>
      <w:r w:rsidRPr="00B8780F">
        <w:rPr>
          <w:rFonts w:eastAsia="MingLiU_HKSCS"/>
          <w:rtl/>
          <w:lang w:bidi="ar-KW"/>
        </w:rPr>
        <w:t>به</w:t>
      </w:r>
      <w:r w:rsidRPr="00B8780F">
        <w:rPr>
          <w:rtl/>
          <w:lang w:bidi="ar-KW"/>
        </w:rPr>
        <w:t>ا والعمل على وفقها قال رحمه الله في الموافقات (4: ٢٩٢): (فتاوي ا</w:t>
      </w:r>
      <w:r w:rsidRPr="00B8780F">
        <w:rPr>
          <w:rFonts w:eastAsia="MingLiU_HKSCS"/>
          <w:rtl/>
          <w:lang w:bidi="ar-KW"/>
        </w:rPr>
        <w:t>لمج</w:t>
      </w:r>
      <w:r w:rsidRPr="00B8780F">
        <w:rPr>
          <w:rtl/>
          <w:lang w:bidi="ar-KW"/>
        </w:rPr>
        <w:t>تهدين بالنسبة إلى العوام كالأدلة الشرعية بالنسبة إلى ا</w:t>
      </w:r>
      <w:r w:rsidRPr="00B8780F">
        <w:rPr>
          <w:rFonts w:eastAsia="MingLiU_HKSCS"/>
          <w:rtl/>
          <w:lang w:bidi="ar-KW"/>
        </w:rPr>
        <w:t>لمج</w:t>
      </w:r>
      <w:r w:rsidRPr="00B8780F">
        <w:rPr>
          <w:rtl/>
          <w:lang w:bidi="ar-KW"/>
        </w:rPr>
        <w:t>تهدين والدليل عليه: أن وجود الأدلة بالنسبة إلى المقلدين وعدمها سواء إذ كانوا لا يستفيدون منها شيئا فليس النظر في الأدلة والاستنباط من شأ</w:t>
      </w:r>
      <w:r w:rsidRPr="00B8780F">
        <w:rPr>
          <w:rFonts w:eastAsia="MingLiU_HKSCS"/>
          <w:rtl/>
          <w:lang w:bidi="ar-KW"/>
        </w:rPr>
        <w:t>نه</w:t>
      </w:r>
      <w:r w:rsidRPr="00B8780F">
        <w:rPr>
          <w:rtl/>
          <w:lang w:bidi="ar-KW"/>
        </w:rPr>
        <w:t>م ولا يجوز ذلك لهم البتة وقد قال تعالى: {</w:t>
      </w:r>
      <w:r w:rsidRPr="00B8780F">
        <w:rPr>
          <w:rtl/>
        </w:rPr>
        <w:t>فَاسْأَلُوا أَهْلَ الذِّكْرِ إِنْ كُنْتُمْ لَا تَعْلَمُونَ}</w:t>
      </w:r>
      <w:r w:rsidRPr="00B8780F">
        <w:rPr>
          <w:rtl/>
          <w:lang w:bidi="ar-KW"/>
        </w:rPr>
        <w:t xml:space="preserve"> [الأنبياء: ٧]، والمقلد غير عالم فلا يصح له إلا سؤال أهل الذكر وإليهم مرجعه في أحكام الدين على الإطلاق فهم إذا القائمون له مقام الشارع وأقوالهم قائمة مقام الشارع وأيضا فإنه إذا كان فقد المفتي يسقط التكليف فذلك مساو لعدم الدليل إذ لا تكليف إلا بدليل فإذا لم يوجد دليل على العمل سقط التكليف به فكذلك إذا لم يوجد مفت في العمل فهو غير مكلف به فثبت أن قول ا</w:t>
      </w:r>
      <w:r w:rsidRPr="00B8780F">
        <w:rPr>
          <w:rFonts w:eastAsia="MingLiU_HKSCS"/>
          <w:rtl/>
          <w:lang w:bidi="ar-KW"/>
        </w:rPr>
        <w:t>لمج</w:t>
      </w:r>
      <w:r w:rsidRPr="00B8780F">
        <w:rPr>
          <w:rtl/>
          <w:lang w:bidi="ar-KW"/>
        </w:rPr>
        <w:t>تهد دليل العامي والله أعلم) اهـ، وقال ولي الله الدهلوي في حجة الله البالغة (١: 124): (وسر ذلك أن التحليل والتحريم عبارة عن تكوين نافذ في الملكوت أن الشيء الفلاني يؤاخذ به أو لا يؤاخذ به فيكون هذا التكوين سببا للمؤاخذة وتركها وهذا من صفات الله المختصة به جل مجده لا توجد في غيره وأما نسبة التحليل والتحريم إلى النبي صلى الله عليه وسلم فبمعنى أن قوله أمارة قطعية لتحليل الله وتحريمه وأما نسبتها إلى ا</w:t>
      </w:r>
      <w:r w:rsidRPr="00B8780F">
        <w:rPr>
          <w:rFonts w:eastAsia="MingLiU_HKSCS"/>
          <w:rtl/>
          <w:lang w:bidi="ar-KW"/>
        </w:rPr>
        <w:t>لمج</w:t>
      </w:r>
      <w:r w:rsidRPr="00B8780F">
        <w:rPr>
          <w:rtl/>
          <w:lang w:bidi="ar-KW"/>
        </w:rPr>
        <w:t>تهدين من أمته فبمعنى روايتهم ذلك عن الشرع من نص الشارع أو استنباط معنى ذلك من كلامه) اهـ، وفي الميزان الكبرى للشعراني (١: ١٦): (قال ابن حزم: جميع ما استنبطه ا</w:t>
      </w:r>
      <w:r w:rsidRPr="00B8780F">
        <w:rPr>
          <w:rFonts w:eastAsia="MingLiU_HKSCS"/>
          <w:rtl/>
          <w:lang w:bidi="ar-KW"/>
        </w:rPr>
        <w:t>لمج</w:t>
      </w:r>
      <w:r w:rsidRPr="00B8780F">
        <w:rPr>
          <w:rtl/>
          <w:lang w:bidi="ar-KW"/>
        </w:rPr>
        <w:t>تهدون معدود من الشريعة وإن خفي دليله على العوام ومن أنكر ذلك فقد نسب الأئمة إلى الخطأ وأ</w:t>
      </w:r>
      <w:r w:rsidRPr="00B8780F">
        <w:rPr>
          <w:rFonts w:eastAsia="MingLiU_HKSCS"/>
          <w:rtl/>
          <w:lang w:bidi="ar-KW"/>
        </w:rPr>
        <w:t>نه</w:t>
      </w:r>
      <w:r w:rsidRPr="00B8780F">
        <w:rPr>
          <w:rtl/>
          <w:lang w:bidi="ar-KW"/>
        </w:rPr>
        <w:t>م يشرعون ما لم يأذن به الله وذلك ضلال من قائله عن الطريق) اهـ قال ا</w:t>
      </w:r>
      <w:r w:rsidRPr="00B8780F">
        <w:rPr>
          <w:rFonts w:eastAsia="MingLiU_HKSCS"/>
          <w:rtl/>
          <w:lang w:bidi="ar-KW"/>
        </w:rPr>
        <w:t>لمج</w:t>
      </w:r>
      <w:r w:rsidRPr="00B8780F">
        <w:rPr>
          <w:rtl/>
          <w:lang w:bidi="ar-KW"/>
        </w:rPr>
        <w:t xml:space="preserve">يزون للتمذهب والتقليد: فإن قال المعترض: إن كان الأمر كما قلتم فكيف لا تتركون قول الإمام بعد ظهور قول الله والرسول على خلافه؟ فالجواب: قال الكيرانوي في كتابه فوائد في علوم الفقه ص ٣٠: بعد إيراد ذلك الاعتراض: قلنا: هذا هو منشأ ظنكم الفاسد واعتقادكم الباطل أنا نرجح قول الإمام على قول الله ورسوله مع أن الأمر ليس كذلك وحقيقة الأمر أن ظهور قول الله ورسوله على خلاف قول الإمام موقوف على أمرين: أحدهما: أن يعلم أن ذلك قول الله والرسول، والثاني: أن يعلم أنه مخالف لقول الإمام ولا علم عند المقلد بأحد هذين الأمرين لأن هذا العلم موقوف على الاستدلال والمقلد إما لا يقدر عليه أصلا أو يكون استدلاله غير قابل للاعتبار شرعا كاستدلال </w:t>
      </w:r>
      <w:r w:rsidRPr="00B8780F">
        <w:rPr>
          <w:rtl/>
          <w:lang w:bidi="ar-KW"/>
        </w:rPr>
        <w:lastRenderedPageBreak/>
        <w:t>من استدل على وجوب الغسل على المشجوج بآية التيمم وإذا كان الأمر كذلك فكيف يمكن له أن يحكم على ا</w:t>
      </w:r>
      <w:r w:rsidRPr="00B8780F">
        <w:rPr>
          <w:rFonts w:eastAsia="MingLiU_HKSCS"/>
          <w:rtl/>
          <w:lang w:bidi="ar-KW"/>
        </w:rPr>
        <w:t>لمج</w:t>
      </w:r>
      <w:r w:rsidRPr="00B8780F">
        <w:rPr>
          <w:rtl/>
          <w:lang w:bidi="ar-KW"/>
        </w:rPr>
        <w:t xml:space="preserve">تهد بأنه خالف حكم الله ورسوله باجتهاد نفسه؟ وإذا لم يمكن ذلك فكيف يترك قوله للمخالفة؟ فالحاصل أن عدم ترك المقلد قول الإمام للحديث وغيره ليس لأن قول الإمام راجح عنده على قول الله والرسول حاشاه من ذلك بل لأجل أنه لم يثبت عنده مخالفة الإمام لله والرسول فإن قلت: إن كان لا يعلم هو المخالفة بنفسه فنحن والعلماء الآخرون معنا نعله بأن أمامه خالف الحديث قلنا: إن صدقكم في هذا القول بالاستدلال فهو ليس بأهل للاستدلال ولا يعتمد على صحة استدلاله فكيف بالتصديق؟ وإن صدقكم بدون حجة يكون مقلدا لكم وليس أحد التقليدين أولى من الآخر فكيف يترك تقليده السابق ويرجع إلى تقليدكم فانكشف غبار الطعن واللجاج ولله الحمد) اهـ </w:t>
      </w:r>
    </w:p>
    <w:p w14:paraId="1D994830" w14:textId="77777777" w:rsidR="00EF6CAC" w:rsidRPr="00B8780F" w:rsidRDefault="00EF6CAC" w:rsidP="00775A91">
      <w:pPr>
        <w:rPr>
          <w:b/>
          <w:rtl/>
          <w:lang w:bidi="ar-KW"/>
        </w:rPr>
      </w:pPr>
      <w:r w:rsidRPr="00B8780F">
        <w:rPr>
          <w:rFonts w:hint="cs"/>
          <w:b/>
          <w:bCs/>
          <w:sz w:val="32"/>
          <w:szCs w:val="32"/>
          <w:highlight w:val="yellow"/>
          <w:u w:val="single"/>
          <w:rtl/>
          <w:lang w:bidi="ar-KW"/>
        </w:rPr>
        <w:t>(</w:t>
      </w:r>
      <w:r w:rsidRPr="00B8780F">
        <w:rPr>
          <w:b/>
          <w:bCs/>
          <w:sz w:val="32"/>
          <w:szCs w:val="32"/>
          <w:highlight w:val="yellow"/>
          <w:u w:val="single"/>
          <w:rtl/>
          <w:lang w:bidi="ar-KW"/>
        </w:rPr>
        <w:t>الفرع الثاني</w:t>
      </w:r>
      <w:r w:rsidRPr="00B8780F">
        <w:rPr>
          <w:rFonts w:hint="cs"/>
          <w:b/>
          <w:bCs/>
          <w:sz w:val="32"/>
          <w:szCs w:val="32"/>
          <w:highlight w:val="yellow"/>
          <w:u w:val="single"/>
          <w:rtl/>
          <w:lang w:bidi="ar-KW"/>
        </w:rPr>
        <w:t>)</w:t>
      </w:r>
      <w:r w:rsidRPr="00B8780F">
        <w:rPr>
          <w:b/>
          <w:bCs/>
          <w:sz w:val="32"/>
          <w:szCs w:val="32"/>
          <w:highlight w:val="yellow"/>
          <w:u w:val="single"/>
          <w:rtl/>
          <w:lang w:bidi="ar-KW"/>
        </w:rPr>
        <w:t>:</w:t>
      </w:r>
      <w:r w:rsidRPr="00B8780F">
        <w:rPr>
          <w:rtl/>
          <w:lang w:bidi="ar-KW"/>
        </w:rPr>
        <w:t xml:space="preserve"> اعتراض (ترك الإمام ظاهر الحديث) يقول المعترضون عن التمذهب والتقليد: إننا نجد أصحاب المذاهب يخالفون بعض الآيات والأحاديث وقد تكون أدلتهم ضعيفة فيما يذهبون إليه مما يدل على أن المذاهب لم تبن على الكتاب والسنة وأجاب ا</w:t>
      </w:r>
      <w:r w:rsidRPr="00B8780F">
        <w:rPr>
          <w:rFonts w:eastAsia="MingLiU_HKSCS"/>
          <w:rtl/>
          <w:lang w:bidi="ar-KW"/>
        </w:rPr>
        <w:t>لمج</w:t>
      </w:r>
      <w:r w:rsidRPr="00B8780F">
        <w:rPr>
          <w:rtl/>
          <w:lang w:bidi="ar-KW"/>
        </w:rPr>
        <w:t>يزون للتقليد والتمذهب: بأن هناك أسبابا شرعية قد تجعل الإمام أو أصحابه يتركون ظاهر آية أو حديث، عد منها الإمام ابن تيمية عشرة من أسباب ترك الإمام ظاهر حديث ما، في كتابه رفع الملام عن الأئمة الأعلام، يقول ابن تيمية رحمه الله في كتابه المذكور وهو ضمن مجموع الفتاوي: (٢٠: 232) (وليعلم أنه ليس أحد من الأئمة المقبولين عند الأمة قبولا عاما يتعمد مخالفة رسول الله صلى الله عليه وسلم في شيء من سنته دقيق ولا جليل فا</w:t>
      </w:r>
      <w:r w:rsidRPr="00B8780F">
        <w:rPr>
          <w:rFonts w:eastAsia="MingLiU_HKSCS"/>
          <w:rtl/>
          <w:lang w:bidi="ar-KW"/>
        </w:rPr>
        <w:t>نه</w:t>
      </w:r>
      <w:r w:rsidRPr="00B8780F">
        <w:rPr>
          <w:rtl/>
          <w:lang w:bidi="ar-KW"/>
        </w:rPr>
        <w:t xml:space="preserve">م متفقون اتفاقا يقينيا على وجوب اتباع الرسول وعلى أن كل أحد من الناس يؤخذ من قوله ويترك إلا رسول الله ولكن إذا وجد لواحد منهم قول قد جاء حديث صحيح بخلافه فلابد له من عذر فى تركه، وجميع الأعذار ثلاثة أصناف: أحدها: عدم اعتقاده أن النبي صلى الله عليه وسلم قاله، والثاني: عدم اعتقاده إرادة تلك المسألة بذلك القول، والثالث: اعتقاده أن ذلك الحكم منسوخ، وهذه الأصناف الثلاثة تتفرع إلى أسباب متعددة: السبب الأول: أن لا يكون الحديث قد بلغه ومن لم يبلغه الحديث لم يكلف أن يكون عالما بموجبه وإذا لم يكن قد بلغه وقد قال في تلك القضية بموجب ظاهر آية أو حديث آخر أو بموجب قياس أو موجب استصحاب فقد يوافق ذلك الحديث تارة ويخالفه أخرى...، السبب الثاني: أن يكون الحديث قد بلغه لكنه لم يثبت عنده إما لأن محدثه أو محدث محدثه أو غيره من رجال الإسناد مجهول عنده أو متهم أو سيئ الحفظ وإما لأنه لم يبلغه مسندا بل منقطعا أو لم يضبط لفظ الحديث مع أن ذلك الحديث قد رواه الثقات لغيره بإسناد متصل بأن يكون غيره يعلم من </w:t>
      </w:r>
      <w:r w:rsidRPr="00B8780F">
        <w:rPr>
          <w:rtl/>
          <w:lang w:bidi="ar-KW"/>
        </w:rPr>
        <w:lastRenderedPageBreak/>
        <w:t>ا</w:t>
      </w:r>
      <w:r w:rsidRPr="00B8780F">
        <w:rPr>
          <w:rFonts w:eastAsia="MingLiU_HKSCS"/>
          <w:rtl/>
          <w:lang w:bidi="ar-KW"/>
        </w:rPr>
        <w:t>لمج</w:t>
      </w:r>
      <w:r w:rsidRPr="00B8780F">
        <w:rPr>
          <w:rtl/>
          <w:lang w:bidi="ar-KW"/>
        </w:rPr>
        <w:t>هول عنده الثقة أو يكون قد رواه غير أولئك ا</w:t>
      </w:r>
      <w:r w:rsidRPr="00B8780F">
        <w:rPr>
          <w:rFonts w:eastAsia="MingLiU_HKSCS"/>
          <w:rtl/>
          <w:lang w:bidi="ar-KW"/>
        </w:rPr>
        <w:t>لمج</w:t>
      </w:r>
      <w:r w:rsidRPr="00B8780F">
        <w:rPr>
          <w:rtl/>
          <w:lang w:bidi="ar-KW"/>
        </w:rPr>
        <w:t>روحين عنده أو قد اتصل من غير الجهة المنقطعة وقد ضبط ألفاظ الحديث بعض المحدثين الحفاظ أو لتلك الرواية من الشواهد والمتابعات ما يبين صحتها... السبب الثالث: اعتقاد ضعف الحديث باجتهاد قد خالفه فيه غيره مع قطع النظر عن طريق آخر سواء كان الصواب معه أو مع غيره أو معهما عند من يقول كل مجتهد مصيب ولذلك أسباب:منها أن يكون المحدث بالحديث يعتقده أحدهما ضعيفا ويعتقده الآخر ثقة ومعرفة الرجال علم واسع م قد يكون المصيب من يعتقد ضعفه لاطلاعه على سبب جارح وقد يكون الصواب مع الآخر لمعرفته أن ذلك السبب غير جارح إما لأن جنسه غير جارح أو لأنه كان له فيه عذر يمنع الجرح وهذا باب واسع وللعلماء بالرجال وأحوالهم في ذلك من الإجماع والاختلاف مثل ما لغيرهم من سائر أهل العلم في علومهم...السبب الرابع: اشتراطه في خبر الواحد العدل الحافظ شروطا يخالفه فيها غيره مثل اشتراط بعضهم عرض الحديث على الكتاب والسنة واشتراط بعضهم أن يكون المحدث فقيها إذا خالف قياس الأصول واشتراط بعضهم انتشار الحديث وظهوره إذا كان فيما تعم به البلوى إلى غير ذلك مما هو معروف في مواضعه السبب الخامس: أن يكون الحديث قد بلغه وثبت عنده لكن نسيه... السبب السادس: عدم معرفته بدلالة الحديث تارة لكون اللفظ الذي في الحديث غريبا عنده مثل لفظ المزابنة والمحاقلة والمخابرة والملامسة والمنابذة والغرر إلى غير ذلك من الكلمات الغريبة التي قد يختلف العلماء في تفسيرها... السبب السابع: اعتقاده أن لا دلالة في الحديث والفرق بين هذا وبين الذي قبله أن الأول لم يعرف جهة الدلالة والثاني عرف جهة الدلالة لكن اعتقد أ</w:t>
      </w:r>
      <w:r w:rsidRPr="00B8780F">
        <w:rPr>
          <w:rFonts w:eastAsia="MingLiU_HKSCS"/>
          <w:rtl/>
          <w:lang w:bidi="ar-KW"/>
        </w:rPr>
        <w:t>نه</w:t>
      </w:r>
      <w:r w:rsidRPr="00B8780F">
        <w:rPr>
          <w:rtl/>
          <w:lang w:bidi="ar-KW"/>
        </w:rPr>
        <w:t>ا ليست دلالة صحيحة بان يكون له من الأصول ما يرد تلك الدلالة سواء كانت في نفس الأمر صوابا أو خطأ مثل أن يعتقد أن العام مخصوص ليس بحجة وان المفهوم ليس بحجة وان العموم الوارد على سبب مقصور على سببه أو أن الأمر ا</w:t>
      </w:r>
      <w:r w:rsidRPr="00B8780F">
        <w:rPr>
          <w:rFonts w:eastAsia="MingLiU_HKSCS"/>
          <w:rtl/>
          <w:lang w:bidi="ar-KW"/>
        </w:rPr>
        <w:t>لمج</w:t>
      </w:r>
      <w:r w:rsidRPr="00B8780F">
        <w:rPr>
          <w:rtl/>
          <w:lang w:bidi="ar-KW"/>
        </w:rPr>
        <w:t>رد لا يقتضي الوجوب أو لا يقتضي الفور أو أن المعرف باللام لا عموم له أو أن الأفعال المنفية لا تنفي ذوا</w:t>
      </w:r>
      <w:r w:rsidRPr="00B8780F">
        <w:rPr>
          <w:rFonts w:eastAsia="MingLiU_HKSCS"/>
          <w:rtl/>
          <w:lang w:bidi="ar-KW"/>
        </w:rPr>
        <w:t>ته</w:t>
      </w:r>
      <w:r w:rsidRPr="00B8780F">
        <w:rPr>
          <w:rtl/>
          <w:lang w:bidi="ar-KW"/>
        </w:rPr>
        <w:t>ا ولا جميع أحكامها أو أن المقتضى لا عموم له فلا يدعى العموم في المضمرات والمعاني إلى غير ذلك مما يتسع القول فيه فان شطر أصول الفقه تدخل مسائل الخلاف منه في هذا القسم... السبب الثامن: اعتقاده أن تلك الدلالة قد عارضها ما دل على أ</w:t>
      </w:r>
      <w:r w:rsidRPr="00B8780F">
        <w:rPr>
          <w:rFonts w:eastAsia="MingLiU_HKSCS"/>
          <w:rtl/>
          <w:lang w:bidi="ar-KW"/>
        </w:rPr>
        <w:t>نه</w:t>
      </w:r>
      <w:r w:rsidRPr="00B8780F">
        <w:rPr>
          <w:rtl/>
          <w:lang w:bidi="ar-KW"/>
        </w:rPr>
        <w:t>ا ليست مرادة مثل معارضة العام بخاص أو المطلق بمقيد أو الأمر المطلق بما ينفي الوجوب أو الحقيقة بما يدل على ا</w:t>
      </w:r>
      <w:r w:rsidRPr="00B8780F">
        <w:rPr>
          <w:rFonts w:eastAsia="MingLiU_HKSCS"/>
          <w:rtl/>
          <w:lang w:bidi="ar-KW"/>
        </w:rPr>
        <w:t>لمج</w:t>
      </w:r>
      <w:r w:rsidRPr="00B8780F">
        <w:rPr>
          <w:rtl/>
          <w:lang w:bidi="ar-KW"/>
        </w:rPr>
        <w:t xml:space="preserve">از إلى أنواع المعارضات، وهو باب واسع أيضا فان تعارض دلالات الأقوال وترجيح بعضها على بعض بحر خضم...السبب التاسع: اعتقاده أن الحديث معارض بما يدل على ضعفه أو نسخه </w:t>
      </w:r>
      <w:r w:rsidRPr="00B8780F">
        <w:rPr>
          <w:rtl/>
          <w:lang w:bidi="ar-KW"/>
        </w:rPr>
        <w:lastRenderedPageBreak/>
        <w:t>أو تأويله إن كان قابلا للتأويل بما يصلح أن يكون معارضا بالاتفاق مثل آية أو حديث آخر أو مثل إجماع... السبب العاشر: معارضته بما يدل على ضعفه أو نسخه أو تأويله ما لا يعتقده غيره أو جنسه معارض أو لا يكون في الحقيقة معارضا راجحا... فهذه الأسباب العشرة ظاهرة وفى كثير من الأحاديث يجوز أن يكون للعالم حجة في ترك العمل بالحديث لم نطلع نحن عليها فان مدارك العلم واسعة ولم نطلع نحن على جميع ما في بواطن العلماء والعالم قد يبدي حجته وقد لا يبديها وإذا أبداها فقد تبلغنا وقد لا تبلغ وإذا بلغتنا فقد ندرك موضع احتجاجه وقد لا ندركه...) اهـ وقال ا</w:t>
      </w:r>
      <w:r w:rsidRPr="00B8780F">
        <w:rPr>
          <w:rFonts w:eastAsia="MingLiU_HKSCS"/>
          <w:rtl/>
          <w:lang w:bidi="ar-KW"/>
        </w:rPr>
        <w:t>لمج</w:t>
      </w:r>
      <w:r w:rsidRPr="00B8780F">
        <w:rPr>
          <w:rtl/>
          <w:lang w:bidi="ar-KW"/>
        </w:rPr>
        <w:t xml:space="preserve">يزون للتمذهب والتقليد: وينبغي التنبه إلى أمر مهم وهو أن ضعف الدليل المعين لا يدل على ضعف المدلول المعين: فضعف دليل المقلد لا يدل بالضرورة على ضعف مذهب الإمام، لأن القاعدة في ذلك هي: أن ضعف الدليل المعين لا يدل على ضعف المدلول المعين لاحتمال وجود أدلة أخرى قال الكيرانوي في فوائد في علوم الفقه: (ص ٦): (ينبغي أن يعلم أن ضعف أدلة المقلدين وأجوبتهم ليس دليلا على ضعف مذهب الإمام لأنه يمكن أن يكون ذلك لقصور أفهام المقلدين وعدم وصولهم إلى كنه قول الإمام ومأخذه فلا ينبغي أن يعتقد بضعف أدلة المقلدين وأجوبتهم ضعف مذهب الإمام بل ينبغي أن يطلب له دليل أو جواب آخر ولا يترك التقليد </w:t>
      </w:r>
      <w:r w:rsidRPr="00B8780F">
        <w:rPr>
          <w:rFonts w:eastAsia="MingLiU_HKSCS"/>
          <w:rtl/>
          <w:lang w:bidi="ar-KW"/>
        </w:rPr>
        <w:t>لمج</w:t>
      </w:r>
      <w:r w:rsidRPr="00B8780F">
        <w:rPr>
          <w:rtl/>
          <w:lang w:bidi="ar-KW"/>
        </w:rPr>
        <w:t>رد توهم ضعف المذهب لأن حكم الضعف على مذهب ا</w:t>
      </w:r>
      <w:r w:rsidRPr="00B8780F">
        <w:rPr>
          <w:rFonts w:eastAsia="MingLiU_HKSCS"/>
          <w:rtl/>
          <w:lang w:bidi="ar-KW"/>
        </w:rPr>
        <w:t>لمج</w:t>
      </w:r>
      <w:r w:rsidRPr="00B8780F">
        <w:rPr>
          <w:rtl/>
          <w:lang w:bidi="ar-KW"/>
        </w:rPr>
        <w:t>تهد من شأن ا</w:t>
      </w:r>
      <w:r w:rsidRPr="00B8780F">
        <w:rPr>
          <w:rFonts w:eastAsia="MingLiU_HKSCS"/>
          <w:rtl/>
          <w:lang w:bidi="ar-KW"/>
        </w:rPr>
        <w:t>لمج</w:t>
      </w:r>
      <w:r w:rsidRPr="00B8780F">
        <w:rPr>
          <w:rtl/>
          <w:lang w:bidi="ar-KW"/>
        </w:rPr>
        <w:t>تهد دون المقلد) اهـ، وقال ا</w:t>
      </w:r>
      <w:r w:rsidRPr="00B8780F">
        <w:rPr>
          <w:rFonts w:eastAsia="MingLiU_HKSCS"/>
          <w:rtl/>
          <w:lang w:bidi="ar-KW"/>
        </w:rPr>
        <w:t>لمج</w:t>
      </w:r>
      <w:r w:rsidRPr="00B8780F">
        <w:rPr>
          <w:rtl/>
          <w:lang w:bidi="ar-KW"/>
        </w:rPr>
        <w:t xml:space="preserve">يزون: فإن قال المعترضون: إن ما عند المتأخرين من العلوم أكثر مما عند المتقدمين لأن العلوم قد دونت الآن ولم تكن قد دونت من قبل فلذا قد نكون نحن أعلم من الأئمة ببعض الأحاديث والعلوم فالجواب هو: ما قاله الإمام ابن تيمية في رفع الملام ضمن فتاويه: (٢٠: ٢٣٩) حيث قال: (ولو فرض انحصار حديث رسول الله فيها [أي الكتب المدونة] فليس كل ما في الكتب يعلمه العالم ولا يكاد ذلك يحصل لأحد بل قد يكون عند الرجل الدواوين الكثيرة وهو لا يحيط بما فيها بل الذين كانوا قبل جمع هذه الدواوين كانوا أعلم بالسنة من المتأخرين بكثير لأن كثيرا مما بلغهم وصح عندهم قد لا يبلغنا إلا عن مجهول أو بإسناد منقطع أو لا يبلغنا بالكلية، فكانت دواوينهم صدورهم التي تحوي أضعاف ما في الدواوين وهذا أمر لا يشك فيه من علم القضية) اهـ، وقال الإمام ابن رجب في كتابه فضل علم السلف (ص ٤٠): (فيجب أن يعتقد أنه ليس كل من كثر بسطة للقول وكلامه في العلم كان أعلم ممن ليس كذلك، وقد ابتلينا بجهلة من الناس يعتقدون في بعض من توسع في القول من المتأخرين انه أعلم ممن تقدم، فمنهم من يظن في شخص أنه أعلم من كل من تقدم من الصحابة ومن بعدهم لكثرة بيانه ومقاله، ومنهم من يقول هو أعلم من </w:t>
      </w:r>
      <w:r w:rsidRPr="00B8780F">
        <w:rPr>
          <w:rtl/>
          <w:lang w:bidi="ar-KW"/>
        </w:rPr>
        <w:lastRenderedPageBreak/>
        <w:t xml:space="preserve">الفقهاء المشهورين المتبوعين، وهذا يلزم منه ما قبله لأن هؤلاء الفقهاء المشهورين المتبوعين أكثر قولا ممن كان قبلهم فإذا كان من بعدهم أعلم منهم لاتساع قوله كان أعلم ممن كان أقل منهم قولا بطريق الأولى، كالثوري والأوزاعي والليث وابن المبارك وطبقتهم وممن قبلهم من التابعين والصحابة أيضاً فإن هؤلاء كلهم أقل كلاماً ممن جاء بعدهم وهذا تنقص عظيم بالسلف الصالح وإساءة ظن </w:t>
      </w:r>
      <w:r w:rsidRPr="00B8780F">
        <w:rPr>
          <w:rFonts w:eastAsia="MingLiU_HKSCS"/>
          <w:rtl/>
          <w:lang w:bidi="ar-KW"/>
        </w:rPr>
        <w:t>به</w:t>
      </w:r>
      <w:r w:rsidRPr="00B8780F">
        <w:rPr>
          <w:rtl/>
          <w:lang w:bidi="ar-KW"/>
        </w:rPr>
        <w:t xml:space="preserve">م ونسبته لهم إلى الجهل وقصور العلم ولا حول ولا قوة إلا باللَه) اهـ، وقال ص ٤٢: (وفي كلامهم في ذلك كفاية وزيادة فلا يوجد في كلام من بعدهم من حق إلا وهو في كلامهم موجود بأوجز لفظ وأخصر عبارة ولا يوجد في كلام من بعدهم من باطل إلا وفي كلامهم ما يبين بطلانه لمن فهمه وتأمله ويوجد في كلامهم من المعاني البديعة والمآخذ الدقيقة ما لا يهتدي إليه من بعدهم ولا يلم به، فمن لم يأخذ العلم من كلامهم فاته ذلك الخير كله مع ما يقع في كثير من الباطل متابعة لمن تأخر عنهم) اهـ، وهذه حادثة حصلت للإمامين الجويني والبيهقي يتبن لنا فيها بركة علم الأوائل، قال التاج السبكي في طبقات الشافعية الكبرى: (5: 76): (كان الشيخ أبو محمد - الجويني - قد شرع في كتاب سماه المحيط عزم فيه على عدم التقيد بالمذهب وأنه يقف على مورد الأحاديث لا يعدوها ويتجنب جانب العصبية للمذاهب فوقع إلى الحافظ أبي بكر البيهقي منه ثلاثة أجزاء فانتقد عليه أوهاما حديثية وبين أن الآخذ بالحديث الواقف عنده هو الشافعي رضي الله تعالى عنه وأن رغبته [أي الشافعي] عن الأحاديث التي أوردها الشيخ أبو محمد إنما هي لعلل فيها يعرفها من يتقن صناعة المحدثين فلما وصلت الرسالة إلى الشيخ أبي محمد قال: هذه بركة العلم ودعا للبيهقي وترك إتمام التصنيف) اهـ </w:t>
      </w:r>
    </w:p>
    <w:p w14:paraId="1C73189B" w14:textId="77777777" w:rsidR="00EF6CAC" w:rsidRPr="00B8780F" w:rsidRDefault="00EF6CAC" w:rsidP="00775A91">
      <w:pPr>
        <w:rPr>
          <w:b/>
          <w:rtl/>
          <w:lang w:bidi="ar-KW"/>
        </w:rPr>
      </w:pPr>
      <w:r w:rsidRPr="00B8780F">
        <w:rPr>
          <w:rFonts w:hint="cs"/>
          <w:b/>
          <w:bCs/>
          <w:sz w:val="32"/>
          <w:szCs w:val="32"/>
          <w:highlight w:val="yellow"/>
          <w:u w:val="single"/>
          <w:rtl/>
          <w:lang w:bidi="ar-KW"/>
        </w:rPr>
        <w:t>(</w:t>
      </w:r>
      <w:r w:rsidRPr="00B8780F">
        <w:rPr>
          <w:b/>
          <w:bCs/>
          <w:sz w:val="32"/>
          <w:szCs w:val="32"/>
          <w:highlight w:val="yellow"/>
          <w:u w:val="single"/>
          <w:rtl/>
          <w:lang w:bidi="ar-KW"/>
        </w:rPr>
        <w:t>الفرع الثالث</w:t>
      </w:r>
      <w:r w:rsidRPr="00B8780F">
        <w:rPr>
          <w:rFonts w:hint="cs"/>
          <w:b/>
          <w:bCs/>
          <w:sz w:val="32"/>
          <w:szCs w:val="32"/>
          <w:highlight w:val="yellow"/>
          <w:u w:val="single"/>
          <w:rtl/>
          <w:lang w:bidi="ar-KW"/>
        </w:rPr>
        <w:t>)</w:t>
      </w:r>
      <w:r w:rsidRPr="00B8780F">
        <w:rPr>
          <w:b/>
          <w:bCs/>
          <w:sz w:val="32"/>
          <w:szCs w:val="32"/>
          <w:highlight w:val="yellow"/>
          <w:u w:val="single"/>
          <w:rtl/>
          <w:lang w:bidi="ar-KW"/>
        </w:rPr>
        <w:t>:</w:t>
      </w:r>
      <w:r w:rsidRPr="00B8780F">
        <w:rPr>
          <w:rtl/>
          <w:lang w:bidi="ar-KW"/>
        </w:rPr>
        <w:t xml:space="preserve"> </w:t>
      </w:r>
      <w:r w:rsidRPr="00B8780F">
        <w:rPr>
          <w:b/>
          <w:bCs/>
          <w:sz w:val="30"/>
          <w:szCs w:val="30"/>
          <w:u w:val="single"/>
          <w:rtl/>
          <w:lang w:bidi="ar-KW"/>
        </w:rPr>
        <w:t>اعتراض (إذا صح الحديث فهو مذهبي)</w:t>
      </w:r>
      <w:r w:rsidRPr="00B8780F">
        <w:rPr>
          <w:rtl/>
          <w:lang w:bidi="ar-KW"/>
        </w:rPr>
        <w:t xml:space="preserve"> قال المعترضون على التقليد والتمذهب: إن الأئمة ا</w:t>
      </w:r>
      <w:r w:rsidRPr="00B8780F">
        <w:rPr>
          <w:rFonts w:eastAsia="MingLiU_HKSCS"/>
          <w:rtl/>
          <w:lang w:bidi="ar-KW"/>
        </w:rPr>
        <w:t>لمج</w:t>
      </w:r>
      <w:r w:rsidRPr="00B8780F">
        <w:rPr>
          <w:rtl/>
          <w:lang w:bidi="ar-KW"/>
        </w:rPr>
        <w:t xml:space="preserve">تهدين ورد عنهم النهي عن تقليدهم وورد عن كل من الأئمة الأربعة رضي الله عنهم أنه قال: (إذا صح الحديث فهو مذهبي)، </w:t>
      </w:r>
      <w:r w:rsidRPr="00B8780F">
        <w:rPr>
          <w:b/>
          <w:bCs/>
          <w:sz w:val="30"/>
          <w:szCs w:val="30"/>
          <w:u w:val="single"/>
          <w:rtl/>
          <w:lang w:bidi="ar-KW"/>
        </w:rPr>
        <w:t>قال ا</w:t>
      </w:r>
      <w:r w:rsidRPr="00B8780F">
        <w:rPr>
          <w:rFonts w:eastAsia="MingLiU_HKSCS"/>
          <w:b/>
          <w:bCs/>
          <w:sz w:val="30"/>
          <w:szCs w:val="30"/>
          <w:u w:val="single"/>
          <w:rtl/>
          <w:lang w:bidi="ar-KW"/>
        </w:rPr>
        <w:t>لمج</w:t>
      </w:r>
      <w:r w:rsidRPr="00B8780F">
        <w:rPr>
          <w:b/>
          <w:bCs/>
          <w:sz w:val="30"/>
          <w:szCs w:val="30"/>
          <w:u w:val="single"/>
          <w:rtl/>
          <w:lang w:bidi="ar-KW"/>
        </w:rPr>
        <w:t>يزون: الجواب عن ذلك: أن هذه العبارة فيها مسألتان مهمتان قل من يتنبه لهما،</w:t>
      </w:r>
      <w:r w:rsidRPr="00B8780F">
        <w:rPr>
          <w:rtl/>
          <w:lang w:bidi="ar-KW"/>
        </w:rPr>
        <w:t xml:space="preserve"> يبين ذلك السؤال التالي: - هل مقصود الإمام بقوله (إذا صح الحديث فهو مذهبي): أي إذا وجدتم حديثا صحيحا يدل على حكم فانسبوه </w:t>
      </w:r>
      <w:proofErr w:type="gramStart"/>
      <w:r w:rsidRPr="00B8780F">
        <w:rPr>
          <w:rtl/>
          <w:lang w:bidi="ar-KW"/>
        </w:rPr>
        <w:t>إلي</w:t>
      </w:r>
      <w:proofErr w:type="gramEnd"/>
      <w:r w:rsidRPr="00B8780F">
        <w:rPr>
          <w:rtl/>
          <w:lang w:bidi="ar-KW"/>
        </w:rPr>
        <w:t xml:space="preserve"> فهو مذهبي؟ - أم مقصوده: إذا وجدتم حديثا صحيحا يدل على حكم يخالف قولي فخذوا به ودعوا قولي ولا تقلدوني في ذلك؟ الكلمة محتملة للأمرين ولعله الآن قد بانت لنا المسألتان وهما بتعبير آخر: </w:t>
      </w:r>
      <w:r w:rsidRPr="00B8780F">
        <w:rPr>
          <w:b/>
          <w:bCs/>
          <w:u w:val="single"/>
          <w:rtl/>
          <w:lang w:bidi="ar-KW"/>
        </w:rPr>
        <w:t>(الأولى):</w:t>
      </w:r>
      <w:r w:rsidRPr="00B8780F">
        <w:rPr>
          <w:rtl/>
          <w:lang w:bidi="ar-KW"/>
        </w:rPr>
        <w:t xml:space="preserve"> إذا وجد المقلد لإمام حديثا صحيحا يدل على حكم فهل له أن ينسبه إلى ذلك الإمام فيقول هو مذهب فلان لأنه قال: إذا صح الحديث فهو مذهبي وقد صح الحديث؟ وهل ذلك لكل مقلد لذلك الإمام، و </w:t>
      </w:r>
      <w:r w:rsidRPr="00B8780F">
        <w:rPr>
          <w:b/>
          <w:bCs/>
          <w:u w:val="single"/>
          <w:rtl/>
          <w:lang w:bidi="ar-KW"/>
        </w:rPr>
        <w:t>(الثانية)</w:t>
      </w:r>
      <w:r w:rsidRPr="00B8780F">
        <w:rPr>
          <w:rtl/>
          <w:lang w:bidi="ar-KW"/>
        </w:rPr>
        <w:t xml:space="preserve"> </w:t>
      </w:r>
      <w:r w:rsidRPr="00B8780F">
        <w:rPr>
          <w:rtl/>
          <w:lang w:bidi="ar-KW"/>
        </w:rPr>
        <w:lastRenderedPageBreak/>
        <w:t>هي: إذا وجد المقلد لإمام حديثا ظاهره يخالف مذهبه فهل يأخذ بظاهر الحديث أم يأخذ بالمذهب؟</w:t>
      </w:r>
      <w:r w:rsidRPr="00B8780F">
        <w:rPr>
          <w:rFonts w:hint="cs"/>
          <w:rtl/>
          <w:lang w:bidi="ar-KW"/>
        </w:rPr>
        <w:t xml:space="preserve"> </w:t>
      </w:r>
      <w:r w:rsidRPr="00B8780F">
        <w:rPr>
          <w:rtl/>
          <w:lang w:bidi="ar-KW"/>
        </w:rPr>
        <w:t>لنأخذ هاتين المسألتين بشي من التفصيل: المسألة الأولى: نسبة ظاهر الحديث لمذهب الإمام لا شك أن الأئمة كانوا حريصين على عدم مخالفة الحديث ولا شك أيضا أن الأئمة قد يخفى عليهم شيء من الحديث ولذا قالوا لأصحا</w:t>
      </w:r>
      <w:r w:rsidRPr="00B8780F">
        <w:rPr>
          <w:rFonts w:eastAsia="MingLiU_HKSCS"/>
          <w:rtl/>
          <w:lang w:bidi="ar-KW"/>
        </w:rPr>
        <w:t>به</w:t>
      </w:r>
      <w:r w:rsidRPr="00B8780F">
        <w:rPr>
          <w:rtl/>
          <w:lang w:bidi="ar-KW"/>
        </w:rPr>
        <w:t>م تلك المقولة حتى يدعوا مجالا لأصحا</w:t>
      </w:r>
      <w:r w:rsidRPr="00B8780F">
        <w:rPr>
          <w:rFonts w:eastAsia="MingLiU_HKSCS"/>
          <w:rtl/>
          <w:lang w:bidi="ar-KW"/>
        </w:rPr>
        <w:t>به</w:t>
      </w:r>
      <w:r w:rsidRPr="00B8780F">
        <w:rPr>
          <w:rtl/>
          <w:lang w:bidi="ar-KW"/>
        </w:rPr>
        <w:t>م في تصحيح مذاهبهم عند وجود الخطأ، لكن ذلك ليس لكل من ينتسب إلى مذهب من المذاهب بل لذلك شروط عسرة ومواصفات دقيقة تأهله لأن يفعل ذلك ومن هذه الشروط: - أن يكون ذلك من متأهل له وهو ا</w:t>
      </w:r>
      <w:r w:rsidRPr="00B8780F">
        <w:rPr>
          <w:rFonts w:eastAsia="MingLiU_HKSCS"/>
          <w:rtl/>
          <w:lang w:bidi="ar-KW"/>
        </w:rPr>
        <w:t>لمج</w:t>
      </w:r>
      <w:r w:rsidRPr="00B8780F">
        <w:rPr>
          <w:rtl/>
          <w:lang w:bidi="ar-KW"/>
        </w:rPr>
        <w:t xml:space="preserve">تهد في المذهب وقد تقدم وصف أصحاب هذه المرتبة في فصل المراتب - أن يغلب على ظنه أن الإمام لم يقف على هذا الحديث أو لم يعلم صحته، وهذا إنما يكون بعد مطالعة كتب الإمام كلها ونحوها من كتب أصحابه الآخذين عنه وما أشبهها - أن يكون استدلاله بالحديث وفقا لأصول الإمام في الاستدلال فلا يستدل بحديث مرسل وهو شافعي لأن مذهب الشافعي هو عدم الاحتجاج بالمرسل إلا بشروط بخلاف الأئمة الثلاثة فيحتجون به دون تلك الشروط كما هو مقرر في كتب أصول الحديث وأصول الفقه - لا بد من انتفاء المعارض فقد يكون لهذا الحديث عند الإمام ما يعارضه ويقدم عليه - زاد بعضهم شرطا وهو تقييد ذلك بما إذا وافق قولاً في المذهب لأحد من مجتهدي المذهب غير صاحب المذهب، وإليك بعض أقوال أهل العلم في ذلك ضمن المطالب التالية: </w:t>
      </w:r>
      <w:r w:rsidRPr="00B8780F">
        <w:rPr>
          <w:sz w:val="30"/>
          <w:szCs w:val="30"/>
          <w:u w:val="single"/>
          <w:rtl/>
          <w:lang w:bidi="ar-KW"/>
        </w:rPr>
        <w:t>(</w:t>
      </w:r>
      <w:r w:rsidRPr="00B8780F">
        <w:rPr>
          <w:bCs/>
          <w:sz w:val="30"/>
          <w:szCs w:val="30"/>
          <w:u w:val="single"/>
          <w:rtl/>
          <w:lang w:bidi="ar-KW"/>
        </w:rPr>
        <w:t>المطلب الأول</w:t>
      </w:r>
      <w:r w:rsidRPr="00B8780F">
        <w:rPr>
          <w:sz w:val="30"/>
          <w:szCs w:val="30"/>
          <w:u w:val="single"/>
          <w:rtl/>
          <w:lang w:bidi="ar-KW"/>
        </w:rPr>
        <w:t>):</w:t>
      </w:r>
      <w:r w:rsidRPr="00B8780F">
        <w:rPr>
          <w:rtl/>
          <w:lang w:bidi="ar-KW"/>
        </w:rPr>
        <w:t xml:space="preserve"> من أقوال الحنفية في ذلك، قال ابن عابدين في حاشيته على الدر المختار (1: ٦٨): (ولا يخفى أن ذلك لمن كان أهلا للنظر في النصوص ومعرفة محكمها من منسوخها، فإذا نظر أهل المذهب في الدليل وعملوا به صح نسبته إلى المذهب لكونه صادرا بإذن صاحب المذهب، إذ لا شك أنه لو علم ضعف دليله رجع عنه واتبع الدليل الأقوى ؛ ولذا رد المحقق ابن الهمام على بعض المشايخ حيث أفتوا بقول الإمامين بأنه لا يعدل عن قول الإمام إلا لضعف دليله) اهـ، وقال في رسالته رسم المفتي ص ٢٤: (وأقول أيضاَ: ينبغي تقييد ذلك بما إذا وافق قولاً في المذهب، إذ لم يأذنوا في الاجتهاد فيما خرج عن المذهب مما اتفق عليه أئمتنا، لأن اجتهادهم أقوى من اجتهاده، فالظاهر أ</w:t>
      </w:r>
      <w:r w:rsidRPr="00B8780F">
        <w:rPr>
          <w:rFonts w:eastAsia="MingLiU_HKSCS"/>
          <w:rtl/>
          <w:lang w:bidi="ar-KW"/>
        </w:rPr>
        <w:t>نه</w:t>
      </w:r>
      <w:r w:rsidRPr="00B8780F">
        <w:rPr>
          <w:rtl/>
          <w:lang w:bidi="ar-KW"/>
        </w:rPr>
        <w:t xml:space="preserve">م رأوا دليلاً أرجح مما رآه حتى لم يعملوا به) اهـ، </w:t>
      </w:r>
      <w:r w:rsidRPr="00B8780F">
        <w:rPr>
          <w:sz w:val="30"/>
          <w:szCs w:val="30"/>
          <w:u w:val="single"/>
          <w:rtl/>
          <w:lang w:bidi="ar-KW"/>
        </w:rPr>
        <w:t>(</w:t>
      </w:r>
      <w:r w:rsidRPr="00B8780F">
        <w:rPr>
          <w:bCs/>
          <w:sz w:val="30"/>
          <w:szCs w:val="30"/>
          <w:u w:val="single"/>
          <w:rtl/>
          <w:lang w:bidi="ar-KW"/>
        </w:rPr>
        <w:t>المطلب الثاني</w:t>
      </w:r>
      <w:r w:rsidRPr="00B8780F">
        <w:rPr>
          <w:sz w:val="30"/>
          <w:szCs w:val="30"/>
          <w:u w:val="single"/>
          <w:rtl/>
          <w:lang w:bidi="ar-KW"/>
        </w:rPr>
        <w:t>):</w:t>
      </w:r>
      <w:r w:rsidRPr="00B8780F">
        <w:rPr>
          <w:rtl/>
          <w:lang w:bidi="ar-KW"/>
        </w:rPr>
        <w:t xml:space="preserve"> من أقوال المالكية في ذلك: قال القرافي كما في شرح التنقيح ص ٤٥٠: (قد اعتمد كثير من فقهاء الشافعية على هذا – إذا صح الحديث فهو مذهبي - وهو غلط، فإنه لا بد من انتفاء المعارض، والعلم بعدم المعارض يتوقف على من له أهلية استقراء الشريعة، حتى يحسن أن يقال: لا معارض لهذا الحديث أما استقراء غير ا</w:t>
      </w:r>
      <w:r w:rsidRPr="00B8780F">
        <w:rPr>
          <w:rFonts w:eastAsia="MingLiU_HKSCS"/>
          <w:rtl/>
          <w:lang w:bidi="ar-KW"/>
        </w:rPr>
        <w:t>لمج</w:t>
      </w:r>
      <w:r w:rsidRPr="00B8780F">
        <w:rPr>
          <w:rtl/>
          <w:lang w:bidi="ar-KW"/>
        </w:rPr>
        <w:t xml:space="preserve">تهد المطلق، فلا عبرة به فهذا القائل من الشافعية ينبغي </w:t>
      </w:r>
      <w:r w:rsidRPr="00B8780F">
        <w:rPr>
          <w:rtl/>
          <w:lang w:bidi="ar-KW"/>
        </w:rPr>
        <w:lastRenderedPageBreak/>
        <w:t xml:space="preserve">أن يحصل لنفسه أهلية الاستقراء قبل أن يصرح </w:t>
      </w:r>
      <w:r w:rsidRPr="00B8780F">
        <w:rPr>
          <w:rFonts w:eastAsia="MingLiU_HKSCS"/>
          <w:rtl/>
          <w:lang w:bidi="ar-KW"/>
        </w:rPr>
        <w:t>به</w:t>
      </w:r>
      <w:r w:rsidRPr="00B8780F">
        <w:rPr>
          <w:rtl/>
          <w:lang w:bidi="ar-KW"/>
        </w:rPr>
        <w:t xml:space="preserve">ذه الفتيا لكنه ليس كذلك فهو مخطئ في هذا القول) اهـ، قال تقي الدين السبكي ص ١٤٣ في كتابه (معنى قول الإمام المطلبي إذا صح الحديث فهو مذهبي): (وهذا الكلام الذي قاله القرافي قاله جماعة غيره) اهـ، </w:t>
      </w:r>
      <w:r w:rsidRPr="00B8780F">
        <w:rPr>
          <w:sz w:val="30"/>
          <w:szCs w:val="30"/>
          <w:u w:val="single"/>
          <w:rtl/>
          <w:lang w:bidi="ar-KW"/>
        </w:rPr>
        <w:t>(</w:t>
      </w:r>
      <w:r w:rsidRPr="00B8780F">
        <w:rPr>
          <w:bCs/>
          <w:sz w:val="30"/>
          <w:szCs w:val="30"/>
          <w:u w:val="single"/>
          <w:rtl/>
          <w:lang w:bidi="ar-KW"/>
        </w:rPr>
        <w:t>المطلب الثالث</w:t>
      </w:r>
      <w:r w:rsidRPr="00B8780F">
        <w:rPr>
          <w:sz w:val="30"/>
          <w:szCs w:val="30"/>
          <w:u w:val="single"/>
          <w:rtl/>
          <w:lang w:bidi="ar-KW"/>
        </w:rPr>
        <w:t>):</w:t>
      </w:r>
      <w:r w:rsidRPr="00B8780F">
        <w:rPr>
          <w:rtl/>
          <w:lang w:bidi="ar-KW"/>
        </w:rPr>
        <w:t xml:space="preserve"> من أقوال الشافعية في ذلك: قال ابن الصلاح في أدب المفتي والمستفتي (1: ٥٣): (روينا عن الشافعي رضي الله عنه أنه قال: إذا وجدتم في كتابي خلاف سنة رسول الله صلى الله عليه سلم فقولوا بسنة رسول الله صلى الله عليه وسلم ودعوا ما قلته وهذا وما هو في معناه مشهور عنه فعمل ذلك كثير من أئمة أصحابنا وكان من ظفر منهم بمسألة فيها حديث ومذهب الشافعي خلافه عمل بالحديث وأفتى به قائلا مذهب الشافعي ما وافق الحديث ولم يتفق ذلك إلا نادرا، ومنه ما نقل عن الشافعي رضي الله عنه فيه قول على وفق الحديث... وليس هذا بالهين فليس كل فقيه يسوغ له أن يستقل بالعمل بما يراه حجة من الحديث وفيمن سلك هذا المسلك من الشافعيين من عمل بحديث تركه الشافعي عمدا على علم منه بصحته لمانع يتحقق عليه وخفي على غيره كأبي الوليد موسى بن أبي الجارود...قال أبو الوليد: وقد صح حديث أفطر الحاجم والمحجوم فأنا أقول قال الشافعي أفطر الحاجم والمحجوم، فر</w:t>
      </w:r>
      <w:r w:rsidRPr="00B8780F">
        <w:rPr>
          <w:rFonts w:eastAsia="MingLiU_HKSCS"/>
          <w:lang w:bidi="ar-KW"/>
        </w:rPr>
        <w:t></w:t>
      </w:r>
      <w:r w:rsidRPr="00B8780F">
        <w:rPr>
          <w:rtl/>
          <w:lang w:bidi="ar-KW"/>
        </w:rPr>
        <w:t>د</w:t>
      </w:r>
      <w:r w:rsidRPr="00B8780F">
        <w:rPr>
          <w:rFonts w:eastAsia="MingLiU_HKSCS"/>
          <w:lang w:bidi="ar-KW"/>
        </w:rPr>
        <w:t></w:t>
      </w:r>
      <w:r w:rsidRPr="00B8780F">
        <w:rPr>
          <w:rtl/>
          <w:lang w:bidi="ar-KW"/>
        </w:rPr>
        <w:t xml:space="preserve"> على أبي الوليد ذلك من حيث أن الشافعي تركه مع صحته لكونه منسوخا عنده وقد دلل رضي الله عنه على ذلك وبينه) اهـ، وقال الإمام النووي في مقدمة ا</w:t>
      </w:r>
      <w:r w:rsidRPr="00B8780F">
        <w:rPr>
          <w:rFonts w:eastAsia="MingLiU_HKSCS"/>
          <w:rtl/>
          <w:lang w:bidi="ar-KW"/>
        </w:rPr>
        <w:t>لمج</w:t>
      </w:r>
      <w:r w:rsidRPr="00B8780F">
        <w:rPr>
          <w:rtl/>
          <w:lang w:bidi="ar-KW"/>
        </w:rPr>
        <w:t xml:space="preserve">موع: (1: ١٠٥): (كان جماعة من متقدمي أصحابنا إذا رأوا مسألة فيها حديث، ومذهب الشافعي خلافه عملوا بالحديث، وأفتوا به قائلين: مذهب الشافعي ما وافق الحديث، ولم يتفق ذلك إلا نادرا، ومنه ما نقل عن الشافعي فيه قول على وفق الحديث، وهذا الذي قاله الشافعي ليس معناه أن كل واحد رأى حديثا صحيحا قال: هذا مذهب الشافعي وعمل بظاهره، وإنما هذا فيمن له رتبة الاجتهاد في المذهب على ما تقدم من صفته أو قريب منه، وشرطه: أن يغلب على ظنه أن الشافعي - رحمه الله - لم يقف على هذا الحديث أو لم يعلم صحته، وهذا إنما يكون بعد مطالعة كتب الشافعي كلها ونحوها من كتب أصحابه الآخذين عنه وما أشبهها، وهذا شرط صعب قل من يتصف به وإنما اشترطوا ما ذكرنا ؛ لأن الشافعي - رحمه الله - ترك العمل بظاهر أحاديث كثيرة رآها وعلمها، لكن قام الدليل عنده على طعن فيها أو نسخها أو تخصيصها أو تأويلها أو نحو ذلك) اهـ، وقال في </w:t>
      </w:r>
      <w:r w:rsidRPr="00B8780F">
        <w:rPr>
          <w:rFonts w:eastAsia="MingLiU_HKSCS"/>
          <w:rtl/>
          <w:lang w:bidi="ar-KW"/>
        </w:rPr>
        <w:t>ته</w:t>
      </w:r>
      <w:r w:rsidRPr="00B8780F">
        <w:rPr>
          <w:rtl/>
          <w:lang w:bidi="ar-KW"/>
        </w:rPr>
        <w:t xml:space="preserve">ذيب الأسماء واللغات: (1: 51): (ولكن لهذا شرط قل من يتصف به في هذه / ١ الأزمان وقد أوضحته في مقدمة شرح المهذب) اهـ، وقال تقي الدين السبكي في كتابه (معنى قول الإمام المطلبي...) ص ١٠٧: (وهذا الذي قالاه رضي الله تعالى عنهما ليس ردا لما قاله الشافعي ولا </w:t>
      </w:r>
      <w:r w:rsidRPr="00B8780F">
        <w:rPr>
          <w:rtl/>
          <w:lang w:bidi="ar-KW"/>
        </w:rPr>
        <w:lastRenderedPageBreak/>
        <w:t xml:space="preserve">لكونه فضيلة امتاز </w:t>
      </w:r>
      <w:r w:rsidRPr="00B8780F">
        <w:rPr>
          <w:rFonts w:eastAsia="MingLiU_HKSCS"/>
          <w:rtl/>
          <w:lang w:bidi="ar-KW"/>
        </w:rPr>
        <w:t>به</w:t>
      </w:r>
      <w:r w:rsidRPr="00B8780F">
        <w:rPr>
          <w:rtl/>
          <w:lang w:bidi="ar-KW"/>
        </w:rPr>
        <w:t xml:space="preserve">ا عن غيره ولكنه تبيين لصعوبة هذا المقام حتى لا يغتر به كل أحد والافتاء في الدين كله كذلك لا بد من البحث والتنقيب عن الأدلة الشرعية حتى ينشرح الصدر للعمل بالدليل الذي يحصل عليه فهو صعب وليس بالهين كما قالاه مع ذلك ينبغي الحرص عليه وطلبه) اهـ، وقال الإمام أبو شامة: (كل ما صح عن الرسول ودل على حكم لا نص للشافعي على خلافه فهو مذهبه لا شك فيه أخذا من قوله ومما أمر به، أما ما له نص على خلافه فقسمان: أحدهما: ما لم يكن بلغه فيه الحديث فهذا كالقسم الأول يترك نصه ويصار إلى الحديث وهو مذهبه هذا إذا وضحت دلالة الحديث على ذلك الحكم أما إذا خفيت وأمكن الجمع وتتريل الحديث على قوله فلا والثاني: أن يكون قد بلغه الحديث وعرف ثبوته وأوله وتكلم عليه فينظر كلامه فإن كان ظاهرا متوجها لا دفع له لم يخالف وحمل الحديث على حمله هو عليه...) اهـ [نقلا عن كتاب السبكي (معنى قول الإمام المطلبي)ص ١٢٩]، وفي فتح الباري لابن حجر: (2: ٢٢٣): (قال بن دقيق العيد: والصواب إثباته – يعني رفع لأيدي عند الرفع من التشهد الأول- وأما كونه مذهبا للشافعي لكونه قال: إذا صح الحديث فهو مذهبي ففيه نظر انتهى قال ابن حجر: ووجه النظر أن محل العمل </w:t>
      </w:r>
      <w:r w:rsidRPr="00B8780F">
        <w:rPr>
          <w:rFonts w:eastAsia="MingLiU_HKSCS"/>
          <w:rtl/>
          <w:lang w:bidi="ar-KW"/>
        </w:rPr>
        <w:t>به</w:t>
      </w:r>
      <w:r w:rsidRPr="00B8780F">
        <w:rPr>
          <w:rtl/>
          <w:lang w:bidi="ar-KW"/>
        </w:rPr>
        <w:t xml:space="preserve">ذه الوصية ما إذا عرف أن الحديث لم يطلع عليه الشافعي أما إذا عرف أنه اطلع عليه ورده أو تأوله بوجه من الوجوه فلا والأمر هنا محتمل) اهـ، </w:t>
      </w:r>
      <w:r w:rsidRPr="00B8780F">
        <w:rPr>
          <w:sz w:val="30"/>
          <w:szCs w:val="30"/>
          <w:u w:val="single"/>
          <w:rtl/>
          <w:lang w:bidi="ar-KW"/>
        </w:rPr>
        <w:t>(</w:t>
      </w:r>
      <w:r w:rsidRPr="00B8780F">
        <w:rPr>
          <w:bCs/>
          <w:sz w:val="30"/>
          <w:szCs w:val="30"/>
          <w:u w:val="single"/>
          <w:rtl/>
          <w:lang w:bidi="ar-KW"/>
        </w:rPr>
        <w:t>المطلب الرابع</w:t>
      </w:r>
      <w:r w:rsidRPr="00B8780F">
        <w:rPr>
          <w:sz w:val="30"/>
          <w:szCs w:val="30"/>
          <w:u w:val="single"/>
          <w:rtl/>
          <w:lang w:bidi="ar-KW"/>
        </w:rPr>
        <w:t>):</w:t>
      </w:r>
      <w:r w:rsidRPr="00B8780F">
        <w:rPr>
          <w:rtl/>
          <w:lang w:bidi="ar-KW"/>
        </w:rPr>
        <w:t xml:space="preserve"> من أقوال الحنابلة في ذلك: قال ابن حمدان في صفة الفتوى ٣٨: (... مذهبه ما دل عليه الحديث لا قوله المخالف له فيجوز الفتوى للحديث على أنه مذهبه وليس لكل فقيه أن يعمل بما رآه حجة من الحديث حتى ينظر هل له معارض أو ناسخ أم لا أو يسأل من يعرف ذلك ويعرف به، وقد ترك الشافعي العمل بالحديث عمدا لأنه عنده منسوخ لما بينه وقد قيل لابن خزيمة: هل تعرف سنة لرسول الله صلى الله عليه وسلم في الحلال والحرام لم يودعها الشافعي كتابه؟ قال: لا) اهـ، </w:t>
      </w:r>
      <w:r w:rsidRPr="00B8780F">
        <w:rPr>
          <w:rFonts w:hint="cs"/>
          <w:rtl/>
          <w:lang w:bidi="ar-KW"/>
        </w:rPr>
        <w:t xml:space="preserve"> </w:t>
      </w:r>
      <w:r w:rsidRPr="00B8780F">
        <w:rPr>
          <w:rFonts w:hint="cs"/>
          <w:bCs/>
          <w:sz w:val="30"/>
          <w:szCs w:val="30"/>
          <w:u w:val="single"/>
          <w:rtl/>
          <w:lang w:bidi="ar-KW"/>
        </w:rPr>
        <w:t>و</w:t>
      </w:r>
      <w:r w:rsidRPr="00B8780F">
        <w:rPr>
          <w:bCs/>
          <w:sz w:val="30"/>
          <w:szCs w:val="30"/>
          <w:u w:val="single"/>
          <w:rtl/>
          <w:lang w:bidi="ar-KW"/>
        </w:rPr>
        <w:t>المسألة الثانية</w:t>
      </w:r>
      <w:r w:rsidRPr="00B8780F">
        <w:rPr>
          <w:sz w:val="30"/>
          <w:szCs w:val="30"/>
          <w:u w:val="single"/>
          <w:rtl/>
          <w:lang w:bidi="ar-KW"/>
        </w:rPr>
        <w:t>:</w:t>
      </w:r>
      <w:r w:rsidRPr="00B8780F">
        <w:rPr>
          <w:bCs/>
          <w:sz w:val="30"/>
          <w:szCs w:val="30"/>
          <w:u w:val="single"/>
          <w:rtl/>
          <w:lang w:bidi="ar-KW"/>
        </w:rPr>
        <w:t xml:space="preserve"> ترك المقلد مذهبه لظاهر حديث يخالف المذهب</w:t>
      </w:r>
      <w:r w:rsidRPr="00B8780F">
        <w:rPr>
          <w:sz w:val="30"/>
          <w:szCs w:val="30"/>
          <w:u w:val="single"/>
          <w:rtl/>
          <w:lang w:bidi="ar-KW"/>
        </w:rPr>
        <w:t>:</w:t>
      </w:r>
      <w:r w:rsidRPr="00B8780F">
        <w:rPr>
          <w:rtl/>
          <w:lang w:bidi="ar-KW"/>
        </w:rPr>
        <w:t xml:space="preserve"> ولذلك حالتان: (الحالة الأولى): أن يبلغ ذلك المقلد رتبة الاجتهاد في تلك المسألة أو ذلك الباب فلا خلاف في أنه يعمل بما أدى إليه اجتهاده بناء على تجزؤ الاجتهاد، ولكن قد تقدم أن الذي يتجزأ هو شروط إيقاع الاجتهاد لا شروط ا</w:t>
      </w:r>
      <w:r w:rsidRPr="00B8780F">
        <w:rPr>
          <w:rFonts w:eastAsia="MingLiU_HKSCS"/>
          <w:rtl/>
          <w:lang w:bidi="ar-KW"/>
        </w:rPr>
        <w:t>لمج</w:t>
      </w:r>
      <w:r w:rsidRPr="00B8780F">
        <w:rPr>
          <w:rtl/>
          <w:lang w:bidi="ar-KW"/>
        </w:rPr>
        <w:t xml:space="preserve">تهد في نفسه والحالة الثانية: ألا يبلغ رتبة الاجتهاد في تلك المسألة أو ذلك الباب فعليه أن يفتش في جواب الإمام والأصحاب عن ذلك الحديث فقد يكون منسوخا أو مؤولا أو مقيدا أو مخصوصا أو ضعيفا أو معارضا بما هو أقوى منه أو... فإن وجد جوابا للإمام فلا يعمل بظاهر الحديث وإن لم يجد جوابا فهنا وقع الخلاف: - فمن أهل العلم من يرى أنه يعمل بظاهر الحديث ويترك المذهب لبيان </w:t>
      </w:r>
      <w:r w:rsidRPr="00B8780F">
        <w:rPr>
          <w:rtl/>
          <w:lang w:bidi="ar-KW"/>
        </w:rPr>
        <w:lastRenderedPageBreak/>
        <w:t xml:space="preserve">ضعفه، ومن أهل العلم من يرى أنه يعمل بالمذهب ولا يعمل بظاهر الحديث لأنه ليس أهلا للاجتهاد، ولا بد أن الإمام والأصحاب لم يتركوا العمل بظاهر الحديث إلا لمسوغ وإن لم يعلمه، وهم أهل للاجتهاد وهو وظيفته التقليد ولنستعرض الآن بعض أقولهم في ذلك: </w:t>
      </w:r>
      <w:r w:rsidRPr="00B8780F">
        <w:rPr>
          <w:sz w:val="30"/>
          <w:szCs w:val="30"/>
          <w:u w:val="single"/>
          <w:rtl/>
          <w:lang w:bidi="ar-KW"/>
        </w:rPr>
        <w:t>(</w:t>
      </w:r>
      <w:r w:rsidRPr="00B8780F">
        <w:rPr>
          <w:bCs/>
          <w:sz w:val="30"/>
          <w:szCs w:val="30"/>
          <w:u w:val="single"/>
          <w:rtl/>
          <w:lang w:bidi="ar-KW"/>
        </w:rPr>
        <w:t>المطلب الأول</w:t>
      </w:r>
      <w:r w:rsidRPr="00B8780F">
        <w:rPr>
          <w:sz w:val="30"/>
          <w:szCs w:val="30"/>
          <w:u w:val="single"/>
          <w:rtl/>
          <w:lang w:bidi="ar-KW"/>
        </w:rPr>
        <w:t>):</w:t>
      </w:r>
      <w:r w:rsidRPr="00B8780F">
        <w:rPr>
          <w:rtl/>
          <w:lang w:bidi="ar-KW"/>
        </w:rPr>
        <w:t xml:space="preserve"> من أقوال الحنفية في ذلك: في التقرير والتحبير لابن أمير الحاج: (3: ٧٢): (عن الإمام العلائي: أنه قد يرجح القول بالانتقال في أحد صورتين: (إحداهما): إذا كان مذهب غير إمامه يقتضي تشديدا عليه أو أخذ بالاحتياط... و (الثانية): إذا رأى للقول المخالف لمذهب إمامه دليلا صحيحا من الحديث ولم يجد في مذهب إمامه جوابا قويا عنه ولا معارضا راجحا عليه إذ المكلف مأمور باتباع النبي صلى الله عليه وسلم فيما شرعه فلا وجه لمنعه من تقليد من قال بذلك من ا</w:t>
      </w:r>
      <w:r w:rsidRPr="00B8780F">
        <w:rPr>
          <w:rFonts w:eastAsia="MingLiU_HKSCS"/>
          <w:rtl/>
          <w:lang w:bidi="ar-KW"/>
        </w:rPr>
        <w:t>لمج</w:t>
      </w:r>
      <w:r w:rsidRPr="00B8780F">
        <w:rPr>
          <w:rtl/>
          <w:lang w:bidi="ar-KW"/>
        </w:rPr>
        <w:t xml:space="preserve">تهدين محافظة على مذهب التزام تقليده) اهـ، ولم أقف على كلام للمالكية في هذه المسألة، </w:t>
      </w:r>
      <w:r w:rsidRPr="00B8780F">
        <w:rPr>
          <w:sz w:val="30"/>
          <w:szCs w:val="30"/>
          <w:u w:val="single"/>
          <w:rtl/>
          <w:lang w:bidi="ar-KW"/>
        </w:rPr>
        <w:t>(</w:t>
      </w:r>
      <w:r w:rsidRPr="00B8780F">
        <w:rPr>
          <w:bCs/>
          <w:sz w:val="30"/>
          <w:szCs w:val="30"/>
          <w:u w:val="single"/>
          <w:rtl/>
          <w:lang w:bidi="ar-KW"/>
        </w:rPr>
        <w:t>المطلب الثاني</w:t>
      </w:r>
      <w:r w:rsidRPr="00B8780F">
        <w:rPr>
          <w:sz w:val="30"/>
          <w:szCs w:val="30"/>
          <w:u w:val="single"/>
          <w:rtl/>
          <w:lang w:bidi="ar-KW"/>
        </w:rPr>
        <w:t>):</w:t>
      </w:r>
      <w:r w:rsidRPr="00B8780F">
        <w:rPr>
          <w:rtl/>
          <w:lang w:bidi="ar-KW"/>
        </w:rPr>
        <w:t xml:space="preserve"> من أقوال الشافعية في ذلك: قال ابن الصلاح في أدب المفتي والمستفتي: (1: ٥٨): (من وجد من الشافعيين حديثا يخالف مذهبه نظر: فإن كملت آلات الاجتهاد فيه إما مطلقا وإما في ذلك الباب أو في تلك المسألة على ما سبق بيانه كان له الاستقلال بالعمل بذلك الحديث وإن لم تكمل آلته ووجد في قلبه حزازة من مخالفة الحديث بعد أن بحث فلم يجد لمخالفيه عنه جوابا شافيا فلينظر: هل عمل بذلك الحديث إمام مستقل؟ فإن وجده فله أن يتمذهب بمذهبه في العمل بذلك الحديث ويكون ذلك عذرا له في ترك مذهب إمامه في ذلك والعلم عند الله تبارك وتعالى) اهـ، </w:t>
      </w:r>
      <w:r w:rsidRPr="00B8780F">
        <w:rPr>
          <w:b/>
          <w:bCs/>
          <w:rtl/>
          <w:lang w:bidi="ar-KW"/>
        </w:rPr>
        <w:t>قال النووي</w:t>
      </w:r>
      <w:r w:rsidRPr="00B8780F">
        <w:rPr>
          <w:rtl/>
          <w:lang w:bidi="ar-KW"/>
        </w:rPr>
        <w:t xml:space="preserve"> في مقدمة ا</w:t>
      </w:r>
      <w:r w:rsidRPr="00B8780F">
        <w:rPr>
          <w:rFonts w:eastAsia="MingLiU_HKSCS"/>
          <w:rtl/>
          <w:lang w:bidi="ar-KW"/>
        </w:rPr>
        <w:t>لمج</w:t>
      </w:r>
      <w:r w:rsidRPr="00B8780F">
        <w:rPr>
          <w:rtl/>
          <w:lang w:bidi="ar-KW"/>
        </w:rPr>
        <w:t xml:space="preserve">موع: (1: ١٠٥)، بعد إيراده لكلام ابن الصلاح السابق: (وهذا الذي قاله حسن متعين، والله أعلم) اهـ، ونقل التقي السبكي في رسالته ص ١٣٦ عن أبي شامة في هذه المسألة قال: (أن يكون قد بلغه [أي الأمام] الحديث وعرف ثبوته وأوله وتكلم عليه فينظر كلامه فإن كان ظاهرا متوجها لا دفع له لم يخالف و </w:t>
      </w:r>
      <w:r w:rsidRPr="00B8780F">
        <w:rPr>
          <w:rFonts w:eastAsia="MingLiU_HKSCS"/>
          <w:lang w:bidi="ar-KW"/>
        </w:rPr>
        <w:t></w:t>
      </w:r>
      <w:r w:rsidRPr="00B8780F">
        <w:rPr>
          <w:rtl/>
          <w:lang w:bidi="ar-KW"/>
        </w:rPr>
        <w:t xml:space="preserve"> حمل الحديث على ح</w:t>
      </w:r>
      <w:r w:rsidRPr="00B8780F">
        <w:rPr>
          <w:rFonts w:eastAsia="MingLiU_HKSCS"/>
          <w:lang w:bidi="ar-KW"/>
        </w:rPr>
        <w:t></w:t>
      </w:r>
      <w:r w:rsidRPr="00B8780F">
        <w:rPr>
          <w:rtl/>
          <w:lang w:bidi="ar-KW"/>
        </w:rPr>
        <w:t>م</w:t>
      </w:r>
      <w:r w:rsidRPr="00B8780F">
        <w:rPr>
          <w:rFonts w:eastAsia="MingLiU_HKSCS"/>
          <w:lang w:bidi="ar-KW"/>
        </w:rPr>
        <w:t></w:t>
      </w:r>
      <w:r w:rsidRPr="00B8780F">
        <w:rPr>
          <w:rtl/>
          <w:lang w:bidi="ar-KW"/>
        </w:rPr>
        <w:t>له هو عليه... وإن كان لكلامه مدفع ص</w:t>
      </w:r>
      <w:r w:rsidRPr="00B8780F">
        <w:rPr>
          <w:rFonts w:eastAsia="MingLiU_HKSCS"/>
          <w:lang w:bidi="ar-KW"/>
        </w:rPr>
        <w:t></w:t>
      </w:r>
      <w:r w:rsidRPr="00B8780F">
        <w:rPr>
          <w:rtl/>
          <w:lang w:bidi="ar-KW"/>
        </w:rPr>
        <w:t xml:space="preserve">ير إلى الحديث لأن ذلك يتناوله قوله (ودعوا ما قلت)... ولا يتأتى النهوض </w:t>
      </w:r>
      <w:r w:rsidRPr="00B8780F">
        <w:rPr>
          <w:rFonts w:eastAsia="MingLiU_HKSCS"/>
          <w:rtl/>
          <w:lang w:bidi="ar-KW"/>
        </w:rPr>
        <w:t>به</w:t>
      </w:r>
      <w:r w:rsidRPr="00B8780F">
        <w:rPr>
          <w:rtl/>
          <w:lang w:bidi="ar-KW"/>
        </w:rPr>
        <w:t xml:space="preserve">ذا إلا من عالم معلوم الاجتهاد وهو الذي خاطبه الشافعي بقوله: إذا وجدتم حديث رسول الله على خلاف قولي فخذوا به ودعوا ما قلت، فليس هذا لكل أحد فكم في السنة من حديث صحيح العمل على خلافه إما إجماعا وإما اختيارا لمانع منع) اهـ، وقال أبو زرعة العراقي في الأجوبة المرضية ص ٦٨: (ولا يسوغ عندي لمن هو أهل للفهم ومعرفة صحيح الحديث من سقيمه والتمكن من علمي الأصول والعربية ومعرفة خلاف السلف ومأخذهم إذا وجد حديثا صحيحا على خلاف قول مقلده أن يترك الحديث ويعمل بقول إمامه) اهـ... وقال الزركشي في البحر المحيط: (8: </w:t>
      </w:r>
      <w:r w:rsidRPr="00B8780F">
        <w:rPr>
          <w:rtl/>
          <w:lang w:bidi="ar-KW"/>
        </w:rPr>
        <w:lastRenderedPageBreak/>
        <w:t>343): (مسألة): من قلد بعض الأئمة ثم ارتفع قليلا إلى درجة الفهم والاستبصار، فإذا رأى حديثا محتجا به يخالف رأي إمامه وقال به قوم، فهل له الاجتهاد؟،،قال ابن الزملكاني: إن كانت له قوة للاستنباط، لمعرفته بالقواعد، وكيفية استثمار الأحكام من الأدلة الشرعية، ثم استقل بالمنقول بحيث عرف ما في المسألة من إجماع أو اختلاف، وجمع الأحاديث التي فيها والأدلة، ورجحان العمل ببعضها، فهذا هو ا</w:t>
      </w:r>
      <w:r w:rsidRPr="00B8780F">
        <w:rPr>
          <w:rFonts w:eastAsia="MingLiU_HKSCS"/>
          <w:rtl/>
          <w:lang w:bidi="ar-KW"/>
        </w:rPr>
        <w:t>لمج</w:t>
      </w:r>
      <w:r w:rsidRPr="00B8780F">
        <w:rPr>
          <w:rtl/>
          <w:lang w:bidi="ar-KW"/>
        </w:rPr>
        <w:t xml:space="preserve">تهد في الجزئي، والمتجه أنه يجب عليه العمل بما قام عنده على الدليل، ولا يسوغ له التقليد...،وأما من لم يبلغ هذه الدرجة، بل له أهلية النظر والترجيح، وفيه قصور عن جميع أهلية الاجتهاد المشتركة، ولكن جمع أدلة تلك المسائل كلها، وعرف مذهب العلماء فيها، فهذا لا يتعين عليه العمل بقول إمامه، ولا </w:t>
      </w:r>
      <w:r w:rsidRPr="00B8780F">
        <w:rPr>
          <w:rFonts w:eastAsia="MingLiU_HKSCS"/>
          <w:rtl/>
          <w:lang w:bidi="ar-KW"/>
        </w:rPr>
        <w:t>به</w:t>
      </w:r>
      <w:r w:rsidRPr="00B8780F">
        <w:rPr>
          <w:rtl/>
          <w:lang w:bidi="ar-KW"/>
        </w:rPr>
        <w:t>ذا الدليل، بل يجوز له التقليد، وينبغي له تقليد من الحديث في جانبه إذا لم يعلم اطلاع إمامه عليه وتركه لعلة فيه، أو لوجود أقوى منه،</w:t>
      </w:r>
      <w:r w:rsidRPr="00B8780F">
        <w:rPr>
          <w:rFonts w:hint="cs"/>
          <w:rtl/>
          <w:lang w:bidi="ar-KW"/>
        </w:rPr>
        <w:t xml:space="preserve"> </w:t>
      </w:r>
      <w:r w:rsidRPr="00B8780F">
        <w:rPr>
          <w:rtl/>
          <w:lang w:bidi="ar-KW"/>
        </w:rPr>
        <w:t xml:space="preserve">أما إن كان قد جمع أهلية الاجتهاد المشتركة بين جميع المسائل، ولم يجمع أدلة هذه المسائل، بل رأى فيها حديثا يقوم بمثله الحجة فهذا له أحوال: أحدها: أن يعلم حجة إمامه، كمخالفة مالك لعمل أهل المدينة على خلافه، فإن كان ممن يعتقد رجحان مذهب إمامه بطريقه فليعمل بقوله، وهو أولى، وإن لم يتعين الثانية: أن يعلم إجمالا، أن لإمامه أو لمن خالف العمل </w:t>
      </w:r>
      <w:r w:rsidRPr="00B8780F">
        <w:rPr>
          <w:rFonts w:eastAsia="MingLiU_HKSCS"/>
          <w:rtl/>
          <w:lang w:bidi="ar-KW"/>
        </w:rPr>
        <w:t>به</w:t>
      </w:r>
      <w:r w:rsidRPr="00B8780F">
        <w:rPr>
          <w:rtl/>
          <w:lang w:bidi="ar-KW"/>
        </w:rPr>
        <w:t>ذا الحديث أدلة، يجوز معها المخالفة أو يقوى، فلا يتعين عليه، بل لا يترجح مخالفة إمامه، وله تقليد القائل بالحديث من ا</w:t>
      </w:r>
      <w:r w:rsidRPr="00B8780F">
        <w:rPr>
          <w:rFonts w:eastAsia="MingLiU_HKSCS"/>
          <w:rtl/>
          <w:lang w:bidi="ar-KW"/>
        </w:rPr>
        <w:t>لمج</w:t>
      </w:r>
      <w:r w:rsidRPr="00B8780F">
        <w:rPr>
          <w:rtl/>
          <w:lang w:bidi="ar-KW"/>
        </w:rPr>
        <w:t xml:space="preserve">تهدين، الثالثة: أن لا يعلم الحجة المقتضية لمخالفة الحديث إجمالا ولا تفصيلا، ولكن يجوز أن يكون للمخالف حجة تسوغ معها المخالفة، وأن لا يكون لكونه لم يجمع أدلة تلك المسألة نقلا واستدلالا، فالأولى </w:t>
      </w:r>
      <w:r w:rsidRPr="00B8780F">
        <w:rPr>
          <w:rFonts w:eastAsia="MingLiU_HKSCS"/>
          <w:rtl/>
          <w:lang w:bidi="ar-KW"/>
        </w:rPr>
        <w:t>به</w:t>
      </w:r>
      <w:r w:rsidRPr="00B8780F">
        <w:rPr>
          <w:rtl/>
          <w:lang w:bidi="ar-KW"/>
        </w:rPr>
        <w:t xml:space="preserve">ذا تتبع المآخذ، فإذا لم يتبين له ما يعارض الحديث من أدلة القرآن والسنة، فالعمل بالحديث أولى تقليدا لمن عمل به، وله البقاء على تقليد إمامه،) اهـ، وقال الإمام الذهبي في السير: (8: ٩٣): (لا ريب ان كل من أنس من نفسه فقها وسعة علم وحسن قصد فلا يسعه الالتزام بمذهب واحد في كل اقواله لأنه قد تبرهن له مذهب الغير في مسائل ولاح له الدليل وقامت عليه الحجة فلا يقلد فيها امامه بل يعمل بما تبرهن ويقلد الامام الآخر بالبرهان لا بالتشهي والغرض لكنه لا يفتي العامة الا بمذهب إمامه أو ليصمت فيما خفي عليه دليله) اهـ، </w:t>
      </w:r>
      <w:r w:rsidRPr="00B8780F">
        <w:rPr>
          <w:sz w:val="30"/>
          <w:szCs w:val="30"/>
          <w:u w:val="single"/>
          <w:rtl/>
          <w:lang w:bidi="ar-KW"/>
        </w:rPr>
        <w:t>(</w:t>
      </w:r>
      <w:r w:rsidRPr="00B8780F">
        <w:rPr>
          <w:bCs/>
          <w:sz w:val="30"/>
          <w:szCs w:val="30"/>
          <w:u w:val="single"/>
          <w:rtl/>
          <w:lang w:bidi="ar-KW"/>
        </w:rPr>
        <w:t>المطلب الثالث</w:t>
      </w:r>
      <w:r w:rsidRPr="00B8780F">
        <w:rPr>
          <w:sz w:val="30"/>
          <w:szCs w:val="30"/>
          <w:u w:val="single"/>
          <w:rtl/>
          <w:lang w:bidi="ar-KW"/>
        </w:rPr>
        <w:t>):</w:t>
      </w:r>
      <w:r w:rsidRPr="00B8780F">
        <w:rPr>
          <w:rtl/>
          <w:lang w:bidi="ar-KW"/>
        </w:rPr>
        <w:t xml:space="preserve"> من أقوال الحنابلة في ذلك: قال ابن رجب الحنبلي في كتابه الرد على من اتبع غير المذاهب الأربعة ص ١٥: (فإن قيل: فما تقولون في </w:t>
      </w:r>
      <w:r w:rsidRPr="00B8780F">
        <w:rPr>
          <w:rFonts w:eastAsia="MingLiU_HKSCS"/>
          <w:rtl/>
          <w:lang w:bidi="ar-KW"/>
        </w:rPr>
        <w:t>نه</w:t>
      </w:r>
      <w:r w:rsidRPr="00B8780F">
        <w:rPr>
          <w:rtl/>
          <w:lang w:bidi="ar-KW"/>
        </w:rPr>
        <w:t xml:space="preserve">ي الإمام أحمد وغيره من الأئمة عن تقليدهم وكتابة كلامهم؟ وقول الإمام أحمد: لا تكتب كلامي ولا كلام فلان وفلان وتعلم كما تعلم كما تعلمنا وهذا كثير موجود في كلامهم قيل: لا ريب أن الإمام أحمد - رضي الله عنه - كان ينهى </w:t>
      </w:r>
      <w:r w:rsidRPr="00B8780F">
        <w:rPr>
          <w:rtl/>
          <w:lang w:bidi="ar-KW"/>
        </w:rPr>
        <w:lastRenderedPageBreak/>
        <w:t xml:space="preserve">عن آراء الفقهاء والاشتغال </w:t>
      </w:r>
      <w:r w:rsidRPr="00B8780F">
        <w:rPr>
          <w:rFonts w:eastAsia="MingLiU_HKSCS"/>
          <w:rtl/>
          <w:lang w:bidi="ar-KW"/>
        </w:rPr>
        <w:t>به</w:t>
      </w:r>
      <w:r w:rsidRPr="00B8780F">
        <w:rPr>
          <w:rtl/>
          <w:lang w:bidi="ar-KW"/>
        </w:rPr>
        <w:t xml:space="preserve">ا حفظاً وفهماً وكتابة ودراسة، ويأمر بكتابة آثار الصحابة والتابعين دون كلام من بعدهم ومعرفة صحة ذلك من سقمه والمأخوذ منه والقول الشاذ المطرح منه، ولا ريب أن هذا مما يتعين الاهتمام به والاشتغال بتعلمه أولاً قبل غيره فمن عرف ذلك وبلغ النهاية من معرفته كما أشار إليه الإمام أحمد، فقد صار علمه قريباً من علم أحمد، فهذا لا حجر عليه ولا يتوجه الكلام فيه، إنما الكلام في منع من لم يبلغ هذه الغاية ولا ارتقى إلى هذه النهاية ولا فهم من هذا إلا الترر اليسير، كما هو حال أهل هذا الزمان بل هو حال أكثر الناس منذ أزمان، مع دعوى كثير منهم الوصول إلى الغايات والانتهاء إلى النهايات وأكثرهم لم يرتقوا عن درجة البدايات) اهـ </w:t>
      </w:r>
    </w:p>
    <w:p w14:paraId="0683AA82" w14:textId="77777777" w:rsidR="00EF6CAC" w:rsidRPr="00B8780F" w:rsidRDefault="00EF6CAC" w:rsidP="00775A91">
      <w:pPr>
        <w:rPr>
          <w:rtl/>
          <w:lang w:bidi="ar-KW"/>
        </w:rPr>
      </w:pPr>
      <w:r w:rsidRPr="00B8780F">
        <w:rPr>
          <w:rFonts w:hint="cs"/>
          <w:b/>
          <w:bCs/>
          <w:sz w:val="32"/>
          <w:szCs w:val="32"/>
          <w:highlight w:val="yellow"/>
          <w:u w:val="single"/>
          <w:rtl/>
          <w:lang w:bidi="ar-KW"/>
        </w:rPr>
        <w:t>(</w:t>
      </w:r>
      <w:r w:rsidRPr="00B8780F">
        <w:rPr>
          <w:b/>
          <w:bCs/>
          <w:sz w:val="32"/>
          <w:szCs w:val="32"/>
          <w:highlight w:val="yellow"/>
          <w:u w:val="single"/>
          <w:rtl/>
          <w:lang w:bidi="ar-KW"/>
        </w:rPr>
        <w:t>الفرع الرابع</w:t>
      </w:r>
      <w:r w:rsidRPr="00B8780F">
        <w:rPr>
          <w:rFonts w:hint="cs"/>
          <w:b/>
          <w:bCs/>
          <w:sz w:val="32"/>
          <w:szCs w:val="32"/>
          <w:highlight w:val="yellow"/>
          <w:u w:val="single"/>
          <w:rtl/>
          <w:lang w:bidi="ar-KW"/>
        </w:rPr>
        <w:t>)</w:t>
      </w:r>
      <w:r w:rsidRPr="00B8780F">
        <w:rPr>
          <w:b/>
          <w:bCs/>
          <w:sz w:val="32"/>
          <w:szCs w:val="32"/>
          <w:highlight w:val="yellow"/>
          <w:u w:val="single"/>
          <w:rtl/>
          <w:lang w:bidi="ar-KW"/>
        </w:rPr>
        <w:t>:</w:t>
      </w:r>
      <w:r w:rsidRPr="00B8780F">
        <w:rPr>
          <w:rtl/>
          <w:lang w:bidi="ar-KW"/>
        </w:rPr>
        <w:t xml:space="preserve"> </w:t>
      </w:r>
      <w:r w:rsidRPr="00B8780F">
        <w:rPr>
          <w:b/>
          <w:bCs/>
          <w:sz w:val="30"/>
          <w:szCs w:val="30"/>
          <w:u w:val="single"/>
          <w:rtl/>
          <w:lang w:bidi="ar-KW"/>
        </w:rPr>
        <w:t>اعتراض (الاختلاف شر)</w:t>
      </w:r>
      <w:r w:rsidRPr="00B8780F">
        <w:rPr>
          <w:rtl/>
          <w:lang w:bidi="ar-KW"/>
        </w:rPr>
        <w:t xml:space="preserve"> قال بعض المعترضين على التقليد والتمذهب:إن الاختلاف شر والله تعالى يقول: {وَلَا یَزَالُونَ مُخْتَلِفِینَ إِلَّا مَنْ رَحِمَ رَبُّكَ} والأدلة الشرعية من القرآن والسنة لا تكاد تحصى في النهي عن الاختلاف، فلا بد من جمع الأمة على قول واحد وهو القول الراجح بدلا من تشتيت الأمة وتفرقها إلى أربعة مذاهب أو أكثر قال ا</w:t>
      </w:r>
      <w:r w:rsidRPr="00B8780F">
        <w:rPr>
          <w:rFonts w:eastAsia="MingLiU_HKSCS"/>
          <w:rtl/>
          <w:lang w:bidi="ar-KW"/>
        </w:rPr>
        <w:t>لمج</w:t>
      </w:r>
      <w:r w:rsidRPr="00B8780F">
        <w:rPr>
          <w:rtl/>
          <w:lang w:bidi="ar-KW"/>
        </w:rPr>
        <w:t xml:space="preserve">يزون: الجواب عن ذلك من وجوه: الوجه الأول: في ذكر أنواع الاختلاف: إن الاختلاف ليس كله شر بل الاختلاف أنواع منها ما هو شر ومنها ما هو خير: النوع الأول: الاختلاف في الأصول والعقائد: ويسميه بعضهم اختلاف تضاد فهذا شر وحرام بل لا بد من جمع الأمة في ذلك على قول واحد وهو قول أهل السنة والجماعة وما كان عليه النبي صلى الله عليه وسلم وأصحابه والسلف الصالح والمراد بذلك أصول العقائد أما فروعها فقد اختلف فيها الصحابة والسلف رضوان الله عليهم أجمعين </w:t>
      </w:r>
      <w:r w:rsidRPr="00B8780F">
        <w:rPr>
          <w:bCs/>
          <w:rtl/>
          <w:lang w:bidi="ar-KW"/>
        </w:rPr>
        <w:t>والنوع الثاني</w:t>
      </w:r>
      <w:r w:rsidRPr="00B8780F">
        <w:rPr>
          <w:rtl/>
          <w:lang w:bidi="ar-KW"/>
        </w:rPr>
        <w:t>: الاختلاف في الفروع والأحكام: وهو نوعان: (</w:t>
      </w:r>
      <w:r w:rsidRPr="00B8780F">
        <w:rPr>
          <w:bCs/>
          <w:rtl/>
          <w:lang w:bidi="ar-KW"/>
        </w:rPr>
        <w:t>الاول</w:t>
      </w:r>
      <w:r w:rsidRPr="00B8780F">
        <w:rPr>
          <w:rtl/>
          <w:lang w:bidi="ar-KW"/>
        </w:rPr>
        <w:t xml:space="preserve">): </w:t>
      </w:r>
      <w:r w:rsidRPr="00B8780F">
        <w:rPr>
          <w:bCs/>
          <w:rtl/>
          <w:lang w:bidi="ar-KW"/>
        </w:rPr>
        <w:t>اختلاف غير معتبر</w:t>
      </w:r>
      <w:r w:rsidRPr="00B8780F">
        <w:rPr>
          <w:rtl/>
          <w:lang w:bidi="ar-KW"/>
        </w:rPr>
        <w:t>: وهو ما ينقض فيه الاجتهاد وينقض فيه حكم القاضي وهو ما يسمى بزلات العلماء ونوادرهم وشذوذا</w:t>
      </w:r>
      <w:r w:rsidRPr="00B8780F">
        <w:rPr>
          <w:rFonts w:eastAsia="MingLiU_HKSCS"/>
          <w:rtl/>
          <w:lang w:bidi="ar-KW"/>
        </w:rPr>
        <w:t>ته</w:t>
      </w:r>
      <w:r w:rsidRPr="00B8780F">
        <w:rPr>
          <w:rtl/>
          <w:lang w:bidi="ar-KW"/>
        </w:rPr>
        <w:t>م وهذا الخلاف نادر جدا في الأئمة وقد نبه الأئمة من كل مذهب على تلك المسائل في مذاهبهم، والضابط في ذلك هو: أن ما خالف نصا أو إجماعا أو قياسا جليا أو القواعد العامة كان خلافا غير معتبر، كما ذكر ذلك كثير من أهل العلم منهم، الإمام القرافي في الفروق: (2: 109، 110)حيث قال: (تنبيه: كلُّ شيءٍ أفتى فيه ا</w:t>
      </w:r>
      <w:r w:rsidRPr="00B8780F">
        <w:rPr>
          <w:rFonts w:eastAsia="MingLiU_HKSCS"/>
          <w:rtl/>
          <w:lang w:bidi="ar-KW"/>
        </w:rPr>
        <w:t>لمج</w:t>
      </w:r>
      <w:r w:rsidRPr="00B8780F">
        <w:rPr>
          <w:rtl/>
          <w:lang w:bidi="ar-KW"/>
        </w:rPr>
        <w:t>تهد فخرجت فتياه فيه على خلاف الإجماع أو القواعد أو النص أو القياس الجلي السالم عن المعارض الراجح، لا يجوز لمقلِّده أن ينقله للناس ولا يفتي به في دين الله تعالى، فإنَّ هذا الحكم لو ح</w:t>
      </w:r>
      <w:r w:rsidRPr="00B8780F">
        <w:rPr>
          <w:rFonts w:eastAsia="MingLiU_HKSCS"/>
          <w:lang w:bidi="ar-KW"/>
        </w:rPr>
        <w:t></w:t>
      </w:r>
      <w:r w:rsidRPr="00B8780F">
        <w:rPr>
          <w:rtl/>
          <w:lang w:bidi="ar-KW"/>
        </w:rPr>
        <w:t>كَم</w:t>
      </w:r>
      <w:r w:rsidRPr="00B8780F">
        <w:rPr>
          <w:rFonts w:eastAsia="MingLiU_HKSCS"/>
          <w:lang w:bidi="ar-KW"/>
        </w:rPr>
        <w:t></w:t>
      </w:r>
      <w:r w:rsidRPr="00B8780F">
        <w:rPr>
          <w:rtl/>
          <w:lang w:bidi="ar-KW"/>
        </w:rPr>
        <w:t xml:space="preserve"> به حاكم</w:t>
      </w:r>
      <w:r w:rsidRPr="00B8780F">
        <w:rPr>
          <w:rFonts w:eastAsia="MingLiU_HKSCS"/>
          <w:lang w:bidi="ar-KW"/>
        </w:rPr>
        <w:t></w:t>
      </w:r>
      <w:r w:rsidRPr="00B8780F">
        <w:rPr>
          <w:rtl/>
          <w:lang w:bidi="ar-KW"/>
        </w:rPr>
        <w:t xml:space="preserve"> لنقضناه، وما لا نقره شرعاً بعد تقرره بحكم الحاكم أولى أن لا نقره شرعاً إذا لم يتأكد، وهذا لم يتأكد فلا نقره شرعاً، والفتيا بغير شرع حرام</w:t>
      </w:r>
      <w:r w:rsidRPr="00B8780F">
        <w:rPr>
          <w:rFonts w:eastAsia="MingLiU_HKSCS"/>
          <w:lang w:bidi="ar-KW"/>
        </w:rPr>
        <w:t></w:t>
      </w:r>
      <w:r w:rsidRPr="00B8780F">
        <w:rPr>
          <w:rtl/>
          <w:lang w:bidi="ar-KW"/>
        </w:rPr>
        <w:t xml:space="preserve">، فالفتيا </w:t>
      </w:r>
      <w:r w:rsidRPr="00B8780F">
        <w:rPr>
          <w:rFonts w:eastAsia="MingLiU_HKSCS"/>
          <w:rtl/>
          <w:lang w:bidi="ar-KW"/>
        </w:rPr>
        <w:t>به</w:t>
      </w:r>
      <w:r w:rsidRPr="00B8780F">
        <w:rPr>
          <w:rtl/>
          <w:lang w:bidi="ar-KW"/>
        </w:rPr>
        <w:t>ذا الحكم حرام، وإن كان الإمام ا</w:t>
      </w:r>
      <w:r w:rsidRPr="00B8780F">
        <w:rPr>
          <w:rFonts w:eastAsia="MingLiU_HKSCS"/>
          <w:rtl/>
          <w:lang w:bidi="ar-KW"/>
        </w:rPr>
        <w:t>لمج</w:t>
      </w:r>
      <w:r w:rsidRPr="00B8780F">
        <w:rPr>
          <w:rtl/>
          <w:lang w:bidi="ar-KW"/>
        </w:rPr>
        <w:t xml:space="preserve">تهد غير عاص به بل مثاباً عليه </w:t>
      </w:r>
      <w:r w:rsidRPr="00B8780F">
        <w:rPr>
          <w:rtl/>
          <w:lang w:bidi="ar-KW"/>
        </w:rPr>
        <w:lastRenderedPageBreak/>
        <w:t>؛ لأ</w:t>
      </w:r>
      <w:r w:rsidRPr="00B8780F">
        <w:rPr>
          <w:rFonts w:eastAsia="MingLiU_HKSCS"/>
          <w:lang w:bidi="ar-KW"/>
        </w:rPr>
        <w:t></w:t>
      </w:r>
      <w:r w:rsidRPr="00B8780F">
        <w:rPr>
          <w:rtl/>
          <w:lang w:bidi="ar-KW"/>
        </w:rPr>
        <w:t>نه بذل جهده على حسب ما أمر به، وقد قال النبي عليه السلام: (إذا اجتهد الحاكم فأخطأ فله أجر، وإن أصاب فله أجران)، فعلى هذا يجب على أهل العصر تفقد مذاهبهم، فكلُّ ما وجدوه من هذا النوع يحرم عليهم الفتيا به، ولا يعرى مذهب</w:t>
      </w:r>
      <w:r w:rsidRPr="00B8780F">
        <w:rPr>
          <w:rFonts w:eastAsia="MingLiU_HKSCS"/>
          <w:lang w:bidi="ar-KW"/>
        </w:rPr>
        <w:t></w:t>
      </w:r>
      <w:r w:rsidRPr="00B8780F">
        <w:rPr>
          <w:rtl/>
          <w:lang w:bidi="ar-KW"/>
        </w:rPr>
        <w:t xml:space="preserve"> من المذاهب عنه، ولكنه قد </w:t>
      </w:r>
      <w:r w:rsidRPr="00B8780F">
        <w:rPr>
          <w:rFonts w:eastAsia="MingLiU_HKSCS"/>
          <w:lang w:bidi="ar-KW"/>
        </w:rPr>
        <w:t></w:t>
      </w:r>
      <w:r w:rsidRPr="00B8780F">
        <w:rPr>
          <w:rtl/>
          <w:lang w:bidi="ar-KW"/>
        </w:rPr>
        <w:t xml:space="preserve">يقلُّ وقد يكثر غير أنه لا يقدر أن يعلم هذا في مذهبه إلا من عرف القواعد والقياس الجلي والنص الصريح وعدم المعارض لذلك، وذلك يعتمد تحصيل أصول الفقه والتبحر في الفقه) اهـ، ومنهم الإمام النووي حيث قال في الروضة: (11: 150): (إن تبين أنه خالف قطعيا كنص كتاب أو سنة متواترة أو إجماع أو ظنا محكما بخبر الواحد أو بالقياس الجلي فيلزمه نقض حكمه) اهـ... </w:t>
      </w:r>
      <w:r w:rsidRPr="00B8780F">
        <w:rPr>
          <w:bCs/>
          <w:rtl/>
          <w:lang w:bidi="ar-KW"/>
        </w:rPr>
        <w:t>(الثاني): اختلاف معتبر</w:t>
      </w:r>
      <w:r w:rsidRPr="00B8780F">
        <w:rPr>
          <w:rtl/>
          <w:lang w:bidi="ar-KW"/>
        </w:rPr>
        <w:t>: وهو الأصل في الاختلاف في الفروع والأحكام ويسميه البعض باختلاف الأفهام وهذا الاختلاف ليس مذموما بل هو محمود وليس شرا بل رحمة فقد أخرج الخطيب البغدادي في كتاب الرواة عن مالك، من طريق إسماعيل بن أبي ا</w:t>
      </w:r>
      <w:r w:rsidRPr="00B8780F">
        <w:rPr>
          <w:rFonts w:eastAsia="MingLiU_HKSCS"/>
          <w:rtl/>
          <w:lang w:bidi="ar-KW"/>
        </w:rPr>
        <w:t>لمج</w:t>
      </w:r>
      <w:r w:rsidRPr="00B8780F">
        <w:rPr>
          <w:rtl/>
          <w:lang w:bidi="ar-KW"/>
        </w:rPr>
        <w:t xml:space="preserve">الد، قال: قال هارون الرشيد لمالك بن أنس ؛ يا أبا عبدالله، نكتب هذه الكتب، ونفرقها في آفاق الإسلام، لنحمل عليها الأمة،قال: يا أمير المؤمنين، إن اختلاف العلماء رحمة من الله على هذه الأمة، كل يتبع ما صح عنده، وكل على هدى، وكل يريد الله،) اهـ [انظر جزيل المواهب للسيوطي ص ٢]، ثم قال السيوطي بعد ذكره أثر مالك: (اعلم أن اختلاف المذاهب في الملة نعمة كبيرة، وفضيلة عظيمة، وله سر لطيف أدركه العالمون، وعمي عنه الجاهلون، حتى سمعت بعض الجهال يقول: النبي جاء بشرع واحد، فمن أين مذاهب أربعة؟ !) اهـ، وقال ابن قدامة في خاتمة لمعة الاعتقاد: (الكلام على الاختلاف في الفروع: وأما النسبة إلى إمام في الفروع كالطوائف الأربع فليس بمذموم فإن الاختلاف في الفروع رحمة والمختلفون فيه محمودون في اختلافهم مثابون في اجتهادهم واختلافهم رحمة واسعة واتفاقهم حجة قاطعة) اهـ، وقال القرطبي في تفسيره: (4: ١٥٥): (وليس فيه - أي قوله تعالى: ولا يزالون مختلفين - دليل على تحريم الاختلاف في الفروع فإن ذلك ليس اختلافاً إذ الاختلاف ما يتعذر معه الائتلاف والجمع، وأما حكم مسائل الاجتهاد فإن الاختلاف فيها بسبب استخراج الفرائض ودقائق معاني الشرع، ومازالت الصحابة يختلفون في أحكام الحوادث، وهم مع ذلك متآلفون، وقال رسول الله صلى الله عليه وسلم: (اختلاف أمتي رحمة)، وإنما منع الله اختلافاً هو سبب الفساد) اهـ، وقال النووي في شرحه على مسلم: (11: 91، 92): (قال الخطابي: وقد روى عن النبي صلى الله عليه وسلم أنه قال: (اختلاف أمتي رحمة) فاستصوب عمر ما قاله، قال: وقد اعترض على حديث اختلاف أمتي رحمة رجلان: أحدهما مغموض عليه في دينه وهو عمرو بن بحر الجاحظ </w:t>
      </w:r>
      <w:r w:rsidRPr="00B8780F">
        <w:rPr>
          <w:rtl/>
          <w:lang w:bidi="ar-KW"/>
        </w:rPr>
        <w:lastRenderedPageBreak/>
        <w:t>والآخر معروف بالسخف والخلاعة وهو إسحاق بن ابراهيم الموصلي... قال هو والجاحظ: لو كان الاختلاف رحمة لكان الاتفاق عذابا ثم زعم أنه إنما كان اختلاف الأمة رحمة في زمن النبي صلى الله عليه وسلم خاصة فإذا اختلفوا سألوه فبين لهم، والجواب عن هذا الاعتراض الفاسد: أنه لا يلزم من كون الشيء رحمة أن يكون ضده عذابا ولا يلتزم هذا ويذكره إلا جاهل أو متجاهل، وقد قال الله تعالى: {</w:t>
      </w:r>
      <w:r w:rsidRPr="00B8780F">
        <w:rPr>
          <w:rtl/>
        </w:rPr>
        <w:t xml:space="preserve">وَمِنْ رَحْمَتِهِ جَعَلَ لَكُمُ اللَّيْلَ وَالنَّهَارَ لِتَسْكُنُوا فِيهِ وَلِتَبْتَغُوا مِنْ فَضْلِهِ وَلَعَلَّكُمْ تَشْكُرُونَ} </w:t>
      </w:r>
      <w:r w:rsidRPr="00B8780F">
        <w:rPr>
          <w:rtl/>
          <w:lang w:bidi="ar-KW"/>
        </w:rPr>
        <w:t>[القصص: ٧٣]، فسمى الليل رحمة ولم يلزم من ذلك أن يكون النهار عذابا وهو ظاهر لا شك فيه قال الخطابي: والاختلاف في الدين ثلاثة أقسام: (أحدها): في إثبات الصانع ووحدانيته وإنكار ذلك كفر، و (الثاني): في صفاته ومشيئته وإنكارها بدعة، و (الثالث): في أحكام الفروع المحتملة وجوها فهذا جعله الله تعالى رحمة وكرامة للعلماء وهو المراد بحديث اختلاف أمتي رحمة هذا آخر كلام الخطابي رحمة الله) اهـ، وقال الإمام ابن تيمية كما في مجمع الفتاوى: (30: 80): (وهذا كما أن الحاكم ليس له أن ينقض حكم غيره في مثل هذه المسائل ولا للعالم والمفتي أن يلزم الناس باتباعه في مثل هذه المسائل ولهذا لما استشار الرشيد مالكا أن يحمل الناس على (موطئه) في مثل هذه المسائل منعه من ذلك وقال إن أصحاب رسول الله تفرقوا في الأمصار وقد أخذ كل قوم من العلم ما بلغهم وصنف رجل كتابا فى الاختلاف فقال أحمد لا تسمه (كتاب الاختلاف) ولكن سمه (كتاب السعة) ولهذا كان بعض العلماء يقول: إجماعهم حجة قاطعة واختلافهم رحمة واسعة وكان عمر بن عبد العزيز يقول: ما يسرني أن أصحاب رسول الله صلى الله عليه وسلم لم يختلفوا لأ</w:t>
      </w:r>
      <w:r w:rsidRPr="00B8780F">
        <w:rPr>
          <w:rFonts w:eastAsia="MingLiU_HKSCS"/>
          <w:rtl/>
          <w:lang w:bidi="ar-KW"/>
        </w:rPr>
        <w:t>نه</w:t>
      </w:r>
      <w:r w:rsidRPr="00B8780F">
        <w:rPr>
          <w:rtl/>
          <w:lang w:bidi="ar-KW"/>
        </w:rPr>
        <w:t xml:space="preserve">م اذا اجتمعوا على قول فخالفهم رجل كان ضالا وإذا اختلفوا فأخذ رجل بقول هذا ورجل بقول هذا كان فى الأمر سعة وكذلك قال غير مالك من الأئمة ليس للفقيه أن يحمل الناس على مذهبه) اهـ، وقال الإمام ابن تيمية كما في مجمع الفتاوى: (14: 159): (والنزاع في الأحكام قد يكون رحمة إذا لم يفض إلى شر عظيم من خفاء الحكم و لهذا صنف رجل كتابا سماه كتاب الاختلاف فقال أحمد: سمه كتاب السعة وأن الحق في نفس الأمر واحد و قد يكون من رحمة الله ببعض الناس خفاؤه لما في ظهوره من الشدة عليه و يكون من باب قوله تعالى: {لَا تَسْأَلُوا عَنْ أَشْیَاءَ إِنْ تُبْدَ لَكُمْ تَسُؤْكُمْ} [المائدة: ١٠١]) اهـ، وقال الإمام الآلوسي في تفسيره روح المعاني: (4: 24): (وأستدل على عدم المنع من الاختلاف في الفروع بقوله عليه الصلاة والسلام: (اختلاف أمتي رحمة)... وأراد </w:t>
      </w:r>
      <w:r w:rsidRPr="00B8780F">
        <w:rPr>
          <w:rFonts w:eastAsia="MingLiU_HKSCS"/>
          <w:rtl/>
          <w:lang w:bidi="ar-KW"/>
        </w:rPr>
        <w:t>به</w:t>
      </w:r>
      <w:r w:rsidRPr="00B8780F">
        <w:rPr>
          <w:rtl/>
          <w:lang w:bidi="ar-KW"/>
        </w:rPr>
        <w:t xml:space="preserve">م صلى الله تعالى عليه وسلم خواصهم البالغين رتبة الاجتهاد </w:t>
      </w:r>
      <w:r w:rsidRPr="00B8780F">
        <w:rPr>
          <w:rtl/>
          <w:lang w:bidi="ar-KW"/>
        </w:rPr>
        <w:lastRenderedPageBreak/>
        <w:t>والمقصود بالخطاب من دو</w:t>
      </w:r>
      <w:r w:rsidRPr="00B8780F">
        <w:rPr>
          <w:rFonts w:eastAsia="MingLiU_HKSCS"/>
          <w:rtl/>
          <w:lang w:bidi="ar-KW"/>
        </w:rPr>
        <w:t>نه</w:t>
      </w:r>
      <w:r w:rsidRPr="00B8780F">
        <w:rPr>
          <w:rtl/>
          <w:lang w:bidi="ar-KW"/>
        </w:rPr>
        <w:t xml:space="preserve">م فلا إشكال فيه خلافا لمن وهم والروايات عن السلف في هذا المعنى كثيرة) اهـ، </w:t>
      </w:r>
    </w:p>
    <w:p w14:paraId="0430F98C" w14:textId="77777777" w:rsidR="00EF6CAC" w:rsidRPr="00B8780F" w:rsidRDefault="00EF6CAC" w:rsidP="00775A91">
      <w:pPr>
        <w:rPr>
          <w:rtl/>
          <w:lang w:bidi="ar-KW"/>
        </w:rPr>
      </w:pPr>
      <w:r w:rsidRPr="00B8780F">
        <w:rPr>
          <w:bCs/>
          <w:sz w:val="30"/>
          <w:szCs w:val="30"/>
          <w:u w:val="single"/>
          <w:rtl/>
          <w:lang w:bidi="ar-KW"/>
        </w:rPr>
        <w:t>الوجه الثاني: في ذكر أسباب الاختلاف المحمود</w:t>
      </w:r>
      <w:r w:rsidRPr="00B8780F">
        <w:rPr>
          <w:rtl/>
          <w:lang w:bidi="ar-KW"/>
        </w:rPr>
        <w:t>: هناك أسباب معتبرة لاختلاف الأئمة وهذه الأسباب تعود إلى أمور منها: (</w:t>
      </w:r>
      <w:r w:rsidRPr="00B8780F">
        <w:rPr>
          <w:bCs/>
          <w:rtl/>
          <w:lang w:bidi="ar-KW"/>
        </w:rPr>
        <w:t>الأمر الأول</w:t>
      </w:r>
      <w:r w:rsidRPr="00B8780F">
        <w:rPr>
          <w:rtl/>
          <w:lang w:bidi="ar-KW"/>
        </w:rPr>
        <w:t>): اختلافهم في القواعد الأصولية وهذا باب واسع جدا فمن أمثلته: - اختلافهم في الاحتجاج ببعض الأدلة كقول الصحابي وشرع من قبلنا وعمل أهل المدينة والمصلحة المرسلة والاستحسان... إلخ - واختلافهم في بعض القواعد الأصولية مثل اعتبار مفهوم المخالفة وتقديم الترجيح بين الأدلة على الجمع بينها وألفاظ العموم والخصوص... إلخ، وهناك كتاب في ذلك اسمه: أثر القواعد الأصولية في اختلاف الفقهاء لشيخنا الدكتور مصطفى الخن حفظه الله، و (</w:t>
      </w:r>
      <w:r w:rsidRPr="00B8780F">
        <w:rPr>
          <w:bCs/>
          <w:rtl/>
          <w:lang w:bidi="ar-KW"/>
        </w:rPr>
        <w:t>الأمر الثاني)</w:t>
      </w:r>
      <w:r w:rsidRPr="00B8780F">
        <w:rPr>
          <w:rtl/>
          <w:lang w:bidi="ar-KW"/>
        </w:rPr>
        <w:t>: اختلافهم في قواعد الحديث وهذا أيضا باب واسع ومن أمثلته: - اختلافهم في تحقق شرط الاتصال وشرط البخاري ومسلم والاحتجاج بالمرسل والعمل به وما اكثر المراسيل وقد أفردت فيها المصنفات... - واختلافهم في ثبوت عدالة الراوي بماذا تكون وعدد المعدلين وفي الراوي المعين هل هو عدل؟ واعتبار مجهول الحال...- واختلافهم في حقيقة الجرح الذي تسقط به العدالة والعمل عند اختلاف المعدلين وا</w:t>
      </w:r>
      <w:r w:rsidRPr="00B8780F">
        <w:rPr>
          <w:rFonts w:eastAsia="MingLiU_HKSCS"/>
          <w:rtl/>
          <w:lang w:bidi="ar-KW"/>
        </w:rPr>
        <w:t>لمج</w:t>
      </w:r>
      <w:r w:rsidRPr="00B8780F">
        <w:rPr>
          <w:rtl/>
          <w:lang w:bidi="ar-KW"/>
        </w:rPr>
        <w:t>رحين - واختلافهم في العمل بالحديث الضعيف - واختلافهم في ألفاظ الحديث ورواياته و في الترجيح عند التعارض وهناك كتاب رائع في ذلك اسمه: أثر الحديث الشريف في اختلاف الفقهاء لشيخنا محمد عوامة، و (</w:t>
      </w:r>
      <w:r w:rsidRPr="00B8780F">
        <w:rPr>
          <w:bCs/>
          <w:rtl/>
          <w:lang w:bidi="ar-KW"/>
        </w:rPr>
        <w:t>الأمر الثالث</w:t>
      </w:r>
      <w:proofErr w:type="gramStart"/>
      <w:r w:rsidRPr="00B8780F">
        <w:rPr>
          <w:rtl/>
          <w:lang w:bidi="ar-KW"/>
        </w:rPr>
        <w:t>):اختلافهم</w:t>
      </w:r>
      <w:proofErr w:type="gramEnd"/>
      <w:r w:rsidRPr="00B8780F">
        <w:rPr>
          <w:rtl/>
          <w:lang w:bidi="ar-KW"/>
        </w:rPr>
        <w:t xml:space="preserve"> في العربية لغة ونحوا وتصريفا و... ومن أمثلة ذلك: - اختلافهم في بعض القواعد النحوية والصرفية اختلافهم في الحكم النحوي لكلمة ففي حالة الرفع يكون للمسألة حكم وفي حالة النصب يكون لها حكم أخر - اختلافهم في اشتقاق كلمة ففي حالة كو</w:t>
      </w:r>
      <w:r w:rsidRPr="00B8780F">
        <w:rPr>
          <w:rFonts w:eastAsia="MingLiU_HKSCS"/>
          <w:rtl/>
          <w:lang w:bidi="ar-KW"/>
        </w:rPr>
        <w:t>نه</w:t>
      </w:r>
      <w:r w:rsidRPr="00B8780F">
        <w:rPr>
          <w:rtl/>
          <w:lang w:bidi="ar-KW"/>
        </w:rPr>
        <w:t xml:space="preserve">ا مشتقة من مصدر معين يكون للمسألة حكم وفي حالة اشتقاقها من مصدر آخر يتغير الحكم - اختلافهم في معنى كلمة من حيث المعجم وما أكثره يعرف ذلك من طالع كتب المعاجم وهناك كتاب في ذلك لا يحضرني اسم مؤلفه عنوانه: أثر القواعد العربية في اخلاف الفقهاء، و </w:t>
      </w:r>
      <w:r w:rsidRPr="00B8780F">
        <w:rPr>
          <w:bCs/>
          <w:rtl/>
          <w:lang w:bidi="ar-KW"/>
        </w:rPr>
        <w:t>(الأمر الرابع)</w:t>
      </w:r>
      <w:r w:rsidRPr="00B8780F">
        <w:rPr>
          <w:rtl/>
          <w:lang w:bidi="ar-KW"/>
        </w:rPr>
        <w:t xml:space="preserve">: اختلافهم في تتريل الحكم على الواقعة المعينة وبماذا تلحق من القواعد والأصول والنظائر، و </w:t>
      </w:r>
      <w:r w:rsidRPr="00B8780F">
        <w:rPr>
          <w:bCs/>
          <w:rtl/>
          <w:lang w:bidi="ar-KW"/>
        </w:rPr>
        <w:t>(الأمر الخامس)</w:t>
      </w:r>
      <w:r w:rsidRPr="00B8780F">
        <w:rPr>
          <w:rtl/>
          <w:lang w:bidi="ar-KW"/>
        </w:rPr>
        <w:t xml:space="preserve">: اختلافهم في الأفهام فإن الله قد قسم الأفهام كم قسم الأرزاق، وحادثة: (لا يصلين أحدكم العصر إلا في بني قريظة) لا تخفى على أحد وأختم هذا الوجه بحادثة لطيفة وطريفة تدلك على تفاوت أفهام العلماء في استنباط الأحكام من الأدلة الشرعية فأليك هذه الحادثة: قال الطبراني في المعجم الأوسط: (4: ٣٣٥): (حدثنا عبد الله بن أيوب القربي قال نا محمد بن سليمان الذهلي قال نا </w:t>
      </w:r>
      <w:r w:rsidRPr="00B8780F">
        <w:rPr>
          <w:rtl/>
          <w:lang w:bidi="ar-KW"/>
        </w:rPr>
        <w:lastRenderedPageBreak/>
        <w:t xml:space="preserve">عبد الوارث بن سعيد قال: قدمت مكة فوجدت </w:t>
      </w:r>
      <w:r w:rsidRPr="00B8780F">
        <w:rPr>
          <w:rFonts w:eastAsia="MingLiU_HKSCS"/>
          <w:rtl/>
          <w:lang w:bidi="ar-KW"/>
        </w:rPr>
        <w:t>به</w:t>
      </w:r>
      <w:r w:rsidRPr="00B8780F">
        <w:rPr>
          <w:rtl/>
          <w:lang w:bidi="ar-KW"/>
        </w:rPr>
        <w:t xml:space="preserve">ا أبا حنيفة وبن أبى ليلى وبن شبرمة، فسألت أبا حنيفة قلت: ما تقول في رجل باع بيعا وشرط شرطا؟ قال: البيع باطل والشرط باطل ثم أتيت بن أبى ليلى فسألته فقال: البيع جائز والشرط باطل، ثم أتيت بن شبرمة فسألته قال: البيع جائز والشرط جائز، فقلت: يا سبحان الله ثلاثة من فقهاء العراق اختلفتم علي في مسألة واحدة فأتيت أبا حنيفة فأخبرته فقال: لا أدري ما قالا حدثني عمرو بن شعيب عن أبيه عن جده أن النبي صلى الله عليه وسلم </w:t>
      </w:r>
      <w:r w:rsidRPr="00B8780F">
        <w:rPr>
          <w:rFonts w:eastAsia="MingLiU_HKSCS"/>
          <w:rtl/>
          <w:lang w:bidi="ar-KW"/>
        </w:rPr>
        <w:t>نه</w:t>
      </w:r>
      <w:r w:rsidRPr="00B8780F">
        <w:rPr>
          <w:rtl/>
          <w:lang w:bidi="ar-KW"/>
        </w:rPr>
        <w:t>ى عن بيع وشرط البيع باطل والشرط باطل، ثم أتيت بن أبى ليلى فأخبرته فقال: لا أدري ما قالا حدثني هشام بن عروة عن أبيه عن عائشة قالت امرني رسول ا لله صلى الله عليه وسلم أن اشتري بريرة فأعتقها البيع جائز والشرط باطل ثم أتيت بن شبرمة فأخبرته فقال: ما أدري ما قالا حدثني مسعر بن كدام عن محارب بن دثار عن جابر بن عبد الله قال بعت النبي صلى الله عليه وسلم ناقة وشرط لي حملانه إلى المدينة البيع جائز والشرط جائز) أهـ، ورواها الحاكم في معرفة علوم الحديث ص ١٢٨ وابن حزم في المحلى (8: ٤١٥)، والخطابي في معالم السنن: (3: 145)،</w:t>
      </w:r>
    </w:p>
    <w:p w14:paraId="65E22BCD" w14:textId="77777777" w:rsidR="00EF6CAC" w:rsidRPr="00B8780F" w:rsidRDefault="00EF6CAC" w:rsidP="00775A91">
      <w:pPr>
        <w:rPr>
          <w:rtl/>
          <w:lang w:bidi="ar-KW"/>
        </w:rPr>
      </w:pPr>
      <w:r w:rsidRPr="00B8780F">
        <w:rPr>
          <w:bCs/>
          <w:sz w:val="30"/>
          <w:szCs w:val="30"/>
          <w:u w:val="single"/>
          <w:rtl/>
          <w:lang w:bidi="ar-KW"/>
        </w:rPr>
        <w:t>الوجه الثالث: مسألة الراجح والترجيح</w:t>
      </w:r>
      <w:r w:rsidRPr="00B8780F">
        <w:rPr>
          <w:rtl/>
          <w:lang w:bidi="ar-KW"/>
        </w:rPr>
        <w:t>: إن الراجح في الفروع أمر نسبي فما يراه بعض الأئمة راجحا يراه البعض الآخر مرجوحا وهكذا، وكثيرا ما يوجه للفقير السؤال التالي من قبل طلبة العلم وغيرهم: ما هو الراجح في هذه المسألة؟ فأقول لهم: الراجح عند من؟ عند أبي حنيفة أم مالك أم الشافعي أم أحمد أم عندي</w:t>
      </w:r>
      <w:proofErr w:type="gramStart"/>
      <w:r w:rsidRPr="00B8780F">
        <w:rPr>
          <w:rtl/>
          <w:lang w:bidi="ar-KW"/>
        </w:rPr>
        <w:t>؟ !!!</w:t>
      </w:r>
      <w:proofErr w:type="gramEnd"/>
      <w:r w:rsidRPr="00B8780F">
        <w:rPr>
          <w:rtl/>
          <w:lang w:bidi="ar-KW"/>
        </w:rPr>
        <w:t xml:space="preserve"> ومن هو الذي يحق له أن يرجح، وقد دار بين الفقير وبين بعض الأفاضل حوار في ذلك، حول من يدرس متنا في الفقه الشافعي مثلا ثم في كل مسألة يلقيها على الطلاب يقول لهم لكن الراجح فيها كذا وصار يدرسهم مذهبه هو لا مذهب الشافعي وخلاصة ذلك الحوار: - قلت له: من قبل كان البعض يدرس الطلاب كتبا غير مذهبية فلما رأوا أن ذلك لم يفد الطلاب في الفقه انتقلوا إلى تدريس كتب مذهبية لكنهم في الحقيقة لا يدرسو</w:t>
      </w:r>
      <w:r w:rsidRPr="00B8780F">
        <w:rPr>
          <w:rFonts w:eastAsia="MingLiU_HKSCS"/>
          <w:rtl/>
          <w:lang w:bidi="ar-KW"/>
        </w:rPr>
        <w:t>نه</w:t>
      </w:r>
      <w:r w:rsidRPr="00B8780F">
        <w:rPr>
          <w:rtl/>
          <w:lang w:bidi="ar-KW"/>
        </w:rPr>
        <w:t xml:space="preserve">م كتبا مذهبية بل ما يدرس هو مذهب المدرس، لم يتغير الحال عن السابق فلماذا لا يقتصر على تدريس المذهب - قال لي: لا بد أن يتعود الطلاب على الترجيح وعلى القول الراجح - قلت له: الراجح عند من؟ فالراجح أمر نسبي فما تراه أنت راجحا قد أراه أنا مرجوحا وما أراه أنا راجحا قد تراه أنت مرجوحا وهكذا - قال لي: الراجح الذي يعضده الدليل - قلت له: الذي يعضده الدليل عند من؟ فوجهات النظر إلى الدليل تختلف - قال لي: الذي يعضده الدليل وفقا للقواعد - قلت له: وفقا للقواعد عند من؟ فكل إمام له قواعده الخاصة به في لحديث والأصول واللغة و... - قال لي: وفقا للقواعد الصحيحة التي يعضدها الدليل،، وعدنا من حيث بدأنا </w:t>
      </w:r>
      <w:r w:rsidRPr="00B8780F">
        <w:rPr>
          <w:rtl/>
          <w:lang w:bidi="ar-KW"/>
        </w:rPr>
        <w:lastRenderedPageBreak/>
        <w:t>- ثم قال لي: على كلامك هذا لا يفهم أحد القران والسنة إلا ا</w:t>
      </w:r>
      <w:r w:rsidRPr="00B8780F">
        <w:rPr>
          <w:rFonts w:eastAsia="MingLiU_HKSCS"/>
          <w:rtl/>
          <w:lang w:bidi="ar-KW"/>
        </w:rPr>
        <w:t>لمج</w:t>
      </w:r>
      <w:r w:rsidRPr="00B8780F">
        <w:rPr>
          <w:rtl/>
          <w:lang w:bidi="ar-KW"/>
        </w:rPr>
        <w:t>تهد وعليه فإذا قرأنا القرآن فكأننا نقرأه بالإنجليزية والله قد قال {ولقد يسرنا القرآن للذكر} - قلت له: قراءة القرآن على نوعين: قراءة عبرة وعظة وتذكر فهذه لكل الناس في الجملة، وقراءة استنباط أحكام وهذه من خصائص ا</w:t>
      </w:r>
      <w:r w:rsidRPr="00B8780F">
        <w:rPr>
          <w:rFonts w:eastAsia="MingLiU_HKSCS"/>
          <w:rtl/>
          <w:lang w:bidi="ar-KW"/>
        </w:rPr>
        <w:t>لمج</w:t>
      </w:r>
      <w:r w:rsidRPr="00B8780F">
        <w:rPr>
          <w:rtl/>
          <w:lang w:bidi="ar-KW"/>
        </w:rPr>
        <w:t xml:space="preserve">تهد - ثم قلت له: وعليه فالراجح هذا الذي تقصده هل يعرفه كل أحد حتى العامة؟ - قال لي: لا إنما يعرفه من هو أهل لذلك - قلت له: إذن اتفقنا فلا بد لمن يرجح بين أقوال الأئمة من أن يكون أهلا لذلك لكن السؤال: ما هو المستوى الذي إذا بلغه الشخص صارا أهلا وما هي شروط ذلك؟ وقبل أن تجيبني أقول: لست أنا ولا أنت من يحدد هذه الشروط فقد فرغ الأئمة المتخصصون من ذلك قبل مئات السنين - قال لي: الشروط التي ذكرها أهل الأصول لم تتوفر حتى في الصحابة وهي شروط غير </w:t>
      </w:r>
      <w:proofErr w:type="gramStart"/>
      <w:r w:rsidRPr="00B8780F">
        <w:rPr>
          <w:rtl/>
          <w:lang w:bidi="ar-KW"/>
        </w:rPr>
        <w:t>متعتبرة !!!!</w:t>
      </w:r>
      <w:proofErr w:type="gramEnd"/>
      <w:r w:rsidRPr="00B8780F">
        <w:rPr>
          <w:rtl/>
          <w:lang w:bidi="ar-KW"/>
        </w:rPr>
        <w:t xml:space="preserve"> - قلت له: إذن ما هو المستوى الذي يؤهله لذلك عندك؟ - قال لي: من درس الورقات للجويني يستطيع أن </w:t>
      </w:r>
      <w:proofErr w:type="gramStart"/>
      <w:r w:rsidRPr="00B8780F">
        <w:rPr>
          <w:rtl/>
          <w:lang w:bidi="ar-KW"/>
        </w:rPr>
        <w:t>يرجح !!!!!</w:t>
      </w:r>
      <w:proofErr w:type="gramEnd"/>
      <w:r w:rsidRPr="00B8780F">
        <w:rPr>
          <w:rtl/>
          <w:lang w:bidi="ar-KW"/>
        </w:rPr>
        <w:t xml:space="preserve"> فعند ذلك </w:t>
      </w:r>
      <w:r w:rsidRPr="00B8780F">
        <w:rPr>
          <w:rFonts w:eastAsia="MingLiU_HKSCS"/>
          <w:lang w:bidi="ar-KW"/>
        </w:rPr>
        <w:t></w:t>
      </w:r>
      <w:r w:rsidRPr="00B8780F">
        <w:rPr>
          <w:rtl/>
          <w:lang w:bidi="ar-KW"/>
        </w:rPr>
        <w:t>بهِت</w:t>
      </w:r>
      <w:r w:rsidRPr="00B8780F">
        <w:rPr>
          <w:rFonts w:eastAsia="MingLiU_HKSCS"/>
          <w:lang w:bidi="ar-KW"/>
        </w:rPr>
        <w:t></w:t>
      </w:r>
      <w:r w:rsidRPr="00B8780F">
        <w:rPr>
          <w:rtl/>
          <w:lang w:bidi="ar-KW"/>
        </w:rPr>
        <w:t xml:space="preserve"> وتركت النقاش، (</w:t>
      </w:r>
      <w:r w:rsidRPr="00B8780F">
        <w:rPr>
          <w:bCs/>
          <w:rtl/>
          <w:lang w:bidi="ar-KW"/>
        </w:rPr>
        <w:t>أقول</w:t>
      </w:r>
      <w:r w:rsidRPr="00B8780F">
        <w:rPr>
          <w:rtl/>
          <w:lang w:bidi="ar-KW"/>
        </w:rPr>
        <w:t xml:space="preserve">): إن فتح الباب للترجيح أما كل من هب ودب سيعود - وقد عاد على الأمة - بشر عظيم، لقد فر البعض من أربعة مذاهب - بحجة توحيد الأقوال على القول الراجح - إلى ما لا يحصى من المذاهب، لكن الفرق بين تلك المذاهب وهذه المذاهب أن تلك مذاهب أئمة مجتهدين معتبرين محفوظة مضبوطة توارد عليها عشرات الآلاف من الأئمة، وهذا المذاهب لأناس متعالمين حتى إن بعضهم لا يعرف أساسيات العلوم وأبجديات المعرفة، ثم تجد الواحد بعد ذلك ينصب نفسه حكَما على الأئمة والعاقل إذا دار الأمر عنده بين أن يأخذ بقول إمام من أئمة الاجتهاد وبين أن يأخذ بقول فلان من المعاصرين - ومهما بلغ علمه فلن يبلغ عشر معشار ما بلغه الأئمة - فلن يبغي بكلام الأئمة بديلا وأختم هذا الفرع بنصيحة الإمام ابن رجب رحمه الله في ذلك فما أحوجنا إليها، يقول رحمه الله في رسالته في الخروج عن المذاهب الأربعة ص ١٥: (فأما من اعتمد على مجرد نقل كلام غيره، إما حكماً أو حكماً ودليلاً وكان غاية جهده أن يفهمه، وربما لم يفهمه جيدًا أو حرفه وغيره، فما أبعد هذا عن درجة الاجتهاد كما قيل: فدع عنك الكتابة لست منها ولو سودت وجهك بالمداد ثم ذكر بعض شروط الاجتهاد ثم قال: (فمن عرف ذلك وبلغ النهاية من معرفته كما أشار إليه الإمام أحمد، فقد صار علمه قريباً من علم أحمد، فهذا لا حجر عليه ولا يتوجه الكلام فيه، إنما الكلام في منع من لم يبلغ هذه الغاية ولا ارتقى إلى هذه النهاية ولا فهم من هذا إلا الترر اليسير، كما هو حال أهل هذا الزمان، بل هو حال أكثر الناس منذ أزمان، مع دعوى كثير منهم الوصول إلى الغايات والانتهاء إلى النهايات وأكثرهم لم يرتقوا عن درجة البدايات) اهـ، ثم قال </w:t>
      </w:r>
      <w:r w:rsidRPr="00B8780F">
        <w:rPr>
          <w:rtl/>
          <w:lang w:bidi="ar-KW"/>
        </w:rPr>
        <w:lastRenderedPageBreak/>
        <w:t xml:space="preserve">رحمه الله ص ٢٢: (فإن أنت قبلت هذه النصيحة وسلكت الطريقة الصحيحة، فلتكن همتك: حفظ ألفاظ الكتاب والسنة، ثم الوقوف على معانيها بما قال سلف الأمة وأئمتها، ثم حفظ كلام الصحابة والتابعين وفتاويهم وكلام أئمة الأمصار، ومعرفة كلام الإمام أحمد وضبطه بحروفه ومعانيه والاجتهاد على فهمه ومعرفته، وأنت إذا بلغت من هذه الغاية فلا تظن في نفسك أنك بلغت النهاية، وإنما أنت طالب متعلم من جملة الطلبة المتعلمين، ولو كنت بعد معرفتك ما عرفت موجودا في زمن الإمام أحمد، ما كنت حينئذ معدودًا من جملة الطالبين فإن حدثت نفسك بعد ذلك أنك قد انتهيت أو وصلت إلى ما وصل إليه السلف فبئس ما رأيت وإياك ثم إياك: أن تترك حفظ هذه العلوم المشار إليها وضبط النصوص والآثار المعول عليها، تم تشتغل بكثير الخصام والجدال وكثرة القيل والقال وترجيح بعض الأقوال على بعض الأقوال مما استحسنه عقلك... وأعلم وفقك الله: أنك كلما اشتغلت بتلك الطريقة، وسلكت السبل الموصلة إلى الله على الحقيقة، واستعملت الخشية ونفسها المراقبة، ونظرت في أحوال من سلف من الأئمة بإدمان النظر في أحوالهم بحسن العاقبة، ازددت بالله وبأمره علماً وازددت لنفسك احتقارًا وهضماً، وكان لك من نفسك شغل شاغل عن أن تتفرغ لمخالفة المسلمين ولا تكن حاكماً على جميع فرق المؤمنين، كأنك قد أوتيت علماً لم يؤتوه أو وصلت إلى مقام لم يصلوه،) اهـ، </w:t>
      </w:r>
    </w:p>
    <w:p w14:paraId="30B73D4D" w14:textId="77777777" w:rsidR="00EF6CAC" w:rsidRPr="00B8780F" w:rsidRDefault="00EF6CAC" w:rsidP="00775A91">
      <w:pPr>
        <w:rPr>
          <w:b/>
          <w:bCs/>
          <w:rtl/>
          <w:lang w:bidi="ar-KW"/>
        </w:rPr>
      </w:pPr>
      <w:r w:rsidRPr="00B8780F">
        <w:rPr>
          <w:rFonts w:hint="cs"/>
          <w:bCs/>
          <w:sz w:val="32"/>
          <w:szCs w:val="32"/>
          <w:highlight w:val="yellow"/>
          <w:u w:val="single"/>
          <w:rtl/>
          <w:lang w:bidi="ar-KW"/>
        </w:rPr>
        <w:t>(</w:t>
      </w:r>
      <w:r w:rsidRPr="00B8780F">
        <w:rPr>
          <w:bCs/>
          <w:sz w:val="32"/>
          <w:szCs w:val="32"/>
          <w:highlight w:val="yellow"/>
          <w:u w:val="single"/>
          <w:rtl/>
          <w:lang w:bidi="ar-KW"/>
        </w:rPr>
        <w:t>الفرع الخامس</w:t>
      </w:r>
      <w:r w:rsidRPr="00B8780F">
        <w:rPr>
          <w:rFonts w:hint="cs"/>
          <w:bCs/>
          <w:sz w:val="32"/>
          <w:szCs w:val="32"/>
          <w:highlight w:val="yellow"/>
          <w:u w:val="single"/>
          <w:rtl/>
          <w:lang w:bidi="ar-KW"/>
        </w:rPr>
        <w:t>)</w:t>
      </w:r>
      <w:r w:rsidRPr="00B8780F">
        <w:rPr>
          <w:bCs/>
          <w:sz w:val="32"/>
          <w:szCs w:val="32"/>
          <w:highlight w:val="yellow"/>
          <w:u w:val="single"/>
          <w:rtl/>
          <w:lang w:bidi="ar-KW"/>
        </w:rPr>
        <w:t>:</w:t>
      </w:r>
      <w:r w:rsidRPr="00B8780F">
        <w:rPr>
          <w:bCs/>
          <w:rtl/>
          <w:lang w:bidi="ar-KW"/>
        </w:rPr>
        <w:t xml:space="preserve"> اعتراض (العصبية المذهبية)</w:t>
      </w:r>
      <w:r w:rsidRPr="00B8780F">
        <w:rPr>
          <w:rtl/>
          <w:lang w:bidi="ar-KW"/>
        </w:rPr>
        <w:t>: قال بعض المعترضين على التقليد والتمذهب: إن التمذهب قاد الأمة إلى التعصب حتى وصل الحال إلى أن يكفر بعضهم بعضا ويقتل بعضهم بعضا ويترك بعضهم الصلاة خلف بعض قال ا</w:t>
      </w:r>
      <w:r w:rsidRPr="00B8780F">
        <w:rPr>
          <w:rFonts w:eastAsia="MingLiU_HKSCS"/>
          <w:rtl/>
          <w:lang w:bidi="ar-KW"/>
        </w:rPr>
        <w:t>لمج</w:t>
      </w:r>
      <w:r w:rsidRPr="00B8780F">
        <w:rPr>
          <w:rtl/>
          <w:lang w:bidi="ar-KW"/>
        </w:rPr>
        <w:t>يزون: الجواب عن ذلك من وجوه: (</w:t>
      </w:r>
      <w:r w:rsidRPr="00B8780F">
        <w:rPr>
          <w:bCs/>
          <w:rtl/>
          <w:lang w:bidi="ar-KW"/>
        </w:rPr>
        <w:t>الوجه الأول</w:t>
      </w:r>
      <w:r w:rsidRPr="00B8780F">
        <w:rPr>
          <w:rtl/>
          <w:lang w:bidi="ar-KW"/>
        </w:rPr>
        <w:t>): أن مصطلح التعصب مصطلح فضفاض مرن: يمكن للشخص أن يستخدمه في محاربة ما يريد ومن يريد فهو كمصطلح الإرهاب في زماننا هذا !!!... لا حرج في التعصب للمذاهب بمعنى التجمع والنصرة على الحق ولا يجوز إذا كان بمعنى التجمع والنصرة على الباطل أو على الحق والباطل معا، لكن لنصطلح على أن التعصب هو في المعنى المذموم وعليه فننتقل إلى: (</w:t>
      </w:r>
      <w:r w:rsidRPr="00B8780F">
        <w:rPr>
          <w:bCs/>
          <w:rtl/>
          <w:lang w:bidi="ar-KW"/>
        </w:rPr>
        <w:t>الوجه الثاني</w:t>
      </w:r>
      <w:r w:rsidRPr="00B8780F">
        <w:rPr>
          <w:rtl/>
          <w:lang w:bidi="ar-KW"/>
        </w:rPr>
        <w:t xml:space="preserve">): أنه لا تلازم بين التمذهب وبين التعصب بمعناه المذموم فكما أن هناك أهل فقه وأهل حديث وأهل أصول وأهل لغة ولا يلزم من ذلك التعصب فكذلك هناك مذاهب ولا يلزم منها التعصب فإذا كنا سننهى عن التمذهب لما قد يحصل من التعصب فلننه عن الفقه والحديث لما قد يحصل من التعصب من قبل أهل الفقه وأهل الحديث وقد حصل ما لا يخفى على أحد في بعض المراحل التاريخية من التعصب بين أهل الفقه وأهل الحديث صحيح أنه قد حصل في بعض مراحل التاريخ بين بعض المنتسبين إلى المذاهب </w:t>
      </w:r>
      <w:r w:rsidRPr="00B8780F">
        <w:rPr>
          <w:rtl/>
          <w:lang w:bidi="ar-KW"/>
        </w:rPr>
        <w:lastRenderedPageBreak/>
        <w:t xml:space="preserve">تعصب مذموم حتى وصل إلى حد التكفير والقتل ونحوه مما أدى إلى تسلط الأعداء على الأمة، قال الإمام ابن تيمية كما في مجموع الفتاوى: (22: ٢٥٤): (وبلاد الشرق من أسباب تسليط الله التتر عليها كثرة التفرق والفتن في المذاهب وغيرها حتى تجد المنتسب إلى الشافعي يتعصب لمذهبه على مذهب أبى حنيفة حتى يخرجه عن الدين والمنتسب إلى أبى حنيفة يتعصب لمذهبه على مذهب الشافعي وغيره حتى يخرجه عن الدين والمنتسب إلى احمد يتعصب لمذهبه على مذهب هذا أو هذا وفى المغرب تجد المنتسب إلى مالك يتعصب لمذهبه على هذا أو هذا وكل هذا من التفرق والاختلاف الذي </w:t>
      </w:r>
      <w:r w:rsidRPr="00B8780F">
        <w:rPr>
          <w:rFonts w:eastAsia="MingLiU_HKSCS"/>
          <w:rtl/>
          <w:lang w:bidi="ar-KW"/>
        </w:rPr>
        <w:t>نه</w:t>
      </w:r>
      <w:r w:rsidRPr="00B8780F">
        <w:rPr>
          <w:rtl/>
          <w:lang w:bidi="ar-KW"/>
        </w:rPr>
        <w:t xml:space="preserve">ى الله ورسوله عنه وكل هؤلاء المتعصبين بالباطل المتبعين الظن وما </w:t>
      </w:r>
      <w:r w:rsidRPr="00B8780F">
        <w:rPr>
          <w:rFonts w:eastAsia="MingLiU_HKSCS"/>
          <w:rtl/>
          <w:lang w:bidi="ar-KW"/>
        </w:rPr>
        <w:t>ته</w:t>
      </w:r>
      <w:r w:rsidRPr="00B8780F">
        <w:rPr>
          <w:rtl/>
          <w:lang w:bidi="ar-KW"/>
        </w:rPr>
        <w:t xml:space="preserve">وى الأنفس المتبعين لأهوائهم بغير هدى من الله مستحقون للذم والعقاب وهذا باب واسع لا تحتمل هذه الفتيا لبسطه فإن الاعتصام بالجماعة والائتلاف من أصول الدين، والفرع المتنازع فيه من الفروع الخفية فكيف بقدح في الأصل بحفظ الفرع) اهـ، إلا أن ذلك التعصب الذي حصل في بعض مراحل التاريخ سواء بين الفقهاء والمحدثين من جهة أو بين المذاهب من جهة أخرى هو شاذ ونادر أمام ما نجده من الاحترام والإجلال والتوافق بين أهل الفقه والحديث وبين أصحاب المذاهب على مر العصور وهذا لا يشك فيه مطلع عاقل ومنصف والقاعدة في هذا الباب هي: تمذهب ولا تتعصب الوجه الثالث: أن هناك تصورا خاطئا للتعصب: فيظن البعض أن التزام المرء بمذهب يأخذ برخصه وعزائمه من التعصب وهذا تصور خاطئ للتعصب كما هو ظاهر ومع ذلك فسيأتي مبحث خاص في حكم التزام المرء بمذهب وحكم خروجه عن مذهبه لكن الذي أريد أن أؤكده هنا هو أن ذلك ليس من التعصب في شيء، قال الإمام ابن تيمية كما في مجموع الفتاوى: (20: ٢٩٢): (فمن ترجح عنده تقليد الشافعي لم ينكر على من ترجح عنده تقليد مالك ومن ترجح عنده تقليد أحمد لم ينكر على من ترجح عنده تقليد الشافعى ونحو ذلك) اهـ، وقال الإمام ابن عابدين في العقود الدرية: (2: ٣٣٣): (قال فخر الإسلام لما سئل عن التعصب: الصلابة في المذهب واجبة، والتعصب لا يجوز، والصلابة أن يعمل بما هو مذهبه ويراه حقا وصوابا، والتعصب السفاهة، والجفاء في صاحب المذهب الآخر وما يرجع إلى نقصه ولا يجوز ذلك فإن أئمة المسلمين كانوا في طلب الحق وهم على الصواب، جواهر الفتاوى) اهـ، وهناك صور من التعصب المذموم يقع فيها من يتهم التمذهب بالتعصب منها الإنكار في مسائل الخلاف مع أن القاعدة في ذلك هي: (لا إنكار في مسائل الخلاف)، وقال الإمام ابن تيمية كما في مجموع الفتاوى: (30: ٨٠): (ولهذا قال العلماء المصنفون في الأمر بالمعروف والنهي عن المنكر من أصحاب الشافعي وغيره: </w:t>
      </w:r>
      <w:r w:rsidRPr="00B8780F">
        <w:rPr>
          <w:rtl/>
          <w:lang w:bidi="ar-KW"/>
        </w:rPr>
        <w:lastRenderedPageBreak/>
        <w:t xml:space="preserve">إن مثل هذه المسائل الاجتهادية لا تنكر باليد وليس لأحد أن يلزم الناس باتباعه فيها ولكن يتكلم فيها بالحجج العلمية فمن تبين له صحة أحد القولين تبعه ومن قلد أهل القول الآخر فلا إنكار عليه (ونظائر هذه المسائل كثيرة) اهـ، وفي جامع بيان العلم وفضله: (3: 80): (عن يحيى بن سعيد الأنصاري قال: ما برح أولو الفتوى يفتون، فيحل هذا ويحرم هذا، فلا يرى المحرم أن المحل هلك لتحليله ولا يرى المحل أن المحرم هلك لتحريمه) اهـ، وفي مجموع الفتاوى لابن تيمية: (٢٧: ٣٠٠): (لو كان أحدهم عارفا بمذهبه لم يكن له أن يلزم علماء المسلمين بمذهبه، ولا يقول: يجب عليكم أنكم تفتون بمذهبي وأنه أي مذهب خالف مذهبي كان باطلا من غير استدلال على مذهبه بالكتاب والسنة، ولو قال: من خالف مذهبي فقوله مردود ويجب منع المفتى به وحبسه ؛ لكان مردودا عليه وكان مستحقا العقوبة على ذلك بالإجماع فكيف إذا كان الذى حكم به ليس هو مذهب أحد من الأئمة الأربعة؟ !) اهـ، </w:t>
      </w:r>
    </w:p>
    <w:p w14:paraId="00B7870C" w14:textId="77777777" w:rsidR="00EF6CAC" w:rsidRPr="00B8780F" w:rsidRDefault="00EF6CAC" w:rsidP="00775A91">
      <w:pPr>
        <w:rPr>
          <w:b/>
          <w:rtl/>
          <w:lang w:bidi="ar-KW"/>
        </w:rPr>
      </w:pPr>
      <w:r w:rsidRPr="00B8780F">
        <w:rPr>
          <w:bCs/>
          <w:sz w:val="32"/>
          <w:szCs w:val="32"/>
          <w:highlight w:val="yellow"/>
          <w:u w:val="single"/>
          <w:rtl/>
          <w:lang w:bidi="ar-KW"/>
        </w:rPr>
        <w:t>قرار ا</w:t>
      </w:r>
      <w:r w:rsidRPr="00B8780F">
        <w:rPr>
          <w:rFonts w:eastAsia="MingLiU_HKSCS"/>
          <w:bCs/>
          <w:sz w:val="32"/>
          <w:szCs w:val="32"/>
          <w:highlight w:val="yellow"/>
          <w:u w:val="single"/>
          <w:rtl/>
          <w:lang w:bidi="ar-KW"/>
        </w:rPr>
        <w:t>لمج</w:t>
      </w:r>
      <w:r w:rsidRPr="00B8780F">
        <w:rPr>
          <w:bCs/>
          <w:sz w:val="32"/>
          <w:szCs w:val="32"/>
          <w:highlight w:val="yellow"/>
          <w:u w:val="single"/>
          <w:rtl/>
          <w:lang w:bidi="ar-KW"/>
        </w:rPr>
        <w:t>مع الفقهي بشأن التمذهب والتعصب المذهبي</w:t>
      </w:r>
      <w:r w:rsidRPr="00B8780F">
        <w:rPr>
          <w:rtl/>
          <w:lang w:bidi="ar-KW"/>
        </w:rPr>
        <w:t>: وأود أن أختم هذا الفرع بقرار مجلس ا</w:t>
      </w:r>
      <w:r w:rsidRPr="00B8780F">
        <w:rPr>
          <w:rFonts w:eastAsia="MingLiU_HKSCS"/>
          <w:rtl/>
          <w:lang w:bidi="ar-KW"/>
        </w:rPr>
        <w:t>لمج</w:t>
      </w:r>
      <w:r w:rsidRPr="00B8780F">
        <w:rPr>
          <w:rtl/>
          <w:lang w:bidi="ar-KW"/>
        </w:rPr>
        <w:t>مع الفقهي التابع لرابطة العالم الإسلامي حول التمذهب والتعصب المذهبي وهو في مجلة ا</w:t>
      </w:r>
      <w:r w:rsidRPr="00B8780F">
        <w:rPr>
          <w:rFonts w:eastAsia="MingLiU_HKSCS"/>
          <w:rtl/>
          <w:lang w:bidi="ar-KW"/>
        </w:rPr>
        <w:t>لمج</w:t>
      </w:r>
      <w:r w:rsidRPr="00B8780F">
        <w:rPr>
          <w:rtl/>
          <w:lang w:bidi="ar-KW"/>
        </w:rPr>
        <w:t>مع: (1: 59) وإليك نصه: (قرار مجلس ا</w:t>
      </w:r>
      <w:r w:rsidRPr="00B8780F">
        <w:rPr>
          <w:rFonts w:eastAsia="MingLiU_HKSCS"/>
          <w:rtl/>
          <w:lang w:bidi="ar-KW"/>
        </w:rPr>
        <w:t>لمج</w:t>
      </w:r>
      <w:r w:rsidRPr="00B8780F">
        <w:rPr>
          <w:rtl/>
          <w:lang w:bidi="ar-KW"/>
        </w:rPr>
        <w:t>مع الفقهي في دورته العاشرة المنعقدة سنة ١٤٠٨ ه بشأن: موضوع الخلاف الفقهي بين المذاهب والتعصب المذهبي من بعض أتباعها: الحمد لله وحده والصلاة والسلام على من لا نبي بعده وبعد: فإن مجلس ا</w:t>
      </w:r>
      <w:r w:rsidRPr="00B8780F">
        <w:rPr>
          <w:rFonts w:eastAsia="MingLiU_HKSCS"/>
          <w:rtl/>
          <w:lang w:bidi="ar-KW"/>
        </w:rPr>
        <w:t>لمج</w:t>
      </w:r>
      <w:r w:rsidRPr="00B8780F">
        <w:rPr>
          <w:rtl/>
          <w:lang w:bidi="ar-KW"/>
        </w:rPr>
        <w:t>مع الفقهي الإسلامي في دورته العاشرة المنعقدة في مكة المكرمة في الفترة من يوم السبت ٢٤ صفر ١٤٠٨ ه إلى يوم الأربعاء ٢٨ صفر ١٤٠٨ ه قد نظر في موضوع الخلاف الفقهي بين المذاهب المتبعة وفي التعصب الممقوت من بعض أتباع المذاهب لمذاهبهم تعصبا يخرج عن حدود الاعتدال ويصل بصاحبه إلى الطعن في المذاهب الأخرى وعلمائها واستعرض ا</w:t>
      </w:r>
      <w:r w:rsidRPr="00B8780F">
        <w:rPr>
          <w:rFonts w:eastAsia="MingLiU_HKSCS"/>
          <w:rtl/>
          <w:lang w:bidi="ar-KW"/>
        </w:rPr>
        <w:t>لمج</w:t>
      </w:r>
      <w:r w:rsidRPr="00B8780F">
        <w:rPr>
          <w:rtl/>
          <w:lang w:bidi="ar-KW"/>
        </w:rPr>
        <w:t>لس المشكلات التي تقع في عقول الناشئة العصرية وتصورا</w:t>
      </w:r>
      <w:r w:rsidRPr="00B8780F">
        <w:rPr>
          <w:rFonts w:eastAsia="MingLiU_HKSCS"/>
          <w:rtl/>
          <w:lang w:bidi="ar-KW"/>
        </w:rPr>
        <w:t>ته</w:t>
      </w:r>
      <w:r w:rsidRPr="00B8780F">
        <w:rPr>
          <w:rtl/>
          <w:lang w:bidi="ar-KW"/>
        </w:rPr>
        <w:t>م حول اختلاف المذاهب الذي لا يعرفون مبناه ومعناه فيوحي إليهم المضللون أنه ما دام الشرع الإسلامي واحدا وأصوله من القرآن العظيم والسنة النبوية الثابتة متحدة أيضا فلماذا اختلاف المذاهب ولم لا توح</w:t>
      </w:r>
      <w:r w:rsidRPr="00B8780F">
        <w:rPr>
          <w:rFonts w:eastAsia="MingLiU_HKSCS"/>
          <w:lang w:bidi="ar-KW"/>
        </w:rPr>
        <w:t></w:t>
      </w:r>
      <w:r w:rsidRPr="00B8780F">
        <w:rPr>
          <w:rtl/>
          <w:lang w:bidi="ar-KW"/>
        </w:rPr>
        <w:t>د حتى يصبح المسلمون أمام مذهب واحد وفهم واحد لأحكام الشريعة؟! كما استعرض ا</w:t>
      </w:r>
      <w:r w:rsidRPr="00B8780F">
        <w:rPr>
          <w:rFonts w:eastAsia="MingLiU_HKSCS"/>
          <w:rtl/>
          <w:lang w:bidi="ar-KW"/>
        </w:rPr>
        <w:t>لمج</w:t>
      </w:r>
      <w:r w:rsidRPr="00B8780F">
        <w:rPr>
          <w:rtl/>
          <w:lang w:bidi="ar-KW"/>
        </w:rPr>
        <w:t>لس أيضا أمر العصبية المذهبية والمشكلات التي تنشأ عنها ولا سيما بين أتباع بعض الاتجاهات الحديثة اليوم في عصرنا هذا حيث يدعو أصحا</w:t>
      </w:r>
      <w:r w:rsidRPr="00B8780F">
        <w:rPr>
          <w:rFonts w:eastAsia="MingLiU_HKSCS"/>
          <w:rtl/>
          <w:lang w:bidi="ar-KW"/>
        </w:rPr>
        <w:t>به</w:t>
      </w:r>
      <w:r w:rsidRPr="00B8780F">
        <w:rPr>
          <w:rtl/>
          <w:lang w:bidi="ar-KW"/>
        </w:rPr>
        <w:t xml:space="preserve">ا إلى خط اجتهادي جديد ويطعنون في المذاهب القائمة التي تلقتها الأمة بالقبول من أقدم العصور الإسلامية ويطعنون في أئمتها أو بعضهم ضلالا ويوقعون الفتنة بين </w:t>
      </w:r>
      <w:proofErr w:type="gramStart"/>
      <w:r w:rsidRPr="00B8780F">
        <w:rPr>
          <w:rtl/>
          <w:lang w:bidi="ar-KW"/>
        </w:rPr>
        <w:t>الناس !!</w:t>
      </w:r>
      <w:proofErr w:type="gramEnd"/>
      <w:r w:rsidRPr="00B8780F">
        <w:rPr>
          <w:rtl/>
          <w:lang w:bidi="ar-KW"/>
        </w:rPr>
        <w:t xml:space="preserve"> وبعد المداولة في هذا الموضوع ووقائعه وملابساته ونتائجه في التضليل والفتنة قرر ا</w:t>
      </w:r>
      <w:r w:rsidRPr="00B8780F">
        <w:rPr>
          <w:rFonts w:eastAsia="MingLiU_HKSCS"/>
          <w:rtl/>
          <w:lang w:bidi="ar-KW"/>
        </w:rPr>
        <w:t>لمج</w:t>
      </w:r>
      <w:r w:rsidRPr="00B8780F">
        <w:rPr>
          <w:rtl/>
          <w:lang w:bidi="ar-KW"/>
        </w:rPr>
        <w:t xml:space="preserve">مع الفقهي </w:t>
      </w:r>
      <w:r w:rsidRPr="00B8780F">
        <w:rPr>
          <w:rtl/>
          <w:lang w:bidi="ar-KW"/>
        </w:rPr>
        <w:lastRenderedPageBreak/>
        <w:t xml:space="preserve">توجيه البيان التالي إلى كل من الفريقين المضللين والمتعصبين تنبيها تبصيرا: </w:t>
      </w:r>
      <w:r w:rsidRPr="00B8780F">
        <w:rPr>
          <w:bCs/>
          <w:rtl/>
          <w:lang w:bidi="ar-KW"/>
        </w:rPr>
        <w:t>(أولا): حول اختلاف المذاهب:</w:t>
      </w:r>
      <w:r w:rsidRPr="00B8780F">
        <w:rPr>
          <w:rtl/>
          <w:lang w:bidi="ar-KW"/>
        </w:rPr>
        <w:t xml:space="preserve"> إن اختلاف المذاهب الفكرية القائم في البلاد الإسلامية نوعان: ١ – اختلاف في المذاهب الاعتقادية، ٢ – اختلاف في المذاهب الفقهية فأما </w:t>
      </w:r>
      <w:r w:rsidRPr="00B8780F">
        <w:rPr>
          <w:bCs/>
          <w:rtl/>
          <w:lang w:bidi="ar-KW"/>
        </w:rPr>
        <w:t>(الأول</w:t>
      </w:r>
      <w:r w:rsidRPr="00B8780F">
        <w:rPr>
          <w:rtl/>
          <w:lang w:bidi="ar-KW"/>
        </w:rPr>
        <w:t>): وهو الاختلاف العقدي فهو في الواقع مصيبة جرت إلى كوارث في البلاد الإسلامية وشقت صفوف المسلمين وفرقت كلمتهم وهي مما يؤسف له ويجب ألا يكون وأن تجتمع الأمة على مذهب أهل السنة والجماعة الذي يمثل الفكر الإسلامي النقي السليم في عهد رسول الله صلى عليه وسلم وعهد الخلافة الراشدة التي أعلن الرسول أ</w:t>
      </w:r>
      <w:r w:rsidRPr="00B8780F">
        <w:rPr>
          <w:rFonts w:eastAsia="MingLiU_HKSCS"/>
          <w:rtl/>
          <w:lang w:bidi="ar-KW"/>
        </w:rPr>
        <w:t>نه</w:t>
      </w:r>
      <w:r w:rsidRPr="00B8780F">
        <w:rPr>
          <w:rtl/>
          <w:lang w:bidi="ar-KW"/>
        </w:rPr>
        <w:t>ا امتداد لسنته وأما (</w:t>
      </w:r>
      <w:r w:rsidRPr="00B8780F">
        <w:rPr>
          <w:bCs/>
          <w:rtl/>
          <w:lang w:bidi="ar-KW"/>
        </w:rPr>
        <w:t>الثاني</w:t>
      </w:r>
      <w:r w:rsidRPr="00B8780F">
        <w:rPr>
          <w:rtl/>
          <w:lang w:bidi="ar-KW"/>
        </w:rPr>
        <w:t>): وهو اختلاف المذاهب الفقهية في بعض المسائل فله أسباب علمية اقتضته ولله سبحانه في ذلك حكمة بالغة ومنها: الرحمة بعباده وتوسيع مجال استنباط الأحكام من النصوص ثم هي بعد ذلك نعمة وثروة فقهية تشريعية تجعل الأمة الإسلامية في سعة من أمر دينها وشريعتها فلا تنحصر في تطبيق حكم شرعي واحد حصرا لا مناص لها منه إلى غيره بل إذا ضاق بالأمة مذهب أحد الأئمة الفقهاء في وقت ماء أو في أمر ما وجدت في المذهب الآخر سعة ورفقا ويسرا سواء كان ذلك في شؤون العبادة أم في المعاملات وشؤون الأسرة والقضاء والجنايات على ضوء الأدلة الشرعية فهذا النوع الثاني من اختلاف المذاهب وهو الاختلاف الفقهي ليس نقيصة ولا تناقضا في ديننا ولا يمكن ألا يكون فلا توجد أمة فيها نظام تشريعي كامل بفقهه واجتهاده ليس فيها هذا الاختلاف الفقهي الاجتهادي فالواقع أن هذا الاختلاف لا يمكن ألا يكون لأن النصوص الأصلية كثيرا ما تحتمل أكثر من معنى واحد كما أن النص لا يمكن أن يستوعب جميع الوقائع المحتملة لأن النصوص محدودة والوقائع غير محدودة كما قال جماعة من العلماء رحمهم الله فلا بد من اللجوء إلى القياس والنظر إلى علل الأحكام وغرض الشارع والمقاصد العامة للشريعة وتحكيمها في الواقع والنوازل المستجدة وفي هذا تختلف فهوم العلماء وترجيحا</w:t>
      </w:r>
      <w:r w:rsidRPr="00B8780F">
        <w:rPr>
          <w:rFonts w:eastAsia="MingLiU_HKSCS"/>
          <w:rtl/>
          <w:lang w:bidi="ar-KW"/>
        </w:rPr>
        <w:t>ته</w:t>
      </w:r>
      <w:r w:rsidRPr="00B8780F">
        <w:rPr>
          <w:rtl/>
          <w:lang w:bidi="ar-KW"/>
        </w:rPr>
        <w:t xml:space="preserve">م بين الاحتمالات فتختلف أحكامهم في الموضوع الواحد وكل منهم يقصد الحق ويبحث عنه فمن أصاب فله أجران ومن أخطأ فله أجر واحد ومن هنا تنشأ السعة ويزول الحرج فأين النقيصة في وجود هذا الاختلاف الفقهي الذي أوضحنا ما فيه من الخير والرحمة وأنه في الواقع نعمة ورحمة من الله بعباده المؤمنين وهو في الوقت ذاته ثروة تشريعية عظمى ومزية جديرة بأن تتباهى </w:t>
      </w:r>
      <w:r w:rsidRPr="00B8780F">
        <w:rPr>
          <w:rFonts w:eastAsia="MingLiU_HKSCS"/>
          <w:rtl/>
          <w:lang w:bidi="ar-KW"/>
        </w:rPr>
        <w:t>به</w:t>
      </w:r>
      <w:r w:rsidRPr="00B8780F">
        <w:rPr>
          <w:rtl/>
          <w:lang w:bidi="ar-KW"/>
        </w:rPr>
        <w:t xml:space="preserve">ا الأمة الإسلامية، ولكن المضللين من الأجانب الذين يستغلون ضعف الثقافة الإسلامية لدى بعض الشباب المسلم ولا سيما الذين يدرسون لديهم في الخارج فيصورون لهم اختلاف المذاهب الفقهية هذا كما لو كان اختلافا عقائديا ليوحوا إليهم ظلما وزورا بأنه يدل على تناقض الشريعة دون أن ينتبهوا </w:t>
      </w:r>
      <w:r w:rsidRPr="00B8780F">
        <w:rPr>
          <w:rtl/>
          <w:lang w:bidi="ar-KW"/>
        </w:rPr>
        <w:lastRenderedPageBreak/>
        <w:t>إلى الفرق بين النوعين وشتان ما بينهما ! ثانيا: وأما تلك الفئة الأخرى التي تدعو إلى نبذ المذاهب، وتريد أن تحمل الناس على خط اجتهادي جديد لها وتطعن في المذاهب الفقهية القائمة وفي أئمتها أو بعضهم ففي بياننا الآنف عن المذاهب الفقهية ومزايا وجودها وأئمتها ما يوجب عليهم أن يكفوا عن هذا الأسلوب البغيض الذي ينتهجونه ويضللون به الناس ويشقون صفوفهم ويفرقون كلمتهم في وقت نحن أحوج ما نكون إلى جمع الكلمة في مواجهة التحديات الخطرة من أعداء الإسلام بدلا من هذه الدعوة المفرقة التي لا حاجة إليها وصلى الله وسلم على سيدنا محمد وعلى آله وصحبة والحمد لله رب العالمين الموقعون على القرار: رئيس ا</w:t>
      </w:r>
      <w:r w:rsidRPr="00B8780F">
        <w:rPr>
          <w:rFonts w:eastAsia="MingLiU_HKSCS"/>
          <w:rtl/>
          <w:lang w:bidi="ar-KW"/>
        </w:rPr>
        <w:t>لمج</w:t>
      </w:r>
      <w:r w:rsidRPr="00B8780F">
        <w:rPr>
          <w:rtl/>
          <w:lang w:bidi="ar-KW"/>
        </w:rPr>
        <w:t>لس: عبد العزيز بن باز - نائب الرئيس: عبد الله نصيف - الأعضاء: محمد بن جبير - بكر أبو زيد - عبد الله البسام - صالح الفوزان - محمد السبيل - مصطفى الزرقاء - محمد الصوف - أبو الحسن الندوي - محمد رشيد قباني - محمد الشاذلي النيفر - أبو بكر جومي - أحمد أبو سنة - محمد حبيب الخوجه - محمد سالم عبد الودود - مقرر ا</w:t>
      </w:r>
      <w:r w:rsidRPr="00B8780F">
        <w:rPr>
          <w:rFonts w:eastAsia="MingLiU_HKSCS"/>
          <w:rtl/>
          <w:lang w:bidi="ar-KW"/>
        </w:rPr>
        <w:t>لمج</w:t>
      </w:r>
      <w:r w:rsidRPr="00B8780F">
        <w:rPr>
          <w:rtl/>
          <w:lang w:bidi="ar-KW"/>
        </w:rPr>
        <w:t xml:space="preserve">لس: طلال عمر بافقيه) اهـ، (لفت نظر): لعل أثر هذا القرار على البعض - في تصحيح تصوره عن التمذهب - أكبر بكثير من أثر كل أقوال وأدلة من سبق ذكرهم من الأئمة الأعلام، وهذا يؤكد وجود الخلل الكبير في النظر إلى الأئمة السابقين والمقارنة بينهم وبين المعاصرين، </w:t>
      </w:r>
    </w:p>
    <w:p w14:paraId="1BC48332" w14:textId="77777777" w:rsidR="00EF6CAC" w:rsidRPr="00B8780F" w:rsidRDefault="00EF6CAC" w:rsidP="00775A91">
      <w:pPr>
        <w:rPr>
          <w:rtl/>
          <w:lang w:bidi="ar-KW"/>
        </w:rPr>
      </w:pPr>
      <w:r w:rsidRPr="00B8780F">
        <w:rPr>
          <w:rFonts w:hint="cs"/>
          <w:bCs/>
          <w:sz w:val="32"/>
          <w:szCs w:val="32"/>
          <w:highlight w:val="yellow"/>
          <w:u w:val="single"/>
          <w:rtl/>
          <w:lang w:bidi="ar-KW"/>
        </w:rPr>
        <w:t>(</w:t>
      </w:r>
      <w:r w:rsidRPr="00B8780F">
        <w:rPr>
          <w:bCs/>
          <w:sz w:val="32"/>
          <w:szCs w:val="32"/>
          <w:highlight w:val="yellow"/>
          <w:u w:val="single"/>
          <w:rtl/>
          <w:lang w:bidi="ar-KW"/>
        </w:rPr>
        <w:t>الفرع السادس</w:t>
      </w:r>
      <w:r w:rsidRPr="00B8780F">
        <w:rPr>
          <w:rFonts w:hint="cs"/>
          <w:bCs/>
          <w:sz w:val="32"/>
          <w:szCs w:val="32"/>
          <w:highlight w:val="yellow"/>
          <w:u w:val="single"/>
          <w:rtl/>
          <w:lang w:bidi="ar-KW"/>
        </w:rPr>
        <w:t>)</w:t>
      </w:r>
      <w:r w:rsidRPr="00B8780F">
        <w:rPr>
          <w:bCs/>
          <w:highlight w:val="yellow"/>
          <w:rtl/>
          <w:lang w:bidi="ar-KW"/>
        </w:rPr>
        <w:t>:</w:t>
      </w:r>
      <w:r w:rsidRPr="00B8780F">
        <w:rPr>
          <w:bCs/>
          <w:rtl/>
          <w:lang w:bidi="ar-KW"/>
        </w:rPr>
        <w:t xml:space="preserve"> </w:t>
      </w:r>
      <w:r w:rsidRPr="00B8780F">
        <w:rPr>
          <w:bCs/>
          <w:sz w:val="30"/>
          <w:szCs w:val="30"/>
          <w:u w:val="single"/>
          <w:rtl/>
          <w:lang w:bidi="ar-KW"/>
        </w:rPr>
        <w:t>اعتراض (النوازل والمستجدات المعاصرة)</w:t>
      </w:r>
      <w:r w:rsidRPr="00B8780F">
        <w:rPr>
          <w:sz w:val="30"/>
          <w:szCs w:val="30"/>
          <w:u w:val="single"/>
          <w:rtl/>
          <w:lang w:bidi="ar-KW"/>
        </w:rPr>
        <w:t>:</w:t>
      </w:r>
      <w:r w:rsidRPr="00B8780F">
        <w:rPr>
          <w:rtl/>
          <w:lang w:bidi="ar-KW"/>
        </w:rPr>
        <w:t xml:space="preserve"> قال المعترضون: بناء على قول الأئمة السابق أنه لا مجتهد اليوم فذلك يعني أن الدين لا يواكب العصور وأن المستجدات والنوازل لا نستطيع أن نجد لها حكما بل علينا أن ننتظر حتى يظهر مجتهد استجمع شروط الاجتهاد ليعطينا حكمها ومع ذلك فقد أغلق باب الاجتهاد أمامه وهذا يعني أن دين الإسلام لا يصلح لكل زمان ومكان قال ا</w:t>
      </w:r>
      <w:r w:rsidRPr="00B8780F">
        <w:rPr>
          <w:rFonts w:eastAsia="MingLiU_HKSCS"/>
          <w:rtl/>
          <w:lang w:bidi="ar-KW"/>
        </w:rPr>
        <w:t>لمج</w:t>
      </w:r>
      <w:r w:rsidRPr="00B8780F">
        <w:rPr>
          <w:rtl/>
          <w:lang w:bidi="ar-KW"/>
        </w:rPr>
        <w:t>يزون الجواب عن ذلك من وجوه: (الوجه الأول): من هو الذي يحق له أن يفتي في النوازل وغيرها؟ إن المفتي في الحقيقة هو ا</w:t>
      </w:r>
      <w:r w:rsidRPr="00B8780F">
        <w:rPr>
          <w:rFonts w:eastAsia="MingLiU_HKSCS"/>
          <w:rtl/>
          <w:lang w:bidi="ar-KW"/>
        </w:rPr>
        <w:t>لمج</w:t>
      </w:r>
      <w:r w:rsidRPr="00B8780F">
        <w:rPr>
          <w:rtl/>
          <w:lang w:bidi="ar-KW"/>
        </w:rPr>
        <w:t>تهد إما مطلقا أو في باب ومن لم يكن مجتهدا فلا يحق له أن يفتي، قال ابن نجيم في البحر الرائق: (6: ٢٨٩): (قال في فتح القدير: واعلم أن ما ذكر في القاضي ذكر في المفتي فلا يفتي إلا ا</w:t>
      </w:r>
      <w:r w:rsidRPr="00B8780F">
        <w:rPr>
          <w:rFonts w:eastAsia="MingLiU_HKSCS"/>
          <w:rtl/>
          <w:lang w:bidi="ar-KW"/>
        </w:rPr>
        <w:t>لمج</w:t>
      </w:r>
      <w:r w:rsidRPr="00B8780F">
        <w:rPr>
          <w:rtl/>
          <w:lang w:bidi="ar-KW"/>
        </w:rPr>
        <w:t>تهد، وقد استقر رأي الأصوليين على أن المفتي هو ا</w:t>
      </w:r>
      <w:r w:rsidRPr="00B8780F">
        <w:rPr>
          <w:rFonts w:eastAsia="MingLiU_HKSCS"/>
          <w:rtl/>
          <w:lang w:bidi="ar-KW"/>
        </w:rPr>
        <w:t>لمج</w:t>
      </w:r>
      <w:r w:rsidRPr="00B8780F">
        <w:rPr>
          <w:rtl/>
          <w:lang w:bidi="ar-KW"/>
        </w:rPr>
        <w:t>تهد فأما غير ا</w:t>
      </w:r>
      <w:r w:rsidRPr="00B8780F">
        <w:rPr>
          <w:rFonts w:eastAsia="MingLiU_HKSCS"/>
          <w:rtl/>
          <w:lang w:bidi="ar-KW"/>
        </w:rPr>
        <w:t>لمج</w:t>
      </w:r>
      <w:r w:rsidRPr="00B8780F">
        <w:rPr>
          <w:rtl/>
          <w:lang w:bidi="ar-KW"/>
        </w:rPr>
        <w:t>تهد ممن يحفظ أقوال ا</w:t>
      </w:r>
      <w:r w:rsidRPr="00B8780F">
        <w:rPr>
          <w:rFonts w:eastAsia="MingLiU_HKSCS"/>
          <w:rtl/>
          <w:lang w:bidi="ar-KW"/>
        </w:rPr>
        <w:t>لمج</w:t>
      </w:r>
      <w:r w:rsidRPr="00B8780F">
        <w:rPr>
          <w:rtl/>
          <w:lang w:bidi="ar-KW"/>
        </w:rPr>
        <w:t>تهد فليس مفتيا) اهـ، إذا كان الأمر كذلك فما الحل إذن؟ وهل انسد باب الفتوى؟ يقول ابن نجيم في الجواب عن ذلك بعد كلامه السابق: (والواجب عليه إذا سئل أن يذكر قول ا</w:t>
      </w:r>
      <w:r w:rsidRPr="00B8780F">
        <w:rPr>
          <w:rFonts w:eastAsia="MingLiU_HKSCS"/>
          <w:rtl/>
          <w:lang w:bidi="ar-KW"/>
        </w:rPr>
        <w:t>لمج</w:t>
      </w:r>
      <w:r w:rsidRPr="00B8780F">
        <w:rPr>
          <w:rtl/>
          <w:lang w:bidi="ar-KW"/>
        </w:rPr>
        <w:t>تهد كأبي حنيفة على جهة الحكاية فعرف أن ما يكون في زماننا من فتوى الموجودين ليس بفتوى بل هو نقل كلام المفتي ليأخذ به المستفتي، وطريق نقله لذلك عن ا</w:t>
      </w:r>
      <w:r w:rsidRPr="00B8780F">
        <w:rPr>
          <w:rFonts w:eastAsia="MingLiU_HKSCS"/>
          <w:rtl/>
          <w:lang w:bidi="ar-KW"/>
        </w:rPr>
        <w:t>لمج</w:t>
      </w:r>
      <w:r w:rsidRPr="00B8780F">
        <w:rPr>
          <w:rtl/>
          <w:lang w:bidi="ar-KW"/>
        </w:rPr>
        <w:t xml:space="preserve">تهد أحد أمرين إما أن </w:t>
      </w:r>
      <w:r w:rsidRPr="00B8780F">
        <w:rPr>
          <w:rtl/>
          <w:lang w:bidi="ar-KW"/>
        </w:rPr>
        <w:lastRenderedPageBreak/>
        <w:t>يكون له سند فيه، أو يأخذه من كتاب معروف تداولته الأيدي) اهـ، وقال النووي في مقدمة ا</w:t>
      </w:r>
      <w:r w:rsidRPr="00B8780F">
        <w:rPr>
          <w:rFonts w:eastAsia="MingLiU_HKSCS"/>
          <w:rtl/>
          <w:lang w:bidi="ar-KW"/>
        </w:rPr>
        <w:t>لمج</w:t>
      </w:r>
      <w:r w:rsidRPr="00B8780F">
        <w:rPr>
          <w:rtl/>
          <w:lang w:bidi="ar-KW"/>
        </w:rPr>
        <w:t>موع: (1: 78): (فإن قيل: هل لمقلد أن يفتي بما هو مقلد فيه؟ قلنا: قطع أبو عبد الله الحليمي وأبو محمد الجويني وأبو المحاسن الروياني وغيرهم بتحريمه، وقال القفال المروزي: يجوز، قال أبو عمرو: قول من منعه معناه لا يذكره على صورة من يقوله من عند نفسه، بل يضيفه إلى إمامه الذي قلده فعلى هذا من عددناه من المفتين المقلدين ليسوا مفتين حقيقة، لكن لما قاموا مقامهم وأدوا عنهم عدوا معهم، وسبيلهم أن يقولوا مثلا: مذهب الشافعي كذا أو نحو هذا، ومن ترك منهم الإضافة فهو اكتفاء بالمعلوم من الحال عن التصريح به ولا بأس بذلك) اهـ، وفي شرح الكوكب لابن النجار الفتوحي ص ٦٢٥: (فصل: لا يفتي إلا مجتهد) عند أكثر الأصحاب، ومعناه عن أحمد... وقال صاحب التلخيص والترغيب: يجوز للمجتهد في مذهب إمامه، لأجل الضرورة، وقال أكثر العلماء: يجوز لغير ا</w:t>
      </w:r>
      <w:r w:rsidRPr="00B8780F">
        <w:rPr>
          <w:rFonts w:eastAsia="MingLiU_HKSCS"/>
          <w:rtl/>
          <w:lang w:bidi="ar-KW"/>
        </w:rPr>
        <w:t>لمج</w:t>
      </w:r>
      <w:r w:rsidRPr="00B8780F">
        <w:rPr>
          <w:rtl/>
          <w:lang w:bidi="ar-KW"/>
        </w:rPr>
        <w:t>تهد أن يفتي إن كان مطلعا على المأخذ أهلا للنظر قال البرماوي: يجوز أن يفتي بمذهب ا</w:t>
      </w:r>
      <w:r w:rsidRPr="00B8780F">
        <w:rPr>
          <w:rFonts w:eastAsia="MingLiU_HKSCS"/>
          <w:rtl/>
          <w:lang w:bidi="ar-KW"/>
        </w:rPr>
        <w:t>لمج</w:t>
      </w:r>
      <w:r w:rsidRPr="00B8780F">
        <w:rPr>
          <w:rtl/>
          <w:lang w:bidi="ar-KW"/>
        </w:rPr>
        <w:t>تهد من عرف مذهبه، وقام بتفريع الفقه على أصوله، وقدر على الترجيح في مذهب ذلك ا</w:t>
      </w:r>
      <w:r w:rsidRPr="00B8780F">
        <w:rPr>
          <w:rFonts w:eastAsia="MingLiU_HKSCS"/>
          <w:rtl/>
          <w:lang w:bidi="ar-KW"/>
        </w:rPr>
        <w:t>لمج</w:t>
      </w:r>
      <w:r w:rsidRPr="00B8780F">
        <w:rPr>
          <w:rtl/>
          <w:lang w:bidi="ar-KW"/>
        </w:rPr>
        <w:t>تهد، فإنه حينئذ يصير كإفتاء ا</w:t>
      </w:r>
      <w:r w:rsidRPr="00B8780F">
        <w:rPr>
          <w:rFonts w:eastAsia="MingLiU_HKSCS"/>
          <w:rtl/>
          <w:lang w:bidi="ar-KW"/>
        </w:rPr>
        <w:t>لمج</w:t>
      </w:r>
      <w:r w:rsidRPr="00B8780F">
        <w:rPr>
          <w:rtl/>
          <w:lang w:bidi="ar-KW"/>
        </w:rPr>
        <w:t>تهد بنفسه، فا</w:t>
      </w:r>
      <w:r w:rsidRPr="00B8780F">
        <w:rPr>
          <w:rFonts w:eastAsia="MingLiU_HKSCS"/>
          <w:rtl/>
          <w:lang w:bidi="ar-KW"/>
        </w:rPr>
        <w:t>لمج</w:t>
      </w:r>
      <w:r w:rsidRPr="00B8780F">
        <w:rPr>
          <w:rtl/>
          <w:lang w:bidi="ar-KW"/>
        </w:rPr>
        <w:t>تهد المقدم في مذهب إمامه وهو من يستقل بتقرير مذهبه، ويعرف مأخذه من أدلته التفصيلية بحيث لو انفرد لقرره كذلك، فهذا يفتي بذلك لعلمه بالمأخذ، وهؤلاء أصحاب الوجوه، ودو</w:t>
      </w:r>
      <w:r w:rsidRPr="00B8780F">
        <w:rPr>
          <w:rFonts w:eastAsia="MingLiU_HKSCS"/>
          <w:rtl/>
          <w:lang w:bidi="ar-KW"/>
        </w:rPr>
        <w:t>نه</w:t>
      </w:r>
      <w:r w:rsidRPr="00B8780F">
        <w:rPr>
          <w:rtl/>
          <w:lang w:bidi="ar-KW"/>
        </w:rPr>
        <w:t>م في الرتبة: أن يكون فقيه النفس حافظا للمذهب قادرا على التفريع والترجيح، فهل له الإفتاء بذلك؟ أقوال: أصحها يجوز، اهـ، وقال القفال المروزي من الشافعية: من حفظ مذهب إمام أفتى به، وقال أبو محمد الجويني: يفتي المتبحر فيه، وذكر الماوردي في عامي عرف حكم حادثة بدليلها: يفتي، أو إن كان من كتاب أو سنة، أو المنع مطلقا، وهو أصح، وفيه أوجه أهـ، وقال ابن حمدان في آداب المفتي: فمن أفتى وليس على صفة من الصفات المذكورة من غير ضرورة: فهو عاص آثم... وقال الآمدي بجواز بعض الإفتاء بالتقليد، وهو ظاهر كلام ابن بشار المتقدم، واختاره أبو الفرج في الإيضاح، وصاحب الرعاية، والحاوي من أصحابنا، كالحنفية ؛ لأنه ناقل كالراوي، رد</w:t>
      </w:r>
      <w:r w:rsidRPr="00B8780F">
        <w:rPr>
          <w:rFonts w:eastAsia="MingLiU_HKSCS"/>
          <w:lang w:bidi="ar-KW"/>
        </w:rPr>
        <w:t></w:t>
      </w:r>
      <w:r w:rsidRPr="00B8780F">
        <w:rPr>
          <w:rtl/>
          <w:lang w:bidi="ar-KW"/>
        </w:rPr>
        <w:t xml:space="preserve">: ليس إذا مفتيا بل مخبر ذكره جماعة، منهم: أبو الخطاب وابن عقيل والموفق) اهـ، وفي إعلام الموقعين: (1: ٣٦): (قال محمد بن عبد الله بن المنادي: سمعت رجلا يسأل أحمد: إذا حفظ الرجل مائة ألف حديث يكون فقيها؟ قال: لا، قال: فمائتي ألف؟ قال: لا، قال: فثلاث مائة ألف؟ قال: لا، قال: فأربع مائة ألف، قال بيده هكذا، حرك يده، قال أبو الحسين: وسألت جدي محمد بن عبيد الله، قلت: فكم كان يحفظ أحمد بن حنبل؟ قال: أخذ عن ستمائة ألف قال أبو حفص: قال لي أبو إسحاق: لما جلست في جامع </w:t>
      </w:r>
      <w:r w:rsidRPr="00B8780F">
        <w:rPr>
          <w:rtl/>
          <w:lang w:bidi="ar-KW"/>
        </w:rPr>
        <w:lastRenderedPageBreak/>
        <w:t>المنصور للفتيا ذكرت هذه المسألة فقال لي رجل: فأنت هو ذا لا تحفظ هذا القدر حتى تفتي الناس ! فقلت له: عافاك الله إن كنت لا أحفظ هذا المقدار فإني هو ذا أفتي الناس بقول من كان يحفظ هذا المقدار وأكثر منه،) اهـ، إذا فمن كان مجتهدا فليتفتي باجتهاده ومن لم يكن مجتهدا فلا حرج عليه في الفتوى تقليدا ومع هذا فليس كل أحد يحسن الفتوى تقليدا لأن للفتوى تقليدا شروطا وضوابط ذكرها الأئمة وأقل ما يمكن أن يؤهله للفتوى أن يكن ضابطا لمذهب من المذاهب المحفوظة، قال المازري: (من يفتي في هذا الزمان أقل أحواله أن يكون مطلعا على روايات المذهب وتأويل الأشياخ وتوجيههم ما اختلف بعضها مع بعض وتشبيههم مسائل بمسائل قد يسبق إلى الفهم تباعدها إلى غير ذلك مما بسطه الأشياخ لعدم ا</w:t>
      </w:r>
      <w:r w:rsidRPr="00B8780F">
        <w:rPr>
          <w:rFonts w:eastAsia="MingLiU_HKSCS"/>
          <w:rtl/>
          <w:lang w:bidi="ar-KW"/>
        </w:rPr>
        <w:t>لمج</w:t>
      </w:r>
      <w:r w:rsidRPr="00B8780F">
        <w:rPr>
          <w:rtl/>
          <w:lang w:bidi="ar-KW"/>
        </w:rPr>
        <w:t>تهد) اهـ، انظر كتاب قمع أهل الزيغ لمحمد خضر الشنقيطي ص ١١٧، وقال النووي في مقدمة ا</w:t>
      </w:r>
      <w:r w:rsidRPr="00B8780F">
        <w:rPr>
          <w:rFonts w:eastAsia="MingLiU_HKSCS"/>
          <w:rtl/>
          <w:lang w:bidi="ar-KW"/>
        </w:rPr>
        <w:t>لمج</w:t>
      </w:r>
      <w:r w:rsidRPr="00B8780F">
        <w:rPr>
          <w:rtl/>
          <w:lang w:bidi="ar-KW"/>
        </w:rPr>
        <w:t xml:space="preserve">موع: (1: 78): (فصل هذه أصناف المفتين وهي خمسة وكل صنف منها يشترط فيه حفظ المذهب وفقه النفس، فمن تصدى للفتيا وليس </w:t>
      </w:r>
      <w:r w:rsidRPr="00B8780F">
        <w:rPr>
          <w:rFonts w:eastAsia="MingLiU_HKSCS"/>
          <w:rtl/>
          <w:lang w:bidi="ar-KW"/>
        </w:rPr>
        <w:t>به</w:t>
      </w:r>
      <w:r w:rsidRPr="00B8780F">
        <w:rPr>
          <w:rtl/>
          <w:lang w:bidi="ar-KW"/>
        </w:rPr>
        <w:t>ذه الصفة فقد باء بأمر عظيم، ولقد قطع إمام الحرمين وغيره بأن الأصولي الماهر المتصرف في الفقه لا يحل له الفتوى بمجرد ذلك، ولو وقعت له واقعة لزمه أن يسأل عنها، ويلتحق به المتصرف النظار البحاث، من أئمة الخلاف وفحول المناظرين ؛ لأنه ليس أهلا لإدراك حكم الواقعة استقلالا لقصور آلته، ولا من مذهب إمام لعدم حفظه له على الوجه المعتبر) اهـ، وقد تقدم أيضا - عند ذكر مراتب ا</w:t>
      </w:r>
      <w:r w:rsidRPr="00B8780F">
        <w:rPr>
          <w:rFonts w:eastAsia="MingLiU_HKSCS"/>
          <w:rtl/>
          <w:lang w:bidi="ar-KW"/>
        </w:rPr>
        <w:t>لمج</w:t>
      </w:r>
      <w:r w:rsidRPr="00B8780F">
        <w:rPr>
          <w:rtl/>
          <w:lang w:bidi="ar-KW"/>
        </w:rPr>
        <w:t>تهدين في الفصل الأول - كلام كثير للأئمة في أن أقل أحوال من يفتي هو أن يكون ضابطا لمذهب من المذاهب الأربعة قال ا</w:t>
      </w:r>
      <w:r w:rsidRPr="00B8780F">
        <w:rPr>
          <w:rFonts w:eastAsia="MingLiU_HKSCS"/>
          <w:rtl/>
          <w:lang w:bidi="ar-KW"/>
        </w:rPr>
        <w:t>لمج</w:t>
      </w:r>
      <w:r w:rsidRPr="00B8780F">
        <w:rPr>
          <w:rtl/>
          <w:lang w:bidi="ar-KW"/>
        </w:rPr>
        <w:t>يزون للتمذهب فإن قال المتعرض: إن وجود ضبطة المذاهب أمر نادر وعليه فتتعطل الفتوى، فالجواب: أن ضبطة المذاهب موجودون لكن كثيرا منهم غير مشهور لبعدهم عن الأضواء ووسائل الإعلام والشهرة ثم لو فرض أ</w:t>
      </w:r>
      <w:r w:rsidRPr="00B8780F">
        <w:rPr>
          <w:rFonts w:eastAsia="MingLiU_HKSCS"/>
          <w:rtl/>
          <w:lang w:bidi="ar-KW"/>
        </w:rPr>
        <w:t>نه</w:t>
      </w:r>
      <w:r w:rsidRPr="00B8780F">
        <w:rPr>
          <w:rtl/>
          <w:lang w:bidi="ar-KW"/>
        </w:rPr>
        <w:t>م غير موجودين فلا يمكن أن نوكل الأمر إلى غير أهله لعدم وجود أهله، كما لا يمكن أن نقول لغير متخصص في الجراحة: اعمل عملية جراحية في القلب، لأنه إن عملها هلك وأهلك، نعم نقول للناس: تأهلوا لذلك ولا نقول لمن ليس أهلا: اقتحم ذلك تنبيه: المراد بالإفتاء هنا هو الإفتاء العام أما الإفتاء في مسألة أو مسائل أو باب أو أبواب ضبطها المشتغل بمذهب على مذهب ذلك الإمام بقيودها وشروطها واستثناءا</w:t>
      </w:r>
      <w:r w:rsidRPr="00B8780F">
        <w:rPr>
          <w:rFonts w:eastAsia="MingLiU_HKSCS"/>
          <w:rtl/>
          <w:lang w:bidi="ar-KW"/>
        </w:rPr>
        <w:t>ته</w:t>
      </w:r>
      <w:r w:rsidRPr="00B8780F">
        <w:rPr>
          <w:rtl/>
          <w:lang w:bidi="ar-KW"/>
        </w:rPr>
        <w:t>ا بحيث يكون متأكدا من ضبطه لذلك فلا حرج عليه في أن يفتي في ذلك لأن الضبط يتجزأ كما يتجزأ الاجتهاد وهكذا كل مرتبة كما تقدم عند ذكر المراتب وكذا تقدم ذكر ما قاله النووي في مقدمة ا</w:t>
      </w:r>
      <w:r w:rsidRPr="00B8780F">
        <w:rPr>
          <w:rFonts w:eastAsia="MingLiU_HKSCS"/>
          <w:rtl/>
          <w:lang w:bidi="ar-KW"/>
        </w:rPr>
        <w:t>لمج</w:t>
      </w:r>
      <w:r w:rsidRPr="00B8780F">
        <w:rPr>
          <w:rtl/>
          <w:lang w:bidi="ar-KW"/>
        </w:rPr>
        <w:t xml:space="preserve">موع: (1: ٧٨): (فإن قيل: من حفظ كتابا أو أكثر في المذهب وهو قاصر، لم يتصف بصفة أحد ممن سبق، ولم يجد العامي في بلده غيره، هل له الرجوع إلى قوله؟ </w:t>
      </w:r>
      <w:r w:rsidRPr="00B8780F">
        <w:rPr>
          <w:rtl/>
          <w:lang w:bidi="ar-KW"/>
        </w:rPr>
        <w:lastRenderedPageBreak/>
        <w:t xml:space="preserve">فالجواب: إن كان في غير بلده مفت يجد السبيل إليه وجب التوصل إليه بحسب إمكانه، فإن تعذر ذكر مسألته للقاصر، فإن وجدها بعينها في كتاب موثوق بصحته وهو ممن يقبل خبره نقل له حكمه بنصه، وكان العامي فيها مقلدا صاحب المذهب، قال أبو عمرو: وهذا وجدته في ضمن كلام بعضهم، والدليل يعضده، وإن لم يجدها مسطورة بعينها لم يقسها على مسطور عنده، وإن اعتقده من قياس لا فارق، فإنه قد يتوهم ذلك في غير موضعه،) اهـ، وفي فتاوى ابن حجر الهيتمي: (4: ٣٠٣): (وأما قوله عقب الأقسام الأربعة وكل صنف منها يشترط فيه حفظ المذهب أي معظمه مع التمكن من الوقوف على الباقي على قرب كما ذكره قبل ذلك وفقه النفس، فمن تصدى للفتيا وليس </w:t>
      </w:r>
      <w:r w:rsidRPr="00B8780F">
        <w:rPr>
          <w:rFonts w:eastAsia="MingLiU_HKSCS"/>
          <w:rtl/>
          <w:lang w:bidi="ar-KW"/>
        </w:rPr>
        <w:t>به</w:t>
      </w:r>
      <w:r w:rsidRPr="00B8780F">
        <w:rPr>
          <w:rtl/>
          <w:lang w:bidi="ar-KW"/>
        </w:rPr>
        <w:t>ذه الصفة فقد باء بأمر عظيم {ألا يظن أولئك أ</w:t>
      </w:r>
      <w:r w:rsidRPr="00B8780F">
        <w:rPr>
          <w:rFonts w:eastAsia="MingLiU_HKSCS"/>
          <w:rtl/>
          <w:lang w:bidi="ar-KW"/>
        </w:rPr>
        <w:t>نه</w:t>
      </w:r>
      <w:r w:rsidRPr="00B8780F">
        <w:rPr>
          <w:rtl/>
          <w:lang w:bidi="ar-KW"/>
        </w:rPr>
        <w:t>م مبعوثون ليوم عظيم} فهو محمول على ما إذا وجد هناك متصف بأحد الأقسام الأربعة التي ذكرها بقرينة قوله بعد ذلك فإن قيل من حفظ كتابا أو أكثر في المذهب وهو قاصر لم يتصف بصفة أحد ممن سبق...) اهـ، وقد تقدم معنا قول الإمام القرافي في كتاب الفروق: (2: ١٠٧): (اعلم أن طالب العلم له أحوال: الحالة الأولى: أن يشتغل بمختصر من مختصرات مذهبه فيه مطلقات</w:t>
      </w:r>
      <w:r w:rsidRPr="00B8780F">
        <w:rPr>
          <w:rFonts w:eastAsia="MingLiU_HKSCS"/>
          <w:lang w:bidi="ar-KW"/>
        </w:rPr>
        <w:t></w:t>
      </w:r>
      <w:r w:rsidRPr="00B8780F">
        <w:rPr>
          <w:rtl/>
          <w:lang w:bidi="ar-KW"/>
        </w:rPr>
        <w:t xml:space="preserve"> مقيدةٌ في غيره، وعمومات</w:t>
      </w:r>
      <w:r w:rsidRPr="00B8780F">
        <w:rPr>
          <w:rFonts w:eastAsia="MingLiU_HKSCS"/>
          <w:lang w:bidi="ar-KW"/>
        </w:rPr>
        <w:t></w:t>
      </w:r>
      <w:r w:rsidRPr="00B8780F">
        <w:rPr>
          <w:rtl/>
          <w:lang w:bidi="ar-KW"/>
        </w:rPr>
        <w:t xml:space="preserve"> مخصوصةٌ في غيره، ومتى كان الكتاب المعين حفظُه وفهمه كذلك أو جوز</w:t>
      </w:r>
      <w:r w:rsidRPr="00B8780F">
        <w:rPr>
          <w:rFonts w:eastAsia="MingLiU_HKSCS"/>
          <w:lang w:bidi="ar-KW"/>
        </w:rPr>
        <w:t></w:t>
      </w:r>
      <w:r w:rsidRPr="00B8780F">
        <w:rPr>
          <w:rtl/>
          <w:lang w:bidi="ar-KW"/>
        </w:rPr>
        <w:t xml:space="preserve"> عليه أن يكون كذلك حرم عليه أن يفتي بما فيه، وإن أجاده حفظاً وفهماً، إلا في مسألة</w:t>
      </w:r>
      <w:r w:rsidRPr="00B8780F">
        <w:rPr>
          <w:rFonts w:eastAsia="MingLiU_HKSCS"/>
          <w:lang w:bidi="ar-KW"/>
        </w:rPr>
        <w:t></w:t>
      </w:r>
      <w:r w:rsidRPr="00B8780F">
        <w:rPr>
          <w:rtl/>
          <w:lang w:bidi="ar-KW"/>
        </w:rPr>
        <w:t xml:space="preserve"> يقطَع</w:t>
      </w:r>
      <w:r w:rsidRPr="00B8780F">
        <w:rPr>
          <w:rFonts w:eastAsia="MingLiU_HKSCS"/>
          <w:lang w:bidi="ar-KW"/>
        </w:rPr>
        <w:t></w:t>
      </w:r>
      <w:r w:rsidRPr="00B8780F">
        <w:rPr>
          <w:rtl/>
          <w:lang w:bidi="ar-KW"/>
        </w:rPr>
        <w:t xml:space="preserve"> فيها أ</w:t>
      </w:r>
      <w:r w:rsidRPr="00B8780F">
        <w:rPr>
          <w:rFonts w:eastAsia="MingLiU_HKSCS"/>
          <w:rtl/>
          <w:lang w:bidi="ar-KW"/>
        </w:rPr>
        <w:t>نه</w:t>
      </w:r>
      <w:r w:rsidRPr="00B8780F">
        <w:rPr>
          <w:rtl/>
          <w:lang w:bidi="ar-KW"/>
        </w:rPr>
        <w:t>ا مستوعبة التقييد، وأ</w:t>
      </w:r>
      <w:r w:rsidRPr="00B8780F">
        <w:rPr>
          <w:rFonts w:eastAsia="MingLiU_HKSCS"/>
          <w:rtl/>
          <w:lang w:bidi="ar-KW"/>
        </w:rPr>
        <w:t>نه</w:t>
      </w:r>
      <w:r w:rsidRPr="00B8780F">
        <w:rPr>
          <w:rtl/>
          <w:lang w:bidi="ar-KW"/>
        </w:rPr>
        <w:t>ا لا تحتاج إلى معنى آخر من كتاب آخر، فيجوز له أن ينقلها لمن يحتاجها على وجهها من غير زيادة ولا نقصان، وتكون هي عين الواقعة المسئول عنها لا أ</w:t>
      </w:r>
      <w:r w:rsidRPr="00B8780F">
        <w:rPr>
          <w:rFonts w:eastAsia="MingLiU_HKSCS"/>
          <w:rtl/>
          <w:lang w:bidi="ar-KW"/>
        </w:rPr>
        <w:t>نه</w:t>
      </w:r>
      <w:r w:rsidRPr="00B8780F">
        <w:rPr>
          <w:rtl/>
          <w:lang w:bidi="ar-KW"/>
        </w:rPr>
        <w:t>ا تشبهها ولا تخ</w:t>
      </w:r>
      <w:r w:rsidRPr="00B8780F">
        <w:rPr>
          <w:rFonts w:eastAsia="MingLiU_HKSCS"/>
          <w:lang w:bidi="ar-KW"/>
        </w:rPr>
        <w:t></w:t>
      </w:r>
      <w:r w:rsidRPr="00B8780F">
        <w:rPr>
          <w:rtl/>
          <w:lang w:bidi="ar-KW"/>
        </w:rPr>
        <w:t xml:space="preserve">رج عليها، بل هي هي حرفاً بحرف، لأنه قد يكون هنالك فروق تمنع من الإلحاق أو تخصيص أو تقييد يمنع من الفتيا بالمحفوظ فيجب الوقف،) اهـ، وقال الشيخ عليش في فتاويه: (1: ٧٥): (ثم لا يجوز لهذا المقلد أن يفتي إلا بالنص لا بالنظر والقياس وقد جاء: من كذب على عالم فكأنما كذب على الرسول ومن كذب على الرسول فكأنه كذب على الله ومن كذب على الله فليتبوأ مقعده من النار وفي مدخل ابن طلحة ما نصه: وإذا رجع إلى مقلد رجوع اضطرار كرجل يذكر المسائل كمن يحفظ المدونة والعتبية والواضحة والموازية وما جمع منها كالنوادر ونحو ذلك فإن استفتى مثل هذا فالفرض عليه أن لا يفتي في مسألة حتى تترل حسبما هي في ديوان منها فيكتب الجواب عنها حاكيا من غير زيادة حرف ولا نقصان حرف لا في بساط ولا عرف فيكون كمن يخرج الوصية من داخل الدار إلى رجل عند الباب فإذا زاد أو نقص الفرض عليه السكوت لأن التقليد فاته والاجتهاد فاته ا ه، وقال ابن الصلاح: إذا لم يجد مسألة بعينها ونصها مسطورة فلا سبيل له إلى </w:t>
      </w:r>
      <w:r w:rsidRPr="00B8780F">
        <w:rPr>
          <w:rtl/>
          <w:lang w:bidi="ar-KW"/>
        </w:rPr>
        <w:lastRenderedPageBreak/>
        <w:t>العقل فيها قياسا إلى ما عنده من السطور وإن اعتقده من قبيل قياس لا فارق لأن القاصر معرض لأن يعتقد ما ليس من هذا القبيل منه وإنما يتم في حق من عرف موارد الشرع، ومصادره) اهـ، وعليه فعلى من يريد أن يستفتي أن يتحرى في من يستفتيه فليس كل من انتسب للعلم يصلح للفتوى وليس كل من انتصب للفتوى يصلح لها، قال النووي في مقدمة ا</w:t>
      </w:r>
      <w:r w:rsidRPr="00B8780F">
        <w:rPr>
          <w:rFonts w:eastAsia="MingLiU_HKSCS"/>
          <w:rtl/>
          <w:lang w:bidi="ar-KW"/>
        </w:rPr>
        <w:t>لمج</w:t>
      </w:r>
      <w:r w:rsidRPr="00B8780F">
        <w:rPr>
          <w:rtl/>
          <w:lang w:bidi="ar-KW"/>
        </w:rPr>
        <w:t>موع: (1: ٩١): (يجب عليه - يعني المستفتي - قطعا البحث الذي يعرف به أهلية من يستفتيه للإفتاء إذا لم يكن عارفا بأهليته، فلا يجوز له استفتاء من انتسب إلى العلم، وانتصب للتدريس والإقراء وغير ذلك من مناصب العلماء، بمجرد انتسابه وانتصابه لذلك، ويجوز استفتاء من استفاض كونه أهلا للفتوى) اهـ،</w:t>
      </w:r>
    </w:p>
    <w:p w14:paraId="5CE9D29B" w14:textId="77777777" w:rsidR="00EF6CAC" w:rsidRPr="00B8780F" w:rsidRDefault="00EF6CAC" w:rsidP="00775A91">
      <w:pPr>
        <w:rPr>
          <w:rtl/>
        </w:rPr>
      </w:pPr>
      <w:r w:rsidRPr="00B8780F">
        <w:rPr>
          <w:rFonts w:hint="cs"/>
          <w:bCs/>
          <w:sz w:val="32"/>
          <w:szCs w:val="32"/>
          <w:highlight w:val="yellow"/>
          <w:u w:val="single"/>
          <w:rtl/>
          <w:lang w:bidi="ar-KW"/>
        </w:rPr>
        <w:t>[</w:t>
      </w:r>
      <w:r w:rsidRPr="00B8780F">
        <w:rPr>
          <w:bCs/>
          <w:sz w:val="32"/>
          <w:szCs w:val="32"/>
          <w:highlight w:val="yellow"/>
          <w:u w:val="single"/>
          <w:rtl/>
          <w:lang w:bidi="ar-KW"/>
        </w:rPr>
        <w:t>ضرورة مراعاة التخصصات</w:t>
      </w:r>
      <w:r w:rsidRPr="00B8780F">
        <w:rPr>
          <w:rFonts w:hint="cs"/>
          <w:bCs/>
          <w:sz w:val="32"/>
          <w:szCs w:val="32"/>
          <w:highlight w:val="yellow"/>
          <w:u w:val="single"/>
          <w:rtl/>
          <w:lang w:bidi="ar-KW"/>
        </w:rPr>
        <w:t>]</w:t>
      </w:r>
      <w:r w:rsidRPr="00B8780F">
        <w:rPr>
          <w:bCs/>
          <w:sz w:val="32"/>
          <w:szCs w:val="32"/>
          <w:highlight w:val="yellow"/>
          <w:u w:val="single"/>
          <w:rtl/>
          <w:lang w:bidi="ar-KW"/>
        </w:rPr>
        <w:t>:</w:t>
      </w:r>
      <w:r w:rsidRPr="00B8780F">
        <w:rPr>
          <w:rtl/>
          <w:lang w:bidi="ar-KW"/>
        </w:rPr>
        <w:t xml:space="preserve"> وهنا أمر مهم جدا لا بد من التنبه له وهو أنه لا بد من مراعاة التخصصات ففي لطائف الإشارات للقسطلاني: (1: 80): (أن مالكا سأل نافعا عن البسملة فقال: السنة الجهر </w:t>
      </w:r>
      <w:r w:rsidRPr="00B8780F">
        <w:rPr>
          <w:rFonts w:eastAsia="MingLiU_HKSCS"/>
          <w:rtl/>
          <w:lang w:bidi="ar-KW"/>
        </w:rPr>
        <w:t>به</w:t>
      </w:r>
      <w:r w:rsidRPr="00B8780F">
        <w:rPr>
          <w:rtl/>
          <w:lang w:bidi="ar-KW"/>
        </w:rPr>
        <w:t xml:space="preserve">ا، فسلم إليه مالك وقال: كل علم يسأل عنه أهله) اهـ، وقال القرافي: (والمعتبر في كل فن أهل الاجتهاد في ذلك الفن وإن لم يكونوا من أهل الاجتهاد في غيره فيعتبر في الكلام المتكلمون وفي الفقه الفقهاء قاله الإمام) اهـ [انظر كتاب قمع أهل الزيغ لمحمد خضر الشنقيطي ص ١٣٣]، وقال ابن قتيبة في تأويل مختلف الحديث ص ٨٧: (المنفرد بفن من الفنون،لا يعاب بالزلل في غيره، وليس على المحدث عيب أن يزل في الإعراب،ولا على الفقيه ان يزل في الشعر، وإنما يجب على كل ذي علم أن يتقن فنه، إذا احتاج الناس إليه وانعقدت إليه الرئاسة به) اه فمثلا هناك من هو متخصص في الدعوة إلى الله والوعظ والإرشاد فلا يظنن نفسه أنه إذا أشار إليه الجماهير بالبنان أنه صار مفتيا وكذا لا يظنن الناس أن كل من ارتقى المنابر يصلح للفتوى وأيضا هناك من هو متخصص في الحديث أو اللغة أو الأصول أو،، فلا يجوز أن </w:t>
      </w:r>
      <w:r w:rsidRPr="00B8780F">
        <w:rPr>
          <w:rFonts w:eastAsia="MingLiU_HKSCS"/>
          <w:lang w:bidi="ar-KW"/>
        </w:rPr>
        <w:t></w:t>
      </w:r>
      <w:r w:rsidRPr="00B8780F">
        <w:rPr>
          <w:rtl/>
          <w:lang w:bidi="ar-KW"/>
        </w:rPr>
        <w:t xml:space="preserve">يستفتوا ولا يجوز لهم أن يفتوا وإنما الذي </w:t>
      </w:r>
      <w:r w:rsidRPr="00B8780F">
        <w:rPr>
          <w:rFonts w:eastAsia="MingLiU_HKSCS"/>
          <w:lang w:bidi="ar-KW"/>
        </w:rPr>
        <w:t></w:t>
      </w:r>
      <w:r w:rsidRPr="00B8780F">
        <w:rPr>
          <w:rtl/>
          <w:lang w:bidi="ar-KW"/>
        </w:rPr>
        <w:t>يستفتى ويفتي هو الفقيه كما أن الفقيه لا يسأل عن مسائل الحديث وا للغة، وهذا كله طبعا ما لم يكن الشخص قد جمع إلى الفقه الحديث أو العكس بأن يكون قد جمع المحدث إلى الحديث الفقه وهكذا سائر التخصصات، والذي دعاني للتنبيه إلى هذا هو ما نلاحظه من توجه الناس لاستفتاء كل من انتصب للخطابة والوعظ، والمشكلة الأدهى والأمر أن الخطيب نفسه صدق الناس فصار يفتيهم بغير علم لأنه يظن أنه لو قال لا أعلم فإنه سينقص من أعين الناس، ومن المؤسف أننا نلاحظ مراعاة التخصصات في ا</w:t>
      </w:r>
      <w:r w:rsidRPr="00B8780F">
        <w:rPr>
          <w:rFonts w:eastAsia="MingLiU_HKSCS"/>
          <w:rtl/>
          <w:lang w:bidi="ar-KW"/>
        </w:rPr>
        <w:t>لمج</w:t>
      </w:r>
      <w:r w:rsidRPr="00B8780F">
        <w:rPr>
          <w:rtl/>
          <w:lang w:bidi="ar-KW"/>
        </w:rPr>
        <w:t xml:space="preserve">الات الدنيوية ولا نلاحظه في مجال العلم الفتوى فمثلا لا يتصدر طبيب لمعالجة الناس إلا إذا تحصل على ما يؤهله لذلك ولا تأذن له الجهات المختصة بمعالجة الناس إلا بذلك بينما تجد أن كل أحد صار يفتي </w:t>
      </w:r>
      <w:r w:rsidRPr="00B8780F">
        <w:rPr>
          <w:rtl/>
          <w:lang w:bidi="ar-KW"/>
        </w:rPr>
        <w:lastRenderedPageBreak/>
        <w:t>بغير رقيب ولا حسيب وبينما تجد طالب الطب المبتدي لا يمكّن من تطبيق ما درسه حتى ينهي دراسته العامة ثم يؤذن له بسنة</w:t>
      </w:r>
      <w:r w:rsidRPr="00B8780F">
        <w:rPr>
          <w:rFonts w:eastAsia="MingLiU_HKSCS"/>
          <w:lang w:bidi="ar-KW"/>
        </w:rPr>
        <w:t></w:t>
      </w:r>
      <w:r w:rsidRPr="00B8780F">
        <w:rPr>
          <w:rtl/>
          <w:lang w:bidi="ar-KW"/>
        </w:rPr>
        <w:t xml:space="preserve"> التطبيق نجد أن طالب العلم الشرعي </w:t>
      </w:r>
      <w:r w:rsidRPr="00B8780F">
        <w:rPr>
          <w:rFonts w:eastAsia="MingLiU_HKSCS"/>
          <w:lang w:bidi="ar-KW"/>
        </w:rPr>
        <w:t></w:t>
      </w:r>
      <w:r w:rsidRPr="00B8780F">
        <w:rPr>
          <w:rtl/>
          <w:lang w:bidi="ar-KW"/>
        </w:rPr>
        <w:t>يقد</w:t>
      </w:r>
      <w:r w:rsidRPr="00B8780F">
        <w:rPr>
          <w:rFonts w:eastAsia="MingLiU_HKSCS"/>
          <w:lang w:bidi="ar-KW"/>
        </w:rPr>
        <w:t></w:t>
      </w:r>
      <w:r w:rsidRPr="00B8780F">
        <w:rPr>
          <w:rtl/>
          <w:lang w:bidi="ar-KW"/>
        </w:rPr>
        <w:t xml:space="preserve">م على الفتوى وما زال في أول الطلب من غير حجر ولا منع بل قد يكون بتشجيع من أشياخه والله المستعان وبينما نجد طالب الطب المبدئ يسّلم الأمر للبروفسورات في التخصصات ولا يعترض على ما قد يكون ظاهره معارضا لما درسه نجد طالب العلم الشرعي لا يسلم الأمر للأئمة ويكثر من الاعتراض عليهم ومثل طالب العلم المعترض على الأئمة كمثل رجل قرأ في كتاب من كتب الثقافة الطبية أن البنسلين ينفع في علاج الالتهابات البكتيرية فمرض ابنه بالتهاب في الصدر فعرضه على الأطباء وعملوا له الفحوصات فقالوا له: لا تستعمل البنسلين فإنه سيموت إن استعملت له البنسلين، فركب رأسه وقال أنا قرأت أن البنسلين ينفع في ذلك وهؤلاء لا يعلمون الطب أنا أحسن منهم فأعطى ابنه البنسلين فما هو إلا وقت يسير حتى قضى الابن نحبه بسبب جهل هذا المتعالم المركب !!! </w:t>
      </w:r>
      <w:r w:rsidRPr="00B8780F">
        <w:rPr>
          <w:bCs/>
          <w:rtl/>
          <w:lang w:bidi="ar-KW"/>
        </w:rPr>
        <w:t>الوجه الثاني</w:t>
      </w:r>
      <w:r w:rsidRPr="00B8780F">
        <w:rPr>
          <w:rtl/>
          <w:lang w:bidi="ar-KW"/>
        </w:rPr>
        <w:t>: ما هو العمل عند المستجدات والنوازل؟: إذا علمنا من هو الذي يحق له أن يفتي وأقله أن يكون ضابطا لمذهب فإن النوازل والمستجدات المعاصرة لا يمكن أن تخرج عما سطره أئمة المذاهب إما بنفسها أو بما يماثلها أو تدخل في القواعد العامة في المذاهب فعلى ضبطة كل مذهب من المذاهب الأربعة أن يجتمعوا عند النوازل والمستجدات فيبحثوا في كل نازلة ويبذلوا غاية جهدهم في إلحاقها بنظائرها أو إدخالها في قواعدها ويخرجوا للأمة بحكم يمكن أن نعتبره حكم المذهب الذي ينتمون إليه في هذه الحادثة والنازلة، قال ابن الصلاح في أدب المفتي والمستفتي: (1: ٣٧): (يبعد كما ذكر الإمام أبو المعالي الجويني أن تقع واقعة لم ينص على حكمها في المذهب ولا هي في معنى شيءٍ في المنصوص عليه فيه من غير فرقٍ ولا هي مندرجة تحت شيءٍ من ضوابط المذهب المحررة فيه) اهـ، وقال الشيخ محمد الحامد في رسالته في المذاهب الأربعة ص ١٣: (على أنه لا مانع من الاجتهاد للتعرف على أحكام جزئية فردية طارئة لكن لا يتقنه إلا أفراد معدودون الآن تتمخض عنهم بلاد الإسلام وأقطاره وليس هو لكل من يرى نفسه عالما أو يزعمه البسطاء من الناس عالما) اهـ، وقد تقدم كلام للأئمة في أن أقل من يفتي الإفتاء العام هو ضابط المذهب عند ذكر مراتب ا</w:t>
      </w:r>
      <w:r w:rsidRPr="00B8780F">
        <w:rPr>
          <w:rFonts w:eastAsia="MingLiU_HKSCS"/>
          <w:rtl/>
          <w:lang w:bidi="ar-KW"/>
        </w:rPr>
        <w:t>لمج</w:t>
      </w:r>
      <w:r w:rsidRPr="00B8780F">
        <w:rPr>
          <w:rtl/>
          <w:lang w:bidi="ar-KW"/>
        </w:rPr>
        <w:t xml:space="preserve">تهدين فراجعه، </w:t>
      </w:r>
      <w:r w:rsidRPr="00B8780F">
        <w:rPr>
          <w:bCs/>
          <w:rtl/>
          <w:lang w:bidi="ar-KW"/>
        </w:rPr>
        <w:t>اقتراح مهم</w:t>
      </w:r>
      <w:r w:rsidRPr="00B8780F">
        <w:rPr>
          <w:rtl/>
          <w:lang w:bidi="ar-KW"/>
        </w:rPr>
        <w:t xml:space="preserve">: وبالمناسبة أقترح أن يكون هناك مجامع فقهية لكل مذهب من المذاهب الأربعة تضم الضبطة في كل مذهب فمن فوقهم - إن وجدوا - ويكون لكل بلد مجمع خاص به، ثم مجمع محلي يضم النخبة من كل مذهب في البلد، ثم مجمع عالمي لكل مذهب فينتقى من كل بلد أجود من فيه، ثم مجمع عالمي يضم الضبطة من </w:t>
      </w:r>
      <w:r w:rsidRPr="00B8780F">
        <w:rPr>
          <w:rtl/>
          <w:lang w:bidi="ar-KW"/>
        </w:rPr>
        <w:lastRenderedPageBreak/>
        <w:t>المذاهب كلها فتكون عندنا أربع مراتب من ا</w:t>
      </w:r>
      <w:r w:rsidRPr="00B8780F">
        <w:rPr>
          <w:rFonts w:eastAsia="MingLiU_HKSCS"/>
          <w:rtl/>
          <w:lang w:bidi="ar-KW"/>
        </w:rPr>
        <w:t>لمج</w:t>
      </w:r>
      <w:r w:rsidRPr="00B8780F">
        <w:rPr>
          <w:rtl/>
          <w:lang w:bidi="ar-KW"/>
        </w:rPr>
        <w:t xml:space="preserve">امع الفقهية: المرتبة الأولى: مجمع ضبطة المذهب المعين في القطر المعين (أربعة مجامع في كل بلد بحسب المذاهب) والمرتبة الثانية: مجمع ضبطة المذاهب الأربعة في القطر المعين (مجمع واحد في كل بلد) والمرتبة الثالثة: مجمع ضبطة المذهب المعين في العالم منتخب (أربعة مجامع في العالم كله بحسب المذاهب) والمرتبة الرابعة: مجمع ضبطة كل المذاهب في العالم منتخب (مجمع واحد في العالم) </w:t>
      </w:r>
      <w:r w:rsidRPr="00B8780F">
        <w:rPr>
          <w:rFonts w:hint="cs"/>
          <w:rtl/>
          <w:lang w:bidi="ar-KW"/>
        </w:rPr>
        <w:t xml:space="preserve">، </w:t>
      </w:r>
      <w:r w:rsidRPr="00B8780F">
        <w:rPr>
          <w:bCs/>
          <w:rtl/>
          <w:lang w:bidi="ar-KW"/>
        </w:rPr>
        <w:t>الوجه الثالث</w:t>
      </w:r>
      <w:r w:rsidRPr="00B8780F">
        <w:rPr>
          <w:rtl/>
          <w:lang w:bidi="ar-KW"/>
        </w:rPr>
        <w:t>: وفيه مسألتان: (</w:t>
      </w:r>
      <w:r w:rsidRPr="00B8780F">
        <w:rPr>
          <w:bCs/>
          <w:rtl/>
          <w:lang w:bidi="ar-KW"/>
        </w:rPr>
        <w:t>الأولى</w:t>
      </w:r>
      <w:r w:rsidRPr="00B8780F">
        <w:rPr>
          <w:rtl/>
          <w:lang w:bidi="ar-KW"/>
        </w:rPr>
        <w:t xml:space="preserve">) </w:t>
      </w:r>
      <w:r w:rsidRPr="00B8780F">
        <w:rPr>
          <w:bCs/>
          <w:rtl/>
          <w:lang w:bidi="ar-KW"/>
        </w:rPr>
        <w:t>هي: فقه الواقع</w:t>
      </w:r>
      <w:r w:rsidRPr="00B8780F">
        <w:rPr>
          <w:rtl/>
          <w:lang w:bidi="ar-KW"/>
        </w:rPr>
        <w:t>: فلا يجوز لهؤلاء الضبطة أن يفتوا في نازلة إلا إذا فقهوا واقعها حق الفقه حتى يكون الحكم صحيحا لأن الحكم على الشيء فرع عن تصوره قال الإمام النووي في مقدمة ا</w:t>
      </w:r>
      <w:r w:rsidRPr="00B8780F">
        <w:rPr>
          <w:rFonts w:eastAsia="MingLiU_HKSCS"/>
          <w:rtl/>
          <w:lang w:bidi="ar-KW"/>
        </w:rPr>
        <w:t>لمج</w:t>
      </w:r>
      <w:r w:rsidRPr="00B8780F">
        <w:rPr>
          <w:rtl/>
          <w:lang w:bidi="ar-KW"/>
        </w:rPr>
        <w:t xml:space="preserve">موع: (1: ٨٠): (لا يجوز أن يفتي في الأيمان والإقرار ونحوهما مما يتعلق بالألفاظ إلا أن يكون من أهل بلد اللافظ، أو متنزلا منزلتهم في الخبرة بمرادهم من ألفاظهم وعرفهم فيها) اهـ، وقال ابن القيم في إعلام الموقعين: (1: 69): (ولا يتمكن المفتي ولا الحاكم من الفتوى والحكم بالحق إلا بنوعين من الفهم: </w:t>
      </w:r>
      <w:r w:rsidRPr="00B8780F">
        <w:rPr>
          <w:bCs/>
          <w:rtl/>
          <w:lang w:bidi="ar-KW"/>
        </w:rPr>
        <w:t>أحدهما</w:t>
      </w:r>
      <w:r w:rsidRPr="00B8780F">
        <w:rPr>
          <w:rtl/>
          <w:lang w:bidi="ar-KW"/>
        </w:rPr>
        <w:t xml:space="preserve">: </w:t>
      </w:r>
      <w:r w:rsidRPr="00B8780F">
        <w:rPr>
          <w:bCs/>
          <w:rtl/>
          <w:lang w:bidi="ar-KW"/>
        </w:rPr>
        <w:t>فهم الواقع والفقه فيه</w:t>
      </w:r>
      <w:r w:rsidRPr="00B8780F">
        <w:rPr>
          <w:rtl/>
          <w:lang w:bidi="ar-KW"/>
        </w:rPr>
        <w:t xml:space="preserve"> واستنباط علم حقيقة ما وقع بالقرائن والأمارات والعلامات حتى يحيط به علما والنوع الثاني: فهو الواجب في الواقع، وهو فهم حكم الله الذي حكم به في كتابه أو على لسان قوله في هذا الواقع، ثم يطبق أحدهما على الآخر، فمن بذل جهده واستفرغ وسعه في ذلك لم يعدم أجرين أو أجرا، فالعالم من يتوصل بمعرفة الواقع والتفقه فيه إلى معرفة حكم الله ورسوله) اهـ، و (</w:t>
      </w:r>
      <w:r w:rsidRPr="00B8780F">
        <w:rPr>
          <w:bCs/>
          <w:rtl/>
          <w:lang w:bidi="ar-KW"/>
        </w:rPr>
        <w:t>الثانية</w:t>
      </w:r>
      <w:r w:rsidRPr="00B8780F">
        <w:rPr>
          <w:rtl/>
          <w:lang w:bidi="ar-KW"/>
        </w:rPr>
        <w:t xml:space="preserve">) </w:t>
      </w:r>
      <w:r w:rsidRPr="00B8780F">
        <w:rPr>
          <w:bCs/>
          <w:rtl/>
          <w:lang w:bidi="ar-KW"/>
        </w:rPr>
        <w:t>هي: إعادة صياغة الفقه وتقريبه</w:t>
      </w:r>
      <w:r w:rsidRPr="00B8780F">
        <w:rPr>
          <w:rtl/>
          <w:lang w:bidi="ar-KW"/>
        </w:rPr>
        <w:t>: من المهم جدا أن تعاد صياغة الفقه بشكل جديد يتناسب مع العصر من جهتين: الأولى: من حيث الأسلوب لأن أسلوب كتب الفقه المتقدمة لا يفهمه إلا المتخصصون ونحن نريد أن نقرب الفقه إلى عامة الأمة ولكن لا نريد تقريبه بكتب ملفقة فقهيا كما هو الواقع بل بكتب منضبطة بالمذاهب والثانية: من حيث المستجدات فنحتاج أن تدرج المستجدات ضمن كتب الفقه المقَربة بحسب المذاهب وكذا أن تفرد بمؤلفات خاصة بحسب المذاهب ولا يعني هذا ألا توجد كتب فقهية تذكر الخلاف بين المذاهب وهي ما تسمى بكتب الخلاف عند المتقدمين وبكتب الفقه المقارن في المصطلح المعاصر، بل المقصود النهي عن هوس الراجح بحيث تكون هذه الكتب تنشر بين الناس مذاهب مؤلفيها فيكون عندنا ما لا يحصى من المذاهب الهزيلة مع أن عندنا مذاهب معتبرة مخدومة مضبوطة) انتهى من كتاب: [التمذهب دراسة تأصيلية، للشيخ عبد الفتاح بن صالح قديش اليافعي، المبحث الثاني: الاعتراضات على التقليد والتمذهب والجواب عنها]</w:t>
      </w:r>
    </w:p>
    <w:p w14:paraId="1141678E" w14:textId="77777777" w:rsidR="00EF6CAC" w:rsidRPr="00B8780F" w:rsidRDefault="00EF6CAC" w:rsidP="00775A91">
      <w:pPr>
        <w:tabs>
          <w:tab w:val="left" w:pos="638"/>
        </w:tabs>
        <w:spacing w:after="240"/>
        <w:ind w:left="-58"/>
        <w:jc w:val="center"/>
        <w:rPr>
          <w:rFonts w:eastAsia="Times New Roman"/>
          <w:rtl/>
        </w:rPr>
      </w:pPr>
      <w:r w:rsidRPr="00B8780F">
        <w:rPr>
          <w:rFonts w:eastAsia="Times New Roman"/>
          <w:rtl/>
        </w:rPr>
        <w:t xml:space="preserve">*** </w:t>
      </w:r>
    </w:p>
    <w:p w14:paraId="631A0644" w14:textId="77777777" w:rsidR="00EF6CAC" w:rsidRPr="00B8780F" w:rsidRDefault="00EF6CAC" w:rsidP="00775A91">
      <w:pPr>
        <w:tabs>
          <w:tab w:val="left" w:pos="638"/>
        </w:tabs>
        <w:spacing w:after="240"/>
        <w:ind w:left="-58"/>
        <w:jc w:val="center"/>
        <w:rPr>
          <w:rFonts w:eastAsia="Times New Roman"/>
          <w:rtl/>
        </w:rPr>
      </w:pPr>
    </w:p>
    <w:p w14:paraId="786F3C10"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p>
    <w:p w14:paraId="5E601817"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highlight w:val="yellow"/>
          <w:u w:val="single"/>
          <w:rtl/>
        </w:rPr>
      </w:pPr>
      <w:r w:rsidRPr="00B8780F">
        <w:rPr>
          <w:b/>
          <w:bCs/>
          <w:sz w:val="40"/>
          <w:szCs w:val="40"/>
          <w:highlight w:val="yellow"/>
          <w:u w:val="single"/>
          <w:rtl/>
        </w:rPr>
        <w:t>المبحث السادس</w:t>
      </w:r>
    </w:p>
    <w:p w14:paraId="278901F3"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r w:rsidRPr="00B8780F">
        <w:rPr>
          <w:b/>
          <w:bCs/>
          <w:sz w:val="40"/>
          <w:szCs w:val="40"/>
          <w:highlight w:val="yellow"/>
          <w:u w:val="single"/>
          <w:rtl/>
        </w:rPr>
        <w:t>مدخل مختصر إلى الفقه الحنفي</w:t>
      </w:r>
    </w:p>
    <w:p w14:paraId="4E1C87B7"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p>
    <w:p w14:paraId="378F596A" w14:textId="77777777" w:rsidR="00EF6CAC" w:rsidRPr="00B8780F" w:rsidRDefault="00EF6CAC" w:rsidP="00775A91">
      <w:pPr>
        <w:widowControl w:val="0"/>
        <w:ind w:left="-58"/>
        <w:rPr>
          <w:bCs/>
          <w:rtl/>
        </w:rPr>
      </w:pPr>
    </w:p>
    <w:p w14:paraId="1165FA7F"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إمام المذهب</w:t>
      </w:r>
      <w:r w:rsidRPr="00B8780F">
        <w:rPr>
          <w:bCs/>
          <w:rtl/>
        </w:rPr>
        <w:t>:</w:t>
      </w:r>
      <w:r w:rsidRPr="00B8780F">
        <w:rPr>
          <w:rtl/>
        </w:rPr>
        <w:t xml:space="preserve"> هو الإمام الأعظم أبو حنيفة النعمان بن ثابت ؛ (ولد في الكوفة سنة 80هـ)، وأدرك زمن أربعة من الصحابة رضي الله عنهم لكنه لم يرهم على الصحيح ؛ وهم: أنس بن مالك بالبصرة، وعبدالله بن أبي أوفى بالكوفة، وسهل بن سعد الساعدي بالمدينة، وأبو الطفيل عامر بن واثلة بمكة، ولذا فهو معدود في طبقة أتباع التابعين، من أبرز شيوخه: حماد بن أبي سليمان ؛ انتهت إليه رياسة الفقه في العراق بعد إبراهيم النخعي ؛ وهو شيخه الأول لزمه نحو ثماني عشرة سنة ؛ وعطاء بن أبي رباح؛ وعكرمة مولى ابن عباس؛ ونافع مولى ابن عمر؛ وجعفر الصادق، ولما مات شيخه حماد سنة 119هـ، حل محله في التدريس والافتاء، لقد برع أبو حنيفة في الفقه حتى غدا إماما فيه؛ وصار من بعده عيالاً عليه –كما قال الشافعي-؛ وكان يتميز بدقة النظر وحسن الاعتبار والقياس،، قال ابن المبارك: أفقه الناس أبو حنيفة، كما كان كثير العبادة صوّاماً قوّاماً ورعاً زاهداً؛ وكان فطناً ذكياً قوي الحجة، أريد على قضاء الكوفة زمن الأمويين فأبى وامتُحن في ذلك حتى جُلد أكثر من مئة سوطه؛ فلما رأى الوالي إصراره خلّى سبيله، وأراده المنصور فأبى فحبسه ثم أطلقه،، أخذ الإمام أبو حنيفة الفقه عن شيخه حماد بن أبي سليمان الذي لازمه نحواً من ثماني عشرة سنة، وقد أخذ حماد العلم عن إبراهيم النخعي والشعبي اللذين نقلا فقه شريح القاضي، وعلقمة بن قيس، ومسروق بن الأجدع الذين تلقوا العلم عن عبد الله بن مسعود، وعلي بن أبي طالب، وقد أخذ العلم عن أبي حنيفة خلق كثيرون، ربما بلغ عددهم أربعة آلاف شخص، (توفى سنة 150هـ) رحمه الله رحمة واسعة، </w:t>
      </w:r>
    </w:p>
    <w:p w14:paraId="10479C74" w14:textId="77777777" w:rsidR="00EF6CAC" w:rsidRPr="00B8780F" w:rsidRDefault="00EF6CAC" w:rsidP="00775A91">
      <w:pPr>
        <w:widowControl w:val="0"/>
        <w:ind w:left="-58"/>
      </w:pPr>
      <w:r w:rsidRPr="00B8780F">
        <w:rPr>
          <w:bCs/>
          <w:rtl/>
        </w:rPr>
        <w:lastRenderedPageBreak/>
        <w:t xml:space="preserve">ثناء العلماء عليه: </w:t>
      </w:r>
      <w:r w:rsidRPr="00B8780F">
        <w:rPr>
          <w:rtl/>
        </w:rPr>
        <w:t xml:space="preserve">سئل يزيد بن هارون: أيهما أفقه الثوري أو أبو حنيفة؟ قال: أبو حنيفة أفقه، وسفيان أحفظ للحديث، وقال ابن المبارك: أبو حنيفة أفقه الناس، وقال الشافعي: الناس في الفقه عيال على أبي حنيفة، وقال يحيى بن معين: هو ثقة ما سمعت أحداً ضعفه، وقال علي بن المديني: أبو حنيفة ثقة لا بأس به، </w:t>
      </w:r>
      <w:r w:rsidRPr="00B8780F">
        <w:rPr>
          <w:bCs/>
          <w:rtl/>
        </w:rPr>
        <w:t>جاء في تذكرة الحفاظ</w:t>
      </w:r>
      <w:r w:rsidRPr="00B8780F">
        <w:rPr>
          <w:rtl/>
        </w:rPr>
        <w:t xml:space="preserve"> في ترجمة الإمام أبي حنيفة رحمه الله: " أبو حنيفة الإمام الأعظم فقيه العراق النعمان بن ثابت... كان إماما ورعا عالما عاملا متعبدا كبير الشأن لا يقبل جوائز السلطان بل يتجر ويتكسب قال ضرار بن صرد سئل يزيد بن هارون أيما أفقه الثوري أو أبو حنيفة فقال أبو حنيفة أفقه وسفيان أحفظ للحديث وقال بن المبارك أبو حنيفة أفقه الناس وقال الشافعي الناس في الفقه عيال على أبي حنيفة وقال يزيد ما رأيت أحد أورع ولا أعقل من أبي حنيفة " أهـ، </w:t>
      </w:r>
      <w:r w:rsidRPr="00B8780F">
        <w:rPr>
          <w:bCs/>
          <w:rtl/>
        </w:rPr>
        <w:t>وجاء في طبقات الحفاظ</w:t>
      </w:r>
      <w:r w:rsidRPr="00B8780F">
        <w:rPr>
          <w:rtl/>
        </w:rPr>
        <w:t xml:space="preserve"> في ترجمته رحمه الله: " وقال ابن معين كان ثقة لا يحدث من الحديث إلا بما يحفظه ولا يحدث بما لا يحفظه، وقال ابن المبارك ما رأيت في الفقه مثله، وقال مكي بن إبراهيم كان أعلم أهل زمانه وما رأيت في الكوفيين أورع منه،وقال الشافعي الناس في الفقه عيال على أبي حنيفة " أهـ، </w:t>
      </w:r>
      <w:r w:rsidRPr="00B8780F">
        <w:rPr>
          <w:bCs/>
          <w:rtl/>
        </w:rPr>
        <w:t>وجاء في البداية والنهاية</w:t>
      </w:r>
      <w:r w:rsidRPr="00B8780F">
        <w:rPr>
          <w:rtl/>
        </w:rPr>
        <w:t xml:space="preserve"> في ترجمته رحمه الله: " وقال يحيى بن معين: كان ثقة، وكان من أهل الصدق ولم يتهم بالكذب، ولقد ضربه ابن هبيرة على القضاء فأبى أن يكون قاضياً، وقد كان يحيى بن سعيد يختار قوله في الفتوى، وكان يحيى يقول: لا نكذب الله ! ما سمعنا أحسن من رأي أبي حنيفة، وقد أخذنا بأكثر أقواله، وقال عبد الله بن المبارك: لولا أن الله أعانني بأبي حنيفة وسفيان الثوري لكنت كسائر الناس، وقال الشافعي: من أراد الفقه فهو عيال على أبي حنيفة، وقال عبد الله بن داود الحريبي: ينبغي للناس أن يدعوا في صلاتهم لأبي حنيفة، لحفظه الفقه والسنن عليهم، وقال سفيان الثوري وابن المبارك: كان أبو حنيفة أفقه أهل الأرض في زمانه، وقال أبو نعيم: كان صاحب غوص في المسائل، وقال مكي بن إبراهيم: كان أعلم أهل الأرض، وروى الخطيب بسنده، عن أسد بن عمرو: أن أبا حنيفة كان يصلي بالليل ويقرأ القرآن كل ليلة، ويبكي حتى يرحمه جيرانه، ومكث أربعين سنة يصلي الصبح بوضوء العشاء، وختم القرآن في الموضع الذي توفي فيه سبعين ألف مرة، وكانت وفاته في رجب من هذه السنة - أعني: سنة خمسين ومائة -، وعن ابن معين: سنة إحدى وخمسين، وقال غيره: سنة ثلاث وخمسين، والصحيح الأول، وكان مولده في سنة ثمانين فتم له من العمر سبعون سنة، وصلي عليه ببغداد ست مرات لكثرة الزحام، وقبره هناك رحمه الله " أهـ</w:t>
      </w:r>
    </w:p>
    <w:p w14:paraId="2649B81A" w14:textId="77777777" w:rsidR="00EF6CAC" w:rsidRPr="00B8780F" w:rsidRDefault="00EF6CAC" w:rsidP="00775A91">
      <w:pPr>
        <w:widowControl w:val="0"/>
        <w:ind w:left="-58"/>
        <w:rPr>
          <w:rtl/>
        </w:rPr>
      </w:pPr>
      <w:r w:rsidRPr="00B8780F">
        <w:rPr>
          <w:bCs/>
          <w:sz w:val="30"/>
          <w:szCs w:val="30"/>
          <w:u w:val="single"/>
          <w:rtl/>
        </w:rPr>
        <w:t>الإمام الأعظم أبو حنيفة</w:t>
      </w:r>
      <w:r w:rsidRPr="00B8780F">
        <w:rPr>
          <w:rtl/>
        </w:rPr>
        <w:t xml:space="preserve">: يُعَدُّ هو المؤسِّس لأول مدرسة متخصصة في الفقه الإسلامي كعلم له منهج </w:t>
      </w:r>
      <w:r w:rsidRPr="00B8780F">
        <w:rPr>
          <w:rtl/>
        </w:rPr>
        <w:lastRenderedPageBreak/>
        <w:t>واضح، وقواعد رصينة، وموضوعات متكاملة تتناول جميع موضوعات الفقه، وكل من جاء بعده استفاد من طريقته في الفقه حتى قال عنه الإمام الشافعي:(الناس عيال على أبي حنيفة في الفقه)، وأبو حنيفة -رحمه الله- ضرب مثلا عظيما في العلم بكتاب الله تعالى وسعة الاطلاع على سنة رسوله صلى الله عليه وسلم، وقد تتلمذ على كبار أئمة التابعين، فهضم علمهم، واستوعب فقههم، ووضع أصولا لمنهجه، وقد حدَّد رحمه الله تعالى بنفسه مصادر فقهه ومنهجه في الإفتاء بقوله: (آخذ بكتاب الله، فما لم أجد فبسنة رسول الله صلى الله عليه وسلم، فإن لم أجد في كتاب الله ولا سنة رسول الله صلى الله عليه وسلم أخذت بقول أصحابه، آخذ بقول مَن شئتُ منهم، وأَدَعُ مَن شئتُ منهم، ولا أَخْرُج من قولهم إلى قول غيرهم، فإذا ما انتهى الأمر، أو جاء إلى إبراهيم والشعبي وابن سيرين والحسن وعطاء وسعيد بن المسيب،، فقومٌ اجتهدوا، فأَجْتَهِدُ كما اجتهدوا) [مصطفى الشكعة: الأئمة الأربعة ص163، 164]، وقد تميَّز رحمه الله بطريقة خاصة في استنباط الأحكام التي لا تقف عند ظاهر النصوص، بل تغوص إلى المعاني التي تُشير إليها، وتتعمَّق في مقاصدها وغاياتها، كما أنه لا يعني اشتهار الإمام أبي حنيفة بالقول بالرأي والإكثار من القياس أنه يُهْمِل الأخذ بالأحاديث والآثار، أو أنه قليل البضاعة فيها، بل كان يشترط في قَبُول الحديث شروطًا متشدِّدة، مُبَالَغَة في التحرِّي والضبط، والتأكُّد من صحَّة نسبتها إلى رسول الله صلى الله عليه وسلم، وهذا التشدُّد في قَبول الحديث هو ما حمله على التوسُّع في تفسير ما صحَّ عنده منها، والإكثار من القياس عليها، حتى يُوَاجه النوازل والمشكلات المتجدِّدة،</w:t>
      </w:r>
    </w:p>
    <w:p w14:paraId="75288C7E" w14:textId="77777777" w:rsidR="00EF6CAC" w:rsidRPr="00B8780F" w:rsidRDefault="00EF6CAC" w:rsidP="00775A91">
      <w:pPr>
        <w:widowControl w:val="0"/>
        <w:ind w:left="-58"/>
        <w:rPr>
          <w:rtl/>
        </w:rPr>
      </w:pPr>
      <w:r w:rsidRPr="00B8780F">
        <w:rPr>
          <w:bCs/>
          <w:sz w:val="30"/>
          <w:szCs w:val="30"/>
          <w:u w:val="single"/>
          <w:rtl/>
        </w:rPr>
        <w:t>أبرز تلامذته</w:t>
      </w:r>
      <w:r w:rsidRPr="00B8780F">
        <w:rPr>
          <w:rtl/>
        </w:rPr>
        <w:t xml:space="preserve">: القاضي أبو يوسف (ت183هـ)؛ ومحمد بن الحسن الشيباني (ت198هـ)؛ وزفر بن الهذيل، أما أبو يوسف فهو الصاحب الأول؛ وهو يعقوب بن إبراهيم الأنصاري الكوفي ولد عام 113هـ، وتوفي عام 182هـ،، كان إماما مجتهداً، حفظ أقوال أبي حنيفة من خلال كتبه التي بث فيها أقوال شيخه؛ ككتاب: الآثار؛ والخراج، كما كان لتولّيه رياسة القضاء أثر كبير في انتشار مذهب أبي حنيفة، وأما محمد بن الحسن، فهو محمد بن الحسن بن فرقد الشيباني ولد بواسط ونشأ بالكوفة وكان مولده عام 132هـ وتوفي عام 187هـ، انتقل إلى بغداد وحضر مجلس أبي حنيفة، وتتلمذ على أبي يوسف، ورحل إلى المدينة، ودرس على مالك ثلاث سنين، وروى عنه الموطأ، وأخذ عن الثوري والأوزاعي، ولقي الشافعي –رحمه الله- محمد بن الحسن ببغداد، وقرأ كتبه، وناظره في كثير من المسائل وقال عنه الشافعي: (أنه كان يملأ العين والقلب) وقال: (ما رأيت أحداً أعلم بكتاب الله من محمد كأنه عليه نزل)، وكتب الإمام محمد بن الحسن هي المراجع الأصيلة لمذهب الحنفية؛ ولذا اعتنى بها الأتباع شرحاً </w:t>
      </w:r>
      <w:r w:rsidRPr="00B8780F">
        <w:rPr>
          <w:rtl/>
        </w:rPr>
        <w:lastRenderedPageBreak/>
        <w:t xml:space="preserve">وتعليقاً؛ ومن أبرزها كتب ظاهر الرواية الستة: الأصل والجامع الكبير والجامع الصغير والزيادات والسير الكبير والسير الصغير، وأما زفر بن الهذيل فهو زفر بن الهذيل بن قيس الكوفي ولد سنة 110هـ- وتوفي سنة 158هـ، كان من أهل الحديث، ثم غلب عليه الرأي لصلته بإمامه أبي حنيفة، وكان أقيس أصحابه، ولذلك قالوا: إن أبا يوسف أتبع أصحاب أبي حنيفة للحديث ومحمد أكثرهم تفريعاً، وزفر أقيسهم، توفي بالبصرة، ولم يكن في بيته يوم وفاته ما يقدر بثلاثة دراهم، وذلك لزهده رحمه الله، </w:t>
      </w:r>
    </w:p>
    <w:p w14:paraId="2FA2AFD1" w14:textId="77777777" w:rsidR="00EF6CAC" w:rsidRPr="00B8780F" w:rsidRDefault="00EF6CAC" w:rsidP="00775A91">
      <w:pPr>
        <w:pStyle w:val="a9"/>
        <w:spacing w:after="240" w:line="276" w:lineRule="auto"/>
        <w:ind w:left="-58"/>
        <w:jc w:val="both"/>
        <w:rPr>
          <w:rFonts w:ascii="Simplified Arabic" w:hAnsi="Simplified Arabic" w:cs="Simplified Arabic"/>
          <w:b w:val="0"/>
          <w:bCs w:val="0"/>
          <w:sz w:val="28"/>
          <w:szCs w:val="28"/>
          <w:rtl/>
        </w:rPr>
      </w:pPr>
      <w:r w:rsidRPr="00B8780F">
        <w:rPr>
          <w:rFonts w:ascii="Simplified Arabic" w:hAnsi="Simplified Arabic" w:cs="Simplified Arabic"/>
          <w:highlight w:val="yellow"/>
          <w:u w:val="single"/>
          <w:rtl/>
          <w:lang w:eastAsia="en-US" w:bidi="ar-SA"/>
        </w:rPr>
        <w:t xml:space="preserve">[المفتاح </w:t>
      </w:r>
      <w:r w:rsidRPr="00B8780F">
        <w:rPr>
          <w:rFonts w:ascii="Simplified Arabic" w:hAnsi="Simplified Arabic" w:cs="Simplified Arabic" w:hint="cs"/>
          <w:highlight w:val="yellow"/>
          <w:u w:val="single"/>
          <w:rtl/>
          <w:lang w:eastAsia="en-US" w:bidi="ar-SA"/>
        </w:rPr>
        <w:t>الثاني</w:t>
      </w:r>
      <w:r w:rsidRPr="00B8780F">
        <w:rPr>
          <w:rFonts w:ascii="Simplified Arabic" w:hAnsi="Simplified Arabic" w:cs="Simplified Arabic"/>
          <w:highlight w:val="yellow"/>
          <w:u w:val="single"/>
          <w:rtl/>
          <w:lang w:eastAsia="en-US" w:bidi="ar-SA"/>
        </w:rPr>
        <w:t>]:</w:t>
      </w:r>
      <w:r w:rsidRPr="00B8780F">
        <w:rPr>
          <w:rFonts w:ascii="Simplified Arabic" w:eastAsiaTheme="minorHAnsi" w:hAnsi="Simplified Arabic" w:cs="Simplified Arabic"/>
          <w:b w:val="0"/>
          <w:kern w:val="32"/>
          <w:sz w:val="30"/>
          <w:szCs w:val="30"/>
          <w:u w:val="single"/>
          <w:rtl/>
          <w:lang w:eastAsia="en-US" w:bidi="ar-SA"/>
        </w:rPr>
        <w:t xml:space="preserve"> أهم أصول المذهب الحنفي</w:t>
      </w:r>
      <w:r w:rsidRPr="00B8780F">
        <w:rPr>
          <w:rFonts w:ascii="Simplified Arabic" w:hAnsi="Simplified Arabic" w:cs="Simplified Arabic"/>
          <w:b w:val="0"/>
          <w:bCs w:val="0"/>
          <w:sz w:val="28"/>
          <w:szCs w:val="28"/>
          <w:rtl/>
        </w:rPr>
        <w:t xml:space="preserve">: (1) القرآن الكريم، (2) السنة النبوية، وكان يتشدد في قبولها لقلة الحديث في بلده وكثرة الوضع، وليس صحيحاً ما نُسب إليه من ردّه للسنة؛ كيف وهو القائل: إذا جاء الحديث عن النبي صلى الله عليه وسلم أخذنا به ولم نحل إلى غيره، (3) إجماع الصحابة رضي الله عنهم ؛ (4) فإن اختلفوا تخيّر بين أقوالهم ولم يخرج عنها، ومن أصوله: (5) القياس، وقد توسع فيه بما آتاه الله تعالى من ملكة عجيبة في القياس، حتى قال الناس أبو حنيفة أفقه الناس، والناس عيال على أبي حنيفة في الفقه، (6) الاستحسان: وهو عدول المجتهد عن مقتضى قياس جلي إلى مقتضى قياس خفي لدليل خاص يراه الأحناف أحسن في حق أحكام الشريعة، وهذا هو الاستحسان الذي قال به الأحناف، وأما معارضة الشافعي للاستحسان، فهو محمول على الاستحسان بمجرد التشهي والعقل المجرد </w:t>
      </w:r>
      <w:r w:rsidRPr="00B8780F">
        <w:rPr>
          <w:rFonts w:ascii="Simplified Arabic" w:hAnsi="Simplified Arabic" w:cs="Simplified Arabic"/>
          <w:b w:val="0"/>
          <w:bCs w:val="0"/>
          <w:sz w:val="28"/>
          <w:szCs w:val="28"/>
          <w:rtl/>
          <w:lang w:bidi="ar-EG"/>
        </w:rPr>
        <w:t xml:space="preserve">دون استناد إلى شيء من أدلة الشريعة المعتبرة، وهذا لا يقول به عامة الأحناف، </w:t>
      </w:r>
      <w:r w:rsidRPr="00B8780F">
        <w:rPr>
          <w:rFonts w:ascii="Simplified Arabic" w:hAnsi="Simplified Arabic" w:cs="Simplified Arabic"/>
          <w:b w:val="0"/>
          <w:bCs w:val="0"/>
          <w:sz w:val="28"/>
          <w:szCs w:val="28"/>
          <w:rtl/>
        </w:rPr>
        <w:t xml:space="preserve">وبالتالي فإن الخلاف في الاستحسان بين الحنفية والشافعية لفظي فقط، وذلك أن الاستحسان إن كان معناه ترك القواعد العامة في الشريعة للهوى فهو مردود عند كليهما من غير خلاف، وإن كان معناه ترك القواعد العامة لنصوص القرآن الكريم و السنة الشريفة والإجماع فذلك محط اتفاق بينهما، وأمّا المالكية والحنابلة فلم يقولوا بالاستحسان تحت هذا الاسم الخاص به، وإن كانوا يعملون به في تفريعاتهم للأحكام تحت أسماء أخرى، (7) العرف، </w:t>
      </w:r>
    </w:p>
    <w:p w14:paraId="0F3FAA17" w14:textId="77777777" w:rsidR="00EF6CAC" w:rsidRPr="00B8780F" w:rsidRDefault="00EF6CAC" w:rsidP="00775A91">
      <w:pPr>
        <w:widowControl w:val="0"/>
        <w:ind w:left="-58"/>
        <w:rPr>
          <w:rtl/>
        </w:rPr>
      </w:pPr>
      <w:r w:rsidRPr="00B8780F">
        <w:rPr>
          <w:bCs/>
          <w:sz w:val="30"/>
          <w:szCs w:val="30"/>
          <w:u w:val="single"/>
          <w:rtl/>
        </w:rPr>
        <w:t>ويقسم الحنفية مسائل الفقه إلى ثلاثة أقسام:</w:t>
      </w:r>
      <w:r w:rsidRPr="00B8780F">
        <w:rPr>
          <w:rtl/>
        </w:rPr>
        <w:t xml:space="preserve"> (1) الأصول، وهي المسائل التي تسمى: ظاهر الرواية، وهي ما روي عن أبي حنيفة أو أحد أصحابه في كتب ظاهر الرواية التي صنفها محمد بن الحسن، (2) النوادر، وهي المسائل التي رويت عن الإمام وأصحابه في غير كتب ظاهر الرواية، (3) الفتاوى، وهي المسائل التي لم يرد فيها رواية عن الإمام أو أصحابه؛ وقد أفتى فيها مجتهدو الحنفية </w:t>
      </w:r>
      <w:r w:rsidRPr="00B8780F">
        <w:rPr>
          <w:rtl/>
        </w:rPr>
        <w:lastRenderedPageBreak/>
        <w:t xml:space="preserve">تخريجاً على مذهبهم، ويصطلح الحنفية في ترتيب كتبهم على البدء بالعبادات ثم المناكحات ثم المعاملات ثم الدعاوى والبينات والقضاء ثم العقوبات ثم الفرائض، </w:t>
      </w:r>
      <w:r w:rsidRPr="00B8780F">
        <w:rPr>
          <w:rFonts w:hint="cs"/>
          <w:rtl/>
        </w:rPr>
        <w:t xml:space="preserve"> 56697483</w:t>
      </w:r>
    </w:p>
    <w:p w14:paraId="186CDA92"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أبرز التسميات والألقاب</w:t>
      </w:r>
      <w:r w:rsidRPr="00B8780F">
        <w:rPr>
          <w:rtl/>
        </w:rPr>
        <w:t>: الإمام الأعظم: أبو حنيفة، الأئمة الثلاثة: أبو حنيفة وأبو يوسف ومحمد، الشيخان: أبو حنيفة وأبو يوسف، الطرفان: أبو حنيفة ومحمد، الصاحبان: أبو يوسف ومحمد، شمس الأئمة: السرخسي صاحب المبسوط،</w:t>
      </w:r>
      <w:r w:rsidRPr="00B8780F">
        <w:rPr>
          <w:rFonts w:hint="cs"/>
          <w:rtl/>
        </w:rPr>
        <w:t xml:space="preserve"> </w:t>
      </w:r>
      <w:r w:rsidRPr="00B8780F">
        <w:rPr>
          <w:rtl/>
        </w:rPr>
        <w:t xml:space="preserve">وهذا عند الإطلاق، وقد يقيّد فيراد به: الحلواني (ت456هـ) والكردري (ت642هـ)، الصدر الكبير؛ أو برهان الدين الكبير؛ أو برهان الأئمة: عبدالعزيز بن عمر بن مازه (تلميذ السرخسي)، الحاكم الشهيد: محمد بن محمد المروزي البلخي (ت630هـ)، الحسام الشهيد؛ أو الصدر الشهيد: عمر بن الصدر الكبير عبدالعزيز بن مازه (ت536هـ)، صدر الشريعة الأكبر أو الأول: أحمد بن جمال الدين المحبوبي؛ والد تاج الشريعة، صدر الشريعة الأصغر أو الثاني: عبيدالله بن مسعود بن تاج الشريعة محمود (ت747هـ) وإذا أُطلق اللقب فهو المراد، تاج الشريعة: محمود بن أحمد المحبوبي (ت673هـ)، </w:t>
      </w:r>
    </w:p>
    <w:p w14:paraId="2309DEF2"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bCs/>
          <w:sz w:val="30"/>
          <w:szCs w:val="30"/>
          <w:u w:val="single"/>
          <w:rtl/>
        </w:rPr>
        <w:t xml:space="preserve"> أبرز كتب الحنفية:</w:t>
      </w:r>
      <w:r w:rsidRPr="00B8780F">
        <w:rPr>
          <w:rtl/>
        </w:rPr>
        <w:t xml:space="preserve"> المبسوط، للسرخسي (ت483هـ)، وبدائع الصنائع في ترتيب الشرائع ؛ للكاساني (ت587هـ)؛ وهو أجودها ترتيباً، والهداية، للمرغيناني (593هـ)، وفتح القدير شرح الهداية، للكمال ابن الهمام (ت861هـ)، والبحر الرائق شرح كنز الدقائق، لابن نجيم الحنفي (ت970هـ)، ورد المحتار على الدر المختار (حاشية ابن عابدين)،لمحمد أمين ابن عابدين(ت1252هـ)، ومن كتبهم في غريب الاصطلاحات: طِلْبة الطَّلَبة، للنسفي (ت537هـ)، والمغرب في ترتيب المعرب، للمُطَرِّزي (ت610هـ)، وأنيس الفقهاء، للقونوي (ت978هـ)، ومن كتب تراجمهم: الجواهر المضية في طبقات الحنفية، لابن أبي الوفاء (ت775هـ)، والطبقات السنية في تراجم الحنفية، لتقي الدين الغزي (ت1005هـ)، وهو أوسعها، والفوائد البهية في تراجم الحنفية، لأبي الحسنات اللكنوي الهندي (ت1304هـ)،</w:t>
      </w:r>
    </w:p>
    <w:p w14:paraId="4CBA9D77" w14:textId="77777777" w:rsidR="00EF6CAC" w:rsidRPr="00B8780F" w:rsidRDefault="00EF6CAC" w:rsidP="00775A91">
      <w:pPr>
        <w:widowControl w:val="0"/>
        <w:ind w:left="-58"/>
      </w:pPr>
      <w:r w:rsidRPr="00B8780F">
        <w:rPr>
          <w:bCs/>
          <w:rtl/>
        </w:rPr>
        <w:t>انتشاره</w:t>
      </w:r>
      <w:r w:rsidRPr="00B8780F">
        <w:rPr>
          <w:rtl/>
        </w:rPr>
        <w:t xml:space="preserve">: انتشر المذهب الحنفي في تركيا ومصر وبعض بلاد الشام وشبه القارة الهندية (الهند والباكستان وبنغلادش)، وبلاد ما وراء النهر (الجمهوريات الإسلامية في آسيا الوسطى)، </w:t>
      </w:r>
    </w:p>
    <w:p w14:paraId="2E37B6DF" w14:textId="77777777" w:rsidR="00EF6CAC" w:rsidRPr="00B8780F" w:rsidRDefault="00EF6CAC" w:rsidP="00775A91">
      <w:pPr>
        <w:ind w:left="-58"/>
        <w:rPr>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[منهجية مقترحة لدراسة الفقه على المذهب الحنفي]</w:t>
      </w:r>
      <w:r w:rsidRPr="00B8780F">
        <w:rPr>
          <w:bCs/>
          <w:sz w:val="32"/>
          <w:szCs w:val="32"/>
          <w:u w:val="single"/>
          <w:rtl/>
        </w:rPr>
        <w:t xml:space="preserve"> : </w:t>
      </w:r>
      <w:r w:rsidRPr="00B8780F">
        <w:rPr>
          <w:bCs/>
          <w:rtl/>
        </w:rPr>
        <w:t>(أولاً): أهم مؤلفات الفقه على المذهب الحنفي</w:t>
      </w:r>
      <w:r w:rsidRPr="00B8780F">
        <w:rPr>
          <w:rtl/>
        </w:rPr>
        <w:t xml:space="preserve">: </w:t>
      </w:r>
      <w:r w:rsidRPr="00B8780F">
        <w:rPr>
          <w:bCs/>
          <w:rtl/>
        </w:rPr>
        <w:t>(1) (الهداية)</w:t>
      </w:r>
      <w:r w:rsidRPr="00B8780F">
        <w:rPr>
          <w:rtl/>
        </w:rPr>
        <w:t xml:space="preserve">: لبرهان الدين علي بن أبي بكر الميرغيناني، وهو شرح لبداية المبتدئ له أيضا، جمع فيه بين كلام محمد بن الحسن في (الجامع الصغير) وبين مختصر القدوري، </w:t>
      </w:r>
      <w:r w:rsidRPr="00B8780F">
        <w:rPr>
          <w:rFonts w:eastAsia="MS Mincho"/>
          <w:rtl/>
        </w:rPr>
        <w:t>ويعتبر كتاب (الهداية) من أهم كتب الفقه الحنفي، وله شروح عديدة، ولأهميته خرّج جمال الدين الزيلعي أحاديثه في (نصب الراية في تخريج أحاديث الهداية)،</w:t>
      </w:r>
      <w:r w:rsidRPr="00B8780F">
        <w:rPr>
          <w:rtl/>
        </w:rPr>
        <w:t xml:space="preserve"> ومن أهم شروح الهداية: (أ) فتح القدير لكمال الدين محمد بن عبد الواحد المعروف بابن الهمام، ولم يكمله رحمه الله حيث وصل إلى باب الوكالة، فأكمله شمس الدين أحمد بن قودر المعروف بقاضي زاده في كتاب نتائج الأفكار في كشف الرموز والأسرار، (ب) شرح العناية على الهداية لمحمد بن محمود البابرتي، (ت) حاشية سعد الله بن عيسى الشهير بسعدي جلبي وبسعدي أفندي، (ث) البناية في شرح الهداية لبدر الدين العيني، </w:t>
      </w:r>
      <w:r w:rsidRPr="00B8780F">
        <w:rPr>
          <w:bCs/>
          <w:rtl/>
        </w:rPr>
        <w:t>(2) (مختصر القدوري)</w:t>
      </w:r>
      <w:r w:rsidRPr="00B8780F">
        <w:rPr>
          <w:rtl/>
        </w:rPr>
        <w:t xml:space="preserve">: لأبي الحسين أحمد بن محمد بن أحمد القدوري، وإذا اطلق الكتاب في المذهب الحنفي فالمقصود به مختصر القدوري، ومن أهم شروحه: (أ) الجوهرة النيرة لأبي بكر بن علي المعروف بالحدادي العبادي، (ب) اللباب في شرح الكتاب لعبد الغني بن طالب بن حمادة الغنيمي، </w:t>
      </w:r>
      <w:r w:rsidRPr="00B8780F">
        <w:rPr>
          <w:bCs/>
          <w:rtl/>
        </w:rPr>
        <w:t>(3) (كنز الدقائق):</w:t>
      </w:r>
      <w:r w:rsidRPr="00B8780F">
        <w:rPr>
          <w:rtl/>
        </w:rPr>
        <w:t xml:space="preserve"> لأبي البركات عبد الله بن أحمد بن محمود النسفي، ومن أهم شروحه: (أ) تبيين الحقائق شرح كنز الدقائق لفخر الدين عثمان بن علي الزيلعي، (ب) البحر الرائق شرح كنز الدقائق لزين الدين بن إبراهيم بن محمد الشهير بابن نجيم، وصل إلى باب الإجارة، وأكمله محمد بن حسين بن علي الطوري القادري، (ت) رمز الحقائق في شرح كنز الدقائق لأبي محمد محمود بن أحمد العيني، </w:t>
      </w:r>
      <w:r w:rsidRPr="00B8780F">
        <w:rPr>
          <w:bCs/>
          <w:rtl/>
        </w:rPr>
        <w:t>(4) (المختار للفتوى)</w:t>
      </w:r>
      <w:r w:rsidRPr="00B8780F">
        <w:rPr>
          <w:rtl/>
        </w:rPr>
        <w:t xml:space="preserve">: لأبي الفضل عبد الله بن محمود بن مودود الموصلي 0 شرحه المؤلف في كتاب (الاختيار لتعليل المختار)، </w:t>
      </w:r>
      <w:r w:rsidRPr="00B8780F">
        <w:rPr>
          <w:bCs/>
          <w:rtl/>
        </w:rPr>
        <w:t>(5) (الكافي)</w:t>
      </w:r>
      <w:r w:rsidRPr="00B8780F">
        <w:rPr>
          <w:rtl/>
        </w:rPr>
        <w:t xml:space="preserve"> للحاكم الشهيد جمع فيه كتب ظاهر الرواية لمحمد بن الحسن وهي: المبسوط – الزيادات – الجامع الصغير – الجامع الكبير – السير الصغير – السير الكبير، وشرح أبو بكر محمد بن أحمد بن أبي سهل السرخسي كتاب الكافي في كتاب: المبسوط، </w:t>
      </w:r>
      <w:r w:rsidRPr="00B8780F">
        <w:rPr>
          <w:bCs/>
          <w:rtl/>
        </w:rPr>
        <w:t>(6) (تحفة الفقهاء)</w:t>
      </w:r>
      <w:r w:rsidRPr="00B8780F">
        <w:rPr>
          <w:rtl/>
        </w:rPr>
        <w:t xml:space="preserve">: لعلاء الدين السمرقندي، بناه على مختصر القدوري، وشرحه أبو بكر بن مسعود الكاساني في كتاب: بدائع الصنائع في ترتيب الشرائع، ويلاحظ أنه لم يشرح متنه لفظا، بل رتب الكتاب على مسائله، </w:t>
      </w:r>
      <w:r w:rsidRPr="00B8780F">
        <w:rPr>
          <w:bCs/>
          <w:rtl/>
        </w:rPr>
        <w:t>(7) (مختصر الطحاوي)</w:t>
      </w:r>
      <w:r w:rsidRPr="00B8780F">
        <w:rPr>
          <w:rtl/>
        </w:rPr>
        <w:t xml:space="preserve">: لأبي جعفر أحمد بن محمد بن سلامة الطحاوي، وشرحه أبو بكر أحمد بن علي الجصاص الرازي في كتاب: شرح مختصر الطحاوي، </w:t>
      </w:r>
      <w:r w:rsidRPr="00B8780F">
        <w:rPr>
          <w:bCs/>
          <w:rtl/>
        </w:rPr>
        <w:t>(8) (تنوير الأبصار)</w:t>
      </w:r>
      <w:r w:rsidRPr="00B8780F">
        <w:rPr>
          <w:rtl/>
        </w:rPr>
        <w:t xml:space="preserve"> للتمرتاشي، شرحه الحصكفي في كتاب: الدر المختار، ثم شرح الدر المختار محمد أمين بن عمر بن عابدين في كتاب: </w:t>
      </w:r>
      <w:r w:rsidRPr="00B8780F">
        <w:rPr>
          <w:rtl/>
        </w:rPr>
        <w:lastRenderedPageBreak/>
        <w:t xml:space="preserve">رد المحتار على الدر المختار المشهور بحاشية ابن عابدين، </w:t>
      </w:r>
      <w:r w:rsidRPr="00B8780F">
        <w:rPr>
          <w:rFonts w:eastAsia="MS Mincho"/>
          <w:rtl/>
        </w:rPr>
        <w:t xml:space="preserve">ويعتبر كتاب (رد المحتار) من أهم كتب متأخري الأحناف، </w:t>
      </w:r>
      <w:r w:rsidRPr="00B8780F">
        <w:rPr>
          <w:bCs/>
          <w:rtl/>
        </w:rPr>
        <w:t>(9) (مجمع البحرين وملتقى النيرين)</w:t>
      </w:r>
      <w:r w:rsidRPr="00B8780F">
        <w:rPr>
          <w:rtl/>
        </w:rPr>
        <w:t xml:space="preserve">: لأحمد بن علي بن تغلب بن أبي الضياء الساعاتي البعلبكي، جمع فيه بين مختصر القدوري ومنظومة النسفي في الخلاف مع زوائد، وقد شرحه المؤلف نفسه، </w:t>
      </w:r>
      <w:r w:rsidRPr="00B8780F">
        <w:rPr>
          <w:bCs/>
          <w:rtl/>
        </w:rPr>
        <w:t>(10)</w:t>
      </w:r>
      <w:r w:rsidRPr="00B8780F">
        <w:rPr>
          <w:rFonts w:eastAsia="MS Mincho"/>
          <w:bCs/>
          <w:rtl/>
        </w:rPr>
        <w:t xml:space="preserve"> كتاب (المبسـوط)</w:t>
      </w:r>
      <w:r w:rsidRPr="00B8780F">
        <w:rPr>
          <w:rFonts w:eastAsia="MS Mincho"/>
          <w:rtl/>
        </w:rPr>
        <w:t xml:space="preserve">: للسَّرَخْسِي (شمس الأئمة أبو بكر محمد بن أحمد بن أبي سهل) 483 هـ، وهو شــرح لكتـاب (الكافــي) للحاكــم الشهــيد أبي الفضـل المـروزي الحنفي 334 هـ، ويعتبر كتاب (الكافي) هذا ملخصاً لكتب ظاهر الرواية الستة لمحمد بن الحسن الشيباني 189هـ، والتي هي أساس المذهب الحنفي، </w:t>
      </w:r>
      <w:r w:rsidRPr="00B8780F">
        <w:rPr>
          <w:rFonts w:eastAsia="MS Mincho"/>
          <w:bCs/>
          <w:rtl/>
        </w:rPr>
        <w:t xml:space="preserve">(11) </w:t>
      </w:r>
      <w:r w:rsidRPr="00B8780F">
        <w:rPr>
          <w:bCs/>
          <w:rtl/>
        </w:rPr>
        <w:t>(الفتاوى الهندية العالمكيرية)</w:t>
      </w:r>
      <w:r w:rsidRPr="00B8780F">
        <w:rPr>
          <w:rtl/>
        </w:rPr>
        <w:t xml:space="preserve">: لجماعة من </w:t>
      </w:r>
      <w:r w:rsidRPr="00B8780F">
        <w:rPr>
          <w:rFonts w:eastAsia="MS Mincho"/>
          <w:rtl/>
        </w:rPr>
        <w:t>علماء الهند الأحناف،</w:t>
      </w:r>
      <w:r w:rsidRPr="00B8780F">
        <w:rPr>
          <w:rtl/>
        </w:rPr>
        <w:t xml:space="preserve"> </w:t>
      </w:r>
    </w:p>
    <w:p w14:paraId="2A6F5E48" w14:textId="77777777" w:rsidR="00EF6CAC" w:rsidRPr="00B8780F" w:rsidRDefault="00EF6CAC" w:rsidP="00775A91">
      <w:pPr>
        <w:ind w:left="-58"/>
        <w:rPr>
          <w:lang w:bidi="ar-KW"/>
        </w:rPr>
      </w:pPr>
      <w:r w:rsidRPr="00B8780F">
        <w:rPr>
          <w:bCs/>
          <w:sz w:val="30"/>
          <w:szCs w:val="30"/>
          <w:u w:val="single"/>
          <w:rtl/>
        </w:rPr>
        <w:t>(ثانياً): اقتراحات لدراسة المذهب الحنفي:</w:t>
      </w:r>
      <w:r w:rsidRPr="00B8780F">
        <w:rPr>
          <w:rFonts w:eastAsia="MS Mincho"/>
          <w:bCs/>
          <w:rtl/>
        </w:rPr>
        <w:t xml:space="preserve"> </w:t>
      </w:r>
      <w:r w:rsidRPr="00B8780F">
        <w:rPr>
          <w:bCs/>
          <w:rtl/>
          <w:lang w:bidi="ar-KW"/>
        </w:rPr>
        <w:t>المرحلة الابتدائية</w:t>
      </w:r>
      <w:r w:rsidRPr="00B8780F">
        <w:rPr>
          <w:rtl/>
          <w:lang w:bidi="ar-KW"/>
        </w:rPr>
        <w:t xml:space="preserve"> (مرحلة حفظ المتون): اعتمد فقهاء المذهب الحنفي على أربعة متون تعتبر أفضل مختصر للمبتدئين يمكنهم أن يحفظوه و يتخذوه أصلا يبنون عليه تفريعهم الفقهي في هذه المدرسة الفقهية، (المتن الأول): (الكتاب) وهو (مختصر القدوري) (ت 428 هـ)، وهو متن سهل العبارة جدا، ويعد أكثر متون المذهب الحنفي تداولا واشتهارا، ويعد كذلك أحسنها وأكملها، ويعرف هذا المتن بـ (الكتاب) فإذا أطلق (الكتاب) لدى الأحناف، فينصرف إلى هذا المختصر، (المتن الثاني): (المختار للفتوى للموصلي ـ 683 هـ)، وهو متن يتميز باختصاره وسهولته، (المتن الثالث): (كنز الدقائق للنسفي ـ 710 هـ)، وهو يلي مختصر القدوري في الشهرة و التداول، وهو متن مختصر جدا للنسفي، قصره على ذكر ما عمّ وقوعه وكثر وجوده وتتوفر عائدته كما ذكر ذلك النسفي في مقدمته، المتن الرابع: (الوقاية لمحمود المحبوبي ـ 673 ه) وهو مختصر من (الهداية) الذي هو شرح البداية، كلاهما للمرغيناني، وكتاب الهداية يعد من أكثر الكتب الحنفية اعتمادا لدى متأخري الحنفية، </w:t>
      </w:r>
      <w:r w:rsidRPr="00B8780F">
        <w:rPr>
          <w:bCs/>
          <w:rtl/>
          <w:lang w:bidi="ar-KW"/>
        </w:rPr>
        <w:t>المرحلة المتوسطة</w:t>
      </w:r>
      <w:r w:rsidRPr="00B8780F">
        <w:rPr>
          <w:rtl/>
          <w:lang w:bidi="ar-KW"/>
        </w:rPr>
        <w:t xml:space="preserve">: (مرحلة استيعاب شروح المتون): من حفظ متن اللباب فعليه بأفضل شرح له وهو (اللباب شرح الكتاب) لعبد الغني الميداني، ومن حفظ متن المختار فعليه بشرحه لنفس مؤلفه الفتوى للموصلي ـ 683 هـ: (الاختيار لتعليل المختار)، وهو شرح في غاية من الروعة و الدقة </w:t>
      </w:r>
      <w:r w:rsidRPr="00B8780F">
        <w:rPr>
          <w:bCs/>
          <w:rtl/>
          <w:lang w:bidi="ar-KW"/>
        </w:rPr>
        <w:t>؛ المرحلة المتقدمة</w:t>
      </w:r>
      <w:r w:rsidRPr="00B8780F">
        <w:rPr>
          <w:rtl/>
          <w:lang w:bidi="ar-KW"/>
        </w:rPr>
        <w:t xml:space="preserve">: (مرحلة استيعاب المذهب): عندما يتقن طالب الفقه الحنفي متنا من هذه المتون الأربعة بشرح وافي كاف لها، فهو على قدر من فقه الأحناف عظيم، وعليه دراسة كتاب (الهداية شرح البداية) للمرغيناني، ثم شرحها (فتح القدير) لابن الهمام الحنفي، فمن حفظ المتن وفهم شرحه ثم استوعب الهداية والفتح يكون بذلك مستوعبا لفروع المذهب الحنفي إجمالا، ثم لا يمكن لطالب الفقه الحنفي بحال أن يكون في غنى عن حاشية: (رد المحتار على الدر المختار) و المشتهرة بـ (حاشية </w:t>
      </w:r>
      <w:r w:rsidRPr="00B8780F">
        <w:rPr>
          <w:rtl/>
          <w:lang w:bidi="ar-KW"/>
        </w:rPr>
        <w:lastRenderedPageBreak/>
        <w:t xml:space="preserve">ابن عابدين) للإمام المحقق محمد أمين بن عمر عابدين، إذ هي المعتمد الأول لدى الحنفية في الفتوى، و عليه فتاوى كافة المتأخرين، فلا يمكن نسب فتوى حنفية واعتمادها دون مراجعة هذه الحاشية، وتوثيق الاعتماد منها، </w:t>
      </w:r>
    </w:p>
    <w:p w14:paraId="0D80BEC2" w14:textId="77777777" w:rsidR="00EF6CAC" w:rsidRPr="00B8780F" w:rsidRDefault="00EF6CAC" w:rsidP="00775A91">
      <w:pPr>
        <w:ind w:left="-58"/>
        <w:rPr>
          <w:bCs/>
          <w:rtl/>
        </w:rPr>
      </w:pPr>
      <w:r w:rsidRPr="00B8780F">
        <w:rPr>
          <w:bCs/>
          <w:rtl/>
          <w:lang w:bidi="ar-KW"/>
        </w:rPr>
        <w:t>(ثالثاً)</w:t>
      </w:r>
      <w:r w:rsidRPr="00B8780F">
        <w:rPr>
          <w:rtl/>
          <w:lang w:bidi="ar-KW"/>
        </w:rPr>
        <w:t xml:space="preserve"> يتحتم على طالب الفقه بعد ذلك، أن يدرس مدخلاً إلى الفقه الحنفي، مثل </w:t>
      </w:r>
      <w:r w:rsidRPr="00B8780F">
        <w:rPr>
          <w:rtl/>
        </w:rPr>
        <w:t>مدخل إلى فقه الحنفية للدكتور عبد الحسيب عبد السلام رضوان</w:t>
      </w:r>
      <w:r w:rsidRPr="00B8780F">
        <w:rPr>
          <w:rtl/>
          <w:lang w:bidi="ar-KW"/>
        </w:rPr>
        <w:t xml:space="preserve">، وأن يدرس في علم أصول الفقه على مذهب الأحناف ككتاب </w:t>
      </w:r>
      <w:r w:rsidRPr="00B8780F">
        <w:rPr>
          <w:rtl/>
        </w:rPr>
        <w:t xml:space="preserve">(الفصول في الأصول) للإمام أبي بكر الجصاص، 370هـ أو كتاب (منار الأنوار في أصول الفقه) للإمام النسفي، ت 701هـ، أو كتاب (كشف الأسرار في شرح المنار) للإمام النسفي نفسه، أو كتاب: (أصول الفقه) لمحمود بن زيد أبو الثناء اللاماشي الحنفي، </w:t>
      </w:r>
    </w:p>
    <w:p w14:paraId="1F22E0B6" w14:textId="77777777" w:rsidR="00EF6CAC" w:rsidRPr="00B8780F" w:rsidRDefault="00EF6CAC" w:rsidP="00775A91">
      <w:pPr>
        <w:ind w:left="-58"/>
        <w:rPr>
          <w:lang w:bidi="ar-KW"/>
        </w:rPr>
      </w:pPr>
      <w:r w:rsidRPr="00B8780F">
        <w:rPr>
          <w:bCs/>
          <w:rtl/>
        </w:rPr>
        <w:t>(رابعاً)</w:t>
      </w:r>
      <w:r w:rsidRPr="00B8780F">
        <w:rPr>
          <w:rtl/>
        </w:rPr>
        <w:t xml:space="preserve"> </w:t>
      </w:r>
      <w:r w:rsidRPr="00B8780F">
        <w:rPr>
          <w:rtl/>
          <w:lang w:bidi="ar-KW"/>
        </w:rPr>
        <w:t xml:space="preserve">وأن يدرس كذلك كتابا في القواعد الفقهية على المذهب الحنفي </w:t>
      </w:r>
      <w:r w:rsidRPr="00B8780F">
        <w:rPr>
          <w:rtl/>
        </w:rPr>
        <w:t xml:space="preserve">مثل كتاب: تأسيس النظر، للدبوسي الحنفي، أو كتاب الأشباه والنظائر لابن نجيم، شرحه الحموي في كتاب: غمز عيون البصائر، ومجلة الأحكام العدلية، وبها قواعد فقهية على المذهب الحنفي، </w:t>
      </w:r>
      <w:r w:rsidRPr="00B8780F">
        <w:rPr>
          <w:rtl/>
          <w:lang w:bidi="ar-KW"/>
        </w:rPr>
        <w:t xml:space="preserve">وكتاب (شرح القواعد الفقهية) للشيخ أحمد بن الشيخ محمد الزرقا، فهو شرح قوي متين مظهر لمناطات الفروع بالأصول الكلية </w:t>
      </w:r>
      <w:proofErr w:type="gramStart"/>
      <w:r w:rsidRPr="00B8780F">
        <w:rPr>
          <w:rtl/>
          <w:lang w:bidi="ar-KW"/>
        </w:rPr>
        <w:t>و الضوابط</w:t>
      </w:r>
      <w:proofErr w:type="gramEnd"/>
      <w:r w:rsidRPr="00B8780F">
        <w:rPr>
          <w:rtl/>
          <w:lang w:bidi="ar-KW"/>
        </w:rPr>
        <w:t xml:space="preserve"> المرعية في شرع الإسلام)، </w:t>
      </w:r>
    </w:p>
    <w:p w14:paraId="18135D7E" w14:textId="77777777" w:rsidR="00EF6CAC" w:rsidRPr="00B8780F" w:rsidRDefault="00EF6CAC" w:rsidP="00775A91">
      <w:pPr>
        <w:widowControl w:val="0"/>
        <w:ind w:left="-58"/>
        <w:rPr>
          <w:rtl/>
        </w:rPr>
      </w:pPr>
      <w:r w:rsidRPr="00B8780F">
        <w:rPr>
          <w:bCs/>
          <w:rtl/>
          <w:lang w:bidi="ar-KW"/>
        </w:rPr>
        <w:t>(خامسا)</w:t>
      </w:r>
      <w:r w:rsidRPr="00B8780F">
        <w:rPr>
          <w:rtl/>
          <w:lang w:bidi="ar-KW"/>
        </w:rPr>
        <w:t xml:space="preserve"> أن يدرس كتابا في تراجم السادة الأحناف مثل: كتاب </w:t>
      </w:r>
      <w:r w:rsidRPr="00B8780F">
        <w:rPr>
          <w:rtl/>
        </w:rPr>
        <w:t>الجواهر المضية في طبقات الحنفية، لابن أبي الوفاء الحنفي، وكتاب الفوائد البهية في تراجم الحنفية، لأبي الحسنات اللكنوي، وكتاب الطبقات السنية في تراجم الحنفية، لتقي الدين الغزي،</w:t>
      </w:r>
    </w:p>
    <w:p w14:paraId="39F6672B" w14:textId="77777777" w:rsidR="00EF6CAC" w:rsidRPr="00B8780F" w:rsidRDefault="00EF6CAC" w:rsidP="00775A91">
      <w:pPr>
        <w:spacing w:after="240"/>
        <w:ind w:left="-58"/>
        <w:jc w:val="center"/>
        <w:rPr>
          <w:rFonts w:eastAsia="Times New Roman"/>
          <w:rtl/>
        </w:rPr>
      </w:pPr>
      <w:r w:rsidRPr="00B8780F">
        <w:rPr>
          <w:rFonts w:eastAsia="Times New Roman"/>
          <w:rtl/>
        </w:rPr>
        <w:t xml:space="preserve">*** </w:t>
      </w:r>
    </w:p>
    <w:p w14:paraId="3CE09F88" w14:textId="0B27ABBD" w:rsidR="00EF6CAC" w:rsidRDefault="00EF6CAC" w:rsidP="00775A91">
      <w:pPr>
        <w:spacing w:after="240"/>
        <w:ind w:left="-58"/>
        <w:jc w:val="center"/>
        <w:rPr>
          <w:rFonts w:eastAsia="Times New Roman"/>
          <w:rtl/>
        </w:rPr>
      </w:pPr>
    </w:p>
    <w:p w14:paraId="0BF4279D" w14:textId="30A05D1F" w:rsidR="002F2B65" w:rsidRDefault="002F2B65" w:rsidP="00775A91">
      <w:pPr>
        <w:spacing w:after="240"/>
        <w:ind w:left="-58"/>
        <w:jc w:val="center"/>
        <w:rPr>
          <w:rFonts w:eastAsia="Times New Roman"/>
          <w:rtl/>
        </w:rPr>
      </w:pPr>
    </w:p>
    <w:p w14:paraId="132132C0" w14:textId="7BA4A3F9" w:rsidR="002F2B65" w:rsidRDefault="002F2B65" w:rsidP="00775A91">
      <w:pPr>
        <w:spacing w:after="240"/>
        <w:ind w:left="-58"/>
        <w:jc w:val="center"/>
        <w:rPr>
          <w:rFonts w:eastAsia="Times New Roman"/>
          <w:rtl/>
        </w:rPr>
      </w:pPr>
    </w:p>
    <w:p w14:paraId="76337872" w14:textId="2FA0AA52" w:rsidR="002F2B65" w:rsidRDefault="002F2B65" w:rsidP="00775A91">
      <w:pPr>
        <w:spacing w:after="240"/>
        <w:ind w:left="-58"/>
        <w:jc w:val="center"/>
        <w:rPr>
          <w:rFonts w:eastAsia="Times New Roman"/>
          <w:rtl/>
        </w:rPr>
      </w:pPr>
    </w:p>
    <w:p w14:paraId="41B2DDD6" w14:textId="05F5309D" w:rsidR="002F2B65" w:rsidRDefault="002F2B65" w:rsidP="00775A91">
      <w:pPr>
        <w:spacing w:after="240"/>
        <w:ind w:left="-58"/>
        <w:jc w:val="center"/>
        <w:rPr>
          <w:rFonts w:eastAsia="Times New Roman"/>
          <w:rtl/>
        </w:rPr>
      </w:pPr>
    </w:p>
    <w:p w14:paraId="2A56B0A8" w14:textId="77777777" w:rsidR="002F2B65" w:rsidRPr="00B8780F" w:rsidRDefault="002F2B65" w:rsidP="00775A91">
      <w:pPr>
        <w:spacing w:after="240"/>
        <w:ind w:left="-58"/>
        <w:jc w:val="center"/>
        <w:rPr>
          <w:rFonts w:eastAsia="Times New Roman"/>
          <w:rtl/>
        </w:rPr>
      </w:pPr>
    </w:p>
    <w:p w14:paraId="1055061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28D85AF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 xml:space="preserve">المبحث السابع </w:t>
      </w:r>
    </w:p>
    <w:p w14:paraId="0F271DD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مدخل مختصر إلى الفقه المالكي</w:t>
      </w:r>
    </w:p>
    <w:p w14:paraId="6AB1501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2F5B8EE1" w14:textId="77777777" w:rsidR="00EF6CAC" w:rsidRPr="00B8780F" w:rsidRDefault="00EF6CAC" w:rsidP="00775A91">
      <w:pPr>
        <w:widowControl w:val="0"/>
        <w:ind w:left="-58"/>
        <w:rPr>
          <w:bCs/>
          <w:rtl/>
        </w:rPr>
      </w:pPr>
    </w:p>
    <w:p w14:paraId="66850A81"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إمام المذهب</w:t>
      </w:r>
      <w:r w:rsidRPr="00B8780F">
        <w:rPr>
          <w:sz w:val="30"/>
          <w:szCs w:val="30"/>
          <w:u w:val="single"/>
          <w:rtl/>
        </w:rPr>
        <w:t>:</w:t>
      </w:r>
      <w:r w:rsidRPr="00B8780F">
        <w:rPr>
          <w:rtl/>
        </w:rPr>
        <w:t xml:space="preserve"> هو إمام دار الهجرة أبو عبدالله مالك بن أنس بن مالك بن أبي عامر الأصبحي الحميري، ولد بالمدينة سنة 93هـ، وكان جده أبو عامر صحابياً قدم من اليمن إلى المدينة بعد غزوة بدر؛ وشهد المغازي كلها، وأما جده القريب مالك فمعدود في كبار التابعين ؛ 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وروى ابن حبان في صحيحه عن أبي هريرة أنه قال: قال رسول الله صلى الله عليه وسلم: (يوشك أن يضرب الرجل أكباد الإبل في طلب العلم، فلا يجد عالماً أعلم من عالم المدينة) قال إسحاق بن موسى: "فبلغني عن ابن جريج أنه كان يقول: نرى أنه مالك بن أنس"، وقال يحيى بن معين: " سمعت سفيان بن عيينة يقول: نظن أنه مالك بن أنس" [انظر تزيين الممالك، للإمام جلال الدين السيوطي ص22-23]،</w:t>
      </w:r>
    </w:p>
    <w:p w14:paraId="18F0DC9E" w14:textId="77777777" w:rsidR="00EF6CAC" w:rsidRPr="00B8780F" w:rsidRDefault="00EF6CAC" w:rsidP="00775A91">
      <w:pPr>
        <w:widowControl w:val="0"/>
        <w:ind w:left="-58"/>
      </w:pPr>
      <w:r w:rsidRPr="00B8780F">
        <w:rPr>
          <w:bCs/>
          <w:sz w:val="30"/>
          <w:szCs w:val="30"/>
          <w:u w:val="single"/>
          <w:rtl/>
        </w:rPr>
        <w:t>نشأ الإمام مالك بالمدينة</w:t>
      </w:r>
      <w:r w:rsidRPr="00B8780F">
        <w:rPr>
          <w:rtl/>
        </w:rPr>
        <w:t xml:space="preserve"> في بيت علم وصلاح؛ فحفظ القرآن صغيراً ثم اتحه إلى الحديث ومجالس العلماء حيث كان يغتنم وفرة العلم وأهله في المدينة؛ وكان لذلك أثر كبير في عنايته بحديث النبي </w:t>
      </w:r>
      <w:r w:rsidRPr="00B8780F">
        <w:rPr>
          <w:rtl/>
        </w:rPr>
        <w:lastRenderedPageBreak/>
        <w:t xml:space="preserve">صلى الله عليه وسلم وفتاوى الصحابة وكبار التابعين؛ وقد أخذ العلم عن جمٍّ غفير من علماء المدينة؛ أبرزهم: ربيعة بن أبي عبدالرحمن (ربيعة الرأي) وهو شيخه في الفقه؛ ومحمد بن شهاب الزهري؛ وجعفر الصادق؛ ونافع مولى ابن عمر؛ وأبو الزناد الأموي عبدالله بن ذكوان، وقد تصدى للتدريس ولم يجاوز السابعة عشرة؛ رغم أنه قال: ما جلست للفتيا والحديث حتى شهد لي سبعون شيخاً من أهل العلم أني مرضاة لذلك،، وهذا يعني أنه تأهل للعلم والفتوى في سن مبكرة، وقد ذاع صيته وطبّقت شهرته الآفاق حتى ضُربت له أكباد الإبل؛ وبقي يعلّم الناس نحواً من سبعين عاماً؛ حتى قال بعضهم: إنه يصدق عليه الحديث المروي عن النبي صلى الله عليه وسلم: (يوشك أن يضرب الناس أكباد الإبل يطلبون العلم؛ لا يجدون عالماً أعلم من عالم أهل المدينة) [أخرجه أحمد]، واتفقوا على إمامته وجلالته ودينه وورعه وشدة تمسكه بالسنة، قال الشافعي: مالك حجة الله على خلقه، وقال حماد بن سلمة: لو قيل لي اختر لأمة محمد صلى الله عليه وسلم إماماً يأخذون عنه العلم لرأيت مالكاً لذلك موضعاً وأهلاً، وقد أجمع أشياخه وأقرانه وتلاميذه ومن بعدهم على أنه إمام في الحديث؛ قال البخاري: أصح الأسانيد: مالك عن نافع عن ابن عمر، ثم مالك عن الزهري عن سالم عن أبيه، ثم مالك عن أبي الزناد عن الأعرج عن أبي هريرة، ألف (الموطأ) الشهير بناء على رأي أبي جعفر المنصور؛ وقد أقام في تأليفه وتهذيبه أكثر من أربعين عاماً؛ وكان أكبر مما هو عليه الآن؛ لكنه كان يختصره ويهذبه في كل مرة حتى وصل إلى ما وصل إليه، وقد امتُحن سنة 147هـ وضُرب بالسياط وانفكت ذراعه وحُبس؛ وبقي مريضاً بسلس البول حتى وفاته، روى عنه من أشياخه: ابن شهاب الزهري ؛ وربيعة الرأي؛ وموسى بن عقبة إمام المغازي، ومن أقرانه: سفيان الثوري؛ والأوزاعي؛ والليث بن سعد، ومن تلاميذه: الشافعي؛ وابن المبارك؛ ومحمد بن الحسن، ومن خواص تلاميذه في الفقه: عبدالرحمن بن القاسم الذي صحبه عشرين عاماً وهو صاحب المدونة التي انتفع بها المالكية وأخذوا عنها مذهبهم رواها عنه سحنون؛ وعبدالله بن وهب؛ وأشهب بن عبدالعزيز، وقد أقام مالك بالمدينة ولم يرحل عنها إلى بلد آخر؛ ولذا كان معظم حديثه من رواية أئمة الحجاز ومحدثيه، وكانت وفاته بها سنة 179هـ، رحمه الله رحمة واسعة، </w:t>
      </w:r>
    </w:p>
    <w:p w14:paraId="6B4C667F" w14:textId="77777777" w:rsidR="00EF6CAC" w:rsidRPr="00B8780F" w:rsidRDefault="00EF6CAC" w:rsidP="00775A91">
      <w:pPr>
        <w:widowControl w:val="0"/>
        <w:ind w:left="-58"/>
        <w:rPr>
          <w:rtl/>
        </w:rPr>
      </w:pPr>
      <w:r w:rsidRPr="00B8780F">
        <w:rPr>
          <w:bCs/>
          <w:sz w:val="30"/>
          <w:szCs w:val="30"/>
          <w:u w:val="single"/>
          <w:rtl/>
        </w:rPr>
        <w:t>ثناء العلماء عليه:</w:t>
      </w:r>
      <w:r w:rsidRPr="00B8780F">
        <w:rPr>
          <w:bCs/>
          <w:rtl/>
        </w:rPr>
        <w:t xml:space="preserve"> </w:t>
      </w:r>
      <w:r w:rsidRPr="00B8780F">
        <w:rPr>
          <w:rtl/>
        </w:rPr>
        <w:t xml:space="preserve">أثنى عليه كثيرٌ من العلماء منهم الإمام الشافعي بقوله: " إذا ذُكر العلماء فمالك النجم، ومالك حجة الله على خلقه بعد التابعين"، ويُعدُّ كتابه "الموطأ" من أوائل كتب الحديث النبوي وأشهرها وأصحِّها، حتى قال فيه الإمام الشافعي: " ما بعد كتاب الله تعالى كتابٌ أكثرُ صواباً من موطأ مالك"، وكان هذا قبل أن يكتب البخاري ومسلم صحيحيهما، ولمحة سريعة على ثناء العلماء على الإمام </w:t>
      </w:r>
      <w:r w:rsidRPr="00B8780F">
        <w:rPr>
          <w:rtl/>
        </w:rPr>
        <w:lastRenderedPageBreak/>
        <w:t xml:space="preserve">الأعظم لنعلم كم هي منة الله تعالى على أمة الإسلام بهذا الإمام العظيم، </w:t>
      </w:r>
      <w:r w:rsidRPr="00B8780F">
        <w:rPr>
          <w:bCs/>
          <w:snapToGrid w:val="0"/>
          <w:rtl/>
          <w:lang w:eastAsia="ar-SA"/>
        </w:rPr>
        <w:t>جاء في تذكرة الحفاظ</w:t>
      </w:r>
      <w:r w:rsidRPr="00B8780F">
        <w:rPr>
          <w:snapToGrid w:val="0"/>
          <w:rtl/>
          <w:lang w:eastAsia="ar-SA"/>
        </w:rPr>
        <w:t xml:space="preserve"> في ترجمة الإمام مالك بن أنس رحمه الله: " مالك بن أنس الإمام الحافظ فقيه الأمة شيخ الإسلام أبو عبد الله الأصبحي المدني الفقيه إمام دار الهجرة،، قال عبد الله بن أحمد قلت لأبي من أثبت أصحاب الزهري قال مالك أثبت في كل شيء وقال عبد الرزاق في حديث (يوشك الناس أن يضربوا أكباد الإبل في طلب العلم فلا يجدون عالما أعلم من عالم المدينة) فكنا نرى أنه مالك وكان عبد الرحمن بن مهدي لا يقدم على مالك أحدا وقال الشافعي إذا ذكر العلماء فمالك النجم قال بن مهدي مالك أفقه من الحكم وحماد وقال الشافعي لولا مالك وابن عيينة لذهب علم الحجاز وقال بن وهب لولا مالك والليث لضللنا وقال شعبة قدمت المدينة بعد موت نافع بسنة فإذا لمالك حلقة قال أبو مصعب سمعت مالكا يقول ما أفتيت حتى شهد لي سبعون أني أهل لذلك،، وقال الشافعي ما في الأرض كتاب في العلم أكثر صوابا من موطأ مالك " أهـ، </w:t>
      </w:r>
      <w:r w:rsidRPr="00B8780F">
        <w:rPr>
          <w:bCs/>
          <w:snapToGrid w:val="0"/>
          <w:rtl/>
          <w:lang w:eastAsia="ar-SA"/>
        </w:rPr>
        <w:t>وجاء في البداية والنهاية</w:t>
      </w:r>
      <w:r w:rsidRPr="00B8780F">
        <w:rPr>
          <w:snapToGrid w:val="0"/>
          <w:rtl/>
          <w:lang w:eastAsia="ar-SA"/>
        </w:rPr>
        <w:t xml:space="preserve"> في ترجمته رحمه الله: والإمام مالك هو أشهرهم وهو أحد الأئمة الأربعة أصحاب المذاهب المتبعة... إمام دار الهجرة في زمانه، روى مالك عن: غير واحد من التابعين، وحدث عنه خلق من الأئمة، منهم: السفيانان، وشعبة، وابن المبارك، والأوزاعي، وابن مهدي، وابن جريج، والليث، والشافعي، والزهري شيخه، ويحيى بن سعيد الأنصاري وهو شيخه، ويحيى بن سعيد القطان، ويحيى بن يحيى الأندلسي، ويحيى بن يحيى النيسابوري، قال البخاري: أصح الأسانيد مالك، عن نافع، عن ابن عمر، وقال سفيان بن عيينة: ما كان أشد انتقاده للرجال،وقال يحيى بن معين: كل من روى عن مالك فهو ثقة، إلا أبا أمية، وقال غير واحد: هو أثبت أصحاب نافع والزهري، وقال الشافعي: إذا جاء الحديث فمالك النجم وقال: من أراد الحديث فهو عيال على مالك، ومناقبه كثيرة جداً، وثناء الأئمة عليه أكثر من أن يحصر في هذا المكان، قال أبو مصعب: سمعت مالكاً، يقول: ما أفتيت حتى شهد لي سبعون أني أهل لذلك،، وقد روى الترمذي، عن سفيان بن عيينة، عن ابن جريج، عن أبي الزبير، عن أبي صالح، عن أبي هريرة: (يوشك أن يضرب الناس أكباد الإبل يطلبون العلم فلا يجدون أحداً أعلم من عالم المدينة)،ثم قال: هذا حديث حسن،وقد روي عن ابن عيينة، أنه قال: هو مالك بن أنس، وكذا قال عبد الرزاق " أهـ</w:t>
      </w:r>
    </w:p>
    <w:p w14:paraId="6D0512D1"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أهم أصول المذهب المالكي</w:t>
      </w:r>
      <w:r w:rsidRPr="00B8780F">
        <w:rPr>
          <w:bCs/>
          <w:rtl/>
        </w:rPr>
        <w:t xml:space="preserve">: </w:t>
      </w:r>
      <w:r w:rsidRPr="00B8780F">
        <w:rPr>
          <w:rtl/>
        </w:rPr>
        <w:t>(1)</w:t>
      </w:r>
      <w:r w:rsidRPr="00B8780F">
        <w:rPr>
          <w:bCs/>
          <w:rtl/>
        </w:rPr>
        <w:t xml:space="preserve"> </w:t>
      </w:r>
      <w:r w:rsidRPr="00B8780F">
        <w:rPr>
          <w:rtl/>
        </w:rPr>
        <w:t xml:space="preserve">القرآن الكريم، (2) السنة، وكان يقبل المرسل إذا كان رجاله ثقات، ولذا كثرت المراسيل والبلاغات عنده، (3) الإجماع، (4) القياس؛ (5) عمل أهل المدينة؛ (6) المصالح </w:t>
      </w:r>
      <w:proofErr w:type="gramStart"/>
      <w:r w:rsidRPr="00B8780F">
        <w:rPr>
          <w:rtl/>
        </w:rPr>
        <w:t>المرسلة ؛</w:t>
      </w:r>
      <w:proofErr w:type="gramEnd"/>
      <w:r w:rsidRPr="00B8780F">
        <w:rPr>
          <w:rtl/>
        </w:rPr>
        <w:t xml:space="preserve"> (7) سد الذرائع، </w:t>
      </w:r>
      <w:r w:rsidRPr="00B8780F">
        <w:rPr>
          <w:b/>
          <w:bCs/>
          <w:rtl/>
        </w:rPr>
        <w:t>ويصط</w:t>
      </w:r>
      <w:r w:rsidRPr="00B8780F">
        <w:rPr>
          <w:bCs/>
          <w:rtl/>
        </w:rPr>
        <w:t xml:space="preserve">لح المالكية في ترتيب أبواب الفقه </w:t>
      </w:r>
      <w:r w:rsidRPr="00B8780F">
        <w:rPr>
          <w:bCs/>
          <w:rtl/>
        </w:rPr>
        <w:lastRenderedPageBreak/>
        <w:t>على الطريقة الآتية</w:t>
      </w:r>
      <w:r w:rsidRPr="00B8780F">
        <w:rPr>
          <w:rtl/>
        </w:rPr>
        <w:t xml:space="preserve">: العبادات؛ ثم النكاح؛ ثم البيوع؛ ثم القضاء والدعواى؛ ثم الجنايات؛ ثم الفرائض؛ ثم جامع الأخلاق والآداب، </w:t>
      </w:r>
    </w:p>
    <w:p w14:paraId="76AFBF5A"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أبرز كتب المالكية</w:t>
      </w:r>
      <w:r w:rsidRPr="00B8780F">
        <w:rPr>
          <w:bCs/>
          <w:rtl/>
        </w:rPr>
        <w:t>:</w:t>
      </w:r>
      <w:r w:rsidRPr="00B8780F">
        <w:rPr>
          <w:rtl/>
        </w:rPr>
        <w:t xml:space="preserve"> (1) الموطأ، للإمام مالك، وله روايات؛ أشهرها ثلاث: رواية محمد بن الحسن الشيباني، ورواية يحيى بن يحيى الليثي (ت234هـ)؛ وهي أكثرها انتشاراً، ورواية أبي مصعب الزبيري (ت184هـ)، ومن أبرز شروح الموطأ: التمهيد لما في الموطأ من المعاني والأسانيد؛ لأبي عمر يوسف بن عبد البر القرطبي (ت463هـ)؛ وقد غلبت عليه الدراسة الحديثية؛ ولذا اقتصر فيه على دراسة الأحاديث والآثار واتصالها وانقطاعها؛ ورتبه على ترتيب المسانيد، والاستذكار الجامع لمذاهب فقهاء الأمصار وعلماء الأقطار فيما تضمنه الموطأ من معاني الرأي والآثار؛ لابن عبدالبر (ت463هـ)؛ وقد غلبت عليه الدراسة الفقهية والمقارنة بالمذاهب الأخرى؛ واعتنى فيه بدراسة أقوال مالك وآثاره؛ ورتّبه على ترتيب الموطأ نفسه، والمنتقى؛ لأبي الوليد الباجي (ت474هـ)؛ والقبس في شرح موطأ مالك بن أنس؛ لابن العربي (ت543هـ)، (2) المدونة الكبرى؛ لسحنون (ت240هـ)، (3) رسالة ابن أبي زيد القيرواني (ت386هـ) وعليها شروح كثيرة؛ منها: كفاية الطالب الرباني للمنوفي (ت739هـ) وعليه حاشية للعدوي (ت1119هـ)، والفواكه الدواني؛ للنفراوي (ت1120هـ)، (4) بداية المجتهد ونهاية المقتصد؛ لابن رشد الحفيد (ت595هـ)، (5) الذخيرة؛ للقرافي (ت684هـ)، (6) مختصر خليل؛ لخليل بن إسحاق (ت 767هـ) وعليه شروح كثيرة جداً؛ أهمها: التاج والإكليل؛ للمواق (ت897هـ)، ومواهب الجليل، للحطاب الرعيني (ت954هـ)، وشرح الزرقاني؛ لعبدالباقي الزرقاني (ت1099هـ)، وشرح الخرشي؛ للخرشي (ت1101هـ)؛ وعليه حاشية للعدوي (ت1119هـ)، والشرح الكبير للدردير (ت1201هـ)؛ وعليه حاشية للدسوقي (ت1230هـ)، ومن كتبهم في الغريب: مشارق الأنوار؛ للقاضي عياض (ت544هـ)، وغريب ألفاظ المدونة؛ للجبّي،، ومن كتبهم في تراجمهم: الديباج المُذهب في معرفة أعيان علماء المذهب؛ لابن فرحون (ت799هـ)، وترتيب المدارك وتقريب المسالك لمعرفة أعلام مذهب مالك؛ للقاضي عياض، وشجرة النور الزكية في طبقات المالكية؛ لمحمد محمد مخلوف (ت1360هـ)،</w:t>
      </w:r>
    </w:p>
    <w:p w14:paraId="4F4CE165" w14:textId="77777777" w:rsidR="00EF6CAC" w:rsidRPr="00B8780F" w:rsidRDefault="00EF6CAC" w:rsidP="00775A91">
      <w:pPr>
        <w:widowControl w:val="0"/>
        <w:ind w:left="-58"/>
        <w:rPr>
          <w:rtl/>
        </w:rPr>
      </w:pPr>
      <w:r w:rsidRPr="00B8780F">
        <w:rPr>
          <w:bCs/>
          <w:sz w:val="30"/>
          <w:szCs w:val="30"/>
          <w:u w:val="single"/>
          <w:rtl/>
        </w:rPr>
        <w:t>أبرز التسميات والألقاب:</w:t>
      </w:r>
      <w:r w:rsidRPr="00B8780F">
        <w:rPr>
          <w:rtl/>
        </w:rPr>
        <w:t xml:space="preserve"> (المدنيون): ابن الماجشون؛ وابن نافع؛ وابن مسلم؛ ونظراؤهم من أهل المدينة، (المصريون): ابن القاسم؛ وأشهب؛ وأصبغ؛ وابن وهب؛ وابن عبد الحكم، (العراقيون): ابن </w:t>
      </w:r>
      <w:r w:rsidRPr="00B8780F">
        <w:rPr>
          <w:rtl/>
        </w:rPr>
        <w:lastRenderedPageBreak/>
        <w:t xml:space="preserve">القصار؛ وابن الجلاب؛ والقاضي </w:t>
      </w:r>
      <w:proofErr w:type="gramStart"/>
      <w:r w:rsidRPr="00B8780F">
        <w:rPr>
          <w:rtl/>
        </w:rPr>
        <w:t>عبدالوهاب</w:t>
      </w:r>
      <w:proofErr w:type="gramEnd"/>
      <w:r w:rsidRPr="00B8780F">
        <w:rPr>
          <w:rtl/>
        </w:rPr>
        <w:t>، (المغاربة): ابن أبي زيد القيرواني؛ والباجي؛ وابن العربي؛ وابن عبد البر، (الأخَوَان): ابن الماجشون ومطرف، (القرينان): أشهب وابن نافع، (القاضيان): عبدالوهاب وابن القصار، (المحمدان): ابن المواز وابن سحنون،</w:t>
      </w:r>
    </w:p>
    <w:p w14:paraId="536FC9B7" w14:textId="77777777" w:rsidR="00EF6CAC" w:rsidRPr="00B8780F" w:rsidRDefault="00EF6CAC" w:rsidP="00775A91">
      <w:pPr>
        <w:widowControl w:val="0"/>
        <w:ind w:left="-58"/>
        <w:rPr>
          <w:rtl/>
        </w:rPr>
      </w:pPr>
      <w:r w:rsidRPr="00B8780F">
        <w:rPr>
          <w:bCs/>
          <w:sz w:val="30"/>
          <w:szCs w:val="30"/>
          <w:u w:val="single"/>
          <w:rtl/>
        </w:rPr>
        <w:t>انتشار المذهب المالكي:</w:t>
      </w:r>
      <w:r w:rsidRPr="00B8780F">
        <w:rPr>
          <w:bCs/>
          <w:rtl/>
        </w:rPr>
        <w:t xml:space="preserve"> </w:t>
      </w:r>
      <w:r w:rsidRPr="00B8780F">
        <w:rPr>
          <w:rtl/>
        </w:rPr>
        <w:t xml:space="preserve">انتشر مذهب مالك في الحجاز أولاً ومصر وشمال أفريقياً والمغرب الأقصى والأندلس، </w:t>
      </w:r>
    </w:p>
    <w:p w14:paraId="029A4C26" w14:textId="77777777" w:rsidR="00EF6CAC" w:rsidRPr="00B8780F" w:rsidRDefault="00EF6CAC" w:rsidP="00775A91">
      <w:pPr>
        <w:spacing w:after="240"/>
        <w:ind w:left="-58"/>
        <w:rPr>
          <w:rFonts w:eastAsiaTheme="minorEastAsia"/>
          <w:bCs/>
          <w:rtl/>
          <w:lang w:bidi="ar-KW"/>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bCs/>
          <w:sz w:val="32"/>
          <w:szCs w:val="32"/>
          <w:rtl/>
        </w:rPr>
        <w:t>[</w:t>
      </w:r>
      <w:r w:rsidRPr="00B8780F">
        <w:rPr>
          <w:bCs/>
          <w:sz w:val="32"/>
          <w:szCs w:val="32"/>
          <w:rtl/>
        </w:rPr>
        <w:t xml:space="preserve">منهجية مقترحة لدراسة الفقه على المذهب </w:t>
      </w:r>
      <w:r w:rsidRPr="00B8780F">
        <w:rPr>
          <w:rFonts w:eastAsia="MS Mincho"/>
          <w:bCs/>
          <w:sz w:val="32"/>
          <w:szCs w:val="32"/>
          <w:rtl/>
        </w:rPr>
        <w:t xml:space="preserve">المذهب المالكي]: </w:t>
      </w:r>
      <w:r w:rsidRPr="00B8780F">
        <w:rPr>
          <w:rFonts w:eastAsia="MS Mincho"/>
          <w:bCs/>
          <w:rtl/>
        </w:rPr>
        <w:t>(</w:t>
      </w:r>
      <w:r w:rsidRPr="00B8780F">
        <w:rPr>
          <w:bCs/>
          <w:rtl/>
          <w:lang w:bidi="ar-KW"/>
        </w:rPr>
        <w:t xml:space="preserve">أولاً) </w:t>
      </w:r>
      <w:r w:rsidRPr="00B8780F">
        <w:rPr>
          <w:bCs/>
          <w:rtl/>
        </w:rPr>
        <w:t>أهم مؤلفات الفقه على المذهب المالكي</w:t>
      </w:r>
      <w:r w:rsidRPr="00B8780F">
        <w:rPr>
          <w:rtl/>
        </w:rPr>
        <w:t xml:space="preserve">: </w:t>
      </w:r>
      <w:r w:rsidRPr="00B8780F">
        <w:rPr>
          <w:bCs/>
          <w:rtl/>
        </w:rPr>
        <w:t>(1) (الرسالة)</w:t>
      </w:r>
      <w:r w:rsidRPr="00B8780F">
        <w:rPr>
          <w:rtl/>
        </w:rPr>
        <w:t xml:space="preserve">: لأبي محمد عبد الله بن أبي زيد عبد الرحمن القيرواني، ومن شروحها: (أ) كفاية الطالب الرباني لرسالة ابن أبي زيد القيرواني، لأبي الحسن علي بن محمد المنوفي المصري، وعليه حاشية علي الصعيدي العدوي، (ب) تنوير المقالة في حل ألفاظ الرسالة، لأبي عبد الله محمد بن إبراهيم بن خليل التتائي، (ت) الفواكه الدواني على رسالة ابن أبي زيد القيرواني، لأحمد بن غنيم بن سالم بن مهنا النفرواي، (ث) الثمر الداني في تقريب المعاني لرسالة ابن زيد القيرواني، لصالح بن عبد السميع الأبي الأزهري، </w:t>
      </w:r>
      <w:r w:rsidRPr="00B8780F">
        <w:rPr>
          <w:bCs/>
          <w:rtl/>
        </w:rPr>
        <w:t>(2) (مختصر خليل)</w:t>
      </w:r>
      <w:r w:rsidRPr="00B8780F">
        <w:rPr>
          <w:rtl/>
        </w:rPr>
        <w:t xml:space="preserve"> </w:t>
      </w:r>
      <w:r w:rsidRPr="00B8780F">
        <w:rPr>
          <w:rFonts w:eastAsia="MS Mincho"/>
          <w:rtl/>
        </w:rPr>
        <w:t xml:space="preserve">وهو العلامة </w:t>
      </w:r>
      <w:r w:rsidRPr="00B8780F">
        <w:rPr>
          <w:rtl/>
        </w:rPr>
        <w:t xml:space="preserve">ضياء الدين </w:t>
      </w:r>
      <w:r w:rsidRPr="00B8780F">
        <w:rPr>
          <w:rFonts w:eastAsia="MS Mincho"/>
          <w:rtl/>
        </w:rPr>
        <w:t xml:space="preserve">خليل بن إسحاق بن موسى المالكي 776هـ، وهو أهم مـتـون متأخــري المالكيــة، وهو اختصار (لمختصــر أبي عمرو ابن الحاجـب 646 هـ) الــذي هو اختصـار (لمختصر أبي سعيد البراذعي 430 هـ) الذي هو مختصر (رسالة ابن أبي زيد القيرواني 386 هـ) التي هى مختصر (مدونة مالك)، وتعتبر شروح (مختصر خليل) أهم مراجع الفقه المالكي الآن، </w:t>
      </w:r>
      <w:r w:rsidRPr="00B8780F">
        <w:rPr>
          <w:rtl/>
        </w:rPr>
        <w:t xml:space="preserve">ومن شروحه: (أ) مواهب الجليل في شرح مختصر الشيخ خليل، لأبي عبد الله محمد بن محمد بن عبد الرحمن الطرابلسي المعروف بالحطاب، (ب) التاج والإكليل لمختصر خليل، لأبي عبد الله محمد بن يوسف الشهير بالمواق، (ت) شرح الخرشي، لأبي عبد الله محمد بن عبد اله بن علي الخرشي، </w:t>
      </w:r>
      <w:r w:rsidRPr="00B8780F">
        <w:rPr>
          <w:rFonts w:eastAsia="MS Mincho"/>
          <w:rtl/>
        </w:rPr>
        <w:t>ومطبوع معه (حاشية العدوي) وهو علي بن أحمد الصعيدي 1189هـ،</w:t>
      </w:r>
      <w:r w:rsidRPr="00B8780F">
        <w:rPr>
          <w:rtl/>
        </w:rPr>
        <w:t xml:space="preserve"> (ث) الشرح الكبير، لأبي البركات أحمد بن محمد الدردير، وعليه حاشية الدسوقي لشمس الدين محمد بن عرفة الدسوقي، (ج) منح الجليل على مختصر سيدي خليل، لمحمد بن أحمد بن محمد الملقب بعليش، (ح) جواهر الإكليل على مختصر الإمام خليل، لصالح بن عبد السميع الأبي الأزهري، (خ) </w:t>
      </w:r>
      <w:r w:rsidRPr="00B8780F">
        <w:rPr>
          <w:rFonts w:eastAsia="MS Mincho"/>
          <w:rtl/>
        </w:rPr>
        <w:t>شــرح الزرقــاني على مختصـر خليـل) لعبـدالبــاقي بن يوسـف الزرقاني 1099 ه ومطبوع معه (حاشية البناني) وهو عبدالرحمن بن جاد الله البناني المغربي المالكي 1198هـ،</w:t>
      </w:r>
      <w:r w:rsidRPr="00B8780F">
        <w:rPr>
          <w:rtl/>
        </w:rPr>
        <w:t xml:space="preserve"> </w:t>
      </w:r>
      <w:r w:rsidRPr="00B8780F">
        <w:rPr>
          <w:rFonts w:eastAsia="MS Mincho"/>
          <w:bCs/>
          <w:rtl/>
        </w:rPr>
        <w:t xml:space="preserve">ومن أهم كتب المذهب </w:t>
      </w:r>
      <w:r w:rsidRPr="00B8780F">
        <w:rPr>
          <w:rFonts w:eastAsia="MS Mincho"/>
          <w:bCs/>
          <w:rtl/>
        </w:rPr>
        <w:lastRenderedPageBreak/>
        <w:t>المالكي أيضاً: (</w:t>
      </w:r>
      <w:r w:rsidRPr="00B8780F">
        <w:rPr>
          <w:rFonts w:eastAsia="MS Mincho"/>
          <w:rtl/>
        </w:rPr>
        <w:t>أ) كتاب (المــدونة الكـبرى) للإمام مالك بن أنس 179هـ، برواية عبدالسلام بن سعيد التنوخي المعروف بسحنون 240هـ، عن عبدالرحمن بن القاسم 191هـ، عن الإمام مالك، (ت) كتب أبي عمر ابن عبد البر 463هـ، وهى ثلاثة: الأول: (الكافي في فقه أهل المدينة المالكي)، والثاني: كتاب (التمهيد لما في الموطأ من المعاني والأسانيد)، والثالث: كتاب (الاستذكار في شرح مذاهب علماء الأمصار)، (ث)</w:t>
      </w:r>
      <w:r w:rsidRPr="00B8780F">
        <w:rPr>
          <w:rtl/>
        </w:rPr>
        <w:t xml:space="preserve"> بداية المجتهد ونهاية المقتصد، لمحمد بن أحمد بن محمد بن رشد القرطبي (ابن رشد الحفيد)، (ج) الذخيرة لشهاب الدين أحمد بن إدريس القرافي، جمع فيه بين كتب: المدونة والتلقين والتفريع لابن جلاب والرسالة والجواهر الثمينة لابن شاش، (ح) المنتقى شرح الموطأ لأبي الوليد سليمان بن خلف بن سعد الباجي، (خ) بلغة السالك لأقرب المسالك إلى مذهب الإمام مالك، لأحمد بن محمد الصاوي، وهو على الشرح الصغير للدردير، </w:t>
      </w:r>
    </w:p>
    <w:p w14:paraId="7467F909" w14:textId="77777777" w:rsidR="00EF6CAC" w:rsidRPr="00B8780F" w:rsidRDefault="00EF6CAC" w:rsidP="00775A91">
      <w:pPr>
        <w:spacing w:after="240"/>
        <w:ind w:left="-58"/>
        <w:rPr>
          <w:rFonts w:eastAsia="MS Mincho"/>
          <w:rtl/>
        </w:rPr>
      </w:pPr>
      <w:r w:rsidRPr="00B8780F">
        <w:rPr>
          <w:bCs/>
          <w:sz w:val="30"/>
          <w:szCs w:val="30"/>
          <w:u w:val="single"/>
          <w:rtl/>
        </w:rPr>
        <w:t>(ثانياً): مراحل تحصيل المذهب المالكي</w:t>
      </w:r>
      <w:r w:rsidRPr="00B8780F">
        <w:rPr>
          <w:bCs/>
          <w:sz w:val="30"/>
          <w:szCs w:val="30"/>
          <w:u w:val="single"/>
        </w:rPr>
        <w:t>:</w:t>
      </w:r>
      <w:r w:rsidRPr="00B8780F">
        <w:rPr>
          <w:bCs/>
          <w:rtl/>
          <w:lang w:bidi="ar-KW"/>
        </w:rPr>
        <w:t xml:space="preserve"> المرحلة الابتدائية</w:t>
      </w:r>
      <w:r w:rsidRPr="00B8780F">
        <w:rPr>
          <w:rtl/>
          <w:lang w:bidi="ar-KW"/>
        </w:rPr>
        <w:t xml:space="preserve"> (مرحلة حفظ المتون): اعتمد فقهاء المذهب المالكي على متون تعتبر أفضل المختصرات للمبتدئين يمكنهم أن يحفظوها و يتخذوها أصلا يبنون عليها تفريعهم الفقهي في هذه المدرسة الفقهية العريقة، ومن هذه المتون، (</w:t>
      </w:r>
      <w:r w:rsidRPr="00B8780F">
        <w:rPr>
          <w:rtl/>
        </w:rPr>
        <w:t xml:space="preserve">متن الأخضري) ويشمل فقه الطهارة والصلاة، و(متن العشماوية) ويشمل فقه الطهارة والصلاة والصيام، و(متن ابن عاشر) المسمى بالمرشد المعين على الضروري من الدين ويشمل فقه العبادات (الطهارة والصلاة والصيام والزكاة والحج)، ومختصر (إرْشَادُ السَّالِك إلىَ أَشرَفِ المَسَالِكِ) ويشمل جميع أبواب الفقه، و (مختصر خليل)، ويشمل جميع أبواب الفقه، وفي هذه المرحلة: يبدأ الطالب </w:t>
      </w:r>
      <w:r w:rsidRPr="00B8780F">
        <w:rPr>
          <w:bCs/>
          <w:rtl/>
        </w:rPr>
        <w:t>(متن الأخضري)</w:t>
      </w:r>
      <w:r w:rsidRPr="00B8780F">
        <w:rPr>
          <w:rtl/>
        </w:rPr>
        <w:t xml:space="preserve"> ومعه شرحه المسمى (هداية المتعبد السالك) للعلامة صالح عبد السميع الآبي، وعليه شرح آخر بالدليل يسمى: (حل المسائل في شرح مختصر الأخضري بالدلائل) لسعد بن عمر بن سعيد، وبعد ضبط المتن جيدا و فهمه مع الشرح، ينتقل إلى: (متن العشماوية) لعبد الرحمن العشماوي المصري، و عليه بشرح العلامة الآبي المسمى(الدرر السنية في شرح العشماوية)، فإن ضبط المتن مع الشرح جيدا، انتقل لشرح العلامة المحقق عبد العزيز بن الصديق الغماري المسمى (إتحاف ذوي الهمم العالية بشرح العشماوية) وهو شرح بالدليل، فإن ضبطه و ضبط أدلته جيدا، انتقل إلى: (متن ابن عاشر) المسمى ب (المرشد المعين على الضروري من الدين) ويشمل فقه العبادات (الطهارة والصلاة والصيام والزكاة والحج)، ثم مختصر (إرْشَادُ السَّالِك إلىَ أَشرَفِ المَسَالِكِ) ويشمل جميع أبواب الفقه على المذهب المالكي، </w:t>
      </w:r>
      <w:r w:rsidRPr="00B8780F">
        <w:rPr>
          <w:bCs/>
          <w:rtl/>
          <w:lang w:bidi="ar-KW"/>
        </w:rPr>
        <w:t>المرحلة الثانية</w:t>
      </w:r>
      <w:r w:rsidRPr="00B8780F">
        <w:rPr>
          <w:lang w:bidi="ar-KW"/>
        </w:rPr>
        <w:t>:</w:t>
      </w:r>
      <w:r w:rsidRPr="00B8780F">
        <w:rPr>
          <w:rtl/>
          <w:lang w:bidi="ar-KW"/>
        </w:rPr>
        <w:t xml:space="preserve"> (مرحلة استيعاب شروح المتون): وفي هذه المرحلة: يدرس (المرشد المعين) للعلامة ابن عاشر </w:t>
      </w:r>
      <w:r w:rsidRPr="00B8780F">
        <w:rPr>
          <w:rtl/>
          <w:lang w:bidi="ar-KW"/>
        </w:rPr>
        <w:lastRenderedPageBreak/>
        <w:t>الأندلسي-رحمه الله-بشرح العلامة محمد ميارة -تلميذه-، و إن</w:t>
      </w:r>
      <w:r w:rsidRPr="00B8780F">
        <w:rPr>
          <w:lang w:bidi="ar-KW"/>
        </w:rPr>
        <w:t xml:space="preserve"> </w:t>
      </w:r>
      <w:r w:rsidRPr="00B8780F">
        <w:rPr>
          <w:rtl/>
          <w:lang w:bidi="ar-KW"/>
        </w:rPr>
        <w:t>أراد تثبيت المسائل فعليه بـــــــ (شرح المرشد المعين) للأستاذ أحمد الطهطاوي، وهو لا يذكر إلا مشهور المذهب، ثم (بمختصر عمدة السالك على</w:t>
      </w:r>
      <w:r w:rsidRPr="00B8780F">
        <w:rPr>
          <w:lang w:bidi="ar-KW"/>
        </w:rPr>
        <w:t xml:space="preserve"> </w:t>
      </w:r>
      <w:r w:rsidRPr="00B8780F">
        <w:rPr>
          <w:rtl/>
          <w:lang w:bidi="ar-KW"/>
        </w:rPr>
        <w:t>مذهب</w:t>
      </w:r>
      <w:r w:rsidRPr="00B8780F">
        <w:rPr>
          <w:lang w:bidi="ar-KW"/>
        </w:rPr>
        <w:t xml:space="preserve"> </w:t>
      </w:r>
      <w:r w:rsidRPr="00B8780F">
        <w:rPr>
          <w:rtl/>
          <w:lang w:bidi="ar-KW"/>
        </w:rPr>
        <w:t>مالك) بشرح العلامة الآبي الأزهري، وهذا المتن فيه جميع أبواب الفقه وذلك ليتأهب الدارس للدخول في (الرسالة) لابن أبي زيد</w:t>
      </w:r>
      <w:r w:rsidRPr="00B8780F">
        <w:rPr>
          <w:lang w:bidi="ar-KW"/>
        </w:rPr>
        <w:t xml:space="preserve"> </w:t>
      </w:r>
      <w:r w:rsidRPr="00B8780F">
        <w:rPr>
          <w:rtl/>
          <w:lang w:bidi="ar-KW"/>
        </w:rPr>
        <w:t xml:space="preserve">القيرواني، </w:t>
      </w:r>
      <w:r w:rsidRPr="00B8780F">
        <w:rPr>
          <w:rtl/>
        </w:rPr>
        <w:t xml:space="preserve">وفي (أصول الفقه) </w:t>
      </w:r>
      <w:r w:rsidRPr="00B8780F">
        <w:rPr>
          <w:rtl/>
          <w:lang w:bidi="ar-KW"/>
        </w:rPr>
        <w:t>في هذه المرحلة:</w:t>
      </w:r>
      <w:r w:rsidRPr="00B8780F">
        <w:rPr>
          <w:rtl/>
        </w:rPr>
        <w:t xml:space="preserve"> يبدأ بقراءة شرح أبيات مقدمة في الأصول من (المرشد المعين)، ثم يثني بشرح(منظومة ابن أبي كف الموريتاني) للعلامة محمد يحيى الولاتي الشنقيطي الحوضي، وهي منظومة في ذكر أصول مذهب الإمام مالك بطريقة سهلة و ميسرة، فيضبطهما جيدا </w:t>
      </w:r>
      <w:r w:rsidRPr="00B8780F">
        <w:rPr>
          <w:rtl/>
          <w:lang w:bidi="ar-KW"/>
        </w:rPr>
        <w:t xml:space="preserve">ثم: </w:t>
      </w:r>
      <w:r w:rsidRPr="00B8780F">
        <w:rPr>
          <w:bCs/>
          <w:rtl/>
          <w:lang w:bidi="ar-KW"/>
        </w:rPr>
        <w:t>المرحلة الثالثة</w:t>
      </w:r>
      <w:r w:rsidRPr="00B8780F">
        <w:rPr>
          <w:bCs/>
          <w:lang w:bidi="ar-KW"/>
        </w:rPr>
        <w:t>:</w:t>
      </w:r>
      <w:r w:rsidRPr="00B8780F">
        <w:rPr>
          <w:bCs/>
          <w:rtl/>
          <w:lang w:bidi="ar-KW"/>
        </w:rPr>
        <w:t xml:space="preserve"> المرحلة المتقدمة: (مرحلة استيعاب المذهب)</w:t>
      </w:r>
      <w:r w:rsidRPr="00B8780F">
        <w:rPr>
          <w:rtl/>
          <w:lang w:bidi="ar-KW"/>
        </w:rPr>
        <w:t xml:space="preserve">، وفيها يدرس شرح (الرسالة للقيرواني) بشرح العلامة الآبي، المسمى(الثمر الداني بشرح رسالة ابن أبي زيد القيرواني) بتحقيق الطهطاوي، وشرح الحافظ أحمد بن الصديق الغماري عليها المسمى(مسالك الدلالة) و هو بالدليل، مع مراجعة:(الفواكه الدواني شرح رسالة ابن أبي زيد القيرواني) للعلامة أحمد بن غنيم النفراوي إذا استشكل عليه شيء في(الثمر الداني)، كما يمكن دراسة (متن الإرشاد) لعبد الرحمن بن عسكر البغدادي من مالكية العراق، </w:t>
      </w:r>
      <w:r w:rsidRPr="00B8780F">
        <w:rPr>
          <w:bCs/>
          <w:rtl/>
          <w:lang w:bidi="ar-KW"/>
        </w:rPr>
        <w:t>ثم المرحلة الرابعة</w:t>
      </w:r>
      <w:r w:rsidRPr="00B8780F">
        <w:rPr>
          <w:rtl/>
          <w:lang w:bidi="ar-KW"/>
        </w:rPr>
        <w:t xml:space="preserve">: وفيها يدرس مختصر الدردير، مع الشرح المعروف بـ"الشرح الصغير" مع حاشية الصاوي عليه، ومتن مختصر خليل" مع الشرح الكبير للدردير، ثم شرح خليل" للعلامة أحمد الشنقيطي بالدليل، </w:t>
      </w:r>
      <w:r w:rsidRPr="00B8780F">
        <w:rPr>
          <w:rFonts w:eastAsia="MS Mincho"/>
          <w:rtl/>
        </w:rPr>
        <w:t xml:space="preserve">وأن يلم بدراسة أصول الفقه والقواعد الفقهية، على مذهب السادة المالكة، ومثال ذلك: في أصول الفقه: كتاب (التقــريب والإرشــاد) للقاضي أبي بكر الباقلاني (محمد بن الطيب) المالكي: (ت 403 هـ) وكتاب (مختصــر الأصـول) لأبي عمرو بن الحاجب: (ت 646هـ)، وكتــاب (شــرح تنقيح الفصول في اختصار المحصول) لشهاب الدين القرافي: (ت 684 ه)، </w:t>
      </w:r>
      <w:r w:rsidRPr="00B8780F">
        <w:rPr>
          <w:rtl/>
          <w:lang w:bidi="ar-KW"/>
        </w:rPr>
        <w:t xml:space="preserve">وأن يدرس كذلك كتابا في القواعد الفقهية على مذهب المالكية مثل كتاب </w:t>
      </w:r>
      <w:r w:rsidRPr="00B8780F">
        <w:rPr>
          <w:rtl/>
        </w:rPr>
        <w:t>الفروق، للقرافي المالكي، وكتاب القواعد، للمقري المالكي، وكتاب إيضاح المسالك إلى قواعد مالك، للونشريسي المالكي،</w:t>
      </w:r>
      <w:r w:rsidRPr="00B8780F">
        <w:rPr>
          <w:rtl/>
          <w:lang w:bidi="ar-KW"/>
        </w:rPr>
        <w:t xml:space="preserve"> وأن يطلع على تراجم السادة المالكية في كتب تراجمهم مثل كتاب </w:t>
      </w:r>
      <w:r w:rsidRPr="00B8780F">
        <w:rPr>
          <w:rtl/>
        </w:rPr>
        <w:t>ترتيب المدارك وتقريب المسالك لمعرفة أعلام مذهب مالك، للقاضي عياض، وكتاب شجرة النور الزكية في طبقات المالكية، لمحمد مخلوف، وكتاب الديباج المذهب في معرفة أعيان المذهب، لابن فرحون المالكي، وكتاب توشيح الديباج وحلية الابتهاج، للقرافي، وكتاب جمهرة تراجم الفقهاء المالكية، د قاسم علي سعد،</w:t>
      </w:r>
    </w:p>
    <w:p w14:paraId="53C9C70E" w14:textId="77777777" w:rsidR="00EF6CAC" w:rsidRPr="00B8780F" w:rsidRDefault="00EF6CAC" w:rsidP="00775A91">
      <w:pPr>
        <w:spacing w:after="240"/>
        <w:ind w:left="-58"/>
        <w:jc w:val="center"/>
        <w:rPr>
          <w:rFonts w:eastAsia="Times New Roman"/>
        </w:rPr>
      </w:pPr>
      <w:r w:rsidRPr="00B8780F">
        <w:rPr>
          <w:rFonts w:eastAsia="Times New Roman"/>
          <w:rtl/>
        </w:rPr>
        <w:t xml:space="preserve">*** </w:t>
      </w:r>
    </w:p>
    <w:p w14:paraId="7EE64D82" w14:textId="77777777" w:rsidR="00EF6CAC" w:rsidRPr="00B8780F" w:rsidRDefault="00EF6CAC" w:rsidP="00775A91">
      <w:pPr>
        <w:spacing w:after="240"/>
        <w:ind w:left="-58"/>
        <w:jc w:val="center"/>
        <w:rPr>
          <w:rFonts w:eastAsia="Times New Roman"/>
          <w:rtl/>
        </w:rPr>
      </w:pPr>
    </w:p>
    <w:p w14:paraId="643863D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p>
    <w:p w14:paraId="625C2E5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highlight w:val="yellow"/>
          <w:u w:val="single"/>
          <w:rtl/>
        </w:rPr>
      </w:pPr>
      <w:r w:rsidRPr="00B8780F">
        <w:rPr>
          <w:b/>
          <w:bCs/>
          <w:sz w:val="40"/>
          <w:szCs w:val="40"/>
          <w:highlight w:val="yellow"/>
          <w:u w:val="single"/>
          <w:rtl/>
        </w:rPr>
        <w:t>المبحث الثامن</w:t>
      </w:r>
    </w:p>
    <w:p w14:paraId="056B832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r w:rsidRPr="00B8780F">
        <w:rPr>
          <w:b/>
          <w:bCs/>
          <w:sz w:val="40"/>
          <w:szCs w:val="40"/>
          <w:highlight w:val="yellow"/>
          <w:u w:val="single"/>
          <w:rtl/>
        </w:rPr>
        <w:t>مدخل مختصر إلى الفقه الشافعي</w:t>
      </w:r>
    </w:p>
    <w:p w14:paraId="089308B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u w:val="single"/>
          <w:rtl/>
        </w:rPr>
      </w:pPr>
    </w:p>
    <w:p w14:paraId="0BC2525D" w14:textId="77777777" w:rsidR="00EF6CAC" w:rsidRPr="00B8780F" w:rsidRDefault="00EF6CAC" w:rsidP="00775A91">
      <w:pPr>
        <w:widowControl w:val="0"/>
        <w:ind w:left="-58"/>
        <w:rPr>
          <w:bCs/>
          <w:rtl/>
        </w:rPr>
      </w:pPr>
    </w:p>
    <w:p w14:paraId="38DE7342"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إمام المذهب</w:t>
      </w:r>
      <w:r w:rsidRPr="00B8780F">
        <w:rPr>
          <w:bCs/>
          <w:rtl/>
        </w:rPr>
        <w:t>:</w:t>
      </w:r>
      <w:r w:rsidRPr="00B8780F">
        <w:rPr>
          <w:rtl/>
        </w:rPr>
        <w:t xml:space="preserve"> هو أبو عبدالله محمد بن إدريس بن العباس بن عثمان بن شافع بن السائب بن عبيد بن عبد يزيد بن هاشم بن المطلب بن عبد مناف القرشي المطلبي، ونُسب إلى جدّه (شافع) دون غيره ؛ لأنه أول صحابي في أجداده ؛ وذلك لأن (شافعاً) والثلاثة فوقه كلهم صحابة، ويتميز من بينهم (السائب بن عبيد) بكونه شبيهاً للنبي صلى الله عليه وسلم، ولد الإمام بغزة سنة 150هـ؛ ولم تكن موطناً له؛ لكن أباه خرج إليها من مكة لحاجة فمات بها بعد أن وُلد ابنه محمد بقليل؛ ثم عادت به أمه إلى مكة سنة 152هـ، ونشأ بها يتيماً فقيراً، حفظ القرآن في صباه ؛ ثم خرج إلى بادية هذيل فبقي فيهم عشر سنين أفاد فيها فصاحة اللسان ومعرفة الأدب العربي وحفظ الشعر والفروسية والرماية، وقد تلقى العلم بادئ الأمر في مكة على يد مسلم بن خالد الزنجي مفتي مكة (ت179هـ) ؛ ثم رحل إلى مالك في المدينة، </w:t>
      </w:r>
      <w:r w:rsidRPr="00B8780F">
        <w:rPr>
          <w:rFonts w:eastAsia="Times New Roman"/>
          <w:rtl/>
        </w:rPr>
        <w:t xml:space="preserve">وقرأ عليه الموطأ </w:t>
      </w:r>
      <w:r w:rsidRPr="00B8780F">
        <w:rPr>
          <w:rtl/>
        </w:rPr>
        <w:t xml:space="preserve">وأخذ عنه الحديث والعلم، ولزمه حتى مات ؛ ثم خرج إلى العراق فلقي محمد بن الحسن وأخذ منه فقه العراق ؛ فاجتمع له فقه الحجاز (مكة والمدينة) والعراق، </w:t>
      </w:r>
      <w:r w:rsidRPr="00B8780F">
        <w:rPr>
          <w:rFonts w:eastAsia="Times New Roman"/>
          <w:rtl/>
        </w:rPr>
        <w:t xml:space="preserve">ومزج طريقة أهل الحجاز بطريقة أهل العراق، ووضع للفقه أصولاً تضمنتها (الرسالة)، وإليه ينسب علم أصول الفقه، ثم اختص بمذهبه </w:t>
      </w:r>
      <w:r w:rsidRPr="00B8780F">
        <w:rPr>
          <w:rtl/>
        </w:rPr>
        <w:t>المعروف، واستقر بمصر ومنها ملأ طباق الأرض علما وفقها، و</w:t>
      </w:r>
      <w:r w:rsidRPr="00B8780F">
        <w:rPr>
          <w:rFonts w:eastAsia="Times New Roman"/>
          <w:rtl/>
        </w:rPr>
        <w:t xml:space="preserve">الإمام محمد بن إدريس الشافعي هو الإمام المجدد الذي ملأ طباق الأرض علما، </w:t>
      </w:r>
      <w:r w:rsidRPr="00B8780F">
        <w:rPr>
          <w:rtl/>
        </w:rPr>
        <w:t xml:space="preserve">له كتاب الرسالة، هو أوَّل كتاب منظَّم في أصول الفقه وفي أصول الحديث أيضًا؛ وذلك لأن الناس قبله كانوا يتكلَّمون في المسائل </w:t>
      </w:r>
      <w:r w:rsidRPr="00B8780F">
        <w:rPr>
          <w:rtl/>
        </w:rPr>
        <w:lastRenderedPageBreak/>
        <w:t xml:space="preserve">الأصولية حسبما اتُّفِقَ، ولم يكن لهم نظام جامع ولا قواعد كلية، إلى أن ألَّف الشافعي رسالته هذه، فوضع فيها القواعد الكلية والقانون الجامع في أصول الفقه، وكان العلماء قبل الشافعي يتكلَّمون في مسائل أصول الفقه ويستدلُّون ويعترضون، ولكن ما كان لهم قانون كلي يرجعون إليه في معرفة دلائل الشريعة، وفي كيفية معارضتها وترجيحاتها، فاستنبط لهم الشافعي -رحمه الله تعالى- علم أصول الفقه، ووضع للفقه قانونًا كليًّا يُرجَع إليه في معرفة مراتب أدلَّة الشرع، واعترف الجميع للشافعي بالرفعة والجلالة والتميُّز على سائر المجتهدين بسبب هذه الدرجة الشريفة،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فى الحلية، والبيهقى وقال البيهقي وابن حجر: طرق هذا الحديث إذا ضمت بعضها إلى أفادت قوة وعلم أن للحديث أصلا، وقال أبو نعيم: هذه الصفة لا تنطبق إلا على الشافعي، وروي عن الإمام أحمد بن حنبل أنه قال: إذا سئلت عن مسألة لا أعرف فيها خبراً، قلت فيها بقول الشافعي، لأنه إمامٌ عالمٌ من قريش، وقد رُوي عن النبي صلَّى الله عليه وسلَّم أنه قال: (عالم قريش يملأ الأرض علماً)، أخذ العلم والحديث على كثيرين من أهل الحجاز والعراق؛ مثل: سفيان بن عيينة (ت198هـ)؛ والفضيل بن عياض (ت187هـ)؛ ووكيع بن الجراح (ت197هـ، وتصدى للتدريس وهو ابن عشرين سنة، أثنى عليه الإمام مالك في حفظه وفهمه؛ وكان شيخه ابن عيينة يقول: أفضل فتيان زمانه؛ وقال عنه الإمام أحمد: كان أفقه الناس في كتاب الله وسنة رسوله صلى الله عليه وسلم، ولقي الإمام أحمد إسحاق بن راهويه فقال: تعال حتى أريك رجلاً لم تر عيناك مثله ؛ فأراه الشافعي، وقد تعرض الشافعي مرات عديدة للابتلاء؛ كان من أشدها: أن والي اليمن قدم الحجاز فأشار عليه بعض القرشيين أن يصحب معه الشافعي إلى اليمن ليلحقه بعمل يناسب مقامه نظراً لقلة ذات يده؛ فذهب معه وجعله قاضياً على نجران؛ فأقام فيها العدل والقسط وتصدى لمظالم والي نجران فاغتاظ الوالي منه ووشى به عند هارون الرشيد واتهمه بأنه متشيّع علويّ يهمّ بالخروج على الدولة؛ فأمر هارون بإحضاره إلى بغداد سنة 184هـ وكاد يفتك به لولا أن الله برأه إذ قيّض له الفضل بن الربيع (ت208هـ) ومحمد بن الحسن فدافعا عنه فعفا عنه الرشيد، ثم عاد الشافعي إلى مكة بعد وفاة محمد بن الحسن وهجر المناصب والوظائف وتفرّغ للعلم والحديث والفقه داخل المسجد الحرام؛ ومكث على هذا ست سنين، ثم عاد إلى بغداد سنة 195هـ وبدأ ببث مذهبه القديم حيث ألّف (الرسالة) في الأصول؛ و(الحجة) في الفروع، وبدأ التلاميذ يفدون عليه ويتلقون العلم على يديه؛ كالإمام </w:t>
      </w:r>
      <w:r w:rsidRPr="00B8780F">
        <w:rPr>
          <w:rtl/>
        </w:rPr>
        <w:lastRenderedPageBreak/>
        <w:t>أحمد بن حنبل وأبي ثور الكلبي (ت240هـ)، وصار الشافعي يتردد بين مكة وبغداد حتى عام 199هـ إذ رحل إلى مصر واستقر فيها حتى توفي، وفي مصر بدأ ببث مذهبه الجديد حيث ألّف كتابه (الأم)؛ وكان من أبرز تلاميذه: يوسف بن يحيى البويطي (ت230هـ)؛ وإسماعيل المزني (ت264هـ)؛ والربيع بن سليمان (ت270هـ)،، وهو من أخص تلاميذه وروايته مقدّمة على رواية المزني؛ وهو راوي كتاب (الأم)، وقد أصيب الإمام الشافعي بمرض الباسور في آخر حياته؛ وطال عليه المرض واشتد حتى توفي نتيجة للنزف الشديد المتواصل؛ وكانت وفاته بمصر سنة 204هـ،</w:t>
      </w:r>
    </w:p>
    <w:p w14:paraId="48F86AAA" w14:textId="77777777" w:rsidR="00EF6CAC" w:rsidRPr="00B8780F" w:rsidRDefault="00EF6CAC" w:rsidP="00775A91">
      <w:pPr>
        <w:widowControl w:val="0"/>
        <w:ind w:left="-58"/>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ثناء العلماء عليه</w:t>
      </w:r>
      <w:r w:rsidRPr="00B8780F">
        <w:rPr>
          <w:rtl/>
        </w:rPr>
        <w:t xml:space="preserve">: لمحة سريعة على ثناء العلماء على الإمام الأعظم لنعلم كم هي منة الله تعالى على أمة الإسلام بهذا الإمام العظيم، </w:t>
      </w:r>
      <w:r w:rsidRPr="00B8780F">
        <w:rPr>
          <w:bCs/>
          <w:snapToGrid w:val="0"/>
          <w:rtl/>
          <w:lang w:eastAsia="ar-SA"/>
        </w:rPr>
        <w:t>جاء في تذكرة الحفاظ</w:t>
      </w:r>
      <w:r w:rsidRPr="00B8780F">
        <w:rPr>
          <w:snapToGrid w:val="0"/>
          <w:rtl/>
          <w:lang w:eastAsia="ar-SA"/>
        </w:rPr>
        <w:t xml:space="preserve"> للإمام الذهبي في ترجمته رحمه الله: " الشافعي الإمام العلم حبر الأمة أبو عبد الله محمد بن إدريس،، القرشى المطلبى الشافعي المكى نسيب رسول الله صلى الله عليه وسلم وناصر سنته،، قال إسحاق بن راهويه قال لي أحمد بن حنبل بمكة تعال حتى اريك رجلا لم تر عيناك مثله فأقامني على الشافعي، وقال أبو ثور ما رأيت مثل الشافعي ولا رأى هو مثل نفسه وقال حرملة سمعت الشافعي يقول سميت ببغداد ناصر الحديث ووثقه أحمد وغيره، وقال بن معين ليس به بأس قال الفضل بن زياد سمعت أحمد بن حنبل يقول ما أحد مس محبرة ولا قلما إلا وللشافعي في عنقه منة وقال بن راهويه الشافعي إمام ما أحد تكلم بالرأي إلا والشافعي أكثرهم إتباعا واقلهم خطأ وقال أبو داود ما أعلم للشافعي حديثا خطأ وقال أبو حاتم صدوق وصح عن الشافعي انه قال إذا صح الحديث فاضربوا بقولي الحائط وقال الربيع سمعته يقول إذا رويت حديثا صحيحا فلم آخذ به فاشهدكم أن عقلي قد ذهب قلت مناقب الشافعي لا يحتملها هذا المختصر فدونكها في تاريخ دمشق وفي تاريخ الإسلام لي وكان حافظا للحديث بصيرا بعلله لا يقبل منه إلا ما ثبت عنده ولو طال عمره لازداد منه توفى أول شعبان سنة أربع ومائتين بمصر وكان قد انتقل إليها سنة تسع وتسعين ومائة رضي الله تعالى عنه " أهـ،</w:t>
      </w:r>
      <w:r w:rsidRPr="00B8780F">
        <w:rPr>
          <w:rtl/>
        </w:rPr>
        <w:t xml:space="preserve"> </w:t>
      </w:r>
      <w:r w:rsidRPr="00B8780F">
        <w:rPr>
          <w:snapToGrid w:val="0"/>
          <w:rtl/>
          <w:lang w:eastAsia="ar-SA"/>
        </w:rPr>
        <w:t>وجاء في البداية والنهاية في ترجمته رحمه الله: " محمد ب</w:t>
      </w:r>
      <w:r w:rsidRPr="00B8780F">
        <w:rPr>
          <w:rtl/>
        </w:rPr>
        <w:t xml:space="preserve">ن إدريس بن العباس بن عثمان بن شافع بن السائب بن عبيد بن عبد يزيد بن هاشم بن المطلب بن عبد مناف بن قصي، القرشي المطلبي، والسائب بن عبيد أسلم يوم بدر، وابنه شافع بن السائب من صغار الصحابة، وأمه أزدية وقد رأت حين حملت به كأن المشتري خرج من فرجها حتى انقض بمصر، ثم وقع في كل بلد منه شظية، وقد أثنى على الشافعي غير واحد من كبار الأئمة منهم: عبد الرحمن بن مهدي، وسأله أن يكتب له كتاباً في الأصول فكتب له الرسالة، وكان </w:t>
      </w:r>
      <w:r w:rsidRPr="00B8780F">
        <w:rPr>
          <w:rtl/>
        </w:rPr>
        <w:lastRenderedPageBreak/>
        <w:t xml:space="preserve">يدعو له في الصلاة دائماً، وشيخه مالك بن أنس، وقتيبة بن سعيد، وقال: هو إمام، وسفيان بن عيينة، ويحيى بن سعيد القطان، وكان يدعو له أيضاً في صلاته، وأبو عبيد، وقال: ما رأيت أفصح ولا أعقل ولا أورع من الشافعي، ويحيى بن أكثم القاضي، وإسحاق بن راهويه، ومحمد بن الحسن، وغير واحد ممن يطول ذكرهم وشرح أقوالهم، وكان أحمد بن حنبل يدعو له في صلاته نحواً من أربعين سنة، وكان أحمد يقول في الحديث الذي رواه أبو داود، من طريق عبد الله بن وهب، عن سعيد بن أبي أيوب، عن شراحيل بن يزيد، عن أبي علقمة، عن أبي هريرة، عن النبي صلى الله عليه وسلم: (إن الله يبعث لهذه الأمة على رأس كل مائة سنة من يجدد لها أمر دينها)، قال: فعمر بن عبد العزيز على رأس المائة الأولى، والشافعي على رأس المائة الثانية، وقال أبو داود الطيالسي: حدثنا جعفر بن سليمان، عن نصر بن معبد الكندي - أو العبدي -، عن الجارود، عن أبي الأحوص، عن عبد الله بن مسعود، قال: قال رسول الله صلى الله عليه وسلم: (لا تسبوا قريشاً فإن عالمها يملأ الأرض علماً، اللهم إنك أذقت أولها عذاباً ووبالاً فأذق آخرها نوالاً)، وهذا غريب من هذا الوجه، وقد رواه الحاكم في مستدركه، عن أبي هريرة، عن النبي صلى الله عليه وسلم، بنحوه، قال أبو نعيم عبد الملك بن محمد الإسفراييني: لا ينطبق هذا إلا على محمد بن إدريس الشافعي، حكاه الخطيب،،وقال ابن أبي حاتم: سمعت أبي يقول: الشافعي فقيه البدن، صدوق اللسان، وحكى بعضهم عن أبي زرعة أنه قال: ما عند الشافعي حديث غلط فيه، وحكي عن أبي داود نحوه، وقال إمام الأئمة محمد بن إسحاق بن خزيمة - وقد سئل: هل سنَّة لم تبلغ الشافعي؟ - فقال: لا !ومعنى هذا أنها تارة تبلغه بسندها، وتارة مرسلة، وتارة منقطعة كما هو الموجود في كتبه، والله أعلم، وقال حرملة: سمعت الشافعي يقول: سميت ببغداد: ناصر السنة، وقال أبو ثور: ما رأينا مثل الشافعي ولا هو رأى مثل نفسه وكذا قال الزعفراني وغيره وقال داود بن علي الظاهري في كتاب جمعه في فضائل الشافعي: للشافعي من الفضائل ما لم يجتمع لغيره من: شرف نسبه، وصحة دينه ومعتقده، وسخاوة نفسه، ومعرفته بصحة الحديث وسقمه وناسخه ومنسوخه، وحفظه الكتاب والسنة وسيرة الخلفاء، وحسن التصنيف، وجودة الأصحاب والتلامذة، مثل: أحمد بن حنبل في زهده وورعه، وإقامته على السنة، ثم سرد أعيان أصحابه من البغاددة والمصريين، وكذا عدَّ أبو داود من جملة تلاميذه في الفقه: أحمد بن حنبل، وقد كان الشافعي من أعلم الناس بمعاني القرآن والسنة، وأشد الناس نزعاً للدلائل منهما، وكان من أحسن الناس قصداً وإخلاصاً، كان يقول: وددت أن الناس تعلموا هذا العلم ولا ينسب إلي شيء منه أبداً فأوجز عليه ولا يحمدوني،، وقد كانت وفاته بمصر يوم </w:t>
      </w:r>
      <w:r w:rsidRPr="00B8780F">
        <w:rPr>
          <w:rtl/>
        </w:rPr>
        <w:lastRenderedPageBreak/>
        <w:t>الخميس، وقيل: يوم الجمعة، في آخر يوم من رجب سنة أربع ومائتين، وعن أربع وخمسين سنة " أهــ</w:t>
      </w:r>
    </w:p>
    <w:p w14:paraId="7D20E4BB"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أهم أصول المذهب الشافعي</w:t>
      </w:r>
      <w:r w:rsidRPr="00B8780F">
        <w:rPr>
          <w:bCs/>
          <w:rtl/>
        </w:rPr>
        <w:t xml:space="preserve">: </w:t>
      </w:r>
      <w:r w:rsidRPr="00B8780F">
        <w:rPr>
          <w:rtl/>
        </w:rPr>
        <w:t>(1) القرآن الكريم، (2) السنة، (3) الإجماع، (4) قول الصحابي إذا لم يُعلم له مخالف، (5) القياس، واصطلح الشافعية في ترتيب كتبهم الفقهية على البدء بالعبادات ثم المعاملات ثم الفرائض ثم النكاح ثم الجنايات ثم الجهاد ثم القضاء،</w:t>
      </w:r>
    </w:p>
    <w:p w14:paraId="71F3C621"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أبرز كتب الشافعية</w:t>
      </w:r>
      <w:r w:rsidRPr="00B8780F">
        <w:rPr>
          <w:bCs/>
          <w:rtl/>
        </w:rPr>
        <w:t>:</w:t>
      </w:r>
      <w:r w:rsidRPr="00B8780F">
        <w:rPr>
          <w:rtl/>
        </w:rPr>
        <w:t xml:space="preserve"> (1) الأم ؛ للإمام الشافعي، (2) العزيز شرح الوجيز؛ للرافعي (ت623هـ)، والوجيز لحجة الإسلام الغزالي (3) روضة الطالبين؛ للنووي (ت676هـ)، (4) المجموع شرح المهذب؛ للنووي (ت676هـ) ؛ لكنه توفي حين وصل باب الربا؛ فحاول تقي الدين السبكي (ت756هـ) إكماله لكن المنية اخترمته؛ وكان قد وصل إلى رد المبيع بالعيب؛ ثم جاء محمد نجيب المطيعي (ت1406هـ) فأكمله تماماً، (5) تحفة المحتاج شرح المنهاج؛ لابن حجر الهيتمي (ت974هـ)، (6) مغني المحتاج شرح المنهاج؛ للخطيب الشربيني (ت977هـ)، (7) نهاية المحتاج شرح المنهاج؛ للرملي المسمى: الشافعي الصغير (ت1004هـ)، (8) منهج الطلاب لشيخ الإسلام أبي يحيى زكريا بن محمد بن أحمد بن زكريا الأنصاري، اختصره من كتب منهاج الطالبين للنووي، ومن شروحه:فتح الوهاب بشرح منهج الطلاب لزكريا بن محمد الأنصاري، فتوحات الوهاب بتوضيح شرح منهج الطلاب، لسليمان بن عمر العجيلي المشهور بالجمل، وحاشية البيجرمي على شرح منهج الطلاب، لسليمان بن محمد بن عمر البيجرمي، ومن كتبهم في الغريب: تهذيب الأسماء واللغات؛ للنووي، والزاهر في غريب ألفاظ الشافعي؛ للأزهري (ت370هـ)، والمصباح المنير؛ للفيومي (ت770هـ)، ومن كتبهم في التراجم: طبقات الشافعية الكبرى؛ لتاج الدين ابن السبكي (ت771هـ)، وطبقات الشافعية؛ لابن قاضي شُهبة (ت851هـ)،</w:t>
      </w:r>
    </w:p>
    <w:p w14:paraId="3004C4EB" w14:textId="77777777" w:rsidR="00EF6CAC" w:rsidRPr="00B8780F" w:rsidRDefault="00EF6CAC" w:rsidP="00775A91">
      <w:pPr>
        <w:widowControl w:val="0"/>
        <w:ind w:left="-58"/>
        <w:rPr>
          <w:rtl/>
        </w:rPr>
      </w:pPr>
      <w:r w:rsidRPr="00B8780F">
        <w:rPr>
          <w:bCs/>
          <w:rtl/>
        </w:rPr>
        <w:t>أبرز التسميات والألقاب:</w:t>
      </w:r>
      <w:r w:rsidRPr="00B8780F">
        <w:rPr>
          <w:rtl/>
        </w:rPr>
        <w:t xml:space="preserve"> (القديم): مذهبه بالعراق أو بمكة، (الجديد): مذهبه بمصر؛ وهو المعتمد، (الشيخان): الرافعي والنووي، (الأستاذ): أبو إسحاق الإسفراييني (ت418هـ)، (الإمام): إمام الحرمين الجويني (ت478هـ)، (شيخ الإسلام): زكريا الأنصاري (ت926هـ)،</w:t>
      </w:r>
    </w:p>
    <w:p w14:paraId="4203389F" w14:textId="77777777" w:rsidR="00EF6CAC" w:rsidRPr="00B8780F" w:rsidRDefault="00EF6CAC" w:rsidP="00775A91">
      <w:pPr>
        <w:widowControl w:val="0"/>
        <w:ind w:left="-58"/>
        <w:rPr>
          <w:rtl/>
        </w:rPr>
      </w:pPr>
      <w:r w:rsidRPr="00B8780F">
        <w:rPr>
          <w:bCs/>
          <w:rtl/>
        </w:rPr>
        <w:t xml:space="preserve">أماكن انتشار المذهب الشافعي: </w:t>
      </w:r>
      <w:r w:rsidRPr="00B8780F">
        <w:rPr>
          <w:rtl/>
        </w:rPr>
        <w:t xml:space="preserve">انتشر مذهب الشافعي في مصر وجنوب شرق أفريقيا والشام وجنوب شرق آسيا وأندونيسيا </w:t>
      </w:r>
    </w:p>
    <w:p w14:paraId="10A01005" w14:textId="77777777" w:rsidR="00EF6CAC" w:rsidRPr="00B8780F" w:rsidRDefault="00EF6CAC" w:rsidP="00775A91">
      <w:pPr>
        <w:spacing w:after="240"/>
        <w:ind w:left="-58"/>
        <w:rPr>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bCs/>
          <w:sz w:val="32"/>
          <w:szCs w:val="32"/>
          <w:u w:val="single"/>
          <w:rtl/>
        </w:rPr>
        <w:t>[</w:t>
      </w:r>
      <w:r w:rsidRPr="00B8780F">
        <w:rPr>
          <w:bCs/>
          <w:sz w:val="32"/>
          <w:szCs w:val="32"/>
          <w:u w:val="single"/>
          <w:rtl/>
        </w:rPr>
        <w:t xml:space="preserve">منهجية مقترحة لدراسة الفقه على </w:t>
      </w:r>
      <w:r w:rsidRPr="00B8780F">
        <w:rPr>
          <w:rFonts w:eastAsia="MS Mincho"/>
          <w:bCs/>
          <w:sz w:val="32"/>
          <w:szCs w:val="32"/>
          <w:u w:val="single"/>
          <w:rtl/>
        </w:rPr>
        <w:t xml:space="preserve">المذهب الشافعي]: </w:t>
      </w:r>
      <w:r w:rsidRPr="00B8780F">
        <w:rPr>
          <w:rFonts w:eastAsia="MS Mincho"/>
          <w:bCs/>
          <w:rtl/>
        </w:rPr>
        <w:t xml:space="preserve">(أولاً) </w:t>
      </w:r>
      <w:r w:rsidRPr="00B8780F">
        <w:rPr>
          <w:bCs/>
          <w:rtl/>
        </w:rPr>
        <w:t>أهم مؤلفات الفقه على المذهب الشافعي</w:t>
      </w:r>
      <w:r w:rsidRPr="00B8780F">
        <w:rPr>
          <w:rtl/>
        </w:rPr>
        <w:t xml:space="preserve">: </w:t>
      </w:r>
      <w:r w:rsidRPr="00B8780F">
        <w:rPr>
          <w:bCs/>
          <w:rtl/>
        </w:rPr>
        <w:t>(1) (متن الغاية والتقريب)</w:t>
      </w:r>
      <w:r w:rsidRPr="00B8780F">
        <w:rPr>
          <w:rtl/>
        </w:rPr>
        <w:t xml:space="preserve"> ويسمى متن أبي شجاع أو غاية الاختصار، لأبي شجاع الحسين بن أحمد لأصفهاني العباداني، ومن شروحه: (أ) كفاية الأخيار في حل غاية الاختصار، لأبي بكر بن محمد الحسيني الحصني، (ب) الإقناع في حل ألفاظ أبي شجاع، لمحمد الشربيني الخطيب، وعليه حاشية سليمان بن محمد بن عمر البيجرمي وهي: تحفة اللبيب على شرح الخطيب، (ت) فتح القريب المجيب في شرح ألفاظ التقريب، لأبي عبد لله محمد بن قاسم الغزي، وعليه حاشية إبراهيم بن محمد بن أحمد الباجوري، </w:t>
      </w:r>
      <w:r w:rsidRPr="00B8780F">
        <w:rPr>
          <w:bCs/>
          <w:rtl/>
        </w:rPr>
        <w:t>(2) (منهاج الطالبين وعمدة المفتين)</w:t>
      </w:r>
      <w:r w:rsidRPr="00B8780F">
        <w:rPr>
          <w:rtl/>
        </w:rPr>
        <w:t xml:space="preserve"> لأبي زكريا يحيى بن شرف النووي، وهو مختصر من كتاب المحرر لأبي القاسم عبد الكريم بن محمد بن عبد الكريم الرافعي، </w:t>
      </w:r>
      <w:r w:rsidRPr="00B8780F">
        <w:rPr>
          <w:rFonts w:eastAsia="MS Mincho"/>
          <w:rtl/>
        </w:rPr>
        <w:t xml:space="preserve">وهو من أهم كتب متأخري الشافعية ومن هنا شرحه كثير من علمائهم، ومن أهم </w:t>
      </w:r>
      <w:r w:rsidRPr="00B8780F">
        <w:rPr>
          <w:rtl/>
        </w:rPr>
        <w:t xml:space="preserve">شروحه: (أ) شرح جلال الدين محمد بن أحمد المحلي، وعليه حاشية شهاب الدين أحمد البرلسي الملقب بعميرة، وحاشية شهاب الدين أحمد بن أحمد بن سلامة القليوبي، (ب) تحفة المنهاج بشرح المنهاج، لشهاب الدين أحمد بن حجر الهيتمي، (ت) مغني المحتاج إلى معرفة معاني ألفاظ المنهاج، لمحمد بن محمد الشربيني الخطيب، (ث) نهاية المحتاج إلى شرح المنهاج، لشمس الدين محمد بن أحمد بن حمزة الرملي الشهير بالشافعي الصغير، </w:t>
      </w:r>
      <w:r w:rsidRPr="00B8780F">
        <w:rPr>
          <w:rFonts w:eastAsia="MS Mincho"/>
          <w:rtl/>
        </w:rPr>
        <w:t>ومطبــوع معه (حاشيـة الشــبراملــسي) لأبي الضيـاء علــي بن علــي الشبراملسي، ومعه أيضا (حاشية أحمد بن عبدالرزاق المغربي)،</w:t>
      </w:r>
      <w:r w:rsidRPr="00B8780F">
        <w:rPr>
          <w:rtl/>
        </w:rPr>
        <w:t xml:space="preserve"> (ج) زاد المحتاج بشرح المحتاج لعبد الله بن الشيخ حسن الكوهجي، </w:t>
      </w:r>
      <w:r w:rsidRPr="00B8780F">
        <w:rPr>
          <w:bCs/>
          <w:rtl/>
        </w:rPr>
        <w:t>(3) (متن الزبد)</w:t>
      </w:r>
      <w:r w:rsidRPr="00B8780F">
        <w:rPr>
          <w:rtl/>
        </w:rPr>
        <w:t xml:space="preserve"> لأحمد بن حسين بن رسلان، ومن شروحه: (أ) غاية البيان شرح زبد بن رسلان، لشمس الدين محمد بن أحمد الرملي الشهير بالشافعي الصغير، (ب) مواهب الصمد في حل ألفاظ الزبد، لأحمد بن حجازي الفشني، </w:t>
      </w:r>
      <w:r w:rsidRPr="00B8780F">
        <w:rPr>
          <w:bCs/>
          <w:rtl/>
        </w:rPr>
        <w:t>(4) (منهج الطلاب)</w:t>
      </w:r>
      <w:r w:rsidRPr="00B8780F">
        <w:rPr>
          <w:rtl/>
        </w:rPr>
        <w:t xml:space="preserve"> لأبي يحيى زكريا بن محمد بن أحمد بن زكريا الأنصاري، اختصره من كتب منهاج الطالبين للنووي، ومن شروحه: (أ) فتح الوهاب بشرح منهج الطلاب لزكريا بن محمد الأنصاري، فتوحات الوهاب بتوضيح شرح منهج الطلاب، لسليمان بن عمر العجيلي المشهور بالجمل، (ب) حاشية البيجرمي على شرح منهج الطلاب، لسليمان بن محمد بن عمر البيجرمي، </w:t>
      </w:r>
      <w:r w:rsidRPr="00B8780F">
        <w:rPr>
          <w:bCs/>
          <w:rtl/>
        </w:rPr>
        <w:t xml:space="preserve">(5) (روض الطالب) </w:t>
      </w:r>
      <w:r w:rsidRPr="00B8780F">
        <w:rPr>
          <w:rtl/>
        </w:rPr>
        <w:t xml:space="preserve">لشرف الدين اسماعيل بن أبي بكر بن عبد اله اليمني المقرئ، اختصره من روضة الطالبين للنووي، شرحه أبو يحيى زكريا الأنصاري في كتاب: أسنى المطالب شرح روض الطالب، </w:t>
      </w:r>
      <w:r w:rsidRPr="00B8780F">
        <w:rPr>
          <w:bCs/>
          <w:rtl/>
        </w:rPr>
        <w:t>(6) (المهذب) للشيرازي</w:t>
      </w:r>
      <w:r w:rsidRPr="00B8780F">
        <w:rPr>
          <w:rtl/>
        </w:rPr>
        <w:t xml:space="preserve">، شرحه النووي في كتاب المجموع، ووصل إلى باب الربا، ثم أكمله السبكي ثم المطيعي، </w:t>
      </w:r>
      <w:r w:rsidRPr="00B8780F">
        <w:rPr>
          <w:bCs/>
          <w:rtl/>
        </w:rPr>
        <w:t>(7) (الوجيز) لحجة الإسلام الغزالي</w:t>
      </w:r>
      <w:r w:rsidRPr="00B8780F">
        <w:rPr>
          <w:rtl/>
        </w:rPr>
        <w:t xml:space="preserve">، وهو مختصر من كتابه </w:t>
      </w:r>
      <w:r w:rsidRPr="00B8780F">
        <w:rPr>
          <w:rtl/>
        </w:rPr>
        <w:lastRenderedPageBreak/>
        <w:t xml:space="preserve">الوسيط، الذي اختصره من كتابه البسيط، المختصر من كتاب نهاية المطلب في دراية المذهب لإمام الحرمين أبي المعالي الجويني، وشرحه الرافعي في كتاب فتح العزيز شرح الوجيز، واختصر النووي فتح العزيز في كتاب روضة الطالبين، </w:t>
      </w:r>
      <w:r w:rsidRPr="00B8780F">
        <w:rPr>
          <w:bCs/>
          <w:rtl/>
        </w:rPr>
        <w:t>(8) ومن كتب الفتاوى النافعة في مذهب الشافعية</w:t>
      </w:r>
      <w:r w:rsidRPr="00B8780F">
        <w:rPr>
          <w:rtl/>
        </w:rPr>
        <w:t xml:space="preserve">: كتاب (الفتاوي الكبرى) لابن حجر المكي الهيتمي، ومطبوع معه (فتاوي شهاب الدين الرملي) 957 هـ،: (فتاوى سلطان العلماء العز بن عبد السلام)، و(فتاوى السبكي)، و (الحاوي للفتاوي للإمام السيوطي)، و (الفتاوى الكبرى لابن حجر الهيتمي)، ومن الكتب التي تخرِّج ما يتداوله فقهاء الشافعية من الأحاديث: (التلخيص الحبير لابن حجر العسقلاني) و(البدر المنير) و (تحفة المحتاج إلى أدلة المنهاج) كلاهما لابن الملقن، ومن الكتب المؤيدة بالأدلة مع مناقشة أدلة المذاهب: (نهاية المطلب في دراية المذهب لإمام الحرمين الجويني)، و (المجموع شرح المهذب للنووي)، و (فتح العزيز شرح الوجيز للرافعي)، و (شرح المنهاج للتقي السبكي)، ومن الكتب الموضحة لمفردات فقهاء الشافعية في عبارتهم: (تحرير ألفاظ التنبيه) و (دقائق المنهاج) كلاهما للنووي، ومن كتب تراجم فقهاء المذهب: (طبقات الشافعية الكبرى للتاج السبكي)، و (طبقات الشافعية للإسنوي)، و (طبقات الشافعية لابن قاضي شهبة)، </w:t>
      </w:r>
    </w:p>
    <w:p w14:paraId="679344A4" w14:textId="77777777" w:rsidR="00EF6CAC" w:rsidRPr="00B8780F" w:rsidRDefault="00EF6CAC" w:rsidP="00775A91">
      <w:pPr>
        <w:widowControl w:val="0"/>
        <w:ind w:left="-58"/>
      </w:pPr>
      <w:r w:rsidRPr="00B8780F">
        <w:rPr>
          <w:bCs/>
          <w:sz w:val="30"/>
          <w:szCs w:val="30"/>
          <w:u w:val="single"/>
          <w:rtl/>
        </w:rPr>
        <w:t>(ثانيا) اقتراح أولي لدراسة المذهب الشافعي:</w:t>
      </w:r>
      <w:r w:rsidRPr="00B8780F">
        <w:rPr>
          <w:rFonts w:eastAsia="MS Mincho"/>
          <w:rtl/>
        </w:rPr>
        <w:t xml:space="preserve"> (أ) </w:t>
      </w:r>
      <w:r w:rsidRPr="00B8780F">
        <w:rPr>
          <w:rtl/>
        </w:rPr>
        <w:t>في الفقه: (متن سفينة النجا)، ثم (متن أبي شجاع والمسمى بمتن الغاية والتقريب)، ثم (شرح ابن قاسم على متن أبي شجاع)، ثم (تحرير تنقيح اللباب لزكريا الأنصاري)، ثم (تحفة الطلاب شرح تنقيح اللباب لزكريا الأنصاري)، ثم (عمدة السالك وعدة الناسك)، ثم (منهاج الطالبين)، ثم شروح المنهاج، ويبدأ بأحد الشرحين (النهاية أو التحفة)، ثم ليطالع حواشي المتأخرين، وأشهر هذه الحواشي: (حاشية البيجوري على ابن قاسم)، و(حاشية الشرقاوي على التحفة لزكريا)، و(حاشية تحفة الحبيب للبجيرمي على الإقناع)، و(حاشية البجيرمي على شرح المنهج)، و(حاشية الجمل على شرح المنهج)، (ب) في الأصول: (الورقات بشرح المحلي)، ثم (لب الأصول لزكريا)، ثم (غاية الوصول شرح لب الأصول)، ثم (متن جمع الجوامع)، ثم (شرح المحلي على جمع الجوامع)، (ت) في القواعد فقهية: (القواعد الفقهية لعبدالله بن سعيد)، و (شرح منظومة القواعد الفقهية للجرهزي) و (شرح المنظومة ذاتها للأهدل) و (الأشباه والنظائر للسيوطي)، (ث) في التراجم: (طبقات الشافعية الكبرى للسبكي)، أو (طبقات الشافعية للإسنوي)،</w:t>
      </w:r>
    </w:p>
    <w:p w14:paraId="17BD2398" w14:textId="77777777" w:rsidR="00EF6CAC" w:rsidRPr="00B8780F" w:rsidRDefault="00EF6CAC" w:rsidP="00775A91">
      <w:pPr>
        <w:ind w:left="-58"/>
        <w:rPr>
          <w:lang w:bidi="ar-KW"/>
        </w:rPr>
      </w:pPr>
      <w:r w:rsidRPr="00B8780F">
        <w:rPr>
          <w:bCs/>
          <w:sz w:val="30"/>
          <w:szCs w:val="30"/>
          <w:u w:val="single"/>
          <w:rtl/>
        </w:rPr>
        <w:lastRenderedPageBreak/>
        <w:t>(ثالثاً) مقترح الشيخ عبد الفتاح بن صالح قديش اليافعي في دراسة الفقه الشافعي،</w:t>
      </w:r>
      <w:r w:rsidRPr="00B8780F">
        <w:rPr>
          <w:rtl/>
          <w:lang w:bidi="ar-KW"/>
        </w:rPr>
        <w:t xml:space="preserve"> وهو مقترح جدير بالاهتمام، ومن سار عليه كان ملما بالفقه على مذهب الشافعي رحمه الله، في كتابه " التمذهب دراسة تأصيلية " تحت عنوان - - قال حفظه الله تعالى: </w:t>
      </w:r>
      <w:r w:rsidRPr="00B8780F">
        <w:rPr>
          <w:rFonts w:hint="cs"/>
          <w:bCs/>
          <w:sz w:val="30"/>
          <w:szCs w:val="30"/>
          <w:u w:val="single"/>
          <w:rtl/>
        </w:rPr>
        <w:t>المبحث الثالث:</w:t>
      </w:r>
      <w:r w:rsidRPr="00B8780F">
        <w:rPr>
          <w:rFonts w:hint="cs"/>
          <w:rtl/>
          <w:lang w:bidi="ar-KW"/>
        </w:rPr>
        <w:t xml:space="preserve"> </w:t>
      </w:r>
      <w:r w:rsidRPr="00B8780F">
        <w:rPr>
          <w:bCs/>
          <w:sz w:val="30"/>
          <w:szCs w:val="30"/>
          <w:u w:val="single"/>
          <w:rtl/>
        </w:rPr>
        <w:t>كيف تصل إلى المعتمد في المذهب الشافعي</w:t>
      </w:r>
      <w:r w:rsidRPr="00B8780F">
        <w:rPr>
          <w:rtl/>
          <w:lang w:bidi="ar-KW"/>
        </w:rPr>
        <w:t>: مذهب الشافعي – كما هو الحال في بقية المذاهب - هو عبارة عن مدرسة متكاملة توارد عليها آلاف إن لم نقل عشرات أو مئات الآلاف من العلماء والأئمة في مختلف التخصصات من محدثين وفقهاء وأصوليين ومفسرين ومؤرخين وأهل عربية وليس هو مذهب فرد واحد، ومذهب الإمام هو عبارة عن نصوص الإمام وما خرج على نصوص الإمام وأصوله، ولا يصح في الأخير أن يقال عنه إنه قول الإمام ويصح أن يقال عنه مذهب الإمام قال ابن حجر الهيتمي في فتاويه (٤/ ٣٠٠): (لا يجوز أن يقال في حكم هذا مذهب الشافعي إلا إذا علم كونه نص على ذلك بخصوصه، وكونه مخرجا عن منصوصه) اهـ، كما أنه لا يحل لمن قرأ في كتاب من كتب المذهب حكما أن يقول أن ذلك هو مذهب الشافعي حتى يعلم أن ذلك الكتاب معتمد راجح عند أهله قال الإمام النووي في مقدمة ا</w:t>
      </w:r>
      <w:r w:rsidRPr="00B8780F">
        <w:rPr>
          <w:rFonts w:eastAsia="MingLiU_HKSCS"/>
          <w:rtl/>
          <w:lang w:bidi="ar-KW"/>
        </w:rPr>
        <w:t>لمج</w:t>
      </w:r>
      <w:r w:rsidRPr="00B8780F">
        <w:rPr>
          <w:rtl/>
          <w:lang w:bidi="ar-KW"/>
        </w:rPr>
        <w:t>موع (١/ ٨٠): (لا يجوز لمن كانت فتواه نقلا لمذهب إمام إذا اعتمد الكتب أن يعتمد إلا على كتاب موثوق بصحته، وبأنه مذهب ذلك الإمام) اهـ، وبما أن الفقير شافعي المذهب فأريد أن أُعرف بطريقة الوصول إلى المعتمد في المذهب كما هو عليه الأمر عند متأخري الشافعية ومن المعلوم أن المعتمد في كل فن ما عليه المتأخرون من أهله وسأنقل في ذلك عن بعض مشائخنا نقلا فيه الكفاية للمبتدي إن شاء الله، قال شخينا الفقيه صالح بن محمد الأسمري في رسالته مدخل إلى مذهب الإمام الشافعي: (وأما المرحلة الرابعة [أي من مراحل المذهب]: فتتلخص في إمامين حررا المذهب وضبطاه: (أولهما): أبو القاسم عبد الكريم الرافعي المتوفى سنة ٦٢٤ ه رحمه الله، وله كتاب مشهور، وهو كتاب المحرر، قال عنه النووي في منهاج الطالبين: وهو كتاب كثير الفوائد عمدة في تحقيق المذهب، معتمد للمفتي وغيره من أولي الرغبات، وقد التزم أن ينص على ما صححه معظم الأصحاب ووفى بالتزامه، وكتاب المحرر مأخوذ من الوجيز للغزالي، مع أن الرافعي له على الوجيز شرحان، و (الثاني): أبو زكريا يحيى بن شرف النووي المتوفى سنة ٦٧٦ ه رحمه الله، وله كتب كثيرة في المذهب، والمشهور منها ثمانية: (أولها): منهاج الطالبين، وهو مختصر لكتاب المحرر، إلا أنه أتى بثلاثة أشياء على المحرر: ١ - ذكره قيود المسائل المهملة، ٢ - تصحيح المسائل التي خالف فيها صاحب المحرر، ٣ - بيان الروايات والوجوه ونحو ذلك في المذهب، و (ثانيها): كتاب ا</w:t>
      </w:r>
      <w:r w:rsidRPr="00B8780F">
        <w:rPr>
          <w:rFonts w:eastAsia="MingLiU_HKSCS"/>
          <w:rtl/>
          <w:lang w:bidi="ar-KW"/>
        </w:rPr>
        <w:t>لمج</w:t>
      </w:r>
      <w:r w:rsidRPr="00B8780F">
        <w:rPr>
          <w:rtl/>
          <w:lang w:bidi="ar-KW"/>
        </w:rPr>
        <w:t xml:space="preserve">موع، و (ثالثها): التنقيح، و </w:t>
      </w:r>
      <w:r w:rsidRPr="00B8780F">
        <w:rPr>
          <w:rtl/>
          <w:lang w:bidi="ar-KW"/>
        </w:rPr>
        <w:lastRenderedPageBreak/>
        <w:t>(رابعها): الروضة، و (خامسها): كتاب التحقيق، و (سادسها): تصحيح التنبيه، و (سابعها): النكت، و (ثامنها): الفتاوى، (فائدة): اعتمد الشافعية على الشيخين الرافعي والنووي في ضبط المذهب ومعرفة معتمده، قال الرملي: (ومن المعلوم أن الشيخين قد اجتهدا من تحرير المذهب غاية الاجتهاد، ولهذا كانت عنايات العلماء وإشارات من سبقنا من الأئمة متوجهة إلى ما عليه الشيخان من الأخذ بما صححاه بالقبول والإذعان، مؤيدين لذلك بالدليل وبالبرهان، فإذا انفرد أحدها عن الآخر فالعمل بما عليه النووي،) اهـ، قال الكردي: (وقد أجمع المحققون على أن المفتي به ما ذكراه فالنووي، وعلى أنه لا يعترض عليهما بنص الأم أو كلام الأكثرين أو نحو ذلك، لأ</w:t>
      </w:r>
      <w:r w:rsidRPr="00B8780F">
        <w:rPr>
          <w:rFonts w:eastAsia="MingLiU_HKSCS"/>
          <w:rtl/>
          <w:lang w:bidi="ar-KW"/>
        </w:rPr>
        <w:t>نه</w:t>
      </w:r>
      <w:r w:rsidRPr="00B8780F">
        <w:rPr>
          <w:rtl/>
          <w:lang w:bidi="ar-KW"/>
        </w:rPr>
        <w:t xml:space="preserve">ما أعلم بالنصوص وكلام الأصحاب من المعترض عليهما، فلم يخالفاه إلا لموجب علمه من علمه وجهله من جهله) اهـ من الفوائد المدنية ص ١٩ وبنحوه قال ابن حجر في الفتاوى (٤/ ٣٢٤)، [تنبيه]: إذا اختلف الرافعي والنووي فمضى أن العمل بقول النووي، قال ابن حجر الهيتمي: (وإن اختلفا فما جزم به النووي ثم ما جزم به الرافعي ما لم يجمع كلامهما على أنه سهو) اهـ التحفة (1 / 39)، [تنبيه ثان]: قال ابن حجر الهيتمي: (إن الكتب المتقدمة على الشيخين لا يعتمد شيء منها إلا بعد مزيد الفحص والتحري حتى يغلب على الظن أنه المذهب) اهـ من التحفة (1 / 39)، وبنحوه في الفتاوي (٤ / ٣٢٤)، خامسها [أي مراحل المذهب]: استقر المذهب على الرجوع إلى مصدرين في معتمده وتحقيقه: أول المصدرين: إلى ابن حجر الهيتمي والرملي، حيث يصدر عنهما في المذهب ومعتمده عند المتأخرين كما قرره جماعة ومنهم الكردي في الفوائد المدنية (ص ٣٧) وغيرها، إلا أن ما يكون في كتب ابن حجر والرملي لا يخرج عن ثلاث حالات: (أولاها): أن يتفقا على المذهب في كتبهما فالمذهب ما قرراه عند محققي المتأخرين، وبه قطع جمهورهم كما قال الكردي في الفوائد، و (ثانيها): أن يختلفا إلا في شرحي المنهاج، لكل منهما، فالمذهب على ما في شرحي المنهاج لكل، وذلك أن يعتمد الرملي في شرح المنهاج ما اعتمده ابن حجر في شرحه للمنهاج مع وجود خلاف ما اعتمداه في كتب أخرى لهما، وهذا هو الذي عليه محققو المتأخرين كما قرره الكردي في الفوائد المدنية، و (ثالثها): أن يختلفا في تقرير معتمد المذهب بحيث لا يكون وفاق ولا في شرحي المنهاج، فهذه الحالة اختلف فيها المتأخرون على ثلاث طرائق: أما الأولى: فطريقة أهل الشام واليمن وما وراء النهر: وهي اعتماد ما قرره ابن حجر الهيتمي، والمعتمد من كتبه تحفة المحتاج شرح المنهاج، حكاه عنهم جماعة، ومنهم الكردي في الفوائد المدنية (ص ٣٧)، وأما الثانية: فطريقة أهل مصر: وهي اعتماد ما قرره الرملي، والمعتمد من كتبه </w:t>
      </w:r>
      <w:r w:rsidRPr="00B8780F">
        <w:rPr>
          <w:rFonts w:eastAsia="MingLiU_HKSCS"/>
          <w:rtl/>
          <w:lang w:bidi="ar-KW"/>
        </w:rPr>
        <w:t>نه</w:t>
      </w:r>
      <w:r w:rsidRPr="00B8780F">
        <w:rPr>
          <w:rtl/>
          <w:lang w:bidi="ar-KW"/>
        </w:rPr>
        <w:t xml:space="preserve">اية المحتاج شرح المنهاج، حكاه </w:t>
      </w:r>
      <w:r w:rsidRPr="00B8780F">
        <w:rPr>
          <w:rtl/>
          <w:lang w:bidi="ar-KW"/>
        </w:rPr>
        <w:lastRenderedPageBreak/>
        <w:t>عنهم جماعة منهم الكردي في الفوائد (ص: ٤١)، وأما الثالثة: فطريقة أهل الحرمين: (الحجاز) وقد أخذت صفتين: أما الأولى: فاعتماد ما قرره ابن حجر الهيتمي، وهو الأصل عندهم، كذا قرر الكردي في الفوائد، وجماعة، وأما الثانية: فحكاية ما يقرره ابن حجر والرملي دون اعتماد قول أحدهما، ويجوز أخذ قول أحدهما، كذا قرره الكردي في الفوائد، [تنبيه]: مشهور طريقة المتأخرين وعليها الأكثر اعتماد قول الرملي وتقديمه على ابن حجر الهيتمي ما لم يحكم بسهو الرملي من أصحاب الحواشي، وثاني المصدرين: ما فات ابن حجر والرملي من مسائل فالمشهور وقطع به محققو المتأخرين - قاله الكردي في الفوائد - أن المعتمد يكون وفق ما يلي: (أولا): يؤخذ بما اختاره شيخ الإسلام زكريا الأنصاري رحمه الله، والمقدم من كتبه شرح البهجة الصغير، ثم كتاب المنهج وشرحه له انظر الفوائد المدنية (ص: ٣٨) وما بعدها، (ثانيا): ما اختاره الخطيب الشربيني في كتبه، (ثالثا): ما اختاره أصحاب الحواشي على شروح المنهاج وغيرها بشرط عدم مخالفة شرحي المنهاج لابن حجر والرملي، كذا قرره صاحب إعانة الطالبين، وكذا في الفوائد المدنية وهم على الترتيب في التقديم: أولهم: علي الزيادي المتوفى سنة ١٠٢٤ ه، وثانيهم: أحمد بن قاسم العبادي المتوفى سنة ٩٩٤ ه، وثالثهم: الشهاب عميرة، ورابعهم: الشبراملسي المتوفى سنة ١٠٨٧ هـ، وخامسهم: علي الحلبي المتوفى سنة ١٠٤٤ هـ، وسادسهم: النشويري، وسابعهم: العناني رحمهم الله، كذا ترتب السبعة أصحاب الحواشي عند محققي المتأخرين قاله في الفوائد (ص: ٢٣٢)، وكذا في إعانة الطالبين (٤/،١٩)، [تنبيه]: جوز عامة المتأخرين لمن عنده قدرة على الترجيح الرجوع إلى ما قبل ابن حجر والرملي من الاعتماد على الرافعي والنووي وأخذ معتمد المذهب منهما على ما سبق تقريره، قرره جماعة ومنهم صاحب الفوائد) اهـ كلام الشيخ الأسمري</w:t>
      </w:r>
    </w:p>
    <w:p w14:paraId="4E0B33CB" w14:textId="77777777" w:rsidR="00EF6CAC" w:rsidRPr="00B8780F" w:rsidRDefault="00EF6CAC" w:rsidP="00775A91">
      <w:pPr>
        <w:ind w:left="-58"/>
        <w:rPr>
          <w:rtl/>
          <w:lang w:bidi="ar-KW"/>
        </w:rPr>
      </w:pPr>
      <w:r w:rsidRPr="00B8780F">
        <w:rPr>
          <w:bCs/>
          <w:sz w:val="30"/>
          <w:szCs w:val="30"/>
          <w:u w:val="single"/>
          <w:rtl/>
        </w:rPr>
        <w:t>المبحث الرابع: سلم تعليمي للمذهب الشافعي:</w:t>
      </w:r>
      <w:r w:rsidRPr="00B8780F">
        <w:rPr>
          <w:bCs/>
          <w:rtl/>
          <w:lang w:bidi="ar-KW"/>
        </w:rPr>
        <w:t xml:space="preserve"> </w:t>
      </w:r>
      <w:r w:rsidRPr="00B8780F">
        <w:rPr>
          <w:rtl/>
          <w:lang w:bidi="ar-KW"/>
        </w:rPr>
        <w:t xml:space="preserve">في هذا المبحث أريد أن أضع بين يدي القارئ الكريم سلما تعليميا للمذهب الشافعي بفروعه الثلاثة: الفروع والأصول والقواعد وأزيد عليها سلما في التعريف بالمذهب المسمى بالمدخل، كل ذلك بناء على ثلاث مراحل: مختصر ثم متوسط ثم مبسوط وقد أزيد على ثلاث مراحل إذا اقتضى الأمر ذلك، </w:t>
      </w:r>
    </w:p>
    <w:p w14:paraId="1ECEC7B8" w14:textId="77777777" w:rsidR="00EF6CAC" w:rsidRPr="00B8780F" w:rsidRDefault="00EF6CAC" w:rsidP="00775A91">
      <w:pPr>
        <w:ind w:left="-58"/>
        <w:rPr>
          <w:rtl/>
          <w:lang w:bidi="ar-KW"/>
        </w:rPr>
      </w:pPr>
      <w:r w:rsidRPr="00B8780F">
        <w:rPr>
          <w:bCs/>
          <w:sz w:val="30"/>
          <w:szCs w:val="30"/>
          <w:u w:val="single"/>
          <w:rtl/>
        </w:rPr>
        <w:t>الفرع الأول:</w:t>
      </w:r>
      <w:r w:rsidRPr="00B8780F">
        <w:rPr>
          <w:rtl/>
          <w:lang w:bidi="ar-KW"/>
        </w:rPr>
        <w:t xml:space="preserve"> سلم التعريف بالمذهب (المدخل): (أ) كتاب مختصر: رسالة شيخنا صالح الأسمري (مدخل إلى مذهب الإمام الشافعي) وبما أن رسالة شخنا غير مطبوعة فيكون الكتاب المختصر في ذلك هو كتاب (مختصر الفوائد المكية فيما يحتاجه طلبة الشافعية) للشيخ علوي بن أحمد السقاف المكي ت ١٣٣٥ ه، وقد طبعته دار البشائر ببيروت بتحقيق الدكتور يوسف المرعشلي أستاذ الفقه </w:t>
      </w:r>
      <w:r w:rsidRPr="00B8780F">
        <w:rPr>
          <w:rtl/>
          <w:lang w:bidi="ar-KW"/>
        </w:rPr>
        <w:lastRenderedPageBreak/>
        <w:t>بكلية الشريعة جامعة بيروت، وقد طبع طبعة أخرى قديمة ضمن مجموعة سبعة كتب مفيدة للسيد السقاف طبعته مكتبة مصطفى البابي الحلبي، (ب) كتاب متوسط: وهو أصل الكتاب السابق، كتاب (الفوائد المكية فيما يحتاجه طلبة الشافعية) للشيخ علوي بن أحمد السقاف المكي ت ١٣٣٥ ه وقد طبعته دار الفقيه بحضرموت بتحقيق حميد بن مسعد الحالمي، وللكتاب طبعة أخرى قديمة ضمن مجموعة سبعة كتب مفيدة للسيد السقاف طبعته مكتبة مصطفى البابي الحلبي، (ت) كتاب مبسوط: كتاب (الفوائد المدنية) للشيخ محمد بن سليمان الكردي طبع قديما ضمن قرة العين بفتاوى علماء الحرمين في هامش فتاوى الكردي طبعته المكتبة التجارية الكبرى بمصر، ويا حبذا لو يطبع طبعة جديدة مفردا محققا، وقد سمعت أن بعض طلبة العلم يعملون على إخراجه فيسر الله لهم ذلك، (فائدة): هناك كتب كثيرة جدا في التعريف بالمذهب الشافعي إما في الجملة أو في مجالات معينة ومنها: ١ - مقدمة الإمام النووي لكتابه ا</w:t>
      </w:r>
      <w:r w:rsidRPr="00B8780F">
        <w:rPr>
          <w:rFonts w:eastAsia="MingLiU_HKSCS"/>
          <w:rtl/>
          <w:lang w:bidi="ar-KW"/>
        </w:rPr>
        <w:t>لمج</w:t>
      </w:r>
      <w:r w:rsidRPr="00B8780F">
        <w:rPr>
          <w:rtl/>
          <w:lang w:bidi="ar-KW"/>
        </w:rPr>
        <w:t>موع وهي مطبوعة مع ا</w:t>
      </w:r>
      <w:r w:rsidRPr="00B8780F">
        <w:rPr>
          <w:rFonts w:eastAsia="MingLiU_HKSCS"/>
          <w:rtl/>
          <w:lang w:bidi="ar-KW"/>
        </w:rPr>
        <w:t>لمج</w:t>
      </w:r>
      <w:r w:rsidRPr="00B8780F">
        <w:rPr>
          <w:rtl/>
          <w:lang w:bidi="ar-KW"/>
        </w:rPr>
        <w:t>موع وا</w:t>
      </w:r>
      <w:r w:rsidRPr="00B8780F">
        <w:rPr>
          <w:rFonts w:eastAsia="MingLiU_HKSCS"/>
          <w:rtl/>
          <w:lang w:bidi="ar-KW"/>
        </w:rPr>
        <w:t>لمج</w:t>
      </w:r>
      <w:r w:rsidRPr="00B8780F">
        <w:rPr>
          <w:rtl/>
          <w:lang w:bidi="ar-KW"/>
        </w:rPr>
        <w:t xml:space="preserve">موع قد طبع عدة طبعات، ٢ - مقدمة الإمام النووي لكتابه المنهاج مع شروحها خصوصا شرحي ابن حجر والهيتمي، ٣ - سلم المتعلم المحتاج إلى معرفة رموز المنهاج للسيد أحمد شميلة الأهدل علق عليها شيخ مشايخنا الشيخ إسماعيل عثمان زين المكي وهي مكتوبة بخط اليد فيما يبدو وعندي منها نسخة ثم وجدته مطبوعا طبعته دار الفكر، ٤ - الإمام الشافعي في مذهبية القديم والجديد للدكتور أحمد عبد السلام الإندونيسي طبع عام ١٤٠٨ ه وليس على الكتاب الدار الطابعة ولا بلد النشر مع أن على الكتاب رقم الإيداع بدار الكتب وكذا الترقيم الدولي، ٥ - المذهب عند الشافعية للدكتور محمد إبراهيم علي أستاذ في كلية الشريعة جامعة أم القرى عندي منه نسخة مصورة، ٦ - المدخل إلى مذهب الإمام الشافعي للدكتور يوسف عمر القواسمي طبعته دار النفائس بالأردن، ٧ - مصطلحات المذاهب الأربعة لمريم محمد صالح الضفيري طبعته دار ابن حزم ببيروت، ٨ - المدخل إلى دراسة المذاهب الأربعة للدكتور على جمعة محمد طبعته دار السلام بمصر، ٩ - مطلب الإيقاظ ببيان مصطلحات الشافعية لعبد الله بالفقيه طبعته دار العلم والدعوة بحضرموت، ١٠ - وهناك كتب أخرى في ذلك مخطوطة يراجع من أراد معرفتها مقدمة تحقيق الحالمي للفوائد المكية، </w:t>
      </w:r>
    </w:p>
    <w:p w14:paraId="7DD09091" w14:textId="77777777" w:rsidR="00EF6CAC" w:rsidRPr="00B8780F" w:rsidRDefault="00EF6CAC" w:rsidP="00775A91">
      <w:pPr>
        <w:ind w:left="-58"/>
        <w:rPr>
          <w:rtl/>
          <w:lang w:bidi="ar-KW"/>
        </w:rPr>
      </w:pPr>
      <w:r w:rsidRPr="00B8780F">
        <w:rPr>
          <w:bCs/>
          <w:sz w:val="30"/>
          <w:szCs w:val="30"/>
          <w:u w:val="single"/>
          <w:rtl/>
        </w:rPr>
        <w:t>الفرع الثاني:</w:t>
      </w:r>
      <w:r w:rsidRPr="00B8780F">
        <w:rPr>
          <w:rtl/>
          <w:lang w:bidi="ar-KW"/>
        </w:rPr>
        <w:t xml:space="preserve"> سلم فروع المذهب: (أ) كتاب مختصر: كتاب متن سفينة النجاء للشيخ سالم بن سمير الحضرمي وقد طبع عدة طبعات وعليه شروح: (الأول): نيل الرجاء بشرح سفينة النجاء للسيد أحمد بن عمر الشاطري طبعته دار المنهاج بجدة وطبعته أيضا دار التيسير بصنعاء، و (الثاني): كاشفة السجا </w:t>
      </w:r>
      <w:r w:rsidRPr="00B8780F">
        <w:rPr>
          <w:rtl/>
          <w:lang w:bidi="ar-KW"/>
        </w:rPr>
        <w:lastRenderedPageBreak/>
        <w:t>في شرح سفينة النجا للشيخ محمد نووي بن عمر الجاوي من جاوة إندونيسيا، (ب) كتاب مختصر ٢: كتاب متن الغاية والتقريب المشهور بمتن أبي شجاع للإمام أبي شجاع أحمد بن الحسين الأصفهاني ت ٥٩٣ ه وعليه شروح وحواش كثيرة منها: شرح التقي الحصني المسمى بكفاية الأخيار، وشرح ابن القاسم الغزي وعليه حاشية للبيجوري، وشرح الخطيب الشربيني وعليه حاشية للبجيرمي، (ت) كتاب متوسط: كتاب المقدمة الحضرمية المسمى بمسائل التعليم للإمام عبد الله بن عبد الرحمن بافضل ت ٩١٨ ه وعليه شروح وحواشي منها: شرح الإمام ابن حجر الهيتمي المسمى بالمنهاج القويم وعليه حاشية للكردي مطبوعة طبعة قديمة في مكتبة الحلبي وعليه أيضا حاشية للجرهزي طبعتها دار المنهاج بجدة وشرح الشيخ باعشن المسمى ببشرى الكريم وشرح شيخنا مصطفى البغا المسمى الهدية المرضية، (ث) كتاب متوسط ٢: عمدة السالك وعدة الناسك للإمام ابن النقيب المصري ت ٧٦٩ ه وعليه شروح منها: شرح البقاعي المسمى بفيض الإله المالك بشرح عمدة السالك، وشرح الغمراوي المسمى بأنوار المسالك شرح عمدة المسالك، (ج) كتاب متوسط ٣: منظومة الزُبد لأحمد بن حسين ابن رسلان ت ٨٨٤ ه وعليها شروح منها: شرح الشهاب الرملي المسمى بفتح الرحمن بشرح زبد ابن رسلان، وشرح الحبشي الإبي المسمى بفتح المنان شرح زبدان رسلان، (ح) كتاب مبسوط: كتاب منهج الطلاب لشيخ الإسلام زكريا الأنصاري وهو اختصار و</w:t>
      </w:r>
      <w:r w:rsidRPr="00B8780F">
        <w:rPr>
          <w:rFonts w:eastAsia="MingLiU_HKSCS"/>
          <w:rtl/>
          <w:lang w:bidi="ar-KW"/>
        </w:rPr>
        <w:t>ته</w:t>
      </w:r>
      <w:r w:rsidRPr="00B8780F">
        <w:rPr>
          <w:rtl/>
          <w:lang w:bidi="ar-KW"/>
        </w:rPr>
        <w:t xml:space="preserve">ذيب لمنهاج الطلابين للنووي مع زيادات واستدراكات وعليه شرح لشيخ الإسلام نفسه اسمه فتح الوهاب وعلى الشرح حاشية للبجيرمي وأخرى لسليمان الجمل، (خ) كتاب مبسوط ٢: كتاب منهاج الطالبين للإمام النووي رحمه الله وهو اختصار لكتاب المحرر للإمام الرافعي وهذا الكتاب مع شروحه وحواشيه هو عمدة المذهب لكنه آخر ما يدرس من المتون وليس أولها </w:t>
      </w:r>
      <w:r>
        <w:rPr>
          <w:rFonts w:hint="cs"/>
          <w:rtl/>
          <w:lang w:bidi="ar-KW"/>
        </w:rPr>
        <w:t xml:space="preserve">، </w:t>
      </w:r>
      <w:r w:rsidRPr="00B8780F">
        <w:rPr>
          <w:rtl/>
          <w:lang w:bidi="ar-KW"/>
        </w:rPr>
        <w:t xml:space="preserve">وعليه شروح وحواشي كثيرة جدا جدا ومنها: شرح الإمام ابن حجر الهيتمي المسمى بتحفة المحتاج وعليه حاشية لابن قاسم العبادي وأخرى للشرواني وشرح الإمام الرملي المسمى بنهاية المحتاج وعليه حاشية للشبراملسي وأخرى للرشيدي، وعلى هذين الشرحين العمدة في الغالب وشرح الإمام المحلي وعليه حاشية لقليوبي وأخرى للشهاب عميرة وشرح الخطيب الشربيني المسمى مغني المحتاج، [تتمة]: لا غنى لطالب الفقه الشافعي في الفروع عن كتب شيخ الإسلام زكريا الأنصاري، وأخص منها مع شرح المنهج: - أسنى المطالب شرح روض الطالب فما زال مشايخنا يوصون به ولا يعتبرون شافعيا من لم يقرأه، وروض الطالب هو لابن المقري اليمني، وعلى الأسنى حاشية للرملي، - وشرح البهجة الوردية، والبهجة هي منظومة لابن الوردي، وعليه حاشية للشربيني وأخرى لابن القاسم، </w:t>
      </w:r>
    </w:p>
    <w:p w14:paraId="454709C1" w14:textId="77777777" w:rsidR="00EF6CAC" w:rsidRPr="00B8780F" w:rsidRDefault="00EF6CAC" w:rsidP="00775A91">
      <w:pPr>
        <w:ind w:left="-58"/>
        <w:rPr>
          <w:rtl/>
          <w:lang w:bidi="ar-KW"/>
        </w:rPr>
      </w:pPr>
      <w:r w:rsidRPr="00B8780F">
        <w:rPr>
          <w:bCs/>
          <w:sz w:val="30"/>
          <w:szCs w:val="30"/>
          <w:u w:val="single"/>
          <w:rtl/>
          <w:lang w:bidi="ar-KW"/>
        </w:rPr>
        <w:lastRenderedPageBreak/>
        <w:t>الفرع الثالث:</w:t>
      </w:r>
      <w:r w:rsidRPr="00B8780F">
        <w:rPr>
          <w:rtl/>
          <w:lang w:bidi="ar-KW"/>
        </w:rPr>
        <w:t xml:space="preserve"> سلم القواعد الفقهية: (أ) كتاب مختصر: كتاب الفرائد البهية في نظم القواعد الفقهية لأبي بكر بن أبي القاسم الأهدل ت ١٠٣٥ ه وهي ٥٢٥ بيتا نظم واختصر فيها الأشباه والنظائر للسوطي وعليه شرح للجرهزي اسمه المواهب السنية وعلى الشرح حاشية لشيخ مشايخنا المسند محمد ياسين الفاداني، وهو في الحقيقة كتاب متوسط في القواعد الشافعية ولا أعلم مختصرا أقل منه في قواعد الشافعية، (ب) كتاب متوسط: كتاب القواعد الفقهية لشيخ مشايخنا الشيخ عبد الله بن سعيد اللحجي، وقد جمعه من كتب المذهب في القواعد وخصوصا شرح الجرهزي والأشباه والنظائر وقد كتبه الشيخ ليدرس في المدرسة الصولتية بمكة المكرمة لطلبة المذهب الشافعي، (ت) كتاب مبسوط: كتاب الأشباه والنظائر للإمام السيوطي وعليه شروح، [تتمة]: هناك كتب في قواعد فقه الشافعية يحسن بالطالب أن يطالعها ومنها: كتاب الأشباه والنظائر للسبكي وكتاب الأشباه والنظائر لابن الوكيل وكتاب المنثور في القواعد للإمام الزركشي وكذا قواعد العز بن عبد السلام، قواعد الفقه من الأهمية بمكان، قال الزركشي في مطلع قواعده (١/ ٧١): (واعلم أن الفقه أنواع:،، العاشر: معرفة الضوابط التي تجمع جموعا والقواعد التي ترد أصولا وفروعا، وهذا أنفعها وأعمها وأكملها وأتمها وبه يرتقي الفقيه إلى الاستعداد لمراتب الاجتهاد) اهـ، وقال الغياثي كما في مطلع قواعد الزركشي (١/ ٧٢): (أهم المطالب في الفقه التدرب في مأخذ الظنون في مجال الأحكام وهو الذي يسمى فقه النفس وهو أنفس صفات علماء الشريعة) اهـ، </w:t>
      </w:r>
    </w:p>
    <w:p w14:paraId="514E0D59" w14:textId="77777777" w:rsidR="00EF6CAC" w:rsidRPr="00B8780F" w:rsidRDefault="00EF6CAC" w:rsidP="00775A91">
      <w:pPr>
        <w:ind w:left="-58"/>
        <w:rPr>
          <w:rtl/>
          <w:lang w:bidi="ar-KW"/>
        </w:rPr>
      </w:pPr>
      <w:r w:rsidRPr="00B8780F">
        <w:rPr>
          <w:bCs/>
          <w:sz w:val="30"/>
          <w:szCs w:val="30"/>
          <w:u w:val="single"/>
          <w:rtl/>
          <w:lang w:bidi="ar-KW"/>
        </w:rPr>
        <w:t>الفرع الرابع:</w:t>
      </w:r>
      <w:r w:rsidRPr="00B8780F">
        <w:rPr>
          <w:rtl/>
          <w:lang w:bidi="ar-KW"/>
        </w:rPr>
        <w:t xml:space="preserve"> سلم أصول الفقه: (أ) كتاب مختصر: كتاب الورقات لإمام الحرمين وعليه شروح منها شرح الإمام المحلي، (ب) كتاب متوسط: كتاب لب الأصول لشيخ الإسلام زكريا الأنصاري وهو اختصار لجمع الجوامع وعليه شرح لشيخ الإسلام نفسه وعلى الشرح حواش منها حاشية الجوهري، (ت) كتاب مبسوط: جمع الجوامع للإمام ابن السبكي وهو كتاب عظيم القدر اهتم به العلماء، بالنظم والشرح والاختصار وقد جمعه من أكثر من مائة كتاب، وعليه شروح كثيرة جدا، وأشهرها وأجلها شرح الإمام الجلال المحلي وعليه حاشية للإمام العطار وأخرى للإمام البناني، وعندما أقول مبسوط فأعني من المتون التي تدرس لا أنه مبسوط مقارنة بغيرة من المبسوطات، [تتمة]: هناك كتب في أصول فقه الشافعية كثيرة جدا: كالبرهان لإمام الحرمين والمستصفى لحجة الإسلام والمحصول للإمام الرازي الإحكام للإمام الآمدي،، إلخ، لكن ينبغي على الطالب الشافعي ألا يغفل عن كتاب البحر المحيط للإمام الزركشي وهو بحر كاسمه فقد جمعه من أكثر من مئتي كتاب وينبغي على الطالب أن يبحث عن شيخ متأهل ليأخذ عنه تلك العلوم وهو الشأن في كل علم والعالم في كل فن هو من معظم مسائل </w:t>
      </w:r>
      <w:r w:rsidRPr="00B8780F">
        <w:rPr>
          <w:rtl/>
          <w:lang w:bidi="ar-KW"/>
        </w:rPr>
        <w:lastRenderedPageBreak/>
        <w:t xml:space="preserve">الفن في ذهنه ولا يغيب عنه إلا القليل النادر ويعلم مظان ذلك النادر ليرجع إليه عند الحاجة، قال الشاطبي في الموافقات (١/ ٥٢، 53) (فلا يؤخذ [العلم] إلا ممن تحقق به وهذا واضح فى نفسه وهو متفق عليه بين العقلاء إذ من شروطهم في العالم بأي علم اتفق: أن يكون عارفا بأصوله وما ينبني عليه ذلك العلم قادرا على التعبير عن مقصوده فيه عارفا بما يلزم عنه قائما على دفع الشبه الواردة عليه فيه،، غير أنه لا يشترط السلامة عن الخطأ البتة لأن فروع كل علم إذا انتشرت وانبنى بعضها على بعض اشتبهت وربما تصور تفريعها على أصول مختلفة في العلم الواحد فأشكلت أو خفي فيها الرجوع إلى بعض الأصول فأهملها العالم من حيث خفيت عليه وهي في نفس الأمر على غير ذلك أو تعارضت وجوه الشبه فتشابه الأمر فيذهب على العالم الأرجح من وجوه الترجيح وأشباه ذلك فلا يقدح في كونه عالما) اهـ [التمذهب دراسة تأصيلية للشيخ عبد الفتاح بن صالح قديش اليافعي، ص 313 إلى 323]، </w:t>
      </w:r>
    </w:p>
    <w:p w14:paraId="3A63002D" w14:textId="77777777" w:rsidR="00EF6CAC" w:rsidRPr="00B8780F" w:rsidRDefault="00EF6CAC" w:rsidP="00775A91">
      <w:pPr>
        <w:ind w:left="-58"/>
        <w:jc w:val="center"/>
        <w:rPr>
          <w:rtl/>
          <w:lang w:bidi="ar-KW"/>
        </w:rPr>
      </w:pPr>
      <w:r w:rsidRPr="00B8780F">
        <w:rPr>
          <w:rtl/>
          <w:lang w:bidi="ar-KW"/>
        </w:rPr>
        <w:t xml:space="preserve">*** </w:t>
      </w:r>
    </w:p>
    <w:p w14:paraId="030A86F5" w14:textId="77777777" w:rsidR="00EF6CAC" w:rsidRPr="00B8780F" w:rsidRDefault="00EF6CAC" w:rsidP="00775A91">
      <w:pPr>
        <w:ind w:left="-58"/>
        <w:jc w:val="center"/>
        <w:rPr>
          <w:rtl/>
          <w:lang w:bidi="ar-KW"/>
        </w:rPr>
      </w:pPr>
    </w:p>
    <w:p w14:paraId="45E818DB" w14:textId="77777777" w:rsidR="00EF6CAC" w:rsidRPr="00B8780F" w:rsidRDefault="00EF6CAC" w:rsidP="00775A91">
      <w:pPr>
        <w:ind w:left="-58"/>
        <w:jc w:val="center"/>
        <w:rPr>
          <w:rtl/>
          <w:lang w:bidi="ar-KW"/>
        </w:rPr>
      </w:pPr>
    </w:p>
    <w:p w14:paraId="740E57B5" w14:textId="77777777" w:rsidR="00EF6CAC" w:rsidRPr="00B8780F" w:rsidRDefault="00EF6CAC" w:rsidP="00775A91">
      <w:pPr>
        <w:ind w:left="-58"/>
        <w:jc w:val="center"/>
        <w:rPr>
          <w:rtl/>
          <w:lang w:bidi="ar-KW"/>
        </w:rPr>
      </w:pPr>
    </w:p>
    <w:p w14:paraId="6547BCE7" w14:textId="77777777" w:rsidR="00EF6CAC" w:rsidRPr="00B8780F" w:rsidRDefault="00EF6CAC" w:rsidP="00775A91">
      <w:pPr>
        <w:ind w:left="-58"/>
        <w:jc w:val="center"/>
        <w:rPr>
          <w:rtl/>
          <w:lang w:bidi="ar-KW"/>
        </w:rPr>
      </w:pPr>
    </w:p>
    <w:p w14:paraId="0C26D764" w14:textId="77777777" w:rsidR="00EF6CAC" w:rsidRPr="00B8780F" w:rsidRDefault="00EF6CAC" w:rsidP="00775A91">
      <w:pPr>
        <w:ind w:left="-58"/>
        <w:jc w:val="center"/>
        <w:rPr>
          <w:rtl/>
          <w:lang w:bidi="ar-KW"/>
        </w:rPr>
      </w:pPr>
    </w:p>
    <w:p w14:paraId="4921D944" w14:textId="77777777" w:rsidR="00EF6CAC" w:rsidRPr="00B8780F" w:rsidRDefault="00EF6CAC" w:rsidP="00775A91">
      <w:pPr>
        <w:ind w:left="-58"/>
        <w:jc w:val="center"/>
        <w:rPr>
          <w:rtl/>
          <w:lang w:bidi="ar-KW"/>
        </w:rPr>
      </w:pPr>
    </w:p>
    <w:p w14:paraId="3298D98D" w14:textId="5AC3EAA8" w:rsidR="00EF6CAC" w:rsidRDefault="00EF6CAC" w:rsidP="00775A91">
      <w:pPr>
        <w:ind w:left="-58"/>
        <w:jc w:val="center"/>
        <w:rPr>
          <w:rtl/>
          <w:lang w:bidi="ar-KW"/>
        </w:rPr>
      </w:pPr>
    </w:p>
    <w:p w14:paraId="290E0FC4" w14:textId="1B7F98CA" w:rsidR="002F2B65" w:rsidRDefault="002F2B65" w:rsidP="00775A91">
      <w:pPr>
        <w:ind w:left="-58"/>
        <w:jc w:val="center"/>
        <w:rPr>
          <w:rtl/>
          <w:lang w:bidi="ar-KW"/>
        </w:rPr>
      </w:pPr>
    </w:p>
    <w:p w14:paraId="091534E9" w14:textId="0D9B729D" w:rsidR="002F2B65" w:rsidRDefault="002F2B65" w:rsidP="00775A91">
      <w:pPr>
        <w:ind w:left="-58"/>
        <w:jc w:val="center"/>
        <w:rPr>
          <w:rtl/>
          <w:lang w:bidi="ar-KW"/>
        </w:rPr>
      </w:pPr>
    </w:p>
    <w:p w14:paraId="1F88ABB5" w14:textId="592FFAD8" w:rsidR="002F2B65" w:rsidRDefault="002F2B65" w:rsidP="00775A91">
      <w:pPr>
        <w:ind w:left="-58"/>
        <w:jc w:val="center"/>
        <w:rPr>
          <w:rtl/>
          <w:lang w:bidi="ar-KW"/>
        </w:rPr>
      </w:pPr>
    </w:p>
    <w:p w14:paraId="20B7243C" w14:textId="2CF5DDA0" w:rsidR="002F2B65" w:rsidRDefault="002F2B65" w:rsidP="00775A91">
      <w:pPr>
        <w:ind w:left="-58"/>
        <w:jc w:val="center"/>
        <w:rPr>
          <w:rtl/>
          <w:lang w:bidi="ar-KW"/>
        </w:rPr>
      </w:pPr>
    </w:p>
    <w:p w14:paraId="6F441611" w14:textId="77777777" w:rsidR="002F2B65" w:rsidRPr="00B8780F" w:rsidRDefault="002F2B65" w:rsidP="00775A91">
      <w:pPr>
        <w:ind w:left="-58"/>
        <w:jc w:val="center"/>
        <w:rPr>
          <w:rtl/>
          <w:lang w:bidi="ar-KW"/>
        </w:rPr>
      </w:pPr>
    </w:p>
    <w:p w14:paraId="2CDEB384"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p>
    <w:p w14:paraId="769998C1"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highlight w:val="yellow"/>
          <w:u w:val="single"/>
          <w:rtl/>
        </w:rPr>
      </w:pPr>
      <w:r w:rsidRPr="00B8780F">
        <w:rPr>
          <w:b/>
          <w:bCs/>
          <w:sz w:val="40"/>
          <w:szCs w:val="40"/>
          <w:highlight w:val="yellow"/>
          <w:u w:val="single"/>
          <w:rtl/>
        </w:rPr>
        <w:t>المبحث التاسع</w:t>
      </w:r>
    </w:p>
    <w:p w14:paraId="7D862117"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r w:rsidRPr="00B8780F">
        <w:rPr>
          <w:b/>
          <w:bCs/>
          <w:sz w:val="40"/>
          <w:szCs w:val="40"/>
          <w:highlight w:val="yellow"/>
          <w:u w:val="single"/>
          <w:rtl/>
        </w:rPr>
        <w:t>مدخل مختصر إلى الفقه الحنبلي</w:t>
      </w:r>
    </w:p>
    <w:p w14:paraId="1DB06EA9" w14:textId="77777777" w:rsidR="00EF6CAC" w:rsidRPr="00B8780F" w:rsidRDefault="00EF6CAC" w:rsidP="00775A91">
      <w:pPr>
        <w:pBdr>
          <w:top w:val="dashDotStroked" w:sz="24" w:space="1" w:color="auto"/>
          <w:left w:val="dashDotStroked" w:sz="24" w:space="4" w:color="auto"/>
          <w:bottom w:val="dashDotStroked" w:sz="24" w:space="1" w:color="auto"/>
          <w:right w:val="dashDotStroked" w:sz="24" w:space="4" w:color="auto"/>
        </w:pBdr>
        <w:ind w:right="-58"/>
        <w:jc w:val="center"/>
        <w:rPr>
          <w:b/>
          <w:bCs/>
          <w:sz w:val="40"/>
          <w:szCs w:val="40"/>
          <w:u w:val="single"/>
          <w:rtl/>
        </w:rPr>
      </w:pPr>
    </w:p>
    <w:p w14:paraId="14921440" w14:textId="77777777" w:rsidR="00EF6CAC" w:rsidRPr="00B8780F" w:rsidRDefault="00EF6CAC" w:rsidP="00775A91">
      <w:pPr>
        <w:widowControl w:val="0"/>
        <w:ind w:left="-58"/>
        <w:rPr>
          <w:bCs/>
          <w:rtl/>
        </w:rPr>
      </w:pPr>
    </w:p>
    <w:p w14:paraId="431FA056"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إمام المذهب</w:t>
      </w:r>
      <w:r w:rsidRPr="00B8780F">
        <w:rPr>
          <w:rtl/>
        </w:rPr>
        <w:t xml:space="preserve">: هو إمام أهل السنة أبو عبدالله أحمد بن محمد بن حنبل بن هلال بن أسد الشيباني الذهلي من ربيعة بن نزار بن معد بن عدنان، جاءت به أمه حملاً من مرو؛ وولدته ببغداد سنة 164هـ؛ ومات أبوه وهو طفل فعاش يتيماً، بدت عليه النجابة منذ صغره؛ وعُرف بولعه وشغفه بالعلم منذ صباه؛ وتميز بالورع وعفة اللسان،، قال أبو سهل الأنطاكي عنه: "إن عاش هذا الفتى فسيكون حجة على أهل زمانه"،، وقد بدأ طلب الحديث سنة 179هـ؛ ورحل في سبيل تحصيله رحلات عديدة؛ وتتلمذ على العديد من العلماء وأئمة الدين؛ قاربوا الثلاثمائة ؛ منهم: هُشيم بن بَشير (ت183هـ) ووكيع بن الجراح (ت197هـ) في الكوفة، وعبدالرحمن بن مهدي (ت198هـ) ويحيى بن سعيد القطان (ت198هـ) في البصرة، وعبدالرزاق بن همام (ت211هـ) في صنعاء، والشافعي في بغداد ومكة، كما رحل إلى واسط وعبادان وطرسوس والشام؛ وأفتى في موسم الحج في مسجد الخيف سنة (198هـ)، أخذ عن كل علماء الحديث في العراق والشام والحجاز، وجمع الأحاديث في كل الأقاليم ودوَّنها، وإن مسنده لشاهد على ذلك، فقد انتقاه من سبعمائة وخمسين ألف حديث، وجمع فقه أهل العراق ثم لازم الشافعي وتتلمذ على يديه في الفقه، وجمع الله تعالى له الحديث والفقه، ونظرا لسعة علمه بالآثار لذا يُعَدُّ الأَثَرُ أساس اجتهاد الإمام أحمد رحمه الله، ولا يَعْدِل عنه إلى القياس حتى يستنفد النصوص، ثم اجتهاد الصحابة، وإذا كان للصحابة رأيانِ رجَّح بينهما أو أقرَّ الرأيين معًا، ولهذا يُروى عنه في المسألة روايتان، وحينًا ثلاث روايات، أثنى عليه العلماء ثناء كبيرا، حتى أشياخه؛ ورووا عنه ؛ كعبدالرحمن بن </w:t>
      </w:r>
      <w:r w:rsidRPr="00B8780F">
        <w:rPr>
          <w:rtl/>
        </w:rPr>
        <w:lastRenderedPageBreak/>
        <w:t xml:space="preserve">مهدي ويحيى بن سعيد والشافعي وعبدالرزاق،، قال عنه الشافعي: "أحمد إمام في ثمان خصال: إمام في الحديث؛ إمام في الفقه؛ إمام في اللغة؛ إمام في القرآن؛ إمام في الفقر؛ إمام في الزهد؛ إمام في الورع؛ إمام في السنة"، وقال عبدالرزاق: "ما رأيت أفقه من أحمد بن حنبل ولا أورع"، وقال وكيع شيخه واستاذه: "ما قدم الكوفة مثل ذلك الفتى يعني: أحمد بن حنبل "، وابتلي بمحنة خلق القرآن وصبر، ورفع الله تعالى له علما عظيما يشمل الحديث والفقه إلى يوم القيامة، وقد توفي رحمه الله ضحى الجمعة في ربيع الأول سنة 241هـ،، </w:t>
      </w:r>
    </w:p>
    <w:p w14:paraId="2F56C8DA" w14:textId="77777777" w:rsidR="00EF6CAC" w:rsidRPr="00B8780F" w:rsidRDefault="00EF6CAC" w:rsidP="00775A91">
      <w:pPr>
        <w:widowControl w:val="0"/>
        <w:ind w:left="-58"/>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ثناء العلماء عليه</w:t>
      </w:r>
      <w:r w:rsidRPr="00B8780F">
        <w:rPr>
          <w:rtl/>
        </w:rPr>
        <w:t xml:space="preserve">: لمحة سريعة على ثناء العلماء على الإمام الأعظم لنعلم كم هي منة الله تعالى على أمة الإسلام بهذا الإمام العظيم، جاء في تذكرة الحافظ في ترجمة الإمام أحمد بن حنبل رحمه الله: " أحمد بن حنبل شيخ الإسلام وسيد المسلمين في عصره الحافظ الحجة أبو عبد الله أحمد بن محمد بن حنبل،، ولد سنة أربع وستين ومائة سمع هشيما وإبراهيم بن سعد وسفيان بن عيينة وعباد بن عباد ويحيى بن أبي زائدة وطبقتهم وعنه البخاري ومسلم وأبو داود وأبو زرعة ومطين وعبد الله بن أحمد وأبو القاسم البغوي وخلق عظيم، قال عبد الله بن أحمد سمعت أبا زرعة يقول كان أبوك يحفظ ألف ألف حديث ذاكرته الأبواب وقال حنبل سمعت أبا عبد الله يقول حفظت كل شيء سمعته من هشيم في حياته وقال إبراهيم الحربي رأيت أحمد كان الله قد جمع له علم الأولين والآخرين، قال حرملة سمعت الشافعي يقول خرجت من بغداد فما خلفت بها رجلا أفضل ولا اعلم ولا افقه من أحمد بن حنبل وقال علي بن المديني ان الله أيد هذا الدين بابي بكر الصديق يوم الردة وبأحمد بن حنبل يوم المحنة وقال أبو عبيد انتهى العلم إلى أربعة افقههم أحمد وقال بن معين من طريق عباس عنه أرادوا أن أكون مثل أحمد والله لا أكون مثله أبدا قال أبو همام السكوني ما رأى أحمد بن حنبل مثل نفسه وقال محمد بن حماد الطهراني سمعت أبا ثور يقول أحمد اعلم أو قال افقه من الثوري قلت سيرة أبي عبد الله قد افردها البيهقي في مجلد وافردها بن الجوزي في مجلد وافردها شيخ الإسلام الأنصاري في مجلد لطيف توفي الى رضوان الله تعالى في يوم الجمعة ثاني عشر ربيع الأول سنة إحدى وأربعين ومائتين وله سبع وسبعون سنة " أهـ، </w:t>
      </w:r>
      <w:r w:rsidRPr="00B8780F">
        <w:rPr>
          <w:bCs/>
          <w:rtl/>
        </w:rPr>
        <w:t>وجاء في البداية والنهاية</w:t>
      </w:r>
      <w:r w:rsidRPr="00B8780F">
        <w:rPr>
          <w:rtl/>
        </w:rPr>
        <w:t xml:space="preserve"> في ترجمته رحمه الله: " قال إسحاق بن راهويه: أحمد حجة بين الله وبين عبيده في أرضه وقال علي بن المديني: إذا ابتليت بشيء فأفتاني أحمد بن حنبل لم أبال إذا لقيت ربي كيف كان، وقال أيضاً: إني اتخذت أحمد حجة فيما بيني وبين الله عز وجل، ثم قال: ومن يقوى على ما يقوى عليه أبو عبد الله، وقال يحيى بن معين: </w:t>
      </w:r>
      <w:r w:rsidRPr="00B8780F">
        <w:rPr>
          <w:rtl/>
        </w:rPr>
        <w:lastRenderedPageBreak/>
        <w:t>كان في أحمد بن حنبل خصال ما رأيتها في عالم قط: كان محدثاً، وكان حافظاً، وكان عالماً، وكان ورعاً، وكان زاهداً، وكان عاقلاً، وقال يحيى بن معين أيضاً: أراد الناس منا أن نكون مثل أحمد بن حنبل، والله ما نقوى أن أكون مثله، ولا نطيق سلوك طريقه، وقال الذهلي: اتخذت أحمد حجة فيما بيني وبين الله، وقال هلال بن المعلى الرقي: منَّ الله على هذه الأمة بأربعة: بالشافعي فهم الأحاديث وفسرها، وبين مجملها من مفصلها، والخاص والعام، والناسخ والمنسوخ، وبأبي عبيد بين غريبها، وبيحيى بن معين نفى الكذب عن الأحاديث، وبأحمد بن حنبل ثبت في المحنة، لولا هؤلاء الأربعة لهلك الناس،، وقال أبو بكر بن أبي داود: أحمد بن حنبل مقدم على كل من يحمل بيده قلماً ومحبرة - يعني: في عصره -، وقال أبو بكر محمد بن محمد بن رجاء: ما رأيت مثل أحمد بن حنبل، ولا رأيت من رأى مثله، وقال أبو زرعة الرازي: ما أعرف في أصحابنا أسود الرأس أفقه منه " أهـ،</w:t>
      </w:r>
    </w:p>
    <w:p w14:paraId="2F642338"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أهم أصول المذهب الحنبلي</w:t>
      </w:r>
      <w:r w:rsidRPr="00B8780F">
        <w:rPr>
          <w:bCs/>
          <w:rtl/>
        </w:rPr>
        <w:t xml:space="preserve">: </w:t>
      </w:r>
      <w:r w:rsidRPr="00B8780F">
        <w:rPr>
          <w:rtl/>
        </w:rPr>
        <w:t>(1) القرآن الكريم، (2) السنة، (3) الإجماع، (4) فتوى الصحابي إذا لم يُخالف ؛ فإن اختلف الصحابة تخيّر من أقوالهم ما كان أقرب إلى الوحيين ؛ مع حرصه على رأي الخلفاء الراشدين وسادة الفقه من الصحابة كابن مسعود وابن عباس، (5) ثم يأخذ بالحديث الضعيف إذا كان ضعفه مقبولاً ؛ ويقدّمه على القياس؛ وقد أُثر عنه قوله: "الحديث الضعيف أحبّ إليّ من الرأي"، ثم يصير إلى (6) القياس، واصطلح الحنابلة في ترتيب كتبهم الفقهية على البدء بالعبادات ثم الجهاد ثم المعاملات ثم النكاح والطلاق ثم الفرائض ثم الجنايات ثم الصيد والأطعمة ثم الأيمان والنذور ثم القضاء،</w:t>
      </w:r>
    </w:p>
    <w:p w14:paraId="2FA7F4E2" w14:textId="77777777" w:rsidR="00EF6CAC" w:rsidRPr="00B8780F" w:rsidRDefault="00EF6CAC" w:rsidP="00775A91">
      <w:pPr>
        <w:widowControl w:val="0"/>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أبرز كتب الحنابلة</w:t>
      </w:r>
      <w:r w:rsidRPr="00B8780F">
        <w:rPr>
          <w:bCs/>
          <w:rtl/>
        </w:rPr>
        <w:t>:</w:t>
      </w:r>
      <w:r w:rsidRPr="00B8780F">
        <w:rPr>
          <w:rtl/>
        </w:rPr>
        <w:t xml:space="preserve"> من المتون والمختصرات: (1) مختصر الخرقي؛ لأبي القاسم عمر بن الحسين الخرقي (334هـ)؛ وهو أول المتون الفقهية في المذهب اعتنى بشرحه المتقدمون والمتوسطون؛ حتى قيل: بلغت شروحه أكثر من ثلاثمئة شرح؛ وأشهرها وأفضلها: المغني لابن قدامة (620هـ)، (2) العمدة في الفقه، لأبي محمد عبدالله بن أحمد بن قدامة المقدسي (ت620هـ)؛ وهو كتاب للمبتدئين سهل العبارة جرى فيه على قول واحد في المذهب، وقد شرحه بهاء الدين المقدسي (ت624هـ) في: العدة شرح العمدة، (3) زاد المستقنع، لشرف الدين أبي النجا موسى بن أحمد الحجاوي (ت968هـ)، وهو أهم المتون عند المتأخرين وأشهرها وأبرزها، ومن أبرز شروحه: الروض المربع؛ لمنصور بن يونس البهوتي (ت1051هـ) ؛ واعتنى العلماء في هذه البلاد بالمتن وشرحه؛ فوضعوا </w:t>
      </w:r>
      <w:r w:rsidRPr="00B8780F">
        <w:rPr>
          <w:rtl/>
        </w:rPr>
        <w:lastRenderedPageBreak/>
        <w:t xml:space="preserve">عليهما حواشي كثيرة ؛ من أهمها: حاشية العنقري (ت1373هـ) وحاشية ابن قاسم (ت1392هـ)، وقد شرح المتنَ أيضاً: الشيخ محمد بن صالح العثيمين (ت1421هـ) في كتابه الشرح الممتع على زاد المستقنع، (4) دليل الطالب؛ لمرعي بن يوسف الكرمي (ت1033هـ)، وعليه شرح للشيخ إبراهيم بن ضويان (ت1353هـ) باسم: منار السبيل بشرح الدليل، ومن الكتب الأخرى: (1) المقنع؛ لابن قدامة (ت620هـ) ؛ ووضعه لمن فوق المبتدئين ودون المتوسطين؛ وجرى فيه على ذكر الروايات والأوجه دون الدليل أو التعليل، وقد شرحه ابن أخيه: عبدالرحمن بن أبي عمر محمد بن أحمد بن قدامة (ت682هـ) في: الشرح الكبير، واستمد عامة شرحه من المغني، ثم شرحه: زين الدين المنجى بن عثمان بن المنجى التنوخي (ت695هـ) في: الممتع في شرح المقنع،، ثم شرحه برهان الدين إبراهيم بن محمد بن مفلح (ت884هـ) في: المبدع، (2) الكافي لابن قدامة (ت620هـ) ؛ وهو في الرتبة فوق (المقنع) لأنه لم يكن يخلو من الأدلة والتعليلات، (3) المغني؛ لابن قدامة (ت620هـ)،، وهو شرح لمختصر الخرقي؛ مقارن مع المذاهب الأخرى؛ وقد حشد فيه المؤلف أدلة الأقوال ومناقشاتها ؛ حتى غدا بحق موسوعة الفقه الحنبلي، (4) المستوعِب؛ لمحمد بن عبدالله السامُرّي (ت616هـ)،، وقد جمع فيه مؤلفه عدداً من كتب الحنابلة؛ مثل: مختصر الخرقي؛ والتنبيه لغلام الخلال؛ والإرشاد لابن أبي موسى؛ والجامع الصغير؛ والخصال للقاضي أبي يعلى؛ والخصال لابن البناء؛ والهداية لأبي الخطاب؛ والتذكرة لابن عقيل،، وقال في مقدمته: "فمن حصل كتابي هذا أغناه عن جميع الكتب المذكورة"، (5) الفروع؛ لشمس الدين محمد بن مفلح (ت763هـ)؛ وهو كتاب حافل؛ حوى من الفروع ما بهر العقول كثرة وتحريراً واستدلالاً وتعليلاً واتفاقاً واختلافاً في المذهب، (6) الإنصاف إلى معرفة الراجح من الخلاف؛ لمصحح المذهب علاء الدين علي بن سليمان بن أحمد المرداوي (ت885هـ)؛ وقد حرّر فيه المذهب وجمع الروايات وأقوال الأصحاب والأوجه والتخريجات واختيارات الشيوخ المعتمدين وترجيحاتهم ؛ وربطه بالمقنع وجعله قاعدة لمسائله لانكباب الناس عليه؛ ويضم إليه من الفوائد والتنبيهات وثمرات الخلاف ما تقرّ به عين الفقيه، (7) الإقناع لطالب الانتفاع؛ للحجاوي (صاحب الزاد)،، وهو شبيه للمستوعب إلى حد كبير،، لكنه يتميز بكثرة المسائل وتحرير النقول، وله منزلة رفيعة عند المتأخرين؛ زادها الشرح الرائع عليه للبهوتي المسمى: كشاف القناع، (8) منتهى الإرادات في الجمع بين المقنع والتنقيح وزيادات؛ لتقي الدين محمد بن أحمد الفتوحي الشهير بابن النجار (ت972هـ)،، وهو معتمد عند المتأخرين؛ وله منزلة كسابقه،، ومن شروحه: معونة أولي النهى؛ لابن النجار نفسه، ودقائق أولي </w:t>
      </w:r>
      <w:r w:rsidRPr="00B8780F">
        <w:rPr>
          <w:rtl/>
        </w:rPr>
        <w:lastRenderedPageBreak/>
        <w:t xml:space="preserve">النهى؛ للبهوتي،، وعليه –أيضا- حاشية نفيسة للشيخ عثمان بن قائد النجدي (ت1097هـ)، (9) غاية المنتهى في الجمع بين الإقناع والمنتهى؛ لمرعي بن يوسف الكرمي (ت1033هـ) جمع فيه بين كتابين معتمدين عند المتأخرين ؛ وعليهما مدار الفتيا والقضاء عند الأصحاب، وله أهمية كبيرة؛ لأنه كان هو المرجّح عند اختلاف المنتهى والإقناع، وعليه شروح، اكتمل منها: مطالب أولي النهى؛ لمصطفى بن سعد الرحيباني (ت1243هـ)، ومن كتب الحنابلة في الغريب: الدر النقي في شرح ألفاظ الخرقي؛ ليوسف بن عبدالهادي (ت909هـ)، والمطلع على أبواب المقنع ؛ لشمس الدين البعلي (ت709هـ)، ومن كتبهم في التراجم: طبقات الحنابلة ؛ لأبي الحسين محمد بن محمد بن الفراء ابن أبي يعلى (ت526هـ)، وعليه ذيل: لزين الدين أبي الفرج عبدالرحمن بن رجب (795هـ)، ثم ذيل: ليوسف بن عبدالهادي (ت909هـ) باسم: الجوهر المنضد، وكتاب المقصد الأرشد في ذكر أصحاب الإمام أحمد؛ لبرهان الدين ابن مفلح(صاحب المبدع)، وكتاب المنهج الأحمد في تراجم أصحاب الإمام أحمد؛ لعبدالرحمن بن محمد العليمي (ت بعد 896هـ)، والسحب الوابلة على ضرائح الحنابلة؛ لمحمد بن عبدالله بن حميد (ت1295هـ)، </w:t>
      </w:r>
    </w:p>
    <w:p w14:paraId="596A5E43" w14:textId="77777777" w:rsidR="00EF6CAC" w:rsidRPr="00B8780F" w:rsidRDefault="00EF6CAC" w:rsidP="00775A91">
      <w:pPr>
        <w:widowControl w:val="0"/>
        <w:ind w:left="-58"/>
        <w:rPr>
          <w:b/>
          <w:bCs/>
        </w:rPr>
      </w:pPr>
      <w:r w:rsidRPr="00B8780F">
        <w:rPr>
          <w:bCs/>
          <w:sz w:val="30"/>
          <w:szCs w:val="30"/>
          <w:u w:val="single"/>
          <w:rtl/>
        </w:rPr>
        <w:t>أبرز التسميات والألقاب</w:t>
      </w:r>
      <w:r w:rsidRPr="00B8780F">
        <w:rPr>
          <w:bCs/>
          <w:rtl/>
        </w:rPr>
        <w:t>:</w:t>
      </w:r>
      <w:r w:rsidRPr="00B8780F">
        <w:rPr>
          <w:rtl/>
        </w:rPr>
        <w:t xml:space="preserve"> (الرواية): هي الحكم المروي عن الإمام في مسألة ما ؛ (رواه الجماعة): كبار تلامذة الإمام؛ وهم سبعة: ولداه صالح (ت265هـ) وعبدالله (ت290هـ) وابن عمه حنبل بن إسحاق (ت273هـ) وأبو بكر المرّوذي (ت275هـ) وإبراهيم الحربي (ت285هـ) وأبو طالب (ت244هـ) والميموني(ت274هـ)، (التخريج): نقل حكم مسألة إلى مسألة تشبهها بقياسها عليها، (الوجه): الحكم المنقول في مسألة ما؛ جرياً على قواعد الإمام؛ وجزموا بالفتيا به،، وإذا قالوا: في المسألة وجه؛ فالمنصوص خلافه، (الاحتمال): قول صالح لأن يكون وجهاً؛ لكنه لم يكن لأن دليله مرجوح أو مساوٍ، (ظاهر المذهب): المشهور من المذهب؛ سواء كان نصاً أو رواية أو تخريجاً أو وجهاً، ويدل على أن هناك قولاً آخر في المذهب، (الشيخ): موفق الدين ابن قدامة، (الشيخان): موفق الدين ابن قدامة (ت620هـ) والمجد ابن تيمية (ت652هـ)، (القاضي) عند المتقدمين: أبو يعلى (ت458هـ)، وعند المتأخرين: المرداوي صاحب الإنصاف (ت885هـ)، (تقي الدين) ؛ الشيخ تقي الدين؛ أبو العباس ابن تيمية، </w:t>
      </w:r>
    </w:p>
    <w:p w14:paraId="60AF1A36" w14:textId="77777777" w:rsidR="00EF6CAC" w:rsidRPr="00B8780F" w:rsidRDefault="00EF6CAC" w:rsidP="00775A91">
      <w:pPr>
        <w:widowControl w:val="0"/>
        <w:ind w:left="-58"/>
        <w:rPr>
          <w:rtl/>
        </w:rPr>
      </w:pPr>
      <w:r w:rsidRPr="00B8780F">
        <w:rPr>
          <w:bCs/>
          <w:sz w:val="30"/>
          <w:szCs w:val="30"/>
          <w:u w:val="single"/>
          <w:rtl/>
        </w:rPr>
        <w:t>انتشار المذهب الحنبلي</w:t>
      </w:r>
      <w:r w:rsidRPr="00B8780F">
        <w:rPr>
          <w:bCs/>
          <w:rtl/>
        </w:rPr>
        <w:t>:</w:t>
      </w:r>
      <w:r w:rsidRPr="00B8780F">
        <w:rPr>
          <w:rtl/>
          <w:lang w:bidi="ar-KW"/>
        </w:rPr>
        <w:t xml:space="preserve"> </w:t>
      </w:r>
      <w:r w:rsidRPr="00B8780F">
        <w:rPr>
          <w:rtl/>
        </w:rPr>
        <w:t xml:space="preserve">ينتشر مذهب الحنابلة في الجزيرة </w:t>
      </w:r>
      <w:proofErr w:type="gramStart"/>
      <w:r w:rsidRPr="00B8780F">
        <w:rPr>
          <w:rtl/>
        </w:rPr>
        <w:t>العربية ؛</w:t>
      </w:r>
      <w:proofErr w:type="gramEnd"/>
      <w:r w:rsidRPr="00B8780F">
        <w:rPr>
          <w:rtl/>
        </w:rPr>
        <w:t xml:space="preserve"> وله أتباع في مصر والشام والعراق،</w:t>
      </w:r>
    </w:p>
    <w:p w14:paraId="388D7CB5" w14:textId="77777777" w:rsidR="00EF6CAC" w:rsidRPr="00B8780F" w:rsidRDefault="00EF6CAC" w:rsidP="00775A91">
      <w:pPr>
        <w:spacing w:before="240"/>
        <w:ind w:left="-58"/>
        <w:rPr>
          <w:rFonts w:eastAsia="MS Mincho"/>
          <w:bCs/>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bCs/>
          <w:sz w:val="32"/>
          <w:szCs w:val="32"/>
          <w:u w:val="single"/>
          <w:rtl/>
        </w:rPr>
        <w:t>[</w:t>
      </w:r>
      <w:r w:rsidRPr="00B8780F">
        <w:rPr>
          <w:bCs/>
          <w:sz w:val="32"/>
          <w:szCs w:val="32"/>
          <w:u w:val="single"/>
          <w:rtl/>
        </w:rPr>
        <w:t xml:space="preserve">منهجية مقترحة لدراسة الفقه على </w:t>
      </w:r>
      <w:r w:rsidRPr="00B8780F">
        <w:rPr>
          <w:rFonts w:eastAsia="MS Mincho"/>
          <w:bCs/>
          <w:sz w:val="32"/>
          <w:szCs w:val="32"/>
          <w:u w:val="single"/>
          <w:rtl/>
        </w:rPr>
        <w:t xml:space="preserve">المذهب الحنبلي]: </w:t>
      </w:r>
      <w:r w:rsidRPr="00B8780F">
        <w:rPr>
          <w:rFonts w:eastAsia="MS Mincho"/>
          <w:bCs/>
          <w:rtl/>
        </w:rPr>
        <w:t xml:space="preserve">(أولاً) </w:t>
      </w:r>
      <w:r w:rsidRPr="00B8780F">
        <w:rPr>
          <w:bCs/>
          <w:rtl/>
        </w:rPr>
        <w:t>أهم مؤلفات المذهب الحنبلي</w:t>
      </w:r>
      <w:r w:rsidRPr="00B8780F">
        <w:rPr>
          <w:rtl/>
        </w:rPr>
        <w:t xml:space="preserve">: </w:t>
      </w:r>
      <w:r w:rsidRPr="00B8780F">
        <w:rPr>
          <w:bCs/>
          <w:rtl/>
        </w:rPr>
        <w:t>(1) (مختصر الخرقي)</w:t>
      </w:r>
      <w:r w:rsidRPr="00B8780F">
        <w:rPr>
          <w:rtl/>
        </w:rPr>
        <w:t xml:space="preserve"> لأبي القاسم عمر بن الحسين بن عبد الله بن أحمد الخرقي، ومن شروحه: (أ) المغني، لأبي محمد عبد الله بن أحمد بن محمد بن قدامة المقدسي، (ب) المقنع في شرح مختصر الخرقي، لأبي علي الحسن بن أحمد، </w:t>
      </w:r>
      <w:r w:rsidRPr="00B8780F">
        <w:rPr>
          <w:bCs/>
          <w:rtl/>
        </w:rPr>
        <w:t>(2) (عمدة الفقه)</w:t>
      </w:r>
      <w:r w:rsidRPr="00B8780F">
        <w:rPr>
          <w:rtl/>
        </w:rPr>
        <w:t xml:space="preserve">، لأبي محمد عبد الله بن أحمد بن محمد بن قدامة المقدسي، ومن أهم شروحه: (أ) العدة شرح العمدة، لبهاء الدين أبي محمد عبد الرحمن بن إبراهيم المقدسي، </w:t>
      </w:r>
      <w:r w:rsidRPr="00B8780F">
        <w:rPr>
          <w:bCs/>
          <w:rtl/>
        </w:rPr>
        <w:t>(3) (المقنع)</w:t>
      </w:r>
      <w:r w:rsidRPr="00B8780F">
        <w:rPr>
          <w:rtl/>
        </w:rPr>
        <w:t xml:space="preserve">، لأبي محمد عبد الله بن أحمد بن محمد بن قدامة المقدسي، ومن شروحه: (أ) المبدع شرح المقنع، لأبي إسحاق برهان الدين إبراهيم بن محمد بن عبد الله بن محمد بن مفلح، (ب) الشافي في شرح المقنع، المشهور باسم الشرح الكبير، لابن أبي عمر عبد الرحمن بن محمد بن أحمد بن قدامة المقدسي، (ت) الإنصاف في معرفة الراجح من الخلاف، لعلا الدين علي بن سليمان المرداوي، وقد اختصره في كتاب التنقيح المشبع في تحرير أحكام المقنع، </w:t>
      </w:r>
      <w:r w:rsidRPr="00B8780F">
        <w:rPr>
          <w:bCs/>
          <w:rtl/>
        </w:rPr>
        <w:t>(4) (زاد المستقنع في اختصار المقنع)</w:t>
      </w:r>
      <w:r w:rsidRPr="00B8780F">
        <w:rPr>
          <w:rtl/>
        </w:rPr>
        <w:t xml:space="preserve">، لشرف الدين أبي النجا موسى بن أحمد بن موسى بن سالم المقدسي الحجاوي، ومن شروحه: (أ) الروض المربع بشرح زاد المستقنع، لمنصور بن يونس بن صلاح الدين البهوتي، وعليه حاشية محمد بن قاسم، (ب) الشرح الممتع على زاد المستقنع لمحمد بن صالح العثيمين، </w:t>
      </w:r>
      <w:r w:rsidRPr="00B8780F">
        <w:rPr>
          <w:bCs/>
          <w:rtl/>
        </w:rPr>
        <w:t>(5) (منتهى الإرادات في الجمع بين المقنع والتنقيح وزيادات)</w:t>
      </w:r>
      <w:r w:rsidRPr="00B8780F">
        <w:rPr>
          <w:rtl/>
        </w:rPr>
        <w:t xml:space="preserve"> لابن النجار الفتوحي، ومن شروحه: (أ) معونة أولي النهي بشرح المنتهى، لابن النجار الفتوحي، (ب) شرح منتهى الإرادات، لمنصور بن يونس البهوتي، (ت) دقائق أولي النهى شرح المنتهى، لمنصور بن يونس البهوتي، </w:t>
      </w:r>
      <w:r w:rsidRPr="00B8780F">
        <w:rPr>
          <w:bCs/>
          <w:rtl/>
        </w:rPr>
        <w:t>(6) (دليل الطالب لنيل المآرب)،</w:t>
      </w:r>
      <w:r w:rsidRPr="00B8780F">
        <w:rPr>
          <w:rtl/>
        </w:rPr>
        <w:t xml:space="preserve"> لمرعي بن يوسف الكرمي، وهو مختصر من منتهى الإرادات، ومن شروحه: (أ) منار السبيل شرح الدليل، لإبراهيم بن ضويان، (ب) نيل المآرب شرح دليل الطالب، لعبد القادر التغلبي، (ت) حاشية على دليل الطالب، لمحمد بن عبد العزيز بن مانع، </w:t>
      </w:r>
      <w:r w:rsidRPr="00B8780F">
        <w:rPr>
          <w:bCs/>
          <w:rtl/>
        </w:rPr>
        <w:t>(7) (الإقناع لطالب الانتفاع)</w:t>
      </w:r>
      <w:r w:rsidRPr="00B8780F">
        <w:rPr>
          <w:rtl/>
        </w:rPr>
        <w:t xml:space="preserve">، لأبي النجا موسى بن أحمد من بن موسى الحجاوي، ومن شروحه: (أ) كشاف القناع عن متن الإقناع، لمنصور بن يونس البهوتي، (ب) غاية المنتهى في جمع الإقناع والمنتهى، لمرعي بن يوسف الكرمي شرحه مصطفى الرحيباني في كتاب: مطالب أولي النهى، </w:t>
      </w:r>
      <w:r w:rsidRPr="00B8780F">
        <w:rPr>
          <w:bCs/>
          <w:rtl/>
        </w:rPr>
        <w:t>(8) (أخصر المختصرات)</w:t>
      </w:r>
      <w:r w:rsidRPr="00B8780F">
        <w:rPr>
          <w:rtl/>
        </w:rPr>
        <w:t xml:space="preserve"> لمحمد بن بدر الدين بن بلبان البعلي، ومن شروحه: (أ) كشف المخدرات والرياض المزهرات شرح أخصر المختصرات، لعبد الرحمن بن عبد الله بن أحمد البعلي، (ب) الدرر المبتكرات في شرح أخصر المختصرات، لعبد الله بن عبد الرحمن بن جبرين، </w:t>
      </w:r>
      <w:r w:rsidRPr="00B8780F">
        <w:rPr>
          <w:bCs/>
          <w:rtl/>
        </w:rPr>
        <w:t>(8) الفروع،</w:t>
      </w:r>
      <w:r w:rsidRPr="00B8780F">
        <w:rPr>
          <w:rtl/>
        </w:rPr>
        <w:t xml:space="preserve"> لأبي عبد الله محمد بن مفلح، وعليه </w:t>
      </w:r>
      <w:r w:rsidRPr="00B8780F">
        <w:rPr>
          <w:rtl/>
        </w:rPr>
        <w:lastRenderedPageBreak/>
        <w:t xml:space="preserve">تصحيح الفروع، لعلي بن سليمان المرداوي، </w:t>
      </w:r>
      <w:r w:rsidRPr="00B8780F">
        <w:rPr>
          <w:bCs/>
          <w:rtl/>
        </w:rPr>
        <w:t>(9) المحرر في الفقه</w:t>
      </w:r>
      <w:r w:rsidRPr="00B8780F">
        <w:rPr>
          <w:rtl/>
        </w:rPr>
        <w:t>، لمجد الدين أبي البركات عبد السلام بن عبد الله بن تيمية، وعليه النكت والفوائد السنية على مشكل المحرر، لمحمد بن مفلح،</w:t>
      </w:r>
      <w:r w:rsidRPr="00B8780F">
        <w:rPr>
          <w:rFonts w:eastAsia="MS Mincho"/>
          <w:rtl/>
        </w:rPr>
        <w:t xml:space="preserve"> </w:t>
      </w:r>
    </w:p>
    <w:p w14:paraId="26F60598" w14:textId="77777777" w:rsidR="00EF6CAC" w:rsidRPr="00B8780F" w:rsidRDefault="00EF6CAC" w:rsidP="00775A91">
      <w:pPr>
        <w:spacing w:before="240"/>
        <w:ind w:left="-58"/>
        <w:rPr>
          <w:rFonts w:eastAsia="MS Mincho"/>
          <w:bCs/>
        </w:rPr>
      </w:pPr>
      <w:r w:rsidRPr="00B8780F">
        <w:rPr>
          <w:bCs/>
          <w:sz w:val="30"/>
          <w:szCs w:val="30"/>
          <w:u w:val="single"/>
          <w:rtl/>
        </w:rPr>
        <w:t>(ثانياً) أبرز فقهاء المذهب أربعة:</w:t>
      </w:r>
      <w:r w:rsidRPr="00B8780F">
        <w:rPr>
          <w:rFonts w:eastAsia="MS Mincho"/>
          <w:bCs/>
          <w:rtl/>
        </w:rPr>
        <w:t xml:space="preserve"> الأول: الموفق ابن قدامة</w:t>
      </w:r>
      <w:r w:rsidRPr="00B8780F">
        <w:rPr>
          <w:rFonts w:eastAsia="MS Mincho"/>
          <w:rtl/>
        </w:rPr>
        <w:t xml:space="preserve">: (ت 620هـ)، وله أربعة كتب، وهى: العمدة والمقنع والكافي والمغني، </w:t>
      </w:r>
      <w:r w:rsidRPr="00B8780F">
        <w:rPr>
          <w:rFonts w:eastAsia="MS Mincho"/>
          <w:bCs/>
          <w:rtl/>
        </w:rPr>
        <w:t>(العمدة)</w:t>
      </w:r>
      <w:r w:rsidRPr="00B8780F">
        <w:rPr>
          <w:rFonts w:eastAsia="MS Mincho"/>
          <w:rtl/>
        </w:rPr>
        <w:t xml:space="preserve"> شرحه بهاء الدين المقدسي (ت 624هـ) في كتابه (العدة شرح العمدة)، و</w:t>
      </w:r>
      <w:r w:rsidRPr="00B8780F">
        <w:rPr>
          <w:rFonts w:eastAsia="MS Mincho"/>
          <w:bCs/>
          <w:rtl/>
        </w:rPr>
        <w:t>(المقنــع)</w:t>
      </w:r>
      <w:r w:rsidRPr="00B8780F">
        <w:rPr>
          <w:rFonts w:eastAsia="MS Mincho"/>
          <w:rtl/>
        </w:rPr>
        <w:t xml:space="preserve"> له شروح واختصارات عديدة، وأهم شروحه: (الممتع شرح المقنع) لسيف الدين ابن المنجا (ت 695 هـ)، و (الانصــاف في بيان الراجـح من الخلاف) لعلاء الدين المرداوي (ت 885 هـ)، و (المبـدع شــرح المقنـع) لابن مفلح (ت 884 هـ)، ومن مختصراته: (زاد المستقنع) لشرف الدين موسي الحجاوي (ت 968 هـ)، و</w:t>
      </w:r>
      <w:r w:rsidRPr="00B8780F">
        <w:rPr>
          <w:rFonts w:eastAsia="MS Mincho"/>
          <w:bCs/>
          <w:rtl/>
        </w:rPr>
        <w:t>(الكــافي)</w:t>
      </w:r>
      <w:r w:rsidRPr="00B8780F">
        <w:rPr>
          <w:rFonts w:eastAsia="MS Mincho"/>
          <w:rtl/>
        </w:rPr>
        <w:t>، و</w:t>
      </w:r>
      <w:r w:rsidRPr="00B8780F">
        <w:rPr>
          <w:rFonts w:eastAsia="MS Mincho"/>
          <w:bCs/>
          <w:rtl/>
        </w:rPr>
        <w:t xml:space="preserve">(المغني) </w:t>
      </w:r>
      <w:r w:rsidRPr="00B8780F">
        <w:rPr>
          <w:rFonts w:eastAsia="MS Mincho"/>
          <w:rtl/>
        </w:rPr>
        <w:t xml:space="preserve">وقد كتبه كشرح لمختصر الخِرقي (أبو القاسم عمر بن الحسين) 334 هـ، </w:t>
      </w:r>
      <w:r w:rsidRPr="00B8780F">
        <w:rPr>
          <w:rFonts w:eastAsia="MS Mincho"/>
          <w:bCs/>
          <w:rtl/>
        </w:rPr>
        <w:t xml:space="preserve">والثاني: شرف الدين موسى الحجاوي </w:t>
      </w:r>
      <w:r w:rsidRPr="00B8780F">
        <w:rPr>
          <w:rFonts w:eastAsia="MS Mincho"/>
          <w:rtl/>
        </w:rPr>
        <w:t>(ت 968هـ)، وله كتابان مهمان هما: كتاب زاد المستقنع مختصر المقنع، وكتاب الاقناع، (</w:t>
      </w:r>
      <w:r w:rsidRPr="00B8780F">
        <w:rPr>
          <w:rFonts w:eastAsia="MS Mincho"/>
          <w:bCs/>
          <w:rtl/>
        </w:rPr>
        <w:t>زاد المستقنع مختصر المقنع</w:t>
      </w:r>
      <w:r w:rsidRPr="00B8780F">
        <w:rPr>
          <w:rFonts w:eastAsia="MS Mincho"/>
          <w:rtl/>
        </w:rPr>
        <w:t>) الذي شرحه الشيخ البهوتي: (ت 1051هـ)، في كتابه (الروض المربع شرح زاد المستقنع)، و(</w:t>
      </w:r>
      <w:r w:rsidRPr="00B8780F">
        <w:rPr>
          <w:rFonts w:eastAsia="MS Mincho"/>
          <w:bCs/>
          <w:rtl/>
        </w:rPr>
        <w:t>الاقناع</w:t>
      </w:r>
      <w:r w:rsidRPr="00B8780F">
        <w:rPr>
          <w:rFonts w:eastAsia="MS Mincho"/>
          <w:rtl/>
        </w:rPr>
        <w:t xml:space="preserve">) الذي شرحه الشيخ البهوتي أيضاً في (كشاف القناع)، </w:t>
      </w:r>
      <w:r w:rsidRPr="00B8780F">
        <w:rPr>
          <w:rFonts w:eastAsia="MS Mincho"/>
          <w:bCs/>
          <w:rtl/>
        </w:rPr>
        <w:t>والثالث: مرعي بن يوسف الكرمي الحنبلي:</w:t>
      </w:r>
      <w:r w:rsidRPr="00B8780F">
        <w:rPr>
          <w:rFonts w:eastAsia="MS Mincho"/>
          <w:rtl/>
        </w:rPr>
        <w:t xml:space="preserve"> (ت 1033هـ)، وله كتاب </w:t>
      </w:r>
      <w:r w:rsidRPr="00B8780F">
        <w:rPr>
          <w:rFonts w:eastAsia="MS Mincho"/>
          <w:bCs/>
          <w:rtl/>
        </w:rPr>
        <w:t>(متن دليل الطالب)</w:t>
      </w:r>
      <w:r w:rsidRPr="00B8780F">
        <w:rPr>
          <w:rFonts w:eastAsia="MS Mincho"/>
          <w:rtl/>
        </w:rPr>
        <w:t xml:space="preserve"> وقد اعتني العلماء بشرحه، ومن شروحه: (منار السبيل شرح الدليل) لإبراهيم بن ضويّان 1153هـ، </w:t>
      </w:r>
      <w:r w:rsidRPr="00B8780F">
        <w:rPr>
          <w:rFonts w:eastAsia="MS Mincho"/>
          <w:bCs/>
          <w:rtl/>
        </w:rPr>
        <w:t>والرابع: الشيخ منصور بن يونس البهوتي</w:t>
      </w:r>
      <w:r w:rsidRPr="00B8780F">
        <w:rPr>
          <w:rFonts w:eastAsia="MS Mincho"/>
          <w:rtl/>
        </w:rPr>
        <w:t xml:space="preserve">: (ت 1051هـ)، وله عدة كتب أهمها: كتاب (الروض المـربع شرح زاد المستقنع)، وكتاب (شرح منتهى الإرادات)، وكتاب (كشاف القناع على متن الإقناع)، </w:t>
      </w:r>
    </w:p>
    <w:p w14:paraId="474169E4" w14:textId="77777777" w:rsidR="00EF6CAC" w:rsidRPr="00B8780F" w:rsidRDefault="00EF6CAC" w:rsidP="00775A91">
      <w:pPr>
        <w:spacing w:before="240"/>
        <w:ind w:left="-58"/>
        <w:rPr>
          <w:rFonts w:eastAsia="MS Mincho"/>
          <w:bCs/>
          <w:rtl/>
        </w:rPr>
      </w:pPr>
      <w:r w:rsidRPr="00B8780F">
        <w:rPr>
          <w:bCs/>
          <w:sz w:val="30"/>
          <w:szCs w:val="30"/>
          <w:u w:val="single"/>
          <w:rtl/>
        </w:rPr>
        <w:t>(ثالثاً) ومن الاقتراحات لتعلم المذهب الحنبلي</w:t>
      </w:r>
      <w:r w:rsidRPr="00B8780F">
        <w:rPr>
          <w:rFonts w:eastAsia="MS Mincho"/>
          <w:rtl/>
        </w:rPr>
        <w:t xml:space="preserve">: (أ) اقتراح أول لدراسة المذهب الحنبلي: (المرحلة الأولى): كتاب (العمدة) للموفق ابن قدامة: (ت 620هـ)، و (المرحلة الثانية): (العدة شرح العمدة في فقه الحنابلة) والذي شرحه بهاء الدين المقدسي: (ت 624هـ)، أو كتاب (الكافي) للموفق ابن قدامة، و (المرحلة الثالثة): كتاب (المغني) للموفق بن قدامة، (ب) اقتراح ثان لدراسة المذهب الحنبلي: (المرحلة الأولى): </w:t>
      </w:r>
      <w:r w:rsidRPr="00B8780F">
        <w:rPr>
          <w:rtl/>
        </w:rPr>
        <w:t xml:space="preserve">(أخصر المختصرات) لابن بلبان، و (عمدة الطالب) للبهوتي، </w:t>
      </w:r>
      <w:r w:rsidRPr="00B8780F">
        <w:rPr>
          <w:rFonts w:eastAsia="MS Mincho"/>
          <w:rtl/>
        </w:rPr>
        <w:t xml:space="preserve">و (المرحلة الثانية): دليل الطالب" لمرعي الكرمي، و (الروض المربع بشرح زاد المستنقع) للبهوتي، و (المرحلة الثالثة): كتاب: (شرح منتهى الإرادات) للبهوتي، ثم كتاب (المغني) للموفق بن قدامة، (ت) اقتراح ثالث لدراسة المذهب الحنبلي: (المرحلة الأولى): (زاد المستقنع مختصر المقنع) لشرف الدين موسى الحجاوي 968هـ، و </w:t>
      </w:r>
      <w:r w:rsidRPr="00B8780F">
        <w:rPr>
          <w:rFonts w:eastAsia="MS Mincho"/>
          <w:rtl/>
        </w:rPr>
        <w:lastRenderedPageBreak/>
        <w:t xml:space="preserve">(المرحلة الثانية): (الروض المـربع شرح زاد المستقنع) منصــور البهوتي، و (المرحلة الثالثة): كتاب: (شرح منتهى الإرادات) للبهوتي، ثم كتاب (المغني) للموفق بن قدامة، </w:t>
      </w:r>
    </w:p>
    <w:p w14:paraId="33882938" w14:textId="77777777" w:rsidR="00EF6CAC" w:rsidRPr="00B8780F" w:rsidRDefault="00EF6CAC" w:rsidP="00775A91">
      <w:pPr>
        <w:widowControl w:val="0"/>
        <w:ind w:left="-58"/>
        <w:rPr>
          <w:rtl/>
        </w:rPr>
      </w:pPr>
      <w:r w:rsidRPr="00B8780F">
        <w:rPr>
          <w:bCs/>
          <w:sz w:val="30"/>
          <w:szCs w:val="30"/>
          <w:u w:val="single"/>
          <w:rtl/>
        </w:rPr>
        <w:t>(رابعاً) ومن كتب القواعد الفقهية:</w:t>
      </w:r>
      <w:r w:rsidRPr="00B8780F">
        <w:rPr>
          <w:rtl/>
        </w:rPr>
        <w:t xml:space="preserve"> كتاب القواعد، لابن رجب الحنبلي، وكتاب القواعد والفوائد الأصولية، لابن اللحام، وكتاب القواعد الفقهية، للدكتور صالح السدلان، ومن كتب التراجم: كتاب المنهج الأحمد في تراجم أصحاب أحمد، للعليمي، وكتاب طبقات الحنابلة، لأبي يعلى، وعليه الذيل لابن رجب، وكتاب الجوهر المنضد في طبقات متأخري أصحاب أحمد، لابن المبرد،</w:t>
      </w:r>
    </w:p>
    <w:p w14:paraId="09A21793" w14:textId="77777777" w:rsidR="00EF6CAC" w:rsidRPr="00B8780F" w:rsidRDefault="00EF6CAC" w:rsidP="00775A91">
      <w:pPr>
        <w:ind w:left="-58"/>
        <w:jc w:val="center"/>
        <w:rPr>
          <w:rtl/>
        </w:rPr>
      </w:pPr>
      <w:r w:rsidRPr="00B8780F">
        <w:rPr>
          <w:rtl/>
        </w:rPr>
        <w:t xml:space="preserve">*** </w:t>
      </w:r>
    </w:p>
    <w:p w14:paraId="2A6F07CB" w14:textId="77777777" w:rsidR="00EF6CAC" w:rsidRPr="00B8780F" w:rsidRDefault="00EF6CAC" w:rsidP="00775A91">
      <w:pPr>
        <w:ind w:left="-58"/>
        <w:jc w:val="center"/>
        <w:rPr>
          <w:rtl/>
        </w:rPr>
      </w:pPr>
    </w:p>
    <w:p w14:paraId="008AC2BA" w14:textId="77777777" w:rsidR="00EF6CAC" w:rsidRPr="00B8780F" w:rsidRDefault="00EF6CAC" w:rsidP="00775A91">
      <w:pPr>
        <w:ind w:left="-58"/>
        <w:jc w:val="center"/>
        <w:rPr>
          <w:rtl/>
        </w:rPr>
      </w:pPr>
    </w:p>
    <w:p w14:paraId="665D141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1BD88AE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rPr>
      </w:pPr>
      <w:r w:rsidRPr="00B8780F">
        <w:rPr>
          <w:b/>
          <w:bCs/>
          <w:sz w:val="40"/>
          <w:szCs w:val="40"/>
          <w:highlight w:val="yellow"/>
          <w:u w:val="single"/>
          <w:rtl/>
        </w:rPr>
        <w:t>المبحث العاشر</w:t>
      </w:r>
    </w:p>
    <w:p w14:paraId="5D54947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r w:rsidRPr="00B8780F">
        <w:rPr>
          <w:b/>
          <w:bCs/>
          <w:sz w:val="40"/>
          <w:szCs w:val="40"/>
          <w:highlight w:val="yellow"/>
          <w:u w:val="single"/>
          <w:rtl/>
        </w:rPr>
        <w:t>مناهج أخرى لدراسة الفقه وتقييمها</w:t>
      </w:r>
    </w:p>
    <w:p w14:paraId="10D11C1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rPr>
      </w:pPr>
    </w:p>
    <w:p w14:paraId="41302774" w14:textId="77777777" w:rsidR="00EF6CAC" w:rsidRPr="00B8780F" w:rsidRDefault="00EF6CAC" w:rsidP="00775A91">
      <w:pPr>
        <w:ind w:left="-58"/>
        <w:rPr>
          <w:b/>
          <w:rtl/>
        </w:rPr>
      </w:pPr>
    </w:p>
    <w:p w14:paraId="6F665957" w14:textId="77777777" w:rsidR="00EF6CAC" w:rsidRPr="00B8780F" w:rsidRDefault="00EF6CAC" w:rsidP="00775A91">
      <w:pPr>
        <w:ind w:left="-58"/>
        <w:rPr>
          <w:b/>
          <w:rtl/>
        </w:rPr>
      </w:pPr>
      <w:r w:rsidRPr="00B8780F">
        <w:rPr>
          <w:rtl/>
        </w:rPr>
        <w:t xml:space="preserve">وتتناول </w:t>
      </w:r>
      <w:r w:rsidRPr="00B8780F">
        <w:rPr>
          <w:rFonts w:hint="cs"/>
          <w:rtl/>
        </w:rPr>
        <w:t>هذا المبحث</w:t>
      </w:r>
      <w:r w:rsidRPr="00B8780F">
        <w:rPr>
          <w:rtl/>
        </w:rPr>
        <w:t xml:space="preserve">: (أولاً): الفرق في التخصص بين الفقهاء والمحدثين، و (ثانياً): الفرق بين طلب الفقه عن طريق دراسة الحديث دون تقيد بأحد المذاهب الأربعة المؤصلة، وبين الاستفادة من علم دراسة أدلة الأحكام من الكتاب والسنّة كأحد أهم ضوابط الفقه المقارن وسبل الترجيح بين أدلة الفقهاء، و (ثالثاً): مؤلفات كتب آيات الأحكام وأحاديث الأحكام وكتب فقه الحديث، و (رابعاً): ضوابط طلب الفقه عن طريق مؤلفات آيات الأحكام وأحاديث الأحكام وكتب فقه الحديث، و (خامساً): تقييم فقه أهل </w:t>
      </w:r>
      <w:r w:rsidRPr="00B8780F">
        <w:rPr>
          <w:rtl/>
        </w:rPr>
        <w:lastRenderedPageBreak/>
        <w:t xml:space="preserve">الظاهر ومؤلفات ابن حزم في علم الفقه،، و (سادساً): تقييم مؤلفات الشوكاني في علم الفقه و (سابعاً): تقييم ترجيحات ابن تيمية في علم الفقه والتي خالف فيها المذاهب الفقهية الأربعة </w:t>
      </w:r>
    </w:p>
    <w:p w14:paraId="447E5465" w14:textId="77777777" w:rsidR="00EF6CAC" w:rsidRPr="00B8780F" w:rsidRDefault="00EF6CAC" w:rsidP="00775A91">
      <w:pPr>
        <w:ind w:left="-58"/>
        <w:jc w:val="center"/>
        <w:rPr>
          <w:b/>
          <w:rtl/>
        </w:rPr>
      </w:pPr>
      <w:r w:rsidRPr="00B8780F">
        <w:rPr>
          <w:rtl/>
        </w:rPr>
        <w:t>***</w:t>
      </w:r>
    </w:p>
    <w:p w14:paraId="3D786ED9" w14:textId="77777777" w:rsidR="00EF6CAC" w:rsidRPr="00B8780F" w:rsidRDefault="00EF6CAC" w:rsidP="00775A91">
      <w:pPr>
        <w:ind w:left="-58"/>
        <w:rPr>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w:t>
      </w:r>
      <w:r w:rsidRPr="00B8780F">
        <w:rPr>
          <w:bCs/>
          <w:sz w:val="30"/>
          <w:szCs w:val="30"/>
          <w:u w:val="single"/>
          <w:rtl/>
        </w:rPr>
        <w:t>الفرق في التخصص بين الفقهاء والمحدثين</w:t>
      </w:r>
      <w:r w:rsidRPr="00B8780F">
        <w:rPr>
          <w:rtl/>
        </w:rPr>
        <w:t xml:space="preserve">: هناك فارق كبير بين تخصص الفقهاء وتخصص المحدثين، فالفقهاء هم المتخصصون في علم الفقه وأحكام الشريعة، واستنباط الأحكام من أدلة الكتاب والسنّة، وقد قطع الفقهاء شوطاً عظيماً لا يلحقهم فيه غيرهم في بناء علم الفقه وتناوله لكافة فروع الدين، وفي بناء علم أصول الفقه وأدلة الأحكام، وفي بناء علم القواعد الفقهية والضوابط الفقهية والقواعد الأصولية والضوابط الأصولية، وفي علم الفقه المقارن حتى صار بناؤهم محكماً دقيقاً، أمّا المحدثون فلهم تخصص آخر في معرفة علم الحديث متناً وسنداً، وعلم الجرح والتعديل وعلم تاريخ الرجال، فهم على ثغر الحديث واقفون، ولسنّة النبي صلى الله عليه وسلم حافظون، وهم بمثابة الصيادلة لأهل الفقه، وأهل العقيدة وأهل التزكية، وهم كلٌ منهم طبيب في مجال تخصصه، فالصيدلي يصرف الدواء ولكن لا يحق له أن يشخص الداء ولا أن يكتب العلاج، وقد أمرنا الشرع برد كل علم إلى أهل التخصص فيه، وقد امتدح الله تعالى أهل التخصص بقوله تعالى: {وَلَا يُنَبِّئُكَ مِثْلُ خَبِيرٍ} [فاطر: 14]، وإنّ أخطر الآثار المترتبة على عدم احترام التخصص تتمثل في: الفوضى العلمية، والخطأ في اصدار الأحكام،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w:t>
      </w:r>
      <w:r w:rsidRPr="00B8780F">
        <w:rPr>
          <w:rtl/>
          <w:lang w:bidi="ar-KW"/>
        </w:rPr>
        <w:t xml:space="preserve">ومن المسلمات في دين الله تعالى أنه لكل علم من علوم الدين أهله المتخصصون فيه، </w:t>
      </w:r>
      <w:r w:rsidRPr="00B8780F">
        <w:rPr>
          <w:rtl/>
          <w:lang w:bidi="ar-EG"/>
        </w:rPr>
        <w:t xml:space="preserve">قال الله تعالى: {وَمَا كَانَ الْمُؤْمِنُونَ لِيَنْفِرُوا كَافَّةً فَلَوْلا نَفَرَ مِنْ كُلِّ فِرْقَةٍ مِنْهُمْ طَائِفَةٌ لِيَتَفَقَّهُوا فِي الدِّينِ وَلِيُنْذِرُوا قَوْمَهُمْ إِذَا رَجَعُوا إِلَيْهِمْ لَعَلَّهُمْ يَحْذَرُونَ} [التوبة: 12]، وأمرنا تعالى باحترام التخصص واستفتاء أهل الخبرة والتخصص بقوله تعالى: {وَلَوْ رَدُّوهُ إِلَى الرَّسُولِ وَإِلَى أُولِي الْأَمْرِ مِنْهُمْ لَعَلِمَهُ الَّذِينَ يَسْتَنْبِطُونَهُ مِنْهُمْ} </w:t>
      </w:r>
      <w:r w:rsidRPr="00B8780F">
        <w:rPr>
          <w:rtl/>
        </w:rPr>
        <w:t>[</w:t>
      </w:r>
      <w:r w:rsidRPr="00B8780F">
        <w:rPr>
          <w:rtl/>
          <w:lang w:bidi="ar-EG"/>
        </w:rPr>
        <w:t xml:space="preserve">النساء: 83]، وهؤلاء المتخصصون ينبغي الرجوع إليهم في مجال علومهم، قال تعالى: </w:t>
      </w:r>
      <w:r w:rsidRPr="00B8780F">
        <w:rPr>
          <w:rtl/>
        </w:rPr>
        <w:t xml:space="preserve">{فَاسْأَلُوا أَهْلَ الذِّكْرِ إِنْ كُنْتُمْ لَا تَعْلَمُونَ} [النحل: 43]، </w:t>
      </w:r>
      <w:r w:rsidRPr="00B8780F">
        <w:rPr>
          <w:rFonts w:eastAsia="Times New Roman"/>
          <w:rtl/>
          <w:lang w:bidi="ar-EG"/>
        </w:rPr>
        <w:t>لقد كان</w:t>
      </w:r>
      <w:r w:rsidRPr="00B8780F">
        <w:rPr>
          <w:rFonts w:eastAsia="Times New Roman"/>
          <w:bCs/>
          <w:rtl/>
          <w:lang w:bidi="ar-EG"/>
        </w:rPr>
        <w:t xml:space="preserve"> </w:t>
      </w:r>
      <w:r w:rsidRPr="00B8780F">
        <w:rPr>
          <w:rtl/>
          <w:lang w:bidi="ar-EG"/>
        </w:rPr>
        <w:t xml:space="preserve">من ثمرة التخصص في الفقه ظهور الأئمة الأربعة الفقهاء المجتهدين أبو حنيفة ومالك والشافعي وأحمد بن حنبل، </w:t>
      </w:r>
      <w:r w:rsidRPr="00B8780F">
        <w:rPr>
          <w:rtl/>
        </w:rPr>
        <w:t xml:space="preserve">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w:t>
      </w:r>
      <w:r w:rsidRPr="00B8780F">
        <w:rPr>
          <w:rFonts w:hint="cs"/>
          <w:rtl/>
        </w:rPr>
        <w:t xml:space="preserve">واكثر </w:t>
      </w:r>
      <w:r w:rsidRPr="00B8780F">
        <w:rPr>
          <w:rtl/>
        </w:rPr>
        <w:t xml:space="preserve">الاختلاف فيها اختلاف تنوع وليس تضاد، </w:t>
      </w:r>
      <w:r w:rsidRPr="00B8780F">
        <w:rPr>
          <w:rtl/>
        </w:rPr>
        <w:lastRenderedPageBreak/>
        <w:t xml:space="preserve">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B8780F">
        <w:rPr>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w:t>
      </w:r>
      <w:r w:rsidRPr="00B8780F">
        <w:rPr>
          <w:bCs/>
          <w:rtl/>
        </w:rPr>
        <w:t>إنّ احترام التخصص الفقهي والرد في علم الفقه إلى تلك المدارس،</w:t>
      </w:r>
      <w:r w:rsidRPr="00B8780F">
        <w:rPr>
          <w:rtl/>
        </w:rPr>
        <w:t xml:space="preserve"> ضرورة علمية، وذلك لقوله تعالى: </w:t>
      </w:r>
      <w:r w:rsidRPr="00B8780F">
        <w:rPr>
          <w:rtl/>
          <w:lang w:bidi="ar-EG"/>
        </w:rPr>
        <w:t xml:space="preserve">{وَلَوْ رَدُّوهُ إِلَى الرَّسُولِ وَإِلَى أُولِي الْأَمْرِ مِنْهُمْ لَعَلِمَهُ الَّذِينَ يَسْتَنْبِطُونَهُ مِنْهُمْ} </w:t>
      </w:r>
      <w:r w:rsidRPr="00B8780F">
        <w:rPr>
          <w:rtl/>
        </w:rPr>
        <w:t>[</w:t>
      </w:r>
      <w:r w:rsidRPr="00B8780F">
        <w:rPr>
          <w:rtl/>
          <w:lang w:bidi="ar-EG"/>
        </w:rPr>
        <w:t xml:space="preserve">النساء: 83]، </w:t>
      </w:r>
      <w:r w:rsidRPr="00B8780F">
        <w:rPr>
          <w:rtl/>
        </w:rPr>
        <w:t>وواجب تحتمه تقوى الله تعالى لأنّ الذي يخاف الله تعالى لا يسأل إلا أهل العلم المتخصصين فيه خوف الخطأ، وواجب يحتمه العقل السديد، لأنّه قد جرت العادة أنّ الناس لا يسألون إلا أهل الخبرة والتخصص، وطالب العلم العاقل لا يطلب العلم إلا في مظانه، ومظانه عند أهل التخصص فيه</w:t>
      </w:r>
      <w:r w:rsidRPr="00B8780F">
        <w:rPr>
          <w:rFonts w:hint="cs"/>
          <w:rtl/>
        </w:rPr>
        <w:t xml:space="preserve">، </w:t>
      </w:r>
    </w:p>
    <w:p w14:paraId="50415199" w14:textId="77777777" w:rsidR="00EF6CAC" w:rsidRPr="00B8780F" w:rsidRDefault="00EF6CAC" w:rsidP="00775A91">
      <w:pPr>
        <w:ind w:left="-58"/>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دعوى البعض بطلب الفقه عن طريق دراسة الحديث، دون تقيد بأحد المذاهب الأربعة المؤصلة تنكب عن طريق الفقهاء وعودة بالعلم إلى الوراء</w:t>
      </w:r>
      <w:r w:rsidRPr="00B8780F">
        <w:rPr>
          <w:rtl/>
        </w:rPr>
        <w:t xml:space="preserve">،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w:t>
      </w:r>
      <w:r w:rsidRPr="00B8780F">
        <w:rPr>
          <w:rtl/>
        </w:rPr>
        <w:lastRenderedPageBreak/>
        <w:t>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w:t>
      </w:r>
    </w:p>
    <w:p w14:paraId="74E44175" w14:textId="77777777" w:rsidR="00EF6CAC" w:rsidRPr="00B8780F" w:rsidRDefault="00EF6CAC" w:rsidP="00775A91">
      <w:pPr>
        <w:ind w:left="-58"/>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
          <w:bCs/>
          <w:sz w:val="30"/>
          <w:szCs w:val="30"/>
          <w:u w:val="single"/>
          <w:rtl/>
        </w:rPr>
        <w:t>يفهم البعض من قول الأئمة الفقهاء (إذا صح الحديث فهو مذهبي) الفهم الخاطئ،</w:t>
      </w:r>
      <w:r w:rsidRPr="00B8780F">
        <w:rPr>
          <w:rtl/>
        </w:rPr>
        <w:t xml:space="preserve">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w:t>
      </w:r>
      <w:r w:rsidRPr="00B8780F">
        <w:rPr>
          <w:rtl/>
        </w:rPr>
        <w:lastRenderedPageBreak/>
        <w:t>منهم له أجران ومن أخطأ منهم فله أجر، وأن أتباعهم على الجادة علموا أنّهم أهل الذكر، وأطاعوا الله تعالى في قوله تعالى: {فَاسْأَلُوا أَهْلَ الذِّكْرِ 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w:t>
      </w:r>
    </w:p>
    <w:p w14:paraId="73B00E67"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Times New Roman" w:hint="cs"/>
          <w:kern w:val="0"/>
          <w:rtl/>
          <w:lang w:bidi="ar-KW"/>
        </w:rPr>
        <w:t>ا</w:t>
      </w:r>
      <w:r w:rsidRPr="00B8780F">
        <w:rPr>
          <w:bCs/>
          <w:rtl/>
        </w:rPr>
        <w:t xml:space="preserve">لفرق بين طلب الفقه عن طريق دراسة الحديث دون تقيد بأحد المذاهب الأربعة المؤصلة، وبين الاستفادة من علم دراسة أدلة الأحكام من الكتاب والسنّة كأحد أهم ضوابط الفقه المقارن وسبل الترجيح بين أدلة الفقهاء: </w:t>
      </w:r>
      <w:r w:rsidRPr="00B8780F">
        <w:rPr>
          <w:rtl/>
        </w:rPr>
        <w:t xml:space="preserve">هناك فارق كبير بين طلب الفقه عن طريق دراسة الحديث دون تقيد بأحد المذاهب الأربعة المؤصلة، وبين الاستفادة من علم دراسة أدلة الأحكام من الكتاب والسنّة كأحد أهم ضوابط الفقه المقارن وسبل الترجيح بين أدلة الفقهاء، وذلك لأنّ الطريق الاول إن خلا من الاستفادة من أقوالهم واجتهاداتهم، فهو تسور للعلم ودخول له من غير بابه، وهو اهدار لجهودهم العظيمة في بناء الصرح الشامخ لعلم الفقه عند أهل السنّة والجماعة، وإن تضمن الاستفادة بجهودهم والتقيد بفقههم، فإنّ الترجيح بينهم لابد وأنّ يمر على أصول الفقه التابعة لأحدهم، وهو بالتالي اجتهاد في داخل المذهب وليس خارجه، كما أنّ لهذا الترجيح شروط أحدها الاجتهاد وحصول المؤهلات التي تتيح له القدرة على الترجيح بين الأقوال لأنّ المرجح لاشك أنّه أعلى علماً في المسألة التي يرجح فيها بين الأقوال من قائليها وإلا لما استطاع الترجيح بينها، أمّا مسألة الاستفادة من علم دراسة أدلة الأحكام من الكتاب والسنّة كأحد أهم ضوابط الفقه المقارن وسبل الترجيح بين أدلة الفقهاء، فهذا أمر حث عليه الشرع ولكنّه ليس لآحاد أهل السنّة وعوامهم، وليس هو طريق طلب علم الفقه عندهم، وقد يستغرق العالم الفقيه عمره كله دون أن يصل إلى ترجيح صحيح في مسالة واحدة من مسائل الفقه فضلا عن باب من أبوابه، فأين هذا من منهاج متكامل للترجيح لا نستطيعه لتعدد المرجحات واحتمالاتها الصحيحة من لغة وأصول ومصادر الأدلة، ثم هي قد تكون من باب التقعر وضياع الجهود التي تحتاجها الأمة فيما لا طائل منه لأنّه كما ذكرنا في خصائص الخلاف الفقهي أنّ الجميع ثبت لهم الأجر والثواب، </w:t>
      </w:r>
    </w:p>
    <w:p w14:paraId="44256AA5" w14:textId="77777777" w:rsidR="00EF6CAC" w:rsidRPr="00B8780F" w:rsidRDefault="00EF6CAC" w:rsidP="00775A91">
      <w:pPr>
        <w:ind w:left="-58"/>
        <w:rPr>
          <w:rFonts w:eastAsia="MS Mincho"/>
          <w:b/>
          <w:bCs/>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مؤلفات كتب آيات الأحكام وأحاديث الأحكام وكتب فقه الحديث</w:t>
      </w:r>
      <w:r w:rsidRPr="00B8780F">
        <w:rPr>
          <w:rtl/>
        </w:rPr>
        <w:t>: من مؤلفات آيات الأحكام:</w:t>
      </w:r>
      <w:r w:rsidRPr="00B8780F">
        <w:rPr>
          <w:rFonts w:eastAsia="MS Mincho"/>
          <w:rtl/>
        </w:rPr>
        <w:t xml:space="preserve"> </w:t>
      </w:r>
      <w:r w:rsidRPr="00B8780F">
        <w:rPr>
          <w:rtl/>
        </w:rPr>
        <w:t xml:space="preserve">كتاب (البرهان في علوم القرآن) للزركشي، وكتاب (أحكام القرآن) لابن العربي، و (كتاب أحكام القرآن) للكيالهراسي، وكتاب (أحكام القرآن) للرازي الجصاص، </w:t>
      </w:r>
      <w:r w:rsidRPr="00B8780F">
        <w:rPr>
          <w:rFonts w:eastAsia="MS Mincho"/>
          <w:rtl/>
        </w:rPr>
        <w:t xml:space="preserve">وكتاب (الجامع لأحكام القرآن) لأبي عبدالله محمد بن أحمد القرطبي (ت 671 هـ)، وهو من أجل التفاسير، يتوسع في بيان الأحكام، وينقل </w:t>
      </w:r>
      <w:r w:rsidRPr="00B8780F">
        <w:rPr>
          <w:rtl/>
        </w:rPr>
        <w:t>فيه عن (أحكام القرآن) للقاضي أبي بكر بن العربي (ت 543 هـ)، وكتاب أحكام القرآن، للسيوطي، ،</w:t>
      </w:r>
      <w:r w:rsidRPr="00B8780F">
        <w:rPr>
          <w:rFonts w:eastAsia="MS Mincho"/>
          <w:rtl/>
        </w:rPr>
        <w:t xml:space="preserve"> </w:t>
      </w:r>
      <w:r w:rsidRPr="00B8780F">
        <w:rPr>
          <w:bCs/>
          <w:rtl/>
        </w:rPr>
        <w:t>وفي علم أحاديث الأحكام وأهم شروحها</w:t>
      </w:r>
      <w:r w:rsidRPr="00B8780F">
        <w:rPr>
          <w:rtl/>
        </w:rPr>
        <w:t>: (1) (</w:t>
      </w:r>
      <w:r w:rsidRPr="00B8780F">
        <w:rPr>
          <w:bCs/>
          <w:rtl/>
        </w:rPr>
        <w:t>عمدة الأحكام من كلام خير الأنام فيما اتفق عليه الشيخان</w:t>
      </w:r>
      <w:r w:rsidRPr="00B8780F">
        <w:rPr>
          <w:rtl/>
        </w:rPr>
        <w:t>)، لعبد الغني بن عبد الواحد المقدسي، ومن شروحه: (أ) إحكام الأحكام شرح عمدة الأحكام، لابن دقيق العيد، وعليه حاشية العدة على إحكام الأحكام، لمحمد بن إسماعيل الأمير الصنعاني، (ب) كشف اللثام بشرح عمدة الأحكام، لمحمد بن أحمد بن سالم السفاريني، (ت) تيسير العلام شرح عمدة الأحكام، لعبد الله البسام، (2) (</w:t>
      </w:r>
      <w:r w:rsidRPr="00B8780F">
        <w:rPr>
          <w:bCs/>
          <w:rtl/>
        </w:rPr>
        <w:t>بلوغ المرام من أدلة الأحكام</w:t>
      </w:r>
      <w:r w:rsidRPr="00B8780F">
        <w:rPr>
          <w:rtl/>
        </w:rPr>
        <w:t>) لأحمد بن علي بن حجر العسقلاني، ومن شروحه: (أ) سبل السلام شرح بلوغ المرام، للصنعاني، (ب) فتح العلام شرح بلوغ المرام، لصديق حسن علي خان، (ت) توضيح الأحكام شرح بلوغ المرام، لعبد الله البسام، (3) (</w:t>
      </w:r>
      <w:r w:rsidRPr="00B8780F">
        <w:rPr>
          <w:bCs/>
          <w:rtl/>
        </w:rPr>
        <w:t>منتقى الأخبار من أحاديث سيد الأخيار</w:t>
      </w:r>
      <w:r w:rsidRPr="00B8780F">
        <w:rPr>
          <w:rtl/>
        </w:rPr>
        <w:t xml:space="preserve">)، لمجد الدين أبي البركات عبد السلام بن عبد الله بن تيمية، وشرحه محمد بن علي الشوكاني في كتاب: نيل الأوطار شرح منتقى الأخبار، (4) </w:t>
      </w:r>
      <w:r w:rsidRPr="00B8780F">
        <w:rPr>
          <w:bCs/>
          <w:rtl/>
        </w:rPr>
        <w:t>طرح التثريب في شرح التقريب</w:t>
      </w:r>
      <w:r w:rsidRPr="00B8780F">
        <w:rPr>
          <w:rtl/>
        </w:rPr>
        <w:t xml:space="preserve"> لزين الدين عبد الرحيم بن حسين العراقي، (5) </w:t>
      </w:r>
      <w:r w:rsidRPr="00B8780F">
        <w:rPr>
          <w:bCs/>
          <w:rtl/>
        </w:rPr>
        <w:t>الإلمام في أحاديث الأحكام</w:t>
      </w:r>
      <w:r w:rsidRPr="00B8780F">
        <w:rPr>
          <w:rtl/>
        </w:rPr>
        <w:t xml:space="preserve">، لابن دقيق العيد، شرحه المؤلف في كتاب: الإمام شرح الإلمام، </w:t>
      </w:r>
      <w:r w:rsidRPr="00B8780F">
        <w:rPr>
          <w:rFonts w:eastAsia="MS Mincho"/>
          <w:bCs/>
          <w:rtl/>
        </w:rPr>
        <w:t xml:space="preserve">كما أنّ هناك مؤلفات في الفقه أدنى من سابقتها لأنّها تعتمد على ظاهرية الادلة: </w:t>
      </w:r>
      <w:r w:rsidRPr="00B8780F">
        <w:rPr>
          <w:rFonts w:eastAsia="MS Mincho"/>
          <w:rtl/>
        </w:rPr>
        <w:t xml:space="preserve">ومثالها: كتب المذهب الظاهري ومؤلفات الشوكاني، </w:t>
      </w:r>
      <w:r w:rsidRPr="00B8780F">
        <w:rPr>
          <w:rFonts w:eastAsia="MS Mincho"/>
          <w:bCs/>
          <w:rtl/>
        </w:rPr>
        <w:t xml:space="preserve">ومن أهم كتب المذهب الظاهري: </w:t>
      </w:r>
      <w:r w:rsidRPr="00B8780F">
        <w:rPr>
          <w:rFonts w:eastAsia="MS Mincho"/>
          <w:rtl/>
        </w:rPr>
        <w:t xml:space="preserve">(المحلى) لابن حزم (أبو محمد علي بن أحمد بن حزم) 456 هـ، ولا شك أنّ للمذهب الظاهري شذوذات في الفقه بسبب انكاره للقياس، وتوسعه في الاستصحاب، وهذا ما دعا الفقهاء إلى عدم الاعتداد بمخالفات المذهب الظاهري في الفقه، </w:t>
      </w:r>
      <w:r w:rsidRPr="00B8780F">
        <w:rPr>
          <w:rFonts w:eastAsia="MS Mincho"/>
          <w:bCs/>
          <w:rtl/>
        </w:rPr>
        <w:t xml:space="preserve">ومن مؤلفات الشوكاني </w:t>
      </w:r>
      <w:r w:rsidRPr="00B8780F">
        <w:rPr>
          <w:rFonts w:eastAsia="MS Mincho"/>
          <w:rtl/>
        </w:rPr>
        <w:t xml:space="preserve">(محمد بن علي بن محمد الشــوكاني) 1250 هـ، </w:t>
      </w:r>
      <w:r w:rsidRPr="00B8780F">
        <w:rPr>
          <w:rFonts w:eastAsia="MS Mincho"/>
          <w:bCs/>
          <w:rtl/>
        </w:rPr>
        <w:t xml:space="preserve">في الفقه: </w:t>
      </w:r>
      <w:r w:rsidRPr="00B8780F">
        <w:rPr>
          <w:rFonts w:eastAsia="MS Mincho"/>
          <w:rtl/>
        </w:rPr>
        <w:t xml:space="preserve">ولم يتقيد الشوكاني في كتاباته الفقهية بمذهب معين، ولهذا لم ندرج كتبه تحت مذهب بعينه، وتعتبر كتبه من كتب الترجيح، وإن كان قد تأثر بمنهج ابن حزم بدرجةٍ ما تركت في آرائه بعض الشذوذ، ومن كتبه الفقهية: (أ) كتــاب (الــدرر البهيــة) وهو مــتن مختصر، وله شرحان (الدراري المضيّة شرح الدرر البهية) للشوكاني نفسه، والثاني: (الروضة الندية شرح الدرر البهية) لصديق حسن خان القنوجي البخاري 1307هـ، (ب) كتاب (نيل الأوطار شرح منتقى الأخبار)، </w:t>
      </w:r>
      <w:r w:rsidRPr="00B8780F">
        <w:rPr>
          <w:rFonts w:eastAsia="MS Mincho"/>
          <w:rtl/>
        </w:rPr>
        <w:lastRenderedPageBreak/>
        <w:t>وهو شرح لأحاديث الأحكام الواردة بكتاب (منتقى الأخبار) لأبي البركات ابن تيمية، وقد اعتمد الشوكاني في شرحه أساساً على كلام ابن حجر في (فتح الباري)، (ت) كتاب (السيل الجرار المتدفق على حدائق الأزهار)، وفيه استدراكات للشوكاني على كتاب (الأزهار) وهو من أشهر كتب فقه الشيعة الزيدية،</w:t>
      </w:r>
    </w:p>
    <w:p w14:paraId="6A792510" w14:textId="77777777" w:rsidR="00EF6CAC" w:rsidRPr="00B8780F" w:rsidRDefault="00EF6CAC" w:rsidP="00775A91">
      <w:pPr>
        <w:ind w:left="-58"/>
        <w:rPr>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ضوابط طلب الفقه عن طريق مؤلفات آيات الأحكام وأحاديث الأحكام وكتب فقه الحديث</w:t>
      </w:r>
      <w:r w:rsidRPr="00B8780F">
        <w:rPr>
          <w:bCs/>
          <w:rtl/>
        </w:rPr>
        <w:t>:</w:t>
      </w:r>
      <w:r w:rsidRPr="00B8780F">
        <w:rPr>
          <w:rtl/>
        </w:rPr>
        <w:t xml:space="preserve"> إنّ ضوابط طلب الفقه عن طريق مؤلفات آيات الأحكام وأحاديث الأحكام وكتب فقه الحديث هو عدم الخروج عن أقوال الأئمة الفقهاء المعتبرون بقول جديد لأنّه غالبا ما يكون شاذا غير صحيح، وهناك أمر أهم ينبغي التنبه إليه، ألا وهو عدم الزام المسلمين بما توصلوا إليه من احكام، وقد كان الإمام مالك عالم أهل المدينة الذي تقطعت أكباد الإبل من أجل الوصول إلى فتاويه، يأبى أن يحمل خليفة المسلمين: المسلمين على اجتهاداته وأقواله، وقد ابتلينا بأقوام لم يشموا طبيعة الفقه قط اعتكف أحدهم على مسألة الحجاب والنقاب أسبوعاً ثم خرج ليقول أنّ الحق في المسألة هو وجوب النقاب وأنّ التي تكتفي بالحجاب على كبيرة من الكبائر، وأتهم ملايين المسلمات العفيفات المحجبات بالفسق، وبكونهن على كبيرة من كبائر الذنوب تقتضي التوبة النصوح، ولا يدري المتقعر بأنّ مسائل الفقه لا تؤخذ هكذا، وأنّ خصائص الخلاف في الفقه تختلف تماما عن خصائص الخلاف في الأصول، وفاته أنّ القول الذي خالفه (ألا وهو سنّية النقاب وفرضية الحجاب) هو قول جماهير الفقهاء في مشارق الأرض ومغاربها، وأنّ قوله وإن قال به البعض (فرضية النقاب) فإنّهم لم يرتبوا عليه أحكاماً كتلك التي رتبها من كون المحجبات على كبيرة، ومن اتهامهن بالفسق لتفريطهن في حق النقاب، كما أنّ الفقهاء اتفقوا على أنّه لا انكار في مسائل الخلاف الفرعي، أي في أحكام علم الفقه، وأنّه لا تجوز الحسبة في الأمور المختلف عليها بين أئمة الفقه المتخصصين فيه، وإلا آل الأمر إلى الشقاق والنزاع وضياع الدنيا والدين، نسأل الله تعالى الفقه في الدين، ومن يرد الله تعالى به خيرا يفقه في الدين،</w:t>
      </w:r>
    </w:p>
    <w:p w14:paraId="448FD0F2" w14:textId="77777777" w:rsidR="00EF6CAC" w:rsidRPr="00B8780F" w:rsidRDefault="00EF6CAC" w:rsidP="00775A91">
      <w:pPr>
        <w:ind w:left="-58"/>
        <w:rPr>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تقييم فقه أهل الظاهر ومؤلفات ابن حزم في علم الفقه:</w:t>
      </w:r>
      <w:r w:rsidRPr="00B8780F">
        <w:rPr>
          <w:rtl/>
        </w:rPr>
        <w:t xml:space="preserve"> قال الشيخ عبد الفتاح بن صالح قديش اليافعي في رسالته القيمة: " التمذهب دراسة تأصيلية مقارنة للمسائل المتعلقة بالتمذهب ": (أسباب عدم الاعتداد بمذهب الظاهرية: لجمهور أهل العلم أسباب جعلتهم لا يعتبرون المذهب الظاهري ولا يعتدون بخلافه ومن هذه الأسباب: </w:t>
      </w:r>
      <w:r w:rsidRPr="00B8780F">
        <w:rPr>
          <w:b/>
          <w:bCs/>
          <w:rtl/>
        </w:rPr>
        <w:t>(السبب الأول):</w:t>
      </w:r>
      <w:r w:rsidRPr="00B8780F">
        <w:rPr>
          <w:rtl/>
        </w:rPr>
        <w:t xml:space="preserve"> وهو الرئيس هو عدم قولهم بالقياس أما ابن حزم فكلامه في ذلك مدون في الإحكام والمحلى وأما داود فوقع الخلاف في إنكاره </w:t>
      </w:r>
      <w:r w:rsidRPr="00B8780F">
        <w:rPr>
          <w:rtl/>
        </w:rPr>
        <w:lastRenderedPageBreak/>
        <w:t xml:space="preserve">القياس فمن أهل العلم من يرى أنه ينكر القياس جملة وتفصيلا ومن أهل العلم من يرى أنه ينكر من القياس غير الجلي وقد تقدمت أقوالهم في ذلك، و </w:t>
      </w:r>
      <w:r w:rsidRPr="00B8780F">
        <w:rPr>
          <w:b/>
          <w:bCs/>
          <w:rtl/>
        </w:rPr>
        <w:t>(السبب الثاني)</w:t>
      </w:r>
      <w:r w:rsidRPr="00B8780F">
        <w:rPr>
          <w:rtl/>
        </w:rPr>
        <w:t xml:space="preserve">: أن داود لم يكن مجتهدا مستقلا بل كان مجتهدا منتسبا إلى المذهب الشافعي بل كان متعصبا له ثم ادعى الاجتهاد ولم يسلم له، ذكر ذلك بعضهم لكن قد يقال: إن فتوى المجتهد المنتسب كالمستقل في العمل بها، والاعتداد بها كما تقدم معنا في كلام ابن الصلاح عند ذكر مراتب المجتهد غير المستقل، و </w:t>
      </w:r>
      <w:r w:rsidRPr="00B8780F">
        <w:rPr>
          <w:b/>
          <w:bCs/>
          <w:rtl/>
        </w:rPr>
        <w:t>(السبب الثالث)</w:t>
      </w:r>
      <w:r w:rsidRPr="00B8780F">
        <w:rPr>
          <w:rtl/>
        </w:rPr>
        <w:t>: أن صاحب المذهب وناقله عليهم مآخذ عقدية فداود اتهم بالقول بخلق القران وأما ابن حزم فينحو منح</w:t>
      </w:r>
      <w:r w:rsidRPr="00B8780F">
        <w:rPr>
          <w:rFonts w:hint="cs"/>
          <w:rtl/>
        </w:rPr>
        <w:t>ى</w:t>
      </w:r>
      <w:r w:rsidRPr="00B8780F">
        <w:rPr>
          <w:rtl/>
        </w:rPr>
        <w:t xml:space="preserve"> المعتزلة في الصفات، و </w:t>
      </w:r>
      <w:r w:rsidRPr="00B8780F">
        <w:rPr>
          <w:b/>
          <w:bCs/>
          <w:rtl/>
        </w:rPr>
        <w:t>(السبب الرابع):</w:t>
      </w:r>
      <w:r w:rsidRPr="00B8780F">
        <w:rPr>
          <w:rtl/>
        </w:rPr>
        <w:t xml:space="preserve"> كثرة شذوذهم كما تقدم في كلام أهل العلم والأمثلة على ذلك كثيرة، وفي كلام بعض الأئمة السابق إشارة إلى بعضها، </w:t>
      </w:r>
      <w:r w:rsidRPr="00B8780F">
        <w:rPr>
          <w:b/>
          <w:bCs/>
          <w:rtl/>
        </w:rPr>
        <w:t>(تنبيه مهم):</w:t>
      </w:r>
      <w:r w:rsidRPr="00B8780F">
        <w:rPr>
          <w:rtl/>
        </w:rPr>
        <w:t xml:space="preserve"> المذهب الظاهري لم يحفظ كما حفظت بقية المذاهب في أصوله وفروعه وقواعده ويدل على عدم الحفظ أمور: (1) أن ما نقله ابن حزم في المحلى والإحكام إنما يمثل اجتهاداته هو لا اجتهادات داود وأصحاب المذهب وهذا لا يخفى على من طالع المحلى، وقارن آراء ابن حزم بآراء داود، لأن ابن حزم كان يدعي الاجتهاد كما لا يخفى أيضا بل كان يلزم كل الناس بالاجتهاد حتى العذراء في خدرها والبدوي في البرية، (2) أن المسائل الموجودة في المحلى على فرض أنها اجتهادات داود وأصحابه فهي مسائل منتقاة في الأبواب الفقهية ولا تمثل الفقه من ألفه إلى يائه كما هو الحال في بقية المذاهب، (3) أن المذهب الظاهري ليس فيه كتب في قواعد الفقه كما هو الحال في بقية المذاهب، (4) أن المذهب الظاهري ليس فيه مخرجون وأصحاب وجوه ومرجحون كما هو الحال في بقية المذاهب، (5) أن المذهب الظاهري إنما نقل إلينا عن طريق ابن حزم وهذا على فرض أن ما في كتب ابن حزم يمثل المذهب الظاهري أما بقية المذاهب فقد تناقلتها الأجيال عبر آلاف العلماء وملايين الناس، (6) أن المذهب الظاهري قد اندثر فلم يعد أحد يتمذهب به منذ قرون، (</w:t>
      </w:r>
      <w:r w:rsidRPr="00B8780F">
        <w:rPr>
          <w:b/>
          <w:bCs/>
          <w:rtl/>
        </w:rPr>
        <w:t>لفت نظر)</w:t>
      </w:r>
      <w:r w:rsidRPr="00B8780F">
        <w:rPr>
          <w:rtl/>
        </w:rPr>
        <w:t>: لعلك لاحظت أن من لا يعتد بخلاف الظاهرية يمنع من الأخذ بأقوالهم مطلقا، وأما من يعتد بخلافهم: فمن أجاز منهم الخروج عن المذاهب الأربعة فلا مانع عندهم من الأخذ بمذهب الظاهرية بالشروط المذكورة عند مسألة الخروج عن المذاهب الأربعة، وأما من لا يجيز الخروج عند المذاهب الأربعة فلا يجوز عندهم الأخذ بمذهب الظاهرية إذا خالف الأربعة) أهـ [كتاب التمذهب دراسة تأصيلية مقارنة للمسائل المتعلقة بالتمذهب للشيخ عبد الفتاح بن صالح قديش اليافعي ص 244]</w:t>
      </w:r>
    </w:p>
    <w:p w14:paraId="5C4FB099" w14:textId="77777777" w:rsidR="00EF6CAC" w:rsidRPr="00B8780F" w:rsidRDefault="00EF6CAC" w:rsidP="00775A91">
      <w:pPr>
        <w:rPr>
          <w:b/>
          <w:rtl/>
          <w:lang w:bidi="ar-KW"/>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تقييم مؤلفات الشوكاني في علم الفقه</w:t>
      </w:r>
      <w:r w:rsidRPr="00B8780F">
        <w:rPr>
          <w:rtl/>
        </w:rPr>
        <w:t xml:space="preserve">: على الرغم من براعة الشوكاني في كتابة نيل الأوطار الذي يمثل مرجعاً بالغ الأهمية في معرفة أدلة آيات وأحاديث الأحكام، وأقوال الفقهاء </w:t>
      </w:r>
      <w:r w:rsidRPr="00B8780F">
        <w:rPr>
          <w:rtl/>
        </w:rPr>
        <w:lastRenderedPageBreak/>
        <w:t xml:space="preserve">حولها، وعلى الرغم من براعته في الاستفادة من جهود من سبقه من الأئمة الفقهاء، واستفادته الكبيرة من جهود الإمام ابن حجر الفقهية في كتابه فتح الباري، إلا أنّ للشوكاني شذوذات قد تأثر فيها من حيث لا يشعر بكتابات ابن حزم الظاهري فقها، والقريب من المعتزلة عقيدة، منها هجمته على الصرح الفقهي الذي بناه أئمة المذاهب الأربعة، في كثير من الأحيان، تحت مظلة الدعوة إلى فقه الكتاب والسنّة وكأنهم لم يكونوا أشد حرصا على ذلك منه، بل وأرسخ علما بهما، ومن ذلك دعوته الغير منضبطة إلى الاجتهاد وكأنّه بالأمر السهل على طلبة العلم ولقد كان فحول الفقهاء ممن هم فوق الشوكاني علما وفقها يتحرجون من الاجتهاد خوفا من القول على الله تعالى وفي دينه سبحانه بغير علم، وتحريمه للتقليد في الفروع، وهو يظن ذلك من التيسير الذي دعا إليه، وهو في الحقيقة من أعسر التعسير على أمة النبي صلى الله عليه وسلم إذ لا يتيسر على العامة وهم أكثر الامة الترجيح بين الاقوال الفقهية التي يتوقف عن الترجيح فيها أفحل فحول العلم والفقه، </w:t>
      </w:r>
      <w:r w:rsidRPr="00B8780F">
        <w:rPr>
          <w:rtl/>
          <w:lang w:bidi="ar-KW"/>
        </w:rPr>
        <w:t xml:space="preserve">كما أنّ غالب ترجيحاته التي خالف فيها جمهور الفقهاء أقوال شاذة تغلب عليها ظاهرية ابن حزم أو قصور الشوكاني عن معرفة مرار الفقهاء وسعة أفقههم في فهم أدلة الكتاب والسنّة وتحقيقها للمصالح والمقاصد، وعلى ذلك فلا بأس من دراسة كتب الشوكاني لمعرفة ادلة الفقهاء، ولكن دراستها على أنّها منهج ومذهب فقهي فهذا غير صحيح، لأنّه لا مقارنة أصلاً بين جهد فردي قام به الشوكاني على عدم اكتمال آلته في الاجتهاد الفقهي، وبين مذاهب متكاملة خدمها آلاف الائمة المجتهدين الذين أقلهم شأناً في الفقه من أصحاب الاجتهاد في المذاهب وأصحاب الوجوه والترجيح فيها قد يكون أرسخ علماً وأبعد نظرا وأفقه بالدين من الشوكاني والصنعاني وغيرهما ممن خدم الفقه ولكن على غير طريقة المتخصصين فيه، ثم هل للشوكاني وغيره مذهب اكتمل بناؤه من حيث أصول الفقه والقواعد الفقهية وأصول الجمع والترجيح، أم أنّها ترجيحات من هنا وهناك، لا يربطها رابط منهجي عام من أصول الفقه وضوابطه، وعليه فإنّه فلا بأس من دراسة كتب الشوكاني في الاحاطة بأدلة الفقه المقارن، ولكن دراستها على أنّها منهج ومذهب فقهي فهذا غير سديد ولا رأي رشيد، وهو ولوج للفقه من غير بابه، ودراسة له على غير أهله المتخصصين فيه، </w:t>
      </w:r>
    </w:p>
    <w:p w14:paraId="7836D1DE" w14:textId="77777777" w:rsidR="00EF6CAC" w:rsidRPr="00B8780F" w:rsidRDefault="00EF6CAC" w:rsidP="00775A91">
      <w:pPr>
        <w:ind w:left="-58"/>
        <w:rPr>
          <w:b/>
          <w:bCs/>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Cs/>
          <w:sz w:val="30"/>
          <w:szCs w:val="30"/>
          <w:u w:val="single"/>
          <w:rtl/>
        </w:rPr>
        <w:t>تقييم ترجيحات ابن تيمية والتي خالف فيها المذاهب الفقهية الأربعة</w:t>
      </w:r>
      <w:r w:rsidRPr="00B8780F">
        <w:rPr>
          <w:bCs/>
          <w:rtl/>
        </w:rPr>
        <w:t xml:space="preserve">: </w:t>
      </w:r>
      <w:r w:rsidRPr="00B8780F">
        <w:rPr>
          <w:rtl/>
        </w:rPr>
        <w:t xml:space="preserve">ابن تيمية رحمه الله تعالى: كان موسوعة اسلامية واسعة في أكثر ابواب العلم الإسلامي، </w:t>
      </w:r>
      <w:r w:rsidRPr="00B8780F">
        <w:rPr>
          <w:rtl/>
          <w:lang w:bidi="ar-KW"/>
        </w:rPr>
        <w:t xml:space="preserve">ولكنّها موسوعة كانت تحتاج إلى ترتيب وتهذيب، ولهذا أشار بعض علماء عصره إلى كون حفظه أكبر من </w:t>
      </w:r>
      <w:r w:rsidRPr="00B8780F">
        <w:rPr>
          <w:rtl/>
          <w:lang w:bidi="ar-KW"/>
        </w:rPr>
        <w:lastRenderedPageBreak/>
        <w:t>مقدرة استيعاب عقله،</w:t>
      </w:r>
      <w:r w:rsidRPr="00B8780F">
        <w:rPr>
          <w:rtl/>
        </w:rPr>
        <w:t xml:space="preserve"> لم يدع علماً من علوم الإسلام إلا تكلم فيه وخالف أهله بما يراه هو حقاً، ولكن كانت تنقصه دقة المتخصصين في العلم في كثير من الأحيان، </w:t>
      </w:r>
      <w:r w:rsidRPr="00B8780F">
        <w:rPr>
          <w:bCs/>
          <w:rtl/>
        </w:rPr>
        <w:t>ففي مجال علوم العقيدة</w:t>
      </w:r>
      <w:r w:rsidRPr="00B8780F">
        <w:rPr>
          <w:rtl/>
        </w:rPr>
        <w:t xml:space="preserve">، وقع في أخطاء أبرزها: (أ)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(ب)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(ت) نسب إلى السلف اثبات المعنى الظاهر مع أنّه متعذر في كل الصفات (ث) شنّ حرباً على التأويل مع أنّه لا مناص منه عند التعارض، (ج) جهله العميق بقواعد التقديس والتنزيه المستفادة من الكتاب والسنّة، فسبب خللا في استيعابه لمذهب أهل السنّة والجماعة في العقيدة، (ح) بسبب عدم تخصصه في العقيدة مال إلى مذاهب المجسمة والحشوية وأثنى على أهلها ومؤلفاتهم ونسبهم إلى السنّة والسنّة منهم براء، (خ) تورط في نسبة الحد والجهة والمكان والحركة والانتقال إلى الله، مع أنها من المحال عند المتخصصين في علم العقيدة، (د)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(ذ) شنّ حملته الشعواء على علماء أهل السنّة والجماعة المتخصصين في العقيدة جميعا، ودمّر تخصصاتهم، فوصف الأثرية أتباع الإمام أحمد رحمه الله الحقيقيون بأنهم شر فرق الإسلام لأنّهم مفوضة،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(ر) 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وأدخل </w:t>
      </w:r>
      <w:r w:rsidRPr="00B8780F">
        <w:rPr>
          <w:rtl/>
        </w:rPr>
        <w:lastRenderedPageBreak/>
        <w:t xml:space="preserve">عمل الجارحة في أصل الإيمان فاقترب من مذهب المعتزلة، وسبب لدى تلامذته غلواً في التكفير، (ز) لم يضبط مسائل التوحيد والشرك على طريقة الفقهاء ولا على طريقة أهل الأصول وسبب لدى تلامذته غلواً في اتهام المسلمين بالشرك، (س) لم يضبط مسائل البدعة والسنّة على طريقة الفقهاء ولا على طريقة أهل الأصول وسبب لدى تلامذته غلواً في التبديع، </w:t>
      </w:r>
      <w:r w:rsidRPr="00B8780F">
        <w:rPr>
          <w:rtl/>
          <w:lang w:bidi="ar-KW"/>
        </w:rPr>
        <w:t xml:space="preserve">(ش) انفرد عن جمهور علماء أهل السنّة والجماعة بأقوال شاذة وأطال في تقريرها مع أنّها مهما أطال في الكلام عنها لا يمكن أن تكون صحيحة، ومن ذلك: </w:t>
      </w:r>
      <w:r w:rsidRPr="00B8780F">
        <w:rPr>
          <w:bCs/>
          <w:rtl/>
          <w:lang w:bidi="ar-KW"/>
        </w:rPr>
        <w:t xml:space="preserve">إنكاره المجاز في القرآن واللغة مع أنّه معلوم </w:t>
      </w:r>
      <w:r w:rsidRPr="00B8780F">
        <w:rPr>
          <w:bCs/>
          <w:rtl/>
        </w:rPr>
        <w:t>من اللغة بالضرورة</w:t>
      </w:r>
      <w:r w:rsidRPr="00B8780F">
        <w:rPr>
          <w:rtl/>
        </w:rPr>
        <w:t xml:space="preserve">، ولا يمن انكاره لا من اللغة ولا من القرآن بحال من الأحوال، فالمجاز هو ذروة البلاغة والفصاحة وهو سنام اللغة والبيان بما فيه من الاستعارة والكناية والخيال، ولما كانت البلاغة هي ذروة البيان العربي، فلا غرابة في أن يكون القرآن الكريم هو مصدر البلاغة التي تحدى الله تعالى بها بلغاء العرب وفصحائهم، والقرآن الكريم لا تكاد تخلو منه سورة من المجاز، </w:t>
      </w:r>
      <w:r w:rsidRPr="00B8780F">
        <w:rPr>
          <w:bCs/>
          <w:rtl/>
          <w:lang w:bidi="ar-KW"/>
        </w:rPr>
        <w:t>و</w:t>
      </w:r>
      <w:r w:rsidRPr="00B8780F">
        <w:rPr>
          <w:bCs/>
          <w:rtl/>
        </w:rPr>
        <w:t>مخالفته لجمهور الأصوليين والفقهاء في زعمه بأنّ خبر الآحاد يفيد اليقين، وليس يفيده بحال</w:t>
      </w:r>
      <w:r w:rsidRPr="00B8780F">
        <w:rPr>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 ومع هذا الاحتمال، فلا يبلغ بحال ما يفيد المتواتر من مرتبة اليقين، لاشك أنّه يوجب العمل، ولكنّه لا يفيد اليقين ما كان في مرتبة الآحاد،، </w:t>
      </w:r>
      <w:r w:rsidRPr="00B8780F">
        <w:rPr>
          <w:bCs/>
          <w:rtl/>
        </w:rPr>
        <w:t>كما دندن حول قدم العالم</w:t>
      </w:r>
      <w:r w:rsidRPr="00B8780F">
        <w:rPr>
          <w:rtl/>
        </w:rPr>
        <w:t xml:space="preserve"> كقول الفلاسفة، </w:t>
      </w:r>
      <w:r w:rsidRPr="00B8780F">
        <w:rPr>
          <w:bCs/>
          <w:rtl/>
        </w:rPr>
        <w:t>وقال بحدوث القرآن</w:t>
      </w:r>
      <w:r w:rsidRPr="00B8780F">
        <w:rPr>
          <w:rtl/>
        </w:rPr>
        <w:t xml:space="preserve">، وحدوث صفة الكلام، ووصف الله تعالى بالسكوت قياساً على صفة الكلام عند البشر، </w:t>
      </w:r>
      <w:r w:rsidRPr="00B8780F">
        <w:rPr>
          <w:bCs/>
          <w:rtl/>
        </w:rPr>
        <w:t>وصرح بقيام الحوادث بذات الله تعالى</w:t>
      </w:r>
      <w:r w:rsidRPr="00B8780F">
        <w:rPr>
          <w:rtl/>
        </w:rPr>
        <w:t xml:space="preserve">، </w:t>
      </w:r>
      <w:r w:rsidRPr="00B8780F">
        <w:rPr>
          <w:bCs/>
          <w:rtl/>
        </w:rPr>
        <w:t>ودندن حول فعل الأسباب بقوة جعلها الله تعالى في طبعها</w:t>
      </w:r>
      <w:r w:rsidRPr="00B8780F">
        <w:rPr>
          <w:rtl/>
        </w:rPr>
        <w:t xml:space="preserve">، وهو قول يجرح توحيد الأفعال عند من يفهم أبعاده، </w:t>
      </w:r>
      <w:r w:rsidRPr="00B8780F">
        <w:rPr>
          <w:rFonts w:hint="cs"/>
          <w:rtl/>
        </w:rPr>
        <w:t>و</w:t>
      </w:r>
      <w:r w:rsidRPr="00B8780F">
        <w:rPr>
          <w:b/>
          <w:bCs/>
          <w:kern w:val="0"/>
          <w:rtl/>
        </w:rPr>
        <w:t xml:space="preserve">من جملة </w:t>
      </w:r>
      <w:r w:rsidRPr="00B8780F">
        <w:rPr>
          <w:rFonts w:hint="cs"/>
          <w:b/>
          <w:bCs/>
          <w:kern w:val="0"/>
          <w:rtl/>
        </w:rPr>
        <w:t xml:space="preserve">أخطائه الغريبة: </w:t>
      </w:r>
      <w:r w:rsidRPr="00B8780F">
        <w:rPr>
          <w:kern w:val="0"/>
          <w:rtl/>
        </w:rPr>
        <w:t xml:space="preserve">قوله على صفات الله كالعلم والسمع والبصر والكلام أنها قديمة النوع حادثة الآحاد، وهي بدعة غريبة يحتار لها اللبيب لأنها من المحالات والمستحيلات لأنه إذا كانت الآحاد على زعمهم محدثة، والنوع يتكون من أفراده فكيف يكون النوع قديما وأفراده حديثة إلا في عقول أهل الجهل بالأصول، وهل يقبل القديم الحدث وهل آحاد الشيء تخالف جنسه، هذا من المحال عند اهل الأصول ولكنهم قوم يجهلون، إنّ أهل السنة والجماعة بجميع طوائفهم مجمعون على قدم الصفات، ولولا الكرامية وأشباههم ما كنا نظن أن أحدا من أهل الإسلام يتجاسر على الله بهذا القول، بل عقيدة كل مسلم أنّ الحوادث هي الحادثة بإحداث الله إياها وليست صفاته هي الحادثة من علم وسمع وبصر وإرادة وكلام، بل الصفات قديمة لا يحدها مكان ولا يجري عليها زمان ومن فهم هذا سهل عليه أمر التقديس والتنزيه، </w:t>
      </w:r>
      <w:r w:rsidRPr="00B8780F">
        <w:rPr>
          <w:b/>
          <w:bCs/>
          <w:kern w:val="0"/>
          <w:rtl/>
        </w:rPr>
        <w:t xml:space="preserve">إنّ هذه المقولة </w:t>
      </w:r>
      <w:r w:rsidRPr="00B8780F">
        <w:rPr>
          <w:b/>
          <w:bCs/>
          <w:kern w:val="0"/>
          <w:rtl/>
        </w:rPr>
        <w:lastRenderedPageBreak/>
        <w:t>(قديم النوع حادث الآحاد) لا أساس لها من الصحة او البرهان، وهي من الأمور المستحيلة في عُرف اهل الأصول</w:t>
      </w:r>
      <w:r w:rsidRPr="00B8780F">
        <w:rPr>
          <w:kern w:val="0"/>
          <w:rtl/>
        </w:rPr>
        <w:t>، 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اهل الأصول ولكنهم قوم يجهلون،</w:t>
      </w:r>
      <w:r w:rsidRPr="00B8780F">
        <w:rPr>
          <w:rFonts w:hint="cs"/>
          <w:kern w:val="0"/>
          <w:rtl/>
        </w:rPr>
        <w:t xml:space="preserve"> </w:t>
      </w:r>
      <w:r w:rsidRPr="00B8780F">
        <w:rPr>
          <w:bCs/>
          <w:rtl/>
        </w:rPr>
        <w:t>ودندن حول الصلاح والعدل من مبادئ المعتزلة</w:t>
      </w:r>
      <w:r w:rsidRPr="00B8780F">
        <w:rPr>
          <w:rtl/>
        </w:rPr>
        <w:t xml:space="preserve">، وهي أقوالٌ لا يرضى بها المتخصصون في العقيدة على منهاج أهل السنّة والجماعة، </w:t>
      </w:r>
      <w:r w:rsidRPr="00B8780F">
        <w:rPr>
          <w:bCs/>
          <w:rtl/>
        </w:rPr>
        <w:t>كما حام حول عدم عصمة الانبياء</w:t>
      </w:r>
      <w:r w:rsidRPr="00B8780F">
        <w:rPr>
          <w:rtl/>
        </w:rPr>
        <w:t xml:space="preserve"> من الذنوب، واقتراف بعضهم للذنوب والتوبة منها، </w:t>
      </w:r>
      <w:r w:rsidRPr="00B8780F">
        <w:rPr>
          <w:bCs/>
          <w:rtl/>
        </w:rPr>
        <w:t>ودندن حول فناء عذاب اهل النار</w:t>
      </w:r>
      <w:r w:rsidRPr="00B8780F">
        <w:rPr>
          <w:rtl/>
        </w:rPr>
        <w:t xml:space="preserve">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 وقوله تعالى: {إِنَّ اللَّهَ لَعَنَ الْكَافِرِينَ وَأَعَدَّ لَهُمْ سَعِيرًا * خَالِدِينَ فِيهَا أَبَدًا لَا يَجِدُونَ وَلِيًّا وَلَا نَصِيرًا} [الأحزاب: 64، 65]، وقوله تعالى: {وَمَنْ يَعْصِ اللَّهَ وَرَسُولَهُ فَإِنَّ لَهُ نَارَ جَهَنَّمَ خَالِدِينَ فِيهَا أَبَدًا} [الجن: 23]، </w:t>
      </w:r>
      <w:r w:rsidRPr="00B8780F">
        <w:rPr>
          <w:bCs/>
          <w:rtl/>
        </w:rPr>
        <w:t>وفي مجال علم التزكية والتصوف:</w:t>
      </w:r>
      <w:r w:rsidRPr="00B8780F">
        <w:rPr>
          <w:rtl/>
        </w:rPr>
        <w:t xml:space="preserve"> أفنى قسطا كبيرا من عمره في شن الحروب على مدارس التصوف، مع أنّ الاولى كان ترشيدها بالنصح والإرشاد واللين والرفق لا محاربتها، وتجريح أكابرها، </w:t>
      </w:r>
      <w:r w:rsidRPr="00B8780F">
        <w:rPr>
          <w:bCs/>
          <w:rtl/>
        </w:rPr>
        <w:t>وفي مجال تعلق المسلمين بالرسول صلى الله عليه وسلم وآل بيت الرسول:</w:t>
      </w:r>
      <w:r w:rsidRPr="00B8780F">
        <w:rPr>
          <w:rtl/>
        </w:rPr>
        <w:t xml:space="preserve"> أفتى بحرمة شد الرحال إلى زيارته صلى الله عليه وسلم، مع أنّه لا علاقة لحديث شد الرحال بزيارة قبر الرسول صلى الله عليه وسلم، وزيارة المقابر كلها مسنونة، فكيف بالنبي صلى الله عليه وسلم، أمّا حديث (لا تشد الرحال إلا إلى ثلاث مساجد المسجد الحرام ومسجدي هذا والمسجد الأقصى)</w:t>
      </w:r>
      <w:r w:rsidRPr="00B8780F">
        <w:rPr>
          <w:rtl/>
          <w:lang w:bidi="ar-KW"/>
        </w:rPr>
        <w:t xml:space="preserve"> [متفق عليه] </w:t>
      </w:r>
      <w:r w:rsidRPr="00B8780F">
        <w:rPr>
          <w:rtl/>
        </w:rPr>
        <w:t>فالمعنى المقصود منه فهو بتقدير محذوف معناه: لا تشد الرحال إلى مسجد للصلاة فيه بسبب فضلها فيه على غيره من المساجد إلا إلى ثلاثة مساجد فقد فضل الله تعالى الصلاة فيها على سائر المساجد، وهي المذكورة في الحديث المسجد الحرام والمسجد النبوي الشريف والمسجد الأقصى،</w:t>
      </w:r>
      <w:r w:rsidRPr="00B8780F">
        <w:rPr>
          <w:rtl/>
          <w:lang w:bidi="ar-KW"/>
        </w:rPr>
        <w:t xml:space="preserve"> أما سوء الفهم في بيان المراد من الحديث هو ظن أن المراد من الحديث هو النهي عن زيارة قبر الرسول صلى الله عليه وسلم، بحجة أنه شد للرحال لذلك، 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sidRPr="00B8780F">
        <w:rPr>
          <w:rtl/>
        </w:rPr>
        <w:t xml:space="preserve">كما أن شد الرحال للتجارة جائز، وشد </w:t>
      </w:r>
      <w:r w:rsidRPr="00B8780F">
        <w:rPr>
          <w:rtl/>
        </w:rPr>
        <w:lastRenderedPageBreak/>
        <w:t xml:space="preserve">الرحال للسفر والاستمتاع جائز، وشد الرحال لزيارة الإخوان في الله تعالى جائز، فهل كل ذلك جائز، وشد الرحال لزيارة الرسول صلى الله عليه وسلم غير جائز، على أنّ زيارة القبر النبوي فلم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وقد تقدم أنّ عمدة ابن تيمية على هذا المنع حديث: (لا تشدُّ الرحال إلا إلى ثلاثة مساجد)، مع أنّه لا علاقة له أصلاً بزيارة القبر الشريف، </w:t>
      </w:r>
      <w:r w:rsidRPr="00B8780F">
        <w:rPr>
          <w:bCs/>
          <w:rtl/>
        </w:rPr>
        <w:t>وفي مجال الموقف من آل البيت رضوان الله تعالى عليهم،</w:t>
      </w:r>
      <w:r w:rsidRPr="00B8780F">
        <w:rPr>
          <w:rtl/>
        </w:rPr>
        <w:t xml:space="preserve"> أدى رده على الشيعة الضالة إلى الانحراف عن آل البيت، فخانته ألفاظه عند الحديث عن أمير المؤمنين خليفة المسلمين الرابع علي رضي الله عنه، وضعّف في فضائله أحاديثاً ليست بضعيفة، وحكم على أخرى بالوضع، ولا تبلغ هذا الحد، وخانته ألفاظه عند الحديث عن سيد شباب أهل الجنّة الحسين رضي الله عنه، وموقفه من أوضاع الأمة زمان يزيد، </w:t>
      </w:r>
      <w:r w:rsidRPr="00B8780F">
        <w:rPr>
          <w:bCs/>
          <w:rtl/>
        </w:rPr>
        <w:t>وفي مجال المعاملة مع أكابر علماء عصره</w:t>
      </w:r>
      <w:r w:rsidRPr="00B8780F">
        <w:rPr>
          <w:rtl/>
        </w:rPr>
        <w:t xml:space="preserve">، هاجم الأكابر ولم يتحر الأدب الواجب مع أكابرهم، وصال عليهم وجال، واحتاطوا في تأديبه فلم يأمروا بقتله وإنما امروا بسجنه حتى يحفظونه من شر نفسه، ويحفظون الناس من غرائبه وتشدداته، </w:t>
      </w:r>
    </w:p>
    <w:p w14:paraId="6A1E2E40" w14:textId="77777777" w:rsidR="00EF6CAC" w:rsidRPr="00B8780F" w:rsidRDefault="00EF6CAC" w:rsidP="00775A91">
      <w:pPr>
        <w:ind w:left="-58"/>
        <w:rPr>
          <w:b/>
        </w:rPr>
      </w:pPr>
      <w:r w:rsidRPr="00B8780F">
        <w:rPr>
          <w:bCs/>
          <w:rtl/>
        </w:rPr>
        <w:t xml:space="preserve">أمّا في مجال الفقه </w:t>
      </w:r>
      <w:r w:rsidRPr="00B8780F">
        <w:rPr>
          <w:rtl/>
        </w:rPr>
        <w:t>_ وهو بيت القصيد ها هنا -:</w:t>
      </w:r>
      <w:r w:rsidRPr="00B8780F">
        <w:rPr>
          <w:bCs/>
          <w:rtl/>
        </w:rPr>
        <w:t xml:space="preserve"> </w:t>
      </w:r>
      <w:r w:rsidRPr="00B8780F">
        <w:rPr>
          <w:rtl/>
        </w:rPr>
        <w:t xml:space="preserve">فإنّه 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w:t>
      </w:r>
      <w:r w:rsidRPr="00B8780F">
        <w:rPr>
          <w:rFonts w:hint="cs"/>
          <w:rtl/>
        </w:rPr>
        <w:t xml:space="preserve">الغاية </w:t>
      </w:r>
      <w:r w:rsidRPr="00B8780F">
        <w:rPr>
          <w:rtl/>
        </w:rPr>
        <w:t xml:space="preserve">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هذا علاوة على خرقه الإجماع في كثير من مسائل الفروع، حتى قال الإمام المجتهد الورع تقي الدين أبي الحسن علي بن عبد الكافي السبكي الأنصاري الشافعي (683 – 756 هـ) في مقدمة كتابه الدرة المضية في الرد على ابن تيمية: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w:t>
      </w:r>
      <w:r w:rsidRPr="00B8780F">
        <w:rPr>
          <w:rtl/>
        </w:rPr>
        <w:lastRenderedPageBreak/>
        <w:t xml:space="preserve">جماعة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المكروه، ونبهاء أصحابه ومتدينوهم لا يظهر لهم إلا مجرَّد التبعية للكتاب والسنة والوقوف عند ما دلت عليه من غير زيادة ولا تشبيه ولا تمثيل، </w:t>
      </w:r>
      <w:r w:rsidRPr="00B8780F">
        <w:rPr>
          <w:bCs/>
          <w:rtl/>
        </w:rPr>
        <w:t>وأما ما أحدثه في الفروع فأمرٌ قد عمَّت به البلوى</w:t>
      </w:r>
      <w:r w:rsidRPr="00B8780F">
        <w:rPr>
          <w:rtl/>
        </w:rPr>
        <w:t xml:space="preserve">،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خطئه وتهافت قوله ومخالفته لكتاب الله وسنة رسوله صلى الله عليه وسلم وإجماع الأمة، وقد عرف ذلك خواصُّ العلماء ومن يفهم من عوام الفقهاء، ثم بلغني أنه بثَّ دعاته في أقطار الأرض لنشر دعوته الخبيثة، وأضلَّ بذلك جماعة من العوام) أهـ [مقدمة الدرة المضية]، </w:t>
      </w:r>
      <w:r w:rsidRPr="00B8780F">
        <w:rPr>
          <w:bCs/>
          <w:rtl/>
        </w:rPr>
        <w:t>فهل يصح بعد تلك المخالفات والمجازفات</w:t>
      </w:r>
      <w:r w:rsidRPr="00B8780F">
        <w:rPr>
          <w:rtl/>
        </w:rPr>
        <w:t xml:space="preserve">: أن يعتبر مذهبه هو الممثل والمتحدث الرسمي الصحيح عن الدين واهله، وعن السلفية والسلف، وعن العقيدة المنجية وأصولها وعن الفقه وأدلته، والتزكية وأسرارها، نعم نحترم مكانته، ولكنّه ليس بالمتخصص في علم معين يُقتدى به فيه، نحترم علمه ونذكر أخطاءه، ولا مانع عند الخطأ أن نقول: أخطأ في تقرير تلك المسألة، ولا يغرنّك رده على الأكابر في علم التقديس والتنزيه كالرازي وفحول الأشاعرة، فردوده خواء عن معرفة مقصود تنزيههم لأنّه ولج علما لا يتقن أصوله، فأخذ يحشو في الردود حشواً، وما أسوأ ردّه على كتاب تقديس الرازي، يرد الصواب بالخطأ ويجول ويصول ويجادل في اثبات خطأ الصواب وصواب الخطأ، ولا يغرنك محاولة اثباته عدم التعارض بين النقل والعقل، بجر ما توهمه معقولاً، إلى فهمه القاصر الذي فهمه بالخطأ من المنقول، فلا هو - يرحمه الله - يدرك المعقول على وجهه لأنّه غير متخصص فيه وهل أقل المعقول </w:t>
      </w:r>
      <w:r w:rsidRPr="00B8780F">
        <w:rPr>
          <w:rtl/>
        </w:rPr>
        <w:lastRenderedPageBreak/>
        <w:t>إلا معرفة ما يجوز وما يجب وما يستحيل في حق الخالق سبحانه، وهل أقل المعقول إلا التفريق الأصولي بين القديم والمحدث وهو لا يدركه، وهل أقل المعقول إلا معرفة قواعد التنزيه التي تمنع التمثيل والتشبيه والتجسيم والحشو عند الحديث عن ما يتعلق بالله تعالى، وهو لا يدرك ذلك البته، وأنا لا أتجنى عليه، يرحمه الله فقد أمضيت ثلاثين سنة في دراسة كتبه ومعرفة مداركها ووجه المخالفة فيها لأكابر المتخصصين من علماء أهل السنّة والجماعة، وأعلم علم اليقين أنّه لو درس المعقول على وجهه لما كان هذا حاله في التنزيه والتقديس، وإنما كان يجعل المحسوس مكان المعقول وهو يتحدث عن المعقول، ولا يتبين الفارق بينهما مع أنّه فارق عظيم عند أه</w:t>
      </w:r>
      <w:r w:rsidRPr="00B8780F">
        <w:rPr>
          <w:rFonts w:hint="cs"/>
          <w:rtl/>
        </w:rPr>
        <w:t>ل</w:t>
      </w:r>
      <w:r w:rsidRPr="00B8780F">
        <w:rPr>
          <w:rtl/>
        </w:rPr>
        <w:t xml:space="preserve"> التخصص والعرفان، ثم ما يفهمه من المنقول ليس هو بفهم الاكابر الذين ضبطوا الأصول في العقيدة، لأنّه لا يمتلك أدواتهم ولا حواجزهم في منع الولوج في الفهم الممنوع، ولذلك وقع في بعض المخالفات التي حاول فيها سحب الأمة بعيدا عن وسطيتها بين المعتزلة والمجسمة، إلى ناحية المجسمة، - وهو لا يدرك ذلك - بحسن ظن أنّه يريد سحبها إلى </w:t>
      </w:r>
      <w:r w:rsidRPr="00B8780F">
        <w:rPr>
          <w:rFonts w:hint="cs"/>
          <w:rtl/>
        </w:rPr>
        <w:t xml:space="preserve">الحشوية التي </w:t>
      </w:r>
      <w:r w:rsidRPr="00B8780F">
        <w:rPr>
          <w:rtl/>
        </w:rPr>
        <w:t>عاش حياته من أجلها،</w:t>
      </w:r>
      <w:r w:rsidRPr="00B8780F">
        <w:rPr>
          <w:rFonts w:hint="cs"/>
          <w:rtl/>
        </w:rPr>
        <w:t xml:space="preserve"> ويزعم أنّه قول السلف، </w:t>
      </w:r>
      <w:r w:rsidRPr="00B8780F">
        <w:rPr>
          <w:rtl/>
        </w:rPr>
        <w:t xml:space="preserve"> وهل كان السلف إلا أكابر المقدسين والمنزهين والمسبحين، ولكن أبى الله تعالى العصمة إلا لرسوله، وأبى الصحة والكمال إلا للمتخصصين من أهل العلم كلٌ في علمه الذي تخصص فيه، وأتمنى أن تتكامل اللحمة بين طوائف أهل السنّة والجماعة، فنأخذ بأحسن ما خط قلم الإمام أحمد بن تيمية ونتجنب غرائبه وأخطاءه، ونقول أصاب في كذا، وأخطأ في كذا، وخالف الجمهور في كذا، ونأخذ بقوله في كذا، ونخالفه في كذا، فتتقارب الصفوف بدلاً من شقها وتنازعها ليس على مدى القرب والبعد عن أصول الإسلام، وإنما على أساس الولاء والبراء لدعوة ابن تيمية، أما انتصارا لها وإما انتصارا لرافضيها ومحاربيها، </w:t>
      </w:r>
      <w:r w:rsidRPr="00B8780F">
        <w:rPr>
          <w:bCs/>
          <w:rtl/>
        </w:rPr>
        <w:t>(تنبيه)</w:t>
      </w:r>
      <w:r w:rsidRPr="00B8780F">
        <w:rPr>
          <w:rtl/>
        </w:rPr>
        <w:t xml:space="preserve">: الفرق الجوهري بين مدارس المتخصصين في علوم الإسلام، وبين مدرسة الإمام ابن تيمية العلمية، أنّ مدارس المتخصصين في علوم الإسلام، سواء في العقيدة أو الفقه أو التزكية، أنّ كل واحدة منها تخصص في علم معين، ثم كان التمحيص والتأصيل والتهذيب في النور على أيدي مئات إن لم يكن آلاف المتخصصين المنتسبين إلى تلك المدارس، فصنعت في النور، وهذبت في النور، وانتشرت في النور، فكانت في مأمن من الخطأ والخلل الجسيم، وها هي مدارس العقيدة: الأثرية والأشعرية والماتريدية ملئت الأرض نوراً وانتسب إليها على مر العصور أكابر العلماء، وأساطين أهل العلم، وها هي مدارس الفقه عمت أرجاء الأرض وانتسب إليها سواد أهل السنّة والجماعة، وهكذا مدارس التربية والتزكية التي نشرت الإسلام شمالا وجنوبا وشرقا وغربا، أمّا مدرسة ابن تيمية فبسبب مخالفة ابن تيمية لعلماء أهل عصره من شتى الطوائف، ولا </w:t>
      </w:r>
      <w:r w:rsidRPr="00B8780F">
        <w:rPr>
          <w:rtl/>
        </w:rPr>
        <w:lastRenderedPageBreak/>
        <w:t>يعقل فسادهم جميعا وصلاحه</w:t>
      </w:r>
      <w:r w:rsidRPr="00B8780F">
        <w:rPr>
          <w:rFonts w:hint="cs"/>
          <w:rtl/>
        </w:rPr>
        <w:t xml:space="preserve">، </w:t>
      </w:r>
      <w:r w:rsidRPr="00B8780F">
        <w:rPr>
          <w:rtl/>
        </w:rPr>
        <w:t xml:space="preserve">قد صُنعت في السجون والخفاء، ولم يطلع عليها سوى فئة قليلة من اتباعه، ولم تُؤصل في النور، ولم تهذب كما كان يفعل علماء المذاهب في تخصصهم، ثم اختفت كتبه ومعارفه حتى تبناها ونشرها الشيخ </w:t>
      </w:r>
      <w:r w:rsidRPr="00B8780F">
        <w:rPr>
          <w:rFonts w:hint="cs"/>
          <w:rtl/>
        </w:rPr>
        <w:t xml:space="preserve">النجدي </w:t>
      </w:r>
      <w:r w:rsidRPr="00B8780F">
        <w:rPr>
          <w:rtl/>
        </w:rPr>
        <w:t xml:space="preserve">محمد ابن عبد الوهاب بقوة السيف والسنان، وفي ظل هذا الجو الملبد بغيوم الارهاب الفكري بالتكفير والتبديع لمن يخالف هذه المنظومة الفكرية والعقدية، استكان من استكان ونشأ جيل لا يعرف إلا ما رأى، فلم تُؤصل الأفكار في أجواء حرية الفكر ودقة التخصص، كما حدث مع سائر مدارس التخصص الفكري الإسلامي، </w:t>
      </w:r>
      <w:r w:rsidRPr="00B8780F">
        <w:rPr>
          <w:rFonts w:eastAsia="Times New Roman"/>
          <w:bCs/>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sidRPr="00B8780F">
        <w:rPr>
          <w:rFonts w:eastAsia="Times New Roman"/>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sidRPr="00B8780F">
        <w:rPr>
          <w:rtl/>
          <w:lang w:bidi="ar-KW"/>
        </w:rPr>
        <w:t xml:space="preserve">مباحث </w:t>
      </w:r>
      <w:r w:rsidRPr="00B8780F">
        <w:rPr>
          <w:rtl/>
        </w:rPr>
        <w:t xml:space="preserve">منزلة العقل الصحيح في الإسلام ودوره في فهم أدلة التنزيه، والتفريق الأصولي بين </w:t>
      </w:r>
      <w:r w:rsidRPr="00B8780F">
        <w:rPr>
          <w:rtl/>
          <w:lang w:bidi="ar-KW"/>
        </w:rPr>
        <w:t xml:space="preserve">القديم والحادث </w:t>
      </w:r>
      <w:r w:rsidRPr="00B8780F">
        <w:rPr>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sidRPr="00B8780F">
        <w:rPr>
          <w:rFonts w:eastAsia="Times New Roman"/>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sidRPr="00B8780F">
        <w:rPr>
          <w:rStyle w:val="af0"/>
          <w:rFonts w:cs="Simplified Arabic" w:hint="default"/>
          <w:sz w:val="28"/>
          <w:rtl/>
        </w:rPr>
        <w:t>ثم لم يهدأ حتى رفض</w:t>
      </w:r>
      <w:r w:rsidRPr="00B8780F">
        <w:rPr>
          <w:rtl/>
        </w:rPr>
        <w:t xml:space="preserve">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w:t>
      </w:r>
      <w:r w:rsidRPr="00B8780F">
        <w:rPr>
          <w:rFonts w:hint="cs"/>
          <w:rtl/>
        </w:rPr>
        <w:t xml:space="preserve"> عنده </w:t>
      </w:r>
      <w:r w:rsidRPr="00B8780F">
        <w:rPr>
          <w:rtl/>
        </w:rPr>
        <w:t xml:space="preserve">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في ثلث الليل الذي لا ينقطع عن الارض لحظه </w:t>
      </w:r>
      <w:r w:rsidRPr="00B8780F">
        <w:rPr>
          <w:rtl/>
        </w:rPr>
        <w:lastRenderedPageBreak/>
        <w:t xml:space="preserve">كما دلت الدراسات اليقينية المعاصرة، والمصيبة أنّ نزول الله تعالى - عنده - نزول حقيقي بذاته، فقد قال (وتفسير النزول بفعل يقوم بذاته)، ودندن حول صفات الوجه واليدين والعينين والقدم والساق بما يُخيل إلى العوام أنّها أجزاء من الذات، وليست صفات منزهة عن الجارحة والجسمية، ودندن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وهل بعد تلك العقائد يبقى لنا شيء من التقديس الذي حبى الله تعالى به أمة التسبيح والتنزيه والتوحيد، </w:t>
      </w:r>
      <w:r w:rsidRPr="00B8780F">
        <w:rPr>
          <w:rFonts w:eastAsia="Times New Roman"/>
          <w:rtl/>
        </w:rPr>
        <w:t xml:space="preserve">ومن العجيب الذي تدمى له القلوب،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r w:rsidRPr="00B8780F">
        <w:rPr>
          <w:rFonts w:eastAsia="Times New Roman"/>
          <w:bCs/>
          <w:rtl/>
        </w:rPr>
        <w:t>لقد ثار الرأي العلمي العام الإسلامي</w:t>
      </w:r>
      <w:r w:rsidRPr="00B8780F">
        <w:rPr>
          <w:rFonts w:eastAsia="Times New Roman"/>
          <w:rtl/>
        </w:rPr>
        <w:t xml:space="preserve"> على الشيخ ابن تيمية من جانب الأصوليين المتخصصين في العقيدة، ومن جانب الفقهاء المتخصصين في الفقه، ومن جانب العارفين من الاولياء والصالحين، بل ومن جانب المحدثين كابن حجر وغيره، وهذا دليل على انحرافه عن صراط السلف المستقيم، إذ ليس من الحكمة تخطئة جمهور علماء المسلمين واتهامهم بالسوء والضلال، وتصويب رجل واحد، فمنذ نشر الرجل رأيه حول الصفات الخبرية، وضرورة الاخذ بظاهرها جاءت الاستنكارات عليه من علماء الأصول، وعندما تكلم في التوسل والاستغاثة والزيارة، استنكر ذلك عليه الفقهاء </w:t>
      </w:r>
      <w:r w:rsidRPr="00B8780F">
        <w:rPr>
          <w:rFonts w:eastAsia="Times New Roman" w:hint="cs"/>
          <w:rtl/>
        </w:rPr>
        <w:t>واهل التصوف</w:t>
      </w:r>
      <w:r w:rsidRPr="00B8780F">
        <w:rPr>
          <w:rFonts w:eastAsia="Times New Roman"/>
          <w:rtl/>
        </w:rPr>
        <w:t xml:space="preserve">، ثم عندما تكلم في الحد السفلي والجهة العدمية وعلم الكلام والمعقول والمنقول، وهو لا يعلم شيئا عن المعقول وضوابطه، قامت عليه السلفية والأثرية، فاجتمعت عليه طوائف العلماء والاولياء والفقهاء (من الحنفية والمالكية والشافعية والحنابلة) - خيرة أمّة النبي صلى الله عليه وسلم - وقرروا منعه من نشر أخطائه، فلما لم يسكت، أمروا بسجنه، ونفي من بلد إلى بلد، وتعرض لاعتقال بعد اعتقال، إلى أن منع من القرطاس والكتابة، حتّى مات في السجن ممنوعاً من كل شيء، ولو كان علمه صافياً لما تعرض لسخط كل هؤلاء العلماء، ولأنتصب له من الطوائف من ينصره في مظلمته، والجميع يعرفون أنّ مشاكله علمية وحسب، ولم تكن سياسية قط حتى نقول أنّ الحكام تمالئوا عليه، وظلموه، لقد كانت مشاكله علمية مع </w:t>
      </w:r>
      <w:r w:rsidRPr="00B8780F">
        <w:rPr>
          <w:rFonts w:eastAsia="Times New Roman"/>
          <w:rtl/>
        </w:rPr>
        <w:lastRenderedPageBreak/>
        <w:t xml:space="preserve">علماء عصره، فإنّ جماهير العلماء كانوا يخالفونه فيما يبديه من الآراء الشاذة، المخالفة لما هو المشهور المجمع عليه بين العلماء، في مجال الأُصول والفروع، لقد </w:t>
      </w:r>
      <w:r w:rsidRPr="00B8780F">
        <w:rPr>
          <w:rFonts w:eastAsia="Times New Roman"/>
          <w:bCs/>
          <w:rtl/>
        </w:rPr>
        <w:t>ترجم للشيخ ابن تيمية مجموعة من تلامذته</w:t>
      </w:r>
      <w:r w:rsidRPr="00B8780F">
        <w:rPr>
          <w:rFonts w:eastAsia="Times New Roman"/>
          <w:rtl/>
        </w:rPr>
        <w:t xml:space="preserve"> ممن تأثر به، ومن الطبيعي أن يزيد التلميذ في حق استاذه، فأسرفوا في الثناء عليه، ولا شك تعاطفوا </w:t>
      </w:r>
      <w:r w:rsidRPr="00B8780F">
        <w:rPr>
          <w:rFonts w:eastAsia="Times New Roman" w:hint="cs"/>
          <w:rtl/>
        </w:rPr>
        <w:t xml:space="preserve">معه </w:t>
      </w:r>
      <w:r w:rsidRPr="00B8780F">
        <w:rPr>
          <w:rFonts w:eastAsia="Times New Roman"/>
          <w:rtl/>
        </w:rPr>
        <w:t xml:space="preserve">لكونه قضي أكثر حياته في السجون، فلم يتوسعوا في ذكر الجانب السيء من علمه وحياته اكتفاءً بما لقيه من عقاب من الفقهاء والقضاة جراء أخطائه، أما الناظر الحصيف، فإنّه يعلم شذوذه في أقواله التي خالف فيها العلماء، </w:t>
      </w:r>
      <w:r w:rsidRPr="00B8780F">
        <w:rPr>
          <w:rFonts w:eastAsia="Times New Roman" w:hint="cs"/>
          <w:rtl/>
        </w:rPr>
        <w:t xml:space="preserve">وقد </w:t>
      </w:r>
      <w:r w:rsidRPr="00B8780F">
        <w:rPr>
          <w:rFonts w:eastAsia="Times New Roman"/>
          <w:rtl/>
        </w:rPr>
        <w:t xml:space="preserve">كان هناك اتفاق بين علماء وأكابر الفقهاء في عصره على أنّه يصدر عن عقائد وآراء تخالف الرأي العام بين أهل السنة والجماعة، ولأجل ذلك كانوا يصدرون الحكم عليه بعد الحكم، </w:t>
      </w:r>
      <w:r w:rsidRPr="00B8780F">
        <w:rPr>
          <w:rFonts w:eastAsia="Times New Roman" w:hint="cs"/>
          <w:rtl/>
        </w:rPr>
        <w:t xml:space="preserve">ويسجنونه </w:t>
      </w:r>
      <w:r w:rsidRPr="00B8780F">
        <w:rPr>
          <w:rFonts w:eastAsia="Times New Roman"/>
          <w:rtl/>
        </w:rPr>
        <w:t xml:space="preserve">مرة بعد أُخرى، خوفا من تأثر العامة به، </w:t>
      </w:r>
      <w:r w:rsidRPr="00B8780F">
        <w:rPr>
          <w:rFonts w:eastAsia="Times New Roman" w:hint="cs"/>
          <w:rtl/>
        </w:rPr>
        <w:t xml:space="preserve">ولولا تبني النجدي محمد بن عبد الوهاب لمؤلفاته وحمله الناس على آرائه بقوة السيف، لاندثرت ضلالاته كغيره من اهل البدع والضلال، </w:t>
      </w:r>
    </w:p>
    <w:p w14:paraId="22E15027" w14:textId="77777777" w:rsidR="00EF6CAC" w:rsidRPr="00B8780F" w:rsidRDefault="00EF6CAC" w:rsidP="00775A91">
      <w:pPr>
        <w:jc w:val="center"/>
        <w:rPr>
          <w:b/>
          <w:rtl/>
          <w:lang w:bidi="ar-KW"/>
        </w:rPr>
      </w:pPr>
      <w:r w:rsidRPr="00B8780F">
        <w:rPr>
          <w:rtl/>
        </w:rPr>
        <w:t>***</w:t>
      </w:r>
    </w:p>
    <w:p w14:paraId="38CCA828" w14:textId="77777777" w:rsidR="00EF6CAC" w:rsidRPr="00B8780F" w:rsidRDefault="00EF6CAC" w:rsidP="00775A91">
      <w:pPr>
        <w:ind w:left="-58"/>
        <w:jc w:val="center"/>
        <w:rPr>
          <w:b/>
          <w:bCs/>
          <w:rtl/>
          <w:lang w:bidi="ar-KW"/>
        </w:rPr>
      </w:pPr>
    </w:p>
    <w:p w14:paraId="1E5BE505" w14:textId="77777777" w:rsidR="00EF6CAC" w:rsidRPr="00B8780F" w:rsidRDefault="00EF6CAC" w:rsidP="00775A91">
      <w:pPr>
        <w:ind w:left="-58"/>
        <w:jc w:val="center"/>
        <w:rPr>
          <w:b/>
          <w:bCs/>
          <w:rtl/>
          <w:lang w:bidi="ar-KW"/>
        </w:rPr>
      </w:pPr>
    </w:p>
    <w:p w14:paraId="466DA62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pPr>
    </w:p>
    <w:p w14:paraId="778C7FA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bCs/>
          <w:kern w:val="0"/>
          <w:sz w:val="48"/>
          <w:szCs w:val="48"/>
          <w:highlight w:val="yellow"/>
          <w:u w:val="single"/>
          <w:rtl/>
          <w:lang w:bidi="ar-KW"/>
        </w:rPr>
      </w:pPr>
      <w:r w:rsidRPr="00B8780F">
        <w:rPr>
          <w:bCs/>
          <w:kern w:val="0"/>
          <w:sz w:val="48"/>
          <w:szCs w:val="48"/>
          <w:highlight w:val="yellow"/>
          <w:u w:val="single"/>
          <w:rtl/>
          <w:lang w:bidi="ar-KW"/>
        </w:rPr>
        <w:t>الفصل الثالث</w:t>
      </w:r>
    </w:p>
    <w:p w14:paraId="640B420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bCs/>
          <w:kern w:val="0"/>
          <w:sz w:val="48"/>
          <w:szCs w:val="48"/>
          <w:highlight w:val="yellow"/>
          <w:u w:val="single"/>
          <w:rtl/>
          <w:lang w:bidi="ar-KW"/>
        </w:rPr>
      </w:pPr>
      <w:r w:rsidRPr="00B8780F">
        <w:rPr>
          <w:bCs/>
          <w:kern w:val="0"/>
          <w:sz w:val="48"/>
          <w:szCs w:val="48"/>
          <w:highlight w:val="yellow"/>
          <w:u w:val="single"/>
          <w:rtl/>
          <w:lang w:bidi="ar-KW"/>
        </w:rPr>
        <w:t>إشارة مختصرة إلى أهم مفاتيح</w:t>
      </w:r>
    </w:p>
    <w:p w14:paraId="1EF0DE4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bCs/>
          <w:kern w:val="0"/>
          <w:sz w:val="48"/>
          <w:szCs w:val="48"/>
          <w:highlight w:val="yellow"/>
          <w:u w:val="single"/>
          <w:rtl/>
        </w:rPr>
      </w:pPr>
      <w:r w:rsidRPr="00B8780F">
        <w:rPr>
          <w:bCs/>
          <w:kern w:val="0"/>
          <w:sz w:val="48"/>
          <w:szCs w:val="48"/>
          <w:highlight w:val="yellow"/>
          <w:u w:val="single"/>
          <w:rtl/>
          <w:lang w:bidi="ar-KW"/>
        </w:rPr>
        <w:t xml:space="preserve">علم </w:t>
      </w:r>
      <w:r w:rsidRPr="00B8780F">
        <w:rPr>
          <w:bCs/>
          <w:kern w:val="0"/>
          <w:sz w:val="48"/>
          <w:szCs w:val="48"/>
          <w:highlight w:val="yellow"/>
          <w:u w:val="single"/>
          <w:rtl/>
        </w:rPr>
        <w:t>أصول الفقه الإسلامي</w:t>
      </w:r>
    </w:p>
    <w:p w14:paraId="198C64E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u w:val="single"/>
          <w:rtl/>
        </w:rPr>
      </w:pPr>
      <w:r w:rsidRPr="00B8780F">
        <w:rPr>
          <w:bCs/>
          <w:kern w:val="0"/>
          <w:sz w:val="48"/>
          <w:szCs w:val="48"/>
          <w:highlight w:val="yellow"/>
          <w:u w:val="single"/>
          <w:rtl/>
          <w:lang w:bidi="ar-KW"/>
        </w:rPr>
        <w:t xml:space="preserve"> ودورها في الإلمام بعلم الشريعة الإسلامية</w:t>
      </w:r>
    </w:p>
    <w:p w14:paraId="3A077EE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b/>
          <w:bCs/>
          <w:rtl/>
        </w:rPr>
      </w:pPr>
      <w:r w:rsidRPr="00B8780F">
        <w:rPr>
          <w:b/>
          <w:bCs/>
          <w:rtl/>
        </w:rPr>
        <w:t xml:space="preserve">وأكثره مستفادة من كتاب أصول الفقه للشيخ عبد الوهاب خلاف </w:t>
      </w:r>
    </w:p>
    <w:p w14:paraId="4C9B67D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ind w:left="-58"/>
        <w:jc w:val="center"/>
        <w:rPr>
          <w:b/>
          <w:bCs/>
          <w:rtl/>
        </w:rPr>
      </w:pPr>
    </w:p>
    <w:p w14:paraId="00EB5E61" w14:textId="77777777" w:rsidR="00EF6CAC" w:rsidRPr="00B8780F" w:rsidRDefault="00EF6CAC" w:rsidP="00775A91">
      <w:pPr>
        <w:rPr>
          <w:rFonts w:eastAsia="Times New Roman"/>
          <w:b/>
          <w:bCs/>
          <w:kern w:val="0"/>
          <w:sz w:val="40"/>
          <w:szCs w:val="40"/>
          <w:highlight w:val="yellow"/>
          <w:u w:val="single"/>
          <w:rtl/>
        </w:rPr>
      </w:pPr>
    </w:p>
    <w:p w14:paraId="60905659" w14:textId="77777777" w:rsidR="00EF6CAC" w:rsidRPr="00B8780F" w:rsidRDefault="00EF6CAC" w:rsidP="00775A91">
      <w:pPr>
        <w:rPr>
          <w:kern w:val="0"/>
          <w:rtl/>
        </w:rPr>
      </w:pPr>
      <w:r w:rsidRPr="00B8780F">
        <w:rPr>
          <w:rFonts w:eastAsia="Times New Roman"/>
          <w:b/>
          <w:bCs/>
          <w:kern w:val="0"/>
          <w:sz w:val="36"/>
          <w:szCs w:val="36"/>
          <w:highlight w:val="yellow"/>
          <w:u w:val="single"/>
          <w:rtl/>
        </w:rPr>
        <w:t>[المفتاح الأول]:</w:t>
      </w:r>
      <w:r w:rsidRPr="00B8780F">
        <w:rPr>
          <w:rFonts w:eastAsia="Times New Roman"/>
          <w:kern w:val="0"/>
          <w:rtl/>
        </w:rPr>
        <w:t xml:space="preserve"> (أصول الفقه) : </w:t>
      </w:r>
      <w:r w:rsidRPr="00B8780F">
        <w:rPr>
          <w:rFonts w:eastAsia="MS Mincho"/>
          <w:rtl/>
        </w:rPr>
        <w:t xml:space="preserve">(أصول الفقه): هي الأسس والقواعد التي يُبنى عليها الفقه، و(الفقه): هو العلم بالأحكام الشرعية العملية (أحكام العبــادات والمعاملات) المستنبطة من أدلتها التفصيلية، وعلى ذلك: (أصول الفقه): هو العلــم بالقواعـد والأدلـة الإجماليـة التـي تستنبط منها الأحكـام الشرعية العملية من أدلتها التفصيلية، والأدلة التفصيلية </w:t>
      </w:r>
      <w:r w:rsidRPr="00B8780F">
        <w:rPr>
          <w:kern w:val="0"/>
          <w:rtl/>
        </w:rPr>
        <w:t>منها أربعة مصادر متفق عليها عند فقهاء أهل السنّة والجماعة وتشمل: (1) القرآن، (2) السنّة، (3) الإجماع، (4) القياس، وثمانية مصادر مختلف فيها عندهم وتشمل: (5) الاستحسان، (6) الاستصحاب، (7) الاستصلاح أو المصالح المرسلة، (8) العــرف، (9) مذهب الصحابــي، (10) عمل أهل المدينة، (11) شرع من قبلنا، (12) سد الذرائع،</w:t>
      </w:r>
    </w:p>
    <w:p w14:paraId="1C4D8D7F" w14:textId="77777777" w:rsidR="00EF6CAC" w:rsidRPr="00B8780F" w:rsidRDefault="00EF6CAC" w:rsidP="00775A91">
      <w:pPr>
        <w:rPr>
          <w:rFonts w:eastAsia="MS Mincho"/>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b/>
          <w:bCs/>
          <w:kern w:val="0"/>
          <w:u w:val="single"/>
          <w:rtl/>
        </w:rPr>
        <w:t xml:space="preserve">(أهم </w:t>
      </w:r>
      <w:r w:rsidRPr="00B8780F">
        <w:rPr>
          <w:rFonts w:eastAsia="MS Mincho"/>
          <w:b/>
          <w:bCs/>
          <w:u w:val="single"/>
          <w:rtl/>
        </w:rPr>
        <w:t>موضوعات أصول الفقه)</w:t>
      </w:r>
      <w:r w:rsidRPr="00B8780F">
        <w:rPr>
          <w:rFonts w:eastAsia="MS Mincho"/>
          <w:rtl/>
        </w:rPr>
        <w:t>:</w:t>
      </w:r>
      <w:r w:rsidRPr="00B8780F">
        <w:rPr>
          <w:rFonts w:eastAsia="MS Mincho"/>
          <w:rtl/>
          <w:lang w:bidi="ar-KW"/>
        </w:rPr>
        <w:t xml:space="preserve"> </w:t>
      </w:r>
      <w:r w:rsidRPr="00B8780F">
        <w:rPr>
          <w:rFonts w:eastAsia="MS Mincho"/>
          <w:rtl/>
        </w:rPr>
        <w:t xml:space="preserve">علم أصـول الفقـه يبحث في الأدلة الإجمالية التي تستنبط منها هذه الأحكام، فيميز بين الدليل الشرعي وغيره، ويميز مراتب الأدلة لمعرفة ما يقدم منها وما يؤخر، ثم إنه يبحث في قواعد استنباط الأحكام من الأدلة أي الطرق التي يجب أن يتبعها الفقيه ليستنبط الأحكام من الأدلة التفصيلية، كما أنّه يتناول </w:t>
      </w:r>
      <w:r w:rsidRPr="00B8780F">
        <w:rPr>
          <w:rFonts w:eastAsia="MS Mincho"/>
          <w:u w:val="single"/>
          <w:rtl/>
        </w:rPr>
        <w:t>البحث في خمسة موضوعات رئيسية، وهى: الحاكم، والحكم، والمحكوم به، والمحكوم فيه، والمحكوم عليه</w:t>
      </w:r>
      <w:r w:rsidRPr="00B8780F">
        <w:rPr>
          <w:rFonts w:eastAsia="MS Mincho"/>
          <w:rtl/>
        </w:rPr>
        <w:t xml:space="preserve">، </w:t>
      </w:r>
      <w:r w:rsidRPr="00B8780F">
        <w:rPr>
          <w:rFonts w:eastAsia="MS Mincho"/>
          <w:b/>
          <w:bCs/>
          <w:rtl/>
        </w:rPr>
        <w:t>فالحاكـم</w:t>
      </w:r>
      <w:r w:rsidRPr="00B8780F">
        <w:rPr>
          <w:rFonts w:eastAsia="MS Mincho"/>
          <w:rtl/>
        </w:rPr>
        <w:t xml:space="preserve">: هو الله سبحانه وتعالى، فمنه وحده تعرف الأحكام وأدلتها، قال تعالى: {إن الحكم إلا لله} [يوسف: 40]، والرسول صلى الله عليه وسلم يبيّن ما شرعه الله، كما في قوله تعالى: {وأنزلنا إليك الذكر لتبين للناس ما نزّل إليهم} [النحل: 44]، </w:t>
      </w:r>
      <w:r w:rsidRPr="00B8780F">
        <w:rPr>
          <w:rFonts w:eastAsia="MS Mincho"/>
          <w:b/>
          <w:bCs/>
          <w:rtl/>
        </w:rPr>
        <w:t>وأما الحكم</w:t>
      </w:r>
      <w:r w:rsidRPr="00B8780F">
        <w:rPr>
          <w:rFonts w:eastAsia="MS Mincho"/>
          <w:rtl/>
        </w:rPr>
        <w:t xml:space="preserve">: فهو خطاب الله سبحانه وتعالى المتعلق بأفعال المكلفين وأقسامه خمسة هي: الواجب والمندوب والحرام والمكروه والمباح، </w:t>
      </w:r>
      <w:r w:rsidRPr="00B8780F">
        <w:rPr>
          <w:rFonts w:eastAsia="MS Mincho"/>
          <w:b/>
          <w:bCs/>
          <w:rtl/>
        </w:rPr>
        <w:t>وأمـا المحكــوم به</w:t>
      </w:r>
      <w:r w:rsidRPr="00B8780F">
        <w:rPr>
          <w:rFonts w:eastAsia="MS Mincho"/>
          <w:rtl/>
        </w:rPr>
        <w:t xml:space="preserve">: فهي الأدلــة الشرعيـة وهي عشرة، منها أربعة متفق عليها وهى: الكتاب والسنة والإجماع والقياس، وأدلة أخرى مختلف في حجيتها، وهي: الاستصحاب والاستحسان وعمل الصحابي والعرف والمصالح المرسلة وسد الذرائع وشرع من قبلنا، على تفصيل لها في كتب الفقه وأصوله، </w:t>
      </w:r>
      <w:r w:rsidRPr="00B8780F">
        <w:rPr>
          <w:rFonts w:eastAsia="MS Mincho"/>
          <w:b/>
          <w:bCs/>
          <w:rtl/>
        </w:rPr>
        <w:t>وأما المحكوم فيه</w:t>
      </w:r>
      <w:r w:rsidRPr="00B8780F">
        <w:rPr>
          <w:rFonts w:eastAsia="MS Mincho"/>
          <w:rtl/>
        </w:rPr>
        <w:t xml:space="preserve">: فهو فعل المكلَّف من حيث الصحة والفساد ومن حيث الأسباب والشروط والموانع، </w:t>
      </w:r>
      <w:r w:rsidRPr="00B8780F">
        <w:rPr>
          <w:rFonts w:eastAsia="MS Mincho"/>
          <w:b/>
          <w:bCs/>
          <w:rtl/>
        </w:rPr>
        <w:t>وأما المحكوم عليه</w:t>
      </w:r>
      <w:r w:rsidRPr="00B8780F">
        <w:rPr>
          <w:rFonts w:eastAsia="MS Mincho"/>
          <w:rtl/>
        </w:rPr>
        <w:t xml:space="preserve">: فهو المكلَّف نفسه، وفي هذا يتم البحث في الأهلية، وعوارض الأهلية المسقطة للحكم أو المغيّرة له، </w:t>
      </w:r>
      <w:r w:rsidRPr="00B8780F">
        <w:rPr>
          <w:rFonts w:eastAsia="MS Mincho"/>
          <w:b/>
          <w:bCs/>
          <w:rtl/>
        </w:rPr>
        <w:t>كما يبحث علم الأصول في أربعة أبواب</w:t>
      </w:r>
      <w:r w:rsidRPr="00B8780F">
        <w:rPr>
          <w:rFonts w:eastAsia="MS Mincho"/>
          <w:rtl/>
        </w:rPr>
        <w:t xml:space="preserve">، </w:t>
      </w:r>
      <w:r w:rsidRPr="00B8780F">
        <w:rPr>
          <w:rFonts w:eastAsia="MS Mincho"/>
          <w:u w:val="single"/>
          <w:rtl/>
        </w:rPr>
        <w:t>[الأول]:</w:t>
      </w:r>
      <w:r w:rsidRPr="00B8780F">
        <w:rPr>
          <w:rFonts w:eastAsia="MS Mincho"/>
          <w:rtl/>
        </w:rPr>
        <w:t xml:space="preserve"> الأحكام، وتشمل مباحث الأحكام التكليفية والوضعية، والأحكام التكليفية: هي خطاب الله تعالى المتعلق بأفعال المكلفين من طلب أو تخيير، فالمراد (بالطلب) هو طلب الفعل أو طلب الترك، </w:t>
      </w:r>
      <w:r w:rsidRPr="00B8780F">
        <w:rPr>
          <w:rFonts w:eastAsia="MS Mincho"/>
          <w:rtl/>
        </w:rPr>
        <w:lastRenderedPageBreak/>
        <w:t xml:space="preserve">وطلب الفعل: أما أن يكون طالباً جازماً كالواجب، وأما طلباً غير جازماً كالمندوب، وطلب الترك: أما أن يكون طالباً جازماً بالترك كالحرام وإما طلباً للترك جازماً غير جازم كالكراهة، والمراد (بالتخيير) التسوية بين الفعل والترك كالمباح، وعلى ذلك فإنّ أقسام الحكم التكليفي خمسة هي: الواجب ويسمى (الفرض أو الحتم أو اللازم) والمندوب ويسمى (السنّة أو المستحب أو النفل أو التطوع)، والمحرم ويسمى‏ (المحظور أو الممنوع)، والمكروه، والمباح ويسمى (الحلال أو الجائز)، والأحكام الوضعية: هي خطاب الله تعالى المتعلق بجعل الشيء سبباً لشيء، أو شرطاً له، أو مانعاً منه، أو صحيحاً، أو فاسداً، وسميت وضعية لأنّها موضوعة من قبل الشارع فهو الذي قرر مثلاً أن السرقة سبب لقطع اليد، والوضوء شرط لصحة الصلاة، وقتل الوارث مورثه مانع من الإرث، وتنقسم إلى خمسة أقسام هي: السبب، والشرط، والمانع، والصحة، والفساد، وألحق علماء الأصول بالأحكام الوضعية أقساماً أخرى: كالقضاء والأداء والإعادة، والرخصة والعزيمة، و لوازم الحكم الشرعي من التحسين والتقبيح، وأحكام التكليف وشروطه العائدة إلى الفعل، وشروطه العائدة إلى المكلف، و </w:t>
      </w:r>
      <w:r w:rsidRPr="00B8780F">
        <w:rPr>
          <w:rFonts w:eastAsia="MS Mincho"/>
          <w:u w:val="single"/>
          <w:rtl/>
        </w:rPr>
        <w:t>[الثاني]</w:t>
      </w:r>
      <w:r w:rsidRPr="00B8780F">
        <w:rPr>
          <w:rFonts w:eastAsia="MS Mincho"/>
          <w:rtl/>
        </w:rPr>
        <w:t xml:space="preserve"> الأدلة، وتشمل أدلة الاستدلال ومصادر التشريع المتفق عليها: كالقرآن، والسنة، والإجماع، والقياس، والمختلف فيها كالاستصحاب والاستصلاح والاستحسان وقول الصحابي وعمل أهل المدينة وشرع من قبلنا والعرف، و </w:t>
      </w:r>
      <w:r w:rsidRPr="00B8780F">
        <w:rPr>
          <w:rFonts w:eastAsia="MS Mincho"/>
          <w:u w:val="single"/>
          <w:rtl/>
        </w:rPr>
        <w:t>[الثالث]:</w:t>
      </w:r>
      <w:r w:rsidRPr="00B8780F">
        <w:rPr>
          <w:rFonts w:eastAsia="MS Mincho"/>
          <w:rtl/>
        </w:rPr>
        <w:t xml:space="preserve"> قواعد الاستدلال ودلالات الألفاظ وطرق الاستنباط منها، ويشمل مباحث: </w:t>
      </w:r>
      <w:r w:rsidRPr="00B8780F">
        <w:rPr>
          <w:rtl/>
        </w:rPr>
        <w:t xml:space="preserve">دلالات النصوص وما يفهم من عبارتها، أو إشارتها، أو دلالتها، أو اقتضائها، وحكم مفهوم المخالفة، كما يتناول مباحث الواضح الدلالة من النصوص كالظاهر والنص والمفسر والمحكم، وغير الواضح الدلالة ومراتبه كالخفي والمشكل والمجمل والمتشابه، ومباحث المشترك ودلالته واللفظ العام ودلالته، واللفظ الخاص ودلالته، </w:t>
      </w:r>
      <w:r w:rsidRPr="00B8780F">
        <w:rPr>
          <w:rFonts w:eastAsia="MS Mincho"/>
          <w:rtl/>
        </w:rPr>
        <w:t>والفظ المطلق ودلالته، واللفظ المقيد</w:t>
      </w:r>
      <w:r w:rsidRPr="00B8780F">
        <w:rPr>
          <w:rtl/>
        </w:rPr>
        <w:t xml:space="preserve"> ودلالته وغير ذلك من مباحث </w:t>
      </w:r>
      <w:r w:rsidRPr="00B8780F">
        <w:rPr>
          <w:rFonts w:eastAsia="MS Mincho"/>
          <w:rtl/>
        </w:rPr>
        <w:t xml:space="preserve">الاستدلال ودلالات الألفاظ و </w:t>
      </w:r>
      <w:r w:rsidRPr="00B8780F">
        <w:rPr>
          <w:rFonts w:eastAsia="MS Mincho"/>
          <w:u w:val="single"/>
          <w:rtl/>
        </w:rPr>
        <w:t>[الرابع]:</w:t>
      </w:r>
      <w:r w:rsidRPr="00B8780F">
        <w:rPr>
          <w:rFonts w:eastAsia="MS Mincho"/>
          <w:rtl/>
        </w:rPr>
        <w:t xml:space="preserve"> المستدل ويشمل مباحث الاجتهاد والتقليد، وطرق الجمع والترجيح بين الأدلة،</w:t>
      </w:r>
    </w:p>
    <w:p w14:paraId="6639F50F" w14:textId="77777777" w:rsidR="00EF6CAC" w:rsidRPr="00B8780F" w:rsidRDefault="00EF6CAC" w:rsidP="00775A91">
      <w:pPr>
        <w:rPr>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الفرق بين علم الفقه وعلم أصول الفقه: علم الفقه: يبحث في الأدلة التفصيلية وأفعال المكلفين، أمّا علم أصول الفقه: فإنّه يبحث في الأدلة الإجمالية واستنباط الأحكام الشرعية منها، والفقيه: هو الذي يبحث في أدلة الفقه الجزئية ليصل من خلال ذلك إلى معرفة حكم من الأحكام الشرعية العملية، والأصولي: هو الذي يبحث عن القواعد </w:t>
      </w:r>
      <w:proofErr w:type="gramStart"/>
      <w:r w:rsidRPr="00B8780F">
        <w:rPr>
          <w:rtl/>
        </w:rPr>
        <w:t>الكلية ,</w:t>
      </w:r>
      <w:proofErr w:type="gramEnd"/>
      <w:r w:rsidRPr="00B8780F">
        <w:rPr>
          <w:rtl/>
        </w:rPr>
        <w:t xml:space="preserve"> والأدلة الإجمالية من حيث دلالتها على الحكم الشرعي، </w:t>
      </w:r>
    </w:p>
    <w:p w14:paraId="587B3BEE" w14:textId="77777777" w:rsidR="00EF6CAC" w:rsidRPr="00B8780F" w:rsidRDefault="00EF6CAC" w:rsidP="00775A91">
      <w:pPr>
        <w:rPr>
          <w:rFonts w:eastAsia="MS Mincho"/>
          <w:b/>
          <w:rtl/>
        </w:rPr>
      </w:pPr>
      <w:r w:rsidRPr="00B8780F">
        <w:rPr>
          <w:rFonts w:eastAsia="Times New Roman"/>
          <w:b/>
          <w:bCs/>
          <w:kern w:val="0"/>
          <w:sz w:val="36"/>
          <w:szCs w:val="36"/>
          <w:highlight w:val="yellow"/>
          <w:u w:val="single"/>
          <w:rtl/>
        </w:rPr>
        <w:lastRenderedPageBreak/>
        <w:t xml:space="preserve">[المفتاح </w:t>
      </w:r>
      <w:r w:rsidRPr="00B8780F">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rtl/>
        </w:rPr>
        <w:t xml:space="preserve">أهمية دراسة علم أصول الفقه: </w:t>
      </w:r>
      <w:r w:rsidRPr="00B8780F">
        <w:rPr>
          <w:rtl/>
        </w:rPr>
        <w:t xml:space="preserve">الغاية من دراسة أصول الفقه تتمثل في استنباط الأحكام الشرعية من أدلتها الأصلية، ولكن </w:t>
      </w:r>
      <w:r w:rsidRPr="00B8780F">
        <w:rPr>
          <w:rFonts w:eastAsia="MS Mincho"/>
          <w:rtl/>
        </w:rPr>
        <w:t>أهمية دراسة علم أصول الفقه</w:t>
      </w:r>
      <w:r w:rsidRPr="00B8780F">
        <w:rPr>
          <w:rtl/>
        </w:rPr>
        <w:t xml:space="preserve"> تتمثل في: ضبط أصول الاستدلال وذلك ببيان الأدلة الصحيحة، والتعرف على الأصول التي بنيت عليها الأحكام الشرعية، ومعرفة الطريقة التي استنبط بها الأئمة المجتهدون أحكامهم والمقدرة على مقارنة آرائهم ومذاهبهم، والتمكن من الحصول على قدرة يستطيع بها استخراج الأحكام الشرعية من أدلتها على أساس سليم، وتيسير عملية الاجتهاد وإعطاء الحوادث الجديدة ما يناسبها من الحكم، ومعرفة الأسباب التي أدت إلى وقوع الخلاف بين العلماء والتماس الأعذار لهم، وبيان ضوابط الفتوى وشروط المفتي وآدابه، والوقوف على سماحة الشريعة ويسرها , كما يفيد هذا العلم القيم المجتهدين في تطبيق قواعده ونظرياته الكلية على الأدلة التفصيلية، وبالتالي القدرة الصحيحة على استنباط الأحكام الشرعية بواسطة الأمور الاجتهادية كالقياس أو الاستحسان أو الاستصحاب أو الاستصلاح أو غيره، ويحميهم من التناقض، ويؤهلهم لاستنباط الأحكام الصحيحة للوقائع الجديدة من خلال النصوص المحدودة، ومن هنا يمكن القول بأنّ علم أصول الفقه سبيل شرعي من سبل بقاء الشريعة وجعلها صالحة لكل زمان ومكان</w:t>
      </w:r>
      <w:r w:rsidRPr="00B8780F">
        <w:rPr>
          <w:rFonts w:eastAsia="MS Mincho"/>
          <w:rtl/>
        </w:rPr>
        <w:t xml:space="preserve">، </w:t>
      </w:r>
    </w:p>
    <w:p w14:paraId="0AB7007E"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استمداد علم أصول الفقه: علم أصول الفقه ليس علماً مستقلاً بذاته، بل هو في حقيقته علم يستمد وجوده من عدة علومٍ قد صيغت وألفت بشكل معين، لكي تخدم علوم الفقه، ولكي تعين الفقيه المجتهد على إصابة حكم الله في مسائل الفقه، وأهم تلك العلوم: (علوم اللغة العربية): </w:t>
      </w:r>
      <w:r w:rsidRPr="00B8780F">
        <w:rPr>
          <w:rFonts w:eastAsia="MS Mincho"/>
          <w:rtl/>
        </w:rPr>
        <w:t>وعلوم اللغة العربية عديدة منها النحو، والصرف، والبلاغة، واللغة، والمعاني، والبيان، والبديع، والأدب وهي ضرورية لفهم معاني الكتاب والسنّة،</w:t>
      </w:r>
      <w:r w:rsidRPr="00B8780F">
        <w:rPr>
          <w:rtl/>
        </w:rPr>
        <w:t xml:space="preserve"> و (علم العقيدة) أو علم التوحيد، أو علم الكلام، أو علم أصول الدين، ويتناول: معرفة البارئ سبحانه وصدق رسوله صلى الله عليه وسلم، وثبوت نبوته عليه الصلاة والسلام، و (علوم الكتاب والسنّة) إذ عن طريقهما يعرف استعمال الشارع الحكيم للغة، ومنهما نفهم كيفية تطبيق الرسول عليه السلام للنصوص الشرعية، ومدى مراعاته لتبدل الأحوال واختلاف الحكم باختلاف الزمان والشخص والمكان، و (علم الفقه نفسه)، وذلك لأنّ الأصولي يحتاج إلى أحكام الفقه المستنبطة في هذا المذهب أو ذاك لأجل الاستشهاد بها، ومعرفة طرق الوصول إليها، و (العلوم البشرية التي تؤدي إلى الدقة في وضع القواعد) وهو مما يجعل الذهن متفتحاً ومتقبلاً لكل ما يعين الذهن على التفكير السليم، والاستقامة فيه، ومن ذلك: علم المنطق، وهو وإن كان في الأصل من علوم الفلاسفة اليونان، إلا أنّ المسلمين ترجموه واستفادوا منه، وأضفوا عليه صبغتهم الإسلامية، وهو </w:t>
      </w:r>
      <w:r w:rsidRPr="00B8780F">
        <w:rPr>
          <w:rtl/>
        </w:rPr>
        <w:lastRenderedPageBreak/>
        <w:t xml:space="preserve">علم كالحساب والرياضيات ينظم الأفكار، ويبعدها عن الخطأ، ويقربها من الصواب، وقد وضعوه بالملاحظة والتتبع، فأحكمت قوانينه، حتى أن كثيراً مما فيه ليقول به العقل السليم من غير تعلمٍ، كما أنّه علمٌ يرتب الأفكار ترتيباً منسقاً، ويساعد على استدعائها وقت الحاجة، وهو بالتالي: آلة قانونية تعصم الذهن عن الخطأ، وتعينه على الوصول إلى الصواب، ومنه أيضاً: علم الجدل وعلم آداب البحث والمناظرة، لأنّه علم يجعل الأصولي قادراً على المحاكمة بين الآراء، وترجيح ما يترجح، والقـدرة على ردِّ المخالف من أهل العناد، وفضح تلبيساتهم، وطريقة المناظرة من حق السائل وحق المجيب، ومتى يعتبر المناظر نفسه قد أفحم الخصم، أو قد أُفحم وانقطع، ورحم الله تعالى القائل " لو ناظرني عالم لغلبته، ولو ناظرني جاهل لغلبني "، وذلك لأنّ الجاهل لا يفهم ما تقول له، وإذا فهم لا يقتنع، ولا ينقطع ولا يدرى متى يعتبر نفسه قد أفحم الخصم، أو قد أُفحم وانقطع، </w:t>
      </w:r>
    </w:p>
    <w:p w14:paraId="299A8BE3"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نشأة علم أصول الفقه وتطوره: لقد كان علم أصول الفقه موجوداً في عهد النبي صلى الله عليه وسلم لكنه لم يدون ودليل ذلك حديث معاذ رضي الله عنه عندما أرسله رسول الله صلى الله عليه وسلم إلى اليمن فقال له: بم تقضي يا معاذ قال: بكتاب الله قال: فإن لم تجد قال: بسنة رسول الله قال: فإن لم تجد قال أجتهد رأي ولا آلو، فضرب رسول الله على صدره وقال الحمد لله الذي وفق رسول رسول الله لما يرضى الله ورسوله، كما كان الصحابة رضي الله عنهم يجتهدون ويتصدون للقضاء والإفتاء ومنهم عمر بن الخطاب وعبد الله بن مسعود وعلي بن أبي طالب ولم تكن فتواهم عن هوى أو بغير قيد ولا ضابط بل كانت لهم معرفة تامة بعلوم اللغة العربية ودراية كاملة بأسباب النزول ومعرفتهم بأسرار التشريع بسبب مصاحبتهم وملازمتهم لرسول الله صلى الله عليه وسلم وكانت مصادر التشريع لديهم هي: الكتاب والسنة والإجماع والاجتهاد، ومن الأدلة على أن الصحابة كانوا يأخذون بالاجتهاد أن الصحابي علي بن أبي طالب رضي الله عنه جعل حد شارب الخمر ثمانين جلدة كحد القذف ويدل على ذلك قوله: (أرى أن من شرب سكر ومن سكر هذي ومن هذي افترى، فأرى عليه حد القذف)، وكذلك عبد الله بن مسعود في عدة الحامل المتوفى عنها زوجها، أن عدتها بوضع الحمل ويستدل على ذلك من قوله تعالى: {وأولات الأحمال أجلهن أن يضعن حملهن} فهذه الآية نسخت الآية التالية من قوله تعالى: {والذين يتوفون منكم ويذرون أزواجا يتربصن بأنفسهن أربعة أشهر وعشرا}، لأنّ سورة الطلاق نزلت بعد سورة البقرة، وهذا يشير إلى قاعدة من قواعد الأصول، وهي أن النص اللاحق ينسخ النص السابق، كما كان التابعون وتابعو التابعين يجتهدون في استنباط الأحكام في الوقائع </w:t>
      </w:r>
      <w:r w:rsidRPr="00B8780F">
        <w:rPr>
          <w:rtl/>
        </w:rPr>
        <w:lastRenderedPageBreak/>
        <w:t xml:space="preserve">والحوادث المستجدة، لأنّهم كانوا يرون أن أكثر الأحكام الشرعية مقولة المعنى وأن جميع الأحكام شرعت لمصالح العباد فكانوا يأخذون بالرأي، ومنهم - على سبيل المثال - ربيعة الرأي شيخ الإمام مالك، والأسود، وعلقمة وابراهيم النخعي وحماد بن سلمة شيوخ الإمام أبي حنيفة، وتبلور علم أصول الفقه في عصر الأئمة المجتهدين، فإنّ الإمام أبا حنيفة رحمه الله تعالى كان يسير على منهاج أصولي واضح من الكتاب والسنّة والإجماع والقياس، وكان يحدد منهجه في استنباط الأحكام فيقول: (آخذ بكتاب الله إذا وجدته، فما لم أجده أخذت بسنه النبي والآثار الصحاح عنه التي فشت إليها أيدي الثقات)، وكان رحمه الله ببحثه عن العلل حيث لا نص، وصرح بأنه لا يخرج عن مجموع آراء الصحابة إن كان لهم رأيٌّ في المسألة، فإن لم يكن لهم رأيٌّ وآل الأمر إلى اجتهاد التابعين، فقد فقال: هم رجال وأنا رجل، وصرح بعدم عمله بخبر الواحد في حالة كون الراوي غير فقيه وقد رواه بالمعنى، وأنه لا يأخذ به إذا خالف أصلاً من الأصول المعروفة من الشرع، أو خالفه عمل الراوي، وأخذ بالاستحسان فضلاً عن القياس، وكان مالك بن أنس رحمه الله يسير على منهاج أصولي واضح من الكتاب والسنة والإجماع والقياس وعمل أهل المدينة وقول الصحابة، وكان يتوسع في باب والمصالح المرسلة وسد الذرائع وغيرها، وهكذا كانت للفقهاء الاكابر أصولاً ينطلقون منها نحو الاجتهاد، ولكن لم تكن مدونة باستقلال عن علم الفقه حتى جاء الشافعي رحمه الله، فكتب الله تعالى على يديه ظهور هذا العلم وتدوينه وتأصيله، فكان عالم قريش الذي أخبر النبي صلى الله عليه وسلم عنه يملأ طباق الأرض علما، </w:t>
      </w:r>
    </w:p>
    <w:p w14:paraId="28F53A17" w14:textId="77777777" w:rsidR="00EF6CAC" w:rsidRPr="00B8780F" w:rsidRDefault="00EF6CAC" w:rsidP="00775A91">
      <w:pPr>
        <w:rPr>
          <w:rFonts w:eastAsia="MS Mincho"/>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الإمام الشافعي يؤصل ويدون علم أصول الفقه: كان أول من دون في علم أصول الفقه هو الإمام الشافعي، </w:t>
      </w:r>
      <w:r w:rsidRPr="00B8780F">
        <w:rPr>
          <w:rFonts w:eastAsia="MS Mincho"/>
          <w:rtl/>
        </w:rPr>
        <w:t xml:space="preserve">قال ابن خلـدون في مقدمته: (اعلم أن هذا الفن - أي علم أصول الفقه - من الفنون المستحدثة في الملة وكان السلف في غِنْيَةٍ عنه، بما أن استفادة المعاني من الألفاظ لا يحتاج فيها إلى أزيد مما عندهم من الملكة اللسانية، وأما القوانين التي يُحتاج إليها في استفادة الأحكام خصوصا فمنهم أخِذَ معظمها، وأما الأسانيد فلم يكونوا يحتاجون إلى النظر فيها لقرب العصر وممارسة النَّقَلَة وخبرتهم بهم، فلما انقرض السلف وذهب الصدر الأول وانقلبت العلوم كلها صناعة كما قررناه من قبل احتاج الفقهاء والمجتهدون إلى تحصيل هذه القوانين والقواعد لاستفادة الأحكام من الأدلة، فكتبوها فناً قائما برأسه سمّوه أصول الفقه، وكان أول من كتب فيه الشافعي رضي الله تعالى عنه أملى فيه رسالته المشهورة، تكلم فيها في الأوامر والنواهي والبيان والخبر والنسخ وحكم العلة </w:t>
      </w:r>
      <w:r w:rsidRPr="00B8780F">
        <w:rPr>
          <w:rFonts w:eastAsia="MS Mincho"/>
          <w:rtl/>
        </w:rPr>
        <w:lastRenderedPageBreak/>
        <w:t xml:space="preserve">المنصوصة من القياس، ثم كتب فقهاء الحنفية فيه وحققوا تلك القواعد وأوسعوا القول فيها، وكتب المتكلمون (فقهاء الشافعية) أيضا كذلك، إلا أن كتابة الفقهاء فيها أَمَسُّ بالفقه وأليق بالفروع لكثرة الأمثلة منها والشواهد وبناء المسائل فيها على النكت الفقهية والمتكلمون يجردون صــور تلك المســائل على الفقــه ويميلــون إلى الاســتدلال العقلــي ما أمكــن لأنه غالــب فنونهم ومقتضى طريقتهم) أهـ [مقدمة ابن خلدون: صـ 454، 455]، ومن فوائد هذا النقل معرفة أنّ أول من تكلم فيه الشافعي، والثانية أنّه بعد الشافعي ظهرت طريقتان لتدوين هذا العلم: الأولى طريقة (الفقهاء) وتشمل فقهاء الحنفية، والثانية طريقة (الأصوليين) وهم جمهور الفقهاء من المالكية والشافعية والحنابلة، </w:t>
      </w:r>
    </w:p>
    <w:p w14:paraId="62C247CA" w14:textId="77777777" w:rsidR="00EF6CAC" w:rsidRPr="00B8780F" w:rsidRDefault="00EF6CAC" w:rsidP="00775A91">
      <w:pPr>
        <w:rPr>
          <w:rFonts w:eastAsia="MS Mincho"/>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rtl/>
        </w:rPr>
        <w:t xml:space="preserve">ظهور علم أصول الفقه على يد الإمام الشافعي: أول من تكلم وألف في علم أصول الفقه كعلم مستقل هو الشافعي، وأهم ما كتبه الشافعي في أصول الفقه كتابه: (الرسالة) تكلم فيها في الأدلة من الكتاب والسنة والإجماع والقياس وحجية كل منها، وتكلم في الأوامر والنواهي والبيان والنسخ وخبر الآحاد وحكم قول الصحابي وغيرها من مسائل أصول الفقه، وكتــاب (ابطــال الاستحســان) كتبه للرد على فقهاء الحنفية في اعتبار أنّ الاستحسان أصل من أصول التشريع، وكتاب (اختـلاف مالك) كتبه للرد على فقهاء المالكية في استدلالهم بعمل أهــل المدينــة، وتقديمه على الحديث الصحيح بحجة أنه ليس عليه العــمل، </w:t>
      </w:r>
      <w:r w:rsidRPr="00B8780F">
        <w:rPr>
          <w:rtl/>
        </w:rPr>
        <w:t>وفي هذا قال الإمام فخر الدين الرازي (ت606هـ): (كانوا قبل الشافعي يتكلمون في مسائل أصول الفقه ويستدلون ويعترضون، ولكن ما كان لهم قانون كليّ مرجوع إليه في معرفة دلائل الشريعة، وفي كيفية معارضاتها وترجيحاتها،</w:t>
      </w:r>
      <w:r w:rsidRPr="00B8780F">
        <w:rPr>
          <w:rFonts w:eastAsia="MS Mincho"/>
          <w:rtl/>
        </w:rPr>
        <w:t xml:space="preserve"> فاستنبط الشافعي علم أصول الفقه، ووضع للخلق قانوناً كلياًّ يُرجع إليه في معرفة مراتب أدلة الشرع" [مناقب الشافعي، ص75]، </w:t>
      </w:r>
    </w:p>
    <w:p w14:paraId="5248FC81" w14:textId="77777777" w:rsidR="00EF6CAC" w:rsidRPr="00B8780F" w:rsidRDefault="00EF6CAC" w:rsidP="00775A91">
      <w:pPr>
        <w:rPr>
          <w:rFonts w:eastAsia="MS Mincho"/>
          <w:b/>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منهج الإمام الشافعيِّ في أصول الفقه: لقد نشأ الإمام الشافعي في البادية، وهو عربيٌّ قرشي، فكان عارفاً بأساليب العربية وخفاياها، متفقهاً فيهاً أيّما تفقهٍ، فكان كلامه في اللغة العربية حجةٌ يعتد به مع أن عصر الاستشهاد اللغوي قد اقتصر قبله على عصر الجاهلية وعصر المخضرمين، ومع تمكنه في اللغة، جمع الله تعالى له مناهج الأصول التي سبقته، منهج مدرسة أهل العراق المتمثلة بمدرسة أبي حنيفة، ومنهج مدرسة أهل المدينة المتمثلة بمدرسة الإمام مالك، فهو قد درس على يد الإمام محمد بن الحسن الشيباني تلميذ أبي حنيفة ومحرر مذهبه، ودرس على الإمام مالك نفسه في المدينة المنورة وعاد إلى العراق، ثم ذهب إلى مصر فاستقرت أصوله هناك، وألف كتابه </w:t>
      </w:r>
      <w:r w:rsidRPr="00B8780F">
        <w:rPr>
          <w:rtl/>
        </w:rPr>
        <w:lastRenderedPageBreak/>
        <w:t xml:space="preserve">الرسالة، وتناول فيها: حجية الكتاب والسنة، ومنزلة الفقه من القرآن، وطرق إثبات السنة، والاحتجاج بخبر الواحد، والناسخ والمنسوخ، والدلالات اللفظية، من العام والخاص والمشترك والمفصل والمجمل، وبيَّن حقيقة الإجماع وحجيته، وضبط القياس، ورتب كلَّ ذلك ترتيباً علميَّاً، وتكلم عن الأدلة المجمع عليها، وهي: الكتاب، والسنة، والإجماع، والقياس، كما كان له كتبٌ أخرى في الأصول، منها: [جِماع العِلم]، و [إبطال الاستحسان]، وهذا كله دفع بعلم أصول الفقه إلى الظهور، </w:t>
      </w:r>
      <w:r w:rsidRPr="00B8780F">
        <w:rPr>
          <w:rFonts w:eastAsia="MS Mincho"/>
          <w:rtl/>
        </w:rPr>
        <w:t xml:space="preserve">وبعد الشافعي - كما ذكرنا - ظهرت طريقتان لتدوين هذا العلم: الأولى طريقة (الفقهاء) وتشمل فقهاء الحنفية وهى تعتمد على تدوين أصول الفقه بالتبعية للفقه، والثانية طريقة (الأصوليين) وهم جمهور الفقهاء من المالكية والشافعية والحنابلة، وهى تعتمد على التدوين المستقل لأصول الفقه اعتماداً على الأدلة الشرعية والقواعد اللغوية والبراهين النظرية، بدون النظر في موافقه هذه الأصول للأحكام الفقهية المدونة من عدمه، وسميت هذه الطريقة بطريقة المتكلمين، </w:t>
      </w:r>
    </w:p>
    <w:p w14:paraId="550BBED3"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Fonts w:eastAsia="MS Mincho"/>
          <w:rtl/>
        </w:rPr>
        <w:t xml:space="preserve">طرق تدوين أصول الفقه بعد الشافعي: ثلاث طرق، (الأولى) تخص فقهاء الحنفية، و (الثانية) تخص جمهور الفقهاء (المالكية والشافعية والحنابلة)، و (الثالثة) تجمع بين الطريقتين السابقتين، الطريق الأولى، طريقة فقهاء الحنفية: وهى تعتمد على تدوين أصول الفقه بالتبعية للفقه، حيث قام أصحاب هذه الطريقة باستخراج الضوابط والقواعد الأصولية بطريق الاستقراء والتتبع للأحكام الفرعية التي دونها فقهاء الحنفية في كتب الفقه، فجمعوا القواعد الأصولية التي اعتبرها أئمة المذهب في استنباطهم للأحكام الفقهية، فكان تدوين الأصول بهذه الطريقة تابعا لتدوين الفقه ومستنبطاً منه، ومن أهم مؤلفات هذه الطريقة: كتاب (أصول الجصّاص) لأبي بكر أحمد بن علي الجصاص: (ت 370 هـ)، وكتاب (أصـول البـزدوي) المسمى (كنز الوصول إلى معرفة الأصول) لفخر الإسلام البزدوي: (ت 482 هـ)، و كتــاب (أصــول السرخسي) لشمس الأئمة السرخسي: (ت 490 هـ)، ومن أبرز فوائد تلك الطريقة: </w:t>
      </w:r>
      <w:r w:rsidRPr="00B8780F">
        <w:rPr>
          <w:rtl/>
        </w:rPr>
        <w:t xml:space="preserve">أنّها ألصق للفقه تربط الأصول </w:t>
      </w:r>
      <w:r w:rsidRPr="00B8780F">
        <w:rPr>
          <w:rFonts w:eastAsia="MS Mincho"/>
          <w:rtl/>
        </w:rPr>
        <w:t>بالفروع، ولها أثر عظيم في التفكير الفقهي، باعتبار أن أصولهم ما هي إلاَّ دراسة تطبيقية واقعيَّة لفقههم وليس دراسة نظرية مجردة، كما أنّ هذه الطريقة تكون ضابطة لجزئيات المذهب وفروعه، وهذا يعين فقهاء المذهب على استخراج أحكام ما يجدُّ من مسائل، وهو مسلك بعث في القواعد الأصولية حيويةً وحياةً، وقد ربطتها مع الأصول رابطة نسب وقرابة،</w:t>
      </w:r>
      <w:r w:rsidRPr="00B8780F">
        <w:rPr>
          <w:rtl/>
        </w:rPr>
        <w:t xml:space="preserve"> ولكن من عيوبها أنّها تؤدي إلى الإكثار من ذكر الفروع الفقهية، وقد تؤدي إلى تناقض القواعد في بعض الأحيان لارتباطها الوثيق بالجزئيات،</w:t>
      </w:r>
      <w:r w:rsidRPr="00B8780F">
        <w:rPr>
          <w:rFonts w:eastAsia="MS Mincho"/>
          <w:rtl/>
        </w:rPr>
        <w:t xml:space="preserve"> والطريقة الثانية هي طريقة المتكلمين: وهم </w:t>
      </w:r>
      <w:r w:rsidRPr="00B8780F">
        <w:rPr>
          <w:rFonts w:eastAsia="MS Mincho"/>
          <w:rtl/>
        </w:rPr>
        <w:lastRenderedPageBreak/>
        <w:t xml:space="preserve">جمهور الفقهاء (المالكية والشافعية والحنابلة): وهى تعتمد على التدوين المستقل لأصول الفقه اعتماداً على الأدلة الشرعية والقواعد اللغوية والبراهين النظرية، بدون النظر في موافقه هذه الأصول للأحكام الفقهية المدونة من عدمه، ثم جعل هذه الأصول المدونة استقلالا حاكمة على طرق استنباط المجتهدين بالصواب أو بالخطأ، فكان تدوين الأصول بهذه الطريقة مستقلا عن تدوين الفقه، ومن أهم مؤلفات هذه الطريقة: كتاب (التقــريب والإرشــاد) للقاضي أبي بكر الباقلاني (محمد بن الطيب) المالكي: (ت 403 هـ)، وكتــاب (البرهــان) لإمــام الحرمين أبي المعالي الجويني: (ت 478 هـ)، وكتـاب (المستصفى) لأبي حامد الغزالي: (ت 505 ه)، وكتاب (التبصرة)، وكتاب (اللمع) كلاهما لأبي إسحاق الشيرازي: (ت 476 ه)، وكتاب (المحصول في أصول الفقه) لفخر الدين الرازي: (ت 606 هـ)، وكتاب (الإحكام في أصول الأحكام) لسيف الدين الآمدي: (ت 631 ه)، وكتاب (مختصــر الأصـول) لأبي عمرو بن الحاجب: (ت 646هـ)، وكتــاب (شــرح تنقيح الفصول في اختصار المحصول) لشهاب الدين القرافي: (ت 684 ه)، وكتاب (المنهــاج) المسمى (منهاج الوصول إلى علم الأصول) للقاضي عبدالله بن عمر بن محمد بن البيضاوي الشيرازي: (ت 685هـ) ومن شروحه: (الإبهاج بشرح منهاج الوصول للبيضاوي) لتاج الدين عبدالوهاب السبكي: (ت 771 هـ)، وكتاب (نهاية الســول شــرح منهــاج الوصــول للبيضــاوي) لجمال الدين الإسنوي: (ت 772 هـ)، ومن شروحه: كتاب (سلم </w:t>
      </w:r>
      <w:r w:rsidRPr="00B8780F">
        <w:rPr>
          <w:rFonts w:eastAsia="Times New Roman"/>
          <w:rtl/>
          <w:lang w:eastAsia="ar-SA"/>
        </w:rPr>
        <w:t xml:space="preserve">الوصول لشرح نهاية السول) لمحمد بخيت المطيعي، </w:t>
      </w:r>
      <w:r w:rsidRPr="00B8780F">
        <w:rPr>
          <w:rtl/>
        </w:rPr>
        <w:t>ومن أهم مميزات تلك الطريقة: الاستدلال العقلي السديد، والبعد عن مسالك الفروع، وعدم التعصب للمذهب، والإقلال من الفروع الفقهية، وتسلم من التناقض لأنّها تبدأ بالكل وتنتقل إلى الجزء، وأنّها شاملة لكافة مسائل أصول الفقه، أما عيوبها فتتمثل في فصل علم أصول الفقه عن الفقه، وبالتالي صعوبة استيعاب العلم بمفرده،</w:t>
      </w:r>
      <w:r w:rsidRPr="00B8780F">
        <w:rPr>
          <w:rFonts w:eastAsia="MS Mincho"/>
          <w:rtl/>
        </w:rPr>
        <w:t xml:space="preserve"> والطريقة الثالثة: وهي طريقة الجمع بين الطريقتين السابقتين، ومن أهم مؤلفات هذه الطريقة: كتاب (بديع النظام الجامع بين كتابي البزدوي والإحكام) لمظفر الدين أحمد بن علي الساعاتي الحنفي: (ت 649 هـ)، وجمع فيه بين كتابي (أصول البزدوي) و (الإحكام) للآمدي، وكتاب (المنار في أصول الفقه) لأبي البركات حافظ الدين النسفي الحنفي: (ت 710ه)، وكتاب (جمع الجوامع) في الأصول، لتاج الدين عبدالوهاب السبكي الشافعي: (ت 771 هـ)، ومن شروحه: (البدر الطالع في حل جمع الجوامع) لجلال الدين المحلي الشافعي: (ت 864 ه)، وكتاب (البحر المحيط) في أصول الفقه، لبدر الدين الزركشي: (ت 794ه)، وكتاب (التحرير في أصول الفقه الجامع بين اصطلاحي الحنفية والشافعية) لكمال الدين بن الهمام الحنفي: </w:t>
      </w:r>
      <w:r w:rsidRPr="00B8780F">
        <w:rPr>
          <w:rFonts w:eastAsia="MS Mincho"/>
          <w:rtl/>
        </w:rPr>
        <w:lastRenderedPageBreak/>
        <w:t xml:space="preserve">(ت 861 ه)، ومن شروحه: (التقرير والتحبير) شرح التحرير، لابن أمير الحاج: (ت 879 هـ)، وكتاب (تيسير التحرير) شرح التحرير، لمحمد أمين الحسيني: (ت 987 هـ)، وكتاب (مسلــم الثبــوت) لمحب الله بن عبدالشكور: (ت 1119 ه)، وشرحه (فواتح الرحمــوت بشــرح مسلم الثبوت) لعبد العلي محمد بن نظام الدين، (تنبيه) هناك المستقلون الذين لم يتقيدوا بطريقة من الطرق السابقة، وإنما كتبوا في الأصول مجتهدين بآرائهم، ومنهم ابن حزم الظاهري (ت 456 هـ)، ومن كتاباته في الأصول: كتابه (الإحكام في أصــول الأحكـام) تكلم فيه على إبطال القياس كله على مذهبه الظاهري، والجمهور على خلافه، ولا يعتدون بخلافه، والشوكاني (محمــد بن علي): (ت 1250 هـ)، والشوكاني مستقل لا يتقيد بطريقة أحد من الأئمة المجتهدين الكبار، وقد تأثر كثيرا بابن حزم فلم يسلم من شذوذه، (وهذا للتنبيه على عدم متابعة شواذه عند مطالعة كتبه، وإن كان أخف من ابن حزم الظاهري، ومن كتاباته: (إرشــاد الفحـول إلى تحقيــق الحــق من علم الأصول)، </w:t>
      </w:r>
    </w:p>
    <w:p w14:paraId="3EA475F3"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الحادي عشر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جهود المتأخرين في بيان وتدوين علم أصول الفقه: وهي الكتابات التي ظهرت في نهاية القرن الثالث عشر الهجري، وإلى يومنا هذا، وأهم ما يميزها أنّها كُتبت بأسلوب تبسيطي حديث يُناسب صياغته اللغة التي شاعت في العصور المتأخرة، كما نحى هؤلاء منحى الجمع بين الطرق البحثية المختلفة في الأصول، فلا تكاد تجد منهجاً معينا ثابتا في اقتباسهم، ونادراً ما ينسبون الرأي لأربابه، بل يكتبون بما يرونه مقبولاً أو مفهوماً، وقد يختارون: ما يرونه مناسباً لظروف زمانهم، ومن تلك المؤلفات: </w:t>
      </w:r>
      <w:r w:rsidRPr="00B8780F">
        <w:rPr>
          <w:rFonts w:eastAsia="MS Mincho"/>
          <w:rtl/>
        </w:rPr>
        <w:t>(أصول الفقــه) للشيخ محمد الخضري بك، و (علم أصول الفقه) للشيخ عبدالوهاب خلاف</w:t>
      </w:r>
      <w:r w:rsidRPr="00B8780F">
        <w:rPr>
          <w:rtl/>
        </w:rPr>
        <w:t xml:space="preserve">، و (أصول الفقه) للشيخ محمد أبو زهرة، و (أصول الفقه) للشيخ علي الخفيف، و (أصول الفقه) للشيخ حمدي الأعظمي البغدادي، و (الوجيز في أصول الفقه) للشيخ الدكتور عبد الكريم زيدان، و (أصول الفقه) للشيخ الدكتور مصطفى الزرقا، و (أصول الفقه) للشيخ الدكتور محمد وهبة الزحيلي، كما أنّ من أبرز من تكلم في بعض مباحث علم أصول الفقه وممن ساهموا في هذا الاتجاه العلامة المحدث عبد الله بن الصديق الغماري، وقد أهله لذلك تعلمه من علماء لا يحصون كثرة فأتقن فنونا كثيرة قلما تجتمع لواحد في عصره، منها علوم اللغة والبلاغة، والفقه المالكي والشافعي، والأصول والمنطق، والتفسير والحديث والمصطلح، وعلوم العقيدة، وغير ذلك من العلوم مما أهله لتحقيق بحوث مهمة في أصول الفقه، بصورة تأصيلية جديرة بالاهتمام، مثل مبحثه القيم في رسالته "حسن التفهم والدرك لمسألة الترك " ومقصده: أن كل فعل تركه النبي صلى الله عليه وسلم أو لم يقم </w:t>
      </w:r>
      <w:r w:rsidRPr="00B8780F">
        <w:rPr>
          <w:rtl/>
        </w:rPr>
        <w:lastRenderedPageBreak/>
        <w:t xml:space="preserve">به لا يدل ذلك على حرمته، كما تعرض لنفس القاعدة وهو يحقق مفهوم البدعة في كتابه النافع: " إتقان الصنعة في تحقيق معنى البدعة "، ذكر أن النبي صلى الله عليه وسلم لم يفعل كل المباحات ؛ لأنها كثيرة لا يستطيع أحد أن يستوعبها، فضلا عن أن يتناولها، وذكر أنّ من زعم تحريم شيء بدعوى أن النبي صلى الله عليه وسلم لم يفعله فقد ادعى ما ليس عليه دليل، وكانت دعواه مردودة، وذكر أنّ من لأدلة على ذلك حديث خالد بن الوليد، وهو متفق عليه، حين ترك النبي ـ صلى الله عليه وسلم ـ الأكل من الضب حصل عند خالد شبهة في تحريمه فسأل النبي فكان جوابه مؤيدا للقاعدة ومؤكدا لعمومها، كما أن في الحديث أيضا دليلا على أن استقذار الشيء لا يدل على تحريمه، إلى جانب أدلة كثيرة ذكرها في رسالتيه: " حسن التفهم والدرك لمسألة الترك "، و " إتقان الصنعة في تحقيق معنى البدعة "، كما أنّ له فوائد كثيرة في علم أصول الفقه، يعلمها من تتبع مؤلفاته القيمة، </w:t>
      </w:r>
    </w:p>
    <w:p w14:paraId="464DC830" w14:textId="77777777" w:rsidR="00EF6CAC" w:rsidRPr="00B8780F" w:rsidRDefault="00EF6CAC" w:rsidP="00775A91">
      <w:pPr>
        <w:rPr>
          <w:rFonts w:eastAsia="MS Mincho"/>
          <w:b/>
          <w:rtl/>
        </w:rPr>
      </w:pPr>
      <w:r w:rsidRPr="00B8780F">
        <w:rPr>
          <w:rFonts w:eastAsia="Times New Roman"/>
          <w:b/>
          <w:bCs/>
          <w:kern w:val="0"/>
          <w:sz w:val="36"/>
          <w:szCs w:val="36"/>
          <w:highlight w:val="yellow"/>
          <w:u w:val="single"/>
          <w:rtl/>
        </w:rPr>
        <w:t>[المفتاح ا</w:t>
      </w:r>
      <w:r w:rsidRPr="00B8780F">
        <w:rPr>
          <w:rFonts w:eastAsia="Times New Roman" w:hint="cs"/>
          <w:b/>
          <w:bCs/>
          <w:kern w:val="0"/>
          <w:sz w:val="36"/>
          <w:szCs w:val="36"/>
          <w:highlight w:val="yellow"/>
          <w:u w:val="single"/>
          <w:rtl/>
        </w:rPr>
        <w:t>لثاني عشر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ثمرة علم أصول الفقه: هي إبعاد الخطأ عن المجتهد، وذلك بوضع الضوابط والعلامات على طريق الاجتهاد، فكما أن السائر في طريق يحتاج إلى الأدِلَّاء والدلالات، فالفقيه من باب أولى يحتاج إلى علم أصول الفقه، في الإخبار عن حكم الله، فليس سهلاً أن يحكم الفقيه في شرع الله تعالى ويقول: هذا حلال وهذا حرام، وهذا فرض وذاك مستحب إلا بوجود منهج صحيح للاستدلال، والاجتهاد، وهذا المنهج هو علم أصول الفقه،</w:t>
      </w:r>
    </w:p>
    <w:p w14:paraId="3105BC45"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الثالث عشر</w:t>
      </w:r>
      <w:r w:rsidRPr="00B8780F">
        <w:rPr>
          <w:rFonts w:eastAsia="Times New Roman"/>
          <w:b/>
          <w:bCs/>
          <w:kern w:val="0"/>
          <w:sz w:val="36"/>
          <w:szCs w:val="36"/>
          <w:highlight w:val="yellow"/>
          <w:u w:val="single"/>
          <w:rtl/>
        </w:rPr>
        <w:t>]:</w:t>
      </w:r>
      <w:r w:rsidRPr="00B8780F">
        <w:rPr>
          <w:rFonts w:eastAsia="Times New Roman"/>
          <w:kern w:val="0"/>
          <w:rtl/>
        </w:rPr>
        <w:t xml:space="preserve"> </w:t>
      </w:r>
      <w:r w:rsidRPr="00B8780F">
        <w:rPr>
          <w:rtl/>
        </w:rPr>
        <w:t xml:space="preserve">دور علم أصول الفقه المقارن في بناء الجامعة الفقهية الكبرى لأهل السنّة والجماعة: إنّ الغاية من دراسة أصول الفقه تتمثل في استنباط الأحكام الشرعية من أدلتها الأصلية، ولكن </w:t>
      </w:r>
      <w:r w:rsidRPr="00B8780F">
        <w:rPr>
          <w:rFonts w:eastAsia="MS Mincho"/>
          <w:rtl/>
        </w:rPr>
        <w:t>أهمية دراسة علم أصول الفقه</w:t>
      </w:r>
      <w:r w:rsidRPr="00B8780F">
        <w:rPr>
          <w:rtl/>
        </w:rPr>
        <w:t xml:space="preserve"> تتمثل في: ضبط أصول الاستدلال وذلك ببيان الأدلة الصحيحة، والتعرف على الأصول التي بنيت عليها الأحكام الشرعية، ومعرفة الطريقة التي استنبط بها الأئمة المجتهدون أحكامهم والمقدرة على مقارنة آرائهم ومذاهبهم، والتمكن من الحصول على قدرة يستطيع بها استخراج الأحكام الشرعية من أدلتها على أساس سليم، وتيسير عملية الاجتهاد وإعطاء الحوادث الجديدة ما يناسبها من الحكم، ومعرفة الأسباب التي أدت إلى وقوع الخلاف بين العلماء والتماس الأعذار لهم، وبيان ضوابط الفتوى وشروط المفتي وآدابه، والوقوف على سماحة الشريعة ويسرها , كما يفيد هذا العلم القيم المجتهدين في تطبيق قواعده ونظرياته الكلية على الأدلة التفصيلية، وبالتالي القدرة الصحيحة على استنباط الأحكام الشرعية بواسطة الأمور الاجتهادية كالقياس أو </w:t>
      </w:r>
      <w:r w:rsidRPr="00B8780F">
        <w:rPr>
          <w:rtl/>
        </w:rPr>
        <w:lastRenderedPageBreak/>
        <w:t>الاستحسان أو الاستصحاب أو الاستصلاح أو غيره، ويحميهم من التناقض، ويؤهلهم لاستنباط الأحكام الصحيحة للوقائع الجديدة من خلال النصوص المحدودة، ومن هنا يمكن القول بأنّ علم أصول الفقه سبيل شرعي من سبل بقاء الشريعة وجعلها صالحة لكل زمان ومكان</w:t>
      </w:r>
      <w:r w:rsidRPr="00B8780F">
        <w:rPr>
          <w:rFonts w:eastAsia="MS Mincho"/>
          <w:rtl/>
        </w:rPr>
        <w:t xml:space="preserve">، كما أنّ من ثمرات دراسة </w:t>
      </w:r>
      <w:r w:rsidRPr="00B8780F">
        <w:rPr>
          <w:rtl/>
        </w:rPr>
        <w:t>علم أصول الفقه: إبعاد الخطأ عن المجتهد، وذلك بوضع الضوابط والعلامات على طريق الاجتهاد، فكما أن السائر في طريق يحتاج إلى الأدِلَّاء والدلالات، فالفقيه من باب أولى يحتاج إلى علم أصول الفقه، في الإخبار عن حكم الله، فليس سهلاً أن يحكم الفقيه في شرع الله تعالى ويقول: هذا حلال وهذا حرام، وهذا فرض وذاك مستحب إلا بوجود منهج صحيح للاستدلال، والاجتهاد، وهذا المنهج هو علم أصول الفقه،</w:t>
      </w:r>
      <w:r w:rsidRPr="00B8780F">
        <w:rPr>
          <w:rFonts w:eastAsia="MS Mincho"/>
          <w:rtl/>
        </w:rPr>
        <w:t xml:space="preserve"> إن التبحر في دراسة علم أصول الفقه لاشك أنّ ذلك له دور عظيم في ضبط الفقه القديم والمستجد، وله أعظم الدور في بناء صرح الجامعة </w:t>
      </w:r>
      <w:r w:rsidRPr="00B8780F">
        <w:rPr>
          <w:rtl/>
        </w:rPr>
        <w:t>الفقهية الكبرى لأهل السنّة والجماعة،</w:t>
      </w:r>
    </w:p>
    <w:p w14:paraId="44146CF2" w14:textId="77777777" w:rsidR="00EF6CAC" w:rsidRPr="00B8780F" w:rsidRDefault="00EF6CAC" w:rsidP="00775A91">
      <w:r w:rsidRPr="00B8780F">
        <w:rPr>
          <w:rFonts w:eastAsia="Times New Roman"/>
          <w:b/>
          <w:bCs/>
          <w:kern w:val="0"/>
          <w:sz w:val="36"/>
          <w:szCs w:val="36"/>
          <w:highlight w:val="yellow"/>
          <w:u w:val="single"/>
          <w:rtl/>
        </w:rPr>
        <w:t xml:space="preserve">[المفتاح </w:t>
      </w:r>
      <w:r w:rsidRPr="00B8780F">
        <w:rPr>
          <w:rFonts w:eastAsia="Times New Roman" w:hint="cs"/>
          <w:b/>
          <w:bCs/>
          <w:kern w:val="0"/>
          <w:sz w:val="36"/>
          <w:szCs w:val="36"/>
          <w:highlight w:val="yellow"/>
          <w:u w:val="single"/>
          <w:rtl/>
        </w:rPr>
        <w:t>الرابع عشر</w:t>
      </w:r>
      <w:r w:rsidRPr="00B8780F">
        <w:rPr>
          <w:rFonts w:eastAsia="Times New Roman"/>
          <w:b/>
          <w:bCs/>
          <w:kern w:val="0"/>
          <w:sz w:val="36"/>
          <w:szCs w:val="36"/>
          <w:highlight w:val="yellow"/>
          <w:u w:val="single"/>
          <w:rtl/>
        </w:rPr>
        <w:t>]:</w:t>
      </w:r>
      <w:r w:rsidRPr="00B8780F">
        <w:rPr>
          <w:rFonts w:eastAsia="Times New Roman"/>
          <w:b/>
          <w:bCs/>
          <w:kern w:val="0"/>
          <w:sz w:val="40"/>
          <w:szCs w:val="40"/>
          <w:u w:val="single"/>
          <w:rtl/>
        </w:rPr>
        <w:t xml:space="preserve"> </w:t>
      </w:r>
      <w:r w:rsidRPr="00B8780F">
        <w:rPr>
          <w:rFonts w:eastAsia="Times New Roman"/>
          <w:b/>
          <w:bCs/>
          <w:kern w:val="0"/>
          <w:u w:val="single"/>
          <w:rtl/>
        </w:rPr>
        <w:t xml:space="preserve">أهم مباحث علم أصول الفقه: </w:t>
      </w:r>
      <w:r w:rsidRPr="00B8780F">
        <w:rPr>
          <w:u w:val="single"/>
          <w:rtl/>
        </w:rPr>
        <w:t>لقد طالعت كتباً عديدة في أصول الفقه، وكان من أحسنها أسلوباً وعرضاً وشمولاً كتاب علم أصول الفقه للشيخ العلامة: عبد الوهاب خلاف (ت: 1375هـ)، فآثرت في هذه النبذة الموجزة عن علم أصول الفقه أنّ أنقل أهم مباحث الكتاب مع حذف تلك المتعلقة بالقوانين الوضعية،</w:t>
      </w:r>
      <w:r w:rsidRPr="00B8780F">
        <w:rPr>
          <w:rtl/>
        </w:rPr>
        <w:t xml:space="preserve"> وما ذاك إلا لكونها من وضع البشر، ولا ينبغي ضم المعصوم المُعجز من شرع الله عز وجل إلى غيره مما يدل على كمال التشريع الإلهي ونقص تشريع البشر، قال تعالى: {أَفَحُكْمَ الْجَاهِلِيَّةِ يَبْغُونَ وَمَنْ أَحْسَنُ مِنَ اللَّهِ حُكْمًا لِقَوْمٍ يُوقِنُونَ} [المائدة: 50]، وعلى ذلك فكل ما حوته تلك القاعدة هو ما جاء في كتاب أصول الفقه للشيخ العلامة عبد الوهاب خلاف رحمه الله، وقد وجدت أنّ كتابه حوى فكرة متكاملة عن أغلب مباحث أصول الفقه طرزها بالكثير من القواعد الفقهية والقواعد الأصولية، وكمال التشريع الإلهي وعدالته ورعايته لمصالح البشر،</w:t>
      </w:r>
      <w:r w:rsidRPr="00B8780F">
        <w:rPr>
          <w:bCs/>
          <w:rtl/>
        </w:rPr>
        <w:t xml:space="preserve"> </w:t>
      </w:r>
      <w:r w:rsidRPr="00B8780F">
        <w:rPr>
          <w:rtl/>
        </w:rPr>
        <w:t xml:space="preserve">وقد اشتمل كتابه على أربعة أقسام: (القسم الأول): في الأدلة التي تستمد منها الأحكام الشرعية، وفي هذا القسم تتجلى سعة المصادر التشريعية في الشريعة الإسلامية ومرونتها وخصوبتها وصلاحيتها للتقنين في كل عصر ولكل أمة، و (القسم الثاني): في مباحث الأحكام الشرعية الأربعة، وفي هذا القسم تظهر أنواع ما شرع في الإسلام من الأحكام، ويتجلى عدل الله ورحمته في رفع الحرج عن المكلفين وإرادة اليسر بهم، و (القسم الثالث): في القواعد الأصولية اللغوية التي تطبق في فهم الأحكام من نصوصها، وفي هذا القسم تظهر دقة اللغة العربية في دلالتها على المعاني ومهارة علماء التشريع الإسلامي في استثمارهم الأحكام من النصوص، وسبلهم القويمة في إزالة خفائها وفي تفسيرها وتأويلها، و (القسم الرابع): في </w:t>
      </w:r>
      <w:r w:rsidRPr="00B8780F">
        <w:rPr>
          <w:rtl/>
        </w:rPr>
        <w:lastRenderedPageBreak/>
        <w:t>القواعد الأصولية التشريعية التي تطبق في فهم الأحكام من نصوصها، وفي الاستنباط فيما لا نص فيه، وهذا هو لب العلم وروحه، وفيه يتجلى مقصد الشارع العام من تشريع الأحكام، وما أنعم الله به على عباده من رعاية مصالحهم،</w:t>
      </w:r>
    </w:p>
    <w:p w14:paraId="5EA45D7F" w14:textId="77777777" w:rsidR="00EF6CAC" w:rsidRPr="00B8780F" w:rsidRDefault="00EF6CAC" w:rsidP="00775A91">
      <w:pPr>
        <w:rPr>
          <w:rtl/>
        </w:rPr>
      </w:pPr>
      <w:r w:rsidRPr="00B8780F">
        <w:rPr>
          <w:rFonts w:hint="cs"/>
          <w:b/>
          <w:bCs/>
          <w:sz w:val="32"/>
          <w:szCs w:val="32"/>
          <w:highlight w:val="yellow"/>
          <w:u w:val="single"/>
          <w:rtl/>
        </w:rPr>
        <w:t xml:space="preserve">[1] </w:t>
      </w:r>
      <w:r w:rsidRPr="00B8780F">
        <w:rPr>
          <w:b/>
          <w:bCs/>
          <w:sz w:val="32"/>
          <w:szCs w:val="32"/>
          <w:highlight w:val="yellow"/>
          <w:u w:val="single"/>
          <w:rtl/>
        </w:rPr>
        <w:t>القسم الأول في الأدلة التي تستمد منها الأحكام الشرعية</w:t>
      </w:r>
      <w:r w:rsidRPr="00B8780F">
        <w:rPr>
          <w:rtl/>
        </w:rPr>
        <w:t xml:space="preserve">: ثبت بالاستقراء أن الأدلة الشرعية التي تستفاد منها الأحكام العملية ترجع إلى أربعة: القرآن والسنة والإجماع والقياس، وهذه الأدلة الأربعة اتفق جمهور المسلمين على الاستدلال بها، واتفقوا أيضاً على أنها مرتبة في الاستدلال بها هذا الترتيب: القرآن، فالسنة، فالإجماع، فالقياس، أي أنه إذا عرضت واقعة، نظر أولا في القرآن، فإن وجد فيه حكمها أمضى، وإن لم يوجد فيها حكمها، نظر في السنة، فإن وجد فيها حكمها أمضى، وإن لم يوجد فيها حكمها نظر هل أجمع المجتهدون في عصر من العصور علي حكم فيها؟ فإن وجد أمضى، وإن لم يوجد اجتهد في الوصول إلى حكمها بقياسها على ما ورد النص بحكمه، أما البرهان على الاستدلال بها: فهو قوله تعالى في سورة النساء: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59]، فالأمر بإطاعة الله وإطاعة رسوله، أمر باتباع القرآن والسنة، والأمر بإطاعة أولي الأمر من المسلمين أمرٌ باتباع ما اتفقت عليه كلمة المجتهدين من الأحكام لأنهم أولو الأمر التشريعي من المسلمين، والأمر برد الوقائع المتنازع فيها إلى الله والرسول أمر باتباع القياس حيث لا نص ولا إجماع، لأن القياس فيه رد المتنازع فيه إلى الله وإلى الرسول لأنه إلحاق واقعة لم يرد نص بحكمها بواقعة ورد النص بحكمها في الحكم الذي ورد به النص لتساوي الواقعتين في علة الحكم، فالآية تدل على اتباع هذه الأربعة، وأما الدليل على ترتيبها في الاستدلال بها هذا الترتيب: فهو ما رواه البغوي عن معاذ بن جبل أن رسول الله صلى الله عليه وسلم لما بعثه إلى اليمن قال: "كيف تقضي إذا عرض لك قضاء؟" قال: أقضي بكتاب الله، قال: "فإن لم تجد في كتاب الله؟" قال: فبسنة رسول الله، قال: "فإن لم تجد في سنة رسول الله؟ " قال: أجتهد رأي ولا آلو، (أي لا أقصر في اجتهادي)، قال: فضرب رسول الله على صدره، وقال: "الحمد لله الذي وفق رسول رسول الله لما يرضي رسول الله"، وما رواه البغوي عن ميمون بن مهران قال: كان أبو بكر إذا ورد عليه الخصوم نظر في كتاب الله، فإن وجد فيه ما يقضى بينهم فقضي به، وإن لم يكن في الكتاب وعلم عن رسول الله في ذلك الأمر سنة قضي بها، فإن أعياه أن يجد في سنة رسول الله جمع رؤوس الناس وخيارهم فاستشارهم، </w:t>
      </w:r>
      <w:r w:rsidRPr="00B8780F">
        <w:rPr>
          <w:rtl/>
        </w:rPr>
        <w:lastRenderedPageBreak/>
        <w:t>فإن أجمع رأيهم على أمر قضى به، وكذلك كان يفعل عمر، وأقرّهما على هذا كبار الصحابة ورؤوس المسلمين ولم يعرف بينهم مخالف في هذا الترتيب، وتوجد أدلة أخرى عدا هذه الأدلة والأربعة لم يتفق جمهور المسلمين علي الاستدلال بها، بل منهم من استدل بها على الحكم الشرعي، ومنهم من أنكر الاستدلال بها، وأشهر هذه الأدلة المختلف في الاستدلال بها ستة: الاستحسان، والمصلحة المرسلة والاستصحاب، والعرف، ومذهب الصحابي وشرع من قبلنا، فجملة الأدلة الشرعية عشرة: أربعة متفق من جمهور المسلمين على الاستدلال بها، وستة مختلف في الاستدلال بها، وهذا تفصيل البحث فيها جميعها،</w:t>
      </w:r>
    </w:p>
    <w:p w14:paraId="62A3CC51" w14:textId="77777777" w:rsidR="00EF6CAC" w:rsidRPr="00B8780F" w:rsidRDefault="00EF6CAC" w:rsidP="00775A91">
      <w:pPr>
        <w:rPr>
          <w:rtl/>
        </w:rPr>
      </w:pPr>
      <w:r w:rsidRPr="00B8780F">
        <w:rPr>
          <w:rFonts w:hint="cs"/>
          <w:b/>
          <w:bCs/>
          <w:sz w:val="32"/>
          <w:szCs w:val="32"/>
          <w:highlight w:val="yellow"/>
          <w:u w:val="single"/>
          <w:rtl/>
        </w:rPr>
        <w:t xml:space="preserve">[2] </w:t>
      </w:r>
      <w:r w:rsidRPr="00B8780F">
        <w:rPr>
          <w:b/>
          <w:bCs/>
          <w:sz w:val="32"/>
          <w:szCs w:val="32"/>
          <w:highlight w:val="yellow"/>
          <w:u w:val="single"/>
          <w:rtl/>
        </w:rPr>
        <w:t>القسم الثاني في الأحكام الشرعية الأربعة:</w:t>
      </w:r>
      <w:r w:rsidRPr="00B8780F">
        <w:rPr>
          <w:rtl/>
        </w:rPr>
        <w:t xml:space="preserve"> مباحث الأحكام في علم أصول الفقه أربعة: الحاكم: وهو من صدر عنه الحكم، والحكم: وهو ما صدر من الحاكم دالا على إرادته في فعل المكلف، والمحكوم فيه: وهو فعل المكلف الذي تعلق الحكم به، والمحكوم عليه: وهو المكلف الذي تعلق الحكم بفعله، </w:t>
      </w:r>
    </w:p>
    <w:p w14:paraId="40E230F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i/>
          <w:iCs/>
          <w:sz w:val="28"/>
          <w:szCs w:val="28"/>
          <w:rtl/>
        </w:rPr>
      </w:pPr>
      <w:r w:rsidRPr="00B8780F">
        <w:rPr>
          <w:rFonts w:ascii="Simplified Arabic" w:hAnsi="Simplified Arabic" w:cs="Simplified Arabic" w:hint="cs"/>
          <w:bCs/>
          <w:sz w:val="30"/>
          <w:szCs w:val="30"/>
          <w:highlight w:val="yellow"/>
          <w:u w:val="single"/>
          <w:rtl/>
        </w:rPr>
        <w:t xml:space="preserve">[3] </w:t>
      </w:r>
      <w:r w:rsidRPr="00B8780F">
        <w:rPr>
          <w:rFonts w:ascii="Simplified Arabic" w:hAnsi="Simplified Arabic" w:cs="Simplified Arabic"/>
          <w:bCs/>
          <w:sz w:val="30"/>
          <w:szCs w:val="30"/>
          <w:highlight w:val="yellow"/>
          <w:u w:val="single"/>
          <w:rtl/>
        </w:rPr>
        <w:t>المبحث الأول من مباحث الأحكام:</w:t>
      </w:r>
      <w:r w:rsidRPr="00B8780F">
        <w:rPr>
          <w:rFonts w:ascii="Simplified Arabic" w:hAnsi="Simplified Arabic" w:cs="Simplified Arabic"/>
          <w:bCs/>
          <w:sz w:val="28"/>
          <w:szCs w:val="28"/>
          <w:rtl/>
        </w:rPr>
        <w:t xml:space="preserve"> الحاكم: </w:t>
      </w:r>
      <w:r w:rsidRPr="00B8780F">
        <w:rPr>
          <w:rFonts w:ascii="Simplified Arabic" w:hAnsi="Simplified Arabic" w:cs="Simplified Arabic"/>
          <w:sz w:val="28"/>
          <w:szCs w:val="28"/>
          <w:rtl/>
        </w:rPr>
        <w:t>لا خلاف بين علماء المسلمين، في أن مصدر الأحكام الشرعية لجميع أفعال المكلفين هو الله سبحانه، سواء أظهر حكمه في فعل المكلف مباشرة من النصوص التي أوحي بها إلى رسوله، أم اهتدى المجتهدون إلى حكمه في فعل المكلف، بواسطة الدلائل والأمارات التي شرعها لاستنباط أحكامه، ولهذا اتفقت كلمتهم على تعريف الحكم الشرعي بأنه: خطاب الله المتعلق بأفعال المكلفين طلبا أو تخييرا أو وضعا، واشتهر من أصولهم "لا حكم إلا لله"، وهذا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مصداق قوله سبحانه: {إن الحكم إلا لله يقص الحق وهو خير الفاصلين} [الأنعام: 57]، وإنما اختلف علماء المسلمين في أن أحكام الله في أفعال المكلفين، هل يمكن للعقل أن يعرفها بنفسه من غير وساطة رسل الله وكتبه، بحيث أن من لم تبلغه دعوة رسول يستطيع أن يعرف حكم الله في أفعاله بعقله أم لا يمكن للعقل أن يعرف حكم الله في أفعال المكلفين بنفسه من غير وساطة رسل الله وكتبه؟ فلا خلاف في أن الحاكم هو الله، وإنما الخلاف فيما يعرف به حكم الله، ولعلماء أهل السنّة والجماعة في هذا الخلاف مذهبان: [الأول]: مذهب الأشاعرة: أتباع أبي الحسن الأشعري: وهو أنه: لا يمكن للعقل أن يعرف حكم الله في أفعال المكلفين إلا بواسطة رسله وكتبه؛ لأن العقول تختلف اختلافا بيّنا في الأفعال، فبعض العقول يستحسن بعض الأفعال، وبعضها يستقبحها، بل عقل الشخص الواحد يختلف في الفعل </w:t>
      </w:r>
      <w:r w:rsidRPr="00B8780F">
        <w:rPr>
          <w:rFonts w:ascii="Simplified Arabic" w:hAnsi="Simplified Arabic" w:cs="Simplified Arabic"/>
          <w:sz w:val="28"/>
          <w:szCs w:val="28"/>
          <w:rtl/>
        </w:rPr>
        <w:lastRenderedPageBreak/>
        <w:t>الواحد، وكثيرا ما يغلب الهوى على العقل فيكون التحسين أو التقبيح بناء على الهوى، فعلى هذا لا يمكن أن يقال ما رآه العقل حسنا فهو حسن عند الله، ومطلوب لله فعله، ويثاب عليه من الله فاعله، وما رآه العقل قبيحا فهو عند الله، ومطلوب لله تركه، ويعاقب من الله فاعله، وأساس هذا المذهب: أن الحسن من أفعال المكلفين هو ما دل الشارع على أنه حسن بإباحته أو طلب فعله، والقبح هو ما دل الشارع على أنه قبيح يطلبه تركه، وليس الحسن ما رآه العقل حسنا ولا القبيح ما رآه العقل قبيحا، فمقياس الحسن والقبح في هذا المذهب هو الشرع لا العقل، وهذا يتفق وما ذهب إليه بعض علماء الأخلاق من أن مقياس الخير والشر هو القانون، فما أوجبه القانون أو أباحه فهو خير، وما حظره فهو شر، وعلى هذا المذهب لا يكون الإنسان مكلفا من الله بفعل شيء، أو ترك شيء إلا إذا بلغته دعوة الرسول وما شرعه الله، ولا يثاب أحد على فعل شيء ولا يعاقب على ترك أو فعل، إلا إذا علم من طريق رسل الله ما يجب عليه فعله وما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يجب عليه تركه، فمن عاش في عزلة تامة بحيث لم تبلغه دعوة رسول ولا شرعه فهو غير مكلف من الله بشيء ولا يستحق ثوابا ولا عقابا، وأهل الفترة - وهم من عاشوا من بعد موت رسول وقبل مبعث رسول- غير مكلفين بشيء ولا يستحقون ثوابا ولا عقابا، ويؤيد هذا المذهب قوله سبحانه: {وَمَا كُنَّا مُعَذِّبِينَ حَتَّى نَبْعَثَ رَسُولاً} [الإسراء: 15]، و [الثاني]: مذهب الماتريدية: أتباع أبي منصور الماتريدي، وخلاصته أن أفعال المكلفين فيها خواص ولها آثار تقتضي حسنها أو قبحها، وأن العقل بناء على هذه الخواص والآثار يستطيع الحكم بأن هذا الفعل حسن وهذا الفعل قبيح، وما رآه العقل السليم حسنا فهو حسن، وما رآه العقل السليم قبيحا فهو قبيح، ولكن لا يلزم أن تكون أحكام الله في أفعال المكلفين على وفق ما تدركه عقولنا فيها من حسن أو قبح، لأن العقول مهما نضجت قد تخطئ، ولأن بعض الأفعال مما تشتبه فيه العقول، فلا تلازم بين أحكام الله وما تدركه العقول، وعلى هذا لا سبيل إلى معرفة حكم الله إلا بواسطة رسله، والخلاف بين الطائفتين لفظي، لأنّهم وافقوا الأشاعرة في أنه لا يُعرف حكم الله إلا بواسطة رسله وكتبه، وبالتالي فإنّ هذا الخلاف لا يترتب عليه اثر إلا بالنسبة لمن لم تبلغهم شرائع الرسل، وأما من بلغتهم شرائع الرسل فمقياس الحسن والقبح للأفعال بالنسبة لهم ما ورد في شريعتهم لا ما تدركه عقولهم بالاتفاق، فما أمر به الشارع فهو حسن ومطلوب فعله ويثاب فاعله، وما نهى عنه الشارع فهو قبيح ومطلوب تركه ويعاقب فاعله، </w:t>
      </w:r>
    </w:p>
    <w:p w14:paraId="407C6E82"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lastRenderedPageBreak/>
        <w:t xml:space="preserve">[4] </w:t>
      </w:r>
      <w:r w:rsidRPr="00B8780F">
        <w:rPr>
          <w:rFonts w:ascii="Simplified Arabic" w:hAnsi="Simplified Arabic" w:cs="Simplified Arabic"/>
          <w:bCs/>
          <w:sz w:val="30"/>
          <w:szCs w:val="30"/>
          <w:highlight w:val="yellow"/>
          <w:u w:val="single"/>
          <w:rtl/>
        </w:rPr>
        <w:t>المبحث الثاني من مباحث الأحكام: الحكم</w:t>
      </w:r>
      <w:r w:rsidRPr="00B8780F">
        <w:rPr>
          <w:rFonts w:ascii="Simplified Arabic" w:hAnsi="Simplified Arabic" w:cs="Simplified Arabic" w:hint="cs"/>
          <w:bCs/>
          <w:sz w:val="30"/>
          <w:szCs w:val="30"/>
          <w:highlight w:val="yellow"/>
          <w:u w:val="single"/>
          <w:rtl/>
        </w:rPr>
        <w:t xml:space="preserve">: </w:t>
      </w:r>
      <w:r w:rsidRPr="00B8780F">
        <w:rPr>
          <w:rFonts w:ascii="Simplified Arabic" w:hAnsi="Simplified Arabic" w:cs="Simplified Arabic" w:hint="cs"/>
          <w:bCs/>
          <w:sz w:val="28"/>
          <w:szCs w:val="28"/>
          <w:rtl/>
        </w:rPr>
        <w:t>(</w:t>
      </w:r>
      <w:r w:rsidRPr="00B8780F">
        <w:rPr>
          <w:rFonts w:ascii="Simplified Arabic" w:hAnsi="Simplified Arabic" w:cs="Simplified Arabic"/>
          <w:sz w:val="28"/>
          <w:szCs w:val="28"/>
          <w:rtl/>
        </w:rPr>
        <w:t>الحكم الشرعي</w:t>
      </w:r>
      <w:r w:rsidRPr="00B8780F">
        <w:rPr>
          <w:rFonts w:ascii="Simplified Arabic" w:hAnsi="Simplified Arabic" w:cs="Simplified Arabic" w:hint="cs"/>
          <w:sz w:val="28"/>
          <w:szCs w:val="28"/>
          <w:rtl/>
        </w:rPr>
        <w:t>)</w:t>
      </w:r>
      <w:r w:rsidRPr="00B8780F">
        <w:rPr>
          <w:rFonts w:ascii="Simplified Arabic" w:hAnsi="Simplified Arabic" w:cs="Simplified Arabic"/>
          <w:sz w:val="28"/>
          <w:szCs w:val="28"/>
          <w:rtl/>
        </w:rPr>
        <w:t xml:space="preserve"> في اصطلاح الأصوليين: هو خطاب الشارع المتعلق بأفعال المكلفين، طلباً أو تخييراً، أو وضعاً، فقوله تعالى: {أَوْفُواْ بِالْعُقُودِ} [المائدة: 1]، هذا خطاب من الشارع متعلق بالإيفاء بالعقود طلبا لفعله، وقوله تعالى: {لَا يَسْخَرْ قَومٌ مِّن قَوْمٍ} [الحجرات: 11]، هذا خطاب من الشارع متعلق بالسخرية طلبا لتركها، وقوله سبحانه: {فَإِنْ خِفْتُمْ أَلاَّ يُقِيمَا حُدُودَ اللّهِ فَلاَ جُنَاحَ عَلَيْهِمَا فِيمَا افْتَدَتْ بِهِ} [البقرة: 229]، هذا خطاب من الشارع متعلق بأخذ الزوج بدلا من زوجته نظير تطليقها تخييرا فيه، وقول الرسول صلى الله عليه وسلم: (لا يرث القاتل) هذا خطاب من الشارع متعلق بالقتل وضعا له مانعا من الإرث، فنفس النص الصادر من الشارع الدال على طلب أو تخيير أو وضع هو الحكم الشرعي في اصطلاح الأصوليين، وهذا يوافق اصطلاح القضائيين الآن؛ فهم يريدون بالحكم نفس النص الذي يصدر من القاضي؛ ولهذا يقولون: منطق الحكم كذا يقولون: أجلت القضية للنطق بالحكم، وأما الحكم الشرعي في اصطلاح الفقهاء: فهو الأثر الذي يقتضيه خطاب الشارع في الفعل، كالوجوب والحرمة والإباحة، فقوله تعالى: {أَوْفُواْ بِالْعُقُودِ} [المائدة: 1]، يقتضى وجوب الإيفاء بالعقود، فالنص نفسه هو الحكم في اصطلاح الأصوليين، ووجوب الإيفاء هو الحكم في اصطلاح الفقهاء، وقوله تعالى: {وَلاَ تَقْرَبُواْ الزِّنَى} [الإسراء: 32]، هو الحكم في اصطلاح الأصوليين، وحرمة قربان الزنا هو الحكم في اصطلاح الفقهاء، ولا يتوهّم متوهّم من تعريف الحكم الشرعي في اصطلاح الأصوليين، بأنه خطاب الشارع المتعلق بأفعال المكلفين، بأن الحكم الشرعي خاص بالنصوص لأنها هي الخطاب من الشارع وأنه لا يشمل الأدلة الشرعية الأخرى من إجماع أو قياس أو غيرها لأن سائر الأدلة الشرعية غير النصوص عند التحقيق تعود إلى النصوص، فهو في الحقيقة خطاب من الشارع ولكنه غير مباشر، فكل دليل شرعي تعلق بفعل من أفعال المكلفين، طلبا أو تخييرا أو وضعا فهو حكم شرعي في اصطلاح الأصوليين، </w:t>
      </w:r>
    </w:p>
    <w:p w14:paraId="00A84CB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[5] أنواع الحكم الشرعي:</w:t>
      </w:r>
      <w:r w:rsidRPr="00B8780F">
        <w:rPr>
          <w:rFonts w:ascii="Simplified Arabic" w:hAnsi="Simplified Arabic" w:cs="Simplified Arabic" w:hint="cs"/>
          <w:sz w:val="28"/>
          <w:szCs w:val="28"/>
          <w:rtl/>
        </w:rPr>
        <w:t xml:space="preserve"> </w:t>
      </w:r>
      <w:r w:rsidRPr="00B8780F">
        <w:rPr>
          <w:rFonts w:ascii="Simplified Arabic" w:hAnsi="Simplified Arabic" w:cs="Simplified Arabic"/>
          <w:sz w:val="28"/>
          <w:szCs w:val="28"/>
          <w:rtl/>
        </w:rPr>
        <w:t xml:space="preserve">من تعريف الحكم الشرعي في اصطلاح الأصوليين يؤخذ أنه ليس نوعا واحدا، لأنه إما أن يتعلق بفعل المكلف على جهة الطلب، أو على جهة التخيير أو على جهة الوضع، وقد اصطلح علماء الأصول على تسمية الحكم المتعلق بفعل المكلف على جهة الطلب أو التخيير بالحكم التكليفي، وعلى تسمية الحكم المتعلق بفعل المكلف على جهة الوضع بالحكم الوضعي، ولهذا </w:t>
      </w:r>
      <w:r w:rsidRPr="00B8780F">
        <w:rPr>
          <w:rFonts w:ascii="Simplified Arabic" w:hAnsi="Simplified Arabic" w:cs="Simplified Arabic"/>
          <w:sz w:val="28"/>
          <w:szCs w:val="28"/>
          <w:rtl/>
        </w:rPr>
        <w:lastRenderedPageBreak/>
        <w:t>قرروا أن الحكم الشرعي ينقسم إلى قسمين: حكم تكليفي، حكم وضعي، فالحكم التكليفي: هو ما اقتضى طلب فعل من المكلف، أو كفّه عن فعله أو تخييره بين فعل والكف عنه، فمثال ما اقتضى طلب فعل من المكلف قوله تعالى: {خُذْ مِنْ أَمْوَالِهِمْ صَدَقَةً} [التوبة: 103]، وقوله: {وَلِلّهِ عَلَى النَّاسِ حِجُّ الْبَيْتِ} [آل عمران 97] وقوله: {يَا أَيُّهَا الَّذِينَ آمَنُواْ أَوْفُواْ بِالْعُقُود} [المائدة: 1]، وغير ذلك من النصوص التي تطلب من المكلف أفعالا، ومثال ما اقتضى طلب الكف عن فعل، قوله تعالى: {لَا يَسْخَرْ قَومٌ مِّن قَوْمٍ} [الحجرات: 11]، وقوله: {وَلاَ تَقْرَبُواْ الزِّنَى} [الإسراء: 32]، وقوله: {حُرِّمَتْ عَلَيْكُمُ الْمَيْتَةُ وَالْدَّمُ وَلَحْمُ الْخِنْزِيرِ} [المائدة: 3]، وغير ذلك من النصوص التي تطلب من المكلف الكف عن أفعال، ومثال ما اقتضى تخيير المكلف بين فعل والكف عنه، قوله تعالى: {وَإِذَا حَلَلْتُمْ فَاصْطَادُواْ} [المائدة:3]،وقوله: {فَإِذَا قُضِيَتِ الصَّلَاةُ فَانتَشِرُوا فِي الْأَرْضِ} [الجمعة: 10]،</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وقوله: {وَإِذَا ضَرَبْتُمْ فِي الأَرْضِ فَلَيْسَ عَلَيْكُمْ جُنَاحٌ أَن تَقْصُرُواْ مِنَ الصَّلاَةِ} [النساء: 101]، وغير ذلك من النصوص التي تقتضي تخيير المكلف بين فعل الشيء والكف عنه، وإنما سمي هذا النوع الحكم التكليفي لأنه يتضمن تكليف المكلف بفعل أو كف عن فعل أو تخييره بين فعل والكف عنه، ووجه التسمية ظاهر فيما طلب به من المكلف فعل أو الكف عنه، وأما ما خير به المكلف بين فعل والكف عنه فوجه تسميته تكليفياً غير ظاهر، لأنه لا تكليف فيه ولهذا قالوا: إن إطلاق الحكم التكليفي عليه من باب التغليب، وأما الحكم الوضعي: فهو ما اقتضى وضع شيء سببا لشيء، أو شرطا له، أو مانعا منه، فمثال ما اقتضى وضع شيء سببا لشيء قوله تعالى: {يَا أَيُّهَا الَّذِينَ آمَنُواْ إِذَا قُمْتُمْ إِلَى الصَّلاةِ فاغْسِلُواْ وُجُوهَكُمْ وَأَيْدِيَكُمْ إِلَى الْمَرَافِقِ} [المائدة: 6]، اقتضى وضع إرادة إقامة الصلاة سببا في إيجاب الوضوء، وقوله: {وَالسَّارِقُ وَالسَّارِقَةُ فَاقْطَعُواْ أَيْدِيَهُمَا} [المائدة: 38]، اقتضى وضع السرقة سببا في إيجاب قطع يد السارق، وقول الرسول صلى الله عليه وسلم: "من قتل قتيلا فله سلبه"، اقتضى وضع قتل القتيل سببا في استحقاق سلبه، وغير ذلك من النصوص التي اقتضت وضع أسباب لمسببات، ومثال ما اقتضى وضع شيء شرطا لشيء، قوله تعالى: {وَلِلّهِ عَلَى النَّاسِ حِجُّ الْبَيْتِ مَنِ اسْتَطَاعَ إِلَيْهِ سَبِيلاً} [آل عمران: 97]، اقتضى أن استطاعة السبيل إلى البيت شرط لإيجاب حجه، وقوله صلى الله عليه وسلم: (لا نكاح إلا بشاهدين)، اقتضى أن حضور الشاهدين شرط لصحة الزواج، ومثال ما اقتضى جعل شيء مانعا من شيء، قوله صلى الله عليه وسلم: (ليس للقاتل ميراث) اقتضى جعل قتل الوارث مورثه مانعا من إرثه، وإنما سمي الحكم </w:t>
      </w:r>
      <w:r w:rsidRPr="00B8780F">
        <w:rPr>
          <w:rFonts w:ascii="Simplified Arabic" w:hAnsi="Simplified Arabic" w:cs="Simplified Arabic"/>
          <w:sz w:val="28"/>
          <w:szCs w:val="28"/>
          <w:rtl/>
        </w:rPr>
        <w:lastRenderedPageBreak/>
        <w:t xml:space="preserve">الوضعي، لأن مقتضاه وضع أسباب لمسببات، أو شروط لمشروطات، أو موانع من أحكام، ويؤخذ مما تقدم أن الفرق بين الحكم التكليفي والحكم الوضعي من وجهين: (أحدهما): أن الحكم التكليفي مقصود به طلب فعل من المكلف أو كفه عن فعل، أو تخييره بين فعل شيء والكف عنه، وأما الحكم الوضعي فليس مقصودا به تكليف أو تخييراً، وإنما المقصود به بيان أن هذا الشيء سبب لهذا المسبب، أو أن هذا شرط لهذا المشروط، أو أن هذا مانع من هذا الحكم، و (ثانيهما): أن ما طلب فعله أو الكف عنه، أو خير بين فعله وتركه بمقتضى الحكم التكليفي لابد أن يكون مقدورا للمكلف، وفي استطاعته أن يفعله وأن يكف عنه لا تكليف إلا بمقدور، ولا تخيير إلا بين مقدور ومقدور، وأما ما جعل سببا أو شرطا أو مانعا، فقد يكون أمراً في مقدور المكلف بحيث إذا باشره ترتب عليه أثر، وقد يكون أمراً ليس في مقدور المكلف بحيث إذا وجد ترتب عليه أثره، فمما جعل سبباً وهو مقدور المكلف: صيغ العقود والتصرفات، وجميع الجرائم من جنايات وجنح ومخالفات، بحيث إذا باشر المكلف عقدا أو تصرفا ترتب عليه حكمه، وإذا ارتكب جريمة استحق عقوبتها، ومما جعل شرطا وهو مقدور المكلف: إحضار شاهدين في عقد الزواج لصحة العقد، وإبلاغ القدر المسمى مهرا إلى عشرة دراهم لصحة تسمية المهر، وتعيين الثمن والأجل في البيع لصحة العقد ومما جعل شرطا وهو غير مقدور للمكلف، بلوغ الحلم لانتهاء الولاية النفسية، وبلوغ الرشد لنفاذ عقود المفاوضات المالية، وكذلك المانع منه ما هو مقدور للمكلف كقتل الوارث موروثه، ومنه ما هو مقدور ككون الموصى له وارثاً، </w:t>
      </w:r>
    </w:p>
    <w:p w14:paraId="5393DA00"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 xml:space="preserve">[6] </w:t>
      </w:r>
      <w:r w:rsidRPr="00B8780F">
        <w:rPr>
          <w:rFonts w:ascii="Simplified Arabic" w:hAnsi="Simplified Arabic" w:cs="Simplified Arabic"/>
          <w:bCs/>
          <w:sz w:val="30"/>
          <w:szCs w:val="30"/>
          <w:highlight w:val="yellow"/>
          <w:u w:val="single"/>
          <w:rtl/>
        </w:rPr>
        <w:t>أقسام الحكم التكليفي:</w:t>
      </w:r>
      <w:r w:rsidRPr="00B8780F">
        <w:rPr>
          <w:rFonts w:ascii="Simplified Arabic" w:hAnsi="Simplified Arabic" w:cs="Simplified Arabic"/>
          <w:sz w:val="28"/>
          <w:szCs w:val="28"/>
          <w:rtl/>
        </w:rPr>
        <w:t xml:space="preserve"> ينقسم الحكم التكليفي إلى خمسة أقسام: الإيجاب، والندب، والتحريم، والكراهة، والإباحة، وذلك لأنه إذا اقتضى طلب فعل، فإن كل اقتضاؤه له على وجه التحتيم والإلزام فهو الإيجاب، وأثر الوجوب، والمطلوب فعله هو الواجب، وإن كان اقتضاؤه له ليس على وجه التحتيم والإلزام فهو الندب؛ وأثره الندب، والمطلوب فعله هو المندوب، وإذا اقتضى طلب كف عن فعل فإن كان اقتضاؤه على وجه التحتيم والإلزام فهو التحريم وأثر الحرمة، والمطلوب الكف عن فعله هو المحرم، وإن كان اقتضاؤه له ليس على وجه التحتيم والإلزام فهو الكراهة، وأثره الكراهة، والمطلوب الكف عن فعله فهو المكروه، وإذا اقتضى تخيير المكلف بين فعل شيء وتركه فهو الإباحة، وأثره الإباحة، والفعل الذي خير بين فعله وتركه هو المباح، فالمطلوب فعله قسمان: الواجب والمكروه، والمطلوب الكف عن </w:t>
      </w:r>
      <w:r w:rsidRPr="00B8780F">
        <w:rPr>
          <w:rFonts w:ascii="Simplified Arabic" w:hAnsi="Simplified Arabic" w:cs="Simplified Arabic"/>
          <w:sz w:val="28"/>
          <w:szCs w:val="28"/>
          <w:rtl/>
        </w:rPr>
        <w:lastRenderedPageBreak/>
        <w:t xml:space="preserve">فعله قسمان: المحرم والمكروه، والمخير بين فعله قسمان: المحرم والمكروه، والمخير بين فعله وتركه هو القسم الخامس وهو المباح، وسنفرد كل قسم من هذه الأقسام ببيان، </w:t>
      </w:r>
    </w:p>
    <w:p w14:paraId="6A1F23D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الأول من أقسام الحكم التكليفي: الواجب]</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تعريفه</w:t>
      </w:r>
      <w:r w:rsidRPr="00B8780F">
        <w:rPr>
          <w:rFonts w:ascii="Simplified Arabic" w:hAnsi="Simplified Arabic" w:cs="Simplified Arabic"/>
          <w:sz w:val="28"/>
          <w:szCs w:val="28"/>
          <w:rtl/>
        </w:rPr>
        <w:t xml:space="preserve"> شرعا: هو ما طلب الشارع فعله من المكلف طلبا حتما بأن اقتران طلبه بما يدل على تحتيم فعله، كما إذا كانت صيغة الطلب نفسها تدل على التحتيم، أو دل على تحتيم فعله ترتيب العقوبة على تركه، أو آية قرينة شرعية أخرى، فالصيام واجب لأن الصيغة التي طلب بها دلت تحتيمه، إذ قال سبحانه: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{كُتِبَ عَلَيْكُمُ الصِّيَامُ} [البقرة: 183]، وإيتاء الزوجات مهورهن واجب، إذ قال سبحانه: {فَمَا اسْتَمْتَعْتُم بِهِ مِنْهُنَّ فَآتُوهُنَّ أُجُورَهُنَّ فَرِيضَةً} [النساء: 24] وإقامة الصلاة، وإيتاء الزكاة وحج البيت، وبر الوالدين، وغير ذلك من المأمورات التي وردت صيغة الأمر بها مطلقة، ودل على تحتيم فعلها ما ورد في عدة نصوص من استحقاق المكلف العقاب بتركها، فمتى طلب الشارع الفعل ودلت القرينة على أن طلبة على وجه التحتيم كان الفعل واجباً، سواء أكانت القرينة صيغة الطلب نفسها أم أمرا خارجيا، </w:t>
      </w:r>
    </w:p>
    <w:p w14:paraId="47ADEADB"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الثاني من أقسام الحكم التكليفي: المندوب]</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تعريفه</w:t>
      </w:r>
      <w:r w:rsidRPr="00B8780F">
        <w:rPr>
          <w:rFonts w:ascii="Simplified Arabic" w:hAnsi="Simplified Arabic" w:cs="Simplified Arabic"/>
          <w:sz w:val="28"/>
          <w:szCs w:val="28"/>
          <w:rtl/>
        </w:rPr>
        <w:t xml:space="preserve">: المندوب هو ما طلب فعله من المكلف طلباً غير حتم، بأن كانت صيغة طلبه نفسها لا تدل على تحتيمه، أو اقترنت بطلبه قرائن تدل على عدم التحتيم، فإذا طلب الشارع الفعل بصيغة: "يسن كذا أو يندب كذا" كان المطلوب بهذه الصيغة مندوبا، وإذا طلبه بصيغة الأمر ودلت القرينة على أن الأمر للندب كان المطلوب مندوباً، كقوله تعالى: {يَا أَيُّهَا الَّذِينَ آمَنُواْ إِذَا تَدَايَنتُم بِدَيْنٍ إِلَى أَجَلٍ مُّسَمًّى فَاكْتُبُوهُ} [البقرة: 282]، فإن الأمر بكتابة الدين للندب لا للإيجاب بدليل القرينة التي في الآية نفسها، وهي قوله تعالى: {فَإِنْ أَمِنَ بَعْضُكُم بَعْضاً فَلْيُؤَدِّ الَّذِي اؤْتُمِنَ أَمَانَتَهُ} [البقرة: 283]، فإنها تشير إلى أن الدائن له أن يثق بمدينة ويأتمنه من غير كتابة الدين عليه، فالمطلوب فعله إن كانت صيغة طلبه نفسها تدل على أنه حتم ولازم، فهو الواجب مثل: كتب عليكم، وقضى ربك، وإن كانت صيغة طلبه نفسها تدل على أنه غير حتم فهو المندوب، مثل: ندب لكم، سن لكم، وإن كانت صيغة طلبه نفسها لا تدل على طلب حتم أو غير حتم، استدل بالقرائن على أن المطلوب واجب أو مندوب، وقد تكون القرينة نصا، وقد تكون ما يؤخذ من مبادئ الشريعة العامة وقواعدها الكلية، وقد تكون ترتيب العقوبة على ترك الفعل وعدم ترتيبها، ولهذا اشتهر تعريف </w:t>
      </w:r>
      <w:r w:rsidRPr="00B8780F">
        <w:rPr>
          <w:rFonts w:ascii="Simplified Arabic" w:hAnsi="Simplified Arabic" w:cs="Simplified Arabic"/>
          <w:sz w:val="28"/>
          <w:szCs w:val="28"/>
          <w:rtl/>
        </w:rPr>
        <w:lastRenderedPageBreak/>
        <w:t xml:space="preserve">الواجب بأنه ما استحق تاركه العقوبة، وتعريف المندوب بأنه ما لا يستحق تاركه العقوبة وقد يستحق العتاب، </w:t>
      </w:r>
    </w:p>
    <w:p w14:paraId="7617BCE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الثالث من أقسام الحكم التكليفي: المُحرّم]</w:t>
      </w:r>
      <w:r w:rsidRPr="00B8780F">
        <w:rPr>
          <w:rFonts w:ascii="Simplified Arabic" w:hAnsi="Simplified Arabic" w:cs="Simplified Arabic"/>
          <w:b/>
          <w:bCs/>
          <w:sz w:val="28"/>
          <w:szCs w:val="28"/>
          <w:rtl/>
        </w:rPr>
        <w:t>:</w:t>
      </w:r>
      <w:r w:rsidRPr="00B8780F">
        <w:rPr>
          <w:rFonts w:ascii="Simplified Arabic" w:hAnsi="Simplified Arabic" w:cs="Simplified Arabic"/>
          <w:sz w:val="28"/>
          <w:szCs w:val="28"/>
          <w:rtl/>
        </w:rPr>
        <w:t xml:space="preserve"> تعريفه: المحرم هو ما طلب الشارع الكف عن فعله طلبا حتما، بأن تكون صيغة طلب الكف نفسها دالة على أنه حتم كقوله تعالى: {حرمت عليكم الميتة والدم ولحم الخنزير} [المائدة: 3]، وقوله: {قل تعالوا أتل ما حرم ربكم عليكم} [الأنعام: 151]، وقوله: {لا يحل لكم} [النساء: 19]، أو يكون النهي عن الفعل مقترنا بما يدل على أنه حتم مثل: {ولا تقربوا الزنى إنه كان فاحشة} [الإسراء: 32] أو يكن الأمر بالاجتناب مقترنا بذلك نحو: {إنما الخمر والميسر والأنصاب والأزلام رجس من عمل الشيطان فاجتنبوه} [المائدة: 90]، أو أن يترتب على الفعل عقوبة مثل: {والذين يرمون المحصنات ثم لم يأتوا بأربعة شهداء فاجلدوهم ثمانين جلدة} [النور: 4]، فقد يستفاد التحريم من صيغة خبرية تدل عليه، أو من صيغة طلبية هي نهي، أومن صيغة طلبية هي أمر بالاجتناب، فالقرينة تعيِّن أن الطلب للتحريم، </w:t>
      </w:r>
    </w:p>
    <w:p w14:paraId="07B6F8F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الرابع من أقسام الحكم التكليفي: المكروه]:</w:t>
      </w:r>
      <w:r w:rsidRPr="00B8780F">
        <w:rPr>
          <w:rFonts w:ascii="Simplified Arabic" w:hAnsi="Simplified Arabic" w:cs="Simplified Arabic"/>
          <w:sz w:val="28"/>
          <w:szCs w:val="28"/>
          <w:rtl/>
        </w:rPr>
        <w:t xml:space="preserve"> تعريفه: المكروه هو ما مطلب الشارع من المكلف الكف عن فعله طلبا غير حتم، بأن تكون الصيغة نفسها دالة على ذلك، كما إذا ورد أن الله كره لكم كذا، أو كان منهيا عنه، واقترن النهي بما يدل على أن النهي لكراهة لا للتحريم، مثل: {يَا أَيُّهَا الَّذِينَ آمَنُواْ لاَ تَسْأَلُواْ عَنْ أَشْيَاء إِن تُبْدَ لَكُمْ تَسُؤْكُمْ} [المائدة:101]، أو كان مأمورا باجتنابه ودلت القرينة على ذلك، مثل: {وَذَرُوا الْبَيْعَ} [الجمعة: 9]، فالمطلوب الكف عن فعله؛ إن كانت صيغة طلبه نفسها تدل على أنه طلب حتم فهو المحرم، مثل: حرم عليكم كذا، وإن كانت الصيغة نفسها تدل على أن طلب غير حتم فهو المكروه، مثل: كره لكم كذا، وإن كانت الصيغة نهيا مطلقا، أو أمرا الاجتناب مطلقا، استدل بالقرائن على أن طلب حتم أو غير حتم، ومن القرائن ترتيب العقوبة على الفعل وعدم ترتيبها، ولهذا عرَّف بعض الأصوليين المحرم بأنه ما استحق فاعله العقوبة، والمكروه بأنه ما لا يستحق فاعله العقوبة، وقد يستحق اللوم، </w:t>
      </w:r>
    </w:p>
    <w:p w14:paraId="11799F6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lastRenderedPageBreak/>
        <w:t>[القسم الخامس من أقسام الحكم التكليفي: المباح]:</w:t>
      </w:r>
      <w:r w:rsidRPr="00B8780F">
        <w:rPr>
          <w:rFonts w:ascii="Simplified Arabic" w:hAnsi="Simplified Arabic" w:cs="Simplified Arabic"/>
          <w:sz w:val="28"/>
          <w:szCs w:val="28"/>
          <w:rtl/>
        </w:rPr>
        <w:t xml:space="preserve"> تعريفه: المباح هو ما خيَّر الشارعُ المكلَّف بين فعله وتركه، فلم يطلب الشارع أن يفعل المكلف هذا الفعل و لم يطلب أن يكف عنه، وتارة تثبت إباحة الفعل بالنص الشرعي على إباحته، كما نص الشارع على أنه لا إثم في الفعل، فيدل بهذا على إباحته كقوله تعالى: {فَإِنْ خِفْتُمْ أَلاَّ يُقِيمَا حُدُودَ اللّهِ فَلاَ جُنَاحَ عَلَيْهِمَا فِيمَا افْتَدَتْ بِهِ} [البقرة: 229]، وكقوله سبحانه: {وَلاَ جُنَاحَ عَلَيْكُمْ فِيمَا عَرَّضْتُم بِهِ مِنْ خِطْبَةِ النِّسَاء} [البقرة: 235]، وكما إذا أمر الشارع بفعل ودلت القرائن على أن الأمر للإباحة كقوله تعالى: {وَإِذَا حَلَلْتُمْ فَاصْطَادُواْ} [المائدة: 2]، وكقوله سبحانه: {فَإِذَا قُضِيَتِ الصَّلَاةُ فَانتَشِرُوا فِي الْأَرْضِ} [الجمعة: 10]، وكقوله: {وكلوا واشربوا} [البقرة: 187]، وتارة تثبت إباحة الفعل بالإباحة الأصلية، فإذا لم يرد من الشارع نصل على حكم العقد أو التصرف أو أي فعل، ولم يقم دليل شرعي آخر على حكم فيه: كان هذا العقد أو التصرف أو الفعل مباحا بالبراءة الأصلية لأن الأصل في الأشياء المباحة، </w:t>
      </w:r>
    </w:p>
    <w:p w14:paraId="01E5087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28"/>
          <w:szCs w:val="28"/>
          <w:rtl/>
        </w:rPr>
        <w:t>هذه هي أقسام الحكم التكليفي الخمسة على ما ذهب إليه جمهور الأصوليين، وأما علماء الحنفية فقد قسموه إلى سبعة أقسام لا إلى خمسة،</w:t>
      </w:r>
      <w:r w:rsidRPr="00B8780F">
        <w:rPr>
          <w:rFonts w:ascii="Simplified Arabic" w:hAnsi="Simplified Arabic" w:cs="Simplified Arabic"/>
          <w:sz w:val="28"/>
          <w:szCs w:val="28"/>
          <w:rtl/>
        </w:rPr>
        <w:t xml:space="preserve"> وذلك أنهم قالوا: " إن ما طلب الشارع فعله طلبا حتما إذا كان دليل طلبه قطعيا بأن كان آية قرآنية أو حديثا متواترا فهو الفرضِ، وإن كان دليل طلبه ظنيا بأن كان حديثا غير متواترا أو قياسا فهو الواجب، فإقامة الصلاة فرض لأنها طلبت طلبا حتما بدليل قطعي هو قوله تعالى: {وَأَقِيمُواْ الصَّلاَةَ} [البقرة: 43]، وقراءة الفاتحة في الصلاة واجبة لأنها طلبت طلبا حتما، بدليل ظني هو قوله صلى الله عليه وسلم: "لا صلاة إلا بفاتحة الكتاب"، وأما ما طلب فعله طلبا غير حتم فهو المندوب، وكذلك ما طلب الشارع الكف عن فعله طلبا حتما إن كان دليله قطعيا كآية أو سنة متواترة فهو المحرم، وإن كان دليله ظنيا كسنة غير</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متواترة فهو المكروه تحريما، فالزنا محرم لأنه طلب الكف عنه طلبا حتما بدلي لقطعي هو قوله تعالى: {وَلاَ تَقْرَبُواْ الزِّنَى} [الإسراء: 32؟]، ولبس الرجال الحرير وتختمهم بالذهب مكروهان تحريما، لأنه طلب الكف عنهما طلبا حتما، بدليل ظني، هو قوله صلى الله عليه وسلم: (هذان حرام على رجال أمتي حلال لنسائهم)، وأما ما طلب الكف عنه طلبا غير حتم فهو المكروه تنزيها، فعند علماء الحنفية المطلوب فعله ثلاثة أقسام: الفرضِ، والواجب، والمندوب، والمطلوب الكف عنه ثلاثة أقسام: المحرم، والمكروه تحريما، والمكروه تحريما، والمكروه تنزيها، والقسم </w:t>
      </w:r>
      <w:r w:rsidRPr="00B8780F">
        <w:rPr>
          <w:rFonts w:ascii="Simplified Arabic" w:hAnsi="Simplified Arabic" w:cs="Simplified Arabic"/>
          <w:sz w:val="28"/>
          <w:szCs w:val="28"/>
          <w:rtl/>
        </w:rPr>
        <w:lastRenderedPageBreak/>
        <w:t xml:space="preserve">السابع: المباح، وقد قدمنا أن نصوص القرآن كلها قطعية الورود ولهذا يثبت بها عند الحنفية الفرض والتحريم والندب والكراهة، وأما السنة فما كان قطعي الورود منها وهو المتواتر وفي حكمه المشهور، فيثبت به أيضا ما يثبت بالقرآن، والفعل الواحد قد تعتريه هذه الأحكام كلها أو بعضها بحسب ما يلابسه، فمثلا: الزواج قد يكون فرضا على المسلم إذا قدر على المهر والنفقة وسائر واجبات الزوجية، وتيقن من حال نفسه أنه إذا لم يتزوج زنى، ويكون واجبا إذا قدر على ما ذكر وخاف أنه إذا لم يتزوج زنى، ويكون مندوبا إذا كان قادرا على واجبات الزوجية وكان في حال اعتدال لا يخاف أن يزني إذا لم يتزوج، ويكون محرما إذا تيقن أنه إذا تزوج يظلم زوجته ولا يقوم بحقوق الزوجية، ويكون مكروها تحريما إذا خاف ظلمها، </w:t>
      </w:r>
    </w:p>
    <w:p w14:paraId="4A81783E" w14:textId="77777777" w:rsidR="00EF6CAC" w:rsidRPr="00B8780F" w:rsidRDefault="00EF6CAC" w:rsidP="00775A91">
      <w:pPr>
        <w:pStyle w:val="ae"/>
        <w:bidi/>
        <w:spacing w:before="0" w:beforeAutospacing="0" w:after="240" w:afterAutospacing="0" w:line="276" w:lineRule="auto"/>
        <w:ind w:left="-58"/>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 xml:space="preserve">[7] </w:t>
      </w:r>
      <w:r w:rsidRPr="00B8780F">
        <w:rPr>
          <w:rFonts w:ascii="Simplified Arabic" w:hAnsi="Simplified Arabic" w:cs="Simplified Arabic"/>
          <w:bCs/>
          <w:sz w:val="30"/>
          <w:szCs w:val="30"/>
          <w:highlight w:val="yellow"/>
          <w:u w:val="single"/>
          <w:rtl/>
        </w:rPr>
        <w:t>أقسام الحكم الوضعي:</w:t>
      </w:r>
      <w:r w:rsidRPr="00B8780F">
        <w:rPr>
          <w:rFonts w:ascii="Simplified Arabic" w:hAnsi="Simplified Arabic" w:cs="Simplified Arabic"/>
          <w:sz w:val="28"/>
          <w:szCs w:val="28"/>
          <w:rtl/>
        </w:rPr>
        <w:t xml:space="preserve"> ينقسم الحكم الوضعي إلى خمسة أقسام: لأنه ثبت بالاستقراء أنه إما أن يقتضي جعل شيء سببا لشيء، أو شرطاً، أو مانعاً، أو مسوغا الرخصة بدل العزيمة، أو صحيحاً، أو غير صحيح، </w:t>
      </w:r>
    </w:p>
    <w:p w14:paraId="63EECE4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الأول من أقسام الحكم الوضعي: السبب]:</w:t>
      </w:r>
      <w:r w:rsidRPr="00B8780F">
        <w:rPr>
          <w:rFonts w:ascii="Simplified Arabic" w:hAnsi="Simplified Arabic" w:cs="Simplified Arabic"/>
          <w:sz w:val="28"/>
          <w:szCs w:val="28"/>
          <w:rtl/>
        </w:rPr>
        <w:t xml:space="preserve"> تعريفه: السبب؛ هو ما جعله الشارع علامة على مسببه وربط وجود المسبب بوجوده وعدمه، فيلزم من وجود السبب وجود المسبب، ومن عدمه عدمه، فهو أمر ظاهر منضبط، جعله الشارع علامة على حكم شرعي هو مسببه، ويلزم من وجوده وجود المسبب، ومن عدمه عدمه، وقد قدمنا في مبحث العلة في القياس أن كل علة للحكم تسمى سببه، وليس كل سبب للحكم يسمى علته، وبينا الفرق بينهما أو أمثلتهما، </w:t>
      </w:r>
    </w:p>
    <w:p w14:paraId="5B6C258D"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الثاني من أقسام الحكم الوضعي: الشرط]:</w:t>
      </w:r>
      <w:r w:rsidRPr="00B8780F">
        <w:rPr>
          <w:rFonts w:ascii="Simplified Arabic" w:hAnsi="Simplified Arabic" w:cs="Simplified Arabic"/>
          <w:sz w:val="28"/>
          <w:szCs w:val="28"/>
          <w:rtl/>
        </w:rPr>
        <w:t xml:space="preserve"> تعريفه: الشرط: هو ما يتوقف وجود الحكم على وجوده ويلزم من عدمه عدم الحكم، والمراد وجوده الشرعي الذي يترتب عليه أثره، فالشرط أمر خارج عن حقيقة المشروط يلزم من عدمه عدم المشروط، ولا يلزم من وجوده وجوده، فالزوجية شرط لإيقاع الطلاق، فإذا لم تود زوجية لم يوجد طلاق،</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ولا يلزم من وجود الزوجية وجود الطلاق، والوضوء شرط لصحة إقامة الصلاة، فإذا لم يوجد وضوء لا تصح إقامة الصلاة، ولا يلزم من وجود الوضوء إقامة الصلاة، ووجود الزواج الشرعي الذي تترتب عليه أحكامه يتوقف على حضور الشاهدين وقت عقده، </w:t>
      </w:r>
      <w:r w:rsidRPr="00B8780F">
        <w:rPr>
          <w:rFonts w:ascii="Simplified Arabic" w:hAnsi="Simplified Arabic" w:cs="Simplified Arabic"/>
          <w:sz w:val="28"/>
          <w:szCs w:val="28"/>
          <w:rtl/>
        </w:rPr>
        <w:lastRenderedPageBreak/>
        <w:t>ووجود البيع الشرعي الذي تترتب عليه أحكامه يتوقف على العلم بالبدلين، وهكذا كل ما شرط الشارع له شرطا لا يتحقق وجوده الشرعي إلا إذا وجدت شروطه، ويعتبر شرعا معدوما إذا فقدت شروطه ولكن لا يلزم من وجود الشرط وجود المشروط، والشروط الشرعية هي التي تكمل السبب وتجعل أثره يترتب عليه، فالقتل سبب لإيجاب القصاص ولكن بشرط أن يكون قتلا عمدا وعدوانا، وعقد الزواج سبب لملك المتعة، ولكن بشرط أن يحضره شاهدان، وهكذا كل عقد أو تصرف لا يترتب عليه أثره إلا إذا توافرت شروطه،</w:t>
      </w:r>
    </w:p>
    <w:p w14:paraId="5EE96F0F"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الثالث من أقسام الحكم الوضعي: المانع]:</w:t>
      </w:r>
      <w:r w:rsidRPr="00B8780F">
        <w:rPr>
          <w:rFonts w:ascii="Simplified Arabic" w:hAnsi="Simplified Arabic" w:cs="Simplified Arabic"/>
          <w:sz w:val="28"/>
          <w:szCs w:val="28"/>
          <w:rtl/>
        </w:rPr>
        <w:t xml:space="preserve"> المانع: هو ما يلزم من وجوده عدم الحكم، أو بطلان السبب، فقد يتحقق السبب الشرعي وتتوافر جميع شروطه ولكن يوجد مانع يمنع</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ترتب الحكم عليه، كما إذا وجدت الزوجية الصحيحة أو القرابة ولكن منع ترتب الإرث على أحدهما كاختلاف الوارث مع المورث دينا، أو قتل الوارث مورثه، وكما إذا وجد القتل العمد العدوان ولكن منع من إيجاب القصاص به أن القاتل أبو المقتول، فالمانع في اصطلاح الأصوليين: هو أمر يوجد مع تحقق السبب وتوافر شروطه، ويمنع من ترتب المسبب على سببه، فقد الشرط لا يسمى مانعا في اصطلاحهم، وإن كان يمنع من ترتب المسبب على السبب، وقد يكون المانع مانعا من تحقق السبب الشرعي لا من ترتب حكمه عليه كالدين لمن ملك نصابا من أموال الزكاة، فإن دينه مانع من تحقق السبب لإيجاب الزكاة عليه، لأن مال المدين كأنه ليس مملوكا له ملكا تاما، نظرا لحقوق دائنيه، ولأن تخليص ذمته مما عليه من الدين أولى من مواساته الفقراء والمساكين بالزكاة، وهذا في الحقيقة مخل بما يشترط توافره في السبب الشرعي فهو من باب عدم توافر الشرط، لا من قبيل وجود المانع، </w:t>
      </w:r>
    </w:p>
    <w:p w14:paraId="3C566E50"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الرابع من أقسام الحكم الوضعي: الرخصة والعزيمة]:</w:t>
      </w:r>
      <w:r w:rsidRPr="00B8780F">
        <w:rPr>
          <w:rFonts w:ascii="Simplified Arabic" w:hAnsi="Simplified Arabic" w:cs="Simplified Arabic"/>
          <w:sz w:val="28"/>
          <w:szCs w:val="28"/>
          <w:rtl/>
        </w:rPr>
        <w:t xml:space="preserve"> تعريفهما: الرخصة هي ما شرعه الله من الأحكام تخفيفا على المكلف في حالات خاصة تقتضي هذا التخفيف، أو هي ما شرع لعذر شاق في حالات خاصة، أو هي استباحة المحظور بدليل مع قيام دليل الحظر، وأما العزيمة فهي ما شرعه الله أصالة من الأحكام العامة التي لا تختص بحال دون حال ولا بمكلف دون مكلف، والله سبحانه يحب أن تتبع رخصة، كما يجب أن تؤتى عزائمه، لأنه سبحانه ما جعل على الناس في الدين من حرج، لأن الحكم المشروع هو جعل الضرورة سببا في إباحة المحظور أو طروء العذر سبا في التخفيف </w:t>
      </w:r>
      <w:r w:rsidRPr="00B8780F">
        <w:rPr>
          <w:rFonts w:ascii="Simplified Arabic" w:hAnsi="Simplified Arabic" w:cs="Simplified Arabic"/>
          <w:sz w:val="28"/>
          <w:szCs w:val="28"/>
          <w:rtl/>
        </w:rPr>
        <w:lastRenderedPageBreak/>
        <w:t xml:space="preserve">بترك الواجب، أو دفع الحرج عن الناس سببا في تصحيح بعض عقود المعاملات بينهم، فهو في الحقيقة وضع أسباب لمسببات، </w:t>
      </w:r>
    </w:p>
    <w:p w14:paraId="5AD2C110"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0"/>
          <w:szCs w:val="30"/>
          <w:highlight w:val="yellow"/>
          <w:u w:val="single"/>
          <w:rtl/>
        </w:rPr>
        <w:t>[القسم الخامس من أقسام الحكم الوضعي: الصحة والبطلان]:</w:t>
      </w:r>
      <w:r w:rsidRPr="00B8780F">
        <w:rPr>
          <w:rFonts w:ascii="Simplified Arabic" w:hAnsi="Simplified Arabic" w:cs="Simplified Arabic"/>
          <w:sz w:val="28"/>
          <w:szCs w:val="28"/>
          <w:rtl/>
        </w:rPr>
        <w:t xml:space="preserve"> ما طلبه الشارع من المكلفين من أفعال، وما شرعه لهم من أسباب وشروط، إذا باشرها المكلف قد يحكم الشارع بصحتها، وقد يحكم بعدم صحتها، فإذا وجدت على وفق ما طلبه الشارع وما شرعه، بأن تحققت أركانها وتوافرت شرائطها الشرعية، حكم الشارع بصحتها، وإن لم توجد على وفق ما طلبه الشارع وما شرعه، بأن اختل ركن من أركانها أو شرط من شروطها حكم الشارع بعدم صحتها، ومعنى صحتها شرعا: ترتب آثارها الشرعية عليها، فإن كان الذي باشره المكلف فعلا واجبا عليه، كالصلاة والصيام والزكاة والحق وأداء المكلف مستكملا أركانه وشروطه سقط عنه الواجب، وبرئت ذمته منه، ولم يستحق تعزيزا في الدنيا واستحق المثوبة في الآخرة، وإن كان الذي باشره المكلف سببا شرعيا كالزواج والطلاق والبيع والهبة وسائر العقود والتصرفات، واستوفى المكلف أركانه وشرائطه الشرعية، وترتب على كل سبب أثره الشرعي الذي رتبه الشارع عليه من إثبات الحل أو إزالته، أو تبادل ملك البدلين أو الملك بغير عوض، أو غير ذلك من الآثار والحقوق التي تترتب على الأسباب الشرعية الصحيحة، وإن كان الذي باشره شرطا كالطهارة للصلاة، واستوفى المكلف شروطها وأركانها، أمكن تحقيق المشروط صحيحا، ومعنى عدم صحتها عدم ترتب آثارها الشرعية عليها، فإن كان الذي باشره واجبا لا يسقط عنه ولا تبرأ ذمته منه، وإن كان سببا شرعيا لا يترتب عليه حكمه، وإن كان شرطا لا يوجد المشروط، وذلك لأن الشارع إنما رتب الآثار على أفعال وأسباب وشروط تتحقق كما طلبها وشرعها، فإذا لم تكن كذلك فلا اعتبار لها شرعا، ومن هذا البيان يؤخذ أن ما صدر عن المكلف من أفعال أو أسباب أو شروط ولم يتفق وما طلبه الشارع أو ما شرعه يكون غير صحيح شرعا، ولا يترتب عليه أثره، سواء كان عدم صحته لاختلال ركن من أركانه أو لفقد شرط من شروطه، وسواء أكان عبادة أو عقداً أو تصرفاً، وعلى هذا لا فرق بين باطل وفاسد، لا في العبادات ولا في المعاملات، فالصلاة الباطلة لا تسقط الواجب عن المكلف ولا تبرئ ذمته، والزواج الباطل كالزواج الفاسد لا يفيد ملك المتعة ولا يترتب عليه أثره، والبيع الباطل كالبيع الفاسد لا يفيد نقل الملك في البدلين ولا يترتب عليه حكم شرعي، وتكون القسمة ثنائية، أي أن الفعل أو العقد أو </w:t>
      </w:r>
      <w:r w:rsidRPr="00B8780F">
        <w:rPr>
          <w:rFonts w:ascii="Simplified Arabic" w:hAnsi="Simplified Arabic" w:cs="Simplified Arabic"/>
          <w:sz w:val="28"/>
          <w:szCs w:val="28"/>
          <w:rtl/>
        </w:rPr>
        <w:lastRenderedPageBreak/>
        <w:t>التصرف إما صحيح تترتب عليه آثاره، وإما غير صحيح لا يترتب عليه أثر شرعي، وهذا هو رأي الجمهور، وقال علماء الحنفية: إن القسمة ثنائية في العبادات، فهي إما صحيحة وإما غير صحيحة، ولا فرق بين باطل الصيام مثلاً وفاسده في أنه لا يترتب عليه أثره ولا يسقط الواجب، وعلى المكلف قضاؤه، وأما في العقود والتصرفات فالقسمة ثلاثية، لأن العقد غير الصحيح ينقسم إلى باطل وفاسد؛ فإن كان الخلل في أصل العقد أي في ركن من أركانه بأن كان في الصيغة أو العاقدين أو المعقود عليه، كان العقد باطلا لا يترتب عليه أثر شرعي، وإن كان الخلل في وصف من أوصاف العقد بأن كان في شرط خارج عن ماهيته وأركانه، كان العقد فاسدا، وترتبت عليه بعض آثاره، وعلى هذا قالوا: إن بيع المجنون أو غير المميز أو بيع المعدوم باطل وأما البيع بثمن غير معلوم فهو فاسد، وإن زاوج غير المميز أو زواج إحدى المحرمات</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مع العلم بالحرمة باطل، وأما الزواج بغير شهود فهود فاسد، ولم يرتبوا على الباطل أثرا، ورتبوا على الفاسد المهر والعدة وأثبتوا النسب، وفي البيع الفاسد إذا رفع سب الفساد في المجلس بأن عيَّن الثمن أو الأجل ترتبت على العقد آثاره، وهو يفيد الملك بالقبض، ومما قدمنا بيانه من معنى الصحة ومعنى البطلان: يظهر الوجه في عدهما من الحكم الوضعي؛ لأن الصحة هي ترتب الآثار الشرعية على الأفعال والأسباب أو الشروط التي باشرها المكلف، والبطلان عدم ترتب شيء من تكلك الآثار، فالحكم بصحة البعض حكم بسببيته شرعا لأحكامه، </w:t>
      </w:r>
    </w:p>
    <w:p w14:paraId="6245600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 xml:space="preserve">[8] </w:t>
      </w:r>
      <w:r w:rsidRPr="00B8780F">
        <w:rPr>
          <w:rFonts w:ascii="Simplified Arabic" w:hAnsi="Simplified Arabic" w:cs="Simplified Arabic"/>
          <w:bCs/>
          <w:sz w:val="30"/>
          <w:szCs w:val="30"/>
          <w:highlight w:val="yellow"/>
          <w:u w:val="single"/>
          <w:rtl/>
        </w:rPr>
        <w:t>المبحث الثالث من مباحث الأحكام: المحكوم فيه:</w:t>
      </w:r>
      <w:r w:rsidRPr="00B8780F">
        <w:rPr>
          <w:rFonts w:ascii="Simplified Arabic" w:hAnsi="Simplified Arabic" w:cs="Simplified Arabic"/>
          <w:bCs/>
          <w:sz w:val="28"/>
          <w:szCs w:val="28"/>
          <w:rtl/>
        </w:rPr>
        <w:t xml:space="preserve"> </w:t>
      </w:r>
      <w:r w:rsidRPr="00B8780F">
        <w:rPr>
          <w:rFonts w:ascii="Simplified Arabic" w:hAnsi="Simplified Arabic" w:cs="Simplified Arabic"/>
          <w:b/>
          <w:bCs/>
          <w:sz w:val="28"/>
          <w:szCs w:val="28"/>
          <w:rtl/>
        </w:rPr>
        <w:t>المحكوم فيه</w:t>
      </w:r>
      <w:r w:rsidRPr="00B8780F">
        <w:rPr>
          <w:rFonts w:ascii="Simplified Arabic" w:hAnsi="Simplified Arabic" w:cs="Simplified Arabic"/>
          <w:sz w:val="28"/>
          <w:szCs w:val="28"/>
          <w:rtl/>
        </w:rPr>
        <w:t xml:space="preserve">: هو فعل المكلف الذي تعلق به حكم الشارع، فقوله تعالى: {يَا أَيُّهَا الَّذِينَ آمَنُواْ أَوْفُواْ بِالْعُقُودِ} [المائدة: 1]، الإيجاب المستفاد من هذا الخطاب تعلق بفعل من أفعال المكلفين هو: الإيفاد بالعقود فجعله واجبا، وقوله تعالى: {يَا أَيُّهَا الَّذِينَ آمَنُواْ إِذَا تَدَايَنتُم بِدَيْنٍ إِلَى أَجَلٍ مُّسَمًّى فَاكْتُبُوهُ} [البقرة: 282]، الندب المستفاد من هذا الخطاب تعلقت بفعل من أفعال المكلفين هو كتاب الدين، فجعله مندوباً، وقوله تعالى: {وَلاَ تَقْتُلُواْ النَّفْسَ} [الأنعام:151]،التحريم المستفاد من هذا الخطاب تعلّق بفعل من أفعال المكلفين هو قتل النفس، فجعله محرّماً، وقوله تعالى: {وَلاَ تَيَمَّمُواْ الْخَبِيثَ مِنْهُ تُنفِقُونَ} [البقرة:267]،الكراهة المستفادة من هذا الخطاب تعلقت بفعل من أفعال المكلفين هو إنفاق المال الخبيث فجعلته مكروهاً، وقوله تعالى: {فَمَن كَانَ مِنكُم مَّرِيضاً أَوْ عَلَى سَفَرٍ فَعِدَّةٌ مِّنْ أَيَّامٍ أُخَرَ} [البقرة: 184]، الخطاب تعلق بالمرض والسفر فجعل كلا </w:t>
      </w:r>
      <w:r w:rsidRPr="00B8780F">
        <w:rPr>
          <w:rFonts w:ascii="Simplified Arabic" w:hAnsi="Simplified Arabic" w:cs="Simplified Arabic"/>
          <w:sz w:val="28"/>
          <w:szCs w:val="28"/>
          <w:rtl/>
        </w:rPr>
        <w:lastRenderedPageBreak/>
        <w:t xml:space="preserve">منهما مبيحا للفطر، فكل حكم من أحكام الشارع فهو لابد متعلق بفعل من أفعال المكلفين على جهة الطلب، أو التخيير، أو الوضع، ومن المقرر أنه لا تكليف إلا بفعل، أي أن حكم الشارع التكليفي لا يتعلق إلا بفعل المكلف، فإذا كان حكم الشارع إيجابا أو ندبا فالأمر واضح، لأن متعلق الإيجاب فعل الواجب على سبيل الحتم، ومتعلق الندب فعل المندوب لا على سبيل الحتم والإلزام، فالتكليف في الحالتين بفعل، وإذا كان الشارع تحريما أو كراهة فالمكلف به في الحالتين هو فعل أيضا، لأنه هو كف النفس عن فعل المحرم أو المكروه، فمعنى قولهم: "لا تكليف إلا بفعل"، أن الفعل يشمل الكف، أي المنع للنفس عن فعل، وبهذا تكون جميع الأوامر والنواهي متعلقة بأفعال المكلفين، ففي الأوامر: المكلف به: فعل المأمور به، وفي النواهي: هو الكف عن المنهي عنه، </w:t>
      </w:r>
      <w:r w:rsidRPr="00B8780F">
        <w:rPr>
          <w:rFonts w:ascii="Simplified Arabic" w:hAnsi="Simplified Arabic" w:cs="Simplified Arabic" w:hint="cs"/>
          <w:sz w:val="28"/>
          <w:szCs w:val="28"/>
          <w:rtl/>
        </w:rPr>
        <w:t>و</w:t>
      </w:r>
      <w:r w:rsidRPr="00B8780F">
        <w:rPr>
          <w:rFonts w:ascii="Simplified Arabic" w:hAnsi="Simplified Arabic" w:cs="Simplified Arabic"/>
          <w:b/>
          <w:bCs/>
          <w:sz w:val="28"/>
          <w:szCs w:val="28"/>
          <w:rtl/>
        </w:rPr>
        <w:t>شرط صحة التكليف بالفعل</w:t>
      </w:r>
      <w:r w:rsidRPr="00B8780F">
        <w:rPr>
          <w:rFonts w:ascii="Simplified Arabic" w:hAnsi="Simplified Arabic" w:cs="Simplified Arabic"/>
          <w:sz w:val="28"/>
          <w:szCs w:val="28"/>
          <w:rtl/>
        </w:rPr>
        <w:t>: يشترط في الفعل الذي يصح شرعا التكليف به ثلاثة شروط: (أولها): أن يكون معلوماً للمكلف علماً تاماً حتى يستطيع المكلف القيام به كما طلب منه، وعلى هذا فنصوص القرآن المجملة؛ أي التي لم يبين المراد منها، لا يصح تكليف المكلف بها إلا بعد أن يلحق بها بيان الرسول عليه الصلاة والسلام، فقوله تعالى: {وَأَقِيمُواْ الصَّلاَةَ} [البقرة: 43]، لم يبين النص القرآني أركان الصلاة وشروطها وكيفية أدائها، فكيف يكلف بالصلاة من لا يعرف أركانها وشروطها وكيفية أدائها؟ لذلك بين الرسول عليه الصلاة والسلام هذا المجمل وقال: "صلوا كما رأيتموني أصلي"، وكذلك الحج والصوم والزكاة وكل فعل تعلق به خطاب من الشارع مجمع لا يعلم مراد الشارع به، لا يصح التكليف به ولا مطالبة المكلفين بامتثاله إلا بعد</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بيانه، ولهذا أعطى الله ورسوله سلطة التبيين بقوله: {وَأَنزَلْنَا إِلَيْكَ الذِّكْرَ لِتُبَيِّنَ لِلنَّاسِ مَا نُزِّلَ إِلَيْهِمْ} [النحل: 44]، وبيّن الرسول بسننه القولية والفعلية ما أجمل في القرآن، واتفق العلماء على أنه لا يسوغ تأخير البيان عن وقت الحاجة إليه، و (ثانيها): أن يكون معلوما أن التكليف به صادر ممن له سلطان التكليف، وممن يجب على المكلف اتباع أحكامه لأنه بهذا العلم تتجه إرادته إلى امتثاله، و(ثالثها): أن يكون الفعل المكلف به ممكنا، أو أن يكون في قدره المكلف أن يفعله أو أن يكف عنه، </w:t>
      </w:r>
    </w:p>
    <w:p w14:paraId="1A819E8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 xml:space="preserve">[9] </w:t>
      </w:r>
      <w:r w:rsidRPr="00B8780F">
        <w:rPr>
          <w:rFonts w:ascii="Simplified Arabic" w:hAnsi="Simplified Arabic" w:cs="Simplified Arabic"/>
          <w:bCs/>
          <w:sz w:val="30"/>
          <w:szCs w:val="30"/>
          <w:highlight w:val="yellow"/>
          <w:u w:val="single"/>
          <w:rtl/>
        </w:rPr>
        <w:t>المبحث الرابع من مباحث الأحكام: المحكوم عليه:</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 xml:space="preserve">المحكوم عليه: هو المكلف الذي تعلق حكم الشارع بفعله، ويشترط في المكلف لصحة تكليفه شرعا شرطان: (أحدهما): أن يكون قادرا على فهم دليل التكليف، بأن يكون في استطاعته أن يفهم النصوص القانونية التي يكلف بها من القرآن </w:t>
      </w:r>
      <w:r w:rsidRPr="00B8780F">
        <w:rPr>
          <w:rFonts w:ascii="Simplified Arabic" w:hAnsi="Simplified Arabic" w:cs="Simplified Arabic"/>
          <w:sz w:val="28"/>
          <w:szCs w:val="28"/>
          <w:rtl/>
        </w:rPr>
        <w:lastRenderedPageBreak/>
        <w:t>والسنة بنفسه أو بالواسطة، لأن من لم يستطيع فهم دليل التكليف لا يمكنه أن يمتثل ما كلف به ولا يتجه قصده إليه والقدرة على فهم أدلة التكليف إنما تتحقق بالعقل وبكون النصوص التي يكلف بها العقلاء في متناول عقولهم فهمها، لأن العقل هو أداة الفهم والإدراك، وبه تتوجه الإرادة إلى الامتثال، ولما كان العقل أمرا خفيا لا يدرك بالحس الظاهر، ربط الشارع التكليف بأمر ظاهر يدرك بالحس هو مظنة للعقل وهو البلوغ، فمن بلغ الحلم من غير أن تظهر عليه أعراض خلل بقواه العقلية فقد توافرت فيه القدرة على أن يكلف، وعلى هذا لا يكلف المجنون ولا الصبي لعدم وجود العقل الذي هو وسيلة فهم دليل التكليف، ولا يكلف الغافل والنائم والسكران لأنهم في حال الغفلة أو النوم أو السكر ليس في استطاعتهم الفهم، ولهذا قال رسول الله صلى الله عليه وسلم (رفع القلم عن ثلاثة: النائم حتى يستيقظ، وعن الصبي حتى يحتلم، وعن المجنون حتى يعقل)، وقال عليه السلام: (من نام عن صلاة أو نسيها فليصلها إذا ذكرها فإن ذلك وقتها)، وأما إيجاب الزكاة والنفقة والضمان على الصبي والمجنون فليس تكليفا لهما، وإنما هو تكليف الولي عليهما بأداء الحق المالي المستحق في مالهما، كأداء ضريبة أطيانهما وأملاكهما، وأما قوله تعالى: {يَا أَيُّهَا الَّذِينَ آمَنُواْ لاَ تَقْرَبُواْ الصَّلاَةَ وَأَنتُمْ سُكَارَى حَتَّىَ</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تَعْلَمُواْ مَا تَقُولُونَ} [النساء: 43]، فليس تكليفا للسكارى حتى سكرهم بأن لا يقربوا الصلاة، وإنما هو تكليفا للسكارى حين سكرهم بأن لا يقربوا الصلاة، وإنما هو تكليف للمسلمين في حال صحوهم أن لا يشربوا الخمر إذا دنا وقت الصلاة حتى لا يقربوا الصلاة وهم سكارى، فكأنه سبحانه قال: إذا دنا وقت الصلاة فلا تشربوا الخمر، وأما إيقاع طلاق السكران على مذهب الحنفية هو عقاب له على سكره، ولهذا شرطوا أن يكون جانياً بسكره بأن شرب محرما طائعا، وأما من لا يعرفون اللغة العربية ولا يستطيعون فهم أدلة التكليف الشرعية من القرآن والسنة، كاليابانيين والهنود والجاويين وغيرهم فهؤلاء لا يصح تكليفهم شرعاً إلا إذا تعلموا اللغة العربية واستطاعوا أن يفهموا نصوصا، أو ترجمت أدلة التكليف الشرعية إلى لغتهم، بحيث يستطيعون أن يجدوا كتابا دينيا بلغتهم يبين لهم ما يكلفهم به الإسلام، أو قامت طائفة بتعلم لغات هذه الأمم التي لا تعرف اللغة العربية ونشرت بينهم تعاليم الإسلام وأدلته التكليفية مخاطبة لهم بلغتهم، وهذا الطريق الثالث هو الطريق القويم؛ لأن الرسول صلى الله عليه وسلم في خطبته يوم حجة الوداع أشهد الله أنه بلغ رسالته، وأمر المسلمين أن يبلغ منهم الشاهد الغائب؛ والشاهد يشمل كل من اهتدى إلى الإسلام وعرف أحكامه، والغائب يشمل كل من لم يعرف لغة القرآن ولم يستطع فهم آياته، فأما إذا ترك </w:t>
      </w:r>
      <w:r w:rsidRPr="00B8780F">
        <w:rPr>
          <w:rFonts w:ascii="Simplified Arabic" w:hAnsi="Simplified Arabic" w:cs="Simplified Arabic"/>
          <w:sz w:val="28"/>
          <w:szCs w:val="28"/>
          <w:rtl/>
        </w:rPr>
        <w:lastRenderedPageBreak/>
        <w:t>هذا الغائب على حالة لا يعرف لغة القرآن ولا يستطيع أن يفهم دلائله، ولا ترجمت آياته إلى لغته، ولا قام أحد يعرف لغة القرآن بتعليمه ما يكلف به باللغة التي يفهمها؛ فهو شرعا غير مكلف، لأن الله لا يكلف نفسها إلا وسعها، ولهذا قال الله تعالى في سورة إبراهيم: {وَمَا أَرْسَلْنَا مِن رَّسُولٍ إِلاَّ بِلِسَانِ قَوْمِهِ لِيُبَيِّنَ لَهُمْ} [إبراهيم:4]، و (ثانيهما): أن يكون أهلا لما كلف به، والأهلية معناها في اللغة: الصلاحية، يقال فلان أهل للنظر على الوقف أي صالح له، وأما في اصطلاح الأصوليين فالأهلية تنقسم إلى قسمين: أهلية وجوب، وأهلية أداء، فأهلية الوجوب: هي صلاحية الإنسان لأن تثبت له حقوق وتجب عليه واجبات، وأساسها الخاصة التي خلق الله عليها الإنسان واختصه بها من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بين أنواع الحيوان، وبها صلح لأن تثبت له حقوق وتجب عليه واجبات، وهذه الخاصة هي التي سماها الفقهاء الذمة، فالذمة هي الصفة الفطرية الإنسانية التي به ثبتت للإنسان حقوق قبل غيره، ووجبت عليه واجبات لغيره، وأما أهلية الأداء: فهي صلاحية المكلف لأن تعتبر شرعا أقواله وأفعاله، بحيث إذا صدر منه عقد أو تصرف كان معتبرا شرعا وترتبت عليه أحكامه، وإذا صلى أو صام أو حج أو فعل أي واجب كان معتبرا شرعا ومسقطا عنه الواجب، وإذا جنى على غيره في نفس أو مال أو عرض أخذ بجنايته وعوقب عليها بدنيا ومالياً فأهلية الأداء هي المسئولية وأساسها في الإنسان التمييز بالعقل، </w:t>
      </w:r>
      <w:r w:rsidRPr="00B8780F">
        <w:rPr>
          <w:rFonts w:ascii="Simplified Arabic" w:hAnsi="Simplified Arabic" w:cs="Simplified Arabic" w:hint="cs"/>
          <w:sz w:val="28"/>
          <w:szCs w:val="28"/>
          <w:rtl/>
        </w:rPr>
        <w:t>و [</w:t>
      </w:r>
      <w:r w:rsidRPr="00B8780F">
        <w:rPr>
          <w:rFonts w:ascii="Simplified Arabic" w:hAnsi="Simplified Arabic" w:cs="Simplified Arabic"/>
          <w:b/>
          <w:bCs/>
          <w:sz w:val="28"/>
          <w:szCs w:val="28"/>
          <w:rtl/>
        </w:rPr>
        <w:t>حالات الإنسان بالنسبة لأهلية الوجوب</w:t>
      </w:r>
      <w:r w:rsidRPr="00B8780F">
        <w:rPr>
          <w:rFonts w:ascii="Simplified Arabic" w:hAnsi="Simplified Arabic" w:cs="Simplified Arabic" w:hint="cs"/>
          <w:b/>
          <w:bCs/>
          <w:sz w:val="28"/>
          <w:szCs w:val="28"/>
          <w:rtl/>
        </w:rPr>
        <w:t>]</w:t>
      </w:r>
      <w:r w:rsidRPr="00B8780F">
        <w:rPr>
          <w:rFonts w:ascii="Simplified Arabic" w:hAnsi="Simplified Arabic" w:cs="Simplified Arabic"/>
          <w:sz w:val="28"/>
          <w:szCs w:val="28"/>
          <w:rtl/>
        </w:rPr>
        <w:t xml:space="preserve">: الإنسان بالنسبة لأهلية الوجوب له حالتان اثنتان فقط: (الأولى): تكون له أهلية وجوب ناقصة إذا صلح لأن تثبت له حقوق، لا لأن تجب عليه واجبات، أو العكس، ومثال ذلك الجنين في بطن أمه فإنه تثبت له حقوق لأنه يرث ويوصى له ويستحق في ربع الوقف ولكن لا تجب عليه لغيره واجبات، فأهلية الوجوب الثابتة له ناقصة، أو الميت، إذا مات مدنيا فإنه تبقى عليه حقوق دائنيه، و (الثانية) تكون له أهلية وجوب كاملة إذا صلح لأن تثبت له حقوق وتجب عليه واجبات، وهذه تثبت لكل إنسان من حين ولادته، فهو في طفولته وفي سن تمييزه وبعد بلوغه، على أية حال كان في أي طور من أطوار حياته له أهلية وجوب كاملة، وكما قدمنا لا يوجد إنسان عديم أهلية الوجوب، </w:t>
      </w:r>
      <w:r w:rsidRPr="00B8780F">
        <w:rPr>
          <w:rFonts w:ascii="Simplified Arabic" w:hAnsi="Simplified Arabic" w:cs="Simplified Arabic" w:hint="cs"/>
          <w:sz w:val="28"/>
          <w:szCs w:val="28"/>
          <w:rtl/>
        </w:rPr>
        <w:t>و [</w:t>
      </w:r>
      <w:r w:rsidRPr="00B8780F">
        <w:rPr>
          <w:rFonts w:ascii="Simplified Arabic" w:hAnsi="Simplified Arabic" w:cs="Simplified Arabic"/>
          <w:b/>
          <w:bCs/>
          <w:sz w:val="28"/>
          <w:szCs w:val="28"/>
          <w:rtl/>
        </w:rPr>
        <w:t>حالات الإنسان بالنسبة لأهلية الأداء</w:t>
      </w:r>
      <w:r w:rsidRPr="00B8780F">
        <w:rPr>
          <w:rFonts w:ascii="Simplified Arabic" w:hAnsi="Simplified Arabic" w:cs="Simplified Arabic" w:hint="cs"/>
          <w:b/>
          <w:bCs/>
          <w:sz w:val="28"/>
          <w:szCs w:val="28"/>
          <w:rtl/>
        </w:rPr>
        <w:t>]</w:t>
      </w:r>
      <w:r w:rsidRPr="00B8780F">
        <w:rPr>
          <w:rFonts w:ascii="Simplified Arabic" w:hAnsi="Simplified Arabic" w:cs="Simplified Arabic"/>
          <w:sz w:val="28"/>
          <w:szCs w:val="28"/>
          <w:rtl/>
        </w:rPr>
        <w:t xml:space="preserve">: الإنسان بالنسبة لأهلية الأداء له حالات ثلاث: (الأولى): قد يكون عديم الأهلية للأداء أصلا، أو فاقدها أصلا، وهذا هو الطفل في زمن طفولته، والمجنون في أي سن كان، فكل منهما لكون لا عقل له لا أهلية أداء له، ولك منهما لا تترتب عليه آثار شرعية على أقواله ولا على أفعاله، فعقوده وتصرفاته باطلة، غاية الأمر إذا جنى أحدهما على نفس أو مال يؤاخذ ماليا لا </w:t>
      </w:r>
      <w:r w:rsidRPr="00B8780F">
        <w:rPr>
          <w:rFonts w:ascii="Simplified Arabic" w:hAnsi="Simplified Arabic" w:cs="Simplified Arabic"/>
          <w:sz w:val="28"/>
          <w:szCs w:val="28"/>
          <w:rtl/>
        </w:rPr>
        <w:lastRenderedPageBreak/>
        <w:t>بدنيا، فإن قتل الطفل أو المجنون أو أتلف مال غيره ضمن دية القتيل أو ما أتلفه، ولكنه لا يقتص منه، وهذا معنى قول الفقهاء: "عمد الطفل أو المجنون خطأ"، لأنه مادام لا يوجد العقل لا يوجد القصد فلا يوجد العمد، و (الثانية) قد يكون ناقص الأهلية للأداء: وهو المميز الذي لم يبلغ الحلم، وهذا يصدق على الصبي في دور التمييز قبل البلوغ، ويصدق على المعتوه، فإن المعتوه ليس مختل العقل ولا فاقده ولكنه ضعيف العقل ناقصة، فحكمه حكم الصبي المميز، وكل منهما لوجود وثوب أصل أهلية الأداء له بالتمييز تصح تصرفاته النافعة له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نفعا محضا، كقبوله الهبات والصدقات بدون إذن وليه، وأما تصرفاته الضارة له ضررا محضا، كتبرعاته، وإسقاطاته، فلا تصح أصلا ولو أجارها وليه، فهبته، ووصيته ووقفه وطلاقه وإعتاقه كل هذه باطلة ولا تلحقها إجازة وليه، وأما تصرفاته الدائرة بين النفع له والضرر به، فتصح منه ولكنها تكون موقوفة على إذن وليه بها، فإن جاز وليه العقد أو التصرف نفذ، وإن لم يجزه بطل، فصحة أصل هذه العقود والتصرفات من المميز أو المعتوه مبينة على ثبوت أصل أهلية الأداء له، وعلها موقوفة على إذن أولي مبنى على نقص هذه الأهلية، فإذا انضم إذن الولي أو إجازته إلى التصرف جبر هذا النقص فاعتبر العقد أو التصرف من ذي أهلية كاملة، و (الثالثة) قد يكون كامل الأهلية للأداء: وهو من بلغ الحلم عاقلا، فأهلية الأداء الكاملة تتحقق ببلوغ الإنسان عاقلاً، والأصل أن أهلية الأداء بالعقل ولكنها ربطت بالبلوغ لأن البلوغ مظنة العقل، والأحكام تربط بعلل ظاهرة منضبطة، فالبالغ سواء كان بلوغه بالسن أو بالعلامات يعتبر عاقلا وأهلا للأداء كامل الأهلية ما لم يوجد ما يدل على اختلال عقله أو أنقصه، </w:t>
      </w:r>
    </w:p>
    <w:p w14:paraId="79AB3412"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highlight w:val="yellow"/>
          <w:u w:val="single"/>
          <w:rtl/>
        </w:rPr>
        <w:t xml:space="preserve">[10] </w:t>
      </w:r>
      <w:r w:rsidRPr="00B8780F">
        <w:rPr>
          <w:rFonts w:ascii="Simplified Arabic" w:hAnsi="Simplified Arabic" w:cs="Simplified Arabic"/>
          <w:bCs/>
          <w:sz w:val="30"/>
          <w:szCs w:val="30"/>
          <w:highlight w:val="yellow"/>
          <w:u w:val="single"/>
          <w:rtl/>
        </w:rPr>
        <w:t>عوارض الأهلية:</w:t>
      </w:r>
      <w:r w:rsidRPr="00B8780F">
        <w:rPr>
          <w:rFonts w:ascii="Simplified Arabic" w:hAnsi="Simplified Arabic" w:cs="Simplified Arabic"/>
          <w:sz w:val="28"/>
          <w:szCs w:val="28"/>
          <w:rtl/>
        </w:rPr>
        <w:t xml:space="preserve"> قدّمنا أن أهلية الوجوب تثبت للإنسان، وأنه وهو جنين في بطن أمه تثبت له أهلية وجوب ناقصة، وبعد ولادته تثبت له أهلية</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وجوب كاملة في طفولته وفي سن تمييزه وبعد بلوغه وفي نومه ويقظته وفي جنونه وإفاقته، وفي رشده وسفهه، وما دام حيا لا يعرض لهذه الأهلية ما يزيلها أو ينقصان، وأما أهلية الأداء فقد قدمنا أنها لا تثبت للإنسان وهو جنين قبل أن يولد، ولا هو طفل لم يبلغ السابعة، وأنه من سن التمييز أي بعد السابعة إلى سن البلوغ أي خمس عشرة سنة تثبت له أهلية أداء ناقصة، ولهذا تصح بعض تصرفاته ولا يصح بعضها، ويتوقف بعضها على إذن الولي أو إجازته، وإنه من سن بلوغه الحلم تثبت له أهلية أداء كاملة غير أن هذه الأهلية قد تعرض لها عوارض، منها </w:t>
      </w:r>
      <w:r w:rsidRPr="00B8780F">
        <w:rPr>
          <w:rFonts w:ascii="Simplified Arabic" w:hAnsi="Simplified Arabic" w:cs="Simplified Arabic"/>
          <w:sz w:val="28"/>
          <w:szCs w:val="28"/>
          <w:rtl/>
        </w:rPr>
        <w:lastRenderedPageBreak/>
        <w:t>ما هو عارض سماوي لا كسب للإنسان فيه ولا اختيار، كالجنون والعته والنسيان، ومنها ما هون عارض كسبي يقع بكسب الإنسان واختياره كالسكر والسفه والدين، وهذه العوارض التي تعرض لأهلية الأداء: منها ما يعرض للإنسان فيزيل أهليته للأداء أصلا كالجنون والنوم والإغماء، فالمجنون والنائم والمغمي عليه ليس لواحد منهم أهلية أداء أصلا، ولا تترتب على تصرفاته آثارها الشرعية، وما وجب على المجنون بمقتضى أهليته للوجوب من واجبات مالية يؤديها عنه وليه، وما وجب على النائم والمغمى عليه بمقتضى أهليتهما للوجوب من واجبات بدنية أو مالية يؤديها كل منهما بعد يقظته أو إفاقته، ومنها ما يعرض للإنسان فيقض أهليته للأداء ولا يزيلها كالعته، ولهذا صحت بعض تصرفات المعتوه دون بعضها كالصبي المميز، ومنها ما يعرض للإنسان فلا يؤثّر في أهليته لا بإزالتها ولا بنقصها، ولكن يغير بعض أحكامه لاعتبارات ومصالح قضت بهذا التغيير، لا لفقد أهلية أو نقصها كالسفه، والغفلة، والدين، فكل من السفيه وذي الغفلة بالغ عاقل له أهلية أداء كاملة، ولكن محافظة على مال كل منهما من الضياع، ومنعا من أن يكون كل منهما عالة على غيره حجر عليهما في التصرفات المالية فلا تصح معاوضة مالية</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منهما، ولا تبرعات مالية، لا لفقد أهليتهما، أو نقصها، ولكن محافظة على مالهما، وكذلك المدين بالغ عاقل له أهلية أداء كاملة، ولكن محافظة على دائنيه حجر عليه أن يتصرف في ماله بما يضر بحقوق الدائنين كالتبرعات، فأهلية الأداء أساسها التمييز بالعقل، وأمارة العقل البلوغ، فمن بلغ عاقلا فأهليته للأداء كاملة، وإذا طرأ عليه طارئ ذهب بعقله كالجنون، أو أضعفه كالعته، أو حال دون فهمه كالنوم والإغماء، فهذا الطارئ عارض له تأثير في أهلية الأداء بإزالتها أو بنقصها، وإذا طرأ على الإنسان طارئ لم يذهب بعقله ولم يضعفه ولم يحل دون فهمه، فهذا الطارئ لا تأثير له في أهلية الأداء لا بإزالة ولا بنقص، وإن كان يقضي بتغير بعض الأحكام لمصالح اقتضت هذا التغير، كالسفه والغفلة والدين، ولهذا لا يرى الإمام أبو حنيفة الحجر بواحد من هذه الثلاثة، لأنه لا تأثير لواحد منها في أهلية الإنسان، ويرى أن المصالح التي تترتب على الحجر بها لا توازن بالضرر الذي يلحق الإنسان من الحجر عليه واعتباره غير أهل،</w:t>
      </w:r>
    </w:p>
    <w:p w14:paraId="37F99BFD" w14:textId="77777777" w:rsidR="00EF6CAC" w:rsidRPr="00B8780F" w:rsidRDefault="00EF6CAC" w:rsidP="00775A91">
      <w:pPr>
        <w:rPr>
          <w:rtl/>
        </w:rPr>
      </w:pPr>
      <w:r w:rsidRPr="00B8780F">
        <w:rPr>
          <w:rFonts w:hint="cs"/>
          <w:b/>
          <w:bCs/>
          <w:sz w:val="32"/>
          <w:szCs w:val="32"/>
          <w:highlight w:val="yellow"/>
          <w:u w:val="single"/>
          <w:rtl/>
        </w:rPr>
        <w:t xml:space="preserve">[11] </w:t>
      </w:r>
      <w:r w:rsidRPr="00B8780F">
        <w:rPr>
          <w:b/>
          <w:bCs/>
          <w:sz w:val="32"/>
          <w:szCs w:val="32"/>
          <w:highlight w:val="yellow"/>
          <w:u w:val="single"/>
          <w:rtl/>
        </w:rPr>
        <w:t xml:space="preserve">القسم الثالث في القواعد الأصولية اللغوية التي تطبق عند فهم الأحكام من نصوصها </w:t>
      </w:r>
      <w:r w:rsidRPr="00B8780F">
        <w:rPr>
          <w:rtl/>
        </w:rPr>
        <w:t xml:space="preserve">: </w:t>
      </w:r>
      <w:r w:rsidRPr="00B8780F">
        <w:rPr>
          <w:b/>
          <w:bCs/>
          <w:rtl/>
        </w:rPr>
        <w:t>تنبيه:</w:t>
      </w:r>
      <w:r w:rsidRPr="00B8780F">
        <w:rPr>
          <w:rtl/>
        </w:rPr>
        <w:t xml:space="preserve"> هذا القسم يتناول: قواعد الاستدلال ودلالات الألفاظ وطرق الاستنباط، ويشمل </w:t>
      </w:r>
      <w:r w:rsidRPr="00B8780F">
        <w:rPr>
          <w:rtl/>
        </w:rPr>
        <w:lastRenderedPageBreak/>
        <w:t xml:space="preserve">مباحث: دلالات النصوص وما يفهم من عبارتها، أو إشارتها، أو دلالتها، أو اقتضائها، وحكم مفهوم المخالفة، كما يتناول مباحث الواضح الدلالة من النصوص كالظاهر والنص والمفسر والمحكم، وغير الواضح الدلالة ومراتبه كالخفي والمشكل والمجمل والمتشابه، ومباحث المشترك ودلالته واللفظ العام ودلالته، واللفظ الخاص ودلالته، والفظ المطلق ودلالته، واللفظ المقيد ودلالته وغير ذلك من مباحث الاستدلال ودلالات الألفاظ، </w:t>
      </w:r>
      <w:r w:rsidRPr="00B8780F">
        <w:rPr>
          <w:b/>
          <w:bCs/>
          <w:rtl/>
        </w:rPr>
        <w:t>تمهيد</w:t>
      </w:r>
      <w:r w:rsidRPr="00B8780F">
        <w:rPr>
          <w:rtl/>
        </w:rPr>
        <w:t>: نصوص القرآن والسنة باللغة العربية، وفهم الأحكام منها إنما يكون فهما صحيحا إذا روعي فيه مقتضى الأساليب في اللغة العربية وطرق الدلالة فيها، وما تدل علية ألفاظها مفردة ومركبة، ولهذا عني علماء أصول الفقه الإسلامي، باستقراء الأساليب العربية وعباراتها ومفرداتها، واستمدوا من هذا الاستقرار ومما قرره علماء هذه اللغة قواعد وضوابط، يتوصل بمراعاتها إلى فهم الأحكام من النصوص الشرعية فهما صحيحاً، يطابق ما يفهمه منها العربي الذي وردت من النصوص الشرعية فهما صحيحا، يطابق ما يفهمه منها العربي الذي وردت هذه النصوص بلغته، ويتوصل بها أيضا إلى إيضاح ما فيه</w:t>
      </w:r>
      <w:r w:rsidRPr="00B8780F">
        <w:rPr>
          <w:i/>
          <w:iCs/>
          <w:rtl/>
        </w:rPr>
        <w:t xml:space="preserve"> </w:t>
      </w:r>
      <w:r w:rsidRPr="00B8780F">
        <w:rPr>
          <w:rtl/>
        </w:rPr>
        <w:t xml:space="preserve">خفاء من النصوص، ورفع ما قد يظهر بينها من تعارض، وتأويل على تأويله، وغير هذا مما يتعلق باستفادة الأحكام من نصوصها،، قال تعالى: {وَمَا أَرْسَلْنَا مِن رَّسُولٍ إِلاَّ بِلِسَانِ قَوْمِهِ لِيُبَيِّنَ لَهُمْ} [إبراهيم:4]، وعلى هذا فالقواعد والضوابط التي قررها علماء أصول الفقه الإسلامي في طرق دلالة الألفاظ على المعاني، وفيما يفيد العموم من الصيغ، وفيما يدل على العام والمطلق والمشترك، وفيما يحتمل التأويل وما لا يحتمل التأويل وفي أن العبرة بعموم اللفظ لا بخصوص السبب، وفي أن العطف يقتضي المغايرة، وأن الأمر المطلق يقتضي الإيجاب، وغير ذلك من ضوابط فهم النصوص واستثمار الأحكام منها ؛ </w:t>
      </w:r>
    </w:p>
    <w:p w14:paraId="7DE1FFB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الأولى</w:t>
      </w:r>
      <w:r w:rsidRPr="00B8780F">
        <w:rPr>
          <w:rFonts w:ascii="Simplified Arabic" w:hAnsi="Simplified Arabic" w:cs="Simplified Arabic" w:hint="cs"/>
          <w:bCs/>
          <w:sz w:val="32"/>
          <w:szCs w:val="32"/>
          <w:u w:val="single"/>
          <w:rtl/>
        </w:rPr>
        <w:t>)</w:t>
      </w:r>
      <w:r w:rsidRPr="00B8780F">
        <w:rPr>
          <w:rFonts w:ascii="Simplified Arabic" w:hAnsi="Simplified Arabic" w:cs="Simplified Arabic"/>
          <w:bCs/>
          <w:sz w:val="32"/>
          <w:szCs w:val="32"/>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0"/>
          <w:szCs w:val="30"/>
          <w:u w:val="single"/>
          <w:rtl/>
        </w:rPr>
        <w:t>في طريق دلالة النص: (النص الشرعي يجب العمل بما يفهم من عبارته، أو إشارته، أو دلالته، أو اقتضائه):</w:t>
      </w:r>
      <w:r w:rsidRPr="00B8780F">
        <w:rPr>
          <w:rFonts w:ascii="Simplified Arabic" w:hAnsi="Simplified Arabic" w:cs="Simplified Arabic"/>
          <w:bCs/>
          <w:sz w:val="28"/>
          <w:szCs w:val="28"/>
          <w:rtl/>
        </w:rPr>
        <w:t xml:space="preserve"> </w:t>
      </w:r>
      <w:r w:rsidRPr="00B8780F">
        <w:rPr>
          <w:rFonts w:ascii="Simplified Arabic" w:hAnsi="Simplified Arabic" w:cs="Simplified Arabic"/>
          <w:b/>
          <w:sz w:val="28"/>
          <w:szCs w:val="28"/>
          <w:rtl/>
        </w:rPr>
        <w:t>لأن كل ما يفهم من النص بطريق من هذه الطرق الأربعة هو من مدلولات النص، والنص حجة عليه، وإذا تعارض معنى مفهوم بطريق من هذه الطرق، ومعنى آخر مفهوم بطريق آخر منها رجح المفهوم من العبارة على المفهوم من الإشارة، ورجح المفهوم من أحدهما على المفهوم من الدلالة، و</w:t>
      </w:r>
      <w:r w:rsidRPr="00B8780F">
        <w:rPr>
          <w:rFonts w:ascii="Simplified Arabic" w:hAnsi="Simplified Arabic" w:cs="Simplified Arabic"/>
          <w:bCs/>
          <w:sz w:val="28"/>
          <w:szCs w:val="28"/>
          <w:rtl/>
        </w:rPr>
        <w:t>المعنى الإجمالي لهذه القاعدة</w:t>
      </w:r>
      <w:r w:rsidRPr="00B8780F">
        <w:rPr>
          <w:rFonts w:ascii="Simplified Arabic" w:hAnsi="Simplified Arabic" w:cs="Simplified Arabic"/>
          <w:sz w:val="28"/>
          <w:szCs w:val="28"/>
          <w:rtl/>
        </w:rPr>
        <w:t xml:space="preserve">: أن النص الشرعي قد يدل على معان متعددة بطرق متعددة من طرق الدلالة، وليست دلالته قاصرة على ما يفهم من عبارته وحروفه، بل هو قد يدل أيضا على معان تفهم من إشارته ومن دلالته ومن اقتضائه، وكل ما يفهم منه من المعاني بأي طريق </w:t>
      </w:r>
      <w:r w:rsidRPr="00B8780F">
        <w:rPr>
          <w:rFonts w:ascii="Simplified Arabic" w:hAnsi="Simplified Arabic" w:cs="Simplified Arabic"/>
          <w:sz w:val="28"/>
          <w:szCs w:val="28"/>
          <w:rtl/>
        </w:rPr>
        <w:lastRenderedPageBreak/>
        <w:t xml:space="preserve">من هذه الطرق يكون من مدلولات النص ويكون النص دليلا وحجة عليه، ويجب العمل به، لأن المكلف بنص شرعي مكلف بأن يعمل بكل ما يدل عليه هذا النص، بأي طريق من طرق الدلالة المقررة لغة، وإذا عمل بمدلول النص من بعض الوجوه، ولهذا قال الأصوليون: يجب العمل بما تدل عليه عبارة النص وما تدل عليه روحه ومعقولة، وهذه الطرق بعضها أقوى دلالة من بعض، ويظهر أثر هذا التفاوت عند التعارض، </w:t>
      </w:r>
    </w:p>
    <w:p w14:paraId="621C024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الثانية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hint="cs"/>
          <w:bCs/>
          <w:sz w:val="36"/>
          <w:szCs w:val="36"/>
          <w:u w:val="single"/>
          <w:rtl/>
        </w:rPr>
        <w:t>:</w:t>
      </w:r>
      <w:r w:rsidRPr="00B8780F">
        <w:rPr>
          <w:rFonts w:ascii="Simplified Arabic" w:hAnsi="Simplified Arabic" w:cs="Simplified Arabic"/>
          <w:bCs/>
          <w:sz w:val="30"/>
          <w:szCs w:val="30"/>
          <w:u w:val="single"/>
          <w:rtl/>
        </w:rPr>
        <w:t xml:space="preserve"> في مفهوم المخالفة: (النص الشرعي لا دلالة له على حكم في مفهوم المخالفة)</w:t>
      </w:r>
      <w:r w:rsidRPr="00B8780F">
        <w:rPr>
          <w:rFonts w:ascii="Simplified Arabic" w:hAnsi="Simplified Arabic" w:cs="Simplified Arabic"/>
          <w:bCs/>
          <w:sz w:val="30"/>
          <w:szCs w:val="30"/>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
          <w:sz w:val="28"/>
          <w:szCs w:val="28"/>
          <w:rtl/>
        </w:rPr>
        <w:t>فإذا دل النص الشرعي على حكم في محل مقيدا بقيد، بأن كان موصوفا بوصف أو مشروطا بشرط أو مغيّاً بغاية أو محددا بعدد، يكون حكم النص في المحل الذي تحقق فيه القيد هو منطوق النص، وأما حكم المحل الذي انتفى عنه القيد فهو مفهومه المخالف، و</w:t>
      </w:r>
      <w:r w:rsidRPr="00B8780F">
        <w:rPr>
          <w:rFonts w:ascii="Simplified Arabic" w:hAnsi="Simplified Arabic" w:cs="Simplified Arabic"/>
          <w:b/>
          <w:bCs/>
          <w:sz w:val="28"/>
          <w:szCs w:val="28"/>
          <w:rtl/>
        </w:rPr>
        <w:t>المعنى الإجمالي لهذه القاعدة</w:t>
      </w:r>
      <w:r w:rsidRPr="00B8780F">
        <w:rPr>
          <w:rFonts w:ascii="Simplified Arabic" w:hAnsi="Simplified Arabic" w:cs="Simplified Arabic"/>
          <w:sz w:val="28"/>
          <w:szCs w:val="28"/>
          <w:rtl/>
        </w:rPr>
        <w:t>: أن النص الشرعي لا دلالة له على حكم ما في المفهوم المخالف لمنطوقه، لأنه ليس من مدلولاته بطريق من طرق الدلالة الأربع، بل يعرف حكم المفهوم المخالف المسكوت عنه بأي دليل آخر من الأدلة الشرعية التي منها الإباحة الأصلية، فقوله تعالى: {قُل لاَّ أَجِدُ فِي مَا أُوْحِيَ إِلَيَّ مُحَرَّماً عَلَى طَاعِمٍ يَطْعَمُهُ إِلاَّ أَن يَكُونَ مَيْتَةً أَوْ دَماً مَّسْفُوحاً} [الأنعام: 145]، منطوقة تحريم الدم المسفوح، وأما تحليل الدم غير المسفوح فهو مفهوم مخالف لمنطوقه ولا دلالة لهذه الآية عليه، بل يعرف بالإباحة الأصلية أو بأي دليل شرعي، مثل قول الرسول: (أحلت لكم ميتتان ودمّان، أما الميتتان فالسمك والجراد، وأما الدمان فالكبد والطحال)، وقوله تعالى: {وَمَن لَّمْ يَسْتَطِعْ مِنكُمْ طَوْلاً أَن يَنكِحَ الْمُحْصَنَاتِ الْمُؤْمِنَاتِ فَمِن مِّا مَلَكَتْ أَيْمَانُكُم مِّن فَتَيَاتِكُمُ الْمُؤْمِنَاتِ} [النساء: 25] منطوقة أن من لم يستطع زواج الحرائر يباح له أن يتزوج الإماء المؤمنات، وأما من استطاع زواج الحرائر فلا دلالة لهذه الآية على حكمه، وكذلك الإماء غير المؤمنات لا دلالة لهذه الآية على حكم فيهن، [</w:t>
      </w:r>
      <w:r w:rsidRPr="00B8780F">
        <w:rPr>
          <w:rFonts w:ascii="Simplified Arabic" w:hAnsi="Simplified Arabic" w:cs="Simplified Arabic"/>
          <w:b/>
          <w:bCs/>
          <w:sz w:val="28"/>
          <w:szCs w:val="28"/>
          <w:rtl/>
        </w:rPr>
        <w:t>مدى</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الاحتجاج بالنص على مفهوم المخالفة</w:t>
      </w:r>
      <w:r w:rsidRPr="00B8780F">
        <w:rPr>
          <w:rFonts w:ascii="Simplified Arabic" w:hAnsi="Simplified Arabic" w:cs="Simplified Arabic"/>
          <w:sz w:val="28"/>
          <w:szCs w:val="28"/>
          <w:rtl/>
        </w:rPr>
        <w:t xml:space="preserve">] اتفق الأصوليون على عدم الاحتجاج بالنص على مفهوم المخالفة في صورة، وعلى الاحتجاج به في صورة، واختلفوا في الاحتجاج به في صورة، 1- فأما ما اتفقوا على عدم الاحتجاج بالنص على مفهوم المخالفة فيه فهو مفهوم اللقب، والمراد باللقب اللفظ الجامد الذي ورد في النص أسما وعلما على الذات المسند إليها الحكم المذكور فيه، ففي حديث: (في البر صدقة)، لفظ البر اسم للحب المعروف الذي </w:t>
      </w:r>
      <w:r w:rsidRPr="00B8780F">
        <w:rPr>
          <w:rFonts w:ascii="Simplified Arabic" w:hAnsi="Simplified Arabic" w:cs="Simplified Arabic"/>
          <w:sz w:val="28"/>
          <w:szCs w:val="28"/>
          <w:rtl/>
        </w:rPr>
        <w:lastRenderedPageBreak/>
        <w:t>أوجبت فيه زكاة، ولا يفهم لغةً ولا شرعاً ولا عرفاً أن ذكر البر احترازاً عما عداه من الحبوب، ولا أنّ ذكر الغنم احتراز عما عداها من السوائم، ولا أن إيجاب صدقة في البر يفهم منه أن لا صدقة في الشعير والذرة وغيرها من الحبوب، ولا أن إيجاب زكاة في الغنم يفهم منه أن لا زكاة في الإبل والبقر وغيرهما، فلهذا اتفق الأصوليين على عدم الاحتجاج بمفهوم المخالفة في اللقب، لأنه لا يقصد بذكره تقييد و لا تخصيص ولا احتراز عما عداه، 2- وأما ما اتفقوا على الاحتياج بمفهوم الوصف، أو الشروط، أو العدد، أو الغاية، في غير النصوص الشرعية، أي في عقود المتعاقدين وتصرفاتهم، وأقوال الناس وعبارات المؤلفين، ومصطلحات الفقهاء، فقول الواقف: جعلت ربع وقفي من بعدي لأقاربي الفقراء، منطوقة ثبوت الاستحقاق لأقاربه الفقراء، ومفهوم المخالفة له نفي استحقاق أقاربه غير الفقراء، ونصه حجة على الحكمين، وقول الواقف: جعلت ثمن ريع وقفي من بعدي لأرملتي إذا لم تتزوج، منطوقة ثبوت الاستحقاق لأرملته إذا لم تتزوج، ومفهوم المخالفة له نفي استحقاقها إذا تزوجت، ونصه حجة على الحكمين، وهكذا كل عبارة من أي عاقد أو متصرف أو مؤلف أو أي قائل، إذا قيدت بوصف أو شرط أو حددت بعدد أو غاية، تكون حجة على ثبوت الحكم الوارد بها حيث يوجد ما قيدت به، وعلى نفيه حيث ينتفي، لأن عرف الناس واصطلاحاتهم في النفس والتعبير على هذا؛ ولو لم يفهم النفي والإثبات كان التقييد في عرفهم عبثاً، إلا إذا قرينة على أن القيد ليس للتخصيص، 3- وأما الصورة التي اختلف الأصوليون في الاحتجاج بمفهوم المخالفة فيها فهي مفهوم المخالفة في الوصف، أو الشرط، أو الغاية، أو العدد في النصوص الشرعية خاصة، فذهب جمهور الأصوليين إلى أن النص الشرعي الدال على حكم في واقعة؛ إذا قيد بوصف أو شرط بشرط أو حدد بغاية أو عدد، يكون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حجة على ثبوت حكمه في الواقعة التي وردت فيه بالوصف أو الشرط أو الغاية أو العدد الذي ذكر فيه، ويكون حجة على ثبوت نقيض حكمه في الواقعة التي وردت فيه إذا كانت على خلاف الوصف، أو الشرط، أو الغاية، أو العدد الذي ذكر فيه، ويسمى حكمه الأول منطوقة، ويسمى حكمه الثاني مفهومه المخالف، فالتحريم للدم المسفوح والتحليل للدم غير المسفوح، كل منهما مدلوله قوله تعالى: {أَوْ دَماً مَّسْفُوحاً} [الأنعام: 145]، وذهب الأصوليون من الحنفية ؛ إلى أن النص الشرعي الدال على حكم في واقعة، إذا قيد بوصف أو شرط بشرط، أو حدد بغاية أو عدد، لا يكون حجة إلا على حكمه في واقعته، التي ذكرت فيه بالوصف أو الشرط أو الغاية أو العدد الذي ذكر فيه، وأما الواقعة التي انتقى عنها ما </w:t>
      </w:r>
      <w:r w:rsidRPr="00B8780F">
        <w:rPr>
          <w:rFonts w:ascii="Simplified Arabic" w:hAnsi="Simplified Arabic" w:cs="Simplified Arabic"/>
          <w:sz w:val="28"/>
          <w:szCs w:val="28"/>
          <w:rtl/>
        </w:rPr>
        <w:lastRenderedPageBreak/>
        <w:t>ورد فيه من قيد، فلا يكون حجة على حكم فيها، بل يكون النص ساكتا عن بيان حكمها، فيبحث عن حكمها بأي دليل من الأدلة الشرعية التي منها أن الأصل في الأشياء الإباحة، وقد استدل الجمهور على ما ذهبوا إليه بعده أدلة، أظهرها اثنان: (الأول): أن المتبادر إلى الفهم من أساليب العرب وعرفهم في استعمال عباراتهم؛ أن تقييد الحكم بوصف أو شرط، أو تحديده بغاية أو عدد، يدل على إثبات الحكم حيث يوجد القيد، وعلى نفيه حيث ينتفي، فمن قال: مطل الغنى ظلم، يفهم من قوله أن الفقير ليس كذلك، ومن قال: هب ابنك ساعة إذا نجح، يفهم منه لا تهبه إذا لم ينجح، ولهذا لما رأى عمر أنهم يقصرون الصلاة في السفر ولا خوف من فتنة الكفار لهم، تعجب من هذا وسأل الرسول: ما بالنا نقصر الصلاة في الأمن؟ فقال الرسول "صدقة تصدق الله بها عليم فاقبلوا صدقته"، ومنشأ هذا التعجب أن عمر فهم من قوله تعالى: {وَإِذَا ضَرَبْتُمْ فِي الأَرْضِ فَلَيْسَ عَلَيْكُمْ جُنَاحٌ أَن تَقْصُرُواْ مِنَ الصَّلاَةِ إِنْ خِفْتُمْ أَن يَفْتِنَكُمُ الَّذِينَ كَفَرُواْ} [النساء:101]، أنهم إن لم يخافوا الفتنه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لا يقصرون، وهذا هو مفهوم المخالفة، والرسول في جوابه لم يخطئه في فهمه، وإنما دل على أن الله وسع عليهم ورخص لهم في حال الأمن أيضا، و (الثاني): أن القيود التي ترد في النصوص، لابد أن تكون لحكمة، لأن الشارع لا يقيد بوصف أو شرط أو غاية أو عدد عبثا، وأظهر ما يتبادر إلى الفهم أن تكون هذه الحكمة تخصيص الحكم بما وجد فيه القيد، والتخصيص يقتضي نفي الحكم عما لم يوجد فيه القيد، ولا فرق في هذا بين النص الشرعي وغيره من عبارات الناس، إلا إذا دلت قرينة على أن الوصف أو الشرط أو الشرط أو غيرهما، ليس للقيد بل لغرض آخر مثل التفخيم أو المدح أو الذم أو الجري على الغالب، فلا يحتج بمفهوم المخالفة له، واستدل الأصوليين من الحنفية على مذهبهم بعدة أدلة، أظهرها اثنان: (الأول): إنه ليس مطردا في الأساليب العربية أن تقييد الحكم بوصف أو شرط أو تحديد، بغاية أو عدد، يدل على إثبات الحكم حيث يوجد القيد وعلى نفيه حيث ينتفي، وكثيرا ما ترد العبارة مقيدة، ويتردد السامع في فهم حكم ما في انتفى فيه القيد، ويسأل المتكلم عنه ولا يستنكر عليه السؤال، فمن قال: إذا سألك صباحا فاقض حاجته، لا ينكر على سامعه إذا استفهم عمن سأله مساء، وإذا كانت الدلالة على نفي الحكم حيث ينتفي القيد غير مقطوع بها، فلا يكون النص الشرعي حجة عليه لأن النصوص الشرعية يجب الاحتياط في الاحتجاج بها، ولا تكون حجة بمجرد الاحتمال، و (الثاني): أن كثيرا من النصوص الشرعية التي دلت على أحكام وقيدت بقيود، لم ينتف حكمها حيث انتفى القيد، بل ثبت حكم النص </w:t>
      </w:r>
      <w:r w:rsidRPr="00B8780F">
        <w:rPr>
          <w:rFonts w:ascii="Simplified Arabic" w:hAnsi="Simplified Arabic" w:cs="Simplified Arabic"/>
          <w:sz w:val="28"/>
          <w:szCs w:val="28"/>
          <w:rtl/>
        </w:rPr>
        <w:lastRenderedPageBreak/>
        <w:t>للواقعة التي فيها القيد، وللواقعة التي انتقى عنها، فالصلاة في السفر تقصر عن خاف المصلون فتنة الذين كفروا وإن لم يخافوا، مع أن النص شرط القصر بهذا الشرط: {إِنْ خِفْتُمْ أَن يَفْتِنَكُمُ الَّذِينَ كَفَرُواْ} [النساء: 101]، والربيبة تحرم على زوج أمها إذا كانت في حجره، وإذا لم تكن في حجره، مع أن النص قيد التحريم بهذا الوصف:</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{وَرَبَائِبُكُمُ اللاَّتِي فِي حُجُورِكُم} [النساء: 23]، فالاحتياط في فهم النص الشرعي يوجب أن لا يحتج به على نفي الحكم إذا انتفى القيد، وكثير من النصوص، بعد أن ذكرت الحكم المقيد، نصت على مفهوم المخالفة له، مثل قوله تعالى: {مِّن نِّسَآئِكُمُ اللاَّتِي دَخَلْتُم بِهِنَّ فَإِن لَّمْ تَكُونُواْ دَخَلْتُم بِهِنَّ فَلاَ جُنَاحَ عَلَيْكُمْ} [النساء: 23]، وقوله: {وَلاَ تَقْرَبُوهُنَّ حَتَّىَ يَطْهُرْنَ فَإِذَا تَطَهَّرْنَ فَأْتُوهُنَّ مِنْ حَيْثُ أَمَرَكُمُ اللّهُ} [البقرة: 222]، وهذا دليل على أنه غير مفهوم قطعا من النص السابق، وإلا ما ذكره ثانيا، ويظهر أثر هذا الخلاف في مثل قوله تعالى في توريث بنات المتوفي: {فَإِن كُنَّ نِسَاء فَوْقَ اثْنَتَيْنِ فَلَهُنَّ ثُلُثَا مَا تَرَكَ} [النساء: 11]، مع قول الرسول لأخي سعد بن الربيع: (أعط ابنتي سعد الثلثين وزوجة الثمن وما بقى فهو لك)، فعلى مذهب الجمهور يوجد تعارض بين مفهوم المخالفة للآية، وهو أن الواحدة والاثنتين لا يرثن الثلثين، وبين منطوق هذا الحديث الذي ورث البنتين الثلثين، ويرجح المنطوق، وعلى مذهب الأصوليين من الحنفية لا تعارض، لأن الحديث بين حكم واقعة مسكوت عنها في آية توريث البنات، وفي مثل قوله تعالى في قصر الصلاة في السفر: {إِنْ خِفْتُمْ أَن يَفْتِنَكُمُ الَّذِينَ كَفَرُواْ} [النساء: 101]، مع قصر الرسول الصلاة في السفر حال الآمن وعدم خوف فتنة الذين كفروا، فعلى مذهب الجمهور يوجد تعارض بين مفهوم المخالفة ومنطوق الحديث، وعلى مذهب الأصوليين من الحنفية لا تعارض، والذي نستخلصه من المقارنة والمقابلة بين أدلة الطرفين: أن النص الشرعي حجة على مفهم المخالفة للوصف أو الشرط أو الغاية أو العدد، ولكن بعد البحث وإمعان النظر والتحقق من أن القيد الوارد في النص، إنما ورد للتخصيص والاحتراز به عما عداه، ولم يرد لحكمة أخرى، ولم يعارض هذا المفهوم بمنطوق نص آخر، وأما إذا دلت القرينة على أن القيد ليس للتخصيص ولا للاحتراز، بل ورد جريا على الغالب مثل {وربائبكم اللاتي في حجوركم} [النساء: 23] أو لمجرد تفخيم الأمر</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مثل قول الرسول: (لا يحل لامرأة تؤمن بالله واليوم الآخر أن تحد فوق ثلاث إلا على زوج)، أو لآية حكمه أخرى يدل عليها سياق النص أو حكمه التشريع، فلا يكون النص حجة على مفهوم المخالفة فيه، </w:t>
      </w:r>
    </w:p>
    <w:p w14:paraId="678FF56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lastRenderedPageBreak/>
        <w:t>(</w:t>
      </w:r>
      <w:r w:rsidRPr="00B8780F">
        <w:rPr>
          <w:rFonts w:ascii="Simplified Arabic" w:hAnsi="Simplified Arabic" w:cs="Simplified Arabic"/>
          <w:bCs/>
          <w:sz w:val="32"/>
          <w:szCs w:val="32"/>
          <w:highlight w:val="yellow"/>
          <w:u w:val="single"/>
          <w:rtl/>
        </w:rPr>
        <w:t>القاعدة الثالثة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hint="cs"/>
          <w:bCs/>
          <w:sz w:val="28"/>
          <w:szCs w:val="28"/>
          <w:rtl/>
        </w:rPr>
        <w:t xml:space="preserve"> </w:t>
      </w:r>
      <w:r w:rsidRPr="00B8780F">
        <w:rPr>
          <w:rFonts w:ascii="Simplified Arabic" w:hAnsi="Simplified Arabic" w:cs="Simplified Arabic"/>
          <w:bCs/>
          <w:sz w:val="30"/>
          <w:szCs w:val="30"/>
          <w:u w:val="single"/>
          <w:rtl/>
        </w:rPr>
        <w:t>في الواضح الدلالة ومراتبه:</w:t>
      </w:r>
      <w:r w:rsidRPr="00B8780F">
        <w:rPr>
          <w:rFonts w:ascii="Simplified Arabic" w:hAnsi="Simplified Arabic" w:cs="Simplified Arabic"/>
          <w:bCs/>
          <w:sz w:val="28"/>
          <w:szCs w:val="28"/>
          <w:rtl/>
        </w:rPr>
        <w:t xml:space="preserve"> </w:t>
      </w:r>
      <w:r w:rsidRPr="00B8780F">
        <w:rPr>
          <w:rFonts w:ascii="Simplified Arabic" w:hAnsi="Simplified Arabic" w:cs="Simplified Arabic"/>
          <w:b/>
          <w:sz w:val="28"/>
          <w:szCs w:val="28"/>
          <w:rtl/>
        </w:rPr>
        <w:t xml:space="preserve">(الواضح الدلالة من النصوص: هو ما دلّ على المراد منه بنفس صيغته من غير توقف على أمر خارجي، فإن كان يحتمل التأويل، والمراد منه ليس هو المقصود أصالة من سياقه، سمّى (الظاهر) ؛ وإن كان يحتمل التأويل والمراد منه هو المقصود أصالة من سياقه، سمّي (النص) ؛ وإن كان لا يحتمل التأويل ويقبل حكمه النسخ، سمّي (المفسر) ؛ وإن كان لا يحتمل التأويل ولا يقبل حكمه، سمّي (المحكم)، وكل نصّ واضح الدلالة يجب العمل بما هو واضح الدلالة عليه، ولا يصح تأويل ما يحتمل التأويل منه إلا بدليل)، </w:t>
      </w:r>
      <w:r w:rsidRPr="00B8780F">
        <w:rPr>
          <w:rFonts w:ascii="Simplified Arabic" w:hAnsi="Simplified Arabic" w:cs="Simplified Arabic"/>
          <w:sz w:val="28"/>
          <w:szCs w:val="28"/>
          <w:rtl/>
        </w:rPr>
        <w:t>هذه القاعدة خاصة ببيان الواضح الدلالة من النصوص الشرعية، وغير الواضح الدلالة منها، وبيان مراتب وضوح الواضح، ومراتب خفاء غير الواضح، وما يزال به هذا الخفاء، وأساس التفريق بين الواضح وغير والواضح هو: دلالة النص بنفسه على المراد منه من غير توقف على أمر خارجي أو توقفه على أمر خارجي، فما فهم المراد منه بنفس صيغته من غير توقف على أمر خارجي فهو الواضح الدلالة، وما لم يفهم المراد منه إلا بأمر خارجي فهو غير الواضح الدلالة، وأساس التفاوت في مراتب الوضوح هو: احتمال التأويل وعدم احتماله، فما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فهم معناه من نفس صيغته ولا يحتمل أن يفهم منه معنى غيره، أوضح دلالة مما فهم معنى منه ويحتمل أن يفهم منه معنى غيره، وأساس التفاوت في مراتب الخفاء هو القدرة على إزالة الخفاء وعدمها، فما في دلالته خفاء، ولا سبيل إلى إزالة خفائه إلا بالرجوع إلى مصدره وهو الشارع، أخفى مما في دلالته خفاء، والطريق ممهدة لإزالة خفائه بالبحث والاجتهاد، وقد قسم علماء الأصول الواضح الدلالة إلى أربعة أقسام: الظاهر، والنص، والمفسر، والمحكم: وهي في وضوح دلالتها على هذا الترتيب: فالمحكم أوضحها دلالة، ويليه المفسر، ثم النص، ثم الظاهر، وتظهر ثمرة هذا التفاوت عند التعارض، </w:t>
      </w:r>
    </w:p>
    <w:p w14:paraId="18C605DA"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2"/>
          <w:szCs w:val="32"/>
          <w:u w:val="single"/>
          <w:rtl/>
        </w:rPr>
        <w:t>(1) الظاهر:</w:t>
      </w:r>
      <w:r w:rsidRPr="00B8780F">
        <w:rPr>
          <w:rFonts w:ascii="Simplified Arabic" w:hAnsi="Simplified Arabic" w:cs="Simplified Arabic"/>
          <w:sz w:val="28"/>
          <w:szCs w:val="28"/>
          <w:rtl/>
        </w:rPr>
        <w:t xml:space="preserve"> الظاهر في اصطلاح الأصوليين هو ما دل على المراد منه بنفس صيغته من غير توقف فهم المراد منه على أمر خارجي، ولم يكن المراد منه هو المقصود أصالة من السياق، ويحتمل التأويل،</w:t>
      </w:r>
      <w:r w:rsidRPr="00B8780F">
        <w:rPr>
          <w:rFonts w:ascii="Simplified Arabic" w:hAnsi="Simplified Arabic" w:cs="Simplified Arabic" w:hint="cs"/>
          <w:sz w:val="28"/>
          <w:szCs w:val="28"/>
          <w:rtl/>
        </w:rPr>
        <w:t xml:space="preserve"> </w:t>
      </w:r>
      <w:r w:rsidRPr="00B8780F">
        <w:rPr>
          <w:rFonts w:ascii="Simplified Arabic" w:hAnsi="Simplified Arabic" w:cs="Simplified Arabic"/>
          <w:sz w:val="28"/>
          <w:szCs w:val="28"/>
          <w:rtl/>
        </w:rPr>
        <w:t xml:space="preserve">فمتى كان المراد يفهم من الكلام من غير حاجة إلى قرينة، ولم يكن المقصود الأصلي من سياقه، يعتبر الكلام ظاهرا فيه، فقوله تعالى: {وَأَحَلَّ اللّهُ الْبَيْعَ وَحَرَّمَ الرِّبَا} [البقرة: 275]، ظاهر في إحلال كل بيع وتحريم كل ربا ؛ لأن هذا معنى يتبادر فهمه من لفظي "أحلّ وحرّم" من غير حاجة إلى </w:t>
      </w:r>
      <w:r w:rsidRPr="00B8780F">
        <w:rPr>
          <w:rFonts w:ascii="Simplified Arabic" w:hAnsi="Simplified Arabic" w:cs="Simplified Arabic"/>
          <w:sz w:val="28"/>
          <w:szCs w:val="28"/>
          <w:rtl/>
        </w:rPr>
        <w:lastRenderedPageBreak/>
        <w:t>قرينة، وهو غير مقصود أصالة من سياق الآية، لأن الآية كما قدمنا مسوقة أصالة لنفي المماثلة بين البيع والربا ردا على الذين قالوا: {إِنَّمَا الْبَيْعُ مِثْلُ الرِّبَا} [البقرة: 275] لا بيان حكميهما، وقوله تعالى: {فَانكِحُواْ مَا طَابَ لَكُم مِّنَ النِّسَاء مَثْنَى وَثُلاَثَ وَرُبَاعَ فَإِنْ خِفْتُمْ أَلاَّ تَعْدِلُواْ فَوَاحِدَةً} [النساء: 4]، ظاهر في إباحة نكاح ما حل من النساء لأن هذا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معنى يتبادر فهمه من لفظ، فانكحوا ما طاب لكم منهن من غير توقف على قرينة، وهو غير مقصود أصالة من سياق الآية ؛ لأن المقصود أصالة من سياقها هو قصر العدد على أربع أو واحدة كما قدمنا، وقوله تعالى: {وَمَا آتَاكُمُ الرَّسُولُ فَخُذُوهُ وَمَا نَهَاكُمْ عَنْهُ فَانتَهُوا} [الحشر:7] ظاهر في وجوب طاعة الرسول في كل ما أمر به وكل ما نهى عنه؛ لأنه يتبادر فهمه من الآية، وليس هو المقصود أصالة من سياقه، لأن المقصود أصالة من سياقه هو: ما آتاكم الرسول من الفيء حين قسمته فخذوه، وما نهاكم عنه فانتهوا، وقوله صلى الله عليه وسلم في البحر: (هو الطهور ماؤه الحل ميتته)، ظاهر في حكم ميتة البحر، لأن ليس المقصود أصالة من السياق، إذ السؤال خاص بماء البحر، وحكم الظاهر: أنه يجب العمل بما ظهر منه ما لم يقم دليل يقتضي العمل بغير ظاهره، لأن الأصل عدم صرف اللفظ عن ظاهره إلا إذا اقتضى ذلك دليل، وحكم الظاهر: أنه يجب العمل بما ظهر منه ما لم يقم دليل يقتضي العمل بغير ظاهره، لأن الأصل عدم صرف اللفظ عن ظاهره إلا إذا اقتضى ذلك دليل، وأنه يحتمل التأويل أي صرفه عن ظاهره وإرادة معنى آخر منه، فإن كان الظاهر عاماً يحتمل أن يخصص، وإن كان مطلقاً أن يقيد، وإن كان حقيقة يحتمل أن يراد به معنى مجازي، وغير ذلك من وجوه التأويل، وأنه يقبل النسخ، أي أن حكمه الظاهر منه يصح في عهد الرسالة وفي زمن التشريع، وأن ينسخ ويشرع حكم بدله متى كان من الأحكام الفرعية الجزئية التي تتغير بتغير المصالح وتقبل النسخ، </w:t>
      </w:r>
    </w:p>
    <w:p w14:paraId="7FDB2DB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Cs/>
          <w:sz w:val="32"/>
          <w:szCs w:val="32"/>
          <w:u w:val="single"/>
          <w:rtl/>
        </w:rPr>
        <w:t>(2) النص:</w:t>
      </w:r>
      <w:r w:rsidRPr="00B8780F">
        <w:rPr>
          <w:rFonts w:ascii="Simplified Arabic" w:hAnsi="Simplified Arabic" w:cs="Simplified Arabic"/>
          <w:b/>
          <w:bCs/>
          <w:sz w:val="28"/>
          <w:szCs w:val="28"/>
          <w:rtl/>
        </w:rPr>
        <w:t xml:space="preserve"> </w:t>
      </w:r>
      <w:r w:rsidRPr="00B8780F">
        <w:rPr>
          <w:rFonts w:ascii="Simplified Arabic" w:hAnsi="Simplified Arabic" w:cs="Simplified Arabic"/>
          <w:sz w:val="28"/>
          <w:szCs w:val="28"/>
          <w:rtl/>
        </w:rPr>
        <w:t xml:space="preserve">النص في اصطلاح الأصوليين: هو ما دل بنفس صيغته على المعنى المقصود أصالة من سياقه، ويحتمل التأويل، فمتى كان المراد متبادراً فهمه من اللفظ، ولا يتوقف فهمه على أمر خارجي، وكان هو المقصود أصالة من السياق، يعتبر اللفظ نصاً عليه، فقوله تعالى:{وَأَحَلَّ اللّهُ الْبَيْعَ وَحَرَّمَ الرِّبَا} [البقرة:275] نص على نفي المماثلة بين البيع والربا، لأنه معنى متبادر فهمه من اللفظ ومقصود أصالة من سياقه وقوله تعالى:{فَانكِحُواْ مَا طَابَ لَكُم مِّنَ النِّسَاء مَثْنَى وَثُلاَثَ وَرُبَاعَ} [النساء:4] نص على </w:t>
      </w:r>
      <w:r w:rsidRPr="00B8780F">
        <w:rPr>
          <w:rFonts w:ascii="Simplified Arabic" w:hAnsi="Simplified Arabic" w:cs="Simplified Arabic"/>
          <w:sz w:val="28"/>
          <w:szCs w:val="28"/>
          <w:rtl/>
        </w:rPr>
        <w:lastRenderedPageBreak/>
        <w:t>قصر أقصى عدد الزوجات على أربع، لأنه معنى متبادر فهمه من اللفظ ومقصود أصالة من سياقه، وقوله تعالى:{وَمَا آتَاكُمُ الرَّسُولُ فَخُذُوهُ وَمَا نَهَاكُمْ عَنْهُ فَانتَهُوا} [الحشر:7]، نص على وجوب طاعة الرسول في قسمة الفيء إعطاءً ومنعاً لأنه المقصود من سياقه، وحكمه حكم الظاهر، فيجب العمل بما هو نص عليه، ويحتمل أن يؤول أي يراد منعه غير ما هو نص عليه، ويقبل النسخ على ما بينا في الظاهر، ولهذا أخذ من قوله تعالى:{فَانكِحُواْ مَا طَابَ لَكُم...} [النساء:4]، إباحة الزواج وقصر العدد على أربع، فكل من الظاهر والنص واضح الدلالة على معناه، أي لا يتوقف فهم المراد من كل منهما على أمر خارجي، ويجب العمل بما وضحت دلاله عليه إذا ما وجد ما يقضي هذا التأويل، والتأويل معناه في اللغة: بيان ما يؤول إليه الأمر، وقال تعالى: {ذَلِكَ خَيْرٌ وَأَحْسَنُ تَأْوِيلاً} [النساء:59]، ومنه المآل، ومعناه في اصطلاح الأصوليين: صرف اللفظ عن ظاهره بدليل، ومن المقرر أن الأصل عدم صرف اللفظ ظاهره، وأن تأويله أي صرفه عن ظاهره، ولا يكون صحيحاً إلا إذا بني على دليل شرعي من نص أو قياس، أو روح التشريع أو مبادئه العامة، وإذا لم يبن التأويل على دليل شرعي صحيح بل بني على الأهواء والأغراض والانتصار لبعض الآراء، كان تأويلاً غير صحيح، وكذلك إذا عارض التأويل نصاً صريحاً، أو كان تأويلاً إلى ما لا يحتمله اللفظ، من أمثلة التأويل الصحيح: تخصيص عموم البيع في قوله تعالى:{وَأَحَلَّ</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اللّهُ الْبَيْعَ} [البقرة:275]، بالأحاديث التي نهت عن بيع الغرر، وعن بيع الإنسان ما ليس عنده، وعن بيع الثمر قبل أن يبدو صلاحه، وهذا من تأويل الظاهر، لأن الآية كما قدمنا، نص ظاهر في إحلال كل بيع ونص في المماثلة، وتخصيص عموم المطلقات في قوله تعالى:{وَأُوْلَاتُ الْأَحْمَالِ أَجَلُهُنَّ أَن يَضَعْنَ حَمْلَهُنّ} [الطلاق: 4]، وتقييد الدم المطلق في قوله تعالى:{حُرِّمَتْ عَلَيْكُمُ الْمَيْتَةُ وَالْدَّمُ}[المائدة:3]، بقوله تعالى:{أَوْ دَماً مَّسْفُوحاً} [الأنعام:145]، وهكذا من كل تخصيص أو تقييد، قضى به التوفيق بين نصوص القرآن والسنة، وكذلك تأويل الشاة في قوله صلى الله عليه وسلم: (في كل أربعين شاة: شاة)، والصاع من تمر في حديث المصرة: (من اشترى شاة مصراة فهو بالخيار بين أن يمسكها وبين أن يردها وصاعا من تمر)، فإن ظاهر الحديث الأول أنه لا يجزئ في زكاة الأربعين شاة إلا واحدة منها، ولا تجزئ قيمتها، وظاهر الحديث الثاني أنه إذا رد المشتري الشاة المصراة لا يجزئ في تعويض البائع عما احتلب من لبنها إلا صاع من تمر، وهذا الظاهر، تقتضي حكمة التشريع والأصول العامة في التضمين تأويله وصرفه عن ظاهره، وإرادة معنى آخر يتفق </w:t>
      </w:r>
      <w:r w:rsidRPr="00B8780F">
        <w:rPr>
          <w:rFonts w:ascii="Simplified Arabic" w:hAnsi="Simplified Arabic" w:cs="Simplified Arabic"/>
          <w:sz w:val="28"/>
          <w:szCs w:val="28"/>
          <w:rtl/>
        </w:rPr>
        <w:lastRenderedPageBreak/>
        <w:t xml:space="preserve">معهما، لأن الغرض من إيجاب الشاة زكاة للأربعين دفع حاجة الفقراء، وقد تكون دفع حاجة الفقير بقيمة الشاة أكثر توافراً، فيراد بالشاة شاة، أو ما يعادلها من كل مال متقوم، ولأن الغرض من إيجاب صاع من تمر هو تعويض البائع عما أتلفه من لبن شاته، وقد يتراضيان على التعويض بقيمة اللبن، أو بأي تعويض آخر غير الصاع من التمر، والمقصود هو مثل ما أتلف أو قيمته، وهذا هو الأصل العام شرعاً في ضمان المتلفات، وكذلك تأويل الثلث للأم بثلث ما بقي بعد فرض أحد الزوجين في إحدى المسألتين الغراوين، منعاً من زيادة نصيبها في الإرث عن نصيب الأب، ومن التأويل الذي هو موضع نظر: تأويل قوله تعالى:{فَكَفَّارَتُهُ إِطْعَامُ عَشَرَةِ مَسَاكِينَ} [المائدة:89]، بإرادة عشرة مساكين أو مسكيناً واحد عشر مرات، وقوله تعالى:{فَإِطْعَامُ سِتِّينَ مِسْكِيناً}[المجادلة:4]، بإرادة ستين مسكيناً أو مسكيناً واحد ستين مرة، وقوله تعالى:{وَإِذَا حُيِّيْتُم بِتَحِيَّةٍ فَحَيُّواْ بِأَحْسَنَ مِنْهَا أَوْ رُدُّوهَا}[النساء:86] بإرادة الهبة، أي إذا وهب أحدكم هبة فليعوض الواهب خيراً منها أو مثلها، وإغلاق باب التأويل كله والأخذ بالظاهر دائماً، كما هو مذهب الظاهرية، قد يؤدي إلى البعد عن روح التشريع والخروج عن أصوله العامة، وإظهار النصوص متخالفة، وفتح باب التأويل على مصراعيه بدون حذر واحتياط، قد يؤدي إلى الزلل والعبث بالنصوص ومتابعة الأهواء، والحق هو في احتمال التأويل الصحيح وهو ما دل عليه دليل من نص أو قياس أو أصول عامة، ولا يأباه اللفظ بل يحتمل الدلالة عليه بطريق الحقيقة أو المجاز، ولم يعارض نصاً صريحاً، </w:t>
      </w:r>
    </w:p>
    <w:p w14:paraId="1675EE8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t>(3) المفسر</w:t>
      </w:r>
      <w:r w:rsidRPr="00B8780F">
        <w:rPr>
          <w:rFonts w:ascii="Simplified Arabic" w:hAnsi="Simplified Arabic" w:cs="Simplified Arabic" w:hint="cs"/>
          <w:b/>
          <w:bCs/>
          <w:sz w:val="32"/>
          <w:szCs w:val="32"/>
          <w:u w:val="single"/>
          <w:rtl/>
        </w:rPr>
        <w:t xml:space="preserve">: </w:t>
      </w:r>
      <w:r w:rsidRPr="00B8780F">
        <w:rPr>
          <w:rFonts w:ascii="Simplified Arabic" w:hAnsi="Simplified Arabic" w:cs="Simplified Arabic"/>
          <w:sz w:val="28"/>
          <w:szCs w:val="28"/>
          <w:rtl/>
        </w:rPr>
        <w:t xml:space="preserve">في اصطلاح الأصوليين: هو ما دل بنفسه على معناه المفصل تفصيلاً لا يبقى معه احتمال للتأويل، فمن ذلك، أن تكون الصيغة دالة بنفسها دلالة واضحة على معنى مفصل، وفيها ما ينفي احتمال إرادة غير معناها، كقوله تعالى في قاذفي المحصنات: {فَاجْلِدُوهُمْ ثَمَانِينَ جَلْدَةً} [النور:4]، فإن العدد المعين لا يحتمل زيادة ولا نقصاً، وقوله تعالى:{وَقَاتِلُواْ الْمُشْرِكِينَ كَآفَّةً} [التوبة: 36]، فإن كلمة كافة تنفي احتمال التخصيص، ومن ذلك أن تكون الصيغة قد وردت مجملة، وألحقت من الشارع بيان تفسيري قطعي أزال إجمالها، وفصلها حتى صارت مفسرة لا تحتمل التأويل، كقوله تعالى:{وَأَقِيمُواْ الصَّلاَةَ وَآتُواْ الزَّكَاةَ} [البقرة:43]، وكقوله{وَلِلّهِ عَلَى النَّاسِ حِجُّ الْبَيْتِ} [آل عمران:97]، وكقوله تعالى:{وَأَحَلَّ اللّهُ الْبَيْعَ وَحَرَّمَ الرِّبَا} [البقرة:275]، فالصلاة والزكاة والحج والربا، كل هذه ألفاظ مجملة </w:t>
      </w:r>
      <w:r w:rsidRPr="00B8780F">
        <w:rPr>
          <w:rFonts w:ascii="Simplified Arabic" w:hAnsi="Simplified Arabic" w:cs="Simplified Arabic"/>
          <w:sz w:val="28"/>
          <w:szCs w:val="28"/>
          <w:rtl/>
        </w:rPr>
        <w:lastRenderedPageBreak/>
        <w:t xml:space="preserve">لها معان شرعية لم تفصل بنفس صيغة الآية، وقد فصل الرسول صلى الله عليه وسلم معانيها بأفعاله وأقواله، فصلى وقال:(صلي كما رأيتموني أصلي)، وحج وقال: (خذوا عني مناسككم)، وحصل الزكاة وفصل الربا المحرم، وهكذا كل مجمل في القرآن، مكملً له مادام قطعياً، وهذا ما يسمى في الاصطلاح الحديث: التفسير التشريعي، أي الذي مصدره الشارع نفسه، فإن الرسول أعطاه الله سلطة التفسير والتفصيل بقوله سبحانه:{وَأَنزَلْنَا إِلَيْكَ الذِّكْرَ لِتُبَيِّنَ لِلنَّاسِ مَا نُزِّلَ إِلَيْهِمْ} [النحل:44]، وحكم المفسر: أنه يجب العمل به كما فصل، ولا يحتمل أن يصرف عن ظاهره، ويقبل حكمه النسخ إذا كان مما بيناه في الظاهر، أي حكماً فرعياً يقبل التبديل، فالتفسير الذي ينفي احتمال التأويل هو التفسير المستفاد من نفس الصيغة، أو المستفاد من بيان تفسيري قطعي ملحق بالصيغة صادر من المشرع نفسه، لأن هذا البيان من القانون، وأما تفسير الشراًح والمجتهدين، فلا يعتبر جزءاً مكملاً للقانون ولا ينفي احتمال التأويل، وليس لأحد غير الشارع نفسه أن يقول فيما يحتمل التأويل المراد منه هو كذا لا غير، ويظهر من مقارنة التفسير بالتأويل، أن كلاً منهما تبيين للمراد من النص، ولكن التفسير تبيين للمراد بدليل قطعي من الشارع نفسه، ولهذا لا يحتمل أن يراد غيره، </w:t>
      </w:r>
    </w:p>
    <w:p w14:paraId="454C35C3"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t>(4) المحكم:</w:t>
      </w:r>
      <w:r w:rsidRPr="00B8780F">
        <w:rPr>
          <w:rFonts w:ascii="Simplified Arabic" w:hAnsi="Simplified Arabic" w:cs="Simplified Arabic"/>
          <w:sz w:val="28"/>
          <w:szCs w:val="28"/>
          <w:rtl/>
        </w:rPr>
        <w:t xml:space="preserve"> المحكم في إصلاح الأصوليين: هو ما دل على معناه الذي لا يقبل إبطالاً ولا تبديلاً بنفسه دلاله واضحة لا يبقى معها احتمال للتأويل، فهو لا يحتمل التأويل أو إرادة معنى آخر غير ما ظهر منه، لأنه مفصل ومفسر تفسيراً لا مجال معه للتأويل، ولا يقبل النسخ في عهد الرسالة وفترة التنزيل ولا بعدها، لأن الحكم المستفاد منه، إما حكم أساسي من قواعد الدين لا يقبل التبديل: كعبادة الله وحده، والإيمان برسله وكتبه، أو من أمهات الفضائل التي لا تختلف باختلاف الأحوال: كبر الوالدين، والعدل، أو حكم فرعي جزئي، ولكن دل الشارع على تأييد تشريعه كقوله تعالى في قاذفي المحصنات:{وَلَا تَقْبَلُوا لَهُمْ شَهَادَةً أَبَداً}[النور:4]، وقول الرسول صلى الله عليه وسلم (الجهاد ماض إلى يوم القيامة)، وحكمه أنه يجب قطعاً العمل به، ولا يحتمل صرفه عن ظاهره ولا نسخه، وإنما قلنا لا يقبل النسخ، لأنه بعد عهد الرسول وانقطاع الوحي والتنزيل، صارت الأحكام الشرعية التي جاءت في القرآن والسنة كلها محكمة لا تقبل نسخاً، ولا إبطالاً، إذ لا توجد بعد الرسول سلطة تشريعية، تملك إبطال ما جاء به أو تبديله، وسيأتي توضيح هذا في مبحث النسخ، وهذه الأنواع الأربعة للواضح الدلالة، </w:t>
      </w:r>
      <w:r w:rsidRPr="00B8780F">
        <w:rPr>
          <w:rFonts w:ascii="Simplified Arabic" w:hAnsi="Simplified Arabic" w:cs="Simplified Arabic"/>
          <w:sz w:val="28"/>
          <w:szCs w:val="28"/>
          <w:rtl/>
        </w:rPr>
        <w:lastRenderedPageBreak/>
        <w:t xml:space="preserve">متفاوتة في وضوح دلالتها على المراد منها كما قلنا، ويظهر اثر هذا التفاوت عند التعارض، فإذا تعارض ظاهر ونص يرجح النص، لأنه أوضح دلالة من الظاهر من جهة أن معنى النص مقصود أصالة من السياق، ومعنى الظاهر غير مقصود أصالة من السياق، ولاشك في أن المقصود أصالة يتبادر إلى الفهم قبل غيره، فلهذا كانت دلالة النص أوضح من دلالة الظاهر، ولهذا يرجح الخاص على العام عند التعارض، لأن الخاص مقصود أصالة بالحكم، فاللفظ نص فيه، وهو في العام غير مقصود أصالة بل في ضمن أفراد، ومثال هذا قوله تعالى بعد عد المحرمات من النساء:{وَأُحِلَّ لَكُم مَّا وَرَاء ذَلِكُمْ} [النساء:24]، مع قوله تعالى: {فَانكِحُواْ مَا طَابَ لَكُم مِّنَ النِّسَاء مَثْنَى وَثُلاَثَ وَرُبَاعَ} [النساء:3]، فالآية الأولى ظاهرة في إحلال زواج خامسة لأنها مما وراء ذلكم، والآية الثانية نص في قصر إباحة الزواج على أربع، فلما تعارضا رجح النص لقوته في وضوح دلالته، وحرم زواج ما زاد على أربع، وإذا تعارض نص ومفسر يرجح المفسر، لأنه أوضح دلالة من النص من جهة أن تفسيره جعله غير محتمل للتأويل وجعل المراد منه متعيناً، ومثال هذا قوله صلى الله عليه وسلم: (المستحاضة تتوضأ لكل صلاة)، مع قوله: (المستحاضة تتوضأ وقت كل صلاة)، فالأول: نص في إيجاب الوضوء لكل صلاة، لأنه يفهم من لفظه ومقصود من سياقه، والثاني مفسر لا يحتمل تأويلاً، لأن الأول يحتمل إيجاب الوضوء لكل صلاة ولو في وقت واحد، أو لوقت كل صلاة، ولو أدى في الوقت عدة صلوات، ولكن الثاني قطع هذا الاحتمال، فيرجح، وصار الحكم الشرعي هو إيجاب الوضوء للوقت وتصلي فيه ما شاءت من الفرائض والنوافل، </w:t>
      </w:r>
    </w:p>
    <w:p w14:paraId="17B764B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الرابعة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2"/>
          <w:szCs w:val="32"/>
          <w:u w:val="single"/>
          <w:rtl/>
        </w:rPr>
        <w:t>في غير الواضح الدلالة ومراتبه:</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غير الواضح الدلالة من النصوص وهو ما يدل على المراد منه بنفس صيغته، بل يتوقف فهم المراد منه على أمر خارجي، إن كان يزال خفاؤه بالبحث و الاجتهاد فهو (الخفي) أو (المشكل)، وإن كان لا يزال خفاؤه إلا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بالاستفسار من الشارع نفسه فهو (المجمل)، وإن كان لا سبيل إلى إزالة خفائه أصلاً فهو (المتشابه)</w:t>
      </w:r>
      <w:r w:rsidRPr="00B8780F">
        <w:rPr>
          <w:rFonts w:ascii="Simplified Arabic" w:hAnsi="Simplified Arabic" w:cs="Simplified Arabic"/>
          <w:b/>
          <w:bCs/>
          <w:sz w:val="28"/>
          <w:szCs w:val="28"/>
          <w:rtl/>
        </w:rPr>
        <w:t xml:space="preserve">، </w:t>
      </w:r>
      <w:r w:rsidRPr="00B8780F">
        <w:rPr>
          <w:rFonts w:ascii="Simplified Arabic" w:hAnsi="Simplified Arabic" w:cs="Simplified Arabic"/>
          <w:sz w:val="28"/>
          <w:szCs w:val="28"/>
          <w:rtl/>
        </w:rPr>
        <w:t xml:space="preserve">قدمنا في القاعدة الثالثة أن مراتب الواضح الدلالة تتفاوت في وضوحها، وبينا في تلك القاعدة أقسام الواضح الدلالة، ونبين في هذه القاعدة أقسام الواضح الدلالة ومراتب خفائه وما يزال به الخفاء، وقد قسم الأصوليون غير الواضح الدلالة إلى أربعة أقسام أيضا: الخفي والمشكل، والمجمل، والمتشابه، </w:t>
      </w:r>
    </w:p>
    <w:p w14:paraId="719E8E8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lastRenderedPageBreak/>
        <w:t>(1) الخفي:</w:t>
      </w:r>
      <w:r w:rsidRPr="00B8780F">
        <w:rPr>
          <w:rFonts w:ascii="Simplified Arabic" w:hAnsi="Simplified Arabic" w:cs="Simplified Arabic"/>
          <w:sz w:val="28"/>
          <w:szCs w:val="28"/>
          <w:rtl/>
        </w:rPr>
        <w:t xml:space="preserve"> المراد بالخفي في اصطلاح الأصوليين: اللفظ الذي يدل معناه دلالة ظاهرة، ولكن في انطباق معناه على بعض الأفراد نوع غموض وخفاء تحتاج إزالته إلى نظر وتأمل، فيعتبر اللفظ خفياً بالنسبة إلى البعض من الأفراد، ومنشأ هذا الغموض أن الفرد فيه صفة زائدة على سائر الأفراد أو ينقص عنها صفة، أو يكون له اسم خاص، فهذه الزيادة أو النقص أو التسمية الخاصة تجعله موضع اشتباه، فيكون اللفظ خفياً بالنسبة إلى الفرد، لأن تناوله له يفهم من نفس اللفظ، بل لابد له من أمر خارجي، مثال ذلك: لفظ السارق معناه ظاهر، وهو آخذ المال المتقوم المملوك للغير خفية من حرز مثله، ولكن في انطباق هذا المعنى على بعض الأفراد نوع غموض، كالنشال، فإنه آخذ المال في حاضر يقظان بنوع من المهارة وخفة اليد ومسارق الأعين، فهو يغاير السارق بوصف زائد فيه جرأة المسارقة، ولذا سمي باسم خاص، فهل يصدق عليه لفظ السارق فتقطع يده، أولا يصدق عليه فيعاقب تعزيزاً؟ وقد ثبت بالاجتهاد اتفاقاً وجوب قطع يده من طريق دلالة النص، لأنه أولى بالحكم من جهة أن علة القطع أكثر توافراً فيه، وكالنباش، فإنه أخذ مال غير مرغوب فيه عادة من قبور الموتى، كأكفانهم</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وثيابهم، فهو يغاير السارق من جهة أنه لا يأخذ مملوكاً من حرز، ولذا سمي باسم خاص به، فهل يصدق عليه لفظ السارق فتقطع </w:t>
      </w:r>
      <w:proofErr w:type="gramStart"/>
      <w:r w:rsidRPr="00B8780F">
        <w:rPr>
          <w:rFonts w:ascii="Simplified Arabic" w:hAnsi="Simplified Arabic" w:cs="Simplified Arabic"/>
          <w:sz w:val="28"/>
          <w:szCs w:val="28"/>
          <w:rtl/>
        </w:rPr>
        <w:t>يده،أو</w:t>
      </w:r>
      <w:proofErr w:type="gramEnd"/>
      <w:r w:rsidRPr="00B8780F">
        <w:rPr>
          <w:rFonts w:ascii="Simplified Arabic" w:hAnsi="Simplified Arabic" w:cs="Simplified Arabic"/>
          <w:sz w:val="28"/>
          <w:szCs w:val="28"/>
          <w:rtl/>
        </w:rPr>
        <w:t xml:space="preserve"> لا يصدق فيعاقب تعزيزاً؟! وكذا لفظ القاتل في حديث (لا يرث القاتل)، هل يتناول القاتل خطأ أو بالتسبب أو لا يتناوله؟ والبائع إذا أخذ من المشتري نقوداً على أن يأخذ منها ثمن البيع ويرد الباقي فاختفى، هل يصدق عليه أنه سارق أو خائن الأمانة؟ وكذا كل لفظ دل دلالة ظاهرة على معناه ولكن وجد خفاء واشتباه في انطباق معناه على بعض الأفراد يعتبر اللفظ خفياً بالنسبة إلى الأفراد، والطريق لإزالة هذا الخفاء هو بحث المجتهد وتأمله، فإن رأى اللفظ يتناول هذا الفرد ولو بطريق الدلالة جعله من مدلولاته فأخذ حكمه، وإن رأى اللفظ لا يتناوله بأي طريق من طرق الدلالة لم يجعله من مدلولاته فلا يأخذ حكمه، وهذا مما تختلف فيه أنظار المجتهدين، ولذلك جعل بعضهم النباش سارقاً ولم يجعله آخرون، ومرجعهم في اجتهادهم لإزالة هذا الخفاء هو علة الحكم، وحكمته، وما ورد في هذا الشأن من النصوص، فقد تكون العلة أكثر توافراً في هذا الفرد، وربما لا تكون متحققة فيه، وقد يدل على حكمه نص آخر يتناوله بوضوح، </w:t>
      </w:r>
    </w:p>
    <w:p w14:paraId="6ACE9BAB"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lastRenderedPageBreak/>
        <w:t>(2) المشكل:</w:t>
      </w:r>
      <w:r w:rsidRPr="00B8780F">
        <w:rPr>
          <w:rFonts w:ascii="Simplified Arabic" w:hAnsi="Simplified Arabic" w:cs="Simplified Arabic"/>
          <w:sz w:val="28"/>
          <w:szCs w:val="28"/>
          <w:rtl/>
        </w:rPr>
        <w:t xml:space="preserve"> المراد بالمشكل في اصطلاح الأصوليين: اللفظ الذي لا يدل بصيغته على المراد منه، بل لابد من قرينة خارجية تبين ما يراد منه، وهذه القرينة في متناول البحث، فسبب الخفاء في الخفي ليس من نفس اللفظ، ولكن من اشتباه في انطباق</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معناه على بعض الأفراد لعوامل خارجية، وأما سبب الخفاء في المشكل فمن نفس اللفظ لكونه موضوعاً لغة لأكثر من معنى، ولا يفهم المعنى المراد منه بنفسه أو لتعارض ما يفهم من نص مع ما يفهم من نص آخر، وقد ينشأ الإشكال في النص من لفظ مشترك فيه، فإن اللفظ المشترك موضوع لغة لأكثر من معنى واحد، ليس في صيغته دلالة على معنى معين مما وضع له، فلابد من قرينة خارجية تعينه، كلفظ القرء في قوله تعالى:{وَالْمُطَلَّقَاتُ يَتَرَبَّصْنَ بِأَنفُسِهِنَّ ثَلاَثَةَ قُرُوَءٍ} [البقرة: 228]، فإنه موضوع في اللغة للطهر وللحيض، فأي المعينين هو المراد في الآية؟ وهل تنقضي عدة المطلقة بثلاث حيضات أو بثلاث أطهار؟ ذهب الشافعي وبعض المجتهدين إلى أن القرء في الآية المراد منه الطهر، والقرينة هي تأنيث اسم العدد لأنه يدل لغة على أن المعدود مذكر وهو الأطهار ولا الحيضات، وذهبت الحنفية وفريق آخر من المجتهدين إلى أن القرء في الآية هو الحيض والقرينة: أولاً: حكمة تشريع العدة، فإن الحكمة في إيجاب العدة على المطلقة يعرف براءة رحمها من الحمل، والذي يعرف هذا هو الحيض لا الطهر، وثانياً: قوله تعالى: {وَاللَّائِي يَئِسْنَ مِنَ الْمَحِيضِ مِن نِّسَائِكُمْ إِنِ ارْتَبْتُمْ فَعِدَّتُهُنَّ ثَلَاثَةُ أَشْهُرٍ وَاللَّائِي لَمْ يَحِضْنَ}[الطلاق:4]، فإنه جعل مناط الاعتداد بالأشهر عدم الحيض، فدل على أن الأصل هو الاعتداد بالحيض، وثالثاً: قول الرسول صلى الله عليه وسلم (طلاق الأمة ثنتان وعدتها حيضتان)، فالتصريح بأن عدة الأمة بالحيض بيان للمراد بالقرء في اعتداد الحرة، أما تأنيث اسم العدد فلمراعاة تذكير لفظ المعدود وهو القرء، وقد ينشأ الإشكال في النصوص بعضها ببعض، أي يكون كل نص حدته ظاهر الدلالة على معناه ولا إشكال في دلالته، ولكن الإشكال في التوفيق والجمع بين هذه النصوص، ومثال قوله تعالى:{مَّا أَصَابَكَ مِنْ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حَسَنَةٍ فَمِنَ اللّهِ وَمَا أَصَابَكَ مِن سَيِّئَةٍ فَمِن نَّفْسِكَ} [النساء:79]، مع قوله سبحانه: {قُلْ كُلًّ مِّنْ عِندِ اللّهِ} [النساء:78]، وقوله تعالى:{إِنَّ اللّهَ لاَ يَأْمُرُ بِالْفَحْشَاء} [الأعراف:28]، مع قوله سبحانه:{وَإِذَا أَرَدْنَا أَن نُّهْلِكَ قَرْيَةً أَمَرْنَا مُتْرَفِيهَا فَفَسَقُواْ فِيهَا فَحَقَّ عَلَيْهَا الْقَوْلُ فَدَمَّرْنَاهَا تَدْمِيراً}[الإسراء:16]، وهذه النصوص ظاهرها التعارض، والطريق لإزالة إشكال المشكل هو الاجتهاد، فعلى المجتهد، إذا ورد في النص لفظ مشترك أن يتواصل بالقرائن والأدلة التي نصبها الشارع إلى إزالة إشكاله وتعيين المراد منه، كما تبين من اجتهاد المجتهدين </w:t>
      </w:r>
      <w:r w:rsidRPr="00B8780F">
        <w:rPr>
          <w:rFonts w:ascii="Simplified Arabic" w:hAnsi="Simplified Arabic" w:cs="Simplified Arabic"/>
          <w:sz w:val="28"/>
          <w:szCs w:val="28"/>
          <w:rtl/>
        </w:rPr>
        <w:lastRenderedPageBreak/>
        <w:t xml:space="preserve">تعيين المراد بلفظ القرء في للآية واختلاف وجهة نظرهم في هذا التعيين، وإذا وردت نصوص ظاهرها التخالف والتعارض، فعلى المجتهد أن يؤولها تأويلاً صحيحاً يوفق بينها، ويزيل ما في ظاهرها من اختلاف، وهاديه في هذا الدليل: إما نصوص أخرى، أو قواعد الشرع أو حكمة التشريع، </w:t>
      </w:r>
    </w:p>
    <w:p w14:paraId="1336EC0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t>(3) المجمل:</w:t>
      </w:r>
      <w:r w:rsidRPr="00B8780F">
        <w:rPr>
          <w:rFonts w:ascii="Simplified Arabic" w:hAnsi="Simplified Arabic" w:cs="Simplified Arabic"/>
          <w:sz w:val="28"/>
          <w:szCs w:val="28"/>
          <w:rtl/>
        </w:rPr>
        <w:t xml:space="preserve"> لمراد بالمجمل في اصطلاح الأصوليين: اللفظ الذي لا يدل بصيغته على المراد منه، ولا يوجد قرائن لفظية أو حالية تبينه، فسبب الخفاء فيه لفظي لا عارض، فمن مجمل الألفاظ التي نقلها الشارع عن معانيها اللغوية ووضعها لمعان اصطلاحية شرعية خاصة، كألفاظ الصلاة والزكاة والصيام والحج والربا، وغير هذا من كل لفظ أراد به الشارع معنى شرعياً خاصاً لا معناه اللغوي، فإذا ورد لفظ منها في نص شرعي كان مجملاً حتى يفسره الشارع نفسه، ولذا جاءت السنة العملية والقولية بتفسير الصلاة وبيان أركانها وشروطها وهيئاتها، وقال الرسول (صلوا كما رأيتموني أصلي)، وكذلك فسر الزكاة والصيام والحج والربا وكل ما جاء مجملاً في نصوص القرآن، ومن المجمل اللفظ الغريب الذي فسره النص نفسه بمعنى خاص، كلفظ القارعة في قوله تعالى:{الْقَارِعَةُ * مَا الْقَارِعَةُ * وَمَا أَدْرَاكَ مَا الْقَارِعَةُ * يَوْمَ يَكُونُ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النَّاسُ كَالْفَرَاشِ الْمَبْثُوثِ} [القارعة:1:4]، ولفظ الهلوع في قوله تعالى:{إِنَّ الْإِنسَانَ خُلِقَ هَلُوعاً * إِذَا مَسَّهُ الشَّرُّ جَزُوعاً * وَإِذَا مَسَّهُ الْخَيْرُ مَنُوعاً}}[المعارج:19:21]، فكل لفظ لا يفهم المراد منه بنفسه بسبب وضعه لغة لأكثر من معنى إذا حفت به قرائن يمكن أن يتوصل بها إلى تعيين المراد منه فهو (المشكل)، وكل لفظ لا يفهم منه المراد بنفسه إذا لم تحف به قرائن يتوصل بها إلى فهم المراد منه فهو (المجمل)، فسبب إجمال اللفظ إنا كونه من المشترك الذي لا تحف به قرينة تعين أحد معانيه، أو إرادة الشارع منه معنى خاصاً غير معناه اللغوي، أو غرابة اللفظ وغموض المراد منه،</w:t>
      </w:r>
      <w:r w:rsidRPr="00B8780F">
        <w:rPr>
          <w:rFonts w:ascii="Simplified Arabic" w:hAnsi="Simplified Arabic" w:cs="Simplified Arabic"/>
          <w:sz w:val="28"/>
          <w:szCs w:val="28"/>
          <w:rtl/>
        </w:rPr>
        <w:br/>
        <w:t>والمجمل بأي سبب من هذه الأسباب الثلاثة لا سبيل إلى بيانه وإزالة إجماله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وتفسير المراد منه إل بالرجوع إلى الشارع الذي أجمله، لأنه هو الذي أبهم مراده ولم يدل عليه لا بصيغة لفظية ولا بقرائن خارجية، فإليه يرجع في بيان ما أبهمه، وإذا صدر من الشارع بيان للمجمل ولكنه بيان غير واف بإزالة الإجمال صار به المجمل من المشكل، وفتح الطريق للبحث والاجتهاد لإزالة إشكاله، ولم يتوقف بيانه على الرجوع إلى الشارع، لأن الشارع لما بين ما أجمله بعض التبيين فتح الباب للبيان بالتأمل والاجتهاد، ومثال ذلك الربا، ورد في القرآن مجملاً وبينه الرسول بحديث الأموال الربوية الستة، ولكن هذا البيان </w:t>
      </w:r>
      <w:r w:rsidRPr="00B8780F">
        <w:rPr>
          <w:rFonts w:ascii="Simplified Arabic" w:hAnsi="Simplified Arabic" w:cs="Simplified Arabic"/>
          <w:sz w:val="28"/>
          <w:szCs w:val="28"/>
          <w:rtl/>
        </w:rPr>
        <w:lastRenderedPageBreak/>
        <w:t xml:space="preserve">ليس وافياً لأنه لم يحصر الربا فيها، وبهذا فتح الباب لبيان متى يكون فيه الربا قياسا على ما ورد في الحديث، وفتح الطريق لبيانه بالاجتهاد، </w:t>
      </w:r>
    </w:p>
    <w:p w14:paraId="3D099A9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b/>
          <w:bCs/>
          <w:sz w:val="32"/>
          <w:szCs w:val="32"/>
          <w:u w:val="single"/>
          <w:rtl/>
        </w:rPr>
        <w:t>(4) المتشابه:</w:t>
      </w:r>
      <w:r w:rsidRPr="00B8780F">
        <w:rPr>
          <w:rFonts w:ascii="Simplified Arabic" w:hAnsi="Simplified Arabic" w:cs="Simplified Arabic"/>
          <w:sz w:val="28"/>
          <w:szCs w:val="28"/>
          <w:rtl/>
        </w:rPr>
        <w:t xml:space="preserve"> المراد بالمتشابه في اصطلاح الأصوليين: اللفظ الذي لا تدل صيغته بنفسها على المراد منه، ولا توجد قرائن خارجية تبينه، واستأثر الشارع بعلمه فلم يفسره، والمتشابه بهذا المعنى ليس في النصوص منه شئ، فلا يوجد في آيات الأحكام أو أحاديث الأحكام لفظ متشابه لا سبيل إلى علم المراد منه، وإنما يوجد في مواضع أخرى من النصوص مثل الحروف المقطعة في أوائل بعض السور: {الم} [البقرة:1]، {ص} [ص:1]، {حم} [غافر:1]، ومثل الآيات التي ظاهرها أن الله يشبه خلقه في أن له يداً وعيناً ومكاناً، مثل قوله تعالى:{يَدُ اللَّهِ فَوْقَ أَيْدِيهِمْ} [الفتح:10]، وقوله:{وَاصْنَعِ الْفُلْكَ بِأَعْيُنِنَا وَوَحْيِنَا} [هود:37]، وقوله:{مَا يَكُونُ مِن نَّجْوَى ثَلَاثَةٍ إِلَّا هُوَ</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رَابِعُهُمْ وَلَا خَمْسَةٍ إِلَّا هُوَ سَادِسُهُمْ وَلَا أَدْنَى مِن ذَلِكَ وَلَا أَكْثَرَ إِلَّا هُوَ مَعَهُمْ أَيْنَ مَا كَانُوا} [المجادلة:7]، فالحروف الهجائية المقطعة في أوائل بعض السور لا تدل بنفسها على المراد منها، ولم يفسر الله ما أراده منها فهو أعلم بمراده، وكذلك الآيات الموهم ظاهرها تشبيه الخالق بخلقه لا يمكن أن يفهم منها معنى ألفاظها اللغوية، لأن الله سبحانه منزه عن اليد والعين والمكان وكل ما يشبه خلقه، فليس كمثله شيء وهو السميع البصير، ولم يبين الشارع ما أراد منها فهو أعلم بمراده، هذا هو رأي السلف في معنى المتشابه، فهم يفوضون إلى الله علمه ويؤمنون به ولا يبحثون تأويله، وأما رأي الخلف في أن هذه الآيات ظاهرها مستحيل، لأن الله لا جارحة له ولا مكان، ويراد به معنى يحتمله اللفظ ولو بطريق المجاز، وليس فيه تشبيه الخالق بخلقه، فقوله تعالى:{يَدُ اللَّهِ فَوْقَ أَيْدِيهِمْ} [الفتح:10]، تأويله: قدرة الله فوق قدرتهم، وقوله: {وَاصْنَعِ الْفُلْكَ بِأَعْيُنِنَا وَوَحْيِنَا} [هود: 37]، واصنع الفلك برعايتنا وإحاطتنا، وقوله:{مَا يَكُونُ مِن نَّجْوَى ثَلَاثَةٍ} [المجادلة:7]، وتأويله: أنه سبحانه مع كل من يتناجون بعلمه وإحاطته وهكذا، ومنشأ هذا الخلاف اختلافهم في قوله تعالى في شأن المتشابهات:{وَمَا يَعْلَمُ تَأْوِيلَهُ إِلاَّ اللّهُ وَالرَّاسِخُونَ فِي الْعِلْمِ يَقُولُونَ آمَنَّا بِهِ كُلٌّ مِّنْ عِندِ رَبِّنَا} [آل عمران:7]، فمن جعل الوقف على لفظ الجلالة قال لا يعلم تأويل المتشابه إلا الله، فنؤمن به ونفوض علمه له ولا نبحث في تأويله، ومن جعل الوقف على:{وَالرَّاسِخُونَ فِي الْعِلْمِ} [آل عمران:7]، قال: {وَمَا يَعْلَمُ تَأْوِيلَهُ إِلاَّ اللّهُ وَالرَّاسِخُونَ فِي الْعِلْمِ}، فهم يعلمون تأويله بإرادة معنى يحتمله اللفظ، ويتفق </w:t>
      </w:r>
      <w:r w:rsidRPr="00B8780F">
        <w:rPr>
          <w:rFonts w:ascii="Simplified Arabic" w:hAnsi="Simplified Arabic" w:cs="Simplified Arabic"/>
          <w:sz w:val="28"/>
          <w:szCs w:val="28"/>
          <w:rtl/>
        </w:rPr>
        <w:lastRenderedPageBreak/>
        <w:t>وتنزيه الخالق عن مشابهة خلقه، وعلى هذا - على المذهب الثاني وكلاهما صحيح معبر عن قول أهل السنّة والجماعة في المتشابه - ليس في القرآن ما لا سبيل إلى علم المراد منه، وإنما فيه ألفاظ تدل على المراد منها بنفسها من غير اشتباه ولا احتمال للتأويل والاختلاف، وفيه ألفاظ تدل على</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معنى ويحتمل أن يراد منها غيره، وهذه مجال البحث والاجتهاد لإزالة الاحتمال وتعيين المراد، وفيه ألفاظ لا تدل على المراد منها بنفسها ولكن أحاطها الشارع بقرائن أو ألحقها ببيان يفسر ما أراد منها، لأن الله انزل القرآن للتدبر والذكر فكيف يكون في آياته ما لا سبيل إلى فهمه مطلقاً؟! والمقطعات في أوائل بعض السور ذكرت للدلالة على أن القرآن الذي أعجز الناس هو مكون من حروفهم وليس من حروف أخرى غريبة عنهم، ولهذا يُرى أن أكثر السور المبدوءة بهذه المقطعات فيها ذكر الكتاب بعد سرد هذه الحروف، </w:t>
      </w:r>
    </w:p>
    <w:p w14:paraId="347C68B9"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الخامسة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hint="cs"/>
          <w:bCs/>
          <w:sz w:val="28"/>
          <w:szCs w:val="28"/>
          <w:rtl/>
        </w:rPr>
        <w:t xml:space="preserve"> </w:t>
      </w:r>
      <w:r w:rsidRPr="00B8780F">
        <w:rPr>
          <w:rFonts w:ascii="Simplified Arabic" w:hAnsi="Simplified Arabic" w:cs="Simplified Arabic"/>
          <w:bCs/>
          <w:sz w:val="32"/>
          <w:szCs w:val="32"/>
          <w:u w:val="single"/>
          <w:rtl/>
        </w:rPr>
        <w:t>في المشترك ودلالته</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إذا ورد في النص الشرعي لفظ المشترك، فإن كان مشتركاً بين معنى لغوى ومعنى اصطلاحي شرعي، وجب حمله على المعنى الشرعي، وإن كان مشتركاً بين معنيين أو أكثر من المعاني اللغوية وجب حمله على معنى واحد منها بدليل يعينه، ولا يصلح أن يراد بالمشترك معنياه أو معانيه معاً، هذه القاعدة الخامسة والقاعدتان السادسة والسابعة الآتيتان خاصة ببيان الألفاظ الثلاثة التي ترد كثيراً في النصوص الشرعية، وهي اللفظ المشترك، واللفظ العام، واللفظ الخاص، وبيان ما يدل عليه كل واحد منهما إذا ورد في النص، والفرق الجوهري بين هذه الألفاظ الثلاثة من حيث المعنى: أن المشترك لفظ وضع لمعان متعددة بأوضاع متعددة: كلفظ السنة وضع للهجرية وللميلادية، ولفظ اليد لليمنى واليسرى، وإن العام لفظ وضع لمعنى واحد، وهذا المعنى الواحد يتحقق في أفراد كثيرين غير محصورين في اللفظ وإن كانوا في الواقع محصورين، أي أنه بحسب</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وضعه اللغوي لا يدل على عدد محصور من هذه الأفراد، وإنما يدل على شمول جميع هذه الأفراد كلفظ الطلبة يدل على معنى يتحقق في أفراد غير محصورين ويشملهم جميعاً، وإن الخاص لفظ لمعنى يتحقق في فرد واحد أو أفراد محصورين كلفظ محمد أو الطالب، فالاشتراك يتحقق بتعدد المعاني التي وضع لها اللفظ بأوضاع متعددة، والعموم يتحقق بدلالة اللفظ على شمول جميع الأفراد التي يصدق عليها من غير حصر، والخصوص يتحقق بدلالة اللفظ على الفرد أو الأفراد المحصورين التي يصدق عليها من غير </w:t>
      </w:r>
      <w:r w:rsidRPr="00B8780F">
        <w:rPr>
          <w:rFonts w:ascii="Simplified Arabic" w:hAnsi="Simplified Arabic" w:cs="Simplified Arabic"/>
          <w:sz w:val="28"/>
          <w:szCs w:val="28"/>
          <w:rtl/>
        </w:rPr>
        <w:lastRenderedPageBreak/>
        <w:t>شمول، فاللفظ المشترك، وهو ما وضع لمعنيين أو أكثر بأوضاع متعددة، يدل على ما وضع له على سبيل البدل، أي يدل على هذا المعنى أو ذاك، كلفظ العين وضع في اللغة للباصرة، ولعين الماء النابع، ولفظ القرء وضع في اللغة للطهر، وللحيض، ولفظ السنة، ولفظ اليد، وأسباب وجود الألفاظ المشتركة في اللغة كثيرة، وأهمها اختلاف القبائل في استعمال الألفاظ للدلالة على معان، فبعض القبائل تطلق اليد على الذراع كله، وأخرى تطلق اليد على الساعد والكف، وأخرى تطلقها على الكف خاصة، فنقلة اللغة يقررون أن اليد في اللغة العربية لفظ مشترك بين المعاني الثلاثة، ومنها أن يوضع اللفظ على سبيل الحقيقة لمعنى، ثم يستعمل في غير ما وضع له مجازاً، ثم يشتهر استعمال هذا اللفظ في المعنى المجازي حتى يتناسى أنه مجازي، فيقرر علماء اللغة أن اللفظ موضوع لهذا ولهذا: كلفظ السيارة، ولفظ الدراجة، ومنها أن يوضع اللفظ لمعنى ثم يوضح اصطلاح شرعي أو قانوني لمعنى آخر، كلفظ الصلاة، وأيا كان سبب وقوع الاشتراك في الألفاظ لغة فإن الألفاظ المشتركة بين معينين أو أكثر ليست قليلة في اللغة، وواردة في النصوص الشرعية من آي القرآن وأحاديث الرسول، وهي كما قدمنا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من باب المشكل ما دامت توجد قرائن يتوصل بها إلى ترجيح أحد المعاني، وعلى المجتهد أن يزيل إشكالها ويعين المراد من كل لفظ منها إذا ورد في نص شرعي، والمشترك قد يكون اسماً كما مثلنا، أو فعلاً كصيغة الأمر للإيجاب وللندب، أو حرفا مثل الواو للعطف وللحال، فإذا كان اللفظ المشترك الوارد في النص الشرعي مشتركاً بين معنى لغوي ومعنى اصطلاحي شرعي، فلفظ الصلاة وضع لغة للدعاء، ووضع شرعاً للعبادة المخصوصة، ففي قوله تعالى:{أَقِيمُواْ الصَّلاةَ} [الأنعام:72]، يراد منه معناه الشرعي وهو العبادة المخصوصة لا معناه اللغوي، وهو الدعاء، ولفظ الطلاق وضع لغة لحل أي قيد، ووضع شرعاً لحل قيد الزوجية الصحيحة، ففي قوله تعالى:{الطَّلاَقُ مَرَّتَانِ} [البقرة:229]، يراد منه معناه الشرعي لا اللغوي، وهكذا كل لفظ مشترك بين معنى لغوي ومعنى شرعي إذا ورد في نص شرعي، فمراد الشارع منه معناه الذي وضعه له، لأنه لما نقل هذا اللفظ عن معناه اللغوي إلى المعنى الخاص الذي استعمله فيه، كان اللفظ في لسان الشارع الدلالة على ما وضعه الشارع له، وإذا كان اللفظ المشترك الوارد في النص الشرعي مشتركاً بين عدة معان لغوية، وجب الاجتهاد لتعيين المعنى المراد منها، لأن الشارع ما أراد باللفظ إلا أحد معانيه، وعلى المجتهد أن يستدل بالقرائن والأمارات والأدلة على تعيين هذا المراد، فلفظ القرء في قوله تعالى:{وَالْمُطَلَّقَاتُ يَتَرَبَّصْنَ بِأَنفُسِهِنَّ ثَلاَثَةَ قُرُوَءٍ} [البقرة:228]، مشترك بين الطهر </w:t>
      </w:r>
      <w:r w:rsidRPr="00B8780F">
        <w:rPr>
          <w:rFonts w:ascii="Simplified Arabic" w:hAnsi="Simplified Arabic" w:cs="Simplified Arabic"/>
          <w:sz w:val="28"/>
          <w:szCs w:val="28"/>
          <w:rtl/>
        </w:rPr>
        <w:lastRenderedPageBreak/>
        <w:t>والحيض، وقد بينا في الكلام على المشكل ما استدل به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بعض المجتهدين على أن المراد به الطهر، وما استدل به آخرون على أن المراد به الحيض، ولفظ اليد في قوله تعالى: {وَالسَّارِقُ وَالسَّارِقَةُ فَاقْطَعُواْ أَيْدِيَهُمَا} [النساء:38]، مشترك بين الزراع (من رؤوس الأصابع إلى المناكب)، وبين الكف والساعد (من رؤوس الأصابع إلى المرافق)، وبين الكف (من رؤوس الأصابع إلى الرسغين)، وبين اليمنى واليسرى، وقد استدل جمهور المجتهدين بالسنة العلمية على تعيين المراد منها في الآية، وهو المعنى الأخير أي من رؤوس الأصابع إلى الرسغين في اليمنى، ولفظ الكلالة في قوله تعالى: {وَإِن كَانَ رَجُلٌ يُورَثُ كَلاَلَةً أَو امْرَأَةٌ} [النساء:12]، يطلق لغة على من لم يخلف ولداً ولا والداً، وعلى من ليس بولد ولا بوالد من المخلفين، وعلى القرابة من جهة غير الولد والوالد، وقد استدل جمهور المجتهدين باستقرار آيات التوريث على تعيين أن المراد في الآية هو المعنى الأول، ولفظ الواو في قوله تعالى: {وَلاَ تَأْكُلُواْ مِمَّا لَمْ يُذْكَرِ اسْمُ اللّهِ عَلَيْهِ وَإِنَّهُ لَفِسْقٌ} [الأنعام:121]، مشترك، يستعمل للعطف ويستعمل للحال، فإن أريد به هنا الحال كان النهي وارداً على ما لم يذكر اسم الله عليه، والحال أنه فسق، أي ذكر عليه حين ذبحه اسم غير الله، وإن أريد به العطف كان النهي وارداً على ما لم يذكر اسم الله عليه مطلقاً، سواء ذكر عليه حين الذبح اسم غير الله أم لم يذكر، والمجتهدون انقسموا في تعيين المراد منها في الآية إلى رأيين، ولكل وجهة، ولا يصح أن يراد باللفظ معنيان أو أكثر من معانيه معا، بحيث يكون الحكم الذي ورد في النص متعلقً وقت واحد بأكثر من معنى، لأن اللفظ ما أراد به الشارع إلا معنى واحد من معانيه، ووضعه لمعان متعددة إنما هو على سبيل البدل، أي أنه إما أن يدل على هذا أو ذاك، فأما دلالته على هذا وذاك في وقت واحد، فهو تحميل اللفظ ما لا يدل عليه لا بطريق الحقيقة</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ولا بطريق المجاز، فلا يصح أن يراد بالقرء في الآية الطهر والحيض معاً، بحيث أن المطلقة إن شاءت تربصت ثلاثة أطهار، وإن شاءت تربصت ثلاثة حيضات، لأن اللفظ لا يدل على هذا بأي طريق من طرق الدلالة، وكذلك الحال في نصوص القوانين الوضعية إذا ورد فيها لفظ مشترك بين عدة معان لغوية، ولم يبين الشارع المعنى الذي أراده منه، وجب الاجتهاد في تعيين المعنى، إما بواسطة نصوص أخرى في القانون، وإما بالرجوع إلى قواعد التشريع، ولا يصح أن يراد من لفظ مشترك في نص أكثر من معنى واحد، لأن اللفظ المشترك ما وضع إلا لمعنى واحد ولكنه دائر بين اثنين أو أكثر، </w:t>
      </w:r>
    </w:p>
    <w:p w14:paraId="23CA613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lastRenderedPageBreak/>
        <w:t>(</w:t>
      </w:r>
      <w:r w:rsidRPr="00B8780F">
        <w:rPr>
          <w:rFonts w:ascii="Simplified Arabic" w:hAnsi="Simplified Arabic" w:cs="Simplified Arabic"/>
          <w:bCs/>
          <w:sz w:val="32"/>
          <w:szCs w:val="32"/>
          <w:highlight w:val="yellow"/>
          <w:u w:val="single"/>
          <w:rtl/>
        </w:rPr>
        <w:t>القاعدة السادسة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hint="cs"/>
          <w:bCs/>
          <w:sz w:val="28"/>
          <w:szCs w:val="28"/>
          <w:rtl/>
        </w:rPr>
        <w:t xml:space="preserve"> </w:t>
      </w:r>
      <w:r w:rsidRPr="00B8780F">
        <w:rPr>
          <w:rFonts w:ascii="Simplified Arabic" w:hAnsi="Simplified Arabic" w:cs="Simplified Arabic"/>
          <w:bCs/>
          <w:sz w:val="32"/>
          <w:szCs w:val="32"/>
          <w:u w:val="single"/>
          <w:rtl/>
        </w:rPr>
        <w:t>في العام ودلالته</w:t>
      </w:r>
      <w:r w:rsidRPr="00B8780F">
        <w:rPr>
          <w:rFonts w:ascii="Simplified Arabic" w:hAnsi="Simplified Arabic" w:cs="Simplified Arabic"/>
          <w:bCs/>
          <w:sz w:val="28"/>
          <w:szCs w:val="28"/>
          <w:rtl/>
        </w:rPr>
        <w:t>: (</w:t>
      </w:r>
      <w:r w:rsidRPr="00B8780F">
        <w:rPr>
          <w:rFonts w:ascii="Simplified Arabic" w:hAnsi="Simplified Arabic" w:cs="Simplified Arabic"/>
          <w:sz w:val="28"/>
          <w:szCs w:val="28"/>
          <w:rtl/>
        </w:rPr>
        <w:t xml:space="preserve">إذا ورد في النص الشرعي لفظ عام ولم يقم دليل على تخصيصه، وجب حمله على عمومه وإثبات الحكم لجميع أفراده قطعاً، فإن قام دليل على تخصيصه وجب حمله على ما بقي من أفراده بعد التخصيص، وإثبات الحكم لهذه الأفراد ظنا لا قطعاً، ولا يخصص عام إلا بدليل يساويه أو يرجحه في القطعية أو الظنية)، </w:t>
      </w:r>
    </w:p>
    <w:p w14:paraId="25FF626E"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(1</w:t>
      </w:r>
      <w:r w:rsidRPr="00B8780F">
        <w:rPr>
          <w:rFonts w:ascii="Simplified Arabic" w:hAnsi="Simplified Arabic" w:cs="Simplified Arabic"/>
          <w:bCs/>
          <w:sz w:val="32"/>
          <w:szCs w:val="32"/>
          <w:u w:val="single"/>
          <w:rtl/>
        </w:rPr>
        <w:t>) تعريف العام:</w:t>
      </w:r>
      <w:r w:rsidRPr="00B8780F">
        <w:rPr>
          <w:rFonts w:ascii="Simplified Arabic" w:hAnsi="Simplified Arabic" w:cs="Simplified Arabic"/>
          <w:sz w:val="28"/>
          <w:szCs w:val="28"/>
          <w:rtl/>
        </w:rPr>
        <w:t xml:space="preserve"> العام: هو اللفظ الذي يدل بحسب وضعه اللغوي على شموله واستغراقه لجميع الأفراد، التي يصدق عليها معناه من غير حصر في كمية معينة منها، فلفظ (كل عقد) في قول الفقهاء: كل عقد يشترط لانعقاده أهلية العاقدين، لفظ عام يدل على شمول كل ما يصدق عليه أنه من غير عقد من غير حصر في عقد معين أو عقود معينة، ولفظ (من ألقى) في حديث: (من ألقى سلاحه فهو آمن)، لفظ عام يدل على استغراق كل فرد من غير سلاحه من غير حصر في فرد معين أو أفراد معينين، ومن هذا يؤخذ أن العموم من صفات الألفاظ لأنه دلالة اللفظ على استغراقه لجميع أفراده، وأن اللفظ إذا دل على فرد واحد كرجل، أو اثنين كرجلين، أو كمية محصورة من الأفراد كرجال ورهط ومائة وألف، فليس من ألفاظ العموم، وأن الفرق بين العام والمطلق، هو أن العام يدل على شمول كل فرد من أفراده، وأما المطلق فيدل على فرد شائع أو أفراد شائعة لا على جميع الأفراد، فالعام يتناول دفعة واحدة كل ما يصدق عليه من الأفراد، والمطلق لا يتناول دفعة واحدة إلا فرداً شائعاً من الأفراد، وهذا هو المراد بقول الأصوليين: (عموم العام شمولي، وعمومي المطلق بدلي)، </w:t>
      </w:r>
    </w:p>
    <w:p w14:paraId="516FD054"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(2) </w:t>
      </w:r>
      <w:r w:rsidRPr="00B8780F">
        <w:rPr>
          <w:rFonts w:ascii="Simplified Arabic" w:hAnsi="Simplified Arabic" w:cs="Simplified Arabic"/>
          <w:bCs/>
          <w:sz w:val="32"/>
          <w:szCs w:val="32"/>
          <w:u w:val="single"/>
          <w:rtl/>
        </w:rPr>
        <w:t>ألفاظ العموم</w:t>
      </w:r>
      <w:r w:rsidRPr="00B8780F">
        <w:rPr>
          <w:rFonts w:ascii="Simplified Arabic" w:hAnsi="Simplified Arabic" w:cs="Simplified Arabic"/>
          <w:sz w:val="28"/>
          <w:szCs w:val="28"/>
          <w:rtl/>
        </w:rPr>
        <w:t xml:space="preserve">: باستقرار المفردات والعبارات في اللغة العربية دل على أن الألفاظ التي تدل بوضعها اللغوي على العموم والاستغراق لجميع أفرادها هي: 1-لفظ كل، ولفظ جميع: (كل راع مسئول عن رعيته)، {خَلَقَ لَكُم مَّا فِي الأَرْضِ جَمِيعاً} [البقرة:29]، (كل خطأ يحدث ضرراً بالغير يلزم فاعله بالتعويض)، 2- المفرد المعرف بأل تعريف الجنس: {الزانية والزاني} [النور:2]، {السارق والسارقة} [المائدة:38]، {واحل الله البيع وحرم الربا} [البقرة:275]، (البيع ينقل الملكية)، لأن الجنس يتحقق في كل فرد من أفراده لا في فرد خاص أو أفراد مخصوصين، 3- الجمع المعرف بأل تعريف الجنس: {والمطلقات يتربصن} [البقرة:228]، {والمحصنات من النساء} [النساء:24]، والجمع المعرف بالإضافة: {خذ من أموالهم صدقة} [التوبة:103]، {حرمت عليكم أمهاتكم} [النساء:23]، 4- الأسماء الموصولة: </w:t>
      </w:r>
      <w:r w:rsidRPr="00B8780F">
        <w:rPr>
          <w:rFonts w:ascii="Simplified Arabic" w:hAnsi="Simplified Arabic" w:cs="Simplified Arabic"/>
          <w:sz w:val="28"/>
          <w:szCs w:val="28"/>
          <w:rtl/>
        </w:rPr>
        <w:lastRenderedPageBreak/>
        <w:t xml:space="preserve">{والذين يرمون المحصنات} [النور:4]، {واللأئي يئسن من المحيض} [الطلاق:4], {وأولات الأحمال أجلهن أن يضعن حملهن} [الطلاق:4]، {وَأُحِلَّ لَكُم مَّا وَرَاء ذَلِكُمْ}[النساء:24]، 5- أسماء الشرط: {وَمَن قَتَلَ مُؤْمِناً خَطَئاً فَتَحْرِيرُ رَقَبَةٍ مُّؤْمِنَةٍ} [النساء:92]، {مَّن ذَا الَّذِي يُقْرِضُ اللّهَ قَرْضاً حَسَناً} [البقرة:245]، 6- النكرة في سياق النفي أي النكرة المنفية: (لا ضرر ولا ضرار)، (لا هجرة بعد الفتح)، {فَلاَ جُنَاحَ عَلَيْكُمْ}[البقرة:233]، فلكل لفظ من هذه الألفاظ موضوع في اللغة وضعاً حقيقياً للدلالة على استغراق جميع أفراده، وإذا استعمل في غير هذا الاستغراق كان استعمالاً مجازياً، لابد له من قرينة تدل عليه وتصرفه عن المعنى الحقيقي، </w:t>
      </w:r>
    </w:p>
    <w:p w14:paraId="4998137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(3) </w:t>
      </w:r>
      <w:r w:rsidRPr="00B8780F">
        <w:rPr>
          <w:rFonts w:ascii="Simplified Arabic" w:hAnsi="Simplified Arabic" w:cs="Simplified Arabic"/>
          <w:bCs/>
          <w:sz w:val="32"/>
          <w:szCs w:val="32"/>
          <w:u w:val="single"/>
          <w:rtl/>
        </w:rPr>
        <w:t>دلالة العام</w:t>
      </w:r>
      <w:r w:rsidRPr="00B8780F">
        <w:rPr>
          <w:rFonts w:ascii="Simplified Arabic" w:hAnsi="Simplified Arabic" w:cs="Simplified Arabic"/>
          <w:sz w:val="28"/>
          <w:szCs w:val="28"/>
          <w:rtl/>
        </w:rPr>
        <w:t>: لم يختلف الأصوليين في أن كل لفظ من ألفاظ العموم التي بيناها موضوع لغة لاستغراق جميع ما يصدق عليه من الأفراد، ولا أنه إذا ورد في نص شرعي دل على ثبوت الحكم المنصوص عليه لكل ما يصدق عليه من الأفراد، إلا إذا قام دليل تخصيص على الحكم ببعضها، وإنما اختلفوا في صفة دلالة العام الذي لم يخصص على استغراقه لجميع أفراد، هل هي دلالة قطعية أو دلالة ظنية، فذهب فريق منهم وفيهم الشافعية إلى أن العام الذي لم يخصص ظاهر العموم لا قطعي فيه، فهو ظني الدلالة على استغراقه لجميع أفراده، وإذا خصص كان ظني الدلالة أيضاً على ما بقي من أفراده بعد التخصيص، فهو ظني الدلالة قبل التخصيص وبعده، ويترتب على هذا أنه يصح تخصيص العام بالدليل الظني مطلقاً، سواء كان أول تخصيص أو ثاني تخصيص، لأن الظني يخصص بالظني، وانه لا يتحقق التعارض بين الدليلين أن يكونا قطعيين أو ظنيين، بل يعمل بالخاص فيما دل عليه، ويعمل بالعام فيما عداه، وحجتهم على ما ذهبوا إليه أن استقرار النصوص الشرعية التي وردت فيها ألفاظ العموم دل على أنه ما من عام إلا وخُصِّص، وعلى أن العام</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الذي بقي على عمومه نادر جداً، وما استفيد بقاؤه على عمومه إلا من قرينة صاحبته، وإذا كان هذا الشأن والكثير فهو بناء على عام الكثير الغالب محتمل للتخصيص، وعلى هذا فالعام المطلق عن دليل يخصصه ظاهر في العموم لا قطعي فيه، وذهب فريق منهم وفيهم الحنفية إلى أن العام الذي لم يخصص قطعي في العموم، فهو قطعي الدلالة على استغراقه لجميع أفراده، وإذا خصص صار ظاهراً في دلالته على ما بقي بعد التخصيص، أي ظني الدلالة عليه، ففي هذا المذهب: العام الذي لم يخصص قطعي الدلالة على </w:t>
      </w:r>
      <w:r w:rsidRPr="00B8780F">
        <w:rPr>
          <w:rFonts w:ascii="Simplified Arabic" w:hAnsi="Simplified Arabic" w:cs="Simplified Arabic"/>
          <w:sz w:val="28"/>
          <w:szCs w:val="28"/>
          <w:rtl/>
        </w:rPr>
        <w:lastRenderedPageBreak/>
        <w:t xml:space="preserve">استغراقه جميع الأفراد، وإذا خصص صار ظني الدلالة على ما بقي من أفراده بعد التخصيص، ويترتب على هذا أنه أن يصح العام أول تخصيص بدليل ظني، لأن الظني لا يخصص القطعي، وأنه يصح أن يخصص ثانياً وثالثاً بدليل ظني، لأنه بعد التخصيص الأول صار ظنياً، والظني يخصص الظني، وأنه يتحقق التعارض بين العام الذي لم يخصص، وبين الخاص القطعي لأنهما قطعيان، وحجتهم على ما ذهبوا إليه (أن اللفظ العام موضوع حقيقة لاستغراق جميع ما يصدق عليه معناه من الأفراد)، واللفظ حين إطلاقه يدل على معناه الحقيقي قطعاً، فالعام المطلق عن قرينة تخصصه يدل على العموم قطعاً، ولا يصرف عن معناه الحقيقي إلا بدليل، ولهذا استدل الصحابة والتابعون والأئمة والمجتهدون بعموم الألفاظ العامة التي وردت في النصوص مطلقة عن التخصيص، واستنكروا تخصيصها من غير دليل، فإذا خصص العام بدليل دل هذا على صرفه عن متناه الحقيقي وهو العموم، واستعماله معنى مجازي وهو الخصوص، وصار محتملاً لتخصيص ثان قياسياً على التخصيص الأول، لأن علة التخصيص الأول قد تتحقق في أفراد أخرى، ولهذا صار العام الذي خصص ظني الدلالة على ما بقي بعد التخصيص، والذي يظهر بعد المقارنة بين أدلة الفريقين وأمثلتهما وشواهدهما أنه ليس بين رأييهما اختلاف جوهري من الناحية العلمية، لأنه لا خلاف بينهما في أن العام يجب العمل بعمومه حتى يقوم على تخصيصه دليل، ولا في العام يحتمل أن يخصص بدليل، وأن تخصيصه بغير دليل تأويل غير مقبول، والقائلون بأن العام الذي لم يقم دليل على تخصيصه قطعي الدلالة على العموم، ما أرادوا بكونه قطعي الدلالة أنه لا يحتمل التخصيص مطلقاً، وإنما أرادوا أنه ل يخصص إلا بدليل والقائلون بأنه ظني الدلالة على العموم ما أرادوا أنه يخصص مطلقاً، وإنما أرادوا أنه يخصص بالدليل، </w:t>
      </w:r>
    </w:p>
    <w:p w14:paraId="6A2F73C0"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(4) </w:t>
      </w:r>
      <w:r w:rsidRPr="00B8780F">
        <w:rPr>
          <w:rFonts w:ascii="Simplified Arabic" w:hAnsi="Simplified Arabic" w:cs="Simplified Arabic"/>
          <w:bCs/>
          <w:sz w:val="32"/>
          <w:szCs w:val="32"/>
          <w:u w:val="single"/>
          <w:rtl/>
        </w:rPr>
        <w:t>أنواع العام</w:t>
      </w:r>
      <w:r w:rsidRPr="00B8780F">
        <w:rPr>
          <w:rFonts w:ascii="Simplified Arabic" w:hAnsi="Simplified Arabic" w:cs="Simplified Arabic"/>
          <w:sz w:val="28"/>
          <w:szCs w:val="28"/>
          <w:rtl/>
        </w:rPr>
        <w:t xml:space="preserve">: وقد ثبت باستقراء النصوص أن العام ثلاثة أقسام: (1) عام يراد به قطعاً العموم، وهو العام الذي صحبته قرينة تنفي احتمال تخصيصه، كالعام في قوله تعالى: {وَمَا مِن دَآبَّةٍ فِي الأَرْضِ إِلاَّ عَلَى اللّهِ رِزْقُهَا} [هود:6]، وفي قوله تعالى: {وَجَعَلْنَا مِنَ الْمَاء كُلَّ شَيْءٍ حَيٍّ} [الأنبياء:30]، ففي كل واحدة من هاتين الآيتين، تقرير سنة إلهية عامة لا تتخصص ولا تتبدل، فالعام فيهما قطعي الدلالة على العموم، ولا يحتمل أن يراد به الخصوص، (2) وعام يراد به قطعاً الخصوص، وهو العام الذي صحبته قرينة تنفي بقاءه على عمومه وتبين أن المراد منه بعض أفراد، مثل قوله تعالى: {وَلِلّهِ عَلَى </w:t>
      </w:r>
      <w:r w:rsidRPr="00B8780F">
        <w:rPr>
          <w:rFonts w:ascii="Simplified Arabic" w:hAnsi="Simplified Arabic" w:cs="Simplified Arabic"/>
          <w:sz w:val="28"/>
          <w:szCs w:val="28"/>
          <w:rtl/>
        </w:rPr>
        <w:lastRenderedPageBreak/>
        <w:t xml:space="preserve">النَّاسِ حِجُّ الْبَيْتِ} [آل عمران:97]، فالناس في هذا النص عام، ومراد به خصوص المكلفين لأن العقل يقضي بخروج الصبيان والمجانين، مثل قوله تعالى: {مَا كَانَ لِأَهْلِ الْمَدِينَةِ وَمَنْ حَوْلَهُم مِّنَ الأَعْرَابِ أَن يَتَخَلَّفُواْ عَن رَّسُولِ اللّهِ} [التوبة:120]، فأهل المدينة والأعراب في هذا النص لفظان عامان مراد بكل منهما خصوص القادرين، لأن العقل لا يقضي بخروج العجزة، فهذا عام مراد به الخصوص، ولا يحتمل أن يراد به العموم، (3) عام مخصوص، وهو العام المطلق الذي لم تصحبه قرينة تنفي احتمال تخصيصه، ولا قرينة تنفي دلالته على العموم، مثل أكثر النصوص التي وردت فيها صيغ العموم، مطلقه عن قرائن لفظية أو عقلية أو عرفية تعين العموم أو الخصوص، وهذا ظاهر في العموم حتى يقوم الدليل على تخصيصه، مثل: {وَالْمُطَلَّقَاتُ يَتَرَبَّصْنَ}[البقرة:228]، قال الشوكاني في التفريق بين العام الذي يراد به الخصوص، والعام المخصوص: العام الذي يراد به الخصوص هو العام الذي صاحبته حين النطق به قرينة دالة على انه مراد به الخصوص لا العموم، مثل خطابات التكليف العامة، فالمراد بالعام فيها خصوص من هم أهل للتكليف لاقتضاء العقل إخراج من ليسوا مكلفين، {تُدَمِّرُ كُلَّ شَيْءٍ بِأَمْرِ رَبِّهَا}[الأحقاف:25]، فالمراد كل شيء مما يقبل التدمير، وأما العام المخصوص فهو الذي لم تصحبه قرينة دالة على أنه مراد به بعض أفراده، وهذا ظاهر في دلالته على العموم حتى يقوم دليل على تخصيصه، </w:t>
      </w:r>
    </w:p>
    <w:p w14:paraId="39787D7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(5) </w:t>
      </w:r>
      <w:r w:rsidRPr="00B8780F">
        <w:rPr>
          <w:rFonts w:ascii="Simplified Arabic" w:hAnsi="Simplified Arabic" w:cs="Simplified Arabic"/>
          <w:bCs/>
          <w:sz w:val="32"/>
          <w:szCs w:val="32"/>
          <w:u w:val="single"/>
          <w:rtl/>
        </w:rPr>
        <w:t>تخصيص العام</w:t>
      </w:r>
      <w:r w:rsidRPr="00B8780F">
        <w:rPr>
          <w:rFonts w:ascii="Simplified Arabic" w:hAnsi="Simplified Arabic" w:cs="Simplified Arabic"/>
          <w:b/>
          <w:bCs/>
          <w:sz w:val="28"/>
          <w:szCs w:val="28"/>
          <w:rtl/>
        </w:rPr>
        <w:t>:</w:t>
      </w:r>
      <w:r w:rsidRPr="00B8780F">
        <w:rPr>
          <w:rFonts w:ascii="Simplified Arabic" w:hAnsi="Simplified Arabic" w:cs="Simplified Arabic"/>
          <w:sz w:val="28"/>
          <w:szCs w:val="28"/>
          <w:rtl/>
        </w:rPr>
        <w:t xml:space="preserve"> تخصيص العام في اصطلاح الأصوليين: هو تبيين أن مراد الشارع من العام ابتداء بعض أفراده لا جميعها، أو هو تبيين أن الحكم المتعلق بالعام هو من ابتداء تشريعه حكم لبعض أفراده، فحديث: (لا قطع في اقل من ربع دينار)، تخصيص للعام في قوله تعالى: {وَالسَّارِقُ وَالسَّارِقَةُ فَاقْطَعُواْ أَيْدِيَهُمَا} [المائدة:38]، لأنه تبيين لأن حكم القطع ما شرع لكل سارق وسارقة، وحديث: (ليس للقاتل ميراث) تخصيص لعموم الوارث في آيات المواريث، لأنه تبيين لأن حكم الإرث ما شرع لكل قريب، أما إذا شرع الحكم ابتداء متعلقاً بكل أفراد العام، ثم قضت المصلحة بقصر الحكم على بعض أفراده، وقام الدليل على هذا القصر فلا يسمى هذا في اصطلاح الأصوليين تخصيصاً، وإنما يسمى نسخاً جزئياً، لأنه إبطال العمل بحكم</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العام بالنسبة لبعض أفراده، فقوله تعالى: {وَالَّذِينَ يَرْمُونَ أَزْوَاجَهُمْ وَلَمْ يَكُن لَّهُمْ شُهَدَاء إِلَّا أَنفُسُهُمْ فَشَهَادَةُ أَحَدِهِمْ أَرْبَعُ شَهَادَاتٍ بِاللَّهِ إِنَّهُ لَمِنَ الصَّادِقِينَ} [النور: 6]، هو </w:t>
      </w:r>
      <w:r w:rsidRPr="00B8780F">
        <w:rPr>
          <w:rFonts w:ascii="Simplified Arabic" w:hAnsi="Simplified Arabic" w:cs="Simplified Arabic"/>
          <w:sz w:val="28"/>
          <w:szCs w:val="28"/>
          <w:rtl/>
        </w:rPr>
        <w:lastRenderedPageBreak/>
        <w:t xml:space="preserve">نسخ جزئي للعام في قوله تعالى: {وَالَّذِينَ يَرْمُونَ الْمُحْصَنَاتِ ثُمَّ لَمْ يَأْتُوا بِأَرْبَعَةِ شُهَدَاء فَاجْلِدُوهُمْ ثَمَانِينَ جَلْدَةً} [النور:4]، لأن هذه الآية الثانية بعمومها تشمل كل قاذف سواء قذف زوجته أو غيرها، وقد شرع الحكم ابتداء عاماً، ثم قام الدليل وهو آيات اللعان على قصر الجلد على القاذف الذي يقذف غير زوجته، ودل على هذا حديث ابن مسعود قال: كنا جلوس في المسجد ليلة الجمعة إذ دخل أنصاري فقال يا رسول الله، أرأيتم الرجل يجد مع زوجته رجلاً، فإن قتله قتلتموه، وإن تكلم جلدتموه، وإن سكت سكت على غيظ؟ ثم قال (اللهم افتح)، فنزلت آية اللعان في سورة النور: {والذين يرمون أزواجهم000} [النور: 6]، الآيات، ومن هذا ينتج أن التخصيص في اصطلاح الأصوليين لابد أن يكون بدليل مقارن للتشريع العام، لأنه بهذا المقارنة يتبين أن المراد ابتداء من العام بعض أفراده، وأما إذا كان متأخراً عنه فهو نسخ جزئي له، </w:t>
      </w:r>
    </w:p>
    <w:p w14:paraId="5E71391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(6) </w:t>
      </w:r>
      <w:r w:rsidRPr="00B8780F">
        <w:rPr>
          <w:rFonts w:ascii="Simplified Arabic" w:hAnsi="Simplified Arabic" w:cs="Simplified Arabic"/>
          <w:bCs/>
          <w:sz w:val="32"/>
          <w:szCs w:val="32"/>
          <w:u w:val="single"/>
          <w:rtl/>
        </w:rPr>
        <w:t>دليل التخصيص</w:t>
      </w:r>
      <w:r w:rsidRPr="00B8780F">
        <w:rPr>
          <w:rFonts w:ascii="Simplified Arabic" w:hAnsi="Simplified Arabic" w:cs="Simplified Arabic"/>
          <w:sz w:val="28"/>
          <w:szCs w:val="28"/>
          <w:rtl/>
        </w:rPr>
        <w:t xml:space="preserve">: دليل التخصيص قد يكون غير مستقل لفظاً عن نص العام بأن يكون متصلاً به كالجزء منه، وقد يكون مستقلاً عن نص العام، ومنفصلاً عنه، ومن أظهر الأدلة المتصلة غير المستقلة: الاستثناء، والشرط، والوصف، والغاية، فالاستثناء كقوله تعالى في آية المداينة، بعد أن أمر بكتابة الدين المؤجل: {إِلاَّ أَن تَكُونَ تِجَارَةً حَاضِرَةً تُدِيرُونَهَا بَيْنَكُمْ فَلَيْسَ عَلَيْكُمْ جُنَاحٌ أَلاَّ تَكْتُبُوهَا}[البقرة:282]، والشرط كقوله تعالى: {وَإِذَا ضَرَبْتُمْ فِي الأَرْضِ فَلَيْسَ عَلَيْكُمْ جُنَاحٌ أَن تَقْصُرُواْ مِنَ الصَّلاَةِ إِنْ خِفْتُمْ أَن يَفْتِنَكُمُ الَّذِينَ كَفَرُواْ}[النساء:101]، والوصف كقوله تعالى: {مِّن نِّسَآئِكُمُ اللاَّتِي دَخَلْتُم بِهِنَّ}[النساء:23]، والغاية كقوله تعالى: {وَأَيْدِيَكُمْ إِلَى الْمَرَافِقِ}[المائدة:6]، ومن أظهر أدلة التخصيص المستقلة المنفصلة: العقل، والعرف، والنص، وحكمة التشريع، فمن التخصيص بالعقل، ما بيناه من قبل من تخصيص الناس في قوله تعالى:{وَلِلّهِ عَلَى النَّاسِ حِجُّ الْبَيْتِ}[آل عمران:97]، بمن عدا فاقدي الأهلية من الصبيان والمجانين، وتخصيص العام في كل خطاب تكليفي بمن هم أهل للتكليف، وتخصيص أهل المدينة ومن حولهم من الأعراب القادرين على الجهاد مع الرسول، لأن العقل يقضي بأن يوجه الخطاب إلى من هم أهل له، وأن يخص الذي يقتضيه العقل، ومن التخصيص بالعرف، تخصيص الوالدات في قوله تعالى: {وَالْوَالِدَاتُ يُرْضِعْنَ أَوْلاَدَهُنَّ حَوْلَيْنِ كَامِلَيْنِ} [البقرة:233]، بمن عدا الوالدة الرفيعة القدر، التي ليس من عادة مثلها أن تلزم بإرضاع ولدها، كما ذهب إلى هذا الإمام مالك، </w:t>
      </w:r>
      <w:r w:rsidRPr="00B8780F">
        <w:rPr>
          <w:rFonts w:ascii="Simplified Arabic" w:hAnsi="Simplified Arabic" w:cs="Simplified Arabic"/>
          <w:sz w:val="28"/>
          <w:szCs w:val="28"/>
          <w:rtl/>
        </w:rPr>
        <w:lastRenderedPageBreak/>
        <w:t>وتخصيص الطعام في حديث نهي رسول الله عن بيع الطعام بجنسه متفاضلاً بالطعام الذي كان متعارفاً إطلاق لفظ الطعام عليه وقت التشريع، وتخصيص كل شيء في قوله تعالى: {تُدَمِّرُ كُلَّ شَيْءٍ بِأَمْرِ رَبِّهَا} [الأحقاف:25]، بكل شيء قابل للتدمير، وبعض الأصوليين يعتبر دليل التخصيص في المثال الأخير الحس، وبعضهم يعتبره العقل والنتيجة واحدة، ومن التخصيص بالنص، ما أشرنا إليه من قبل في مواضع كثيرة، كقوله تعالى في المطلقات قبل الدخول: {فَمَا لَكُمْ عَلَيْهِنَّ مِنْ عِدَّةٍ تَعْتَدُّونَهَا} [الأحزاب:49]، الذي خصص عموم قوله سبحانه: {وَالْمُطَلَّقَاتُ يَتَرَبَّصْنَ بِأَنفُسِهِنَّ ثَلاَثَةَ قُرُوَءٍ} [البقرة: 228]، ولا خلاف بين الأصوليين، في أنه يجوز تخصيص عام القرآن بالقرآن وبالسنة المتواترة، لأن نصوص القرآن والسنة المتواترة قطعية الثبوت، فيخصص</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بعضها بعضاً، وأما تخصيص القرآن بالسنة غير المتواترة، فذهب جمهور الأصوليين إلى أنه سائغ، واحتجوا بوقوعه والاتفاق على العمل به، فحديث (هو الطهور ماؤه الحل ميتته)، خصص عموم قوله تعالى: {حُرِّمَتْ عَلَيْكُمُ الْمَيْتَةُ} [المائدة: 3]، وحديث: (ليس للقاتل ميراث) خصص عموم الوارث في آيات المواريث، وحديث الرجم خصص عموم الزاني والزانية، وحديث (لا قطع في أقل من ربع دينار) خصص عموم السارق والسارقة، وحديث (يحرم من الرضاع ما يحرم من النسب) خصص عموم {وَأُحِلَّ لَكُم مَّا وَرَاء ذَلِكُمْ} [النساء:24]، </w:t>
      </w:r>
    </w:p>
    <w:p w14:paraId="38A7BD1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(7) </w:t>
      </w:r>
      <w:r w:rsidRPr="00B8780F">
        <w:rPr>
          <w:rFonts w:ascii="Simplified Arabic" w:hAnsi="Simplified Arabic" w:cs="Simplified Arabic"/>
          <w:bCs/>
          <w:sz w:val="32"/>
          <w:szCs w:val="32"/>
          <w:u w:val="single"/>
          <w:rtl/>
        </w:rPr>
        <w:t>العبرة بعموم اللفظ لا بخصوص السبب:</w:t>
      </w:r>
      <w:r w:rsidRPr="00B8780F">
        <w:rPr>
          <w:rFonts w:ascii="Simplified Arabic" w:hAnsi="Simplified Arabic" w:cs="Simplified Arabic"/>
          <w:sz w:val="28"/>
          <w:szCs w:val="28"/>
          <w:rtl/>
        </w:rPr>
        <w:t xml:space="preserve"> إذا ورد النص الشرعي بصيغة عامة وجب العمل بعمومه الذي دلت عليه صيغته، ولا اعتبار لخصوص السبب الذي ورد الحكم بناء عليه، سواء كان السبب سؤالاً أم واقعة حدثت، لأن الواجب على الناس إتباعه، هو ما ورد به نص الشارع، وقد ورد نص الشارع بصيغة العموم فيجب العمل بعمومه، ولا يعتبر خصوصيات السؤال أو الواقعة التي ورد النص بناء عليها، لأن عدول الشارع في نص جوابه أو فتواه عن الخصوصيات، إلى التعبير بصيغة العموم قرينة على عدم اعتباره تلك الخصوصيات، روي أن قوماً قالوا: يا رسول الله إنا نركب البحر، ولو توضأنا بما معنا من الماء خشينا العطش، أنتوضأ بماء البحر؟ فقال الرسول: (هو الطهور ماؤه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الحل ميتته)، فهذه الصيغة العامة ـ هو الطهور ماؤه ـ تدل بعمومها على أن ماء البحر مطهر كل أنواع الطهور في حال الضرورة والاختيار، فيجب العمل بعمومها، ولا عبرة بكون السؤال ورد خاصاً عن التوضؤ، ولا بكون السائلين سألوا عن حال ضرورتهم من الماء خشية العطش، وروى أن امرأة سعد بن </w:t>
      </w:r>
      <w:r w:rsidRPr="00B8780F">
        <w:rPr>
          <w:rFonts w:ascii="Simplified Arabic" w:hAnsi="Simplified Arabic" w:cs="Simplified Arabic"/>
          <w:sz w:val="28"/>
          <w:szCs w:val="28"/>
          <w:rtl/>
        </w:rPr>
        <w:lastRenderedPageBreak/>
        <w:t xml:space="preserve">الربيع قالت: يا رسول الله، هاتان ابنتا سعد بن الربيع، قتل أبوهما معك في أحد، وقد أخذ عمهما مالهما، ولا تنكحان إلا ولهما مال، فقال الرسول لعم البنتين: (أعط البنتين الثلثين وللزوجة الثمن، وما بقي فهو لك)، فهذا الحديث يدل على أن لبنتي المتوفى الثلثين، ولا اعتبار لكونهما لا مال لهما أو لكون أبيهما قتل في احد، وروى انه صلى الله عليه وسلم مر بشاة ميمونة وهي ميتة فقال: (أيما إهاب دبغ فقد طهر)، فكل جلد دبغ صار طاهراً ولا اعتبار لخصوص جلد الشاة، قال الآمدي في الإحكام: أكثر العموميات وردت على أسباب خاصة، فآية السرقة نزلت في سرقة المجن أو رداء صفوان، وآية الظهار نزلت في حق مسلمة بن صخر، وآية اللعان نزلت في حق هلال بن أمية، إلى غير ذلك، والصحابة عمموا أحكام هذه الآيات من غير نكير، فدل ذلك على أن السبب غير مسقط للعموم، نعم إذا ورد جواباً غير مستقل بنفسه عن السؤال بأن كان الجواب نعم، أولا، أو ما في معنى أحدهما، فمثال ما روي أن رسول الله سئل عن بيع الرطب بالتمر، فقال: (أينقص الرطب إذا يبس؟) قالوا: نعم، قال: (فلا إذا)، وأما في خصوصه فمثاله قول الرسول لأبي بردة وقد سأله عن الأضحية بجزعة من المعز: (تجزئك ولا تجزئ أحدا بعدك)، فما دام الجواب الشرعي عن السؤال ورد تابعاً للسؤال في عمومه وخصوصه، وكان السؤال معاد في الجواب، وأما الجواب المستقل إذا ورد عاماً فهو عام ولا عبرة بخصوصيات سببه، ولا عبرة بخصوصيات السبب الذي بني عليه تشريعها، لأن السبب كما قال الشافعي لا يصنع شيئاً، إنما تصنع الألفاظ، ويلاحظ الفرق بين حكمة تشريع النص وبين ما ورد النص بناء عليه من سؤال أو واقعة، فإن حكمة تشريع العام قد تخصصه بلا خلاف، وأما ما ورد النص بناء عليه فهو المراد بقولهم: لا عبرة بخصوص السبب مع عموم اللفظ، </w:t>
      </w:r>
    </w:p>
    <w:p w14:paraId="160DC26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السابعة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0"/>
          <w:szCs w:val="30"/>
          <w:u w:val="single"/>
          <w:rtl/>
        </w:rPr>
        <w:t>في الخاص ودلالته</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إذا ورد في النص خاص ثبت الحكم لمدلوله قطعاً، ما لم يقم دليل على تأويله وإرادة معنى آخر منه، فإن ورد مطلقاً أفاد ثبوت الحكم على الإطلاق ما لم يوجد دليل يقيده، وإن ورد على صيغة الأمر أفاد لإيجاب المأمور به ما لم يوجد دليل يصرفه عن الإيجاب، وإن ورد على صيغة النهي أفاد تحريم المنهي عنه ما لم يوجد دليل يصرفه عن التحريم</w:t>
      </w:r>
      <w:r w:rsidRPr="00B8780F">
        <w:rPr>
          <w:rFonts w:ascii="Simplified Arabic" w:hAnsi="Simplified Arabic" w:cs="Simplified Arabic" w:hint="cs"/>
          <w:sz w:val="28"/>
          <w:szCs w:val="28"/>
          <w:rtl/>
        </w:rPr>
        <w:t>،</w:t>
      </w:r>
    </w:p>
    <w:p w14:paraId="28E7688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(1</w:t>
      </w:r>
      <w:r w:rsidRPr="00B8780F">
        <w:rPr>
          <w:rFonts w:ascii="Simplified Arabic" w:hAnsi="Simplified Arabic" w:cs="Simplified Arabic"/>
          <w:bCs/>
          <w:sz w:val="32"/>
          <w:szCs w:val="32"/>
          <w:u w:val="single"/>
          <w:rtl/>
        </w:rPr>
        <w:t>) اللفظ الخاص</w:t>
      </w:r>
      <w:r w:rsidRPr="00B8780F">
        <w:rPr>
          <w:rFonts w:ascii="Simplified Arabic" w:hAnsi="Simplified Arabic" w:cs="Simplified Arabic"/>
          <w:sz w:val="28"/>
          <w:szCs w:val="28"/>
          <w:rtl/>
        </w:rPr>
        <w:t xml:space="preserve">: هو لفظ وضع للدلالة على فرد واحد بالشخص مثل محمد، أو واحد بالنوع مثل رجل، أو على أفراد متعددة محصورة مثل ثلاثة وعشرة ومائة وقوم ورهط وجمع وفريق، وغير ذلك من </w:t>
      </w:r>
      <w:r w:rsidRPr="00B8780F">
        <w:rPr>
          <w:rFonts w:ascii="Simplified Arabic" w:hAnsi="Simplified Arabic" w:cs="Simplified Arabic"/>
          <w:sz w:val="28"/>
          <w:szCs w:val="28"/>
          <w:rtl/>
        </w:rPr>
        <w:lastRenderedPageBreak/>
        <w:t xml:space="preserve">الألفاظ التي تدل على عدد من الأفراد ولا تدل على استغراق جميع الأفراد، وقد يرد اللفظ الخاص مطلقاً من أي قيد، وقد يرد مقيداً بقيد، وقد يكون على صيغة طلب الفعل، مثل: (اتق الله)، وقد يكون على صيغة النهي عن الفعل، مثل: (ولا تجسسوا)، فيندرج في الخاص المطلق، والمقيد والأمر والنهي، </w:t>
      </w:r>
    </w:p>
    <w:p w14:paraId="50A18943"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(2) </w:t>
      </w:r>
      <w:r w:rsidRPr="00B8780F">
        <w:rPr>
          <w:rFonts w:ascii="Simplified Arabic" w:hAnsi="Simplified Arabic" w:cs="Simplified Arabic"/>
          <w:bCs/>
          <w:sz w:val="32"/>
          <w:szCs w:val="32"/>
          <w:u w:val="single"/>
          <w:rtl/>
        </w:rPr>
        <w:t>حكم الخاص على وجه الإجمال</w:t>
      </w:r>
      <w:r w:rsidRPr="00B8780F">
        <w:rPr>
          <w:rFonts w:ascii="Simplified Arabic" w:hAnsi="Simplified Arabic" w:cs="Simplified Arabic"/>
          <w:sz w:val="28"/>
          <w:szCs w:val="28"/>
          <w:rtl/>
        </w:rPr>
        <w:t>: أنه إذا ورد نص شرعي دل دلالة قطعية على معناه الخاص الذي وضع له حقيقة، وثبت الحكم لمدلوله على سبيل القطع لا الظن، فالحكم المستفاد من قوله تعالى: {فَكَفَّارَتُهُ إِطْعَامُ عَشَرَةِ مَسَاكِينَ}[المائدة:89]، هو وجوب إطعام عشرة مساكين، ولا تحتمل العشرة نقصاً ولا زيادة، والحكم المستفاد من حديث: (في كل أربعين شاة: شاة) هو تقدير النصاب الذي تجب الزكاة فيه من الغنم بأربعين، وتقدير الواجب بشاة بلا احتمال زيادة أو نقص في هذا أو ذاك، ولكن إذا قام دليل يقضي تأويل هذا الخاص، أي إرادة معنى آخر منه يحتمل على ما اقتضاه الدليل، ومثال هذا ما قدمناه في تأويل علماء الحنفية الشاة في الحديث السابق بما يعم الشاة وقيمتها، وتأويلهم الصاع من تمر أو شعير في صدقة الفطر بما يعم الصاع وقيمته، وتأويلهم الصاع من تمر في حديث المصراة بما يشمله ويشمل أي عوض يماثل المتلف، فإذا ورد الخاص مطلقاً حمل على إطلاقه، وإذا ورد مقيداً حمل على تقييده، والفرق بين اللفظ المطلق واللفظ المقيد: أن المطلق هو ما دل على فرد غير مقيد لفظاً بأي قيد، مثل: مصري، ورجل، وطائر، والمقيّد هو ما دل على فرد مقيد لفظاً بأي قيد، مثل: مصري مسلم، ورجل رشيد، وطائر أبيض، فالمطلق يفهم على إطلاقه إلا إذا قام دليل على تقييده، فإن قام الدليل على تقييده كان هذا الدليل صارفاً له عن إطلاقه ومبيناً المراد منه، ففي قوله تعالى: {مِن بَعْدِ وَصِيَّةٍ يُوصِي بِهَا أَوْ دَيْنٍ}[النساء:11]، الوصية مطلقة قيدت بالحديث، الذي دل على انه لا وصية بأكثر من الثلث، فصار المراد في الآية الوصية التي في حدود ثلث التركة، وإذا ورد اللفظ مطلقاً في نص شرعي، وورد هو نفسه مقيداً في نص آخر، إن كان موضوع النصين واحداً بأن كان الحكم الوارد فيهما متحداً، والسبب</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الذي بني عليه الحكم متحداً، حمل المطلق على المقيد، أي: كان المراد من المطلق هو المقيد لأنه مع اتحاد الحكم والسبب، لا يتصور الاختلاف بالإطلاق والتقييد، فيكون المطلق مقيداً بقيد المقيد، مثال هذا: قوله تعالى في سورة المائدة: {حُرِّمَتْ عَلَيْكُمُ الْمَيْتَةُ وَالْدَّمُ وَلَحْمُ الْخِنْزِيرِ 000} [المائدة:3] الدم هنا مطلق القيد، وقوله تعالى في سورة الأنعام: {قُل لاَّ أَجِدُ فِي مَا أُوْحِيَ إِلَيَّ </w:t>
      </w:r>
      <w:r w:rsidRPr="00B8780F">
        <w:rPr>
          <w:rFonts w:ascii="Simplified Arabic" w:hAnsi="Simplified Arabic" w:cs="Simplified Arabic"/>
          <w:sz w:val="28"/>
          <w:szCs w:val="28"/>
          <w:rtl/>
        </w:rPr>
        <w:lastRenderedPageBreak/>
        <w:t>مُحَرَّماً عَلَى طَاعِمٍ يَطْعَمُهُ إِلاَّ أَن يَكُونَ مَيْتَةً أَوْ دَماً مَّسْفُوحاً أَوْ لَحْمَ خِنزِيرٍ} [الأنعام: 145]، الدم هنا مقيد بالمسفوح، فالمراد بالدم في آية المائدة الدم المسفوح المنصوص على تحريمه في آية الأنعام، لأن الحكم في الآيتين واحد وهو التحريم، والسبب الذي بني عليه الحكم فيهما واحد وهو كونه دماً، فلو كان الدم محرم مطلق الدم خلا القيد وهو (مسفوحاً) من الفائدة، أما إذا اختلف النصاب في الحكم، أو في السبب، أو فيهما معاً، فلا يحتمل المطلق على المقيد بل يعمل بالمطلق على إطلاقه في موضعه، وبالمقيد على قيده في موضعه، لأن اختلاف الحكم أو السبب أو أحدهما قد يكون هو علة الاختلاف إطلاقاً وتقييداً، وهذا مذهب الحنفية وأكثر المالكية، وأما إذا اختلفا في السبب واتحد في الحكم فيحمل المطلق على المقيد، مثال النصين المختلفين حكماً مع اتحاد السبب قوله تعالى: {يَا أَيُّهَا الَّذِينَ آمَنُواْ إِذَا قُمْتُمْ إِلَى الصَّلاةِ فاغْسِلُواْ وُجُوهَكُمْ وَأَيْدِيَكُمْ إِلَى الْمَرَافِقِ} [الأنعام:6]، وقوله تعالى: {فَتَيَمَّمُواْ صَعِيداً طَيِّباً فَامْسَحُواْ بِوُجُوهِكُمْ وَأَيْدِيكُم مِّنْهُ} [المائدة: 6]، والسبب في الآيتين واحد وهو التطهير لإقامة الصلاة، والحكم في الأول وجوب الغسل وفي الثانية وجوب المسح، ومثله قوله: {وَأُمَّهَاتُ نِسَآئِكُمْ}[النساء:23]، وقوله: {وَرَبَائِبُكُمُ اللاَّتِي فِي حُجُورِكُم مِّن نِّسَآئِكُمُ اللاَّتِي دَخَلْتُم بِهِنَّ} [النساء:23]، ومثال النصين المتحدين حكما المختلفين سبباً، قوله تعالى في كفارة القتل</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خطأ:{وَمَن قَتَلَ مُؤْمِناً خَطَئاً فَتَحْرِيرُ رَقَبَةٍ مُّؤْمِنَةٍ وَدِيَةٌ مُّسَلَّمَةٌ إِلَى أَهْلِهِ} [النساء:92]، وقوله تعالى في كفارة الظهار:{وَالَّذِينَ يُظَاهِرُونَ مِن نِّسَائِهِمْ ثُمَّ يَعُودُونَ لِمَا قَالُوا فَتَحْرِيرُ رَقَبَةٍ مِّن قَبْلِ أَن يَتَمَاسَّا} [المجادلة:3]، وقوله في شهود المداينة: {وَاسْتَشْهِدُواْ شَهِيدَيْنِ من رِّجَالِكُمْ} [البقرة:282]، وقوله في شهود المراجعة: {وَأَشْهِدُوا ذَوَيْ عَدْلٍ مِّنكُمْ} [الطلاق:2]، ففي الآيتين الحكم واحد وهو وجوب تحرير رقبة، والسبب في الوجوب مختلف لأنه في إحداهما المداينة، والثانية المراجعة، فلا يعتبر المقيد بياناً ويحمل المطلق عليه إلا في صورة واحدة، وهي ما إذا اتحد موضوعهما حكماً وسبباً، وأما إذا اختلف حكماً، أو سبباً، أو اختلفا حكماً وسبباً، فلا يحمل المطلق على المقيد بل يفهم المطلق في موضعه على إطلاقه، ويفهم المقيد في موضعه على قيده، لأن اختلاف الحكم قد يكون سبباً في الاختلاف بالإطلاق والتقييد، أي أنه لما كان الحكم في آية الوضوء وجوب غسل الأيدي، أطلقها ولم يقيدها بكونها إلى المرافق، لأن التيمم رخصة شرعت للتخفيف عند عدم وجود الماء، فيناسبه التخفيف أيضاَ في إطلاق اليد فيجزئ كل ما يصدق عليه لفظ يد، وكذلك الحال إذا </w:t>
      </w:r>
      <w:r w:rsidRPr="00B8780F">
        <w:rPr>
          <w:rFonts w:ascii="Simplified Arabic" w:hAnsi="Simplified Arabic" w:cs="Simplified Arabic"/>
          <w:sz w:val="28"/>
          <w:szCs w:val="28"/>
          <w:rtl/>
        </w:rPr>
        <w:lastRenderedPageBreak/>
        <w:t xml:space="preserve">اختلف السبب فقد يكون القتل خطأ اقتضى تقييد الرقبة بالإيمان تشديداً للعقوبة، وإرادة المظاهر العودة لم يقتض هذا التشديد فيجزئ تحرير أية رقبة، </w:t>
      </w:r>
    </w:p>
    <w:p w14:paraId="601BAC19"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(3) </w:t>
      </w:r>
      <w:r w:rsidRPr="00B8780F">
        <w:rPr>
          <w:rFonts w:ascii="Simplified Arabic" w:hAnsi="Simplified Arabic" w:cs="Simplified Arabic"/>
          <w:bCs/>
          <w:sz w:val="32"/>
          <w:szCs w:val="32"/>
          <w:u w:val="single"/>
          <w:rtl/>
        </w:rPr>
        <w:t>صيغة الأمر</w:t>
      </w:r>
      <w:r w:rsidRPr="00B8780F">
        <w:rPr>
          <w:rFonts w:ascii="Simplified Arabic" w:hAnsi="Simplified Arabic" w:cs="Simplified Arabic"/>
          <w:sz w:val="28"/>
          <w:szCs w:val="28"/>
          <w:rtl/>
        </w:rPr>
        <w:t>: وإذا ورد اللفظ الخاص في النص الشرعي على صيغة الأمر أو صيغة الخبر الذي في معنى الأمر أفاد الإيجاب، أي طلب الفعل المأمور به أو المخبر</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عنه على وجه الإلزام، فقوله تعالى: {فَاقْطَعُواْ أَيْدِيَهُمَا} [المائدة:38]، أفاد إيجاب قطع يد السارق والسارقة، وقوله: {وَالْمُطَلَّقَاتُ يَتَرَبَّصْنَ} [البقرة:228]، أفاد إيجاب تربص المطلقة ثلاث قروء، واللفظ عند إطلاقه يدل على معناه الحقيقي الذي وضع له، ولا يصرف معناه الحقيقي غلا بقرينة، فإن وجدت قرينة تصرف صيغة الأمر عن الإيجاب إلى معنى آخر فهم منها ما دلت عليه القرينة كالإباحة في قوله: {كلوا واشربوا} [البقرة:187]، والندب في قوله: {إِذَا تَدَايَنتُم بِدَيْنٍ 0000}على قوله: {...، مُّسَمًّى فَاكْتُبُوهُ} [البقرة:282]، والتهديد في قوله: {اعْمَلُوا مَا شِئْتُمْ} [فصلت:40]، والتعجيز في قوله: {فَأْتُواْ بِسُورَةٍ مِّن مِّثْلِهِ} [البقرة:23]، وغير ذلك مما تدل عليه صيغة الأمر بالقرائن، وإذا لم توجد قرينة اقتضى الأمر الإيجاب، وبعض الأصوليين ذهبوا إلى أن صيغة الأمر مشترك بين عدة معان ولابد من قرينة لتعيين احد معانيه شأن كل مشترك، فهو موضوع لمعان متعددة، وصيغة الأمر لا تدل لغة على أكثر من طلب إيجاد الفعل المأمور به، ولا تدل على طلب تكرير الفعل المأمور به، ولا على وجوب فعله فوراً، فالتكرير أو المبادرة بالفعل لا تدل الصيغة عند إطلاقها على واحد منهما، لأن المقصود الآمر هو حصول المأمور به، وهذا المقصود يتحقق بوقوعه مرة في أي وقت، فإن وجدت قرينة تدل على التكرير كان هذا التكرير مستفاداً من القرينة لا من الصيغة، وكذلك إن وجدت قرينة تدل على المبادرة، ففي قوله تعالى: {فَمَن شَهِدَ مِنكُمُ الشَّهْرَ فَلْيَصُمْهُ} [البقرة:185]، استفيد تكرير طلب الصيام من تعليق الأمر به بشرط متكرر وهو شهود الشهر، كأنه قال: فكلما شهد أحدكم الشهر أحدكم الشهر وجب عليه الصيام، وكذا في قوله: {أَقِمِ الصَّلاَةَ لِدُلُوكِ الشَّمْسِ}[الإسراء:78]، وفي الواجبات المحددة بأوقات استفيدت المبادرة من تحديد وقت للواجب يفوت بانتهائه، وفي الأوامر بالخيرات استفيدت المبادرة من قوله تعالى: {وَسَارِعُواْ إِلَى مَغْفِرَةٍ مِّن رَّبِّكُمْ} [آل عمران:123]، وقوله: {فَاسْتَبِقُواْ الْخَيْرَاتِ} [البقرة:148]، </w:t>
      </w:r>
    </w:p>
    <w:p w14:paraId="20A6365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lastRenderedPageBreak/>
        <w:t xml:space="preserve">(4) </w:t>
      </w:r>
      <w:r w:rsidRPr="00B8780F">
        <w:rPr>
          <w:rFonts w:ascii="Simplified Arabic" w:hAnsi="Simplified Arabic" w:cs="Simplified Arabic"/>
          <w:bCs/>
          <w:sz w:val="32"/>
          <w:szCs w:val="32"/>
          <w:u w:val="single"/>
          <w:rtl/>
        </w:rPr>
        <w:t>صيغة النهي</w:t>
      </w:r>
      <w:r w:rsidRPr="00B8780F">
        <w:rPr>
          <w:rFonts w:ascii="Simplified Arabic" w:hAnsi="Simplified Arabic" w:cs="Simplified Arabic"/>
          <w:sz w:val="28"/>
          <w:szCs w:val="28"/>
          <w:rtl/>
        </w:rPr>
        <w:t xml:space="preserve">: وإذا ورد اللفظ الخاص في النص الشرعي على صيغة النهي أو صيغة الخبر التي في معنى النهي أفاد التحريم، أي طلب الكف عن المنهي عنه على وجه الإلزام والختم، فقوله تعالى: {وَلاَ تَنكِحُواْ الْمُشْرِكَاتِ حَتَّى يُؤْمِنَّ} [البقرة:221]، أفاد تحريم زواج المسلم بالمشركات، وقوله تعالى: {وَلاَ يَحِلُّ لَكُمْ أَن تَأْخُذُواْ مِمَّا آتَيْتُمُوهُنَّ شَيْئاً} [البقرة:229]، أفاد تحريم أخذ عوض من المطلقات، لأن صيغة النهي على الرأي الراجح، موضوعة لغة للدلالة على التحريم فيفهم منها عند الإطلاق، وإذا وجدت قرينة تصرفها عن المعنى الحقيقي إلى معنى مجازي، فهم منها ما دلت عليه القرينة، كالدعاء في قوله:{رَبَّنَا لاَ تُزِغْ قُلُوبَنَا} [آل عمران:8]، والكراهة في قوله: {لاَ تَسْأَلُواْ عَنْ أَشْيَاء إِن تُبْدَ لَكُمْ تَسُؤْكُمْ} [البقرة:101]، وبعض الأصوليين ذهبوا إلى أن صيغة النهي من باب المشترك هي كالأمر والخلاف فيهما واحد، والنهي يقتضي طلب الكف دائماً وفوراً، لأنه لا يتحقق المطلوب وهو الكف ألا إذا كان دائماً، بمعنى انه كلما دعت المكلف نفسه إلى فعل المنهي عنه كفها، فالتكرير ضروري لتحقق الامتثال في النهي، وكذلك المبادرة لأن النهي عن الفعل إنما هو تحريمه لتلاقي ما فيه من مضار، وهذا واجب في الحال, لأن من نهي عن شيء إذا فعله ولو مرة في أي وقت لا يتحقق أنه امتثل، فتكرير الكف وكونه على الفور من مقتضيات النهي، فصيغة النهي المطلق تقتضي الفور والتكرير، وصيغة الأمر المطلق لا تقتضي فوراً ولا تكريراً، </w:t>
      </w:r>
    </w:p>
    <w:p w14:paraId="237F79BB"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eastAsiaTheme="minorHAnsi" w:hAnsi="Simplified Arabic" w:cs="Simplified Arabic" w:hint="cs"/>
          <w:b/>
          <w:bCs/>
          <w:kern w:val="32"/>
          <w:sz w:val="32"/>
          <w:szCs w:val="32"/>
          <w:highlight w:val="yellow"/>
          <w:u w:val="single"/>
          <w:rtl/>
        </w:rPr>
        <w:t xml:space="preserve">[12] </w:t>
      </w:r>
      <w:r w:rsidRPr="00B8780F">
        <w:rPr>
          <w:rFonts w:ascii="Simplified Arabic" w:eastAsiaTheme="minorHAnsi" w:hAnsi="Simplified Arabic" w:cs="Simplified Arabic"/>
          <w:b/>
          <w:bCs/>
          <w:kern w:val="32"/>
          <w:sz w:val="32"/>
          <w:szCs w:val="32"/>
          <w:highlight w:val="yellow"/>
          <w:u w:val="single"/>
          <w:rtl/>
        </w:rPr>
        <w:t>القسم الرابع: في القواعد الأصولية التشريعية:</w:t>
      </w:r>
      <w:r w:rsidRPr="00B8780F">
        <w:rPr>
          <w:rFonts w:ascii="Simplified Arabic" w:hAnsi="Simplified Arabic" w:cs="Simplified Arabic"/>
          <w:b/>
          <w:bCs/>
          <w:sz w:val="28"/>
          <w:szCs w:val="28"/>
          <w:rtl/>
        </w:rPr>
        <w:t xml:space="preserve"> </w:t>
      </w:r>
      <w:r w:rsidRPr="00B8780F">
        <w:rPr>
          <w:rFonts w:ascii="Simplified Arabic" w:hAnsi="Simplified Arabic" w:cs="Simplified Arabic"/>
          <w:sz w:val="28"/>
          <w:szCs w:val="28"/>
          <w:rtl/>
        </w:rPr>
        <w:t xml:space="preserve">هذه القواعد التشريعية استمدها علماء أصول الفقه الإسلامي من استقراء الأحكام الشرعية، ومن استقراء عللها وحكمها التشريعية، ومن النصوص التي قررت مبادئ تشريعية عامة وأصولً تشريعية كلية، وكما تجب مراعاتها في استنباط الأحكام من النصوص تجب مراعاتها في استنباط الأحكام فيما لا نص فيه، ليكون التشريع محققاً ما قصد به موصلاً إلى تحقيق مصالح الناس والعدل بينهم، </w:t>
      </w:r>
    </w:p>
    <w:p w14:paraId="6C6DB16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الأولى</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2"/>
          <w:szCs w:val="32"/>
          <w:u w:val="single"/>
          <w:rtl/>
        </w:rPr>
        <w:t>في المقصد العام من التشريع</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(المقصد العام للشارع من تشريعه الأحكام هو تحقيق مصالح الناس بكفالة ضرورياتهم، وتوفير حاجياتهم وتحسينياتهم، فكل حكم شرعي ما قصد به إلا واحد من هذه الثلاثة التي تتكون منها مصالح الناس، ولا يراعى تحسيني إذا كان في مراعاته إخلال بحاجي، ولا يراعى حاجي وتحسيني إذا كان في مراعاة أحدهما إخلال بضروري</w:t>
      </w:r>
      <w:r w:rsidRPr="00B8780F">
        <w:rPr>
          <w:rFonts w:ascii="Simplified Arabic" w:hAnsi="Simplified Arabic" w:cs="Simplified Arabic"/>
          <w:b/>
          <w:bCs/>
          <w:sz w:val="28"/>
          <w:szCs w:val="28"/>
          <w:rtl/>
        </w:rPr>
        <w:t>)</w:t>
      </w:r>
      <w:r w:rsidRPr="00B8780F">
        <w:rPr>
          <w:rFonts w:ascii="Simplified Arabic" w:hAnsi="Simplified Arabic" w:cs="Simplified Arabic"/>
          <w:sz w:val="28"/>
          <w:szCs w:val="28"/>
          <w:rtl/>
        </w:rPr>
        <w:t xml:space="preserve">، هذه القاعدة </w:t>
      </w:r>
      <w:r w:rsidRPr="00B8780F">
        <w:rPr>
          <w:rFonts w:ascii="Simplified Arabic" w:hAnsi="Simplified Arabic" w:cs="Simplified Arabic"/>
          <w:sz w:val="28"/>
          <w:szCs w:val="28"/>
          <w:rtl/>
        </w:rPr>
        <w:lastRenderedPageBreak/>
        <w:t xml:space="preserve">الأولى بيَّنت المقصد العام للشارع من تشريع الأحكام الشرعية، سواء أكانت تكليفية أم وضعية، وبينت مراتب الأحكام باعتبار مقاصدها، ومعرفة المقصد العام للشارع من التشريع من أهم ما يستعان به على فهم نصوصه حق فهمها، وتطبيقها على الوقائع واستنباط الحكم فيما لا نص فيه، لأن دلالة الألفاظ والعبارات على المعاني، قد تحتمل عدة وجوه، والذي يرجح واحداً من هذه الوجوه هو الوقوف على مقصد الشارع، لأن بعض النصوص قد تتعارض ظواهرها، والذي يرفع هذا التعارض ويوفق بينها أو يرجح أحدها هو الوقوف على مقصد الشارع، لأن كثيراً من الوقائع التي تحدث ربما لا تتناولها عبارات النصوص، وتمس الحاجة إلى معرفة أحكامها بأي دليل من الأدلة الشرعية بنصوصه وروحه ومعقوله، وكذلك نصوص الأحكام التشريعية لا تفهم على وجهها الصحيح إلا إذا عرف المقصد العام للشارع من تشريع الأحكام، وعرفت الوقائع الجزئية التي من أجلها نزلت الأحكام القرآنية، أو وردت السنة القولية أو الفعلية، فالمقصد العام للشارع من التشريع هو المبين في هذه القاعدة الأصولية الأولى وأما الوقائع الجزئية التي شرعت لها الأحكام فهي مبينة في كتب التفسير وأسباب النزول وصحاح السنة، </w:t>
      </w:r>
    </w:p>
    <w:p w14:paraId="473BBEA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(1</w:t>
      </w:r>
      <w:r w:rsidRPr="00B8780F">
        <w:rPr>
          <w:rFonts w:ascii="Simplified Arabic" w:hAnsi="Simplified Arabic" w:cs="Simplified Arabic"/>
          <w:bCs/>
          <w:sz w:val="32"/>
          <w:szCs w:val="32"/>
          <w:u w:val="single"/>
          <w:rtl/>
        </w:rPr>
        <w:t>) منطوق هذه القاعدة</w:t>
      </w:r>
      <w:r w:rsidRPr="00B8780F">
        <w:rPr>
          <w:rFonts w:ascii="Simplified Arabic" w:hAnsi="Simplified Arabic" w:cs="Simplified Arabic"/>
          <w:sz w:val="28"/>
          <w:szCs w:val="28"/>
          <w:rtl/>
        </w:rPr>
        <w:t>: أن المقصد العام للشارع من تشريع الأحكام هو تحقيق مصالح الناس في هذه الحياة، بجلب النفع لهم ودفع الضرر عنهم، لأن مصالح الناس في هذه الحياة تتكون من أمور ضرورية لهم، وأمور حاجية وأمور تحسينية، فإذا توافرت لهم ضرورياتهم وحاجياتهم وتحسيناتهم فقد تحققت مصالحهم، والشارع الإسلامي شرع أحكاماً في مختلف أبواب أعمال الإنسان لتحقيق أمهات الضروريات والحاجيات والتحسينات للأفراد والجماعات، وما أهمل ضروريا ولا حاجيا ولا تحسينيا من غير أن يشرع حكماً لتحقيقه وحفظه،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وما شرع حكماً إلا لإيجاد وحفظ واحد من هذه الثلاثة، فهو ما شرع حكماً إلا لتحقيق مصالح الناس وما أهمل مصلحة اقتضاها حال الناس لم يشرع لها حكماً، أما البرهان على أن مصالح الناس لا تعدو هذه الأنواع الثلاثة: فهو الحس والمشاهدة، لأن كل فرد أو مجتمع تتكون مصلحته من أمور ضرورية وأمور حاجية وأمور كمالية، مثلاً: الضروري لسكنى الإنسان مأوى يقيه حر الشمس وزمهرير البرد ولو مغارة في جبل، والحاجي أن يكون المسكن مما تسهل فيه السكنى بأن تكون له نوافذ تفتح وتغلق حسب الحاجة، والتحسيني أن يجمل ويؤثث وتوفر فيه وسائل الراحة، فإذا توافر له ذلك فقد تحققت مصلحته في سكناه، وهكذا طعام الإنسان ولباسه وكل شأن من </w:t>
      </w:r>
      <w:r w:rsidRPr="00B8780F">
        <w:rPr>
          <w:rFonts w:ascii="Simplified Arabic" w:hAnsi="Simplified Arabic" w:cs="Simplified Arabic"/>
          <w:sz w:val="28"/>
          <w:szCs w:val="28"/>
          <w:rtl/>
        </w:rPr>
        <w:lastRenderedPageBreak/>
        <w:t>شئون حياته، تتحقق مصلحته فيه بتوافر هذه الأنواع الثلاثة له، ومثل الفرد والمجتمع، فإذا توافر لأفراده ما يكفل إيجاد وحفظ ضرورياتهم وحاجيتهم وتحسيناتهم، فقد تحقق لهم ما يكفل مصالحهم، أما البرهان على أن كل حكم في الإسلام إنما شرع لإيجاد واحد من هذه الأمور الثلاثة وحفظه فهو: استقراء الأحكام الشرعية الكلية والجزئية في مختلف الوقائع والأبواب، واستقراء العلل والحكم التشريعية التي قرنها الشارع بكثير من الأحكام، وقبل أن نعرض أمثلة من هذا الاستقراء نبين المراد شرعاً بالضروري والحاجي والتحسيني، فأما (الضروري): فهو ما تقوم عليه حياة الناس ولابد منه لاستقامة مصالحهم، وإذا فقد اختل نظام حياتهم، ولم تستقم مصالحهم، وعمت فيهم الفوضى، والمفاسد، والأمور الضرورية للناس بهذا المعنى ترجع إلى حفظ خمسة أشياء: الدين والنفس، والعقل، والعرض، والمال، فحظ كل واحد منهما ضروري للناس، وأما (الأمر الحاجي): فهو ما تحتاج إليه الناس لليسر والسعة، واحتمال مشتاق التكليف، وأعباء الحياة، وإذا فقد لا يختل نظام حياتهم ولا تعم فيهم الفوضى، كما إذا فقد الضروري، ولكن ينالهم الحرج والضيق، والأمور الحاجية للناس بهذا المعنى ترجع إلى رفع الحرج عنهم، والتخفيف عليهم ليحتملوا مشاق التكليف، وتيسر لهم طرق التعامل والتبادل وسبل العيش، وأما (التحسيني):</w:t>
      </w:r>
      <w:r w:rsidRPr="00B8780F">
        <w:rPr>
          <w:rFonts w:ascii="Simplified Arabic" w:hAnsi="Simplified Arabic" w:cs="Simplified Arabic" w:hint="cs"/>
          <w:sz w:val="28"/>
          <w:szCs w:val="28"/>
          <w:rtl/>
        </w:rPr>
        <w:t xml:space="preserve"> </w:t>
      </w:r>
      <w:r w:rsidRPr="00B8780F">
        <w:rPr>
          <w:rFonts w:ascii="Simplified Arabic" w:hAnsi="Simplified Arabic" w:cs="Simplified Arabic"/>
          <w:sz w:val="28"/>
          <w:szCs w:val="28"/>
          <w:rtl/>
        </w:rPr>
        <w:t xml:space="preserve">فهو ما تقتضيه المروءة والآداب وسير الأمور على أقدام منهاج، وإذا فقد لا تختل حياة الناس كما إذا فقد الأمر الضروري، ولا ينالهم حرج، كما إذا فقد هذا الأمر الحاجي، ولكن تكون حياتهم مستنكرة في تقدير العقول الراجحة والفطر السليمة، والأمور التحسينية للناس بهذا المعنى ترجع إلى مكارم الأخلاق ومحاسن العادات وكل ما يقصد به سير الناس في حياتهم على أحسن منهاج، </w:t>
      </w:r>
    </w:p>
    <w:p w14:paraId="5A0D8E1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(2) </w:t>
      </w:r>
      <w:r w:rsidRPr="00B8780F">
        <w:rPr>
          <w:rFonts w:ascii="Simplified Arabic" w:hAnsi="Simplified Arabic" w:cs="Simplified Arabic"/>
          <w:bCs/>
          <w:sz w:val="32"/>
          <w:szCs w:val="32"/>
          <w:u w:val="single"/>
          <w:rtl/>
        </w:rPr>
        <w:t>ما الذي شرعه الإسلام للأمور الضرورية للناس</w:t>
      </w:r>
      <w:r w:rsidRPr="00B8780F">
        <w:rPr>
          <w:rFonts w:ascii="Simplified Arabic" w:hAnsi="Simplified Arabic" w:cs="Simplified Arabic"/>
          <w:sz w:val="28"/>
          <w:szCs w:val="28"/>
          <w:rtl/>
        </w:rPr>
        <w:t xml:space="preserve">: الأمور الضرورية للناس كما قدمنا ترجع إلى خمسة أشاء: الدين، والنفس، والعقل، والعرض،والمال، وقد شرع الإسلام لكل واحد من هذه الخمسة أحكاماً تكفل إيجاده وتكوينه، وأحكاماً تكفل حفظه وصيانته، وبهذين النوعين من الأحكام حقق للناس ضرورياتهم، فالدين هو مجوع العقائد والعبادات والأحكام والقوانين التي شرعها الله سبحانه لتنظيم علاقة الناس بربهم، وعلاقاتهم بعضهم ببعض، وقد شرع الإسلام لإيجاده وإقامته: إيجاب الإيمان وأحكام القواعد الخمس التي بني عليها الإسلام، وهي: شهادة أن لا اله إلا الله، وأن محمداً رسول الله، وإقام الصلاة، وإيتاء الزكاة، وصوم رمضان، وحج البيت، وسائر العقائد، وأصول العبادات، التي قصد الشارع </w:t>
      </w:r>
      <w:r w:rsidRPr="00B8780F">
        <w:rPr>
          <w:rFonts w:ascii="Simplified Arabic" w:hAnsi="Simplified Arabic" w:cs="Simplified Arabic"/>
          <w:sz w:val="28"/>
          <w:szCs w:val="28"/>
          <w:rtl/>
        </w:rPr>
        <w:lastRenderedPageBreak/>
        <w:t>بتشريعها، إقامة الدين و وتثبيته في القلوب باتباع الأحكام التي لا يصلح الناس إلا بها، وأوجب الدعوة إليه، وتأمين الدعوة إليه من الاعتداء</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عليها وعلى القائمين بها، ومن وضع عقبات في سبيلها، وشرع لحفظه وكفالة بقائه وحمايته من العدوان عليه: أحكام الجهاد، لمحاربة من يقف عقبة في سبيل الدعوة غليه، ومن يفتن متديناً ليرجع عن دينه، وعقوبة من يرتد عن دينه، وعقوبة من يبتدع و يحدث في الدين ما ليس منه، أو يحرف أحكامه عن مواضعها، والحجر على المفتي الماجن الذي يحل المحرم، (النفس): شرع الإسلام لإيجادها الزواج للتوالد والتناسل، وبقاء النوع على أكمل وجوه البقاء، وشرع لحفظها وكفالة حياتها، إيجاب تناول ما يقيمها من ضروري الطعام والشراب واللباس والسكن، وإيجاب القصاص والدية والكفارة على من يعتدي عليها، وتحريم الإلقاء بها إلى التهلكة، وإيجاب دفع الضرر عنها، وشرع لحفظ العقل تحريم الخمر وكل مسكر، وعقاب من يشتريها أو يتناول أي مخدر، وشرع لحفظ العرض حد الزاني والزانية وحد القاذف، شرع الإسلام لتحصيله وكسبه: إيجاب السعي للرزق وإباحة المعاملات والمبادلات والتجارة والمضاربة، وشرع لحفظه وحمايته: تحريم السرقة، وحد السارق والسارقة، وتحريم الغش والخيانة وأكل أموال الناس بالباطل، وإتلاف مال الغير، وتضمين من يتلف مال غيره، والحجر على السفيه وذي الغفلة، ودفع الضرر وتحريم الربا، وكفل حفظ الضروريات كلها بأن أباح المحظورات للضرورات، فمن هذا يتبين أن الإسلام شرع أحكاماً في مختلف أبواب العبادات والمعاملات والعقوبات تقصد إلى كفالة ما هو ضروري للناس بإيجاده وبحفظه وحمايته، وقد دل على هذا القصد بما قرنه ببعض هذه الأحكام من العلل والحكم التشريعية، كقوله تعالى في إيجاب الجهاد: {وَقَاتِلُوهُمْ حَتَّى لاَ تَكُونَ فِتْنَةٌ وَيَكُونَ الدِّينُ لِلّهِ} [البقرة:193]، وقوله في إيجاب القصاص: {وَلَكُمْ فِي الْقِصَاصِ حَيَاةٌ} [البقرة:179]، وقوله سبحانه: {لِتَأْكُلُواْ فَرِيقاً مِّنْ أَمْوَالِ النَّاسِ بِالإِثْمِ} [البقرة: 188]، وقول الرسول صلى الله عليه وسلم في تعليل النهي عن بيع التمر قبل أن يبدو صلاحه: (أرأيت إذا منع الله الثمر بم يأخذ أحدكم مال أخيه)، إلى غير ذلك من العلل</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التي تدل على قصد الشارع حماية الدين والأنفس والأموال وكل ما هو ضروري للناس، </w:t>
      </w:r>
    </w:p>
    <w:p w14:paraId="5510F38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(3) </w:t>
      </w:r>
      <w:r w:rsidRPr="00B8780F">
        <w:rPr>
          <w:rFonts w:ascii="Simplified Arabic" w:hAnsi="Simplified Arabic" w:cs="Simplified Arabic"/>
          <w:bCs/>
          <w:sz w:val="32"/>
          <w:szCs w:val="32"/>
          <w:u w:val="single"/>
          <w:rtl/>
        </w:rPr>
        <w:t>ما الذي شرعه الإسلام للأمور الحاجية للناس</w:t>
      </w:r>
      <w:r w:rsidRPr="00B8780F">
        <w:rPr>
          <w:rFonts w:ascii="Simplified Arabic" w:hAnsi="Simplified Arabic" w:cs="Simplified Arabic"/>
          <w:sz w:val="28"/>
          <w:szCs w:val="28"/>
          <w:rtl/>
        </w:rPr>
        <w:t xml:space="preserve">: الأمور الحاجية للناس، كما قدمنا ترجع إلى ما يرفع الحرج عنهم، ويخفف عليهم أعباء التكليف، وييسر لهم طرق المعاملات والمبادلات، وقد </w:t>
      </w:r>
      <w:r w:rsidRPr="00B8780F">
        <w:rPr>
          <w:rFonts w:ascii="Simplified Arabic" w:hAnsi="Simplified Arabic" w:cs="Simplified Arabic"/>
          <w:sz w:val="28"/>
          <w:szCs w:val="28"/>
          <w:rtl/>
        </w:rPr>
        <w:lastRenderedPageBreak/>
        <w:t>شرع الإسلام في مختلف أبواب العبادات والمعاملات والعقوبات جملة أحكام المقصود بها رفع الحرج، واليسر بالناس، ففي العبادات، شرع الرخص ترفيهاً وتخفيفاً عن المكلفين إذا كان في العزيمة مشقة عليهم، فأباح الفطر في رمضان لمن كان مريضاً أو على سفر، وقصر الصلاة الرباعية للمسافر، ولصلاة قاعداً لمن عجز عن القيام، وأباح التيمم لمن لم يجد الماء، والصلاة في السفينة ولو كان الاتجاه لغير القبلة، وغير ذلك من الرخص التي شرعت لرفع الحرج عن الناس في عباداتهم، وفي المعاملات، شرع كثيراً من أنواع العقود والتصرفات التي تقتضيها حاجات الناس، كأنواع البيوع والإيجارات والشركات والمضاربات ورخص في عقود لا تنطبق على القياس، وعلى القواعد العامة في العقود، كالسلم وبيع الوفاء والاستصناع، والمزارعة، والمساقاة، وغير ذلك مما جرى عليه عرف الناس ودعت إليه حاجتهم، وشرع الطلاق للخلاص من الزوجية عند الحاجة،</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وأحل الصيد وميتة البحر والطيبات من الرزق، وجعل الحاجات مثل الضروريات في إباحة المحظورات، وفي العقوبات جعل الدية على العاقلة تخفيضاً عن القاتل خطأ، ودرأ الحدود بالشبهات، وجعل لولي المقتول حق العفو عن القصاص من القاتل، وقد دل على ما قصده بهذه الأحكام من التخفيف ورفع الحرج بما قرنه ببعضها من العلل والحكم التشريعية، وكقوله تعالى: {مَا يُرِيدُ اللّهُ لِيَجْعَلَ عَلَيْكُم مِّنْ حَرَجٍ} [المائدة:6]، وقوله سبحانه: {وَمَا جَعَلَ عَلَيْكُمْ فِي الدِّينِ مِنْ حَرَجٍ} [الحج:78]، وقوله تعالى: {يُرِيدُ اللّهُ بِكُمُ الْيُسْرَ وَلاَ يُرِيدُ بِكُمُ الْعُسْرَ} [البقرة:185]، وقوله: {يُرِيدُ اللّهُ أَن يُخَفِّفَ عَنكُمْ وَخُلِقَ الإِنسَانُ ضَعِيفاً} [النساء:28]، وقول الرسول صلى الله عليه وسلم: (بعثت بالحنيفة السمحة)، </w:t>
      </w:r>
    </w:p>
    <w:p w14:paraId="065A6BF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(4) </w:t>
      </w:r>
      <w:r w:rsidRPr="00B8780F">
        <w:rPr>
          <w:rFonts w:ascii="Simplified Arabic" w:hAnsi="Simplified Arabic" w:cs="Simplified Arabic"/>
          <w:bCs/>
          <w:sz w:val="32"/>
          <w:szCs w:val="32"/>
          <w:u w:val="single"/>
          <w:rtl/>
        </w:rPr>
        <w:t>ما الذي شرعه الإسلام للأمور التحسينية للناس</w:t>
      </w:r>
      <w:r w:rsidRPr="00B8780F">
        <w:rPr>
          <w:rFonts w:ascii="Simplified Arabic" w:hAnsi="Simplified Arabic" w:cs="Simplified Arabic"/>
          <w:sz w:val="28"/>
          <w:szCs w:val="28"/>
          <w:rtl/>
        </w:rPr>
        <w:t xml:space="preserve">: الأمور التحسينية للناس ـ كما قدمنا ـ ترجع إلى كل ما يحمل حالهم ويجعلها على وفاق ما تقتضيه المروءة ومكارم الأخلاق، وقد شرع الإسلام في مختلف أبواب العبادات والمعاملات والعقوبات أحكاماً تقصد إلى هذا التحسين والتجميل وتعود الناس أحسن العادات، وترشدهم إلى أحسن المناهج وأقومها، ففي العبادات شرع الطهارة للبدن، والثوب، والمكان، وستر العورة، والاحتراز عن النجاسات، والاستنزاه من البول، وندب إلى أخذ الزينة عند كل مسجد، وإلى التطوع بالصدقة والصلاة والصيام، وفي كل عبادة شرع مع أركانها وشروطها آداباً لها، ترجع إلى تعويد الناس أحسن العادات، وفي المعاملات حرم الغش والتدليس والتغرير والإسراف والتقتير، </w:t>
      </w:r>
      <w:r w:rsidRPr="00B8780F">
        <w:rPr>
          <w:rFonts w:ascii="Simplified Arabic" w:hAnsi="Simplified Arabic" w:cs="Simplified Arabic"/>
          <w:sz w:val="28"/>
          <w:szCs w:val="28"/>
          <w:rtl/>
        </w:rPr>
        <w:lastRenderedPageBreak/>
        <w:t>وحرم التعامل في كل نجس وضار، ونهى عن بيع الإنسان على بيع أخيه، وعن تلقي الركبان، وعن التسعير، وغير ذلك مما يجعل معاملات الناس على أحسن منهاج، وفي العقوبات، يحرم في الجهاد قتل الرهبان والصبيان والنساء، ونهى عن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المثلة والغدر، وقتل الأعزل، وإحراق ميت أو حي، وفي أبواب الأخلاق وأمهات الفضائل، قرر الإسلام ما يهذب الفرد والمجتمع ويسير بالناس في أقوم السبل، وقد دل سبحانه على قصده هذا التحسين والتجميل بالعلل والحكم التي قرنها ببعض أحكامه، كقوله تعالى: {لَكِن يُرِيدُ لِيُطَهَّرَكُمْ وَلِيُتِمَّ نِعْمَتَهُ عَلَيْكُمْ} [المائدة:6]، وقول لرسول صلى الله عليه وسلم: (وإنما بعثت لأتمم مكارم الأخلاق)، وقوله عليه الصلاة والسلام: (إن الله طيب لا قبل إلا طيبا)، فاستقراء الأحكام الشرعية والعلل والحكم الشرعية في مختلف الأبواب والوقائع ينتج أن الشارع الإسلامي ما قصد من تشريعه الأحكام إلا حفظ ضروريات الناس وحاجيتهم وتحسينياتهم، وهذه هي مصالحهم،</w:t>
      </w:r>
      <w:r w:rsidRPr="00B8780F">
        <w:rPr>
          <w:rFonts w:ascii="Simplified Arabic" w:hAnsi="Simplified Arabic" w:cs="Simplified Arabic"/>
          <w:sz w:val="28"/>
          <w:szCs w:val="28"/>
          <w:rtl/>
        </w:rPr>
        <w:br/>
        <w:t>وقد أفاض الإمام أبو إسحاق الشاطبي في أول الجزء الثاني من كتاب (الموافقات) في إثبات هذا بما لا مزيد عليه، وبعد أن أتى بأمثلة عديدة من أحكام الشريعة وحكم تشريعها تدل على أن كل حكم شرعي، إنما قصد بتشريعه حفظ واحد من هذه الثلاثة التي تتكون منها مصالح الناس، قال ما نصه: (إن الظواهر، والعمومات، والمطلقات، والمقيدات، والجزئيات الخاصة في أعيان مختلفة ووقائع مختلفة في كل باب من كل أبواب الفقه وكل نوع من أنواعه، ويؤخذ منها أن التشريع دائر حول حفظ هذه الثلاث التي هي أسس مصالح الناس)، وقد اقتضت حكمة الشارع الإسلامي وما أراده من حفظ هذه الأنواع الثلاثة على أتم وجه، أن شرع مع الأحكام التي تحفظ كل نوع منها أحكاماً تعتبر مكملة لها في تحقيق هذه المقاصد، ففي الضروريات لما شرع إيجاب الصلاة لحفظ الدين، شرع أداءها جماعة وإعلانها بالأذان، لتكون إقامة الدين وحفظه أتم بإظهار شعائره والاجتماع عليها، ولما أوجب القصاص لحفظ النفوس، شرع التماثل فيه ليؤدي إلى الغرض منه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من غير أن يثير العداوة والبغضاء، لأن قتل القاتل بصورة أفظع مما قد يؤدي على سفك الدماء وإلى نقيض المقصود من القصاص، ولما حرم الزنا لحفظ العرض حرم الخلوة بالأجنبية سداً للذريعة، ولما حرم الخمر حفظاً للعقل حرم القليل منه ولو لم يسكر، وجعل كل ما لا يتم الواجب إلا به واجباً، وكل ما يؤدي إلى المحظور ومحظوراً، وحذر من كثير من المباحات وقيد كثيراً من المطلقات، وخصص كثيراً من المطلقات، وخصص كثير من العمومات سداً للذرائع، ولما شرع الزواج للتوالد والتناسل، اشترط الكفاءة بين الزوجين تكميلاً للوفاق وحسن المعاشرة، </w:t>
      </w:r>
      <w:r w:rsidRPr="00B8780F">
        <w:rPr>
          <w:rFonts w:ascii="Simplified Arabic" w:hAnsi="Simplified Arabic" w:cs="Simplified Arabic"/>
          <w:sz w:val="28"/>
          <w:szCs w:val="28"/>
          <w:rtl/>
        </w:rPr>
        <w:lastRenderedPageBreak/>
        <w:t xml:space="preserve">فالأحكام التي شرعها لحفظ الضروريات كملها بتشريع أحكام تحقق هذا المقصد على أكمل وجوهه، وفي الحاجيات لما شرع أنواع المعاملات من بيوع وإيجارات وشركات ومضاربات، كملها بالنهي عن الغرر والجهالة وبيع المعدوم، وبيان ما يصح اقتران العقد به من شروط و ما لا يصح، وغير ذلك مما يقصد به أن تكون المعاملات فيها سر حاجة الناس من غير أن تثير الخصومات والأحقاد، وفي التحسينيات لما شرط ندب فيها عدة أشياء تكلمها، ولما ندب إلى التطوع جعل الشروع فيه موجباً له، حتى لا يعتاد المكلف إبطال عمله الذي شرع فيه قبل أن يتمه، ولما ندب إلى الإنفاق ندب أن يكون الإنفاق من طيب الكسب، فمن حقق النظر في أحكام الشريعة الإسلامية، يتبين أن المقصود من كل حكم شرع فيها: حفظ ضروري للناس، أو حاجي لهم، أو تحسيني، أو مكمل لما يحفظ واحداً منها، </w:t>
      </w:r>
    </w:p>
    <w:p w14:paraId="55EC9CE0"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(5) </w:t>
      </w:r>
      <w:r w:rsidRPr="00B8780F">
        <w:rPr>
          <w:rFonts w:ascii="Simplified Arabic" w:hAnsi="Simplified Arabic" w:cs="Simplified Arabic"/>
          <w:bCs/>
          <w:sz w:val="32"/>
          <w:szCs w:val="32"/>
          <w:u w:val="single"/>
          <w:rtl/>
        </w:rPr>
        <w:t>ترتيب الأحكام الشرعية بحسب المقصود منها</w:t>
      </w:r>
      <w:r w:rsidRPr="00B8780F">
        <w:rPr>
          <w:rFonts w:ascii="Simplified Arabic" w:hAnsi="Simplified Arabic" w:cs="Simplified Arabic"/>
          <w:sz w:val="28"/>
          <w:szCs w:val="28"/>
          <w:rtl/>
        </w:rPr>
        <w:t>: مما قدمنا في بيان المراد من الضروري والحاجي والتحسيني يتبين أن الضروريات أهم هذه المقاصد لأنها على فقدها اختلال نظام الحياة، وشيوع الفوضى بين الناس و ضياع مصالحهم، وتليها الحاجيات، لأنه يترتب على فقدها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وقوع الناس في الحرج والعسر، واحتمال المشقات التي قد تنوء بهم، وتليها التحسينيات، لأنه لا يترتب على فقدها اختلال نظام الحياة ولا وقوع الناس في الحرج، ولكن يترتب على فقدها خروج الناس على مقتضى الكمال الإنساني والمروءة وما تستحسنه العقول السليمة، وعلى هذا: فالأحكام الشرعية التي شرعت لحفظ الضروريات أهم الأحكام وأحقها بالمراعاة، وتليها الأحكام التي شرعت لتوفير الحاجيات، ثم الأحكام التي شرعت للتحسين والتجميل، وتعتبر الأحكام التي شرعت للتحسينيات كالمكملة التي شرعت للحاجيات، وتعتبر الأحكام التي شرعت للحاجيات كالمكملة للتي شرعت لحفظ الضروريات، فلا يراعى حكم تحسيني إذا كان في مراعاته إخلال بحكم ضروري أو حاجي، لأن المكمل لا يراعى إذا كان في مراعاته 'خلال بما هو مكمل له، ولذا أبيح كشف العورة إذا اقتضى هذا علاج أو عملية جراحية، لأن ستر العورة تحسيني، والعلاج ضروري، وأبيح تناول النجس إذا كان دواء أو اضطر إليه، لأن الاحتراز عن النجاسات تحسيني، والمداواة ودفع الضروريات ضروري، وكذلك أبيح بيع المعدوم في السلم والاستصناع، واغتفرت الجهالة في المزرعة والمساقاة وبيع الغائب، لأن حاجة الناس قضت بأن تراعى هذه التحسينات، ولا يراعى حكم حاجي إذا كان في مراعاته إخلال بحكم ضروري، ولهذا تجب الفرائض </w:t>
      </w:r>
      <w:r w:rsidRPr="00B8780F">
        <w:rPr>
          <w:rFonts w:ascii="Simplified Arabic" w:hAnsi="Simplified Arabic" w:cs="Simplified Arabic"/>
          <w:sz w:val="28"/>
          <w:szCs w:val="28"/>
          <w:rtl/>
        </w:rPr>
        <w:lastRenderedPageBreak/>
        <w:t>والواجبات على المكلفين الذين ليسوا في حال تبيح الرخصة وإن شق عليهم ما كلفوا به، وإذ كل تكليف فيه إلزام بما فيه كلفة ومشقة، فلو روعي أن لا تنال المكلف أية مشقة لأهملت عدة من الأحكام الضرورية من عبادات وعقوبات وغيرها، لن كل ما أمر به المكلف أو نهى عنه لحفظ الضروريات لا يخلو امتثاله من مشقة عليه، ولكن احتملت هذه المشقة في سبيل حفظ الضروريات للمكلفين، وأما الأحكام الضرورية فتجب مراعاتها، ولا يجوز الإخلال بحكم منها إلا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إذا كانت مراعاة ضروري تؤدي إلى الإخلال بضروري أهم منه، ولهذا أوجب الجهاد حفظاً للدين وإن كان فيه تضحية النفس، لأن حفظ الدين أهم من حفظ النفس، وأبيح شرب الخمر إذا أكره على شربها بإتلاف نفسه أو عضو منه أو اضطر إليها في ظمأ شديد، لأن حفظ النفس أهم من حفظ العقل، وإذا أكره على إتلاف مال غيره، أبيح له أن يقي نفسه الهلاك بإتلاف مال غيره، فهذه الأحكام فيها إهمال حكم ضروري مراعاة لحكم ضروري أهم منه، فقد ثبت بالبرهان أن مقاصد الشارع مما شرعه من الأحكام، لا تعدو حفظ واحد من الثلاثة أو ما يكمله، وأن هذه المقاصد مرتبة في مراعاتها حسب أهميتها، وعلى ترتيبها رتبت الأحكام التي شرعت لتحقيقها، وعلى هذه القاعدة الأصولية التشريعية الأولى، وضعت المبادئ الشرعية الخاصة بدفع الضرر، والمبادئ الشرعية الخاصة برفع الحرج، وعن كل مبدأ من هذه المبادئ تفرغت عدة فروع واستنبطت جملة أحكام، </w:t>
      </w:r>
    </w:p>
    <w:p w14:paraId="714B156A"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(6) </w:t>
      </w:r>
      <w:r w:rsidRPr="00B8780F">
        <w:rPr>
          <w:rFonts w:ascii="Simplified Arabic" w:hAnsi="Simplified Arabic" w:cs="Simplified Arabic"/>
          <w:bCs/>
          <w:sz w:val="32"/>
          <w:szCs w:val="32"/>
          <w:u w:val="single"/>
          <w:rtl/>
        </w:rPr>
        <w:t>وهذا بيان المبادئ الخاصة بدفع الضرر، وأمثلة مما تفرع عن كل مبدأ منها:</w:t>
      </w:r>
      <w:r w:rsidRPr="00B8780F">
        <w:rPr>
          <w:rFonts w:ascii="Simplified Arabic" w:hAnsi="Simplified Arabic" w:cs="Simplified Arabic"/>
          <w:sz w:val="28"/>
          <w:szCs w:val="28"/>
          <w:rtl/>
        </w:rPr>
        <w:t xml:space="preserve"> (1) </w:t>
      </w:r>
      <w:r w:rsidRPr="00B8780F">
        <w:rPr>
          <w:rFonts w:ascii="Simplified Arabic" w:hAnsi="Simplified Arabic" w:cs="Simplified Arabic"/>
          <w:b/>
          <w:bCs/>
          <w:sz w:val="28"/>
          <w:szCs w:val="28"/>
          <w:rtl/>
        </w:rPr>
        <w:t>الضر يزال شرعا</w:t>
      </w:r>
      <w:r w:rsidRPr="00B8780F">
        <w:rPr>
          <w:rFonts w:ascii="Simplified Arabic" w:hAnsi="Simplified Arabic" w:cs="Simplified Arabic"/>
          <w:sz w:val="28"/>
          <w:szCs w:val="28"/>
          <w:rtl/>
        </w:rPr>
        <w:t xml:space="preserve">: من فروعه: ثبوت حق الشفعة للشريك أو الجار، وثبوت الخيار للمشتري في رد المبيع بالعيب وسائر أنواع الخيارات، والجبر على القسمة إذا امتنع الشريك، ووجوب الوقاية والتداوي من الأمراض، وقتل الضار من الحيوان، وتشريع العقوبات على الجرائم من حدود وتعازير وكفارات، (2) </w:t>
      </w:r>
      <w:r w:rsidRPr="00B8780F">
        <w:rPr>
          <w:rFonts w:ascii="Simplified Arabic" w:hAnsi="Simplified Arabic" w:cs="Simplified Arabic"/>
          <w:b/>
          <w:bCs/>
          <w:sz w:val="28"/>
          <w:szCs w:val="28"/>
          <w:rtl/>
        </w:rPr>
        <w:t>الضرر لا يزال بالضرر</w:t>
      </w:r>
      <w:r w:rsidRPr="00B8780F">
        <w:rPr>
          <w:rFonts w:ascii="Simplified Arabic" w:hAnsi="Simplified Arabic" w:cs="Simplified Arabic"/>
          <w:sz w:val="28"/>
          <w:szCs w:val="28"/>
          <w:rtl/>
        </w:rPr>
        <w:t xml:space="preserve">: من فروعه: لا يجوز للإنسان أن يدفع الغرق عن أرضه بإغراق أرض غيره، ولا أن يحفظ ماله بإتلاف مال غيره، ولا يجوز للمضطر أن يتناول طعام مضطر آخر، (3) </w:t>
      </w:r>
      <w:r w:rsidRPr="00B8780F">
        <w:rPr>
          <w:rFonts w:ascii="Simplified Arabic" w:hAnsi="Simplified Arabic" w:cs="Simplified Arabic"/>
          <w:b/>
          <w:bCs/>
          <w:sz w:val="28"/>
          <w:szCs w:val="28"/>
          <w:rtl/>
        </w:rPr>
        <w:t>يتحمل الضرر الخاص لدفع الضرر العام</w:t>
      </w:r>
      <w:r w:rsidRPr="00B8780F">
        <w:rPr>
          <w:rFonts w:ascii="Simplified Arabic" w:hAnsi="Simplified Arabic" w:cs="Simplified Arabic"/>
          <w:sz w:val="28"/>
          <w:szCs w:val="28"/>
          <w:rtl/>
        </w:rPr>
        <w:t>: من فروعه: يقتل القاتل لتأمين الناس على نفوسهم، وتقطع يد السارق لتأمين الناس على أموالهم، ويهدم</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الجدار الآيل للسقوط في الطريق العام، ويحجر على المفتي الماجن، والطبيب الجاهل، والمكاري المفلس، يباع مال المدين جبراً عنه إذا امتنع عن بيعه </w:t>
      </w:r>
      <w:r w:rsidRPr="00B8780F">
        <w:rPr>
          <w:rFonts w:ascii="Simplified Arabic" w:hAnsi="Simplified Arabic" w:cs="Simplified Arabic"/>
          <w:sz w:val="28"/>
          <w:szCs w:val="28"/>
          <w:rtl/>
        </w:rPr>
        <w:lastRenderedPageBreak/>
        <w:t xml:space="preserve">وأداء دينه، تسعير أثمان الحاجيات إذا غلا أربابها في أثمانها، يباع الطعام جبراً على مالكه إذا احتكر واحتاج الناس إليه وامتنع عن بيعه، يمنع اتخاذ حانوت حداد بين تجار الأقمشة، (4) </w:t>
      </w:r>
      <w:r w:rsidRPr="00B8780F">
        <w:rPr>
          <w:rFonts w:ascii="Simplified Arabic" w:hAnsi="Simplified Arabic" w:cs="Simplified Arabic"/>
          <w:b/>
          <w:bCs/>
          <w:sz w:val="28"/>
          <w:szCs w:val="28"/>
          <w:rtl/>
        </w:rPr>
        <w:t>يرتكب أخف الضررين اتقاء لأشدهما</w:t>
      </w:r>
      <w:r w:rsidRPr="00B8780F">
        <w:rPr>
          <w:rFonts w:ascii="Simplified Arabic" w:hAnsi="Simplified Arabic" w:cs="Simplified Arabic"/>
          <w:sz w:val="28"/>
          <w:szCs w:val="28"/>
          <w:rtl/>
        </w:rPr>
        <w:t xml:space="preserve">: من فروعه: يحبس الزوج إذا ماطل في القيام بنفقة زوجته، ويحبس القريب إذا امتنع عن الإنفاق على قريبه، تطلق الزوجة للضرر وللإعسار، إذا اضطر المريض إلى تناول الميتة أو مال الغير تناوله، إذا عجز مريد الصلاة عن التطهير أو استقبال القبلة صلى كما قدر، لأن ترك هذه الشروط أخف من ترك الصلاة، (5) </w:t>
      </w:r>
      <w:r w:rsidRPr="00B8780F">
        <w:rPr>
          <w:rFonts w:ascii="Simplified Arabic" w:hAnsi="Simplified Arabic" w:cs="Simplified Arabic"/>
          <w:b/>
          <w:bCs/>
          <w:sz w:val="28"/>
          <w:szCs w:val="28"/>
          <w:rtl/>
        </w:rPr>
        <w:t>دفع المضار مقدم على جلب المنافع</w:t>
      </w:r>
      <w:r w:rsidRPr="00B8780F">
        <w:rPr>
          <w:rFonts w:ascii="Simplified Arabic" w:hAnsi="Simplified Arabic" w:cs="Simplified Arabic"/>
          <w:sz w:val="28"/>
          <w:szCs w:val="28"/>
          <w:rtl/>
        </w:rPr>
        <w:t xml:space="preserve">، ولذا جاء في الحديث: (ما نهيتكم عنه فاجتنبوه، وما أمرتكم به فأتوا منه ما استطعتم)، ومن فروعه: يمنع أن يتصرف المالك في ملكه إذا كان تصرفه يضر بغيره، ويكره للصائم أن يبالغ في المضمضة أو الاستنشاق، (6) </w:t>
      </w:r>
      <w:r w:rsidRPr="00B8780F">
        <w:rPr>
          <w:rFonts w:ascii="Simplified Arabic" w:hAnsi="Simplified Arabic" w:cs="Simplified Arabic"/>
          <w:b/>
          <w:bCs/>
          <w:sz w:val="28"/>
          <w:szCs w:val="28"/>
          <w:rtl/>
        </w:rPr>
        <w:t>الضرورات تبيح المحظورات</w:t>
      </w:r>
      <w:r w:rsidRPr="00B8780F">
        <w:rPr>
          <w:rFonts w:ascii="Simplified Arabic" w:hAnsi="Simplified Arabic" w:cs="Simplified Arabic"/>
          <w:sz w:val="28"/>
          <w:szCs w:val="28"/>
          <w:rtl/>
        </w:rPr>
        <w:t xml:space="preserve">: من فروعه: من اضطر إلى مخمصة إلى ميتة أو دم أو أي محرم فلا إثم عليه في تناوله، من لم يستطيع الدفاع عن نفسه إلا بالإضرار بغيره فلا إثم عليه في الدفاع به، من امتنع من أداء دينه يؤخذ الدين من ماله بغير إذنه، (7) </w:t>
      </w:r>
      <w:r w:rsidRPr="00B8780F">
        <w:rPr>
          <w:rFonts w:ascii="Simplified Arabic" w:hAnsi="Simplified Arabic" w:cs="Simplified Arabic"/>
          <w:b/>
          <w:bCs/>
          <w:sz w:val="28"/>
          <w:szCs w:val="28"/>
          <w:rtl/>
        </w:rPr>
        <w:t>الضرورات تقدر بقدرها</w:t>
      </w:r>
      <w:r w:rsidRPr="00B8780F">
        <w:rPr>
          <w:rFonts w:ascii="Simplified Arabic" w:hAnsi="Simplified Arabic" w:cs="Simplified Arabic"/>
          <w:sz w:val="28"/>
          <w:szCs w:val="28"/>
          <w:rtl/>
        </w:rPr>
        <w:t xml:space="preserve">: من فروعه: ليس للمضطر أن يتناول من المحرم إلا قدر ما يسد الرمق، ولا يعفى من النجاسة إلا القدر الذي لا يمكن الاحتراز منه، وأحكام الرخص تبطل إذا زالت أسبابها، فالتيمم يبطل إذا تيسر التطهير بالماء، والفطر يحرم في رمضان إذا أقام المسافر الصحيح، وكل ما جاز لعذر يبطل زواله، </w:t>
      </w:r>
    </w:p>
    <w:p w14:paraId="68816DC1"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u w:val="single"/>
          <w:rtl/>
        </w:rPr>
        <w:t xml:space="preserve">(7) </w:t>
      </w:r>
      <w:r w:rsidRPr="00B8780F">
        <w:rPr>
          <w:rFonts w:ascii="Simplified Arabic" w:hAnsi="Simplified Arabic" w:cs="Simplified Arabic"/>
          <w:bCs/>
          <w:sz w:val="32"/>
          <w:szCs w:val="32"/>
          <w:u w:val="single"/>
          <w:rtl/>
        </w:rPr>
        <w:t>وهذا بيان المبادئ الخاصة برفع الحرج وأمثلة مما يتفرع عنها:</w:t>
      </w:r>
      <w:r w:rsidRPr="00B8780F">
        <w:rPr>
          <w:rFonts w:ascii="Simplified Arabic" w:hAnsi="Simplified Arabic" w:cs="Simplified Arabic"/>
          <w:sz w:val="28"/>
          <w:szCs w:val="28"/>
          <w:rtl/>
        </w:rPr>
        <w:t xml:space="preserve"> (</w:t>
      </w:r>
      <w:r w:rsidRPr="00B8780F">
        <w:rPr>
          <w:rFonts w:ascii="Simplified Arabic" w:hAnsi="Simplified Arabic" w:cs="Simplified Arabic" w:hint="cs"/>
          <w:sz w:val="28"/>
          <w:szCs w:val="28"/>
          <w:rtl/>
        </w:rPr>
        <w:t>أ</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المشقة تجلب التيسير</w:t>
      </w:r>
      <w:r w:rsidRPr="00B8780F">
        <w:rPr>
          <w:rFonts w:ascii="Simplified Arabic" w:hAnsi="Simplified Arabic" w:cs="Simplified Arabic"/>
          <w:sz w:val="28"/>
          <w:szCs w:val="28"/>
          <w:rtl/>
        </w:rPr>
        <w:t xml:space="preserve">: من فروعها: جميع الرخص التي شرعها الله ترفيهاً وتخفيفاً عنة المكلف لسبب من الأسباب التي تقتضي هذا التخفيف، وهذه الأسباب بالاستقراء سبعة: (السفر): ومن أجله أبيح الفطر في رمضان، وقصر الصلاة الرباعية، وسقوط الجمعة، والجماعة، والتيمم، (المرض): ومن أجله أبيح الفطر في رمضان، التيمم، والصلاة قاعداً، وتناول المحرم للعلاج، (الإكراه) ومن أجله أبيح للمكره التلفظ بكلمة الكفر، وترك الواجب، وإتلاف مال الغير، وأكل الميتة، وشرب الخمر، (النسيان): ومن أجله رفع الإثم عمن ارتكب معصية ناسياً، ولم يبطل صوم من أكل في نهار رمضان أو شرب ناساً، ولم تحرم ذبيحة من ترك التسمية عليها عند ذبحها ناسياً، (الجهل): ومن أجله ساغ رد المبيع بالعيب لمن اشتراه جاهلاً بعيبه، وساغ فسخ الزواج بالعيب لمن تزوج جاهلاً به، واغتفر التناقض في دعوى النسب للجهل، وكذلك </w:t>
      </w:r>
      <w:r w:rsidRPr="00B8780F">
        <w:rPr>
          <w:rFonts w:ascii="Simplified Arabic" w:hAnsi="Simplified Arabic" w:cs="Simplified Arabic"/>
          <w:sz w:val="28"/>
          <w:szCs w:val="28"/>
          <w:rtl/>
        </w:rPr>
        <w:lastRenderedPageBreak/>
        <w:t>اغتفر التناقض للوراث والوصي وناظر الوقف للجهل، (عموم البلوى): ومن أجله عفي عن رشاش النجاسات من طين الشوارع وغيره مما لا يمكن الاحتراز عنه، وعفي عن الغبن اليسير في المعاوضات، (النقص): ومن فروعه: رفع التكليف عن فاقد الأهلية كالطفل والمجنون، ورفع بعض الواجبات عن الأرقاء وعن النساء، ولذا لا تجب عليهن الجمعة ولا الجماعة، ولا الجهاد، (</w:t>
      </w:r>
      <w:r w:rsidRPr="00B8780F">
        <w:rPr>
          <w:rFonts w:ascii="Simplified Arabic" w:hAnsi="Simplified Arabic" w:cs="Simplified Arabic" w:hint="cs"/>
          <w:sz w:val="28"/>
          <w:szCs w:val="28"/>
          <w:rtl/>
        </w:rPr>
        <w:t>ب</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الحرج شرعاً مرفوع</w:t>
      </w:r>
      <w:r w:rsidRPr="00B8780F">
        <w:rPr>
          <w:rFonts w:ascii="Simplified Arabic" w:hAnsi="Simplified Arabic" w:cs="Simplified Arabic"/>
          <w:sz w:val="28"/>
          <w:szCs w:val="28"/>
          <w:rtl/>
        </w:rPr>
        <w:t>: من فروعه: فبول شهادة النساء وحدهن فيما لا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يطلع عليه الرجال من عيوب النساء وشؤونهن، والاكتفاء بغلبة الظن دون التزام الجزم والقطع في استقبال القبلة وطهارة المكان والماء والقضاء والشهادة، ومن فروعه: ما قرروه من انه إذا ضاق الأمر اتسع، (</w:t>
      </w:r>
      <w:r w:rsidRPr="00B8780F">
        <w:rPr>
          <w:rFonts w:ascii="Simplified Arabic" w:hAnsi="Simplified Arabic" w:cs="Simplified Arabic" w:hint="cs"/>
          <w:sz w:val="28"/>
          <w:szCs w:val="28"/>
          <w:rtl/>
        </w:rPr>
        <w:t>ت</w:t>
      </w:r>
      <w:r w:rsidRPr="00B8780F">
        <w:rPr>
          <w:rFonts w:ascii="Simplified Arabic" w:hAnsi="Simplified Arabic" w:cs="Simplified Arabic"/>
          <w:sz w:val="28"/>
          <w:szCs w:val="28"/>
          <w:rtl/>
        </w:rPr>
        <w:t xml:space="preserve">) </w:t>
      </w:r>
      <w:r w:rsidRPr="00B8780F">
        <w:rPr>
          <w:rFonts w:ascii="Simplified Arabic" w:hAnsi="Simplified Arabic" w:cs="Simplified Arabic"/>
          <w:b/>
          <w:bCs/>
          <w:sz w:val="28"/>
          <w:szCs w:val="28"/>
          <w:rtl/>
        </w:rPr>
        <w:t>الحاجات تنزل منزله الضرورات في إباحة المحظورات</w:t>
      </w:r>
      <w:r w:rsidRPr="00B8780F">
        <w:rPr>
          <w:rFonts w:ascii="Simplified Arabic" w:hAnsi="Simplified Arabic" w:cs="Simplified Arabic"/>
          <w:sz w:val="28"/>
          <w:szCs w:val="28"/>
          <w:rtl/>
        </w:rPr>
        <w:t xml:space="preserve">: ومن فروعه: الترخيص في السلم، وبيع الوفاء، والاستصناع، وضمان الدرك، وجواز الاستقراض بالربح للمحتاج، وغير ذلك مما فيه العقد أو التصرف على مجهول أو معدوم، ولكن قضت به حاجة الناس، ومما يتفرع على هذا المبدأ حكم كثير من عقود المعاملات وضروب الشركات التي تحدث بين الناس وتقتضيها تجارتهم، فإنه إذا قام البرهان الصحيح، ودل الاستقراء التام على أن نوعاً من هذه العقود والتصرفات صار حاجياً للناس بحيث ينالهم الحرج والضيق إذا حرم عليهم هذا النوع من التعامل، أبيح لهم قدر ما يرفع الحرج منه ولو كان محظوراً لما فيه من الربا أو شبهته، بناء على أن الحاجيات تبيح المحظورات كالضرورات، وتقدر بقدرها كالضرورات، قال صاحب الأشباه والنظائر: (ومن ذلك الإفتاء بصحة بيع الوفاء حين كثر الدين على أهل بخارى، وهكذا مصر، وقد سموه بيع الأمانة،، وفي القنية والبغية: يجوز للمحتاج الاستقراض بالربح)، </w:t>
      </w:r>
    </w:p>
    <w:p w14:paraId="485C74D5"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الثانية</w:t>
      </w:r>
      <w:r w:rsidRPr="00B8780F">
        <w:rPr>
          <w:rFonts w:ascii="Simplified Arabic" w:hAnsi="Simplified Arabic" w:cs="Simplified Arabic" w:hint="cs"/>
          <w:bCs/>
          <w:sz w:val="32"/>
          <w:szCs w:val="32"/>
          <w:u w:val="single"/>
          <w:rtl/>
        </w:rPr>
        <w:t>)</w:t>
      </w:r>
      <w:r w:rsidRPr="00B8780F">
        <w:rPr>
          <w:rFonts w:ascii="Simplified Arabic" w:hAnsi="Simplified Arabic" w:cs="Simplified Arabic"/>
          <w:bCs/>
          <w:sz w:val="32"/>
          <w:szCs w:val="32"/>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2"/>
          <w:szCs w:val="32"/>
          <w:u w:val="single"/>
          <w:rtl/>
        </w:rPr>
        <w:t>فيما هو حق الله، وما هو حق المكلف</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(أفعال المكلفين التي تعلقت بها الأحكام الشرعية، إن كان المقصود بها مصلحة المجتمع عامة فحكمها حق خالص لله وليس للمكلف فيه خيار، وتنفيذه لولي الأمر، وإن كان المقصود بها مصلحة المكلف خاصة، فحكمها حق خالص للمكلف وله في تنفيذه الخيار، وإن كان المقصود بها مصلحة المجتمع والمكلف</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معاً، ومصلحة المجتمع فيها أظهر، فحق الله فيها الغالب، وحكمها كحكم ما هو حق خالص لله، وإن كانت مصلحة المكلف فيها أظهر، فحق المكلف فيها الغالب، وحكمها كحكم ما هو خالص للمكلف)، القاعدة التشريعية الأولى تضمنت أن أحكام الإسلام بوجه عام إنما قصد بها تحقيق مصالح الناس، وهذه القاعدة التشريعية </w:t>
      </w:r>
      <w:r w:rsidRPr="00B8780F">
        <w:rPr>
          <w:rFonts w:ascii="Simplified Arabic" w:hAnsi="Simplified Arabic" w:cs="Simplified Arabic"/>
          <w:sz w:val="28"/>
          <w:szCs w:val="28"/>
          <w:rtl/>
        </w:rPr>
        <w:lastRenderedPageBreak/>
        <w:t>الثانية تضمنت أن المصلحة التي قصد بتشريع الحكم تحقيقها قد تكون مصلحة عامة للمجتمع، وقد تكون مصلحة خاصة للفرد، وقد تكون مصلحة لهما معاً</w:t>
      </w:r>
      <w:r w:rsidRPr="00B8780F">
        <w:rPr>
          <w:rFonts w:ascii="Simplified Arabic" w:hAnsi="Simplified Arabic" w:cs="Simplified Arabic"/>
          <w:bCs/>
          <w:sz w:val="32"/>
          <w:szCs w:val="32"/>
          <w:u w:val="single"/>
          <w:rtl/>
        </w:rPr>
        <w:t xml:space="preserve">، </w:t>
      </w:r>
      <w:r w:rsidRPr="00B8780F">
        <w:rPr>
          <w:rFonts w:ascii="Simplified Arabic" w:hAnsi="Simplified Arabic" w:cs="Simplified Arabic" w:hint="cs"/>
          <w:bCs/>
          <w:sz w:val="32"/>
          <w:szCs w:val="32"/>
          <w:u w:val="single"/>
          <w:rtl/>
        </w:rPr>
        <w:t xml:space="preserve"> [</w:t>
      </w:r>
      <w:r w:rsidRPr="00B8780F">
        <w:rPr>
          <w:rFonts w:ascii="Simplified Arabic" w:hAnsi="Simplified Arabic" w:cs="Simplified Arabic"/>
          <w:bCs/>
          <w:sz w:val="32"/>
          <w:szCs w:val="32"/>
          <w:u w:val="single"/>
          <w:rtl/>
        </w:rPr>
        <w:t>المراد بما هو حق الله</w:t>
      </w:r>
      <w:r w:rsidRPr="00B8780F">
        <w:rPr>
          <w:rFonts w:ascii="Simplified Arabic" w:hAnsi="Simplified Arabic" w:cs="Simplified Arabic" w:hint="cs"/>
          <w:bCs/>
          <w:sz w:val="32"/>
          <w:szCs w:val="32"/>
          <w:u w:val="single"/>
          <w:rtl/>
        </w:rPr>
        <w:t>]</w:t>
      </w:r>
      <w:r w:rsidRPr="00B8780F">
        <w:rPr>
          <w:rFonts w:ascii="Simplified Arabic" w:hAnsi="Simplified Arabic" w:cs="Simplified Arabic"/>
          <w:sz w:val="30"/>
          <w:szCs w:val="30"/>
          <w:u w:val="single"/>
          <w:rtl/>
        </w:rPr>
        <w:t>:</w:t>
      </w:r>
      <w:r w:rsidRPr="00B8780F">
        <w:rPr>
          <w:rFonts w:ascii="Simplified Arabic" w:hAnsi="Simplified Arabic" w:cs="Simplified Arabic"/>
          <w:sz w:val="28"/>
          <w:szCs w:val="28"/>
          <w:rtl/>
        </w:rPr>
        <w:t xml:space="preserve"> ما هو حق المجتمع وشرع حكمه للمصلحة العامة لا لمصلحة فرد خاص، فلكونه من النظام العام، ولم يقصد به نفع فرد بخصوصه نسب إلى رب الناس جميعهم، وسمي حق الله، المراد بما هو حق المكلف ما هو حق الفرد، وشرع حكمه لمصلحته خاصة، وقد ثبت بالاستقراء أن أفعال المكلفين التي تعلقت بها الأحكام الشرعية، منها ما هو حق خالص لله، ومنها ما هو حق خالص للمكلف، ومنها ما اجتمع فيه الحقان، حق الله غالب، ومنها ما اجتمع فيه الحقّان، وحق المكلف غالب، فأما ما هو حق خالص لله فهو منحصر بالاستقراء فيما يأتي: (1) العبادات المحضة كالصلاة والصيام والزكاة والحج، وما بنيت عليه هذه العبادات من الإيمان والإسلام، فأن هذه العبادات وأسسها مقصود بها إقامة الدين وهو ضروري لنظام المجتمع، وحكمة تشريع كل عبادة منها على أنها لمصلحة عامة أي لمصلحة المكلف وحده، (2) العبادات التي فيها معنى المؤونة كصدقة الفطر، فإنها عبادة من جهة أنها تقرب إلى الله بالصدقة للفقراء والمساكين، ولكنها ليست عبادة محضة بل فيها معنى الضريبة على النفس، لبقائها وحفظها، وهذا مرادهم بأن فيها معنى المؤونة، ولهذا لا تجب على الإنسان عن نفسه فقط، بل تجب عليه عن نفسه</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وعمن يعولهم منن هم في ولايته، كابنه الصغير وخادمه، ولو كانت عبادة محضة ما وجبت على الإنسان إلا على نفسه، وكان ينبغي أن تعد الزكاة من هذا النوع من الأول وهو العبادات المحضة، لأن الزكاة عبادة فيها معنى الضريبة على المال لبقائه وحفظه، ولهذا تجب على رأي جمهور المجتهدين في مال فاقد الأهلية كالصبي، والمجنون، ولو كانت عبادة محضة ما وجبت إلا على البالغ العاقل، (3) الضرائب التي فرضت على الأرض الزراعية، سواء أكانت عشرية أم خراجية، وسواء أكان المفروض على الأرض العشرية العشر أم نصف العشر، والمفروض على الأرض الخراجية خراج وظيفة أم خراج مقاسمة، فإن المقصود من هذه الضرائب صرفها في المصالح العامة التي يقتضيها بقاء الأرض في يد أربابها واستثمارها كإصلاح طرق الري والصرف، وإقامة الجسور، وتمهيد الطرق وحمايتها من العدوان عليها، ومعونة الفقراء، والمساكين، وغير ذلك مما تستوجبه المصلحة العامة والتأمين الاجتماعي، وقد أطلق الأصوليين على ضريبة الأرض العشرية أنها مؤونة فيها معنى العبادة، وعلى ضريبة الأرض الخراجية أنها مؤونة فيها معنى العقوبة، أما العلة في أن كلاً منهما مؤونة فظاهرة، </w:t>
      </w:r>
      <w:r w:rsidRPr="00B8780F">
        <w:rPr>
          <w:rFonts w:ascii="Simplified Arabic" w:hAnsi="Simplified Arabic" w:cs="Simplified Arabic"/>
          <w:sz w:val="28"/>
          <w:szCs w:val="28"/>
          <w:rtl/>
        </w:rPr>
        <w:lastRenderedPageBreak/>
        <w:t>لن مؤونة الشئ ما به بقاؤه، وهذه الضريبة بها الأرض في أيدي أهلها مستثمرة غير معتدى عليها، وأما العلة في أن ضريبة الأرض العشرية فيها معنى العبادة فظاهرة أيضاً، لأن زكاة الخارج من الأرض تصرف مصارف الزكاة، وأما العلة في أن ضريبة الأرض الخراجية فيها معنى العقوبة فغير ظاهرة، لأن الخراج ضريبة وضعها عمر بن الخطاب على الأرض الزراعية التي استبقيت في أيدي غير المسلمين ليصرفها في المصالح العامة نظير الضريبة التي فرضها الله على الأرض التي في أيدي المسلمين لصرفها في المصالح العامة، والآراء التي تبودلت بين عمر وكبار الصحابة في وضع هذه الضريبة لا يؤخذ منها أن فيها معنى العقوبة، (4) الضرائب التي فرضت فيما يغنم بالجهاد، وفيما يوجد في باطن الأرض من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الكنوز والمعادن، فإن الشارع جعل أربعة أخماس الغنيمة للغانمين وخمسها لمصالح عامة بينها الله في القرآن بقوله: {وَاعْلَمُواْ أَنَّمَا غَنِمْتُم مِّن شَيْءٍ فَأَنَّ لِلّهِ خُمُسَهُ وَلِلرَّسُولِ وَلِذِي الْقُرْبَى وَالْيَتَامَى وَالْمَسَاكِينِ وَابْنِ السَّبِيلِ} [الأنفال:41]، وجعل أربعة أخماس ما يوجد من المعادن والكنوز للواجد، وخمسة لمصالح عامة بينها، (5) أنواع من العقوبات الكاملة وهي، حد الزنا، وحد السرقة، وحد البغاة الذين يحاربون الله ورسوله، ويسعون في الأرض فساداً فهي لمصلحة المجتمع كله، (6) نوع من العقوبات القاصرة، وهو حرمان القاتل من الإرث فهو عقوبة قاصرة، لأنه عقوبة سلبية لم يلحق القاتل بها تعذيب بدني، أو غرم مالي، وهو حق الله لأنه ليس فيه نفع للمقتول، (7) وعقوبات فيها معنى العبادة، كالكفارة لمن حنث في يمينه، والكفارة لمن أفطر في رمضان عمداً، والكفارة لمن قتل خطأ أو ظاهر زوجته، فهي عقوبة لأنها وجبت جزاء على معصية، ولهذا سميت كفارة، أي ستارة للإثم، وفيها معنى العبادة لأنها تؤدي بما هو عبادة من صوم، أو صدقة، أو تحرير رقبة، فهذه الأنواع كلها حق خالص لله، وتشريعها لتحقيق مصالح الناس العامة، وليس للمكلف الخيرة فيها، وليس له إسقاطها، لأن المكلف لا يملك أن يسقط إلا حق نفسه، ولا يملك أن يسقط صلاة أو صوماً أو حجاً أو زكاة أو صدقة واجبة، أو ضريبة مفروضة، أو عقوبة من هذه العقوبات لأنها ليست حقه، وأما ما هو حق خالص للمكلف فمثاله: تضمين من أتلف المال بمثله أو قيمته، هو حق خالص لصاحب المال عن شاء ضمن وإن شاء ترك، وحبس العين المرهونة حق خالص للمرتهن، واقتضاء الدين حق خالص للدائن، فالشارع أثبت هذه الحقوق لأربابها، وهم لهم الخيرة إن شاءوا استوفوا حقوقهم، وإن شاءوا</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أسقطوها، ونزلوا عنها، لأن لكل مكلف الحق في أن يتصرف في حق نفسه، وهذه ليست من المصالح </w:t>
      </w:r>
      <w:r w:rsidRPr="00B8780F">
        <w:rPr>
          <w:rFonts w:ascii="Simplified Arabic" w:hAnsi="Simplified Arabic" w:cs="Simplified Arabic"/>
          <w:sz w:val="28"/>
          <w:szCs w:val="28"/>
          <w:rtl/>
        </w:rPr>
        <w:lastRenderedPageBreak/>
        <w:t>العامة، وأما ما اجتمع فيه الحقان وحق الله فيه غالب: فهو حد القذف، لأنه من جهة أنه صيانة لأغراض الناس، ومنع من التعادي والتقاتل يحقق مصلحة عامة، فيكون من حق الله، ومن جهة أنه دفع للعار عن المحصنة التي قذفت وإعلان لشرفها وحصانتها يحقق مصلحة خاصة بها فيكون من حق الفرد، ولكن الجهة الأولى أظهر في العقوبة، فلهذا كان حق الله غالباً فيها، فليس للمقذوفة أن تسقط الحد عن قاذفها لأنها لا تملك إسقاط حد غلب حق الله فيه، وليس لها أن تقيم الحد بنفسها لأن الحدود التي هي حق خالص لله أو يغلب فيها حق الله لا يقيمها إلا الحكومة، وليس للمجني عليه أن يقيمها بنفسه، وأما ما اجتمع فيه الحقان، وحق المكلف فيه غالب: فهو القصاص من القاتل العامد، فإن القصاص من جهة أن فيه حياة الناس بتأمينهم على أنفسهم يحقق مصلحة عامة، ومن جهة أن فيه شفاء صدور أولياء المقتول، وإطفاء نار غضبهم وحقدهم على القاتل يحقق مصلحة خاصة، ولكن الجهة الثانية غلبت، ولهذا كان حق المكلف غالباً معه، ولو جاز لولي المقتول أن يعفو فلا يقتص منه، ولا يقتص من القاتل ألا بناء على طلب ولي المقتول، ومن هذا يؤخذ أن العقوبات المقدرة في القرآن وهي الحدود الشرعية الخمسة، منها ما هو حق خالص لله، وهي حد الزنا، وحد السرقة، وحد السعي في الأرض فساداً بالخروج على الجماعة، ومنها ما اجتمع فيه الحقان وحق الله غالب فيه، وهو حد قذف المحصنات، وفي هذين لا يملك المجني عليه العفو عن الجاني، ولا يملك أن يتولى عقابه بنفسه، لأن حق الله خالصاً أو غالباً لا يملك المكلف إسقاطه، والمنوط باستيفائه الإمام العام(الحكومة)، ومنها ما اجتمع فيه الحقان وحق المكلف غالب فيه، وهو القصاص، فللمجني عليه أن يعفوا عن القاتل، وإذا حكم على القاتل بالقصاص كان له أن يتولى تنفيذ الحكم، قال تعالى:</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[البقرة:178]، ومما تقدم يتبين أن: كل حدّ من الحدود الشرعية فيه حق لله، أي للمجتمع، ولكن هذا الحق قد يكون خالصاً، وقد يكون معه حق للفرد، إما راجحاً وأما مرجوحاً، </w:t>
      </w:r>
    </w:p>
    <w:p w14:paraId="1DFAE28D"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b/>
          <w:bCs/>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الثالثة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Cs/>
          <w:sz w:val="30"/>
          <w:szCs w:val="30"/>
          <w:u w:val="single"/>
          <w:rtl/>
        </w:rPr>
        <w:t>فيما يسوغ الاجتهاد فيه: (لا مساغَ للاجتهاد فيما فيه نص صريح قطعي)</w:t>
      </w:r>
      <w:r w:rsidRPr="00B8780F">
        <w:rPr>
          <w:rFonts w:ascii="Simplified Arabic" w:hAnsi="Simplified Arabic" w:cs="Simplified Arabic" w:hint="cs"/>
          <w:bCs/>
          <w:sz w:val="30"/>
          <w:szCs w:val="30"/>
          <w:u w:val="single"/>
          <w:rtl/>
        </w:rPr>
        <w:t>:</w:t>
      </w:r>
      <w:r w:rsidRPr="00B8780F">
        <w:rPr>
          <w:rFonts w:ascii="Simplified Arabic" w:hAnsi="Simplified Arabic" w:cs="Simplified Arabic" w:hint="cs"/>
          <w:b/>
          <w:bCs/>
          <w:sz w:val="28"/>
          <w:szCs w:val="28"/>
          <w:rtl/>
        </w:rPr>
        <w:t xml:space="preserve"> </w:t>
      </w:r>
    </w:p>
    <w:p w14:paraId="3CD2068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0"/>
          <w:szCs w:val="30"/>
          <w:u w:val="single"/>
          <w:rtl/>
        </w:rPr>
        <w:t>(1) [</w:t>
      </w:r>
      <w:r w:rsidRPr="00B8780F">
        <w:rPr>
          <w:rFonts w:ascii="Simplified Arabic" w:hAnsi="Simplified Arabic" w:cs="Simplified Arabic"/>
          <w:bCs/>
          <w:sz w:val="30"/>
          <w:szCs w:val="30"/>
          <w:u w:val="single"/>
          <w:rtl/>
        </w:rPr>
        <w:t>الاجتهاد في اصطلاح الأصوليين</w:t>
      </w:r>
      <w:r w:rsidRPr="00B8780F">
        <w:rPr>
          <w:rFonts w:ascii="Simplified Arabic" w:hAnsi="Simplified Arabic" w:cs="Simplified Arabic" w:hint="cs"/>
          <w:bCs/>
          <w:sz w:val="30"/>
          <w:szCs w:val="30"/>
          <w:u w:val="single"/>
          <w:rtl/>
        </w:rPr>
        <w:t>]</w:t>
      </w:r>
      <w:r w:rsidRPr="00B8780F">
        <w:rPr>
          <w:rFonts w:ascii="Simplified Arabic" w:hAnsi="Simplified Arabic" w:cs="Simplified Arabic"/>
          <w:bCs/>
          <w:sz w:val="30"/>
          <w:szCs w:val="30"/>
          <w:u w:val="single"/>
          <w:rtl/>
        </w:rPr>
        <w:t>:</w:t>
      </w:r>
      <w:r w:rsidRPr="00B8780F">
        <w:rPr>
          <w:rFonts w:ascii="Simplified Arabic" w:hAnsi="Simplified Arabic" w:cs="Simplified Arabic"/>
          <w:sz w:val="28"/>
          <w:szCs w:val="28"/>
          <w:rtl/>
        </w:rPr>
        <w:t xml:space="preserve"> هو بذل الجهد للوصول إلى الحكم الشرعي من دليل تفصيلي من الأدلة الشرعية، فإن كانت الواقعة التي يراد معرفة حكمها قد دل على الحكم الشرعي فيها </w:t>
      </w:r>
      <w:r w:rsidRPr="00B8780F">
        <w:rPr>
          <w:rFonts w:ascii="Simplified Arabic" w:hAnsi="Simplified Arabic" w:cs="Simplified Arabic"/>
          <w:sz w:val="28"/>
          <w:szCs w:val="28"/>
          <w:rtl/>
        </w:rPr>
        <w:lastRenderedPageBreak/>
        <w:t xml:space="preserve">دليل صريح قطعي الورود والدلالة فلا مجال للاجتهاد فيها، والواجب لأن ينفذ فيها ما دل عليه النص، لأنه ما دام قطعي الورود فليس ثبوته وصدوره عن الله أو رسوله موضع بحث وبذل جهد، وما دام قطعي الدلالة فليست دلالته على معناه واستفادة الحكم منه موضع بحث واجتهاد، وعلى هذا فآيات الأحكام المفسرة التي تدل على المراد منها دلالة واضحة، وتحتمل تأويلاً يجب تطبيقها، ولا مجال للاجتهاد في الوقائع التي تطبق فيها، ففي قوله تعالى: {الزَّانِيَةُ وَالزَّانِي فَاجْلِدُوا كُلَّ وَاحِدٍ مِّنْهُمَا مِئَةَ جَلْدَةٍ} [النور:2]، لا مجال للاجتهاد في عدد الجلدات، وكذلك في كل عقوبة أو كفارة مقدرة، وفي قوله تعالى: {وَأَقِيمُواْ الصَّلاَةَ وَآتُواْ الزَّكَاةَ} [البقرة:43]، بعد أن فسرت السنة العلمية المراد من الصلاة أو الزكاة، لا مجال للاجتهاد في تعرف المراد من أحدهما، فما دام النص صريحاً مفسراً بصيغة أو بما ألحقه الشارع به من تفسير وبيان، فلا مساغ للاجتهاد فيما ورد فيه، ومثل هذه الآيات القرآنية المفسرة السنن المتواترة المفسرة، كحديث الأموال الواجبة فيها الزكاة ومقدار النصاب من كل مال منها ومقدار الواجب فيه، </w:t>
      </w:r>
      <w:r w:rsidRPr="00B8780F">
        <w:rPr>
          <w:rFonts w:ascii="Simplified Arabic" w:hAnsi="Simplified Arabic" w:cs="Simplified Arabic"/>
          <w:sz w:val="28"/>
          <w:szCs w:val="28"/>
          <w:rtl/>
        </w:rPr>
        <w:br/>
        <w:t>أما إذا كانت الواقعة التي يراد معرفة حكمها قد ورد فيها نص ظني الورود</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والدلالة أو أحدهما ظني فقط ففيهما للاجتهاد مجال، لأن المجتهد عليه أن يبحث في الدليل الظني الورود من حيث سنده، وطريق وصوله إلينا عن الرسول، ودرجة رواته من العدالة والضبط والثقة والصدق، وفي هذا يختلف تقدير المجتهدين للدليل، فمنهم من يطمئن إلى روايته ويأخذ به، ومنهم من لا يطمئن إلى روايته ولا يأخذ به، وهذا باب من الأبواب التي اختلف من أجلها المجتهدون في كثير من الأحكام العلمية، فإن أداة اجتهاده في سند الدليل إلى الاطمئنان لروايته، وصدق رواته، واجتهد في معرفة ما يدل عليه الدليل من الأحكام وما يطبق فيه من الوقائع، لأن الدليل قد يدل ظاهره على معنى، ولكنه ليس هو المراد، وقد يكون عاماً، وقد يكون مطلقاً، وقد يكون على صيغة الأمر والنهي، فالمجتهد يصل باجتهاده إلى معرفة أن الظاهر على ظاهره أو هو مؤول، وأن العام باق على عمومه أو هو مخصص، وكذلك المطلق على إطلاقه أو هو مقيد، والأمر للإيجاب أو لغيره، والنهي للتحريم أو لغيره، وهاديه في اجتهاده القواعد الأصولية اللغوية، ومقاصد الشارع ومبادئه العامة، وسائر نصوصه التي بينت أحكاماً، وبهذا يصل إلى أن النص يطبق في هذه الواقعة أو لا يطبق، وكذلك إذا كانت الواقعة لا نص على حكمها أصلاً ففيها مجال متسع للاجتهاد، لأن المجتهد يبحث ليصل إلى معرفة حكمها بواسطة القياس، أو </w:t>
      </w:r>
      <w:r w:rsidRPr="00B8780F">
        <w:rPr>
          <w:rFonts w:ascii="Simplified Arabic" w:hAnsi="Simplified Arabic" w:cs="Simplified Arabic"/>
          <w:sz w:val="28"/>
          <w:szCs w:val="28"/>
          <w:rtl/>
        </w:rPr>
        <w:lastRenderedPageBreak/>
        <w:t xml:space="preserve">الاستحسان أو الاستصحاب أو مراعاة العرف أو المصالح المرسلة، فالخلاصة: أن مجال الاجتهاد أمران: ما لا نص فيه أصلاً، وما فيه نص غير قطعي، ولا مجال للاجتهاد فيما فيه نص قطعي، </w:t>
      </w:r>
    </w:p>
    <w:p w14:paraId="60513192"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 xml:space="preserve">(2) </w:t>
      </w:r>
      <w:r w:rsidRPr="00B8780F">
        <w:rPr>
          <w:rFonts w:ascii="Simplified Arabic" w:hAnsi="Simplified Arabic" w:cs="Simplified Arabic"/>
          <w:b/>
          <w:bCs/>
          <w:sz w:val="30"/>
          <w:szCs w:val="30"/>
          <w:u w:val="single"/>
          <w:rtl/>
        </w:rPr>
        <w:t>الأهلية للاجتهاد:</w:t>
      </w:r>
      <w:r w:rsidRPr="00B8780F">
        <w:rPr>
          <w:rFonts w:ascii="Simplified Arabic" w:hAnsi="Simplified Arabic" w:cs="Simplified Arabic"/>
          <w:sz w:val="28"/>
          <w:szCs w:val="28"/>
          <w:rtl/>
        </w:rPr>
        <w:t xml:space="preserve"> بعد أن بينا ما فيه مجال للاجتهاد، وما ليس فيه مجال نبين من يكون أهلاً للاجتهاد، يشترط لتحقيق الأهلية للاجتهاد شروط أربعة: (الأول): أن يكون الإنسان على علم باللغة العربية وطرق دلالة عباراتها ومفرداتها، وله ذوق في فهم أساليبها كسبه من الحذق في علومها وفنونها، وسعة الاطلاع على لآدابها وآثار فصاحتها من شعر ونثر غيرهما، لأن أول وجهة للمجتهد هي النصوص في القرآن والسنة وفهمها العربي الذي وردت هذه النصوص بلغته، وتطبيق القواعد الأصولية اللغوية في استفادة المعاني من العبارات والمفردات، و (الثاني): أن يكون على علم بالقرآن، والمراد أن يكون عليماً بالأحكام الشرعية التي جاء بها القرآن، وبالآيات التي نصت على هذه الأحكام، وبطرق استثمار هذه الأحكام من آياتها، بحيث إذا عرضت له واقعة كان ميسوراً له أن يستحضر كل ما ورد في موضوع هذه الواقعة من آيات الأحكام في القرآن، وما صح من أسباب نزول كل آية منها، وما ورد في تفسيرها وتأويلها من آثار، وعلى ضوء هذا يستنبط حكم الواقعة، وآيات الأحكام في القرآن ليست كثيرة، وقد خصها بعض المفسرين بتفسير خاص، ومن الممكن أن تجمع الآيات المرتبطة بموضوع واحد بعضها مع بعض، بحيث يتيسر للإنسان أن يرجع في مجموعة واحدة إلى كل الآيات القرآنية التي تضمنت أحكاماً في الطلاق، وكل الآيات التي تضمنت أحكاماً في الزواج، وفي الإرث، وفي العقوبات، وفي المعاملات، وفي غير ذلك من أنواع أحكام القرآن، ومن الميسور أن يذكر مع كل آية ما ورد في الصحاح من سبب نزولها، وما ورد من الأحاديث التي فيها تبيين لمجملها، وما ورد من الآثار في تفسيرها، وبهذا تكون المجموعة القانونية في القرآن ميسوراً الرجوع إليها عند الحاجة، وميسوراً مقارنة مواد الموضوع الواحد بعضها ببعض، وفهم كل مادة على ضوء سائر مواد موضوعها لأن القرآن يفسر بعضه بعضاً، ومن الخطأ أن تفهم آية منه على أنها وحدة مستقلة، و (الثالث): أن يكون على علم بالسنة كذلك، بأن يكون عليماً بالأحكام الشرعية التي وردت بها السنة بحيث يستطيع في كل باب من أبواب أعمال المكلفين أن يستحضر ما ورد في السنة من أحكام هذا الباب، ويعرف درجة سند هذه السنة من الصحة أو الضعف في الرواية، ولقد أدى العلماء للسنة النبوية خدمات جليلة، وعنوا بفحص </w:t>
      </w:r>
      <w:r w:rsidRPr="00B8780F">
        <w:rPr>
          <w:rFonts w:ascii="Simplified Arabic" w:hAnsi="Simplified Arabic" w:cs="Simplified Arabic"/>
          <w:sz w:val="28"/>
          <w:szCs w:val="28"/>
          <w:rtl/>
        </w:rPr>
        <w:lastRenderedPageBreak/>
        <w:t xml:space="preserve">أسانيدها ورواة كل حديث منها، حتى كفوا من جاء بعدهم مؤونة البحث في الأسانيد، وصار معروفاً في كل حديث أنه متواتر، أو مشهور، أو صحيح، أو حسن، أو ضعيف، وكذلك عني العلماء بجمع أحاديث الأحكام، وترتيبها حسب أبواب الفقه وأعمال المكلفين، بحيث يتيسر للإنسان أن يرجع إلى ما ورد في السنة الصحيحة من أعمال البيع أو الطلاق أو الزواج أو العقوبات أو غيرها، ويستطيع أن يرجع إلى الآيات والأحاديث التي وردت في موضوع واحد من موضوعات الأحكام، وعلى ضوئها يفهم الحكم الشرعي، ومن خير الكتب التي يرجع إليها في هذا (كتاب نيل الأوطار) للإمام الشوكاني، و (الرابع): أن يعرف وجوه القياس، وذلك بأن يعرف العلل والحكم التشريعية التي شرعت من أجلها الأحكام، ويعرف المسالك التي مهدها الشارع لمعرفة علل أحكامه، ويكون خبيراً بوقائع أحوال الناس ومعاملاتهم، حتى يعرف ما تتحقق فيه علة الحكم من الوقائع التي لا نص فيها، ويكون خبيراً أيضاً بمصالح الناس وعرفهم، وما يكون ذريعة إلى الخير والشر فيهم، حتى إذا لم يجد في القياس سبيلاً إلى معرفة حكم الواقعة، سلك سبيلاً أخرى من السبل التي مهدتها الشريعة للوصول إلى استنباط الحكم فيما لا نص فيه، ومما ينبغي التنبيه إليه أمور ثلاثة: (أحدهما): أن الاجتهاد لا يتجزأ: أي انه لا يتصور أن يكون العالم مجتهداً في أحكام الطلاق وغير مجتهد في أحكام البيع، أو مجتهد في أحكام العقوبات، وغير مجتهد في أحكام العبادات، لأن الاجتهاد كما يؤخذ مما قدمناه أهلية وملكة يقتدر بها المجتهد على فهم النصوص واستثمار الأحكام الشرعية منها، واستنباط الحكم فيما لا نص فيه، فمن توافرت فيه شروط الاجتهاد وتكونت له هذه الملكة لا يتصور المدينات دون العقوبات أو في العقوبات دون المدنيات، ولكن لا يتصور أن يكون قادراً على الاجتهاد في هذا الموضوع من الأحكام دون هذا، ولأن عماد المجتهد في اجتهاده فهم المبادئ العامة وروح التشريع التي بثها الشارع في مختلف أحكامه وبني عليه تشريعه، وهذه الروح التشريعية والمبادئ العامة لا تخص باباً دون باب من أبواب الأحكام، وفهمها حق فهمها لا يتم غلا بأقصى ما يستطاع من استقراء الأحكام الشرعية وحكمها في مختلف الأبواب، وقد يكون هادي المجتهد في أحكام الزواج مبدأ أو تعليلاً تقرر في أحكام البيع، فلا يكون مجتهداً إلا إذا كان على علم تام بأحكام القرآن والسنة حتى يصل من مقارنة بعضها ببعض، ومن مبادئها العامة إلى الاستنباط الصحيح، و (ثانيها): أن المجتهد مأجور، إن أصاب فله أجران: أجر على اجتهاده وأجر على إصابته الصواب، وإن أخطأ فله أجر واحد على اجتهاده، لأننا قدمنا أن الله سبحانه ما ترك الناس </w:t>
      </w:r>
      <w:r w:rsidRPr="00B8780F">
        <w:rPr>
          <w:rFonts w:ascii="Simplified Arabic" w:hAnsi="Simplified Arabic" w:cs="Simplified Arabic"/>
          <w:sz w:val="28"/>
          <w:szCs w:val="28"/>
          <w:rtl/>
        </w:rPr>
        <w:lastRenderedPageBreak/>
        <w:t>سدى، بل شرع لكل فعل من أفعال المكلفين حكماً، ونصب لكل حكم دليل يدل عليه، وطلب من أهل النظر في هذه الأدلة أن ينظروا فيها ليهتدوا إلى حكمه، فمن توافرت فيه أهلية النظر فيها، واجتهد حتى وصل إلى الحكم الذي أداه إليه اجتهاده،فهو مأجور على</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هذا الاجتهاد وواجب عليه ان يعمل في قضائه وافتائه بما أداه اليه اجتهاده لأنه حكم الله حسب ظنه الراجح، والظن الراجح كما قدمنا، كاف في وجوب العمل، ولا يجب على غيره أن يقلده في العمل بما وصل إليه اجتهاده، لأن قول أي إنسان بعد الرسول المعصوم ليس حجة واجباً أتباعه على أي مسلم، وإنما يجوز للعامة الذين ليست لهم ملكة الاجتهاد واستثمار الأحكام من نصوصها، أن يتبعوا المجتهدين ويقلدهم مصداق قوله تعالى: {فَاسْأَلُواْ أَهْلَ الذِّكْرِ إِن كُنتُمْ لاَ تَعْلَمُونَ} [الأنبياء:7]، و (ثالثها): أن الاجتهاد لا ينقض بمثله: فلو مجتهد في واقعة وحكم فيها بالحكم الذي أداه إليه اجتهاده، ثم عرضت عليه صورة من هذه الواقعة فأداه اجتهاده إلى حكم آخر، فإنه لا يجوز له نقض حكمه السابق، كما لا يجوز لمجتهد آخر خالف في اجتهاده أن ينقض حكمه، لأنه ليس الاجتهاد الثاني بأرجح من الأول، ولا اجتهاد أحد المجتهدين أحق أن يتبع من اجتهاد الآخر، لأن نقض الاجتهاد بالاجتهاد يؤدي إلى أن لا يستقر حكم وإلى أن لا تكون للشيء المحكوم به قوة، وفي هذا مشقة وحرج، وقد ورد أن عمر بن الخطاب قضى في حادثة بقضاء، ثم تغير اجتهاده فلم ينقض ما قضى به أولاً، بل قضى في مثل هذه الحادثة بالحكم الآخر الذي أداه غليه اجتهاده الثاني، وقال: ذلك على ما قضينا وهذا على ما نقضي، وقد قضى أبو بكر في مسائل وخالفه بعده عمر فيها ولم ينقض حكمه، وعلى هذا المعنى ينبغي أن يفهم قول عمر بن الخطاب في عهده لبي موسى الأشعري حين ولاه القضاء: (لا يمنعك قضاء قضيته اليوم فراجعت فيه نفسك، وهديت فيه لرشدك أن ترجع إلى الحق، فإن مراجعة الحق خير من التمادي في الباطل)، </w:t>
      </w:r>
    </w:p>
    <w:p w14:paraId="25E7A7A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الرابعة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
          <w:bCs/>
          <w:sz w:val="30"/>
          <w:szCs w:val="30"/>
          <w:u w:val="single"/>
          <w:rtl/>
        </w:rPr>
        <w:t>في نسخ الحكم:</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(لا نسخ لحكم شرعي في القرآن أو السنة بعد وفاة الرسول صلى الله عليه وسلم، وأما في حياته، فقد اقتضت سنة التدرج بالتشريع، ومسايرته المصالح نسخ بعض الأحكام التي وردت فيهما ببعض نصوصها نسخاً كليا، أو نسخاً جزئيا)</w:t>
      </w:r>
    </w:p>
    <w:p w14:paraId="43175D93"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 xml:space="preserve">(2) </w:t>
      </w:r>
      <w:r w:rsidRPr="00B8780F">
        <w:rPr>
          <w:rFonts w:ascii="Simplified Arabic" w:hAnsi="Simplified Arabic" w:cs="Simplified Arabic"/>
          <w:b/>
          <w:bCs/>
          <w:sz w:val="30"/>
          <w:szCs w:val="30"/>
          <w:u w:val="single"/>
          <w:rtl/>
        </w:rPr>
        <w:t>النسخ في اصطلاح الأصوليين:</w:t>
      </w:r>
      <w:r w:rsidRPr="00B8780F">
        <w:rPr>
          <w:rFonts w:ascii="Simplified Arabic" w:hAnsi="Simplified Arabic" w:cs="Simplified Arabic"/>
          <w:sz w:val="28"/>
          <w:szCs w:val="28"/>
          <w:rtl/>
        </w:rPr>
        <w:t xml:space="preserve"> هو إبطال العمل بالحكم الشرعي بدليل متراخ عنه، يدل على إبطاله صراحة أو ضمناً، إبطالاً كلياً أو إبطالاً جزئياً لمصلحة اقتضته، أو إظهار دليل لاحق نسخ </w:t>
      </w:r>
      <w:r w:rsidRPr="00B8780F">
        <w:rPr>
          <w:rFonts w:ascii="Simplified Arabic" w:hAnsi="Simplified Arabic" w:cs="Simplified Arabic"/>
          <w:sz w:val="28"/>
          <w:szCs w:val="28"/>
          <w:rtl/>
        </w:rPr>
        <w:lastRenderedPageBreak/>
        <w:t>ضمناً العمل بدليل سابق، (حكمته): وهذا النسخ وقع في التشريع الإلهي، ويقع في كل تشريع وضعي، لأن المقصود من كل تشريع سواء أكان إلهيا أم وضعيا تحقيق مصالح الناس، ومصالح الناس قد تتغير بتغير أحوالهم، والحكم قد يشرع لتحقيق مصالح اقتضتها أسباب، فإذا زالت هذه الأسباب فلا مصلحة في بقاء الحكم، كما ورد أن وفوداً من المسلمين وفدوا على المدينة في أيام عيد الأضحى، فأراد الرسول أن يقيموا بين أخوانهم في سعة، فنهى المسلمين عن ادخار لحوم الأضاحي حتى تجد الوفود فيها توسعة عليهم، فلما رحلوا أباح للمسلمين الادخار، وقال عليه السلام: (إنما نهيتكم عن ادخار لحوم الأضاحي لأجل الدافة ألا فادخروا)، ولأن عدالة التشريع تقتضي التدرج وعدم مفاجأة من يشرع لهم بما يشق عليهم فعله، أو ما يشق عليهم تركه، وهذا التدرج يقتضي التعديل والتبديل، كما وقع في حكم الخمر، فإن الله سبحانه وتعالى لم يشرع تحريمها في ابتداء التشريع، ولكن بين سبحانه أن فيها إثماً كبيراً، ومنافع للناس، وأن أثمها أكبر من نفعها، وكان هذا تهيئة وتمهيداً إلى تحريمها، لن الذي ضرره أكبر من نفعه يجدر بالعقل أن يجتنبه، ثم أمر المسلمين أن لا يقربوا الصلاة وهم سكارى، فكان هذا تمهيداً ثانياً لتحريمها واجتنابها، لأن أوقات الصلاة متعددة ومتفرقة، فلا يأمن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المسلمون إذا شربوها أن يدخل عليهم وقت الصلاة وهم سكارى، ثم بعد ذلك جاء النص الصريح على أنها رجس من عمل الشيطان، والأمر باجتنابها، وكذلك نظام التوريث، بقي فترة في بدء الإسلام على ما كان عليه عند العرب في جاهليتهم، ثم أخذ الإسلام في تعديله بالتدريج، فنسخ أولاً الإرث بالتبني، ثم نسخ الإرث بالتحالف والتآخي، ثم شرعت للتوريث أحكام مفصلة، هدمت الأسس الجائزة التي كان عليها أهل الجاهلية في نظام توريثهم، (أنواعه): قد يكون النسخ صريحاً، وقد يكون ضمنياً، فالنسخ الصريح أن ينص الشارع صراحة في تشريعه اللاحق على إبطال تشريعه السابق، ومثال ذلك قوله تعالى: {يَا أَيُّهَا النَّبِيُّ حَرِّضِ الْمُؤْمِنِينَ عَلَى الْقِتَالِ إِن يَكُن مِّنكُمْ عِشْرُونَ صَابِرُونَ يَغْلِبُواْ مِئَتَيْنِ وَإِن يَكُن مِّنكُم مِّئَةٌ يَغْلِبُواْ أَلْفاً مِّنَ الَّذِينَ كَفَرُواْ بِأَنَّهُمْ قَوْمٌ لاَّ يَفْقَهُونَ * الآنَ خَفَّفَ اللّهُ عَنكُمْ وَعَلِمَ أَنَّ فِيكُمْ ضَعْفاً فَإِن يَكُن مِّنكُم مِّئَةٌ صَابِرَةٌ يَغْلِبُواْ مِئَتَيْنِ وَإِن يَكُن مِّنكُمْ أَلْفٌ يَغْلِبُواْ أَلْفَيْنِ بِإِذْنِ اللّهِ وَاللّهُ مَعَ الصَّابِرِينَ} [الأنفال:66، 65]، وقول الرسول صلى الله عليه وسلم: (كنت نهيتكم عن زيارة القبور ألا فزوروها فإنها تذكركم الحياة الآخرة)، وقوله عليه السلام: (إنما نهيتكم عن ادخار لحوم الأضاحي لجل الدفة ألا فادخروا)، وأما النسخ الضمني فهو أن لا ينص الشارع صراحة في تشريعه اللاحق على إبطال تشريعه السابق، ولكن </w:t>
      </w:r>
      <w:r w:rsidRPr="00B8780F">
        <w:rPr>
          <w:rFonts w:ascii="Simplified Arabic" w:hAnsi="Simplified Arabic" w:cs="Simplified Arabic"/>
          <w:sz w:val="28"/>
          <w:szCs w:val="28"/>
          <w:rtl/>
        </w:rPr>
        <w:lastRenderedPageBreak/>
        <w:t xml:space="preserve">يشرع حكماً معارضاً حكمه السابق، ولا يمكن التوفيق بين الحكمين غلا بإلغاء أحدهما، فيعتبر اللاحق ناسخاً للسابق ضمناً، وهذا النسخ الضمني هو الكثير في التشريع الإلهي، فقوله تعالى: {كُتِبَ عَلَيْكُمْ إِذَا حَضَرَ أَحَدَكُمُ الْمَوْتُ إِن تَرَكَ خَيْراً الْوَصِيَّةُ لِلْوَالِدَيْنِ وَالأقْرَبِينَ بِالْمَعْرُوفِ} [البقرة:180]، يدل على ذلك أن المالك إذا حضرته الوفاة عليه أن يوصي لوالديه وأقاربه من تركته بالمعروف، وقوله تعالى في آية التوريث: {يُوصِيكُمُ اللّهُ فِي أَوْلاَدِكُمْ لِلذَّكَرِ مِثْلُ حَظِّ الأُنثَيَيْنِ،،} [النساء:11]، يدل على أن الله قسم تركة كل مالك بين ورثته حسبما اقتضت حكمته، ولم يعد التقسيم حقاً للمورث نفسهن وهذا الحكم يعارض الأول، فهو ناسخ له على رأي الجمهور، ولذا قال الرسول صلى الله عليه وسلم بعد ما نزلت آية المواريث: (إن الله أعطى لكل ذي حق حقه، فلا وصية لوارث)، وقد يكون النسخ كليا، وقد يكون جزئيا: فالنسخ الكلي أن يبطل الشارع حكماً شرعه من قبل إبطالاً كلياً بالنسبة إلى كل فرد من أفراد المكلفين، كما أبطل إيجاب الوصية للوالدين والأقربين بتشريع أحكام التوريث ومنع الوصية للوارث، وكما أبطل اعتداد المتوفى عنها زوجها حولاً باعتدادها أربعة أشهر وعشراً، فقد قال تعالى: {وَالَّذِينَ يُتَوَفَّوْنَ مِنكُمْ وَيَذَرُونَ أَزْوَاجاً وَصِيَّةً لِّأَزْوَاجِهِم مَّتَاعاً إِلَى الْحَوْلِ غَيْرَ إِخْرَاجٍ} [البقرة: 240]، ثم قال سبحانه: {وَالَّذِينَ يُتَوَفَّوْنَ مِنكُمْ وَيَذَرُونَ أَزْوَاجاً يَتَرَبَّصْنَ بِأَنفُسِهِنَّ أَرْبَعَةَ أَشْهُرٍ وَعَشْراً} [البقرة:234]، والنسخ الجزئي أن يشرع الحكم عاماً شاملاً كل فرد من أفراد المكلفين، ثم يلغى هذا الحكم بالنسبة لبعض الأفراد، أو يشرع الحكم مطلقاً ثم يلغى بالنسبة لبعض الحالات، فالنص الناسخ لا يبطل العمل بالحكم الأول أصلاً، ولكن يبطله بالنسبة لبعض الأفراد أو بعض الحالات، مثال ذلك قوله تعالى: {وَالَّذِينَ يَرْمُونَ الْمُحْصَنَاتِ ثُمَّ لَمْ يَأْتُوا بِأَرْبَعَةِ شُهَدَاء فَاجْلِدُوهُمْ ثَمَانِينَ جَلْدَةً} [النور:4]، يدل على أن قاذف المحصنة الذي لم يقم بينة على ما قذف به يجلد ثمانين جلدة، سواء كان زوجها أم غيره، وقوله تعالى: {وَالَّذِينَ يَرْمُونَ أَزْوَاجَهُمْ وَلَمْ يَكُن لَّهُمْ شُهَدَاء إِلَّا أَنفُسُهُمْ فَشَهَادَةُ أَحَدِهِمْ أَرْبَعُ شَهَادَاتٍ بِاللَّهِ إِنَّهُ لَمِنَ الصَّادِقِينَ} [النور:6]، يدل على أن القذف إذا كان الزوج لا يجلد بل يتلاعن وزوجته، فالنص الثاني نسخ حكم جلد القذف بالنسبة على الأزواج فقط، وإنما يكون نسخاً جزئياً إذا شرع أولاً حكم العام على عمومه، أو المطلق على إطلاقه، ثم بعد ذلك بفترة حكم لبعض أفراده، أو بقيد، وأما إذا ورد العام في القانون وورد في القانون نفسه تخصيص بعض أفراده بحكم يكون هذا التخصيص بياناً للمراد من العام لا نسخاً، وكذلك يكون التقييد بياناً للمراد من المطلق لا نسخاً، وهذا معنى قول الأصوليين إخراج </w:t>
      </w:r>
      <w:r w:rsidRPr="00B8780F">
        <w:rPr>
          <w:rFonts w:ascii="Simplified Arabic" w:hAnsi="Simplified Arabic" w:cs="Simplified Arabic"/>
          <w:sz w:val="28"/>
          <w:szCs w:val="28"/>
          <w:rtl/>
        </w:rPr>
        <w:lastRenderedPageBreak/>
        <w:t>بعض أفراد العام من حكمه، أو تقييد المطلق بقيد إذا كان بدليل مقارن تشريع حكم العام أو المطلق، ويعتبر بياناً للمراد العام أو المطلق بمنزلة الاستثناء ولا يعتبر نسخاً، والحكام الشرعية وغن كانت شرعت تدريجياً في اثنين وعشرين سنة وشهور، ولكن بعد وفاة الرسول واستقرار التشريع، صارت في حق المسلمين قانوناً واحداَ، فالخاص منه بيان للعام، والمقيد بيان للمطلق، من غير نظر إلى أن هذه الآية بعد هذه الآية في التلاوة، أو في سورة بعد السورة التي فيها الآية، إلا ما نص عليه من ناسخ ومنسوخ، وقد يكون النسخ بتشريع حكم بدل حكم، كما نسخ إيجاب الوصية للوالدين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والأقربين، بتقسيم الإرث، وكما نسخ الاتجاه على بيت المقدس في الصلاة بالاتجاه إلى الكعبة، وكما نسخ اعتداد المتوفى عنها زوجها بالتربص حولاً، باعتدادها بالتربص أربعة شهور وعشرة أيام، وقد يكون النسخ بمجرد إلغاء الحكم كنسخ زواج المتعة، وكما يجوز أن يكون الحكم الذي شرع مساوياً الحكم الذي نسخ، أو أخف منه على المكلفين، ويجوز أن يكون اشق منه عليهم، لأن هذا الإلغاء والتبديل إنما قضت به مصالح المكلفين، وقد تقضي مصلحتهم حكماً اشق عليهم من المنسوخ، فتحريم الخمر والميسر اشق عليهم من إباحتهما، ولكن قصد به المصلحة، وقوله تعالى: {مَا نَنسَخْ مِنْ آيَةٍ أَوْ نُنسِهَا نَأْتِ بِخَيْرٍ مِّنْهَا أَوْ مِثْلِهَا}[البقرة:106]، المراد بالخير ما يكون أصلح للمكلفين، سواء كان أشق عليهم أم مساوياً أم أخف، هذا إذا كان المراد آيات القرآن في قوله تعالى:{ما ننسخ من آية} [البقرة:106]، </w:t>
      </w:r>
    </w:p>
    <w:p w14:paraId="726DBB2C"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 xml:space="preserve">(2) </w:t>
      </w:r>
      <w:r w:rsidRPr="00B8780F">
        <w:rPr>
          <w:rFonts w:ascii="Simplified Arabic" w:hAnsi="Simplified Arabic" w:cs="Simplified Arabic"/>
          <w:b/>
          <w:bCs/>
          <w:sz w:val="30"/>
          <w:szCs w:val="30"/>
          <w:u w:val="single"/>
          <w:rtl/>
        </w:rPr>
        <w:t>ما يقبل النسخ وما لا يقبله:</w:t>
      </w:r>
      <w:r w:rsidRPr="00B8780F">
        <w:rPr>
          <w:rFonts w:ascii="Simplified Arabic" w:hAnsi="Simplified Arabic" w:cs="Simplified Arabic"/>
          <w:sz w:val="28"/>
          <w:szCs w:val="28"/>
          <w:rtl/>
        </w:rPr>
        <w:t xml:space="preserve"> ليس كل نص ورد في القرآن أو السنة، يقبل في عهد الرسول أن ينسخه نص لاحق، بل من النصوص نصوص محكمات لا تقبل النسخ أصلاً وهي: (أولاً): النصوص التي تضمنت أحكاماً أساسية لا تختلف باختلاف أحوال الناس ولا تختلف حسناً وقبحاً باختلاف التقدير، كالنصوص التي تضمنت إيجاب الإيمان بالله، ورسله وكتبه واليوم الآخر، وسائر أصول العقائد والعبادات، كالنصوص التي قررت أمهات الفضائل من بر الوالدين، والصدق، والعدل، وأداء الأمانات إلى أهلها، وغير ذلك مما لا يتصور أن يكون قبيحاً في أية حال وعلى أي تقدير، كالنصوص التي دلت على أسس الرذائل من الشرك بالله، وقتل النفس بغير حق، وعقوق الوالدين، والكذب والظلم، وغير ذلك مما لا يتصور أن يكون حسناً في أي حال، (ثانياً): النصوص التي تضمنت أحكاماً، ودلت بصيغتها على تأيدها، لأن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تأييدها يقتضي عدم نسخها، كقوله تعالى في بيان حكم قاذفي المحصنات: </w:t>
      </w:r>
      <w:r w:rsidRPr="00B8780F">
        <w:rPr>
          <w:rFonts w:ascii="Simplified Arabic" w:hAnsi="Simplified Arabic" w:cs="Simplified Arabic"/>
          <w:sz w:val="28"/>
          <w:szCs w:val="28"/>
          <w:rtl/>
        </w:rPr>
        <w:lastRenderedPageBreak/>
        <w:t xml:space="preserve">{وَلَا تَقْبَلُوا لَهُمْ شَهَادَةً أَبَداً} [النور: 4]، فإن لفظ أبداً يدل على أن هذا حكم دائم لا يزول، وكقوله الرسول صلى الله عليه وسلم: (الجهاد ماض إلى يوم القيامة)، فإنه كونه ماضياً إلى يوم القيامة يدل على أنه باق ما بقيت الدنيا، و (ثالثاً): النصوص التي دلت على وقائع وقعت وأخبرت عن حادثات كانت، كقوله تعالى: {فَأَمَّا ثَمُودُ فَأُهْلِكُوا بِالطَّاغِيَةِ * وَأَمَّا عَادٌ فَأُهْلِكُوا بِرِيحٍ صَرْصَرٍ عَاتِيَةٍ} [الحاقة:6،5]، وكقول الرسول: (نصرت بالرعب مسيرة شهر)، لأن نسخ النص الخبري تكذيب لمن أخبر به والكذب محال على الشارع، فهذه الأنواع الثلاثة من النصوص التي لا تقبل النسخ، وما عاداها يقبله في بدء التشريع، أي في حياة الرسول لا فيما بعده، </w:t>
      </w:r>
    </w:p>
    <w:p w14:paraId="76B280F7"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 xml:space="preserve">(3) </w:t>
      </w:r>
      <w:r w:rsidRPr="00B8780F">
        <w:rPr>
          <w:rFonts w:ascii="Simplified Arabic" w:hAnsi="Simplified Arabic" w:cs="Simplified Arabic"/>
          <w:b/>
          <w:bCs/>
          <w:sz w:val="30"/>
          <w:szCs w:val="30"/>
          <w:u w:val="single"/>
          <w:rtl/>
        </w:rPr>
        <w:t>ما يكون به نسخ:</w:t>
      </w:r>
      <w:r w:rsidRPr="00B8780F">
        <w:rPr>
          <w:rFonts w:ascii="Simplified Arabic" w:hAnsi="Simplified Arabic" w:cs="Simplified Arabic"/>
          <w:sz w:val="28"/>
          <w:szCs w:val="28"/>
          <w:rtl/>
        </w:rPr>
        <w:t xml:space="preserve"> الأصل العام أن النص لا ينسخه إلا نص في قوته أو أقوى منه، وعلى هذا فنصوص القرآن قد ينسخ بعضها بعضاً، وقد تنسخ بالسنة المتواترة لأنها كلها قطعية وفي قوة واحدة،</w:t>
      </w:r>
      <w:r w:rsidRPr="00B8780F">
        <w:rPr>
          <w:rFonts w:ascii="Simplified Arabic" w:hAnsi="Simplified Arabic" w:cs="Simplified Arabic"/>
          <w:sz w:val="28"/>
          <w:szCs w:val="28"/>
          <w:rtl/>
        </w:rPr>
        <w:br/>
        <w:t>ونصوص السنة غير المتواترة قد ينسخ بعضها بعضاً لأنها في قوة واحدة، وقد تنسخ بنصوص القرآن والسنة المتواترة لأنها أقوى منها، فالنص القرآني الذي دل على اعتداد التوفي عنها زوجها بحول، نسخ بالنص القرآني الذي دل على اعتدادها بأربعة أشهر وعشرة أيام، والنص القرآني الذي دل على تحريم كل ميتة، خصص بالسنة العلمية المتواترة التي دلت على إباحة ميتة البحر والتي أكدها الرسول بقوله: (هو الطهور ماؤه، الحل ميتته)، والنص القرآني الذي دل على وجوب تنفيذ أية وصية، قيد بالسنة العلمية التي</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منعت نفاذ الوصية بأكثر من الثلث وأكدها الرسول بقوله في حديث معاذ: (الثلث والثلث كثير)، وفي السنة النهي عن زيارة القبور ثم إباحتها، والنهي عن ادخار لحوم الأضاحي ثم إباحته، وغير ذلك، وعلى هذا لا ينسخ نص قرآني أو سنة متواترة بسنة غير متواترة أو بقياس، لن الأقوى لا ينسخ بما هو أقل منه قوة، ومن أجل هذا تقرر انه لا نسخ لحكم شرعي في القرآن أو السنة بعد وفاة الرسول، لأنه بعد وفاة الرسول انقطع ورود النصوص واستقراء الأحكام، فلا يمكن أن ينسخ النص بقياس أو اجتهاد، ويؤخذ مما قدمناه أن: النص لا ينسخه إلا نص، وأن النص لا يتصور أن ينسخه الإجماع، لأن النص إذا كان قطعياً لا يمكن أن ينعقد إجماع على خلافة أصلاً، وإن كان ظنياً لا يمكن أن ينعقد إجماع على خلافته إلا مستنداً إلى نص، فيكون النص الذي استند إليه الإجماع هو الناسخ، والحكم الثابت بالقياس لا ينسخ بمثله، لأن المجتهد إذا استنبط حكماً في واقعة بطريق القياس </w:t>
      </w:r>
      <w:r w:rsidRPr="00B8780F">
        <w:rPr>
          <w:rFonts w:ascii="Simplified Arabic" w:hAnsi="Simplified Arabic" w:cs="Simplified Arabic"/>
          <w:sz w:val="28"/>
          <w:szCs w:val="28"/>
          <w:rtl/>
        </w:rPr>
        <w:lastRenderedPageBreak/>
        <w:t>ثم استنبط بالقياس هو أو مجتهد آخر في مثل هذه الواقعة حكماً يخالف الأول، فإن هذا ليس نسخاً للحكم الأول، وإنما هو إظهار لبطلان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الدليل الأول أي لخطأ القياس السابق، والقياس لا ينسخ حكماً شرعياً ثابتاً بالنص أو الإجماع، لأنه ليس في مرتبتهما، فالقياس لا ينسخ حكمه ولا ينسخ حكماً، </w:t>
      </w:r>
    </w:p>
    <w:p w14:paraId="390A78D8"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القاعدة الخامسة</w:t>
      </w:r>
      <w:r w:rsidRPr="00B8780F">
        <w:rPr>
          <w:rFonts w:ascii="Simplified Arabic" w:hAnsi="Simplified Arabic" w:cs="Simplified Arabic" w:hint="cs"/>
          <w:bCs/>
          <w:sz w:val="32"/>
          <w:szCs w:val="32"/>
          <w:highlight w:val="yellow"/>
          <w:u w:val="single"/>
          <w:rtl/>
        </w:rPr>
        <w:t>)</w:t>
      </w:r>
      <w:r w:rsidRPr="00B8780F">
        <w:rPr>
          <w:rFonts w:ascii="Simplified Arabic" w:hAnsi="Simplified Arabic" w:cs="Simplified Arabic"/>
          <w:bCs/>
          <w:sz w:val="32"/>
          <w:szCs w:val="32"/>
          <w:highlight w:val="yellow"/>
          <w:u w:val="single"/>
          <w:rtl/>
        </w:rPr>
        <w:t>:</w:t>
      </w:r>
      <w:r w:rsidRPr="00B8780F">
        <w:rPr>
          <w:rFonts w:ascii="Simplified Arabic" w:hAnsi="Simplified Arabic" w:cs="Simplified Arabic"/>
          <w:bCs/>
          <w:sz w:val="28"/>
          <w:szCs w:val="28"/>
          <w:rtl/>
        </w:rPr>
        <w:t xml:space="preserve"> </w:t>
      </w:r>
      <w:r w:rsidRPr="00B8780F">
        <w:rPr>
          <w:rFonts w:ascii="Simplified Arabic" w:hAnsi="Simplified Arabic" w:cs="Simplified Arabic"/>
          <w:b/>
          <w:bCs/>
          <w:sz w:val="30"/>
          <w:szCs w:val="30"/>
          <w:u w:val="single"/>
          <w:rtl/>
        </w:rPr>
        <w:t>في التعارض والترجيح</w:t>
      </w:r>
      <w:r w:rsidRPr="00B8780F">
        <w:rPr>
          <w:rFonts w:ascii="Simplified Arabic" w:hAnsi="Simplified Arabic" w:cs="Simplified Arabic"/>
          <w:bCs/>
          <w:sz w:val="28"/>
          <w:szCs w:val="28"/>
          <w:rtl/>
        </w:rPr>
        <w:t xml:space="preserve">: </w:t>
      </w:r>
      <w:r w:rsidRPr="00B8780F">
        <w:rPr>
          <w:rFonts w:ascii="Simplified Arabic" w:hAnsi="Simplified Arabic" w:cs="Simplified Arabic"/>
          <w:sz w:val="28"/>
          <w:szCs w:val="28"/>
          <w:rtl/>
        </w:rPr>
        <w:t xml:space="preserve">(إذا تعارض النصان ظاهراً وجب البحث والاجتهاد في الجمع والتوفيق بينهما بطريق صحيح من طرق الجمع والتوفيق، فإن لم يمكن وجب البحث والاجتهاد في ترجيح أحدهما بطريق من طرق الترجيح، فإن لم يمكن هذا ولا ذاك وعلم تاريخ ورودهما كان اللاحق منهما ناسخاً للسابق، وإن لم يعلم تاريخ ورودهما توقف عن العمل بهما، وإذا تعارض قياسان أو دليلان من غير النصوص ولم يمكن ترجيح </w:t>
      </w:r>
      <w:proofErr w:type="gramStart"/>
      <w:r w:rsidRPr="00B8780F">
        <w:rPr>
          <w:rFonts w:ascii="Simplified Arabic" w:hAnsi="Simplified Arabic" w:cs="Simplified Arabic"/>
          <w:sz w:val="28"/>
          <w:szCs w:val="28"/>
          <w:rtl/>
        </w:rPr>
        <w:t>احدهما</w:t>
      </w:r>
      <w:proofErr w:type="gramEnd"/>
      <w:r w:rsidRPr="00B8780F">
        <w:rPr>
          <w:rFonts w:ascii="Simplified Arabic" w:hAnsi="Simplified Arabic" w:cs="Simplified Arabic"/>
          <w:sz w:val="28"/>
          <w:szCs w:val="28"/>
          <w:rtl/>
        </w:rPr>
        <w:t>، عدل عن الاستدلال بهما)</w:t>
      </w:r>
    </w:p>
    <w:p w14:paraId="61CACCB6"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(1</w:t>
      </w:r>
      <w:r w:rsidRPr="00B8780F">
        <w:rPr>
          <w:rFonts w:ascii="Simplified Arabic" w:hAnsi="Simplified Arabic" w:cs="Simplified Arabic"/>
          <w:b/>
          <w:bCs/>
          <w:sz w:val="30"/>
          <w:szCs w:val="30"/>
          <w:u w:val="single"/>
          <w:rtl/>
        </w:rPr>
        <w:t>) التعارض بين الأمرين</w:t>
      </w:r>
      <w:r w:rsidRPr="00B8780F">
        <w:rPr>
          <w:rFonts w:ascii="Simplified Arabic" w:hAnsi="Simplified Arabic" w:cs="Simplified Arabic"/>
          <w:sz w:val="28"/>
          <w:szCs w:val="28"/>
          <w:rtl/>
        </w:rPr>
        <w:t xml:space="preserve"> معناه في اللغة العربية: اعتراض كل واحد منها الآخر، والتعارض بين الدليلين الشرعيين معناه في اصطلاح الأصوليين: اقتضاء كل واحد منهما في وقت واحد حكماً في الواقعة يخالف ما يقتضيه الدليل الآخر فيه، مثلاً: قوله تعالى: {وَالَّذِينَ يُتَوَفَّوْنَ مِنكُمْ وَيَذَرُونَ أَزْوَاجاً يَتَرَبَّصْنَ بِأَنفُسِهِنَّ أَرْبَعَةَ أَشْهُرٍ وَعَشْراً}[البقرة:234]، هذا النص يقتضي بعمومه، أن كل من توفى عنها زوجها تنقضي عدتها بأربعة أشهر وعشرة أيام، سواء أكانت حاملاً أم غير حامل، وقوله تعالى: {وَأُوْلَاتُ الْأَحْمَالِ أَجَلُهُنَّ أَن يَضَعْنَ حَمْلَهُنَّ} [الطلاق:4]، هذا النص يقتضي بعمومه أن كل حامل تنقضي عدتها بوضع حملها، سواء كانت متوفى عنها زوجها أم مطلقة، فمن توفى عنها زوجها وهي حامل، واقعة يقتضي النص الأول أن تنقضي عدتها بتربص أربعة أشهر وعشرة أيام، ويقتضي النص الثاني أن تنقضي عدتها بوضع حملها، فالنصان متعارضان في هذه الواقعة، ولا يتحقق التعارض بين دليلين شرعيين إلا إذا كانا في قوة واحدة، أما إذا كان احد الدليلين أقوى من الآخر، فإنه يتبع الحكم الذي يقتضيه الدليل الأقوى ولا يتلف لخلافه الذي يقتضيه الدليل الآخر، وعلى هذا يتحقق التعارض بين نص قطعي وبين نص ظني، ولا يتحقق التعارض بين نص وبين إجماع أو قياس، ولا بين إجماع وبين قياس، ويمكن بين آيتين أو حدثين متواترين أو بين آية وحديث متواتر، أو حدثين غير متواترين أو بين قياسين، ومما ينبغي التنبيه له: انه لا يوجد تعارض حقيقي بين آيتين أو بين حديثين صحيحين أو بين آية وحديث صحيح، وإذا بدا تعارض بين نصين من هذه النصوص فإنما هو تعارض ظاهري فقط </w:t>
      </w:r>
      <w:r w:rsidRPr="00B8780F">
        <w:rPr>
          <w:rFonts w:ascii="Simplified Arabic" w:hAnsi="Simplified Arabic" w:cs="Simplified Arabic"/>
          <w:sz w:val="28"/>
          <w:szCs w:val="28"/>
          <w:rtl/>
        </w:rPr>
        <w:lastRenderedPageBreak/>
        <w:t xml:space="preserve">بحسب ما يبدو لعقولنا، وليس بتعارض حقيقي، لأن الشارع الواحد الحكيم لا يمكن أن يصدر عنه نفسه دليل آخر يقتضي في الواقعة نفسها حكماً خلافة في الوقت الواحد، فإن وجد نصان ظاهرهما التعارض وجب الاجتهاد في صرفهما عن هذا الظاهر، والوقوف على حقيقة المراد منهما تنزيهاً للشارع العليم الحكيم عن التناقض في تشريعه، فإن أمكن إزالة التعارض الظاهري بين النصين بالجمع والتوفيق بينهما، جمع بينهما وعمل بهما، وكان هذا بياناً لأنه لا تعارض في الحقيقة بينهما، (مثال): قوله تعالى: {وَالَّذِينَ يُتَوَفَّوْنَ مِنكُمْ وَيَذَرُونَ أَزْوَاجاً يَتَرَبَّصْنَ بِأَنفُسِهِنَّ أَرْبَعَةَ أَشْهُرٍ وَعَشْراً} [البقرة:234]، وقوله تعالى: {وَأُوْلَاتُ الْأَحْمَالِ أَجَلُهُنَّ أَن يَضَعْنَ حَمْلَهُنَّ} [الطلاق:4]، ويمكن التوفيق بينهما بان الحامل المتوفى عنها زوجها تعتد بأبعد الأجلين، فإن وضعت حملها قبل أربعة أشهر وعشرة أيام من تاريخ الوفاة، تربصت حتى تتم أربعة أشهر وعشرة أيام، وإن أمضت أربعة أشهر وعشرة أيام قبل أن تضع حملها تربصت حتى تضع حملها، ومن طرق الجمع والتوفيق: تأويل أحد النصين أي صرفه عن ظاهره، وبهذا لا يعارض النص الآخر، </w:t>
      </w:r>
    </w:p>
    <w:p w14:paraId="3C1C3E94" w14:textId="77777777" w:rsidR="00EF6CAC" w:rsidRPr="00B8780F" w:rsidRDefault="00EF6CAC" w:rsidP="00775A91">
      <w:pPr>
        <w:pStyle w:val="ae"/>
        <w:bidi/>
        <w:spacing w:before="0" w:beforeAutospacing="0" w:after="240" w:afterAutospacing="0" w:line="276" w:lineRule="auto"/>
        <w:ind w:left="-58"/>
        <w:jc w:val="both"/>
        <w:rPr>
          <w:rFonts w:ascii="Simplified Arabic" w:hAnsi="Simplified Arabic" w:cs="Simplified Arabic"/>
          <w:sz w:val="28"/>
          <w:szCs w:val="28"/>
          <w:rtl/>
        </w:rPr>
      </w:pPr>
      <w:r w:rsidRPr="00B8780F">
        <w:rPr>
          <w:rFonts w:ascii="Simplified Arabic" w:hAnsi="Simplified Arabic" w:cs="Simplified Arabic" w:hint="cs"/>
          <w:b/>
          <w:bCs/>
          <w:sz w:val="30"/>
          <w:szCs w:val="30"/>
          <w:u w:val="single"/>
          <w:rtl/>
        </w:rPr>
        <w:t xml:space="preserve">(2) </w:t>
      </w:r>
      <w:r w:rsidRPr="00B8780F">
        <w:rPr>
          <w:rFonts w:ascii="Simplified Arabic" w:hAnsi="Simplified Arabic" w:cs="Simplified Arabic"/>
          <w:b/>
          <w:bCs/>
          <w:sz w:val="30"/>
          <w:szCs w:val="30"/>
          <w:u w:val="single"/>
          <w:rtl/>
        </w:rPr>
        <w:t>ومن طرق الجمع والتوفيق:</w:t>
      </w:r>
      <w:r w:rsidRPr="00B8780F">
        <w:rPr>
          <w:rFonts w:ascii="Simplified Arabic" w:hAnsi="Simplified Arabic" w:cs="Simplified Arabic"/>
          <w:sz w:val="28"/>
          <w:szCs w:val="28"/>
          <w:rtl/>
        </w:rPr>
        <w:t xml:space="preserve"> اعتبار أحد النصين مخصصاً لعموم الآخر، أو مقيداً لإطلاقه، فيعمل بالخاص في موضعه وبالعام فيما عداه، ويعمل بالمقيد في موضعه وبالمطلق فيما عداه، وأن لم يمكن الجمع والتوفيق بين النصين المتعارضين، نظر في ترجيح أحدهما على الآخر بطريق من طرق الترجيح، فإذا أظهر البحث رجحان أحدهما على الآخر عمل بما اقتضاه الدليل الأرجح، وكان هذا تبييناً، لأن النصين غير متساويين في المرتبة، وقد يكون الترجيح من جهة الدلالة فيرجح المدلول عليه بعبارة النص على المدلول عليه بإشارة النص، ويرجح المفسر على الظاهر أو النص، وتقدمت عدة أمثلة لهذا التعارض والترجيح، وإن لم يمكن الجمع والتوفيق بين النصين، ولم يمكن ترجيح أحدهما على الآخر بطريق الترجيح، نظر في تاريخ صدورهما عن الشارع، فإذا علم أن أحدهما سابق كان</w:t>
      </w:r>
      <w:r w:rsidRPr="00B8780F">
        <w:rPr>
          <w:rFonts w:ascii="Simplified Arabic" w:hAnsi="Simplified Arabic" w:cs="Simplified Arabic"/>
          <w:i/>
          <w:iCs/>
          <w:sz w:val="28"/>
          <w:szCs w:val="28"/>
          <w:rtl/>
        </w:rPr>
        <w:t xml:space="preserve"> </w:t>
      </w:r>
      <w:r w:rsidRPr="00B8780F">
        <w:rPr>
          <w:rFonts w:ascii="Simplified Arabic" w:hAnsi="Simplified Arabic" w:cs="Simplified Arabic"/>
          <w:sz w:val="28"/>
          <w:szCs w:val="28"/>
          <w:rtl/>
        </w:rPr>
        <w:t xml:space="preserve">المتأخر منهما ناسخ للسابق فيعمل به، ويعلم هذا من الرجوع على أسباب نزول الآيات، وورود الأحاديث، وجمع الأمثلة التي قدمناها في نسخ بعض الآيات لأحكام بعض آيات أخرى، ثابت فيها أن الناسخ لاحق في وروده للمنسوخ، وإن لم يمكن الجمع والتوفيق بين النصين ولا ترجيح أحدهما على الآخر، ولم يعلم تاريخ ورودها، نوقف عن الاستدلال بهما، ونظر في الاستدلال على حكم الواقعة التي فيها التعارض </w:t>
      </w:r>
      <w:r w:rsidRPr="00B8780F">
        <w:rPr>
          <w:rFonts w:ascii="Simplified Arabic" w:hAnsi="Simplified Arabic" w:cs="Simplified Arabic"/>
          <w:sz w:val="28"/>
          <w:szCs w:val="28"/>
          <w:rtl/>
        </w:rPr>
        <w:lastRenderedPageBreak/>
        <w:t xml:space="preserve">بدليل غيرهما كأنها واقعة لا نص فيها، وهذه صورة فرضية لا وجود لها، وإن كان التعارض بين دليلين شرعيين ليسا نصين، كالتعارض بين قياسين، فهذا قد يكون تعارضاً حقيقياً، لأنه قد يكون أحد القياسين خطأ، فإن أمكن ترجيح أحد القياسين على الآخر عمل به، ومن طرق ترجيح أحد القياسين على الآخر أن تكون علة أحدهما منصوصاً عليها، وعلة الآخر مستنبطة، أو تكون علة أحدهما مستنبطة بطريق إشارة النص، وعلة الآخر مستنبطة بطريق المناسبة، ومجال الأصوليين في طرق التوفيق أو الترجيح بين النصوص والأقيسة المتعارضة ذو سعة، ومن طرق الترجيح طرق موضوعية قرروا فيها مبادئ ترجيحية عامة، مثل قولهم: إذا تعارض المحرم والمبيح، رجح المحرم، وقولهم: إذا تعارض المانع والمقتضى، قدم المانع، والله يوفق من يريد الحق، ويهدي من يشاء إلى طريق مستقيم، انتهى </w:t>
      </w:r>
      <w:r w:rsidRPr="00B8780F">
        <w:rPr>
          <w:rFonts w:ascii="Simplified Arabic" w:hAnsi="Simplified Arabic" w:cs="Simplified Arabic"/>
          <w:b/>
          <w:sz w:val="28"/>
          <w:szCs w:val="28"/>
          <w:rtl/>
        </w:rPr>
        <w:t>كتاب علم أصول الفقه للشيخ عبد الوهاب خلاف</w:t>
      </w:r>
      <w:r w:rsidRPr="00B8780F">
        <w:rPr>
          <w:rFonts w:ascii="Simplified Arabic" w:hAnsi="Simplified Arabic" w:cs="Simplified Arabic"/>
          <w:sz w:val="28"/>
          <w:szCs w:val="28"/>
          <w:rtl/>
        </w:rPr>
        <w:t xml:space="preserve"> بشيء من الاختصار، </w:t>
      </w:r>
    </w:p>
    <w:p w14:paraId="22999327" w14:textId="77777777" w:rsidR="00EF6CAC" w:rsidRPr="00B8780F" w:rsidRDefault="00EF6CAC" w:rsidP="00775A91">
      <w:pPr>
        <w:pStyle w:val="ae"/>
        <w:bidi/>
        <w:spacing w:before="0" w:beforeAutospacing="0" w:after="240" w:afterAutospacing="0" w:line="276" w:lineRule="auto"/>
        <w:ind w:left="-58"/>
        <w:jc w:val="center"/>
        <w:rPr>
          <w:rFonts w:ascii="Simplified Arabic" w:hAnsi="Simplified Arabic" w:cs="Simplified Arabic"/>
          <w:b/>
          <w:bCs/>
          <w:sz w:val="28"/>
          <w:szCs w:val="28"/>
          <w:rtl/>
        </w:rPr>
      </w:pPr>
      <w:r w:rsidRPr="00B8780F">
        <w:rPr>
          <w:rFonts w:ascii="Simplified Arabic" w:hAnsi="Simplified Arabic" w:cs="Simplified Arabic"/>
          <w:b/>
          <w:bCs/>
          <w:sz w:val="28"/>
          <w:szCs w:val="28"/>
          <w:rtl/>
        </w:rPr>
        <w:t xml:space="preserve">*** </w:t>
      </w:r>
    </w:p>
    <w:p w14:paraId="78AEFB68" w14:textId="220F8D4D" w:rsidR="00EF6CAC" w:rsidRDefault="00EF6CAC">
      <w:pPr>
        <w:rPr>
          <w:rtl/>
        </w:rPr>
      </w:pPr>
    </w:p>
    <w:p w14:paraId="49AC9804" w14:textId="7D50B182" w:rsidR="002F2B65" w:rsidRDefault="002F2B65">
      <w:pPr>
        <w:rPr>
          <w:rtl/>
        </w:rPr>
      </w:pPr>
    </w:p>
    <w:p w14:paraId="1BB6C330" w14:textId="4D6ABEC3" w:rsidR="002F2B65" w:rsidRDefault="002F2B65">
      <w:pPr>
        <w:rPr>
          <w:rtl/>
        </w:rPr>
      </w:pPr>
    </w:p>
    <w:p w14:paraId="13250CC5" w14:textId="0F679173" w:rsidR="002F2B65" w:rsidRDefault="002F2B65">
      <w:pPr>
        <w:rPr>
          <w:rtl/>
        </w:rPr>
      </w:pPr>
    </w:p>
    <w:p w14:paraId="13439EE1" w14:textId="2432D6C3" w:rsidR="002F2B65" w:rsidRDefault="002F2B65">
      <w:pPr>
        <w:rPr>
          <w:rtl/>
        </w:rPr>
      </w:pPr>
    </w:p>
    <w:p w14:paraId="4D65B315" w14:textId="519407F7" w:rsidR="002F2B65" w:rsidRDefault="002F2B65">
      <w:pPr>
        <w:rPr>
          <w:rtl/>
        </w:rPr>
      </w:pPr>
    </w:p>
    <w:p w14:paraId="370278AE" w14:textId="74DC7EE7" w:rsidR="002F2B65" w:rsidRDefault="002F2B65">
      <w:pPr>
        <w:rPr>
          <w:rtl/>
        </w:rPr>
      </w:pPr>
    </w:p>
    <w:p w14:paraId="49FD6000" w14:textId="1858B20D" w:rsidR="002F2B65" w:rsidRDefault="002F2B65">
      <w:pPr>
        <w:rPr>
          <w:rtl/>
        </w:rPr>
      </w:pPr>
    </w:p>
    <w:p w14:paraId="1DB34C3B" w14:textId="02802D0F" w:rsidR="002F2B65" w:rsidRDefault="002F2B65">
      <w:pPr>
        <w:rPr>
          <w:rtl/>
        </w:rPr>
      </w:pPr>
    </w:p>
    <w:p w14:paraId="0A4D3FB7" w14:textId="509209DA" w:rsidR="002F2B65" w:rsidRDefault="002F2B65">
      <w:pPr>
        <w:rPr>
          <w:rtl/>
        </w:rPr>
      </w:pPr>
    </w:p>
    <w:p w14:paraId="0D90CDC6" w14:textId="0732EA78" w:rsidR="002F2B65" w:rsidRDefault="002F2B65">
      <w:pPr>
        <w:rPr>
          <w:rtl/>
        </w:rPr>
      </w:pPr>
    </w:p>
    <w:p w14:paraId="4759A049" w14:textId="77777777" w:rsidR="002F2B65" w:rsidRPr="00B8780F" w:rsidRDefault="002F2B65">
      <w:pPr>
        <w:rPr>
          <w:rtl/>
        </w:rPr>
      </w:pPr>
    </w:p>
    <w:p w14:paraId="6BEFC67B" w14:textId="77777777" w:rsidR="00EF6CAC" w:rsidRPr="00B8780F" w:rsidRDefault="00EF6CAC" w:rsidP="00775A91"/>
    <w:p w14:paraId="689E46B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1B0B687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B8780F">
        <w:rPr>
          <w:b/>
          <w:bCs/>
          <w:sz w:val="40"/>
          <w:szCs w:val="40"/>
          <w:highlight w:val="yellow"/>
          <w:u w:val="single"/>
          <w:rtl/>
        </w:rPr>
        <w:t>الفصل الرابع</w:t>
      </w:r>
    </w:p>
    <w:p w14:paraId="1FB48257"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B8780F">
        <w:rPr>
          <w:b/>
          <w:bCs/>
          <w:sz w:val="40"/>
          <w:szCs w:val="40"/>
          <w:highlight w:val="yellow"/>
          <w:u w:val="single"/>
          <w:rtl/>
        </w:rPr>
        <w:t>إشارة مختصرة إلى علم القواعد الفقهية الإسلامية</w:t>
      </w:r>
    </w:p>
    <w:p w14:paraId="6AF911E7"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kern w:val="0"/>
          <w:rtl/>
        </w:rPr>
      </w:pPr>
      <w:r w:rsidRPr="00B8780F">
        <w:rPr>
          <w:b/>
          <w:bCs/>
          <w:sz w:val="40"/>
          <w:szCs w:val="40"/>
          <w:highlight w:val="yellow"/>
          <w:u w:val="single"/>
          <w:rtl/>
        </w:rPr>
        <w:t>ودوره في الإلمام بعلم الشريعة</w:t>
      </w:r>
      <w:r w:rsidRPr="00B8780F">
        <w:rPr>
          <w:kern w:val="0"/>
          <w:rtl/>
        </w:rPr>
        <w:t xml:space="preserve"> </w:t>
      </w:r>
    </w:p>
    <w:p w14:paraId="7030C400"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kern w:val="0"/>
          <w:sz w:val="24"/>
          <w:szCs w:val="24"/>
          <w:u w:val="single"/>
          <w:rtl/>
        </w:rPr>
      </w:pPr>
      <w:r w:rsidRPr="00B8780F">
        <w:rPr>
          <w:b/>
          <w:bCs/>
          <w:kern w:val="0"/>
          <w:sz w:val="24"/>
          <w:szCs w:val="24"/>
          <w:rtl/>
        </w:rPr>
        <w:t>أكثره مستفاد من كتاب القواعد الفقهية وتطبيقاتها في المذاهب الأربعة للدكتور محمد مصطفى الزحيلي</w:t>
      </w:r>
    </w:p>
    <w:p w14:paraId="19DC223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2D199FAD" w14:textId="77777777" w:rsidR="00EF6CAC" w:rsidRPr="00B8780F" w:rsidRDefault="00EF6CAC" w:rsidP="00775A91">
      <w:pPr>
        <w:rPr>
          <w:rtl/>
        </w:rPr>
      </w:pPr>
    </w:p>
    <w:p w14:paraId="4B0F87D0" w14:textId="77777777" w:rsidR="00EF6CAC" w:rsidRPr="00B8780F" w:rsidRDefault="00EF6CAC" w:rsidP="00775A91">
      <w:pPr>
        <w:rPr>
          <w:kern w:val="0"/>
          <w:rtl/>
        </w:rPr>
      </w:pPr>
      <w:r w:rsidRPr="00B8780F">
        <w:rPr>
          <w:rFonts w:eastAsia="Times New Roman"/>
          <w:b/>
          <w:bCs/>
          <w:kern w:val="0"/>
          <w:sz w:val="36"/>
          <w:szCs w:val="36"/>
          <w:highlight w:val="yellow"/>
          <w:u w:val="single"/>
          <w:rtl/>
        </w:rPr>
        <w:t>[المفتاح الأول]:</w:t>
      </w:r>
      <w:r w:rsidRPr="00B8780F">
        <w:rPr>
          <w:rtl/>
          <w:lang w:bidi="ar-KW"/>
        </w:rPr>
        <w:t xml:space="preserve"> </w:t>
      </w:r>
      <w:r w:rsidRPr="00151949">
        <w:rPr>
          <w:b/>
          <w:bCs/>
          <w:sz w:val="30"/>
          <w:szCs w:val="30"/>
          <w:u w:val="single"/>
          <w:rtl/>
          <w:lang w:bidi="ar-KW"/>
        </w:rPr>
        <w:t>أهمية علم القواعد الفقهية الإسلامية في الإلمام بعلم الشريعة وتسهيل تحصيل الفقه:</w:t>
      </w:r>
      <w:r w:rsidRPr="00B8780F">
        <w:rPr>
          <w:rtl/>
          <w:lang w:bidi="ar-KW"/>
        </w:rPr>
        <w:t xml:space="preserve"> </w:t>
      </w:r>
      <w:r w:rsidRPr="00151949">
        <w:rPr>
          <w:b/>
          <w:bCs/>
          <w:sz w:val="30"/>
          <w:szCs w:val="30"/>
          <w:u w:val="single"/>
          <w:rtl/>
          <w:lang w:bidi="ar-KW"/>
        </w:rPr>
        <w:t>(القواعد الفقهية):</w:t>
      </w:r>
      <w:r w:rsidRPr="00B8780F">
        <w:rPr>
          <w:kern w:val="0"/>
          <w:rtl/>
        </w:rPr>
        <w:t xml:space="preserve"> هي قضايا كلية يدخل تحتها جزئيات كثيرة جدا من الفقه، تجعل الفقيه محيط بكثير من مسائل الفقه في شتى أبوابه الفقهية، وهذه القواعد مهمة في الفقه، وبقدر الإحاطة بها تتضح للفقيه مناهج الفتوى، ومن ضبط الفقه بقواعده استغنى عن حفظ أكثر الجزئيات لاندراجها في الكليات، كما أنّ القواعد الفقهية تقوم بضبط الفقه ومسائله، فإن الفقه يتعامل مع حوادث مستمرة لا متناهية، تحتاج إلى بيان حكمها، والقواعد الفقهية هي التي تقوم بتأصيل هذه الفروع، ونظم عقدها في سلك واحد، لمنعها من التشتت والضياع، ولها اعظم الدور في عدم تناقض الاحكام الفقهية حيث أنّ من أخذ بالفروع الفقهية الجزئية دون القواعد الفقهية الكلية تناقضت عليه الأحكام الفقهية واضطربت، واحتاج إلى حفظ جزئيات لا تتناهى، وفيه يقول العلامة السيوطي: (اعلم أن فن الأشباه والنظائر فن عظيم، به يطلع على حقائق الفقه ومداركه، ومآخذه وأسراره، ويتمهر في فهمه واستحضاره، ويقتدر </w:t>
      </w:r>
      <w:r w:rsidRPr="00B8780F">
        <w:rPr>
          <w:kern w:val="0"/>
          <w:rtl/>
        </w:rPr>
        <w:lastRenderedPageBreak/>
        <w:t xml:space="preserve">على الإلحاق والتخريج، ومعرفة المسائل التي ليست بمسطورة، والحوادث والوقائع التي لا تنقضي على مرِّ الزمان، ولهذا قال بعض أصحابنا: الفقه معرفة النظائر)، أهـــ </w:t>
      </w:r>
    </w:p>
    <w:p w14:paraId="2DDA19D8"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نبذة تاريخية عن ظهور القواعد الفقهية</w:t>
      </w:r>
      <w:r w:rsidRPr="00B8780F">
        <w:rPr>
          <w:rtl/>
        </w:rPr>
        <w:t>: بدأ التشريع الإسلامي في العهد النبوي، ومع نزول القرآن الكريم، وبيانه في السنة النبوية، لمعرفة أحكام الشرع في جميع شؤون الحياة، ثم بدأت الحركة الفقهية بالظهور بعد وفاة النبي صلى الله عليه وسلم وقام الصحابة والتابعون، ومن بعدهم الأئمة والمجتهدون والعلماء والفقهاء باستنباط الأحكام الفقهية من المصادر الشرعية، وشمروا عن سواعدهم لاستخراج حكم المسائل والقضايا من الكتاب الكريم، والسنة الشريفة، والاجتهاد بواسطة بقية المصادر، لاعتقادهم أن لكل قضية أو أمر من أمور الدنيا حكماً لله تعالى، وأنهم المكلفون ببيان هذه الأحكام، ومسؤولون أمام الله تعالى عن ذلك، فإذا حدث أمر، أو طرأت حادثة، أو أثيرت قضية، أو وقع نزاع، أو استجد بحث، رجع الناس والحكام إلى العلماء والفقهاء والمجتهدين لمعرفة حكم الله تعالى في ذلك، وأحسَّ العلماء بواجبهم نحو هذه الأمانة والمسؤولية الملقاة على عاتقهم، فنظروا في كتاب الله، فإن وجدوا فيه نصاً صريحاً بينوه للناس، وإن لم يجدوا رجعوا إلى السنة دراسة وبحثاً وسؤالاً، فإن وجدوا فيها ضالتهم المنشودة أعلنوها ووقفوا عندها، وإن لم يجدوا نصاً في كتاب ولا سنة شرعوا في الاجتهاد وبذل الجهد والنظر في الكتاب والسنة وما يتضمنان من قواعد مجملة، ومبادئ عامة، وأحكام أصيلة ومن إحالة صريحة أو ضمنية إلى المصادر الشرعية الأخرى، ويعملون عقولهم في فهم</w:t>
      </w:r>
      <w:r w:rsidRPr="00B8780F">
        <w:rPr>
          <w:i/>
          <w:iCs/>
          <w:rtl/>
        </w:rPr>
        <w:t xml:space="preserve"> </w:t>
      </w:r>
      <w:r w:rsidRPr="00B8780F">
        <w:rPr>
          <w:rtl/>
        </w:rPr>
        <w:t xml:space="preserve">النصوص وتفسيرها، وتحقيق مقاصد الشريعة، وأهدافها العامة، ليصلوا من وراء ذلك إلى استنباط الأحكام الفقهية وبيان الحلال والحرام، ومعرفة حكم الله تعالى، وتكوَّن من عملهم مجموعة ضخمة من الأحكام الشرعية والفروع الفقهية، وقاموا بواجبهم أحسن قيام في مسايرة التطور، ومواكبة الفتوح، ورسم المنهج الإلهي في حياة الفرد والمجتمع والدولة، لتبقى مستظلة بالأحكام الشرعية في كل صغيرة أو كبيرة، ويظهر من ذلك أن الفقه الإسلامي بدأ من الفروع والجزئيات، واستمر على هذا المنوال طوال القرن الهجري الأول، وظهر خلال القرن الثاني عوامل جديدة، وطرق مختلفة، وتطورات ملموسة، منها ظهور الفقه الافتراضي الذي اتجه إلى مسابقة الزمن، واستباق الحوادث، وافتراض القضايا، وما يستجد من المسائل، لبيان أحكامها الشرعية، كما ظهر أئمة المذاهب الذين دونوا أحكامهم، وتميزت اجتهاداتهم، وتحددت قواعدهم وأصولهم في الاستنباط والاجتهاد، واستقل كل مذهب بمنهج معين في بيان الأحكام، معتمدين على القواعد والأصول التي يسيرون عليها، وهنا برزت للوجود ثلاثة أنواع من القواعد، </w:t>
      </w:r>
      <w:r w:rsidRPr="00151949">
        <w:rPr>
          <w:b/>
          <w:bCs/>
          <w:sz w:val="30"/>
          <w:szCs w:val="30"/>
          <w:u w:val="single"/>
          <w:rtl/>
          <w:lang w:bidi="ar-KW"/>
        </w:rPr>
        <w:t xml:space="preserve">[النوع </w:t>
      </w:r>
      <w:r w:rsidRPr="00151949">
        <w:rPr>
          <w:b/>
          <w:bCs/>
          <w:sz w:val="30"/>
          <w:szCs w:val="30"/>
          <w:u w:val="single"/>
          <w:rtl/>
          <w:lang w:bidi="ar-KW"/>
        </w:rPr>
        <w:lastRenderedPageBreak/>
        <w:t>الأول]</w:t>
      </w:r>
      <w:r w:rsidRPr="00B8780F">
        <w:rPr>
          <w:rtl/>
        </w:rPr>
        <w:t xml:space="preserve">: قواعد الاستنباط والاجتهاد، وهي السبل التي يعتمد عليها المجتهد، ويستعين بها في معرفة الأحكام من المصادر، وهي قواعد علم أصول الفقه، </w:t>
      </w:r>
      <w:r w:rsidRPr="00151949">
        <w:rPr>
          <w:b/>
          <w:bCs/>
          <w:sz w:val="30"/>
          <w:szCs w:val="30"/>
          <w:u w:val="single"/>
          <w:rtl/>
          <w:lang w:bidi="ar-KW"/>
        </w:rPr>
        <w:t>و [النوع الثاني]:</w:t>
      </w:r>
      <w:r w:rsidRPr="00B8780F">
        <w:rPr>
          <w:rtl/>
        </w:rPr>
        <w:t xml:space="preserve"> قواعد التخريج، التي وضعها العلماء لرواية الأحاديث، وتدوين السنة، وضبط الروايات، وقبول الأسانيد، والحكم عليها بالصحة أو الضعف، والجرح والتعديل، للاعتماد على الصحيح في الاجتهاد والاستنباط، وترك الضعيف، وتجنب الواهي، والحذر من الموضوع، وهذه القواعد هي: مصطلح الحديث، أو أصول الحديث، أو قواعد التحديث، </w:t>
      </w:r>
      <w:r w:rsidRPr="00151949">
        <w:rPr>
          <w:b/>
          <w:bCs/>
          <w:sz w:val="30"/>
          <w:szCs w:val="30"/>
          <w:u w:val="single"/>
          <w:rtl/>
          <w:lang w:bidi="ar-KW"/>
        </w:rPr>
        <w:t>و [النوع الثالث]:</w:t>
      </w:r>
      <w:r w:rsidRPr="00B8780F">
        <w:rPr>
          <w:rtl/>
        </w:rPr>
        <w:t xml:space="preserve"> قواعد الأحكام، وهي القواعد التي صاغها العلماء، وبخاصة أتباع الأئمة ومجتهدو المذاهب، لجمع الأحكام المتماثلة، والمسائل المتناظرة، وبيان أوجه الشبه بينها، ثم ربطها في عقد منظوم، يجمع شتاتها، ويؤلف بين أجزائها، ويقيم صلة القربى في أطرافها، لتصبح عائلة واحدة، وأسرة متضامنة، وهي القواعد الكلية في الفقه الإسلامي، أو القواعد الفقهية، يحدثنا الإمام القرافي عن وجود هذه القواعد فيقول: "إن الشريعة المحمدية اشتملت على أصول وفروع، وأصولها قسمان: أحدهما: المسمى بأصول الفقه، وهي في غالب أمره ليس فيها إلا قواعد الأحكام الناشئة عن الألفاظ العربية، وما يعرض لتلك الألفاظ من النسخ والترجيح، ونحو: الأمر للوجوب، والنهي للتحريم،، إلخ، والقسم الثاني: قواعد كلية جليلة، كثيرة العدد، عظيمة المدد، مشتملة على أسرار الشرع وحِكَمه لكل قاعدة من الفروع في الشريعة ما لا يحصى، ولم يذكر منها شيء في أصول الفقه، وإن كان يشار إليها هناك على سبيل الإجمال، ويبقى تفصيله لم يتحصل،، "، وهذه القواعد التي أشار إليها القرافي، وبيَّن نشأتها هي مناط البحث في هذه الدراسة لتعريفها، وبيان فائدتها، وأهم كتبها، وعرض أنواعها وما يتفرع عنها، </w:t>
      </w:r>
    </w:p>
    <w:p w14:paraId="231E40CC"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تعريف القواعد الفقهية:</w:t>
      </w:r>
      <w:r w:rsidRPr="00B8780F">
        <w:rPr>
          <w:rtl/>
        </w:rPr>
        <w:t xml:space="preserve"> القواعد: جمع قاعدة، والقاعدة لغة: الأساس، ومنه قواعد البناء وأساسه، قال الله تعالى: {وَإِذْ يَرْفَعُ إِبْرَاهِيمُ الْقَوَاعِدَ مِنَ الْبَيْتِ وَإِسْمَاعِيلُ}، والقاعدة في الاصطلاح بمعنى الضابط، وهي الأمر الكلي المنطبق على جميع</w:t>
      </w:r>
      <w:r w:rsidRPr="00B8780F">
        <w:rPr>
          <w:i/>
          <w:iCs/>
          <w:rtl/>
        </w:rPr>
        <w:t xml:space="preserve"> </w:t>
      </w:r>
      <w:r w:rsidRPr="00B8780F">
        <w:rPr>
          <w:rtl/>
        </w:rPr>
        <w:t xml:space="preserve">جزئياته، فالقاعدة: قضية كلية يدخل تحتها جزئيات كثيرة، وتحيط بالفروع والمسائل من الأبواب المتفرقة، والقاعدة إما أن تطبق على جميع الفروع التي تدخل تحتها، كما سبق في التعريف، وإما أن تشمل غالبَ الجزئيات أو أكثرها، ويخرج عنها بعض الفروع والجزئيات التي تعتبر استثناءات، وقد تطبق عليها قاعدة أخرى، ولذلك عرفها الحموي في (حاشيته على الأشباه والنظائر) بأنها: "حكم أغلبي ينطبق على معظم جزئياته "، وقد اخترنا التعريف الأول الذي يفيد انطباق القاعدة على جميع الجزئيات، لأن الأصل فيها أن تكون كذلك، وأن خروج بعض الفروع عنها لا يضر ولا يؤثر، وتكون استثناء من القاعدة، لأن كل قاعدة أو </w:t>
      </w:r>
      <w:r w:rsidRPr="00B8780F">
        <w:rPr>
          <w:rtl/>
        </w:rPr>
        <w:lastRenderedPageBreak/>
        <w:t>مبدأ أو أصل له استثناء، وهذا الاستثناء لا يغير من حقيقة الأصل أو المبدأ، وقد صرحت مجلة الأحكام العدلية بهذا فقالت في المادة الأولى منها:"ثم إن بعض هذه القواعد، وإن كان بحيث إذا انفرد يوجد من مشتملاته بعض المستثنيات، لكن لا تختل كليتها وعمومها من حيث المجموع، لما أن بعضها يخصص ويقيد بعضاً "،</w:t>
      </w:r>
    </w:p>
    <w:p w14:paraId="5AA896F8" w14:textId="77777777" w:rsidR="00EF6CAC" w:rsidRPr="00B8780F" w:rsidRDefault="00EF6CAC" w:rsidP="00775A91">
      <w:pPr>
        <w:rPr>
          <w:rtl/>
        </w:rPr>
      </w:pPr>
      <w:r w:rsidRPr="00B8780F">
        <w:rPr>
          <w:rFonts w:eastAsia="Times New Roman"/>
          <w:b/>
          <w:bCs/>
          <w:kern w:val="0"/>
          <w:sz w:val="36"/>
          <w:szCs w:val="36"/>
          <w:highlight w:val="yellow"/>
          <w:u w:val="single"/>
          <w:rtl/>
        </w:rPr>
        <w:t>[المفتاح ال</w:t>
      </w:r>
      <w:r>
        <w:rPr>
          <w:rFonts w:eastAsia="Times New Roman" w:hint="cs"/>
          <w:b/>
          <w:bCs/>
          <w:kern w:val="0"/>
          <w:sz w:val="36"/>
          <w:szCs w:val="36"/>
          <w:highlight w:val="yellow"/>
          <w:u w:val="single"/>
          <w:rtl/>
        </w:rPr>
        <w:t>رابع</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الفرق بين القاعدة والضابط</w:t>
      </w:r>
      <w:r w:rsidRPr="00B8780F">
        <w:rPr>
          <w:rtl/>
        </w:rPr>
        <w:t xml:space="preserve">: القاعدة: بمعنى الضابط في الأصل، لكن يميز العلماء بين القاعدة والضابط عملياً وفي القرون الأخيرة بأن القاعدة تحيط بالفروع والمسائل في أبواب فقهية مختلفة، مثل قاعدة " الأمور بمقاصدها" (م/ 2) فإنها تطبق على أبواب العبادات، والجنايات، والعقود، والجهاد، والأيمان، وغيرها من أبواب الفقه، أما الضابط فإنه يجمع الفروع والمسائل من باب واحد من الفقه، مثل "لا تصوم المرأة تطوعاً إلا بإذن الزوج أو كان مسافراً "، ومثل "أيما إهاب دُبغ فقد طَهُر" وهو نص حديث شريف، ومثل "كل ماء مطلق لم يتغير فهو طهور"، ومثل "الكفار مخاطبون بفروع الشريعة" عند الشافعية، ومثل "الإسلام يجبُّ ما قبله في حقوق الله، دون ما تعلق به حق آدمي كالقصاص وضمان المال "، يقول السيوطي: " لأن القاعدة تجمع فروعاً من أبواب شتى، والضابط يجمع فروعَ بابِ واحد"، ويقول أبو البقاء بعد تعريف القاعدة: "والضابط يجمع فروعاً من باب واحد"، وإن هذا التفريق بين القاعدة والضابط عند معظم العلماء فقط، كما أنه ليس تفريقاً حتماً جازماً، فقد يذكر كثير من العلماء قواعد فقهية، وهي في حقيقتها مجرد ضابط، كما سيمر معنا، </w:t>
      </w:r>
    </w:p>
    <w:p w14:paraId="10B47F2A"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الفرق بين القواعد الأصولية والقواعد الفقهية</w:t>
      </w:r>
      <w:r w:rsidRPr="00B8780F">
        <w:rPr>
          <w:rtl/>
        </w:rPr>
        <w:t xml:space="preserve">: رأينا أن العلماء وضعوا قواعد أصولية للاستنباط والاجتهاد، وكان تدوينها مبكراً وسابقاً على القواعد الفقهية، وأول من دونها وجمعها في كتاب مستقل الإمام الشافعي رحمه الله تعالى (ت 204 هـ) في كتابه (الرسالة) ثم تطورت وتوسعت وانتشرت وعمت المذاهب، كما وضع الأئمة والعلماء قواعد فقهية لجمع الأحكام المتشابهة، والمسائل المتناظرة، وكانت مبعثرة في الكتب والأبواب الفقهية، وتأخر تدوينها وجمعها بشكل مستقل، كما سنرى، وصرح القرافي بالنوعين السابقين، وميز بينهما، لكنه جمع في كتابه (الفروق) بين القواعد الأصولية والقواعد الفقهية، وكذلك فعل السيوطي الشافعي، وابن نجيم الحنفي، وابن اللحام الحنبلي، في كتابه (القواعد والفوائد الأصولية) وغيرهم، ويمكن التمييز بين النوعين بما يلي: (1) إن القواعد الأصولية ناشئة في أغلبها من الألفاظ العربية، والقواعد العربية، والنصوص العربية، كما صرح القرافي </w:t>
      </w:r>
      <w:r w:rsidRPr="00B8780F">
        <w:rPr>
          <w:rtl/>
        </w:rPr>
        <w:lastRenderedPageBreak/>
        <w:t xml:space="preserve">سابقاً، أما القواعد الفقهية فناشئة من الأحكام الشرعية، والمسائل الفقهية، (2) إن القواعد الأصولية خاصة بالمجتهد، يستعملها عند استنباط الأحكام الفقهية، ومعرفة حكم الوقائع والمسائل المستجدة في المصادر الشرعية، أما القواعد الفقهية فإنها خاصة بالفقيه، أو المفتي، أو المتعلم الذي يرجع إليها لمعرفة الحكم الموجود للفروع، ويعتمد عليها بدلاً من الرجوع إلى الأبواب الفقهية المتفرقة، (3) تتصف القواعد الأصولية بالعموم والشمول لجميع فروعها، أما القواعد الفقهية فإنها، وإن كانت عامة وشاملة، تكثر فيها الاستثناءات، وهذه الاستثناءات تشكل أحياناً قواعد مستقلة، أو قواعد فرعية، وهذا ما حدا بكثير من العلماء لاعتبار القواعد الفقهية قواعد أغلبية، وأنه لا يجوز الفتوى بمقتضاها، (4) تتصف القواعد الأصولية بالثبات، فلا تتبدل ولا تتغير، أما القواعد الفقهية فليست ثابتة، وإنَّما تتغير - أحياناً - بتغير الأحكام المبنية على العرف، وسد الذرائع، والمصلحة وغيرها، (5) إن القواعد الأصولية تسبق الأحكام الفقهية، وأما القواعد الفقهية فهي لاحقة وتابعة لوجود الفقه وأحكامه وفروعه، </w:t>
      </w:r>
    </w:p>
    <w:p w14:paraId="777F2447"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الفرق بين القواعد والنظريات</w:t>
      </w:r>
      <w:r w:rsidRPr="00B8780F">
        <w:rPr>
          <w:rtl/>
        </w:rPr>
        <w:t xml:space="preserve">: قلنا: إن الفقه الإسلامي بدأ بالفروع والجزئيات في التدوين، ثم انتقل إلى التقعيد بإقامة الضوابط الفقهية والقواعد الكلية، وهذه الضوابط والقواعد مرحلة ممهدة لجمع القواعد المتشابهة، والمبادئ العامة، لإقامة نظرية عامة في جانب من الجوانب الأساسية في الفقه، ولكن الظروف التي مرت بالأمة الإسلامية، وأحاطت بالاجتهاد والمجتهدين والعلماء، أوقفت العمل عند مرحلة القواعد، إلى أن ظهرت في هذا القرن النهضة الفقهية والدراسات المقارنة، وشرع العلماء في صياغة النظريات الأساسية في الفقه الإسلامي، مثل: نظرية العقد، ونظرية الملكية، ونظرية الأهلية، ونظرية الفساد، ونظرية البطلان، ونظرية الشروط المقترنة بالعقد، ونظرية العقد الموقوف، ونظرية الضرورة، ونظرية الضمان، ونظرية الإثبات، ونظام الحكم في الإسلام، ونظام المال في الإسلام، ونظرية التكافل الاجتماعي، ونظام الجهاد، وغيرهما، مما يتيح للباحث أو الدارس أن يحصل على منهج الإسلام العام، وآراء الفقهاء في كل جانب من جوانب التشريع الأساسي في الإسلام، والفرق بين القواعد الفقهية وبين النظريات أن القواعد إنما هي ضوابط وأصول فقهية تجمع الفروع والجزئيات، ويعتمد عليها الفقيه والمفتي في معرفة الأحكام الشرعية، أما النظريات الفقهية فهي دساتير ومفاهيم كبرى تشكل نظاماً متكاملاً في جانب كبير من جوانب الحياة والتشريع، وأن كل نظرية تشمل مجموعة من القواعد الفقهية، كما تقوم النظرية على أركان وشروط ومقومات أساسية، وكثيراً ما تخلو من بيان الأحكام الفقهية، أما القواعد فلا يوجد لها أركان وشروط، وتنطوي على عدد كبير من </w:t>
      </w:r>
      <w:r w:rsidRPr="00B8780F">
        <w:rPr>
          <w:rtl/>
        </w:rPr>
        <w:lastRenderedPageBreak/>
        <w:t xml:space="preserve">الأحكام الفقهية والفروع والمسائل، مثال القواعد " الفقهية " العبرة في العقود للمقاصد والمعاني، لا للألفاظ والمباني " التي تفسر صيغة العقد، وموضوعه، لتحديد الآثار المترتبة عليه، ومثال النظريات الفقهية (نظرية العقد) التي تتناول جميع العقود الشرعية في مختلف أحكامها وأطرافها من التعريف والأركان والشروط والآثار، وموقع العقد بين مصادر الالتزام الأخرى، والخلاصة: أن القواعد واسطة بين الفروع والأصول، أو هي واسطة بين الأحكام والنظريات، ونشير هنا إلى أهم تطور للفقه الإسلامي في العصر الحاضر، وذلك بتقنين أحكامه في قانون أو نظام في مجال معين، واختيار الآراء فيه من مختلف المذاهب الفقهية، والتزام القضاة العمل بموجبه، ويختلف ذلك سعة وضيقاً، وشمولاً وحصراً من بلد إلى آخر، وكان أقدم قانون (مجلة الأحكام العدلية) في الدولة العثمانية التي سنشير إليها، وآخرها قانون العقوبات في الفقه الإسلامي الذي صدر بالسودان، والتقنين مستمر، </w:t>
      </w:r>
    </w:p>
    <w:p w14:paraId="639FB692"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فوائد القواعد الفقهية وأهميتها</w:t>
      </w:r>
      <w:r w:rsidRPr="00B8780F">
        <w:rPr>
          <w:rtl/>
        </w:rPr>
        <w:t>: بيَّن لنا العلامة القرافي أهمية القواعد وفوائدها فقال: (وهذه القواعد مهمة في الفقه، عظيمة النفع، وبقدر الإحاطة بها يعظم قدر الفقيه، ويشرف، ويظهر رونق الفقه ويعرف، ومن جعل يخرّج الفروع بالمناسبات الجزئية، دون القواعد الكلية، تناقضت عليه الفروع واختلفت، واحتاج إلى حفظ</w:t>
      </w:r>
      <w:r w:rsidRPr="00B8780F">
        <w:rPr>
          <w:i/>
          <w:iCs/>
          <w:rtl/>
        </w:rPr>
        <w:t xml:space="preserve"> </w:t>
      </w:r>
      <w:r w:rsidRPr="00B8780F">
        <w:rPr>
          <w:rtl/>
        </w:rPr>
        <w:t xml:space="preserve">الجزئيات التي لا تتناهى، ومن ضبط الفقه بقواعده استغنى عن حفظ أكثر الجزئيات، لاندراجها في الكليات، واتحد عنده ما تناقض عند غيره وتناسب)، وقال العلامة ابن نجيم مبيناً فوائد القواعد: (الأول: في معرفة القواعد التي تُردُّ إليها، وفرعوا الأحكام عليها، وهي أصل الفقه، وبها يرتقي الفقيه إلى درجة الاجتهاد، ولو بالفتوى)، وممكننا أن نلخص فوائد القواعد وأهميتها بما يلي: (1) إن دراسة الفروع والجزئيات الفقهية يكاد يكون مستحيلاً، بينما يدرس الطالب والعالم قاعدة كلية تنطبق على فروع كثيرة لا حصر لها، ويتذكر القاعدة ليفرع عليها المسائل والفروع المتشابهة والمتناظرة، ولذلك سمي هذا العلم أيضاً: علم الأشباه والنظائر، يقول العلامة السيوطي: (اعلم أن فن الأشباه والنظائر فن عظيم، به يطلع على حقائق الفقه ومداركه، ومآخذه وأسراره، ويتمهر في فهمه واستحضاره، ويقتدر على الإلحاق والتخريج، ومعرفة المسائل التي ليست بمسطورة، والحوادث والوقائع التي لا تنقضي على مرِّ الزمان، ولهذا قال بعض أصحابنا: الفقه معرفة النظائر)، فهي تسهل ضبط الأحكام الفقهية، وحصرها، وحفظ المسائل الفرعية وجمعها، (2) إن دراسة الفروع والجزئيات، إن حفظت كلها أو أغلبها، فإنها سريعة النسيان، ويحتاج الرجوع إليها في كل مرة إلى جهد ومشقة وحرج، أما القاعدة الفقهية فهي سهلة الحفظ، بعيدة النسيان، لأنها صيغت بعبارة </w:t>
      </w:r>
      <w:r w:rsidRPr="00B8780F">
        <w:rPr>
          <w:rtl/>
        </w:rPr>
        <w:lastRenderedPageBreak/>
        <w:t>جامعة</w:t>
      </w:r>
      <w:r w:rsidRPr="00B8780F">
        <w:rPr>
          <w:i/>
          <w:iCs/>
          <w:rtl/>
        </w:rPr>
        <w:t xml:space="preserve"> </w:t>
      </w:r>
      <w:r w:rsidRPr="00B8780F">
        <w:rPr>
          <w:rtl/>
        </w:rPr>
        <w:t xml:space="preserve">سهلة تبين محتواها، ومتى ذكر أمام الفقيه فرع أو مسألة فإنه يتذكر القاعدة، مثل قاعدة " لا ضرر ولا ضرار"، أو "الضرر يزال "، أو " يتحمل الضرر الخاص لمنع الضرر العام "، أو " الولاية الخاصة أقوى من الولاية العامة"، (3) إن الأحكام الجزئية قد يتعارض ظاهرها، ويبدو التناقض بين عللها، فيقع الطالب والباحث في الارتباك والخلط، وتشتبه عليه الأمور حتى يبذل الجهد والتتبع لمعرفة الحقيقة، أما القاعدة الفقهية فإنها تضبط المسائل الفقهية، وتنسق بين الأحكام المتشابهة، وترد الفروع إلى أصولها، وتسهل على الطالب إدراكها وأخذها وفهمها، (4) إن القواعد الكلية تسهل على رجال التشريع غير المختصين بالشريعة فرصة الاطلاع على الفقه بروحه ومضمونه وأسسه وأهدافه، وتقدم العون لهم لاستمداد الأحكام منه، ومراعاة الحقوق والواجبات فيه، وهذا ما حققته القواعد الفقهية في مجلة الأحكام العدلية، والتي انتقلت إلى العديد من القوانين المعاصرة، (5) تكوِّن القواعد الكلية عند الطالب ملكة فقهية تنير أمامه الطريق لدراسة أبواب الفقه الواسع، ومعرفة الأحكام الشرعية في المسائل المعروضة عليه، واستنباط الحلول للوقائع المتجددة، والمشاكل المتكررة، والحوادث الجديدة، (6) تساعد القواعد الكلية في إدراك مقاصد الشريعة، وأهدافها العامة ؛ لأن مضمون القواعد الفقهية يعطي تصوراً واضحاً عن المقاصد والغايات، مثل "المشقة تجلب التيْسير"، أو "الرخص لا تناط بالمعاصي "، أو "تصرف الإمام على الرعية منوط بالمصلحة"، وغير ذلك من الفوائد والمنافع الي تحصل من دراسة القواعد الفقهية، </w:t>
      </w:r>
    </w:p>
    <w:p w14:paraId="012BE5C5"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مصادر القواعد الفقهية:</w:t>
      </w:r>
      <w:r w:rsidRPr="00B8780F">
        <w:rPr>
          <w:rtl/>
        </w:rPr>
        <w:t xml:space="preserve"> إن القواعد الكلية في الفقه الإسلامي - بصيغتها الأخيرة - هي من وضع الفقهاء وصياغتهم وترتيبهم، وقد فعلوا ذلك على مر العصور، وحتى العصر الحاضر، أما أصلها ونشأتها فمستقاة من ثلاثة مصادر، هي: (1) القرآن الكريم: لقد جاء القرآن الكريم بمبادئ عامة، وقواعد كلية، وضوابط شرعية، في آياته ونصوصه، لتكون مناراً وهداية للعلماء في وضع التفاصيل التي تحقق أهداف الشريعة، وأغراضها العامة، وتتفق مع مصالح الناس، وتطور الأزمان، واختلاف الببئات، وقد حققت هذه المبادئ العامة في القرآن الكريم هدفين أساسيين، (الأول): تأكيد الكمال في دين الله تعالى الذي ورد في قوله تعالى: {الْيَوْمَ أَكْمَلْتُ لَكُمْ دِينَكُمْ وَأَتْمَمْتُ عَلَيْكُمْ نِعْمَتِي وَرَضِيتُ لَكُمُ الْإِسْلَامَ دِينًا}، و (الثاني): بيان ميزة المرونة في التشريع الإسلامي لمسايرة جميع العصور والبيئات، ليبقى صالحاً للتطبيق في كل زمان ومكان، وهذه المبادئ العامة في القرآن الكريم كانت مصدراً مباشراً للأئمة والفقهاء في صياغة القواعد الكلية في الفقه الإسلامي، وإرشادهم إلى المقاصد </w:t>
      </w:r>
      <w:r w:rsidRPr="00B8780F">
        <w:rPr>
          <w:rtl/>
        </w:rPr>
        <w:lastRenderedPageBreak/>
        <w:t>والغايات من الأحكام، والاستعانة بها لتشمل جميع الفروع التي تدخل تحتها، مثل قوله تعالى: {وَأَمْرُهُمْ شُورَى بَيْنَهُمْ}، فالآية تصف المؤمنين بالتشاور في جميع الأمور، سواء كانت عائلية أو اجتماعية أو إدارية أو سياسية، وتركت كيفية التنفيذ ووسائله بحسب الأحوال والأزمان، ومثل قوله تعالى: {وَلَهُنَّ مِثْلُ الَّذِي عَلَيْهِنَّ بِالْمَعْرُوفِ}، التي تعتبر قاعدة عامة لتحديد الحقوق والواجبات بين الزوجين، ومثل قوله تعالى: {إِلَّا أَنْ تَكُونَ تِجَارَةً عَنْ تَرَاضٍ مِنْكُمْ}، التي تقرر مبدأ التراضي في العقود والتصرفات، واحترام سلطان الإرادة، وسترد أمثلة أخرى، كما سترى أن كثيراً من القواعد الفقهية ترجع في أصلها إلى آيات الذكر الحكيم، (2) السنة النبوية: لقد أعطي رسول الله صلى الله عليه وسلم جوامع الكلم، واختصر له الكلام اختصاراً، وكان عليه الصلاة والسلام ينطق بالحكمة القصيرة التي تخرج مخرج المثل، وتكون قاعدة كلية، ومبدأ عاماً، ينطوي على الأحكام الكثيرة، والمسائل المتعددة، والفروع المتكررة، مثل قوله صلى الله عليه وسلم: (المسلمون على شروطهم)، وقوله: (إنما الأعمال بالنيات)، وقوله: (الدين النصيحة)، وقوله: (كل عمل ليس عليه أمرنا فهو رَدّ)، وقوله: (الخَرَاج بالضَّمَان)، وقوله عليه الصلاة والسلام: (الحلال بَيِّن والحرام بَيِّن)،</w:t>
      </w:r>
      <w:r w:rsidRPr="00B8780F">
        <w:rPr>
          <w:i/>
          <w:iCs/>
          <w:rtl/>
        </w:rPr>
        <w:t xml:space="preserve"> </w:t>
      </w:r>
      <w:r w:rsidRPr="00B8780F">
        <w:rPr>
          <w:rtl/>
        </w:rPr>
        <w:t xml:space="preserve">وسترد أمثلة أخرى كثيرة، وسترى أن بعض القواعد الفقهية هي نص حديث نبوي شريف، وأن كثيراً من القواعد الفقهية ترجع في أصلها واستنباطها إلى الأحاديث الشريفة، (3) الاجتهاد: وذلك باستنباط القواعد الكلية من الأصول الشرعية السابقة، ومن مبادئ اللغة العربية، ومسلمات المنطق، ومقتضيات العقول، وتجميع الفروع الفقهية المتشابهة في علة الاستنباط، فالعالم الفقيه يرجع إلى هذه المصادر، ويبذل جهده فيها، ويجمع بين الأحكام المتماثلة، والمسائل المتناظرة، ويستخرج قاعدة كلية منها، تشمل كل ما يدخل تحتها أو أغلبه، وكما فعل علماء الأصول في وضع القواعد الأصولية، سار الفقهاء في القواعد الفقهية، مثل قاعدة (الأمور بمقاصدها) المأخوذة من مجموعة أحاديث في النية، أهمها حديث (إنما الأعمال بالنيات)، ومثل قاعدة (الضرر يزال) المأخوذة من حديث (لا ضرر ولا ضرار)، ومثل قاعدة (المرء مؤاخذ بإقراره)، المأخوذة من قوله تعالى: {وَلْيُمْلِلِ الَّذِي عَلَيْهِ الْحَقُّ}، ومثل قاعدة (السؤال معاد في الجواب)، المأخوذة من مبادئ اللغة العربية، ومثل قاعدة (الأصل في الكلام الحقيقة) المأخوذة من اللغة العربية، وقاعدة (التابع تابع) المأخوذة من مسلمات المنطق، ومثل قاعدة (إذا تعذر إعمال الكلام يهمل)، وقاعدة (إذا زال المانع عاد الممنوع) المأخوذة من لوازم التفكير ومبادئ العقل، </w:t>
      </w:r>
    </w:p>
    <w:p w14:paraId="0C1A6B2B" w14:textId="77777777" w:rsidR="00EF6CAC" w:rsidRPr="00B8780F" w:rsidRDefault="00EF6CAC" w:rsidP="00775A91">
      <w:pPr>
        <w:rPr>
          <w:rtl/>
        </w:rPr>
      </w:pPr>
      <w:r w:rsidRPr="00B8780F">
        <w:rPr>
          <w:rFonts w:eastAsia="Times New Roman"/>
          <w:b/>
          <w:bCs/>
          <w:kern w:val="0"/>
          <w:sz w:val="36"/>
          <w:szCs w:val="36"/>
          <w:highlight w:val="yellow"/>
          <w:u w:val="single"/>
          <w:rtl/>
        </w:rPr>
        <w:lastRenderedPageBreak/>
        <w:t>[المفتاح ا</w:t>
      </w:r>
      <w:r>
        <w:rPr>
          <w:rFonts w:eastAsia="Times New Roman" w:hint="cs"/>
          <w:b/>
          <w:bCs/>
          <w:kern w:val="0"/>
          <w:sz w:val="36"/>
          <w:szCs w:val="36"/>
          <w:highlight w:val="yellow"/>
          <w:u w:val="single"/>
          <w:rtl/>
        </w:rPr>
        <w:t>لتاسع</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أنواع القواعد الفقهية:</w:t>
      </w:r>
      <w:r w:rsidRPr="00B8780F">
        <w:rPr>
          <w:rtl/>
        </w:rPr>
        <w:t xml:space="preserve"> إن تعريف القاعدة السابقة يشمل جميع القواعد، ولكن القواعد الفقهية على</w:t>
      </w:r>
      <w:r w:rsidRPr="00B8780F">
        <w:rPr>
          <w:i/>
          <w:iCs/>
          <w:rtl/>
        </w:rPr>
        <w:t xml:space="preserve"> </w:t>
      </w:r>
      <w:r w:rsidRPr="00B8780F">
        <w:rPr>
          <w:rtl/>
        </w:rPr>
        <w:t xml:space="preserve">درجات في العموم والشمول، والاتفاق عليها بين المذاهب الفقهية عامة، أو الاختلاف فيها بين المذاهب، ولكنها شاملة في المذهب الواحد، وبعضها قواعد مختلف فيها في المذهب الواحد، لذلك كانت القواعد الفقهية على أنواع هي: (1) القواعد الفقهية الأساسية الكبرى، التي تدور معظم مسائل الفقه حولها، حتى رد بعض العلماء الفقه كله إليها، وهي متفق عليها بين جميع المذاهب، وهي: (أ) الأمور بمقاصدها، (ب) اليقين لا يزول بالشَّك، (ت) المشقة تجلب التيسير، (ث) الضرر يزال، (ج) العادة مُحكمة، (2) القواعد الكلية: وهي قواعد كلية مُسَلَّم بها في المذاهب، ولكنها أقل فروعاً من القواعد الأساسية، وأقل شمولاً من القواعد السابقة، مثل قاعدة: (الخراج بالضمان)، وقاعدة (الضرر الأشد يُدفَعُ بالضرر الأخف)، وكثير من هذه القواعد تدخل تحت القواعد الأساسية الخمس، أو تدخل تحت قاعدة أعم منها، ومعظمها نصت عليها مجلة الأحكام العدلية، وقد يدخل تحتها قواعد فرعية أيضاً، وأكثرها متفق عليها بين المذاهب، (3) القواعد المذهبية: وهي قواعد كلية في بعض المذاهب دون بعض، وهي قسمان، (الأول): قواعد مقررة ومتفق عليها في المذهب، و (الثاني): قواعد مختلف فيها في المذهب الواحد، مثل قاعدة (العبرة في العقود للمقاصد والمعاني، لا للألفاظ والمباني) فإنها أغلبية في المذهب الحنفي والمالكي، ولكنها قليلة التطبيق في المذهب الشافعي، وقاعدة (من استعجل الشيء قبل أوانه عُوقب بحرمانه) فهي كثيرة التطبيق في المذهب الحنفي والمالكي والحنبلي، نادرة التطبيق عند الشافعية، ومثل قاعدة (الرخص لا تُنَاط بالمعاصي) فإنها شائعة عند الشافعية والحنابلة، دون الحنفية، وفيها تفصيل عند المالكية، (4) القواعد المختلف فيها في المذهب الواحد، فتطبق في بعض الفروع دون بعض، وهي مختلف فيها في فروع المذهب الواحد، مثل: قاعدة (هل العبرة بالحال أو بالمآل)، فهي قاعدة مختلف فيها في المذهب الشافعي، ولها أمثلة كثيرة، ولذلك تبدأ غالباً بكلمة " هل ؛ "، وقاعدة (هل النظر إلى المقصود أو إلى الموجود) عند المالكية، وقاعدة (القسمة، هل هي إفراز، أم بيع) عند الشافعية والحنابلة، وقد راعى العلماء هذا التنويع للقواعد في تقسيم الدراسة، وتصنيف القواعد، </w:t>
      </w:r>
    </w:p>
    <w:p w14:paraId="6C8E17BA" w14:textId="77777777" w:rsidR="00EF6CAC" w:rsidRPr="00B8780F" w:rsidRDefault="00EF6CAC" w:rsidP="00775A91">
      <w:pPr>
        <w:rPr>
          <w:kern w:val="0"/>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العاشر</w:t>
      </w:r>
      <w:r w:rsidRPr="00151949">
        <w:rPr>
          <w:b/>
          <w:bCs/>
          <w:sz w:val="30"/>
          <w:szCs w:val="30"/>
          <w:u w:val="single"/>
          <w:rtl/>
          <w:lang w:bidi="ar-KW"/>
        </w:rPr>
        <w:t>]: تطور القواعد الفقهية في تاريخ الفقه الإسلامي</w:t>
      </w:r>
      <w:r w:rsidRPr="00B8780F">
        <w:rPr>
          <w:kern w:val="0"/>
          <w:rtl/>
        </w:rPr>
        <w:t xml:space="preserve">: جاء في كتاب تطوّر القواعد الفقهيّة من ظاهرة إلى علم وأثر ذلك في الفقه الإسلامي للدكتور محمد عبد الرحمن المرعشلي: (تطور القواعد الفقهية في تاريخ الفقه الإسلامي مع نماذج مختارة في المذاهب المختلفة: لم توضع هذه </w:t>
      </w:r>
      <w:r w:rsidRPr="00B8780F">
        <w:rPr>
          <w:kern w:val="0"/>
          <w:rtl/>
        </w:rPr>
        <w:lastRenderedPageBreak/>
        <w:t>القواعد جملة واحدة في وقت معين على أيدي أناسٍ معلومين، بل تكونت بالتدرج في عصور ازدهار الفقه ونهضته على أيدي كبار فقهاء المذاهب من أهل الترجيح والتخريج، ولم تكتسب الصياغة الأخيرة عن طريق الصقل والتحرير على يد كبار الفقهاء إلا بعد استقرار المذاهب الفقهية الكبرى، ويستطيع الناظر لتاريخ الفقه الإسلامي أن يقسم المراحل التي مرّت بها القواعد الفقهية إلى ثلاثة محطات أو مراحل، وهي: (المرحلة الأولى: مرحلة النشوء والتكوين): (الممتدة من عصر النبي صلى الله عليه وسلم مروراً بالصحابة والتابعين وكبار الفقهاء وأصحاب المذاهب حتى القرن الثالث الهجري)، ففي عصر النبي صلى الله عليه وسلم كانت أحاديثه الشريفة قواعد فقهية عامة، بما أوتيه من جوامع الكلم، كما سبق ومثلنا له في مصادر القواعد الفقهية في السنة، وكقوله صلى الله عليه وسلم: (الخراج بالضمان)... و (العجماء جُرحُها جُبار)، وفي عصر الصحابة والتابعين رضي الله عنهم قواعد سبقت الإشارة إليها عند الحديث عن مصادر القواعد الفقهية يمكن الرجوع إليها، فإذا ما انتقلنا إلى عصر أئمة الفقهاء حيث تفتحت براعم الفقه وجدنا الصاحبيَّن أقدم من دوّن في القواعد كما في كتاب الخراج لأبي يوسف القاضي يعقوب بن إبراهيم (ت182هـ)، مثل قاعدة "التعزير إلى الإمام على قدر عظم الجرم وصغره"</w:t>
      </w:r>
      <w:r w:rsidRPr="00B8780F">
        <w:rPr>
          <w:rStyle w:val="af1"/>
          <w:rtl/>
        </w:rPr>
        <w:t>،</w:t>
      </w:r>
      <w:r w:rsidRPr="00B8780F">
        <w:rPr>
          <w:kern w:val="0"/>
          <w:rtl/>
        </w:rPr>
        <w:t xml:space="preserve"> وقاعدة "كل من مات من المسلمين لا وارث له فماله لبيت المال"</w:t>
      </w:r>
      <w:r w:rsidRPr="00B8780F">
        <w:rPr>
          <w:rStyle w:val="af1"/>
          <w:rtl/>
        </w:rPr>
        <w:t xml:space="preserve"> </w:t>
      </w:r>
      <w:r w:rsidRPr="00B8780F">
        <w:rPr>
          <w:kern w:val="0"/>
          <w:rtl/>
        </w:rPr>
        <w:t>أما الإمام محمد بن الحسن الشيباني (ت189هـ) فيقول في كتابه الأصل: "التحري يجوز في كل ما جازت فيه الضرورة"</w:t>
      </w:r>
      <w:r w:rsidRPr="00B8780F">
        <w:rPr>
          <w:rStyle w:val="af1"/>
          <w:rtl/>
        </w:rPr>
        <w:t>،</w:t>
      </w:r>
      <w:r w:rsidRPr="00B8780F">
        <w:rPr>
          <w:kern w:val="0"/>
          <w:rtl/>
        </w:rPr>
        <w:t xml:space="preserve"> وذلك عند اشتباه الطاهر بالنجس للوضوء، ويقول في كتابه الحجة على أهل المدينة (2 /771-772): "كل شيء كره أكله والانتفاع به على وجه من الوجوه فشراؤه وبيعه مكروه، وكل شيء لا بأس بالانتفاع به فلا بأس ببيعه"</w:t>
      </w:r>
      <w:r w:rsidRPr="00B8780F">
        <w:rPr>
          <w:rStyle w:val="af1"/>
          <w:rtl/>
        </w:rPr>
        <w:t>،</w:t>
      </w:r>
      <w:r w:rsidRPr="00B8780F">
        <w:rPr>
          <w:kern w:val="0"/>
          <w:rtl/>
        </w:rPr>
        <w:t xml:space="preserve"> بجانب ذلك نجد في كتاب الأم للإمام الشافعي (3 /236) أصولاً نستطيع تسميتها "كليات" باعتبار بدايتها بـ "كل "، إضافة إلى قاعدة فقهية تدل على رسوخ فكرة التعليل والتأصيل عند الأولين، منها؛ قاعدة "الأعظم إذا سقط عن الناس سقط ما هو أصغر منه"في معرض حديثه عن الإكراه والكفر، ومنها، قاعدة "إذا ضاق الأمر اتسع" التي نقلها الزركشي في (المنثور في القواعد) (1/120)، وللإمام أحمد مرويات أوردها الإمام أبو داود في كتابه (المسائل: ص: 203) منها: قاعدة: "كل ما جاز فيه البيع تجوز فيه الهبة والصدقة والرهن"</w:t>
      </w:r>
      <w:r w:rsidRPr="00B8780F">
        <w:rPr>
          <w:rStyle w:val="af1"/>
          <w:rtl/>
        </w:rPr>
        <w:t>،</w:t>
      </w:r>
      <w:r w:rsidRPr="00B8780F">
        <w:rPr>
          <w:kern w:val="0"/>
          <w:rtl/>
        </w:rPr>
        <w:t xml:space="preserve"> وقاعدة: "كل شيء يشتريه الرجل مما يكال أو يوزن فلا يبعه حتى يقبضه، وأما غير ذلك فرخص فيه"، لقد كان أثر هذه القواعد عند الفقهاء عظيماً -أيضاً- عند المحدثين الذين تناولوا شرح السنة، منهم الخطابي حمد بن محمد، (ت: 388 هـ) كما في شرح سنن أبي داود في كتابه معالم السنن (1/129)، حيث نجد قواعد وأصول فقهية محكمة مع </w:t>
      </w:r>
      <w:r w:rsidRPr="00B8780F">
        <w:rPr>
          <w:kern w:val="0"/>
          <w:rtl/>
        </w:rPr>
        <w:lastRenderedPageBreak/>
        <w:t>ربطها بالأحاديث، نختار منها قاعدة "الشك لا يزحم باليقين"، وكقاعدة "كل أمر يتذرع به إلى محظور فهو محظور"</w:t>
      </w:r>
      <w:r w:rsidRPr="00B8780F">
        <w:rPr>
          <w:rStyle w:val="af1"/>
          <w:rtl/>
        </w:rPr>
        <w:t xml:space="preserve"> </w:t>
      </w:r>
      <w:r w:rsidRPr="00B8780F">
        <w:rPr>
          <w:kern w:val="0"/>
          <w:rtl/>
        </w:rPr>
        <w:t>ومنهم: الإمام ابن عبد البر القرطبي المالكي (ت: 463 هـ) صاحب التمهيد لما في الموطأ من المعاني والأسانيد الذي أورد قواعد فقهية ثمينة تدل على التعليل والتأصيل عند تعليقه على حديث وتوجيهه لبعض الآراء الفقهية المستنبطة من الحديث، كقاعدة "الأصل براءة الذمة"</w:t>
      </w:r>
      <w:r w:rsidRPr="00B8780F">
        <w:rPr>
          <w:rStyle w:val="af1"/>
          <w:rtl/>
        </w:rPr>
        <w:t xml:space="preserve"> </w:t>
      </w:r>
      <w:r w:rsidRPr="00B8780F">
        <w:rPr>
          <w:kern w:val="0"/>
          <w:rtl/>
        </w:rPr>
        <w:t>(التمهيد: 3 /178)، وقاعدة "الأشياء على الإباحة"</w:t>
      </w:r>
      <w:r w:rsidRPr="00B8780F">
        <w:rPr>
          <w:rStyle w:val="af1"/>
          <w:rtl/>
        </w:rPr>
        <w:t xml:space="preserve"> </w:t>
      </w:r>
      <w:r w:rsidRPr="00B8780F">
        <w:rPr>
          <w:kern w:val="0"/>
          <w:rtl/>
        </w:rPr>
        <w:t>(التمهيد: 17 / 95)، وكل هذه القواعد تدل على وجودها في كتب المتقدمين كلبنة أولى، دون أن تصطبغ بصبغة العلم في هذه الفترة، بل كانت منثورة ومبددة هنا وهناك في بطون كتب الفقه والحديث الأولى، ويبدو أنها كانت الحافز للمتأخرين على استنباط القواعد وجمعها وتدوينها، والتقدم في هذا الاتجاه بعد أن تبلورت فكرتها في أذهان العلماء السابقين، حتى إذا ما دخل القرن الرابع الهجري بدأت هذه القواعد بالاستقلالية كفن مستقل مع وجود الثروة الفقهية العظيمة التي نشأت عن تدوين الفقه وذكر أدلته وخلاف المذاهب، وترجيح الراجح؛ لتشكل المحطة الثانية من أطوار تاريخ القواعد الفقهية، (المرحلة الثانية: مرحلة النمو والتدوين): (وتمتد هذه الفترة من القرن الرابع الهجري حتى ما بعد القرن الحادي عشر الهجري)، إنه عصر القواعد الذهبي، وهو ما سنمثل له بشيء من التفصيل، ويروى أن الإمام الدباس</w:t>
      </w:r>
      <w:r w:rsidRPr="00B8780F">
        <w:rPr>
          <w:rStyle w:val="af1"/>
          <w:rtl/>
        </w:rPr>
        <w:t xml:space="preserve"> </w:t>
      </w:r>
      <w:r w:rsidRPr="00B8780F">
        <w:rPr>
          <w:kern w:val="0"/>
          <w:rtl/>
        </w:rPr>
        <w:t xml:space="preserve">- وقد عاش في القرنين الثالث والرابع الهجري - قد جمع (17) قاعدة كلية في مذهب أبي حنيفة، وقد تلاه الكرخي (ت340هـ) -الذي هو من أقران الإمام الدباس- وقد اقتبس منه بعض تلك القواعد وضمها إلى رسالته المشهورة التي تحتوي على (37) قاعدة، لعلها أول نواة للتأليف في هذا الفن، وفي هذا دليل على أن فقهاء المذهب الحنفي هم الأسبق بوضع هذه القواعد، خصوصاً لتوسعهم في الفروع، كما ألف الإمام محمد بن حارث الخشني المالكي (ت361هـ) كتابه أصول الفتيا، ثم جاء في القرن (5هـ) الإمام الدبوسي عبد الله بن عمر أبو زيد الحنفي (ت430هـ) فوضع كتابه تأسيس النظر وضمنه طائفة من الضوابط الفقهية الخاصة بموضوع معين من القواعد الكلية مع التفريع عليها، مستفيداً من عمل الكرخي، وفي القرن (6هـ) كتب الإمام علاء الدين محمد بن أحمد السمرقندي (ت540هـ) إيضاح القواعد، ثم بدأت القواعد تتبلور وتختمر في القرن (7هـ) مع محمد بن إبراهيم الجاجرمي (ت613هـ) صاحب القواعد في فروع الشافعية، تلاه العز بن عبد السلام، صاحب قواعد الأحكام في مصالح الأنام، ومن المالكيين برز العلامة محمد بن عبد الله بن راشد البكري القفصي (ت736هـ) صاحب المذهب في ضبط قواعد المذهب، وهكذا إلى أن جاء العصر الذهبي في تدوين القواعد في القرن (8هـ) حيث برزت عناية الفقهاء الشافعية فيه بشكل خاص، ومن </w:t>
      </w:r>
      <w:r w:rsidRPr="00B8780F">
        <w:rPr>
          <w:kern w:val="0"/>
          <w:rtl/>
        </w:rPr>
        <w:lastRenderedPageBreak/>
        <w:t>الكتب المشهورة في ذلك العصر نذكر: الأشباه والنظائر لابن الوكيل محمد بن عمر بن مكي الشافعي (ت716هـ)، و القواعد للمقري محمد بن محمد بن أحمد أبي عبد الله المالكي (ت758هـ)، و المجموع المُذهب في ضبط قواعد المذهب للعلائي الشافعي صلاح الدين خليل بن كيكلدي (ت761هـ)، والأشباه والنظائر لتاج الدين السبكي عبد الوهاب بن علي بن عبد الكافي (ت771هـ)، والأشباه والنظائر لجمال الدين عبد الرحيم الأسنوي (ت772هـ)، والمنثور في القواعد لبدر الدين الزركشي محمد بن بهادر بن عبد الله (ت794هـ)، والقواعد في الفقه لابن رجب الحنبلي زين الدين أبي الفرج، عبد الرحمن شهاب الدين بن أحمد السلامي (ت795هـ)، والقواعد في الفروع لعلي بن عثمان الغزي الدمشقي الحنفي، شرف الدين (ت799هـ)، ومع إطلالة القرن (9هـ) نجد ابن الملقن عمر بن علي بن أحمد (ت804هـ) قد صنف كتاباً في القواعد اعتمادا على كتاب السبكي</w:t>
      </w:r>
      <w:r w:rsidRPr="00B8780F">
        <w:rPr>
          <w:rStyle w:val="af1"/>
          <w:rtl/>
        </w:rPr>
        <w:t>،</w:t>
      </w:r>
      <w:r w:rsidRPr="00B8780F">
        <w:rPr>
          <w:kern w:val="0"/>
          <w:rtl/>
        </w:rPr>
        <w:t xml:space="preserve"> وممن ألف أيضاً غيره نذكر الكتب التالية التي كملت ونسقت ما جمعه الأوائل: أسنى المقاصد في تحرير القواعد لمحمد بن محمد الزبيري (ت808هـ)، والقواعد المنظومة لابن الهائم المقدسي (ت815هـ) وله أيضاً تحرير القواعد العلائية وتمهيد المسالك الفقهية، والقواعد لتقي الدين الحصني (829هـ)، ونظم الذخائر في الأشباه والنظائر للمقدسي عبد الرحمن بن علي المعروف بشُقير (ت876هـ)، والقواعد والضوابط لابن عبد الهادي (ت880هـ)، ووبلغ تدوين القواعد الفقهية مبلغاً عظيماً في القرن (10هـ) حين جاء الإمام السيوطي (ت910هـ) وجمع كتابه العظيم الأشباه والنظائر في قواعد وفروع الشافعية، مستخلصاً إياها من أهم القواعد المتناثرة عند العلائي والسبكي والزركشي، كما قام أبو الحسن الزقاق التجيبي المالكي (ت912هـ) بنظم القواعد الفقهية بعد استخراجها من كتب السابقين مثل الفروق للقرافي والقواعد للمقري، تلاه العلامة ابن نجيم زين الدين بن إبراهيم الحنفي (ت970هـ) الذي ألف الأشباه والنظائر على طراز ابن السبكي والسيوطي، وقد انكب عليه فقهاء الأحناف شرحاً وتدريساً وعناية، وكل ما تم في هذا العصر إنما هو اقتباس من المصادر الفقهية المتناثرة في أماكن مختلفة، لكن بصياغة متقنة، اللهم إلا ما تمكن منه بعض الراسخين أمثال ابن الوكيل والسبكي من وضع قواعد جديدة، (المرحلة الثالثة: مرحلة الرسوخ والتنسيق): (1) وضع مجلة الأحكام العدلية وتعريفها: لم يستقر أمر القواعد الفقهية التي كانت في نشأتها الأولى مبددة ومتفرقة وممزوجة مع فنون فقهية أخرى مثل القواعد الأصولية والفروق والألغاز إلا بعد أن وُضِعَتْ مجلة الأحكام العدلية [صدرت عام 1869-1876م، ولها عدة طبعات وشروحات]، ليعمل بها في المحاكم التي أنشئت في ذلك العهد، وضعها فحول فقهاء السادة الحنفية من علماء الدولة العثمانية في </w:t>
      </w:r>
      <w:r w:rsidRPr="00B8780F">
        <w:rPr>
          <w:kern w:val="0"/>
          <w:rtl/>
        </w:rPr>
        <w:lastRenderedPageBreak/>
        <w:t>عهد السلطان الغازي عبد العزيز خان العثماني، في أواخر القرن (13هـ)، وقد جمعوها من كتب أمثال الأشباه والنظائر لابن نجيم، ومجامع الحقائق للخادمي محمد بن محمد ابن مصطفى</w:t>
      </w:r>
      <w:r w:rsidRPr="00B8780F">
        <w:rPr>
          <w:rStyle w:val="af1"/>
          <w:rtl/>
        </w:rPr>
        <w:t xml:space="preserve"> </w:t>
      </w:r>
      <w:r w:rsidRPr="00B8780F">
        <w:rPr>
          <w:kern w:val="0"/>
          <w:rtl/>
        </w:rPr>
        <w:t>(ت1176هـ)، وأحسنوا انتقاءها واختيارها وتنسيقها تنسيقاً قانونياً رائعاً في أوجز العبارات حتى اشتهر ذكر القواعد وشاع أمرها عن طريق المجلة، وجاءت كموسوعة فقهية في أحكام المعاملات، وصيغت أحكامها في مواد على غرار مواد القوانين الوضعية، بلغت (1851 مادة) تقع في (16) كتاباً، سدّت فراغاً كبيراً في حينها في عالم القضاء والمعاملات الشرعية بعد أن كانت المسائل الفقهية مبددة ومتناثرة في كتب الفقه العديدة، وبعد أن كانت الفتاوى والنصوص الفقهية متعددة ومختلفة في الموضوع الواحد فظهرت بديعة مشرقه منتظمة في سلك واحد، وقد حوت المجلة قواعد أصولية مثل: (المطلق يجري على إطلاقه ما لم يقم دليل التقييد نصاً أو دلالة) و (لا عبرة للدلالة في مقابلة التصريح)، (2) شروح مجلة الأحكام: التي تبنت فروع المذهب الحنفي: من أقدمها: الشرح المسمى مرآة مجلة الأحكام العدلية (وهو شرح باللغة العربية على المتن التركي)، وشرح سليم رستم باز اللبناني النصراني (ت1920م) (ظل كثير التداول في أيدي رجال القانون في البلاد العربية)، ودرر الحكام شرح مجلة الأحكام للعلامة علي حيدر شرحه بالتركية وهو من أكبر الشروح وأجلها، قام بتعريبه المحامي الأستاذ فهمي الحسيني، وشرح المجلة للعلامة خالد بن محمد بن عبد الستار الأتاسي (ت1326هـ) بدأ بأول البيوع حتى المادة (1720)، فمات، فأكمل شرحه نجله العلامة مفتي حمص (محمد) طاهر بن خالد الأتاسي (ت1359هـ)، وشرح المجلة للمحاسني محمد سعيد بن أبي الخير الدمشقي (ت1374هـ)، وشرح الشيخ عبد الستار القسطنطيني</w:t>
      </w:r>
      <w:r w:rsidRPr="00B8780F">
        <w:rPr>
          <w:rStyle w:val="af1"/>
          <w:rtl/>
        </w:rPr>
        <w:t xml:space="preserve"> </w:t>
      </w:r>
      <w:r w:rsidRPr="00B8780F">
        <w:rPr>
          <w:kern w:val="0"/>
          <w:rtl/>
        </w:rPr>
        <w:t>(ت1304هـ) بعنوان تشريح القواعد الكلية، وهو شرح مستقل لقواعد المجلة دون سائر موادها، وشرح العلامة أحمد الزرقا الحلبي</w:t>
      </w:r>
      <w:r w:rsidRPr="00B8780F">
        <w:rPr>
          <w:rStyle w:val="af1"/>
          <w:rtl/>
        </w:rPr>
        <w:t xml:space="preserve"> </w:t>
      </w:r>
      <w:r w:rsidRPr="00B8780F">
        <w:rPr>
          <w:kern w:val="0"/>
          <w:rtl/>
        </w:rPr>
        <w:t xml:space="preserve">(ت1357هـ) وهو الأعظم شأناً ومادةً وبياناً، ولم يتتبع أحد من العلماء غير فروع المذهب الحنفي عند شرح القواعد، وتجدر الإشارة إلى المحاولة الطيبة التي قام بها مشكوراً الدكتور محمد الزحيلي من علماء دمشق وهي كتابه القواعد الفقهية على المذهب الحنفي والشافعي عام (1420هـ/1999م) التي نأمل أن تتبع بخطوات عند دراسة القواعد المقارنة المذهبية، ومثله الدكتور عبد الواحد الإدريسي الذي أصدر كتابه القواعد الفقهية من خلال كتاب المغني لابن قدامة عام (1423هـ/2002م)، دور المجلة في النهضة الفقهية والقانونية والفكرية: كان للمجلة العدلية التي صدرت عام 1876م بقواعدها الفقهية والأصولية وقوانينها فاتحة عهد جديد في النهضة الفكرية والفقهية، فقد عمل البحاثة الإسلامي قدري باشا على مجموعة من أحكام المعاملات تحت اسم: </w:t>
      </w:r>
      <w:r w:rsidRPr="00B8780F">
        <w:rPr>
          <w:kern w:val="0"/>
          <w:rtl/>
        </w:rPr>
        <w:lastRenderedPageBreak/>
        <w:t>"مرشد الحيران في معرفه أحوال الإنسان" كما قام الأستاذ عبد القادر عودة في مصر (ت1954هـ) على إصدار كتابه التشريع الجنائي الإسلامي، بالإضافة إلى إصدار السيد عبد الرزاق أحمد السنهوري (ت1971هـ) كتابه "مصادر الحق في الفقه الإسلامي" والذي جاء مقارناً بين الفقه الإسلامي والقانون الغربي، ويعتبر هذا العمل أول المحاولات في ولوج وضع أسس للقانون المقارن</w:t>
      </w:r>
      <w:r w:rsidRPr="00B8780F">
        <w:rPr>
          <w:rStyle w:val="af1"/>
          <w:rtl/>
        </w:rPr>
        <w:t>،</w:t>
      </w:r>
      <w:r w:rsidRPr="00B8780F">
        <w:rPr>
          <w:kern w:val="0"/>
          <w:rtl/>
        </w:rPr>
        <w:t xml:space="preserve"> كما لعبت المجلة دوراً بارزا عبر قواعدها الفقهية والأصولية في وضع الفقه الإسلامي على عتبات التقدم والتطور والارتقاء بحركة التقنين، فقد نشرت العديد من اللجان العلمية للبحوث الفقهية والتشريعية الإسلامية وأهمها مجمع البحوث الإسلامية الذي أنشئ عام 1961م في مصر برئاسة شيخ الأزهر الشريف، وموسوعة الفقه الإسلامية التي أنشئت في دمشق عام 1956م وتعود إلى كلية الشريعة بجامعة دمشق، وقد تبع ذلك العديد من المجمعات والموسوعات الفقهية بالإضافة إلى التشريعات الإسلامية التي بدأت تغزو المؤتمرات الدولية كالمؤتمر الذي عقد في "لاهاي" عام 1937م، وموضوعه القانون المقارن حيث كانت الأحكام القانونية الإسلامية تشكل المحور الرئيسي له، ومؤتمر باريس الذي عقد عام (1951م) من قبل الشعبة القانونية لقوانين الشرق، وأهمية هذا المؤتمر أن باريس التي كانت فيما مضى المصدر الأول للقوانين ولعبت دوراً بارزا في عمليات التغريب القانوني في الدولة العثمانية، أصبحت اليوم مقراً لمؤتمرات إسلامية قانونية وتشريعية، منها: يشع نور الفقه الإسلامي بقواعده الفقهية والأصولية ليحتل مكانته العالمية، كما كان للمجلة العدلية التي بدأ العمل بها عام 1293هـ/1883م أثر في النهضة القانونية، كانت أهم نتائجه بروز معالم علم جديد في عالم القضاء والقانون هو "القانون المقارن"،</w:t>
      </w:r>
    </w:p>
    <w:p w14:paraId="22312E60" w14:textId="77777777" w:rsidR="00EF6CAC" w:rsidRPr="00B8780F" w:rsidRDefault="00EF6CAC" w:rsidP="00775A91">
      <w:pPr>
        <w:rPr>
          <w:b/>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الحادي عشر</w:t>
      </w:r>
      <w:r w:rsidRPr="00B8780F">
        <w:rPr>
          <w:rFonts w:eastAsia="Times New Roman"/>
          <w:b/>
          <w:bCs/>
          <w:kern w:val="0"/>
          <w:sz w:val="36"/>
          <w:szCs w:val="36"/>
          <w:highlight w:val="yellow"/>
          <w:u w:val="single"/>
          <w:rtl/>
        </w:rPr>
        <w:t>]:</w:t>
      </w:r>
      <w:r w:rsidRPr="00B8780F">
        <w:rPr>
          <w:rtl/>
          <w:lang w:bidi="ar-KW"/>
        </w:rPr>
        <w:t xml:space="preserve"> </w:t>
      </w:r>
      <w:r w:rsidRPr="00151949">
        <w:rPr>
          <w:b/>
          <w:bCs/>
          <w:sz w:val="30"/>
          <w:szCs w:val="30"/>
          <w:u w:val="single"/>
          <w:rtl/>
          <w:lang w:bidi="ar-KW"/>
        </w:rPr>
        <w:t>مؤلفات القواعد الفقهية</w:t>
      </w:r>
      <w:r w:rsidRPr="00B8780F">
        <w:rPr>
          <w:rtl/>
        </w:rPr>
        <w:t xml:space="preserve">: بدأت صياغة القواعد الفقهية في عصر متقدم، وذلك منذ القرن الثاني الهجري، ولكنها لم تُفرد في التأليف والتصنيف والتدوين بشكل مستقل إلا بعد قرنين تقريباً، وكانت المذاهب الفقهية قد نضجت وتبلورت، فأخذ تأليف القواعد طابع المذاهب الفقهية، واتجه علماء كل مذهب لكتابة القواعد في مذهبه، ولكن جاءت صياغة القواعد غالباً عامة وواحدة ومشتركة بين المذاهب، وتختلف الفروع التي تدخل تحتها، وأول من بدأ في تدوين القواعد - فيما وصلنا - أبو طاهر الدَّباس إمام الحنفية فيما وراء النهر، وردَّ قواعد مذهب أبي حنيفة إلى سبع عشرة قاعدة، وسافر إليه العلماء لأخذها عنه، ولما بلغ ذلك القاضي حسين إمام الشافعية في زمانه ردَّ جميع مذهب الشافعي إلى أربع قواعد ؛ ثم استمر التصنيف والإضافة والزيادة على هذه القواعد، </w:t>
      </w:r>
      <w:r w:rsidRPr="00B8780F">
        <w:rPr>
          <w:rtl/>
        </w:rPr>
        <w:lastRenderedPageBreak/>
        <w:t xml:space="preserve">وانتقل العمل إلى بقية المذاهب، وظهرت القواعد بعدة أسماء، مثل: كتب الأشباه والنظائر، وكتب الفروق، وكتب القواعد، وهذه إشارة لبعضها في كل مذهب، </w:t>
      </w:r>
    </w:p>
    <w:p w14:paraId="53CCD50B" w14:textId="77777777" w:rsidR="00EF6CAC" w:rsidRPr="00B8780F" w:rsidRDefault="00EF6CAC" w:rsidP="00775A91">
      <w:pPr>
        <w:rPr>
          <w:b/>
          <w:rtl/>
        </w:rPr>
      </w:pPr>
      <w:r w:rsidRPr="00B8780F">
        <w:rPr>
          <w:b/>
          <w:bCs/>
          <w:sz w:val="32"/>
          <w:szCs w:val="32"/>
          <w:highlight w:val="yellow"/>
          <w:rtl/>
        </w:rPr>
        <w:t>(أولاً) كتب القواعد الفقهية في المذهب الحنفي</w:t>
      </w:r>
      <w:r w:rsidRPr="00B8780F">
        <w:rPr>
          <w:b/>
          <w:rtl/>
        </w:rPr>
        <w:t xml:space="preserve">: (1) أول من بدأ التصنيف في القواعد - فيما نعلم - أبو طاهر الدَّباس الذي جمع سبع عشرة قاعدة في الفقه الحنفي، وصار يكررها كل ليلة في مسجده، ويعيدها ويصقلها، ولم تذكر كتب التراجم تاريخ وفاته، ولكن كان ذلك في القرن الرابع الهجري، (2) أخذ أبو الحسن الكرخي (المتوفى سنة 340 هـ) عن أبي طاهر الدباس، وكان معاصراً له، وزاد على قواعده، ودونها في رسالة (الأصول) التي جمع فيها فروع المذهب الحنفي، (3) ثم جاء أبو زيد الدَّبُوسىِ (وهو عبيد الله بن عمر بن عسيى 430 هـ) وألف كتاب (تأسيس النظر في الأصول) وضمنه القواعد الكلية للفقه، مع الضوابط الفقهية، وبين أساس الاختلاف بين الأئمة، (4) ثم جاء بعد ذلك نجم الدين عمر النسفي (المتوفى سنة 537 هـ) وتناول قواعد الكرخي، وذكر الأمثلة والشواهد لكل قاعدة من القواعد، وما تشتمل من الفروع الفقهية، والأحكام المستنبطة على المذهب الحنفي، (5) وصنف الإمام أبو المظفر أسعد بن محمد الكرابيسي (570 هـ) كتاب (الفروق) بحسب الأبواب الفقهية، ورتبه على بحوث، واشتمل كل بحث على مسألتين في الغالب، أو أكثر، وبين الفرق بين المسألتين أو المسائل المذكورة، ورد الخلاف في بعضها إلى الخلاف في القواعد الفقهية التي تندرج تحتها، فذكر القواعد الكلية عرضاً، (6) وانتقلت هذه القواعد مع شواهدها وأمثلتها من كتاب إلى آخر، حتى جاء العلامة إبراهيم بن نجيم المصري (975 هـ) وألف كتابه (الأشباه والنظائر) الذي جمع فيه القواعد الكلية، ورتبها، وصنفها، وقسمها، وبين الفروع التي تشتمل عليها، ثم ذكر أصل القاعدة، والمسائل التي تستثنى منها، ورتب كتابه على سبعة فنون، الأول: في معرفة القواعد، وأنها أصل الفقه في الحقيقة، وبها يرتقي الفقيه إلى درجة الاجتهاد، ولو في الفتوى، والثاني: فن الضوابط، وهو أنفع الأقسام للمدرس والمفتي والقاضي، إلخ، وصرح في مقدمة الكتاب أنه يريد أن يحاكي كتب الشافعية في القواعد، فقال: (وإن المشايخ الكرام قد ألفوا لنا ما بين مختصر ومطَوَّل من متون وشروح وفتاوى، واجتهدوا في المذهب والفتوى، إلا أني لم أر لهم كتاباً يحاكي كتاب الشيخ تاج الدين السبكي الشافعي، مشتملاً على فنون في الفقه... فألهمت أن أصنع كتاباً على النمط السابق)، (7) مجامع الحقائق، للفقيه الحنفي أبي سعيد محمد الخادمي (1155 هـ) وهو في أصول الفقه ؛ ولكن المؤلف ضمنه القواعد الفقهية في أربع وخمسين قاعدة في نهاية الكتاب، ثم جاء مصطفى محمد الكوز الحصاري، وشرح هذه القواعد </w:t>
      </w:r>
      <w:r w:rsidRPr="00B8780F">
        <w:rPr>
          <w:b/>
          <w:rtl/>
        </w:rPr>
        <w:lastRenderedPageBreak/>
        <w:t>في كتابه (منافع الدقائق) وسار الخادمي في كتابه على طريقة الزركشي الشافعي (794 هـ) في كتابه، (8) ثم جاء مفى دمشق، في عهد السلطان عبد الحميد، الشيخ محمود حمزة الدمشقي الحنفي (1305 هـ) وألف كتاباً في القواعد باسم (الفوائد البهية في القواعد والفوائد الفقهية) وصنف القواعد بحسب أبواب الفقه، وذكر لكل قاعدة مصدرها الفقهي، وفروعها التي تدخل تحتها، أما القواعد الفقهية في (جملة الأحكام العدلية) فسوف نفصل الكلام عنها في فقرة مستقلة، مع بيان شروحها، (9) وفي العصر الحاضر قام العلامة المحقق المدقق، الشيخ مصطفى أحمد الزرقا، بدراسة معمقة عن القواعد الفقهية في المذهب الحنفي في الباب السادس من كتابه القيم النافع الفريد (المدخل الفقهي العام) فعرض القواعد الفقهية</w:t>
      </w:r>
      <w:r w:rsidRPr="00B8780F">
        <w:rPr>
          <w:b/>
          <w:i/>
          <w:iCs/>
          <w:rtl/>
        </w:rPr>
        <w:t xml:space="preserve"> </w:t>
      </w:r>
      <w:r w:rsidRPr="00B8780F">
        <w:rPr>
          <w:b/>
          <w:rtl/>
        </w:rPr>
        <w:t xml:space="preserve">الواردة في مجلة الأحكام العدلية، وصنفها تصنيفاً علمياً مفيداً، ورتبها ترتيباً مميزاً، وقسمها إلى أساسية وفرعية، فبلغت الأساسية أربعين قاعدة، واندرجت سائر القواعد التسع والتسعين تحت الأربعين، وقدم دراسة، لم يسبق إليها، عن تاريخ نشأة القواعد، وأطوار صياغتها، وقدم شرحاً موجزاً ومختصراً ومركزاً لمفاهيمها، وذكر أدلتها، وبعض الأمثلة الفقهية لكل قاعدة، ثم وضع فهرسة خاصة لقواعد المجلة مرتبة ترتيباً أبجدياً، وفهرسة خاصة للمصطلحات الفقهية الواردة في قواعد المجلة، ثم أردف ذلك بقواعد يحسن إلحاقها بالقواعد السابقة، جمعها من مناسباتها المختلفة في الكتب الفقهية، وبعضها عبارات مأثورة عن بعض الأئمة الفقهاء، وبلغت (31 قاعدة)، ورتبها على حروف المعجم بحسب أوائل كلماتها، </w:t>
      </w:r>
    </w:p>
    <w:p w14:paraId="7415DB5D" w14:textId="77777777" w:rsidR="00EF6CAC" w:rsidRPr="00B8780F" w:rsidRDefault="00EF6CAC" w:rsidP="00775A91">
      <w:pPr>
        <w:rPr>
          <w:b/>
          <w:rtl/>
        </w:rPr>
      </w:pPr>
      <w:r w:rsidRPr="00B8780F">
        <w:rPr>
          <w:b/>
          <w:bCs/>
          <w:sz w:val="32"/>
          <w:szCs w:val="32"/>
          <w:highlight w:val="yellow"/>
          <w:rtl/>
        </w:rPr>
        <w:t>(ثانياً) كتب القواعد الفقهية في المذهب المالكي:</w:t>
      </w:r>
      <w:r w:rsidRPr="00B8780F">
        <w:rPr>
          <w:b/>
          <w:rtl/>
        </w:rPr>
        <w:t xml:space="preserve"> (1) أصول الفتيا، لأبي عبد الله محمد بن حارث الخشني القيرواني (361هـ)، وهو يتضمن أصولاً مالكية، ونظائر في الفروع، وبعض الكليات، ورتبه المؤلف على أبواب الفقه، ثم أضاف إليه أبواباً أخرى، وكان يفتتح غالب أبوابه بأصل فقهي من أصول المالكية، وهو كقاعدة فقهية، كقوله في باب حد الزنى: (من أصول هذا الباب قوله: "الحدود تُدْرَأ بالشبهات، ولا يقام مع الرجم شيء من الحدود ولا من القصاص)، (2) الفروق، للقرافي شهاب الدين أبي العباس أحمد بن إدريس بن عبد الرحمن الصنهاجي المصري المالكي المتوفى سنة 684 هـ جمع فيه المؤلف القواعد الكلية والضوابط الفقهية، وقارن بينها، وذكر أوجه الشبه بين كل قاعدتين، أو ضابطين، أو أصلين، أو مصطلحين، وذكر أوجه الافتراق بين كل ذلك، وعليه</w:t>
      </w:r>
      <w:r w:rsidRPr="00B8780F">
        <w:rPr>
          <w:b/>
          <w:i/>
          <w:iCs/>
          <w:rtl/>
        </w:rPr>
        <w:t xml:space="preserve"> </w:t>
      </w:r>
      <w:r w:rsidRPr="00B8780F">
        <w:rPr>
          <w:b/>
          <w:rtl/>
        </w:rPr>
        <w:t xml:space="preserve">(تهذيب الفروق والقواعد السنية في الأسرار الفقهية) للشيخ محمد علي بن الشيخ حسين، مفتي المالكية بمكة المكرمة، (3) ادرار الشروق على أنواء الفروق، لأبي القاسم، قاسم بن عبد الله الأنصاري، المعروف بابن الشاط، </w:t>
      </w:r>
      <w:r w:rsidRPr="00B8780F">
        <w:rPr>
          <w:b/>
          <w:rtl/>
        </w:rPr>
        <w:lastRenderedPageBreak/>
        <w:t>المتوفى سنة 723 هـ، تعقب فيه القرافي في قواعده، ورجح بعض الأقوال، وصحح بعض الحالات، لكن الحق مع القرافي في كثير من المسائل، (4) القواعد، للمَقَّري، أبي عبد الله محمد بن محمد بن أحمد القرشي التلمساني، قاضي الجماعة بفاس، المتوفى سنة 758 هـ، واشتمل الكتاب على ألف ومئتي قاعدة، قال العلامة الشيخ محمد بن محمد مخلوف عنه: (وهو كتاب غزير مفيد، لم يسبق إليه أحد)، (5) إيضاح المسالك إلى قواعد الإمام مالك، للونشريسي، أبي العباس أحمد بن يحيى، المتوفى سنة 914 هـ، وهو كتاب قيم ومفيد، اشتمل على (118 قاعدة)، وهي غير مرتبة، بدأها بقاعدة مختلف فيها وهي (الغالب هل هو كالمحقق)، وختمها بقاعدة (كل ما أدى إثباته إلى نفيه فنفيه أولى) وهو أشهر ما ألف في قواعد المذهب المالكي، (6) شرح المنهج المنتخب، لأحمد بن علي المنجور المالكي (995 هـ)، حققه الشيخ محمد بن الشيخ محمد الأمين، ونشرته دار عبد الله الشنقيطي، وهو شرح لمنظومة (المنهج المنتخب) لأبي الحسن علي بن قاسم الزفاق المالكي (912 هـ) وبلغ عدد أبياتها: (443) بيتاً، مرتبة على الأبواب الفقهية، واستخلص القواعد من كتب السابقين من علماء المالكية، وخاصة من قواعد المقري (758 هـ)، وجاء شرح المنهج المنتخب للمنجور مطولاً، ونال شهرة عند المالكية، وصنفت كتب كثيرة حول المنظومة والشرح، منها (الإسعاف بالطلب مختصر شرح المنهج على قواعد المذهب)، لأبي القاسم بن محمد بن أحمد التواني من علماء المالكية المعاصرين،</w:t>
      </w:r>
    </w:p>
    <w:p w14:paraId="058D6CDC" w14:textId="77777777" w:rsidR="00EF6CAC" w:rsidRPr="00B8780F" w:rsidRDefault="00EF6CAC" w:rsidP="00775A91">
      <w:pPr>
        <w:rPr>
          <w:rtl/>
        </w:rPr>
      </w:pPr>
      <w:r w:rsidRPr="00B8780F">
        <w:rPr>
          <w:b/>
          <w:bCs/>
          <w:sz w:val="32"/>
          <w:szCs w:val="32"/>
          <w:highlight w:val="yellow"/>
          <w:rtl/>
        </w:rPr>
        <w:t>(ثالثاً): كتب القواعد الفقهية في المذهب الشافعي</w:t>
      </w:r>
      <w:r w:rsidRPr="00B8780F">
        <w:rPr>
          <w:b/>
          <w:rtl/>
        </w:rPr>
        <w:t>: كان الإمام الشافعي أول من وضع القواعد الأصولية ودونها، أما القواعد الفقهية فسبق فيها علماء الحنفية، وإن أقدم من وضع القواعد الفقهية وصاغها ودونها في الفقه الشافعي - فيما نعلم - القاضي حسين (المتوفى سنة 462 ه) وكان إماماً كبيراً، وصاحب وجه في المذهب، وصنف في الأصول والفروع والخلاف، وإذا أطلق لفظ القاضي في الفقه الشافعي فهو المراد، ثم صار مذهب الشافعية أكثر المذاهب اهتماماً وتأليفاً في القواعد الفقهية، وصنفت كتب بذلك على المذهب الشافعي، منها: (1) الفروق، لوالد إمام الحرمين، أبي محمد الجويني، عبد الله بن يوسف بن محمد</w:t>
      </w:r>
      <w:r w:rsidRPr="00B8780F">
        <w:rPr>
          <w:b/>
          <w:i/>
          <w:iCs/>
          <w:rtl/>
        </w:rPr>
        <w:t xml:space="preserve"> </w:t>
      </w:r>
      <w:r w:rsidRPr="00B8780F">
        <w:rPr>
          <w:b/>
          <w:rtl/>
        </w:rPr>
        <w:t xml:space="preserve">(438 هـ)، أظهر الفرق بين المسائل بتعمق، ورتبه على أبواب الفقه، ووضع كل مجموعة من المسائل بعنوان تندرج تحته، (2) قواعد في فروع الشافعية، للجاجرمي، معين الدين، أبي حامد محمد بن إبراهيم الشافعي المتوفى سنة 613 هـ، وقد أكثر الناس من الاشتغال بها في عصره، كما يقول العلامة ملا جلبي، (3) قواعد الأحكام في مصالح الأنام، للعز بن عبد السلام، (660 هـ)، وتسمى القواعد الكبرى في فروع الشافعية، وله القواعد الصغرى، وكان من تلامذته القرافي </w:t>
      </w:r>
      <w:r w:rsidRPr="00B8780F">
        <w:rPr>
          <w:b/>
          <w:rtl/>
        </w:rPr>
        <w:lastRenderedPageBreak/>
        <w:t>المالكي صاحب (الفروق)، (4) الأشباه والنظائر، لابن الوكيل، صدر الدين محمد بن عمر بن الوكيل الشافعي المتوفى سنة 716 هـ، جمع فيه قواعد المذاهب الشافعي، وذكر معظم مسائله من كتاب (فتح العزيز) للرافعي (ت 623 هـ) شيخ الشافعية، ومحقق المذهب مع النَّووي، لكن الكتاب غير مرتب، لأن مؤلفه مات قبل أن ينقحه، ويحتوي على قواعد فقهية وأصولية وضوابط فقهية، ثم جاء ابن أخيه زين الدين بن المُرَحِّل (738 هـ) فنقحه، وتبعه العلماء في تنقيحه، (5) المجموع المُذْهَبُ في قواعد المذهب الشافعي، للعلائي، صلاح الدين بن خليل كَيْكَلدي العلائي الشافعي الحافظ الدمشقي المتوفى سنة 761 هـ) وقال عنه ملا جلبي: (وهي أجود القواعد، اختصرها الشيخ محمد بن عبد الله الصرخدي (المتوفى سنة 792 هـ)، وفيه أحاديث كثيرة وقواعد أصولية عديدة أيضاً،</w:t>
      </w:r>
      <w:r w:rsidRPr="00B8780F">
        <w:rPr>
          <w:rtl/>
        </w:rPr>
        <w:t xml:space="preserve"> (6) الأشباه والنظائر، لابن السبكي، تاج الدين، عبد الوهاب بن علي بن عبد الكافي السبكي المتوفى سنة 771 هـ) وهو الكتاب المشهور الذي اعتمد عليه السيوطي في (الأشباه والنظائر)، وأراد ابن نجيم أن يحاكيه بوضع كتاب مثله في المذهب</w:t>
      </w:r>
      <w:r w:rsidRPr="00B8780F">
        <w:rPr>
          <w:i/>
          <w:iCs/>
          <w:rtl/>
        </w:rPr>
        <w:t xml:space="preserve"> </w:t>
      </w:r>
      <w:r w:rsidRPr="00B8780F">
        <w:rPr>
          <w:rtl/>
        </w:rPr>
        <w:t xml:space="preserve">الحنفي، وهو من أحسن الكتب لما يمتاز به مؤلفه من دقة واحاطة بالفقه والأصول وغيرهما، مع حسن الترتيب، (7) الأشباه والنظائر، للأسنوي، جمال الدين عبد الرحيم بن حسن الإسنوي الشافعي المتوفى سنة (772 هـ) ولكن ابن السبكي يقول عنه: (فيه أوهام كثيرة، لأنه مات عن مسودة)، (8) القواعد في الفقه، أو المنثور في القواعد، للزركشي، بدر الدين محمد بن عبد اللّه، المتوفى سنة 794 هـ) وهو كتاب فريد في منهجه، عميق في أسلوبه، رتبه على حروف المعجم، وشرحه سراج الدين العبادي في مجلدين، واختصر الأصل الشيخ عبد الوهاب الشعراني المتوفى سنة 973 هـ في مجلد، (9) القواعد، للغزي، شرف الدين علي بن عثمان الغزي المتوفى سنة 799 هـ) وصنفه على طريقة ذكر القاعدة، وما يستثنى منها، (10) نواظر النظائر، لابن المُلَقن، سراج الدين عمر بن علي، المعروف بابن الملقن الشافعي المتوفى سنة 804 هـ) وهو مختصر الأشباه والنظائر لابن السبكي، (11) الأشباه والنظائر، للسيوطي، جلال الدين عبد الرحمن بن أبي بكر السيوطي الشافعي، المتوفى سنة (911 هـ) وهو من أحسن كتب القواعد، وأجمعها، وأشملها، استفاد السيوطي ممن قبله، وبخاصة التاج السبكي والحافظ العلائي والزركشي، وأحال على السبكي والزركشي دون العلائي، وأضاف إلى ذلك خلاصة علمه ودرايته في الفقه والأصول والعربية، ورتبه على سبعة كتب، أهمها الأول في شرح القواعد الخمس، والثاني في قواعد كلية يتخرج عليها ما لا ينحصر من الصور الجزئية، والثالث في القواعد المختلف فيها، وقال السيوطي: (أول من فتح هذا الباب شيخ الإسلام ابن عبد السلام في </w:t>
      </w:r>
      <w:r w:rsidRPr="00B8780F">
        <w:rPr>
          <w:rtl/>
        </w:rPr>
        <w:lastRenderedPageBreak/>
        <w:t xml:space="preserve">(قواعده الكبرى)، فتبعه الزركشي في (القواعد) وابن الوكيل في (أشباهه) وقد قصد ابن السبكي بكتابه تحرير كتاب ابن الوكيل، وذلك بإشارة والده)، (12) الفوائد المكية فيما يحتاجه طلبة الشافعية والضوابط والقواعد الكلية، للسقاف، السيد علوي بن أحمد السقاف، ثم اختصره المؤلف في كتابه (مختصر الفوائد المكية)، </w:t>
      </w:r>
    </w:p>
    <w:p w14:paraId="1D95E0F5" w14:textId="77777777" w:rsidR="00EF6CAC" w:rsidRPr="00B8780F" w:rsidRDefault="00EF6CAC" w:rsidP="00775A91">
      <w:pPr>
        <w:rPr>
          <w:rtl/>
        </w:rPr>
      </w:pPr>
      <w:r w:rsidRPr="00B8780F">
        <w:rPr>
          <w:b/>
          <w:bCs/>
          <w:sz w:val="32"/>
          <w:szCs w:val="32"/>
          <w:highlight w:val="yellow"/>
          <w:rtl/>
        </w:rPr>
        <w:t>(رابعاً): كتب القواعد الفقهية في المذهب الحنبلي</w:t>
      </w:r>
      <w:r w:rsidRPr="00B8780F">
        <w:rPr>
          <w:rtl/>
        </w:rPr>
        <w:t>: يقول الشيخ محمد حسن الشطي الحنبلي الدمشقي المتوفى سنة 1307 هـ في مقدمة (توفيق المواد النظامية لأحكام الشريعة المحمدية): (إن المحققين من الفقهاء قد أرجعوا المسائل الفقهية إلى قواعد كلية، كل منها ضابط وجامع لمسائل كثيرة، وقد أوصلها فقهاء الحنابلة إلى نحو ثمان مئة قاعدة)، وإن أهم كتب القواعد على المذهب الحنبلي - التي وصلت إلى علمنا - هي: (1) الفروق، للسامري، أبي عبد الله محمد بن عبد الله بن الحسين السامري الحنبلي، المعروف بابن سُنَيْنة، مجتهد المذهب (616 هـ)، ذكر فيه المسائل المشتبهة صورة، المختلفة أحكامها وأدلتها وعللها، وسبب الفرق من حديث أو من القواعد الأصولية، (2) الرياض النواضر في الأشباه والنظائر، للصرصري، سليمان بن عبد القوي ابن عبد الكريم الطوفي (المتوفى سنة 710 هـ وقيل 716 هـ)، ويسمى كتابه (القواعد الكبرى في فروع الحنابلة)، وللمؤلف (القواعد الصغرى) أيضاً، (3) القواعد النورانية الفقهية، لابن تيمية، تقي الدين أحمد بن عبد الحليم بن عبد السلام الحراني، المتوفى سنة (728 هـ)، وهي قواعد موزعة على أبواب العبادات ثم المعاملات... (4) القواعد، لابن قاضي الجبل، أحمد بن الحسن بن عمر المقدسي، المتوفى سنة 771 هـ، وهو من تلامذة ابن تيمية، (5) القواعد، لابن رجب، الحافظ أبي الفرج عبد الرحمن بن رجب الحنبلي المتوفى سنة (795 هـ)، وسماها المؤلف (تقرير القواعد وتحرير الفوائد)، لكنه مشهور باسم (القواعد) في الفقه الإسلامي، قال ملا جلبي عنه: (وهو كتاب نافع من عجائب الدهر)، ويتألف الكتاب من مئة وستين قاعدة، وإحدى وعشرين مسألة، تتضمن فوائد فقهية جمة، وأحكاماً شرعية كثيرة، وفيها القواعد الفقهية والضوابط، والقواعد الأصولية، وفروع فقهية، ولكن بأسلوب خاص، ومنهج يقرب من الفقه أكثر من القواعد، (6) القواعد والفوائد الأصولية، وما يتعلق بها من الأحكام الفرعية، لابن اللحام علي بن عباس البعلي الحنبلي المتوفى سنة (803 هـ)، وهذا الكتاب يحتوي على القواعد الأصولية، وما يتفرع عنها من فروع فقهية، مع المقارنة بين المذاهب، ويضم</w:t>
      </w:r>
      <w:r w:rsidRPr="00B8780F">
        <w:rPr>
          <w:i/>
          <w:iCs/>
          <w:rtl/>
        </w:rPr>
        <w:t xml:space="preserve"> </w:t>
      </w:r>
      <w:r w:rsidRPr="00B8780F">
        <w:rPr>
          <w:rtl/>
        </w:rPr>
        <w:t xml:space="preserve">بين دفتيه بعض القواعد الفقهية مع ذكر الضوابط والمسائل والأحكام الشرعية التي تدخل تحتها، (7) كتاب القواعد الكلية والضوابط الفقهية، تصنيف </w:t>
      </w:r>
      <w:r w:rsidRPr="00B8780F">
        <w:rPr>
          <w:rtl/>
        </w:rPr>
        <w:lastRenderedPageBreak/>
        <w:t xml:space="preserve">الإمام العلامة جمال الدين يوسف بن الحسن بن عبد الهادي الدمشقي الحنبلي (909 هـ)، حققه وعلق عليه جاسم ابن سليمان الفُهيد الدوسري، وهذا الكتاب لا يتضمن القواعد الفقهية الكلية إلا نادراً، وأغلبه ضوابط مختصة بأبواب محدّدة، وأحكام فرعية جزئية على صيغة حكم عام، (8) رسالة في القواعد الفقهية، تأليف عبد الرحمن السعدي، أبي عبد الله عبد الرحمن بن ناصر عبد الله السعدي الحنبلي، ولد بعنيزة سنة (1357) وصار عالم القصيم، وتوفى سنة (1376 هـ)، وهي منظومة من 47 بيتاً، ثم شرحها المؤلف شرحاً وجيزاً، دون أن يذكر لذلك الفروع الفقهية الي تندرج تحتها إلا في بعض الأمثلة الإجمالية، وللمؤلف كتاب بعنوان (الرياض الناضرة) ذكر فيه فصلاً عن "التنبيه على أصول وقواعد وضوابط جامعة نافعة" ذكر تحته 74 قاعدة وضابطاً، </w:t>
      </w:r>
    </w:p>
    <w:p w14:paraId="19E3D0DA" w14:textId="77777777" w:rsidR="00EF6CAC" w:rsidRPr="00B8780F" w:rsidRDefault="00EF6CAC" w:rsidP="00775A91">
      <w:pPr>
        <w:rPr>
          <w:rtl/>
        </w:rPr>
      </w:pPr>
      <w:r w:rsidRPr="00B8780F">
        <w:rPr>
          <w:b/>
          <w:bCs/>
          <w:sz w:val="32"/>
          <w:szCs w:val="32"/>
          <w:highlight w:val="yellow"/>
          <w:rtl/>
        </w:rPr>
        <w:t>(خامساً): القواعد الكلية في مجلة الأحكام العدلية</w:t>
      </w:r>
      <w:r w:rsidRPr="00B8780F">
        <w:rPr>
          <w:rtl/>
        </w:rPr>
        <w:t>: سارت القواعد الفقهية شوطاً ممتازاً، وتقدمت خطوة جيدة في العصر الحديث، وذلك من حيث الصياغة والتطبيق والشهرة، والاعتماد عليها في الإطار التشريعي</w:t>
      </w:r>
      <w:r w:rsidRPr="00B8780F">
        <w:rPr>
          <w:i/>
          <w:iCs/>
          <w:rtl/>
        </w:rPr>
        <w:t xml:space="preserve"> </w:t>
      </w:r>
      <w:r w:rsidRPr="00B8780F">
        <w:rPr>
          <w:rtl/>
        </w:rPr>
        <w:t>والقضائي، فقد رأت اللجنة المكلفة بوضع مجلة الأحكام العدلية في المعاملات المالية من الأحكام الشرعية في الخلافة العثمانية، رأت اللجنة أن تتوج عملها بوضع مقدمة لمواد المجلة بذكر القواعد الكلية، في أولها، للرجوع إليها، والاعتماد عليها، فأخذت القواعد التي جمعها ابن نجيم، وأضافت إليها بعض القواعد الأخرى، وعدلت في الصياغة والأسلوب، وصدرت المجلة عام 1286 هـ، وبدأ العمل بها عام 1293 هـ / 1876 م، وفي أولها تسع وتسعون قاعدة، كل قاعدة في مادة مستقلة، من المادة الثانية إلى المادة المئة، ولكنها جاءت غير مرتبة، بحسب الحروف أو الأبواب الفقهية، وإنما ذكرت بشكل عشوائي، ونصت على الهدف والغرض من القواعد الكلية في نهاية المادة الأولى، فقالت: (إلا أن المحققين من الفقهاء قد أرجعوا المسائل الفقهية إلى قواعد كلية، كل منها ضابط وجامع لمسائل كثيرة، وتلك القواعد مسلمة، معتبرة في الكتب الفقهية، تتخذ أدلة لإثبات المسائل وتفهمها في بادئ الأمر، فذكرها يوجب الاستئناس بالمسائل، ويكون وسيلة لتقررها في الأذهان، فلذا جُمعَ تسعٌ وتسعون قاعدةً فقهية)، ثم قالت: (ثم إن بعض هذه القواعد، وإن كان بحيث إذا انفرد يوجد من مشتملاته بعض المستثنيات، لكن لا تختل كليتها وعمومها من حيث المجموع، كما أن بعضها يخصص ويقيد بعضاً)، وتولى شراح المجلة البدء بشرح هذه القواعد، وبيان أهميتها، ودلالاتها، والفروع الفقهية التي تدخل تحتها، والمسائل الجزئية التي تتناولها، والمستثنيات التي تخرج منها، وكثير من هذه الشروح باللغة التركية، وترجم بعضها أحياناً، ووضعت شروح مستقلة باللغة العربية، منها:</w:t>
      </w:r>
      <w:r w:rsidRPr="00B8780F">
        <w:rPr>
          <w:i/>
          <w:iCs/>
          <w:rtl/>
        </w:rPr>
        <w:t xml:space="preserve"> </w:t>
      </w:r>
      <w:r w:rsidRPr="00B8780F">
        <w:rPr>
          <w:rtl/>
        </w:rPr>
        <w:t xml:space="preserve">1 - شرح المجلة، للشيخ </w:t>
      </w:r>
      <w:r w:rsidRPr="00B8780F">
        <w:rPr>
          <w:rtl/>
        </w:rPr>
        <w:lastRenderedPageBreak/>
        <w:t xml:space="preserve">محمد خالد الأتاسي، والشيخ محمد طاهر الأتاسي، والشرح مكون من ستة أجزاء، وخصص الجزء الأول منها للقواعد الكلية، 2 - درر الحكام شرح مجلة الأحكام، تأليف علي حيدر، وتعريب فهمي الحسيني، جزآن، 3 - شرح المجلة، سليم رستم باز اللبناني، وهو مجلد ضخم يقع في 1288 صفحة، ومطبوع في جزأين أيضاً، وفي أوله شرح القواعد الفقهية، 4 - مرآة المجلة، يوسف آصاف، جزآن، 5 - شرح مجلة الأحكام العدلية، للأستاذ محمد سعيد المحاسني، ثلاثة أجزاء، 6 - شرح القواعد الفقهية، للشيخ أحمد بن محمد الزرقا الحلبي (ت 1357 هـ)، وهو شرح خاص بالقواعد الفقهية الواردة في مجلة الأحكام العدلية، بمنهج سديد، وذلك بتوضيح معنى القاعدة لغة، مع شرح مصطلحاتها، وبيان معناها والمراد منها، ثم ذكر المسائل التطبيقية لها من فروع الحنفية حصراً، ثم بيان المستثنيات من القاعدة، وإضافة الفوائد الفقهية، والتنبيهات الضرورية التي لها صلة بالقاعدة، مع نسبة الآراء والأقوال والنصوص إلى الكتب المقتبسة منها، لكن المؤلف لم يرتب هذه القواعد، بل عرضها كما جاءت في المجلة بدون ترتيب، 7 - القواعد الفقهية، مع الشرح الموجز، للأستاذ الشيخ عزت عبيد الدعاس، وهو كتاب صغير في (90) صفحة، فيه مقدمة عن القواعد الفقهية، ثم عرض لقواعد المجلة، مع ترتيبها وتقسيمها إلى قواعد أساسية، وقواعد متفرعة عنها، وهو شرح موجز كما رحمه المؤلف لتوضيح معنى القاعدة باختصار، وبيان أصلها أحياناً، وذكر بعض الفروع التطبيقية، وإيراد بعض المستثنيات، ويحسن الإشارة هنا إلى أن مجلة الأحكام العدلية كانت تمثل القانون المدني للمعاملات في ظل الدولة العثمانية، وكانت تطبق عل جميع الأقطار التي كانت تظلها الدولة العثمانية، انتهى من مقدمة الزحيلي </w:t>
      </w:r>
    </w:p>
    <w:p w14:paraId="53CFF75D"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 عشر</w:t>
      </w:r>
      <w:r w:rsidRPr="00B8780F">
        <w:rPr>
          <w:rFonts w:eastAsia="Times New Roman"/>
          <w:b/>
          <w:bCs/>
          <w:kern w:val="0"/>
          <w:sz w:val="36"/>
          <w:szCs w:val="36"/>
          <w:highlight w:val="yellow"/>
          <w:u w:val="single"/>
          <w:rtl/>
        </w:rPr>
        <w:t>]:</w:t>
      </w:r>
      <w:r w:rsidRPr="00B8780F">
        <w:rPr>
          <w:kern w:val="0"/>
          <w:rtl/>
          <w:lang w:bidi="ar-KW"/>
        </w:rPr>
        <w:t xml:space="preserve"> </w:t>
      </w:r>
      <w:r w:rsidRPr="00B8780F">
        <w:rPr>
          <w:b/>
          <w:bCs/>
          <w:sz w:val="32"/>
          <w:szCs w:val="32"/>
          <w:u w:val="single"/>
          <w:rtl/>
        </w:rPr>
        <w:t>عرض موجز للقواعد الخمس الكلية في الفقه الإسلامي:</w:t>
      </w:r>
      <w:r w:rsidRPr="00B8780F">
        <w:rPr>
          <w:rtl/>
        </w:rPr>
        <w:t xml:space="preserve"> </w:t>
      </w:r>
      <w:r w:rsidRPr="00B8780F">
        <w:rPr>
          <w:b/>
          <w:rtl/>
        </w:rPr>
        <w:t>القواعد الخمس التي اتفق عليها علماء الفقه والأصول والتي لا خلاف بينهم في كونها أصولاً تبنى عليها فروع الفقه هي</w:t>
      </w:r>
      <w:r w:rsidRPr="00B8780F">
        <w:rPr>
          <w:b/>
        </w:rPr>
        <w:t>:</w:t>
      </w:r>
      <w:r w:rsidRPr="00B8780F">
        <w:rPr>
          <w:rStyle w:val="apple-converted-space"/>
          <w:b/>
          <w:rtl/>
        </w:rPr>
        <w:t xml:space="preserve"> </w:t>
      </w:r>
      <w:r w:rsidRPr="00151949">
        <w:rPr>
          <w:b/>
          <w:bCs/>
          <w:sz w:val="30"/>
          <w:szCs w:val="30"/>
          <w:rtl/>
          <w:lang w:bidi="ar-KW"/>
        </w:rPr>
        <w:t>(الأمور بمقاصدها)،</w:t>
      </w:r>
      <w:r w:rsidRPr="00151949">
        <w:rPr>
          <w:b/>
          <w:rtl/>
        </w:rPr>
        <w:t xml:space="preserve"> و </w:t>
      </w:r>
      <w:r w:rsidRPr="00151949">
        <w:rPr>
          <w:b/>
          <w:bCs/>
          <w:sz w:val="30"/>
          <w:szCs w:val="30"/>
          <w:rtl/>
          <w:lang w:bidi="ar-KW"/>
        </w:rPr>
        <w:t>(</w:t>
      </w:r>
      <w:r w:rsidRPr="00151949">
        <w:rPr>
          <w:bCs/>
          <w:sz w:val="30"/>
          <w:szCs w:val="30"/>
          <w:rtl/>
          <w:lang w:bidi="ar-KW"/>
        </w:rPr>
        <w:t>اليقين لا يزول بالشك)،</w:t>
      </w:r>
      <w:r w:rsidRPr="00151949">
        <w:rPr>
          <w:rStyle w:val="Hyperlink"/>
          <w:rFonts w:eastAsiaTheme="majorEastAsia"/>
          <w:b/>
          <w:rtl/>
        </w:rPr>
        <w:t xml:space="preserve"> و </w:t>
      </w:r>
      <w:r w:rsidRPr="00151949">
        <w:rPr>
          <w:bCs/>
          <w:sz w:val="30"/>
          <w:szCs w:val="30"/>
          <w:rtl/>
          <w:lang w:bidi="ar-KW"/>
        </w:rPr>
        <w:t>(لا ضرر ولا ضرار</w:t>
      </w:r>
      <w:r w:rsidRPr="00151949">
        <w:rPr>
          <w:b/>
          <w:bCs/>
          <w:sz w:val="30"/>
          <w:szCs w:val="30"/>
          <w:rtl/>
          <w:lang w:bidi="ar-KW"/>
        </w:rPr>
        <w:t>)،</w:t>
      </w:r>
      <w:r w:rsidRPr="00151949">
        <w:rPr>
          <w:b/>
          <w:rtl/>
        </w:rPr>
        <w:t xml:space="preserve"> و </w:t>
      </w:r>
      <w:r w:rsidRPr="00151949">
        <w:rPr>
          <w:b/>
          <w:bCs/>
          <w:sz w:val="30"/>
          <w:szCs w:val="30"/>
          <w:rtl/>
          <w:lang w:bidi="ar-KW"/>
        </w:rPr>
        <w:t>(</w:t>
      </w:r>
      <w:r w:rsidRPr="00151949">
        <w:rPr>
          <w:bCs/>
          <w:sz w:val="30"/>
          <w:szCs w:val="30"/>
          <w:rtl/>
          <w:lang w:bidi="ar-KW"/>
        </w:rPr>
        <w:t>المشقة تجلب التيسير</w:t>
      </w:r>
      <w:r w:rsidRPr="00151949">
        <w:rPr>
          <w:b/>
          <w:bCs/>
          <w:sz w:val="30"/>
          <w:szCs w:val="30"/>
          <w:rtl/>
          <w:lang w:bidi="ar-KW"/>
        </w:rPr>
        <w:t>)،</w:t>
      </w:r>
      <w:r w:rsidRPr="00151949">
        <w:rPr>
          <w:b/>
          <w:rtl/>
        </w:rPr>
        <w:t xml:space="preserve"> و </w:t>
      </w:r>
      <w:r w:rsidRPr="00151949">
        <w:rPr>
          <w:b/>
          <w:bCs/>
          <w:sz w:val="30"/>
          <w:szCs w:val="30"/>
          <w:rtl/>
          <w:lang w:bidi="ar-KW"/>
        </w:rPr>
        <w:t>(</w:t>
      </w:r>
      <w:r w:rsidRPr="00151949">
        <w:rPr>
          <w:bCs/>
          <w:sz w:val="30"/>
          <w:szCs w:val="30"/>
          <w:rtl/>
          <w:lang w:bidi="ar-KW"/>
        </w:rPr>
        <w:t>العادة مُحَكَّمة</w:t>
      </w:r>
      <w:r w:rsidRPr="00151949">
        <w:rPr>
          <w:b/>
          <w:bCs/>
          <w:sz w:val="30"/>
          <w:szCs w:val="30"/>
          <w:rtl/>
          <w:lang w:bidi="ar-KW"/>
        </w:rPr>
        <w:t>)،</w:t>
      </w:r>
      <w:r w:rsidRPr="00B8780F">
        <w:rPr>
          <w:b/>
          <w:rtl/>
        </w:rPr>
        <w:t xml:space="preserve"> وتقوم هذه القواعد الفقهية الكلية الخمس في الفقه الإسلامي بدور عظيم في الوصل بين أطرافه المتباعدة، والتأليف بين أحكامه المتناثرة، وهي تدخل في جميع أبواب الفقه الإسلامي أو أغلبها، حتى قيل: إن الفقه كله</w:t>
      </w:r>
      <w:r w:rsidRPr="00B8780F">
        <w:rPr>
          <w:b/>
        </w:rPr>
        <w:t xml:space="preserve"> </w:t>
      </w:r>
      <w:r w:rsidRPr="00B8780F">
        <w:rPr>
          <w:b/>
          <w:rtl/>
        </w:rPr>
        <w:t>مبني عليها، القاعدة الأولى:</w:t>
      </w:r>
      <w:r w:rsidRPr="00B8780F">
        <w:rPr>
          <w:b/>
          <w:rtl/>
          <w:lang w:bidi="ar-MA"/>
        </w:rPr>
        <w:t>(</w:t>
      </w:r>
      <w:r w:rsidRPr="00B8780F">
        <w:rPr>
          <w:b/>
          <w:rtl/>
        </w:rPr>
        <w:t>الأمور بمقاصدها)،</w:t>
      </w:r>
      <w:r w:rsidRPr="00B8780F">
        <w:rPr>
          <w:b/>
        </w:rPr>
        <w:t xml:space="preserve"> </w:t>
      </w:r>
      <w:r w:rsidRPr="00B8780F">
        <w:rPr>
          <w:b/>
          <w:rtl/>
        </w:rPr>
        <w:t>وهي مستمدة من قول النبي صلى الله عليه وسلم: (إنما الأعمال بالنيات)، والقاعدة الثانية: (اليقين لا يزول بالشك</w:t>
      </w:r>
      <w:r w:rsidRPr="00B8780F">
        <w:rPr>
          <w:b/>
          <w:rtl/>
          <w:lang w:bidi="ar-KW"/>
        </w:rPr>
        <w:t xml:space="preserve">) </w:t>
      </w:r>
      <w:r w:rsidRPr="00B8780F">
        <w:rPr>
          <w:b/>
          <w:rtl/>
        </w:rPr>
        <w:t xml:space="preserve">وهي مستمدة من قول النبي صلى الله عليه وسلم: </w:t>
      </w:r>
      <w:r w:rsidRPr="00B8780F">
        <w:rPr>
          <w:rtl/>
        </w:rPr>
        <w:t xml:space="preserve">(إذا وجد أحدكم في بطنه شيئاً فأشكل عليه، أخرج منه شيء أم لا؟ فلا يخْرُجَنَّ من المسجد حتى يسمع صوتاً أو يجد ريحاً) </w:t>
      </w:r>
      <w:r w:rsidRPr="00B8780F">
        <w:rPr>
          <w:rtl/>
        </w:rPr>
        <w:lastRenderedPageBreak/>
        <w:t>[أخرجه مسلم]،</w:t>
      </w:r>
      <w:r w:rsidRPr="00B8780F">
        <w:rPr>
          <w:b/>
          <w:rtl/>
        </w:rPr>
        <w:t xml:space="preserve"> </w:t>
      </w:r>
      <w:r w:rsidRPr="00B8780F">
        <w:rPr>
          <w:rtl/>
        </w:rPr>
        <w:t>وقوله صلى الله عليه وسلم: (إذا شك أحدكم في صلاته فلم يدرِ كم صلى أثلاثاً أو أربعاً ؛ فليطرح الشك، وليَبْن على ما استيقن) [أخرجه مسلم]،، وقوله صلى الله عليه وسلم - عندما شُكي إليه الرجل يُخيل إليه أنه</w:t>
      </w:r>
      <w:r w:rsidRPr="00B8780F">
        <w:rPr>
          <w:i/>
          <w:iCs/>
          <w:rtl/>
        </w:rPr>
        <w:t xml:space="preserve"> </w:t>
      </w:r>
      <w:r w:rsidRPr="00B8780F">
        <w:rPr>
          <w:rtl/>
        </w:rPr>
        <w:t xml:space="preserve">يجدُ الشيء في الصلاة -: (لا ينصرف حتى يسمع صوتاً أو يجد ريحاً) [متفق عليه]، وقوله صلى الله عليه وسلم: (إذا شك أحدكم في صلاته فلم يدرِ كم صلى أثلاثاً أو أربعاً ؛ فليطرح الشك، وليَبْن على ما استيقن) [أخرجه مسلم]، </w:t>
      </w:r>
      <w:r w:rsidRPr="00B8780F">
        <w:rPr>
          <w:b/>
          <w:rtl/>
        </w:rPr>
        <w:t>والقاعدة الثالثة: (</w:t>
      </w:r>
      <w:r w:rsidRPr="00B8780F">
        <w:rPr>
          <w:b/>
          <w:rtl/>
          <w:lang w:bidi="ar-EG"/>
        </w:rPr>
        <w:t>ا</w:t>
      </w:r>
      <w:r w:rsidRPr="00B8780F">
        <w:rPr>
          <w:b/>
          <w:rtl/>
        </w:rPr>
        <w:t>لمشقة تجلب التيسير) وهي مستمدة من قوله تعالى: {وَمَا جَعَلَ عَلَيْكُمْ فِي</w:t>
      </w:r>
      <w:r w:rsidRPr="00B8780F">
        <w:rPr>
          <w:b/>
        </w:rPr>
        <w:t xml:space="preserve"> </w:t>
      </w:r>
      <w:r w:rsidRPr="00B8780F">
        <w:rPr>
          <w:b/>
          <w:rtl/>
        </w:rPr>
        <w:t>الدِّينِ مِنْ حَرَجٍ} [الحج</w:t>
      </w:r>
      <w:r w:rsidRPr="00B8780F">
        <w:rPr>
          <w:rtl/>
        </w:rPr>
        <w:t xml:space="preserve">: </w:t>
      </w:r>
      <w:r w:rsidRPr="00B8780F">
        <w:rPr>
          <w:b/>
          <w:rtl/>
        </w:rPr>
        <w:t>78</w:t>
      </w:r>
      <w:r w:rsidRPr="00B8780F">
        <w:rPr>
          <w:rtl/>
        </w:rPr>
        <w:t>]</w:t>
      </w:r>
      <w:r w:rsidRPr="00B8780F">
        <w:rPr>
          <w:b/>
          <w:rtl/>
        </w:rPr>
        <w:t>، وقوله صلى الله عليه وسلم: (بعثت</w:t>
      </w:r>
      <w:r w:rsidRPr="00B8780F">
        <w:rPr>
          <w:b/>
        </w:rPr>
        <w:t xml:space="preserve"> </w:t>
      </w:r>
      <w:r w:rsidRPr="00B8780F">
        <w:rPr>
          <w:b/>
          <w:rtl/>
        </w:rPr>
        <w:t>بالحنيفية السَّمْحَة)، والقاعدة الرابعة: (الضرر يُزال)، وهي مستمدة من قول النبي صلى الله عليه وسلم: (لا ضرر ولا ضرار)، والضرر ما يكون بغير قصد، والضرار ما يكون بقصد،</w:t>
      </w:r>
      <w:r w:rsidRPr="00B8780F">
        <w:rPr>
          <w:b/>
          <w:rtl/>
          <w:lang w:bidi="ar-KW"/>
        </w:rPr>
        <w:t xml:space="preserve"> والقاعدة الخامسة: (</w:t>
      </w:r>
      <w:r w:rsidRPr="00B8780F">
        <w:rPr>
          <w:b/>
          <w:rtl/>
        </w:rPr>
        <w:t>العادة مُحَكَّمة</w:t>
      </w:r>
      <w:r w:rsidRPr="00B8780F">
        <w:rPr>
          <w:b/>
          <w:rtl/>
          <w:lang w:bidi="ar-KW"/>
        </w:rPr>
        <w:t xml:space="preserve">) </w:t>
      </w:r>
      <w:r w:rsidRPr="00B8780F">
        <w:rPr>
          <w:b/>
          <w:rtl/>
        </w:rPr>
        <w:t>وهي مستمدة من قول الله تعالى: {خُذِ الْعَفْوَ وَأْمُرْ بِالْعُرْفِ وَأَعْرِضْ عَنِ الْجَاهِلِينَ</w:t>
      </w:r>
      <w:r w:rsidRPr="00B8780F">
        <w:rPr>
          <w:rtl/>
        </w:rPr>
        <w:t>} [</w:t>
      </w:r>
      <w:r w:rsidRPr="00B8780F">
        <w:rPr>
          <w:b/>
          <w:rtl/>
        </w:rPr>
        <w:t>الأعراف: 199]</w:t>
      </w:r>
      <w:r w:rsidRPr="00B8780F">
        <w:rPr>
          <w:b/>
          <w:rtl/>
          <w:lang w:bidi="ar-KW"/>
        </w:rPr>
        <w:t>،</w:t>
      </w:r>
      <w:r w:rsidRPr="00B8780F">
        <w:rPr>
          <w:b/>
          <w:lang w:bidi="ar-KW"/>
        </w:rPr>
        <w:t xml:space="preserve"> </w:t>
      </w:r>
      <w:r w:rsidRPr="00B8780F">
        <w:rPr>
          <w:b/>
          <w:rtl/>
        </w:rPr>
        <w:t>وقوله صلى الله عليه وسلم: (ما رآه المسلمون حسنًا فهو عند الله حسن)، وقوله</w:t>
      </w:r>
      <w:r w:rsidRPr="00B8780F">
        <w:rPr>
          <w:b/>
        </w:rPr>
        <w:t xml:space="preserve"> </w:t>
      </w:r>
      <w:r w:rsidRPr="00B8780F">
        <w:rPr>
          <w:b/>
          <w:rtl/>
        </w:rPr>
        <w:t>صلى الله عليه وسلم</w:t>
      </w:r>
      <w:r w:rsidRPr="00B8780F">
        <w:rPr>
          <w:rStyle w:val="apple-converted-space"/>
          <w:b/>
        </w:rPr>
        <w:t> </w:t>
      </w:r>
      <w:r w:rsidRPr="00B8780F">
        <w:rPr>
          <w:b/>
          <w:rtl/>
        </w:rPr>
        <w:t>لهند بنت عتبة</w:t>
      </w:r>
      <w:r w:rsidRPr="00B8780F">
        <w:rPr>
          <w:b/>
        </w:rPr>
        <w:t>:</w:t>
      </w:r>
      <w:r w:rsidRPr="00B8780F">
        <w:rPr>
          <w:rStyle w:val="apple-converted-space"/>
          <w:b/>
          <w:rtl/>
        </w:rPr>
        <w:t xml:space="preserve"> </w:t>
      </w:r>
      <w:r w:rsidRPr="00B8780F">
        <w:rPr>
          <w:b/>
          <w:rtl/>
        </w:rPr>
        <w:t>(خذي من ماله ما يكفيك وولدك بالمعروف)</w:t>
      </w:r>
      <w:r w:rsidRPr="00B8780F">
        <w:rPr>
          <w:b/>
          <w:rtl/>
          <w:lang w:bidi="ar-KW"/>
        </w:rPr>
        <w:t xml:space="preserve">، </w:t>
      </w:r>
    </w:p>
    <w:p w14:paraId="6C517F27" w14:textId="77777777" w:rsidR="00EF6CAC" w:rsidRPr="00B8780F" w:rsidRDefault="00EF6CAC" w:rsidP="00775A91">
      <w:pPr>
        <w:rPr>
          <w:rtl/>
        </w:rPr>
      </w:pPr>
      <w:r w:rsidRPr="00B8780F">
        <w:rPr>
          <w:b/>
          <w:bCs/>
          <w:sz w:val="32"/>
          <w:szCs w:val="32"/>
          <w:highlight w:val="yellow"/>
          <w:u w:val="single"/>
          <w:rtl/>
        </w:rPr>
        <w:t>القاعدة الأولى: (الأمور بمقاصدها):</w:t>
      </w:r>
      <w:r w:rsidRPr="00B8780F">
        <w:rPr>
          <w:rtl/>
        </w:rPr>
        <w:t xml:space="preserve"> ولها ألفاظ أخرى مثل: (الأعمال بالنيات) أو (العبرة بالقصد والمعنى لا اللفظ والمبنى) أو (لا ثواب إلا بنية) أو (الأيمان مبنية على الألفاظ والمقاصد) أو (مقاصد اللفظ على نية اللافظ) أو (المقاصد والاعتقادات معتبرة في التصرفات والعادات)، والأصل في هذه القاعدة ما رواه الشيخان في: "صحيحيهما" من طريق عمر بن الخطاب -رضي الله عنه- عن النبي -صلى الله عليه وسلم- قال: (إنما الأعمال بالنيات، وإنما لكل امرئ ما نوى)، وقد تواتر النقل عن الأئمة في تعظيم حديث النية، وأنه لا شيء أجمع، وأغنى، وأكثر فائدة منه، وأنه ثلث العلم، وأنّه يدخل في سبعين باباً في الفقه، والنية محلها القلب في كل موضع، وحقيقتها: قصد الشيء مقترناً بفعله، ووقتها في أول العبادة غالباً، والفعل عامة، وهذه القاعدة يجري تطبيقها في كافة المعاملات، فإنها كلها عند إطلاقها فإن النية والقصد شرط فيها، ويرجع إلى صاحبها في بيان قصده، وكذلك العبادات، فإنّ النية أساس فيها للتقرب، ولتمييز العبادات من العادات، ولتمييز العبادة والقربة من غيرها، ولذلك قال العلماء: " لا ثواب ولا عقاب إلا بنية"، </w:t>
      </w:r>
      <w:r w:rsidRPr="00B8780F">
        <w:rPr>
          <w:b/>
          <w:rtl/>
        </w:rPr>
        <w:t xml:space="preserve">ويُفهم من هذه القاعدة الجليلة أنّ جميع أعمال المسلم وتصرفاته تختلف نتائجها وأحكامها الشرعية التي تترتب عليها باختلاف مقصوده من تلك الأعمال والتصرفات، وأنّ الفعل الواحد يختلف حكمه باختلاف نية فاعله وقصده منه، وهذه القاعدة، لا يُفهم منها إهدار قيمة </w:t>
      </w:r>
      <w:r w:rsidRPr="00B8780F">
        <w:rPr>
          <w:b/>
          <w:rtl/>
        </w:rPr>
        <w:lastRenderedPageBreak/>
        <w:t>اللفظ أو الفعل، وإنما تُهدر قيمة اللفظ أو الفعل إذا تبين بالقرائن الصحيحة أن ظاهره يخالف أو يناقض المقصود منه فعندئذ يُعمل بالمقصود الذي تبين بالقرائن ويهدر اللفظ أو الفعل الذي حوى هذا المقصود المراد، ومنه نعلم أهمية تلك القاعدة وسعة تعلقها بأحكام الفقه والقضاء والشرع الإسلامي</w:t>
      </w:r>
    </w:p>
    <w:p w14:paraId="0D87E93E" w14:textId="77777777" w:rsidR="00EF6CAC" w:rsidRPr="00B8780F" w:rsidRDefault="00EF6CAC" w:rsidP="00775A91">
      <w:pPr>
        <w:rPr>
          <w:rtl/>
        </w:rPr>
      </w:pPr>
      <w:r w:rsidRPr="00B8780F">
        <w:rPr>
          <w:b/>
          <w:bCs/>
          <w:sz w:val="32"/>
          <w:szCs w:val="32"/>
          <w:highlight w:val="yellow"/>
          <w:u w:val="single"/>
          <w:rtl/>
        </w:rPr>
        <w:t>القاعدة الثانية: (اليقين لا يزول بالشك):</w:t>
      </w:r>
      <w:r w:rsidRPr="00B8780F">
        <w:rPr>
          <w:rtl/>
        </w:rPr>
        <w:t xml:space="preserve"> ومن ألفاظ تلك القاعدة: (اليقين لا يزال بالشك) أو (من شك هل فعل شيئاً أو لا، فالأصل أنه لم يفعله)، أو (من تيقن الفعل وشك في القليل أو الكثير عمل على القليل، لأنه المتيقن) أو (الثابت باليقين لا ينتقض إلا بيقين مثله) أو (اليقين لا يرفع بالشك) أو (ما ثبت بيقين لا يرفع إلا بيقين) أو (ما ثبت بيقين فلا يزول إلا بيقين مثله) أو (لا يرفع يقين بشك)، ومستند هذه القاعدة: قوله صلى الله عليه وسلم: (إذا وجد أحدكم في بطنه شيئاً فأشكل عليه، أخرج منه شيء أم لا؟ فلا يخْرُجَنَّ من المسجد حتى يسمع صوتاً أو يجد ريحاً) [أخرجه مسلم]، وقوله صلى الله عليه وسلم - عندما شُكي إليه الرجل يُخيل إليه أنه</w:t>
      </w:r>
      <w:r w:rsidRPr="00B8780F">
        <w:rPr>
          <w:i/>
          <w:iCs/>
          <w:rtl/>
        </w:rPr>
        <w:t xml:space="preserve"> </w:t>
      </w:r>
      <w:r w:rsidRPr="00B8780F">
        <w:rPr>
          <w:rtl/>
        </w:rPr>
        <w:t xml:space="preserve">يجدُ الشيء في الصلاة -: (لا ينصرف حتى يسمع صوتاً أو يجد ريحاً) [متفق عليه]، وقوله صلى الله عليه وسلم: (إذا شك أحدكم في صلاته فلم يدرِ كم صلى أثلاثاً أو أربعاً ؛ فليطرح الشك، وليَبْن على ما استيقن) [أخرجه مسلم]، وهذه القاعدة من أمهات القواعد التي عليها مدار الأحكام الفقهية، وتدخل في جميع أبواب الفقه، والمسائل المخرجة عليها من عبادات ومعاملات وغيرها تبلغ ثلاثة أرباع الفقه وأكثر، قال الإمام النووي في المجموع شرح المهذَّب: (هذه قاعدة مطَّردة، لا يخرج منها إلا مسائل)، وقال العلائي في كتابه المجموع الْمُذْهب: (ومن هذا الوجه يمكن رجوع غالب مسائل الفقه إلى هذه القاعدة إما بنفسها أو بدليلها)، وقال السيوطي في الأشباه والنظائر في قواعد اللغة: (هذه القاعدة تدخل في جميع أبواب الفقه)، </w:t>
      </w:r>
      <w:r w:rsidRPr="00B8780F">
        <w:rPr>
          <w:b/>
          <w:rtl/>
        </w:rPr>
        <w:t xml:space="preserve">ومعنى القاعدة: أنه إذا ثبت أمر من الأمور أو حالة من الحالات ثبوتاً يقينياً أي قطعياً، ثم وقع الشك في وجود ما يزيله، يبقى الأمر المتيقن هو المعتبر إلى أن يتحقق السبب المزيل، وهذه القاعدة الكبرى تتفرع عليها جملة كبيرة من القواعد ضمن إطار ما يسميه الفقهاء باستصحاب الأصل المتيقن والتمسك به وطرح الشك الطارئ، ومن تلك القواعد المتفرعة على هذه القاعدة: قاعدة (الأصل بقاء ما كان على ما كان) أي أن الفقيه ينظر إلى الشيء: على أي حال كان هو؟ فيحكم بدوامه على تلك الحال ؛ لأنه الأمر المستيقن، ما لم يقم دليل على نقله وتغييره، وقاعدة: (الأصل العدم) ومعناه استصحاب العدم الأصلي، فإذا كان الأصل المستيقن هو عدم قيام المرء بفعل ما، فيستصحب هذا الأصل حتى يثبت خلافه، وقاعدة: (الأصل براءة الذمة)، فالأصل المستيقن براءة ذمة الإنسان من حقوق الغير؛ وذلك لأن المرء </w:t>
      </w:r>
      <w:r w:rsidRPr="00B8780F">
        <w:rPr>
          <w:b/>
          <w:rtl/>
        </w:rPr>
        <w:lastRenderedPageBreak/>
        <w:t xml:space="preserve">يولد خالياً </w:t>
      </w:r>
      <w:r w:rsidRPr="00B8780F">
        <w:rPr>
          <w:b/>
          <w:spacing w:val="-6"/>
          <w:rtl/>
        </w:rPr>
        <w:t xml:space="preserve">من كل دين أو التزام أو مسئولية، وكل شغل لذمته بشيء من الحقوق إنما يطرأ </w:t>
      </w:r>
      <w:r w:rsidRPr="00B8780F">
        <w:rPr>
          <w:b/>
          <w:rtl/>
        </w:rPr>
        <w:t>بأسباب عارضة بعد الولادة، فيجب أن يستبقى هذا الأصل المتيقن إلى أن يزول بعارض متيقن، وقاعدة: (الأصل في الكلام الحقيقة) والمراد بها أنه إذا كان للفظ معنيان متساو استعمالهما، معنى حقيقي ومعنى مجازي، وورد مجرداً عن مرجح يرجح أحد المعنيين على الآخر، فإنه يراد به حينئذ المعنى الحقيقي لا المجازي، وقاعدة: (الحدود تسقط بالشبهات)، وقاعدة: (الأصل في العقود والشروط الإباحة والصحة)، وقاعدة: (لا ينسب لساكت قول) لأن الأصل المتيقن هو عدم القول حيث إنه ساكت، إلا إذا كان سكوته في معرض الحاجة فإنه يكون قرينة على الرضا لذلك قالوا " لا ينسب لساكت قول، لكن السكوت في معرض الحاجة بيان، وقاعدة: (لا عبرة للتوهم) لأن التوهم والشك لا يزيل اليقين فلا عبرة به في مقابلة اليقين، وقاعدة: (</w:t>
      </w:r>
      <w:r w:rsidRPr="00B8780F">
        <w:rPr>
          <w:b/>
          <w:spacing w:val="-2"/>
          <w:rtl/>
        </w:rPr>
        <w:t>لا عبرة بالظن البين خطؤه)،</w:t>
      </w:r>
      <w:r w:rsidRPr="00B8780F">
        <w:rPr>
          <w:b/>
          <w:spacing w:val="-2"/>
          <w:vertAlign w:val="superscript"/>
          <w:rtl/>
        </w:rPr>
        <w:t xml:space="preserve"> </w:t>
      </w:r>
      <w:r w:rsidRPr="00B8780F">
        <w:rPr>
          <w:b/>
          <w:spacing w:val="-2"/>
          <w:rtl/>
        </w:rPr>
        <w:t>وعليه فإنه إذا بنى حكم أو استحقاق على ظن ثم تبين خطؤه بطل هذا الحكم، وقاعدة: (</w:t>
      </w:r>
      <w:r w:rsidRPr="00B8780F">
        <w:rPr>
          <w:b/>
          <w:rtl/>
        </w:rPr>
        <w:t>لا عبرة للدلالة في مقابلة التصريح) ومعناها إذا وجد التصريح بخلاف ما تفيده دلالة الحال أُخد بالتصريح، ولا عبرة للدلالة، لأن دلالة التصريح يقينية، ودلالة الحال والقرائن محل شك،</w:t>
      </w:r>
      <w:r w:rsidRPr="00B8780F">
        <w:rPr>
          <w:rtl/>
        </w:rPr>
        <w:t>ومن تطبيقات تلك القاعدة: من تيقن الطهارة، وشك في الحدث، فهو متطهر، أو تيقن الحدث وشك في الطهارة فهو محدث، والماء: إذا تيقن طهارة الماء، وشك في نجاسته، أو تيقن نجاسته، وشك في طهارته، فالتيقن لا يزول بالشك، والوقت: إذا شك في دخول الوقت في الصلاة والصوم، أو إذا شك في خروجه، فاليقين لا يزول بالشك، وإذا استيقن في ثوب نجاسة، بحيث لا يدري مكان النجاسة، يغسل الثوب كله، لأن الشك لا يرفع المتيقن قبله، ولو شك هل صلى ثلاثاً أو أربعاً، وهو منفرد، بنى على اليقين، إذ الأصل بقاء الصلاة في ذمته، وكذلك إذا شك هل طاف ستاً أو سبعاً، أو رمى ست حصيات أو سبعاً، بنى على اليقين، لو شك الصائم في غروب الشمس، لم يجز له الفطر، اعتباراً بالأصل المتيقن، وهو بقاء النهار، ولو شك في طلوع الفجر جاز له الأكل ؛ لأن الأصل بقاء الليل، والمفقود: وهو الذي غاب عن بلده، ولا يحرف خبره أنه حي أو ميت، تجري عليه أحكام الأحياء فيما كان له، فلا يُورث، ولا تبين زوجته ؛ لأن حياته حين تغيبه متيقنة، وموته قبل المدة المضروبة شرعاً، بموت جميع أقرانه، مشكوك، والعقد: إذا ثبت عقد بين اثنين ووقع الشك في فسخه فالعقد قائم، والدَّيْن: إذا تحقق الدين على شخص ثم مات، وشككنا في وفائه، فالدين باق، والوديعة: إذا هلكت الوديعة عند الوديع، وشككنا في أنها هلكت بتعديه عليها أو تقصيره، أو قضاء وقدراً، فهو غير ضامن، لأن صفة الأمانة هي المتيقنة عند العقد، فلا تزول بالشك في حصول التقصير،</w:t>
      </w:r>
    </w:p>
    <w:p w14:paraId="320B9C8E" w14:textId="77777777" w:rsidR="00EF6CAC" w:rsidRPr="00B8780F" w:rsidRDefault="00EF6CAC" w:rsidP="00775A91">
      <w:pPr>
        <w:rPr>
          <w:rtl/>
        </w:rPr>
      </w:pPr>
      <w:r w:rsidRPr="00B8780F">
        <w:rPr>
          <w:b/>
          <w:bCs/>
          <w:sz w:val="32"/>
          <w:szCs w:val="32"/>
          <w:highlight w:val="yellow"/>
          <w:u w:val="single"/>
          <w:rtl/>
        </w:rPr>
        <w:lastRenderedPageBreak/>
        <w:t>القاعدة الثالثة: (لا ضرر ولا ضرار):</w:t>
      </w:r>
      <w:r w:rsidRPr="00B8780F">
        <w:rPr>
          <w:b/>
          <w:bCs/>
          <w:rtl/>
        </w:rPr>
        <w:t xml:space="preserve"> </w:t>
      </w:r>
      <w:r w:rsidRPr="00B8780F">
        <w:rPr>
          <w:rtl/>
        </w:rPr>
        <w:t xml:space="preserve">هذه القاعدة لفظ حديث شريف حسن، رواه ابن ماجة والدارقطني وأحمد والحاكم مسنداً، ورواه مالك في (الموطأ) مرسلاً، بلفظ: (لا ضرر ولا إضرار)، وتكملته في المستدرك: (من ضار ضاره الله، ومن شاق شاق الله عليه)، وهذه القاعدة من جوامع كلم رسول الله صلى الله عليه وسلم، لأنّ استغراق النفي في الحديث الشريف يفيد تحريم سائر أنواع الضرر، ونفي الضرر يفيد دفعه قبل وقوعه بطريق الوقاية الممكنة، ورفعه بعد وقوعه بما يمكن من التدابير التي تزيله، وتمنع تكراره، كما يفيد الحديث اختيار أهون الشرين لدفع أعظمهما، لأن في ذلك تخفيفا للضرر عندما لا يمكن منعه منعاً باتاً، ومن القواعد الفقهية التي تتخرج على هذه القاعدة الأم، قاعدة: (الضرر يدفع بقدر الإمكان)، وهذه القاعدة تعبر عن وجوب دفع الضرر قبل وقوعه بكل الوسائل الممكنة، وقاعدة: (الضرر يزال)، وهذه القاعدة تقضى بوجوب إزالة الضرر إذا وقع، وقاعدة: (الضرر لا يزال بمثله)، وهذه القاعدة تضع حداً لمجال عمل القاعدة السابقة (الضرر يزال)، وقاعدة: (يتحمل الضرر الخاص لدفع الضرر العام)، وقاعدة: (الضرر الأشد يدفع بالضرر الأخف)، لأنّ فيه تقليص للضرر وتضييق لدائرته بقدر الإمكان،، وقاعدة: (إذا تعارضت مفسدتان روعى أعظمهما ضرراً بارتكاب أخفهما)، وقاعدة: (يُختار أهون الشرين)، فإذا تعارضت مفسدتان أو ضرران، ولم يكن بالإمكان دفعهما معاً، وكان لابد من ارتكاب أحدهما، فإنه ينظر إلى أيهما أخف وأهون فتحتمل وتبقى؛ لتدفع الأشد الأعظم، وقاعدة: (درء المفاسد مقدم على جلب المصالح)، ومعناها أنّ </w:t>
      </w:r>
      <w:r w:rsidRPr="00B8780F">
        <w:rPr>
          <w:spacing w:val="-4"/>
          <w:rtl/>
        </w:rPr>
        <w:t xml:space="preserve">المفسدة إذا عارضتها مصلحة مساوية لها، فإن الترجيح يكون في جانب المفسدة، فتدفع هذه المفسدة وإن أدى دفعها إلى تفويت المصلحة وضياعها، وذلك لأن أثر وقوع المفسدة أضر من أثر فوات المصلحة، ومن ثم كان حرص الشارع على منع المنهيات أقوى من حرصه على تحقيق المأمورات، وقد روى عن النبي صلى الله عليه وسلم قوله (ما نهيتكم عنه فاجتنبوه، وما أمرتكم به فأتوا منه ما استطعتم)، </w:t>
      </w:r>
      <w:r w:rsidRPr="00B8780F">
        <w:rPr>
          <w:rtl/>
        </w:rPr>
        <w:t xml:space="preserve">وقاعدة: (إذا تعارضت المصالح والمفاسد قدم الأرجح منها على المرجوح)، وهذه القاعدة شاملة لأكثر لأبواب الفقه، ومن ذلك: الرد بالعيب، لإزالة الضرر عن المشتري، والخيارات، كخيار الشرط، واختلاف الوصف المشروط، والتغرير، وإفلاس المشتري، والحجر بأنواعه، للمحافظة على مال غير القادر على التصرف السليم، ولحماية الغرماء، والشفعة التي شرعت للشريك لدفع ضرر القسمة، وللجار لدفع ضرر الجار السوء، وضمان المتلف، لإزالة الضرر اللاحق بمن أتلف له، والقسمة، لرفع الضرر عن أحد الشريكين أو كليهما، ونصب الأئمة والقضاة، لمنع الضرر عن الأمة، ليقيموا الحدود، ويمنعوا الجرائم، ويستأصلوا شأفة </w:t>
      </w:r>
      <w:r w:rsidRPr="00B8780F">
        <w:rPr>
          <w:rtl/>
        </w:rPr>
        <w:lastRenderedPageBreak/>
        <w:t xml:space="preserve">الفساد، ودفع الصائل عن النفس والعرض والمال، لإبعاد ضرره، وقتال المشركين، لنشر الدعوة وإظهار الحق، ودحر فتنة الباطل،، وفسخ النكاح بالعيوب، أو الإعسار، أو الإضرار، لإزالة الضرر عن الزوج أو الزوجة، ومن تطبيقات تلك القاعدة: أنّ من أتلف مال غيره مثلاً لا يجوز أن يقابل بإتلاف ماله، لأن ذلك توسيع للضرر بلا منفعة، وأفضل منه تضمين المتلِف قيمة المتلَف، فإنه فيه نفعاً بتعويض المضرور، وتحويل الضرر نفسه إلى حساب المعتدي، وأنّ أحداً لو أعار أرضاً للزراعة، أو آجرها لها، فزرعها المستعير أو المستأجر، ثم رجع المعير، أو انتهت مدة الإجارة، قبل أن يستحصد الزرع، فإنها تترك في يد المستعير أو المستأجر بأجر المثل إلى أن يستحصد الزرع، توقياً من تضرره بقلع الزرع قبل أوانه، ولو باع لآخر شيئاً مما يسرع إليه الفساد كالفواكه مثلاً، وغاب المشتري قبل قبضه وقبل نقد الثمن، وأبطأ وخيف فساد المبيع، فللبائع أن يفسخ البيع، ويبيع من غيره توقياً من تضرره بفساده، دفعاً لضرره، ولا يرجع على المشتري بشيء لو نقص الثمن الثاني عن الأول، وأنّه يجوز حبس المشهورين بالدعارة والفساد، حتى تظهر توبتهم، ولو لم يثبت عليهم جرم معين قضائياً، دفعاً لشرهم، لأنهم قد يحتاطون ويتحفظون، فيملؤون الأرض فساداً، ولا يمكن إثبات شيء عليهم بطريق القضاء، وجواز اتخاذ السجون، وجعلها مضجرة، حتى يعلم أهل الفساد والدعارة أن مثل هذا السجن واقف لهم بالمرصاد، فيرتدعوا، ويكفوا عن أذى الناس، وشرع خيار الشرط وخيار الرؤية، لدفع الضرر عن المشتري وحاجته إلى التروي لئلا يقع في ضرر الغبن، أو بدفع الضرر بدخول ما لا يلائمه في ملكه، وشرع الحجر توقياً من وقوع الضرر العائد تارة لذات المحجور، وتارة لغيره، فإن من وجب حجره إذا ترك بدون حجر يضر بنفسه، وقد يضر بغيره، وشرعت الشفعة توقياً من ضرر جار السوء، ويحبس الموسر إذا امتنع عن الإنفاق على أولاده أو قريبه المحرم، ويجوز ضربه في الحبس إذا أصر على الامتناع، توقياً من وقوع الضرر بأولاده أو قريبه الفقراء، ببقائهم بلا نفقة، ولا تجوز شهادة المسلم على أخيه إذا كانت بينهما عداوة دنيوية، لئلا يصل إلى المشهود عليه، أو المحكوم عليه، ضرر من هذه العداوة، وأن المدعي إذا انكشف للحاكم أنه مبطل في دعواه، أي يعمد البُطل فيها، فإنه يؤدبه، وأقل ذلك الحبس، ليندفع بذلك أهل الباطل واللدد، ولا يجوز تلقي السلع قبل أن تجيء إلى السوق، لما فيه من تغرير البائع، فإنه لا يعرف السعر، فيشتري منه المشتري بدون القيمة، ولا يجوز الاحتكار لما يحتاج الناس إليه محرم، وذلك أن المحتكر يعمد إلى شراء ما يحتاج إليه الناس من الطعام، فيحبسه عنهم، ويريد إغلاءه عليهم، وهو ظالم للخلق المشترين، مضار لهم، وأنّ لولي الأمر أن يكره الناس </w:t>
      </w:r>
      <w:r w:rsidRPr="00B8780F">
        <w:rPr>
          <w:rtl/>
        </w:rPr>
        <w:lastRenderedPageBreak/>
        <w:t xml:space="preserve">على بيع ما عندهم بقيمة المثل عند ضرورة الناس إليه، مثل من عنده طعام لا يحتاج إليه، والناس في مخمصة، فإنه يجبر على بيعه للناس بقيمة المثل، لمنع الضرر، وقسمة العين المشتركة إذا لم يكن تفريقها وتبعيضها مضراً بأحد الشركاء فهي قابلة للقسمة، ولا تجري القسمة (الجبرية) في العين المشتركة إذا كان تبعيضها وقسمتها يضر بكل واحد من الشركاء، </w:t>
      </w:r>
    </w:p>
    <w:p w14:paraId="0281D3CC" w14:textId="77777777" w:rsidR="00EF6CAC" w:rsidRPr="00B8780F" w:rsidRDefault="00EF6CAC" w:rsidP="00775A91">
      <w:pPr>
        <w:rPr>
          <w:b/>
        </w:rPr>
      </w:pPr>
      <w:r w:rsidRPr="00B8780F">
        <w:rPr>
          <w:b/>
          <w:bCs/>
          <w:sz w:val="32"/>
          <w:szCs w:val="32"/>
          <w:highlight w:val="yellow"/>
          <w:u w:val="single"/>
          <w:rtl/>
        </w:rPr>
        <w:t>القاعدة الرابعة: (المشقة تجلب التيسير):</w:t>
      </w:r>
      <w:r w:rsidRPr="00B8780F">
        <w:rPr>
          <w:bCs/>
          <w:rtl/>
          <w:lang w:bidi="ar-KW"/>
        </w:rPr>
        <w:t xml:space="preserve"> </w:t>
      </w:r>
      <w:r w:rsidRPr="00B8780F">
        <w:rPr>
          <w:rtl/>
        </w:rPr>
        <w:t>الأصل في هذه القاعدة قوله تعالى: {يُرِيدُ اللَّهُ بِكُمُ الْيُسْرَ وَلَا يُرِيدُ بِكُمُ الْعُسْرَ}، وقوله تعالى: {وَمَا جَعَلَ عَلَيْكُمْ فِي الدِّينِ مِنْ حَرَجٍ}، وقوله صلى الله عليه وسلم: (إن الله وضع عن أمتي الخطأ والنسيان وما استكرهوا عليه)، وقوله صلى الله عليه وسلم: (بُعثت بالحنيفية السمحة)، وقوله صلى الله عليه وسلم: (إن دين الله يسر)، وما أخرجه الإمام أحمد عن أم المؤمنين عائشة رضي الله عنها: (ما خُير رسول الله صلى الله عليه وسلم بين أمرين إلا اختار أيسرهما ما لم يكن إثماً) [متفق عليه]، كما يشترط في المشقة التي تجلب التيسير: ألا تكون مصادمة لنص شرعي، فإذا صادمت نصاً روعي دونها، وأن تكون المشقة زائدة عن الحدود العادية، أما المشقة العادية فلا مانع منها لتأدية التكاليف الشرعية، كمشقة العمل، واكتساب المعيشة، وألا تكون المشقة مما لا تنفك عنها العبادة غالباً كمشقة البرد في الوضوء، والغسل، ومشقة الصوم في شدة الحر وطول النهار، ومشقة السفر في الحج، وألا تكون المشقة مما لا تنفك عنها التكاليف الشرعية كمشقة الجهاد، وألم الحدود، ورجم الزناة، وقتل البغاة والمفسدين والجناة، فهذه المشقات الأربع: لا أثر لها في جلب التيسير ولا التخفيف، لأن التخفيف عندئذ إهمال وتضييع للشرع، وهذه القاعدة تعتبر من القواعد الكبرى المتفق عليها في كل المذاهب، ويتخرج عليها جميع رخص الشرع وتخفيفاته، ولذلك قال السيوطي: (فقد بان أن هذه القاعدة يرجع إليها غالب أبواب الفقه)، ومن القواعد التي تنبثق من هذه القاعدة، قاعدة: (الضرورات تبيح المحظورات)، و</w:t>
      </w:r>
      <w:r w:rsidRPr="00B8780F">
        <w:rPr>
          <w:spacing w:val="-6"/>
          <w:rtl/>
        </w:rPr>
        <w:t>معناها أن الضرورة إذا حصلت للمكلف فإنها تبيح له الترخص بفعل ما حرم الله، مما يناسب ضرورته، وقاعدة: (</w:t>
      </w:r>
      <w:r w:rsidRPr="00B8780F">
        <w:rPr>
          <w:rtl/>
        </w:rPr>
        <w:t xml:space="preserve">لا واجب مع العجز ولا حرام مع الضرورة)، هذه القاعدة توسع دائرة القاعدة السابقة، حيث تجعل العجز عن أداء الواجب ضرورة تبيح ترك الواجب المعجوز عن أدائه، وقاعدة: (الحاجة تنزل منزلة الضرورة عامة كانت أو خاصة)، ومعنى القاعدة أن الحاجة يمكن أن تنزل منزلة الضرورة في تجويز الممنوع شرعاً، وقاعدة: (الضرورات تقدر بقدرها) ومعنى القاعدة أن المحظور الذي يباح للضرورة لا تكون إباحته مطلقة وإنما يباح من هذا المحظور ما يكفي لدفع الضرورة ورفع الحرج دون زيادة، وقاعدة: (الميسور لا يسقط بالمعسور)، ومن تطبيقاتها جواز إمامة </w:t>
      </w:r>
      <w:r w:rsidRPr="00B8780F">
        <w:rPr>
          <w:rtl/>
        </w:rPr>
        <w:lastRenderedPageBreak/>
        <w:t xml:space="preserve">المفضول عند عدم القدرة على تولية القادر، ومن تطبيقات تلك القاعدة العظيمة: جواز فسخ الإجارة بعذر السفر، وسقوط صلاة الجمعة عن المسافر، وجواز الجمع بين الصلاتين في السفر، وجواز القعود للمريض في صلاة الفرض، وجواز الاضطجاع في الصلاة والإيماء فيها والجمع بين الصلاتين، وجواز التخلف لأهل الأعذار عن الجمعة والجماعة، وجواز الاستنابة في الحج، وفي رمي الجمار، وإباحة محظورات الإحرام مع الفدية، وجواز التداوي بالنجاسات، وإباحة النظر للعلاج حتى للعورة والسوءتين، وإباحة نظر الطبيب، والشاهد، والخاطب، للأجنبية، وجواز الصلاة مع النجاسة المعفو عنها كدم القروح والدماميل والبراغيث والقيح والصديد وطين الشارع، والعفو عن أثر نجاسة عَسُر زواله، والعفو عن زَرْق الطيور إذا عم في المساجد والمطاف، وإسقاط الإثم عن المجتهدين في الخطأ والتيسير عليهم بالاكتفاء بالظن، </w:t>
      </w:r>
    </w:p>
    <w:p w14:paraId="49A6F547" w14:textId="77777777" w:rsidR="00EF6CAC" w:rsidRPr="00B8780F" w:rsidRDefault="00EF6CAC" w:rsidP="00775A91">
      <w:r w:rsidRPr="00B8780F">
        <w:rPr>
          <w:b/>
          <w:bCs/>
          <w:sz w:val="32"/>
          <w:szCs w:val="32"/>
          <w:highlight w:val="yellow"/>
          <w:u w:val="single"/>
          <w:rtl/>
        </w:rPr>
        <w:t>القاعدة الخامسة: (العادة مُحَكَّمة):</w:t>
      </w:r>
      <w:r w:rsidRPr="00B8780F">
        <w:rPr>
          <w:rtl/>
          <w:lang w:bidi="ar-KW"/>
        </w:rPr>
        <w:t xml:space="preserve"> </w:t>
      </w:r>
      <w:r w:rsidRPr="00B8780F">
        <w:rPr>
          <w:rtl/>
        </w:rPr>
        <w:t>هذه القاعدة مستمدة من قول الله تعالى: {خُذِ الْعَفْوَ وَأْمُرْ بِالْعُرْفِ وَأَعْرِضْ عَنِ الْجَاهِلِينَ} [الأعراف: 199]، وقوله تعالى: {وَعَلَى الْمَوْلُودِ لَهُ رِزْقُهُنَّ وَكِسْوَتُهُنَّ بِالْمَعْرُوفِ لَا تُكَلَّفُ نَفْسٌ إِلَّا وُسْعَهَا} [البقرة: 233]، وقوله تعالى: {وَمَنْ كَانَ غَنِيًّا فَلْيَسْتَعْفِفْ وَمَنْ كَانَ فَقِيرًا فَلْيَأْكُلْ بِالْمَعْرُوفِ} [النساء: 6]، وقوله صلى الله عليه وسلم: (ما رآه المسلمون حسنًا فهو عند الله حسن)، وهو حديث حسن موقوف على قول ابن مسعود رضي الله عنه، وإن كان موقوفاً عليه فله حكم المرفوع، لأنه لا مدخل للرأي فيه، وقوله صلى الله عليه وسلم</w:t>
      </w:r>
      <w:r w:rsidRPr="00B8780F">
        <w:t> </w:t>
      </w:r>
      <w:r w:rsidRPr="00B8780F">
        <w:rPr>
          <w:rtl/>
        </w:rPr>
        <w:t>لهند بنت عتبة</w:t>
      </w:r>
      <w:r w:rsidRPr="00B8780F">
        <w:t>:</w:t>
      </w:r>
      <w:r w:rsidRPr="00B8780F">
        <w:rPr>
          <w:rtl/>
        </w:rPr>
        <w:t xml:space="preserve"> (خذي من ماله ما يكفيك وولدك بالمعروف) [متفق عليه، البخاري: ح 1871، ومسلم: ح 7180]، قال النووي رحمه الله تعالى في فوائد حديث هند رضي الله عنها: (ومنها اعتماد العرف في الأمور التي ليس فيها تحديد شرعي)، وهذه القاعدة تعني: أن ما اعتاده الناس وتعارفوه في أمورهم ومعاملاتهم وسائر تصرفاتهم، إذا لم يخالف نصاً شرعياً ولا قاعدة شرعية، ولم يجر اتفاق أو تعاقد على خلافه ؛ فإنه يكون معتبراً، ويحكمه الشرع فيما لا ضابط له شرعاً، ومنه يتضح أن العادة تُحكَّم فيما لا ضابط له شرعاً بمعنى أن الشيء إذا لم يكن محدداً في الشرع كان الرجوع فيه إلى العادة، وشرط تحكيم العرف ألا يكون مصادماً لنص شرعي أو قاعدة شرعية، وألا يقع اتفاق على خلافه، فإن وقع اتفاق أو تعاقد على خلاف العرف عمل به دون العرف، كما يشترط الفقهاء لتحكيم العادة أن تكون مطردة أو غالبة، ومن هنا وضعوا هذا الضابط الذي يحدد العادة المحكمة التي تعتبر شرعاً، وهو إنما تعتبر العادة إذا اضطردت أو غلبت، كما أنّ هناك قواعد متفرعة عن هذه القاعدة، منها قاعدة: (العبرة للغالب الشائع لا للنادر)، </w:t>
      </w:r>
      <w:r w:rsidRPr="00B8780F">
        <w:rPr>
          <w:rtl/>
        </w:rPr>
        <w:lastRenderedPageBreak/>
        <w:t xml:space="preserve">وقاعدة: (المعروف عرفاً كالمشروط شرطاً)، وقاعدة: (الأحكام المترتبة على العوائد تدور معها كيفما دارت)، ومن تطبيقات تلك القاعدة: أنّه يجوز التقاط الثمار التي يتسارع إليها الفساد من البساتين على العادة، واعتبار الكيل أو الوزن فيما تعورف كيله أو وزنه، واعتبار أقل الحيض والنفاس والطهر حسب العرف وعادة النساء، وأنّ الأفعال المنافية للصلاة إذا كانت قليلة فلا تؤثر، وإن كانت كثيرة فتبطلها، والعبرة في ذلك العادة والعرف، وأنّه يُعفى عن النجاسات القليلة دون الكثيرة، والعبرة في ذلك العرف والعادة، (قلت) وهذه هي أهم القواعد الفقهية الكلية التي تنتظم من خلالها فروع الفقه على أصوله، كما أنّ هناك قواعد كلية أخرى سوى هذه الخمس الكبرى، سأتناول منطوقها في المبحث التالي </w:t>
      </w:r>
    </w:p>
    <w:p w14:paraId="251C792B"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 عشر</w:t>
      </w:r>
      <w:r w:rsidRPr="00B8780F">
        <w:rPr>
          <w:rFonts w:eastAsia="Times New Roman"/>
          <w:b/>
          <w:bCs/>
          <w:kern w:val="0"/>
          <w:sz w:val="36"/>
          <w:szCs w:val="36"/>
          <w:highlight w:val="yellow"/>
          <w:u w:val="single"/>
          <w:rtl/>
        </w:rPr>
        <w:t>]:</w:t>
      </w:r>
      <w:r w:rsidRPr="00B8780F">
        <w:rPr>
          <w:kern w:val="0"/>
          <w:rtl/>
          <w:lang w:bidi="ar-KW"/>
        </w:rPr>
        <w:t xml:space="preserve"> </w:t>
      </w:r>
      <w:r w:rsidRPr="00B8780F">
        <w:rPr>
          <w:b/>
          <w:bCs/>
          <w:kern w:val="0"/>
          <w:sz w:val="32"/>
          <w:szCs w:val="32"/>
          <w:u w:val="single"/>
          <w:rtl/>
          <w:lang w:bidi="ar-KW"/>
        </w:rPr>
        <w:t xml:space="preserve">عرض موجز لأهم القواعد الكلية المتفق عليها في جميع المذاهب الفقهية : </w:t>
      </w:r>
      <w:r w:rsidRPr="00B8780F">
        <w:rPr>
          <w:rtl/>
        </w:rPr>
        <w:t xml:space="preserve">منها </w:t>
      </w:r>
      <w:r w:rsidRPr="00151949">
        <w:rPr>
          <w:bCs/>
          <w:sz w:val="30"/>
          <w:szCs w:val="30"/>
          <w:rtl/>
        </w:rPr>
        <w:t>قاعدة</w:t>
      </w:r>
      <w:r w:rsidRPr="00B8780F">
        <w:rPr>
          <w:rtl/>
        </w:rPr>
        <w:t xml:space="preserve">: (التابع تابع) ومعناها أنّ التابع لشيء في الوجود تابع له في الحكم ؛ لأن التابع لا يحمل وجوداً مستقلاً، </w:t>
      </w:r>
      <w:r w:rsidRPr="00151949">
        <w:rPr>
          <w:bCs/>
          <w:sz w:val="30"/>
          <w:szCs w:val="30"/>
          <w:rtl/>
        </w:rPr>
        <w:t>وقاعدة</w:t>
      </w:r>
      <w:r w:rsidRPr="00B8780F">
        <w:rPr>
          <w:rtl/>
        </w:rPr>
        <w:t xml:space="preserve">: (التابع يسقط بسقوط المتبوع)، </w:t>
      </w:r>
      <w:r w:rsidRPr="00151949">
        <w:rPr>
          <w:bCs/>
          <w:sz w:val="30"/>
          <w:szCs w:val="30"/>
          <w:rtl/>
        </w:rPr>
        <w:t>وقاعدة:</w:t>
      </w:r>
      <w:r w:rsidRPr="00B8780F">
        <w:rPr>
          <w:rtl/>
        </w:rPr>
        <w:t xml:space="preserve"> (</w:t>
      </w:r>
      <w:r w:rsidRPr="00B8780F">
        <w:rPr>
          <w:rStyle w:val="Hyperlink"/>
          <w:rFonts w:eastAsiaTheme="majorEastAsia"/>
          <w:rtl/>
        </w:rPr>
        <w:t>يغتفر في التابع ما لا يغتفر في المتبوع)،</w:t>
      </w:r>
      <w:r w:rsidRPr="00B8780F">
        <w:rPr>
          <w:rtl/>
        </w:rPr>
        <w:t xml:space="preserve"> </w:t>
      </w:r>
      <w:r w:rsidRPr="00151949">
        <w:rPr>
          <w:bCs/>
          <w:sz w:val="30"/>
          <w:szCs w:val="30"/>
          <w:rtl/>
        </w:rPr>
        <w:t>وقاعدة:</w:t>
      </w:r>
      <w:r w:rsidRPr="00B8780F">
        <w:rPr>
          <w:rtl/>
        </w:rPr>
        <w:t xml:space="preserve"> (إذا بطل الشيء بطل ما في ضمنه وما بنى عليه)، </w:t>
      </w:r>
      <w:r w:rsidRPr="00151949">
        <w:rPr>
          <w:bCs/>
          <w:sz w:val="30"/>
          <w:szCs w:val="30"/>
          <w:rtl/>
        </w:rPr>
        <w:t>وقاعدة:</w:t>
      </w:r>
      <w:r w:rsidRPr="00B8780F">
        <w:rPr>
          <w:rtl/>
        </w:rPr>
        <w:t xml:space="preserve"> (إعمال الكلام أولى من إهماله)، ومفاد هذه القاعدة أن الكلام الصادر عن العاقل يصان عن الإلغاء ما أمكن، فإذا أمكن حمله على الحقيقة لم يحمل على المجاز، وإذا لم يمكن حمله على الحقيقة حمل على المجاز صيانة له عن الإلغاء، وإذا انسدت أبواب المجاز ينظر إلى أي وجه يمكن أن يصح الكلام إذا حُمل عليه، فإذا لم يمكن حمله على أي وجه فإنه عندئذ يهمل، والخلاصة أنه لا يجوز إلغاء اللفظ مع إمكان إعماله، </w:t>
      </w:r>
      <w:r w:rsidRPr="00151949">
        <w:rPr>
          <w:bCs/>
          <w:sz w:val="30"/>
          <w:szCs w:val="30"/>
          <w:rtl/>
        </w:rPr>
        <w:t>وقاعدة</w:t>
      </w:r>
      <w:r w:rsidRPr="00B8780F">
        <w:rPr>
          <w:rtl/>
        </w:rPr>
        <w:t xml:space="preserve">: (الأصل في الكلام الحقيقة) </w:t>
      </w:r>
      <w:r w:rsidRPr="00B8780F">
        <w:rPr>
          <w:spacing w:val="-4"/>
          <w:rtl/>
        </w:rPr>
        <w:t>ومعنى القاعدة أن الأصل حمل كلام المتكلم على معناه الحقيقي، وترتيب الحكم على ذلك، ما لم يقم دليل أو قرينة على أن المعنى الحقيقي غير مراد، فعندئذ فقط يحمل على المعنى المجازي</w:t>
      </w:r>
      <w:r w:rsidRPr="00151949">
        <w:rPr>
          <w:bCs/>
          <w:sz w:val="30"/>
          <w:szCs w:val="30"/>
          <w:rtl/>
        </w:rPr>
        <w:t>، وقاعدة:</w:t>
      </w:r>
      <w:r w:rsidRPr="00B8780F">
        <w:rPr>
          <w:rtl/>
        </w:rPr>
        <w:t xml:space="preserve"> (إذا تعذرت الحقيقة يصار إلى المجاز)، أي إذا تعذر حمل كلام المتكلم على معناه الحقيقي، فإنه يحمل على المعنى المجازي لأن المجاز عندئذ يتعين طريقاً لإعمال الكلام واجتناب إهماله، </w:t>
      </w:r>
      <w:r w:rsidRPr="00151949">
        <w:rPr>
          <w:bCs/>
          <w:sz w:val="30"/>
          <w:szCs w:val="30"/>
          <w:rtl/>
        </w:rPr>
        <w:t>وقاعدة:</w:t>
      </w:r>
      <w:r w:rsidRPr="00B8780F">
        <w:rPr>
          <w:rtl/>
        </w:rPr>
        <w:t xml:space="preserve"> (ذكر بعض ما لا يتجزأ كذكر كله) ومعناه: ما لا يقبل التبعيض فاختيار بعضه كاختيار كله وإسقاط بعضه كإسقاط كله، أي أن الشيء الذي لا يقبل التجزئة من الأحكام إما أن يثبت كله أو يسقط كله، ولا أثر لاختيار المكلف فيه، فاختيار بعضه يكون كاختيار كله، وإسقاط بعضه يكون كإسقاط كله، </w:t>
      </w:r>
      <w:r w:rsidRPr="00047594">
        <w:rPr>
          <w:bCs/>
          <w:sz w:val="30"/>
          <w:szCs w:val="30"/>
          <w:rtl/>
        </w:rPr>
        <w:t>وقاعدة:</w:t>
      </w:r>
      <w:r w:rsidRPr="00B8780F">
        <w:rPr>
          <w:rtl/>
        </w:rPr>
        <w:t xml:space="preserve"> (الشريعة مبنية على الاحتياط والأخذ بالحزم والتحرز مما عسى أن يكون طريقاً إلى المفسدة)، </w:t>
      </w:r>
      <w:r w:rsidRPr="00047594">
        <w:rPr>
          <w:bCs/>
          <w:sz w:val="30"/>
          <w:szCs w:val="30"/>
          <w:rtl/>
        </w:rPr>
        <w:t>وقاعدة:</w:t>
      </w:r>
      <w:r w:rsidRPr="00B8780F">
        <w:rPr>
          <w:rtl/>
        </w:rPr>
        <w:t xml:space="preserve"> (ما حرم سداً للذريعة أبيح </w:t>
      </w:r>
      <w:r w:rsidRPr="00B8780F">
        <w:rPr>
          <w:rtl/>
        </w:rPr>
        <w:lastRenderedPageBreak/>
        <w:t>للمصلحة الراجحة</w:t>
      </w:r>
      <w:r w:rsidRPr="00047594">
        <w:rPr>
          <w:bCs/>
          <w:sz w:val="30"/>
          <w:szCs w:val="30"/>
          <w:rtl/>
        </w:rPr>
        <w:t>)، وقاعدة:</w:t>
      </w:r>
      <w:r w:rsidRPr="00B8780F">
        <w:rPr>
          <w:rtl/>
        </w:rPr>
        <w:t xml:space="preserve"> (من استعجل الشيء قبل أوانه عوقب بحرمانه) ومعنى القاعدة أن من استعجل الشيء الذي جعل له الشارع وقتاً تجرى عليه الأحكام فيه، على وجه محرم، فإن الشارع يعاقبه بحرمانه من المنفعة التي استعجل من أجلها هذا الشيء لأنه متعد باستعجاله على الشرع الحكيم فيعامل بضد مقصوده عقوبة له، وزجراً لغيره وسداً للذريعة إلى الحرام، </w:t>
      </w:r>
      <w:r w:rsidRPr="00047594">
        <w:rPr>
          <w:bCs/>
          <w:sz w:val="30"/>
          <w:szCs w:val="30"/>
          <w:rtl/>
        </w:rPr>
        <w:t>وقاعدة:</w:t>
      </w:r>
      <w:r w:rsidRPr="00B8780F">
        <w:rPr>
          <w:rtl/>
        </w:rPr>
        <w:t xml:space="preserve"> (إذا اجتمع الحلال والحرام غلب الحرام) ومعنى القاعدة إذا تعارض دليلان أحدهما يقتضى التحريم والآخر يقتضى الإباحة قدم دليل التحريم؛ عملاً بالاحتياط، وقاعدة: (الحريم له حكم ما هو حريم له، </w:t>
      </w:r>
      <w:r w:rsidRPr="00047594">
        <w:rPr>
          <w:bCs/>
          <w:sz w:val="30"/>
          <w:szCs w:val="30"/>
          <w:rtl/>
        </w:rPr>
        <w:t>وقاعدة:</w:t>
      </w:r>
      <w:r w:rsidRPr="00B8780F">
        <w:rPr>
          <w:rtl/>
        </w:rPr>
        <w:t xml:space="preserve"> (وسائل الحرام حرام)، </w:t>
      </w:r>
      <w:r w:rsidRPr="00047594">
        <w:rPr>
          <w:bCs/>
          <w:sz w:val="30"/>
          <w:szCs w:val="30"/>
          <w:rtl/>
        </w:rPr>
        <w:t>وقاعدة</w:t>
      </w:r>
      <w:r w:rsidRPr="00B8780F">
        <w:rPr>
          <w:rtl/>
        </w:rPr>
        <w:t xml:space="preserve">: (إذا تعارض المانع والمقتضى يقدم المانع)، معناها أنه إذا كان للشيء أو العمل محاذير تستلزم منعه، ودواع تقتضى تسويغه يرجح منعه، </w:t>
      </w:r>
      <w:r w:rsidRPr="00047594">
        <w:rPr>
          <w:bCs/>
          <w:sz w:val="30"/>
          <w:szCs w:val="30"/>
          <w:rtl/>
        </w:rPr>
        <w:t>وقاعدة</w:t>
      </w:r>
      <w:r w:rsidRPr="00B8780F">
        <w:rPr>
          <w:rtl/>
        </w:rPr>
        <w:t xml:space="preserve">: (البينة على المدعى واليمين على من أنكر)، فالبينة على من ادعى، وعند فقدان البينة يكون اليمين على من أنكر، </w:t>
      </w:r>
      <w:r w:rsidRPr="00047594">
        <w:rPr>
          <w:bCs/>
          <w:sz w:val="30"/>
          <w:szCs w:val="30"/>
          <w:rtl/>
        </w:rPr>
        <w:t>وقاعدة:</w:t>
      </w:r>
      <w:r w:rsidRPr="00B8780F">
        <w:rPr>
          <w:rtl/>
        </w:rPr>
        <w:t xml:space="preserve"> (الأحكام تجرى على الظاهر فيما يعسر الوقوف على حقيقته)، </w:t>
      </w:r>
      <w:r w:rsidRPr="00047594">
        <w:rPr>
          <w:bCs/>
          <w:sz w:val="30"/>
          <w:szCs w:val="30"/>
          <w:rtl/>
        </w:rPr>
        <w:t>وقاعدة</w:t>
      </w:r>
      <w:r w:rsidRPr="00B8780F">
        <w:rPr>
          <w:rtl/>
        </w:rPr>
        <w:t>: (دليل الشيء في الأمور الباطنة يقوم مقامه</w:t>
      </w:r>
      <w:r w:rsidRPr="00047594">
        <w:rPr>
          <w:bCs/>
          <w:sz w:val="30"/>
          <w:szCs w:val="30"/>
          <w:rtl/>
        </w:rPr>
        <w:t>)، وقاعدة</w:t>
      </w:r>
      <w:r w:rsidRPr="00B8780F">
        <w:rPr>
          <w:bCs/>
          <w:rtl/>
        </w:rPr>
        <w:t>:</w:t>
      </w:r>
      <w:r w:rsidRPr="00B8780F">
        <w:rPr>
          <w:rtl/>
        </w:rPr>
        <w:t xml:space="preserve"> (الجهل والخطأ والنسيان يرفع الإثم ولا يسقط الحكم)، </w:t>
      </w:r>
      <w:r w:rsidRPr="00047594">
        <w:rPr>
          <w:bCs/>
          <w:sz w:val="30"/>
          <w:szCs w:val="30"/>
          <w:rtl/>
        </w:rPr>
        <w:t>وقاعدة:</w:t>
      </w:r>
      <w:r w:rsidRPr="00B8780F">
        <w:rPr>
          <w:rtl/>
        </w:rPr>
        <w:t xml:space="preserve"> (الثابت بالبرهان كالثابت بالعيان</w:t>
      </w:r>
      <w:r w:rsidRPr="00047594">
        <w:rPr>
          <w:bCs/>
          <w:sz w:val="30"/>
          <w:szCs w:val="30"/>
          <w:rtl/>
        </w:rPr>
        <w:t>)، وقاعدة:</w:t>
      </w:r>
      <w:r w:rsidRPr="00B8780F">
        <w:rPr>
          <w:rtl/>
        </w:rPr>
        <w:t xml:space="preserve"> (الحق لا يسقط بالتقادم) فمن ادعى حقاً على إنسان وأقام عليه البينة، ثبت له هذا الحق الذي ادعاه وحكم القاضي له به، دون أن يلتفت القاضي إلى الزمن الذي تعلقت فيه ذمة المدين بهذا الحق،، </w:t>
      </w:r>
      <w:r w:rsidRPr="00047594">
        <w:rPr>
          <w:bCs/>
          <w:sz w:val="30"/>
          <w:szCs w:val="30"/>
          <w:rtl/>
        </w:rPr>
        <w:t>وقاعدة</w:t>
      </w:r>
      <w:r w:rsidRPr="00B8780F">
        <w:rPr>
          <w:rtl/>
        </w:rPr>
        <w:t xml:space="preserve">: (الساقط لا يعود) ومعناه: أن المرء إذا أسقط حقاً من الحقوق التي يجوز له إسقاطها؛ يسقط هذا الحق، وبعد إسقاطه لا يعود، </w:t>
      </w:r>
      <w:r w:rsidRPr="00047594">
        <w:rPr>
          <w:bCs/>
          <w:sz w:val="30"/>
          <w:szCs w:val="30"/>
          <w:rtl/>
        </w:rPr>
        <w:t>وقاعدة:</w:t>
      </w:r>
      <w:r w:rsidRPr="00B8780F">
        <w:rPr>
          <w:rtl/>
        </w:rPr>
        <w:t xml:space="preserve"> (تستعمل القرعة في تمييز المستحق إذا ثبت الاستحقاق ابتداء لمبهم)، </w:t>
      </w:r>
      <w:r w:rsidRPr="00047594">
        <w:rPr>
          <w:bCs/>
          <w:sz w:val="30"/>
          <w:szCs w:val="30"/>
          <w:rtl/>
        </w:rPr>
        <w:t>وقاعدة:</w:t>
      </w:r>
      <w:r w:rsidRPr="00B8780F">
        <w:rPr>
          <w:rtl/>
        </w:rPr>
        <w:t xml:space="preserve"> (المسلمون عند شروطهم)، </w:t>
      </w:r>
      <w:r w:rsidRPr="00047594">
        <w:rPr>
          <w:bCs/>
          <w:sz w:val="30"/>
          <w:szCs w:val="30"/>
          <w:rtl/>
        </w:rPr>
        <w:t>وقاعدة:</w:t>
      </w:r>
      <w:r w:rsidRPr="00B8780F">
        <w:rPr>
          <w:rtl/>
        </w:rPr>
        <w:t xml:space="preserve"> (الشرط المخالف لمقصود الشارع باطل والعقد صحيح، والمخالف لمقصود العقد باطل يبطل العقد)، و</w:t>
      </w:r>
      <w:r w:rsidRPr="00B8780F">
        <w:rPr>
          <w:bCs/>
          <w:rtl/>
        </w:rPr>
        <w:t>قاعدة</w:t>
      </w:r>
      <w:r w:rsidRPr="00B8780F">
        <w:rPr>
          <w:rtl/>
        </w:rPr>
        <w:t xml:space="preserve">: (ما ثبت بالشرع مقدم على ما ثبت بالشرط)، </w:t>
      </w:r>
      <w:r w:rsidRPr="00047594">
        <w:rPr>
          <w:bCs/>
          <w:sz w:val="30"/>
          <w:szCs w:val="30"/>
          <w:rtl/>
        </w:rPr>
        <w:t>وقاعدة:</w:t>
      </w:r>
      <w:r w:rsidRPr="00B8780F">
        <w:rPr>
          <w:rtl/>
        </w:rPr>
        <w:t xml:space="preserve"> (العبرة في العقود للمقاصد والمعاني لا للألفاظ والمباني</w:t>
      </w:r>
      <w:r w:rsidRPr="00047594">
        <w:rPr>
          <w:bCs/>
          <w:sz w:val="30"/>
          <w:szCs w:val="30"/>
          <w:rtl/>
        </w:rPr>
        <w:t>)، وقاعدة:</w:t>
      </w:r>
      <w:r w:rsidRPr="00B8780F">
        <w:rPr>
          <w:rtl/>
        </w:rPr>
        <w:t xml:space="preserve"> (إذا تعذر إعمال الكلام يُهمل)، وقاعدة: (الوصف في الحاضر لَغو وفي الغائب معتبر)، وقاعدة: (الاجتهاد لا ينقض بمثله)، </w:t>
      </w:r>
      <w:r w:rsidRPr="00047594">
        <w:rPr>
          <w:bCs/>
          <w:sz w:val="30"/>
          <w:szCs w:val="30"/>
          <w:rtl/>
        </w:rPr>
        <w:t>وقاعدة:</w:t>
      </w:r>
      <w:r w:rsidRPr="00B8780F">
        <w:rPr>
          <w:rtl/>
        </w:rPr>
        <w:t xml:space="preserve"> (ما جاز لعذر بطل بزواله</w:t>
      </w:r>
      <w:r w:rsidRPr="00047594">
        <w:rPr>
          <w:bCs/>
          <w:sz w:val="30"/>
          <w:szCs w:val="30"/>
          <w:rtl/>
        </w:rPr>
        <w:t>)، وقاعدة</w:t>
      </w:r>
      <w:r w:rsidRPr="00B8780F">
        <w:rPr>
          <w:bCs/>
          <w:rtl/>
        </w:rPr>
        <w:t>:</w:t>
      </w:r>
      <w:r w:rsidRPr="00B8780F">
        <w:rPr>
          <w:rtl/>
        </w:rPr>
        <w:t xml:space="preserve"> (يُغتفر في البقاء ما لا يغتفر في الابتداء</w:t>
      </w:r>
      <w:r w:rsidRPr="00047594">
        <w:rPr>
          <w:bCs/>
          <w:sz w:val="30"/>
          <w:szCs w:val="30"/>
          <w:rtl/>
        </w:rPr>
        <w:t>)، وقاعدة</w:t>
      </w:r>
      <w:r w:rsidRPr="00151949">
        <w:rPr>
          <w:u w:val="single"/>
          <w:rtl/>
        </w:rPr>
        <w:t>:</w:t>
      </w:r>
      <w:r w:rsidRPr="00B8780F">
        <w:rPr>
          <w:rtl/>
        </w:rPr>
        <w:t xml:space="preserve"> (من ملك شيئًا ملك ما هو من ضروراته)، </w:t>
      </w:r>
      <w:r w:rsidRPr="00047594">
        <w:rPr>
          <w:bCs/>
          <w:sz w:val="30"/>
          <w:szCs w:val="30"/>
          <w:rtl/>
        </w:rPr>
        <w:t>وقاعدة</w:t>
      </w:r>
      <w:r w:rsidRPr="00B8780F">
        <w:rPr>
          <w:rtl/>
        </w:rPr>
        <w:t>: (إذا سقط الأصل سقط الفرع)، و</w:t>
      </w:r>
      <w:r w:rsidRPr="00B8780F">
        <w:rPr>
          <w:bCs/>
          <w:rtl/>
        </w:rPr>
        <w:t>قاعدة:</w:t>
      </w:r>
      <w:r w:rsidRPr="00B8780F">
        <w:rPr>
          <w:rtl/>
        </w:rPr>
        <w:t xml:space="preserve"> (إذا اجتمع المباشر والمتسبب يُضاف الحكم إلى المباشر)، </w:t>
      </w:r>
      <w:r w:rsidRPr="00047594">
        <w:rPr>
          <w:bCs/>
          <w:sz w:val="30"/>
          <w:szCs w:val="30"/>
          <w:rtl/>
        </w:rPr>
        <w:t>وقاعدة:</w:t>
      </w:r>
      <w:r w:rsidRPr="00B8780F">
        <w:rPr>
          <w:rtl/>
        </w:rPr>
        <w:t xml:space="preserve"> (الولاية الخاصة أقوى من الولاية العامة)، </w:t>
      </w:r>
      <w:r w:rsidRPr="00047594">
        <w:rPr>
          <w:bCs/>
          <w:sz w:val="30"/>
          <w:szCs w:val="30"/>
          <w:rtl/>
        </w:rPr>
        <w:t>وقاعدة:</w:t>
      </w:r>
      <w:r w:rsidRPr="00B8780F">
        <w:rPr>
          <w:rtl/>
        </w:rPr>
        <w:t xml:space="preserve"> (التصرف على الرعية منوط بالمصلحة) </w:t>
      </w:r>
      <w:r w:rsidRPr="00B8780F">
        <w:rPr>
          <w:rtl/>
        </w:rPr>
        <w:lastRenderedPageBreak/>
        <w:t xml:space="preserve">وبعد فهذه بعض القواعد الكلية التي لها دور عظيم في التأليف بين أحكام الفقه المتناثرة والتي يتخرج عليها ما لا ينحصر من الصور الجزئية، </w:t>
      </w:r>
    </w:p>
    <w:p w14:paraId="50611EF7" w14:textId="77777777" w:rsidR="00EF6CAC" w:rsidRPr="00B8780F" w:rsidRDefault="00EF6CAC" w:rsidP="00775A91">
      <w:pPr>
        <w:rPr>
          <w:noProof/>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 عشر</w:t>
      </w:r>
      <w:r w:rsidRPr="00B8780F">
        <w:rPr>
          <w:rFonts w:eastAsia="Times New Roman"/>
          <w:b/>
          <w:bCs/>
          <w:kern w:val="0"/>
          <w:sz w:val="36"/>
          <w:szCs w:val="36"/>
          <w:highlight w:val="yellow"/>
          <w:u w:val="single"/>
          <w:rtl/>
        </w:rPr>
        <w:t>]:</w:t>
      </w:r>
      <w:r w:rsidRPr="00B8780F">
        <w:rPr>
          <w:kern w:val="0"/>
          <w:rtl/>
          <w:lang w:bidi="ar-KW"/>
        </w:rPr>
        <w:t xml:space="preserve"> </w:t>
      </w:r>
      <w:r w:rsidRPr="00047594">
        <w:rPr>
          <w:bCs/>
          <w:sz w:val="30"/>
          <w:szCs w:val="30"/>
          <w:u w:val="single"/>
          <w:rtl/>
        </w:rPr>
        <w:t>بعض القواعد الفقهية التي اشتهر الاحتجاج بها في المذهب الحنفي:</w:t>
      </w:r>
      <w:r w:rsidRPr="00B8780F">
        <w:rPr>
          <w:rtl/>
        </w:rPr>
        <w:t xml:space="preserve"> ومن ذلك قاعدة: (</w:t>
      </w:r>
      <w:r w:rsidRPr="00B8780F">
        <w:rPr>
          <w:rStyle w:val="Hyperlink"/>
          <w:rFonts w:eastAsiaTheme="majorEastAsia"/>
          <w:rtl/>
        </w:rPr>
        <w:t>لا مساغ للاجتهاد في مورد النص)،</w:t>
      </w:r>
      <w:r w:rsidRPr="00B8780F">
        <w:rPr>
          <w:noProof/>
          <w:rtl/>
        </w:rPr>
        <w:t xml:space="preserve"> وقاعدة: (</w:t>
      </w:r>
      <w:r w:rsidRPr="00B8780F">
        <w:rPr>
          <w:rStyle w:val="Hyperlink"/>
          <w:rFonts w:eastAsiaTheme="majorEastAsia"/>
          <w:rtl/>
        </w:rPr>
        <w:t>ما ثبت على خلاف القياس فغيره عليه لا يقاس)،</w:t>
      </w:r>
      <w:r w:rsidRPr="00B8780F">
        <w:rPr>
          <w:noProof/>
          <w:rtl/>
        </w:rPr>
        <w:t xml:space="preserve"> وقاعدة: (</w:t>
      </w:r>
      <w:r w:rsidRPr="00B8780F">
        <w:rPr>
          <w:rStyle w:val="Hyperlink"/>
          <w:rFonts w:eastAsiaTheme="majorEastAsia"/>
          <w:rtl/>
        </w:rPr>
        <w:t>إذا زال المانع عاد الممنوع)،</w:t>
      </w:r>
      <w:r w:rsidRPr="00B8780F">
        <w:rPr>
          <w:noProof/>
          <w:rtl/>
        </w:rPr>
        <w:t xml:space="preserve"> وقاعدة: (</w:t>
      </w:r>
      <w:r w:rsidRPr="00B8780F">
        <w:rPr>
          <w:rStyle w:val="Hyperlink"/>
          <w:rFonts w:eastAsiaTheme="majorEastAsia"/>
          <w:rtl/>
        </w:rPr>
        <w:t>ليس للمظلوم أن يظلم غيره)،</w:t>
      </w:r>
      <w:r w:rsidRPr="00B8780F">
        <w:rPr>
          <w:noProof/>
          <w:rtl/>
        </w:rPr>
        <w:t xml:space="preserve"> وقاعدة: (</w:t>
      </w:r>
      <w:r w:rsidRPr="00B8780F">
        <w:rPr>
          <w:rStyle w:val="Hyperlink"/>
          <w:rFonts w:eastAsiaTheme="majorEastAsia"/>
          <w:rtl/>
        </w:rPr>
        <w:t>من سعى في نقض ما تمَّ من جهته فسعيه مردود عليه)،</w:t>
      </w:r>
      <w:r w:rsidRPr="00B8780F">
        <w:rPr>
          <w:noProof/>
          <w:rtl/>
        </w:rPr>
        <w:t xml:space="preserve"> وقاعدة: (</w:t>
      </w:r>
      <w:r w:rsidRPr="00B8780F">
        <w:rPr>
          <w:rStyle w:val="Hyperlink"/>
          <w:rFonts w:eastAsiaTheme="majorEastAsia"/>
          <w:rtl/>
        </w:rPr>
        <w:t>البقاء أسْهَل من الابتداء)،</w:t>
      </w:r>
      <w:r w:rsidRPr="00B8780F">
        <w:rPr>
          <w:noProof/>
          <w:rtl/>
        </w:rPr>
        <w:t xml:space="preserve"> وقاعدة: (</w:t>
      </w:r>
      <w:r w:rsidRPr="00B8780F">
        <w:rPr>
          <w:rStyle w:val="Hyperlink"/>
          <w:rFonts w:eastAsiaTheme="majorEastAsia"/>
          <w:rtl/>
        </w:rPr>
        <w:t>إذا بطل الأصل يصار إلى البدل)،</w:t>
      </w:r>
      <w:r w:rsidRPr="00B8780F">
        <w:rPr>
          <w:noProof/>
          <w:rtl/>
        </w:rPr>
        <w:t xml:space="preserve"> وقاعدة: (</w:t>
      </w:r>
      <w:r w:rsidRPr="00B8780F">
        <w:rPr>
          <w:rStyle w:val="Hyperlink"/>
          <w:rFonts w:eastAsiaTheme="majorEastAsia"/>
          <w:rtl/>
        </w:rPr>
        <w:t>الساقط لا يعود كما أنَّ المعدوم لا يعود)،</w:t>
      </w:r>
      <w:r w:rsidRPr="00B8780F">
        <w:rPr>
          <w:noProof/>
          <w:rtl/>
        </w:rPr>
        <w:t xml:space="preserve"> وقاعدة: (</w:t>
      </w:r>
      <w:r w:rsidRPr="00B8780F">
        <w:rPr>
          <w:rStyle w:val="Hyperlink"/>
          <w:rFonts w:eastAsiaTheme="majorEastAsia"/>
          <w:rtl/>
        </w:rPr>
        <w:t>لا يتم التبرع إلا بالقبض)،</w:t>
      </w:r>
      <w:r w:rsidRPr="00B8780F">
        <w:rPr>
          <w:noProof/>
          <w:rtl/>
        </w:rPr>
        <w:t xml:space="preserve"> وقاعدة: (</w:t>
      </w:r>
      <w:r w:rsidRPr="00B8780F">
        <w:rPr>
          <w:rStyle w:val="Hyperlink"/>
          <w:rFonts w:eastAsiaTheme="majorEastAsia"/>
          <w:rtl/>
        </w:rPr>
        <w:t>تبدل سبب الملك كتبدل الذات</w:t>
      </w:r>
      <w:r w:rsidRPr="00B8780F">
        <w:rPr>
          <w:noProof/>
          <w:rtl/>
        </w:rPr>
        <w:t>)، وقاعدة: (</w:t>
      </w:r>
      <w:r w:rsidRPr="00B8780F">
        <w:rPr>
          <w:rStyle w:val="Hyperlink"/>
          <w:rFonts w:eastAsiaTheme="majorEastAsia"/>
          <w:rtl/>
        </w:rPr>
        <w:t>المعلق بالشرط يجب ثبوته عند ثبوت الشرط)،</w:t>
      </w:r>
      <w:r w:rsidRPr="00B8780F">
        <w:rPr>
          <w:noProof/>
          <w:rtl/>
        </w:rPr>
        <w:t xml:space="preserve"> وقاعدة: (</w:t>
      </w:r>
      <w:r w:rsidRPr="00B8780F">
        <w:rPr>
          <w:rStyle w:val="Hyperlink"/>
          <w:rFonts w:eastAsiaTheme="majorEastAsia"/>
          <w:rtl/>
        </w:rPr>
        <w:t>المواعيد بصورة التعاليق تكون لازمة)،</w:t>
      </w:r>
      <w:r w:rsidRPr="00B8780F">
        <w:rPr>
          <w:noProof/>
          <w:rtl/>
        </w:rPr>
        <w:t xml:space="preserve"> وقاعدة: (</w:t>
      </w:r>
      <w:r w:rsidRPr="00B8780F">
        <w:rPr>
          <w:rStyle w:val="Hyperlink"/>
          <w:rFonts w:eastAsiaTheme="majorEastAsia"/>
          <w:rtl/>
        </w:rPr>
        <w:t>يلزم مراعاة الشرط بقدر الإمكان)،</w:t>
      </w:r>
      <w:r w:rsidRPr="00B8780F">
        <w:rPr>
          <w:noProof/>
          <w:rtl/>
        </w:rPr>
        <w:t xml:space="preserve"> وقاعدة: (</w:t>
      </w:r>
      <w:r w:rsidRPr="00B8780F">
        <w:rPr>
          <w:rStyle w:val="Hyperlink"/>
          <w:rFonts w:eastAsiaTheme="majorEastAsia"/>
          <w:rtl/>
        </w:rPr>
        <w:t>الجواز الشرعي ينافي الضمان)،</w:t>
      </w:r>
      <w:r w:rsidRPr="00B8780F">
        <w:rPr>
          <w:noProof/>
          <w:rtl/>
        </w:rPr>
        <w:t xml:space="preserve"> وقاعدة: (</w:t>
      </w:r>
      <w:r w:rsidRPr="00B8780F">
        <w:rPr>
          <w:rStyle w:val="Hyperlink"/>
          <w:rFonts w:eastAsiaTheme="majorEastAsia"/>
          <w:rtl/>
        </w:rPr>
        <w:t>الغُرْمُ بالغُنْم)،</w:t>
      </w:r>
      <w:r w:rsidRPr="00B8780F">
        <w:rPr>
          <w:noProof/>
          <w:rtl/>
        </w:rPr>
        <w:t xml:space="preserve"> وقاعدة: (</w:t>
      </w:r>
      <w:r w:rsidRPr="00B8780F">
        <w:rPr>
          <w:rStyle w:val="Hyperlink"/>
          <w:rFonts w:eastAsiaTheme="majorEastAsia"/>
          <w:rtl/>
        </w:rPr>
        <w:t>النعمة بقدر النقمة، والنقمة بقدر النعمة)،</w:t>
      </w:r>
      <w:r w:rsidRPr="00B8780F">
        <w:rPr>
          <w:noProof/>
          <w:rtl/>
        </w:rPr>
        <w:t xml:space="preserve"> وقاعدة: (</w:t>
      </w:r>
      <w:r w:rsidRPr="00B8780F">
        <w:rPr>
          <w:rStyle w:val="Hyperlink"/>
          <w:rFonts w:eastAsiaTheme="majorEastAsia"/>
          <w:rtl/>
        </w:rPr>
        <w:t>الأجر والضمان لا يجتمعان)،</w:t>
      </w:r>
      <w:r w:rsidRPr="00B8780F">
        <w:rPr>
          <w:noProof/>
          <w:rtl/>
        </w:rPr>
        <w:t xml:space="preserve"> وقاعدة: (</w:t>
      </w:r>
      <w:r w:rsidRPr="00B8780F">
        <w:rPr>
          <w:rStyle w:val="Hyperlink"/>
          <w:rFonts w:eastAsiaTheme="majorEastAsia"/>
          <w:rtl/>
        </w:rPr>
        <w:t>لا يجوز لأحد أن يتصرف في ملك الغير بلا إذنه)،</w:t>
      </w:r>
      <w:r w:rsidRPr="00B8780F">
        <w:rPr>
          <w:noProof/>
          <w:rtl/>
        </w:rPr>
        <w:t xml:space="preserve"> وقاعدة: (</w:t>
      </w:r>
      <w:r w:rsidRPr="00B8780F">
        <w:rPr>
          <w:rStyle w:val="Hyperlink"/>
          <w:rFonts w:eastAsiaTheme="majorEastAsia"/>
          <w:rtl/>
        </w:rPr>
        <w:t>الأمر بالتصرف في ملك الغير باطل)،</w:t>
      </w:r>
      <w:r w:rsidRPr="00B8780F">
        <w:rPr>
          <w:noProof/>
          <w:rtl/>
        </w:rPr>
        <w:t xml:space="preserve"> وقاعدة: (</w:t>
      </w:r>
      <w:r w:rsidRPr="00B8780F">
        <w:rPr>
          <w:rStyle w:val="Hyperlink"/>
          <w:rFonts w:eastAsiaTheme="majorEastAsia"/>
          <w:rtl/>
        </w:rPr>
        <w:t>لا يجوز لأحد أن يأخذ مال أحد بلا سبب شرعي)،</w:t>
      </w:r>
      <w:r w:rsidRPr="00B8780F">
        <w:rPr>
          <w:noProof/>
          <w:rtl/>
        </w:rPr>
        <w:t xml:space="preserve"> وقاعدة: (</w:t>
      </w:r>
      <w:r w:rsidRPr="00B8780F">
        <w:rPr>
          <w:rStyle w:val="Hyperlink"/>
          <w:rFonts w:eastAsiaTheme="majorEastAsia"/>
          <w:rtl/>
        </w:rPr>
        <w:t>يُضاف الفعل إلى الفاعل لا إلى الآمر ما لم يكن مُجْبِرًا)،</w:t>
      </w:r>
      <w:r w:rsidRPr="00B8780F">
        <w:rPr>
          <w:noProof/>
          <w:rtl/>
        </w:rPr>
        <w:t xml:space="preserve"> وقاعدة: (</w:t>
      </w:r>
      <w:r w:rsidRPr="00B8780F">
        <w:rPr>
          <w:rStyle w:val="Hyperlink"/>
          <w:rFonts w:eastAsiaTheme="majorEastAsia"/>
          <w:rtl/>
        </w:rPr>
        <w:t>المباشر ضامن وإن لم يَتَعَمَّد)،</w:t>
      </w:r>
      <w:r w:rsidRPr="00B8780F">
        <w:rPr>
          <w:noProof/>
          <w:rtl/>
        </w:rPr>
        <w:t xml:space="preserve"> وقاعدة: (</w:t>
      </w:r>
      <w:r w:rsidRPr="00B8780F">
        <w:rPr>
          <w:rStyle w:val="Hyperlink"/>
          <w:rFonts w:eastAsiaTheme="majorEastAsia"/>
          <w:rtl/>
        </w:rPr>
        <w:t>المتسبب لا يضمن إلا بالتعمُّد)،</w:t>
      </w:r>
      <w:r w:rsidRPr="00B8780F">
        <w:rPr>
          <w:noProof/>
          <w:rtl/>
        </w:rPr>
        <w:t xml:space="preserve"> وقاعدة: (</w:t>
      </w:r>
      <w:r w:rsidRPr="00B8780F">
        <w:rPr>
          <w:rStyle w:val="Hyperlink"/>
          <w:rFonts w:eastAsiaTheme="majorEastAsia"/>
          <w:rtl/>
        </w:rPr>
        <w:t>جناية العجماء جُبار)،</w:t>
      </w:r>
      <w:r w:rsidRPr="00B8780F">
        <w:rPr>
          <w:noProof/>
          <w:rtl/>
        </w:rPr>
        <w:t xml:space="preserve"> وقاعدة: (</w:t>
      </w:r>
      <w:r w:rsidRPr="00B8780F">
        <w:rPr>
          <w:rStyle w:val="Hyperlink"/>
          <w:rFonts w:eastAsiaTheme="majorEastAsia"/>
          <w:rtl/>
        </w:rPr>
        <w:t>يقبل قول المترجم مُطلقاً)،</w:t>
      </w:r>
      <w:r w:rsidRPr="00B8780F">
        <w:rPr>
          <w:noProof/>
          <w:rtl/>
        </w:rPr>
        <w:t xml:space="preserve"> وقاعدة: (</w:t>
      </w:r>
      <w:r w:rsidRPr="00B8780F">
        <w:rPr>
          <w:rStyle w:val="Hyperlink"/>
          <w:rFonts w:eastAsiaTheme="majorEastAsia"/>
          <w:rtl/>
        </w:rPr>
        <w:t>المرء مؤاخذ بإقراره)،</w:t>
      </w:r>
      <w:r w:rsidRPr="00B8780F">
        <w:rPr>
          <w:noProof/>
          <w:rtl/>
        </w:rPr>
        <w:t xml:space="preserve"> وقاعدة: (</w:t>
      </w:r>
      <w:r w:rsidRPr="00B8780F">
        <w:rPr>
          <w:rStyle w:val="Hyperlink"/>
          <w:rFonts w:eastAsiaTheme="majorEastAsia"/>
          <w:rtl/>
        </w:rPr>
        <w:t>دليل الشيء في الأمور الباطنة يقوم مقام الظاهر)،</w:t>
      </w:r>
      <w:r w:rsidRPr="00B8780F">
        <w:rPr>
          <w:noProof/>
          <w:rtl/>
        </w:rPr>
        <w:t xml:space="preserve"> وقاعدة: (</w:t>
      </w:r>
      <w:r w:rsidRPr="00B8780F">
        <w:rPr>
          <w:rStyle w:val="Hyperlink"/>
          <w:rFonts w:eastAsiaTheme="majorEastAsia"/>
          <w:rtl/>
        </w:rPr>
        <w:t>الثابت بالبرهان كالثابت بالعِيان)،</w:t>
      </w:r>
      <w:r w:rsidRPr="00B8780F">
        <w:rPr>
          <w:noProof/>
          <w:rtl/>
        </w:rPr>
        <w:t xml:space="preserve"> وقاعدة: (</w:t>
      </w:r>
      <w:r w:rsidRPr="00B8780F">
        <w:rPr>
          <w:rStyle w:val="Hyperlink"/>
          <w:rFonts w:eastAsiaTheme="majorEastAsia"/>
          <w:rtl/>
        </w:rPr>
        <w:t>البينة حجة متعدية، والإقرار حجة قاصرة)،</w:t>
      </w:r>
      <w:r w:rsidRPr="00B8780F">
        <w:rPr>
          <w:noProof/>
          <w:rtl/>
        </w:rPr>
        <w:t xml:space="preserve"> وقاعدة: (</w:t>
      </w:r>
      <w:r w:rsidRPr="00B8780F">
        <w:rPr>
          <w:rStyle w:val="Hyperlink"/>
          <w:rFonts w:eastAsiaTheme="majorEastAsia"/>
          <w:rtl/>
        </w:rPr>
        <w:t>البينة لإثبات خلاف الظاهر، واليمين لإبقاء الأصل)،</w:t>
      </w:r>
      <w:r w:rsidRPr="00B8780F">
        <w:rPr>
          <w:noProof/>
          <w:rtl/>
        </w:rPr>
        <w:t xml:space="preserve"> وقاعدة: (</w:t>
      </w:r>
      <w:r w:rsidRPr="00B8780F">
        <w:rPr>
          <w:rStyle w:val="Hyperlink"/>
          <w:rFonts w:eastAsiaTheme="majorEastAsia"/>
          <w:rtl/>
        </w:rPr>
        <w:t>البينة على المدعي واليمين على من أنكر)،</w:t>
      </w:r>
      <w:r w:rsidRPr="00B8780F">
        <w:rPr>
          <w:noProof/>
          <w:rtl/>
        </w:rPr>
        <w:t xml:space="preserve"> وقاعدة: (</w:t>
      </w:r>
      <w:r w:rsidRPr="00B8780F">
        <w:rPr>
          <w:rStyle w:val="Hyperlink"/>
          <w:rFonts w:eastAsiaTheme="majorEastAsia"/>
          <w:rtl/>
        </w:rPr>
        <w:t>لا حجة مع التناقض</w:t>
      </w:r>
      <w:r w:rsidRPr="00B8780F">
        <w:rPr>
          <w:rStyle w:val="Hyperlink"/>
          <w:rFonts w:eastAsiaTheme="majorEastAsia"/>
          <w:caps/>
          <w:rtl/>
        </w:rPr>
        <w:t>)،</w:t>
      </w:r>
      <w:r w:rsidRPr="00B8780F">
        <w:rPr>
          <w:noProof/>
          <w:rtl/>
        </w:rPr>
        <w:t xml:space="preserve"> وقاعدة: (</w:t>
      </w:r>
      <w:r w:rsidRPr="00B8780F">
        <w:rPr>
          <w:rStyle w:val="Hyperlink"/>
          <w:rFonts w:eastAsiaTheme="majorEastAsia"/>
          <w:rtl/>
        </w:rPr>
        <w:t>الإسقاط قبل سبب الوجوب يكون لغوًا</w:t>
      </w:r>
      <w:r w:rsidRPr="00B8780F">
        <w:rPr>
          <w:noProof/>
          <w:rtl/>
        </w:rPr>
        <w:t>)، وقاعدة: (</w:t>
      </w:r>
      <w:r w:rsidRPr="00B8780F">
        <w:rPr>
          <w:rStyle w:val="Hyperlink"/>
          <w:rFonts w:eastAsiaTheme="majorEastAsia"/>
          <w:rtl/>
        </w:rPr>
        <w:t>الإجازة اللاحقة كالوحالة السابقة)،</w:t>
      </w:r>
      <w:r w:rsidRPr="00B8780F">
        <w:rPr>
          <w:noProof/>
          <w:rtl/>
        </w:rPr>
        <w:t xml:space="preserve"> وقاعدة: (</w:t>
      </w:r>
      <w:r w:rsidRPr="00B8780F">
        <w:rPr>
          <w:rStyle w:val="Hyperlink"/>
          <w:rFonts w:eastAsiaTheme="majorEastAsia"/>
          <w:rtl/>
        </w:rPr>
        <w:t>الاحتياط في باب العبادات واجب)</w:t>
      </w:r>
      <w:r w:rsidRPr="00B8780F">
        <w:rPr>
          <w:noProof/>
          <w:rtl/>
        </w:rPr>
        <w:t>، وقاعدة: (</w:t>
      </w:r>
      <w:r w:rsidRPr="00B8780F">
        <w:rPr>
          <w:rStyle w:val="Hyperlink"/>
          <w:rFonts w:eastAsiaTheme="majorEastAsia"/>
          <w:rtl/>
        </w:rPr>
        <w:t>الأكثر يقوم مقام الكل</w:t>
      </w:r>
      <w:r w:rsidRPr="00B8780F">
        <w:rPr>
          <w:noProof/>
          <w:rtl/>
        </w:rPr>
        <w:t xml:space="preserve">) </w:t>
      </w:r>
    </w:p>
    <w:p w14:paraId="38EDDA59" w14:textId="77777777" w:rsidR="00EF6CAC" w:rsidRPr="00B8780F" w:rsidRDefault="00EF6CAC" w:rsidP="00775A91">
      <w:pPr>
        <w:rPr>
          <w: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 عشر</w:t>
      </w:r>
      <w:r w:rsidRPr="00B8780F">
        <w:rPr>
          <w:rFonts w:eastAsia="Times New Roman"/>
          <w:b/>
          <w:bCs/>
          <w:kern w:val="0"/>
          <w:sz w:val="36"/>
          <w:szCs w:val="36"/>
          <w:highlight w:val="yellow"/>
          <w:u w:val="single"/>
          <w:rtl/>
        </w:rPr>
        <w:t>]:</w:t>
      </w:r>
      <w:r w:rsidRPr="00B8780F">
        <w:rPr>
          <w:kern w:val="0"/>
          <w:rtl/>
          <w:lang w:bidi="ar-KW"/>
        </w:rPr>
        <w:t xml:space="preserve"> </w:t>
      </w:r>
      <w:r w:rsidRPr="00047594">
        <w:rPr>
          <w:bCs/>
          <w:sz w:val="30"/>
          <w:szCs w:val="30"/>
          <w:u w:val="single"/>
          <w:rtl/>
        </w:rPr>
        <w:t>بعض القواعد الفقهية التي اشتهر الاحتجاج بها في المذهب المالكي</w:t>
      </w:r>
      <w:r w:rsidRPr="00B8780F">
        <w:rPr>
          <w:rtl/>
        </w:rPr>
        <w:t>: مثل قاعدة: (</w:t>
      </w:r>
      <w:r w:rsidRPr="00B8780F">
        <w:rPr>
          <w:rStyle w:val="Hyperlink"/>
          <w:rFonts w:eastAsiaTheme="majorEastAsia"/>
          <w:rtl/>
        </w:rPr>
        <w:t>المفرط ضامن</w:t>
      </w:r>
      <w:r w:rsidRPr="00B8780F">
        <w:rPr>
          <w:caps/>
          <w:noProof/>
          <w:rtl/>
        </w:rPr>
        <w:t>)،</w:t>
      </w:r>
      <w:r w:rsidRPr="00B8780F">
        <w:rPr>
          <w:noProof/>
          <w:rtl/>
        </w:rPr>
        <w:t xml:space="preserve"> وقاعدة: (</w:t>
      </w:r>
      <w:r w:rsidRPr="00B8780F">
        <w:rPr>
          <w:rStyle w:val="Hyperlink"/>
          <w:rFonts w:eastAsiaTheme="majorEastAsia"/>
          <w:rtl/>
        </w:rPr>
        <w:t>ما يضمن بالعمد يضمن بالخطأ</w:t>
      </w:r>
      <w:r w:rsidRPr="00B8780F">
        <w:rPr>
          <w:caps/>
          <w:noProof/>
          <w:rtl/>
        </w:rPr>
        <w:t>)،</w:t>
      </w:r>
      <w:r w:rsidRPr="00B8780F">
        <w:rPr>
          <w:noProof/>
          <w:rtl/>
        </w:rPr>
        <w:t xml:space="preserve"> وقاعدة: (</w:t>
      </w:r>
      <w:r w:rsidRPr="00B8780F">
        <w:rPr>
          <w:rStyle w:val="Hyperlink"/>
          <w:rFonts w:eastAsiaTheme="majorEastAsia"/>
          <w:rtl/>
        </w:rPr>
        <w:t>ما يوجب ضمان المنقول يوجب ضمان الأصول</w:t>
      </w:r>
      <w:r w:rsidRPr="00B8780F">
        <w:rPr>
          <w:caps/>
          <w:noProof/>
          <w:rtl/>
        </w:rPr>
        <w:t>)،</w:t>
      </w:r>
      <w:r w:rsidRPr="00B8780F">
        <w:rPr>
          <w:noProof/>
          <w:rtl/>
        </w:rPr>
        <w:t xml:space="preserve"> وقاعدة: (</w:t>
      </w:r>
      <w:r w:rsidRPr="00B8780F">
        <w:rPr>
          <w:rStyle w:val="Hyperlink"/>
          <w:rFonts w:eastAsiaTheme="majorEastAsia"/>
          <w:rtl/>
        </w:rPr>
        <w:t>ما تصح إجارته فعلى متلفه الضمان</w:t>
      </w:r>
      <w:r w:rsidRPr="00B8780F">
        <w:rPr>
          <w:caps/>
          <w:noProof/>
          <w:rtl/>
        </w:rPr>
        <w:t>)،</w:t>
      </w:r>
      <w:r w:rsidRPr="00B8780F">
        <w:rPr>
          <w:noProof/>
          <w:rtl/>
        </w:rPr>
        <w:t xml:space="preserve"> وقاعدة: (</w:t>
      </w:r>
      <w:r w:rsidRPr="00B8780F">
        <w:rPr>
          <w:rStyle w:val="Hyperlink"/>
          <w:rFonts w:eastAsiaTheme="majorEastAsia"/>
          <w:rtl/>
        </w:rPr>
        <w:t>كل ما لا يضمن من التلفات المأخوذة بغير إشهاد</w:t>
      </w:r>
      <w:r w:rsidRPr="00B8780F">
        <w:rPr>
          <w:caps/>
          <w:noProof/>
          <w:rtl/>
        </w:rPr>
        <w:t>)،</w:t>
      </w:r>
      <w:r w:rsidRPr="00B8780F">
        <w:rPr>
          <w:noProof/>
          <w:rtl/>
        </w:rPr>
        <w:t xml:space="preserve"> وقاعدة: (</w:t>
      </w:r>
      <w:r w:rsidRPr="00B8780F">
        <w:rPr>
          <w:rStyle w:val="Hyperlink"/>
          <w:rFonts w:eastAsiaTheme="majorEastAsia"/>
          <w:rtl/>
        </w:rPr>
        <w:t>الزعيم غارم</w:t>
      </w:r>
      <w:r w:rsidRPr="00B8780F">
        <w:rPr>
          <w:caps/>
          <w:noProof/>
          <w:rtl/>
        </w:rPr>
        <w:t>)،</w:t>
      </w:r>
      <w:r w:rsidRPr="00B8780F">
        <w:rPr>
          <w:noProof/>
          <w:rtl/>
        </w:rPr>
        <w:t xml:space="preserve"> وقاعدة: (</w:t>
      </w:r>
      <w:r w:rsidRPr="00B8780F">
        <w:rPr>
          <w:rStyle w:val="Hyperlink"/>
          <w:rFonts w:eastAsiaTheme="majorEastAsia"/>
          <w:rtl/>
        </w:rPr>
        <w:t xml:space="preserve">إيجاب </w:t>
      </w:r>
      <w:r w:rsidRPr="00B8780F">
        <w:rPr>
          <w:rStyle w:val="Hyperlink"/>
          <w:rFonts w:eastAsiaTheme="majorEastAsia"/>
          <w:rtl/>
        </w:rPr>
        <w:lastRenderedPageBreak/>
        <w:t>الأخذ يفيد إيجاب الدفع</w:t>
      </w:r>
      <w:r w:rsidRPr="00B8780F">
        <w:rPr>
          <w:caps/>
          <w:noProof/>
          <w:rtl/>
        </w:rPr>
        <w:t>)،</w:t>
      </w:r>
      <w:r w:rsidRPr="00B8780F">
        <w:rPr>
          <w:noProof/>
          <w:rtl/>
        </w:rPr>
        <w:t xml:space="preserve"> وقاعدة: (</w:t>
      </w:r>
      <w:r w:rsidRPr="00B8780F">
        <w:rPr>
          <w:rStyle w:val="Hyperlink"/>
          <w:rFonts w:eastAsiaTheme="majorEastAsia"/>
          <w:rtl/>
        </w:rPr>
        <w:t>العقد على الأعيان كالعقد على منافعها</w:t>
      </w:r>
      <w:r w:rsidRPr="00B8780F">
        <w:rPr>
          <w:caps/>
          <w:noProof/>
          <w:rtl/>
        </w:rPr>
        <w:t>)،</w:t>
      </w:r>
      <w:r w:rsidRPr="00B8780F">
        <w:rPr>
          <w:noProof/>
          <w:rtl/>
        </w:rPr>
        <w:t xml:space="preserve"> وقاعدة: (</w:t>
      </w:r>
      <w:r w:rsidRPr="00B8780F">
        <w:rPr>
          <w:rStyle w:val="Hyperlink"/>
          <w:rFonts w:eastAsiaTheme="majorEastAsia"/>
          <w:rtl/>
        </w:rPr>
        <w:t>كل ما لم يمنع العقد على العين، لم يمنع العقد على منفعتها</w:t>
      </w:r>
      <w:r w:rsidRPr="00B8780F">
        <w:rPr>
          <w:caps/>
          <w:noProof/>
          <w:rtl/>
        </w:rPr>
        <w:t>)،</w:t>
      </w:r>
      <w:r w:rsidRPr="00B8780F">
        <w:rPr>
          <w:noProof/>
          <w:rtl/>
        </w:rPr>
        <w:t xml:space="preserve"> وقاعدة: (</w:t>
      </w:r>
      <w:r w:rsidRPr="00B8780F">
        <w:rPr>
          <w:rStyle w:val="Hyperlink"/>
          <w:rFonts w:eastAsiaTheme="majorEastAsia"/>
          <w:rtl/>
        </w:rPr>
        <w:t>كل عقد جاز أن يكون على القسمة، جاز أن يكون على المشاع</w:t>
      </w:r>
      <w:r w:rsidRPr="00B8780F">
        <w:rPr>
          <w:caps/>
          <w:noProof/>
          <w:rtl/>
        </w:rPr>
        <w:t>)،</w:t>
      </w:r>
      <w:r w:rsidRPr="00B8780F">
        <w:rPr>
          <w:noProof/>
          <w:rtl/>
        </w:rPr>
        <w:t xml:space="preserve"> وقاعدة: (</w:t>
      </w:r>
      <w:r w:rsidRPr="00B8780F">
        <w:rPr>
          <w:rStyle w:val="Hyperlink"/>
          <w:rFonts w:eastAsiaTheme="majorEastAsia"/>
          <w:rtl/>
        </w:rPr>
        <w:t>العقود لا تثبت في الذمم</w:t>
      </w:r>
      <w:r w:rsidRPr="00B8780F">
        <w:rPr>
          <w:caps/>
          <w:noProof/>
          <w:rtl/>
        </w:rPr>
        <w:t>)،</w:t>
      </w:r>
      <w:r w:rsidRPr="00B8780F">
        <w:rPr>
          <w:noProof/>
          <w:rtl/>
        </w:rPr>
        <w:t xml:space="preserve"> وقاعدة: (</w:t>
      </w:r>
      <w:r w:rsidRPr="00B8780F">
        <w:rPr>
          <w:rStyle w:val="Hyperlink"/>
          <w:rFonts w:eastAsiaTheme="majorEastAsia"/>
          <w:rtl/>
        </w:rPr>
        <w:t>كل عقد فاسد مردود إلى صحيحه</w:t>
      </w:r>
      <w:r w:rsidRPr="00B8780F">
        <w:rPr>
          <w:caps/>
          <w:noProof/>
          <w:rtl/>
        </w:rPr>
        <w:t>)،</w:t>
      </w:r>
      <w:r w:rsidRPr="00B8780F">
        <w:rPr>
          <w:noProof/>
          <w:rtl/>
        </w:rPr>
        <w:t xml:space="preserve"> وقاعدة: (</w:t>
      </w:r>
      <w:r w:rsidRPr="00B8780F">
        <w:rPr>
          <w:rStyle w:val="Hyperlink"/>
          <w:rFonts w:eastAsiaTheme="majorEastAsia"/>
          <w:rtl/>
        </w:rPr>
        <w:t>الشرط الباطل لا يؤثر في العقد</w:t>
      </w:r>
      <w:r w:rsidRPr="00B8780F">
        <w:rPr>
          <w:caps/>
          <w:noProof/>
          <w:rtl/>
        </w:rPr>
        <w:t>)،</w:t>
      </w:r>
      <w:r w:rsidRPr="00B8780F">
        <w:rPr>
          <w:noProof/>
          <w:rtl/>
        </w:rPr>
        <w:t xml:space="preserve"> وقاعدة: (</w:t>
      </w:r>
      <w:r w:rsidRPr="00B8780F">
        <w:rPr>
          <w:rStyle w:val="Hyperlink"/>
          <w:rFonts w:eastAsiaTheme="majorEastAsia"/>
          <w:rtl/>
        </w:rPr>
        <w:t>ما ليس بشرط في صحة العقد فليس بواجب أن يقترن به</w:t>
      </w:r>
      <w:r w:rsidRPr="00B8780F">
        <w:rPr>
          <w:caps/>
          <w:noProof/>
          <w:rtl/>
        </w:rPr>
        <w:t>)،</w:t>
      </w:r>
      <w:r w:rsidRPr="00B8780F">
        <w:rPr>
          <w:noProof/>
          <w:rtl/>
        </w:rPr>
        <w:t xml:space="preserve"> وقاعدة: (</w:t>
      </w:r>
      <w:r w:rsidRPr="00B8780F">
        <w:rPr>
          <w:rStyle w:val="Hyperlink"/>
          <w:rFonts w:eastAsiaTheme="majorEastAsia"/>
          <w:rtl/>
        </w:rPr>
        <w:t>الإكراه يبطل العقد</w:t>
      </w:r>
      <w:r w:rsidRPr="00B8780F">
        <w:rPr>
          <w:caps/>
          <w:noProof/>
          <w:rtl/>
        </w:rPr>
        <w:t>)،</w:t>
      </w:r>
      <w:r w:rsidRPr="00B8780F">
        <w:rPr>
          <w:noProof/>
          <w:rtl/>
        </w:rPr>
        <w:t xml:space="preserve"> وقاعدة: (</w:t>
      </w:r>
      <w:r w:rsidRPr="00B8780F">
        <w:rPr>
          <w:rStyle w:val="Hyperlink"/>
          <w:rFonts w:eastAsiaTheme="majorEastAsia"/>
          <w:rtl/>
        </w:rPr>
        <w:t>كل ما يصح تأبيده من عقود المعاوضات فلا يصح توقيته</w:t>
      </w:r>
      <w:r w:rsidRPr="00B8780F">
        <w:rPr>
          <w:caps/>
          <w:noProof/>
          <w:rtl/>
        </w:rPr>
        <w:t>)،</w:t>
      </w:r>
      <w:r w:rsidRPr="00B8780F">
        <w:rPr>
          <w:noProof/>
          <w:rtl/>
        </w:rPr>
        <w:t xml:space="preserve"> وقاعدة: (</w:t>
      </w:r>
      <w:r w:rsidRPr="00B8780F">
        <w:rPr>
          <w:rStyle w:val="Hyperlink"/>
          <w:rFonts w:eastAsiaTheme="majorEastAsia"/>
          <w:rtl/>
        </w:rPr>
        <w:t xml:space="preserve">كل ما كان لأحد المتعاقدين فسخه </w:t>
      </w:r>
      <w:r w:rsidRPr="00B8780F">
        <w:rPr>
          <w:rtl/>
        </w:rPr>
        <w:t>بوجه</w:t>
      </w:r>
      <w:r w:rsidRPr="00B8780F">
        <w:rPr>
          <w:noProof/>
          <w:rtl/>
        </w:rPr>
        <w:t>، كان للآخر فسخه بمثل ذلك الوجه)، وقاعدة: (</w:t>
      </w:r>
      <w:r w:rsidRPr="00B8780F">
        <w:rPr>
          <w:rStyle w:val="Hyperlink"/>
          <w:rFonts w:eastAsiaTheme="majorEastAsia"/>
          <w:rtl/>
        </w:rPr>
        <w:t>ما هو موجَب العقد لا يحتاج إلى اشتراطه</w:t>
      </w:r>
      <w:r w:rsidRPr="00B8780F">
        <w:rPr>
          <w:caps/>
          <w:noProof/>
          <w:rtl/>
        </w:rPr>
        <w:t>)،</w:t>
      </w:r>
      <w:r w:rsidRPr="00B8780F">
        <w:rPr>
          <w:noProof/>
          <w:rtl/>
        </w:rPr>
        <w:t xml:space="preserve"> وقاعدة: (</w:t>
      </w:r>
      <w:r w:rsidRPr="00B8780F">
        <w:rPr>
          <w:rStyle w:val="Hyperlink"/>
          <w:rFonts w:eastAsiaTheme="majorEastAsia"/>
          <w:rtl/>
        </w:rPr>
        <w:t>ما حرم للاستعمال حرم للاتخاذ</w:t>
      </w:r>
      <w:r w:rsidRPr="00B8780F">
        <w:rPr>
          <w:caps/>
          <w:noProof/>
          <w:rtl/>
        </w:rPr>
        <w:t>)،</w:t>
      </w:r>
      <w:r w:rsidRPr="00B8780F">
        <w:rPr>
          <w:noProof/>
          <w:rtl/>
        </w:rPr>
        <w:t xml:space="preserve"> وقاعدة: (</w:t>
      </w:r>
      <w:r w:rsidRPr="00B8780F">
        <w:rPr>
          <w:rStyle w:val="Hyperlink"/>
          <w:rFonts w:eastAsiaTheme="majorEastAsia"/>
          <w:rtl/>
        </w:rPr>
        <w:t>ما حرم لذاته حرم ثمنه</w:t>
      </w:r>
      <w:r w:rsidRPr="00B8780F">
        <w:rPr>
          <w:caps/>
          <w:noProof/>
          <w:rtl/>
        </w:rPr>
        <w:t>)،</w:t>
      </w:r>
      <w:r w:rsidRPr="00B8780F">
        <w:rPr>
          <w:noProof/>
          <w:rtl/>
        </w:rPr>
        <w:t xml:space="preserve"> وقاعدة: (</w:t>
      </w:r>
      <w:r w:rsidRPr="00B8780F">
        <w:rPr>
          <w:rStyle w:val="Hyperlink"/>
          <w:rFonts w:eastAsiaTheme="majorEastAsia"/>
          <w:rtl/>
        </w:rPr>
        <w:t>ما صح إجارته صحَّ ملكه</w:t>
      </w:r>
      <w:r w:rsidRPr="00B8780F">
        <w:rPr>
          <w:caps/>
          <w:noProof/>
          <w:rtl/>
        </w:rPr>
        <w:t>)،</w:t>
      </w:r>
      <w:r w:rsidRPr="00B8780F">
        <w:rPr>
          <w:noProof/>
          <w:rtl/>
        </w:rPr>
        <w:t xml:space="preserve"> وقاعدة: (</w:t>
      </w:r>
      <w:r w:rsidRPr="00B8780F">
        <w:rPr>
          <w:rStyle w:val="Hyperlink"/>
          <w:rFonts w:eastAsiaTheme="majorEastAsia"/>
          <w:rtl/>
        </w:rPr>
        <w:t>كل ما صح أَن يملك إرثًا صح أن يملك هبة وابتياعًا</w:t>
      </w:r>
      <w:r w:rsidRPr="00B8780F">
        <w:rPr>
          <w:caps/>
          <w:noProof/>
          <w:rtl/>
        </w:rPr>
        <w:t>)،</w:t>
      </w:r>
      <w:r w:rsidRPr="00B8780F">
        <w:rPr>
          <w:noProof/>
          <w:rtl/>
        </w:rPr>
        <w:t xml:space="preserve"> وقاعدة: (</w:t>
      </w:r>
      <w:r w:rsidRPr="00B8780F">
        <w:rPr>
          <w:rStyle w:val="Hyperlink"/>
          <w:rFonts w:eastAsiaTheme="majorEastAsia"/>
          <w:rtl/>
        </w:rPr>
        <w:t>كل تمليك في الحياة صح بعد الوفاة</w:t>
      </w:r>
      <w:r w:rsidRPr="00B8780F">
        <w:rPr>
          <w:caps/>
          <w:noProof/>
          <w:rtl/>
        </w:rPr>
        <w:t>)،</w:t>
      </w:r>
      <w:r w:rsidRPr="00B8780F">
        <w:rPr>
          <w:noProof/>
          <w:rtl/>
        </w:rPr>
        <w:t xml:space="preserve"> وقاعدة: (</w:t>
      </w:r>
      <w:r w:rsidRPr="00B8780F">
        <w:rPr>
          <w:rStyle w:val="Hyperlink"/>
          <w:rFonts w:eastAsiaTheme="majorEastAsia"/>
          <w:rtl/>
        </w:rPr>
        <w:t>الحقان المختلفان لا يتداخلان</w:t>
      </w:r>
      <w:r w:rsidRPr="00B8780F">
        <w:rPr>
          <w:caps/>
          <w:noProof/>
          <w:rtl/>
        </w:rPr>
        <w:t>)،</w:t>
      </w:r>
      <w:r w:rsidRPr="00B8780F">
        <w:rPr>
          <w:noProof/>
          <w:rtl/>
        </w:rPr>
        <w:t xml:space="preserve"> وقاعدة: (</w:t>
      </w:r>
      <w:r w:rsidRPr="00B8780F">
        <w:rPr>
          <w:rStyle w:val="Hyperlink"/>
          <w:rFonts w:eastAsiaTheme="majorEastAsia"/>
          <w:rtl/>
        </w:rPr>
        <w:t>كل حق لم يسقط بتأخير الإقرار لم يسقط بتأخير الشهادة</w:t>
      </w:r>
      <w:r w:rsidRPr="00B8780F">
        <w:rPr>
          <w:caps/>
          <w:noProof/>
          <w:rtl/>
        </w:rPr>
        <w:t>)،</w:t>
      </w:r>
      <w:r w:rsidRPr="00B8780F">
        <w:rPr>
          <w:noProof/>
          <w:rtl/>
        </w:rPr>
        <w:t xml:space="preserve"> وقاعدة: (</w:t>
      </w:r>
      <w:r w:rsidRPr="00B8780F">
        <w:rPr>
          <w:rStyle w:val="Hyperlink"/>
          <w:rFonts w:eastAsiaTheme="majorEastAsia"/>
          <w:rtl/>
        </w:rPr>
        <w:t>أخد الحق لا يتوقف إلا بدليل</w:t>
      </w:r>
      <w:r w:rsidRPr="00B8780F">
        <w:rPr>
          <w:caps/>
          <w:noProof/>
          <w:rtl/>
        </w:rPr>
        <w:t>)،</w:t>
      </w:r>
      <w:r w:rsidRPr="00B8780F">
        <w:rPr>
          <w:noProof/>
          <w:rtl/>
        </w:rPr>
        <w:t xml:space="preserve"> وقاعدة: (</w:t>
      </w:r>
      <w:r w:rsidRPr="00B8780F">
        <w:rPr>
          <w:rStyle w:val="Hyperlink"/>
          <w:rFonts w:eastAsiaTheme="majorEastAsia"/>
          <w:rtl/>
        </w:rPr>
        <w:t>إذا اجتمع في المال حقان، أحدهما قد أخذ عوضه، والآخر لم يؤخد عوضه، قُدِّم ما أخذ عوضه على ما لم يؤخذ عوضه</w:t>
      </w:r>
      <w:r w:rsidRPr="00B8780F">
        <w:rPr>
          <w:caps/>
          <w:noProof/>
          <w:rtl/>
        </w:rPr>
        <w:t>)،</w:t>
      </w:r>
      <w:r w:rsidRPr="00B8780F">
        <w:rPr>
          <w:noProof/>
          <w:rtl/>
        </w:rPr>
        <w:t xml:space="preserve"> وقاعدة: (</w:t>
      </w:r>
      <w:r w:rsidRPr="00B8780F">
        <w:rPr>
          <w:rStyle w:val="Hyperlink"/>
          <w:rFonts w:eastAsiaTheme="majorEastAsia"/>
          <w:rtl/>
        </w:rPr>
        <w:t>كل ما يفسد العبادة عمدًا يفسدها سهوًا</w:t>
      </w:r>
      <w:r w:rsidRPr="00B8780F">
        <w:rPr>
          <w:caps/>
          <w:noProof/>
          <w:rtl/>
        </w:rPr>
        <w:t>)،</w:t>
      </w:r>
      <w:r w:rsidRPr="00B8780F">
        <w:rPr>
          <w:noProof/>
          <w:rtl/>
        </w:rPr>
        <w:t xml:space="preserve"> وقاعدة: (</w:t>
      </w:r>
      <w:r w:rsidRPr="00B8780F">
        <w:rPr>
          <w:rStyle w:val="Hyperlink"/>
          <w:rFonts w:eastAsiaTheme="majorEastAsia"/>
          <w:rtl/>
        </w:rPr>
        <w:t>لا قياس في العبادات يضر معقولة المعنى</w:t>
      </w:r>
      <w:r w:rsidRPr="00B8780F">
        <w:rPr>
          <w:caps/>
          <w:noProof/>
          <w:rtl/>
        </w:rPr>
        <w:t>)،</w:t>
      </w:r>
      <w:r w:rsidRPr="00B8780F">
        <w:rPr>
          <w:noProof/>
          <w:rtl/>
        </w:rPr>
        <w:t xml:space="preserve"> وقاعدة: (</w:t>
      </w:r>
      <w:r w:rsidRPr="00B8780F">
        <w:rPr>
          <w:rStyle w:val="Hyperlink"/>
          <w:rFonts w:eastAsiaTheme="majorEastAsia"/>
          <w:rtl/>
        </w:rPr>
        <w:t>التلبس بالعبادة يوجب إتمامها</w:t>
      </w:r>
      <w:r w:rsidRPr="00B8780F">
        <w:rPr>
          <w:caps/>
          <w:noProof/>
          <w:rtl/>
        </w:rPr>
        <w:t>)،</w:t>
      </w:r>
      <w:r w:rsidRPr="00B8780F">
        <w:rPr>
          <w:noProof/>
          <w:rtl/>
        </w:rPr>
        <w:t xml:space="preserve"> وقاعدة: (</w:t>
      </w:r>
      <w:r w:rsidRPr="00B8780F">
        <w:rPr>
          <w:rStyle w:val="Hyperlink"/>
          <w:rFonts w:eastAsiaTheme="majorEastAsia"/>
          <w:rtl/>
        </w:rPr>
        <w:t>كل ما جاز في الحضر لعذر جاز في قصير السفر وطويله</w:t>
      </w:r>
      <w:r w:rsidRPr="00B8780F">
        <w:rPr>
          <w:caps/>
          <w:noProof/>
          <w:rtl/>
        </w:rPr>
        <w:t>)،</w:t>
      </w:r>
      <w:r w:rsidRPr="00B8780F">
        <w:rPr>
          <w:noProof/>
          <w:rtl/>
        </w:rPr>
        <w:t xml:space="preserve"> وقاعدة: (</w:t>
      </w:r>
      <w:r w:rsidRPr="00B8780F">
        <w:rPr>
          <w:rStyle w:val="Hyperlink"/>
          <w:rFonts w:eastAsiaTheme="majorEastAsia"/>
          <w:rtl/>
        </w:rPr>
        <w:t>طهارة الأحداث لا تتوقف</w:t>
      </w:r>
      <w:r w:rsidRPr="00B8780F">
        <w:rPr>
          <w:caps/>
          <w:noProof/>
          <w:rtl/>
        </w:rPr>
        <w:t>)،</w:t>
      </w:r>
      <w:r w:rsidRPr="00B8780F">
        <w:rPr>
          <w:noProof/>
          <w:rtl/>
        </w:rPr>
        <w:t xml:space="preserve"> وقاعدة: (</w:t>
      </w:r>
      <w:r w:rsidRPr="00B8780F">
        <w:rPr>
          <w:rStyle w:val="Hyperlink"/>
          <w:rFonts w:eastAsiaTheme="majorEastAsia"/>
          <w:rtl/>
        </w:rPr>
        <w:t>كل قرض جرَّ نفعًا فهو حرام</w:t>
      </w:r>
      <w:r w:rsidRPr="00B8780F">
        <w:rPr>
          <w:caps/>
          <w:noProof/>
          <w:rtl/>
        </w:rPr>
        <w:t>)،</w:t>
      </w:r>
      <w:r w:rsidRPr="00B8780F">
        <w:rPr>
          <w:noProof/>
          <w:rtl/>
        </w:rPr>
        <w:t xml:space="preserve"> وقاعدة: (</w:t>
      </w:r>
      <w:r w:rsidRPr="00B8780F">
        <w:rPr>
          <w:rStyle w:val="Hyperlink"/>
          <w:rFonts w:eastAsiaTheme="majorEastAsia"/>
          <w:rtl/>
        </w:rPr>
        <w:t>الإطلاق محمول على العادة</w:t>
      </w:r>
      <w:r w:rsidRPr="00B8780F">
        <w:rPr>
          <w:caps/>
          <w:noProof/>
          <w:rtl/>
        </w:rPr>
        <w:t>)،</w:t>
      </w:r>
      <w:r w:rsidRPr="00B8780F">
        <w:rPr>
          <w:noProof/>
          <w:rtl/>
        </w:rPr>
        <w:t xml:space="preserve"> وقاعدة: (</w:t>
      </w:r>
      <w:r w:rsidRPr="00B8780F">
        <w:rPr>
          <w:rStyle w:val="Hyperlink"/>
          <w:rFonts w:eastAsiaTheme="majorEastAsia"/>
          <w:rtl/>
        </w:rPr>
        <w:t>ما لا يمكن الاحتراز عنه فهو معفو عنه</w:t>
      </w:r>
      <w:r w:rsidRPr="00B8780F">
        <w:rPr>
          <w:caps/>
          <w:noProof/>
          <w:rtl/>
        </w:rPr>
        <w:t>)،</w:t>
      </w:r>
      <w:r w:rsidRPr="00B8780F">
        <w:rPr>
          <w:noProof/>
          <w:rtl/>
        </w:rPr>
        <w:t xml:space="preserve"> وقاعدة: (</w:t>
      </w:r>
      <w:r w:rsidRPr="00B8780F">
        <w:rPr>
          <w:rStyle w:val="Hyperlink"/>
          <w:rFonts w:eastAsiaTheme="majorEastAsia"/>
          <w:rtl/>
        </w:rPr>
        <w:t>الحدود تدرأ بالشبهات</w:t>
      </w:r>
      <w:r w:rsidRPr="00B8780F">
        <w:rPr>
          <w:caps/>
          <w:noProof/>
          <w:rtl/>
        </w:rPr>
        <w:t>)،</w:t>
      </w:r>
      <w:r w:rsidRPr="00B8780F">
        <w:rPr>
          <w:noProof/>
          <w:rtl/>
        </w:rPr>
        <w:t xml:space="preserve"> وقاعدة: (</w:t>
      </w:r>
      <w:r w:rsidRPr="00B8780F">
        <w:rPr>
          <w:rStyle w:val="Hyperlink"/>
          <w:rFonts w:eastAsiaTheme="majorEastAsia"/>
          <w:rtl/>
        </w:rPr>
        <w:t>العبرة في الحدود بحال وجوبها لا حال استيفائها</w:t>
      </w:r>
      <w:r w:rsidRPr="00B8780F">
        <w:rPr>
          <w:caps/>
          <w:noProof/>
          <w:rtl/>
        </w:rPr>
        <w:t>)،</w:t>
      </w:r>
      <w:r w:rsidRPr="00B8780F">
        <w:rPr>
          <w:noProof/>
          <w:rtl/>
        </w:rPr>
        <w:t xml:space="preserve"> وقاعدة: (</w:t>
      </w:r>
      <w:r w:rsidRPr="00B8780F">
        <w:rPr>
          <w:rStyle w:val="Hyperlink"/>
          <w:rFonts w:eastAsiaTheme="majorEastAsia"/>
          <w:rtl/>
        </w:rPr>
        <w:t>إعطاء الموجود حكم المعدوم، والمعدوم حكم الموجود</w:t>
      </w:r>
      <w:r w:rsidRPr="00B8780F">
        <w:rPr>
          <w:caps/>
          <w:noProof/>
          <w:rtl/>
        </w:rPr>
        <w:t>)،</w:t>
      </w:r>
      <w:r w:rsidRPr="00B8780F">
        <w:rPr>
          <w:noProof/>
          <w:rtl/>
        </w:rPr>
        <w:t xml:space="preserve"> وقاعدة: (</w:t>
      </w:r>
      <w:r w:rsidRPr="00B8780F">
        <w:rPr>
          <w:rStyle w:val="Hyperlink"/>
          <w:rFonts w:eastAsiaTheme="majorEastAsia"/>
          <w:rtl/>
        </w:rPr>
        <w:t>كل ما أدى إثباته إلى نفيه، فنفيه أولى</w:t>
      </w:r>
      <w:r w:rsidRPr="00B8780F">
        <w:rPr>
          <w:caps/>
          <w:noProof/>
          <w:rtl/>
        </w:rPr>
        <w:t>)،</w:t>
      </w:r>
      <w:r w:rsidRPr="00B8780F">
        <w:rPr>
          <w:noProof/>
          <w:rtl/>
        </w:rPr>
        <w:t xml:space="preserve"> وقاعدة: (</w:t>
      </w:r>
      <w:r w:rsidRPr="00B8780F">
        <w:rPr>
          <w:rStyle w:val="Hyperlink"/>
          <w:rFonts w:eastAsiaTheme="majorEastAsia"/>
          <w:rtl/>
        </w:rPr>
        <w:t>الربح يتبع المال الأصل، فيكون ملكا لمن له المال الأصل</w:t>
      </w:r>
      <w:r w:rsidRPr="00B8780F">
        <w:rPr>
          <w:caps/>
          <w:noProof/>
          <w:rtl/>
        </w:rPr>
        <w:t>)،</w:t>
      </w:r>
      <w:r w:rsidRPr="00B8780F">
        <w:rPr>
          <w:noProof/>
          <w:rtl/>
        </w:rPr>
        <w:t xml:space="preserve"> وقاعدة: (</w:t>
      </w:r>
      <w:r w:rsidRPr="00B8780F">
        <w:rPr>
          <w:rStyle w:val="Hyperlink"/>
          <w:rFonts w:eastAsiaTheme="majorEastAsia"/>
          <w:rtl/>
        </w:rPr>
        <w:t>من أثبت أولى ممن نفى</w:t>
      </w:r>
      <w:r w:rsidRPr="00B8780F">
        <w:rPr>
          <w:caps/>
          <w:noProof/>
          <w:rtl/>
        </w:rPr>
        <w:t>)،</w:t>
      </w:r>
      <w:r w:rsidRPr="00B8780F">
        <w:rPr>
          <w:noProof/>
          <w:rtl/>
        </w:rPr>
        <w:t xml:space="preserve"> وقاعدة: (</w:t>
      </w:r>
      <w:r w:rsidRPr="00B8780F">
        <w:rPr>
          <w:rStyle w:val="Hyperlink"/>
          <w:rFonts w:eastAsiaTheme="majorEastAsia"/>
          <w:rtl/>
        </w:rPr>
        <w:t>الأصل لا يجتمع مع البدل</w:t>
      </w:r>
      <w:r w:rsidRPr="00B8780F">
        <w:rPr>
          <w:caps/>
          <w:noProof/>
          <w:rtl/>
        </w:rPr>
        <w:t>)،</w:t>
      </w:r>
      <w:r w:rsidRPr="00B8780F">
        <w:rPr>
          <w:noProof/>
          <w:rtl/>
        </w:rPr>
        <w:t xml:space="preserve"> وقاعدة: (</w:t>
      </w:r>
      <w:r w:rsidRPr="00B8780F">
        <w:rPr>
          <w:rStyle w:val="Hyperlink"/>
          <w:rFonts w:eastAsiaTheme="majorEastAsia"/>
          <w:rtl/>
        </w:rPr>
        <w:t>من أصول المالكية مراعاة الخلاف</w:t>
      </w:r>
      <w:r w:rsidRPr="00B8780F">
        <w:rPr>
          <w:caps/>
          <w:noProof/>
          <w:rtl/>
        </w:rPr>
        <w:t>)،</w:t>
      </w:r>
      <w:r w:rsidRPr="00B8780F">
        <w:rPr>
          <w:noProof/>
          <w:rtl/>
        </w:rPr>
        <w:t xml:space="preserve"> وقاعدة: (</w:t>
      </w:r>
      <w:r w:rsidRPr="00B8780F">
        <w:rPr>
          <w:rStyle w:val="Hyperlink"/>
          <w:rFonts w:eastAsiaTheme="majorEastAsia"/>
          <w:rtl/>
        </w:rPr>
        <w:t>الأصل ألَّا يسقط الوجوب بالنسيان</w:t>
      </w:r>
      <w:r w:rsidRPr="00B8780F">
        <w:rPr>
          <w:caps/>
          <w:noProof/>
          <w:rtl/>
        </w:rPr>
        <w:t>)،</w:t>
      </w:r>
      <w:r w:rsidRPr="00B8780F">
        <w:rPr>
          <w:noProof/>
          <w:rtl/>
        </w:rPr>
        <w:t xml:space="preserve"> وقاعدة: (</w:t>
      </w:r>
      <w:r w:rsidRPr="00B8780F">
        <w:rPr>
          <w:rStyle w:val="Hyperlink"/>
          <w:rFonts w:eastAsiaTheme="majorEastAsia"/>
          <w:rtl/>
        </w:rPr>
        <w:t>كلما سقط اعتبار المقصد سقط اعتبار الوسيلة</w:t>
      </w:r>
      <w:r w:rsidRPr="00B8780F">
        <w:rPr>
          <w:caps/>
          <w:noProof/>
          <w:rtl/>
        </w:rPr>
        <w:t>)،</w:t>
      </w:r>
      <w:r w:rsidRPr="00B8780F">
        <w:rPr>
          <w:noProof/>
          <w:rtl/>
        </w:rPr>
        <w:t xml:space="preserve"> وقاعدة: (</w:t>
      </w:r>
      <w:r w:rsidRPr="00B8780F">
        <w:rPr>
          <w:rStyle w:val="Hyperlink"/>
          <w:rFonts w:eastAsiaTheme="majorEastAsia"/>
          <w:rtl/>
        </w:rPr>
        <w:t>مراعاة المقاصد مقدمة على رعاية الوسائل أبدًا</w:t>
      </w:r>
      <w:r w:rsidRPr="00B8780F">
        <w:rPr>
          <w:caps/>
          <w:noProof/>
          <w:rtl/>
        </w:rPr>
        <w:t xml:space="preserve">) </w:t>
      </w:r>
    </w:p>
    <w:p w14:paraId="17DE6266"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 عشر</w:t>
      </w:r>
      <w:r w:rsidRPr="00B8780F">
        <w:rPr>
          <w:rFonts w:eastAsia="Times New Roman"/>
          <w:b/>
          <w:bCs/>
          <w:kern w:val="0"/>
          <w:sz w:val="36"/>
          <w:szCs w:val="36"/>
          <w:highlight w:val="yellow"/>
          <w:u w:val="single"/>
          <w:rtl/>
        </w:rPr>
        <w:t>]:</w:t>
      </w:r>
      <w:r w:rsidRPr="00B8780F">
        <w:rPr>
          <w:kern w:val="0"/>
          <w:rtl/>
          <w:lang w:bidi="ar-KW"/>
        </w:rPr>
        <w:t xml:space="preserve"> </w:t>
      </w:r>
      <w:r w:rsidRPr="00047594">
        <w:rPr>
          <w:bCs/>
          <w:sz w:val="30"/>
          <w:szCs w:val="30"/>
          <w:u w:val="single"/>
          <w:rtl/>
        </w:rPr>
        <w:t>بعض القواعد الفقهية التي اشتهر الاحتجاج بها في المذهب الشافعي</w:t>
      </w:r>
      <w:r w:rsidRPr="00B8780F">
        <w:rPr>
          <w:rtl/>
        </w:rPr>
        <w:t xml:space="preserve">: </w:t>
      </w:r>
      <w:r w:rsidRPr="00B8780F">
        <w:rPr>
          <w:noProof/>
          <w:rtl/>
        </w:rPr>
        <w:t>قاعدة: (</w:t>
      </w:r>
      <w:r w:rsidRPr="00B8780F">
        <w:rPr>
          <w:rStyle w:val="Hyperlink"/>
          <w:rFonts w:eastAsiaTheme="majorEastAsia"/>
          <w:rtl/>
        </w:rPr>
        <w:t>ما حرم استعماله حرم اتخاذه</w:t>
      </w:r>
      <w:r w:rsidRPr="00B8780F">
        <w:rPr>
          <w:noProof/>
          <w:rtl/>
        </w:rPr>
        <w:t>)، وقاعدة: (</w:t>
      </w:r>
      <w:r w:rsidRPr="00B8780F">
        <w:rPr>
          <w:rStyle w:val="Hyperlink"/>
          <w:rFonts w:eastAsiaTheme="majorEastAsia"/>
          <w:rtl/>
        </w:rPr>
        <w:t>يغتفر في الوسائل ما لا يغتفر في المقاصد</w:t>
      </w:r>
      <w:r w:rsidRPr="00B8780F">
        <w:rPr>
          <w:noProof/>
          <w:rtl/>
        </w:rPr>
        <w:t>)، وقاعدة: (</w:t>
      </w:r>
      <w:r w:rsidRPr="00B8780F">
        <w:rPr>
          <w:rStyle w:val="Hyperlink"/>
          <w:rFonts w:eastAsiaTheme="majorEastAsia"/>
          <w:rtl/>
        </w:rPr>
        <w:t>يغتفر في الشيء ضمناً ما لا يغتفر فيه قصدًا</w:t>
      </w:r>
      <w:r w:rsidRPr="00B8780F">
        <w:rPr>
          <w:noProof/>
          <w:rtl/>
        </w:rPr>
        <w:t>)، وقاعدة: (</w:t>
      </w:r>
      <w:r w:rsidRPr="00B8780F">
        <w:rPr>
          <w:rStyle w:val="Hyperlink"/>
          <w:rFonts w:eastAsiaTheme="majorEastAsia"/>
          <w:rtl/>
        </w:rPr>
        <w:t xml:space="preserve">يغتفر في الثواني ما </w:t>
      </w:r>
      <w:r w:rsidRPr="00B8780F">
        <w:rPr>
          <w:rStyle w:val="Hyperlink"/>
          <w:rFonts w:eastAsiaTheme="majorEastAsia"/>
          <w:rtl/>
        </w:rPr>
        <w:lastRenderedPageBreak/>
        <w:t>لا يغتفر في الأوائل</w:t>
      </w:r>
      <w:r w:rsidRPr="00B8780F">
        <w:rPr>
          <w:noProof/>
          <w:rtl/>
        </w:rPr>
        <w:t>)، وقاعدة: (</w:t>
      </w:r>
      <w:r w:rsidRPr="00B8780F">
        <w:rPr>
          <w:rStyle w:val="Hyperlink"/>
          <w:rFonts w:eastAsiaTheme="majorEastAsia"/>
          <w:rtl/>
        </w:rPr>
        <w:t>يغتفر في الابتداء ما لا يغتفر في الدوام</w:t>
      </w:r>
      <w:r w:rsidRPr="00B8780F">
        <w:rPr>
          <w:noProof/>
          <w:rtl/>
        </w:rPr>
        <w:t>)، وقاعدة: (</w:t>
      </w:r>
      <w:r w:rsidRPr="00B8780F">
        <w:rPr>
          <w:rStyle w:val="Hyperlink"/>
          <w:rFonts w:eastAsiaTheme="majorEastAsia"/>
          <w:rtl/>
        </w:rPr>
        <w:t>إذا اجتمع الحلال والحرام غُلِّب الحرام</w:t>
      </w:r>
      <w:r w:rsidRPr="00B8780F">
        <w:rPr>
          <w:noProof/>
          <w:rtl/>
        </w:rPr>
        <w:t>)، وقاعدة: (</w:t>
      </w:r>
      <w:r w:rsidRPr="00B8780F">
        <w:rPr>
          <w:rStyle w:val="Hyperlink"/>
          <w:rFonts w:eastAsiaTheme="majorEastAsia"/>
          <w:rtl/>
        </w:rPr>
        <w:t>الحرام لا يُحَرِّمُ الحلال</w:t>
      </w:r>
      <w:r w:rsidRPr="00B8780F">
        <w:rPr>
          <w:noProof/>
          <w:rtl/>
        </w:rPr>
        <w:t>)، وقاعدة: (</w:t>
      </w:r>
      <w:r w:rsidRPr="00B8780F">
        <w:rPr>
          <w:rStyle w:val="Hyperlink"/>
          <w:rFonts w:eastAsiaTheme="majorEastAsia"/>
          <w:rtl/>
        </w:rPr>
        <w:t>الإيثار في القُرَبِ مكروه</w:t>
      </w:r>
      <w:r w:rsidRPr="00B8780F">
        <w:rPr>
          <w:noProof/>
          <w:rtl/>
        </w:rPr>
        <w:t>)، وقاعدة: (</w:t>
      </w:r>
      <w:r w:rsidRPr="00B8780F">
        <w:rPr>
          <w:rStyle w:val="Hyperlink"/>
          <w:rFonts w:eastAsiaTheme="majorEastAsia"/>
          <w:rtl/>
        </w:rPr>
        <w:t>الحر لا يدخل تحت اليد</w:t>
      </w:r>
      <w:r w:rsidRPr="00B8780F">
        <w:rPr>
          <w:noProof/>
          <w:rtl/>
        </w:rPr>
        <w:t>)، وقاعدة: (</w:t>
      </w:r>
      <w:r w:rsidRPr="00B8780F">
        <w:rPr>
          <w:rStyle w:val="Hyperlink"/>
          <w:rFonts w:eastAsiaTheme="majorEastAsia"/>
          <w:rtl/>
        </w:rPr>
        <w:t>الحريم له حكم ما هو حريم له</w:t>
      </w:r>
      <w:r w:rsidRPr="00B8780F">
        <w:rPr>
          <w:noProof/>
          <w:rtl/>
        </w:rPr>
        <w:t>)، وقاعدة: (</w:t>
      </w:r>
      <w:r w:rsidRPr="00B8780F">
        <w:rPr>
          <w:rStyle w:val="Hyperlink"/>
          <w:rFonts w:eastAsiaTheme="majorEastAsia"/>
          <w:rtl/>
        </w:rPr>
        <w:t xml:space="preserve">إذا اجتمع أمران من جنس واحد، ولم يختلف مقصودهما، </w:t>
      </w:r>
      <w:r w:rsidRPr="00B8780F">
        <w:rPr>
          <w:rtl/>
        </w:rPr>
        <w:t>دخل أحدهما في الآخر غالبًا)،</w:t>
      </w:r>
      <w:r w:rsidRPr="00B8780F">
        <w:rPr>
          <w:noProof/>
          <w:rtl/>
        </w:rPr>
        <w:t xml:space="preserve"> وقاعدة: (</w:t>
      </w:r>
      <w:r w:rsidRPr="00B8780F">
        <w:rPr>
          <w:rStyle w:val="Hyperlink"/>
          <w:rFonts w:eastAsiaTheme="majorEastAsia"/>
          <w:rtl/>
        </w:rPr>
        <w:t>الدفع أقوى من الرفع</w:t>
      </w:r>
      <w:r w:rsidRPr="00B8780F">
        <w:rPr>
          <w:noProof/>
          <w:rtl/>
        </w:rPr>
        <w:t>)، وقاعدة: (</w:t>
      </w:r>
      <w:r w:rsidRPr="00B8780F">
        <w:rPr>
          <w:rStyle w:val="Hyperlink"/>
          <w:rFonts w:eastAsiaTheme="majorEastAsia"/>
          <w:rtl/>
        </w:rPr>
        <w:t>الخروج من الخلاف مستحب</w:t>
      </w:r>
      <w:r w:rsidRPr="00B8780F">
        <w:rPr>
          <w:noProof/>
          <w:rtl/>
        </w:rPr>
        <w:t>)، وقاعدة: (</w:t>
      </w:r>
      <w:r w:rsidRPr="00B8780F">
        <w:rPr>
          <w:rStyle w:val="Hyperlink"/>
          <w:rFonts w:eastAsiaTheme="majorEastAsia"/>
          <w:rtl/>
        </w:rPr>
        <w:t>الرخص لا تناط بالمعاصي</w:t>
      </w:r>
      <w:r w:rsidRPr="00B8780F">
        <w:rPr>
          <w:noProof/>
          <w:rtl/>
        </w:rPr>
        <w:t>)، وقاعدة: (</w:t>
      </w:r>
      <w:r w:rsidRPr="00B8780F">
        <w:rPr>
          <w:rStyle w:val="Hyperlink"/>
          <w:rFonts w:eastAsiaTheme="majorEastAsia"/>
          <w:rtl/>
        </w:rPr>
        <w:t>الرخص لا تُناط بالشك</w:t>
      </w:r>
      <w:r w:rsidRPr="00B8780F">
        <w:rPr>
          <w:noProof/>
          <w:rtl/>
        </w:rPr>
        <w:t>)، وقاعدة: (</w:t>
      </w:r>
      <w:r w:rsidRPr="00B8780F">
        <w:rPr>
          <w:rStyle w:val="Hyperlink"/>
          <w:rFonts w:eastAsiaTheme="majorEastAsia"/>
          <w:rtl/>
        </w:rPr>
        <w:t>الرضا بالشيء رضاً بما يتولد منه</w:t>
      </w:r>
      <w:r w:rsidRPr="00B8780F">
        <w:rPr>
          <w:noProof/>
          <w:rtl/>
        </w:rPr>
        <w:t>)، وقاعدة: (</w:t>
      </w:r>
      <w:r w:rsidRPr="00B8780F">
        <w:rPr>
          <w:rStyle w:val="Hyperlink"/>
          <w:rFonts w:eastAsiaTheme="majorEastAsia"/>
          <w:rtl/>
        </w:rPr>
        <w:t>العمل المتعدي أفضل من القاصر</w:t>
      </w:r>
      <w:r w:rsidRPr="00B8780F">
        <w:rPr>
          <w:noProof/>
          <w:rtl/>
        </w:rPr>
        <w:t>)، وقاعدة: (</w:t>
      </w:r>
      <w:r w:rsidRPr="00B8780F">
        <w:rPr>
          <w:rStyle w:val="Hyperlink"/>
          <w:rFonts w:eastAsiaTheme="majorEastAsia"/>
          <w:rtl/>
        </w:rPr>
        <w:t>ما كان أكثر فعلاً كان أكثر فضلاً</w:t>
      </w:r>
      <w:r w:rsidRPr="00B8780F">
        <w:rPr>
          <w:noProof/>
          <w:rtl/>
        </w:rPr>
        <w:t>)، وقاعدة: (</w:t>
      </w:r>
      <w:r w:rsidRPr="00B8780F">
        <w:rPr>
          <w:rStyle w:val="Hyperlink"/>
          <w:rFonts w:eastAsiaTheme="majorEastAsia"/>
          <w:rtl/>
        </w:rPr>
        <w:t>الفرض أفضل من النفل</w:t>
      </w:r>
      <w:r w:rsidRPr="00B8780F">
        <w:rPr>
          <w:noProof/>
          <w:rtl/>
        </w:rPr>
        <w:t>)، وقاعدة: (</w:t>
      </w:r>
      <w:r w:rsidRPr="00B8780F">
        <w:rPr>
          <w:rStyle w:val="Hyperlink"/>
          <w:rFonts w:eastAsiaTheme="majorEastAsia"/>
          <w:rtl/>
        </w:rPr>
        <w:t>الفضيلة المتعلقة بنفس العبادة أولى من المتعلقة بمكانها</w:t>
      </w:r>
      <w:r w:rsidRPr="00B8780F">
        <w:rPr>
          <w:noProof/>
          <w:rtl/>
        </w:rPr>
        <w:t>)، وقاعدة: (</w:t>
      </w:r>
      <w:r w:rsidRPr="00B8780F">
        <w:rPr>
          <w:rStyle w:val="Hyperlink"/>
          <w:rFonts w:eastAsiaTheme="majorEastAsia"/>
          <w:rtl/>
        </w:rPr>
        <w:t>الواجب لا يترك إلا لواجب</w:t>
      </w:r>
      <w:r w:rsidRPr="00B8780F">
        <w:rPr>
          <w:noProof/>
          <w:rtl/>
        </w:rPr>
        <w:t>)، وقاعدة: (</w:t>
      </w:r>
      <w:r w:rsidRPr="00B8780F">
        <w:rPr>
          <w:rStyle w:val="Hyperlink"/>
          <w:rFonts w:eastAsiaTheme="majorEastAsia"/>
          <w:rtl/>
        </w:rPr>
        <w:t>ما أوجب أعظم الأمرين بخصوصه، لا يوجب أهونهما بعمومه</w:t>
      </w:r>
      <w:r w:rsidRPr="00B8780F">
        <w:rPr>
          <w:noProof/>
          <w:rtl/>
        </w:rPr>
        <w:t>)، وقاعدة: (</w:t>
      </w:r>
      <w:r w:rsidRPr="00B8780F">
        <w:rPr>
          <w:rStyle w:val="Hyperlink"/>
          <w:rFonts w:eastAsiaTheme="majorEastAsia"/>
          <w:rtl/>
        </w:rPr>
        <w:t>ما ثبت بالشرع مقدم عن ما ثبت بالشرط</w:t>
      </w:r>
      <w:r w:rsidRPr="00B8780F">
        <w:rPr>
          <w:noProof/>
          <w:rtl/>
        </w:rPr>
        <w:t>)، وقاعدة: (</w:t>
      </w:r>
      <w:r w:rsidRPr="00B8780F">
        <w:rPr>
          <w:rStyle w:val="Hyperlink"/>
          <w:rFonts w:eastAsiaTheme="majorEastAsia"/>
          <w:rtl/>
        </w:rPr>
        <w:t>المشغول لا يُشْغَل</w:t>
      </w:r>
      <w:r w:rsidRPr="00B8780F">
        <w:rPr>
          <w:noProof/>
          <w:rtl/>
        </w:rPr>
        <w:t>)، وقاعدة: (</w:t>
      </w:r>
      <w:r w:rsidRPr="00B8780F">
        <w:rPr>
          <w:rStyle w:val="Hyperlink"/>
          <w:rFonts w:eastAsiaTheme="majorEastAsia"/>
          <w:rtl/>
        </w:rPr>
        <w:t>المُكبَّر لا يُكبَّرُ</w:t>
      </w:r>
      <w:r w:rsidRPr="00B8780F">
        <w:rPr>
          <w:noProof/>
          <w:rtl/>
        </w:rPr>
        <w:t>)، وقاعدة: (</w:t>
      </w:r>
      <w:r w:rsidRPr="00B8780F">
        <w:rPr>
          <w:rStyle w:val="Hyperlink"/>
          <w:rFonts w:eastAsiaTheme="majorEastAsia"/>
          <w:rtl/>
        </w:rPr>
        <w:t>النفل أوسع من الفرض</w:t>
      </w:r>
      <w:r w:rsidRPr="00B8780F">
        <w:rPr>
          <w:noProof/>
          <w:rtl/>
        </w:rPr>
        <w:t>)، وقاعدة: (</w:t>
      </w:r>
      <w:r w:rsidRPr="00B8780F">
        <w:rPr>
          <w:rStyle w:val="Hyperlink"/>
          <w:rFonts w:eastAsiaTheme="majorEastAsia"/>
          <w:rtl/>
        </w:rPr>
        <w:t>النية في اليمين تخصص اللفظ العام</w:t>
      </w:r>
      <w:r w:rsidRPr="00B8780F">
        <w:rPr>
          <w:noProof/>
          <w:rtl/>
        </w:rPr>
        <w:t>)، وقاعدة: (</w:t>
      </w:r>
      <w:r w:rsidRPr="00B8780F">
        <w:rPr>
          <w:rStyle w:val="Hyperlink"/>
          <w:rFonts w:eastAsiaTheme="majorEastAsia"/>
          <w:rtl/>
        </w:rPr>
        <w:t>مقاصد اللفظ على نية اللافظ</w:t>
      </w:r>
      <w:r w:rsidRPr="00B8780F">
        <w:rPr>
          <w:noProof/>
          <w:rtl/>
        </w:rPr>
        <w:t>)، وقاعدة: (</w:t>
      </w:r>
      <w:r w:rsidRPr="00B8780F">
        <w:rPr>
          <w:rStyle w:val="Hyperlink"/>
          <w:rFonts w:eastAsiaTheme="majorEastAsia"/>
          <w:rtl/>
        </w:rPr>
        <w:t>الاشتغال بغير المقصود إعراض عن المقصود</w:t>
      </w:r>
      <w:r w:rsidRPr="00B8780F">
        <w:rPr>
          <w:noProof/>
          <w:rtl/>
        </w:rPr>
        <w:t>)، وقاعدة: (</w:t>
      </w:r>
      <w:r w:rsidRPr="00B8780F">
        <w:rPr>
          <w:rStyle w:val="Hyperlink"/>
          <w:rFonts w:eastAsiaTheme="majorEastAsia"/>
          <w:rtl/>
        </w:rPr>
        <w:t>لا ينكر المُخْتلف فيه، وإنما ينكر المُجمَع عليه</w:t>
      </w:r>
      <w:r w:rsidRPr="00B8780F">
        <w:rPr>
          <w:noProof/>
          <w:rtl/>
        </w:rPr>
        <w:t>)، وقاعدة: (</w:t>
      </w:r>
      <w:r w:rsidRPr="00B8780F">
        <w:rPr>
          <w:rStyle w:val="Hyperlink"/>
          <w:rFonts w:eastAsiaTheme="majorEastAsia"/>
          <w:rtl/>
        </w:rPr>
        <w:t>يدخل القوي على الضعيف، ولا عكس</w:t>
      </w:r>
      <w:r w:rsidRPr="00B8780F">
        <w:rPr>
          <w:noProof/>
          <w:rtl/>
        </w:rPr>
        <w:t>)، وقاعدة: (</w:t>
      </w:r>
      <w:r w:rsidRPr="00B8780F">
        <w:rPr>
          <w:rStyle w:val="Hyperlink"/>
          <w:rFonts w:eastAsiaTheme="majorEastAsia"/>
          <w:rtl/>
        </w:rPr>
        <w:t>الميسور لا يسقط بالمعسور</w:t>
      </w:r>
      <w:r w:rsidRPr="00B8780F">
        <w:rPr>
          <w:noProof/>
          <w:rtl/>
        </w:rPr>
        <w:t xml:space="preserve">) </w:t>
      </w:r>
    </w:p>
    <w:p w14:paraId="4971A345" w14:textId="77777777" w:rsidR="00EF6CAC" w:rsidRPr="00B8780F" w:rsidRDefault="00EF6CAC" w:rsidP="00775A91">
      <w:pPr>
        <w:rPr>
          <w:caps/>
          <w:noProof/>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 عشر</w:t>
      </w:r>
      <w:r w:rsidRPr="00B8780F">
        <w:rPr>
          <w:rFonts w:eastAsia="Times New Roman"/>
          <w:b/>
          <w:bCs/>
          <w:kern w:val="0"/>
          <w:sz w:val="36"/>
          <w:szCs w:val="36"/>
          <w:highlight w:val="yellow"/>
          <w:u w:val="single"/>
          <w:rtl/>
        </w:rPr>
        <w:t>]:</w:t>
      </w:r>
      <w:r w:rsidRPr="00B8780F">
        <w:rPr>
          <w:kern w:val="0"/>
          <w:rtl/>
          <w:lang w:bidi="ar-KW"/>
        </w:rPr>
        <w:t xml:space="preserve"> </w:t>
      </w:r>
      <w:r w:rsidRPr="00047594">
        <w:rPr>
          <w:bCs/>
          <w:sz w:val="30"/>
          <w:szCs w:val="30"/>
          <w:u w:val="single"/>
          <w:rtl/>
        </w:rPr>
        <w:t>بعض القواعد الفقهية التي اشتهر الاحتجاج بها في المذهب الحنبلي:</w:t>
      </w:r>
      <w:r w:rsidRPr="00B8780F">
        <w:rPr>
          <w:rtl/>
        </w:rPr>
        <w:t xml:space="preserve"> </w:t>
      </w:r>
      <w:r w:rsidRPr="00B8780F">
        <w:rPr>
          <w:noProof/>
          <w:rtl/>
        </w:rPr>
        <w:t>مثل قاعدة: (</w:t>
      </w:r>
      <w:r w:rsidRPr="00B8780F">
        <w:rPr>
          <w:rStyle w:val="Hyperlink"/>
          <w:rFonts w:eastAsiaTheme="majorEastAsia"/>
          <w:rtl/>
        </w:rPr>
        <w:t>الأصل في العبادات الحظر، وفي العادات الإباحة</w:t>
      </w:r>
      <w:r w:rsidRPr="00B8780F">
        <w:rPr>
          <w:caps/>
          <w:noProof/>
          <w:rtl/>
        </w:rPr>
        <w:t>)،</w:t>
      </w:r>
      <w:r w:rsidRPr="00B8780F">
        <w:rPr>
          <w:noProof/>
          <w:rtl/>
        </w:rPr>
        <w:t xml:space="preserve"> وقاعدة: (</w:t>
      </w:r>
      <w:r w:rsidRPr="00B8780F">
        <w:rPr>
          <w:rStyle w:val="Hyperlink"/>
          <w:rFonts w:eastAsiaTheme="majorEastAsia"/>
          <w:rtl/>
        </w:rPr>
        <w:t>جعل المعدوم كالموجود احتياطًا</w:t>
      </w:r>
      <w:r w:rsidRPr="00B8780F">
        <w:rPr>
          <w:caps/>
          <w:noProof/>
          <w:rtl/>
        </w:rPr>
        <w:t>)،</w:t>
      </w:r>
      <w:r w:rsidRPr="00B8780F">
        <w:rPr>
          <w:noProof/>
          <w:rtl/>
        </w:rPr>
        <w:t xml:space="preserve"> وقاعدة: (</w:t>
      </w:r>
      <w:r w:rsidRPr="00B8780F">
        <w:rPr>
          <w:rStyle w:val="Hyperlink"/>
          <w:rFonts w:eastAsiaTheme="majorEastAsia"/>
          <w:rtl/>
        </w:rPr>
        <w:t>يقدم عند التزاحم خير الخيرين، ويدفع شرُّ الشَّرين</w:t>
      </w:r>
      <w:r w:rsidRPr="00B8780F">
        <w:rPr>
          <w:caps/>
          <w:noProof/>
          <w:rtl/>
        </w:rPr>
        <w:t>)،</w:t>
      </w:r>
      <w:r w:rsidRPr="00B8780F">
        <w:rPr>
          <w:noProof/>
          <w:rtl/>
        </w:rPr>
        <w:t xml:space="preserve"> وقاعدة: (</w:t>
      </w:r>
      <w:r w:rsidRPr="00B8780F">
        <w:rPr>
          <w:rStyle w:val="Hyperlink"/>
          <w:rFonts w:eastAsiaTheme="majorEastAsia"/>
          <w:rtl/>
        </w:rPr>
        <w:t>إذا تعارضت المصلحة والمفسدة قُدِّم أرجحهما</w:t>
      </w:r>
      <w:r w:rsidRPr="00B8780F">
        <w:rPr>
          <w:caps/>
          <w:noProof/>
          <w:rtl/>
        </w:rPr>
        <w:t>)،</w:t>
      </w:r>
      <w:r w:rsidRPr="00B8780F">
        <w:rPr>
          <w:noProof/>
          <w:rtl/>
        </w:rPr>
        <w:t xml:space="preserve"> وقاعدة: (</w:t>
      </w:r>
      <w:r w:rsidRPr="00B8780F">
        <w:rPr>
          <w:rStyle w:val="Hyperlink"/>
          <w:rFonts w:eastAsiaTheme="majorEastAsia"/>
          <w:rtl/>
        </w:rPr>
        <w:t>جنس فعل المأمور به أعظم من جنس ترك المنهي عنه</w:t>
      </w:r>
      <w:r w:rsidRPr="00B8780F">
        <w:rPr>
          <w:caps/>
          <w:noProof/>
          <w:rtl/>
        </w:rPr>
        <w:t>)،</w:t>
      </w:r>
      <w:r w:rsidRPr="00B8780F">
        <w:rPr>
          <w:noProof/>
          <w:rtl/>
        </w:rPr>
        <w:t xml:space="preserve"> وقاعدة: (</w:t>
      </w:r>
      <w:r w:rsidRPr="00B8780F">
        <w:rPr>
          <w:rStyle w:val="Hyperlink"/>
          <w:rFonts w:eastAsiaTheme="majorEastAsia"/>
          <w:rtl/>
        </w:rPr>
        <w:t>ما حرم لسد الذريعة أبيح للمصلحة الراجحة</w:t>
      </w:r>
      <w:r w:rsidRPr="00B8780F">
        <w:rPr>
          <w:caps/>
          <w:noProof/>
          <w:rtl/>
        </w:rPr>
        <w:t>)،</w:t>
      </w:r>
      <w:r w:rsidRPr="00B8780F">
        <w:rPr>
          <w:noProof/>
          <w:rtl/>
        </w:rPr>
        <w:t xml:space="preserve"> وقاعدة: (</w:t>
      </w:r>
      <w:r w:rsidRPr="00B8780F">
        <w:rPr>
          <w:rStyle w:val="Hyperlink"/>
          <w:rFonts w:eastAsiaTheme="majorEastAsia"/>
          <w:rtl/>
        </w:rPr>
        <w:t>المثل يجب في كل مضمون بحسب الإمكان</w:t>
      </w:r>
      <w:r w:rsidRPr="00B8780F">
        <w:rPr>
          <w:caps/>
          <w:noProof/>
          <w:rtl/>
        </w:rPr>
        <w:t>)،</w:t>
      </w:r>
      <w:r w:rsidRPr="00B8780F">
        <w:rPr>
          <w:noProof/>
          <w:rtl/>
        </w:rPr>
        <w:t xml:space="preserve"> وقاعدة: (</w:t>
      </w:r>
      <w:r w:rsidRPr="00B8780F">
        <w:rPr>
          <w:rStyle w:val="Hyperlink"/>
          <w:rFonts w:eastAsiaTheme="majorEastAsia"/>
          <w:rtl/>
        </w:rPr>
        <w:t>الإرادة التي لا تطابق مقصود الشارع غير معتبرة</w:t>
      </w:r>
      <w:r w:rsidRPr="00B8780F">
        <w:rPr>
          <w:caps/>
          <w:noProof/>
          <w:rtl/>
        </w:rPr>
        <w:t>)،</w:t>
      </w:r>
      <w:r w:rsidRPr="00B8780F">
        <w:rPr>
          <w:noProof/>
          <w:rtl/>
        </w:rPr>
        <w:t xml:space="preserve"> وقاعدة: (</w:t>
      </w:r>
      <w:r w:rsidRPr="00B8780F">
        <w:rPr>
          <w:rStyle w:val="Hyperlink"/>
          <w:rFonts w:eastAsiaTheme="majorEastAsia"/>
          <w:rtl/>
        </w:rPr>
        <w:t>كل حيلة تضمنت إسقاط حق أو استحلال محرم فهي محرمة</w:t>
      </w:r>
      <w:r w:rsidRPr="00B8780F">
        <w:rPr>
          <w:caps/>
          <w:noProof/>
          <w:rtl/>
        </w:rPr>
        <w:t>)،</w:t>
      </w:r>
      <w:r w:rsidRPr="00B8780F">
        <w:rPr>
          <w:noProof/>
          <w:rtl/>
        </w:rPr>
        <w:t xml:space="preserve"> وقاعدة: (</w:t>
      </w:r>
      <w:r w:rsidRPr="00B8780F">
        <w:rPr>
          <w:rStyle w:val="Hyperlink"/>
          <w:rFonts w:eastAsiaTheme="majorEastAsia"/>
          <w:rtl/>
        </w:rPr>
        <w:t>كل لفظ بغير قصد من المتكلم لا يترتب عليه حكم</w:t>
      </w:r>
      <w:r w:rsidRPr="00B8780F">
        <w:rPr>
          <w:caps/>
          <w:noProof/>
          <w:rtl/>
        </w:rPr>
        <w:t>)،</w:t>
      </w:r>
      <w:r w:rsidRPr="00B8780F">
        <w:rPr>
          <w:noProof/>
          <w:rtl/>
        </w:rPr>
        <w:t xml:space="preserve"> وقاعدة: (</w:t>
      </w:r>
      <w:r w:rsidRPr="00B8780F">
        <w:rPr>
          <w:rStyle w:val="Hyperlink"/>
          <w:rFonts w:eastAsiaTheme="majorEastAsia"/>
          <w:rtl/>
        </w:rPr>
        <w:t>دلالة الحال تغني عن السؤال</w:t>
      </w:r>
      <w:r w:rsidRPr="00B8780F">
        <w:rPr>
          <w:caps/>
          <w:noProof/>
          <w:rtl/>
        </w:rPr>
        <w:t>)،</w:t>
      </w:r>
      <w:r w:rsidRPr="00B8780F">
        <w:rPr>
          <w:noProof/>
          <w:rtl/>
        </w:rPr>
        <w:t xml:space="preserve"> وقاعدة: (</w:t>
      </w:r>
      <w:r w:rsidRPr="00B8780F">
        <w:rPr>
          <w:rStyle w:val="Hyperlink"/>
          <w:rFonts w:eastAsiaTheme="majorEastAsia"/>
          <w:rtl/>
        </w:rPr>
        <w:t>كل ما أمر الله به أو نهى عنه فإن طاعته فيه بحسب الإمكان</w:t>
      </w:r>
      <w:r w:rsidRPr="00B8780F">
        <w:rPr>
          <w:caps/>
          <w:noProof/>
          <w:rtl/>
        </w:rPr>
        <w:t>)،</w:t>
      </w:r>
      <w:r w:rsidRPr="00B8780F">
        <w:rPr>
          <w:noProof/>
          <w:rtl/>
        </w:rPr>
        <w:t xml:space="preserve"> وقاعدة: (</w:t>
      </w:r>
      <w:r w:rsidRPr="00B8780F">
        <w:rPr>
          <w:rStyle w:val="Hyperlink"/>
          <w:rFonts w:eastAsiaTheme="majorEastAsia"/>
          <w:rtl/>
        </w:rPr>
        <w:t>الأصل إذا ما يحصل به المقصود قام بدله مقامه</w:t>
      </w:r>
      <w:r w:rsidRPr="00B8780F">
        <w:rPr>
          <w:caps/>
          <w:noProof/>
          <w:rtl/>
        </w:rPr>
        <w:t>)،</w:t>
      </w:r>
      <w:r w:rsidRPr="00B8780F">
        <w:rPr>
          <w:noProof/>
          <w:rtl/>
        </w:rPr>
        <w:t xml:space="preserve"> وقاعدة: (</w:t>
      </w:r>
      <w:r w:rsidRPr="00B8780F">
        <w:rPr>
          <w:rStyle w:val="Hyperlink"/>
          <w:rFonts w:eastAsiaTheme="majorEastAsia"/>
          <w:rtl/>
        </w:rPr>
        <w:t>المعصية لا تكون سببًا للنعمة</w:t>
      </w:r>
      <w:r w:rsidRPr="00B8780F">
        <w:rPr>
          <w:caps/>
          <w:noProof/>
          <w:rtl/>
        </w:rPr>
        <w:t>)،</w:t>
      </w:r>
      <w:r w:rsidRPr="00B8780F">
        <w:rPr>
          <w:noProof/>
          <w:rtl/>
        </w:rPr>
        <w:t xml:space="preserve"> وقاعدة: (</w:t>
      </w:r>
      <w:r w:rsidRPr="00B8780F">
        <w:rPr>
          <w:rStyle w:val="Hyperlink"/>
          <w:rFonts w:eastAsiaTheme="majorEastAsia"/>
          <w:rtl/>
        </w:rPr>
        <w:t>الأصل في العادات عدم التحريم</w:t>
      </w:r>
      <w:r w:rsidRPr="00B8780F">
        <w:rPr>
          <w:caps/>
          <w:noProof/>
          <w:rtl/>
        </w:rPr>
        <w:t>)،</w:t>
      </w:r>
      <w:r w:rsidRPr="00B8780F">
        <w:rPr>
          <w:noProof/>
          <w:rtl/>
        </w:rPr>
        <w:t xml:space="preserve"> وقاعدة: (</w:t>
      </w:r>
      <w:r w:rsidRPr="00B8780F">
        <w:rPr>
          <w:rStyle w:val="Hyperlink"/>
          <w:rFonts w:eastAsiaTheme="majorEastAsia"/>
          <w:rtl/>
        </w:rPr>
        <w:t>الأصل في العقود والشروط الجواز والصحة</w:t>
      </w:r>
      <w:r w:rsidRPr="00B8780F">
        <w:rPr>
          <w:caps/>
          <w:noProof/>
          <w:rtl/>
        </w:rPr>
        <w:t>)،</w:t>
      </w:r>
      <w:r w:rsidRPr="00B8780F">
        <w:rPr>
          <w:noProof/>
          <w:rtl/>
        </w:rPr>
        <w:t xml:space="preserve"> وقاعدة: (</w:t>
      </w:r>
      <w:r w:rsidRPr="00B8780F">
        <w:rPr>
          <w:rStyle w:val="Hyperlink"/>
          <w:rFonts w:eastAsiaTheme="majorEastAsia"/>
          <w:rtl/>
        </w:rPr>
        <w:t>الأصل في العقود رضا المتعاقدَين،</w:t>
      </w:r>
      <w:r w:rsidRPr="00B8780F">
        <w:rPr>
          <w:caps/>
          <w:noProof/>
          <w:rtl/>
        </w:rPr>
        <w:t>)،</w:t>
      </w:r>
      <w:r w:rsidRPr="00B8780F">
        <w:rPr>
          <w:noProof/>
          <w:rtl/>
        </w:rPr>
        <w:t xml:space="preserve"> وقاعدة: </w:t>
      </w:r>
      <w:r w:rsidRPr="00B8780F">
        <w:rPr>
          <w:rStyle w:val="Hyperlink"/>
          <w:rFonts w:eastAsiaTheme="majorEastAsia"/>
          <w:rtl/>
        </w:rPr>
        <w:t xml:space="preserve">(الأصل </w:t>
      </w:r>
      <w:r w:rsidRPr="00B8780F">
        <w:rPr>
          <w:rStyle w:val="Hyperlink"/>
          <w:rFonts w:eastAsiaTheme="majorEastAsia"/>
          <w:rtl/>
        </w:rPr>
        <w:lastRenderedPageBreak/>
        <w:t>في العقود جميعها العدل</w:t>
      </w:r>
      <w:r w:rsidRPr="00B8780F">
        <w:rPr>
          <w:caps/>
          <w:noProof/>
          <w:rtl/>
        </w:rPr>
        <w:t>)،</w:t>
      </w:r>
      <w:r w:rsidRPr="00B8780F">
        <w:rPr>
          <w:noProof/>
          <w:rtl/>
        </w:rPr>
        <w:t xml:space="preserve"> وقاعدة: (</w:t>
      </w:r>
      <w:r w:rsidRPr="00B8780F">
        <w:rPr>
          <w:rStyle w:val="Hyperlink"/>
          <w:rFonts w:eastAsiaTheme="majorEastAsia"/>
          <w:rtl/>
        </w:rPr>
        <w:t>الأصل حمل العقود على الصحة</w:t>
      </w:r>
      <w:r w:rsidRPr="00B8780F">
        <w:rPr>
          <w:caps/>
          <w:noProof/>
          <w:rtl/>
        </w:rPr>
        <w:t>)،</w:t>
      </w:r>
      <w:r w:rsidRPr="00B8780F">
        <w:rPr>
          <w:noProof/>
          <w:rtl/>
        </w:rPr>
        <w:t xml:space="preserve"> وقاعدة: (</w:t>
      </w:r>
      <w:r w:rsidRPr="00B8780F">
        <w:rPr>
          <w:rStyle w:val="Hyperlink"/>
          <w:rFonts w:eastAsiaTheme="majorEastAsia"/>
          <w:rtl/>
        </w:rPr>
        <w:t>تنعقد العقود بكل ما دل على مقصودها من قول أو فعل</w:t>
      </w:r>
      <w:r w:rsidRPr="00B8780F">
        <w:rPr>
          <w:caps/>
          <w:noProof/>
          <w:rtl/>
        </w:rPr>
        <w:t>)،</w:t>
      </w:r>
      <w:r w:rsidRPr="00B8780F">
        <w:rPr>
          <w:noProof/>
          <w:rtl/>
        </w:rPr>
        <w:t xml:space="preserve"> وقاعدة: (</w:t>
      </w:r>
      <w:r w:rsidRPr="00B8780F">
        <w:rPr>
          <w:rStyle w:val="Hyperlink"/>
          <w:rFonts w:eastAsiaTheme="majorEastAsia"/>
          <w:rtl/>
        </w:rPr>
        <w:t>إذا حرّم الله الانتفاع بشيء حرم الاعتياض عن تلك المنفعة</w:t>
      </w:r>
      <w:r w:rsidRPr="00B8780F">
        <w:rPr>
          <w:caps/>
          <w:noProof/>
          <w:rtl/>
        </w:rPr>
        <w:t>)،</w:t>
      </w:r>
      <w:r w:rsidRPr="00B8780F">
        <w:rPr>
          <w:noProof/>
          <w:rtl/>
        </w:rPr>
        <w:t xml:space="preserve"> وقاعدة: (</w:t>
      </w:r>
      <w:r w:rsidRPr="00B8780F">
        <w:rPr>
          <w:rStyle w:val="Hyperlink"/>
          <w:rFonts w:eastAsiaTheme="majorEastAsia"/>
          <w:rtl/>
        </w:rPr>
        <w:t>من أدى عن غيره واجباً رجع عليه وإن فعله بغير إذنه</w:t>
      </w:r>
      <w:r w:rsidRPr="00B8780F">
        <w:rPr>
          <w:caps/>
          <w:noProof/>
          <w:rtl/>
        </w:rPr>
        <w:t>)،</w:t>
      </w:r>
      <w:r w:rsidRPr="00B8780F">
        <w:rPr>
          <w:noProof/>
          <w:rtl/>
        </w:rPr>
        <w:t xml:space="preserve"> وقاعدة: (</w:t>
      </w:r>
      <w:r w:rsidRPr="00B8780F">
        <w:rPr>
          <w:rStyle w:val="Hyperlink"/>
          <w:rFonts w:eastAsiaTheme="majorEastAsia"/>
          <w:rtl/>
        </w:rPr>
        <w:t>الأصل في الشروط الصحة واللزوم</w:t>
      </w:r>
      <w:r w:rsidRPr="00B8780F">
        <w:rPr>
          <w:caps/>
          <w:noProof/>
          <w:rtl/>
        </w:rPr>
        <w:t>)،</w:t>
      </w:r>
      <w:r w:rsidRPr="00B8780F">
        <w:rPr>
          <w:noProof/>
          <w:rtl/>
        </w:rPr>
        <w:t xml:space="preserve"> وقاعدة: (</w:t>
      </w:r>
      <w:r w:rsidRPr="00B8780F">
        <w:rPr>
          <w:rStyle w:val="Hyperlink"/>
          <w:rFonts w:eastAsiaTheme="majorEastAsia"/>
          <w:rtl/>
        </w:rPr>
        <w:t>كل شرط لا يرضي الرب ولا ينتفع به المخلوق</w:t>
      </w:r>
      <w:r w:rsidRPr="00B8780F">
        <w:rPr>
          <w:caps/>
          <w:noProof/>
          <w:rtl/>
        </w:rPr>
        <w:t xml:space="preserve"> </w:t>
      </w:r>
      <w:r w:rsidRPr="00B8780F">
        <w:rPr>
          <w:rtl/>
        </w:rPr>
        <w:t>فهو باطل في جميع العقود)،</w:t>
      </w:r>
      <w:r w:rsidRPr="00B8780F">
        <w:rPr>
          <w:noProof/>
          <w:rtl/>
        </w:rPr>
        <w:t xml:space="preserve"> وقاعدة: (</w:t>
      </w:r>
      <w:r w:rsidRPr="00B8780F">
        <w:rPr>
          <w:rStyle w:val="Hyperlink"/>
          <w:rFonts w:eastAsiaTheme="majorEastAsia"/>
          <w:rtl/>
        </w:rPr>
        <w:t>العبادات كلها لا يجوز تقديمها على سبب وجوبها)،</w:t>
      </w:r>
      <w:r w:rsidRPr="00B8780F">
        <w:rPr>
          <w:noProof/>
          <w:rtl/>
        </w:rPr>
        <w:t xml:space="preserve"> وقاعدة: (</w:t>
      </w:r>
      <w:r w:rsidRPr="00B8780F">
        <w:rPr>
          <w:rStyle w:val="Hyperlink"/>
          <w:rFonts w:eastAsiaTheme="majorEastAsia"/>
          <w:rtl/>
        </w:rPr>
        <w:t>إذا اجتمعت عبادتان من جنس في وقت واحد تداخلت أفعالهما)،</w:t>
      </w:r>
      <w:r w:rsidRPr="00B8780F">
        <w:rPr>
          <w:noProof/>
          <w:rtl/>
        </w:rPr>
        <w:t xml:space="preserve"> وقاعدة: (</w:t>
      </w:r>
      <w:r w:rsidRPr="00B8780F">
        <w:rPr>
          <w:rStyle w:val="Hyperlink"/>
          <w:rFonts w:eastAsiaTheme="majorEastAsia"/>
          <w:rtl/>
        </w:rPr>
        <w:t>إمكان الأداء ليس بشرط في استقرار الواجبات بالشرع في الذمة على ظاهر المذهب</w:t>
      </w:r>
      <w:r w:rsidRPr="00B8780F">
        <w:rPr>
          <w:caps/>
          <w:noProof/>
          <w:rtl/>
        </w:rPr>
        <w:t>)،</w:t>
      </w:r>
      <w:r w:rsidRPr="00B8780F">
        <w:rPr>
          <w:noProof/>
          <w:rtl/>
        </w:rPr>
        <w:t xml:space="preserve"> وقاعدة: (</w:t>
      </w:r>
      <w:r w:rsidRPr="00B8780F">
        <w:rPr>
          <w:rStyle w:val="Hyperlink"/>
          <w:rFonts w:eastAsiaTheme="majorEastAsia"/>
          <w:rtl/>
        </w:rPr>
        <w:t>النماء المتولد من العين حكمه حكم الجزء، والمتولد من الكسب بخلافه على الصحيح</w:t>
      </w:r>
      <w:r w:rsidRPr="00B8780F">
        <w:rPr>
          <w:caps/>
          <w:noProof/>
          <w:rtl/>
        </w:rPr>
        <w:t>)،</w:t>
      </w:r>
      <w:r w:rsidRPr="00B8780F">
        <w:rPr>
          <w:noProof/>
          <w:rtl/>
        </w:rPr>
        <w:t xml:space="preserve"> وقاعدة: (</w:t>
      </w:r>
      <w:r w:rsidRPr="00B8780F">
        <w:rPr>
          <w:rStyle w:val="Hyperlink"/>
          <w:rFonts w:eastAsiaTheme="majorEastAsia"/>
          <w:rtl/>
        </w:rPr>
        <w:t>من أتلف شيئًا لدفع أذاه له لم يضمنه)،</w:t>
      </w:r>
      <w:r w:rsidRPr="00B8780F">
        <w:rPr>
          <w:noProof/>
          <w:rtl/>
        </w:rPr>
        <w:t xml:space="preserve"> وقاعدة: (</w:t>
      </w:r>
      <w:r w:rsidRPr="00B8780F">
        <w:rPr>
          <w:rStyle w:val="Hyperlink"/>
          <w:rFonts w:eastAsiaTheme="majorEastAsia"/>
          <w:rtl/>
        </w:rPr>
        <w:t>من أتلف نفساً، أو أفسد عبادة، لنفع يعود إلى نفسه، فلا ضمان عليه، وإن كان النفع يعود إلى غيره فعليه الضمان</w:t>
      </w:r>
      <w:r w:rsidRPr="00B8780F">
        <w:rPr>
          <w:caps/>
          <w:noProof/>
          <w:rtl/>
        </w:rPr>
        <w:t>)،</w:t>
      </w:r>
      <w:r w:rsidRPr="00B8780F">
        <w:rPr>
          <w:noProof/>
          <w:rtl/>
        </w:rPr>
        <w:t xml:space="preserve"> وقاعدة: (</w:t>
      </w:r>
      <w:r w:rsidRPr="00B8780F">
        <w:rPr>
          <w:rStyle w:val="Hyperlink"/>
          <w:rFonts w:eastAsiaTheme="majorEastAsia"/>
          <w:rtl/>
        </w:rPr>
        <w:t>كل عقد يجب الضمان في صحيحه يجب الضمان في فاسده)،</w:t>
      </w:r>
      <w:r w:rsidRPr="00B8780F">
        <w:rPr>
          <w:noProof/>
          <w:rtl/>
        </w:rPr>
        <w:t xml:space="preserve"> وقاعدة: (</w:t>
      </w:r>
      <w:r w:rsidRPr="00B8780F">
        <w:rPr>
          <w:rStyle w:val="Hyperlink"/>
          <w:rFonts w:eastAsiaTheme="majorEastAsia"/>
          <w:rtl/>
        </w:rPr>
        <w:t>كل من ملك شيئاً بعوض، مُلك عليه عوضه، في آن واحد</w:t>
      </w:r>
      <w:r w:rsidRPr="00B8780F">
        <w:rPr>
          <w:caps/>
          <w:noProof/>
          <w:rtl/>
        </w:rPr>
        <w:t>)،</w:t>
      </w:r>
      <w:r w:rsidRPr="00B8780F">
        <w:rPr>
          <w:noProof/>
          <w:rtl/>
        </w:rPr>
        <w:t xml:space="preserve"> وقاعدة: (</w:t>
      </w:r>
      <w:r w:rsidRPr="00B8780F">
        <w:rPr>
          <w:rStyle w:val="Hyperlink"/>
          <w:rFonts w:eastAsiaTheme="majorEastAsia"/>
          <w:rtl/>
        </w:rPr>
        <w:t>الفعل الواحد يبنى بعضه على بعض مع الاتصال المعتاد)،</w:t>
      </w:r>
      <w:r w:rsidRPr="00B8780F">
        <w:rPr>
          <w:noProof/>
          <w:rtl/>
        </w:rPr>
        <w:t xml:space="preserve"> وقاعدة: (</w:t>
      </w:r>
      <w:r w:rsidRPr="00B8780F">
        <w:rPr>
          <w:rStyle w:val="Hyperlink"/>
          <w:rFonts w:eastAsiaTheme="majorEastAsia"/>
          <w:rtl/>
        </w:rPr>
        <w:t>ينزل المجهول منزلة المعدوم</w:t>
      </w:r>
      <w:r w:rsidRPr="00B8780F">
        <w:rPr>
          <w:caps/>
          <w:noProof/>
          <w:rtl/>
        </w:rPr>
        <w:t>)،</w:t>
      </w:r>
      <w:r w:rsidRPr="00B8780F">
        <w:rPr>
          <w:noProof/>
          <w:rtl/>
        </w:rPr>
        <w:t xml:space="preserve"> وقاعدة: (</w:t>
      </w:r>
      <w:r w:rsidRPr="00B8780F">
        <w:rPr>
          <w:rStyle w:val="Hyperlink"/>
          <w:rFonts w:eastAsiaTheme="majorEastAsia"/>
          <w:rtl/>
        </w:rPr>
        <w:t>المنع أسهل من الرفع</w:t>
      </w:r>
      <w:r w:rsidRPr="00B8780F">
        <w:rPr>
          <w:caps/>
          <w:noProof/>
          <w:rtl/>
        </w:rPr>
        <w:t xml:space="preserve">) </w:t>
      </w:r>
    </w:p>
    <w:p w14:paraId="27915B18" w14:textId="77777777" w:rsidR="00EF6CAC" w:rsidRPr="00B8780F" w:rsidRDefault="00EF6CAC" w:rsidP="00775A91">
      <w:pPr>
        <w:jc w:val="center"/>
        <w:rPr>
          <w:rtl/>
        </w:rPr>
      </w:pPr>
      <w:r w:rsidRPr="00B8780F">
        <w:rPr>
          <w:rtl/>
        </w:rPr>
        <w:t>***</w:t>
      </w:r>
    </w:p>
    <w:p w14:paraId="0E607712" w14:textId="77777777" w:rsidR="00EF6CAC" w:rsidRPr="00B8780F" w:rsidRDefault="00EF6CAC">
      <w:pPr>
        <w:rPr>
          <w:rtl/>
        </w:rPr>
      </w:pPr>
    </w:p>
    <w:p w14:paraId="25C4AEBB" w14:textId="1F38F31C" w:rsidR="00EF6CAC" w:rsidRDefault="00EF6CAC" w:rsidP="00775A91">
      <w:pPr>
        <w:tabs>
          <w:tab w:val="left" w:pos="3404"/>
        </w:tabs>
        <w:rPr>
          <w:rtl/>
        </w:rPr>
      </w:pPr>
      <w:r>
        <w:rPr>
          <w:rtl/>
        </w:rPr>
        <w:tab/>
      </w:r>
    </w:p>
    <w:p w14:paraId="66D33E07" w14:textId="50FF8FF9" w:rsidR="002E27A5" w:rsidRDefault="002E27A5" w:rsidP="00775A91">
      <w:pPr>
        <w:tabs>
          <w:tab w:val="left" w:pos="3404"/>
        </w:tabs>
        <w:rPr>
          <w:rtl/>
        </w:rPr>
      </w:pPr>
    </w:p>
    <w:p w14:paraId="77431FD7" w14:textId="652979E2" w:rsidR="002E27A5" w:rsidRDefault="002E27A5" w:rsidP="00775A91">
      <w:pPr>
        <w:tabs>
          <w:tab w:val="left" w:pos="3404"/>
        </w:tabs>
        <w:rPr>
          <w:rtl/>
        </w:rPr>
      </w:pPr>
    </w:p>
    <w:p w14:paraId="0335B9D5" w14:textId="3F26D4FB" w:rsidR="002E27A5" w:rsidRDefault="002E27A5" w:rsidP="00775A91">
      <w:pPr>
        <w:tabs>
          <w:tab w:val="left" w:pos="3404"/>
        </w:tabs>
        <w:rPr>
          <w:rtl/>
        </w:rPr>
      </w:pPr>
    </w:p>
    <w:p w14:paraId="4FC5684B" w14:textId="633EDE2F" w:rsidR="002E27A5" w:rsidRDefault="002E27A5" w:rsidP="00775A91">
      <w:pPr>
        <w:tabs>
          <w:tab w:val="left" w:pos="3404"/>
        </w:tabs>
        <w:rPr>
          <w:rtl/>
        </w:rPr>
      </w:pPr>
    </w:p>
    <w:p w14:paraId="7DDEA236" w14:textId="6101FC75" w:rsidR="002E27A5" w:rsidRDefault="002E27A5" w:rsidP="00775A91">
      <w:pPr>
        <w:tabs>
          <w:tab w:val="left" w:pos="3404"/>
        </w:tabs>
        <w:rPr>
          <w:rtl/>
        </w:rPr>
      </w:pPr>
    </w:p>
    <w:p w14:paraId="243F04AC" w14:textId="20A3111B" w:rsidR="002E27A5" w:rsidRDefault="002E27A5" w:rsidP="00775A91">
      <w:pPr>
        <w:tabs>
          <w:tab w:val="left" w:pos="3404"/>
        </w:tabs>
        <w:rPr>
          <w:rtl/>
        </w:rPr>
      </w:pPr>
    </w:p>
    <w:p w14:paraId="2AD3EB63" w14:textId="1EF9FFBF" w:rsidR="002E27A5" w:rsidRDefault="002E27A5" w:rsidP="00775A91">
      <w:pPr>
        <w:tabs>
          <w:tab w:val="left" w:pos="3404"/>
        </w:tabs>
        <w:rPr>
          <w:rtl/>
        </w:rPr>
      </w:pPr>
    </w:p>
    <w:p w14:paraId="117F7CDF" w14:textId="77777777" w:rsidR="002E27A5" w:rsidRPr="00B8780F" w:rsidRDefault="002E27A5" w:rsidP="00775A91">
      <w:pPr>
        <w:tabs>
          <w:tab w:val="left" w:pos="3404"/>
        </w:tabs>
        <w:rPr>
          <w:rtl/>
        </w:rPr>
      </w:pPr>
    </w:p>
    <w:p w14:paraId="056FF07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Pr>
      </w:pPr>
    </w:p>
    <w:p w14:paraId="32689F02"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B8780F">
        <w:rPr>
          <w:rFonts w:hint="cs"/>
          <w:b/>
          <w:bCs/>
          <w:sz w:val="40"/>
          <w:szCs w:val="40"/>
          <w:highlight w:val="yellow"/>
          <w:u w:val="single"/>
          <w:rtl/>
        </w:rPr>
        <w:t>الفصل الخامس</w:t>
      </w:r>
    </w:p>
    <w:p w14:paraId="72A8D5C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B8780F">
        <w:rPr>
          <w:rFonts w:hint="cs"/>
          <w:b/>
          <w:bCs/>
          <w:sz w:val="40"/>
          <w:szCs w:val="40"/>
          <w:highlight w:val="yellow"/>
          <w:u w:val="single"/>
          <w:rtl/>
        </w:rPr>
        <w:t>مفاتيح علم السياسة الشرعية</w:t>
      </w:r>
    </w:p>
    <w:p w14:paraId="521E537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B8780F">
        <w:rPr>
          <w:rFonts w:hint="cs"/>
          <w:b/>
          <w:bCs/>
          <w:sz w:val="40"/>
          <w:szCs w:val="40"/>
          <w:highlight w:val="yellow"/>
          <w:u w:val="single"/>
          <w:rtl/>
        </w:rPr>
        <w:t>وتصحيح العلاقة بين الحاكم والمحكوم</w:t>
      </w:r>
    </w:p>
    <w:p w14:paraId="7075C9BC"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B8780F">
        <w:rPr>
          <w:rFonts w:hint="cs"/>
          <w:b/>
          <w:bCs/>
          <w:sz w:val="40"/>
          <w:szCs w:val="40"/>
          <w:highlight w:val="yellow"/>
          <w:u w:val="single"/>
          <w:rtl/>
        </w:rPr>
        <w:t>ودور هذا العلم في التجديد الفقهي المنشود</w:t>
      </w:r>
    </w:p>
    <w:p w14:paraId="71C91DA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4B830F98" w14:textId="77777777" w:rsidR="00EF6CAC" w:rsidRPr="00B8780F" w:rsidRDefault="00EF6CAC" w:rsidP="00775A91">
      <w:pPr>
        <w:rPr>
          <w:b/>
          <w:rtl/>
          <w:lang w:bidi="ar-KW"/>
        </w:rPr>
      </w:pPr>
    </w:p>
    <w:p w14:paraId="7DFA0D29" w14:textId="77777777" w:rsidR="00EF6CAC" w:rsidRPr="00B8780F" w:rsidRDefault="00EF6CAC" w:rsidP="00775A91">
      <w:pPr>
        <w:rPr>
          <w:kern w:val="0"/>
          <w:rtl/>
        </w:rPr>
      </w:pPr>
      <w:r w:rsidRPr="00B8780F">
        <w:rPr>
          <w:rFonts w:eastAsia="Times New Roman" w:hint="cs"/>
          <w:b/>
          <w:bCs/>
          <w:kern w:val="0"/>
          <w:sz w:val="36"/>
          <w:szCs w:val="36"/>
          <w:highlight w:val="yellow"/>
          <w:u w:val="single"/>
          <w:rtl/>
        </w:rPr>
        <w:t>[المفتاح الأول]:</w:t>
      </w:r>
      <w:r w:rsidRPr="00B8780F">
        <w:rPr>
          <w:rFonts w:eastAsia="Times New Roman" w:hint="cs"/>
          <w:bCs/>
          <w:kern w:val="0"/>
          <w:sz w:val="40"/>
          <w:szCs w:val="40"/>
          <w:rtl/>
        </w:rPr>
        <w:t xml:space="preserve"> </w:t>
      </w:r>
      <w:r w:rsidRPr="00047594">
        <w:rPr>
          <w:rFonts w:hint="cs"/>
          <w:bCs/>
          <w:kern w:val="0"/>
          <w:sz w:val="30"/>
          <w:szCs w:val="30"/>
          <w:u w:val="single"/>
          <w:rtl/>
        </w:rPr>
        <w:t>دور هذا العلم (علم السياسة الشرعية وتصحيح العلاقة بين الحاكم والمحكوم) في الإلمام بعلم الشريعة</w:t>
      </w:r>
      <w:r w:rsidRPr="00B8780F">
        <w:rPr>
          <w:rFonts w:hint="cs"/>
          <w:bCs/>
          <w:kern w:val="0"/>
          <w:rtl/>
        </w:rPr>
        <w:t xml:space="preserve">: </w:t>
      </w:r>
      <w:r w:rsidRPr="00B8780F">
        <w:rPr>
          <w:rFonts w:hint="cs"/>
          <w:kern w:val="0"/>
          <w:rtl/>
        </w:rPr>
        <w:t xml:space="preserve">إنّ علم السياسة الشرعية وتصحيح العلاقة بين الحاكم والمحكوم بات حقاً من اللوم المطلوبة التي تعود على العلم والعلماء والفقه والفقهاء، بل والدعاة والمحتسبين وجميع العاملين لدين الله تعالى بالخير، وعلى أعمالهم بالبركة والتوفيق، وما ذاك إلا لأنّ هذه المسألة تؤثر كثيراً على عمل الدعاة والمحتسبين والمجاهدين وعلى كافة التيارات الإسلامية العاملة في مجال النهوض بالإسلام بسبب موقعها الحساس والمتعلق بالأنظمة الحاكمة لديار المسلمين، ولما كانت هذه المسألة من مسائل الفقه السياسي الإسلامي الذي بات من أشد مجالات الفقه الإسلامي في حاجة إلى بيان القواعد الشرعية الصحيحة التي تنظيم العلاقة بين الحاكم والمحكوم، فإن معرفة الحق والصواب والتزام ضوابط الشرع الحكيم فيها، سيؤدي إلى فتح صفحة جديدة للتعامل بالحسنى والثقة بين أهل العلم والفقه وبين أهل السياسة والحكم، بما يوافق شرع الله، وبما يؤهل الجميع لخدمة الدين، دونما غلو أو تفريط، وفتح صفحة جديدة بيضاء بين العلماء والمصلحين والدعاة وطلبة العلم وبين أهل الحكم </w:t>
      </w:r>
      <w:r w:rsidRPr="00B8780F">
        <w:rPr>
          <w:rFonts w:hint="cs"/>
          <w:kern w:val="0"/>
          <w:rtl/>
        </w:rPr>
        <w:lastRenderedPageBreak/>
        <w:t xml:space="preserve">والسياسة الذين هم أشد الناس احتياجاً إلى النصيحة والدعوة والعلم، صفحة تمتلئ بالإصلاح على فقه وبصيرة، وعلى حكمة وموعظة حسنة، وتمتلئ بالرأفة والرحمة، وتمتلئ بنشر العلم الراسخ بأدلته الربانية المحفوظة بعيداً عن مناهج الغلّو سواء في التكفير أو الخروج على الحكام دون ضوابط حكيمة قررها أهلها علماء الأمة الأئمة الثقات، </w:t>
      </w:r>
    </w:p>
    <w:p w14:paraId="7CD7E104" w14:textId="77777777" w:rsidR="00EF6CAC" w:rsidRDefault="00EF6CAC" w:rsidP="00775A91">
      <w:pPr>
        <w:rPr>
          <w:bCs/>
          <w:rtl/>
          <w:lang w:bidi="ar-KW"/>
        </w:rPr>
      </w:pPr>
      <w:r w:rsidRPr="00B8780F">
        <w:rPr>
          <w:rFonts w:eastAsia="Times New Roman" w:hint="cs"/>
          <w:b/>
          <w:bCs/>
          <w:kern w:val="0"/>
          <w:sz w:val="36"/>
          <w:szCs w:val="36"/>
          <w:highlight w:val="yellow"/>
          <w:u w:val="single"/>
          <w:rtl/>
        </w:rPr>
        <w:t>[المفتاح الثاني]:</w:t>
      </w:r>
      <w:r w:rsidRPr="00B8780F">
        <w:rPr>
          <w:rFonts w:eastAsia="Times New Roman" w:hint="cs"/>
          <w:bCs/>
          <w:kern w:val="0"/>
          <w:sz w:val="40"/>
          <w:szCs w:val="40"/>
          <w:rtl/>
        </w:rPr>
        <w:t xml:space="preserve"> </w:t>
      </w:r>
      <w:r w:rsidRPr="00047594">
        <w:rPr>
          <w:rFonts w:hint="cs"/>
          <w:bCs/>
          <w:kern w:val="0"/>
          <w:sz w:val="30"/>
          <w:szCs w:val="30"/>
          <w:u w:val="single"/>
          <w:rtl/>
        </w:rPr>
        <w:t>آيات من كتاب الله تعالى في بيان العلاقة بين الحاكم والمحكوم، وبيان فقه تلك الآيات:</w:t>
      </w:r>
      <w:r w:rsidRPr="00B8780F">
        <w:rPr>
          <w:rFonts w:hint="cs"/>
          <w:bCs/>
          <w:rtl/>
          <w:lang w:bidi="ar-KW"/>
        </w:rPr>
        <w:t xml:space="preserve"> </w:t>
      </w:r>
    </w:p>
    <w:p w14:paraId="00E051DD" w14:textId="77777777" w:rsidR="00EF6CAC" w:rsidRDefault="00EF6CAC" w:rsidP="00775A91">
      <w:pPr>
        <w:rPr>
          <w:rtl/>
        </w:rPr>
      </w:pPr>
      <w:r w:rsidRPr="00B8780F">
        <w:rPr>
          <w:rFonts w:hint="cs"/>
          <w:bCs/>
          <w:sz w:val="32"/>
          <w:szCs w:val="32"/>
          <w:highlight w:val="yellow"/>
          <w:u w:val="single"/>
          <w:rtl/>
        </w:rPr>
        <w:t>(أ) قول الله تعالى</w:t>
      </w:r>
      <w:r w:rsidRPr="00B8780F">
        <w:rPr>
          <w:rFonts w:hint="cs"/>
          <w:rtl/>
        </w:rPr>
        <w:t xml:space="preserve">: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 فقد تضمنت الآية الكريمة إلزام الرعية أن يطيعوا الحكام في طاعة الله، فإن حصل بينهم نزاع فمرجعه كتاب الله وسنة رسوله صلى الله عليه وسلم، لقوله تعالى: {فَإِنْ تَنَازَعْتُمْ فِي شَيْءٍ فَرُدُّوهُ إِلَى اللَّهِ وَالرَّسُولِ}، قال الطبري: (يعني بذلك جل ثناؤه: فإن اختلفتم أيها المؤمنون في شيء من أمر دينكم، أنتم فيما بينكم، أو أنتم وولاة أمركم فاشتجرتم فيه فردوه إلى الله، يعني بذلك فارتادوا معرفة حكم ذلك الذي اشتجرتم أنتم بينكم أو أنتم وأولو أمركم فيه من عند الله، يعني بذلك من كتاب الله فاتبعوا ما وجدتم... فإن لم تجدوا إلى علم ذلك في كتاب الله سبيلا فارتادوا معرفة ذلك أيضا من عند الرسول إن كان حيا، وإن كان ميتا فمن سنته) [تفسير الطبري 8: 504]، ولهذا جعل الرسول صلى الله عليه وسلم طاعة الأمير من طاعة الله تعالى وطاعة رسوله، فقد أخرج البخاري عن أبي هريرة رضي الله عنه عن النبي صلى الله عليه وسلم قال: (من أطاعني فقد أطاع الله ومن يعصني فقد عصى الله ومن يطع الأمير فقد أطاعني ومن يعص الأمير فقد عصاني) [أخرجه البخاري ح (1835)]، ولا شك أنّها فيما لا يدخل في معصية الله، فقد أخرج البخاري ومسلم عن ابن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فقد وضح الحديث مجال الطاعة وهو أن تكون في كل ما ليس بمعصية، فإن كانت معصية فلا سمع ولا طاعة ولكن مع عدم نزع اليد من الطاعة العامة للحديث الذي أخرجه مسلم - وسيأتي بيانه في </w:t>
      </w:r>
      <w:r w:rsidRPr="00B8780F">
        <w:rPr>
          <w:rFonts w:hint="cs"/>
          <w:rtl/>
        </w:rPr>
        <w:lastRenderedPageBreak/>
        <w:t xml:space="preserve">المبحث التالي -: (أَلا مَنْ وَلِيَ عَلَيْهِ وَالٍ فَرَآهُ يَأْتِي شَيْئًا مِنْ مَعْصِيَةِ الله، فَلْيَكْرَهْ مَا يَأْتِي مِنْ مَعْصِيَةِ الله، وَلا يَنْزِعَنَّ يَدًا مِنْ طَاعَة) [أخرجه مسلم (1856)]، </w:t>
      </w:r>
    </w:p>
    <w:p w14:paraId="38B1450E" w14:textId="77777777" w:rsidR="00EF6CAC" w:rsidRDefault="00EF6CAC" w:rsidP="00775A91">
      <w:pPr>
        <w:rPr>
          <w:rtl/>
        </w:rPr>
      </w:pPr>
      <w:r w:rsidRPr="00B8780F">
        <w:rPr>
          <w:rFonts w:hint="cs"/>
          <w:bCs/>
          <w:sz w:val="32"/>
          <w:szCs w:val="32"/>
          <w:highlight w:val="yellow"/>
          <w:u w:val="single"/>
          <w:rtl/>
        </w:rPr>
        <w:t>(ب) قول الله تعالى</w:t>
      </w:r>
      <w:r w:rsidRPr="00B8780F">
        <w:rPr>
          <w:rFonts w:hint="cs"/>
          <w:rtl/>
        </w:rPr>
        <w:t xml:space="preserve"> - آمراً نبي الله تعالى موسى وهارون عليهما السلام -: {اذْهَبَا إِلَى فِرْعَوْنَ إِنَّهُ طَغَى * فَقُولَا لَهُ قَوْلًا لَيِّنًا لَعَلَّهُ يَتَذَكَّرُ أَوْ يَخْشَى} [طه: 43، 44]، ويؤيده قوله تعالى: {اذْهَبْ إِلَى فِرْعَوْنَ إِنَّهُ طَغَى * فَقُلْ هَلْ لَكَ إِلَى أَنْ تَزَكَّى * وَأَهْدِيَكَ إِلَى رَبِّكَ فَتَخْشَى}[النازعات: 17 إلى 19]، فليس هناك أكفر من فرعون ولا أظلم منه فقد جعل أهل مصر شيعاً يستضعف طائفة منهم يذبح أبناءهم ويستحي نساءهم، وليس هناك أعظم جاها وكرامة آنذاك عند الله تعالى من موسى وهارون، ومع هذا فقد أمرهما الله تعالي بالحكمة والموعظة الحسنة والرفق والقول اللين لعله يتذكر أو يخشى، وهذا هو بيان المنهج الرباني في نصح الحكام والأدب في محادثتهم، وذلك لأنّه الاقرب إلى استجابة الحاكم للنصيحة والعمل بها، وليس مقصود النصيحة سوى ذلك، والشدة والغلظة في القول مع الحاكم لا تؤتي ثمارها، لأنّ السلطة بيده، فالشدة لا تناسبه، وقد تعني تهديده ووعيده، وهذا يصرفه عن سماع النصيحة إلى البطش بالناصح أو على أقل تقدير عدم الاستفادة من نصيحته،</w:t>
      </w:r>
    </w:p>
    <w:p w14:paraId="03B305A7" w14:textId="77777777" w:rsidR="00EF6CAC" w:rsidRDefault="00EF6CAC" w:rsidP="00775A91">
      <w:pPr>
        <w:rPr>
          <w:rtl/>
        </w:rPr>
      </w:pPr>
      <w:r w:rsidRPr="00B8780F">
        <w:rPr>
          <w:rFonts w:hint="cs"/>
          <w:bCs/>
          <w:sz w:val="32"/>
          <w:szCs w:val="32"/>
          <w:highlight w:val="yellow"/>
          <w:u w:val="single"/>
          <w:rtl/>
        </w:rPr>
        <w:t>(ت) قول الله تعالى</w:t>
      </w:r>
      <w:r w:rsidRPr="00B8780F">
        <w:rPr>
          <w:rFonts w:hint="cs"/>
          <w:rtl/>
        </w:rPr>
        <w:t xml:space="preserve">: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 فالقرآن الكريم يعلمنا كيف يكون الحوار مع الملوك، والملك هبة يؤتيها الله تعالى من يشاء من عبادة، لا ينبغي لآحاد المسلمين أن يتطلع إليها، ولا أن يزاحم أهلها فيها، وذلك حتى يستتب الأمر ويظهر الأمن ويتفرغ الحاكم والمحكوم كلٌ لأداء مهامه التي يحاسبه الله تعالى عليها، وقد أخرج مسلم في صحيحه، كتاب الإمارة، باب النهي عن طلب الإمارة والحرص عليها، عن أبي موسى رضي الله عنه قال: دخلت على النبي صلى الله عليه وسلم أنا ورجلان من بني عمي فقال أحد الرجلين يا رسول الله أمرنا على بعض ما ولاك الله عز وجل وقال الآخر مثل ذلك فقال صلى الله عليه وسلم: (إنا والله لا نولي على هذا العمل أحدا سأله ولا أحدا حرص عليه)، الشاهد من الآية: أنّ نبي الله تعالى إبراهيم عليه السلام يخاطب الملك الكافر بمنتهى الحكمة واللين، وهو خليل الرحمن وأبو الأنبياء عليه السلام ولو دعا على الملك الكافر دعوة لأنهى ملكه وسلطانه، ولكنها حكمة النبوة في معاملة الحكام والملوك، </w:t>
      </w:r>
    </w:p>
    <w:p w14:paraId="05EC9543" w14:textId="77777777" w:rsidR="00EF6CAC" w:rsidRDefault="00EF6CAC" w:rsidP="00775A91">
      <w:pPr>
        <w:rPr>
          <w:rtl/>
        </w:rPr>
      </w:pPr>
      <w:r w:rsidRPr="00B8780F">
        <w:rPr>
          <w:rFonts w:hint="cs"/>
          <w:bCs/>
          <w:sz w:val="32"/>
          <w:szCs w:val="32"/>
          <w:highlight w:val="yellow"/>
          <w:u w:val="single"/>
          <w:rtl/>
        </w:rPr>
        <w:lastRenderedPageBreak/>
        <w:t>(ث) قول الله تعالى:</w:t>
      </w:r>
      <w:r w:rsidRPr="00B8780F">
        <w:rPr>
          <w:rFonts w:hint="cs"/>
          <w:rtl/>
        </w:rPr>
        <w:t xml:space="preserve"> - حكاية على لسان نبي الله يوسف عليه السلام -: {رَبِّ قَدْ آتَيْتَنِي مِنَ الْمُلْكِ وَعَلَّمْتَنِي مِنْ تَأْوِيلِ الْأَحَادِيثِ فَاطِرَ السَّمَوَاتِ وَالْأَرْضِ أَنْتَ وَلِيِّي فِي الدُّنْيَا وَالْآخِرَةِ تَوَفَّنِي مُسْلِمًا وَأَلْحِقْنِي بِالصَّالِحِينَ} [يوسف: 101]، فدل ذلك على أنّ الملك منّة ونعمة من الله تعالى، لما يترتب على صلاحه من صلاح أمور المسلمين، قال ابن كثير في تفسيره للآية: (هذا دعاء من يوسف الصديق، دعا به ربه عز وجل، لما تمت النعمة عليه، باجتماعه بأبويه وإخوته، وما من الله به عليه من النبوة والملك، سأل ربه عز وجل كما أتم نعمته عليه في الدنيا أن يستمر بها عليه في الآخرة، وأن يتوفاه مسلما حين يتوفاه، قاله الضحاك، وأن يلحقه بالصالحين، وهم إخوانه من النبيين والمرسلين) أهـ،</w:t>
      </w:r>
    </w:p>
    <w:p w14:paraId="6026EAA7" w14:textId="77777777" w:rsidR="00EF6CAC" w:rsidRPr="00B8780F" w:rsidRDefault="00EF6CAC" w:rsidP="00775A91">
      <w:pPr>
        <w:rPr>
          <w:b/>
          <w:bCs/>
          <w:rtl/>
        </w:rPr>
      </w:pPr>
      <w:r w:rsidRPr="00B8780F">
        <w:rPr>
          <w:rFonts w:hint="cs"/>
          <w:bCs/>
          <w:sz w:val="32"/>
          <w:szCs w:val="32"/>
          <w:highlight w:val="yellow"/>
          <w:u w:val="single"/>
          <w:rtl/>
        </w:rPr>
        <w:t>(ج) قول الله تعالى</w:t>
      </w:r>
      <w:r w:rsidRPr="00B8780F">
        <w:rPr>
          <w:rFonts w:hint="cs"/>
          <w:rtl/>
          <w:lang w:bidi="ar-KW"/>
        </w:rPr>
        <w:t xml:space="preserve"> - في قصة طالوت وجالوت وإيتاء الله تعالى الملك لنبيه داود عليه السلام -: {</w:t>
      </w:r>
      <w:r w:rsidRPr="00B8780F">
        <w:rPr>
          <w:rFonts w:hint="cs"/>
          <w:rtl/>
        </w:rPr>
        <w:t xml:space="preserve">فَهَزَمُوهُمْ بِإِذْنِ اللَّهِ وَقَتَلَ دَاوُدُ جَالُوتَ وَآتَاهُ اللَّهُ الْمُلْكَ وَالْحِكْمَةَ وَعَلَّمَهُ مِمَّا يَشَاءُ وَلَوْلَا دَفْعُ اللَّهِ النَّاسَ بَعْضَهُمْ بِبَعْضٍ لَفَسَدَتِ الْأَرْضُ وَلَكِنَّ اللَّهَ ذُو فَضْلٍ عَلَى الْعَالَمِينَ} [البقرة: 251]، فقد امتن الله تعالى على بني اسرائيل بأنّه سبحانه آتى دواد الملك والحكمة والعلم، ثم قال سبحانه: {وَلَوْلَا دَفْعُ اللَّهِ النَّاسَ بَعْضَهُمْ بِبَعْضٍ لَفَسَدَتِ الْأَرْضُ وَلَكِنَّ اللَّهَ ذُو فَضْلٍ عَلَى الْعَالَمِينَ}، قال الألوسي في تفسير هذه الآية: (وفي هذا تنبيه على فضيلة الملك، وأنه لولاه ما استتب أمر العالم، ولهذا قيل: الدين والملك تؤامان، ففي ارتفاع أحدهما ارتفاع الأخر، لأن الدين أس والملك حارس، وما لا أس له فمهدوم، وما لا حارس له فضائع) [روح المعاني (1/174)] أهـ، ونقل بدر الدين ابن جماعة عن الطرطوشي في قوله تعالي: {وَلَوْلا دَفْعُ اللَّهِ النَّاسَ بَعْضَهُم بِبَعْضٍ لَّفَسَدَتِ الأَرْضُ} [البقرة: 251]، قال: (قيل في معناه: لولا أن الله تعالي أقام السلطان في الأرض يدفع القوي عن الضعيف، وينصف المظلوم من ظالمه، لتواثب الناس بعضهم على بعض، ثم أمتن الله تعالي على عباده بإقامة سلطان لهم بقوله {وَلَكِنَّ اللَّهَ ذُو فَضْلٍ عَلَى العَالَمِينَ} [تحرير الأحكام في تدبير أهل الإسلام (ص 49)]، فوجود الحاكم منّة ونعمة من الله تعالى، وفي غيابه فساد الأرض، وقد قيل: (ستون سنة في ظل حاكم ظالم أهون من ساعة في غياب حاكم) </w:t>
      </w:r>
    </w:p>
    <w:p w14:paraId="5004F52A" w14:textId="77777777" w:rsidR="00EF6CAC" w:rsidRDefault="00EF6CAC" w:rsidP="00775A91">
      <w:pPr>
        <w:rPr>
          <w:bCs/>
          <w:rtl/>
          <w:lang w:bidi="ar-KW"/>
        </w:rPr>
      </w:pPr>
      <w:r w:rsidRPr="00B8780F">
        <w:rPr>
          <w:rFonts w:eastAsia="Times New Roman" w:hint="cs"/>
          <w:b/>
          <w:bCs/>
          <w:kern w:val="0"/>
          <w:sz w:val="36"/>
          <w:szCs w:val="36"/>
          <w:highlight w:val="yellow"/>
          <w:u w:val="single"/>
          <w:rtl/>
        </w:rPr>
        <w:t>[المفتاح الثالث]:</w:t>
      </w:r>
      <w:r w:rsidRPr="00B8780F">
        <w:rPr>
          <w:rFonts w:eastAsia="Times New Roman" w:hint="cs"/>
          <w:bCs/>
          <w:kern w:val="0"/>
          <w:sz w:val="40"/>
          <w:szCs w:val="40"/>
          <w:rtl/>
        </w:rPr>
        <w:t xml:space="preserve"> </w:t>
      </w:r>
      <w:r w:rsidRPr="00047594">
        <w:rPr>
          <w:rFonts w:hint="cs"/>
          <w:bCs/>
          <w:sz w:val="32"/>
          <w:szCs w:val="32"/>
          <w:u w:val="single"/>
          <w:rtl/>
          <w:lang w:bidi="ar-KW"/>
        </w:rPr>
        <w:t>أحاديث الرسول صلى الله عليه وسلم في بيان العلاقة بين الحاكم والمحكوم، وبيان فقه تلك الأحاديث:</w:t>
      </w:r>
      <w:r w:rsidRPr="00B8780F">
        <w:rPr>
          <w:rFonts w:hint="cs"/>
          <w:bCs/>
          <w:rtl/>
          <w:lang w:bidi="ar-KW"/>
        </w:rPr>
        <w:t xml:space="preserve"> </w:t>
      </w:r>
    </w:p>
    <w:p w14:paraId="693E26B2" w14:textId="77777777" w:rsidR="00EF6CAC" w:rsidRDefault="00EF6CAC" w:rsidP="00775A91">
      <w:pPr>
        <w:rPr>
          <w:rtl/>
        </w:rPr>
      </w:pPr>
      <w:r w:rsidRPr="00B8780F">
        <w:rPr>
          <w:rFonts w:hint="cs"/>
          <w:bCs/>
          <w:sz w:val="32"/>
          <w:szCs w:val="32"/>
          <w:highlight w:val="yellow"/>
          <w:u w:val="single"/>
          <w:rtl/>
          <w:lang w:bidi="ar-KW"/>
        </w:rPr>
        <w:t>[</w:t>
      </w:r>
      <w:r w:rsidRPr="00B8780F">
        <w:rPr>
          <w:rFonts w:hint="cs"/>
          <w:bCs/>
          <w:sz w:val="32"/>
          <w:szCs w:val="32"/>
          <w:highlight w:val="yellow"/>
          <w:u w:val="single"/>
          <w:rtl/>
        </w:rPr>
        <w:t>الـحديث الأول]</w:t>
      </w:r>
      <w:r w:rsidRPr="00B8780F">
        <w:rPr>
          <w:rFonts w:hint="cs"/>
          <w:sz w:val="32"/>
          <w:szCs w:val="32"/>
          <w:rtl/>
        </w:rPr>
        <w:t>:</w:t>
      </w:r>
      <w:r w:rsidRPr="00B8780F">
        <w:rPr>
          <w:rFonts w:hint="cs"/>
          <w:rtl/>
        </w:rPr>
        <w:t xml:space="preserve"> أخرج البخاري ومسلم عَنْ عُبَادَةَ بْنِ الصَّامِتِ قَالَ: (دَعَانَا النَّبِيُّ صلى الله عليه وسلم، فَبَايَعْنَاهُ، فَقَالَ فِيمَا أَخَذَ عَلَيْنَا: أَنْ بَايَعَنَا عَلَى السَّمْعِ وَالطَّاعَةِ فِي مَنْشَطِنَا وَمَكْرَهِنَا، وَعُسْرِنَا </w:t>
      </w:r>
      <w:r w:rsidRPr="00B8780F">
        <w:rPr>
          <w:rFonts w:hint="cs"/>
          <w:rtl/>
        </w:rPr>
        <w:lastRenderedPageBreak/>
        <w:t xml:space="preserve">وَيُسْرِنَا، وَأَثَرَةً عَلَيْنَا، وَأَنْ لا نُنَازِعَ الأمْرَ أَهْلَهُ إِلا أَنْ تَرَوْا كُفْرًا بَوَاحًا عِنْدَكُمْ مِنَ الله فِيهِ بُرْهَانٌ) [أخرج البخاري (7056)، ومسلم (1843)]، وهذا الحديث الشريف يأمر بالسمع والطاعة للحكام المسلمين في كل الأحوال (السَّمْعِ وَالطَّاعَةِ فِي مَنْشَطِنَا وَمَكْرَهِنَا، وَعُسْرِنَا وَيُسْرِنَا، وَأَثَرَةً عَلَيْنَا) - إلا إن أمروا بمعصية كما سيتبين في الأحاديث التالية -، ويمنع من التعدي على صلاحياتهم (وَأَنْ لا نُنَازِعَ الأمْرَ أَهْلَهُ)،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 أو استنباط، (إِلا أَنْ تَرَوْا كُفْرًا بَوَاحًا عِنْدَكُمْ مِنَ الله فِيهِ بُرْهَانٌ)، </w:t>
      </w:r>
    </w:p>
    <w:p w14:paraId="105F5DB9" w14:textId="77777777" w:rsidR="00EF6CAC" w:rsidRDefault="00EF6CAC" w:rsidP="00775A91">
      <w:pPr>
        <w:rPr>
          <w:rtl/>
        </w:rPr>
      </w:pPr>
      <w:r w:rsidRPr="00B8780F">
        <w:rPr>
          <w:rFonts w:hint="cs"/>
          <w:bCs/>
          <w:sz w:val="32"/>
          <w:szCs w:val="32"/>
          <w:highlight w:val="yellow"/>
          <w:u w:val="single"/>
          <w:rtl/>
        </w:rPr>
        <w:t>[الـحديث الثاني]</w:t>
      </w:r>
      <w:r w:rsidRPr="00B8780F">
        <w:rPr>
          <w:rFonts w:hint="cs"/>
          <w:rtl/>
        </w:rPr>
        <w:t xml:space="preserve">: أخرج مسلم عن حذيفة رضي الله عنه قَالَ رَسُولُ الله صلى الله عليه وسلم: (يَكُونُ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للحديث السابق، </w:t>
      </w:r>
    </w:p>
    <w:p w14:paraId="359B3AA1" w14:textId="77777777" w:rsidR="00EF6CAC" w:rsidRDefault="00EF6CAC" w:rsidP="00775A91">
      <w:pPr>
        <w:rPr>
          <w:rtl/>
        </w:rPr>
      </w:pPr>
      <w:r w:rsidRPr="00B8780F">
        <w:rPr>
          <w:rFonts w:hint="cs"/>
          <w:bCs/>
          <w:sz w:val="32"/>
          <w:szCs w:val="32"/>
          <w:highlight w:val="yellow"/>
          <w:u w:val="single"/>
          <w:rtl/>
        </w:rPr>
        <w:t>[الـحديث الثالث]:</w:t>
      </w:r>
      <w:r w:rsidRPr="00B8780F">
        <w:rPr>
          <w:rFonts w:hint="cs"/>
          <w:rtl/>
        </w:rPr>
        <w:t xml:space="preserve"> أخرج مسلم عن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وكررها الرسول صلى الله عليه وسلم مرتين للدلالة على أهمية هذا الضابط، (؟، قَالَ: لا، مَا أَقَامُوا فِيكُمُ الصَّلاةَ، لا مَا أَقَامُوا فِيكُمُ الصَّلاةَ)، فلا ينزع 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(أَلا مَنْ وَلِيَ عَلَيْهِ وَالٍ فَرَآهُ يَأْتِي شَيْئًا مِنْ مَعْصِيَةِ الله، فَلْيَكْرَهْ مَا يَأْتِي مِنْ مَعْصِيَةِ الله، وَلا يَنْزِعَنَّ يَدًا مِنْ طَاعَة)، </w:t>
      </w:r>
    </w:p>
    <w:p w14:paraId="1F2503B6" w14:textId="77777777" w:rsidR="00EF6CAC" w:rsidRDefault="00EF6CAC" w:rsidP="00775A91">
      <w:pPr>
        <w:rPr>
          <w:rtl/>
        </w:rPr>
      </w:pPr>
      <w:r w:rsidRPr="00B8780F">
        <w:rPr>
          <w:rFonts w:hint="cs"/>
          <w:bCs/>
          <w:sz w:val="32"/>
          <w:szCs w:val="32"/>
          <w:highlight w:val="yellow"/>
          <w:u w:val="single"/>
          <w:rtl/>
        </w:rPr>
        <w:lastRenderedPageBreak/>
        <w:t>[الحديث الرابع]:</w:t>
      </w:r>
      <w:r w:rsidRPr="00B8780F">
        <w:rPr>
          <w:rFonts w:hint="cs"/>
          <w:rtl/>
        </w:rPr>
        <w:t xml:space="preserve"> أخرج البخاري ومسلم عن ابن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وضح الحديث مجال الطاعة وهو أن تكون في كل ما ليس بمعصية، فإن كانت معصية فلا سمع ولا طاعة ولكن مع عدم نزع اليد من الطاعة العامة للحديث السابق: (أَلا مَنْ وَلِيَ عَلَيْهِ وَالٍ فَرَآهُ يَأْتِي شَيْئًا مِنْ مَعْصِيَةِ الله، فَلْيَكْرَهْ مَا يَأْتِي مِنْ مَعْصِيَةِ الله، وَلا يَنْزِعَنَّ يَدًا مِنْ طَاعَة) [أخرجه مسلم (1856)]، </w:t>
      </w:r>
    </w:p>
    <w:p w14:paraId="6A0C330F" w14:textId="77777777" w:rsidR="00EF6CAC" w:rsidRDefault="00EF6CAC" w:rsidP="00775A91">
      <w:pPr>
        <w:rPr>
          <w:rtl/>
        </w:rPr>
      </w:pPr>
      <w:r w:rsidRPr="00047594">
        <w:rPr>
          <w:rFonts w:hint="cs"/>
          <w:bCs/>
          <w:sz w:val="32"/>
          <w:szCs w:val="32"/>
          <w:highlight w:val="yellow"/>
          <w:u w:val="single"/>
          <w:rtl/>
        </w:rPr>
        <w:t>[الـحديث الخامس]:</w:t>
      </w:r>
      <w:r w:rsidRPr="00B8780F">
        <w:rPr>
          <w:rFonts w:hint="cs"/>
          <w:rtl/>
        </w:rPr>
        <w:t xml:space="preserve"> أخرج مسلم عَنْ أُمِّ سَلَمَةَ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صَلَّوْا) [أخــرج مسلم (1854)]، وهذا الحديث يدلنا على فقه انكار المنكر المتعلق بالحكام المسلمين الجاترين، فمن كره مناكرهم ولم يتابعهم عليها فقد برئت ذمته (فَمَنْ كَرِهَ فَقَدْ بَرِئَ)، ومن ناصحهم وأمرهم بالمعروف ونهاهم عن المنكر فقد سلم من غضب الله تعالى على مرتكبي المنكر (وَمَنْ أَنْكَرَ فَقَدْ سَلِمَ)، ومن رضي بمنكرهم وتابعهم على ظلمهم وفسادهم فعليه ما عليهم من السخط والعذاب (وَلَكِنْ مَنْ رَضِيَ وَتَابَعَ)، ثم وضح الحديث الشريف ضابط الخروج عليهم ومقاتلتهم، ألا وهو ترك الصلاة، لأنها صلة العبد المسلم بربه، فمن تركها فقد كفر، وترك الصلاة وإن كان عند جماهير الفقهاء كفر دون كفر، إلا أنّ تركها يدل على مبلغ الفساد والفسوق والظلم الذي لا يصلح معه المرء أن يكون حاكما للمسلمين، ولكن لا يكون الخروج إلا مع استيفاء شروط القدرة ووجود الإمام البديل الذي يجتمع عليه أهل الحل والعقد من المسلمين، وإلا فالصبر مع الجهر بالحق وانكار المنكر أولى من المجازفة بالمسلمين وإيرادهم المهالك، </w:t>
      </w:r>
    </w:p>
    <w:p w14:paraId="710FAD66" w14:textId="77777777" w:rsidR="00EF6CAC" w:rsidRDefault="00EF6CAC" w:rsidP="00775A91">
      <w:pPr>
        <w:rPr>
          <w:rtl/>
        </w:rPr>
      </w:pPr>
      <w:r w:rsidRPr="00B8780F">
        <w:rPr>
          <w:rFonts w:hint="cs"/>
          <w:bCs/>
          <w:sz w:val="32"/>
          <w:szCs w:val="32"/>
          <w:highlight w:val="yellow"/>
          <w:u w:val="single"/>
          <w:rtl/>
        </w:rPr>
        <w:t>[الـحديث السادس]</w:t>
      </w:r>
      <w:r w:rsidRPr="00B8780F">
        <w:rPr>
          <w:rFonts w:hint="cs"/>
          <w:rtl/>
        </w:rPr>
        <w:t xml:space="preserve">: أخرج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وَسَلَّمَ: (اسْمَعُوا وَأَطِيعُوا فَإِنَّمَا عَلَيْهِمْ مَا حُمِّلُوا وَعَلَيْكُمْ مَا حُمِّلْتُمْ) [أخرجه </w:t>
      </w:r>
      <w:r w:rsidRPr="00B8780F">
        <w:rPr>
          <w:rFonts w:hint="cs"/>
          <w:rtl/>
        </w:rPr>
        <w:lastRenderedPageBreak/>
        <w:t xml:space="preserve">مسلم ح (1846)]، والحديث يدل على وجوب اظهار السمع والطاعة للحاكم المسلم الظالم فيما يأمر به إلا إن أمر بمعصية، فلا طاعة في المعصية ولا نزع للطاعة بالكلية، ودل الحديث على أنّ إثم الظلم وعاقبته على الظالم، (اسْمَعُوا وَأَطِيعُوا فَإِنَّمَا عَلَيْهِمْ مَا حُمِّلُوا وَعَلَيْكُمْ مَا حُمِّلْتُمْ)، </w:t>
      </w:r>
    </w:p>
    <w:p w14:paraId="017C11ED" w14:textId="77777777" w:rsidR="00EF6CAC" w:rsidRDefault="00EF6CAC" w:rsidP="00775A91">
      <w:pPr>
        <w:rPr>
          <w:rtl/>
        </w:rPr>
      </w:pPr>
      <w:r w:rsidRPr="00B8780F">
        <w:rPr>
          <w:rFonts w:hint="cs"/>
          <w:bCs/>
          <w:sz w:val="32"/>
          <w:szCs w:val="32"/>
          <w:highlight w:val="yellow"/>
          <w:u w:val="single"/>
          <w:rtl/>
        </w:rPr>
        <w:t>[الـحديث السابع]</w:t>
      </w:r>
      <w:r w:rsidRPr="00B8780F">
        <w:rPr>
          <w:rFonts w:hint="cs"/>
          <w:rtl/>
        </w:rPr>
        <w:t xml:space="preserve">: أخرج البخاري ومسلم عَنِ ابْنِ عَبَّاسٍ، عَنِ النَّبِيِّ صلى الله عليه وسلم قَــالَ: (مَنْ كَرِهَ مِنْ أَمِيرِهِ شَيْئًا فَلْيَصْبِر، فَإِنَّهُ مَنْ خَرَجَ مِنَ السُّلْطَانِ شِبْرًا مَاتَ مِيتَةً جَــــاهِلِيَّـــــةً) [أخرج البخــــاري (7053)، ومسلم (1851)]، وهذا الحديث يدل على الأمر بالصبر على الحاكم، (مَنْ كَرِهَ مِنْ أَمِيرِهِ شَيْئًا فَلْيَصْبِر)، ويبين خطورة الخروج على الحاكم المسلم وأنّ هذا من عمل الجاهلية، (مَنْ خَرَجَ مِنَ السُّلْطَانِ شِبْرًا مَاتَ مِيتَةً جَــــاهِلِيَّـــــةً)، </w:t>
      </w:r>
    </w:p>
    <w:p w14:paraId="0FC86BEB" w14:textId="77777777" w:rsidR="00EF6CAC" w:rsidRDefault="00EF6CAC" w:rsidP="00775A91">
      <w:pPr>
        <w:rPr>
          <w:rtl/>
        </w:rPr>
      </w:pPr>
      <w:r w:rsidRPr="00B8780F">
        <w:rPr>
          <w:rFonts w:hint="cs"/>
          <w:bCs/>
          <w:sz w:val="32"/>
          <w:szCs w:val="32"/>
          <w:highlight w:val="yellow"/>
          <w:u w:val="single"/>
          <w:rtl/>
        </w:rPr>
        <w:t>[الـحديث الثامن]</w:t>
      </w:r>
      <w:r w:rsidRPr="00B8780F">
        <w:rPr>
          <w:rFonts w:hint="cs"/>
          <w:rtl/>
        </w:rPr>
        <w:t>: أخرج مسلم عَنْ أَبِي هُرَيْرَةَ قَالَ: قَالَ رَسُولُ الله صلى الله عليه وسلم: عَلَيْكَ السَّمْعَ وَالطَّاعَةَ فِي عُسْركَ وَيُسْرِكَ، وَمَنْشَطِكَ وَمَكْرَهِكَ وَأَثَرَةٍ عَلَيْكَ) [أخرج مسلم (1836)]، يشمل الحديث طاعة الحاكم في شتى الحالات في العسر واليسر والمنشط والمكره والعدل والظلم، (وَأَثَرَةٍ عَلَيْكَ)،</w:t>
      </w:r>
    </w:p>
    <w:p w14:paraId="16E0E067" w14:textId="77777777" w:rsidR="00EF6CAC" w:rsidRDefault="00EF6CAC" w:rsidP="00775A91">
      <w:pPr>
        <w:rPr>
          <w:rtl/>
        </w:rPr>
      </w:pPr>
      <w:r w:rsidRPr="00B8780F">
        <w:rPr>
          <w:rFonts w:hint="cs"/>
          <w:bCs/>
          <w:sz w:val="32"/>
          <w:szCs w:val="32"/>
          <w:highlight w:val="yellow"/>
          <w:u w:val="single"/>
          <w:rtl/>
        </w:rPr>
        <w:t>[الـحديث التاسع]</w:t>
      </w:r>
      <w:r w:rsidRPr="00B8780F">
        <w:rPr>
          <w:rFonts w:hint="cs"/>
          <w:rtl/>
        </w:rPr>
        <w:t xml:space="preserve">: عن أبي ذر رضي الله عنه قال: (إِنَّ خَلِيلِي أَوْصَانِي أَنْ أَسْمَعَ وَأُطِيعَ، وَإِنْ كَانَ عَبْدًا مُجَدَّعَ الْأَطْرَافِ) [أخرجه مسلم ح (1837)، وفيه دليل على وجوب السمع والطاعة والاحترام للحاكم وإن كانت هيئته لا تساعد على ذلك كأن كان مقطوع الأطراف عاجزاً، </w:t>
      </w:r>
    </w:p>
    <w:p w14:paraId="4C0DA014" w14:textId="77777777" w:rsidR="00EF6CAC" w:rsidRDefault="00EF6CAC" w:rsidP="00775A91">
      <w:pPr>
        <w:rPr>
          <w:bdr w:val="none" w:sz="0" w:space="0" w:color="auto" w:frame="1"/>
          <w:rtl/>
        </w:rPr>
      </w:pPr>
      <w:r w:rsidRPr="00B8780F">
        <w:rPr>
          <w:rFonts w:hint="cs"/>
          <w:bCs/>
          <w:sz w:val="32"/>
          <w:szCs w:val="32"/>
          <w:highlight w:val="yellow"/>
          <w:u w:val="single"/>
          <w:rtl/>
        </w:rPr>
        <w:t>[الـحديث العاشر]</w:t>
      </w:r>
      <w:r w:rsidRPr="00B8780F">
        <w:rPr>
          <w:rFonts w:hint="cs"/>
          <w:rtl/>
        </w:rPr>
        <w:t xml:space="preserve">: </w:t>
      </w:r>
      <w:r w:rsidRPr="00B8780F">
        <w:rPr>
          <w:rFonts w:hint="cs"/>
          <w:bdr w:val="none" w:sz="0" w:space="0" w:color="auto" w:frame="1"/>
          <w:rtl/>
        </w:rPr>
        <w:t xml:space="preserve">عن أبي هريرة </w:t>
      </w:r>
      <w:bookmarkStart w:id="0" w:name=""/>
      <w:r w:rsidRPr="00B8780F">
        <w:rPr>
          <w:rFonts w:hint="cs"/>
          <w:bdr w:val="none" w:sz="0" w:space="0" w:color="auto" w:frame="1"/>
          <w:rtl/>
        </w:rPr>
        <w:t>رضي الله عنه عن النبي صلى الله عليه وسلم قال: (من أطاعني فقد أطاع الله ومن يعصني فقد عصى الله ومن يطع الأمير فقد أطاعني ومن يعص الأمير فقد عصاني</w:t>
      </w:r>
      <w:bookmarkEnd w:id="0"/>
      <w:r w:rsidRPr="00B8780F">
        <w:rPr>
          <w:rFonts w:hint="cs"/>
          <w:bdr w:val="none" w:sz="0" w:space="0" w:color="auto" w:frame="1"/>
          <w:rtl/>
        </w:rPr>
        <w:t xml:space="preserve">) [أخرجه البخاري ح (1835)]، وفيه دليل على أنّ طاعة أولى الأمر من طاعة رسول الله صلى الله عليه وسلم، ومعصية أولى الأمر من معصية رسول الله صلى الله عليه وسلم، </w:t>
      </w:r>
      <w:r w:rsidRPr="00B8780F">
        <w:rPr>
          <w:rFonts w:hint="cs"/>
          <w:rtl/>
        </w:rPr>
        <w:t>وهذه الطاعة مقيدة بما إذا لم يأمروا بمعصية الله تعالي فإذا أمروا بمعصية فلا يطاعون في هذه المعصية لأنه لا طاعة لمخلوق في معصية الخالق، وقد شهدت السنة بهذا القيد في أحاديث عديدة يأتي إن شاء الله ذكرها</w:t>
      </w:r>
      <w:r w:rsidRPr="00B8780F">
        <w:rPr>
          <w:rFonts w:hint="cs"/>
          <w:bdr w:val="none" w:sz="0" w:space="0" w:color="auto" w:frame="1"/>
          <w:rtl/>
        </w:rPr>
        <w:t>،</w:t>
      </w:r>
    </w:p>
    <w:p w14:paraId="41C2FA7E" w14:textId="77777777" w:rsidR="00EF6CAC" w:rsidRDefault="00EF6CAC" w:rsidP="00775A91">
      <w:pPr>
        <w:rPr>
          <w:rtl/>
        </w:rPr>
      </w:pPr>
      <w:r w:rsidRPr="00B8780F">
        <w:rPr>
          <w:rFonts w:hint="cs"/>
          <w:bCs/>
          <w:sz w:val="32"/>
          <w:szCs w:val="32"/>
          <w:highlight w:val="yellow"/>
          <w:u w:val="single"/>
          <w:rtl/>
        </w:rPr>
        <w:t>[الحديث الحادي عشر]</w:t>
      </w:r>
      <w:r w:rsidRPr="00B8780F">
        <w:rPr>
          <w:rFonts w:hint="cs"/>
          <w:rtl/>
        </w:rPr>
        <w:t xml:space="preserve">: </w:t>
      </w:r>
      <w:r w:rsidRPr="00B8780F">
        <w:rPr>
          <w:rFonts w:hint="cs"/>
          <w:bdr w:val="none" w:sz="0" w:space="0" w:color="auto" w:frame="1"/>
          <w:rtl/>
        </w:rPr>
        <w:t xml:space="preserve">عن أنس بن مالك رضي الله عنه قال: قال رسول الله صلى الله عليه وسلم: (اسمعوا وأطيعوا وإن استعمل عليكم عبد حبشي كأن رأسه زبيبة) [أخرجه البخاري ح (6723) </w:t>
      </w:r>
      <w:r w:rsidRPr="00B8780F">
        <w:rPr>
          <w:rFonts w:hint="cs"/>
          <w:bdr w:val="none" w:sz="0" w:space="0" w:color="auto" w:frame="1"/>
          <w:rtl/>
        </w:rPr>
        <w:lastRenderedPageBreak/>
        <w:t xml:space="preserve">كتاب </w:t>
      </w:r>
      <w:proofErr w:type="gramStart"/>
      <w:r w:rsidRPr="00B8780F">
        <w:rPr>
          <w:rFonts w:hint="cs"/>
          <w:bdr w:val="none" w:sz="0" w:space="0" w:color="auto" w:frame="1"/>
          <w:rtl/>
        </w:rPr>
        <w:t>الأحكام »</w:t>
      </w:r>
      <w:proofErr w:type="gramEnd"/>
      <w:r w:rsidRPr="00B8780F">
        <w:rPr>
          <w:rFonts w:hint="cs"/>
          <w:bdr w:val="none" w:sz="0" w:space="0" w:color="auto" w:frame="1"/>
          <w:rtl/>
        </w:rPr>
        <w:t xml:space="preserve"> باب السمع والطاعة للإمام ما لم تكن معصية]</w:t>
      </w:r>
      <w:r w:rsidRPr="00B8780F">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وسلم بالسمع والطاعة لمن كانت هيئته كهذا، </w:t>
      </w:r>
    </w:p>
    <w:p w14:paraId="7010800C" w14:textId="77777777" w:rsidR="00EF6CAC" w:rsidRDefault="00EF6CAC" w:rsidP="00775A91">
      <w:pPr>
        <w:rPr>
          <w:bdr w:val="none" w:sz="0" w:space="0" w:color="auto" w:frame="1"/>
          <w:rtl/>
        </w:rPr>
      </w:pPr>
      <w:r w:rsidRPr="00B8780F">
        <w:rPr>
          <w:rFonts w:hint="cs"/>
          <w:bCs/>
          <w:sz w:val="32"/>
          <w:szCs w:val="32"/>
          <w:highlight w:val="yellow"/>
          <w:u w:val="single"/>
          <w:rtl/>
        </w:rPr>
        <w:t>[الـحديث الثاني عشر]</w:t>
      </w:r>
      <w:r w:rsidRPr="00B8780F">
        <w:rPr>
          <w:rFonts w:hint="cs"/>
          <w:bCs/>
          <w:rtl/>
        </w:rPr>
        <w:t>:</w:t>
      </w:r>
      <w:r w:rsidRPr="00B8780F">
        <w:rPr>
          <w:rFonts w:hint="cs"/>
          <w:rtl/>
        </w:rPr>
        <w:t xml:space="preserve"> </w:t>
      </w:r>
      <w:r w:rsidRPr="00B8780F">
        <w:rPr>
          <w:rFonts w:hint="cs"/>
          <w:noProof/>
          <w:rtl/>
          <w:lang w:eastAsia="ar-SA"/>
        </w:rPr>
        <w:t xml:space="preserve">أخرج البخاري ومسلم عن عبد الله بن مسعود رضي الله عنه قال قال رسول الله صلى الله عليه وسلم: (إِنَّكُمْ سَتَرَوْنَ بَعْدِي أَثَرَةً وَأُمُورًا تُنْكِرُونَهَا قَالُوا فَمَا تَأْمُرُنَا يَا رَسُولَ اللَّهِ قَالَ أَدُّوا إِلَيْهِمْ حَقَّهُمْ وَسَلُوا اللَّهَ حَقَّكُمْ) </w:t>
      </w:r>
      <w:r w:rsidRPr="00B8780F">
        <w:rPr>
          <w:rFonts w:hint="cs"/>
          <w:bdr w:val="none" w:sz="0" w:space="0" w:color="auto" w:frame="1"/>
          <w:rtl/>
        </w:rPr>
        <w:t>[أخرجه البخاري: ح (</w:t>
      </w:r>
      <w:r w:rsidRPr="00B8780F">
        <w:rPr>
          <w:rFonts w:hint="cs"/>
          <w:rtl/>
        </w:rPr>
        <w:t>3335</w:t>
      </w:r>
      <w:r w:rsidRPr="00B8780F">
        <w:rPr>
          <w:rFonts w:hint="cs"/>
          <w:bdr w:val="none" w:sz="0" w:space="0" w:color="auto" w:frame="1"/>
          <w:rtl/>
        </w:rPr>
        <w:t xml:space="preserve">) ومسلم: ح (3430)]، وفيه دليل على أداء حقوق الحكام وإن جاروا وظلموا، </w:t>
      </w:r>
    </w:p>
    <w:p w14:paraId="440D491D" w14:textId="77777777" w:rsidR="00EF6CAC" w:rsidRDefault="00EF6CAC" w:rsidP="00775A91">
      <w:pPr>
        <w:rPr>
          <w:rtl/>
        </w:rPr>
      </w:pPr>
      <w:r w:rsidRPr="00B8780F">
        <w:rPr>
          <w:rFonts w:hint="cs"/>
          <w:bCs/>
          <w:sz w:val="32"/>
          <w:szCs w:val="32"/>
          <w:highlight w:val="yellow"/>
          <w:u w:val="single"/>
          <w:rtl/>
        </w:rPr>
        <w:t>[الـحديث الثالث عشر]</w:t>
      </w:r>
      <w:r w:rsidRPr="00B8780F">
        <w:rPr>
          <w:rFonts w:hint="cs"/>
          <w:rtl/>
        </w:rPr>
        <w:t xml:space="preserve">: </w:t>
      </w:r>
      <w:r w:rsidRPr="00B8780F">
        <w:rPr>
          <w:rFonts w:hint="cs"/>
          <w:bdr w:val="none" w:sz="0" w:space="0" w:color="auto" w:frame="1"/>
          <w:rtl/>
        </w:rPr>
        <w:t>أخرج البخاري ومسلم عن حذيفة بن اليمان رضي الله عنه يقول: (كان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هديي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 [أخرجه البخاري ح (6673)، ومسلم ح (1847)]</w:t>
      </w:r>
      <w:r w:rsidRPr="00B8780F">
        <w:rPr>
          <w:rFonts w:hint="cs"/>
          <w:bCs/>
          <w:rtl/>
        </w:rPr>
        <w:t>،</w:t>
      </w:r>
      <w:r w:rsidRPr="00B8780F">
        <w:rPr>
          <w:rFonts w:hint="cs"/>
          <w:rtl/>
        </w:rPr>
        <w:t xml:space="preserve"> وفيه اولوية التزام جماعة المسلمين وإمامهم فإن اختلطت الأمور فالاعتزال أولى من الخروج على الحكام، </w:t>
      </w:r>
    </w:p>
    <w:p w14:paraId="4CBAC802" w14:textId="77777777" w:rsidR="00EF6CAC" w:rsidRDefault="00EF6CAC" w:rsidP="00775A91">
      <w:pPr>
        <w:rPr>
          <w:rtl/>
        </w:rPr>
      </w:pPr>
      <w:r w:rsidRPr="00B8780F">
        <w:rPr>
          <w:rFonts w:hint="cs"/>
          <w:bCs/>
          <w:sz w:val="32"/>
          <w:szCs w:val="32"/>
          <w:highlight w:val="yellow"/>
          <w:u w:val="single"/>
          <w:rtl/>
        </w:rPr>
        <w:t>[الـحديث الرابع عشر]</w:t>
      </w:r>
      <w:r w:rsidRPr="00B8780F">
        <w:rPr>
          <w:rFonts w:hint="cs"/>
          <w:rtl/>
        </w:rPr>
        <w:t xml:space="preserve">: أخرج مسلم عن أبي سعيد الخدري رضي الله عنه قال قال رسول الله صلى الله عليه وسلم: (إذا بويع لخليفتين فاقتلوا الآخر منهما) [أخرجه مسلم ح (1853)]، والحديث يدل على خطورة الأمر وأنّه لا هزل فيه، وأنّ سفك دم الخارج على الحاكم أولى من اختلاف الكلمة واضطراب الأمور والهرج والمرج، </w:t>
      </w:r>
    </w:p>
    <w:p w14:paraId="3497D2D6" w14:textId="77777777" w:rsidR="00EF6CAC" w:rsidRDefault="00EF6CAC" w:rsidP="00775A91">
      <w:pPr>
        <w:rPr>
          <w:rtl/>
        </w:rPr>
      </w:pPr>
      <w:r w:rsidRPr="00B8780F">
        <w:rPr>
          <w:rFonts w:hint="cs"/>
          <w:bCs/>
          <w:sz w:val="32"/>
          <w:szCs w:val="32"/>
          <w:highlight w:val="yellow"/>
          <w:u w:val="single"/>
          <w:rtl/>
        </w:rPr>
        <w:t>[الـحديث الخامس عشر]</w:t>
      </w:r>
      <w:r w:rsidRPr="00B8780F">
        <w:rPr>
          <w:rFonts w:hint="cs"/>
          <w:rtl/>
        </w:rPr>
        <w:t xml:space="preserve">: أخرج مسلم عن عرفجه بن شريح رضي الله عنه قال سمعت رسول الله صلى الله عليه وسلم يقول: (أنه ستكون هنات </w:t>
      </w:r>
      <w:proofErr w:type="gramStart"/>
      <w:r w:rsidRPr="00B8780F">
        <w:rPr>
          <w:rFonts w:hint="cs"/>
          <w:rtl/>
        </w:rPr>
        <w:t>و هنات</w:t>
      </w:r>
      <w:proofErr w:type="gramEnd"/>
      <w:r w:rsidRPr="00B8780F">
        <w:rPr>
          <w:rFonts w:hint="cs"/>
          <w:rtl/>
        </w:rPr>
        <w:t xml:space="preserve"> فمن أراد أن يفرق أمر هذه الأمة وهي جميع </w:t>
      </w:r>
      <w:r w:rsidRPr="00B8780F">
        <w:rPr>
          <w:rFonts w:hint="cs"/>
          <w:rtl/>
        </w:rPr>
        <w:lastRenderedPageBreak/>
        <w:t xml:space="preserve">فاضربوه بالسيف كائنا من كان) [أخرجه مسلم ح (1852)]، والحديث فيه الأمر بقتال من خرج على الحاكم المسلم، أو أراد تفريق كلمة المسلمين، </w:t>
      </w:r>
    </w:p>
    <w:p w14:paraId="3F803AFA" w14:textId="77777777" w:rsidR="00EF6CAC" w:rsidRDefault="00EF6CAC" w:rsidP="00775A91">
      <w:pPr>
        <w:rPr>
          <w:rtl/>
        </w:rPr>
      </w:pPr>
      <w:r w:rsidRPr="00B8780F">
        <w:rPr>
          <w:rFonts w:hint="cs"/>
          <w:bCs/>
          <w:sz w:val="32"/>
          <w:szCs w:val="32"/>
          <w:highlight w:val="yellow"/>
          <w:u w:val="single"/>
          <w:rtl/>
        </w:rPr>
        <w:t>[الحديث السادس عشر]</w:t>
      </w:r>
      <w:r w:rsidRPr="00B8780F">
        <w:rPr>
          <w:rFonts w:hint="cs"/>
          <w:rtl/>
        </w:rPr>
        <w:t xml:space="preserve">: أخرج البخاري ومسلم عن أبي هريرة رضي الله عنه قال قال رسول الله صلى الله عليه وسلم: (سيكون خلفاء فيكثرون قالوا فما تأمرنا قال فوا ببيعة الأول فالأول أعطوهم حقهم واسألوا الله الذي لكم فإن الله سائلهم عما استرعاهم) [أخرجه البخاري ح (3268)، ومسلم (1842)]، والحديث يأمر المسلمين بإعطاء الحكام حقوقهم كاملة دونما نقصان، فإن منعونا حقنا فنسأل الله تعالى حقنا ولا نخرج عليهم، الله تعالى سائلهم يوم القيامة عما استرعاهم، </w:t>
      </w:r>
    </w:p>
    <w:p w14:paraId="35635D7E" w14:textId="77777777" w:rsidR="00EF6CAC" w:rsidRDefault="00EF6CAC" w:rsidP="00775A91">
      <w:pPr>
        <w:rPr>
          <w:rtl/>
        </w:rPr>
      </w:pPr>
      <w:r w:rsidRPr="00B8780F">
        <w:rPr>
          <w:rFonts w:hint="cs"/>
          <w:bCs/>
          <w:sz w:val="32"/>
          <w:szCs w:val="32"/>
          <w:highlight w:val="yellow"/>
          <w:u w:val="single"/>
          <w:rtl/>
        </w:rPr>
        <w:t>[الحديث السابع عشر]</w:t>
      </w:r>
      <w:r w:rsidRPr="00B8780F">
        <w:rPr>
          <w:rFonts w:hint="cs"/>
          <w:rtl/>
        </w:rPr>
        <w:t xml:space="preserve">: أخرج مسلم عن أم الحصين الأحمسية قالت سمعته صلى الله عليه وسلم يقول: (إن أمر عليكم عبد مجدع حسبتها قالت أسود يقودكم بكتاب الله تعالى فاسمعوا له وأطيعوا) [أخرجه مسلم ح (1298)]، والمراد هاهنا كما ذكر النووي في شرح الحديث: (فأمر صلى الله عليه وسلم بطاعة ولي الأمر ولو كان بهذه الخساسة ما دام يقودنا بكتاب الله تعالى، قال العلماء: معناه ما داموا متمسكين بالإسلام والدعاء إلى كتاب الله تعالى على أي حال كانوا في أنفسهم وأديانهم وأخلاقهم، ولا يشق عليهم العصا، بل إذا ظهرت منهم المنكرات وعظوا وذكروا) أهـ [شرح النووي على مسلم ج 9 /47]، وقال السندي رحمه الله: (يقودكم بكتاب الله: فيه إشارة إلى أنه لا طاعة له فيما يخالف حكم الله تعالى والله تعالى أعلم) [حاشية السندي على النسائي ج 7/154]، فمعنى الحديث إن قادكم بكتاب الله فاسمعوا وأطيعوا، وإن لم يقدكم بكتاب الله؛ أي: إن أمركم بمعصية الله فلا سمع ولا طاعة، قلت: وقد فهم البعض خطأً أنّ المقصود من الحديث الخروج على الحكام إن لم يحكموا بكتاب الله، وهذا خطأ لأنّ المقصود هو الالتزام المجمل بالإسلام وبكتاب الله تعالى واعتقادهما، وإلا فكل جائر أو ظالم أو فاسق فإنه لم يحكم بكتاب الله، فهل يجوز الخروج عليه بمجرد جوره ومخالفته لكتاب الله تعالى، والتفصيل في الأمر: أنّ عدم الحكم بما أنزل الله قد يرجع إلى الكفر به، والكافر قد سقطت ولايته بالكلية لقوله تعالى: {وَأُولِي الْأَمْرِ مِنْكُمْ} [النساء: 59]، ف (منكم) تدل على أنّه لا يكون إلا مسلما، وإلا لم يعد ولياً للأمر ووجب الخروج عليه عند توافر القدرة، وقد يرجع عدم الحكم بكتاب الله تعالى إلى جور أو ظلم أو فسوق، والجائر والظالم والفاسق هم من المسلمين ما اعتقدوا كتاب الله تعالى بقلوبهم وحكموا بغيره، وهنا لهم الطاعة في كل ما ليس بمعصية، فإن خالف كتاب الله، فلا سمع ولا </w:t>
      </w:r>
      <w:r w:rsidRPr="00B8780F">
        <w:rPr>
          <w:rFonts w:hint="cs"/>
          <w:rtl/>
        </w:rPr>
        <w:lastRenderedPageBreak/>
        <w:t xml:space="preserve">طاعة له فيما خالف فيه كتاب الله تعالى، ولا ننزع اليد من طاعته فيما سوى ذلك، مع النصح والصدع بالحق وإنكار المنكر في اطار الاعتراف بولايته، </w:t>
      </w:r>
    </w:p>
    <w:p w14:paraId="400667FD" w14:textId="77777777" w:rsidR="00EF6CAC" w:rsidRDefault="00EF6CAC" w:rsidP="00775A91">
      <w:pPr>
        <w:rPr>
          <w:rtl/>
        </w:rPr>
      </w:pPr>
      <w:r w:rsidRPr="00B8780F">
        <w:rPr>
          <w:rFonts w:hint="cs"/>
          <w:bCs/>
          <w:sz w:val="32"/>
          <w:szCs w:val="32"/>
          <w:highlight w:val="yellow"/>
          <w:u w:val="single"/>
          <w:rtl/>
        </w:rPr>
        <w:t>[الحديث الثامن عشر]</w:t>
      </w:r>
      <w:r w:rsidRPr="00B8780F">
        <w:rPr>
          <w:rFonts w:hint="cs"/>
          <w:rtl/>
        </w:rPr>
        <w:t xml:space="preserve">: عن الزبير بن عدي قال: (أتَينا أنسَ بنَ مالكٍ، فشكَونا إليه ما يَلقَونَ منَ الحَجَّاجِ، فقال: اصبِروا، فإنه لا يأتي عليكم زَمانٌ إلا الذي بعدَه شرٌّ منه، حتى تَلقَوا ربَّكم، سمِعتُه من نبيِّكم صلَّى اللهُ عليه وسلَّم) [أخرجه البخاري: ح: 7068]، وفيه الأمر بالصبر على جور الحكام، </w:t>
      </w:r>
    </w:p>
    <w:p w14:paraId="50D03E1C" w14:textId="77777777" w:rsidR="00EF6CAC" w:rsidRDefault="00EF6CAC" w:rsidP="00775A91">
      <w:pPr>
        <w:rPr>
          <w:rtl/>
        </w:rPr>
      </w:pPr>
      <w:r w:rsidRPr="00B8780F">
        <w:rPr>
          <w:rFonts w:hint="cs"/>
          <w:bCs/>
          <w:sz w:val="32"/>
          <w:szCs w:val="32"/>
          <w:highlight w:val="yellow"/>
          <w:u w:val="single"/>
          <w:rtl/>
        </w:rPr>
        <w:t>[الحديث التاسع عشر]</w:t>
      </w:r>
      <w:r w:rsidRPr="00B8780F">
        <w:rPr>
          <w:rFonts w:hint="cs"/>
          <w:rtl/>
        </w:rPr>
        <w:t xml:space="preserve">: أخرج مسلم عن أبي ذرٍّ رضي الله عنه ن قال: (قال لي رسولُ اللهِ صلَّى اللهُ عليهِ وسلَّمَ كيف أنت إذا كانت عليك أمراءُ يُؤخِّرونَ الصلاةَ عن وقتِها، أو يُميتونَ الصلاةَ عن وقتِها؟ قال قلتُ: فما تأمرني؟ قال صَلِّ الصلاةَ لوقتِها، فإن أدركتَها معهم فصلِّ، فإنها لكَ نافلةً) [أخرجه مسلم ح (648)]، وفيه الحرص على ملازمة الحكام، حتى في الهيئة والصورة العامة (فإن أدركتَها معهم فصلِّ)، وذلك حتى لا تختلف الكلمة عليهم، </w:t>
      </w:r>
    </w:p>
    <w:p w14:paraId="5FEB92E9" w14:textId="77777777" w:rsidR="00EF6CAC" w:rsidRPr="00B8780F" w:rsidRDefault="00EF6CAC" w:rsidP="00775A91">
      <w:pPr>
        <w:rPr>
          <w:rtl/>
        </w:rPr>
      </w:pPr>
      <w:r w:rsidRPr="00B8780F">
        <w:rPr>
          <w:rFonts w:hint="cs"/>
          <w:bCs/>
          <w:sz w:val="32"/>
          <w:szCs w:val="32"/>
          <w:highlight w:val="yellow"/>
          <w:u w:val="single"/>
          <w:rtl/>
        </w:rPr>
        <w:t>[الحديث العشرون]</w:t>
      </w:r>
      <w:r w:rsidRPr="00B8780F">
        <w:rPr>
          <w:rFonts w:hint="cs"/>
          <w:rtl/>
        </w:rPr>
        <w:t xml:space="preserve">: عن تميم بن أوس الداري رضي الله عنه قال إن النبي صلى الله عليه وسلم قال: (الدِّينُ النَّصيحةُ قلنا: لمن؟ قال: للَّهِ ولكتابِهِ ولرسولِهِ ولأئمَّةِ المسلمينَ وعامَّتِهم) [أخرجه مسلم ح (55)]، وفيه الامر بإخلاص النصيحة للحكام والحرص على مصالحهم، </w:t>
      </w:r>
      <w:r w:rsidRPr="00047594">
        <w:rPr>
          <w:rFonts w:hint="cs"/>
          <w:bCs/>
          <w:sz w:val="32"/>
          <w:szCs w:val="32"/>
          <w:highlight w:val="yellow"/>
          <w:u w:val="single"/>
          <w:rtl/>
        </w:rPr>
        <w:t>(تنبيه)</w:t>
      </w:r>
      <w:r>
        <w:rPr>
          <w:rFonts w:hint="cs"/>
          <w:bCs/>
          <w:sz w:val="32"/>
          <w:szCs w:val="32"/>
          <w:u w:val="single"/>
          <w:rtl/>
        </w:rPr>
        <w:t>:</w:t>
      </w:r>
      <w:r w:rsidRPr="00B8780F">
        <w:rPr>
          <w:rFonts w:hint="cs"/>
          <w:rtl/>
        </w:rPr>
        <w:t xml:space="preserve"> ليس الهدف من ذكر تلك الأحاديث المبالغة في مداهنة الحاكم، أو تنزيهه كما يفعل البعض من إضفاء صفات الكمال عليه، وليس الهدف كذلك تبرير أخطاء الحكام، أو تمحل المعاذير لهم فيما يأتونه مما يُخالف الدين، وإنّما المقصد هو وضع الضوابط والأسس الشرعية لضبط العلاقة بين الحاكم والمحكوم وفق ما أملت به السياسة الشرعية الإسلامية، دونما افتيات على صلاحياتهم أو تأليب عليهم وتهييج الرعية عليهم وافساد سريرتها معهم، ودونما تتبع للزلات والأخطاء الشخصية واشاعتها بين الناس،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تتلائم مع وضع الحكام المسلمين، وسيأتي بينها في </w:t>
      </w:r>
      <w:r w:rsidRPr="00B8780F">
        <w:rPr>
          <w:rFonts w:hint="cs"/>
          <w:rtl/>
          <w:lang w:bidi="ar-KW"/>
        </w:rPr>
        <w:t xml:space="preserve">الباب الثالث: قواعد فقهية تضبط العلاقة الشرعية بين النظام الحاكم والمحكوم، القاعدة الأولى: حدود طاعة الحاكم المسلم، والقاعدة الثانية: حدود انكار المنكر المتعلق بالحاكم المسلم، أمّا ما يتعلق بفعل البعض من اعلان العصيان عليهم ونزع يد الطاعة منهم أو الخروج المسلح عليهم، فهذا ما حرصت الشريعة على بيان ضوابطه أتم بيان ونهت عن ذلك إلا أن نرى كفراً </w:t>
      </w:r>
      <w:r w:rsidRPr="00B8780F">
        <w:rPr>
          <w:rFonts w:hint="cs"/>
          <w:rtl/>
          <w:lang w:bidi="ar-KW"/>
        </w:rPr>
        <w:lastRenderedPageBreak/>
        <w:t>بواحاً عندنا فيه من الله تعالى برهان، فإن معاداة الحكام لا عائد</w:t>
      </w:r>
      <w:r w:rsidRPr="00B8780F">
        <w:rPr>
          <w:rFonts w:hint="cs"/>
          <w:rtl/>
        </w:rPr>
        <w:t xml:space="preserve"> منها سوى الضرر والمفسدة والخراب والدمار والوهن والضعف على بلاد المسلمين ولا يستفيد منها سوى أعداء الدين من اليهود والمشركين،</w:t>
      </w:r>
    </w:p>
    <w:p w14:paraId="6B6FCD35" w14:textId="77777777" w:rsidR="00EF6CAC" w:rsidRDefault="00EF6CAC" w:rsidP="00775A91">
      <w:pPr>
        <w:rPr>
          <w:kern w:val="0"/>
          <w:rtl/>
          <w:lang w:bidi="ar-KW"/>
        </w:rPr>
      </w:pPr>
      <w:r w:rsidRPr="00B8780F">
        <w:rPr>
          <w:rFonts w:eastAsia="Times New Roman" w:hint="cs"/>
          <w:b/>
          <w:bCs/>
          <w:kern w:val="0"/>
          <w:sz w:val="36"/>
          <w:szCs w:val="36"/>
          <w:highlight w:val="yellow"/>
          <w:u w:val="single"/>
          <w:rtl/>
        </w:rPr>
        <w:t>[المفتاح الرابع]:</w:t>
      </w:r>
      <w:r w:rsidRPr="00B8780F">
        <w:rPr>
          <w:rFonts w:eastAsia="Times New Roman" w:hint="cs"/>
          <w:bCs/>
          <w:kern w:val="0"/>
          <w:sz w:val="40"/>
          <w:szCs w:val="40"/>
          <w:rtl/>
        </w:rPr>
        <w:t xml:space="preserve"> </w:t>
      </w:r>
      <w:r w:rsidRPr="00B8780F">
        <w:rPr>
          <w:rFonts w:hint="cs"/>
          <w:b/>
          <w:bCs/>
          <w:sz w:val="32"/>
          <w:szCs w:val="32"/>
          <w:u w:val="single"/>
          <w:rtl/>
          <w:lang w:bidi="ar-KW"/>
        </w:rPr>
        <w:t xml:space="preserve">أحاديث في الانكار على الحكام الظلمة، </w:t>
      </w:r>
      <w:r w:rsidRPr="00B8780F">
        <w:rPr>
          <w:rFonts w:hint="cs"/>
          <w:b/>
          <w:bCs/>
          <w:kern w:val="0"/>
          <w:sz w:val="32"/>
          <w:szCs w:val="32"/>
          <w:u w:val="single"/>
          <w:rtl/>
          <w:lang w:bidi="ar-KW"/>
        </w:rPr>
        <w:t>وبيان فقه تلك الأحاديث وفق السياسة الشرعية الإسلامية الحكيمة</w:t>
      </w:r>
      <w:r w:rsidRPr="00B8780F">
        <w:rPr>
          <w:rFonts w:hint="cs"/>
          <w:kern w:val="0"/>
          <w:rtl/>
          <w:lang w:bidi="ar-KW"/>
        </w:rPr>
        <w:t xml:space="preserve">: </w:t>
      </w:r>
    </w:p>
    <w:p w14:paraId="3B205EEB" w14:textId="77777777" w:rsidR="00EF6CAC" w:rsidRDefault="00EF6CAC" w:rsidP="00775A91">
      <w:pPr>
        <w:rPr>
          <w:bCs/>
          <w:rtl/>
        </w:rPr>
      </w:pPr>
      <w:r w:rsidRPr="00B8780F">
        <w:rPr>
          <w:rFonts w:hint="cs"/>
          <w:b/>
          <w:bCs/>
          <w:sz w:val="32"/>
          <w:szCs w:val="32"/>
          <w:highlight w:val="yellow"/>
          <w:u w:val="single"/>
          <w:rtl/>
          <w:lang w:bidi="ar-KW"/>
        </w:rPr>
        <w:t>[الحديث الأول]</w:t>
      </w:r>
      <w:r w:rsidRPr="00B8780F">
        <w:rPr>
          <w:rFonts w:eastAsia="Calibri" w:hint="cs"/>
          <w:sz w:val="36"/>
          <w:szCs w:val="36"/>
          <w:rtl/>
        </w:rPr>
        <w:t>:</w:t>
      </w:r>
      <w:r w:rsidRPr="00B8780F">
        <w:rPr>
          <w:rFonts w:eastAsia="Calibri" w:hint="cs"/>
          <w:bCs/>
          <w:rtl/>
        </w:rPr>
        <w:t xml:space="preserve"> قوله صلى الله عليه وسلم: (أَفْضَلُ الْجِهَادِ كَلِمَةُ عَدْلٍ عِنْدَ سُلْطَانٍ جَائِرٍ)</w:t>
      </w:r>
      <w:r w:rsidRPr="00B8780F">
        <w:rPr>
          <w:rFonts w:eastAsia="Calibri" w:hint="cs"/>
          <w:rtl/>
        </w:rPr>
        <w:t xml:space="preserve"> [أخرجه الترمذي، والنسائي، وأبو داود، وابن ماجه،</w:t>
      </w:r>
      <w:r w:rsidRPr="00B8780F">
        <w:rPr>
          <w:rFonts w:hint="cs"/>
          <w:rtl/>
        </w:rPr>
        <w:t xml:space="preserve"> وصححه الألباني في السلسلة الصحيحة (1 / 886، ح رقم 491)]، </w:t>
      </w:r>
      <w:r w:rsidRPr="00B8780F">
        <w:rPr>
          <w:rFonts w:hint="cs"/>
          <w:bCs/>
          <w:rtl/>
        </w:rPr>
        <w:t>والفقه الصحيح للحديث يتكون من خلال فهم تلك الضوابط</w:t>
      </w:r>
      <w:r w:rsidRPr="00B8780F">
        <w:rPr>
          <w:rFonts w:hint="cs"/>
          <w:rtl/>
        </w:rPr>
        <w:t>:</w:t>
      </w:r>
      <w:r w:rsidRPr="00B8780F">
        <w:rPr>
          <w:rFonts w:hint="cs"/>
          <w:bCs/>
          <w:rtl/>
        </w:rPr>
        <w:t xml:space="preserve"> (الضابط الأول</w:t>
      </w:r>
      <w:r w:rsidRPr="00B8780F">
        <w:rPr>
          <w:rFonts w:hint="cs"/>
          <w:rtl/>
        </w:rPr>
        <w:t>): أحاديث النبي صلى الله عليه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sidRPr="00B8780F">
        <w:rPr>
          <w:rFonts w:hint="cs"/>
          <w:bCs/>
          <w:rtl/>
        </w:rPr>
        <w:t>الضابط الثاني</w:t>
      </w:r>
      <w:r w:rsidRPr="00B8780F">
        <w:rPr>
          <w:rFonts w:hint="cs"/>
          <w:rtl/>
        </w:rPr>
        <w:t xml:space="preserve">): الهدي القرآني في معاملة الحكام، قال تعالى - آمراً نبي الله موسى ونبي الله هارون عليهما السلام -: {اذْهَبَا إِلَى فِرْعَوْنَ إِنَّهُ طَغَى * فَقُولَا لَهُ قَوْلًا لَيِّنًا لَعَلَّهُ يَتَذَكَّرُ أَوْ يَخْشَى} [طه: 43، 44]، </w:t>
      </w:r>
      <w:r w:rsidRPr="00B8780F">
        <w:rPr>
          <w:rFonts w:hint="cs"/>
          <w:bCs/>
          <w:rtl/>
        </w:rPr>
        <w:t>(الضابط الثالث</w:t>
      </w:r>
      <w:r w:rsidRPr="00B8780F">
        <w:rPr>
          <w:rFonts w:hint="cs"/>
          <w:rtl/>
        </w:rPr>
        <w:t>): منطوق الحديث وفيه (كلمة عدل عند) والعندية قد تعني وجوده أمام السلطان، وليس كما يفهمه البعض من التشهير في المجالس وذكر المساوئ والعيوب، وتقويض دعائم الحكم وهيبته، ثم ينبغي أن تكون كلمة حق صادقة، فكم من كلمة حق أريد بها باطل، فكل من له طمع بالملك لا ينبغي له أن يأمر أو 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 أو تقليل هيبته،</w:t>
      </w:r>
      <w:r w:rsidRPr="00B8780F">
        <w:rPr>
          <w:rFonts w:hint="cs"/>
          <w:bCs/>
          <w:rtl/>
        </w:rPr>
        <w:t xml:space="preserve"> (الضابط الرابع</w:t>
      </w:r>
      <w:r w:rsidRPr="00B8780F">
        <w:rPr>
          <w:rFonts w:hint="cs"/>
          <w:rtl/>
        </w:rPr>
        <w:t>): منطوق الحديث (كلمة عدل) أو في الرواية الثانية (كلمة حق)، فهذا هو أفضل الجهاد وقصاراه، فلا ينبغي أن يتعداها إلى تهديد ووعيد أو إلى حمل السلاح أو نزع يد الطاعة أو إعلان العصيان والمخالفة، فمن أهان سلطان الله تعالى في الأرض أهانه الله، ولا أن يتعداها إلى التشهير بالحاكم في المجالس والطرقات فكل ذلك افتيات على هيبة الحاكم وسلطته، (</w:t>
      </w:r>
      <w:r w:rsidRPr="00B8780F">
        <w:rPr>
          <w:rFonts w:hint="cs"/>
          <w:bCs/>
          <w:rtl/>
        </w:rPr>
        <w:t>الضابط الخامس</w:t>
      </w:r>
      <w:r w:rsidRPr="00B8780F">
        <w:rPr>
          <w:rFonts w:hint="cs"/>
          <w:rtl/>
        </w:rPr>
        <w:t xml:space="preserve">): قائل الحق المجرد من أهواء النفس إن سلمت له الضوابط السابقة فإما أن يكون آمنا على نفسه فيجب عليه الإنكار انتصارا لدين الله تعالى، وإما أن يكون غير آمن على نفسه، وآنذاك فإن كان قتله أو أذاه سوف يعود على الدين بالعزة والنصر، فهذا هو الذي يُشرع له ذلك، وإما أنه لن يعود على الدين بنفع ولا ضر، فله أن يجهر بالحق، وإما أن يلحق بالدين او بالمسلمين غيره مفاسد </w:t>
      </w:r>
      <w:r w:rsidRPr="00B8780F">
        <w:rPr>
          <w:rFonts w:hint="cs"/>
          <w:rtl/>
        </w:rPr>
        <w:lastRenderedPageBreak/>
        <w:t>عظيمة، كأن ينتقم الحاكم من طائفة من المسلمين بسببه، وآنذاك لا يكون جهره بالحق جائزا، بل له أن يُسر النصيحة إلى الحاكم دون الجهر بها، لقوله صلى الله عليه وسلم: (مَنْ أَرَادَ أَنْ يَنْصَحَ لِسُلْطَانٍ بِأَمْرٍ، فَلَا يُبْدِ لَهُ عَلَانِيَةً، وَلَكِنْ لِيَأْخُذْ بِيَدِهِ، فَيَخْلُوَ بِهِ، فَإِنْ قَبِلَ مِنْهُ فَذَاكَ، وَإِلَّا كَانَ قَدْ أَدَّى الَّذِي عَلَيْهِ لَهُ) [أخرجه أحمد (15333)، والبيهقي في (الكبير) (16660)، قال الأرناؤوط: صحيح لغيره دون قوله: من أراد أن يَنْصَحَ لسلطان بأمرِ،، فحسن لغيره]، وكما أخرج البخاري ومسلم عن أبي وائل، قال قيل لأسامة رضي الله عنه: (أَلَا تَدْخُلُ عَلَى عُثْمَانَ فَتُكَلِّمَهُ ؟ فَقَالَ: أَتَرَوْنَ أَنِّي لَا أُكَلِّمُهُ إِلَّا أُسْمِعُكُمْ؟ وَاللهِ لَقَدْ كَلَّمْتُهُ فِيمَا بَيْنِي وَبَيْنَهُ، مَا دُونَ أَنْ أَفْتَتِحَ أَمْرًا لَا أُحِبُّ أَنْ أَكُونَ أَوَّلَ مَنْ فَتَحَهُ) [متفق عليه: أخرجه البخاري (3267)، ومسلم (2989)]</w:t>
      </w:r>
      <w:r w:rsidRPr="00B8780F">
        <w:rPr>
          <w:rFonts w:hint="cs"/>
          <w:bCs/>
          <w:rtl/>
        </w:rPr>
        <w:t>،</w:t>
      </w:r>
    </w:p>
    <w:p w14:paraId="63E6302A" w14:textId="77777777" w:rsidR="00EF6CAC" w:rsidRDefault="00EF6CAC" w:rsidP="00775A91">
      <w:pPr>
        <w:rPr>
          <w:rtl/>
        </w:rPr>
      </w:pPr>
      <w:r w:rsidRPr="00B8780F">
        <w:rPr>
          <w:rFonts w:hint="cs"/>
          <w:b/>
          <w:bCs/>
          <w:sz w:val="32"/>
          <w:szCs w:val="32"/>
          <w:highlight w:val="yellow"/>
          <w:u w:val="single"/>
          <w:rtl/>
          <w:lang w:bidi="ar-KW"/>
        </w:rPr>
        <w:t>[الحديث الثاني]</w:t>
      </w:r>
      <w:r w:rsidRPr="00B8780F">
        <w:rPr>
          <w:rFonts w:hint="cs"/>
          <w:bCs/>
          <w:sz w:val="36"/>
          <w:szCs w:val="36"/>
          <w:rtl/>
        </w:rPr>
        <w:t>:</w:t>
      </w:r>
      <w:r w:rsidRPr="00B8780F">
        <w:rPr>
          <w:rFonts w:hint="cs"/>
          <w:bCs/>
          <w:rtl/>
        </w:rPr>
        <w:t xml:space="preserve"> </w:t>
      </w:r>
      <w:r w:rsidRPr="00B8780F">
        <w:rPr>
          <w:rFonts w:hint="cs"/>
          <w:shd w:val="clear" w:color="auto" w:fill="FFFFFF"/>
          <w:rtl/>
        </w:rPr>
        <w:t>أخرج أحمد [ح: 6520]، والحاكم في المستدرك [ح (7036)]: أخبرنا أبو عبد الله محمد بن عبد الله الزاهد الأصبهاني ثنا أحمد بن محمد بن عيسى القاضي ثنا أبو نعيم و أبو حذيفة قالا: ثنا سفيان عن الحسن بن عمرو عن محمد بن مسلم بن السائب عن عبد الله بن عمرو رضي الله عنهما قال: قال رسول الله صلى الله عليه وسلم: (</w:t>
      </w:r>
      <w:r w:rsidRPr="00B8780F">
        <w:rPr>
          <w:rFonts w:hint="cs"/>
          <w:bCs/>
          <w:shd w:val="clear" w:color="auto" w:fill="FFFFFF"/>
          <w:rtl/>
        </w:rPr>
        <w:t>إذا رأيت أمتي تهاب فلا تقول للظالم يا ظالم فقد تودع منهم</w:t>
      </w:r>
      <w:r w:rsidRPr="00B8780F">
        <w:rPr>
          <w:rStyle w:val="apple-converted-space"/>
          <w:rFonts w:hint="cs"/>
          <w:shd w:val="clear" w:color="auto" w:fill="FFFFFF"/>
          <w:rtl/>
        </w:rPr>
        <w:t>)</w:t>
      </w:r>
      <w:r w:rsidRPr="00B8780F">
        <w:rPr>
          <w:rFonts w:hint="cs"/>
          <w:rtl/>
        </w:rPr>
        <w:t xml:space="preserve">، </w:t>
      </w:r>
      <w:r w:rsidRPr="00B8780F">
        <w:rPr>
          <w:rFonts w:hint="cs"/>
          <w:shd w:val="clear" w:color="auto" w:fill="FFFFFF"/>
          <w:rtl/>
        </w:rPr>
        <w:t>قال الحاكم: صحيح الإسناد و لم يخرجاه</w:t>
      </w:r>
      <w:r w:rsidRPr="00B8780F">
        <w:rPr>
          <w:rStyle w:val="apple-converted-space"/>
          <w:rFonts w:hint="cs"/>
          <w:shd w:val="clear" w:color="auto" w:fill="FFFFFF"/>
          <w:rtl/>
        </w:rPr>
        <w:t>،</w:t>
      </w:r>
      <w:r w:rsidRPr="00B8780F">
        <w:rPr>
          <w:rFonts w:hint="cs"/>
          <w:rtl/>
        </w:rPr>
        <w:t xml:space="preserve"> ووافقه الذهبي، والسيوطي وأحمد شاكر، والأربعة - كما ذكر علماء الحديث - متساهلون في الحكم على الحديث، </w:t>
      </w:r>
      <w:r w:rsidRPr="00B8780F">
        <w:rPr>
          <w:rFonts w:hint="cs"/>
          <w:shd w:val="clear" w:color="auto" w:fill="FFFFFF"/>
          <w:rtl/>
        </w:rPr>
        <w:t>والحديث لم يخرجه أحد من أصحاب الكتب الستة</w:t>
      </w:r>
      <w:r w:rsidRPr="00B8780F">
        <w:rPr>
          <w:rFonts w:hint="cs"/>
          <w:rtl/>
        </w:rPr>
        <w:t xml:space="preserve">، وقد ضعفه الألباني والأرناؤوط والوادعي </w:t>
      </w:r>
      <w:r w:rsidRPr="00B8780F">
        <w:rPr>
          <w:rFonts w:hint="cs"/>
          <w:shd w:val="clear" w:color="auto" w:fill="FFFFFF"/>
          <w:rtl/>
        </w:rPr>
        <w:t xml:space="preserve">والحويني، </w:t>
      </w:r>
      <w:r w:rsidRPr="00B8780F">
        <w:rPr>
          <w:rFonts w:hint="cs"/>
          <w:rtl/>
        </w:rPr>
        <w:t>(أ) ذكر من صحح الحديث: الحديث ذكره المنذري في الترغيب والترهيب [3: 172] وقال: "رواه الحاكم وقال: صحيح الإسناد" أهـ، وذكره السيوطي في الجامع الصغير (رقم 627)، ونسبه لأحمد والطبراني والحاكم والبيهقي في الشعب، وذكره الهيثمي في مجمع الزوائد [7: 262] وقال: "رواه أحمد والبزار بإسنادين، ورجال أحد إسنادي البزار رجال الصحيح، وكذلك رجال أحمد، إلا أنه وقع فيه في الأصل غلط، فلذلك لم أذكره</w:t>
      </w:r>
      <w:r w:rsidRPr="00B8780F">
        <w:t>"</w:t>
      </w:r>
      <w:r w:rsidRPr="00B8780F">
        <w:rPr>
          <w:rFonts w:hint="cs"/>
          <w:rtl/>
        </w:rPr>
        <w:t xml:space="preserve"> أهـ، (ب) </w:t>
      </w:r>
      <w:r w:rsidRPr="00B8780F">
        <w:rPr>
          <w:rFonts w:hint="cs"/>
          <w:shd w:val="clear" w:color="auto" w:fill="FFFFFF"/>
          <w:rtl/>
        </w:rPr>
        <w:t>الحديث ضعفه الشيخ الالباني في السلسلة الضعيفة رقم (577) [ج 2: 45]، وقال: " ضعيف، أخرجه أحمد (رقم 6520) و الحاكم (4 / 96) من طريق أبي الزبير عن</w:t>
      </w:r>
      <w:r w:rsidRPr="00B8780F">
        <w:rPr>
          <w:rFonts w:hint="cs"/>
          <w:rtl/>
        </w:rPr>
        <w:t xml:space="preserve"> </w:t>
      </w:r>
      <w:r w:rsidRPr="00B8780F">
        <w:rPr>
          <w:rFonts w:hint="cs"/>
          <w:shd w:val="clear" w:color="auto" w:fill="FFFFFF"/>
          <w:rtl/>
        </w:rPr>
        <w:t>عبد الله بن عمرو مرفوعا، قال الحاكم: " صحيح الإسناد " ووافقه الذهبي، و أقول كلا ليس بصحيح، فإن أبا الزبير لم يسمع من ابن عمرو كما قال ابن معين و</w:t>
      </w:r>
      <w:r w:rsidRPr="00B8780F">
        <w:rPr>
          <w:rFonts w:hint="cs"/>
          <w:rtl/>
        </w:rPr>
        <w:t>أبو حاتم...</w:t>
      </w:r>
      <w:r w:rsidRPr="00B8780F">
        <w:rPr>
          <w:rFonts w:hint="cs"/>
          <w:shd w:val="clear" w:color="auto" w:fill="FFFFFF"/>
          <w:rtl/>
        </w:rPr>
        <w:t xml:space="preserve"> و لذلك</w:t>
      </w:r>
      <w:r w:rsidRPr="00B8780F">
        <w:rPr>
          <w:rFonts w:hint="cs"/>
          <w:rtl/>
        </w:rPr>
        <w:t xml:space="preserve"> </w:t>
      </w:r>
      <w:r w:rsidRPr="00B8780F">
        <w:rPr>
          <w:rFonts w:hint="cs"/>
          <w:shd w:val="clear" w:color="auto" w:fill="FFFFFF"/>
          <w:rtl/>
        </w:rPr>
        <w:t>فإني أقطع بضعف هذا الإسناد، و الله أعلم،،</w:t>
      </w:r>
      <w:r w:rsidRPr="00B8780F">
        <w:rPr>
          <w:rFonts w:hint="cs"/>
          <w:rtl/>
        </w:rPr>
        <w:t xml:space="preserve"> (ت) الحديث ضعفه الشيخ شعيب الأرناؤوط </w:t>
      </w:r>
      <w:r w:rsidRPr="00B8780F">
        <w:rPr>
          <w:rFonts w:hint="cs"/>
          <w:shd w:val="clear" w:color="auto" w:fill="FFFFFF"/>
          <w:rtl/>
        </w:rPr>
        <w:t xml:space="preserve">في تحقيقه لمسند أحمد (6521)، وقال: " إسناده ضعيف، رجاله ثقات رجال الصحيح إلا أن أبا الزبير -وهو محمد بن مسلم بن تدْرُس- لم يسمع من عبد الله </w:t>
      </w:r>
      <w:r w:rsidRPr="00B8780F">
        <w:rPr>
          <w:rFonts w:hint="cs"/>
          <w:shd w:val="clear" w:color="auto" w:fill="FFFFFF"/>
          <w:rtl/>
        </w:rPr>
        <w:lastRenderedPageBreak/>
        <w:t>بن عمرو، فيما قاله أبو حاتم في "المراسيل" ص 154" أهـ، (ج) والحديث ضعفه الشيخ إسحاق الحويني في: " النافلة في الأحاديث الضعيفة والباطلة " في الجزء الأول حديث رقم 28، وقال مقبل بن هادي الوادعي في تحقيقه على الحديث في مستدرك الحاكم: [ح: (7115)</w:t>
      </w:r>
      <w:r w:rsidRPr="00B8780F">
        <w:rPr>
          <w:rFonts w:hint="cs"/>
          <w:shd w:val="clear" w:color="auto" w:fill="FFFFFF"/>
          <w:rtl/>
          <w:lang w:bidi="ar-KW"/>
        </w:rPr>
        <w:t xml:space="preserve">]، </w:t>
      </w:r>
      <w:r w:rsidRPr="00B8780F">
        <w:rPr>
          <w:rFonts w:hint="cs"/>
          <w:shd w:val="clear" w:color="auto" w:fill="FFFFFF"/>
          <w:rtl/>
        </w:rPr>
        <w:t>قال:" محمد بن مسلم هو محمد بن مسلم بن تدرس وليس بابن السائب , قال البيهقي: ان ابا الزبير لم يسمع من عبد الله بن عمرو فهو منقطع أهـ من فيض القدير بتصرف , وكذا في " جامع التحصيل " عن ابن معين وابي حاتم لم يسمع من عبد الله بن عمرو بن العاص أهـ , وقوله هنا ابن السائب غلط فهو ابن تدرس</w:t>
      </w:r>
      <w:r w:rsidRPr="00B8780F">
        <w:rPr>
          <w:shd w:val="clear" w:color="auto" w:fill="FFFFFF"/>
        </w:rPr>
        <w:t xml:space="preserve"> "</w:t>
      </w:r>
      <w:r w:rsidRPr="00B8780F">
        <w:rPr>
          <w:rFonts w:hint="cs"/>
          <w:shd w:val="clear" w:color="auto" w:fill="FFFFFF"/>
          <w:rtl/>
        </w:rPr>
        <w:t xml:space="preserve"> أهـ، </w:t>
      </w:r>
      <w:r w:rsidRPr="00B8780F">
        <w:rPr>
          <w:rFonts w:hint="cs"/>
          <w:bCs/>
          <w:rtl/>
        </w:rPr>
        <w:t>(ث): فقه الحديث على اعتبار قبوله سنداً</w:t>
      </w:r>
      <w:r w:rsidRPr="00B8780F">
        <w:rPr>
          <w:rFonts w:hint="cs"/>
          <w:rtl/>
        </w:rPr>
        <w:t>: الحديث عام في كل ظالم، وهو من باب إنكار المنكر، وقد جاءت الشريعة بإنكار المنكر، وهو أحد أسباب خيرية هذه الأمة،</w:t>
      </w:r>
      <w:r w:rsidRPr="00B8780F">
        <w:rPr>
          <w:rFonts w:hint="cs"/>
          <w:rtl/>
          <w:lang w:bidi="ar-EG"/>
        </w:rPr>
        <w:t xml:space="preserve"> كما قال تعالى: </w:t>
      </w:r>
      <w:r w:rsidRPr="00B8780F">
        <w:rPr>
          <w:rFonts w:eastAsia="MS Mincho" w:hint="cs"/>
          <w:rtl/>
        </w:rPr>
        <w:t>{كُنْتُمْ خَيْرَ أُمَّةٍ أُخْرِجَتْ لِلنَّاسِ تَأْمُرُونَ بِالْمَعْرُوفِ وَتَنْهَوْنَ عَنِ الْمُنْكَرِ وَتُؤْمِنُونَ بِاللَّهِ</w:t>
      </w:r>
      <w:r w:rsidRPr="00B8780F">
        <w:rPr>
          <w:rFonts w:hint="cs"/>
          <w:spacing w:val="-4"/>
          <w:rtl/>
          <w:lang w:bidi="ar-EG"/>
        </w:rPr>
        <w:t>}</w:t>
      </w:r>
      <w:r w:rsidRPr="00B8780F">
        <w:rPr>
          <w:rFonts w:hint="cs"/>
          <w:spacing w:val="-4"/>
          <w:rtl/>
          <w:lang w:bidi="ar-KW"/>
        </w:rPr>
        <w:t xml:space="preserve"> </w:t>
      </w:r>
      <w:r w:rsidRPr="00B8780F">
        <w:rPr>
          <w:rFonts w:hint="cs"/>
          <w:rtl/>
          <w:lang w:bidi="ar-EG"/>
        </w:rPr>
        <w:t>[آل عمران: 110]، وهو أبرز صفات المؤمنين، كما وصفهم الله تعالى بقوله تعالى: {</w:t>
      </w:r>
      <w:r w:rsidRPr="00B8780F">
        <w:rPr>
          <w:rFonts w:eastAsia="MS Mincho" w:hint="cs"/>
          <w:rtl/>
        </w:rPr>
        <w:t xml:space="preserve">وَالْمُؤْمِنُونَ وَالْمُؤْمِنَاتُ بَعْضُهُمْ أَوْلِيَاءُ بَعْضٍ يَأْمُرُونَ </w:t>
      </w:r>
      <w:r w:rsidRPr="00B8780F">
        <w:rPr>
          <w:rFonts w:hint="cs"/>
          <w:rtl/>
          <w:lang w:bidi="ar-EG"/>
        </w:rPr>
        <w:t xml:space="preserve">بِالْمَعْرُوفِ وَيَنْهَوْنَ عَنِ الْمُنْكَرِ وَيُقِيمُونَ الصَّلاَةَ وَيُؤْتُونَ الزَّكَاةَ وَيُطِيعُونَ اللّهَ وَرَسُولَهُ أُوْلَئِكَ سَيَرْحَمُهُمُ اللّهُ إِنَّ اللّهَ عَزِيزٌ حَكِيمٌ} [التوبة: 71]، ولابد من أن يكون في الأمة من يجهر بالحق، ويقول للظالم أنت ظالم، ولابد من إنكار المنكر، </w:t>
      </w:r>
      <w:r w:rsidRPr="00B8780F">
        <w:rPr>
          <w:rFonts w:hint="cs"/>
          <w:rtl/>
        </w:rPr>
        <w:t xml:space="preserve">ولكن إذا تعلق الأمر بالحكام وولاة الأمور، فلابد من فهم الحديث في إطار أحكام إنكار المنكر على الولاة والتي قررها الفقهاء، من خلال فهم قوله تعالى: {ادْعُ إِلَى سَبِيلِ رَبِّكَ بِالْحِكْمَةِ وَالْمَوْعِظَةِ الْحَسَنَةِ} [النحل: 125]، وقوله تعالى: {فَقُولَا لَهُ قَوْلًا لَيِّنًا لَعَلَّهُ يَتَذَكَّرُ أَوْ يَخْشَى} [طه: 44]، ومن خلال فهم الأحاديث الصحيحة المحكمة كحديث عُبَادَةَ بْنِ الصَّامِتِ قَالَ: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وحديث حذيفة رضي الله عنه: (يَكُونُ بَعْدِي أَئِمَّةٌ لا يَـهْتَدُونَ بِـهُدَايَ،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وحديث عَوْف بْنَ مَالِكٍ الأشْجَعِيَّ رضي الله عنه: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w:t>
      </w:r>
      <w:r w:rsidRPr="00B8780F">
        <w:rPr>
          <w:rFonts w:hint="cs"/>
          <w:rtl/>
        </w:rPr>
        <w:lastRenderedPageBreak/>
        <w:t xml:space="preserve">[أخرجه مسلم (1856)]، وحديث أُمِّ سَلَمَةَ رضي الله عنها: (إِنَّهُ يُسْتَعْمَلُ عَلَيْكُمْ أُمَرَاءُ فَتَعْرِفُونَ وَتُنْكِرُونَ، فَمَنْ كَرِهَ فَقَدْ بَرِئَ، وَمَنْ أَنْكَرَ فَقَدْ سَلِمَ، وَلَكِنْ مَنْ رَضِيَ وَتَابَعَ، قَالُوا: يَا رَسُولَ الله، أَلا نُقَاتِلُهُمْ؟، قَالَ: لا مَا صَلَّوْا) [أخــرج مسلم (1854)]، وحديث وائل بن حجر رضي الله عنه: (اسْمَعُوا وَأَطِيعُوا فَإِنَّمَا عَلَيْهِمْ مَا حُمِّلُوا وَعَلَيْكُمْ مَا حُمِّلْتُمْ) [أخرجه مسلم ح (1846)]، وحديث </w:t>
      </w:r>
      <w:r w:rsidRPr="00B8780F">
        <w:rPr>
          <w:rFonts w:hint="cs"/>
          <w:noProof/>
          <w:rtl/>
          <w:lang w:eastAsia="ar-SA"/>
        </w:rPr>
        <w:t xml:space="preserve">عبد الله بن مسعود رضي الله عنه: (إِنَّكُمْ سَتَرَوْنَ بَعْدِي أَثَرَةً وَأُمُورًا تُنْكِرُونَهَا قَالُوا فَمَا تَأْمُرُنَا يَا رَسُولَ اللَّهِ قَالَ أَدُّوا إِلَيْهِمْ حَقَّهُمْ وَسَلُوا اللَّهَ حَقَّكُمْ) </w:t>
      </w:r>
      <w:r w:rsidRPr="00B8780F">
        <w:rPr>
          <w:rFonts w:hint="cs"/>
          <w:bdr w:val="none" w:sz="0" w:space="0" w:color="auto" w:frame="1"/>
          <w:rtl/>
        </w:rPr>
        <w:t>[أخرجه البخاري: ح (</w:t>
      </w:r>
      <w:r w:rsidRPr="00B8780F">
        <w:rPr>
          <w:rFonts w:hint="cs"/>
          <w:rtl/>
        </w:rPr>
        <w:t>3335</w:t>
      </w:r>
      <w:r w:rsidRPr="00B8780F">
        <w:rPr>
          <w:rFonts w:hint="cs"/>
          <w:bdr w:val="none" w:sz="0" w:space="0" w:color="auto" w:frame="1"/>
          <w:rtl/>
        </w:rPr>
        <w:t>) ومسلم: ح (3430)]،</w:t>
      </w:r>
      <w:r w:rsidRPr="00B8780F">
        <w:rPr>
          <w:rFonts w:hint="cs"/>
          <w:rtl/>
        </w:rPr>
        <w:t xml:space="preserve"> وفي ظل الطاعة في المعروف والاحترام الذي فرضه الله تعالى على المسلم لمن ولاه الله تعالى أمر المسلمين، ولا ينبغي أن يتعدى إلى تهديد أو حمل السلاح أو نزع يد الطاعة أو إعلان العصيان والمخالفة، أو إلى التشهير بالحاكم في المجالس والطرقات، فمن أهان سلطان الله تعالى في الأرض أهانه الله، وكل ذلك افتيات على هيبة ولي الأمر وسلطته، ثم لا ينبغي أن ننسى أحاديث النبي صلى الله عليه وسلم في طاعة الأمراء واحترامهم والنهي عن اهانتهم خوفا من سقوط هيبتهم عند الرعية، مما يؤول إلى الفوضى والهرج والمرج،</w:t>
      </w:r>
    </w:p>
    <w:p w14:paraId="10D2B073" w14:textId="77777777" w:rsidR="00EF6CAC" w:rsidRDefault="00EF6CAC" w:rsidP="00775A91">
      <w:pPr>
        <w:rPr>
          <w:rtl/>
          <w:lang w:bidi="ar-KW"/>
        </w:rPr>
      </w:pPr>
      <w:r w:rsidRPr="00B8780F">
        <w:rPr>
          <w:rFonts w:hint="cs"/>
          <w:b/>
          <w:bCs/>
          <w:sz w:val="32"/>
          <w:szCs w:val="32"/>
          <w:highlight w:val="yellow"/>
          <w:u w:val="single"/>
          <w:rtl/>
          <w:lang w:bidi="ar-KW"/>
        </w:rPr>
        <w:t>[الحديث الثالث]</w:t>
      </w:r>
      <w:r w:rsidRPr="00B8780F">
        <w:rPr>
          <w:rFonts w:hint="cs"/>
          <w:bCs/>
          <w:sz w:val="32"/>
          <w:szCs w:val="32"/>
          <w:rtl/>
          <w:lang w:bidi="ar-KW"/>
        </w:rPr>
        <w:t xml:space="preserve">: </w:t>
      </w:r>
      <w:r w:rsidRPr="00B8780F">
        <w:rPr>
          <w:rFonts w:hint="cs"/>
          <w:rtl/>
          <w:lang w:bidi="ar-KW"/>
        </w:rPr>
        <w:t xml:space="preserve">أخرج مسلم في صحيحه عن عبد الله بن مسعود رضي الله عنه: أن رسول الله صلى الله عليه وسلم قال: </w:t>
      </w:r>
      <w:r w:rsidRPr="00B8780F">
        <w:rPr>
          <w:rFonts w:hint="cs"/>
          <w:bCs/>
          <w:rtl/>
          <w:lang w:bidi="ar-KW"/>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Pr="00B8780F">
        <w:rPr>
          <w:rFonts w:hint="cs"/>
          <w:rtl/>
          <w:lang w:bidi="ar-KW"/>
        </w:rPr>
        <w:t xml:space="preserve"> [صحيح مسلم ح (50)]، قال ابن رجب في شرح الحديث: (هذا يدل على جهاد الأمراء باليد وقد استنكر الإمام أحمد هذا الحديث في رواية أبي داود وقال هو خلاف الأحاديث التي أمر رسول الله صلى الله عليه وسلم فيها بالصبر على جور الأئمة، وقد يجاب عن ذلك بأن التغيير باليد لا يستلزم القتال وقد نص على ذلك أحمد أيضا في رواية صالح فقال التغيير باليد ليس بالسيف والسلاح فحينئذ جهاد الأمراء باليد أن يزيل بيده ما فعلوه من المنكرات مثل أن يريق خمورهم أو</w:t>
      </w:r>
      <w:r w:rsidRPr="00B8780F">
        <w:rPr>
          <w:lang w:bidi="ar-KW"/>
        </w:rPr>
        <w:t> </w:t>
      </w:r>
      <w:r w:rsidRPr="00B8780F">
        <w:rPr>
          <w:rFonts w:hint="cs"/>
          <w:rtl/>
          <w:lang w:bidi="ar-KW"/>
        </w:rPr>
        <w:t xml:space="preserve">يكسر آلات اللهو التي لهم أو نحو ذلك أو يبطل بيده ما أمروا به من الظلم إن كان له قدرة على ذلك وكل ذلك جائز وليس هو من باب قتالهم ولا من الخروج عليهم الذي ورد النهي عنه فإن هذا أكثر ما يخشى منه أن يقتله الأمراء وحده وأما الخروج عليهم بالسيف فيخشى منه الفتن التي تؤدي إلى سفك دماء المسلمين، نعم إن خشي في الإقدام على الإنكار على الملوك أن يؤذي أهله أو جيرانه لم ينبغ له التعرض لهم حينئذ لما فيه من تعدي الأذى إلى غيره كذلك </w:t>
      </w:r>
      <w:r w:rsidRPr="00B8780F">
        <w:rPr>
          <w:rFonts w:hint="cs"/>
          <w:rtl/>
          <w:lang w:bidi="ar-KW"/>
        </w:rPr>
        <w:lastRenderedPageBreak/>
        <w:t>قال الفضيل بن عياض وغيره ومع هذا متي خاف على نفسه السيف أو السوط أو الحبس أو القيد أو النفي أو أخذ المال أو نحو ذلك من الأذى سقط أمرهم ونهيهم وقد نص الأئمة على ذلك منهم مالك وأحمد وإسحاق وغيرهم قال أحمد لا يتعرض إلى السلطان فإن سيفه</w:t>
      </w:r>
      <w:r w:rsidRPr="00B8780F">
        <w:rPr>
          <w:lang w:bidi="ar-KW"/>
        </w:rPr>
        <w:t> </w:t>
      </w:r>
      <w:r w:rsidRPr="00B8780F">
        <w:rPr>
          <w:rFonts w:hint="cs"/>
          <w:rtl/>
          <w:lang w:bidi="ar-KW"/>
        </w:rPr>
        <w:t xml:space="preserve">مسلول) [جامع العلوم والحكم: (1/322)]، </w:t>
      </w:r>
      <w:r w:rsidRPr="00B8780F">
        <w:rPr>
          <w:rFonts w:hint="cs"/>
          <w:bCs/>
          <w:rtl/>
          <w:lang w:bidi="ar-KW"/>
        </w:rPr>
        <w:t>[</w:t>
      </w:r>
      <w:r w:rsidRPr="00B8780F">
        <w:rPr>
          <w:rFonts w:hint="cs"/>
          <w:bCs/>
          <w:rtl/>
        </w:rPr>
        <w:t>قلت]</w:t>
      </w:r>
      <w:r w:rsidRPr="00B8780F">
        <w:rPr>
          <w:rFonts w:hint="cs"/>
          <w:rtl/>
        </w:rPr>
        <w:t xml:space="preserve">: يحتاج هذا الحديث إلى عدة توضيحات تبين المراد منه، </w:t>
      </w:r>
      <w:r w:rsidRPr="00B8780F">
        <w:rPr>
          <w:rFonts w:hint="cs"/>
          <w:bCs/>
          <w:rtl/>
        </w:rPr>
        <w:t>(الأول)</w:t>
      </w:r>
      <w:r w:rsidRPr="00B8780F">
        <w:rPr>
          <w:rFonts w:hint="cs"/>
          <w:rtl/>
        </w:rPr>
        <w:t xml:space="preserve">: الحديث لم يذكر جهاد الأمراء صراحة، فهو يتناول جهاد الفرق الضالة كالخوارج وغيرهم، ويتناول الطوائف المنحرفة كالمنافقين والزنادقة، قال ابن الصلاح: (وما ورد في هذا الحديث من الحث على جهاد المبطلين باليد واللسان فذلك حيث لا يلزم منه إثارة فتنة على أن لفظ هذا الحديث مسوق فيمن سبق من الأمم وليس في لفظه ذكر هذه الأمة والله أعلم) أهـ [صيانة صحيح مسلم (209)]، </w:t>
      </w:r>
      <w:r w:rsidRPr="00B8780F">
        <w:rPr>
          <w:rFonts w:hint="cs"/>
          <w:bCs/>
          <w:rtl/>
        </w:rPr>
        <w:t>(الثاني)</w:t>
      </w:r>
      <w:r w:rsidRPr="00B8780F">
        <w:rPr>
          <w:rFonts w:hint="cs"/>
          <w:rtl/>
        </w:rPr>
        <w:t xml:space="preserve"> الحديث يتناول الأمم السابقة كما يدل على ذلك نصه، ولا يمنع دخول أمة الإسلام في الخطاب، بخصوصية معاملة حكام المسلمين لأنّ الأحاديث الصحاح الكثيرة - وقد تقدم جزء منها - على ضرورة الصبر على جور الحكام وعدم الخروج عليهم بالسلاح ما أقاموا الصلاة وما لم نر منهم كفراً بواحاً عندنا فيه من الله تعالى برهان، </w:t>
      </w:r>
      <w:r w:rsidRPr="00B8780F">
        <w:rPr>
          <w:rFonts w:hint="cs"/>
          <w:bCs/>
          <w:rtl/>
        </w:rPr>
        <w:t>(الثالث)</w:t>
      </w:r>
      <w:r w:rsidRPr="00B8780F">
        <w:rPr>
          <w:rFonts w:hint="cs"/>
          <w:rtl/>
        </w:rPr>
        <w:t xml:space="preserve"> هذا الحديث بالرغم من وجوده في صحيح مسلم إلا أنّ الإمام أحمد ابن حنبل تكلم فيه،، فقد جاء في مسائل الإمام أحمد: أنّه سئل عن هذا الحديث فقال: (الحارث بن فضيل - وهو من رواة الحديث - ليس بمحمود الحديث وهذا الكلام لا يشبه كلام ابن مسعود , ابن مسعود يقول قال رسول الله: (اصبروا حتى تلقوني)، [مسائل الإمام أحمد صـ 307]، (قلت): وقد أخرجه البخاري في التاريخ الكبير (ج 1/ 346)، ولم يخرجه في الصحيح، ولعله لتلك العلة ترك تخريجه في الصحيح، قال ابن الصلاح: إن هذا الحديث مما انفرد به مسلم عن البخاري وقد أنكره أحمد بن حنبل فيما بلغنا عن أبي داود السجستاني في مسائله عن أحمد قال: الحارث بن فضيل ليس بمحفوظ الحديث وهذا الكلام لا يشبه كلام ابن مسعود وذكر أحمد قوله صلى الله عليه وسلم (اصبروا حتى تلقوني) [صيانة صحيح مسلم (209)]، </w:t>
      </w:r>
      <w:r w:rsidRPr="00B8780F">
        <w:rPr>
          <w:rFonts w:hint="cs"/>
          <w:bCs/>
          <w:rtl/>
          <w:lang w:bidi="ar-KW"/>
        </w:rPr>
        <w:t>(الرابع)</w:t>
      </w:r>
      <w:r w:rsidRPr="00B8780F">
        <w:rPr>
          <w:rFonts w:hint="cs"/>
          <w:rtl/>
          <w:lang w:bidi="ar-KW"/>
        </w:rPr>
        <w:t xml:space="preserve">: لابد من التفريق بين نوعين من الإنكار، فأما الإنكار بمعنى الخروج عليهم وخلع بيعتهم، ففي هذه الحالة لا يجوز الإنكار عليهم إلا بشرطين: (أولهما): أن يصدر منهم كفرٌ بواح، ظاهر لا يقع فيه تأويل، و (الثاني): أن لا يكون في الخروج عليهم مفسدة راجحة من انتهاك أعراض، وسفك دماء، وإضرار بالدنيا والدين ! ولذلك نهى العلماء من سلوك هذا الطريق، لما يُفضي على الأمة من الشرور، ولما يولد من المفاسد، ولما ينتج عنه من محو لرسوم الدين، </w:t>
      </w:r>
      <w:r w:rsidRPr="00B8780F">
        <w:rPr>
          <w:rFonts w:hint="cs"/>
          <w:bCs/>
          <w:rtl/>
          <w:lang w:bidi="ar-KW"/>
        </w:rPr>
        <w:t>قال النووي</w:t>
      </w:r>
      <w:r w:rsidRPr="00B8780F">
        <w:rPr>
          <w:rFonts w:hint="cs"/>
          <w:rtl/>
          <w:lang w:bidi="ar-KW"/>
        </w:rPr>
        <w:t xml:space="preserve">: (وأما الخروج عليهم، وقتالهم، فحرام بإجماع المسلمين، وإن </w:t>
      </w:r>
      <w:r w:rsidRPr="00B8780F">
        <w:rPr>
          <w:rFonts w:hint="cs"/>
          <w:rtl/>
          <w:lang w:bidi="ar-KW"/>
        </w:rPr>
        <w:lastRenderedPageBreak/>
        <w:t>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 وقال الحافظ أبو عَمْرو ابن الصلاح: "وما ورد في هذا الحديث مِن الحث على جهاد المبطلين باليد واللسان: فذلك حيث لا يلزم منه إثارة فتنة، على أن لفظ هذا الحديث مسوق فيمن سبق من الأمم، وليس في لفظه ذِكر هذه الأمة، والله أعلم" اهـ [صيانة صحيح مسلم صـ 209]،</w:t>
      </w:r>
    </w:p>
    <w:p w14:paraId="7DC7E28C" w14:textId="77777777" w:rsidR="00EF6CAC" w:rsidRDefault="00EF6CAC" w:rsidP="00775A91">
      <w:pPr>
        <w:rPr>
          <w:rtl/>
        </w:rPr>
      </w:pPr>
      <w:r w:rsidRPr="00B8780F">
        <w:rPr>
          <w:rFonts w:hint="cs"/>
          <w:b/>
          <w:bCs/>
          <w:sz w:val="32"/>
          <w:szCs w:val="32"/>
          <w:highlight w:val="yellow"/>
          <w:u w:val="single"/>
          <w:rtl/>
          <w:lang w:bidi="ar-KW"/>
        </w:rPr>
        <w:t>[الحديث الرابع]:</w:t>
      </w:r>
      <w:r w:rsidRPr="00B8780F">
        <w:rPr>
          <w:rFonts w:hint="cs"/>
          <w:bCs/>
          <w:sz w:val="36"/>
          <w:szCs w:val="36"/>
          <w:rtl/>
          <w:lang w:bidi="ar-KW"/>
        </w:rPr>
        <w:t xml:space="preserve"> </w:t>
      </w:r>
      <w:r w:rsidRPr="00B8780F">
        <w:rPr>
          <w:rFonts w:hint="cs"/>
          <w:bCs/>
          <w:rtl/>
        </w:rPr>
        <w:t>حديث أبي سعيد الخدري</w:t>
      </w:r>
      <w:r w:rsidRPr="00B8780F">
        <w:rPr>
          <w:rFonts w:hint="cs"/>
          <w:rtl/>
        </w:rPr>
        <w:t xml:space="preserve">: قال صلى الله عليه وسلم: </w:t>
      </w:r>
      <w:r w:rsidRPr="00B8780F">
        <w:rPr>
          <w:rFonts w:hint="cs"/>
          <w:bCs/>
          <w:rtl/>
        </w:rPr>
        <w:t>(من رأى منكم منكرا فليغيره بيده، فإن لم يستطع فبلسانه، فإن لم يستطع فبقلبه وذلك أضعف الإيمان)</w:t>
      </w:r>
      <w:r w:rsidRPr="00B8780F">
        <w:rPr>
          <w:rFonts w:hint="cs"/>
          <w:rtl/>
        </w:rPr>
        <w:t xml:space="preserve"> [أخرجه مسلم]، وهذا الحديث عام في بيان مراتب إنكار المنكر، ولكن لفقهاء أهل السنّة والجماعة تفصيل في باب الإنكار على الأمراء، وأنّه لا يجوز أن يتعدى الإنكار باللسان حتى لا يؤول إلى منكر أكبر، ولا يكون بالتحزب وحمل السلاح،</w:t>
      </w:r>
      <w:r w:rsidRPr="00B8780F">
        <w:rPr>
          <w:rFonts w:hint="cs"/>
          <w:rtl/>
          <w:lang w:bidi="ar-KW"/>
        </w:rPr>
        <w:t xml:space="preserve"> وغير ذلك من الضوابط التي دلت عليها السياسة الشرعية الإسلامية الحكيمة، ومن أهم ذلك، أن يكون مشوبا بالنصح والرفق، </w:t>
      </w:r>
      <w:r w:rsidRPr="00B8780F">
        <w:rPr>
          <w:rFonts w:hint="cs"/>
          <w:rtl/>
        </w:rPr>
        <w:t>بعيدا عن التشهير والتأليب، كما أنّه ليس لأحد منع منكر الحاكم بالقهر باليد، ولا أن يشهر عليه سلاحاً، أو يجمع عليه أعواناً، لأن في ذلك تحريكاً للفتن وتهييجاً للشر، وإذهاباً لهيبة السلطان من قلوب الرعية وربما أدي ذلك إلي تجرئتهم على الخروج عليه وتخريب البلاد، وضياع الأمن ومصالح المسلمين، وخدمة أعداء الدين من غير المسلمين، وغير ذلك مما لا تخفي أضراره على أهل الفقه في الدين، وحديث (من رأي منكم منكراً فليغيره بيده، فإن لم يستطع فبلسانه، فإن لم يستطع فبقلبه، وذلك أضعف الإيمان)، فهذا حديث خطاب لجميع الأمة، وعموم الحديث يقضي بمشروعية الإنكار باليد لمن قدر عليه، ولكن هذا مشروط بشروط منها: ألا يفضي إنكاره هذا إلي منكر اشد منه، وأن لا يكون الإنكار باليد مما اختص السلطان به شرعاً كإقامة حد، أو شهر سيف، ونحو ذلك، وهذا كله فيما إذا كان صاحب المنكر غير السلطان، فإن كان السلطان، قال ابن النحاس في تنبيه الغافلين (ص 46):</w:t>
      </w:r>
      <w:r w:rsidRPr="00B8780F">
        <w:rPr>
          <w:rFonts w:hint="cs"/>
          <w:vertAlign w:val="superscript"/>
          <w:rtl/>
        </w:rPr>
        <w:t xml:space="preserve"> </w:t>
      </w:r>
      <w:r w:rsidRPr="00B8780F">
        <w:rPr>
          <w:rFonts w:hint="cs"/>
          <w:rtl/>
        </w:rPr>
        <w:t>(فليس لأحد منعه بالقهر باليد، ولا أن يشهر عليه سلاحاً، أو يجمع عليه أواناً لأن في ذلك تحريكاً للفتن وتهييجاً للشر، وإذهاباً لهيبة السلطان من قلوب الرعية وربما أدي ذلك إلي تجريهم على الخروج عليه وتخريب البلاد، وغير ذلك مما لا يخفي)</w:t>
      </w:r>
      <w:r w:rsidRPr="00B8780F">
        <w:rPr>
          <w:rFonts w:hint="cs"/>
          <w:vertAlign w:val="superscript"/>
          <w:rtl/>
        </w:rPr>
        <w:t>،</w:t>
      </w:r>
      <w:r w:rsidRPr="00B8780F">
        <w:rPr>
          <w:rFonts w:hint="cs"/>
          <w:rtl/>
        </w:rPr>
        <w:t xml:space="preserve"> وقد قال الإمام أحمد – رحمه الله -: (لا يتعرض للسلطان، فإن سيفه مسلول) [الآداب الشرعية (1/ 197)]،</w:t>
      </w:r>
      <w:r w:rsidRPr="00B8780F">
        <w:rPr>
          <w:rFonts w:hint="cs"/>
          <w:bCs/>
          <w:rtl/>
        </w:rPr>
        <w:t xml:space="preserve"> </w:t>
      </w:r>
      <w:r w:rsidRPr="00B8780F">
        <w:rPr>
          <w:rFonts w:hint="cs"/>
          <w:rtl/>
        </w:rPr>
        <w:t xml:space="preserve">قال ابن مفلح في الآداب الشرعية: (ولا ينكر أحد على سلطان إلا واعظاً له وتخويفاً أو تحذيراً من العاقبة في </w:t>
      </w:r>
      <w:r w:rsidRPr="00B8780F">
        <w:rPr>
          <w:rFonts w:hint="cs"/>
          <w:rtl/>
        </w:rPr>
        <w:lastRenderedPageBreak/>
        <w:t>الدنيا والآخرة فإنه يجب، ويحرم بغير ذلك، ذكره القاضي، وغيره، والمراد: ولم يخف منه بالتخويف والتحذير وإلا سقط وكان حكم ذلك كغيره، والمراد: ولم يخف منه بالتخويف والتحذير، وإلا سقط المنكر مع السلاطين: التعريف والوعظ فأما تخشين القول نحو: يا ظالم، يا من لا يخاف الله، فإن كان ذلك يحرك فتنة يتعدى شرورها إلي الغير لم يجز، وإن لم يخف إلا على نفسه فهو جائز عنه جمهور العلماء، قال: والذي أراه المنع من ذلك) أهـ</w:t>
      </w:r>
      <w:r w:rsidRPr="00B8780F">
        <w:rPr>
          <w:rFonts w:hint="cs"/>
          <w:bCs/>
          <w:rtl/>
        </w:rPr>
        <w:t xml:space="preserve"> </w:t>
      </w:r>
      <w:r w:rsidRPr="00B8780F">
        <w:rPr>
          <w:rFonts w:hint="cs"/>
          <w:rtl/>
        </w:rPr>
        <w:t xml:space="preserve">[الآداب الشرعية (1/195-197)]، وقال ابن النحاس في كتابه تنبيه الغافلين عن أعمال الجاهلين، وتحذير السالكين من أفعال الهالكين (ص 64) (ويختار الكلام مع السلطان في الخلوة على الكلام معه على رأس الأشهاد بل يود لو كلمة سراً ونصحه خفية من غير ثالث لها) اهـ، </w:t>
      </w:r>
    </w:p>
    <w:p w14:paraId="784B0C97" w14:textId="77777777" w:rsidR="00EF6CAC" w:rsidRDefault="00EF6CAC" w:rsidP="00775A91">
      <w:pPr>
        <w:rPr>
          <w:rtl/>
        </w:rPr>
      </w:pPr>
      <w:r w:rsidRPr="00B8780F">
        <w:rPr>
          <w:rFonts w:hint="cs"/>
          <w:b/>
          <w:bCs/>
          <w:sz w:val="32"/>
          <w:szCs w:val="32"/>
          <w:highlight w:val="yellow"/>
          <w:u w:val="single"/>
          <w:rtl/>
          <w:lang w:bidi="ar-KW"/>
        </w:rPr>
        <w:t>[الحديث الخامس]</w:t>
      </w:r>
      <w:r w:rsidRPr="00B8780F">
        <w:rPr>
          <w:rFonts w:hint="cs"/>
          <w:b/>
          <w:bCs/>
          <w:sz w:val="32"/>
          <w:szCs w:val="32"/>
          <w:highlight w:val="yellow"/>
          <w:rtl/>
          <w:lang w:bidi="ar-KW"/>
        </w:rPr>
        <w:t>:</w:t>
      </w:r>
      <w:r w:rsidRPr="00B8780F">
        <w:rPr>
          <w:rFonts w:hint="cs"/>
          <w:b/>
          <w:bCs/>
          <w:sz w:val="32"/>
          <w:szCs w:val="32"/>
          <w:rtl/>
          <w:lang w:bidi="ar-KW"/>
        </w:rPr>
        <w:t xml:space="preserve"> </w:t>
      </w:r>
      <w:r w:rsidRPr="00B8780F">
        <w:rPr>
          <w:rFonts w:hint="cs"/>
          <w:bCs/>
          <w:rtl/>
        </w:rPr>
        <w:t>حديث أَبِي بَكْرٍ الصِّدِّيقِ</w:t>
      </w:r>
      <w:r w:rsidRPr="00B8780F">
        <w:rPr>
          <w:bCs/>
        </w:rPr>
        <w:t> </w:t>
      </w:r>
      <w:r w:rsidRPr="00B8780F">
        <w:rPr>
          <w:rFonts w:hint="cs"/>
          <w:bCs/>
          <w:rtl/>
        </w:rPr>
        <w:t xml:space="preserve">رضي الله عنه </w:t>
      </w:r>
      <w:r w:rsidRPr="00B8780F">
        <w:rPr>
          <w:rFonts w:hint="cs"/>
          <w:rtl/>
        </w:rPr>
        <w:t>أَنَّهُ قَالَ: أَيُّهَا النَّاسُ إِنَّكُمْ تقرؤون هَذِهِ الْآيَةَ</w:t>
      </w:r>
      <w:r w:rsidRPr="00B8780F">
        <w:t>:</w:t>
      </w:r>
      <w:r w:rsidRPr="00B8780F">
        <w:rPr>
          <w:rtl/>
        </w:rPr>
        <w:t xml:space="preserve"> </w:t>
      </w:r>
      <w:r w:rsidRPr="00B8780F">
        <w:rPr>
          <w:rFonts w:hint="cs"/>
          <w:rtl/>
          <w:lang w:bidi="ar-KW"/>
        </w:rPr>
        <w:t>{</w:t>
      </w:r>
      <w:r w:rsidRPr="00B8780F">
        <w:rPr>
          <w:rFonts w:hint="cs"/>
          <w:rtl/>
        </w:rPr>
        <w:t>يَا أَيُّهَا الَّذِينَ آمَنُوا عَلَيْكُمْ أَنْفُسَكُمْ لَا يَضُرُّكُمْ مَنْ ضَلَّ إِذَا اهْتَدَيْتُمْ} وَإِنِّي سَمِعْتُ رَسُولَ اللَّهِ</w:t>
      </w:r>
      <w:r w:rsidRPr="00B8780F">
        <w:t> </w:t>
      </w:r>
      <w:r w:rsidRPr="00B8780F">
        <w:rPr>
          <w:rFonts w:hint="cs"/>
          <w:rtl/>
        </w:rPr>
        <w:t>صلى الله عليه وسلم</w:t>
      </w:r>
      <w:r w:rsidRPr="00B8780F">
        <w:t> </w:t>
      </w:r>
      <w:r w:rsidRPr="00B8780F">
        <w:rPr>
          <w:rFonts w:hint="cs"/>
          <w:rtl/>
        </w:rPr>
        <w:t xml:space="preserve">يَقُولُ: (إِنَّ النَّاسَ إِذَا رَأَوْا الظَّالِمَ فَلَمْ يَأْخُذُوا عَلَى يَدَيْهِ أَوْشَكَ أَنْ يَعُمَّهُمْ اللَّهُ بِعِقَابٍ مِنْهُ) [أخرجه أبو داود والترمذي وقال حديث حسن صحيح وابن ماجه والنسائي وابن حبان في صحيحه، وقال المنذري في الترغيب والترهيب ج 3/232 " إسناده صحيح أو حسن أو ما قاربهما " وصححه الألباني في صحيح سنن الترمذي وصحيح الجامع الصغير]، وفي رواية: (أيها الناس إنكم تقرؤون هذه الآية وتضعونها في غير موضعها: {يَا أَيُّهَا الَّذِينَ آمَنُوا عَلَيْكُمْ أَنْفُسَكُمْ لَا يَضُرُّكُمْ مَنْ ضَلَّ إِذَا اهْتَدَيْتُمْ} وإني سمعت رسول الله صلى الله عليه وسلم يقول: إن الناس إذا رأوا المنكر فلم يغيروه، أوشك أن يعمهم الله بعقاب من عنده) [أخرجه أحمد في مسنده (1 / 2) وأبو داود برقم (4338) والترمذي برقم (2168) (3057) وابن ماجه (4005) والنسائي في الكبرى (6 / 338)]، (قلت): الحديث عام في كل ظالم (إِنَّ النَّاسَ إِذَا رَأَوْا الظَّالِمَ فَلَمْ يَأْخُذُوا عَلَى يَدَيْهِ)، ولكنه مخصوص في الحاكم الظالم، فيستثنى من عموم الحديث، وسبب ذلك هو عموم الأحاديث التي تأمر بالصبر على الحاكم الظالم وتنهى من الخروج عليه، وما قيل في الأحاديث السابقة يُقال هنا: من أنّ انكار منكر الأمراء له أحكام تختلف عن عامة الرعية، وله ضوابط عديدة لا ينبغي تجاوزها وإلا آل الامر إلى الفتنة ووقوع مناكر أشد من المنكر المراد تغييره، </w:t>
      </w:r>
    </w:p>
    <w:p w14:paraId="722F073F" w14:textId="77777777" w:rsidR="00EF6CAC" w:rsidRDefault="00EF6CAC" w:rsidP="00775A91">
      <w:pPr>
        <w:rPr>
          <w:rtl/>
          <w:lang w:bidi="ar-KW"/>
        </w:rPr>
      </w:pPr>
      <w:r w:rsidRPr="00B8780F">
        <w:rPr>
          <w:rFonts w:hint="cs"/>
          <w:b/>
          <w:bCs/>
          <w:sz w:val="32"/>
          <w:szCs w:val="32"/>
          <w:highlight w:val="yellow"/>
          <w:u w:val="single"/>
          <w:rtl/>
          <w:lang w:bidi="ar-KW"/>
        </w:rPr>
        <w:t>[الحديث السادس]</w:t>
      </w:r>
      <w:r w:rsidRPr="00B8780F">
        <w:rPr>
          <w:rFonts w:hint="cs"/>
          <w:bCs/>
          <w:sz w:val="32"/>
          <w:szCs w:val="32"/>
          <w:rtl/>
          <w:lang w:bidi="ar-KW"/>
        </w:rPr>
        <w:t>:</w:t>
      </w:r>
      <w:r w:rsidRPr="00B8780F">
        <w:rPr>
          <w:rFonts w:hint="cs"/>
          <w:bCs/>
          <w:rtl/>
          <w:lang w:bidi="ar-KW"/>
        </w:rPr>
        <w:t xml:space="preserve"> </w:t>
      </w:r>
      <w:r w:rsidRPr="00B8780F">
        <w:rPr>
          <w:rFonts w:hint="cs"/>
          <w:rtl/>
          <w:lang w:bidi="ar-EG"/>
        </w:rPr>
        <w:t xml:space="preserve">قوله صلى الله عليه وسلم: (لتأخذن على يد الظالم، ولتأطِرنّه على الحق أطرا، ولتقصرنه على الحق قصرًا، أو ليضربن الله بقلوب بعضكم على بعض ثم ليلعننكم كما لعنهم) [رواه </w:t>
      </w:r>
      <w:r w:rsidRPr="00B8780F">
        <w:rPr>
          <w:rFonts w:hint="cs"/>
          <w:rtl/>
          <w:lang w:bidi="ar-EG"/>
        </w:rPr>
        <w:lastRenderedPageBreak/>
        <w:t xml:space="preserve">أبو داود، ح رقم (4336) و (4337)، والترمذي وحسنه، ح رقم (3050)، وابن ماجه، ح رقم (4006)، وأحمد 1/391]، (قلت): الحديث عام في إنكار المنكر على كل ظالم، و إنكار المنكر سبب النجاة من عذاب الدنيا، كما في قوله تعالى: {فَلَمَّا نَسُوا مَا ذُكِّرُوا بِهِ أَنْجَيْنَا الَّذِينَ يَنْهَوْنَ عَنِ السُّوءِ وَأَخَذْنَا الَّذِينَ ظَلَمُوا بِعَذَابٍ بَئِيسٍ بِمَا كَانُوا يَفْسُقُونَ} [الأعراف: 165]، وقوله تعالى: {فَلَوْلاَ كَانَ مِنَ الْقُرُونِ مِن قَبْلِكُمْ أُوْلُواْ بَقِيَّةٍ يَنْهَوْنَ عَنِ الْفَسَادِ فِي الأَرْضِ إِلاَّ قَلِيلاً مِّمَّنْ أَنجَيْنَا مِنْهُمْ} [هود: 116]، ولابد من أن يكون في الأمة من يجهر بالحق، ويقول للظالم أنت ظالم، ولابد من إنكار المنكر، كما في قوله صلى الله عليه وسلم: (من رأى منكم منكرا فليغيره بيده، فإن لم يستطع فبلسانه، فإن لم يستطع فبقلبه وهو أضعف الإيمان)، وقوله صلى الله عليه وسلم: (إن الناس إذا رأوا الظالم فلم يأخذوا على يديه عمهم الله بعقابه)، </w:t>
      </w:r>
      <w:r w:rsidRPr="00B8780F">
        <w:rPr>
          <w:rFonts w:hint="cs"/>
          <w:bCs/>
          <w:rtl/>
          <w:lang w:bidi="ar-EG"/>
        </w:rPr>
        <w:t>وهذا على وجه العموم، ولكن إن تعلق الأمر بولاة الأمور،</w:t>
      </w:r>
      <w:r w:rsidRPr="00B8780F">
        <w:rPr>
          <w:rFonts w:hint="cs"/>
          <w:rtl/>
          <w:lang w:bidi="ar-EG"/>
        </w:rPr>
        <w:t xml:space="preserve"> </w:t>
      </w:r>
      <w:r w:rsidRPr="00B8780F">
        <w:rPr>
          <w:rFonts w:hint="cs"/>
          <w:rtl/>
          <w:lang w:bidi="ar-KW"/>
        </w:rPr>
        <w:t>فقد تواترت الأحاديث عن النبي صلى الله عليه وسلم تأمر بالكَف، والصبر، وتنهى عن الخروج،</w:t>
      </w:r>
      <w:r w:rsidRPr="00B8780F">
        <w:rPr>
          <w:rFonts w:hint="cs"/>
          <w:rtl/>
          <w:lang w:bidi="ar-EG"/>
        </w:rPr>
        <w:t xml:space="preserve"> </w:t>
      </w:r>
      <w:r w:rsidRPr="00B8780F">
        <w:rPr>
          <w:rFonts w:hint="cs"/>
          <w:rtl/>
          <w:lang w:bidi="ar-KW"/>
        </w:rPr>
        <w:t xml:space="preserve">وأنّه لا يجوز إلا بشرطين: (أولهما): أن يصدر منهم كفرٌ بواح، ظاهر لا يقع فيه تأويل، و (الثاني): أن لا يكون في الخروج عليهم مفسدة راجحة من انتهاك أعراض، وسفك دماء، وإضرار بالدنيا والدين ! ولذلك نهى العلماء من سلوك هذا الطريق، لما يُفضي على الأمة من الشرور، قال النووي: (وأما الخروج عليهم، وقتالهم،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 </w:t>
      </w:r>
    </w:p>
    <w:p w14:paraId="1135E89C" w14:textId="77777777" w:rsidR="00EF6CAC" w:rsidRPr="00B8780F" w:rsidRDefault="00EF6CAC" w:rsidP="00775A91">
      <w:pPr>
        <w:rPr>
          <w:kern w:val="0"/>
          <w:rtl/>
        </w:rPr>
      </w:pPr>
      <w:r w:rsidRPr="00B8780F">
        <w:rPr>
          <w:rFonts w:hint="cs"/>
          <w:b/>
          <w:bCs/>
          <w:sz w:val="32"/>
          <w:szCs w:val="32"/>
          <w:highlight w:val="yellow"/>
          <w:u w:val="single"/>
          <w:rtl/>
          <w:lang w:bidi="ar-KW"/>
        </w:rPr>
        <w:t>[الحديث السابع]</w:t>
      </w:r>
      <w:r w:rsidRPr="00B8780F">
        <w:rPr>
          <w:rFonts w:hint="cs"/>
          <w:bCs/>
          <w:kern w:val="0"/>
          <w:sz w:val="32"/>
          <w:szCs w:val="32"/>
          <w:rtl/>
          <w:lang w:bidi="ar-KW"/>
        </w:rPr>
        <w:t>:</w:t>
      </w:r>
      <w:r w:rsidRPr="00B8780F">
        <w:rPr>
          <w:rFonts w:hint="cs"/>
          <w:bCs/>
          <w:kern w:val="0"/>
          <w:rtl/>
          <w:lang w:bidi="ar-KW"/>
        </w:rPr>
        <w:t xml:space="preserve"> </w:t>
      </w:r>
      <w:r w:rsidRPr="00B8780F">
        <w:rPr>
          <w:rFonts w:hint="cs"/>
          <w:kern w:val="0"/>
          <w:rtl/>
        </w:rPr>
        <w:t xml:space="preserve">أخرج مسلم عن أم الحصين الأحمسية قالت سمعته صلى الله عليه وسلم يقول: (إن أمر عليكم عبد مجدع حسبتها قالت أسود </w:t>
      </w:r>
      <w:r w:rsidRPr="00B8780F">
        <w:rPr>
          <w:rFonts w:hint="cs"/>
          <w:kern w:val="0"/>
          <w:u w:val="single"/>
          <w:rtl/>
        </w:rPr>
        <w:t>يقودكم بكتاب الله</w:t>
      </w:r>
      <w:r w:rsidRPr="00B8780F">
        <w:rPr>
          <w:rFonts w:hint="cs"/>
          <w:kern w:val="0"/>
          <w:rtl/>
        </w:rPr>
        <w:t xml:space="preserve"> تعالى فاسمعوا له وأطيعوا) [أخرجه مسلم ح (1298)]، استدل به من يرى أنّ طاعة ولي الامر متوقفة على التمسك بكتاب الله (</w:t>
      </w:r>
      <w:r w:rsidRPr="00B8780F">
        <w:rPr>
          <w:rFonts w:hint="cs"/>
          <w:kern w:val="0"/>
          <w:u w:val="single"/>
          <w:rtl/>
        </w:rPr>
        <w:t>يقودكم بكتاب الله</w:t>
      </w:r>
      <w:r w:rsidRPr="00B8780F">
        <w:rPr>
          <w:rFonts w:hint="cs"/>
          <w:kern w:val="0"/>
          <w:rtl/>
        </w:rPr>
        <w:t xml:space="preserve">)، وهذا فهم خاطئ للحديث، فإنّ مقصد الحديث الانقياد المجمل بالإسلام وتعاليم الإسلام، قال النووي في شرحه للحديث: ( ومقصوده: التنبيه على نهاية خسته، فإن العبد خسيس في العادة، ثم سواده نقص آخر، وجدعه نقص آخر، وفي الحديث الآخر: كأن رأسه زبيبة ومن هذه الصفات مجموعة فيه فهو في نهاية الخسة، والعادة أن يكون ممتهنا في أرذل الأعمال، فأمر صلى الله عليه وسلم بطاعة ولي الأمر ولو كان بهذه الخساسة ما دام يقودنا بكتاب الله تعالى، </w:t>
      </w:r>
      <w:r w:rsidRPr="00B8780F">
        <w:rPr>
          <w:rFonts w:hint="cs"/>
          <w:b/>
          <w:bCs/>
          <w:kern w:val="0"/>
          <w:u w:val="single"/>
          <w:rtl/>
        </w:rPr>
        <w:t xml:space="preserve">قال العلماء: معناه ما داموا </w:t>
      </w:r>
      <w:r w:rsidRPr="00B8780F">
        <w:rPr>
          <w:rFonts w:hint="cs"/>
          <w:b/>
          <w:bCs/>
          <w:kern w:val="0"/>
          <w:u w:val="single"/>
          <w:rtl/>
        </w:rPr>
        <w:lastRenderedPageBreak/>
        <w:t>متمسكين بالإسلام والدعاء إلى كتاب الله تعالى على أي حال كانوا في أنفسهم وأديانهم وأخلاقهم</w:t>
      </w:r>
      <w:r w:rsidRPr="00B8780F">
        <w:rPr>
          <w:rFonts w:hint="cs"/>
          <w:kern w:val="0"/>
          <w:rtl/>
        </w:rPr>
        <w:t xml:space="preserve">، ولا يشق عليهم العصا، بل إذا ظهرت منهم المنكرات وعظوا وذكروا، فإن قيل: كيف يؤمر بالسمع والطاعة للعبد مع أن شرط الخليفة كونه قرشيا ؟ فالجواب من وجهين: أحدهما أن المراد بعض الولاة الذين يوليهم الخليفة ونوابه، لا أن الخليفة يكون عبدا، والثاني: أن المراد لو قهر عبد مسلم واستولى بالقهر نفذت أحكامه، ووجبت طاعته، ولم يجز شق العصا عليه، والله أعلم) أهــ [شرح النووي على صحيح مسلم]، وقال القاضي عياض في إكمال المعلم: (عبدا حبشيا يقودكم بكتاب الله) أي: </w:t>
      </w:r>
      <w:r w:rsidRPr="00B8780F">
        <w:rPr>
          <w:rFonts w:hint="cs"/>
          <w:b/>
          <w:bCs/>
          <w:kern w:val="0"/>
          <w:u w:val="single"/>
          <w:rtl/>
        </w:rPr>
        <w:t>بالإسلام وحكم كتاب الله وإن جار</w:t>
      </w:r>
      <w:r w:rsidRPr="00B8780F">
        <w:rPr>
          <w:rFonts w:hint="cs"/>
          <w:kern w:val="0"/>
          <w:rtl/>
        </w:rPr>
        <w:t xml:space="preserve"> انتهى، وقال السيوطي في الديباج على مسلم: (يقودكم بكتاب الله)،، </w:t>
      </w:r>
      <w:r w:rsidRPr="00B8780F">
        <w:rPr>
          <w:rFonts w:hint="cs"/>
          <w:b/>
          <w:bCs/>
          <w:kern w:val="0"/>
          <w:u w:val="single"/>
          <w:rtl/>
        </w:rPr>
        <w:t>أي ما دام متمسكا بالاسلام والدعاء إلى كتاب الله تعالى على أي حال كان في نفسه ودينه فاسمعوا له وأطيعوا</w:t>
      </w:r>
      <w:r w:rsidRPr="00B8780F">
        <w:rPr>
          <w:rFonts w:hint="cs"/>
          <w:kern w:val="0"/>
          <w:rtl/>
        </w:rPr>
        <w:t> انتهى</w:t>
      </w:r>
    </w:p>
    <w:p w14:paraId="5C2971BA" w14:textId="77777777" w:rsidR="00EF6CAC" w:rsidRDefault="00EF6CAC" w:rsidP="00775A91">
      <w:pPr>
        <w:rPr>
          <w:kern w:val="0"/>
          <w:rtl/>
          <w:lang w:bidi="ar-KW"/>
        </w:rPr>
      </w:pPr>
      <w:r w:rsidRPr="00B8780F">
        <w:rPr>
          <w:rFonts w:eastAsia="Times New Roman" w:hint="cs"/>
          <w:b/>
          <w:bCs/>
          <w:kern w:val="0"/>
          <w:sz w:val="36"/>
          <w:szCs w:val="36"/>
          <w:highlight w:val="yellow"/>
          <w:u w:val="single"/>
          <w:rtl/>
        </w:rPr>
        <w:t>[المفتاح الخامس]:</w:t>
      </w:r>
      <w:r w:rsidRPr="00B8780F">
        <w:rPr>
          <w:rFonts w:eastAsia="Times New Roman" w:hint="cs"/>
          <w:bCs/>
          <w:kern w:val="0"/>
          <w:sz w:val="40"/>
          <w:szCs w:val="40"/>
          <w:rtl/>
        </w:rPr>
        <w:t xml:space="preserve"> </w:t>
      </w:r>
      <w:r w:rsidRPr="00B8780F">
        <w:rPr>
          <w:rFonts w:hint="cs"/>
          <w:b/>
          <w:bCs/>
          <w:kern w:val="0"/>
          <w:sz w:val="36"/>
          <w:szCs w:val="36"/>
          <w:u w:val="single"/>
          <w:rtl/>
        </w:rPr>
        <w:t>إشارة إلى الكتاب السابع من هذه السلسلة: [مفاتيح علم السياسة الشرعية]،</w:t>
      </w:r>
      <w:r w:rsidRPr="00B8780F">
        <w:rPr>
          <w:rFonts w:hint="cs"/>
          <w:b/>
          <w:bCs/>
          <w:kern w:val="0"/>
          <w:u w:val="single"/>
          <w:rtl/>
        </w:rPr>
        <w:t xml:space="preserve"> </w:t>
      </w:r>
      <w:r w:rsidRPr="00B8780F">
        <w:rPr>
          <w:rFonts w:hint="cs"/>
          <w:kern w:val="0"/>
          <w:rtl/>
        </w:rPr>
        <w:t xml:space="preserve">وهو يتناول </w:t>
      </w:r>
      <w:r w:rsidRPr="00B8780F">
        <w:rPr>
          <w:rFonts w:hint="cs"/>
          <w:kern w:val="0"/>
          <w:u w:val="single"/>
          <w:rtl/>
        </w:rPr>
        <w:t xml:space="preserve">بحمد الله تعالى </w:t>
      </w:r>
      <w:r w:rsidRPr="00B8780F">
        <w:rPr>
          <w:rFonts w:hint="cs"/>
          <w:u w:val="single"/>
          <w:rtl/>
          <w:lang w:bidi="ar-KW"/>
        </w:rPr>
        <w:t>التأسيس لعلم السياسة الشرعية من المنظور الشرعي وفق أدلة الكتاب والستّة وهدي السلف الصالح وأقوال العلماء الراسخين في العلم على منهاج اهل السنّة والجماعة</w:t>
      </w:r>
      <w:r w:rsidRPr="00B8780F">
        <w:rPr>
          <w:rFonts w:hint="cs"/>
          <w:rtl/>
          <w:lang w:bidi="ar-KW"/>
        </w:rPr>
        <w:t xml:space="preserve">، وأهم ذلك: </w:t>
      </w:r>
      <w:r w:rsidRPr="00B8780F">
        <w:rPr>
          <w:rFonts w:hint="cs"/>
          <w:u w:val="single"/>
          <w:rtl/>
          <w:lang w:bidi="ar-KW"/>
        </w:rPr>
        <w:t xml:space="preserve">هو التأسيس لعلم السياسة الشرعية في باب معاملة الحكام، وبيان المفاتيح الشرعية التي تضيء الطريق في الأمور الشائكة التي تتعلق بسير العمل الإسلامي بما يخدم الدين، وبرسم علاقة الدعاة والمصلحين والعلماء العاملين، بالحكام بوضوح بما يحفظ حقوق الحكام وبما ينفي المداهنة عن عمل المصلحين، وبما يمنع التعدي على حقوق الحكام، فيطمئن الحكام إلى حفظ علماء الدين والدعاة إليه لحقوقهم وعدم التعدي عليها أو الإفتئات عليها، وبما يخدم القضية العامة ألا وهو العمل لدين الله واعلاء رايته، </w:t>
      </w:r>
      <w:r w:rsidRPr="00B8780F">
        <w:rPr>
          <w:rFonts w:hint="cs"/>
          <w:rtl/>
          <w:lang w:bidi="ar-KW"/>
        </w:rPr>
        <w:t xml:space="preserve">كما حرصت على تبني الاعتدال الشرعي في مسائل الحاكمية والعلاقة بين الحاكم والرعية، وتتبع جذور الغلّو في هذه المسألة، والرد عليها، بأدلة الشرع الحكيم، كما حرصت على تأصيل مسائل الإسلام السياسي على طريقة أهل العلم والفقه بالكتاب والسنّة والتي تتميز بوضوح الأحكام وسهولة إدراكها وتطبيقها وذلك حتى يتيسر لطالب العلم جمع أهم مسائل وأحكام هذا الباب مجتمعة متكاملة في مؤلف واحد، </w:t>
      </w:r>
      <w:r w:rsidRPr="00B8780F">
        <w:rPr>
          <w:rFonts w:hint="cs"/>
          <w:sz w:val="32"/>
          <w:szCs w:val="32"/>
          <w:highlight w:val="yellow"/>
          <w:rtl/>
          <w:lang w:bidi="ar-KW"/>
        </w:rPr>
        <w:t>[</w:t>
      </w:r>
      <w:r w:rsidRPr="00B8780F">
        <w:rPr>
          <w:rFonts w:hint="cs"/>
          <w:b/>
          <w:bCs/>
          <w:sz w:val="32"/>
          <w:szCs w:val="32"/>
          <w:highlight w:val="yellow"/>
          <w:u w:val="single"/>
          <w:rtl/>
        </w:rPr>
        <w:t>الأهداف الشرعية من ضم هذه الرسالة عن فقه العلاقة الشرعية الصحيحة بين الحاكم والرعية إلى سلسلة مفاتيح العلوم الإسلامية التي يحتاجها طالب العلم الشرعي]</w:t>
      </w:r>
      <w:r w:rsidRPr="00B8780F">
        <w:rPr>
          <w:rFonts w:hint="cs"/>
          <w:sz w:val="32"/>
          <w:szCs w:val="32"/>
          <w:rtl/>
        </w:rPr>
        <w:t>،</w:t>
      </w:r>
      <w:r w:rsidRPr="00B8780F">
        <w:rPr>
          <w:rFonts w:hint="cs"/>
          <w:rtl/>
        </w:rPr>
        <w:t xml:space="preserve"> </w:t>
      </w:r>
      <w:r w:rsidRPr="00047594">
        <w:rPr>
          <w:rFonts w:hint="cs"/>
          <w:b/>
          <w:bCs/>
          <w:sz w:val="30"/>
          <w:szCs w:val="30"/>
          <w:u w:val="single"/>
          <w:rtl/>
        </w:rPr>
        <w:t>(الهدف الأول):</w:t>
      </w:r>
      <w:r>
        <w:rPr>
          <w:rFonts w:hint="cs"/>
          <w:rtl/>
        </w:rPr>
        <w:t xml:space="preserve"> نشر العلم الراسخ الرصين </w:t>
      </w:r>
      <w:r>
        <w:rPr>
          <w:rFonts w:hint="cs"/>
          <w:rtl/>
        </w:rPr>
        <w:lastRenderedPageBreak/>
        <w:t xml:space="preserve">الذي تحلى به المحققون من علماء أهل السنّة والجماعة الأئمة الأعلام في باب السياسة الشرعية، وبيان الصورة العامة لهذا العلم الشريف الذي أراه من أهم ثغور العلم في الوقت الراهن وبيان اهم أصول وأسس هذا العلم الشريف، بما يخدم العمل الإسلامي ويضبط خطواته في القريب العاجل والآجل إن شاء الله، </w:t>
      </w:r>
      <w:r w:rsidRPr="00047594">
        <w:rPr>
          <w:rFonts w:hint="cs"/>
          <w:b/>
          <w:bCs/>
          <w:sz w:val="30"/>
          <w:szCs w:val="30"/>
          <w:u w:val="single"/>
          <w:rtl/>
        </w:rPr>
        <w:t>و(الهدف الثاني):</w:t>
      </w:r>
      <w:r>
        <w:rPr>
          <w:rFonts w:hint="cs"/>
          <w:rtl/>
        </w:rPr>
        <w:t xml:space="preserve"> التأصيل العلمي السديد لواحد من أهم مباحث علم </w:t>
      </w:r>
      <w:r>
        <w:rPr>
          <w:rFonts w:hint="cs"/>
          <w:kern w:val="0"/>
          <w:rtl/>
        </w:rPr>
        <w:t xml:space="preserve">(السياسة الشرعية الإسلامية): ألا وهو باب </w:t>
      </w:r>
      <w:r>
        <w:rPr>
          <w:rFonts w:hint="cs"/>
          <w:b/>
          <w:kern w:val="0"/>
          <w:rtl/>
        </w:rPr>
        <w:t>العلاقة الشرعية الصحيحة بين الحاكم والمحكوم، و</w:t>
      </w:r>
      <w:r>
        <w:rPr>
          <w:rFonts w:hint="cs"/>
          <w:kern w:val="0"/>
          <w:rtl/>
        </w:rPr>
        <w:t xml:space="preserve">بيان </w:t>
      </w:r>
      <w:r>
        <w:rPr>
          <w:rFonts w:hint="cs"/>
          <w:rtl/>
          <w:lang w:bidi="ar-KW"/>
        </w:rPr>
        <w:t xml:space="preserve">القواعد التي تضبط حقوق الحكام كما حفظها لهم الإسلام، فيطمئن الحكام إلى حفظ الرعية لحقوقهم وعدم التعدي عليها أو الإفتئات عليها، وبالتالي تخف العداوة ويقل الاحتكام بين الأنظمة الحاكمة وبين الدعاة والعلماء، بما يخدم القضية العامة الشاغلة لكل المصلحين ألا وهو العمل لدين الله عز وجل، </w:t>
      </w:r>
      <w:r w:rsidRPr="00047594">
        <w:rPr>
          <w:rFonts w:hint="cs"/>
          <w:b/>
          <w:bCs/>
          <w:sz w:val="30"/>
          <w:szCs w:val="30"/>
          <w:u w:val="single"/>
          <w:rtl/>
        </w:rPr>
        <w:t>و(الهدف الثالث):</w:t>
      </w:r>
      <w:r>
        <w:rPr>
          <w:rFonts w:hint="cs"/>
          <w:rtl/>
        </w:rPr>
        <w:t xml:space="preserve"> الاعتدال الشرعي في مسائل الحاكمية والعلاقة بين الحاكم والرعية، وتتبع جذور الغلّو في هذه المسألة، ومحاولة اجتثاثها من أصولها، حتى يتفرغ الحاكم والمحكوم لأداء مهامهم تجاه الدين وأهله، وفتح صفحة جديدة للتعامل بالحسنى والثقة بين أهل الدعوة إلى الله وبين أهل السياسة والحكم، بما يوافق شرع الله، وبما يؤهل الجميع لخدمة الدين، دونما غلو أو تفريط، </w:t>
      </w:r>
      <w:r w:rsidRPr="00047594">
        <w:rPr>
          <w:rFonts w:hint="cs"/>
          <w:b/>
          <w:bCs/>
          <w:sz w:val="30"/>
          <w:szCs w:val="30"/>
          <w:u w:val="single"/>
          <w:rtl/>
        </w:rPr>
        <w:t>و(الهدف الرابع):</w:t>
      </w:r>
      <w:r>
        <w:rPr>
          <w:rFonts w:hint="cs"/>
          <w:rtl/>
        </w:rPr>
        <w:t xml:space="preserve"> معرفة فقه الواقع الحقيقي لأمة الإسلام بين أمم العالم، وبيان الحكومة الخفية من اليهود الصهاينة والتي تحكم العالم بقبضة من حديد والتي يعمل عندها رؤساء الدول الكبرى كأمريكا وروسيا وأوروبا مجرد موظفين أو عملاء، ليس لهم من أمر بلادهم شيئا، فنعرف الامر الواقع على حقيقتهن فننطلق على بصيرة نحسب لكل حادث قدره، نعم حالنا لا يسر عدوا ولا حبيبا، ولكن لنا الله العزيز الجبار، ونسأل الله تعالى نصرنا، ولكنّ عملنا للإسلام إن كان عن جهل بالواقع فقد قصرنا وان كان عن مجازفة بغير اعداد العدة فقد تواكلنا، وليس لنا ان نختبر الله ونورد الامة موارد الهلاك، </w:t>
      </w:r>
      <w:r>
        <w:rPr>
          <w:rFonts w:hint="cs"/>
          <w:kern w:val="0"/>
          <w:shd w:val="clear" w:color="auto" w:fill="FFFFFF"/>
          <w:rtl/>
        </w:rPr>
        <w:t xml:space="preserve">فإن علم (السياسة الشرعية الإسلامية) </w:t>
      </w:r>
      <w:r>
        <w:rPr>
          <w:rFonts w:hint="cs"/>
          <w:kern w:val="0"/>
          <w:rtl/>
        </w:rPr>
        <w:t xml:space="preserve">علم يتعامل مع واقع متغير، ولهذا فلا يصح تبني موقف واحد صلب تجاه كل قضايا السياسة الشرعية، وقد أجاز الإمام الشافعي للمسلمين في زمان الضعف الشديد والهوان وعدم القدرة على جهاد الكفار أن يصالحوهم على بعض المال حتى يحفظوا حرماتهم وأرواحهم، فلا مناص من الاخذ بأسباب الحفظ والعناية لانّ الأمة الإسلامية أمانة في أعناق أولياء امورها فلا يوردوها موارد المهالك بغير ضرورة، فإنّ </w:t>
      </w:r>
      <w:r>
        <w:rPr>
          <w:rFonts w:hint="cs"/>
          <w:kern w:val="0"/>
          <w:shd w:val="clear" w:color="auto" w:fill="FFFFFF"/>
          <w:rtl/>
        </w:rPr>
        <w:t xml:space="preserve">مبنى السياسة الشرعية على </w:t>
      </w:r>
      <w:r>
        <w:rPr>
          <w:rFonts w:hint="cs"/>
          <w:spacing w:val="8"/>
          <w:kern w:val="0"/>
          <w:shd w:val="clear" w:color="auto" w:fill="FFFFFF"/>
          <w:rtl/>
        </w:rPr>
        <w:t xml:space="preserve">درء أكبر المفاسد وتحقيق أكبر المصالح </w:t>
      </w:r>
      <w:r>
        <w:rPr>
          <w:rFonts w:hint="cs"/>
          <w:kern w:val="0"/>
          <w:rtl/>
        </w:rPr>
        <w:t xml:space="preserve">بأقل الجهود، وقد جاء في سيرة ابن اسحق أنّ النبي صلى الله عليه وسلم لما رأى تكالب الأحزاب على غزو المدينة وغدر بني قريظة أراد ان يكسر الحصار، ويخفف الضغط على المسلمين، فراسل غطفان </w:t>
      </w:r>
      <w:r>
        <w:rPr>
          <w:rFonts w:hint="cs"/>
          <w:kern w:val="0"/>
          <w:rtl/>
        </w:rPr>
        <w:lastRenderedPageBreak/>
        <w:t xml:space="preserve">على المصالحة وان يعطيهم ثلث تمر المدينة، وقال للأنصار: (إني رأيت العرب قد رمتكم عن قوس واحدة، وكالبوكم من كل جانب، فأردت أن أكسر عنكم من شوكتهم)، فكان هذا درسا عظيما في السياسة الشرعية، ولكي نعلم إلى أي مدى يبلغ علم السياسة الشرعية، </w:t>
      </w:r>
      <w:r>
        <w:rPr>
          <w:rFonts w:hint="cs"/>
          <w:spacing w:val="8"/>
          <w:kern w:val="0"/>
          <w:shd w:val="clear" w:color="auto" w:fill="FFFFFF"/>
          <w:rtl/>
        </w:rPr>
        <w:t xml:space="preserve">ومن تدبر فعله صلى الله عليه وسلم يعلم مدى مرونة هذا العلم، فالجمود في علم السياسة الشرعية لا يصلح، فمن جمد على قواعد ثابتة تحكم السياسة الشرعية في كل أحكامها فقد ضيق واسعا، بل السياسة الشرعية تعامل واقعا جديدا يحتاج في مشاكله إلى طرح الحلول المثلى لتلك المشاكل بصورة لا تتناقض أبدا مع الأحكام الإسلامية الأصيلة، </w:t>
      </w:r>
      <w:r w:rsidRPr="00047594">
        <w:rPr>
          <w:rFonts w:hint="cs"/>
          <w:b/>
          <w:bCs/>
          <w:sz w:val="30"/>
          <w:szCs w:val="30"/>
          <w:u w:val="single"/>
          <w:rtl/>
        </w:rPr>
        <w:t>و(الهدف الخامس):</w:t>
      </w:r>
      <w:r>
        <w:rPr>
          <w:rFonts w:hint="cs"/>
          <w:kern w:val="0"/>
          <w:rtl/>
        </w:rPr>
        <w:t xml:space="preserve"> </w:t>
      </w:r>
      <w:r>
        <w:rPr>
          <w:rFonts w:hint="cs"/>
          <w:b/>
          <w:bCs/>
          <w:kern w:val="0"/>
          <w:rtl/>
        </w:rPr>
        <w:t>بيان حلقات الوصل المفقودة بين حكام المسلمين وبين الإسلاميين في باب السياسة الشرعية</w:t>
      </w:r>
      <w:r>
        <w:rPr>
          <w:rFonts w:hint="cs"/>
          <w:rtl/>
          <w:lang w:eastAsia="ar-SA" w:bidi="ar-KW"/>
        </w:rPr>
        <w:t xml:space="preserve">، فقد وجدت أنّ هناك مباحث عديدة يمكن أن تكون بمثابة حلقات الوصل بين حكام المسلمين وبين الإسلاميين في باب السياسة الشرعية، وذلك في باب فهم العلاقة ما بين السياسة الشرعية، وما بين طبيعة دين الإسلام العملية، واهم تلك المباحث: </w:t>
      </w:r>
      <w:r>
        <w:rPr>
          <w:rFonts w:hint="cs"/>
          <w:rtl/>
          <w:lang w:bidi="ar-EG"/>
        </w:rPr>
        <w:t xml:space="preserve">معرفة أهمية وضرورة العمل من أجل دين الله، ومعرفة أهم الخصائص العملية لهذا الدين، ومعرفة أهم أهداف رسالة دين الإسلام العملية على أرض الله تعالى وبين عباده، ومعرفة أهم الوسائل الشرعية لتحقيق رسالة دين الإسلام العملية على أرض الله تعالى، ومعرفة هدي النبي صلى الله عليه وسلم في العمل لدين الله، ومعرفة هدي السلف الصالح في التمكين لدين الله، ومعرفة فقه الواقع الإسلامي المعاصر وفقه الواقع العالمي المرير المحيط بالعمل الإسلامي، ومعرفة فقه سنن الله تعالى في النصر والتمكين لدين الله تعالى وتحقيق رسالته العملية، ومعرفة </w:t>
      </w:r>
      <w:r>
        <w:rPr>
          <w:rFonts w:hint="cs"/>
          <w:rtl/>
          <w:lang w:eastAsia="ar-SA" w:bidi="ar-KW"/>
        </w:rPr>
        <w:t xml:space="preserve">ضوابط دين الإسلام الشرعية الرصينة الحكيمة في أبواب السياسة الداخلية والخارجية لدولة الإسلام، ومعرفة كيف يكون العمل للإسلام في ظل الواقع المعاصر، </w:t>
      </w:r>
      <w:r w:rsidRPr="00047594">
        <w:rPr>
          <w:rFonts w:hint="cs"/>
          <w:b/>
          <w:bCs/>
          <w:sz w:val="30"/>
          <w:szCs w:val="30"/>
          <w:u w:val="single"/>
          <w:rtl/>
        </w:rPr>
        <w:t>و(الهدف السادس):</w:t>
      </w:r>
      <w:r>
        <w:rPr>
          <w:rFonts w:hint="cs"/>
          <w:kern w:val="0"/>
          <w:rtl/>
        </w:rPr>
        <w:t xml:space="preserve"> </w:t>
      </w:r>
      <w:r>
        <w:rPr>
          <w:rFonts w:hint="cs"/>
          <w:rtl/>
          <w:lang w:bidi="ar-EG"/>
        </w:rPr>
        <w:t>معرفة الحل الشرعي الأمثل في باب السياسة الشرعية، وفض الاشتباك ما بين الإسلاميين والأنظمة الحاكمة في باب العمل للإسلام، و</w:t>
      </w:r>
      <w:r>
        <w:rPr>
          <w:rFonts w:hint="cs"/>
          <w:kern w:val="0"/>
          <w:rtl/>
        </w:rPr>
        <w:t xml:space="preserve">تأصيل مسائل الإسلام السياسي على طريقة أهل العلم والفقه بالكتاب والسنّة والتي تتميز بوضوح الأحكام وسهولة إدراكها وتطبيقها وذلك حتى يتيسر لطالب العلم جمع أهم مسائل وأحكام هذا الباب مجتمعة متكاملة في مؤلف واحد، وأظنه ثغرٌ يحتاجُ اليومَ إلى من يسده عن المسلمين عموماً وعن طلاب العلم على وجه الخصوص، نسأل الله عز وجل أن يلهمنا الصواب وأن يجنبنا الخطأ والزيغ وأن يهدينا صراط علماء أهل السنّة المحققين إنه وليّ ذلك وهو سبحانه نعم المجيب، </w:t>
      </w:r>
      <w:r w:rsidRPr="00B8780F">
        <w:rPr>
          <w:rFonts w:hint="cs"/>
          <w:sz w:val="32"/>
          <w:szCs w:val="32"/>
          <w:highlight w:val="yellow"/>
          <w:rtl/>
        </w:rPr>
        <w:t>[</w:t>
      </w:r>
      <w:r w:rsidRPr="00B8780F">
        <w:rPr>
          <w:rFonts w:hint="cs"/>
          <w:b/>
          <w:bCs/>
          <w:sz w:val="32"/>
          <w:szCs w:val="32"/>
          <w:highlight w:val="yellow"/>
          <w:u w:val="single"/>
          <w:rtl/>
        </w:rPr>
        <w:t>خطوط عريضة لأهم موضوعات الرسالة]:</w:t>
      </w:r>
      <w:r>
        <w:rPr>
          <w:rFonts w:hint="cs"/>
          <w:b/>
          <w:bCs/>
          <w:sz w:val="32"/>
          <w:szCs w:val="32"/>
          <w:u w:val="single"/>
          <w:rtl/>
        </w:rPr>
        <w:t xml:space="preserve"> </w:t>
      </w:r>
      <w:r>
        <w:rPr>
          <w:rFonts w:hint="cs"/>
          <w:rtl/>
        </w:rPr>
        <w:t xml:space="preserve">حوت الرسالة بحمد الله تعالى على تمهيد وسبعة فصول وخاتمة: </w:t>
      </w:r>
      <w:r>
        <w:rPr>
          <w:rFonts w:hint="cs"/>
          <w:b/>
          <w:bCs/>
          <w:u w:val="single"/>
          <w:rtl/>
        </w:rPr>
        <w:t xml:space="preserve">[التمهيد]: </w:t>
      </w:r>
      <w:r>
        <w:rPr>
          <w:rFonts w:hint="cs"/>
          <w:b/>
          <w:bCs/>
          <w:u w:val="single"/>
          <w:rtl/>
          <w:lang w:bidi="ar-KW"/>
        </w:rPr>
        <w:t xml:space="preserve">أهمية علم </w:t>
      </w:r>
      <w:r>
        <w:rPr>
          <w:rFonts w:hint="cs"/>
          <w:b/>
          <w:bCs/>
          <w:u w:val="single"/>
          <w:rtl/>
          <w:lang w:bidi="ar-KW"/>
        </w:rPr>
        <w:lastRenderedPageBreak/>
        <w:t>السياسة الشرعية</w:t>
      </w:r>
      <w:r>
        <w:rPr>
          <w:rFonts w:hint="cs"/>
          <w:rtl/>
          <w:lang w:bidi="ar-KW"/>
        </w:rPr>
        <w:t xml:space="preserve">، </w:t>
      </w:r>
      <w:r>
        <w:rPr>
          <w:rFonts w:hint="cs"/>
          <w:b/>
          <w:bCs/>
          <w:rtl/>
        </w:rPr>
        <w:t xml:space="preserve">[الفصل الأول]: </w:t>
      </w:r>
      <w:r>
        <w:rPr>
          <w:rFonts w:hint="cs"/>
          <w:b/>
          <w:bCs/>
          <w:u w:val="single"/>
          <w:rtl/>
        </w:rPr>
        <w:t>مقدمة لفهم النظام السياسي في الإسلام</w:t>
      </w:r>
      <w:r>
        <w:rPr>
          <w:rFonts w:hint="cs"/>
          <w:b/>
          <w:bCs/>
          <w:rtl/>
        </w:rPr>
        <w:t xml:space="preserve">: </w:t>
      </w:r>
      <w:r>
        <w:rPr>
          <w:rFonts w:hint="cs"/>
          <w:b/>
          <w:rtl/>
        </w:rPr>
        <w:t xml:space="preserve">ويشتمل على تلك المباحث: </w:t>
      </w:r>
      <w:r>
        <w:rPr>
          <w:rFonts w:eastAsia="Times New Roman" w:hint="cs"/>
          <w:b/>
          <w:bCs/>
          <w:kern w:val="0"/>
          <w:rtl/>
          <w:lang w:eastAsia="ar-SA" w:bidi="ar-KW"/>
        </w:rPr>
        <w:t>المبحث الأول</w:t>
      </w:r>
      <w:r>
        <w:rPr>
          <w:rFonts w:eastAsia="Times New Roman" w:hint="cs"/>
          <w:kern w:val="0"/>
          <w:rtl/>
          <w:lang w:eastAsia="ar-SA" w:bidi="ar-KW"/>
        </w:rPr>
        <w:t xml:space="preserve">: الإسلام دين ودولة ونظام شامل يتناول كل أنشطة الدولة الحديثة، </w:t>
      </w:r>
      <w:r>
        <w:rPr>
          <w:rFonts w:eastAsia="Times New Roman" w:hint="cs"/>
          <w:b/>
          <w:bCs/>
          <w:kern w:val="0"/>
          <w:rtl/>
          <w:lang w:eastAsia="ar-SA" w:bidi="ar-KW"/>
        </w:rPr>
        <w:t>المبحث الثاني</w:t>
      </w:r>
      <w:r>
        <w:rPr>
          <w:rFonts w:eastAsia="Times New Roman" w:hint="cs"/>
          <w:kern w:val="0"/>
          <w:rtl/>
          <w:lang w:eastAsia="ar-SA" w:bidi="ar-KW"/>
        </w:rPr>
        <w:t xml:space="preserve">: </w:t>
      </w:r>
      <w:r>
        <w:rPr>
          <w:rFonts w:hint="cs"/>
          <w:b/>
          <w:rtl/>
        </w:rPr>
        <w:t xml:space="preserve">التعريف بالنظام السياسي الإسلامي، </w:t>
      </w:r>
      <w:r>
        <w:rPr>
          <w:rFonts w:eastAsia="Times New Roman" w:hint="cs"/>
          <w:b/>
          <w:bCs/>
          <w:kern w:val="0"/>
          <w:rtl/>
          <w:lang w:eastAsia="ar-SA" w:bidi="ar-KW"/>
        </w:rPr>
        <w:t>المبحث الثالث:</w:t>
      </w:r>
      <w:r>
        <w:rPr>
          <w:rFonts w:hint="cs"/>
          <w:b/>
          <w:rtl/>
        </w:rPr>
        <w:t xml:space="preserve"> مقومات النظام السياسي في الإسلام، </w:t>
      </w:r>
      <w:r>
        <w:rPr>
          <w:rFonts w:eastAsia="Times New Roman" w:hint="cs"/>
          <w:b/>
          <w:bCs/>
          <w:kern w:val="0"/>
          <w:rtl/>
          <w:lang w:eastAsia="ar-SA" w:bidi="ar-KW"/>
        </w:rPr>
        <w:t>المبحث الرابع</w:t>
      </w:r>
      <w:r>
        <w:rPr>
          <w:rFonts w:hint="cs"/>
          <w:b/>
          <w:rtl/>
        </w:rPr>
        <w:t xml:space="preserve">: </w:t>
      </w:r>
      <w:r>
        <w:rPr>
          <w:rFonts w:hint="cs"/>
          <w:b/>
          <w:kern w:val="0"/>
          <w:rtl/>
        </w:rPr>
        <w:t xml:space="preserve">معوقات تطبيق النظام السياسي الذي جاء به الإسلام، </w:t>
      </w:r>
      <w:r>
        <w:rPr>
          <w:rFonts w:eastAsia="Times New Roman" w:hint="cs"/>
          <w:b/>
          <w:bCs/>
          <w:kern w:val="0"/>
          <w:rtl/>
          <w:lang w:eastAsia="ar-SA" w:bidi="ar-KW"/>
        </w:rPr>
        <w:t>المبحث الخامس</w:t>
      </w:r>
      <w:r>
        <w:rPr>
          <w:rFonts w:hint="cs"/>
          <w:b/>
          <w:rtl/>
        </w:rPr>
        <w:t xml:space="preserve">: مشروع الدستور الإسلامي الذي قدمه الازهر الشريف، </w:t>
      </w:r>
      <w:r>
        <w:rPr>
          <w:rFonts w:eastAsia="Times New Roman" w:hint="cs"/>
          <w:b/>
          <w:bCs/>
          <w:kern w:val="0"/>
          <w:rtl/>
          <w:lang w:eastAsia="ar-SA" w:bidi="ar-KW"/>
        </w:rPr>
        <w:t>المبحث السادس</w:t>
      </w:r>
      <w:r>
        <w:rPr>
          <w:rFonts w:hint="cs"/>
          <w:b/>
          <w:rtl/>
        </w:rPr>
        <w:t xml:space="preserve">: العوامل الربانية الذاتية التي تمنع الاستبداد السياسي في الإسلام، </w:t>
      </w:r>
      <w:r>
        <w:rPr>
          <w:rFonts w:eastAsia="Times New Roman" w:hint="cs"/>
          <w:b/>
          <w:bCs/>
          <w:kern w:val="0"/>
          <w:rtl/>
          <w:lang w:eastAsia="ar-SA" w:bidi="ar-KW"/>
        </w:rPr>
        <w:t>المبحث السابع</w:t>
      </w:r>
      <w:r>
        <w:rPr>
          <w:rFonts w:hint="cs"/>
          <w:b/>
          <w:rtl/>
        </w:rPr>
        <w:t xml:space="preserve">: صمام أمن النظام السياسي في الإسلام هو البيعة والطاعة، </w:t>
      </w:r>
      <w:r>
        <w:rPr>
          <w:rFonts w:eastAsia="Times New Roman" w:hint="cs"/>
          <w:b/>
          <w:bCs/>
          <w:kern w:val="0"/>
          <w:rtl/>
          <w:lang w:eastAsia="ar-SA" w:bidi="ar-KW"/>
        </w:rPr>
        <w:t>المبحث الثامن</w:t>
      </w:r>
      <w:r>
        <w:rPr>
          <w:rFonts w:hint="cs"/>
          <w:b/>
          <w:rtl/>
        </w:rPr>
        <w:t xml:space="preserve">: القواعد الاضطرارية التي توجبها السياسة الشرعية في النظام السياسي الإسلامي، </w:t>
      </w:r>
      <w:r>
        <w:rPr>
          <w:rFonts w:eastAsia="Times New Roman" w:hint="cs"/>
          <w:b/>
          <w:bCs/>
          <w:kern w:val="0"/>
          <w:rtl/>
          <w:lang w:eastAsia="ar-SA" w:bidi="ar-KW"/>
        </w:rPr>
        <w:t>المبحث التاسع</w:t>
      </w:r>
      <w:r>
        <w:rPr>
          <w:rFonts w:hint="cs"/>
          <w:b/>
          <w:rtl/>
        </w:rPr>
        <w:t xml:space="preserve">: </w:t>
      </w:r>
      <w:r>
        <w:rPr>
          <w:rFonts w:hint="cs"/>
          <w:kern w:val="36"/>
          <w:rtl/>
        </w:rPr>
        <w:t xml:space="preserve">الرد الباهر على من رأى جواز الخروج على الحاكم المسلم الفاسق أو الجائر، </w:t>
      </w:r>
      <w:r>
        <w:rPr>
          <w:rFonts w:hint="cs"/>
          <w:b/>
          <w:bCs/>
          <w:u w:val="single"/>
          <w:rtl/>
        </w:rPr>
        <w:t>[الفصل الثاني]</w:t>
      </w:r>
      <w:r>
        <w:rPr>
          <w:rFonts w:hint="cs"/>
          <w:b/>
          <w:bCs/>
          <w:u w:val="single"/>
          <w:rtl/>
          <w:lang w:bidi="ar-KW"/>
        </w:rPr>
        <w:t>:</w:t>
      </w:r>
      <w:r>
        <w:rPr>
          <w:rFonts w:hint="cs"/>
          <w:bCs/>
          <w:u w:val="single"/>
          <w:rtl/>
          <w:lang w:bidi="ar-KW"/>
        </w:rPr>
        <w:t xml:space="preserve"> </w:t>
      </w:r>
      <w:r>
        <w:rPr>
          <w:rFonts w:hint="cs"/>
          <w:b/>
          <w:bCs/>
          <w:u w:val="single"/>
          <w:rtl/>
        </w:rPr>
        <w:t xml:space="preserve">أخطاء الإسلاميين في باب الإيمان والكفر مما يؤدي إلى تكفير الحكام الظلمة بغير وجه حق: </w:t>
      </w:r>
      <w:r>
        <w:rPr>
          <w:rFonts w:hint="cs"/>
          <w:rtl/>
        </w:rPr>
        <w:t xml:space="preserve">وقد اشتمل هذا الفصل على سبعة مباحث: </w:t>
      </w:r>
      <w:r>
        <w:rPr>
          <w:rFonts w:hint="cs"/>
          <w:bCs/>
          <w:kern w:val="0"/>
          <w:rtl/>
        </w:rPr>
        <w:t>(المبحث الأول)</w:t>
      </w:r>
      <w:r>
        <w:rPr>
          <w:rFonts w:hint="cs"/>
          <w:kern w:val="0"/>
          <w:rtl/>
        </w:rPr>
        <w:t xml:space="preserve">: درر ومفاتيح من فقه مسائل الإيمان في الكتاب والسنّة، </w:t>
      </w:r>
      <w:r>
        <w:rPr>
          <w:rFonts w:hint="cs"/>
          <w:bCs/>
          <w:kern w:val="0"/>
          <w:rtl/>
        </w:rPr>
        <w:t>(المبحث الثاني)</w:t>
      </w:r>
      <w:r>
        <w:rPr>
          <w:rFonts w:hint="cs"/>
          <w:kern w:val="0"/>
          <w:rtl/>
        </w:rPr>
        <w:t xml:space="preserve">: درر ومفاتيح من فقه مسائل الكفر في الكتاب والسنّة، </w:t>
      </w:r>
      <w:r>
        <w:rPr>
          <w:rFonts w:hint="cs"/>
          <w:bCs/>
          <w:kern w:val="0"/>
          <w:rtl/>
        </w:rPr>
        <w:t>(المبحث الثالث)</w:t>
      </w:r>
      <w:r>
        <w:rPr>
          <w:rFonts w:hint="cs"/>
          <w:kern w:val="0"/>
          <w:rtl/>
        </w:rPr>
        <w:t xml:space="preserve">: </w:t>
      </w:r>
      <w:r>
        <w:rPr>
          <w:rFonts w:hint="cs"/>
          <w:kern w:val="0"/>
          <w:rtl/>
          <w:lang w:bidi="ar-KW"/>
        </w:rPr>
        <w:t xml:space="preserve">قواعد التكفير عند اهل السنّة والجماعة، </w:t>
      </w:r>
      <w:r>
        <w:rPr>
          <w:rFonts w:hint="cs"/>
          <w:b/>
          <w:bCs/>
          <w:kern w:val="0"/>
          <w:rtl/>
        </w:rPr>
        <w:t>(</w:t>
      </w:r>
      <w:r>
        <w:rPr>
          <w:rFonts w:hint="cs"/>
          <w:b/>
          <w:bCs/>
          <w:kern w:val="0"/>
          <w:rtl/>
          <w:lang w:bidi="ar-KW"/>
        </w:rPr>
        <w:t>المبحث الرابع)</w:t>
      </w:r>
      <w:r>
        <w:rPr>
          <w:rFonts w:hint="cs"/>
          <w:kern w:val="0"/>
          <w:rtl/>
          <w:lang w:bidi="ar-KW"/>
        </w:rPr>
        <w:t xml:space="preserve">: </w:t>
      </w:r>
      <w:r>
        <w:rPr>
          <w:rFonts w:hint="cs"/>
          <w:kern w:val="0"/>
          <w:rtl/>
        </w:rPr>
        <w:t>تحقيق القول في بيان أنواع كفر تارك الحكم بما أنزل الله، (</w:t>
      </w:r>
      <w:r>
        <w:rPr>
          <w:rFonts w:hint="cs"/>
          <w:kern w:val="0"/>
          <w:rtl/>
          <w:lang w:bidi="ar-KW"/>
        </w:rPr>
        <w:t xml:space="preserve">المبحث الخامس): درر ومفاتيح من فقه مسائل الشريعة في باب الإيمان والكفر، </w:t>
      </w:r>
      <w:r>
        <w:rPr>
          <w:rFonts w:hint="cs"/>
          <w:bCs/>
          <w:kern w:val="0"/>
          <w:rtl/>
        </w:rPr>
        <w:t>(المبحث السادس)</w:t>
      </w:r>
      <w:r>
        <w:rPr>
          <w:rFonts w:hint="cs"/>
          <w:kern w:val="0"/>
          <w:rtl/>
        </w:rPr>
        <w:t xml:space="preserve">: الرد على شبهات أهل الغلو في التكفير واستحلال حُرمات المسلمين، </w:t>
      </w:r>
      <w:r>
        <w:rPr>
          <w:rFonts w:hint="cs"/>
          <w:bCs/>
          <w:kern w:val="0"/>
          <w:rtl/>
        </w:rPr>
        <w:t>(المبحث السابع)</w:t>
      </w:r>
      <w:r>
        <w:rPr>
          <w:rFonts w:hint="cs"/>
          <w:kern w:val="0"/>
          <w:rtl/>
        </w:rPr>
        <w:t>: خطورة الغلو في التكفير بلا ضابط من الفقه ولا وازع من الدين</w:t>
      </w:r>
      <w:r>
        <w:rPr>
          <w:rFonts w:hint="cs"/>
          <w:b/>
          <w:bCs/>
          <w:kern w:val="0"/>
          <w:rtl/>
        </w:rPr>
        <w:t xml:space="preserve">، </w:t>
      </w:r>
      <w:r>
        <w:rPr>
          <w:rFonts w:hint="cs"/>
          <w:b/>
          <w:bCs/>
          <w:u w:val="single"/>
          <w:rtl/>
        </w:rPr>
        <w:t>[الفصل الثالث]: أخطاء الإسلاميين في باب السياسة الشرعية</w:t>
      </w:r>
      <w:r>
        <w:rPr>
          <w:rFonts w:hint="cs"/>
          <w:rtl/>
        </w:rPr>
        <w:t xml:space="preserve">: ويتناول تلك المباحث: </w:t>
      </w:r>
      <w:r>
        <w:rPr>
          <w:rFonts w:hint="cs"/>
          <w:b/>
          <w:bCs/>
          <w:rtl/>
        </w:rPr>
        <w:t>(المبحث الأول):</w:t>
      </w:r>
      <w:r>
        <w:rPr>
          <w:rFonts w:hint="cs"/>
          <w:rtl/>
        </w:rPr>
        <w:t xml:space="preserve"> أخطاء الإسلامين العامة في مسائل السياسة الشرعية، </w:t>
      </w:r>
      <w:r>
        <w:rPr>
          <w:rFonts w:hint="cs"/>
          <w:b/>
          <w:bCs/>
          <w:rtl/>
        </w:rPr>
        <w:t>(المبحث الثاني)</w:t>
      </w:r>
      <w:r>
        <w:rPr>
          <w:rFonts w:hint="cs"/>
          <w:rtl/>
        </w:rPr>
        <w:t xml:space="preserve">: أخطاء الإخوان المسلمين في باب السياسة الشرعية، </w:t>
      </w:r>
      <w:r>
        <w:rPr>
          <w:rFonts w:hint="cs"/>
          <w:b/>
          <w:bCs/>
          <w:rtl/>
        </w:rPr>
        <w:t>(المبحث الثالث)</w:t>
      </w:r>
      <w:r>
        <w:rPr>
          <w:rFonts w:hint="cs"/>
          <w:rtl/>
        </w:rPr>
        <w:t xml:space="preserve">: أخطاء التيارات الحسبية في باب السياسة الشرعية، </w:t>
      </w:r>
      <w:r>
        <w:rPr>
          <w:rFonts w:hint="cs"/>
          <w:b/>
          <w:bCs/>
          <w:rtl/>
        </w:rPr>
        <w:t>(المبحث الرابع)</w:t>
      </w:r>
      <w:r>
        <w:rPr>
          <w:rFonts w:hint="cs"/>
          <w:rtl/>
        </w:rPr>
        <w:t xml:space="preserve">: أخطاء التيارات الجهادية في باب السياسة الشرعية، </w:t>
      </w:r>
      <w:r>
        <w:rPr>
          <w:rFonts w:hint="cs"/>
          <w:b/>
          <w:bCs/>
          <w:rtl/>
        </w:rPr>
        <w:t>(المبحث الخامس):</w:t>
      </w:r>
      <w:r>
        <w:rPr>
          <w:rFonts w:hint="cs"/>
          <w:rtl/>
        </w:rPr>
        <w:t xml:space="preserve"> </w:t>
      </w:r>
      <w:r>
        <w:rPr>
          <w:rFonts w:hint="cs"/>
          <w:kern w:val="0"/>
          <w:rtl/>
        </w:rPr>
        <w:t xml:space="preserve">حلقات الوصل المفقودة في باب السياسة الشرعية بين الإسلاميين وبين حكام المسلمين، </w:t>
      </w:r>
      <w:r>
        <w:rPr>
          <w:rFonts w:hint="cs"/>
          <w:b/>
          <w:bCs/>
          <w:u w:val="single"/>
          <w:rtl/>
        </w:rPr>
        <w:t>[الفصل الرابع]: مباحث مهمة في علم السياسة الشرعية</w:t>
      </w:r>
      <w:r>
        <w:rPr>
          <w:rFonts w:hint="cs"/>
          <w:rtl/>
        </w:rPr>
        <w:t xml:space="preserve">: </w:t>
      </w:r>
      <w:r>
        <w:rPr>
          <w:rFonts w:hint="cs"/>
          <w:b/>
          <w:bCs/>
          <w:rtl/>
        </w:rPr>
        <w:t>المبحث الأول</w:t>
      </w:r>
      <w:r>
        <w:rPr>
          <w:rFonts w:hint="cs"/>
          <w:rtl/>
        </w:rPr>
        <w:t xml:space="preserve">: خصائص دين الإسلام العملية والسياسة الشرعية، </w:t>
      </w:r>
      <w:r>
        <w:rPr>
          <w:rFonts w:hint="cs"/>
          <w:b/>
          <w:bCs/>
          <w:rtl/>
        </w:rPr>
        <w:t>المبحث الثاني</w:t>
      </w:r>
      <w:r>
        <w:rPr>
          <w:rFonts w:hint="cs"/>
          <w:rtl/>
        </w:rPr>
        <w:t xml:space="preserve"> السياسة الشرعية في حياة النبي صلى الله عليه وسلم</w:t>
      </w:r>
      <w:r>
        <w:rPr>
          <w:rFonts w:hint="cs"/>
          <w:b/>
          <w:bCs/>
          <w:rtl/>
        </w:rPr>
        <w:t>، المبحث الثالث</w:t>
      </w:r>
      <w:r>
        <w:rPr>
          <w:rFonts w:hint="cs"/>
          <w:rtl/>
        </w:rPr>
        <w:t xml:space="preserve">: السياسة الشرعية في حياة الصحابة رضي الله عنهم، </w:t>
      </w:r>
      <w:r>
        <w:rPr>
          <w:rFonts w:hint="cs"/>
          <w:b/>
          <w:bCs/>
          <w:rtl/>
        </w:rPr>
        <w:t>المبحث الرابع</w:t>
      </w:r>
      <w:r>
        <w:rPr>
          <w:rFonts w:hint="cs"/>
          <w:rtl/>
        </w:rPr>
        <w:t xml:space="preserve">: السياسة الشرعية في حياة السلف الصالح، </w:t>
      </w:r>
      <w:r>
        <w:rPr>
          <w:rFonts w:hint="cs"/>
          <w:b/>
          <w:bCs/>
          <w:rtl/>
        </w:rPr>
        <w:t>المبحث الخامس</w:t>
      </w:r>
      <w:r>
        <w:rPr>
          <w:rFonts w:hint="cs"/>
          <w:rtl/>
        </w:rPr>
        <w:t xml:space="preserve">: </w:t>
      </w:r>
      <w:r>
        <w:rPr>
          <w:rFonts w:hint="cs"/>
          <w:kern w:val="0"/>
          <w:rtl/>
        </w:rPr>
        <w:t xml:space="preserve">السياسة الشرعية وفقه الواقع المعاصر، </w:t>
      </w:r>
      <w:r>
        <w:rPr>
          <w:rFonts w:hint="cs"/>
          <w:b/>
          <w:bCs/>
          <w:kern w:val="0"/>
          <w:rtl/>
        </w:rPr>
        <w:t>المبحث السادس</w:t>
      </w:r>
      <w:r>
        <w:rPr>
          <w:rFonts w:hint="cs"/>
          <w:kern w:val="0"/>
          <w:rtl/>
        </w:rPr>
        <w:t xml:space="preserve">: المنظمات اليهودية هي من تحكم العالم اليوم، المبحث السابع: السياسة الشرعية وسنن الله في النصر </w:t>
      </w:r>
      <w:r>
        <w:rPr>
          <w:rFonts w:hint="cs"/>
          <w:kern w:val="0"/>
          <w:rtl/>
        </w:rPr>
        <w:lastRenderedPageBreak/>
        <w:t xml:space="preserve">والتمكين، </w:t>
      </w:r>
      <w:r>
        <w:rPr>
          <w:rFonts w:hint="cs"/>
          <w:b/>
          <w:bCs/>
          <w:kern w:val="0"/>
          <w:u w:val="single"/>
          <w:rtl/>
        </w:rPr>
        <w:t>[الفصل الخامس]: الحل الأمثل في باب السياسة الشرعية</w:t>
      </w:r>
      <w:r>
        <w:rPr>
          <w:rFonts w:hint="cs"/>
          <w:b/>
          <w:bCs/>
          <w:kern w:val="0"/>
          <w:rtl/>
        </w:rPr>
        <w:t xml:space="preserve">: </w:t>
      </w:r>
      <w:r>
        <w:rPr>
          <w:rFonts w:hint="cs"/>
          <w:kern w:val="0"/>
          <w:rtl/>
          <w:lang w:eastAsia="ar-SA" w:bidi="ar-KW"/>
        </w:rPr>
        <w:t xml:space="preserve">ويشتمل على تلك المفاتيح: </w:t>
      </w:r>
      <w:r>
        <w:rPr>
          <w:rFonts w:hint="cs"/>
          <w:b/>
          <w:bCs/>
          <w:rtl/>
        </w:rPr>
        <w:t>المفتاح الاول</w:t>
      </w:r>
      <w:r>
        <w:rPr>
          <w:rFonts w:hint="cs"/>
          <w:kern w:val="0"/>
          <w:rtl/>
          <w:lang w:bidi="ar-KW"/>
        </w:rPr>
        <w:t xml:space="preserve">: </w:t>
      </w:r>
      <w:r>
        <w:rPr>
          <w:rFonts w:hint="cs"/>
          <w:kern w:val="0"/>
          <w:rtl/>
        </w:rPr>
        <w:t xml:space="preserve">الخلافة العامة قادمة لا محالة، </w:t>
      </w:r>
      <w:r>
        <w:rPr>
          <w:rFonts w:hint="cs"/>
          <w:b/>
          <w:bCs/>
          <w:kern w:val="0"/>
          <w:rtl/>
        </w:rPr>
        <w:t>المفتاح الثاني</w:t>
      </w:r>
      <w:r>
        <w:rPr>
          <w:rFonts w:hint="cs"/>
          <w:kern w:val="0"/>
          <w:rtl/>
        </w:rPr>
        <w:t xml:space="preserve">: حتى يستقر الامن والأمان في بلاد المسلمين، </w:t>
      </w:r>
      <w:r>
        <w:rPr>
          <w:rFonts w:hint="cs"/>
          <w:b/>
          <w:bCs/>
          <w:kern w:val="0"/>
          <w:rtl/>
        </w:rPr>
        <w:t>المفتاح الثالث</w:t>
      </w:r>
      <w:r>
        <w:rPr>
          <w:rFonts w:hint="cs"/>
          <w:kern w:val="0"/>
          <w:rtl/>
        </w:rPr>
        <w:t xml:space="preserve">: العمل الجماعي الإسلامي جائز ولكن بضوابط، </w:t>
      </w:r>
      <w:r>
        <w:rPr>
          <w:rFonts w:hint="cs"/>
          <w:b/>
          <w:bCs/>
          <w:kern w:val="0"/>
          <w:rtl/>
        </w:rPr>
        <w:t>المفتاح الرابع</w:t>
      </w:r>
      <w:r>
        <w:rPr>
          <w:rFonts w:hint="cs"/>
          <w:kern w:val="0"/>
          <w:rtl/>
          <w:lang w:bidi="ar-KW"/>
        </w:rPr>
        <w:t xml:space="preserve">: </w:t>
      </w:r>
      <w:r>
        <w:rPr>
          <w:rFonts w:hint="cs"/>
          <w:kern w:val="0"/>
          <w:rtl/>
        </w:rPr>
        <w:t xml:space="preserve">نصائح للحكام الذين ولاهم الله أمر المسلمين، </w:t>
      </w:r>
      <w:r>
        <w:rPr>
          <w:rFonts w:hint="cs"/>
          <w:b/>
          <w:bCs/>
          <w:kern w:val="0"/>
          <w:rtl/>
        </w:rPr>
        <w:t>المفتاح الخامس</w:t>
      </w:r>
      <w:r>
        <w:rPr>
          <w:rFonts w:hint="cs"/>
          <w:kern w:val="0"/>
          <w:rtl/>
        </w:rPr>
        <w:t xml:space="preserve">: نصائح لأهل الإسلام فيما يخص ولاة الأمور، </w:t>
      </w:r>
      <w:r>
        <w:rPr>
          <w:rFonts w:hint="cs"/>
          <w:b/>
          <w:bCs/>
          <w:kern w:val="0"/>
          <w:rtl/>
        </w:rPr>
        <w:t>المفتاح السادس</w:t>
      </w:r>
      <w:r>
        <w:rPr>
          <w:rFonts w:hint="cs"/>
          <w:kern w:val="0"/>
          <w:rtl/>
        </w:rPr>
        <w:t xml:space="preserve">: نصائح للعاملين للإسلام فيما يخص السياسة الشرعية، </w:t>
      </w:r>
      <w:r>
        <w:rPr>
          <w:rFonts w:hint="cs"/>
          <w:b/>
          <w:bCs/>
          <w:kern w:val="0"/>
          <w:rtl/>
        </w:rPr>
        <w:t>المفتاح السابع</w:t>
      </w:r>
      <w:r>
        <w:rPr>
          <w:rFonts w:hint="cs"/>
          <w:kern w:val="0"/>
          <w:rtl/>
        </w:rPr>
        <w:t xml:space="preserve"> الاستفادة من المنهج الصوفي في باب السياسة الشرعية، </w:t>
      </w:r>
      <w:r>
        <w:rPr>
          <w:b/>
          <w:bCs/>
          <w:kern w:val="0"/>
          <w:rtl/>
        </w:rPr>
        <w:t>[الخاتمة]</w:t>
      </w:r>
      <w:r>
        <w:rPr>
          <w:b/>
          <w:bCs/>
          <w:kern w:val="0"/>
          <w:rtl/>
          <w:lang w:bidi="ar-KW"/>
        </w:rPr>
        <w:t>:</w:t>
      </w:r>
      <w:r>
        <w:rPr>
          <w:kern w:val="0"/>
          <w:rtl/>
          <w:lang w:bidi="ar-KW"/>
        </w:rPr>
        <w:t xml:space="preserve"> وتناولت فيها أهم توصيات الرسالة</w:t>
      </w:r>
      <w:r>
        <w:rPr>
          <w:rFonts w:hint="cs"/>
          <w:kern w:val="0"/>
          <w:rtl/>
          <w:lang w:bidi="ar-KW"/>
        </w:rPr>
        <w:t xml:space="preserve">، </w:t>
      </w:r>
    </w:p>
    <w:p w14:paraId="3CFCCA3B" w14:textId="77777777" w:rsidR="00EF6CAC" w:rsidRDefault="00EF6CAC" w:rsidP="00775A91">
      <w:pPr>
        <w:jc w:val="center"/>
        <w:rPr>
          <w:kern w:val="0"/>
          <w:rtl/>
          <w:lang w:bidi="ar-KW"/>
        </w:rPr>
      </w:pPr>
      <w:r>
        <w:rPr>
          <w:rFonts w:hint="cs"/>
          <w:kern w:val="0"/>
          <w:rtl/>
          <w:lang w:bidi="ar-KW"/>
        </w:rPr>
        <w:t>***</w:t>
      </w:r>
    </w:p>
    <w:p w14:paraId="48E71538" w14:textId="62E62DB5" w:rsidR="00EF6CAC" w:rsidRDefault="00EF6CAC" w:rsidP="00775A91">
      <w:pPr>
        <w:rPr>
          <w:bCs/>
          <w:kern w:val="0"/>
          <w:rtl/>
          <w:lang w:bidi="ar-KW"/>
        </w:rPr>
      </w:pPr>
    </w:p>
    <w:p w14:paraId="33746986" w14:textId="1400FB52" w:rsidR="002E27A5" w:rsidRDefault="002E27A5" w:rsidP="00775A91">
      <w:pPr>
        <w:rPr>
          <w:bCs/>
          <w:kern w:val="0"/>
          <w:rtl/>
          <w:lang w:bidi="ar-KW"/>
        </w:rPr>
      </w:pPr>
    </w:p>
    <w:p w14:paraId="04B630C4" w14:textId="5C79769D" w:rsidR="002E27A5" w:rsidRDefault="002E27A5" w:rsidP="00775A91">
      <w:pPr>
        <w:rPr>
          <w:bCs/>
          <w:kern w:val="0"/>
          <w:rtl/>
          <w:lang w:bidi="ar-KW"/>
        </w:rPr>
      </w:pPr>
    </w:p>
    <w:p w14:paraId="3AC853B4" w14:textId="32400518" w:rsidR="002E27A5" w:rsidRDefault="002E27A5" w:rsidP="00775A91">
      <w:pPr>
        <w:rPr>
          <w:bCs/>
          <w:kern w:val="0"/>
          <w:rtl/>
          <w:lang w:bidi="ar-KW"/>
        </w:rPr>
      </w:pPr>
    </w:p>
    <w:p w14:paraId="5D10485A" w14:textId="54B48E58" w:rsidR="002E27A5" w:rsidRDefault="002E27A5" w:rsidP="00775A91">
      <w:pPr>
        <w:rPr>
          <w:bCs/>
          <w:kern w:val="0"/>
          <w:rtl/>
          <w:lang w:bidi="ar-KW"/>
        </w:rPr>
      </w:pPr>
    </w:p>
    <w:p w14:paraId="2DC5A428" w14:textId="12375260" w:rsidR="002E27A5" w:rsidRDefault="002E27A5" w:rsidP="00775A91">
      <w:pPr>
        <w:rPr>
          <w:bCs/>
          <w:kern w:val="0"/>
          <w:rtl/>
          <w:lang w:bidi="ar-KW"/>
        </w:rPr>
      </w:pPr>
    </w:p>
    <w:p w14:paraId="6F5FD70F" w14:textId="4ACA3E67" w:rsidR="002E27A5" w:rsidRDefault="002E27A5" w:rsidP="00775A91">
      <w:pPr>
        <w:rPr>
          <w:bCs/>
          <w:kern w:val="0"/>
          <w:rtl/>
          <w:lang w:bidi="ar-KW"/>
        </w:rPr>
      </w:pPr>
    </w:p>
    <w:p w14:paraId="4BC8DB3F" w14:textId="738FD3F4" w:rsidR="002E27A5" w:rsidRDefault="002E27A5" w:rsidP="00775A91">
      <w:pPr>
        <w:rPr>
          <w:bCs/>
          <w:kern w:val="0"/>
          <w:rtl/>
          <w:lang w:bidi="ar-KW"/>
        </w:rPr>
      </w:pPr>
    </w:p>
    <w:p w14:paraId="6FC33033" w14:textId="2E1CF868" w:rsidR="002E27A5" w:rsidRDefault="002E27A5" w:rsidP="00775A91">
      <w:pPr>
        <w:rPr>
          <w:bCs/>
          <w:kern w:val="0"/>
          <w:rtl/>
          <w:lang w:bidi="ar-KW"/>
        </w:rPr>
      </w:pPr>
    </w:p>
    <w:p w14:paraId="28728C91" w14:textId="4D8767E6" w:rsidR="002E27A5" w:rsidRDefault="002E27A5" w:rsidP="00775A91">
      <w:pPr>
        <w:rPr>
          <w:bCs/>
          <w:kern w:val="0"/>
          <w:rtl/>
          <w:lang w:bidi="ar-KW"/>
        </w:rPr>
      </w:pPr>
    </w:p>
    <w:p w14:paraId="5EA9B87F" w14:textId="3017C717" w:rsidR="002E27A5" w:rsidRDefault="002E27A5" w:rsidP="00775A91">
      <w:pPr>
        <w:rPr>
          <w:bCs/>
          <w:kern w:val="0"/>
          <w:rtl/>
          <w:lang w:bidi="ar-KW"/>
        </w:rPr>
      </w:pPr>
    </w:p>
    <w:p w14:paraId="1B3D86DD" w14:textId="226B8708" w:rsidR="002E27A5" w:rsidRDefault="002E27A5" w:rsidP="00775A91">
      <w:pPr>
        <w:rPr>
          <w:bCs/>
          <w:kern w:val="0"/>
          <w:rtl/>
          <w:lang w:bidi="ar-KW"/>
        </w:rPr>
      </w:pPr>
    </w:p>
    <w:p w14:paraId="122800F8" w14:textId="23B9F360" w:rsidR="002E27A5" w:rsidRDefault="002E27A5" w:rsidP="00775A91">
      <w:pPr>
        <w:rPr>
          <w:bCs/>
          <w:kern w:val="0"/>
          <w:rtl/>
          <w:lang w:bidi="ar-KW"/>
        </w:rPr>
      </w:pPr>
    </w:p>
    <w:p w14:paraId="2FBA7614" w14:textId="1F50ACB1" w:rsidR="002E27A5" w:rsidRDefault="002E27A5" w:rsidP="00775A91">
      <w:pPr>
        <w:rPr>
          <w:bCs/>
          <w:kern w:val="0"/>
          <w:rtl/>
          <w:lang w:bidi="ar-KW"/>
        </w:rPr>
      </w:pPr>
    </w:p>
    <w:p w14:paraId="669F5B17" w14:textId="77777777" w:rsidR="002E27A5" w:rsidRPr="00B8780F" w:rsidRDefault="002E27A5" w:rsidP="00775A91">
      <w:pPr>
        <w:rPr>
          <w:bCs/>
          <w:kern w:val="0"/>
          <w:lang w:bidi="ar-KW"/>
        </w:rPr>
      </w:pPr>
    </w:p>
    <w:p w14:paraId="6425F2BD" w14:textId="77777777" w:rsidR="00EF6CAC" w:rsidRPr="00B8780F" w:rsidRDefault="00EF6CAC" w:rsidP="00775A91">
      <w:pPr>
        <w:pBdr>
          <w:top w:val="threeDEngrave" w:sz="24" w:space="0" w:color="auto"/>
          <w:left w:val="threeDEngrave" w:sz="24" w:space="4" w:color="auto"/>
          <w:bottom w:val="threeDEmboss" w:sz="24" w:space="1" w:color="auto"/>
          <w:right w:val="threeDEmboss" w:sz="24" w:space="4" w:color="auto"/>
        </w:pBdr>
        <w:jc w:val="center"/>
        <w:rPr>
          <w:bCs/>
          <w:kern w:val="0"/>
          <w:sz w:val="48"/>
          <w:szCs w:val="48"/>
          <w:rtl/>
          <w:lang w:bidi="ar-KW"/>
        </w:rPr>
      </w:pPr>
    </w:p>
    <w:p w14:paraId="1EDE1DFF" w14:textId="77777777" w:rsidR="00EF6CAC" w:rsidRPr="00B8780F" w:rsidRDefault="00EF6CAC" w:rsidP="00775A91">
      <w:pPr>
        <w:pBdr>
          <w:top w:val="threeDEngrave" w:sz="24" w:space="0" w:color="auto"/>
          <w:left w:val="threeDEngrave" w:sz="24" w:space="4" w:color="auto"/>
          <w:bottom w:val="threeDEmboss" w:sz="24" w:space="1" w:color="auto"/>
          <w:right w:val="threeDEmboss" w:sz="24" w:space="4" w:color="auto"/>
        </w:pBdr>
        <w:jc w:val="center"/>
        <w:rPr>
          <w:bCs/>
          <w:kern w:val="0"/>
          <w:sz w:val="40"/>
          <w:szCs w:val="40"/>
          <w:highlight w:val="yellow"/>
          <w:u w:val="single"/>
          <w:rtl/>
          <w:lang w:bidi="ar-KW"/>
        </w:rPr>
      </w:pPr>
      <w:r w:rsidRPr="00B8780F">
        <w:rPr>
          <w:bCs/>
          <w:kern w:val="0"/>
          <w:sz w:val="40"/>
          <w:szCs w:val="40"/>
          <w:highlight w:val="yellow"/>
          <w:u w:val="single"/>
          <w:rtl/>
          <w:lang w:bidi="ar-KW"/>
        </w:rPr>
        <w:t>الفصل</w:t>
      </w:r>
      <w:r w:rsidRPr="00B8780F">
        <w:rPr>
          <w:rFonts w:hint="cs"/>
          <w:bCs/>
          <w:kern w:val="0"/>
          <w:sz w:val="40"/>
          <w:szCs w:val="40"/>
          <w:highlight w:val="yellow"/>
          <w:u w:val="single"/>
          <w:rtl/>
          <w:lang w:bidi="ar-KW"/>
        </w:rPr>
        <w:t xml:space="preserve"> السادس</w:t>
      </w:r>
    </w:p>
    <w:p w14:paraId="4A31713D" w14:textId="77777777" w:rsidR="00EF6CAC" w:rsidRPr="00B8780F" w:rsidRDefault="00EF6CAC" w:rsidP="00775A91">
      <w:pPr>
        <w:pBdr>
          <w:top w:val="threeDEngrave" w:sz="24" w:space="0" w:color="auto"/>
          <w:left w:val="threeDEngrave" w:sz="24" w:space="4" w:color="auto"/>
          <w:bottom w:val="threeDEmboss" w:sz="24" w:space="1" w:color="auto"/>
          <w:right w:val="threeDEmboss" w:sz="24" w:space="4" w:color="auto"/>
        </w:pBdr>
        <w:jc w:val="center"/>
        <w:rPr>
          <w:bCs/>
          <w:kern w:val="0"/>
          <w:sz w:val="40"/>
          <w:szCs w:val="40"/>
          <w:highlight w:val="yellow"/>
          <w:u w:val="single"/>
          <w:rtl/>
        </w:rPr>
      </w:pPr>
      <w:r w:rsidRPr="00B8780F">
        <w:rPr>
          <w:bCs/>
          <w:kern w:val="0"/>
          <w:sz w:val="40"/>
          <w:szCs w:val="40"/>
          <w:highlight w:val="yellow"/>
          <w:u w:val="single"/>
          <w:rtl/>
          <w:lang w:bidi="ar-KW"/>
        </w:rPr>
        <w:t xml:space="preserve">إشارة مختصرة إلى أهم مفاتيح علم </w:t>
      </w:r>
      <w:r w:rsidRPr="00B8780F">
        <w:rPr>
          <w:bCs/>
          <w:kern w:val="0"/>
          <w:sz w:val="40"/>
          <w:szCs w:val="40"/>
          <w:highlight w:val="yellow"/>
          <w:u w:val="single"/>
          <w:rtl/>
        </w:rPr>
        <w:t>أنظمة الفقه الشاملة</w:t>
      </w:r>
    </w:p>
    <w:p w14:paraId="65D21470" w14:textId="77777777" w:rsidR="00EF6CAC" w:rsidRPr="00B8780F" w:rsidRDefault="00EF6CAC" w:rsidP="00775A91">
      <w:pPr>
        <w:pBdr>
          <w:top w:val="threeDEngrave" w:sz="24" w:space="0" w:color="auto"/>
          <w:left w:val="threeDEngrave" w:sz="24" w:space="4" w:color="auto"/>
          <w:bottom w:val="threeDEmboss" w:sz="24" w:space="1" w:color="auto"/>
          <w:right w:val="threeDEmboss" w:sz="24" w:space="4" w:color="auto"/>
        </w:pBdr>
        <w:jc w:val="center"/>
        <w:rPr>
          <w:sz w:val="48"/>
          <w:szCs w:val="48"/>
          <w:u w:val="single"/>
          <w:rtl/>
        </w:rPr>
      </w:pPr>
      <w:r w:rsidRPr="00B8780F">
        <w:rPr>
          <w:bCs/>
          <w:kern w:val="0"/>
          <w:sz w:val="40"/>
          <w:szCs w:val="40"/>
          <w:highlight w:val="yellow"/>
          <w:u w:val="single"/>
          <w:rtl/>
        </w:rPr>
        <w:t>ودورها في الإلمام بعلم الشريعة</w:t>
      </w:r>
    </w:p>
    <w:p w14:paraId="47670060" w14:textId="77777777" w:rsidR="00EF6CAC" w:rsidRPr="00B8780F" w:rsidRDefault="00EF6CAC" w:rsidP="00775A91">
      <w:pPr>
        <w:pBdr>
          <w:top w:val="threeDEngrave" w:sz="24" w:space="0" w:color="auto"/>
          <w:left w:val="threeDEngrave" w:sz="24" w:space="4" w:color="auto"/>
          <w:bottom w:val="threeDEmboss" w:sz="24" w:space="1" w:color="auto"/>
          <w:right w:val="threeDEmboss" w:sz="24" w:space="4" w:color="auto"/>
        </w:pBdr>
        <w:jc w:val="center"/>
        <w:rPr>
          <w:sz w:val="48"/>
          <w:szCs w:val="48"/>
          <w:rtl/>
        </w:rPr>
      </w:pPr>
    </w:p>
    <w:p w14:paraId="1C6EEC27"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وقد اشتمل هذا الفصل على تلك المباحث: </w:t>
      </w:r>
    </w:p>
    <w:p w14:paraId="66664A30" w14:textId="77777777" w:rsidR="00EF6CAC" w:rsidRPr="00B8780F" w:rsidRDefault="00EF6CAC" w:rsidP="00775A91">
      <w:pPr>
        <w:rPr>
          <w:rFonts w:eastAsia="Times New Roman"/>
          <w:rtl/>
          <w:lang w:eastAsia="ar-SA" w:bidi="ar-KW"/>
        </w:rPr>
      </w:pPr>
      <w:r w:rsidRPr="00B8780F">
        <w:rPr>
          <w:rFonts w:eastAsia="Times New Roman"/>
          <w:rtl/>
          <w:lang w:eastAsia="ar-SA" w:bidi="ar-KW"/>
        </w:rPr>
        <w:t>المبحث الأول: الإسلام دين ودولة ونظام شامل يتناول كل أنشطة الدولة الحديثة</w:t>
      </w:r>
    </w:p>
    <w:p w14:paraId="7D391236"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المبحث الثاني: النظام السياسي في الإسلام </w:t>
      </w:r>
    </w:p>
    <w:p w14:paraId="117CAEB6"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المبحث الثالث: النظام الاجتماعي في الإسلام </w:t>
      </w:r>
    </w:p>
    <w:p w14:paraId="774730CA"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المبحث الرابع: نِظامُ الحِسْبَة على المجتمع في الإسلام </w:t>
      </w:r>
    </w:p>
    <w:p w14:paraId="0127A9D3" w14:textId="77777777" w:rsidR="00EF6CAC" w:rsidRPr="00B8780F" w:rsidRDefault="00EF6CAC" w:rsidP="00775A91">
      <w:pPr>
        <w:rPr>
          <w:rFonts w:eastAsia="Times New Roman"/>
          <w:lang w:eastAsia="ar-SA" w:bidi="ar-KW"/>
        </w:rPr>
      </w:pPr>
      <w:r w:rsidRPr="00B8780F">
        <w:rPr>
          <w:rFonts w:eastAsia="Times New Roman"/>
          <w:rtl/>
          <w:lang w:eastAsia="ar-SA" w:bidi="ar-KW"/>
        </w:rPr>
        <w:t xml:space="preserve">المبحث الخامس: النظام المالي (الاقتصادي) في الإسلام </w:t>
      </w:r>
    </w:p>
    <w:p w14:paraId="69AAC19E"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المبحث السادس: النظام التشريعي والجزائي في الإسلام </w:t>
      </w:r>
    </w:p>
    <w:p w14:paraId="56D2AC8E" w14:textId="77777777" w:rsidR="00EF6CAC" w:rsidRPr="00B8780F" w:rsidRDefault="00EF6CAC" w:rsidP="00775A91">
      <w:pPr>
        <w:rPr>
          <w:rFonts w:eastAsia="Times New Roman"/>
          <w:lang w:eastAsia="ar-SA" w:bidi="ar-KW"/>
        </w:rPr>
      </w:pPr>
      <w:r w:rsidRPr="00B8780F">
        <w:rPr>
          <w:rFonts w:eastAsia="Times New Roman"/>
          <w:rtl/>
          <w:lang w:eastAsia="ar-SA" w:bidi="ar-KW"/>
        </w:rPr>
        <w:t xml:space="preserve">المبحث السابع: النظام التربوي والتعليمي في الإسلام </w:t>
      </w:r>
    </w:p>
    <w:p w14:paraId="6B32A6F0" w14:textId="77777777" w:rsidR="00EF6CAC" w:rsidRPr="00B8780F" w:rsidRDefault="00EF6CAC" w:rsidP="00775A91">
      <w:pPr>
        <w:rPr>
          <w:rFonts w:eastAsia="Times New Roman"/>
          <w:rtl/>
          <w:lang w:eastAsia="ar-SA" w:bidi="ar-KW"/>
        </w:rPr>
      </w:pPr>
      <w:r w:rsidRPr="00B8780F">
        <w:rPr>
          <w:rFonts w:eastAsia="Times New Roman"/>
          <w:rtl/>
          <w:lang w:eastAsia="ar-SA" w:bidi="ar-KW"/>
        </w:rPr>
        <w:t xml:space="preserve">المبحث الثامن: النظام الجهادي (العسكري) في الإسلام </w:t>
      </w:r>
    </w:p>
    <w:p w14:paraId="113B3FD9" w14:textId="7DEDCCC9" w:rsidR="00EF6CAC" w:rsidRDefault="00EF6CAC" w:rsidP="00775A91">
      <w:pPr>
        <w:rPr>
          <w:rFonts w:eastAsia="Times New Roman"/>
          <w:rtl/>
          <w:lang w:eastAsia="ar-SA" w:bidi="ar-KW"/>
        </w:rPr>
      </w:pPr>
      <w:r w:rsidRPr="00B8780F">
        <w:rPr>
          <w:rFonts w:eastAsia="Times New Roman"/>
          <w:rtl/>
          <w:lang w:eastAsia="ar-SA" w:bidi="ar-KW"/>
        </w:rPr>
        <w:t xml:space="preserve">المبحث التاسع: النظام الإعلامي في الإسلام </w:t>
      </w:r>
      <w:r w:rsidR="002E27A5">
        <w:rPr>
          <w:rFonts w:eastAsia="Times New Roman" w:hint="cs"/>
          <w:rtl/>
          <w:lang w:eastAsia="ar-SA" w:bidi="ar-KW"/>
        </w:rPr>
        <w:t xml:space="preserve"> </w:t>
      </w:r>
    </w:p>
    <w:p w14:paraId="26D624D2" w14:textId="34831F35" w:rsidR="002E27A5" w:rsidRDefault="002E27A5" w:rsidP="002E27A5">
      <w:pPr>
        <w:jc w:val="center"/>
        <w:rPr>
          <w:rFonts w:eastAsia="Times New Roman"/>
          <w:rtl/>
          <w:lang w:eastAsia="ar-SA" w:bidi="ar-KW"/>
        </w:rPr>
      </w:pPr>
      <w:r>
        <w:rPr>
          <w:rFonts w:eastAsia="Times New Roman" w:hint="cs"/>
          <w:rtl/>
          <w:lang w:eastAsia="ar-SA" w:bidi="ar-KW"/>
        </w:rPr>
        <w:t>***</w:t>
      </w:r>
    </w:p>
    <w:p w14:paraId="19538788" w14:textId="77777777" w:rsidR="002E27A5" w:rsidRPr="00B8780F" w:rsidRDefault="002E27A5" w:rsidP="00775A91">
      <w:pPr>
        <w:rPr>
          <w:rFonts w:eastAsia="Times New Roman"/>
          <w:rtl/>
          <w:lang w:eastAsia="ar-SA" w:bidi="ar-KW"/>
        </w:rPr>
      </w:pPr>
    </w:p>
    <w:p w14:paraId="78DD205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Cs/>
          <w:rtl/>
          <w:lang w:eastAsia="ar-SA" w:bidi="ar-KW"/>
        </w:rPr>
      </w:pPr>
    </w:p>
    <w:p w14:paraId="562EF170"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B8780F">
        <w:rPr>
          <w:b/>
          <w:bCs/>
          <w:sz w:val="40"/>
          <w:szCs w:val="40"/>
          <w:highlight w:val="yellow"/>
          <w:u w:val="single"/>
          <w:rtl/>
          <w:lang w:bidi="ar-KW"/>
        </w:rPr>
        <w:t>المبحث الأول</w:t>
      </w:r>
    </w:p>
    <w:p w14:paraId="61F1404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B8780F">
        <w:rPr>
          <w:b/>
          <w:bCs/>
          <w:sz w:val="40"/>
          <w:szCs w:val="40"/>
          <w:highlight w:val="yellow"/>
          <w:u w:val="single"/>
          <w:rtl/>
          <w:lang w:bidi="ar-KW"/>
        </w:rPr>
        <w:t>الإسلام دين ودولة ونظام شامل يتناول كل أنشطة الدولة الحديثة</w:t>
      </w:r>
    </w:p>
    <w:p w14:paraId="7F3D02B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rtl/>
        </w:rPr>
      </w:pPr>
    </w:p>
    <w:p w14:paraId="629F3060" w14:textId="77777777" w:rsidR="00EF6CAC" w:rsidRPr="00B8780F" w:rsidRDefault="00EF6CAC" w:rsidP="00775A91">
      <w:pPr>
        <w:rPr>
          <w:rtl/>
          <w:lang w:bidi="ar-LB"/>
        </w:rPr>
      </w:pPr>
    </w:p>
    <w:p w14:paraId="100FCEBC" w14:textId="77777777" w:rsidR="00EF6CAC" w:rsidRPr="00B8780F" w:rsidRDefault="00EF6CAC" w:rsidP="00775A91">
      <w:pPr>
        <w:rPr>
          <w:b/>
          <w:bCs/>
          <w:rtl/>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1E6632">
        <w:rPr>
          <w:bCs/>
          <w:sz w:val="30"/>
          <w:szCs w:val="30"/>
          <w:u w:val="single"/>
          <w:rtl/>
        </w:rPr>
        <w:t>الإسلام ليس ديناً فقط وإنما هو دين ودولة:</w:t>
      </w:r>
      <w:r w:rsidRPr="00B8780F">
        <w:rPr>
          <w:bCs/>
          <w:rtl/>
        </w:rPr>
        <w:t xml:space="preserve"> الإسلام دين يدين المسلمون به لله وحده، ودولة تحرس الدين وتحفظه وتدعو إليه وتنشره وتعمل على إظهار أمره والتمكين له في الأرض، </w:t>
      </w:r>
      <w:r w:rsidRPr="00B8780F">
        <w:rPr>
          <w:rtl/>
        </w:rPr>
        <w:t>وإذا قلنا بأنّ الإسلام دولة، فمعنى ذلك أنّه قد وضع أسس وأصول وقواعد جميع الأنظمة الربانية الحكيمة التي يمكن أن تسير عليها دولة الإسلام، من نظام سياسي واجتماعي واقتصادي و</w:t>
      </w:r>
      <w:r w:rsidRPr="00B8780F">
        <w:rPr>
          <w:rFonts w:eastAsia="Times New Roman"/>
          <w:rtl/>
          <w:lang w:eastAsia="ar-SA" w:bidi="ar-KW"/>
        </w:rPr>
        <w:t xml:space="preserve">تشريعي وتربوي تعليمي </w:t>
      </w:r>
      <w:r w:rsidRPr="00B8780F">
        <w:rPr>
          <w:rtl/>
        </w:rPr>
        <w:t>و</w:t>
      </w:r>
      <w:r w:rsidRPr="00B8780F">
        <w:rPr>
          <w:rFonts w:eastAsia="Times New Roman"/>
          <w:rtl/>
          <w:lang w:eastAsia="ar-SA" w:bidi="ar-KW"/>
        </w:rPr>
        <w:t xml:space="preserve">عسكري وشتى الأنظمة التي تحتاج إليها أعظم الدول وأكثرها تقدما، وإذا كان البشر قد وضعوا للدولة الحديثة شتى أنواع النظم التي تسير حالها وتضبط أعمالها، فإننا </w:t>
      </w:r>
      <w:r w:rsidRPr="00B8780F">
        <w:rPr>
          <w:rtl/>
        </w:rPr>
        <w:t>لا يمكن أصلاً أن نقارن بين أنظمة الإسلام وبين النظم الوضعية، وذلك لأنّ أنظمة الإسلام من عند الله تعالى، والنظم الوضعية من صنع البشر، فأنظمة الإسلام ربانية عادلة، وأنظمة البشر المغايرة للإسلام جاهلية جائرة، والله تعالى يقول: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 أَفَحُكْمَ الْجَاهِلِيَّةِ يَبْغُونَ وَمَنْ أَحْسَنُ مِنَ اللَّهِ حُكْمًا لِقَوْمٍ يُوقِنُونَ} [المائدة: 49، 50]،</w:t>
      </w:r>
    </w:p>
    <w:p w14:paraId="497ABF70" w14:textId="77777777" w:rsidR="00EF6CAC" w:rsidRPr="00B8780F" w:rsidRDefault="00EF6CAC" w:rsidP="00775A91">
      <w:pPr>
        <w:rPr>
          <w:rStyle w:val="apple-converted-space"/>
          <w:shd w:val="clear" w:color="auto" w:fill="FFFFFF"/>
          <w:rtl/>
          <w:lang w:bidi="ar-EG"/>
        </w:rPr>
      </w:pPr>
      <w:r w:rsidRPr="00B8780F">
        <w:rPr>
          <w:rFonts w:eastAsia="Times New Roman"/>
          <w:b/>
          <w:bCs/>
          <w:kern w:val="0"/>
          <w:sz w:val="36"/>
          <w:szCs w:val="36"/>
          <w:highlight w:val="yellow"/>
          <w:u w:val="single"/>
          <w:rtl/>
        </w:rPr>
        <w:t>[المفتاح الثاني]:</w:t>
      </w:r>
      <w:r w:rsidRPr="00B8780F">
        <w:rPr>
          <w:rFonts w:eastAsia="Times New Roman"/>
          <w:bCs/>
          <w:kern w:val="0"/>
          <w:sz w:val="40"/>
          <w:szCs w:val="40"/>
          <w:rtl/>
        </w:rPr>
        <w:t xml:space="preserve"> </w:t>
      </w:r>
      <w:r w:rsidRPr="001E6632">
        <w:rPr>
          <w:bCs/>
          <w:sz w:val="30"/>
          <w:szCs w:val="30"/>
          <w:u w:val="single"/>
          <w:rtl/>
        </w:rPr>
        <w:t>سعي الرسول صلى الله عليه وسلم لبناء الدولة</w:t>
      </w:r>
      <w:r w:rsidRPr="00B8780F">
        <w:rPr>
          <w:bCs/>
          <w:rtl/>
        </w:rPr>
        <w:t xml:space="preserve">: </w:t>
      </w:r>
      <w:r w:rsidRPr="00B8780F">
        <w:rPr>
          <w:rStyle w:val="apple-converted-space"/>
          <w:shd w:val="clear" w:color="auto" w:fill="FFFFFF"/>
          <w:rtl/>
          <w:lang w:bidi="ar-EG"/>
        </w:rPr>
        <w:t xml:space="preserve">بدأ النبي صلى الله عليه وسلم العمل لدين الله عز وجل منفردا وذلك بنشر الدين والدعوة إليه والتكوين عليه متدرجا حتى وصل إلى بناء دولة الإسلام وتثبيت دعائمها واستخدامها في نشر الدين وحفظه وإظهار أمره، وقد كان عمل النبي صلى الله عليه وسلم متميزا بالتدرج في الخطوات العملية وكان النبي صلى الله عليه وسلم ينتقل </w:t>
      </w:r>
      <w:r w:rsidRPr="00B8780F">
        <w:rPr>
          <w:rStyle w:val="apple-converted-space"/>
          <w:shd w:val="clear" w:color="auto" w:fill="FFFFFF"/>
          <w:rtl/>
          <w:lang w:bidi="ar-EG"/>
        </w:rPr>
        <w:lastRenderedPageBreak/>
        <w:t xml:space="preserve">بتسديد الله عز وجل من مرحلة إلى أخرى، </w:t>
      </w:r>
      <w:r w:rsidRPr="001E6632">
        <w:rPr>
          <w:sz w:val="30"/>
          <w:szCs w:val="30"/>
          <w:rtl/>
        </w:rPr>
        <w:t>(</w:t>
      </w:r>
      <w:r w:rsidRPr="001E6632">
        <w:rPr>
          <w:bCs/>
          <w:sz w:val="30"/>
          <w:szCs w:val="30"/>
          <w:u w:val="single"/>
          <w:rtl/>
        </w:rPr>
        <w:t>المرحلة الأولى مرحلة الاستضعاف</w:t>
      </w:r>
      <w:r w:rsidRPr="001E6632">
        <w:rPr>
          <w:sz w:val="30"/>
          <w:szCs w:val="30"/>
          <w:rtl/>
        </w:rPr>
        <w:t>):</w:t>
      </w:r>
      <w:r w:rsidRPr="00B8780F">
        <w:rPr>
          <w:rStyle w:val="apple-converted-space"/>
          <w:shd w:val="clear" w:color="auto" w:fill="FFFFFF"/>
          <w:rtl/>
          <w:lang w:bidi="ar-EG"/>
        </w:rPr>
        <w:t xml:space="preserve"> وهي مرحلة العمل لدين الإسلام في ظل أحكام الاستضعاف، وقد كانت تلك المرحلة في عمل النبي صلى الله عليه وسلم هي المرحلة المكية وهي التي ابتدأت مع بعثة النبي صلى الله عليه وسلم وإلى الهجرة إلى المدينة، وقد استمرت تلك المرحلة ثلاث عشرة سنة تقريبا </w:t>
      </w:r>
      <w:r w:rsidRPr="00B8780F">
        <w:rPr>
          <w:rStyle w:val="apple-converted-space"/>
          <w:u w:val="single"/>
          <w:shd w:val="clear" w:color="auto" w:fill="FFFFFF"/>
          <w:rtl/>
          <w:lang w:bidi="ar-EG"/>
        </w:rPr>
        <w:t>وكانت على فترات أبرزها</w:t>
      </w:r>
      <w:r w:rsidRPr="00B8780F">
        <w:rPr>
          <w:rStyle w:val="apple-converted-space"/>
          <w:shd w:val="clear" w:color="auto" w:fill="FFFFFF"/>
          <w:rtl/>
          <w:lang w:bidi="ar-EG"/>
        </w:rPr>
        <w:t xml:space="preserve">: </w:t>
      </w:r>
      <w:r w:rsidRPr="00B8780F">
        <w:rPr>
          <w:rStyle w:val="apple-converted-space"/>
          <w:u w:val="single"/>
          <w:shd w:val="clear" w:color="auto" w:fill="FFFFFF"/>
          <w:rtl/>
          <w:lang w:bidi="ar-EG"/>
        </w:rPr>
        <w:t>(الفترة الأولى)</w:t>
      </w:r>
      <w:r w:rsidRPr="00B8780F">
        <w:rPr>
          <w:rStyle w:val="apple-converted-space"/>
          <w:shd w:val="clear" w:color="auto" w:fill="FFFFFF"/>
          <w:rtl/>
          <w:lang w:bidi="ar-EG"/>
        </w:rPr>
        <w:t>: منذ البعثة وحتى السنة الثالثة من البعثة وكانت تتميز بالسرية والتكتم ودعوة من يثق بهم النبي صلى الله عليه وسلم، حتى نزل قوله تعالى: {</w:t>
      </w:r>
      <w:r w:rsidRPr="00B8780F">
        <w:rPr>
          <w:rtl/>
        </w:rPr>
        <w:t xml:space="preserve">وَأَنْذِرْ عَشِيرَتَكَ الْأَقْرَبِينَ} [الشعراء: 214]، </w:t>
      </w:r>
      <w:r w:rsidRPr="00B8780F">
        <w:rPr>
          <w:rStyle w:val="apple-converted-space"/>
          <w:shd w:val="clear" w:color="auto" w:fill="FFFFFF"/>
          <w:rtl/>
          <w:lang w:bidi="ar-EG"/>
        </w:rPr>
        <w:t xml:space="preserve">فبدأت </w:t>
      </w:r>
      <w:r w:rsidRPr="00B8780F">
        <w:rPr>
          <w:rStyle w:val="apple-converted-space"/>
          <w:u w:val="single"/>
          <w:shd w:val="clear" w:color="auto" w:fill="FFFFFF"/>
          <w:rtl/>
          <w:lang w:bidi="ar-EG"/>
        </w:rPr>
        <w:t>(الفترة الثانية)</w:t>
      </w:r>
      <w:r w:rsidRPr="00B8780F">
        <w:rPr>
          <w:rStyle w:val="apple-converted-space"/>
          <w:shd w:val="clear" w:color="auto" w:fill="FFFFFF"/>
          <w:rtl/>
          <w:lang w:bidi="ar-EG"/>
        </w:rPr>
        <w:t xml:space="preserve">: واستمرت حتى السنة العاشرة من البعثة تقريبا وكانت تتميز بالجهر بالدعوة والتركيز على الأقربين قريش ومواليها وفيها حدثت الهجرة الأولى إلى الحبشة في السنة الخامسة من البعثة والهجرة الثانية إلى الحبشة في السنّة السادسة من البعثة، وفي تلك الفترة: </w:t>
      </w:r>
      <w:r w:rsidRPr="00B8780F">
        <w:rPr>
          <w:rtl/>
        </w:rPr>
        <w:t xml:space="preserve">أمر الله تعالى النبي صلى الله عليه وسلم بالجهر بالدعوة، فقال تعالى: {فَاصْدَعْ بِمَا تُؤْمَرُ وَأَعْرِضْ عَنِ الْمُشْرِكِينَ}[سورة الحجر الآية 94] فتلقى النبي صلى الله عليه وسلم هذا الأمر الإلهي وانطلق بدعوته الجهرية، إلا أنّ المشركين وقفوا معاندين، ومعارضين لها، طاعنين في صدق دعوته ورسالته، وبالرغم من عنادهم ومعارضتهم لدعوته سلك النبي طريقه في دعوته والوحي يشد من عضده، و يحثه على الصبر، ويؤكد له حتمية نصره فيقول الله تعالى: {وَلَقَدْ كُذِّبَتْ رُسُلٌ مِنْ قَبْلِكَ فَصَبَرُوا عَلَى مَا كُذِّبُوا وَأُوذُوا حَتَّى أَتَاهُمْ نَصْرُنَا وَلا مُبَدِّلَ لِكَلِمَاتِ اللَّهِ وَلَقَدْ جَاءَكَ مِنْ نَبَأِ الْمُرْسَلِينَ} [سورة الأنعام الآية 34]، وقد بذل النبي صلى الله عليه وسلم جهدا شاقا في سبيل نشر دعوته صابرا محتسبا متيقنا من نصر الله فآمن به من أهل مكة عدد قليل ولكن المشركين أبوا إلا أن يعذبوهم بشتى وسائل التعذيب آنذاك ولم يكن حينها النبي صلى الله عليه وسلم قادرا على حمايتهم فحث المستضعفين منهم على الخروج إلى الحبشة، فقال: " لو خرجتم إلى أرض الحبشة، فإن فيها ملكا لا يظلم عنده أحد وهي أرض صدق، حتى يجعل الله لكم فرجا مما أنتم فيه" [السيرة النبوية لابن هشام 1 /331]، أمّا في مكة المكرمة فبالرغم من محاصرة قريش للدعوة وصد الناس عنها كان النبي صلى الله عليه وسلم يخرج بأصحابه إلى شعاب مكة يتلو عليهم القرآن ويعلمهم أمور دينهم، </w:t>
      </w:r>
      <w:r w:rsidRPr="00B8780F">
        <w:rPr>
          <w:rStyle w:val="apple-converted-space"/>
          <w:u w:val="single"/>
          <w:shd w:val="clear" w:color="auto" w:fill="FFFFFF"/>
          <w:rtl/>
          <w:lang w:bidi="ar-EG"/>
        </w:rPr>
        <w:t>(الفترة الثالثة):</w:t>
      </w:r>
      <w:r w:rsidRPr="00B8780F">
        <w:rPr>
          <w:rStyle w:val="apple-converted-space"/>
          <w:shd w:val="clear" w:color="auto" w:fill="FFFFFF"/>
          <w:rtl/>
          <w:lang w:bidi="ar-EG"/>
        </w:rPr>
        <w:t xml:space="preserve"> واستمرت حتى الهجرة وقد واجهت الدعوة المعادة الشديدة من قريش فبدأ النبي صلى الله عليه وسلم بإعلان دعوته إلى الناس جميعا في الأسواق وقوافل العرب القادمة من أنحاء الجزيرة لعل قبيلة منهم تنصره وتعينه على تبليغ رسالته،</w:t>
      </w:r>
      <w:r w:rsidRPr="00B8780F">
        <w:rPr>
          <w:rtl/>
        </w:rPr>
        <w:t xml:space="preserve"> ومضى النبي صلى الله عليه وسلم في دعوته وهو يبحث عن منطلقات آمنة بين القبائل وهو يقول: أَلاَ رَجُلٌ يَحْمِلْنِي إِلَى قَوْمِهِ فَإِنَّ قُرَيْشًا قَدْ </w:t>
      </w:r>
      <w:r w:rsidRPr="00B8780F">
        <w:rPr>
          <w:rtl/>
        </w:rPr>
        <w:lastRenderedPageBreak/>
        <w:t xml:space="preserve">مَنَعُونِي أَنْ أُبَلِّغَ كَلاَمَ رَبِّي " </w:t>
      </w:r>
      <w:r w:rsidRPr="00B8780F">
        <w:rPr>
          <w:rtl/>
          <w:lang w:bidi="ar-KW"/>
        </w:rPr>
        <w:t>[</w:t>
      </w:r>
      <w:r w:rsidRPr="00B8780F">
        <w:rPr>
          <w:rtl/>
        </w:rPr>
        <w:t>سنن الترمذي ح 2849</w:t>
      </w:r>
      <w:r w:rsidRPr="00B8780F">
        <w:rPr>
          <w:rtl/>
          <w:lang w:bidi="ar-KW"/>
        </w:rPr>
        <w:t>]</w:t>
      </w:r>
      <w:r w:rsidRPr="00B8780F">
        <w:rPr>
          <w:rtl/>
        </w:rPr>
        <w:t xml:space="preserve">، وفي الموسم من السنة الحادية عشرة بعد البعثة " اجتهد صلى الله عليه وسلم في عرض نفسه على القبائل في الموسم فآمن به ستة من رؤساء الأنصار ورجعوا إلى المدينة ففشا فيها الإسلام" [السيرة النبوية لابن هشام 2/428]، وبإسلام الأنصار برز أول تجمع إسلامي مستقر في جزيرة العرب " حتى إذا كان العام المقبل وافى الموسم من الأنصار اثنا عشر رجلا فلقوه بالعقبة الأولى، فبايعوا رسول الله صلى الله عليه وسلم بيعة العقبة الثانية، على حماية الدعوة وحماية أهل الإسلام، قد أخرج الإمام أحمد عن عبادة بن الصامت رضي الله عنه: (بَايَعْنَا رَسُولَ اللَّهِ صلى الله عليه وسلم،، وَعَلَى أَنْ نَنْصُرَ النَّبِيَّ صلى الله عليه وسلم إِذَا قَدِمَ عَلَيْنَا يَثْرِبَ فَنَمْنَعُهُ مِمَّا نَمْنَعُ مِنْهُ أَنْفُسَنَا وَأَزْوَاجَنَا وَأَبْنَاءَنَا وَلَنَا الْجَنَّةُ) [أحمد / باقي مسند الأنصار/باب حديث عبادة بن صامت /ح21706]، وبعد معاهدة العقبة الثانية أذن الرسول صلى الله عليه وسلم للصحابة بالهجرة إلى المدينة، فخرجوا إليها أفرادا وجماعات، [انظر: السيرة النبوية لابن هشام 2/468 وعيون الأثر لابن سيد الناس 1/ 173] حتى لحق بهم، وبهجرته إلى المدينة المنورة تكاملت أركان الدولة الإسلامية، عندما وجدت الأمة إقليما تستقر عليه ووجدت السلطة التي تتولى شؤون الأمة وتنظم أمورها وقد وضع النبي صلى الله عليه وسلم ميثاقا للمجتمع كان بمثابة دستوراً [انظر: السيرة النبوية لابن هشام 2/ 501] يحفظ مصالح المجتمع والدولة وفق تعاليم الوحي الإلهي الذي ساوى بين أفراد المجتمع، ولم يفرق بينهم في الحقوق والواجبات، إلا بالتقوى وعلى قاعدة التقوى قام المجتمع الذي يدين بالولاء المطلق لله تعالى، والطاعة لرسوله صلى الله عليه وسلم فيما يأمر به، وينهى عنه، </w:t>
      </w:r>
      <w:r w:rsidRPr="001E6632">
        <w:rPr>
          <w:b/>
          <w:bCs/>
          <w:sz w:val="30"/>
          <w:szCs w:val="30"/>
          <w:u w:val="single"/>
          <w:rtl/>
        </w:rPr>
        <w:t>(المرحلة الثانية: مرحلة قيام دولة الإسلام والجهاد الدفاعي من أجل تثبيت دعائمها):</w:t>
      </w:r>
      <w:r w:rsidRPr="00B8780F">
        <w:rPr>
          <w:rStyle w:val="apple-converted-space"/>
          <w:shd w:val="clear" w:color="auto" w:fill="FFFFFF"/>
          <w:rtl/>
          <w:lang w:bidi="ar-EG"/>
        </w:rPr>
        <w:t xml:space="preserve"> وتبدأ تلك المرحلة من هجرة النبي صلى الله عليه وسلم إلى المدينة وتمتد إلى صلح الحديبية الذي كان بمثابة الاعتراف الرسمي من الوثنية بدولة الإسلام، وتلك المرحلة هي مرحلة بناء دولة الإسلام وتدعيم وتثبيت أركانها وذلك بوحدة الصف وبناء القاعدة الصلبة والتآخي التام مع المسلمين، وتلك المرحلة هي مرحلة الإذن في رد العدوان بمثله، وهي مرحلة عقد المعاهدات بما يتوافق وقدرات الدولة الإسلامية النامية، وكان من أهم ملامح تلك المرحلة: الحرص على أمرين: الأول: ترسيخ أركان دولة الإسلام من الداخل وكان ذلك: ببناء المسجد الذي اصبح مركز الانطلاق لنشر الإسلام وأصبح مقر الحكم والقيادة والقضاء وقيادة الجيوش ومحضن التربية الأول، والتآخي بين المهاجرين والأنصار حتى أصبح المسلمون أمة واحدة من دون الناس، وبناء القاعدة الصلبة من المؤمنين والمهاجرين بالتربية والتعليم والتزكية تلك القاعدة </w:t>
      </w:r>
      <w:r w:rsidRPr="00B8780F">
        <w:rPr>
          <w:rStyle w:val="apple-converted-space"/>
          <w:shd w:val="clear" w:color="auto" w:fill="FFFFFF"/>
          <w:rtl/>
          <w:lang w:bidi="ar-EG"/>
        </w:rPr>
        <w:lastRenderedPageBreak/>
        <w:t xml:space="preserve">التي سيقوم على عاتقها نصرة الدين وتحقيق أهدافه، والاهتمام بتطبيق شرع الله على جميع المستويات الفردية والجماعية تطبيقا كاملا في مجال العبادات والشرائع والشعائر والمعاملات، وبالتالي تقديم النظام التشريعي الواضح الذي يعتبر ركن ودعائمه من دعائم ترسيخ دولة الإسلام وكذلك تقديم النموذج الكامل المثالي للمسلم الحق الذي ارتضى الله عز وجل دينه واستحق بذلك التمكين في الأرض، والأمر الثاني: السياسة الخارجية الحكيمة وذلك بعدم تعريض دولة الإسلام لما لا طاقة لها به، وتمثل ذلك في: عقد المعاهدات مع المجاورين لدولة الإسلام على أساس حسن الجوار والدفاع المشترك وقد عاهد النبي صلى الله عليه وسلم بذلك، وعدم فتح جهات عدائية جديدة ودولة الإسلام لا تزال في مرحلة تثبيت الدعائم، ولذلك لم يقدم النبي صلى الله عليه وسلم على معاداة أحد حتى يتبين موقفه من دعوة الإسلام، وعدم البدء بالقتال والإذن فقط في رد العدوان قال تعالى: {أُذِنَ لِلَّذِينَ يُقَاتَلُونَ بِأَنَّهُمْ ظُلِمُوا وَإِنَّ اللَّهَ عَلَى نَصْرِهِمْ لَقَدِيرٌ} [الأنبياء: 39]، والإعلام الخارجي القبائل المجاورة ولإحياء العرب وتبليغ دعوة الإسلام الهم لعل ذلك يكون سببا في هدايتهم إلى الإسلام وكان أهم وسائل ذلك الإعلام الشعر وذلك لما له من تأثير قوي على العرب، </w:t>
      </w:r>
      <w:r w:rsidRPr="001E6632">
        <w:rPr>
          <w:rStyle w:val="apple-converted-space"/>
          <w:b/>
          <w:sz w:val="30"/>
          <w:szCs w:val="30"/>
          <w:u w:val="single"/>
          <w:shd w:val="clear" w:color="auto" w:fill="FFFFFF"/>
          <w:rtl/>
          <w:lang w:bidi="ar-EG"/>
        </w:rPr>
        <w:t>(المرحلة الثالثة): مرحلة عالمية دولة الإسلام والتمكين لها في الأرض</w:t>
      </w:r>
      <w:r w:rsidRPr="001E6632">
        <w:rPr>
          <w:rStyle w:val="apple-converted-space"/>
          <w:sz w:val="30"/>
          <w:szCs w:val="30"/>
          <w:shd w:val="clear" w:color="auto" w:fill="FFFFFF"/>
          <w:rtl/>
          <w:lang w:bidi="ar-EG"/>
        </w:rPr>
        <w:t>:</w:t>
      </w:r>
      <w:r w:rsidRPr="00B8780F">
        <w:rPr>
          <w:rStyle w:val="apple-converted-space"/>
          <w:shd w:val="clear" w:color="auto" w:fill="FFFFFF"/>
          <w:rtl/>
          <w:lang w:bidi="ar-EG"/>
        </w:rPr>
        <w:t xml:space="preserve"> وتبدأ تلك المرحلة من صلح الحديبية إلى آخر عهد النبي صلى الله عليه وسلم بالدنيا والتحاقه بالرفيق الأعلى وتستمر وتمتد لتشمل عهد الصحابة والتابعين وتابعي التابعين خير قرون الإسلام علما وعملا، وتلك المرحلة هي مرحة تبليغ الرسالة إلى البشرية جمعاء وهي مرحلة تطبيق الأحكام النهائية لشرع الإسلام، وهي مرحلة تطبيق مبدأ الجهاد الطلبي وفق ما قرره الفقهاء من أحكامه حرصاً على أن لا تكون فتنة على وجه الأرض ويكون الدين كله لله، وفي تلك المرحلة كانت الخطوة الأولى هي التفرغ لنشر الدين دعوة الناس جميعا إلى الإسلام فبعد صلح الحديبية وقد كان بمثابة الاعتراف الرسمي بدولة الإسلام قام الرسول صلى الله عليه وسلم بمراسلة الملوك والأمراء داعيا إياهم بالدخول في دين الإسلام، وكانت الخطوة الثانية متمثلة في الصدام الأول دولة الروم في غزوة مؤتة ثم غدر أهل مكة فكان الفتح المبين ففتح مكة زادها تكريما وتشريفا ثم كانت الخطوة التالية، وهي إنهاء الجيوب الوثنية في جزيرة العرب كلها في دين الإسلام، ثم كان التحدي الأكبر لدولة الروم والمتمثل في غزوة تبوك ثم نزول سورة (التوبة) وإنهاء الوجود الوثني تماما من جزيرة العرب ثم حجة الوداع ثم انتقال النبي صلى الله عليه وسلم إلى الرفيق الأعلى، وكانت أهم ملامح تك المرحلة ومعالمها: الدعوة العالمية العامة إلى دين الإسلام ومراسلة الملوك والأفراد بذلك، وقتال المشركين كافة حتى يشهدوا بالشهادتين ويدخلوا في </w:t>
      </w:r>
      <w:r w:rsidRPr="00B8780F">
        <w:rPr>
          <w:rStyle w:val="apple-converted-space"/>
          <w:shd w:val="clear" w:color="auto" w:fill="FFFFFF"/>
          <w:rtl/>
          <w:lang w:bidi="ar-EG"/>
        </w:rPr>
        <w:lastRenderedPageBreak/>
        <w:t>دين الإسلام يعملون بشرائعه، ودعوة اهل الكتاب وفي شبهة كتاب إلى الإسلام أو الجزية أو القتال حتى يفتح الله بالنصر المبين، والتمكين لدين الإسلام وبسط سلطانه عليها بإقامة شرعه وحفظ عقيدته ونشرها وتحقيق أهدافه وازال كل طاغوت من على وجه الأرض وتعبيدها لخالقها جل وعلا،</w:t>
      </w:r>
    </w:p>
    <w:p w14:paraId="050F0DEC" w14:textId="77777777" w:rsidR="00EF6CAC" w:rsidRPr="00B8780F" w:rsidRDefault="00EF6CAC" w:rsidP="00775A91">
      <w:pPr>
        <w:rPr>
          <w:b/>
          <w:bCs/>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rPr>
        <w:t>مفهوم الدولـــــــة الإسلامية مفهوم رباني يختلف عن مفهومها عند البشر:</w:t>
      </w:r>
      <w:r w:rsidRPr="00B8780F">
        <w:rPr>
          <w:bCs/>
          <w:rtl/>
        </w:rPr>
        <w:t xml:space="preserve"> </w:t>
      </w:r>
      <w:r w:rsidRPr="00B8780F">
        <w:rPr>
          <w:rtl/>
        </w:rPr>
        <w:t>هناك فرق كبير بين الدولة الإسلامية وغيرها من الدول، فالدولة في تعريف علماء القانون الدستوري هي:"</w:t>
      </w:r>
      <w:r w:rsidRPr="00B8780F">
        <w:rPr>
          <w:rtl/>
          <w:lang w:bidi="ar-KW"/>
        </w:rPr>
        <w:t xml:space="preserve"> </w:t>
      </w:r>
      <w:r w:rsidRPr="00B8780F">
        <w:rPr>
          <w:rtl/>
        </w:rPr>
        <w:t>جماعة من الناس تقيم على وجه الدوام في إقليم معين، وتقوم فيهم سلطة حاكمة تتولى تنظيم شؤونهم وتدبير أمورهم في الداخل والخارج،"</w:t>
      </w:r>
      <w:r w:rsidRPr="00B8780F">
        <w:rPr>
          <w:rStyle w:val="af1"/>
          <w:rtl/>
        </w:rPr>
        <w:t>،</w:t>
      </w:r>
      <w:r w:rsidRPr="00B8780F">
        <w:rPr>
          <w:rtl/>
        </w:rPr>
        <w:t xml:space="preserve"> فأركان الدولة حسب التعريف هي: الإقليم وهو رقعة من الأرض التي يقوم عليها الشعب إقامة مستقرة ودائمة، والشعب أو الأمة المقيمة على هذه القطعة الجغرافية من الأرض، والسلطة الحاكمة، ولكن دولة الإسلام تختلف عنها بإضافة أركان أخرى، لأنّها الدولة التي تحمل دين الله تعالى وتسعى لتحقيق أهدافه وغاياته، وأهم تلك الأركان الجديدة تتمثل في إقامة شرع الله تعالى وتحكيم الإسلام في كل شؤونها، وتطبيق انظمة الدين السياسية بما فيها من سياسة داخلية وسياسة خارجية، وتطبيق أنظمة الدين الاجتماعية والاقتصادية </w:t>
      </w:r>
      <w:r w:rsidRPr="00B8780F">
        <w:rPr>
          <w:rFonts w:eastAsia="Times New Roman"/>
          <w:rtl/>
          <w:lang w:eastAsia="ar-SA" w:bidi="ar-KW"/>
        </w:rPr>
        <w:t xml:space="preserve">والتشريعية والجزائية والتربوية والتعليمية والأخلاقية </w:t>
      </w:r>
      <w:r w:rsidRPr="00B8780F">
        <w:rPr>
          <w:rtl/>
        </w:rPr>
        <w:t xml:space="preserve">والعسكرية </w:t>
      </w:r>
      <w:r w:rsidRPr="00B8780F">
        <w:rPr>
          <w:rFonts w:eastAsia="Times New Roman"/>
          <w:rtl/>
          <w:lang w:eastAsia="ar-SA" w:bidi="ar-KW"/>
        </w:rPr>
        <w:t xml:space="preserve">وشتى الأنظمة التي تحتاج إليها الدولة ولكن على هدي الإسلام، وإذا كان البشر قد وضعوا للدولة الحديثة شتى أنواع النظم التي تسير حالها وتضبط أعمالها، فإننا </w:t>
      </w:r>
      <w:r w:rsidRPr="00B8780F">
        <w:rPr>
          <w:rtl/>
        </w:rPr>
        <w:t xml:space="preserve">لا يمكن أصلاً أن نقارن بين أنظمة الإسلام وبين النظم الوضعية، وذلك لأنّ أنظمة الإسلام من عند الله تعالى، والنظم الوضعية من صنع البشر، </w:t>
      </w:r>
    </w:p>
    <w:p w14:paraId="2D95CF3B" w14:textId="77777777" w:rsidR="00EF6CAC" w:rsidRPr="00B8780F" w:rsidRDefault="00EF6CAC" w:rsidP="00775A91">
      <w:pPr>
        <w:rPr>
          <w:rFonts w:eastAsia="Times New Roman"/>
          <w:bCs/>
          <w:rtl/>
          <w:lang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rPr>
        <w:t>مهام الدولة الإسلامية:</w:t>
      </w:r>
      <w:r w:rsidRPr="00B8780F">
        <w:rPr>
          <w:bCs/>
          <w:rtl/>
        </w:rPr>
        <w:t xml:space="preserve"> </w:t>
      </w:r>
      <w:r w:rsidRPr="00B8780F">
        <w:rPr>
          <w:spacing w:val="-4"/>
          <w:rtl/>
        </w:rPr>
        <w:t xml:space="preserve">إن أهم مهام الدولة الإسلامية تتمثل في حراسة الدين وحفظه ونشره وإظهاره والتمكين له في الأرض، ومن ثم سياسة الدنيا كلها بالدين: إن مقاصد الدولة الإسلامية </w:t>
      </w:r>
      <w:r w:rsidRPr="00B8780F">
        <w:rPr>
          <w:rFonts w:eastAsia="Times New Roman"/>
          <w:rtl/>
          <w:lang w:val="en-CA" w:bidi="ar-LB"/>
        </w:rPr>
        <w:t xml:space="preserve">عظيمة يعجز عن تحقيقها آحاد المسلمين، ولكن دولة الإسلام بما لها من أنظمة ربانية تستطيع تحقيقها، ويمكن إجمال تلك المقاصد في مقصدين كبيرين، أولهما: حراسة الدين </w:t>
      </w:r>
      <w:r w:rsidRPr="00B8780F">
        <w:rPr>
          <w:spacing w:val="-4"/>
          <w:rtl/>
        </w:rPr>
        <w:t>وحفظه ونشره وإظهاره والتمكين له في الأرض،</w:t>
      </w:r>
      <w:r w:rsidRPr="00B8780F">
        <w:rPr>
          <w:rFonts w:eastAsia="Times New Roman"/>
          <w:rtl/>
          <w:lang w:val="en-CA" w:bidi="ar-LB"/>
        </w:rPr>
        <w:t xml:space="preserve"> والثاني: سياسة الدنيا كلها به، ويندرج تحت كل مقصد منهما مقاصد فرعية عديدة: </w:t>
      </w:r>
      <w:r w:rsidRPr="001E6632">
        <w:rPr>
          <w:bCs/>
          <w:sz w:val="30"/>
          <w:szCs w:val="30"/>
          <w:u w:val="single"/>
          <w:rtl/>
        </w:rPr>
        <w:t>[المقصد الأول]:</w:t>
      </w:r>
      <w:r w:rsidRPr="00B8780F">
        <w:rPr>
          <w:rFonts w:eastAsia="Times New Roman"/>
          <w:bCs/>
          <w:u w:val="single"/>
          <w:rtl/>
          <w:lang w:val="en-CA" w:bidi="ar-LB"/>
        </w:rPr>
        <w:t xml:space="preserve"> حراسة الدين</w:t>
      </w:r>
      <w:r w:rsidRPr="00B8780F">
        <w:rPr>
          <w:rFonts w:eastAsia="Times New Roman"/>
          <w:u w:val="single"/>
          <w:rtl/>
          <w:lang w:val="en-CA" w:bidi="ar-LB"/>
        </w:rPr>
        <w:t xml:space="preserve"> </w:t>
      </w:r>
      <w:r w:rsidRPr="00B8780F">
        <w:rPr>
          <w:bCs/>
          <w:spacing w:val="-4"/>
          <w:u w:val="single"/>
          <w:rtl/>
        </w:rPr>
        <w:t>وحفظه ونشره وإظهاره والتمكين له في الأرض</w:t>
      </w:r>
      <w:r w:rsidRPr="00B8780F">
        <w:rPr>
          <w:bCs/>
          <w:spacing w:val="-4"/>
          <w:rtl/>
        </w:rPr>
        <w:t>:</w:t>
      </w:r>
      <w:r w:rsidRPr="00B8780F">
        <w:rPr>
          <w:rFonts w:eastAsia="Times New Roman"/>
          <w:rtl/>
          <w:lang w:val="en-CA" w:bidi="ar-LB"/>
        </w:rPr>
        <w:t xml:space="preserve"> ويشمل حفظ عقائد الدين وتعظيم شعائره وتطبيق شرائعه وأحكامه في سائر معاملات الناس وعلاقاتهم فيما بينهم، وتطبيق أحكامه في علاقة الدولة الإسلامية مع غيرها من الدول، ونشر الدين بالدعوة إليه وحفظ </w:t>
      </w:r>
      <w:r w:rsidRPr="00B8780F">
        <w:rPr>
          <w:rFonts w:eastAsia="Times New Roman"/>
          <w:rtl/>
          <w:lang w:val="en-CA" w:bidi="ar-LB"/>
        </w:rPr>
        <w:lastRenderedPageBreak/>
        <w:t>الدين بالحسبة عليه والدفاع عن الدين بالجهاد في سبيل الله من أجل التمكين له في الأرض، وإنشاء وتبني مؤسسات الدعوة إلى الله لنشر الإسلام بين غير المسلمين، وإنشاء وتبني مؤسسات الأمر بالمعروف والنهي عن المنكر للحسبة على الدين بين المسلمين، وحمل الناس على الوقوف عند حدود الله والطاعة لأوامره ومعاقبة المخالفين بالعقوبات الشرعية، وإزالة المفاسد والمنكرات من المجتمع إذ لا يمكن حفظ الدين مع ترك المفاسد والمنكرات بلا إزالة، إنشاء وتبني مؤسسات لتعظيم شعائر الله ببناء المساجد ودور العلم الشرعي من مدارس وجامعات، إنشاء وتبني مؤسسات لحفظ أركان الدين ورفع راية التوحيد وإقامة الصلوات وجمع الزكاة، إنشاء وتبني مؤسسات علمية لحفظ معالم الدين وللدفاع عنه أمام الشبهات والبدع ودعاوى الباطل، إنشاء وتبني مؤسسات أخلاقية للحفاظ على أخلاق الإسلام ومحاربة الفواحش والرذائل، وإنشاء وتبني مؤسسات عسكرية عقيدتها الدفاع عن الإسلام ورفع رايته، والسعي المستمر لمتابعة كل ما من شانه حفظ الدين ونشره وبسط سلطانه، والسعي المستمر لمنع كل ما من شأنه الإضرار بعقائد المسلمين أو عباداتهم أو أخلاقهم، وأدلة هذا المقصد (حراسة الدين) من كتاب الله تعالى عديدة منها، قوله تعالى: {</w:t>
      </w:r>
      <w:r w:rsidRPr="00B8780F">
        <w:rPr>
          <w:rtl/>
        </w:rPr>
        <w:t>إِنَّا أنْزَلْنَا إِلَيْكَ الْكِتَابَ بِالحَقِّ لِتَحْكُمَ بَيْنَ النَّاسِ بِمَا أَرَاكَ اللَّهُ وَلَا تَكُنْ لِلْخَائِنِينَ خَصِيمًا}</w:t>
      </w:r>
      <w:r w:rsidRPr="00B8780F">
        <w:rPr>
          <w:rFonts w:eastAsia="Times New Roman"/>
          <w:rtl/>
          <w:lang w:val="en-CA"/>
        </w:rPr>
        <w:t xml:space="preserve"> [النساء: 105] </w:t>
      </w:r>
      <w:r w:rsidRPr="00B8780F">
        <w:rPr>
          <w:rFonts w:eastAsia="Times New Roman"/>
          <w:rtl/>
          <w:lang w:val="en-CA" w:bidi="ar-LB"/>
        </w:rPr>
        <w:t>وقوله تعالى: {</w:t>
      </w:r>
      <w:r w:rsidRPr="00B8780F">
        <w:rPr>
          <w:rtl/>
        </w:rPr>
        <w:t>الَّذِينَ إِنْ مَكَّنَّاهُمْ فِي الْأَرْضِ أَقَامُوا الصَّلَاةَ وَآتَوُا الزَّكَاةَ وَأَمَرُوا بِالْمَعْرُوفِ وَنَهَوْا عَنِ الْمُنْكَرِ وَلِلَّهِ عَاقِبَةُ الْأُمُورِ}</w:t>
      </w:r>
      <w:r w:rsidRPr="00B8780F">
        <w:rPr>
          <w:rFonts w:eastAsia="Times New Roman"/>
          <w:rtl/>
          <w:lang w:val="en-CA"/>
        </w:rPr>
        <w:t xml:space="preserve"> [</w:t>
      </w:r>
      <w:r w:rsidRPr="00B8780F">
        <w:rPr>
          <w:rtl/>
        </w:rPr>
        <w:t>الحج: 41]</w:t>
      </w:r>
      <w:r w:rsidRPr="00B8780F">
        <w:rPr>
          <w:rFonts w:eastAsia="Times New Roman"/>
          <w:rtl/>
          <w:lang w:val="en-CA"/>
        </w:rPr>
        <w:t>، و</w:t>
      </w:r>
      <w:r w:rsidRPr="00B8780F">
        <w:rPr>
          <w:rFonts w:eastAsia="Times New Roman"/>
          <w:rtl/>
          <w:lang w:val="en-CA" w:bidi="ar-LB"/>
        </w:rPr>
        <w:t>قوله تعالى: {</w:t>
      </w:r>
      <w:r w:rsidRPr="00B8780F">
        <w:rPr>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 *</w:t>
      </w:r>
      <w:r w:rsidRPr="00B8780F">
        <w:rPr>
          <w:rFonts w:eastAsia="Times New Roman"/>
          <w:rtl/>
          <w:lang w:val="en-CA"/>
        </w:rPr>
        <w:t>} [</w:t>
      </w:r>
      <w:r w:rsidRPr="00B8780F">
        <w:rPr>
          <w:rtl/>
        </w:rPr>
        <w:t>المائدة: 54-56]</w:t>
      </w:r>
      <w:r w:rsidRPr="00B8780F">
        <w:rPr>
          <w:rFonts w:eastAsia="Times New Roman"/>
          <w:rtl/>
          <w:lang w:val="en-CA"/>
        </w:rPr>
        <w:t xml:space="preserve"> و</w:t>
      </w:r>
      <w:r w:rsidRPr="00B8780F">
        <w:rPr>
          <w:rFonts w:eastAsia="Times New Roman"/>
          <w:rtl/>
          <w:lang w:val="en-CA" w:bidi="ar-LB"/>
        </w:rPr>
        <w:t>قوله تعالى: {</w:t>
      </w:r>
      <w:r w:rsidRPr="00B8780F">
        <w:rPr>
          <w:rtl/>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 [الْأَنْفال: 60]، </w:t>
      </w:r>
      <w:r w:rsidRPr="00B8780F">
        <w:rPr>
          <w:rFonts w:eastAsia="Times New Roman"/>
          <w:rtl/>
          <w:lang w:val="en-CA"/>
        </w:rPr>
        <w:t>و</w:t>
      </w:r>
      <w:r w:rsidRPr="00B8780F">
        <w:rPr>
          <w:rFonts w:eastAsia="Times New Roman"/>
          <w:rtl/>
          <w:lang w:val="en-CA" w:bidi="ar-LB"/>
        </w:rPr>
        <w:t>قوله تعالى: {</w:t>
      </w:r>
      <w:r w:rsidRPr="00B8780F">
        <w:rPr>
          <w:rtl/>
        </w:rPr>
        <w:t>وَلْتَكُنْ مِنْكُمْ أُمَّةٌ يَدْعُونَ إِلَى الْخَيْرِ وَيَأْمُرُونَ بِالمَعْرُوفِ وَيَنْهَوْنَ عَنِ الْمُنْكَرِ وَأُولَئِكَ هُمُ الْمُفْلِحُونَ (104)} [آل عمران: 104]،</w:t>
      </w:r>
      <w:r w:rsidRPr="00B8780F">
        <w:rPr>
          <w:rFonts w:eastAsia="Times New Roman"/>
          <w:rtl/>
          <w:lang w:val="en-CA"/>
        </w:rPr>
        <w:t xml:space="preserve"> و </w:t>
      </w:r>
      <w:r w:rsidRPr="001E6632">
        <w:rPr>
          <w:bCs/>
          <w:sz w:val="30"/>
          <w:szCs w:val="30"/>
          <w:u w:val="single"/>
          <w:rtl/>
        </w:rPr>
        <w:t>[المقصد الثاني]:</w:t>
      </w:r>
      <w:r w:rsidRPr="00B8780F">
        <w:rPr>
          <w:bCs/>
          <w:u w:val="single"/>
          <w:rtl/>
          <w:lang w:val="en-CA" w:bidi="ar-LB"/>
        </w:rPr>
        <w:t xml:space="preserve"> سياسة الدنيا بالدين</w:t>
      </w:r>
      <w:r w:rsidRPr="00B8780F">
        <w:rPr>
          <w:bCs/>
          <w:rtl/>
          <w:lang w:val="en-CA" w:bidi="ar-LB"/>
        </w:rPr>
        <w:t>:</w:t>
      </w:r>
      <w:r w:rsidRPr="00B8780F">
        <w:rPr>
          <w:rtl/>
          <w:lang w:val="en-CA" w:bidi="ar-LB"/>
        </w:rPr>
        <w:t xml:space="preserve"> ويشمل: إدارة شؤون الدولة والرعية على وجه يحقق المصلحة ويدرأ المفسدة، وإقامة العدل بين الناس، لأنه أساس صلاح الإنسانية وسعادتها ولأنه هو الأساس الذي لا قيام لدولة صالحة بدونه، وليس للعدل مجالات محددة في الإسلام بل هو واجب في كل نواحي الحياة المختلفة، كما أنه واجب التطبيق على مستوى المؤسسات في </w:t>
      </w:r>
      <w:r w:rsidRPr="00B8780F">
        <w:rPr>
          <w:rtl/>
          <w:lang w:val="en-CA" w:bidi="ar-LB"/>
        </w:rPr>
        <w:lastRenderedPageBreak/>
        <w:t>الدولة، وعلى مستوى الأفراد بدون استثناء، وإشاعة الأمن والاستقرار في دار الإسلام حتى يأمن الناس على أرواحهم وأعراضهم وأموالهم ويتنقلوا في دار الإسلام آمنين مطمئنين، وتطبيق العقوبات الشرعية على العابثين المعتدين على الناس، بشرط أن يكون التطبيق عادلا وعلى الجميع بلا محاباة ولا تردد، فإذا ما طبقت الأحكام الشرعية على المعتدين تحقق الأمن والأمان والاطمئنان بين الناس، وخاف أهل البغي والفساد، فلا يستطع قوي أن يعتدي على ضعيف لأن الدولة أقوى منه، ولا يخش الضعيف المحق من عدوان القوي لأن الدولة مع المحق وإن كان ضعيفاً، وتهيئة ما يحتاجه الناس من مختلف الصناعات والحرف والعلوم، فهذه من فروض الكفاية التي يجب وجودها في الأمة لسد حاجاتها، واستثمار خيرات البلاد بما يحقق للرعية العيش الكريم، ويعود بالنفع العميم على الجميع، مثل تنظيم الري وإقامة السدود وتحسين الزراعة واستخراج المعادن وإقامة المصانع وتعبيد الطرق، وإيجاد سبل العمل الشريفة للمواطنين إلى غير ذلك من الأمور التي لا يمكن حصرها وعدها وتختلف باختلاف الزمان والمكان والظروف والأحوال، وأدلة هذا المقصد (سياسة الدنيا بالدين) من كتاب الله تعالى عديدة منها قوله تعالى: {</w:t>
      </w:r>
      <w:r w:rsidRPr="00B8780F">
        <w:rPr>
          <w:rtl/>
        </w:rPr>
        <w:t>إِنَّ</w:t>
      </w:r>
      <w:r w:rsidRPr="00B8780F">
        <w:rPr>
          <w:rtl/>
          <w:lang w:val="en-CA" w:bidi="ar-LB"/>
        </w:rPr>
        <w:t xml:space="preserve"> اللَّهَ يَأْمُرُكُمْ أَنْ تُؤَدُّوا الْأَمَانَاتِ إِلَى أَهْلِهَا وَإِذَا حَكَمْتُمْ بَيْنَ النَّاسِ أَنْ تَحْكُمُوا بِالْعَدْلِ إِنَّ اللَّهَ نِعِمَّا يَعِظُكُمْ بِهِ إِنَّ اللَّهَ كَانَ سَمِيعًا بَصِيرًا} [النساء: 58]، وقوله تعالى: {يَا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[النساء: 135]،، وقوله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وقوله تعالى: {يَا دَاوُدُ إِنَّا جَعَلْنَاكَ خَلِيفَةً فِي الْأَرْضِ فَاحْكُمْ بَيْنَ النَّاسِ بِالْحَقِّ وَلَا تَتَّبِعِ الْهَوَى فَيُضِلَّكَ عَنْ سَبِيلِ اللَّهِ إِنَّ الَّذِينَ يَضِلُّونَ عَنْ سَبِيلِ اللَّهِ لَهُمْ عَذَابٌ شَدِيدٌ بِمَا نَسُوا يَوْمَ الْحِسَابِ} [ص: 26]، </w:t>
      </w:r>
    </w:p>
    <w:p w14:paraId="673BE29F" w14:textId="77777777" w:rsidR="00EF6CAC" w:rsidRPr="00B8780F" w:rsidRDefault="00EF6CAC" w:rsidP="00775A91">
      <w:pPr>
        <w:rPr>
          <w:b/>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rPr>
        <w:t>مـفهــوم النظام الإسلامي الشامل</w:t>
      </w:r>
      <w:r w:rsidRPr="00B8780F">
        <w:rPr>
          <w:bCs/>
          <w:rtl/>
        </w:rPr>
        <w:t xml:space="preserve">: </w:t>
      </w:r>
      <w:r w:rsidRPr="00B8780F">
        <w:rPr>
          <w:rtl/>
        </w:rPr>
        <w:t xml:space="preserve">تعريف النظام لغة واصطلاحاً: يطلق (النظام) في اللغة على ما نظمت فيه الشيء من خيط وغيره، وكل شعبة وأصل منه نظام ونظام كل أمر ملاكه والجمع أنظمة ونظم يقال ليس لأمرهم نظام أي ليس لأمرهم هدى ولا متعلق يتعلق به، [أنظر: لسان العرب لابن منظور 14/196]، وعند الفقهاء (النظام) هو: "مجموعة الأوامر والنواهي والإرشادات التي تحدد الطريقة التي يجب اتباعها في تصرف معين " [معجم لغة الفقهاء لرفيق العجم، 482]، وعلى ذلك فمـفهــوم النظام الإسلامي هو: مجموعة الأصول والمبادئ الكلية التي حددها القرآن </w:t>
      </w:r>
      <w:r w:rsidRPr="00B8780F">
        <w:rPr>
          <w:rtl/>
        </w:rPr>
        <w:lastRenderedPageBreak/>
        <w:t xml:space="preserve">الكريم والسنة النبوية في تنظيم كافة شئون الدولة وتشمل </w:t>
      </w:r>
      <w:r w:rsidRPr="00B8780F">
        <w:rPr>
          <w:rtl/>
          <w:lang w:eastAsia="ar-SA" w:bidi="ar-KW"/>
        </w:rPr>
        <w:t>النظام السياسي والاجتماعي والمالي (الاقتصادي) والتشريعي والجزائي والتربوي والتعليمي والحسبي والجهادي (العسكري) في الإسلام</w:t>
      </w:r>
      <w:r w:rsidRPr="00B8780F">
        <w:rPr>
          <w:rtl/>
          <w:lang w:bidi="ar-KW"/>
        </w:rPr>
        <w:t>،</w:t>
      </w:r>
      <w:r w:rsidRPr="00B8780F">
        <w:rPr>
          <w:rtl/>
        </w:rPr>
        <w:t xml:space="preserve"> والأهداف التي يرسمها النظام الإسلامي الشامل تحقق جميعها الغاية التي خلق الله تعالى الإنسان من أجلها ألا وهي عبادة الله تعالى وحده، كما في قوله تعالى: {وَمَا خَلَقْتُ الْجِنَّ وَالأِنْسَ إلاَّ لِيَعْبُدُونِ}[سورة الذاريات الآية 56] والعبادة تقتضي الطاعة المطلقة لله تعالى، وتطبيق أنظمة دينه التي شرعها للناس، تلك الأنظمة الربانية الحكيمة الكفيلة بتعبيد الناس لرب العالمين، والجديرة بتحقيق العدالة والمساواة والأمن والسعادة للبشرية جمعاء، قال تعالى: {أَفَحُكْمَ الْجَاهِلِيَّةِ يَبْغُونَ وَمَنْ أَحْسَنُ مِنَ اللَّهِ حُكْمًا لِقَوْمٍ يُوقِنُونَ} [المائدة: 50]،</w:t>
      </w:r>
    </w:p>
    <w:p w14:paraId="7F71E5F1" w14:textId="77777777" w:rsidR="00EF6CAC" w:rsidRPr="00B8780F" w:rsidRDefault="00EF6CAC" w:rsidP="00775A91">
      <w:pPr>
        <w:rPr>
          <w:rtl/>
          <w:lang w:eastAsia="ar-SA"/>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rPr>
        <w:t>أهم خصائص النظام الإسلامي الشامل في دولة الإسلام</w:t>
      </w:r>
      <w:r w:rsidRPr="00B8780F">
        <w:rPr>
          <w:bCs/>
          <w:rtl/>
          <w:lang w:bidi="ar-LB"/>
        </w:rPr>
        <w:t xml:space="preserve"> : </w:t>
      </w:r>
      <w:r w:rsidRPr="00B8780F">
        <w:rPr>
          <w:rtl/>
          <w:lang w:bidi="ar-LB"/>
        </w:rPr>
        <w:t xml:space="preserve">من أهم خصائص النظام الإسلامي الشامل في دولة الإسلام ثلاث أمور تميزها عن أي نظام وضعي جاهلي، (أولها): وجوب التقيد بالشرع، و (ثانيها): </w:t>
      </w:r>
      <w:r w:rsidRPr="00B8780F">
        <w:rPr>
          <w:rtl/>
        </w:rPr>
        <w:t xml:space="preserve">الشورى وخضوع الدولة لحسبة (محاسبة) علماء الأمة، و (ثالثها): طاعة الدولة في إطار طاعة الله تعالى وطاعة رسوله صلى الله عليه وسلم، </w:t>
      </w:r>
      <w:r w:rsidRPr="00B8780F">
        <w:rPr>
          <w:bCs/>
          <w:u w:val="single"/>
          <w:rtl/>
        </w:rPr>
        <w:t>أولاً: وجوب التقيد بالشرع</w:t>
      </w:r>
      <w:r w:rsidRPr="00B8780F">
        <w:rPr>
          <w:bCs/>
          <w:rtl/>
        </w:rPr>
        <w:t>:</w:t>
      </w:r>
      <w:r w:rsidRPr="00B8780F">
        <w:rPr>
          <w:rtl/>
        </w:rPr>
        <w:t xml:space="preserve"> إنّ منطلق السيادة في الدولة الإسلامية هو الشرع الإلهي وقد جعل الله تعالى الخروج على مسار الشرع كفرا،أو فسقا،أو ظلما فقال تعالى: {وَمَنْ لَمْ يَحْكُمْ بِمَا أَنْزَلَ اللَّهُ فَأُولَئِكَ هُمُ الْكَافِرُونَ}[سورة المائدة الآية 44] وقال عزّ وجل: {وَمَنْ لَمْ يَحْكُمْ بِمَا أَنْزَلَ اللَّهُ فَأُولَئِكَ هُمُ الظَّالِمُونَ}[سورة المائدة 45] وقال تعالى: {وَمَنْ لَمْ يَحْكُمْ بِمَا أَنْزَلَ اللَّهُ فَأُولَئِكَ هُمُ الْفَاسِقُونَ} [سورة المائدة 47] والكفر الوارد في الآية إن كان كفر اعتقاد (جحود لحكم الله أو استحلال للحكم بغيره) فهو كفر أكبر مخرج من الملة، وإن كان الاعتقاد موجود ولكن الحكم بغير ما انزل الله مع الإقرار به فهو كفر عمل، أي كفر دون الكفر الاكبر، وقد أثر عن عبد الله بن عباس رضي الله عنهما في ذلك قوله: " هو به كفر وليس كمن كفر بالله وملائكته وكتبه ورسله " [جامع البيان عن تأويل آي القرآن 6 /256]، </w:t>
      </w:r>
      <w:r w:rsidRPr="00B8780F">
        <w:rPr>
          <w:bCs/>
          <w:u w:val="single"/>
          <w:rtl/>
        </w:rPr>
        <w:t>ثانياً: الشورى وخضوع الدولة لحسبة (محاسبة) علماء الأمة</w:t>
      </w:r>
      <w:r w:rsidRPr="00B8780F">
        <w:rPr>
          <w:bCs/>
          <w:rtl/>
        </w:rPr>
        <w:t xml:space="preserve">: </w:t>
      </w:r>
      <w:r w:rsidRPr="00B8780F">
        <w:rPr>
          <w:rtl/>
        </w:rPr>
        <w:t xml:space="preserve">من أهم قواعد العلاقة بين الأمة والدولة في النظام الإسلامي قاعدتان هما: قاعدة الشورى وقاعدة الحسبة على الدين (الأمر بالمعروف والنهي عن المنكر) وهاتان القاعدتان تمثلان الضمانة الحقيقية في مراقبة السلطة الحاكمة، وضمان سيرها على منهج الله تعالى لا تحيد عنه، </w:t>
      </w:r>
      <w:r w:rsidRPr="00B8780F">
        <w:rPr>
          <w:rtl/>
          <w:lang w:val="en-CA" w:bidi="ar-LB"/>
        </w:rPr>
        <w:t>فمبدأ الشورى هو من أهم مقومات النظام الإسلامي،</w:t>
      </w:r>
      <w:r w:rsidRPr="00B8780F">
        <w:rPr>
          <w:rtl/>
          <w:lang w:bidi="ar-LB"/>
        </w:rPr>
        <w:t xml:space="preserve"> وهو أهم عوامل نجاح العمل وصحته وصوابه، ولا </w:t>
      </w:r>
      <w:r w:rsidRPr="00B8780F">
        <w:rPr>
          <w:rtl/>
        </w:rPr>
        <w:t xml:space="preserve">يمكن بأي حال أن نتحدث عن أنظمة الإسلام دون أن نتطرق إلى </w:t>
      </w:r>
      <w:r w:rsidRPr="00B8780F">
        <w:rPr>
          <w:rtl/>
        </w:rPr>
        <w:lastRenderedPageBreak/>
        <w:t xml:space="preserve">الحديث عن واحد من أهم مميزاتها ؛ ألا وهو </w:t>
      </w:r>
      <w:r w:rsidRPr="00B8780F">
        <w:rPr>
          <w:b/>
          <w:bCs/>
          <w:rtl/>
        </w:rPr>
        <w:t>(مبدأ الشورى)</w:t>
      </w:r>
      <w:r w:rsidRPr="00B8780F">
        <w:rPr>
          <w:rtl/>
        </w:rPr>
        <w:t xml:space="preserve"> ولأهميته سُميت سورة من سور القرآن الكريم باسمه (سورة الشورى) دلالة على أهمية تحقق هذا المبدأ في أي شأن من شئون المسلمين، ومما يؤكِّد ذلك ويؤصِّله أن الرسول لم يترك نصًّا مكتوبًا ولم يستخلف أحدًا ليتولَّى إمامة المسلمين، وإنما ترك الأمر شورى بينهم، وعلى الرغم من اختلاف الفقهاء حول آليات تنفيذ هذا المبدأ، لكنهم مُجْمِعُون على ضرورة تَحَقُّقها بين المسلمين مصداقًا لقوله تعالى: {وَشَاوِرْهُمْ فِي الأَمْرِ} [آل عمران: 159]، وقوله تعالى:{وَأَمْرُهُمْ شُورَى بَيْنَهُمْ} [الشورى: 38]، فالشورى تمثل الضمانة الحقيقية لتطبيق المنهج الإسلامي المتكامل الذي يعطي أكبر مساحة للمساهمة الجماعية وللمشاركة فيما هو حق وعدل في سياسة الأمة، ومن ثمّ فإن الأمة متمثلة في علماء الشريعة تكون قادرة على رقابة مدى التزام الدولة بمنهج الله بموجب التكليف القرآني الوارد في قوله تعالى:{وَلْتَكُنْ مِنْكُمْ أُمَّةٌ يَدْعُونَ إِلَى الْخَيْرِ وَيَأْمُرُونَ بِالْمَعْرُوفِ وَيَنْهَوْنَ عَنِ الْمُنْكَرِ وَأُولَئِكَ هُمُ الْمُفْلِحُونَ} [سورة آل عمران الآية 104] فعلى علماء الأمة ومحتسبيها تقع مسؤولية رقابة الدولة ورقابة الانحراف في سلوكها عن منهاج الله تعالى، </w:t>
      </w:r>
      <w:r w:rsidRPr="00B8780F">
        <w:rPr>
          <w:bCs/>
          <w:u w:val="single"/>
          <w:rtl/>
        </w:rPr>
        <w:t>ثالثاً: طاعة الدولة في إطار طاعة الله تعالى وطاعة رسوله صلى الله عليه وسلم</w:t>
      </w:r>
      <w:r w:rsidRPr="00B8780F">
        <w:rPr>
          <w:bCs/>
          <w:rtl/>
        </w:rPr>
        <w:t xml:space="preserve">: </w:t>
      </w:r>
      <w:r w:rsidRPr="00B8780F">
        <w:rPr>
          <w:rtl/>
        </w:rPr>
        <w:t xml:space="preserve">وذلك لقوله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تَأْوِيلاً}[سورة النساء الآية 59]، في حدود قوله صلى الله عليه وسلم: (عَلَى الْمَرْءِ الْمُسْلِمِ السَّمْعُ وَالطَّاعَةُ فِيمَا أَحَبَّ وَكَرِهَ إلاَّ أَنْ يُؤْمَرَ بِمَعْصِيَةٍ، فَإِنْ أُمِرَ بِمَعْصِيَةٍ فَلاَ سَمْعَ وَلاَ طَاعَةَ) [صحيح مسلم كتاب الإمارة ح3423]، فطاعة الله واجبة على الأمة وطاعة رسول الله من طاعة الله ولكن طاعة أولي الأمر رهينة بأمرين أولهما: أن يكون أولو الأمر من جماعة المسلمين لقوله تعالى: {وَأُولِي الأَمْرِ مِنْكُمْ}، وثانيهما: طاعة أولي الأمر رهينة بانتفاء معصية الله ورسوله، فلا طاعة لمخلوق في معصية الخالق، فإذا سارت الدولة على منهاج الإسلام، وجب على الأمة طاعتها في كل ما تأمر به، ومناصرتها بكل جهد من أجل تحقيق غايتها من حراسة الدين وحفظه ونشره وإظهاره والتمكين له في الأرض، ومن ثم سياسة الدنيا كلها به، </w:t>
      </w:r>
    </w:p>
    <w:p w14:paraId="4F8F5C3D"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rPr>
        <w:t>الفارق العظيم بين النظام الإسلامي والنظام الوضعي الجاهلي</w:t>
      </w:r>
      <w:r w:rsidRPr="00B8780F">
        <w:rPr>
          <w:bCs/>
          <w:rtl/>
        </w:rPr>
        <w:t xml:space="preserve">: </w:t>
      </w:r>
      <w:r w:rsidRPr="00B8780F">
        <w:rPr>
          <w:rtl/>
        </w:rPr>
        <w:t xml:space="preserve">النظام في العرف الجاهلي هو: "مجموعة الأحكام التي اصطلح مجتمع ما على أنها واجبة الاحترام وواجبة التنفيذ لتنظيم الحياة المشتركة لهذا المجتمع وكل ما يخالف هذا النظام يكون باطلا "، وعلى ذلك فسائر الأنظمة الوضعية الجاهلية تقوم على أساس أن الشعب هو الذي يشرع لنفسه وأنّ السيادة في التشريع </w:t>
      </w:r>
      <w:r w:rsidRPr="00B8780F">
        <w:rPr>
          <w:rtl/>
        </w:rPr>
        <w:lastRenderedPageBreak/>
        <w:t>للشعب، أما النظام الإسلامي فيختلف اختلافا جوهريا عن كل هذه الأنظمة الجاهلية، لأنّه يقوم على أساس أن الله وحده هو الذي يشرع للبشرية وكلهم مطالبون بتطبيق شرع الله، فالسيادة فيه لله، والعبودية للبشر، ولذلك فالنظامان لا يلتقيان، أحدهما رباني والثاني جاهلي،</w:t>
      </w:r>
    </w:p>
    <w:p w14:paraId="49D27C95" w14:textId="77777777" w:rsidR="00EF6CAC" w:rsidRPr="00B8780F" w:rsidRDefault="00EF6CAC" w:rsidP="00775A91">
      <w:pPr>
        <w:jc w:val="center"/>
        <w:rPr>
          <w:b/>
          <w:rtl/>
        </w:rPr>
      </w:pPr>
      <w:r w:rsidRPr="00B8780F">
        <w:rPr>
          <w:rtl/>
        </w:rPr>
        <w:t>***</w:t>
      </w:r>
    </w:p>
    <w:p w14:paraId="2B02339A" w14:textId="77777777" w:rsidR="00EF6CAC" w:rsidRPr="00B8780F" w:rsidRDefault="00EF6CAC" w:rsidP="00775A91">
      <w:pPr>
        <w:rPr>
          <w:bCs/>
          <w:rtl/>
          <w:lang w:bidi="ar-KW"/>
        </w:rPr>
      </w:pPr>
    </w:p>
    <w:p w14:paraId="0E825BC3" w14:textId="77777777" w:rsidR="00EF6CAC" w:rsidRPr="00B8780F" w:rsidRDefault="00EF6CAC" w:rsidP="00775A91">
      <w:pPr>
        <w:rPr>
          <w:bCs/>
          <w:rtl/>
          <w:lang w:bidi="ar-KW"/>
        </w:rPr>
      </w:pPr>
    </w:p>
    <w:p w14:paraId="3A06FFE3"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39937C3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sidRPr="00B8780F">
        <w:rPr>
          <w:b/>
          <w:bCs/>
          <w:sz w:val="40"/>
          <w:szCs w:val="40"/>
          <w:highlight w:val="yellow"/>
          <w:u w:val="single"/>
          <w:rtl/>
          <w:lang w:bidi="ar-KW"/>
        </w:rPr>
        <w:t>المبحث الثاني</w:t>
      </w:r>
    </w:p>
    <w:p w14:paraId="6A10E7C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B8780F">
        <w:rPr>
          <w:b/>
          <w:bCs/>
          <w:sz w:val="40"/>
          <w:szCs w:val="40"/>
          <w:highlight w:val="yellow"/>
          <w:u w:val="single"/>
          <w:rtl/>
          <w:lang w:bidi="ar-KW"/>
        </w:rPr>
        <w:t>النظام السياسي في الإسلام</w:t>
      </w:r>
    </w:p>
    <w:p w14:paraId="2599888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0E186457" w14:textId="77777777" w:rsidR="00EF6CAC" w:rsidRPr="00B8780F" w:rsidRDefault="00EF6CAC" w:rsidP="00775A91">
      <w:pPr>
        <w:rPr>
          <w:bCs/>
          <w:spacing w:val="-4"/>
          <w:rtl/>
        </w:rPr>
      </w:pPr>
    </w:p>
    <w:p w14:paraId="58CE0C49" w14:textId="77777777" w:rsidR="00EF6CAC" w:rsidRPr="00B8780F" w:rsidRDefault="00EF6CAC" w:rsidP="00775A91">
      <w:pPr>
        <w:rPr>
          <w:bCs/>
          <w:spacing w:val="-4"/>
          <w:rtl/>
        </w:rPr>
      </w:pPr>
      <w:r w:rsidRPr="00B8780F">
        <w:rPr>
          <w:bCs/>
          <w:spacing w:val="-4"/>
          <w:sz w:val="40"/>
          <w:szCs w:val="40"/>
          <w:highlight w:val="yellow"/>
          <w:u w:val="single"/>
          <w:rtl/>
        </w:rPr>
        <w:t>تنبيه</w:t>
      </w:r>
      <w:r w:rsidRPr="00B8780F">
        <w:rPr>
          <w:bCs/>
          <w:spacing w:val="-4"/>
          <w:rtl/>
        </w:rPr>
        <w:t xml:space="preserve">: </w:t>
      </w:r>
      <w:r w:rsidRPr="00B8780F">
        <w:rPr>
          <w:rtl/>
        </w:rPr>
        <w:t xml:space="preserve">من أهم الكتب والمراجع التي استفدت منها في هذا المبحث: أصول الدعوة للعلامة عبد الكريم زيدان: المبحث الخامس نظام الحكم، </w:t>
      </w:r>
    </w:p>
    <w:p w14:paraId="73BA2C93" w14:textId="77777777" w:rsidR="00EF6CAC" w:rsidRPr="00B8780F" w:rsidRDefault="00EF6CAC" w:rsidP="00775A91">
      <w:pPr>
        <w:rPr>
          <w:b/>
          <w:rtl/>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1E6632">
        <w:rPr>
          <w:bCs/>
          <w:spacing w:val="-4"/>
          <w:sz w:val="30"/>
          <w:szCs w:val="30"/>
          <w:u w:val="single"/>
          <w:rtl/>
        </w:rPr>
        <w:t>تعريف النظام السياسي في الإسلام</w:t>
      </w:r>
      <w:r w:rsidRPr="00B8780F">
        <w:rPr>
          <w:bCs/>
          <w:spacing w:val="-4"/>
          <w:rtl/>
        </w:rPr>
        <w:t xml:space="preserve"> : </w:t>
      </w:r>
      <w:r w:rsidRPr="00B8780F">
        <w:rPr>
          <w:spacing w:val="-4"/>
          <w:rtl/>
        </w:rPr>
        <w:t>النظام السياسي في اللغة: (أ) (السياسة) لغة: القيامُ على الشيء بما يُصْلِحُه، وفي الحديث عن أبي هريرة رضي الله عنه قال الرسول صلى الله عليه وسلم (كَانَتْ بَنُوا إِسْرَائِيلَ تَسُوسُهُمُ الأَنبِيَاءُ, كُلَّمَا هَلَكَ نَبِيٌّ خَلَفَهُ نَبِيٌّ, وَإِنَّهُ لاَ نَبِيَّ بَعْدِي, وَسَيَكُونُ خُلَفَاء فَيَكْثُرُونَ" قالُوا: فَمَا تَأْمُرنَا؟ قال: "فُوا بِبَيْعَةِ الأَوَّلِ فَالأَوَّلِ, أَعْطُوهُمْ حَقَّهُمْ, فَإِنَّ اللهَ سَائِلُهُمْ عَمَّا اسْتَرْعاهُمْ) [</w:t>
      </w:r>
      <w:r w:rsidRPr="00B8780F">
        <w:rPr>
          <w:rtl/>
        </w:rPr>
        <w:t xml:space="preserve">أخرجه البخاري] </w:t>
      </w:r>
      <w:r w:rsidRPr="00B8780F">
        <w:rPr>
          <w:spacing w:val="-4"/>
          <w:rtl/>
        </w:rPr>
        <w:t>قال ابن الأثير في قوله صلى الله عليه وسلم:(تَسُوسُهُمُ الْأَنْبِيَاءُ): "أي تتولى أمورهم كما تفعل الأمراء والولاة بالرعية, والسياسة: القيام على الشيء بما يصلحه " أهــ [</w:t>
      </w:r>
      <w:r w:rsidRPr="00B8780F">
        <w:rPr>
          <w:rtl/>
        </w:rPr>
        <w:t xml:space="preserve">النهاية في غريب </w:t>
      </w:r>
      <w:r w:rsidRPr="00B8780F">
        <w:rPr>
          <w:rtl/>
        </w:rPr>
        <w:lastRenderedPageBreak/>
        <w:t>الحديث (2/421)]، (ب) و(النظام) لغة: هو مجموع الأشياء المترابطة المتناسقة المتآلفة التي يكون لها ثبات واطراد</w:t>
      </w:r>
      <w:r w:rsidRPr="00B8780F">
        <w:rPr>
          <w:spacing w:val="-4"/>
          <w:rtl/>
        </w:rPr>
        <w:t>، و (في الإسلام) أي وفق شريعة الدين الإسلامي، و (النظام السياسي في الإسلام</w:t>
      </w:r>
      <w:r w:rsidRPr="00B8780F">
        <w:rPr>
          <w:rtl/>
        </w:rPr>
        <w:t>): هو مجموعة الخطوات أو الإجراءات المتناسقة التي يتم من خلالها تدبير الأمور وتسييرها في الدولة بطريقة صالحة</w:t>
      </w:r>
      <w:r w:rsidRPr="00B8780F">
        <w:rPr>
          <w:spacing w:val="-4"/>
          <w:rtl/>
        </w:rPr>
        <w:t xml:space="preserve"> وفق حدود الشريعة التي جاء بها دين الإسلام</w:t>
      </w:r>
      <w:r w:rsidRPr="00B8780F">
        <w:rPr>
          <w:rtl/>
        </w:rPr>
        <w:t>، هذا بالنظر إلى المعنى اللغوي</w:t>
      </w:r>
      <w:r w:rsidRPr="00B8780F">
        <w:rPr>
          <w:spacing w:val="-4"/>
          <w:rtl/>
        </w:rPr>
        <w:t>، (ت) والمعنى الذي نقصده من مصطلح (النظام السياسي في الإسلام): في الاصطلاح هو: النظام العام للدولة الإسلامية، ونظام الحكم فيها , وكيفية اختيار الحاكم , وحقوقه وواجباته , وحقوق وواجبات المحكوم , والعلاقة بين الحاكم والمحكوم , والعلاقة بين الدول في حالتي السلم والحرب وفق الشريعة</w:t>
      </w:r>
      <w:r w:rsidRPr="00B8780F">
        <w:rPr>
          <w:rtl/>
        </w:rPr>
        <w:t xml:space="preserve"> الإسلامية، ونظام </w:t>
      </w:r>
      <w:r w:rsidRPr="00B8780F">
        <w:rPr>
          <w:spacing w:val="-4"/>
          <w:rtl/>
        </w:rPr>
        <w:t>تدبير الشؤون العامة للدولة الإسلامية بما يكفل تحقيق المصالح ودفع المضار مما لا يتعدَّى حدود الشريعة وأصولها الكلية</w:t>
      </w:r>
      <w:r w:rsidRPr="00B8780F">
        <w:rPr>
          <w:rtl/>
        </w:rPr>
        <w:t xml:space="preserve">، </w:t>
      </w:r>
      <w:r w:rsidRPr="00B8780F">
        <w:rPr>
          <w:spacing w:val="-4"/>
          <w:rtl/>
        </w:rPr>
        <w:t xml:space="preserve">وهو يشمل </w:t>
      </w:r>
      <w:r w:rsidRPr="00B8780F">
        <w:rPr>
          <w:rtl/>
        </w:rPr>
        <w:t>مجموعة الأحكام وما ينتج عنها من هيئات أو مؤسسات وتنظيمات متعلقة بالدولة الإسلامية من حيث إقامة الدولة وإدارتها والمحافظة عليها وتحقيق غايتها</w:t>
      </w:r>
      <w:r w:rsidRPr="00B8780F">
        <w:rPr>
          <w:spacing w:val="-4"/>
          <w:rtl/>
        </w:rPr>
        <w:t xml:space="preserve">، </w:t>
      </w:r>
      <w:r w:rsidRPr="00B8780F">
        <w:rPr>
          <w:rtl/>
        </w:rPr>
        <w:t>ويدخل في إقامة الدولة الأحكام المتعلقة بنَصْب الخليفة؛ من حيث حكم توليته وشروطه وواجباته وحقوقه وكيفية اختياره، وصفات من يختاره، وكيفية انتقال السلطة وموجبات ذلك، وحدود صلاحياته، كما يدخل في إدارتها: الأحكام المتعلقة بالسلطة؛ من حيث أنواعها، ومصدرها، والقيود التي ترد عليها، وأحكام الوزارة و الولايات وتقسيم البلدان، وإنشاء المرافق العامة، وأحكام الشورى، وصفات من يتولون المناصب العامة وحقوق الرعية وواجباتها، كما يدخل في ذلك الأحكام المتعلقة بأمن المجتمع ؛ من حيث الجهاد والأمر بالمعروف والنهي عن المنكر ونصب القضاة وإقامة الحدود،، ويدخل في ذلك الحديث عن وضع أهل الذمة وغير المسلمين في الدولة الإسلامية، كما يدخل في ذلك أحكام العلاقات الخارجية، وكل ذلك يتضافر معاً ليكون وحدة واحدة هي النظام السياسي الإسلامي،</w:t>
      </w:r>
    </w:p>
    <w:p w14:paraId="484CFE5C" w14:textId="77777777" w:rsidR="00EF6CAC" w:rsidRPr="00B8780F" w:rsidRDefault="00EF6CAC" w:rsidP="00775A91">
      <w:pPr>
        <w:rPr>
          <w:rtl/>
          <w:lang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السياسة جزء أصيل لا ينفصل عن دين الإسلام، والنظام السياسي الإسلامي جزء من أجزاء نظامه الشامل</w:t>
      </w:r>
      <w:r w:rsidRPr="00B8780F">
        <w:rPr>
          <w:bCs/>
          <w:rtl/>
          <w:lang w:bidi="ar-KW"/>
        </w:rPr>
        <w:t xml:space="preserve">: </w:t>
      </w:r>
      <w:r w:rsidRPr="00B8780F">
        <w:rPr>
          <w:rtl/>
          <w:lang w:bidi="ar-KW"/>
        </w:rPr>
        <w:t xml:space="preserve">السياسة جزء أصيل لا ينفصل عن دين الإسلام، والنظام السياسي الإسلامي جزء من أجزاء نظامه الشامل، </w:t>
      </w:r>
      <w:r w:rsidRPr="00B8780F">
        <w:rPr>
          <w:rFonts w:eastAsia="Times New Roman"/>
          <w:rtl/>
        </w:rPr>
        <w:t xml:space="preserve">فإن دين الإسلام قد جاء كاملا شاملا لكل نواحي الحياة: السياسية والاجتماعية والاقتصادية وغيرها من أنظمة الدين الشامل، بل لا يمكن أن تتحقق رسالة دين الإسلام على الأرض من حفظ الدين وتطبيق أحكامه إلا من خلال </w:t>
      </w:r>
      <w:r w:rsidRPr="00B8780F">
        <w:rPr>
          <w:rtl/>
          <w:lang w:bidi="ar-KW"/>
        </w:rPr>
        <w:t xml:space="preserve">نظام سياسي إسلامي </w:t>
      </w:r>
      <w:r w:rsidRPr="00B8780F">
        <w:rPr>
          <w:rFonts w:eastAsia="Times New Roman"/>
          <w:rtl/>
        </w:rPr>
        <w:t xml:space="preserve">رباني يسوس الدنيا بالإسلام وينتشر الدين ويحقق التوحيد </w:t>
      </w:r>
      <w:r w:rsidRPr="00B8780F">
        <w:rPr>
          <w:rtl/>
          <w:lang w:bidi="ar-KW"/>
        </w:rPr>
        <w:t xml:space="preserve">والعدل والاستقرار، وهذا أمر معلوم من الدين بالضرورة، والأدلة على هذا أكثر من أن تحصر، </w:t>
      </w:r>
      <w:r w:rsidRPr="00B8780F">
        <w:rPr>
          <w:rFonts w:eastAsia="Times New Roman"/>
          <w:rtl/>
          <w:lang w:val="en-CA" w:bidi="ar-LB"/>
        </w:rPr>
        <w:t xml:space="preserve">فما أكثر آيات القرآن الكريم التي تدل على وجوب </w:t>
      </w:r>
      <w:r w:rsidRPr="00B8780F">
        <w:rPr>
          <w:rFonts w:eastAsia="Times New Roman"/>
          <w:rtl/>
          <w:lang w:val="en-CA" w:bidi="ar-LB"/>
        </w:rPr>
        <w:lastRenderedPageBreak/>
        <w:t>الحكم بما أنزل الله، وتطبيق الحدود، وإقامة شرع الله، والأمر بالشورى، ولزوم طاعة الحكام، ونحو ذلك، وما أكثر أحاديث الرسول صلى الله عليه وسلم التي تدعو إلى بيعة الخليفة، وأن من لم يبايعه مات ميتة جاهلة، وما أكثر أحاديث الرسول صلى الله عليه وسلم التي تدعو إلى لزوم طاعة الأمير في غير معصية الله، وفي الفقه الإسلامي أبواب كاملة تتناول اجتهادات الفقهاء القائمة على نصوص القرآن والسنة والتي توضح الكثير من الأحكام والقواعد المهمة المتعلقة بالنظام السياسي في الإسلام،</w:t>
      </w:r>
      <w:r w:rsidRPr="00B8780F">
        <w:rPr>
          <w:rtl/>
          <w:lang w:bidi="ar-KW"/>
        </w:rPr>
        <w:t xml:space="preserve"> ثم كيف يسوغ لجاهل أن ينكر أن الإسلام دولة أقامها رسول الله صلى الله عليه وسلم لتحمل هم الدين وتطبق أهداف رسالته على الأرض، وإلا فمن يرفع راية التوحيد، ومن يقيم شعائر الدين، ومن يعظم شعائره، ومن يطبق الحدود، ومن يحفظ أركان الإسلام، ومن يدافع عن الإسلام وأهله، ومن يطبق أحكامه في سائر معاملات الناس وعلاقاتهم فيما بينهم، ومن يحمل الناس على الوقوف عند حدود الله والطاعة لأوامره وترغيبهم في ذلك ومعاقبة المخالفين بالعقوبات الشرعية، ومن يقوم بإزالة المفاسد والمنكرات من المجتمع كما يقضي به الإسلام إن لم يكن هناك نظام سياسي إسلامي تقوم أسسه وقواعده على الكتاب والسنة، </w:t>
      </w:r>
    </w:p>
    <w:p w14:paraId="4CC6EC1C" w14:textId="77777777" w:rsidR="00EF6CAC" w:rsidRPr="00B8780F" w:rsidRDefault="00EF6CAC" w:rsidP="00775A91">
      <w:pPr>
        <w:rPr>
          <w:rtl/>
          <w:lang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حكم فصل الدين عن السياسة</w:t>
      </w:r>
      <w:r w:rsidRPr="00B8780F">
        <w:rPr>
          <w:bCs/>
          <w:rtl/>
          <w:lang w:bidi="ar-KW"/>
        </w:rPr>
        <w:t xml:space="preserve">: </w:t>
      </w:r>
      <w:r w:rsidRPr="00B8780F">
        <w:rPr>
          <w:rtl/>
          <w:lang w:bidi="ar-KW"/>
        </w:rPr>
        <w:t xml:space="preserve">فصل الدين عن السياسة مقولة خاطئة أراد بها أعداء الإسلام هدم الدين من خلال حصر الإسلام في العبادات القلبية، فلا علاقة له بالمعاملات والتشريعات بين الناس، ولا علاقة لدين الإسلام بنظم الحكم وأشكاله، ولا علاقة له بالحكم بين الناس، وتنظيم معاملاتهم، ولا علاقة له بإقامة الحدود على السارق والزاني والقاتل، فهذه التشريعات يتولاها القانون الفرنسي وغيره، أما الإسلام فهو في القلب ودور العبادة فقط، وما جاء من تشريعات تنظم حياة المسلمين في القرآن الكريم فهي للتلاوة فقط، ولا علاقة لها بدنيا المسلمين، (فدع ما لقيصر لقيصر، ودع ما لله لله)، ويتناسون أن قيصر وما يملك ملك لله، وهذه المقولة: </w:t>
      </w:r>
      <w:r w:rsidRPr="00B8780F">
        <w:rPr>
          <w:bCs/>
          <w:smallCaps/>
          <w:rtl/>
          <w:lang w:bidi="ar-KW"/>
        </w:rPr>
        <w:t>(</w:t>
      </w:r>
      <w:r w:rsidRPr="00B8780F">
        <w:rPr>
          <w:bCs/>
          <w:rtl/>
          <w:lang w:bidi="ar-KW"/>
        </w:rPr>
        <w:t>فصل الدين عن السياسة</w:t>
      </w:r>
      <w:r w:rsidRPr="00B8780F">
        <w:rPr>
          <w:bCs/>
          <w:smallCaps/>
          <w:rtl/>
          <w:lang w:bidi="ar-KW"/>
        </w:rPr>
        <w:t>):</w:t>
      </w:r>
      <w:r w:rsidRPr="00B8780F">
        <w:rPr>
          <w:bCs/>
          <w:rtl/>
          <w:lang w:bidi="ar-KW"/>
        </w:rPr>
        <w:t xml:space="preserve"> </w:t>
      </w:r>
      <w:r w:rsidRPr="00B8780F">
        <w:rPr>
          <w:rtl/>
          <w:lang w:bidi="ar-KW"/>
        </w:rPr>
        <w:t>إن اعتقدها قائلها عن علم بها ومقاصدها وأهدافها كفر ببعض آيات القرآن، والله تعالى يقول: {</w:t>
      </w:r>
      <w:r w:rsidRPr="00B8780F">
        <w:rPr>
          <w:rtl/>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 أُولَئِكَ الَّذِينَ اشْتَرَوُا الْحَيَاةَ الدُّنْيَا بِالْآخِرَةِ فَلَا يُخَفَّفُ عَنْهُمُ الْعَذَابُ وَلَا هُمْ يُنْصَرُونَ} [البقرة: 85-86]، </w:t>
      </w:r>
    </w:p>
    <w:p w14:paraId="065CBC1A" w14:textId="77777777" w:rsidR="00EF6CAC" w:rsidRPr="00B8780F" w:rsidRDefault="00EF6CAC" w:rsidP="00775A91">
      <w:pPr>
        <w:rPr>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جوانب الثبات والمرونة في النظام السياسي في الإسلام</w:t>
      </w:r>
      <w:r w:rsidRPr="00B8780F">
        <w:rPr>
          <w:rFonts w:eastAsia="Times New Roman"/>
          <w:bCs/>
          <w:rtl/>
          <w:lang w:eastAsia="ar-SA" w:bidi="ar-KW"/>
        </w:rPr>
        <w:t xml:space="preserve">: </w:t>
      </w:r>
      <w:r w:rsidRPr="00B8780F">
        <w:rPr>
          <w:rtl/>
          <w:lang w:bidi="ar-KW"/>
        </w:rPr>
        <w:t>من عوامل الكمال والعظمة والشمول الزماني والمكاني ل</w:t>
      </w:r>
      <w:r w:rsidRPr="00B8780F">
        <w:rPr>
          <w:rFonts w:eastAsia="Times New Roman"/>
          <w:rtl/>
          <w:lang w:eastAsia="ar-SA" w:bidi="ar-KW"/>
        </w:rPr>
        <w:t>لنظام السياسي في الإسلام</w:t>
      </w:r>
      <w:r w:rsidRPr="00B8780F">
        <w:rPr>
          <w:rtl/>
          <w:lang w:bidi="ar-KW"/>
        </w:rPr>
        <w:t xml:space="preserve"> أن فيه جانبان: جانب الثبات، وهو جانب التشريع الرباني، وجانب المرونة القائم على الاجتهاد والتشاور، </w:t>
      </w:r>
      <w:r w:rsidRPr="001E6632">
        <w:rPr>
          <w:bCs/>
          <w:sz w:val="30"/>
          <w:szCs w:val="30"/>
          <w:u w:val="single"/>
          <w:rtl/>
          <w:lang w:bidi="ar-KW"/>
        </w:rPr>
        <w:t>[الجانب الأول]:</w:t>
      </w:r>
      <w:r w:rsidRPr="00B8780F">
        <w:rPr>
          <w:rtl/>
          <w:lang w:bidi="ar-KW"/>
        </w:rPr>
        <w:t xml:space="preserve"> (جانب الثبات) ويمثله جانب </w:t>
      </w:r>
      <w:r w:rsidRPr="00B8780F">
        <w:rPr>
          <w:rtl/>
        </w:rPr>
        <w:t xml:space="preserve">النص التشريعي في الإسلام تحليلاً وتحريماً، تصحيحاً وإبطالاً، وهذا إنما هو لربِّ الناس، وأحكام هذا الجانب الشرعي ثابتة لا تتغير بتغير الزمان أو المكان وهذا الجانب يجب الحكم به وتطبيقه في حياة المسلمين، قال تعالى: {وَمَنْ لَمْ يَحْكُمْ بِمَا أَنْزَلَ اللَّهُ فَأُولَئِكَ هُمُ الْكَافِرُونَ} [المائدة: 44]، وقال تعالى: {وَمَنْ لَمْ يَحْكُمْ بِمَا أَنْزَلَ اللَّهُ فَأُولَئِكَ هُمُ الظَّالِمُونَ} [المائدة: 45]، وقال تعالى: {وَمَنْ لَمْ يَحْكُمْ بِمَا أَنْزَلَ اللَّهُ فَأُولَئِكَ هُمُ الْفَاسِقُونَ} [المائدة: 47]، وقال تعالى: {وَأَنْزَلْنَا إِلَيْكَ الْكِتَابَ بِالْحَقِّ مُصَدِّقًا لِمَا بَيْنَ يَدَيْهِ مِنَ الْكِتَابِ وَمُهَيْمِنًا عَلَيْهِ فَاحْكُمْ بَيْنَهُمْ بِمَا أَنْزَلَ اللَّهُ وَلَا تَتَّبِعْ أَهْواءَهُمْ عَمَّا جَاءَكَ مِنَ الْحَقِّ} [المائدة: 48]، و قال تعالى: {أَفَحُكْمَ الْجَاهِلِيَّةِ يَبْغُونَ وَمَنْ أَحْسَنُ مِنَ اللَّهِ حُكْمًا لِقَوْمٍ يُوقِنُونَ} [المائدة: 50]، و قال تعالى: {وَمَا آتَاكُمُ الرَّسُولُ فَخُذُوهُ وَمَا نَهَاكُمْ عَنْهُ فَانْتَهُوا وَاتَّقُوا اللَّهَ إِنَّ اللَّهَ شَدِيدُ الْعِقَابِ}[الحشر: 7]، و قال تعالى: {{وَمَا كَانَ لِـمُؤْمِنٍ وَلا مُؤْمِنَةٍ إذَا قَضَى اللَّهُ وَرَسُولُهُ أَمْرًا أَن يَكُونَ لَهُمُ الْـخِيَرَةُ مِنْ أَمْرِهِمْ} [الأحزاب: 36]، </w:t>
      </w:r>
      <w:r w:rsidRPr="001E6632">
        <w:rPr>
          <w:bCs/>
          <w:sz w:val="30"/>
          <w:szCs w:val="30"/>
          <w:u w:val="single"/>
          <w:rtl/>
          <w:lang w:bidi="ar-KW"/>
        </w:rPr>
        <w:t>و[الجانب الثاني]:</w:t>
      </w:r>
      <w:r w:rsidRPr="00B8780F">
        <w:rPr>
          <w:rtl/>
        </w:rPr>
        <w:t xml:space="preserve"> جانب الاجتهاد، (اجتهاد قائم على تحقيق المصلحة في زمان محدَّد ومكان محدَّد)، وهذا الاجتهاد إنما يكون في أمور ليست من التشريع، وإنما هي من التنظيم والترتيب الذي بها ينتظم العمل ويحقق الأهداف المرجوة منه، فهذه لا حرج فيها ما دام أنها لا تخالف الشريعة في شيء، وما دام أنها تلتزم بأحكام الشريعة وقواعدها ومقاصدها، وأكثر هذه أمور متعلق بالخبرة البشرية وبتطورات الحياة وتقدُّم الإنسانية في معارفها؛ وهذا الجانب يمثل الجزء المرن في النظام السياسي الإسلامي، بل وفي كافة أنظمة الدين القيم، وهذا الجانب قائم على الاجتهاد والشورى بين المسلمين فيما يحقق لهم المصلحة، قال تعالى: {وَشَاوِرْهُمْ فِي الأَمْرِ} [آل عمران: 159]، وقال تعالى: {وَأَمْرُهُمْ شُورَى بَيْنَهُمْ} [الشورى: 38]، وأهم شروط وضوابط هذا الجانب: أن لا يوجد في المسألة حكم شرعي ملزم، وأن يكون الاجتهاد فيه محقِّقا للمقصود الذي من أجله وُضع، وأن لا يخالف قاعدة من القواعد الشرعية أو مقصداً من مقاصد الشريعة، وأن لا يخالف دليلاً من أدلة الشرع التفصيلية، وأن لا يترتب على وجوده مفسدة تربو على المصلحة التي يحققها، وكلا الجانبين النصي والاجتهادي يمثلان عوامل الثبات والمرونة في دين الله القيم الصالح لكل زمان ومكان، المُصلح لكل </w:t>
      </w:r>
      <w:r w:rsidRPr="00B8780F">
        <w:rPr>
          <w:rtl/>
        </w:rPr>
        <w:lastRenderedPageBreak/>
        <w:t>زمان ومكان، قال تعالى: {أَفَغَيْرَ دِينِ اللَّهِ يَبْغُونَ وَلَهُ أَسْلَمَ مَنْ فِي السَّمَوَاتِ وَالْأَرْضِ طَوْعًا وَكَرْهًا وَإِلَيْهِ يُرْجَعُونَ} [آل عمران: 83]</w:t>
      </w:r>
    </w:p>
    <w:p w14:paraId="2EA8E153" w14:textId="77777777" w:rsidR="00EF6CAC" w:rsidRPr="00B8780F" w:rsidRDefault="00EF6CAC" w:rsidP="00775A91">
      <w:pPr>
        <w:rPr>
          <w:rFonts w:eastAsia="Times New Roman"/>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مصادر علم النظام السياسي في الإسلام:</w:t>
      </w:r>
      <w:r w:rsidRPr="00B8780F">
        <w:rPr>
          <w:bCs/>
          <w:spacing w:val="-4"/>
          <w:rtl/>
        </w:rPr>
        <w:t xml:space="preserve"> </w:t>
      </w:r>
      <w:r w:rsidRPr="00B8780F">
        <w:rPr>
          <w:rFonts w:eastAsia="Times New Roman"/>
          <w:rtl/>
        </w:rPr>
        <w:t xml:space="preserve">(أ) </w:t>
      </w:r>
      <w:r w:rsidRPr="00B8780F">
        <w:rPr>
          <w:rFonts w:eastAsia="Times New Roman"/>
          <w:bCs/>
          <w:rtl/>
        </w:rPr>
        <w:t xml:space="preserve">المصدر الأول من </w:t>
      </w:r>
      <w:r w:rsidRPr="00B8780F">
        <w:rPr>
          <w:bCs/>
          <w:spacing w:val="-4"/>
          <w:rtl/>
        </w:rPr>
        <w:t>مصادر علم النظام السياسي في الإسلام</w:t>
      </w:r>
      <w:r w:rsidRPr="00B8780F">
        <w:rPr>
          <w:rFonts w:eastAsia="Times New Roman"/>
          <w:bCs/>
          <w:rtl/>
        </w:rPr>
        <w:t xml:space="preserve"> هو: القرآن الكريم</w:t>
      </w:r>
      <w:r w:rsidRPr="00B8780F">
        <w:rPr>
          <w:rFonts w:eastAsia="Times New Roman"/>
          <w:rtl/>
        </w:rPr>
        <w:t xml:space="preserve">، وهو المصدر الرباني الأول المحفوظ، وقد اشتمل على أسس وقواعد </w:t>
      </w:r>
      <w:r w:rsidRPr="00B8780F">
        <w:rPr>
          <w:spacing w:val="-4"/>
          <w:rtl/>
        </w:rPr>
        <w:t>النظام السياسي في الإسلام</w:t>
      </w:r>
      <w:r w:rsidRPr="00B8780F">
        <w:rPr>
          <w:rFonts w:eastAsia="Times New Roman"/>
          <w:rtl/>
        </w:rPr>
        <w:t>، ما ترك منها أصلا إلا وبينه، ولا قاعة إلا وضحها، قال تعالى: {</w:t>
      </w:r>
      <w:r w:rsidRPr="00B8780F">
        <w:rPr>
          <w:rtl/>
        </w:rPr>
        <w:t>مَا فَرَّطْنَا فِي الْكِتَابِ مِنْ شَيْءٍ} [الْأَنعام</w:t>
      </w:r>
      <w:r w:rsidRPr="00B8780F">
        <w:rPr>
          <w:rFonts w:eastAsia="Times New Roman"/>
          <w:rtl/>
        </w:rPr>
        <w:t xml:space="preserve">: 38]، وقال تعالى {وأن احكم بينهم بما أنزل الله}، و قال تعالى: {أم لهم شركاء شرعوا لهم من الدين ما لم يأذن به الله}، وقال تعالى {ومن لم يحكم بما أنزل الله فأولئك هم الكافرون}، ولهذا فالمصدر الأول لعلم النظام السياسي في الإسلام هو القرآن الكريم، (ب) </w:t>
      </w:r>
      <w:r w:rsidRPr="00B8780F">
        <w:rPr>
          <w:rFonts w:eastAsia="Times New Roman"/>
          <w:bCs/>
          <w:rtl/>
        </w:rPr>
        <w:t xml:space="preserve">والمصدر الثاني من </w:t>
      </w:r>
      <w:r w:rsidRPr="00B8780F">
        <w:rPr>
          <w:bCs/>
          <w:spacing w:val="-4"/>
          <w:rtl/>
        </w:rPr>
        <w:t>مصادر علم النظام السياسي في الإسلام</w:t>
      </w:r>
      <w:r w:rsidRPr="00B8780F">
        <w:rPr>
          <w:rFonts w:eastAsia="Times New Roman"/>
          <w:bCs/>
          <w:rtl/>
        </w:rPr>
        <w:t xml:space="preserve"> هو: السنة النبوية والسيرة النبوية</w:t>
      </w:r>
      <w:r w:rsidRPr="00B8780F">
        <w:rPr>
          <w:rFonts w:eastAsia="Times New Roman"/>
          <w:rtl/>
        </w:rPr>
        <w:t>، وهو مصدر معصوم، قال تعالى: {</w:t>
      </w:r>
      <w:r w:rsidRPr="00B8780F">
        <w:rPr>
          <w:rtl/>
        </w:rPr>
        <w:t>وَمَا يَنْطِقُ عَنِ الْهَوَى * إِنْ هُوَ إِلَّا وَحْيٌ يُوحَى} [النجم: 3-4]</w:t>
      </w:r>
      <w:r w:rsidRPr="00B8780F">
        <w:rPr>
          <w:rFonts w:eastAsia="Times New Roman"/>
          <w:rtl/>
        </w:rPr>
        <w:t xml:space="preserve">، فلقد مارس الرسول صلى الله عليه وسلم السياسة بنفسه فكان الرئيس والقائد مع النبوة والرسالة وكان الداعية إلى الله كما كان الحاكم لدولة المسلمين وقد جمع الله تعالى له شؤون الحكم مع شؤون النبوة والرسالة، وكان صلى الله عليه وسلم يقيم فيهم الأحكام الدنيوية من نحو إقامة الحدود وإعلان الجهاد ضد أعداء الله، وعلى ذلك فإن المصدر الثاني لعلم النظام السياسي في الإسلام هو السنّة الثابتة، وهذان المصدران الأساسيان هما المصدران اللذان لهما العصمة والحفظ بحفظ الله تعالى لهما، (ت) </w:t>
      </w:r>
      <w:r w:rsidRPr="00B8780F">
        <w:rPr>
          <w:rFonts w:eastAsia="Times New Roman"/>
          <w:bCs/>
          <w:rtl/>
        </w:rPr>
        <w:t xml:space="preserve">المصدر الثالث: مصادر </w:t>
      </w:r>
      <w:r w:rsidRPr="00B8780F">
        <w:rPr>
          <w:bCs/>
          <w:spacing w:val="-4"/>
          <w:rtl/>
        </w:rPr>
        <w:t>خاصة متخصصة في النظام السياسي الإسلامي</w:t>
      </w:r>
      <w:r w:rsidRPr="00B8780F">
        <w:rPr>
          <w:rFonts w:eastAsia="Times New Roman"/>
          <w:rtl/>
        </w:rPr>
        <w:t xml:space="preserve">، وهي </w:t>
      </w:r>
      <w:r w:rsidRPr="00B8780F">
        <w:rPr>
          <w:spacing w:val="-4"/>
          <w:rtl/>
        </w:rPr>
        <w:t>المؤلفات التي كتبت في مباحث النظام السياسي في الإسلام ومنها على سبيل المثال: الأحكام السلطانية والولايات الدينية لأبي الحسن الماوردي (364 – 450هـ)، والأحكام السلطانية، لأبي يعلى محمد بن الحسين الفراء (458 – 380هـ)، وغياث الأمم في الْتياث الظُّلَم، لإمام الحرمين عبد الملك بن عبد الله الجويني (419 – 478هـ)، والسياسة الشرعية في إصلاح الراعي والرعية، لابن تيمية (661- 728هـ)، وبدائع السلك في طبائع الملك، لأبي عبد الله الأندلسي المالكي (توفي سنة 896هـ)، والسياسة الشرعية أو نظام الدولة الإسلاميّة للشيخ عبد الوهاب خلاف (توفي سنة 1376هـ)</w:t>
      </w:r>
      <w:r w:rsidRPr="00B8780F">
        <w:rPr>
          <w:rFonts w:eastAsia="Times New Roman"/>
          <w:rtl/>
        </w:rPr>
        <w:t xml:space="preserve">، و (ث) </w:t>
      </w:r>
      <w:r w:rsidRPr="00B8780F">
        <w:rPr>
          <w:rFonts w:eastAsia="Times New Roman"/>
          <w:bCs/>
          <w:rtl/>
        </w:rPr>
        <w:t>المصدر الرابع: مصادر عامة</w:t>
      </w:r>
      <w:r w:rsidRPr="00B8780F">
        <w:rPr>
          <w:rFonts w:eastAsia="Times New Roman"/>
          <w:rtl/>
        </w:rPr>
        <w:t xml:space="preserve"> ذكرت مباحث النظام السياسي أو بعض مباحثه ولم تختص في فقه النظام السياسي ومنها كتب العقيدة لأن بعض مباحث النظام السياسي في الإسلام لاسيما المتعلقة بالإمامة الكبرى, وحق الطاعة وتحريم الخروج على ولي الأمر وغير ذلك من مباحث نجدها في كتب العقيدة، وكتب الفقه الإسلامي إذ </w:t>
      </w:r>
      <w:r w:rsidRPr="00B8780F">
        <w:rPr>
          <w:rFonts w:eastAsia="Times New Roman"/>
          <w:rtl/>
        </w:rPr>
        <w:lastRenderedPageBreak/>
        <w:t>الأصل أن جميع أحكام النظام السياسي تكون ضمن مباحث الفقه الإسلامي؛ لذلك فقد تكلم الفقهاء في الفقه الإسلامي عن أحكام النظام السياسي وكثير من مباحث النظام السياسي من حق البيعة وأحكام الحرب والصلح وأحكام الولايات نجدها جميعها ضمن مباحث كتب الفقه، وكتب تفسير القرآن إذ أن علماء التفسير يتكلمون عن كثير من مباحث الحكم وقواعده ومقاصد الدولة في الإسلام عند تفسيرهم لكثير من الآيات التي تمثل المصدر الأساس لعلم النظام السياسي في الإسلام، وكتب شروح الحديث والسيرة النبوية، وذلك لأن السنة النبوية هي المصدر الثاني لعلم النظام السياسي في الإسلام لذلك نجد كثيرًا من مباحثه في كتب شروح الحديث وفي سيرة الرسول صلى الله عليه وسلم، وتكلم علماء السنة النبوية عن كثير من مباحث حقوق الإمام، والبيعة، وتحريم الخروج على الإمام، ووجوب لزوم الجماعة، وغير ذلك من مباحث هذا العلم، تعد شروح الحديث ومصنفاته ومصنفات السيرة من المصادر الموضحة لمعالم النظام السياسي في الإسلام،</w:t>
      </w:r>
    </w:p>
    <w:p w14:paraId="1FD9099E" w14:textId="77777777" w:rsidR="00EF6CAC" w:rsidRPr="00B8780F" w:rsidRDefault="00EF6CAC" w:rsidP="00775A91">
      <w:pPr>
        <w:rPr>
          <w:rFonts w:eastAsia="Times New Roman"/>
          <w:b/>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مقاصد النظام السياسي في الإسلام</w:t>
      </w:r>
      <w:r w:rsidRPr="00B8780F">
        <w:rPr>
          <w:bCs/>
          <w:spacing w:val="-4"/>
          <w:rtl/>
        </w:rPr>
        <w:t xml:space="preserve"> (حراسة الدين - سياسة الدنيا بالدين): </w:t>
      </w:r>
      <w:r w:rsidRPr="00B8780F">
        <w:rPr>
          <w:spacing w:val="-4"/>
          <w:rtl/>
        </w:rPr>
        <w:t xml:space="preserve">النظام السياسي في الإسلام </w:t>
      </w:r>
      <w:r w:rsidRPr="00B8780F">
        <w:rPr>
          <w:rFonts w:eastAsia="Times New Roman"/>
          <w:rtl/>
          <w:lang w:val="en-CA" w:bidi="ar-LB"/>
        </w:rPr>
        <w:t xml:space="preserve">وسيلة إلى مقاصد عظيمة يعجز عن تحقيقها آحاد المسلمين، ولكن دولة الإسلام بما لها من </w:t>
      </w:r>
      <w:r w:rsidRPr="00B8780F">
        <w:rPr>
          <w:spacing w:val="-4"/>
          <w:rtl/>
        </w:rPr>
        <w:t xml:space="preserve">نظام سياسي </w:t>
      </w:r>
      <w:r w:rsidRPr="00B8780F">
        <w:rPr>
          <w:rFonts w:eastAsia="Times New Roman"/>
          <w:rtl/>
          <w:lang w:val="en-CA" w:bidi="ar-LB"/>
        </w:rPr>
        <w:t xml:space="preserve">رباني قوي متماسك يستطيع تحقيقها، ويمكن إجمال تلك المقاصد في مقصدين كبيرين، أولهما: حراسة الدين، والثاني: سياسة الدنيا به، ويندرج تحت كل مقصد منهما مقاصد فرعية عديدة، </w:t>
      </w:r>
      <w:r w:rsidRPr="001E6632">
        <w:rPr>
          <w:bCs/>
          <w:sz w:val="30"/>
          <w:szCs w:val="30"/>
          <w:u w:val="single"/>
          <w:rtl/>
          <w:lang w:bidi="ar-KW"/>
        </w:rPr>
        <w:t>[المقصد الأول]:</w:t>
      </w:r>
      <w:r w:rsidRPr="00B8780F">
        <w:rPr>
          <w:rFonts w:eastAsia="Times New Roman"/>
          <w:bCs/>
          <w:rtl/>
          <w:lang w:val="en-CA" w:bidi="ar-LB"/>
        </w:rPr>
        <w:t xml:space="preserve"> حراسة الدين</w:t>
      </w:r>
      <w:r w:rsidRPr="00B8780F">
        <w:rPr>
          <w:rFonts w:eastAsia="Times New Roman"/>
          <w:rtl/>
          <w:lang w:val="en-CA" w:bidi="ar-LB"/>
        </w:rPr>
        <w:t xml:space="preserve">: ويشمل: (أ) حفظ عقائد الدين وتعظيم شعائره وتطبيق شرائعه وأحكامه، تطبيق أحكامه في سائر معاملات الناس وعلاقاتهم فيما بينهم، (ب) تطبيق أحكامه في علاقة الدولة – دار الإسلام – مع غيرها من الدول، (ت) حمل الناس على الوقوف عند حدود الله والطاعة لأوامره ومعاقبة المخالفين بالعقوبات الشرعية، (ث) إزالة المفاسد والمنكرات من المجتمع إذ لا يمكن حفظ الدين مع ترك المفاسد والمنكرات بلا إزالة، (ج) نشر الدين بالدعوة إليه وحفظ الدين بالحسبة عليه والدفاع عن الدين بالجهاد في سبيل الله، (ح) إنشاء وتبني مؤسسات الدعوة إلى الله لنشر الإسلام بين غير المسلمين، (خ) إنشاء وتبني مؤسسات الأمر بالمعروف والنهي عن المنكر للحسبة على الدين بين المسلمين، (د) إنشاء وتبني مؤسسات عسكرية عقيدتها الدفاع عن الإسلام ورفع رايته، (ذ) إنشاء وتبني مؤسسات لتعظيم شعائر الله ببناء المساجد ودور العلم الشرعي من مدارس وجامعات، (ر) إنشاء وتبني مؤسسات لحفظ أركان الدين ورفع راية التوحيد وإقامة الصلوات وجمع الزكاة، (ز) إنشاء وتبني مؤسسات علمية لحفظ معالم الدين وللدفاع عنه أمام الشبهات والبدع </w:t>
      </w:r>
      <w:r w:rsidRPr="00B8780F">
        <w:rPr>
          <w:rFonts w:eastAsia="Times New Roman"/>
          <w:rtl/>
          <w:lang w:val="en-CA" w:bidi="ar-LB"/>
        </w:rPr>
        <w:lastRenderedPageBreak/>
        <w:t>ودعاوى الباطل، (س) إنشاء وتبني مؤسسات أخلاقية للحفاظ على أخلاق الإسلام ومحاربة الفواحش والرذائل، (ش) السعي المستمر لمتابعة كل ما من شانه حفظ الدين ونشره وبسط سلطانه، (ص) السعي المستمر لمنع كل ما من شأنه الإضرار بعقائد المسلمين أو عباداتهم أو أخلاقهم، وأدلة هذا المقصد (حراسة الدين) من كتاب الله تعالى عديدة منها، قوله تعالى: {</w:t>
      </w:r>
      <w:r w:rsidRPr="00B8780F">
        <w:rPr>
          <w:rtl/>
        </w:rPr>
        <w:t>إِنَّا أنْزَلْنَا إِلَيْكَ الْكِتَابَ بِالحَقِّ لِتَحْكُمَ بَيْنَ النَّاسِ بِمَا أَرَاكَ اللَّهُ وَلَا تَكُنْ لِلْخَائِنِينَ خَصِيمًا}</w:t>
      </w:r>
      <w:r w:rsidRPr="00B8780F">
        <w:rPr>
          <w:rFonts w:eastAsia="Times New Roman"/>
          <w:rtl/>
          <w:lang w:val="en-CA"/>
        </w:rPr>
        <w:t xml:space="preserve"> [النساء: 105] </w:t>
      </w:r>
      <w:r w:rsidRPr="00B8780F">
        <w:rPr>
          <w:rFonts w:eastAsia="Times New Roman"/>
          <w:rtl/>
          <w:lang w:val="en-CA" w:bidi="ar-LB"/>
        </w:rPr>
        <w:t>وقوله تعالى: {</w:t>
      </w:r>
      <w:r w:rsidRPr="00B8780F">
        <w:rPr>
          <w:rtl/>
        </w:rPr>
        <w:t>الَّذِينَ إِنْ مَكَّنَّاهُمْ فِي الْأَرْضِ أَقَامُوا الصَّلَاةَ وَآتَوُا الزَّكَاةَ وَأَمَرُوا بِالْمَعْرُوفِ وَنَهَوْا عَنِ الْمُنْكَرِ وَلِلَّهِ عَاقِبَةُ الْأُمُورِ}</w:t>
      </w:r>
      <w:r w:rsidRPr="00B8780F">
        <w:rPr>
          <w:rFonts w:eastAsia="Times New Roman"/>
          <w:rtl/>
          <w:lang w:val="en-CA"/>
        </w:rPr>
        <w:t xml:space="preserve"> [</w:t>
      </w:r>
      <w:r w:rsidRPr="00B8780F">
        <w:rPr>
          <w:rtl/>
        </w:rPr>
        <w:t>الحج: 41]</w:t>
      </w:r>
      <w:r w:rsidRPr="00B8780F">
        <w:rPr>
          <w:rFonts w:eastAsia="Times New Roman"/>
          <w:rtl/>
          <w:lang w:val="en-CA"/>
        </w:rPr>
        <w:t>، و</w:t>
      </w:r>
      <w:r w:rsidRPr="00B8780F">
        <w:rPr>
          <w:rFonts w:eastAsia="Times New Roman"/>
          <w:rtl/>
          <w:lang w:val="en-CA" w:bidi="ar-LB"/>
        </w:rPr>
        <w:t>قوله تعالى: {</w:t>
      </w:r>
      <w:r w:rsidRPr="00B8780F">
        <w:rPr>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 *</w:t>
      </w:r>
      <w:r w:rsidRPr="00B8780F">
        <w:rPr>
          <w:rFonts w:eastAsia="Times New Roman"/>
          <w:rtl/>
          <w:lang w:val="en-CA"/>
        </w:rPr>
        <w:t>} [</w:t>
      </w:r>
      <w:r w:rsidRPr="00B8780F">
        <w:rPr>
          <w:rtl/>
        </w:rPr>
        <w:t>المائدة: 54-56]</w:t>
      </w:r>
      <w:r w:rsidRPr="00B8780F">
        <w:rPr>
          <w:rFonts w:eastAsia="Times New Roman"/>
          <w:rtl/>
          <w:lang w:val="en-CA"/>
        </w:rPr>
        <w:t xml:space="preserve"> و</w:t>
      </w:r>
      <w:r w:rsidRPr="00B8780F">
        <w:rPr>
          <w:rFonts w:eastAsia="Times New Roman"/>
          <w:rtl/>
          <w:lang w:val="en-CA" w:bidi="ar-LB"/>
        </w:rPr>
        <w:t>قوله تعالى: {</w:t>
      </w:r>
      <w:r w:rsidRPr="00B8780F">
        <w:rPr>
          <w:rtl/>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w:t>
      </w:r>
      <w:r w:rsidRPr="00B8780F">
        <w:rPr>
          <w:rFonts w:eastAsia="Times New Roman"/>
          <w:rtl/>
          <w:lang w:val="en-CA"/>
        </w:rPr>
        <w:t>و</w:t>
      </w:r>
      <w:r w:rsidRPr="00B8780F">
        <w:rPr>
          <w:rFonts w:eastAsia="Times New Roman"/>
          <w:rtl/>
          <w:lang w:val="en-CA" w:bidi="ar-LB"/>
        </w:rPr>
        <w:t>قوله تعالى: {</w:t>
      </w:r>
      <w:r w:rsidRPr="00B8780F">
        <w:rPr>
          <w:rtl/>
        </w:rPr>
        <w:t xml:space="preserve">وَلْتَكُنْ مِنْكُمْ أُمَّةٌ يَدْعُونَ إِلَى الْخَيْرِ وَيَأْمُرُونَ بِالمَعْرُوفِ وَيَنْهَوْنَ عَنِ الْمُنْكَرِ وَأُولَئِكَ هُمُ الْمُفْلِحُونَ} [آل عمران: 104]، </w:t>
      </w:r>
      <w:r w:rsidRPr="001E6632">
        <w:rPr>
          <w:bCs/>
          <w:sz w:val="30"/>
          <w:szCs w:val="30"/>
          <w:u w:val="single"/>
          <w:rtl/>
          <w:lang w:bidi="ar-KW"/>
        </w:rPr>
        <w:t>[المقصد الثاني]:</w:t>
      </w:r>
      <w:r w:rsidRPr="00B8780F">
        <w:rPr>
          <w:rFonts w:eastAsia="Times New Roman"/>
          <w:bCs/>
          <w:rtl/>
          <w:lang w:val="en-CA" w:bidi="ar-LB"/>
        </w:rPr>
        <w:t xml:space="preserve"> سياسة الدنيا بالدين</w:t>
      </w:r>
      <w:r w:rsidRPr="00B8780F">
        <w:rPr>
          <w:rFonts w:eastAsia="Times New Roman"/>
          <w:rtl/>
          <w:lang w:val="en-CA" w:bidi="ar-LB"/>
        </w:rPr>
        <w:t xml:space="preserve">، ويشمل: (أ) إدارة شؤون الدولة والرعية على وجه يحقق المصلحة ويدرأ المفسدة، (ب) وإقامة العدل بين الناس، لأنه أساس صلاح الإنسانية وسعادتها ولأنه هو الأساس الذي لا قيام لدولة صالحة بدونه، وليس للعدل مجالات محددة في الإسلام بل هو واجب في كل نواحي الحياة المختلفة، كما أنه واجب التطبيق على مستوى المؤسسات في الدولة، وعلى مستوى الأفراد بدون استثناء، (ت) وإشاعة الأمن والاستقرار في دار الإسلام حتى يأمن الناس على أرواحهم وأعراضهم وأموالهم ويتنقلوا في دار الإسلام آمنين مطمئنين، (ث) وتطبيق العقوبات الشرعية على العابثين المعتدين على الناس، بشرط أن يكون التطبيق عادلا وعلى الجميع بلا محاباة ولا تردد، فإذا ما طبقت الأحكام الشرعية على المعتدين تحقق الأمن والأمان والاطمئنان بين الناس، وخاف أهل البغي والفساد، فلا يستطع قوي أن يعتدي على ضعيف لأن الدولة أقوى منه، ولا يخش الضعيف المحق من عدوان القوي لأن الدولة مع المحق وإن كان ضعيفاً، (ج) وتهيئة ما يحتاجه الناس من مختلف الصناعات والحرف والعلوم، فهذه من فروض الكفاية التي يجب وجودها في الأمة لسد حاجاتها، (ح) واستثمار خيرات البلاد بما يحقق للرعية العيش الكريم، ويعود </w:t>
      </w:r>
      <w:r w:rsidRPr="00B8780F">
        <w:rPr>
          <w:rFonts w:eastAsia="Times New Roman"/>
          <w:rtl/>
          <w:lang w:val="en-CA" w:bidi="ar-LB"/>
        </w:rPr>
        <w:lastRenderedPageBreak/>
        <w:t>بالنفع العميم على الجميع، مثل تنظيم الري وإقامة السدود وتحسين الزراعة واستخراج المعادن وإقامة المصانع وتعبيد الطرق، (خ) وإيجاد سبل العمل الشريفة للمواطنين إلى غير ذلك من الأمور التي لا يمكن حصرها وعدها وتختلف باختلاف الزمان والمكان والظروف والأحوال، وأدلة هذا المقصد (سياسة الدنيا بالدين) من كتاب الله تعالى عديدة منها قوله تعالى: {</w:t>
      </w:r>
      <w:r w:rsidRPr="00B8780F">
        <w:rPr>
          <w:rtl/>
        </w:rPr>
        <w:t>إِنَّ</w:t>
      </w:r>
      <w:r w:rsidRPr="00B8780F">
        <w:rPr>
          <w:rFonts w:eastAsia="Times New Roman"/>
          <w:rtl/>
          <w:lang w:val="en-CA" w:bidi="ar-LB"/>
        </w:rPr>
        <w:t xml:space="preserve"> اللَّهَ يَأْمُرُكُمْ أَنْ تُؤَدُّوا الْأَمَانَاتِ إِلَى أَهْلِهَا وَإِذَا حَكَمْتُمْ بَيْنَ النَّاسِ أَنْ تَحْكُمُوا بِالْعَدْلِ إِنَّ اللَّهَ نِعِمَّا يَعِظُكُمْ بِهِ إِنَّ اللَّهَ كَانَ سَمِيعًا بَصِيرًا} [النساء: 58]، وقوله تعالى: {يَا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[النساء: 135]،، وقوله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وقوله تعالى: {يَا دَاوُدُ إِنَّا جَعَلْنَاكَ خَلِيفَةً فِي الْأَرْضِ فَاحْكُمْ بَيْنَ النَّاسِ بِالْحَقِّ وَلَا تَتَّبِعِ الْهَوَى فَيُضِلَّكَ عَنْ سَبِيلِ اللَّهِ إِنَّ الَّذِينَ يَضِلُّونَ عَنْ سَبِيلِ اللَّهِ لَهُمْ عَذَابٌ شَدِيدٌ بِمَا نَسُوا يَوْمَ الْحِسَابِ} [ص: 26]، وقوله تعالى: {يَا أَيُّهَا النَّاسُ إِنَّا خَلَقْنَاكُمْ مِنْ ذَكَرٍ وَأُنْثَى وَجَعَلْنَاكُمْ شُعُوبًا وَقَبَائِلَ لِتَعَارَفُوا إِنَّ أَكْرَمَكُمْ عِنْدَ اللَّهِ أَتْقَاكُمْ إِنَّ اللَّهَ عَلِيمٌ خَبِيرٌ} [الحجرات: 13]، </w:t>
      </w:r>
    </w:p>
    <w:p w14:paraId="6452AB6B" w14:textId="77777777" w:rsidR="00EF6CAC" w:rsidRDefault="00EF6CAC" w:rsidP="00775A91">
      <w:pPr>
        <w:rPr>
          <w:spacing w:val="-4"/>
          <w:kern w:val="0"/>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1E6632">
        <w:rPr>
          <w:bCs/>
          <w:sz w:val="30"/>
          <w:szCs w:val="30"/>
          <w:u w:val="single"/>
          <w:rtl/>
          <w:lang w:bidi="ar-KW"/>
        </w:rPr>
        <w:t>مقومات النظام السياسي في الإسلام ثلاثة</w:t>
      </w:r>
      <w:r w:rsidRPr="00B8780F">
        <w:rPr>
          <w:rFonts w:eastAsia="Times New Roman"/>
          <w:bCs/>
          <w:kern w:val="0"/>
          <w:rtl/>
          <w:lang w:eastAsia="ar-SA" w:bidi="ar-KW"/>
        </w:rPr>
        <w:t xml:space="preserve">: </w:t>
      </w:r>
      <w:r w:rsidRPr="00B8780F">
        <w:rPr>
          <w:spacing w:val="-4"/>
          <w:kern w:val="0"/>
          <w:rtl/>
        </w:rPr>
        <w:t xml:space="preserve">هي: (نظام الحكم - نظام القضاء - نظام الشورى)، ولا بد من بسط الكلام عن كل واحد من هذه المقومات، </w:t>
      </w:r>
    </w:p>
    <w:p w14:paraId="52870A7A" w14:textId="77777777" w:rsidR="00EF6CAC" w:rsidRPr="00B8780F" w:rsidRDefault="00EF6CAC" w:rsidP="00775A91">
      <w:pPr>
        <w:rPr>
          <w:rFonts w:eastAsia="Times New Roman"/>
          <w:lang w:val="en-CA" w:bidi="ar-LB"/>
        </w:rPr>
      </w:pPr>
      <w:r w:rsidRPr="00FC53AB">
        <w:rPr>
          <w:bCs/>
          <w:sz w:val="32"/>
          <w:szCs w:val="32"/>
          <w:highlight w:val="yellow"/>
          <w:u w:val="single"/>
          <w:rtl/>
          <w:lang w:bidi="ar-KW"/>
        </w:rPr>
        <w:t>[المقوم الأول من مقومات النظام السياسي في الإسلام</w:t>
      </w:r>
      <w:r>
        <w:rPr>
          <w:rFonts w:hint="cs"/>
          <w:bCs/>
          <w:sz w:val="32"/>
          <w:szCs w:val="32"/>
          <w:highlight w:val="yellow"/>
          <w:u w:val="single"/>
          <w:rtl/>
          <w:lang w:bidi="ar-KW"/>
        </w:rPr>
        <w:t>:</w:t>
      </w:r>
      <w:r w:rsidRPr="00FC53AB">
        <w:rPr>
          <w:bCs/>
          <w:sz w:val="32"/>
          <w:szCs w:val="32"/>
          <w:highlight w:val="yellow"/>
          <w:u w:val="single"/>
          <w:rtl/>
          <w:lang w:bidi="ar-KW"/>
        </w:rPr>
        <w:t xml:space="preserve"> (نظام الحكم - مؤسسة الخلافة)]،</w:t>
      </w:r>
      <w:r w:rsidRPr="00B8780F">
        <w:rPr>
          <w:bCs/>
          <w:spacing w:val="-4"/>
          <w:rtl/>
        </w:rPr>
        <w:t xml:space="preserve"> </w:t>
      </w:r>
      <w:r w:rsidRPr="00B8780F">
        <w:rPr>
          <w:rtl/>
        </w:rPr>
        <w:t>(</w:t>
      </w:r>
      <w:r w:rsidRPr="00B8780F">
        <w:rPr>
          <w:bCs/>
          <w:rtl/>
        </w:rPr>
        <w:t>الخلافة</w:t>
      </w:r>
      <w:r w:rsidRPr="00B8780F">
        <w:rPr>
          <w:rtl/>
        </w:rPr>
        <w:t xml:space="preserve">) هي أهم مقومات النظام السياسي في الإسلام، فكل المقومات الأخرى تابعة لها، وقد بلغ من أهميتها أن النظام السياسي الإسلامي نفسه سُمِّي بها، فنقول: النظام السياسي في الإسلام، أو نقول اختصاراً (الخلافة)، قال الماوردي في تعريف هذا المنصب الجليل: " الإمامة موضوعة لخلافة النبوة في حراسة الدين وسياسة الدنيا" أهــ [الأحكام السلطانية:ص 7]، وقال إمام الحرمين: " الإمامة: رياسة تامة وزعامة عامة تتعلق بالخاصة والعامة في مهمات الدين والدنيا" أهــ [غياث الأمم: ص 15]، و </w:t>
      </w:r>
      <w:r w:rsidRPr="001E6632">
        <w:rPr>
          <w:bCs/>
          <w:sz w:val="30"/>
          <w:szCs w:val="30"/>
          <w:u w:val="single"/>
          <w:rtl/>
          <w:lang w:bidi="ar-KW"/>
        </w:rPr>
        <w:t>(الخليفة):</w:t>
      </w:r>
      <w:r w:rsidRPr="00B8780F">
        <w:rPr>
          <w:rFonts w:eastAsia="Times New Roman"/>
          <w:rtl/>
          <w:lang w:val="en-CA" w:bidi="ar-LB"/>
        </w:rPr>
        <w:t xml:space="preserve"> هو من يتولى إمرة المسلمين أي: رئاسة الدولة الإسلامية، ويسمى أيضاً بالإمام، أو الأمير، وهو رئيس لدولة موصوفة بوصف الإسلام، دوره فيها حفظ الدين الإسلامي وسياسة حياة المسلمين به، </w:t>
      </w:r>
      <w:r w:rsidRPr="001E6632">
        <w:rPr>
          <w:bCs/>
          <w:sz w:val="30"/>
          <w:szCs w:val="30"/>
          <w:u w:val="single"/>
          <w:rtl/>
          <w:lang w:bidi="ar-KW"/>
        </w:rPr>
        <w:t>(وجوب نصب الخليفة):</w:t>
      </w:r>
      <w:r w:rsidRPr="00B8780F">
        <w:rPr>
          <w:rFonts w:eastAsia="Times New Roman"/>
          <w:bCs/>
          <w:rtl/>
          <w:lang w:val="en-CA" w:bidi="ar-LB"/>
        </w:rPr>
        <w:t xml:space="preserve"> </w:t>
      </w:r>
      <w:r w:rsidRPr="00B8780F">
        <w:rPr>
          <w:rFonts w:eastAsia="Times New Roman"/>
          <w:rtl/>
          <w:lang w:val="en-CA" w:bidi="ar-LB"/>
        </w:rPr>
        <w:t xml:space="preserve">ولاية أمر الناس من أعظم واجبات </w:t>
      </w:r>
      <w:r w:rsidRPr="00B8780F">
        <w:rPr>
          <w:rFonts w:eastAsia="Times New Roman"/>
          <w:rtl/>
          <w:lang w:val="en-CA" w:bidi="ar-LB"/>
        </w:rPr>
        <w:lastRenderedPageBreak/>
        <w:t xml:space="preserve">الدين لا قيام للدين إلا بها، وعلى ذلك فنصب الخليفة الذي يتولى الحكم وإدارة شؤون الناس من فرائض الإسلام التي دلّ عليها القرآن والسنة والإجماع وطبيعة أحكام الشريعة الإسلامية فمن الكتاب، قوله تعالى: {أطيعوا الله والرسول وأولي الأمر منكم} وأولو الأمر هم الأمراء، ومن السنة قوله صلى الله عليه وسلم (من خلع يداً من طاعة لقي الله يوم القيامة لا حجة له ومن مات وليس في عنقه بيعة مات ميتة جاهلية) [أخرجه مسلم]، فقوله صلى الله عليه وسلم (ومن مات وليس في عنقه بيعة مات ميتة الجاهلية) أي بيعة للإمام، وهذا صريح في الدلالة على وجوب نصب الخليفة،، وقال الفقهاء: نصب الخليفة واجب بالإجماع، نقل إجماعهم الماوردي الشافعي، وأبو يعلى الحنبلي، "عقد الإمامة لمن يقوم بها في الأمة واجب بالإجماع" أهــ [الأحكام السلطانية للماوردي ص 3، الأحكام السلطانية لابن يعلى الحنبلي ص 3،]، وابن خلدون في مقدمته: "إن نصب الإمام واجب، فقد عرف وجوبه في الشرع بإجماع الصحابة والتابعين لأن أصحاب رسول الله صلى الله عليه وسلم عند وفاته بادروا إلى بيعة أبي بكر رضي الله عنه وإلى تسليم النظر اليه في أمورهم، وكذا في كل عصر من الأعصار، واستقر ذلك إجماعا دالاً على وجوب نصب الإمام " أهــ [مقدمة ابن خلدون ص 191]، والواقع العملي: حيث أن كثيراً من أحكام الشريعة يحتاج تنفيذها إلى قوة وسلطان، مثل أحكام الجهاد، وإقامة الحدود والعقوبات، وإقامة العدل بين الناس، فلا بد من نصب الإمام حتى يمكن تنفيذ هذه الأحكام، </w:t>
      </w:r>
      <w:r w:rsidRPr="001E6632">
        <w:rPr>
          <w:bCs/>
          <w:sz w:val="30"/>
          <w:szCs w:val="30"/>
          <w:u w:val="single"/>
          <w:rtl/>
          <w:lang w:bidi="ar-KW"/>
        </w:rPr>
        <w:t>(من يملك حق انتخاب الخليفة):</w:t>
      </w:r>
      <w:r w:rsidRPr="00B8780F">
        <w:rPr>
          <w:rFonts w:eastAsia="Times New Roman"/>
          <w:bCs/>
          <w:rtl/>
          <w:lang w:val="en-CA" w:bidi="ar-LB"/>
        </w:rPr>
        <w:t xml:space="preserve"> </w:t>
      </w:r>
      <w:r w:rsidRPr="00B8780F">
        <w:rPr>
          <w:rFonts w:eastAsia="Times New Roman"/>
          <w:rtl/>
          <w:lang w:val="en-CA" w:bidi="ar-LB"/>
        </w:rPr>
        <w:t xml:space="preserve">الأمة هي التي تملك حق نصب الخليفة قياماً منها بهذا الواجب الشرعي الذي خوطب به المسلمون، يؤكد ذلك ما جاء في المغني "من اتفق المسلمون على إمامته وبيعته ثبتت إمامته ووجبت معونته" أهــ [المغني لابن قدامة الحنبلي ج 8 ص 17]، </w:t>
      </w:r>
      <w:r w:rsidRPr="001E6632">
        <w:rPr>
          <w:bCs/>
          <w:sz w:val="30"/>
          <w:szCs w:val="30"/>
          <w:u w:val="single"/>
          <w:rtl/>
          <w:lang w:bidi="ar-KW"/>
        </w:rPr>
        <w:t>(كيف تختار الأمة الخليفة؟):</w:t>
      </w:r>
      <w:r w:rsidRPr="00B8780F">
        <w:rPr>
          <w:rFonts w:eastAsia="Times New Roman"/>
          <w:bCs/>
          <w:rtl/>
          <w:lang w:val="en-CA" w:bidi="ar-LB"/>
        </w:rPr>
        <w:t xml:space="preserve"> </w:t>
      </w:r>
      <w:r w:rsidRPr="00B8780F">
        <w:rPr>
          <w:rFonts w:eastAsia="Times New Roman"/>
          <w:rtl/>
          <w:lang w:val="en-CA" w:bidi="ar-LB"/>
        </w:rPr>
        <w:t xml:space="preserve">انتخاب الخليفة من حق الأمة المسلمة جميعها، ولما كانت الأمة فيها الجاهل بهذه الأمور، وفيها العامي من أهل الحرف والصناعات، وفيها الصغير، ومن لا يصلح لاختيار الصواب، لذا ينوب عن الأمة في ذلك أهل العقد والحل (مجلس شورى المسلمين)، فهذا الأمر متروك لهم، فيتعين عليهم اختياره و نصبه ويجب على الخلق طاعته، </w:t>
      </w:r>
      <w:r w:rsidRPr="001E6632">
        <w:rPr>
          <w:bCs/>
          <w:sz w:val="30"/>
          <w:szCs w:val="30"/>
          <w:u w:val="single"/>
          <w:rtl/>
          <w:lang w:bidi="ar-KW"/>
        </w:rPr>
        <w:t>[أهل العقد والحل - أهل الاختيار - مجلس شورى المسلمين]:</w:t>
      </w:r>
      <w:r w:rsidRPr="00B8780F">
        <w:rPr>
          <w:rFonts w:eastAsia="Times New Roman"/>
          <w:bCs/>
          <w:rtl/>
          <w:lang w:val="en-CA" w:bidi="ar-LB"/>
        </w:rPr>
        <w:t xml:space="preserve"> </w:t>
      </w:r>
      <w:r w:rsidRPr="00B8780F">
        <w:rPr>
          <w:rFonts w:eastAsia="Times New Roman"/>
          <w:rtl/>
          <w:lang w:val="en-CA" w:bidi="ar-LB"/>
        </w:rPr>
        <w:t xml:space="preserve">يذهب الفقهاء إلى أن أهل الحل والعقد هم الأمراء والحكماء والعلماء ورؤساء الجند وسائر الرؤساء والزعماء الذين يرجع اليهم الناس في الحاجات والمصالح العامة" ويفهم من هذا القول أن أهل العقد والحل هم المتبعون في الأمة الحائزون على ثقتها ورضاها لما عرفوا به من التقوى والعدالة والإخلاص والاستقامة وحسن الرأي ومعرفة الامور والحرص على مصالح الأمة، </w:t>
      </w:r>
      <w:r w:rsidRPr="00B8780F">
        <w:rPr>
          <w:rtl/>
        </w:rPr>
        <w:t xml:space="preserve">ويذهب الفقهاء إلى </w:t>
      </w:r>
      <w:r w:rsidRPr="00B8780F">
        <w:rPr>
          <w:rtl/>
        </w:rPr>
        <w:lastRenderedPageBreak/>
        <w:t xml:space="preserve">وضع شروط لأهل العقد والحل تعينهم على صواب الاختيار، وقد أجمل الماوردي هذه الشروط بقوله: " فأما أهل الاختيار؛ فالشروط المعتبرة فيهم ثلاثة: أحدها: العدالة الجامعة لشروطها، والثاني: العلم الذي يتوصل به إلى معرفة من يستحق الإمامة على الشروط المعتبرة فيها، والثالث: الرأي والحكمة المؤديان إلى اختيار من هو للإمامة أصلح، وبتدبير المصالح أقوم وأعرف" أهــ [الأحكام السلطانية: ص 8]، </w:t>
      </w:r>
      <w:r w:rsidRPr="00B8780F">
        <w:rPr>
          <w:rFonts w:eastAsia="Times New Roman"/>
          <w:rtl/>
          <w:lang w:val="en-CA" w:bidi="ar-LB"/>
        </w:rPr>
        <w:t>(أقول): مع تطور وسائل الحكم في العالم، ووضع النظريات التي تمنع من تسلط الحكام على الشعوب، ومع مرونة الفقه الإسلامي في تحقيق المصالح ودرء المفاسد، فإن القول الأوفق عندي أنه لابد وأن يكون هناك مجلس مستقل يجمع أهل العلم والفقه بالدين المعروفين بالعلم والعمل والرئاسة في الدين والمعروفين بالحكمة والعدالة وحسن السيرة بين المسلمين، وهذا المجلس قد يسمى (مجلس أهل العقد والحل) أو (مجلس الشورى) ويناط به اختيار من هو للأمة أصلح وبتدبير المصالح أقوم، وله دور أهم هو دور الحسبة على أعمال الخليفة، لتقييم وتقويم أعمال النظام الحاكم في البلاد، ومن ثم لهم القدرة على عزل الخليفة متى خرج عن دوره في حراسة الدين وسياسة الدنيا به، وأما علاقة (هذا المجلس) بالأمة فهي علاقة النائب والوكيل، فهم يباشرون انتخاب رئيس الدولة – الخليفة – نيابة عن الأمة، ومن ثم يعتبر انتخابهم له ملزماً للأمة، وعزلهم له ملزما للأمة كذلك، متى كانت آليات العزل ممكنة متاحة،</w:t>
      </w:r>
      <w:r w:rsidRPr="00B8780F">
        <w:rPr>
          <w:rFonts w:eastAsia="Times New Roman"/>
          <w:bCs/>
          <w:rtl/>
          <w:lang w:val="en-CA" w:bidi="ar-LB"/>
        </w:rPr>
        <w:t xml:space="preserve"> </w:t>
      </w:r>
      <w:r w:rsidRPr="001E6632">
        <w:rPr>
          <w:bCs/>
          <w:sz w:val="30"/>
          <w:szCs w:val="30"/>
          <w:u w:val="single"/>
          <w:rtl/>
          <w:lang w:bidi="ar-KW"/>
        </w:rPr>
        <w:t>(شروط الخليفة):</w:t>
      </w:r>
      <w:r w:rsidRPr="00B8780F">
        <w:rPr>
          <w:rFonts w:eastAsia="Times New Roman"/>
          <w:bCs/>
          <w:rtl/>
          <w:lang w:val="en-CA" w:bidi="ar-LB"/>
        </w:rPr>
        <w:t xml:space="preserve"> </w:t>
      </w:r>
      <w:r w:rsidRPr="00B8780F">
        <w:rPr>
          <w:rtl/>
        </w:rPr>
        <w:t>ذكر أهل العلم الشروط التي ينبغي أن تتوافر في الخليفة، وقد جمعها الماوردي بقولة ـ: " الشروط المعتبرة فيهم سبعة: (أحدها): العدالة على شروطها الجامعة، و (الثانية): العلم المؤدي إلى الاجتهاد في النوازل والأحكام، و (الثالث): سلامة الحواس من السمع والبصر واللسان ليصح معها مباشرة ما يدرك بها، و (الرابع): سلامة الأعضاء من نقص يمنع من استيفاء الحركة وسرعة النهوض، و (الخامس): الرأي المفضي إلى سياسة الرعية وتدبير المصالح، و (السادس): الشجاعة والنجدة المؤدية إلى حماية البيضة وجهاد العدو، و (السابع): النسب، وهو أن يكون من قريش لورود النص فيه وانعقاد الإجماع عليه" أهــ [الأحكام السلطانية، (ص 8)،] (قلت: وبالضرورة يضاف إليها شرطان ما كان يخطر ببال الماوردي أن يأتي زمان نحتاج إلى ذكرهما لوضوحهما، (</w:t>
      </w:r>
      <w:r w:rsidRPr="00B8780F">
        <w:rPr>
          <w:bCs/>
          <w:rtl/>
        </w:rPr>
        <w:t>الأول</w:t>
      </w:r>
      <w:r w:rsidRPr="00B8780F">
        <w:rPr>
          <w:rtl/>
        </w:rPr>
        <w:t xml:space="preserve">) </w:t>
      </w:r>
      <w:r w:rsidRPr="00B8780F">
        <w:rPr>
          <w:rFonts w:eastAsia="Times New Roman"/>
          <w:rtl/>
          <w:lang w:val="en-CA" w:bidi="ar-LB"/>
        </w:rPr>
        <w:t>الإسلام: فيجب أن يكون مسلماً لقوله تعالى: {أطيعوا الله وأطيعوا الرسول وأولي الأمر منكم} أي منكم أيها المسلمون، فهو من المسلمين، ولقوله تعالى: {ولن يجعل الله للكافرين على المؤمنين سبيلاً} والخلافة أعظم السبيل فلا تكون لغير مسلم أبدا، (</w:t>
      </w:r>
      <w:r w:rsidRPr="00B8780F">
        <w:rPr>
          <w:rFonts w:eastAsia="Times New Roman"/>
          <w:bCs/>
          <w:rtl/>
          <w:lang w:val="en-CA" w:bidi="ar-LB"/>
        </w:rPr>
        <w:t>والثاني</w:t>
      </w:r>
      <w:r w:rsidRPr="00B8780F">
        <w:rPr>
          <w:rFonts w:eastAsia="Times New Roman"/>
          <w:rtl/>
          <w:lang w:val="en-CA" w:bidi="ar-LB"/>
        </w:rPr>
        <w:t xml:space="preserve">) الرجولة: لقوله تعالى: {الرجال قوامون على النساء} ولحديث رسول الله صلى الله عليه وسلم (لَنْ يُفْلِحَ قَوْمٌ وَلَّوْا أَمْرَهُمْ امْرَأَةً) [أخرجه </w:t>
      </w:r>
      <w:r w:rsidRPr="00B8780F">
        <w:rPr>
          <w:rFonts w:eastAsia="Times New Roman"/>
          <w:rtl/>
          <w:lang w:val="en-CA" w:bidi="ar-LB"/>
        </w:rPr>
        <w:lastRenderedPageBreak/>
        <w:t>البخاري (4425)، والنسائي في " السنن " (8/227) وبوب عليه النسائي بقوله: "النهي عن استعمال النساء في الحكم] وهو حديث صحيح تلقته الأمة بالقبول، والواقع خير شاهد فإنَّ المرأة تعجز عن النهوض بمهام رئاسة الدولة وهي</w:t>
      </w:r>
      <w:r w:rsidRPr="00B8780F">
        <w:rPr>
          <w:rtl/>
          <w:lang w:val="en-CA" w:bidi="ar-LB"/>
        </w:rPr>
        <w:t xml:space="preserve"> كثيرة وجسيمة، ولا يخالف في هذا إلا جاهل بالفروق بين الرجل والمرأة أو مكابر لأدلة</w:t>
      </w:r>
      <w:r w:rsidRPr="00B8780F">
        <w:rPr>
          <w:rtl/>
          <w:lang w:bidi="ar-LB"/>
        </w:rPr>
        <w:t xml:space="preserve"> الشرع فلا عبرة بخلافه، وأما </w:t>
      </w:r>
      <w:r w:rsidRPr="00B8780F">
        <w:rPr>
          <w:rFonts w:eastAsia="Times New Roman"/>
          <w:rtl/>
          <w:lang w:val="en-CA" w:bidi="ar-LB"/>
        </w:rPr>
        <w:t>حديث رسول الله صلى الله عليه وسلم (الأئمة من قريش</w:t>
      </w:r>
      <w:r w:rsidRPr="00B8780F">
        <w:rPr>
          <w:rtl/>
        </w:rPr>
        <w:t xml:space="preserve">) فهو حديث صحيح أخرجه أحمد في مسنده، والنسائي في سننه، والبيهقي في سننه، وقد </w:t>
      </w:r>
      <w:r w:rsidRPr="00B8780F">
        <w:rPr>
          <w:rFonts w:eastAsia="Times New Roman"/>
          <w:rtl/>
        </w:rPr>
        <w:t xml:space="preserve">صححه الألباني في السلسلة الصحيحة، وهو حديث صحيح الإسناد بطرقه وشواهده، ولم يطعن فيه أحد من علماء الحديث المعتبرين بشبهة، (تنبيه) </w:t>
      </w:r>
      <w:r w:rsidRPr="00B8780F">
        <w:rPr>
          <w:rtl/>
        </w:rPr>
        <w:t>هذه الشروط المتقدمة جميعها إنما هي شرط استحقاق المنصب، وأما تولي المنصب فيضاف له شرط آخر، وهو الموافقة عليه واختياره من أهل</w:t>
      </w:r>
      <w:r w:rsidRPr="00B8780F">
        <w:rPr>
          <w:rFonts w:eastAsia="Times New Roman"/>
          <w:rtl/>
        </w:rPr>
        <w:t xml:space="preserve"> العقد والحل، </w:t>
      </w:r>
      <w:r w:rsidRPr="00B8780F">
        <w:rPr>
          <w:rtl/>
        </w:rPr>
        <w:t xml:space="preserve">وفيه يقول الشيخ عبد الوهاب خلاف: " ومن استجمع الشروط المتفق عليها لا يصير إماماً له على الناس حق الطاعة إلا إذا بايعه أهل الحل والعقد" [السياسة الشرعية: ص 57]، </w:t>
      </w:r>
      <w:r w:rsidRPr="001E6632">
        <w:rPr>
          <w:bCs/>
          <w:sz w:val="30"/>
          <w:szCs w:val="30"/>
          <w:u w:val="single"/>
          <w:rtl/>
          <w:lang w:bidi="ar-KW"/>
        </w:rPr>
        <w:t>(واجبات الخليفة):</w:t>
      </w:r>
      <w:r w:rsidRPr="00B8780F">
        <w:rPr>
          <w:bCs/>
          <w:rtl/>
        </w:rPr>
        <w:t xml:space="preserve"> </w:t>
      </w:r>
      <w:r w:rsidRPr="00B8780F">
        <w:rPr>
          <w:rtl/>
        </w:rPr>
        <w:t xml:space="preserve">الخليفة هو رأس </w:t>
      </w:r>
      <w:r w:rsidRPr="00B8780F">
        <w:rPr>
          <w:spacing w:val="-4"/>
          <w:rtl/>
        </w:rPr>
        <w:t xml:space="preserve">النظام السياسي في الإسلام </w:t>
      </w:r>
      <w:r w:rsidRPr="00B8780F">
        <w:rPr>
          <w:rtl/>
        </w:rPr>
        <w:t xml:space="preserve">ولذلك يجب على الخليفة أن يطبق جميع </w:t>
      </w:r>
      <w:r w:rsidRPr="00B8780F">
        <w:rPr>
          <w:spacing w:val="-4"/>
          <w:rtl/>
        </w:rPr>
        <w:t xml:space="preserve">مقاصد النظام السياسي في الإسلام وهي </w:t>
      </w:r>
      <w:r w:rsidRPr="00B8780F">
        <w:rPr>
          <w:rtl/>
        </w:rPr>
        <w:t xml:space="preserve">واجبات شرعية كثيرة خلاصتها الحفاظ على الدين وحراسته، وتحقيق مصالح المسلمين الشــرعية والدنيوية ودرء المفاسد عنهم، [راجع مبحث </w:t>
      </w:r>
      <w:r w:rsidRPr="00B8780F">
        <w:rPr>
          <w:spacing w:val="-4"/>
          <w:rtl/>
        </w:rPr>
        <w:t xml:space="preserve">مقاصد النظام السياسي في الإسلام (حراسة الدين - سياسة الدنيا بالدين)]، </w:t>
      </w:r>
      <w:r w:rsidRPr="001E6632">
        <w:rPr>
          <w:bCs/>
          <w:sz w:val="30"/>
          <w:szCs w:val="30"/>
          <w:u w:val="single"/>
          <w:rtl/>
          <w:lang w:bidi="ar-KW"/>
        </w:rPr>
        <w:t>(حقوق الخليفة على الرعية):</w:t>
      </w:r>
      <w:r w:rsidRPr="00B8780F">
        <w:rPr>
          <w:bCs/>
          <w:rtl/>
        </w:rPr>
        <w:t xml:space="preserve"> </w:t>
      </w:r>
      <w:r w:rsidRPr="00B8780F">
        <w:rPr>
          <w:rtl/>
        </w:rPr>
        <w:t xml:space="preserve">أوجب حقوق الخليفة حقان هما الطاعة والنصرة، وذلك حتى تعينه الرعية على تحقيق مقاصد الخلافة، قال الماوردي: " وإذا قام الإمام بما ذكرته من حقوق الأمة؛ فقد أدى حق الله تعالى فيما لهم وعليهم، ووجب له عليهم حقان: الطاعة والنصرة؛ ما لم يتغير حاله" أهــ [الأحكام السلطانية: ص 18]، </w:t>
      </w:r>
      <w:r w:rsidRPr="001E6632">
        <w:rPr>
          <w:bCs/>
          <w:sz w:val="30"/>
          <w:szCs w:val="30"/>
          <w:u w:val="single"/>
          <w:rtl/>
          <w:lang w:bidi="ar-KW"/>
        </w:rPr>
        <w:t>(حقوق الرعية على الخليفة):</w:t>
      </w:r>
      <w:r w:rsidRPr="00B8780F">
        <w:rPr>
          <w:rtl/>
        </w:rPr>
        <w:t xml:space="preserve"> </w:t>
      </w:r>
      <w:r w:rsidRPr="00B8780F">
        <w:rPr>
          <w:rtl/>
          <w:lang w:bidi="ar-KW"/>
        </w:rPr>
        <w:t>من حقوق الرعية عند الحكام: حماية بلادهم والدفاع عنها وحفظ الحدود والثغور،، وحراسة دينهم، وتطبيق شرع الله تعالى بينهم، وإدارة شؤون الرعية على وجه يحفظ لهم الضروريات والحاجيات ويحقق المصلحة ويدرأ المفسدة، وإقامة العدل بين الناس لأنه أساس صلاح الإنسانية وسعادتها، وإشاعة الأمن والاستقرار في دار الإسلام حتى يأمن الناس على أرواحهم وأعراضهم وأموالهم، وتطبيق العقوبات الشرعية على العابثين المعتدين على الناس تطبيقاً عادلا على الجميع بلا محاباة، والنصح للرعية، والرفق واللين والحلم في التعامل مع الرعية، ومشاورة أهل الرأي من الرعية، وتعيين الأكفاء والأمناء، وأن يكافئ المحسن ويعاقب المسيء حتى يستتب الأمن والنظام، وتهيئة ما يحتاجه الناس من مختلف الصناعات والحرف والعلوم، واستثمار خيرات البلاد بما يحقق للرعية العيش الكريم، ويعود</w:t>
      </w:r>
      <w:r w:rsidRPr="00B8780F">
        <w:rPr>
          <w:rFonts w:eastAsia="Times New Roman"/>
          <w:rtl/>
          <w:lang w:val="en-CA" w:bidi="ar-LB"/>
        </w:rPr>
        <w:t xml:space="preserve"> بالنفع العميم </w:t>
      </w:r>
      <w:r w:rsidRPr="00B8780F">
        <w:rPr>
          <w:rFonts w:eastAsia="Times New Roman"/>
          <w:rtl/>
          <w:lang w:val="en-CA" w:bidi="ar-LB"/>
        </w:rPr>
        <w:lastRenderedPageBreak/>
        <w:t xml:space="preserve">على الجميع، </w:t>
      </w:r>
      <w:r w:rsidRPr="001E6632">
        <w:rPr>
          <w:bCs/>
          <w:sz w:val="30"/>
          <w:szCs w:val="30"/>
          <w:u w:val="single"/>
          <w:rtl/>
          <w:lang w:bidi="ar-KW"/>
        </w:rPr>
        <w:t>(ولاية العهد)</w:t>
      </w:r>
      <w:r w:rsidRPr="00B8780F">
        <w:rPr>
          <w:rFonts w:eastAsia="Times New Roman"/>
          <w:bCs/>
          <w:rtl/>
          <w:lang w:val="en-CA" w:bidi="ar-LB"/>
        </w:rPr>
        <w:t xml:space="preserve"> أو </w:t>
      </w:r>
      <w:r w:rsidRPr="001E6632">
        <w:rPr>
          <w:bCs/>
          <w:sz w:val="30"/>
          <w:szCs w:val="30"/>
          <w:u w:val="single"/>
          <w:rtl/>
          <w:lang w:bidi="ar-KW"/>
        </w:rPr>
        <w:t>(الاستخلاف)</w:t>
      </w:r>
      <w:r w:rsidRPr="00B8780F">
        <w:rPr>
          <w:rFonts w:eastAsia="Times New Roman"/>
          <w:bCs/>
          <w:rtl/>
          <w:lang w:val="en-CA" w:bidi="ar-LB"/>
        </w:rPr>
        <w:t xml:space="preserve">: </w:t>
      </w:r>
      <w:r w:rsidRPr="00B8780F">
        <w:rPr>
          <w:rFonts w:eastAsia="Times New Roman"/>
          <w:rtl/>
          <w:lang w:val="en-CA" w:bidi="ar-LB"/>
        </w:rPr>
        <w:t xml:space="preserve">الأمة هي التي تختار الخليفة عن طريق (أهل الحل والعقد)، ولكن يجوز للخليفة إذا حضرته مقدمات الوفاة أن يعهد إلى من يرى فيهم الصلاح لهذا الأمر، ولكن لا يُعترف به خليفة للمسلمين حتى ينال ثقة (مجلس شورى المسلمين) الذي ينوب عن الامة في اختيار الخليفة، فإن رضي به المجلس صار الخليفة وإلا رشح (مجلس شورى المسلمين) بعض من يصلح للخلافة ويكون التصويت عليه من قبلهم، والأصل في (ولاية العهد) أنه وقع فعلاً في عصر الخلفاء الراشدين فقد عهد أبو بكر إلى عمر بن الخطاب رضي الله عنهما، وعهد عمر إلى ستة يختارون من بينهم واحداً للخلافة، وعلى هاتين السابقتين اعتمد الفقهاء في اثبات جواز ولاية العهد واعتبروا جواز هذا المسلك ثابتاً بالإجماع، ولكنه وفق الضوابط السابقة، فلا تنعقد له البيعة بولاية العهد، وإنما تنعقد بعهد (مجلس شورى المسلمين) الوكيل عن الأمة في اختيار الخليفة، فقد جاء في كتاب الأحكام السلطانية للفقيه أبي يعلى الحنبلي " يجوز للإمام أن يعهد إلى امام بعده... ولأن عهده إلى غيره ليس بعقد للإمامة،، لأن الإمامة لا تنعقد للمعهود إليه بنفس العهد، وإنما تنعقد بعهد المسلمين... إن إمامة المعهود إليه تنعقد بعد موته باختيار أهل الوقت" أهــ [الأحكام السلطانية لابن يعلى الحنبلي ص 9]، ومعنى هذا: أن ولاية العهد ما هي إلا ترشيح للخلافة لا أكثر، والدليل على ذلك أنه في سابقة عهد أبي بكر إلى عمر، شاور أبو بكر أهل الحل والعقد في رغبته في العهد إلى عمر فاظهروا رضاهم وموافقتهم، وهذا ثابت في التاريخ، وعلى هذا يكون عهد أبي بكر إلى عمر كأنه عهد من أهل الحل والعقد بالإمامة إلى عمر بعد وفاة الخليفة، وعلى هذا التوجيه يمكن اعتبار عهد أبي بكر كاشفاً لإرادة أهل الحل والعقد، وكذلك في عهد عمر بن الخطاب إلى الستة لاختيار خليفة منهم، فقد آل أمر الاختيار إلى عبد الرحمن بن عوف فقام باستشارة كبار الصحابة وأهل الحل والعقد ثلاثة أيام بلياليها فرآهم يرضون بعثمان بن عفان فأعلن عند ذاك اختياره له ومبايعته له فبايعه المسلمون، فيكون اختيار عبد الرحمن بن عوف لعثمان كاشفاً عن اختيار أهل الحل والعقد ولذلك بايعوه، فالأمر في الحالتين ترشيح للخلافة، يليه انعقادها بعهد (مجلس شورى المسلمين) الوكيل عن الأمة في اختيار الخليفة، ثم تتم بيعة الامة بعد ذلك، </w:t>
      </w:r>
      <w:r w:rsidRPr="00B8780F">
        <w:rPr>
          <w:rtl/>
        </w:rPr>
        <w:t xml:space="preserve">ففيما تقدم نرى ضابطين لعقد الإمامة، الأول: توافر شروط استحقاق الخلافة في الشخص المختار لذلك، والثاني: موافقة أهل الاختيار (الحل والعقد) عليه، </w:t>
      </w:r>
      <w:r w:rsidRPr="00B8780F">
        <w:rPr>
          <w:rFonts w:eastAsia="Times New Roman"/>
          <w:rtl/>
          <w:lang w:val="en-CA" w:bidi="ar-LB"/>
        </w:rPr>
        <w:t xml:space="preserve">ولا يجوز الافتئات على حق الأمة في اختيار الخليفة بإلغاء دور (مجلس شورى المسلمين) في بيعة الخليفة، فما لم يعلن أهل الحل والعقد اختيارهم الصريح وبيعتهم الصريحة لا يصير المعهود إليه </w:t>
      </w:r>
      <w:r w:rsidRPr="00B8780F">
        <w:rPr>
          <w:rFonts w:eastAsia="Times New Roman"/>
          <w:rtl/>
          <w:lang w:val="en-CA" w:bidi="ar-LB"/>
        </w:rPr>
        <w:lastRenderedPageBreak/>
        <w:t xml:space="preserve">– المرشح – خليفة، وقد جاءت أحاديث الرسول صلى الله عليه وسلم تحذر من الافتئات على حق الأمة في اختيار الخليفة والتعجل فيه بالرأي دون الرجوع إلى أهل العقد والحل (مجلس شورى المسلمين)، منها حديث (إذا بويع لخليفتين فاقتلوا الآخر منهما،) ومثله حديث:(إنه ستكون هنات، فمن أراد أن يفرق أمر هذه الأمة وهي جميع فاضربوه بالسيف كائناً من كان)، ومثله حديث: (من أتاكم وأمركم جميع على رجل واحد يريد أن يشق عصاكم أو يفرق جماعتكم فاقتلوه،) روى ذلك كله مسلم في صحيحه، </w:t>
      </w:r>
      <w:r w:rsidRPr="001E6632">
        <w:rPr>
          <w:bCs/>
          <w:sz w:val="30"/>
          <w:szCs w:val="30"/>
          <w:u w:val="single"/>
          <w:rtl/>
          <w:lang w:bidi="ar-KW"/>
        </w:rPr>
        <w:t>(موجبات عزل الخليفة عن الخلافة)</w:t>
      </w:r>
      <w:r w:rsidRPr="00B8780F">
        <w:rPr>
          <w:bCs/>
          <w:rtl/>
        </w:rPr>
        <w:t xml:space="preserve">: </w:t>
      </w:r>
      <w:r w:rsidRPr="00B8780F">
        <w:rPr>
          <w:rFonts w:eastAsia="Times New Roman"/>
          <w:rtl/>
          <w:lang w:val="en-CA" w:bidi="ar-LB"/>
        </w:rPr>
        <w:t>صرح الفقهاء</w:t>
      </w:r>
      <w:r w:rsidRPr="00B8780F">
        <w:rPr>
          <w:rtl/>
        </w:rPr>
        <w:t xml:space="preserve"> أن موجبات عزل الخليفة عن الخلافة </w:t>
      </w:r>
      <w:r w:rsidRPr="00B8780F">
        <w:rPr>
          <w:rFonts w:eastAsia="Times New Roman"/>
          <w:rtl/>
          <w:lang w:val="en-CA" w:bidi="ar-LB"/>
        </w:rPr>
        <w:t>خروجه عن مقتضى وكالته عن الأمة خروجاً يبرر عزله، أو عجزه عن القيام بمهام الخلافة، و</w:t>
      </w:r>
      <w:r w:rsidRPr="00B8780F">
        <w:rPr>
          <w:rtl/>
        </w:rPr>
        <w:t xml:space="preserve">من الأمور التي ذكرها الفقهاء والتي توجب عزل الخليفة ردة الخليفة وخروجه عن الإسلام، والجنون المطبق، وظهور الخبل في العقل والعته في الرأي، أو وقوع الخليفة في الأسر وبُعْد تَوَقُّع خلاصه، أو ضعفه وعدم قدرته على ضبط الأمور، فإنه ينبغي في تلك الحالات أن يُعزل عن الخلافة، ويستأنف أهل الحل والعقد اختيار من يستحق الخلافة، </w:t>
      </w:r>
      <w:r w:rsidRPr="001E6632">
        <w:rPr>
          <w:bCs/>
          <w:sz w:val="30"/>
          <w:szCs w:val="30"/>
          <w:u w:val="single"/>
          <w:rtl/>
          <w:lang w:bidi="ar-KW"/>
        </w:rPr>
        <w:t>(متى يمكن تنفيذ العزل):</w:t>
      </w:r>
      <w:r w:rsidRPr="00B8780F">
        <w:rPr>
          <w:rFonts w:eastAsia="Times New Roman"/>
          <w:bCs/>
          <w:rtl/>
          <w:lang w:val="en-CA" w:bidi="ar-LB"/>
        </w:rPr>
        <w:t xml:space="preserve"> </w:t>
      </w:r>
      <w:r w:rsidRPr="00B8780F">
        <w:rPr>
          <w:rFonts w:eastAsia="Times New Roman"/>
          <w:rtl/>
          <w:lang w:val="en-CA" w:bidi="ar-LB"/>
        </w:rPr>
        <w:t xml:space="preserve">إذا كانت الأمة تملك حق عزل الخليفة عند وجود السبب الشرعي الداعي لذلك، إلا ان وجود السبب الشرعي للعزل لا يعني بالضرورة لزوم تنفيذ العزل، لأنه عند التنفيذ يجب أن ينظر في إمكانه ونتائجه، فإذا كان تنفيذه ممكناً وعلم أنه لا تترتب على العزل نتائج مضرة بالأمة تربو على عدم عزله، وجب العزل في هذه الحالة، وإذا علم أن التنفيذ غير ممكن أو ممكن بذاته ولكن تترتب عليه نتائج مضرة بالأمة تزيد على أضرار بقائه وعدم عزله، وجب أو ترجح عدم التنفيذ، لأن من قواعد الأمر بالمعروف والنهي عن المنكر أن لا يكون العمل على إزالته المنكر مستلزماً أو مقتضياً وقوع منكر أعظم منه، </w:t>
      </w:r>
    </w:p>
    <w:p w14:paraId="21A9C5A9"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FC53AB">
        <w:rPr>
          <w:bCs/>
          <w:sz w:val="32"/>
          <w:szCs w:val="32"/>
          <w:highlight w:val="yellow"/>
          <w:u w:val="single"/>
          <w:rtl/>
          <w:lang w:bidi="ar-KW"/>
        </w:rPr>
        <w:t>المقوم الثاني من مقومات النظام السياسي في الإسلام (نظام القضاء):</w:t>
      </w:r>
      <w:r w:rsidRPr="00B8780F">
        <w:rPr>
          <w:rFonts w:eastAsia="Times New Roman"/>
          <w:bCs/>
          <w:rtl/>
          <w:lang w:eastAsia="ar-SA" w:bidi="ar-KW"/>
        </w:rPr>
        <w:t xml:space="preserve"> </w:t>
      </w:r>
      <w:r w:rsidRPr="00B8780F">
        <w:rPr>
          <w:bCs/>
          <w:rtl/>
        </w:rPr>
        <w:t xml:space="preserve">(أهمية القضاء): </w:t>
      </w:r>
      <w:r w:rsidRPr="00B8780F">
        <w:rPr>
          <w:rtl/>
        </w:rPr>
        <w:t>القضاء في الإسلام يعد من أهم مقومات النظام السياسي في الإسلام</w:t>
      </w:r>
      <w:r w:rsidRPr="00B8780F">
        <w:rPr>
          <w:rFonts w:eastAsia="Times New Roman"/>
          <w:rtl/>
        </w:rPr>
        <w:t xml:space="preserve"> </w:t>
      </w:r>
      <w:r w:rsidRPr="00B8780F">
        <w:rPr>
          <w:rtl/>
        </w:rPr>
        <w:t xml:space="preserve">ومن أهم الوظائف التابعة للدولة الإسلامية، ومهمته الفصل بين الناس في الخصومات حسما للتداعي وقطعا للتنازع، وذلك بالأحكام الشرعية المتلقاة من الكتاب والسنة، القضاء أمر لازم لنصرة المظلوم، وقمع الظالم، وقطع الخصومات، وأداء الحقوق إلى مستحقيها، وللأمر بالمعروف والنهي عن المنكر وللضرب على أيدي العابثين وأهل الفساد، كي يسود النظام في المجتمع، فيأمن كل فرد على نفسه وماله وعلى عرضه وحريته، فتنهض البلدان ويتحقق العمران ويتفرغ الناس لما يصلح دينهم ودنياهم، </w:t>
      </w:r>
      <w:r w:rsidRPr="00B8780F">
        <w:rPr>
          <w:rFonts w:eastAsia="Times New Roman"/>
          <w:bCs/>
          <w:rtl/>
        </w:rPr>
        <w:lastRenderedPageBreak/>
        <w:t>(</w:t>
      </w:r>
      <w:r w:rsidRPr="001E6632">
        <w:rPr>
          <w:bCs/>
          <w:sz w:val="30"/>
          <w:szCs w:val="30"/>
          <w:u w:val="single"/>
          <w:rtl/>
          <w:lang w:bidi="ar-KW"/>
        </w:rPr>
        <w:t>منظومة القضاء في الإسلام تقوم على الحق والعدل):</w:t>
      </w:r>
      <w:r w:rsidRPr="00B8780F">
        <w:rPr>
          <w:rFonts w:eastAsia="Times New Roman"/>
          <w:bCs/>
          <w:rtl/>
        </w:rPr>
        <w:t xml:space="preserve"> </w:t>
      </w:r>
      <w:r w:rsidRPr="00B8780F">
        <w:rPr>
          <w:rFonts w:eastAsia="Times New Roman"/>
          <w:rtl/>
        </w:rPr>
        <w:t xml:space="preserve">يدل على ذلك قوله تعالى - لرسوله صلى الله عليه وسلم -: {وَإِنْ حَكَمْتَ فَاحْكُمْ بَيْنَهُمْ بِالْقِسْطِ إِنَّ اللَّهَ يُحِبُّ الْمُقْسِطِينَ (42)} [المائدة: 42]، وقوله تعالى - لنبي الله داود عليه السلام -: {يَا دَاوُدُ إِنَّا جَعَلْنَاكَ خَلِيفَةً فِي الْأَرْضِ فَاحْكُمْ بَيْنَ النَّاسِ بِالْحَقِّ وَلَا تَتَّبِعِ الْهَوَى فَيُضِلَّكَ عَنْ سَبِيلِ اللَّهِ إِنَّ الَّذِينَ يَضِلُّونَ عَنْ سَبِيلِ اللَّهِ لَهُمْ عَذَابٌ شَدِيدٌ بِمَا نَسُوا يَوْمَ الْحِسَابِ}[ص: 26] قوله تعالى: {إِنَّ اللَّهَ يَأْمُرُكُمْ أَنْ تُؤَدُّوا الْأَمَانَاتِ إِلَى أَهْلِهَا وَإِذَا حَكَمْتُمْ بَيْنَ النَّاسِ أَنْ تَحْكُمُوا بِالْعَدْلِ إِنَّ اللَّهَ نِعِمَّا يَعِظُكُمْ بِهِ إِنَّ اللَّهَ كَانَ سَمِيعًا بَصِيرًا} [النساء: 58]، وقوله تعالى: {يَا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[النساء: 135]،، وقوله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w:t>
      </w:r>
      <w:r w:rsidRPr="001E6632">
        <w:rPr>
          <w:bCs/>
          <w:sz w:val="30"/>
          <w:szCs w:val="30"/>
          <w:u w:val="single"/>
          <w:rtl/>
          <w:lang w:bidi="ar-KW"/>
        </w:rPr>
        <w:t>(خطورة مهنة القضاء)</w:t>
      </w:r>
      <w:r w:rsidRPr="00B8780F">
        <w:rPr>
          <w:bCs/>
          <w:rtl/>
        </w:rPr>
        <w:t>:</w:t>
      </w:r>
      <w:r w:rsidRPr="00B8780F">
        <w:rPr>
          <w:rFonts w:eastAsia="Times New Roman"/>
          <w:bCs/>
          <w:rtl/>
        </w:rPr>
        <w:t xml:space="preserve"> </w:t>
      </w:r>
      <w:r w:rsidRPr="00B8780F">
        <w:rPr>
          <w:rFonts w:eastAsia="Times New Roman"/>
          <w:rtl/>
        </w:rPr>
        <w:t xml:space="preserve">وقد نبهت السنة النبوية على </w:t>
      </w:r>
      <w:r w:rsidRPr="00B8780F">
        <w:rPr>
          <w:rtl/>
        </w:rPr>
        <w:t>خطورة مهنة القضاء،</w:t>
      </w:r>
      <w:r w:rsidRPr="00B8780F">
        <w:rPr>
          <w:rFonts w:eastAsia="Times New Roman"/>
          <w:rtl/>
        </w:rPr>
        <w:t xml:space="preserve"> فقال رسول الله </w:t>
      </w:r>
      <w:r w:rsidRPr="00B8780F">
        <w:rPr>
          <w:rFonts w:eastAsia="Times New Roman"/>
          <w:noProof/>
          <w:rtl/>
        </w:rPr>
        <w:t>صلى الله عليه وسلم:</w:t>
      </w:r>
      <w:r w:rsidRPr="00B8780F">
        <w:rPr>
          <w:rFonts w:eastAsia="Times New Roman"/>
          <w:rtl/>
        </w:rPr>
        <w:t xml:space="preserve"> (الْقُضَاةُ ثَلاثَةٌ: قَاضِيَانِ فِي النَّارِ، وَقَاضٍ فِي الْـجَنَّةِ؛ رَجُلٌ قَضَى بِغَيْرِ الْـحَقِّ فَعَلِمَ ذَاكَ، فَذَاكَ فِي النَّارِ، وَقَاضٍ لا يَعْلَمُ فَأَهْلَكَ حُقُوقَ النَّاسِ فَهُوَ فِي النَّارِ، وَقَاضٍ قَضَى بِالْـحَقِّ فَذَلِكَ فِي الْـجَنَّةِ) [أخرجه </w:t>
      </w:r>
      <w:r w:rsidRPr="00B8780F">
        <w:rPr>
          <w:bCs/>
          <w:bdr w:val="none" w:sz="0" w:space="0" w:color="auto" w:frame="1"/>
          <w:rtl/>
        </w:rPr>
        <w:t xml:space="preserve">أبو داود والترمذي وابن ماجه </w:t>
      </w:r>
      <w:r w:rsidRPr="00B8780F">
        <w:rPr>
          <w:rFonts w:eastAsia="Times New Roman"/>
          <w:rtl/>
        </w:rPr>
        <w:t xml:space="preserve">وصححه الألباني، انظر: صحيح الجامع (4447)]، </w:t>
      </w:r>
      <w:r w:rsidRPr="00B8780F">
        <w:rPr>
          <w:rtl/>
        </w:rPr>
        <w:t>قال المناويّ في فيض القدير " فيه إنذار عظيم للقضاة التاركين للعدل والأعمال والمقصرين في تحصيل رتب الكمال</w:t>
      </w:r>
      <w:r w:rsidRPr="00B8780F">
        <w:rPr>
          <w:rFonts w:eastAsia="Times New Roman"/>
          <w:rtl/>
        </w:rPr>
        <w:t xml:space="preserve"> " أهــ </w:t>
      </w:r>
      <w:r w:rsidRPr="00B8780F">
        <w:rPr>
          <w:rtl/>
        </w:rPr>
        <w:t xml:space="preserve">(حكم تولي القضاء)اتفق الفقهاء على أن القضاء، فرض كفاية إذا قام به بعض الأمة سقط الوجوب عن الباقين وإذا لم يقم به أحد منها أثمت الأمة جميعا، لقوله تعالى: {كُونُوا قَوَّامِينَ بِالْقِسْطِ شُهَدَاءَ لِلَّهِ} [النساء: 135]، وقوله تعالى: {كُونُوا قَوَّامِينَ لِلَّهِ شُهَدَاءَ بِالْقِسْطِ}[المائدة: 8]، وأما كونه على الكفاية فلأنه أمر بمعروف أو نهي عن منكر وهما على الكفاية، ولأن أمر الناس لا يستقيم بدون القضاء، فكان واجبا عليهم، </w:t>
      </w:r>
      <w:r w:rsidRPr="001E6632">
        <w:rPr>
          <w:bCs/>
          <w:sz w:val="30"/>
          <w:szCs w:val="30"/>
          <w:u w:val="single"/>
          <w:rtl/>
          <w:lang w:bidi="ar-KW"/>
        </w:rPr>
        <w:t>(الشروط الواجب توفرها في القاضي):</w:t>
      </w:r>
      <w:r w:rsidRPr="00B8780F">
        <w:rPr>
          <w:bCs/>
          <w:rtl/>
        </w:rPr>
        <w:t xml:space="preserve"> </w:t>
      </w:r>
      <w:r w:rsidRPr="00B8780F">
        <w:rPr>
          <w:rtl/>
        </w:rPr>
        <w:t xml:space="preserve">يشترط الفقهاء في القاضي جملة من الشروط والمواصفات التي ينبغي توافرها في شخصيته لكي يتمكن من أداء مهمته على الوجه الأكمل، وهذه الشروط هي: </w:t>
      </w:r>
      <w:r w:rsidRPr="00B8780F">
        <w:rPr>
          <w:bCs/>
          <w:rtl/>
        </w:rPr>
        <w:t xml:space="preserve">البلوغ: </w:t>
      </w:r>
      <w:r w:rsidRPr="00B8780F">
        <w:rPr>
          <w:rtl/>
        </w:rPr>
        <w:t>فلا يجوز تقليد الصبي القضاء و</w:t>
      </w:r>
      <w:r w:rsidRPr="00B8780F">
        <w:rPr>
          <w:bCs/>
          <w:rtl/>
        </w:rPr>
        <w:t xml:space="preserve">العقـل: </w:t>
      </w:r>
      <w:r w:rsidRPr="00B8780F">
        <w:rPr>
          <w:rtl/>
        </w:rPr>
        <w:t>فلا يجوز تقليد المجنون أو المعتوه أو مختل النظر لكبر السن أو مرض و</w:t>
      </w:r>
      <w:r w:rsidRPr="00B8780F">
        <w:rPr>
          <w:bCs/>
          <w:rtl/>
        </w:rPr>
        <w:t xml:space="preserve">الإســلام: </w:t>
      </w:r>
      <w:r w:rsidRPr="00B8780F">
        <w:rPr>
          <w:rtl/>
        </w:rPr>
        <w:t xml:space="preserve">وذلك لأن القضاء ولاية ولا تجوز ولاية غير المسلم على المسلم، قال تعالى: {وَلَنْ يَجْعَلَ اللَّهُ لِلْكَافِرِينَ عَلَى الْمُؤْمِنِينَ سَبِيلًا} [النساء: 141]،ثم إن القاضي يطبق أحكام الشريعة الإسلامية وهي دين، وتطبيق الدين يحتاج إلى من يؤمن بهذا الدين، </w:t>
      </w:r>
      <w:r w:rsidRPr="00B8780F">
        <w:rPr>
          <w:rtl/>
        </w:rPr>
        <w:lastRenderedPageBreak/>
        <w:t xml:space="preserve">ولا خلاف بين الفقهاء في اشتراط الإسلام في من يتولى القضاء على المسلمين أما تولية القضاء لغير المسلم على غير المسلمين، فقد منعها ولم يجزها جمهور الفقهاء لأن شرط الإسلام عندهم شرط ضروري لا بد منه في من يتولى القضاء سواء كان قضاؤه على المسلمين أو على غير المسلمين وذهب الحنفية إلى جواز تقليد الذمي وهو غير مسلم القضاء على أهل الذمة فقط، </w:t>
      </w:r>
      <w:r w:rsidRPr="00B8780F">
        <w:rPr>
          <w:bCs/>
          <w:rtl/>
        </w:rPr>
        <w:t xml:space="preserve">والذكورة: </w:t>
      </w:r>
      <w:r w:rsidRPr="00B8780F">
        <w:rPr>
          <w:rtl/>
        </w:rPr>
        <w:t xml:space="preserve">وهي شرط عند جمهور الفقهاء، فلا يجوز عندهم تولية المرأة القضاء </w:t>
      </w:r>
      <w:r w:rsidRPr="00B8780F">
        <w:rPr>
          <w:rtl/>
          <w:lang w:val="en-CA" w:bidi="ar-LB"/>
        </w:rPr>
        <w:t>لقوله تعالى: {الرجال قوامون على النساء} ولحديث رسول الله صلى الله عليه وسلم (لَنْ يُفْلِحَ قَوْمٌ وَلَّوْا أَمْرَهُمْ امْرَأَةً) [أخرجه البخاري (4425)،] وهو حديث صحيح تلقته الأمة بالقبول، والواقع خير شاهد فإنَّ المرأة تعجز عن النهوض بمهام،</w:t>
      </w:r>
      <w:r w:rsidRPr="00B8780F">
        <w:rPr>
          <w:rtl/>
        </w:rPr>
        <w:t xml:space="preserve"> ولهذا لم ينقل عن النبي صلى الله عليه وسلم ولا عن أحد من خلفائه الراشدين من بعده أنهم ولوا امرأة قضاء ولا ولاية بلد، ولو جاز ذلكم لوقع ولو مرة واحدة ولم يخل منه جميع البلدان غالبا، وأيضا فإن القاضي يحتاج إلى مخالطة الرجال من الفقهاء والشهود والخصوم والمرأة في الأصل ممنوعة من مخالطة الرجال لما يخاف عليها من الفتنة بسبب هذه المخالطة التي لا ضرورة لها، و</w:t>
      </w:r>
      <w:r w:rsidRPr="00B8780F">
        <w:rPr>
          <w:bCs/>
          <w:rtl/>
        </w:rPr>
        <w:t>العـدالة:</w:t>
      </w:r>
      <w:r w:rsidRPr="00B8780F">
        <w:rPr>
          <w:rtl/>
        </w:rPr>
        <w:t xml:space="preserve"> ولهذا لا تجوز ولاية الفاسق للقضاء لأنه متهم في دينه، والقضاء أمانة من أعظم الأمانات، </w:t>
      </w:r>
      <w:r w:rsidRPr="00B8780F">
        <w:rPr>
          <w:bCs/>
          <w:rtl/>
        </w:rPr>
        <w:t xml:space="preserve">والاجـتهاد: </w:t>
      </w:r>
      <w:r w:rsidRPr="00B8780F">
        <w:rPr>
          <w:rtl/>
        </w:rPr>
        <w:t>وهو الأهلية لاستنباط الأحكام من مصادر التشريع وسـلامة الحـواس: والمراد بها السمع والبصر والكلام:</w:t>
      </w:r>
      <w:r w:rsidRPr="00B8780F">
        <w:rPr>
          <w:rFonts w:hint="cs"/>
          <w:rtl/>
        </w:rPr>
        <w:t xml:space="preserve"> </w:t>
      </w:r>
      <w:r w:rsidRPr="00B8780F">
        <w:rPr>
          <w:rtl/>
        </w:rPr>
        <w:t xml:space="preserve">فلا تجوز تولية الأصم لأنه لا يسمع كلام الخصمين ولا تجوز تولية الأعمى لأنه لا يعرف المدعي من المدعى عليه ولا المقر من المقر له،ولا الشاهد من المشهود له أو عليه، ولا تجوز تولية الأخرس لأنه لا يمكنه النطق بالحكم، </w:t>
      </w:r>
      <w:r w:rsidRPr="001E6632">
        <w:rPr>
          <w:bCs/>
          <w:sz w:val="30"/>
          <w:szCs w:val="30"/>
          <w:u w:val="single"/>
          <w:rtl/>
          <w:lang w:bidi="ar-KW"/>
        </w:rPr>
        <w:t>(معايير وطرق اختيار القضاة في الإسلام):</w:t>
      </w:r>
      <w:r w:rsidRPr="00B8780F">
        <w:rPr>
          <w:bCs/>
          <w:rtl/>
        </w:rPr>
        <w:t xml:space="preserve"> </w:t>
      </w:r>
      <w:r w:rsidRPr="00B8780F">
        <w:rPr>
          <w:rtl/>
        </w:rPr>
        <w:t xml:space="preserve">كان يُرَاعَى في اختيار القضاة الصفات التي تُحَقِّقُ العدالة والمساواة؛ من العلم، والتقوى، والعدل، والعفَّة، وما يَتَّصِلُ بذلك، ولذلك جاء عن أمير المؤمنين </w:t>
      </w:r>
      <w:hyperlink r:id="rId5" w:history="1">
        <w:r w:rsidRPr="00B8780F">
          <w:rPr>
            <w:rStyle w:val="Hyperlink"/>
            <w:rtl/>
          </w:rPr>
          <w:t>عمر بن الخطاب</w:t>
        </w:r>
      </w:hyperlink>
      <w:r w:rsidRPr="00B8780F">
        <w:rPr>
          <w:rtl/>
        </w:rPr>
        <w:t xml:space="preserve"> رضي الله عنه قال: (أنه ينبغي للقاضي أن يتصف بثلاث خصال، هي ألا يُصانع، ولا يُضارِع، ولا يتَّبع المطامع) [أخبار القضاة: وكيع بن خلف: 1/70]، و(المصانعة): أن تصنع له شيئًا ليصنع لك شيئًا آخر، وصانع الوالي: رشاه، والمصانعة: الرَّشوة،، و (يضارع): أي يخشع ويخضع ويذل، ويرائي، (استقلالية مؤسسة القضاء في النظام الإسلامي) النظام الإسلامي يتقيد بصفة عامة في كل أصوله وفروعه ومظاهره بغاية عليا هي العدل القائم على التوحيد، وقد تواترت الآيات في وجوب الحكم بالعدل وتحريم الظلم، والقاضي في الإسلام مقيد فيما يقضي به بحكم الله تعالى، فلا </w:t>
      </w:r>
      <w:r w:rsidRPr="00B8780F">
        <w:rPr>
          <w:bCs/>
          <w:rtl/>
        </w:rPr>
        <w:t>يُجيز الشرع تدخل أحد في استقلالية القضاء، و</w:t>
      </w:r>
      <w:r w:rsidRPr="00B8780F">
        <w:rPr>
          <w:rtl/>
        </w:rPr>
        <w:t xml:space="preserve">نصوص الشريعة وقواعدها العامة تمنع ولاة الأمور في الأمة من التدخل في القضاء أو التأثير في أدائه بأي وجه من الوجوه، </w:t>
      </w:r>
      <w:r w:rsidRPr="00B8780F">
        <w:rPr>
          <w:rtl/>
        </w:rPr>
        <w:lastRenderedPageBreak/>
        <w:t xml:space="preserve">لأن هذا محرم و والنظام السياسي في الإسلام يحيط القاضي بكل مظاهر الإجلال والتكريم، ويوجب على الجميع الامتثال لأحكام القضاء، وكم حدثتنا كتب الأثر عن مخاصمات كان بعض الخلفاء الراشدين وولاة المسلمين ومن بعدهم طرفا فيها وتم استدعاء الخلفاء للإدلاء بالشهادة أمام المحاكم وصدرت ضدهم أحكام القضاة وهم راضون طائعون، </w:t>
      </w:r>
      <w:r w:rsidRPr="001E6632">
        <w:rPr>
          <w:bCs/>
          <w:sz w:val="30"/>
          <w:szCs w:val="30"/>
          <w:u w:val="single"/>
          <w:rtl/>
          <w:lang w:bidi="ar-KW"/>
        </w:rPr>
        <w:t>(ابتعاد القضاة عن الشبهات):</w:t>
      </w:r>
      <w:r w:rsidRPr="00B8780F">
        <w:rPr>
          <w:bCs/>
          <w:rtl/>
        </w:rPr>
        <w:t xml:space="preserve"> </w:t>
      </w:r>
      <w:r w:rsidRPr="00B8780F">
        <w:rPr>
          <w:rtl/>
        </w:rPr>
        <w:t xml:space="preserve">لما كان مركز القاضي في المجتمع مركزا مهما وخطيراً لأنه هو الذي يفصل بين الناس فينبغي أن يكون محل ثقة واحترام الناس لتطمئن على عدالته في الحكم، لذا فقد نبه الفقهاء رحمهم الله تعالى إلى أن القاضي ينبغي أن يبتعد عن أعمال بعينها حتى لا تثار حوله الشكوك والريب،ومما نبه عليه الفقهاء في هذا المجال: </w:t>
      </w:r>
      <w:r w:rsidRPr="00B8780F">
        <w:rPr>
          <w:bCs/>
          <w:rtl/>
        </w:rPr>
        <w:t xml:space="preserve">منعه من أعمال التجارة </w:t>
      </w:r>
      <w:r w:rsidRPr="00B8780F">
        <w:rPr>
          <w:rtl/>
        </w:rPr>
        <w:t xml:space="preserve">لأنه إذا باع واشترى لم يؤمن أن يسامح ويحابي فتميل نفسه عند المحاكمة إلى مسامحة ومحاباة من سامحه وحاباه ويقاس على البيع والشراء سائر أعمال التجارة الأخرى حسب الظروف والأحوال، </w:t>
      </w:r>
      <w:r w:rsidRPr="00B8780F">
        <w:rPr>
          <w:bCs/>
          <w:rtl/>
        </w:rPr>
        <w:t xml:space="preserve">ومنعه من قبول الهدية، </w:t>
      </w:r>
      <w:r w:rsidRPr="00B8780F">
        <w:rPr>
          <w:rtl/>
        </w:rPr>
        <w:t>لأنها تورث تهمة المحاباة و</w:t>
      </w:r>
      <w:r w:rsidRPr="00B8780F">
        <w:rPr>
          <w:bCs/>
          <w:rtl/>
        </w:rPr>
        <w:t xml:space="preserve">منعه مما يخل بالمروءة، </w:t>
      </w:r>
      <w:r w:rsidRPr="00B8780F">
        <w:rPr>
          <w:rtl/>
        </w:rPr>
        <w:t xml:space="preserve">وأن لا يغشى مجتمعات العامة التي لا تناسبه، وألا يمازح ويضاحك الآخرين في مجالسهم أو مجلسه لأن كل ذلك ينزع المهابة والوقار منه والقاضي بحاجة إلى الهيبة والوقار، ومادام أن القاضي قد شغل وقته وفرغ نفسه للحكم بين الناس وما دام أنه منع من التكسب بالتجارة ونحوها ومن كثير من مخالطة الناس وأمر بالتحلي بدرجة عالية من الأخلاق والآداب تكفل له الاحترام والاستقلال في الرأي، ما دام كذلك فإن كل هذا لن يتم له إلا إذا كان له مرتب يتقاضاه من بيت المال يكفل له العيش بأمان دون أن يكون لأحد عليه منه ودون أن يلجأ إلى بعض المكاسب التي لا تليق بمنصبه من هنا فقد نص الفقهاء على أن القاضي ينبغي أن يكون له رزق من بيت المال، </w:t>
      </w:r>
      <w:r w:rsidRPr="001E6632">
        <w:rPr>
          <w:bCs/>
          <w:sz w:val="30"/>
          <w:szCs w:val="30"/>
          <w:u w:val="single"/>
          <w:rtl/>
          <w:lang w:bidi="ar-KW"/>
        </w:rPr>
        <w:t>(الرقابة على القضاء في النظام الإسلامي - وظيفة قاضي القضاة)</w:t>
      </w:r>
      <w:r w:rsidRPr="00B8780F">
        <w:rPr>
          <w:bCs/>
          <w:rtl/>
        </w:rPr>
        <w:t xml:space="preserve">: </w:t>
      </w:r>
      <w:r w:rsidRPr="00B8780F">
        <w:rPr>
          <w:rFonts w:eastAsia="Times New Roman"/>
          <w:rtl/>
        </w:rPr>
        <w:t xml:space="preserve">اهتمت مؤسسة الحكم والخلافة بالقضاء والقضاة، فشدَّدت الرقابة عليها، منعًا للمحاباة، وتلافيًا للظلم؛ ولذلك فإنها حرصت على تعيين قاضي القضاة الذي يملك حق عزل القاضي الظالم المتحامل، ويقوم بالتحقيق مع قضاة الأقاليم الذين كانت تُرفع فيهم الشكاوى، فكان يعزل من استحقَّ العزل، ويُبقي من ثبُتت براءته، </w:t>
      </w:r>
      <w:r w:rsidRPr="00B8780F">
        <w:rPr>
          <w:bCs/>
          <w:rtl/>
        </w:rPr>
        <w:t xml:space="preserve">(عزل القاضي): </w:t>
      </w:r>
      <w:r w:rsidRPr="00B8780F">
        <w:rPr>
          <w:rtl/>
        </w:rPr>
        <w:t xml:space="preserve">يتم عزل القاضي من قبل قاضي القضاة، إذا ظهر عجزه وعدم كفاءته، أو أقر بأنه حكم بجور متعمدا أو ثبت عليه ذلك بالبينة أو ظهر فسق القاضي بارتكاب بعض الأفعال المفسقة كشرب الخمر أو غيره من الكبائر فإنه ينعزل لذلك، وكذلك يتم عزله بسبب الردة أو فقدان أهلية التكليف بسبب الجنون والسفه، وكذلك يتم عزله بسبب فقدان السمع أو البصر أو النطق أو المرض المعجز المقعد عن الحركة </w:t>
      </w:r>
      <w:r w:rsidRPr="00B8780F">
        <w:rPr>
          <w:rtl/>
        </w:rPr>
        <w:lastRenderedPageBreak/>
        <w:t xml:space="preserve">والنهوض ولم يرج شفاؤه، </w:t>
      </w:r>
      <w:r w:rsidRPr="001E6632">
        <w:rPr>
          <w:bCs/>
          <w:sz w:val="30"/>
          <w:szCs w:val="30"/>
          <w:u w:val="single"/>
          <w:rtl/>
          <w:lang w:bidi="ar-KW"/>
        </w:rPr>
        <w:t>(مجلس القضاء (المحكمة) وآدابها):</w:t>
      </w:r>
      <w:r w:rsidRPr="00B8780F">
        <w:rPr>
          <w:rtl/>
        </w:rPr>
        <w:t xml:space="preserve"> مجلس القضاء ـ وهو المحكمة ـ ينبغي أن يكون مكان جد وسكينة ووقار ولا مجال فيه للعبث والتطاول وسوء الأدب من قبل الحاضرين سواء كانوا من خصوم الدعوى، أو الشهود أو غيرهم، وإذا جلس القاضي في مجلسه للقضاء فيجب أن يكون في حالة نفسية هادئة راضية حتى يكون مستعدا تمام الاستعداد لسماع الدعاوى وما يقدمه الخصوم من بينات ودفوع، وبهذا جاء الحديث الشريف الصحيح عن النبي صلى الله عليه وسلم: (لا يحكم أحد بين اثنين وهو غضبان،) ونهى صلى الله عليه وسلم عن الغضب ونبه على ما في معناه، ولهذا قال الفقهاء ينبغي أن يكون القاضي خاليا من الجوع الشديد والعطش والفرح الشديد والحزن الكثير والهم العظيم والوجع المؤلم ومدافعة الأخبثين أو أحدهما والنعاس لأن هذه الأشياء ونحوها مثل الغضب من جهة تأثيرها في حالة القاضي النفسية وحضور ذهنه لمقتضيات الدعوى واستعداده المطلوب لسماع أقوال الخصمين، وينبغي أن يكون القاضي في مجلس القضاء غاض البصر كثير الصمت قليل الكلام، يقتصر كلامه على سؤال أو جوابه ولا يرفع بكلامه صوتا إلا لزجر أو تأديب، وأن يلزم العبوس، من غير غضب وأن يكون جلوسه بسكينة ووقار وأن لا يتضاحك ولا يتكلم بما لا علاقة له بأمور الدعوى التي ينظرها، كما أنه ينبغي أن يكون على وضع يزيد من هيبته في قلوب الناس حتى في هيئته لباسه، وهندامه، ولا يتكلم الخصمان إلا إذا وجه القاضي الكلام أو السؤال إليهما أو أذن لهما فيتكلم من أذن له بالكلام وعلى خصمه أن يستمع ولا يقاطع خصمه أثناء كلامه، فإذا انتهي من كلامه جاز له أن يستأذن القاضي ليتكلم، فإذا أذن له تكلم، وإن لم يأذن له سكت والقاضي يستمع لكلام الخصمين دون ضجر ولا ملل ولا إنهاء إلا أن يكون منهما لغط فينهرهما أو ينتهر اللاغط منهما، </w:t>
      </w:r>
      <w:r w:rsidRPr="001E6632">
        <w:rPr>
          <w:bCs/>
          <w:sz w:val="30"/>
          <w:szCs w:val="30"/>
          <w:u w:val="single"/>
          <w:rtl/>
          <w:lang w:bidi="ar-KW"/>
        </w:rPr>
        <w:t>(تنفيذ حكم القاضي)</w:t>
      </w:r>
      <w:r w:rsidRPr="00B8780F">
        <w:rPr>
          <w:bCs/>
          <w:rtl/>
        </w:rPr>
        <w:t xml:space="preserve">: </w:t>
      </w:r>
      <w:r w:rsidRPr="00B8780F">
        <w:rPr>
          <w:rtl/>
        </w:rPr>
        <w:t xml:space="preserve">للقضاء مراتب ثلاث: </w:t>
      </w:r>
      <w:r w:rsidRPr="00B8780F">
        <w:rPr>
          <w:bCs/>
          <w:rtl/>
        </w:rPr>
        <w:t>المرتبة الأولى:</w:t>
      </w:r>
      <w:r w:rsidRPr="00B8780F">
        <w:rPr>
          <w:rtl/>
        </w:rPr>
        <w:t xml:space="preserve"> الثبوت، و</w:t>
      </w:r>
      <w:r w:rsidRPr="00B8780F">
        <w:rPr>
          <w:bCs/>
          <w:rtl/>
        </w:rPr>
        <w:t>المرتبة الثانية:</w:t>
      </w:r>
      <w:r w:rsidRPr="00B8780F">
        <w:rPr>
          <w:rtl/>
        </w:rPr>
        <w:t xml:space="preserve"> الحكم، و</w:t>
      </w:r>
      <w:r w:rsidRPr="00B8780F">
        <w:rPr>
          <w:bCs/>
          <w:rtl/>
        </w:rPr>
        <w:t>المرتبة الثالثة:</w:t>
      </w:r>
      <w:r w:rsidRPr="00B8780F">
        <w:rPr>
          <w:rtl/>
        </w:rPr>
        <w:t xml:space="preserve"> تنفيذ الحكم، والقضاء بدون تنفيذ لا قيمة له إذ لا معنى للحكم إلا التنفيذ ولهذا جاء في كتاب القضاء لعمر بن الخطاب رضي الله عنه الموجه إلى أبي موسى الأشعري (فإنه لا ينفع تكلم بحق لا نفاذ له) وقال علي بن أبي طالب رضي الله عنه في كتابه للأشتر النخعي: (وأعط القاضي من المنزلة لديك ما لا يطمع فيه غيره من خاصتك)، والقاضي الذي لا تجد أحكامه تنفيذا لا احترام له ولا منزلة وإلا فما قيمة الاحترام والمنزلة بدون ذلك لهذا نجد أن العلماء يضفون على تنفيذ أحكام القاضي منزلة عظيمة حيث جعلوه من حق الله تعالى ومن الفروض، بل جعلوا الدولة تعلن الحرب على من لم يذعن له، فإذا أصدر القاضي حكمه فإنه يجب تنفيذه، </w:t>
      </w:r>
      <w:r w:rsidRPr="001E6632">
        <w:rPr>
          <w:bCs/>
          <w:sz w:val="30"/>
          <w:szCs w:val="30"/>
          <w:u w:val="single"/>
          <w:rtl/>
          <w:lang w:bidi="ar-KW"/>
        </w:rPr>
        <w:t>(من آداب القضاء الإسلامي):</w:t>
      </w:r>
      <w:r w:rsidRPr="00B8780F">
        <w:rPr>
          <w:rtl/>
        </w:rPr>
        <w:t xml:space="preserve"> </w:t>
      </w:r>
      <w:r w:rsidRPr="00B8780F">
        <w:rPr>
          <w:rtl/>
        </w:rPr>
        <w:lastRenderedPageBreak/>
        <w:t xml:space="preserve">لقد جعل الإسلام للقضاء آداباً في غاية الفضل منها: عدم جواز القضاء، والقاضي في حالة غضب، أو اضطراب، أو نعاس، حتّى لا تؤثر هذه الحالات على صحة الأحكام الصادرة عنه، ومنها المساواة بين الخصمين، وعدم جواز تلقين الشهود، وقد نهت الشريعة أن يحابي القاضي أحد الخصمين، بكثرة النظر، وحضور الذهن، وتلقين بعض الشهود، فالكل سواسية أمام القضاء، ومنها أنه لا يجوز للقاضي أني يحكم في القضايا دون سماع قول المتداعيين، وإذا جلس إليه الخصمان فلا يقض بينهما حتّى تسمع من الآخر، كما سمع من الأول فانه إذا فعل ذلك تبين له القضاء، </w:t>
      </w:r>
      <w:r w:rsidRPr="001E6632">
        <w:rPr>
          <w:bCs/>
          <w:sz w:val="30"/>
          <w:szCs w:val="30"/>
          <w:u w:val="single"/>
          <w:rtl/>
          <w:lang w:bidi="ar-KW"/>
        </w:rPr>
        <w:t>(بعض أهم المبادئ في نظام القضاء الإسلامي):</w:t>
      </w:r>
      <w:r w:rsidRPr="00B8780F">
        <w:rPr>
          <w:rtl/>
        </w:rPr>
        <w:t xml:space="preserve"> وتشمل: مبدأ قيام القضاء على الدليل والبرهان، مبدأ وجوب أداء الشهادة الحق على كل مسلم، مبدأ عدالة الشهود في القضاء، مبدأ أحكام القضاء لا تغير الحقائق عند الله، مبدأ المساواة والعدالة في القضاء الشرعي، مبدأ سرعة البت في فصل القضاء في المنازعات، مبدأ السهولة والتيسير في الإجراءات القضائية، مبدأ الأخذ بقاعدة سد الذرائع، </w:t>
      </w:r>
      <w:r w:rsidRPr="001E6632">
        <w:rPr>
          <w:bCs/>
          <w:sz w:val="30"/>
          <w:szCs w:val="30"/>
          <w:u w:val="single"/>
          <w:rtl/>
          <w:lang w:bidi="ar-KW"/>
        </w:rPr>
        <w:t>(مبدأ قيام القضاء على الدليل والبرهان):</w:t>
      </w:r>
      <w:r w:rsidRPr="00B8780F">
        <w:rPr>
          <w:rtl/>
        </w:rPr>
        <w:t xml:space="preserve"> الدليل في القضاء الإسلامي هو المعيار في تمييز الحق من الباطل، وعلى ذلك فكل ادعاء يبقى في نظر القضاء الإسلامي محتاجاً إلى دليل ولا يؤخذ به إلا بالحجة والبرهان، قال تعالى: {قُلْ هَاتُوا بُرْهَانَكُمْ إِنْ كُنْتُمْ صَادِقِينَ} [سورة البقرة: من الآية111]، وقال تعالى: {فَإِذْ لَمْ يَأْتُوا بِالشُّهَدَاءِ فَأُولَئِكَ عِنْدَ اللَّهِ هُمُ الْكَاذِبُونَ} [سورة النور: من الآية 13] وقد روى ابن عباس رضي الله عنه أن النبي صلى الله عليه وسلم قال: (لو يعطي الناس بدعواهم لادعى رجال دماء رجال وأموالهم ولكن اليمين على المدعى عليه) [أخرجه البخاري ومسلم]، </w:t>
      </w:r>
      <w:r w:rsidRPr="001E6632">
        <w:rPr>
          <w:bCs/>
          <w:sz w:val="30"/>
          <w:szCs w:val="30"/>
          <w:u w:val="single"/>
          <w:rtl/>
          <w:lang w:bidi="ar-KW"/>
        </w:rPr>
        <w:t>(مبدأ وجوب أداء الشهادة الحق على كل مسلم):</w:t>
      </w:r>
      <w:r w:rsidRPr="00B8780F">
        <w:rPr>
          <w:bCs/>
          <w:rtl/>
        </w:rPr>
        <w:t xml:space="preserve"> </w:t>
      </w:r>
      <w:r w:rsidRPr="00B8780F">
        <w:rPr>
          <w:rtl/>
        </w:rPr>
        <w:t>حثت الشريعة على أداء الشهادة واعتبرت ذلك واجباً على كل مسلم كما قال تعالى: {وَلا يَأْبَ الشُّهَدَاءُ إِذَا مَا دُعُوا} [سورة البقرة: 282]، وقال تعالى:</w:t>
      </w:r>
      <w:r w:rsidRPr="00B8780F">
        <w:rPr>
          <w:rtl/>
          <w:lang w:bidi="ar-KW"/>
        </w:rPr>
        <w:t xml:space="preserve"> {</w:t>
      </w:r>
      <w:r w:rsidRPr="00B8780F">
        <w:rPr>
          <w:rtl/>
        </w:rPr>
        <w:t>وَأَقِيمُوا الشَّهَادَةَ لِلَّه} [سورة الطلاق: من الآية2]، وقال تعالى:</w:t>
      </w:r>
      <w:r w:rsidRPr="00B8780F">
        <w:rPr>
          <w:rtl/>
          <w:lang w:bidi="ar-KW"/>
        </w:rPr>
        <w:t xml:space="preserve"> {</w:t>
      </w:r>
      <w:r w:rsidRPr="00B8780F">
        <w:rPr>
          <w:rtl/>
        </w:rPr>
        <w:t>وَلا تَكْتُمُوا الشَّهَادَةَ وَمَنْ يَكْتُمْهَا فَإِنَّهُ آثِمٌ قَلْبُهُ} [سورة البقرة: من الآية 283]، وقال تعالى:</w:t>
      </w:r>
      <w:r w:rsidRPr="00B8780F">
        <w:rPr>
          <w:rtl/>
          <w:lang w:bidi="ar-KW"/>
        </w:rPr>
        <w:t xml:space="preserve"> {</w:t>
      </w:r>
      <w:r w:rsidRPr="00B8780F">
        <w:rPr>
          <w:rtl/>
        </w:rPr>
        <w:t xml:space="preserve">كُونُوا قَوَّامِينَ بِالْقِسْطِ شُهَدَاءَ لِلَّهِ وَلَوْ عَلَى أَنْفُسِكُمْ} [سورة النساء: من الآية 135]، بل ورهب الشارع الكريم من شهادة الزور وجعلها في مرتبة الإشراك بالله واعتبرها من أكبر الكبائر، فقال رسول الله صلى الله عليه وسلم: (ألا أنبئكم بأكبر الكبائر؟ قلنا: بلى يا رسول الله، قال: الإشراك بالله، وعقوق الوالدين وكان متكئاً فجلس، وقال ألا وقول الزور، ألا وشهادة الزور، فما زال يكررها حتى قلنا ليته سكت) [أخرجـه البخاري في كتاب الشهادات، باب ما قـيل في شهـادة الزور، ومسلم في كتاب الإيمان، باب بيان الكبائر وأكبرها]، </w:t>
      </w:r>
      <w:r w:rsidRPr="001E6632">
        <w:rPr>
          <w:bCs/>
          <w:sz w:val="30"/>
          <w:szCs w:val="30"/>
          <w:u w:val="single"/>
          <w:rtl/>
          <w:lang w:bidi="ar-KW"/>
        </w:rPr>
        <w:t>(مبدأ عدالة الشهود في القضاء):</w:t>
      </w:r>
      <w:r w:rsidRPr="00B8780F">
        <w:rPr>
          <w:bCs/>
          <w:rtl/>
        </w:rPr>
        <w:t xml:space="preserve"> </w:t>
      </w:r>
      <w:r w:rsidRPr="00B8780F">
        <w:rPr>
          <w:rtl/>
        </w:rPr>
        <w:t xml:space="preserve">في القضاء الإسلامي لا </w:t>
      </w:r>
      <w:r w:rsidRPr="00B8780F">
        <w:rPr>
          <w:rtl/>
        </w:rPr>
        <w:lastRenderedPageBreak/>
        <w:t>تقبل إلا شهادة العدل الثقة ولا تقبل شهادة الفاسق ولو رضي الخصوم لقوله تعالى:{وَأَشْهِدُوا ذَوَيْ عَدْلٍ مِنْكُمْ}</w:t>
      </w:r>
      <w:r w:rsidRPr="00B8780F">
        <w:rPr>
          <w:rtl/>
          <w:lang w:bidi="ar-KW"/>
        </w:rPr>
        <w:t>[</w:t>
      </w:r>
      <w:r w:rsidRPr="00B8780F">
        <w:rPr>
          <w:rtl/>
        </w:rPr>
        <w:t>سورة الطلاق: من الآية 2]، وقوله تعالى:</w:t>
      </w:r>
      <w:r w:rsidRPr="00B8780F">
        <w:rPr>
          <w:rtl/>
          <w:lang w:bidi="ar-KW"/>
        </w:rPr>
        <w:t xml:space="preserve"> {</w:t>
      </w:r>
      <w:r w:rsidRPr="00B8780F">
        <w:rPr>
          <w:rtl/>
        </w:rPr>
        <w:t xml:space="preserve">اثْنَانِ ذَوَا عَدْلٍ مِنْكُم} </w:t>
      </w:r>
      <w:r w:rsidRPr="00B8780F">
        <w:rPr>
          <w:rtl/>
          <w:lang w:bidi="ar-KW"/>
        </w:rPr>
        <w:t>[</w:t>
      </w:r>
      <w:r w:rsidRPr="00B8780F">
        <w:rPr>
          <w:rtl/>
        </w:rPr>
        <w:t>سورة المائدة: من الآية106]، وقوله تعالى:</w:t>
      </w:r>
      <w:r w:rsidRPr="00B8780F">
        <w:rPr>
          <w:rtl/>
          <w:lang w:bidi="ar-KW"/>
        </w:rPr>
        <w:t xml:space="preserve"> {</w:t>
      </w:r>
      <w:r w:rsidRPr="00B8780F">
        <w:rPr>
          <w:rtl/>
        </w:rPr>
        <w:t xml:space="preserve">مِمَّنْ تَرْضَوْنَ مِنَ الشُّهَدَاءِ} [سورة البقرة: من الآية 282]، </w:t>
      </w:r>
      <w:r w:rsidRPr="001E6632">
        <w:rPr>
          <w:bCs/>
          <w:sz w:val="30"/>
          <w:szCs w:val="30"/>
          <w:u w:val="single"/>
          <w:rtl/>
          <w:lang w:bidi="ar-KW"/>
        </w:rPr>
        <w:t>(مبدأ أحكام القضاء لا تغير الحقائق عند الله):</w:t>
      </w:r>
      <w:r w:rsidRPr="00B8780F">
        <w:rPr>
          <w:bCs/>
          <w:rtl/>
        </w:rPr>
        <w:t xml:space="preserve"> </w:t>
      </w:r>
      <w:r w:rsidRPr="00B8780F">
        <w:rPr>
          <w:rtl/>
        </w:rPr>
        <w:t xml:space="preserve">أحكام القضاء تتناول الظاهر، وهي لا تغير الحقائق عند الله، وهذا المبدأ له أثر عظيم في صيانة النظام القضائي في الإسلام، وذلك بارتباطه بقاعدة علم الله تعالى بالغيب، وترتب الثواب والعقاب في الآخرة على علم الله تعالى، وهذا المعنى كفيل بتربية الوازع الديني عند المسلم في مجال القضاء، </w:t>
      </w:r>
      <w:r w:rsidRPr="001E6632">
        <w:rPr>
          <w:bCs/>
          <w:sz w:val="30"/>
          <w:szCs w:val="30"/>
          <w:u w:val="single"/>
          <w:rtl/>
          <w:lang w:bidi="ar-KW"/>
        </w:rPr>
        <w:t>(مبدأ المساواة والعدالة في القضاء الشرعي):</w:t>
      </w:r>
      <w:r w:rsidRPr="00B8780F">
        <w:rPr>
          <w:bCs/>
          <w:rtl/>
        </w:rPr>
        <w:t xml:space="preserve"> </w:t>
      </w:r>
      <w:r w:rsidRPr="00B8780F">
        <w:rPr>
          <w:rtl/>
        </w:rPr>
        <w:t xml:space="preserve">الناس مهما اختلفت مقاماتهم فهم أمام شرع الله متساوون لا امتياز لأحد على أحد، وهم أمام تنفيذ ما يختص منه بالقضاء سواء كذلك، لا تفريق بينهم لأي سبب من الأسباب، وهذا هو العدل الرباني العظيم، قال تعالى: {وَلا يَجْرِمَنَّكُمْ شَنَآنُ قَوْمٍ عَلَى أَلَّا تَعْدِلُوا اعْدِلُوا هُوَ أَقْرَبُ لِلتَّقْوَى} [سورة المائدة: من الآية 8]، ومن السنة النبوية المشرفة، حادثة المرأة من بني مخزوم التي سرقت حلياً وقطيفة، فبعث قومها أسامة بن زيد بن حارثة ليشفع فيها، فرده الرسول صلى الله عليه وسلم بقوله (يا أسامة أتشفع في حد مـن حدود الله، وأيم الله لـو أن فاطمـة بنت محمـد سرقت لقطعـت يدها) [أخرجه البخاري ومسلم]، وفي رسالة عمر بن الخطاب رضي الله عنه لأبي موسى الأشعري رضي الله عنه، وكان قاضيه على الكوفة (آس بين الناس في وجهك ومجلسك وقضائك، حتى لا يطمع شريف في حيفك، ولا ييأس ضعيف من عدلك) [أخرجـه الدارقطني و البيهقي في السنن الكبرى وابن عبد البر في الاستذكار، وصححـه الألباني في إرواء الغليل رقم (2619) 8 / 241 – 242]، </w:t>
      </w:r>
      <w:r w:rsidRPr="001E6632">
        <w:rPr>
          <w:bCs/>
          <w:sz w:val="30"/>
          <w:szCs w:val="30"/>
          <w:u w:val="single"/>
          <w:rtl/>
          <w:lang w:bidi="ar-KW"/>
        </w:rPr>
        <w:t>(مبدأ سرعة البت في فصل القضاء في المنازعات):</w:t>
      </w:r>
      <w:r w:rsidRPr="00B8780F">
        <w:rPr>
          <w:bCs/>
          <w:rtl/>
        </w:rPr>
        <w:t xml:space="preserve"> </w:t>
      </w:r>
      <w:r w:rsidRPr="00B8780F">
        <w:rPr>
          <w:rtl/>
        </w:rPr>
        <w:t xml:space="preserve">من المبادئ التي يرتكز عليها القضاء في الإسلام مبدأ سرعة الفصل في النـزاع، وعدم جواز التأخير بلا مسوغ شرعي، ووجوب إصدار الحكم عند استكمال القاضي سماع كلام الخصمين، وحججهما، وذلك لأن التأخير في إصدار الأحكام بعد توافر أسبابها، وانتقاء موانعها يترتب عليه من المفاسد، وضياع الحقوق الشيء الكثير، ومن قواعد الشريعة العظيمة قوله صلى الله عليه وسلم (لا ضرر ولا ضرار) [أخرجه ابن ماجة والبيهقي في السنن الكبرى وصححه الألباني في صحيح سنن ابن ماجة رقم (2340 – 2341)]، وهذا هو الذي كان عليه القضاء في عهد النبي صلى الله عليه وسلم، (حيث كان يقضي بين الخصوم في مجلس المخاصمة ولم يكن يرجئهم إلى وقت آخر كما قضى بين الزبير والأنصاري في ماء شراج الحرة [أخرجه البخاري]، وسرعة البت في القضايا مشروط بأن يستوف فيها </w:t>
      </w:r>
      <w:r w:rsidRPr="00B8780F">
        <w:rPr>
          <w:rtl/>
        </w:rPr>
        <w:lastRenderedPageBreak/>
        <w:t xml:space="preserve">ما يجب استيفاؤه من طرق بيان الحق، </w:t>
      </w:r>
      <w:r w:rsidRPr="00B8780F">
        <w:rPr>
          <w:rtl/>
          <w:lang w:bidi="ar-KW"/>
        </w:rPr>
        <w:t xml:space="preserve">أما </w:t>
      </w:r>
      <w:r w:rsidRPr="00B8780F">
        <w:rPr>
          <w:rtl/>
        </w:rPr>
        <w:t xml:space="preserve">الحالات التي يجوز فيها تأخير الحكم، فمنها: رجاء الصلح بين الخصمين: لأن الصلح مطلب شرعي وغرض ديني، قال تعالى: {وَالصُّلْحُ خَيْرٌ} [سورة النساء: من الآية 128] وأرشد إليه الرسول صلى الله عليه وسلم في الأمور عامة وفي المنازعات خاصة، ولذا لما تنازع عنده رجلان في مواريث لهما قال لهما: (اذهبا فاقتسما ثم توخيا إلى الحق ثم استهما ثم ليحلل كل منكما صاحبه) [أخرجه أحمد والدارقطني والبيهقي وصححه الألباني في السلسلة الصحيحة رقم (455) 1 / 816]، والموضع الثاني: إذا التبست على القاضي الأمور وأشكلت عليه القضية، </w:t>
      </w:r>
      <w:r w:rsidRPr="001E6632">
        <w:rPr>
          <w:bCs/>
          <w:sz w:val="30"/>
          <w:szCs w:val="30"/>
          <w:u w:val="single"/>
          <w:rtl/>
          <w:lang w:bidi="ar-KW"/>
        </w:rPr>
        <w:t>(مبدأ السهولة والتيسير في الإجراءات القضائية):</w:t>
      </w:r>
      <w:r w:rsidRPr="00B8780F">
        <w:rPr>
          <w:bCs/>
          <w:rtl/>
        </w:rPr>
        <w:t xml:space="preserve"> </w:t>
      </w:r>
      <w:r w:rsidRPr="00B8780F">
        <w:rPr>
          <w:rtl/>
        </w:rPr>
        <w:t>من المبادئ العظيمة في الإسلام مبدأ السماحة التي تعني سهولة المعاملة في اعتدال وتوسط بين التضييق والتساهل، والسماحة وصف من الأوصاف القطعية للشريعة الإسلامية قال تعالى: {يُرِيدُ اللَّهُ بِكُمُ الْيُسْرَ وَلا يُرِيدُ بِكُمُ الْعُسْرَ} [سورة البقرة: من الآية 185]</w:t>
      </w:r>
      <w:r w:rsidRPr="00B8780F">
        <w:rPr>
          <w:rStyle w:val="af1"/>
          <w:rtl/>
        </w:rPr>
        <w:t>،</w:t>
      </w:r>
      <w:r w:rsidRPr="00B8780F">
        <w:rPr>
          <w:rtl/>
        </w:rPr>
        <w:t xml:space="preserve"> وقال سبحانه: {وَمَا جَعَلَ عَلَيْكُمْ فِي الدِّينِ مِنْ حَرَج} [سورة الحج: من الآية 78]، وفي السـنة قوله صلى الله عليه وسلم: (إن الدين يسر،،)</w:t>
      </w:r>
      <w:r w:rsidRPr="00B8780F">
        <w:rPr>
          <w:rtl/>
          <w:lang w:bidi="ar-KW"/>
        </w:rPr>
        <w:t xml:space="preserve"> [</w:t>
      </w:r>
      <w:r w:rsidRPr="00B8780F">
        <w:rPr>
          <w:rtl/>
        </w:rPr>
        <w:t xml:space="preserve">أخرجه البخاري]، ومن هذا المبدأ العام في الشريعة، فإن الإجراءات القضائية في القضاء الإسلامي بنيت على التيسير والتسهيل، بما يوصل إلى إحقاق الحق وإنصاف المظلوم ورد الحقوق إلى أهلها، </w:t>
      </w:r>
      <w:r w:rsidRPr="001E6632">
        <w:rPr>
          <w:bCs/>
          <w:sz w:val="30"/>
          <w:szCs w:val="30"/>
          <w:u w:val="single"/>
          <w:rtl/>
          <w:lang w:bidi="ar-KW"/>
        </w:rPr>
        <w:t>(مبدأ الأخذ بقاعدة سد الذرائع):</w:t>
      </w:r>
      <w:r w:rsidRPr="00B8780F">
        <w:rPr>
          <w:bCs/>
          <w:rtl/>
        </w:rPr>
        <w:t xml:space="preserve"> </w:t>
      </w:r>
      <w:r w:rsidRPr="00B8780F">
        <w:rPr>
          <w:rtl/>
        </w:rPr>
        <w:t>الذريعة هي الوسيلة، وكما أن وسيلة الواجب واجبة، عملا بالقاعدة: (ما لا يتم الواجب إلا به فهو واجب)، فكذلك وسيلة المحرم محرمة، والمقصود ها هنا (منع المباحات التي يتوصل بها إلى مفاسد أو محظورات) وقد أخذ القضاء الإسلامي بمبدأ الأخذ بقاعدة سد الذرائع، ومن ذلك: أن القاضي ممنوع من قبول الهدية، وما ذلك إلا لأن قبول الهدية ممن لم تجر عادته بمهاداته ذريعة إلى الحيف مع صاحب الهدية، وأن القاضي ممنوع من الحكم بعلمه لئلا يكون ذلك ذريعة إلى حكمه بالباطل ويقول: حكمت بعلمي، وأن القاضي لا يقبل شهادة العدو على عدوه لئلا يتخذ ذلك ذريعة إلى بلوغ غرضه من عدوه بالشهادة الباطلة،</w:t>
      </w:r>
    </w:p>
    <w:p w14:paraId="0910A7FC" w14:textId="77777777" w:rsidR="00EF6CAC" w:rsidRPr="00B8780F" w:rsidRDefault="00EF6CAC" w:rsidP="00775A91">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FC53AB">
        <w:rPr>
          <w:bCs/>
          <w:sz w:val="32"/>
          <w:szCs w:val="32"/>
          <w:highlight w:val="yellow"/>
          <w:u w:val="single"/>
          <w:rtl/>
          <w:lang w:bidi="ar-KW"/>
        </w:rPr>
        <w:t>المقوم الثالث من مقومات النظام السياسي في الإسلام (نظام الشورى):</w:t>
      </w:r>
      <w:r w:rsidRPr="00FC53AB">
        <w:rPr>
          <w:bCs/>
          <w:sz w:val="32"/>
          <w:szCs w:val="32"/>
          <w:u w:val="single"/>
          <w:rtl/>
          <w:lang w:bidi="ar-KW"/>
        </w:rPr>
        <w:t xml:space="preserve"> </w:t>
      </w:r>
      <w:r w:rsidRPr="001E6632">
        <w:rPr>
          <w:bCs/>
          <w:sz w:val="30"/>
          <w:szCs w:val="30"/>
          <w:u w:val="single"/>
          <w:rtl/>
          <w:lang w:bidi="ar-KW"/>
        </w:rPr>
        <w:t>(مفهوم الشورى):</w:t>
      </w:r>
      <w:r w:rsidRPr="00B8780F">
        <w:rPr>
          <w:rFonts w:eastAsia="Times New Roman"/>
          <w:bCs/>
          <w:rtl/>
        </w:rPr>
        <w:t xml:space="preserve"> </w:t>
      </w:r>
      <w:r w:rsidRPr="00B8780F">
        <w:rPr>
          <w:rFonts w:eastAsia="Times New Roman"/>
          <w:rtl/>
        </w:rPr>
        <w:t>تُعرَّف الشورى بأنها استطلاع رأي الأمة أو من ينوب عنها في الأمور العامة المتعلقة بها</w:t>
      </w:r>
      <w:r w:rsidRPr="00B8780F">
        <w:rPr>
          <w:rtl/>
        </w:rPr>
        <w:t xml:space="preserve">، </w:t>
      </w:r>
      <w:r w:rsidRPr="00B8780F">
        <w:rPr>
          <w:rFonts w:eastAsia="Times New Roman"/>
          <w:rtl/>
        </w:rPr>
        <w:t xml:space="preserve">والشورى طلب الرأي ممن هو أهل له من أهل التخصص والعلم، والشورى في الإسلام منوطة بفئة من علماء وقادة المسلمين يُطلق عليهم (أهل الشورى) أو (الحلِّ والعقد) </w:t>
      </w:r>
      <w:r w:rsidRPr="00B8780F">
        <w:rPr>
          <w:rtl/>
        </w:rPr>
        <w:t xml:space="preserve">أو (أهل الاختيار)، ويشمل هؤلاء العلماء (كل في مجال تخصصه) والقادة ووجهاء المسلمين ممن جعل الله </w:t>
      </w:r>
      <w:r w:rsidRPr="00B8780F">
        <w:rPr>
          <w:rtl/>
        </w:rPr>
        <w:lastRenderedPageBreak/>
        <w:t xml:space="preserve">تعالى لهم القبول عند عامة المسلمين، </w:t>
      </w:r>
      <w:r w:rsidRPr="001E6632">
        <w:rPr>
          <w:bCs/>
          <w:sz w:val="30"/>
          <w:szCs w:val="30"/>
          <w:u w:val="single"/>
          <w:rtl/>
          <w:lang w:bidi="ar-KW"/>
        </w:rPr>
        <w:t>(أهمية الشورى):</w:t>
      </w:r>
      <w:r w:rsidRPr="00B8780F">
        <w:rPr>
          <w:rFonts w:eastAsia="Times New Roman"/>
          <w:bCs/>
          <w:rtl/>
          <w:lang w:val="en-CA" w:bidi="ar-LB"/>
        </w:rPr>
        <w:t xml:space="preserve"> </w:t>
      </w:r>
      <w:r w:rsidRPr="00B8780F">
        <w:rPr>
          <w:rFonts w:eastAsia="Times New Roman"/>
          <w:rtl/>
          <w:lang w:val="en-CA" w:bidi="ar-LB"/>
        </w:rPr>
        <w:t>مبدأ الشورى هو من أهم مقومات النظام السياسي في الإسلام</w:t>
      </w:r>
      <w:r w:rsidRPr="00B8780F">
        <w:rPr>
          <w:rtl/>
          <w:lang w:bidi="ar-LB"/>
        </w:rPr>
        <w:t xml:space="preserve"> وهو أهم عوامل نجاح العمل وصحته وصوابه،ولا </w:t>
      </w:r>
      <w:r w:rsidRPr="00B8780F">
        <w:rPr>
          <w:rFonts w:eastAsia="Times New Roman"/>
          <w:rtl/>
        </w:rPr>
        <w:t xml:space="preserve">يمكن بأي حال أن نتحدث عن النظام السياسي في الإسلام دون أن نتطرق إلى الحديث عن واحد من أهم مميزات هذا النظام الرباني المبدع ؛ ألا وهو (مبدأ الشورى) ولأهميته سُميت سورة من سور القرآن الكريم باسمه (سورة الشورى) دلالة على أهمية تحقق هذا المبدأ في أي شأن من شئون المسلمين، ومما يؤكِّد ذلك ويؤصِّله أن الرسول لم يترك نصًّا مكتوبًا ولم يستخلف أحدًا ليتولَّى إمامة المسلمين، وإنما ترك الأمر شورى بينهم، وعلى الرغم من اختلاف الفقهاء حول آليات تنفيذ هذا المبدأ، لكنهم مُجْمِعُون على ضرورة تَحَقُّقها بين المسلمين مصداقًا لقوله تعالى: {وَشَاوِرْهُمْ فِي الأَمْرِ} [آل عمران: 159]، </w:t>
      </w:r>
      <w:r w:rsidRPr="00B8780F">
        <w:rPr>
          <w:rtl/>
        </w:rPr>
        <w:t xml:space="preserve">وقوله تعالى:{وَأَمْرُهُمْ شُورَى بَيْنَهُمْ} [الشورى: 38]، </w:t>
      </w:r>
      <w:r w:rsidRPr="001E6632">
        <w:rPr>
          <w:bCs/>
          <w:sz w:val="30"/>
          <w:szCs w:val="30"/>
          <w:u w:val="single"/>
          <w:rtl/>
          <w:lang w:bidi="ar-KW"/>
        </w:rPr>
        <w:t>(حكم الشورى):</w:t>
      </w:r>
      <w:r w:rsidRPr="00B8780F">
        <w:rPr>
          <w:bCs/>
          <w:rtl/>
          <w:lang w:bidi="ar-LB"/>
        </w:rPr>
        <w:t xml:space="preserve"> </w:t>
      </w:r>
      <w:r w:rsidRPr="00B8780F">
        <w:rPr>
          <w:rtl/>
          <w:lang w:bidi="ar-LB"/>
        </w:rPr>
        <w:t xml:space="preserve">يتراوح قول الفقهاء في الشورى بين الندب والوجوب، والتفصيل: أن هناك أمور لا تدخل فيها الشورى، </w:t>
      </w:r>
      <w:r w:rsidRPr="00B8780F">
        <w:rPr>
          <w:rtl/>
        </w:rPr>
        <w:t>وهو ما تبيَّن فيه حكم الشرع بإيجاب أو تحريم فلا تدخل المشاورة فيه، لقضاء الله ورسوله في ذلك: {وَمَا كَانَ لِـمُؤْمِنٍ وَلا مُؤْمِنَةٍ إذَا قَضَى اللَّهُ وَرَسُولُهُ أَمْرًا أَن يَكُونَ لَهُمُ الْـخِيَرَةُ مِنْ أَمْرِهِمْ} [الأحزاب: 36]، ولا تكون الشورى فيه إلا في كيفية التنفيذ، إذا كان هناك أكثر من طريقة لتنفيذه</w:t>
      </w:r>
      <w:r w:rsidRPr="00B8780F">
        <w:rPr>
          <w:rtl/>
          <w:lang w:bidi="ar-LB"/>
        </w:rPr>
        <w:t xml:space="preserve">، وهناك </w:t>
      </w:r>
      <w:r w:rsidRPr="00B8780F">
        <w:rPr>
          <w:rtl/>
        </w:rPr>
        <w:t>أمور تتعلق بمصالح الأمة الجسيمة ولم يتضح وجه الصواب فيها لولي الأمر، فهذه ينبغي فيها المشاورة،</w:t>
      </w:r>
      <w:r w:rsidRPr="00B8780F">
        <w:rPr>
          <w:rtl/>
          <w:lang w:bidi="ar-LB"/>
        </w:rPr>
        <w:t xml:space="preserve"> وهناك أمور </w:t>
      </w:r>
      <w:r w:rsidRPr="00B8780F">
        <w:rPr>
          <w:rtl/>
        </w:rPr>
        <w:t xml:space="preserve">تستحب المشاورة فيها: وهي كل ما يراد اتخاذ قرار فيه، ووجه الصواب واضح لولي الأمر، فإنه يستحب لولي الأمر المشاورة فيه، </w:t>
      </w:r>
      <w:r w:rsidRPr="001E6632">
        <w:rPr>
          <w:bCs/>
          <w:sz w:val="30"/>
          <w:szCs w:val="30"/>
          <w:u w:val="single"/>
          <w:rtl/>
          <w:lang w:bidi="ar-KW"/>
        </w:rPr>
        <w:t>(شكل مجلس الشورى):</w:t>
      </w:r>
      <w:r w:rsidRPr="00B8780F">
        <w:rPr>
          <w:bCs/>
          <w:rtl/>
        </w:rPr>
        <w:t xml:space="preserve"> </w:t>
      </w:r>
      <w:r w:rsidRPr="00B8780F">
        <w:rPr>
          <w:rtl/>
        </w:rPr>
        <w:t xml:space="preserve">الحق أن الشريعة جاءت بالكليات التي تدل على أهمية تطبيق الشورى في النظام الإسلامي، والتي تدل على مواصفات أفراد هذا المجلس، وعلى مهامه تجاه منظومة الحكم في دولة الإسلام، ولكنها تركت شكل المجلس وأعداد أفراده وطرق انعقاده لاجتهاد أولى الأمر والعلم من المسلمين، شريطة أن يقوم على مهامه على أتم حال، </w:t>
      </w:r>
      <w:r w:rsidRPr="001E6632">
        <w:rPr>
          <w:bCs/>
          <w:sz w:val="30"/>
          <w:szCs w:val="30"/>
          <w:u w:val="single"/>
          <w:rtl/>
          <w:lang w:bidi="ar-KW"/>
        </w:rPr>
        <w:t>(العلاقة بين مسمى " مجلس الشورى " ومسمى " أهل الحل والعقد "):</w:t>
      </w:r>
      <w:r w:rsidRPr="00B8780F">
        <w:rPr>
          <w:bCs/>
          <w:rtl/>
        </w:rPr>
        <w:t xml:space="preserve"> </w:t>
      </w:r>
      <w:r w:rsidRPr="00B8780F">
        <w:rPr>
          <w:rtl/>
        </w:rPr>
        <w:t xml:space="preserve">هناك خيط دقيق يربط بين المسميين، وقد خلط بعض الفقهاء بين المعنيين، بسبب عدم التفصيل إذ أنّ بعضهم يرى أن الشورى ليست ملزمة، ثم يرى من صلاحيات أهل الحل والعقد عزل الخليفة، فظن أن مجلس الشورى ليس هو مجلس أهل الحل والعقد، وظن أن الأول يمثله العلماء والثاني يمثله القادة وذوو الشوكة والقوة من المسلمين، وها هنا لبس يحتاج إلى تفصيل، وهو أن مجالس الشورى قد تتعدد، كلٌ في مجال تخصصه، وهذه المجالس المتعددة مهمتها استشارية ليست ملزمة، وليس الحديث هاهنا عن تلك المجالس الاستشارية، ولكن مقصودنا ونحن نتحدث عن النظام السياسي في دين الإسلام هو </w:t>
      </w:r>
      <w:r w:rsidRPr="00B8780F">
        <w:rPr>
          <w:rtl/>
        </w:rPr>
        <w:lastRenderedPageBreak/>
        <w:t xml:space="preserve">مجلس الشورى العام الذي يمثل صفوة علماء المسلمين، وخاصة قادتهم الذين إذا اجتمعوا على رأي واحد،فلا ينبغي للخليفة مخالفتهم فيه، وإذا اختلفوا جميعا ردوا أمرهم إلى كتاب الله تعالى وسنة رسوله صلى الله عليه وسلم، عملا بقوله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59]، </w:t>
      </w:r>
      <w:r w:rsidRPr="008278E6">
        <w:rPr>
          <w:bCs/>
          <w:sz w:val="30"/>
          <w:szCs w:val="30"/>
          <w:u w:val="single"/>
          <w:rtl/>
          <w:lang w:bidi="ar-KW"/>
        </w:rPr>
        <w:t>(طبيعة اختلاف أهل الحل والعقد مع الخليفة):</w:t>
      </w:r>
      <w:r w:rsidRPr="00B8780F">
        <w:rPr>
          <w:bCs/>
          <w:rtl/>
        </w:rPr>
        <w:t xml:space="preserve"> </w:t>
      </w:r>
      <w:r w:rsidRPr="00B8780F">
        <w:rPr>
          <w:rtl/>
        </w:rPr>
        <w:t xml:space="preserve">الاختلاف في مسائل الاجتهاد (التي ليس فيها نص ملزم) ليس لهم أن يلزموه برأيهم لأن هذا من حقوق ولايته، وعليهم أن يطيعوه فيه، أما إذا كان الخلاف (مما لا يسوغ فيه الخلاف) كأن يكون مخالفا لدين الإسلام مخالفة يقينية، تصل به إلى الكفر البواح، أو تعد خروجاً منه على القواعد الدينية، أو تعد مخالفة صريحة للغاية التي نُصب من أجلها، وهي حراسة الدين وسياسة الدنيا به،، فإن أهل الحل والعقد يُنبهونه، فإذا لم يقبل الخليفة ؛ فإن أهل الحل والعقد يصدرون حكماً بعزل الخليفة، وبصدور هذا الحكم يفقد الخليفة منصبه وما يترتب عليه من حقوق وصلاحيات، ولا تجب له على أحد طاعة، ويستأنف أهل الحل والعقد عقد الخلافة لمن يرونه صالحا لها، </w:t>
      </w:r>
      <w:r w:rsidRPr="008278E6">
        <w:rPr>
          <w:bCs/>
          <w:sz w:val="30"/>
          <w:szCs w:val="30"/>
          <w:u w:val="single"/>
          <w:rtl/>
          <w:lang w:bidi="ar-KW"/>
        </w:rPr>
        <w:t>(مهام مجلس شورى المسلمين - أهل الحل والعقد -):</w:t>
      </w:r>
      <w:r w:rsidRPr="00B8780F">
        <w:rPr>
          <w:bCs/>
          <w:rtl/>
        </w:rPr>
        <w:t xml:space="preserve"> </w:t>
      </w:r>
      <w:r w:rsidRPr="00B8780F">
        <w:rPr>
          <w:rtl/>
        </w:rPr>
        <w:t xml:space="preserve">لأهل الحل والعقد في النظام السياسي الإسلامي ثلاث وظائف أساسية: الأول: اختيار الخليفة، والثاني: الحسبة على أعمال الخلافة والمتابعة والمراقبة لأعمال الخلافة بالأمر بالمعروف والنهي عن المنكر،، والثالث: عزل الخليفة إن فعل ما يتوجب ذلك، ويمكن لأهل الحل والعقد أن يتابعوا ويراقبوا مؤسسة الخلافة وما ارتبط بها من المعاونين، كالوزراء وأمراء الأقاليم ونحوهم، لضمان تقيدهم بالشريعة وعدم الخروج عليها، ولكن ليس لأهل الحل والعقد أن يتدخلوا في أعمال الخليفة؛ إنما عليهم المراقبة والمتابعة والتأكد من جريان الأمور على الوجه الشرعي المطلوب، ولهم أن يستعينوا في عملهم بمن يحتاجون إليه من العلماء والفقهاء والقضاة وأصحاب الاختصاصات، كما أنه ليس لأهل الحل والعقد ولاية على الخليفة، بل هو له الولاية عليهم، وهم فيمن يبايعه على السمع والطاعة، وعليهم أن يطيعوا الخليفة فيما يأمرهم به؛ مثلهم في ذلك مثل باقي الرعية، إلا أن يأمرهم بعدم القيام بوظائفهم من المتابعة والمراقبة لمؤسسة الخلافة، فذلك لا يجوز ؛ لأنهم يؤدون واجباً شرعياً، والخليفة لا يملك عزل واحد من أهل الحل والعقد ما دام قائماً بواجباته من غير إخلال، </w:t>
      </w:r>
      <w:r w:rsidRPr="008278E6">
        <w:rPr>
          <w:bCs/>
          <w:sz w:val="30"/>
          <w:szCs w:val="30"/>
          <w:u w:val="single"/>
          <w:rtl/>
          <w:lang w:bidi="ar-KW"/>
        </w:rPr>
        <w:t>(الفرق العظيم بين الشورى والديمقراطية):</w:t>
      </w:r>
      <w:r w:rsidRPr="00B8780F">
        <w:rPr>
          <w:rFonts w:eastAsia="Times New Roman"/>
          <w:bCs/>
          <w:rtl/>
        </w:rPr>
        <w:t xml:space="preserve"> </w:t>
      </w:r>
      <w:r w:rsidRPr="00B8780F">
        <w:rPr>
          <w:rFonts w:eastAsia="Times New Roman"/>
          <w:rtl/>
        </w:rPr>
        <w:t xml:space="preserve">نظام الشورى في الإسلام يختلف كثيرًا عن النظم الديمقراطية الوضعية، فالديمقراطية التي تعتبر حكم الشعب للشعب، ينتج عنها أن الشعب هو الذي يضع دستوره وقوانينه، وهو السلطة القضائية التي </w:t>
      </w:r>
      <w:r w:rsidRPr="00B8780F">
        <w:rPr>
          <w:rFonts w:eastAsia="Times New Roman"/>
          <w:rtl/>
        </w:rPr>
        <w:lastRenderedPageBreak/>
        <w:t xml:space="preserve">تحكم بين الناس بتطبيق القوانين التي يراها الشعب، وحتى يتمكن الشعب من مباشرة سلطة التشريع، ووضع القوانين، والفصل بين السلطات، يتم اللجوء إلى إجراء انتخابات عامة، والتي ينتج عنها اختيار مجموعة من الأفراد، يكونون قادرين على مراقبة سائر السلطات، ومن حق هذه الهيئة المنتخبة عزل الوزراء، ومحاسبة المسئولين وعلى رأسهم رئيس الدولة، ومع وجاهة هذا الأمر إلا أن نظام الشورى الإسلامي يختلف عن هذا التصور، فالديمقراطية عند أصحابها تقوم على حقيقة مفادها أن السيادة للشعب، ولا حكم إلا للشعب، فما استقر عليه تصويت رأي الشعب فهو الشرع، وهو القانون، حتى لو كان استحلال الربا، أو استحلال الزنا، أو استحلال شرب الخمر، أو اتخاذ أعداء الله أولياء، فالسيادة للشعب وحده لا شريك له في التشريع وإصدار القوانين، أما الشورى في الإسلام فهي تقوم على حقيقةٍ واضحة جلية، مفادها أنّ الحكم هو حكم الله المنزَّل بواسطة الوحي على رسول الله </w:t>
      </w:r>
      <w:r w:rsidRPr="00B8780F">
        <w:rPr>
          <w:rFonts w:eastAsia="Times New Roman"/>
          <w:noProof/>
          <w:rtl/>
        </w:rPr>
        <w:t>صلى الله عليه وسلم،</w:t>
      </w:r>
      <w:r w:rsidRPr="00B8780F">
        <w:rPr>
          <w:rFonts w:eastAsia="Times New Roman"/>
          <w:rtl/>
        </w:rPr>
        <w:t xml:space="preserve"> وأن السيادة لله لا مشرع إلا هو ولا معقب لحكمه ولا إله إلا هو، ومجال الشورى محصور في إطار الشرع لا يحلل حراما ولا يحرم حلالا، وإنما هو الاجتهاد في فهم مقاصد الشرع، والاجتهاد في رسم الخطط المنهجية لتطبيق شرع الله، وهناك فرق عظيم بين الشورى والديمقراطية، ومن أحسن الظن في الديمقراطية من المسلمين إنما نظر إلى قواعدها التطبيقية التي تشابه الشورى إلى حد كبير، ولكنه غفل عن حقيقتها، وحقيقة معتقدها ومفاده، أن الله تعالى (معاذ الله) هو رب القلوب ودور العبادة وحسب، وأنه لا دخل لدين الله تعالى في التشريع بين البشر، والسيادة فيه إنما هي لتصويت الشعب، ومجلس الشعب هو المشرع، وما رآه جائزا فهو الجائز ولو كان في شرع الله تعالى حراما، ولهذا نجزم أن الفرق بين الشورى والديمقراطية عند من يعلم أصولهما وما قامتا عليه هو الفرق بين الإيمان والكفر، وبين التوحيد والشرك، هذا عند من يعلم بحقيقة حالهما، ولكن لغياب التأصيل على أساس التوحيد عند بعض علماء المسلمين، افتتن بمزايا الديمقراطية وهو لا يدري أنها بمثابة السم في العسل، ولا حول ولا قوة إلا بالله، وإنا لله وإنا إليه راجعون</w:t>
      </w:r>
      <w:r w:rsidRPr="008278E6">
        <w:rPr>
          <w:bCs/>
          <w:sz w:val="30"/>
          <w:szCs w:val="30"/>
          <w:u w:val="single"/>
          <w:rtl/>
          <w:lang w:bidi="ar-KW"/>
        </w:rPr>
        <w:t>، (الفرق العظيم بين مجلس الشورى وبين المجالس الديمقراطية):</w:t>
      </w:r>
      <w:r w:rsidRPr="00B8780F">
        <w:rPr>
          <w:rFonts w:eastAsia="Times New Roman"/>
          <w:bCs/>
          <w:rtl/>
        </w:rPr>
        <w:t xml:space="preserve"> </w:t>
      </w:r>
      <w:r w:rsidRPr="00B8780F">
        <w:rPr>
          <w:rFonts w:eastAsia="Times New Roman"/>
          <w:rtl/>
        </w:rPr>
        <w:t>مما سبق في الفقرات السابقة يتبين أنه من أبين الظلم والخطأ، تشبيه مجلس الشورى الموجود في النظام السياسي الذي وضعه دين الإسلام، بالمجالس الديمقراطية التي وضعها القانون الوضعي، فالأول مجلس يعلن السيادة لله وحده، والمرجعية لله وحده، ويعتقد التوحيد لله وحده في العبادة والطاعة وفي الربوبية والحكم والتشريع، أما الثاني فهو يشرك في السيادة والمرجعية [</w:t>
      </w:r>
      <w:r w:rsidRPr="00B8780F">
        <w:rPr>
          <w:rtl/>
          <w:lang w:bidi="ar-KW"/>
        </w:rPr>
        <w:t xml:space="preserve">هذا على كونه كيان اعتباري، ولكن تنزيل الحكم على أفراده يحتاج إلى بيان وإقامة الحجة المعتبرة شرعا على كل </w:t>
      </w:r>
      <w:r w:rsidRPr="00B8780F">
        <w:rPr>
          <w:rtl/>
          <w:lang w:bidi="ar-KW"/>
        </w:rPr>
        <w:lastRenderedPageBreak/>
        <w:t>واحد باستقلال، والهدف هاهنا ليس الحكم على الأفراد، وليس هذا مجاله، وفي رسالة التجديد الثانية (تجديد مسائل وأحكام الإيمان والكفر) بيان ضوابط هذا الأمر، ولكن القصد ها هنا تقييم المجالس الديمقراطية في بلاد المسلمين وفق أحكام الشريعة الغراء]،</w:t>
      </w:r>
      <w:r w:rsidRPr="00B8780F">
        <w:rPr>
          <w:rFonts w:eastAsia="Times New Roman"/>
          <w:rtl/>
        </w:rPr>
        <w:t xml:space="preserve"> فالسيادة فيه للشعب والمرجعية فيه لأغلبية مجلس الشعب، ويعتقد الشرك في الربوبية والحكم والتشريع، قال تعالى: {</w:t>
      </w:r>
      <w:r w:rsidRPr="00B8780F">
        <w:rPr>
          <w:rtl/>
        </w:rPr>
        <w:t>اتَّخَذُوا أَحْبَارَهُمْ وَرُهْبَانَهُمْ أَرْبَابًا مِنْ دُونِ اللَّهِ</w:t>
      </w:r>
      <w:r w:rsidRPr="00B8780F">
        <w:rPr>
          <w:rFonts w:eastAsia="Times New Roman"/>
          <w:rtl/>
        </w:rPr>
        <w:t>} [</w:t>
      </w:r>
      <w:r w:rsidRPr="00B8780F">
        <w:rPr>
          <w:rtl/>
        </w:rPr>
        <w:t xml:space="preserve">التوبة: 31]، </w:t>
      </w:r>
      <w:r w:rsidRPr="00B8780F">
        <w:rPr>
          <w:rtl/>
          <w:lang w:bidi="ar-KW"/>
        </w:rPr>
        <w:t xml:space="preserve">جاء في تفسير ابن كثير للآية " </w:t>
      </w:r>
      <w:r w:rsidRPr="00B8780F">
        <w:rPr>
          <w:rtl/>
        </w:rPr>
        <w:t>وقوله</w:t>
      </w:r>
      <w:r w:rsidRPr="00B8780F">
        <w:t xml:space="preserve"> </w:t>
      </w:r>
      <w:r w:rsidRPr="00B8780F">
        <w:rPr>
          <w:bdr w:val="none" w:sz="0" w:space="0" w:color="auto" w:frame="1"/>
          <w:rtl/>
        </w:rPr>
        <w:t xml:space="preserve">{اتخذوا أحبارهم ورهبانهم أربابا من دون الله والمسيح ابن مريم} </w:t>
      </w:r>
      <w:r w:rsidRPr="00B8780F">
        <w:rPr>
          <w:rtl/>
        </w:rPr>
        <w:t xml:space="preserve">روى </w:t>
      </w:r>
      <w:r w:rsidRPr="00B8780F">
        <w:rPr>
          <w:bdr w:val="none" w:sz="0" w:space="0" w:color="auto" w:frame="1"/>
          <w:rtl/>
        </w:rPr>
        <w:t>الإمام أحمد،</w:t>
      </w:r>
      <w:r w:rsidRPr="00B8780F">
        <w:rPr>
          <w:rtl/>
        </w:rPr>
        <w:t xml:space="preserve"> </w:t>
      </w:r>
      <w:r w:rsidRPr="00B8780F">
        <w:rPr>
          <w:bdr w:val="none" w:sz="0" w:space="0" w:color="auto" w:frame="1"/>
          <w:rtl/>
        </w:rPr>
        <w:t>والترمذي،</w:t>
      </w:r>
      <w:r w:rsidRPr="00B8780F">
        <w:rPr>
          <w:rtl/>
        </w:rPr>
        <w:t xml:space="preserve"> </w:t>
      </w:r>
      <w:r w:rsidRPr="00B8780F">
        <w:rPr>
          <w:bdr w:val="none" w:sz="0" w:space="0" w:color="auto" w:frame="1"/>
          <w:rtl/>
        </w:rPr>
        <w:t xml:space="preserve">وابن جرير </w:t>
      </w:r>
      <w:r w:rsidRPr="00B8780F">
        <w:rPr>
          <w:rtl/>
        </w:rPr>
        <w:t xml:space="preserve">من طرق، عن عدي بن حاتم </w:t>
      </w:r>
      <w:r w:rsidRPr="00B8780F">
        <w:t xml:space="preserve">- </w:t>
      </w:r>
      <w:r w:rsidRPr="00B8780F">
        <w:rPr>
          <w:rtl/>
        </w:rPr>
        <w:t xml:space="preserve">رضي الله عنه - أنه لما بلغته دعوة رسول الله - صلى الله عليه وسلم - فر إلى الشام، وكان قد تنصر في الجاهلية، فأسرت أخته وجماعة من قومه، ثم من رسول الله - صلى الله عليه وسلم - على أخته وأعطاها، فرجعت إلى أخيها، ورغبته في الإسلام وفي القدوم على رسول الله - صلى الله عليه وسلم </w:t>
      </w:r>
      <w:r w:rsidRPr="00B8780F">
        <w:t xml:space="preserve">- </w:t>
      </w:r>
      <w:r w:rsidRPr="00B8780F">
        <w:rPr>
          <w:rtl/>
        </w:rPr>
        <w:t>فقدم عدي المدينة، وكان رئيسا في قومه طيئ، وأبوه حاتم الطائي المشهور بالكرم، فتحدث الناس بقدومه، فدخل على رسول الله - صلى الله عليه وسلم - وفي عنق عدي صليب من فضة، فقرأ رسول الله - صلى الله عليه وسلم</w:t>
      </w:r>
      <w:r w:rsidRPr="00B8780F">
        <w:t xml:space="preserve"> - </w:t>
      </w:r>
      <w:r w:rsidRPr="00B8780F">
        <w:rPr>
          <w:rtl/>
        </w:rPr>
        <w:t>هذه الآية</w:t>
      </w:r>
      <w:r w:rsidRPr="00B8780F">
        <w:rPr>
          <w:bdr w:val="none" w:sz="0" w:space="0" w:color="auto" w:frame="1"/>
          <w:rtl/>
        </w:rPr>
        <w:t xml:space="preserve">: {اتخذوا أحبارهم ورهبانهم أربابا من دون الله} </w:t>
      </w:r>
      <w:r w:rsidRPr="00B8780F">
        <w:rPr>
          <w:rtl/>
        </w:rPr>
        <w:t>قال:</w:t>
      </w:r>
      <w:r w:rsidRPr="00B8780F">
        <w:t xml:space="preserve"> </w:t>
      </w:r>
      <w:r w:rsidRPr="00B8780F">
        <w:rPr>
          <w:rtl/>
        </w:rPr>
        <w:t>فقلت: إنهم لم يعبدوهم، فقال: بلى، إنهم حرموا عليهم الحلال، وأحلوا لهم الحرام، فاتبعوهم، فذلك عبادتهم إياهم...</w:t>
      </w:r>
      <w:r w:rsidRPr="00B8780F">
        <w:rPr>
          <w:rtl/>
          <w:lang w:bidi="ar-KW"/>
        </w:rPr>
        <w:t xml:space="preserve"> </w:t>
      </w:r>
      <w:r w:rsidRPr="00B8780F">
        <w:rPr>
          <w:rtl/>
        </w:rPr>
        <w:t xml:space="preserve">هكذا قال حذيفة بن اليمان، </w:t>
      </w:r>
      <w:r w:rsidRPr="00B8780F">
        <w:rPr>
          <w:bdr w:val="none" w:sz="0" w:space="0" w:color="auto" w:frame="1"/>
          <w:rtl/>
        </w:rPr>
        <w:t>وعبد الله بن عباس،</w:t>
      </w:r>
      <w:r w:rsidRPr="00B8780F">
        <w:rPr>
          <w:rtl/>
        </w:rPr>
        <w:t xml:space="preserve"> وغيرهما في تفسير</w:t>
      </w:r>
      <w:r w:rsidRPr="00B8780F">
        <w:rPr>
          <w:bdr w:val="none" w:sz="0" w:space="0" w:color="auto" w:frame="1"/>
          <w:rtl/>
        </w:rPr>
        <w:t xml:space="preserve"> {اتخذوا أحبارهم ورهبانهم أربابا من دون الله}: </w:t>
      </w:r>
      <w:r w:rsidRPr="00B8780F">
        <w:rPr>
          <w:rtl/>
        </w:rPr>
        <w:t xml:space="preserve">إنهم اتبعوهم فيما حللوا وحرموا،" أهــ [تفسير ابن كثير]، (قلت) وهكذا اتفقت كلمة المفسرين عامة على ذلك التفسير الذي استندوا فيه لموقف الرسول صلى الله عليه وسلم من عدي ابن حاتم رضي الله عنه، وتفسيره للآية الكريمة </w:t>
      </w:r>
      <w:r w:rsidRPr="00B8780F">
        <w:rPr>
          <w:bdr w:val="none" w:sz="0" w:space="0" w:color="auto" w:frame="1"/>
          <w:rtl/>
        </w:rPr>
        <w:t>{اتخذوا أحبارهم ورهبانهم أربابا من دون الله</w:t>
      </w:r>
      <w:r w:rsidRPr="00B8780F">
        <w:rPr>
          <w:rtl/>
        </w:rPr>
        <w:t>} , والحديث الوارد في تفسير الآية حسّنه الألباني في «صحيح سنن الترمذي» رقم (3095)، وحسنه كذلك في «غاية المرام»!! وأورده في «السلسلة الصحيحة» برقم (</w:t>
      </w:r>
      <w:proofErr w:type="gramStart"/>
      <w:r w:rsidRPr="00B8780F">
        <w:rPr>
          <w:rtl/>
        </w:rPr>
        <w:t>3293)!،</w:t>
      </w:r>
      <w:proofErr w:type="gramEnd"/>
      <w:r w:rsidRPr="00B8780F">
        <w:rPr>
          <w:rtl/>
        </w:rPr>
        <w:t xml:space="preserve"> وهو وإن تكلم على ضعفه بعض المحدثين إلا إنه محمول على استحلال الحرام لأن مجرد الطاعة في المعصية لا تكون شركا ولا كفرا، وحديثنا هاهنا على عقيدة المجالس الديمقراطية كشخصية اعتبارية، وأنها قد تصوت على الحرام (كالربا) ثم تجيز العمل به وتصدر به القوانين وتحكم بها، وهذا يدخل في مفردات الاستحلال، نعوذ بالله من الخذلان،</w:t>
      </w:r>
    </w:p>
    <w:p w14:paraId="5F091BE0" w14:textId="77777777" w:rsidR="00EF6CAC" w:rsidRPr="00B8780F" w:rsidRDefault="00EF6CAC" w:rsidP="00775A91">
      <w:pPr>
        <w:rPr>
          <w:bCs/>
          <w:spacing w:val="-4"/>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278E6">
        <w:rPr>
          <w:bCs/>
          <w:sz w:val="30"/>
          <w:szCs w:val="30"/>
          <w:u w:val="single"/>
          <w:rtl/>
          <w:lang w:bidi="ar-KW"/>
        </w:rPr>
        <w:t>(ربانية النظام السياسي في الإسلام):</w:t>
      </w:r>
      <w:r w:rsidRPr="00B8780F">
        <w:rPr>
          <w:bCs/>
          <w:spacing w:val="-4"/>
          <w:rtl/>
        </w:rPr>
        <w:t xml:space="preserve"> </w:t>
      </w:r>
      <w:r w:rsidRPr="00B8780F">
        <w:rPr>
          <w:spacing w:val="-4"/>
          <w:rtl/>
        </w:rPr>
        <w:t xml:space="preserve">(الحكم الحقيقي فيه لله والتشريع حق خالص لله): </w:t>
      </w:r>
      <w:r w:rsidRPr="00B8780F">
        <w:rPr>
          <w:spacing w:val="-6"/>
          <w:rtl/>
        </w:rPr>
        <w:t xml:space="preserve">الحكم بما أنزل الله سبحانه وتعالى هو الركن المميز للدولة الإسلامية، فلقد أمر الله سبحانه </w:t>
      </w:r>
      <w:r w:rsidRPr="00B8780F">
        <w:rPr>
          <w:spacing w:val="-6"/>
          <w:rtl/>
        </w:rPr>
        <w:lastRenderedPageBreak/>
        <w:t>وتعالى رسوله</w:t>
      </w:r>
      <w:r w:rsidRPr="00B8780F">
        <w:rPr>
          <w:rtl/>
        </w:rPr>
        <w:t xml:space="preserve"> صلى الله عليه وسلم - وهو رأس دولة الإسلام - بقوله تعالى: {وَأَنْزَلْنَا إِلَيْكَ الْكِتَابَ بِالْحَقِّ مُصَدِّقًا لِمَا بَيْنَ يَدَيْهِ مِنَ الْكِتَابِ وَمُهَيْمِنًا عَلَيْهِ فَاحْكُمْ بَيْنَهُمْ بِمَا أَنْزَلَ اللَّهُ وَلَا تَتَّبِعْ أَهْواءَهُمْ عَمَّا جَاءَكَ مِنَ الْحَقِّ} [المائدة: 48]، وبين تعالى أن الحكم بغير ما أنزل الله هو حكم الجاهلين، وأن الإعراض عن حكم الله سبحانه وتعالى سبب لحلول عقابه وبأسه الذي لا يرد عن القوم الظالمين، يقول تعالى: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(49) أَفَحُكْمَ الْجَاهِلِيَّةِ يَبْغُونَ وَمَنْ أَحْسَنُ مِنَ اللَّهِ حُكْمًا لِقَوْمٍ يُوقِنُونَ (50)} [المائدة: 49-50]، ويتبين مما سبق أن الدولة في الإسلام مخاطبة بأحكام الشرع مكلفة بتنفيذها، وهي تملك – بتمليك الشرع لها – السلطة لتنفيذ هذه الأحكام وحمل الناس عليها، ولكن سلطان الدولة مقيد غير مطلق، مقيد بسلطان الله المطلق الذي له الحاكمية الحقة المطلقة قال تعالى: {إن الحكم إلا لله} وقال تعالى: {ولا يشرك في حكمه أحدا}، وعلى هذا فإنَّ سلطان الدولة في الإسلام سلطان لتنفيذ لشرع الله، وإذا كان سلطان الدولة في الإسلام مقيد بسلطان الإسلام أي بشرائعه وأحكامه ونظمه، فإنَّ الخليفة – وهو رأس الدولة – من باب الأولى سلطانه في الحكم مقيد أيضاً بسلطان الإسلام، لأن سلطانه، سلطان تنفيذ للشرع، وليس بسلطان ابتداع لشرع، والدولة الإسلامية تخضع في جميع تصرفاتها وشؤونها، كما يخضع جميع الأفراد في جميع تصرفاتهم وعلاقاتهم إلى شرع الله، وإذا كانت الدولة الإسلامية دولة مرجعيتها شرع الله فإنَّ أي خلاف ينشب يكون مرجعه إلى هذا الشرع، لا إلى شيء غيره، قال تعالى: {فَإِنْ تَنَازَعْتُمْ فِي شَيْءٍ فَرُدُّوهُ إِلَى اللَّهِ وَالرَّسُولِ إِنْ كُنْتُمْ تُؤْمِنُونَ بِاللَّهِ وَالْيَوْمِ الْآخِرِ ذَلِكَ خَيْرٌ وَأَحْسَنُ تَأْوِيلًا} [النساء: 59]، </w:t>
      </w:r>
    </w:p>
    <w:p w14:paraId="7B7F5C74" w14:textId="77777777" w:rsidR="00EF6CAC" w:rsidRPr="00B8780F" w:rsidRDefault="00EF6CAC" w:rsidP="00775A91">
      <w:pPr>
        <w:rPr>
          <w:rFonts w:eastAsia="Times New Roman"/>
          <w:rtl/>
          <w:lang w:eastAsia="ar-SA"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الحادي عشر</w:t>
      </w:r>
      <w:r w:rsidRPr="00B8780F">
        <w:rPr>
          <w:rFonts w:eastAsia="Times New Roman"/>
          <w:b/>
          <w:bCs/>
          <w:kern w:val="0"/>
          <w:sz w:val="36"/>
          <w:szCs w:val="36"/>
          <w:highlight w:val="yellow"/>
          <w:u w:val="single"/>
          <w:rtl/>
        </w:rPr>
        <w:t xml:space="preserve">]: </w:t>
      </w:r>
      <w:r w:rsidRPr="008278E6">
        <w:rPr>
          <w:bCs/>
          <w:sz w:val="30"/>
          <w:szCs w:val="30"/>
          <w:u w:val="single"/>
          <w:rtl/>
          <w:lang w:bidi="ar-KW"/>
        </w:rPr>
        <w:t>(التنظيمات الإدارية في النظام السياسي الإسلامي):</w:t>
      </w:r>
      <w:r w:rsidRPr="00B8780F">
        <w:rPr>
          <w:bCs/>
          <w:spacing w:val="-4"/>
          <w:rtl/>
        </w:rPr>
        <w:t xml:space="preserve"> </w:t>
      </w:r>
      <w:r w:rsidRPr="008278E6">
        <w:rPr>
          <w:bCs/>
          <w:sz w:val="30"/>
          <w:szCs w:val="30"/>
          <w:u w:val="single"/>
          <w:rtl/>
          <w:lang w:bidi="ar-KW"/>
        </w:rPr>
        <w:t>(الولايات الثلاث التنفيذية والشرعية والقضائية):</w:t>
      </w:r>
      <w:r w:rsidRPr="00B8780F">
        <w:rPr>
          <w:bCs/>
          <w:spacing w:val="-4"/>
          <w:rtl/>
        </w:rPr>
        <w:t xml:space="preserve"> </w:t>
      </w:r>
      <w:r w:rsidRPr="00B8780F">
        <w:rPr>
          <w:rtl/>
        </w:rPr>
        <w:t>شئون الدولة (في النظام السياسي الإسلامي) يصرفها ثلاث فئات: الحكام والفقهاء والقضاة، فالحكام يمثلون الهيئة التنفيذية التي تقوم على حراسة الدين وسياسة الدنيا به، والفقهاء يمثلون الهيئة الشرعية التي تستنبط الأحكام من القرآن والسنة، والقضاة يمثلون الهيئة القضائية التي تقضي بالحق والعدل بين الناس</w:t>
      </w:r>
      <w:r w:rsidRPr="00B8780F">
        <w:rPr>
          <w:rFonts w:eastAsia="Times New Roman"/>
          <w:bCs/>
          <w:rtl/>
          <w:lang w:eastAsia="ar-SA"/>
        </w:rPr>
        <w:t xml:space="preserve">، </w:t>
      </w:r>
      <w:r w:rsidRPr="00B8780F">
        <w:rPr>
          <w:rtl/>
        </w:rPr>
        <w:t xml:space="preserve">وعلى هذا الأساس </w:t>
      </w:r>
      <w:r w:rsidRPr="00B8780F">
        <w:rPr>
          <w:rFonts w:eastAsia="Times New Roman"/>
          <w:rtl/>
          <w:lang w:eastAsia="ar-SA" w:bidi="ar-KW"/>
        </w:rPr>
        <w:t>يمكن تقسيم الولايات في النظام السياسي الإسلامي إلى ثلاث ولايات، ولاية تنفيذية على رأسها الخليفة، وولاية قضائية على رأسها قاضي القضاة، وولاية شرعية من الفقهاء والعلماء بالشريعة،</w:t>
      </w:r>
      <w:r w:rsidRPr="00B8780F">
        <w:rPr>
          <w:rtl/>
          <w:lang w:bidi="ar-KW"/>
        </w:rPr>
        <w:t xml:space="preserve"> </w:t>
      </w:r>
      <w:r w:rsidRPr="00B8780F">
        <w:rPr>
          <w:rFonts w:eastAsia="Times New Roman"/>
          <w:rtl/>
          <w:lang w:eastAsia="ar-SA" w:bidi="ar-KW"/>
        </w:rPr>
        <w:t xml:space="preserve">(والولاية) في الشرع هي (السلطة) في المصطلح المعاصر، وإذا كانت السلطات المعاصرة ثلاثة، فالسلطة التنفيذية يناظرها ولاية الخلافة وما </w:t>
      </w:r>
      <w:r w:rsidRPr="00B8780F">
        <w:rPr>
          <w:rFonts w:eastAsia="Times New Roman"/>
          <w:rtl/>
          <w:lang w:eastAsia="ar-SA" w:bidi="ar-KW"/>
        </w:rPr>
        <w:lastRenderedPageBreak/>
        <w:t xml:space="preserve">يتفرع عنها من ولايات، والسلطة القضائية يناظرها: ولاية القضاء، وليس في الإسلام ولاية تشريعية تناظر السلطة التشريعية في الانظمة المعاصرة، وذلك لان التشريع حق خالص لله، ولكن ولاية فقهية شرعية تجتهد في تطبيق شرع الله تعالى وفق قواعد الشرع العامة وأدلته التفصيلية، </w:t>
      </w:r>
      <w:r w:rsidRPr="008278E6">
        <w:rPr>
          <w:bCs/>
          <w:sz w:val="30"/>
          <w:szCs w:val="30"/>
          <w:u w:val="single"/>
          <w:rtl/>
          <w:lang w:bidi="ar-KW"/>
        </w:rPr>
        <w:t>(الولاية التنفيذية):</w:t>
      </w:r>
      <w:r w:rsidRPr="00B8780F">
        <w:rPr>
          <w:rFonts w:eastAsia="Times New Roman"/>
          <w:bCs/>
          <w:rtl/>
          <w:lang w:eastAsia="ar-SA" w:bidi="ar-KW"/>
        </w:rPr>
        <w:t xml:space="preserve"> </w:t>
      </w:r>
      <w:r w:rsidRPr="00B8780F">
        <w:rPr>
          <w:rFonts w:eastAsia="Times New Roman"/>
          <w:rtl/>
          <w:lang w:eastAsia="ar-SA" w:bidi="ar-KW"/>
        </w:rPr>
        <w:t xml:space="preserve">الخليفة هو رأس النظام السياسي في الإسلام، وهو صاحب الولاية العامة في الدولة الإسلامية، والولاية تعني ممارسة السلطة، والخليفة شخص واحد، وحاجات الدولة كثيرة فلا يقدر على القيام بها بنفسه، فيحتاج لذلك أن يستعين على ولايته بمن يصلح لها من المسلمين، فيوليهم الولايات التي بمقتضاها تنتظم الأمور وتتحقق الأهداف، </w:t>
      </w:r>
      <w:r w:rsidRPr="008278E6">
        <w:rPr>
          <w:bCs/>
          <w:sz w:val="30"/>
          <w:szCs w:val="30"/>
          <w:u w:val="single"/>
          <w:rtl/>
          <w:lang w:bidi="ar-KW"/>
        </w:rPr>
        <w:t>(الولاية الشرعية):</w:t>
      </w:r>
      <w:r w:rsidRPr="00B8780F">
        <w:rPr>
          <w:rFonts w:eastAsia="Times New Roman"/>
          <w:bCs/>
          <w:rtl/>
          <w:lang w:eastAsia="ar-SA" w:bidi="ar-KW"/>
        </w:rPr>
        <w:t xml:space="preserve"> </w:t>
      </w:r>
      <w:r w:rsidRPr="00B8780F">
        <w:rPr>
          <w:rFonts w:eastAsia="Times New Roman"/>
          <w:rtl/>
          <w:lang w:eastAsia="ar-SA" w:bidi="ar-KW"/>
        </w:rPr>
        <w:t xml:space="preserve">هي </w:t>
      </w:r>
      <w:r w:rsidRPr="00B8780F">
        <w:rPr>
          <w:rtl/>
        </w:rPr>
        <w:t xml:space="preserve">الهيئة الفقهية الشرعية </w:t>
      </w:r>
      <w:r w:rsidRPr="00B8780F">
        <w:rPr>
          <w:rFonts w:eastAsia="Times New Roman"/>
          <w:rtl/>
          <w:lang w:eastAsia="ar-SA" w:bidi="ar-KW"/>
        </w:rPr>
        <w:t xml:space="preserve">التي تملك </w:t>
      </w:r>
      <w:r w:rsidRPr="00B8780F">
        <w:rPr>
          <w:rtl/>
        </w:rPr>
        <w:t xml:space="preserve">إعداد دستور للأمة من خلال نصوص الشريعة وفتاوى علماء الأمة، تساهم من خلاله في تطبيق شرع الله، واستنباط التشريعات للحوادث المستجدة من نصوص الشرع، وهي الجهة التي تملك </w:t>
      </w:r>
      <w:r w:rsidRPr="00B8780F">
        <w:rPr>
          <w:rFonts w:eastAsia="Times New Roman"/>
          <w:rtl/>
          <w:lang w:eastAsia="ar-SA" w:bidi="ar-KW"/>
        </w:rPr>
        <w:t xml:space="preserve">إصدار قواعد تنظم تصرفات المواطنين وغيرهم في دولة الإسلام، ولا يقال لها سلطة تشريعية لأن الشريعة الإسلامية تجعل السلطة التشريعية حقًّا لله تعالى , وهذه الضمانة في التشريع الإسلامي جعلت النظام السياسي في الإسلام يقوم على أسس ربانية تحقق العدل وتحفظ الحقوق وتمنع الظلم والاستبداد، </w:t>
      </w:r>
      <w:r w:rsidRPr="008278E6">
        <w:rPr>
          <w:bCs/>
          <w:sz w:val="30"/>
          <w:szCs w:val="30"/>
          <w:u w:val="single"/>
          <w:rtl/>
          <w:lang w:bidi="ar-KW"/>
        </w:rPr>
        <w:t>(تنبيه)</w:t>
      </w:r>
      <w:r w:rsidRPr="00B8780F">
        <w:rPr>
          <w:rFonts w:eastAsia="Times New Roman"/>
          <w:rtl/>
          <w:lang w:eastAsia="ar-SA" w:bidi="ar-KW"/>
        </w:rPr>
        <w:t xml:space="preserve"> طبيعة السلطات في النظام الإسلامي تختلف عن النظم الأخرى سواء النظم الغربية الرأسمالية أو النظم الاشتراكية, فالنظام الإسلامي بطبيعته وخصائصه يقوم على إفراد الله تعالى بالتشريع والحكم ويحتوي على ضمانات ربانية تحقق العدل والحرية لجميع أفراد مجتمعه متى ما تم تطبيق هذا النظام تطبيقًا صحيحًا على أسس الشريعة الإسلامية، وخير من يقوم على هذه الولاية، هم فقهاء المسلمين الذين يكونون المجلس الشرعي (مجلس شورى المسلمين)، وهو المقابل للمجالس الديمقراطية التي تنازع الله تعالى حق التشريع والتحليل والتحريم والحظر والإباحة، ودور (السلطة الشرعية) إنما هو </w:t>
      </w:r>
      <w:r w:rsidRPr="00B8780F">
        <w:rPr>
          <w:rtl/>
        </w:rPr>
        <w:t xml:space="preserve">إعداد دستور للأمة من خلال نصوص الشريعة وفتاوى علماء الأمة، تساهم من خلاله في تطبيق شرع الله، واستنباط التشريعات للحوادث المستجدة من نصوص الشرع، كما أن </w:t>
      </w:r>
      <w:r w:rsidRPr="00B8780F">
        <w:rPr>
          <w:rFonts w:eastAsia="Times New Roman"/>
          <w:rtl/>
          <w:lang w:eastAsia="ar-SA" w:bidi="ar-KW"/>
        </w:rPr>
        <w:t xml:space="preserve">من اختصاصات السلطة الشرعية تلك الاجتهادات التي تتناول التنظيم الذي به ينتظم العمل ويحقق الأهداف المرجوة منه، فهذه لا حرج فيها ما دام أنها لا تخالف الشريعة في شيء، والنظام السياسي الإسلامي جعل المجال فيها مرناً يخضع للحاجة وتطور الزمان واجتهاد فقهاء المسلمين، شريطة أن لا تخالف قاعدة من القواعد الشرعية أو مقصداً من مقاصد الشريعة، ولا تخالف دليلاً من أدلة الشرع التفصيلية ولا يترتب عليها مفسدة تربو على المصلحة التي تحققها، </w:t>
      </w:r>
      <w:r w:rsidRPr="008278E6">
        <w:rPr>
          <w:bCs/>
          <w:sz w:val="30"/>
          <w:szCs w:val="30"/>
          <w:u w:val="single"/>
          <w:rtl/>
          <w:lang w:bidi="ar-KW"/>
        </w:rPr>
        <w:t>(الولاية القضائية):</w:t>
      </w:r>
      <w:r w:rsidRPr="00B8780F">
        <w:rPr>
          <w:rFonts w:eastAsia="Times New Roman"/>
          <w:bCs/>
          <w:rtl/>
          <w:lang w:eastAsia="ar-SA" w:bidi="ar-KW"/>
        </w:rPr>
        <w:t xml:space="preserve"> </w:t>
      </w:r>
      <w:r w:rsidRPr="00B8780F">
        <w:rPr>
          <w:rFonts w:eastAsia="Times New Roman"/>
          <w:rtl/>
          <w:lang w:eastAsia="ar-SA" w:bidi="ar-KW"/>
        </w:rPr>
        <w:t xml:space="preserve">وتقوم هذه الولاية بتطبيق الأحكام الشرعية بالفصل </w:t>
      </w:r>
      <w:r w:rsidRPr="00B8780F">
        <w:rPr>
          <w:rFonts w:eastAsia="Times New Roman"/>
          <w:rtl/>
          <w:lang w:eastAsia="ar-SA" w:bidi="ar-KW"/>
        </w:rPr>
        <w:lastRenderedPageBreak/>
        <w:t xml:space="preserve">في الخصومات وتوقيع العقوبات وفقا للشريعة الإسلامية الغراء، وقديما كان بعض الخلفاء يمارس ولاية القضاة لأنهم مؤهلون لذلك، ولكن ذلك لا يمس استقلال القضاء بشيء , لأن القضاء يستمد استقلاله في الإسلام من التشريع الإسلامي، فالإمام أو القاضي حينما يجتهد إنما يفعل ذلك لا بوصفه خليفة أو قاضيًا وإنما باعتباره مجتهدًا يستنبط الأحكام الشرعية، والجميع تحت حكم الله وهي الضمانة التي جعلت استقلال القضاء في الإسلام لا نظير له في أي نظام وضعي، </w:t>
      </w:r>
    </w:p>
    <w:p w14:paraId="600AC68C" w14:textId="77777777" w:rsidR="00EF6CAC" w:rsidRPr="00B8780F" w:rsidRDefault="00EF6CAC" w:rsidP="00775A91">
      <w:pPr>
        <w:rPr>
          <w:rtl/>
          <w:lang w:eastAsia="ar-SA"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278E6">
        <w:rPr>
          <w:rFonts w:eastAsia="Times New Roman"/>
          <w:bCs/>
          <w:sz w:val="30"/>
          <w:szCs w:val="30"/>
          <w:u w:val="single"/>
          <w:rtl/>
          <w:lang w:eastAsia="ar-SA" w:bidi="ar-KW"/>
        </w:rPr>
        <w:t>أركان الدولة الإسلامية أربعة أركان</w:t>
      </w:r>
      <w:r w:rsidRPr="008278E6">
        <w:rPr>
          <w:rFonts w:eastAsia="Times New Roman" w:hint="cs"/>
          <w:bCs/>
          <w:sz w:val="30"/>
          <w:szCs w:val="30"/>
          <w:u w:val="single"/>
          <w:rtl/>
          <w:lang w:eastAsia="ar-SA" w:bidi="ar-KW"/>
        </w:rPr>
        <w:t xml:space="preserve">: </w:t>
      </w:r>
      <w:r w:rsidRPr="008278E6">
        <w:rPr>
          <w:rFonts w:eastAsia="Times New Roman"/>
          <w:bCs/>
          <w:sz w:val="30"/>
          <w:szCs w:val="30"/>
          <w:u w:val="single"/>
          <w:rtl/>
          <w:lang w:eastAsia="ar-SA" w:bidi="ar-KW"/>
        </w:rPr>
        <w:t>(الشرع الإسلامي - أولو الأمر - الدار - الرعية)</w:t>
      </w:r>
      <w:r>
        <w:rPr>
          <w:rFonts w:eastAsia="Times New Roman" w:hint="cs"/>
          <w:bCs/>
          <w:rtl/>
          <w:lang w:eastAsia="ar-SA" w:bidi="ar-KW"/>
        </w:rPr>
        <w:t xml:space="preserve">: </w:t>
      </w:r>
      <w:r w:rsidRPr="00B8780F">
        <w:rPr>
          <w:rtl/>
          <w:lang w:eastAsia="ar-SA" w:bidi="ar-KW"/>
        </w:rPr>
        <w:t xml:space="preserve">التعريف المعاصر للدولة أنها: مجموعة كبيرة من (الناس)، تعيش على قطعة من (الأرض)، ويقوم على تنظيم هذه الجماعة وإدارة شؤونها في الداخل والخارج في السلم والحرب (هيئة حاكمة)، ويطبق عليها (نظام معين)، وعلى ذلك فإن لها أركان أربعة: الناس والسلطة الحاكمة والأرض والقانون، وإذا طبقنا هذا التعريف على الدولة الإسلامية، وجدناها تقوم أيضاً على أربعة أركان هي: القانون هو (شرع الله) والسلطة الحاكمة وهم (أولو الأمر من المسلمين وعلى رأسهم الخليفة) والناس وهم ثلاثة أقسام (مسلمون وأهل ذمة ومستأمنون) والأرض وهي إما (دار الإسلام أو دار الكفر) و(دار الكفر) قسمان: (دار عهد ودار حرب) </w:t>
      </w:r>
    </w:p>
    <w:p w14:paraId="186FE52B" w14:textId="77777777" w:rsidR="00EF6CAC" w:rsidRPr="008278E6" w:rsidRDefault="00EF6CAC" w:rsidP="00775A91">
      <w:pPr>
        <w:rPr>
          <w:spacing w:val="-6"/>
          <w:rtl/>
          <w:lang w:eastAsia="ar-SA" w:bidi="ar-KW"/>
        </w:rPr>
      </w:pPr>
      <w:r w:rsidRPr="008278E6">
        <w:rPr>
          <w:rFonts w:eastAsia="Times New Roman"/>
          <w:bCs/>
          <w:sz w:val="30"/>
          <w:szCs w:val="30"/>
          <w:u w:val="single"/>
          <w:rtl/>
          <w:lang w:eastAsia="ar-SA" w:bidi="ar-KW"/>
        </w:rPr>
        <w:t>(الركن الأول: الشرع الإسلامي):</w:t>
      </w:r>
      <w:r w:rsidRPr="00B8780F">
        <w:rPr>
          <w:b/>
          <w:bCs/>
          <w:rtl/>
        </w:rPr>
        <w:t xml:space="preserve"> </w:t>
      </w:r>
      <w:r w:rsidRPr="008278E6">
        <w:rPr>
          <w:rtl/>
        </w:rPr>
        <w:t xml:space="preserve">مرجعية الشرع الإسلامي </w:t>
      </w:r>
      <w:r w:rsidRPr="008278E6">
        <w:rPr>
          <w:spacing w:val="-6"/>
          <w:rtl/>
        </w:rPr>
        <w:t>هو الركن المميز للدولة الإسلامية، فلقد أمر الله سبحانه وتعالى رسوله</w:t>
      </w:r>
      <w:r w:rsidRPr="008278E6">
        <w:rPr>
          <w:rtl/>
        </w:rPr>
        <w:t xml:space="preserve"> صلى الله عليه وسلم - وهو رأس دولة الإسلام - بقوله تعالى: {وَأَنْزَلْنَا إِلَيْكَ الْكِتَابَ بِالْحَقِّ مُصَدِّقًا لِمَا بَيْنَ يَدَيْهِ مِنَ الْكِتَابِ وَمُهَيْمِنًا عَلَيْهِ فَاحْكُمْ بَيْنَهُمْ بِمَا أَنْزَلَ اللَّهُ وَلَا تَتَّبِعْ أَهْواءَهُمْ عَمَّا جَاءَكَ مِنَ الْحَقِّ} [المائدة: 48]، وقد سبق تفصيل ذلك الركن في المبحث السابق: (ربانية </w:t>
      </w:r>
      <w:r w:rsidRPr="008278E6">
        <w:rPr>
          <w:spacing w:val="-4"/>
          <w:rtl/>
        </w:rPr>
        <w:t>النظام السياسي في الإسلام، وهي تعني أنّ الحكم الحقيقي فيه لله والتشريع حق خالص لله)</w:t>
      </w:r>
    </w:p>
    <w:p w14:paraId="17B76336" w14:textId="77777777" w:rsidR="00EF6CAC" w:rsidRPr="00B8780F" w:rsidRDefault="00EF6CAC" w:rsidP="00775A91">
      <w:pPr>
        <w:rPr>
          <w:b/>
          <w:bCs/>
        </w:rPr>
      </w:pPr>
      <w:r w:rsidRPr="008278E6">
        <w:rPr>
          <w:rFonts w:eastAsia="Times New Roman"/>
          <w:bCs/>
          <w:sz w:val="30"/>
          <w:szCs w:val="30"/>
          <w:u w:val="single"/>
          <w:rtl/>
          <w:lang w:eastAsia="ar-SA" w:bidi="ar-KW"/>
        </w:rPr>
        <w:t>(الركن الثاني: أولو الأمر):</w:t>
      </w:r>
      <w:r w:rsidRPr="00B8780F">
        <w:rPr>
          <w:rtl/>
        </w:rPr>
        <w:t xml:space="preserve"> </w:t>
      </w:r>
      <w:r w:rsidRPr="008278E6">
        <w:rPr>
          <w:rtl/>
        </w:rPr>
        <w:t xml:space="preserve">على رأس أولو الأمر الخليفة، ويلقب بأمير المؤمنين، يليه نوابه من الوزراء والولاة، وهؤلاء قد أوجب الله تعالى طاعتهم في المنشط والمكره، كما في قوله تعالى: {يَا أَيُّهَا الَّذِينَ آمَنُوا أَطِيعُوا اللَّهَ وَأَطِيعُوا الرَّسُولَ وَأُولِي الْأَمْرِ مِنْكُمْ} [النساء: 59] </w:t>
      </w:r>
      <w:r w:rsidRPr="008278E6">
        <w:rPr>
          <w:rtl/>
        </w:rPr>
        <w:fldChar w:fldCharType="begin"/>
      </w:r>
      <w:r w:rsidRPr="008278E6">
        <w:sym w:font="Lotus Linotype" w:char="F022"/>
      </w:r>
      <w:r w:rsidRPr="008278E6">
        <w:sym w:font="Lotus Linotype" w:char="F020"/>
      </w:r>
      <w:r w:rsidRPr="008278E6">
        <w:sym w:font="Lotus Linotype" w:char="F06C"/>
      </w:r>
      <w:r w:rsidRPr="008278E6">
        <w:sym w:font="Lotus Linotype" w:char="F05C"/>
      </w:r>
      <w:r w:rsidRPr="008278E6">
        <w:sym w:font="Lotus Linotype" w:char="F020"/>
      </w:r>
      <w:r w:rsidRPr="008278E6">
        <w:sym w:font="Lotus Linotype" w:char="F041"/>
      </w:r>
      <w:r w:rsidRPr="008278E6">
        <w:sym w:font="Lotus Linotype" w:char="F054"/>
      </w:r>
      <w:r w:rsidRPr="008278E6">
        <w:sym w:font="Lotus Linotype" w:char="F020"/>
      </w:r>
      <w:r w:rsidRPr="008278E6">
        <w:rPr>
          <w:rtl/>
        </w:rPr>
        <w:instrText>الركن الرابع : أولو الأمر</w:instrText>
      </w:r>
      <w:r w:rsidRPr="008278E6">
        <w:sym w:font="Lotus Linotype" w:char="F020"/>
      </w:r>
      <w:r w:rsidRPr="008278E6">
        <w:sym w:font="Lotus Linotype" w:char="F031"/>
      </w:r>
      <w:r w:rsidRPr="008278E6">
        <w:sym w:font="Lotus Linotype" w:char="F020"/>
      </w:r>
      <w:r w:rsidRPr="008278E6">
        <w:sym w:font="Lotus Linotype" w:char="F063"/>
      </w:r>
      <w:r w:rsidRPr="008278E6">
        <w:sym w:font="Lotus Linotype" w:char="F05C"/>
      </w:r>
      <w:r w:rsidRPr="008278E6">
        <w:sym w:font="Lotus Linotype" w:char="F020"/>
      </w:r>
      <w:r w:rsidRPr="008278E6">
        <w:sym w:font="Lotus Linotype" w:char="F022"/>
      </w:r>
      <w:r w:rsidRPr="008278E6">
        <w:sym w:font="Lotus Linotype" w:char="F022"/>
      </w:r>
      <w:r w:rsidRPr="008278E6">
        <w:sym w:font="Lotus Linotype" w:char="F020"/>
      </w:r>
      <w:r w:rsidRPr="008278E6">
        <w:sym w:font="Lotus Linotype" w:char="F073"/>
      </w:r>
      <w:r w:rsidRPr="008278E6">
        <w:sym w:font="Lotus Linotype" w:char="F05C"/>
      </w:r>
      <w:r w:rsidRPr="008278E6">
        <w:sym w:font="Lotus Linotype" w:char="F020"/>
      </w:r>
      <w:r w:rsidRPr="008278E6">
        <w:sym w:font="Lotus Linotype" w:char="F022"/>
      </w:r>
      <w:r w:rsidRPr="008278E6">
        <w:rPr>
          <w:rtl/>
        </w:rPr>
        <w:fldChar w:fldCharType="end"/>
      </w:r>
      <w:r w:rsidRPr="008278E6">
        <w:rPr>
          <w:rtl/>
        </w:rPr>
        <w:t xml:space="preserve"> وقوله صلى الله عليه وسلم (من خلع يداً من طاعة لقي الله يوم القيامة لا حجة له ومن مات وليس في عنقه بيعة مات ميتة جاهلية) [أخرجه مسلم]، وعلى عاتق هؤلاء مسؤولية جسيمة تتمثل في حراسة الدين، وسياسة الدنيا به، </w:t>
      </w:r>
      <w:r w:rsidRPr="008278E6">
        <w:rPr>
          <w:rtl/>
        </w:rPr>
        <w:lastRenderedPageBreak/>
        <w:t>ويندرج تحت كل مقصد منهما مقاصد فرعية عديدة، ذكرتها في المبحث السابق: مقاصد النظام السياسي في الإسلام (حراسة الدين - سياسة الدنيا بالدين)</w:t>
      </w:r>
      <w:r w:rsidRPr="00B8780F">
        <w:rPr>
          <w:b/>
          <w:bCs/>
          <w:rtl/>
        </w:rPr>
        <w:t xml:space="preserve"> </w:t>
      </w:r>
    </w:p>
    <w:p w14:paraId="7165D81F" w14:textId="77777777" w:rsidR="00EF6CAC" w:rsidRPr="00B8780F" w:rsidRDefault="00EF6CAC" w:rsidP="00775A91">
      <w:pPr>
        <w:rPr>
          <w:spacing w:val="-4"/>
          <w:rtl/>
        </w:rPr>
      </w:pPr>
      <w:r w:rsidRPr="008278E6">
        <w:rPr>
          <w:rFonts w:eastAsia="Times New Roman"/>
          <w:bCs/>
          <w:sz w:val="30"/>
          <w:szCs w:val="30"/>
          <w:u w:val="single"/>
          <w:rtl/>
          <w:lang w:eastAsia="ar-SA" w:bidi="ar-KW"/>
        </w:rPr>
        <w:t>(الركن الثالث: الدار):</w:t>
      </w:r>
      <w:r w:rsidRPr="00B8780F">
        <w:rPr>
          <w:rFonts w:eastAsia="Times New Roman"/>
          <w:bCs/>
          <w:rtl/>
          <w:lang w:bidi="ar-KW"/>
        </w:rPr>
        <w:t xml:space="preserve"> </w:t>
      </w:r>
      <w:r w:rsidRPr="00B8780F">
        <w:rPr>
          <w:spacing w:val="-4"/>
          <w:rtl/>
        </w:rPr>
        <w:t xml:space="preserve">الدار هي الوطن الذي يعيش عليه الشعب، وتطبق فيه أنظمة الدولة، ويطلق عليه أيضاً الإقليم، وتنقسم الدار عند الفقهاء إلى قسمين هما: دار الإسلام ودار الكفر، و ودار الكفر لها قسمان: دار حرب ودار عهد، (دار الإسلام): هي كل بقعة تكون فيها أحكام الإسلام ظاهرة، و (دار الكفر): </w:t>
      </w:r>
      <w:r w:rsidRPr="00B8780F">
        <w:rPr>
          <w:spacing w:val="-4"/>
          <w:rtl/>
        </w:rPr>
        <w:fldChar w:fldCharType="begin"/>
      </w:r>
      <w:r w:rsidRPr="00B8780F">
        <w:rPr>
          <w:spacing w:val="-4"/>
        </w:rPr>
        <w:sym w:font="Lotus Linotype" w:char="F022"/>
      </w:r>
      <w:r w:rsidRPr="00B8780F">
        <w:rPr>
          <w:spacing w:val="-4"/>
        </w:rPr>
        <w:sym w:font="Lotus Linotype" w:char="F020"/>
      </w:r>
      <w:r w:rsidRPr="00B8780F">
        <w:rPr>
          <w:spacing w:val="-4"/>
        </w:rPr>
        <w:sym w:font="Lotus Linotype" w:char="F06C"/>
      </w:r>
      <w:r w:rsidRPr="00B8780F">
        <w:rPr>
          <w:spacing w:val="-4"/>
        </w:rPr>
        <w:sym w:font="Lotus Linotype" w:char="F05C"/>
      </w:r>
      <w:r w:rsidRPr="00B8780F">
        <w:rPr>
          <w:spacing w:val="-4"/>
        </w:rPr>
        <w:sym w:font="Lotus Linotype" w:char="F020"/>
      </w:r>
      <w:r w:rsidRPr="00B8780F">
        <w:rPr>
          <w:spacing w:val="-4"/>
        </w:rPr>
        <w:sym w:font="Lotus Linotype" w:char="F041"/>
      </w:r>
      <w:r w:rsidRPr="00B8780F">
        <w:rPr>
          <w:spacing w:val="-4"/>
        </w:rPr>
        <w:sym w:font="Lotus Linotype" w:char="F054"/>
      </w:r>
      <w:r w:rsidRPr="00B8780F">
        <w:rPr>
          <w:spacing w:val="-4"/>
        </w:rPr>
        <w:sym w:font="Lotus Linotype" w:char="F020"/>
      </w:r>
      <w:r w:rsidRPr="00B8780F">
        <w:rPr>
          <w:spacing w:val="-4"/>
          <w:rtl/>
        </w:rPr>
        <w:instrText>ثانياً : دار الحرب</w:instrText>
      </w:r>
      <w:r w:rsidRPr="00B8780F">
        <w:rPr>
          <w:spacing w:val="-4"/>
        </w:rPr>
        <w:sym w:font="Lotus Linotype" w:char="F020"/>
      </w:r>
      <w:r w:rsidRPr="00B8780F">
        <w:rPr>
          <w:spacing w:val="-4"/>
        </w:rPr>
        <w:sym w:font="Lotus Linotype" w:char="F031"/>
      </w:r>
      <w:r w:rsidRPr="00B8780F">
        <w:rPr>
          <w:spacing w:val="-4"/>
        </w:rPr>
        <w:sym w:font="Lotus Linotype" w:char="F020"/>
      </w:r>
      <w:r w:rsidRPr="00B8780F">
        <w:rPr>
          <w:spacing w:val="-4"/>
        </w:rPr>
        <w:sym w:font="Lotus Linotype" w:char="F063"/>
      </w:r>
      <w:r w:rsidRPr="00B8780F">
        <w:rPr>
          <w:spacing w:val="-4"/>
        </w:rPr>
        <w:sym w:font="Lotus Linotype" w:char="F05C"/>
      </w:r>
      <w:r w:rsidRPr="00B8780F">
        <w:rPr>
          <w:spacing w:val="-4"/>
        </w:rPr>
        <w:sym w:font="Lotus Linotype" w:char="F020"/>
      </w:r>
      <w:r w:rsidRPr="00B8780F">
        <w:rPr>
          <w:spacing w:val="-4"/>
        </w:rPr>
        <w:sym w:font="Lotus Linotype" w:char="F022"/>
      </w:r>
      <w:r w:rsidRPr="00B8780F">
        <w:rPr>
          <w:spacing w:val="-4"/>
        </w:rPr>
        <w:sym w:font="Lotus Linotype" w:char="F022"/>
      </w:r>
      <w:r w:rsidRPr="00B8780F">
        <w:rPr>
          <w:spacing w:val="-4"/>
        </w:rPr>
        <w:sym w:font="Lotus Linotype" w:char="F020"/>
      </w:r>
      <w:r w:rsidRPr="00B8780F">
        <w:rPr>
          <w:spacing w:val="-4"/>
        </w:rPr>
        <w:sym w:font="Lotus Linotype" w:char="F073"/>
      </w:r>
      <w:r w:rsidRPr="00B8780F">
        <w:rPr>
          <w:spacing w:val="-4"/>
        </w:rPr>
        <w:sym w:font="Lotus Linotype" w:char="F05C"/>
      </w:r>
      <w:r w:rsidRPr="00B8780F">
        <w:rPr>
          <w:spacing w:val="-4"/>
        </w:rPr>
        <w:sym w:font="Lotus Linotype" w:char="F020"/>
      </w:r>
      <w:r w:rsidRPr="00B8780F">
        <w:rPr>
          <w:spacing w:val="-4"/>
        </w:rPr>
        <w:sym w:font="Lotus Linotype" w:char="F022"/>
      </w:r>
      <w:r w:rsidRPr="00B8780F">
        <w:rPr>
          <w:spacing w:val="-4"/>
          <w:rtl/>
        </w:rPr>
        <w:fldChar w:fldCharType="end"/>
      </w:r>
      <w:r w:rsidRPr="00B8780F">
        <w:rPr>
          <w:spacing w:val="-4"/>
          <w:rtl/>
        </w:rPr>
        <w:t xml:space="preserve"> هي الدار التي تظهر فيها أحكام الكفر ويغلب عليها حكم الكفر، وهي قسمان: (دار العهد) وهي دار الكفر التي ترتبط مع دار الإسلام بعهود ومواثيق، إما مهادنة وإما مصالحة على شروط شرع الإسلام، (دار الحرب) هي دار الكفر التي لا ترتبط مع دار الإسلام بعهود أو مواثيق، ولا يوجد بينها وبين أهل الإسلام سلام، وتفصيل الأحكام الفقهية لهذه الدور عظيم ومهم، وهو مفصل في كتب الفقه،</w:t>
      </w:r>
    </w:p>
    <w:p w14:paraId="6B20FE5E" w14:textId="77777777" w:rsidR="00EF6CAC" w:rsidRPr="008278E6" w:rsidRDefault="00EF6CAC" w:rsidP="00775A91">
      <w:pPr>
        <w:rPr>
          <w:spacing w:val="-4"/>
        </w:rPr>
      </w:pPr>
      <w:r w:rsidRPr="008278E6">
        <w:rPr>
          <w:rFonts w:eastAsia="Times New Roman"/>
          <w:bCs/>
          <w:sz w:val="30"/>
          <w:szCs w:val="30"/>
          <w:u w:val="single"/>
          <w:rtl/>
          <w:lang w:eastAsia="ar-SA" w:bidi="ar-KW"/>
        </w:rPr>
        <w:t>(الركن الرابع: الرعية):</w:t>
      </w:r>
      <w:r w:rsidRPr="00B8780F">
        <w:rPr>
          <w:rtl/>
        </w:rPr>
        <w:t xml:space="preserve"> </w:t>
      </w:r>
      <w:r w:rsidRPr="008278E6">
        <w:rPr>
          <w:spacing w:val="-4"/>
          <w:rtl/>
        </w:rPr>
        <w:t xml:space="preserve">الأصل في الرعية في الدولة الإسلامية هم المسلمون، وقد يكون هناك غير المسلمين، وهؤلاء إما مستأمنون أو أهل ذمة، (المسلمون) وهم أهل القبلة ممن جاء بالشهادتين (لا إله إلا الله - محمد رسول الله)، ولم ينقضها بناقض يخرج من الإسلام، وهؤلاء قسمان، أهل سنة وهم سواد المسلمين الأعظم، وأهل بدعة، ولكل منهما أحكام يوجد لها تفصيل واسع في كتب الفقه، </w:t>
      </w:r>
      <w:r w:rsidRPr="008278E6">
        <w:rPr>
          <w:rtl/>
        </w:rPr>
        <w:t>ومن حقوق الرعية على الحكام: إدارة شؤون الرعية على وجه يحفظ لهم الضروريات والحاجيات ويحقق المصلحة ويدرأ المفسدة، وإقامة العدل بين الناس لأنه أساس صلاح الإنسانية وسعادتها، وإشاعة الأمن والاستقرار في دار الإسلام حتى يأمن الناس على أرواحهم وأعراضهم وأموالهم، وتطبيق العقوبات الشرعية على العابثين المعتدين على الناس تطبيقاً عادلا على الجميع بلا محاباة، والنصح للرعية، والرفق واللين والحلم في التعامل مع الرعية، ومشاورة أهل الرأي من الرعية، وتعيين الأكفاء والأمناء، وأن يكافئ المحسن ويعاقب المسيء حتى يستتب الأمن والنظام، وتهيئة ما يحتاجه الناس من مختلف الصناعات والحرف والعلوم، واستثمار خيرات البلاد بما يحقق للرعية العيش الكريم، ويعود</w:t>
      </w:r>
      <w:r w:rsidRPr="008278E6">
        <w:rPr>
          <w:rtl/>
          <w:lang w:val="en-CA" w:bidi="ar-LB"/>
        </w:rPr>
        <w:t xml:space="preserve"> بالنفع العميم على الجميع</w:t>
      </w:r>
    </w:p>
    <w:p w14:paraId="6BCB4592" w14:textId="77777777" w:rsidR="00EF6CAC" w:rsidRPr="008278E6" w:rsidRDefault="00EF6CAC" w:rsidP="00775A91">
      <w:pPr>
        <w:rPr>
          <w:spacing w:val="-4"/>
          <w:rtl/>
        </w:rPr>
      </w:pPr>
      <w:r w:rsidRPr="008278E6">
        <w:rPr>
          <w:rFonts w:eastAsia="Times New Roman"/>
          <w:bCs/>
          <w:sz w:val="30"/>
          <w:szCs w:val="30"/>
          <w:u w:val="single"/>
          <w:rtl/>
          <w:lang w:eastAsia="ar-SA" w:bidi="ar-KW"/>
        </w:rPr>
        <w:t>(المستأمنون):</w:t>
      </w:r>
      <w:r w:rsidRPr="00B8780F">
        <w:rPr>
          <w:spacing w:val="-4"/>
          <w:rtl/>
        </w:rPr>
        <w:t xml:space="preserve"> </w:t>
      </w:r>
      <w:r w:rsidRPr="008278E6">
        <w:rPr>
          <w:spacing w:val="-4"/>
          <w:rtl/>
        </w:rPr>
        <w:t xml:space="preserve">وهم كل من دخل دار الإسلام بأمان طلبه، والمستأمن ليس من رعايا الدولة المسلمة الدائمين، بل يقيم فيها إقامة مؤقتة، وهؤلاء أقسام منها رسل الدول الأخرى من غير المسلمين، وتجار، ومستجيرون -حتى يعرض عليهم الإسلام والقرآن فإن شاؤوا دخلوا فيه وإن شاؤوا رجعوا إلى بلادهم- </w:t>
      </w:r>
      <w:r w:rsidRPr="008278E6">
        <w:rPr>
          <w:spacing w:val="-4"/>
          <w:rtl/>
        </w:rPr>
        <w:lastRenderedPageBreak/>
        <w:t>وطالبوا حاجة من زيارة أو غيرها، ونفهم حكم هؤلاء من خلال قوله تعالى: {</w:t>
      </w:r>
      <w:r w:rsidRPr="008278E6">
        <w:rPr>
          <w:rtl/>
        </w:rPr>
        <w:t>وَإِنْ أَحَدٌ مِنَ الْمُشْرِكِينَ اسْتَجَارَكَ فَأَجِرْهُ حَتَّى يَسْمَعَ كَلَامَ اللَّهِ ثُمَّ أَبْلِغْهُ مَأْمَنَهُ ذَلِكَ بِأَنَّهُمْ قَوْمٌ لَا يَعْلَمُونَ}</w:t>
      </w:r>
      <w:r w:rsidRPr="008278E6">
        <w:rPr>
          <w:spacing w:val="-4"/>
          <w:rtl/>
        </w:rPr>
        <w:t xml:space="preserve"> [</w:t>
      </w:r>
      <w:r w:rsidRPr="008278E6">
        <w:rPr>
          <w:rtl/>
        </w:rPr>
        <w:t>التوبة</w:t>
      </w:r>
      <w:r w:rsidRPr="008278E6">
        <w:rPr>
          <w:spacing w:val="-4"/>
          <w:rtl/>
        </w:rPr>
        <w:t xml:space="preserve">: 6]، فهؤلاء لا يُقتلوا، ولا تؤخذ منهم الجزية، وأن يعرض على المستجير منهم الإسلام والقرآن، فإن دخل فيه فذاك، وإن أحب اللحاق بمأمنه ألحق به، </w:t>
      </w:r>
    </w:p>
    <w:p w14:paraId="7038E1C1" w14:textId="77777777" w:rsidR="00EF6CAC" w:rsidRPr="00B64D32" w:rsidRDefault="00EF6CAC" w:rsidP="00775A91">
      <w:pPr>
        <w:rPr>
          <w:spacing w:val="-4"/>
          <w:rtl/>
        </w:rPr>
      </w:pPr>
      <w:r w:rsidRPr="008278E6">
        <w:rPr>
          <w:rFonts w:eastAsia="Times New Roman"/>
          <w:bCs/>
          <w:sz w:val="30"/>
          <w:szCs w:val="30"/>
          <w:u w:val="single"/>
          <w:rtl/>
          <w:lang w:eastAsia="ar-SA" w:bidi="ar-KW"/>
        </w:rPr>
        <w:t>(أهل الذمة)</w:t>
      </w:r>
      <w:r w:rsidRPr="008278E6">
        <w:rPr>
          <w:rFonts w:eastAsia="Times New Roman"/>
          <w:bCs/>
          <w:sz w:val="30"/>
          <w:szCs w:val="30"/>
          <w:u w:val="single"/>
          <w:rtl/>
          <w:lang w:eastAsia="ar-SA" w:bidi="ar-KW"/>
        </w:rPr>
        <w:fldChar w:fldCharType="begin"/>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6C"/>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41"/>
      </w:r>
      <w:r w:rsidRPr="008278E6">
        <w:rPr>
          <w:rFonts w:eastAsia="Times New Roman"/>
          <w:bCs/>
          <w:sz w:val="30"/>
          <w:szCs w:val="30"/>
          <w:u w:val="single"/>
          <w:lang w:eastAsia="ar-SA" w:bidi="ar-KW"/>
        </w:rPr>
        <w:sym w:font="Lotus Linotype" w:char="F054"/>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rtl/>
          <w:lang w:eastAsia="ar-SA" w:bidi="ar-KW"/>
        </w:rPr>
        <w:instrText>أهل الذمة</w:instrText>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31"/>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63"/>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73"/>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rtl/>
          <w:lang w:eastAsia="ar-SA" w:bidi="ar-KW"/>
        </w:rPr>
        <w:fldChar w:fldCharType="end"/>
      </w:r>
      <w:r w:rsidRPr="008278E6">
        <w:rPr>
          <w:rFonts w:eastAsia="Times New Roman"/>
          <w:bCs/>
          <w:sz w:val="30"/>
          <w:szCs w:val="30"/>
          <w:u w:val="single"/>
          <w:rtl/>
          <w:lang w:eastAsia="ar-SA" w:bidi="ar-KW"/>
        </w:rPr>
        <w:t>:</w:t>
      </w:r>
      <w:r w:rsidRPr="00B8780F">
        <w:rPr>
          <w:spacing w:val="-4"/>
          <w:rtl/>
        </w:rPr>
        <w:t xml:space="preserve"> </w:t>
      </w:r>
      <w:r w:rsidRPr="00B64D32">
        <w:rPr>
          <w:spacing w:val="-4"/>
          <w:rtl/>
        </w:rPr>
        <w:t xml:space="preserve">هم المعاهدون من أهل الكتاب ومن جرى مجراهم، والذمي هو المعاهد الذي أعطي عهداً يأمن به على ماله ودينه، ولا يصح عقد الذمة والهدنة إلا من الإمام أو من ينوب عنه، وعقد الذمة عقد لازم مؤبد في قول عامة الفقهاء، ومن أجل ذلك أصبح الذمي أحد رعايا الدولة </w:t>
      </w:r>
      <w:proofErr w:type="gramStart"/>
      <w:r w:rsidRPr="00B64D32">
        <w:rPr>
          <w:spacing w:val="-4"/>
          <w:rtl/>
        </w:rPr>
        <w:t>الإسلامية ,</w:t>
      </w:r>
      <w:proofErr w:type="gramEnd"/>
    </w:p>
    <w:p w14:paraId="5139A2B9" w14:textId="77777777" w:rsidR="00EF6CAC" w:rsidRPr="00B64D32" w:rsidRDefault="00EF6CAC" w:rsidP="00775A91">
      <w:pPr>
        <w:rPr>
          <w:spacing w:val="-4"/>
          <w:rtl/>
        </w:rPr>
      </w:pPr>
      <w:r w:rsidRPr="008278E6">
        <w:rPr>
          <w:rFonts w:eastAsia="Times New Roman"/>
          <w:bCs/>
          <w:sz w:val="30"/>
          <w:szCs w:val="30"/>
          <w:u w:val="single"/>
          <w:rtl/>
          <w:lang w:eastAsia="ar-SA" w:bidi="ar-KW"/>
        </w:rPr>
        <w:t>(شروط عقد الذمة):</w:t>
      </w:r>
      <w:r w:rsidRPr="00B8780F">
        <w:rPr>
          <w:spacing w:val="-4"/>
          <w:rtl/>
        </w:rPr>
        <w:t xml:space="preserve"> </w:t>
      </w:r>
      <w:r w:rsidRPr="00B64D32">
        <w:rPr>
          <w:spacing w:val="-4"/>
          <w:rtl/>
        </w:rPr>
        <w:t>ذكر الفقهاء أنه لا يجوز عقد الذمة المؤبدة إلا بشروط أهمها: (الأول): أن يلتزموا إعطاء الجزية في كل الأحوال، و (الثاني): التزام أحكام الإسلام، بمعنى قبول ما يحكم به عليهم من أداء حق أو ترك محرم</w:t>
      </w:r>
      <w:r w:rsidRPr="00B64D32">
        <w:rPr>
          <w:spacing w:val="-4"/>
          <w:vertAlign w:val="superscript"/>
          <w:rtl/>
        </w:rPr>
        <w:t>،</w:t>
      </w:r>
      <w:r w:rsidRPr="00B64D32">
        <w:rPr>
          <w:spacing w:val="-4"/>
          <w:rtl/>
        </w:rPr>
        <w:t xml:space="preserve"> و (الثالث) أن لا يستهينوا بشعائر المسلمين، </w:t>
      </w:r>
    </w:p>
    <w:p w14:paraId="2B24658E" w14:textId="77777777" w:rsidR="00EF6CAC" w:rsidRPr="00B64D32" w:rsidRDefault="00EF6CAC" w:rsidP="00775A91">
      <w:pPr>
        <w:rPr>
          <w:spacing w:val="-4"/>
          <w:rtl/>
        </w:rPr>
      </w:pPr>
      <w:r w:rsidRPr="008278E6">
        <w:rPr>
          <w:rFonts w:eastAsia="Times New Roman"/>
          <w:bCs/>
          <w:sz w:val="30"/>
          <w:szCs w:val="30"/>
          <w:u w:val="single"/>
          <w:rtl/>
          <w:lang w:eastAsia="ar-SA" w:bidi="ar-KW"/>
        </w:rPr>
        <w:t>(حقوق أهل الذمة)</w:t>
      </w:r>
      <w:r w:rsidRPr="008278E6">
        <w:rPr>
          <w:rFonts w:eastAsia="Times New Roman"/>
          <w:bCs/>
          <w:sz w:val="30"/>
          <w:szCs w:val="30"/>
          <w:u w:val="single"/>
          <w:rtl/>
          <w:lang w:eastAsia="ar-SA" w:bidi="ar-KW"/>
        </w:rPr>
        <w:fldChar w:fldCharType="begin"/>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6C"/>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41"/>
      </w:r>
      <w:r w:rsidRPr="008278E6">
        <w:rPr>
          <w:rFonts w:eastAsia="Times New Roman"/>
          <w:bCs/>
          <w:sz w:val="30"/>
          <w:szCs w:val="30"/>
          <w:u w:val="single"/>
          <w:lang w:eastAsia="ar-SA" w:bidi="ar-KW"/>
        </w:rPr>
        <w:sym w:font="Lotus Linotype" w:char="F054"/>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rtl/>
          <w:lang w:eastAsia="ar-SA" w:bidi="ar-KW"/>
        </w:rPr>
        <w:instrText xml:space="preserve">حقوق أهل الذمة </w:instrText>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31"/>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63"/>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73"/>
      </w:r>
      <w:r w:rsidRPr="008278E6">
        <w:rPr>
          <w:rFonts w:eastAsia="Times New Roman"/>
          <w:bCs/>
          <w:sz w:val="30"/>
          <w:szCs w:val="30"/>
          <w:u w:val="single"/>
          <w:lang w:eastAsia="ar-SA" w:bidi="ar-KW"/>
        </w:rPr>
        <w:sym w:font="Lotus Linotype" w:char="F05C"/>
      </w:r>
      <w:r w:rsidRPr="008278E6">
        <w:rPr>
          <w:rFonts w:eastAsia="Times New Roman"/>
          <w:bCs/>
          <w:sz w:val="30"/>
          <w:szCs w:val="30"/>
          <w:u w:val="single"/>
          <w:lang w:eastAsia="ar-SA" w:bidi="ar-KW"/>
        </w:rPr>
        <w:sym w:font="Lotus Linotype" w:char="F020"/>
      </w:r>
      <w:r w:rsidRPr="008278E6">
        <w:rPr>
          <w:rFonts w:eastAsia="Times New Roman"/>
          <w:bCs/>
          <w:sz w:val="30"/>
          <w:szCs w:val="30"/>
          <w:u w:val="single"/>
          <w:lang w:eastAsia="ar-SA" w:bidi="ar-KW"/>
        </w:rPr>
        <w:sym w:font="Lotus Linotype" w:char="F022"/>
      </w:r>
      <w:r w:rsidRPr="008278E6">
        <w:rPr>
          <w:rFonts w:eastAsia="Times New Roman"/>
          <w:bCs/>
          <w:sz w:val="30"/>
          <w:szCs w:val="30"/>
          <w:u w:val="single"/>
          <w:rtl/>
          <w:lang w:eastAsia="ar-SA" w:bidi="ar-KW"/>
        </w:rPr>
        <w:fldChar w:fldCharType="end"/>
      </w:r>
      <w:r w:rsidRPr="008278E6">
        <w:rPr>
          <w:rFonts w:eastAsia="Times New Roman"/>
          <w:bCs/>
          <w:sz w:val="30"/>
          <w:szCs w:val="30"/>
          <w:u w:val="single"/>
          <w:rtl/>
          <w:lang w:eastAsia="ar-SA" w:bidi="ar-KW"/>
        </w:rPr>
        <w:t>:</w:t>
      </w:r>
      <w:r w:rsidRPr="00B8780F">
        <w:rPr>
          <w:spacing w:val="-4"/>
          <w:rtl/>
        </w:rPr>
        <w:t xml:space="preserve"> </w:t>
      </w:r>
      <w:r w:rsidRPr="00B64D32">
        <w:rPr>
          <w:spacing w:val="-4"/>
          <w:rtl/>
        </w:rPr>
        <w:t xml:space="preserve">إذا أدى أهل الذمة واجباتهم، عصمت أموالهم ودماؤهم، وصارت أموالهم لها حرمة أموال المسلمين، وصارت دماؤهم لها حرمة دماء المسلمين، وصار لهم حق الانتفاع بالمرافق العامة كالمسلمين، ومزاولة بعض الأعمال كالتجارة ونحوها، بشرط عدم الإضرار بالمسلمين، وتكفل لهم دولة الإسلام حرية الاعتقاد وإجراء أحكام الأحوال الشخصية الخاصة بهم فيما بينهم، وتتكفل الدولة بالدفاع عنهم ضد من يقصدهم بأذى، وتتكفل الدولة بالنفقة عليهم </w:t>
      </w:r>
      <w:r w:rsidRPr="00B64D32">
        <w:rPr>
          <w:rtl/>
        </w:rPr>
        <w:t xml:space="preserve">عند العجز والشيخوخة، فقد ضمن الإسلام لهم كفالة المعيشة الملائمة لهم، وذلك لأنهم رعايا للدولة المسلمة وهي مسئولة عن كل رعاياها، قال رسول الله - صلى الله عليه وسلم: (كلكم راع وكلكم مسؤول عن رعيته) </w:t>
      </w:r>
      <w:r w:rsidRPr="00B64D32">
        <w:rPr>
          <w:spacing w:val="-4"/>
          <w:rtl/>
        </w:rPr>
        <w:t>بل ويجوز للمسلمين برهم وحسن معاملتهم، كما في قوله تعالى: {</w:t>
      </w:r>
      <w:r w:rsidRPr="00B64D32">
        <w:rPr>
          <w:rtl/>
        </w:rPr>
        <w:t xml:space="preserve">لَا يَنْهَاكُمُ اللَّهُ عَنِ الَّذِينَ لَمْ </w:t>
      </w:r>
      <w:r w:rsidRPr="00B64D32">
        <w:rPr>
          <w:spacing w:val="-4"/>
          <w:rtl/>
        </w:rPr>
        <w:t>يُقَاتِلُوكُمْ فِي الدِّينِ وَلَمْ يُخْرِجُوكُمْ مِنْ دِيَارِكُمْ أَنْ تَبَرُّوهُمْ وَتُقْسِطُوا إِلَيْهِمْ إِنَّ اللَّهَ يُحِبُّ الْمُقْسِطِينَ} [الممتحنة: 8]، والقسط يعني: العدل، والبر يعني: الإحسان والفضل، وهو فوق العدل، ومن أحاديث الرسول صلى الله عليه وسلم في التحذير من ظلمهم، قوله صلى الله عليه وسلم (مَنْ قَتَلَ مُعَاهِداً لَـمْ يَرحْ رَائِحَةَ الجَنَّةِ، وَإِنَّ رِيْحَهَا تُوجَدُ مِنْ مَسِيرَةِ أَرْبَعِينَ عَاماً) [أخرجه البخاري في صحيحه، كتاب الجزية، باب إثم من قتل معاهداً</w:t>
      </w:r>
      <w:r w:rsidRPr="00B64D32">
        <w:rPr>
          <w:rtl/>
        </w:rPr>
        <w:t xml:space="preserve"> بغير جرم، رقم 3166،]،</w:t>
      </w:r>
      <w:r w:rsidRPr="00B64D32">
        <w:rPr>
          <w:spacing w:val="-4"/>
          <w:rtl/>
        </w:rPr>
        <w:t xml:space="preserve"> وقوله </w:t>
      </w:r>
      <w:r w:rsidRPr="00B64D32">
        <w:rPr>
          <w:rtl/>
        </w:rPr>
        <w:t>صلى الله عليه وسلم: (ألا من ظلم معاهدا، أو انتقصه حقه، أو كلفه فوق طاقته، أو أخذ منه شيئا بغير طيب نفس منه، فأنا حجيجه يوم القيامة) [صحيح الجامع: 2655]</w:t>
      </w:r>
      <w:r w:rsidRPr="00B64D32">
        <w:rPr>
          <w:spacing w:val="-4"/>
          <w:rtl/>
        </w:rPr>
        <w:t xml:space="preserve">، </w:t>
      </w:r>
    </w:p>
    <w:p w14:paraId="2E58C3F7" w14:textId="77777777" w:rsidR="00EF6CAC" w:rsidRPr="00B64D32" w:rsidRDefault="00EF6CAC" w:rsidP="00775A91">
      <w:pPr>
        <w:rPr>
          <w:spacing w:val="-4"/>
          <w:rtl/>
        </w:rPr>
      </w:pPr>
      <w:r w:rsidRPr="008278E6">
        <w:rPr>
          <w:rFonts w:eastAsia="Times New Roman"/>
          <w:bCs/>
          <w:sz w:val="30"/>
          <w:szCs w:val="30"/>
          <w:u w:val="single"/>
          <w:rtl/>
          <w:lang w:eastAsia="ar-SA" w:bidi="ar-KW"/>
        </w:rPr>
        <w:lastRenderedPageBreak/>
        <w:t>(تنبيه):</w:t>
      </w:r>
      <w:r w:rsidRPr="00B8780F">
        <w:rPr>
          <w:b/>
          <w:bCs/>
          <w:spacing w:val="-4"/>
          <w:rtl/>
        </w:rPr>
        <w:t xml:space="preserve"> </w:t>
      </w:r>
      <w:r w:rsidRPr="00B64D32">
        <w:rPr>
          <w:spacing w:val="-4"/>
          <w:rtl/>
        </w:rPr>
        <w:t xml:space="preserve">أجاز القرآن الكريم برهم والعدل مع الرفق في معاملتهم، ولكن لا يجوز توليهم ولا التودد إليهم، لأنهم كفروا بالله تعالى وكفروا برسوله صلى الله عليه وسلم، وبيان ذلك كالآتي: </w:t>
      </w:r>
      <w:r w:rsidRPr="00B64D32">
        <w:rPr>
          <w:rtl/>
        </w:rPr>
        <w:t>(لا يجوز توليهم) لقوله تعالى: {يَا أَيُّهَا الَّذِينَ آمَنُوا لَا تَتَّخِذُوا الْيَهُودَ وَالنَّصَارَى أَوْلِيَاءَ بَعْضُهُمْ أَوْلِيَاءُ بَعْضٍ وَمَنْ يَتَوَلَّهُمْ مِنْكُمْ فَإِنَّهُ مِنْهُمْ إِنَّ اللَّهَ لَا يَهْدِي الْقَوْمَ الظَّالِمِينَ} [المائدة: 51]، (ولا يجوز التودد إليهم) لقوله تعالى: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[الممتحنة: 4]، وأما كفرهم بالله لقول النصارى: إن الله ثالث ثلاثة، وقولهم إن الله هو المسيح ابن مريم، وقولهم المسيح ابن الله، ولقول اليهود عزير ابن الله وقولهم أذلهم الله: إن الله فقير ونحن أغنياء، وأما كفرهم بالرسول صلى الله عليه وسلم، أنهم أبوا رسالته وأنكروا نبوته واستكبروا عن إتباع دينه،</w:t>
      </w:r>
    </w:p>
    <w:p w14:paraId="1E62AA3B" w14:textId="77777777" w:rsidR="00EF6CAC" w:rsidRPr="00B8780F" w:rsidRDefault="00EF6CAC" w:rsidP="00775A91">
      <w:pPr>
        <w:rPr>
          <w:spacing w:val="-4"/>
          <w:rtl/>
          <w:lang w:bidi="ar-KW"/>
        </w:rPr>
      </w:pPr>
      <w:r w:rsidRPr="00FC53AB">
        <w:rPr>
          <w:rFonts w:eastAsia="Times New Roman"/>
          <w:bCs/>
          <w:sz w:val="36"/>
          <w:szCs w:val="36"/>
          <w:highlight w:val="yellow"/>
          <w:u w:val="single"/>
          <w:rtl/>
          <w:lang w:eastAsia="ar-SA" w:bidi="ar-KW"/>
        </w:rPr>
        <w:t xml:space="preserve">[المفتاح </w:t>
      </w:r>
      <w:r>
        <w:rPr>
          <w:rFonts w:eastAsia="Times New Roman" w:hint="cs"/>
          <w:bCs/>
          <w:sz w:val="36"/>
          <w:szCs w:val="36"/>
          <w:highlight w:val="yellow"/>
          <w:u w:val="single"/>
          <w:rtl/>
          <w:lang w:eastAsia="ar-SA" w:bidi="ar-KW"/>
        </w:rPr>
        <w:t>الثالث عشر</w:t>
      </w:r>
      <w:r w:rsidRPr="00FC53AB">
        <w:rPr>
          <w:rFonts w:eastAsia="Times New Roman"/>
          <w:bCs/>
          <w:sz w:val="36"/>
          <w:szCs w:val="36"/>
          <w:highlight w:val="yellow"/>
          <w:u w:val="single"/>
          <w:rtl/>
          <w:lang w:eastAsia="ar-SA" w:bidi="ar-KW"/>
        </w:rPr>
        <w:t>]:</w:t>
      </w:r>
      <w:r w:rsidRPr="008278E6">
        <w:rPr>
          <w:rFonts w:eastAsia="Times New Roman"/>
          <w:bCs/>
          <w:sz w:val="30"/>
          <w:szCs w:val="30"/>
          <w:u w:val="single"/>
          <w:rtl/>
          <w:lang w:eastAsia="ar-SA" w:bidi="ar-KW"/>
        </w:rPr>
        <w:t xml:space="preserve"> (السياسة الداخلية والسياسة الخارجية في النظام السياسي الإسلامي)</w:t>
      </w:r>
      <w:r>
        <w:rPr>
          <w:rFonts w:eastAsia="Times New Roman" w:hint="cs"/>
          <w:bCs/>
          <w:sz w:val="30"/>
          <w:szCs w:val="30"/>
          <w:u w:val="single"/>
          <w:rtl/>
          <w:lang w:eastAsia="ar-SA" w:bidi="ar-KW"/>
        </w:rPr>
        <w:t xml:space="preserve"> : </w:t>
      </w:r>
      <w:r w:rsidRPr="00B8780F">
        <w:rPr>
          <w:spacing w:val="-4"/>
          <w:rtl/>
        </w:rPr>
        <w:t>السياسات الداخلية والخارجية في النظام السياسي الإسلامي، سياسات منهجية راسخة، تتسم قواعدها بالثبات والصلاحية لكل زمان ومكان، وتستمد أصولها من الشريعة الإسلامية (الكتاب والسنة)، ودور السلطات فيها الاجتهاد من أجل التطبيق الأمثل لشرع الله وفق حالة المسلمين، ومن يحيط بهم من غير المسلمين، وهي في الحالتين الداخلية والخارجية تقوم على أساس العدل الرباني التام الذي تفرد به النظام السياسي في الإسلام دون سواه من أنظمة البشر، {</w:t>
      </w:r>
      <w:r w:rsidRPr="00B8780F">
        <w:rPr>
          <w:rtl/>
        </w:rPr>
        <w:t>أَفَحُكْمَ الْجَاهِلِيَّةِ يَبْغُونَ وَمَنْ أَحْسَنُ مِنَ اللَّهِ حُكْمًا لِقَوْمٍ يُوقِنُونَ</w:t>
      </w:r>
      <w:r w:rsidRPr="00B8780F">
        <w:rPr>
          <w:spacing w:val="-4"/>
          <w:rtl/>
        </w:rPr>
        <w:t xml:space="preserve">} [المائدة: 50] </w:t>
      </w:r>
    </w:p>
    <w:p w14:paraId="4A29688F" w14:textId="77777777" w:rsidR="00EF6CAC" w:rsidRPr="00B8780F" w:rsidRDefault="00EF6CAC" w:rsidP="00775A91">
      <w:pPr>
        <w:rPr>
          <w:rtl/>
          <w:lang w:val="en-CA" w:bidi="ar-LB"/>
        </w:rPr>
      </w:pPr>
      <w:r w:rsidRPr="00FC53AB">
        <w:rPr>
          <w:rFonts w:eastAsia="Times New Roman"/>
          <w:bCs/>
          <w:sz w:val="30"/>
          <w:szCs w:val="30"/>
          <w:u w:val="single"/>
          <w:rtl/>
          <w:lang w:eastAsia="ar-SA" w:bidi="ar-KW"/>
        </w:rPr>
        <w:t>(السياسة الداخلية في النظام السياسي الإسلامي):</w:t>
      </w:r>
      <w:r w:rsidRPr="00B8780F">
        <w:rPr>
          <w:bCs/>
          <w:spacing w:val="-4"/>
          <w:rtl/>
        </w:rPr>
        <w:t xml:space="preserve"> </w:t>
      </w:r>
      <w:r w:rsidRPr="00B8780F">
        <w:rPr>
          <w:spacing w:val="-4"/>
          <w:rtl/>
        </w:rPr>
        <w:t xml:space="preserve">ذكرنا في مبحث (مقاصد النظام السياسي في الإسلام: حراسة الدين و سياسة الدنيا بالدين) أن النظام السياسي في الإسلام </w:t>
      </w:r>
      <w:r w:rsidRPr="00B8780F">
        <w:rPr>
          <w:rFonts w:eastAsia="Times New Roman"/>
          <w:rtl/>
          <w:lang w:val="en-CA" w:bidi="ar-LB"/>
        </w:rPr>
        <w:t xml:space="preserve">وسيلة إلى حراسة الدين، </w:t>
      </w:r>
      <w:r w:rsidRPr="00B8780F">
        <w:rPr>
          <w:rtl/>
          <w:lang w:val="en-CA" w:bidi="ar-LB"/>
        </w:rPr>
        <w:t>و</w:t>
      </w:r>
      <w:r w:rsidRPr="00B8780F">
        <w:rPr>
          <w:rFonts w:eastAsia="Times New Roman"/>
          <w:rtl/>
          <w:lang w:val="en-CA" w:bidi="ar-LB"/>
        </w:rPr>
        <w:t>سياسة الدنيا به</w:t>
      </w:r>
      <w:r w:rsidRPr="00B8780F">
        <w:rPr>
          <w:rtl/>
          <w:lang w:val="en-CA" w:bidi="ar-LB"/>
        </w:rPr>
        <w:t>، وذكرنا أن المقصود من جملة (</w:t>
      </w:r>
      <w:r w:rsidRPr="00B8780F">
        <w:rPr>
          <w:rFonts w:eastAsia="Times New Roman"/>
          <w:rtl/>
          <w:lang w:val="en-CA" w:bidi="ar-LB"/>
        </w:rPr>
        <w:t>سياسة الدنيا بالدين)</w:t>
      </w:r>
      <w:r w:rsidRPr="00B8780F">
        <w:rPr>
          <w:rtl/>
          <w:lang w:val="en-CA" w:bidi="ar-LB"/>
        </w:rPr>
        <w:t>،</w:t>
      </w:r>
      <w:r w:rsidRPr="00B8780F">
        <w:rPr>
          <w:rFonts w:eastAsia="Times New Roman"/>
          <w:rtl/>
          <w:lang w:val="en-CA" w:bidi="ar-LB"/>
        </w:rPr>
        <w:t xml:space="preserve"> </w:t>
      </w:r>
      <w:r w:rsidRPr="00B8780F">
        <w:rPr>
          <w:rtl/>
          <w:lang w:val="en-CA" w:bidi="ar-LB"/>
        </w:rPr>
        <w:t>ت</w:t>
      </w:r>
      <w:r w:rsidRPr="00B8780F">
        <w:rPr>
          <w:rFonts w:eastAsia="Times New Roman"/>
          <w:rtl/>
          <w:lang w:val="en-CA" w:bidi="ar-LB"/>
        </w:rPr>
        <w:t>شمل:</w:t>
      </w:r>
      <w:r w:rsidRPr="00B8780F">
        <w:rPr>
          <w:rtl/>
          <w:lang w:val="en-CA" w:bidi="ar-LB"/>
        </w:rPr>
        <w:t xml:space="preserve"> </w:t>
      </w:r>
      <w:r w:rsidRPr="00B8780F">
        <w:rPr>
          <w:rFonts w:eastAsia="Times New Roman"/>
          <w:rtl/>
          <w:lang w:val="en-CA" w:bidi="ar-LB"/>
        </w:rPr>
        <w:t>إدارة شؤون الدولة والرعية على وجه يحقق المصلحة ويدرأ المفسدة</w:t>
      </w:r>
      <w:r w:rsidRPr="00B8780F">
        <w:rPr>
          <w:rtl/>
          <w:lang w:val="en-CA" w:bidi="ar-LB"/>
        </w:rPr>
        <w:t>،</w:t>
      </w:r>
      <w:r w:rsidRPr="00B8780F">
        <w:rPr>
          <w:rFonts w:eastAsia="Times New Roman"/>
          <w:rtl/>
          <w:lang w:val="en-CA" w:bidi="ar-LB"/>
        </w:rPr>
        <w:t xml:space="preserve"> </w:t>
      </w:r>
      <w:r w:rsidRPr="00B8780F">
        <w:rPr>
          <w:rtl/>
          <w:lang w:val="en-CA" w:bidi="ar-LB"/>
        </w:rPr>
        <w:t>و</w:t>
      </w:r>
      <w:r w:rsidRPr="00B8780F">
        <w:rPr>
          <w:rFonts w:eastAsia="Times New Roman"/>
          <w:rtl/>
          <w:lang w:val="en-CA" w:bidi="ar-LB"/>
        </w:rPr>
        <w:t>إقامة العدل بين الناس،</w:t>
      </w:r>
      <w:r w:rsidRPr="00B8780F">
        <w:rPr>
          <w:rtl/>
          <w:lang w:val="en-CA" w:bidi="ar-LB"/>
        </w:rPr>
        <w:t xml:space="preserve"> وتحقيق المساواة </w:t>
      </w:r>
      <w:r w:rsidRPr="00B8780F">
        <w:rPr>
          <w:rFonts w:eastAsia="Times New Roman"/>
          <w:rtl/>
          <w:lang w:val="en-CA" w:bidi="ar-LB"/>
        </w:rPr>
        <w:t xml:space="preserve">وعدم التفرقة بين المسلمين في الحقوق والواجبات، </w:t>
      </w:r>
      <w:r w:rsidRPr="00B8780F">
        <w:rPr>
          <w:rtl/>
          <w:lang w:val="en-CA" w:bidi="ar-LB"/>
        </w:rPr>
        <w:t>و</w:t>
      </w:r>
      <w:r w:rsidRPr="00B8780F">
        <w:rPr>
          <w:rFonts w:eastAsia="Times New Roman"/>
          <w:rtl/>
          <w:lang w:val="en-CA" w:bidi="ar-LB"/>
        </w:rPr>
        <w:t>إشاعة الأمن والاستقرار،</w:t>
      </w:r>
      <w:r w:rsidRPr="00B8780F">
        <w:rPr>
          <w:rtl/>
          <w:lang w:val="en-CA" w:bidi="ar-LB"/>
        </w:rPr>
        <w:t xml:space="preserve"> وتأمين الحريات </w:t>
      </w:r>
      <w:r w:rsidRPr="00B8780F">
        <w:rPr>
          <w:rFonts w:eastAsia="Times New Roman"/>
          <w:rtl/>
          <w:lang w:val="en-CA" w:bidi="ar-LB"/>
        </w:rPr>
        <w:t>في دار الإسلام حتى يأمن الناس على أرواحهم وأعراضهم وأموالهم ويتنقلوا في دار الإسلام آمنين مطمئنين</w:t>
      </w:r>
      <w:r w:rsidRPr="00B8780F">
        <w:rPr>
          <w:rtl/>
          <w:lang w:val="en-CA" w:bidi="ar-LB"/>
        </w:rPr>
        <w:t>، و</w:t>
      </w:r>
      <w:r w:rsidRPr="00B8780F">
        <w:rPr>
          <w:rFonts w:eastAsia="Times New Roman"/>
          <w:rtl/>
          <w:lang w:val="en-CA" w:bidi="ar-LB"/>
        </w:rPr>
        <w:t>تطبيق العقوبات الشرعية على العابثين المعتدين على الناس، بشرط أن يكون التطبيق عادلا وعلى الجميع بلا محاباة ولا تردد،،</w:t>
      </w:r>
      <w:r w:rsidRPr="00B8780F">
        <w:rPr>
          <w:rtl/>
          <w:lang w:val="en-CA" w:bidi="ar-LB"/>
        </w:rPr>
        <w:t xml:space="preserve"> و</w:t>
      </w:r>
      <w:r w:rsidRPr="00B8780F">
        <w:rPr>
          <w:rFonts w:eastAsia="Times New Roman"/>
          <w:rtl/>
          <w:lang w:val="en-CA" w:bidi="ar-LB"/>
        </w:rPr>
        <w:t xml:space="preserve">تهيئة ما يحتاجه الناس من مختلف الصناعات والحرف والعلوم، فهذه من </w:t>
      </w:r>
      <w:r w:rsidRPr="00B8780F">
        <w:rPr>
          <w:rFonts w:eastAsia="Times New Roman"/>
          <w:rtl/>
          <w:lang w:val="en-CA" w:bidi="ar-LB"/>
        </w:rPr>
        <w:lastRenderedPageBreak/>
        <w:t>فروض الكفاية التي يجب وجودها في الأمة لسد حاجاتها</w:t>
      </w:r>
      <w:r w:rsidRPr="00B8780F">
        <w:rPr>
          <w:rtl/>
          <w:lang w:val="en-CA" w:bidi="ar-LB"/>
        </w:rPr>
        <w:t>،</w:t>
      </w:r>
      <w:r w:rsidRPr="00B8780F">
        <w:rPr>
          <w:rFonts w:eastAsia="Times New Roman"/>
          <w:rtl/>
          <w:lang w:val="en-CA" w:bidi="ar-LB"/>
        </w:rPr>
        <w:t xml:space="preserve"> </w:t>
      </w:r>
      <w:r w:rsidRPr="00B8780F">
        <w:rPr>
          <w:rtl/>
          <w:lang w:val="en-CA" w:bidi="ar-LB"/>
        </w:rPr>
        <w:t>و</w:t>
      </w:r>
      <w:r w:rsidRPr="00B8780F">
        <w:rPr>
          <w:rFonts w:eastAsia="Times New Roman"/>
          <w:rtl/>
          <w:lang w:val="en-CA" w:bidi="ar-LB"/>
        </w:rPr>
        <w:t xml:space="preserve">استثمار خيرات البلاد بما يحقق للرعية العيش الكريم، ويعود بالنفع العميم على الجميع، وإيجاد سبل العمل الشريفة </w:t>
      </w:r>
      <w:r w:rsidRPr="00B8780F">
        <w:rPr>
          <w:rtl/>
          <w:lang w:val="en-CA" w:bidi="ar-LB"/>
        </w:rPr>
        <w:t xml:space="preserve">للقادرين، وكفالة العاجزين والمحتاجين،وضمان العيش الكريم لهم، وقتال الباغين، حتى تنعم البلاد والعباد بالأمن والاستقرار </w:t>
      </w:r>
    </w:p>
    <w:p w14:paraId="319D0899" w14:textId="77777777" w:rsidR="00EF6CAC" w:rsidRPr="00B8780F" w:rsidRDefault="00EF6CAC" w:rsidP="00775A91">
      <w:pPr>
        <w:rPr>
          <w:spacing w:val="-4"/>
          <w:rtl/>
        </w:rPr>
      </w:pPr>
      <w:r w:rsidRPr="00FC53AB">
        <w:rPr>
          <w:rFonts w:eastAsia="Times New Roman"/>
          <w:bCs/>
          <w:sz w:val="30"/>
          <w:szCs w:val="30"/>
          <w:u w:val="single"/>
          <w:rtl/>
          <w:lang w:eastAsia="ar-SA" w:bidi="ar-KW"/>
        </w:rPr>
        <w:t>(السياسة الخارجية في النظام السياسي الإسلامي):</w:t>
      </w:r>
      <w:r w:rsidRPr="00B8780F">
        <w:rPr>
          <w:bCs/>
          <w:spacing w:val="-4"/>
          <w:rtl/>
        </w:rPr>
        <w:t xml:space="preserve"> </w:t>
      </w:r>
      <w:r w:rsidRPr="00B8780F">
        <w:rPr>
          <w:spacing w:val="-4"/>
          <w:rtl/>
        </w:rPr>
        <w:t>إن أهم الوظائف الخارجية التي تقوم بها الدولة الإسلامية: الدعوة إلى الإسلام، ونشر تعاليمه بين البشر، فالدولة الإسلامية بطبيعتها دولة ذات رسالة عالمية تحملها إلى الناس كافة، ولذلك فهي دولة عالمية تسمو على القومية والإقليمية والعنصرية، ونظرا لهذه العالمية والعقيدة النشطة المتفاعلة مع العالم، نجد أن سياساتها الخارجية متشعبة متداخلة، تقوم على هم</w:t>
      </w:r>
      <w:r w:rsidRPr="00B8780F">
        <w:rPr>
          <w:spacing w:val="-6"/>
          <w:rtl/>
        </w:rPr>
        <w:t xml:space="preserve"> </w:t>
      </w:r>
      <w:r w:rsidRPr="00B8780F">
        <w:rPr>
          <w:spacing w:val="-4"/>
          <w:rtl/>
        </w:rPr>
        <w:t>تبليغ رسالة الإسلام إلى العالم أجمع، وقد أراحنا فقهاء المسلمين بجهودهم العظيمة في بيان أهم أسس وأصول تلك السياسات في حالات السلم والحرب والدعوة والجهاد،</w:t>
      </w:r>
    </w:p>
    <w:p w14:paraId="705F9678" w14:textId="77777777" w:rsidR="00EF6CAC" w:rsidRPr="00B8780F" w:rsidRDefault="00EF6CAC" w:rsidP="00775A91">
      <w:pPr>
        <w:rPr>
          <w:spacing w:val="-4"/>
          <w:rtl/>
        </w:rPr>
      </w:pPr>
      <w:r w:rsidRPr="00FC53AB">
        <w:rPr>
          <w:rFonts w:eastAsia="Times New Roman"/>
          <w:bCs/>
          <w:sz w:val="30"/>
          <w:szCs w:val="30"/>
          <w:u w:val="single"/>
          <w:rtl/>
          <w:lang w:eastAsia="ar-SA" w:bidi="ar-KW"/>
        </w:rPr>
        <w:t>(أهم مبادئ العلاقات الدولية في النظام السياسي في الإسلام):</w:t>
      </w:r>
      <w:r w:rsidRPr="00B8780F">
        <w:rPr>
          <w:bCs/>
          <w:spacing w:val="-4"/>
          <w:rtl/>
        </w:rPr>
        <w:t xml:space="preserve"> </w:t>
      </w:r>
      <w:r w:rsidRPr="00B8780F">
        <w:rPr>
          <w:spacing w:val="-4"/>
          <w:rtl/>
        </w:rPr>
        <w:t xml:space="preserve">إن أهم مبادئ العلاقات الدولية في الإسلام: تحقيق العدالة والوفاء بالعهود والمواثيق و مراعاة المصلحة العامة لدعوة الإسلام ودولة الإسلام ومراعاة موازين القوى في العالم , وتقتضي العدالة في مجال العلاقات الدولية أن تبنى كافة العهود والمواثيق والاتفاقات الدولية على أساس: العدالة لكافة الأطراف، وعدم الجور على طرف فيها من جرّاء هذا الاتفاق أو تلك المعاهدة، و تحقيق العدالة يضمن عدم القويُّ البغيَ والظلمَ على الضعيف، كما هو واقع جميع العلاقات الدولية اليوم التي تقوم على الظلم ومحاباة القوي الظالم على الضعيف العاجز، والوفاء بالعهود والمواثيق:‏ حتى لا تظل قيم العدالة مجرد دعاوى فارفة من مضمونها ومحتواها، وقد ورد الأمر الرباني باحترام العهود، والوفاء بالعقود والالتزامات على أكمل وجه, قال تعالى: {يَا أَيُّهَا الَّذِينَ آمَنُوا أَوْفُوا بِالْعُقُودِ} [المائدة:1]، وقال تعالى: {وَأَوْفُوا بِعَهْدِ اللَّهِ إِذَا عَاهَدْتُمْ وَلَا تَنْقُضُوا الْأَيْمَانَ بَعْدَ تَوْكِيدِهَا} [النحل: 91]، وقال تعالى: {وَأَوْفُوا بِالْعَهْدِ إِنَّ الْعَهْدَ كَانَ مَسْئُولًا (34)} [الْإِسراء: 34]، ومراعاة المصلحة العامة لدولة الإسلام حيث ذكر الفقهاء أن مدار العلاقات الخارجية لدولة الإسلام (سلماً أو حرباً)، مبني على مراعاة المصلحة العامة للدعوة الإسلامية، وحالة المسلمين، فكل أمر يجلب نفعاً إسلاميا للعالم كله وليس للمسلمين فحسب يكون وفق قواعد الإسلام العامة، ومراعاة موازين القوى في العالم أمر خطير لا يمكن إهماله بأي حال، وإلا تعرض العالم الإسلامي للخطر، وقد نص الفقهاء على ضرورة مراعاة حالة المسلمين قوة وضعفا في أمور العلاقات الخارجية وفي كلا الحالتين (السلم والحرب)، وقد وضح القرآن الكريم معايير القوة والضعف التي تجعل النظام السياسي الإسلامي على بينة من أمره، قال تعالى: {الْآنَ خَفَّفَ اللَّهُ عَنْكُمْ وَعَلِمَ أَنَّ فِيكُمْ </w:t>
      </w:r>
      <w:r w:rsidRPr="00B8780F">
        <w:rPr>
          <w:spacing w:val="-4"/>
          <w:rtl/>
        </w:rPr>
        <w:lastRenderedPageBreak/>
        <w:t>ضَعْفًا فَإِنْ يَكُنْ مِنْكُمْ مِائَةٌ صَابِرَةٌ يَغْلِبُوا مِائَتَيْنِ وَإِنْ يَكُنْ مِنْكُمْ أَلْفٌ يَغْلِبُوا أَلْفَيْنِ بِإِذْنِ اللَّهِ وَاللَّهُ مَعَ الصَّابِرِينَ (66)} [الْأَنْفال: 66] فإن كان المسلمون يعانون من ضعف في قدراتهم العسكرية فعليهم أن لا يشتبكوا في حرب مع من هو أقوى منهم وأكثر تفوقاً بحيث يغلب على الظن أن يلحق الهزيمة بالمسلمين، فآيات الصبر تتناول حالة الضعف، وآيات الطلب تتناول حالة القوة، واتفق الفقهاء والساسة من علماء المسلمين، على أن أن الأمر بالكف عن الكفار في حال الضعف ليس من المنسوخ في الشريعة، وإنما هو من قبيل (ما أُمر به لسبب) فإذا زال السبب زال الحكم، وإذا وجِد السبب عاد الحكم، وعليه فإن حكم الكف عن قتال الكفار يدور مع سببه وهو الضعف وعدم القدرة، وقد نص على ذلك الفقهاء [</w:t>
      </w:r>
      <w:r w:rsidRPr="00B8780F">
        <w:rPr>
          <w:rtl/>
        </w:rPr>
        <w:t>انظر البرهان في علوم القرآن للزركشي (2 / 41 - 42) والإتقان في علوم القرآن للسيوطي (2 / 21)]</w:t>
      </w:r>
      <w:r w:rsidRPr="00B8780F">
        <w:rPr>
          <w:spacing w:val="-4"/>
          <w:rtl/>
        </w:rPr>
        <w:t>، ويقول ابن جُزي المالكي: (وإن علم المسلمون أنهم مقتولون فالانصراف أولى، وإن علموا مع ذلك أنهم لا تأثير لهم في نكاية العدو وجب الفرار، وقال أبو المعالي: لا خلاف في ذلك" أهــ، [</w:t>
      </w:r>
      <w:r w:rsidRPr="00B8780F">
        <w:rPr>
          <w:rtl/>
        </w:rPr>
        <w:t>القوانين الشرعية (ص 165)]،</w:t>
      </w:r>
      <w:r w:rsidRPr="00B8780F">
        <w:rPr>
          <w:spacing w:val="-4"/>
          <w:rtl/>
        </w:rPr>
        <w:t xml:space="preserve"> ويقول ابن تيمية " فمن كان من المؤمنين بأرض هو فيها مستضعف، أو في وقت هو فيه مستضعف، فليعمل بآية الصبر والصفح عمن يؤذي الله ورسوله من الذين أوتوا الكتاب والمشركين " أهــ [</w:t>
      </w:r>
      <w:r w:rsidRPr="00B8780F">
        <w:rPr>
          <w:rtl/>
        </w:rPr>
        <w:t>الصارم المسلول لابن تيمية (ص 221)]،</w:t>
      </w:r>
      <w:r w:rsidRPr="00B8780F">
        <w:rPr>
          <w:spacing w:val="-4"/>
          <w:rtl/>
        </w:rPr>
        <w:t xml:space="preserve"> ويقول الشوكاني: (إذا علم المسلمون بالقرائن القوية أن الكفار غالبون لهم، مستظهرون عليهم، فعليهم أن يتنكبوا عن قتالهم... وقد استدل على ذلك بقوله عز وجل: {وَلَا تُلْقُوا بِأَيْدِيكُمْ إِلَى التَّهْلُكَةِ} [البقرة: 195]..."</w:t>
      </w:r>
      <w:r w:rsidRPr="00B8780F">
        <w:rPr>
          <w:rtl/>
        </w:rPr>
        <w:t xml:space="preserve"> </w:t>
      </w:r>
      <w:r w:rsidRPr="00B8780F">
        <w:rPr>
          <w:spacing w:val="-4"/>
          <w:rtl/>
        </w:rPr>
        <w:t>أهــ [</w:t>
      </w:r>
      <w:r w:rsidRPr="00B8780F">
        <w:rPr>
          <w:rtl/>
        </w:rPr>
        <w:t>السيل الجرار (4 / 529)]،</w:t>
      </w:r>
      <w:r w:rsidRPr="00B8780F">
        <w:rPr>
          <w:spacing w:val="-4"/>
          <w:rtl/>
        </w:rPr>
        <w:t xml:space="preserve"> والنقل عن الفقهاء في ذلك يطول، وحاصله أن فقهاء الأمة كلهم متفقون على ضرورة مراعاة حال القوة والضعف حين اتخاذ ولي الأمر لقراراته في مسائل العلاقات الخارجية في حالتي السلم والحرب</w:t>
      </w:r>
    </w:p>
    <w:p w14:paraId="1E1C5EF9" w14:textId="77777777" w:rsidR="00EF6CAC" w:rsidRPr="00B8780F" w:rsidRDefault="00EF6CAC" w:rsidP="00775A91">
      <w:pPr>
        <w:rPr>
          <w:spacing w:val="-4"/>
          <w:rtl/>
        </w:rPr>
      </w:pPr>
      <w:r w:rsidRPr="00FC53AB">
        <w:rPr>
          <w:rFonts w:eastAsia="Times New Roman"/>
          <w:bCs/>
          <w:sz w:val="30"/>
          <w:szCs w:val="30"/>
          <w:u w:val="single"/>
          <w:rtl/>
          <w:lang w:eastAsia="ar-SA" w:bidi="ar-KW"/>
        </w:rPr>
        <w:t>(العلاقات الخارجية للدولة الإسلامية حالة السلم):</w:t>
      </w:r>
      <w:r w:rsidRPr="00B8780F">
        <w:rPr>
          <w:b/>
          <w:bCs/>
          <w:spacing w:val="-4"/>
          <w:rtl/>
        </w:rPr>
        <w:t xml:space="preserve"> </w:t>
      </w:r>
      <w:r w:rsidRPr="00B8780F">
        <w:rPr>
          <w:spacing w:val="-4"/>
          <w:rtl/>
        </w:rPr>
        <w:t>تحقيق السلم في العالم هدف من أهم أهداف رسالة دين الإسلام العملية على أرض الله، بل وما أحوج دولة الإسلام لحالة السلم لنشر الدين والدعوة إلى الله في أرجاء الأرض،، ولولا تكالب الكفار على دعوة الإسلام وحربهم له، لكانت الأرض جميعا تنعم بالسلم والسلام، والقرآن الكريم يبين لنا حقيقة هذا الأمر بقوله تعالى: {وَالَّذِينَ كَفَرُوا بَعْضُهُمْ أَوْلِيَاءُ بَعْضٍ إِلَّا تَفْعَلُوهُ تَكُنْ فِتْنَةٌ فِي الْأَرْضِ وَفَسَادٌ كَبِيرٌ} [الأنفال: 73]، ومن الأمور التي تعزز حالة السلم في في النظام السياسي الإسلامي</w:t>
      </w:r>
      <w:r w:rsidRPr="00B8780F">
        <w:rPr>
          <w:b/>
          <w:bCs/>
          <w:spacing w:val="-4"/>
          <w:rtl/>
        </w:rPr>
        <w:t xml:space="preserve"> مشروعية المعاهدات</w:t>
      </w:r>
      <w:r w:rsidRPr="00B8780F">
        <w:rPr>
          <w:spacing w:val="-4"/>
          <w:rtl/>
        </w:rPr>
        <w:t xml:space="preserve"> والاتفاقيات بشرط أن تكون من المباحات التي لا تصادم نصاً من نصوص الشريعة،، ومما يدل عليها، قوله تعالى: {</w:t>
      </w:r>
      <w:r w:rsidRPr="00B8780F">
        <w:rPr>
          <w:rtl/>
        </w:rPr>
        <w:t>وَإِنْ جَنَحُوا لِلسَّلْمِ فَاجْنَحْ لَهَا وَتَوَكَّلْ عَلَى اللَّهِ إِنَّهُ هُوَ السَّمِيعُ الْعَلِيمُ</w:t>
      </w:r>
      <w:r w:rsidRPr="00B8780F">
        <w:rPr>
          <w:spacing w:val="-4"/>
          <w:rtl/>
        </w:rPr>
        <w:t xml:space="preserve">} [الأنفال:61]، و قوله تعالى: </w:t>
      </w:r>
      <w:r w:rsidRPr="00B8780F">
        <w:rPr>
          <w:spacing w:val="-4"/>
          <w:rtl/>
          <w:lang w:bidi="ar-KW"/>
        </w:rPr>
        <w:t>{</w:t>
      </w:r>
      <w:r w:rsidRPr="00B8780F">
        <w:rPr>
          <w:rtl/>
        </w:rPr>
        <w:t xml:space="preserve">إِلَّا الَّذِينَ عَاهَدْتُمْ مِنَ الْمُشْرِكِينَ ثُمَّ لَمْ يَنْقُصُوكُمْ شَيْئًا </w:t>
      </w:r>
      <w:r w:rsidRPr="00B8780F">
        <w:rPr>
          <w:rtl/>
        </w:rPr>
        <w:lastRenderedPageBreak/>
        <w:t>وَلَمْ يُظَاهِرُوا عَلَيْكُمْ أَحَدًا فَأَتِمُّوا إِلَيْهِمْ عَهْدَهُمْ إِلَى مُدَّتِهِمْ إِنَّ اللَّهَ يُحِبُّ الْمُتَّقِينَ}</w:t>
      </w:r>
      <w:r w:rsidRPr="00B8780F">
        <w:rPr>
          <w:spacing w:val="-4"/>
          <w:rtl/>
        </w:rPr>
        <w:t xml:space="preserve"> [التوبة: 4</w:t>
      </w:r>
      <w:r w:rsidRPr="00B8780F">
        <w:rPr>
          <w:rtl/>
        </w:rPr>
        <w:t>]، وقوله تعالى: {وَإِنِ اسْتَنْصَرُوكُمْ فِي الدِّينِ فَعَلَيْكُمُ النَّصْرُ إِلَّا عَلَى قَوْمٍ بَيْنَكُمْ وَبَيْنَهُمْ مِيثَاقٌ}</w:t>
      </w:r>
      <w:r w:rsidRPr="00B8780F">
        <w:rPr>
          <w:spacing w:val="-4"/>
          <w:rtl/>
        </w:rPr>
        <w:t xml:space="preserve"> [الأنفال: 72]، وقد صالح الرسول صلى الله عليه وسلم المشركين في صلح الحديبية وغيره، أما </w:t>
      </w:r>
      <w:r w:rsidRPr="00B8780F">
        <w:rPr>
          <w:b/>
          <w:bCs/>
          <w:spacing w:val="-4"/>
          <w:rtl/>
        </w:rPr>
        <w:t>مدة المعاهدة</w:t>
      </w:r>
      <w:r w:rsidRPr="00B8780F">
        <w:rPr>
          <w:spacing w:val="-4"/>
          <w:rtl/>
        </w:rPr>
        <w:t>: فللفقهاء في مدة المعاهدة قولان: (الأول) أن لا تتجاوز عشر سنوات قابلة للتجديد، اقتداء بصلح الحديبية وهو قول الشافعية [</w:t>
      </w:r>
      <w:r w:rsidRPr="00B8780F">
        <w:rPr>
          <w:b/>
          <w:rtl/>
          <w:lang w:bidi="ar-KW"/>
        </w:rPr>
        <w:t xml:space="preserve">انظر </w:t>
      </w:r>
      <w:r w:rsidRPr="00B8780F">
        <w:rPr>
          <w:b/>
          <w:rtl/>
        </w:rPr>
        <w:t>الأم: 4 / 189]،</w:t>
      </w:r>
      <w:r w:rsidRPr="00B8780F">
        <w:rPr>
          <w:spacing w:val="-4"/>
          <w:rtl/>
        </w:rPr>
        <w:t xml:space="preserve"> و (الثاني) جواز أن تكون مدة المعاهدة لمدة طويلة ما دامت الحاجة قائمة لها، ولكن لا بد أن تكون محددة معلومة، كي لا يكون ذلك ذريعة لتعطيل الجهاد في سبيل الله، وهو قول الحنفية والمالكية والحنابلة [</w:t>
      </w:r>
      <w:r w:rsidRPr="00B8780F">
        <w:rPr>
          <w:rtl/>
        </w:rPr>
        <w:t>فتح القدير (4 / 293)، وشرح الدسوقي (2 / 290)، والمبدع (3 / 398)]،</w:t>
      </w:r>
      <w:r w:rsidRPr="00B8780F">
        <w:rPr>
          <w:spacing w:val="-4"/>
          <w:rtl/>
        </w:rPr>
        <w:t xml:space="preserve"> ويجوز في حالة السلم تبادل الرسل والسفارات والتبادل التجاري والاقتصادي وكل ما من شأنه خدمة الإسلام والمسلمين شريطة أن لا يحل حراما ولا يحرم حلالا من دين الله تعالى، وتنتهي المعاهدة بانتهاء مدتها، أو إذا نقضها الطرف الآخر كلياً أو جزئياً، كما نقض المشركون من أهل مكة عهدهم مع رسول الله صلى الله عليه وسلم، </w:t>
      </w:r>
      <w:r w:rsidRPr="00B8780F">
        <w:rPr>
          <w:b/>
          <w:bCs/>
          <w:spacing w:val="-4"/>
          <w:rtl/>
        </w:rPr>
        <w:t>و</w:t>
      </w:r>
      <w:r w:rsidRPr="00B8780F">
        <w:rPr>
          <w:spacing w:val="-4"/>
          <w:rtl/>
        </w:rPr>
        <w:t>يستفيد المسلمون من إجراء المعاهدات مع الكفار في ترك القتال، والدعوة إلى الله تعالى ونشر الإسلام، والإعداد عملا بقوله تعالى: {</w:t>
      </w:r>
      <w:r w:rsidRPr="00B8780F">
        <w:rPr>
          <w:rtl/>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r w:rsidRPr="00B8780F">
        <w:rPr>
          <w:spacing w:val="-4"/>
          <w:rtl/>
        </w:rPr>
        <w:t xml:space="preserve"> [</w:t>
      </w:r>
      <w:r w:rsidRPr="00B8780F">
        <w:rPr>
          <w:rtl/>
        </w:rPr>
        <w:t>الْأَنْفال</w:t>
      </w:r>
      <w:r w:rsidRPr="00B8780F">
        <w:rPr>
          <w:spacing w:val="-4"/>
          <w:rtl/>
        </w:rPr>
        <w:t xml:space="preserve">: 60] </w:t>
      </w:r>
    </w:p>
    <w:p w14:paraId="41744728" w14:textId="77777777" w:rsidR="00EF6CAC" w:rsidRPr="00B8780F" w:rsidRDefault="00EF6CAC" w:rsidP="00775A91">
      <w:pPr>
        <w:rPr>
          <w:spacing w:val="-4"/>
          <w:rtl/>
        </w:rPr>
      </w:pPr>
      <w:r w:rsidRPr="00FC53AB">
        <w:rPr>
          <w:rFonts w:eastAsia="Times New Roman"/>
          <w:bCs/>
          <w:sz w:val="30"/>
          <w:szCs w:val="30"/>
          <w:u w:val="single"/>
          <w:rtl/>
          <w:lang w:eastAsia="ar-SA" w:bidi="ar-KW"/>
        </w:rPr>
        <w:t>(العلاقات الخارجية للدولة الإسلامية في حالة الحرب):</w:t>
      </w:r>
      <w:r w:rsidRPr="00B8780F">
        <w:rPr>
          <w:b/>
          <w:bCs/>
          <w:spacing w:val="-4"/>
          <w:rtl/>
        </w:rPr>
        <w:t xml:space="preserve"> </w:t>
      </w:r>
      <w:r w:rsidRPr="00B8780F">
        <w:rPr>
          <w:spacing w:val="-4"/>
          <w:rtl/>
        </w:rPr>
        <w:t>شرع الله تعالى الجهاد في الإسلام لغايات عظيمة تقصر عنها عقول الحكماء، من أدناها: حماية المصالح الدينية والدنيوية للمسلمين، ومن أعظمها: نشر الدين وبسط سلطانه على الأرض كلها حتى لا تكون فتنة شرك أو كفر، ويكون الدين كله لله، فينتشر السلم والسلام والعدل والبركة ورحمة الله تعالى على أرجاء الأرض كلها، قال تعالى: {</w:t>
      </w:r>
      <w:r w:rsidRPr="00B8780F">
        <w:rPr>
          <w:rtl/>
        </w:rPr>
        <w:t>كُتِبَ عَلَيْكُمُ الْقِتَالُ وَهُوَ كُرْهٌ لَكُمْ وَعَسَى أَنْ تَكْرَهُوا شَيْئًا وَهُوَ خَيْرٌ لَكُمْ وَعَسَى أَنْ تُحِبُّوا شَيْئًا وَهُوَ شَرٌّ لَكُمْ وَاللَّهُ يَعْلَمُ وَأَنْتُمْ لَا تَعْلَمُونَ</w:t>
      </w:r>
      <w:r w:rsidRPr="00B8780F">
        <w:rPr>
          <w:spacing w:val="-4"/>
          <w:rtl/>
        </w:rPr>
        <w:t>} [البقرة:216]، فالله تعالى يعلم من فوائد الجهاد ما لا نعلم {</w:t>
      </w:r>
      <w:r w:rsidRPr="00B8780F">
        <w:rPr>
          <w:rtl/>
        </w:rPr>
        <w:t>وَاللَّهُ يَعْلَمُ وَأَنْتُمْ لَا تَعْلَمُونَ</w:t>
      </w:r>
      <w:r w:rsidRPr="00B8780F">
        <w:rPr>
          <w:spacing w:val="-4"/>
          <w:rtl/>
        </w:rPr>
        <w:t>}، وقد أخبرنا سبحانه بعلمه الكامل أن الكفار لا يتركون قتالنا مهما سالمناهم، قال تعالى: {</w:t>
      </w:r>
      <w:r w:rsidRPr="00B8780F">
        <w:rPr>
          <w:rtl/>
        </w:rPr>
        <w:t>وَلَا يَزَالُونَ يُقَاتِلُونَكُمْ حَتَّى يَرُدُّوكُمْ عَنْ دِينِكُمْ إِنِ اسْتَطَاعُوا} [البقرة: 217]، وقال تعالى: {وَلَنْ تَرْضَى عَنْكَ الْيَهُودُ وَلَا النَّصَارَى حَتَّى تَتَّبِعَ مِلَّتَهُمْ}</w:t>
      </w:r>
      <w:r w:rsidRPr="00B8780F">
        <w:rPr>
          <w:spacing w:val="-4"/>
          <w:rtl/>
        </w:rPr>
        <w:t xml:space="preserve"> [البقرة: </w:t>
      </w:r>
      <w:r w:rsidRPr="00B8780F">
        <w:rPr>
          <w:rtl/>
        </w:rPr>
        <w:t xml:space="preserve">120]، </w:t>
      </w:r>
      <w:r w:rsidRPr="00B8780F">
        <w:rPr>
          <w:spacing w:val="-4"/>
          <w:rtl/>
        </w:rPr>
        <w:t>لهذا كان الأمر الرباني يطالب المسلمين بضرورة الإعداد حسب استطاعتهم لكل أنواع القوة العسكرية والاقتصادية والعلمية، كي يرهب الأعداء، كما قال تعالى: {</w:t>
      </w:r>
      <w:r w:rsidRPr="00B8780F">
        <w:rPr>
          <w:rtl/>
        </w:rPr>
        <w:t xml:space="preserve">وَأَعِدُّوا لَهُمْ مَا اسْتَطَعْتُمْ مِنْ قُوَّةٍ وَمِنْ رِبَاطِ الْخَيْلِ تُرْهِبُونَ بِهِ عَدُوَّ اللَّهِ وَعَدُوَّكُمْ وَآخَرِينَ مِنْ دُونِهِمْ لَا </w:t>
      </w:r>
      <w:r w:rsidRPr="00B8780F">
        <w:rPr>
          <w:rtl/>
        </w:rPr>
        <w:lastRenderedPageBreak/>
        <w:t xml:space="preserve">تَعْلَمُونَهُمُ اللَّهُ يَعْلَمُهُمْ} </w:t>
      </w:r>
      <w:r w:rsidRPr="00B8780F">
        <w:rPr>
          <w:spacing w:val="-4"/>
          <w:rtl/>
        </w:rPr>
        <w:t xml:space="preserve">[الأنفال:60]، فالإعداد الجيد يرهب أعداء الله، ويحقق الردع للمعتدين، وبالتالي يساهم في نشر السلام والأمان في الأرض، </w:t>
      </w:r>
    </w:p>
    <w:p w14:paraId="24DA9510" w14:textId="77777777" w:rsidR="00EF6CAC" w:rsidRPr="00B8780F" w:rsidRDefault="00EF6CAC" w:rsidP="00775A91">
      <w:pPr>
        <w:rPr>
          <w:spacing w:val="-4"/>
          <w:rtl/>
        </w:rPr>
      </w:pPr>
      <w:r w:rsidRPr="00FC53AB">
        <w:rPr>
          <w:rFonts w:eastAsia="Times New Roman"/>
          <w:bCs/>
          <w:sz w:val="30"/>
          <w:szCs w:val="30"/>
          <w:u w:val="single"/>
          <w:rtl/>
          <w:lang w:eastAsia="ar-SA" w:bidi="ar-KW"/>
        </w:rPr>
        <w:t>(مسوغات الحرب في الإسلام):</w:t>
      </w:r>
      <w:r w:rsidRPr="00B8780F">
        <w:rPr>
          <w:b/>
          <w:bCs/>
          <w:spacing w:val="-4"/>
          <w:rtl/>
        </w:rPr>
        <w:t xml:space="preserve"> </w:t>
      </w:r>
      <w:r w:rsidRPr="00B8780F">
        <w:rPr>
          <w:spacing w:val="-4"/>
          <w:rtl/>
        </w:rPr>
        <w:t>الحرب في الإسلام وسيلة وليست غاية، فإن الإسلام دين السلم، وقد اشتق الله تعالى (الإسلام) من (السلام)، قال تعالى: {</w:t>
      </w:r>
      <w:r w:rsidRPr="00B8780F">
        <w:rPr>
          <w:rtl/>
        </w:rPr>
        <w:t>يَا أَيُّهَا الَّذِينَ آمَنُوا ادْخُلُوا فِي السِّلْمِ كَافَّةً وَلَا تَتَّبِعُوا خُطُوَاتِ الشَّيْطَانِ إِنَّهُ لَكُمْ عَدُوٌّ مُبِينٌ (208)</w:t>
      </w:r>
      <w:r w:rsidRPr="00B8780F">
        <w:rPr>
          <w:spacing w:val="-4"/>
          <w:rtl/>
        </w:rPr>
        <w:t>} [البقرة: 208] و(السلم) هو كافة شرائع الإسلام، وإنما الحرب في الإسلام وسيلة لأمور عديدة أهمها رد العدوان والدفاع عن الدين والنفس والأهل والمال والوطن، وتأديب ناكثى العهد من المعاهدين , وإغاثة المظلومين من المسلمين، وحماية الدعوة إلى الله، وتأمين حرية الاعتقاد للناس جميعا , ورد من يفتنوهم عن دين الإسلام، حتى لا تكون فتنة ويكون الدين كله لله ظاهرا على الكفر والشرك، قال تعالى: {</w:t>
      </w:r>
      <w:r w:rsidRPr="00B8780F">
        <w:rPr>
          <w:rtl/>
        </w:rPr>
        <w:t>يُرِيدُونَ أَنْ يُطْفِئُوا نُورَ اللَّهِ بِأَفْوَاهِهِمْ وَيَأْبَى اللَّهُ إِلَّا أَنْ يُتِمَّ نُورَهُ وَلَوْ كَرِهَ الْكَافِرُونَ (32) هُوَ الَّذِي أَرْسَلَ رَسُولَهُ بِالْهُدَى وَدِينِ الْحَقِّ لِيُظْهِرَهُ عَلَى الدِّينِ كُلِّهِ وَلَوْ كَرِهَ الْمُشْرِكُونَ} [التوبة: 32-33]</w:t>
      </w:r>
    </w:p>
    <w:p w14:paraId="70953DE2" w14:textId="77777777" w:rsidR="00EF6CAC" w:rsidRPr="00B8780F" w:rsidRDefault="00EF6CAC" w:rsidP="00775A91">
      <w:pPr>
        <w:rPr>
          <w:lang w:eastAsia="ar-SA"/>
        </w:rPr>
      </w:pPr>
      <w:r w:rsidRPr="00FC53AB">
        <w:rPr>
          <w:rFonts w:eastAsia="Times New Roman"/>
          <w:bCs/>
          <w:sz w:val="30"/>
          <w:szCs w:val="30"/>
          <w:u w:val="single"/>
          <w:rtl/>
          <w:lang w:eastAsia="ar-SA" w:bidi="ar-KW"/>
        </w:rPr>
        <w:t>(بين جهاد الدفاع وجهاد الطلب):</w:t>
      </w:r>
      <w:r w:rsidRPr="00B8780F">
        <w:rPr>
          <w:b/>
          <w:bCs/>
          <w:spacing w:val="-4"/>
          <w:rtl/>
        </w:rPr>
        <w:t xml:space="preserve"> </w:t>
      </w:r>
      <w:r w:rsidRPr="00B8780F">
        <w:rPr>
          <w:b/>
          <w:bCs/>
          <w:rtl/>
        </w:rPr>
        <w:t xml:space="preserve">(أ) </w:t>
      </w:r>
      <w:r w:rsidRPr="00FC53AB">
        <w:rPr>
          <w:rFonts w:eastAsia="Times New Roman"/>
          <w:bCs/>
          <w:sz w:val="30"/>
          <w:szCs w:val="30"/>
          <w:u w:val="single"/>
          <w:rtl/>
          <w:lang w:eastAsia="ar-SA" w:bidi="ar-KW"/>
        </w:rPr>
        <w:t>جهاد الدفع</w:t>
      </w:r>
      <w:r w:rsidRPr="00B8780F">
        <w:rPr>
          <w:b/>
          <w:bCs/>
          <w:rtl/>
          <w:lang w:bidi="ar-KW"/>
        </w:rPr>
        <w:t>:</w:t>
      </w:r>
      <w:r w:rsidRPr="00B8780F">
        <w:rPr>
          <w:rtl/>
          <w:lang w:bidi="ar-KW"/>
        </w:rPr>
        <w:t xml:space="preserve"> </w:t>
      </w:r>
      <w:r w:rsidRPr="00B8780F">
        <w:rPr>
          <w:rtl/>
        </w:rPr>
        <w:t>هو أن تدفع عدوا كافرا اعتدى على بلاد وحرمات المسلمين</w:t>
      </w:r>
      <w:r w:rsidRPr="00B8780F">
        <w:rPr>
          <w:rtl/>
          <w:lang w:bidi="ar-KW"/>
        </w:rPr>
        <w:t xml:space="preserve"> بجيشه، </w:t>
      </w:r>
      <w:r w:rsidRPr="00B8780F">
        <w:rPr>
          <w:rtl/>
        </w:rPr>
        <w:t>وهذا النوع من الجهاد فرض عين على</w:t>
      </w:r>
      <w:r w:rsidRPr="00B8780F">
        <w:t xml:space="preserve"> </w:t>
      </w:r>
      <w:r w:rsidRPr="00B8780F">
        <w:rPr>
          <w:rtl/>
        </w:rPr>
        <w:t>جميع المسلمين الذين ينزل بساحتهم وديارهم العدو الصائل، فإن لم يكفوا لرد العدوان</w:t>
      </w:r>
      <w:r w:rsidRPr="00B8780F">
        <w:t xml:space="preserve"> </w:t>
      </w:r>
      <w:r w:rsidRPr="00B8780F">
        <w:rPr>
          <w:rtl/>
        </w:rPr>
        <w:t>تعين واجب الجهاد على من بجوارهم من المسلمين إلى أن تتحقق الكفاية لرد عدوان</w:t>
      </w:r>
      <w:r w:rsidRPr="00B8780F">
        <w:t xml:space="preserve"> </w:t>
      </w:r>
      <w:r w:rsidRPr="00B8780F">
        <w:rPr>
          <w:rtl/>
        </w:rPr>
        <w:t>المعتدين عن البلاد وحرمات العباد، وهذا النوع من الجهاد ينفر للجهاد كل امرئ بنفسه وما يملك،</w:t>
      </w:r>
      <w:r w:rsidRPr="00B8780F">
        <w:rPr>
          <w:rtl/>
          <w:lang w:bidi="ar-KW"/>
        </w:rPr>
        <w:t>و</w:t>
      </w:r>
      <w:r w:rsidRPr="00B8780F">
        <w:rPr>
          <w:lang w:bidi="ar-KW"/>
        </w:rPr>
        <w:t xml:space="preserve"> </w:t>
      </w:r>
      <w:r w:rsidRPr="00B8780F">
        <w:rPr>
          <w:rtl/>
        </w:rPr>
        <w:t>يأثم كل مسلم على تركه أشد الإثم لكونه</w:t>
      </w:r>
      <w:r w:rsidRPr="00B8780F">
        <w:t xml:space="preserve"> </w:t>
      </w:r>
      <w:r w:rsidRPr="00B8780F">
        <w:rPr>
          <w:rtl/>
        </w:rPr>
        <w:t xml:space="preserve">ترَك بلاد ونساء وذراري المسلمين غنيمة للكفار، </w:t>
      </w:r>
      <w:r w:rsidRPr="00B8780F">
        <w:rPr>
          <w:rtl/>
          <w:lang w:bidi="ar-KW"/>
        </w:rPr>
        <w:t xml:space="preserve">وفي هذا الجهاد </w:t>
      </w:r>
      <w:r w:rsidRPr="00B8780F">
        <w:rPr>
          <w:rtl/>
        </w:rPr>
        <w:t>إذا</w:t>
      </w:r>
      <w:r w:rsidRPr="00B8780F">
        <w:t xml:space="preserve"> </w:t>
      </w:r>
      <w:r w:rsidRPr="00B8780F">
        <w:rPr>
          <w:rtl/>
        </w:rPr>
        <w:t>لم تكن بالحاضرين كفاية صار الجهاد في حق البعيد فرض عين الأقرب فالأقرب حتى يعم</w:t>
      </w:r>
      <w:r w:rsidRPr="00B8780F">
        <w:t xml:space="preserve"> </w:t>
      </w:r>
      <w:r w:rsidRPr="00B8780F">
        <w:rPr>
          <w:rtl/>
        </w:rPr>
        <w:t>الفرض الأرض كلها إلى أن يخرج الكفار من بلاد الإسلام ويُصَدّوا</w:t>
      </w:r>
      <w:r w:rsidRPr="00B8780F">
        <w:t xml:space="preserve"> </w:t>
      </w:r>
      <w:r w:rsidRPr="00B8780F">
        <w:rPr>
          <w:rtl/>
        </w:rPr>
        <w:t xml:space="preserve">عنها، </w:t>
      </w:r>
      <w:r w:rsidRPr="00B8780F">
        <w:rPr>
          <w:rtl/>
          <w:lang w:bidi="ar-KW"/>
        </w:rPr>
        <w:t xml:space="preserve">وفي هذا الجهاد </w:t>
      </w:r>
      <w:r w:rsidRPr="00B8780F">
        <w:rPr>
          <w:rtl/>
        </w:rPr>
        <w:t>لا يُدعى العدو إلى الإسلام، بل يقاتل بدون دعوة لأنه معتدي، وفي هذا الجهاد</w:t>
      </w:r>
      <w:r w:rsidRPr="00B8780F">
        <w:t xml:space="preserve"> </w:t>
      </w:r>
      <w:r w:rsidRPr="00B8780F">
        <w:rPr>
          <w:rtl/>
        </w:rPr>
        <w:t>لا يُعتبر فيه التكافؤ في العدد والعدة بين المسلمين والكفار، لأنه لو فر الرجال خلص العدو إلى نساء وذراري المسلمين،</w:t>
      </w:r>
      <w:r w:rsidRPr="00B8780F">
        <w:t xml:space="preserve"> </w:t>
      </w:r>
      <w:r w:rsidRPr="00B8780F">
        <w:rPr>
          <w:rtl/>
        </w:rPr>
        <w:t>فيجب قتالهم على كل حال، وفيه لا يعتبر إذن الوالدين، ولا إذن ولي</w:t>
      </w:r>
      <w:r w:rsidRPr="00B8780F">
        <w:t xml:space="preserve"> </w:t>
      </w:r>
      <w:r w:rsidRPr="00B8780F">
        <w:rPr>
          <w:rtl/>
        </w:rPr>
        <w:t>الأمر، ولا يشترط له إماما</w:t>
      </w:r>
      <w:r w:rsidRPr="00B8780F">
        <w:t xml:space="preserve"> </w:t>
      </w:r>
      <w:r w:rsidRPr="00B8780F">
        <w:rPr>
          <w:rtl/>
        </w:rPr>
        <w:t xml:space="preserve">عاما ولا جماعة، </w:t>
      </w:r>
      <w:r w:rsidRPr="00B8780F">
        <w:rPr>
          <w:b/>
          <w:bCs/>
          <w:rtl/>
        </w:rPr>
        <w:t xml:space="preserve">(ب) </w:t>
      </w:r>
      <w:r w:rsidRPr="00FC53AB">
        <w:rPr>
          <w:rFonts w:eastAsia="Times New Roman"/>
          <w:bCs/>
          <w:sz w:val="30"/>
          <w:szCs w:val="30"/>
          <w:u w:val="single"/>
          <w:rtl/>
          <w:lang w:eastAsia="ar-SA" w:bidi="ar-KW"/>
        </w:rPr>
        <w:t>أما جهاد</w:t>
      </w:r>
      <w:r w:rsidRPr="00FC53AB">
        <w:rPr>
          <w:rFonts w:eastAsia="Times New Roman"/>
          <w:bCs/>
          <w:sz w:val="30"/>
          <w:szCs w:val="30"/>
          <w:u w:val="single"/>
          <w:lang w:eastAsia="ar-SA" w:bidi="ar-KW"/>
        </w:rPr>
        <w:t xml:space="preserve"> </w:t>
      </w:r>
      <w:r w:rsidRPr="00FC53AB">
        <w:rPr>
          <w:rFonts w:eastAsia="Times New Roman"/>
          <w:bCs/>
          <w:sz w:val="30"/>
          <w:szCs w:val="30"/>
          <w:u w:val="single"/>
          <w:rtl/>
          <w:lang w:eastAsia="ar-SA" w:bidi="ar-KW"/>
        </w:rPr>
        <w:t>الطلب</w:t>
      </w:r>
      <w:r w:rsidRPr="00B8780F">
        <w:t xml:space="preserve">: </w:t>
      </w:r>
      <w:r w:rsidRPr="00B8780F">
        <w:rPr>
          <w:rtl/>
        </w:rPr>
        <w:t>هو أن يطلب المسلمون العدو الكافر في بلادهم وديارهم، وهذا النوع</w:t>
      </w:r>
      <w:r w:rsidRPr="00B8780F">
        <w:t xml:space="preserve"> </w:t>
      </w:r>
      <w:r w:rsidRPr="00B8780F">
        <w:rPr>
          <w:rtl/>
        </w:rPr>
        <w:t>من الجهاد يحتاج تنظيما إلى الدولة والإمام،و</w:t>
      </w:r>
      <w:r w:rsidRPr="00B8780F">
        <w:rPr>
          <w:rtl/>
          <w:lang w:bidi="ar-KW"/>
        </w:rPr>
        <w:t>ل</w:t>
      </w:r>
      <w:r w:rsidRPr="00B8780F">
        <w:rPr>
          <w:rtl/>
        </w:rPr>
        <w:t>ا يعاقب المسلم على تركه إذا حصلت الكفاية بغيره، إلا</w:t>
      </w:r>
      <w:r w:rsidRPr="00B8780F">
        <w:t xml:space="preserve"> </w:t>
      </w:r>
      <w:r w:rsidRPr="00B8780F">
        <w:rPr>
          <w:rtl/>
        </w:rPr>
        <w:t>أنّ الحديث دل على أن من لم يغزو أو يحدث نفسه بالغزو يموت على شعبة من النفاق، ومن حضر الصف فلا</w:t>
      </w:r>
      <w:r w:rsidRPr="00B8780F">
        <w:t xml:space="preserve"> </w:t>
      </w:r>
      <w:r w:rsidRPr="00B8780F">
        <w:rPr>
          <w:rtl/>
        </w:rPr>
        <w:t xml:space="preserve">يجوز له التولي إلا متحرفا لقتال أو متحيزا إلى </w:t>
      </w:r>
      <w:r w:rsidRPr="00B8780F">
        <w:rPr>
          <w:rtl/>
        </w:rPr>
        <w:lastRenderedPageBreak/>
        <w:t>فئة، وفي جهاد الطلب</w:t>
      </w:r>
      <w:r w:rsidRPr="00B8780F">
        <w:t xml:space="preserve"> </w:t>
      </w:r>
      <w:r w:rsidRPr="00B8780F">
        <w:rPr>
          <w:rtl/>
        </w:rPr>
        <w:t>يدعى العدو إلى الإسلام، ويُخيَّر بين الإسلام</w:t>
      </w:r>
      <w:r w:rsidRPr="00B8780F">
        <w:t xml:space="preserve"> </w:t>
      </w:r>
      <w:r w:rsidRPr="00B8780F">
        <w:rPr>
          <w:rtl/>
        </w:rPr>
        <w:t xml:space="preserve">أو الجزية أو القتال، ويمهل ثلاثة أيام، وله أحكام شرعية دقيقة تولت بيانها كتب الفقه بالتفصيل، يُعتبر فيها التكافؤ في العدد والعدة، وإذن الإمام وإذن الوالدين وإذن الدائن، وغير ذلك مما جاء في كتب الفقه، </w:t>
      </w:r>
    </w:p>
    <w:p w14:paraId="2873F459" w14:textId="77777777" w:rsidR="00EF6CAC" w:rsidRPr="00B8780F" w:rsidRDefault="00EF6CAC" w:rsidP="00775A91">
      <w:pPr>
        <w:rPr>
          <w:rtl/>
          <w:lang w:bidi="ar-JO"/>
        </w:rPr>
      </w:pPr>
      <w:r w:rsidRPr="00FC53AB">
        <w:rPr>
          <w:rFonts w:eastAsia="Times New Roman"/>
          <w:bCs/>
          <w:sz w:val="30"/>
          <w:szCs w:val="30"/>
          <w:u w:val="single"/>
          <w:rtl/>
          <w:lang w:eastAsia="ar-SA" w:bidi="ar-KW"/>
        </w:rPr>
        <w:t>(من أخلاق الإسلام مع المحاربين):</w:t>
      </w:r>
      <w:r w:rsidRPr="00B8780F">
        <w:rPr>
          <w:bCs/>
          <w:rtl/>
        </w:rPr>
        <w:t xml:space="preserve"> </w:t>
      </w:r>
      <w:r w:rsidRPr="00B8780F">
        <w:rPr>
          <w:rtl/>
        </w:rPr>
        <w:t xml:space="preserve">سيأتي تفصيلها في النظام العسكري، وهي من أدلة عظمة الإسلام وربانيته، وسبقه في إقرار حقوق الإنسان مهما كان الإنسان، ومنها: يحرم التمثيل بجثث قتلى العدو، فحالة الحرب في الإسلام لا تبرر الخروج على قواعد العدل والإنصاف،كما لا يجوز قتل غير المقاتلين، ككبار السن والنساء والأطفال، وكذلك فإنه ينبغي حسن معاملة الأسرى وإطعامهم وكسوتهم وعدم إكراههم على الإسلام وتحريم تعذيبهم، </w:t>
      </w:r>
      <w:r w:rsidRPr="00B8780F">
        <w:rPr>
          <w:rtl/>
          <w:lang w:bidi="ar-JO"/>
        </w:rPr>
        <w:t>لأنّ ذلك من الرحمة التي جاء الرسول صلى الله عليه وسلم من اجلها وبنى رسالته على أساسها فهو رحمه للعالمين، لقد سبق رسول الله صلى الله عليه وسلم كل القوانين الدولية الإنسانية التي دعت إلى احترام الأسرى والجرحى وحماية المدنيين، لقد سبقها بمئات السنين مستجيبا لربه بدعوته إياه أن يدعوا إلى الله بالحكمة والموعظة الحسنه، وان يترك لهم حرية اختيار ما يريدون دون عنف أو قتل أو خوف، قال تعالى: {أفأنت تكره الناس حتى يكونوا مؤمنين} [يونس: 99]، لان الدعوة باللين واللطف والرحمة هي السبيل إلى الاقتناع واستماله القلوب إلى الحق والصراط المستقيم، والإسلام هو دين السلم والسلام، ورسالته هدفها تحقيق الأمن والأمان لبني البشر، فهو لم يكن يوما عدوانيا يروع الآمنين ويقتل المسالمين، والمتعبدين في صوامعهم، لم يقطع شجرا ولم يقتل طفلا ولا امرأة، ولم يتعرض لشيخ طاعن، لم يهدم بيتا على صاحبه، لم يغل، ولم يغدر بأحد، ولم ينتهك عرضا، ولم يمثل بقتيل، ولم يقتل جريح أو أسير، بل لم يتعرض للحيوانات والدواب التي ترعى في ارض الله وتسبح باسمه</w:t>
      </w:r>
    </w:p>
    <w:p w14:paraId="0371CDE2"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FC53AB">
        <w:rPr>
          <w:rFonts w:eastAsia="Times New Roman"/>
          <w:bCs/>
          <w:sz w:val="30"/>
          <w:szCs w:val="30"/>
          <w:u w:val="single"/>
          <w:rtl/>
          <w:lang w:eastAsia="ar-SA" w:bidi="ar-KW"/>
        </w:rPr>
        <w:t>(معوقات تطبيق النظام السياسي الذي جاء به الإسلام)</w:t>
      </w:r>
      <w:r>
        <w:rPr>
          <w:rFonts w:eastAsia="Times New Roman" w:hint="cs"/>
          <w:bCs/>
          <w:sz w:val="30"/>
          <w:szCs w:val="30"/>
          <w:u w:val="single"/>
          <w:rtl/>
          <w:lang w:eastAsia="ar-SA" w:bidi="ar-KW"/>
        </w:rPr>
        <w:t xml:space="preserve">: </w:t>
      </w:r>
      <w:r w:rsidRPr="00B8780F">
        <w:rPr>
          <w:rtl/>
        </w:rPr>
        <w:t xml:space="preserve">ذكرنا فيما سبق المعالم الرئيسة المتعلقة بالنظام السياسي في الإسلام، ونرى الفرق شاسعا بين هذا النظام الرباني، الذي نحقق به العبودية لله في الأرض، وبين الأنظمة المعاصرة التي لا تدين إلا بمبدأ القوة والعنصرية واستضعاف الضعيف واحتلال الشعوب سياسيا واقتصاديا وعسكريا بغية إذلالها ونهب ثرواتها، والتحديات أمامنا رهيبة لا نقوى على مواجهتها إلا من خلال وحدة وتوافق وتكامل وتخطيط </w:t>
      </w:r>
      <w:r w:rsidRPr="00B8780F">
        <w:rPr>
          <w:rtl/>
        </w:rPr>
        <w:lastRenderedPageBreak/>
        <w:t xml:space="preserve">وتضحية وتفاني من أجل عودة النظام السياسي الإسلامي مرة أخرى إلى الواقع، والتحديات أمامنا قسمان، تحديات خارجية ومعوقات داخلية، </w:t>
      </w:r>
    </w:p>
    <w:p w14:paraId="3FF3F885" w14:textId="77777777" w:rsidR="00EF6CAC" w:rsidRPr="00B8780F" w:rsidRDefault="00EF6CAC" w:rsidP="00775A91">
      <w:pPr>
        <w:rPr>
          <w:rtl/>
        </w:rPr>
      </w:pPr>
      <w:r w:rsidRPr="00FC53AB">
        <w:rPr>
          <w:bCs/>
          <w:sz w:val="30"/>
          <w:szCs w:val="30"/>
          <w:u w:val="single"/>
          <w:rtl/>
        </w:rPr>
        <w:t>فمن التحديات الخارجية</w:t>
      </w:r>
      <w:r w:rsidRPr="00B8780F">
        <w:rPr>
          <w:bCs/>
          <w:rtl/>
        </w:rPr>
        <w:t>:</w:t>
      </w:r>
      <w:r w:rsidRPr="00B8780F">
        <w:rPr>
          <w:rtl/>
        </w:rPr>
        <w:t xml:space="preserve"> تحول الدول العظمى بما تملك من عدة وعتاد إلى استراتيجية جديدة بعد القضاء على الشيوعية، ألا وهي استراتيجية القضاء على الإسلام، باعتباره العدو الأكبر والخطر الأقرب على فلسفة الغرب المادي، وتحركهم في ذلك القوى اليهودية في العالم، وهم أصحاب الثروات الهائلة والنفوذ الاقتصادي والسياسي والإعلامي، وشعارهم " أبيدوا الإسلام ودمروا أهله "، وهذه القوى العالمية ترفض بشدة عودة النظام السياسي الإسلامي مرة أخرى، وهي التي سعت قديما بكل قوة حتى تمكنت من إسقاط الخلافة وتفتيت دولة الإسلام إلى دول متفرقة متنافرة، وهي تسعى اليوم إلى تفتيت المفتت، وتقسيم المقسم، حتى لا تقوم للمسلمين قومة بعدها أبدا، ولولا حفظ الله تعالى لهذه الأمة، ما بقي لها أثر، بسبب التحديات التي تفوق الوصف والتي تواجهها، أضف إلى ذلك الغزو الثقافي الذي نال معرفتنا بالإسلام، هذا الغزو الرهيب الذي يحاول صهر المسلمين في بوتقة الأفكار الغربية والثقافة الغربية، وتدمير عقيدة التوحيد وشريعة الإسلام، فأنى لهؤلاء أن يقبلوا بظهور خلافة الإسلام من جديد، عودة النظام السياسي الإسلامي مرة أخرى، </w:t>
      </w:r>
    </w:p>
    <w:p w14:paraId="0D91E09C" w14:textId="77777777" w:rsidR="00EF6CAC" w:rsidRPr="00B8780F" w:rsidRDefault="00EF6CAC" w:rsidP="00775A91">
      <w:pPr>
        <w:rPr>
          <w:rtl/>
        </w:rPr>
      </w:pPr>
      <w:r w:rsidRPr="00FC53AB">
        <w:rPr>
          <w:bCs/>
          <w:sz w:val="30"/>
          <w:szCs w:val="30"/>
          <w:u w:val="single"/>
          <w:rtl/>
        </w:rPr>
        <w:t>ومن التحديات الداخلية</w:t>
      </w:r>
      <w:r w:rsidRPr="00B8780F">
        <w:rPr>
          <w:bCs/>
          <w:rtl/>
        </w:rPr>
        <w:t>:</w:t>
      </w:r>
      <w:r w:rsidRPr="00B8780F">
        <w:rPr>
          <w:rtl/>
        </w:rPr>
        <w:t xml:space="preserve"> سيطرة الفكر العلماني على كثير من المثقفين في بلاد المسلمين، وغالب هؤلاء قد تركزوا في مفاصل الدول وأماكن اتخاذ القرار فيها، وهذا الفكر العلماني يرفض رفضا باتا عودة النظام السياسي الإسلامي من جديد، وأما عامة المسلمين فالكثير منهم إلا ما رحم الله يجهل موضع النظام السياسي الإسلامي من دين الله تعالى، وبعضهم يظن أن لا دين مع السياسة ولا سياسة مع الدين، وبعضهم يتباهى بالعلمانية، والبعض بالليبرالية، والبعض بالديمقراطية، وهم لا يعلمون أنها فلسفات غربية تضاد النظام السياسي في الإسلام جملة وتفصيلا، أضف إلى ذلك اتهام البعض لكل من ينادي بعودة النظام السياسي الإسلامي</w:t>
      </w:r>
      <w:r w:rsidRPr="00B8780F">
        <w:rPr>
          <w:rFonts w:eastAsia="Times New Roman"/>
          <w:rtl/>
        </w:rPr>
        <w:t xml:space="preserve"> بأنه يريد استغلال الدين للحصول علي أهداف ومكاسب سياسية , </w:t>
      </w:r>
      <w:r w:rsidRPr="00B8780F">
        <w:rPr>
          <w:rtl/>
        </w:rPr>
        <w:t xml:space="preserve">أضف إلى ذلك انهزامية الكثير من المخلصين من أبناء الأمة ورؤية أمر عودة الخلافة مستحيلا، ولكن الرسول صلى الله عليه وسلم بشرنا بعودتها بقوله صلى الله عليه وسلم (ثم تكون خلافة على منهاج النبوة) </w:t>
      </w:r>
    </w:p>
    <w:p w14:paraId="30626F6E" w14:textId="77777777" w:rsidR="00EF6CAC" w:rsidRPr="00B8780F" w:rsidRDefault="00EF6CAC" w:rsidP="00775A91">
      <w:pPr>
        <w:rPr>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الخامس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FC53AB">
        <w:rPr>
          <w:bCs/>
          <w:sz w:val="30"/>
          <w:szCs w:val="30"/>
          <w:u w:val="single"/>
          <w:rtl/>
        </w:rPr>
        <w:t xml:space="preserve">طاعة أولي الأمر المسلم هي صمام الأمان الذي جعله النظام السياسي في </w:t>
      </w:r>
      <w:proofErr w:type="gramStart"/>
      <w:r w:rsidRPr="00FC53AB">
        <w:rPr>
          <w:bCs/>
          <w:sz w:val="30"/>
          <w:szCs w:val="30"/>
          <w:u w:val="single"/>
          <w:rtl/>
        </w:rPr>
        <w:t xml:space="preserve">الإسلام </w:t>
      </w:r>
      <w:r>
        <w:rPr>
          <w:rFonts w:hint="cs"/>
          <w:bCs/>
          <w:sz w:val="30"/>
          <w:szCs w:val="30"/>
          <w:u w:val="single"/>
          <w:rtl/>
        </w:rPr>
        <w:t>،</w:t>
      </w:r>
      <w:proofErr w:type="gramEnd"/>
      <w:r>
        <w:rPr>
          <w:rFonts w:hint="cs"/>
          <w:bCs/>
          <w:sz w:val="30"/>
          <w:szCs w:val="30"/>
          <w:u w:val="single"/>
          <w:rtl/>
        </w:rPr>
        <w:t xml:space="preserve"> </w:t>
      </w:r>
      <w:r w:rsidRPr="00B8780F">
        <w:rPr>
          <w:bCs/>
          <w:spacing w:val="-4"/>
          <w:rtl/>
          <w:lang w:bidi="ar-KW"/>
        </w:rPr>
        <w:t>وذلك لصيانة حرمات المسلمين</w:t>
      </w:r>
      <w:r w:rsidRPr="00B8780F">
        <w:rPr>
          <w:bCs/>
          <w:rtl/>
          <w:lang w:bidi="ar-KW"/>
        </w:rPr>
        <w:t xml:space="preserve"> واستتباب أمورهم </w:t>
      </w:r>
      <w:r>
        <w:rPr>
          <w:rFonts w:hint="cs"/>
          <w:bCs/>
          <w:rtl/>
          <w:lang w:bidi="ar-KW"/>
        </w:rPr>
        <w:t xml:space="preserve">، </w:t>
      </w:r>
      <w:r w:rsidRPr="00FC53AB">
        <w:rPr>
          <w:bCs/>
          <w:sz w:val="30"/>
          <w:szCs w:val="30"/>
          <w:u w:val="single"/>
          <w:rtl/>
        </w:rPr>
        <w:t>(تنبيه):</w:t>
      </w:r>
      <w:r w:rsidRPr="00B8780F">
        <w:rPr>
          <w:rtl/>
        </w:rPr>
        <w:t xml:space="preserve"> ها هنا إشارة إلى أهم قواعد تأصيل المسألة، ولكن تفصيلها - حيث لا يسع المجال هنا وإلا خرجنا عن موضوعنا - في كتاب التجديد السا</w:t>
      </w:r>
      <w:r>
        <w:rPr>
          <w:rFonts w:hint="cs"/>
          <w:rtl/>
        </w:rPr>
        <w:t>بع</w:t>
      </w:r>
      <w:r w:rsidRPr="00B8780F">
        <w:rPr>
          <w:rtl/>
        </w:rPr>
        <w:t xml:space="preserve">: تجديد علم السياسة الشرعية الإسلامية وبيان قواعد تنظيم العلاقة الشرعية بين النظام الحاكم والمحكوم ففيه تأصيل جميع تلك القواعد بأدلة الكتاب والسنّة، </w:t>
      </w:r>
    </w:p>
    <w:p w14:paraId="4B598FA0"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FC53AB">
        <w:rPr>
          <w:bCs/>
          <w:sz w:val="30"/>
          <w:szCs w:val="30"/>
          <w:u w:val="single"/>
          <w:rtl/>
        </w:rPr>
        <w:t>الطريق إلى تطبيق النظام السياسي الذي جاء به الإسلام على بلاد المسلمين</w:t>
      </w:r>
      <w:r w:rsidRPr="00FC53AB">
        <w:rPr>
          <w:rFonts w:hint="cs"/>
          <w:bCs/>
          <w:sz w:val="30"/>
          <w:szCs w:val="30"/>
          <w:u w:val="single"/>
          <w:rtl/>
        </w:rPr>
        <w:t xml:space="preserve">: </w:t>
      </w:r>
      <w:r w:rsidRPr="00B8780F">
        <w:rPr>
          <w:rtl/>
        </w:rPr>
        <w:t xml:space="preserve">إنه طريق المصالحة والمصارحة بين أهل الحكم والسياسة وأهل العلم والدعوة، المصالحة باعتماد مبدأ عدم الافتيات على صلاحيات الحاكم المسلم، وعدم الطمع في أخذ حقه ومنافسته في حظه، والمصارحة في ظل الحكمة والموعظة الحسنة والرفق واللين بضرورة حمل الإسلام هدفا وغاية، تقرباً إلى الله تعالى، ونصرة لدينه، مع السعي الحثيث نحو التقارب والتكامل بين كافة القائمين على ثغور الإسلام، والمطالبة الجادة لاستئناف حياة إسلامية وقيام خلافة راشدة ونظام سياسي إسلامي خالص، وهذا الطريق الشاق الحكيم ما أحوجه إلى نشر الفهم الصحيح لدين الله تعالى بين كافة المسلمين فهما صحيحا شاملاً واسعاً يساهم مساهمة فعالة في الوصول بالعقلية الإسلامية نحو ذروة سنام الفهم الواسع لدين الإسلام والمحيط بكافة جوانبه، ومن تلك الجوانب ضرورة تطبيق النظام السياسي الرباني العادل الذي جاء به الإسلام في بلاد المسلمين، </w:t>
      </w:r>
    </w:p>
    <w:p w14:paraId="45E7BD99" w14:textId="77777777" w:rsidR="00EF6CAC" w:rsidRPr="00B8780F" w:rsidRDefault="00EF6CAC" w:rsidP="00775A91">
      <w:pPr>
        <w:jc w:val="center"/>
        <w:rPr>
          <w:b/>
          <w:bCs/>
          <w:rtl/>
          <w:lang w:bidi="ar-KW"/>
        </w:rPr>
      </w:pPr>
      <w:r w:rsidRPr="00B8780F">
        <w:rPr>
          <w:b/>
          <w:bCs/>
          <w:rtl/>
          <w:lang w:bidi="ar-KW"/>
        </w:rPr>
        <w:t>***</w:t>
      </w:r>
    </w:p>
    <w:p w14:paraId="66617391" w14:textId="77777777" w:rsidR="00EF6CAC" w:rsidRPr="00B8780F" w:rsidRDefault="00EF6CAC" w:rsidP="00775A91">
      <w:pPr>
        <w:rPr>
          <w:b/>
          <w:bCs/>
          <w:rtl/>
          <w:lang w:bidi="ar-KW"/>
        </w:rPr>
      </w:pPr>
    </w:p>
    <w:p w14:paraId="439B6B7A" w14:textId="255113F0" w:rsidR="00EF6CAC" w:rsidRDefault="00EF6CAC" w:rsidP="00775A91">
      <w:pPr>
        <w:rPr>
          <w:b/>
          <w:bCs/>
          <w:rtl/>
          <w:lang w:bidi="ar-KW"/>
        </w:rPr>
      </w:pPr>
    </w:p>
    <w:p w14:paraId="3276B64E" w14:textId="0F3C9931" w:rsidR="002E27A5" w:rsidRDefault="002E27A5" w:rsidP="00775A91">
      <w:pPr>
        <w:rPr>
          <w:b/>
          <w:bCs/>
          <w:rtl/>
          <w:lang w:bidi="ar-KW"/>
        </w:rPr>
      </w:pPr>
    </w:p>
    <w:p w14:paraId="22CDB1E3" w14:textId="482E1713" w:rsidR="002E27A5" w:rsidRDefault="002E27A5" w:rsidP="00775A91">
      <w:pPr>
        <w:rPr>
          <w:b/>
          <w:bCs/>
          <w:rtl/>
          <w:lang w:bidi="ar-KW"/>
        </w:rPr>
      </w:pPr>
    </w:p>
    <w:p w14:paraId="2B3803ED" w14:textId="1EFB74A4" w:rsidR="002E27A5" w:rsidRDefault="002E27A5" w:rsidP="00775A91">
      <w:pPr>
        <w:rPr>
          <w:b/>
          <w:bCs/>
          <w:rtl/>
          <w:lang w:bidi="ar-KW"/>
        </w:rPr>
      </w:pPr>
    </w:p>
    <w:p w14:paraId="2FB66D61" w14:textId="048EE5C1" w:rsidR="002E27A5" w:rsidRDefault="002E27A5" w:rsidP="00775A91">
      <w:pPr>
        <w:rPr>
          <w:b/>
          <w:bCs/>
          <w:rtl/>
          <w:lang w:bidi="ar-KW"/>
        </w:rPr>
      </w:pPr>
    </w:p>
    <w:p w14:paraId="7910C379" w14:textId="77777777" w:rsidR="002E27A5" w:rsidRPr="00B8780F" w:rsidRDefault="002E27A5" w:rsidP="00775A91">
      <w:pPr>
        <w:rPr>
          <w:b/>
          <w:bCs/>
          <w:rtl/>
          <w:lang w:bidi="ar-KW"/>
        </w:rPr>
      </w:pPr>
    </w:p>
    <w:p w14:paraId="3C76ED1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3971F63A" w14:textId="77777777" w:rsidR="00EF6CAC" w:rsidRPr="00FC53AB"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FC53AB">
        <w:rPr>
          <w:b/>
          <w:bCs/>
          <w:sz w:val="40"/>
          <w:szCs w:val="40"/>
          <w:highlight w:val="yellow"/>
          <w:u w:val="single"/>
          <w:rtl/>
          <w:lang w:bidi="ar-KW"/>
        </w:rPr>
        <w:t>المبحث الثالث</w:t>
      </w:r>
    </w:p>
    <w:p w14:paraId="63FFE05E" w14:textId="77777777" w:rsidR="00EF6CAC" w:rsidRPr="00FC53AB"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FC53AB">
        <w:rPr>
          <w:b/>
          <w:bCs/>
          <w:sz w:val="40"/>
          <w:szCs w:val="40"/>
          <w:highlight w:val="yellow"/>
          <w:u w:val="single"/>
          <w:rtl/>
          <w:lang w:bidi="ar-KW"/>
        </w:rPr>
        <w:t>النظام الاجتماعي في الإسلام نظام رباني متكامل</w:t>
      </w:r>
    </w:p>
    <w:p w14:paraId="6A4F530F" w14:textId="77777777" w:rsidR="00EF6CAC" w:rsidRPr="00FC53AB"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FC53AB">
        <w:rPr>
          <w:b/>
          <w:bCs/>
          <w:sz w:val="40"/>
          <w:szCs w:val="40"/>
          <w:highlight w:val="yellow"/>
          <w:u w:val="single"/>
          <w:rtl/>
          <w:lang w:bidi="ar-KW"/>
        </w:rPr>
        <w:t>يقوم على منظومة أخلاقية ربانية متكاملة</w:t>
      </w:r>
    </w:p>
    <w:p w14:paraId="00324949"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FC53AB">
        <w:rPr>
          <w:b/>
          <w:bCs/>
          <w:sz w:val="40"/>
          <w:szCs w:val="40"/>
          <w:highlight w:val="yellow"/>
          <w:u w:val="single"/>
          <w:rtl/>
          <w:lang w:bidi="ar-KW"/>
        </w:rPr>
        <w:t>تسمو بالمجتمع إلى أعلى مراتب الفضل والقيم والعفة والفضيلة</w:t>
      </w:r>
    </w:p>
    <w:p w14:paraId="2432190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rPr>
      </w:pPr>
    </w:p>
    <w:p w14:paraId="30F74BDC" w14:textId="77777777" w:rsidR="00EF6CAC" w:rsidRPr="00B8780F" w:rsidRDefault="00EF6CAC" w:rsidP="00775A91">
      <w:pPr>
        <w:rPr>
          <w:rFonts w:eastAsia="Times New Roman"/>
          <w:b/>
          <w:bCs/>
          <w:rtl/>
          <w:lang w:eastAsia="ar-SA" w:bidi="ar-KW"/>
        </w:rPr>
      </w:pPr>
    </w:p>
    <w:p w14:paraId="1A25F3C4" w14:textId="77777777" w:rsidR="00EF6CAC" w:rsidRPr="00B8780F" w:rsidRDefault="00EF6CAC" w:rsidP="00775A91">
      <w:pPr>
        <w:rPr>
          <w:rFonts w:eastAsia="Times New Roman"/>
          <w:b/>
          <w:bCs/>
          <w:rtl/>
          <w:lang w:eastAsia="ar-SA" w:bidi="ar-KW"/>
        </w:rPr>
      </w:pPr>
      <w:r w:rsidRPr="00B8780F">
        <w:rPr>
          <w:rFonts w:eastAsia="Times New Roman"/>
          <w:bCs/>
          <w:sz w:val="40"/>
          <w:szCs w:val="40"/>
          <w:highlight w:val="yellow"/>
          <w:u w:val="single"/>
          <w:rtl/>
          <w:lang w:eastAsia="ar-SA" w:bidi="ar-KW"/>
        </w:rPr>
        <w:t>تنبيه:</w:t>
      </w:r>
      <w:r w:rsidRPr="00B8780F">
        <w:rPr>
          <w:rFonts w:eastAsia="Times New Roman"/>
          <w:bCs/>
          <w:rtl/>
          <w:lang w:eastAsia="ar-SA" w:bidi="ar-KW"/>
        </w:rPr>
        <w:t xml:space="preserve"> </w:t>
      </w:r>
      <w:r w:rsidRPr="00B8780F">
        <w:rPr>
          <w:rtl/>
        </w:rPr>
        <w:t xml:space="preserve">من أهم الكتب والمراجع التي استفدت منها في هذا المبحث: أصول الدعوة للعلامة عبد الكريم زيدان: الفصل الرابع المبحث الأول نظام الأخلاق في الإسلام، </w:t>
      </w:r>
    </w:p>
    <w:p w14:paraId="3D056C90" w14:textId="77777777" w:rsidR="00EF6CAC" w:rsidRPr="00B8780F" w:rsidRDefault="00EF6CAC" w:rsidP="00775A91">
      <w:pPr>
        <w:rPr>
          <w:rFonts w:eastAsia="Times New Roman"/>
          <w:rtl/>
          <w:lang w:val="en-CA" w:bidi="ar-LB"/>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E02630">
        <w:rPr>
          <w:rFonts w:eastAsia="Times New Roman"/>
          <w:bCs/>
          <w:sz w:val="30"/>
          <w:szCs w:val="30"/>
          <w:u w:val="single"/>
          <w:rtl/>
          <w:lang w:val="en-CA" w:bidi="ar-LB"/>
        </w:rPr>
        <w:t>النظام الاجتماعي في الإسلام</w:t>
      </w:r>
      <w:r w:rsidRPr="00B8780F">
        <w:rPr>
          <w:rFonts w:eastAsia="Times New Roman"/>
          <w:bCs/>
          <w:rtl/>
          <w:lang w:val="en-CA" w:bidi="ar-LB"/>
        </w:rPr>
        <w:t xml:space="preserve">: </w:t>
      </w:r>
      <w:r w:rsidRPr="00B8780F">
        <w:rPr>
          <w:rFonts w:eastAsia="Times New Roman"/>
          <w:rtl/>
          <w:lang w:val="en-CA" w:bidi="ar-LB"/>
        </w:rPr>
        <w:t>الاجتماع الإنساني ضروري، قال تعالى: {</w:t>
      </w:r>
      <w:r w:rsidRPr="00B8780F">
        <w:rPr>
          <w:rtl/>
        </w:rPr>
        <w:t>يَا أَيُّهَا النَّاسُ إِنَّا خَلَقْنَاكُمْ مِنْ ذَكَرٍ وَأُنْثَى وَجَعَلْنَاكُمْ شُعُوبًا وَقَبَائِلَ لِتَعَارَفُوا إِنَّ أَكْرَمَكُمْ عِنْدَ اللَّهِ أَتْقَاكُمْ إِنَّ اللَّهَ عَلِيمٌ خَبِيرٌ}</w:t>
      </w:r>
      <w:r w:rsidRPr="00B8780F">
        <w:rPr>
          <w:rFonts w:eastAsia="Times New Roman"/>
          <w:rtl/>
          <w:lang w:val="en-CA"/>
        </w:rPr>
        <w:t xml:space="preserve"> [الحجرات: 13]، </w:t>
      </w:r>
      <w:r w:rsidRPr="00B8780F">
        <w:rPr>
          <w:rFonts w:eastAsia="Times New Roman"/>
          <w:rtl/>
          <w:lang w:val="en-CA" w:bidi="ar-LB"/>
        </w:rPr>
        <w:t>وإذا كان المجتمع ضرورياً للإنسان ولا بد من وجوده، فإنّه لابد للمجتمع من نظام اجتماعي يتضمن الحدود التي يجب أن يقف عندها الجميع، والضوابط العامة التي يجب أن يلتزم بها الجميع في سلوكهم حتى يستطيعوا العيش بأمان واستقرار، وبدون هذا النظام يتحول المجتمع الإنساني إلى مجتمع حيواني يأكل فيه القوي الضعيف، وتنتشر الفوضى وتعم الرذائل، على أنّه لا يصلح للمجتمع الإنساني إلا النظام الرباني الذي جاء به الإسلام لأنّه من عند الله تعالى العالم بخلقه وبما يصلحهم، قال تعالى: {</w:t>
      </w:r>
      <w:r w:rsidRPr="00B8780F">
        <w:rPr>
          <w:rtl/>
        </w:rPr>
        <w:t>أَلَا يَعْلَمُ مَنْ خَلَقَ وَهُوَ اللَّطِيفُ الْخَبِيرُ}</w:t>
      </w:r>
      <w:r w:rsidRPr="00B8780F">
        <w:rPr>
          <w:rFonts w:eastAsia="Times New Roman"/>
          <w:rtl/>
          <w:lang w:val="en-CA" w:bidi="ar-LB"/>
        </w:rPr>
        <w:t xml:space="preserve"> [الملك: 14]، وقال تعالى: {</w:t>
      </w:r>
      <w:r w:rsidRPr="00B8780F">
        <w:rPr>
          <w:rtl/>
        </w:rPr>
        <w:t xml:space="preserve">أَفَحُكْمَ الْجَاهِلِيَّةِ يَبْغُونَ وَمَنْ أَحْسَنُ مِنَ اللَّهِ حُكْمًا لِقَوْمٍ يُوقِنُونَ} [المائدة: 50]، </w:t>
      </w:r>
    </w:p>
    <w:p w14:paraId="1422994C" w14:textId="77777777" w:rsidR="00EF6CAC" w:rsidRPr="00B8780F" w:rsidRDefault="00EF6CAC" w:rsidP="00775A91">
      <w:pPr>
        <w:rPr>
          <w:rFonts w:eastAsia="Times New Roman"/>
          <w:rtl/>
          <w:lang w:val="en-CA"/>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E02630">
        <w:rPr>
          <w:rFonts w:eastAsia="Times New Roman"/>
          <w:bCs/>
          <w:sz w:val="30"/>
          <w:szCs w:val="30"/>
          <w:u w:val="single"/>
          <w:rtl/>
          <w:lang w:val="en-CA" w:bidi="ar-LB"/>
        </w:rPr>
        <w:t>أساس نظام المجتمع في الإسلام هو الدين الإسلامي</w:t>
      </w:r>
      <w:r w:rsidRPr="00B8780F">
        <w:rPr>
          <w:rFonts w:eastAsia="Times New Roman"/>
          <w:bCs/>
          <w:rtl/>
          <w:lang w:val="en-CA" w:bidi="ar-LB"/>
        </w:rPr>
        <w:t>: (أ) أساس نظام المجتمع في الإسلام هو الدين وحسب</w:t>
      </w:r>
      <w:r w:rsidRPr="00B8780F">
        <w:rPr>
          <w:rFonts w:eastAsia="Times New Roman"/>
          <w:rtl/>
          <w:lang w:val="en-CA" w:bidi="ar-LB"/>
        </w:rPr>
        <w:t>، فليس الأساس هو الجنس ولا النوع ولا اللون ولا السلالة ولا الإقليم لأنّ الله تعالى خلقنا جميعاً من أصل واحد، لا فرق بين الناس سوى الدين والعقيدة، قال تعالى: {</w:t>
      </w:r>
      <w:r w:rsidRPr="00B8780F">
        <w:rPr>
          <w:rtl/>
        </w:rPr>
        <w:t>يَا أَيُّهَا النَّاسُ إِنَّا خَلَقْنَاكُمْ مِنْ ذَكَرٍ وَأُنْثَى وَجَعَلْنَاكُمْ شُعُوبًا وَقَبَائِلَ لِتَعَارَفُوا إِنَّ أَكْرَمَكُمْ عِنْدَ اللَّهِ أَتْقَاكُمْ إِنَّ اللَّهَ عَلِيمٌ خَبِيرٌ}</w:t>
      </w:r>
      <w:r w:rsidRPr="00B8780F">
        <w:rPr>
          <w:rFonts w:eastAsia="Times New Roman"/>
          <w:rtl/>
          <w:lang w:val="en-CA"/>
        </w:rPr>
        <w:t xml:space="preserve"> [الحجرات: 13]، فالتفاضل بين الناس لا أساس له سوى الدين:</w:t>
      </w:r>
      <w:r w:rsidRPr="00B8780F">
        <w:rPr>
          <w:rFonts w:eastAsia="Times New Roman"/>
          <w:rtl/>
          <w:lang w:val="en-CA" w:bidi="ar-LB"/>
        </w:rPr>
        <w:t xml:space="preserve"> بما يحمله من معاني الإسلام والإيمان والإحسان، وبما يحمله من أركان العقيدة الإسلامية، وبما يحمله من معاني الأخلاق والقيم والتقوى، ويترتب على ذلك أن كل من ينتسب إلى الإسلام يكون أهلاً للانتماء إلى هذا المجتمع الإسلامي فيصبح عضواً فيه، ويساهم في بقائه وتحقيق أغراضه والتمتع بمزاياه وتحمل تبعاته مهما كان جنسه أو نوعه أو لونه أو لغته أو إقليمه أو حرفته، </w:t>
      </w:r>
      <w:r w:rsidRPr="00B8780F">
        <w:rPr>
          <w:rFonts w:eastAsia="Times New Roman"/>
          <w:bCs/>
          <w:rtl/>
          <w:lang w:val="en-CA" w:bidi="ar-LB"/>
        </w:rPr>
        <w:t>(ب) إن إقامة المجتمع على أساس الدين الإسلامي والعقيدة الإسلامية لا يعني اضطهاد غير المسلمين، وإكراههم على تبديل دينهم</w:t>
      </w:r>
      <w:r w:rsidRPr="00B8780F">
        <w:rPr>
          <w:rFonts w:eastAsia="Times New Roman"/>
          <w:rtl/>
          <w:lang w:val="en-CA" w:bidi="ar-LB"/>
        </w:rPr>
        <w:t>، فهذا قول باطل لم يقل به أحد من علماء المسلمين، وذلك لأنّ الله تعالى قال في كتابه الكريم: {</w:t>
      </w:r>
      <w:r w:rsidRPr="00B8780F">
        <w:rPr>
          <w:rtl/>
        </w:rPr>
        <w:t>لَا إِكْرَاهَ فِي الدِّينِ} [البقرة: 256]،</w:t>
      </w:r>
      <w:r w:rsidRPr="00B8780F">
        <w:rPr>
          <w:rFonts w:eastAsia="Times New Roman"/>
          <w:rtl/>
          <w:lang w:val="en-CA" w:bidi="ar-LB"/>
        </w:rPr>
        <w:t xml:space="preserve"> وقال سبحانه: {</w:t>
      </w:r>
      <w:r w:rsidRPr="00B8780F">
        <w:rPr>
          <w:rtl/>
        </w:rPr>
        <w:t>وَقُلِ الْحَقُّ مِنْ رَبِّكُمْ فَمَنْ شَاءَ فَلْيُؤْمِنْ وَمَنْ شَاءَ فَلْيَكْفُرْ} [الكهف: 29]، والواقع خير دليل على ذلك، فلقد عاش النصارى بين المسلمين - على مر عصور التاريخ - يتمتعون بكافة الحقوق، وينعمون بالعدل والبر والقسط، في ظل قول الله تعالى للمسلمين: {لَا يَنْهَاكُمُ اللَّهُ عَنِ الَّذِينَ لَمْ يُقَاتِلُوكُمْ فِي الدِّينِ وَلَمْ يُخْرِجُوكُمْ مِنْ دِيَارِكُمْ أَنْ تَبَرُّوهُمْ وَتُقْسِطُوا إِلَيْهِمْ إِنَّ اللَّهَ يُحِبُّ الْمُقْسِطِينَ}</w:t>
      </w:r>
      <w:r w:rsidRPr="00B8780F">
        <w:rPr>
          <w:rFonts w:eastAsia="Times New Roman"/>
          <w:rtl/>
          <w:lang w:val="en-CA"/>
        </w:rPr>
        <w:t xml:space="preserve"> [</w:t>
      </w:r>
      <w:r w:rsidRPr="00B8780F">
        <w:rPr>
          <w:rFonts w:eastAsia="Times New Roman"/>
          <w:rtl/>
          <w:lang w:val="en-CA" w:bidi="ar-LB"/>
        </w:rPr>
        <w:t xml:space="preserve">الممتحنة: 8]، وقد شملهم عدل الإسلام وبر المجتمع الإسلامي وحمايته لهم ولأعراضهم وأموالهم وكافة حقوقهم، </w:t>
      </w:r>
      <w:r w:rsidRPr="00B8780F">
        <w:rPr>
          <w:rFonts w:eastAsia="Times New Roman"/>
          <w:bCs/>
          <w:rtl/>
          <w:lang w:val="en-CA" w:bidi="ar-LB"/>
        </w:rPr>
        <w:t>(ت) لا يوجد أساس اجتماعي صحيح يقوم عليه المجتمع الإسلامي سوى أساس الدين</w:t>
      </w:r>
      <w:r w:rsidRPr="00B8780F">
        <w:rPr>
          <w:rFonts w:eastAsia="Times New Roman"/>
          <w:rtl/>
          <w:lang w:val="en-CA" w:bidi="ar-LB"/>
        </w:rPr>
        <w:t>، وكل ما عداه هو من العصبيات الباطلة التي حرص الإسلام على تهذيبها كالعصبية لجنس معين (فلا فرق بين عربي وعجمي) أو العصبية للون معين (ولا فرق بين أحمر ولا أسود ولا أبيض) أو العصبية لنسب (فلا فرق بين قبيلة كذا وقبيلة كذا)، أو العصبية لشعب (فلا فرق بين شعب كذا أو شعب كذا)، أو العصبية لإقليم (فلا فرق في ميزان النظام الاجتماعي الإسلامي بين من ينتسب إلى مصر أو الشام أو المغرب كلهم مسلمون لهم رابطة الانتساب إلى المجتمع الإسلامي الكبير)، فالمسلمون مهما تعددت جنسياتهم أو قبائلهم أو شعوبهم تربطهم رابطة الانتساب إلى الإسلام والإيمان، قال تعالى: {</w:t>
      </w:r>
      <w:r w:rsidRPr="00B8780F">
        <w:rPr>
          <w:rtl/>
        </w:rPr>
        <w:t>إِنَّمَا الْمُؤْمِنُونَ إِخْوَةٌ</w:t>
      </w:r>
      <w:r w:rsidRPr="00B8780F">
        <w:rPr>
          <w:rFonts w:eastAsia="Times New Roman"/>
          <w:rtl/>
          <w:lang w:val="en-CA"/>
        </w:rPr>
        <w:t>} [الحجرات: 10]، وقال صلى الله عليه وسلم: (</w:t>
      </w:r>
      <w:r w:rsidRPr="00B8780F">
        <w:rPr>
          <w:rFonts w:eastAsia="Times New Roman"/>
          <w:rtl/>
          <w:lang w:val="en-CA" w:bidi="ar-LB"/>
        </w:rPr>
        <w:t>المسلم أخو المسلم</w:t>
      </w:r>
      <w:r w:rsidRPr="00B8780F">
        <w:rPr>
          <w:rFonts w:eastAsia="Times New Roman"/>
          <w:rtl/>
          <w:lang w:val="en-CA"/>
        </w:rPr>
        <w:t xml:space="preserve">) [أخرجه مسلم: ح 2564]، مع ملاحظة أنّ جميع الروابط السابقة غير مرفوضة </w:t>
      </w:r>
      <w:r w:rsidRPr="00B8780F">
        <w:rPr>
          <w:rFonts w:eastAsia="Times New Roman"/>
          <w:rtl/>
          <w:lang w:val="en-CA" w:bidi="ar-LB"/>
        </w:rPr>
        <w:t xml:space="preserve">ولكن بشرط أن لا </w:t>
      </w:r>
      <w:r w:rsidRPr="00B8780F">
        <w:rPr>
          <w:rFonts w:eastAsia="Times New Roman"/>
          <w:rtl/>
          <w:lang w:val="en-CA" w:bidi="ar-LB"/>
        </w:rPr>
        <w:lastRenderedPageBreak/>
        <w:t xml:space="preserve">تحمل شيئاً من الباطل وأن لا تعلو على رابطة الإسلام، فإن علت على رابطة الإسلام صارت من دعاوى الجاهلية المنكرة، </w:t>
      </w:r>
      <w:r w:rsidRPr="00B8780F">
        <w:rPr>
          <w:rFonts w:eastAsia="Times New Roman"/>
          <w:rtl/>
          <w:lang w:val="en-CA"/>
        </w:rPr>
        <w:t xml:space="preserve">قال صلى الله عليه وسلم: (ليس منا من دعا إلى عصبية و ليس منا من قاتل على عصبية و ليس منا من مات على عصبية) [أخرجه أبو داود] </w:t>
      </w:r>
    </w:p>
    <w:p w14:paraId="0E5FA8F1" w14:textId="77777777" w:rsidR="00EF6CAC" w:rsidRPr="00B8780F" w:rsidRDefault="00EF6CAC" w:rsidP="00775A91">
      <w:pPr>
        <w:rPr>
          <w:rtl/>
          <w:lang w:val="en-CA"/>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E02630">
        <w:rPr>
          <w:rFonts w:eastAsia="Times New Roman"/>
          <w:bCs/>
          <w:sz w:val="30"/>
          <w:szCs w:val="30"/>
          <w:u w:val="single"/>
          <w:rtl/>
          <w:lang w:val="en-CA" w:bidi="ar-LB"/>
        </w:rPr>
        <w:t>أهم خصائص النظام الاجتماعي الإسلامي: أهم خصائص النظام الاجتماعي في الإسلام</w:t>
      </w:r>
      <w:r w:rsidRPr="00B8780F">
        <w:rPr>
          <w:rFonts w:eastAsia="Times New Roman"/>
          <w:rtl/>
          <w:lang w:val="en-CA" w:bidi="ar-LB"/>
        </w:rPr>
        <w:t xml:space="preserve"> تتمثل في: </w:t>
      </w:r>
      <w:r w:rsidRPr="00B8780F">
        <w:rPr>
          <w:rtl/>
          <w:lang w:val="en-CA"/>
        </w:rPr>
        <w:t xml:space="preserve">(أولاً) منظومة أخلاقية ربانية متكاملة تسمو بالمجتمع إلى أعلى مراتب الفضل والقيم والعفة والفضيلة، و (ثانياً) نظام عدالة شاملة تنصف الجميع وتعلو على كل صور الظلم، و (ثالثاً) نظام أسري فريد لا مثيل له في دنيا البشر من تشريعات الزواج وحقوق الزوجين وواجباتهما نحو الأسرة والأبناء، و (رابعاً) نظام اجتماعي شامل يوضح واجبات الفرد نحو اصلاح المجتمع الإسلامي وتقدمه، و (خامساً) نظام حسبي يحرص على المحافظة على هوية المجتمع المنتسب إلى الإسلام وقيمه وأخلاقه، </w:t>
      </w:r>
    </w:p>
    <w:p w14:paraId="06E0DF19" w14:textId="77777777" w:rsidR="00EF6CAC" w:rsidRPr="00B8780F" w:rsidRDefault="00EF6CAC" w:rsidP="00775A91">
      <w:pPr>
        <w:rPr>
          <w:rFonts w:eastAsia="Times New Roman"/>
          <w:rtl/>
          <w:lang w:val="en-CA" w:bidi="ar-LB"/>
        </w:rPr>
      </w:pPr>
      <w:r w:rsidRPr="00E02630">
        <w:rPr>
          <w:rFonts w:eastAsia="Times New Roman"/>
          <w:bCs/>
          <w:sz w:val="30"/>
          <w:szCs w:val="30"/>
          <w:highlight w:val="yellow"/>
          <w:u w:val="single"/>
          <w:rtl/>
          <w:lang w:val="en-CA" w:bidi="ar-LB"/>
        </w:rPr>
        <w:t>(أولاً) منظومة أخلاقية ربانية متكاملة تسمو بالمجتمع إلى أعلى مراتب الفضيلة</w:t>
      </w:r>
      <w:r w:rsidRPr="00E02630">
        <w:rPr>
          <w:bCs/>
          <w:highlight w:val="yellow"/>
          <w:rtl/>
          <w:lang w:val="en-CA"/>
        </w:rPr>
        <w:t>:</w:t>
      </w:r>
      <w:r w:rsidRPr="00B8780F">
        <w:rPr>
          <w:bCs/>
          <w:rtl/>
          <w:lang w:val="en-CA"/>
        </w:rPr>
        <w:t xml:space="preserve"> </w:t>
      </w:r>
      <w:r w:rsidRPr="00B8780F">
        <w:rPr>
          <w:rFonts w:eastAsia="Times New Roman"/>
          <w:rtl/>
          <w:lang w:val="en-CA" w:bidi="ar-LB"/>
        </w:rPr>
        <w:t xml:space="preserve">من أهم خصائص النظام الاجتماعي في الإسلام وجود </w:t>
      </w:r>
      <w:r w:rsidRPr="00B8780F">
        <w:rPr>
          <w:rtl/>
          <w:lang w:val="en-CA"/>
        </w:rPr>
        <w:t>منظومة أخلاقية ربانية متكاملة تسمو بالمجتمع إلى أعلى مراتب الفضل والقيم والعفة والفضيلة</w:t>
      </w:r>
      <w:r w:rsidRPr="00B8780F">
        <w:rPr>
          <w:rFonts w:eastAsia="Times New Roman"/>
          <w:rtl/>
          <w:lang w:val="en-CA"/>
        </w:rPr>
        <w:t>، فرسولنا الكريم هو قدوة البشرية جمعاء في الخلق العظيم، كما وصفه الله تعالى بقوله سبحانه: {</w:t>
      </w:r>
      <w:r w:rsidRPr="00B8780F">
        <w:rPr>
          <w:rtl/>
        </w:rPr>
        <w:t>وَإِنَّكَ لَعَلَى خُلُقٍ عَظِيمٍ}</w:t>
      </w:r>
      <w:r w:rsidRPr="00B8780F">
        <w:rPr>
          <w:rFonts w:eastAsia="Times New Roman"/>
          <w:rtl/>
          <w:lang w:val="en-CA"/>
        </w:rPr>
        <w:t xml:space="preserve"> [القلم: 4]، والإسلام دين الأخلاق كما قال صلى الله عليه وسلم: </w:t>
      </w:r>
      <w:r w:rsidRPr="00B8780F">
        <w:rPr>
          <w:rtl/>
        </w:rPr>
        <w:t>(إنما بعثت لأتمم مكارم الأخلاق) [أخرجه البخاري في الأدب المفرد و الحاكم في المستدرك وقال: صحيح على شرط مسلم و وافقه الذهبي</w:t>
      </w:r>
      <w:r w:rsidRPr="00B8780F">
        <w:t xml:space="preserve"> </w:t>
      </w:r>
      <w:r w:rsidRPr="00B8780F">
        <w:rPr>
          <w:rtl/>
        </w:rPr>
        <w:t>و أخرجه أحمد في المسند، صححه الألباني في الصحيحة (ج 1، ص 75)]،، وقوله صلى الله عليه وسلم (إن أقربكم مني مجلساً يوم القيامة أحسنكم</w:t>
      </w:r>
      <w:r w:rsidRPr="00B8780F">
        <w:t xml:space="preserve"> </w:t>
      </w:r>
      <w:r w:rsidRPr="00B8780F">
        <w:rPr>
          <w:rtl/>
        </w:rPr>
        <w:t>أخلاقاً) [رواه أحمد والترمذي وابن حبان</w:t>
      </w:r>
      <w:r w:rsidRPr="00B8780F">
        <w:rPr>
          <w:rtl/>
          <w:lang w:bidi="ar-KW"/>
        </w:rPr>
        <w:t xml:space="preserve">]، </w:t>
      </w:r>
      <w:r w:rsidRPr="00B8780F">
        <w:rPr>
          <w:rFonts w:eastAsia="Times New Roman"/>
          <w:bCs/>
          <w:rtl/>
        </w:rPr>
        <w:t>وهذه المنظومة الاخلاقية تقوم على الحرص الشديد على</w:t>
      </w:r>
      <w:r w:rsidRPr="00B8780F">
        <w:rPr>
          <w:bCs/>
          <w:rtl/>
        </w:rPr>
        <w:t xml:space="preserve"> حفظ كل الضرورات اللازمة لحفظ المجتمع</w:t>
      </w:r>
      <w:r w:rsidRPr="00B8780F">
        <w:rPr>
          <w:rtl/>
        </w:rPr>
        <w:t xml:space="preserve">، وتتمثل في حفظ الدين وحفظ النفس وحفظ العرض وحفظ العقل وحفظ المال، حفظ الدين بحفظ عقائده وشرائعه وأخلاقه العظيمة التي بها زكاة المجتمع ورضا الرحمن، وحفظ النفس بتحريم كل ظلم يقع على النفس كالقتل والضرب والسب والإهانة، وحفظ العرض بتحريم الزنا واللواط وكافة الفواحش والرذائل، وحفظ العقل بتحريم كل مذهب للعقل من مسكر ومخدر ينزل بالإنسان إلى مرتبةٍ أخس من مراتب البهائم، وحفظ المال بتحريم الربا والميسر، وتحريم السرقة والغش ووكل صور أكل أموال الناس بالباطل والاحتيال، </w:t>
      </w:r>
      <w:r w:rsidRPr="00B8780F">
        <w:rPr>
          <w:rFonts w:eastAsia="Times New Roman"/>
          <w:bCs/>
          <w:rtl/>
        </w:rPr>
        <w:t xml:space="preserve">وهذه المنظومة </w:t>
      </w:r>
      <w:r w:rsidRPr="00B8780F">
        <w:rPr>
          <w:rFonts w:eastAsia="Times New Roman"/>
          <w:bCs/>
          <w:rtl/>
        </w:rPr>
        <w:lastRenderedPageBreak/>
        <w:t>الاخلاقية تقوم على الحرص الشديد على عفة المجتمع وطهارته من الرذائل والفواحش</w:t>
      </w:r>
      <w:r w:rsidRPr="00B8780F">
        <w:rPr>
          <w:rFonts w:eastAsia="Times New Roman"/>
          <w:rtl/>
        </w:rPr>
        <w:t>، وذلك بعفة الفروج عن كافة أنواع الفاحشة كالزنا واللواط، وتحريم كافة مقدمات الزنا، فنص الآية لا يأمر بتحريم الزنا فحسب، وإنما نهى عن مجرد الاقتراب من مسبباته، قال تعالى: {</w:t>
      </w:r>
      <w:r w:rsidRPr="00B8780F">
        <w:rPr>
          <w:rtl/>
        </w:rPr>
        <w:t>وَلَا تَقْرَبُوا الزِّنَى إِنَّهُ كَانَ فَاحِشَةً وَسَاءَ سَبِيلًا}</w:t>
      </w:r>
      <w:r w:rsidRPr="00B8780F">
        <w:rPr>
          <w:rFonts w:eastAsia="Times New Roman"/>
          <w:rtl/>
        </w:rPr>
        <w:t xml:space="preserve"> [الإسراء: 32]، وعفة اللسان عن القذف (رمي الغير بالزنا) </w:t>
      </w:r>
      <w:r w:rsidRPr="00B8780F">
        <w:rPr>
          <w:rFonts w:eastAsia="Times New Roman"/>
          <w:rtl/>
          <w:lang w:val="en-CA" w:bidi="ar-LB"/>
        </w:rPr>
        <w:t>وعقوبته الجلد لئلا تعتاد الألسنة على هذا القول البذيء فتألفه، وفي هذا تلويث للمجتمع وتسهيل لوقوع الفاحشة، ولهذا كان عقابه غليظاً ولكنه عادل ويتفق ورعاية الأخلاق الفاضلة</w:t>
      </w:r>
      <w:r w:rsidRPr="00B8780F">
        <w:rPr>
          <w:rFonts w:eastAsia="Times New Roman"/>
          <w:rtl/>
        </w:rPr>
        <w:t xml:space="preserve">، </w:t>
      </w:r>
      <w:r w:rsidRPr="00B8780F">
        <w:rPr>
          <w:rFonts w:eastAsia="Times New Roman"/>
          <w:bCs/>
          <w:rtl/>
        </w:rPr>
        <w:t>وهذه المنظومة الاخلاقية تقوم على سد كل ذريعة إلى الفواحش والرذائل</w:t>
      </w:r>
      <w:r w:rsidRPr="00B8780F">
        <w:rPr>
          <w:rFonts w:eastAsia="Times New Roman"/>
          <w:rtl/>
        </w:rPr>
        <w:t xml:space="preserve">، ومن ذلك عدم جواز أن تخلو </w:t>
      </w:r>
      <w:r w:rsidRPr="00B8780F">
        <w:rPr>
          <w:rFonts w:eastAsia="Times New Roman"/>
          <w:rtl/>
          <w:lang w:val="en-CA" w:bidi="ar-LB"/>
        </w:rPr>
        <w:t xml:space="preserve">المرأة برجل غير زوجها أو من محارمها، وإذا خرجت من بيتها فيجب أن يكون لباسها شرعياً ساتراً لجميع البدن - ما عدا كحد أدنى الوجه والكفين - وأن لا يصف ولا يشف، ومن ذلك </w:t>
      </w:r>
      <w:r w:rsidRPr="00B8780F">
        <w:rPr>
          <w:rFonts w:eastAsia="Times New Roman"/>
          <w:rtl/>
        </w:rPr>
        <w:t>الأمر بغض البصر للرجال والنساء على السواء،</w:t>
      </w:r>
      <w:r w:rsidRPr="00B8780F">
        <w:rPr>
          <w:rFonts w:eastAsia="Times New Roman"/>
          <w:rtl/>
          <w:lang w:val="en-CA" w:bidi="ar-LB"/>
        </w:rPr>
        <w:t xml:space="preserve"> </w:t>
      </w:r>
      <w:r w:rsidRPr="00B8780F">
        <w:rPr>
          <w:rFonts w:eastAsia="Times New Roman"/>
          <w:bCs/>
          <w:rtl/>
        </w:rPr>
        <w:t>وهذه المنظومة الاخلاقية تقوم على الحرص الشديد على كافة حقوق الإنسان التي تضمن له الكرامة،</w:t>
      </w:r>
      <w:r w:rsidRPr="00B8780F">
        <w:rPr>
          <w:rFonts w:eastAsia="Times New Roman"/>
          <w:rtl/>
        </w:rPr>
        <w:t xml:space="preserve"> ولهذا حرّم الإسلام كل صور انتهاك أي حق من حقوق الإنسان،حتى حرّم </w:t>
      </w:r>
      <w:r w:rsidRPr="00B8780F">
        <w:rPr>
          <w:rFonts w:eastAsia="Times New Roman"/>
          <w:rtl/>
          <w:lang w:val="en-CA" w:bidi="ar-LB"/>
        </w:rPr>
        <w:t xml:space="preserve">التجسس والغيبة والنميمة وشهادة الزور وجعلها من الكبائر، وحرّم جميع صور </w:t>
      </w:r>
      <w:r w:rsidRPr="00B8780F">
        <w:rPr>
          <w:rFonts w:eastAsia="Times New Roman"/>
          <w:rtl/>
        </w:rPr>
        <w:t>الإهانة ومنها الضرب والسباب والشتم،</w:t>
      </w:r>
      <w:r w:rsidRPr="00B8780F">
        <w:rPr>
          <w:rFonts w:eastAsia="Times New Roman"/>
          <w:rtl/>
          <w:lang w:val="en-CA" w:bidi="ar-LB"/>
        </w:rPr>
        <w:t xml:space="preserve"> </w:t>
      </w:r>
      <w:r w:rsidRPr="00B8780F">
        <w:rPr>
          <w:rFonts w:eastAsia="Times New Roman"/>
          <w:bCs/>
          <w:rtl/>
        </w:rPr>
        <w:t>وهذه المنظومة الاخلاقية</w:t>
      </w:r>
      <w:r w:rsidRPr="00B8780F">
        <w:rPr>
          <w:rFonts w:eastAsia="Times New Roman"/>
          <w:rtl/>
        </w:rPr>
        <w:t xml:space="preserve"> تقوم على الحرص الشديد على </w:t>
      </w:r>
      <w:r w:rsidRPr="00B8780F">
        <w:rPr>
          <w:rFonts w:eastAsia="Times New Roman"/>
          <w:rtl/>
          <w:lang w:val="en-CA" w:bidi="ar-LB"/>
        </w:rPr>
        <w:t xml:space="preserve">جعل جميع المعاملات بين البشر يجب أن تقوم على الصدق والأمانة فلا يجوز الخداع والتضليل والغش والكذب في أية معاملة بين الناس، </w:t>
      </w:r>
      <w:r w:rsidRPr="00B8780F">
        <w:rPr>
          <w:rFonts w:eastAsia="Times New Roman"/>
          <w:bCs/>
          <w:rtl/>
        </w:rPr>
        <w:t>وهذه المنظومة الاخلاقية</w:t>
      </w:r>
      <w:r w:rsidRPr="00B8780F">
        <w:rPr>
          <w:rFonts w:eastAsia="Times New Roman"/>
          <w:rtl/>
        </w:rPr>
        <w:t xml:space="preserve"> تقوم على الحرص الشديد على</w:t>
      </w:r>
      <w:r w:rsidRPr="00B8780F">
        <w:rPr>
          <w:rFonts w:eastAsia="Times New Roman"/>
          <w:rtl/>
          <w:lang w:val="en-CA"/>
        </w:rPr>
        <w:t xml:space="preserve"> </w:t>
      </w:r>
      <w:r w:rsidRPr="00B8780F">
        <w:rPr>
          <w:rFonts w:eastAsia="Times New Roman"/>
          <w:rtl/>
          <w:lang w:val="en-CA" w:bidi="ar-LB"/>
        </w:rPr>
        <w:t>مراعاة مظاهر الأخوة والتواد والتراحم والتعاون والتعاطف بين جميع المسلمين، كما في قوله تعالى: {</w:t>
      </w:r>
      <w:r w:rsidRPr="00B8780F">
        <w:rPr>
          <w:rtl/>
        </w:rPr>
        <w:t>وَتَعَاوَنُوا عَلَى الْبِرِّ وَالتَّقْوَى وَلَا تَعَاوَنُوا عَلَى الْإِثْمِ وَالْعُدْوَانِ وَاتَّقُوا اللَّهَ إِنَّ اللَّهَ شَدِيدُ الْعِقَابِ}</w:t>
      </w:r>
      <w:r w:rsidRPr="00B8780F">
        <w:rPr>
          <w:rFonts w:eastAsia="Times New Roman"/>
          <w:rtl/>
          <w:lang w:val="en-CA"/>
        </w:rPr>
        <w:t xml:space="preserve"> [المائدة: 2]، وقوله </w:t>
      </w:r>
      <w:r w:rsidRPr="00B8780F">
        <w:rPr>
          <w:rFonts w:eastAsia="Times New Roman"/>
          <w:rtl/>
          <w:lang w:val="en-CA" w:bidi="ar-LB"/>
        </w:rPr>
        <w:t xml:space="preserve">صلى الله عليه وسلم (مثل المؤمنين في توادهم وتعاطفهم وتراحمهم كمثل الجسد الواحد إذا اشتكى منه عضو تداعى له سائر الجسد بالسهر والحمى) [أخرجه] </w:t>
      </w:r>
    </w:p>
    <w:p w14:paraId="7BDB88BC" w14:textId="77777777" w:rsidR="00EF6CAC" w:rsidRPr="00B8780F" w:rsidRDefault="00EF6CAC" w:rsidP="00775A91">
      <w:pPr>
        <w:rPr>
          <w:rFonts w:eastAsia="Times New Roman"/>
          <w:rtl/>
          <w:lang w:val="en-CA" w:bidi="ar-LB"/>
        </w:rPr>
      </w:pPr>
      <w:r w:rsidRPr="00E02630">
        <w:rPr>
          <w:rFonts w:eastAsia="Times New Roman"/>
          <w:bCs/>
          <w:sz w:val="30"/>
          <w:szCs w:val="30"/>
          <w:highlight w:val="yellow"/>
          <w:u w:val="single"/>
          <w:rtl/>
          <w:lang w:val="en-CA" w:bidi="ar-LB"/>
        </w:rPr>
        <w:t>(ثانياً) نظام عدالة شاملة تنصف الجميع وتعلو على كل صور الظلم:</w:t>
      </w:r>
      <w:r w:rsidRPr="00B8780F">
        <w:rPr>
          <w:rFonts w:eastAsia="Times New Roman"/>
          <w:bCs/>
          <w:rtl/>
          <w:lang w:val="en-CA"/>
        </w:rPr>
        <w:t xml:space="preserve"> </w:t>
      </w:r>
      <w:r w:rsidRPr="00B8780F">
        <w:rPr>
          <w:rFonts w:eastAsia="Times New Roman"/>
          <w:rtl/>
          <w:lang w:val="en-CA" w:bidi="ar-LB"/>
        </w:rPr>
        <w:t xml:space="preserve">من أهم خصائص النظام الاجتماعي في الإسلام وجود </w:t>
      </w:r>
      <w:r w:rsidRPr="00B8780F">
        <w:rPr>
          <w:rtl/>
          <w:lang w:val="en-CA"/>
        </w:rPr>
        <w:t>منظومة</w:t>
      </w:r>
      <w:r w:rsidRPr="00B8780F">
        <w:rPr>
          <w:rFonts w:eastAsia="Times New Roman"/>
          <w:rtl/>
          <w:lang w:val="en-CA"/>
        </w:rPr>
        <w:t xml:space="preserve"> </w:t>
      </w:r>
      <w:r w:rsidRPr="00B8780F">
        <w:rPr>
          <w:rtl/>
          <w:lang w:val="en-CA"/>
        </w:rPr>
        <w:t>ربانية لتحقيق عدالة شاملة تنصف الجميع وتعلو على كل صور الظلم وعدم تكافؤ الفرص</w:t>
      </w:r>
      <w:r w:rsidRPr="00B8780F">
        <w:rPr>
          <w:rFonts w:eastAsia="Times New Roman"/>
          <w:rtl/>
          <w:lang w:val="en-CA"/>
        </w:rPr>
        <w:t xml:space="preserve">، </w:t>
      </w:r>
      <w:r w:rsidRPr="00B8780F">
        <w:rPr>
          <w:rFonts w:eastAsia="Times New Roman"/>
          <w:rtl/>
          <w:lang w:val="en-CA" w:bidi="ar-LB"/>
        </w:rPr>
        <w:t xml:space="preserve">ومما يدل على أهمية العدل في الإسلام ورود الآيات الكثيرة فيه بالدعوة إليه، </w:t>
      </w:r>
      <w:r w:rsidRPr="00B8780F">
        <w:rPr>
          <w:rFonts w:eastAsia="Times New Roman"/>
          <w:rtl/>
        </w:rPr>
        <w:t xml:space="preserve">يدل على ذلك قوله تعالى - لرسوله صلى الله عليه وسلم -: {وَإِنْ حَكَمْتَ فَاحْكُمْ بَيْنَهُمْ بِالْقِسْطِ إِنَّ اللَّهَ يُحِبُّ الْمُقْسِطِينَ} [المائدة: 42]، وقوله تعالى - لنبي الله داود عليه السلام -: {يَا دَاوُدُ إِنَّا جَعَلْنَاكَ خَلِيفَةً فِي الْأَرْضِ فَاحْكُمْ بَيْنَ النَّاسِ بِالْحَقِّ وَلَا تَتَّبِعِ الْهَوَى فَيُضِلَّكَ عَنْ سَبِيلِ اللَّهِ إِنَّ الَّذِينَ </w:t>
      </w:r>
      <w:r w:rsidRPr="00B8780F">
        <w:rPr>
          <w:rFonts w:eastAsia="Times New Roman"/>
          <w:rtl/>
        </w:rPr>
        <w:lastRenderedPageBreak/>
        <w:t>يَضِلُّونَ عَنْ سَبِيلِ اللَّهِ لَهُمْ عَذَابٌ شَدِيدٌ بِمَا نَسُوا يَوْمَ الْحِسَابِ}[ص: 26] قوله تعالى - لأئمة المسلمين وعامتهم -: {إِنَّ اللَّهَ يَأْمُرُكُمْ أَنْ تُؤَدُّوا الْأَمَانَاتِ إِلَى أَهْلِهَا وَإِذَا حَكَمْتُمْ بَيْنَ النَّاسِ أَنْ تَحْكُمُوا بِالْعَدْلِ إِنَّ اللَّهَ نِعِمَّا يَعِظُكُمْ بِهِ إِنَّ اللَّهَ كَانَ سَمِيعًا بَصِيرًا} [النساء: 58]، وقوله تعالى: {يَا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[النساء: 135]، وقوله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w:t>
      </w:r>
      <w:r w:rsidRPr="00B8780F">
        <w:rPr>
          <w:rFonts w:eastAsia="Times New Roman"/>
          <w:rtl/>
          <w:lang w:val="en-CA"/>
        </w:rPr>
        <w:t xml:space="preserve"> </w:t>
      </w:r>
      <w:r w:rsidRPr="00B8780F">
        <w:rPr>
          <w:rFonts w:eastAsia="Times New Roman"/>
          <w:bCs/>
          <w:rtl/>
          <w:lang w:val="en-CA" w:bidi="ar-LB"/>
        </w:rPr>
        <w:t>ومما يدلنا على أهمية العدل</w:t>
      </w:r>
      <w:r w:rsidRPr="00B8780F">
        <w:rPr>
          <w:rFonts w:eastAsia="Times New Roman"/>
          <w:rtl/>
          <w:lang w:val="en-CA" w:bidi="ar-LB"/>
        </w:rPr>
        <w:t>، ما ورد في القرآن الكريم من النهي عن الظلم في آيات عديدة من كتاب الله تعالى، منها قوله تعالى: {</w:t>
      </w:r>
      <w:r w:rsidRPr="00B8780F">
        <w:rPr>
          <w:rtl/>
        </w:rPr>
        <w:t xml:space="preserve">وَاللَّهُ لَا يُحِبُّ الظَّالِمِينَ} [آل عمران: 57]، وقوله تعالى: {وَجَزَاءُ سَيِّئَةٍ سَيِّئَةٌ مِثْلُهَا فَمَنْ عَفَا وَأَصْلَحَ فَأَجْرُهُ عَلَى اللَّهِ إِنَّهُ لَا يُحِبُّ الظَّالِمِينَ (40)} [الشورى: 40]، </w:t>
      </w:r>
      <w:r w:rsidRPr="00B8780F">
        <w:rPr>
          <w:rFonts w:eastAsia="Times New Roman"/>
          <w:rtl/>
          <w:lang w:val="en-CA" w:bidi="ar-LB"/>
        </w:rPr>
        <w:t xml:space="preserve">والمجتمع الذي يشيع فيه العدل يحس أفراده بالأمن والاطمئنان على حقوقهم، وإذا شاع الظلم كان ذلك إيذاناً بهلاك هذا المجتمع، لقوله صلى الله عليه وسلم: (إنما أهلك الذين من قبلكم أنهم كانوا إذا سرق الشريف تركوه وإذا سرق الضعيف اقاموا عليه الحد، وأيم الله لو أن فاطمة بنت محمد سرقت لقطعت يدها) [أخرجه مسلم ح: 1688]، </w:t>
      </w:r>
    </w:p>
    <w:p w14:paraId="30199F84" w14:textId="77777777" w:rsidR="00EF6CAC" w:rsidRPr="00B8780F" w:rsidRDefault="00EF6CAC" w:rsidP="00775A91">
      <w:pPr>
        <w:rPr>
          <w:rFonts w:eastAsia="Times New Roman"/>
          <w:rtl/>
          <w:lang w:val="en-CA" w:bidi="ar-LB"/>
        </w:rPr>
      </w:pPr>
      <w:r w:rsidRPr="00E02630">
        <w:rPr>
          <w:rFonts w:eastAsia="Times New Roman"/>
          <w:bCs/>
          <w:sz w:val="30"/>
          <w:szCs w:val="30"/>
          <w:highlight w:val="yellow"/>
          <w:u w:val="single"/>
          <w:rtl/>
          <w:lang w:val="en-CA" w:bidi="ar-LB"/>
        </w:rPr>
        <w:t>(ثالثاً) نظام أسري متكامل فريد لا مثيل له في دنيا البشر</w:t>
      </w:r>
      <w:r w:rsidRPr="00E02630">
        <w:rPr>
          <w:rFonts w:eastAsia="Times New Roman"/>
          <w:bCs/>
          <w:sz w:val="30"/>
          <w:szCs w:val="30"/>
          <w:u w:val="single"/>
          <w:rtl/>
          <w:lang w:val="en-CA" w:bidi="ar-LB"/>
        </w:rPr>
        <w:t>:</w:t>
      </w:r>
      <w:r w:rsidRPr="00B8780F">
        <w:rPr>
          <w:rFonts w:eastAsia="Times New Roman"/>
          <w:bCs/>
          <w:rtl/>
          <w:lang w:val="en-CA"/>
        </w:rPr>
        <w:t xml:space="preserve"> </w:t>
      </w:r>
      <w:r w:rsidRPr="00B8780F">
        <w:rPr>
          <w:rFonts w:eastAsia="Times New Roman"/>
          <w:rtl/>
          <w:lang w:val="en-CA" w:bidi="ar-LB"/>
        </w:rPr>
        <w:t xml:space="preserve">من أهم خصائص النظام الاجتماعي في الإسلام وجود </w:t>
      </w:r>
      <w:r w:rsidRPr="00B8780F">
        <w:rPr>
          <w:rtl/>
          <w:lang w:val="en-CA"/>
        </w:rPr>
        <w:t xml:space="preserve">نظام أسري فريد لا مثيل له في دنيا البشر من تشريعات الزواج وحقوق الزوجين وواجباتهما نحو الأسرة والأبناء، </w:t>
      </w:r>
      <w:r w:rsidRPr="00B8780F">
        <w:rPr>
          <w:rFonts w:eastAsia="Times New Roman"/>
          <w:rtl/>
          <w:lang w:val="en-CA" w:bidi="ar-LB"/>
        </w:rPr>
        <w:t xml:space="preserve">فالأسرة هي أساس كيان المجتمع لأن من مجموعها يتكون المجتمع فإذا صلحت الأسرة صلح المجتمع وإذا فسدت الأسرة فسد المجتمع، ولهذا اعتنى الشرع الإسلامي بالأسرة عناية كبيرة، لأنها أهم لبنات المجتمع الإسلامي، </w:t>
      </w:r>
      <w:r w:rsidRPr="00B8780F">
        <w:rPr>
          <w:rFonts w:eastAsia="Times New Roman"/>
          <w:bCs/>
          <w:rtl/>
          <w:lang w:val="en-CA" w:bidi="ar-LB"/>
        </w:rPr>
        <w:t xml:space="preserve">(1) حث الإسلام على الزواج حثاً عظيماً، وجعله من سنن الإسلام وهديه، </w:t>
      </w:r>
      <w:r w:rsidRPr="00B8780F">
        <w:rPr>
          <w:rFonts w:eastAsia="Times New Roman"/>
          <w:rtl/>
          <w:lang w:val="en-CA" w:bidi="ar-LB"/>
        </w:rPr>
        <w:t xml:space="preserve">وجعل له أجراً عظيماً، وذلك لأنّه السبيل الوحيد لتكوين الأسرة المسلمة، وقد جاء في الحديث الشريف قوله صلى الله عليه وسلم: (يا معشر الشباب من استطاع منكم الباءة فليتزوج فإنه أغض للبصر وأحصن للفرج، ومن لم يستطع فعليه بالصوم فإنه له وجاء) [متفق عليه]، </w:t>
      </w:r>
      <w:r w:rsidRPr="00B8780F">
        <w:rPr>
          <w:rFonts w:eastAsia="Simplified Arabic"/>
          <w:bCs/>
          <w:rtl/>
          <w:lang w:val="en-CA" w:bidi="ar-LB"/>
        </w:rPr>
        <w:t>(2) وجعل الإسلام أساس بناء الأسرة المسلمة هو الزوجة الصالحة</w:t>
      </w:r>
      <w:r w:rsidRPr="00B8780F">
        <w:rPr>
          <w:rFonts w:eastAsia="Simplified Arabic"/>
          <w:rtl/>
          <w:lang w:val="en-CA" w:bidi="ar-LB"/>
        </w:rPr>
        <w:t xml:space="preserve"> وذلك في قوله صلى الله عليه وسلم (</w:t>
      </w:r>
      <w:r w:rsidRPr="00B8780F">
        <w:rPr>
          <w:rFonts w:eastAsia="Times New Roman"/>
          <w:rtl/>
          <w:lang w:val="en-CA" w:bidi="ar-LB"/>
        </w:rPr>
        <w:t xml:space="preserve">تنكح المرأة لأربع لمالها ولحسبها ولجمالها ولدينها فاظفر بذات الدين تربت يداك) [متفق عليه، البخاري ح: (4802) ومسلم ح: (1466)]، وذلك لأنّ بناء الأسرة المسلمة يحتاج إلى المرأة ذات الدين، لأنّ لها تأثير عظيم في صلاح الأسرة وتربية أبنائها على معاني الإسلام وحسن الأخلاق، </w:t>
      </w:r>
      <w:r w:rsidRPr="00B8780F">
        <w:rPr>
          <w:bCs/>
          <w:rtl/>
          <w:lang w:val="en-CA" w:bidi="ar-LB"/>
        </w:rPr>
        <w:lastRenderedPageBreak/>
        <w:t>(3) رتبّ الإسلام حقوقاً للزوج وحقوقاً للزوجة وحقوقاً للذرية</w:t>
      </w:r>
      <w:r w:rsidRPr="00B8780F">
        <w:rPr>
          <w:rtl/>
          <w:lang w:val="en-CA" w:bidi="ar-LB"/>
        </w:rPr>
        <w:t xml:space="preserve">، وذلك حتى يضمن صلاح الأسرة ونجاحها في بناء لبنات المجتمع الإسلامي الصالح، فمن حقوق الزوجة (المهر) وهو حق خالص لها دون ذويها، و (النفقة) لأنها متفرغة لشؤون البيت وتربية الأطفال فكان من العدل أن يقوم الزوج بالنفقة عليها، و (وحسن العشرة بالمعروف)، كما في قوله تعالى: {وَلَهُنَّ مِثْلُ الَّذِي عَلَيْهِنَّ بِالْمَعْرُوفِ وَلِلرِّجَالِ عَلَيْهِنَّ دَرَجَةٌ وَاللَّهُ عَزِيزٌ حَكِيمٌ} [البقرة: 228]، وقوله صلى الله عليه وسلم: (خيركم خيركم لأهله وأنا خيركم لأهله) [أخرجه الترمذي وابن ماجه وصححه الألباني]، و (الصبر عليها) فلا ينبغي للزوج إن رأى منها ما يكره أن يتعجل بطلاقها، لقوله تعالى: {وَعَاشِرُوهُنَّ بِالْمَعْرُوفِ فَإِنْ كَرِهْتُمُوهُنَّ فَعَسَى أَنْ تَكْرَهُوا شَيْئًا وَيَجْعَلَ اللَّهُ فِيهِ خَيْرًا كَثِيرًا} [النساء: 16]، ومن حقوق الزوج: (طاعته بالمعروف)، لأن القوامة له كما في قوله تعالى: {الرِّجَالُ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[النساء: 34]، ومن حقوق الزوج على زوجته (الأمانة معه وحفظه في نفسها وبيتها وماله، وعدم خيانته في شيء من أمورها)، ومن حقوق الأولاد على الوالدين: (تربيتهم) على أخلاق الإسلام، و (تعليمهم) الضروري من أمر الدين، و (تدريبهم وتعويدهم) على فرائض الإسلام وأهمها الصلاة، </w:t>
      </w:r>
      <w:r w:rsidRPr="00B8780F">
        <w:rPr>
          <w:rFonts w:eastAsia="Times New Roman"/>
          <w:bCs/>
          <w:rtl/>
          <w:lang w:val="en-CA" w:bidi="ar-LB"/>
        </w:rPr>
        <w:t>(4) النظام الاجتماعي الإسلامي وتعدد الزوجات</w:t>
      </w:r>
      <w:r w:rsidRPr="00B8780F">
        <w:rPr>
          <w:rFonts w:eastAsia="Times New Roman"/>
          <w:rtl/>
          <w:lang w:val="en-CA" w:bidi="ar-LB"/>
        </w:rPr>
        <w:t>: أباح الإسلام للزوج أن يتزوج أكثر من واحدة إلى حد أربع زوجات، قال تعالى: {</w:t>
      </w:r>
      <w:r w:rsidRPr="00B8780F">
        <w:rPr>
          <w:rtl/>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[النساء: 3]، </w:t>
      </w:r>
      <w:r w:rsidRPr="00B8780F">
        <w:rPr>
          <w:rFonts w:eastAsia="Times New Roman"/>
          <w:rtl/>
          <w:lang w:val="en-CA" w:bidi="ar-LB"/>
        </w:rPr>
        <w:t xml:space="preserve">والمقصود بالعدل هنا العدل بين الزوجات في النفقات ونحوها مما يمكن فيه العدل، وتعدد الزوجات، وفي التعدد علاج حاسم لمشكلات العنوسة، وعند كثرة عدد النساء وقلة عدد الرجال، وهذه المشكلات لا يمكن حلها بصورة صحيحة إلا بإباحة التعدد شرعاً، واعتراض البعض على مبدأ التعدد، إنما هو اعتراض على شرع الله ودينه وكتابه، ورفض هذا المبدأ هو رفض للمعلوم من الدين بالضرورة، وهذا من الكفر الأكبر المخرج من دين الإسلام بالكلية، </w:t>
      </w:r>
      <w:r w:rsidRPr="00B8780F">
        <w:rPr>
          <w:rFonts w:eastAsia="Times New Roman"/>
          <w:bCs/>
          <w:rtl/>
          <w:lang w:val="en-CA" w:bidi="ar-LB"/>
        </w:rPr>
        <w:t>(5) النظام الاجتماعي الإسلامي واباحة الطلاق</w:t>
      </w:r>
      <w:r w:rsidRPr="00B8780F">
        <w:rPr>
          <w:rFonts w:eastAsia="Times New Roman"/>
          <w:rtl/>
          <w:lang w:val="en-CA" w:bidi="ar-LB"/>
        </w:rPr>
        <w:t>: جعل الإسلام للزوج الحق في أن يطلق زوجته، والطلاق في الأصل غير مرغوب فيه في نظر الشريعة الإسلامية، فقد رغب القرآن الكريم في إمساك الزوجة المكروهة من</w:t>
      </w:r>
      <w:r w:rsidRPr="00B8780F">
        <w:rPr>
          <w:rFonts w:eastAsia="Times New Roman"/>
          <w:lang w:val="en-CA" w:bidi="ar-LB"/>
        </w:rPr>
        <w:t xml:space="preserve"> </w:t>
      </w:r>
      <w:r w:rsidRPr="00B8780F">
        <w:rPr>
          <w:rFonts w:eastAsia="Times New Roman"/>
          <w:rtl/>
          <w:lang w:val="en-CA" w:bidi="ar-LB"/>
        </w:rPr>
        <w:t>زوجها، والصبر عليها، إبقاءً على الأسرة، وحرصا على استمرارها، قال تعالى: {وعاشروهن</w:t>
      </w:r>
      <w:r w:rsidRPr="00B8780F">
        <w:rPr>
          <w:rFonts w:eastAsia="Times New Roman"/>
          <w:lang w:val="en-CA" w:bidi="ar-LB"/>
        </w:rPr>
        <w:t xml:space="preserve"> </w:t>
      </w:r>
      <w:r w:rsidRPr="00B8780F">
        <w:rPr>
          <w:rFonts w:eastAsia="Times New Roman"/>
          <w:rtl/>
          <w:lang w:val="en-CA" w:bidi="ar-LB"/>
        </w:rPr>
        <w:t xml:space="preserve">بالمعروف، فإن كرهتموهن، فعسى أن تكرهوا </w:t>
      </w:r>
      <w:r w:rsidRPr="00B8780F">
        <w:rPr>
          <w:rFonts w:eastAsia="Times New Roman"/>
          <w:rtl/>
          <w:lang w:val="en-CA" w:bidi="ar-LB"/>
        </w:rPr>
        <w:lastRenderedPageBreak/>
        <w:t xml:space="preserve">شيئا ويجعل الله فيه خيرا كثيرا}، إلا أنّ الطلاق قد يكون ضرورة عند استحالة الحياة الزوجية، فآنذاك لابد من الطلاق كمخرج شرعي صحيح للزوج أو الزوجة عند استحالة استمرار التشارك على الحياة الزوجية، والطلاق جائز بنص الكتاب والسنّة والإجماع، واعتراض البعض على مبدأ جواز الطلاق إنما هو اعتراض على شرع الله ودينه وكتابه، ورفض هذا المبدأ هو رفض للمعلوم من الدين بالضرورة، وهذا من الكفر الأكبر المخرج من دين الإسلام بالكلية، </w:t>
      </w:r>
      <w:r w:rsidRPr="00B8780F">
        <w:rPr>
          <w:rFonts w:eastAsia="Times New Roman"/>
          <w:bCs/>
          <w:rtl/>
          <w:lang w:val="en-CA" w:bidi="ar-LB"/>
        </w:rPr>
        <w:t>(6) حرصاً على استمرار الحياة الزوجية ضيق الإسلام مساحة الطلاق</w:t>
      </w:r>
      <w:r w:rsidRPr="00B8780F">
        <w:rPr>
          <w:rFonts w:eastAsia="Times New Roman"/>
          <w:rtl/>
          <w:lang w:val="en-CA" w:bidi="ar-LB"/>
        </w:rPr>
        <w:t>، فمنع الزوجة من سؤال زوجها الطلاق بغير سبب كما جاء في الحديث قوله صلى الله عليه وسلم: (أيما امرأة سألت زوجها طلاقاً من غير بأس فحرام عليها رائحة الجنة) [أخرجه أبو داود، والترمذي وحسنه، وابن ماجه، وصححه ابن خزيمة وابن حبان]، وجعل الإسلام طرقاً لعلاج نشوز الزوجة لعلها أن ينصلح حالها دون طلاق، ومن ذلك قوله تعالى: {</w:t>
      </w:r>
      <w:r w:rsidRPr="00B8780F">
        <w:rPr>
          <w:rtl/>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sidRPr="00B8780F">
        <w:rPr>
          <w:rFonts w:eastAsia="Times New Roman"/>
          <w:rtl/>
          <w:lang w:val="en-CA"/>
        </w:rPr>
        <w:t xml:space="preserve"> [النساء: 34]، </w:t>
      </w:r>
      <w:r w:rsidRPr="00B8780F">
        <w:rPr>
          <w:rFonts w:eastAsia="Times New Roman"/>
          <w:rtl/>
          <w:lang w:val="en-CA" w:bidi="ar-LB"/>
        </w:rPr>
        <w:t>وإذا استحكم الخلاف بين الزوجين، جعل الإسلام وسائلَ لعلاج الخلاف لعلها تمنع الطلاق، منها مشاركة العائلة في حل الخلاف، كما في قوله تعالى: {</w:t>
      </w:r>
      <w:r w:rsidRPr="00B8780F">
        <w:rPr>
          <w:rtl/>
        </w:rPr>
        <w:t xml:space="preserve">وَإِنْ خِفْتُمْ شِقَاقَ بَيْنِهِمَا فَابْعَثُوا حَكَمًا مِنْ أَهْلِهِ وَحَكَمًا مِنْ أَهْلِهَا إِنْ يُرِيدَا إِصْلَاحًا يُوَفِّقِ اللَّهُ بَيْنَهُمَا إِنَّ اللَّهَ كَانَ عَلِيمًا خَبِيرًا} [النساء: 35]، </w:t>
      </w:r>
      <w:r w:rsidRPr="00B8780F">
        <w:rPr>
          <w:rFonts w:eastAsia="Times New Roman"/>
          <w:rtl/>
          <w:lang w:val="en-CA" w:bidi="ar-LB"/>
        </w:rPr>
        <w:t xml:space="preserve">فيختار الزوج حكماً من أهله، وتختار الزوجة حكماً من أهلها، فيجتمعان وينظران في الخلاف بين الزوجين وأسبابه ويعملان على إزالته، وكثيراً ما ينجح هذا التحكيم لأن كلاً من الحكمين حريص على علاج المشاكل بين الطرفين، أما إذا لم ينفع التحكيم واستمر الخلاف وأراد الزوج الفراق فعليه أن يصبر حتى يطلقها في طهر لم يمسها فيه، ويطلقها طلقة واحدة (رجعية) ويكون له في هذا الطلاق الرجعي الحق في إرجاع زوجته خلال مدة العدة، فإذا انتهت مدة العدة ولم يراجعها الزوج، فله أن يراجعها بشرط بعقد نكاح جديد ومهر جديد، وله ذلك مرتين، كل ذلك لتضييق مساحة الطلاق وحرص الإسلام الشديد على الحياة الزوجية، أما إن طلقها الثالثة فلا تحل له حتى تنكح زوجاً غيره، وذلك حتى لا يتلاعب الناس بشرع الله تعالى، </w:t>
      </w:r>
      <w:r w:rsidRPr="00B8780F">
        <w:rPr>
          <w:rFonts w:eastAsia="Times New Roman"/>
          <w:bCs/>
          <w:rtl/>
          <w:lang w:val="en-CA" w:bidi="ar-LB"/>
        </w:rPr>
        <w:t>(7) من أهم خصائص النظام الاجتماعي في الإسلام فيما يتعلق بالأسرة هو الحرص الشديد على تربية الأولاد</w:t>
      </w:r>
      <w:r w:rsidRPr="00B8780F">
        <w:rPr>
          <w:rFonts w:eastAsia="Times New Roman"/>
          <w:rtl/>
          <w:lang w:val="en-CA" w:bidi="ar-LB"/>
        </w:rPr>
        <w:t>، فقد جعل الإسلام للذرية حقاً عظيماً على كلا الوالدين، الزوج والزوجة، منها (الرضاعة والنفقة) وهما واجبان لقوله تعالى: {</w:t>
      </w:r>
      <w:r w:rsidRPr="00B8780F">
        <w:rPr>
          <w:rtl/>
        </w:rPr>
        <w:t xml:space="preserve">وَالْوَالِدَاتُ يُرْضِعْنَ أَوْلَادَهُنَّ حَوْلَيْنِ كَامِلَيْنِ لِمَنْ أَرَادَ أَنْ يُتِمَّ الرَّضَاعَةَ وَعَلَى الْمَوْلُودِ لَهُ </w:t>
      </w:r>
      <w:r w:rsidRPr="00B8780F">
        <w:rPr>
          <w:rtl/>
        </w:rPr>
        <w:lastRenderedPageBreak/>
        <w:t>رِزْقُهُنَّ وَكِسْوَتُهُنَّ بِالْمَعْرُوفِ لَا تُكَلَّفُ نَفْسٌ إِلَّا وُسْعَهَا</w:t>
      </w:r>
      <w:r w:rsidRPr="00B8780F">
        <w:rPr>
          <w:rFonts w:eastAsia="Times New Roman"/>
          <w:rtl/>
          <w:lang w:val="en-CA"/>
        </w:rPr>
        <w:t xml:space="preserve">} [البقرة: 233]، و (الحفظ والرعاية) لاسيما في فترة الصغر، و (التربية والتعليم) التربية على أخلاق الإسلام تعليمهم الضروري من أركان الإسلام، و (التعويد على فرائض الإسلام) لاسيما الصلاة والصيام) لعمر سبع، والعقاب بالضرب على ترك الصلاة لعمر تسع، </w:t>
      </w:r>
      <w:r w:rsidRPr="00B8780F">
        <w:rPr>
          <w:rFonts w:eastAsia="Times New Roman"/>
          <w:bCs/>
          <w:rtl/>
          <w:lang w:val="en-CA" w:bidi="ar-LB"/>
        </w:rPr>
        <w:t>(8) من أهم خصائص النظام الاجتماعي في الإسلام فيما يتعلق بالأسرة هو الحرص الشديد على بر الوالدين</w:t>
      </w:r>
      <w:r w:rsidRPr="00B8780F">
        <w:rPr>
          <w:rFonts w:eastAsia="Times New Roman"/>
          <w:rtl/>
          <w:lang w:val="en-CA" w:bidi="ar-LB"/>
        </w:rPr>
        <w:t>، فقد قرن الله تعالى عقوق الوالدين بالشرك كما في قوله تعالى: {</w:t>
      </w:r>
      <w:r w:rsidRPr="00B8780F">
        <w:rPr>
          <w:rtl/>
        </w:rPr>
        <w:t>قُلْ تَعَالَوْا أَتْلُ مَا حَرَّمَ رَبُّكُمْ عَلَيْكُمْ أَلَّا تُشْرِكُوا بِهِ شَيْئًا وَبِالْوَالِدَيْنِ إِحْسَانًا</w:t>
      </w:r>
      <w:r w:rsidRPr="00B8780F">
        <w:rPr>
          <w:rFonts w:eastAsia="Times New Roman"/>
          <w:rtl/>
          <w:lang w:val="en-CA"/>
        </w:rPr>
        <w:t>} [الأنعام: 151]، وقرن بر الوالدين بالتوحيد كما في قوله تعالى: {</w:t>
      </w:r>
      <w:r w:rsidRPr="00B8780F">
        <w:rPr>
          <w:rtl/>
        </w:rPr>
        <w:t>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w:t>
      </w:r>
      <w:r w:rsidRPr="00B8780F">
        <w:rPr>
          <w:rFonts w:eastAsia="Times New Roman"/>
          <w:rtl/>
          <w:lang w:val="en-CA"/>
        </w:rPr>
        <w:t xml:space="preserve"> [الإسراء: 23، 24]، ومن البر بهما أوجب الشرع الحكيم </w:t>
      </w:r>
      <w:r w:rsidRPr="00B8780F">
        <w:rPr>
          <w:rFonts w:eastAsia="Times New Roman"/>
          <w:rtl/>
          <w:lang w:val="en-CA" w:bidi="ar-LB"/>
        </w:rPr>
        <w:t xml:space="preserve">نفقة الأب الفقير على أولاده القادرين على الانفاق، </w:t>
      </w:r>
      <w:r w:rsidRPr="00B8780F">
        <w:rPr>
          <w:rFonts w:eastAsia="Times New Roman"/>
          <w:bCs/>
          <w:rtl/>
          <w:lang w:val="en-CA" w:bidi="ar-LB"/>
        </w:rPr>
        <w:t>(9) النظام الاجتماعي الإسلامي ومهمة المرأة الأساسية:</w:t>
      </w:r>
      <w:r w:rsidRPr="00B8780F">
        <w:rPr>
          <w:rFonts w:eastAsia="Times New Roman"/>
          <w:rtl/>
          <w:lang w:val="en-CA" w:bidi="ar-LB"/>
        </w:rPr>
        <w:t xml:space="preserve"> إن المرأة هي أعظم مؤثر على الأسرة وعلى المجتمع، وذلك لأنّ الدور الأكبر في تربية الأولاد واستقرار الأسرة إنما يعود على الأم ولهذا كله فقد أولى الإسلام مسألة المرأة كل عناية وتوضيح واهتمام، إنّ طبيعة المرأة تخالف طبيعة الرجل في أمور عديدة، فقد وهبها الله تعالى القابلية والقدرة على تربية أولادها والصبر عليهم في جو من حنان الامومة الفطري فيها، وعلى ذلك فالوظيفة الاصلية التي اختصت بها المرأة هي وظيفة الزوجة والأم وتربية الأولاد وتنشئتهم النشأة الصالحة، ولما كان تربية الاولاد تحتاج إلى وقت كاف إلى اداء هذه الوظيفة، ولذلك وفر لها الإسلام هذا الوقت، بأن رفع عنها مؤونة العمل خارج المنزل والاكتساب، وفرض على الزوج من واجب الانفاق عليها وعلى أولادها، ومن ثم لم تعد لها حاجة للعمل خارج البيت، لأن العمل يقصد به الكسب وتحصيل الرزق، وقد كفيت ذلك لقاء انصرافها إلى عمل جليل هو تربية الاولاد في البيت، كما أن الإسلام رفع عنها ايجاب بعض ما فرضه على الرجل للانصراف إلى مهمتها الأصلية من تربية الأولاد ورعاية البيت المسلم وتهيئة المسكن المريح للزوج الذي يأوي اليه بعد تعبه خارجه، فالجهاد في سبيل الله ليس بواجب عليها وجوبه على الرجل، والصلاة في المسجد من الواجبات أو السنن على الرجال دون النساء، وصلاة الجمعة تجب على الرجل دون المرأة، فهذا وأمثاله يدل على أن الإسلام يرغب في بقاء الزوجة في بيتها وعدم الخروج منه إلا لحاجة أو سبب معقول كل ذلك لأجل أن تنصرف إلى مهمتها الأساسية من تربية الاولاد ورعاية البيت المسلم، وكذلك فإن جلوس المرأة في بيتها تتفرغ لتربية أولادها وتهيئة بيتها، خير </w:t>
      </w:r>
      <w:r w:rsidRPr="00B8780F">
        <w:rPr>
          <w:rFonts w:eastAsia="Times New Roman"/>
          <w:rtl/>
          <w:lang w:val="en-CA" w:bidi="ar-LB"/>
        </w:rPr>
        <w:lastRenderedPageBreak/>
        <w:t xml:space="preserve">لها من خروجها لغير حاجة، وذلك لأنّ طبيعة المرأة أنّها عورة ينبغي صيانتها عن مطامع الرجال، ولذلك أوجب الإسلام عليها لبس الحجاب عند خروجها من منزلها، وحرص على عدم اختلاطها بالرجال إلى أكبر قدر ممكن، وفي سبيل ذلك لم يفرض عليها صلاة الجمعة، ولا يستحب لها اتباع الجنائز، وإذا حضرت للصلاة في المسجد وجب عليها أن تقف مع النساء في الصف الأخير خلف الرجال، وآخر صفوف النساء خير من أولها، وصلاتها في قعر بيتها أفضل لها إلا إن كان الذهاب إلى المسجد لطلب العلم، ومع هذا كله، فإن خروجها من بيتها يجوز في حدود الالتزام بالآداب الإسلامية في المشي واللباس والكلام، ولقد كانت الصحابيات رضي الله عنهن يخرجن مع رسول الله صلى الله عليه وسلم في الجهاد لإعداد الطعام وسقي المجاهدين، ومداواة الجرحى، وهذا يستلزم الاختلاط، ولكنه اختلاط في حدود الشرع، </w:t>
      </w:r>
      <w:r w:rsidRPr="00B8780F">
        <w:rPr>
          <w:rFonts w:eastAsia="Times New Roman"/>
          <w:bCs/>
          <w:rtl/>
          <w:lang w:val="en-CA" w:bidi="ar-LB"/>
        </w:rPr>
        <w:t>(10) النظام الاجتماعي الإسلامي وجواز عمل المرأة</w:t>
      </w:r>
      <w:r w:rsidRPr="00B8780F">
        <w:rPr>
          <w:rFonts w:eastAsia="Times New Roman"/>
          <w:rtl/>
          <w:lang w:val="en-CA" w:bidi="ar-LB"/>
        </w:rPr>
        <w:t xml:space="preserve">: ليس معنى ما سبق أنّه لا يجوز للمرأة أن تعمل، وهذا خطأ، لأنّ القاعدة في حقوق المرأة أنها فيها كالرجل الا فيما يختلفان فيه من استعداد وكفاية وقدرة، بشرط أن لا تعارض هذه الحقوق ما عليها من واجبات، وعلى هذه القاعدة فإن للمرأة حق اكتساب الأموال بالطرق المشروعة، لأن لها ذمة صالحة لاكتساب الحقوق المالية وغير المالية، فهي فيه كالرجل، </w:t>
      </w:r>
    </w:p>
    <w:p w14:paraId="6209514F" w14:textId="77777777" w:rsidR="00EF6CAC" w:rsidRPr="00B8780F" w:rsidRDefault="00EF6CAC" w:rsidP="00775A91">
      <w:pPr>
        <w:rPr>
          <w:rFonts w:eastAsia="Times New Roman"/>
          <w:rtl/>
          <w:lang w:val="en-CA" w:bidi="ar-LB"/>
        </w:rPr>
      </w:pPr>
      <w:r w:rsidRPr="00E02630">
        <w:rPr>
          <w:rFonts w:eastAsia="Times New Roman"/>
          <w:bCs/>
          <w:sz w:val="30"/>
          <w:szCs w:val="30"/>
          <w:highlight w:val="yellow"/>
          <w:u w:val="single"/>
          <w:rtl/>
          <w:lang w:val="en-CA" w:bidi="ar-LB"/>
        </w:rPr>
        <w:t>(رابعاً) نظام اجتماعي شامل يوضح واجبات الفرد نحو اصلاح المجتمع الإسلامي</w:t>
      </w:r>
      <w:r w:rsidRPr="00B8780F">
        <w:rPr>
          <w:rFonts w:eastAsia="Times New Roman"/>
          <w:bCs/>
          <w:rtl/>
          <w:lang w:val="en-CA"/>
        </w:rPr>
        <w:t xml:space="preserve">: </w:t>
      </w:r>
      <w:r w:rsidRPr="00B8780F">
        <w:rPr>
          <w:rFonts w:eastAsia="Times New Roman"/>
          <w:rtl/>
          <w:lang w:val="en-CA" w:bidi="ar-LB"/>
        </w:rPr>
        <w:t xml:space="preserve">النظام الاجتماعي الإسلامي </w:t>
      </w:r>
      <w:r w:rsidRPr="00B8780F">
        <w:rPr>
          <w:rtl/>
          <w:lang w:val="en-CA"/>
        </w:rPr>
        <w:t>وواجبات الفرد نحو المحافظة على صلاح المجتمع الإسلامي</w:t>
      </w:r>
      <w:r w:rsidRPr="00B8780F">
        <w:rPr>
          <w:rFonts w:eastAsia="Times New Roman"/>
          <w:rtl/>
          <w:lang w:val="en-CA" w:bidi="ar-LB"/>
        </w:rPr>
        <w:t xml:space="preserve">: إنّ كل فرد في المجتمع الإسلامي مطالب بالعمل على قدر طاقته ووسعه، والتعاون مع غيره </w:t>
      </w:r>
      <w:r w:rsidRPr="00B8780F">
        <w:rPr>
          <w:rtl/>
          <w:lang w:val="en-CA"/>
        </w:rPr>
        <w:t>للمحافظة على صلاح المجتمع الإسلامي</w:t>
      </w:r>
      <w:r w:rsidRPr="00B8780F">
        <w:rPr>
          <w:rFonts w:eastAsia="Times New Roman"/>
          <w:rtl/>
          <w:lang w:val="en-CA" w:bidi="ar-LB"/>
        </w:rPr>
        <w:t xml:space="preserve"> لتحقيق هذا المطلوب قال تعالى: {</w:t>
      </w:r>
      <w:r w:rsidRPr="00B8780F">
        <w:rPr>
          <w:rtl/>
        </w:rPr>
        <w:t>وَتَعَاوَنُوا عَلَى الْبِرِّ وَالتَّقْوَى وَلَا تَعَاوَنُوا عَلَى الْإِثْمِ وَالْعُدْوَانِ}</w:t>
      </w:r>
      <w:r w:rsidRPr="00B8780F">
        <w:rPr>
          <w:rFonts w:eastAsia="Times New Roman"/>
          <w:rtl/>
          <w:lang w:val="en-CA"/>
        </w:rPr>
        <w:t xml:space="preserve"> [المائدة: 2]، </w:t>
      </w:r>
      <w:r w:rsidRPr="00B8780F">
        <w:rPr>
          <w:rFonts w:eastAsia="Times New Roman"/>
          <w:rtl/>
          <w:lang w:val="en-CA" w:bidi="ar-LB"/>
        </w:rPr>
        <w:t>ومن أعظم التعاون على البر والتقوى التعاون على اصلاح المجتمع، وإذا كان الفرد مطالباً بإصلاح المجتمع، فمن البديهي انه مطالب بعدم افساده، كما قال تعالى: {</w:t>
      </w:r>
      <w:r w:rsidRPr="00B8780F">
        <w:rPr>
          <w:rtl/>
        </w:rPr>
        <w:t xml:space="preserve">وَلَا تُفْسِدُوا فِي الْأَرْضِ بَعْدَ إِصْلَاحِهَا وَادْعُوهُ خَوْفًا وَطَمَعًا إِنَّ رَحْمَةَ اللَّهِ قَرِيبٌ مِنَ الْمُحْسِنِينَ} [الأعراف: 56]، </w:t>
      </w:r>
      <w:r w:rsidRPr="00B8780F">
        <w:rPr>
          <w:rFonts w:eastAsia="Times New Roman"/>
          <w:bCs/>
          <w:rtl/>
          <w:lang w:val="en-CA" w:bidi="ar-LB"/>
        </w:rPr>
        <w:t>(1) من الأدلة على مسؤولية الفرد عن اصلاح المجتمع</w:t>
      </w:r>
      <w:r w:rsidRPr="00B8780F">
        <w:rPr>
          <w:rFonts w:eastAsia="Times New Roman"/>
          <w:rtl/>
          <w:lang w:val="en-CA" w:bidi="ar-LB"/>
        </w:rPr>
        <w:t>: قوله تعالى: {</w:t>
      </w:r>
      <w:r w:rsidRPr="00B8780F">
        <w:rPr>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Pr="00B8780F">
        <w:rPr>
          <w:rFonts w:eastAsia="Times New Roman"/>
          <w:rtl/>
          <w:lang w:val="en-CA"/>
        </w:rPr>
        <w:t xml:space="preserve"> [التوبة: 71]، </w:t>
      </w:r>
      <w:r w:rsidRPr="00B8780F">
        <w:rPr>
          <w:rFonts w:eastAsia="Times New Roman"/>
          <w:rtl/>
          <w:lang w:val="en-CA" w:bidi="ar-LB"/>
        </w:rPr>
        <w:t>والمعروف اسم جامع لكل ما أمر به الشرع الإسلامي، والمنكر اسم جامع لكل ما نهى عنه، ويدخل في ذلك كل ما يصلح المجتمع ويطهره من الفساد، وكذلك قوله تعالى - على لسان لقمان وهو يعظ ابنه موعظة بها صلاح المجتمع - {</w:t>
      </w:r>
      <w:r w:rsidRPr="00B8780F">
        <w:rPr>
          <w:rtl/>
        </w:rPr>
        <w:t xml:space="preserve">يَا </w:t>
      </w:r>
      <w:r w:rsidRPr="00B8780F">
        <w:rPr>
          <w:rtl/>
        </w:rPr>
        <w:lastRenderedPageBreak/>
        <w:t>بُنَيَّ أَقِمِ الصَّلَاةَ وَأْمُرْ بِالْمَعْرُوفِ وَانْهَ عَنِ الْمُنْكَرِ وَاصْبِرْ عَلَى مَا أَصَابَكَ إِنَّ ذَلِكَ مِنْ عَزْمِ الْأُمُورِ}</w:t>
      </w:r>
      <w:r w:rsidRPr="00B8780F">
        <w:rPr>
          <w:rFonts w:eastAsia="Times New Roman"/>
          <w:rtl/>
          <w:lang w:val="en-CA"/>
        </w:rPr>
        <w:t xml:space="preserve"> [لقمان: 17]، </w:t>
      </w:r>
      <w:r w:rsidRPr="00B8780F">
        <w:rPr>
          <w:rFonts w:eastAsia="Times New Roman"/>
          <w:rtl/>
          <w:lang w:val="en-CA" w:bidi="ar-LB"/>
        </w:rPr>
        <w:t>ويؤكد القرآن الكريم مسؤولية الفرد عن اصلاح المجتمع بما يقصه من أخبار الامم السابقة التي فرّط أفرادها بواجب الاصلاح فلحقهم الذم والهلاك، حتى يعتبر كل مسلم بما حل بهم فلا يفرط تفريطهم لئلا يصيبه ما أصابهم، كما في قوله تعالى: {</w:t>
      </w:r>
      <w:r w:rsidRPr="00B8780F">
        <w:rPr>
          <w:rtl/>
        </w:rPr>
        <w:t>فَلَوْلَا كَانَ مِنَ الْقُرُونِ مِنْ قَبْلِكُمْ أُولُو بَقِيَّةٍ يَنْهَوْنَ عَنِ الْفَسَادِ فِي الْأَرْضِ إِلَّا قَلِيلًا مِمَّنْ أَنْجَيْنَا مِنْهُمْ وَاتَّبَعَ الَّذِينَ ظَلَمُوا مَا أُتْرِفُوا فِيهِ وَكَانُوا مُجْرِمِينَ}</w:t>
      </w:r>
      <w:r w:rsidRPr="00B8780F">
        <w:rPr>
          <w:rFonts w:eastAsia="Times New Roman"/>
          <w:rtl/>
          <w:lang w:val="en-CA"/>
        </w:rPr>
        <w:t xml:space="preserve"> [هود: 116]، </w:t>
      </w:r>
      <w:r w:rsidRPr="00B8780F">
        <w:rPr>
          <w:rFonts w:eastAsia="Times New Roman"/>
          <w:rtl/>
          <w:lang w:val="en-CA" w:bidi="ar-LB"/>
        </w:rPr>
        <w:t>وقال تعالى: {</w:t>
      </w:r>
      <w:r w:rsidRPr="00B8780F">
        <w:rPr>
          <w:rtl/>
        </w:rPr>
        <w:t>فَلَمَّا نَسُوا مَا ذُكِّرُوا بِهِ فَتَحْنَا عَلَيْهِمْ أَبْوَابَ كُلِّ شَيْءٍ حَتَّى إِذَا فَرِحُوا بِمَا أُوتُوا أَخَذْنَاهُمْ بَغْتَةً فَإِذَا هُمْ مُبْلِسُونَ}</w:t>
      </w:r>
      <w:r w:rsidRPr="00B8780F">
        <w:rPr>
          <w:rFonts w:eastAsia="Times New Roman"/>
          <w:rtl/>
          <w:lang w:val="en-CA"/>
        </w:rPr>
        <w:t xml:space="preserve"> [الأنعام: 44]، </w:t>
      </w:r>
      <w:r w:rsidRPr="00B8780F">
        <w:rPr>
          <w:rFonts w:eastAsia="Times New Roman"/>
          <w:rtl/>
          <w:lang w:val="en-CA" w:bidi="ar-LB"/>
        </w:rPr>
        <w:t xml:space="preserve">فهذه الآية الكريمة دلت على أن الذين نجوا من العذاب، إنما نجوا بسبب نهيهم عن السوء والفساد، وكذلك قوله صلى الله عليه وسلم: (من رأى منكم منكراً فليغيره بيده، فان لم يستطع فبلسانه فان لم يستطع فبقلبه وذلك أضعف الإيمان) [أخرجه مسلم]، والحديث يوضح مسؤولية كل مسلم عن صلاح المجتمع وإزالة الفساد الذي يظهر فيه، </w:t>
      </w:r>
      <w:r w:rsidRPr="00B8780F">
        <w:rPr>
          <w:rFonts w:eastAsia="Times New Roman"/>
          <w:bCs/>
          <w:rtl/>
          <w:lang w:val="en-CA" w:bidi="ar-LB"/>
        </w:rPr>
        <w:t>(2) النظام الاجتماعي الإسلامي وضرورة قيام المجتمع الصالح</w:t>
      </w:r>
      <w:r w:rsidRPr="00B8780F">
        <w:rPr>
          <w:rFonts w:eastAsia="Times New Roman"/>
          <w:rtl/>
          <w:lang w:val="en-CA" w:bidi="ar-LB"/>
        </w:rPr>
        <w:t>: إنّ قيام المجتمع الصالح ضروري لكل مسلم، لأن المطلوب من المسلم تحقيق الغرض الذي خلق من أجله وهو عبادة الله وحده قال تعالى: {</w:t>
      </w:r>
      <w:r w:rsidRPr="00B8780F">
        <w:rPr>
          <w:rtl/>
        </w:rPr>
        <w:t xml:space="preserve">وَمَا خَلَقْتُ الْجِنَّ وَالْإِنْسَ إِلَّا لِيَعْبُدُونِ} [الذاريات: 56]، </w:t>
      </w:r>
      <w:r w:rsidRPr="00B8780F">
        <w:rPr>
          <w:rFonts w:eastAsia="Times New Roman"/>
          <w:rtl/>
          <w:lang w:val="en-CA" w:bidi="ar-LB"/>
        </w:rPr>
        <w:t>وتحقيق العبادة على الوجه المطلوب لا يتم إلا إذا كان المجتمع يعيش حياته وفق ما جاءت به الشريعة الإسلامية، ولهذا كانت أولى مهمات الدولة الإسلامية إقامة هذا المجتمع الإسلامي الفاضل، قال تعالى: {الَّذِينَ إِنْ مَكَّنَّاهُمْ فِي الْأَرْضِ أَقَامُوا الصَّلَاةَ وَآتَوُا الزَّكَاةَ وَأَمَرُوا بِالْمَعْرُوفِ وَنَهَوْا عَنِ الْمُنْكَرِ وَلِلَّهِ عَاقِبَةُ الْأُمُورِ} [الحج: 41]، كما أنّ قيام المجتمع الإسلامي الفاضل ينجي من العقاب الجماعي، كما في قوله تعالى: {</w:t>
      </w:r>
      <w:r w:rsidRPr="00B8780F">
        <w:rPr>
          <w:rtl/>
        </w:rPr>
        <w:t>وَاتَّقُوا فِتْنَةً لَا تُصِيبَنَّ الَّذِينَ ظَلَمُوا مِنْكُمْ خَاصَّةً وَاعْلَمُوا أَنَّ اللَّهَ شَدِيدُ الْعِقَابِ}</w:t>
      </w:r>
      <w:r w:rsidRPr="00B8780F">
        <w:rPr>
          <w:rFonts w:eastAsia="Times New Roman"/>
          <w:rtl/>
          <w:lang w:val="en-CA"/>
        </w:rPr>
        <w:t xml:space="preserve"> [الأنفال: 25]، وقوله </w:t>
      </w:r>
      <w:r w:rsidRPr="00B8780F">
        <w:rPr>
          <w:rFonts w:eastAsia="Times New Roman"/>
          <w:rtl/>
          <w:lang w:val="en-CA" w:bidi="ar-LB"/>
        </w:rPr>
        <w:t xml:space="preserve">صلى الله عليه وسلم: (مثل القائم في حدود الله والواقع فيها كمثل قوم استهموا على سفينة فصار بعضهم أعلاها، وبعضهم أسفلها، وكان الذين في أسفلها إذا استقوا من الماء مروا على من قوفهم، فقالوا: لو انا خرقنا في نصيبنا خرقاً ولم نؤذ من فوقنا، فان تركوهم وما أرادوا هلكوا جميعاً، وان أخذوا على أيديهم نجوا ونجوا) [أخرجه البخاري]، وفي الحديث دلالة على أنّ فساد البعض من المجتمع إن سكت عنه الجميع فإنه يؤدي إلى هلاك الجميع، وإن أصلحوا فسادهم نجو ونجو جميعاً، </w:t>
      </w:r>
    </w:p>
    <w:p w14:paraId="1A81330C" w14:textId="77777777" w:rsidR="00EF6CAC" w:rsidRPr="00B8780F" w:rsidRDefault="00EF6CAC" w:rsidP="00775A91">
      <w:pPr>
        <w:rPr>
          <w:b/>
          <w:bCs/>
          <w:rtl/>
          <w:lang w:bidi="ar-KW"/>
        </w:rPr>
      </w:pPr>
      <w:r w:rsidRPr="00E02630">
        <w:rPr>
          <w:bCs/>
          <w:sz w:val="30"/>
          <w:szCs w:val="30"/>
          <w:highlight w:val="yellow"/>
          <w:u w:val="single"/>
          <w:rtl/>
          <w:lang w:val="en-CA"/>
        </w:rPr>
        <w:t>(خامساً) نظام حسبي يحرص على المحافظة على هوية المجتمع المنتسب إلى الإسلام وقيمه وأخلاقه</w:t>
      </w:r>
      <w:r w:rsidRPr="00E02630">
        <w:rPr>
          <w:bCs/>
          <w:sz w:val="30"/>
          <w:szCs w:val="30"/>
          <w:highlight w:val="yellow"/>
          <w:u w:val="single"/>
          <w:rtl/>
        </w:rPr>
        <w:t>:</w:t>
      </w:r>
      <w:r w:rsidRPr="00B8780F">
        <w:rPr>
          <w:bCs/>
          <w:rtl/>
        </w:rPr>
        <w:t xml:space="preserve"> </w:t>
      </w:r>
      <w:r w:rsidRPr="00B8780F">
        <w:rPr>
          <w:rFonts w:eastAsia="Times New Roman"/>
          <w:rtl/>
          <w:lang w:val="en-CA" w:bidi="ar-LB"/>
        </w:rPr>
        <w:t xml:space="preserve">لقد شرع الإسلام الحسبة على المجتمع حتى تكون أفعاله وأقواله وفق شرع الإسلام، فإن ترك </w:t>
      </w:r>
      <w:r w:rsidRPr="00B8780F">
        <w:rPr>
          <w:rFonts w:eastAsia="Times New Roman"/>
          <w:rtl/>
          <w:lang w:val="en-CA" w:bidi="ar-LB"/>
        </w:rPr>
        <w:lastRenderedPageBreak/>
        <w:t>المجتمع معروفاً تكفلت الحسبة بالأمر به وإيجاده، وأن ظهر في المجتمع منكراً قامت الحسبة بالنهي عنه وعملت على إزالته، وإزالة المنكر إذا ظهر فعله، والأمر بالمعروف إذا ظهر تركه هو أساس ما يعرف بالشريعة الإسلامية بنظام الحسبة، وفي القاعدة التالية بيان أهم الأسس التي قام عليها نِظامُ الحِسْبَة على المجتمع في الإسلام</w:t>
      </w:r>
    </w:p>
    <w:p w14:paraId="699003B0" w14:textId="77777777" w:rsidR="00EF6CAC" w:rsidRPr="00B8780F" w:rsidRDefault="00EF6CAC" w:rsidP="00775A91">
      <w:pPr>
        <w:jc w:val="center"/>
        <w:rPr>
          <w:b/>
          <w:bCs/>
          <w:rtl/>
          <w:lang w:bidi="ar-KW"/>
        </w:rPr>
      </w:pPr>
      <w:r w:rsidRPr="00B8780F">
        <w:rPr>
          <w:bCs/>
          <w:rtl/>
          <w:lang w:bidi="ar-KW"/>
        </w:rPr>
        <w:t>***</w:t>
      </w:r>
    </w:p>
    <w:p w14:paraId="54EA56D8" w14:textId="77777777" w:rsidR="00EF6CAC" w:rsidRPr="00B8780F" w:rsidRDefault="00EF6CAC" w:rsidP="00775A91">
      <w:pPr>
        <w:rPr>
          <w:b/>
          <w:bCs/>
          <w:lang w:bidi="ar-KW"/>
        </w:rPr>
      </w:pPr>
    </w:p>
    <w:p w14:paraId="3D12897D" w14:textId="77777777" w:rsidR="00EF6CAC" w:rsidRPr="00B8780F" w:rsidRDefault="00EF6CAC" w:rsidP="00775A91">
      <w:pPr>
        <w:rPr>
          <w:b/>
          <w:bCs/>
          <w:rtl/>
          <w:lang w:bidi="ar-KW"/>
        </w:rPr>
      </w:pPr>
    </w:p>
    <w:p w14:paraId="0B31654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0106A7EA" w14:textId="77777777" w:rsidR="00EF6CAC" w:rsidRPr="00E02630"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E02630">
        <w:rPr>
          <w:b/>
          <w:bCs/>
          <w:sz w:val="40"/>
          <w:szCs w:val="40"/>
          <w:highlight w:val="yellow"/>
          <w:u w:val="single"/>
          <w:rtl/>
          <w:lang w:bidi="ar-KW"/>
        </w:rPr>
        <w:t>المبحث الرابع</w:t>
      </w:r>
    </w:p>
    <w:p w14:paraId="7764770C" w14:textId="77777777" w:rsidR="00EF6CAC" w:rsidRPr="00E02630"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E02630">
        <w:rPr>
          <w:b/>
          <w:bCs/>
          <w:sz w:val="40"/>
          <w:szCs w:val="40"/>
          <w:highlight w:val="yellow"/>
          <w:u w:val="single"/>
          <w:rtl/>
          <w:lang w:bidi="ar-KW"/>
        </w:rPr>
        <w:t>نِظامُ الحِسْبَة على المجتمع في الإسلام نظام رباني متكامل</w:t>
      </w:r>
    </w:p>
    <w:p w14:paraId="64380CA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E02630">
        <w:rPr>
          <w:b/>
          <w:bCs/>
          <w:sz w:val="40"/>
          <w:szCs w:val="40"/>
          <w:highlight w:val="yellow"/>
          <w:u w:val="single"/>
          <w:rtl/>
          <w:lang w:bidi="ar-KW"/>
        </w:rPr>
        <w:t>يحرس الدين وينشر العفة والفضيلة ويحارب الفاحشة والرذيلة</w:t>
      </w:r>
    </w:p>
    <w:p w14:paraId="554A73C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24497975" w14:textId="77777777" w:rsidR="00EF6CAC" w:rsidRPr="00B8780F" w:rsidRDefault="00EF6CAC" w:rsidP="00775A91">
      <w:pPr>
        <w:rPr>
          <w:b/>
          <w:bCs/>
          <w:rtl/>
          <w:lang w:bidi="ar-KW"/>
        </w:rPr>
      </w:pPr>
    </w:p>
    <w:p w14:paraId="31C54C41" w14:textId="77777777" w:rsidR="00EF6CAC" w:rsidRPr="00B8780F" w:rsidRDefault="00EF6CAC" w:rsidP="00775A91">
      <w:pPr>
        <w:rPr>
          <w:rFonts w:eastAsia="Times New Roman"/>
          <w:rtl/>
          <w:lang w:val="en-CA" w:bidi="ar-LB"/>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7D419E">
        <w:rPr>
          <w:rFonts w:eastAsia="Times New Roman"/>
          <w:b/>
          <w:bCs/>
          <w:sz w:val="30"/>
          <w:szCs w:val="30"/>
          <w:u w:val="single"/>
          <w:rtl/>
          <w:lang w:val="en-CA" w:bidi="ar-LB"/>
        </w:rPr>
        <w:t>لقد شرع الإسلام الحسبة على المجتمع</w:t>
      </w:r>
      <w:r w:rsidRPr="00B8780F">
        <w:rPr>
          <w:rFonts w:eastAsia="Times New Roman"/>
          <w:rtl/>
          <w:lang w:val="en-CA" w:bidi="ar-LB"/>
        </w:rPr>
        <w:t xml:space="preserve"> حتى تكون أفعاله وأقواله وفق شرع الإسلام، فإن ترك المجتمع معروفاً تكفلت الحسبة بالأمر به وإيجاده، وأن ظهر في المجتمع منكراً قامت الحسبة بالنهي عنه وعملت على إزالته، وإزالة المنكر إذا ظهر فعله، والأمر بالمعروف إذا ظهر تركه هو أساس ما يعرف بالشريعة الإسلامية بنظام الحسبة </w:t>
      </w:r>
    </w:p>
    <w:p w14:paraId="790B2FC7" w14:textId="77777777" w:rsidR="00EF6CAC" w:rsidRPr="00B8780F" w:rsidRDefault="00EF6CAC" w:rsidP="00775A91">
      <w:pPr>
        <w:rPr>
          <w:rFonts w:eastAsia="Times New Roman"/>
          <w:lang w:val="en-CA"/>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7D419E">
        <w:rPr>
          <w:rFonts w:eastAsia="Times New Roman" w:hint="cs"/>
          <w:b/>
          <w:bCs/>
          <w:sz w:val="30"/>
          <w:szCs w:val="30"/>
          <w:u w:val="single"/>
          <w:rtl/>
          <w:lang w:val="en-CA" w:bidi="ar-LB"/>
        </w:rPr>
        <w:t>نظام الحسبة</w:t>
      </w:r>
      <w:r w:rsidRPr="007D419E">
        <w:rPr>
          <w:rFonts w:eastAsia="Times New Roman" w:hint="cs"/>
          <w:bCs/>
          <w:kern w:val="0"/>
          <w:sz w:val="30"/>
          <w:szCs w:val="30"/>
          <w:rtl/>
        </w:rPr>
        <w:t>:</w:t>
      </w:r>
      <w:r>
        <w:rPr>
          <w:rFonts w:eastAsia="Times New Roman" w:hint="cs"/>
          <w:bCs/>
          <w:kern w:val="0"/>
          <w:sz w:val="40"/>
          <w:szCs w:val="40"/>
          <w:rtl/>
        </w:rPr>
        <w:t xml:space="preserve"> </w:t>
      </w:r>
      <w:r w:rsidRPr="007D419E">
        <w:rPr>
          <w:rFonts w:eastAsia="Times New Roman"/>
          <w:b/>
          <w:bCs/>
          <w:rtl/>
          <w:lang w:val="en-CA" w:bidi="ar-LB"/>
        </w:rPr>
        <w:t>(</w:t>
      </w:r>
      <w:r w:rsidRPr="007D419E">
        <w:rPr>
          <w:rFonts w:eastAsia="Times New Roman" w:hint="cs"/>
          <w:b/>
          <w:bCs/>
          <w:rtl/>
          <w:lang w:val="en-CA" w:bidi="ar-LB"/>
        </w:rPr>
        <w:t>1</w:t>
      </w:r>
      <w:r w:rsidRPr="007D419E">
        <w:rPr>
          <w:rFonts w:eastAsia="Times New Roman"/>
          <w:b/>
          <w:bCs/>
          <w:rtl/>
          <w:lang w:val="en-CA" w:bidi="ar-LB"/>
        </w:rPr>
        <w:t>) التعريف بالحسبة</w:t>
      </w:r>
      <w:r w:rsidRPr="00B8780F">
        <w:rPr>
          <w:rFonts w:eastAsia="Times New Roman"/>
          <w:rtl/>
          <w:lang w:val="en-CA" w:bidi="ar-LB"/>
        </w:rPr>
        <w:t xml:space="preserve">: معناها في اللغة: العد والحساب، ومعناها في الاصطلاح هو أمر بالمعروف إذا ظهر تركه ونهي عن المنكر إذا ظهر فعله، وعلى ذلك </w:t>
      </w:r>
      <w:r w:rsidRPr="00B8780F">
        <w:rPr>
          <w:rFonts w:eastAsia="Times New Roman"/>
          <w:rtl/>
          <w:lang w:val="en-CA" w:bidi="ar-LB"/>
        </w:rPr>
        <w:lastRenderedPageBreak/>
        <w:t xml:space="preserve">فالحسبة تابعة لباب الأمر بالمعروف والنهي عن المنكر، ولذلك فإن الفقهاء يسمون الأمر بالمعروف والنهي عن المنكر: حسبة أو احتساباً، ويسمون القائم على الحسبة - الأمر بالمعروف والنهي عن المنكر - (المحتسب) </w:t>
      </w:r>
      <w:r>
        <w:rPr>
          <w:rFonts w:eastAsia="Times New Roman" w:hint="cs"/>
          <w:rtl/>
          <w:lang w:val="en-CA" w:bidi="ar-LB"/>
        </w:rPr>
        <w:t xml:space="preserve">، </w:t>
      </w:r>
      <w:r w:rsidRPr="007D419E">
        <w:rPr>
          <w:rFonts w:eastAsia="Times New Roman"/>
          <w:b/>
          <w:bCs/>
          <w:rtl/>
          <w:lang w:val="en-CA" w:bidi="ar-LB"/>
        </w:rPr>
        <w:t>(</w:t>
      </w:r>
      <w:r w:rsidRPr="007D419E">
        <w:rPr>
          <w:rFonts w:eastAsia="Times New Roman" w:hint="cs"/>
          <w:b/>
          <w:bCs/>
          <w:rtl/>
          <w:lang w:val="en-CA" w:bidi="ar-LB"/>
        </w:rPr>
        <w:t>2</w:t>
      </w:r>
      <w:r w:rsidRPr="007D419E">
        <w:rPr>
          <w:rFonts w:eastAsia="Times New Roman"/>
          <w:b/>
          <w:bCs/>
          <w:rtl/>
          <w:lang w:val="en-CA" w:bidi="ar-LB"/>
        </w:rPr>
        <w:t>) دليل مشروعية الحسبة</w:t>
      </w:r>
      <w:r w:rsidRPr="00B8780F">
        <w:rPr>
          <w:rFonts w:eastAsia="Times New Roman"/>
          <w:rtl/>
          <w:lang w:val="en-CA" w:bidi="ar-LB"/>
        </w:rPr>
        <w:t>: كل آية وردت في الأمر بالمعروف والنهي عن المنكر دليل على مشروعية الحسبة، وكل حديث ورد في الأمر بالمعروف والنهي عن المنكر دليل على مشروعية الحسبة، ومن ذلك قوله تعالى: {</w:t>
      </w:r>
      <w:r w:rsidRPr="00B8780F">
        <w:rPr>
          <w:rtl/>
        </w:rPr>
        <w:t>وَلْتَكُنْ مِنْكُمْ أُمَّةٌ يَدْعُونَ إِلَى الْخَيْرِ وَيَأْمُرُونَ بِالمَعْرُوفِ وَيَنْهَوْنَ عَنِ الْمُنْكَرِ وَأُولَئِكَ هُمُ الْمُفْلِحُونَ}</w:t>
      </w:r>
      <w:r w:rsidRPr="00B8780F">
        <w:rPr>
          <w:rFonts w:eastAsia="Times New Roman"/>
          <w:rtl/>
          <w:lang w:val="en-CA"/>
        </w:rPr>
        <w:t xml:space="preserve"> [آل عمران: 104]، وقوله تعالى: {</w:t>
      </w:r>
      <w:r w:rsidRPr="00B8780F">
        <w:rPr>
          <w:rtl/>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(71} [التوبة: 71]، وقوله تعالى: {الَّذِينَ إِنْ مَكَّنَّاهُمْ فِي الْأَرْضِ أَقَامُوا الصَّلَاةَ وَآتَوُا الزَّكَاةَ وَأَمَرُوا بِالْمَعْرُوفِ وَنَهَوْا عَنِ الْمُنْكَرِ وَلِلَّهِ عَاقِبَةُ الْأُمُورِ} [الحج: 41]، وقوله </w:t>
      </w:r>
      <w:r w:rsidRPr="00B8780F">
        <w:rPr>
          <w:rFonts w:eastAsia="Times New Roman"/>
          <w:rtl/>
          <w:lang w:val="en-CA" w:bidi="ar-LB"/>
        </w:rPr>
        <w:t xml:space="preserve">صلى الله عليه وسلم: (من رأى منكم منكراً فليغيره بيده فإن لم يستطع فبلسانه فإن لم يستطع فبقلبه وذلك أضعف الإيمان) [أخرجه مسلم]، </w:t>
      </w:r>
      <w:r w:rsidRPr="007D419E">
        <w:rPr>
          <w:rFonts w:eastAsia="Times New Roman"/>
          <w:b/>
          <w:bCs/>
          <w:rtl/>
          <w:lang w:val="en-CA" w:bidi="ar-LB"/>
        </w:rPr>
        <w:t>(</w:t>
      </w:r>
      <w:r w:rsidRPr="007D419E">
        <w:rPr>
          <w:rFonts w:eastAsia="Times New Roman" w:hint="cs"/>
          <w:b/>
          <w:bCs/>
          <w:rtl/>
          <w:lang w:val="en-CA" w:bidi="ar-LB"/>
        </w:rPr>
        <w:t>3</w:t>
      </w:r>
      <w:r w:rsidRPr="007D419E">
        <w:rPr>
          <w:rFonts w:eastAsia="Times New Roman"/>
          <w:b/>
          <w:bCs/>
          <w:rtl/>
          <w:lang w:val="en-CA" w:bidi="ar-LB"/>
        </w:rPr>
        <w:t>) حكم الحسبة:</w:t>
      </w:r>
      <w:r w:rsidRPr="00B8780F">
        <w:rPr>
          <w:rFonts w:eastAsia="Times New Roman"/>
          <w:rtl/>
          <w:lang w:val="en-CA" w:bidi="ar-LB"/>
        </w:rPr>
        <w:t xml:space="preserve"> الحسبة على الدين في مجملها فرض كفاية إذا قام به البعض، سقط عن الباقين، وإن لم يقم بها أحد، أثم القادرون جميعاً، وقد تصير فرض عين إذا تعينت على شخص معين كالمحتسب، وكالأب في بيته، والوالي في رعيته، ولكنها قد تحرم إذا تسببت في وقوع منكر أكبر من الأمر المحتَسب عليه، أما على التفصيل فإن حكم الحسبة يختلف باختلاف الشيء المحتَسب عليه، فإن كان موضوعها أمراً واجباً كانت واجبة، وإن كان أمراً مستحباً كانت مستحبة، </w:t>
      </w:r>
      <w:r w:rsidRPr="007D419E">
        <w:rPr>
          <w:rFonts w:eastAsia="Times New Roman"/>
          <w:b/>
          <w:bCs/>
          <w:rtl/>
          <w:lang w:val="en-CA" w:bidi="ar-LB"/>
        </w:rPr>
        <w:t>(</w:t>
      </w:r>
      <w:r w:rsidRPr="007D419E">
        <w:rPr>
          <w:rFonts w:eastAsia="Times New Roman" w:hint="cs"/>
          <w:b/>
          <w:bCs/>
          <w:rtl/>
          <w:lang w:val="en-CA" w:bidi="ar-LB"/>
        </w:rPr>
        <w:t>4</w:t>
      </w:r>
      <w:r w:rsidRPr="007D419E">
        <w:rPr>
          <w:rFonts w:eastAsia="Times New Roman"/>
          <w:b/>
          <w:bCs/>
          <w:rtl/>
          <w:lang w:val="en-CA" w:bidi="ar-LB"/>
        </w:rPr>
        <w:t>) مكانة الحسبة في الاسلام:</w:t>
      </w:r>
      <w:r w:rsidRPr="00B8780F">
        <w:rPr>
          <w:rFonts w:eastAsia="Times New Roman"/>
          <w:rtl/>
          <w:lang w:val="en-CA" w:bidi="ar-LB"/>
        </w:rPr>
        <w:t xml:space="preserve"> للحسبة مكانة عظيمة جداً في الاسلام لأنها من أخص خصائص الرسول صلى الله عليه وسلم، كما جاء في قوله تعالى: {</w:t>
      </w:r>
      <w:r w:rsidRPr="00B8780F">
        <w:rP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(157</w:t>
      </w:r>
      <w:r w:rsidRPr="00B8780F">
        <w:rPr>
          <w:rFonts w:eastAsia="Times New Roman"/>
          <w:rtl/>
          <w:lang w:val="en-CA"/>
        </w:rPr>
        <w:t xml:space="preserve">} [الأعراف: 157]، وهي من أخص خصائص المؤمنين كما </w:t>
      </w:r>
      <w:r w:rsidRPr="00B8780F">
        <w:rPr>
          <w:rFonts w:eastAsia="Times New Roman"/>
          <w:rtl/>
          <w:lang w:val="en-CA" w:bidi="ar-LB"/>
        </w:rPr>
        <w:t>جاء في قوله تعالى: {</w:t>
      </w:r>
      <w:r w:rsidRPr="00B8780F">
        <w:rPr>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Pr="00B8780F">
        <w:rPr>
          <w:rFonts w:eastAsia="Times New Roman"/>
          <w:rtl/>
          <w:lang w:val="en-CA"/>
        </w:rPr>
        <w:t xml:space="preserve"> [التوبة: 71]، </w:t>
      </w:r>
      <w:r w:rsidRPr="00B8780F">
        <w:rPr>
          <w:rtl/>
        </w:rPr>
        <w:t xml:space="preserve">وقد كان ترك الحسبة سبب في لعن الأمم السابقة وطردهم من رحمة الله، كما في قوله تعالى: {لُعِنَ الَّذِينَ كَفَرُوا مِنْ بَنِي إِسْرَائِيلَ عَلَى لِسَانِ دَاوُدَ وَعِيسَى بْنِ مَرْيَمَ ذَلِكَ بِمَا عَصَوْا وَكَانُوا يَعْتَدُونَ * كَانُوا لَا يَتَنَاهَوْنَ عَنْ مُنْكَرٍ فَعَلُوهُ لَبِئْسَ مَا كَانُوا يَفْعَلُونَ} </w:t>
      </w:r>
      <w:r w:rsidRPr="00B8780F">
        <w:rPr>
          <w:rtl/>
        </w:rPr>
        <w:lastRenderedPageBreak/>
        <w:t xml:space="preserve">[المائدة: 79]، وقد كانت فضيلة (الحسبة) الأمر بالمعروف والنهي عن المنكر سبب خيرية أمة الإسلام، كما قال تعالى: {كُنْتُمْ خَيْرَ أُمَّةٍ أُخْرِجَتْ لِلنَّاسِ تَأْمُرُونَ بِالْمَعْرُوفِ وَتَنْهَوْنَ عَنِ الْمُنْكَرِ وَتُؤْمِنُونَ بِاللَّهِ} [آل عمران: 110]، </w:t>
      </w:r>
      <w:r w:rsidRPr="00B8780F">
        <w:rPr>
          <w:rFonts w:eastAsia="Times New Roman"/>
          <w:rtl/>
          <w:lang w:val="en-CA" w:bidi="ar-LB"/>
        </w:rPr>
        <w:t>والحسبة هي صمام الأمن في المجتمع وسبب نجاة المؤمنين من وقوع العذاب، كما جاء في قوله تعالى: {</w:t>
      </w:r>
      <w:r w:rsidRPr="00B8780F">
        <w:rPr>
          <w:rtl/>
        </w:rPr>
        <w:t>فَلَمَّا نَسُوا مَا ذُكِّرُوا بِهِ أَنْجَيْنَا الَّذِينَ يَنْهَوْنَ عَنِ السُّوءِ وَأَخَذْنَا الَّذِينَ ظَلَمُوا بِعَذَابٍ بَئِيسٍ بِمَا كَانُوا يَفْسُقُونَ (165</w:t>
      </w:r>
      <w:r w:rsidRPr="00B8780F">
        <w:rPr>
          <w:rFonts w:eastAsia="Times New Roman"/>
          <w:rtl/>
          <w:lang w:val="en-CA"/>
        </w:rPr>
        <w:t xml:space="preserve">} [الأعراف: 165]، </w:t>
      </w:r>
    </w:p>
    <w:p w14:paraId="3D34E126" w14:textId="77777777" w:rsidR="00EF6CAC" w:rsidRPr="00B8780F" w:rsidRDefault="00EF6CAC" w:rsidP="00775A91">
      <w:pPr>
        <w:rPr>
          <w:rFonts w:eastAsia="Times New Roman"/>
          <w:rtl/>
          <w:lang w:val="en-CA" w:bidi="ar-LB"/>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7D419E">
        <w:rPr>
          <w:rFonts w:eastAsia="Times New Roman"/>
          <w:b/>
          <w:bCs/>
          <w:sz w:val="30"/>
          <w:szCs w:val="30"/>
          <w:u w:val="single"/>
          <w:rtl/>
          <w:lang w:val="en-CA" w:bidi="ar-LB"/>
        </w:rPr>
        <w:t>أركان الحسبة:</w:t>
      </w:r>
      <w:r w:rsidRPr="00B8780F">
        <w:rPr>
          <w:rFonts w:eastAsia="Times New Roman"/>
          <w:rtl/>
          <w:lang w:val="en-CA" w:bidi="ar-LB"/>
        </w:rPr>
        <w:t xml:space="preserve"> الحسبة تستلزم وجود من يقوم بها، وهذا هو المحتسب، ومن تجري عليه الحسبة وهذا هو المحتسب عليه، وعمل أو ترك تجري فيه الحسبة، وهذا هو المحتسب فيه، وما يقوم به المحتسب وهذا هو الاحتساب فأركان الحسبة أربعة: المحتسب، والمحتسب عليه، والمحتسب فيه، والاحتساب، </w:t>
      </w:r>
    </w:p>
    <w:p w14:paraId="30AE5263" w14:textId="77777777" w:rsidR="00EF6CAC" w:rsidRPr="00B8780F" w:rsidRDefault="00EF6CAC" w:rsidP="00775A91">
      <w:pPr>
        <w:rPr>
          <w:rFonts w:eastAsia="Times New Roman"/>
          <w:rtl/>
          <w:lang w:val="en-CA" w:bidi="ar-LB"/>
        </w:rPr>
      </w:pPr>
      <w:r w:rsidRPr="007D419E">
        <w:rPr>
          <w:rFonts w:eastAsia="Times New Roman"/>
          <w:b/>
          <w:bCs/>
          <w:sz w:val="30"/>
          <w:szCs w:val="30"/>
          <w:u w:val="single"/>
          <w:rtl/>
          <w:lang w:val="en-CA" w:bidi="ar-LB"/>
        </w:rPr>
        <w:t>(</w:t>
      </w:r>
      <w:r w:rsidRPr="007D419E">
        <w:rPr>
          <w:rFonts w:eastAsia="Times New Roman" w:hint="cs"/>
          <w:b/>
          <w:bCs/>
          <w:sz w:val="30"/>
          <w:szCs w:val="30"/>
          <w:u w:val="single"/>
          <w:rtl/>
          <w:lang w:val="en-CA" w:bidi="ar-LB"/>
        </w:rPr>
        <w:t>الركن الأول</w:t>
      </w:r>
      <w:r w:rsidRPr="007D419E">
        <w:rPr>
          <w:rFonts w:eastAsia="Times New Roman"/>
          <w:b/>
          <w:bCs/>
          <w:sz w:val="30"/>
          <w:szCs w:val="30"/>
          <w:u w:val="single"/>
          <w:rtl/>
          <w:lang w:val="en-CA" w:bidi="ar-LB"/>
        </w:rPr>
        <w:t>) المحتسب</w:t>
      </w:r>
      <w:r>
        <w:rPr>
          <w:rFonts w:eastAsia="Times New Roman" w:hint="cs"/>
          <w:rtl/>
          <w:lang w:val="en-CA" w:bidi="ar-LB"/>
        </w:rPr>
        <w:t xml:space="preserve">: (أ) المحتسب هو </w:t>
      </w:r>
      <w:r w:rsidRPr="00B8780F">
        <w:rPr>
          <w:rFonts w:eastAsia="Times New Roman"/>
          <w:rtl/>
          <w:lang w:val="en-CA" w:bidi="ar-LB"/>
        </w:rPr>
        <w:t xml:space="preserve">من يقوم بالاحتساب أي بالأمر بالمعروف والنهي عن المنكر، ولكن شاع عند الفقهاء اطلاق هذا الاسم على من يعينه ولي الأمر للقيام بالحسبة، وأطلقوا عليه أيضاً اسم والي الحسبة، أما من يقوم بها من دون تعيين ولي الأمر فقد أطلقوا عليه اسم "المتطوع" ثم راحوا يفرقون بين المحتسب والمتطوع، والفرق بين المحتسب والمتطوع: أنّ الاحتساب فرض متعين على المحتسب بحكم الولاية أي بحكم تعيينه محتسباً، أما فرضه على غيره فهو من فروض الكفاية ومن ثم لا يجوز للمحتسب أن يتشاغل عما عين له من أمور الحسبة بخلاف المتطوع، والمحتسب تلزمه اجابة من طلب ذلك منه بخلاف المتطوع إذ لا يلزمه من ذلك شيء، والمحتسب عليه أن يبحث عن المنكرات الظاهرة حتى يتمكن من إزالتها كما أن عليه أن يبحث عما ترك من المعروف الظاهر حتى يأمر بإقامته، أما المتطوع فلا يلزمه ذلك، والمحتسب له أن يستعين على أداء مهمته بالأعوان، فيتخذ له من الأعوان والمساعدين بقدر ما يحتاج لأداء مهمته التي عين لها، وليس للمتطوع ذلك، وللمحتسب أن يعزر على المنكرات الظاهرة، ولا يتجاوزها الى إقامة الحدود وليس للمتطوع ذلك، وللمحتسب أن يأخذ على عمله أجراً من بيت المال وليس للمتطوع ذلك، وللمحتسب أن يجتهد في المسائل المبنية على العرف فيقر منها ما يراه صالحاً للإقرار وينكر منها ما يراه مستحقاً للإنكار وليس للمتطوع ذلك، هذه الفروق بنيت على أساس التفريق بين المعين للحسبة وغير المعين لها، والحسبة من فروض الإسلام فلا يتوقف القيام بها على التعيين من قبل ولي الأمر، وينبغي على ولي أمر </w:t>
      </w:r>
      <w:r w:rsidRPr="00B8780F">
        <w:rPr>
          <w:rFonts w:eastAsia="Times New Roman"/>
          <w:rtl/>
          <w:lang w:val="en-CA" w:bidi="ar-LB"/>
        </w:rPr>
        <w:lastRenderedPageBreak/>
        <w:t xml:space="preserve">المسلمين أن يجعل في دولته نظاماً دقيقاً للحسبة، ويقوم بتعيين الأكفاء لها حتى لا تسود الفوضى في المجتمع باسم الحسبة، أما المتطوع فلا ينبغي له أن يتجاوز انكاره حد اللسان - إلا فيما يملك - لأنّ تغيير المنكر باليد ليس من اختصاصه، وإن قام به فإنه غالبا ما يؤدي إلى مناكر اكبر من تغييره للمنكر، إلا إن أمن بتغييره للمنكر بيده أنّه لا يقع منكر أكبر منه، فآنذاك يجوز له تغيير المنكر باليد، </w:t>
      </w:r>
      <w:r>
        <w:rPr>
          <w:rFonts w:eastAsia="Times New Roman" w:hint="cs"/>
          <w:rtl/>
          <w:lang w:val="en-CA" w:bidi="ar-LB"/>
        </w:rPr>
        <w:t xml:space="preserve">(ب) </w:t>
      </w:r>
      <w:r w:rsidRPr="00B8780F">
        <w:rPr>
          <w:rFonts w:eastAsia="Times New Roman"/>
          <w:rtl/>
          <w:lang w:val="en-CA" w:bidi="ar-LB"/>
        </w:rPr>
        <w:t xml:space="preserve">ولاية المحتسب يستمدها أصلاً من الشرع الشريف: وذلك لأن المسلم مكلف بالحسبة وحيث يوجد التكليف توجد الولاية على القيام بما كلف به، إلا أن المعين من قبل ولي أمر المسلمين يملك من الولاية أكثر مما يملكه غير المعين، ومقصود هذه الولاية (ولاية المحتسب) هو إقامة شرع الله في الأرض وتطهيرها من الفساد والامر بكل معروف ظهر تركه والنهي عن كل منكر ظهر فعله، </w:t>
      </w:r>
      <w:r>
        <w:rPr>
          <w:rFonts w:eastAsia="Times New Roman" w:hint="cs"/>
          <w:rtl/>
          <w:lang w:val="en-CA" w:bidi="ar-LB"/>
        </w:rPr>
        <w:t xml:space="preserve">(ت) </w:t>
      </w:r>
      <w:r w:rsidRPr="00B8780F">
        <w:rPr>
          <w:rFonts w:eastAsia="Times New Roman"/>
          <w:rtl/>
          <w:lang w:val="en-CA" w:bidi="ar-LB"/>
        </w:rPr>
        <w:t xml:space="preserve">شروط المحتسب: اشترط الفقهاء شروطاً معينة في المحتسب ليكون أهلاً للاحتساب، وأهم تلك الشروط: أن يكون مسلماً وهذا شرط واضح لأن الحسبة نصرة للدين فلا يكون من أهل النصرة من هو جاحد لأصل الدين، وأن يكون عالماً بما يأمر به وينهى عنه، وأن يكون عنده من العلم ما يستطيع أن يعرف به المنكر فينهى عنه، ويعرف به المعروف فيأمر به حسب الموازين الشرعية، وبهذا يكون احتسابه عن علم ومعرفة لا عن جهل وتخبط، وللمحتسب أن يستعين بأهل الخبرة والثقة في الحرف والأعمال التي يحتسب عليها، فيستشيرهم فيما يحتسب فيه من شؤون هذه المهن والحرف والصنائع ويأخذ بأقوالهم ما داموا أهل ثقة وأمانة، </w:t>
      </w:r>
    </w:p>
    <w:p w14:paraId="2A9B62CD" w14:textId="77777777" w:rsidR="00EF6CAC" w:rsidRPr="00B8780F" w:rsidRDefault="00EF6CAC" w:rsidP="00775A91">
      <w:pPr>
        <w:rPr>
          <w:rFonts w:eastAsia="Times New Roman"/>
          <w:rtl/>
          <w:lang w:val="en-CA" w:bidi="ar-LB"/>
        </w:rPr>
      </w:pPr>
      <w:r w:rsidRPr="007D419E">
        <w:rPr>
          <w:rFonts w:eastAsia="Times New Roman"/>
          <w:b/>
          <w:bCs/>
          <w:sz w:val="30"/>
          <w:szCs w:val="30"/>
          <w:u w:val="single"/>
          <w:rtl/>
          <w:lang w:val="en-CA" w:bidi="ar-LB"/>
        </w:rPr>
        <w:t>(</w:t>
      </w:r>
      <w:r w:rsidRPr="007D419E">
        <w:rPr>
          <w:rFonts w:eastAsia="Times New Roman" w:hint="cs"/>
          <w:b/>
          <w:bCs/>
          <w:sz w:val="30"/>
          <w:szCs w:val="30"/>
          <w:u w:val="single"/>
          <w:rtl/>
          <w:lang w:val="en-CA" w:bidi="ar-LB"/>
        </w:rPr>
        <w:t>الركن الثاني</w:t>
      </w:r>
      <w:r w:rsidRPr="007D419E">
        <w:rPr>
          <w:rFonts w:eastAsia="Times New Roman"/>
          <w:b/>
          <w:bCs/>
          <w:sz w:val="30"/>
          <w:szCs w:val="30"/>
          <w:u w:val="single"/>
          <w:rtl/>
          <w:lang w:val="en-CA" w:bidi="ar-LB"/>
        </w:rPr>
        <w:t xml:space="preserve">) </w:t>
      </w:r>
      <w:r w:rsidRPr="007D419E">
        <w:rPr>
          <w:rFonts w:eastAsia="Times New Roman" w:hint="cs"/>
          <w:b/>
          <w:bCs/>
          <w:sz w:val="30"/>
          <w:szCs w:val="30"/>
          <w:u w:val="single"/>
          <w:rtl/>
          <w:lang w:val="en-CA" w:bidi="ar-LB"/>
        </w:rPr>
        <w:t>المحتسب عليه:</w:t>
      </w:r>
      <w:r>
        <w:rPr>
          <w:rFonts w:eastAsia="Times New Roman" w:hint="cs"/>
          <w:rtl/>
          <w:lang w:val="en-CA" w:bidi="ar-LB"/>
        </w:rPr>
        <w:t xml:space="preserve"> </w:t>
      </w:r>
      <w:r w:rsidRPr="00B8780F">
        <w:rPr>
          <w:rFonts w:eastAsia="Times New Roman"/>
          <w:rtl/>
          <w:lang w:val="en-CA" w:bidi="ar-LB"/>
        </w:rPr>
        <w:t xml:space="preserve">تجري الحسبة على أي فرد في المجتمع بلا استثناء إذا ما صدر منه ما تجري فيه الحسبة، سواء كان إماماً للمسلمين أو واحداً من عموم الناس، وعلى هذا تجري الحسبة على جميع المسلمين دون استثناء، الأقارب والأباعد على حد سواء، لأن الحسبة أمر بمعروف ونهي عن منكر والكل أمام هذا الفرض سواء، إلا احتساب الابن على والديه يكون ببيان الحكم الشرعي والموعظة الحسنة والتخويف من الله تعالى ولا يتعدى ذلك إلى الوسائل الأخرى كالكلام الغليظ والضرب، رعاية لحق الأبوة والأمومة دون تفريط بواجب الاحتساب، وإلا احتساب المحتسب على الأمير وصاحب السلطان والمنصب فإنّه يكون بالرفق واللين، ولا يكون الاحتساب عليهم لا بالقوة واليد، ولا بالتهديد ولا الوعيد ولا التشهير ولا نزع اليد من الطاعة، فكل تلك من صور الخروج المخالفة للسياسة الشرعية الحكيمة التي جاء بها الإسلام لضبط العلاقة بين الحاكم والمحكوم، راجع بالضرورة كتابي: كتاب التجديد السادس: (تجديد السياسة الشرعية الإسلامية، وبيان القواعد الشرعية الصحيحة لتنظيم العلاقة </w:t>
      </w:r>
      <w:r w:rsidRPr="00B8780F">
        <w:rPr>
          <w:rFonts w:eastAsia="Times New Roman"/>
          <w:rtl/>
          <w:lang w:val="en-CA" w:bidi="ar-LB"/>
        </w:rPr>
        <w:lastRenderedPageBreak/>
        <w:t>بين الحاكم والمحكوم، في ضوء الكتاب والسنة، وهدي السلف الصالح، وسبيل علماء أهل السنة والجماعة الأئمة الأعلام) ففيه بحمد الله تعالى بيان تلك القواعد الربانية لتصحيح العلاقة بين الراعي والرعية في ظل السياسة الشرعية الإسلامية الحكيمة،</w:t>
      </w:r>
      <w:r>
        <w:rPr>
          <w:rFonts w:eastAsia="Times New Roman" w:hint="cs"/>
          <w:rtl/>
          <w:lang w:val="en-CA" w:bidi="ar-LB"/>
        </w:rPr>
        <w:t xml:space="preserve"> (تنبيه): </w:t>
      </w:r>
      <w:r w:rsidRPr="00B8780F">
        <w:rPr>
          <w:rFonts w:eastAsia="Times New Roman"/>
          <w:rtl/>
          <w:lang w:val="en-CA" w:bidi="ar-LB"/>
        </w:rPr>
        <w:t>كما تجري الحسبة على غير المسلمين المقيمين دار الإسلام، فيما يتعلق بشرائع الدين، وقد أمرنا الله تعالى بتركهم وما يدينون، إلا أن هذا الترك لهم لا يعني تركهم يخرقون نظام الإسلام ويتعاطون ما يناقضه علانية، وإنما يعني تركهم وما يعتقدون وما يباشرونه في بيوتهم ومعابدهم من صنوف العبادة، أما إذا تظاهروا وأعلنوا ما يناقض الإسلام كما لو سكروا في قارعة الطريق، أو خطبوا في الناس يعلنون شتمهم للإسلام وتكذيبهم لنبي الإسلام فإنهم يمنعون من ذلك وتجري أحكام الحسبة عليهم في ضوء ما يفعلون،</w:t>
      </w:r>
    </w:p>
    <w:p w14:paraId="262A2D36" w14:textId="77777777" w:rsidR="00EF6CAC" w:rsidRPr="00B8780F" w:rsidRDefault="00EF6CAC" w:rsidP="00775A91">
      <w:pPr>
        <w:rPr>
          <w:rFonts w:eastAsia="Times New Roman"/>
          <w:rtl/>
          <w:lang w:val="en-CA" w:bidi="ar-LB"/>
        </w:rPr>
      </w:pPr>
      <w:r w:rsidRPr="007D419E">
        <w:rPr>
          <w:rFonts w:eastAsia="Times New Roman"/>
          <w:b/>
          <w:bCs/>
          <w:sz w:val="30"/>
          <w:szCs w:val="30"/>
          <w:u w:val="single"/>
          <w:rtl/>
          <w:lang w:val="en-CA" w:bidi="ar-LB"/>
        </w:rPr>
        <w:t>(</w:t>
      </w:r>
      <w:r w:rsidRPr="007D419E">
        <w:rPr>
          <w:rFonts w:eastAsia="Times New Roman" w:hint="cs"/>
          <w:b/>
          <w:bCs/>
          <w:sz w:val="30"/>
          <w:szCs w:val="30"/>
          <w:u w:val="single"/>
          <w:rtl/>
          <w:lang w:val="en-CA" w:bidi="ar-LB"/>
        </w:rPr>
        <w:t>الركن الثالث</w:t>
      </w:r>
      <w:r w:rsidRPr="007D419E">
        <w:rPr>
          <w:rFonts w:eastAsia="Times New Roman"/>
          <w:b/>
          <w:bCs/>
          <w:sz w:val="30"/>
          <w:szCs w:val="30"/>
          <w:u w:val="single"/>
          <w:rtl/>
          <w:lang w:val="en-CA" w:bidi="ar-LB"/>
        </w:rPr>
        <w:t xml:space="preserve">) </w:t>
      </w:r>
      <w:r w:rsidRPr="007D419E">
        <w:rPr>
          <w:rFonts w:eastAsia="Times New Roman" w:hint="cs"/>
          <w:b/>
          <w:bCs/>
          <w:sz w:val="30"/>
          <w:szCs w:val="30"/>
          <w:u w:val="single"/>
          <w:rtl/>
          <w:lang w:val="en-CA" w:bidi="ar-LB"/>
        </w:rPr>
        <w:t>المحتسب فيه:</w:t>
      </w:r>
      <w:r>
        <w:rPr>
          <w:rFonts w:eastAsia="Times New Roman" w:hint="cs"/>
          <w:rtl/>
          <w:lang w:val="en-CA" w:bidi="ar-LB"/>
        </w:rPr>
        <w:t xml:space="preserve"> </w:t>
      </w:r>
      <w:r w:rsidRPr="00B8780F">
        <w:rPr>
          <w:rFonts w:eastAsia="Times New Roman"/>
          <w:rtl/>
          <w:lang w:val="en-CA" w:bidi="ar-LB"/>
        </w:rPr>
        <w:t xml:space="preserve">شروط المنكر الذي ينبغي الاحتساب عليه: (أ) أن يكون ظاهراً ينكشف للمحتسب بدون تجسس، وعلى هذا من كان في بيته وقد أغلق بابه عليه وقام بشيء من المنكر لم يجز للمحتسب أن يتسلق الجدار أو يكسر الباب ليطلع على ما يفعله أهل الدار، ولكن لو ظهر المنكر الذي يباشرونه عن طريق الصياح أو الاستغاثة جاز للمحتسب اقتحام الدار لظهور المنكر عن طريق سمعه للصياح أو الاستغاثة، (ب) أن يكون المنكر قائماً في الحال، ومعنى ذلك أن يكون موجوداً في الحال لأن المنكر إذا وقع وانتهى فلا احتساب فيه على فاعله وإنما لولي الأمر أن يعاقبه إذا ثبت ذلك عليه ولكن يجوز الاحتساب على فاعله بوعظه بعدم العودة إليه، (ت) عدم الخلاف فيه بمعنى أن يكون مما اتفق الفقهاء على اعتباره منكراً حتى لا يحتج المحتسب عليه بأن ما يفعله جائز على رأي بعض الفقهاء وإن كان غير جائز على رأي المحتسب، ولكن ينبغي أن يكون الخلاف سائغاً، وعلامة كونه كذلك أن يكون قال به عالم معتبر من علماء أهل السنّة المجتهدين كأحد أئمة المذاهب الأربعة المقتدى بهم في الدين، فهذا الخلاف السائغ يمنع من الاحتساب عليه، أما الخلاف غير السائغ، فهو الخلاف الباطل الذي لم يقل به أحد الأئمة المجتهدين المقتدى بهم في الدين، فهذا الخلاف لا يعتد به لعدم قيامه على أي دليل مقبول، ولا يمنع المحتسب من الإنكار والاحتساب عليه </w:t>
      </w:r>
    </w:p>
    <w:p w14:paraId="3B15492F" w14:textId="77777777" w:rsidR="00EF6CAC" w:rsidRPr="00B8780F" w:rsidRDefault="00EF6CAC" w:rsidP="00775A91">
      <w:pPr>
        <w:rPr>
          <w:rFonts w:eastAsia="Times New Roman"/>
          <w:rtl/>
          <w:lang w:val="en-CA" w:bidi="ar-LB"/>
        </w:rPr>
      </w:pPr>
      <w:r w:rsidRPr="007D419E">
        <w:rPr>
          <w:rFonts w:eastAsia="Times New Roman"/>
          <w:b/>
          <w:bCs/>
          <w:sz w:val="30"/>
          <w:szCs w:val="30"/>
          <w:u w:val="single"/>
          <w:rtl/>
          <w:lang w:val="en-CA" w:bidi="ar-LB"/>
        </w:rPr>
        <w:t>(</w:t>
      </w:r>
      <w:r w:rsidRPr="007D419E">
        <w:rPr>
          <w:rFonts w:eastAsia="Times New Roman" w:hint="cs"/>
          <w:b/>
          <w:bCs/>
          <w:sz w:val="30"/>
          <w:szCs w:val="30"/>
          <w:u w:val="single"/>
          <w:rtl/>
          <w:lang w:val="en-CA" w:bidi="ar-LB"/>
        </w:rPr>
        <w:t>الركن الرابع</w:t>
      </w:r>
      <w:r w:rsidRPr="007D419E">
        <w:rPr>
          <w:rFonts w:eastAsia="Times New Roman"/>
          <w:b/>
          <w:bCs/>
          <w:sz w:val="30"/>
          <w:szCs w:val="30"/>
          <w:u w:val="single"/>
          <w:rtl/>
          <w:lang w:val="en-CA" w:bidi="ar-LB"/>
        </w:rPr>
        <w:t xml:space="preserve">) </w:t>
      </w:r>
      <w:r w:rsidRPr="007D419E">
        <w:rPr>
          <w:rFonts w:eastAsia="Times New Roman" w:hint="cs"/>
          <w:b/>
          <w:bCs/>
          <w:sz w:val="30"/>
          <w:szCs w:val="30"/>
          <w:u w:val="single"/>
          <w:rtl/>
          <w:lang w:val="en-CA" w:bidi="ar-LB"/>
        </w:rPr>
        <w:t>الاحتساب:</w:t>
      </w:r>
      <w:r>
        <w:rPr>
          <w:rFonts w:eastAsia="Times New Roman" w:hint="cs"/>
          <w:rtl/>
          <w:lang w:val="en-CA" w:bidi="ar-LB"/>
        </w:rPr>
        <w:t xml:space="preserve"> (أ) </w:t>
      </w:r>
      <w:r w:rsidRPr="00B8780F">
        <w:rPr>
          <w:rFonts w:eastAsia="Times New Roman"/>
          <w:rtl/>
          <w:lang w:val="en-CA" w:bidi="ar-LB"/>
        </w:rPr>
        <w:t xml:space="preserve">أمثلة للحسبة على العقائد: تجري الحسبة في أمور العقيدة، فمن أظهر عقيدة باطلة، أو اظهر ما يناقض العقيدة الإسلامية الصحيحة أو دعا الناس إليها أو حرف النصوص أو ابتدع في العقيدة بدعة لا أصل لها، منع من ذلك وجرت الحسبة عليه، ويدخل في ذلك الدعاة على أبواب جهنم كالدعاة إلى العلمانية والليبرالية والديمقراطية وغيرها من دعاوى الجاهلية، ويدخل في ذلك </w:t>
      </w:r>
      <w:r w:rsidRPr="00B8780F">
        <w:rPr>
          <w:rFonts w:eastAsia="Times New Roman"/>
          <w:rtl/>
          <w:lang w:val="en-CA" w:bidi="ar-LB"/>
        </w:rPr>
        <w:lastRenderedPageBreak/>
        <w:t>الحسبة على الفرق الضالة كالشيعة والخوارج والمعتزلة والمشبهة والمرجئة، ويدخل في ذلك رواية الأحاديث المقطوع ببطلانها وكذبها، وتفسير كتاب الله بالباطل من القول كتفسير الباطنية الذي لا تحتمله النصوص ولا اللغة ولا الشرع ولا المنقول عن علماء المسلمين المقتدى بهم في الدين، (</w:t>
      </w:r>
      <w:r>
        <w:rPr>
          <w:rFonts w:eastAsia="Times New Roman" w:hint="cs"/>
          <w:rtl/>
          <w:lang w:val="en-CA" w:bidi="ar-LB"/>
        </w:rPr>
        <w:t>ب</w:t>
      </w:r>
      <w:r w:rsidRPr="00B8780F">
        <w:rPr>
          <w:rFonts w:eastAsia="Times New Roman"/>
          <w:rtl/>
          <w:lang w:val="en-CA" w:bidi="ar-LB"/>
        </w:rPr>
        <w:t xml:space="preserve">) أمثلة للحسبة على العبادات: ويدخل في ذلك ترك صلاة الجمعة من قبل أهل قرية أو بلد مع توافر شرط إقامتها، وترك الأذان أو الزيادة فيه بما لم يأت به الشرع، ومثل المخالفة لهيئات العبادات كالجهر في صلاة الاسرار، والاسرار في صلاة الجهر، أو عدم الطمأنينة في الصلاة، أو الافطار في رمضان، أو الامتناع عن اخراج الزكاة، وهكذا </w:t>
      </w:r>
      <w:r>
        <w:rPr>
          <w:rFonts w:eastAsia="Times New Roman" w:hint="cs"/>
          <w:rtl/>
          <w:lang w:val="en-CA" w:bidi="ar-LB"/>
        </w:rPr>
        <w:t xml:space="preserve">، </w:t>
      </w:r>
      <w:r w:rsidRPr="00B8780F">
        <w:rPr>
          <w:rFonts w:eastAsia="Times New Roman"/>
          <w:rtl/>
          <w:lang w:val="en-CA" w:bidi="ar-LB"/>
        </w:rPr>
        <w:t>(</w:t>
      </w:r>
      <w:r>
        <w:rPr>
          <w:rFonts w:eastAsia="Times New Roman" w:hint="cs"/>
          <w:rtl/>
          <w:lang w:val="en-CA" w:bidi="ar-LB"/>
        </w:rPr>
        <w:t>ت</w:t>
      </w:r>
      <w:r w:rsidRPr="00B8780F">
        <w:rPr>
          <w:rFonts w:eastAsia="Times New Roman"/>
          <w:rtl/>
          <w:lang w:val="en-CA" w:bidi="ar-LB"/>
        </w:rPr>
        <w:t>) أمثلة للحسبة على المعاملات: ويدخل في ذلك الرشوة والغش في الصناعات والمبيعات، وأكل أموال الناس بالباطل، والتعامل بالربا، والتطفيف في الكيل والميزان وغيره من أنواع الغش، ويدل على ذلك الحديث الشريف عن أبي هريرة رضي الله عنه أن رسول الله صلى الله عليه وسلم مرّ على صبرة طعام فادخل يده فيها فنالت أصابعه بللاً، فقال: (ما هذا يا صاحب الطعام؟ فقال: أصابته السماء يا رسول الله، قال: أفلا جعلته فوق الطعام كي يراه الناس من غشنا فليس منا) [أخرجه...]، (</w:t>
      </w:r>
      <w:r>
        <w:rPr>
          <w:rFonts w:eastAsia="Times New Roman" w:hint="cs"/>
          <w:rtl/>
          <w:lang w:val="en-CA" w:bidi="ar-LB"/>
        </w:rPr>
        <w:t>ث</w:t>
      </w:r>
      <w:r w:rsidRPr="00B8780F">
        <w:rPr>
          <w:rFonts w:eastAsia="Times New Roman"/>
          <w:rtl/>
          <w:lang w:val="en-CA" w:bidi="ar-LB"/>
        </w:rPr>
        <w:t xml:space="preserve">) أمثلة للحسبة على ما يتعلق بالأخلاق والفضيلة: ويدخل في ذلك جميع ما يناقض الاخلاق الفاضلة، والآداب الإسلامية مثل خروج النساء بغير حجاب شرعي، والجلوس في الطرقات والتطلع على الحرمات، </w:t>
      </w:r>
    </w:p>
    <w:p w14:paraId="3AA55E60" w14:textId="77777777" w:rsidR="00EF6CAC" w:rsidRPr="00B8780F" w:rsidRDefault="00EF6CAC" w:rsidP="00775A91">
      <w:pPr>
        <w:rPr>
          <w:rFonts w:eastAsia="Times New Roman"/>
          <w:rtl/>
          <w:lang w:val="en-CA" w:bidi="ar-LB"/>
        </w:rPr>
      </w:pPr>
      <w:r>
        <w:rPr>
          <w:rFonts w:eastAsia="Times New Roman"/>
          <w:b/>
          <w:bCs/>
          <w:kern w:val="0"/>
          <w:sz w:val="36"/>
          <w:szCs w:val="36"/>
          <w:highlight w:val="yellow"/>
          <w:u w:val="single"/>
          <w:rtl/>
        </w:rPr>
        <w:t>[المفتاح الأول]:</w:t>
      </w:r>
      <w:r>
        <w:rPr>
          <w:rFonts w:eastAsia="Times New Roman"/>
          <w:bCs/>
          <w:kern w:val="0"/>
          <w:sz w:val="40"/>
          <w:szCs w:val="40"/>
          <w:rtl/>
        </w:rPr>
        <w:t xml:space="preserve"> </w:t>
      </w:r>
      <w:r w:rsidRPr="000F16E3">
        <w:rPr>
          <w:rFonts w:eastAsia="Times New Roman"/>
          <w:b/>
          <w:bCs/>
          <w:sz w:val="30"/>
          <w:szCs w:val="30"/>
          <w:u w:val="single"/>
          <w:rtl/>
          <w:lang w:val="en-CA" w:bidi="ar-LB"/>
        </w:rPr>
        <w:t>مراتب الاحتساب:</w:t>
      </w:r>
      <w:r w:rsidRPr="00B8780F">
        <w:rPr>
          <w:rFonts w:eastAsia="Times New Roman"/>
          <w:rtl/>
          <w:lang w:val="en-CA" w:bidi="ar-LB"/>
        </w:rPr>
        <w:t xml:space="preserve"> مراتب الاحتساب ثلاثة، المرتبة الأولى: تغيير المنكر باليد، ولو باستعمال القوة والاستعانة بالأعوان، والمرتبة الثانية: الاحتساب بالقول، ويشمل التعريف - أي تعريف المحتسب عليه بالحكم الشرعي لفعله أو تركه إذ قد يكون المحتسب عليه جاهلاً بذلك فارتكب المنكر-، والوعظ والنصح والارشاد والتخويف من الله تعالى - فقد يقلع العاصي عن معصيته إذا سمع نصح الناصح ووعظ الواعظ فيحصل المقصود من الاحتساب-، والتهديد والتخويف بإنزال الأذى به من قبل المحتسب وينبغي أن يكون ذلك مما يقدر عليه المحتسب فعلاً وبما هو غير ممنوع شرعاً لأنه إذا هدده بما لا يقدر عليه، لم يؤثر تهديده وإذا هدده بغير الجائز شرعاً، كان ذلك غير جائز، لأن على المحتسب أن لا يخالف الشرع في احتسابه، والمرتبة الثالثة: الاحتساب بالقلب، وهذا إذا عجز عن المرتبتين السابقتين، وهذه المرتبة لا يجوز أن يخلو منها أي مسلم يسمع بمنكر أو يراه إذ لا ضرر فيه ثم يتبع ذلك بالاحتساب القولي أو الفعلي، </w:t>
      </w:r>
    </w:p>
    <w:p w14:paraId="75225B98" w14:textId="77777777" w:rsidR="00EF6CAC" w:rsidRPr="00B8780F" w:rsidRDefault="00EF6CAC" w:rsidP="00775A91">
      <w:pPr>
        <w:rPr>
          <w:rFonts w:eastAsia="Times New Roman"/>
          <w:rtl/>
          <w:lang w:val="en-CA" w:bidi="ar-LB"/>
        </w:rPr>
      </w:pPr>
      <w:r>
        <w:rPr>
          <w:rFonts w:eastAsia="Times New Roman"/>
          <w:b/>
          <w:bCs/>
          <w:kern w:val="0"/>
          <w:sz w:val="36"/>
          <w:szCs w:val="36"/>
          <w:highlight w:val="yellow"/>
          <w:u w:val="single"/>
          <w:rtl/>
        </w:rPr>
        <w:lastRenderedPageBreak/>
        <w:t>[المفتاح الأول]:</w:t>
      </w:r>
      <w:r>
        <w:rPr>
          <w:rFonts w:eastAsia="Times New Roman"/>
          <w:bCs/>
          <w:kern w:val="0"/>
          <w:sz w:val="40"/>
          <w:szCs w:val="40"/>
          <w:rtl/>
        </w:rPr>
        <w:t xml:space="preserve"> </w:t>
      </w:r>
      <w:r w:rsidRPr="000F16E3">
        <w:rPr>
          <w:rFonts w:eastAsia="Times New Roman"/>
          <w:b/>
          <w:bCs/>
          <w:sz w:val="30"/>
          <w:szCs w:val="30"/>
          <w:u w:val="single"/>
          <w:rtl/>
          <w:lang w:val="en-CA" w:bidi="ar-LB"/>
        </w:rPr>
        <w:t>فقه الاحتساب:</w:t>
      </w:r>
      <w:r w:rsidRPr="00B8780F">
        <w:rPr>
          <w:rFonts w:eastAsia="Times New Roman"/>
          <w:rtl/>
          <w:lang w:val="en-CA" w:bidi="ar-LB"/>
        </w:rPr>
        <w:t xml:space="preserve"> </w:t>
      </w:r>
      <w:r>
        <w:rPr>
          <w:rFonts w:eastAsia="Times New Roman" w:hint="cs"/>
          <w:rtl/>
          <w:lang w:val="en-CA" w:bidi="ar-LB"/>
        </w:rPr>
        <w:t xml:space="preserve">(أ) </w:t>
      </w:r>
      <w:r w:rsidRPr="00B8780F">
        <w:rPr>
          <w:rFonts w:eastAsia="Times New Roman"/>
          <w:rtl/>
          <w:lang w:val="en-CA" w:bidi="ar-LB"/>
        </w:rPr>
        <w:t>الغرض من الاحتساب إزالة المنكر من الأرض وإيجاد المعروف فعلاً، وإذا كان هذا هو الغرض من الاحتساب فيجب أن ينظر المحتسب الى ما يؤول اليه احتسابه من جهة ما يترتب عليه من زوال مفسدة المنكر وحلول مصلحة المعروف مكانه، وفي ضوء ذلك يقدم أو يحجم عن الاحتساب، وذلك لأن الاحتساب إنما يطلب إذا كان من ورائه تحصيل مصلحة أو دفع مفسدة، فإذا كان ما يترتب عليه فوات معروف أكبر أو حصول منكر أكبر لم يكن هذا الاحتساب مطلوباً شرعاً وإن كان المحتسب عليه قد ترك واجباً أو فعل محرماً، لأن على المحتسب أن يتقي الله في عباده وليس عليه هداهم، وليس من تقوى الله أن يتسبب باحتسابه في فوات معروف أكبر أو حصول منكر أكبر، لأن الشرع إنما أوجب الحسبة لقمع الفساد وتحصيل الصلاح، فإذا كان ما يترتب على الاحتساب مقداراً من الفساد أكبر من الفساد القائم أو يفوت من الصلاح مقداراً أكبر من الصلاح الفائت لم يكن هنا الاحتساب مما أمر به الشرع، فمن فقه الاحتساب: أن يتبصر المحتسب في حسبته، ويزن مقادير المعروف والمنكر التي تنتج عن احتسابه ثم يقدم بعد ذلك على احتسابه او يحجم عنه،وهذا كله بالنسبة للواقعة المعينة والشخص المعين، اما بالنسبة للعموم فإن المحتسب يأمر بالمعروف مطلقاً وينهى عن المنكر مطلقاً،</w:t>
      </w:r>
      <w:r>
        <w:rPr>
          <w:rFonts w:eastAsia="Times New Roman" w:hint="cs"/>
          <w:rtl/>
          <w:lang w:val="en-CA" w:bidi="ar-LB"/>
        </w:rPr>
        <w:t xml:space="preserve"> (ب) </w:t>
      </w:r>
      <w:r w:rsidRPr="00B8780F">
        <w:rPr>
          <w:rFonts w:eastAsia="Times New Roman"/>
          <w:rtl/>
          <w:lang w:val="en-CA" w:bidi="ar-LB"/>
        </w:rPr>
        <w:t>ومن فقه الاحتساب نستطيع أن نفهم لماذا منع العلماء من الخروج على السلطان بالقوة وحمل السلاح وإن ظهر منه شيء من الفسوق، لأن الغالب في هذا الخروج حصول مفاسد أعظم من مفسدة فسقه، وحيث كانت المفسدة أعظم لم يجز الاحتساب، كما أنَّ الإمام لا يزال في دائرة الإسلام ولم يخرج منه بفسقه، فيبقى له حق الطاعة على الرعية ما لم يأمر بمعصية فلا يستوجب الاحتساب عليه بالقوة وحمل السلاح واحداث الفتنة والاقتتال بين المسلمين، كما أنّ السلطان بحاجة الى التلطف معه لما يحس من نفسه من سلطة، ولأنه محتاج الى الهيبة وقد يتطاول عليه المغرضون بحجة الاحتساب، فمنعاً لذلك ومراعاة لما يحس هو من نفسه كان الرفق معه في الاحتساب هو المطلوب وبهذا أشار الفقهاء، ويقاس على السلطان نوابه وولاة الأمور، وقد يدل على ذلك و يؤيده، ما جاء في القرآن الكريم من أمر الله تعالى لنبيه موسى عليه السلام وأخاه هارون وقد أرسلهما الى فرعون بقوله تعالى: {</w:t>
      </w:r>
      <w:r w:rsidRPr="00B8780F">
        <w:rPr>
          <w:rtl/>
        </w:rPr>
        <w:t>اذْهَبَا إِلَى فِرْعَوْنَ إِنَّهُ طَغَى * فَقُولَا لَهُ قَوْلًا لَيِّنًا لَعَلَّهُ يَتَذَكَّرُ أَوْ يَخْشَى}</w:t>
      </w:r>
      <w:r w:rsidRPr="00B8780F">
        <w:rPr>
          <w:rFonts w:eastAsia="Times New Roman"/>
          <w:rtl/>
          <w:lang w:val="en-CA"/>
        </w:rPr>
        <w:t xml:space="preserve"> [طه: 43، 44]، </w:t>
      </w:r>
      <w:r>
        <w:rPr>
          <w:rFonts w:eastAsia="Times New Roman" w:hint="cs"/>
          <w:rtl/>
          <w:lang w:val="en-CA"/>
        </w:rPr>
        <w:t xml:space="preserve"> (ت) و</w:t>
      </w:r>
      <w:r w:rsidRPr="00B8780F">
        <w:rPr>
          <w:rFonts w:eastAsia="Times New Roman"/>
          <w:rtl/>
          <w:lang w:val="en-CA" w:bidi="ar-LB"/>
        </w:rPr>
        <w:t>من فقه الاحتساب: الأخذ بالرفق ما أمكن ذلك عند الاحتساب، ودليل ذلك قوله تعالى: {</w:t>
      </w:r>
      <w:r w:rsidRPr="00B8780F">
        <w:rP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 (159</w:t>
      </w:r>
      <w:r w:rsidRPr="00B8780F">
        <w:rPr>
          <w:rFonts w:eastAsia="Times New Roman"/>
          <w:rtl/>
          <w:lang w:val="en-CA"/>
        </w:rPr>
        <w:t xml:space="preserve">} [آل </w:t>
      </w:r>
      <w:r w:rsidRPr="00B8780F">
        <w:rPr>
          <w:rFonts w:eastAsia="Times New Roman"/>
          <w:rtl/>
          <w:lang w:val="en-CA"/>
        </w:rPr>
        <w:lastRenderedPageBreak/>
        <w:t>عمران: 159]، و</w:t>
      </w:r>
      <w:r w:rsidRPr="00B8780F">
        <w:rPr>
          <w:rFonts w:eastAsia="Times New Roman"/>
          <w:rtl/>
          <w:lang w:val="en-CA" w:bidi="ar-LB"/>
        </w:rPr>
        <w:t>قوله صلى الله عليه وسلم: (إن الله رفيق يحب الرفق في الأمر كله ويعطي عليه ما لا يعطي على العنف) []، وفعله صلى الله عليه وسلم وهو إمام المحتسبين، فقد أخرج الإمام أحمد بن حنبل عن ابي امامة رضي الله عنه أن غلاماً شاباً أتى النبي صلى الله عليه وسلم فقال يا نبي الله أتأذن لي في الزنى؟ فصاح الناس به، فقال النبي صلى الله عليه وسلم قربوه، أدن، فدنا حتى جلس بين يديه، فقال النبي عليه الصلاة والسلام: (أتحبه لأمك، فقال: لا، جعلني الله فداك، قال: كذلك الناس لا يحبونه لأمهاتهم، أتحبه لابنتك؟ قال: لا، جعلني الله فداك، قال: كذلك الناس لا يحبونه لبناتهم، أتحبه لأختك حتى ذكر صلى الله عليه وسلم العمة والخالة، والغلام يقول في كل واحدة: لا جعلني الله فداك، والنبي صلى الله عليه وسلم يقول: كذلك الناس لا يحبونه، فوضع رسول الله صلى الله عليه وسلم يده على صدره وقال: اللهم طهر قلبه واغفر ذنبه وحصن فرجه، فلم يكن شيء أبغض اليه من الزنى) [أخرجه أحمد]،</w:t>
      </w:r>
    </w:p>
    <w:p w14:paraId="4220C470" w14:textId="77777777" w:rsidR="00EF6CAC" w:rsidRPr="00B8780F" w:rsidRDefault="00EF6CAC" w:rsidP="00775A91">
      <w:pPr>
        <w:rPr>
          <w:rtl/>
          <w:lang w:bidi="ar-LB"/>
        </w:rPr>
      </w:pPr>
      <w:r>
        <w:rPr>
          <w:rFonts w:eastAsia="Times New Roman"/>
          <w:b/>
          <w:bCs/>
          <w:kern w:val="0"/>
          <w:sz w:val="36"/>
          <w:szCs w:val="36"/>
          <w:highlight w:val="yellow"/>
          <w:u w:val="single"/>
          <w:rtl/>
        </w:rPr>
        <w:t>[المفتاح الأول]:</w:t>
      </w:r>
      <w:r>
        <w:rPr>
          <w:rFonts w:eastAsia="Times New Roman"/>
          <w:bCs/>
          <w:kern w:val="0"/>
          <w:sz w:val="40"/>
          <w:szCs w:val="40"/>
          <w:rtl/>
        </w:rPr>
        <w:t xml:space="preserve"> </w:t>
      </w:r>
      <w:r w:rsidRPr="00B8780F">
        <w:rPr>
          <w:rFonts w:eastAsia="Times New Roman"/>
          <w:rtl/>
          <w:lang w:val="en-CA" w:bidi="ar-LB"/>
        </w:rPr>
        <w:t xml:space="preserve">متى يحرم الاحتساب: (أ)يحرم الاحتساب إذا لحق المحتسب من جرائه اذى جسيماً بغيره من اصحابه أو اقربائه او رفقائه أو عموم المسلمين حتى ولو قدرنا زوال المنكر، لأنه يفضي إلى منكر آخر هو إلحاق الأذى بالآخرين وهذا لا يجوز، لأن للمسلم أن يتسامح في حق نفسه ويتحمل الأذى ولكن ليس من حقه أن يتسامح في إيذاء غيره عن طريق احتسابه، (ب) وكذلك يحرم الاحتساب إذا أدى إلى وقوع منكر أكبر من المحتسب عليه مع لحوق الأذى بالآخرين، (ت) وكذلك يحرم الاحتساب إذا لم يكن من ورائه إلا إلحاق الأذى الجسيم بنفسه كقتله أو هتك عرضه دون أن يكون لاحتسابه اي مصلحة أو أي أثر في إزالة المنكر ورفعه، </w:t>
      </w:r>
    </w:p>
    <w:p w14:paraId="7E1CDE04" w14:textId="77777777" w:rsidR="00EF6CAC" w:rsidRPr="00B8780F" w:rsidRDefault="00EF6CAC" w:rsidP="00775A91">
      <w:pPr>
        <w:jc w:val="center"/>
        <w:rPr>
          <w:rtl/>
        </w:rPr>
      </w:pPr>
      <w:r w:rsidRPr="00B8780F">
        <w:rPr>
          <w:rtl/>
        </w:rPr>
        <w:t xml:space="preserve">*** </w:t>
      </w:r>
    </w:p>
    <w:p w14:paraId="347E3DC9" w14:textId="77777777" w:rsidR="00EF6CAC" w:rsidRPr="00B8780F" w:rsidRDefault="00EF6CAC" w:rsidP="00775A91">
      <w:pPr>
        <w:jc w:val="center"/>
        <w:rPr>
          <w:rtl/>
        </w:rPr>
      </w:pPr>
    </w:p>
    <w:p w14:paraId="6A150515" w14:textId="1327F92A" w:rsidR="00EF6CAC" w:rsidRDefault="00EF6CAC" w:rsidP="00775A91">
      <w:pPr>
        <w:rPr>
          <w:b/>
          <w:bCs/>
          <w:rtl/>
          <w:lang w:bidi="ar-KW"/>
        </w:rPr>
      </w:pPr>
    </w:p>
    <w:p w14:paraId="7F8E6BA3" w14:textId="15C452F0" w:rsidR="002E27A5" w:rsidRDefault="002E27A5" w:rsidP="00775A91">
      <w:pPr>
        <w:rPr>
          <w:b/>
          <w:bCs/>
          <w:rtl/>
          <w:lang w:bidi="ar-KW"/>
        </w:rPr>
      </w:pPr>
    </w:p>
    <w:p w14:paraId="27AE8B71" w14:textId="6E28481D" w:rsidR="002E27A5" w:rsidRDefault="002E27A5" w:rsidP="00775A91">
      <w:pPr>
        <w:rPr>
          <w:b/>
          <w:bCs/>
          <w:rtl/>
          <w:lang w:bidi="ar-KW"/>
        </w:rPr>
      </w:pPr>
    </w:p>
    <w:p w14:paraId="1A63671D" w14:textId="727790A2" w:rsidR="002E27A5" w:rsidRDefault="002E27A5" w:rsidP="00775A91">
      <w:pPr>
        <w:rPr>
          <w:b/>
          <w:bCs/>
          <w:rtl/>
          <w:lang w:bidi="ar-KW"/>
        </w:rPr>
      </w:pPr>
    </w:p>
    <w:p w14:paraId="6FF49388" w14:textId="77777777" w:rsidR="002E27A5" w:rsidRPr="00B8780F" w:rsidRDefault="002E27A5" w:rsidP="00775A91">
      <w:pPr>
        <w:rPr>
          <w:b/>
          <w:bCs/>
          <w:rtl/>
          <w:lang w:bidi="ar-KW"/>
        </w:rPr>
      </w:pPr>
    </w:p>
    <w:p w14:paraId="4370F841"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lang w:eastAsia="ar-SA" w:bidi="ar-KW"/>
        </w:rPr>
      </w:pPr>
    </w:p>
    <w:p w14:paraId="5FF0B898" w14:textId="77777777" w:rsidR="00EF6CAC" w:rsidRPr="000F16E3"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0F16E3">
        <w:rPr>
          <w:b/>
          <w:bCs/>
          <w:sz w:val="40"/>
          <w:szCs w:val="40"/>
          <w:highlight w:val="yellow"/>
          <w:u w:val="single"/>
          <w:rtl/>
          <w:lang w:bidi="ar-KW"/>
        </w:rPr>
        <w:t>المبحث الخامس</w:t>
      </w:r>
    </w:p>
    <w:p w14:paraId="30E67709" w14:textId="77777777" w:rsidR="00EF6CAC" w:rsidRPr="000F16E3"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0F16E3">
        <w:rPr>
          <w:b/>
          <w:bCs/>
          <w:sz w:val="40"/>
          <w:szCs w:val="40"/>
          <w:highlight w:val="yellow"/>
          <w:u w:val="single"/>
          <w:rtl/>
          <w:lang w:bidi="ar-KW"/>
        </w:rPr>
        <w:t>النظام المالي (الاقتصادي) في الإسلام نظام رباني متكامل</w:t>
      </w:r>
    </w:p>
    <w:p w14:paraId="1471699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0F16E3">
        <w:rPr>
          <w:b/>
          <w:bCs/>
          <w:sz w:val="40"/>
          <w:szCs w:val="40"/>
          <w:highlight w:val="yellow"/>
          <w:u w:val="single"/>
          <w:rtl/>
          <w:lang w:bidi="ar-KW"/>
        </w:rPr>
        <w:t>يحقق التكافل بين الناس ويدعم العدالة والحقوق</w:t>
      </w:r>
    </w:p>
    <w:p w14:paraId="5DED819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7B91DB6A" w14:textId="77777777" w:rsidR="00EF6CAC" w:rsidRPr="00B8780F" w:rsidRDefault="00EF6CAC" w:rsidP="00775A91">
      <w:pPr>
        <w:rPr>
          <w:b/>
          <w:rtl/>
          <w:lang w:bidi="ar-KW"/>
        </w:rPr>
      </w:pPr>
    </w:p>
    <w:p w14:paraId="259B75FC" w14:textId="77777777" w:rsidR="00EF6CAC" w:rsidRPr="00B8780F" w:rsidRDefault="00EF6CAC" w:rsidP="00775A91">
      <w:pPr>
        <w:rPr>
          <w:bCs/>
          <w:rtl/>
        </w:rPr>
      </w:pPr>
      <w:r w:rsidRPr="00B8780F">
        <w:rPr>
          <w:bCs/>
          <w:sz w:val="36"/>
          <w:szCs w:val="36"/>
          <w:highlight w:val="yellow"/>
          <w:u w:val="single"/>
          <w:rtl/>
        </w:rPr>
        <w:t>تنبيه</w:t>
      </w:r>
      <w:r w:rsidRPr="00B8780F">
        <w:rPr>
          <w:bCs/>
          <w:rtl/>
        </w:rPr>
        <w:t xml:space="preserve">: </w:t>
      </w:r>
      <w:r w:rsidRPr="00B8780F">
        <w:rPr>
          <w:rtl/>
        </w:rPr>
        <w:t xml:space="preserve">من أهم الكتب والمراجع التي استفدت منها في هذا المبحث: أصول الدعوة للعلامة عبد الكريم زيدان: الفصل الرابع المبحث السادس النظام الاقتصادي في الإسلام، </w:t>
      </w:r>
    </w:p>
    <w:p w14:paraId="5809FD6B" w14:textId="77777777" w:rsidR="00EF6CAC" w:rsidRPr="00B8780F"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0F16E3">
        <w:rPr>
          <w:bCs/>
          <w:sz w:val="30"/>
          <w:szCs w:val="30"/>
          <w:u w:val="single"/>
          <w:rtl/>
        </w:rPr>
        <w:t>ما هو النظام الاقتصادي الإسلامي</w:t>
      </w:r>
      <w:r w:rsidRPr="00B8780F">
        <w:rPr>
          <w:bCs/>
          <w:rtl/>
        </w:rPr>
        <w:t xml:space="preserve">: </w:t>
      </w:r>
      <w:r w:rsidRPr="00B8780F">
        <w:rPr>
          <w:rFonts w:eastAsia="Times New Roman"/>
          <w:smallCaps/>
          <w:rtl/>
          <w:lang w:val="en-CA" w:bidi="ar-LB"/>
        </w:rPr>
        <w:t xml:space="preserve">النظام الاقتصادي هو عبارة عن الأفكار والقواعد والأحكام التي تنظم النشاط الاقتصادي للأفراد في أي مجتمع، والانظمة الاقتصادية في العالم ثلاثة: اثنان منها من صنع البشر هما النظام الرأسمالي، والنظام الاشتراكي، وكلاهما نظامان ظالمان، الأول يظلم المجتمع على حساب الفرد، والثاني يظلم الفرد على حساب المجتمع، والثالث هو النظام الرباني العادل الذي يعطي كل ذي حق حقه بلا إفراط ولا تفريط لأنّه من عند الله، إنه النظام الذي جاء به شرع الإسلام (النظام الاقتصادي الإسلامي)، ولما كان الشمول من خصائص دين الإسلام الذي لم يفرط في شيء مما يحتاجه الناس، فمن البديهي أن نجد فيه تنظيماً للنشاط الاقتصادي للإنسان بما يضعه له من قواعد وأحكام يقوم على أساسها النظام الاقتصادي الإسلامي، ويبنى النظام الاقتصادي الإسلامي على أساس العقيدة الإسلامية، والأخلاق الإسلامية، وهو يراعي مصلح الفرد والمجتمع بصورة ربانية متوازنة فريدة تؤكد على ضرورة سد حاجات الأفراد اللازمة للعيش، </w:t>
      </w:r>
    </w:p>
    <w:p w14:paraId="124BC68B" w14:textId="77777777" w:rsidR="00EF6CAC"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F16E3">
        <w:rPr>
          <w:bCs/>
          <w:sz w:val="30"/>
          <w:szCs w:val="30"/>
          <w:u w:val="single"/>
          <w:rtl/>
        </w:rPr>
        <w:t>أسس النظام الاقتصادي الإسلامي</w:t>
      </w:r>
      <w:r w:rsidRPr="00B8780F">
        <w:rPr>
          <w:rFonts w:eastAsia="Times New Roman"/>
          <w:bCs/>
          <w:smallCaps/>
          <w:rtl/>
          <w:lang w:val="en-CA" w:bidi="ar-LB"/>
        </w:rPr>
        <w:t xml:space="preserve">: </w:t>
      </w:r>
      <w:r w:rsidRPr="00B8780F">
        <w:rPr>
          <w:rFonts w:eastAsia="Times New Roman"/>
          <w:smallCaps/>
          <w:rtl/>
          <w:lang w:val="en-CA" w:bidi="ar-LB"/>
        </w:rPr>
        <w:t xml:space="preserve">يقوم النظام الاقتصادي الإسلامي على مجموعة من الأسس الربانية الفريدة تتمثل في: </w:t>
      </w:r>
    </w:p>
    <w:p w14:paraId="000C7FB7" w14:textId="77777777" w:rsidR="00EF6CAC" w:rsidRDefault="00EF6CAC" w:rsidP="00775A91">
      <w:pPr>
        <w:rPr>
          <w:rFonts w:eastAsia="Times New Roman"/>
          <w:smallCaps/>
          <w:rtl/>
          <w:lang w:val="en-CA" w:bidi="ar-LB"/>
        </w:rPr>
      </w:pPr>
      <w:r w:rsidRPr="00263137">
        <w:rPr>
          <w:rFonts w:eastAsia="Times New Roman"/>
          <w:bCs/>
          <w:smallCaps/>
          <w:sz w:val="30"/>
          <w:szCs w:val="30"/>
          <w:highlight w:val="yellow"/>
          <w:u w:val="single"/>
          <w:rtl/>
          <w:lang w:val="en-CA" w:bidi="ar-LB"/>
        </w:rPr>
        <w:t>(أ) الأساس الأول: الملك لله وحده ومن لوازم الملك التام التصرف التام في المملوك:</w:t>
      </w:r>
      <w:r w:rsidRPr="00B8780F">
        <w:rPr>
          <w:rFonts w:eastAsia="Times New Roman"/>
          <w:bCs/>
          <w:smallCaps/>
          <w:rtl/>
          <w:lang w:val="en-CA" w:bidi="ar-LB"/>
        </w:rPr>
        <w:t xml:space="preserve"> </w:t>
      </w:r>
      <w:r w:rsidRPr="00B8780F">
        <w:rPr>
          <w:rFonts w:eastAsia="Times New Roman"/>
          <w:smallCaps/>
          <w:rtl/>
          <w:lang w:val="en-CA" w:bidi="ar-LB"/>
        </w:rPr>
        <w:t xml:space="preserve">فالكون بكل ما فيه مملوك لله تعالى وحده لا شريك له، قال تعالى: {وَلِلَّهِ مُلْكُ السَّمَوَاتِ وَالْأَرْضِ وَاللَّهُ عَلَى كُلِّ شَيْءٍ قَدِيرٌ} [آل عمران: 189]، وقال تعالى: {لِلَّهِ مُلْكُ السَّمَوَاتِ وَالْأَرْضِ وَمَا فِيهِنَّ وَهُوَ عَلَى كُلِّ شَيْءٍ قَدِيرٌ} [المائدة: 120]، وقال تعالى: {قُلِ ادْعُوا الَّذِينَ زَعَمْتُمْ مِنْ دُونِ اللَّهِ لَا يَمْلِكُونَ مِثْقَالَ ذَرَّةٍ فِي السَّمَوَاتِ وَلَا فِي الْأَرْضِ وَمَا لَهُمْ فِيهِمَا مِنْ شِرْكٍ وَمَا لَهُ مِنْهُمْ مِنْ ظَهِيرٍ} [سبأ: 22]، ومن لوازم الملك التام التصرف التام في المملوك، ولهذا فإنَّ لله وحده حق التصرف المطلق في جميع مخلوقاته، </w:t>
      </w:r>
    </w:p>
    <w:p w14:paraId="7A8C5250" w14:textId="77777777" w:rsidR="00EF6CAC" w:rsidRDefault="00EF6CAC" w:rsidP="00775A91">
      <w:pPr>
        <w:rPr>
          <w:rFonts w:eastAsia="Times New Roman"/>
          <w:smallCaps/>
          <w:rtl/>
          <w:lang w:val="en-CA" w:bidi="ar-LB"/>
        </w:rPr>
      </w:pPr>
      <w:r w:rsidRPr="00F05448">
        <w:rPr>
          <w:rFonts w:eastAsia="Times New Roman"/>
          <w:bCs/>
          <w:smallCaps/>
          <w:sz w:val="30"/>
          <w:szCs w:val="30"/>
          <w:highlight w:val="yellow"/>
          <w:u w:val="single"/>
          <w:rtl/>
          <w:lang w:val="en-CA" w:bidi="ar-LB"/>
        </w:rPr>
        <w:t>(ب) الأساس الثاني: المال مال الله وهو المالك الحقيقي للمال:</w:t>
      </w:r>
      <w:r w:rsidRPr="00B8780F">
        <w:rPr>
          <w:rFonts w:eastAsia="Times New Roman"/>
          <w:smallCaps/>
          <w:rtl/>
          <w:lang w:val="en-CA" w:bidi="ar-LB"/>
        </w:rPr>
        <w:t xml:space="preserve"> المال مال الله وهو المالك الحقيقي للمال قال تعالى: {وَآتُوهُمْ مِنْ مَالِ اللَّهِ الَّذِي آتَاكُمْ} [النور: 33]، وما دام الملك لله والمال مال الله تعالى، فإنّ ملكية الإنسان للمال مجازية، ليس له من حق في التصرف بالمال إلا بإذن صاحبه وهو الله تعالى، والإنسان يخضع فيما يملكه من مال إلى جميع القيود والتنظيمات التي شرعها المالك الحقيقي وهو الله تعالى، وأنه لا يجوز للإنسان أبداً أن يخرج عن هذه القيود، فإن خرج عنها كان عاصياً لأمر الله واستحق العقاب المقرر في الشرع، </w:t>
      </w:r>
    </w:p>
    <w:p w14:paraId="743EC82A" w14:textId="77777777" w:rsidR="00EF6CAC" w:rsidRDefault="00EF6CAC" w:rsidP="00775A91">
      <w:pPr>
        <w:rPr>
          <w:rFonts w:eastAsia="Times New Roman"/>
          <w:smallCaps/>
          <w:rtl/>
          <w:lang w:val="en-CA" w:bidi="ar-LB"/>
        </w:rPr>
      </w:pPr>
      <w:r w:rsidRPr="00F05448">
        <w:rPr>
          <w:rFonts w:eastAsia="Times New Roman"/>
          <w:bCs/>
          <w:smallCaps/>
          <w:sz w:val="30"/>
          <w:szCs w:val="30"/>
          <w:highlight w:val="yellow"/>
          <w:u w:val="single"/>
          <w:rtl/>
          <w:lang w:val="en-CA" w:bidi="ar-LB"/>
        </w:rPr>
        <w:t>(ت) الأساس الثالث: الإنسان مستخلف في مال الله تعالى</w:t>
      </w:r>
      <w:r w:rsidRPr="00B8780F">
        <w:rPr>
          <w:rFonts w:eastAsia="Times New Roman"/>
          <w:bCs/>
          <w:smallCaps/>
          <w:rtl/>
          <w:lang w:val="en-CA" w:bidi="ar-LB"/>
        </w:rPr>
        <w:t xml:space="preserve">: </w:t>
      </w:r>
      <w:r w:rsidRPr="00B8780F">
        <w:rPr>
          <w:rFonts w:eastAsia="Times New Roman"/>
          <w:smallCaps/>
          <w:rtl/>
          <w:lang w:val="en-CA" w:bidi="ar-LB"/>
        </w:rPr>
        <w:t xml:space="preserve">المال مال الله تعالى ونحن مستخلفين فيه، قال تعالى: {آمِنُوا بِاللَّهِ وَرَسُولِهِ وَأَنْفِقُوا مِمَّا جَعَلَكُمْ مُسْتَخْلَفِينَ فِيهِ فَالَّذِينَ آمَنُوا مِنْكُمْ وَأَنْفَقُوا لَهُمْ أَجْرٌ كَبِيرٌ} [الحديد: 7]، المالك للمال هو الله سبحانه وتعالى، وقد استخلفنا في هذه الأموال عمن كان قبلنا، وأمرنا أن نقوم بحق هذا الاستخلاف من عدم صرف المال إلا في مواضع الحاجة أو الفائدة التي تعود على المسلمين بالخير، </w:t>
      </w:r>
    </w:p>
    <w:p w14:paraId="2791D989" w14:textId="77777777" w:rsidR="00EF6CAC" w:rsidRDefault="00EF6CAC" w:rsidP="00775A91">
      <w:pPr>
        <w:rPr>
          <w:bCs/>
          <w:sz w:val="30"/>
          <w:szCs w:val="30"/>
          <w:u w:val="single"/>
          <w:rtl/>
        </w:rPr>
      </w:pPr>
      <w:r w:rsidRPr="00F05448">
        <w:rPr>
          <w:rFonts w:eastAsia="Times New Roman"/>
          <w:bCs/>
          <w:smallCaps/>
          <w:sz w:val="30"/>
          <w:szCs w:val="30"/>
          <w:highlight w:val="yellow"/>
          <w:u w:val="single"/>
          <w:rtl/>
          <w:lang w:val="en-CA" w:bidi="ar-LB"/>
        </w:rPr>
        <w:t>(ث) الأساس الرابع: الملك المجازي للإنسان وحق التصرف في مال الله:</w:t>
      </w:r>
      <w:r w:rsidRPr="00B8780F">
        <w:rPr>
          <w:rFonts w:eastAsia="Times New Roman"/>
          <w:smallCaps/>
          <w:rtl/>
          <w:lang w:val="en-CA" w:bidi="ar-LB"/>
        </w:rPr>
        <w:t xml:space="preserve"> مع أن الملك الحقيقي هو لله رب العالمين، فقد اذن الله تعالى بفضله للإنسان أن يختص بالانتفاع بالمال والتصرف فيه واضافته وتسميته مالكاً له، كما في قوله تعالى: {قال ربنا تبارك وتعالى: {وَلَا تَأْكُلُوا أَمْوَالَكُمْ بَيْنَكُمْ بِالْبَاطِلِ وَتُدْلُوا بِهَا إِلَى الْحُكَّامِ لِتَأْكُلُوا فَرِيقًا مِنْ أَمْوَالِ النَّاسِ بِالْإِثْمِ وَأَنْتُمْ تَعْلَمُونَ} [البقرة: 188]،}، وقوله تعالى: {الَّذِينَ يُنْفِقُونَ أَمْوَالَهُمْ بِاللَّيْلِ وَالنَّهَارِ سِرًّا وَعَلَانِيَةً فَلَهُمْ أَجْرُهُمْ عِنْدَ رَبِّهِمْ وَلَا خَوْفٌ عَلَيْهِمْ وَلَا هُمْ يَحْزَنُونَ} [البقرة: 274]، </w:t>
      </w:r>
      <w:r w:rsidRPr="00B8780F">
        <w:rPr>
          <w:rFonts w:eastAsia="Times New Roman"/>
          <w:smallCaps/>
          <w:rtl/>
          <w:lang w:val="en-CA" w:bidi="ar-LB"/>
        </w:rPr>
        <w:lastRenderedPageBreak/>
        <w:t>فهذه الآيات الكريمة تضيف المال للإنسان اضافة ملك واختصاص، وفي الحديث الشريف (لا يحل مال امرئ مسلم إلا بطيب من نفسه) [أخرجه البيهقي في شعب الإيمان ح: 5492، وأخرجه أيضًا: في السنن الكبرى ح: 11325، وصححه الألباني في الإرواء، ح: 1459] فهذا الحديث الشريف يضيف المال للإنسان على وجه الملك له</w:t>
      </w:r>
      <w:r w:rsidRPr="000F16E3">
        <w:rPr>
          <w:bCs/>
          <w:sz w:val="30"/>
          <w:szCs w:val="30"/>
          <w:u w:val="single"/>
          <w:rtl/>
        </w:rPr>
        <w:t xml:space="preserve">، </w:t>
      </w:r>
    </w:p>
    <w:p w14:paraId="2153345D" w14:textId="77777777" w:rsidR="00EF6CAC" w:rsidRDefault="00EF6CAC" w:rsidP="00775A91">
      <w:pPr>
        <w:rPr>
          <w:rFonts w:eastAsia="Times New Roman"/>
          <w:smallCaps/>
          <w:rtl/>
          <w:lang w:val="en-CA" w:bidi="ar-LB"/>
        </w:rPr>
      </w:pPr>
      <w:r w:rsidRPr="00F05448">
        <w:rPr>
          <w:rFonts w:eastAsia="Times New Roman"/>
          <w:bCs/>
          <w:smallCaps/>
          <w:sz w:val="30"/>
          <w:szCs w:val="30"/>
          <w:highlight w:val="yellow"/>
          <w:u w:val="single"/>
          <w:rtl/>
          <w:lang w:val="en-CA" w:bidi="ar-LB"/>
        </w:rPr>
        <w:t>(ج) الأساس الخامس: المال قوام الحياة للمسلمين ويجب ان يستعملوه فيما يرضي الله:</w:t>
      </w:r>
      <w:r w:rsidRPr="00B8780F">
        <w:rPr>
          <w:rFonts w:eastAsia="Times New Roman"/>
          <w:smallCaps/>
          <w:rtl/>
          <w:lang w:val="en-CA" w:bidi="ar-LB"/>
        </w:rPr>
        <w:t xml:space="preserve"> قال تعالى: {وَلَا تُؤْتُوا السُّفَهَاءَ أَمْوَالَكُمُ الَّتِي جَعَلَ اللَّهُ لَكُمْ قِيَامًا وَارْزُقُوهُمْ فِيهَا وَاكْسُوهُمْ وَقُولُوا لَهُمْ قَوْلًا مَعْرُوفًا (5} [النساء: 5]، فلابد للمسلم ان يستعمله فيما يرضي الله، ولابد للدولة المسلمة من الحفاظ على الثروات وعدم تضييعها، لأنها قوت المسلمين وقوام دنياهم، وهو وسيلة دولة الإسلام لتطبيق شرع الله، وتحقيق الاكتفاء الذاتي للمسلمين، والإعداد الجيد للدفاع عن دين الله، قال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w:t>
      </w:r>
    </w:p>
    <w:p w14:paraId="100C943A" w14:textId="77777777" w:rsidR="00EF6CAC" w:rsidRDefault="00EF6CAC" w:rsidP="00775A91">
      <w:pPr>
        <w:rPr>
          <w:rFonts w:eastAsia="Times New Roman"/>
          <w:smallCaps/>
          <w:rtl/>
          <w:lang w:val="en-CA" w:bidi="ar-LB"/>
        </w:rPr>
      </w:pPr>
      <w:r w:rsidRPr="00F05448">
        <w:rPr>
          <w:rFonts w:eastAsia="Times New Roman"/>
          <w:bCs/>
          <w:smallCaps/>
          <w:sz w:val="30"/>
          <w:szCs w:val="30"/>
          <w:highlight w:val="yellow"/>
          <w:u w:val="single"/>
          <w:rtl/>
          <w:lang w:val="en-CA" w:bidi="ar-LB"/>
        </w:rPr>
        <w:t>(ح) الأساس السادس: المال وسيلة المسلمين لطاعة الله تعالى ابتغاء الدار الآخرة:</w:t>
      </w:r>
      <w:r w:rsidRPr="00B8780F">
        <w:rPr>
          <w:rFonts w:eastAsia="Times New Roman"/>
          <w:smallCaps/>
          <w:rtl/>
          <w:lang w:val="en-CA" w:bidi="ar-LB"/>
        </w:rPr>
        <w:t xml:space="preserve"> الإسلام يجعل المال وسيلة لطاعة الله تعالى ابتغاء الدار الآخرة، فالدنيا في حقيقتها ما هي إلا مرحلة زائلة والدار الباقية هي الدار الآخرة، وإذا كانت الدنيا كلها ما هي إلا وسيلة للدار الآخرة فالمال وسيلة أيضاً للوصول إلى تلك الدار:قال تعالى: {الْمَالُ وَالْبَنُونَ زِينَةُ الْحَيَاةِ الدُّنْيَا وَالْبَاقِيَاتُ الصَّالِحَاتُ خَيْرٌ عِنْدَ رَبِّكَ ثَوَابًا وَخَيْرٌ أَمَلًا (46} [الكهف: 46]، وقال تعالى: {وَابْتَغِ فِيمَا آتَاكَ اللَّهُ الدَّارَ الْآخِرَةَ وَلَا تَنْسَ نَصِيبَكَ مِنَ الدُّنْيَا وَأَحْسِنْ كَمَا أَحْسَنَ اللَّهُ إِلَيْكَ وَلَا تَبْغِ الْفَسَادَ فِي الْأَرْضِ إِنَّ اللَّهَ لَا يُحِبُّ الْمُفْسِدِينَ (77)} [القصص: 77]، وهذا لا يعني حرمان المسلم نفسه من طيبات الدنيا التي أحلها الله تعالى لعباده، كما في قوله تعالى: {قُلْ مَنْ حَرَّمَ زِينَةَ اللَّهِ الَّتِي أَخْرَجَ لِعِبَادِهِ وَالطَّيِّبَاتِ مِنَ الرِّزْقِ قُلْ هِيَ لِلَّذِينَ آمَنُوا فِي الْحَيَاةِ الدُّنْيَا خَالِصَةً يَوْمَ الْقِيَامَةِ كَذَلِكَ نُفَصِّلُ الْآيَاتِ لِقَوْمٍ يَعْلَمُونَ} [الأعراف: 32]، </w:t>
      </w:r>
    </w:p>
    <w:p w14:paraId="4D9F30A3" w14:textId="77777777" w:rsidR="00EF6CAC" w:rsidRPr="00B8780F" w:rsidRDefault="00EF6CAC" w:rsidP="00775A91">
      <w:pPr>
        <w:rPr>
          <w:rFonts w:eastAsia="Times New Roman"/>
          <w:smallCaps/>
          <w:rtl/>
          <w:lang w:val="en-CA" w:bidi="ar-LB"/>
        </w:rPr>
      </w:pPr>
      <w:r w:rsidRPr="00F05448">
        <w:rPr>
          <w:rFonts w:eastAsia="Times New Roman"/>
          <w:bCs/>
          <w:smallCaps/>
          <w:sz w:val="30"/>
          <w:szCs w:val="30"/>
          <w:highlight w:val="yellow"/>
          <w:u w:val="single"/>
          <w:rtl/>
          <w:lang w:val="en-CA" w:bidi="ar-LB"/>
        </w:rPr>
        <w:t xml:space="preserve">(خ) </w:t>
      </w:r>
      <w:r w:rsidRPr="00F05448">
        <w:rPr>
          <w:rFonts w:eastAsia="Times New Roman" w:hint="cs"/>
          <w:bCs/>
          <w:smallCaps/>
          <w:sz w:val="30"/>
          <w:szCs w:val="30"/>
          <w:highlight w:val="yellow"/>
          <w:u w:val="single"/>
          <w:rtl/>
          <w:lang w:val="en-CA" w:bidi="ar-LB"/>
        </w:rPr>
        <w:t xml:space="preserve">الأساس السابع: </w:t>
      </w:r>
      <w:r w:rsidRPr="00F05448">
        <w:rPr>
          <w:rFonts w:eastAsia="Times New Roman"/>
          <w:bCs/>
          <w:smallCaps/>
          <w:sz w:val="30"/>
          <w:szCs w:val="30"/>
          <w:highlight w:val="yellow"/>
          <w:u w:val="single"/>
          <w:rtl/>
          <w:lang w:val="en-CA" w:bidi="ar-LB"/>
        </w:rPr>
        <w:t>المال وسيلة المسلمين لحمل رسالة الإسلام إلى العالم أجمع:</w:t>
      </w:r>
      <w:r w:rsidRPr="00B8780F">
        <w:rPr>
          <w:rFonts w:eastAsia="Times New Roman"/>
          <w:smallCaps/>
          <w:rtl/>
          <w:lang w:val="en-CA" w:bidi="ar-LB"/>
        </w:rPr>
        <w:t xml:space="preserve"> ويتم ذلك أولاً: بتحقيق القوة المادية والدفاعية للأمة الإسلامية: وذلك بما يكفل لها الأمن والحماية ويدرأ عنها العدو المتربص باستقلالها والمستنزف لطاقاتها الاقتصادية، كما في بقوله تعالى: {وَأَعِدُّوا لَهُمْ مَا اسْتَطَعْتُمْ مِنْ قُوَّةٍ وَمِنْ رِبَاطِ الْخَيْلِ تُرْهِبُونَ بِهِ عَدُوَّ اللَّهِ وَعَدُوَّكُمْ وَآخَرِينَ مِنْ دُونِهِمْ لَا تَعْلَمُونَهُمُ اللَّهُ يَعْلَمُهُمْ وَمَا تُنْفِقُوا مِنْ </w:t>
      </w:r>
      <w:r w:rsidRPr="00B8780F">
        <w:rPr>
          <w:rFonts w:eastAsia="Times New Roman"/>
          <w:smallCaps/>
          <w:rtl/>
          <w:lang w:val="en-CA" w:bidi="ar-LB"/>
        </w:rPr>
        <w:lastRenderedPageBreak/>
        <w:t>شَيْءٍ فِي سَبِيلِ اللَّهِ يُوَفَّ إِلَيْكُمْ وَأَنْتُمْ لَا تُظْلَمُونَ} [الأنفال: 60]، وثانيا: بتبني إعلام إسلامي عالمي يهدف إلى نشر الإسلام بما فيه من عقائد وأخلاق وشرائع ومبادئ وكافة جوانب دين الله تعالى (الإسلام) الذي لا يقبل الله تعالى من عباده جميعاً ديناً سواه، وثالثاً: بتبني مؤسسات دعوية إسلامية تنشر دين الإسلام بين الناس جميعاً، وتتكفل بمن يدخل في الدين كفالة تهيء لهم العمل المناسب والحياة الكريمة في ظل الانتساب للإسلام،</w:t>
      </w:r>
    </w:p>
    <w:p w14:paraId="6F19C690" w14:textId="77777777" w:rsidR="00EF6CAC"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F16E3">
        <w:rPr>
          <w:rFonts w:eastAsia="Times New Roman"/>
          <w:bCs/>
          <w:smallCaps/>
          <w:sz w:val="30"/>
          <w:szCs w:val="30"/>
          <w:u w:val="single"/>
          <w:rtl/>
          <w:lang w:val="en-CA" w:bidi="ar-LB"/>
        </w:rPr>
        <w:t>خصائص النظام الاقتصادي الإسلامي</w:t>
      </w:r>
      <w:r w:rsidRPr="00B8780F">
        <w:rPr>
          <w:rFonts w:eastAsia="Times New Roman"/>
          <w:bCs/>
          <w:smallCaps/>
          <w:rtl/>
          <w:lang w:val="en-CA" w:bidi="ar-LB"/>
        </w:rPr>
        <w:t xml:space="preserve">: </w:t>
      </w:r>
      <w:r w:rsidRPr="00B8780F">
        <w:rPr>
          <w:rFonts w:eastAsia="Times New Roman"/>
          <w:smallCaps/>
          <w:rtl/>
          <w:lang w:val="en-CA" w:bidi="ar-LB"/>
        </w:rPr>
        <w:t xml:space="preserve">يقوم النظام الاقتصادي الإسلامي على مجموعة من الخصائص الربانية الفريدة من أهمها تلك الخصائص: </w:t>
      </w:r>
    </w:p>
    <w:p w14:paraId="4AE36AFD"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t>(أ) الخاصية الأولى: النظام الاقتصادي الإسلامي جزء من دين الإسلام الذي تعبدنا الله تعالى به</w:t>
      </w:r>
      <w:r w:rsidRPr="003B02C4">
        <w:rPr>
          <w:rFonts w:eastAsia="Times New Roman"/>
          <w:bCs/>
          <w:smallCaps/>
          <w:highlight w:val="yellow"/>
          <w:rtl/>
          <w:lang w:val="en-CA" w:bidi="ar-LB"/>
        </w:rPr>
        <w:t>:</w:t>
      </w:r>
      <w:r w:rsidRPr="00B8780F">
        <w:rPr>
          <w:rFonts w:eastAsia="Times New Roman"/>
          <w:bCs/>
          <w:smallCaps/>
          <w:rtl/>
          <w:lang w:val="en-CA" w:bidi="ar-LB"/>
        </w:rPr>
        <w:t xml:space="preserve"> </w:t>
      </w:r>
      <w:r w:rsidRPr="00B8780F">
        <w:rPr>
          <w:rFonts w:eastAsia="Times New Roman"/>
          <w:smallCaps/>
          <w:rtl/>
          <w:lang w:val="en-CA" w:bidi="ar-LB"/>
        </w:rPr>
        <w:t xml:space="preserve">أهم ما يميز نظام الاقتصاد الإسلامي هو ارتباطه التام بدين الإسلام عقيدةً وشريعةً وأخلاقاً، الأمر الذي يجعل النشاط الاقتصادي في الإسلام جزء من عبادة الله تعالى وطاعته، كما يجعل الرقابة عليه رقابة ذاتية ناشئة عن ضمير المسلم وعلاقته بربه تعالى، وقد وردت أحاديث عديدة تربط الاقتصاد الإسلامي بالدين، فمن ذلك ما أخرجه الترمذي عن النبي صلى الله عليه وسلم قال: (التَّاجِرُ الصَّدُوقُ الأَمِينُ مَعَ النَّبِيِّينَ وَالصِّدِّيقِينَ وَالشُّهَدَاءِ) [الترمذي ح 1209، و السلسلة الصحيحة 9/240]، وما أخرجه أبو داود عن أبي هريرة مرفوعا: (إن الله يقول: أنا ثالث الشريكين ما لم يَخُنْ أحدهما صاحبه، فإذا خانه خرجت من بينهما) [أخرجه أبو داود ح 3383]، وقوله صلى الله عليه وسلم: (البيعان بالخيار ما لم يتفرقا فإن صدقا وبينا بورك لهما في بيعهما وإن كذبا وكتما محقت بركة بيعهما) [متفق عليه: البخاري ح: 2110، ومسلم ح:1532]، وقوله صلى الله عليه وسلم: (رحم الله رجلا سمحا إذا باع وإذا اشترى وإذا اقتضى) [أخرجه البخاري ح: 2076]، وقوله صلى الله عليه وسلم: (كان تاجر يداين الناس فإذا رأى معسرا قال لفتيانه تجاوزوا عنه لعل الله أن يتجاوز عنا فتجاوز الله عنه) [أخرجه البخاري ح:2078، ومسلم ح:1562]، وقوله صلى الله عليه وسلم: (من أنظر معسرا أو وضع عنه أظله الله في ظله) [أخرجه مسلم ح:3014]، </w:t>
      </w:r>
    </w:p>
    <w:p w14:paraId="118C3C50"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t>(ب) الخصيصة الثانية: ذاتية الرقابة على ممارسة النشاط الاقتصادي في الإسلام:</w:t>
      </w:r>
      <w:r w:rsidRPr="00B8780F">
        <w:rPr>
          <w:rFonts w:eastAsia="Times New Roman"/>
          <w:bCs/>
          <w:smallCaps/>
          <w:rtl/>
          <w:lang w:val="en-CA" w:bidi="ar-LB"/>
        </w:rPr>
        <w:t xml:space="preserve"> </w:t>
      </w:r>
      <w:r w:rsidRPr="00B8780F">
        <w:rPr>
          <w:rFonts w:eastAsia="Times New Roman"/>
          <w:smallCaps/>
          <w:rtl/>
          <w:lang w:val="en-CA" w:bidi="ar-LB"/>
        </w:rPr>
        <w:t xml:space="preserve">النظم الاقتصادية الوضعية قد انفصلت عن الدين تماماً، وأبعدته عن القيام بأي دور في نظامها الاقتصادي، ونتيجة لذلك فإن رقابة النشاط الاقتصادي في ظل هذه النظم قاصرة على سلطة الدولة، تمارسها طبقاً </w:t>
      </w:r>
      <w:r w:rsidRPr="00B8780F">
        <w:rPr>
          <w:rFonts w:eastAsia="Times New Roman"/>
          <w:smallCaps/>
          <w:rtl/>
          <w:lang w:val="en-CA" w:bidi="ar-LB"/>
        </w:rPr>
        <w:lastRenderedPageBreak/>
        <w:t xml:space="preserve">للقانون، الأمر الذي يجعلها في النهاية عاجزة عن تحقيق جميع أهدافها، بسبب عدم وجود رقابة ذاتية من داخل الضمير، أما في ظل نظام الاقتصاد الإسلامي فإنه يوجد إلى جوار الرقابة التي تمارسها الدولة رقابة الضمير المسلم، القائمة على الإيمان بالله وعلى الحساب في اليوم الآخر كما في قوله تعالى: {وَهُوَ مَعَكُمْ أَيْنَمَا كُنْتُمْ وَاللَّهُ بِمَا تَعْمَلُونَ بَصِيرٌ} [الحديد: 4]، وقوله تعالى - عن حال الناس يوم القيامة -: {وَوَجَدُوا مَا عَمِلُوا حَاضِرًا وَلَا يَظْلِمُ رَبُّكَ أَحَدًا} [الكهف: 49]، وهذا في حد ذاته فيه أكبر ضمان لسلامة النشاط الاقتصادي الفريد الذي جاء به شرع الإسلام، </w:t>
      </w:r>
    </w:p>
    <w:p w14:paraId="4BF278B7"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t>(ت) الخاصية الثالثة: التوازن الرباني الفريد في رعاية المصلحة الاقتصادية للفرد والجماعة في آنٍ واحد:</w:t>
      </w:r>
      <w:r w:rsidRPr="00B8780F">
        <w:rPr>
          <w:rFonts w:eastAsia="Times New Roman"/>
          <w:bCs/>
          <w:smallCaps/>
          <w:rtl/>
          <w:lang w:val="en-CA" w:bidi="ar-LB"/>
        </w:rPr>
        <w:t xml:space="preserve"> </w:t>
      </w:r>
      <w:r w:rsidRPr="00B8780F">
        <w:rPr>
          <w:rFonts w:eastAsia="Times New Roman"/>
          <w:smallCaps/>
          <w:rtl/>
          <w:lang w:val="en-CA" w:bidi="ar-LB"/>
        </w:rPr>
        <w:t xml:space="preserve">إنّ من الوسطية والاعتدال الذين حبى الله تعالى بهما نظم الدين الإسلامي أنّ النظام الاقتصادي الإسلامي جاء لمصلحة الفرد والمجتمع في آنٍ واحد، فهو لا يظلم الفرد ويهدر كرامته وحريته ومصلحته ويحرمه من ثمرة جهده وعمله من أجل الجماعة مثلما تفعل الاشتراكية، التي جعلت الدولة هي المالك لكل شيء وهي المنفردة بعناصر الإنتاج، وهو لا يظلم المجتمع ويضيع أخلاقه ويتلاعب بمصالحه من أجل مصالح أفراد معدودين كما تفعل الرأسمالية التي أعطت الفرد الحرية الواسعة في تكوين الأرباح بغض النظر عن كون هذه المكاسب تعود على المجتمع بالانحلال والفساد الأخلاقي والمادي، أما الاقتصاد الإسلامي فإنه يقوم على التوازن الرباني الفريد في رعاية المصلحة الاقتصادية للفرد والجماعة في آنٍ واحد، يرعى مصالح الفرد بما يعود عليه وعلى المجتمع بالخير، (لا ضرر ولا ضرار)، وعند التعارض فإنه يقدم مصلحة المجتمع على مصلحة الفرد مع ملاحظة تعويض الفرد عما لحقه من أضرار، (لا تَظلمون ولا تُظلمون)، </w:t>
      </w:r>
    </w:p>
    <w:p w14:paraId="300DF267"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t>(ث) الخاصية الرابعة: التوازن الرباني الفريد بين الجانبيْن المادي و الروحي:</w:t>
      </w:r>
      <w:r w:rsidRPr="00B8780F">
        <w:rPr>
          <w:rFonts w:eastAsia="Times New Roman"/>
          <w:bCs/>
          <w:smallCaps/>
          <w:rtl/>
          <w:lang w:val="en-CA" w:bidi="ar-LB"/>
        </w:rPr>
        <w:t xml:space="preserve"> </w:t>
      </w:r>
      <w:r w:rsidRPr="00B8780F">
        <w:rPr>
          <w:rFonts w:eastAsia="Times New Roman"/>
          <w:smallCaps/>
          <w:rtl/>
          <w:lang w:val="en-CA" w:bidi="ar-LB"/>
        </w:rPr>
        <w:t xml:space="preserve">الأنظمة الاقتصادية الوضعية الاشتراكية والرأسمالية كلاهما أعطى تركيزه على الجانب المادي فقط، حتى أصبح هو الهدف الوحيد للنشاط الاقتصادي في هذه الانظمة الوضعية، دون أي مراعاة للجانب الروحي، أما النظام الاقتصادي الإسلامي فهو يعطي كلا الجانبين المادي والروحي ما يستحقانه من الرعاية والعناية، إذ أنّه يدعو الإنسان إلى العمل والكسب في الدنيا، كما يدعوه في الوقت نفسه إلى العمل لطلب الآخرة، كما جاء في قوله تعالى: {وَابْتَغِ فِيمَا آتَاكَ اللَّهُ الدَّارَ الْآخِرَةَ وَلَا تَنْسَ نَصِيبَكَ مِنَ الدُّنْيَا وَأَحْسِنْ كَمَا أَحْسَنَ اللَّهُ إِلَيْكَ وَلَا تَبْغِ الْفَسَادَ فِي الْأَرْضِ إِنَّ اللَّهَ لَا يُحِبُّ الْمُفْسِدِينَ} [القصص: 77]، وقوله تعالى: {فَإِذَا قُضِيَتِ الصَّلَاةُ فَانْتَشِرُوا فِي الْأَرْضِ وَابْتَغُوا مِنْ فَضْلِ اللَّهِ وَاذْكُرُوا اللَّهَ كَثِيرًا لَعَلَّكُمْ تُفْلِحُونَ}، [الجمعة: 10]، </w:t>
      </w:r>
    </w:p>
    <w:p w14:paraId="22191ECE"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lastRenderedPageBreak/>
        <w:t>(ج) الخاصية الخامسة: مراعاة الفطرة الانسانية في حبها لتملك المال مع تهذيبها في طاعة الله:</w:t>
      </w:r>
      <w:r w:rsidRPr="00B8780F">
        <w:rPr>
          <w:rFonts w:eastAsia="Times New Roman"/>
          <w:smallCaps/>
          <w:rtl/>
          <w:lang w:val="en-CA" w:bidi="ar-LB"/>
        </w:rPr>
        <w:t xml:space="preserve"> </w:t>
      </w:r>
      <w:r w:rsidRPr="003B02C4">
        <w:rPr>
          <w:rFonts w:eastAsia="Times New Roman"/>
          <w:bCs/>
          <w:smallCaps/>
          <w:sz w:val="30"/>
          <w:szCs w:val="30"/>
          <w:rtl/>
          <w:lang w:val="en-CA" w:bidi="ar-LB"/>
        </w:rPr>
        <w:t>فطر الله الانسان على حب تملك المال</w:t>
      </w:r>
      <w:r w:rsidRPr="00B8780F">
        <w:rPr>
          <w:rFonts w:eastAsia="Times New Roman"/>
          <w:smallCaps/>
          <w:rtl/>
          <w:lang w:val="en-CA" w:bidi="ar-LB"/>
        </w:rPr>
        <w:t xml:space="preserve">، كما في قوله تعالى: {وَتُحِبُّونَ الْمَالَ حُبًّا جَمًّا} [الفجر: 20]، وقوله تعالى: {وَإِنَّهُ لِحُبِّ الْخَيْرِ لَشَدِيدٌ} [العاديات: 8]، فلذلك أقر الإسلام له حرية العمل لجمع المال وتملكه من الحلال وترك له حرية اختيار العمل المناسب له، وأقر له المنافسة الحرة في مجال النشاط الاقتصادي، وأقر كذلك التفاوت في الأرباح وثمرات الأعمال نظراً لاختلاف المواهب والكفاءات ومقدار الجهد المبذول، وأقر الإسلام له حق الملكية الفردية، ورتب على مبدأ حق الملكية الفردية التزاماً عاماً على الكافة باحترامه وعدم المساس به إلا بوجه حق، وأقر الإسلام له حق الإرث: فاذا مات الشخص وترك مالاً، ورثه اقرباؤه، وفق منهج رباني فريد جاء على غاية في العدل والدقة، يراعي القرابة والنسب والحاجة، والإرث يحقق ضماناً اجتماعياً لأفراد الأسرة الواحدة، وفي مجال تهذيب تلك المباحات أتاح الإسلام حرية العمل في اطار من الأخلاق الاسلامية الفاضلة، وبشرط مراعاة ما أحله الله تعالى وما حرّمه، وفي مجال تهذيب الإسلام للملكية العامة أوجب الإسلام حقوقاً في مال الانسان مثل حق الزكاة والنفقات الشرعية، كما لا يعترف الإسلام بالنماء الناتج عن سبب باطل حرام، </w:t>
      </w:r>
      <w:r w:rsidRPr="003B02C4">
        <w:rPr>
          <w:rFonts w:eastAsia="Times New Roman"/>
          <w:bCs/>
          <w:smallCaps/>
          <w:sz w:val="30"/>
          <w:szCs w:val="30"/>
          <w:rtl/>
          <w:lang w:val="en-CA" w:bidi="ar-LB"/>
        </w:rPr>
        <w:t>أقر الإسلام للإنسان حرية العمل</w:t>
      </w:r>
      <w:r w:rsidRPr="00B8780F">
        <w:rPr>
          <w:rFonts w:eastAsia="Times New Roman"/>
          <w:smallCaps/>
          <w:rtl/>
          <w:lang w:val="en-CA" w:bidi="ar-LB"/>
        </w:rPr>
        <w:t xml:space="preserve"> لجمع المال وتملكه من الحلال وترك له حرية اختيار العمل المناسب له، وأقر له المنافسة الحرة في مجال النشاط الاقتصادي، وأقر كذلك التفاوت في الأرباح وثمرات الأعمال نظراً لاختلاف المواهب والكفاءات ومقدار الجهد المبذول، ففي مجال حرية العمل لجمع المال وتملكه من الحلال، حث الإسلام الإنسان على العمل، ونهاه عن الكسل والبطالة، وأمره بالسعي في طلب الرزق، كما في قوله تعالى: {فَإِذَا قُضِيَتِ الصَّلَاةُ فَانْتَشِرُوا فِي الْأَرْضِ وَابْتَغُوا مِنْ فَضْلِ اللَّهِ وَاذْكُرُوا اللَّهَ كَثِيرًا لَعَلَّكُمْ تُفْلِحُونَ} [الجمعة: 10]، وقوله تعالى: {هُوَ الَّذِي جَعَلَ لَكُمُ الْأَرْضَ ذَلُولًا فَامْشُوا فِي مَنَاكِبِهَا وَكُلُوا مِنْ رِزْقِهِ وَإِلَيْهِ النُّشُورُ} [الملك: 15]، وقوله صلى الله عليه وسلم: (مَا أَكَلَ أَحَدٌ طَعَامًا قَطُّ خَيْرًا مِنْ أَنْ يَأْكُلَ مِنْ عَمَلِ يَدِهِ وَإِنَّ نَبِيَّ اللَّهِ دَاوُدَ عَلَيْهِ السَّلَام كَانَ يَأْكُلُ مِنْ عَمَلِ يَدِهِ) [أخرجه البخاري]، وفي مجال حرية اختيار العمل المناسب له، ترك الإسلام للفرد مجال حرية اختيار العمل المناسب له، فلا يجوز تقييد حريته في مجال العمل والنشاط الاقتصادي بلا ضرورة تقضي ذلك، لأن في هذا التقييد اهداراً لحريته وكرامته، كما أقر الإسلام المنافسة الحرة بين الأفراد في مجال النشاط الاقتصادي، وأقر كذلك التفاوت في الأرباح وثمرات الأعمال نظراً لاختلاف المواهب والكفاءات ومقدار الجهد المبذول، كما أشار إلى ذلك القرآن الكريم بقوله تعالى: {أَهُمْ يَقْسِمُونَ رَحْمَةَ رَبِّكَ نَحْنُ قَسَمْنَا بَيْنَهُمْ مَعِيشَتَهُمْ فِي الْحَيَاةِ الدُّنْيَا وَرَفَعْنَا بَعْضَهُمْ فَوْقَ بَعْضٍ </w:t>
      </w:r>
      <w:r w:rsidRPr="00B8780F">
        <w:rPr>
          <w:rFonts w:eastAsia="Times New Roman"/>
          <w:smallCaps/>
          <w:rtl/>
          <w:lang w:val="en-CA" w:bidi="ar-LB"/>
        </w:rPr>
        <w:lastRenderedPageBreak/>
        <w:t xml:space="preserve">دَرَجَاتٍ لِيَتَّخِذَ بَعْضُهُمْ بَعْضًا سُخْرِيًّا وَرَحْمَةُ رَبِّكَ خَيْرٌ مِمَّا يَجْمَعُونَ} [الزخرف: 32]، </w:t>
      </w:r>
      <w:r w:rsidRPr="003B02C4">
        <w:rPr>
          <w:rFonts w:eastAsia="Times New Roman"/>
          <w:bCs/>
          <w:smallCaps/>
          <w:sz w:val="30"/>
          <w:szCs w:val="30"/>
          <w:rtl/>
          <w:lang w:val="en-CA" w:bidi="ar-LB"/>
        </w:rPr>
        <w:t>ضوابط الإسلام لحرية العمل:</w:t>
      </w:r>
      <w:r w:rsidRPr="00B8780F">
        <w:rPr>
          <w:rFonts w:eastAsia="Times New Roman"/>
          <w:smallCaps/>
          <w:rtl/>
          <w:lang w:val="en-CA" w:bidi="ar-LB"/>
        </w:rPr>
        <w:t xml:space="preserve"> أتاح الإسلام حرية العمل في اطار من الأخلاق الاسلامية الفاضلة، وبشرط مراعاة ما أحله الله تعالى وما حرّمه، فلا يجوز الغش والخداع والخصام وتنزيل الأسعار الى حد الخسارة بحجة المنافسة الحرة بينما القصد منها الاضرار بالآخرين واحتكار البيع في السوق، وكذلك لا يجوز العمل في مجال المحرمات كالعمل في أي شيء يتعلق بالخمور والميسر أو فيما يتعلق بالربا، أو في أي عمل حرّمه الله كالسرقة والقتل والفواحش، أو أي عمل ينشأ عنه ظلم مسلم أو أكل ماله بالباطل، </w:t>
      </w:r>
      <w:r w:rsidRPr="003B02C4">
        <w:rPr>
          <w:rFonts w:eastAsia="Times New Roman"/>
          <w:bCs/>
          <w:smallCaps/>
          <w:sz w:val="30"/>
          <w:szCs w:val="30"/>
          <w:rtl/>
          <w:lang w:val="en-CA" w:bidi="ar-LB"/>
        </w:rPr>
        <w:t>كما أقر الإسلام حق الملكية الفردية،</w:t>
      </w:r>
      <w:r w:rsidRPr="00B8780F">
        <w:rPr>
          <w:rFonts w:eastAsia="Times New Roman"/>
          <w:smallCaps/>
          <w:rtl/>
          <w:lang w:val="en-CA" w:bidi="ar-LB"/>
        </w:rPr>
        <w:t xml:space="preserve"> ورتب على مبدأ حق الملكية الفردية التزاماً عاماً على الكافة باحترامه وعدم المساس به إلا بوجه حق، فقد أقر الإسلام حق الملكية الفردية، وبهذا الاقرار أمكن للفرد أن يكون مالكاً، كما في قوله تعالى: {أَوَلَمْ يَرَوْا أَنَّا خَلَقْنَا لَهُمْ مِمَّا عَمِلَتْ أَيْدِينَا أَنْعَامًا فَهُمْ لَهَا مَالِكُونَ} [يس: 71]، فأثبت الله تعالى للناس الملك لما خلقه الله سبحانه وتعالى، مما يدل دلالة قاطعة على أن الإسلام يقر مبدأ الملكية الفردية، كما رتب الإسلام على مبدأ حق الملكية الفردية التزاماً عاماً على الكافة باحترامه وعدم المساس به إلا بوجه حق، كما في قوله تعالى: {وَلَا تَأْكُلُوا أَمْوَالَكُمْ بَيْنَكُمْ بِالْبَاطِلِ وَتُدْلُوا بِهَا إِلَى الْحُكَّامِ لِتَأْكُلُوا فَرِيقًا مِنْ أَمْوَالِ النَّاسِ بِالْإِثْمِ وَأَنْتُمْ تَعْلَمُونَ} [البقرة: 188]، وقوله تعالى: {وَلَا تَأْكُلُوا أَمْوَالَهُمْ إِلَى أَمْوَالِكُمْ إِنَّهُ كَانَ حُوبًا كَبِيرًا} [النساء: 2</w:t>
      </w:r>
      <w:r w:rsidRPr="003B02C4">
        <w:rPr>
          <w:rFonts w:eastAsia="Times New Roman"/>
          <w:bCs/>
          <w:smallCaps/>
          <w:sz w:val="30"/>
          <w:szCs w:val="30"/>
          <w:rtl/>
          <w:lang w:val="en-CA" w:bidi="ar-LB"/>
        </w:rPr>
        <w:t>]، ومن ضوابط الإسلام للملكية العامة</w:t>
      </w:r>
      <w:r w:rsidRPr="00B8780F">
        <w:rPr>
          <w:rFonts w:eastAsia="Times New Roman"/>
          <w:smallCaps/>
          <w:rtl/>
          <w:lang w:val="en-CA" w:bidi="ar-LB"/>
        </w:rPr>
        <w:t>: ما شرعه الإسلام من حقوق في مال الانسان ووجوب أداء هذه الحقوق مثل حق الزكاة والنفقات الشرعية، كما لا يعترف الإسلام بالنماء الناتج عن سبب باطل حرام كالربا مثلاً أو بيع الخمور، بل يعتبر ذلك من الكبائر التي تضر بالفرد والمجتمع، ويجب إنكارها، وكذلك أمر الإسلام بالاعتدال وعدم الإسراف في الانفاق كما في قوله تعالى: {يَا بَنِي آدَمَ خُذُوا زِينَتَكُمْ عِنْدَ كُلِّ مَسْجِدٍ وَكُلُوا وَاشْرَبُوا وَلَا تُسْرِفُوا إِنَّهُ لَا يُحِبُّ الْمُسْرِفِينَ} [الأعراف: 31]، وقوله تعالى: {وَالَّذِينَ إِذَا أَنْفَقُوا لَمْ يُسْرِفُوا وَلَمْ يَقْتُرُوا وَكَانَ بَيْنَ ذَلِكَ قَوَامًا} [الفرقان: 67]، وهذا الاعتدال المطلوب في الانفاق إنما هو في الانفاق على المباحات أو على حاجات الإنسان الضرورية كالأكل والشرب، أما الانفاق على المحرمات فممنوع قليله وكثيره، فلا يجوز الانفاق على الملذات المحرمة كالفحش والخمور ولبس الذهب من قبل الرجال ونحو ذلك مما وقع فيه المترفون الذين لا يخشون الله تعالى، مما أدى الى شيوع الفاحشة في المجتمع وظهور فئات كثيرة منحرفة تقوم بهذه الأفعال المحرمة التي يهواها هؤلاء المترفون</w:t>
      </w:r>
      <w:r w:rsidRPr="003B02C4">
        <w:rPr>
          <w:rFonts w:eastAsia="Times New Roman"/>
          <w:bCs/>
          <w:smallCaps/>
          <w:sz w:val="30"/>
          <w:szCs w:val="30"/>
          <w:rtl/>
          <w:lang w:val="en-CA" w:bidi="ar-LB"/>
        </w:rPr>
        <w:t>، كما أقر الإسلام حق الإرث</w:t>
      </w:r>
      <w:r w:rsidRPr="00B8780F">
        <w:rPr>
          <w:rFonts w:eastAsia="Times New Roman"/>
          <w:bCs/>
          <w:smallCaps/>
          <w:rtl/>
          <w:lang w:val="en-CA" w:bidi="ar-LB"/>
        </w:rPr>
        <w:t xml:space="preserve">: </w:t>
      </w:r>
      <w:r w:rsidRPr="00B8780F">
        <w:rPr>
          <w:rFonts w:eastAsia="Times New Roman"/>
          <w:smallCaps/>
          <w:rtl/>
          <w:lang w:val="en-CA" w:bidi="ar-LB"/>
        </w:rPr>
        <w:t xml:space="preserve">فاذا مات الشخص وترك مالاً، ورثه اقرباؤه، وفق منهج رباني فريد جاء على غاية في العدل والدقة، يراعي القرابة والنسب والحاجة، والإرث يحقق ضماناً اجتماعياً لأفراد </w:t>
      </w:r>
      <w:r w:rsidRPr="00B8780F">
        <w:rPr>
          <w:rFonts w:eastAsia="Times New Roman"/>
          <w:smallCaps/>
          <w:rtl/>
          <w:lang w:val="en-CA" w:bidi="ar-LB"/>
        </w:rPr>
        <w:lastRenderedPageBreak/>
        <w:t xml:space="preserve">الأسرة الواحدة، لما يوفره من أموال تعود الى الاحياء منهم إذا مات أحدهم وترك مالا، فلا يضيع الصغير واليتيم والأرملة، ولا يصيرون عالة على المجتمع، </w:t>
      </w:r>
    </w:p>
    <w:p w14:paraId="38BF7FF5" w14:textId="77777777" w:rsidR="00EF6CAC" w:rsidRDefault="00EF6CAC" w:rsidP="00775A91">
      <w:pPr>
        <w:rPr>
          <w:rFonts w:eastAsia="Times New Roman"/>
          <w:smallCaps/>
          <w:rtl/>
          <w:lang w:val="en-CA" w:bidi="ar-LB"/>
        </w:rPr>
      </w:pPr>
      <w:r w:rsidRPr="003B02C4">
        <w:rPr>
          <w:rFonts w:eastAsia="Times New Roman"/>
          <w:bCs/>
          <w:smallCaps/>
          <w:sz w:val="30"/>
          <w:szCs w:val="30"/>
          <w:highlight w:val="yellow"/>
          <w:u w:val="single"/>
          <w:rtl/>
          <w:lang w:val="en-CA" w:bidi="ar-LB"/>
        </w:rPr>
        <w:t>(ح) الخاصية السادسة: مراعاة الاخلاق الإسلامية العظيمة والأعمال الفاضلة:</w:t>
      </w:r>
      <w:r w:rsidRPr="00B8780F">
        <w:rPr>
          <w:rFonts w:eastAsia="Times New Roman"/>
          <w:bCs/>
          <w:smallCaps/>
          <w:rtl/>
          <w:lang w:val="en-CA" w:bidi="ar-LB"/>
        </w:rPr>
        <w:t xml:space="preserve"> </w:t>
      </w:r>
      <w:r w:rsidRPr="00B8780F">
        <w:rPr>
          <w:rFonts w:eastAsia="Times New Roman"/>
          <w:smallCaps/>
          <w:rtl/>
          <w:lang w:val="en-CA" w:bidi="ar-LB"/>
        </w:rPr>
        <w:t xml:space="preserve">يراعي النظام الاقتصادي الإسلامي الأخلاق العظيمة التي جاء بها شرع الله، فلا يجوز لإنسان أن يهملها، ومن هذه الأخلاق التي يراعيها النظام الاقتصادي الإسلامي: الصدق والامانة، والمحبة والإيثار والتعاون، كما في قوله تعالى: {وَتَعَاوَنُوا عَلَى الْبِرِّ وَالتَّقْوَى وَلَا تَعَاوَنُوا عَلَى الْإِثْمِ وَالْعُدْوَانِ وَاتَّقُوا اللَّهَ إِنَّ اللَّهَ شَدِيدُ الْعِقَابِ} [المائدة: 2]، ومن الأخلاق التي ينهى عنها النظام الاقتصادي الإسلامي الحسد والخصام والحقد والبغضاء، والكذب والغش والخداع، والغدر والخيانة، كما يراعي النظام الاقتصادي الإسلامي الأعمال العظيمة التي جاء بها شرع الله، ومن ذلك النفقة على الوالدين وذوي القربى، وكفالة اليتامى، والصدقة على الفقراء والمساكين وإقراض المحتاجين، وتنفيس الكرب عن المكروبين، وتحقيق التكافل الاجتماعي بين كافة أفراد المجتمع، وينهى النظام الاقتصادي الإسلامي عن الأعمال التي تؤدي إلى فساد المجتمع، وانتشار الفواحش فيه كفتح حانات الخمور والفحش والرذيلة والاقراض بالربا، </w:t>
      </w:r>
    </w:p>
    <w:p w14:paraId="259C998C" w14:textId="77777777" w:rsidR="00EF6CAC" w:rsidRPr="00B8780F" w:rsidRDefault="00EF6CAC" w:rsidP="00775A91">
      <w:pPr>
        <w:rPr>
          <w:rFonts w:eastAsia="Times New Roman"/>
          <w:smallCaps/>
          <w:lang w:val="en-CA" w:bidi="ar-LB"/>
        </w:rPr>
      </w:pPr>
      <w:r w:rsidRPr="003B02C4">
        <w:rPr>
          <w:rFonts w:eastAsia="Times New Roman"/>
          <w:bCs/>
          <w:smallCaps/>
          <w:sz w:val="30"/>
          <w:szCs w:val="30"/>
          <w:highlight w:val="yellow"/>
          <w:u w:val="single"/>
          <w:rtl/>
          <w:lang w:val="en-CA" w:bidi="ar-LB"/>
        </w:rPr>
        <w:t>(خ) الخاصية السابعة: ضمان توفير الضروريات وسد حاجات الأفراد والتأكيد على التكافل الاجتماعي</w:t>
      </w:r>
      <w:r w:rsidRPr="00B8780F">
        <w:rPr>
          <w:rFonts w:eastAsia="Times New Roman"/>
          <w:bCs/>
          <w:smallCaps/>
          <w:rtl/>
          <w:lang w:val="en-CA" w:bidi="ar-LB"/>
        </w:rPr>
        <w:t xml:space="preserve">: </w:t>
      </w:r>
      <w:r w:rsidRPr="00B8780F">
        <w:rPr>
          <w:rFonts w:eastAsia="Times New Roman"/>
          <w:smallCaps/>
          <w:rtl/>
          <w:lang w:val="en-CA" w:bidi="ar-LB"/>
        </w:rPr>
        <w:t xml:space="preserve">إنّ للإنسان حاجات مادية ضرورية لا يمكنه العيش بدونها كحاجته الى الطعام والشراب والسكن واللباس وما يلحق بهذه الأشياء وينزل منزلتها، ولا بد من توفير هذه الأشياء لكل انسان الى الحد الأدنى للعيش الكريم، وقد أكد النظام الاقتصادي الاسلامي على هذه الناحية أي لزوم سد هذه الحاجات الضرورية لكل انسان في المجتمع الإسلامي، ولهذا ألزم النظام الاقتصادي الإسلامي المسلمين جميعا بالتكافل من أجل ضمان تحقيق التكافل وتوفير الضروريات لكافة أفراد المجتمع، وأوجب على الدولة المسلمة أن تهيئ سبل العمل للقادرين عليه حتى ولو اقتضى الأمر اقراضهم من (بيت مال المسلمين) ما يستطيعون به العمل والاكتساب، وإذا عجز أي فرد عن سد حاجاته بنفسه لعجزه أو شيخوخته أو مرضه أو عدم تيسر العمل له مع قدرته عليه، وجب على أفراد أسرته القيام بالإنفاق عليه حسب القواعد المقررة في الفقه الاسلامي في باب النفقات الشرعية لأفراد الأسرة، وإذا لم يجد العاجز الفقير من ينفق عليه من أفراد أسرته لعدم وجودهم أو لفقرهم وجب اعطاؤه ما يكفيه من الزكاة وهي حق الفقراء في أموال الأغنياء، وحصيلة الزكاة من أوسع أبواب الضمان الاجتماعي العام للفقراء والمحتاجين، وإذا لم تكف الزكاة وجب سد حاجات المحتاجين من موارد بيت مال المسلمين الأخرى، كما أوجب الإسلام التكافل الاجتماعي بين </w:t>
      </w:r>
      <w:r w:rsidRPr="00B8780F">
        <w:rPr>
          <w:rFonts w:eastAsia="Times New Roman"/>
          <w:smallCaps/>
          <w:rtl/>
          <w:lang w:val="en-CA" w:bidi="ar-LB"/>
        </w:rPr>
        <w:lastRenderedPageBreak/>
        <w:t xml:space="preserve">المسلمين، بمعنى أنّه إذا لم يوجد في بيت المال ما يسد حاجات المحتاجين وجب على الأغنياء سد حاجات الفقراء، فلا يبيت مسلم شبعان، وجاره جوعان، وفي ذلك، أخرج مسلم عن أبي سعيد الخدري رضي الله عنه قوله صلى الله عليه وسلم: (من كان معه فضل ظهر فليعد به على من لا ظهر له ومن كان له فضل زاد فليعد به على من لا زاد له، قال: فذكر من أصناف المال حتى رأينا أنه لا حق لأحد منا في فضل) [أخرجه مسلم]، </w:t>
      </w:r>
    </w:p>
    <w:p w14:paraId="03BB448A" w14:textId="77777777" w:rsidR="00EF6CAC"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3B02C4">
        <w:rPr>
          <w:rFonts w:eastAsia="Times New Roman"/>
          <w:bCs/>
          <w:smallCaps/>
          <w:sz w:val="30"/>
          <w:szCs w:val="30"/>
          <w:u w:val="single"/>
          <w:rtl/>
          <w:lang w:val="en-CA" w:bidi="ar-LB"/>
        </w:rPr>
        <w:t>أهداف النظام الاقتصادي الإسلامي</w:t>
      </w:r>
      <w:r w:rsidRPr="00B8780F">
        <w:rPr>
          <w:rFonts w:eastAsia="Times New Roman"/>
          <w:bCs/>
          <w:smallCaps/>
          <w:rtl/>
          <w:lang w:val="en-CA" w:bidi="ar-LB"/>
        </w:rPr>
        <w:t>: يهدف الإسلام في نظامه الاقتصادي إلى تحقيق</w:t>
      </w:r>
      <w:r w:rsidRPr="00B8780F">
        <w:rPr>
          <w:rFonts w:eastAsia="Times New Roman"/>
          <w:smallCaps/>
          <w:rtl/>
          <w:lang w:val="en-CA" w:bidi="ar-LB"/>
        </w:rPr>
        <w:t xml:space="preserve">: حد الكفاية المعيشية، وإلى الاستثمار الأمثل لكل الموارد الاقتصادية، وإلى تخفيف التفاوت الكبير في توزيع الثروة والدخل، وإلى تحقيق القوة المادية والدفاعية للأمة الإسلامية بما يكفل لها الأمن والحماية ويدرأ عنها الأعداء، وإلى تحقيق الإمكانات اللازمة لحفظ الدين ونشره والتمكين له في الأرض، </w:t>
      </w:r>
    </w:p>
    <w:p w14:paraId="424109D8" w14:textId="77777777" w:rsidR="00EF6CAC" w:rsidRDefault="00EF6CAC" w:rsidP="00775A91">
      <w:pPr>
        <w:rPr>
          <w:rFonts w:eastAsia="Times New Roman"/>
          <w:smallCaps/>
          <w:rtl/>
          <w:lang w:val="en-CA" w:bidi="ar-LB"/>
        </w:rPr>
      </w:pP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الهدف الأول</w:t>
      </w: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 تحقيق حد الكفاية المعيشية:</w:t>
      </w:r>
      <w:r w:rsidRPr="00B8780F">
        <w:rPr>
          <w:rFonts w:eastAsia="Times New Roman"/>
          <w:smallCaps/>
          <w:rtl/>
          <w:lang w:val="en-CA" w:bidi="ar-LB"/>
        </w:rPr>
        <w:t xml:space="preserve"> وهذا المصطلح الفقهي يقصد به توفير مستوى ملائم من المعيشة لكل إنسان يعيش على دولة الإسلام، ومن أجل تحقيق حد الكفاية المعيشية أوجب الإسلام الزكاة، وكتب الكفارات، وأوجب النفقات، وحث على الصدقات، وجعل في المال حقوقاً أخرى دون الزكاة تحقق التكافل الاقتصادي، كل ذلك من أجل تحقيق الكفاية المعيشية للذين لا يقدرون على كفاية أنفسهم،</w:t>
      </w:r>
    </w:p>
    <w:p w14:paraId="542387A6" w14:textId="77777777" w:rsidR="00EF6CAC" w:rsidRDefault="00EF6CAC" w:rsidP="00775A91">
      <w:pPr>
        <w:rPr>
          <w:rFonts w:eastAsia="Times New Roman"/>
          <w:smallCaps/>
          <w:rtl/>
          <w:lang w:val="en-CA" w:bidi="ar-LB"/>
        </w:rPr>
      </w:pP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الهدف الثاني</w:t>
      </w: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 الاستثمار الأمثل لكل الموارد الاقتصادية دون إسراف أو تبذير</w:t>
      </w:r>
      <w:r w:rsidRPr="00B8780F">
        <w:rPr>
          <w:rFonts w:eastAsia="Times New Roman"/>
          <w:smallCaps/>
          <w:rtl/>
          <w:lang w:val="en-CA" w:bidi="ar-LB"/>
        </w:rPr>
        <w:t>: وذلك يتمثل في إنتاج الطيبات من الرزق وعدم إنتاج السلع أو الخدمات الضارة والمحرمة، والتركيز على إنتاج الضروريات والحاجيات التي تسهم في حماية مقاصد الشريعة، وعدم الإفراط في إنتاج السلع والخدمات الكمالية، وإبعاد الموارد الاقتصادية عن إنتاج السلع والخدمات التي تتطلب الإسراف، فإن المسرفين إخوان الشياطين، كما في قوله تعالى: {إِنَّ الْمُبَذِّرِينَ كَانُوا إِخْوَانَ الشَّيَاطِينِ وَكَانَ الشَّيْطَانُ لِرَبِّهِ كَفُورًا (27} [الإسراء: 27]، وقوله تعالى: {وَلَا تُطِيعُوا أَمْرَ الْمُسْرِفِينَ (151) الَّذِينَ يُفْسِدُونَ فِي الْأَرْضِ وَلَا يُصْلِحُونَ (152} [الشعراء: 151، 152]، وقوله تعالى: {يَا بَنِي آدَمَ خُذُوا زِينَتَكُمْ عِنْدَ كُلِّ مَسْجِدٍ وَكُلُوا وَاشْرَبُوا وَلَا تُسْرِفُوا إِنَّهُ لَا يُحِبُّ الْمُسْرِفِينَ (31} [الأعراف: 31]،</w:t>
      </w:r>
    </w:p>
    <w:p w14:paraId="7217BF85" w14:textId="77777777" w:rsidR="00EF6CAC" w:rsidRDefault="00EF6CAC" w:rsidP="00775A91">
      <w:pPr>
        <w:rPr>
          <w:rFonts w:eastAsia="Times New Roman"/>
          <w:smallCaps/>
          <w:rtl/>
          <w:lang w:val="en-CA" w:bidi="ar-LB"/>
        </w:rPr>
      </w:pP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الهدف الثالث</w:t>
      </w:r>
      <w:r w:rsidRPr="003B02C4">
        <w:rPr>
          <w:rFonts w:eastAsia="Times New Roman" w:hint="cs"/>
          <w:bCs/>
          <w:smallCaps/>
          <w:sz w:val="30"/>
          <w:szCs w:val="30"/>
          <w:highlight w:val="yellow"/>
          <w:u w:val="single"/>
          <w:rtl/>
          <w:lang w:val="en-CA" w:bidi="ar-LB"/>
        </w:rPr>
        <w:t>)</w:t>
      </w:r>
      <w:r w:rsidRPr="003B02C4">
        <w:rPr>
          <w:rFonts w:eastAsia="Times New Roman"/>
          <w:bCs/>
          <w:smallCaps/>
          <w:sz w:val="30"/>
          <w:szCs w:val="30"/>
          <w:highlight w:val="yellow"/>
          <w:u w:val="single"/>
          <w:rtl/>
          <w:lang w:val="en-CA" w:bidi="ar-LB"/>
        </w:rPr>
        <w:t>: تخفيف التفاوت الكبير في توزيع الثروة والدخل</w:t>
      </w:r>
      <w:r w:rsidRPr="00B8780F">
        <w:rPr>
          <w:rFonts w:eastAsia="Times New Roman"/>
          <w:smallCaps/>
          <w:rtl/>
          <w:lang w:val="en-CA" w:bidi="ar-LB"/>
        </w:rPr>
        <w:t xml:space="preserve">: وعمدة هذا المبدأ قوله تعالى: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sidRPr="00B8780F">
        <w:rPr>
          <w:rFonts w:eastAsia="Times New Roman"/>
          <w:smallCaps/>
          <w:rtl/>
          <w:lang w:val="en-CA" w:bidi="ar-LB"/>
        </w:rPr>
        <w:lastRenderedPageBreak/>
        <w:t xml:space="preserve">[الحشر: 7]، ولذلك نجد أنّ الإسلام يمنع من كنز الأموال ويمنع من الاحتكار ويمنع من كل وسائل أكل أموال الناس بالباطل كالربا والقمار والرشوة والغش وكل أشكال الاستغلال والأنانية التي يكون الفقير هو ضحيتها، كما أنّه يفرض الزكاة والنفقات الواجبة ويحث على الوصايا والأوقاف والصدقات التطوعية بشكل يحقق في النهاية توزيعاً عادلاً للدخل والثروة في المجتمع ويرتقي بحال الفقير، ويؤدي إلى تخفيف التفاوت الكبير في توزيع الثروة والدخل، </w:t>
      </w:r>
    </w:p>
    <w:p w14:paraId="141B57D1" w14:textId="77777777" w:rsidR="00EF6CAC" w:rsidRDefault="00EF6CAC" w:rsidP="00775A91">
      <w:pPr>
        <w:rPr>
          <w:rFonts w:eastAsia="Times New Roman"/>
          <w:smallCaps/>
          <w:rtl/>
          <w:lang w:val="en-CA" w:bidi="ar-LB"/>
        </w:rPr>
      </w:pPr>
      <w:r w:rsidRPr="003B02C4">
        <w:rPr>
          <w:rFonts w:eastAsia="Times New Roman" w:hint="cs"/>
          <w:b/>
          <w:bCs/>
          <w:smallCaps/>
          <w:sz w:val="30"/>
          <w:szCs w:val="30"/>
          <w:highlight w:val="yellow"/>
          <w:u w:val="single"/>
          <w:rtl/>
          <w:lang w:val="en-CA" w:bidi="ar-LB"/>
        </w:rPr>
        <w:t>(</w:t>
      </w:r>
      <w:r w:rsidRPr="003B02C4">
        <w:rPr>
          <w:rFonts w:eastAsia="Times New Roman"/>
          <w:b/>
          <w:bCs/>
          <w:smallCaps/>
          <w:sz w:val="30"/>
          <w:szCs w:val="30"/>
          <w:highlight w:val="yellow"/>
          <w:u w:val="single"/>
          <w:rtl/>
          <w:lang w:val="en-CA" w:bidi="ar-LB"/>
        </w:rPr>
        <w:t>الهدف الرابع</w:t>
      </w:r>
      <w:r w:rsidRPr="003B02C4">
        <w:rPr>
          <w:rFonts w:eastAsia="Times New Roman" w:hint="cs"/>
          <w:b/>
          <w:bCs/>
          <w:smallCaps/>
          <w:sz w:val="30"/>
          <w:szCs w:val="30"/>
          <w:highlight w:val="yellow"/>
          <w:u w:val="single"/>
          <w:rtl/>
          <w:lang w:val="en-CA" w:bidi="ar-LB"/>
        </w:rPr>
        <w:t>)</w:t>
      </w:r>
      <w:r w:rsidRPr="003B02C4">
        <w:rPr>
          <w:rFonts w:eastAsia="Times New Roman"/>
          <w:b/>
          <w:bCs/>
          <w:smallCaps/>
          <w:sz w:val="30"/>
          <w:szCs w:val="30"/>
          <w:highlight w:val="yellow"/>
          <w:u w:val="single"/>
          <w:rtl/>
          <w:lang w:val="en-CA" w:bidi="ar-LB"/>
        </w:rPr>
        <w:t>: تحقيق القوة المادية والدفاعية للأمة الإسلامية:</w:t>
      </w:r>
      <w:r w:rsidRPr="00B8780F">
        <w:rPr>
          <w:rFonts w:eastAsia="Times New Roman"/>
          <w:smallCaps/>
          <w:rtl/>
          <w:lang w:val="en-CA" w:bidi="ar-LB"/>
        </w:rPr>
        <w:t xml:space="preserve"> وذلك بما يكفل لها الأمن والحماية ويدرأ عنها العدو المتربص باستقلالها والمستنزف لطاقاتها الاقتصادية، كما في بقوله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 [الأنفال: 60]، </w:t>
      </w:r>
    </w:p>
    <w:p w14:paraId="7804A232" w14:textId="77777777" w:rsidR="00EF6CAC" w:rsidRPr="00B8780F" w:rsidRDefault="00EF6CAC" w:rsidP="00775A91">
      <w:pPr>
        <w:rPr>
          <w:rFonts w:eastAsia="Times New Roman"/>
          <w:smallCaps/>
          <w:rtl/>
          <w:lang w:val="en-CA" w:bidi="ar-LB"/>
        </w:rPr>
      </w:pPr>
      <w:r w:rsidRPr="003B02C4">
        <w:rPr>
          <w:rFonts w:eastAsia="Times New Roman" w:hint="cs"/>
          <w:b/>
          <w:bCs/>
          <w:smallCaps/>
          <w:sz w:val="30"/>
          <w:szCs w:val="30"/>
          <w:highlight w:val="yellow"/>
          <w:u w:val="single"/>
          <w:rtl/>
          <w:lang w:val="en-CA" w:bidi="ar-LB"/>
        </w:rPr>
        <w:t>(</w:t>
      </w:r>
      <w:r w:rsidRPr="003B02C4">
        <w:rPr>
          <w:rFonts w:eastAsia="Times New Roman"/>
          <w:b/>
          <w:bCs/>
          <w:smallCaps/>
          <w:sz w:val="30"/>
          <w:szCs w:val="30"/>
          <w:highlight w:val="yellow"/>
          <w:u w:val="single"/>
          <w:rtl/>
          <w:lang w:val="en-CA" w:bidi="ar-LB"/>
        </w:rPr>
        <w:t>الهدف الخامس</w:t>
      </w:r>
      <w:r w:rsidRPr="003B02C4">
        <w:rPr>
          <w:rFonts w:eastAsia="Times New Roman" w:hint="cs"/>
          <w:b/>
          <w:bCs/>
          <w:smallCaps/>
          <w:sz w:val="30"/>
          <w:szCs w:val="30"/>
          <w:highlight w:val="yellow"/>
          <w:u w:val="single"/>
          <w:rtl/>
          <w:lang w:val="en-CA" w:bidi="ar-LB"/>
        </w:rPr>
        <w:t>)</w:t>
      </w:r>
      <w:r w:rsidRPr="003B02C4">
        <w:rPr>
          <w:rFonts w:eastAsia="Times New Roman"/>
          <w:b/>
          <w:bCs/>
          <w:smallCaps/>
          <w:sz w:val="30"/>
          <w:szCs w:val="30"/>
          <w:highlight w:val="yellow"/>
          <w:u w:val="single"/>
          <w:rtl/>
          <w:lang w:val="en-CA" w:bidi="ar-LB"/>
        </w:rPr>
        <w:t>: تحقيق الإمكانات اللازمة لحفظ الدين ونشره والتمكين له في الأرض</w:t>
      </w:r>
      <w:r w:rsidRPr="00B8780F">
        <w:rPr>
          <w:rFonts w:eastAsia="Times New Roman"/>
          <w:bCs/>
          <w:smallCaps/>
          <w:rtl/>
          <w:lang w:val="en-CA" w:bidi="ar-LB"/>
        </w:rPr>
        <w:t>:</w:t>
      </w:r>
      <w:r w:rsidRPr="00B8780F">
        <w:rPr>
          <w:rFonts w:eastAsia="Times New Roman"/>
          <w:smallCaps/>
          <w:rtl/>
          <w:lang w:val="en-CA" w:bidi="ar-LB"/>
        </w:rPr>
        <w:t xml:space="preserve"> إنّ من أهم أهداف النظام الاقتصادي الإسلامي نشر الدين وإظهاره وإقامة شرع الله في الأرض، كما قال الله تعالى: {يُرِيدُونَ أَنْ يُطْفِئُوا نُورَ اللَّهِ بِأَفْوَاهِهِمْ وَيَأْبَى اللَّهُ إِلَّا أَنْ يُتِمَّ نُورَهُ وَلَوْ كَرِهَ الْكَافِرُونَ (32) هُوَ الَّذِي أَرْسَلَ رَسُولَهُ بِالْهُدَى وَدِينِ الْحَقِّ لِيُظْهِرَهُ عَلَى الدِّينِ كُلِّهِ وَلَوْ كَرِهَ الْمُشْرِكُونَ (33)} [التوبة]، وقال تعالى: {هُوَ الَّذِي أَرْسَلَ رَسُولَهُ بِالْهُدَى وَدِينِ الْحَقِّ لِيُظْهِرَهُ عَلَى الدِّينِ كُلِّهِ وَكَفَى بِاللَّهِ شَهِيدًا (28) الفتح، وقال تعالى: {يُرِيدُونَ لِيُطْفِئُوا نُورَ اللَّهِ بِأَفْوَاهِهِمْ وَاللَّهُ مُتِمُّ نُورِهِ وَلَوْ كَرِهَ الْكَافِرُونَ (8) هُوَ الَّذِي أَرْسَلَ رَسُولَهُ بِالْهُدَى وَدِينِ الْحَقِّ لِيُظْهِرَهُ عَلَى الدِّينِ كُلِّهِ وَلَوْ كَرِهَ الْمُشْرِكُونَ (9)} [الصف]، وتحقيق هذا الهدف يكون بالدعوة إلى الله بكل الجهد والطاقة ليلا ونهارا جهرا وإسرارا، وقد وعد الله تعالى عباده الصالحين بتحقيق هذا الهدف، 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(55)}، [النور]</w:t>
      </w:r>
    </w:p>
    <w:p w14:paraId="64CF5DFC" w14:textId="77777777" w:rsidR="00EF6CAC" w:rsidRDefault="00EF6CAC" w:rsidP="00775A91">
      <w:pPr>
        <w:rPr>
          <w:rFonts w:eastAsia="Times New Roman"/>
          <w:b/>
          <w:bCs/>
          <w:smallCaps/>
          <w:sz w:val="30"/>
          <w:szCs w:val="30"/>
          <w:highlight w:val="yellow"/>
          <w:u w:val="single"/>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3B02C4">
        <w:rPr>
          <w:bCs/>
          <w:smallCaps/>
          <w:sz w:val="30"/>
          <w:szCs w:val="30"/>
          <w:u w:val="single"/>
          <w:rtl/>
          <w:lang w:val="en-CA" w:bidi="ar-LB"/>
        </w:rPr>
        <w:t>الفروق الأساسية بين النظام الاقتصادي الإسلامي والنظم الاقتصادية الوضعية:</w:t>
      </w:r>
      <w:r w:rsidRPr="00B8780F">
        <w:rPr>
          <w:bCs/>
          <w:smallCaps/>
          <w:rtl/>
          <w:lang w:val="en-CA" w:bidi="ar-LB"/>
        </w:rPr>
        <w:t xml:space="preserve"> </w:t>
      </w:r>
    </w:p>
    <w:p w14:paraId="02557646" w14:textId="77777777" w:rsidR="00EF6CAC" w:rsidRDefault="00EF6CAC" w:rsidP="00775A91">
      <w:pPr>
        <w:rPr>
          <w:rtl/>
        </w:rPr>
      </w:pPr>
      <w:r w:rsidRPr="003B02C4">
        <w:rPr>
          <w:rFonts w:eastAsia="Times New Roman"/>
          <w:b/>
          <w:bCs/>
          <w:smallCaps/>
          <w:sz w:val="30"/>
          <w:szCs w:val="30"/>
          <w:highlight w:val="yellow"/>
          <w:u w:val="single"/>
          <w:rtl/>
          <w:lang w:val="en-CA" w:bidi="ar-LB"/>
        </w:rPr>
        <w:t>(أ) النظام الاقتصادي الإسلامي من عند الله تعالى</w:t>
      </w:r>
      <w:r w:rsidRPr="00B8780F">
        <w:rPr>
          <w:rtl/>
        </w:rPr>
        <w:t xml:space="preserve">، فلا يمكن أصلاً أن نقارن بينه وبين النظم الاقتصادية الوضعية الاشتراكية أو الرأسمالية التي من صنع البشر، فشتان بين نظام اقتصادي يقوم </w:t>
      </w:r>
      <w:r w:rsidRPr="00B8780F">
        <w:rPr>
          <w:rtl/>
        </w:rPr>
        <w:lastRenderedPageBreak/>
        <w:t>على أسس مستنبطة من شرع الله الذي يعلم من خلق وهو اللطيف الخبير وبين نظم اقتصادية تقوم على أسس من وضع البشر المخلوق الذي لم يؤت من العلم إلا قليلا، ولا يمكن أن نقارن بين نظام أسس بنيانه على تقوى من الله تعالى مع أنظمة أُسس بنيانها على شفا جرف هار، كما جاء في قوله تعالى: {أَفَمَنْ أَسَّسَ بُنْيَانَهُ عَلَى تَقْوَى مِنَ اللَّهِ وَرِضْوَانٍ خَيْرٌ أَمْ مَنْ أَسَّسَ بُنْيَانَهُ عَلَى شَفَا جُرُفٍ هَارٍ فَانْهَارَ بِهِ فِي نَارِ جَهَنَّمَ وَاللَّهُ لَا يَهْدِي الْقَوْمَ الظَّالِمِينَ} [التوبة: 109]، ولكن على سبيل إبراز عظمة النظام الاقتصادي الإسلامي وبيان الفروق بينه و</w:t>
      </w:r>
      <w:r w:rsidRPr="00B8780F">
        <w:rPr>
          <w:rtl/>
          <w:lang w:bidi="ar-EG"/>
        </w:rPr>
        <w:t>ي</w:t>
      </w:r>
      <w:r w:rsidRPr="00B8780F">
        <w:rPr>
          <w:rtl/>
        </w:rPr>
        <w:t>بين النظم الاقتصادية الوضعية لا بأس من ذلك لكي يزداد المسلمون إيمانا مع إيمانهم بأن الإسلام نظا</w:t>
      </w:r>
      <w:r w:rsidRPr="00B8780F">
        <w:rPr>
          <w:rtl/>
          <w:lang w:bidi="ar-EG"/>
        </w:rPr>
        <w:t>م</w:t>
      </w:r>
      <w:r w:rsidRPr="00B8780F">
        <w:rPr>
          <w:rtl/>
        </w:rPr>
        <w:t xml:space="preserve"> شامل لجميع نواحي الحياة، وأنّه لا مقارنة بين شرع الله وقوانين البشر، قال تعالى: {أَفَحُكْمَ الْجَاهِلِيَّةِ يَبْغُونَ وَمَنْ أَحْسَنُ مِنَ اللَّهِ حُكْمًا لِقَوْمٍ يُوقِنُونَ} [المائدة: 50]،</w:t>
      </w:r>
    </w:p>
    <w:p w14:paraId="23A71A39"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t>(ب) شتان ما بين المنهج الرباني وما بين المناهج الوضعية</w:t>
      </w:r>
      <w:r w:rsidRPr="00B8780F">
        <w:rPr>
          <w:bCs/>
          <w:smallCaps/>
          <w:rtl/>
          <w:lang w:val="en-CA" w:bidi="ar-LB"/>
        </w:rPr>
        <w:t>:</w:t>
      </w:r>
      <w:r w:rsidRPr="00B8780F">
        <w:rPr>
          <w:smallCaps/>
          <w:rtl/>
          <w:lang w:val="en-CA" w:bidi="ar-LB"/>
        </w:rPr>
        <w:t xml:space="preserve"> المنهج الرباني الذي يعتبر تحقيقه طاعة للرحمن مع كونه فلاح البشرية في الدنيا والآخرة بما تحققه من العدل والتكافل والرخاء، وما بين المناهج الوضعية التي في اعتقادها الكفر بشمول دين الإسلام، وفي تطبيقها دمار البشرية بما تجلبه من ظلم وفساد وفجور، البون شاسع من حيث المقاصد ومن حيث المنهج ومن حيث التشريع ومن حيث الأساليب والوسائل ومن حيث المقومات و من حيث حركة السوق، شتان ما بين حكم الله وحكم الجاهلية، حكم الله تعالى الذي يقول الله تعالى فيه: {أَلَا يَعْلَمُ مَنْ خَلَقَ وَهُوَ اللَّطِيفُ الْخَبِيرُ} [الملك: 14]، وبين حكم الجاهلية الذي حذرنا الله تعالى منه بقوله تعالى: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 أَفَحُكْمَ الْجَاهِلِيَّةِ يَبْغُونَ وَمَنْ أَحْسَنُ مِنَ اللَّهِ حُكْمًا لِقَوْمٍ يُوقِنُونَ (50)} [المائدة: 49، 50]، </w:t>
      </w:r>
    </w:p>
    <w:p w14:paraId="5CA5B86D"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t>(ت) الفروق الأساسية بين النظام الاقتصادي الإسلامي والنظم الاقتصادية الوضعية من حيث المقصد</w:t>
      </w:r>
      <w:r w:rsidRPr="00B8780F">
        <w:rPr>
          <w:bCs/>
          <w:smallCaps/>
          <w:rtl/>
          <w:lang w:val="en-CA" w:bidi="ar-LB"/>
        </w:rPr>
        <w:t>:</w:t>
      </w:r>
      <w:r w:rsidRPr="00B8780F">
        <w:rPr>
          <w:smallCaps/>
          <w:rtl/>
          <w:lang w:val="en-CA" w:bidi="ar-LB"/>
        </w:rPr>
        <w:t xml:space="preserve"> يتمثل مقصد النظام الاقتصادي الإسلامي في إشباع الحاجات الأصلية للإنسان مادياً وروحياً، وتوفير حد الكفاية لكل فرد ليحي الناس حياة كريمة في ظل طاعة الله وعبادته، أما مقاصد النظم الاقتصادية الوضعية فمتناقضة، فهي في الرأسمالية تتمثل في تحقيق أقصى إشباع مادي ممكن وتكوين الثروات المادية للفرد ولو أدى ذلك إلى انحلال المجتمع أخلاقياً وروحياً، وهي في الاشتراكية تتمثل في هدر كرامة الفرد من أجل منفعة مزعومة للمجتمع لا يستفيد منها إلا فئة محدودة من مجرمي البشر، </w:t>
      </w:r>
    </w:p>
    <w:p w14:paraId="5CA11586"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lastRenderedPageBreak/>
        <w:t>(ث) الفروق الأساسية بين النظام الاقتصادي الإسلامي والنظم الاقتصادية الوضعية من حيث المنهج:</w:t>
      </w:r>
      <w:r w:rsidRPr="00B8780F">
        <w:rPr>
          <w:smallCaps/>
          <w:rtl/>
          <w:lang w:val="en-CA" w:bidi="ar-LB"/>
        </w:rPr>
        <w:t xml:space="preserve"> يقوم النظام الاقتصادي الإسلامي على منهج اسلامي يقوم على الإيمان والأخلاق، أما النظم الاقتصادية الوضعية فهي تقوم على منهج الفصل بين الدين والاقتصاد، فلا دخل للدين ولا للعقيدة ولا للأخلاق في الاقتصاد، ومن هنا فقد المنهج الوضعي الرقابة الذاتية التي منبعها من الإيمان بالله ومحاسبة الضمير، </w:t>
      </w:r>
    </w:p>
    <w:p w14:paraId="2AC38D0C"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t>(ج) الفروق الأساسية بين النظام الاقتصادي الإسلامي والنظم الاقتصادية الوضعية من حيث التشريع:</w:t>
      </w:r>
      <w:r w:rsidRPr="00B8780F">
        <w:rPr>
          <w:smallCaps/>
          <w:rtl/>
          <w:lang w:val="en-CA" w:bidi="ar-LB"/>
        </w:rPr>
        <w:t xml:space="preserve"> يضبط النظام الاقتصادي الإسلامي التشريع الرباني العادل المعصوم عن الخطأ والظلم، والمتمثل في مجموعة القواعد المستنبطة من مصادر الشريعة الإسلامية، كما أنه يحرص على تحقيق مقاصد الشريعة الإسلامية من حفظ الدين والعقل والنفس والعرض والمال، بينما يحكم النظم الاقتصادية الوضعية مجموعة من المبادئ والأسس من استنباط واستقراء البشر الذي يصيب ويخطئ، كما تتأثر هذه المبادئ بأهواء واضعيها وأفكارهم التي تتصف بالجهل والعجز عن المعرفة الكاملة باحتياجات البشرية</w:t>
      </w:r>
    </w:p>
    <w:p w14:paraId="2B06D742"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t>(ح) الفروق الأساسية بين النظام الاقتصادي الإسلامي والنظم الاقتصادية الوضعية من حيث الأساليب والوسائل</w:t>
      </w:r>
      <w:r w:rsidRPr="00B8780F">
        <w:rPr>
          <w:bCs/>
          <w:smallCaps/>
          <w:rtl/>
          <w:lang w:val="en-CA" w:bidi="ar-LB"/>
        </w:rPr>
        <w:t>:</w:t>
      </w:r>
      <w:r w:rsidRPr="00B8780F">
        <w:rPr>
          <w:smallCaps/>
          <w:rtl/>
          <w:lang w:val="en-CA" w:bidi="ar-LB"/>
        </w:rPr>
        <w:t xml:space="preserve"> النظام الاقتصادي الإسلامي يركز على مشروعية الغاية ومشروعية الأساليب ومشروعية الوسائل، فكل الأساليب والوسائل مرتبطة بشرع الله تعالى محكومة بالحلال والحرام بينما لا يعتقد بذلك في النظم الاقتصادية الوضعية، </w:t>
      </w:r>
    </w:p>
    <w:p w14:paraId="407CC6E8" w14:textId="77777777" w:rsidR="00EF6CAC" w:rsidRDefault="00EF6CAC" w:rsidP="00775A91">
      <w:pPr>
        <w:rPr>
          <w:smallCaps/>
          <w:rtl/>
          <w:lang w:val="en-CA" w:bidi="ar-LB"/>
        </w:rPr>
      </w:pPr>
      <w:r w:rsidRPr="003B02C4">
        <w:rPr>
          <w:rFonts w:eastAsia="Times New Roman"/>
          <w:b/>
          <w:bCs/>
          <w:smallCaps/>
          <w:sz w:val="30"/>
          <w:szCs w:val="30"/>
          <w:highlight w:val="yellow"/>
          <w:u w:val="single"/>
          <w:rtl/>
          <w:lang w:val="en-CA" w:bidi="ar-LB"/>
        </w:rPr>
        <w:t xml:space="preserve">(خ) الفروق الأساسية بين النظام الاقتصادي الإسلامي والنظم الاقتصادية الوضعية حيث المقومات: </w:t>
      </w:r>
      <w:r w:rsidRPr="00B8780F">
        <w:rPr>
          <w:smallCaps/>
          <w:rtl/>
          <w:lang w:val="en-CA" w:bidi="ar-LB"/>
        </w:rPr>
        <w:t xml:space="preserve">يقوم النظام الاقتصادي الإسلامية على مجموعة من المقومات من أبرزها زكاة المال وتحريم الربا وكافة المعاملات التي تؤدي </w:t>
      </w:r>
      <w:proofErr w:type="gramStart"/>
      <w:r w:rsidRPr="00B8780F">
        <w:rPr>
          <w:smallCaps/>
          <w:rtl/>
          <w:lang w:val="en-CA" w:bidi="ar-LB"/>
        </w:rPr>
        <w:t>إلي</w:t>
      </w:r>
      <w:proofErr w:type="gramEnd"/>
      <w:r w:rsidRPr="00B8780F">
        <w:rPr>
          <w:smallCaps/>
          <w:rtl/>
          <w:lang w:val="en-CA" w:bidi="ar-LB"/>
        </w:rPr>
        <w:t xml:space="preserve"> أكل أموال الناس بالباطل كما يطبق التكافل الاجتماعي وغير ذلك من المقومات المشروعة التي تحقق للإنسان الحياة الكريمة ورضا الله عز وجل، بينما تؤدي مقومات النظم الوضعية إلى تكدس الأموال في يد حفنة من الناس ليسيطروا على مقادير الآخرين</w:t>
      </w:r>
    </w:p>
    <w:p w14:paraId="0DE79A83" w14:textId="77777777" w:rsidR="00EF6CAC" w:rsidRPr="00B8780F" w:rsidRDefault="00EF6CAC" w:rsidP="00775A91">
      <w:pPr>
        <w:rPr>
          <w:smallCaps/>
          <w:rtl/>
          <w:lang w:val="en-CA" w:bidi="ar-LB"/>
        </w:rPr>
      </w:pPr>
      <w:r w:rsidRPr="003B02C4">
        <w:rPr>
          <w:rFonts w:eastAsia="Times New Roman"/>
          <w:b/>
          <w:bCs/>
          <w:smallCaps/>
          <w:sz w:val="30"/>
          <w:szCs w:val="30"/>
          <w:highlight w:val="yellow"/>
          <w:u w:val="single"/>
          <w:rtl/>
          <w:lang w:val="en-CA" w:bidi="ar-LB"/>
        </w:rPr>
        <w:t>(د) الفروق الأساسية بين النظام الاقتصادي الإسلامي والنظم الاقتصادية الوضعية من حيث حركة السوق:</w:t>
      </w:r>
      <w:r w:rsidRPr="00B8780F">
        <w:rPr>
          <w:smallCaps/>
          <w:rtl/>
          <w:lang w:val="en-CA" w:bidi="ar-LB"/>
        </w:rPr>
        <w:t xml:space="preserve"> يعمل النظام الاقتصادي الإسلامي في ظل سوق حرة طاهرة نظيفة خالية تماما من: الغرر والجهالة والتدليس والمقامرة والغش والاحتكار والاستغلال وكل صور البيوع التي تؤدي إلي أكل </w:t>
      </w:r>
      <w:r w:rsidRPr="00B8780F">
        <w:rPr>
          <w:smallCaps/>
          <w:rtl/>
          <w:lang w:val="en-CA" w:bidi="ar-LB"/>
        </w:rPr>
        <w:lastRenderedPageBreak/>
        <w:t xml:space="preserve">أموال الناس بالباطل، ويضبط التزام المتعاملين بذلك كل من الوازع الديني والرقابة الاجتماعية والرقابة والحكومية، ويجوز للدولة التدخل في السوق إذا ما حدث خلل يترتب عليه ضرر للأفراد وللمجتمع، بينما يعمل النظام الاقتصادي الاشتراكي في طل سوق مخططة من حيث العرض والأسعار، فلا توجد فردية للإنتاج أو التسعير، وفي هذا قتل للحوافز البشرية على الإبداع والابتكار، كما يقوم النظام الاقتصادي الرأسمالي على فكرة حرية السوق أو ما يسمى أحياناً باقتصاد الطلب المنبثق من السوق بدون ضوابط عقائدية أو خلقية أو حدود انسانية لمنع الاحتكار والسيطرة والجشع وكل ما يمس ذاتية الإنسان وحفظ عقيدته وعقله وعرضه ونفسه وماله، </w:t>
      </w:r>
    </w:p>
    <w:p w14:paraId="091F3A1B" w14:textId="77777777" w:rsidR="00EF6CAC"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263137">
        <w:rPr>
          <w:rFonts w:eastAsia="Times New Roman" w:hint="cs"/>
          <w:bCs/>
          <w:smallCaps/>
          <w:sz w:val="30"/>
          <w:szCs w:val="30"/>
          <w:u w:val="single"/>
          <w:rtl/>
          <w:lang w:val="en-CA" w:bidi="ar-LB"/>
        </w:rPr>
        <w:t xml:space="preserve">أهم موارد </w:t>
      </w:r>
      <w:r w:rsidRPr="003B02C4">
        <w:rPr>
          <w:rFonts w:eastAsia="Times New Roman"/>
          <w:bCs/>
          <w:smallCaps/>
          <w:sz w:val="30"/>
          <w:szCs w:val="30"/>
          <w:u w:val="single"/>
          <w:rtl/>
          <w:lang w:val="en-CA" w:bidi="ar-LB"/>
        </w:rPr>
        <w:t xml:space="preserve">بيت مال المسلمين </w:t>
      </w:r>
      <w:r w:rsidRPr="00B8780F">
        <w:rPr>
          <w:rFonts w:eastAsia="Times New Roman"/>
          <w:bCs/>
          <w:smallCaps/>
          <w:rtl/>
          <w:lang w:val="en-CA" w:bidi="ar-LB"/>
        </w:rPr>
        <w:t xml:space="preserve">: </w:t>
      </w:r>
      <w:r w:rsidRPr="00B8780F">
        <w:rPr>
          <w:rFonts w:eastAsia="Times New Roman"/>
          <w:smallCaps/>
          <w:rtl/>
          <w:lang w:val="en-CA" w:bidi="ar-LB"/>
        </w:rPr>
        <w:t>بيت لمال المسلمين هو الجهة الذي يتم من خلالها حفظ أموال المسلمين واحصاء دخل الدولة الإسلامية من مواردها المتعددة، واحصاء مصاريفها ومقدار هذه المصاريف مثل رواتب الجند والعمال والولاة ونحو ذلك من وجوه الصرف على المصالح العامة وحاجات الدولة، والزائد من الأموال بعد الصرف يحفظ في خزانة بيت مال المسلمين وينفق عند الحاجة إليه، فبيت المال إذن يشبه الخزانة العامة في الوقت الحاضر، حيث كل ما يعود للدولة من حقوق مالية يضاف اليها باعتباره حقاً لها، وكل ما تحتاجه الدولة من نفقات وصرف تتحمله هذه الخزانة العامة ويضاف إليها باعتباره حقاً عليها، وأهم موارد بيت مال المسلمين هي: الزكاة، والخراج، والجزية، والعشور، والفيء، وخمس الغنائم،</w:t>
      </w:r>
    </w:p>
    <w:p w14:paraId="0E04DF39"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(أ) الزكاة هي أهم موارد بيت مال المسلمين:</w:t>
      </w:r>
      <w:r w:rsidRPr="00B8780F">
        <w:rPr>
          <w:rFonts w:eastAsia="Times New Roman"/>
          <w:smallCaps/>
          <w:rtl/>
          <w:lang w:val="en-CA" w:bidi="ar-LB"/>
        </w:rPr>
        <w:t xml:space="preserve"> وهي في (اللغة) مأخوذة من النماء والزيادة، وهي في (الاصطلاح) حقّ واجب في مال خاص لطائفة مخصوصة في وقت مخصوص، وللزكاة مكانة عظيمة في الإسلام، وشرعها الله تعالى تطهيراً لنفوس البشرية من الشح والبخل والطمع ومواساة للفقراء والمساكين والمحتاجين، وتطهيراً للمال وتنميته وإخلال البركة فيه، ووقايته من الآفات والفساد، وإقامة المصالح العامة التي تتوقف عليها حياة الأمة وسعادتها، وقد ذكر الله تعالى الحكمة من أخذ الزكاة في كتابه حيث قال: {خُذْ مِنْ أَمْوَالِهِمْ صَدَقَةً تُطَهِّرُهُمْ وَتُزَكِّيهِمْ بِهَا} [سورة التوبة: من الآية103]، ولمعرفة الاحكام الفقهية للزكاة، وعلى من تجب، ومعرفة كل ما يتعلق بزكاة الأموال وأنصبتها، وزكاة بهيمة الأنعام، وزكاة الزروع والثمار، وزكاة عروض التجارة، وزكاة المعادن والركاز، ومعرفة مصارف الزكاة، وفقه أحكام زكاة الفطر، وغير ذلك مما يتعلق بأحكام الزكاة، علي كل مسلم أن يعرف الاحكام الفقهية للزكاة على أحد المذاهب </w:t>
      </w:r>
      <w:r w:rsidRPr="00B8780F">
        <w:rPr>
          <w:rFonts w:eastAsia="Times New Roman"/>
          <w:smallCaps/>
          <w:rtl/>
          <w:lang w:val="en-CA" w:bidi="ar-LB"/>
        </w:rPr>
        <w:lastRenderedPageBreak/>
        <w:t xml:space="preserve">الفقهية الأربعة، لأنها المدارس المتخصصة في علم الفقه ذات الخبرة العريقة في الفقه على أساس الكتاب والسنّة وهم الخبراء بأحكام الفقه، وقد قال الله تعالى: {وَلَا يُنَبِّئُكَ مِثْلُ خَبِيرٍ (14)} [فاطر: 14]، </w:t>
      </w:r>
    </w:p>
    <w:p w14:paraId="6BF45722"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(ب) الجزية من موارد بيت مال المسلمين:</w:t>
      </w:r>
      <w:r w:rsidRPr="00B8780F">
        <w:rPr>
          <w:rFonts w:eastAsia="Times New Roman"/>
          <w:smallCaps/>
          <w:rtl/>
          <w:lang w:val="en-CA" w:bidi="ar-LB"/>
        </w:rPr>
        <w:t xml:space="preserve"> والجزية هي المال المقدر المأخوذ من الذمي، فهي ضريبة على الرؤوس يلتزم غير المسلم بأدائها الى الدولة الإسلامية إذا ما دخل في الذمة، وهي ثابتة بالكتاب والسنة والاجماع، فمن الكتاب 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ومن السنّة: ما جاء في صحيح البخاري (فأمرنا نبينا رسول ربنا صلى الله عليه وسلم أن نقاتلكم حتى تعبدوا الله وحده، أو تؤدوا الجزية) [صحيح البخاري ح: 2989]، وأجمع المسلمون على أخذ الجزية من غير المسلم [المغني ج 8 ص 496]، ويشترط لوجوب الجزية العقل والبلوغ والذكورة فلا تجب على الصبيان والنساء والمجانين، كما يشترط لوجوبها السلامة من الزمانة والعمى والشيخوخة فلا تجب على زمن ولا أعمى ولا شيخ كبير، وتجب الجزية في آخر كل سنة، وتسقط الجزية بعد وجوبها إذا أسلم الذمي أو عجزت الدولة الإسلامية عن حماية الذميين، </w:t>
      </w:r>
    </w:p>
    <w:p w14:paraId="17BFB3DB"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(ت) من موارد بيت مال المسلمين الأخرى:</w:t>
      </w:r>
      <w:r w:rsidRPr="00B8780F">
        <w:rPr>
          <w:rFonts w:eastAsia="Times New Roman"/>
          <w:bCs/>
          <w:smallCaps/>
          <w:rtl/>
          <w:lang w:val="en-CA" w:bidi="ar-LB"/>
        </w:rPr>
        <w:t xml:space="preserve"> الخراج والعشور والغنائم وكل ممتلكات الدولة الإسلامية: (الخراج)،</w:t>
      </w:r>
      <w:r w:rsidRPr="00B8780F">
        <w:rPr>
          <w:rFonts w:eastAsia="Times New Roman"/>
          <w:smallCaps/>
          <w:rtl/>
          <w:lang w:val="en-CA" w:bidi="ar-LB"/>
        </w:rPr>
        <w:t xml:space="preserve"> وهي ضريبة مالية على الأراضي المفتوحة التي تركها المسلمون بيد أهلها يزرعونها ويستغلونها، و </w:t>
      </w:r>
      <w:r w:rsidRPr="00B8780F">
        <w:rPr>
          <w:rFonts w:eastAsia="Times New Roman"/>
          <w:bCs/>
          <w:smallCaps/>
          <w:rtl/>
          <w:lang w:val="en-CA" w:bidi="ar-LB"/>
        </w:rPr>
        <w:t>(العشور)</w:t>
      </w:r>
      <w:r w:rsidRPr="00B8780F">
        <w:rPr>
          <w:rFonts w:eastAsia="Times New Roman"/>
          <w:smallCaps/>
          <w:rtl/>
          <w:lang w:val="en-CA" w:bidi="ar-LB"/>
        </w:rPr>
        <w:t xml:space="preserve"> وهي ضريبة تجارية يخضع لها الذميون والمستأمنون، و (الغنائم) وهي الأموال المأخوذة من الكفار بالقتال، و </w:t>
      </w:r>
      <w:r w:rsidRPr="00B8780F">
        <w:rPr>
          <w:rFonts w:eastAsia="Times New Roman"/>
          <w:bCs/>
          <w:smallCaps/>
          <w:rtl/>
          <w:lang w:val="en-CA" w:bidi="ar-LB"/>
        </w:rPr>
        <w:t>(الفيء)</w:t>
      </w:r>
      <w:r w:rsidRPr="00B8780F">
        <w:rPr>
          <w:rFonts w:eastAsia="Times New Roman"/>
          <w:smallCaps/>
          <w:rtl/>
          <w:lang w:val="en-CA" w:bidi="ar-LB"/>
        </w:rPr>
        <w:t xml:space="preserve"> وهو كل مال أخذه المسلمون من الكفار بغير قتال، كما أنّ هناك موارد أخرى لبيت مال المسلمين منها </w:t>
      </w:r>
      <w:r w:rsidRPr="00B8780F">
        <w:rPr>
          <w:rFonts w:eastAsia="Times New Roman"/>
          <w:bCs/>
          <w:smallCaps/>
          <w:rtl/>
          <w:lang w:val="en-CA" w:bidi="ar-LB"/>
        </w:rPr>
        <w:t>(كل ممتلكات الدولة</w:t>
      </w:r>
      <w:r w:rsidRPr="00B8780F">
        <w:rPr>
          <w:rFonts w:eastAsia="Times New Roman"/>
          <w:smallCaps/>
          <w:rtl/>
          <w:lang w:val="en-CA" w:bidi="ar-LB"/>
        </w:rPr>
        <w:t xml:space="preserve">) من أراضي أو أنهار أو بحار أو موانئ تستغلها أو تؤجرها أو مشاريع أو مصانع أو ركائز كالنفط والمعادن أو غيرها مما يدخل ريعه في بيت مال المسلمين، </w:t>
      </w:r>
    </w:p>
    <w:p w14:paraId="30639FD1" w14:textId="77777777" w:rsidR="00EF6CAC" w:rsidRDefault="00EF6CAC" w:rsidP="00775A91">
      <w:pPr>
        <w:rPr>
          <w:rFonts w:eastAsia="Times New Roman"/>
          <w:smallCaps/>
          <w:rtl/>
          <w:lang w:val="en-CA" w:bidi="ar-LB"/>
        </w:rPr>
      </w:pPr>
      <w:r>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Pr>
          <w:rFonts w:eastAsia="Times New Roman"/>
          <w:b/>
          <w:bCs/>
          <w:kern w:val="0"/>
          <w:sz w:val="36"/>
          <w:szCs w:val="36"/>
          <w:highlight w:val="yellow"/>
          <w:u w:val="single"/>
          <w:rtl/>
        </w:rPr>
        <w:t>]:</w:t>
      </w:r>
      <w:r>
        <w:rPr>
          <w:rFonts w:eastAsia="Times New Roman" w:hint="cs"/>
          <w:b/>
          <w:bCs/>
          <w:kern w:val="0"/>
          <w:sz w:val="36"/>
          <w:szCs w:val="36"/>
          <w:u w:val="single"/>
          <w:rtl/>
        </w:rPr>
        <w:t xml:space="preserve"> </w:t>
      </w:r>
      <w:r w:rsidRPr="00263137">
        <w:rPr>
          <w:rFonts w:eastAsia="Times New Roman"/>
          <w:bCs/>
          <w:smallCaps/>
          <w:kern w:val="0"/>
          <w:sz w:val="30"/>
          <w:szCs w:val="30"/>
          <w:u w:val="single"/>
          <w:rtl/>
          <w:lang w:val="en-CA" w:bidi="ar-LB"/>
        </w:rPr>
        <w:t xml:space="preserve">أهم </w:t>
      </w:r>
      <w:r w:rsidRPr="00263137">
        <w:rPr>
          <w:rFonts w:eastAsia="Times New Roman"/>
          <w:bCs/>
          <w:smallCaps/>
          <w:sz w:val="30"/>
          <w:szCs w:val="30"/>
          <w:u w:val="single"/>
          <w:rtl/>
          <w:lang w:val="en-CA" w:bidi="ar-LB"/>
        </w:rPr>
        <w:t>مصارف بيت مال المسلمين</w:t>
      </w:r>
      <w:r w:rsidRPr="00B8780F">
        <w:rPr>
          <w:rFonts w:eastAsia="Times New Roman"/>
          <w:bCs/>
          <w:smallCaps/>
          <w:rtl/>
          <w:lang w:val="en-CA" w:bidi="ar-LB"/>
        </w:rPr>
        <w:t xml:space="preserve">: </w:t>
      </w:r>
      <w:r w:rsidRPr="00B8780F">
        <w:rPr>
          <w:rFonts w:eastAsia="Times New Roman"/>
          <w:smallCaps/>
          <w:rtl/>
          <w:lang w:val="en-CA" w:bidi="ar-LB"/>
        </w:rPr>
        <w:t xml:space="preserve">ليست أملاك بيت مال المسلمين ملكاً لشخص أو عائلة مالكة، بل هي لعامة المسلمين حدد الشرع الحكيم مصارفها، ومن ذلك حدد مصارف الزكاة، وبين مصارف الموارد الأخرى بلا نهب ولا إسراف، </w:t>
      </w:r>
    </w:p>
    <w:p w14:paraId="78F6E4CC"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(أ) مصارف الزكاة:</w:t>
      </w:r>
      <w:r w:rsidRPr="00B8780F">
        <w:rPr>
          <w:rFonts w:eastAsia="Times New Roman"/>
          <w:smallCaps/>
          <w:rtl/>
          <w:lang w:val="en-CA" w:bidi="ar-LB"/>
        </w:rPr>
        <w:t xml:space="preserve"> تصرف الزكاة لمن سماهم الله تعالى في كتابه في قوله تعالى: {إِنَّمَا الصَّدَقَاتُ لِلْفُقَرَاءِ وَالْمَسَاكِينِ وَالْعَامِلِينَ عَلَيْهَا وَالْمُؤَلَّفَةِ قُلُوبُهُمْ وَفِي الرِّقَابِ وَالْغَارِمِينَ وَفِي سَبِيلِ اللَّهِ وَابْنِ السَّبِيلِ فَرِيضَةً مِنَ اللَّهِ وَاللَّهُ عَلِيمٌ حَكِيمٌ} [التوبة: 60]، و (الفقراء) هم المحتاجون الذين لا يجدون شيئاً، و (المساكين) وهم </w:t>
      </w:r>
      <w:r w:rsidRPr="00B8780F">
        <w:rPr>
          <w:rFonts w:eastAsia="Times New Roman"/>
          <w:smallCaps/>
          <w:rtl/>
          <w:lang w:val="en-CA" w:bidi="ar-LB"/>
        </w:rPr>
        <w:lastRenderedPageBreak/>
        <w:t xml:space="preserve">المحتاجون الذين يجدون ما لا يكفيهم، و (العاملين عليها) هم الموظفون على جمع الزكاة، و (المؤلفة قلوبهم) وهم نوعان: كافر ترجى بعطيته منفعة كإسلامه أو دفع مضرته، والنوع الثاني: مسلم يرجى حسن اسلامه أو اسلام نظيره، و (في الرقاب) ويدخل فيه عتق الرقيق وافتداء الأسرى و (الغارمين) وهم الذين عليهم ديون في أمور مباحة ولا يجدون وفاءها فيعطون وفاء ديونهم، و (في سبيل الله) وهم المجاهدون في سبيل الله، فيعطون ما يحتاجون من سلاح ونفقة، و (وابن السبيل) وهو الغريب في البلد وليس عنده نفقة سفره ولا ما يوصله إلى بلده، ولا يجوز دفع الزكاة إلى كافر ولا إلى ذوي القربى من آل بيت الرسول صلى الله عليه وسلم، </w:t>
      </w:r>
    </w:p>
    <w:p w14:paraId="32B45814"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(ب) مصارف (زكاة المعادن وخمس الركاز):</w:t>
      </w:r>
      <w:r w:rsidRPr="00B8780F">
        <w:rPr>
          <w:rFonts w:eastAsia="Times New Roman"/>
          <w:smallCaps/>
          <w:rtl/>
          <w:lang w:val="en-CA" w:bidi="ar-LB"/>
        </w:rPr>
        <w:t xml:space="preserve"> هي مصارف الزكاة، والواجب في (الغنائم) لبيت المال خمسها، ومصارف هذا الخمس ويقسم على من ذكرهم الله تعالى في سورة الأنفال، في قوله تعالى: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[الأنفال: 41]، </w:t>
      </w:r>
    </w:p>
    <w:p w14:paraId="4BA3B561" w14:textId="77777777" w:rsidR="00EF6CAC"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(ت) مصارف الفيء:</w:t>
      </w:r>
      <w:r w:rsidRPr="00B8780F">
        <w:rPr>
          <w:rFonts w:eastAsia="Times New Roman"/>
          <w:smallCaps/>
          <w:rtl/>
          <w:lang w:val="en-CA" w:bidi="ar-LB"/>
        </w:rPr>
        <w:t xml:space="preserve"> تقسم على من ذكرهم الله تعالى في سورة الحشر، في قوله تعالى: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[الحشر: 7]، ويلحق بالفيء ويكون مصرفه مصرف الفيء جميع الأموال التي ليس لها مالك معين أو التي تعذر معرفة أصحابها، </w:t>
      </w:r>
    </w:p>
    <w:p w14:paraId="62723A54" w14:textId="77777777" w:rsidR="00EF6CAC" w:rsidRPr="00B8780F" w:rsidRDefault="00EF6CAC" w:rsidP="00775A91">
      <w:pPr>
        <w:rPr>
          <w:rFonts w:eastAsia="Times New Roman"/>
          <w:smallCaps/>
          <w:rtl/>
          <w:lang w:val="en-CA" w:bidi="ar-LB"/>
        </w:rPr>
      </w:pPr>
      <w:r w:rsidRPr="00263137">
        <w:rPr>
          <w:rFonts w:eastAsia="Times New Roman"/>
          <w:b/>
          <w:bCs/>
          <w:smallCaps/>
          <w:sz w:val="30"/>
          <w:szCs w:val="30"/>
          <w:highlight w:val="yellow"/>
          <w:u w:val="single"/>
          <w:rtl/>
          <w:lang w:val="en-CA" w:bidi="ar-LB"/>
        </w:rPr>
        <w:t>(ث) مصارف ما تملكه الدولة من موارد أخرى:</w:t>
      </w:r>
      <w:r w:rsidRPr="00B8780F">
        <w:rPr>
          <w:rFonts w:eastAsia="Times New Roman"/>
          <w:smallCaps/>
          <w:rtl/>
          <w:lang w:val="en-CA" w:bidi="ar-LB"/>
        </w:rPr>
        <w:t xml:space="preserve"> ويصرف فيما يعود على الإسلام والمسلمين بالخير، ولا يجوز التصرف فيه وفق نزوات البعض أو أهوائهم، وينبغي على الدولة الإسلامية استحداث مؤسسة مالية تقوم على وضع الخطط القصيرة والطويلة الامد بما يخدم قضايا الإسلام وأهله وفق الأولويات التي حددها شرع الإسلام، ومن أهم مهامها: تحقيق حد الكفاية المعيشية لكافة المسلمين، وتحقيق الاستثمار الأمثل لكل الموارد الاقتصادية الإسلامية، وإلى تحقيق القوة المادية والدفاعية للأمة الإسلامية، وذلك بما يكفل لها الأمن والحماية ويدرأ عنها العدو المتربص باستقلالها والمستنزف لطاقاتها الاقتصادية، وإلى تحقيق الإمكانات اللازمة لحفظ الدين ونشره والتمكين له في الأرض، وإلى تبني إعلام إسلامي عالمي يهدف إلى نشر الإسلام بما فيه من عقائد وأخلاق وشرائع ومبادئ وكافة جوانب دين الله تعالى (الإسلام) </w:t>
      </w:r>
      <w:r w:rsidRPr="00B8780F">
        <w:rPr>
          <w:rFonts w:eastAsia="Times New Roman"/>
          <w:smallCaps/>
          <w:rtl/>
          <w:lang w:val="en-CA" w:bidi="ar-LB"/>
        </w:rPr>
        <w:lastRenderedPageBreak/>
        <w:t>الذي لا يقبل الله تعالى من عباده جميعاً ديناً سواه، وتبني مؤسسات دعوية إسلامية تنشر دين الإسلام بين الناس جميعاً، وتتكفل بمن يدخل في الدين كفالة تهيء لهم العمل المناسب والحياة الكريمة في ظل الانتساب للإسلام،</w:t>
      </w:r>
    </w:p>
    <w:p w14:paraId="53349E87" w14:textId="77777777" w:rsidR="00EF6CAC" w:rsidRPr="00B8780F" w:rsidRDefault="00EF6CAC" w:rsidP="00775A91">
      <w:pPr>
        <w:jc w:val="center"/>
        <w:rPr>
          <w:rFonts w:eastAsia="Times New Roman"/>
          <w:rtl/>
        </w:rPr>
      </w:pPr>
      <w:r w:rsidRPr="00B8780F">
        <w:rPr>
          <w:rtl/>
        </w:rPr>
        <w:t>***</w:t>
      </w:r>
    </w:p>
    <w:p w14:paraId="24B27E1B" w14:textId="77777777" w:rsidR="00EF6CAC" w:rsidRDefault="00EF6CAC" w:rsidP="00775A91">
      <w:pPr>
        <w:rPr>
          <w:rFonts w:eastAsia="Times New Roman"/>
          <w:b/>
          <w:bCs/>
          <w:rtl/>
          <w:lang w:eastAsia="ar-SA" w:bidi="ar-KW"/>
        </w:rPr>
      </w:pPr>
    </w:p>
    <w:p w14:paraId="2C98A247" w14:textId="77777777" w:rsidR="002E27A5" w:rsidRPr="00B8780F" w:rsidRDefault="002E27A5" w:rsidP="00775A91">
      <w:pPr>
        <w:rPr>
          <w:rFonts w:eastAsia="Times New Roman"/>
          <w:bCs/>
          <w:lang w:eastAsia="ar-SA" w:bidi="ar-KW"/>
        </w:rPr>
      </w:pPr>
    </w:p>
    <w:p w14:paraId="799EED5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6104AEC6" w14:textId="77777777" w:rsidR="00EF6CAC" w:rsidRPr="00F05448"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F05448">
        <w:rPr>
          <w:b/>
          <w:bCs/>
          <w:sz w:val="40"/>
          <w:szCs w:val="40"/>
          <w:highlight w:val="yellow"/>
          <w:u w:val="single"/>
          <w:rtl/>
          <w:lang w:bidi="ar-KW"/>
        </w:rPr>
        <w:t>المبحث السادس</w:t>
      </w:r>
    </w:p>
    <w:p w14:paraId="0BB1BF5E" w14:textId="77777777" w:rsidR="00EF6CAC" w:rsidRPr="00F05448"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sidRPr="00F05448">
        <w:rPr>
          <w:b/>
          <w:bCs/>
          <w:sz w:val="40"/>
          <w:szCs w:val="40"/>
          <w:highlight w:val="yellow"/>
          <w:u w:val="single"/>
          <w:rtl/>
          <w:lang w:bidi="ar-KW"/>
        </w:rPr>
        <w:t>النظام التشريعي والجزائي في الإسلام نظام رباني متكامل</w:t>
      </w:r>
    </w:p>
    <w:p w14:paraId="3D074008"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F05448">
        <w:rPr>
          <w:b/>
          <w:bCs/>
          <w:sz w:val="40"/>
          <w:szCs w:val="40"/>
          <w:highlight w:val="yellow"/>
          <w:u w:val="single"/>
          <w:rtl/>
          <w:lang w:bidi="ar-KW"/>
        </w:rPr>
        <w:t>يحقق الأمن والأمان ويردع المجرمين والمنحرفين</w:t>
      </w:r>
    </w:p>
    <w:p w14:paraId="5A30464D"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0905D82F" w14:textId="77777777" w:rsidR="00EF6CAC" w:rsidRPr="00B8780F" w:rsidRDefault="00EF6CAC" w:rsidP="00775A91">
      <w:pPr>
        <w:rPr>
          <w:rFonts w:eastAsia="Times New Roman"/>
          <w:b/>
          <w:bCs/>
          <w:rtl/>
          <w:lang w:eastAsia="ar-SA" w:bidi="ar-KW"/>
        </w:rPr>
      </w:pPr>
    </w:p>
    <w:p w14:paraId="40433F3E" w14:textId="77777777" w:rsidR="00EF6CAC" w:rsidRPr="00B8780F" w:rsidRDefault="00EF6CAC" w:rsidP="00775A91">
      <w:pPr>
        <w:rPr>
          <w:rtl/>
        </w:rPr>
      </w:pPr>
      <w:r w:rsidRPr="00B8780F">
        <w:rPr>
          <w:bCs/>
          <w:sz w:val="36"/>
          <w:szCs w:val="36"/>
          <w:highlight w:val="yellow"/>
          <w:u w:val="single"/>
          <w:rtl/>
        </w:rPr>
        <w:t>تنبيه</w:t>
      </w:r>
      <w:r w:rsidRPr="00B8780F">
        <w:rPr>
          <w:bCs/>
          <w:rtl/>
        </w:rPr>
        <w:t>:</w:t>
      </w:r>
      <w:r w:rsidRPr="00B8780F">
        <w:rPr>
          <w:rtl/>
        </w:rPr>
        <w:t xml:space="preserve"> من أهم الكتب والمراجع التي استفدت منها في هذا المبحث: أصول الدعوة للعلامة عبد الكريم زيدان: الفصل الرابع المبحث الثامن،</w:t>
      </w:r>
    </w:p>
    <w:p w14:paraId="6EDE01E4" w14:textId="77777777" w:rsidR="00EF6CAC" w:rsidRDefault="00EF6CAC" w:rsidP="00775A91">
      <w:pPr>
        <w:rPr>
          <w:bCs/>
          <w:rtl/>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493C9F">
        <w:rPr>
          <w:rFonts w:eastAsia="Times New Roman"/>
          <w:bCs/>
          <w:sz w:val="30"/>
          <w:szCs w:val="30"/>
          <w:u w:val="single"/>
          <w:rtl/>
          <w:lang w:eastAsia="ar-SA" w:bidi="ar-KW"/>
        </w:rPr>
        <w:t>النظام التشريعي والجزائي في الإسلام</w:t>
      </w:r>
      <w:r w:rsidRPr="00493C9F">
        <w:rPr>
          <w:bCs/>
          <w:sz w:val="30"/>
          <w:szCs w:val="30"/>
          <w:u w:val="single"/>
          <w:rtl/>
        </w:rPr>
        <w:t xml:space="preserve"> شرع الله تعالى لا يجوز استبداله بغيره:</w:t>
      </w:r>
    </w:p>
    <w:p w14:paraId="55FB75E6" w14:textId="77777777" w:rsidR="00EF6CAC" w:rsidRDefault="00EF6CAC" w:rsidP="00775A91">
      <w:pPr>
        <w:rPr>
          <w:bCs/>
          <w:rtl/>
        </w:rPr>
      </w:pPr>
      <w:r w:rsidRPr="00493C9F">
        <w:rPr>
          <w:bCs/>
          <w:sz w:val="30"/>
          <w:szCs w:val="30"/>
          <w:u w:val="single"/>
          <w:rtl/>
        </w:rPr>
        <w:lastRenderedPageBreak/>
        <w:t>(أ) الحكم والتشريع من صفات الربوبية والألوهية</w:t>
      </w:r>
      <w:r w:rsidRPr="00B8780F">
        <w:rPr>
          <w:rtl/>
        </w:rPr>
        <w:t xml:space="preserve"> وهي صفات لا تنبغي إلا لله، وأفراد الله تعالى بالحكم والتشريع بين البشر هو جزء من عقيدة التوحيد، واستحلال اتخاذ شركاء لله تعالى في الحكم والتشريع نوع من أنواع الشرك الأكبر المضاد لعقيدة التوحيد</w:t>
      </w:r>
      <w:r w:rsidRPr="00B8780F">
        <w:rPr>
          <w:bCs/>
          <w:rtl/>
        </w:rPr>
        <w:t xml:space="preserve">، </w:t>
      </w:r>
    </w:p>
    <w:p w14:paraId="2AE6CBF4" w14:textId="77777777" w:rsidR="00EF6CAC" w:rsidRDefault="00EF6CAC" w:rsidP="00775A91">
      <w:pPr>
        <w:rPr>
          <w:rtl/>
        </w:rPr>
      </w:pPr>
      <w:r w:rsidRPr="00493C9F">
        <w:rPr>
          <w:bCs/>
          <w:sz w:val="30"/>
          <w:szCs w:val="30"/>
          <w:u w:val="single"/>
          <w:rtl/>
        </w:rPr>
        <w:t>(ب) أبرز أقسام التوحيد عند أهل الإسلام: توحيد التحكيم والتشريع،</w:t>
      </w:r>
      <w:r w:rsidRPr="00B8780F">
        <w:rPr>
          <w:rtl/>
        </w:rPr>
        <w:t xml:space="preserve"> وهو توحيد الله تعالى بتحكيم شرعه: لقوله تعالى: {وَمَنْ لَمْ يَحْكُمْ بِمَا أَنْزَلَ اللَّهُ فَأُولَئِكَ هُمُ الْكَافِرُونَ} [المائدة: 44]، وقوله تعالى: {وَمَنْ لَمْ يَحْكُمْ بِمَا أَنْزَلَ اللَّهُ فَأُولَئِكَ هُمُ الظَالِمُونَ} [المائدة: 45]، وقوله تعالى: {وَمَنْ لَمْ يَحْكُمْ بِمَا أَنْزَلَ اللَّهُ فَأُولَئِكَ هُمُ الْفَاسِقُونَ} [المائدة: 47]، وقوله تعالى: {أَفَحُكْمَ الْجَاهِلِيَّةِ يَبْغُونَ وَمَنْ أَحْسَنُ مِنَ اللَّهِ حُكْمًا لِقَوْمٍ يُوقِنُونَ} [المائدة: 50]، وقوله تعالى {أَمْ لَهُمْ شُرَكَاءُ شَرَعُوا لَهُمْ مِنَ الدِّينِ مَا لَمْ يَأْذَنْ بِهِ اللَّهُ وَلَوْلَا كَلِمَةُ الْفَصْلِ لَقُضِيَ بَيْنَهُمْ وَإِنَّ الظَّالِمِينَ لَهُمْ عَذَابٌ أَلِيمٌ} [الشورى: 21]، وقوله تعالى {فَلَا وَرَبِّكَ لَا يُؤْمِنُونَ حَتَّى يُحَكِّمُوكَ فِيمَا شَجَرَ بَيْنَهُمْ ثُمَّ لَا يَجِدُوا فِي أَنْفُسِهِمْ حَرَجًا مِمَّا قَضَيْتَ وَيُسَلِّمُوا تَسْلِيمًا} [النساء: 65]، وقوله تعالى {اتَّخَذُوا أَحْبَارَهُمْ وَرُهْبَانَهُمْ أَرْبَابًا مِنْ دُونِ اللَّهِ وَالْمَسِيحَ بْنَ مَرْيَمَ وَمَا أُمِرُوا إِلَّا لِيَعْبُدُوا إِلَهًا وَاحِدًا لَا إِلَهَ إِلَّا هُوَ سُبْحَانَهُ عَمَّا يُشْرِكُونَ} [التوبة:31]، </w:t>
      </w:r>
    </w:p>
    <w:p w14:paraId="732B097C" w14:textId="77777777" w:rsidR="00EF6CAC" w:rsidRDefault="00EF6CAC" w:rsidP="00775A91">
      <w:pPr>
        <w:rPr>
          <w:rtl/>
        </w:rPr>
      </w:pPr>
      <w:r w:rsidRPr="00493C9F">
        <w:rPr>
          <w:bCs/>
          <w:sz w:val="30"/>
          <w:szCs w:val="30"/>
          <w:u w:val="single"/>
          <w:rtl/>
        </w:rPr>
        <w:t>(ت) جاء في السنّة المشّرفة أنّ معنى اتخاذهم أربابا من دون الله: إعطائهم حق التشريع والتحليل والتحريم من دون الله،</w:t>
      </w:r>
      <w:r w:rsidRPr="00B8780F">
        <w:rPr>
          <w:rtl/>
        </w:rPr>
        <w:t xml:space="preserve"> فقد أخرج الترمذي عن عدي بن حاتم قال: (أتيت رسول الله صلى الله عليه وسلم وفي عنقي صليب، فقال لي: يا عدي بن حاتم، ألق هذا الوثن من عنقك، وانتهيت إليه وهو يقرأ سورة براءة حتى أتى على هذه الآية: {اتَّخَذُواْ أَحْبَارَهُمْ وَرُهْبَانَهُمْ أَرْبَابًا مِّن دُونِ اللّهِ} [التوبة: 31]، قال: قلت: يا رسول الله، إنا لم نتخذهم أربابًا، قال: بلى، أليس يحلون لكم ما حرم عليكم فتحلونه، ويحرموه عليكم ما أحل الله لكم فتحرمونه؟ فقلت: بلى، قال: تلك عبادتهم) [سنن الترمذي (5/278)، وقال الترمذي: هذا حديث غريب لا نعرفه إلا من حديث عبد السلام بن حرب وغطيف بن أعين ليس</w:t>
      </w:r>
      <w:r w:rsidRPr="00B8780F">
        <w:t xml:space="preserve"> </w:t>
      </w:r>
      <w:r w:rsidRPr="00B8780F">
        <w:rPr>
          <w:rtl/>
        </w:rPr>
        <w:t>بمعروف في الحديث، والحديث حسنه ابن تيمية في الفتاوى: (ج 7 ص 67)، وحسنه الألباني في صحيح سنن الترمذي، ح: 3095]، وأخرج البيهقي في السنن الكبرى عن عدي</w:t>
      </w:r>
      <w:r w:rsidRPr="00B8780F">
        <w:t xml:space="preserve"> </w:t>
      </w:r>
      <w:r w:rsidRPr="00B8780F">
        <w:rPr>
          <w:rtl/>
        </w:rPr>
        <w:t>بن حاتم رضي الله عنه قال: (أتيت النبي صلى الله عليه وسلم وفي عنقي صليب من</w:t>
      </w:r>
      <w:r w:rsidRPr="00B8780F">
        <w:t xml:space="preserve"> </w:t>
      </w:r>
      <w:r w:rsidRPr="00B8780F">
        <w:rPr>
          <w:rtl/>
        </w:rPr>
        <w:t>ذهب قال فسمعته يقول {اتخذوا أحبارهم ورهبانهم أربابا من دون الله} قال قلت يا</w:t>
      </w:r>
      <w:r w:rsidRPr="00B8780F">
        <w:t xml:space="preserve"> </w:t>
      </w:r>
      <w:r w:rsidRPr="00B8780F">
        <w:rPr>
          <w:rtl/>
        </w:rPr>
        <w:t>رسول الله إنهم لم يكونوا يعبدونهم قال أجل ولكن يحلون لهم ما حرم الله فيستحلونه</w:t>
      </w:r>
      <w:r w:rsidRPr="00B8780F">
        <w:t xml:space="preserve"> </w:t>
      </w:r>
      <w:r w:rsidRPr="00B8780F">
        <w:rPr>
          <w:rtl/>
        </w:rPr>
        <w:t xml:space="preserve">ويحرمون عليهم ما أحل الله فيحرمونه فتلك عبادتهم لهم) [سنن البيهقي الكبرى: ج 10، ص 116، ح 20137]، وأخرج الطبري والمفسرون عن عدي بن حاتم رضي </w:t>
      </w:r>
      <w:r w:rsidRPr="00B8780F">
        <w:rPr>
          <w:rtl/>
        </w:rPr>
        <w:lastRenderedPageBreak/>
        <w:t>الله عنه قال:</w:t>
      </w:r>
      <w:r w:rsidRPr="00B8780F">
        <w:t xml:space="preserve"> </w:t>
      </w:r>
      <w:r w:rsidRPr="00B8780F">
        <w:rPr>
          <w:rtl/>
        </w:rPr>
        <w:t>سمعت رسول الله صلى الله عليه وسلم يقرأ "سورة براءة"، فلما قرأ:</w:t>
      </w:r>
      <w:r w:rsidRPr="00B8780F">
        <w:t xml:space="preserve"> </w:t>
      </w:r>
      <w:r w:rsidRPr="00B8780F">
        <w:rPr>
          <w:rtl/>
        </w:rPr>
        <w:t>{اتخذوا أحبارهم ورهبانهم أربابا من دون الله}، قلت:</w:t>
      </w:r>
      <w:r w:rsidRPr="00B8780F">
        <w:t xml:space="preserve"> </w:t>
      </w:r>
      <w:r w:rsidRPr="00B8780F">
        <w:rPr>
          <w:rtl/>
        </w:rPr>
        <w:t>يا رسول الله، إما إنهم لم يكونوا يصلون لهم! قال: صدقت، ولكن كانوا يحلون لهم ما حرم الله فيستحلونه، ويحرمون ما أحل الله لهم فيحرمونه، وأخرج عن حذيفة رضي الله عنه</w:t>
      </w:r>
      <w:r w:rsidRPr="00B8780F">
        <w:t xml:space="preserve">: </w:t>
      </w:r>
      <w:r w:rsidRPr="00B8780F">
        <w:rPr>
          <w:rtl/>
        </w:rPr>
        <w:t>أنه سئل عن قوله:</w:t>
      </w:r>
      <w:r w:rsidRPr="00B8780F">
        <w:t xml:space="preserve"> </w:t>
      </w:r>
      <w:r w:rsidRPr="00B8780F">
        <w:rPr>
          <w:rtl/>
        </w:rPr>
        <w:t xml:space="preserve">{اتخذوا أحبارهم ورهبانهم أربابا من دون الله}، أكانوا يعبدونهم؟ قال: لا كانوا إذا أحلوا لهم شيئا استحلوه، وإذا حرموا عليهم شيئا حرموه، وأخرج عنه أيضاً: قال: أما إنهم لم يكونوا يصومون لهم ولا يصلون لهم، ولكنهم كانوا إذا أحلوا لهم شيئا استحلوه، وإذا حرموا عليهم شيئا أحله الله لهم حرموه، فتلك كانت ربوبيتهم) أهـ [تفسير الطبري، عند تفسير الآية (31) سورة التوبة]، وقال القرطبي في تفسيره عند آية آل عمران قوله تعالى: {وَلاَ يَتَّخِذَ بَعْضُنَا بَعْضاً أَرْبَاباً مِّن دُونِ الله} أي لا نتبعه في تحليل شيء أو تحريمه إلا فيما حلله الله تعالى، وهو نظير قوله تعالى: {اتخذوا أَحْبَارَهُمْ وَرُهْبَانَهُمْ أَرْبَاباً مِّن دُونِ الله} [التوبة: 31]، معناه: أنهم أنزلوهم منزلة ربهم في قبول تحريمهم وتحليلهم لما لم يحرمه الله ولم يحله الله) أهـ [الجامع لأحكام القرآن 5: 162]، [قلت]: واجماع أهل السنّة والجماعة: أنّ من استحل الحكم بغير ما أنزل الله فقد كفر الكفر الأكبر وأشرك الشرك الأكبر باتخاذه مشرعاً من دون الله تعالى، ومن استحل أنّ يشرع للناس بما يخالف شرع الله، فهو طاغوت من الطواغيت التي لا يصح عقد الإيمان إلا بالكفر به كما قال تعالى: {فَمَنْ يَكْفُرْ بِالطَّاغُوتِ وَيُؤْمِنْ بِاللَّهِ فَقَدِ اسْتَمْسَكَ بِالْعُرْوَةِ الْوُثْقَى لَا انْفِصَامَ لَهَا وَاللَّهُ سَمِيعٌ عَلِيمٌ} [البقرة: 256]، فمن شرع شيئاً من عند نفسه وجعله مضاهياً لشرع الله، فقد جعل نفسه شريكاً لله سبحانه وتعالى في ربوبيته، ومن أقر بحق التشريع لغير الله، أو استحل تشريع غير الله، فقد جعل ذلك الغير شريكاً لله في ربوبيته، واتخذه رباً من دون الله، وهو بذلك مشرك كافر مرتد عن دين الله تعالى، والضابط الفقهي للمسألة هو (الاستحلال)، فمن استحل فقد كفر الكفر الأكبر، ومن أقر وحكم بغير ما أنزل الله، فهو كافر في إطار الملة (كفر دون كفر)، مع ملاحظة أنّ توحيد الحكم والتشريع، لا يعارضه عمل الفقهاء والمجتهدين في تقنين الشريعة، لأنّ عملهم هو استخراج واستنباط الاَحكام الشرعية من الكتاب والسنّة وهو اجتهاد في معرفة شرع الله، لا إنشاء شرع جديد، </w:t>
      </w:r>
    </w:p>
    <w:p w14:paraId="5517BC94" w14:textId="77777777" w:rsidR="00EF6CAC" w:rsidRPr="00B8780F" w:rsidRDefault="00EF6CAC" w:rsidP="00775A91">
      <w:pPr>
        <w:rPr>
          <w:rFonts w:eastAsia="Times New Roman"/>
          <w:rtl/>
          <w:lang w:eastAsia="ar-SA"/>
        </w:rPr>
      </w:pPr>
      <w:r w:rsidRPr="00493C9F">
        <w:rPr>
          <w:bCs/>
          <w:sz w:val="30"/>
          <w:szCs w:val="30"/>
          <w:u w:val="single"/>
          <w:rtl/>
        </w:rPr>
        <w:t>(ث) شريعة الله تعالى واجبة التطبيق</w:t>
      </w:r>
      <w:r w:rsidRPr="00B8780F">
        <w:rPr>
          <w:rFonts w:eastAsia="Times New Roman"/>
          <w:rtl/>
          <w:lang w:eastAsia="ar-SA"/>
        </w:rPr>
        <w:t>، ليس لمسلم أن يعطل منها شيئاً، ويدلنا على ذلك خطاب الله تعالى لرسوله الكريم صلى الله عليه وسلم في القرآن الكريم بلزوم تطبيق شرع الله تعالى دون مجاملة ولا مداهنة لأحد، والتحذير الرباني من تركه لشيء من شرع الله: كما في قوله تعالى: {</w:t>
      </w:r>
      <w:r w:rsidRPr="00B8780F">
        <w:rPr>
          <w:rtl/>
        </w:rPr>
        <w:t xml:space="preserve">ثُمَّ جَعَلْنَاكَ عَلَى </w:t>
      </w:r>
      <w:r w:rsidRPr="00B8780F">
        <w:rPr>
          <w:rtl/>
        </w:rPr>
        <w:lastRenderedPageBreak/>
        <w:t xml:space="preserve">شَرِيعَةٍ مِنَ الْأَمْرِ فَاتَّبِعْهَا وَلَا تَتَّبِعْ أَهْوَاءَ الَّذِينَ لَا يَعْلَمُونَ * إِنَّهُمْ لَنْ يُغْنُوا عَنْكَ مِنَ اللَّهِ شَيْئًا وَإِنَّ الظَّالِمِينَ بَعْضُهُمْ أَوْلِيَاءُ بَعْضٍ وَاللَّهُ وَلِيُّ الْمُتَّقِينَ * هَذَا بَصَائِرُ لِلنَّاسِ وَهُدًى وَرَحْمَةٌ لِقَوْمٍ يُوقِنُونَ} [الجاثية: 18 إلى 20]، </w:t>
      </w:r>
      <w:r w:rsidRPr="00B8780F">
        <w:rPr>
          <w:rFonts w:eastAsia="Times New Roman"/>
          <w:rtl/>
          <w:lang w:eastAsia="ar-SA"/>
        </w:rPr>
        <w:t>وقوله تعالى: {</w:t>
      </w:r>
      <w:r w:rsidRPr="00B8780F">
        <w:rPr>
          <w:rtl/>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فِيمَا آتَاكُمْ فَاسْتَبِقُوا الْخَيْرَاتِ إِلَى اللَّهِ مَرْجِعُكُمْ جَمِيعًا فَيُنَبِّئُكُمْ بِمَا كُنْتُمْ فِيهِ تَخْتَلِفُونَ *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 أَفَحُكْمَ الْجَاهِلِيَّةِ يَبْغُونَ وَمَنْ أَحْسَنُ مِنَ اللَّهِ حُكْمًا لِقَوْمٍ يُوقِنُونَ} [المائدة: 48 إلى 50]، وقوله تعالى: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 وَمَا تَفَرَّقُوا إِلَّا مِنْ بَعْدِ مَا جَاءَهُمُ الْعِلْمُ بَغْيًا بَيْنَهُمْ وَلَوْلَا كَلِمَةٌ سَبَقَتْ مِنْ رَبِّكَ إِلَى أَجَلٍ مُسَمًّى لَقُضِيَ بَيْنَهُمْ وَإِنَّ الَّذِينَ أُورِثُوا الْكِتَابَ مِنْ بَعْدِهِمْ لَفِي شَكٍّ مِنْهُ مُرِيبٍ * 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[الشورى: 13 إلى 15]، وقوله تعالى: {أَمْ لَهُمْ شُرَكَاءُ شَرَعُوا لَهُمْ مِنَ الدِّينِ مَا لَمْ يَأْذَنْ بِهِ اللَّهُ وَلَوْلَا كَلِمَةُ الْفَصْلِ لَقُضِيَ بَيْنَهُمْ وَإِنَّ الظَّالِمِينَ لَهُمْ عَذَابٌ أَلِيمٌ} [الشورى: </w:t>
      </w:r>
      <w:r w:rsidRPr="00B8780F">
        <w:rPr>
          <w:rFonts w:eastAsia="Times New Roman"/>
          <w:rtl/>
          <w:lang w:eastAsia="ar-SA"/>
        </w:rPr>
        <w:t xml:space="preserve">21]، </w:t>
      </w:r>
    </w:p>
    <w:p w14:paraId="0AAA4E37" w14:textId="77777777" w:rsidR="00EF6CAC" w:rsidRDefault="00EF6CAC" w:rsidP="00775A91">
      <w:pPr>
        <w:rPr>
          <w:rtl/>
          <w:lang w:bidi="ar-DZ"/>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493C9F">
        <w:rPr>
          <w:bCs/>
          <w:sz w:val="30"/>
          <w:szCs w:val="30"/>
          <w:u w:val="single"/>
          <w:rtl/>
        </w:rPr>
        <w:t>أهم خصائص النظام التشريعي والجزائي في الإسلام</w:t>
      </w:r>
      <w:r w:rsidRPr="00B8780F">
        <w:rPr>
          <w:rFonts w:eastAsia="Times New Roman"/>
          <w:bCs/>
          <w:rtl/>
          <w:lang w:eastAsia="ar-SA" w:bidi="ar-KW"/>
        </w:rPr>
        <w:t xml:space="preserve">: </w:t>
      </w:r>
      <w:r w:rsidRPr="00B8780F">
        <w:rPr>
          <w:rFonts w:eastAsia="Times New Roman"/>
          <w:rtl/>
          <w:lang w:eastAsia="ar-SA"/>
        </w:rPr>
        <w:t xml:space="preserve">خصائص </w:t>
      </w:r>
      <w:r w:rsidRPr="00B8780F">
        <w:rPr>
          <w:rFonts w:eastAsia="Times New Roman"/>
          <w:rtl/>
          <w:lang w:eastAsia="ar-SA" w:bidi="ar-KW"/>
        </w:rPr>
        <w:t xml:space="preserve">النظام التشريعي والجزائي في الإسلام </w:t>
      </w:r>
      <w:r w:rsidRPr="00B8780F">
        <w:rPr>
          <w:rFonts w:eastAsia="Times New Roman"/>
          <w:rtl/>
          <w:lang w:eastAsia="ar-SA"/>
        </w:rPr>
        <w:t>هي خصائص شريعة الإسلام، وأهم خصائص شريعة الإسلام:</w:t>
      </w:r>
      <w:r w:rsidRPr="00B8780F">
        <w:rPr>
          <w:rtl/>
          <w:lang w:bidi="ar-KW"/>
        </w:rPr>
        <w:t xml:space="preserve"> أنها من عند الله </w:t>
      </w:r>
      <w:r w:rsidRPr="00B8780F">
        <w:rPr>
          <w:rtl/>
        </w:rPr>
        <w:t xml:space="preserve">أما ما دونها فهي جميعاً من وضع البشر، </w:t>
      </w:r>
      <w:r w:rsidRPr="00B8780F">
        <w:rPr>
          <w:rtl/>
          <w:lang w:val="fr-FR" w:bidi="ar-DZ"/>
        </w:rPr>
        <w:t>وأنّ الاحتكام إليها توحيد وإيمان واسلام، والاحتكام إلى غيرها شرك عظيم، وكفر كبير، و</w:t>
      </w:r>
      <w:r w:rsidRPr="00B8780F">
        <w:rPr>
          <w:rtl/>
          <w:lang w:val="fr-FR"/>
        </w:rPr>
        <w:t xml:space="preserve">أنها شريعة محفوظة عن أن تمتد إليها أيادي التحريف والتبديل، وأنها شريعة </w:t>
      </w:r>
      <w:r w:rsidRPr="00B8780F">
        <w:rPr>
          <w:rtl/>
          <w:lang w:val="fr-FR" w:bidi="ar-DZ"/>
        </w:rPr>
        <w:t>معصومة عن الخطأ خالية من كل النقائص، و</w:t>
      </w:r>
      <w:r w:rsidRPr="00B8780F">
        <w:rPr>
          <w:rtl/>
          <w:lang w:val="fr-FR"/>
        </w:rPr>
        <w:t>أنها شريعة</w:t>
      </w:r>
      <w:r w:rsidRPr="00B8780F">
        <w:rPr>
          <w:rtl/>
          <w:lang w:bidi="ar-DZ"/>
        </w:rPr>
        <w:t xml:space="preserve"> تامة شاملة كاملة تبيان لكل </w:t>
      </w:r>
      <w:r w:rsidRPr="00B8780F">
        <w:rPr>
          <w:rtl/>
        </w:rPr>
        <w:t>شيء من أمر الدنيا والآخرة بما يضمن الفلاح والأمن والسعادة في الدارين، و</w:t>
      </w:r>
      <w:r w:rsidRPr="00B8780F">
        <w:rPr>
          <w:rtl/>
          <w:lang w:bidi="ar-KW"/>
        </w:rPr>
        <w:t xml:space="preserve">أنها شريعة عامة تصلح لكل </w:t>
      </w:r>
      <w:r w:rsidRPr="00B8780F">
        <w:rPr>
          <w:rtl/>
          <w:lang w:val="fr-FR" w:bidi="ar-DZ"/>
        </w:rPr>
        <w:t>البشر على اختلاف أجناسهم، و</w:t>
      </w:r>
      <w:r w:rsidRPr="00B8780F">
        <w:rPr>
          <w:shd w:val="clear" w:color="auto" w:fill="FFFFFF"/>
          <w:rtl/>
          <w:lang w:bidi="ar-DZ"/>
        </w:rPr>
        <w:t>أنها شريعة تناسب فطرة الإنسان الذي لا يصلحه إلا شريعة الرحمن،</w:t>
      </w:r>
      <w:r w:rsidRPr="00B8780F">
        <w:rPr>
          <w:rtl/>
          <w:lang w:bidi="ar-DZ"/>
        </w:rPr>
        <w:t xml:space="preserve"> وأنها شريعة عادلة فعالة قادرة على تحقيق العدالة والصلاح والطهر والعفاف وقمع </w:t>
      </w:r>
      <w:r w:rsidRPr="00B8780F">
        <w:rPr>
          <w:rtl/>
          <w:lang w:bidi="ar-DZ"/>
        </w:rPr>
        <w:lastRenderedPageBreak/>
        <w:t xml:space="preserve">الفساد والجريمة ودسائس الأخلاق، وانها ثابتة وفق علم الله القديم فلا تتبدل ولا تتحول وفق أهواء البشر، </w:t>
      </w:r>
    </w:p>
    <w:p w14:paraId="42873C4B" w14:textId="77777777" w:rsidR="00EF6CAC" w:rsidRDefault="00EF6CAC" w:rsidP="00775A91">
      <w:pPr>
        <w:rPr>
          <w:rtl/>
          <w:lang w:val="fr-FR"/>
        </w:rPr>
      </w:pPr>
      <w:r w:rsidRPr="00493C9F">
        <w:rPr>
          <w:bCs/>
          <w:sz w:val="30"/>
          <w:szCs w:val="30"/>
          <w:u w:val="single"/>
          <w:rtl/>
        </w:rPr>
        <w:t>(أ) أنها شريعة من عند الله الحكيم العليم الخبير بما يصلح الناس في حياتهم ويحقق بينهم العدل</w:t>
      </w:r>
      <w:r w:rsidRPr="00B8780F">
        <w:rPr>
          <w:rtl/>
        </w:rPr>
        <w:t xml:space="preserve">، أما ما دونها فهي جميعاً من وضع البشر، </w:t>
      </w:r>
      <w:r w:rsidRPr="00B8780F">
        <w:rPr>
          <w:rtl/>
          <w:lang w:val="fr-FR" w:bidi="ar-DZ"/>
        </w:rPr>
        <w:t xml:space="preserve">والاحتكام إلى شرع الله تعالى توحيد وإيمان واسلام، والاحتكام إلى غيره شرك عظيم، وكفر كبير، قال تعالى: </w:t>
      </w:r>
      <w:r w:rsidRPr="00B8780F">
        <w:rPr>
          <w:noProof/>
          <w:rtl/>
        </w:rPr>
        <w:t>{</w:t>
      </w:r>
      <w:r w:rsidRPr="00B8780F">
        <w:rPr>
          <w:rtl/>
        </w:rPr>
        <w:t>أَمْ لَهُمْ شُرَكَاءُ شَرَعُوا لَهُمْ مِنَ الدِّينِ مَا لَمْ يَأْذَنْ بِهِ اللَّهُ وَلَوْلَا كَلِمَةُ الْفَصْلِ لَقُضِيَ بَيْنَهُمْ وَإِنَّ الظَّالِمِينَ لَهُمْ عَذَابٌ أَلِيمٌ}</w:t>
      </w:r>
      <w:r w:rsidRPr="00B8780F">
        <w:rPr>
          <w:rtl/>
          <w:lang w:val="fr-FR" w:bidi="ar-DZ"/>
        </w:rPr>
        <w:t xml:space="preserve"> [الشورى:21]، وقال تعالى: {</w:t>
      </w:r>
      <w:r w:rsidRPr="00B8780F">
        <w:rPr>
          <w:rtl/>
        </w:rPr>
        <w:t>فَلَا وَرَبِّكَ لَا يُؤْمِنُونَ حَتَّى يُحَكِّمُوكَ فِيمَا شَجَرَ بَيْنَهُمْ ثُمَّ لَا يَجِدُوا فِي أَنْفُسِهِمْ حَرَجًا مِمَّا قَضَيْتَ وَيُسَلِّمُوا تَسْلِيمًا}</w:t>
      </w:r>
      <w:r w:rsidRPr="00B8780F">
        <w:rPr>
          <w:rtl/>
          <w:lang w:val="fr-FR"/>
        </w:rPr>
        <w:t xml:space="preserve"> [النساء: 65]، وقال تعالى: {</w:t>
      </w:r>
      <w:r w:rsidRPr="00B8780F">
        <w:rPr>
          <w:rtl/>
        </w:rPr>
        <w:t>وَمَنْ لَمْ يَحْكُمْ بِمَا أَنْزَلَ اللَّهُ فَأُولَئِكَ هُمُ الْكَافِرُونَ}</w:t>
      </w:r>
      <w:r w:rsidRPr="00B8780F">
        <w:rPr>
          <w:rtl/>
          <w:lang w:val="fr-FR"/>
        </w:rPr>
        <w:t xml:space="preserve"> [المائدة: 44]، </w:t>
      </w:r>
    </w:p>
    <w:p w14:paraId="5920D872" w14:textId="77777777" w:rsidR="00EF6CAC" w:rsidRDefault="00EF6CAC" w:rsidP="00775A91">
      <w:pPr>
        <w:rPr>
          <w:rtl/>
        </w:rPr>
      </w:pPr>
      <w:r w:rsidRPr="00493C9F">
        <w:rPr>
          <w:bCs/>
          <w:sz w:val="30"/>
          <w:szCs w:val="30"/>
          <w:u w:val="single"/>
          <w:rtl/>
        </w:rPr>
        <w:t>(ب) أنها شريعة محفوظة</w:t>
      </w:r>
      <w:r w:rsidRPr="00B8780F">
        <w:rPr>
          <w:rtl/>
          <w:lang w:val="fr-FR"/>
        </w:rPr>
        <w:t xml:space="preserve"> عن أن تمتد إليها أيادي التحريف والتبديل، قال </w:t>
      </w:r>
      <w:proofErr w:type="gramStart"/>
      <w:r w:rsidRPr="00B8780F">
        <w:rPr>
          <w:rtl/>
          <w:lang w:val="fr-FR"/>
        </w:rPr>
        <w:t>تعالى:</w:t>
      </w:r>
      <w:r w:rsidRPr="00B8780F">
        <w:rPr>
          <w:rtl/>
        </w:rPr>
        <w:t>{</w:t>
      </w:r>
      <w:proofErr w:type="gramEnd"/>
      <w:r w:rsidRPr="00B8780F">
        <w:rPr>
          <w:rtl/>
        </w:rPr>
        <w:t xml:space="preserve">إِنَّا نَحْنُ نَزَّلْنَا الذِّكْرَ وَإِنَّا لَهُ لَحَافِظُونَ} [الحجر: 9]، وقال تعالى - عن القرآن الكريم مصدر الشريعة -: {لَا يَأْتِيهِ الْبَاطِلُ مِنْ بَيْنِ يَدَيْهِ وَلَا مِنْ خَلْفِهِ تَنْزِيلٌ مِنْ حَكِيمٍ حَمِيدٍ} [فصلت: 42]، </w:t>
      </w:r>
    </w:p>
    <w:p w14:paraId="5C1C6707" w14:textId="77777777" w:rsidR="00EF6CAC" w:rsidRDefault="00EF6CAC" w:rsidP="00775A91">
      <w:pPr>
        <w:rPr>
          <w:rtl/>
        </w:rPr>
      </w:pPr>
      <w:r w:rsidRPr="00493C9F">
        <w:rPr>
          <w:bCs/>
          <w:sz w:val="30"/>
          <w:szCs w:val="30"/>
          <w:u w:val="single"/>
          <w:rtl/>
        </w:rPr>
        <w:t>(ت) أنها شريعة معصومة عن الخطأ خالية من كل النقائص</w:t>
      </w:r>
      <w:r w:rsidRPr="00B8780F">
        <w:rPr>
          <w:rtl/>
          <w:lang w:val="fr-FR" w:bidi="ar-DZ"/>
        </w:rPr>
        <w:t>،</w:t>
      </w:r>
      <w:r w:rsidRPr="00B8780F">
        <w:rPr>
          <w:rtl/>
          <w:lang w:bidi="ar-DZ"/>
        </w:rPr>
        <w:t xml:space="preserve"> قال تعالى: {</w:t>
      </w:r>
      <w:r w:rsidRPr="00B8780F">
        <w:rPr>
          <w:rtl/>
        </w:rPr>
        <w:t xml:space="preserve">الْيَوْمَ أَكْمَلْتُ لَكُمْ دِينَكُمْ وَأَتْمَمْتُ عَلَيْكُمْ نِعْمَتِي وَرَضِيتُ لَكُمُ الْإِسْلَامَ دِينًا} [المائدة: 3]، </w:t>
      </w:r>
    </w:p>
    <w:p w14:paraId="48A95AAC" w14:textId="77777777" w:rsidR="00EF6CAC" w:rsidRDefault="00EF6CAC" w:rsidP="00775A91">
      <w:pPr>
        <w:rPr>
          <w:rtl/>
        </w:rPr>
      </w:pPr>
      <w:r w:rsidRPr="00493C9F">
        <w:rPr>
          <w:bCs/>
          <w:sz w:val="30"/>
          <w:szCs w:val="30"/>
          <w:u w:val="single"/>
          <w:rtl/>
        </w:rPr>
        <w:t>(ث) أنها شريعة تامة شاملة كاملة تبيان لكل شيء من أمر الدنيا والآخرة</w:t>
      </w:r>
      <w:r w:rsidRPr="00B8780F">
        <w:rPr>
          <w:rtl/>
        </w:rPr>
        <w:t xml:space="preserve"> بما يضمن الفلاح والأمن والسعادة في الدارين، قال تعالى {وَنَزَّلْنَا عَلَيْكَ الْكِتَابَ تِبْيَانًا لِكُلِّ شَيْءٍ وَهُدًى وَرَحْمَةً وَبُشْرَى لِلْمُسْلِمِينَ} [النحل: 89]، </w:t>
      </w:r>
    </w:p>
    <w:p w14:paraId="24085E3D" w14:textId="77777777" w:rsidR="00EF6CAC" w:rsidRDefault="00EF6CAC" w:rsidP="00775A91">
      <w:pPr>
        <w:rPr>
          <w:shd w:val="clear" w:color="auto" w:fill="FFFFFF"/>
          <w:rtl/>
          <w:lang w:bidi="ar-KW"/>
        </w:rPr>
      </w:pPr>
      <w:r w:rsidRPr="00493C9F">
        <w:rPr>
          <w:bCs/>
          <w:sz w:val="30"/>
          <w:szCs w:val="30"/>
          <w:u w:val="single"/>
          <w:rtl/>
        </w:rPr>
        <w:t>(ج) أنها شريعة عامة تصلح لكل البشر على اختلاف أجناسهم</w:t>
      </w:r>
      <w:r w:rsidRPr="00B8780F">
        <w:rPr>
          <w:rtl/>
          <w:lang w:val="fr-FR" w:bidi="ar-DZ"/>
        </w:rPr>
        <w:t xml:space="preserve">، </w:t>
      </w:r>
      <w:r w:rsidRPr="00B8780F">
        <w:rPr>
          <w:rtl/>
        </w:rPr>
        <w:t xml:space="preserve">قال تعالى {قُلْ يَا أَيُّهَا النَّاسُ إِنِّي رَسُولُ اللَّهِ إِلَيْكُمْ جَمِيعًا} [الاعراف]، وقال تعالى {وَمَا أَرْسَلْنَاكَ إِلَّا كَافَّةً لِلنَّاسِ بَشِيرًا وَنَذِيرًا وَلَكِنَّ أَكْثَرَ النَّاسِ لَا يَعْلَمُونَ} [سبأ: 28]، </w:t>
      </w:r>
      <w:r w:rsidRPr="00B8780F">
        <w:rPr>
          <w:shd w:val="clear" w:color="auto" w:fill="FFFFFF"/>
          <w:rtl/>
          <w:lang w:bidi="ar-KW"/>
        </w:rPr>
        <w:t xml:space="preserve">وفي ذلك يقول </w:t>
      </w:r>
      <w:r w:rsidRPr="00B8780F">
        <w:rPr>
          <w:shd w:val="clear" w:color="auto" w:fill="FFFFFF"/>
          <w:rtl/>
        </w:rPr>
        <w:t xml:space="preserve">النبي صلى الله عليه وسلم: </w:t>
      </w:r>
      <w:r w:rsidRPr="00B8780F">
        <w:rPr>
          <w:shd w:val="clear" w:color="auto" w:fill="FFFFFF"/>
          <w:rtl/>
          <w:lang w:bidi="ar-KW"/>
        </w:rPr>
        <w:t xml:space="preserve">فضلت على الأنبياء بست، منها (وأرسلت إلى الخلق كافة) [أخرجه مسلم]، </w:t>
      </w:r>
    </w:p>
    <w:p w14:paraId="70141742" w14:textId="77777777" w:rsidR="00EF6CAC" w:rsidRDefault="00EF6CAC" w:rsidP="00775A91">
      <w:pPr>
        <w:rPr>
          <w:rtl/>
        </w:rPr>
      </w:pPr>
      <w:r w:rsidRPr="00493C9F">
        <w:rPr>
          <w:bCs/>
          <w:sz w:val="30"/>
          <w:szCs w:val="30"/>
          <w:u w:val="single"/>
          <w:rtl/>
        </w:rPr>
        <w:t>(ح) إنها شريعة ثابتة خالدة لا يلحقها تبديل ولا تغيير</w:t>
      </w:r>
      <w:r w:rsidRPr="00B8780F">
        <w:rPr>
          <w:rtl/>
          <w:lang w:val="fr-FR" w:bidi="ar-DZ"/>
        </w:rPr>
        <w:t>،</w:t>
      </w:r>
      <w:r w:rsidRPr="00B8780F">
        <w:rPr>
          <w:rtl/>
          <w:lang w:bidi="ar-DZ"/>
        </w:rPr>
        <w:t xml:space="preserve"> جاءت وفق علم الله القديم بما يصلح حياة الإنسان، فلا تتبدل ولا تتحول وفق أهواء البشر، وهي بذلك تصلح </w:t>
      </w:r>
      <w:r w:rsidRPr="00B8780F">
        <w:rPr>
          <w:rtl/>
          <w:lang w:val="fr-FR" w:bidi="ar-DZ"/>
        </w:rPr>
        <w:t>لكل العصور والأزمنة من يوم مبعثه عليه الصلاة والسلام إلى أن يرث الله الأرض، قال تعالى</w:t>
      </w:r>
      <w:r w:rsidRPr="00B8780F">
        <w:rPr>
          <w:shd w:val="clear" w:color="auto" w:fill="FFFFFF"/>
          <w:rtl/>
          <w:lang w:bidi="ar-DZ"/>
        </w:rPr>
        <w:t>: {</w:t>
      </w:r>
      <w:r w:rsidRPr="00B8780F">
        <w:rPr>
          <w:rtl/>
        </w:rPr>
        <w:t>لَا تَبْدِيلَ لِكَلِمَاتِ اللَّهِ} [يونس: 64]،</w:t>
      </w:r>
    </w:p>
    <w:p w14:paraId="4DCD3BA8" w14:textId="77777777" w:rsidR="00EF6CAC" w:rsidRDefault="00EF6CAC" w:rsidP="00775A91">
      <w:pPr>
        <w:rPr>
          <w:shd w:val="clear" w:color="auto" w:fill="FFFFFF"/>
          <w:rtl/>
        </w:rPr>
      </w:pPr>
      <w:r w:rsidRPr="00493C9F">
        <w:rPr>
          <w:bCs/>
          <w:sz w:val="30"/>
          <w:szCs w:val="30"/>
          <w:u w:val="single"/>
          <w:rtl/>
        </w:rPr>
        <w:lastRenderedPageBreak/>
        <w:t>(خ) أنها شريعة تناسب فطرة الإنسان</w:t>
      </w:r>
      <w:r w:rsidRPr="00B8780F">
        <w:rPr>
          <w:shd w:val="clear" w:color="auto" w:fill="FFFFFF"/>
          <w:rtl/>
          <w:lang w:bidi="ar-DZ"/>
        </w:rPr>
        <w:t>، لا يصلحه إلا شريعة الرحمن، قال تعالى: {</w:t>
      </w:r>
      <w:r w:rsidRPr="00B8780F">
        <w:rPr>
          <w:rtl/>
        </w:rPr>
        <w:t>فَأَقِمْ وَجْهَكَ لِلدِّينِ حَنِيفًا فِطْرَةَ اللَّهِ الَّتِي فَطَرَ النَّاسَ عَلَيْهَا لَا تَبْدِيلَ لِخَلْقِ اللَّهِ ذَلِكَ الدِّينُ الْقَيِّمُ وَلَكِنَّ أَكْثَرَ النَّاسِ لَا يَعْلَمُونَ}</w:t>
      </w:r>
      <w:r w:rsidRPr="00B8780F">
        <w:rPr>
          <w:shd w:val="clear" w:color="auto" w:fill="FFFFFF"/>
          <w:rtl/>
        </w:rPr>
        <w:t xml:space="preserve"> [الروم: 30]، </w:t>
      </w:r>
    </w:p>
    <w:p w14:paraId="55767F76" w14:textId="77777777" w:rsidR="00EF6CAC" w:rsidRPr="00B8780F" w:rsidRDefault="00EF6CAC" w:rsidP="00775A91">
      <w:pPr>
        <w:rPr>
          <w:rFonts w:eastAsia="Times New Roman"/>
          <w:smallCaps/>
          <w:rtl/>
          <w:lang w:val="en-CA"/>
        </w:rPr>
      </w:pPr>
      <w:r w:rsidRPr="00493C9F">
        <w:rPr>
          <w:bCs/>
          <w:sz w:val="30"/>
          <w:szCs w:val="30"/>
          <w:u w:val="single"/>
          <w:rtl/>
        </w:rPr>
        <w:t>(د) أنها شريعة عادلة فعالة قادرة على تحقيق العدالة والصلاح والطهر والعفاف وقمع الفساد والجريمة ودسائس الأخلاق</w:t>
      </w:r>
      <w:r w:rsidRPr="00B8780F">
        <w:rPr>
          <w:bCs/>
          <w:rtl/>
          <w:lang w:bidi="ar-DZ"/>
        </w:rPr>
        <w:t>،</w:t>
      </w:r>
      <w:r w:rsidRPr="00B8780F">
        <w:rPr>
          <w:rFonts w:eastAsia="SimSun"/>
          <w:smallCaps/>
          <w:rtl/>
          <w:lang w:eastAsia="zh-CN" w:bidi="ar-LB"/>
        </w:rPr>
        <w:t xml:space="preserve"> وليس ذلك إلا لشرع الله وحده، وذلك لأنّه قام على أسس ربانية عليمة بحال الناس وغرائزهم، ومحيطة إحاطة تامة بما يصلح له أمر الناس، مما يؤدي الى قمع الإجرام فيهم، مع عدالة تامة في تقدير العقوبة وجعلها بقدر الجريمة، وصدق الله العظيم حيث يقول: {</w:t>
      </w:r>
      <w:r w:rsidRPr="00B8780F">
        <w:rPr>
          <w:rtl/>
        </w:rPr>
        <w:t>أَفَحُكْمَ الْجَاهِلِيَّةِ يَبْغُونَ وَمَنْ أَحْسَنُ مِنَ اللَّهِ حُكْمًا لِقَوْمٍ يُوقِنُونَ}</w:t>
      </w:r>
      <w:r w:rsidRPr="00B8780F">
        <w:rPr>
          <w:rFonts w:eastAsia="Times New Roman"/>
          <w:smallCaps/>
          <w:rtl/>
          <w:lang w:val="en-CA"/>
        </w:rPr>
        <w:t xml:space="preserve"> [المائدة: 50]، </w:t>
      </w:r>
    </w:p>
    <w:p w14:paraId="3E04AD21" w14:textId="77777777" w:rsidR="00EF6CAC" w:rsidRDefault="00EF6CAC" w:rsidP="00775A91">
      <w:pPr>
        <w:rPr>
          <w:rFonts w:eastAsia="Times New Roman"/>
          <w:bCs/>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B8780F">
        <w:rPr>
          <w:rFonts w:eastAsia="Times New Roman"/>
          <w:bCs/>
          <w:smallCaps/>
          <w:rtl/>
          <w:lang w:val="en-CA" w:bidi="ar-LB"/>
        </w:rPr>
        <w:t xml:space="preserve">القانون الجنائي الاسلامي آية معجزة من آيات الله تعالى الدالة على أنّه لا يصلح للبشر إلا شرع الله: </w:t>
      </w:r>
    </w:p>
    <w:p w14:paraId="5472ADF8" w14:textId="77777777" w:rsidR="00EF6CAC" w:rsidRDefault="00EF6CAC" w:rsidP="00775A91">
      <w:pPr>
        <w:rPr>
          <w:rtl/>
        </w:rPr>
      </w:pPr>
      <w:r w:rsidRPr="00493C9F">
        <w:rPr>
          <w:bCs/>
          <w:sz w:val="30"/>
          <w:szCs w:val="30"/>
          <w:u w:val="single"/>
          <w:rtl/>
        </w:rPr>
        <w:t>(أ) القانون الجنائي الاسلامي هو جزء من الشريعة الإسلامية</w:t>
      </w:r>
      <w:r w:rsidRPr="00B8780F">
        <w:rPr>
          <w:rFonts w:eastAsia="Times New Roman"/>
          <w:smallCaps/>
          <w:rtl/>
          <w:lang w:val="en-CA" w:bidi="ar-LB"/>
        </w:rPr>
        <w:t>، وهو القانون الأوحد الذي يصلح لجميع البشر بمختلف أجناسهم بما يحتويه من الرحمة والعدل والردع لكافة الناس في جميع بقاع الأرض، والناس جميعاً مخاطبون بأحكامه، مطالبون بتنفيذه، ولو طبقوه لنعموا بالخير والعدل والأمن والأمان، فقد أخرج النسائي في سننه الصغرى (8/68) عن أبي هريرة رضي الله عنه يقول: قال رسول الله صلى الله عليه وسلم: (حد يعمل في الأرض خير لأهل الأرض من أن يمطروا ثلاثين صباحاً)، وأخرجه أحمد في مسنده (2/362) بلفظ (حدٌ يقام في الأرض خير للناس من أن يمطروا ثلاثين أو أربعين صباحاً)، والمسلم من باب الأولى هو المعني بتطبيق شرع الله تعالى، لأنه النظام الذي جاء به دين الإسلام لمصلحة العباد جميعا، قال تعالى: {</w:t>
      </w:r>
      <w:r w:rsidRPr="00B8780F">
        <w:rPr>
          <w:rtl/>
        </w:rPr>
        <w:t xml:space="preserve">وَمَنْ لَمْ يَحْكُمْ بِمَا أَنْزَلَ اللَّهُ فَأُولَئِكَ هُمُ الْكَافِرُونَ} [المائدة: 44]، </w:t>
      </w:r>
    </w:p>
    <w:p w14:paraId="4E88DAE9" w14:textId="77777777" w:rsidR="00EF6CAC" w:rsidRDefault="00EF6CAC" w:rsidP="00775A91">
      <w:pPr>
        <w:rPr>
          <w:rFonts w:eastAsia="Times New Roman"/>
          <w:smallCaps/>
          <w:rtl/>
          <w:lang w:val="en-CA" w:bidi="ar-LB"/>
        </w:rPr>
      </w:pPr>
      <w:r w:rsidRPr="00493C9F">
        <w:rPr>
          <w:bCs/>
          <w:sz w:val="30"/>
          <w:szCs w:val="30"/>
          <w:u w:val="single"/>
          <w:rtl/>
        </w:rPr>
        <w:t>(ب) أنواع الجرائم:</w:t>
      </w:r>
      <w:r w:rsidRPr="00B8780F">
        <w:rPr>
          <w:rFonts w:eastAsia="Times New Roman"/>
          <w:smallCaps/>
          <w:rtl/>
          <w:lang w:val="en-CA" w:bidi="ar-LB"/>
        </w:rPr>
        <w:t xml:space="preserve"> (الجرائم): هي في مصطلح القانون الجنائي الاسلامي: محظورات شرعية زجر الشرع الإسلامي عنها ورتب على فعلها عقوبة بحد او تعزير، فالعقوبة المقدرة شرعاً هي (الحد)، وإن كان تقديرها مفوضاً الى رأي القاضي تسمى (التعزير)، فاذا خلا الفعل او الترك من عقوبة لم يكن جريمة، في مصطلح القانون الجنائي الاسلامي، و (أنواع الجرائم): قسّمها الفقهاء بالنظر إلى نوع العقوبة إلى ثلاثة انواع، وهي: جرائم الحدود وجرائم القصاص والديات، وجرائم التعزير، و (جرائم الحدود) هي الجرائم التي قدّر الشرع عقوبتها وجعلها حقاً خالصاً لله، فلا يجوز العفو عنها ولا التصالح فيها إذا وصلت إلى القاضي، </w:t>
      </w:r>
      <w:r w:rsidRPr="00B8780F">
        <w:rPr>
          <w:rFonts w:eastAsia="Times New Roman"/>
          <w:smallCaps/>
          <w:rtl/>
          <w:lang w:val="en-CA" w:bidi="ar-LB"/>
        </w:rPr>
        <w:lastRenderedPageBreak/>
        <w:t>وتشمل: الزنى، والقذف، وشرب الخمر، والسرقة، والحرابة، والردة، والبغي، و (جرائم القصاص والديات) وهي الجرائم التي قدّر الشرع عقوبتها وجعل حقها يرجع طرف منه إلى البشر، فإن شاء المظلوم أن يسامح ويعفو، فله ذلك، وتشمل جرائم القتل والجروح وقطع الاطراف،، وعقوبة هذه الجرائم (القصاص)، ومعناه أن يفعل بالجاني مثل فعله بالمجني عليه، إذا توافرت شروطه، أو (الدية) إذا كانت الجريمة غير عمدية، او كانت عمداً ولم تتوافر شروط القصاص الاخرى، و (الدية) هي المال الواجب في الجناية على النفس او على ما دون النفس بشروطها المقررة في الفقه الاسلامي، وقد تجب (الكفارة) أيضاً في جرائم القتل، ولولي القتيل أن يعفو عن القصاص، كما له أن يعفو عن الدية لأنها حقه، وفي جرائم الجراح ونحوها يجوز للمجني عليه أن يعفو عن الجاني، واما الكفارة فهي عقوبة فيها معنى العبادة وتكون بعتق رقبة مؤمنة او بالصيام، و (جرائم التعزير</w:t>
      </w:r>
      <w:r w:rsidRPr="00B8780F">
        <w:rPr>
          <w:rFonts w:eastAsia="Times New Roman"/>
          <w:smallCaps/>
          <w:rtl/>
          <w:lang w:val="en-CA" w:bidi="ar-KW"/>
        </w:rPr>
        <w:t xml:space="preserve">) وهي الجرائم التي ترك الشرع </w:t>
      </w:r>
      <w:r w:rsidRPr="00B8780F">
        <w:rPr>
          <w:rFonts w:eastAsia="Times New Roman"/>
          <w:smallCaps/>
          <w:rtl/>
          <w:lang w:val="en-CA" w:bidi="ar-LB"/>
        </w:rPr>
        <w:t>تقديرها مفوضاً الى رأي القاضي،</w:t>
      </w:r>
    </w:p>
    <w:p w14:paraId="7342F1FC" w14:textId="77777777" w:rsidR="00EF6CAC" w:rsidRDefault="00EF6CAC" w:rsidP="00775A91">
      <w:pPr>
        <w:rPr>
          <w:rFonts w:eastAsia="Times New Roman"/>
          <w:smallCaps/>
          <w:rtl/>
          <w:lang w:val="en-CA" w:bidi="ar-LB"/>
        </w:rPr>
      </w:pPr>
      <w:r w:rsidRPr="00493C9F">
        <w:rPr>
          <w:bCs/>
          <w:sz w:val="30"/>
          <w:szCs w:val="30"/>
          <w:u w:val="single"/>
          <w:rtl/>
        </w:rPr>
        <w:t>(ت) العقوبة والجزاء</w:t>
      </w:r>
      <w:r w:rsidRPr="00B8780F">
        <w:rPr>
          <w:rFonts w:eastAsia="Times New Roman"/>
          <w:bCs/>
          <w:smallCaps/>
          <w:rtl/>
          <w:lang w:val="en-CA" w:bidi="ar-LB"/>
        </w:rPr>
        <w:t>:</w:t>
      </w:r>
      <w:r w:rsidRPr="00B8780F">
        <w:rPr>
          <w:rFonts w:eastAsia="Times New Roman"/>
          <w:smallCaps/>
          <w:rtl/>
          <w:lang w:val="en-CA" w:bidi="ar-LB"/>
        </w:rPr>
        <w:t xml:space="preserve"> الأصل في الجزاء عند شرع الإسلام هو جزاء الآخرة، ولكن جعل الشرع الحكيم العقوبة في الدنيا للحفاظ على استقرار المجتمع، وزجر المجرمين، وردع من تسول لهم أنفسهم ارتكاب الجرائم، وتنظيم علاقات الافراد على أساس العدل وضمان الحقوق، وتشريع العقاب الدنيوي من رحمة الله بعباده: لأنّه يزجر الانسان عن ارتكاب الجريمة فيتخلص من الاثم، وإذا وقع في الجريمة، فان العقوبة في حقه بمنزلة التطهير من الإثم، كما أن في هذا العقاب للمجرم مصلحة مؤكدة للمجتمع، لما يترتب عليه من اطمئنان الناس على حياتهم وأموالهم واخافة للمجرمين، وهذه المصلحة العامة يهون معها الضرر الذي يصيب المجرم بسبب ما جنت يداه، </w:t>
      </w:r>
    </w:p>
    <w:p w14:paraId="6A4A4C7A" w14:textId="77777777" w:rsidR="00EF6CAC" w:rsidRDefault="00EF6CAC" w:rsidP="00775A91">
      <w:pPr>
        <w:rPr>
          <w:rFonts w:eastAsia="Times New Roman"/>
          <w:smallCaps/>
          <w:rtl/>
          <w:lang w:val="en-CA" w:bidi="ar-LB"/>
        </w:rPr>
      </w:pPr>
      <w:r w:rsidRPr="00493C9F">
        <w:rPr>
          <w:bCs/>
          <w:sz w:val="30"/>
          <w:szCs w:val="30"/>
          <w:u w:val="single"/>
          <w:rtl/>
        </w:rPr>
        <w:t>(ث) الحزم وعدم التهاون في إقامة العقوبات الشرعية:</w:t>
      </w:r>
      <w:r w:rsidRPr="00B8780F">
        <w:rPr>
          <w:rFonts w:eastAsia="Times New Roman"/>
          <w:smallCaps/>
          <w:rtl/>
          <w:lang w:val="en-CA" w:bidi="ar-LB"/>
        </w:rPr>
        <w:t xml:space="preserve"> كما في قوله تعالى: {</w:t>
      </w:r>
      <w:r w:rsidRPr="00B8780F">
        <w:rPr>
          <w:rtl/>
        </w:rPr>
        <w:t>الزَّانِيَةُ وَالزَّانِي فَاجْلِدُوا كُلَّ وَاحِدٍ مِنْهُمَا مِائَةَ جَلْدَةٍ وَلَا تَأْخُذْكُمْ بِهِمَا رَأْفَةٌ فِي دِينِ اللَّهِ إِنْ كُنْتُمْ تُؤْمِنُونَ بِاللَّهِ وَالْيَوْمِ الْآخِرِ وَلْيَشْهَدْ عَذَابَهُمَا طَائِفَةٌ مِنَ الْمُؤْمِنِينَ (2)</w:t>
      </w:r>
      <w:r w:rsidRPr="00B8780F">
        <w:rPr>
          <w:rFonts w:eastAsia="Times New Roman"/>
          <w:smallCaps/>
          <w:rtl/>
          <w:lang w:val="en-CA"/>
        </w:rPr>
        <w:t xml:space="preserve">} [النور: 2]، </w:t>
      </w:r>
      <w:r w:rsidRPr="00B8780F">
        <w:rPr>
          <w:rFonts w:eastAsia="Times New Roman"/>
          <w:smallCaps/>
          <w:rtl/>
          <w:lang w:val="en-CA" w:bidi="ar-LB"/>
        </w:rPr>
        <w:t xml:space="preserve">فالعقوبات الشرعية واجبة التطبيق والتنفيذ، لا يسع ولي الأمر التهاون فيها أو تعطيلها لأنها من شرع الله، ولأنّ تعطيلها يؤدي الى سخط الله تعالى كما يؤدي الى فساد المجتمع واضطراب احواله وسوء اوضاعه، واذا اقيمت الحدود الشرعية ظهرت طاعة الله ونقصت معصيته، وحصل الخير والنصر، فينبغي أن يكون ولاة الامور أشداء في اقامة حدود الله لا تأخذهم رأفة في الدين، </w:t>
      </w:r>
    </w:p>
    <w:p w14:paraId="3F64CEF2" w14:textId="77777777" w:rsidR="00EF6CAC" w:rsidRDefault="00EF6CAC" w:rsidP="00775A91">
      <w:pPr>
        <w:rPr>
          <w:rFonts w:eastAsia="Times New Roman"/>
          <w:smallCaps/>
          <w:rtl/>
          <w:lang w:val="en-CA" w:bidi="ar-LB"/>
        </w:rPr>
      </w:pPr>
      <w:r w:rsidRPr="00493C9F">
        <w:rPr>
          <w:bCs/>
          <w:sz w:val="30"/>
          <w:szCs w:val="30"/>
          <w:u w:val="single"/>
          <w:rtl/>
        </w:rPr>
        <w:lastRenderedPageBreak/>
        <w:t>(ج) المساواة في اقامة العقوبات الشرعية:</w:t>
      </w:r>
      <w:r w:rsidRPr="00B8780F">
        <w:rPr>
          <w:rFonts w:eastAsia="Times New Roman"/>
          <w:smallCaps/>
          <w:rtl/>
          <w:lang w:val="en-CA" w:bidi="ar-LB"/>
        </w:rPr>
        <w:t xml:space="preserve"> فالعقوبات الشرعية تقام على جميع من قامت فيهم أسبابها وشروطها، لا فرق بين شريف ووضيع، وقوي وضعيف، فان المحاباة في انزال العقوبات الشرعية سبب لهلاك الأمة جاء في الحديث الشريف أن امرأة من بني مخزوم سرقت فكلموا اسامة بن زيد ليكلم رسول الله صلى الله عليه وسلم في شأن العفو عنها، فلما فعل ذلك غضب رسول الله صلى الله عليه وسلم وقال (انما أهلك الذين من قبلكم انهم كانوا إذا سرق فيهم الشريف تركوه وإذا سرق فيهم الضعيف اقاموا عليه الحد، وأيم الله لو أن فاطمة بنت محمد سرقت لقطعت يدها) [متفق عليه]، كما لا تجوز الشفاعة في الحدود لقوله صلى الله عليه وسلم: (من حالت شفاعته دون حد من حدود الله فقد ضاد الله في أمره) [أخرجه أبو داود (3597)، الحاكم في المستدرك (2/32)، أحمد (2/70)]، وهذه هي الشفاعة السيئة، التي جاء فيها قول الله تعالى: {وَمَنْ يَشْفَعْ شَفَاعَةً سَيِّئَةً يَكُنْ لَهُ كِفْلٌ مِنْهَا وَكَانَ اللَّهُ عَلَى كُلِّ شَيْءٍ مُقِيتًا (85)} [النساء: 85]، </w:t>
      </w:r>
    </w:p>
    <w:p w14:paraId="1963DF9A" w14:textId="77777777" w:rsidR="00EF6CAC" w:rsidRDefault="00EF6CAC" w:rsidP="00775A91">
      <w:pPr>
        <w:rPr>
          <w:rFonts w:eastAsia="Times New Roman"/>
          <w:smallCaps/>
          <w:rtl/>
          <w:lang w:val="en-CA" w:bidi="ar-LB"/>
        </w:rPr>
      </w:pPr>
      <w:r w:rsidRPr="00493C9F">
        <w:rPr>
          <w:bCs/>
          <w:sz w:val="30"/>
          <w:szCs w:val="30"/>
          <w:u w:val="single"/>
          <w:rtl/>
        </w:rPr>
        <w:t>(ح) جميع العقوبات الشرعية قائمة على العدل والردع:</w:t>
      </w:r>
      <w:r w:rsidRPr="00B8780F">
        <w:rPr>
          <w:rFonts w:eastAsia="Times New Roman"/>
          <w:smallCaps/>
          <w:rtl/>
          <w:lang w:val="en-CA" w:bidi="ar-LB"/>
        </w:rPr>
        <w:t xml:space="preserve"> جميع العقوبات الشرعية بنيت على أساسين كبيرين: هما العدل والردع، ويظهر (العدل) في أن العقوبة بقدر الجريمة، كما في قوله تعالى: {</w:t>
      </w:r>
      <w:r w:rsidRPr="00B8780F">
        <w:rPr>
          <w:rtl/>
        </w:rPr>
        <w:t>وَجَزَاءُ سَيِّئَةٍ سَيِّئَةٌ مِثْلُهَا</w:t>
      </w:r>
      <w:r w:rsidRPr="00B8780F">
        <w:rPr>
          <w:rFonts w:eastAsia="Times New Roman"/>
          <w:smallCaps/>
          <w:rtl/>
          <w:lang w:val="en-CA" w:bidi="ar-LB"/>
        </w:rPr>
        <w:t xml:space="preserve">} [الشورى:40]، فليس فيها زيادة على ما يستحقه المجرم، وليس فيها أي ظلم أو قسوة على العباد، كما يظن هذا بعض المنافقين، ويظهر (الردع) في مقار الألم الذي تحدثه العقوبة في المجرم وما تسببه له من فقدان حريته أو بعض أعضائه، مع شهود المجتمع لعذابه، ولا شك أن هذا كله يمنعه من ارتكاب جريمته، </w:t>
      </w:r>
    </w:p>
    <w:p w14:paraId="2785C793" w14:textId="77777777" w:rsidR="00EF6CAC" w:rsidRDefault="00EF6CAC" w:rsidP="00775A91">
      <w:pPr>
        <w:rPr>
          <w:rFonts w:eastAsia="Times New Roman"/>
          <w:smallCaps/>
          <w:rtl/>
          <w:lang w:val="en-CA" w:bidi="ar-LB"/>
        </w:rPr>
      </w:pPr>
      <w:r w:rsidRPr="00493C9F">
        <w:rPr>
          <w:bCs/>
          <w:sz w:val="30"/>
          <w:szCs w:val="30"/>
          <w:u w:val="single"/>
          <w:rtl/>
        </w:rPr>
        <w:t>(خ) عقوبات الحدود:</w:t>
      </w:r>
      <w:r w:rsidRPr="00B8780F">
        <w:rPr>
          <w:rFonts w:eastAsia="Simplified Arabic"/>
          <w:smallCaps/>
          <w:rtl/>
          <w:lang w:val="en-CA" w:bidi="ar-LB"/>
        </w:rPr>
        <w:t xml:space="preserve"> (</w:t>
      </w:r>
      <w:r w:rsidRPr="00B8780F">
        <w:rPr>
          <w:rFonts w:eastAsia="Times New Roman"/>
          <w:smallCaps/>
          <w:rtl/>
          <w:lang w:val="en-CA" w:bidi="ar-LB"/>
        </w:rPr>
        <w:t xml:space="preserve">الحدود) هي: العقوبات المقدرة لجرائم الزنى، والقذف، وشرب الخمر، والسرقة، والحرابة، والردة، والبغي، ولا يجوز اسقاط هذه العقوبات بعد ثبوت جرائمها امام القضاء حتى ولو رضي المجني عليه بهذا الاسقاط، لتعلق حق الله بهذه العقوبات، </w:t>
      </w:r>
    </w:p>
    <w:p w14:paraId="524627D2" w14:textId="77777777" w:rsidR="00EF6CAC" w:rsidRDefault="00EF6CAC" w:rsidP="00775A91">
      <w:pPr>
        <w:rPr>
          <w:rtl/>
        </w:rPr>
      </w:pPr>
      <w:r w:rsidRPr="00493C9F">
        <w:rPr>
          <w:bCs/>
          <w:sz w:val="30"/>
          <w:szCs w:val="30"/>
          <w:u w:val="single"/>
          <w:rtl/>
        </w:rPr>
        <w:t>(*) حد الزنا:</w:t>
      </w:r>
      <w:r w:rsidRPr="00B8780F">
        <w:rPr>
          <w:rFonts w:eastAsia="Times New Roman"/>
          <w:smallCaps/>
          <w:rtl/>
          <w:lang w:val="en-CA" w:bidi="ar-LB"/>
        </w:rPr>
        <w:t xml:space="preserve"> الجلد مع التغريب أو الرجم: أما الجلد فالأصل فيه قوله تعالى: {</w:t>
      </w:r>
      <w:r w:rsidRPr="00B8780F">
        <w:rPr>
          <w:rtl/>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sidRPr="00B8780F">
        <w:rPr>
          <w:rFonts w:eastAsia="Times New Roman"/>
          <w:smallCaps/>
          <w:rtl/>
          <w:lang w:val="en-CA"/>
        </w:rPr>
        <w:t xml:space="preserve"> [النور: 2]، </w:t>
      </w:r>
      <w:r w:rsidRPr="00B8780F">
        <w:rPr>
          <w:rFonts w:eastAsia="Times New Roman"/>
          <w:smallCaps/>
          <w:rtl/>
          <w:lang w:val="en-CA" w:bidi="ar-LB"/>
        </w:rPr>
        <w:t xml:space="preserve">كما جاءت السنة النبوية مقررة للجلد، من ذلك ما روي عن النبي صلى الله عليه وسلم أنه أمر بجلد رجل أقر بزناه مائة جلدة وكان بكراً، ولا خلاف بين الفقهاء في وجوب الجلد على الزاني إذا لم يكن محصناً، أما الرجم، فقد ثبت بسنة رسول الله صلى الله عليه وسلم </w:t>
      </w:r>
      <w:r w:rsidRPr="00B8780F">
        <w:rPr>
          <w:rFonts w:eastAsia="Times New Roman"/>
          <w:smallCaps/>
          <w:rtl/>
          <w:lang w:val="en-CA" w:bidi="ar-LB"/>
        </w:rPr>
        <w:lastRenderedPageBreak/>
        <w:t xml:space="preserve">وأجمع عليه علماء أهل السنّة والجماعة، </w:t>
      </w:r>
      <w:r w:rsidRPr="00B8780F">
        <w:rPr>
          <w:rtl/>
        </w:rPr>
        <w:t>وقد أخرج البخاري ومسلم من حديث عمر بن الخطاب ـ رضي الله عنه ـ قال: (إن الله أنزل على نبيه القرآن، وكان فيما أنزل عليه آية الرجم فقرأناها، ووعيناها، وعقلناها، ورجم النبي صلّى الله عليه وسلّم ورجمنا بعده، وأخشى إن طال بالناس زمان أن يقولوا: لا نجد الرجم في كتاب الله، فيضلوا بترك فريضة أنزلها الله، وإن الرجم حق ثابت في كتاب الله على من زنا إذا أَحصن، إذا قامت البينة، أو كان الحَبَل أو الاعتراف) [متفق عليه]،</w:t>
      </w:r>
      <w:r w:rsidRPr="00B8780F">
        <w:rPr>
          <w:rFonts w:eastAsia="Times New Roman"/>
          <w:smallCaps/>
          <w:rtl/>
          <w:lang w:val="en-CA" w:bidi="ar-LB"/>
        </w:rPr>
        <w:t xml:space="preserve"> والرجم معناه رجم الزاني بالحجارة أو ما يقوم مقامها حتى الموت، ولا يجب الرجم إلا على المحصن بإجماع العلماء، ومن شروط الاحصان أن يكون الزاني قد وطئ وطئاً كاملاً في نكاح تام، أما (التغريب) فمعناه نفي الزاني عن البلد الذي زنى فيه إلى بلد غيره، وقد اختلف العلماء في وجوبه مع الجلد، فعند الحنفية لا تغريب مع الجلد إلا إذا رأى الامام المصلحة فيه فيكون تعزيراً لا حداً، وعند الحنابلة والشافعية لا بد من تغريب الزاني غير المحصن لمدة سنة مع جلده سواء كان ذكراً أو انثى، وقال مالك يغرب الرجل ولا تغرب المرأة، والحبس قد يحل محل التغريب في الفقه الإسلامي، </w:t>
      </w:r>
      <w:r w:rsidRPr="00B8780F">
        <w:rPr>
          <w:rFonts w:eastAsia="Times New Roman"/>
          <w:bCs/>
          <w:smallCaps/>
          <w:rtl/>
          <w:lang w:val="en-CA" w:bidi="ar-LB"/>
        </w:rPr>
        <w:t>(</w:t>
      </w:r>
      <w:r w:rsidRPr="00B8780F">
        <w:rPr>
          <w:rFonts w:eastAsia="Times New Roman"/>
          <w:bCs/>
          <w:smallCaps/>
          <w:vertAlign w:val="subscript"/>
          <w:rtl/>
          <w:lang w:val="en-CA" w:bidi="ar-LB"/>
        </w:rPr>
        <w:t>*</w:t>
      </w:r>
      <w:r w:rsidRPr="00B8780F">
        <w:rPr>
          <w:rFonts w:eastAsia="Times New Roman"/>
          <w:bCs/>
          <w:smallCaps/>
          <w:rtl/>
          <w:lang w:val="en-CA" w:bidi="ar-LB"/>
        </w:rPr>
        <w:t>) حد اللواط</w:t>
      </w:r>
      <w:r w:rsidRPr="00B8780F">
        <w:rPr>
          <w:rFonts w:eastAsia="Times New Roman"/>
          <w:smallCaps/>
          <w:rtl/>
          <w:lang w:val="en-CA" w:bidi="ar-LB"/>
        </w:rPr>
        <w:t xml:space="preserve">: اللواط يدخل في مفهوم الزنى عند الجمهور كالمالكية والشافعية والحنابلة وأبي يوسف ومحمد صاحبي أبي حنيفة، فيكون عقابه عقاب الزنى، وقد </w:t>
      </w:r>
      <w:r w:rsidRPr="00B8780F">
        <w:rPr>
          <w:rtl/>
        </w:rPr>
        <w:t xml:space="preserve">أخرج أحمد وأبو داود واللفظ له والترمذي وابن ماجة والحاكم والبيهقي من حديث عكرمة عن بن عباس (من وجدتموه يعمل عمل قوم لوط فاقتلوا الفاعل والمفعول به) </w:t>
      </w:r>
      <w:r w:rsidRPr="00B8780F">
        <w:rPr>
          <w:rFonts w:eastAsia="Times New Roman"/>
          <w:rtl/>
        </w:rPr>
        <w:t xml:space="preserve">قال الحافظ ابن حجر في الفتح (12 / 116): والخبر الوارد في قتل الفاعل والمفعول به أو رجمهما ضعيف، وقال العيني في عمدة القاري (24 / 14): وحديث: " ارجموا الفاعل والمفعول به " متكلم فيه، وقال </w:t>
      </w:r>
      <w:r w:rsidRPr="00B8780F">
        <w:rPr>
          <w:rtl/>
        </w:rPr>
        <w:t xml:space="preserve">الالباني في الارواء حسن صحيح، [قلت] الحديث مختلف في صحته ولم يأخذ به جمهور الفقهاء - وهو أهل هذا الفن - ولهم أدلتهم القوية في إلحاقه بالزنا، وعقوبة الزنا بها الردع الكافي، </w:t>
      </w:r>
    </w:p>
    <w:p w14:paraId="68727FD3" w14:textId="77777777" w:rsidR="00EF6CAC" w:rsidRDefault="00EF6CAC" w:rsidP="00775A91">
      <w:pPr>
        <w:rPr>
          <w:rFonts w:eastAsia="Times New Roman"/>
          <w:smallCaps/>
          <w:rtl/>
          <w:lang w:val="en-CA" w:bidi="ar-LB"/>
        </w:rPr>
      </w:pPr>
      <w:r w:rsidRPr="00493C9F">
        <w:rPr>
          <w:bCs/>
          <w:sz w:val="30"/>
          <w:szCs w:val="30"/>
          <w:u w:val="single"/>
          <w:rtl/>
        </w:rPr>
        <w:t>(*) حد القذف:</w:t>
      </w:r>
      <w:r w:rsidRPr="00B8780F">
        <w:rPr>
          <w:rFonts w:eastAsia="Times New Roman"/>
          <w:smallCaps/>
          <w:rtl/>
          <w:lang w:val="en-CA" w:bidi="ar-LB"/>
        </w:rPr>
        <w:t xml:space="preserve"> القذف شرعاً الاتهام بالزنى، أي نسبة الشخص الى الزنى بشروط معينة، كأن يقال: يا زاني، أو يا زانية، وعقوبته الجلد ثمانون جلدة، لقوله تعالى: {</w:t>
      </w:r>
      <w:r w:rsidRPr="00B8780F">
        <w:rPr>
          <w:rtl/>
        </w:rPr>
        <w:t>وَالَّذِينَ يَرْمُونَ الْمُحْصَنَاتِ ثُمَّ لَمْ يَأْتُوا بِأَرْبَعَةِ شُهَدَاءَ فَاجْلِدُوهُمْ ثَمَانِينَ جَلْدَةً وَلَا تَقْبَلُوا لَهُمْ شَهَادَةً أَبَدًا وَأُولَئِكَ هُمُ الْفَاسِقُونَ}</w:t>
      </w:r>
      <w:r w:rsidRPr="00B8780F">
        <w:rPr>
          <w:rFonts w:eastAsia="Times New Roman"/>
          <w:smallCaps/>
          <w:rtl/>
          <w:lang w:val="en-CA" w:bidi="ar-LB"/>
        </w:rPr>
        <w:t xml:space="preserve"> [النور: 4]، والنص وإن ورد في المحصنات لكن الحكم يثبت في المحصنين أيضاً وعليه اجماع الفقهاء، ويشترط لوجوب عقوبة القذف شروط منها أن يكون القاذف بالغاً عاقلاً، وأن يكون المقذوف مصحناً رجلاً كان أو امرأة، وشرائط الاحصان هي العقل والبلوغ والحرية والعفة عن الزنى والاسلام وهذا عند جمهور الفقهاء، </w:t>
      </w:r>
    </w:p>
    <w:p w14:paraId="0B9EA802" w14:textId="77777777" w:rsidR="00EF6CAC" w:rsidRDefault="00EF6CAC" w:rsidP="00775A91">
      <w:pPr>
        <w:rPr>
          <w:rFonts w:eastAsia="Times New Roman"/>
          <w:smallCaps/>
          <w:rtl/>
          <w:lang w:val="en-CA" w:bidi="ar-LB"/>
        </w:rPr>
      </w:pPr>
      <w:r w:rsidRPr="00493C9F">
        <w:rPr>
          <w:bCs/>
          <w:sz w:val="30"/>
          <w:szCs w:val="30"/>
          <w:u w:val="single"/>
          <w:rtl/>
        </w:rPr>
        <w:lastRenderedPageBreak/>
        <w:t>(*) حد اللعان:</w:t>
      </w:r>
      <w:r w:rsidRPr="00B8780F">
        <w:rPr>
          <w:rFonts w:eastAsia="Times New Roman"/>
          <w:smallCaps/>
          <w:rtl/>
          <w:lang w:val="en-CA" w:bidi="ar-LB"/>
        </w:rPr>
        <w:t xml:space="preserve"> إذا قذف الزوج زوجته بالزنى، وعجز عن إثبات قذفه، وجب عليه اللعان، وإذا أثبت قذفه بالبينة وجب على زوجته حد الزنى، والأصل في اللعان قوله تعالى: {</w:t>
      </w:r>
      <w:r w:rsidRPr="00B8780F">
        <w:rPr>
          <w:rtl/>
        </w:rPr>
        <w:t>وَالَّذِينَ يَرْمُونَ أَزْوَاجَهُمْ وَلَمْ يَكُنْ لَهُمْ شُهَدَاءُ إِلَّا أَنْفُسُهُمْ فَشَهَادَةُ أَحَدِهِمْ أَرْبَعُ شَهَادَاتٍ بِاللَّهِ إِنَّهُ لَمِنَ الصَّادِقِينَ * وَالْخَامِسَةُ أَنَّ لَعْنَةَ اللَّهِ عَلَيْهِ إِنْ كَانَ مِنَ الْكَاذِبِينَ * وَيَدْرَأُ عَنْهَا الْعَذَابَ أَنْ تَشْهَدَ أَرْبَعَ شَهَادَاتٍ بِاللَّهِ إِنَّهُ لَمِنَ الْكَاذِبِينَ * وَالْخَامِسَةَ أَنَّ غَضَبَ اللَّهِ عَلَيْهَا إِنْ كَانَ مِنَ الصَّادِقِينَ}</w:t>
      </w:r>
      <w:r w:rsidRPr="00B8780F">
        <w:rPr>
          <w:rFonts w:eastAsia="Times New Roman"/>
          <w:smallCaps/>
          <w:rtl/>
          <w:lang w:val="en-CA" w:bidi="ar-LB"/>
        </w:rPr>
        <w:t xml:space="preserve"> [النور: 6 إلى 9]، </w:t>
      </w:r>
    </w:p>
    <w:p w14:paraId="60A00CD9" w14:textId="77777777" w:rsidR="00EF6CAC" w:rsidRDefault="00EF6CAC" w:rsidP="00775A91">
      <w:pPr>
        <w:rPr>
          <w:rFonts w:eastAsia="Times New Roman"/>
          <w:bCs/>
          <w:smallCaps/>
          <w:rtl/>
          <w:lang w:val="en-CA" w:bidi="ar-LB"/>
        </w:rPr>
      </w:pPr>
      <w:r w:rsidRPr="00493C9F">
        <w:rPr>
          <w:bCs/>
          <w:sz w:val="30"/>
          <w:szCs w:val="30"/>
          <w:u w:val="single"/>
          <w:rtl/>
        </w:rPr>
        <w:t>(*) حد الخمر:</w:t>
      </w:r>
      <w:r w:rsidRPr="00B8780F">
        <w:rPr>
          <w:rFonts w:eastAsia="Times New Roman"/>
          <w:smallCaps/>
          <w:rtl/>
          <w:lang w:val="en-CA" w:bidi="ar-LB"/>
        </w:rPr>
        <w:t xml:space="preserve"> وهو ثابت بسنة رسول الله صلى الله عليه وسلم واجماع المسلمين، فقد ثبت عن النبي صلى الله عليه وسلم: أنه ضرب في شرب الخمر بالجريد والنعال أربعين، وضرب أبو بكر رضي الله عنه أربعين، وضرب عمر في خلافته ثمانين، وكان علي رضي الله عنه يضرب مرة أربعين، ومرة ثمانين، فمن العلماء من يقول: يجب ضرب الثمانين، ومنهم من يقول: الواجب اربعون، والزيادة يفعلها الامام عند الحاجة، والخمر التي حرمها الله ورسوله وأمر النبي صلى الله عليه وسلم بجلد شاربها هي: كل شراب مسكر من أي أصل كان سواء كان من الثمار أو الحبوب أو غيرها، وتحريم الخمر ثابت في القرآن الكريم كما هو ثابت بالسنة النبوية، قال تعالى: {</w:t>
      </w:r>
      <w:r w:rsidRPr="00B8780F">
        <w:rPr>
          <w:rtl/>
        </w:rPr>
        <w:t>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w:t>
      </w:r>
      <w:r w:rsidRPr="00B8780F">
        <w:rPr>
          <w:rFonts w:eastAsia="Times New Roman"/>
          <w:smallCaps/>
          <w:rtl/>
          <w:lang w:val="en-CA" w:bidi="ar-LB"/>
        </w:rPr>
        <w:t xml:space="preserve"> [المائدة: 90]،</w:t>
      </w:r>
      <w:r w:rsidRPr="00B8780F">
        <w:rPr>
          <w:rFonts w:eastAsia="Times New Roman"/>
          <w:bCs/>
          <w:smallCaps/>
          <w:rtl/>
          <w:lang w:val="en-CA" w:bidi="ar-LB"/>
        </w:rPr>
        <w:t xml:space="preserve"> </w:t>
      </w:r>
    </w:p>
    <w:p w14:paraId="7719BC8B" w14:textId="77777777" w:rsidR="00EF6CAC" w:rsidRDefault="00EF6CAC" w:rsidP="00775A91">
      <w:pPr>
        <w:rPr>
          <w:rFonts w:eastAsia="Times New Roman"/>
          <w:smallCaps/>
          <w:rtl/>
          <w:lang w:val="en-CA" w:bidi="ar-LB"/>
        </w:rPr>
      </w:pPr>
      <w:r w:rsidRPr="00493C9F">
        <w:rPr>
          <w:bCs/>
          <w:sz w:val="30"/>
          <w:szCs w:val="30"/>
          <w:u w:val="single"/>
          <w:rtl/>
        </w:rPr>
        <w:t>(*) حد السرقة:</w:t>
      </w:r>
      <w:r w:rsidRPr="00B8780F">
        <w:rPr>
          <w:rFonts w:eastAsia="Times New Roman"/>
          <w:smallCaps/>
          <w:rtl/>
          <w:lang w:val="en-CA" w:bidi="ar-LB"/>
        </w:rPr>
        <w:t xml:space="preserve"> السرقة اعتداء على مال الغير بأخذه خفية ظلماً بشروط معينة، منها: ان يكون محرزاً ولا تقل قيمته عن ربع دينار ذهبا، وعقوبتها قطع اليد قال تعالى: {</w:t>
      </w:r>
      <w:r w:rsidRPr="00B8780F">
        <w:rPr>
          <w:rtl/>
        </w:rPr>
        <w:t>وَالسَّارِقُ وَالسَّارِقَةُ فَاقْطَعُوا أَيْدِيَهُمَا جَزَاءً بِمَا كَسَبَا نَكَالًا مِنَ اللَّهِ وَاللَّهُ عَزِيزٌ حَكِيمٌ}</w:t>
      </w:r>
      <w:r w:rsidRPr="00B8780F">
        <w:rPr>
          <w:rFonts w:eastAsia="Times New Roman"/>
          <w:smallCaps/>
          <w:rtl/>
          <w:lang w:val="en-CA"/>
        </w:rPr>
        <w:t xml:space="preserve"> [المائدة: 38]، </w:t>
      </w:r>
      <w:r w:rsidRPr="00B8780F">
        <w:rPr>
          <w:rFonts w:eastAsia="Times New Roman"/>
          <w:smallCaps/>
          <w:rtl/>
          <w:lang w:val="en-CA" w:bidi="ar-LB"/>
        </w:rPr>
        <w:t xml:space="preserve">والسرقة بالإكراه والتهديد بالسلاح ليست سرقة وإنما هي حرابة يطبق عليها حد الحرابة، وهو حد أشد عقوبة من الزنا، أما خيانة الأمانة وجحدها والاختلاس وغيره من صور الاعتداء على مال الغير التي لا تعتبر سرقة بالمعنى الاصطلاحي الفقهي، لا يجب فيها قطع اليد وإنما يجب فيها التعزير، </w:t>
      </w:r>
    </w:p>
    <w:p w14:paraId="316306ED" w14:textId="77777777" w:rsidR="00EF6CAC" w:rsidRDefault="00EF6CAC" w:rsidP="00775A91">
      <w:pPr>
        <w:rPr>
          <w:rFonts w:eastAsia="Times New Roman"/>
          <w:smallCaps/>
          <w:rtl/>
          <w:lang w:val="en-CA" w:bidi="ar-LB"/>
        </w:rPr>
      </w:pPr>
      <w:r w:rsidRPr="00493C9F">
        <w:rPr>
          <w:bCs/>
          <w:sz w:val="30"/>
          <w:szCs w:val="30"/>
          <w:u w:val="single"/>
          <w:rtl/>
        </w:rPr>
        <w:t>(*) حد الحرابة:</w:t>
      </w:r>
      <w:r w:rsidRPr="00B8780F">
        <w:rPr>
          <w:rFonts w:eastAsia="Times New Roman"/>
          <w:smallCaps/>
          <w:rtl/>
          <w:lang w:val="en-CA" w:bidi="ar-LB"/>
        </w:rPr>
        <w:t xml:space="preserve"> الحرابة عند الفقهاء هي الخروج على المارة لأخذ المال منهم مجاهرة بالقوة والقهر، مما يؤدي الى امتناع الناس عن المرور وانقطاع الطريق، سواء ارتكب هذه الجريمة فرد أو جماعة، بسلاح أو غيره، ويسمى مرتكب هذه الجريمة، بالمحارب، والأصل فيه قوله تعالى: {</w:t>
      </w:r>
      <w:r w:rsidRPr="00B8780F">
        <w:rPr>
          <w:rtl/>
        </w:rPr>
        <w:t>إِنَّمَا جَزَاءُ الَّذِينَ يُحَارِبُونَ اللَّهَ وَرَسُولَهُ وَيَسْعَوْنَ فِي الْأَرْضِ فَسَادًا أَنْ يُقَتَّلُوا أَوْ</w:t>
      </w:r>
      <w:r w:rsidRPr="00B8780F">
        <w:t xml:space="preserve"> </w:t>
      </w:r>
      <w:r w:rsidRPr="00B8780F">
        <w:rPr>
          <w:rtl/>
        </w:rPr>
        <w:t xml:space="preserve">يُصَلَّبُوا أَوْ تُقَطَّعَ أَيْدِيهِمْ وَأَرْجُلُهُمْ مِنْ خِلَافٍ أَوْ يُنْفَوْا </w:t>
      </w:r>
      <w:r w:rsidRPr="00B8780F">
        <w:rPr>
          <w:rtl/>
        </w:rPr>
        <w:lastRenderedPageBreak/>
        <w:t>مِنَ الْأَرْضِ ذَلِكَ لَهُمْ خِزْيٌ فِي الدُّنْيَا وَلَهُمْ فِي الْآخِرَةِ عَذَابٌ عَظِيمٌ (33) إِلَّا الَّذِينَ تَابُوا مِنْ قَبْلِ أَنْ تَقْدِرُوا عَلَيْهِمْ فَاعْلَمُوا أَنَّ اللَّهَ غَفُورٌ رَحِيمٌ}</w:t>
      </w:r>
      <w:r w:rsidRPr="00B8780F">
        <w:rPr>
          <w:rFonts w:eastAsia="Times New Roman"/>
          <w:smallCaps/>
          <w:rtl/>
          <w:lang w:val="en-CA" w:bidi="ar-LB"/>
        </w:rPr>
        <w:t xml:space="preserve"> [المائدة: 33،34]، وعقوبة قاطع الطريق أن يقتل أو يصلب إذا قتل وأخذ المال، ويقتل بلا صلب إذا قتل ولم يأخذ مالا، وتقطع يده ورجله من خلاف إذا أخذ المال ولم يقتل، وينفى من الأرض إذا أخاف السبيل فقط فلم يقتل ولم يأخذ مالا، هذا مجمل الحكم، وله تفصيل عند الفقهاء، </w:t>
      </w:r>
    </w:p>
    <w:p w14:paraId="3F0D7143" w14:textId="77777777" w:rsidR="00EF6CAC" w:rsidRDefault="00EF6CAC" w:rsidP="00775A91">
      <w:pPr>
        <w:rPr>
          <w:rFonts w:eastAsia="Times New Roman"/>
          <w:smallCaps/>
          <w:rtl/>
          <w:lang w:val="en-CA" w:bidi="ar-LB"/>
        </w:rPr>
      </w:pPr>
      <w:r w:rsidRPr="00493C9F">
        <w:rPr>
          <w:bCs/>
          <w:sz w:val="30"/>
          <w:szCs w:val="30"/>
          <w:u w:val="single"/>
          <w:rtl/>
        </w:rPr>
        <w:t>(*) حد المرتد:</w:t>
      </w:r>
      <w:r w:rsidRPr="00B8780F">
        <w:rPr>
          <w:rFonts w:eastAsia="Times New Roman"/>
          <w:bCs/>
          <w:smallCaps/>
          <w:rtl/>
          <w:lang w:val="en-CA" w:bidi="ar-LB"/>
        </w:rPr>
        <w:t xml:space="preserve"> </w:t>
      </w:r>
      <w:r w:rsidRPr="00B8780F">
        <w:rPr>
          <w:rFonts w:eastAsia="Times New Roman"/>
          <w:smallCaps/>
          <w:rtl/>
          <w:lang w:val="en-CA" w:bidi="ar-LB"/>
        </w:rPr>
        <w:t xml:space="preserve">هو الراجع عن دين الاسلام إلى الكفر، وعقوبة المرتد القتل لحديث رسول الله صلى الله عليه وسلم: (من بدل دينه فاقتلوه) [أخرجه البخاري]، ويجب إمهال المرتد قبل قتله ويعرض الاسلام عليه لعله يرجع عن ردته، فأن أبى قُتل، </w:t>
      </w:r>
    </w:p>
    <w:p w14:paraId="01BEF5E7" w14:textId="77777777" w:rsidR="00EF6CAC" w:rsidRDefault="00EF6CAC" w:rsidP="00775A91">
      <w:pPr>
        <w:rPr>
          <w:rFonts w:eastAsia="Times New Roman"/>
          <w:smallCaps/>
          <w:rtl/>
          <w:lang w:val="en-CA" w:bidi="ar-LB"/>
        </w:rPr>
      </w:pPr>
      <w:r w:rsidRPr="00493C9F">
        <w:rPr>
          <w:bCs/>
          <w:sz w:val="30"/>
          <w:szCs w:val="30"/>
          <w:u w:val="single"/>
          <w:rtl/>
        </w:rPr>
        <w:t>(*) حد البغي:</w:t>
      </w:r>
      <w:r w:rsidRPr="00B8780F">
        <w:rPr>
          <w:rFonts w:eastAsia="Times New Roman"/>
          <w:smallCaps/>
          <w:rtl/>
          <w:lang w:val="en-CA" w:bidi="ar-LB"/>
        </w:rPr>
        <w:t xml:space="preserve"> البغي هو خروج جماعة ذات قوة وشوكة على الامام بتأويل سائغ يريدون خلعه بالقوة والعنف، والأصل في حد البغي قوله تعالى: {</w:t>
      </w:r>
      <w:r w:rsidRPr="00B8780F">
        <w:rPr>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sidRPr="00B8780F">
        <w:rPr>
          <w:rFonts w:eastAsia="Times New Roman"/>
          <w:smallCaps/>
          <w:rtl/>
          <w:lang w:val="en-CA" w:bidi="ar-LB"/>
        </w:rPr>
        <w:t xml:space="preserve"> [الحجرات: 9]، وعقوبة البغاة قتالهم إذا أظهروا العصيان للإمام وامتنعوا عن أداء ما عليهم من حقوق وجاهروا بذلك وتهيؤوا للقتال، ولا يجوز قتالهم حتى يبعث إليهم الامام من يسألهم ويكشف لهم الصواب ويدفع ما يحتجون به وينذرهم ويخوفهم نتيجة بغيهم ويدعوهم الى الطاعة والرجوع الى الجماعة، فإذا أبوا قاتلهم، هذا ويجوز قتالهم وإن لم يبدؤوا بالقتال فعلاً، إذا ترجح للإمام أنهم يماطلون ويسوفون ويريدون كسب الوقت وتجميع الأنصار استعداداً للقتال، وقد يكون، في هذه الحالة، من الحزم معاجلتهم قبل أن يستفحل شرهم وتقوى شوكتهم فيصعب القضاء عليهم، فاذا رجع البغاة الى الطاعة ولزوم الجماعة لم يجز قتالهم لأن المقصود حصل وهو رجوعهم الى طاعة الامام، </w:t>
      </w:r>
    </w:p>
    <w:p w14:paraId="15EC5B3D" w14:textId="77777777" w:rsidR="00EF6CAC" w:rsidRDefault="00EF6CAC" w:rsidP="00775A91">
      <w:pPr>
        <w:rPr>
          <w:rtl/>
        </w:rPr>
      </w:pPr>
      <w:r w:rsidRPr="00493C9F">
        <w:rPr>
          <w:bCs/>
          <w:sz w:val="30"/>
          <w:szCs w:val="30"/>
          <w:u w:val="single"/>
          <w:rtl/>
        </w:rPr>
        <w:t>(د) عقوبات القصاص:</w:t>
      </w:r>
      <w:r w:rsidRPr="00B8780F">
        <w:rPr>
          <w:rFonts w:eastAsia="Times New Roman"/>
          <w:smallCaps/>
          <w:rtl/>
          <w:lang w:val="en-CA" w:bidi="ar-LB"/>
        </w:rPr>
        <w:t xml:space="preserve"> النوع الثاني من أنواع العقوبة في الشريعة الإسلامية: القصاص والديات، وتجب هذه العقوبة في جرائم الاعتداء على النفس أو على ما دون النفس، أي في جرائم القتل والجروح وقطع الاطراف والاعضاء، وقد تجب الكفارة أيضاً في جرائم القتل، والأصل فيها قوله تعالى: {</w:t>
      </w:r>
      <w:r w:rsidRPr="00B8780F">
        <w:rPr>
          <w:rtl/>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 وَلَكُمْ فِي الْقِصَاصِ حَيَاةٌ يَا أُولِي الْأَلْبَابِ لَعَلَّكُمْ تَتَّقُونَ}</w:t>
      </w:r>
      <w:r w:rsidRPr="00B8780F">
        <w:rPr>
          <w:rFonts w:eastAsia="Times New Roman"/>
          <w:smallCaps/>
          <w:rtl/>
          <w:lang w:val="en-CA" w:bidi="ar-LB"/>
        </w:rPr>
        <w:t xml:space="preserve"> [البقرة: 178، 179]، وقوله تعالى: {</w:t>
      </w:r>
      <w:r w:rsidRPr="00B8780F">
        <w:rPr>
          <w:rtl/>
        </w:rPr>
        <w:t xml:space="preserve">وَكَتَبْنَا </w:t>
      </w:r>
      <w:r w:rsidRPr="00B8780F">
        <w:rPr>
          <w:rtl/>
        </w:rPr>
        <w:lastRenderedPageBreak/>
        <w:t>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sidRPr="00B8780F">
        <w:rPr>
          <w:rFonts w:eastAsia="Times New Roman"/>
          <w:smallCaps/>
          <w:rtl/>
          <w:lang w:val="en-CA" w:bidi="ar-LB"/>
        </w:rPr>
        <w:t xml:space="preserve"> [المائدة: 45]، وقوله تعالى: {</w:t>
      </w:r>
      <w:r w:rsidRPr="00B8780F">
        <w:rPr>
          <w:rtl/>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[النساء: 92]، على تفصيل يطلب عند كتب الفقه، </w:t>
      </w:r>
    </w:p>
    <w:p w14:paraId="2774EF1B" w14:textId="77777777" w:rsidR="00EF6CAC" w:rsidRPr="00B8780F" w:rsidRDefault="00EF6CAC" w:rsidP="00775A91">
      <w:pPr>
        <w:rPr>
          <w:rFonts w:eastAsia="Times New Roman"/>
          <w:smallCaps/>
          <w:rtl/>
          <w:lang w:val="en-CA" w:bidi="ar-LB"/>
        </w:rPr>
      </w:pPr>
      <w:r w:rsidRPr="00527C3A">
        <w:rPr>
          <w:bCs/>
          <w:sz w:val="30"/>
          <w:szCs w:val="30"/>
          <w:u w:val="single"/>
          <w:rtl/>
        </w:rPr>
        <w:t>(ذ) عقوبات التعزير:</w:t>
      </w:r>
      <w:r w:rsidRPr="00B8780F">
        <w:rPr>
          <w:rFonts w:eastAsia="Times New Roman"/>
          <w:smallCaps/>
          <w:rtl/>
          <w:lang w:val="en-CA" w:bidi="ar-LB"/>
        </w:rPr>
        <w:t xml:space="preserve"> ثالث أنواع العقوبات هو التعزير: ويجب في كل معصية لم يرد في الشرع تقدير لعقوبتها، مثل تقبيل الصبي الأمرد، أو أكل ما لا يحل كالدم والميتة ولحم الخنزير، أو قذف الناس بغير الزنى، أو السرقة من غير حرز، أو سرقة ما لا يبلغ نصاب حد السرقة، أو خيانة الامانة كالوكلاء والشركاء إذا خانوا، أو الغش في المعاملة، أو التطفيف في المكيال والميزان، أو شهادة الزور، أو الرشوة، الى غير ذلك من أنواع المحرمات، فمرتكبها يعاقب تعزيراً بقدر ما يراه ولي الأمر أو القاضي، وتتعدد أنواع التعزير، فقد يعزر الشخص بوعظه وتوبيخه والاغلاظ له، وقد يعزر بهجره وترك السلام عليه حتى يتوب أو يقلع عن معصيته، كما هجر النبي صلى الله عليه وسلم وأصحابه {الثلاثة الذين خلفوا} وقد يعزر بعزله عن ولايته، كما كان النبي صلى الله عليه وسلم وأصحابه يعزرون بذلك، وقد يكون التعزير بالنفي عن الوطن أو بالحبس، أو بالضرب، وقد يكون بالعقوبات المالية وأخيراً قد يكون التعزير بالقتل مثل قتل الجاسوس المسلم إذا تجسس للعدو على المسلمين، على تفصيل واسع لعقوبات التعزير وبيان حدها الأعلى عند السادة الفقهاء، وذلك لأنّ </w:t>
      </w:r>
      <w:r w:rsidRPr="00B8780F">
        <w:rPr>
          <w:rFonts w:eastAsia="SimSun"/>
          <w:smallCaps/>
          <w:rtl/>
          <w:lang w:eastAsia="zh-CN" w:bidi="ar-LB"/>
        </w:rPr>
        <w:t>نطاق العقوبات التعزيرية أوسع بكثير في شريعة الإسلام من نطاق الحدود والقصاص،</w:t>
      </w:r>
      <w:r w:rsidRPr="00B8780F">
        <w:rPr>
          <w:rFonts w:eastAsia="Times New Roman"/>
          <w:smallCaps/>
          <w:rtl/>
          <w:lang w:val="en-CA" w:bidi="ar-LB"/>
        </w:rPr>
        <w:t xml:space="preserve"> </w:t>
      </w:r>
    </w:p>
    <w:p w14:paraId="4C05B547" w14:textId="77777777" w:rsidR="00EF6CAC" w:rsidRPr="00B8780F" w:rsidRDefault="00EF6CAC" w:rsidP="00775A91">
      <w:pPr>
        <w:rPr>
          <w:rFonts w:eastAsia="Times New Roman"/>
          <w:smallCaps/>
          <w:rtl/>
          <w:lang w:val="en-CA"/>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27C3A">
        <w:rPr>
          <w:bCs/>
          <w:sz w:val="30"/>
          <w:szCs w:val="30"/>
          <w:u w:val="single"/>
          <w:rtl/>
        </w:rPr>
        <w:t xml:space="preserve">القانون الجنائي الاسلامي نظام عادل فعّال يؤدي إلى صلاح المجتمع وقمع الجريمة وتحقيق العدالة: </w:t>
      </w:r>
      <w:r w:rsidRPr="00B8780F">
        <w:rPr>
          <w:rFonts w:eastAsia="Times New Roman"/>
          <w:smallCaps/>
          <w:rtl/>
          <w:lang w:val="en-CA" w:bidi="ar-LB"/>
        </w:rPr>
        <w:t xml:space="preserve">القانون الجنائي الاسلامي </w:t>
      </w:r>
      <w:r w:rsidRPr="00B8780F">
        <w:rPr>
          <w:rFonts w:eastAsia="SimSun"/>
          <w:smallCaps/>
          <w:rtl/>
          <w:lang w:eastAsia="zh-CN" w:bidi="ar-LB"/>
        </w:rPr>
        <w:t>نظام رباني عادل فعّال يؤدي إلى صلاح المجتمع وقمع الجريمة وتحقيق العدالة، وليس ذلك إلا لشرع الله وحده، وذلك لأنّه قام على أسس ربانية عليمة بحال الناس وغرائزهم، ومحيطة إحاطة تامة بما يصلح له أمر الناس، مما يؤدي الى قمع الإجرام فيهم، مع عدالة تامة في تقدير العقوبة وجعلها بقدر الجريمة، وصدق الله العظيم حيث يقول: {</w:t>
      </w:r>
      <w:r w:rsidRPr="00B8780F">
        <w:rPr>
          <w:rtl/>
        </w:rPr>
        <w:t>أَفَحُكْمَ الْجَاهِلِيَّةِ يَبْغُونَ وَمَنْ أَحْسَنُ مِنَ اللَّهِ حُكْمًا لِقَوْمٍ يُوقِنُونَ}</w:t>
      </w:r>
      <w:r w:rsidRPr="00B8780F">
        <w:rPr>
          <w:rFonts w:eastAsia="Times New Roman"/>
          <w:smallCaps/>
          <w:rtl/>
          <w:lang w:val="en-CA"/>
        </w:rPr>
        <w:t xml:space="preserve"> [المائدة: 50]، </w:t>
      </w:r>
    </w:p>
    <w:p w14:paraId="12082FCD" w14:textId="77777777" w:rsidR="00EF6CAC"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27C3A">
        <w:rPr>
          <w:bCs/>
          <w:sz w:val="30"/>
          <w:szCs w:val="30"/>
          <w:u w:val="single"/>
          <w:rtl/>
        </w:rPr>
        <w:t>اعتراضات زائفة على شرع الله تعالى يروجها الجهلاء أو المنافقون أو المغرضون:</w:t>
      </w:r>
      <w:r w:rsidRPr="00B8780F">
        <w:rPr>
          <w:rFonts w:eastAsia="Times New Roman"/>
          <w:bCs/>
          <w:smallCaps/>
          <w:rtl/>
          <w:lang w:val="en-CA" w:bidi="ar-LB"/>
        </w:rPr>
        <w:t xml:space="preserve"> </w:t>
      </w:r>
      <w:r w:rsidRPr="00B8780F">
        <w:rPr>
          <w:rFonts w:eastAsia="Times New Roman"/>
          <w:smallCaps/>
          <w:rtl/>
          <w:lang w:val="en-CA" w:bidi="ar-LB"/>
        </w:rPr>
        <w:t xml:space="preserve">هناك اعتراضات زائفة على شرع الله تعالى يروجها الجهلاء أو المنافقون أو المغرضون وذلك حتى يصلوا إلى عدم تطبيق شرع الله تعالى بحجة أنّه لا يمكن تطبيقه في الوقت الحاضر، وأظهر تلك الاعتراضات، إهدار آدمية الشخص بجلده في الزنى والقذف وشرب الخمر، والتدخل في الحرية الشخصية كما في الزنى وشرب الخمر، وقطع الأعضاء في عقوبة السرقة وقطع الطريق، والرجم في الزنى بالنسبة للمحصن والتدخل في حرية العقيدة وقتل المخالف كما في عقوبة الردة، والواقع أن هذه الاعتراضات واهية وما قامت عليه أوهى منها، وإن اغتر بها أصحابها وحسبوها حججاً قوية وأدلة دامغة تبرر اعتراضهم وتعذرهم في هجر العقوبات الشرعية، فلا بد من كشف بطلان هذه الاعتراضات بشيء من التوضيح، </w:t>
      </w:r>
    </w:p>
    <w:p w14:paraId="5F1E7821" w14:textId="77777777" w:rsidR="00EF6CAC" w:rsidRDefault="00EF6CAC" w:rsidP="00775A91">
      <w:pPr>
        <w:rPr>
          <w:rFonts w:eastAsia="Times New Roman"/>
          <w:smallCaps/>
          <w:rtl/>
          <w:lang w:val="en-CA" w:bidi="ar-LB"/>
        </w:rPr>
      </w:pPr>
      <w:r w:rsidRPr="00527C3A">
        <w:rPr>
          <w:bCs/>
          <w:sz w:val="30"/>
          <w:szCs w:val="30"/>
          <w:u w:val="single"/>
          <w:rtl/>
        </w:rPr>
        <w:t>(أ) ادعاؤهم أنّ الجلد للزاني وشارب الخمر والقاذف فيه اهدار لآدمية الشخص</w:t>
      </w:r>
      <w:r w:rsidRPr="00B8780F">
        <w:rPr>
          <w:rFonts w:eastAsia="Times New Roman"/>
          <w:smallCaps/>
          <w:rtl/>
          <w:lang w:val="en-CA" w:bidi="ar-LB"/>
        </w:rPr>
        <w:t xml:space="preserve"> هو قول مردود، لأن الجاني هو الذي أهان نفسه ولم يكرمها، وعرضها للإهدار ولم يصنها، وهذه الفواحش إن ترك لها المجال أفسدت المجتمع كله، والاسلام يعنى بنظافة المجتمع وطهارته وسلامة الاعراض والاخلاق، ومن ثم أوجب التشدد على من يريد تلويث المجتمع وتفويت هذه الاغراض المهمة الشريفة عليه، أما ادعاؤهم بأن هذه العقوبات تتضمن التدخل في الحرية الشخصية كما في الزنى وشرب الخمر، فمردود لأن الحرية الشخصية لا يجوز أن تؤدي الى الاضرار بالمجتمع، فالحرية الشخصية تقف حيث تكون اداة ضرر وهدم في المجتمع، </w:t>
      </w:r>
    </w:p>
    <w:p w14:paraId="2EF36DB8" w14:textId="77777777" w:rsidR="00EF6CAC" w:rsidRDefault="00EF6CAC" w:rsidP="00775A91">
      <w:pPr>
        <w:rPr>
          <w:rFonts w:eastAsia="Times New Roman"/>
          <w:smallCaps/>
          <w:rtl/>
          <w:lang w:val="en-CA" w:bidi="ar-LB"/>
        </w:rPr>
      </w:pPr>
      <w:r w:rsidRPr="00527C3A">
        <w:rPr>
          <w:bCs/>
          <w:sz w:val="30"/>
          <w:szCs w:val="30"/>
          <w:u w:val="single"/>
          <w:rtl/>
        </w:rPr>
        <w:t>(ب) ادعاؤهم بقسوة بعض العقوبات لما فيها من بتر وقطع بعض الاعضاء</w:t>
      </w:r>
      <w:r w:rsidRPr="00B8780F">
        <w:rPr>
          <w:rFonts w:eastAsia="Times New Roman"/>
          <w:smallCaps/>
          <w:rtl/>
          <w:lang w:val="en-CA" w:bidi="ar-LB"/>
        </w:rPr>
        <w:t xml:space="preserve"> فإنهم قد فاتهم مدى ترويع السارق وقاطع الطريق للآمنين وأخذ أموالهم بغير حق، بل لو ترك المجال لهؤلاء لم ينعم المجتمع قط بأمن ولا أمان ولا استقرار، ثم يقال: إن العقوبة يجب أن يكون فيها قدر كاف من الردع والزجر، ولا شك أن قطع يد السارق او المحارب فيه هذا المقدار، أما غيرهما من العقوبات الوضعية كالحبس والغرامات فلا تملك هذا القدر من الردع، ودليل ذلك الواقع فان جرائم السرقة بازدياد ولم تقللها عقوبة الحبس، بل إن السجن صار نزلا لأصحاب السوابق يترددون اليه ويعتبرونه مأوى أميناً لهم بل ومحلا للقائهم وتبادل خبراتهم في عالم السرقة والاجرام، </w:t>
      </w:r>
    </w:p>
    <w:p w14:paraId="4BC4FC9E" w14:textId="77777777" w:rsidR="00EF6CAC" w:rsidRDefault="00EF6CAC" w:rsidP="00775A91">
      <w:pPr>
        <w:rPr>
          <w:rFonts w:eastAsia="Times New Roman"/>
          <w:smallCaps/>
          <w:rtl/>
          <w:lang w:val="en-CA" w:bidi="ar-LB"/>
        </w:rPr>
      </w:pPr>
      <w:r w:rsidRPr="00527C3A">
        <w:rPr>
          <w:bCs/>
          <w:sz w:val="30"/>
          <w:szCs w:val="30"/>
          <w:u w:val="single"/>
          <w:rtl/>
        </w:rPr>
        <w:lastRenderedPageBreak/>
        <w:t>(ت) ادعاؤهم أن عقوبة الردة بقتل المرتد تدخل في حرية العقيدة ومصادرة لها واكراه للإنسان على اعتقاده ما لا يريد</w:t>
      </w:r>
      <w:r w:rsidRPr="00B8780F">
        <w:rPr>
          <w:rFonts w:eastAsia="Times New Roman"/>
          <w:b/>
          <w:bCs/>
          <w:smallCaps/>
          <w:rtl/>
          <w:lang w:val="en-CA" w:bidi="ar-LB"/>
        </w:rPr>
        <w:t>،</w:t>
      </w:r>
      <w:r w:rsidRPr="00B8780F">
        <w:rPr>
          <w:rFonts w:eastAsia="Times New Roman"/>
          <w:smallCaps/>
          <w:rtl/>
          <w:lang w:val="en-CA" w:bidi="ar-LB"/>
        </w:rPr>
        <w:t xml:space="preserve"> فهذا القول مأخذه الجهل في طبيعة هذه العقوبة، ومعنى الردة، ومعنى الاكراه على تبديل الدين، فالردة كما قلنا الرجوع عن الاسلام، أي ان مسلماً يرجع عن اسلامه، فنحن اذن إزاء مسلم ارتكب جرماً معيناً يسمى "الردة" ولسنا أمام رجل يهودي أو نصراني نكرهه على تبديل عقيدته، ومبدأ لا اكراه في الدين مقرر في الشريعة الاسلامية وفي نص القرآن الكريم، ولا يجوز المساس به، بدليل واضح أن الاسلام شرع الجزية، والجزية اقرار لغير المسلم على دينه، فلو كان هناك اكراه على تبديل عقيدة غير المسلم وتحويله بالجبر عن عقيدته لما شرعت الجزية، أما سبب عقوبة المرتد وجعلها القتل فيرجع الى أن المرتد مع اخلاله بالتزامه بإسلامه يقوم بجرائم خطيرة تتمثل في تشكيك ضعاف العقيدة في عقيدتهم، وتجرئة المنافقين ليظهروا نفاقهم، والاستهزاء بدين الدولة والاستخفاف بعقيدة سكانها المسلمين، وهذه كلها جرائم خطيرة يستحق معها المرتد استئصال روحه وتخليص الناس من شره،ومع هذا فإن الشرع يمهله ثلاثة أيام لإعطائه فرصة الرجوع عن ردته، فهل يمكن بعد هذا أن يقال: عقوبة الردة قاسية أو أن فيها اكراهاً على تبديل العقيدة أو أن فيها تدخلا في حرية العقيدة؟</w:t>
      </w:r>
    </w:p>
    <w:p w14:paraId="5F1C0BE5" w14:textId="77777777" w:rsidR="00EF6CAC" w:rsidRPr="00B8780F" w:rsidRDefault="00EF6CAC" w:rsidP="00775A91">
      <w:pPr>
        <w:rPr>
          <w:rFonts w:eastAsia="Times New Roman"/>
          <w:smallCaps/>
          <w:rtl/>
          <w:lang w:val="en-CA" w:bidi="ar-LB"/>
        </w:rPr>
      </w:pPr>
      <w:r w:rsidRPr="00527C3A">
        <w:rPr>
          <w:bCs/>
          <w:sz w:val="30"/>
          <w:szCs w:val="30"/>
          <w:u w:val="single"/>
          <w:rtl/>
        </w:rPr>
        <w:t>(ث) وبعد فإنّ المناقشة مع هؤلاء هي على سبيل بيان حكمة الإسلام في تشريع تلك العقوبات،</w:t>
      </w:r>
      <w:r w:rsidRPr="00B8780F">
        <w:rPr>
          <w:rFonts w:eastAsia="Times New Roman"/>
          <w:smallCaps/>
          <w:rtl/>
          <w:lang w:val="en-CA" w:bidi="ar-LB"/>
        </w:rPr>
        <w:t xml:space="preserve"> وإلا فان المؤمن بالله وباليوم الآخر وبدين الاسلام لا يجوز له الاعتراض على شرع الله لأن الاعتراض عليه نوع من الارتداد عن دين الاسلام، وان من شرط الايمان الحكم بما شرعه الله والرضى به، قال تعالى: {</w:t>
      </w:r>
      <w:r w:rsidRPr="00B8780F">
        <w:rPr>
          <w:rtl/>
        </w:rPr>
        <w:t>فَلَا وَرَبِّكَ لَا يُؤْمِنُونَ حَتَّى يُحَكِّمُوكَ فِيمَا شَجَرَ بَيْنَهُمْ ثُمَّ لَا يَجِدُوا فِي أَنْفُسِهِمْ حَرَجًا مِمَّا قَضَيْتَ وَيُسَلِّمُوا تَسْلِيمًا}</w:t>
      </w:r>
      <w:r w:rsidRPr="00B8780F">
        <w:rPr>
          <w:rFonts w:eastAsia="Times New Roman"/>
          <w:smallCaps/>
          <w:rtl/>
          <w:lang w:val="en-CA" w:bidi="ar-LB"/>
        </w:rPr>
        <w:t xml:space="preserve"> [النساء: 65]، ثم لا بأس من السؤال عن الحكمة على سبيل التعلم لا الاعتراض،والله تعالى قد امتدح الموقنين في حكمة الشرع وحسنه بقوله تعالى: {</w:t>
      </w:r>
      <w:r w:rsidRPr="00B8780F">
        <w:rPr>
          <w:rtl/>
        </w:rPr>
        <w:t xml:space="preserve">أَفَحُكْمَ الْجَاهِلِيَّةِ يَبْغُونَ وَمَنْ أَحْسَنُ مِنَ اللَّهِ حُكْمًا لِقَوْمٍ يُوقِنُونَ} [المائدة: 50]، </w:t>
      </w:r>
    </w:p>
    <w:p w14:paraId="52012981" w14:textId="77777777" w:rsidR="00EF6CAC" w:rsidRPr="00B8780F" w:rsidRDefault="00EF6CAC" w:rsidP="00775A91">
      <w:pPr>
        <w:jc w:val="center"/>
      </w:pPr>
      <w:r w:rsidRPr="00B8780F">
        <w:rPr>
          <w:rtl/>
        </w:rPr>
        <w:t>***</w:t>
      </w:r>
    </w:p>
    <w:p w14:paraId="11A2277D" w14:textId="77777777" w:rsidR="00EF6CAC" w:rsidRPr="00B8780F" w:rsidRDefault="00EF6CAC" w:rsidP="00775A91">
      <w:pPr>
        <w:rPr>
          <w:rFonts w:eastAsia="Times New Roman"/>
          <w:b/>
          <w:bCs/>
          <w:lang w:eastAsia="ar-SA" w:bidi="ar-KW"/>
        </w:rPr>
      </w:pPr>
    </w:p>
    <w:p w14:paraId="14D18FEC" w14:textId="76964DAA" w:rsidR="00EF6CAC" w:rsidRDefault="00EF6CAC" w:rsidP="00775A91">
      <w:pPr>
        <w:rPr>
          <w:rFonts w:eastAsia="Times New Roman"/>
          <w:b/>
          <w:bCs/>
          <w:rtl/>
          <w:lang w:eastAsia="ar-SA" w:bidi="ar-KW"/>
        </w:rPr>
      </w:pPr>
    </w:p>
    <w:p w14:paraId="7F2E64B8" w14:textId="31DAF1B0" w:rsidR="002E27A5" w:rsidRDefault="002E27A5" w:rsidP="00775A91">
      <w:pPr>
        <w:rPr>
          <w:rFonts w:eastAsia="Times New Roman"/>
          <w:b/>
          <w:bCs/>
          <w:rtl/>
          <w:lang w:eastAsia="ar-SA" w:bidi="ar-KW"/>
        </w:rPr>
      </w:pPr>
    </w:p>
    <w:p w14:paraId="3776B6BE" w14:textId="77777777" w:rsidR="002E27A5" w:rsidRPr="00B8780F" w:rsidRDefault="002E27A5" w:rsidP="00775A91">
      <w:pPr>
        <w:rPr>
          <w:rFonts w:eastAsia="Times New Roman"/>
          <w:b/>
          <w:bCs/>
          <w:rtl/>
          <w:lang w:eastAsia="ar-SA" w:bidi="ar-KW"/>
        </w:rPr>
      </w:pPr>
    </w:p>
    <w:p w14:paraId="468B1C56"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Cs/>
          <w:sz w:val="40"/>
          <w:szCs w:val="40"/>
          <w:u w:val="single"/>
          <w:lang w:eastAsia="ar-SA" w:bidi="ar-KW"/>
        </w:rPr>
      </w:pPr>
    </w:p>
    <w:p w14:paraId="61CAF3A5" w14:textId="77777777" w:rsidR="00EF6CAC" w:rsidRPr="00A63822"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A63822">
        <w:rPr>
          <w:b/>
          <w:bCs/>
          <w:sz w:val="40"/>
          <w:szCs w:val="40"/>
          <w:highlight w:val="yellow"/>
          <w:u w:val="single"/>
          <w:rtl/>
          <w:lang w:bidi="ar-KW"/>
        </w:rPr>
        <w:t>المبحث السابع</w:t>
      </w:r>
    </w:p>
    <w:p w14:paraId="41F1EA11" w14:textId="77777777" w:rsidR="00EF6CAC" w:rsidRPr="00A63822"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A63822">
        <w:rPr>
          <w:b/>
          <w:bCs/>
          <w:sz w:val="40"/>
          <w:szCs w:val="40"/>
          <w:highlight w:val="yellow"/>
          <w:u w:val="single"/>
          <w:rtl/>
          <w:lang w:bidi="ar-KW"/>
        </w:rPr>
        <w:t>النظام التربوي والتعليمي في الإسلام نظام رباني متكامل</w:t>
      </w:r>
    </w:p>
    <w:p w14:paraId="78AD61F1" w14:textId="77777777" w:rsidR="00EF6CAC" w:rsidRPr="00A63822"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A63822">
        <w:rPr>
          <w:b/>
          <w:bCs/>
          <w:sz w:val="40"/>
          <w:szCs w:val="40"/>
          <w:highlight w:val="yellow"/>
          <w:u w:val="single"/>
          <w:rtl/>
          <w:lang w:bidi="ar-KW"/>
        </w:rPr>
        <w:t>ينشر الربانية والعلم المفيد النافع</w:t>
      </w:r>
    </w:p>
    <w:p w14:paraId="2E935D9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sz w:val="40"/>
          <w:szCs w:val="40"/>
          <w:u w:val="single"/>
          <w:rtl/>
          <w:lang w:bidi="ar-KW"/>
        </w:rPr>
      </w:pPr>
    </w:p>
    <w:p w14:paraId="667AAAF2" w14:textId="77777777" w:rsidR="00EF6CAC" w:rsidRPr="00B8780F" w:rsidRDefault="00EF6CAC" w:rsidP="00775A91">
      <w:pPr>
        <w:rPr>
          <w:bCs/>
          <w:rtl/>
          <w:lang w:bidi="ar-KW"/>
        </w:rPr>
      </w:pPr>
    </w:p>
    <w:p w14:paraId="0AFCE321" w14:textId="77777777" w:rsidR="00EF6CAC" w:rsidRPr="00B8780F" w:rsidRDefault="00EF6CAC" w:rsidP="00775A91">
      <w:pPr>
        <w:rPr>
          <w:b/>
          <w:rtl/>
          <w:lang w:bidi="ar-KW"/>
        </w:rPr>
      </w:pPr>
      <w:r w:rsidRPr="00B8780F">
        <w:rPr>
          <w:bCs/>
          <w:sz w:val="36"/>
          <w:szCs w:val="36"/>
          <w:highlight w:val="yellow"/>
          <w:u w:val="single"/>
          <w:rtl/>
          <w:lang w:bidi="ar-KW"/>
        </w:rPr>
        <w:t>تنبيه:</w:t>
      </w:r>
      <w:r w:rsidRPr="00B8780F">
        <w:rPr>
          <w:bCs/>
          <w:rtl/>
          <w:lang w:bidi="ar-KW"/>
        </w:rPr>
        <w:t xml:space="preserve"> </w:t>
      </w:r>
      <w:r w:rsidRPr="00B8780F">
        <w:rPr>
          <w:rtl/>
          <w:lang w:bidi="ar-KW"/>
        </w:rPr>
        <w:t xml:space="preserve">انظر لتأصيل تلك القاعدة: </w:t>
      </w:r>
      <w:r w:rsidRPr="00B8780F">
        <w:rPr>
          <w:rFonts w:eastAsia="Times New Roman"/>
          <w:rtl/>
          <w:lang w:eastAsia="fr-FR"/>
        </w:rPr>
        <w:t xml:space="preserve">أصول الدعوة: عبد الكريم زيدان، </w:t>
      </w:r>
      <w:r w:rsidRPr="00B8780F">
        <w:rPr>
          <w:rtl/>
          <w:lang w:bidi="ar-KW"/>
        </w:rPr>
        <w:t xml:space="preserve">أساليب التربية في القرآن الكريم: الدكتور عثمان قدري، </w:t>
      </w:r>
      <w:r w:rsidRPr="00B8780F">
        <w:rPr>
          <w:rtl/>
        </w:rPr>
        <w:t xml:space="preserve">التعليم بين الأصالة والتجديد: فاروق السامرائي، مفاهيم تربوية في الإسلام: د محمود السيد سلطان، التراث والمعاصرة: أكرم العمري، نحو صياغة إسلامية لمناهج التربية والتعليم: د إسحق الفرحان وآخرون، </w:t>
      </w:r>
      <w:r w:rsidRPr="00B8780F">
        <w:rPr>
          <w:rtl/>
          <w:lang w:bidi="ar-KW"/>
        </w:rPr>
        <w:t xml:space="preserve">أثر مشكلتي الاختلاط والمنهاج التعليمي على تعليم الفتاة المسلمة: الباحثة فاطمة محمد رجا مناصره، </w:t>
      </w:r>
    </w:p>
    <w:p w14:paraId="22A21AF8" w14:textId="77777777" w:rsidR="00EF6CAC" w:rsidRDefault="00EF6CAC" w:rsidP="00775A91">
      <w:pPr>
        <w:rPr>
          <w:bCs/>
          <w:rtl/>
          <w:lang w:bidi="ar-KW"/>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892AF2">
        <w:rPr>
          <w:bCs/>
          <w:sz w:val="30"/>
          <w:szCs w:val="30"/>
          <w:u w:val="single"/>
          <w:rtl/>
          <w:lang w:bidi="ar-KW"/>
        </w:rPr>
        <w:t>أهمية التربية والتعليم في ميزان الإسلام:</w:t>
      </w:r>
      <w:r w:rsidRPr="00B8780F">
        <w:rPr>
          <w:bCs/>
          <w:rtl/>
          <w:lang w:bidi="ar-KW"/>
        </w:rPr>
        <w:t xml:space="preserve"> </w:t>
      </w:r>
    </w:p>
    <w:p w14:paraId="3FF1557D" w14:textId="77777777" w:rsidR="00EF6CAC" w:rsidRDefault="00EF6CAC" w:rsidP="00775A91">
      <w:pPr>
        <w:rPr>
          <w:rtl/>
        </w:rPr>
      </w:pPr>
      <w:r w:rsidRPr="00892AF2">
        <w:rPr>
          <w:bCs/>
          <w:sz w:val="30"/>
          <w:szCs w:val="30"/>
          <w:u w:val="single"/>
          <w:rtl/>
          <w:lang w:bidi="ar-KW"/>
        </w:rPr>
        <w:t>(أ) لقد تناول القرآن الكريم كل ما يتعلق بمنهاج التربية (التزكية) والتعليم،</w:t>
      </w:r>
      <w:r w:rsidRPr="00B8780F">
        <w:rPr>
          <w:rtl/>
          <w:lang w:bidi="ar-KW"/>
        </w:rPr>
        <w:t xml:space="preserve"> كما في قوله تعالى: {</w:t>
      </w:r>
      <w:r w:rsidRPr="00B8780F">
        <w:rPr>
          <w:rtl/>
        </w:rPr>
        <w:t>كَمَا أَرْسَلْنَا فِيكُمْ رَسُولًا مِنْكُمْ يَتْلُو عَلَيْكُمْ آيَاتِنَا وَيُزَكِّيكُمْ وَيُعَلِّمُكُمُ الْكِتَابَ وَالْحِكْمَةَ وَيُعَلِّمُكُمْ مَا لَمْ تَكُونُوا تَعْلَمُونَ} [</w:t>
      </w:r>
      <w:r w:rsidRPr="00B8780F">
        <w:rPr>
          <w:rtl/>
          <w:lang w:bidi="ar-KW"/>
        </w:rPr>
        <w:t>البقرة: 151]، فقد تناولت الآية الكريمة بيان مهمتين من أعظم مهام النبي صلى الله عليه وسلم: {</w:t>
      </w:r>
      <w:r w:rsidRPr="00B8780F">
        <w:rPr>
          <w:rtl/>
        </w:rPr>
        <w:t xml:space="preserve">وَيُزَكِّيكُمْ وَيُعَلِّمُكُمُ الْكِتَابَ وَالْحِكْمَةَ} ألا وهما التربية (التزكية) والتعليم، وقد ورد مصطلح </w:t>
      </w:r>
      <w:r w:rsidRPr="00B8780F">
        <w:rPr>
          <w:bCs/>
          <w:rtl/>
        </w:rPr>
        <w:t>(التربية)</w:t>
      </w:r>
      <w:r w:rsidRPr="00B8780F">
        <w:rPr>
          <w:rtl/>
        </w:rPr>
        <w:t xml:space="preserve"> والأدب في كثير من أحاديث النبي صلى الله عليه وسلم منها: ما أخرجه الترمذي عن جابر بن سمرة رضي الله عنه أن رسول الله صلى الله عليه وسلم قال: (لأن يؤدب الرجل ولده خيرٌ من أن يتصدق </w:t>
      </w:r>
      <w:r w:rsidRPr="00B8780F">
        <w:rPr>
          <w:rtl/>
        </w:rPr>
        <w:lastRenderedPageBreak/>
        <w:t xml:space="preserve">بصاع) [الترمذي: ح 1951]، وما أخرجه أيضاً عن أيوب بن موسى عن أبيه عن جده أن رسول الله صلى الله عليه وسلم قال: (ما نحل والدٌ ولده أفضل من أدبٍ حسن) [الترمذي: ح 1952]، وما أخرجه ابن ماجه عن أنس رضي الله عنه أن رسول الله صلى الله عليه وسلم قال: (أكرموا أولادكم، وأحسنوا أدبهم) [ابن ماجة: ح 3671]، وقريب منه مصطلح </w:t>
      </w:r>
      <w:r w:rsidRPr="00B8780F">
        <w:rPr>
          <w:bCs/>
          <w:rtl/>
        </w:rPr>
        <w:t>(التزكية)</w:t>
      </w:r>
      <w:r w:rsidRPr="00B8780F">
        <w:rPr>
          <w:rtl/>
        </w:rPr>
        <w:t xml:space="preserve"> كما تقدم في قوله تعالى: {كما أرسلنا فيكم رسولاً منكم يتلو عليكم آياتنا ويزكيكم ويعلمكم الكتاب والحكمة ويعلمكم ما لم تكونوا تعلمون} فالمقصود بالتزكية التربية على طهارة النفس وسلامة القلب وحسن الأخلاق، وكما تقدم فإن </w:t>
      </w:r>
      <w:r w:rsidRPr="00B8780F">
        <w:rPr>
          <w:bCs/>
          <w:rtl/>
        </w:rPr>
        <w:t xml:space="preserve">(التعليم) </w:t>
      </w:r>
      <w:r w:rsidRPr="00B8780F">
        <w:rPr>
          <w:rtl/>
        </w:rPr>
        <w:t>هو من أهم مهام النبي صلى الله عليه وسلم، كما في قوله تعالى: {ويُزكيهم ويُعلمهم الكتاب والحكمة وإن كانوا من قبل لفي ضلالٍ مبين}، وكما جاء في قوله صلى الله عليه وسلم: (خيركم من تعلم القرآن وعلمه) [البخاري: ح 4739]،</w:t>
      </w:r>
    </w:p>
    <w:p w14:paraId="28697B7F" w14:textId="77777777" w:rsidR="00EF6CAC" w:rsidRPr="00B8780F" w:rsidRDefault="00EF6CAC" w:rsidP="00775A91">
      <w:pPr>
        <w:rPr>
          <w:rtl/>
        </w:rPr>
      </w:pPr>
      <w:r w:rsidRPr="00892AF2">
        <w:rPr>
          <w:bCs/>
          <w:sz w:val="30"/>
          <w:szCs w:val="30"/>
          <w:u w:val="single"/>
          <w:rtl/>
          <w:lang w:bidi="ar-KW"/>
        </w:rPr>
        <w:t xml:space="preserve">(ب) الربانيون هم أهل التربية، والأحبار هم أهل التعليم، وهما منزلتان عظيمتان، وكلاهما وارث النبوة </w:t>
      </w:r>
      <w:r w:rsidRPr="00892AF2">
        <w:rPr>
          <w:rFonts w:hint="cs"/>
          <w:bCs/>
          <w:sz w:val="30"/>
          <w:szCs w:val="30"/>
          <w:u w:val="single"/>
          <w:rtl/>
          <w:lang w:bidi="ar-KW"/>
        </w:rPr>
        <w:t>:</w:t>
      </w:r>
      <w:r>
        <w:rPr>
          <w:rFonts w:hint="cs"/>
          <w:rtl/>
          <w:lang w:bidi="ar-KW"/>
        </w:rPr>
        <w:t xml:space="preserve"> </w:t>
      </w:r>
      <w:r w:rsidRPr="00B8780F">
        <w:rPr>
          <w:rtl/>
          <w:lang w:bidi="ar-KW"/>
        </w:rPr>
        <w:t xml:space="preserve">قال تعالى: </w:t>
      </w:r>
      <w:r w:rsidRPr="00B8780F">
        <w:rPr>
          <w:rtl/>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[المائدة: 44]، فالربانيون هم أهل التربية والتزكية، والأحبار هم أهل العلم، </w:t>
      </w:r>
      <w:r w:rsidRPr="00B8780F">
        <w:rPr>
          <w:rtl/>
          <w:lang w:bidi="ar-KW"/>
        </w:rPr>
        <w:t>والربانية منزلة عظيمة في الإسلام تدل على أهمية التربية، قال تعالى: {</w:t>
      </w:r>
      <w:r w:rsidRPr="00B8780F">
        <w:rPr>
          <w:rtl/>
        </w:rPr>
        <w:t xml:space="preserve">وَلَكِنْ كُونُوا رَبَّانِيِّينَ بِمَا كُنْتُمْ تُعَلِّمُونَ الْكِتَابَ وَبِمَا كُنْتُمْ تَدْرُسُونَ} [آل عمران: 79]، والعلم ذو شأن عظيم في الإسلام، </w:t>
      </w:r>
      <w:r w:rsidRPr="00B8780F">
        <w:rPr>
          <w:rtl/>
          <w:lang w:bidi="ar-KW"/>
        </w:rPr>
        <w:t xml:space="preserve">ففي </w:t>
      </w:r>
      <w:r w:rsidRPr="00B8780F">
        <w:rPr>
          <w:rtl/>
        </w:rPr>
        <w:t xml:space="preserve">القرآن الكريم رفع الله تعالى مكانة العلماء فوق الجميع، فقال تعالى::{قُلْ هَلْ يَسْتَوِي الَّذِينَ يَعْلَمُونَ وَالَّذِينَ لا يَعْلَمُونَ إِنَّمَا يَتَذَكَّرُ أُوْلُوا الأَلْبَاب} [الزمر: 11]، وقال تعالى: {يَرْفَعِ اللَّهُ الَّذِينَ آمَنُوا مِنكُمْ وَالَّذِينَ أُوتُوا الْعِلْمَ دَرَجَاتٍ وَاللَّهُ بِمَا تَعْمَلُونَ خَبِير} [المجادلة: 11]،، وقصر الخشية من الله تعالى عليهم، فقال تعالى: {إِنَّمَا يَخْشَى اللَّهَ مِنْ عِبَادِهِ الْعُلَمَاءُ إِنَّ اللَّهَ عَزِيزٌ غَفُورٌ} [فاطر: 28]، وضم شهادتهم إلى شهادته، فقال تعالى: {شَهِدَ اللَّهُ أَنَّهُ لَا إِلَهَ إِلَّا هُوَ وَالْمَلَائِكَةُ وَأُولُو الْعِلْمِ قَائِمًا بِالْقِسْطِ لَا إِلَهَ إِلَّا هُوَ الْعَزِيزُ الْحَكِيمُ} [آل عمران: 18]، </w:t>
      </w:r>
      <w:r w:rsidRPr="00B8780F">
        <w:rPr>
          <w:rFonts w:eastAsia="MS Mincho"/>
          <w:rtl/>
        </w:rPr>
        <w:t xml:space="preserve">ولم يأمر الله تعالى نبيه صلى الله عليه وسلم بطلب الازدياد من شيء إلا من العلم، فقال </w:t>
      </w:r>
      <w:r w:rsidRPr="00B8780F">
        <w:rPr>
          <w:rtl/>
        </w:rPr>
        <w:t xml:space="preserve">تعالى:{وَقُلْ رَبِّ زِدْنِي عِلْمًا} [طه: 114]، </w:t>
      </w:r>
      <w:r w:rsidRPr="00B8780F">
        <w:rPr>
          <w:rFonts w:eastAsia="MS Mincho"/>
          <w:rtl/>
        </w:rPr>
        <w:t>قال ابن حجر: (قول الله عز وجل:</w:t>
      </w:r>
      <w:r w:rsidRPr="00B8780F">
        <w:rPr>
          <w:rtl/>
        </w:rPr>
        <w:t>{وَقُلْ رَبِّ زِدْنِي عِلْمًا}:</w:t>
      </w:r>
      <w:r w:rsidRPr="00B8780F">
        <w:rPr>
          <w:rFonts w:eastAsia="MS Mincho"/>
          <w:rtl/>
        </w:rPr>
        <w:t xml:space="preserve"> واضح الدلالة في فضل العلم، لأن الله تعالى لم يأمر نبيه صلى الله عليه وسلم بطلب الازدياد من شيء إلا من العلم، والمراد بالعلم: العلم الشرعي،،) أهـ [فتح الباري، 1/ 141]</w:t>
      </w:r>
      <w:r w:rsidRPr="00B8780F">
        <w:rPr>
          <w:rtl/>
        </w:rPr>
        <w:t xml:space="preserve">، ومن أحاديث النبي صلى الله عليه وسلم الدالة على فضل العلم وأهله، قوله صلى الله عليه </w:t>
      </w:r>
      <w:r w:rsidRPr="00B8780F">
        <w:rPr>
          <w:rtl/>
        </w:rPr>
        <w:lastRenderedPageBreak/>
        <w:t xml:space="preserve">وسلم: (فَضلُ العَالِم على العَابِد كفضلِي على أدناكُم، ثم قال النبي صلى الله عليه وسلم: (إن اللَّه وملائكتهُ وأهل السماوات والأرض حتى النملة في جُحرها وحتى الحوت لَيصلُون على مُعَلِمي النّاس الخير) [أخرجه الترمذي، وصححه الألباني في صحيح الترمذي ح (2685)]، </w:t>
      </w:r>
      <w:r w:rsidRPr="00B8780F">
        <w:rPr>
          <w:rtl/>
          <w:lang w:bidi="ar-KW"/>
        </w:rPr>
        <w:t xml:space="preserve">وقوله </w:t>
      </w:r>
      <w:r w:rsidRPr="00B8780F">
        <w:rPr>
          <w:rFonts w:eastAsia="MS Mincho"/>
          <w:rtl/>
        </w:rPr>
        <w:t xml:space="preserve">صلى الله عليه وسلم: (من يُرِدِ اللهُ به خيرًا يُفقِّهْهُ في الدِّينِ) [متفق عليه، البخاري: ح: (7312)، ومسلم: ح: (1037)]، </w:t>
      </w:r>
      <w:r w:rsidRPr="00B8780F">
        <w:rPr>
          <w:rtl/>
          <w:lang w:bidi="ar-KW"/>
        </w:rPr>
        <w:t xml:space="preserve">وقوله </w:t>
      </w:r>
      <w:r w:rsidRPr="00B8780F">
        <w:rPr>
          <w:rFonts w:eastAsia="MS Mincho"/>
          <w:rtl/>
        </w:rPr>
        <w:t xml:space="preserve">صلى </w:t>
      </w:r>
      <w:r w:rsidRPr="00B8780F">
        <w:rPr>
          <w:rtl/>
          <w:lang w:bidi="ar-KW"/>
        </w:rPr>
        <w:t xml:space="preserve">الله عليه وسلم: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[أخرجه مسلم ح: (2699)]، </w:t>
      </w:r>
      <w:r w:rsidRPr="00B8780F">
        <w:rPr>
          <w:rtl/>
        </w:rPr>
        <w:t>والعلماء الشرعيون هم ورثة الانبياء، لقوله صلى الله عليه وسلم: (إن العُلَماء ورَثةُ الأنبياَء، إن الأنبياَء لم يورثُوا درهمًا ولا دينارًا وإنما ورثُوا العِلمَ فمَن أخذه أخذ بحظٍ وافرٍ) [أخرجه أبو داود، والترمذي وابن ماجه، وصححه الألباني في صحيح أبي داود، ح (3641) وصحيح الترمذي ح (2682)، وصحيح ابن ماجة ح (183)]،</w:t>
      </w:r>
    </w:p>
    <w:p w14:paraId="71B37DDE" w14:textId="77777777" w:rsidR="00EF6CAC" w:rsidRDefault="00EF6CAC" w:rsidP="00775A91">
      <w:pPr>
        <w:rPr>
          <w:bCs/>
          <w:rtl/>
          <w:lang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92AF2">
        <w:rPr>
          <w:bCs/>
          <w:sz w:val="30"/>
          <w:szCs w:val="30"/>
          <w:u w:val="single"/>
          <w:rtl/>
          <w:lang w:bidi="ar-KW"/>
        </w:rPr>
        <w:t>أهم الأسس التي تقوم عليها التربية الإسلامية:</w:t>
      </w:r>
      <w:r w:rsidRPr="00B8780F">
        <w:rPr>
          <w:bCs/>
          <w:rtl/>
          <w:lang w:bidi="ar-KW"/>
        </w:rPr>
        <w:t xml:space="preserve"> </w:t>
      </w:r>
    </w:p>
    <w:p w14:paraId="0DF09979" w14:textId="77777777" w:rsidR="00EF6CAC" w:rsidRDefault="00EF6CAC" w:rsidP="00775A91">
      <w:pPr>
        <w:rPr>
          <w:rtl/>
          <w:lang w:bidi="ar-KW"/>
        </w:rPr>
      </w:pPr>
      <w:r w:rsidRPr="00892AF2">
        <w:rPr>
          <w:bCs/>
          <w:sz w:val="30"/>
          <w:szCs w:val="30"/>
          <w:u w:val="single"/>
          <w:rtl/>
          <w:lang w:bidi="ar-KW"/>
        </w:rPr>
        <w:t>(أولاً): التربية الإسلامية تحقق النمو المتكامل المتوازن المعتدل لشخصية الإنسان كما يريده خالق الإنسان</w:t>
      </w:r>
      <w:r w:rsidRPr="00B8780F">
        <w:rPr>
          <w:bCs/>
          <w:rtl/>
          <w:lang w:bidi="ar-KW"/>
        </w:rPr>
        <w:t>،</w:t>
      </w:r>
      <w:r w:rsidRPr="00B8780F">
        <w:rPr>
          <w:rtl/>
          <w:lang w:bidi="ar-KW"/>
        </w:rPr>
        <w:t xml:space="preserve"> فالتربية لا تركّز على جانب واحد من الشخصية الروحي أو العقلي أو الجسمي أو الانفعالي أو الاجتماعي وإنما تهتم بجميع هذه الجوانب معاً، فقد </w:t>
      </w:r>
      <w:r w:rsidRPr="00B8780F">
        <w:rPr>
          <w:rtl/>
        </w:rPr>
        <w:t xml:space="preserve">أخرج البخاري عن عبد الله بن عمرو بن العاص رضي الله عنهما: (قال لي رسول الله صلى الله عليه وسلم يا عبد الله ألم أخبر أنك تصوم النهار وتقوم الليل فقلت بلى يا رسول الله قال فلا تفعل صم وأفطر وقم ونم فإن لجسدك عليك حقا وإن لعينك عليك حقا وإن لزوجك عليك حقا وإن لزورك عليك حقا وإن بحسبك أن تصوم كل شهر ثلاثة أيام فإن لك بكل حسنة عشر أمثالها فإن ذلك صيام الدهر كله فشددت فشدد علي قلت يا رسول الله إني أجد قوة قال فصم صيام نبي الله داود عليه السلام ولا تزد عليه قلت وما كان صيام نبي الله داود عليه السلام قال نصف الدهر فكان عبد الله يقول بعد ما كبر يا ليتني قبلت رخصة النبي صلى الله عليه وسلم) [أخرجه البخاري: ح 1874]، وأخرج الدارقطني في سننه: (آخى النبي صلى الله عليه وسلم بين سلمان وأبي الدرداء، فزار سلمان أبا الدرداء، فرأى أم الدرداء متبذلة، فقال لها: ما شأنك يا أم الدرداء؟ قالت: إن أخاك أبا الدرداء يقوم الليل ويصوم النهار وليس له في شيء من الدنيا حاجة، </w:t>
      </w:r>
      <w:r w:rsidRPr="00B8780F">
        <w:rPr>
          <w:rtl/>
        </w:rPr>
        <w:lastRenderedPageBreak/>
        <w:t xml:space="preserve">فجاء أبو الدرداء، فرحب به وقدم إليه طعاما، فقال له سلمان: اطعم، فقال: إني صائم، قال: أقسمت عليك لتفطرنه، قال: ما آكل حتى تأكل، ثم بات عنده، فلما كان من الليل أراد أبو الدرداء أن يقوم فمنعه سلمان، فقال له: يا أبا الدرداء إن لجسدك عليك حقا، ولربك عليك حقا، ولأهلك عليك حقا، فصم وأفطر، وصل وآت أهلك، وأعط كل ذي حق حقه، فلما كان في الصبح، قال: قم الآن إن شئت، قال: فقاما فصليا ثم ركعا، ثم خرجا إلى الصلاة، وجاء أبو الدرداء ليخبر رسول الله صلى الله عليه وسلم بالذي أمره سلمان، فقال له رسول الله صلى الله عليه وسلم: " إن لجسدك عليك حقا مثل الذي قال لك سلمان) [سنن الدارقطني: ح 2206]، </w:t>
      </w:r>
      <w:r w:rsidRPr="00B8780F">
        <w:rPr>
          <w:rtl/>
          <w:lang w:bidi="ar-KW"/>
        </w:rPr>
        <w:t xml:space="preserve">كما أنّ التربية الإسلامية تحقق للإنسان التوازن وترفض التطرف في أمر على حساب آخر، حتى في العبادات والقربات، فقد أخرج البخاري عن </w:t>
      </w:r>
      <w:hyperlink r:id="rId6" w:history="1">
        <w:r w:rsidRPr="00B8780F">
          <w:rPr>
            <w:rStyle w:val="Hyperlink"/>
            <w:rtl/>
            <w:lang w:bidi="ar-KW"/>
          </w:rPr>
          <w:t xml:space="preserve">أنس بن مالك </w:t>
        </w:r>
      </w:hyperlink>
      <w:r w:rsidRPr="00B8780F">
        <w:rPr>
          <w:rtl/>
          <w:lang w:bidi="ar-KW"/>
        </w:rPr>
        <w:t xml:space="preserve">رضي الله عنه قال: (جاء ثلاثة رهط إلى بيوت أزواج النبي صلى الله عليه وسلم يسألون عن عبادة النبي صلى الله عليه وسلم فلما أخبروا كأنهم تقالوها فقالوا وأين نحن من النبي صلى الله عليه وسلم قد غفر له ما تقدم من ذنبه وما تأخر قال أحدهم أما أنا فإني أصلي الليل أبدا وقال آخر أنا أصوم الدهر ولا أفطر وقال آخر أنا أعتزل النساء فلا أتزوج أبدا فجاء رسول الله صلى الله عليه وسلم إليهم فقال أنتم الذين قلتم كذا وكذا أما والله إني لأخشاكم لله وأتقاكم له لكني أصوم وأفطر وأصلي وأرقد وأتزوج النساء فمن رغب عن سنتي فليس مني) [صحيح البخاري: ح 4776]، </w:t>
      </w:r>
    </w:p>
    <w:p w14:paraId="623C791E" w14:textId="77777777" w:rsidR="00EF6CAC" w:rsidRDefault="00EF6CAC" w:rsidP="00775A91">
      <w:pPr>
        <w:rPr>
          <w:rFonts w:eastAsia="Times New Roman"/>
          <w:smallCaps/>
          <w:rtl/>
          <w:lang w:val="en-CA" w:bidi="ar-LB"/>
        </w:rPr>
      </w:pPr>
      <w:r w:rsidRPr="00892AF2">
        <w:rPr>
          <w:bCs/>
          <w:sz w:val="30"/>
          <w:szCs w:val="30"/>
          <w:u w:val="single"/>
          <w:rtl/>
          <w:lang w:bidi="ar-KW"/>
        </w:rPr>
        <w:t>(ثانياً): التربية الإسلامية منهاج أخلاقي متكامل يحقق الخلق العظيم، والأدب القويم للإنسان كما يريده رب الإنسان رب العالمين</w:t>
      </w:r>
      <w:r w:rsidRPr="00B8780F">
        <w:rPr>
          <w:rtl/>
          <w:lang w:bidi="ar-KW"/>
        </w:rPr>
        <w:t xml:space="preserve">، </w:t>
      </w:r>
      <w:r w:rsidRPr="00B8780F">
        <w:rPr>
          <w:rFonts w:eastAsia="Times New Roman"/>
          <w:smallCaps/>
          <w:rtl/>
          <w:lang w:val="en-CA" w:bidi="ar-LB"/>
        </w:rPr>
        <w:t xml:space="preserve">ولذلك جعل الإسلام للأخلاق مكانة عظيمة، تظهر مكانتها في مثل قوله تعالى: </w:t>
      </w:r>
      <w:r w:rsidRPr="00B8780F">
        <w:rPr>
          <w:rFonts w:eastAsia="Times New Roman"/>
          <w:rtl/>
          <w:lang w:val="en-CA"/>
        </w:rPr>
        <w:t>{</w:t>
      </w:r>
      <w:r w:rsidRPr="00B8780F">
        <w:rPr>
          <w:rtl/>
        </w:rPr>
        <w:t>وَإِنَّكَ لَعَلَى خُلُقٍ عَظِيمٍ}</w:t>
      </w:r>
      <w:r w:rsidRPr="00B8780F">
        <w:rPr>
          <w:rFonts w:eastAsia="Times New Roman"/>
          <w:rtl/>
          <w:lang w:val="en-CA"/>
        </w:rPr>
        <w:t xml:space="preserve"> [القلم: 4]، وقوله صلى الله عليه وسلم: </w:t>
      </w:r>
      <w:r w:rsidRPr="00B8780F">
        <w:rPr>
          <w:rtl/>
        </w:rPr>
        <w:t>(إنما بعثت لأتمم مكارم الأخلاق) [أخرجه البخاري في الأدب المفرد و الحاكم في المستدرك وقال: صحيح على شرط مسلم و وافقه الذهبي و أخرجه أحمد في المسند، صححه الألباني في الصحيحة (ج 1، ص 75)]، وقوله صلى الله عليه وسلم (إن أقربكم مني مجلساً يوم القيامة أحسنكم أخلاقاً) [رواه أحمد والترمذي وابن حبان</w:t>
      </w:r>
      <w:r w:rsidRPr="00B8780F">
        <w:rPr>
          <w:rtl/>
          <w:lang w:bidi="ar-KW"/>
        </w:rPr>
        <w:t xml:space="preserve">]، </w:t>
      </w:r>
      <w:r w:rsidRPr="00B8780F">
        <w:rPr>
          <w:rFonts w:eastAsia="Times New Roman"/>
          <w:bCs/>
          <w:smallCaps/>
          <w:rtl/>
          <w:lang w:val="en-CA" w:bidi="ar-LB"/>
        </w:rPr>
        <w:t>وقوله</w:t>
      </w:r>
      <w:r w:rsidRPr="00B8780F">
        <w:rPr>
          <w:rFonts w:eastAsia="Times New Roman"/>
          <w:smallCaps/>
          <w:rtl/>
          <w:lang w:val="en-CA" w:bidi="ar-LB"/>
        </w:rPr>
        <w:t xml:space="preserve"> صلى الله عليه وسلم (أثقل ما يوضع في الميزان يوم القيامة تقوى الله وحسن الخلق)، </w:t>
      </w:r>
      <w:r w:rsidRPr="00B8780F">
        <w:rPr>
          <w:rFonts w:eastAsia="Times New Roman"/>
          <w:bCs/>
          <w:smallCaps/>
          <w:rtl/>
          <w:lang w:val="en-CA" w:bidi="ar-LB"/>
        </w:rPr>
        <w:t xml:space="preserve">وقوله </w:t>
      </w:r>
      <w:r w:rsidRPr="00B8780F">
        <w:rPr>
          <w:rFonts w:eastAsia="Times New Roman"/>
          <w:smallCaps/>
          <w:rtl/>
          <w:lang w:val="en-CA" w:bidi="ar-LB"/>
        </w:rPr>
        <w:t xml:space="preserve">صلى الله عليه وسلم: (أن أحبكم اليّ واقربكم مني مجلسا يوم القيامة أحاسنكم أخلاقا)، </w:t>
      </w:r>
      <w:r w:rsidRPr="00B8780F">
        <w:rPr>
          <w:rFonts w:eastAsia="Times New Roman"/>
          <w:bCs/>
          <w:smallCaps/>
          <w:rtl/>
          <w:lang w:val="en-CA" w:bidi="ar-LB"/>
        </w:rPr>
        <w:t>كما أنّ</w:t>
      </w:r>
      <w:r w:rsidRPr="00B8780F">
        <w:rPr>
          <w:rFonts w:eastAsia="Times New Roman"/>
          <w:smallCaps/>
          <w:rtl/>
          <w:lang w:val="en-CA" w:bidi="ar-LB"/>
        </w:rPr>
        <w:t xml:space="preserve"> حسن الخلق أمر لازم وشرط لا بد منه للنجاة من النار والفوز بالجنان، وان التفريط بهذا الشرط لا يغني عنه حتى الصلاة والصيام، جاء في الحديث أن بعض المسلمين قال لرسول الله صلى الله عليه وسلم أن فلانة تصوم النهار وتقومن الليل وهي سيئة الخلق تؤذي جيرانها بلسانها، قال: (لا خير فيها هي من أهل </w:t>
      </w:r>
      <w:r w:rsidRPr="00B8780F">
        <w:rPr>
          <w:rFonts w:eastAsia="Times New Roman"/>
          <w:smallCaps/>
          <w:rtl/>
          <w:lang w:val="en-CA" w:bidi="ar-LB"/>
        </w:rPr>
        <w:lastRenderedPageBreak/>
        <w:t xml:space="preserve">النار)، وقد دعا الإسلام إلى الأخلاق الكريمة دعوة عامة، من ذلك ما جاء في القرآن الكريم: {وقل لعبادي يقولوا التي هي أحسن، إن الشيطان ينزغ بينهم إن الشيطان كان للإنسان عدواً مبيناً} والقول بما هو أحسن دعوة عامة للقول الطيب المطلوب بجميع أنواعه في مخاطباتهم ومحاوراتهم، وفي قوله تعالى: {وينهى عن الفحشاء والمنكر والبغي يعظكم لعلكم تذكرون} دعوة عامة للابتعاد عن رذائل الاخلاق، وفي السنة النبوية من هذه الدعوة العامة الى الأخلاق الشيء الكثير، ومن ذلك: (اتق الله حيثما كنت واتبع السيئة الحسنة تمحها وخالق الناس بخلق حسن) والخلق الحسن يجمع أنواع الاخلاق الحسنة، وفي الحديث (ان العبد ليدرك بحسن خلقه درجة الصائم القائم)، </w:t>
      </w:r>
    </w:p>
    <w:p w14:paraId="44FF5CA6" w14:textId="77777777" w:rsidR="00EF6CAC" w:rsidRDefault="00EF6CAC" w:rsidP="00775A91">
      <w:pPr>
        <w:rPr>
          <w:rtl/>
        </w:rPr>
      </w:pPr>
      <w:r w:rsidRPr="00892AF2">
        <w:rPr>
          <w:bCs/>
          <w:sz w:val="30"/>
          <w:szCs w:val="30"/>
          <w:u w:val="single"/>
          <w:rtl/>
          <w:lang w:bidi="ar-KW"/>
        </w:rPr>
        <w:t>(ثالثاً): التربية الإسلامية تربية عقائدية وتشريعية وسلوكية في آنٍ واحد</w:t>
      </w:r>
      <w:r w:rsidRPr="00B8780F">
        <w:rPr>
          <w:rtl/>
          <w:lang w:bidi="ar-KW"/>
        </w:rPr>
        <w:t>، إذ يشمل الإسلام العقيدة التي تطهر القلب، ويتعداها ويضيف إليها الشريعة التي تتطهر الجوارح، ثم يشتمل على السلوك الذي يشمل الأدب مع الخالق وجميع الخلائق، فالإيمان هو ما وقر في القلب وصدقه العمل وكثيراً ما اقترن العمل الصالح بالإيمان في آيات القران الكريم، قال تعالى: {</w:t>
      </w:r>
      <w:r w:rsidRPr="00B8780F">
        <w:rPr>
          <w:rtl/>
        </w:rPr>
        <w:t xml:space="preserve">وَالْعَصْرِ * إِنَّ الْإِنْسَانَ لَفِي خُسْرٍ * إِلَّا الَّذِينَ آمَنُوا وَعَمِلُوا الصَّالِحَاتِ وَتَوَاصَوْا بِالْحَقِّ وَتَوَاصَوْا بِالصَّبْرِ} [سورة العصر]، </w:t>
      </w:r>
    </w:p>
    <w:p w14:paraId="13922399" w14:textId="77777777" w:rsidR="00EF6CAC" w:rsidRDefault="00EF6CAC" w:rsidP="00775A91">
      <w:pPr>
        <w:rPr>
          <w:rtl/>
          <w:lang w:bidi="ar-KW"/>
        </w:rPr>
      </w:pPr>
      <w:r w:rsidRPr="00892AF2">
        <w:rPr>
          <w:bCs/>
          <w:sz w:val="30"/>
          <w:szCs w:val="30"/>
          <w:u w:val="single"/>
          <w:rtl/>
          <w:lang w:bidi="ar-KW"/>
        </w:rPr>
        <w:t>(رابعاً): تجمع التربية الإسلامية بين التربية الفردية على الفضيلة والأخلاق، وبين التربية الاجتماعية على تحمل المسؤولية في المجتمع</w:t>
      </w:r>
      <w:r w:rsidRPr="00B8780F">
        <w:rPr>
          <w:bCs/>
          <w:rtl/>
          <w:lang w:bidi="ar-KW"/>
        </w:rPr>
        <w:t>،</w:t>
      </w:r>
      <w:r w:rsidRPr="00B8780F">
        <w:rPr>
          <w:rtl/>
          <w:lang w:bidi="ar-KW"/>
        </w:rPr>
        <w:t xml:space="preserve"> فكل امرئ في دين الإسلام بما كسب رهين، قال تعالى: {</w:t>
      </w:r>
      <w:r w:rsidRPr="00B8780F">
        <w:rPr>
          <w:rtl/>
        </w:rPr>
        <w:t>كُلُّ نَفْسٍ بِمَا كَسَبَتْ رَهِينَةٌ}</w:t>
      </w:r>
      <w:r w:rsidRPr="00B8780F">
        <w:rPr>
          <w:rtl/>
          <w:lang w:bidi="ar-KW"/>
        </w:rPr>
        <w:t xml:space="preserve"> [المدثر: 38]، وكل إنسان مسؤول أمام الله سبحانه عن أعماله , قال تعالى: {</w:t>
      </w:r>
      <w:r w:rsidRPr="00B8780F">
        <w:rPr>
          <w:rtl/>
        </w:rPr>
        <w:t xml:space="preserve">بَلِ الْإِنْسَانُ عَلَى نَفْسِهِ بَصِيرَةٌ (14) وَلَوْ أَلْقَى مَعَاذِيرَهُ} [القيامة: 14، 15]، </w:t>
      </w:r>
      <w:r w:rsidRPr="00B8780F">
        <w:rPr>
          <w:rtl/>
          <w:lang w:bidi="ar-KW"/>
        </w:rPr>
        <w:t xml:space="preserve">وكذلك فإن كل مسلم راع وكل راع مسؤول عن رعيته , قال صلى الله عليه وسلم: (كلكم راع وكلكم مسئول عن رعيته الإمام راع ومسئول عن رعيته والرجل راع في أهله وهو مسئول عن رعيته والمرأة راعية في بيت زوجها ومسئولة عن رعيتها والخادم راع في مال سيده ومسئول عن رعيته قال وحسبت أن قد قال والرجل راع في مال أبيه ومسئول عن رعيته وكلكم راع ومسئول عن رعيته) [أخرجه البخاري: ح 853]، </w:t>
      </w:r>
    </w:p>
    <w:p w14:paraId="686C6F82" w14:textId="77777777" w:rsidR="00EF6CAC" w:rsidRDefault="00EF6CAC" w:rsidP="00775A91">
      <w:pPr>
        <w:rPr>
          <w:rtl/>
          <w:lang w:bidi="ar-KW"/>
        </w:rPr>
      </w:pPr>
      <w:r w:rsidRPr="00892AF2">
        <w:rPr>
          <w:bCs/>
          <w:sz w:val="30"/>
          <w:szCs w:val="30"/>
          <w:u w:val="single"/>
          <w:rtl/>
          <w:lang w:bidi="ar-KW"/>
        </w:rPr>
        <w:t>(خامساً): التربية الإسلامية تنشئ الفرد على وازع الضمير الذي يراقب الله تعالى في السر والعلن،</w:t>
      </w:r>
      <w:r w:rsidRPr="00B8780F">
        <w:rPr>
          <w:rtl/>
          <w:lang w:bidi="ar-KW"/>
        </w:rPr>
        <w:t xml:space="preserve"> فالتربية الإسلامية تعمل على غرس الدوافع الإيمانية في نفس الفرد تلك الدوافع التي تملك علية فكره وسلوكه فهو يراقب الله في عباداته ومعاملاته وكل شؤونه، قال تعالى: {وَتَوَكَّلْ عَلَى الْعَزِيزِ الرَّحِيمِ الَّذِي يَرَاكَ حِينَ تَقُومُ وَتَقَلُّبَكَ فِي السَّاجِدِينَ إِنَّهُ هُوَ السَّمِيعُ الْعَلِيمُ}، وقال تعالى: {يَعْلَم خَائِنَة </w:t>
      </w:r>
      <w:r w:rsidRPr="00B8780F">
        <w:rPr>
          <w:rtl/>
          <w:lang w:bidi="ar-KW"/>
        </w:rPr>
        <w:lastRenderedPageBreak/>
        <w:t xml:space="preserve">الْأَعْيُن وَمَا تُخْفِي الصُّدُورُ}، وقال صلى الله عليه وسلم في معنى الإحسان: (أن تعبد الله كأنك تراه فإن لم تكن تراه فإنه يراك) [متفق عليه] وقال صلى الله عليه وسلم لابن عباس: (اتق الله حيثما كنت) [أخرجه الترمذي]، </w:t>
      </w:r>
    </w:p>
    <w:p w14:paraId="22FEC0A5" w14:textId="77777777" w:rsidR="00EF6CAC" w:rsidRDefault="00EF6CAC" w:rsidP="00775A91">
      <w:pPr>
        <w:rPr>
          <w:rtl/>
        </w:rPr>
      </w:pPr>
      <w:r w:rsidRPr="00892AF2">
        <w:rPr>
          <w:bCs/>
          <w:sz w:val="30"/>
          <w:szCs w:val="30"/>
          <w:u w:val="single"/>
          <w:rtl/>
          <w:lang w:bidi="ar-KW"/>
        </w:rPr>
        <w:t>(سادساً): التربية الإسلامية تحافظ على فطرة الإنسان النقية كما خلقها الله تعالى،</w:t>
      </w:r>
      <w:r w:rsidRPr="00B8780F">
        <w:rPr>
          <w:rtl/>
          <w:lang w:bidi="ar-KW"/>
        </w:rPr>
        <w:t xml:space="preserve"> أخرج مسلم عن أبي هريرة أنه كان يقول: قال رسول الله صلى الله عليه وسلم: (ما من مولود إلا يولد على الفطرة فأبواه يهودانه وينصرانه ويمجسانه كما تنتج البهيمة بهيمة جمعاء هل تحسون فيها من جدعاء ثم يقول أبو هريرة واقرءوا إن شئتم: {فطرة الله التي فطر الناس عليها لا تبديل لخلق الله}، وتجهد في أن تجعله دائما على تلك الفطرة النقية السليمة إلى أن يلقى الله تعالى، قال تعالى: {</w:t>
      </w:r>
      <w:r w:rsidRPr="00B8780F">
        <w:rPr>
          <w:rtl/>
        </w:rPr>
        <w:t xml:space="preserve">يَوْمَ لَا يَنْفَعُ مَالٌ وَلَا بَنُونَ * إِلَّا مَنْ أَتَى اللَّهَ بِقَلْبٍ سَلِيمٍ} [الشعراء: 88، 89]، </w:t>
      </w:r>
    </w:p>
    <w:p w14:paraId="22313B6E" w14:textId="77777777" w:rsidR="00EF6CAC" w:rsidRDefault="00EF6CAC" w:rsidP="00775A91">
      <w:pPr>
        <w:rPr>
          <w:rtl/>
        </w:rPr>
      </w:pPr>
      <w:r w:rsidRPr="00892AF2">
        <w:rPr>
          <w:bCs/>
          <w:sz w:val="30"/>
          <w:szCs w:val="30"/>
          <w:u w:val="single"/>
          <w:rtl/>
          <w:lang w:bidi="ar-KW"/>
        </w:rPr>
        <w:t>(سابعاً): التربية الإسلامية تربية موجهة نحو الخير</w:t>
      </w:r>
      <w:r w:rsidRPr="00B8780F">
        <w:rPr>
          <w:rtl/>
          <w:lang w:bidi="ar-KW"/>
        </w:rPr>
        <w:t>، قال تعالى: {</w:t>
      </w:r>
      <w:r w:rsidRPr="00B8780F">
        <w:rPr>
          <w:rtl/>
        </w:rPr>
        <w:t xml:space="preserve">قَدْ أَفْلَحَ مَنْ زَكَّاهَا * وَقَدْ خَابَ مَنْ دَسَّاهَا} [الشمس: 9، 10]، وقال تعالى: {وَاتَّقُوا النَّارَ الَّتِي أُعِدَّتْ لِلْكَافِرِينَ * وَأَطِيعُوا اللَّهَ وَالرَّسُولَ لَعَلَّكُمْ تُرْحَمُونَ * وَسَارِعُوا إِلَى مَغْفِرَةٍ مِنْ رَبِّكُمْ وَجَنَّةٍ عَرْضُهَا السَّمَوَاتُ وَالْأَرْضُ أُعِدَّتْ لِلْمُتَّقِينَ * الَّذِينَ يُنْفِقُونَ فِي السَّرَّاءِ وَالضَّرَّاءِ وَالْكَاظِمِينَ الْغَيْظَ وَالْعَافِينَ عَنِ النَّاسِ وَاللَّهُ يُحِبُّ الْمُحْسِنِينَ * وَالَّذِينَ إِذَا فَعَلُوا فَاحِشَةً أَوْ ظَلَمُوا أَنْفُسَهُمْ ذَكَرُوا اللَّهَ فَاسْتَغْفَرُوا لِذُنُوبِهِمْ وَمَنْ يَغْفِرُ الذُّنُوبَ إِلَّا اللَّهُ وَلَمْ يُصِرُّوا عَلَى مَا فَعَلُوا وَهُمْ يَعْلَمُونَ * أُولَئِكَ جَزَاؤُهُمْ مَغْفِرَةٌ مِنْ رَبِّهِمْ وَجَنَّاتٌ تَجْرِي مِنْ تَحْتِهَا الْأَنْهَارُ خَالِدِينَ فِيهَا وَنِعْمَ أَجْرُ الْعَامِلِينَ} [آل عمران: 131 إلى 136]، </w:t>
      </w:r>
    </w:p>
    <w:p w14:paraId="55C1BB5C" w14:textId="77777777" w:rsidR="00EF6CAC" w:rsidRDefault="00EF6CAC" w:rsidP="00775A91">
      <w:pPr>
        <w:rPr>
          <w:rtl/>
        </w:rPr>
      </w:pPr>
      <w:r w:rsidRPr="00892AF2">
        <w:rPr>
          <w:bCs/>
          <w:sz w:val="30"/>
          <w:szCs w:val="30"/>
          <w:u w:val="single"/>
          <w:rtl/>
          <w:lang w:bidi="ar-KW"/>
        </w:rPr>
        <w:t>(ثامناً): التربية الإسلامية تربية مستمرة:</w:t>
      </w:r>
      <w:r w:rsidRPr="00B8780F">
        <w:rPr>
          <w:rtl/>
          <w:lang w:bidi="ar-KW"/>
        </w:rPr>
        <w:t xml:space="preserve"> فهي لا تنتهي بفترة زمنية معينة وإنما تمتد من المهد إلى اللحد تدعم باستمرار عقيدة التوحيد عند الإنسان وتدعوه باستمرار لتحصيل المزيد من العلم والمعرفة كما قال تعالى:</w:t>
      </w:r>
      <w:r>
        <w:rPr>
          <w:rFonts w:hint="cs"/>
          <w:rtl/>
          <w:lang w:bidi="ar-KW"/>
        </w:rPr>
        <w:t xml:space="preserve"> </w:t>
      </w:r>
      <w:r w:rsidRPr="00B8780F">
        <w:rPr>
          <w:rtl/>
        </w:rPr>
        <w:t>{وَقُلْ رَبِّ زِدْنِي عِلْمًا} [طه: 114]،</w:t>
      </w:r>
    </w:p>
    <w:p w14:paraId="043D8E72" w14:textId="77777777" w:rsidR="00EF6CAC" w:rsidRPr="00B8780F" w:rsidRDefault="00EF6CAC" w:rsidP="00775A91">
      <w:pPr>
        <w:rPr>
          <w:b/>
          <w:rtl/>
          <w:lang w:bidi="ar-KW"/>
        </w:rPr>
      </w:pPr>
      <w:r w:rsidRPr="00892AF2">
        <w:rPr>
          <w:bCs/>
          <w:sz w:val="30"/>
          <w:szCs w:val="30"/>
          <w:u w:val="single"/>
          <w:rtl/>
          <w:lang w:bidi="ar-KW"/>
        </w:rPr>
        <w:t>(تاسعاً): التربية الإسلامية تربية عالمية تقوم على مبادئ سماوية خالدة وتقاليد ربانية راسخة وقيم إسلامية عريضة:</w:t>
      </w:r>
      <w:r w:rsidRPr="00B8780F">
        <w:rPr>
          <w:rtl/>
          <w:lang w:bidi="ar-KW"/>
        </w:rPr>
        <w:t xml:space="preserve"> فالإسلام دين لكل البشر وليس لأقوام محددة كما هو الحال في الديانات السابقة عليه، قال تعالى: {</w:t>
      </w:r>
      <w:r w:rsidRPr="00B8780F">
        <w:rPr>
          <w:rtl/>
        </w:rPr>
        <w:t xml:space="preserve">وَمَا أَرْسَلْنَاكَ إِلَّا كَافَّةً لِلنَّاسِ بَشِيرًا وَنَذِيرًا وَلَكِنَّ أَكْثَرَ النَّاسِ لَا يَعْلَمُونَ} [سبأ: 28]، وقال تعالى: {فَأَقِمْ وَجْهَكَ لِلدِّينِ حَنِيفًا فِطْرَةَ اللَّهِ الَّتِي فَطَرَ النَّاسَ عَلَيْهَا لَا تَبْدِيلَ لِخَلْقِ اللَّهِ ذَلِكَ الدِّينُ الْقَيِّمُ وَلَكِنَّ أَكْثَرَ النَّاسِ لَا يَعْلَمُونَ} [الروم: 30]، </w:t>
      </w:r>
    </w:p>
    <w:p w14:paraId="488E4C9B" w14:textId="77777777" w:rsidR="00EF6CAC" w:rsidRPr="00892AF2" w:rsidRDefault="00EF6CAC" w:rsidP="00775A91">
      <w:pPr>
        <w:rPr>
          <w:bCs/>
          <w:sz w:val="30"/>
          <w:szCs w:val="30"/>
          <w:u w:val="single"/>
          <w:rtl/>
          <w:lang w:bidi="ar-KW"/>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92AF2">
        <w:rPr>
          <w:bCs/>
          <w:sz w:val="30"/>
          <w:szCs w:val="30"/>
          <w:u w:val="single"/>
          <w:rtl/>
          <w:lang w:bidi="ar-KW"/>
        </w:rPr>
        <w:t>أهم أساليب التربية الإسلامية</w:t>
      </w:r>
    </w:p>
    <w:p w14:paraId="161DC20F" w14:textId="77777777" w:rsidR="00EF6CAC" w:rsidRPr="00B8780F" w:rsidRDefault="00EF6CAC" w:rsidP="00775A91">
      <w:pPr>
        <w:rPr>
          <w:rFonts w:eastAsia="Times New Roman"/>
          <w:smallCaps/>
          <w:rtl/>
          <w:lang w:val="en-CA" w:bidi="ar-LB"/>
        </w:rPr>
      </w:pPr>
      <w:r w:rsidRPr="00892AF2">
        <w:rPr>
          <w:bCs/>
          <w:sz w:val="30"/>
          <w:szCs w:val="30"/>
          <w:u w:val="single"/>
          <w:rtl/>
          <w:lang w:bidi="ar-KW"/>
        </w:rPr>
        <w:t>(أولاً): أسلوب القدوة الحسنة:</w:t>
      </w:r>
      <w:r w:rsidRPr="00B8780F">
        <w:rPr>
          <w:rtl/>
          <w:lang w:bidi="ar-KW"/>
        </w:rPr>
        <w:t xml:space="preserve"> </w:t>
      </w:r>
      <w:r w:rsidRPr="00B8780F">
        <w:rPr>
          <w:rFonts w:eastAsia="Times New Roman"/>
          <w:smallCaps/>
          <w:rtl/>
          <w:lang w:val="en-CA" w:bidi="ar-LB"/>
        </w:rPr>
        <w:t>وخير القدوة على الإطلاق رسولنا صلى الله عليه وسلم قال تعالى: {لَقَدْ كَانَ لَكُمْ فِي رَسُولِ اللَّهِ أُسْوَةٌ حَسَنَةٌ لِمَنْ كَانَ يَرْجُو اللَّهَ وَالْيَوْمَ الْآَخِرَ وَذَكَرَ اللَّهَ كَثِيرًا}،</w:t>
      </w:r>
      <w:r w:rsidRPr="00B8780F">
        <w:rPr>
          <w:rtl/>
          <w:lang w:bidi="ar-KW"/>
        </w:rPr>
        <w:t xml:space="preserve"> وقال تعالى: {</w:t>
      </w:r>
      <w:r w:rsidRPr="00B8780F">
        <w:rPr>
          <w:rFonts w:eastAsia="Times New Roman"/>
          <w:smallCaps/>
          <w:rtl/>
          <w:lang w:val="en-CA" w:bidi="ar-LB"/>
        </w:rPr>
        <w:t>لَقَدْ كَانَ لَكُمْ فِي رَسُولِ اللَّهِ أُسْوَةٌ حَسَنَةٌ لِمَنْ كَانَ يَرْجُو اللَّهَ وَالْيَوْمَ الْآَخِرَ وَذَكَرَ اللَّهَ كَثِيرًا</w:t>
      </w:r>
      <w:r w:rsidRPr="00B8780F">
        <w:rPr>
          <w:rtl/>
          <w:lang w:bidi="ar-KW"/>
        </w:rPr>
        <w:t xml:space="preserve">}، وقد أمر الله تعالى </w:t>
      </w:r>
      <w:r w:rsidRPr="00B8780F">
        <w:rPr>
          <w:rFonts w:eastAsia="Times New Roman"/>
          <w:smallCaps/>
          <w:rtl/>
          <w:lang w:val="en-CA" w:bidi="ar-LB"/>
        </w:rPr>
        <w:t xml:space="preserve">رسوله الكريم صلى الله عليه وسلم والمسلمين جميعاً من بعده أن نتخذ من الأنبياء الكرام خيرَ أسوة وأفضلَ قدوة، فقال تعالى: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وقوله تعالى: {لَقَدْ كَانَ لَكُمْ فِيهِمْ أُسْوَةٌ حَسَنَةٌ لِمَنْ كَانَ يَرْجُو اللَّهَ وَالْيَوْمَ الْآَخِرَ}، كما يحشد الله سبحانه وتعالى أسماء ثمانية عشر نبياً، مادحاً إياهم بالهدى والرشاد آمراً المسلمين بإتباع هداهم، قال تعالى: {وَتِلْكَ حُجَّتُنَا آَتَيْنَاهَا إِبْرَاهِيمَ عَلَى قَوْمِهِ نَرْفَعُ دَرَجَاتٍ مَنْ نَشَاءُ إِنَّ رَبَّكَ حَكِيمٌ عَلِيمٌ * وَوَهَبْنَا لَهُ إِسْحَاقَ وَيَعْقُوبَ كُلًّا هَدَيْنَا وَنُوحًا هَدَيْنَا مِنْ قَبْلُ وَمِنْ ذُرِّيَّتِهِ دَاوُودَ وَسُلَيْمَانَ وَأَيُّوبَ وَيُوسُفَ وَمُوسَى وَهَارُونَ وَكَذَلِكَ نَجْزِي الْمُحْسِنِينَ * وَزَكَرِيَّا وَيَحْيَى وَعِيسَى وَإِلْيَاسَ كُلٌّ مِنَ الصَّالِحِينَ * وَإِسْمَاعِيلَ وَالْيَسَعَ وَيُونُسَ وَلُوطًا وَكُلًّا فَضَّلْنَا عَلَى الْعَالَمِينَ * وَمِنْ آَبَائِهِمْ وَذُرِّيَّاتِهِمْ وَإِخْوَانِهِمْ وَاجْتَبَيْنَاهُمْ وَهَدَيْنَاهُمْ إِلَى صِرَاطٍ مُسْتَقِيمٍ * ذَلِكَ هُدَى اللَّهِ يَهْدِي بِهِ مَنْ يَشَاءُ مِنْ عِبَادِهِ وَلَوْ أَشْرَكُوا لَحَبِطَ عَنْهُمْ مَا كَانُوا يَعْمَلُونَ * أُولَئِكَ الَّذِينَ آَتَيْنَاهُمُ الْكِتَابَ وَالْحُكْمَ وَالنُّبُوَّةَ فَإِنْ يَكْفُرْ بِهَا هَؤُلَاءِ فَقَدْ وَكَّلْنَا بِهَا قَوْمًا لَيْسُوا بِهَا بِكَافِرِينَ * أُولَئِكَ الَّذِينَ هَدَى اللَّهُ فَبِهُدَاهُمُ اقْتَدِهِ}، </w:t>
      </w:r>
      <w:r w:rsidRPr="00B8780F">
        <w:rPr>
          <w:rtl/>
          <w:lang w:bidi="ar-KW"/>
        </w:rPr>
        <w:t>وأسلوب القدوة الحسنة هو أهم الأساليب فلا خير في مرب يتشدق بقيم واتجاهات لا يحققها سلوكاً في نفسه, وينهانا القران الكريم عن التناقض بين القول والفعل، قال تعالى: {</w:t>
      </w:r>
      <w:r w:rsidRPr="00B8780F">
        <w:rPr>
          <w:rtl/>
        </w:rPr>
        <w:t xml:space="preserve">يَا أَيُّهَا الَّذِينَ آمَنُوا لِمَ </w:t>
      </w:r>
      <w:r w:rsidRPr="00B8780F">
        <w:rPr>
          <w:rFonts w:eastAsia="Times New Roman"/>
          <w:smallCaps/>
          <w:rtl/>
          <w:lang w:val="en-CA" w:bidi="ar-LB"/>
        </w:rPr>
        <w:t>تَقُولُونَ مَا لَا تَفْعَلُونَ * كَبُرَ مَقْتًا عِنْدَ اللَّهِ أَنْ تَقُولُوا مَا لَا تَفْعَلُونَ} [الصف: 2، 3]، وقال تعالى: {أَتَأْمُرُونَ النَّاسَ بِالْبِرِّ وَتَنْسَوْنَ أَنْفُسَكُمْ وَأَنْتُمْ تَتْلُونَ الْكِتَابَ أَفَلَا تَعْقِلُونَ} [البقرة: 44]، والإنسان العاقل لا يقتدي إلا بمن ينفعه في الدنيا والآخرة، ويأخذ بيده إلى دروب النجاة والسلامة إنه يقتدي بالهادين المهديين، بالأنبياء المرشدين، وأتباعهم الصالحين، وهذا هو أعظم أساليب التربية التي عرفها الناس، وهي التي جاء بها دين الإسلام: {</w:t>
      </w:r>
      <w:r w:rsidRPr="00B8780F">
        <w:rPr>
          <w:rtl/>
        </w:rPr>
        <w:t xml:space="preserve">ذَلِكَ الدِّينُ الْقَيِّمُ وَلَكِنَّ أَكْثَرَ النَّاسِ لَا يَعْلَمُونَ}، </w:t>
      </w:r>
    </w:p>
    <w:p w14:paraId="0EAA7492" w14:textId="77777777" w:rsidR="00EF6CAC" w:rsidRPr="00B8780F" w:rsidRDefault="00EF6CAC" w:rsidP="00775A91">
      <w:pPr>
        <w:rPr>
          <w:rtl/>
        </w:rPr>
      </w:pPr>
      <w:r w:rsidRPr="00892AF2">
        <w:rPr>
          <w:bCs/>
          <w:sz w:val="30"/>
          <w:szCs w:val="30"/>
          <w:u w:val="single"/>
          <w:rtl/>
          <w:lang w:bidi="ar-KW"/>
        </w:rPr>
        <w:t>(ثانياً): أسلوب الترغيب والترهيب:</w:t>
      </w:r>
      <w:r w:rsidRPr="00B8780F">
        <w:rPr>
          <w:rtl/>
          <w:lang w:bidi="ar-KW"/>
        </w:rPr>
        <w:t xml:space="preserve"> يعتمد الإسلام في صياغة الشخصية الإسلامية على أسلوب الثواب والعقاب , وهو أسلوب يتفق مع طبيعة الإنسان حيثما كان , </w:t>
      </w:r>
      <w:r w:rsidRPr="00B8780F">
        <w:rPr>
          <w:rtl/>
        </w:rPr>
        <w:t xml:space="preserve">وهذا الأسلوب من أنجع الأساليب </w:t>
      </w:r>
      <w:r w:rsidRPr="00B8780F">
        <w:rPr>
          <w:rtl/>
        </w:rPr>
        <w:lastRenderedPageBreak/>
        <w:t xml:space="preserve">في التربية ؛ لاعتماده على عنصري الثواب والعقاب، اللذين علم الله من طبيعة البشر أنهما يشكلان حافزاً قويًّا؛ للإقبال على كل ما هو نافع، والانكفاف عن كل ما هو ضار، والمراد من أسلوب الترغيب والترهيب، أن يذكر الشرع ما يتضمن ترغيباً في القيام بعمل يرضى الله عنه ورسوله، ثم يتبعه ما يتضمن ترهيباً من القيام بعمل يُغضب الله ورسوله، وقد يكون العكس، فيبدأ بذكر ما فيه ترهيب، ثم يردفه ما فيه ترغيب، المتأمل في القرآن الكريم يجد أن أسلوب الترغيب والترهيب يعد من أهم أساليب القرآن الكريم في التربية والإرشاد، ومن ذلك: قوله تعالى: {إن ربك سريع العقاب وإنه لغفور رحيم} [الأنعام:165]، وقوله تعالى: {وإن ربك لذو مغفرة للناس على ظلمهم وإن ربك لشديد العقاب} [الرعد:6]، وقوله تعالى: {غافر الذنب وقابل التوب شديد العقاب ذي الطول} [غافر:3]،]، وقوله تعالى: {نبئ عبادي أني أنا الغفور الرحيم * وأن عذابي هو العذاب الأليم} [الحجر: 49، 50] وقوله تعالى: {إن بطش ربك لشديد * وهو الغفور الودود} [البروج: 13، 14]، وقوله تعالى: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 قيل ادخلوا أبواب جهنم خالدين فيها فبئس مثوى المتكبرين} [الزمر:71]، ثم وصف القرآن لحال أهل الإيمان في قوله تعالى: {وسيق الذين اتقوا ربهم إلى الجنة زمرا حتى إذا جاءوها وفتحت أبوابها وقال لهم خزنتها سلام عليكم طبتم فادخلوها خالدين * وقالوا الحمد لله الذي صدقنا وعده وأورثنا الأرض نتبوأ من الجنة حيث نشاء فنعم أجر العاملين} [الزمر:73-74]، </w:t>
      </w:r>
    </w:p>
    <w:p w14:paraId="3C46C494" w14:textId="77777777" w:rsidR="00EF6CAC" w:rsidRPr="00B8780F" w:rsidRDefault="00EF6CAC" w:rsidP="00775A91">
      <w:pPr>
        <w:rPr>
          <w:rFonts w:eastAsia="Times New Roman"/>
          <w:rtl/>
        </w:rPr>
      </w:pPr>
      <w:r w:rsidRPr="00892AF2">
        <w:rPr>
          <w:bCs/>
          <w:sz w:val="30"/>
          <w:szCs w:val="30"/>
          <w:u w:val="single"/>
          <w:rtl/>
          <w:lang w:bidi="ar-KW"/>
        </w:rPr>
        <w:t>(ثالثاً) الصحبة الحسنة:</w:t>
      </w:r>
      <w:r w:rsidRPr="00B8780F">
        <w:rPr>
          <w:rFonts w:eastAsia="Times New Roman"/>
          <w:rtl/>
        </w:rPr>
        <w:t xml:space="preserve"> </w:t>
      </w:r>
      <w:r w:rsidRPr="00B8780F">
        <w:rPr>
          <w:rFonts w:eastAsia="Times New Roman"/>
          <w:smallCaps/>
          <w:rtl/>
          <w:lang w:val="en-CA" w:bidi="ar-LB"/>
        </w:rPr>
        <w:t>مخالطة المؤمنين ذوي الأخلاق الحسنة ومجالستهم والسماع منهم، لأن رؤية الرجل الصالح ذي الخلق الحسن ومجالسته والسماع منه يؤثر في جليسه فيدفعه إلى اقتباس بعض أخلاقه، وقد ورد في الحديث الشريف الذي أخرجه الترمذي عن أبي سعيد أنه سمع رسول الله صلى الله عليه وسلم يقول "لا تصاحب إلا مؤمناً ولا يأكل طعامك إلا تقي" لأن المرء يقتدي بمن يعاشره ويصاحبه ويجالسه فيقتبس منه صفاته، ولهذا كان السلف الصالح يوصون أو يأمرون بهجر أصحاب البدع والمعاصي وذوي الأخلاق الرذيلة،</w:t>
      </w:r>
      <w:r w:rsidRPr="00B8780F">
        <w:rPr>
          <w:rtl/>
          <w:lang w:bidi="ar-LB"/>
        </w:rPr>
        <w:t xml:space="preserve"> </w:t>
      </w:r>
      <w:r w:rsidRPr="00B8780F">
        <w:rPr>
          <w:rFonts w:eastAsia="Times New Roman"/>
          <w:rtl/>
        </w:rPr>
        <w:t xml:space="preserve">وقد جاء في الأثر: (المؤمن مرآة أخيه المؤمن)، وقديماً قالوا: (صاحب السعيد تسعد، وصاحب الشقيَّ تشقَ)، ويؤكد هذا القول ويعضده قولُ الله تعالى: {وَيَوْمَ تَشَقَّقُ السَّمَاءُ بِالْغَمَامِ وَنُزِّلَ الْمَلَائِكَةُ تَنْزِيلًا * الْمُلْكُ يَوْمَئِذٍ الْحَقُّ لِلرَّحْمَنِ وَكَانَ يَوْمًا عَلَى الْكَافِرِينَ عَسِيرًا * وَيَوْمَ يَعَضُّ الظَّالِمُ عَلَى يَدَيْهِ يَقُولُ يَا لَيْتَنِي اتَّخَذْتُ مَعَ الرَّسُولِ سَبِيلًا * يَا وَيْلَتَى لَيْتَنِي لَمْ أَتَّخِذْ فُلَانًا خَلِيلًا * لَقَدْ أَضَلَّنِي عَنِ </w:t>
      </w:r>
      <w:r w:rsidRPr="00B8780F">
        <w:rPr>
          <w:rFonts w:eastAsia="Times New Roman"/>
          <w:rtl/>
        </w:rPr>
        <w:lastRenderedPageBreak/>
        <w:t xml:space="preserve">الذِّكْرِ بَعْدَ إِذْ جَاءَنِي وَكَانَ الشَّيْطَانُ لِلْإِنْسَانِ خَذُولًا}، فالأصحاب الذين يلازم بعضهم بعضاً في الدنيا، ويتبرأ كل منهم يوم القيامة من صاحبه، إلا الصحبة في الله، والأخوة في الدين، قال تعالى: {هَلْ يَنْظُرُونَ إِلَّا السَّاعَةَ أَنْ تَأْتِيَهُمْ بَغْتَةً وَهُمْ لَا يَشْعُرُونَ * الْأَخِلَّاءُ يَوْمَئِذٍ بَعْضُهُمْ لِبَعْضٍ عَدُوٌّ إِلَّا الْمُتَّقِينَ}، </w:t>
      </w:r>
    </w:p>
    <w:p w14:paraId="01F03CCF" w14:textId="77777777" w:rsidR="00EF6CAC" w:rsidRPr="00B8780F" w:rsidRDefault="00EF6CAC" w:rsidP="00775A91">
      <w:pPr>
        <w:rPr>
          <w:rFonts w:eastAsia="Times New Roman"/>
          <w:lang w:eastAsia="fr-FR"/>
        </w:rPr>
      </w:pPr>
      <w:r w:rsidRPr="0087755A">
        <w:rPr>
          <w:rFonts w:eastAsia="Times New Roman"/>
          <w:bCs/>
          <w:sz w:val="30"/>
          <w:szCs w:val="30"/>
          <w:u w:val="single"/>
          <w:rtl/>
          <w:lang w:eastAsia="fr-FR"/>
        </w:rPr>
        <w:t>(رابعاً) الثقة بالله واللجوء إليه في كل أمر:</w:t>
      </w:r>
      <w:r w:rsidRPr="00B8780F">
        <w:rPr>
          <w:rFonts w:eastAsia="Times New Roman"/>
          <w:bCs/>
          <w:rtl/>
          <w:lang w:eastAsia="fr-FR"/>
        </w:rPr>
        <w:t xml:space="preserve"> </w:t>
      </w:r>
      <w:r w:rsidRPr="00B8780F">
        <w:rPr>
          <w:rFonts w:eastAsia="Times New Roman"/>
          <w:rtl/>
          <w:lang w:eastAsia="fr-FR"/>
        </w:rPr>
        <w:t>الثقة بالله واللجوء إليه في كل أمر</w:t>
      </w:r>
      <w:r w:rsidRPr="00B8780F">
        <w:rPr>
          <w:rFonts w:eastAsia="Times New Roman"/>
          <w:rtl/>
        </w:rPr>
        <w:t xml:space="preserve"> </w:t>
      </w:r>
      <w:r w:rsidRPr="00B8780F">
        <w:rPr>
          <w:rFonts w:eastAsia="Times New Roman"/>
          <w:rtl/>
          <w:lang w:eastAsia="fr-FR"/>
        </w:rPr>
        <w:t xml:space="preserve">هي الإيمان عينه، فمن وثق بالله آمن به، ومَنْ آمن به توكل عليه، ومَنْ توكل عليه نال رضاه، ولذلك يبدأ الإنسان صلاته بالفاتحة، وفيها الالتجاءُ إليه وعبادتُه: {إِيَّاكَ نَعْبُدُ وَإِيَّاكَ نَسْتَعِينُ * اهْدِنَا الصِّرَاطَ الْمُسْتَقِيمَ * صِرَاطَ الَّذِينَ أَنْعَمْتَ عَلَيْهِمْ غَيْرِ الْمَغْضُوبِ عَلَيْهِمْ وَلَا الضَّالِّينَ} [الفاتحة: 5 إلى 7]، فهو سبحانه الذي يعطي ويمنع، ويرفع ويخفض: {قُلِ اللَّهُمَّ مَالِكَ الْمُلْكِ تُؤْتِي الْمُلْكَ مَنْ تَشَاءُ وَتَنْزِعُ الْمُلْكَ مِمَّنْ تَشَاءُ وَتُعِزُّ مَنْ تَشَاءُ وَتُذِلُّ مَنْ تَشَاءُ بِيَدِكَ الْخَيْرُ إِنَّكَ عَلَى كُلِّ شَيْءٍ قَدِيرٌ} [آل عمران: 26]، هذه الثقة بالله واللجوء إليه في كل أمر تتمثل في قول ابراهيم عليه السلام - كما جاء في قوله تعالى -: {قَالَ أَفَرَأَيْتُمْ مَا كُنْتُمْ تَعْبُدُونَ * أَنْتُمْ وَآَبَاؤُكُمُ الْأَقْدَمُونَ * فَإِنَّهُمْ عَدُوٌّ لِي إِلَّا رَبَّ الْعَالَمِينَ * الَّذِي خَلَقَنِي فَهُوَ يَهْدِينِ * وَالَّذِي هُوَ يُطْعِمُنِي وَيَسْقِينِ * وَإِذَا مَرِضْتُ فَهُوَ يَشْفِينِ * وَالَّذِي يُمِيتُنِي ثُمَّ يُحْيِينِ * وَالَّذِي أَطْمَعُ أَنْ يَغْفِرَ لِي خَطِيئَتِي يَوْمَ الدِّينِ}، وفي قول مؤمن آل فرعون: {فَسَتَذْكُرُونَ مَا أَقُولُ لَكُمْ وَأُفَوِّضُ أَمْرِي إِلَى اللَّهِ إِنَّ اللَّهَ بَصِيرٌ بِالْعِبَادِ * فَوَقَاهُ اللَّهُ سَيِّئَاتِ مَا مَكَرُوا وَحَاقَ بِآَلِ فِرْعَوْنَ سُوءُ الْعَذَابِ}، وفي موقف سحرة فرعون - كما جاء في قوله تعالى -: {فَأُلْقِيَ السَّحَرَةُ سَاجِدِينَ * قَالُوا آَمَنَّا بِرَبِّ الْعَالَمِينَ * رَبِّ مُوسَى وَهَارُونَ * قَالَ آَمَنْتُمْ لَهُ قَبْلَ أَنْ آَذَنَ لَكُمْ إِنَّهُ لَكَبِيرُكُمُ الَّذِي عَلَّمَكُمُ السِّحْرَ فَلَسَوْفَ تَعْلَمُونَ لَأُقَطِّعَنَّ أَيْدِيَكُمْ وَأَرْجُلَكُمْ مِنْ خِلَافٍ وَلَأُصَلِّبَنَّكُمْ أَجْمَعِينَ * قَالُوا لَا ضَيْرَ إِنَّا إِلَى رَبِّنَا مُنْقَلِبُونَ * إِنَّا نَطْمَعُ أَنْ يَغْفِرَ لَنَا رَبُّنَا خَطَايَانَا أَنْ كُنَّا أَوَّلَ الْمُؤْمِنِينَ}، فهكذا يكون الإيمان، وهكذا تكون الثقة في الله وهكذا تكون التربية الإيمانية كما أرادها الإسلام، </w:t>
      </w:r>
    </w:p>
    <w:p w14:paraId="785978E8" w14:textId="77777777" w:rsidR="00EF6CAC" w:rsidRPr="00B8780F" w:rsidRDefault="00EF6CAC" w:rsidP="00775A91">
      <w:r w:rsidRPr="0087755A">
        <w:rPr>
          <w:rFonts w:eastAsia="Times New Roman"/>
          <w:bCs/>
          <w:sz w:val="30"/>
          <w:szCs w:val="30"/>
          <w:u w:val="single"/>
          <w:rtl/>
          <w:lang w:eastAsia="fr-FR"/>
        </w:rPr>
        <w:t>(خامساً) التدرج في التربية:</w:t>
      </w:r>
      <w:r w:rsidRPr="00B8780F">
        <w:rPr>
          <w:rFonts w:eastAsia="Times New Roman"/>
          <w:rtl/>
        </w:rPr>
        <w:t xml:space="preserve"> التدرج في التربية أسلوب يدلُّ على حكمة صاحبه، وقدرته على التلطف في مخاطبة العقول والأفهام، فينتقل من فكرة إلى فكرة، معتمداً على المحاكمة العقلية، والحجة المقنعة، والبرهان الواضح، والقرآن الكريم سجّل لنا كثيراً من وقائع هذا الأسلوب الحكيم، ومن ذلك قوله تعالى: {وَكَذَلِكَ نُرِي إِبْرَاهِيمَ مَلَكُوتَ السَّمَاوَاتِ وَالْأَرْضِ وَلِيَكُونَ مِنَ الْمُوقِنِينَ *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w:t>
      </w:r>
      <w:r w:rsidRPr="00B8780F">
        <w:rPr>
          <w:rFonts w:eastAsia="Times New Roman"/>
          <w:rtl/>
        </w:rPr>
        <w:lastRenderedPageBreak/>
        <w:t xml:space="preserve">يَا قَوْمِ إِنِّي بَرِيءٌ مِمَّا تُشْرِكُونَ * إِنِّي وَجَّهْتُ وَجْهِيَ لِلَّذِي فَطَرَ السَّمَاوَاتِ وَالْأَرْضَ حَنِيفًا وَمَا أَنَا مِنَ الْمُشْرِكِينَ} [الأنعام: 75 إلى 79]، أراد سيدنا إبراهيم أن يزيل الغشاوة عن عيون قومه، والران عن قلوبهم، فيعبدون الله وحده، وينبذون الآلهة المزعومة الأخرى، فرآهم يعبدون كوكب المشتري الذي لا يضرُّ ولا ينفع، فقال مثلما يقولون: {قَالَ هَذَا رَبِّي} وهو موقن أنّه ليس رباً، لكنّه يريد أن يستدرجهم لسماع حجته على بطلان عبوديتهم لهذا الكوكب، فأوهمهم أنه موافق لهم، فلما غاب هذا الكوكب نقض ربوبيّته، فما ينبغي لإله أن يغيب عن عبيده، فغيابه نقص فيه، وضعف شديد، وسيبحث العباد عن إله غيره يبقى معهم ويرعاهم، لكنّه لم يقل ابتداء: إن هذا ليس إلهاً لأنه أراد أن يعرّض بجهل قومه دون أن يستفزّهم، وينبههم إلى ما غاب عنهم من تفكير صحيح وتقدير سليم دون أن يحرّك مشاعر العداء نحوه، فقال: {لَا أُحِبُّ الْآَفِلِينَ}، وبهذا رمى بذرة الشك في نفوسهم، ثم انتقل في الليلة التالية إلى القمر، فضوؤه أسطع، وحجمه حسب ما يرونه أكبر فهو على هذا الأساس أحقُّ أن يعبد: {فَلَمَّا رَأَى الْقَمَرَ بَازِغًا قَالَ هَذَا رَبِّي فَلَمَّا أَفَلَ قَالَ لَئِنْ لَمْ يَهْدِنِي رَبِّي لَأَكُونَنَّ مِنَ الْقَوْمِ الضَّالِّينَ}، لئن لم يهدني ربي ويوفقني لإصابة الحقِّ في توحيده فلسوف أكون كبقية الناس ضالاً بعيداً عن عبادة الله الحق، وهذا تعريض يقرب من التصريح بضلال قومه، وحين بزغت الشمس وملأ ضوؤها المكان، {فَلَمَّا رَأَى الشَّمْسَ بَازِغَةً قَالَ هَذَا رَبِّي هَذَا أَكْبَرُ فَلَمَّا أَفَلَتْ قَالَ يَا قَوْمِ إِنِّي بَرِيءٌ مِمَّا تُشْرِكُونَ}، قال إبراهيم مشيراً إليها: الذي أراه الآن ربي أليس كذلك، إنه أكبر من النجم والقمر، وأشدُّ تأثيراً، قال هذا يجاريهم حتى يستأصل بعد ذلك الإشراك من نفوسهم، فلما غابت كعادتها قال كلمته التي يريدها دون أن يخاف ردّة فعلهم الشديدة، فغياب الشمس أشدُّ وحشة من غياب المشتري والقمر، فالظلمة بعد النور الساطع أشدُّ وأقسى من الظلمة بعد الضوء الخفيف، قَالَ يَا قَوْمِ إِنِّي بَرِيءٌ مِمَّا تُشْرِكُونَ * إِنِّي وَجَّهْتُ وَجْهِيَ لِلَّذِي فَطَرَ السَّمَاوَاتِ وَالْأَرْضَ حَنِيفًا وَمَا أَنَا مِنَ الْمُشْرِكِينَ}، فبعد أن تبرّأ من معبوداتهم وترك في نفوسهم الشك فيها، أعلن اتجاهه إلى الله تعالى وحده والبراءة من المشركين أنفسهم، </w:t>
      </w:r>
    </w:p>
    <w:p w14:paraId="1B8066D4" w14:textId="77777777" w:rsidR="00EF6CAC" w:rsidRPr="00B8780F" w:rsidRDefault="00EF6CAC" w:rsidP="00775A91">
      <w:pPr>
        <w:rPr>
          <w:rFonts w:eastAsia="Times New Roman"/>
          <w:rtl/>
        </w:rPr>
      </w:pPr>
      <w:r w:rsidRPr="0087755A">
        <w:rPr>
          <w:rFonts w:eastAsia="Times New Roman"/>
          <w:bCs/>
          <w:sz w:val="30"/>
          <w:szCs w:val="30"/>
          <w:u w:val="single"/>
          <w:rtl/>
          <w:lang w:eastAsia="fr-FR"/>
        </w:rPr>
        <w:t>(سادساً) حسن الأدب:</w:t>
      </w:r>
      <w:r w:rsidRPr="00B8780F">
        <w:rPr>
          <w:rFonts w:eastAsia="Times New Roman"/>
          <w:rtl/>
        </w:rPr>
        <w:t xml:space="preserve"> والمقصود به </w:t>
      </w:r>
      <w:r w:rsidRPr="00B8780F">
        <w:rPr>
          <w:rFonts w:eastAsia="Times New Roman"/>
          <w:rtl/>
          <w:lang w:eastAsia="fr-FR"/>
        </w:rPr>
        <w:t>القول والفعل اللذين إن اتصف بهما المرء كان من المروءة بمكان، ونال من الله تعالى الحظوة والقبول، وإن خلا المرء منهما ناله ذم وقدح، وابتعد عن دائرة النُّبل والمروءة،</w:t>
      </w:r>
      <w:r w:rsidRPr="00B8780F">
        <w:rPr>
          <w:rFonts w:eastAsia="Times New Roman"/>
          <w:rtl/>
        </w:rPr>
        <w:t xml:space="preserve"> </w:t>
      </w:r>
      <w:r w:rsidRPr="00B8780F">
        <w:rPr>
          <w:rFonts w:eastAsia="Times New Roman"/>
          <w:rtl/>
          <w:lang w:eastAsia="fr-FR"/>
        </w:rPr>
        <w:t xml:space="preserve">قال تعالى: {وَإِذَا حُيِّيتُمْ بِتَحِيَّةٍ فَحَيُّوا بِأَحْسَنَ مِنْهَا أَوْ رُدُّوهَا إِنَّ اللَّهَ كَانَ عَلَى كُلِّ شَيْءٍ حَسِيبًا}، ومن هذه الصفات أيضاً إكرام اليتيم، والحضُّ على إطعام المسكين، وقد مدح الله تعالى الأنصار، الذين أكرموا إخوانهم المهاجرين إليهم فقال: {وَيُطْعِمُونَ الطَّعَامَ عَلَى حُبِّهِ مِسْكِينًا وَيَتِيمًا وَأَسِيرًا (8) إِنَّمَا </w:t>
      </w:r>
      <w:r w:rsidRPr="00B8780F">
        <w:rPr>
          <w:rFonts w:eastAsia="Times New Roman"/>
          <w:rtl/>
          <w:lang w:eastAsia="fr-FR"/>
        </w:rPr>
        <w:lastRenderedPageBreak/>
        <w:t>نُطْعِمُكُمْ لِوَجْهِ اللَّهِ لَا نُرِيدُ مِنْكُمْ جَزَاءً وَلَا شُكُورًا}، وهذا لقمان الحكيم يوصي ابنه بكمال الأدب، كما في قوله تعالى: {</w:t>
      </w:r>
      <w:r w:rsidRPr="00B8780F">
        <w:rPr>
          <w:rtl/>
        </w:rPr>
        <w:t>يَا بُنَيَّ أَقِمِ الصَّلَاةَ وَأْمُرْ بِالْمَعْرُوفِ وَانْهَ عَنِ الْمُنْكَرِ وَاصْبِرْ عَلَى مَا أَصَابَكَ إِنَّ ذَلِكَ مِنْ عَزْمِ الْأُمُورِ * وَلَا تُصَعِّرْ خَدَّكَ لِلنَّاسِ وَلَا تَمْشِ فِي الْأَرْضِ مَرَحًا إِنَّ اللَّهَ لَا يُحِبُّ كُلَّ مُخْتَالٍ فَخُورٍ * وَاقْصِدْ فِي مَشْيِكَ وَاغْضُضْ مِنْ صَوْتِكَ إِنَّ أَنْكَرَ الْأَصْوَاتِ لَصَوْتُ الْحَمِيرِ}</w:t>
      </w:r>
      <w:r w:rsidRPr="00B8780F">
        <w:rPr>
          <w:rFonts w:eastAsia="Times New Roman"/>
          <w:rtl/>
        </w:rPr>
        <w:t xml:space="preserve">، </w:t>
      </w:r>
      <w:r w:rsidRPr="00B8780F">
        <w:rPr>
          <w:rFonts w:eastAsia="Times New Roman"/>
          <w:rtl/>
          <w:lang w:eastAsia="fr-FR"/>
        </w:rPr>
        <w:t>وفي سورة الإسراء آداب عدة، جاءت في قوله تعالى: {</w:t>
      </w:r>
      <w:r w:rsidRPr="00B8780F">
        <w:rPr>
          <w:rtl/>
        </w:rPr>
        <w:t>وَقَضَى رَبُّكَ أَلَّا تَعْبُدُوا إِلَّا إِيَّاهُ وَبِالْوَالِدَيْنِ إِحْسَانًا} إلى قوله تعالى: {ذَلِكَ مِمَّا أَوْحَى إِلَيْكَ رَبُّكَ مِنَ الْحِكْمَةِ وَلَا تَجْعَلْ مَعَ اللَّهِ إِلَهًا آخَرَ فَتُلْقَى فِي جَهَنَّمَ مَلُومًا مَدْحُورًا}</w:t>
      </w:r>
      <w:r w:rsidRPr="00B8780F">
        <w:rPr>
          <w:rFonts w:eastAsia="Times New Roman"/>
          <w:rtl/>
        </w:rPr>
        <w:t xml:space="preserve"> [الإسراء: 23 إلى 39]، وسورة الحجرات سميت سورة الآداب لما اشتملت عليه من عظيم الأخلاق وكريم الآداب، </w:t>
      </w:r>
    </w:p>
    <w:p w14:paraId="27F597E0" w14:textId="77777777" w:rsidR="00EF6CAC" w:rsidRPr="00B8780F" w:rsidRDefault="00EF6CAC" w:rsidP="00775A91">
      <w:pPr>
        <w:rPr>
          <w:rFonts w:eastAsia="Times New Roman"/>
          <w:smallCaps/>
          <w:rtl/>
          <w:lang w:val="en-CA"/>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7755A">
        <w:rPr>
          <w:rFonts w:eastAsia="Times New Roman"/>
          <w:bCs/>
          <w:sz w:val="30"/>
          <w:szCs w:val="30"/>
          <w:u w:val="single"/>
          <w:rtl/>
          <w:lang w:eastAsia="fr-FR"/>
        </w:rPr>
        <w:t>أمثلة من القرآن الكريم على الأخلاق والآداب التي ينبغي أن يتربى عليها المسلم</w:t>
      </w:r>
      <w:r w:rsidRPr="0087755A">
        <w:rPr>
          <w:rFonts w:eastAsia="Times New Roman" w:hint="cs"/>
          <w:bCs/>
          <w:sz w:val="30"/>
          <w:szCs w:val="30"/>
          <w:u w:val="single"/>
          <w:rtl/>
          <w:lang w:eastAsia="fr-FR"/>
        </w:rPr>
        <w:t>:</w:t>
      </w:r>
      <w:r>
        <w:rPr>
          <w:rFonts w:eastAsia="Times New Roman" w:hint="cs"/>
          <w:bCs/>
          <w:smallCaps/>
          <w:rtl/>
          <w:lang w:val="en-CA" w:bidi="ar-LB"/>
        </w:rPr>
        <w:t xml:space="preserve"> </w:t>
      </w:r>
      <w:r w:rsidRPr="00B8780F">
        <w:rPr>
          <w:rFonts w:eastAsia="Times New Roman"/>
          <w:smallCaps/>
          <w:rtl/>
          <w:lang w:val="en-CA" w:bidi="ar-LB"/>
        </w:rPr>
        <w:t xml:space="preserve"> (أ) الوفاء بالعهد: {وأوفوا بالعهد إن العهد كان مسؤولاً}، (ب) النهي عن القول بلا علم {ولا تقف ما ليس لك به علم إن السمع والبصر والفؤاد كل أولئك كان عنه مسؤولاً}، (جـ) النهي عن مشية التبختر والتمايل كما يفعل المتكبرون، {ولا تمش في الأرض مرحاً إنك لن تخرق الأرض ولن تبلغ الجبال طولاً}، (د) النهي عن الاسراف والتبذير والبخل والتقتير {وآت ذا القربي حقه والمسكين وابن السبيل ولا تبذر تبذيراً، إن المبذرين كانوا إخوان الشياطين وكان الشيطان لربه كفوراً}، {ولا تجعل يدك مغلولة إلى عنقك ولا تبسطها كل البسط فتقعد ملوماً محسوراً}، (هـ) الامر بالعدل في جميع الاحوال وبالنسبة لجميع الناس حتى الكفار {وإذا قلتم فاعدلوا ولو كان ذا قربى}، {ولا يجرمنكم شنآن قوم على أن لا تعدلوا، اعدلوا هو أقرب للتقوى}، (و) التعاون على البر والتقوى وما ينفع الناس، والنهي عن التعاون على البغي والعدوان {وتعاونوا على البر والتقوى ولا تعاونوا على الاثم والعدوان}، (ز) الظلم ظلمات يوم القيامة، وعاقبته وخيمة، وهو أنواع، أقبحها افتراء الكذب على الله، وتعدي حدود الله، والظالم مقطوع الصلة بالله فهو مخذول غير منصور، ومن أجل هذا نهى الاسلام عنه {وسيعلم الذين ظلموا أي منقلب ينقلبون} {ومن أظلم ممن افترى على الله كذباً أو كذب بآياته إنه لا يفلح الظالمون} {تلك حدود الله فلا تعتدوها، ومن يتعد حدود الله فأولئك هم الظالمون} {وما للظالمين من أنصار}، (ح) الصبر من الايمان بمنزلة الرأس من الجسد، فلا بد للمؤمن من صبر على طاعة الله وصبر على قضاء الله وبهذا يكون من المحسنين، ورحمة الله قريب من المحسنين، ولهذا أمر الاسلام بالصبر {يا أيها الذين آمنوا اصبروا وصابروا ورابطوا واتقوا الله لعلكم تفلحون}، {واصبر فإن الله لا يضيع أجر المحسنين}، {فاصبر إن وعد الله حق ولا يستخفنك الذين لا يوقنون}، (ط) الصدق من علامات الايمان وثمراته، ولهذا أمر الإسلام به {يا أيها الذين آمنوا اتقوا الله وكونوا مع الصادقين}، </w:t>
      </w:r>
      <w:r w:rsidRPr="00B8780F">
        <w:rPr>
          <w:rFonts w:eastAsia="Times New Roman"/>
          <w:smallCaps/>
          <w:rtl/>
          <w:lang w:val="en-CA" w:bidi="ar-LB"/>
        </w:rPr>
        <w:lastRenderedPageBreak/>
        <w:t>{وقل ربي أدخلني مدخل صدق وأخرجني مخرج صدق واجعل لي من لدنك سلطاناً نصيراً}، (ي) الكذب رذيلة لا ينال صاحبها هداية الله، ويثمر النفاق في القلب ولهذا نهى الإسلام عنه وحذر منه {إن الله لا يهدي من هو مسرف كذاب}، {فأعقبهم نفاقاً في قلوبهم إلى يوم يلقونه بما أخلفوا الله ما وعدوه وبما كانوا يكذبون}، (ك) التكبر والعجب والبخل والفخر والرياء رذائل وأمراض تصيب القلب فتطمسه وتمحق نوره وتبعد صاحبها عن الله تعالى، ولهذا جاء النهي عنها {ولا تصعر خدك للناس ولا تمش في الأرض مرحاً إن الله لا يحب كل مختال فخور}، {إن الله لا يحب من كان مختالاً فخوراً، الذين يبخلون ويأمرون الناس بالبخل ويكتمون ما آتاهم الله من فضله واعتدنا للكافرين عذاباً مهيناً، والذين ينفقون أموالهم رئاء الناس ولا يؤمنون بالله ولا باليوم الآخر ومن يكن الشيطان له قريناً فساء قريناً}، (ل) الاعتدال في المشي بين البطيء والاسراع مطلوب من المسلم، وخفض الصوت وعدم رفعه بلا حاجة مطلوب أيضا من المسلم، {واقصد في مشيك واغضض من صوتك إن أنكر الاصوات لصوت الحمير}، (م) الثبات على الحق والدوام على الطاعة والعبادة، أمور مطلوبة لأن الأمور بخواتيمها، وبدون الاستقامة والدوام والثبات على الحق تفوت الثمرة ولا يصل المسلم الى الغاية، وينقطع عن ركب الصالحين، ومن أجل هذا وجب على المسلم أن يكون على قدر كبير من الثبات على معاني الايمان والاستقامة عليها لينال الفوز والرضوان {ان الذين قالوا ربنا الله ثم استقاموا تتنزل عليهم الملائكة أن لا تخافوا ولا تحزنوا وأبشروا بالجنة التي كنتم توعدون}، (ن) الجنة درا الطيبين، اعدها الله للمتقين الذين من اخلاقهم الحسنة الانفاق في جميع الأحوال في اليسر والعسر فينفقون بقدر ما لهم ولا يبخلون عن الانفاق ولو كان قليلاً، ومن أخلاقهم أنهم لا يستوفون كل حقوقهم من الناس بل يتركون منها لهم احساناً عليهم {</w:t>
      </w:r>
      <w:r w:rsidRPr="00B8780F">
        <w:rPr>
          <w:rtl/>
        </w:rPr>
        <w:t>وَسَارِعُوا إِلَى مَغْفِرَةٍ مِنْ رَبِّكُمْ وَجَنَّةٍ عَرْضُهَا السَّمَوَاتُ وَالْأَرْضُ أُعِدَّتْ لِلْمُتَّقِينَ * الَّذِينَ يُنْفِقُونَ فِي السَّرَّاءِ وَالضَّرَّاءِ وَالْكَاظِمِينَ الْغَيْظَ وَالْعَافِينَ عَنِ النَّاسِ وَاللَّهُ يُحِبُّ الْمُحْسِنِينَ}</w:t>
      </w:r>
      <w:r w:rsidRPr="00B8780F">
        <w:rPr>
          <w:rFonts w:eastAsia="Times New Roman"/>
          <w:smallCaps/>
          <w:rtl/>
          <w:lang w:val="en-CA" w:bidi="ar-LB"/>
        </w:rPr>
        <w:t>، (س) النهي عن الغل والحقد: {</w:t>
      </w:r>
      <w:r w:rsidRPr="00B8780F">
        <w:rPr>
          <w:rtl/>
        </w:rPr>
        <w:t>وَالَّذِينَ جَاءُوا مِنْ بَعْدِهِمْ يَقُولُونَ رَبَّنَا اغْفِرْ لَنَا وَلِإِخْوَانِنَا الَّذِينَ سَبَقُونَا بِالْإِيمَانِ وَلَا تَجْعَلْ فِي قُلُوبِنَا غِلًّا لِلَّذِينَ آمَنُوا رَبَّنَا إِنَّكَ رَءُوفٌ رَحِيمٌ</w:t>
      </w:r>
      <w:r w:rsidRPr="00B8780F">
        <w:rPr>
          <w:rFonts w:eastAsia="Times New Roman"/>
          <w:smallCaps/>
          <w:rtl/>
          <w:lang w:val="en-CA" w:bidi="ar-LB"/>
        </w:rPr>
        <w:t>}، (ع) علاج الجاهل الإعراض عنه وتركه وشأنه، وبهذا أمر الاسلام {خذ العفو وأمر بالعرف وأعرض عن الجاهلين}، (ف) ومن وصايا الإسلام الجامعة لعباده المؤمنين، في باب الأخلاق قوله تعالى: {</w:t>
      </w:r>
      <w:r w:rsidRPr="00B8780F">
        <w:rPr>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 يَا أَيُّهَا الَّذِينَ آمَنُوا اجْتَنِبُوا كَثِيرًا مِنَ الظَّنِّ إِنَّ بَعْضَ الظَّنِّ إِثْمٌ وَلَا تَجَسَّسُوا وَلَا يَغْتَبْ بَعْضُكُمْ بَعْضًا أَيُحِبُّ أَحَدُكُمْ أَنْ </w:t>
      </w:r>
      <w:r w:rsidRPr="00B8780F">
        <w:rPr>
          <w:rtl/>
        </w:rPr>
        <w:lastRenderedPageBreak/>
        <w:t>يَأْكُلَ لَحْمَ أَخِيهِ مَيْتًا فَكَرِهْتُمُوهُ وَاتَّقُوا اللَّهَ إِنَّ اللَّهَ تَوَّابٌ رَحِيمٌ}</w:t>
      </w:r>
      <w:r w:rsidRPr="00B8780F">
        <w:rPr>
          <w:rFonts w:eastAsia="Times New Roman"/>
          <w:smallCaps/>
          <w:rtl/>
          <w:lang w:val="en-CA" w:bidi="ar-LB"/>
        </w:rPr>
        <w:t>، (ص) ومن الآيات التي جمعت كثيرا من أخلاق المؤمنين، وجعلت هذه الاخلاق علامة على ايمانهم قوله تعالى: {</w:t>
      </w:r>
      <w:r w:rsidRPr="00B8780F">
        <w:rPr>
          <w:rtl/>
        </w:rPr>
        <w:t>قَدْ أَفْلَحَ الْمُؤْمِنُونَ *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فَأُولَئِكَ هُمُ الْعَادُونَ * وَالَّذِينَ هُمْ لِأَمَانَاتِهِمْ وَعَهْدِهِمْ رَاعُونَ * وَالَّذِينَ هُمْ عَلَى صَلَوَاتِهِمْ يُحَافِظُونَ * أُولَئِكَ هُمُ الْوَارِثُونَ * الَّذِينَ يَرِثُونَ الْفِرْدَوْسَ هُمْ فِيهَا خَالِدُونَ}</w:t>
      </w:r>
      <w:r w:rsidRPr="00B8780F">
        <w:rPr>
          <w:rFonts w:eastAsia="Times New Roman"/>
          <w:smallCaps/>
          <w:rtl/>
          <w:lang w:val="en-CA" w:bidi="ar-LB"/>
        </w:rPr>
        <w:t>، كذلك قوله تعالى: {</w:t>
      </w:r>
      <w:r w:rsidRPr="00B8780F">
        <w:rPr>
          <w:rtl/>
        </w:rPr>
        <w:t>وَعِبَادُ الرَّحْمَنِ الَّذِينَ يَمْشُونَ عَلَى الْأَرْضِ هَوْنًا وَإِذَا خَاطَبَهُمُ الْجَاهِلُونَ قَالُوا سَلَامًا * وَالَّذِينَ يَبِيتُونَ لِرَبِّهِمْ سُجَّدًا وَقِيَامًا * وَالَّذِينَ يَقُولُونَ رَبَّنَا اصْرِفْ عَنَّا عَذَابَ جَهَنَّمَ إِنَّ عَذَابَهَا كَانَ غَرَامًا * إِنَّهَا سَاءَتْ مُسْتَقَرًّا وَمُقَامًا * وَالَّذِينَ إِذَا أَنْفَقُوا لَمْ يُسْرِفُوا وَلَمْ يَقْتُرُوا وَكَانَ بَيْنَ ذَلِكَ قَوَامًا * وَالَّذِينَ لَا يَدْعُونَ مَعَ اللَّهِ إِلَهًا آخَرَ وَلَا يَقْتُلُونَ النَّفْسَ الَّتِي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 * وَمَنْ تَابَ وَعَمِلَ صَالِحًا فَإِنَّهُ يَتُوبُ إِلَى اللَّهِ مَتَابًا * وَالَّذِينَ لَا يَشْهَدُونَ الزُّورَ وَإِذَا مَرُّوا بِاللَّغْوِ مَرُّوا كِرَامًا * وَالَّذِينَ إِذَا ذُكِّرُوا بِآيَاتِ رَبِّهِمْ لَمْ يَخِرُّوا عَلَيْهَا صُمًّا وَعُمْيَانًا * وَالَّذِينَ يَقُولُونَ رَبَّنَا هَبْ لَنَا مِنْ أَزْوَاجِنَا وَذُرِّيَّاتِنَا قُرَّةَ أَعْيُنٍ وَاجْعَلْنَا لِلْمُتَّقِينَ إِمَامًا * أُولَئِكَ يُجْزَوْنَ الْغُرْفَةَ بِمَا صَبَرُوا وَيُلَقَّوْنَ فِيهَا تَحِيَّةً وَسَلَامًا * خَالِدِينَ فِيهَا حَسُنَتْ مُسْتَقَرًّا وَمُقَامًا}</w:t>
      </w:r>
      <w:r w:rsidRPr="00B8780F">
        <w:rPr>
          <w:rFonts w:eastAsia="Times New Roman"/>
          <w:smallCaps/>
          <w:rtl/>
          <w:lang w:val="en-CA"/>
        </w:rPr>
        <w:t xml:space="preserve">، </w:t>
      </w:r>
    </w:p>
    <w:p w14:paraId="13D04372" w14:textId="77777777" w:rsidR="00EF6CAC" w:rsidRPr="00B8780F" w:rsidRDefault="00EF6CAC" w:rsidP="00775A91">
      <w:pPr>
        <w:rPr>
          <w:rFonts w:eastAsia="Times New Roman"/>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7755A">
        <w:rPr>
          <w:rFonts w:eastAsia="Times New Roman"/>
          <w:bCs/>
          <w:sz w:val="30"/>
          <w:szCs w:val="30"/>
          <w:u w:val="single"/>
          <w:rtl/>
          <w:lang w:eastAsia="fr-FR"/>
        </w:rPr>
        <w:t>أمثلة من السنة النبوية على الأخلاق والآداب التي ينبغي أن يتربى عليها المسلم</w:t>
      </w:r>
      <w:r w:rsidRPr="0087755A">
        <w:rPr>
          <w:rFonts w:eastAsia="Times New Roman" w:hint="cs"/>
          <w:bCs/>
          <w:sz w:val="30"/>
          <w:szCs w:val="30"/>
          <w:u w:val="single"/>
          <w:rtl/>
          <w:lang w:eastAsia="fr-FR"/>
        </w:rPr>
        <w:t>:</w:t>
      </w:r>
      <w:r>
        <w:rPr>
          <w:rFonts w:eastAsia="Times New Roman" w:hint="cs"/>
          <w:bCs/>
          <w:smallCaps/>
          <w:rtl/>
          <w:lang w:val="en-CA" w:bidi="ar-LB"/>
        </w:rPr>
        <w:t xml:space="preserve"> </w:t>
      </w:r>
      <w:r w:rsidRPr="00B8780F">
        <w:rPr>
          <w:rFonts w:eastAsia="Times New Roman"/>
          <w:smallCaps/>
          <w:rtl/>
          <w:lang w:val="en-CA" w:bidi="ar-LB"/>
        </w:rPr>
        <w:t xml:space="preserve">(أ) في النهي عن الغضب، ان رجلا قال للنبي صلى الله عليه وسلم أوصني قال: (لا تغضب)، (ب) وفي الحياء، وردت أحاديث كثيرة منها: (الحياء لا يأتي الا بخير)، (الحياء خير كله)، (إن لكل دين خلقا وخلق الاسلام الحياء)، (اذا لم تستح فاصنع ما شئت)، (ج) في التعاون: (والله في عون العبد ما كان العبد في عون أخيه)، (د) في حقوق المسلم، والنهي عن بعض الأخلاق: (لا تحاسدوا ولا تناجشوا ولا تباغضوا ولا تدابروا ولا يبع بعضكم على بيع بعض، وكونوا عباد الله اخوانا، المسلم أخو المسلم لا يظلمه ولا يخذله ولا يكذبه ولا يحقره، التقوى هاهنا – ويشير الى صدره الشريف ثلاث مرات – بحسب امرئ من الشر أن يحقر أخاه المسلم، كل المسلم على المسلم حرام دمه وماله وعرضه)، (هـ) النهي عن اخلاق المنافقين: (آية المنافق ثلاث اذا حدث كذب واذا وعد أخلف واذا اؤتمن خان)، (أربع من كن فيه كان منافقاً خالصاً ومن كانت فيه خصلة منهن كانت فيه خصلة من النفاق حتى يدعها: اذا </w:t>
      </w:r>
      <w:r w:rsidRPr="00B8780F">
        <w:rPr>
          <w:rFonts w:eastAsia="Times New Roman"/>
          <w:smallCaps/>
          <w:rtl/>
          <w:lang w:val="en-CA" w:bidi="ar-LB"/>
        </w:rPr>
        <w:lastRenderedPageBreak/>
        <w:t xml:space="preserve">اؤتمن خان واذا حدث كذب، واذا عاهد غدر، واذا خاصم فجر)، (و) في الحلم والاناة، قال رسول الله صلى الله عليه وسلم لأشج عبد القيس: (إن فيك خصلتين يحبهما الله ورسوله الحلم والاناة)، (ز) في الرفق: (ان الله رفيق يحب الرفق في الامر كله)، (ح) في الرياء والسمعة والاخلاص: سئل رسول الله صلى الله عليه وسلم عن الرجل يقاتل شجاعة ويقاتل حمية ويقاتل رياء، أي ذلك في سبيل الله؟ فقال رسول الله صلى الله عليه وسلم: (من قاتل لتكون كلمة الله هي العليا فهو في سبيل الله)، (إنما الأعمال بالنيات وإنما لكل امرئ ما نوى، فمن كانت هجرته الى الله ورسوله فهجرته الى الله ورسوله، ومن كانت هجرته الى دنيا يصيبها أو امرأة ينكحها فهجرته الى ما هاجر اليه)، (ط) في النهي عن المراء والجدل: (من ترك المراء وهو محق بني له بيت في الجنة، ومن ترك المراء وهو مبطل بني له بيت في ربض الجنة)، (وما ضل قوم بعد أن هداهم الله الا أوتوا الجدل)، (ي) في بذاءة اللسان: (ليس المؤمن بالطعان ولا اللعان ولا الفاحش ولا البذيء)، (ك) في العجب والشح: (ثلاث مهلكات شح مطاع وهوى متبع واعجاب كل ذي رأي رأيه)، (ل) ترك الكلام فيما لا يعنيك: (من حسن إسلام المرء تركه ما لا يعنيه)، (م) ترك فضول الكلام: (طوبى لمن أمسك الفضل من لسانه وأنفق الفَضْلَ من ماله)، (ن) وزن الكلمة بميزان الإسلام قبل النطق بها: (ان الرجل ليتكلم بالكلمة من رضوان الله ما يظن أن تبلغ به ما بلغت فيكتب الله بها رضوانه الى يوم القيامة وأن الرجل ليتكلم بالكلمة من سخط الله ما يظن أن تبلغ به ما بلغت فيكتب الله عليه بها سخطه الى يوم القيامة)، (س) في الامانة والوفاء بالعهد: (لا إيمان لمن لا أمانة له، ولا دين لمن لا عهد له)، وسأل رجل رسول الله صلى الله عليه وسلم متى تقوم الساعة فقال له: (إذا ضيعت الأمانة فانتظر الساعة، فقال، وكيف إضاعتها قال اذا وسد الأمر لغير أهله فانتظر الساعة)، (ع) في الصدق والكذب: (عليكم بالصدق فان الصدق يهدي الى البر وان البر يهدي الى الجنة وما يزال الرجل يصدق ويتحرى الصدق حتى يكتب عند الله صديقاً، وإياكم والكذب فان الكذب يهدي الى الفجور وان الفجور يهدي الى النار، وما يزال العبد يكذب ويتحرى الكذب حتى يكتب عند الله كذاباً)، (ف) في القوة والعزيمة: (المؤمن القوي خير وأحب الله من المؤمن الضعيف، وفي كل خير احرص على ما ينفعك واستعن بالله ولا تعجز، وان أصابك شيء فلا تقل لو اني فعلت كذا لكان كذا، ولكن قل: قدر الله وما شاء فعل، فإن لو تفتح عمل الشيطان)، (ص) المتابعة في الخير لا في الشر: (لا يكن احدكم إمعة، يقول: انا مع الناس ان أحسن الناس أحسنت وان أساؤوا أسأت، ولكن وطنوا أنفسكم إن احسن الناس أن تحسنوا، وإن أساؤوا أن تتجنبوا إساءتهم)، (ش) الحزم واليقظة: (لا يلدغ المؤمن من جحر مرتين)، (ض) النهي عن الذل: (لا ينبغي للمؤمن أن يذل </w:t>
      </w:r>
      <w:r w:rsidRPr="00B8780F">
        <w:rPr>
          <w:rFonts w:eastAsia="Times New Roman"/>
          <w:smallCaps/>
          <w:rtl/>
          <w:lang w:val="en-CA" w:bidi="ar-LB"/>
        </w:rPr>
        <w:lastRenderedPageBreak/>
        <w:t xml:space="preserve">نفسه...)، (ط) في التوادد والتراحم والتعاطف: (مثل المؤمنين في توادهم وتعاطفهم كمثل الجسد إذا اشتكى منه عضو تداعى له سائر الجسد بالسهر والحمى)، </w:t>
      </w:r>
    </w:p>
    <w:p w14:paraId="37B82270" w14:textId="77777777" w:rsidR="00EF6CAC" w:rsidRPr="0087755A" w:rsidRDefault="00EF6CAC" w:rsidP="00775A91">
      <w:pPr>
        <w:rPr>
          <w:rFonts w:eastAsia="Times New Roman"/>
          <w:bCs/>
          <w:sz w:val="30"/>
          <w:szCs w:val="30"/>
          <w:u w:val="single"/>
          <w:rtl/>
          <w:lang w:eastAsia="fr-FR"/>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 xml:space="preserve">]: </w:t>
      </w:r>
      <w:r w:rsidRPr="0087755A">
        <w:rPr>
          <w:rFonts w:eastAsia="Times New Roman"/>
          <w:bCs/>
          <w:sz w:val="30"/>
          <w:szCs w:val="30"/>
          <w:u w:val="single"/>
          <w:rtl/>
          <w:lang w:eastAsia="fr-FR"/>
        </w:rPr>
        <w:t>الأساليب والوسائل التربوية الإسلامية في تقويم الأخلاق واكتسابها</w:t>
      </w:r>
      <w:r w:rsidRPr="0087755A">
        <w:rPr>
          <w:rFonts w:eastAsia="Times New Roman" w:hint="cs"/>
          <w:bCs/>
          <w:sz w:val="30"/>
          <w:szCs w:val="30"/>
          <w:u w:val="single"/>
          <w:rtl/>
          <w:lang w:eastAsia="fr-FR"/>
        </w:rPr>
        <w:t xml:space="preserve">: </w:t>
      </w:r>
    </w:p>
    <w:p w14:paraId="2E0DFB1B" w14:textId="77777777" w:rsidR="00EF6CAC" w:rsidRDefault="00EF6CAC" w:rsidP="00775A91">
      <w:pPr>
        <w:rPr>
          <w:rFonts w:eastAsia="Times New Roman"/>
          <w:smallCaps/>
          <w:rtl/>
          <w:lang w:val="en-CA" w:bidi="ar-LB"/>
        </w:rPr>
      </w:pPr>
      <w:r w:rsidRPr="0087755A">
        <w:rPr>
          <w:rFonts w:eastAsia="Times New Roman" w:hint="cs"/>
          <w:bCs/>
          <w:sz w:val="30"/>
          <w:szCs w:val="30"/>
          <w:u w:val="single"/>
          <w:rtl/>
          <w:lang w:eastAsia="fr-FR"/>
        </w:rPr>
        <w:t xml:space="preserve">(أولا): أهم </w:t>
      </w:r>
      <w:r w:rsidRPr="0087755A">
        <w:rPr>
          <w:rFonts w:eastAsia="Times New Roman"/>
          <w:bCs/>
          <w:sz w:val="30"/>
          <w:szCs w:val="30"/>
          <w:u w:val="single"/>
          <w:rtl/>
          <w:lang w:eastAsia="fr-FR"/>
        </w:rPr>
        <w:t>الأساليب التربوية الإسلامية في تقويم الأخلاق واكتسابها تتمثل في</w:t>
      </w:r>
      <w:r w:rsidRPr="00B8780F">
        <w:rPr>
          <w:rFonts w:eastAsia="Times New Roman"/>
          <w:bCs/>
          <w:smallCaps/>
          <w:rtl/>
          <w:lang w:val="en-CA" w:bidi="ar-LB"/>
        </w:rPr>
        <w:t xml:space="preserve">: (أ) </w:t>
      </w:r>
      <w:r w:rsidRPr="00B8780F">
        <w:rPr>
          <w:rFonts w:eastAsia="Times New Roman"/>
          <w:smallCaps/>
          <w:rtl/>
          <w:lang w:val="en-CA" w:bidi="ar-LB"/>
        </w:rPr>
        <w:t xml:space="preserve">تقليل آثارها وعدم المضي في تنفيذ مقتضاها وما تدعو إليه، يدل على ذلك ما جاء في الحديث الشريف الذي رواه الإمام البخاري عن ابي هريرة رضي الله عنه أن رجلا قال للنبي صلى الله عليه وسلم أوصني: فقال صلى الله عليه وسلم: (لا تغضب) فردد الرجل سؤاله مراراً، فكان النبيّ الكريم صلى الله عليه وسلم يقول له: (لا تغضب)، </w:t>
      </w:r>
      <w:r w:rsidRPr="00B8780F">
        <w:rPr>
          <w:rFonts w:eastAsia="Times New Roman"/>
          <w:bCs/>
          <w:smallCaps/>
          <w:rtl/>
          <w:lang w:val="en-CA" w:bidi="ar-LB"/>
        </w:rPr>
        <w:t>(ب):</w:t>
      </w:r>
      <w:r w:rsidRPr="00B8780F">
        <w:rPr>
          <w:rFonts w:eastAsia="Times New Roman"/>
          <w:smallCaps/>
          <w:rtl/>
          <w:lang w:val="en-CA" w:bidi="ar-LB"/>
        </w:rPr>
        <w:t xml:space="preserve"> توجيهها الوجهة المرضية في الشرع الإسلامي، بأن تكون ابتغاء مرضاة الله وحده لا لطلب سمعة ولا رياء ولا جاه ولا ثناء، فقد أخرج... عن أبي موسى رضي الله عنه قال: سئل رسول الله صلى الله عليه وسلم عن الرجل يقاتل شجاعة ويقاتل حمية ويقاتل رياء أي ذلك في سبيل الله؟ فقال: (من قاتل لتكون كلمة الله هي العليا فهو في سبيل الله)، (ت): استبدال الخلق الذميم بالخلق الجيد، كاستبدال الكذب بالصدق والغدر بالوفاء، والظلم والعدوان بالعدل والإنصاف، وهذا الاستبدال ممكن في كثير من الأخلاق، حيث يزول الخلق الذميم ويحل محله خلق جميل، كما نشاهد ذلك في الشخص الذي يتوب توبة صادقة،</w:t>
      </w:r>
    </w:p>
    <w:p w14:paraId="6966FB2B" w14:textId="77777777" w:rsidR="00EF6CAC" w:rsidRPr="00B8780F" w:rsidRDefault="00EF6CAC" w:rsidP="00775A91">
      <w:pPr>
        <w:rPr>
          <w:rFonts w:eastAsia="Times New Roman"/>
          <w:rtl/>
          <w:lang w:eastAsia="ar-SA" w:bidi="ar-KW"/>
        </w:rPr>
      </w:pPr>
      <w:r w:rsidRPr="0087755A">
        <w:rPr>
          <w:rFonts w:eastAsia="Times New Roman" w:hint="cs"/>
          <w:bCs/>
          <w:sz w:val="30"/>
          <w:szCs w:val="30"/>
          <w:u w:val="single"/>
          <w:rtl/>
          <w:lang w:eastAsia="fr-FR"/>
        </w:rPr>
        <w:t xml:space="preserve">(ثانيا): </w:t>
      </w:r>
      <w:r w:rsidRPr="0087755A">
        <w:rPr>
          <w:rFonts w:eastAsia="Times New Roman"/>
          <w:bCs/>
          <w:sz w:val="30"/>
          <w:szCs w:val="30"/>
          <w:u w:val="single"/>
          <w:rtl/>
          <w:lang w:eastAsia="fr-FR"/>
        </w:rPr>
        <w:t>أهم وسائل تقويم الأخلاق في منهاج التربية الإسلامية:</w:t>
      </w:r>
      <w:r w:rsidRPr="00B8780F">
        <w:rPr>
          <w:rFonts w:eastAsia="Times New Roman"/>
          <w:smallCaps/>
          <w:rtl/>
          <w:lang w:val="en-CA" w:bidi="ar-LB"/>
        </w:rPr>
        <w:t xml:space="preserve"> </w:t>
      </w:r>
      <w:r w:rsidRPr="00B8780F">
        <w:rPr>
          <w:rFonts w:eastAsia="Times New Roman"/>
          <w:bCs/>
          <w:smallCaps/>
          <w:rtl/>
          <w:lang w:val="en-CA" w:bidi="ar-LB"/>
        </w:rPr>
        <w:t>(أ)</w:t>
      </w:r>
      <w:r w:rsidRPr="00B8780F">
        <w:rPr>
          <w:rFonts w:eastAsia="Times New Roman"/>
          <w:smallCaps/>
          <w:rtl/>
          <w:lang w:val="en-CA" w:bidi="ar-LB"/>
        </w:rPr>
        <w:t xml:space="preserve"> العلم: بمعرفة أنواع الأخلاق الحسنة التي أمر بها الإسلام، وأنواع الأخلاق الرديئة التي نهى عنها الإسلام، ان هذا العلم ضروري لأنه بدونه لا يدري المسلم بأي خلق يتخلق، ومن أي خلق يتجرد، وقد كفى الإسلام المسلم مؤنة البحث والاستنباط فقد فصل الأخلاق بنوعيها، وما على المسلم إلا أن يعرض نفسه على الأخلاق بنوعيها ليعرف موضعه منها، ثم يعمل جاهداً لتكون أخلاقه أخلاقاً اسلامية حقاً، </w:t>
      </w:r>
      <w:r w:rsidRPr="00B8780F">
        <w:rPr>
          <w:rFonts w:eastAsia="Times New Roman"/>
          <w:bCs/>
          <w:smallCaps/>
          <w:rtl/>
          <w:lang w:val="en-CA" w:bidi="ar-LB"/>
        </w:rPr>
        <w:t>(ب)</w:t>
      </w:r>
      <w:r w:rsidRPr="00B8780F">
        <w:rPr>
          <w:rFonts w:eastAsia="Times New Roman"/>
          <w:smallCaps/>
          <w:rtl/>
          <w:lang w:val="en-CA" w:bidi="ar-LB"/>
        </w:rPr>
        <w:t xml:space="preserve"> أن يعرف المسلم عظيم حاجته الى الخلق الحسن، لأنه متصل بالإيمان وتقوى الله وسبب للظفر برضوان الله ودخول الجنان، كما يجب أن يعرف عظيم ضرر الخلق السيء عليه لأنه من علامات النفاق وإمارات ضعف الايمان وسبب سخط الله ودخول النار، ان هذه المعرفة ستدفعه الى التخلق بالأخلاق الحسنة رغبة في رضوان الله تعالى، كما تدفعه الى الخلاص من الأخلاق السيئة خوفاً من سخط الله، لأن من رغب في شيء سعى اليه، ومن خاف من شيء هرب منه، </w:t>
      </w:r>
      <w:r w:rsidRPr="00B8780F">
        <w:rPr>
          <w:rFonts w:eastAsia="Times New Roman"/>
          <w:bCs/>
          <w:smallCaps/>
          <w:rtl/>
          <w:lang w:val="en-CA" w:bidi="ar-LB"/>
        </w:rPr>
        <w:t xml:space="preserve">(ت) </w:t>
      </w:r>
      <w:r w:rsidRPr="00B8780F">
        <w:rPr>
          <w:rFonts w:eastAsia="Times New Roman"/>
          <w:smallCaps/>
          <w:rtl/>
          <w:lang w:val="en-CA" w:bidi="ar-LB"/>
        </w:rPr>
        <w:t xml:space="preserve">استحضار هذه المعرفة في ذهنه لئلا ينساها، فان آفة العلم النسيان، </w:t>
      </w:r>
      <w:r w:rsidRPr="00B8780F">
        <w:rPr>
          <w:rFonts w:eastAsia="Times New Roman"/>
          <w:smallCaps/>
          <w:rtl/>
          <w:lang w:val="en-CA" w:bidi="ar-LB"/>
        </w:rPr>
        <w:lastRenderedPageBreak/>
        <w:t xml:space="preserve">والنسيان يؤدي الى إهمال معاني الأخلاق، فيضعف أثرها في النفس، ويصدر عنها ما لا ينبغي من الأفعال، فالتذكر الدائم لمعاني الأخلاق وتذكر الأساس الذي قامت عليه وهو الإيمان بالله تعالى، وان الالتزام بمقتضى الأخلاق من ثمرات الايمان ومن معاني الإسلام، كل هذا يجعل سلوك المسلم في حدود الأخلاق الإسلامية، </w:t>
      </w:r>
      <w:r w:rsidRPr="00B8780F">
        <w:rPr>
          <w:rFonts w:eastAsia="Times New Roman"/>
          <w:bCs/>
          <w:smallCaps/>
          <w:rtl/>
          <w:lang w:val="en-CA" w:bidi="ar-LB"/>
        </w:rPr>
        <w:t>(ث)</w:t>
      </w:r>
      <w:r w:rsidRPr="00B8780F">
        <w:rPr>
          <w:rFonts w:eastAsia="Times New Roman"/>
          <w:smallCaps/>
          <w:rtl/>
          <w:lang w:val="en-CA" w:bidi="ar-LB"/>
        </w:rPr>
        <w:t xml:space="preserve"> الاهتمام الكامل بتقوية معاني العقيدة الاسلامية في النفس، وعلى رأس هذه المعاني الايمان بالله وباليوم الآخر وبرسالة محمد صلى الله عليه وسلم، والاحساس بالغربة في هذه الدنيا وان المسلم عما قريب سيرحل عنها، وانه سيجازى على أعماله، ومن أعماله أخلاقه، وأن الله تعالى وعد وعد الصدق بالثواب للمتخلقين بأخلاق الاسلام، ووعد بالعقاب لمن رفض أخلاق الإسلام، إن تقوية معاني العقيدة الإسلامية في النفس يؤدي الى انفتاح النفس وتقبلها لمعاني الأخلاق الإسلامية، لأن هذه الأخلاق موصولة بالإيمان ومعاني التقوى، (ج) مباشرة الأعمال الطيبة التي تساعد أو تؤدي إلى تقويم الأخلاق أو تسهل على النفس قبول الأخلاق الزكية وطرد الخبيثة، فالعلم وحده بدون عمل لا يكفي، قال تعالى: {قد أفلح من زكاها} ولم يقل ربنا تبارك وتعالى قد أفلح من تعلم كيفية تزكيتها، فلا بد من تزكية فعلية، بمباشرة الأعمال المحققة لزكاة النفس وتخليصها من أمراض الأخلاق الرذيلة، إن المريض الذي يوصف له العلاج أو يقدم له العلاج فعلاً، ولا يستعمله لن يستفيد منه وإن ظل ينظر اليه ويكرر القول في تركيبه وكيفية صنعه، (ح) ومن أنواع الأعمال الطيبة النافعة لتقويم الأخلاق، القيام بأنواع العبادات والطاعات المفروضة والمندوبة: لأنها تزكي النفس وتسهل عليها اكتساب الأخلاق الطيبة وطرد الأخلاق الخبيثة، فهي لها طهرة وزكاة وقوة ووقاية، وقد أشار القرآن إلى هذه المعاني، قال تعالى في الصلاة: {إن الصلاة تنهى عن الفحشاء والمنكر} وقال عن الزكاة {خذ من أموالهم صدقة تطهرهم وتزكيهم بها} تطهرهم من البخل والشح وتصفي نفوسهم من الكدورات والأخلاق الرديئة، والصوم يربي في الإنسان فضيلة الصبر وقوة الإرادة والعزيمة والأخلاق والخلاص من الرياء، والحج تربية عملية للروح ورياضة مؤثرة في النفس ووسيلة فعالة لاكتساب كثير من الأخلاق والتخلص من كثير من ذميم الصفات، ففي الحج تربية على الصبر والإخلاص والاستعلاء على شهوات الجسد وإنفاق المال فيما يحبه الله، والتخلص من الكبر والعجب والغرور وتجاوز الإنسان قدر نفسه وغير ذلك مما هو معروف ومذكور في موضعه في كتب الفقه، وهكذا بقية العبادات بدوامها تزكو النفس فتدوم فيها معاني الإيمان والتقوى ومنها الأخلاق الرضية، لأن هذه الأخلاق لا تنبت إلا في النفس الزكية، ولا شيء مثل العبادات بأنواعها المختلفة يزكي النفس ويهيئها لاكتساب الأخلاق الطيبة والتخلص من الأخلاق الرديئة، وفي كتاب الله إشارة إلى هذه المعاني </w:t>
      </w:r>
      <w:r w:rsidRPr="00B8780F">
        <w:rPr>
          <w:rFonts w:eastAsia="Times New Roman"/>
          <w:smallCaps/>
          <w:rtl/>
          <w:lang w:val="en-CA" w:bidi="ar-LB"/>
        </w:rPr>
        <w:lastRenderedPageBreak/>
        <w:t xml:space="preserve">قال تعالى: {إن الإنسان خلق هلوعاً إذا مسه الشر جزوعاً وإذا مسه الخير منوعاً إلا المصلين الذين هم علا صلاتهم دائمون والذين في أموالهم حق معلوم للسائل والمحروم}، </w:t>
      </w:r>
      <w:r w:rsidRPr="00B8780F">
        <w:rPr>
          <w:rFonts w:eastAsia="Times New Roman"/>
          <w:bCs/>
          <w:smallCaps/>
          <w:rtl/>
          <w:lang w:val="en-CA" w:bidi="ar-LB"/>
        </w:rPr>
        <w:t>(خ)</w:t>
      </w:r>
      <w:r w:rsidRPr="00B8780F">
        <w:rPr>
          <w:rFonts w:eastAsia="Times New Roman"/>
          <w:smallCaps/>
          <w:rtl/>
          <w:lang w:val="en-CA" w:bidi="ar-LB"/>
        </w:rPr>
        <w:t xml:space="preserve"> مخالطة المؤمنين ذوي الأخلاق الحسنة ومجالستهم والسماع منهم، لأن رؤية الرجل الصالح ذي الخلق الحسن ومجالسته والسماع منه يؤثر في جليسه فيدفعه إلى اقتباس بعض أخلاقه، وقد ورد في الحديث الشريف الذي أخرجه الترمذي عن أبي سعيد أنه سمع رسول الله صلى الله عليه وسلم يقول "لا تصاحب إلا مؤمناً ولا يأكل طعامك إلا تقي" لأن المرء يقتدي بمن يعاشره ويصاحبه ويجالسه فيقتبس منه صفاته، ولهذا كان السلف الصالح يوصون أو يأمرون بهجر أصحاب البدع والمعاصي وذوي الأخلاق الرذيلة، </w:t>
      </w:r>
      <w:r w:rsidRPr="00B8780F">
        <w:rPr>
          <w:rFonts w:eastAsia="Times New Roman"/>
          <w:bCs/>
          <w:smallCaps/>
          <w:rtl/>
          <w:lang w:val="en-CA" w:bidi="ar-LB"/>
        </w:rPr>
        <w:t>(د)</w:t>
      </w:r>
      <w:r w:rsidRPr="00B8780F">
        <w:rPr>
          <w:rFonts w:eastAsia="Times New Roman"/>
          <w:smallCaps/>
          <w:rtl/>
          <w:lang w:val="en-CA" w:bidi="ar-LB"/>
        </w:rPr>
        <w:t xml:space="preserve"> ترك البيئة الفاسدة والفرار كما يفر المرء من المكان الموبوء، والتحول إلى البيئة الصالحة التي تضم الجماعة الصالحة من المؤمنين الطيبين فإن هذه البيئة الصالحة تقوي في المؤمن معاني الأخلاق الفاضلة وتقيه من الأخلاق الرديئة، وفي الحديث: (أن رجلاً قتل مائة نفس ثم سأل عن أعلم أهل الأرض فدل على رجل عالم فأتاه، فقال: إنه قتل مائة نفس، فهل له من توبة فقال نعم، ومن يحول بينك وبين التوبة؟ انطلق إلى أرض كذا وكذا فإن بها ناساً يعبدون الله فاعبد الله معهم ولا ترجع إلى أرضك فإنها أرض سوء) [</w:t>
      </w:r>
      <w:r w:rsidRPr="00B8780F">
        <w:rPr>
          <w:rFonts w:eastAsia="Times New Roman"/>
          <w:rtl/>
          <w:lang w:val="en-CA" w:bidi="ar-LB"/>
        </w:rPr>
        <w:t xml:space="preserve">تيسير الوصول ج 1 ص 212]، </w:t>
      </w:r>
      <w:r w:rsidRPr="00B8780F">
        <w:rPr>
          <w:rFonts w:eastAsia="Times New Roman"/>
          <w:smallCaps/>
          <w:rtl/>
          <w:lang w:val="en-CA" w:bidi="ar-LB"/>
        </w:rPr>
        <w:t xml:space="preserve">فهذا الحديث يدل على ضرورة التحول من المجتمع الفاسد إلى المجتمع الطيب أو إلى الجماعة الطيبة المؤمنة العابدة، فإن العيش معها والبقاء معها أدعى إلى استقامة الشخص وابتعاده عن السوء، والبيئة الفاسدة كل ما يعرضك للمعصية وسوء الأخلاق، والبيئة الصالحة كل ما يعينك على طاعة الله وتقواه ومنها حسن الأخلاق، </w:t>
      </w:r>
      <w:r w:rsidRPr="00B8780F">
        <w:rPr>
          <w:rFonts w:eastAsia="Times New Roman"/>
          <w:bCs/>
          <w:smallCaps/>
          <w:rtl/>
          <w:lang w:val="en-CA" w:bidi="ar-LB"/>
        </w:rPr>
        <w:t>(ر)</w:t>
      </w:r>
      <w:r w:rsidRPr="00B8780F">
        <w:rPr>
          <w:rFonts w:eastAsia="Times New Roman"/>
          <w:smallCaps/>
          <w:rtl/>
          <w:lang w:val="en-CA" w:bidi="ar-LB"/>
        </w:rPr>
        <w:t xml:space="preserve"> الحرص على الصفات الحسنة، وقد مدح الله تعالى رسوله إسماعيل عليه السلام بصفة صدق الوعد قال تعالى: {واذكر في الكتاب إسماعيل إنه كان صادق الوعد}، وجاء في الحديث الشريف عن النبي صلى الله عليه وسلم أنه قال: (عليكم بالصدق فإن الصدق يهدي إلى البر، والبر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العبد يكذب ويتحرى الكذب حتى يكتب عند الله كذاباً)، </w:t>
      </w:r>
      <w:r w:rsidRPr="00B8780F">
        <w:rPr>
          <w:rFonts w:eastAsia="Times New Roman"/>
          <w:bCs/>
          <w:smallCaps/>
          <w:rtl/>
          <w:lang w:val="en-CA" w:bidi="ar-LB"/>
        </w:rPr>
        <w:t>(ز)</w:t>
      </w:r>
      <w:r w:rsidRPr="00B8780F">
        <w:rPr>
          <w:rFonts w:eastAsia="Times New Roman"/>
          <w:smallCaps/>
          <w:rtl/>
          <w:lang w:val="en-CA" w:bidi="ar-LB"/>
        </w:rPr>
        <w:t xml:space="preserve"> على المسلم أن يروض نفسه على قبول نصيحة المتدين الكيس الورع الصادق، فإن المؤمن يرى من عيوب غيره ما لا يرى الغير من عيوب نفسه، ومن هنا حسنت صحبة الأخيار، وكان عمر رضي الله عنه يقول: " رحم الله امرأ أهدى إليّ عيوبي " </w:t>
      </w:r>
    </w:p>
    <w:p w14:paraId="2EBEA1F3" w14:textId="77777777" w:rsidR="00EF6CAC" w:rsidRPr="00B8780F" w:rsidRDefault="00EF6CAC" w:rsidP="00775A91">
      <w:pPr>
        <w:rPr>
          <w:rtl/>
          <w:lang w:bidi="ar-KW"/>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7755A">
        <w:rPr>
          <w:rFonts w:eastAsia="Times New Roman"/>
          <w:bCs/>
          <w:sz w:val="30"/>
          <w:szCs w:val="30"/>
          <w:u w:val="single"/>
          <w:rtl/>
          <w:lang w:eastAsia="fr-FR"/>
        </w:rPr>
        <w:t>التربية الأخلاقية في الإسلام منظومة أخلاقية ربانية متكاملة تسمو بالمجتمع إلى أعلى مراتب الفضل والقيم والعفة والفضيلة</w:t>
      </w:r>
      <w:r>
        <w:rPr>
          <w:rFonts w:hint="cs"/>
          <w:bCs/>
          <w:rtl/>
          <w:lang w:val="en-CA"/>
        </w:rPr>
        <w:t xml:space="preserve">:  </w:t>
      </w:r>
      <w:r w:rsidRPr="00B8780F">
        <w:rPr>
          <w:rFonts w:eastAsia="Times New Roman"/>
          <w:rtl/>
          <w:lang w:val="en-CA"/>
        </w:rPr>
        <w:t xml:space="preserve">رسولنا الكريم صلى الله عليه وسلم </w:t>
      </w:r>
      <w:r w:rsidRPr="00B8780F">
        <w:rPr>
          <w:rFonts w:eastAsia="Times New Roman"/>
          <w:rtl/>
          <w:lang w:val="en-CA"/>
        </w:rPr>
        <w:lastRenderedPageBreak/>
        <w:t>هو قدوة البشرية جمعاء في الخلق العظيم، كما وصفه الله تعالى بقوله سبحانه: {</w:t>
      </w:r>
      <w:r w:rsidRPr="00B8780F">
        <w:rPr>
          <w:rtl/>
        </w:rPr>
        <w:t>وَإِنَّكَ لَعَلَى خُلُقٍ عَظِيمٍ}</w:t>
      </w:r>
      <w:r w:rsidRPr="00B8780F">
        <w:rPr>
          <w:rFonts w:eastAsia="Times New Roman"/>
          <w:rtl/>
          <w:lang w:val="en-CA"/>
        </w:rPr>
        <w:t xml:space="preserve"> [القلم: 4]، والإسلام دين الأخلاق كما قال صلى الله عليه وسلم: </w:t>
      </w:r>
      <w:r w:rsidRPr="00B8780F">
        <w:rPr>
          <w:rtl/>
        </w:rPr>
        <w:t>(إنما بعثت لأتمم مكارم الأخلاق)،</w:t>
      </w:r>
      <w:r w:rsidRPr="00B8780F">
        <w:rPr>
          <w:rtl/>
          <w:lang w:bidi="ar-KW"/>
        </w:rPr>
        <w:t xml:space="preserve"> </w:t>
      </w:r>
      <w:r w:rsidRPr="00B8780F">
        <w:rPr>
          <w:rFonts w:eastAsia="Times New Roman"/>
          <w:rtl/>
        </w:rPr>
        <w:t>وهذه المنظومة الاخلاقية تقوم على الحرص الشديد على</w:t>
      </w:r>
      <w:r w:rsidRPr="00B8780F">
        <w:rPr>
          <w:rtl/>
        </w:rPr>
        <w:t xml:space="preserve"> حفظ كل الضرورات اللازمة لحفظ المجتمع، وتتمثل في حفظ الدين وحفظ النفس وحفظ العرض وحفظ العقل وحفظ المال، حفظ الدين بحفظ عقائده وشرائعه وأخلاقه العظيمة التي بها زكاة المجتمع ورضا الرحمن، وحفظ النفس بتحريم كل ظلم يقع على النفس كالقتل والضرب والسب والإهانة، وحفظ العرض بتحريم الزنا واللواط وكافة الفواحش والرذائل، وحفظ العقل بتحريم كل مذهب للعقل من مسكر ومخدر ينزل بالإنسان إلى مرتبةٍ أخس من مراتب البهائم، وحفظ المال بتحريم الربا والميسر، وتحريم السرقة والغش ووكل صور أكل أموال الناس بالباطل والاحتيال، </w:t>
      </w:r>
      <w:r w:rsidRPr="00B8780F">
        <w:rPr>
          <w:rFonts w:eastAsia="Times New Roman"/>
          <w:rtl/>
        </w:rPr>
        <w:t>وهذه المنظومة الاخلاقية تقوم على الحرص الشديد على عفة المجتمع وطهارته من الرذائل والفواحش، وذلك بعفة الفروج عن كافة أنواع الفاحشة كالزنا واللواط، وتحريم كافة مقدمات الزنا، فنص الآية لا يأمر بتحريم الزنا فحسب، وإنما نهى عن مجرد الاقتراب من مسبباته، قال تعالى: {</w:t>
      </w:r>
      <w:r w:rsidRPr="00B8780F">
        <w:rPr>
          <w:rtl/>
        </w:rPr>
        <w:t>وَلَا تَقْرَبُوا الزِّنَى إِنَّهُ كَانَ فَاحِشَةً وَسَاءَ سَبِيلًا}</w:t>
      </w:r>
      <w:r w:rsidRPr="00B8780F">
        <w:rPr>
          <w:rFonts w:eastAsia="Times New Roman"/>
          <w:rtl/>
        </w:rPr>
        <w:t xml:space="preserve"> [الإسراء: 32]، وعفة اللسان عن القذف (رمي الغير بالزنا) </w:t>
      </w:r>
      <w:r w:rsidRPr="00B8780F">
        <w:rPr>
          <w:rFonts w:eastAsia="Times New Roman"/>
          <w:rtl/>
          <w:lang w:val="en-CA" w:bidi="ar-LB"/>
        </w:rPr>
        <w:t>وعقوبته الجلد لئلا تعتاد الألسنة على هذا القول البذيء فتألفه، وفي هذا تلويث للمجتمع وتسهيل لوقوع الفاحشة، ولهذا كان عقابه غليظاً ولكنه عادل ويتفق ورعاية الأخلاق الفاضلة</w:t>
      </w:r>
      <w:r w:rsidRPr="00B8780F">
        <w:rPr>
          <w:rFonts w:eastAsia="Times New Roman"/>
          <w:rtl/>
        </w:rPr>
        <w:t xml:space="preserve">، وهذه المنظومة الاخلاقية تقوم على سد كل ذريعة إلى الفواحش والرذائل، ومن ذلك عدم جواز أن تخلو </w:t>
      </w:r>
      <w:r w:rsidRPr="00B8780F">
        <w:rPr>
          <w:rFonts w:eastAsia="Times New Roman"/>
          <w:rtl/>
          <w:lang w:val="en-CA" w:bidi="ar-LB"/>
        </w:rPr>
        <w:t xml:space="preserve">المرأة برجل غير زوجها أو من محارمها، وإذا خرجت من بيتها فيجب أن يكون لباسها شرعياً ساتراً لجميع البدن - ما عدا كحد أدنى الوجه والكفين - وأن لا يصف ولا يشف، ومن ذلك </w:t>
      </w:r>
      <w:r w:rsidRPr="00B8780F">
        <w:rPr>
          <w:rFonts w:eastAsia="Times New Roman"/>
          <w:rtl/>
        </w:rPr>
        <w:t>الأمر بغض البصر للرجال والنساء على السواء،</w:t>
      </w:r>
      <w:r w:rsidRPr="00B8780F">
        <w:rPr>
          <w:rFonts w:eastAsia="Times New Roman"/>
          <w:rtl/>
          <w:lang w:val="en-CA" w:bidi="ar-LB"/>
        </w:rPr>
        <w:t xml:space="preserve"> </w:t>
      </w:r>
      <w:r w:rsidRPr="00B8780F">
        <w:rPr>
          <w:rFonts w:eastAsia="Times New Roman"/>
          <w:rtl/>
        </w:rPr>
        <w:t xml:space="preserve">وهذه المنظومة الاخلاقية تقوم على الحرص الشديد على كافة حقوق الإنسان التي تضمن له الكرامة، ولهذا حرّم الإسلام كل صور انتهاك أي حق من حقوق الإنسان، حتى حرّم </w:t>
      </w:r>
      <w:r w:rsidRPr="00B8780F">
        <w:rPr>
          <w:rFonts w:eastAsia="Times New Roman"/>
          <w:rtl/>
          <w:lang w:val="en-CA" w:bidi="ar-LB"/>
        </w:rPr>
        <w:t xml:space="preserve">التجسس والغيبة والنميمة وشهادة الزور وجعلها من الكبائر، وحرّم جميع صور </w:t>
      </w:r>
      <w:r w:rsidRPr="00B8780F">
        <w:rPr>
          <w:rFonts w:eastAsia="Times New Roman"/>
          <w:rtl/>
        </w:rPr>
        <w:t>الإهانة ومنها الضرب والسباب والشتم،</w:t>
      </w:r>
      <w:r w:rsidRPr="00B8780F">
        <w:rPr>
          <w:rFonts w:eastAsia="Times New Roman"/>
          <w:rtl/>
          <w:lang w:val="en-CA" w:bidi="ar-LB"/>
        </w:rPr>
        <w:t xml:space="preserve"> </w:t>
      </w:r>
      <w:r w:rsidRPr="00B8780F">
        <w:rPr>
          <w:rFonts w:eastAsia="Times New Roman"/>
          <w:rtl/>
        </w:rPr>
        <w:t xml:space="preserve">وهذه المنظومة الاخلاقية تقوم على الحرص الشديد على </w:t>
      </w:r>
      <w:r w:rsidRPr="00B8780F">
        <w:rPr>
          <w:rFonts w:eastAsia="Times New Roman"/>
          <w:rtl/>
          <w:lang w:val="en-CA" w:bidi="ar-LB"/>
        </w:rPr>
        <w:t xml:space="preserve">جعل جميع المعاملات بين البشر يجب أن تقوم على الصدق والأمانة فلا يجوز الخداع والتضليل والغش والكذب في أية معاملة بين الناس، </w:t>
      </w:r>
      <w:r w:rsidRPr="00B8780F">
        <w:rPr>
          <w:rFonts w:eastAsia="Times New Roman"/>
          <w:rtl/>
        </w:rPr>
        <w:t>وهذه المنظومة الاخلاقية تقوم على الحرص الشديد على</w:t>
      </w:r>
      <w:r w:rsidRPr="00B8780F">
        <w:rPr>
          <w:rFonts w:eastAsia="Times New Roman"/>
          <w:rtl/>
          <w:lang w:val="en-CA"/>
        </w:rPr>
        <w:t xml:space="preserve"> </w:t>
      </w:r>
      <w:r w:rsidRPr="00B8780F">
        <w:rPr>
          <w:rFonts w:eastAsia="Times New Roman"/>
          <w:rtl/>
          <w:lang w:val="en-CA" w:bidi="ar-LB"/>
        </w:rPr>
        <w:t>مراعاة مظاهر الأخوة والتواد والتراحم والتعاون والتعاطف بين جميع المسلمين، كما في قوله تعالى: {</w:t>
      </w:r>
      <w:r w:rsidRPr="00B8780F">
        <w:rPr>
          <w:rtl/>
        </w:rPr>
        <w:t>وَتَعَاوَنُوا عَلَى الْبِرِّ وَالتَّقْوَى وَلَا تَعَاوَنُوا عَلَى الْإِثْمِ وَالْعُدْوَانِ وَاتَّقُوا اللَّهَ إِنَّ اللَّهَ شَدِيدُ الْعِقَابِ}</w:t>
      </w:r>
      <w:r w:rsidRPr="00B8780F">
        <w:rPr>
          <w:rFonts w:eastAsia="Times New Roman"/>
          <w:rtl/>
          <w:lang w:val="en-CA"/>
        </w:rPr>
        <w:t xml:space="preserve"> [المائدة: 2]، وقوله </w:t>
      </w:r>
      <w:r w:rsidRPr="00B8780F">
        <w:rPr>
          <w:rFonts w:eastAsia="Times New Roman"/>
          <w:rtl/>
          <w:lang w:val="en-CA" w:bidi="ar-LB"/>
        </w:rPr>
        <w:t xml:space="preserve">صلى الله عليه وسلم </w:t>
      </w:r>
      <w:r w:rsidRPr="00B8780F">
        <w:rPr>
          <w:rFonts w:eastAsia="Times New Roman"/>
          <w:rtl/>
          <w:lang w:val="en-CA" w:bidi="ar-LB"/>
        </w:rPr>
        <w:lastRenderedPageBreak/>
        <w:t xml:space="preserve">(مثل المؤمنين في توادهم وتعاطفهم وتراحمهم كمثل الجسد الواحد إذا اشتكى منه عضو تداعى له سائر الجسد بالسهر والحمى) [أخرجه مسلم] </w:t>
      </w:r>
    </w:p>
    <w:p w14:paraId="6257AE62" w14:textId="77777777" w:rsidR="00EF6CAC" w:rsidRPr="0087755A" w:rsidRDefault="00EF6CAC" w:rsidP="00775A91">
      <w:pPr>
        <w:rPr>
          <w:rFonts w:eastAsia="Times New Roman"/>
          <w:bCs/>
          <w:sz w:val="30"/>
          <w:szCs w:val="30"/>
          <w:u w:val="single"/>
          <w:rtl/>
          <w:lang w:eastAsia="fr-FR"/>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87755A">
        <w:rPr>
          <w:rFonts w:eastAsia="Times New Roman"/>
          <w:bCs/>
          <w:sz w:val="30"/>
          <w:szCs w:val="30"/>
          <w:u w:val="single"/>
          <w:rtl/>
          <w:lang w:eastAsia="fr-FR"/>
        </w:rPr>
        <w:t>أهمية العلم وأقسامه المتعددة</w:t>
      </w:r>
    </w:p>
    <w:p w14:paraId="58C9CDE7" w14:textId="77777777" w:rsidR="00EF6CAC" w:rsidRPr="00B8780F" w:rsidRDefault="00EF6CAC" w:rsidP="00775A91">
      <w:pPr>
        <w:rPr>
          <w:rtl/>
        </w:rPr>
      </w:pPr>
      <w:r w:rsidRPr="0087755A">
        <w:rPr>
          <w:rFonts w:eastAsia="Times New Roman"/>
          <w:bCs/>
          <w:sz w:val="30"/>
          <w:szCs w:val="30"/>
          <w:u w:val="single"/>
          <w:rtl/>
          <w:lang w:eastAsia="fr-FR"/>
        </w:rPr>
        <w:t xml:space="preserve"> (أ) دين الله تعالى الإسلام هو أولى ما يُطلب له العلم</w:t>
      </w:r>
      <w:r w:rsidRPr="00B8780F">
        <w:rPr>
          <w:bCs/>
          <w:rtl/>
        </w:rPr>
        <w:t>:</w:t>
      </w:r>
      <w:r w:rsidRPr="00B8780F">
        <w:rPr>
          <w:rtl/>
        </w:rPr>
        <w:t xml:space="preserve"> </w:t>
      </w:r>
      <w:r w:rsidRPr="00B8780F">
        <w:rPr>
          <w:rtl/>
          <w:lang w:bidi="ar-KW"/>
        </w:rPr>
        <w:t>قال تعالى</w:t>
      </w:r>
      <w:r w:rsidRPr="00B8780F">
        <w:rPr>
          <w:rtl/>
        </w:rPr>
        <w:t>: {فَاسْأَلُوا أَهْلَ الذِّكْرِ إِنْ كُنْتُمْ لَا تَعْلَمُونَ} [النحل: 43]، والمقصود من {أهل الذكر} الذين أوجب الله تعالى الرجوع إليهم لمعرفة الدين، هم العلماء، فدين الله تعالى (الإسلام) هو أولى ما يُطلب له العلم، وهو أولى العلوم بالتخصص حتى يستطيع طالب العلم الشرعي أن يكون على بينة من دين الله تعالى، وهو أولى ما يحترم فيه المتخصصون فلا ينبغي التعدي على اهل التخصص في العلم الشرعي،،</w:t>
      </w:r>
      <w:r w:rsidRPr="00B8780F">
        <w:rPr>
          <w:rtl/>
          <w:lang w:bidi="ar-KW"/>
        </w:rPr>
        <w:t xml:space="preserve"> و</w:t>
      </w:r>
      <w:r w:rsidRPr="00B8780F">
        <w:rPr>
          <w:rtl/>
        </w:rPr>
        <w:t xml:space="preserve">لا يجوز التكلم في دين الله تعالى بغير علم، قال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وقال تعالى: {وَلَا تَتَّبِعُوا خُطُوَاتِ الشَّيْطَانِ إِنَّهُ لَكُمْ عَدُوٌّ مُبِينٌ (168) إِنَّمَا يَأْمُرُكُمْ بِالسُّوءِ وَالْفَحْشَاءِ وَأَنْ تَقُولُوا عَلَى اللَّهِ مَا لَا تَعْلَمُونَ} [البقرة: 168، 169]، </w:t>
      </w:r>
    </w:p>
    <w:p w14:paraId="50ECEAC3" w14:textId="77777777" w:rsidR="00EF6CAC" w:rsidRPr="00B8780F" w:rsidRDefault="00EF6CAC" w:rsidP="00775A91">
      <w:pPr>
        <w:rPr>
          <w:bCs/>
          <w:rtl/>
        </w:rPr>
      </w:pPr>
      <w:r w:rsidRPr="0087755A">
        <w:rPr>
          <w:rFonts w:eastAsia="Times New Roman"/>
          <w:bCs/>
          <w:sz w:val="30"/>
          <w:szCs w:val="30"/>
          <w:u w:val="single"/>
          <w:rtl/>
          <w:lang w:eastAsia="fr-FR"/>
        </w:rPr>
        <w:t>(ب) العلم الشرعي:</w:t>
      </w:r>
      <w:r w:rsidRPr="00B8780F">
        <w:rPr>
          <w:rtl/>
        </w:rPr>
        <w:t xml:space="preserve"> المقصود به العلم الذي يتناول دين الإسلام، قال ابن حجر: (المراد بالعلم: العلم الشرعي الذي يُفيد معرفة ما يجب على المكلَّف من أمر دينه في عباداته ومعاملاته، والعلم بالله وصفاته وما يجب من القيام بأمره وتنزيهه عن النقائص، ومدار ذلك على التفسير والحديث والفقه) [فتح الباري: جـ 1 صـ 141]، ومصادر العلم الأصلية الكتاب والسنّة الثابتة، ثم الإجماع، ثم بقية الأدلة المذكورة في علم لأصول الفقه، وهي القياس </w:t>
      </w:r>
      <w:r w:rsidRPr="00B8780F">
        <w:rPr>
          <w:rStyle w:val="af2"/>
          <w:rtl/>
          <w:lang w:bidi="ar-TN"/>
        </w:rPr>
        <w:t>والاستصحاب والاستحسان والعرف والمصالح المرسلة وسد الذرائع وعمل المدينة،</w:t>
      </w:r>
      <w:r w:rsidRPr="00B8780F">
        <w:rPr>
          <w:rtl/>
          <w:lang w:bidi="ar-TN"/>
        </w:rPr>
        <w:t xml:space="preserve"> على تفصيل لها في كتب الفقه وأصوله، </w:t>
      </w:r>
      <w:r w:rsidRPr="00B8780F">
        <w:rPr>
          <w:rtl/>
        </w:rPr>
        <w:t xml:space="preserve">والعلوم المستنبطة من تلك الأصول أهمها ثلاث هي: علم العقيدة وأصول الدين، وعلم الفقه وأصوله، وعلم الأخلاق والتزكية، والعلوم التي تعين على فهم مصادر العلم الأصلية، تشمل علوم القرآن كالتفسير والقراءات والتجويد، وعلوم الحديث كعلم دراسة المتن وعلم رواية الحديث، وعلم الرجال والجرح والتعديل، وعلوم اللغة العربية، وعلوم السيرة والتاريخ، </w:t>
      </w:r>
    </w:p>
    <w:p w14:paraId="2BF71E7F" w14:textId="77777777" w:rsidR="00EF6CAC" w:rsidRPr="00B8780F" w:rsidRDefault="00EF6CAC" w:rsidP="00775A91">
      <w:pPr>
        <w:rPr>
          <w:rFonts w:eastAsia="MS Mincho"/>
          <w:rtl/>
        </w:rPr>
      </w:pPr>
      <w:r w:rsidRPr="0087755A">
        <w:rPr>
          <w:rFonts w:eastAsia="Times New Roman"/>
          <w:bCs/>
          <w:sz w:val="30"/>
          <w:szCs w:val="30"/>
          <w:u w:val="single"/>
          <w:rtl/>
          <w:lang w:eastAsia="fr-FR"/>
        </w:rPr>
        <w:t>(ت) أهل العلم الشرعي:</w:t>
      </w:r>
      <w:r w:rsidRPr="00B8780F">
        <w:rPr>
          <w:rtl/>
        </w:rPr>
        <w:t xml:space="preserve"> يطلق لفظ العَالِم الشرعي على كل متخصص في علوم الدين كالمتخصص في العقيدة أو الفقه أو التزكية، والعلماء الشرعيون هم ورثة الانبياء، لقوله صلى الله عليه وسلم: (إن </w:t>
      </w:r>
      <w:r w:rsidRPr="00B8780F">
        <w:rPr>
          <w:rtl/>
        </w:rPr>
        <w:lastRenderedPageBreak/>
        <w:t>العُلَماء ورَثةُ الأنبياَء، إن الأنبياَء لم</w:t>
      </w:r>
      <w:r w:rsidRPr="00B8780F">
        <w:t xml:space="preserve"> </w:t>
      </w:r>
      <w:r w:rsidRPr="00B8780F">
        <w:rPr>
          <w:rtl/>
        </w:rPr>
        <w:t xml:space="preserve">يورثُوا درهمًا ولا دينارًا وإنما ورثُوا العِلمَ فمَن أخذه أخذ بحظٍ وافرٍ) [أخرجه أبو داود، والترمذي وابن ماجه، وصححه الألباني في صحيح أبي داود، ح (3641) وصحيح الترمذي ح (2682)، وصحيح ابن ماجة ح (183)]، </w:t>
      </w:r>
    </w:p>
    <w:p w14:paraId="4259B7F1" w14:textId="77777777" w:rsidR="00EF6CAC" w:rsidRPr="00B8780F" w:rsidRDefault="00EF6CAC" w:rsidP="00775A91">
      <w:pPr>
        <w:rPr>
          <w:rFonts w:eastAsia="MS Mincho"/>
          <w:bCs/>
        </w:rPr>
      </w:pPr>
      <w:r w:rsidRPr="0087755A">
        <w:rPr>
          <w:rFonts w:eastAsia="Times New Roman"/>
          <w:bCs/>
          <w:sz w:val="30"/>
          <w:szCs w:val="30"/>
          <w:u w:val="single"/>
          <w:rtl/>
          <w:lang w:eastAsia="fr-FR"/>
        </w:rPr>
        <w:t>(ث) أقسام العلم الشرعي:</w:t>
      </w:r>
      <w:r w:rsidRPr="00B8780F">
        <w:rPr>
          <w:rFonts w:eastAsia="MS Mincho"/>
          <w:bCs/>
          <w:rtl/>
        </w:rPr>
        <w:t xml:space="preserve"> </w:t>
      </w:r>
      <w:r w:rsidRPr="00B8780F">
        <w:rPr>
          <w:rFonts w:eastAsia="MS Mincho"/>
          <w:rtl/>
        </w:rPr>
        <w:t>العلم الشرعي من حيث حكمه ثلاثة أقسام فرض عين وفرض كفاية ومندوب:</w:t>
      </w:r>
      <w:r w:rsidRPr="00B8780F">
        <w:rPr>
          <w:rFonts w:eastAsia="MS Mincho"/>
          <w:bCs/>
          <w:rtl/>
        </w:rPr>
        <w:t xml:space="preserve"> </w:t>
      </w:r>
      <w:r w:rsidRPr="00B8780F">
        <w:rPr>
          <w:rFonts w:eastAsia="MS Mincho"/>
          <w:rtl/>
        </w:rPr>
        <w:t>قال النووي في مقدمته الأصولية لكتابه المجموع - وهو يتكلم عن أقسام العلم الثلاث: (</w:t>
      </w:r>
      <w:r w:rsidRPr="00B8780F">
        <w:rPr>
          <w:rFonts w:eastAsia="MS Mincho"/>
          <w:bCs/>
          <w:rtl/>
        </w:rPr>
        <w:t>الأول: فرض العين:</w:t>
      </w:r>
      <w:r w:rsidRPr="00B8780F">
        <w:rPr>
          <w:rFonts w:eastAsia="MS Mincho"/>
          <w:rtl/>
        </w:rPr>
        <w:t xml:space="preserve"> وهو تعلم المكلَّف مالا يتأدى الواجب الذي تعين عليه فعله إلا به، ككيفية الوضوء والصلاة ونحوهما... </w:t>
      </w:r>
      <w:r w:rsidRPr="00B8780F">
        <w:rPr>
          <w:rFonts w:eastAsia="MS Mincho"/>
          <w:bCs/>
          <w:rtl/>
        </w:rPr>
        <w:t xml:space="preserve">القسم الثاني: فرض الكفاية </w:t>
      </w:r>
      <w:r w:rsidRPr="00B8780F">
        <w:rPr>
          <w:rFonts w:eastAsia="MS Mincho"/>
          <w:rtl/>
        </w:rPr>
        <w:t xml:space="preserve">وهو تحصيل ما لابد للناس منه في إقامة دينهم من العلوم الشرعية كحفظ القرآن والأحاديث وعلومها والأصول والفقه والنحو واللغة والتصريف: ومعرفة رواة الحديث والإجماع والخلاف... </w:t>
      </w:r>
      <w:r w:rsidRPr="00B8780F">
        <w:rPr>
          <w:rFonts w:eastAsia="MS Mincho"/>
          <w:bCs/>
          <w:rtl/>
        </w:rPr>
        <w:t>القسم الثالث: النفل:</w:t>
      </w:r>
      <w:r w:rsidRPr="00B8780F">
        <w:rPr>
          <w:rFonts w:eastAsia="MS Mincho"/>
          <w:rtl/>
        </w:rPr>
        <w:t xml:space="preserve"> وهو كالتبحر في أصول الأدلة، والإمعان فيما وراء القدر الذي يحصل به فرض الكفاية،) أهـ [المجموع: جـ 1 صـ 24 إلى 27]،</w:t>
      </w:r>
    </w:p>
    <w:p w14:paraId="06F26F2C" w14:textId="77777777" w:rsidR="00EF6CAC" w:rsidRPr="00B8780F" w:rsidRDefault="00EF6CAC" w:rsidP="00775A91">
      <w:pPr>
        <w:rPr>
          <w:rFonts w:eastAsia="MS Mincho"/>
          <w:rtl/>
        </w:rPr>
      </w:pPr>
      <w:r w:rsidRPr="0087755A">
        <w:rPr>
          <w:rFonts w:eastAsia="Times New Roman"/>
          <w:bCs/>
          <w:sz w:val="30"/>
          <w:szCs w:val="30"/>
          <w:u w:val="single"/>
          <w:rtl/>
          <w:lang w:eastAsia="fr-FR"/>
        </w:rPr>
        <w:t>(ج) القسم الأول: فرض العين من العلم الشرعي</w:t>
      </w:r>
      <w:r w:rsidRPr="00B8780F">
        <w:rPr>
          <w:rFonts w:eastAsia="MS Mincho"/>
          <w:rtl/>
        </w:rPr>
        <w:t xml:space="preserve">، وهو: ما يجب على كل مكلَّف (أي كل مسلم بالغ عاقل) أن يتعلمه، وهو: العلم الذي لا يتمكن المكلَّف من أداء الواجب الشرعي الذي تعين عليه فعله إلا بتعلمه، ويشمل (فرض العين العام)، وهو ما يشترك فيه جميع المكلفين ويلزمهم معرفته بلا استثناء كالإيمان المجمل والتوحيد من علم العقيدة، وكالطهارة والصلاة والصيام والحلال والحرام من علم الفقه، وكسلامة القلب وطهارته وتزكيته من علم التزكية والأخلاق، ويشمل (فرض العين الخاص)، وهو ما يجب على بعض المكلفين دون بعض، إما لقدرتهم على أدائه كالزكاة والحج، وإما لشروعهم في عمل من الأعمال اختياراً كالنكاح أو التجارة، وإما لتعيّن واجب عليهم كالقضاة، وإما لنازلة نزلت عليهم وجب عليهم معرفة حكمها الشرعي كحكم صلاة المريض والمسافر ومن فقد الماء، فمن تعيّن عليه واجب أو اشتغل بمباح أو أُبتلي بنازلة وجب عليه تعلم أحكامها دون غيره، </w:t>
      </w:r>
      <w:r w:rsidRPr="00B8780F">
        <w:rPr>
          <w:rFonts w:eastAsia="MS Mincho"/>
          <w:bCs/>
          <w:rtl/>
        </w:rPr>
        <w:t xml:space="preserve">ومن أمثلة فرض العين العام من العلم الشرعي: </w:t>
      </w:r>
      <w:r w:rsidRPr="00B8780F">
        <w:rPr>
          <w:rFonts w:eastAsia="MS Mincho"/>
          <w:rtl/>
        </w:rPr>
        <w:t xml:space="preserve">يجب على كل مســـلم عاقل بالغ من ذكر أو أنثى معرفة ما هو معلوم من الدين بالضرورة، ويشمل العلم بالشهادتين والتوحيد والإيمان المجمل، ويجب عليه معرفة ما تصح به عباداته كالطهارة والصلاة والصيام، وما يحل له ويحرم عليه من المآكل والمشارب والملابس والفروج والدماء والأقوال والأعمال، ويجب عليه معرفة ما فيه سلامة قلبه من الكبر والنفاق ومحبطات الاعمال، فهذا كله لا يسع جهله أحدا من المسلمين، وسوف أستوعب بمشيئة الله تعالى في الرسالة الحادية والعشرين من رسائل التجديد (رسالة تجديد طلب العلم وترشيده وتصحيح مساره وإعادة ترتيب المكتبة </w:t>
      </w:r>
      <w:r w:rsidRPr="00B8780F">
        <w:rPr>
          <w:rFonts w:eastAsia="MS Mincho"/>
          <w:rtl/>
        </w:rPr>
        <w:lastRenderedPageBreak/>
        <w:t xml:space="preserve">الإسلامية) كل ما يتعلق بالمعلوم من الدين بالضرورة من قسم العلم العيني المفروض، </w:t>
      </w:r>
      <w:r w:rsidRPr="00B8780F">
        <w:rPr>
          <w:rFonts w:eastAsia="MS Mincho"/>
          <w:bCs/>
          <w:rtl/>
        </w:rPr>
        <w:t xml:space="preserve">ومن أمثلة فرض العين الخاص من العلم الشرعي: </w:t>
      </w:r>
      <w:r w:rsidRPr="00B8780F">
        <w:rPr>
          <w:rFonts w:eastAsia="MS Mincho"/>
          <w:rtl/>
        </w:rPr>
        <w:t>يجب على كل مســـلم عاقل بالغ من ذكر أو أنثى</w:t>
      </w:r>
      <w:r w:rsidRPr="00B8780F">
        <w:rPr>
          <w:rFonts w:eastAsia="MS Mincho"/>
          <w:bCs/>
          <w:rtl/>
        </w:rPr>
        <w:t xml:space="preserve"> </w:t>
      </w:r>
      <w:r w:rsidRPr="00B8780F">
        <w:rPr>
          <w:rFonts w:eastAsia="MS Mincho"/>
          <w:rtl/>
        </w:rPr>
        <w:t>إن كان ذا مال أن يتعلم أحكام الزكاة، وإن لزمه الحج أن يتعلم أحكام الحج، وإن نوى التجارة أن يتعلم أحكام التجارة والبيع والشراء والربا وكل ما يتعلق بها من أحكام، وإن نوى الزواج أن يتعلم احكام الزواج وحقوق الأسرة وواجباتها، وهكذا، فإن تعين على المسلم شيء وجب عليه تعلم أحكامه قبل البدء فيه،</w:t>
      </w:r>
    </w:p>
    <w:p w14:paraId="1D9F9D90" w14:textId="77777777" w:rsidR="00EF6CAC" w:rsidRPr="00B8780F" w:rsidRDefault="00EF6CAC" w:rsidP="00775A91">
      <w:pPr>
        <w:rPr>
          <w:rFonts w:eastAsia="MS Mincho"/>
        </w:rPr>
      </w:pPr>
      <w:r w:rsidRPr="00540054">
        <w:rPr>
          <w:rFonts w:eastAsia="Times New Roman"/>
          <w:bCs/>
          <w:sz w:val="30"/>
          <w:szCs w:val="30"/>
          <w:u w:val="single"/>
          <w:rtl/>
          <w:lang w:eastAsia="fr-FR"/>
        </w:rPr>
        <w:t>(ح) القسم الثاني: فرض الكفاية من العلم الشرعي</w:t>
      </w:r>
      <w:r w:rsidRPr="00B8780F">
        <w:rPr>
          <w:rFonts w:eastAsia="MS Mincho"/>
          <w:bCs/>
          <w:rtl/>
        </w:rPr>
        <w:t xml:space="preserve">، </w:t>
      </w:r>
      <w:r w:rsidRPr="00B8780F">
        <w:rPr>
          <w:rFonts w:eastAsia="MS Mincho"/>
          <w:rtl/>
        </w:rPr>
        <w:t xml:space="preserve">وهو: ما يجب على الأمة الإسلامية ككل تعلمه وحفظه، فإن قام بهذا البعض بما يكفي كان لهم الفضل والثواب وسقط الإثم عن الكل، وإن لم يقم بهذا البعض بما يكفي أثم الكل، ويشتمل هذا العلم على تحصيل ما لابد للمسلمين منه في إقامة دينهم من العلوم الشرعية الأصلية (القرآن والسنّة)، ويشمل حفظ القرآن كله ومعرفة علومه كعلم التفسير والقراءات وأسباب النزول والناسخ والمنسوخ، ومعرفة السنّة وعلومها كعلم الرواية والسند والجرح والتعديل والحكم على الحديث، ويلي ذلك معرفة مواطن الإجماع والخلاف في العلم الشرعي، كما يشمل علوم الشرع المستنبطة من القرآن والسنّة كعلم العقيدة وأسماء الملة وأحكامها كالإيمان والكفر، والتوحيد والشرك، والسنّة والبدعة، وكعلم الفقه وأصول الفقه، وكعلم التزكية والأخلاق وطهارة القلب وسلامته، ويشمل كذلك كافة العلوم المعينة على فهم الدين كعلم اللغة العربية وما يشمله من نحو وصرف وبلاغة وبيان، وكعلوم السيرة والتاريخ التي تعين على فهم الإسلام فهماً شاملاً صحيحا، قال الشافعي: (فقال لي قائل: ما العلمُ؟ وما يجب على الناس في العلم؟، فقلت له: العلمُ علمانِ علم عامَّة ٍ لا يَسَعُ بالغاً غيرَ مغلوبٍ على عقله جهلُه، قال: ومِثْل ُ ماذا؟ قلتُ: مِثلُ الصلواتِ الخمسِ، وأن لله على الناس صوم شهرِ رمضان، وحَجَّ البيتِ إذا استطاعوه، وزكاةً في أموالهم، وأنه حَرَّم عليهم الزِّنا والقتل والسرقةَ والخمرَ، وما كان في معنى هذا، مما كُلِّفَ العِبادُ أن يعقلوه ويعملوه ويُعطوه من أنفسهم وأموالهم، وأن يكفوا عن: ما حرَّم عليهم منه، وهذا الصنف كله من العلم موجود نصَّا في كتاب اللهِ، وموجود عامَّا عند أهل الإسلام، ينقُلُهُ عوامُّهم عن من مضى من عوامهم، يحكونه عن رسول الله صلى الله عليه وسلم، ولا يتنازعون في حكايته ولا وجوبه عليهم، وهذا العلم العام الذي لا يُمكن فيه الغلطُ من الخبر، ولا التأويلُ، ولا يجوزُ فيه التنازعُ، قال: فما الوجه الثاني؟ قلت له: ما ينوبُ العبادَ من فروع الفرائض، وما يُخصُّ به من الأحكام وغيرها، مما ليس فيه نصُ كتاب ٍ، ولا في أكثره نصُ سنة ٍ، وإن كانت في شيء منه سنة فإنما هي من أخبار الخاصّة، لا أخبارِ العامّة، وما كان منه يحتملُ التأويلَ ويُستدركُ </w:t>
      </w:r>
      <w:r w:rsidRPr="00B8780F">
        <w:rPr>
          <w:rFonts w:eastAsia="MS Mincho"/>
          <w:rtl/>
        </w:rPr>
        <w:lastRenderedPageBreak/>
        <w:t xml:space="preserve">قياساً... هذه درجة من العلم ليس تبلغها العامةُ، ولم يُكلفها كل الخاصَّة، ومن احتمل بلوغها من الخاصة فلا يسعهم كلهم كافةً أن يُعطلوها، وإذا قام بها من خاصتهم من فيه الكفاية لم يحرج غيره ممن تركها، إن شاء الله، والفضلُ فيها لمن قام بها على من عطلها) أهـ [الرسالة للإمام الشافعي بتحقيق أحمد شاكر، صـ 357]، </w:t>
      </w:r>
      <w:r w:rsidRPr="00B8780F">
        <w:rPr>
          <w:rFonts w:eastAsia="MS Mincho"/>
          <w:bCs/>
          <w:rtl/>
        </w:rPr>
        <w:t>ومن أمثلة فرض الكفاية من العلم الشرعي:</w:t>
      </w:r>
      <w:r w:rsidRPr="00B8780F">
        <w:rPr>
          <w:rFonts w:eastAsia="MS Mincho"/>
          <w:rtl/>
        </w:rPr>
        <w:t xml:space="preserve"> فرض على كل مجتمع اسلامي في قرية أو مدينة أو تجمع سكني أن يكون عندهم من يعلمهم العلم الشرعي بأصوله وفروعه، وأن يكون عندهم من يعلمهم القرآن، ومن يعلمهم السنّة، ومن يعلمهم العقيدة، ومن يعلمهم الفقه، ومن يعلمهم التزكية والأخلاق، فإن لم يجدوا في مجتمعهم مَن يعلمهم ويفقههم في ذلك كله، فرض عليهم الرحيل إلى حيث يجدون العلماء المحتوين على صنوف العلم، وإن بعدت ديارهم، لقوله تعالى: {وَمَا كَانَ الْمُؤْمِنُونَ لِيَنْفِرُوا كَافَّةً فَلَوْلَا نَفَرَ مِنْ كُلِّ فِرْقَةٍ مِنْهُمْ طَائِفَةٌ لِيَتَفَقَّهُوا فِي الدِّينِ وَلِيُنْذِرُوا قَوْمَهُمْ إِذَا رَجَعُوا إِلَيْهِمْ لَعَلَّهُمْ يَحْذَرُونَ} [التوبة: 122]، كما يجب أن يكون في مجموع الأمة الإسلامية من يصلح للاجتهاد عند النوازل، وأن يكون جميع العلم الشرعي بأصوله وفروعه محفوظاً لديهم، </w:t>
      </w:r>
      <w:r w:rsidRPr="00B8780F">
        <w:rPr>
          <w:rtl/>
        </w:rPr>
        <w:t>وأصحاب هذا العلم الشرعي هم ما نسميهم بالعلماء الشرعيين، وقد ندب الله تعالى في القرآن الكريم إلى طلب التخصص في هذا العلم، بقوله تعالى: {وَمَا كَانَ الْمُؤْمِنُونَ لِيَنْفِرُوا كَافَّةً فَلَوْلَا نَفَرَ مِنْ كُلِّ فِرْقَةٍ مِنْهُمْ طَائِفَةٌ لِيَتَفَقَّهُوا فِي الدِّينِ وَلِيُنْذِرُوا قَوْمَهُمْ إِذَا رَجَعُوا إِلَيْهِمْ لَعَلَّهُمْ يَحْذَرُونَ} [التوبة: 122]،</w:t>
      </w:r>
    </w:p>
    <w:p w14:paraId="0F6C6818" w14:textId="77777777" w:rsidR="00EF6CAC" w:rsidRPr="00B8780F" w:rsidRDefault="00EF6CAC" w:rsidP="00775A91">
      <w:pPr>
        <w:rPr>
          <w:rFonts w:eastAsia="MS Mincho"/>
        </w:rPr>
      </w:pPr>
      <w:r w:rsidRPr="00540054">
        <w:rPr>
          <w:rFonts w:eastAsia="Times New Roman"/>
          <w:bCs/>
          <w:sz w:val="30"/>
          <w:szCs w:val="30"/>
          <w:u w:val="single"/>
          <w:rtl/>
          <w:lang w:eastAsia="fr-FR"/>
        </w:rPr>
        <w:t>(خ) القسم الثالث: النفل من طلب العلم:</w:t>
      </w:r>
      <w:r w:rsidRPr="00B8780F">
        <w:rPr>
          <w:rFonts w:eastAsia="MS Mincho"/>
          <w:bCs/>
          <w:rtl/>
        </w:rPr>
        <w:t xml:space="preserve"> </w:t>
      </w:r>
      <w:r w:rsidRPr="00B8780F">
        <w:rPr>
          <w:rFonts w:eastAsia="MS Mincho"/>
          <w:rtl/>
        </w:rPr>
        <w:t xml:space="preserve">وهو التبحر في أصول الأدلة، والإمعان فيما وراء القدر الذي يحصل به فرض الكفاية، ومثاله التبحر في علوم القراءات والتبحر في علوم القرآن والحديث، والتبحر في علوم اللغة العربية والتاريخ، بما يمثل متممات العلم الزائدة على القدر الواجب المطلوب منه، </w:t>
      </w:r>
    </w:p>
    <w:p w14:paraId="4CE21ED5" w14:textId="77777777" w:rsidR="00EF6CAC" w:rsidRPr="00B8780F" w:rsidRDefault="00EF6CAC" w:rsidP="00775A91">
      <w:pPr>
        <w:rPr>
          <w:rtl/>
        </w:rPr>
      </w:pPr>
      <w:r w:rsidRPr="00540054">
        <w:rPr>
          <w:rFonts w:eastAsia="Times New Roman"/>
          <w:bCs/>
          <w:sz w:val="30"/>
          <w:szCs w:val="30"/>
          <w:u w:val="single"/>
          <w:rtl/>
          <w:lang w:eastAsia="fr-FR"/>
        </w:rPr>
        <w:t xml:space="preserve"> (د) الرسوخ والتمكن في العلم الشرعي:</w:t>
      </w:r>
      <w:r w:rsidRPr="00B8780F">
        <w:rPr>
          <w:bCs/>
          <w:rtl/>
        </w:rPr>
        <w:t xml:space="preserve"> </w:t>
      </w:r>
      <w:r w:rsidRPr="00B8780F">
        <w:rPr>
          <w:rtl/>
        </w:rPr>
        <w:t xml:space="preserve">أشار القرآن الكريم إلى مرتبة الرسوخ في العلم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وأساس الرسوخ في العلم التمييز بين المحكم والمتشابه، وحمل المتشابه على المحكم، ورد علم المتشابه إلى علاّم الغيوب، مع الإيمان به واليقين أنّه من عند الله تعالى، وأنّ له حكم عظيمة منها: تمييز الراسخ في العلم من أهل الإسلام عن الذين في قلوبهم زيغ، ومعرفة التفاضل بين العلماء ومنازلهم في العلم وتفاوتهم فيه، أما </w:t>
      </w:r>
      <w:r w:rsidRPr="00B8780F">
        <w:rPr>
          <w:rtl/>
        </w:rPr>
        <w:lastRenderedPageBreak/>
        <w:t xml:space="preserve">التمكن من العلم الشرعي: </w:t>
      </w:r>
      <w:r w:rsidRPr="00B8780F">
        <w:rPr>
          <w:rFonts w:eastAsia="MS Mincho"/>
          <w:rtl/>
        </w:rPr>
        <w:t>فهو معرفة الحكم بدليله، إذ العلم الشرعي الحقيقي هو معرفة الحكم بدليله من الكتاب أو السنة، ومعرفة الاعتراضات والأقوال المخالفة والشبهات الواردة على هذا الحكم، وكيفية الرد عليها، ومعرفة الراجح من المرجوح في أقوال أهل العلم، فهذا هو التمكن في العلم،</w:t>
      </w:r>
      <w:r w:rsidRPr="00B8780F">
        <w:rPr>
          <w:rtl/>
        </w:rPr>
        <w:t xml:space="preserve"> أما معرفة الحكم الشرعي بغير معرفة دليله، ولا رد الاعتراضات حوله، فهو في نفسه علم، ولكن التمكن في العلم منزلة اعلى واعظم، على أنّ </w:t>
      </w:r>
      <w:r w:rsidRPr="00B8780F">
        <w:rPr>
          <w:rFonts w:eastAsia="MS Mincho"/>
          <w:rtl/>
        </w:rPr>
        <w:t>العلم الشرعي المعتبر حقاً هو العلم المحفوظ في الصدور، لقوله تعالى: {بَلْ هُوَ آيَاتٌ بَيِّنَاتٌ فِي صُدُورِ الَّذِينَ أُوتُوا الْعِلْمَ} [العنكبوت: 49]، فليس بعلم معتبر حقا، ذلك العلم الذي لا يكون مع صاحبه، يذهب معه أينما ذهب،</w:t>
      </w:r>
    </w:p>
    <w:p w14:paraId="19C5C179" w14:textId="77777777" w:rsidR="00EF6CAC" w:rsidRPr="00B8780F" w:rsidRDefault="00EF6CAC" w:rsidP="00775A91">
      <w:r w:rsidRPr="00540054">
        <w:rPr>
          <w:rFonts w:eastAsia="Times New Roman"/>
          <w:bCs/>
          <w:sz w:val="30"/>
          <w:szCs w:val="30"/>
          <w:u w:val="single"/>
          <w:rtl/>
          <w:lang w:eastAsia="fr-FR"/>
        </w:rPr>
        <w:t>(ذ) حكم تعلم العلوم الدنيوية:</w:t>
      </w:r>
      <w:r w:rsidRPr="00B8780F">
        <w:rPr>
          <w:rtl/>
        </w:rPr>
        <w:t xml:space="preserve"> العلوم تنقسم إلى قسمين: علوم شرعية كعلم العقيدة والفقه والحديث، وعلوم دنيوية كعلوم الطب والهندسة والصناعة والزراعة، فأما العلوم الشرعية فمنها ما هو فرض عين ونها ما هو فرض كفاية - وقد تقدم بيان ذلك -، وأما العلوم الدنيوية، فمنها ما يحتاجه المسلمون وهذا فرض كفاية إذا قام به البعض سقط عن الباقين واهم </w:t>
      </w:r>
      <w:r w:rsidRPr="00B8780F">
        <w:rPr>
          <w:rtl/>
        </w:rPr>
        <w:tab/>
        <w:t xml:space="preserve">ذلك علوم الصناعات العسكرية اللازمة لقوة الأمة والإعداد الذي أمر الله تعالى به في قوله تعالى: {وَأَعِدُّوا لَهُمْ مَا اسْتَطَعْتُمْ مِنْ قُوَّةٍ وَمِنْ رِبَاطِ الْخَيْلِ تُرْهِبُونَ بِهِ عَدُوَّ اللَّهِ وَعَدُوَّكُمْ وَآخَرِينَ مِنْ دُونِهِمْ لَا تَعْلَمُونَهُمُ اللَّهُ يَعْلَمُهُمْ} [الأنفال: 60]، وعلوم الطب للمحافظة على صحة المسلمين، وسائر العلوم الدنيوية التي يحتاجها المسلمون أو تعود عليهم بالخير، وتعلم هذه العلوم أجر لمن نوى منها خدمة الإسلام والمسلمين، وإلا فهي مباحة لا حرج في تعلمها، باستثناء العلوم المنهي عن تعلمها كعلوم السحر والشعوذة والكهانة، وتعلم العلوم الدنيوية التي يحتاجها المسلمون فرض كفاية يجب على عموم المسلمين أن يقوم به بعضهم، وإذا أهملوه أثموا جميعا، </w:t>
      </w:r>
    </w:p>
    <w:p w14:paraId="529C0E9B" w14:textId="77777777" w:rsidR="00EF6CAC" w:rsidRPr="00B8780F" w:rsidRDefault="00EF6CAC" w:rsidP="00775A91">
      <w:pPr>
        <w:rPr>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40054">
        <w:rPr>
          <w:rFonts w:eastAsia="Times New Roman"/>
          <w:bCs/>
          <w:sz w:val="30"/>
          <w:szCs w:val="30"/>
          <w:u w:val="single"/>
          <w:rtl/>
          <w:lang w:eastAsia="fr-FR"/>
        </w:rPr>
        <w:t>المنهاج الإسلامي في التربية والتعليم والفرق بينه وبين المناهج العلمانية</w:t>
      </w:r>
    </w:p>
    <w:p w14:paraId="47E92D5F" w14:textId="77777777" w:rsidR="00EF6CAC" w:rsidRPr="00B8780F" w:rsidRDefault="00EF6CAC" w:rsidP="00775A91">
      <w:r w:rsidRPr="00540054">
        <w:rPr>
          <w:rFonts w:eastAsia="Times New Roman"/>
          <w:bCs/>
          <w:sz w:val="30"/>
          <w:szCs w:val="30"/>
          <w:u w:val="single"/>
          <w:rtl/>
          <w:lang w:eastAsia="fr-FR"/>
        </w:rPr>
        <w:t>(1) إنّ المنهاج التربوي والنظام التعليمي ككل يعتبر عصب الحياة في حياة الفرد والأمة،</w:t>
      </w:r>
      <w:r w:rsidRPr="00B8780F">
        <w:rPr>
          <w:rtl/>
        </w:rPr>
        <w:t xml:space="preserve"> فهو انعكاس لواقع المجتمع الفكري والاجتماعي والعقدي، تتجلى فيه عقيدة مؤلفيه، وعقلية واضعيه، وهو تعبير عن أفكار وقيم الشعب، فلا يمكن استعارة مناهج بتعليمية ونظريات تربوية من دولة أخرى، فالنظام التعليمي ليس بضاعة تستورد من بلد إلى بلد، إن التربية في نظر كبار التربويين في العالم، لباس يفصل على كافة الشعوب، ينسجم مع تاريخهم وثقافتهم ودينهم وقيمهم العليا، قال تعالى {لكل </w:t>
      </w:r>
      <w:r w:rsidRPr="00B8780F">
        <w:rPr>
          <w:rtl/>
        </w:rPr>
        <w:lastRenderedPageBreak/>
        <w:t>جعلنا منكم شرعة ومنهاجا} [المائدة: 48]، فلكل أمة شرعتها ونهاجها، ونحن المسلمين أولى أن نجعل عقيدتنا السماوية السمحة هي مصدر فكرنا ومنهاجنا التربوي ونظامنا التعليمي لاسيما ونحن المسلمين نملك أعظم منهاج تربوي ونظام تعليمي في العالم كله، لأنّه منهاج العليم اللطيف الخبير، قال تعالى: {أَلَا يَعْلَمُ مَنْ خَلَقَ وَهُوَ اللَّطِيفُ الْخَبِيرُ} [الملك: 14]، إنّ المنهاج الإسلامي في التربية والتعليم يجب أن يكون منبثقاً من فكر الأمة الإسلامية وعقيدتها ورسالتها العالمية التي تسعى إلى حمل رسالة الإسلام للعالمين، وعليه يجب أن يبرز المنهاج الإسلامي شخصية الأمة الإسلامية الحضارية وإنجازاتها وإسهاماتها في الحضارة الإنسانية بوجه عام،</w:t>
      </w:r>
    </w:p>
    <w:p w14:paraId="577E5FEA" w14:textId="77777777" w:rsidR="00EF6CAC" w:rsidRPr="00B8780F" w:rsidRDefault="00EF6CAC" w:rsidP="00775A91">
      <w:pPr>
        <w:rPr>
          <w:rtl/>
        </w:rPr>
      </w:pPr>
      <w:r w:rsidRPr="00540054">
        <w:rPr>
          <w:rFonts w:eastAsia="Times New Roman"/>
          <w:bCs/>
          <w:sz w:val="30"/>
          <w:szCs w:val="30"/>
          <w:u w:val="single"/>
          <w:rtl/>
          <w:lang w:eastAsia="fr-FR"/>
        </w:rPr>
        <w:t>(2) أبرز ما يعيب مناهج التربية والتعليم الحالية:</w:t>
      </w:r>
      <w:r w:rsidRPr="00B8780F">
        <w:rPr>
          <w:rtl/>
        </w:rPr>
        <w:t xml:space="preserve"> افتقارها إلى الأصالة، وبعدها عن روح الإسلام، وتأثرها بمناهج الغرب، وعدم تخصيص الفتيات بمنهاج يناسبهن، (</w:t>
      </w:r>
      <w:r w:rsidRPr="00B8780F">
        <w:rPr>
          <w:bCs/>
          <w:rtl/>
        </w:rPr>
        <w:t xml:space="preserve">أ) افتقارها إلى الأصالة: </w:t>
      </w:r>
      <w:r w:rsidRPr="00B8780F">
        <w:rPr>
          <w:rtl/>
        </w:rPr>
        <w:t xml:space="preserve">فإن الأصالة في المناهج المعاصرة ما زالت سطحية، لا تربط الجيل الإسلامي بتراثه ولا توصله بالجذور الحقيقية للثقافة الإسلامية، فهي قاصرة حتى عن بناء الإنسان المعاصر في إطار الفكر الإسلامي، مناهج هزيلة، ممزقة، بعيدة عن روح الإسلام، حتى إن كثيراً من المناهج الإسلامية الهادفة التي قُرّرت في بعض المؤسسات التعليمية ضعف دورها بشكل كبير، بسبب إحاطتها بمناهج علمانية تنطلق من أسس مادية تحط من قدر الدين، كما أنّ غالبيتها قد أسس في إطار الفلسفة المادية، والسبب في ذلك أننا ندور في فلك الغرب، ونترجم عنه، </w:t>
      </w:r>
      <w:r w:rsidRPr="00B8780F">
        <w:rPr>
          <w:bCs/>
          <w:rtl/>
        </w:rPr>
        <w:t xml:space="preserve">(ب) بعدها عن روح الإسلام: </w:t>
      </w:r>
      <w:r w:rsidRPr="00B8780F">
        <w:rPr>
          <w:rtl/>
        </w:rPr>
        <w:t xml:space="preserve">فإن معظمها نشأ على أسس علمانية، وذلك بحكم تسلط الغرب، والقوى الاستعمارية على العالم الإسلامي وقت تكوينه، فتطبع بطابع الحضارة الغربية وتولت شؤونه قيادات تخرجت من الجامعات الغربية، لذلك لم يكن للإسلام دور هام في صياغة مناهج التعليم لاسيما الجامعي، بل إن اسم الإسلام قد لا يُرى في لوائح هذه الجامعات، فضلاً عن أن يكون محوراً للأهداف أو أساساً للمناهج، فلقد حرصت القوى الاستعمارية على السيطرة على التعليم في البلاد الإسلامية وتوجيهه بحيث يخدم أغراضها، ليس فقط أثناء سيطرتها الفعلية على البلاد الإسلامية، بل ليخدم مصالحها أيضاً على المدى البعيد، وبعد زوال الوجود الاستعماري العسكري في البلاد المستعمرة [انظر: نحو صياغة إسلامية لمناهج التربية والتعليم، د، إسحق الفرحان وآخرون، ص20]، ولذلك كان للغزو الفكري بجميع أداوته وأساليبه دوراً كبيراً في تحقيق هذا الهدف وهذه الغاية، وكان أنجح أدواته وأخطرها، السيطرة على المناهج في المؤسسات التربوية وتسييرها بشكل يخدم أهدافه وغاياته، (ت) </w:t>
      </w:r>
      <w:r w:rsidRPr="00B8780F">
        <w:rPr>
          <w:bCs/>
          <w:rtl/>
        </w:rPr>
        <w:t xml:space="preserve">تأثرها بمناهج الغرب: </w:t>
      </w:r>
      <w:r w:rsidRPr="00B8780F">
        <w:rPr>
          <w:rtl/>
        </w:rPr>
        <w:t xml:space="preserve">فلقد وقع الشرق الإسلامي في أحضان التربية الغربية ونظمها </w:t>
      </w:r>
      <w:r w:rsidRPr="00B8780F">
        <w:rPr>
          <w:rtl/>
        </w:rPr>
        <w:lastRenderedPageBreak/>
        <w:t xml:space="preserve">التعليمية ومناهجها الفكرية، وأخذها بحذافيرها وعلى علاتها، مع أنها قد ولدت في بيئة تؤمن بعقائد ومبادئ تختلف كل الاختلاف عن العقائد والمبادئ التي يؤمن بها المجتمع الإسلامي، بل تقوم على نفيها في كثير من الأحيان، حتى أصبح الخطر الفكري يهدد معتقدات أبناءنا، وأصبحت ظاهرة الازدواجية في مناهج التعليم تصبغ الكثير من مؤسساتنا التربوية، لذلك نجد العلماء المسلمين يحذرون الأمة من مغبة استيراد المناهج، كما تستورد البضاعة، لما في ذلك من أخطار فكرية واجتماعية، وفي هذا الصدد يقول الأستاذ أبو الحسن الندوي: "وكلما استعير منهاج من بلاد غير إسلامية أو اختيرت كتب وضعت في بلاد غير مسلمة، ولناشئة غير مسلمة، كان هذا المنهاج وكانت هذه الكتب حلقة نابية لا تفي في المطلوب ويكون الصراع مستمراً بين الفكر الإسلامي والروح الإسلامية، وبين العقلية الجديدة والنفسية الجديدة التي تنشأ بتاثير هذه الكتب... وقد تجلى هذا الصراع وعنف واستفحل في جميع الأقطار الإسلامية التي أخذت العلوم الغربية برمتها والكتب المقررة في تلك البلاد، ثم يقول: فكان غاية ذلك بعد مدة قليلة فوضى فكرية هائلة واضطراب وتناقض،، إلخ " أهـ [كيف توجه المعارف في الأقطار الإسلامية، أبو الحسن الندوي، ص7-8]، ومن خلال ما تقدم يتبين أن تطبيق نظام التعليم الغربي على أبناء المسلمين في بلادهم له من الأخطار الفكرية والعقائدية والخلقية ما اتفق عليها الشرق والغرب على حد سواء، ومن تلك الآثار: الفوضى الفكرية والاضطراب والتناقض في الأفكار والآراء، وشك وارتياب في الدين واستخفاف بفرائضه وواجباته، وثورة على الآداب والأخلاق وضعف وانحطاط في الأخلاق، وتقليد الأجانب في الغث دون السمين، (ث) </w:t>
      </w:r>
      <w:r w:rsidRPr="00B8780F">
        <w:rPr>
          <w:bCs/>
          <w:rtl/>
        </w:rPr>
        <w:t xml:space="preserve">عدم تخصيص الفتيات بمنهاج يناسبهن: </w:t>
      </w:r>
      <w:r w:rsidRPr="00B8780F">
        <w:rPr>
          <w:rtl/>
        </w:rPr>
        <w:t xml:space="preserve">إن نظرة سريعة في مناهج التعليم في الجامعات اليوم تعطينا تصوراً واضحاً عنها، فهي عبارة عن تخصصات ومواد مشتركة بين الذكور والإناث دون أي تمييز، ودون مراعاة حاجة أو فطرة أو غريزة، وسيأتي تفصيل هذا الأمر في الفقرة التالية، </w:t>
      </w:r>
    </w:p>
    <w:p w14:paraId="26327C03" w14:textId="77777777" w:rsidR="00EF6CAC" w:rsidRPr="00540054" w:rsidRDefault="00EF6CAC" w:rsidP="00775A91">
      <w:pPr>
        <w:rPr>
          <w:rFonts w:eastAsia="Times New Roman"/>
          <w:bCs/>
          <w:sz w:val="30"/>
          <w:szCs w:val="30"/>
          <w:u w:val="single"/>
          <w:rtl/>
          <w:lang w:eastAsia="fr-FR"/>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40054">
        <w:rPr>
          <w:rFonts w:eastAsia="Times New Roman"/>
          <w:bCs/>
          <w:sz w:val="30"/>
          <w:szCs w:val="30"/>
          <w:u w:val="single"/>
          <w:rtl/>
          <w:lang w:eastAsia="fr-FR"/>
        </w:rPr>
        <w:t>المنهاج الإسلامي في تربية المرأة وتعليمها</w:t>
      </w:r>
    </w:p>
    <w:p w14:paraId="79CC370F" w14:textId="77777777" w:rsidR="00EF6CAC" w:rsidRPr="00B8780F" w:rsidRDefault="00EF6CAC" w:rsidP="00775A91">
      <w:pPr>
        <w:rPr>
          <w:rtl/>
        </w:rPr>
      </w:pPr>
      <w:r w:rsidRPr="00540054">
        <w:rPr>
          <w:rFonts w:eastAsia="Times New Roman"/>
          <w:bCs/>
          <w:sz w:val="30"/>
          <w:szCs w:val="30"/>
          <w:u w:val="single"/>
          <w:rtl/>
          <w:lang w:eastAsia="fr-FR"/>
        </w:rPr>
        <w:t>(1) إنّ الإسلام أعلى مكانة المرأة واهتم بتعليمها وتربيتها</w:t>
      </w:r>
      <w:r w:rsidRPr="00B8780F">
        <w:rPr>
          <w:rtl/>
        </w:rPr>
        <w:t xml:space="preserve">، لأنّها المدرسة الحقيقية التي تتربى فيها أجيال الإسلام، لذلك حث النبي صلى الله عليه وسلم على تعليم المرأة، ووعد بالثواب العظيم على ذلك، فقال: (ثلاثة لهم أجران، وذكر منهم: ورجل كانت عنده أمة فأدبها فأحسن تأديبها وعلمها فأحسن تعليمها ثم اعتقها فتزوجها فله أجران) [صحيح البخاري مع شرحه (فتح الباري) 1/154 باب تعليم </w:t>
      </w:r>
      <w:r w:rsidRPr="00B8780F">
        <w:rPr>
          <w:rtl/>
        </w:rPr>
        <w:lastRenderedPageBreak/>
        <w:t xml:space="preserve">الرجل أمَتَهُ وأهله]، كما باشر النبي صلى الله عليه وسلم تعليم المرأة بنفسه، فقد أخرج البخاري عن أبي سعيد الخدري رضي الله عنه، أن النساء قالت للنبي صلى الله عليه وسلم: (غلبنا عليك الرجال، فاجعل لنا يوماً من نفسك، فوعدهن يوماً لقيهُنْ فيه فوعظهن وأمرهن، فكان فيما قال لهنّ: ما منكن امرأة تُدّم ثلاثة من ولدها إلا كان لها حجاباً من النار، فقالت امرأة: واثنتين: فقال: واثنتين) [صحيح البخاري مع شرحه (فتح الباري) 1/158-159، باب: هل يجعل للنساء يوم على حده في العلم] </w:t>
      </w:r>
    </w:p>
    <w:p w14:paraId="2A692E97" w14:textId="77777777" w:rsidR="00EF6CAC" w:rsidRPr="00B8780F" w:rsidRDefault="00EF6CAC" w:rsidP="00775A91">
      <w:r w:rsidRPr="00540054">
        <w:rPr>
          <w:rFonts w:eastAsia="Times New Roman"/>
          <w:bCs/>
          <w:sz w:val="30"/>
          <w:szCs w:val="30"/>
          <w:u w:val="single"/>
          <w:rtl/>
          <w:lang w:eastAsia="fr-FR"/>
        </w:rPr>
        <w:t>(2) دعا الإسلام إلى التعليم وحث عليه، والمرأة والرجل في ذلك سواء</w:t>
      </w:r>
      <w:r w:rsidRPr="00B8780F">
        <w:rPr>
          <w:rtl/>
        </w:rPr>
        <w:t xml:space="preserve">، فالمرأة العالمة أقدر على فهم أحكام الشريعة وتطبيقها من المرأة الجاهلة، ولهذا جعل الإسلام للمرأة الحق في أن تأخذ نصيبها من التعليم في إطار الآداب والضوابط الشرعية التي لا ينبغي تجاوزها، مثل الفصل فيا لتعليم بين البنين والبنات، عملاً بعموم الأحاديث والوقائع التي فصل فيها الرسول صلى الله عليه وسلم النساء عن الرجال في الصلاة، حيث جعل للنساء صفوفاً تبدأ من آخر المسجد، أي من أبعد مكان فيه عن الرجال، فقال: (خير صفوف الرجال أولها وشرها آخرها، وخير صفوف النساء آخرها وشرها أولها) [صحيح مسلم، شرح النووي 4/159]، كما جعل للنساء مجلسا يجلس إليهن ليعلمهن أمور دينهن، وذلك عندما طالبن الرسول عليه الصلاة والسلام، أن يجعل لهن يوماً يجلس إليهن يعلمهن أحكام الدين دون حضور الرجال، ففعل عليه الصلاة والسلام ذلك، </w:t>
      </w:r>
    </w:p>
    <w:p w14:paraId="202D1F50" w14:textId="77777777" w:rsidR="00EF6CAC" w:rsidRPr="00B8780F" w:rsidRDefault="00EF6CAC" w:rsidP="00775A91">
      <w:pPr>
        <w:rPr>
          <w:rtl/>
        </w:rPr>
      </w:pPr>
      <w:r w:rsidRPr="00540054">
        <w:rPr>
          <w:rFonts w:eastAsia="Times New Roman"/>
          <w:bCs/>
          <w:sz w:val="30"/>
          <w:szCs w:val="30"/>
          <w:u w:val="single"/>
          <w:rtl/>
          <w:lang w:eastAsia="fr-FR"/>
        </w:rPr>
        <w:t>(3) الأدلة على حرص الإسلام على تعليم المرأة:</w:t>
      </w:r>
      <w:r w:rsidRPr="00B8780F">
        <w:rPr>
          <w:bCs/>
          <w:rtl/>
        </w:rPr>
        <w:t xml:space="preserve"> </w:t>
      </w:r>
      <w:r w:rsidRPr="00B8780F">
        <w:rPr>
          <w:rtl/>
        </w:rPr>
        <w:t>لقد دلت الآيات القرآنية والأحاديث النبوية على أهمية تعليم المرأة، ومن ذلك: (أ) قوله تعالى: {واذكرن ما يتلى في بيوتكن من آيات الله والحكمة} [الأحزاب: 34]، فقد أمر الله تعالى أزواج النبي صلى الله عليه وسلم أن يذكرن ما يتلى في هذه البيوت من القرآن والسنّة، حتى يُبَلِّغْنَ ذلك إلى عامة النساء، (ب) قوله تعالى: {يرفع الله الذين آمنوا منكم والذين أوتوا العلم درجات} [المجادلة: 11]، وعلو منزلة العلماء عند الله، يشمل الرجل والمرأة، لأنّ الجنسين يشملهما خطاب الله تبارك وتعالى {الذين آمنوا} و{الذين أوتوا العلم}، (ت) قوله تعالى: {إنما يخشى الله من عباده العلماء}</w:t>
      </w:r>
      <w:r w:rsidRPr="00B8780F">
        <w:rPr>
          <w:rStyle w:val="af1"/>
          <w:rtl/>
        </w:rPr>
        <w:t xml:space="preserve"> </w:t>
      </w:r>
      <w:r w:rsidRPr="00B8780F">
        <w:rPr>
          <w:rtl/>
        </w:rPr>
        <w:t xml:space="preserve">[فاطر: 28]، فالخشية تلازم أهل العلم والتقوى، ويتحقق ذلك للرجل والمرأة، (ث) ما أخرجه البخاري عن أبي سعيد الخدري، قالت النساء للنبي صلى الله عليه وسلم: (غلبنا الرجل فاجعل لنا يوماً من نفسك، فوعدهن يوماً لقيهن فيه، فوعظهن وأمرهن، فكان فيما قال لَهُنّ: ما منكن امرأةً تُقدم ثلاثة من ولدها إلا كان لها حجاباً من النار، فقالت امرأةً واثنتين؟ فقال: واثنتين) [فتح الباري شرح صحيح البخاري 1/158-159]، () ما أخرجه البخاري عن أبي بردة عن أبيه قال: قال </w:t>
      </w:r>
      <w:r w:rsidRPr="00B8780F">
        <w:rPr>
          <w:rtl/>
        </w:rPr>
        <w:lastRenderedPageBreak/>
        <w:t>رسول الله صلى الله عليه وسلم: (ثلاثة لهم أجران رجل من أهل الكتاب آمن بنبيه وآمن بمحمد صلى الله عليه وسلم والعبد المملوك إذا أدى حق الله وحق مواليه، ورجل كانت عنده أمَةً فأدبها فأحسن تأديبها وعلمها فأحسن تعليمها ثم أعتقها فتزوجها فله أجران) [صحيح البخاري، كتاب العلم، باب تعليم الرجل أمته وأهله 1/35]، () ما أخرجه ابن ماجه عن أنس بن مالك قال: قال رسول الله صلى الله عليه وسلم:: (طلب العلم فريضة على كل مسلم) [سنن ابن ماجه، باب فضل العلماء والحث على طلب العلم، حديث رقم: 224]، وهذا يشمل الرجل والمرأة على السواء، () ما أخرجه البخاري عن أم المؤمنين عائشة رضي الله عنها قالت: (نعم النساء نساء الأنصار لم يمنعهن الحياء أن يتفقهن في الدين)</w:t>
      </w:r>
      <w:r w:rsidRPr="00B8780F">
        <w:rPr>
          <w:rStyle w:val="af1"/>
          <w:rtl/>
        </w:rPr>
        <w:t xml:space="preserve"> </w:t>
      </w:r>
      <w:r w:rsidRPr="00B8780F">
        <w:rPr>
          <w:rtl/>
        </w:rPr>
        <w:t xml:space="preserve">[فتح الباري شرح صحيح البخاري 1/184] </w:t>
      </w:r>
    </w:p>
    <w:p w14:paraId="7E170C56" w14:textId="77777777" w:rsidR="00EF6CAC" w:rsidRPr="00B8780F" w:rsidRDefault="00EF6CAC" w:rsidP="00775A91">
      <w:pPr>
        <w:rPr>
          <w:bCs/>
        </w:rPr>
      </w:pPr>
      <w:r w:rsidRPr="00540054">
        <w:rPr>
          <w:rFonts w:eastAsia="Times New Roman"/>
          <w:bCs/>
          <w:sz w:val="30"/>
          <w:szCs w:val="30"/>
          <w:u w:val="single"/>
          <w:rtl/>
          <w:lang w:eastAsia="fr-FR"/>
        </w:rPr>
        <w:t>(4) اختلاف واقع تعليم المرأة المعاصر عن المنهاج الإسلامي لتعليمها</w:t>
      </w:r>
      <w:r w:rsidRPr="00B8780F">
        <w:rPr>
          <w:bCs/>
          <w:rtl/>
        </w:rPr>
        <w:t>:</w:t>
      </w:r>
      <w:r w:rsidRPr="00B8780F">
        <w:rPr>
          <w:rtl/>
        </w:rPr>
        <w:t xml:space="preserve"> إن نظرة متأملة إلى واقع تعليم المرأة المعاصر، يرينا أن الأمر اختلف، إنّ تعليم المرأة في الواقع المعاصر أخذ مسارات تختلف عنها في الإسلام، شكلاً ومضموناً حيث تساوت المرأة مع الرجل في كيفية التعليم ونوعيته، حتى أنّ الفتاة المسلمة التي يكون لديها رغبة صادقة في نيل نصيبها من التعليم تصطدم بواقع مغاير - في كثير من جوانبه - عن المنهاج الإسلامي في التربية والتعليم، وأبرز مشكلاتها في ذلك: طبيعة المناهج التعليمية التي لا تلائم المرأة ولا تراعي التخصصات التي تناسبها، والمشكلة الثانية الاختلاط في التعليم وما له من تأثير سيء على تعليم الفتاة المسلمة،</w:t>
      </w:r>
    </w:p>
    <w:p w14:paraId="55413BFF" w14:textId="77777777" w:rsidR="00EF6CAC" w:rsidRPr="00B8780F" w:rsidRDefault="00EF6CAC" w:rsidP="00775A91">
      <w:pPr>
        <w:rPr>
          <w:rtl/>
        </w:rPr>
      </w:pPr>
      <w:r w:rsidRPr="00540054">
        <w:rPr>
          <w:rFonts w:eastAsia="Times New Roman"/>
          <w:bCs/>
          <w:sz w:val="30"/>
          <w:szCs w:val="30"/>
          <w:u w:val="single"/>
          <w:rtl/>
          <w:lang w:eastAsia="fr-FR"/>
        </w:rPr>
        <w:t>(5) المشكلة الأولى من مشكلات تعليم المرأة: طبيعة المناهج التعليمية التي لا تلائم المرأة ولا تراعي التخصصات التي تناسبها</w:t>
      </w:r>
      <w:r w:rsidRPr="00B8780F">
        <w:rPr>
          <w:rtl/>
        </w:rPr>
        <w:t xml:space="preserve"> بل تتجاهل طبيعة المرأة، ووظيفتها الإنسانية، والاجتماعية، فبعد أن انتهى الغزو العسكري الغربي للعالم الإسلامي، حلّ محلّه الغزو الفكري، ليلعب دوره المرسوم، لأجل مواصلة الهيمنة الغربية على مقوّمات الأمّة الإسلامية، المادية والمعنوية، وباشر علماء التربية الغربية وغالبيتهم من اليهود، يساعدهم في ذلك تلامذتهم من علماء الشرق، في رسم الأهداف، وبلورة المناهج التي تحقق أهداف الغرب في مسخ هويّة الأمّة، وتحطيم كيانها، وكان نصيب المرأة المسلمة من هذه الهجمة الفكرية، أنّ تعليمها أصبح على النمط الغربي، سواء ما يتعلق بحالة التعليم البعيدة عن ضوابط الشريعة، أو مناهجه التي وُحّدت تحت مظلتها حاجة المرأة والرجل على حدّ سواء، يقول الأستاذ سعد جمعة في كتابه "أبناء الأفاعي" ص160، حيث ينقل عن بروتكولات حكماء صهيون: (وعلينا أن نبدأ بالجامعات فتقضى أساليب التعليم من أساسها، ونهيئ الأساتذة وفق برامج سرية، </w:t>
      </w:r>
      <w:r w:rsidRPr="00B8780F">
        <w:rPr>
          <w:rtl/>
        </w:rPr>
        <w:lastRenderedPageBreak/>
        <w:t xml:space="preserve">ونقذف العالم كل سنة بألوف من المخنثين اللاهين برعونة وراء الخيالات)، لقد كانت ثمرة هذه السياسة التعليمية، أن وُجد جيل جديد من النساء فقدن كثيراً من خصائص الأنوثة، وأصبحت المرأة في المكتب والمصنع والمعمل والمتجر تقاوم ضعفها وعجزها لتحصل على لقمة عيشها، لقد تلقينا سياستنا التعليمية من الغرب، وسعينا في تطبيقها، فكان انحرافنا في الأهداف والمناهج، وفي أنظمة المؤسسات، بعد أن اكتفينا ببعض التعديلات اليسيرة، التي لم تغيّر من جوهر الاقتباس، حتَى كان نتاج تعليم المرأة، أنّها أصبحت للمجتمع لا للبيت، وللمؤسسات العامّة أكثر من أن تكون للمؤسسات التي تتناسب مع أنوثتها وخصائصها، فلا شيء عندنا اسمه مناهج تعليم المرأة، ولا شيء عندنا اسمه مؤسسات تعليم المرأة، </w:t>
      </w:r>
    </w:p>
    <w:p w14:paraId="42A7901C" w14:textId="77777777" w:rsidR="00EF6CAC" w:rsidRPr="00B8780F" w:rsidRDefault="00EF6CAC" w:rsidP="00775A91">
      <w:r w:rsidRPr="00540054">
        <w:rPr>
          <w:rFonts w:eastAsia="Times New Roman"/>
          <w:bCs/>
          <w:sz w:val="30"/>
          <w:szCs w:val="30"/>
          <w:u w:val="single"/>
          <w:rtl/>
          <w:lang w:eastAsia="fr-FR"/>
        </w:rPr>
        <w:t>(6) انعكاس الغزو الفكري على تعليم المرأة:</w:t>
      </w:r>
      <w:r w:rsidRPr="00B8780F">
        <w:rPr>
          <w:bCs/>
          <w:rtl/>
        </w:rPr>
        <w:t xml:space="preserve"> </w:t>
      </w:r>
      <w:r w:rsidRPr="00B8780F">
        <w:rPr>
          <w:rtl/>
        </w:rPr>
        <w:t>لقد أحدث الغزو الفكري للعالم الإسلامي، انقلاباً جذرياً في التربية والتعليم، وكانت المرأة المسلمة من بين الأهداف التي قصدها الغزو الفكري، في تربية أجيالها، وقيامها بدورها الذي أراده الإسلام لها، قالت المبشرة أنا ميلغان: " في صفوف كلية البنات في القاهرة بنات، وليس هناك مكان آخر يمكن أن يجتمع فيه مثل هذا العدد من البنات المسلمات تحت النفوذ المسيحي، وليس هناك طريق حصن الإسلام أقصر مسافة من هذه المدرسة " أهـ [لمحات في الثقافة الإسلامية: عمر عودة الخطيب، ص 183]، وصرح [جب] في كتابه "إلى أين يتجه الإسلام" بقوله: "والسبيل الحقيقي للحكم على مدى التغريب هو أن نتبين إلى أي حد يجري التعليم على الأسلوب الغربي، وعلى المبادئ الغربية، وعلى التفكير الغربي، والأساس الأول في كل ذلك هو أن يجري التعليم على الأسلوب الغربي، وعلى المبادئ الغربية وعلى التفكير الغربي، وهذا هو السبيل الوحيد، ولا سبيل غيره، وقد رأينا المراحل التي مر بها طبع التعليم بالطابع الغربي في العالم الإسلامي ومدى تأثيره على تفكير الزعماء المدنيين وقليل من الزعماء الدينين" أهـ [الاتجاهات الوطنية في الأدب المعاصر: محمد محمد حسين 2/216، 217]، إن تبني المناهج الغربية في تعليمنا المعاصر يعني فصل الدين عن الإسلام وقيمه وروحه، وهذا يؤدي إلى عزلها عن مقوماتها الأساسية، حيث أن التربية الإسلامية تقوم أساساً على بناء الشخصية الإسلامية وفق إطار العقيدة، وتكمن مشكلة المناهج المقتبسة في مناهجنا، أنّ جزءاً كيراً منها قام بتدوينها أناس لا يؤمنون بالله ورسوله، ولذلك دونوها بطريقة تبعث بالفكر الالحادي، وخاصّة في علوم الاجتماع والاقتصاد والنفس وغيرها، ولهذا يدرس الطلاب أفكار فرويد وماركس</w:t>
      </w:r>
      <w:r w:rsidRPr="00B8780F">
        <w:rPr>
          <w:rStyle w:val="af1"/>
          <w:rtl/>
        </w:rPr>
        <w:t>،</w:t>
      </w:r>
      <w:r w:rsidRPr="00B8780F">
        <w:rPr>
          <w:rtl/>
        </w:rPr>
        <w:t xml:space="preserve"> وغيرهما من الملاحدة، إنّ المناهج التعليمية المعاصرة تهدف إلى تكوين الإنسان العلماني، وبالتالي يكون انتماء الطالب للفكر الغربي أكثر من انتماؤه للفكر الإسلامي الأصيل، </w:t>
      </w:r>
    </w:p>
    <w:p w14:paraId="31506048" w14:textId="77777777" w:rsidR="00EF6CAC" w:rsidRPr="00B8780F" w:rsidRDefault="00EF6CAC" w:rsidP="00775A91">
      <w:pPr>
        <w:rPr>
          <w:rFonts w:eastAsia="Times New Roman"/>
          <w:rtl/>
          <w:lang w:eastAsia="ar-SA"/>
        </w:rPr>
      </w:pPr>
      <w:r w:rsidRPr="00540054">
        <w:rPr>
          <w:rFonts w:eastAsia="Times New Roman"/>
          <w:bCs/>
          <w:sz w:val="30"/>
          <w:szCs w:val="30"/>
          <w:u w:val="single"/>
          <w:rtl/>
          <w:lang w:eastAsia="fr-FR"/>
        </w:rPr>
        <w:lastRenderedPageBreak/>
        <w:t>(7) المشكلة الثانية من مشكلات تعليم المرأة: الاختلاط في التعليم:</w:t>
      </w:r>
      <w:r w:rsidRPr="00B8780F">
        <w:rPr>
          <w:bCs/>
          <w:rtl/>
        </w:rPr>
        <w:t xml:space="preserve"> </w:t>
      </w:r>
      <w:r w:rsidRPr="00B8780F">
        <w:rPr>
          <w:rtl/>
        </w:rPr>
        <w:t>الاختلاط: هو اجتماع الطلاب والطالبات غير المحارم في مكان واحد يمكنهم فيه الاتصال فيما بينهم بالنظر أو الكلام أو البدن، والغاية في الإسلام من منع الاختلاط لتجنّب تعريض الجنسين للفتنة، والحفاظ عليهما من أن يقعا في الفحشاء والمنكر، إنّ الإسلام حريص على منع حدوث الاختلاط بين الجنسين، لما في ذلك من أضرار اجتماعية وأخلاقية، فالإسلام دعا إلى غض البصر والعفة في العلاقة بين الجنسين، كما في قوله تعالى: {قل للمؤمنين يغضوا من أبصارهم ويحفظوا فروجهم ذلك أزكى لهم، إن الله خبير بما يصنعون * وقل للمؤمنات يغضضن من أبصارهن ويحفظن فروجهن ولا يبدين زينتهن إلا ما ظهر منها وليضربن بخمرهن على جيوبهن}</w:t>
      </w:r>
      <w:r w:rsidRPr="00B8780F">
        <w:rPr>
          <w:rStyle w:val="af1"/>
          <w:rtl/>
        </w:rPr>
        <w:t xml:space="preserve"> </w:t>
      </w:r>
      <w:r w:rsidRPr="00B8780F">
        <w:rPr>
          <w:rtl/>
        </w:rPr>
        <w:t xml:space="preserve">[النور: 30]، ومعنى غض البصر الذي أمر الله به، صرفه عن نظر ما هو وسيلة الفتنة والوقوع في الفساد، ومن ذا يجمع بين الطلاب والطالبات في مكان واحد وعلى مقاعد متجاورة وينتظر منهم أن يصرفوا أبصارهم عن النظر ولا يتبعوا النظرة بنظرات تؤدي إلى عواقب وخيمة ناتجة عن نظرات مغرضة سببها الاختلاط المحرم، وقوله صلى الله عليه وسلم: (لا يخلوَن رجل بامرأة إلا مع ذي محرم) [أخرجه البخاري]، وقوله صلى الله عليه وسلم: (إياكم والدخول على النساء، فقال رجل من الأنصار: يا رسول الله أفرأيت الحمو، فقال: الحمو الموت) [أخرجه البخاري]، وفي هذا الحديث يحذّر النبي صلى الله عليه وسلم الأجانب من الدخول على النساء، وما ذلك التحذير إلا لمنع الخلوة والحد من الاختلاط، ولا شك في أن لهذا الاختلاط آثاره ونتائجه السلبية على الجنسين، وفيما يلي أبرز المشكلات التي تترتب على الاختلاط: </w:t>
      </w:r>
      <w:r w:rsidRPr="00B8780F">
        <w:rPr>
          <w:bCs/>
          <w:rtl/>
        </w:rPr>
        <w:t xml:space="preserve">(1) مشكلات أخلاقية: </w:t>
      </w:r>
      <w:r w:rsidRPr="00B8780F">
        <w:rPr>
          <w:rtl/>
        </w:rPr>
        <w:t xml:space="preserve">سبتها المبالغة في التبرج والسفور عند الفتيات، والتصنع من قِبل الطرفين، وضعف الوازع الديني، وتعرض الفتيات لمضايقات الشباب، - وانتشار الجرائم الأخلاقية مثل الزنا: فإن كثرة المخالطة مع وجود عوامل الفتنة تؤدي إلى ارتكاب الفاحشة، وفساد الأخلاق عند الطرفين لأنّ الاختلاط له أثر كبير في تربية الشباب على الاستهانة بالقيم الأخلاقية، ومكارم الأخلاق </w:t>
      </w:r>
      <w:r w:rsidRPr="00B8780F">
        <w:rPr>
          <w:bCs/>
          <w:rtl/>
        </w:rPr>
        <w:t xml:space="preserve">(2) مشكلات نفسية: </w:t>
      </w:r>
      <w:r w:rsidRPr="00B8780F">
        <w:rPr>
          <w:rtl/>
        </w:rPr>
        <w:t xml:space="preserve">حيث القلق والاضطراب والخوف من الجنس الآخر نتيجة ما يلاحظ من تصرفات غير مرغوب فيها، بالإضافة إلى أن هذه المشاهدات التي هي آثار للاختلاط، تؤذي مشاعر ونفسيات الأشخاص المتدينين الذين يغضبون لما يُغضب الله تعالى ورسوله صلى الله عليه وسلم، (3) انتشار ظاهرة السفور، بسبب تبرج الطالبات ولباسهن المخالف للزي الإسلامي، فطالبات الجامعة اللاتي يرحن ويرجعن بين البيت والجامعة سافرات متبرجات يلبسن ثياب رقيقة قصيرة، لا شك أنهن شرّ مستطير على أنفسهن وعلى من ينظرون إليهن، </w:t>
      </w:r>
      <w:r w:rsidRPr="00B8780F">
        <w:rPr>
          <w:rtl/>
        </w:rPr>
        <w:lastRenderedPageBreak/>
        <w:t xml:space="preserve">وحرب على العلم ومكارم الأخلاق، إنّ الإسلام لم يحرّم على المرأة التعليم، ولكنه بالمقابل لا يبيح للطالبة أن تأتي لمؤسسات التعليم سافرة متبرجة، ولقد حرّم القرآن الكريم على المرأة إظهار زينتها الخفية، قال تعالى {ولا يبدين زينتهن إلا ما ظهر منها} [النور: 31]، والغالبية من طالبات الجامعة لا يلتزمن أوامر الله، فلا يضربن بخمرهن على جيوبهن، ويأتين في أجمل ثيابهن، ويختلطن بطلاب ليس بينهم وبينهن من الصلات المشار إليها في الآية الكريمة، ولذلك وجب التفريق بين الطلاب والطالبات، واختيار المعلمات الصالحات لتعليم البنات، وتقويم أخلاقهن، وإعدادهن إعداداً سليماً، </w:t>
      </w:r>
    </w:p>
    <w:p w14:paraId="738A8963" w14:textId="77777777" w:rsidR="00EF6CAC" w:rsidRPr="00B8780F" w:rsidRDefault="00EF6CAC" w:rsidP="00775A91">
      <w:pPr>
        <w:rPr>
          <w:rtl/>
        </w:rPr>
      </w:pPr>
      <w:r w:rsidRPr="00540054">
        <w:rPr>
          <w:rFonts w:eastAsia="Times New Roman"/>
          <w:bCs/>
          <w:sz w:val="30"/>
          <w:szCs w:val="30"/>
          <w:u w:val="single"/>
          <w:rtl/>
          <w:lang w:eastAsia="fr-FR"/>
        </w:rPr>
        <w:t>(8) علاج مشكلة الاختلاط:</w:t>
      </w:r>
      <w:r w:rsidRPr="00B8780F">
        <w:rPr>
          <w:rtl/>
        </w:rPr>
        <w:t xml:space="preserve"> يتم ذلك بالفصل في أماكن التعليم، بحيث يكون للطالبات جامعات، أو كليات منفصلة تماماً عن الذكور، وإذا لم يمكن ذلك يجعل الطالبات في صفوف خلفية منفصلة تماماً عن صفوف الطلبة وجعل مدخل تدريسهن مختلفاً عن مدخل تدريس الطلاب في قاعات الدرس الواحد، </w:t>
      </w:r>
      <w:r w:rsidRPr="00B8780F">
        <w:rPr>
          <w:bCs/>
          <w:rtl/>
        </w:rPr>
        <w:t xml:space="preserve">(2) اجتناب فتنة اللسان: </w:t>
      </w:r>
      <w:r w:rsidRPr="00B8780F">
        <w:rPr>
          <w:rtl/>
        </w:rPr>
        <w:t>لقوله تعالى:</w:t>
      </w:r>
      <w:r w:rsidRPr="00B8780F">
        <w:rPr>
          <w:bCs/>
          <w:rtl/>
        </w:rPr>
        <w:t xml:space="preserve"> </w:t>
      </w:r>
      <w:r w:rsidRPr="00B8780F">
        <w:rPr>
          <w:rtl/>
        </w:rPr>
        <w:t xml:space="preserve">{إن اتقيتن فلا تخضعن بالقول، فيطمع الذي في قلبه مرض وقلن قولاً معروفاً} [الأحزاب: 31]، لأنّ اللسان وكيل لشيطان النفس، وفتنة اللسان فتنة لا تقل عن فتنة التبرج وإظهار الزينة والخلوة والاختلاط والنظر، </w:t>
      </w:r>
      <w:r w:rsidRPr="00B8780F">
        <w:rPr>
          <w:bCs/>
          <w:rtl/>
        </w:rPr>
        <w:t xml:space="preserve">(3) غض البصر: </w:t>
      </w:r>
      <w:r w:rsidRPr="00B8780F">
        <w:rPr>
          <w:rtl/>
        </w:rPr>
        <w:t xml:space="preserve">لقوله تعالى {قل للمؤمنين يغضوا من أبصارهم ويحفظوا فروجهم ذلك أزكى لهم إن الله خبير بما يصنعون، وقل للمؤمنات يغضضن من أبصارهن ويحفظن فروجهن} [النور: 30، 31]، </w:t>
      </w:r>
      <w:r w:rsidRPr="00B8780F">
        <w:rPr>
          <w:bCs/>
          <w:rtl/>
        </w:rPr>
        <w:t xml:space="preserve">(4) منع تبرج الطالبات وسفورهن: </w:t>
      </w:r>
      <w:r w:rsidRPr="00B8780F">
        <w:rPr>
          <w:rtl/>
        </w:rPr>
        <w:t xml:space="preserve">وقد وضع الفقهاء شروطاً للباس الفتاة المسلمة نوجزها فيما يلي: استيعاب جميع البدن، وأن لا يكون اللباس زينة في نفسه، وأن لا يشف، لأن ستر عورة المرأة لا يتحقق إلا به، وأن يكون فضفاضاً غير ضيقن لأن الغرض من اللباس ستر العورة ومنع الفتنة، وأن لا يكون لباس الطالبة مطيّباً أو مبخراً، فإنّه يحرم على المرأة أن تخرج من بيتها متطيبة، لقوله صلى الله عليه وسلم: (أيما امرأة استعطرت فمرت على قوم ليجدوا ريحها فهي زانية) [سنن النسائي، كتاب الزينة، باب ما يكره للنساء من الطيب، 8/153]، وأن لا تتشبه المرأة في لباسها بلباس الرجل، للحديث: (لعن رسول الله صلى الله عليه وسلم الرجل يلبس لبسة المرأة والمرأة تلبس لبسة الرجل) [سنن أبي داود، كتاب الزينة، باب 31، في لباس النساء، حديث 4098، 4/355]، وأن لا تتشبه بلباس الكافرات الخاص بعباداتهم وأعيادهم، وأن لا يكون اللباس لباس شهرة، وهو كل ثوب يقصد به الاشتهار، لقوله صلى الله عليه وسلم: (من لبس ثوب شهرة في الدنيا ألبسه الله ثوب مذّلة يوم القيامة ثم ألهب فيه ناراً) [سنن ابن ماجه، كتاب اللباس، باب 24، من لبس شهرة من الرجال، حديث رقم 3607]، فتلك هي شروط لباس الطالبة المسلمة، </w:t>
      </w:r>
      <w:r w:rsidRPr="00B8780F">
        <w:rPr>
          <w:bCs/>
          <w:rtl/>
        </w:rPr>
        <w:lastRenderedPageBreak/>
        <w:t>(5) منع الخلوة بين الطلاب والطالبات</w:t>
      </w:r>
      <w:r w:rsidRPr="00B8780F">
        <w:rPr>
          <w:rtl/>
        </w:rPr>
        <w:t xml:space="preserve"> وبين المدرسين والطالبات ؛ لأنه يحْرم اختلاء الرجل بامرأة أجنبية لحديث (لا يخلوَن رجل بامرأة إلا مع ذي محرم) [أخرجه البخاري]، </w:t>
      </w:r>
      <w:r w:rsidRPr="00B8780F">
        <w:rPr>
          <w:bCs/>
          <w:rtl/>
        </w:rPr>
        <w:t>(6) عدم خروج الطالبات وسفرهن لأجل التعليم</w:t>
      </w:r>
      <w:r w:rsidRPr="00B8780F">
        <w:rPr>
          <w:rtl/>
        </w:rPr>
        <w:t xml:space="preserve"> بدون محرم يصاحبهنّ، لقوله صلى الله عليه وسلم: (لا يَحِلُّ لامْرَأَةٍ تُؤْمِنُ بِاَللَّهِ وَالْيَوْمِ الآخِرِ أَنْ تُسَافِرَ مَسِيرَةَ يَوْمٍ وَلَيْلَةٍ إلاَّ مَعَ ذِي مَحْرَمٍ) [أخرجه البخاري]، </w:t>
      </w:r>
    </w:p>
    <w:p w14:paraId="24C59600" w14:textId="77777777" w:rsidR="00EF6CAC" w:rsidRPr="00B8780F" w:rsidRDefault="00EF6CAC" w:rsidP="00775A91">
      <w:pPr>
        <w:jc w:val="center"/>
        <w:rPr>
          <w:rtl/>
        </w:rPr>
      </w:pPr>
      <w:r w:rsidRPr="00B8780F">
        <w:rPr>
          <w:rtl/>
        </w:rPr>
        <w:t>***</w:t>
      </w:r>
    </w:p>
    <w:p w14:paraId="4B183B5E" w14:textId="77777777" w:rsidR="00EF6CAC" w:rsidRPr="00B8780F" w:rsidRDefault="00EF6CAC" w:rsidP="00775A91">
      <w:pPr>
        <w:rPr>
          <w:b/>
          <w:bCs/>
          <w:lang w:bidi="ar-KW"/>
        </w:rPr>
      </w:pPr>
    </w:p>
    <w:p w14:paraId="7BAA55EB" w14:textId="77777777" w:rsidR="00EF6CAC" w:rsidRPr="00B8780F" w:rsidRDefault="00EF6CAC" w:rsidP="00775A91">
      <w:pPr>
        <w:rPr>
          <w:b/>
          <w:bCs/>
          <w:lang w:bidi="ar-KW"/>
        </w:rPr>
      </w:pPr>
    </w:p>
    <w:p w14:paraId="50AF113B"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p>
    <w:p w14:paraId="6734DDD2" w14:textId="77777777" w:rsidR="00EF6CAC" w:rsidRPr="00892AF2"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sidRPr="00892AF2">
        <w:rPr>
          <w:b/>
          <w:bCs/>
          <w:sz w:val="40"/>
          <w:szCs w:val="40"/>
          <w:highlight w:val="yellow"/>
          <w:u w:val="single"/>
          <w:rtl/>
          <w:lang w:bidi="ar-KW"/>
        </w:rPr>
        <w:t>المبحث الثامن</w:t>
      </w:r>
    </w:p>
    <w:p w14:paraId="722EB5E0"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sidRPr="00892AF2">
        <w:rPr>
          <w:b/>
          <w:bCs/>
          <w:sz w:val="40"/>
          <w:szCs w:val="40"/>
          <w:highlight w:val="yellow"/>
          <w:u w:val="single"/>
          <w:rtl/>
          <w:lang w:bidi="ar-KW"/>
        </w:rPr>
        <w:t>النظام الجهادي (العسكري) في الإسلام نظام رباني متكامل غاياته الدفاع عن المسلمين وإرهاب الكافرين ونشر العدل والإسلام وتحرير الناس من عبادة العباد إلى عبادة الله تعالى</w:t>
      </w:r>
    </w:p>
    <w:p w14:paraId="0504447F"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mallCaps/>
          <w:sz w:val="40"/>
          <w:szCs w:val="40"/>
          <w:u w:val="single"/>
          <w:rtl/>
          <w:lang w:val="en-CA" w:bidi="ar-KW"/>
        </w:rPr>
      </w:pPr>
    </w:p>
    <w:p w14:paraId="0FC461D4" w14:textId="77777777" w:rsidR="00EF6CAC" w:rsidRPr="00B8780F" w:rsidRDefault="00EF6CAC" w:rsidP="00775A91">
      <w:pPr>
        <w:rPr>
          <w:bCs/>
          <w:rtl/>
          <w:lang w:bidi="ar-JO"/>
        </w:rPr>
      </w:pPr>
      <w:r w:rsidRPr="00B8780F">
        <w:rPr>
          <w:bCs/>
          <w:rtl/>
          <w:lang w:val="en-CA" w:bidi="ar-JO"/>
        </w:rPr>
        <w:t xml:space="preserve"> </w:t>
      </w:r>
    </w:p>
    <w:p w14:paraId="7BE9C380" w14:textId="77777777" w:rsidR="00EF6CAC" w:rsidRPr="00B8780F" w:rsidRDefault="00EF6CAC" w:rsidP="00775A91">
      <w:pPr>
        <w:rPr>
          <w:rtl/>
          <w:lang w:bidi="ar-JO"/>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513E5E">
        <w:rPr>
          <w:bCs/>
          <w:sz w:val="30"/>
          <w:szCs w:val="30"/>
          <w:u w:val="single"/>
          <w:rtl/>
          <w:lang w:bidi="ar-JO"/>
        </w:rPr>
        <w:t>مقدمة عن معنى الجهاد وبعض أحكامه</w:t>
      </w:r>
    </w:p>
    <w:p w14:paraId="51FDFC43" w14:textId="77777777" w:rsidR="00EF6CAC" w:rsidRPr="00B8780F" w:rsidRDefault="00EF6CAC" w:rsidP="00775A91">
      <w:pPr>
        <w:rPr>
          <w:b/>
          <w:rtl/>
        </w:rPr>
      </w:pPr>
      <w:r w:rsidRPr="00513E5E">
        <w:rPr>
          <w:bCs/>
          <w:sz w:val="30"/>
          <w:szCs w:val="30"/>
          <w:u w:val="single"/>
          <w:rtl/>
          <w:lang w:bidi="ar-JO"/>
        </w:rPr>
        <w:t>(أ) مفهوم الجهاد لغة وشرعًا: الجهاد لغة:</w:t>
      </w:r>
      <w:r w:rsidRPr="00B8780F">
        <w:rPr>
          <w:rtl/>
        </w:rPr>
        <w:t xml:space="preserve"> من جَهَدَ جهداً في الأمر: جد وبذل وسعه، وهو المبالغة واستفراغ ما في الوسع والطاقة من قول أو فعل، والجهاد بالكسر: القتال مع العدو، فالجهاد: محاربة الأعداء، </w:t>
      </w:r>
      <w:r w:rsidRPr="00B8780F">
        <w:rPr>
          <w:bCs/>
          <w:rtl/>
        </w:rPr>
        <w:t>أما</w:t>
      </w:r>
      <w:r w:rsidRPr="00B8780F">
        <w:rPr>
          <w:rtl/>
        </w:rPr>
        <w:t xml:space="preserve"> </w:t>
      </w:r>
      <w:r w:rsidRPr="00B8780F">
        <w:rPr>
          <w:bCs/>
          <w:rtl/>
        </w:rPr>
        <w:t>الجهاد شرعا:</w:t>
      </w:r>
      <w:r w:rsidRPr="00B8780F">
        <w:rPr>
          <w:rtl/>
        </w:rPr>
        <w:t xml:space="preserve"> فهو بذل الوسع والطاقة بقتال الكفار في سبيل الله عز وجل بالنفس والمال </w:t>
      </w:r>
      <w:r w:rsidRPr="00B8780F">
        <w:rPr>
          <w:rtl/>
        </w:rPr>
        <w:lastRenderedPageBreak/>
        <w:t xml:space="preserve">واللسان والعتاد، وقد يتسع الجهاد ليشمل جهاد النفس والشيطان وغير ذلك، لكنه إذا أطلق فإنما يقصد به القتال لإعلاء كلمة الله، </w:t>
      </w:r>
    </w:p>
    <w:p w14:paraId="17C36C6F" w14:textId="77777777" w:rsidR="00EF6CAC" w:rsidRPr="00B8780F" w:rsidRDefault="00EF6CAC" w:rsidP="00775A91">
      <w:pPr>
        <w:rPr>
          <w:rtl/>
        </w:rPr>
      </w:pPr>
      <w:r w:rsidRPr="00513E5E">
        <w:rPr>
          <w:bCs/>
          <w:sz w:val="30"/>
          <w:szCs w:val="30"/>
          <w:u w:val="single"/>
          <w:rtl/>
          <w:lang w:bidi="ar-JO"/>
        </w:rPr>
        <w:t>(ب) الجهاد يشمل اللسان كما يشمل النفس والمال:</w:t>
      </w:r>
      <w:r w:rsidRPr="00B8780F">
        <w:rPr>
          <w:bCs/>
          <w:rtl/>
        </w:rPr>
        <w:t xml:space="preserve"> </w:t>
      </w:r>
      <w:r w:rsidRPr="00B8780F">
        <w:rPr>
          <w:rtl/>
        </w:rPr>
        <w:t>أخرج أبو داود عن أنس رضي الله عنه أن النبي صلى الله عليه وسلم قال: (جاهدوا المشركين بألسنتكم، وأنفسكم، وأموالكم، وأيديكم) [أخرجه أبو داود حديث رقم 2504، والنسائي حديث رقم 3098، وأحمد واللفظ له، 3/153، وصححه الألباني في صحيح سنن أبي داود 2/475]، وقوله تعالى عن القرآن: {وجاهدهم به جهاداً كبيراً} [الفرقان:52]، وقد سماه القرآن الكريم {جهاداً كبيراً} ليدل على مركزه الكبير المتميز بين أنواع الجهاد، ومما يؤكد هذه الحقيقة ويزيدها وضوحاً قول رسول الله صلى الله عليه وسلم (أفضل الجهاد كلمة حق عند سلطان جائر) [أخرجه بهذا اللفظ أحمد (3/19) والحاكم (4/505) من حديث أبي سعيد، وأخرجه أبو داود (4344) والترمذي (2174)وابن ماجه (4011)]، وقوله صلى الله عليه وسلم (أفضل الجهاد أن تجاهد نفسك وهواك في ذات الله تعالى) [أخرجه أبو نعيم في الحلية (2/249) من حديث أبي ذر، وذكره</w:t>
      </w:r>
      <w:r w:rsidRPr="00B8780F">
        <w:rPr>
          <w:rtl/>
        </w:rPr>
        <w:tab/>
        <w:t>الألباني في الصحيحة (1496) وصححه بشاهد له]، وروى أبو داود والترمذي وحسنه عن النبي صلي الله عليه وسلم: " أفضل الجهاد كلمة عدل عند ذي سلطان جائر " [ورواه النسائي بسند صحيح]،</w:t>
      </w:r>
    </w:p>
    <w:p w14:paraId="3F23ACD9" w14:textId="77777777" w:rsidR="00EF6CAC" w:rsidRPr="00B8780F" w:rsidRDefault="00EF6CAC" w:rsidP="00775A91">
      <w:pPr>
        <w:rPr>
          <w:rtl/>
        </w:rPr>
      </w:pPr>
      <w:r w:rsidRPr="00513E5E">
        <w:rPr>
          <w:bCs/>
          <w:sz w:val="30"/>
          <w:szCs w:val="30"/>
          <w:u w:val="single"/>
          <w:rtl/>
          <w:lang w:bidi="ar-JO"/>
        </w:rPr>
        <w:t>(ت) المعنى الواسع للجهاد:</w:t>
      </w:r>
      <w:r w:rsidRPr="00B8780F">
        <w:rPr>
          <w:bCs/>
          <w:rtl/>
        </w:rPr>
        <w:t xml:space="preserve"> </w:t>
      </w:r>
      <w:r w:rsidRPr="00B8780F">
        <w:rPr>
          <w:rtl/>
        </w:rPr>
        <w:t xml:space="preserve">أخرج أحمد وابن حبان والحاكم وصححه ووافقه الذهبي: (المجاهد من جاهد نفسه في طاعة الله، والمهاجر من هجر ما نهى الله عنه)، ومنه يتضح أن للجهاد معنى خاص هو (قتال الكفار) وقد يراد به معنى واسع يشمل جهاد النفس، وجهاد الشيطان، وجهاد الدعوة إلى الله تعالى بالقرآن، وجهاد الأمر بالمعروف والنهى عن المنكر ومقاومة الشر والسعي في إبطاله، وأنه ليس محصوراً في القتال وحسب، </w:t>
      </w:r>
    </w:p>
    <w:p w14:paraId="56AAE875" w14:textId="77777777" w:rsidR="00EF6CAC" w:rsidRPr="00B8780F" w:rsidRDefault="00EF6CAC" w:rsidP="00775A91">
      <w:r w:rsidRPr="00513E5E">
        <w:rPr>
          <w:bCs/>
          <w:sz w:val="30"/>
          <w:szCs w:val="30"/>
          <w:u w:val="single"/>
          <w:rtl/>
          <w:lang w:bidi="ar-JO"/>
        </w:rPr>
        <w:t>(ث) مراتب الجهاد في سبيل الله:</w:t>
      </w:r>
      <w:r w:rsidRPr="00B8780F">
        <w:rPr>
          <w:bCs/>
          <w:rtl/>
        </w:rPr>
        <w:t xml:space="preserve"> </w:t>
      </w:r>
      <w:r w:rsidRPr="00B8780F">
        <w:rPr>
          <w:rtl/>
        </w:rPr>
        <w:t xml:space="preserve">الجهاد له مراتب عديدة: تبدأ جهاد النفس، وجهاد الشيطان، وتشمل جهاد الكفار، وجهاد المنافقين، وجهاد البغاة المعتدين، وجهاد المبتدعة المارقين، والطغاة الظالمين، والفساق والعاصين، أمرنا الله تعالى بجهادها جميعاً بقوله تعالى: {وَجَاهِدُوا فِي اللَّهِ حَقَّ جِهَادِهِ} [الحج: 78]، وقال تعالى في عاقبة جهادها: {وَالَّذِينَ جَاهَدُوا فِينَا لَنَهْدِيَنَّهُمْ سُبُلَنَا وَإِنَّ اللَّهَ لَمَعَ الْمُحْسِنِينَ} [العنكبوت: 69]، أما جهاد النفس فيكون على الإيمان والعمل الصالح، وإتباع الحق، </w:t>
      </w:r>
      <w:r w:rsidRPr="00B8780F">
        <w:rPr>
          <w:rtl/>
        </w:rPr>
        <w:lastRenderedPageBreak/>
        <w:t xml:space="preserve">والصبر على الطاعة، لقوله تعالى: {وَالْعَصْرِ * إِنَّ الْإِنْسَانَ لَفِي خُسْرٍ * إِلَّا الَّذِينَ آمَنُوا وَعَمِلُوا الصَّالِحَاتِ وَتَوَاصَوْا بِالْحَقِّ وَتَوَاصَوْا بِالصَّبْرِ *} [سورة العصر]، وجهاد الشيطان على ما يلقي إليه من الشهوات والشبهات، والمعاصي والذنوب لقوله تعالى: {إِنَّ الشَّيْطَانَ لَكُمْ عَدُوٌّ فَاتَّخِذُوهُ عَدُوًّا إِنَّمَا يَدْعُو حِزْبَهُ لِيَكُونُوا مِنْ أَصْحَابِ السَّعِيرِ} [فاطر: 6]، وجهاد الكفار بالمال والنفس، لقوله تعالى: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[التوبة: 111]، وجهاد المنافقين بالمال واللسان واليد، لقوله تعالى: {يَا أَيُّهَا النَّبِيُّ جَاهِدِ الْكُفَّارَ وَالْمُنَافِقِينَ وَاغْلُظْ عَلَيْهِمْ وَمَأْوَاهُمْ جَهَنَّمُ وَبِئْسَ الْمَصِيرُ} [التحريم: 9]، وجهاد المنافقين يكون بكشف ألاعيبهم، وفضحهم، وبيان مؤامراتهم؛ لأنهم يتآمرون للقضاء على الإسلام، فلابد من جهادهم،، وجهاد البغاة المتحزبين المعتدين بقتالهم لقوله تعالى: {فَقَاتِلُوا الَّتِي تَبْغِي حَتَّى تَفِيءَ إِلَى أَمْرِ اللَّهِ فَإِن فَاءَتْ فَأَصْلِحُوا بَيْنَهُمَا بِالْعَدْلِ وَأَقْسِطُوا إِنَّ اللَّهَ يُحِبُّ الْمُقْسِطِينَ} [الحجرات: 9] وجهاد المبتدعة المارقين، والطغاة الظالمين، وجهاد الفساق والعاصين، وهذا يكون بنشر العلم الصحيح والدعــوة إلى الله تعالى، وبالأمر بالمعـروف، والنـهي عن المنـكر، فجميع ذلك أنواع من الجهاد، وجهادهم يكون باليد إذا قدر المجاهد على ذلك مع أمن الفتنة، فإن عجز انتقل إلى اللسان بالنصح والإرشاد والأمر بالمعروف والنهي عن المنكر، فإن عجز جاهدهم بقلبه، لما أخرجه مسلم عن النبي صلى الله عليه وسلم قال: (من رأى منكم منكرًا فليغيره بيده، فإن لم يستطع فبلسانه فإن لم يستطع فبقلبه وذلك أضعف الإيمان) [أخرجه مسلم]، وأكمل الناس عند الله جهادا من كمل مراتب الجهاد كلها، والخلق متفاوتون في مراتب الجهاد؛ وأكمل الخلق جهادا نبينا الكريم صلى الله عليه وسلم ؛ فإنه كمّل مراتب الجهاد وجاهد في الله حق جهاده، </w:t>
      </w:r>
    </w:p>
    <w:p w14:paraId="75A4B25B" w14:textId="77777777" w:rsidR="00EF6CAC" w:rsidRPr="00B8780F" w:rsidRDefault="00EF6CAC" w:rsidP="00775A91">
      <w:pPr>
        <w:rPr>
          <w:rFonts w:eastAsia="Times New Roman"/>
          <w:rtl/>
        </w:rPr>
      </w:pPr>
      <w:r w:rsidRPr="00513E5E">
        <w:rPr>
          <w:bCs/>
          <w:sz w:val="30"/>
          <w:szCs w:val="30"/>
          <w:u w:val="single"/>
          <w:rtl/>
          <w:lang w:bidi="ar-JO"/>
        </w:rPr>
        <w:t>(ج) حكم الجهاد في سبيل الله تعالى:</w:t>
      </w:r>
      <w:r w:rsidRPr="00B8780F">
        <w:rPr>
          <w:bCs/>
          <w:rtl/>
        </w:rPr>
        <w:t xml:space="preserve"> </w:t>
      </w:r>
      <w:r w:rsidRPr="00B8780F">
        <w:rPr>
          <w:b/>
          <w:bCs/>
          <w:rtl/>
        </w:rPr>
        <w:t>ذهب جمهور الفقهاء الحنفية والمالكية والشافعية والحنابلة إلى أن الجهاد فرض كفاية</w:t>
      </w:r>
      <w:r w:rsidRPr="00B8780F">
        <w:rPr>
          <w:rtl/>
        </w:rPr>
        <w:t xml:space="preserve">، إذا قام به من يدفع العدو سقط عن الباقين، وإذا لم يقم به من يكفى أثم الجميع، ودليلهم في ذلك قوله تعالى: {وَمَا كَانَ الْمُؤْمِنُونَ لِيَنفِرُواْ كَآفَّةً فَلَوْلاَ نَفَرَ مِن كُلِّ فِرْقَةٍ مِّنْهُمْ طَآئِفَةٌ لِّيَتَفَقَّهُواْ فِي الدِّينِ وَلِيُنذِرُواْ قَوْمَهُمْ إِذَا رَجَعُواْ إِلَيْهِمْ لَعَلَّهُمْ يَحْذَرُونَ} [التوبة: 122]، وقوله تعالى: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w:t>
      </w:r>
      <w:r w:rsidRPr="00B8780F">
        <w:rPr>
          <w:rtl/>
        </w:rPr>
        <w:lastRenderedPageBreak/>
        <w:t xml:space="preserve">الْقَاعِدِينَ أَجْرًا عَظِيمًا} [النساء: 95]، وما أخرجه مسلم عن أبي سعيد الخدري رضي الله عنه: أن رسول الله صلى الله عليه وسلم " بعث إلى بني لحيان وقال ليخرج من كل رجلين رجل، ثم قال للقاعدين، أيكم خلف الخارج في أهله وماله بخير، كان له مثل نصف أجر الخارج) [أخرجه مسلم]، وانظر [البحر الرائق لابن نجيم 5 / 76، مجمع الأنهر 1 / 632، بداية المجتهد 2 / 278، القوانين الفقهية ص 126، المجموع 18 / 48، مغني المحتاج 4 / 208، شرح منتهى الارادات 2 / 91، المغنى 9 / 178، المحلى 7 / 291، السيل الجرار 4 / 513، شرائع الإسلام 1 / 307]، </w:t>
      </w:r>
      <w:r w:rsidRPr="00B8780F">
        <w:rPr>
          <w:b/>
          <w:bCs/>
          <w:rtl/>
        </w:rPr>
        <w:t>وذهب جمهور الفقهاء الحنفية والمالكية والشافعية والحنابلة إلى أن الجهاد يكون فرض عين في ثلاث حالات</w:t>
      </w:r>
      <w:r w:rsidRPr="00B8780F">
        <w:rPr>
          <w:rtl/>
        </w:rPr>
        <w:t>: (</w:t>
      </w:r>
      <w:r w:rsidRPr="00B8780F">
        <w:rPr>
          <w:bCs/>
          <w:rtl/>
        </w:rPr>
        <w:t>الحالة الأولى):</w:t>
      </w:r>
      <w:r w:rsidRPr="00B8780F">
        <w:rPr>
          <w:rtl/>
        </w:rPr>
        <w:t xml:space="preserve"> إذا حضر المسلم المكلف القتال والتقى الزحفان وتقابل الصفان، حرم على من حضر الانصراف وتعين عليه المقام، لقوله تعالى: {آمَنُواْ إِذَا لَقِيتُمْ فِئَةً فَاثْبُتُواْ وَاذْكُرُواْ اللَّهَ كَثِيرًا لَّعَلَّكُمْ تُفْلَحُونَ} [الأنفال: 45]، وقوله سبحانه: {آمَنُواْ إِذَا لَقِيتُمُ الَّذِينَ كَفَرُواْ زَحْفاً فَلاَ تُوَلُّوهُمُ الأَدْبَارَ، وَمَن يُوَلِّهِمْ يَوْمَئِذٍ دُبُرَهُ إِلاَّ مُتَحَرِّفاً لِّقِتَالٍ أَوْ مُتَحَيِّزاً إِلَى فِئَةٍ فَقَدْ بَاءَ بِغَضَبٍ مِّنَ اللَّهِ وَمَأْوَاهُ جَهَنَّمُ وَبِئْسَ الْمَصِيرُ} [الأنفال: 15، 16]، وأخرج البخاري ومسلم عن النبي صلى الله عليه وسلم أن التولي يوم الزحف من السبع الموبقات [متفق عليه]،</w:t>
      </w:r>
      <w:r w:rsidRPr="00B8780F">
        <w:rPr>
          <w:rtl/>
          <w:lang w:bidi="ar-KW"/>
        </w:rPr>
        <w:t xml:space="preserve"> </w:t>
      </w:r>
      <w:r w:rsidRPr="00B8780F">
        <w:rPr>
          <w:bCs/>
          <w:rtl/>
        </w:rPr>
        <w:t>و (الحالة الثانية):</w:t>
      </w:r>
      <w:r w:rsidRPr="00B8780F">
        <w:rPr>
          <w:rtl/>
        </w:rPr>
        <w:t xml:space="preserve"> إذا نزل الكفار بلدا من بلدان المسلمين تعين على أهله قتالهم ودفعهم وطردهم منها، ويلزم المسلمين أن ينصروا ذلك البلد إذا عجز أهله عن إخراج العدو ويبدأ الوجوب بالأقرب فالأقرب، و (</w:t>
      </w:r>
      <w:r w:rsidRPr="00B8780F">
        <w:rPr>
          <w:bCs/>
          <w:rtl/>
        </w:rPr>
        <w:t>الحالة الثالثة):</w:t>
      </w:r>
      <w:r w:rsidRPr="00B8780F">
        <w:rPr>
          <w:rtl/>
        </w:rPr>
        <w:t xml:space="preserve"> إذا استنفر إمام المسلمين قوماً لزمهم النفير معه لقوله تعالى: {يَا أَيُّهَا الَّذِينَ آمَنُوا مَا لَكُمْ إِذَا قِيلَ لَكُمُ انْفِرُوا فِي سَبِيلِ اللَّهِ اثَّاقَلْتُمْ إِلَى الْأَرْضِ أَرَضِيتُمْ بِالْحَيَاةِ الدُّنْيَا مِنَ الْآخِرَةِ فَمَا مَتَاعُ الْحَيَاةِ الدُّنْيَا فِي الْآخِرَةِ إِلَّا قَلِيلٌ * إِلَّا تَنْفِرُوا يُعَذِّبْكُمْ عَذَابًا أَلِيمًا وَيَسْتَبْدِلْ قَوْمًا غَيْرَكُمْ وَلَا تَضُرُّوهُ شَيْئًا وَاللَّهُ عَلَى كُلِّ شَيْءٍ قَدِيرٌ} [التوبة: 38، 39] وقوله صلى الله عليه وسلم:(وإذا استنفرتم فانفروا) [متفق عليه]، راجع في ذلك [بدائع الصنائع 7 / 98، ملتقى الأبحر ص 355، التاج والإكليل بهامش مواهب الجليل 3 / 348، حاشية الدسوقي على الشرح الكبير 2 / 174 – 175، نهاية المحتاج 8 / 58 – 59، شرح الزركشي 6 / 427، العدة شرح العمدة ص 582]</w:t>
      </w:r>
    </w:p>
    <w:p w14:paraId="4A5B55CD" w14:textId="77777777" w:rsidR="00EF6CAC" w:rsidRPr="00B8780F" w:rsidRDefault="00EF6CAC" w:rsidP="00775A91">
      <w:pPr>
        <w:rPr>
          <w:rtl/>
        </w:rPr>
      </w:pPr>
      <w:r w:rsidRPr="00513E5E">
        <w:rPr>
          <w:bCs/>
          <w:sz w:val="30"/>
          <w:szCs w:val="30"/>
          <w:u w:val="single"/>
          <w:rtl/>
          <w:lang w:bidi="ar-JO"/>
        </w:rPr>
        <w:t>(ح) أنواع الجهاد:</w:t>
      </w:r>
      <w:r w:rsidRPr="00B8780F">
        <w:rPr>
          <w:bCs/>
          <w:rtl/>
        </w:rPr>
        <w:t xml:space="preserve"> </w:t>
      </w:r>
      <w:r w:rsidRPr="00B8780F">
        <w:rPr>
          <w:rtl/>
        </w:rPr>
        <w:t xml:space="preserve">للجهاد نوعان: </w:t>
      </w:r>
      <w:r w:rsidRPr="00B8780F">
        <w:rPr>
          <w:bCs/>
          <w:rtl/>
        </w:rPr>
        <w:t>النوع الأول: جهاد</w:t>
      </w:r>
      <w:r w:rsidRPr="00B8780F">
        <w:rPr>
          <w:bCs/>
        </w:rPr>
        <w:t xml:space="preserve"> </w:t>
      </w:r>
      <w:r w:rsidRPr="00B8780F">
        <w:rPr>
          <w:bCs/>
          <w:rtl/>
        </w:rPr>
        <w:t>الدفع</w:t>
      </w:r>
      <w:r w:rsidRPr="00B8780F">
        <w:rPr>
          <w:rtl/>
        </w:rPr>
        <w:t>:</w:t>
      </w:r>
      <w:r w:rsidRPr="00B8780F">
        <w:t xml:space="preserve"> </w:t>
      </w:r>
      <w:r w:rsidRPr="00B8780F">
        <w:rPr>
          <w:rtl/>
        </w:rPr>
        <w:t xml:space="preserve">والمقصود به قتال العدو وصده عن بلاد الإسلام إن اعتدى عليها، </w:t>
      </w:r>
      <w:r w:rsidRPr="00B8780F">
        <w:rPr>
          <w:bCs/>
          <w:rtl/>
        </w:rPr>
        <w:t>والنوع الثاني: جهاد الطلب:</w:t>
      </w:r>
      <w:r w:rsidRPr="00B8780F">
        <w:t xml:space="preserve"> </w:t>
      </w:r>
      <w:r w:rsidRPr="00B8780F">
        <w:rPr>
          <w:rtl/>
        </w:rPr>
        <w:t>والمقصود به غزو الكفار - غير المعاهدين - في بلادهم على ثلاثة عروض،</w:t>
      </w:r>
      <w:r w:rsidRPr="00B8780F">
        <w:t xml:space="preserve"> </w:t>
      </w:r>
      <w:r w:rsidRPr="00B8780F">
        <w:rPr>
          <w:rtl/>
        </w:rPr>
        <w:t xml:space="preserve">فإما أن يسلموا وإما أن يعطوا الجزية عن يد وهم صاغرون </w:t>
      </w:r>
      <w:r w:rsidRPr="00B8780F">
        <w:rPr>
          <w:rtl/>
          <w:lang w:bidi="ar-KW"/>
        </w:rPr>
        <w:t xml:space="preserve">وإما </w:t>
      </w:r>
      <w:r w:rsidRPr="00B8780F">
        <w:rPr>
          <w:rtl/>
          <w:lang w:bidi="ar-KW"/>
        </w:rPr>
        <w:lastRenderedPageBreak/>
        <w:t xml:space="preserve">القتال، </w:t>
      </w:r>
      <w:r w:rsidRPr="00B8780F">
        <w:rPr>
          <w:bCs/>
          <w:rtl/>
        </w:rPr>
        <w:t>وجهاد الدفع</w:t>
      </w:r>
      <w:r w:rsidRPr="00B8780F">
        <w:rPr>
          <w:bCs/>
        </w:rPr>
        <w:t xml:space="preserve"> </w:t>
      </w:r>
      <w:r w:rsidRPr="00B8780F">
        <w:rPr>
          <w:bCs/>
          <w:rtl/>
        </w:rPr>
        <w:t>فرض عين باتفاق العلماء</w:t>
      </w:r>
      <w:r w:rsidRPr="00B8780F">
        <w:rPr>
          <w:rtl/>
        </w:rPr>
        <w:t>، حتى يخرج</w:t>
      </w:r>
      <w:r w:rsidRPr="00B8780F">
        <w:t xml:space="preserve"> </w:t>
      </w:r>
      <w:r w:rsidRPr="00B8780F">
        <w:rPr>
          <w:rtl/>
        </w:rPr>
        <w:t xml:space="preserve">العدو من بلاد المسلمين أو يُصدَّ عنها، </w:t>
      </w:r>
      <w:r w:rsidRPr="00B8780F">
        <w:rPr>
          <w:bCs/>
          <w:rtl/>
        </w:rPr>
        <w:t>وجهاد الطلب فرض كفاية إذا</w:t>
      </w:r>
      <w:r w:rsidRPr="00B8780F">
        <w:rPr>
          <w:bCs/>
        </w:rPr>
        <w:t xml:space="preserve"> </w:t>
      </w:r>
      <w:r w:rsidRPr="00B8780F">
        <w:rPr>
          <w:bCs/>
          <w:rtl/>
        </w:rPr>
        <w:t>فعله من تحصل الكفاية بهم سقط عن الباقين</w:t>
      </w:r>
      <w:r w:rsidRPr="00B8780F">
        <w:rPr>
          <w:rtl/>
        </w:rPr>
        <w:t>، فإذا احتاج المسلمون له وهو يستطيع الوصول إليهم صار في</w:t>
      </w:r>
      <w:r w:rsidRPr="00B8780F">
        <w:t xml:space="preserve"> </w:t>
      </w:r>
      <w:r w:rsidRPr="00B8780F">
        <w:rPr>
          <w:rtl/>
        </w:rPr>
        <w:t>حقه فرض عين،</w:t>
      </w:r>
      <w:r w:rsidRPr="00B8780F">
        <w:rPr>
          <w:rtl/>
          <w:lang w:bidi="ar-KW"/>
        </w:rPr>
        <w:t xml:space="preserve"> </w:t>
      </w:r>
      <w:r w:rsidRPr="00B8780F">
        <w:rPr>
          <w:bCs/>
          <w:rtl/>
          <w:lang w:bidi="ar-KW"/>
        </w:rPr>
        <w:t>و</w:t>
      </w:r>
      <w:r w:rsidRPr="00B8780F">
        <w:rPr>
          <w:bCs/>
          <w:rtl/>
        </w:rPr>
        <w:t>جهاد الدفع لا يشترط له شرط</w:t>
      </w:r>
      <w:r w:rsidRPr="00B8780F">
        <w:rPr>
          <w:rtl/>
        </w:rPr>
        <w:t>، بل يدفع بحسب الإمكان،</w:t>
      </w:r>
      <w:r w:rsidRPr="00B8780F">
        <w:rPr>
          <w:rtl/>
          <w:lang w:bidi="ar-KW"/>
        </w:rPr>
        <w:t xml:space="preserve"> فيجب على كل مسلم حسب قدرته، ويجاهد الرجل بغير إذن والديه، وتجاهد المرأة بغير إذن زوجها، ويجاهد المدين بغير إذن دائنه، </w:t>
      </w:r>
      <w:r w:rsidRPr="00B8780F">
        <w:rPr>
          <w:rtl/>
        </w:rPr>
        <w:t>وإذا</w:t>
      </w:r>
      <w:r w:rsidRPr="00B8780F">
        <w:t xml:space="preserve"> </w:t>
      </w:r>
      <w:r w:rsidRPr="00B8780F">
        <w:rPr>
          <w:rtl/>
        </w:rPr>
        <w:t>لم تكن بالحاضرين كفاية للدفع صار الجهاد في حق القريب فرض عين الأقرب فالأقرب حتى يعم</w:t>
      </w:r>
      <w:r w:rsidRPr="00B8780F">
        <w:t xml:space="preserve"> </w:t>
      </w:r>
      <w:r w:rsidRPr="00B8780F">
        <w:rPr>
          <w:rtl/>
        </w:rPr>
        <w:t>الفرض الأرض كلها إلى أن يخرج الكفار من بلاد الإسلام ويُصَدّوا</w:t>
      </w:r>
      <w:r w:rsidRPr="00B8780F">
        <w:t xml:space="preserve"> </w:t>
      </w:r>
      <w:r w:rsidRPr="00B8780F">
        <w:rPr>
          <w:rtl/>
        </w:rPr>
        <w:t xml:space="preserve">عنها، </w:t>
      </w:r>
      <w:r w:rsidRPr="00B8780F">
        <w:rPr>
          <w:bCs/>
          <w:rtl/>
          <w:lang w:bidi="ar-KW"/>
        </w:rPr>
        <w:t xml:space="preserve">أما </w:t>
      </w:r>
      <w:r w:rsidRPr="00B8780F">
        <w:rPr>
          <w:bCs/>
          <w:rtl/>
        </w:rPr>
        <w:t>جهاد الطلب فيعتبر من شروطه</w:t>
      </w:r>
      <w:r w:rsidRPr="00B8780F">
        <w:rPr>
          <w:rtl/>
        </w:rPr>
        <w:t>: الإسلام، والبلوغ، والعقل، والحرية، والذكورية، والسلامة من الضرر، ووجود النفقة</w:t>
      </w:r>
      <w:r w:rsidRPr="00B8780F">
        <w:rPr>
          <w:rtl/>
          <w:lang w:bidi="ar-KW"/>
        </w:rPr>
        <w:t>، و</w:t>
      </w:r>
      <w:r w:rsidRPr="00B8780F">
        <w:rPr>
          <w:rtl/>
        </w:rPr>
        <w:t>إذن الوالدين، وإذن المدين، وإذن الزوج، وتارك جهاد الدفع يأثم على تركه أشد الإثم لكونه</w:t>
      </w:r>
      <w:r w:rsidRPr="00B8780F">
        <w:t xml:space="preserve"> </w:t>
      </w:r>
      <w:r w:rsidRPr="00B8780F">
        <w:rPr>
          <w:rtl/>
        </w:rPr>
        <w:t>ترَك بلاد ونساء وذراري المسلمين غنيمة للكفار</w:t>
      </w:r>
      <w:r w:rsidRPr="00B8780F">
        <w:rPr>
          <w:rtl/>
          <w:lang w:bidi="ar-KW"/>
        </w:rPr>
        <w:t xml:space="preserve">، وتارك </w:t>
      </w:r>
      <w:r w:rsidRPr="00B8780F">
        <w:rPr>
          <w:rtl/>
        </w:rPr>
        <w:t>جهاد الطلب لا يعاقب على تركه إذا حصلت الكفاية بغيره، إلا</w:t>
      </w:r>
      <w:r w:rsidRPr="00B8780F">
        <w:t xml:space="preserve"> </w:t>
      </w:r>
      <w:r w:rsidRPr="00B8780F">
        <w:rPr>
          <w:rtl/>
        </w:rPr>
        <w:t>أنّ من لم يغزو أو يحدث نفسه بالغزو يموت على شعبة من النفاق، ومن حضر الصف فلا</w:t>
      </w:r>
      <w:r w:rsidRPr="00B8780F">
        <w:t xml:space="preserve"> </w:t>
      </w:r>
      <w:r w:rsidRPr="00B8780F">
        <w:rPr>
          <w:rtl/>
        </w:rPr>
        <w:t>يجوز له التولي إلا متحرفا لقتال أو متحيزا إلى فئة،</w:t>
      </w:r>
      <w:r w:rsidRPr="00B8780F">
        <w:rPr>
          <w:rtl/>
          <w:lang w:bidi="ar-KW"/>
        </w:rPr>
        <w:t xml:space="preserve"> ولا يسبق </w:t>
      </w:r>
      <w:r w:rsidRPr="00B8780F">
        <w:rPr>
          <w:rtl/>
        </w:rPr>
        <w:t>جهاد الدفع دعوة للعدو إلى الإسلام لأنه معتدي، أما جهاد الطلب فإنه يسبقه دعوة العدو - إذا لم</w:t>
      </w:r>
      <w:r w:rsidRPr="00B8780F">
        <w:t xml:space="preserve"> </w:t>
      </w:r>
      <w:r w:rsidRPr="00B8780F">
        <w:rPr>
          <w:rtl/>
        </w:rPr>
        <w:t>يبلغه من قَبل - إلى إحدى ثلاث: إما الإسلام، وإما الجزية، وإما القتال، و جهاد الدفع لا يعتبر فيه التكافؤ في العدد أو العتاد، لأنه لو فر الرجال خلص العدو إلى نساء وذراري المسلمين،</w:t>
      </w:r>
      <w:r w:rsidRPr="00B8780F">
        <w:t xml:space="preserve"> </w:t>
      </w:r>
      <w:r w:rsidRPr="00B8780F">
        <w:rPr>
          <w:rtl/>
        </w:rPr>
        <w:t>فيجب قتالهم على كل حال حتى تسلم</w:t>
      </w:r>
      <w:r w:rsidRPr="00B8780F">
        <w:t xml:space="preserve"> </w:t>
      </w:r>
      <w:r w:rsidRPr="00B8780F">
        <w:rPr>
          <w:rtl/>
        </w:rPr>
        <w:t>بلاد الإسلام ويصد العدو عن نساء وذراري المسلمين،</w:t>
      </w:r>
      <w:r w:rsidRPr="00B8780F">
        <w:rPr>
          <w:rtl/>
          <w:lang w:bidi="ar-KW"/>
        </w:rPr>
        <w:t xml:space="preserve"> </w:t>
      </w:r>
      <w:r w:rsidRPr="00B8780F">
        <w:rPr>
          <w:rtl/>
        </w:rPr>
        <w:t>أما جهاد الطلب فيعتبر فيه التكافؤ، فإن كان العدو أكثر من</w:t>
      </w:r>
      <w:r w:rsidRPr="00B8780F">
        <w:t xml:space="preserve"> </w:t>
      </w:r>
      <w:r w:rsidRPr="00B8780F">
        <w:rPr>
          <w:rtl/>
        </w:rPr>
        <w:t>الضعف جاز الفرار إلى فئة،</w:t>
      </w:r>
      <w:r w:rsidRPr="00B8780F">
        <w:t xml:space="preserve"> </w:t>
      </w:r>
      <w:r w:rsidRPr="00B8780F">
        <w:rPr>
          <w:rtl/>
        </w:rPr>
        <w:t xml:space="preserve">أو مكيدة حسب المصلحة، ولا يجوز بغير عذر شرعي، </w:t>
      </w:r>
    </w:p>
    <w:p w14:paraId="2CF78658" w14:textId="77777777" w:rsidR="00EF6CAC" w:rsidRPr="00B8780F" w:rsidRDefault="00EF6CAC" w:rsidP="00775A91">
      <w:pPr>
        <w:rPr>
          <w:b/>
          <w:rtl/>
        </w:rPr>
      </w:pPr>
      <w:r w:rsidRPr="00513E5E">
        <w:rPr>
          <w:bCs/>
          <w:sz w:val="30"/>
          <w:szCs w:val="30"/>
          <w:u w:val="single"/>
          <w:rtl/>
          <w:lang w:bidi="ar-JO"/>
        </w:rPr>
        <w:t>(خ) الشروط السابقة لجهاد الطلب:</w:t>
      </w:r>
      <w:r w:rsidRPr="00B8780F">
        <w:rPr>
          <w:bCs/>
          <w:rtl/>
        </w:rPr>
        <w:t xml:space="preserve"> (الأول): الاعداد للحرب:</w:t>
      </w:r>
      <w:r w:rsidRPr="00B8780F">
        <w:rPr>
          <w:rtl/>
        </w:rPr>
        <w:t xml:space="preserve"> لقوله تعالى: {وأعدوا لهم ما استطعتم من قوة ومن رباط الخيل ترهبون به عدو الله وعدوكم وآخرين من دونهم لا تعلمونهم الله يعلمهم} [الأنفال: 60]، فقبل الشروع في القتال، لا بد أن يكون الجيش على أهبة الاستعداد لمواجهة أي خطر من الأعداء ودفعه، والاستعداد نوعان: الأول: إعداد مادي: وهو إعداد الجيش إعدادا قويا من حيث العدد والعدة، إعدادا يتحقق به إرهاب العدو وبث روح الذعر والخوف فيهم ويخذلهم عن القتال، والثاني: إعداد معنوي: وهو لا يقل شأنا عن الإعداد المادي، بل هو أكثر أهمية، وله أبلغ الأثر في انتصارات المسلمين في معارك عديدة لم يقارن جيش المسلمين بجيش الأعداء فيها من حيث العدد والعدة، ولكن كانت انتصارات المسلمين بفضل الله وإيمانهم به، </w:t>
      </w:r>
      <w:r w:rsidRPr="00B8780F">
        <w:rPr>
          <w:bCs/>
          <w:rtl/>
        </w:rPr>
        <w:t xml:space="preserve">(الثاني) وجود أمير للجهاد: </w:t>
      </w:r>
      <w:r w:rsidRPr="00B8780F">
        <w:rPr>
          <w:rtl/>
        </w:rPr>
        <w:t xml:space="preserve">وهو من الأمور التي </w:t>
      </w:r>
      <w:r w:rsidRPr="00B8780F">
        <w:rPr>
          <w:rtl/>
        </w:rPr>
        <w:lastRenderedPageBreak/>
        <w:t xml:space="preserve">لا بد منها قبل الحرب وجود أمير للجهاد، وذلك لأن المجاهدين يحتاجون إلى اجتماع الرأي والكلمة،، ولفعله صلى الله عليه وسلم، ما بعث جيشا أو سرية إلا عين لها قائدا، بل في بعض الغزوات عين أكثر من قائد، كما حدث في غزوة مؤتة، </w:t>
      </w:r>
      <w:r w:rsidRPr="00B8780F">
        <w:rPr>
          <w:bCs/>
          <w:rtl/>
        </w:rPr>
        <w:t>(الثالث)</w:t>
      </w:r>
      <w:r w:rsidRPr="00B8780F">
        <w:rPr>
          <w:rtl/>
        </w:rPr>
        <w:t xml:space="preserve"> </w:t>
      </w:r>
      <w:r w:rsidRPr="00B8780F">
        <w:rPr>
          <w:bCs/>
          <w:rtl/>
        </w:rPr>
        <w:t>الدعوة قبل القتال:</w:t>
      </w:r>
      <w:r w:rsidRPr="00B8780F">
        <w:rPr>
          <w:rtl/>
        </w:rPr>
        <w:t xml:space="preserve"> الكفار إما أن يكونوا بلغتهم دعوة الإسلام أو لا، فإن لم تبلغهم الدعوة فلا يقاتلون حتى يدعون إلى الإسلام، لأنه لا يلزم الإسلام قبل العلم، لقوله تعالى: {ادع إلى سبيل ربك بالحكمة والموعظة الحسنة} [النحل: 125]، ولقوله تعالى: {وما كنا معذبين حتى نبعث رسولا} [الإسراء: 15]، والدعوة قبل القتال تكون بتخييره بين إحدى ثلاث خصال: الأولى: الإسلام، والثانية: الخضوع لجماعة المسلمين وإعطاء الجزية، والثالثة: القتال، وتكون المهلة لمدة ثلاثة أيام، أما من بلغتهم الدعوة فلا يجب دعوتهم لأن الدعوة قد وصلتهم </w:t>
      </w:r>
    </w:p>
    <w:p w14:paraId="2EE9B4E3" w14:textId="77777777" w:rsidR="00EF6CAC" w:rsidRPr="00513E5E" w:rsidRDefault="00EF6CAC" w:rsidP="00775A91">
      <w:pPr>
        <w:rPr>
          <w:bCs/>
          <w:sz w:val="30"/>
          <w:szCs w:val="30"/>
          <w:u w:val="single"/>
          <w:rtl/>
          <w:lang w:bidi="ar-JO"/>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13E5E">
        <w:rPr>
          <w:bCs/>
          <w:sz w:val="30"/>
          <w:szCs w:val="30"/>
          <w:u w:val="single"/>
          <w:rtl/>
          <w:lang w:bidi="ar-JO"/>
        </w:rPr>
        <w:t>أهداف الجهاد والحكمة من مشروعيته</w:t>
      </w:r>
    </w:p>
    <w:p w14:paraId="56CD36EA" w14:textId="77777777" w:rsidR="00EF6CAC" w:rsidRPr="00B8780F" w:rsidRDefault="00EF6CAC" w:rsidP="00775A91">
      <w:pPr>
        <w:rPr>
          <w:rtl/>
        </w:rPr>
      </w:pPr>
      <w:r w:rsidRPr="00513E5E">
        <w:rPr>
          <w:bCs/>
          <w:sz w:val="30"/>
          <w:szCs w:val="30"/>
          <w:u w:val="single"/>
          <w:rtl/>
          <w:lang w:bidi="ar-JO"/>
        </w:rPr>
        <w:t>(أ) إزالة فتنة الكفر وجعل الدين كله لله</w:t>
      </w:r>
      <w:r w:rsidRPr="00B8780F">
        <w:rPr>
          <w:rtl/>
        </w:rPr>
        <w:t xml:space="preserve">، كما قال تعالى: {وَقَاتِلُوهُمْ حَتَّى لاَ تَكُونَ فِتْنَةٌ وَيَكُونَ الدِّينُ كُلُّهُ لِلَّهِ فَإِنِ انتَهَوْاْ فَإِنَّ اللَّهَ بِمَا يَعْمَلُونَ بَصِيرٌ} [الأنفال: 39]، وقال تعالى: {وَقَاتِلُوهُمْ حَتَّى لاَ تَكُونَ فِتْنَةٌ وَيَكُونَ الدِّينُ لِلَّهِ فَإِنِ انتَهَواْ فَلاَ عُدْوَانَ إِلاَّ عَلَى الظَّالِمِينَ} [البقرة: 193]، وأخرج الشيخان عن أبي موسى الأشعري رضي الله عنه قال: (جاء رجل إلى النبي صلى الله عليه وسلم فقال: يا رسول الله، الرجل يقاتل للمغنم، والرجل يقاتل ليُذكر، والرجل يقاتل ليُرى مكانه، فمن في سبيل الله؟ قال: "من قاتل لتكون كلمة الله هي العليا فهو في سبيل الله) [متفق عليه] </w:t>
      </w:r>
    </w:p>
    <w:p w14:paraId="19C08FAB" w14:textId="77777777" w:rsidR="00EF6CAC" w:rsidRPr="00B8780F" w:rsidRDefault="00EF6CAC" w:rsidP="00775A91">
      <w:pPr>
        <w:rPr>
          <w:rtl/>
        </w:rPr>
      </w:pPr>
      <w:r w:rsidRPr="00513E5E">
        <w:rPr>
          <w:bCs/>
          <w:sz w:val="30"/>
          <w:szCs w:val="30"/>
          <w:u w:val="single"/>
          <w:rtl/>
          <w:lang w:bidi="ar-JO"/>
        </w:rPr>
        <w:t>(ب) نصر المظلومين والمستضعفين</w:t>
      </w:r>
      <w:r w:rsidRPr="00B8780F">
        <w:rPr>
          <w:rtl/>
        </w:rPr>
        <w:t>، قال تعالى: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[النساء: 75]،</w:t>
      </w:r>
    </w:p>
    <w:p w14:paraId="0B5452BD" w14:textId="77777777" w:rsidR="00EF6CAC" w:rsidRPr="00B8780F" w:rsidRDefault="00EF6CAC" w:rsidP="00775A91">
      <w:pPr>
        <w:rPr>
          <w:rtl/>
        </w:rPr>
      </w:pPr>
      <w:r w:rsidRPr="00513E5E">
        <w:rPr>
          <w:bCs/>
          <w:sz w:val="30"/>
          <w:szCs w:val="30"/>
          <w:u w:val="single"/>
          <w:rtl/>
          <w:lang w:bidi="ar-JO"/>
        </w:rPr>
        <w:t>(ت) ردّ العدوان وحفظ الحرمات</w:t>
      </w:r>
      <w:r w:rsidRPr="00B8780F">
        <w:rPr>
          <w:rtl/>
        </w:rPr>
        <w:t xml:space="preserve">، قال الله تعالى: {الشَّهْرُ الْحَرَامُ بِالشَّهْرِ الْحَرَامِ وَالْحُرُمَاتُ قِصَاصٌ فَمَنِ اعْتَدَى عَلَيْكُمْ فَاعْتَدُواْ عَلَيْهِ بِمِثْلِ مَا اعْتَدَى عَلَيْكُمْ وَاتَّقُواْ اللَّهَ وَاعْلَمُواْ أَنَّ اللَّهَ مَعَ الْمُتَّقِينَ} [البقرة: 194]، </w:t>
      </w:r>
    </w:p>
    <w:p w14:paraId="3CF6D84E" w14:textId="77777777" w:rsidR="00EF6CAC" w:rsidRPr="00B8780F" w:rsidRDefault="00EF6CAC" w:rsidP="00775A91">
      <w:pPr>
        <w:rPr>
          <w:lang w:bidi="ar-QA"/>
        </w:rPr>
      </w:pPr>
      <w:r w:rsidRPr="00513E5E">
        <w:rPr>
          <w:bCs/>
          <w:sz w:val="30"/>
          <w:szCs w:val="30"/>
          <w:u w:val="single"/>
          <w:rtl/>
          <w:lang w:bidi="ar-JO"/>
        </w:rPr>
        <w:t>(ث) نشر الدين وتأمين الدعوة إلى الله</w:t>
      </w:r>
      <w:r w:rsidRPr="00B8780F">
        <w:rPr>
          <w:rtl/>
        </w:rPr>
        <w:t xml:space="preserve">، </w:t>
      </w:r>
      <w:r w:rsidRPr="00B8780F">
        <w:rPr>
          <w:rtl/>
          <w:lang w:bidi="ar-QA"/>
        </w:rPr>
        <w:t>قال تعالى: (وَقَاتِلُوهُمْ حَتَّى لا تَكُونَ فِتْنَةٌ وَيَكُونَ الدِّينُ كُلُّهُ لِلَّهِ فَإِنِ انْتَهَوْا فَإِنَّ اللَّهَ بِمَا يَعْمَلُونَ بَصِيرٌ)</w:t>
      </w:r>
      <w:r w:rsidRPr="00B8780F">
        <w:rPr>
          <w:bCs/>
          <w:rtl/>
          <w:lang w:bidi="ar-QA"/>
        </w:rPr>
        <w:t xml:space="preserve">، </w:t>
      </w:r>
      <w:r w:rsidRPr="00B8780F">
        <w:rPr>
          <w:rtl/>
          <w:lang w:bidi="ar-QA"/>
        </w:rPr>
        <w:t xml:space="preserve">وقال: (وَقَاتِلُوهُمْ حَتَّى لا تَكُونَ فِتْنَةٌ وَيَكُونَ الدِّينُ لِلَّهِ فَإِنِ </w:t>
      </w:r>
      <w:r w:rsidRPr="00B8780F">
        <w:rPr>
          <w:rtl/>
          <w:lang w:bidi="ar-QA"/>
        </w:rPr>
        <w:lastRenderedPageBreak/>
        <w:t xml:space="preserve">انْتَهَوْا فَلا عُدْوَانَ إِلَّا عَلَى الظَّالِمِينَ) والفتنة الشرك، فأمر الله عز وجل بقتال المشركين حتى يزول الشركُ وقوله " فتنة " نكرة في سياق نفي فهي عامَّة، وقوله ويكون الدين لله عامٌّ في الدين كله في التعبد والحكم، وقد أكّده في قوله: ويكون الدين كله لله، قال ابن تيمية رحمه الله: فإذا كان بعض الدين لله وبعضه لغير الله وجب القتال حتى يكون الدين كله لله، وقوله فإن انتهوا، بيّن الغاية التي يستمرُّ القتال إليها، وقوله: فلا عدوان إلا على الظالمين، دال بمنطوق الحصر على قتال الكفار لأنهم ظالمون، وبمفهومه على أنَّ رفع القتال لا يكون إلاَّ بارتفاع الظلم، ودلالة مفهوم الحصر من دلالة المنطوقِ لا المفهوم على الصحيح، وإنَّما يسمّى مفهومًا لأنَّه مفهوم الإثبات في جملة الحصر، وإن كان منطوقًا للنفي في الجملة نفسِها، فهو أقوى من المنطوقِ المجرَّد لاجتماع الدلالتين فيه ومن هذا الوجه كان الحصر من أساليب التوكيد،، وقول النبي صلى الله عليه وسلم فيما أخرج الشيخان من حديث ابن عمر وغيره من الصحابة: ”أُمرتُ أن أُقاتل الناس حتى يشهدوا أن لا إله إلا الله فإذا قالوا ذلك فقد عصموا مني دماءهم وأموالهم“ الحديث وفيه الأمر بمقاتلة الناس عامة دون تخصيص وجعل غاية ذلك أن يدخلوا الإسلام، ومفهوم الشرط في قوله: فإذا قالوا ذلك فقد عصموا مني دماءهم وأموالهم، أنَّ من لم يقلها لم يُعصم دَمُه ومالُه، وقوله كما في حديث بريدة عند مسلم: ”امضوا في سبيل الله قاتلوا من كفر بالله“ الحديث وفيه قوله: ”وإذا لقيت عدوَّك من المشركين فادعهم إلى ثلاث خصالٍ </w:t>
      </w:r>
      <w:r w:rsidRPr="00B8780F">
        <w:rPr>
          <w:rtl/>
          <w:lang w:bidi="ar-JO"/>
        </w:rPr>
        <w:t>فأيتهن ما أجابوك فاقبل منهم وكف عنهم، ادعهم إلى الإسلام فإن أجابوك فاقبل منهم وكف عنهم</w:t>
      </w:r>
      <w:r w:rsidRPr="00B8780F">
        <w:rPr>
          <w:rtl/>
          <w:lang w:bidi="ar-QA"/>
        </w:rPr>
        <w:t>“، وقوله كما في المسند وسنن أبي داود من حديث ابن عمر بسندٍ جيدٍ: ”بُعثت بالسيف بين يدي الساعة حتى يُعبد الله وحده لا شريك له“، وفي صحيح البخاري من حديث أبي هريرة رضي الله عنه: ”عجب الله من قومٍ يدخلون الجنَّة في السلاسل“، وغير ذلك من الأحاديث</w:t>
      </w:r>
    </w:p>
    <w:p w14:paraId="64D4F24A" w14:textId="77777777" w:rsidR="00EF6CAC" w:rsidRPr="00B8780F" w:rsidRDefault="00EF6CAC" w:rsidP="00775A91">
      <w:pPr>
        <w:rPr>
          <w:b/>
          <w:rtl/>
        </w:rPr>
      </w:pPr>
      <w:r w:rsidRPr="00513E5E">
        <w:rPr>
          <w:bCs/>
          <w:sz w:val="30"/>
          <w:szCs w:val="30"/>
          <w:u w:val="single"/>
          <w:rtl/>
          <w:lang w:bidi="ar-JO"/>
        </w:rPr>
        <w:t>(ج) النيل من الكافرين وإرهابهم</w:t>
      </w:r>
      <w:r w:rsidRPr="00B8780F">
        <w:rPr>
          <w:bCs/>
          <w:rtl/>
        </w:rPr>
        <w:t xml:space="preserve">: </w:t>
      </w:r>
      <w:r w:rsidRPr="00B8780F">
        <w:rPr>
          <w:rtl/>
          <w:lang w:bidi="ar-JO"/>
        </w:rPr>
        <w:t>فقد افترض الله على عباده المؤمنين، البراءة من أعدائه الكافرين، وأوجب عليهم بغضهم وعداوتهم، وأمرهم بالنيل منهم وإغاظتهم، فقال سبحانه وتعالى: (وَأَعِدُّوا لَهُمْ مَا اسْتَطَعْتُمْ مِنْ قُوَّةٍ وَمِنْ رِبَاطِ الْخَيْلِ تُرْهِبُونَ بِهِ عَدُوَّ اللَّهِ وَعَدُوَّكُمْ وَآخَرِينَ مِنْ دُونِهِمْ</w:t>
      </w:r>
      <w:r w:rsidRPr="00B8780F">
        <w:rPr>
          <w:rtl/>
        </w:rPr>
        <w:t>)</w:t>
      </w:r>
      <w:r w:rsidRPr="00B8780F">
        <w:rPr>
          <w:rtl/>
          <w:lang w:bidi="ar-JO"/>
        </w:rPr>
        <w:t xml:space="preserve"> الآية، فجعل الله الإرهاب مقصودًا للإعداد، والمقصود من الأمر مأمور به، فعُلم منه الأمر بإرهاب الكافرين سواء كان ذلك بالإعداد أو بالجهاد أو بغير ذلك، وهذا داخلٌ في الآية بالقياسِ الجليِّ على الحكم المعلَّل بالنصِّ، فقد افترض الله على عباده المؤمنين، البراءة من أعدائه الكافرين، وأوجب عليهم بغضهم وعداوتهم، وأمرهم بالنيل منهم وإغاظتهم، فقال سبحانه وتعالى: (وَأَعِدُّوا لَهُمْ مَا اسْتَطَعْتُمْ مِنْ قُوَّةٍ وَمِنْ رِبَاطِ الْخَيْلِ </w:t>
      </w:r>
      <w:r w:rsidRPr="00B8780F">
        <w:rPr>
          <w:rtl/>
          <w:lang w:bidi="ar-JO"/>
        </w:rPr>
        <w:lastRenderedPageBreak/>
        <w:t>تُرْهِبُونَ بِهِ عَدُوَّ اللَّهِ وَعَدُوَّكُمْ وَآخَرِينَ مِنْ دُونِهِمْ</w:t>
      </w:r>
      <w:r w:rsidRPr="00B8780F">
        <w:rPr>
          <w:rtl/>
        </w:rPr>
        <w:t>)</w:t>
      </w:r>
      <w:r w:rsidRPr="00B8780F">
        <w:rPr>
          <w:rtl/>
          <w:lang w:bidi="ar-JO"/>
        </w:rPr>
        <w:t xml:space="preserve"> الآية، فجعل الله الإرهاب مقصودًا للإعداد، والمقصود من الأمر مأمور به، فعُلم منه الأمر بإرهاب الكافرين سواء كان ذلك بالإعداد أو بالجهاد أو بغير ذلك، وهذا داخلٌ في الآية بالقياسِ الجليِّ على الحكم المعلَّل بالنصِّ، فالسعي في إرهاب الكفَّار مطلوبٌ أصلاً لكفرهم، ولعداوتهم الأصلية للمؤمنين، التي هي مقتضى إيمان المؤمنين وكفر الكافرين، (الَّذِينَ آمَنُوا يُقَاتِلُونَ فِي سَبِيلِ اللَّهِ وَالَّذِينَ كَفَرُوا يُقَاتِلُونَ فِي سَبِيلِ الطَّاغُوتِ فَقَاتِلُوا أَوْلِيَاءَ الشَّيْطَانِ إِنَّ كَيْدَ الشَّيْطَانِ كَانَ ضَعِيفاً)، فلكون المؤمنين يُقاتلون في سبيل الله وكون الكافرين يُقاتلون في سبيل الطاغوت، أُمر أولياء الرحمن بقتال أولياء الشيطان، والبراءة من الكفَّار وعداوتهم كما هي مطلوبةٌ باللسان والقلب، مطلوبةٌ بالعمل، وذروة سنام العمل الجهاد في سبيل الله، وأشدُّ ما تكون البراءة والمعاداة أن تسل السيوف وتلتقي الصفوف،</w:t>
      </w:r>
    </w:p>
    <w:p w14:paraId="585FE56F" w14:textId="77777777" w:rsidR="00EF6CAC" w:rsidRPr="00513E5E" w:rsidRDefault="00EF6CAC" w:rsidP="00775A91">
      <w:pPr>
        <w:rPr>
          <w:bCs/>
          <w:sz w:val="30"/>
          <w:szCs w:val="30"/>
          <w:u w:val="single"/>
          <w:lang w:bidi="ar-JO"/>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513E5E">
        <w:rPr>
          <w:bCs/>
          <w:sz w:val="30"/>
          <w:szCs w:val="30"/>
          <w:u w:val="single"/>
          <w:rtl/>
          <w:lang w:bidi="ar-JO"/>
        </w:rPr>
        <w:t>فضل الجهاد في سبيل الله تعالى</w:t>
      </w:r>
    </w:p>
    <w:p w14:paraId="71F1CA62" w14:textId="77777777" w:rsidR="00EF6CAC" w:rsidRPr="00B8780F" w:rsidRDefault="00EF6CAC" w:rsidP="00775A91">
      <w:pPr>
        <w:rPr>
          <w:rtl/>
        </w:rPr>
      </w:pPr>
      <w:r w:rsidRPr="00CB3A99">
        <w:rPr>
          <w:rFonts w:hint="cs"/>
          <w:bCs/>
          <w:sz w:val="30"/>
          <w:szCs w:val="30"/>
          <w:u w:val="single"/>
          <w:rtl/>
          <w:lang w:bidi="ar-JO"/>
        </w:rPr>
        <w:t>(أولا): آيات قرآنية في فضل الجهاد:</w:t>
      </w:r>
      <w:r>
        <w:rPr>
          <w:rFonts w:hint="cs"/>
          <w:rtl/>
        </w:rPr>
        <w:t xml:space="preserve"> </w:t>
      </w:r>
      <w:r w:rsidRPr="00B8780F">
        <w:rPr>
          <w:rtl/>
        </w:rPr>
        <w:t xml:space="preserve">(أ) قال تعالى: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[التوبة: 111]، (ب) قال تعالى: {يَا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 وَأُخْرَى تُحِبُّونَهَا نَصْرٌ مِّنَ اللَّهِ وَفَتْحٌ قَرِيبٌ وَبَشِّرِ الْمُؤْمِنِينَ} [الصف: 10-13]، (ت) قال تعالى: {فَلْيُقَاتِلْ فِي سَبِيلِ اللَّهِ الَّذِينَ يَشْرُونَ الْحَيَاةَ الدُّنْيَا بِالآخِرَةِ وَمَن يُقَاتِلْ فِي سَبِيلِ اللَّهِ فَيُقْتَلْ أَو يَغْلِبْ فَسَوْفَ نُؤْتِيهِ أَجْرًا عَظِيمًا} [النساء: 74]، (ث) قال تعالى: {وَلاَ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يَسْتَبْشِرُونَ بِنِعْمَةٍ مِّنَ اللَّهِ وَفَضْلٍ وَأَنَّ اللَّهَ لاَ يُضِيعُ أَجْرَ الْمُؤْمِنِينَ} [آل عمران: 169-171]، (ج) قال تعالى: {مَّثَلُ الَّذِينَ يُنفِقُونَ أَمْوَالَهُمْ فِي سَبِيلِ اللَّهِ كَمَثَلِ حَبَّةٍ أَنبَتَتْ سَبْعَ سَنَابِلَ فِي كُلِّ سُنبُلَةٍ مِّئَةُ حَبَّةٍ وَاللّهُ يُضَاعِفُ لِمَن يَشَاءُ وَاللّهُ وَاسِعٌ عَلِيمٌ} [البقرة: 261]، (ح) قال الله تعالى: {لاَّ يَسْتَوِي الْقَاعِدُونَ مِنَ الْمُؤْمِنِينَ غَيْرُ أُوْلِي الضَّرَرِ وَالْمُجَاهِدُونَ فِي سَبِيلِ اللَّهِ بِأَمْوَالِهِمْ وَأَنفُسِهِمْ فَضَّلَ اللَّهُ الْمُجَاهِدِينَ بِأَمْوَالِهِمْ </w:t>
      </w:r>
      <w:r w:rsidRPr="00B8780F">
        <w:rPr>
          <w:rtl/>
        </w:rPr>
        <w:lastRenderedPageBreak/>
        <w:t>وَأَنفُسِهِمْ عَلَى الْقَاعِدِينَ دَرَجَةً وَكُلاًّ وَعَدَ اللَّهُ الْحُسْنَى وَفَضَّلَ اللَّهُ الْمُجَاهِدِينَ عَلَى الْقَاعِدِينَ أَجْرًا عَظِيمًا، دَرَجَاتٍ مِّنْهُ وَمَغْفِرَةً وَرَحْمَةً وَكَانَ اللَّهُ غَفُورًا رَّحِيمًا} [النساء: 95، 96]، (خ) وقال الله تعالى:{أَجَعَلْتُمْ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 دَرَجَةً عِندَ اللّهِ وَأُوْلَئِكَ هُمُ الْفَائِزُونَ}]التوبة: 19-20</w:t>
      </w:r>
      <w:r w:rsidRPr="00B8780F">
        <w:t>[</w:t>
      </w:r>
      <w:r w:rsidRPr="00B8780F">
        <w:rPr>
          <w:rtl/>
        </w:rPr>
        <w:t xml:space="preserve">، </w:t>
      </w:r>
    </w:p>
    <w:p w14:paraId="63EE037E" w14:textId="77777777" w:rsidR="00EF6CAC" w:rsidRPr="00B8780F" w:rsidRDefault="00EF6CAC" w:rsidP="00775A91">
      <w:pPr>
        <w:rPr>
          <w:rtl/>
        </w:rPr>
      </w:pPr>
      <w:r w:rsidRPr="00CB3A99">
        <w:rPr>
          <w:rFonts w:hint="cs"/>
          <w:bCs/>
          <w:sz w:val="30"/>
          <w:szCs w:val="30"/>
          <w:u w:val="single"/>
          <w:rtl/>
          <w:lang w:bidi="ar-JO"/>
        </w:rPr>
        <w:t>(ثانيا): أحاديث نبوية في فضل الجهاد:</w:t>
      </w:r>
      <w:r>
        <w:rPr>
          <w:rFonts w:hint="cs"/>
          <w:rtl/>
        </w:rPr>
        <w:t xml:space="preserve"> (أ) </w:t>
      </w:r>
      <w:r w:rsidRPr="00B8780F">
        <w:rPr>
          <w:rtl/>
        </w:rPr>
        <w:t>وعن أبى هريرة رضي الله عنه قال: (سئل رسول الله صلي الله عليه وسلم أي العمل أفضل؟ قال: إيمان بالله ورسوله، قيل: ثم ماذا؟ قال: الجهاد في سبيل الله، قيل: ثم ماذا؟ قال: حج مبرور " [متفق عليه]، (</w:t>
      </w:r>
      <w:r>
        <w:rPr>
          <w:rFonts w:hint="cs"/>
          <w:rtl/>
        </w:rPr>
        <w:t>ب</w:t>
      </w:r>
      <w:r w:rsidRPr="00B8780F">
        <w:rPr>
          <w:rtl/>
        </w:rPr>
        <w:t>) وعن أنس قال: قال رسول الله صلي الله عليه وسلم: " لغدوة في سبيل الله أو روحة خير من الدنيا وما فيها " [متفق عليه]، (</w:t>
      </w:r>
      <w:r>
        <w:rPr>
          <w:rFonts w:hint="cs"/>
          <w:rtl/>
        </w:rPr>
        <w:t>ت</w:t>
      </w:r>
      <w:r w:rsidRPr="00B8780F">
        <w:rPr>
          <w:rtl/>
        </w:rPr>
        <w:t>) قوله صلى الله عليه وسلم: (رباط يوم وليلة خير من صيام شهر وقيامه وإن مات جرى عليه عمله الذي كان يعمله وأُجري عليه رزقه، وأمن الفتان) [أخرجه مسلم]، (</w:t>
      </w:r>
      <w:r>
        <w:rPr>
          <w:rFonts w:hint="cs"/>
          <w:rtl/>
        </w:rPr>
        <w:t>ث</w:t>
      </w:r>
      <w:r w:rsidRPr="00B8780F">
        <w:rPr>
          <w:rtl/>
        </w:rPr>
        <w:t>) قوله صلى الله عليه وسلم: (حرمت النار على عين دمعت أو بكت من خشية الله وحرمت النار على عين سهرت في سبيل الله) [أحمد، والنسائي، وصححه الألباني في صحيح سنن النسائي 2/653]، (</w:t>
      </w:r>
      <w:r>
        <w:rPr>
          <w:rFonts w:hint="cs"/>
          <w:rtl/>
        </w:rPr>
        <w:t>ج</w:t>
      </w:r>
      <w:r w:rsidRPr="00B8780F">
        <w:rPr>
          <w:rtl/>
        </w:rPr>
        <w:t>) قوله صلى الله عليه وسلم: (عينان لا تمسهما النار: عين بكت من خشية الله، وعين باتت تحرس في سبيل الله) [الترمذي، وحسنه، وصححه الألباني في صحيح سنن الترمذي 2/127]، (</w:t>
      </w:r>
      <w:r>
        <w:rPr>
          <w:rFonts w:hint="cs"/>
          <w:rtl/>
        </w:rPr>
        <w:t>ح</w:t>
      </w:r>
      <w:r w:rsidRPr="00B8780F">
        <w:rPr>
          <w:rtl/>
        </w:rPr>
        <w:t>) قوله صلى الله عليه وسلم: (رباط يوم في سبيل الله خير من الدنيا وما عليها، وموضع سوط أحدكم من الجنة خير من الدنيا وما عليها، والروحة يروحها العبد في سبيل الله أو الغدوة خير من الدنيا وما عيها) [متفق عليه]، (</w:t>
      </w:r>
      <w:r>
        <w:rPr>
          <w:rFonts w:hint="cs"/>
          <w:rtl/>
        </w:rPr>
        <w:t>خ</w:t>
      </w:r>
      <w:r w:rsidRPr="00B8780F">
        <w:rPr>
          <w:rtl/>
        </w:rPr>
        <w:t>) قوله صلى الله عليه وسلم: (لغدوةٌ في سبيل الله أو روحةٌ خير من الدنيا وما فيها) [متفق عليه]، (</w:t>
      </w:r>
      <w:r>
        <w:rPr>
          <w:rFonts w:hint="cs"/>
          <w:rtl/>
        </w:rPr>
        <w:t>د</w:t>
      </w:r>
      <w:r w:rsidRPr="00B8780F">
        <w:rPr>
          <w:rtl/>
        </w:rPr>
        <w:t>) قوله صلى الله عليه وسلم: (ما اغبرت قدما عبد في سبيل الله فتمسه النار) [أخرجه البخاري]، (</w:t>
      </w:r>
      <w:r>
        <w:rPr>
          <w:rFonts w:hint="cs"/>
          <w:rtl/>
        </w:rPr>
        <w:t>ذ</w:t>
      </w:r>
      <w:r w:rsidRPr="00B8780F">
        <w:rPr>
          <w:rtl/>
        </w:rPr>
        <w:t>) قوله صلى الله عليه وسلم: (أيها الناس، لا تتمنوا لقاء العدو وسلوا الله العافية، فإذا لقيتموهم فاصبروا، واعلموا أن الجنة تحت ظلال السيوف) [متفق عليه]، (</w:t>
      </w:r>
      <w:r>
        <w:rPr>
          <w:rFonts w:hint="cs"/>
          <w:rtl/>
        </w:rPr>
        <w:t>ر</w:t>
      </w:r>
      <w:r w:rsidRPr="00B8780F">
        <w:rPr>
          <w:rtl/>
        </w:rPr>
        <w:t>) أخرج الشيخان عن أبي هريرة رضي الله عنه قال: جاء رجل إلى رسول الله صلى الله عليه وسلم فقال: (دلني على عمل يعدل الجهاد؟ قال: (لا أجده) قال: (هل تستطيع إذا خرج المجاهد أن تدخل مسجدك فتقوم ولا تفتر وتصوم ولا تفطر)؟ قال: (ومن يستطيع ذلك؟)) [متفق عليه]، (</w:t>
      </w:r>
      <w:r>
        <w:rPr>
          <w:rFonts w:hint="cs"/>
          <w:rtl/>
        </w:rPr>
        <w:t>ز</w:t>
      </w:r>
      <w:r w:rsidRPr="00B8780F">
        <w:rPr>
          <w:rtl/>
        </w:rPr>
        <w:t xml:space="preserve">) قوله صلى الله عليه وسلم: (إن في الجنة مائة درجة أعدها الله للمجاهدين في سبيل الله ما بين الدرجتين كما بين السماء والأرض، فإذا سألتم الله فاسألوه الفردوس فإنه أوسط الجنة وأعلى الجنة وفوقه </w:t>
      </w:r>
      <w:r w:rsidRPr="00B8780F">
        <w:rPr>
          <w:rtl/>
        </w:rPr>
        <w:lastRenderedPageBreak/>
        <w:t>عرش الرحمن، ومنه تفجَّر أنهار الجنة) [أخرجه البخاري]، (</w:t>
      </w:r>
      <w:r>
        <w:rPr>
          <w:rFonts w:hint="cs"/>
          <w:rtl/>
        </w:rPr>
        <w:t>س</w:t>
      </w:r>
      <w:r w:rsidRPr="00B8780F">
        <w:rPr>
          <w:rtl/>
        </w:rPr>
        <w:t>) قوله صلى الله عليه وسلم: (والذي نفسي بيده لا يُكلم أحد في سبيل الله والله أعلم بمن يُكلم في سبيل إلا جاء يوم القيامة واللون لون الدم والريح ريح المسك) [متفق عليه]، (</w:t>
      </w:r>
      <w:r>
        <w:rPr>
          <w:rFonts w:hint="cs"/>
          <w:rtl/>
        </w:rPr>
        <w:t>ش</w:t>
      </w:r>
      <w:r w:rsidRPr="00B8780F">
        <w:rPr>
          <w:rtl/>
        </w:rPr>
        <w:t>) قوله صلى الله عليه وسلم: (ما أحد يدخل الجنة يحب أن يرجع إلى الدنيا وله ما على الأرض من شيء إلا الشهيد يتمنى أن يرجع إلى الدنيا فيقتل عشر مرات لما يرى من الكرامة) [متفق عليه]، (</w:t>
      </w:r>
      <w:r>
        <w:rPr>
          <w:rFonts w:hint="cs"/>
          <w:rtl/>
        </w:rPr>
        <w:t>ص</w:t>
      </w:r>
      <w:r w:rsidRPr="00B8780F">
        <w:rPr>
          <w:rtl/>
        </w:rPr>
        <w:t>) وأخرج مسلم في صحيحه عن عبد الله بن مسعود رضي الله عنه سئل عن هذه الآية: {وَلاَ تَحْسَبَنَّ الَّذِينَ قُتِلُواْ فِي سَبِيلِ اللَّهِ أَمْوَاتًا بَلْ أَحْيَاءٌ عِندَ رَبِّهِمْ يُرْزَقُونَ} [آل عمران: 169]، قال: أما إنا قد سألنا عن ذلك، فقال: "أرواحهم في جوف طير خضر لها قناديل معلقة بالعرش تسرح من الجنة حيث شاءت، ثم تأوي إلى تلك القناديل، فاطلع عليهم ربهم اطلاعة، فقال: هل تشتهون شيئًا؟ قالوا: أي شيء نشتهي ونحن نسرح من الجنة حيث شئنا [أخرجه مسلم]، (</w:t>
      </w:r>
      <w:r>
        <w:rPr>
          <w:rFonts w:hint="cs"/>
          <w:rtl/>
        </w:rPr>
        <w:t>ض</w:t>
      </w:r>
      <w:r w:rsidRPr="00B8780F">
        <w:rPr>
          <w:rtl/>
        </w:rPr>
        <w:t>) قوله صلى الله عليه وسلم: (من سأل الله الشهادة بصدق بلّغه الله منازل الشهداء وإن مات على فراشه) [أخرجه مسلم]، (</w:t>
      </w:r>
      <w:r>
        <w:rPr>
          <w:rFonts w:hint="cs"/>
          <w:rtl/>
        </w:rPr>
        <w:t>ط</w:t>
      </w:r>
      <w:r w:rsidRPr="00B8780F">
        <w:rPr>
          <w:rtl/>
        </w:rPr>
        <w:t>) قوله صلى الله عليه وسلم: (يُغفر للشهيد كل ذنب إلا الدين) [أخرجه مسلم]، (</w:t>
      </w:r>
      <w:r>
        <w:rPr>
          <w:rFonts w:hint="cs"/>
          <w:rtl/>
        </w:rPr>
        <w:t>ظ</w:t>
      </w:r>
      <w:r w:rsidRPr="00B8780F">
        <w:rPr>
          <w:rtl/>
        </w:rPr>
        <w:t>) أخرج الشيخان عن أبي سعيد الخدري رضي الله عنه قال: قيل يا رسول الله، أي الناس أفضل؟ فقال: (مؤمن يجاهد بنفسه وماله في سبيل الله" قال: ثم من؟ قال: "ثم مؤمن في شعب من الشعاب يعبد الله ربه ويدع الناس من شره) [متفق عليه]، (</w:t>
      </w:r>
      <w:r>
        <w:rPr>
          <w:rFonts w:hint="cs"/>
          <w:rtl/>
        </w:rPr>
        <w:t>ف</w:t>
      </w:r>
      <w:r w:rsidRPr="00B8780F">
        <w:rPr>
          <w:rtl/>
        </w:rPr>
        <w:t>) قوله صلى الله عليه وسلم: (مثل المجاهد في سبيل الله كمثل الصائم القائم القانت بآيات الله لا يفتر من صلاة، ولا صيام، حتى يرجع المجاهد في سبيل الله) [متفق عليه]، (</w:t>
      </w:r>
      <w:r>
        <w:rPr>
          <w:rFonts w:hint="cs"/>
          <w:rtl/>
        </w:rPr>
        <w:t>ق</w:t>
      </w:r>
      <w:r w:rsidRPr="00B8780F">
        <w:rPr>
          <w:rtl/>
        </w:rPr>
        <w:t xml:space="preserve">) قوله صلى الله عليه وسلم: (رأس الأمر الإسلام وعموده الصلاة، وذروة سنامه الجهاد) [أخرجه أحمد والترمذي وابن ماجه، </w:t>
      </w:r>
      <w:proofErr w:type="gramStart"/>
      <w:r w:rsidRPr="00B8780F">
        <w:rPr>
          <w:rtl/>
        </w:rPr>
        <w:t>و وصححه</w:t>
      </w:r>
      <w:proofErr w:type="gramEnd"/>
      <w:r w:rsidRPr="00B8780F">
        <w:rPr>
          <w:rtl/>
        </w:rPr>
        <w:t xml:space="preserve"> الألباني في صحيح ابن ماجه 2/359]، </w:t>
      </w:r>
    </w:p>
    <w:p w14:paraId="3D08D636" w14:textId="77777777" w:rsidR="00EF6CAC" w:rsidRPr="00B8780F" w:rsidRDefault="00EF6CAC" w:rsidP="00775A91">
      <w:pPr>
        <w:rPr>
          <w:rFonts w:eastAsia="Times New Roman"/>
          <w:b/>
          <w:bCs/>
          <w:smallCaps/>
          <w:rtl/>
          <w:lang w:val="en-CA" w:bidi="ar-L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u w:val="single"/>
          <w:rtl/>
        </w:rPr>
        <w:t>الرابع</w:t>
      </w:r>
      <w:r w:rsidRPr="00CB3A99">
        <w:rPr>
          <w:bCs/>
          <w:sz w:val="30"/>
          <w:szCs w:val="30"/>
          <w:u w:val="single"/>
          <w:rtl/>
          <w:lang w:bidi="ar-JO"/>
        </w:rPr>
        <w:t>]: نظام الجهاد في الإسلام</w:t>
      </w:r>
      <w:r w:rsidRPr="00CB3A99">
        <w:rPr>
          <w:rFonts w:hint="cs"/>
          <w:bCs/>
          <w:sz w:val="30"/>
          <w:szCs w:val="30"/>
          <w:u w:val="single"/>
          <w:rtl/>
          <w:lang w:bidi="ar-JO"/>
        </w:rPr>
        <w:t>:</w:t>
      </w:r>
      <w:r>
        <w:rPr>
          <w:rFonts w:eastAsia="Times New Roman" w:hint="cs"/>
          <w:bCs/>
          <w:smallCaps/>
          <w:rtl/>
          <w:lang w:val="en-CA" w:bidi="ar-LB"/>
        </w:rPr>
        <w:t xml:space="preserve"> (</w:t>
      </w:r>
      <w:r w:rsidRPr="00B8780F">
        <w:rPr>
          <w:rFonts w:eastAsia="Times New Roman"/>
          <w:bCs/>
          <w:smallCaps/>
          <w:rtl/>
          <w:lang w:val="en-CA" w:bidi="ar-LB"/>
        </w:rPr>
        <w:t>تنبيه</w:t>
      </w:r>
      <w:r>
        <w:rPr>
          <w:rFonts w:eastAsia="Times New Roman" w:hint="cs"/>
          <w:bCs/>
          <w:smallCaps/>
          <w:rtl/>
          <w:lang w:val="en-CA" w:bidi="ar-LB"/>
        </w:rPr>
        <w:t>)</w:t>
      </w:r>
      <w:r w:rsidRPr="00B8780F">
        <w:rPr>
          <w:rFonts w:eastAsia="Times New Roman"/>
          <w:bCs/>
          <w:smallCaps/>
          <w:rtl/>
          <w:lang w:val="en-CA" w:bidi="ar-LB"/>
        </w:rPr>
        <w:t xml:space="preserve">: </w:t>
      </w:r>
      <w:r w:rsidRPr="00B8780F">
        <w:rPr>
          <w:rtl/>
        </w:rPr>
        <w:t xml:space="preserve">انظر لتأصيل ذلك المبحث </w:t>
      </w:r>
      <w:r w:rsidRPr="00B8780F">
        <w:rPr>
          <w:rtl/>
          <w:lang w:bidi="ar-KW"/>
        </w:rPr>
        <w:t>أصول الدعوة إلى الله لعبد الكريم زيدان</w:t>
      </w:r>
      <w:r w:rsidRPr="00B8780F">
        <w:rPr>
          <w:rFonts w:eastAsia="Times New Roman"/>
          <w:rtl/>
          <w:lang w:val="en-CA" w:bidi="ar-LB"/>
        </w:rPr>
        <w:t>:</w:t>
      </w:r>
      <w:r w:rsidRPr="00B8780F">
        <w:rPr>
          <w:rFonts w:eastAsia="Times New Roman"/>
          <w:rtl/>
          <w:lang w:val="en-CA" w:bidi="ar-KW"/>
        </w:rPr>
        <w:t xml:space="preserve"> مبحث نظام الجهاد</w:t>
      </w:r>
    </w:p>
    <w:p w14:paraId="170E9C81" w14:textId="77777777" w:rsidR="00EF6CAC" w:rsidRPr="00B8780F" w:rsidRDefault="00EF6CAC" w:rsidP="00775A91">
      <w:pPr>
        <w:rPr>
          <w:rFonts w:eastAsia="Times New Roman"/>
          <w:b/>
          <w:smallCaps/>
          <w:rtl/>
          <w:lang w:val="en-CA" w:bidi="ar-LB"/>
        </w:rPr>
      </w:pPr>
      <w:r w:rsidRPr="00CB3A99">
        <w:rPr>
          <w:bCs/>
          <w:sz w:val="30"/>
          <w:szCs w:val="30"/>
          <w:u w:val="single"/>
          <w:rtl/>
          <w:lang w:bidi="ar-JO"/>
        </w:rPr>
        <w:t>(</w:t>
      </w:r>
      <w:r>
        <w:rPr>
          <w:rFonts w:hint="cs"/>
          <w:bCs/>
          <w:sz w:val="30"/>
          <w:szCs w:val="30"/>
          <w:u w:val="single"/>
          <w:rtl/>
          <w:lang w:bidi="ar-JO"/>
        </w:rPr>
        <w:t>1</w:t>
      </w:r>
      <w:r w:rsidRPr="00CB3A99">
        <w:rPr>
          <w:bCs/>
          <w:sz w:val="30"/>
          <w:szCs w:val="30"/>
          <w:u w:val="single"/>
          <w:rtl/>
          <w:lang w:bidi="ar-JO"/>
        </w:rPr>
        <w:t>) الجهاد أنواع</w:t>
      </w:r>
      <w:r w:rsidRPr="00B8780F">
        <w:rPr>
          <w:rFonts w:eastAsia="Times New Roman"/>
          <w:smallCaps/>
          <w:rtl/>
          <w:lang w:val="en-CA" w:bidi="ar-LB"/>
        </w:rPr>
        <w:t xml:space="preserve"> فهناك الجهاد باللسان ببيان شرائع الاسلام ودحض الاباطيل المفتراة عن الاسلام، والجهاد بالمال بإنفاقه في وجوه البر، لا سيما على الغزاة والمقاتلين في سبيل الله بشراء العتاد والسلاح والارزاق لهم، والجهاد بالنفس بمقاتلة اعداء الله، وإذا أطلق الجهاد فانه يراد به – غالباً – الجهاد بالنفس أي القتال كما أن الجهاد بالنفس يقرن غالباً بالجهاد بالمال، كما نلاحظ ذلك في آيات القرآن الكريم من ذلك قوله تعالى: {يا أيها الذين آمنوا هل أدلكم على تجارة تنجيكم من عذاب أليم تؤمنون بالله ورسوله </w:t>
      </w:r>
      <w:r w:rsidRPr="00B8780F">
        <w:rPr>
          <w:rFonts w:eastAsia="Times New Roman"/>
          <w:smallCaps/>
          <w:rtl/>
          <w:lang w:val="en-CA" w:bidi="ar-LB"/>
        </w:rPr>
        <w:lastRenderedPageBreak/>
        <w:t>وتجاهدون في سبيل الله بأموالكم وأنفسكم ذلكم خير لكم إن كنتم تعلمون، يغفر لكم ذنوبكم ويدخلكم جنات تجري من تحتها الأنهار ومساكين طيبة في جنات عدن ذلك الفوز العظيم وأخرى تحبونها نصر من الله وفتح قريب وبشر المؤمنين}،</w:t>
      </w:r>
    </w:p>
    <w:p w14:paraId="2696ADE6" w14:textId="77777777" w:rsidR="00EF6CAC" w:rsidRPr="00B8780F" w:rsidRDefault="00EF6CAC" w:rsidP="00775A91">
      <w:pPr>
        <w:rPr>
          <w:rFonts w:eastAsia="Times New Roman"/>
          <w:smallCaps/>
          <w:lang w:val="en-CA" w:bidi="ar-LB"/>
        </w:rPr>
      </w:pPr>
      <w:r w:rsidRPr="00CB3A99">
        <w:rPr>
          <w:bCs/>
          <w:sz w:val="30"/>
          <w:szCs w:val="30"/>
          <w:u w:val="single"/>
          <w:rtl/>
          <w:lang w:bidi="ar-JO"/>
        </w:rPr>
        <w:t>(</w:t>
      </w:r>
      <w:r>
        <w:rPr>
          <w:rFonts w:hint="cs"/>
          <w:bCs/>
          <w:sz w:val="30"/>
          <w:szCs w:val="30"/>
          <w:u w:val="single"/>
          <w:rtl/>
          <w:lang w:bidi="ar-JO"/>
        </w:rPr>
        <w:t>2</w:t>
      </w:r>
      <w:r w:rsidRPr="00CB3A99">
        <w:rPr>
          <w:bCs/>
          <w:sz w:val="30"/>
          <w:szCs w:val="30"/>
          <w:u w:val="single"/>
          <w:rtl/>
          <w:lang w:bidi="ar-JO"/>
        </w:rPr>
        <w:t>) الجهاد بالنفس</w:t>
      </w:r>
      <w:r>
        <w:rPr>
          <w:rFonts w:hint="cs"/>
          <w:bCs/>
          <w:sz w:val="30"/>
          <w:szCs w:val="30"/>
          <w:u w:val="single"/>
          <w:rtl/>
          <w:lang w:bidi="ar-JO"/>
        </w:rPr>
        <w:t xml:space="preserve">: </w:t>
      </w:r>
      <w:r w:rsidRPr="00B8780F">
        <w:rPr>
          <w:rFonts w:eastAsia="Times New Roman"/>
          <w:smallCaps/>
          <w:rtl/>
          <w:lang w:val="en-CA" w:bidi="ar-LB"/>
        </w:rPr>
        <w:t>بمقاتلة الاعداء من فروض الكفاية في الاحوال الاعتيادية إذا حصلت به الكفاية، ولكنه يصير فرض عين، إذا احتل الكفرة بلداً من بلاد الاسلام أو إذا استنفر الامام المسلمين، قال الامام ابن العربي المالكي "إذا كان النفير عاماً لغلبة العدو على الحوزة أو استيلائه على الأسارى كان النفير عاماً ووجب الخروج خفافاً وثقالاً وركباناً ورجالاً عبيداً وأحراراً، من كان له أب من غير اذنه حتى يظهر دين الله وتحمى البيضة وتحفظ الحوزة، ويخزي الله العدو ويستنقذ الاسرى، ولا خلاف في هذا" أهـ [</w:t>
      </w:r>
      <w:r w:rsidRPr="00B8780F">
        <w:rPr>
          <w:rFonts w:eastAsia="Times New Roman"/>
          <w:rtl/>
          <w:lang w:val="en-CA" w:bidi="ar-LB"/>
        </w:rPr>
        <w:t>أحكام القرآن لابي العربي المالكي ج 2 ص 943]،</w:t>
      </w:r>
    </w:p>
    <w:p w14:paraId="7D9A0A65" w14:textId="77777777" w:rsidR="00EF6CAC" w:rsidRDefault="00EF6CAC" w:rsidP="00775A91">
      <w:pPr>
        <w:rPr>
          <w:rFonts w:eastAsia="Times New Roman"/>
          <w:smallCaps/>
          <w:rtl/>
          <w:lang w:val="en-CA" w:bidi="ar-LB"/>
        </w:rPr>
      </w:pPr>
      <w:r w:rsidRPr="006E340F">
        <w:rPr>
          <w:rFonts w:hint="cs"/>
          <w:bCs/>
          <w:sz w:val="30"/>
          <w:szCs w:val="30"/>
          <w:u w:val="single"/>
          <w:rtl/>
          <w:lang w:bidi="ar-JO"/>
        </w:rPr>
        <w:t>(3) أهمية الجهاد :</w:t>
      </w:r>
      <w:r>
        <w:rPr>
          <w:rFonts w:eastAsia="Times New Roman" w:hint="cs"/>
          <w:smallCaps/>
          <w:rtl/>
          <w:lang w:val="en-CA" w:bidi="ar-LB"/>
        </w:rPr>
        <w:t xml:space="preserve"> </w:t>
      </w:r>
      <w:r w:rsidRPr="00CB6544">
        <w:rPr>
          <w:rFonts w:eastAsia="Times New Roman" w:hint="cs"/>
          <w:b/>
          <w:bCs/>
          <w:smallCaps/>
          <w:rtl/>
          <w:lang w:val="en-CA" w:bidi="ar-LB"/>
        </w:rPr>
        <w:t xml:space="preserve">(أ) </w:t>
      </w:r>
      <w:r w:rsidRPr="00CB6544">
        <w:rPr>
          <w:rFonts w:eastAsia="Times New Roman"/>
          <w:b/>
          <w:bCs/>
          <w:smallCaps/>
          <w:rtl/>
          <w:lang w:val="en-CA" w:bidi="ar-LB"/>
        </w:rPr>
        <w:t>لما كان الجهاد من فروض الاسلام فقد عظمت به الوصية،</w:t>
      </w:r>
      <w:r w:rsidRPr="00B8780F">
        <w:rPr>
          <w:rFonts w:eastAsia="Times New Roman"/>
          <w:smallCaps/>
          <w:rtl/>
          <w:lang w:val="en-CA" w:bidi="ar-LB"/>
        </w:rPr>
        <w:t xml:space="preserve"> وامر الله تعالى بأخذ العدة اللازمة له قال تعالى: {وأعدوا لهم ما استطعتم من قوة ومن رباط الخيل ترهبون به عدو الله وعدوكم} [سورة الأنفال الآية: 60]، فكل ما به قوة وحاجة في القتال وجب تحصيله واعداده، وهذا يختلف باختلاف الازمان والاحوال، ولا شك ان من وسائل القوة المهمة في زماننا تعلم واتقان مختلف العلوم والفنون والصناعات اللازمة لإعداد القتال، وتعلم هذه الأمور من الفروض الكفائية في الأمة، لأن ما لا يتم الواجب إلا به فهو واجب، ومن المستحب لكل مسلم ان يتعلم ما يستطيعه من أمور القتال، كالرمي والطعن واستعمال السلاح مبتغياً بذلك وجه الله تعالى ويعلمه للآخرين، وقد أشار شيخ الاسلام ابن تيمية الى هذه الامور فقال رحمه الله: "وتعلم هذه الصناعة – أي صناعات الحرب وآلات القتال – هو من الأعمال الصالحة لمن يبتغي بذلك وجه الله عز وجل فمن علم غيره ذلك كان شريكه في كل جهاد يجاهد به لا ينقص أحدهما من الأجر شيئاً"، وكان سيدنا عمر رضي الله عنه يوصي المسلمين وولاتهم "أن علموا أولادكم الرمي والفروسية" وفي حديث عن النبي صلى الله عليه وسلم "... ومن تعلم الرمي ثم نسيه فليس منا"،</w:t>
      </w:r>
      <w:r>
        <w:rPr>
          <w:rFonts w:eastAsia="Times New Roman" w:hint="cs"/>
          <w:smallCaps/>
          <w:rtl/>
          <w:lang w:val="en-CA" w:bidi="ar-LB"/>
        </w:rPr>
        <w:t xml:space="preserve"> </w:t>
      </w:r>
      <w:r w:rsidRPr="00CB6544">
        <w:rPr>
          <w:rFonts w:eastAsia="Times New Roman" w:hint="cs"/>
          <w:b/>
          <w:bCs/>
          <w:smallCaps/>
          <w:rtl/>
          <w:lang w:val="en-CA" w:bidi="ar-LB"/>
        </w:rPr>
        <w:t xml:space="preserve">(ب) </w:t>
      </w:r>
      <w:r w:rsidRPr="00CB6544">
        <w:rPr>
          <w:rFonts w:eastAsia="Times New Roman"/>
          <w:b/>
          <w:bCs/>
          <w:smallCaps/>
          <w:rtl/>
          <w:lang w:val="en-CA" w:bidi="ar-LB"/>
        </w:rPr>
        <w:t xml:space="preserve">والواقع أن الجهاد ضروري لبقاء المسلمين امة قوية مرهوبة الجانب بعيدة عن أطماع الطامعين والحاقدين من الكافرين </w:t>
      </w:r>
      <w:r w:rsidRPr="00CB6544">
        <w:rPr>
          <w:rFonts w:eastAsia="Times New Roman" w:hint="cs"/>
          <w:b/>
          <w:bCs/>
          <w:smallCaps/>
          <w:rtl/>
          <w:lang w:val="en-CA" w:bidi="ar-LB"/>
        </w:rPr>
        <w:t>والمنافقي</w:t>
      </w:r>
      <w:r w:rsidRPr="00CB6544">
        <w:rPr>
          <w:rFonts w:eastAsia="Times New Roman" w:hint="eastAsia"/>
          <w:b/>
          <w:bCs/>
          <w:smallCaps/>
          <w:rtl/>
          <w:lang w:val="en-CA" w:bidi="ar-LB"/>
        </w:rPr>
        <w:t>ن</w:t>
      </w:r>
      <w:r w:rsidRPr="00B8780F">
        <w:rPr>
          <w:rFonts w:eastAsia="Times New Roman"/>
          <w:smallCaps/>
          <w:rtl/>
          <w:lang w:val="en-CA" w:bidi="ar-LB"/>
        </w:rPr>
        <w:t xml:space="preserve">، كما أن الجهاد بنفسه دليل قاطع على ايمان المسلم ومبادرته إلى ما يحبه الله تعالى وايثاره مرضاته وما عنده، ولهذا وبخ الله تعالى من يتقاعس عن الجهاد قال تعالى: {يا أيها الذين آمنوا ما لكم إذا قيل لكم انفروا في سبيل الله اثاقلتم إلى الأرض أرضيتم بالحياة الدنيا من الآخرة فما متاع الحياة الدنيا في الآخرة إلا قليل} [سورة التوبة الآية: 38]، </w:t>
      </w:r>
      <w:r w:rsidRPr="00CB6544">
        <w:rPr>
          <w:rFonts w:eastAsia="Times New Roman" w:hint="cs"/>
          <w:b/>
          <w:bCs/>
          <w:smallCaps/>
          <w:rtl/>
          <w:lang w:val="en-CA" w:bidi="ar-LB"/>
        </w:rPr>
        <w:t xml:space="preserve">(ت) </w:t>
      </w:r>
      <w:r w:rsidRPr="00CB6544">
        <w:rPr>
          <w:rFonts w:eastAsia="Times New Roman"/>
          <w:b/>
          <w:bCs/>
          <w:smallCaps/>
          <w:rtl/>
          <w:lang w:val="en-CA" w:bidi="ar-LB"/>
        </w:rPr>
        <w:t xml:space="preserve">ولعظيم اثر الجهاد ودلالته </w:t>
      </w:r>
      <w:r w:rsidRPr="00CB6544">
        <w:rPr>
          <w:rFonts w:eastAsia="Times New Roman"/>
          <w:b/>
          <w:bCs/>
          <w:smallCaps/>
          <w:rtl/>
          <w:lang w:val="en-CA" w:bidi="ar-LB"/>
        </w:rPr>
        <w:lastRenderedPageBreak/>
        <w:t>على الايمان، قال الفقهاء: المقام في ثغور المسلمين أفضل من المجاورة في المساجد الثلاث</w:t>
      </w:r>
      <w:r w:rsidRPr="00B8780F">
        <w:rPr>
          <w:rFonts w:eastAsia="Times New Roman"/>
          <w:smallCaps/>
          <w:rtl/>
          <w:lang w:val="en-CA" w:bidi="ar-LB"/>
        </w:rPr>
        <w:t xml:space="preserve">: المسجد الحرام ومسجد الرسول صلى الله عليه وسلم، والمسجد الأقصى، وتعليل ذلك أن الرباط من جنس الجهاد، والمجاورة غايتها أن تكون من جنس الحج، وقال تعالى: {أجعلتم سقاية الحاج وعمارة المسجد الحرام كمن آمن بالله واليوم الآخر وجاهد في سبيل الله لا يستوون عند الله} [سورة التوبة الآية: 19]، وفي الصحيحين عن النبي صلى الله عليه وسلم انه سئل عن أي الأعمال افضل؟ قال صلى الله عليه وسلم: (إيمان بالله ورسوله، قيل: ثم ماذا؟ قال: ثم جهاد في سبيله، قيل: ثم ماذا؟ قال: ثم حج مبرور)، </w:t>
      </w:r>
      <w:r w:rsidRPr="00CB6544">
        <w:rPr>
          <w:rFonts w:eastAsia="Times New Roman" w:hint="cs"/>
          <w:b/>
          <w:bCs/>
          <w:smallCaps/>
          <w:rtl/>
          <w:lang w:val="en-CA" w:bidi="ar-LB"/>
        </w:rPr>
        <w:t xml:space="preserve">(ث) </w:t>
      </w:r>
      <w:r w:rsidRPr="00CB6544">
        <w:rPr>
          <w:rFonts w:eastAsia="Times New Roman"/>
          <w:b/>
          <w:bCs/>
          <w:smallCaps/>
          <w:rtl/>
          <w:lang w:val="en-CA" w:bidi="ar-LB"/>
        </w:rPr>
        <w:t>وترك الجهاد سبب للمذلة والهوان وضياع الديار وتسلط الكفرة على بلاد الاسلام</w:t>
      </w:r>
      <w:r w:rsidRPr="00B8780F">
        <w:rPr>
          <w:rFonts w:eastAsia="Times New Roman"/>
          <w:smallCaps/>
          <w:rtl/>
          <w:lang w:val="en-CA" w:bidi="ar-LB"/>
        </w:rPr>
        <w:t>، وهذا من العذاب الذي توعد به الله تعالى تاركي الجهاد، قال ربنا في القرآن الكريم {إلا تنفروا يعذبكم عذاباً أليماً ويستبدل قوماً غيركم ولا تضروه شيئاً والله على كل شيء قدير} [سورة التوبة الآية: 39]، قال الامام العربي المالكي في تفسيره: في هذه الآية تهديد شديد ووعيد مؤكد في ترك النفير والخروج الى الكفار لمقاتلتهم على أن تكون كلمة الله هي العليا، أما نوع العذاب، فقال عنه الامام ابن العربي: "هو الذي في الدنيا باستيلاء العدو على من يستولي عليه، وبالنار في الآخرة"، ووقائع التاريخ القديمة والحديثة تؤيد ما ذكره ابن العربي، فما أصاب المسلمين من ذل وتسلط الكفرة عليهم الا بتركهم الجهاد المطلوب منهم،</w:t>
      </w:r>
    </w:p>
    <w:p w14:paraId="198DCD97" w14:textId="77777777" w:rsidR="00EF6CAC" w:rsidRPr="00B8780F" w:rsidRDefault="00EF6CAC" w:rsidP="00775A91">
      <w:pPr>
        <w:rPr>
          <w:rFonts w:eastAsia="Times New Roman"/>
          <w:rtl/>
          <w:lang w:val="en-CA" w:bidi="ar-LB"/>
        </w:rPr>
      </w:pPr>
      <w:r w:rsidRPr="006E340F">
        <w:rPr>
          <w:rFonts w:eastAsia="Times New Roman" w:hint="cs"/>
          <w:b/>
          <w:bCs/>
          <w:smallCaps/>
          <w:sz w:val="30"/>
          <w:szCs w:val="30"/>
          <w:u w:val="single"/>
          <w:rtl/>
          <w:lang w:val="en-CA" w:bidi="ar-LB"/>
        </w:rPr>
        <w:t>(4) الرد على من قال أنّ الجهاد في سبيل الله يقتصر على الدفاع فقط</w:t>
      </w:r>
      <w:r>
        <w:rPr>
          <w:rFonts w:eastAsia="Times New Roman" w:hint="cs"/>
          <w:smallCaps/>
          <w:rtl/>
          <w:lang w:val="en-CA" w:bidi="ar-LB"/>
        </w:rPr>
        <w:t xml:space="preserve">: </w:t>
      </w:r>
      <w:r w:rsidRPr="00B8780F">
        <w:rPr>
          <w:rFonts w:eastAsia="Times New Roman"/>
          <w:smallCaps/>
          <w:rtl/>
          <w:lang w:val="en-CA" w:bidi="ar-LB"/>
        </w:rPr>
        <w:t xml:space="preserve">يقول بعض الكتاب المحدثين: إن القتال في الاسلام، أو الجهاد في الاسلام، هو دفاعي لا هجومي، بمعنى أنه لا يجوز للدولة الاسلامية ان تهاجم دولة غير اسلامية إلا إذا هاجمتها هذه الأخيرة، والواقع ان هذا القول غير سديد وينقصه التحقيق والتدقيق، ولا تدل عليه دلائل الشريعة، ذلك ان القتال في الاسلام له أسباب منها: رد الاعتداء وفي هذا قال تعالى: {وقاتلوا في سبيل الله الذين يقاتلونكم ولا تعتدوا إن الله لا يحب المعتدين} [سورة البقرة الآية: 190] ومنها: القتال لنصرة ضعفاء المسلمين الذين يتعرضون لظلم الكفرة قال تعالى: {وما لكم لا تقاتلون في سبيل الله والمستضعفين من الرجال والنساء والولدان الذين يقولون ربنا أخرجنا من هذه القرية الظالم أهلها} [سورة النساء الآية: 75] ومنها: أن يبدأ المسلمون قتال الكفرة إذا رفضوا الاسلام ومنعوا المسلمين من تولي الحكم والسلطان لإقامة شرع الله وتطبيقه في الأرض، وهذا هو الذي يجادل فيه البعض ويعتبره من قبيل القتال الذي يبدأ به المسلمون وغيرهم بلا مبرر، والحقيقة أن القرآن والسنة النبوية يدلان على هذا النوع من القتال، قال تعالى: {وقاتلوهم حتى لا تكون فتنة ويكون الدين كله لله} [سورة الأنفال الآية: 39]، والفتنة معناها الكفر والشرك، قال الامام أبو بكر الجصاص في أحكام القرآن في </w:t>
      </w:r>
      <w:r w:rsidRPr="00B8780F">
        <w:rPr>
          <w:rFonts w:eastAsia="Times New Roman"/>
          <w:smallCaps/>
          <w:rtl/>
          <w:lang w:val="en-CA" w:bidi="ar-LB"/>
        </w:rPr>
        <w:lastRenderedPageBreak/>
        <w:t>تفسير هذه الآية: {وقاتلوهم حتى لا تكون فتنة ويكون الدين كله لله} يوجب فرض قتال الكفار حتى يتركوا الكفر قاله ابن عباس وقتادة ومجاهد والربيع،، أما الدين فهو الانقياد لله بالطاعة،، والدين الشرعي هو الانقياد لله عز وجل والاستسلام له... ودين الله هو الاسلام لقوله تعالى: {ان الدين عند الله الاسلام} [سورة آل عمران الآية: 19]، فقول الامام الجصاص: حتى يتركوا الكفر، أي كفرهم المتعلق بتشريع الاحكام، لأن التشريع من حق الله وحده، فمن نازعه ذلك فقد كفر وأشرك، قال تعالى: {أم لهم شركاء شرعوا لهم من الدين ما لم يأذن به الله} [سورة الشورى الآية: 21]، ويؤيد ما قلناه أيضاً قوله تعالى: {قاتلوا الذين لا يؤمنون بالله ولا باليوم الآخر ولا يحرمون ما حرم الله ورسوله ولا يدينون دين الحق من الذين اوتوا الكتاب حتى يعطوا الجزية عن يد وهم صاغرون} [سورة التوبة الآية: 21]، قال الامام الشافعي: " الصغار أن تؤخذ منهم الجزية وتجري عليهم احكام الإسلام " أهـ [</w:t>
      </w:r>
      <w:r w:rsidRPr="00B8780F">
        <w:rPr>
          <w:rFonts w:eastAsia="Times New Roman"/>
          <w:rtl/>
          <w:lang w:val="en-CA" w:bidi="ar-LB"/>
        </w:rPr>
        <w:t>مختصر المزني ج 8 ص 277]،</w:t>
      </w:r>
      <w:r w:rsidRPr="00B8780F">
        <w:rPr>
          <w:rFonts w:eastAsia="Times New Roman"/>
          <w:smallCaps/>
          <w:rtl/>
          <w:lang w:val="en-CA" w:bidi="ar-LB"/>
        </w:rPr>
        <w:t xml:space="preserve"> فهذا صريح في ان قتال المسلمين انما هو لإظهار دين الله بتطبيق شرائعه بعد أن يتولى المسلمون الحكم والسلطان وليس المقصود قتل غير المسلمين أو اكراههم على الإسلام لأنه لو كان هذا هو المقصود لما شرعت الجزية ولما أقر الكافر على كفره في دار الاسلام، وفي السنة النبوية ما يؤيد ما قلناه، فقد وردت احاديث كثيرة عن النبي صلى الله عليه وسلم وفيها يأمر الرسول صلى الله عليه وسلم امراء الجند عند توجيههم الى المشركين ان يدعوهم الى الاسلام فان أبوا فإلى الجزية أي الى الخضوع الى سلطان الدولة الاسلامية فان أبوا قاتلوهم حتى يخضعوهم قهراً لسلطان المسلمين [</w:t>
      </w:r>
      <w:r w:rsidRPr="00B8780F">
        <w:rPr>
          <w:rFonts w:eastAsia="Times New Roman"/>
          <w:rtl/>
          <w:lang w:val="en-CA" w:bidi="ar-LB"/>
        </w:rPr>
        <w:t>صحيح مسلم ج 7 ص 310، الخراج لابي يوسف ص 190، زاد المعاد ج 2 ص 65]،</w:t>
      </w:r>
      <w:r>
        <w:rPr>
          <w:rFonts w:eastAsia="Times New Roman" w:hint="cs"/>
          <w:rtl/>
          <w:lang w:val="en-CA" w:bidi="ar-LB"/>
        </w:rPr>
        <w:t xml:space="preserve"> </w:t>
      </w:r>
      <w:r w:rsidRPr="00CB6544">
        <w:rPr>
          <w:rFonts w:eastAsia="Times New Roman" w:hint="cs"/>
          <w:b/>
          <w:bCs/>
          <w:rtl/>
          <w:lang w:val="en-CA" w:bidi="ar-LB"/>
        </w:rPr>
        <w:t>و</w:t>
      </w:r>
      <w:r w:rsidRPr="00CB6544">
        <w:rPr>
          <w:rFonts w:eastAsia="Times New Roman"/>
          <w:b/>
          <w:bCs/>
          <w:smallCaps/>
          <w:rtl/>
          <w:lang w:val="en-CA" w:bidi="ar-LB"/>
        </w:rPr>
        <w:t>الحقيقة ان بدء المسلمين لغيرهم بالقتال إذا رفضوا الاسلام أو الجزية، انما هو لمصلحة عموم المشركين الذين يخضعون لسلطان الكفر</w:t>
      </w:r>
      <w:r w:rsidRPr="00B8780F">
        <w:rPr>
          <w:rFonts w:eastAsia="Times New Roman"/>
          <w:smallCaps/>
          <w:rtl/>
          <w:lang w:val="en-CA" w:bidi="ar-LB"/>
        </w:rPr>
        <w:t xml:space="preserve">، لأن المسلمين يريدون بهذا القتال رفع هذا الحكم الكافر عنهم وإزالة شرائعه الباطلة، ورفع الحواجز عن عموم الناس لرؤية الاسلام وشرائعه، فمن شاء آمن ومن شاء بقي على كفره بشرط الولاء للدولة الاسلامية، وهذا كله من مصلحة المشركين الدنيوية والاخروية، أما الدنيوية فتظهر في تمتعهم بعدل الإسلام والحافظة على أموالهم وحقوقهم، وأما الأخروية فبتهيئة سبل رؤيتهم الإسلام واحتمال دخولهم فيه عن رضى واختيار لا عن جبر واكراه وفي هذا سعادتهم وفوزهم في الآخرة، </w:t>
      </w:r>
      <w:r w:rsidRPr="00B8780F">
        <w:rPr>
          <w:rFonts w:eastAsia="SimSun"/>
          <w:smallCaps/>
          <w:rtl/>
          <w:lang w:eastAsia="zh-CN" w:bidi="ar-LB"/>
        </w:rPr>
        <w:t xml:space="preserve">والخلاصة فان المسلم لا ينفك عن الجهاد في سبيل الله أبداً فهو في جهاد دائم: يجاهد نفسه ليحملها على الطاعة وعلى بذل المال والنفس في سبيل مرضاة الله تعالى، ويجاهد بلسانه وقلمه ليبين معاني الإسلام ويرد على افتراءات المبطلين، ويجاهد في جميع أحواله، في الرخاء والشدة، وفي حالة الضعف والقوة، وفي حالة الفقر والغنى، وبهذا قال المفسرون في </w:t>
      </w:r>
      <w:r w:rsidRPr="00B8780F">
        <w:rPr>
          <w:rFonts w:eastAsia="SimSun"/>
          <w:smallCaps/>
          <w:rtl/>
          <w:lang w:eastAsia="zh-CN" w:bidi="ar-LB"/>
        </w:rPr>
        <w:lastRenderedPageBreak/>
        <w:t xml:space="preserve">قوله تعالى: {انفروا خفافاً وثقالاً وجاهدوا بأموالكم وأنفسكم في سبيل الله ذلكم خير لكم إن كنتم تعلمون} سورة التوبة الآية: 41، والأمر بالجهاد وذكر فضائله وثوابه في الكتاب والسنة أكثر من أن يحصر، بل ولم يرد في ثواب الأعمال وفضلها مثل ما ورد فيه، وتعليل ذلك ان نفع الجهاد عام لفاعله ولغيره في الدين والدنيا، ويشتمل على جميع أنواع العبادات الباطنة والظاهرة مثل محبة الله والاخلاص له والصبر والزهد، وان القائم به بين احدى الحسنين دائماً، إما النصر والظفر، وإما الشهادة والجنة </w:t>
      </w:r>
      <w:r w:rsidRPr="00B8780F">
        <w:rPr>
          <w:rFonts w:eastAsia="Times New Roman"/>
          <w:rtl/>
          <w:lang w:bidi="ar-KW"/>
        </w:rPr>
        <w:t>" أهـ [</w:t>
      </w:r>
      <w:r w:rsidRPr="00B8780F">
        <w:rPr>
          <w:rtl/>
          <w:lang w:bidi="ar-KW"/>
        </w:rPr>
        <w:t>أصول الدعوة إلى الله لعبد الكريم زيدان</w:t>
      </w:r>
      <w:r w:rsidRPr="00B8780F">
        <w:rPr>
          <w:rFonts w:eastAsia="Times New Roman"/>
          <w:rtl/>
          <w:lang w:val="en-CA" w:bidi="ar-LB"/>
        </w:rPr>
        <w:t>:</w:t>
      </w:r>
      <w:r w:rsidRPr="00B8780F">
        <w:rPr>
          <w:rFonts w:eastAsia="Times New Roman"/>
          <w:rtl/>
          <w:lang w:val="en-CA" w:bidi="ar-KW"/>
        </w:rPr>
        <w:t xml:space="preserve"> من مبحث نظام الجهاد]</w:t>
      </w:r>
      <w:r w:rsidRPr="00B8780F">
        <w:rPr>
          <w:rFonts w:eastAsia="Times New Roman"/>
          <w:rtl/>
          <w:lang w:val="en-CA" w:bidi="ar-LB"/>
        </w:rPr>
        <w:t xml:space="preserve">، </w:t>
      </w:r>
    </w:p>
    <w:p w14:paraId="7014C7EF" w14:textId="77777777" w:rsidR="00EF6CAC" w:rsidRPr="00B8780F" w:rsidRDefault="00EF6CAC" w:rsidP="00775A91">
      <w:pPr>
        <w:rPr>
          <w:b/>
          <w:rtl/>
          <w:lang w:bidi="ar-JO"/>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B8780F">
        <w:rPr>
          <w:bCs/>
          <w:rtl/>
          <w:lang w:bidi="ar-JO"/>
        </w:rPr>
        <w:t>العقيدة العسكرية الإسلامية</w:t>
      </w:r>
      <w:r>
        <w:rPr>
          <w:rFonts w:hint="cs"/>
          <w:bCs/>
          <w:rtl/>
          <w:lang w:bidi="ar-JO"/>
        </w:rPr>
        <w:t>: (</w:t>
      </w:r>
      <w:r w:rsidRPr="00B8780F">
        <w:rPr>
          <w:rFonts w:eastAsia="Times New Roman"/>
          <w:rtl/>
          <w:lang w:val="en-CA" w:bidi="ar-JO"/>
        </w:rPr>
        <w:t>تنبيه</w:t>
      </w:r>
      <w:r>
        <w:rPr>
          <w:rFonts w:eastAsia="Times New Roman" w:hint="cs"/>
          <w:rtl/>
          <w:lang w:val="en-CA" w:bidi="ar-JO"/>
        </w:rPr>
        <w:t>)</w:t>
      </w:r>
      <w:r w:rsidRPr="00B8780F">
        <w:rPr>
          <w:rFonts w:eastAsia="Times New Roman"/>
          <w:rtl/>
          <w:lang w:val="en-CA" w:bidi="ar-JO"/>
        </w:rPr>
        <w:t xml:space="preserve">: </w:t>
      </w:r>
      <w:r w:rsidRPr="00B8780F">
        <w:rPr>
          <w:rtl/>
        </w:rPr>
        <w:t>انظر كتاب أساسيات في القيادة والإدارة لهايل عبد المولى طشطوش صـ 149 إلى صـ 155 باختصار</w:t>
      </w:r>
      <w:r>
        <w:rPr>
          <w:rFonts w:hint="cs"/>
          <w:rtl/>
        </w:rPr>
        <w:t>:  [</w:t>
      </w:r>
      <w:r w:rsidRPr="00B8780F">
        <w:rPr>
          <w:rtl/>
          <w:lang w:bidi="ar-JO"/>
        </w:rPr>
        <w:t xml:space="preserve">العقيدة العسكرية في الإسلام تختلف عن أي عقيدة أخرى في الدنيا كلها من حيث المنطلقات والثوابت والأهداف والغايات، وذلك لأنها تنبثق من الشرع الإلهي الذي لا يأتيه الباطل من بين يديه ولا من خلفه وكذلك من لسنه النبوية المطهرة المفصلة والموضحة لما جاء في هذا الدستور، لذا فان لها من المرتكزات والأسس والمبادئ ما يستحق الدراسة والتفصيل، والبيان والتوضيح لعلها تكون الهادي والمرشد لكل من يسعى إلى قيادة راشدة ناجحة: </w:t>
      </w:r>
      <w:r w:rsidRPr="00B8780F">
        <w:rPr>
          <w:bCs/>
          <w:rtl/>
          <w:lang w:bidi="ar-JO"/>
        </w:rPr>
        <w:t>(1) القران الكريم:</w:t>
      </w:r>
      <w:r w:rsidRPr="00B8780F">
        <w:rPr>
          <w:rtl/>
          <w:lang w:bidi="ar-JO"/>
        </w:rPr>
        <w:t xml:space="preserve"> لم يغفل القران الكريم عن أن يحتوي على أسس راسخة وجذور عميقة لكل ما يتصل بالعقيدة العسكرية من مبادئ وتعاليم وثوابت انطلق منها أتباع هذا الدين الحنيف فوجدوا فيها الخير والفلاح والنجاح لهم ولغيرهم، لأنها مبادئ تقوم على الأخلاق الفاضلة والمعاملة الحسنة الكريمة، </w:t>
      </w:r>
      <w:r w:rsidRPr="00B8780F">
        <w:rPr>
          <w:bCs/>
          <w:rtl/>
          <w:lang w:bidi="ar-JO"/>
        </w:rPr>
        <w:t>(2) السنة النبوية المطهرة:</w:t>
      </w:r>
      <w:r w:rsidRPr="00B8780F">
        <w:rPr>
          <w:rtl/>
          <w:lang w:bidi="ar-JO"/>
        </w:rPr>
        <w:t xml:space="preserve"> رسمت السنة المطهرة خطوطا عظيمة لا يمكن تجاهلها أو التغاضي عنها في العقيدة العسكرية الإسلامية، كيف لا ورسول الله صلى الله عليه وسلم كان خير القادة وكان سيد المقاتلين الأقوياء الرحماء الأشداء، حيث كانت أولى هذه الخطوط هي الرحمة التي جاء محمد من اجلها وبنى رسالته على أساسها فهو رحمه للعالمين...، لقد سبق رسول الله صلى الله عليه وسلم كل القوانين الدولية الإنسانية التي دعت إلى احترام الأسرى والجرحى وحماية المدنيين، لقد سبقها بمئات السنين مستجيبا لربه بدعوته إياه أن يدعوا إلى الله بالحكمة والموعظة الحسنه، وان يترك لهم حرية اختيار ما يريدون دون عنف أو قتل أو خوف، قال تعالى: {أفأنت تكره الناس حتى يكونوا مؤمنين} [يونس: 99]، لان الدعوة باللين واللطف والرحمة هي السبيل إلى الاقتناع واستماله القلوب إلى الحق والصراط المستقيم،</w:t>
      </w:r>
      <w:r>
        <w:rPr>
          <w:rFonts w:hint="cs"/>
          <w:rtl/>
          <w:lang w:bidi="ar-JO"/>
        </w:rPr>
        <w:t xml:space="preserve"> </w:t>
      </w:r>
      <w:r w:rsidRPr="00B8780F">
        <w:rPr>
          <w:bCs/>
          <w:rtl/>
          <w:lang w:bidi="ar-JO"/>
        </w:rPr>
        <w:t>(3) عقيدة سلمية دفاعية:</w:t>
      </w:r>
      <w:r w:rsidRPr="00B8780F">
        <w:rPr>
          <w:rtl/>
          <w:lang w:bidi="ar-JO"/>
        </w:rPr>
        <w:t xml:space="preserve"> بما أن أهم مرتكزات هذه العقيدة هو القران الكريم والسنه المطهرة فهي عقيدة سلمية – من غير ضعف- بامتياز، وذلك لان هذا الدين هو دين </w:t>
      </w:r>
      <w:r w:rsidRPr="00B8780F">
        <w:rPr>
          <w:rtl/>
          <w:lang w:bidi="ar-JO"/>
        </w:rPr>
        <w:lastRenderedPageBreak/>
        <w:t xml:space="preserve">السلم والسلام، ورسالته هدفها تحقيق الأمن والأمان لبني البشر، فهو لم يكن يوما عدوانيا إرهابيا، فهو لم يروع الآمنين ولم يقتل المسالمين ولم يعتدي على المطمئنين في بيوتهم، والمتعبدين في صوامعهم، لم يقطع شجرا ولم يقتل طفلا ولا امرأة، ولم يتعرض لشيخ طاعن، لم يهدم بيتا على صاحبه، لم يغل، ولم يغدر بأحد، ولم ينتهك عرضا، ولم يمثل بقتيل، ولم يقتل جريح أو أسير، بل لم يتعرض للحيوانات والدواب التي ترعى في ارض الله وتسبح باسمه، </w:t>
      </w:r>
      <w:r w:rsidRPr="00CB6544">
        <w:rPr>
          <w:b/>
          <w:bCs/>
          <w:u w:val="single"/>
          <w:rtl/>
          <w:lang w:bidi="ar-JO"/>
        </w:rPr>
        <w:t>[(تنبيه):</w:t>
      </w:r>
      <w:r w:rsidRPr="00B8780F">
        <w:rPr>
          <w:rtl/>
          <w:lang w:bidi="ar-JO"/>
        </w:rPr>
        <w:t xml:space="preserve"> </w:t>
      </w:r>
      <w:r w:rsidRPr="00B8780F">
        <w:rPr>
          <w:rtl/>
          <w:lang w:bidi="ar-KW"/>
        </w:rPr>
        <w:t xml:space="preserve">ليس معنى ذلك ابطال الجهاد الطلبي وإنما الحكمة من تشريعه هي </w:t>
      </w:r>
      <w:r w:rsidRPr="00B8780F">
        <w:rPr>
          <w:rtl/>
          <w:lang w:bidi="ar-JO"/>
        </w:rPr>
        <w:t>تامين الحماية لحرية العقيدة وتامين حرية انتشارها بين الناس</w:t>
      </w:r>
      <w:r w:rsidRPr="00B8780F">
        <w:rPr>
          <w:rtl/>
          <w:lang w:bidi="ar-KW"/>
        </w:rPr>
        <w:t>، فإن تحققت حرية العقيدة وحرية انتشارها بين الناس، كأن يتفق العالم كله على ذلك دون مساس بها من حكومات العالم المتعددة فعندها لا داعي له لقوله تعالى: {</w:t>
      </w:r>
      <w:r w:rsidRPr="00B8780F">
        <w:rPr>
          <w:rtl/>
        </w:rPr>
        <w:t>لَا إِكْرَاهَ فِي الدِّينِ قَدْ تَبَيَّنَ الرُّشْدُ مِنَ الْغَيِّ</w:t>
      </w:r>
      <w:r w:rsidRPr="00B8780F">
        <w:rPr>
          <w:rtl/>
          <w:lang w:bidi="ar-KW"/>
        </w:rPr>
        <w:t>} [البقرة: 256]، هذا من الجهة النظرية، ولكن عند التطبيق فيستحيل ذلك لأنّه لن تصفى قلوب الكافرين لنا، وقد أعلمنا الله تعالى ذلك بقوله: {</w:t>
      </w:r>
      <w:r w:rsidRPr="00B8780F">
        <w:rPr>
          <w:rtl/>
        </w:rPr>
        <w:t>وَلَا يَزَالُونَ يُقَاتِلُونَكُمْ حَتَّى يَرُدُّوكُمْ عَنْ دِينِكُمْ إِنِ اسْتَطَاعُوا} [البقرة: 217]،</w:t>
      </w:r>
      <w:r>
        <w:rPr>
          <w:rFonts w:hint="cs"/>
          <w:rtl/>
        </w:rPr>
        <w:t xml:space="preserve"> </w:t>
      </w:r>
      <w:r w:rsidRPr="00B8780F">
        <w:rPr>
          <w:bCs/>
          <w:rtl/>
          <w:lang w:bidi="ar-JO"/>
        </w:rPr>
        <w:t>(4) الأهداف والغايات:</w:t>
      </w:r>
      <w:r w:rsidRPr="00B8780F">
        <w:rPr>
          <w:rtl/>
          <w:lang w:bidi="ar-JO"/>
        </w:rPr>
        <w:t xml:space="preserve"> إن طبيعة الأهداف تلعب الدور الأكبر في تحديد أساسيات العقيدة العسكرية لأية أمة، وفي الإسلام فان الأهداف والغايات هي أهداف نبيلة كريمة حددها الخالق عز وجل، فحاشا أن يأتيها النقص أو القصور أو النقد، إنها أهداف ترمي إلى حماية الأمة وزيادة هيبتها ورفعه شانها لتكون مهابة الجانب تؤدي رسالتها التي طلبها الله عز وجل على أكمل وجه وأتم شكل، بعيدا عن الاعتداء أو الإيذاء أو الإكراه أو القوة الغاشمة الظالمة، قال تعالى: {وقاتلوا في سبيل الله الذين يقاتلونكم ولا تعتدوا إن الله لا يحب المعتدين} [البقرة: 190]، إذن أهدافها رد المعتدين وحماية ديار المسلمين، وليس العدوان والتوسع واستغلال خيرات الشعوب ومقدراتها، أهداف وغايات بنيت على التسامح والرحمة والرفق واللين والحرية المنضبطة والأخلاق العالية والتضحية بالنفس في سبيل الدين والرسالة، مقصدها رد العدوان وحماية ذمار المسلمين، تقوم على احترام الآخر ولا تلغيه، وتحاوره وتجادله بالتي هي أحسن، ومع ذلك فهي تمتاز بالقوة من غير ضعف وباللين من غير استكانة ومذله، إنها عقيدة تغرس في أتباعها عزة النفس والكبرياء وعدم الخوف إلا من الله العلي القدير، إن هذه الأسس هي مبادئ العقيدة العسكرية الإسلامية التي بنيت على السلم والرحمة واحترام الآخر، بعيدا عن العدوان والظلم والتوسع والقهر والإذلال، قال تعالى: {وما أرسلناك إلا رجمه للعالمين}، هذا هو القول الفصل والخطاب المبين الذي لا يأتيه الباطل من بين يديه ولا من خلفه، والذي يلخص فحوى </w:t>
      </w:r>
      <w:r w:rsidRPr="00B8780F">
        <w:rPr>
          <w:rtl/>
          <w:lang w:bidi="ar-JO"/>
        </w:rPr>
        <w:lastRenderedPageBreak/>
        <w:t xml:space="preserve">عقيدة الإسلام العسكرية لكي لا يبقى مكان لجاحد أو منكر أو متجن أو مدع بان الإسلام هو دين التطرف والإرهاب، بل انه دين الحوار والرحمة والتسامح والرفق، </w:t>
      </w:r>
    </w:p>
    <w:p w14:paraId="684710DC" w14:textId="77777777" w:rsidR="00EF6CAC" w:rsidRPr="00B8780F" w:rsidRDefault="00EF6CAC" w:rsidP="00775A91">
      <w:pPr>
        <w:rPr>
          <w:b/>
          <w:rtl/>
          <w:lang w:bidi="ar-JO"/>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CB6544">
        <w:rPr>
          <w:bCs/>
          <w:sz w:val="30"/>
          <w:szCs w:val="30"/>
          <w:u w:val="single"/>
          <w:rtl/>
          <w:lang w:bidi="ar-JO"/>
        </w:rPr>
        <w:t>أهداف وغايات الحرب في الإسلام</w:t>
      </w:r>
      <w:r w:rsidRPr="00CB6544">
        <w:rPr>
          <w:rFonts w:hint="cs"/>
          <w:bCs/>
          <w:sz w:val="30"/>
          <w:szCs w:val="30"/>
          <w:u w:val="single"/>
          <w:rtl/>
          <w:lang w:bidi="ar-JO"/>
        </w:rPr>
        <w:t>:</w:t>
      </w:r>
      <w:r>
        <w:rPr>
          <w:rFonts w:hint="cs"/>
          <w:rtl/>
          <w:lang w:bidi="ar-JO"/>
        </w:rPr>
        <w:t xml:space="preserve"> </w:t>
      </w:r>
      <w:r w:rsidRPr="00B8780F">
        <w:rPr>
          <w:rtl/>
          <w:lang w:bidi="ar-JO"/>
        </w:rPr>
        <w:t>الحرب في الإسلام لم يكن مقصدها التدمير والتخريب وقتل الأبرياء وترويع الآمنين، بل أن مقاصدها وغاياتها شريف ونبيلة، وهي تتلخص فيما يلي:</w:t>
      </w:r>
    </w:p>
    <w:p w14:paraId="095EBDA3" w14:textId="77777777" w:rsidR="00EF6CAC" w:rsidRPr="00B8780F" w:rsidRDefault="00EF6CAC" w:rsidP="00775A91">
      <w:pPr>
        <w:rPr>
          <w:rtl/>
          <w:lang w:bidi="ar-JO"/>
        </w:rPr>
      </w:pPr>
      <w:r w:rsidRPr="00B8780F">
        <w:rPr>
          <w:bCs/>
          <w:rtl/>
          <w:lang w:bidi="ar-JO"/>
        </w:rPr>
        <w:t>(1) تامين حريه نشر الدين:</w:t>
      </w:r>
      <w:r w:rsidRPr="00B8780F">
        <w:rPr>
          <w:rtl/>
          <w:lang w:bidi="ar-JO"/>
        </w:rPr>
        <w:t xml:space="preserve"> القاعدة الربانية التي بنى عليها المسلمون عقيدتهم القتالية في هذا الخصوص هي قوله تعالى: {لا إكراه في الدين قد تبين الرشد من الغي} [البقرة: 256]، لذا فان اعتناق وإتباع الدين في الإسلام ليس بالإكراه وبحد السيف، بل هو بالدعوة اللينة الحسنه، المبنية على أسلوب الإقناع وليس الإكراه والإجبار، قال تعالى: {ادع الى سبيل ربك بالحكمة والموعظة الحسنه وجادلهم بالتي هي احسن} [النحل: 125]، لذلك فان المسلمين لم يقاتلوا من اجل اجبار الناس على اعتناق الإسلام بالقوة، بل كان الهدف هو تامين الحماية لحرية العقيدة وتامين حرية انتشارها بين الناس، </w:t>
      </w:r>
    </w:p>
    <w:p w14:paraId="129DD768" w14:textId="77777777" w:rsidR="00EF6CAC" w:rsidRPr="00B8780F" w:rsidRDefault="00EF6CAC" w:rsidP="00775A91">
      <w:pPr>
        <w:rPr>
          <w:b/>
          <w:rtl/>
          <w:lang w:bidi="ar-JO"/>
        </w:rPr>
      </w:pPr>
      <w:r w:rsidRPr="00B8780F">
        <w:rPr>
          <w:bCs/>
          <w:rtl/>
          <w:lang w:bidi="ar-JO"/>
        </w:rPr>
        <w:t xml:space="preserve">(2) الدفاع عن الدعوة: </w:t>
      </w:r>
      <w:r w:rsidRPr="00B8780F">
        <w:rPr>
          <w:rtl/>
          <w:lang w:bidi="ar-JO"/>
        </w:rPr>
        <w:t>لابد ان تكون الدعوة محفوظة ومصانة من عبث العابثين ومن اعتداء المعتدين لتكون عزيزة الجانب مهابة الحمى، لقد تعرض المسلمون في بداية الدعوة الى ألوان مختلفة من العذاب والظلم والاعتداء، لدرجه أنهم هاجروا وتركوا أموالهم وديارهم وأهليهم، وجلسوا في المدينة يتحملون الظلم ويصبرون عليه ولم يردوا بالحرب والعدوان منتظرين أمر الله، حيث كان يقول لهم صلى الله عليه وسلم: (لم أومر بقتال، لم اومر بقتال)، إلى أن جاء أمر الله بالدفاع عن الدعوة ورد الظالمين، وحماية الدين وتوفير الأجواء المناسبة لهم للعبادة ونشر الدين الجديد وتامين حمايته، حيث قال تعالى: {أذن للذين يقاتلون بأنهم ظلموا وان الله على نصرهم لقدير} [الحج: 39]، عندها استجاب المسلمون لأمر الله فكانت حربهم حربا دفاعيه ليست أداة للهدم والتخريب والإفساد وإذلال الناس وتحقيق المنافع وإشباع المطامع، بل هي حفظ لتوازن ومنعا للظلم والتعسف والطغيان، [</w:t>
      </w:r>
      <w:r w:rsidRPr="00B8780F">
        <w:rPr>
          <w:rtl/>
          <w:lang w:bidi="ar-KW"/>
        </w:rPr>
        <w:t xml:space="preserve">ثم صارت بعد ذلك جهاداً طلبياً من أجل </w:t>
      </w:r>
      <w:r w:rsidRPr="00B8780F">
        <w:rPr>
          <w:rtl/>
          <w:lang w:bidi="ar-JO"/>
        </w:rPr>
        <w:t>تامين الحماية لحرية العقيدة وتامين حرية انتشارها بين الناس]،</w:t>
      </w:r>
    </w:p>
    <w:p w14:paraId="4C5D654E" w14:textId="77777777" w:rsidR="00EF6CAC" w:rsidRPr="00B8780F" w:rsidRDefault="00EF6CAC" w:rsidP="00775A91">
      <w:pPr>
        <w:rPr>
          <w:b/>
          <w:rtl/>
          <w:lang w:bidi="ar-JO"/>
        </w:rPr>
      </w:pPr>
      <w:r w:rsidRPr="00B8780F">
        <w:rPr>
          <w:bCs/>
          <w:rtl/>
          <w:lang w:bidi="ar-JO"/>
        </w:rPr>
        <w:t xml:space="preserve">(3) رد العدوان الخارجي: </w:t>
      </w:r>
      <w:r w:rsidRPr="00B8780F">
        <w:rPr>
          <w:rtl/>
          <w:lang w:bidi="ar-JO"/>
        </w:rPr>
        <w:t xml:space="preserve">وذلك امتثالا لقوله تعالى: {وقاتلوا في سبيل الله الذين يقاتلونكم ولا تعتدوا ان الله لا يحب المعتدين}، لذا فان المسلمين لا يذهبون للاعتداء على ديار الآخرين ولا يدمروا بيوتهم </w:t>
      </w:r>
      <w:r w:rsidRPr="00B8780F">
        <w:rPr>
          <w:rtl/>
          <w:lang w:bidi="ar-JO"/>
        </w:rPr>
        <w:lastRenderedPageBreak/>
        <w:t xml:space="preserve">وصوامعهم ولا يروعوا الآمنين المسالمين، بل يردوا وبكل قوة من يعتدي على بلادهم وديارهم ويدنس أرضهم، </w:t>
      </w:r>
    </w:p>
    <w:p w14:paraId="360447D7" w14:textId="77777777" w:rsidR="00EF6CAC" w:rsidRDefault="00EF6CAC" w:rsidP="00775A91">
      <w:pPr>
        <w:rPr>
          <w:rtl/>
          <w:lang w:bidi="ar-JO"/>
        </w:rPr>
      </w:pPr>
      <w:r w:rsidRPr="00B8780F">
        <w:rPr>
          <w:bCs/>
          <w:rtl/>
          <w:lang w:bidi="ar-JO"/>
        </w:rPr>
        <w:t>(4) تحقيق السلام وتثبيت أركانه:</w:t>
      </w:r>
      <w:r w:rsidRPr="00B8780F">
        <w:rPr>
          <w:rtl/>
          <w:lang w:bidi="ar-JO"/>
        </w:rPr>
        <w:t xml:space="preserve"> إنّ السلام – وليس الحرب – هو غاية الإسلام وهدفه، مصداقا لقوله تعلى: {يا أيها الذين امنوا ادخلوا في السلم </w:t>
      </w:r>
      <w:proofErr w:type="gramStart"/>
      <w:r w:rsidRPr="00B8780F">
        <w:rPr>
          <w:rtl/>
          <w:lang w:bidi="ar-JO"/>
        </w:rPr>
        <w:t>كافه</w:t>
      </w:r>
      <w:proofErr w:type="gramEnd"/>
      <w:r w:rsidRPr="00B8780F">
        <w:rPr>
          <w:rtl/>
          <w:lang w:bidi="ar-JO"/>
        </w:rPr>
        <w:t>} وقوله تعالى: {وان جنحوا للسلم فاجنح لها}، إن من أهداف الإسلام العامة هو تحقيق السلام بين الأمم، لان الهدف المتوخى من إتباع الإسلام هو تحقيق السلام وليس الحرب والنزاع،</w:t>
      </w:r>
    </w:p>
    <w:p w14:paraId="5D44C929" w14:textId="77777777" w:rsidR="00EF6CAC" w:rsidRPr="00B8780F" w:rsidRDefault="00EF6CAC" w:rsidP="00775A91">
      <w:pPr>
        <w:rPr>
          <w:b/>
          <w:rtl/>
          <w:lang w:bidi="ar-JO"/>
        </w:rPr>
      </w:pPr>
      <w:r>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Pr>
          <w:rFonts w:eastAsia="Times New Roman"/>
          <w:b/>
          <w:bCs/>
          <w:kern w:val="0"/>
          <w:sz w:val="36"/>
          <w:szCs w:val="36"/>
          <w:highlight w:val="yellow"/>
          <w:u w:val="single"/>
          <w:rtl/>
        </w:rPr>
        <w:t>]:</w:t>
      </w:r>
      <w:r>
        <w:rPr>
          <w:rFonts w:eastAsia="Times New Roman"/>
          <w:bCs/>
          <w:kern w:val="0"/>
          <w:sz w:val="40"/>
          <w:szCs w:val="40"/>
          <w:rtl/>
        </w:rPr>
        <w:t xml:space="preserve"> </w:t>
      </w:r>
      <w:r w:rsidRPr="00CB6544">
        <w:rPr>
          <w:bCs/>
          <w:sz w:val="30"/>
          <w:szCs w:val="30"/>
          <w:u w:val="single"/>
          <w:rtl/>
          <w:lang w:bidi="ar-JO"/>
        </w:rPr>
        <w:t>أخلاقيات الحرب في الإسلام</w:t>
      </w:r>
      <w:r>
        <w:rPr>
          <w:rFonts w:hint="cs"/>
          <w:bCs/>
          <w:rtl/>
          <w:lang w:bidi="ar-JO"/>
        </w:rPr>
        <w:t xml:space="preserve">: </w:t>
      </w:r>
      <w:r w:rsidRPr="00B8780F">
        <w:rPr>
          <w:rtl/>
          <w:lang w:bidi="ar-JO"/>
        </w:rPr>
        <w:t xml:space="preserve">الحرب في الإسلام هي حرب أخلاقية وليست حربا انتقاميه، وذلك لان القصد منها هو هداية الناس وإخراجهم من الظلمات الى نور الإسلام وعدله وسماحته، ولأنها كذلك فقد امتازت بأخلاقيات مثاليه وحضارية اقتدت بها الأمم المتمدنة واتخذتها كقوانين إنسانيه تطبقها أثناء الحروب </w:t>
      </w:r>
      <w:proofErr w:type="gramStart"/>
      <w:r w:rsidRPr="00B8780F">
        <w:rPr>
          <w:rtl/>
          <w:lang w:bidi="ar-JO"/>
        </w:rPr>
        <w:t>والقتال،ومن</w:t>
      </w:r>
      <w:proofErr w:type="gramEnd"/>
      <w:r w:rsidRPr="00B8780F">
        <w:rPr>
          <w:rtl/>
          <w:lang w:bidi="ar-JO"/>
        </w:rPr>
        <w:t xml:space="preserve"> ابرز مثاليات وأخلاقيات الحرب العادلة في الإسلام ما يلي:</w:t>
      </w:r>
    </w:p>
    <w:p w14:paraId="32E623BB" w14:textId="77777777" w:rsidR="00EF6CAC" w:rsidRPr="00B8780F" w:rsidRDefault="00EF6CAC" w:rsidP="00775A91">
      <w:pPr>
        <w:rPr>
          <w:b/>
          <w:rtl/>
          <w:lang w:bidi="ar-JO"/>
        </w:rPr>
      </w:pPr>
      <w:r w:rsidRPr="00B8780F">
        <w:rPr>
          <w:bCs/>
          <w:rtl/>
          <w:lang w:bidi="ar-JO"/>
        </w:rPr>
        <w:t>(1) احترام العهد:</w:t>
      </w:r>
      <w:r w:rsidRPr="00B8780F">
        <w:rPr>
          <w:rtl/>
          <w:lang w:bidi="ar-JO"/>
        </w:rPr>
        <w:t xml:space="preserve"> إنها شيمه منة شيم الإسلام العظيم وصفه من صفات نبيه الكريم،حتى انه قبل الإسلام كان يسميه قومه الصادق الأمين، بل انه كان صادقا حتى في المزاح والمداعبة، فقد اخرج الترمذي عن أبي هريرة انه قال: قالوا يا رسول الله انك تداعبنا، قال </w:t>
      </w:r>
      <w:r w:rsidRPr="00B8780F">
        <w:rPr>
          <w:rtl/>
          <w:lang w:bidi="ar-KW"/>
        </w:rPr>
        <w:t>(</w:t>
      </w:r>
      <w:r w:rsidRPr="00B8780F">
        <w:rPr>
          <w:rtl/>
          <w:lang w:bidi="ar-JO"/>
        </w:rPr>
        <w:t xml:space="preserve">إني لا أقول إلا حقا)، حيث كان صلى الله عليه وسلم يحترم العهد الذي يقطعه على نفسه ولا يحنث به ولا ينكثه، بل انه كان يحث أصحابه اذا عاهدوا ان يحترموا العهد ولا ينقضوه مهما كانت الظروف والأحوال، وان موقفه صلى الله عليه وسلم في غزوة خيبر خير دليل على ذلك، رغم ان اليهود نكثوا العهود مع المسلمين وحرضوا القبائل على قتالهم، الا انه صلى الله عليه وسلم منع أصحابه ان يعتدوا على بيوتهم او ثمارهم أو الاعتداء على نسائهم، ومنعهم من دخول بيوت اليهود الا بإذنه،وان موقفه صلى الله عليه وسلم من الرجل الذي استجار بأم هانئ، خير شاهد على ذلك حيث قال النبي صلى الله عليه وسلم لام هانئ عندما أجارت رجلا من المشركين: (قد أجرنا من أجرت يا أم هانئ)،لان القاعدة في الإسلام هي حديثه صلى الله عليه وسلم: (المؤمنون تتكافأ دماهم ويسعى بذمتهم أدناهم وهم يد على من سواهم) [رواة الحاكم وابن ماجه والدار قطني]، وهنا اعتبار ذمه أي مسلم مهما كان هي ذمه لكل المسلمين، </w:t>
      </w:r>
    </w:p>
    <w:p w14:paraId="41F57DBF" w14:textId="77777777" w:rsidR="00EF6CAC" w:rsidRPr="00B8780F" w:rsidRDefault="00EF6CAC" w:rsidP="00775A91">
      <w:pPr>
        <w:rPr>
          <w:rtl/>
          <w:lang w:bidi="ar-JO"/>
        </w:rPr>
      </w:pPr>
      <w:r w:rsidRPr="00B8780F">
        <w:rPr>
          <w:bCs/>
          <w:rtl/>
          <w:lang w:bidi="ar-JO"/>
        </w:rPr>
        <w:lastRenderedPageBreak/>
        <w:t>(2) الوفاء بالوعد:</w:t>
      </w:r>
      <w:r w:rsidRPr="00B8780F">
        <w:rPr>
          <w:rtl/>
          <w:lang w:bidi="ar-JO"/>
        </w:rPr>
        <w:t xml:space="preserve"> ان صور الوفاء بالوعد عند النبي صلى الله عليه وسلم كثيرة ومتعددة فهو لم يخلف وعدا قطعه على نفسه لأحد من الناس حتى ولو كان مشركا، ويكفينا قوله صلى الله عليه وسلم: (أربع من كن فيه كان منافقا خالصا: من إذا حدث كذب، وإذا وعد اخلف، وإذا عاهد غدر، وإذا خاصم فجر، ومن كانت فيه خصلة منهن كانت فيه خصلة من النفاق حتى يدعها) [صحيح البخاري ص567]،</w:t>
      </w:r>
    </w:p>
    <w:p w14:paraId="01E5E6CD" w14:textId="77777777" w:rsidR="00EF6CAC" w:rsidRPr="00B8780F" w:rsidRDefault="00EF6CAC" w:rsidP="00775A91">
      <w:pPr>
        <w:rPr>
          <w:b/>
          <w:lang w:bidi="ar-JO"/>
        </w:rPr>
      </w:pPr>
      <w:r w:rsidRPr="00B8780F">
        <w:rPr>
          <w:bCs/>
          <w:rtl/>
          <w:lang w:bidi="ar-JO"/>
        </w:rPr>
        <w:t>(3) معامله الأسرى:</w:t>
      </w:r>
      <w:r w:rsidRPr="00B8780F">
        <w:rPr>
          <w:rtl/>
          <w:lang w:bidi="ar-JO"/>
        </w:rPr>
        <w:t xml:space="preserve"> ان أخلاقيات الحرب في الإسلام عديدة ومتنوعة ومثاليه، لأنها تطبق كل المثل الإنسانية الرفيعة وتبتعد عن الفتك والدمار والتلذذ بجريان الدماء كما هي حال كثير من الحضارات التي قامت ومازالت تقوم على مجاري الدماء وبين أنقاض بيوت الآمنين، قال تعالى - مادحا نبيه صلى الله عليه وسلم وصحبه الكرام -: {ويطعمون الطعام على حبه مسكينا ويتيما وأسيرا}، إنهم فعلا يستحقون هذا المدح الإلهي، فها هو قائدهم وزعيمهم صلى الله عليه وسلم يقول لأصحابه بعد أن جاءوا بثمامة بن اثال بعد ان وقع أسيرا في أيدي المسلمين،: (أحسنوا أسارة) وقال لهم: (اجمعوا ما عندكم من طعام فابعثوا به اليه) بل انهم كانوا يقدمون له لبن ناقة الرسول الأكرم عليه الصلاة والسلام، وبعد ان رأى هذا الأسير هذه الأخلاقيات العظيمة من محمد صلى الله عليه وسلم وحبه دخل في الإسلام، إن موقف النبي صلى الله عليه وسلم يوم فتح مكة موقف تاريخي عظيم يشهد على ان حربه صلى الله عليه وسلم هي حرب مثاليه أخلاقية، فهم لم متعطشا لدماء ولا هاويا للحرب بل ان هدفه هو دخول الناس في دين الله أفواجا عن رغبه ومحبه، فقد وقف عليه الصلاة والسلام مخاطبا قريش وقال لهم: (يا معشر قريش ما تظنون اني فاعل بكم؟، فقالوا: خيرا،اخ كريم وابن اخ كريم، فقال: اذهبوا فانتم الطلقاء)، الم يكن قادرا على أبادتهم وقتلهم وسفك دمائهم وتخريب ديارهم وتشريدهم انتقاما منهم لما فعلوه به من تشريد وإذلال وأهانه؟ بلى، ولكن أخلاقه العظيمة التي حباه بها ربه تأبى عليه </w:t>
      </w:r>
      <w:proofErr w:type="gramStart"/>
      <w:r w:rsidRPr="00B8780F">
        <w:rPr>
          <w:rtl/>
          <w:lang w:bidi="ar-JO"/>
        </w:rPr>
        <w:t>ذلك،قال</w:t>
      </w:r>
      <w:proofErr w:type="gramEnd"/>
      <w:r w:rsidRPr="00B8780F">
        <w:rPr>
          <w:rtl/>
          <w:lang w:bidi="ar-JO"/>
        </w:rPr>
        <w:t xml:space="preserve"> تعالى: {انك لعلى خلق عظيم}، هذه هي المبادئ التي تنادت بها البشرية كدستور إنساني تحتكم إليه في النزاعات والحروب قد سبقها اليه محمد عليه الصلاة والسلام بمئات السنين،</w:t>
      </w:r>
    </w:p>
    <w:p w14:paraId="6BD3F4DA" w14:textId="77777777" w:rsidR="00EF6CAC" w:rsidRPr="00B8780F" w:rsidRDefault="00EF6CAC" w:rsidP="00775A91">
      <w:pPr>
        <w:rPr>
          <w:b/>
          <w:rtl/>
          <w:lang w:bidi="ar-JO"/>
        </w:rPr>
      </w:pPr>
      <w:r w:rsidRPr="00B8780F">
        <w:rPr>
          <w:bCs/>
          <w:rtl/>
          <w:lang w:bidi="ar-JO"/>
        </w:rPr>
        <w:t xml:space="preserve">(4) احترام الجرحى والمرضى والعزل: </w:t>
      </w:r>
      <w:r w:rsidRPr="00B8780F">
        <w:rPr>
          <w:rtl/>
          <w:lang w:bidi="ar-JO"/>
        </w:rPr>
        <w:t xml:space="preserve">من الآداب العظيمة للحرب في الإسلام هي عنايته بالجرحى والمرضى واحترامه لهم وخاصة الناس المسالمين والذين لا علاقه لهم بالقتال، فقد نهى النبي صلى الله عليه وسلم أصحابه وأوصاهم بان لا يتعرضوا للنساء والأطفال والشيوخ الكبار في السن وكل من اعتزل القتال،فها هو صلى الله عليه وسلم يوصي جنده فيقول لهم: (انطلقوا باسم الله تعالى وعلى بركه </w:t>
      </w:r>
      <w:r w:rsidRPr="00B8780F">
        <w:rPr>
          <w:rtl/>
          <w:lang w:bidi="ar-JO"/>
        </w:rPr>
        <w:lastRenderedPageBreak/>
        <w:t xml:space="preserve">رسول الله صلى الله عليه وسلم، لا تقتلوا شيخا فانيا ولا طفلا ولا امرأة ولا تغلوا (أي تخونوا) وضموا غنائمكم وأصلحوا وأحسنوا إن الله يحب المحسنين)، </w:t>
      </w:r>
    </w:p>
    <w:p w14:paraId="3D6539BF" w14:textId="77777777" w:rsidR="00EF6CAC" w:rsidRPr="00B8780F" w:rsidRDefault="00EF6CAC" w:rsidP="00775A91">
      <w:pPr>
        <w:rPr>
          <w:b/>
          <w:rtl/>
          <w:lang w:bidi="ar-JO"/>
        </w:rPr>
      </w:pPr>
      <w:r w:rsidRPr="00B8780F">
        <w:rPr>
          <w:bCs/>
          <w:rtl/>
          <w:lang w:bidi="ar-JO"/>
        </w:rPr>
        <w:t>(5) دفن القتلى ومنع التمثيل بهم:</w:t>
      </w:r>
      <w:r w:rsidRPr="00B8780F">
        <w:rPr>
          <w:rtl/>
          <w:lang w:bidi="ar-JO"/>
        </w:rPr>
        <w:t xml:space="preserve"> نهى النبي صلى الله عليه وسلم عن التمثيل بالقتلى في الحرب حيث كانت من عادة المنتصر في الحرب ان يمثل بالقتلى ويشوه الجثث ويسيء الى إنسانيتها، وذلك لان الحرب في الإسلام ليست لتشفي والانتقام وليست حرب غل وحقد بل هي حرب دعوة وهداية القصد منها إخراج الناس من الظلمات الى النور وإرشادهم لما فيه خيرهم وصلاحهم، قال صلى الله عليه وسلم موصيا وموجها أصحابه: (إياكم والمثلة)، بل انه صلى الله عليه وسلم أمر بدفن جثثهم واحترامها من ان تكون طعاما للوحوش الكاسرة والطيور الجارحة،ففي بدر أمر صلى الله عليه وسلم بدفن قتلى المشركين في القليب،بل انه صلى الله عليه وسلم نهى عمر بن الخطاب عن قطع لسان سهيل بن عمرو الذي كان يهجوا النبي ويؤلب الناس عليه، حيث قال صلى الله عليه وسلم لعمر:</w:t>
      </w:r>
      <w:r w:rsidRPr="00B8780F">
        <w:rPr>
          <w:rtl/>
          <w:lang w:bidi="ar-KW"/>
        </w:rPr>
        <w:t xml:space="preserve"> (</w:t>
      </w:r>
      <w:r w:rsidRPr="00B8780F">
        <w:rPr>
          <w:rtl/>
          <w:lang w:bidi="ar-JO"/>
        </w:rPr>
        <w:t xml:space="preserve">لا امثل به فيمثل الله بي وان كنت نبيا)، </w:t>
      </w:r>
    </w:p>
    <w:p w14:paraId="6F652A2D" w14:textId="77777777" w:rsidR="00EF6CAC" w:rsidRPr="00B8780F" w:rsidRDefault="00EF6CAC" w:rsidP="00775A91">
      <w:pPr>
        <w:rPr>
          <w:b/>
          <w:lang w:bidi="ar-JO"/>
        </w:rPr>
      </w:pPr>
      <w:r w:rsidRPr="00B8780F">
        <w:rPr>
          <w:bCs/>
          <w:rtl/>
          <w:lang w:bidi="ar-JO"/>
        </w:rPr>
        <w:t>(6) صيانة الأعراض والأموال:</w:t>
      </w:r>
      <w:r w:rsidRPr="00B8780F">
        <w:rPr>
          <w:rtl/>
          <w:lang w:bidi="ar-JO"/>
        </w:rPr>
        <w:t xml:space="preserve"> الحرب في الإسلام لا تشن للعدوان والبغي والانتقام بل أنها تشن لتوطيد أركان السلام وتصون الأرواح وتحفظ الأعراض والأموال وقد كانت أخلاقيات الحرب في الإسلام سببا رئيسيا لدخول كثير من الناس الى هذا الدين أفواجا وجماعات لقناعتهم بأنه دين الرحمة والسلام، يقول (مونتغمري) عن أخلاقيات الحرب في الإسلام:"كان المسلمين يستقبلون في كل مكان يصلون إليه كمحررين للشعوب من العبودية وذلك لما اتصفوا به من التسامح والإنسانية والحضارة،مما زاد من إيمان الشعوب بهم علاوة على تميزهم بالشجاعة والصلابة في القتال وقد ادى هذا الى اعتناق معظم الشعوب التي انتصر عليها العرب الدين الإسلامي "، هذه شهادة الأعداء وليس الأصدقاء لذا فهي بريئة من التحيز والتزلف، </w:t>
      </w:r>
    </w:p>
    <w:p w14:paraId="170FFFBB" w14:textId="77777777" w:rsidR="00EF6CAC" w:rsidRPr="00B8780F" w:rsidRDefault="00EF6CAC" w:rsidP="00775A91">
      <w:pPr>
        <w:rPr>
          <w:b/>
          <w:rtl/>
          <w:lang w:bidi="ar-JO"/>
        </w:rPr>
      </w:pPr>
      <w:r w:rsidRPr="00B8780F">
        <w:rPr>
          <w:bCs/>
          <w:rtl/>
          <w:lang w:bidi="ar-JO"/>
        </w:rPr>
        <w:t>(7) عدم الاعتداء على المتعبدين:</w:t>
      </w:r>
      <w:r w:rsidRPr="00B8780F">
        <w:rPr>
          <w:rtl/>
          <w:lang w:bidi="ar-JO"/>
        </w:rPr>
        <w:t xml:space="preserve"> لقد كان من قواعد الحرب في الإسلام احترام المتعبدين في صوامعهم حتى ولو كانوا على غير دين الإسلام، وهذا يدل على سماحه وعدل الإسلام وبأنه لا يجبر احد على ترك دينه والتحول الى الإسلام لان قاعدته هي: {لا إكراه في الدين}، ونعود نتذاكر معا وصيه الرسول الكريم الى قائد جيشه حين قال له: (اغزوا ولا تغلوا ولا تغدروا ولا تمثلوا ولا تقتلوا الوليد ولا أصحاب الصوامع)، أي المتعبدين في صوامعهم ودور العبادة الخاصة بهم، وروى ابن عباس ان </w:t>
      </w:r>
      <w:r w:rsidRPr="00B8780F">
        <w:rPr>
          <w:rtl/>
          <w:lang w:bidi="ar-JO"/>
        </w:rPr>
        <w:lastRenderedPageBreak/>
        <w:t xml:space="preserve">رسول الله صلى الله عليه وسلم قال: (لا تقتلوا أصحاب الصوامع) أي الرهبان والمتعبدين، وقد بلغ من رحمة الإسلام أن اسقط الجزية عن الرهبان والمنقطعين للعبادة، فأي إنسانيه أعظم من ذلك؟، </w:t>
      </w:r>
    </w:p>
    <w:p w14:paraId="5BD25451" w14:textId="77777777" w:rsidR="00EF6CAC" w:rsidRPr="00B8780F" w:rsidRDefault="00EF6CAC" w:rsidP="00775A91">
      <w:pPr>
        <w:rPr>
          <w:b/>
          <w:rtl/>
          <w:lang w:bidi="ar-JO"/>
        </w:rPr>
      </w:pPr>
      <w:r w:rsidRPr="00B8780F">
        <w:rPr>
          <w:bCs/>
          <w:rtl/>
          <w:lang w:bidi="ar-JO"/>
        </w:rPr>
        <w:t>(8) عدم هدم البيوت وتخريب العمران</w:t>
      </w:r>
      <w:r w:rsidRPr="00B8780F">
        <w:rPr>
          <w:rtl/>
          <w:lang w:bidi="ar-JO"/>
        </w:rPr>
        <w:t xml:space="preserve">: بما ان الحرب في الإسلام غايتها بعيدة كل البعد عن الحقد والانتقام، ولم يخرج لها المسلمون إلا مجبرين، ورغم تمتعهم بالقوة والتفوق على أعدائهم، كل ذلك لم يجعلهم متغطرسين حاقدين، بل أنهم لم يتخلوا عن أعظم القيم السامية والمثل الأخلاقية الطيبة في أحلك الظروف، ورغم قدومهم على بلاد هي غريبة بالنسبة لهم، ومن عادة الجيوش القادمة للحرب ان تدمر وتخرب وتسعى الى ما يسمى (بسياسة الأرض المحروقة) من اجل تحطيم معنويات العدو والتأثير على قوته، لكن ذلك لم يحصل ولا في معركة من معارك الإسلام، وان وصايا الرسول الكريم إلى أصحابه وجنده المتوجهين الى القتال لهي خير شاهد على ذلك، فها هو صلى الله عليه وسلم يوصي جيشه الخارج إلى مؤته بأن لا يقتلوا النساء ولا الأطفال ولا المكفوفين ولا يهدموا المنازل ولا يقطعوا الشجر، </w:t>
      </w:r>
    </w:p>
    <w:p w14:paraId="2EF987C9" w14:textId="77777777" w:rsidR="00EF6CAC" w:rsidRPr="00B8780F" w:rsidRDefault="00EF6CAC" w:rsidP="00775A91">
      <w:pPr>
        <w:rPr>
          <w:b/>
          <w:rtl/>
          <w:lang w:bidi="ar-JO"/>
        </w:rPr>
      </w:pPr>
      <w:r w:rsidRPr="00B8780F">
        <w:rPr>
          <w:bCs/>
          <w:rtl/>
          <w:lang w:bidi="ar-JO"/>
        </w:rPr>
        <w:t>(9) احترام السفراء والرسل:</w:t>
      </w:r>
      <w:r w:rsidRPr="00B8780F">
        <w:rPr>
          <w:rtl/>
          <w:lang w:bidi="ar-JO"/>
        </w:rPr>
        <w:t xml:space="preserve"> تبادل الرسول الكريم عليه الصلاة والسلام السفراء مع الدول المجاورة له وبعث الرسل إلى الملوك والأمراء والزعماء يدعوهم الى الدين الجديد او لإجراء المفاوضات حول أمر ما سواء كان امرا حربيا ام سلميا، فكانت تأتيه الرسل للرد على رسائله او لتبين له موقف بلادهم ورأيها في الدين الجديد او في القضية المتفاوض حولها، وقد كان لهؤلاء الرسل عند نبينا الكريم كل الاحترام والتقدير وتوفير الحماية لهم ومنع التعرض او الاعتداء عليهم بأي شكل من الأشكال، لان أخلاقيات الإسلام العظيم ومكارم الأخلاق النبوية تأبى ذلك،لذا فان الرسل في الإسلام آمنون لا يقتلون ولا يعتدى عليهم ولهم حق الجوار والعهد ما داموا داخل ديار الإسلام،ومن سيرته صلى الله عليه وسلم في هذا الخصوص انه قال لرسولي مسيلمة عندما سمع منهما كلاما جارحا: (لو كنت قاتلا رسولا لقتلتكما)، وقد كان لهذه السنة الكريمة اثر كبير في بيان أخلاق الإسلام للشعوب الأخرى مما دفع بالكثير من الرسل وملوكهم وشعوبهم إلى الدخول في الإسلام أفواجا وجماعات، وقصه أبي رافع رسول قريش تؤكد صحة ذلك، حيث قدم أبو رافع رسولا لقريش للنبي صلى الله عليه وسلم فقال للنبي صلى الله عليه وسلم: "يا رسول الله إني لن ارجع إليهم ابدا "، فقل له الرسول الكريم صلى الله عليه وسلم: (إما إني لا اخيس بالعهد ولا احبس البرد ولكن ارجع فان كان في قلبك الذي في قلبك فارجع) قال: " فرجعت، ثم أقبلت إلى رسول الله عليه الصلاة والسلام وأسلمت "، هذه هي الأخلاق النبوية التي كانت القدوة </w:t>
      </w:r>
      <w:r w:rsidRPr="00B8780F">
        <w:rPr>
          <w:rtl/>
          <w:lang w:bidi="ar-JO"/>
        </w:rPr>
        <w:lastRenderedPageBreak/>
        <w:t xml:space="preserve">الحسنه والحافز والدافع لكثير من أمم الأرض للدخول في هذا الدين والانضمام تحت لواءه وذلك لأنه صلى الله عليه وسلم يقول عن نفسه: (إنما بعثت لأتمم مكارم الأخلاق)، ولقد استقت القوانين الدولية من هذه السنة الكثير الكثير حيث منعت الاعتداء على البعثات الدبلوماسية والقنصلية واعتبرت ذلك من الأمور الخطيرة التي يؤدي الى توتر العلاقات الدولية وقد تؤدي الى حروب طاحنه، ولعل تاريخ العلاقات الدولية يحفل بالكثير من القضايا في هذا الخصوص، </w:t>
      </w:r>
    </w:p>
    <w:p w14:paraId="35DAF420" w14:textId="77777777" w:rsidR="00EF6CAC" w:rsidRPr="00B8780F" w:rsidRDefault="00EF6CAC" w:rsidP="00775A91">
      <w:pPr>
        <w:rPr>
          <w:b/>
          <w:rtl/>
          <w:lang w:bidi="ar-JO"/>
        </w:rPr>
      </w:pPr>
      <w:r w:rsidRPr="00B8780F">
        <w:rPr>
          <w:bCs/>
          <w:rtl/>
          <w:lang w:bidi="ar-JO"/>
        </w:rPr>
        <w:t>(10) العفو والصفح:</w:t>
      </w:r>
      <w:r w:rsidRPr="00B8780F">
        <w:rPr>
          <w:rtl/>
          <w:lang w:bidi="ar-JO"/>
        </w:rPr>
        <w:t xml:space="preserve"> إن الله بعث محمد عليه الصلاة والسلام رحمه للعالمين وذلك مصداقا لقوله تعالى: {وما أرسلناك إلا رحمه للعالمين}، فقد كانت رحمته صلى الله عليه وسلم في كل وقت وحين فهي في الحرب كما هي في السلم، شواهد كثيرة تدل على رحمه الرسول الكريم في اشد المواقف وأعسرها وفي أحلك ساعات القتال بل وهو في اوج قوته، ويكفي ان نتذكر هنا موقفه من الناس الذين أذوه وضربوه وطردوه من بلدة التي وولد فيها، فعندما جاءها فاتحا وهو في عز قوته فقال لهم:</w:t>
      </w:r>
      <w:r w:rsidRPr="00B8780F">
        <w:rPr>
          <w:rtl/>
          <w:lang w:bidi="ar-KW"/>
        </w:rPr>
        <w:t xml:space="preserve"> (</w:t>
      </w:r>
      <w:r w:rsidRPr="00B8780F">
        <w:rPr>
          <w:rtl/>
          <w:lang w:bidi="ar-JO"/>
        </w:rPr>
        <w:t xml:space="preserve">اذهبوا فأنتم الطلقاء)، إنها رحمه نبوية ليس بعدها رحمه،حتى أنها طالت الحيوان قبل الكانسان، فها هو يأمر جنده الذين افزعوا الطيور من أعشاشها فيقول لهم: (من فجع هذه بولدها ردوا ولدها إليها)، أي رحمه وأية رأفة هذه التي يتصف بها محمد عليه الصلاة والسلام، </w:t>
      </w:r>
    </w:p>
    <w:p w14:paraId="2BD43BC1" w14:textId="77777777" w:rsidR="00EF6CAC" w:rsidRPr="00B8780F" w:rsidRDefault="00EF6CAC" w:rsidP="00775A91">
      <w:pPr>
        <w:rPr>
          <w:rFonts w:eastAsia="Times New Roman"/>
          <w:b/>
          <w:rtl/>
          <w:lang w:val="en-CA" w:bidi="ar-JO"/>
        </w:rPr>
      </w:pPr>
      <w:r w:rsidRPr="00B8780F">
        <w:rPr>
          <w:bCs/>
          <w:rtl/>
          <w:lang w:bidi="ar-JO"/>
        </w:rPr>
        <w:t>(11) عقد الصلح والمعاهدات:</w:t>
      </w:r>
      <w:r w:rsidRPr="00B8780F">
        <w:rPr>
          <w:rtl/>
          <w:lang w:bidi="ar-JO"/>
        </w:rPr>
        <w:t xml:space="preserve"> أمر الله سبحانه وتعالى نبيه ان يرضى بالصلح وان يقبل دعوة السلم </w:t>
      </w:r>
      <w:proofErr w:type="gramStart"/>
      <w:r w:rsidRPr="00B8780F">
        <w:rPr>
          <w:rtl/>
          <w:lang w:bidi="ar-JO"/>
        </w:rPr>
        <w:t>اذا</w:t>
      </w:r>
      <w:proofErr w:type="gramEnd"/>
      <w:r w:rsidRPr="00B8780F">
        <w:rPr>
          <w:rtl/>
          <w:lang w:bidi="ar-JO"/>
        </w:rPr>
        <w:t xml:space="preserve"> ما دعي إليها حيث قال تعالى: {وان جنحوا للسلم فاجنح لها وتوكل على الله انه هو السميع البصير} [الأنفال: 61] </w:t>
      </w:r>
    </w:p>
    <w:p w14:paraId="08052393" w14:textId="77777777" w:rsidR="00EF6CAC" w:rsidRPr="00B8780F" w:rsidRDefault="00EF6CAC" w:rsidP="00775A91">
      <w:pPr>
        <w:rPr>
          <w:b/>
          <w:rtl/>
          <w:lang w:bidi="ar-JO"/>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 xml:space="preserve">]: </w:t>
      </w:r>
      <w:r w:rsidRPr="00B8780F">
        <w:rPr>
          <w:bCs/>
          <w:rtl/>
          <w:lang w:bidi="ar-JO"/>
        </w:rPr>
        <w:t>حقوق القيادة في النظام العسكري الإسلامي</w:t>
      </w:r>
      <w:r>
        <w:rPr>
          <w:rFonts w:hint="cs"/>
          <w:bCs/>
          <w:rtl/>
          <w:lang w:bidi="ar-JO"/>
        </w:rPr>
        <w:t xml:space="preserve">: </w:t>
      </w:r>
      <w:r w:rsidRPr="00B8780F">
        <w:rPr>
          <w:rtl/>
          <w:lang w:bidi="ar-JO"/>
        </w:rPr>
        <w:t>كما أوجب الإسلام على القائد العناية والاهتمام والرعاية بجنوده ومقاتليه وإعدادهم الإعداد السليم من جميع جوانب حياتهم، فكذلك أوجب عليهم واجبات مقدسه ومهمة تجاه قادتهم ورؤسائهم تعبر عن مدى الاحترام والتقدير لهذا الشخص الذي يبذل الجهود المضنية لأعداهم وتأهيلهم وتربيتهم التربية السليمة الصحيحة نفسيا وبدنيا،</w:t>
      </w:r>
      <w:r>
        <w:rPr>
          <w:rFonts w:hint="cs"/>
          <w:rtl/>
          <w:lang w:bidi="ar-JO"/>
        </w:rPr>
        <w:t xml:space="preserve"> </w:t>
      </w:r>
      <w:r w:rsidRPr="00B8780F">
        <w:rPr>
          <w:rtl/>
          <w:lang w:bidi="ar-JO"/>
        </w:rPr>
        <w:t>لذا فقد رتب عليهم حقوق وواجبات نستطيع ان نجملها بما يلي:</w:t>
      </w:r>
    </w:p>
    <w:p w14:paraId="48326451" w14:textId="77777777" w:rsidR="00EF6CAC" w:rsidRPr="00B8780F" w:rsidRDefault="00EF6CAC" w:rsidP="00775A91">
      <w:pPr>
        <w:rPr>
          <w:b/>
          <w:rtl/>
          <w:lang w:bidi="ar-JO"/>
        </w:rPr>
      </w:pPr>
      <w:r w:rsidRPr="00CB6544">
        <w:rPr>
          <w:bCs/>
          <w:u w:val="single"/>
          <w:rtl/>
          <w:lang w:bidi="ar-JO"/>
        </w:rPr>
        <w:t>أولا: السمع والطاعة</w:t>
      </w:r>
      <w:r w:rsidRPr="00B8780F">
        <w:rPr>
          <w:bCs/>
          <w:rtl/>
          <w:lang w:bidi="ar-JO"/>
        </w:rPr>
        <w:t>:</w:t>
      </w:r>
      <w:r w:rsidRPr="00B8780F">
        <w:rPr>
          <w:rtl/>
          <w:lang w:bidi="ar-JO"/>
        </w:rPr>
        <w:t xml:space="preserve"> إن أهم ما يميز العمل العسكري هو الطاعة واحترام الأوامر الصادرة من القادة والتي يجب على الجندي الالتزام بها والامتثال لها،إذ بغير السمع والطاعة لا يمكن أن يستقيم الضبط والربط، وتسود الفوضى وتتداخل الواجبات ويعم الاضطراب في أرجاء المؤسسة العسكرية، وهذا السلوك </w:t>
      </w:r>
      <w:r w:rsidRPr="00B8780F">
        <w:rPr>
          <w:rtl/>
          <w:lang w:bidi="ar-JO"/>
        </w:rPr>
        <w:lastRenderedPageBreak/>
        <w:t xml:space="preserve">الايجابي يجب ان ينمو في نفس الجندي حتى في غياب الرقابة عليه ليصبح حاجه ذاتية تلقائية يقوم بأدائها في جميع المواقف والظروف، وتنبت هذه الصفة في الإنسان العسكري من خلال قناعته بقادته وقيادته والمبادئ التي عنها يقاتل عنده يتولد الدافع الذاتي في نفسه بشكل عفوي وتلقائي، قال تعالى: {أطيعوا الله وأطيعوا الرسول وأولى الأمر منكم}، وقال صلى الله عليه وسلم: (اسمعوا وأطيعوا وان ولي عليكم عبد حبشي كان رأسه زبيبة) </w:t>
      </w:r>
    </w:p>
    <w:p w14:paraId="503F4DD1" w14:textId="77777777" w:rsidR="00EF6CAC" w:rsidRPr="00B8780F" w:rsidRDefault="00EF6CAC" w:rsidP="00775A91">
      <w:pPr>
        <w:rPr>
          <w:rtl/>
          <w:lang w:bidi="ar-JO"/>
        </w:rPr>
      </w:pPr>
      <w:r w:rsidRPr="00CB6544">
        <w:rPr>
          <w:bCs/>
          <w:u w:val="single"/>
          <w:rtl/>
          <w:lang w:bidi="ar-JO"/>
        </w:rPr>
        <w:t>ثانيا: المناصرة والتأييد</w:t>
      </w:r>
      <w:r w:rsidRPr="00B8780F">
        <w:rPr>
          <w:bCs/>
          <w:rtl/>
          <w:lang w:bidi="ar-JO"/>
        </w:rPr>
        <w:t>:</w:t>
      </w:r>
      <w:r w:rsidRPr="00B8780F">
        <w:rPr>
          <w:rtl/>
          <w:lang w:bidi="ar-JO"/>
        </w:rPr>
        <w:t xml:space="preserve"> من حقوق القيادة على الأتباع هي المناصرة والدعم والمؤازرة والتأييد وخاصة اذا ما كانت تقود الناس بما يرضي الله ورسوله وتقيم فيهم حكم الله وشرعه وتقوم بواجباتها تجاه الأفراد، وتدفع عنهم الأخطار والعاديات، وتتراوح صورة التأييد والمؤازرة بين المشاركة الوجدانية، والمناصرة باللسان من خلال الكلمة الصادقة التي تشد من أزر القيادة وترفع معنوياتها وتقوي صمودها في وجه المخاطر والتحديات التي تواجهها، وقد تكون بالتضحية بالمال والنفس دفاعا عن الأوطان والأعراض، وفي الإسلام فان الجندي المخلص هو الذي يمارس كل هذه الصور مجتمعه كواجب عليه تجاه قيادته ووطنه وأمته مقابل ما قدمته له من جهد وتضحيات،</w:t>
      </w:r>
    </w:p>
    <w:p w14:paraId="27993553" w14:textId="77777777" w:rsidR="00EF6CAC" w:rsidRPr="00B8780F" w:rsidRDefault="00EF6CAC" w:rsidP="00775A91">
      <w:pPr>
        <w:rPr>
          <w:b/>
          <w:bCs/>
          <w:lang w:val="en-CA" w:bidi="ar-KW"/>
        </w:rPr>
      </w:pPr>
      <w:r w:rsidRPr="00CB6544">
        <w:rPr>
          <w:bCs/>
          <w:u w:val="single"/>
          <w:rtl/>
          <w:lang w:bidi="ar-JO"/>
        </w:rPr>
        <w:t>ثالثا: النصح والإرشاد</w:t>
      </w:r>
      <w:r w:rsidRPr="00B8780F">
        <w:rPr>
          <w:bCs/>
          <w:rtl/>
          <w:lang w:bidi="ar-JO"/>
        </w:rPr>
        <w:t xml:space="preserve">: </w:t>
      </w:r>
      <w:r w:rsidRPr="00B8780F">
        <w:rPr>
          <w:rtl/>
          <w:lang w:bidi="ar-JO"/>
        </w:rPr>
        <w:t xml:space="preserve">إن قاعدة الإسلام هي أن (الدين النصيحة لله ولرسوله وللمسلمين لائمتهم وعامتهم) فهي واجب كل مسلم لديه القدرة والإمكانية عليها، وللنصيحة </w:t>
      </w:r>
      <w:proofErr w:type="gramStart"/>
      <w:r w:rsidRPr="00B8780F">
        <w:rPr>
          <w:rtl/>
          <w:lang w:bidi="ar-JO"/>
        </w:rPr>
        <w:t>أهميه</w:t>
      </w:r>
      <w:proofErr w:type="gramEnd"/>
      <w:r w:rsidRPr="00B8780F">
        <w:rPr>
          <w:rtl/>
          <w:lang w:bidi="ar-JO"/>
        </w:rPr>
        <w:t xml:space="preserve"> كبرى وفوائد جمة وثمرات تظهر أثارها على المجتمع المسلم في حال تم تطبيقها بالطرق الصحيحة واستخدمت فيها الوسائل السليمة، لان تعطيل النصيحة تؤدي الى وقوع المجتمع المسلم فريسة للتفكك والفوضى واختلاط الأمور على الناس، ولا شك أن أقامه النصيحة وتأديتها يوحد صف الأمة ويدلها على الرأي الاصوب والارشد ويشد من أزرها، </w:t>
      </w:r>
    </w:p>
    <w:p w14:paraId="3B9F884B" w14:textId="77777777" w:rsidR="00EF6CAC" w:rsidRPr="00B8780F" w:rsidRDefault="00EF6CAC" w:rsidP="00775A91">
      <w:pPr>
        <w:jc w:val="center"/>
        <w:rPr>
          <w:b/>
          <w:bCs/>
          <w:rtl/>
          <w:lang w:bidi="ar-KW"/>
        </w:rPr>
      </w:pPr>
      <w:r w:rsidRPr="00B8780F">
        <w:rPr>
          <w:bCs/>
          <w:rtl/>
          <w:lang w:bidi="ar-KW"/>
        </w:rPr>
        <w:t>***</w:t>
      </w:r>
    </w:p>
    <w:p w14:paraId="723C8899" w14:textId="77777777" w:rsidR="00EF6CAC" w:rsidRPr="00B8780F" w:rsidRDefault="00EF6CAC" w:rsidP="00775A91">
      <w:pPr>
        <w:rPr>
          <w:rFonts w:eastAsia="Times New Roman"/>
          <w:bCs/>
          <w:rtl/>
          <w:lang w:eastAsia="ar-SA" w:bidi="ar-KW"/>
        </w:rPr>
      </w:pPr>
    </w:p>
    <w:p w14:paraId="1751503E" w14:textId="77777777" w:rsidR="00EF6CAC" w:rsidRPr="00B8780F" w:rsidRDefault="00EF6CAC" w:rsidP="00775A91">
      <w:pPr>
        <w:rPr>
          <w:rFonts w:eastAsia="Times New Roman"/>
          <w:bCs/>
          <w:rtl/>
          <w:lang w:eastAsia="ar-SA" w:bidi="ar-KW"/>
        </w:rPr>
      </w:pPr>
    </w:p>
    <w:p w14:paraId="1F577C88" w14:textId="0FD771E8" w:rsidR="00EF6CAC" w:rsidRDefault="00EF6CAC" w:rsidP="00775A91">
      <w:pPr>
        <w:rPr>
          <w:rFonts w:eastAsia="Times New Roman"/>
          <w:bCs/>
          <w:rtl/>
          <w:lang w:eastAsia="ar-SA" w:bidi="ar-KW"/>
        </w:rPr>
      </w:pPr>
    </w:p>
    <w:p w14:paraId="57397CAA" w14:textId="77777777" w:rsidR="00EF6CAC" w:rsidRPr="00B8780F" w:rsidRDefault="00EF6CAC" w:rsidP="00775A91">
      <w:pPr>
        <w:rPr>
          <w:rFonts w:eastAsia="Times New Roman"/>
          <w:bCs/>
          <w:rtl/>
          <w:lang w:eastAsia="ar-SA" w:bidi="ar-KW"/>
        </w:rPr>
      </w:pPr>
    </w:p>
    <w:p w14:paraId="7A51302A"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17B1B565" w14:textId="77777777" w:rsidR="00EF6CAC" w:rsidRPr="00CB3A99"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CB3A99">
        <w:rPr>
          <w:b/>
          <w:bCs/>
          <w:sz w:val="40"/>
          <w:szCs w:val="40"/>
          <w:highlight w:val="yellow"/>
          <w:u w:val="single"/>
          <w:rtl/>
        </w:rPr>
        <w:t>المبحث التاسع</w:t>
      </w:r>
    </w:p>
    <w:p w14:paraId="17889A2B" w14:textId="77777777" w:rsidR="00EF6CAC" w:rsidRPr="00CB3A99"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CB3A99">
        <w:rPr>
          <w:b/>
          <w:bCs/>
          <w:sz w:val="40"/>
          <w:szCs w:val="40"/>
          <w:highlight w:val="yellow"/>
          <w:u w:val="single"/>
          <w:rtl/>
        </w:rPr>
        <w:t>النظام الإعلامي في الإسلام نظام رباني متكامل</w:t>
      </w:r>
    </w:p>
    <w:p w14:paraId="6E8F191E"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sidRPr="00CB3A99">
        <w:rPr>
          <w:b/>
          <w:bCs/>
          <w:sz w:val="40"/>
          <w:szCs w:val="40"/>
          <w:highlight w:val="yellow"/>
          <w:u w:val="single"/>
          <w:rtl/>
        </w:rPr>
        <w:t>يبلغ رسالة الإسلام كاملة إلى الناس جميعا</w:t>
      </w:r>
    </w:p>
    <w:p w14:paraId="02C38844" w14:textId="77777777" w:rsidR="00EF6CAC" w:rsidRPr="00B8780F" w:rsidRDefault="00EF6CAC" w:rsidP="00775A91">
      <w:pPr>
        <w:pBdr>
          <w:top w:val="threeDEngrave" w:sz="24" w:space="1" w:color="auto"/>
          <w:left w:val="threeDEngrave" w:sz="24" w:space="4" w:color="auto"/>
          <w:bottom w:val="threeDEmboss" w:sz="24" w:space="1" w:color="auto"/>
          <w:right w:val="threeDEmboss" w:sz="24" w:space="4" w:color="auto"/>
        </w:pBdr>
        <w:jc w:val="center"/>
        <w:rPr>
          <w:rFonts w:eastAsia="Times New Roman"/>
          <w:b/>
          <w:bCs/>
          <w:sz w:val="40"/>
          <w:szCs w:val="40"/>
          <w:u w:val="single"/>
          <w:rtl/>
          <w:lang w:eastAsia="ar-SA" w:bidi="ar-KW"/>
        </w:rPr>
      </w:pPr>
    </w:p>
    <w:p w14:paraId="224F4FA1" w14:textId="77777777" w:rsidR="00EF6CAC" w:rsidRDefault="00EF6CAC" w:rsidP="00775A91">
      <w:pPr>
        <w:rPr>
          <w:rFonts w:eastAsia="Times New Roman"/>
          <w:b/>
          <w:bCs/>
          <w:kern w:val="0"/>
          <w:sz w:val="36"/>
          <w:szCs w:val="36"/>
          <w:highlight w:val="yellow"/>
          <w:u w:val="single"/>
          <w:rtl/>
        </w:rPr>
      </w:pPr>
    </w:p>
    <w:p w14:paraId="57AE8C6F" w14:textId="77777777" w:rsidR="00EF6CAC" w:rsidRPr="00B8780F" w:rsidRDefault="00EF6CAC" w:rsidP="00775A91">
      <w:pPr>
        <w:rPr>
          <w:b/>
          <w:rtl/>
        </w:rPr>
      </w:pPr>
      <w:r w:rsidRPr="00B8780F">
        <w:rPr>
          <w:rFonts w:eastAsia="Times New Roman"/>
          <w:b/>
          <w:bCs/>
          <w:kern w:val="0"/>
          <w:sz w:val="36"/>
          <w:szCs w:val="36"/>
          <w:highlight w:val="yellow"/>
          <w:u w:val="single"/>
          <w:rtl/>
        </w:rPr>
        <w:t>[المفتاح الأول]:</w:t>
      </w:r>
      <w:r w:rsidRPr="00B8780F">
        <w:rPr>
          <w:rFonts w:eastAsia="Times New Roman"/>
          <w:bCs/>
          <w:kern w:val="0"/>
          <w:sz w:val="40"/>
          <w:szCs w:val="40"/>
          <w:rtl/>
        </w:rPr>
        <w:t xml:space="preserve"> </w:t>
      </w:r>
      <w:r w:rsidRPr="00047376">
        <w:rPr>
          <w:bCs/>
          <w:sz w:val="30"/>
          <w:szCs w:val="30"/>
          <w:u w:val="single"/>
          <w:rtl/>
        </w:rPr>
        <w:t xml:space="preserve">أهم أنظمة الإسلام هو </w:t>
      </w:r>
      <w:r w:rsidRPr="00047376">
        <w:rPr>
          <w:rFonts w:eastAsia="Times New Roman"/>
          <w:bCs/>
          <w:sz w:val="30"/>
          <w:szCs w:val="30"/>
          <w:u w:val="single"/>
          <w:rtl/>
          <w:lang w:eastAsia="ar-SA" w:bidi="ar-KW"/>
        </w:rPr>
        <w:t>النظام الإعلامي</w:t>
      </w:r>
      <w:r>
        <w:rPr>
          <w:rFonts w:eastAsia="Times New Roman" w:hint="cs"/>
          <w:bCs/>
          <w:sz w:val="30"/>
          <w:szCs w:val="30"/>
          <w:u w:val="single"/>
          <w:rtl/>
          <w:lang w:eastAsia="ar-SA" w:bidi="ar-KW"/>
        </w:rPr>
        <w:t xml:space="preserve">: </w:t>
      </w:r>
      <w:r>
        <w:rPr>
          <w:rFonts w:hint="cs"/>
          <w:rtl/>
        </w:rPr>
        <w:t xml:space="preserve">وذلك لأنّ </w:t>
      </w:r>
      <w:r w:rsidRPr="00047376">
        <w:rPr>
          <w:rtl/>
        </w:rPr>
        <w:t xml:space="preserve">الإسلام هو دين الإعلام </w:t>
      </w:r>
      <w:r>
        <w:rPr>
          <w:rFonts w:hint="cs"/>
          <w:rtl/>
        </w:rPr>
        <w:t xml:space="preserve">والدعوة </w:t>
      </w:r>
      <w:r w:rsidRPr="00047376">
        <w:rPr>
          <w:rtl/>
        </w:rPr>
        <w:t>والبلاغ،</w:t>
      </w:r>
      <w:r>
        <w:rPr>
          <w:rFonts w:hint="cs"/>
          <w:rtl/>
        </w:rPr>
        <w:t xml:space="preserve"> </w:t>
      </w:r>
      <w:r w:rsidRPr="00B8780F">
        <w:rPr>
          <w:rtl/>
          <w:lang w:bidi="ar-KW"/>
        </w:rPr>
        <w:t xml:space="preserve">وذلك لما له من تأثير كبير على العمل للدين وحراسته ونشره وإظهار أمره، ولذا جعلت الحديث عنه خاتمة الباب، </w:t>
      </w:r>
      <w:r w:rsidRPr="00B8780F">
        <w:rPr>
          <w:rtl/>
        </w:rPr>
        <w:t>ويشتمل هذا المبحث (</w:t>
      </w:r>
      <w:r w:rsidRPr="00B8780F">
        <w:rPr>
          <w:rFonts w:eastAsia="Times New Roman"/>
          <w:rtl/>
          <w:lang w:eastAsia="ar-SA" w:bidi="ar-KW"/>
        </w:rPr>
        <w:t xml:space="preserve">النظام الإعلامي في الإسلام) </w:t>
      </w:r>
      <w:r w:rsidRPr="00B8780F">
        <w:rPr>
          <w:rtl/>
        </w:rPr>
        <w:t>على تلك الموضوعات التي تدل على أهمية الإعلام الإسلامي:</w:t>
      </w:r>
      <w:r w:rsidRPr="00B8780F">
        <w:rPr>
          <w:rtl/>
          <w:lang w:bidi="ar-KW"/>
        </w:rPr>
        <w:t xml:space="preserve"> </w:t>
      </w:r>
      <w:r w:rsidRPr="00B8780F">
        <w:rPr>
          <w:rtl/>
        </w:rPr>
        <w:t xml:space="preserve">مفهوم الإعلام عامة ومفهوم الإعلام الإسلامي خاصة، وما هو المقصود </w:t>
      </w:r>
      <w:r w:rsidRPr="00B8780F">
        <w:rPr>
          <w:rFonts w:eastAsia="Times New Roman"/>
          <w:rtl/>
          <w:lang w:eastAsia="ar-SA" w:bidi="ar-KW"/>
        </w:rPr>
        <w:t>النظام الإعلامي في الإسلام</w:t>
      </w:r>
      <w:r w:rsidRPr="00B8780F">
        <w:rPr>
          <w:rtl/>
          <w:lang w:bidi="ar-KW"/>
        </w:rPr>
        <w:t>، و</w:t>
      </w:r>
      <w:r w:rsidRPr="00B8780F">
        <w:rPr>
          <w:shd w:val="clear" w:color="auto" w:fill="FFFFFF"/>
          <w:rtl/>
        </w:rPr>
        <w:t>خصائص دين الإسلام القيم تجعله دين الإعلام والبلاغ،</w:t>
      </w:r>
      <w:r w:rsidRPr="00B8780F">
        <w:rPr>
          <w:rtl/>
        </w:rPr>
        <w:t xml:space="preserve"> والقرآن الكريم هو أعظم رسالة إعلامية، وهو الرسالة الإعلامية المعصومة المقدسة، وهو المرجع الأساس لكل نشاط إعلامي صحيح ناجح، والنبي صلى الله عليه وسلم هو القدوة والمثل الأعلى في </w:t>
      </w:r>
      <w:r w:rsidRPr="00B8780F">
        <w:rPr>
          <w:rtl/>
          <w:lang w:bidi="ar-KW"/>
        </w:rPr>
        <w:t>النظام الإعلامي الإسلامي،</w:t>
      </w:r>
      <w:r w:rsidRPr="00B8780F">
        <w:rPr>
          <w:rtl/>
        </w:rPr>
        <w:t xml:space="preserve"> و</w:t>
      </w:r>
      <w:r w:rsidRPr="00B8780F">
        <w:rPr>
          <w:rtl/>
          <w:lang w:bidi="ar-KW"/>
        </w:rPr>
        <w:t>النظام الإعلامي الإسلامي هو ميدان العمل للدين، و</w:t>
      </w:r>
      <w:r w:rsidRPr="00B8780F">
        <w:rPr>
          <w:rtl/>
        </w:rPr>
        <w:t xml:space="preserve">تنامي أهمية الإعلام في الزمن الحاضر، وتعدد مجالات الإعلام، ورسالة الإعلام الإسلامي وأهم مهام الإعلام الإسلامي وأهم وظائف الإعلام الإسلامي، ووجوب الاستفادة من التطور الهائل في وسائل الإعلام في نشر رسالة الإسلام، وحاجة الأُمَّة الإسلامية الماسة إلى نظام إعلامي إسلامي، وحاجة الأُمَّة الإسلامية الماسة إلى إعلاميِّين اسلاميين، وحاجة الإعلام الإسلامي الماسة إلى العلماء والفقهاء والدعاة، ولا غنى لأمة الإسلام عن الإعلام الإسلامي المتخصص، وحاجة النظام الإعلامي الإسلامي إلى الدعم المادي والمعنوي الكبير، ومن أهم المبادئ التي قام عليها الإعلام الإسلامي، وجسامة دور الإعلام </w:t>
      </w:r>
      <w:r w:rsidRPr="00B8780F">
        <w:rPr>
          <w:rtl/>
        </w:rPr>
        <w:lastRenderedPageBreak/>
        <w:t>في زماننا المعاصر، ودَوْر الإعلام الإسلاميِّ مهم جدا في خدمة قضايا الإسلام، وأهم سمات النظام الإعلامي الإسلامي، وضوابط الإعلام،</w:t>
      </w:r>
      <w:r w:rsidRPr="00B8780F">
        <w:rPr>
          <w:noProof/>
          <w:rtl/>
          <w:lang w:val="en-AU"/>
        </w:rPr>
        <w:t xml:space="preserve"> وخصائص الإعلام الإسلامي</w:t>
      </w:r>
      <w:r w:rsidRPr="00B8780F">
        <w:rPr>
          <w:rtl/>
        </w:rPr>
        <w:t xml:space="preserve">، </w:t>
      </w:r>
    </w:p>
    <w:p w14:paraId="5E4E70F7"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مفهوم الإعلام عامة</w:t>
      </w:r>
      <w:r w:rsidRPr="00047376">
        <w:rPr>
          <w:rFonts w:hint="cs"/>
          <w:bCs/>
          <w:sz w:val="30"/>
          <w:szCs w:val="30"/>
          <w:u w:val="single"/>
          <w:rtl/>
        </w:rPr>
        <w:t>:</w:t>
      </w:r>
      <w:r>
        <w:rPr>
          <w:rFonts w:hint="cs"/>
          <w:bCs/>
          <w:rtl/>
        </w:rPr>
        <w:t xml:space="preserve"> </w:t>
      </w:r>
      <w:r w:rsidRPr="00B8780F">
        <w:rPr>
          <w:rtl/>
        </w:rPr>
        <w:t xml:space="preserve">(الإعلام) يأتي من مادة العلم، والعلم نقيض الجهل، ويقال: استعلم لي خبر فلان وأعلمني إياه حتى أعلمه، واستعلمني الخبر فأعلمته إياه، وهو يشير إلى حصول حقيقة العلم، أي معرفته للمستعلم وهو المتلقي، ويأتي الإعلام بمعنى التبليغ، يقال: بلغت القوم بلاغًا أي أعلمتهم بالمطلوب، كما في قوله تعالى: {وَأَطِيعُوا اللَّهَ وَأَطِيعُوا الرَّسُولَ وَاحْذَرُوا فَإِنْ تَوَلَّيْتُمْ فَاعْلَمُوا أَنَّمَا عَلَى رَسُولِنَا الْبَلَاغُ الْمُبِينُ} [المائدة: 92]، وقوله تعالى: {مَا عَلَى الرَّسُولِ إِلَّا الْبَلَاغُ وَاللَّهُ يَعْلَمُ مَا تُبْدُونَ وَمَا تَكْتُمُونَ} [المائدة: 99]، وقوله تعالى: {فَإِنَّمَا عَلَيْكَ الْبَلَاغُ وَعَلَيْنَا الْحِسَابُ} [الرعد: 40]، وقوله تعالى: {هَذَا بَلَاغٌ لِلنَّاسِ وَلِيُنْذَرُوا بِهِ وَلِيَعْلَمُوا أَنَّمَا هُوَ إِلَهٌ وَاحِدٌ وَلِيَذَّكَّرَ أُولُو الْأَلْبَابِ} [ابراهيم: 52]، وقوله صلى الله عليه وسلم: (بلغوا عني ولو آيةً، وحدثوا عن بني إسرائيلَ ولا حرجَ، ومن كذبَ عليَّ متعمدًا فليتبوأْ مقعدَه من النارِ) [أخرجه البخاري: ح 3461]، وعلى ذلك فالإعلام هو بث المعلومات وتبليغها ونشرها وإذاعتها على الناس، </w:t>
      </w:r>
    </w:p>
    <w:p w14:paraId="02508A20"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مفهوم الإعلام في الاصطلاح الإعلامي</w:t>
      </w:r>
      <w:r>
        <w:rPr>
          <w:rFonts w:hint="cs"/>
          <w:bCs/>
          <w:noProof/>
          <w:rtl/>
          <w:lang w:val="en-AU"/>
        </w:rPr>
        <w:t xml:space="preserve">: </w:t>
      </w:r>
      <w:r w:rsidRPr="00B8780F">
        <w:rPr>
          <w:rtl/>
        </w:rPr>
        <w:t xml:space="preserve">يعرفه المتخصصون في الإعلام بأنّه النقل الحر والموضوعي للأخبار والمعلومات ونشر تلك الأخبار والآراء على الجماهير، وإحاطة الرأي العام علماً بما يجري من أمور وحوادث سواء في الشئون الداخلية أو الخارجية، ثم توسع الإعلام ليشمل كافة مجالات الحياة، فمنه الإعلام السياسي، والإعلام الاقتصادي، والإعلام الاجتماعي، والإعلام الأمني، والإعلام الديني، الإعلام الثقافي، والإعلام العلمي، والإعلام التربوي، والإعلام الرياضي، وإعلام الترفيه والتسلية، وغيرها مما يشمله الإعلام في الزمن الحاضر، </w:t>
      </w:r>
    </w:p>
    <w:p w14:paraId="66CFB1A8"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مفهوم الإعلام الإسلامي</w:t>
      </w:r>
      <w:r>
        <w:rPr>
          <w:rFonts w:hint="cs"/>
          <w:bCs/>
          <w:rtl/>
        </w:rPr>
        <w:t xml:space="preserve">: </w:t>
      </w:r>
      <w:r w:rsidRPr="00B8780F">
        <w:rPr>
          <w:rtl/>
        </w:rPr>
        <w:t xml:space="preserve">هو ذلك الإعلام الذي يقوم على مبادئ الإسلام وقيمه، يتبنى قضاياه، ويقرر عقائده، ويوضح شرائعه، وينشر أخلاقه ومبادئه، ويعظم شعائره، ويأمر بمعروفه وينهى عن منكره، ويوضح آراءه في كافة جوانب الدين والدنيا، ويتجنب إشاعة الفحش بالكلمة والصورة والصوت، ويلتزم الصدق الإعلامي في كل ما يقوله ويعرضه للناس، ولا يضره بعد ذلك إن كان ذلك في أيٍ من مجالات الإعلام التي سبق ذكرها، </w:t>
      </w:r>
    </w:p>
    <w:p w14:paraId="48DF778A" w14:textId="77777777" w:rsidR="00EF6CAC" w:rsidRPr="00B8780F" w:rsidRDefault="00EF6CAC" w:rsidP="00775A91">
      <w:pPr>
        <w:rPr>
          <w:b/>
        </w:rPr>
      </w:pPr>
      <w:r w:rsidRPr="00B8780F">
        <w:rPr>
          <w:rFonts w:eastAsia="Times New Roman"/>
          <w:b/>
          <w:bCs/>
          <w:kern w:val="0"/>
          <w:sz w:val="36"/>
          <w:szCs w:val="36"/>
          <w:highlight w:val="yellow"/>
          <w:u w:val="single"/>
          <w:rtl/>
        </w:rPr>
        <w:lastRenderedPageBreak/>
        <w:t>[المفتاح ا</w:t>
      </w:r>
      <w:r>
        <w:rPr>
          <w:rFonts w:eastAsia="Times New Roman" w:hint="cs"/>
          <w:b/>
          <w:bCs/>
          <w:kern w:val="0"/>
          <w:sz w:val="36"/>
          <w:szCs w:val="36"/>
          <w:highlight w:val="yellow"/>
          <w:u w:val="single"/>
          <w:rtl/>
        </w:rPr>
        <w:t>لخامس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ما هو المقصود بالنظام الإعلامي الإسلامي</w:t>
      </w:r>
      <w:r>
        <w:rPr>
          <w:rFonts w:hint="cs"/>
          <w:bCs/>
          <w:rtl/>
        </w:rPr>
        <w:t xml:space="preserve">: </w:t>
      </w:r>
      <w:r w:rsidRPr="00B8780F">
        <w:rPr>
          <w:rtl/>
          <w:lang w:bidi="ar-KW"/>
        </w:rPr>
        <w:t xml:space="preserve">النظام الإعلامي الإسلامي </w:t>
      </w:r>
      <w:r w:rsidRPr="00B8780F">
        <w:rPr>
          <w:rtl/>
        </w:rPr>
        <w:t xml:space="preserve">هو ذلك النظام الإعلامي الشامل المتكامل الذي يعمل كموجّه عقائدي وتشريعي وأخلاقي لبناء الأمّة على دين الإسلام بكافة جوانبه، يحافظ على قيم الإسلام الروحيّة والماديّة، ويلتزم بناء النظام الأخلاقي في الأمة، ويتبنى الدعوة إلى الله ونشر العلم الصحيح، ويكون الهدف الأساسي منه نشر رسالة الإسلام، وقيمها وعقائدها وأخلاقها، يعبّر عن الرسالة الإسلاميّة، ويحمل قيمها وأخلاقها ومبادئها، ويبلغها إلى كافة الأمم والشعوب، </w:t>
      </w:r>
    </w:p>
    <w:p w14:paraId="3FF9BD21"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خصائص دين الإسلام القيم تجعله دين الإعلام والبلاغ</w:t>
      </w:r>
      <w:r w:rsidRPr="00047376">
        <w:rPr>
          <w:rFonts w:hint="cs"/>
          <w:bCs/>
          <w:sz w:val="30"/>
          <w:szCs w:val="30"/>
          <w:u w:val="single"/>
          <w:rtl/>
        </w:rPr>
        <w:t>:</w:t>
      </w:r>
      <w:r>
        <w:rPr>
          <w:rFonts w:hint="cs"/>
          <w:bCs/>
          <w:shd w:val="clear" w:color="auto" w:fill="FFFFFF"/>
          <w:rtl/>
        </w:rPr>
        <w:t xml:space="preserve"> </w:t>
      </w:r>
      <w:r w:rsidRPr="00B8780F">
        <w:rPr>
          <w:shd w:val="clear" w:color="auto" w:fill="FFFFFF"/>
          <w:rtl/>
        </w:rPr>
        <w:t>دين الإسلام هو الدين الخاتم الذي ختمت به الرسالات جميعا والأديان جميعا، وأنّه رسالة عالمية إلى الناس كافة وأنّه رسالة خالدة إلى قيام الساعة، وأنه الدين الناسخ لما سبقه من الأديان والمهيمن عليه جميعا، وأنه محفوظ بحفظ الله عز وجل له وإلى قيام الساعة، وأنه دين كامل تام شامل تبيان لكل شيء من أمر الدنيا والآخرة، وأنه الدين الذي لا يقبل الله عز وجل من العباد جميعا بعد بعثة النبي صلى الله عليه وسلم وإلى قيام الساعة دينا سواه، ولذلك فإن الرسالة الإسلامية هي رسالة عالمية ودعوة لكل البشر وليست دعوة مقتصرة على أمة بعينها، ولهذا وجب الإعلام بها وحملها إلى البشر كافة وإلى كافة أنحاء الأرض، وهذا أصبح اليوم يسيراً إذا أدى الإعلام الإسلامي دوره المنوط به في حمل دين الله تعالى إلى كافة البشر،</w:t>
      </w:r>
    </w:p>
    <w:p w14:paraId="6AD96637" w14:textId="77777777" w:rsidR="00EF6CAC" w:rsidRPr="00B8780F" w:rsidRDefault="00EF6CAC" w:rsidP="00775A91">
      <w:pPr>
        <w:rPr>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الإسلام هو دين البلاغ والإعلام لجميع الناس بلا استثناء</w:t>
      </w:r>
      <w:r>
        <w:rPr>
          <w:rFonts w:hint="cs"/>
          <w:bCs/>
          <w:rtl/>
        </w:rPr>
        <w:t xml:space="preserve">: </w:t>
      </w:r>
      <w:r w:rsidRPr="00B8780F">
        <w:rPr>
          <w:bCs/>
          <w:rtl/>
        </w:rPr>
        <w:t>النبي صلى الله عليه وسلم ما بُعث إلا لإعلام الناس برسالة الإسلام ودعوتهم للتمسك بها والعمل من أجلها، وقد خاطب الله تعالى النبي صلى الله عليه وسلم بقوله تعالى: {</w:t>
      </w:r>
      <w:r w:rsidRPr="00B8780F">
        <w:rPr>
          <w:rtl/>
        </w:rPr>
        <w:t>يَا أَيُّهَا الرَّسُولُ بَلِّغْ مَا أُنْزِلَ إِلَيْكَ مِنْ رَبِّكَ وَإِنْ لَمْ تَفْعَلْ فَمَا بَلَّغْتَ رِسَالَتَهُ وَاللَّهُ يَعْصِمُكَ مِنَ النَّاسِ إِنَّ اللَّهَ لَا يَهْدِي الْقَوْمَ الْكَافِرِينَ}</w:t>
      </w:r>
      <w:r w:rsidRPr="00B8780F">
        <w:rPr>
          <w:bCs/>
          <w:rtl/>
        </w:rPr>
        <w:t xml:space="preserve"> </w:t>
      </w:r>
      <w:r w:rsidRPr="00B8780F">
        <w:rPr>
          <w:rtl/>
        </w:rPr>
        <w:t>[المائدة: 67]</w:t>
      </w:r>
      <w:r w:rsidRPr="00B8780F">
        <w:rPr>
          <w:bCs/>
          <w:rtl/>
        </w:rPr>
        <w:t>، وقوله تعالى: {</w:t>
      </w:r>
      <w:r w:rsidRPr="00B8780F">
        <w:rPr>
          <w:rtl/>
        </w:rPr>
        <w:t>وَمَا أَرْسَلْنَاكَ إِلَّا كَافَّةً لِلنَّاسِ بَشِيرًا وَنَذِيرًا وَلَكِنَّ أَكْثَرَ النَّاسِ لَا يَعْلَمُونَ} [سبأ: 28]، والدعوة إلى الله عز وجل ما هي إلا إعلام للناس عن رسالة الإسلام، من هنا يتبين لنا أهمية الإعلام في الرسالة الإسلامية والدعوة إلى الله عز وجل من خلالها،</w:t>
      </w:r>
    </w:p>
    <w:p w14:paraId="313333E8" w14:textId="77777777" w:rsidR="00EF6CAC" w:rsidRPr="00B8780F" w:rsidRDefault="00EF6CAC" w:rsidP="00775A91">
      <w:pPr>
        <w:rPr>
          <w:b/>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الثامن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القرآن الكريم هو أعظم رسالة إعلامية</w:t>
      </w:r>
      <w:r>
        <w:rPr>
          <w:rFonts w:hint="cs"/>
          <w:bCs/>
          <w:rtl/>
        </w:rPr>
        <w:t xml:space="preserve">: </w:t>
      </w:r>
      <w:r w:rsidRPr="00B8780F">
        <w:rPr>
          <w:bCs/>
          <w:rtl/>
        </w:rPr>
        <w:t>وهو الرسالة الإعلامية المعصومة المقدسة، وهو المرجع الأساس لكل نشاط إعلامي</w:t>
      </w:r>
      <w:r w:rsidRPr="00B8780F">
        <w:rPr>
          <w:rtl/>
        </w:rPr>
        <w:t xml:space="preserve">: لأنّه كلام الله تعالى إلى الناس، ولذلك وصف الله تعالى القرآن بقوله تعالى: {هَذَا بَلَاغٌ لِلنَّاسِ وَلِيُنْذَرُوا بِهِ} [إبراهيم: 52]، وهذا البلاغ الرباني المعجز، وهذه الرسالة الإعلامية الربانية، فيها الشفاء والهدى لكل من يؤمن بها، وفيها الشقاء والخسارة لمن يجحدها، كما في قوله تعالى: {وَنُنَزِّلُ مِنَ الْقُرْآنِ مَا هُوَ شِفَاءٌ وَرَحْمَةٌ لِلْمُؤْمِنِينَ وَلَا يَزِيدُ الظَّالِمِينَ إِلَّا خَسَارًا} [الإسراء: 82]، وقوله تعالى: {وَلَوْ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[فصلت: 44]، وقوله تعالى: {يَا أَيُّهَا النَّاسُ قَدْ جَاءَتْكُمْ مَوْعِظَةٌ مِنْ رَبِّكُمْ وَشِفَاءٌ لِمَا فِي الصُّدُورِ وَهُدًى وَرَحْمَةٌ لِلْمُؤْمِنِينَ * قُلْ بِفَضْلِ اللَّهِ وَبِرَحْمَتِهِ فَبِذَلِكَ فَلْيَفْرَحُوا هُوَ خَيْرٌ مِمَّا يَجْمَعُونَ} [يونس: 57، 58]، ولذلك يُعَدُّ القرآن الكريم هو المصدر الأول والأساس للإعلام الإسلامي، ذلك بما يتضمنه من عقائد وشرائع، وبما يتضمنه من أحكام وتعاليم وآداب وأخلاق، </w:t>
      </w:r>
    </w:p>
    <w:p w14:paraId="145B22BA" w14:textId="77777777" w:rsidR="00EF6CAC" w:rsidRPr="00B8780F" w:rsidRDefault="00EF6CAC" w:rsidP="00775A91">
      <w:pPr>
        <w:rPr>
          <w: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التاسع</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النبي صلى الله عليه وسلم هو القدوة والمثل الأعلى في النظام الإعلامي الإسلامي</w:t>
      </w:r>
      <w:r w:rsidRPr="00047376">
        <w:rPr>
          <w:rFonts w:hint="cs"/>
          <w:bCs/>
          <w:sz w:val="30"/>
          <w:szCs w:val="30"/>
          <w:u w:val="single"/>
          <w:rtl/>
        </w:rPr>
        <w:t>:</w:t>
      </w:r>
      <w:r>
        <w:rPr>
          <w:rFonts w:hint="cs"/>
          <w:bCs/>
          <w:rtl/>
          <w:lang w:bidi="ar-KW"/>
        </w:rPr>
        <w:t xml:space="preserve"> </w:t>
      </w:r>
      <w:r w:rsidRPr="00B8780F">
        <w:rPr>
          <w:rtl/>
        </w:rPr>
        <w:t xml:space="preserve">النبي صلى الله عليه وسلم هو قائد الإعلاميين الأطهار من الرسل والأنبياء والدعاة والمصلحين، قضى حياته كلها إعلاماً بدين الحق، وراسل الملوك والرؤساء يدعوهم إلى عبادة الله وحده، قال تعالى - واصفاً رسالته الإعلامية -: {قُلْ أَطِيعُوا اللَّهَ وَأَطِيعُوا الرَّسُولَ فَإِنْ تَوَلَّوْا فَإِنَّمَا عَلَيْهِ مَا حُمِّلَ وَعَلَيْكُمْ مَا حُمِّلْتُمْ وَإِنْ تُطِيعُوهُ تَهْتَدُوا وَمَا عَلَى الرَّسُولِ إِلَّا الْبَلَاغُ الْمُبِينُ} [النور: 54]، وقال تعالى: {وَإِنْ تُكَذِّبُوا فَقَدْ كَذَّبَ أُمَمٌ مِنْ قَبْلِكُمْ وَمَا عَلَى الرَّسُولِ إِلَّا الْبَلَاغُ الْمُبِينُ} [العنكبوت: 18]، وقال تعالى: {فَإِنْ أَعْرَضُوا فَمَا أَرْسَلْنَاكَ عَلَيْهِمْ حَفِيظًا إِنْ عَلَيْكَ إِلَّا الْبَلَاغُ} [الشورى: 48]، وهذه الرسالة السامية هي رسالة الرسل جميعاً من قبله، كما في قوله تعالى: {فَهَلْ عَلَى الرُّسُلِ إِلَّا الْبَلَاغُ الْمُبِينُ * وَلَقَدْ بَعَثْنَا فِي كُلِّ أُمَّةٍ رَسُولًا أَنِ اعْبُدُوا اللَّهَ وَاجْتَنِبُوا الطَّاغُوتَ فَمِنْهُمْ مَنْ هَدَى اللَّهُ وَمِنْهُمْ مَنْ حَقَّتْ عَلَيْهِ الضَّلَالَةُ فَسِيرُوا فِي الْأَرْضِ فَانْظُرُوا كَيْفَ كَانَ عَاقِبَةُ الْمُكَذِّبِينَ} [النحل: 35، 36]، ولهذا تُعَدُّ السنّة النبوية المشرفة هي المصدر الثاني والأساس الثاني للإعلام الإسلامي، ذلك بما تتضمنه من عقائد وشرائع، وبما تتضمنه من أحكام وآداب وأخلاق، وبما تتضمنه من هدي رسول الله صلى الله عليه وسلم، </w:t>
      </w:r>
    </w:p>
    <w:p w14:paraId="074FEC13" w14:textId="77777777" w:rsidR="00EF6CAC" w:rsidRPr="00B8780F" w:rsidRDefault="00EF6CAC" w:rsidP="00775A91">
      <w:pPr>
        <w:rPr>
          <w:rFonts w:eastAsia="Times New Roman"/>
          <w:b/>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العاشر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النظام الإعلامي الإسلامي هو ميدان العمل للدين</w:t>
      </w:r>
      <w:r>
        <w:rPr>
          <w:rFonts w:hint="cs"/>
          <w:bCs/>
          <w:rtl/>
          <w:lang w:bidi="ar-KW"/>
        </w:rPr>
        <w:t xml:space="preserve">: </w:t>
      </w:r>
      <w:r w:rsidRPr="00B8780F">
        <w:rPr>
          <w:rtl/>
          <w:lang w:bidi="ar-KW"/>
        </w:rPr>
        <w:t>لأنّه ميدان الدعوة إلى الله، وهو ميدان التربية والتزكية والتعليم، وهو ميدان نشر الفضيلة ومحاربة الرذيلة، وهو ميدان الأمر بالمعروف والنهي عن المنكر والحسبة على الدين، وهو ميدان الجهاد بالكلمة في سبيل الله،</w:t>
      </w:r>
      <w:r w:rsidRPr="00B8780F">
        <w:rPr>
          <w:rtl/>
        </w:rPr>
        <w:t xml:space="preserve"> وبرامج الإعلام الإسلامي عندما تؤدى دورها في نشر الإسلام وحراسته وحفظه وإظهار أمره، إنما هي ميادين الدين كله من دعوة وحسبة وجهاد، وتربية وتزكية وتعليم،</w:t>
      </w:r>
      <w:r w:rsidRPr="00B8780F">
        <w:rPr>
          <w:rFonts w:eastAsia="Times New Roman"/>
          <w:bCs/>
          <w:rtl/>
        </w:rPr>
        <w:t xml:space="preserve"> يوضح فيها الدعاة إلى الله تعالى</w:t>
      </w:r>
      <w:r w:rsidRPr="00B8780F">
        <w:rPr>
          <w:rFonts w:eastAsia="Times New Roman"/>
          <w:rtl/>
        </w:rPr>
        <w:t xml:space="preserve"> كيف تكون الدعوة إلى الله تعالى على بصيرة، </w:t>
      </w:r>
      <w:r w:rsidRPr="00B8780F">
        <w:rPr>
          <w:rFonts w:eastAsia="Times New Roman"/>
          <w:bCs/>
          <w:rtl/>
        </w:rPr>
        <w:t>ويوضح فيها المحتسبون</w:t>
      </w:r>
      <w:r w:rsidRPr="00B8780F">
        <w:rPr>
          <w:rFonts w:eastAsia="Times New Roman"/>
          <w:rtl/>
        </w:rPr>
        <w:t xml:space="preserve"> كيف تكون الحسبة على الدين وكيف يكون الأمر بالمعروف والنهي عن المنكر، </w:t>
      </w:r>
      <w:r w:rsidRPr="00B8780F">
        <w:rPr>
          <w:rFonts w:eastAsia="Times New Roman"/>
          <w:bCs/>
          <w:rtl/>
        </w:rPr>
        <w:t>ويوضح فيها المجاهدون</w:t>
      </w:r>
      <w:r w:rsidRPr="00B8780F">
        <w:rPr>
          <w:rFonts w:eastAsia="Times New Roman"/>
          <w:rtl/>
        </w:rPr>
        <w:t xml:space="preserve"> كيف يكون الجهاد في سبيل الله تعالى، </w:t>
      </w:r>
      <w:r w:rsidRPr="00B8780F">
        <w:rPr>
          <w:rFonts w:eastAsia="Times New Roman"/>
          <w:bCs/>
          <w:rtl/>
        </w:rPr>
        <w:t>ويوضح فيها العلماء</w:t>
      </w:r>
      <w:r w:rsidRPr="00B8780F">
        <w:rPr>
          <w:rFonts w:eastAsia="Times New Roman"/>
          <w:rtl/>
        </w:rPr>
        <w:t xml:space="preserve"> كيف يكون العلم بالدين والفقه فيه،، </w:t>
      </w:r>
      <w:r w:rsidRPr="00B8780F">
        <w:rPr>
          <w:rFonts w:eastAsia="Times New Roman"/>
          <w:bCs/>
          <w:rtl/>
        </w:rPr>
        <w:t>ويوضح فيها</w:t>
      </w:r>
      <w:r w:rsidRPr="00B8780F">
        <w:rPr>
          <w:rFonts w:eastAsia="Times New Roman"/>
          <w:rtl/>
        </w:rPr>
        <w:t xml:space="preserve"> </w:t>
      </w:r>
      <w:r w:rsidRPr="00B8780F">
        <w:rPr>
          <w:rFonts w:eastAsia="Times New Roman"/>
          <w:bCs/>
          <w:rtl/>
        </w:rPr>
        <w:t xml:space="preserve">الربانيون </w:t>
      </w:r>
      <w:r w:rsidRPr="00B8780F">
        <w:rPr>
          <w:rFonts w:eastAsia="Times New Roman"/>
          <w:rtl/>
        </w:rPr>
        <w:t xml:space="preserve">كيف تكون أخلاق الصالحين، وهكذا أهل كل علم إسلامي فالإعلام مجالهم لنشر معالم الإسلام ومبادئه، </w:t>
      </w:r>
    </w:p>
    <w:p w14:paraId="202058B7"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الحادي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تنامي أهمية الإعلام بشتى وسائله في الزمن الحاضر</w:t>
      </w:r>
      <w:r>
        <w:rPr>
          <w:rFonts w:hint="cs"/>
          <w:bCs/>
          <w:rtl/>
        </w:rPr>
        <w:t xml:space="preserve">: </w:t>
      </w:r>
      <w:r w:rsidRPr="00B8780F">
        <w:rPr>
          <w:rtl/>
        </w:rPr>
        <w:t xml:space="preserve">نحن في زمن أصبحت فيه وسائل الإعلام تلعب الدور الأكبر في تثقيف الأفراد ونشر المبادئ والقيم التي يستقى منها أفراد أي مجتمع ثقافتهم وقيمهم، ووسائل الإعلام لها أشكال عدة تختلف في طريقة عرضها للرسالة فمنها: وسائل مكتوبة ومقروءة: مثل الكتب والصحف والمجلات، ومنها وسائل سمعية: مثل الإذاعات وشريط الكاسيت وملفات الصوت، ومنها وسائل سمعية وبصرية: مثل الندوة، والخطبة والمناقشة والقرص المدمج، ومنها وسائل مرئية: مثل التلفاز والسينما والمسرح ومنها وسائل إلكترونية ورقمية: مثل المحطات الفضائية الرقمية والإنترنت والصحيفة الإلكترونية، ومما لا شك فيه أن أفضل الوسائل لإيصال الرسالة هي الوسائل السمعية البصرية والمرئية لأنها تستحوذ على حاستي السمع والبصر ويستلزم معها الصمت الذى يساعد على التركيز في فهم محتوى ومضمون الرسالة، لذلك كانت تلك الوسائل من أهم أسلحة الإعلام لما لها من مفعول السحر في تغيير عقول الكثيرين وترسيخ مفاهيم محددة في أذهانهم، وقد دخلت القنوات الفضائية المتعددة إلى كل بيت، وإلى </w:t>
      </w:r>
      <w:r w:rsidRPr="00B8780F">
        <w:rPr>
          <w:rFonts w:eastAsia="Times New Roman"/>
          <w:rtl/>
        </w:rPr>
        <w:t xml:space="preserve">كل الناس بما فيهم الصغير والكبير والفتيان والفتيات والرجل والمرأة، والطفل والشيخ الكبير، </w:t>
      </w:r>
      <w:r w:rsidRPr="00B8780F">
        <w:rPr>
          <w:rtl/>
        </w:rPr>
        <w:t xml:space="preserve">تغذي عقولهم بما تشاء، وتتلاعب بعواطفهم كما تحب، وتصنع الرأي العام وتوجهه في الوقت الذي تريد، تزين لهم الشهوات وتقرب إليهم الفحشاء وتزرع في أخلاقهم كل دنيء، فينقلب بتأثيرها المعروف منكرا والمنكر معروفا </w:t>
      </w:r>
      <w:r w:rsidRPr="00B8780F">
        <w:rPr>
          <w:rtl/>
        </w:rPr>
        <w:lastRenderedPageBreak/>
        <w:t xml:space="preserve">والعالم جاهلا والجاهل عالما، والشريف وضيعا والوضيع شريفا، يقضي الناس أمامها الساعات الطويلة تؤثر فيهم أكثر من تأثير السحر على العقول والأوهام، </w:t>
      </w:r>
    </w:p>
    <w:p w14:paraId="13F826B8"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تعدد مجالات الإعلام</w:t>
      </w:r>
      <w:r>
        <w:rPr>
          <w:rFonts w:hint="cs"/>
          <w:bCs/>
          <w:rtl/>
        </w:rPr>
        <w:t xml:space="preserve">: </w:t>
      </w:r>
      <w:r w:rsidRPr="00B8780F">
        <w:rPr>
          <w:rtl/>
        </w:rPr>
        <w:t xml:space="preserve">لقد تعددت مجالات الإعلام في زماننا الحاضر، حتى شملت كافة المجالات البشرية، فمنه الإعلام السياسي الذي يرمي إلى تأييد الأنظمة الحاكمة وتأييد أفكارها وأطروحاتها وتبني العداء لكل من يخالفها، ومنه الإعلام الاقتصادي الذي يهدف إلى ترويج الأفكار الاقتصادية من رأسمالية واشتراكية وغيرها، ومنه الإعلام الاجتماعي الذي يهدف إلى تزويد المجتمعات بالأخبار والمعلومات بهدف تكوين رأي اجتماعي عام معين والتأثير في عقلية الجماهير واتجاهاتهم، ومنه الإعلام الأمني الذي يهدف إلى حماية الدول وتهيئة الشعوب للقيام بواجبها الأمني تجاه الوطن والأنظمة الحاكمة، ومنه الإعلام الديني الذي يتبنى القضايا الدينية والمسائل المتعلقة بالدين وبعض جوانبه، ومنه الإعلام الثقافي الذي يهدف إلى تكوين ثقافة معينة في شتى مجالات الحياة وأنماطها، ومنه الإعلام العلمي الذي يركز على القضايا العلمية الخالصة، كما أنّ منه الإعلام الرياضي الذي يركز على الأنشطة الرياضية، ومنه إعلام التسلية وإضاعة الاوقات بالفن والأغاني والأفلام والمسلسلات، وبعد فهذه هي مجالات الإعلام على وجه العموم، أما الإعلام الإسلامي فهو يشمل كل تلك المجالات ولكن بفكر رباني خالٍ من الكذب والنفاق والرذيلة ونشر الفاحشة وإضاعة الأوقاب بغير جدوى، إنه يشمل الإعلام السياسي الذي بتبني كل قيم النظام السياسي كما جاء بها الإسلام، والإعلام الاقتصادي الذي بتبني كل قيم النظام المالي والاقتصادي كما جاء بها الإسلام، ويشمل الإعلام الاجتماعي الذي بتبني كل قيم النظام الاجتماعي كما جاء بها الإسلام، ويشمل الإعلام الديني الذي بتبني كل قيم ومبادئ الإسلام، وعقائده وشرائعه وأخلاقه، ويشمل الإعلام التربوي والتعليمي والتثقيفي الذي بتبني كل قيم النظام التربوي والتعليمي والتثقيفي كما جاء بها الإسلام، ويشمل الإعلام الأمني والعسكري الذي بتبني كل قيم النظام العسكري والدفاعي كما جاء بها الإسلام، إنّ الإعلام الإسلامي رسالة شاملة متكاملة تحمل الدين بكافة جوانبه وتوجهاته إلى الناس كافة، كما أعلمنا الله تعالى بعالمية الإسلام ورسالته، كما في قوله تعالى: {وَمَا أَرْسَلْنَاكَ إِلَّا كَافَّةً لِلنَّاسِ بَشِيرًا وَنَذِيرًا وَلَكِنَّ أَكْثَرَ النَّاسِ لَا يَعْلَمُونَ} [سبأ: 28]، كما أنّ الإعلام الإسلامي رسالة رحمة وفلاح للعالم أجمع تحمل الرحمة إلى الناس كافة، كما أعلمنا الله تعالى ذلك في قوله تعالى: {إِنَّ فِي هَذَا لَبَلَاغًا لِقَوْمٍ عَابِدِينَ * وَمَا أَرْسَلْنَاكَ إِلَّا رَحْمَةً لِلْعَالَمِينَ} [الأنبياء: 106، 107]، </w:t>
      </w:r>
    </w:p>
    <w:p w14:paraId="31F22A33" w14:textId="77777777" w:rsidR="00EF6CAC" w:rsidRPr="00B8780F" w:rsidRDefault="00EF6CAC" w:rsidP="00775A91">
      <w:pPr>
        <w:rPr>
          <w:b/>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الثالث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رسالة الإعلام الإسلامي</w:t>
      </w:r>
      <w:r>
        <w:rPr>
          <w:rFonts w:hint="cs"/>
          <w:bCs/>
          <w:rtl/>
        </w:rPr>
        <w:t xml:space="preserve">: </w:t>
      </w:r>
      <w:r w:rsidRPr="00B8780F">
        <w:rPr>
          <w:rtl/>
          <w:lang w:bidi="ar-KW"/>
        </w:rPr>
        <w:t xml:space="preserve">النظام الإعلامي الإسلامي هو الذي </w:t>
      </w:r>
      <w:r w:rsidRPr="00B8780F">
        <w:rPr>
          <w:rtl/>
        </w:rPr>
        <w:t xml:space="preserve">يعمل كموجّه أخلاقي لبناء الأمّة، ويحافظ على قيم الإسلام الروحيّة والماديّة، ويلتزم ببناء النظام الأخلاقي في الأمة، وتبني الدعوة إلى الله ونشر العلم الصحيح، والتزام الصدق الإعلامي، فرسالة الإعلام في المنظومة الإسلاميّة هي التي تعبّر عن الرسالة الإسلاميّة، وهي التي تحمل القيم والأخلاق إلى سائر الأمم والشعوب، </w:t>
      </w:r>
    </w:p>
    <w:p w14:paraId="3249B9B3" w14:textId="77777777" w:rsidR="00EF6CAC" w:rsidRPr="00B8780F" w:rsidRDefault="00EF6CAC" w:rsidP="00775A91">
      <w:pPr>
        <w:rPr>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أهم مهام الإعلام الإسلامي</w:t>
      </w:r>
      <w:r>
        <w:rPr>
          <w:rFonts w:hint="cs"/>
          <w:bCs/>
          <w:rtl/>
        </w:rPr>
        <w:t xml:space="preserve">: </w:t>
      </w:r>
      <w:r w:rsidRPr="00B8780F">
        <w:rPr>
          <w:rtl/>
        </w:rPr>
        <w:t xml:space="preserve">تتركز أهم مهام الإعلام الإسلامي في عدة مهام منها ما يختص بأمة الإسلام، ومنها ما يختص بالعالم كله، </w:t>
      </w:r>
      <w:r w:rsidRPr="00B8780F">
        <w:rPr>
          <w:bCs/>
          <w:rtl/>
        </w:rPr>
        <w:t>فمما يختص بأمة الإسلام</w:t>
      </w:r>
      <w:r w:rsidRPr="00B8780F">
        <w:rPr>
          <w:rtl/>
        </w:rPr>
        <w:t xml:space="preserve">، (الأمر الأول) </w:t>
      </w:r>
      <w:r w:rsidRPr="00B8780F">
        <w:rPr>
          <w:rtl/>
          <w:lang w:bidi="ar-KW"/>
        </w:rPr>
        <w:t>يتناول: حراسة دين المسلمين ونشر علومه وحفظ شرائعه وعباداته، وتعظيم شعائره وإظهار أمره، وبيان أخلاقه، وذلك من خلال برامج تعليمية تتبنى نشر علوم الكتاب والسنّة، و</w:t>
      </w:r>
      <w:r w:rsidRPr="00B8780F">
        <w:rPr>
          <w:rtl/>
        </w:rPr>
        <w:t xml:space="preserve">تعليم المسلمين دينهم متمثلاً في العقيدة الإسلامية والشريعة الإسلامية والتزكية الإسلامية، وتوعيتهم بقضايا أمتهم، وتتبنى سياسة الحسبة على الدين والأمر بكل معروف ظهر تركه، والنهي عن كل منكر ظهر فعله و (الأمر الثاني) يتناول حراسة أمة الإسلام وسياستها بالدين، </w:t>
      </w:r>
      <w:r w:rsidRPr="00B8780F">
        <w:rPr>
          <w:rtl/>
          <w:lang w:bidi="ar-KW"/>
        </w:rPr>
        <w:t xml:space="preserve">وذلك من خلال برامج تعليمية تتبنى </w:t>
      </w:r>
      <w:r w:rsidRPr="00B8780F">
        <w:rPr>
          <w:rtl/>
        </w:rPr>
        <w:t xml:space="preserve">الرقابة على الأمة ومحاربة الفساد والمالي والإداري في كافة المجالات، ومحاربة المنكرات وشتى ألوان الفسوق والعصيان، وبناء الأمة على الاعتزاز بدينها وبخصوصيتها التي جعلتها عند الله تعالى خير الأمم، وتبني سياسة نشر الفضيلة والأخلاق في مجتمعات المسلمين، والقيام بدور توعية المسلمين بأوليائهم وبأعدائهم وبما يجري في العالم من حولهم بصدق الكلمة وصدق الخبر و </w:t>
      </w:r>
      <w:r w:rsidRPr="00B8780F">
        <w:rPr>
          <w:rtl/>
          <w:lang w:bidi="ar-KW"/>
        </w:rPr>
        <w:t xml:space="preserve">(الأمر الثالث) هو الارتقاء بمستوى الإعلام من حيث الأداء والتقنية حتى يوازي الإعلام الجاهلي الذي ينشر الرذيلة ويعلم الناس النفاق والفجور، </w:t>
      </w:r>
      <w:r w:rsidRPr="00B8780F">
        <w:rPr>
          <w:bCs/>
          <w:rtl/>
        </w:rPr>
        <w:t>ومما يختص بالناس جميعا:</w:t>
      </w:r>
      <w:r w:rsidRPr="00B8780F">
        <w:rPr>
          <w:rtl/>
        </w:rPr>
        <w:t xml:space="preserve"> (الأمر الأول) هو نشر الدعوة الإسلامية في أنحاء العالم، ومخاطبة جميع الأمم بالإسلام وحمل أمانة تبليغهم بدين الله تعالى، وهذا الأمر كان من المستحيل في الأزمنة الماضية قبل هذه الثورة الهائلة في وسائل الاتصالات والمواصلات التي جعلت من العالم أجمع أشبه بالقرية الصغيرة بل بالبيت الواحد، وبالتالي وجب على المسلمين استغلال هذا التطور في نشر الإسلام واعلام الناس بمبادئه وعقائده وشرائعه وأهدافه،</w:t>
      </w:r>
    </w:p>
    <w:p w14:paraId="5165D354" w14:textId="77777777" w:rsidR="00EF6CAC" w:rsidRPr="00B8780F" w:rsidRDefault="00EF6CAC" w:rsidP="00775A91">
      <w:pPr>
        <w:rPr>
          <w:b/>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الخامس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أهم وظائف الإعلام الإسلامي</w:t>
      </w:r>
      <w:r>
        <w:rPr>
          <w:rFonts w:hint="cs"/>
          <w:bCs/>
          <w:rtl/>
        </w:rPr>
        <w:t xml:space="preserve">: </w:t>
      </w:r>
      <w:r w:rsidRPr="00B8780F">
        <w:rPr>
          <w:rtl/>
        </w:rPr>
        <w:t xml:space="preserve">تتعدد وظائف الإعلام الإسلامي: ما بين وظيفة إخبارية إعلامية تتمثل في عملية نقل المعلومات والأخبار على اختلافها ولكن بتحري </w:t>
      </w:r>
      <w:r w:rsidRPr="00B8780F">
        <w:rPr>
          <w:rtl/>
        </w:rPr>
        <w:lastRenderedPageBreak/>
        <w:t>الصدق والأمانة والحق والعلم، والحرص على العفة ونشر الخير، وما بين وظيفة اجتماعية تتمثل في صيانة المجتمع وحمايته والقيام بواجب الإرشاد فيه بدعوته إلى الخير والإصلاح، وغرس الفضيلة وتثبيت القيم والمبادئ السامية في نفوس أفراده، وما بين وظيفة تعليمية تنشر العلم الصحيح، أو تثقيفية تعمم ثقافة الإسلام، أو ترفيهية تروح على قلوب المسلمين بالحلال، وما بين وظيفة إنسانية تحمل رسالة الإسلام وتحمل الرحمة للبشرية جمعاء،</w:t>
      </w:r>
    </w:p>
    <w:p w14:paraId="4A692C69" w14:textId="77777777" w:rsidR="00EF6CAC" w:rsidRPr="00B8780F" w:rsidRDefault="00EF6CAC" w:rsidP="00775A91">
      <w:pPr>
        <w:rPr>
          <w: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وجوب الاستفادة من التطور الهائل في وسائل الإعلام في نشر رسالة الإسلام</w:t>
      </w:r>
      <w:r>
        <w:rPr>
          <w:rFonts w:hint="cs"/>
          <w:bCs/>
          <w:rtl/>
        </w:rPr>
        <w:t xml:space="preserve">: </w:t>
      </w:r>
      <w:r w:rsidRPr="00B8780F">
        <w:rPr>
          <w:rtl/>
        </w:rPr>
        <w:t>تلك الرسالة التي شرفنا</w:t>
      </w:r>
      <w:r w:rsidRPr="00B8780F">
        <w:t xml:space="preserve"> </w:t>
      </w:r>
      <w:r w:rsidRPr="00B8780F">
        <w:rPr>
          <w:rtl/>
        </w:rPr>
        <w:t>الله عز وجل بحملها وأوجب علينا تبليغها إلى الناس متمثلين قوله تعالى: {الَّذِينَ</w:t>
      </w:r>
      <w:r w:rsidRPr="00B8780F">
        <w:t xml:space="preserve"> </w:t>
      </w:r>
      <w:r w:rsidRPr="00B8780F">
        <w:rPr>
          <w:rtl/>
        </w:rPr>
        <w:t>يُبَلِّغُونَ رِسَالاتِ اللهِ وَيَخْشَوْنَهُ وَلا يَخْشَوْنَ أَحَداً إِلا اللهَ</w:t>
      </w:r>
      <w:r w:rsidRPr="00B8780F">
        <w:t xml:space="preserve"> </w:t>
      </w:r>
      <w:r w:rsidRPr="00B8780F">
        <w:rPr>
          <w:rtl/>
        </w:rPr>
        <w:t>وَكَفي بِاللهِ حَسِيباً} [الأحزاب</w:t>
      </w:r>
      <w:r w:rsidRPr="00B8780F">
        <w:rPr>
          <w:rtl/>
          <w:lang w:bidi="ar-KW"/>
        </w:rPr>
        <w:t xml:space="preserve">]، </w:t>
      </w:r>
      <w:r w:rsidRPr="00B8780F">
        <w:rPr>
          <w:rtl/>
        </w:rPr>
        <w:t>لذلك علينا نحن أمة</w:t>
      </w:r>
      <w:r w:rsidRPr="00B8780F">
        <w:t xml:space="preserve"> </w:t>
      </w:r>
      <w:r w:rsidRPr="00B8780F">
        <w:rPr>
          <w:rtl/>
        </w:rPr>
        <w:t>الإجابة أن نبلغ هذا الحق لأمة الرسالة بالوسائل المتاحة فهي دعوة سنسأل عنها لكن</w:t>
      </w:r>
      <w:r w:rsidRPr="00B8780F">
        <w:t xml:space="preserve"> </w:t>
      </w:r>
      <w:r w:rsidRPr="00B8780F">
        <w:rPr>
          <w:rtl/>
        </w:rPr>
        <w:t xml:space="preserve">علينا أن نفهم ونعرف حقيقة الحق </w:t>
      </w:r>
      <w:r w:rsidRPr="00B8780F">
        <w:rPr>
          <w:rFonts w:hint="cs"/>
          <w:rtl/>
        </w:rPr>
        <w:t>الذي</w:t>
      </w:r>
      <w:r w:rsidRPr="00B8780F">
        <w:rPr>
          <w:rtl/>
        </w:rPr>
        <w:t xml:space="preserve"> معنا ففاقد الشيء لا يعطيه، </w:t>
      </w:r>
    </w:p>
    <w:p w14:paraId="3FD98B64" w14:textId="77777777" w:rsidR="00EF6CAC" w:rsidRPr="00B8780F" w:rsidRDefault="00EF6CAC" w:rsidP="00775A91">
      <w:pPr>
        <w:rPr>
          <w:bCs/>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حاجة الأُمَّة الإسلامية الماسة إلى نظام إعلامي إسلامي</w:t>
      </w:r>
      <w:r>
        <w:rPr>
          <w:rFonts w:hint="cs"/>
          <w:bCs/>
          <w:rtl/>
        </w:rPr>
        <w:t xml:space="preserve">: </w:t>
      </w:r>
      <w:r w:rsidRPr="00047376">
        <w:rPr>
          <w:rFonts w:eastAsia="Times New Roman"/>
          <w:rtl/>
        </w:rPr>
        <w:t>إنّ الحاجةُ ماسَّة لنظام إعلامي إسْلامي يُعبِّر عن حقيقة مُعْتَقَدِنا ومنهج حياتِنا، يتمكَّن المسلِمون من خِلاله من إدراك أُسُس الدِّين الصَّحيح، وما هُوَ مَعْلومٌ من الدِّين بالضَّرورة، والَّذي يَجهل معظمَه الكثيرُ من النَّاس، كما إن الحاجة ماسَّة لإنشاء قنواتٍ إسلاميَّة تتصدَّى لِما تعْرِضه الكثير من الفضائيَّات، من شهواتٍ وشُبُهات تسعى لهدْم البنْيان الديني والأخلاقي لمجتمعاتِنا المسلمة من قواعدِه، فلا تُبقِي لنا حاضرًا ولا مُستقْبلاً، كما أنّ الحاجة ماسة لإنشاء برامج وقنوات تقوم بواجب الدَّعوة إلى الله تعالى، وتبْليغ الدِّين الإسلامي بصورتِه الحقيقيَّة الصَّافية إلى أقْطار الأرض كافَّةً، وإزالة ما عَلِق بأذْهان الكثيرين عنْه؛ نتيجةَ حملات التَّشويه المستمرَّة، الَّتي يقوم بها غير المُنْصِفين من أتباع المِلَل الأخرى،</w:t>
      </w:r>
    </w:p>
    <w:p w14:paraId="17C54D9A" w14:textId="77777777" w:rsidR="00EF6CAC" w:rsidRPr="00B8780F" w:rsidRDefault="00EF6CAC" w:rsidP="00775A91">
      <w:pPr>
        <w:rPr>
          <w:rFonts w:eastAsia="Times New Roman"/>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الثامن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 xml:space="preserve">حاجة الأُمَّة الإسلامية الماسة إلى إعلاميِّين </w:t>
      </w:r>
      <w:r w:rsidRPr="00047376">
        <w:rPr>
          <w:rFonts w:hint="cs"/>
          <w:bCs/>
          <w:sz w:val="30"/>
          <w:szCs w:val="30"/>
          <w:u w:val="single"/>
          <w:rtl/>
        </w:rPr>
        <w:t>إسلاميين</w:t>
      </w:r>
      <w:r>
        <w:rPr>
          <w:rFonts w:eastAsia="Times New Roman" w:hint="cs"/>
          <w:bCs/>
          <w:rtl/>
        </w:rPr>
        <w:t xml:space="preserve">: </w:t>
      </w:r>
      <w:r w:rsidRPr="00B8780F">
        <w:rPr>
          <w:rFonts w:eastAsia="Times New Roman"/>
          <w:rtl/>
        </w:rPr>
        <w:t xml:space="preserve">أمَّةُ الإسلام خيرَ أمَّةٍ أُخرِجَت للنَّاس تعيش بين إعلامٍ إسلامي لا يبلغ إلى مستوى الاحتراف، وإعلام غربي يَستهدِفُ قيمنا وأخلاقنا وديننا، وهذا الإعلام المخالف لديننا وقيمنا يدخل إلى بيوتنا ويتسلل إلى قيمنا ولا نستطيع توقيفه، والأُمَّة الإسلامية بحاجةٍ إلى إعلاميِّين اسلاميين فقهاء علماء دعاة ومحتسبين يَعْرفون جيِّدًا أنَّهم أصحابُ رسالة يُدافعون بها عن الأُمَّة، مُلتزِمين في ذلك بالضَّوابط الشرعيَّة، حتى </w:t>
      </w:r>
      <w:r w:rsidRPr="00B8780F">
        <w:rPr>
          <w:rFonts w:eastAsia="Times New Roman"/>
          <w:rtl/>
        </w:rPr>
        <w:lastRenderedPageBreak/>
        <w:t xml:space="preserve">نجد إعلامًا إسلاميًّا مؤثِّرًا، يجعل الإعلاميَّ المسلم في مقدمة الصفوف يليق بالرسالة العالمية العظيمة التي حملها لنا ديننا القيم الذي لا يقبل الله تعالى من البشر جميعاً ديناً سواه، </w:t>
      </w:r>
    </w:p>
    <w:p w14:paraId="073ED15C" w14:textId="77777777" w:rsidR="00EF6CAC" w:rsidRPr="00B8780F" w:rsidRDefault="00EF6CAC" w:rsidP="00775A91">
      <w:pPr>
        <w:rPr>
          <w:rFonts w:eastAsia="Times New Roman"/>
          <w: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التاسع عشر</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حاجة الإعلام الإسلامي الماسة إلى العلماء والفقهاء والدعاة</w:t>
      </w:r>
      <w:r w:rsidRPr="00047376">
        <w:rPr>
          <w:rFonts w:hint="cs"/>
          <w:bCs/>
          <w:sz w:val="30"/>
          <w:szCs w:val="30"/>
          <w:u w:val="single"/>
          <w:rtl/>
        </w:rPr>
        <w:t>:</w:t>
      </w:r>
      <w:r>
        <w:rPr>
          <w:rFonts w:eastAsia="Times New Roman" w:hint="cs"/>
          <w:bCs/>
          <w:rtl/>
        </w:rPr>
        <w:t xml:space="preserve"> </w:t>
      </w:r>
      <w:r w:rsidRPr="00B8780F">
        <w:rPr>
          <w:rFonts w:eastAsia="Times New Roman"/>
          <w:rtl/>
        </w:rPr>
        <w:t xml:space="preserve">وذلك لأنّ خطيب الجمعة والعالم في درسه قد يسمعه عشرات من الناس فيستفيدون بعلمه، ولكن هذا الدرس وتلك الخطبة يمكن أن تصل إلى عشرات بل مئات الملايين من المسلمين والناس جميعا إذا كان عرضها من خلال القنوات الفضائية وشبكات الحاسوب والاتصالات العالمية، ولنا أن نتخيل كيف سيكون تأثير هؤلاء على المسلمين من خلال تركيزهم على التوحيد والإسلام والإيمان والإحسان، وعلى أداء العبادات لاسيما الصلاة والزكاة والصيام والحج، وكيف سيكون تأثير هؤلاء على المسلمين من خلال تركيزهم على الأخلاق الفضلة العظيمة، وكيف سيكون تأثير هؤلاء على المسلمين من خلال تركيزهم على محاربة الفواحش والرذائل وأنواع الفسوق والعصيان، ما أحوج الإعلام الإسلامي إلى العلماء والفقهاء والدعاة، وما أحوج المسلمين إلى هذا اللون من ألوان الإعلام الإسلامي المتقن المتخصص، وما أحوج العُلماء والدُّعاة لغزْو الفضاء الإعْلامي، بمعاني الإسْلام النَّبيلة وقِيَمه الحكيمة، وبلاغ رسالة الله تعالى لجميع خلقه، </w:t>
      </w:r>
    </w:p>
    <w:p w14:paraId="0FF263AF" w14:textId="77777777" w:rsidR="00EF6CAC" w:rsidRPr="00B8780F" w:rsidRDefault="00EF6CAC" w:rsidP="00775A91">
      <w:pPr>
        <w:rPr>
          <w:rFonts w:eastAsia="Times New Roman"/>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لا غنى لأمة الإسلام عن الإعلام الإسلامي المتخصص</w:t>
      </w:r>
      <w:r>
        <w:rPr>
          <w:rFonts w:eastAsia="Times New Roman" w:hint="cs"/>
          <w:bCs/>
          <w:rtl/>
        </w:rPr>
        <w:t xml:space="preserve">: </w:t>
      </w:r>
      <w:r w:rsidRPr="00B8780F">
        <w:rPr>
          <w:rFonts w:eastAsia="Times New Roman"/>
          <w:rtl/>
        </w:rPr>
        <w:t>إنّ تبليغ رسالة الإسلام لا يمكن أن يكون على أتم وجه عندما تقتصر الدعوة على المساجد والمنابر، إذ لا يرتاد المساجد إلا الصالحون، فلن تصل الدعوة إلى المقصرين وهم أشد الناس احتياجاً إلى الدعوة، ولا يمكن أن يكون تبليغ رسالة الإسلام على وجهه الصحيح في ظل اعلام معادي يدخل إلى جميع البيوت ويصل إلى كل الناس بما فيهم الصغير والكبير والرجل والمرأة، والفتيان والفتيات، والكثير من هؤلاء لا يرتاد المساجد ولا يحضر دروس العلم، ولا تصل إليهم الدعوة ولا الحسبة، إن أمة الإسلام في أشد الحاجة إلى الإعلام الإسلامي المتخصص الذي يدخل إلى البيوت والغرف ويصل إلى كل مسلم في سهولة ويسر،</w:t>
      </w:r>
    </w:p>
    <w:p w14:paraId="60E6D8F5" w14:textId="77777777" w:rsidR="00EF6CAC" w:rsidRPr="00B8780F" w:rsidRDefault="00EF6CAC" w:rsidP="00775A91">
      <w:pPr>
        <w:rPr>
          <w:rFonts w:eastAsia="Times New Roman"/>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الحادي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حاجة النظام الإعلامي الإسلامي إلى الدعم المادي والمعنوي الكبير</w:t>
      </w:r>
      <w:r>
        <w:rPr>
          <w:rFonts w:eastAsia="Times New Roman" w:hint="cs"/>
          <w:bCs/>
          <w:rtl/>
        </w:rPr>
        <w:t xml:space="preserve">: </w:t>
      </w:r>
      <w:r w:rsidRPr="00B8780F">
        <w:rPr>
          <w:rFonts w:eastAsia="Times New Roman"/>
          <w:rtl/>
        </w:rPr>
        <w:t xml:space="preserve">إنّ الإعلام والبلاغ عن دين الإسلام والجهاد في سبيلِه بالنَّفس والكلِمة والمال واجبٌ ديني يتعلَّق برقبة كلِّ مسلم، كلٍّ في موقعِه وبما يستطيع، فالله تعالى يقول: {ادْعُ إِلَى سَبِيلِ رَبِّكَ </w:t>
      </w:r>
      <w:r w:rsidRPr="00B8780F">
        <w:rPr>
          <w:rFonts w:eastAsia="Times New Roman"/>
          <w:rtl/>
        </w:rPr>
        <w:lastRenderedPageBreak/>
        <w:t>بِالْحِكْمَةِ وَالْمَوْعِظَةِ الْحَسَنَةِ وَجَادِلْهُم بِالَّتِي هِيَ أَحْسَنُ إِنَّ رَبَّكَ هُوَ أَعْلَمُ بِمَن ضَلَّ عَن سَبِيلِهِ وَهُوَ أَعْلَمُ بِالْمُهْتَدِينَ} [النحل: 125]، كما أنّ الأنظمة في الإسلام أنظمة متكاملة، فينبغي للنظام السياسي الإسلامي أن يساند النظام الإعلامي الإسلامي بالدعم والتأييد السياسي وأن يقف خلفه يشد ظهره، كما ينبغي للنظام الاقتصادي الإسلامي أن يساند النظام الإعلامي الإسلامي بالدعم والتأييد المالي الكبير لللازم لبناء صرح الإعلام الإسلامي المؤثر القادر على غزْو الفضاء الإعْلامي العالمي بكل ما في رسالة الإسلام من مبادئ عظيمة وقيم جليلة، وإلا فلن يستطيع أن يواجه الإعلام العالمي الجاهلي البغيض الذي تدير أكثره قوى صهيونية تحارب العفة والفضيلة وتنشر العهر والمجون، وهم أشد الناس عداوة للإسلام وأهله، مصداقاً لقوله تعالى: {</w:t>
      </w:r>
      <w:r w:rsidRPr="00B8780F">
        <w:rPr>
          <w:rtl/>
        </w:rPr>
        <w:t>لَتَجِدَنَّ أَشَدَّ النَّاسِ عَدَاوَةً لِلَّذِينَ آمَنُوا الْيَهُودَ وَالَّذِينَ أَشْرَكُوا</w:t>
      </w:r>
      <w:r w:rsidRPr="00B8780F">
        <w:rPr>
          <w:rFonts w:eastAsia="Times New Roman"/>
          <w:rtl/>
        </w:rPr>
        <w:t xml:space="preserve">} [المائدة: 82]، </w:t>
      </w:r>
    </w:p>
    <w:p w14:paraId="131E2B8A" w14:textId="77777777" w:rsidR="00EF6CAC" w:rsidRPr="00B8780F" w:rsidRDefault="00EF6CAC" w:rsidP="00775A91">
      <w:pPr>
        <w:rPr>
          <w:rFonts w:eastAsia="Times New Roman"/>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الثاني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من أهم المبادئ التي قام عليها الإعلام الإسلامي</w:t>
      </w:r>
      <w:r>
        <w:rPr>
          <w:rFonts w:hint="cs"/>
          <w:bCs/>
          <w:rtl/>
        </w:rPr>
        <w:t xml:space="preserve">: </w:t>
      </w:r>
      <w:r w:rsidRPr="00B8780F">
        <w:rPr>
          <w:rtl/>
        </w:rPr>
        <w:t xml:space="preserve">(المبدأ الأول): التحقق من المادة الإعلامية قبل نشرها: ورد هذا جليًا من قول الله سبحانه وتعالى في سورة الحجرات: {يَا أَيُّهَا الَّذِينَ آمَنُوا إِنْ جَاءَكُمْ فَاسِقٌ بِنَبَأٍ فَتَبَيَّنُوا أَنْ تُصِيبُوا قَوْمًا بِجَهَالَةٍ فَتُصْبِحُوا عَلَى مَا فَعَلْتُمْ نَادِمِينَ} [الحجرات: 6]، (المبدأ الثاني): العودة إلى جهة الاختصاص قبل نشر المادة الإعلامية: يقول الله تعالى: {وَإِذَا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[النساء: 83]، (المبدأ الثالث): الصبر وحسن المعاملة والجدل بالتي هي أحسن: لقوله تعالى: {ادْعُ إِلَى سَبِيلِ رَبِّكَ بِالْحِكْمَةِ وَالْمَوْعِظَةِ الْحَسَنَةِ وَجَادِلْهُمْ بِالَّتِي هِيَ أَحْسَنُ إِنَّ رَبَّكَ هُوَ أَعْلَمُ بِمَنْ ضَلَّ عَنْ سَبِيلِهِ وَهُوَ أَعْلَمُ بِالْمُهْتَدِينَ} [النحل: 125]، (المبدأ الرابع): الموضوعية: ويقصد بها إدراك الأشياء على ما هي عليه دون أن يشوبها أهواء أو مصالح أو تحيز، فهي تتنافى مع الكذب والخداع ومرجو منها أن تكون في إبراز الحقيقة وتمييزها عن الوهم، يقول المولى سبحانه: {فَمَنْ أَظْلَمُ مِمَّنِ افْتَرَى عَلَى اللَّهِ كَذِبًا لِيُضِلَّ النَّاسَ بِغَيْرِ عِلْمٍ إِنَّ اللَّهَ لَا يَهْدِي الْقَوْمَ الظَّالِمِينَ} [الأنعام: 144]، (المبدأ الخامس): الدقة والواقعية: قال تعالى: {وَلَقَدْ صَرَّفْنَا لِلنَّاسِ فِي هَذَا الْقُرْآنِ مِنْ كُلِّ مَثَلٍ فَأَبَى أَكْثَرُ النَّاسِ إِلَّا كُفُورًا} [الإسراء: 89]، وجه الدلالة: أشار القرطبي في تفسير هذه الآية إلى أن القرآن الكريم عرض لأهل مكة الحق وعرض لهم الأمثلة وكانت هذه الأمثلة لتقريب الصورة بدرجة كبيرة من الحقيقة الواقعة، فكان التجسيد حينًا والرمزية أحيانًا، كي يترك للمستمع التفكير في هذه الآيات ويجيد تصور المواقف، فلم يكن اهتمام </w:t>
      </w:r>
      <w:r w:rsidRPr="00B8780F">
        <w:rPr>
          <w:rtl/>
        </w:rPr>
        <w:lastRenderedPageBreak/>
        <w:t>القرآن بالمصور والممثل به، وإنما كان الاهتمام بتقريب الصورة في النفس، ليحقق قدرًا من التأثير في النفس حيث يكون الترغيب أحيانًا والترهيب أخرى، (المبدأ السادس): الثقة بالإنسان واحترام العقل: يتعامل الخطاب القرآني مع الإنسان بثقة ويمنحه إرادته الحرة بما لا يتنافى مع نواميس الشريعة والكون، فقد قال الله سبحانه وتعالى: {وَلَقَدْ كَرَّمْنَا بَنِي آدَمَ وَحَمَلْنَاهُمْ فِي الْبَرِّ وَالْبَحْرِ وَرَزَقْنَاهُمْ مِنَ الطَّيِّبَاتِ وَفَضَّلْنَاهُمْ عَلَى كَثِيرٍ مِمَّنْ خَلَقْنَا تَفْضِيلًا} [الإسراء: 70]، وجه الدلالة:يشير القرطبي في تفسيره إلى أن الكرم هو نفي النقصان، من حيث الهيئة وحسن الصورة وتحمل الإرادة وكرامة النطق والتمييز والفهم؛ لأن العقل مناط التكليف، وهو أساس في التفضيل على كثير من الخلائق، (المبدأ السابع): إعلام نزيه) أهـ</w:t>
      </w:r>
      <w:r w:rsidRPr="00B8780F">
        <w:rPr>
          <w:rFonts w:eastAsia="Times New Roman"/>
          <w:rtl/>
        </w:rPr>
        <w:t xml:space="preserve"> [</w:t>
      </w:r>
      <w:r w:rsidRPr="00B8780F">
        <w:rPr>
          <w:rtl/>
        </w:rPr>
        <w:t xml:space="preserve">انظر رسالة الإعلام ضوابطه وأحكامه الشرعية لحسام عايش باختصار]، </w:t>
      </w:r>
    </w:p>
    <w:p w14:paraId="0778FC44" w14:textId="77777777" w:rsidR="00EF6CAC" w:rsidRPr="00B8780F" w:rsidRDefault="00EF6CAC" w:rsidP="00775A91">
      <w:pPr>
        <w:rPr>
          <w:rFonts w:eastAsia="Times New Roman"/>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الثالث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جسامة دور الإعلام في زماننا المعاصر</w:t>
      </w:r>
      <w:r>
        <w:rPr>
          <w:rFonts w:eastAsia="Times New Roman" w:hint="cs"/>
          <w:bCs/>
          <w:rtl/>
        </w:rPr>
        <w:t xml:space="preserve">: </w:t>
      </w:r>
      <w:r w:rsidRPr="00B8780F">
        <w:rPr>
          <w:rFonts w:eastAsia="Times New Roman"/>
          <w:rtl/>
        </w:rPr>
        <w:t xml:space="preserve">إن الإعلام سمة بارزة لهذا العصر الذي نعيشه، حيث برز قوة جبارة تؤثر تأثيرًا مباشرًا في الأحداث، بل تستطيع من خلال هذا التأثير أن تهزَّ أي أمة هزًّا عنيفًا قد يسقطها، على أن نفوذ الإعلام بدأ يتعاظم؛ حتى أصبح قوة لا يُستهان بها توجِّه الرأي العام، وتتسلط على كل شيء، على الكبار والصفار، على الرجال والنساء، على القيم والأخلاق، على الأعراف والعادات، على التربية والتعليم، على السياسة والاقتصاد، يغير المفاهيم ويقلب الحقائق ويوجه الجماهير، والإعلام المباشر عبر القنوات الفضائية يُعد - اليوم - من أهم وسائل الترويج للأفكار والتغيير للمجتمعات، </w:t>
      </w:r>
    </w:p>
    <w:p w14:paraId="477279D8" w14:textId="77777777" w:rsidR="00EF6CAC" w:rsidRPr="00B8780F" w:rsidRDefault="00EF6CAC" w:rsidP="00775A91">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الرابع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دَوْر الإعلام الإسلاميِّ مهم جدا في خدمة قضايا الإسلام</w:t>
      </w:r>
      <w:r w:rsidRPr="00047376">
        <w:rPr>
          <w:rFonts w:hint="cs"/>
          <w:bCs/>
          <w:sz w:val="30"/>
          <w:szCs w:val="30"/>
          <w:u w:val="single"/>
          <w:rtl/>
        </w:rPr>
        <w:t>:</w:t>
      </w:r>
      <w:r>
        <w:rPr>
          <w:rFonts w:eastAsia="Times New Roman" w:hint="cs"/>
          <w:bCs/>
          <w:rtl/>
        </w:rPr>
        <w:t xml:space="preserve"> </w:t>
      </w:r>
      <w:r w:rsidRPr="00B8780F">
        <w:rPr>
          <w:rFonts w:eastAsia="Times New Roman"/>
          <w:rtl/>
        </w:rPr>
        <w:t>الإعلام الإسلاميَّ يتحمَّل دورًا كبيرًا في مُواجهة التَّحديات التي تتعرَّض لها أمَّتُنا الإسلاميَّة</w:t>
      </w:r>
      <w:r w:rsidRPr="00B8780F">
        <w:rPr>
          <w:rFonts w:eastAsia="Times New Roman"/>
          <w:bCs/>
          <w:rtl/>
        </w:rPr>
        <w:t>،</w:t>
      </w:r>
      <w:r w:rsidRPr="00B8780F">
        <w:rPr>
          <w:rFonts w:eastAsia="Times New Roman"/>
          <w:rtl/>
        </w:rPr>
        <w:t xml:space="preserve"> كما يجب على الإعلاميِّ أيضًا أن يتبنَّى الدَّعوة إلى وحدة مصير هذه الأُمَّة؛ لأنَّ هذا التمَزُّق بين الجماعات المُتناحِرة، وفصائل الشَّباب، والتيَّارات المتصارعة لا يَخْدم قضيَّة الإسلام، ولا يخدم الأمَّة الإسلاميَّة، ولا يخدم الإنسانيَّة جمعاء، والإعلامي المسلم ليس كسائر الإعلاميين هدفه السبق الإخباري، فهذه تفاهات يتنزه عنها الإعلامي المسلم، بل هدفه الأسمى تبليغ دعوة الإسلام الوسط والعدل إلى الناس كافة، والحفاظ على عقائد الإسلام وشرائعه وشعائره وعباداته وسلوكياته وأخلاقه، وأن يوقن الجميع أنّه لا فلاح ولا نجاح ولا سعادة إلاَّ بالإسلام، وأنَّ كلَّ شقاء يَحِلُّ إنَّما هو بسبب البعد عن الإسلام، وأن يعلم الجميع أنّ حضارة الإسلام حضارة عدل وفضيلة ورحمة وسعة للبشرية جمعاء، </w:t>
      </w:r>
    </w:p>
    <w:p w14:paraId="0DB935B4" w14:textId="77777777" w:rsidR="00EF6CAC" w:rsidRPr="00B8780F" w:rsidRDefault="00EF6CAC" w:rsidP="00775A91">
      <w:pPr>
        <w:rPr>
          <w:b/>
          <w:rtl/>
        </w:rPr>
      </w:pPr>
      <w:r w:rsidRPr="00B8780F">
        <w:rPr>
          <w:rFonts w:eastAsia="Times New Roman"/>
          <w:b/>
          <w:bCs/>
          <w:kern w:val="0"/>
          <w:sz w:val="36"/>
          <w:szCs w:val="36"/>
          <w:highlight w:val="yellow"/>
          <w:u w:val="single"/>
          <w:rtl/>
        </w:rPr>
        <w:lastRenderedPageBreak/>
        <w:t xml:space="preserve">[المفتاح </w:t>
      </w:r>
      <w:r>
        <w:rPr>
          <w:rFonts w:eastAsia="Times New Roman" w:hint="cs"/>
          <w:b/>
          <w:bCs/>
          <w:kern w:val="0"/>
          <w:sz w:val="36"/>
          <w:szCs w:val="36"/>
          <w:highlight w:val="yellow"/>
          <w:u w:val="single"/>
          <w:rtl/>
        </w:rPr>
        <w:t>الخامس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أهم سمات النظام الإعلامي الإسلامي</w:t>
      </w:r>
      <w:r>
        <w:rPr>
          <w:rFonts w:eastAsia="Times New Roman" w:hint="cs"/>
          <w:bCs/>
          <w:rtl/>
        </w:rPr>
        <w:t xml:space="preserve">: </w:t>
      </w:r>
      <w:r w:rsidRPr="00B8780F">
        <w:rPr>
          <w:rFonts w:eastAsia="Times New Roman"/>
          <w:rtl/>
        </w:rPr>
        <w:t>الإعلام الإسلامي له هُوية اسلامية خاصة ورسالة إصلاحية جسيمة، وأسس ربانية راسخة، إذ هو جهاز دعوة إلى الله، وحسبة على الدين وأمر بكل معروف ونهي عن كل منكر، وهو جهاز تربية وتزكية وتعليم، وهو جهاز اصلاح وإرشاد وتثقيف، وهو جهاز توحيد للصفوف وبناء للقيم والأخلاق، وهو جهاز موضوعي صادق يزوِّد الناس بالحقائق والمعلومات الصحيحة والثابتة، والأخبار الصادقة، وهو جهاز محكوم بقواعد أخلاقية ربانية، وأسس حضارية علمية يتمثل بعضها في احترام الناس عند إمدادهم بالمعلومات، وتجنب الكذب في رواية الأخبار، والدقة في استقاء الأنباء ونشرها، وتجنب خداع الناس، إضافة إلى نشر الفضيلة ومحاربة الرذيلة، وهداية الناس إلى طريق الله، وينبغي أن يكون هذا النظام متقدماً يستفيد من كل الوسائل المتاحة في وقتنا الحاضر؛ سواء أكانت صحفًا أو مجلات، إذاعة أو تلفاز، فضلاً عن ندوات الوعظ ومحاضرات الإرشاد، على أنّ القناة الفضائية الإسلامية تبقى الخطوة الأهم في بناء الصرح الإعلامي الإسلامي، كما ينبغي أن يكون هذا النظام على أعلى مستوى في إعداد البرامج، واستخدام كافة وسائل العرض، ولجميع الأعمار والفئات، شريطة أن تسير هذه الوسائل المختلفة في منظومة واحدة محددة بالشرع وحدوده وضوابطه، وَفْق منهج إعلامي إسلامي صحيح شامل متكامل،</w:t>
      </w:r>
    </w:p>
    <w:p w14:paraId="154DF2E4" w14:textId="77777777" w:rsidR="00EF6CAC" w:rsidRPr="00B8780F" w:rsidRDefault="00EF6CAC" w:rsidP="00775A91">
      <w:pPr>
        <w:rPr>
          <w:b/>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السادس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ضوابط الإعلام</w:t>
      </w:r>
      <w:r w:rsidRPr="00B8780F">
        <w:rPr>
          <w:bCs/>
          <w:rtl/>
        </w:rPr>
        <w:t xml:space="preserve">: </w:t>
      </w:r>
      <w:r>
        <w:rPr>
          <w:rFonts w:hint="cs"/>
          <w:bCs/>
          <w:rtl/>
        </w:rPr>
        <w:t xml:space="preserve"> </w:t>
      </w:r>
      <w:r w:rsidRPr="00047376">
        <w:rPr>
          <w:rFonts w:hint="cs"/>
          <w:bCs/>
          <w:noProof/>
          <w:rtl/>
          <w:lang w:val="en-AU"/>
        </w:rPr>
        <w:t>(</w:t>
      </w:r>
      <w:r w:rsidRPr="00047376">
        <w:rPr>
          <w:bCs/>
          <w:noProof/>
          <w:rtl/>
          <w:lang w:val="en-AU"/>
        </w:rPr>
        <w:t>1) ضوابط المرسل</w:t>
      </w:r>
      <w:r w:rsidRPr="00B8780F">
        <w:rPr>
          <w:rtl/>
        </w:rPr>
        <w:t xml:space="preserve">: </w:t>
      </w:r>
      <w:r>
        <w:rPr>
          <w:rFonts w:hint="cs"/>
          <w:rtl/>
        </w:rPr>
        <w:t>(</w:t>
      </w:r>
      <w:r w:rsidRPr="00047376">
        <w:rPr>
          <w:bCs/>
          <w:noProof/>
          <w:rtl/>
          <w:lang w:val="en-AU"/>
        </w:rPr>
        <w:t>أولا</w:t>
      </w:r>
      <w:r>
        <w:rPr>
          <w:rFonts w:hint="cs"/>
          <w:bCs/>
          <w:noProof/>
          <w:rtl/>
          <w:lang w:val="en-AU"/>
        </w:rPr>
        <w:t>)</w:t>
      </w:r>
      <w:r w:rsidRPr="00047376">
        <w:rPr>
          <w:bCs/>
          <w:noProof/>
          <w:rtl/>
          <w:lang w:val="en-AU"/>
        </w:rPr>
        <w:t>:</w:t>
      </w:r>
      <w:r w:rsidRPr="00B8780F">
        <w:rPr>
          <w:rtl/>
        </w:rPr>
        <w:t xml:space="preserve"> التيقن من صدق المعلومة: وذلك بالتحري والدقة في اختيار المصدر الذي يتم التعامل معه انطلاقُا من قول الله عز وجل: {يَا أَيُّهَا الَّذِينَ آمَنُوا إِنْ جَاءَكُمْ فَاسِقٌ بِنَبَأٍ فَتَبَيَّنُوا أَنْ تُصِيبُوا قَوْمًا بِجَهَالَةٍ فَتُصْبِحُوا عَلَى مَا فَعَلْتُمْ نَادِمِينَ} [الحجرات: 6]، إذ لا ينبغي الأخذ والتسليم برواية أي مصدر بل ينبغي التأكد من صدق الرواية ومحاولة استقاء المعلومات من أكثر من مصدر، للتحقق من صدقية المعلوم، </w:t>
      </w:r>
      <w:r>
        <w:rPr>
          <w:rFonts w:hint="cs"/>
          <w:rtl/>
        </w:rPr>
        <w:t>(</w:t>
      </w:r>
      <w:r w:rsidRPr="00047376">
        <w:rPr>
          <w:bCs/>
          <w:noProof/>
          <w:rtl/>
          <w:lang w:val="en-AU"/>
        </w:rPr>
        <w:t>ثانيُا</w:t>
      </w:r>
      <w:r>
        <w:rPr>
          <w:rFonts w:hint="cs"/>
          <w:bCs/>
          <w:noProof/>
          <w:rtl/>
          <w:lang w:val="en-AU"/>
        </w:rPr>
        <w:t>)</w:t>
      </w:r>
      <w:r w:rsidRPr="00B8780F">
        <w:rPr>
          <w:rtl/>
        </w:rPr>
        <w:t>: الالتزام بالصدق في نقل المعلومة: قال تعالى: {يَا أَيُّهَا الَّذِينَ آمَنُوا اتَّقُوا اللَّهَ وَكُونُوا مَعَ الصَّادِقِينَ} [التوبة: 119</w:t>
      </w:r>
      <w:r w:rsidRPr="00047376">
        <w:rPr>
          <w:bCs/>
          <w:noProof/>
          <w:rtl/>
          <w:lang w:val="en-AU"/>
        </w:rPr>
        <w:t>]،</w:t>
      </w:r>
      <w:r>
        <w:rPr>
          <w:rFonts w:hint="cs"/>
          <w:bCs/>
          <w:noProof/>
          <w:rtl/>
          <w:lang w:val="en-AU"/>
        </w:rPr>
        <w:t xml:space="preserve"> (</w:t>
      </w:r>
      <w:r w:rsidRPr="00047376">
        <w:rPr>
          <w:bCs/>
          <w:noProof/>
          <w:rtl/>
          <w:lang w:val="en-AU"/>
        </w:rPr>
        <w:t>ثالثُا</w:t>
      </w:r>
      <w:r>
        <w:rPr>
          <w:rFonts w:hint="cs"/>
          <w:bCs/>
          <w:noProof/>
          <w:rtl/>
          <w:lang w:val="en-AU"/>
        </w:rPr>
        <w:t>)</w:t>
      </w:r>
      <w:r w:rsidRPr="00B8780F">
        <w:rPr>
          <w:rtl/>
        </w:rPr>
        <w:t xml:space="preserve">: حجب أي معلومة فيها إضرار بالمصلحة: قال تعالى: {إِنَّ الَّذِينَ يُحِبُّونَ أَنْ تَشِيعَ الْفَاحِشَةُ فِي الَّذِينَ آمَنُوا لَهُمْ عَذَابٌ أَلِيمٌ فِي الدُّنْيَا وَالْآخِرَةِ وَاللَّهُ يَعْلَمُ وَأَنْتُمْ لَا تَعْلَمُونَ} [النور: 19]، محررًا أو ناقلا أو مذيعًا أن يتوقف عن إرسال أية معلومة، للمسؤولية التي تقع على عاتقة لقوله سبحانه وتعالى: {وَقِفُوهُمْ إِنَّهُمْ مَسْئُولُونَ} [الصافات: 24]، وقوله عز وجل: {مَا يَلْفِظُ مِنْ قَوْلٍ إِلَّا لَدَيْهِ رَقِيبٌ عَتِيدٌ} [ق: 18]، وينبغي للمرسل أن يحرص على مصلحة المجتمع فلا يذيع أو ينشر ما ليس فيه خير، وهذا من باب المحافظة على الأمن الاجتماعي وذلك بإقرار القيم والأخلاق والآداب وعدم </w:t>
      </w:r>
      <w:r w:rsidRPr="00B8780F">
        <w:rPr>
          <w:rtl/>
        </w:rPr>
        <w:lastRenderedPageBreak/>
        <w:t xml:space="preserve">إتاحة الظهور لأي مادة بها أدنى مساس بالقيم والمبادئ، </w:t>
      </w:r>
      <w:r>
        <w:rPr>
          <w:rFonts w:hint="cs"/>
          <w:rtl/>
        </w:rPr>
        <w:t>(</w:t>
      </w:r>
      <w:r w:rsidRPr="00047376">
        <w:rPr>
          <w:bCs/>
          <w:noProof/>
          <w:rtl/>
          <w:lang w:val="en-AU"/>
        </w:rPr>
        <w:t>رابعُا</w:t>
      </w:r>
      <w:r>
        <w:rPr>
          <w:rFonts w:hint="cs"/>
          <w:bCs/>
          <w:noProof/>
          <w:rtl/>
          <w:lang w:val="en-AU"/>
        </w:rPr>
        <w:t>)</w:t>
      </w:r>
      <w:r w:rsidRPr="00047376">
        <w:rPr>
          <w:bCs/>
          <w:noProof/>
          <w:rtl/>
          <w:lang w:val="en-AU"/>
        </w:rPr>
        <w:t>:</w:t>
      </w:r>
      <w:r w:rsidRPr="00B8780F">
        <w:rPr>
          <w:rtl/>
        </w:rPr>
        <w:t xml:space="preserve"> الحصول على المعلومات بطريق مشروع: إن الحرية في الحصول على المعلومة ونشرها دون قيود، لا يطلق الحرية في الحصول عليها بطرق غير مشروعة، لذا ينبغي الابتعاد عن التنصت أو التجسس أو الحصول على المعلومات خلسة، دون مراعاة حقوق أصحابها لأنه سبحانه وتعالى يقول: {يَا أَيُّهَا الَّذِينَ آمَنُوا اجْتَنِبُوا كَثِيرًا مِنَ الظَّنِّ إِنَّ بَعْضَ الظَّنِّ إِثْمٌ وَلَا تَجَسَّسُوا وَلَا يَغْتَبْ بَعْضُكُمْ بَعْضًا} [الحجرات: 12]، </w:t>
      </w:r>
      <w:r>
        <w:rPr>
          <w:rFonts w:hint="cs"/>
          <w:rtl/>
        </w:rPr>
        <w:t>(</w:t>
      </w:r>
      <w:r w:rsidRPr="00047376">
        <w:rPr>
          <w:bCs/>
          <w:noProof/>
          <w:rtl/>
          <w:lang w:val="en-AU"/>
        </w:rPr>
        <w:t>خامسًا</w:t>
      </w:r>
      <w:r>
        <w:rPr>
          <w:rFonts w:hint="cs"/>
          <w:bCs/>
          <w:noProof/>
          <w:rtl/>
          <w:lang w:val="en-AU"/>
        </w:rPr>
        <w:t xml:space="preserve">): </w:t>
      </w:r>
      <w:r w:rsidRPr="00B8780F">
        <w:rPr>
          <w:rtl/>
        </w:rPr>
        <w:t>صون الخصوصية للفرد: إن الاعتداء على خصوصية الفرد هو اعتداء على عرضه، وهذا ما يجري أحيانًا في وسائلِ الإعلام من قبل المرسل الذي لا يراعي خصوصية الفرد، حيث يصل إلى حد القذف والذي يعتبره الأئمة أن الحق لله فيه غالب؛ لأن المحافظة عليه صيانة للمجتمع، وتحقيق للمصلحة العامة للجماعة بدفع العار عنه، وتخليص الفرد مما يخدش سمعته فيه مصلحة للفرد</w:t>
      </w:r>
      <w:r w:rsidRPr="00047376">
        <w:rPr>
          <w:bCs/>
          <w:noProof/>
          <w:rtl/>
          <w:lang w:val="en-AU"/>
        </w:rPr>
        <w:t xml:space="preserve">، </w:t>
      </w:r>
      <w:r>
        <w:rPr>
          <w:rFonts w:hint="cs"/>
          <w:bCs/>
          <w:noProof/>
          <w:rtl/>
          <w:lang w:val="en-AU"/>
        </w:rPr>
        <w:t>(</w:t>
      </w:r>
      <w:r w:rsidRPr="00047376">
        <w:rPr>
          <w:bCs/>
          <w:noProof/>
          <w:rtl/>
          <w:lang w:val="en-AU"/>
        </w:rPr>
        <w:t>سادسًا</w:t>
      </w:r>
      <w:r>
        <w:rPr>
          <w:rFonts w:hint="cs"/>
          <w:bCs/>
          <w:noProof/>
          <w:rtl/>
          <w:lang w:val="en-AU"/>
        </w:rPr>
        <w:t>)</w:t>
      </w:r>
      <w:r w:rsidRPr="00047376">
        <w:rPr>
          <w:bCs/>
          <w:noProof/>
          <w:rtl/>
          <w:lang w:val="en-AU"/>
        </w:rPr>
        <w:t>:</w:t>
      </w:r>
      <w:r w:rsidRPr="00B8780F">
        <w:rPr>
          <w:rtl/>
        </w:rPr>
        <w:t xml:space="preserve"> الالتزام بحفظ ما يؤتمن عليه من أسرار: قال تعالى: {وَأَوْفُوا بِالْعَهْدِ إِنَّ الْعَهْدَ كَانَ مَسْئُولًا} [الإسراء: 34]، </w:t>
      </w:r>
      <w:r>
        <w:rPr>
          <w:rFonts w:hint="cs"/>
          <w:rtl/>
        </w:rPr>
        <w:t>(</w:t>
      </w:r>
      <w:r w:rsidRPr="00047376">
        <w:rPr>
          <w:bCs/>
          <w:noProof/>
          <w:rtl/>
          <w:lang w:val="en-AU"/>
        </w:rPr>
        <w:t>سابعًا</w:t>
      </w:r>
      <w:r>
        <w:rPr>
          <w:rFonts w:hint="cs"/>
          <w:bCs/>
          <w:noProof/>
          <w:rtl/>
          <w:lang w:val="en-AU"/>
        </w:rPr>
        <w:t>)</w:t>
      </w:r>
      <w:r w:rsidRPr="00B8780F">
        <w:rPr>
          <w:rtl/>
        </w:rPr>
        <w:t xml:space="preserve">: الالتزام بالأخلاق الكريمة يقع في مسئولية كل مرسل أن يتمثل الخلق الكريم، لقوله سبحانه وتعالى: {مَا يَلْفِظُ مِنْ قَوْلٍ إِلَّا لَدَيْهِ رَقِيبٌ عَتِيدٌ} [ق: 18]، ويقول سبحانه وتعالى: {وَلَا يَجْرِمَنَّكُمْ شَنَآنُ قَوْمٍ عَلَى أَلَّا تَعْدِلُوا اعْدِلُوا هُوَ أَقْرَبُ لِلتَّقْوَى وَاتَّقُوا اللَّهَ إِنَّ اللَّهَ خَبِيرٌ بِمَا تَعْمَلُونَ} [المائدة: 8]، </w:t>
      </w:r>
      <w:r w:rsidRPr="00047376">
        <w:rPr>
          <w:bCs/>
          <w:noProof/>
          <w:rtl/>
          <w:lang w:val="en-AU"/>
        </w:rPr>
        <w:t>(2) ضوابط الرسالة:</w:t>
      </w:r>
      <w:r w:rsidRPr="00B8780F">
        <w:rPr>
          <w:rtl/>
        </w:rPr>
        <w:t xml:space="preserve"> </w:t>
      </w:r>
      <w:r w:rsidRPr="00047376">
        <w:rPr>
          <w:bCs/>
          <w:noProof/>
          <w:rtl/>
          <w:lang w:val="en-AU"/>
        </w:rPr>
        <w:t>(الأول)</w:t>
      </w:r>
      <w:r w:rsidRPr="00B8780F">
        <w:rPr>
          <w:rtl/>
        </w:rPr>
        <w:t xml:space="preserve"> الوضوح والضمنية: كي تحقق الرسالة الهدف المرجو لابد من الوضوح حتى تزداد القدرة على الإقناع ويكون القبول إيجابيُا من متلقي هذه الرسالة وتكون النتيجة إيجابية، وهذا ما ورد في رسالة موسى عليه السلام إلى فرعون: {قَالَ أَوَلَوْ جِئْتُكَ بِشَيْءٍ مُبِينٍ} [الشعراء: 30]، </w:t>
      </w:r>
      <w:r w:rsidRPr="00047376">
        <w:rPr>
          <w:bCs/>
          <w:noProof/>
          <w:rtl/>
          <w:lang w:val="en-AU"/>
        </w:rPr>
        <w:t>(الثاني)</w:t>
      </w:r>
      <w:r w:rsidRPr="00B8780F">
        <w:rPr>
          <w:rtl/>
        </w:rPr>
        <w:t xml:space="preserve"> الاقتران بالأدلة والشواهد: لإضفاء الشرعية على الرسالة لابد من سوق الدليل الذي يزيد من القدرة على الإقناع والتأثير، وبالتالي يحدث التغيير، فقد قال الله سبحانه وتعالى: {يَا أَيُّهَا النَّاسُ اعْبُدُوا رَبَّكُمُ الَّذِي خَلَقَكُمْ وَالَّذِينَ مِنْ قَبْلِكُمْ لَعَلَّكُمْ تَتَّقُونَ * الَّذِي جَعَلَ لَكُمُ الْأَرْضَ فِرَاشًا وَالسَّمَاءَ بِنَاءً وَأَنْزَلَ مِنَ السَّمَاءِ مَاءً فَأَخْرَجَ بِهِ مِنَ الثَّمَرَاتِ رِزْقًا لَكُمْ فَلَا تَجْعَلُوا لِلَّهِ أَنْدَادًا وَأَنْتُمْ تَعْلَمُونَ} [البقرة: 21، 22]، في الآيات نداء إلى الناس، كي يعبدوا الله وجاءت الأدلة بأنه ينبغي عبادته وحده سبحانه لأنه تفرد بالخلق والرزق وله تقتصر العبادة فقط، </w:t>
      </w:r>
      <w:r w:rsidRPr="00047376">
        <w:rPr>
          <w:bCs/>
          <w:noProof/>
          <w:rtl/>
          <w:lang w:val="en-AU"/>
        </w:rPr>
        <w:t>(الثالث)</w:t>
      </w:r>
      <w:r w:rsidRPr="00B8780F">
        <w:rPr>
          <w:rtl/>
        </w:rPr>
        <w:t xml:space="preserve"> مخاطبة العقل والعاطفة متوازنة: لابد عقلا من حكمة الخطاب ودقة الاستدلال واستخدام الاستمالات العاطفية، فمخاطبة العقل استمالة تثمر في ظرف معين مع جمهور مثقف واع، حيث يميل هذا الصنف من الناس إلى دليل مقنع، بينما تكون الاستمالة العاطفية للجانب الوجداني والعاطفي في الإنسان عندما يعيش الخوف والرجاء لاستثارة الجانب الإيجابي فيه، </w:t>
      </w:r>
      <w:r w:rsidRPr="00047376">
        <w:rPr>
          <w:bCs/>
          <w:noProof/>
          <w:rtl/>
          <w:lang w:val="en-AU"/>
        </w:rPr>
        <w:t>(الرابع)</w:t>
      </w:r>
      <w:r w:rsidRPr="00B8780F">
        <w:rPr>
          <w:rtl/>
        </w:rPr>
        <w:t xml:space="preserve"> عرض </w:t>
      </w:r>
      <w:r w:rsidRPr="00B8780F">
        <w:rPr>
          <w:rtl/>
        </w:rPr>
        <w:lastRenderedPageBreak/>
        <w:t xml:space="preserve">الموضوع بصورته المتقابلة: حرص القرآن الكريم على عرض الصورة من جانبين، لتتضح طبيعتها، ولابد للرسالة أن تعرض الوجهين المتقابلين؛ لتكون أبلغ في الوصول إلى المتلقي حيث يقول الله سبحانه: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 * ذَلِكَ جَزَاؤُهُمْ جَهَنَّمُ بِمَا كَفَرُوا وَاتَّخَذُوا آيَاتِي وَرُسُلِي هُزُوًا * إِنَّ الَّذِينَ آمَنُوا وَعَمِلُوا الصَّالِحَاتِ كَانَتْ لَهُمْ جَنَّاتُ الْفِرْدَوْسِ نُزُلًا} [الكهف: 103 إلى 107]، فتعرض الآيات جزاء أهل الضلال وهو جهنم، وفي الصورة المقابلة جزاء المؤمنين وهو الجنة وهما صورتان متقابلتان، </w:t>
      </w:r>
      <w:r w:rsidRPr="00047376">
        <w:rPr>
          <w:bCs/>
          <w:noProof/>
          <w:rtl/>
          <w:lang w:val="en-AU"/>
        </w:rPr>
        <w:t>(3) ضوابط الوسيلة:</w:t>
      </w:r>
      <w:r w:rsidRPr="00B8780F">
        <w:rPr>
          <w:rtl/>
        </w:rPr>
        <w:t xml:space="preserve"> الأصل في الوسائل الإباحة كما تقرر مقاصد الشريعة، وما يتلبس بوسيلة مباحة يعتبر مخالفة، فالوسائل لها أحكام المقاصد، ولا ينبغي أن تخرج الوسيلة على قصدها إذ لابد أن تنضبط بالتالي: أن تكون مباحة في ذاتها، وأن تكون معروفة الحكمة من عملها، وأن لا تعود على المقصد بالأبطال، وأن لا تكون ذريعة إلى محرم، ولزوم الأفضلية في الوسيلة، أهـ [انظر رسالة الإعلام ضوابطه وأحكامه الشرعية لحسام عايش باختصار]، </w:t>
      </w:r>
    </w:p>
    <w:p w14:paraId="6A6BC6A7" w14:textId="77777777" w:rsidR="00EF6CAC" w:rsidRPr="00B8780F" w:rsidRDefault="00EF6CAC" w:rsidP="00775A91">
      <w:pPr>
        <w:rPr>
          <w:b/>
          <w:rtl/>
        </w:rPr>
      </w:pPr>
      <w:r w:rsidRPr="00B8780F">
        <w:rPr>
          <w:rFonts w:eastAsia="Times New Roman"/>
          <w:b/>
          <w:bCs/>
          <w:kern w:val="0"/>
          <w:sz w:val="36"/>
          <w:szCs w:val="36"/>
          <w:highlight w:val="yellow"/>
          <w:u w:val="single"/>
          <w:rtl/>
        </w:rPr>
        <w:t xml:space="preserve">[المفتاح </w:t>
      </w:r>
      <w:r>
        <w:rPr>
          <w:rFonts w:eastAsia="Times New Roman" w:hint="cs"/>
          <w:b/>
          <w:bCs/>
          <w:kern w:val="0"/>
          <w:sz w:val="36"/>
          <w:szCs w:val="36"/>
          <w:highlight w:val="yellow"/>
          <w:u w:val="single"/>
          <w:rtl/>
        </w:rPr>
        <w:t>السابع والعشرون</w:t>
      </w:r>
      <w:r w:rsidRPr="00B8780F">
        <w:rPr>
          <w:rFonts w:eastAsia="Times New Roman"/>
          <w:b/>
          <w:bCs/>
          <w:kern w:val="0"/>
          <w:sz w:val="36"/>
          <w:szCs w:val="36"/>
          <w:highlight w:val="yellow"/>
          <w:u w:val="single"/>
          <w:rtl/>
        </w:rPr>
        <w:t>]:</w:t>
      </w:r>
      <w:r w:rsidRPr="00B8780F">
        <w:rPr>
          <w:rFonts w:eastAsia="Times New Roman"/>
          <w:bCs/>
          <w:kern w:val="0"/>
          <w:sz w:val="40"/>
          <w:szCs w:val="40"/>
          <w:rtl/>
        </w:rPr>
        <w:t xml:space="preserve"> </w:t>
      </w:r>
      <w:r w:rsidRPr="00047376">
        <w:rPr>
          <w:bCs/>
          <w:sz w:val="30"/>
          <w:szCs w:val="30"/>
          <w:u w:val="single"/>
          <w:rtl/>
        </w:rPr>
        <w:t>خصائص الإعلام الإسلامي</w:t>
      </w:r>
      <w:r>
        <w:rPr>
          <w:rFonts w:hint="cs"/>
          <w:bCs/>
          <w:noProof/>
          <w:rtl/>
          <w:lang w:val="en-AU"/>
        </w:rPr>
        <w:t xml:space="preserve">: </w:t>
      </w:r>
      <w:r w:rsidRPr="00B8780F">
        <w:rPr>
          <w:rtl/>
        </w:rPr>
        <w:t>للإعلام الإسلامي خصائص تجعله يختلف عن غيره من أنواع الإعلام: [1]</w:t>
      </w:r>
      <w:r w:rsidRPr="00B8780F">
        <w:rPr>
          <w:bCs/>
          <w:rtl/>
        </w:rPr>
        <w:t xml:space="preserve"> </w:t>
      </w:r>
      <w:r w:rsidRPr="00B8780F">
        <w:rPr>
          <w:bCs/>
          <w:noProof/>
          <w:rtl/>
          <w:lang w:val="en-AU"/>
        </w:rPr>
        <w:t>إعلام قاعدته الحرية وقمته المسئولية:</w:t>
      </w:r>
      <w:r w:rsidRPr="00B8780F">
        <w:rPr>
          <w:bCs/>
          <w:rtl/>
        </w:rPr>
        <w:t xml:space="preserve"> </w:t>
      </w:r>
      <w:r w:rsidRPr="00B8780F">
        <w:rPr>
          <w:rtl/>
        </w:rPr>
        <w:t xml:space="preserve">في النظام الإسلامي تُعَدُّ الحرية أساس النظام السياسي، وهي قاعدة لنظامه الإعلامي، والحرية فطرة لا يصادرها الإسلام وفي الإعلام الإسلامي إذا كانت قاعدته الحرية؛ فالمسئولية هي قمته، حتى لا تنطلق الحرية بدون ضوابط، ومن هذه الضوابط: العقيدة، والأخلاق، وعدم المساس بالآخرين، وهي خاصية يمتاز بها الإعلام الإسلامي دون الإعلام الغربي الذي يطلق للحرية العنان، مما ينتج عنه التفريط، وبها أصبح الإعلام الغربي إعلاماً إباحياً وفاسداً، [2] </w:t>
      </w:r>
      <w:r w:rsidRPr="00B8780F">
        <w:rPr>
          <w:bCs/>
          <w:noProof/>
          <w:rtl/>
          <w:lang w:val="en-AU"/>
        </w:rPr>
        <w:t>إعلام حرمات وحقوق:</w:t>
      </w:r>
      <w:r w:rsidRPr="00B8780F">
        <w:rPr>
          <w:bCs/>
          <w:rtl/>
        </w:rPr>
        <w:t xml:space="preserve"> </w:t>
      </w:r>
      <w:r w:rsidRPr="00B8780F">
        <w:rPr>
          <w:rtl/>
        </w:rPr>
        <w:t xml:space="preserve">والحرمات هي: حرمة الدين، وحرمة العِرْض، وحرمة النفس، وحرمة العقل، وحرمة المال، وقد حافظ الشارع على الضرورات الخمس، وهي: الدين، والعِرْض، والنفس، والعقل، والمال، أوجدها وأصلحها وأكملها، وأبعد عنها الموانع ودرأ عنها المفاسد، فأي عمل يخل بها أو يهدمها محرَّم وعلى المسلم أنْ يجتنبه، والإسلام يقدر المسئولية ويحافظ على حقوق الفرد في مواجهة الآخرين، وللإسلام ضوابط للإعلام، منها: أنَّ الإعلام يخدم المبدأ ولا يخدم النظام، ويكون الإعلام في خدمة الإسلام وليس الإسلام في خدمة الإعلام، وعندما يكون الإعلام إسلامياً؛ فإنَّ المشرفين عليه يستندون إلى أحكام الشرع في كل ما يقال ويعلن، [3] </w:t>
      </w:r>
      <w:r w:rsidRPr="00B8780F">
        <w:rPr>
          <w:bCs/>
          <w:noProof/>
          <w:rtl/>
          <w:lang w:val="en-AU"/>
        </w:rPr>
        <w:lastRenderedPageBreak/>
        <w:t>إعلام ملتزم بالإسلام وأخلاقه</w:t>
      </w:r>
      <w:r w:rsidRPr="00B8780F">
        <w:rPr>
          <w:noProof/>
          <w:rtl/>
          <w:lang w:val="en-AU"/>
        </w:rPr>
        <w:t>:</w:t>
      </w:r>
      <w:r w:rsidRPr="00B8780F">
        <w:rPr>
          <w:bCs/>
          <w:rtl/>
        </w:rPr>
        <w:t xml:space="preserve"> </w:t>
      </w:r>
      <w:r w:rsidRPr="00B8780F">
        <w:rPr>
          <w:rtl/>
        </w:rPr>
        <w:t xml:space="preserve">الإعلام الوضعي المعاصر انفصل عن الدين لأسباب كثيرة، فالذي يميز الإعلام الإسلامي هو ارتباطه التام بالإسلام عقيدة وشريعة وأخلاقاً، وهذا الذي يجعل الإعلام الإسلامي إعلام صدق وأمانة وثقة ودقة وشمولية وموضوعية وسائر أخلاق الإسلام، ولذلك لا بُدَّ أنْ يكون إعلاماً أخلاقياً إسلامياً، ولا يكون الإعلام كاملاً إلاَّ بالأخلاق، [4] </w:t>
      </w:r>
      <w:r w:rsidRPr="00B8780F">
        <w:rPr>
          <w:bCs/>
          <w:noProof/>
          <w:rtl/>
          <w:lang w:val="en-AU"/>
        </w:rPr>
        <w:t>إعلام مستقل رافض للتبعية</w:t>
      </w:r>
      <w:r w:rsidRPr="00B8780F">
        <w:rPr>
          <w:noProof/>
          <w:rtl/>
          <w:lang w:val="en-AU"/>
        </w:rPr>
        <w:t>:</w:t>
      </w:r>
      <w:r w:rsidRPr="00B8780F">
        <w:rPr>
          <w:rtl/>
        </w:rPr>
        <w:t xml:space="preserve"> الإعلام الإسلامي يتميز باستقلاليته ورفضه للهيمنة، وهو ذاتي الانطلاق ويرفض أشكال التبعية، وهو عالمي التوجيه ودعوته عالمية، وهو بهذا يرفض كل ما يتعارض مع المصادر الأساسية للإسلام من قرآن كريم وسُنَّة نبوية، [5] </w:t>
      </w:r>
      <w:r w:rsidRPr="00B8780F">
        <w:rPr>
          <w:bCs/>
          <w:noProof/>
          <w:rtl/>
          <w:lang w:val="en-AU"/>
        </w:rPr>
        <w:t>إعلام القدوة الحسنة والمثل الصالح</w:t>
      </w:r>
      <w:r w:rsidRPr="00B8780F">
        <w:rPr>
          <w:noProof/>
          <w:rtl/>
          <w:lang w:val="en-AU"/>
        </w:rPr>
        <w:t>:</w:t>
      </w:r>
      <w:r w:rsidRPr="00B8780F">
        <w:rPr>
          <w:bCs/>
          <w:rtl/>
        </w:rPr>
        <w:t xml:space="preserve"> </w:t>
      </w:r>
      <w:r w:rsidRPr="00B8780F">
        <w:rPr>
          <w:rtl/>
        </w:rPr>
        <w:t xml:space="preserve">لقد ركَّز الإسلام على القدوة الحسنة، فالرسول صلى الله عليه وسلم هو أسوتنا وقدوتنا ومثلنا الأعلى، وخرَّج لنا نماذج بشرية من أصحابه كانوا أيضاً القدوة والمثل، مما أثبت أهمية الصفوة المختارة المتميزة بالحكمة، والعلم، والبصيرة، والصلاح، والاستقامة التي يمكن أنْ تشكِّل القدوة الحسنة،، [6] </w:t>
      </w:r>
      <w:r w:rsidRPr="00B8780F">
        <w:rPr>
          <w:bCs/>
          <w:noProof/>
          <w:rtl/>
          <w:lang w:val="en-AU"/>
        </w:rPr>
        <w:t>إعلام موضوعي هادف</w:t>
      </w:r>
      <w:r w:rsidRPr="00B8780F">
        <w:rPr>
          <w:noProof/>
          <w:rtl/>
          <w:lang w:val="en-AU"/>
        </w:rPr>
        <w:t>:</w:t>
      </w:r>
      <w:r w:rsidRPr="00B8780F">
        <w:rPr>
          <w:bCs/>
          <w:rtl/>
        </w:rPr>
        <w:t xml:space="preserve"> </w:t>
      </w:r>
      <w:r w:rsidRPr="00B8780F">
        <w:rPr>
          <w:rtl/>
        </w:rPr>
        <w:t xml:space="preserve">الإعلام الإسلامي يعتمد على الأسلوب الموضوعي، القائم على التحليل والتأمُّل، واتخاذ كافة الوسائل التي تنمي ملكة التفكير لدى الإنسان، الذي يجب أنْ تتوجه إليه بالإقناع، لا أنْ تجره جراً بوساطة الغرائز، والعواطف، والانفعالات، والإعلام الإسلامي الهادف يركَّز على بناء الإنسان الصالح الذي يعرف ربه ونفسه ورسالته، بحيث يصبح الإنسان لبنة صالحة في بناء المجتمع، [7] </w:t>
      </w:r>
      <w:r w:rsidRPr="00B8780F">
        <w:rPr>
          <w:bCs/>
          <w:noProof/>
          <w:rtl/>
          <w:lang w:val="en-AU"/>
        </w:rPr>
        <w:t>إعلام قائم على الإقناع لا الإكراه</w:t>
      </w:r>
      <w:r w:rsidRPr="00B8780F">
        <w:rPr>
          <w:noProof/>
          <w:rtl/>
          <w:lang w:val="en-AU"/>
        </w:rPr>
        <w:t>:</w:t>
      </w:r>
      <w:r w:rsidRPr="00B8780F">
        <w:rPr>
          <w:bCs/>
          <w:rtl/>
        </w:rPr>
        <w:t xml:space="preserve"> </w:t>
      </w:r>
      <w:r w:rsidRPr="00B8780F">
        <w:rPr>
          <w:rtl/>
        </w:rPr>
        <w:t>اعتمد الإعلام الإسلامي في مخاطبة جماهير الناس على الإقناع دون الإكراه، وهو مبدأ إسلامي مهم عرضته الآيات والأحاديث وطبَّقه رسول الله صلى الله عليه وسلم ودأب عليه الإسلام إلى يومنا هذا، أهـ [انظر كتاب الإعلام قراءة في الإعلام المعاصر والإعلام الإسلامي للدكتو</w:t>
      </w:r>
      <w:r>
        <w:rPr>
          <w:rFonts w:hint="cs"/>
          <w:rtl/>
        </w:rPr>
        <w:t>ر: م</w:t>
      </w:r>
      <w:r w:rsidRPr="00B8780F">
        <w:rPr>
          <w:rtl/>
        </w:rPr>
        <w:t xml:space="preserve">حمد منير سعد الدين باختصار]، </w:t>
      </w:r>
    </w:p>
    <w:p w14:paraId="43B0ECDA" w14:textId="77777777" w:rsidR="00EF6CAC" w:rsidRPr="00B8780F" w:rsidRDefault="00EF6CAC" w:rsidP="00775A91">
      <w:pPr>
        <w:jc w:val="center"/>
        <w:rPr>
          <w:bCs/>
          <w:rtl/>
        </w:rPr>
      </w:pPr>
      <w:r w:rsidRPr="00B8780F">
        <w:rPr>
          <w:bCs/>
          <w:rtl/>
        </w:rPr>
        <w:t>***</w:t>
      </w:r>
    </w:p>
    <w:p w14:paraId="757B4E85" w14:textId="77777777" w:rsidR="00EF6CAC" w:rsidRPr="00FB5A17" w:rsidRDefault="00EF6CAC">
      <w:pPr>
        <w:rPr>
          <w:rFonts w:eastAsia="Times New Roman"/>
          <w:kern w:val="0"/>
          <w:rtl/>
          <w:lang w:eastAsia="ar-SA" w:bidi="ar-KW"/>
        </w:rPr>
      </w:pPr>
      <w:r w:rsidRPr="00FB5A17">
        <w:rPr>
          <w:rFonts w:hint="cs"/>
          <w:rtl/>
        </w:rPr>
        <w:t xml:space="preserve">تم بحمد الله تعالى الجزء الأول من الكتاب ويليه إن شاء الله تعالى الجزء الثاني وهو يشمل الفصل </w:t>
      </w:r>
      <w:r w:rsidRPr="00FB5A17">
        <w:rPr>
          <w:rFonts w:eastAsia="Times New Roman" w:hint="cs"/>
          <w:kern w:val="0"/>
          <w:rtl/>
          <w:lang w:eastAsia="ar-SA" w:bidi="ar-KW"/>
        </w:rPr>
        <w:t>السابع من الكتاب: الأ</w:t>
      </w:r>
      <w:r w:rsidRPr="00FB5A17">
        <w:rPr>
          <w:rFonts w:eastAsia="Times New Roman"/>
          <w:kern w:val="0"/>
          <w:rtl/>
          <w:lang w:eastAsia="ar-SA" w:bidi="ar-KW"/>
        </w:rPr>
        <w:t xml:space="preserve">همية </w:t>
      </w:r>
      <w:r w:rsidRPr="00FB5A17">
        <w:rPr>
          <w:rFonts w:eastAsia="Times New Roman" w:hint="cs"/>
          <w:kern w:val="0"/>
          <w:rtl/>
          <w:lang w:eastAsia="ar-SA" w:bidi="ar-KW"/>
        </w:rPr>
        <w:t xml:space="preserve">القصوى للمتون </w:t>
      </w:r>
      <w:r w:rsidRPr="00FB5A17">
        <w:rPr>
          <w:rFonts w:eastAsia="Times New Roman"/>
          <w:kern w:val="0"/>
          <w:rtl/>
          <w:lang w:eastAsia="ar-SA" w:bidi="ar-KW"/>
        </w:rPr>
        <w:t>في علم الفقه</w:t>
      </w:r>
      <w:r w:rsidRPr="00FB5A17">
        <w:rPr>
          <w:rFonts w:eastAsia="Times New Roman" w:hint="cs"/>
          <w:kern w:val="0"/>
          <w:rtl/>
          <w:lang w:eastAsia="ar-SA" w:bidi="ar-KW"/>
        </w:rPr>
        <w:t xml:space="preserve"> </w:t>
      </w:r>
    </w:p>
    <w:p w14:paraId="168030AA" w14:textId="77777777" w:rsidR="00EF6CAC" w:rsidRDefault="00EF6CAC" w:rsidP="00775A91">
      <w:pPr>
        <w:jc w:val="center"/>
        <w:rPr>
          <w:rFonts w:eastAsia="Times New Roman"/>
          <w:kern w:val="0"/>
          <w:rtl/>
          <w:lang w:eastAsia="ar-SA" w:bidi="ar-KW"/>
        </w:rPr>
      </w:pPr>
      <w:r>
        <w:rPr>
          <w:rFonts w:eastAsia="Times New Roman" w:hint="cs"/>
          <w:kern w:val="0"/>
          <w:rtl/>
          <w:lang w:eastAsia="ar-SA" w:bidi="ar-KW"/>
        </w:rPr>
        <w:t>&amp;&amp;&amp;</w:t>
      </w:r>
    </w:p>
    <w:p w14:paraId="4ED7B669" w14:textId="77777777" w:rsidR="00EF6CAC" w:rsidRDefault="00EF6CAC" w:rsidP="00775A91">
      <w:pPr>
        <w:jc w:val="center"/>
        <w:rPr>
          <w:rFonts w:eastAsia="Times New Roman"/>
          <w:kern w:val="0"/>
          <w:rtl/>
          <w:lang w:eastAsia="ar-SA" w:bidi="ar-KW"/>
        </w:rPr>
      </w:pPr>
    </w:p>
    <w:p w14:paraId="447DAD04" w14:textId="77777777" w:rsidR="00EF6CAC" w:rsidRDefault="00EF6CAC" w:rsidP="00775A91">
      <w:pPr>
        <w:jc w:val="center"/>
        <w:rPr>
          <w:rFonts w:eastAsia="Times New Roman"/>
          <w:kern w:val="0"/>
          <w:rtl/>
          <w:lang w:eastAsia="ar-SA" w:bidi="ar-KW"/>
        </w:rPr>
      </w:pPr>
    </w:p>
    <w:p w14:paraId="3BF33F82" w14:textId="77777777" w:rsidR="00C11C4E" w:rsidRDefault="00C11C4E" w:rsidP="00775A91">
      <w:pPr>
        <w:rPr>
          <w:rFonts w:ascii="Traditional Arabic" w:hAnsi="Traditional Arabic" w:cs="Monotype Koufi"/>
          <w:sz w:val="20"/>
          <w:szCs w:val="20"/>
          <w:lang w:bidi="ar-KW"/>
        </w:rPr>
      </w:pPr>
    </w:p>
    <w:p w14:paraId="7DD81F7C" w14:textId="77777777" w:rsidR="00C11C4E" w:rsidRDefault="00C11C4E" w:rsidP="00775A91">
      <w:pPr>
        <w:rPr>
          <w:rFonts w:ascii="Traditional Arabic" w:hAnsi="Traditional Arabic" w:cs="Monotype Koufi"/>
          <w:sz w:val="20"/>
          <w:szCs w:val="20"/>
          <w:rtl/>
          <w:lang w:bidi="ar-KW"/>
        </w:rPr>
      </w:pPr>
    </w:p>
    <w:p w14:paraId="673CE044"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rPr>
      </w:pPr>
    </w:p>
    <w:p w14:paraId="2574733C"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rtl/>
        </w:rPr>
      </w:pPr>
    </w:p>
    <w:p w14:paraId="7F75992A"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72"/>
          <w:szCs w:val="72"/>
          <w:rtl/>
        </w:rPr>
      </w:pPr>
      <w:r>
        <w:rPr>
          <w:rFonts w:cs="Monotype Koufi" w:hint="cs"/>
          <w:sz w:val="72"/>
          <w:szCs w:val="72"/>
          <w:rtl/>
        </w:rPr>
        <w:t>الكتاب التاسع</w:t>
      </w:r>
    </w:p>
    <w:p w14:paraId="5D81CE53"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56"/>
          <w:szCs w:val="56"/>
          <w:rtl/>
        </w:rPr>
      </w:pPr>
      <w:r>
        <w:rPr>
          <w:rFonts w:cs="Monotype Koufi" w:hint="cs"/>
          <w:sz w:val="56"/>
          <w:szCs w:val="56"/>
          <w:rtl/>
        </w:rPr>
        <w:t>مفاتيح</w:t>
      </w:r>
    </w:p>
    <w:p w14:paraId="57D53FE9"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72"/>
          <w:szCs w:val="72"/>
        </w:rPr>
      </w:pPr>
      <w:r>
        <w:rPr>
          <w:rFonts w:cs="Monotype Koufi" w:hint="cs"/>
          <w:sz w:val="72"/>
          <w:szCs w:val="72"/>
          <w:rtl/>
        </w:rPr>
        <w:t>(علم الفقه الإسلامي)</w:t>
      </w:r>
    </w:p>
    <w:p w14:paraId="2B01ADDB"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48"/>
          <w:szCs w:val="48"/>
        </w:rPr>
      </w:pPr>
      <w:r>
        <w:rPr>
          <w:rFonts w:cs="Monotype Koufi" w:hint="cs"/>
          <w:sz w:val="48"/>
          <w:szCs w:val="48"/>
          <w:rtl/>
        </w:rPr>
        <w:t>وبيان مدارسه المعتمدة</w:t>
      </w:r>
    </w:p>
    <w:p w14:paraId="7A7766B9"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48"/>
          <w:szCs w:val="48"/>
          <w:rtl/>
        </w:rPr>
      </w:pPr>
      <w:r>
        <w:rPr>
          <w:rFonts w:cs="Monotype Koufi" w:hint="cs"/>
          <w:sz w:val="48"/>
          <w:szCs w:val="48"/>
          <w:rtl/>
        </w:rPr>
        <w:t>على منهاج أهل السنّة والجماعة</w:t>
      </w:r>
    </w:p>
    <w:p w14:paraId="51ACC1F0"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72"/>
          <w:szCs w:val="72"/>
          <w:rtl/>
        </w:rPr>
      </w:pPr>
      <w:r>
        <w:rPr>
          <w:rFonts w:cs="Monotype Koufi" w:hint="cs"/>
          <w:sz w:val="48"/>
          <w:szCs w:val="48"/>
          <w:rtl/>
        </w:rPr>
        <w:t>سواد اهل الإسلام الأعظم</w:t>
      </w:r>
      <w:r>
        <w:rPr>
          <w:rFonts w:cs="Monotype Koufi" w:hint="cs"/>
          <w:sz w:val="72"/>
          <w:szCs w:val="72"/>
          <w:rtl/>
        </w:rPr>
        <w:t xml:space="preserve"> </w:t>
      </w:r>
    </w:p>
    <w:p w14:paraId="6B990268"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rFonts w:cs="Monotype Koufi"/>
          <w:sz w:val="72"/>
          <w:szCs w:val="72"/>
          <w:rtl/>
        </w:rPr>
      </w:pPr>
      <w:r>
        <w:rPr>
          <w:rFonts w:cs="Monotype Koufi" w:hint="cs"/>
          <w:sz w:val="72"/>
          <w:szCs w:val="72"/>
          <w:rtl/>
        </w:rPr>
        <w:t>الجزء الثاني</w:t>
      </w:r>
    </w:p>
    <w:p w14:paraId="67FE3109"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bCs/>
          <w:rtl/>
        </w:rPr>
      </w:pPr>
    </w:p>
    <w:p w14:paraId="1DAC1DC8" w14:textId="77777777" w:rsidR="00C11C4E" w:rsidRDefault="00C11C4E" w:rsidP="00775A91">
      <w:pPr>
        <w:pBdr>
          <w:top w:val="threeDEngrave" w:sz="24" w:space="1" w:color="auto"/>
          <w:left w:val="threeDEmboss" w:sz="24" w:space="4" w:color="auto"/>
          <w:bottom w:val="threeDEmboss" w:sz="24" w:space="1" w:color="auto"/>
          <w:right w:val="threeDEngrave" w:sz="24" w:space="4" w:color="auto"/>
        </w:pBdr>
        <w:ind w:left="-46"/>
        <w:jc w:val="center"/>
        <w:rPr>
          <w:bCs/>
          <w:rtl/>
        </w:rPr>
      </w:pPr>
    </w:p>
    <w:p w14:paraId="6EFF50A1" w14:textId="77777777" w:rsidR="00C11C4E" w:rsidRDefault="00C11C4E" w:rsidP="00775A91">
      <w:pPr>
        <w:rPr>
          <w:bCs/>
          <w:rtl/>
        </w:rPr>
      </w:pPr>
    </w:p>
    <w:p w14:paraId="53C51B8F" w14:textId="77777777" w:rsidR="00C11C4E" w:rsidRDefault="00C11C4E" w:rsidP="00775A91">
      <w:pPr>
        <w:rPr>
          <w:rFonts w:eastAsia="Times New Roman"/>
          <w:b/>
          <w:bCs/>
          <w:kern w:val="0"/>
          <w:rtl/>
          <w:lang w:eastAsia="ar-SA"/>
        </w:rPr>
      </w:pPr>
    </w:p>
    <w:p w14:paraId="4BBF2C84" w14:textId="77777777" w:rsidR="00C11C4E" w:rsidRPr="00B14FD7" w:rsidRDefault="00C11C4E" w:rsidP="00775A91">
      <w:pPr>
        <w:pStyle w:val="a3"/>
        <w:jc w:val="center"/>
        <w:rPr>
          <w:sz w:val="48"/>
          <w:szCs w:val="48"/>
          <w:u w:val="single"/>
          <w:rtl/>
          <w:lang w:eastAsia="ar-SA" w:bidi="ar-KW"/>
        </w:rPr>
      </w:pPr>
    </w:p>
    <w:p w14:paraId="001BAF8E" w14:textId="77777777" w:rsidR="00C11C4E" w:rsidRPr="00B14FD7" w:rsidRDefault="00C11C4E" w:rsidP="00775A91">
      <w:pPr>
        <w:pStyle w:val="a3"/>
        <w:jc w:val="center"/>
        <w:rPr>
          <w:sz w:val="48"/>
          <w:szCs w:val="48"/>
          <w:highlight w:val="yellow"/>
          <w:u w:val="single"/>
          <w:rtl/>
          <w:lang w:eastAsia="ar-SA" w:bidi="ar-KW"/>
        </w:rPr>
      </w:pPr>
      <w:r w:rsidRPr="00B14FD7">
        <w:rPr>
          <w:sz w:val="48"/>
          <w:szCs w:val="48"/>
          <w:highlight w:val="yellow"/>
          <w:u w:val="single"/>
          <w:rtl/>
          <w:lang w:eastAsia="ar-SA" w:bidi="ar-KW"/>
        </w:rPr>
        <w:t>الفصل السابع</w:t>
      </w:r>
    </w:p>
    <w:p w14:paraId="412A87C5" w14:textId="77777777" w:rsidR="00C11C4E" w:rsidRPr="00B14FD7" w:rsidRDefault="00C11C4E" w:rsidP="00775A91">
      <w:pPr>
        <w:pStyle w:val="a3"/>
        <w:jc w:val="center"/>
        <w:rPr>
          <w:sz w:val="48"/>
          <w:szCs w:val="48"/>
          <w:u w:val="single"/>
          <w:rtl/>
          <w:lang w:eastAsia="ar-SA" w:bidi="ar-KW"/>
        </w:rPr>
      </w:pPr>
      <w:r>
        <w:rPr>
          <w:rFonts w:hint="cs"/>
          <w:sz w:val="48"/>
          <w:szCs w:val="48"/>
          <w:highlight w:val="yellow"/>
          <w:u w:val="single"/>
          <w:rtl/>
          <w:lang w:eastAsia="ar-SA" w:bidi="ar-KW"/>
        </w:rPr>
        <w:t>الأ</w:t>
      </w:r>
      <w:r w:rsidRPr="00B14FD7">
        <w:rPr>
          <w:sz w:val="48"/>
          <w:szCs w:val="48"/>
          <w:highlight w:val="yellow"/>
          <w:u w:val="single"/>
          <w:rtl/>
          <w:lang w:eastAsia="ar-SA" w:bidi="ar-KW"/>
        </w:rPr>
        <w:t xml:space="preserve">همية </w:t>
      </w:r>
      <w:r>
        <w:rPr>
          <w:rFonts w:hint="cs"/>
          <w:sz w:val="48"/>
          <w:szCs w:val="48"/>
          <w:highlight w:val="yellow"/>
          <w:u w:val="single"/>
          <w:rtl/>
          <w:lang w:eastAsia="ar-SA" w:bidi="ar-KW"/>
        </w:rPr>
        <w:t>القصوى ل</w:t>
      </w:r>
      <w:r w:rsidRPr="00B14FD7">
        <w:rPr>
          <w:sz w:val="48"/>
          <w:szCs w:val="48"/>
          <w:highlight w:val="yellow"/>
          <w:u w:val="single"/>
          <w:rtl/>
          <w:lang w:eastAsia="ar-SA" w:bidi="ar-KW"/>
        </w:rPr>
        <w:t xml:space="preserve">لمتون </w:t>
      </w:r>
      <w:r>
        <w:rPr>
          <w:rFonts w:hint="cs"/>
          <w:sz w:val="48"/>
          <w:szCs w:val="48"/>
          <w:highlight w:val="yellow"/>
          <w:u w:val="single"/>
          <w:rtl/>
          <w:lang w:eastAsia="ar-SA" w:bidi="ar-KW"/>
        </w:rPr>
        <w:t xml:space="preserve">الفقهية </w:t>
      </w:r>
      <w:r w:rsidRPr="00B14FD7">
        <w:rPr>
          <w:sz w:val="48"/>
          <w:szCs w:val="48"/>
          <w:highlight w:val="yellow"/>
          <w:u w:val="single"/>
          <w:rtl/>
          <w:lang w:eastAsia="ar-SA" w:bidi="ar-KW"/>
        </w:rPr>
        <w:t>في علم الفقه</w:t>
      </w:r>
    </w:p>
    <w:p w14:paraId="17A7585A" w14:textId="77777777" w:rsidR="00C11C4E" w:rsidRPr="00B14FD7" w:rsidRDefault="00C11C4E" w:rsidP="00775A91">
      <w:pPr>
        <w:pStyle w:val="a3"/>
        <w:jc w:val="center"/>
        <w:rPr>
          <w:sz w:val="48"/>
          <w:szCs w:val="48"/>
          <w:u w:val="single"/>
          <w:rtl/>
          <w:lang w:eastAsia="ar-SA" w:bidi="ar-KW"/>
        </w:rPr>
      </w:pPr>
    </w:p>
    <w:p w14:paraId="09F53703" w14:textId="77777777" w:rsidR="00C11C4E" w:rsidRDefault="00C11C4E" w:rsidP="00775A91">
      <w:pPr>
        <w:rPr>
          <w:rFonts w:eastAsia="Times New Roman"/>
          <w:kern w:val="0"/>
          <w:rtl/>
          <w:lang w:eastAsia="ar-SA" w:bidi="ar-KW"/>
        </w:rPr>
      </w:pPr>
      <w:r>
        <w:rPr>
          <w:rFonts w:eastAsia="Times New Roman"/>
          <w:kern w:val="0"/>
          <w:rtl/>
          <w:lang w:eastAsia="ar-SA" w:bidi="ar-KW"/>
        </w:rPr>
        <w:t>ويشتمل على تلك المباحث:</w:t>
      </w:r>
    </w:p>
    <w:p w14:paraId="1F4C180D" w14:textId="77777777" w:rsidR="00C11C4E" w:rsidRDefault="00C11C4E" w:rsidP="00775A91">
      <w:pPr>
        <w:rPr>
          <w:kern w:val="0"/>
          <w:rtl/>
          <w:lang w:bidi="ar-KW"/>
        </w:rPr>
      </w:pPr>
      <w:r>
        <w:rPr>
          <w:kern w:val="0"/>
          <w:rtl/>
          <w:lang w:bidi="ar-KW"/>
        </w:rPr>
        <w:t>المبحث الأول: إشارة إلى أهمية دراسة المت</w:t>
      </w:r>
      <w:r>
        <w:rPr>
          <w:rFonts w:hint="cs"/>
          <w:kern w:val="0"/>
          <w:rtl/>
          <w:lang w:bidi="ar-KW"/>
        </w:rPr>
        <w:t xml:space="preserve">ون </w:t>
      </w:r>
      <w:r>
        <w:rPr>
          <w:kern w:val="0"/>
          <w:rtl/>
          <w:lang w:bidi="ar-KW"/>
        </w:rPr>
        <w:t>في الفقه الإسلامي</w:t>
      </w:r>
    </w:p>
    <w:p w14:paraId="454379C6" w14:textId="77777777" w:rsidR="00C11C4E" w:rsidRDefault="00C11C4E" w:rsidP="00775A91">
      <w:pPr>
        <w:rPr>
          <w:kern w:val="0"/>
          <w:rtl/>
        </w:rPr>
      </w:pPr>
      <w:r>
        <w:rPr>
          <w:kern w:val="0"/>
          <w:rtl/>
          <w:lang w:bidi="ar-KW"/>
        </w:rPr>
        <w:t xml:space="preserve">المبحث الثاني: متن </w:t>
      </w:r>
      <w:r>
        <w:rPr>
          <w:kern w:val="0"/>
          <w:rtl/>
        </w:rPr>
        <w:t>مختصر القدوري في الفقه الحنفي</w:t>
      </w:r>
    </w:p>
    <w:p w14:paraId="48A36C9B" w14:textId="77777777" w:rsidR="00C11C4E" w:rsidRDefault="00C11C4E" w:rsidP="00775A91">
      <w:pPr>
        <w:rPr>
          <w:kern w:val="0"/>
          <w:rtl/>
        </w:rPr>
      </w:pPr>
      <w:r>
        <w:rPr>
          <w:kern w:val="0"/>
          <w:rtl/>
        </w:rPr>
        <w:t>المبحث الثالث: متن مختصر خليل في الفقه المالكي</w:t>
      </w:r>
    </w:p>
    <w:p w14:paraId="408A61AE" w14:textId="77777777" w:rsidR="00C11C4E" w:rsidRDefault="00C11C4E" w:rsidP="00775A91">
      <w:pPr>
        <w:rPr>
          <w:kern w:val="0"/>
          <w:rtl/>
        </w:rPr>
      </w:pPr>
      <w:r>
        <w:rPr>
          <w:kern w:val="0"/>
          <w:rtl/>
        </w:rPr>
        <w:t>المبحث الرابع: متن منهاج الطالبين في الفقه الشافعي</w:t>
      </w:r>
    </w:p>
    <w:p w14:paraId="17D23538" w14:textId="77777777" w:rsidR="00C11C4E" w:rsidRDefault="00C11C4E" w:rsidP="00775A91">
      <w:pPr>
        <w:rPr>
          <w:kern w:val="0"/>
          <w:rtl/>
        </w:rPr>
      </w:pPr>
      <w:r>
        <w:rPr>
          <w:kern w:val="0"/>
          <w:rtl/>
        </w:rPr>
        <w:t>المبحث الخامس: متن زاد المستقنع في الفقه الحنبلي</w:t>
      </w:r>
    </w:p>
    <w:p w14:paraId="7650531F" w14:textId="77777777" w:rsidR="00C11C4E" w:rsidRDefault="00C11C4E" w:rsidP="00775A91">
      <w:pPr>
        <w:jc w:val="center"/>
        <w:rPr>
          <w:kern w:val="0"/>
          <w:rtl/>
        </w:rPr>
      </w:pPr>
      <w:r>
        <w:rPr>
          <w:rFonts w:hint="cs"/>
          <w:kern w:val="0"/>
          <w:rtl/>
        </w:rPr>
        <w:t>***</w:t>
      </w:r>
    </w:p>
    <w:p w14:paraId="0291CBCB" w14:textId="77777777" w:rsidR="00C11C4E" w:rsidRDefault="00C11C4E" w:rsidP="00775A91">
      <w:pPr>
        <w:rPr>
          <w:rtl/>
          <w:lang w:bidi="ar-KW"/>
        </w:rPr>
      </w:pPr>
    </w:p>
    <w:p w14:paraId="2E43E438" w14:textId="77777777" w:rsidR="00C11C4E" w:rsidRDefault="00C11C4E" w:rsidP="00775A91">
      <w:pPr>
        <w:rPr>
          <w:rtl/>
          <w:lang w:bidi="ar-KW"/>
        </w:rPr>
      </w:pPr>
    </w:p>
    <w:p w14:paraId="7D96F808" w14:textId="77777777" w:rsidR="00C11C4E" w:rsidRDefault="00C11C4E" w:rsidP="00775A91">
      <w:pPr>
        <w:rPr>
          <w:rtl/>
          <w:lang w:bidi="ar-KW"/>
        </w:rPr>
      </w:pPr>
    </w:p>
    <w:p w14:paraId="23B64AE3" w14:textId="77777777" w:rsidR="00C11C4E" w:rsidRPr="00B14FD7" w:rsidRDefault="00C11C4E" w:rsidP="00775A91">
      <w:pPr>
        <w:pStyle w:val="a3"/>
        <w:jc w:val="center"/>
        <w:rPr>
          <w:sz w:val="40"/>
          <w:szCs w:val="40"/>
          <w:u w:val="single"/>
          <w:rtl/>
          <w:lang w:bidi="ar-KW"/>
        </w:rPr>
      </w:pPr>
    </w:p>
    <w:p w14:paraId="2363A33C" w14:textId="77777777" w:rsidR="00C11C4E" w:rsidRPr="00B14FD7" w:rsidRDefault="00C11C4E" w:rsidP="00775A91">
      <w:pPr>
        <w:pStyle w:val="a3"/>
        <w:jc w:val="center"/>
        <w:rPr>
          <w:sz w:val="40"/>
          <w:szCs w:val="40"/>
          <w:highlight w:val="yellow"/>
          <w:u w:val="single"/>
          <w:rtl/>
          <w:lang w:bidi="ar-KW"/>
        </w:rPr>
      </w:pPr>
      <w:r w:rsidRPr="00B14FD7">
        <w:rPr>
          <w:sz w:val="40"/>
          <w:szCs w:val="40"/>
          <w:highlight w:val="yellow"/>
          <w:u w:val="single"/>
          <w:rtl/>
          <w:lang w:bidi="ar-KW"/>
        </w:rPr>
        <w:t>المبحث الأول</w:t>
      </w:r>
    </w:p>
    <w:p w14:paraId="4079F430" w14:textId="77777777" w:rsidR="00C11C4E" w:rsidRPr="00B14FD7" w:rsidRDefault="00C11C4E" w:rsidP="00775A91">
      <w:pPr>
        <w:pStyle w:val="a3"/>
        <w:jc w:val="center"/>
        <w:rPr>
          <w:sz w:val="40"/>
          <w:szCs w:val="40"/>
          <w:u w:val="single"/>
          <w:rtl/>
          <w:lang w:bidi="ar-KW"/>
        </w:rPr>
      </w:pPr>
      <w:r w:rsidRPr="00B14FD7">
        <w:rPr>
          <w:sz w:val="40"/>
          <w:szCs w:val="40"/>
          <w:highlight w:val="yellow"/>
          <w:u w:val="single"/>
          <w:rtl/>
          <w:lang w:bidi="ar-KW"/>
        </w:rPr>
        <w:t>إشارة إلى أهمية دراسة المتون في الفقه الإسلامي</w:t>
      </w:r>
    </w:p>
    <w:p w14:paraId="2199A28A" w14:textId="77777777" w:rsidR="00C11C4E" w:rsidRPr="00B14FD7" w:rsidRDefault="00C11C4E" w:rsidP="00775A91">
      <w:pPr>
        <w:pStyle w:val="a3"/>
        <w:jc w:val="center"/>
        <w:rPr>
          <w:sz w:val="40"/>
          <w:szCs w:val="40"/>
          <w:u w:val="single"/>
          <w:rtl/>
          <w:lang w:bidi="ar-KW"/>
        </w:rPr>
      </w:pPr>
    </w:p>
    <w:p w14:paraId="1DFD5E74" w14:textId="77777777" w:rsidR="00C11C4E" w:rsidRDefault="00C11C4E" w:rsidP="00775A91">
      <w:pPr>
        <w:rPr>
          <w:rtl/>
        </w:rPr>
      </w:pPr>
      <w:r w:rsidRPr="00B14FD7">
        <w:rPr>
          <w:rFonts w:hint="cs"/>
          <w:b/>
          <w:bCs/>
          <w:sz w:val="36"/>
          <w:szCs w:val="36"/>
          <w:highlight w:val="yellow"/>
          <w:u w:val="single"/>
          <w:rtl/>
        </w:rPr>
        <w:t>[المفتاح الأول]:</w:t>
      </w:r>
      <w:r>
        <w:rPr>
          <w:rFonts w:hint="cs"/>
          <w:rtl/>
        </w:rPr>
        <w:t xml:space="preserve"> </w:t>
      </w:r>
      <w:r w:rsidRPr="008422F6">
        <w:rPr>
          <w:rFonts w:hint="cs"/>
          <w:b/>
          <w:bCs/>
          <w:sz w:val="30"/>
          <w:szCs w:val="30"/>
          <w:u w:val="single"/>
          <w:rtl/>
        </w:rPr>
        <w:t>تعد المتون العلمية هي حجر الزاوية في طلب العلم الشرعي</w:t>
      </w:r>
      <w:r>
        <w:rPr>
          <w:rFonts w:hint="cs"/>
          <w:rtl/>
        </w:rPr>
        <w:t xml:space="preserve">، فهي نصوص مختصرة جامعة لمسائل العلم وابوابه، وهكذا الفقه، فالمتون الفقهية هي حجر الزاوية في طلب علم الفقه، وهذه المتون من خلال عبارات موجزة دقيقة تعطي صورة كلية عن جميع أبواب الفقه في ساعات معدودة، وتمنع من التشتت في طلب نفس العلم سنوات عديدة، وتساعد </w:t>
      </w:r>
      <w:r w:rsidRPr="00741CDE">
        <w:rPr>
          <w:rFonts w:hint="cs"/>
          <w:rtl/>
        </w:rPr>
        <w:t>طالب العلم في بناء هيكل معرفي متين يمنع تشتت الذهن بين كثرة الأقوال والتفاصيل، كما انها بفضل صياغتها المحكمة، تُمكن المتون طالب العلم من استحضار الحكم الفقهي بسرعة ودقة، وباختصار، فإنّ المتون هي الأساس الذي يبني عليه الطالب علمه، وبدونها يضيع الطالب في تفاصيل المطولات، ولذلك قالوا: (من ضبط المتن استطاع استيعاب أمهات المسائل</w:t>
      </w:r>
      <w:r>
        <w:rPr>
          <w:rFonts w:hint="cs"/>
          <w:rtl/>
        </w:rPr>
        <w:t xml:space="preserve"> </w:t>
      </w:r>
      <w:r w:rsidRPr="00741CDE">
        <w:rPr>
          <w:rFonts w:hint="cs"/>
          <w:rtl/>
        </w:rPr>
        <w:t>التي تُبنى عليها الفروع)</w:t>
      </w:r>
      <w:r>
        <w:rPr>
          <w:rFonts w:hint="cs"/>
          <w:rtl/>
        </w:rPr>
        <w:t xml:space="preserve">، </w:t>
      </w:r>
      <w:r w:rsidRPr="00741CDE">
        <w:rPr>
          <w:rFonts w:hint="cs"/>
          <w:rtl/>
        </w:rPr>
        <w:t xml:space="preserve">فهي توفر مساراً تعليمياً واضحاً يبدأ بالمختصرات ثم المتوسطات وصولاً إلى الموسوعات الفقهية، مما يحمي الطالب من "التيه" العلمي، فالذي يحفظ المتن ويفهم ما فيه من معانٍ، يكون </w:t>
      </w:r>
      <w:r>
        <w:rPr>
          <w:rFonts w:hint="cs"/>
          <w:rtl/>
        </w:rPr>
        <w:t xml:space="preserve">محيطا بأهم جوانب </w:t>
      </w:r>
      <w:r w:rsidRPr="00741CDE">
        <w:rPr>
          <w:rFonts w:hint="cs"/>
          <w:rtl/>
        </w:rPr>
        <w:t xml:space="preserve">ذلك </w:t>
      </w:r>
      <w:r>
        <w:rPr>
          <w:rFonts w:hint="cs"/>
          <w:rtl/>
        </w:rPr>
        <w:t>العلم</w:t>
      </w:r>
      <w:r w:rsidRPr="00741CDE">
        <w:rPr>
          <w:rFonts w:hint="cs"/>
          <w:rtl/>
        </w:rPr>
        <w:t>، مستحضرًا لمسائله وأدلته في أي وقت، من غير حاجة إلى الرجوع إلى الكتاب</w:t>
      </w:r>
      <w:r>
        <w:rPr>
          <w:rFonts w:hint="cs"/>
          <w:rtl/>
        </w:rPr>
        <w:t xml:space="preserve">، </w:t>
      </w:r>
      <w:r w:rsidRPr="00741CDE">
        <w:rPr>
          <w:rFonts w:hint="cs"/>
          <w:rtl/>
        </w:rPr>
        <w:t xml:space="preserve">إن حفظ المتن يساعد ويعين على استحضار المعلومات بكل يُسْرٍ وسهولة، كما أنه يساعد على الضبط والإتقان للعلوم، مع ما يُثمره الحفظ من حفظ الوقت، </w:t>
      </w:r>
      <w:r>
        <w:rPr>
          <w:rFonts w:hint="cs"/>
          <w:rtl/>
        </w:rPr>
        <w:t xml:space="preserve">فالمتن </w:t>
      </w:r>
      <w:r w:rsidRPr="00741CDE">
        <w:rPr>
          <w:rFonts w:hint="cs"/>
          <w:rtl/>
        </w:rPr>
        <w:t>هو الأساس الذي يبني عليه الطالب علمه في كل فنٍّ بحسبه، فمن عرف المسائل من دون حفظ المتن كمن بنى من دون أسا</w:t>
      </w:r>
      <w:r>
        <w:rPr>
          <w:rFonts w:hint="cs"/>
          <w:rtl/>
        </w:rPr>
        <w:t xml:space="preserve">س، </w:t>
      </w:r>
      <w:r w:rsidRPr="00741CDE">
        <w:rPr>
          <w:rFonts w:hint="cs"/>
          <w:rtl/>
        </w:rPr>
        <w:t xml:space="preserve">والمتون لطالب العلم كهذه البذرة لهذه الأشجار، عليها تُبتنى الشجرة العظيمة، وبها يزداد كل يوم فروعًا وأغصانًا، تستمدُّ نورها من أصل هذه </w:t>
      </w:r>
      <w:r w:rsidRPr="00741CDE">
        <w:rPr>
          <w:rFonts w:hint="cs"/>
          <w:rtl/>
        </w:rPr>
        <w:lastRenderedPageBreak/>
        <w:t>البذرة</w:t>
      </w:r>
      <w:r>
        <w:rPr>
          <w:rFonts w:hint="cs"/>
          <w:rtl/>
        </w:rPr>
        <w:t xml:space="preserve">، ومن اهم مميزات المتون أنها: (أ) </w:t>
      </w:r>
      <w:r w:rsidRPr="00741CDE">
        <w:rPr>
          <w:rFonts w:hint="cs"/>
          <w:rtl/>
        </w:rPr>
        <w:t>تجمع العلم في رأس الإنسان فيستطيع أن يستحضر ما يشاء بسهولة</w:t>
      </w:r>
      <w:r>
        <w:rPr>
          <w:rFonts w:hint="cs"/>
          <w:rtl/>
        </w:rPr>
        <w:t xml:space="preserve">، (ب) </w:t>
      </w:r>
      <w:r w:rsidRPr="00741CDE">
        <w:rPr>
          <w:rFonts w:hint="cs"/>
          <w:rtl/>
        </w:rPr>
        <w:t xml:space="preserve">تضمن </w:t>
      </w:r>
      <w:r>
        <w:rPr>
          <w:rFonts w:hint="cs"/>
          <w:rtl/>
        </w:rPr>
        <w:t xml:space="preserve">لطالب العلم ضبط العلوم وان </w:t>
      </w:r>
      <w:r w:rsidRPr="00741CDE">
        <w:rPr>
          <w:rFonts w:hint="cs"/>
          <w:rtl/>
        </w:rPr>
        <w:t>لا يفوته شيء من أصول</w:t>
      </w:r>
      <w:r>
        <w:rPr>
          <w:rFonts w:hint="cs"/>
          <w:rtl/>
        </w:rPr>
        <w:t xml:space="preserve">ها، (ت) </w:t>
      </w:r>
      <w:r w:rsidRPr="00741CDE">
        <w:rPr>
          <w:rFonts w:hint="cs"/>
          <w:rtl/>
        </w:rPr>
        <w:t xml:space="preserve">تمثل خلاصة </w:t>
      </w:r>
      <w:r>
        <w:rPr>
          <w:rFonts w:hint="cs"/>
          <w:rtl/>
        </w:rPr>
        <w:t xml:space="preserve">العلم </w:t>
      </w:r>
      <w:r w:rsidRPr="00741CDE">
        <w:rPr>
          <w:rFonts w:hint="cs"/>
          <w:rtl/>
        </w:rPr>
        <w:t xml:space="preserve">وقواعده الأساسية المحررة، </w:t>
      </w:r>
      <w:r>
        <w:rPr>
          <w:rFonts w:hint="cs"/>
          <w:rtl/>
        </w:rPr>
        <w:t xml:space="preserve">ولذلك فهي </w:t>
      </w:r>
      <w:r w:rsidRPr="00741CDE">
        <w:rPr>
          <w:rFonts w:hint="cs"/>
          <w:rtl/>
        </w:rPr>
        <w:t>تساهم في بناء صورة مجملة ومرتبة للفن، تمنع التشتت في التفاصيل،</w:t>
      </w:r>
      <w:r>
        <w:rPr>
          <w:rFonts w:hint="cs"/>
          <w:rtl/>
        </w:rPr>
        <w:t xml:space="preserve"> (ث) </w:t>
      </w:r>
      <w:r w:rsidRPr="00741CDE">
        <w:rPr>
          <w:rFonts w:hint="cs"/>
          <w:rtl/>
        </w:rPr>
        <w:t xml:space="preserve">توفر المتون هيكلاً منظماً يمنع الطالب من التخبط بين الآراء والفروع، </w:t>
      </w:r>
      <w:r>
        <w:rPr>
          <w:rFonts w:hint="cs"/>
          <w:rtl/>
        </w:rPr>
        <w:t xml:space="preserve">وتعمل على </w:t>
      </w:r>
      <w:r w:rsidRPr="00741CDE">
        <w:rPr>
          <w:rFonts w:hint="cs"/>
          <w:rtl/>
        </w:rPr>
        <w:t>بناء الملكة</w:t>
      </w:r>
      <w:r>
        <w:rPr>
          <w:rFonts w:hint="cs"/>
          <w:rtl/>
        </w:rPr>
        <w:t xml:space="preserve"> </w:t>
      </w:r>
      <w:r w:rsidRPr="00741CDE">
        <w:rPr>
          <w:rFonts w:hint="cs"/>
          <w:rtl/>
        </w:rPr>
        <w:t>العلمي</w:t>
      </w:r>
      <w:r>
        <w:rPr>
          <w:rFonts w:hint="cs"/>
          <w:rtl/>
        </w:rPr>
        <w:t xml:space="preserve">ة القوية التي </w:t>
      </w:r>
      <w:r w:rsidRPr="00741CDE">
        <w:rPr>
          <w:rFonts w:hint="cs"/>
          <w:rtl/>
        </w:rPr>
        <w:t>تمكن الطالب من قياس الفروع على الأصول،</w:t>
      </w:r>
      <w:r>
        <w:rPr>
          <w:rFonts w:hint="cs"/>
          <w:rtl/>
        </w:rPr>
        <w:t xml:space="preserve"> (ج) </w:t>
      </w:r>
      <w:r w:rsidRPr="00741CDE">
        <w:rPr>
          <w:rFonts w:hint="cs"/>
          <w:rtl/>
        </w:rPr>
        <w:t xml:space="preserve">تختصر </w:t>
      </w:r>
      <w:r>
        <w:rPr>
          <w:rFonts w:hint="cs"/>
          <w:rtl/>
        </w:rPr>
        <w:t xml:space="preserve">الأوقات والاعمار، لأنّ بها </w:t>
      </w:r>
      <w:r w:rsidRPr="00741CDE">
        <w:rPr>
          <w:rFonts w:hint="cs"/>
          <w:rtl/>
        </w:rPr>
        <w:t xml:space="preserve">الزبدة والخلاصة التي </w:t>
      </w:r>
      <w:r>
        <w:rPr>
          <w:rFonts w:hint="cs"/>
          <w:rtl/>
        </w:rPr>
        <w:t xml:space="preserve">يحتاج إليها طالب العلم، والتي يحتاج إلى أضعاف اضعاف عمره في تحصيلها بمفرده، ولهذا أجمع العلماء على أنّ من أراد الإلمام بعلم من العلوم ان يبدا فيه بمتن معتمد عند اهل هذا التخصص، يبني عليه لبنات العلم بعد ذلك، وانه بغير ذلك يضيع وقته وجهده فيما لا يعود عليه بعشر ما يحصله إذا حفظ متنا من متون ذلك العلم، </w:t>
      </w:r>
      <w:r w:rsidRPr="00741CDE">
        <w:rPr>
          <w:rFonts w:hint="cs"/>
          <w:rtl/>
        </w:rPr>
        <w:t xml:space="preserve">ولهذا </w:t>
      </w:r>
      <w:r>
        <w:rPr>
          <w:rFonts w:hint="cs"/>
          <w:rtl/>
        </w:rPr>
        <w:t xml:space="preserve">كان العلماء </w:t>
      </w:r>
      <w:r w:rsidRPr="00741CDE">
        <w:rPr>
          <w:rFonts w:hint="cs"/>
          <w:rtl/>
        </w:rPr>
        <w:t xml:space="preserve">يوصون بحفظ المتون، ويقولون دائما: </w:t>
      </w:r>
      <w:r>
        <w:rPr>
          <w:rFonts w:hint="cs"/>
          <w:rtl/>
        </w:rPr>
        <w:t>(</w:t>
      </w:r>
      <w:r w:rsidRPr="00741CDE">
        <w:rPr>
          <w:rFonts w:hint="cs"/>
          <w:rtl/>
        </w:rPr>
        <w:t>من حفظ المتون حاز الفنون</w:t>
      </w:r>
      <w:r>
        <w:rPr>
          <w:rFonts w:hint="cs"/>
          <w:rtl/>
        </w:rPr>
        <w:t>)، ويقولون: (</w:t>
      </w:r>
      <w:r w:rsidRPr="00741CDE">
        <w:rPr>
          <w:rFonts w:hint="cs"/>
          <w:rtl/>
        </w:rPr>
        <w:t>من حفظ الأصول ضمن الوصول</w:t>
      </w:r>
      <w:r>
        <w:rPr>
          <w:rFonts w:hint="cs"/>
          <w:rtl/>
        </w:rPr>
        <w:t xml:space="preserve">)، </w:t>
      </w:r>
      <w:r w:rsidRPr="00741CDE">
        <w:rPr>
          <w:rFonts w:hint="cs"/>
          <w:rtl/>
        </w:rPr>
        <w:t xml:space="preserve">خلاصة القول، حفظ المتون مهم جداً في طلب العلم، </w:t>
      </w:r>
      <w:r>
        <w:rPr>
          <w:rFonts w:hint="cs"/>
          <w:rtl/>
        </w:rPr>
        <w:t>و</w:t>
      </w:r>
      <w:r w:rsidRPr="00741CDE">
        <w:rPr>
          <w:rFonts w:hint="cs"/>
          <w:rtl/>
        </w:rPr>
        <w:t>من حفظ المتون حاز الفنون، و</w:t>
      </w:r>
      <w:r>
        <w:rPr>
          <w:rFonts w:hint="cs"/>
          <w:rtl/>
        </w:rPr>
        <w:t xml:space="preserve">المتون هي </w:t>
      </w:r>
      <w:r w:rsidRPr="00741CDE">
        <w:rPr>
          <w:rFonts w:hint="cs"/>
          <w:rtl/>
        </w:rPr>
        <w:t xml:space="preserve">الطريق الأصيل لتحقيق التصور الدقيق والراسخ للعلوم الشرعية </w:t>
      </w:r>
      <w:r>
        <w:rPr>
          <w:rFonts w:hint="cs"/>
          <w:rtl/>
        </w:rPr>
        <w:t>عامة ولعلم الفقه خاصة،</w:t>
      </w:r>
    </w:p>
    <w:p w14:paraId="1C1D4536" w14:textId="77777777" w:rsidR="00C11C4E" w:rsidRPr="00E70811" w:rsidRDefault="00C11C4E" w:rsidP="00775A91">
      <w:pPr>
        <w:rPr>
          <w:kern w:val="0"/>
          <w:rtl/>
        </w:rPr>
      </w:pPr>
      <w:r>
        <w:rPr>
          <w:b/>
          <w:bCs/>
          <w:kern w:val="0"/>
          <w:sz w:val="36"/>
          <w:szCs w:val="36"/>
          <w:highlight w:val="yellow"/>
          <w:u w:val="single"/>
          <w:rtl/>
        </w:rPr>
        <w:t xml:space="preserve">[المفتاح </w:t>
      </w:r>
      <w:r>
        <w:rPr>
          <w:rFonts w:hint="cs"/>
          <w:b/>
          <w:bCs/>
          <w:kern w:val="0"/>
          <w:sz w:val="36"/>
          <w:szCs w:val="36"/>
          <w:highlight w:val="yellow"/>
          <w:u w:val="single"/>
          <w:rtl/>
        </w:rPr>
        <w:t>الثاني</w:t>
      </w:r>
      <w:r>
        <w:rPr>
          <w:b/>
          <w:bCs/>
          <w:kern w:val="0"/>
          <w:sz w:val="36"/>
          <w:szCs w:val="36"/>
          <w:highlight w:val="yellow"/>
          <w:u w:val="single"/>
          <w:rtl/>
        </w:rPr>
        <w:t>]:</w:t>
      </w:r>
      <w:r>
        <w:rPr>
          <w:kern w:val="0"/>
          <w:rtl/>
        </w:rPr>
        <w:t xml:space="preserve"> </w:t>
      </w:r>
      <w:r w:rsidRPr="008422F6">
        <w:rPr>
          <w:rFonts w:hint="cs"/>
          <w:b/>
          <w:bCs/>
          <w:sz w:val="30"/>
          <w:szCs w:val="30"/>
          <w:u w:val="single"/>
          <w:rtl/>
        </w:rPr>
        <w:t>أهم المتون في الفقه الحنفي</w:t>
      </w:r>
      <w:r w:rsidRPr="008422F6">
        <w:rPr>
          <w:rFonts w:hint="cs"/>
          <w:b/>
          <w:bCs/>
          <w:sz w:val="30"/>
          <w:szCs w:val="30"/>
          <w:u w:val="single"/>
          <w:rtl/>
          <w:lang w:bidi="ar-KW"/>
        </w:rPr>
        <w:t>:</w:t>
      </w:r>
      <w:r w:rsidRPr="00E70811">
        <w:rPr>
          <w:rFonts w:hint="cs"/>
          <w:rtl/>
          <w:lang w:bidi="ar-KW"/>
        </w:rPr>
        <w:t xml:space="preserve"> </w:t>
      </w:r>
      <w:r w:rsidRPr="00E70811">
        <w:rPr>
          <w:rFonts w:hint="cs"/>
          <w:kern w:val="0"/>
          <w:rtl/>
        </w:rPr>
        <w:t>تتمثل أهم متون الفقه الحنفي المعتمدة في أربعة أساسية اشتهرت عند المتأخرين</w:t>
      </w:r>
      <w:r>
        <w:rPr>
          <w:rFonts w:hint="cs"/>
          <w:kern w:val="0"/>
          <w:rtl/>
        </w:rPr>
        <w:t xml:space="preserve">، </w:t>
      </w:r>
      <w:r w:rsidRPr="00E70811">
        <w:rPr>
          <w:rFonts w:hint="cs"/>
          <w:kern w:val="0"/>
          <w:rtl/>
        </w:rPr>
        <w:t>تدرس مسائل المذهب بدقة</w:t>
      </w:r>
      <w:r>
        <w:rPr>
          <w:rFonts w:hint="cs"/>
          <w:kern w:val="0"/>
          <w:rtl/>
        </w:rPr>
        <w:t xml:space="preserve">، </w:t>
      </w:r>
      <w:r w:rsidRPr="00E70811">
        <w:rPr>
          <w:rFonts w:hint="cs"/>
          <w:kern w:val="0"/>
          <w:rtl/>
        </w:rPr>
        <w:t>وهذه المتون هي مرجع الفتوى والتدريس الأساسي في المذهب</w:t>
      </w:r>
      <w:r>
        <w:rPr>
          <w:rFonts w:hint="cs"/>
          <w:kern w:val="0"/>
          <w:rtl/>
        </w:rPr>
        <w:t xml:space="preserve">، </w:t>
      </w:r>
      <w:r w:rsidRPr="00E70811">
        <w:rPr>
          <w:rFonts w:hint="cs"/>
          <w:kern w:val="0"/>
          <w:rtl/>
        </w:rPr>
        <w:t>المتن الأول: (مختصر القدوري) لأبي الحسين القدوري</w:t>
      </w:r>
      <w:r>
        <w:rPr>
          <w:rFonts w:hint="cs"/>
          <w:kern w:val="0"/>
          <w:rtl/>
        </w:rPr>
        <w:t xml:space="preserve">، </w:t>
      </w:r>
      <w:r w:rsidRPr="00E70811">
        <w:rPr>
          <w:rFonts w:hint="cs"/>
          <w:kern w:val="0"/>
          <w:rtl/>
        </w:rPr>
        <w:t>ت ٤٢٨</w:t>
      </w:r>
      <w:r>
        <w:rPr>
          <w:rFonts w:hint="cs"/>
          <w:kern w:val="0"/>
          <w:rtl/>
        </w:rPr>
        <w:t xml:space="preserve">، </w:t>
      </w:r>
      <w:r w:rsidRPr="00E70811">
        <w:rPr>
          <w:rFonts w:hint="cs"/>
          <w:kern w:val="0"/>
          <w:rtl/>
        </w:rPr>
        <w:t>و يعد المتن الأول والأساس في المذهب الحنفي</w:t>
      </w:r>
      <w:r>
        <w:rPr>
          <w:rFonts w:hint="cs"/>
          <w:kern w:val="0"/>
          <w:rtl/>
        </w:rPr>
        <w:t xml:space="preserve">، </w:t>
      </w:r>
      <w:r w:rsidRPr="00E70811">
        <w:rPr>
          <w:rFonts w:hint="cs"/>
          <w:kern w:val="0"/>
          <w:rtl/>
        </w:rPr>
        <w:t>ومن أفضل ما ألف في المتون المختصرة</w:t>
      </w:r>
      <w:r>
        <w:rPr>
          <w:rFonts w:hint="cs"/>
          <w:kern w:val="0"/>
          <w:rtl/>
        </w:rPr>
        <w:t xml:space="preserve">، </w:t>
      </w:r>
      <w:r w:rsidRPr="00E70811">
        <w:rPr>
          <w:rFonts w:hint="cs"/>
          <w:kern w:val="0"/>
          <w:rtl/>
        </w:rPr>
        <w:t>والمتن الثاني : هو (المختار للفتوى) لأبي الفضل الموصلي</w:t>
      </w:r>
      <w:r>
        <w:rPr>
          <w:rFonts w:hint="cs"/>
          <w:kern w:val="0"/>
          <w:rtl/>
        </w:rPr>
        <w:t xml:space="preserve">، </w:t>
      </w:r>
      <w:r w:rsidRPr="00E70811">
        <w:rPr>
          <w:rFonts w:hint="cs"/>
          <w:kern w:val="0"/>
          <w:rtl/>
        </w:rPr>
        <w:t>ت ٦٨٣هـ</w:t>
      </w:r>
      <w:r>
        <w:rPr>
          <w:rFonts w:hint="cs"/>
          <w:kern w:val="0"/>
          <w:rtl/>
        </w:rPr>
        <w:t xml:space="preserve">، </w:t>
      </w:r>
      <w:r w:rsidRPr="00E70811">
        <w:rPr>
          <w:rFonts w:hint="cs"/>
          <w:kern w:val="0"/>
          <w:rtl/>
        </w:rPr>
        <w:t>وهو متن مشهور تم تأليفه ليكون مرجعاً للفتوى</w:t>
      </w:r>
      <w:r>
        <w:rPr>
          <w:rFonts w:hint="cs"/>
          <w:kern w:val="0"/>
          <w:rtl/>
        </w:rPr>
        <w:t xml:space="preserve">، </w:t>
      </w:r>
      <w:r w:rsidRPr="00E70811">
        <w:rPr>
          <w:rFonts w:hint="cs"/>
          <w:kern w:val="0"/>
          <w:rtl/>
        </w:rPr>
        <w:t>ويحتوي على مسائل المذهب المفتى بها</w:t>
      </w:r>
      <w:r>
        <w:rPr>
          <w:rFonts w:hint="cs"/>
          <w:kern w:val="0"/>
          <w:rtl/>
        </w:rPr>
        <w:t xml:space="preserve">، </w:t>
      </w:r>
      <w:r w:rsidRPr="00E70811">
        <w:rPr>
          <w:rFonts w:hint="cs"/>
          <w:kern w:val="0"/>
          <w:rtl/>
        </w:rPr>
        <w:t>والمتن الثالث: (وقاية الرواية في مسائل الهداية) والمسمى: تاج الشريعة</w:t>
      </w:r>
      <w:r>
        <w:rPr>
          <w:rFonts w:hint="cs"/>
          <w:kern w:val="0"/>
          <w:rtl/>
        </w:rPr>
        <w:t xml:space="preserve">، </w:t>
      </w:r>
      <w:r w:rsidRPr="00E70811">
        <w:rPr>
          <w:rFonts w:hint="cs"/>
          <w:kern w:val="0"/>
          <w:rtl/>
        </w:rPr>
        <w:t>وهو للمحبوبي</w:t>
      </w:r>
      <w:r>
        <w:rPr>
          <w:rFonts w:hint="cs"/>
          <w:kern w:val="0"/>
          <w:rtl/>
        </w:rPr>
        <w:t xml:space="preserve">، </w:t>
      </w:r>
      <w:r w:rsidRPr="00E70811">
        <w:rPr>
          <w:rFonts w:hint="cs"/>
          <w:kern w:val="0"/>
          <w:rtl/>
        </w:rPr>
        <w:t>ت ٦٧٣هـ</w:t>
      </w:r>
      <w:r>
        <w:rPr>
          <w:rFonts w:hint="cs"/>
          <w:kern w:val="0"/>
          <w:rtl/>
        </w:rPr>
        <w:t xml:space="preserve">، </w:t>
      </w:r>
      <w:r w:rsidRPr="00E70811">
        <w:rPr>
          <w:rFonts w:hint="cs"/>
          <w:kern w:val="0"/>
          <w:rtl/>
        </w:rPr>
        <w:t>متن جليل لخص فيه صاحب الوقاية كتاب "الهداية" للمرغيناني</w:t>
      </w:r>
      <w:r>
        <w:rPr>
          <w:rFonts w:hint="cs"/>
          <w:kern w:val="0"/>
          <w:rtl/>
        </w:rPr>
        <w:t xml:space="preserve">، </w:t>
      </w:r>
      <w:r w:rsidRPr="00E70811">
        <w:rPr>
          <w:rFonts w:hint="cs"/>
          <w:kern w:val="0"/>
          <w:rtl/>
        </w:rPr>
        <w:t>وقد حظي بقبول كبير</w:t>
      </w:r>
      <w:r>
        <w:rPr>
          <w:rFonts w:hint="cs"/>
          <w:kern w:val="0"/>
          <w:rtl/>
        </w:rPr>
        <w:t xml:space="preserve">، </w:t>
      </w:r>
      <w:r w:rsidRPr="00E70811">
        <w:rPr>
          <w:rFonts w:hint="cs"/>
          <w:kern w:val="0"/>
          <w:rtl/>
        </w:rPr>
        <w:t>والمتن الرابع: (كنز الدقائق) لأبي البركات النسفي</w:t>
      </w:r>
      <w:r>
        <w:rPr>
          <w:rFonts w:hint="cs"/>
          <w:kern w:val="0"/>
          <w:rtl/>
        </w:rPr>
        <w:t xml:space="preserve">، </w:t>
      </w:r>
      <w:r w:rsidRPr="00E70811">
        <w:rPr>
          <w:rFonts w:hint="cs"/>
          <w:kern w:val="0"/>
          <w:rtl/>
        </w:rPr>
        <w:t>ت ٧١٠هـ</w:t>
      </w:r>
      <w:r>
        <w:rPr>
          <w:rFonts w:hint="cs"/>
          <w:kern w:val="0"/>
          <w:rtl/>
        </w:rPr>
        <w:t xml:space="preserve">، </w:t>
      </w:r>
      <w:r w:rsidRPr="00E70811">
        <w:rPr>
          <w:rFonts w:hint="cs"/>
          <w:kern w:val="0"/>
          <w:rtl/>
        </w:rPr>
        <w:t>وهو أحد أشهر المتون</w:t>
      </w:r>
      <w:r>
        <w:rPr>
          <w:rFonts w:hint="cs"/>
          <w:kern w:val="0"/>
          <w:rtl/>
        </w:rPr>
        <w:t xml:space="preserve">، </w:t>
      </w:r>
      <w:r w:rsidRPr="00E70811">
        <w:rPr>
          <w:rFonts w:hint="cs"/>
          <w:kern w:val="0"/>
          <w:rtl/>
        </w:rPr>
        <w:t>ويتميز بجمع مسائل المذهب بعبارات موجزة ودقيقة</w:t>
      </w:r>
      <w:r>
        <w:rPr>
          <w:rFonts w:hint="cs"/>
          <w:kern w:val="0"/>
          <w:rtl/>
        </w:rPr>
        <w:t xml:space="preserve">، </w:t>
      </w:r>
      <w:r w:rsidRPr="00E70811">
        <w:rPr>
          <w:rFonts w:hint="cs"/>
          <w:kern w:val="0"/>
          <w:rtl/>
        </w:rPr>
        <w:t>وإذا قيل المتون الثلاثة عند الاحناف فالمقصود بها: متن (مختصر القُدوري) (ت 428 هـ)</w:t>
      </w:r>
      <w:r>
        <w:rPr>
          <w:rFonts w:hint="cs"/>
          <w:kern w:val="0"/>
          <w:rtl/>
        </w:rPr>
        <w:t xml:space="preserve">، </w:t>
      </w:r>
      <w:r w:rsidRPr="00E70811">
        <w:rPr>
          <w:rFonts w:hint="cs"/>
          <w:kern w:val="0"/>
          <w:rtl/>
        </w:rPr>
        <w:t>ومتن (الوقاية) لتاج الشريعة المحبوبي (ت 673 هـ)</w:t>
      </w:r>
      <w:r>
        <w:rPr>
          <w:rFonts w:hint="cs"/>
          <w:kern w:val="0"/>
          <w:rtl/>
        </w:rPr>
        <w:t xml:space="preserve">، </w:t>
      </w:r>
      <w:r w:rsidRPr="00E70811">
        <w:rPr>
          <w:rFonts w:hint="cs"/>
          <w:kern w:val="0"/>
          <w:rtl/>
        </w:rPr>
        <w:t>ومتن (كنز الدقائق) لأبي البركات النسفي (ت 710 هـ)</w:t>
      </w:r>
      <w:r>
        <w:rPr>
          <w:rFonts w:hint="cs"/>
          <w:kern w:val="0"/>
          <w:rtl/>
        </w:rPr>
        <w:t xml:space="preserve">، </w:t>
      </w:r>
      <w:r w:rsidRPr="00E70811">
        <w:rPr>
          <w:rFonts w:hint="cs"/>
          <w:kern w:val="0"/>
          <w:rtl/>
        </w:rPr>
        <w:t>وافضل تلك المتون هو: (مختصر القدوري)</w:t>
      </w:r>
      <w:r>
        <w:rPr>
          <w:rFonts w:hint="cs"/>
          <w:kern w:val="0"/>
          <w:rtl/>
        </w:rPr>
        <w:t xml:space="preserve">، </w:t>
      </w:r>
      <w:r w:rsidRPr="00E70811">
        <w:rPr>
          <w:rFonts w:hint="cs"/>
          <w:kern w:val="0"/>
          <w:rtl/>
        </w:rPr>
        <w:t>وقد قال عن هذا الكتاب صاحب تحفة الفقهاء: اعلم أن "المختصر" المنسوب إلى الشيخ أبي الحسين القدوري ـ رحمه الله ـ جامع جملا من الفقه مستعملة</w:t>
      </w:r>
      <w:r>
        <w:rPr>
          <w:rFonts w:hint="cs"/>
          <w:kern w:val="0"/>
          <w:rtl/>
        </w:rPr>
        <w:t xml:space="preserve">، </w:t>
      </w:r>
      <w:r w:rsidRPr="00E70811">
        <w:rPr>
          <w:rFonts w:hint="cs"/>
          <w:kern w:val="0"/>
          <w:rtl/>
        </w:rPr>
        <w:lastRenderedPageBreak/>
        <w:t>بحيث لا تراها مدى الدهر مهملة: يهدي بها الرائض في أكثر الحوادث والنوازل</w:t>
      </w:r>
      <w:r>
        <w:rPr>
          <w:rFonts w:hint="cs"/>
          <w:kern w:val="0"/>
          <w:rtl/>
        </w:rPr>
        <w:t xml:space="preserve">، </w:t>
      </w:r>
      <w:r w:rsidRPr="00E70811">
        <w:rPr>
          <w:rFonts w:hint="cs"/>
          <w:kern w:val="0"/>
          <w:rtl/>
        </w:rPr>
        <w:t>ويرتقي بها المرتضى إلى أعلى المراقي والمنازل</w:t>
      </w:r>
      <w:r>
        <w:rPr>
          <w:rFonts w:hint="cs"/>
          <w:kern w:val="0"/>
          <w:rtl/>
        </w:rPr>
        <w:t xml:space="preserve">، </w:t>
      </w:r>
      <w:r w:rsidRPr="00E70811">
        <w:rPr>
          <w:rFonts w:hint="cs"/>
          <w:kern w:val="0"/>
          <w:rtl/>
        </w:rPr>
        <w:t>ومن أشهر شروحه وأنفعها الشرح المسمى "اللباب في شرح الكتاب" للشيخ عبد الغني بن طالب بن حمادة الغنيمي المتوفى سنة 1289 هـ</w:t>
      </w:r>
      <w:r>
        <w:rPr>
          <w:rFonts w:hint="cs"/>
          <w:kern w:val="0"/>
          <w:rtl/>
        </w:rPr>
        <w:t xml:space="preserve">، </w:t>
      </w:r>
      <w:r w:rsidRPr="00E70811">
        <w:rPr>
          <w:rFonts w:hint="cs"/>
          <w:kern w:val="0"/>
          <w:rtl/>
        </w:rPr>
        <w:t>يقول الشيخ محمود أمين النواوي ـ رحمه الله: (ولما كان كتاب (القدوري) من أجمع الكتب في فقه أبي حنيفة لما يلزم معرفته من الحلال والحرام وبيان خمسة الأحكام</w:t>
      </w:r>
      <w:r>
        <w:rPr>
          <w:rFonts w:hint="cs"/>
          <w:kern w:val="0"/>
          <w:rtl/>
        </w:rPr>
        <w:t xml:space="preserve">، </w:t>
      </w:r>
      <w:r w:rsidRPr="00E70811">
        <w:rPr>
          <w:rFonts w:hint="cs"/>
          <w:kern w:val="0"/>
          <w:rtl/>
        </w:rPr>
        <w:t>فيما يلزم من الإسلام</w:t>
      </w:r>
      <w:r>
        <w:rPr>
          <w:rFonts w:hint="cs"/>
          <w:kern w:val="0"/>
          <w:rtl/>
        </w:rPr>
        <w:t>،</w:t>
      </w:r>
      <w:r w:rsidRPr="00E70811">
        <w:rPr>
          <w:rFonts w:hint="cs"/>
          <w:kern w:val="0"/>
          <w:rtl/>
        </w:rPr>
        <w:t xml:space="preserve"> وكان شرحه (اللباب) من أوضح الشراح وأسلسها</w:t>
      </w:r>
      <w:r>
        <w:rPr>
          <w:rFonts w:hint="cs"/>
          <w:kern w:val="0"/>
          <w:rtl/>
        </w:rPr>
        <w:t xml:space="preserve">، </w:t>
      </w:r>
      <w:r w:rsidRPr="00E70811">
        <w:rPr>
          <w:rFonts w:hint="cs"/>
          <w:kern w:val="0"/>
          <w:rtl/>
        </w:rPr>
        <w:t>وأصحها نقلاً وأدقها</w:t>
      </w:r>
      <w:r>
        <w:rPr>
          <w:rFonts w:hint="cs"/>
          <w:kern w:val="0"/>
          <w:rtl/>
        </w:rPr>
        <w:t xml:space="preserve">، </w:t>
      </w:r>
      <w:r w:rsidRPr="00E70811">
        <w:rPr>
          <w:rFonts w:hint="cs"/>
          <w:kern w:val="0"/>
          <w:rtl/>
        </w:rPr>
        <w:t>فقد تلقاهما المسلمون على مذهب الإمام أبي حنيفة بالقبول</w:t>
      </w:r>
      <w:r>
        <w:rPr>
          <w:rFonts w:hint="cs"/>
          <w:kern w:val="0"/>
          <w:rtl/>
        </w:rPr>
        <w:t xml:space="preserve">، </w:t>
      </w:r>
      <w:r w:rsidRPr="00E70811">
        <w:rPr>
          <w:rFonts w:hint="cs"/>
          <w:kern w:val="0"/>
          <w:rtl/>
        </w:rPr>
        <w:t>ومنحوهما أكبر قسط من العناية والتقدير) انتهى</w:t>
      </w:r>
      <w:r>
        <w:rPr>
          <w:rFonts w:hint="cs"/>
          <w:kern w:val="0"/>
          <w:rtl/>
        </w:rPr>
        <w:t xml:space="preserve">، </w:t>
      </w:r>
      <w:r w:rsidRPr="00E70811">
        <w:rPr>
          <w:rFonts w:hint="cs"/>
          <w:kern w:val="0"/>
          <w:rtl/>
        </w:rPr>
        <w:t xml:space="preserve">ـ </w:t>
      </w:r>
    </w:p>
    <w:p w14:paraId="29F4DD85" w14:textId="77777777" w:rsidR="00C11C4E" w:rsidRPr="00E70811" w:rsidRDefault="00C11C4E" w:rsidP="00775A91">
      <w:pPr>
        <w:rPr>
          <w:rtl/>
        </w:rPr>
      </w:pPr>
      <w:r>
        <w:rPr>
          <w:b/>
          <w:bCs/>
          <w:kern w:val="0"/>
          <w:sz w:val="36"/>
          <w:szCs w:val="36"/>
          <w:highlight w:val="yellow"/>
          <w:u w:val="single"/>
          <w:rtl/>
        </w:rPr>
        <w:t xml:space="preserve">[المفتاح </w:t>
      </w:r>
      <w:r>
        <w:rPr>
          <w:rFonts w:hint="cs"/>
          <w:b/>
          <w:bCs/>
          <w:kern w:val="0"/>
          <w:sz w:val="36"/>
          <w:szCs w:val="36"/>
          <w:highlight w:val="yellow"/>
          <w:u w:val="single"/>
          <w:rtl/>
        </w:rPr>
        <w:t>الثالث</w:t>
      </w:r>
      <w:r>
        <w:rPr>
          <w:b/>
          <w:bCs/>
          <w:kern w:val="0"/>
          <w:sz w:val="36"/>
          <w:szCs w:val="36"/>
          <w:highlight w:val="yellow"/>
          <w:u w:val="single"/>
          <w:rtl/>
        </w:rPr>
        <w:t>]:</w:t>
      </w:r>
      <w:r>
        <w:rPr>
          <w:kern w:val="0"/>
          <w:rtl/>
        </w:rPr>
        <w:t xml:space="preserve"> </w:t>
      </w:r>
      <w:r w:rsidRPr="008422F6">
        <w:rPr>
          <w:rFonts w:hint="cs"/>
          <w:b/>
          <w:bCs/>
          <w:kern w:val="0"/>
          <w:sz w:val="30"/>
          <w:szCs w:val="30"/>
          <w:u w:val="single"/>
          <w:rtl/>
        </w:rPr>
        <w:t xml:space="preserve">أهم المتون في </w:t>
      </w:r>
      <w:r w:rsidRPr="008422F6">
        <w:rPr>
          <w:rFonts w:hint="cs"/>
          <w:b/>
          <w:bCs/>
          <w:sz w:val="30"/>
          <w:szCs w:val="30"/>
          <w:u w:val="single"/>
          <w:rtl/>
        </w:rPr>
        <w:t>الفقه المالكي</w:t>
      </w:r>
      <w:r w:rsidRPr="00E70811">
        <w:rPr>
          <w:rFonts w:hint="cs"/>
          <w:rtl/>
        </w:rPr>
        <w:t xml:space="preserve">: </w:t>
      </w:r>
      <w:r w:rsidRPr="00E70811">
        <w:rPr>
          <w:rFonts w:hint="cs"/>
          <w:kern w:val="0"/>
          <w:rtl/>
        </w:rPr>
        <w:t>قسم أصحاب المذهب المالكي المتون إلى ثلاث درجات</w:t>
      </w:r>
      <w:r>
        <w:rPr>
          <w:rFonts w:hint="cs"/>
          <w:kern w:val="0"/>
          <w:rtl/>
        </w:rPr>
        <w:t xml:space="preserve">، </w:t>
      </w:r>
      <w:r w:rsidRPr="00E70811">
        <w:rPr>
          <w:rFonts w:hint="cs"/>
          <w:kern w:val="0"/>
          <w:rtl/>
        </w:rPr>
        <w:t>الأولى للمبتدئين</w:t>
      </w:r>
      <w:r>
        <w:rPr>
          <w:rFonts w:hint="cs"/>
          <w:kern w:val="0"/>
          <w:rtl/>
        </w:rPr>
        <w:t xml:space="preserve">، </w:t>
      </w:r>
      <w:r w:rsidRPr="00E70811">
        <w:rPr>
          <w:rFonts w:hint="cs"/>
          <w:kern w:val="0"/>
          <w:rtl/>
        </w:rPr>
        <w:t>وأفضل المتون فيها: (متن الأخضري) لعبد الرحمن الأخضري</w:t>
      </w:r>
      <w:r>
        <w:rPr>
          <w:rFonts w:hint="cs"/>
          <w:kern w:val="0"/>
          <w:rtl/>
        </w:rPr>
        <w:t xml:space="preserve">، </w:t>
      </w:r>
      <w:r w:rsidRPr="00E70811">
        <w:rPr>
          <w:rFonts w:hint="cs"/>
          <w:kern w:val="0"/>
          <w:rtl/>
        </w:rPr>
        <w:t>يركز على العبادات والأحكام الضرورية</w:t>
      </w:r>
      <w:r>
        <w:rPr>
          <w:rFonts w:hint="cs"/>
          <w:kern w:val="0"/>
          <w:rtl/>
        </w:rPr>
        <w:t xml:space="preserve">، </w:t>
      </w:r>
      <w:r w:rsidRPr="00E70811">
        <w:rPr>
          <w:rFonts w:hint="cs"/>
          <w:kern w:val="0"/>
          <w:rtl/>
        </w:rPr>
        <w:t>أو متن العشماوية (ابن عاشر)</w:t>
      </w:r>
      <w:r w:rsidRPr="00E70811">
        <w:rPr>
          <w:kern w:val="0"/>
        </w:rPr>
        <w:t>: </w:t>
      </w:r>
      <w:r w:rsidRPr="00E70811">
        <w:rPr>
          <w:rFonts w:hint="cs"/>
          <w:kern w:val="0"/>
          <w:rtl/>
        </w:rPr>
        <w:t>معروف بـ"المرشد المعين على الضروري من علوم الدين"</w:t>
      </w:r>
      <w:r>
        <w:rPr>
          <w:rFonts w:hint="cs"/>
          <w:kern w:val="0"/>
          <w:rtl/>
        </w:rPr>
        <w:t xml:space="preserve">، </w:t>
      </w:r>
      <w:r w:rsidRPr="00E70811">
        <w:rPr>
          <w:rFonts w:hint="cs"/>
          <w:kern w:val="0"/>
          <w:rtl/>
        </w:rPr>
        <w:t>ويشمل العقيدة</w:t>
      </w:r>
      <w:r>
        <w:rPr>
          <w:rFonts w:hint="cs"/>
          <w:kern w:val="0"/>
          <w:rtl/>
        </w:rPr>
        <w:t xml:space="preserve">، </w:t>
      </w:r>
      <w:r w:rsidRPr="00E70811">
        <w:rPr>
          <w:rFonts w:hint="cs"/>
          <w:kern w:val="0"/>
          <w:rtl/>
        </w:rPr>
        <w:t>الفقه (عبادات)</w:t>
      </w:r>
      <w:r>
        <w:rPr>
          <w:rFonts w:hint="cs"/>
          <w:kern w:val="0"/>
          <w:rtl/>
        </w:rPr>
        <w:t xml:space="preserve">، </w:t>
      </w:r>
      <w:r w:rsidRPr="00E70811">
        <w:rPr>
          <w:rFonts w:hint="cs"/>
          <w:kern w:val="0"/>
          <w:rtl/>
        </w:rPr>
        <w:t>والتصوف</w:t>
      </w:r>
      <w:r>
        <w:rPr>
          <w:rFonts w:hint="cs"/>
          <w:kern w:val="0"/>
          <w:rtl/>
        </w:rPr>
        <w:t xml:space="preserve">، </w:t>
      </w:r>
      <w:r w:rsidRPr="00E70811">
        <w:rPr>
          <w:rFonts w:hint="cs"/>
          <w:kern w:val="0"/>
          <w:rtl/>
        </w:rPr>
        <w:t>وللمتوسطين : (رسالة ابن أبي زيد القيرواني) وهي من أهم الكتب الدراسية وتسمى "مذهب مالك الصغير</w:t>
      </w:r>
      <w:r>
        <w:rPr>
          <w:rFonts w:hint="cs"/>
          <w:kern w:val="0"/>
          <w:rtl/>
        </w:rPr>
        <w:t xml:space="preserve">، </w:t>
      </w:r>
      <w:r w:rsidRPr="00E70811">
        <w:rPr>
          <w:rFonts w:hint="cs"/>
          <w:kern w:val="0"/>
          <w:rtl/>
        </w:rPr>
        <w:t>وللمتقدمين</w:t>
      </w:r>
      <w:r w:rsidRPr="00E70811">
        <w:rPr>
          <w:kern w:val="0"/>
        </w:rPr>
        <w:t>:</w:t>
      </w:r>
      <w:r w:rsidRPr="00E70811">
        <w:rPr>
          <w:rFonts w:hint="cs"/>
          <w:kern w:val="0"/>
          <w:rtl/>
        </w:rPr>
        <w:t xml:space="preserve"> متن (مختصر خليل) للشيخ خليل بن إسحاق</w:t>
      </w:r>
      <w:r>
        <w:rPr>
          <w:rFonts w:hint="cs"/>
          <w:kern w:val="0"/>
          <w:rtl/>
        </w:rPr>
        <w:t xml:space="preserve">، </w:t>
      </w:r>
      <w:r w:rsidRPr="00E70811">
        <w:rPr>
          <w:rFonts w:hint="cs"/>
          <w:kern w:val="0"/>
          <w:rtl/>
        </w:rPr>
        <w:t>ويُعدّ أهم مرجع متأخر في الفقه المالكي</w:t>
      </w:r>
      <w:r>
        <w:rPr>
          <w:rFonts w:hint="cs"/>
          <w:kern w:val="0"/>
          <w:rtl/>
        </w:rPr>
        <w:t xml:space="preserve">، </w:t>
      </w:r>
      <w:r w:rsidRPr="00E70811">
        <w:rPr>
          <w:rFonts w:hint="cs"/>
          <w:kern w:val="0"/>
          <w:rtl/>
        </w:rPr>
        <w:t>وتدور حوله شروح كثيرة مثل مواهب الجليل والشرح الكبير للدردير</w:t>
      </w:r>
      <w:r>
        <w:rPr>
          <w:rFonts w:hint="cs"/>
          <w:kern w:val="0"/>
          <w:rtl/>
        </w:rPr>
        <w:t xml:space="preserve">، </w:t>
      </w:r>
      <w:r w:rsidRPr="00E70811">
        <w:rPr>
          <w:rFonts w:hint="cs"/>
          <w:kern w:val="0"/>
          <w:rtl/>
        </w:rPr>
        <w:t>فهذه اهم متون المالكية ولكن أشهر تلك المتون الجامعة بين الاختصار والشمولية والاستيعاب لأغلب مسائل المذهب: مختصر خليل بن إسحاق المالكي المتوفى سنة 749 هـ</w:t>
      </w:r>
      <w:r>
        <w:rPr>
          <w:rFonts w:hint="cs"/>
          <w:kern w:val="0"/>
          <w:rtl/>
        </w:rPr>
        <w:t xml:space="preserve">، </w:t>
      </w:r>
      <w:r w:rsidRPr="00E70811">
        <w:rPr>
          <w:rFonts w:hint="cs"/>
          <w:kern w:val="0"/>
          <w:rtl/>
        </w:rPr>
        <w:t>يقول عنه الحطاب في مقدمة شرحه مواهب الجلي</w:t>
      </w:r>
      <w:r>
        <w:rPr>
          <w:rFonts w:hint="cs"/>
          <w:kern w:val="0"/>
          <w:rtl/>
        </w:rPr>
        <w:t>ل: (</w:t>
      </w:r>
      <w:r w:rsidRPr="00E70811">
        <w:rPr>
          <w:rFonts w:hint="cs"/>
          <w:rtl/>
        </w:rPr>
        <w:t>مُخْتَصَرُ الشَّيْخِ الْعَلَّامَةِ</w:t>
      </w:r>
      <w:r>
        <w:rPr>
          <w:rFonts w:hint="cs"/>
          <w:rtl/>
        </w:rPr>
        <w:t xml:space="preserve">، </w:t>
      </w:r>
      <w:r w:rsidRPr="00E70811">
        <w:rPr>
          <w:rFonts w:hint="cs"/>
          <w:rtl/>
        </w:rPr>
        <w:t>وَلِيِّ اللَّهِ تَعَالَى</w:t>
      </w:r>
      <w:r>
        <w:rPr>
          <w:rFonts w:hint="cs"/>
          <w:rtl/>
        </w:rPr>
        <w:t xml:space="preserve">، </w:t>
      </w:r>
      <w:r w:rsidRPr="00E70811">
        <w:rPr>
          <w:rFonts w:hint="cs"/>
          <w:rtl/>
        </w:rPr>
        <w:t>خَلِيلِ بْنِ إِسْحَاقَ الَّذِي أَوْضَحَ بِهِ الْمَسَالِكَ؛ إذْ هُوَ كِتَابٌ صَغُرَ حَجْمُهُ</w:t>
      </w:r>
      <w:r>
        <w:rPr>
          <w:rFonts w:hint="cs"/>
          <w:rtl/>
        </w:rPr>
        <w:t xml:space="preserve">، </w:t>
      </w:r>
      <w:r w:rsidRPr="00E70811">
        <w:rPr>
          <w:rFonts w:hint="cs"/>
          <w:rtl/>
        </w:rPr>
        <w:t>وَكَثُرَ عِلْمُهُ</w:t>
      </w:r>
      <w:r>
        <w:rPr>
          <w:rFonts w:hint="cs"/>
          <w:rtl/>
        </w:rPr>
        <w:t xml:space="preserve">، </w:t>
      </w:r>
      <w:r w:rsidRPr="00E70811">
        <w:rPr>
          <w:rFonts w:hint="cs"/>
          <w:rtl/>
        </w:rPr>
        <w:t>وَجَمَعَ فَأَوْعَى</w:t>
      </w:r>
      <w:r>
        <w:rPr>
          <w:rFonts w:hint="cs"/>
          <w:rtl/>
        </w:rPr>
        <w:t xml:space="preserve">، </w:t>
      </w:r>
      <w:r w:rsidRPr="00E70811">
        <w:rPr>
          <w:rFonts w:hint="cs"/>
          <w:rtl/>
        </w:rPr>
        <w:t>وَفَاقَ أَضْرَابَهُ جِنْسًا وَنَوْعًا</w:t>
      </w:r>
      <w:r>
        <w:rPr>
          <w:rFonts w:hint="cs"/>
          <w:rtl/>
        </w:rPr>
        <w:t xml:space="preserve">، </w:t>
      </w:r>
      <w:r w:rsidRPr="00E70811">
        <w:rPr>
          <w:rFonts w:hint="cs"/>
          <w:rtl/>
        </w:rPr>
        <w:t>وَاخْتَصَّ بِتَبْيِينِ مَا بِهِ الْفَتْوَى</w:t>
      </w:r>
      <w:r>
        <w:rPr>
          <w:rFonts w:hint="cs"/>
          <w:rtl/>
        </w:rPr>
        <w:t xml:space="preserve">، </w:t>
      </w:r>
      <w:r w:rsidRPr="00E70811">
        <w:rPr>
          <w:rFonts w:hint="cs"/>
          <w:rtl/>
        </w:rPr>
        <w:t>وَمَا هُوَ الْأَرْجَحُ وَالْأَقْوَى</w:t>
      </w:r>
      <w:r>
        <w:rPr>
          <w:rFonts w:hint="cs"/>
          <w:rtl/>
        </w:rPr>
        <w:t xml:space="preserve">، </w:t>
      </w:r>
      <w:r w:rsidRPr="00E70811">
        <w:rPr>
          <w:rFonts w:hint="cs"/>
          <w:rtl/>
        </w:rPr>
        <w:t>وَلَمْ تَسْمَحْ قَرِيحَةٌ بِمِثَالِهِ</w:t>
      </w:r>
      <w:r>
        <w:rPr>
          <w:rFonts w:hint="cs"/>
          <w:rtl/>
        </w:rPr>
        <w:t xml:space="preserve">، </w:t>
      </w:r>
      <w:r w:rsidRPr="00E70811">
        <w:rPr>
          <w:rFonts w:hint="cs"/>
          <w:rtl/>
        </w:rPr>
        <w:t>وَلَمْ يَنْسِجْ نَاسِجٌ عَلَى مِنْوَالِهِ</w:t>
      </w:r>
      <w:r>
        <w:rPr>
          <w:rFonts w:hint="cs"/>
          <w:rtl/>
        </w:rPr>
        <w:t xml:space="preserve">) </w:t>
      </w:r>
      <w:r w:rsidRPr="00E70811">
        <w:rPr>
          <w:rFonts w:hint="cs"/>
          <w:rtl/>
        </w:rPr>
        <w:t>اهـ</w:t>
      </w:r>
      <w:r>
        <w:rPr>
          <w:rtl/>
        </w:rPr>
        <w:t>،</w:t>
      </w:r>
      <w:r>
        <w:rPr>
          <w:rFonts w:hint="cs"/>
          <w:rtl/>
        </w:rPr>
        <w:t xml:space="preserve"> </w:t>
      </w:r>
      <w:r w:rsidRPr="00E70811">
        <w:rPr>
          <w:rFonts w:hint="cs"/>
          <w:rtl/>
        </w:rPr>
        <w:t>ومن أشهر شروحه وأكثرها انتشارا بين المعتنين بالفقه المالكي الشرح الكبير للشيخ أحمد الدردير العدوي بحاشية محمد بن عرفة الدسوقي</w:t>
      </w:r>
      <w:r>
        <w:rPr>
          <w:rFonts w:hint="cs"/>
          <w:rtl/>
        </w:rPr>
        <w:t xml:space="preserve">، </w:t>
      </w:r>
      <w:r w:rsidRPr="00E70811">
        <w:rPr>
          <w:rFonts w:hint="cs"/>
          <w:rtl/>
        </w:rPr>
        <w:t>وقد قال الدردير في مقدمة شرحه لمختصر خلي</w:t>
      </w:r>
      <w:r>
        <w:rPr>
          <w:rFonts w:hint="cs"/>
          <w:rtl/>
        </w:rPr>
        <w:t>ل: (</w:t>
      </w:r>
      <w:r w:rsidRPr="00E70811">
        <w:rPr>
          <w:rFonts w:hint="cs"/>
          <w:rtl/>
        </w:rPr>
        <w:t>اقتصرت فيه على فتح مغلقه وتقييد مطلقه</w:t>
      </w:r>
      <w:r>
        <w:rPr>
          <w:rFonts w:hint="cs"/>
          <w:rtl/>
        </w:rPr>
        <w:t xml:space="preserve">، </w:t>
      </w:r>
      <w:r w:rsidRPr="00E70811">
        <w:rPr>
          <w:rFonts w:hint="cs"/>
          <w:rtl/>
        </w:rPr>
        <w:t>وعلى المعتمد من أقوال أهل المذهب؛ بحيث متى اقتصرت على قول كان هو الراجح الذي تجب به الفتوى</w:t>
      </w:r>
      <w:r>
        <w:rPr>
          <w:rFonts w:hint="cs"/>
          <w:rtl/>
        </w:rPr>
        <w:t xml:space="preserve">، </w:t>
      </w:r>
      <w:r w:rsidRPr="00E70811">
        <w:rPr>
          <w:rFonts w:hint="cs"/>
          <w:rtl/>
        </w:rPr>
        <w:t>وإن اعتمد بعض الشراح خلافه</w:t>
      </w:r>
      <w:r>
        <w:rPr>
          <w:rFonts w:hint="cs"/>
          <w:rtl/>
        </w:rPr>
        <w:t xml:space="preserve">) انتهى </w:t>
      </w:r>
    </w:p>
    <w:p w14:paraId="31E2F3EF" w14:textId="77777777" w:rsidR="00C11C4E" w:rsidRDefault="00C11C4E" w:rsidP="00775A91">
      <w:pPr>
        <w:rPr>
          <w:rtl/>
        </w:rPr>
      </w:pPr>
      <w:r>
        <w:rPr>
          <w:b/>
          <w:bCs/>
          <w:kern w:val="0"/>
          <w:sz w:val="36"/>
          <w:szCs w:val="36"/>
          <w:highlight w:val="yellow"/>
          <w:u w:val="single"/>
          <w:rtl/>
        </w:rPr>
        <w:lastRenderedPageBreak/>
        <w:t xml:space="preserve">[المفتاح </w:t>
      </w:r>
      <w:r>
        <w:rPr>
          <w:rFonts w:hint="cs"/>
          <w:b/>
          <w:bCs/>
          <w:kern w:val="0"/>
          <w:sz w:val="36"/>
          <w:szCs w:val="36"/>
          <w:highlight w:val="yellow"/>
          <w:u w:val="single"/>
          <w:rtl/>
        </w:rPr>
        <w:t>الرابع</w:t>
      </w:r>
      <w:r>
        <w:rPr>
          <w:b/>
          <w:bCs/>
          <w:kern w:val="0"/>
          <w:sz w:val="36"/>
          <w:szCs w:val="36"/>
          <w:highlight w:val="yellow"/>
          <w:u w:val="single"/>
          <w:rtl/>
        </w:rPr>
        <w:t>]:</w:t>
      </w:r>
      <w:r>
        <w:rPr>
          <w:kern w:val="0"/>
          <w:rtl/>
        </w:rPr>
        <w:t xml:space="preserve"> </w:t>
      </w:r>
      <w:r w:rsidRPr="008422F6">
        <w:rPr>
          <w:rFonts w:hint="cs"/>
          <w:b/>
          <w:bCs/>
          <w:kern w:val="0"/>
          <w:sz w:val="30"/>
          <w:szCs w:val="30"/>
          <w:u w:val="single"/>
          <w:rtl/>
        </w:rPr>
        <w:t xml:space="preserve">أهم المتون في </w:t>
      </w:r>
      <w:r w:rsidRPr="008422F6">
        <w:rPr>
          <w:rFonts w:hint="cs"/>
          <w:b/>
          <w:bCs/>
          <w:sz w:val="30"/>
          <w:szCs w:val="30"/>
          <w:u w:val="single"/>
          <w:rtl/>
        </w:rPr>
        <w:t>الفقه الشافعي</w:t>
      </w:r>
      <w:r w:rsidRPr="00E70811">
        <w:rPr>
          <w:rFonts w:hint="cs"/>
          <w:rtl/>
        </w:rPr>
        <w:t>: أهم متون الفقه الشافعي مرتبة بحسب التدرج التعليمي</w:t>
      </w:r>
      <w:r w:rsidRPr="00E70811">
        <w:t>:</w:t>
      </w:r>
      <w:r w:rsidRPr="00E70811">
        <w:rPr>
          <w:rtl/>
        </w:rPr>
        <w:t xml:space="preserve"> </w:t>
      </w:r>
      <w:r w:rsidRPr="00E70811">
        <w:rPr>
          <w:rFonts w:hint="cs"/>
          <w:rtl/>
        </w:rPr>
        <w:t>للمبتدئين (المختصرات)</w:t>
      </w:r>
      <w:r w:rsidRPr="00E70811">
        <w:t>:</w:t>
      </w:r>
      <w:r w:rsidRPr="00E70811">
        <w:rPr>
          <w:rFonts w:hint="cs"/>
          <w:rtl/>
        </w:rPr>
        <w:t xml:space="preserve"> واهمها: (سفينة النجاة في أصول الدين والفقه)</w:t>
      </w:r>
      <w:r>
        <w:rPr>
          <w:rFonts w:hint="cs"/>
          <w:rtl/>
        </w:rPr>
        <w:t xml:space="preserve">، </w:t>
      </w:r>
      <w:r w:rsidRPr="00E70811">
        <w:rPr>
          <w:rFonts w:hint="cs"/>
          <w:rtl/>
        </w:rPr>
        <w:t>لسالم بن سمير الحضرمي</w:t>
      </w:r>
      <w:r>
        <w:rPr>
          <w:rFonts w:hint="cs"/>
          <w:rtl/>
        </w:rPr>
        <w:t xml:space="preserve">، </w:t>
      </w:r>
      <w:r w:rsidRPr="00E70811">
        <w:rPr>
          <w:rFonts w:hint="cs"/>
          <w:rtl/>
        </w:rPr>
        <w:t>او (متن الغاية والتقريب </w:t>
      </w:r>
      <w:r w:rsidRPr="00E70811">
        <w:t>(</w:t>
      </w:r>
      <w:r w:rsidRPr="00E70811">
        <w:rPr>
          <w:rFonts w:hint="cs"/>
          <w:rtl/>
        </w:rPr>
        <w:t>المعروف بـمتن أبي شجاع</w:t>
      </w:r>
      <w:r>
        <w:rPr>
          <w:rFonts w:hint="cs"/>
          <w:rtl/>
        </w:rPr>
        <w:t xml:space="preserve">، </w:t>
      </w:r>
      <w:r w:rsidRPr="00E70811">
        <w:rPr>
          <w:rFonts w:hint="cs"/>
          <w:rtl/>
        </w:rPr>
        <w:t>وهو من أجمع المتون وأيسرها للمبتدئين</w:t>
      </w:r>
      <w:r>
        <w:rPr>
          <w:rFonts w:hint="cs"/>
          <w:rtl/>
        </w:rPr>
        <w:t xml:space="preserve">، </w:t>
      </w:r>
      <w:r w:rsidRPr="00E70811">
        <w:rPr>
          <w:rFonts w:hint="cs"/>
          <w:rtl/>
        </w:rPr>
        <w:t>أو (المقدمة الحضرمية في فقه السادة الشافعية) والمسمى: بشرى الكريم بشرح مسائل التعليم</w:t>
      </w:r>
      <w:r>
        <w:rPr>
          <w:rFonts w:hint="cs"/>
          <w:rtl/>
        </w:rPr>
        <w:t xml:space="preserve">، </w:t>
      </w:r>
      <w:r w:rsidRPr="00E70811">
        <w:rPr>
          <w:rFonts w:hint="cs"/>
          <w:rtl/>
        </w:rPr>
        <w:t>أو مختصر با فضل</w:t>
      </w:r>
      <w:r>
        <w:rPr>
          <w:rFonts w:hint="cs"/>
          <w:rtl/>
        </w:rPr>
        <w:t xml:space="preserve">، </w:t>
      </w:r>
      <w:r w:rsidRPr="00E70811">
        <w:rPr>
          <w:rFonts w:hint="cs"/>
          <w:rtl/>
        </w:rPr>
        <w:t>لمؤلفه الفقيه عبد الله بن عبد الرحمن بافضل الحضرمي</w:t>
      </w:r>
      <w:r>
        <w:rPr>
          <w:rFonts w:hint="cs"/>
          <w:rtl/>
        </w:rPr>
        <w:t xml:space="preserve">، </w:t>
      </w:r>
      <w:r w:rsidRPr="00E70811">
        <w:rPr>
          <w:rFonts w:hint="cs"/>
          <w:rtl/>
        </w:rPr>
        <w:t xml:space="preserve"> وللمتوسطين</w:t>
      </w:r>
      <w:r w:rsidRPr="00E70811">
        <w:t>:</w:t>
      </w:r>
      <w:r w:rsidRPr="00E70811">
        <w:rPr>
          <w:rFonts w:hint="cs"/>
          <w:rtl/>
        </w:rPr>
        <w:t xml:space="preserve"> (عمدة السالك وعدة الناسك لابن النقيب المصري)</w:t>
      </w:r>
      <w:r>
        <w:rPr>
          <w:rFonts w:hint="cs"/>
          <w:rtl/>
        </w:rPr>
        <w:t xml:space="preserve">، </w:t>
      </w:r>
      <w:r w:rsidRPr="00E70811">
        <w:rPr>
          <w:rFonts w:hint="cs"/>
          <w:rtl/>
        </w:rPr>
        <w:t>أو (الزبد</w:t>
      </w:r>
      <w:r w:rsidRPr="00E70811">
        <w:t>(</w:t>
      </w:r>
      <w:r>
        <w:rPr>
          <w:rFonts w:hint="cs"/>
          <w:rtl/>
        </w:rPr>
        <w:t xml:space="preserve"> </w:t>
      </w:r>
      <w:r w:rsidRPr="00E70811">
        <w:rPr>
          <w:rFonts w:hint="cs"/>
          <w:rtl/>
        </w:rPr>
        <w:t>منظومة ابن رسلان في الفقه</w:t>
      </w:r>
      <w:r>
        <w:rPr>
          <w:rFonts w:hint="cs"/>
          <w:rtl/>
        </w:rPr>
        <w:t xml:space="preserve">، </w:t>
      </w:r>
      <w:r w:rsidRPr="00E70811">
        <w:rPr>
          <w:rFonts w:hint="cs"/>
          <w:rtl/>
        </w:rPr>
        <w:t>أو (التنبيه)  للشيخ أبي إسحاق الشيرازي</w:t>
      </w:r>
      <w:r>
        <w:rPr>
          <w:rFonts w:hint="cs"/>
          <w:rtl/>
        </w:rPr>
        <w:t xml:space="preserve">، </w:t>
      </w:r>
      <w:r w:rsidRPr="00E70811">
        <w:rPr>
          <w:rFonts w:hint="cs"/>
          <w:rtl/>
        </w:rPr>
        <w:t>وللمتقدمين فإنّ اهم المتون المعتمدة: (منهاج الطالبين) للإمام النووي</w:t>
      </w:r>
      <w:r>
        <w:rPr>
          <w:rFonts w:hint="cs"/>
          <w:rtl/>
        </w:rPr>
        <w:t xml:space="preserve">، </w:t>
      </w:r>
      <w:r w:rsidRPr="00E70811">
        <w:rPr>
          <w:rFonts w:hint="cs"/>
          <w:rtl/>
        </w:rPr>
        <w:t>وهو عمدة المذهب عند المتأخرين</w:t>
      </w:r>
      <w:r>
        <w:rPr>
          <w:rFonts w:hint="cs"/>
          <w:rtl/>
        </w:rPr>
        <w:t xml:space="preserve">، </w:t>
      </w:r>
      <w:r w:rsidRPr="00E70811">
        <w:rPr>
          <w:rFonts w:hint="cs"/>
          <w:rtl/>
        </w:rPr>
        <w:t>اختصره من المحرر للرافعي</w:t>
      </w:r>
      <w:r>
        <w:rPr>
          <w:rFonts w:hint="cs"/>
          <w:rtl/>
        </w:rPr>
        <w:t xml:space="preserve">، </w:t>
      </w:r>
      <w:r w:rsidRPr="00E70811">
        <w:rPr>
          <w:rFonts w:hint="cs"/>
          <w:rtl/>
        </w:rPr>
        <w:t>و (مختصر المزني) للإمام المزني</w:t>
      </w:r>
      <w:r>
        <w:rPr>
          <w:rFonts w:hint="cs"/>
          <w:rtl/>
        </w:rPr>
        <w:t xml:space="preserve">، </w:t>
      </w:r>
      <w:r w:rsidRPr="00E70811">
        <w:rPr>
          <w:rFonts w:hint="cs"/>
          <w:rtl/>
        </w:rPr>
        <w:t>و( المحرر) للإمام الرافعي</w:t>
      </w:r>
      <w:r>
        <w:rPr>
          <w:rFonts w:hint="cs"/>
          <w:rtl/>
        </w:rPr>
        <w:t xml:space="preserve">، </w:t>
      </w:r>
      <w:r w:rsidRPr="00E70811">
        <w:rPr>
          <w:rFonts w:hint="cs"/>
          <w:rtl/>
        </w:rPr>
        <w:t>ولكن أشهرها على الإطلاق</w:t>
      </w:r>
      <w:r>
        <w:rPr>
          <w:rFonts w:hint="cs"/>
          <w:rtl/>
        </w:rPr>
        <w:t xml:space="preserve">، </w:t>
      </w:r>
      <w:r w:rsidRPr="00E70811">
        <w:rPr>
          <w:rFonts w:hint="cs"/>
          <w:rtl/>
        </w:rPr>
        <w:t xml:space="preserve"> وهو المتن الجامع بين الاختصار والشمولية هو متن (المنهاج) للعلامة أبي زكريا محيي الدين يحيى بن شرف النووي</w:t>
      </w:r>
      <w:r>
        <w:rPr>
          <w:rFonts w:hint="cs"/>
          <w:rtl/>
        </w:rPr>
        <w:t xml:space="preserve">، </w:t>
      </w:r>
      <w:r w:rsidRPr="00E70811">
        <w:rPr>
          <w:rFonts w:hint="cs"/>
          <w:rtl/>
        </w:rPr>
        <w:t>(ت: 676 هـ)</w:t>
      </w:r>
      <w:r>
        <w:rPr>
          <w:rFonts w:hint="cs"/>
          <w:rtl/>
        </w:rPr>
        <w:t xml:space="preserve">، </w:t>
      </w:r>
      <w:r w:rsidRPr="00E70811">
        <w:rPr>
          <w:rFonts w:hint="cs"/>
          <w:rtl/>
        </w:rPr>
        <w:t>ومن أجل شروحه وأنفعها تحفة المحتاج لشرح المنهاج للعلامة أحمد بن علي بن حجر الهيتمي المتوفى سنة 973 هـ</w:t>
      </w:r>
      <w:r>
        <w:rPr>
          <w:rFonts w:hint="cs"/>
          <w:rtl/>
        </w:rPr>
        <w:t xml:space="preserve">، </w:t>
      </w:r>
    </w:p>
    <w:p w14:paraId="6AB4EFA3" w14:textId="77777777" w:rsidR="00C11C4E" w:rsidRPr="00E70811" w:rsidRDefault="00C11C4E" w:rsidP="00775A91">
      <w:pPr>
        <w:rPr>
          <w:rtl/>
        </w:rPr>
      </w:pPr>
      <w:r>
        <w:rPr>
          <w:b/>
          <w:bCs/>
          <w:kern w:val="0"/>
          <w:sz w:val="36"/>
          <w:szCs w:val="36"/>
          <w:highlight w:val="yellow"/>
          <w:u w:val="single"/>
          <w:rtl/>
        </w:rPr>
        <w:t xml:space="preserve">[المفتاح </w:t>
      </w:r>
      <w:r>
        <w:rPr>
          <w:rFonts w:hint="cs"/>
          <w:b/>
          <w:bCs/>
          <w:kern w:val="0"/>
          <w:sz w:val="36"/>
          <w:szCs w:val="36"/>
          <w:highlight w:val="yellow"/>
          <w:u w:val="single"/>
          <w:rtl/>
        </w:rPr>
        <w:t>الخامس</w:t>
      </w:r>
      <w:r>
        <w:rPr>
          <w:b/>
          <w:bCs/>
          <w:kern w:val="0"/>
          <w:sz w:val="36"/>
          <w:szCs w:val="36"/>
          <w:highlight w:val="yellow"/>
          <w:u w:val="single"/>
          <w:rtl/>
        </w:rPr>
        <w:t>]:</w:t>
      </w:r>
      <w:r>
        <w:rPr>
          <w:kern w:val="0"/>
          <w:rtl/>
        </w:rPr>
        <w:t xml:space="preserve"> </w:t>
      </w:r>
      <w:r w:rsidRPr="008422F6">
        <w:rPr>
          <w:rFonts w:hint="cs"/>
          <w:b/>
          <w:bCs/>
          <w:sz w:val="30"/>
          <w:szCs w:val="30"/>
          <w:u w:val="single"/>
          <w:rtl/>
        </w:rPr>
        <w:t>أهم المتون في الفقه الحنبلي</w:t>
      </w:r>
      <w:r w:rsidRPr="00E70811">
        <w:rPr>
          <w:rFonts w:hint="cs"/>
          <w:rtl/>
        </w:rPr>
        <w:t>: أبرز متون الفقه الحنبلي (مرتبة حسب الدرجة العلمية)</w:t>
      </w:r>
      <w:r w:rsidRPr="00E70811">
        <w:t>:</w:t>
      </w:r>
      <w:r w:rsidRPr="00E70811">
        <w:rPr>
          <w:rtl/>
        </w:rPr>
        <w:t xml:space="preserve"> </w:t>
      </w:r>
      <w:r w:rsidRPr="00E70811">
        <w:rPr>
          <w:rFonts w:hint="cs"/>
          <w:rtl/>
        </w:rPr>
        <w:t>للمبتدئين</w:t>
      </w:r>
      <w:r w:rsidRPr="00E70811">
        <w:t>:</w:t>
      </w:r>
      <w:r w:rsidRPr="00E70811">
        <w:rPr>
          <w:rFonts w:hint="cs"/>
          <w:rtl/>
        </w:rPr>
        <w:t xml:space="preserve"> (عمدة الفقه) للإمام ابن قدامة (ت 620هـ)</w:t>
      </w:r>
      <w:r>
        <w:rPr>
          <w:rFonts w:hint="cs"/>
          <w:rtl/>
        </w:rPr>
        <w:t xml:space="preserve">، </w:t>
      </w:r>
      <w:r w:rsidRPr="00E70811">
        <w:rPr>
          <w:rFonts w:hint="cs"/>
          <w:rtl/>
        </w:rPr>
        <w:t>وهو أول متون المذهب</w:t>
      </w:r>
      <w:r>
        <w:rPr>
          <w:rFonts w:hint="cs"/>
          <w:rtl/>
        </w:rPr>
        <w:t xml:space="preserve">، </w:t>
      </w:r>
      <w:r w:rsidRPr="00E70811">
        <w:rPr>
          <w:rFonts w:hint="cs"/>
          <w:rtl/>
        </w:rPr>
        <w:t>وللمتوسطين</w:t>
      </w:r>
      <w:r w:rsidRPr="00E70811">
        <w:t>:</w:t>
      </w:r>
      <w:r w:rsidRPr="00E70811">
        <w:rPr>
          <w:rFonts w:hint="cs"/>
          <w:rtl/>
        </w:rPr>
        <w:t xml:space="preserve"> (دليل الطالب لنيل المطالب) للشيخ مرعي الكرمي (ت 1033هـ)</w:t>
      </w:r>
      <w:r>
        <w:rPr>
          <w:rFonts w:hint="cs"/>
          <w:rtl/>
        </w:rPr>
        <w:t xml:space="preserve">، </w:t>
      </w:r>
      <w:r w:rsidRPr="00E70811">
        <w:rPr>
          <w:rFonts w:hint="cs"/>
          <w:rtl/>
        </w:rPr>
        <w:t>أو (أخصر المختصرات) للشيخ ابن بلبان (ت 1083هـ)</w:t>
      </w:r>
      <w:r>
        <w:rPr>
          <w:rFonts w:hint="cs"/>
          <w:rtl/>
        </w:rPr>
        <w:t xml:space="preserve">، </w:t>
      </w:r>
      <w:r w:rsidRPr="00E70811">
        <w:rPr>
          <w:rFonts w:hint="cs"/>
          <w:rtl/>
        </w:rPr>
        <w:t>وللمتقدمين فأهم المتون المعتمدة : (زاد المستقنع في اختصار المقنع)</w:t>
      </w:r>
      <w:r>
        <w:rPr>
          <w:rFonts w:hint="cs"/>
          <w:rtl/>
        </w:rPr>
        <w:t xml:space="preserve">، </w:t>
      </w:r>
      <w:r w:rsidRPr="00E70811">
        <w:rPr>
          <w:rFonts w:hint="cs"/>
          <w:rtl/>
        </w:rPr>
        <w:t>للشيخ موسى الحجاوي (ت 968هـ)</w:t>
      </w:r>
      <w:r>
        <w:rPr>
          <w:rFonts w:hint="cs"/>
          <w:rtl/>
        </w:rPr>
        <w:t xml:space="preserve">، </w:t>
      </w:r>
      <w:r w:rsidRPr="00E70811">
        <w:rPr>
          <w:rFonts w:hint="cs"/>
          <w:rtl/>
        </w:rPr>
        <w:t>ويعتبر أكثر المتون تداولاً</w:t>
      </w:r>
      <w:r>
        <w:rPr>
          <w:rFonts w:hint="cs"/>
          <w:rtl/>
        </w:rPr>
        <w:t xml:space="preserve">، </w:t>
      </w:r>
      <w:r w:rsidRPr="00E70811">
        <w:rPr>
          <w:rFonts w:hint="cs"/>
          <w:rtl/>
        </w:rPr>
        <w:t>و (الإقناع في فقه الإمام أحمد بن حنبل) للشيخ موسى الحجاوي</w:t>
      </w:r>
      <w:r>
        <w:rPr>
          <w:rFonts w:hint="cs"/>
          <w:rtl/>
        </w:rPr>
        <w:t xml:space="preserve">، </w:t>
      </w:r>
      <w:r w:rsidRPr="00E70811">
        <w:rPr>
          <w:rFonts w:hint="cs"/>
          <w:rtl/>
        </w:rPr>
        <w:t>و (غاية المنتهى في الجمع بين الإقناع والمقنع) للشيخ مرعي الكرمي</w:t>
      </w:r>
      <w:r>
        <w:rPr>
          <w:rFonts w:hint="cs"/>
          <w:rtl/>
        </w:rPr>
        <w:t xml:space="preserve">، </w:t>
      </w:r>
      <w:r w:rsidRPr="00E70811">
        <w:rPr>
          <w:rFonts w:hint="cs"/>
          <w:rtl/>
        </w:rPr>
        <w:t>وافضلها عند الحنابلة متن الزاد</w:t>
      </w:r>
      <w:r>
        <w:rPr>
          <w:rFonts w:hint="cs"/>
          <w:rtl/>
        </w:rPr>
        <w:t xml:space="preserve">، </w:t>
      </w:r>
      <w:r w:rsidRPr="00E70811">
        <w:rPr>
          <w:rFonts w:hint="cs"/>
          <w:rtl/>
        </w:rPr>
        <w:t>وهو (متن زاد المستقنع)</w:t>
      </w:r>
      <w:r>
        <w:rPr>
          <w:rFonts w:hint="cs"/>
          <w:rtl/>
        </w:rPr>
        <w:t xml:space="preserve">، </w:t>
      </w:r>
      <w:r w:rsidRPr="00E70811">
        <w:rPr>
          <w:rFonts w:hint="cs"/>
          <w:rtl/>
        </w:rPr>
        <w:t>للعلامة موسى بن أحمد الحجاوي</w:t>
      </w:r>
      <w:r>
        <w:rPr>
          <w:rFonts w:hint="cs"/>
          <w:rtl/>
        </w:rPr>
        <w:t xml:space="preserve">، </w:t>
      </w:r>
      <w:r w:rsidRPr="00E70811">
        <w:rPr>
          <w:rFonts w:hint="cs"/>
          <w:rtl/>
        </w:rPr>
        <w:t>المتوفى سنة 968 هـ وهو متن جامع بين الاختصار والاستيعاب</w:t>
      </w:r>
      <w:r>
        <w:rPr>
          <w:rFonts w:hint="cs"/>
          <w:rtl/>
        </w:rPr>
        <w:t xml:space="preserve">، </w:t>
      </w:r>
      <w:r w:rsidRPr="00E70811">
        <w:rPr>
          <w:rFonts w:hint="cs"/>
          <w:rtl/>
        </w:rPr>
        <w:t>واهم شروحه المعتمدة: (الروض المربع بشرح زاد المستقنع</w:t>
      </w:r>
      <w:r w:rsidRPr="00E70811">
        <w:t> (</w:t>
      </w:r>
      <w:r w:rsidRPr="00E70811">
        <w:rPr>
          <w:rFonts w:hint="cs"/>
          <w:rtl/>
        </w:rPr>
        <w:t>للشيخ منصور البهوتي</w:t>
      </w:r>
      <w:r>
        <w:rPr>
          <w:rFonts w:hint="cs"/>
          <w:rtl/>
        </w:rPr>
        <w:t xml:space="preserve">، </w:t>
      </w:r>
      <w:r w:rsidRPr="00E70811">
        <w:rPr>
          <w:rFonts w:hint="cs"/>
          <w:rtl/>
        </w:rPr>
        <w:t>شيخ الحنابلة بمصر</w:t>
      </w:r>
      <w:r>
        <w:rPr>
          <w:rFonts w:hint="cs"/>
          <w:rtl/>
        </w:rPr>
        <w:t xml:space="preserve">، </w:t>
      </w:r>
      <w:r w:rsidRPr="00E70811">
        <w:rPr>
          <w:rFonts w:hint="cs"/>
          <w:rtl/>
        </w:rPr>
        <w:t>وخاتمة علمائهم بها</w:t>
      </w:r>
      <w:r>
        <w:rPr>
          <w:rFonts w:hint="cs"/>
          <w:rtl/>
        </w:rPr>
        <w:t xml:space="preserve">، </w:t>
      </w:r>
      <w:r w:rsidRPr="00E70811">
        <w:rPr>
          <w:rFonts w:hint="cs"/>
          <w:rtl/>
        </w:rPr>
        <w:t>والمتوفى سنة (1051هـ)</w:t>
      </w:r>
      <w:r>
        <w:rPr>
          <w:rFonts w:hint="cs"/>
          <w:rtl/>
        </w:rPr>
        <w:t xml:space="preserve">، </w:t>
      </w:r>
      <w:r w:rsidRPr="00E70811">
        <w:rPr>
          <w:rFonts w:hint="cs"/>
          <w:rtl/>
        </w:rPr>
        <w:t>وشرحه (الروض المربع) هو الشرح المعتمد والأشهر</w:t>
      </w:r>
      <w:r>
        <w:rPr>
          <w:rFonts w:hint="cs"/>
          <w:rtl/>
        </w:rPr>
        <w:t xml:space="preserve">، </w:t>
      </w:r>
      <w:r w:rsidRPr="00E70811">
        <w:rPr>
          <w:rFonts w:hint="cs"/>
          <w:rtl/>
        </w:rPr>
        <w:t>يحرر المذهب الحنبلي بأدق العبارات</w:t>
      </w:r>
      <w:r>
        <w:rPr>
          <w:rFonts w:hint="cs"/>
          <w:rtl/>
        </w:rPr>
        <w:t xml:space="preserve">، </w:t>
      </w:r>
    </w:p>
    <w:p w14:paraId="3A5A3BEC" w14:textId="77777777" w:rsidR="00C11C4E" w:rsidRDefault="00C11C4E" w:rsidP="00775A91">
      <w:pPr>
        <w:jc w:val="center"/>
        <w:rPr>
          <w:rtl/>
        </w:rPr>
      </w:pPr>
      <w:r w:rsidRPr="00E70811">
        <w:rPr>
          <w:rFonts w:hint="cs"/>
          <w:rtl/>
        </w:rPr>
        <w:t>***</w:t>
      </w:r>
      <w:r>
        <w:rPr>
          <w:rFonts w:hint="cs"/>
          <w:rtl/>
        </w:rPr>
        <w:t xml:space="preserve"> </w:t>
      </w:r>
    </w:p>
    <w:p w14:paraId="32B9A24E" w14:textId="77777777" w:rsidR="00C11C4E" w:rsidRDefault="00C11C4E" w:rsidP="00775A91">
      <w:pPr>
        <w:jc w:val="center"/>
        <w:rPr>
          <w:rtl/>
        </w:rPr>
      </w:pPr>
    </w:p>
    <w:p w14:paraId="16944E73" w14:textId="77777777" w:rsidR="00C11C4E" w:rsidRDefault="00C11C4E" w:rsidP="00775A91">
      <w:pPr>
        <w:jc w:val="center"/>
        <w:rPr>
          <w:rtl/>
        </w:rPr>
      </w:pPr>
    </w:p>
    <w:p w14:paraId="52924986" w14:textId="77777777" w:rsidR="00C11C4E" w:rsidRPr="00E70811" w:rsidRDefault="00C11C4E" w:rsidP="00775A91">
      <w:pPr>
        <w:jc w:val="center"/>
        <w:rPr>
          <w:rtl/>
        </w:rPr>
      </w:pPr>
    </w:p>
    <w:p w14:paraId="511B78EA" w14:textId="77777777" w:rsidR="00C11C4E" w:rsidRPr="00E70811" w:rsidRDefault="00C11C4E" w:rsidP="00775A91">
      <w:pPr>
        <w:pStyle w:val="a3"/>
        <w:rPr>
          <w:color w:val="auto"/>
          <w:rtl/>
          <w:lang w:bidi="ar-KW"/>
        </w:rPr>
      </w:pPr>
    </w:p>
    <w:p w14:paraId="25FA7DAE" w14:textId="77777777" w:rsidR="00C11C4E" w:rsidRDefault="00C11C4E" w:rsidP="00775A91">
      <w:pPr>
        <w:pStyle w:val="a3"/>
        <w:jc w:val="center"/>
        <w:rPr>
          <w:color w:val="auto"/>
          <w:sz w:val="40"/>
          <w:szCs w:val="40"/>
          <w:highlight w:val="yellow"/>
          <w:u w:val="single"/>
          <w:rtl/>
          <w:lang w:bidi="ar-KW"/>
        </w:rPr>
      </w:pPr>
      <w:r>
        <w:rPr>
          <w:rFonts w:hint="cs"/>
          <w:color w:val="auto"/>
          <w:sz w:val="40"/>
          <w:szCs w:val="40"/>
          <w:highlight w:val="yellow"/>
          <w:u w:val="single"/>
          <w:rtl/>
          <w:lang w:bidi="ar-KW"/>
        </w:rPr>
        <w:t>المتن الأول</w:t>
      </w:r>
    </w:p>
    <w:p w14:paraId="15B4396E" w14:textId="77777777" w:rsidR="00C11C4E" w:rsidRPr="00AD3FCA" w:rsidRDefault="00C11C4E" w:rsidP="00775A91">
      <w:pPr>
        <w:pStyle w:val="a3"/>
        <w:jc w:val="center"/>
        <w:rPr>
          <w:color w:val="auto"/>
          <w:sz w:val="40"/>
          <w:szCs w:val="40"/>
          <w:highlight w:val="yellow"/>
          <w:u w:val="single"/>
          <w:rtl/>
          <w:lang w:bidi="ar-KW"/>
        </w:rPr>
      </w:pPr>
      <w:r>
        <w:rPr>
          <w:rFonts w:hint="cs"/>
          <w:color w:val="auto"/>
          <w:sz w:val="40"/>
          <w:szCs w:val="40"/>
          <w:highlight w:val="yellow"/>
          <w:u w:val="single"/>
          <w:rtl/>
          <w:lang w:bidi="ar-KW"/>
        </w:rPr>
        <w:t xml:space="preserve">متن </w:t>
      </w:r>
      <w:r w:rsidRPr="00AD3FCA">
        <w:rPr>
          <w:rFonts w:hint="cs"/>
          <w:color w:val="auto"/>
          <w:sz w:val="40"/>
          <w:szCs w:val="40"/>
          <w:highlight w:val="yellow"/>
          <w:u w:val="single"/>
          <w:rtl/>
          <w:lang w:bidi="ar-KW"/>
        </w:rPr>
        <w:t>(</w:t>
      </w:r>
      <w:r w:rsidRPr="00AD3FCA">
        <w:rPr>
          <w:color w:val="auto"/>
          <w:sz w:val="40"/>
          <w:szCs w:val="40"/>
          <w:highlight w:val="yellow"/>
          <w:u w:val="single"/>
          <w:rtl/>
          <w:lang w:bidi="ar-KW"/>
        </w:rPr>
        <w:t>مختصر القدوري</w:t>
      </w:r>
      <w:r w:rsidRPr="00AD3FCA">
        <w:rPr>
          <w:rFonts w:hint="cs"/>
          <w:color w:val="auto"/>
          <w:sz w:val="40"/>
          <w:szCs w:val="40"/>
          <w:highlight w:val="yellow"/>
          <w:u w:val="single"/>
          <w:rtl/>
          <w:lang w:bidi="ar-KW"/>
        </w:rPr>
        <w:t>)</w:t>
      </w:r>
    </w:p>
    <w:p w14:paraId="3E0BF3CC" w14:textId="77777777" w:rsidR="00C11C4E" w:rsidRPr="00AD3FCA" w:rsidRDefault="00C11C4E" w:rsidP="00775A91">
      <w:pPr>
        <w:pStyle w:val="a3"/>
        <w:jc w:val="center"/>
        <w:rPr>
          <w:color w:val="auto"/>
          <w:sz w:val="40"/>
          <w:szCs w:val="40"/>
          <w:highlight w:val="yellow"/>
          <w:u w:val="single"/>
          <w:rtl/>
          <w:lang w:bidi="ar-KW"/>
        </w:rPr>
      </w:pPr>
      <w:r>
        <w:rPr>
          <w:rFonts w:hint="cs"/>
          <w:color w:val="auto"/>
          <w:sz w:val="40"/>
          <w:szCs w:val="40"/>
          <w:highlight w:val="yellow"/>
          <w:u w:val="single"/>
          <w:rtl/>
          <w:lang w:bidi="ar-KW"/>
        </w:rPr>
        <w:t>في ال</w:t>
      </w:r>
      <w:r w:rsidRPr="00AD3FCA">
        <w:rPr>
          <w:color w:val="auto"/>
          <w:sz w:val="40"/>
          <w:szCs w:val="40"/>
          <w:highlight w:val="yellow"/>
          <w:u w:val="single"/>
          <w:rtl/>
          <w:lang w:bidi="ar-KW"/>
        </w:rPr>
        <w:t xml:space="preserve">فقه </w:t>
      </w:r>
      <w:r>
        <w:rPr>
          <w:rFonts w:hint="cs"/>
          <w:color w:val="auto"/>
          <w:sz w:val="40"/>
          <w:szCs w:val="40"/>
          <w:highlight w:val="yellow"/>
          <w:u w:val="single"/>
          <w:rtl/>
          <w:lang w:bidi="ar-KW"/>
        </w:rPr>
        <w:t>ال</w:t>
      </w:r>
      <w:r w:rsidRPr="00AD3FCA">
        <w:rPr>
          <w:color w:val="auto"/>
          <w:sz w:val="40"/>
          <w:szCs w:val="40"/>
          <w:highlight w:val="yellow"/>
          <w:u w:val="single"/>
          <w:rtl/>
          <w:lang w:bidi="ar-KW"/>
        </w:rPr>
        <w:t>حنفي</w:t>
      </w:r>
    </w:p>
    <w:p w14:paraId="6B94B3D8" w14:textId="77777777" w:rsidR="00C11C4E" w:rsidRPr="00AD3FCA" w:rsidRDefault="00C11C4E" w:rsidP="00775A91">
      <w:pPr>
        <w:pStyle w:val="a3"/>
        <w:jc w:val="center"/>
        <w:rPr>
          <w:color w:val="auto"/>
          <w:sz w:val="32"/>
          <w:szCs w:val="32"/>
          <w:u w:val="single"/>
          <w:rtl/>
          <w:lang w:bidi="ar-KW"/>
        </w:rPr>
      </w:pPr>
      <w:r w:rsidRPr="00AD3FCA">
        <w:rPr>
          <w:rFonts w:hint="cs"/>
          <w:color w:val="auto"/>
          <w:sz w:val="32"/>
          <w:szCs w:val="32"/>
          <w:highlight w:val="yellow"/>
          <w:u w:val="single"/>
          <w:rtl/>
          <w:lang w:bidi="ar-KW"/>
        </w:rPr>
        <w:t xml:space="preserve">لأبي </w:t>
      </w:r>
      <w:r w:rsidRPr="00AD3FCA">
        <w:rPr>
          <w:rFonts w:eastAsia="Times New Roman" w:hint="cs"/>
          <w:kern w:val="0"/>
          <w:sz w:val="32"/>
          <w:szCs w:val="32"/>
          <w:highlight w:val="yellow"/>
          <w:u w:val="single"/>
          <w:rtl/>
        </w:rPr>
        <w:t>الحسين أحمد بن محمد بن جعفر القدوري البغدادي (362 - 428 هـ)</w:t>
      </w:r>
      <w:r>
        <w:rPr>
          <w:rFonts w:eastAsia="Times New Roman" w:hint="cs"/>
          <w:kern w:val="0"/>
          <w:sz w:val="32"/>
          <w:szCs w:val="32"/>
          <w:highlight w:val="yellow"/>
          <w:u w:val="single"/>
          <w:rtl/>
        </w:rPr>
        <w:t xml:space="preserve">، </w:t>
      </w:r>
    </w:p>
    <w:p w14:paraId="42C46466" w14:textId="77777777" w:rsidR="00C11C4E" w:rsidRPr="00E70811" w:rsidRDefault="00C11C4E" w:rsidP="00775A91">
      <w:pPr>
        <w:pStyle w:val="a3"/>
        <w:rPr>
          <w:color w:val="auto"/>
          <w:rtl/>
          <w:lang w:bidi="ar-KW"/>
        </w:rPr>
      </w:pPr>
    </w:p>
    <w:p w14:paraId="034C6B82" w14:textId="77777777" w:rsidR="00C11C4E" w:rsidRPr="00E70811" w:rsidRDefault="00C11C4E" w:rsidP="00775A91">
      <w:pPr>
        <w:rPr>
          <w:rtl/>
        </w:rPr>
      </w:pPr>
      <w:r w:rsidRPr="008422F6">
        <w:rPr>
          <w:rFonts w:hint="cs"/>
          <w:b/>
          <w:bCs/>
          <w:sz w:val="32"/>
          <w:szCs w:val="32"/>
          <w:highlight w:val="yellow"/>
          <w:u w:val="single"/>
          <w:rtl/>
          <w:lang w:bidi="ar-KW"/>
        </w:rPr>
        <w:t>[تنبيه]:</w:t>
      </w:r>
      <w:r w:rsidRPr="00E70811">
        <w:rPr>
          <w:rFonts w:hint="cs"/>
          <w:rtl/>
          <w:lang w:bidi="ar-KW"/>
        </w:rPr>
        <w:t xml:space="preserve"> [مختصر القدوري]: </w:t>
      </w:r>
      <w:r w:rsidRPr="00E70811">
        <w:rPr>
          <w:rtl/>
          <w:lang w:bidi="ar-KW"/>
        </w:rPr>
        <w:t>متن سهل العبارة جدا</w:t>
      </w:r>
      <w:r>
        <w:rPr>
          <w:rtl/>
          <w:lang w:bidi="ar-KW"/>
        </w:rPr>
        <w:t xml:space="preserve">، </w:t>
      </w:r>
      <w:r w:rsidRPr="00E70811">
        <w:rPr>
          <w:rtl/>
          <w:lang w:bidi="ar-KW"/>
        </w:rPr>
        <w:t>ويعد أكثر متون المذهب تداولا واشتهارا</w:t>
      </w:r>
      <w:r>
        <w:rPr>
          <w:rtl/>
          <w:lang w:bidi="ar-KW"/>
        </w:rPr>
        <w:t xml:space="preserve">، </w:t>
      </w:r>
      <w:r w:rsidRPr="00E70811">
        <w:rPr>
          <w:rtl/>
          <w:lang w:bidi="ar-KW"/>
        </w:rPr>
        <w:t xml:space="preserve">وصفه اللكنوي بقوله : </w:t>
      </w:r>
      <w:r w:rsidRPr="00E70811">
        <w:rPr>
          <w:rFonts w:hint="cs"/>
          <w:rtl/>
          <w:lang w:bidi="ar-KW"/>
        </w:rPr>
        <w:t>(</w:t>
      </w:r>
      <w:r w:rsidRPr="00E70811">
        <w:rPr>
          <w:rtl/>
          <w:lang w:bidi="ar-KW"/>
        </w:rPr>
        <w:t>أحسن متون الفقه وأفضلها وأتمها فائدة وأكلمها</w:t>
      </w:r>
      <w:r w:rsidRPr="00E70811">
        <w:rPr>
          <w:rFonts w:hint="cs"/>
          <w:rtl/>
          <w:lang w:bidi="ar-KW"/>
        </w:rPr>
        <w:t>)</w:t>
      </w:r>
      <w:r>
        <w:rPr>
          <w:rFonts w:hint="cs"/>
          <w:rtl/>
          <w:lang w:bidi="ar-KW"/>
        </w:rPr>
        <w:t xml:space="preserve">، </w:t>
      </w:r>
      <w:r w:rsidRPr="00E70811">
        <w:rPr>
          <w:rFonts w:hint="cs"/>
          <w:rtl/>
          <w:lang w:bidi="ar-KW"/>
        </w:rPr>
        <w:t>و</w:t>
      </w:r>
      <w:r w:rsidRPr="00E70811">
        <w:rPr>
          <w:rtl/>
          <w:lang w:bidi="ar-KW"/>
        </w:rPr>
        <w:t xml:space="preserve">يعرف هذا المتن بـ ( الكتاب ) فإذا أطلق ( الكتاب ) </w:t>
      </w:r>
      <w:r w:rsidRPr="00E70811">
        <w:rPr>
          <w:rFonts w:hint="cs"/>
          <w:rtl/>
          <w:lang w:bidi="ar-KW"/>
        </w:rPr>
        <w:t xml:space="preserve">لدى الحنفية </w:t>
      </w:r>
      <w:r w:rsidRPr="00E70811">
        <w:rPr>
          <w:rtl/>
          <w:lang w:bidi="ar-KW"/>
        </w:rPr>
        <w:t>فينصرف إلى هذا المختصر</w:t>
      </w:r>
      <w:r>
        <w:rPr>
          <w:rtl/>
          <w:lang w:bidi="ar-KW"/>
        </w:rPr>
        <w:t xml:space="preserve">، </w:t>
      </w:r>
      <w:r w:rsidRPr="00E70811">
        <w:rPr>
          <w:rFonts w:hint="cs"/>
          <w:rtl/>
          <w:lang w:bidi="ar-KW"/>
        </w:rPr>
        <w:t>و</w:t>
      </w:r>
      <w:r w:rsidRPr="00E70811">
        <w:rPr>
          <w:rtl/>
          <w:lang w:bidi="ar-KW"/>
        </w:rPr>
        <w:t xml:space="preserve">من أفضل شروحه وأشهرها : </w:t>
      </w:r>
      <w:r w:rsidRPr="00E70811">
        <w:rPr>
          <w:rFonts w:hint="cs"/>
          <w:rtl/>
          <w:lang w:bidi="ar-KW"/>
        </w:rPr>
        <w:t>(</w:t>
      </w:r>
      <w:r w:rsidRPr="00E70811">
        <w:rPr>
          <w:rtl/>
          <w:lang w:bidi="ar-KW"/>
        </w:rPr>
        <w:t>اللباب شرح الكتاب</w:t>
      </w:r>
      <w:r w:rsidRPr="00E70811">
        <w:rPr>
          <w:rFonts w:hint="cs"/>
          <w:rtl/>
          <w:lang w:bidi="ar-KW"/>
        </w:rPr>
        <w:t xml:space="preserve">) </w:t>
      </w:r>
      <w:r w:rsidRPr="00E70811">
        <w:rPr>
          <w:rtl/>
          <w:lang w:bidi="ar-KW"/>
        </w:rPr>
        <w:t>لعبد الغني الميداني ـ وهو مطبوع متوفر</w:t>
      </w:r>
      <w:r>
        <w:rPr>
          <w:rFonts w:hint="cs"/>
          <w:rtl/>
          <w:lang w:bidi="ar-KW"/>
        </w:rPr>
        <w:t xml:space="preserve">، ومؤلفه </w:t>
      </w:r>
      <w:r w:rsidRPr="00E70811">
        <w:rPr>
          <w:rFonts w:eastAsia="Times New Roman" w:hint="cs"/>
          <w:kern w:val="0"/>
          <w:rtl/>
        </w:rPr>
        <w:t>هو أبو الحسين أحمد بن محمد بن أحمد بن جعفر البغدادي (362 - 428 هـ)</w:t>
      </w:r>
      <w:r>
        <w:rPr>
          <w:rFonts w:eastAsia="Times New Roman" w:hint="cs"/>
          <w:kern w:val="0"/>
          <w:rtl/>
        </w:rPr>
        <w:t xml:space="preserve">، </w:t>
      </w:r>
      <w:r w:rsidRPr="00E70811">
        <w:rPr>
          <w:rFonts w:eastAsia="Times New Roman" w:hint="cs"/>
          <w:kern w:val="0"/>
          <w:rtl/>
        </w:rPr>
        <w:t>إمام فقيه بارز انتهت إليه رئاسة الحنفية في العراق</w:t>
      </w:r>
      <w:r>
        <w:rPr>
          <w:rFonts w:eastAsia="Times New Roman" w:hint="cs"/>
          <w:kern w:val="0"/>
          <w:rtl/>
        </w:rPr>
        <w:t xml:space="preserve">، </w:t>
      </w:r>
      <w:r w:rsidRPr="00E70811">
        <w:rPr>
          <w:rFonts w:eastAsia="Times New Roman" w:hint="cs"/>
          <w:kern w:val="0"/>
          <w:rtl/>
        </w:rPr>
        <w:t>وهو من أصحاب الترجيح في المذهب الحنفي</w:t>
      </w:r>
      <w:r>
        <w:rPr>
          <w:rFonts w:eastAsia="Times New Roman" w:hint="cs"/>
          <w:kern w:val="0"/>
          <w:rtl/>
        </w:rPr>
        <w:t xml:space="preserve">، </w:t>
      </w:r>
      <w:r w:rsidRPr="00E70811">
        <w:rPr>
          <w:rFonts w:eastAsia="Times New Roman" w:hint="cs"/>
          <w:kern w:val="0"/>
          <w:rtl/>
        </w:rPr>
        <w:t>وهو من أئمة المذهب الماتريدي</w:t>
      </w:r>
      <w:r>
        <w:rPr>
          <w:rFonts w:eastAsia="Times New Roman" w:hint="cs"/>
          <w:kern w:val="0"/>
          <w:rtl/>
        </w:rPr>
        <w:t xml:space="preserve">، </w:t>
      </w:r>
      <w:r w:rsidRPr="00E70811">
        <w:rPr>
          <w:rFonts w:eastAsia="Times New Roman" w:hint="cs"/>
          <w:kern w:val="0"/>
          <w:rtl/>
        </w:rPr>
        <w:t>اشتهر بمصنفه (مختصر القدوري) الذي يعد من أهم متون الفقه الحنفي</w:t>
      </w:r>
      <w:r>
        <w:rPr>
          <w:rFonts w:eastAsia="Times New Roman" w:hint="cs"/>
          <w:kern w:val="0"/>
          <w:rtl/>
        </w:rPr>
        <w:t xml:space="preserve">، </w:t>
      </w:r>
      <w:r w:rsidRPr="00E70811">
        <w:rPr>
          <w:rFonts w:eastAsia="Times New Roman" w:hint="cs"/>
          <w:kern w:val="0"/>
          <w:rtl/>
        </w:rPr>
        <w:t xml:space="preserve"> وهو المرجع الأساس لكل الاحناف</w:t>
      </w:r>
      <w:r>
        <w:rPr>
          <w:rFonts w:eastAsia="Times New Roman" w:hint="cs"/>
          <w:kern w:val="0"/>
          <w:rtl/>
        </w:rPr>
        <w:t xml:space="preserve">، </w:t>
      </w:r>
      <w:r w:rsidRPr="00E70811">
        <w:rPr>
          <w:rFonts w:eastAsia="Times New Roman" w:hint="cs"/>
          <w:kern w:val="0"/>
          <w:rtl/>
        </w:rPr>
        <w:t>قال عنه الذهبي في سير اعلام النبلاء: (شيخ الحنفية</w:t>
      </w:r>
      <w:r>
        <w:rPr>
          <w:rFonts w:eastAsia="Times New Roman" w:hint="cs"/>
          <w:kern w:val="0"/>
          <w:rtl/>
        </w:rPr>
        <w:t xml:space="preserve">، </w:t>
      </w:r>
      <w:r w:rsidRPr="00E70811">
        <w:rPr>
          <w:rFonts w:eastAsia="Times New Roman" w:hint="cs"/>
          <w:kern w:val="0"/>
          <w:rtl/>
        </w:rPr>
        <w:t>أبو الحسين ; أحمد بن محمد بن أحمد بن جعفر</w:t>
      </w:r>
      <w:r>
        <w:rPr>
          <w:rFonts w:eastAsia="Times New Roman" w:hint="cs"/>
          <w:kern w:val="0"/>
          <w:rtl/>
        </w:rPr>
        <w:t xml:space="preserve">، </w:t>
      </w:r>
      <w:r w:rsidRPr="00E70811">
        <w:rPr>
          <w:rFonts w:eastAsia="Times New Roman" w:hint="cs"/>
          <w:kern w:val="0"/>
          <w:rtl/>
        </w:rPr>
        <w:lastRenderedPageBreak/>
        <w:t>البغدادي القدوري</w:t>
      </w:r>
      <w:r>
        <w:rPr>
          <w:rFonts w:eastAsia="Times New Roman" w:hint="cs"/>
          <w:kern w:val="0"/>
          <w:rtl/>
        </w:rPr>
        <w:t xml:space="preserve">، </w:t>
      </w:r>
      <w:r w:rsidRPr="00E70811">
        <w:rPr>
          <w:rFonts w:eastAsia="Times New Roman" w:hint="cs"/>
          <w:kern w:val="0"/>
          <w:rtl/>
        </w:rPr>
        <w:t>قال الخطيب: كتبت عنه</w:t>
      </w:r>
      <w:r>
        <w:rPr>
          <w:rFonts w:eastAsia="Times New Roman" w:hint="cs"/>
          <w:kern w:val="0"/>
          <w:rtl/>
        </w:rPr>
        <w:t xml:space="preserve">، </w:t>
      </w:r>
      <w:r w:rsidRPr="00E70811">
        <w:rPr>
          <w:rFonts w:eastAsia="Times New Roman" w:hint="cs"/>
          <w:kern w:val="0"/>
          <w:rtl/>
        </w:rPr>
        <w:t>وكان صدوقا</w:t>
      </w:r>
      <w:r>
        <w:rPr>
          <w:rFonts w:eastAsia="Times New Roman" w:hint="cs"/>
          <w:kern w:val="0"/>
          <w:rtl/>
        </w:rPr>
        <w:t xml:space="preserve">، </w:t>
      </w:r>
      <w:r w:rsidRPr="00E70811">
        <w:rPr>
          <w:rFonts w:eastAsia="Times New Roman" w:hint="cs"/>
          <w:kern w:val="0"/>
          <w:rtl/>
        </w:rPr>
        <w:t>انتهت إليه </w:t>
      </w:r>
      <w:r w:rsidRPr="00E70811">
        <w:rPr>
          <w:rtl/>
        </w:rPr>
        <w:t>بالعراق رئاسة الحنفية</w:t>
      </w:r>
      <w:r>
        <w:rPr>
          <w:rtl/>
        </w:rPr>
        <w:t xml:space="preserve">، </w:t>
      </w:r>
      <w:r w:rsidRPr="00E70811">
        <w:rPr>
          <w:rtl/>
        </w:rPr>
        <w:t>وعظم وارتفع جاهه</w:t>
      </w:r>
      <w:r>
        <w:rPr>
          <w:rtl/>
        </w:rPr>
        <w:t xml:space="preserve">، </w:t>
      </w:r>
      <w:r w:rsidRPr="00E70811">
        <w:rPr>
          <w:rtl/>
        </w:rPr>
        <w:t>وكان حسن العبارة جريء اللسان</w:t>
      </w:r>
      <w:r>
        <w:rPr>
          <w:rtl/>
        </w:rPr>
        <w:t xml:space="preserve">، </w:t>
      </w:r>
      <w:r w:rsidRPr="00E70811">
        <w:rPr>
          <w:rtl/>
        </w:rPr>
        <w:t>مديما للتلاوة) [ سير اعلام النبلاء: ج 17</w:t>
      </w:r>
      <w:r>
        <w:rPr>
          <w:rtl/>
        </w:rPr>
        <w:t xml:space="preserve">، </w:t>
      </w:r>
      <w:r w:rsidRPr="00E70811">
        <w:rPr>
          <w:rtl/>
        </w:rPr>
        <w:t>ص: 575]</w:t>
      </w:r>
      <w:r>
        <w:rPr>
          <w:rtl/>
        </w:rPr>
        <w:t xml:space="preserve">، </w:t>
      </w:r>
      <w:r>
        <w:rPr>
          <w:rFonts w:hint="cs"/>
          <w:rtl/>
        </w:rPr>
        <w:t>و</w:t>
      </w:r>
      <w:r w:rsidRPr="00E70811">
        <w:rPr>
          <w:rFonts w:eastAsia="Times New Roman" w:hint="cs"/>
          <w:kern w:val="0"/>
          <w:rtl/>
        </w:rPr>
        <w:t>(مختصر القدوري) ي</w:t>
      </w:r>
      <w:r>
        <w:rPr>
          <w:rFonts w:eastAsia="Times New Roman" w:hint="cs"/>
          <w:kern w:val="0"/>
          <w:rtl/>
        </w:rPr>
        <w:t>ُ</w:t>
      </w:r>
      <w:r w:rsidRPr="00E70811">
        <w:rPr>
          <w:rFonts w:eastAsia="Times New Roman" w:hint="cs"/>
          <w:kern w:val="0"/>
          <w:rtl/>
        </w:rPr>
        <w:t>عد أهم متون الفقه الحنفي</w:t>
      </w:r>
      <w:r>
        <w:rPr>
          <w:rFonts w:eastAsia="Times New Roman" w:hint="cs"/>
          <w:kern w:val="0"/>
          <w:rtl/>
        </w:rPr>
        <w:t xml:space="preserve">، </w:t>
      </w:r>
      <w:r w:rsidRPr="00E70811">
        <w:rPr>
          <w:rFonts w:eastAsia="Times New Roman" w:hint="cs"/>
          <w:kern w:val="0"/>
          <w:rtl/>
        </w:rPr>
        <w:t xml:space="preserve"> وكان الاحناف يتبركون بقراءته لا سيما في أوقات الوباء</w:t>
      </w:r>
      <w:r>
        <w:rPr>
          <w:rFonts w:eastAsia="Times New Roman" w:hint="cs"/>
          <w:kern w:val="0"/>
          <w:rtl/>
        </w:rPr>
        <w:t xml:space="preserve">، </w:t>
      </w:r>
      <w:r w:rsidRPr="00E70811">
        <w:rPr>
          <w:rFonts w:eastAsia="Times New Roman" w:hint="cs"/>
          <w:kern w:val="0"/>
          <w:rtl/>
        </w:rPr>
        <w:t>وهو المرجع الأساس لكل الاحناف</w:t>
      </w:r>
      <w:r>
        <w:rPr>
          <w:rFonts w:eastAsia="Times New Roman" w:hint="cs"/>
          <w:kern w:val="0"/>
          <w:rtl/>
        </w:rPr>
        <w:t xml:space="preserve">، </w:t>
      </w:r>
      <w:r w:rsidRPr="00E70811">
        <w:rPr>
          <w:rFonts w:eastAsia="Times New Roman" w:hint="cs"/>
          <w:kern w:val="0"/>
          <w:rtl/>
        </w:rPr>
        <w:t>وكتب المذهب عليه عيال</w:t>
      </w:r>
      <w:r>
        <w:rPr>
          <w:rFonts w:eastAsia="Times New Roman" w:hint="cs"/>
          <w:kern w:val="0"/>
          <w:rtl/>
        </w:rPr>
        <w:t xml:space="preserve">، </w:t>
      </w:r>
      <w:r w:rsidRPr="00E70811">
        <w:rPr>
          <w:rFonts w:eastAsia="Times New Roman" w:hint="cs"/>
          <w:kern w:val="0"/>
          <w:rtl/>
        </w:rPr>
        <w:t xml:space="preserve">ومن </w:t>
      </w:r>
      <w:r w:rsidRPr="00E70811">
        <w:rPr>
          <w:rFonts w:hint="cs"/>
          <w:kern w:val="0"/>
          <w:rtl/>
          <w:lang w:bidi="ar-KW"/>
        </w:rPr>
        <w:t>أفضل شروحه وأشهرها : " اللباب شرح الكتاب " لعبد الغني الميداني ـ وهو مطبوع متوفر</w:t>
      </w:r>
      <w:r>
        <w:rPr>
          <w:rFonts w:hint="cs"/>
          <w:kern w:val="0"/>
          <w:rtl/>
          <w:lang w:bidi="ar-KW"/>
        </w:rPr>
        <w:t xml:space="preserve">، وطبعة الكتاب: </w:t>
      </w:r>
      <w:r w:rsidRPr="00E70811">
        <w:rPr>
          <w:rFonts w:hint="cs"/>
          <w:rtl/>
        </w:rPr>
        <w:t>الناشر: دار الكتب العلمية</w:t>
      </w:r>
      <w:r>
        <w:rPr>
          <w:rFonts w:hint="cs"/>
          <w:rtl/>
        </w:rPr>
        <w:t xml:space="preserve">، </w:t>
      </w:r>
      <w:r w:rsidRPr="00E70811">
        <w:rPr>
          <w:rFonts w:hint="cs"/>
          <w:rtl/>
        </w:rPr>
        <w:t>الطبعة: الأولى</w:t>
      </w:r>
      <w:r>
        <w:rPr>
          <w:rFonts w:hint="cs"/>
          <w:rtl/>
        </w:rPr>
        <w:t xml:space="preserve">، </w:t>
      </w:r>
      <w:r w:rsidRPr="00E70811">
        <w:rPr>
          <w:rFonts w:hint="cs"/>
          <w:rtl/>
        </w:rPr>
        <w:t xml:space="preserve">1418هـ - 1997م </w:t>
      </w:r>
      <w:r>
        <w:rPr>
          <w:rFonts w:hint="cs"/>
          <w:rtl/>
        </w:rPr>
        <w:t xml:space="preserve">بتحقيق </w:t>
      </w:r>
      <w:r w:rsidRPr="00E70811">
        <w:rPr>
          <w:rFonts w:hint="cs"/>
          <w:rtl/>
        </w:rPr>
        <w:t>كامل محمد عويضة</w:t>
      </w:r>
      <w:r>
        <w:rPr>
          <w:rFonts w:hint="cs"/>
          <w:rtl/>
        </w:rPr>
        <w:t>،</w:t>
      </w:r>
    </w:p>
    <w:p w14:paraId="25C51486" w14:textId="77777777" w:rsidR="00C11C4E" w:rsidRPr="00E70811" w:rsidRDefault="00C11C4E" w:rsidP="00775A91">
      <w:pPr>
        <w:jc w:val="center"/>
        <w:rPr>
          <w:rtl/>
        </w:rPr>
      </w:pPr>
      <w:r w:rsidRPr="00E70811">
        <w:rPr>
          <w:rFonts w:hint="cs"/>
          <w:rtl/>
        </w:rPr>
        <w:t>***</w:t>
      </w:r>
    </w:p>
    <w:p w14:paraId="14B1184D" w14:textId="77777777" w:rsidR="00C11C4E" w:rsidRPr="008422F6" w:rsidRDefault="00C11C4E" w:rsidP="00775A91">
      <w:pPr>
        <w:jc w:val="center"/>
        <w:rPr>
          <w:rFonts w:eastAsia="Times New Roman"/>
          <w:b/>
          <w:bCs/>
          <w:kern w:val="0"/>
          <w:sz w:val="36"/>
          <w:szCs w:val="36"/>
        </w:rPr>
      </w:pPr>
      <w:r w:rsidRPr="008422F6">
        <w:rPr>
          <w:rFonts w:eastAsia="Times New Roman"/>
          <w:b/>
          <w:bCs/>
          <w:kern w:val="0"/>
          <w:sz w:val="36"/>
          <w:szCs w:val="36"/>
          <w:rtl/>
        </w:rPr>
        <w:t>بسم الله الرحمن الرحيم</w:t>
      </w:r>
    </w:p>
    <w:p w14:paraId="68FDEE41" w14:textId="77777777" w:rsidR="00C11C4E" w:rsidRPr="0064709E" w:rsidRDefault="00C11C4E" w:rsidP="00775A91">
      <w:pPr>
        <w:jc w:val="center"/>
        <w:rPr>
          <w:rFonts w:eastAsia="Times New Roman"/>
          <w:b/>
          <w:bCs/>
          <w:kern w:val="0"/>
          <w:sz w:val="36"/>
          <w:szCs w:val="36"/>
          <w:u w:val="single"/>
          <w:rtl/>
        </w:rPr>
      </w:pPr>
      <w:r w:rsidRPr="0064709E">
        <w:rPr>
          <w:rFonts w:eastAsia="Times New Roman"/>
          <w:b/>
          <w:bCs/>
          <w:kern w:val="0"/>
          <w:sz w:val="36"/>
          <w:szCs w:val="36"/>
          <w:highlight w:val="yellow"/>
          <w:u w:val="single"/>
          <w:rtl/>
        </w:rPr>
        <w:t>1 - كتاب الطهارة</w:t>
      </w:r>
    </w:p>
    <w:p w14:paraId="70AA1ADD" w14:textId="77777777" w:rsidR="00C11C4E" w:rsidRDefault="00C11C4E" w:rsidP="00775A91">
      <w:pPr>
        <w:rPr>
          <w:rFonts w:eastAsia="Times New Roman"/>
          <w:kern w:val="0"/>
          <w:rtl/>
        </w:rPr>
      </w:pPr>
      <w:r w:rsidRPr="00E70811">
        <w:rPr>
          <w:rFonts w:eastAsia="Times New Roman"/>
          <w:kern w:val="0"/>
          <w:rtl/>
        </w:rPr>
        <w:t>كتاب الطهارة</w:t>
      </w:r>
      <w:r w:rsidRPr="00E70811">
        <w:rPr>
          <w:rFonts w:eastAsia="Times New Roman" w:hint="cs"/>
          <w:kern w:val="0"/>
          <w:rtl/>
        </w:rPr>
        <w:t xml:space="preserve">: </w:t>
      </w:r>
      <w:r w:rsidRPr="00E70811">
        <w:rPr>
          <w:rFonts w:eastAsia="Times New Roman"/>
          <w:kern w:val="0"/>
          <w:rtl/>
        </w:rPr>
        <w:t>قال الله تعالى: </w:t>
      </w:r>
      <w:r w:rsidRPr="00E70811">
        <w:rPr>
          <w:rFonts w:eastAsia="Times New Roman"/>
          <w:kern w:val="0"/>
          <w:bdr w:val="none" w:sz="0" w:space="0" w:color="auto" w:frame="1"/>
          <w:rtl/>
        </w:rPr>
        <w:t>{يا أيها الذين آمنوا إذا قمتم إلى الصلاة فاغسلوا وجوهكم وأيديكم إلى المرافق وامسحوا برؤوسكم وأرجلكم إلى الكعبين}</w:t>
      </w:r>
      <w:r w:rsidRPr="00E70811">
        <w:rPr>
          <w:rFonts w:eastAsia="Times New Roman"/>
          <w:kern w:val="0"/>
          <w:rtl/>
        </w:rPr>
        <w:t> ففرض الطهارة:</w:t>
      </w:r>
      <w:r w:rsidRPr="00E70811">
        <w:rPr>
          <w:rFonts w:eastAsia="Times New Roman" w:hint="cs"/>
          <w:kern w:val="0"/>
          <w:rtl/>
        </w:rPr>
        <w:t xml:space="preserve"> </w:t>
      </w:r>
      <w:r w:rsidRPr="00E70811">
        <w:rPr>
          <w:rFonts w:eastAsia="Times New Roman"/>
          <w:kern w:val="0"/>
          <w:rtl/>
        </w:rPr>
        <w:t>غسل الأعضاء الثلاثة ومسح الرأس والمرفقان والكعبان يدخلان في الغسل والمفروض في مسح الرأس مقدار الناصية لما روى المغيرة بن شعبة </w:t>
      </w:r>
      <w:r w:rsidRPr="00E70811">
        <w:rPr>
          <w:rFonts w:eastAsia="Times New Roman"/>
          <w:kern w:val="0"/>
          <w:bdr w:val="none" w:sz="0" w:space="0" w:color="auto" w:frame="1"/>
          <w:rtl/>
        </w:rPr>
        <w:t>[أن النبي صلى الله عليه وسلم أتى سباطة قوم فبال وتوضأ ومسح على ناصيته وخفيه]</w:t>
      </w:r>
      <w:r>
        <w:rPr>
          <w:rFonts w:eastAsia="Times New Roman" w:hint="cs"/>
          <w:kern w:val="0"/>
          <w:rtl/>
          <w:lang w:bidi="ar-KW"/>
        </w:rPr>
        <w:t xml:space="preserve">، </w:t>
      </w:r>
      <w:r w:rsidRPr="00E70811">
        <w:rPr>
          <w:rFonts w:eastAsia="Times New Roman"/>
          <w:b/>
          <w:bCs/>
          <w:kern w:val="0"/>
          <w:rtl/>
        </w:rPr>
        <w:t>وسنن الطهارة</w:t>
      </w:r>
      <w:r w:rsidRPr="00E70811">
        <w:rPr>
          <w:rFonts w:eastAsia="Times New Roman"/>
          <w:kern w:val="0"/>
          <w:rtl/>
        </w:rPr>
        <w:t>: غسل اليدين قبل إدخالها إذا استيقظ المتوضئ من نومه وتسمية الله تعالى في ابتداء الوضوء</w:t>
      </w:r>
      <w:r>
        <w:rPr>
          <w:rFonts w:eastAsia="Times New Roman" w:hint="cs"/>
          <w:kern w:val="0"/>
          <w:rtl/>
        </w:rPr>
        <w:t xml:space="preserve">، </w:t>
      </w:r>
      <w:r w:rsidRPr="00E70811">
        <w:rPr>
          <w:rFonts w:eastAsia="Times New Roman"/>
          <w:kern w:val="0"/>
          <w:rtl/>
        </w:rPr>
        <w:t>والسواك والمضمضة والأستنشاق ومسح الأذنين وتخليل اللحية والأصابع وتكرار الغسل إلى الثلاث</w:t>
      </w:r>
      <w:r>
        <w:rPr>
          <w:rFonts w:eastAsia="Times New Roman"/>
          <w:kern w:val="0"/>
          <w:rtl/>
        </w:rPr>
        <w:t xml:space="preserve">، </w:t>
      </w:r>
      <w:r w:rsidRPr="00E70811">
        <w:rPr>
          <w:rFonts w:eastAsia="Times New Roman"/>
          <w:kern w:val="0"/>
          <w:rtl/>
        </w:rPr>
        <w:t>ويستحب للمتوضئ أن ينوي الطهارة ويستوعب رأسه بالمسح ويرتب الوضوء فيبدأ بما بدأ الله تعالى بذكره وبالميامن</w:t>
      </w:r>
      <w:r>
        <w:rPr>
          <w:rFonts w:eastAsia="Times New Roman" w:hint="cs"/>
          <w:kern w:val="0"/>
          <w:rtl/>
        </w:rPr>
        <w:t xml:space="preserve">، </w:t>
      </w:r>
      <w:r w:rsidRPr="00E70811">
        <w:rPr>
          <w:rFonts w:eastAsia="Times New Roman"/>
          <w:kern w:val="0"/>
          <w:rtl/>
        </w:rPr>
        <w:t> </w:t>
      </w:r>
      <w:r w:rsidRPr="00E70811">
        <w:rPr>
          <w:rFonts w:eastAsia="Times New Roman"/>
          <w:b/>
          <w:bCs/>
          <w:kern w:val="0"/>
          <w:rtl/>
        </w:rPr>
        <w:t>والمعاني الناقضة للوضوء</w:t>
      </w:r>
      <w:r w:rsidRPr="00E70811">
        <w:rPr>
          <w:rFonts w:eastAsia="Times New Roman"/>
          <w:kern w:val="0"/>
          <w:rtl/>
        </w:rPr>
        <w:t>: كل ما خرج من السبيلين والدم والقيح والصديد إذا خرج من البدن فتجاوز إلى موضع يلحقه حكم التطهير والقيء إذا كان ملء الفم والنوم مضطجعا أو متكئا أو مستندا إلى شيء لو أزيل عنه لسقط والغلبة على العقل بالإغماء</w:t>
      </w:r>
      <w:r>
        <w:rPr>
          <w:rFonts w:eastAsia="Times New Roman" w:hint="cs"/>
          <w:kern w:val="0"/>
          <w:rtl/>
        </w:rPr>
        <w:t xml:space="preserve">، </w:t>
      </w:r>
      <w:r w:rsidRPr="00E70811">
        <w:rPr>
          <w:rFonts w:eastAsia="Times New Roman"/>
          <w:kern w:val="0"/>
          <w:rtl/>
        </w:rPr>
        <w:t>والجنون والقهقهة في كل صلاة ذات ركوع وسجود</w:t>
      </w:r>
      <w:r>
        <w:rPr>
          <w:rFonts w:eastAsia="Times New Roman" w:hint="cs"/>
          <w:kern w:val="0"/>
          <w:rtl/>
        </w:rPr>
        <w:t xml:space="preserve">، </w:t>
      </w:r>
      <w:r w:rsidRPr="00E70811">
        <w:rPr>
          <w:rFonts w:eastAsia="Times New Roman"/>
          <w:b/>
          <w:bCs/>
          <w:kern w:val="0"/>
          <w:rtl/>
        </w:rPr>
        <w:t>وفرض الغسل:</w:t>
      </w:r>
      <w:r w:rsidRPr="00E70811">
        <w:rPr>
          <w:rFonts w:eastAsia="Times New Roman"/>
          <w:kern w:val="0"/>
          <w:rtl/>
        </w:rPr>
        <w:t xml:space="preserve"> المضمضة والاستنشاق وغسل سائر البدن</w:t>
      </w:r>
      <w:r>
        <w:rPr>
          <w:rFonts w:eastAsia="Times New Roman" w:hint="cs"/>
          <w:kern w:val="0"/>
          <w:rtl/>
        </w:rPr>
        <w:t xml:space="preserve">، </w:t>
      </w:r>
      <w:r w:rsidRPr="00E70811">
        <w:rPr>
          <w:rFonts w:eastAsia="Times New Roman"/>
          <w:b/>
          <w:bCs/>
          <w:kern w:val="0"/>
          <w:rtl/>
        </w:rPr>
        <w:t>وسنة الغسل:</w:t>
      </w:r>
      <w:r w:rsidRPr="00E70811">
        <w:rPr>
          <w:rFonts w:eastAsia="Times New Roman"/>
          <w:kern w:val="0"/>
          <w:rtl/>
        </w:rPr>
        <w:t> أن يبدأ المغتسل يديه وفرجه ويزيل النجاسة إن كانت على بدنه ثم يتوضأ وضوءه للصلاة إلا رجليه ثم يفيض الماء على رأسه وسائر جسده ثلاثا ثم يتنحى عن ذلك المكان فيغتسل رجليه</w:t>
      </w:r>
      <w:r>
        <w:rPr>
          <w:rFonts w:eastAsia="Times New Roman"/>
          <w:kern w:val="0"/>
          <w:rtl/>
        </w:rPr>
        <w:t xml:space="preserve">، </w:t>
      </w:r>
      <w:r w:rsidRPr="00E70811">
        <w:rPr>
          <w:rFonts w:eastAsia="Times New Roman"/>
          <w:kern w:val="0"/>
          <w:rtl/>
        </w:rPr>
        <w:t>وليس على المرأة أن تنقض ضفائرها في الغسل إذا بلغ الماء أصول الشعر</w:t>
      </w:r>
      <w:r>
        <w:rPr>
          <w:rFonts w:eastAsia="Times New Roman"/>
          <w:kern w:val="0"/>
          <w:rtl/>
        </w:rPr>
        <w:t>،</w:t>
      </w:r>
      <w:r>
        <w:rPr>
          <w:rFonts w:eastAsia="Times New Roman" w:hint="cs"/>
          <w:kern w:val="0"/>
          <w:rtl/>
        </w:rPr>
        <w:t xml:space="preserve"> </w:t>
      </w:r>
      <w:r w:rsidRPr="00E70811">
        <w:rPr>
          <w:rFonts w:eastAsia="Times New Roman"/>
          <w:b/>
          <w:bCs/>
          <w:kern w:val="0"/>
          <w:rtl/>
        </w:rPr>
        <w:t>والمعاني الموجبة للغسل</w:t>
      </w:r>
      <w:r w:rsidRPr="00E70811">
        <w:rPr>
          <w:rFonts w:eastAsia="Times New Roman"/>
          <w:kern w:val="0"/>
          <w:rtl/>
        </w:rPr>
        <w:t>: إنزال المني على وجه الدفق والشهوة من الرجل والمرأة والتقاء الختانين من غير إنزال والحيض والنفاس</w:t>
      </w:r>
      <w:r>
        <w:rPr>
          <w:rFonts w:eastAsia="Times New Roman"/>
          <w:kern w:val="0"/>
          <w:rtl/>
        </w:rPr>
        <w:t>،</w:t>
      </w:r>
      <w:r>
        <w:rPr>
          <w:rFonts w:eastAsia="Times New Roman" w:hint="cs"/>
          <w:kern w:val="0"/>
          <w:rtl/>
        </w:rPr>
        <w:t xml:space="preserve"> </w:t>
      </w:r>
      <w:r w:rsidRPr="00E70811">
        <w:rPr>
          <w:rFonts w:eastAsia="Times New Roman"/>
          <w:kern w:val="0"/>
          <w:rtl/>
        </w:rPr>
        <w:t xml:space="preserve">وسن رسول الله </w:t>
      </w:r>
      <w:r w:rsidRPr="00E70811">
        <w:rPr>
          <w:rFonts w:eastAsia="Times New Roman"/>
          <w:kern w:val="0"/>
          <w:rtl/>
        </w:rPr>
        <w:lastRenderedPageBreak/>
        <w:t>صلى الله عليه وسلم الغسل للجمعة والعيدين والإحرام</w:t>
      </w:r>
      <w:r>
        <w:rPr>
          <w:rFonts w:eastAsia="Times New Roman"/>
          <w:kern w:val="0"/>
          <w:rtl/>
        </w:rPr>
        <w:t>،</w:t>
      </w:r>
      <w:r>
        <w:rPr>
          <w:rFonts w:eastAsia="Times New Roman" w:hint="cs"/>
          <w:kern w:val="0"/>
          <w:rtl/>
        </w:rPr>
        <w:t xml:space="preserve"> </w:t>
      </w:r>
      <w:r w:rsidRPr="00E70811">
        <w:rPr>
          <w:rFonts w:eastAsia="Times New Roman"/>
          <w:kern w:val="0"/>
          <w:rtl/>
        </w:rPr>
        <w:t>وليس في المذي والودي غسل وفيهما الوضوء</w:t>
      </w:r>
      <w:r>
        <w:rPr>
          <w:rFonts w:eastAsia="Times New Roman" w:hint="cs"/>
          <w:kern w:val="0"/>
          <w:rtl/>
        </w:rPr>
        <w:t xml:space="preserve">، </w:t>
      </w:r>
      <w:r w:rsidRPr="00E70811">
        <w:rPr>
          <w:rFonts w:eastAsia="Times New Roman"/>
          <w:kern w:val="0"/>
          <w:rtl/>
        </w:rPr>
        <w:t>والطهارة من الأحداث جائزة بماء السماء والأودية والعيون والآبار وماء البحار ولا تجوز بما اعتصر من الشجر والثمر ولا بماء غلب عليه غيره وأخرجه عن طبع الماء كالأشربة والخل وماء الورد وماء الباقلاء والمرق وماء الزردج</w:t>
      </w:r>
      <w:r>
        <w:rPr>
          <w:rFonts w:eastAsia="Times New Roman"/>
          <w:kern w:val="0"/>
          <w:rtl/>
        </w:rPr>
        <w:t>،</w:t>
      </w:r>
      <w:r>
        <w:rPr>
          <w:rFonts w:eastAsia="Times New Roman" w:hint="cs"/>
          <w:kern w:val="0"/>
          <w:rtl/>
        </w:rPr>
        <w:t xml:space="preserve"> </w:t>
      </w:r>
      <w:r w:rsidRPr="009A468F">
        <w:rPr>
          <w:rFonts w:eastAsia="Times New Roman"/>
          <w:b/>
          <w:bCs/>
          <w:kern w:val="0"/>
          <w:rtl/>
        </w:rPr>
        <w:t>وتجوز الطهارة بماء خالطة شيء طاهر</w:t>
      </w:r>
      <w:r w:rsidRPr="00E70811">
        <w:rPr>
          <w:rFonts w:eastAsia="Times New Roman"/>
          <w:kern w:val="0"/>
          <w:rtl/>
        </w:rPr>
        <w:t xml:space="preserve"> فغير أحد أوصافه كماء المد والماء الذي يختلط به الأشنان والصابون والزعفران</w:t>
      </w:r>
      <w:r>
        <w:rPr>
          <w:rFonts w:eastAsia="Times New Roman" w:hint="cs"/>
          <w:kern w:val="0"/>
          <w:rtl/>
        </w:rPr>
        <w:t xml:space="preserve">، </w:t>
      </w:r>
      <w:r w:rsidRPr="009A468F">
        <w:rPr>
          <w:rFonts w:eastAsia="Times New Roman"/>
          <w:b/>
          <w:bCs/>
          <w:kern w:val="0"/>
          <w:rtl/>
        </w:rPr>
        <w:t xml:space="preserve">وكل ماء وقعت فيه نجاسة لم يجز </w:t>
      </w:r>
      <w:r w:rsidRPr="009A468F">
        <w:rPr>
          <w:rFonts w:eastAsia="Times New Roman" w:hint="cs"/>
          <w:b/>
          <w:bCs/>
          <w:kern w:val="0"/>
          <w:rtl/>
        </w:rPr>
        <w:t>ال</w:t>
      </w:r>
      <w:r w:rsidRPr="009A468F">
        <w:rPr>
          <w:rFonts w:eastAsia="Times New Roman"/>
          <w:b/>
          <w:bCs/>
          <w:kern w:val="0"/>
          <w:rtl/>
        </w:rPr>
        <w:t>وضوء به قليلا أو كثيرا</w:t>
      </w:r>
      <w:r w:rsidRPr="00E70811">
        <w:rPr>
          <w:rFonts w:eastAsia="Times New Roman"/>
          <w:kern w:val="0"/>
          <w:rtl/>
        </w:rPr>
        <w:t xml:space="preserve"> [لأن النبي عليه الصلاة والسلام أمر بحفظ الماء من النجاسة فقال لا يبولن أحدكم في الماء الدائم ولا يغتسلن فيه من الجنابة] و </w:t>
      </w:r>
      <w:r w:rsidRPr="00E70811">
        <w:rPr>
          <w:rFonts w:eastAsia="Times New Roman"/>
          <w:kern w:val="0"/>
          <w:bdr w:val="none" w:sz="0" w:space="0" w:color="auto" w:frame="1"/>
          <w:rtl/>
        </w:rPr>
        <w:t>[قال عليه الصلاة والسلام: إذا استيقظ أحدكم من منامه فلا يغمسن يده في الإناء حتى يغسلها ثلاثا فإنه لا يدري أين باتت يده]</w:t>
      </w:r>
      <w:r>
        <w:rPr>
          <w:rFonts w:eastAsia="Times New Roman"/>
          <w:kern w:val="0"/>
          <w:rtl/>
        </w:rPr>
        <w:t>،</w:t>
      </w:r>
      <w:r>
        <w:rPr>
          <w:rFonts w:eastAsia="Times New Roman" w:hint="cs"/>
          <w:kern w:val="0"/>
          <w:rtl/>
        </w:rPr>
        <w:t xml:space="preserve"> </w:t>
      </w:r>
      <w:r w:rsidRPr="00E70811">
        <w:rPr>
          <w:rFonts w:eastAsia="Times New Roman"/>
          <w:kern w:val="0"/>
          <w:rtl/>
        </w:rPr>
        <w:t>وأما الماء الجاري إذا وقعت فيه نجاسة جاز الوضوء منه إذا لم ير لها أثر لا تستقر مع جريان الماء والغدير العظيم الذي لا يتحرك أحد طرفيه بتحريك الطرف الآخر إذا وقعت نجاسة في أحد جانبيه جاز الوضوء من الجانب الآخر</w:t>
      </w:r>
      <w:r>
        <w:rPr>
          <w:rFonts w:eastAsia="Times New Roman" w:hint="cs"/>
          <w:kern w:val="0"/>
          <w:rtl/>
        </w:rPr>
        <w:t xml:space="preserve">، </w:t>
      </w:r>
      <w:r w:rsidRPr="00E70811">
        <w:rPr>
          <w:rFonts w:eastAsia="Times New Roman"/>
          <w:kern w:val="0"/>
          <w:rtl/>
        </w:rPr>
        <w:t>لأن الظاهر أن النجاسة لا تصل إليه</w:t>
      </w:r>
      <w:r>
        <w:rPr>
          <w:rFonts w:eastAsia="Times New Roman" w:hint="cs"/>
          <w:kern w:val="0"/>
          <w:rtl/>
        </w:rPr>
        <w:t xml:space="preserve">، </w:t>
      </w:r>
      <w:r w:rsidRPr="00E70811">
        <w:rPr>
          <w:rFonts w:eastAsia="Times New Roman"/>
          <w:kern w:val="0"/>
          <w:rtl/>
        </w:rPr>
        <w:t>وموت ما ليس له نفس سائلة في الماء لا ينجسه كالبق والذباب والزنابير والعقارب وموت ما يعيش في الماء فيه لا يفسده كالسمك والضفدع والسرطان</w:t>
      </w:r>
      <w:r>
        <w:rPr>
          <w:rFonts w:eastAsia="Times New Roman"/>
          <w:kern w:val="0"/>
          <w:rtl/>
        </w:rPr>
        <w:t>،</w:t>
      </w:r>
      <w:r>
        <w:rPr>
          <w:rFonts w:eastAsia="Times New Roman" w:hint="cs"/>
          <w:kern w:val="0"/>
          <w:rtl/>
        </w:rPr>
        <w:t xml:space="preserve"> </w:t>
      </w:r>
      <w:r w:rsidRPr="003B3446">
        <w:rPr>
          <w:rFonts w:eastAsia="Times New Roman"/>
          <w:b/>
          <w:bCs/>
          <w:kern w:val="0"/>
          <w:rtl/>
        </w:rPr>
        <w:t>والماء المستعمل</w:t>
      </w:r>
      <w:r w:rsidRPr="00E70811">
        <w:rPr>
          <w:rFonts w:eastAsia="Times New Roman"/>
          <w:kern w:val="0"/>
          <w:rtl/>
        </w:rPr>
        <w:t xml:space="preserve"> لا يجوز استعماله في طهارة الأحداث</w:t>
      </w:r>
      <w:r>
        <w:rPr>
          <w:rFonts w:eastAsia="Times New Roman"/>
          <w:kern w:val="0"/>
          <w:rtl/>
        </w:rPr>
        <w:t xml:space="preserve">، </w:t>
      </w:r>
      <w:r w:rsidRPr="00E70811">
        <w:rPr>
          <w:rFonts w:eastAsia="Times New Roman"/>
          <w:kern w:val="0"/>
          <w:rtl/>
        </w:rPr>
        <w:t>والمستعمل: كل ماء أزيل به حدث أو استعمل في البدن على وجه القربة</w:t>
      </w:r>
      <w:r>
        <w:rPr>
          <w:rFonts w:eastAsia="Times New Roman"/>
          <w:kern w:val="0"/>
          <w:rtl/>
        </w:rPr>
        <w:t>،</w:t>
      </w:r>
      <w:r>
        <w:rPr>
          <w:rFonts w:eastAsia="Times New Roman" w:hint="cs"/>
          <w:kern w:val="0"/>
          <w:rtl/>
        </w:rPr>
        <w:t xml:space="preserve"> </w:t>
      </w:r>
      <w:r w:rsidRPr="003B3446">
        <w:rPr>
          <w:rFonts w:eastAsia="Times New Roman"/>
          <w:b/>
          <w:bCs/>
          <w:kern w:val="0"/>
          <w:rtl/>
        </w:rPr>
        <w:t>وكل إهاب دبغ</w:t>
      </w:r>
      <w:r w:rsidRPr="00E70811">
        <w:rPr>
          <w:rFonts w:eastAsia="Times New Roman"/>
          <w:kern w:val="0"/>
          <w:rtl/>
        </w:rPr>
        <w:t xml:space="preserve"> فقد ظهر وجازت الصلاة فيه والوضوء منه إلا جلد الخنزير والآدمي</w:t>
      </w:r>
      <w:r>
        <w:rPr>
          <w:rFonts w:eastAsia="Times New Roman"/>
          <w:kern w:val="0"/>
          <w:rtl/>
        </w:rPr>
        <w:t>،</w:t>
      </w:r>
      <w:r>
        <w:rPr>
          <w:rFonts w:eastAsia="Times New Roman" w:hint="cs"/>
          <w:kern w:val="0"/>
          <w:rtl/>
        </w:rPr>
        <w:t xml:space="preserve"> </w:t>
      </w:r>
      <w:r w:rsidRPr="00E70811">
        <w:rPr>
          <w:rFonts w:eastAsia="Times New Roman"/>
          <w:kern w:val="0"/>
          <w:rtl/>
        </w:rPr>
        <w:t>وشعر الميتة وعظمها وعصبها وحافرها وقرنها طاهر</w:t>
      </w:r>
      <w:r>
        <w:rPr>
          <w:rFonts w:eastAsia="Times New Roman"/>
          <w:kern w:val="0"/>
          <w:rtl/>
        </w:rPr>
        <w:t>،</w:t>
      </w:r>
      <w:r>
        <w:rPr>
          <w:rFonts w:eastAsia="Times New Roman" w:hint="cs"/>
          <w:kern w:val="0"/>
          <w:rtl/>
        </w:rPr>
        <w:t xml:space="preserve"> </w:t>
      </w:r>
      <w:r w:rsidRPr="00E70811">
        <w:rPr>
          <w:rFonts w:eastAsia="Times New Roman"/>
          <w:kern w:val="0"/>
          <w:rtl/>
        </w:rPr>
        <w:t>وإذا وقعت في البئر نجاسة نزحت وكان نزح ما فيها من الماء طهارة لها</w:t>
      </w:r>
      <w:r>
        <w:rPr>
          <w:rFonts w:eastAsia="Times New Roman"/>
          <w:kern w:val="0"/>
          <w:rtl/>
        </w:rPr>
        <w:t xml:space="preserve">، </w:t>
      </w:r>
      <w:r w:rsidRPr="00E70811">
        <w:rPr>
          <w:rFonts w:eastAsia="Times New Roman"/>
          <w:kern w:val="0"/>
          <w:rtl/>
        </w:rPr>
        <w:t>فإن ماتت فيها فأرة أو عصفورة أو صعوة أو سوادنية أو سام أبرص نزح منها ما بين عشرين دلوا إلى ثلاثين دلوا</w:t>
      </w:r>
      <w:r>
        <w:rPr>
          <w:rFonts w:eastAsia="Times New Roman"/>
          <w:kern w:val="0"/>
          <w:rtl/>
        </w:rPr>
        <w:t xml:space="preserve">، </w:t>
      </w:r>
      <w:r w:rsidRPr="00E70811">
        <w:rPr>
          <w:rFonts w:eastAsia="Times New Roman"/>
          <w:kern w:val="0"/>
          <w:rtl/>
        </w:rPr>
        <w:t>بحسب كبر الحيوان وصغره</w:t>
      </w:r>
      <w:r>
        <w:rPr>
          <w:rFonts w:eastAsia="Times New Roman"/>
          <w:kern w:val="0"/>
          <w:rtl/>
        </w:rPr>
        <w:t xml:space="preserve">، </w:t>
      </w:r>
      <w:r w:rsidRPr="00E70811">
        <w:rPr>
          <w:rFonts w:eastAsia="Times New Roman"/>
          <w:kern w:val="0"/>
          <w:rtl/>
        </w:rPr>
        <w:t>وإن ماتت فيها حمامة أو دجاجة أو سنور نزح منها ما بين أربعين دلوا إلى ستين</w:t>
      </w:r>
      <w:r>
        <w:rPr>
          <w:rFonts w:eastAsia="Times New Roman"/>
          <w:kern w:val="0"/>
          <w:rtl/>
        </w:rPr>
        <w:t xml:space="preserve">، </w:t>
      </w:r>
      <w:r w:rsidRPr="00E70811">
        <w:rPr>
          <w:rFonts w:eastAsia="Times New Roman"/>
          <w:kern w:val="0"/>
          <w:rtl/>
        </w:rPr>
        <w:t>وإن مات فيها كلب أو شاة أو آدمي نزح جميع ما فيها من الماء</w:t>
      </w:r>
      <w:r>
        <w:rPr>
          <w:rFonts w:eastAsia="Times New Roman"/>
          <w:kern w:val="0"/>
          <w:rtl/>
        </w:rPr>
        <w:t xml:space="preserve">، </w:t>
      </w:r>
      <w:r w:rsidRPr="00E70811">
        <w:rPr>
          <w:rFonts w:eastAsia="Times New Roman"/>
          <w:kern w:val="0"/>
          <w:rtl/>
        </w:rPr>
        <w:t>وإن انتفخ الحيوان فيها أو تفسخ نزح جميع ما فيها من الماء صغر الحيوان أو كبر</w:t>
      </w:r>
      <w:r>
        <w:rPr>
          <w:rFonts w:eastAsia="Times New Roman"/>
          <w:kern w:val="0"/>
          <w:rtl/>
        </w:rPr>
        <w:t xml:space="preserve">، </w:t>
      </w:r>
      <w:r w:rsidRPr="00E70811">
        <w:rPr>
          <w:rFonts w:eastAsia="Times New Roman"/>
          <w:kern w:val="0"/>
          <w:rtl/>
        </w:rPr>
        <w:t>وعدد الدلاء يعتبر بالدلو الوسط المستعمل للآبار في البلدان فإن نزح منها بدلو عظيم قدر ما يسع عشرين دلوا من الدلو الوسط احتسب به</w:t>
      </w:r>
      <w:r>
        <w:rPr>
          <w:rFonts w:eastAsia="Times New Roman"/>
          <w:kern w:val="0"/>
          <w:rtl/>
        </w:rPr>
        <w:t xml:space="preserve">، </w:t>
      </w:r>
      <w:r w:rsidRPr="00E70811">
        <w:rPr>
          <w:rFonts w:eastAsia="Times New Roman"/>
          <w:kern w:val="0"/>
          <w:rtl/>
        </w:rPr>
        <w:t>وإن كانت البئر معينا لا تنزح ما فيها من الماء أخرجوا مقدار ما كان فيها من الماء وقد روي عن محمد بن الحسن رحمه الله عليه أنه قال: ينزح منها مائتا دلو إلى ثلاثمائة دلو</w:t>
      </w:r>
      <w:r>
        <w:rPr>
          <w:rFonts w:eastAsia="Times New Roman"/>
          <w:kern w:val="0"/>
          <w:rtl/>
        </w:rPr>
        <w:t xml:space="preserve">، </w:t>
      </w:r>
      <w:r w:rsidRPr="00E70811">
        <w:rPr>
          <w:rFonts w:eastAsia="Times New Roman"/>
          <w:kern w:val="0"/>
          <w:rtl/>
        </w:rPr>
        <w:t>وإذا وجد في البئر أو غيرها ولا يدرون متى وقعت ولم تنتفخ ولم تتفسخ أعادوا صلاة يوم وليلة إذا كانوا توضئوا منها وغسلوا كل شيء أصابه ماءها</w:t>
      </w:r>
      <w:r>
        <w:rPr>
          <w:rFonts w:eastAsia="Times New Roman"/>
          <w:kern w:val="0"/>
          <w:rtl/>
        </w:rPr>
        <w:t xml:space="preserve">، </w:t>
      </w:r>
      <w:r w:rsidRPr="00E70811">
        <w:rPr>
          <w:rFonts w:eastAsia="Times New Roman"/>
          <w:kern w:val="0"/>
          <w:rtl/>
        </w:rPr>
        <w:t xml:space="preserve">وإن كانت انتفخت أو تفسخت أعادوا صلاة ثلاثة أيام ولياليها في قول أبي حنيفة رحمه الله وقال أبو يوسف ومحمد رحمهما </w:t>
      </w:r>
      <w:r w:rsidRPr="00E70811">
        <w:rPr>
          <w:rFonts w:eastAsia="Times New Roman"/>
          <w:kern w:val="0"/>
          <w:rtl/>
        </w:rPr>
        <w:lastRenderedPageBreak/>
        <w:t>الله: ليس عليهم إعادة شيء حتى يتحققوا متى وقعت</w:t>
      </w:r>
      <w:r>
        <w:rPr>
          <w:rFonts w:eastAsia="Times New Roman" w:hint="cs"/>
          <w:kern w:val="0"/>
          <w:rtl/>
        </w:rPr>
        <w:t xml:space="preserve">، </w:t>
      </w:r>
      <w:r w:rsidRPr="00E70811">
        <w:rPr>
          <w:rFonts w:eastAsia="Times New Roman"/>
          <w:kern w:val="0"/>
          <w:rtl/>
        </w:rPr>
        <w:t>وسؤر الآدمي وما يؤكل لحمه طاهر وسؤر الكلب والخنزير وسباع البهائم نجس وسؤر الهرة والدجاجة المخلاة وسباع الطير وما يسكن في البيوت مثل الحية والفأرة مكروه</w:t>
      </w:r>
      <w:r>
        <w:rPr>
          <w:rFonts w:eastAsia="Times New Roman"/>
          <w:kern w:val="0"/>
          <w:rtl/>
        </w:rPr>
        <w:t xml:space="preserve">، </w:t>
      </w:r>
      <w:r w:rsidRPr="00E70811">
        <w:rPr>
          <w:rFonts w:eastAsia="Times New Roman"/>
          <w:kern w:val="0"/>
          <w:rtl/>
        </w:rPr>
        <w:t>وسؤر الحمار والبغل مشكوك فيهما فإن لم يجد غيرهما توضأ بهما وتيمم بأيهما بدأ جاز </w:t>
      </w:r>
    </w:p>
    <w:p w14:paraId="48D575AA"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التيمم</w:t>
      </w:r>
      <w:r w:rsidRPr="00F7419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ومن لم يجد الماء وهو مسافر أو خارج المصر بينه وبين المصر نحو الميل أو أكثر</w:t>
      </w:r>
      <w:r>
        <w:rPr>
          <w:rFonts w:eastAsia="Times New Roman" w:hint="cs"/>
          <w:kern w:val="0"/>
          <w:rtl/>
        </w:rPr>
        <w:t xml:space="preserve">، </w:t>
      </w:r>
      <w:r w:rsidRPr="00E70811">
        <w:rPr>
          <w:rFonts w:eastAsia="Times New Roman"/>
          <w:kern w:val="0"/>
          <w:rtl/>
        </w:rPr>
        <w:t>أو كان يجد الماء إلا أنه مريض فخاف إن استعمل الماء اشتد مرضه أو خاف الجنب إن غسل بالماء أن يقتله البرد أو يمرضه فإنه يتيمم بالصعيد</w:t>
      </w:r>
      <w:r>
        <w:rPr>
          <w:rFonts w:eastAsia="Times New Roman" w:hint="cs"/>
          <w:kern w:val="0"/>
          <w:rtl/>
        </w:rPr>
        <w:t xml:space="preserve">، </w:t>
      </w:r>
      <w:r w:rsidRPr="003B3446">
        <w:rPr>
          <w:rFonts w:eastAsia="Times New Roman"/>
          <w:b/>
          <w:bCs/>
          <w:kern w:val="0"/>
          <w:rtl/>
        </w:rPr>
        <w:t>والتيمم ضربتان</w:t>
      </w:r>
      <w:r w:rsidRPr="00E70811">
        <w:rPr>
          <w:rFonts w:eastAsia="Times New Roman"/>
          <w:kern w:val="0"/>
          <w:rtl/>
        </w:rPr>
        <w:t>: يمسح بإحداهما وجهه وبالأخرى يديه إلى المرفقين والتيمم من الجنابة والحدث سواء</w:t>
      </w:r>
      <w:r>
        <w:rPr>
          <w:rFonts w:eastAsia="Times New Roman" w:hint="cs"/>
          <w:kern w:val="0"/>
          <w:rtl/>
        </w:rPr>
        <w:t xml:space="preserve">، </w:t>
      </w:r>
      <w:r w:rsidRPr="00E70811">
        <w:rPr>
          <w:rFonts w:eastAsia="Times New Roman"/>
          <w:kern w:val="0"/>
          <w:rtl/>
        </w:rPr>
        <w:t>ويجوز التيمم عند أبي حنيفة ومحمد بكل ما كان من جنس الأرض كالتراب والرمل والحجر والجص والنورة والكحل والزرنيخ</w:t>
      </w:r>
      <w:r>
        <w:rPr>
          <w:rFonts w:eastAsia="Times New Roman" w:hint="cs"/>
          <w:kern w:val="0"/>
          <w:rtl/>
        </w:rPr>
        <w:t xml:space="preserve">، </w:t>
      </w:r>
      <w:r w:rsidRPr="00E70811">
        <w:rPr>
          <w:rFonts w:eastAsia="Times New Roman"/>
          <w:kern w:val="0"/>
          <w:rtl/>
        </w:rPr>
        <w:t>وقال أبو يوسف رحمه الله: لا يجوز إلا بالتراب والرمل خاصة</w:t>
      </w:r>
      <w:r>
        <w:rPr>
          <w:rFonts w:eastAsia="Times New Roman"/>
          <w:kern w:val="0"/>
          <w:rtl/>
        </w:rPr>
        <w:t>،</w:t>
      </w:r>
      <w:r>
        <w:rPr>
          <w:rFonts w:eastAsia="Times New Roman" w:hint="cs"/>
          <w:kern w:val="0"/>
          <w:rtl/>
        </w:rPr>
        <w:t xml:space="preserve"> </w:t>
      </w:r>
      <w:r w:rsidRPr="00E70811">
        <w:rPr>
          <w:rFonts w:eastAsia="Times New Roman"/>
          <w:kern w:val="0"/>
          <w:rtl/>
        </w:rPr>
        <w:t>والنية فرض في التيمم مستحبة في الوضوء</w:t>
      </w:r>
      <w:r>
        <w:rPr>
          <w:rFonts w:eastAsia="Times New Roman"/>
          <w:kern w:val="0"/>
          <w:rtl/>
        </w:rPr>
        <w:t>،</w:t>
      </w:r>
      <w:r>
        <w:rPr>
          <w:rFonts w:eastAsia="Times New Roman" w:hint="cs"/>
          <w:kern w:val="0"/>
          <w:rtl/>
        </w:rPr>
        <w:t xml:space="preserve"> </w:t>
      </w:r>
      <w:r w:rsidRPr="00E70811">
        <w:rPr>
          <w:rFonts w:eastAsia="Times New Roman"/>
          <w:kern w:val="0"/>
          <w:rtl/>
        </w:rPr>
        <w:t>وينقض التيمم كل شيء ينقض الوضوء وينقضه أيضا رؤية الماء إذا قدر على</w:t>
      </w:r>
      <w:r>
        <w:rPr>
          <w:rFonts w:eastAsia="Times New Roman" w:hint="cs"/>
          <w:kern w:val="0"/>
          <w:rtl/>
        </w:rPr>
        <w:t xml:space="preserve"> </w:t>
      </w:r>
      <w:r w:rsidRPr="00E70811">
        <w:rPr>
          <w:rFonts w:eastAsia="Times New Roman"/>
          <w:kern w:val="0"/>
          <w:rtl/>
        </w:rPr>
        <w:t>استعماله ولا يجوز التيمم إلا بصعيد طاهر ويستحب لمن لا يجد الماء وهو يرجو أن يجده في آخر الوقت أن يؤخر الصلاة إلى آخر الوقت فإن وجد الماء توضأ به وصلى وإلا تيمم</w:t>
      </w:r>
      <w:r>
        <w:rPr>
          <w:rFonts w:eastAsia="Times New Roman" w:hint="cs"/>
          <w:kern w:val="0"/>
          <w:rtl/>
        </w:rPr>
        <w:t xml:space="preserve"> </w:t>
      </w:r>
      <w:r w:rsidRPr="00E70811">
        <w:rPr>
          <w:rFonts w:eastAsia="Times New Roman"/>
          <w:kern w:val="0"/>
          <w:rtl/>
        </w:rPr>
        <w:t>ويصلي بتيممه ما شاء من الفرائض والنوافل</w:t>
      </w:r>
      <w:r>
        <w:rPr>
          <w:rFonts w:eastAsia="Times New Roman"/>
          <w:kern w:val="0"/>
          <w:rtl/>
        </w:rPr>
        <w:t>،</w:t>
      </w:r>
      <w:r>
        <w:rPr>
          <w:rFonts w:eastAsia="Times New Roman" w:hint="cs"/>
          <w:kern w:val="0"/>
          <w:rtl/>
        </w:rPr>
        <w:t xml:space="preserve"> </w:t>
      </w:r>
      <w:r w:rsidRPr="00E70811">
        <w:rPr>
          <w:rFonts w:eastAsia="Times New Roman"/>
          <w:kern w:val="0"/>
          <w:rtl/>
        </w:rPr>
        <w:t>ويجوز التيمم للصحيح في المصر إذا حضرت جنازة والولي غيره فخاف إن اشتغل بالطهارة أن تفوته الصلاة فإنه يتيمم ويصلي وكذلك من حضر العيد فخاف إن اشتغل بالطهارة أن تفوته صلاة العيدين فإنه يتيمم ويصلي وإن خاف من شهد الجمعة إن اشتغل بالطهارة أن تفوته صلاة الجمعة لم يتيمم ولكنه يتوضأ فإن أدرك الجمعة صلاها وإلا صلى الظهر أربعا وكذلك إذا ضاق الوقت فخشي إن توضأ قات الوقت لم يتيمم ولكنه يتوضأ ويصلي فائتة</w:t>
      </w:r>
      <w:r>
        <w:rPr>
          <w:rFonts w:eastAsia="Times New Roman"/>
          <w:kern w:val="0"/>
          <w:rtl/>
        </w:rPr>
        <w:t>،</w:t>
      </w:r>
      <w:r>
        <w:rPr>
          <w:rFonts w:eastAsia="Times New Roman" w:hint="cs"/>
          <w:kern w:val="0"/>
          <w:rtl/>
        </w:rPr>
        <w:t xml:space="preserve"> </w:t>
      </w:r>
      <w:r w:rsidRPr="00E70811">
        <w:rPr>
          <w:rFonts w:eastAsia="Times New Roman"/>
          <w:kern w:val="0"/>
          <w:rtl/>
        </w:rPr>
        <w:t>والمسافر إذا نسي الماء في رحله فتيمم وصلى ثم ذكر الماء في الوقت لم يعد الصلاة عند أبي حنيفة ومحمد رحمهما الله</w:t>
      </w:r>
      <w:r>
        <w:rPr>
          <w:rFonts w:eastAsia="Times New Roman"/>
          <w:kern w:val="0"/>
          <w:rtl/>
        </w:rPr>
        <w:t>،</w:t>
      </w:r>
      <w:r>
        <w:rPr>
          <w:rFonts w:eastAsia="Times New Roman" w:hint="cs"/>
          <w:kern w:val="0"/>
          <w:rtl/>
        </w:rPr>
        <w:t xml:space="preserve"> </w:t>
      </w:r>
      <w:r w:rsidRPr="00E70811">
        <w:rPr>
          <w:rFonts w:eastAsia="Times New Roman"/>
          <w:kern w:val="0"/>
          <w:rtl/>
        </w:rPr>
        <w:t>وقال أبو يوسف: يعيدها</w:t>
      </w:r>
      <w:r>
        <w:rPr>
          <w:rFonts w:eastAsia="Times New Roman"/>
          <w:kern w:val="0"/>
          <w:rtl/>
        </w:rPr>
        <w:t>،</w:t>
      </w:r>
      <w:r>
        <w:rPr>
          <w:rFonts w:eastAsia="Times New Roman" w:hint="cs"/>
          <w:kern w:val="0"/>
          <w:rtl/>
        </w:rPr>
        <w:t xml:space="preserve"> </w:t>
      </w:r>
      <w:r w:rsidRPr="00E70811">
        <w:rPr>
          <w:rFonts w:eastAsia="Times New Roman"/>
          <w:kern w:val="0"/>
          <w:rtl/>
        </w:rPr>
        <w:t>وليس على المتيمم إذا لم يغلب على ظنه أن بقربه ماء أن يطلب الماء فإن غلب على ظنه أن هناك ماء لم يجز له أن يتيمم حتى يطلبه وإن كان مع رفيقه ماء طلبه منه قبل أن يتيمم فإن منعه منه تيمم وصلى </w:t>
      </w:r>
    </w:p>
    <w:p w14:paraId="400FCB75"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المسح على الخفين</w:t>
      </w:r>
      <w:r w:rsidRPr="00F74197">
        <w:rPr>
          <w:rFonts w:eastAsia="Times New Roman" w:hint="cs"/>
          <w:b/>
          <w:bCs/>
          <w:kern w:val="0"/>
          <w:sz w:val="32"/>
          <w:szCs w:val="32"/>
          <w:highlight w:val="yellow"/>
          <w:u w:val="single"/>
          <w:rtl/>
        </w:rPr>
        <w:t>]:</w:t>
      </w:r>
      <w:r w:rsidRPr="006427A0">
        <w:rPr>
          <w:rFonts w:eastAsia="Times New Roman" w:hint="cs"/>
          <w:b/>
          <w:bCs/>
          <w:kern w:val="0"/>
          <w:sz w:val="30"/>
          <w:szCs w:val="30"/>
          <w:rtl/>
        </w:rPr>
        <w:t xml:space="preserve"> </w:t>
      </w:r>
      <w:r w:rsidRPr="00E70811">
        <w:rPr>
          <w:rFonts w:eastAsia="Times New Roman"/>
          <w:kern w:val="0"/>
          <w:rtl/>
        </w:rPr>
        <w:t>المسح على الخفين جائز بالسنة من كل حدث موجب للوضوء إذا لبس الخفين على طهارة كاملة ثم أحدث فإن كان مقيما مسح يوما وليلة وإن كان مسافرا مسح ثلاثة أيام ولياليها وابتداؤها عقيب الحدث</w:t>
      </w:r>
      <w:r>
        <w:rPr>
          <w:rFonts w:eastAsia="Times New Roman"/>
          <w:kern w:val="0"/>
          <w:rtl/>
        </w:rPr>
        <w:t>،</w:t>
      </w:r>
      <w:r>
        <w:rPr>
          <w:rFonts w:eastAsia="Times New Roman" w:hint="cs"/>
          <w:kern w:val="0"/>
          <w:rtl/>
        </w:rPr>
        <w:t xml:space="preserve"> </w:t>
      </w:r>
      <w:r w:rsidRPr="00E70811">
        <w:rPr>
          <w:rFonts w:eastAsia="Times New Roman"/>
          <w:kern w:val="0"/>
          <w:rtl/>
        </w:rPr>
        <w:t>والمسح على الخفين على ظاهرهما خطوطا بالأصابع يبدأ من رؤوس أصابع الرجل إلى الساق</w:t>
      </w:r>
      <w:r>
        <w:rPr>
          <w:rFonts w:eastAsia="Times New Roman"/>
          <w:kern w:val="0"/>
          <w:rtl/>
        </w:rPr>
        <w:t>،</w:t>
      </w:r>
      <w:r>
        <w:rPr>
          <w:rFonts w:eastAsia="Times New Roman" w:hint="cs"/>
          <w:kern w:val="0"/>
          <w:rtl/>
        </w:rPr>
        <w:t xml:space="preserve"> </w:t>
      </w:r>
      <w:r w:rsidRPr="00E70811">
        <w:rPr>
          <w:rFonts w:eastAsia="Times New Roman"/>
          <w:kern w:val="0"/>
          <w:rtl/>
        </w:rPr>
        <w:t>وفرض ذلك مقدار ثلاث أصابع من أصغر أصابع اليد</w:t>
      </w:r>
      <w:r>
        <w:rPr>
          <w:rFonts w:eastAsia="Times New Roman"/>
          <w:kern w:val="0"/>
          <w:rtl/>
        </w:rPr>
        <w:t>،</w:t>
      </w:r>
      <w:r>
        <w:rPr>
          <w:rFonts w:eastAsia="Times New Roman" w:hint="cs"/>
          <w:kern w:val="0"/>
          <w:rtl/>
        </w:rPr>
        <w:t xml:space="preserve"> </w:t>
      </w:r>
      <w:r w:rsidRPr="00E70811">
        <w:rPr>
          <w:rFonts w:eastAsia="Times New Roman"/>
          <w:kern w:val="0"/>
          <w:rtl/>
        </w:rPr>
        <w:t xml:space="preserve">ولا يجوز </w:t>
      </w:r>
      <w:r w:rsidRPr="00E70811">
        <w:rPr>
          <w:rFonts w:eastAsia="Times New Roman"/>
          <w:kern w:val="0"/>
          <w:rtl/>
        </w:rPr>
        <w:lastRenderedPageBreak/>
        <w:t>المسح على خف فيه خرق كبير يبين منه مقدار ثلاث أصابع من أصابع الرجل وإن كان أقل من ذلك جاز</w:t>
      </w:r>
      <w:r>
        <w:rPr>
          <w:rFonts w:eastAsia="Times New Roman"/>
          <w:kern w:val="0"/>
          <w:rtl/>
        </w:rPr>
        <w:t>،</w:t>
      </w:r>
      <w:r>
        <w:rPr>
          <w:rFonts w:eastAsia="Times New Roman" w:hint="cs"/>
          <w:kern w:val="0"/>
          <w:rtl/>
        </w:rPr>
        <w:t xml:space="preserve"> </w:t>
      </w:r>
      <w:r w:rsidRPr="00E70811">
        <w:rPr>
          <w:rFonts w:eastAsia="Times New Roman"/>
          <w:kern w:val="0"/>
          <w:rtl/>
        </w:rPr>
        <w:t>ولا يجوز المسح على الخفين لمن وجب عليه الغسل</w:t>
      </w:r>
      <w:r>
        <w:rPr>
          <w:rFonts w:eastAsia="Times New Roman"/>
          <w:kern w:val="0"/>
          <w:rtl/>
        </w:rPr>
        <w:t>،</w:t>
      </w:r>
      <w:r>
        <w:rPr>
          <w:rFonts w:eastAsia="Times New Roman" w:hint="cs"/>
          <w:kern w:val="0"/>
          <w:rtl/>
        </w:rPr>
        <w:t xml:space="preserve"> </w:t>
      </w:r>
      <w:r w:rsidRPr="00E70811">
        <w:rPr>
          <w:rFonts w:eastAsia="Times New Roman"/>
          <w:kern w:val="0"/>
          <w:rtl/>
        </w:rPr>
        <w:t>و</w:t>
      </w:r>
      <w:r>
        <w:rPr>
          <w:rFonts w:eastAsia="Times New Roman" w:hint="cs"/>
          <w:kern w:val="0"/>
          <w:rtl/>
        </w:rPr>
        <w:t>ي</w:t>
      </w:r>
      <w:r w:rsidRPr="00E70811">
        <w:rPr>
          <w:rFonts w:eastAsia="Times New Roman"/>
          <w:kern w:val="0"/>
          <w:rtl/>
        </w:rPr>
        <w:t>نقض المسح ما ينقض الوضوء وينقضه أيضا نزع الخف ومضي المدة فإذا مضت المدة نزع خفيه وغسل رجليه وصلى وليس عيه إعادة بقيه الوضوء</w:t>
      </w:r>
      <w:r>
        <w:rPr>
          <w:rFonts w:eastAsia="Times New Roman"/>
          <w:kern w:val="0"/>
          <w:rtl/>
        </w:rPr>
        <w:t>،</w:t>
      </w:r>
      <w:r>
        <w:rPr>
          <w:rFonts w:eastAsia="Times New Roman" w:hint="cs"/>
          <w:kern w:val="0"/>
          <w:rtl/>
        </w:rPr>
        <w:t xml:space="preserve"> </w:t>
      </w:r>
      <w:r w:rsidRPr="00E70811">
        <w:rPr>
          <w:rFonts w:eastAsia="Times New Roman"/>
          <w:kern w:val="0"/>
          <w:rtl/>
        </w:rPr>
        <w:t>ومن ابتدأ المسح وهو مقيم فسافر قبل تمام يوم وليلة مسح ثلاثة أيام ولياليها ومن ابتدأ المسح وهو مسافر ثم أقام فإن كان مسح يوما وليلة أو أكثر لزمه نزع خفيه وغسل رجليه وإن كان مسح أقل من يوم وليلة تمم مسح يوم وليلة</w:t>
      </w:r>
      <w:r>
        <w:rPr>
          <w:rFonts w:eastAsia="Times New Roman"/>
          <w:kern w:val="0"/>
          <w:rtl/>
        </w:rPr>
        <w:t>،</w:t>
      </w:r>
      <w:r>
        <w:rPr>
          <w:rFonts w:eastAsia="Times New Roman" w:hint="cs"/>
          <w:kern w:val="0"/>
          <w:rtl/>
        </w:rPr>
        <w:t xml:space="preserve"> </w:t>
      </w:r>
      <w:r w:rsidRPr="00E70811">
        <w:rPr>
          <w:rFonts w:eastAsia="Times New Roman"/>
          <w:kern w:val="0"/>
          <w:rtl/>
        </w:rPr>
        <w:t>ومن لبس الجرموق فوق الخف مسح عليه</w:t>
      </w:r>
      <w:r>
        <w:rPr>
          <w:rFonts w:eastAsia="Times New Roman"/>
          <w:kern w:val="0"/>
          <w:rtl/>
        </w:rPr>
        <w:t>،</w:t>
      </w:r>
      <w:r>
        <w:rPr>
          <w:rFonts w:eastAsia="Times New Roman" w:hint="cs"/>
          <w:kern w:val="0"/>
          <w:rtl/>
        </w:rPr>
        <w:t xml:space="preserve"> </w:t>
      </w:r>
      <w:r w:rsidRPr="00E70811">
        <w:rPr>
          <w:rFonts w:eastAsia="Times New Roman"/>
          <w:kern w:val="0"/>
          <w:rtl/>
        </w:rPr>
        <w:t>ولا يجوز المسح على الجوربين عند أبي حنيفة رحمه الله</w:t>
      </w:r>
      <w:r>
        <w:rPr>
          <w:rFonts w:eastAsia="Times New Roman"/>
          <w:kern w:val="0"/>
          <w:rtl/>
        </w:rPr>
        <w:t>،</w:t>
      </w:r>
      <w:r>
        <w:rPr>
          <w:rFonts w:eastAsia="Times New Roman" w:hint="cs"/>
          <w:kern w:val="0"/>
          <w:rtl/>
        </w:rPr>
        <w:t xml:space="preserve"> </w:t>
      </w:r>
      <w:r w:rsidRPr="00E70811">
        <w:rPr>
          <w:rFonts w:eastAsia="Times New Roman"/>
          <w:kern w:val="0"/>
          <w:rtl/>
        </w:rPr>
        <w:t>إلا أن يكونا منعلين أو مجلدين وقال أبو يوسف ومحمد رحمهما الله: يجوز المسح على الجوربين إذا كانا ثخينين لا يشفان الماء</w:t>
      </w:r>
      <w:r>
        <w:rPr>
          <w:rFonts w:eastAsia="Times New Roman"/>
          <w:kern w:val="0"/>
          <w:rtl/>
        </w:rPr>
        <w:t>،</w:t>
      </w:r>
      <w:r>
        <w:rPr>
          <w:rFonts w:eastAsia="Times New Roman" w:hint="cs"/>
          <w:kern w:val="0"/>
          <w:rtl/>
        </w:rPr>
        <w:t xml:space="preserve"> </w:t>
      </w:r>
      <w:r w:rsidRPr="00E70811">
        <w:rPr>
          <w:rFonts w:eastAsia="Times New Roman"/>
          <w:kern w:val="0"/>
          <w:rtl/>
        </w:rPr>
        <w:t>ولا يجوز المسح على العمامة والقلنسوة والبرقع والقفازين</w:t>
      </w:r>
      <w:r>
        <w:rPr>
          <w:rFonts w:eastAsia="Times New Roman"/>
          <w:kern w:val="0"/>
          <w:rtl/>
        </w:rPr>
        <w:t>،</w:t>
      </w:r>
      <w:r>
        <w:rPr>
          <w:rFonts w:eastAsia="Times New Roman" w:hint="cs"/>
          <w:kern w:val="0"/>
          <w:rtl/>
        </w:rPr>
        <w:t xml:space="preserve"> </w:t>
      </w:r>
      <w:r w:rsidRPr="00E70811">
        <w:rPr>
          <w:rFonts w:eastAsia="Times New Roman"/>
          <w:kern w:val="0"/>
          <w:rtl/>
        </w:rPr>
        <w:t>ويجوز المسح على الجبائر وإن شدها على غير وضوء فإن سقطت عن غير برء لم يبطل المسح وإن سقطت عن برء بطل المسح </w:t>
      </w:r>
    </w:p>
    <w:p w14:paraId="38FD1308"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الحيض</w:t>
      </w:r>
      <w:r w:rsidRPr="00F74197">
        <w:rPr>
          <w:rFonts w:eastAsia="Times New Roman" w:hint="cs"/>
          <w:b/>
          <w:bCs/>
          <w:kern w:val="0"/>
          <w:sz w:val="32"/>
          <w:szCs w:val="32"/>
          <w:highlight w:val="yellow"/>
          <w:u w:val="single"/>
          <w:rtl/>
        </w:rPr>
        <w:t>]:</w:t>
      </w:r>
      <w:r w:rsidRPr="006427A0">
        <w:rPr>
          <w:rFonts w:eastAsia="Times New Roman" w:hint="cs"/>
          <w:b/>
          <w:bCs/>
          <w:kern w:val="0"/>
          <w:sz w:val="30"/>
          <w:szCs w:val="30"/>
          <w:rtl/>
        </w:rPr>
        <w:t xml:space="preserve"> </w:t>
      </w:r>
      <w:r w:rsidRPr="00E70811">
        <w:rPr>
          <w:rFonts w:eastAsia="Times New Roman"/>
          <w:kern w:val="0"/>
          <w:rtl/>
        </w:rPr>
        <w:t>أقل الحيض ثلاثة أيام ولياليها</w:t>
      </w:r>
      <w:r>
        <w:rPr>
          <w:rFonts w:eastAsia="Times New Roman" w:hint="cs"/>
          <w:kern w:val="0"/>
          <w:rtl/>
        </w:rPr>
        <w:t xml:space="preserve">، </w:t>
      </w:r>
      <w:r w:rsidRPr="00E70811">
        <w:rPr>
          <w:rFonts w:eastAsia="Times New Roman"/>
          <w:kern w:val="0"/>
          <w:rtl/>
        </w:rPr>
        <w:t>وما نقض عن ذلك فليس بحيض وهو استحاضة</w:t>
      </w:r>
      <w:r>
        <w:rPr>
          <w:rFonts w:eastAsia="Times New Roman" w:hint="cs"/>
          <w:kern w:val="0"/>
          <w:rtl/>
        </w:rPr>
        <w:t xml:space="preserve">، </w:t>
      </w:r>
      <w:r w:rsidRPr="00E70811">
        <w:rPr>
          <w:rFonts w:eastAsia="Times New Roman"/>
          <w:kern w:val="0"/>
          <w:rtl/>
        </w:rPr>
        <w:t>وأكثر الحيض عشرة أيام ولياليها وما زاد على ذلك فهو استحاضة</w:t>
      </w:r>
      <w:r>
        <w:rPr>
          <w:rFonts w:eastAsia="Times New Roman"/>
          <w:kern w:val="0"/>
          <w:rtl/>
        </w:rPr>
        <w:t>،</w:t>
      </w:r>
      <w:r>
        <w:rPr>
          <w:rFonts w:eastAsia="Times New Roman" w:hint="cs"/>
          <w:kern w:val="0"/>
          <w:rtl/>
        </w:rPr>
        <w:t xml:space="preserve"> </w:t>
      </w:r>
      <w:r w:rsidRPr="00E70811">
        <w:rPr>
          <w:rFonts w:eastAsia="Times New Roman"/>
          <w:kern w:val="0"/>
          <w:rtl/>
        </w:rPr>
        <w:t>وما تراه المرأة من الحمرة والصفرة والكدرة في أيام الحيض فهو حيض حتى ترى البياض الخالص</w:t>
      </w:r>
      <w:r>
        <w:rPr>
          <w:rFonts w:eastAsia="Times New Roman" w:hint="cs"/>
          <w:kern w:val="0"/>
          <w:rtl/>
        </w:rPr>
        <w:t xml:space="preserve">، </w:t>
      </w:r>
      <w:r w:rsidRPr="00E70811">
        <w:rPr>
          <w:rFonts w:eastAsia="Times New Roman"/>
          <w:kern w:val="0"/>
          <w:rtl/>
        </w:rPr>
        <w:t>والحيض يسقط عن الحائض الصلاة ويحرم عليها الصوم وتقضي الصوم ولا ت</w:t>
      </w:r>
      <w:r>
        <w:rPr>
          <w:rFonts w:eastAsia="Times New Roman" w:hint="cs"/>
          <w:kern w:val="0"/>
          <w:rtl/>
        </w:rPr>
        <w:t>ق</w:t>
      </w:r>
      <w:r w:rsidRPr="00E70811">
        <w:rPr>
          <w:rFonts w:eastAsia="Times New Roman"/>
          <w:kern w:val="0"/>
          <w:rtl/>
        </w:rPr>
        <w:t>ضي الصلاة ولا تدخل المسجد ولا تطوف بالبيت ولا يأتيها زوجها</w:t>
      </w:r>
      <w:r>
        <w:rPr>
          <w:rFonts w:eastAsia="Times New Roman" w:hint="cs"/>
          <w:kern w:val="0"/>
          <w:rtl/>
        </w:rPr>
        <w:t xml:space="preserve">، </w:t>
      </w:r>
      <w:r w:rsidRPr="00E70811">
        <w:rPr>
          <w:rFonts w:eastAsia="Times New Roman"/>
          <w:kern w:val="0"/>
          <w:rtl/>
        </w:rPr>
        <w:t>ولا يجوز لحائض ولا جنب قراءة القرآن</w:t>
      </w:r>
      <w:r>
        <w:rPr>
          <w:rFonts w:eastAsia="Times New Roman" w:hint="cs"/>
          <w:kern w:val="0"/>
          <w:rtl/>
        </w:rPr>
        <w:t xml:space="preserve">، </w:t>
      </w:r>
      <w:r w:rsidRPr="00E70811">
        <w:rPr>
          <w:rFonts w:eastAsia="Times New Roman"/>
          <w:kern w:val="0"/>
          <w:rtl/>
        </w:rPr>
        <w:t>ولا يجوز لمحدث مس المصحف إلا أن يأخذه بغلافه</w:t>
      </w:r>
      <w:r>
        <w:rPr>
          <w:rFonts w:eastAsia="Times New Roman"/>
          <w:kern w:val="0"/>
          <w:rtl/>
        </w:rPr>
        <w:t>،</w:t>
      </w:r>
      <w:r>
        <w:rPr>
          <w:rFonts w:eastAsia="Times New Roman" w:hint="cs"/>
          <w:kern w:val="0"/>
          <w:rtl/>
        </w:rPr>
        <w:t xml:space="preserve"> </w:t>
      </w:r>
      <w:r w:rsidRPr="00E70811">
        <w:rPr>
          <w:rFonts w:eastAsia="Times New Roman"/>
          <w:kern w:val="0"/>
          <w:rtl/>
        </w:rPr>
        <w:t>وإذا انقطع دم الحيض لأقل من عشرة أيام لم يجز وطؤها حتى تغتسل أو يمضي عليها وقت صلاة كامل فإن انقطع دمها لعشرة أيام جاز وطؤها قبل الغسل</w:t>
      </w:r>
      <w:r>
        <w:rPr>
          <w:rFonts w:eastAsia="Times New Roman"/>
          <w:kern w:val="0"/>
          <w:rtl/>
        </w:rPr>
        <w:t>،</w:t>
      </w:r>
      <w:r>
        <w:rPr>
          <w:rFonts w:eastAsia="Times New Roman" w:hint="cs"/>
          <w:kern w:val="0"/>
          <w:rtl/>
        </w:rPr>
        <w:t xml:space="preserve"> </w:t>
      </w:r>
      <w:r w:rsidRPr="00E70811">
        <w:rPr>
          <w:rFonts w:eastAsia="Times New Roman"/>
          <w:kern w:val="0"/>
          <w:rtl/>
        </w:rPr>
        <w:t>والطهر إذا تخلل بين الدمين في مدة الحيض فهو كالدم الجاري</w:t>
      </w:r>
      <w:r>
        <w:rPr>
          <w:rFonts w:eastAsia="Times New Roman" w:hint="cs"/>
          <w:kern w:val="0"/>
          <w:rtl/>
        </w:rPr>
        <w:t xml:space="preserve">، </w:t>
      </w:r>
      <w:r w:rsidRPr="00E70811">
        <w:rPr>
          <w:rFonts w:eastAsia="Times New Roman"/>
          <w:kern w:val="0"/>
          <w:rtl/>
        </w:rPr>
        <w:t>وأقل الطهر خمسة عشر يوما ولا غاية لأكثره</w:t>
      </w:r>
      <w:r>
        <w:rPr>
          <w:rFonts w:eastAsia="Times New Roman"/>
          <w:kern w:val="0"/>
          <w:rtl/>
        </w:rPr>
        <w:t>،</w:t>
      </w:r>
      <w:r>
        <w:rPr>
          <w:rFonts w:eastAsia="Times New Roman" w:hint="cs"/>
          <w:kern w:val="0"/>
          <w:rtl/>
        </w:rPr>
        <w:t xml:space="preserve"> </w:t>
      </w:r>
      <w:r w:rsidRPr="00E70811">
        <w:rPr>
          <w:rFonts w:eastAsia="Times New Roman"/>
          <w:kern w:val="0"/>
          <w:rtl/>
        </w:rPr>
        <w:t>ودم الإستحاضة هو ما تراه المرأة أقل من ثلاثة أيام أو أكثر من عشرة أيام فحكمه حكم الرعاف الدائم: لا يمنع الصوم ولا الصلاة ولا الوطء</w:t>
      </w:r>
      <w:r>
        <w:rPr>
          <w:rFonts w:eastAsia="Times New Roman" w:hint="cs"/>
          <w:kern w:val="0"/>
          <w:rtl/>
        </w:rPr>
        <w:t xml:space="preserve">، </w:t>
      </w:r>
      <w:r w:rsidRPr="00E70811">
        <w:rPr>
          <w:rFonts w:eastAsia="Times New Roman"/>
          <w:kern w:val="0"/>
          <w:rtl/>
        </w:rPr>
        <w:t>وإذا زاد الدم على عشرة أيام وللمرأة عادة</w:t>
      </w:r>
      <w:r>
        <w:rPr>
          <w:rFonts w:eastAsia="Times New Roman" w:hint="cs"/>
          <w:kern w:val="0"/>
          <w:rtl/>
        </w:rPr>
        <w:t xml:space="preserve"> </w:t>
      </w:r>
      <w:r w:rsidRPr="00E70811">
        <w:rPr>
          <w:rFonts w:eastAsia="Times New Roman"/>
          <w:kern w:val="0"/>
          <w:rtl/>
        </w:rPr>
        <w:t>معروفة ردت إلى أيام عادتها وما زاد على ذلك فهو استحاضة وإن ابتدأت مع البلوغ مستحاضة فحضها عشرة أيام من كل شهر والباقي استحاضة</w:t>
      </w:r>
      <w:r>
        <w:rPr>
          <w:rFonts w:eastAsia="Times New Roman" w:hint="cs"/>
          <w:kern w:val="0"/>
          <w:rtl/>
        </w:rPr>
        <w:t xml:space="preserve">، </w:t>
      </w:r>
      <w:r w:rsidRPr="00E70811">
        <w:rPr>
          <w:rFonts w:eastAsia="Times New Roman"/>
          <w:kern w:val="0"/>
          <w:rtl/>
        </w:rPr>
        <w:t xml:space="preserve">والمستحاضة ومن به سلس البول والرعاف الدائم والجرح الذي لا </w:t>
      </w:r>
      <w:r>
        <w:rPr>
          <w:rFonts w:eastAsia="Times New Roman" w:hint="cs"/>
          <w:kern w:val="0"/>
          <w:rtl/>
        </w:rPr>
        <w:t xml:space="preserve">يرقأ </w:t>
      </w:r>
      <w:r w:rsidRPr="00E70811">
        <w:rPr>
          <w:rFonts w:eastAsia="Times New Roman" w:hint="cs"/>
          <w:kern w:val="0"/>
          <w:rtl/>
        </w:rPr>
        <w:t>يتوضؤون</w:t>
      </w:r>
      <w:r w:rsidRPr="00E70811">
        <w:rPr>
          <w:rFonts w:eastAsia="Times New Roman"/>
          <w:kern w:val="0"/>
          <w:rtl/>
        </w:rPr>
        <w:t xml:space="preserve"> لوقت كل صلاة فيصلون بذلك الوضوء في الوقت ما شاءوا من الفرائض والنوافل فإذا خرج الوقت بطل وضوءهم وكان عليهم استئناف الوضوء لصلاة أخرى</w:t>
      </w:r>
      <w:r>
        <w:rPr>
          <w:rFonts w:eastAsia="Times New Roman" w:hint="cs"/>
          <w:kern w:val="0"/>
          <w:rtl/>
        </w:rPr>
        <w:t xml:space="preserve">، </w:t>
      </w:r>
      <w:r w:rsidRPr="009A468F">
        <w:rPr>
          <w:rFonts w:eastAsia="Times New Roman"/>
          <w:b/>
          <w:bCs/>
          <w:kern w:val="0"/>
          <w:rtl/>
        </w:rPr>
        <w:t>والنفاس:</w:t>
      </w:r>
      <w:r w:rsidRPr="00E70811">
        <w:rPr>
          <w:rFonts w:eastAsia="Times New Roman"/>
          <w:kern w:val="0"/>
          <w:rtl/>
        </w:rPr>
        <w:t xml:space="preserve"> هو الدم الخارج عقيب الولادة والدم الذي تراه الحامل وما تره المرأة في حال ولادتها قبل خروج الولد استحاضة</w:t>
      </w:r>
      <w:r>
        <w:rPr>
          <w:rFonts w:eastAsia="Times New Roman" w:hint="cs"/>
          <w:kern w:val="0"/>
          <w:rtl/>
        </w:rPr>
        <w:t xml:space="preserve">، </w:t>
      </w:r>
      <w:r w:rsidRPr="00E70811">
        <w:rPr>
          <w:rFonts w:eastAsia="Times New Roman"/>
          <w:kern w:val="0"/>
          <w:rtl/>
        </w:rPr>
        <w:t xml:space="preserve">وأقل النفاس لا حد له وأكثره أربعون يوما </w:t>
      </w:r>
      <w:r w:rsidRPr="00E70811">
        <w:rPr>
          <w:rFonts w:eastAsia="Times New Roman"/>
          <w:kern w:val="0"/>
          <w:rtl/>
        </w:rPr>
        <w:lastRenderedPageBreak/>
        <w:t>وما زاد على ذلك فهو استحاضة وإذا تجاوز الدم الأربعين وقد كانت هذه المرأة ولدت قبل ذلك ولها عادة في النفاس ردت إلى أيام عادتها وإن لم لها عادة فابتدأ نفاسها أربعون يوما ومن ولدت ولدين في بطن واحد</w:t>
      </w:r>
      <w:r>
        <w:rPr>
          <w:rFonts w:eastAsia="Times New Roman" w:hint="cs"/>
          <w:kern w:val="0"/>
          <w:rtl/>
        </w:rPr>
        <w:t xml:space="preserve">، </w:t>
      </w:r>
      <w:r w:rsidRPr="00E70811">
        <w:rPr>
          <w:rFonts w:eastAsia="Times New Roman"/>
          <w:kern w:val="0"/>
          <w:rtl/>
        </w:rPr>
        <w:t>فنفاسها ما خرج من الدم عقيب الولد الأول عند أبي حنيفة وأبي يوسف وقال محمد وزفر: نفاسها ما خرج من الدم عقيب الولد الثاني </w:t>
      </w:r>
    </w:p>
    <w:p w14:paraId="5FCFF757"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الأنجاس</w:t>
      </w:r>
      <w:r w:rsidRPr="00F74197">
        <w:rPr>
          <w:rFonts w:eastAsia="Times New Roman" w:hint="cs"/>
          <w:b/>
          <w:bCs/>
          <w:kern w:val="0"/>
          <w:sz w:val="32"/>
          <w:szCs w:val="32"/>
          <w:highlight w:val="yellow"/>
          <w:u w:val="single"/>
          <w:rtl/>
        </w:rPr>
        <w:t>]:</w:t>
      </w:r>
      <w:r w:rsidRPr="0019224D">
        <w:rPr>
          <w:rFonts w:eastAsia="Times New Roman" w:hint="cs"/>
          <w:b/>
          <w:bCs/>
          <w:kern w:val="0"/>
          <w:sz w:val="30"/>
          <w:szCs w:val="30"/>
          <w:rtl/>
        </w:rPr>
        <w:t xml:space="preserve"> </w:t>
      </w:r>
      <w:r w:rsidRPr="00E70811">
        <w:rPr>
          <w:rFonts w:eastAsia="Times New Roman"/>
          <w:kern w:val="0"/>
          <w:rtl/>
        </w:rPr>
        <w:t>تطهير النجاسة واجب من بدن المصلي وثوبه</w:t>
      </w:r>
      <w:r>
        <w:rPr>
          <w:rFonts w:eastAsia="Times New Roman" w:hint="cs"/>
          <w:kern w:val="0"/>
          <w:rtl/>
        </w:rPr>
        <w:t xml:space="preserve">، </w:t>
      </w:r>
      <w:r w:rsidRPr="00E70811">
        <w:rPr>
          <w:rFonts w:eastAsia="Times New Roman"/>
          <w:kern w:val="0"/>
          <w:rtl/>
        </w:rPr>
        <w:t>والمكان الذي يصلي عليه</w:t>
      </w:r>
      <w:r>
        <w:rPr>
          <w:rFonts w:eastAsia="Times New Roman" w:hint="cs"/>
          <w:kern w:val="0"/>
          <w:rtl/>
        </w:rPr>
        <w:t xml:space="preserve">، </w:t>
      </w:r>
      <w:r w:rsidRPr="00E70811">
        <w:rPr>
          <w:rFonts w:eastAsia="Times New Roman"/>
          <w:kern w:val="0"/>
          <w:rtl/>
        </w:rPr>
        <w:t>ويجوز تطهير النجاسة بالماء وبكل مائع طاهر يمكن إزالتها به كالخل وماء الورد</w:t>
      </w:r>
      <w:r>
        <w:rPr>
          <w:rFonts w:eastAsia="Times New Roman" w:hint="cs"/>
          <w:kern w:val="0"/>
          <w:rtl/>
        </w:rPr>
        <w:t xml:space="preserve">، </w:t>
      </w:r>
      <w:r w:rsidRPr="00E70811">
        <w:rPr>
          <w:rFonts w:eastAsia="Times New Roman"/>
          <w:kern w:val="0"/>
          <w:rtl/>
        </w:rPr>
        <w:t>وإذا أصابت الخف نجاسة ولها جرم فجفت فدلكه بالأرض جاز</w:t>
      </w:r>
      <w:r>
        <w:rPr>
          <w:rFonts w:eastAsia="Times New Roman" w:hint="cs"/>
          <w:kern w:val="0"/>
          <w:rtl/>
        </w:rPr>
        <w:t xml:space="preserve">، </w:t>
      </w:r>
      <w:r w:rsidRPr="00E70811">
        <w:rPr>
          <w:rFonts w:eastAsia="Times New Roman"/>
          <w:kern w:val="0"/>
          <w:rtl/>
        </w:rPr>
        <w:t>والمني نجس يجب غسل رطبه فإذا جف على الثوب أجزأ فيه الفرك</w:t>
      </w:r>
      <w:r>
        <w:rPr>
          <w:rFonts w:eastAsia="Times New Roman"/>
          <w:kern w:val="0"/>
          <w:rtl/>
        </w:rPr>
        <w:t>،</w:t>
      </w:r>
      <w:r>
        <w:rPr>
          <w:rFonts w:eastAsia="Times New Roman" w:hint="cs"/>
          <w:kern w:val="0"/>
          <w:rtl/>
        </w:rPr>
        <w:t xml:space="preserve"> </w:t>
      </w:r>
      <w:r w:rsidRPr="00E70811">
        <w:rPr>
          <w:rFonts w:eastAsia="Times New Roman"/>
          <w:kern w:val="0"/>
          <w:rtl/>
        </w:rPr>
        <w:t>والنجاسة إذا أصابت المرآة أو السيف اكتفي بمسحهما</w:t>
      </w:r>
      <w:r>
        <w:rPr>
          <w:rFonts w:eastAsia="Times New Roman"/>
          <w:kern w:val="0"/>
          <w:rtl/>
        </w:rPr>
        <w:t>،</w:t>
      </w:r>
      <w:r>
        <w:rPr>
          <w:rFonts w:eastAsia="Times New Roman" w:hint="cs"/>
          <w:kern w:val="0"/>
          <w:rtl/>
        </w:rPr>
        <w:t xml:space="preserve"> </w:t>
      </w:r>
      <w:r w:rsidRPr="00E70811">
        <w:rPr>
          <w:rFonts w:eastAsia="Times New Roman"/>
          <w:kern w:val="0"/>
          <w:rtl/>
        </w:rPr>
        <w:t>وإذا أصابت الأرض نجاسة فجفت بالشمس وذهب أثرها جازت الصلاة بمكانها ولا يجوز التيمم منها</w:t>
      </w:r>
      <w:r>
        <w:rPr>
          <w:rFonts w:eastAsia="Times New Roman" w:hint="cs"/>
          <w:kern w:val="0"/>
          <w:rtl/>
        </w:rPr>
        <w:t xml:space="preserve">، </w:t>
      </w:r>
      <w:r w:rsidRPr="00E70811">
        <w:rPr>
          <w:rFonts w:eastAsia="Times New Roman"/>
          <w:kern w:val="0"/>
          <w:rtl/>
        </w:rPr>
        <w:t>ومن أصابه من النجاسة المغلظة كالدم والبول والغائط والخمر مقدار الدرهم فما دونه جازت الصلاة معه فإن زاد لم تجز وإن أصابته نجاسة مخففة كبول ما يؤكل لحمه</w:t>
      </w:r>
      <w:r>
        <w:rPr>
          <w:rFonts w:eastAsia="Times New Roman" w:hint="cs"/>
          <w:kern w:val="0"/>
          <w:rtl/>
        </w:rPr>
        <w:t xml:space="preserve">، </w:t>
      </w:r>
      <w:r w:rsidRPr="00E70811">
        <w:rPr>
          <w:rFonts w:eastAsia="Times New Roman"/>
          <w:kern w:val="0"/>
          <w:rtl/>
        </w:rPr>
        <w:t>جازت الصلاة معه ما لم يبلغ ربع الثوب</w:t>
      </w:r>
      <w:r>
        <w:rPr>
          <w:rFonts w:eastAsia="Times New Roman" w:hint="cs"/>
          <w:kern w:val="0"/>
          <w:rtl/>
        </w:rPr>
        <w:t xml:space="preserve">، </w:t>
      </w:r>
      <w:r w:rsidRPr="005D5333">
        <w:rPr>
          <w:rFonts w:eastAsia="Times New Roman"/>
          <w:b/>
          <w:bCs/>
          <w:kern w:val="0"/>
          <w:rtl/>
        </w:rPr>
        <w:t>وتطهير النجاسة التي يجب غسلها على وجهين:</w:t>
      </w:r>
      <w:r w:rsidRPr="00E70811">
        <w:rPr>
          <w:rFonts w:eastAsia="Times New Roman"/>
          <w:kern w:val="0"/>
          <w:rtl/>
        </w:rPr>
        <w:t xml:space="preserve"> فما كان له منها مرئية زوال عينها إلا أن يبقى من أثرها ما يشق إزالته وما ليس له </w:t>
      </w:r>
      <w:r>
        <w:rPr>
          <w:rFonts w:eastAsia="Times New Roman" w:hint="cs"/>
          <w:kern w:val="0"/>
          <w:rtl/>
        </w:rPr>
        <w:t>عين</w:t>
      </w:r>
      <w:r w:rsidRPr="00E70811">
        <w:rPr>
          <w:rFonts w:eastAsia="Times New Roman"/>
          <w:kern w:val="0"/>
          <w:rtl/>
        </w:rPr>
        <w:t xml:space="preserve"> مرئية فطهارتها أن يغسل حتى يغلب على ظن الغاسل أنه قد طهر</w:t>
      </w:r>
      <w:r>
        <w:rPr>
          <w:rFonts w:eastAsia="Times New Roman"/>
          <w:kern w:val="0"/>
          <w:rtl/>
        </w:rPr>
        <w:t>،</w:t>
      </w:r>
      <w:r>
        <w:rPr>
          <w:rFonts w:eastAsia="Times New Roman" w:hint="cs"/>
          <w:kern w:val="0"/>
          <w:rtl/>
        </w:rPr>
        <w:t xml:space="preserve">  </w:t>
      </w:r>
      <w:r w:rsidRPr="005D5333">
        <w:rPr>
          <w:rFonts w:eastAsia="Times New Roman"/>
          <w:b/>
          <w:bCs/>
          <w:kern w:val="0"/>
          <w:rtl/>
        </w:rPr>
        <w:t>والاستنجاء سنة</w:t>
      </w:r>
      <w:r w:rsidRPr="00E70811">
        <w:rPr>
          <w:rFonts w:eastAsia="Times New Roman"/>
          <w:kern w:val="0"/>
          <w:rtl/>
        </w:rPr>
        <w:t xml:space="preserve"> يجزي فيها الحجر وما يقوم مقامه يمسحه حتى ينقه وليس فيه عدد مسنون وغسله بالماء أفضل فإن تجاوزت النجاسة مخرجها لم يجز فيه إلا الماء ولا يستنجي بعظم ولا بروث ولا بطعام ولا بيمينه إلا بعذر </w:t>
      </w:r>
    </w:p>
    <w:p w14:paraId="4850B1D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AC3CB97" w14:textId="77777777" w:rsidR="00C11C4E" w:rsidRPr="0064709E" w:rsidRDefault="00C11C4E" w:rsidP="00775A91">
      <w:pPr>
        <w:jc w:val="center"/>
        <w:rPr>
          <w:rFonts w:eastAsia="Times New Roman"/>
          <w:b/>
          <w:bCs/>
          <w:kern w:val="0"/>
          <w:sz w:val="36"/>
          <w:szCs w:val="36"/>
          <w:u w:val="single"/>
          <w:rtl/>
        </w:rPr>
      </w:pPr>
      <w:r w:rsidRPr="0064709E">
        <w:rPr>
          <w:rFonts w:eastAsia="Times New Roman"/>
          <w:b/>
          <w:bCs/>
          <w:kern w:val="0"/>
          <w:sz w:val="36"/>
          <w:szCs w:val="36"/>
          <w:highlight w:val="yellow"/>
          <w:u w:val="single"/>
          <w:rtl/>
        </w:rPr>
        <w:t>2 - كتاب الصلاة</w:t>
      </w:r>
    </w:p>
    <w:p w14:paraId="24664011" w14:textId="77777777" w:rsidR="00C11C4E" w:rsidRPr="00E70811" w:rsidRDefault="00C11C4E" w:rsidP="00775A91">
      <w:pPr>
        <w:rPr>
          <w:rFonts w:eastAsia="Times New Roman"/>
          <w:kern w:val="0"/>
          <w:rtl/>
        </w:rPr>
      </w:pPr>
      <w:r w:rsidRPr="00E70811">
        <w:rPr>
          <w:rFonts w:eastAsia="Times New Roman"/>
          <w:kern w:val="0"/>
          <w:rtl/>
        </w:rPr>
        <w:t xml:space="preserve">أول وقت الصبح إذا طلع الفجر الثاني وهو البياض المعترض في الأفق وآخر وقتها ما </w:t>
      </w:r>
      <w:r>
        <w:rPr>
          <w:rFonts w:eastAsia="Times New Roman" w:hint="cs"/>
          <w:kern w:val="0"/>
          <w:rtl/>
        </w:rPr>
        <w:t>لم</w:t>
      </w:r>
      <w:r w:rsidRPr="00E70811">
        <w:rPr>
          <w:rFonts w:eastAsia="Times New Roman"/>
          <w:kern w:val="0"/>
          <w:rtl/>
        </w:rPr>
        <w:t xml:space="preserve"> تتطلع الشمس وأول وقت الظهر إذا زالت الشمس وآخر وقتها عند أبي حنيفة إذا صار ظل كل شيء مثليه سوي فيء الزوال</w:t>
      </w:r>
      <w:r>
        <w:rPr>
          <w:rFonts w:eastAsia="Times New Roman" w:hint="cs"/>
          <w:kern w:val="0"/>
          <w:rtl/>
        </w:rPr>
        <w:t xml:space="preserve">، </w:t>
      </w:r>
      <w:r w:rsidRPr="00E70811">
        <w:rPr>
          <w:rFonts w:eastAsia="Times New Roman"/>
          <w:kern w:val="0"/>
          <w:rtl/>
        </w:rPr>
        <w:t>وقال أبو يوسف ومحمد: إذا صار ظل كل شيء مثله</w:t>
      </w:r>
      <w:r>
        <w:rPr>
          <w:rFonts w:eastAsia="Times New Roman" w:hint="cs"/>
          <w:kern w:val="0"/>
          <w:rtl/>
        </w:rPr>
        <w:t xml:space="preserve">، </w:t>
      </w:r>
      <w:r w:rsidRPr="00E70811">
        <w:rPr>
          <w:rFonts w:eastAsia="Times New Roman"/>
          <w:kern w:val="0"/>
          <w:rtl/>
        </w:rPr>
        <w:t>وأول وقت العصر إذا خرج وقت الظهر على القولين وآخر وقتها ما لم تغرب الشمس</w:t>
      </w:r>
      <w:r>
        <w:rPr>
          <w:rFonts w:eastAsia="Times New Roman" w:hint="cs"/>
          <w:kern w:val="0"/>
          <w:rtl/>
        </w:rPr>
        <w:t xml:space="preserve">، </w:t>
      </w:r>
      <w:r w:rsidRPr="00E70811">
        <w:rPr>
          <w:rFonts w:eastAsia="Times New Roman"/>
          <w:kern w:val="0"/>
          <w:rtl/>
        </w:rPr>
        <w:t xml:space="preserve">وأول وقت المغرب إذا </w:t>
      </w:r>
      <w:r>
        <w:rPr>
          <w:rFonts w:eastAsia="Times New Roman" w:hint="cs"/>
          <w:kern w:val="0"/>
          <w:rtl/>
        </w:rPr>
        <w:t>غ</w:t>
      </w:r>
      <w:r w:rsidRPr="00E70811">
        <w:rPr>
          <w:rFonts w:eastAsia="Times New Roman"/>
          <w:kern w:val="0"/>
          <w:rtl/>
        </w:rPr>
        <w:t>ربت الشمس وآخر وقتها ما لم يغب الشفق وهو البياض الذي ف</w:t>
      </w:r>
      <w:r>
        <w:rPr>
          <w:rFonts w:eastAsia="Times New Roman" w:hint="cs"/>
          <w:kern w:val="0"/>
          <w:rtl/>
        </w:rPr>
        <w:t>ي</w:t>
      </w:r>
      <w:r w:rsidRPr="00E70811">
        <w:rPr>
          <w:rFonts w:eastAsia="Times New Roman"/>
          <w:kern w:val="0"/>
          <w:rtl/>
        </w:rPr>
        <w:t xml:space="preserve"> الأفق بعد الحمرة عند أبي حنيفة وقال أبو يوسف ومحمد: هو الحمرة وأول وقت العشاء إذا غاب الشفق وآخر وقتها ما لم يطلع الفجر وأول وقت الوتر </w:t>
      </w:r>
      <w:r w:rsidRPr="00E70811">
        <w:rPr>
          <w:rFonts w:eastAsia="Times New Roman"/>
          <w:kern w:val="0"/>
          <w:rtl/>
        </w:rPr>
        <w:lastRenderedPageBreak/>
        <w:t>بعد العشاء وآخر وقتها ما لم يطلع الفجر</w:t>
      </w:r>
      <w:r>
        <w:rPr>
          <w:rFonts w:eastAsia="Times New Roman" w:hint="cs"/>
          <w:kern w:val="0"/>
          <w:rtl/>
        </w:rPr>
        <w:t xml:space="preserve">، </w:t>
      </w:r>
      <w:r w:rsidRPr="00E70811">
        <w:rPr>
          <w:rFonts w:eastAsia="Times New Roman"/>
          <w:kern w:val="0"/>
          <w:rtl/>
        </w:rPr>
        <w:t>ويستحب الإسفار بالفجر</w:t>
      </w:r>
      <w:r>
        <w:rPr>
          <w:rFonts w:eastAsia="Times New Roman" w:hint="cs"/>
          <w:kern w:val="0"/>
          <w:rtl/>
        </w:rPr>
        <w:t xml:space="preserve">، </w:t>
      </w:r>
      <w:r w:rsidRPr="00E70811">
        <w:rPr>
          <w:rFonts w:eastAsia="Times New Roman"/>
          <w:kern w:val="0"/>
          <w:rtl/>
        </w:rPr>
        <w:t>والإبراد بالظهر في الصيف وتقديمها في الشتاء وتأخير العصر ما لم تتغير الشمس وتعجيل</w:t>
      </w:r>
      <w:r>
        <w:rPr>
          <w:rFonts w:eastAsia="Times New Roman" w:hint="cs"/>
          <w:kern w:val="0"/>
          <w:rtl/>
        </w:rPr>
        <w:t xml:space="preserve"> </w:t>
      </w:r>
      <w:r w:rsidRPr="00E70811">
        <w:rPr>
          <w:rFonts w:eastAsia="Times New Roman"/>
          <w:kern w:val="0"/>
          <w:rtl/>
        </w:rPr>
        <w:t>المغرب وتأخير العشاء إلى ما قبل ثلث الليل ويستحب في الوتر لمن يألف صلاة الليل أن يؤخر الوتر إلى آخر الليل فإن لم يثق بالانتباه أوتر قبل النوم</w:t>
      </w:r>
      <w:r>
        <w:rPr>
          <w:rFonts w:eastAsia="Times New Roman" w:hint="cs"/>
          <w:kern w:val="0"/>
          <w:rtl/>
        </w:rPr>
        <w:t xml:space="preserve">، </w:t>
      </w:r>
      <w:r w:rsidRPr="00E70811">
        <w:rPr>
          <w:rFonts w:eastAsia="Times New Roman"/>
          <w:kern w:val="0"/>
          <w:rtl/>
        </w:rPr>
        <w:t> </w:t>
      </w:r>
    </w:p>
    <w:p w14:paraId="01B48859"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الأذان</w:t>
      </w:r>
      <w:r w:rsidRPr="00F74197">
        <w:rPr>
          <w:rFonts w:eastAsia="Times New Roman" w:hint="cs"/>
          <w:b/>
          <w:bCs/>
          <w:kern w:val="0"/>
          <w:sz w:val="32"/>
          <w:szCs w:val="32"/>
          <w:highlight w:val="yellow"/>
          <w:u w:val="single"/>
          <w:rtl/>
        </w:rPr>
        <w:t>]:</w:t>
      </w:r>
      <w:r w:rsidRPr="005D5333">
        <w:rPr>
          <w:rFonts w:eastAsia="Times New Roman" w:hint="cs"/>
          <w:b/>
          <w:bCs/>
          <w:kern w:val="0"/>
          <w:sz w:val="30"/>
          <w:szCs w:val="30"/>
          <w:rtl/>
        </w:rPr>
        <w:t xml:space="preserve"> </w:t>
      </w:r>
      <w:r w:rsidRPr="005D5333">
        <w:rPr>
          <w:rFonts w:eastAsia="Times New Roman"/>
          <w:kern w:val="0"/>
          <w:rtl/>
        </w:rPr>
        <w:t>ا</w:t>
      </w:r>
      <w:r w:rsidRPr="00E70811">
        <w:rPr>
          <w:rFonts w:eastAsia="Times New Roman"/>
          <w:kern w:val="0"/>
          <w:rtl/>
        </w:rPr>
        <w:t>لأذان سنة للصلوات الخمس والجمعة دون ما سواها</w:t>
      </w:r>
      <w:r>
        <w:rPr>
          <w:rFonts w:eastAsia="Times New Roman" w:hint="cs"/>
          <w:kern w:val="0"/>
          <w:rtl/>
        </w:rPr>
        <w:t xml:space="preserve">، </w:t>
      </w:r>
      <w:r w:rsidRPr="00E70811">
        <w:rPr>
          <w:rFonts w:eastAsia="Times New Roman"/>
          <w:kern w:val="0"/>
          <w:rtl/>
        </w:rPr>
        <w:t>وصفة الأذان: أن يقول: الله أكبر الله أكبر - إلى آخره ولا ترجيع فيه ويزيد في أذان الفجر بعد الفلاح: الصلاة خير من النوم مرتين</w:t>
      </w:r>
      <w:r>
        <w:rPr>
          <w:rFonts w:eastAsia="Times New Roman" w:hint="cs"/>
          <w:kern w:val="0"/>
          <w:rtl/>
        </w:rPr>
        <w:t xml:space="preserve">، </w:t>
      </w:r>
      <w:r w:rsidRPr="00E70811">
        <w:rPr>
          <w:rFonts w:eastAsia="Times New Roman"/>
          <w:kern w:val="0"/>
          <w:rtl/>
        </w:rPr>
        <w:t>والإقامة مثل الأذان إلا أنه يزيد فيها بعد الفلاح: قد قامت الصلاة مرتين</w:t>
      </w:r>
      <w:r>
        <w:rPr>
          <w:rFonts w:eastAsia="Times New Roman" w:hint="cs"/>
          <w:kern w:val="0"/>
          <w:rtl/>
        </w:rPr>
        <w:t xml:space="preserve">، </w:t>
      </w:r>
      <w:r w:rsidRPr="00E70811">
        <w:rPr>
          <w:rFonts w:eastAsia="Times New Roman"/>
          <w:kern w:val="0"/>
          <w:rtl/>
        </w:rPr>
        <w:t>ويترسل في الأذان ويحدر في الإقامة ويستقبل بهما القبلة فإذا بلغ إلى الصلاة والفلاح حول وجهه يمينا وشمالا</w:t>
      </w:r>
      <w:r>
        <w:rPr>
          <w:rFonts w:eastAsia="Times New Roman"/>
          <w:kern w:val="0"/>
          <w:rtl/>
        </w:rPr>
        <w:t>،</w:t>
      </w:r>
      <w:r>
        <w:rPr>
          <w:rFonts w:eastAsia="Times New Roman" w:hint="cs"/>
          <w:kern w:val="0"/>
          <w:rtl/>
        </w:rPr>
        <w:t xml:space="preserve"> </w:t>
      </w:r>
      <w:r w:rsidRPr="00E70811">
        <w:rPr>
          <w:rFonts w:eastAsia="Times New Roman"/>
          <w:kern w:val="0"/>
          <w:rtl/>
        </w:rPr>
        <w:t>ويؤذن للفائتة ويقيم فإن فاتته صلوات أذن للأولى وأقام وكان مخيرا في الباقية: إن شاء أذن وأقام وإن شاء اقتصر على الإقامة</w:t>
      </w:r>
      <w:r>
        <w:rPr>
          <w:rFonts w:eastAsia="Times New Roman" w:hint="cs"/>
          <w:kern w:val="0"/>
          <w:rtl/>
        </w:rPr>
        <w:t xml:space="preserve">، </w:t>
      </w:r>
      <w:r w:rsidRPr="00E70811">
        <w:rPr>
          <w:rFonts w:eastAsia="Times New Roman"/>
          <w:kern w:val="0"/>
          <w:rtl/>
        </w:rPr>
        <w:t>وينبغي أن يؤذن ويقيم على طهر فإن أذن على غير وضوء جاز ويكره أن يقيم على غير وضوء أو يؤذن وهو جنب ولا يؤذن لصلاة قبل دخول وقتها </w:t>
      </w:r>
    </w:p>
    <w:p w14:paraId="05DF6C58"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شروط الصلاة التي تتقدمها</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يجب على المصلي أن يقدم الطهارة من الأحداث والأنجاس على ما قدمناه ويستر عورته والعورة من الرجل: ما تحت السرة إلى الركبة والركبة من العورة</w:t>
      </w:r>
      <w:r>
        <w:rPr>
          <w:rFonts w:eastAsia="Times New Roman" w:hint="cs"/>
          <w:kern w:val="0"/>
          <w:rtl/>
        </w:rPr>
        <w:t xml:space="preserve">، </w:t>
      </w:r>
      <w:r w:rsidRPr="00E70811">
        <w:rPr>
          <w:rFonts w:eastAsia="Times New Roman"/>
          <w:kern w:val="0"/>
          <w:rtl/>
        </w:rPr>
        <w:t>وبدن المرأة الحرة كله عورة إلا وجهها وكفيها وقدميها وما كان عورة من الرجل فهو عروة من الأمة وبطنها وظهرها عورة وما سوى ذلك من بدنها فليس بعورة</w:t>
      </w:r>
      <w:r>
        <w:rPr>
          <w:rFonts w:eastAsia="Times New Roman" w:hint="cs"/>
          <w:kern w:val="0"/>
          <w:rtl/>
        </w:rPr>
        <w:t xml:space="preserve">، </w:t>
      </w:r>
      <w:r w:rsidRPr="00E70811">
        <w:rPr>
          <w:rFonts w:eastAsia="Times New Roman"/>
          <w:kern w:val="0"/>
          <w:rtl/>
        </w:rPr>
        <w:t>ومن لم يجد ما يزل به النجاسة صلى معها ولم يعد الصلاة</w:t>
      </w:r>
      <w:r>
        <w:rPr>
          <w:rFonts w:eastAsia="Times New Roman" w:hint="cs"/>
          <w:kern w:val="0"/>
          <w:rtl/>
        </w:rPr>
        <w:t xml:space="preserve">، </w:t>
      </w:r>
      <w:r w:rsidRPr="00E70811">
        <w:rPr>
          <w:rFonts w:eastAsia="Times New Roman"/>
          <w:kern w:val="0"/>
          <w:rtl/>
        </w:rPr>
        <w:t>ومن لم يجد ثوبا صلى عريانا قاعدا يومئ بالركوع والسجود فإن صلى قائما أجزاه والأول أفضل وينوي الصلاة التي يدخل فيها بنية لا يفصل بينها وبين التحريمة بعمل ويستقبل القبلة إلا أن يكون خائفا فيصلي إلى أي جهة قدر فإن اشتبهت عليه القبلة وليس بحضرته من يسأله عنها اجتهد وصلى</w:t>
      </w:r>
      <w:r>
        <w:rPr>
          <w:rFonts w:eastAsia="Times New Roman" w:hint="cs"/>
          <w:kern w:val="0"/>
          <w:rtl/>
        </w:rPr>
        <w:t xml:space="preserve">، </w:t>
      </w:r>
      <w:r w:rsidRPr="00E70811">
        <w:rPr>
          <w:rFonts w:eastAsia="Times New Roman"/>
          <w:kern w:val="0"/>
          <w:rtl/>
        </w:rPr>
        <w:t>فإن علم أنه أخطأ بإخبار بعد ما صلى فلا إعادة عليه وإن علم ذلك وهو في الصلاة استدار إلى القبلة وبنى عليها </w:t>
      </w:r>
    </w:p>
    <w:p w14:paraId="674C0D50"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صفة الصلاة</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 xml:space="preserve">فرائض الصلاة ستة: التحريمة والقيام </w:t>
      </w:r>
      <w:r w:rsidRPr="00E70811">
        <w:rPr>
          <w:rFonts w:eastAsia="Times New Roman" w:hint="cs"/>
          <w:kern w:val="0"/>
          <w:rtl/>
        </w:rPr>
        <w:t>والقراء</w:t>
      </w:r>
      <w:r w:rsidRPr="00E70811">
        <w:rPr>
          <w:rFonts w:eastAsia="Times New Roman" w:hint="eastAsia"/>
          <w:kern w:val="0"/>
          <w:rtl/>
        </w:rPr>
        <w:t>ة</w:t>
      </w:r>
      <w:r w:rsidRPr="00E70811">
        <w:rPr>
          <w:rFonts w:eastAsia="Times New Roman"/>
          <w:kern w:val="0"/>
          <w:rtl/>
        </w:rPr>
        <w:t xml:space="preserve"> والركوع والسجود والقعدة الأخيرة مقدار التشهد</w:t>
      </w:r>
      <w:r>
        <w:rPr>
          <w:rFonts w:eastAsia="Times New Roman" w:hint="cs"/>
          <w:kern w:val="0"/>
          <w:rtl/>
        </w:rPr>
        <w:t xml:space="preserve">، </w:t>
      </w:r>
      <w:r w:rsidRPr="00E70811">
        <w:rPr>
          <w:rFonts w:eastAsia="Times New Roman"/>
          <w:kern w:val="0"/>
          <w:rtl/>
        </w:rPr>
        <w:t>وما زاد على ذلك فهو سنة فإذا دخل الرجل في الصلاة كبر ورفع يديه مع التكبير حتى يحاذى بإبهاميه شحمتي أذنيه فإن قال بدلا من التكبير: الله أجل أو أعظم</w:t>
      </w:r>
      <w:r>
        <w:rPr>
          <w:rFonts w:eastAsia="Times New Roman" w:hint="cs"/>
          <w:kern w:val="0"/>
          <w:rtl/>
        </w:rPr>
        <w:t xml:space="preserve"> </w:t>
      </w:r>
      <w:r w:rsidRPr="00E70811">
        <w:rPr>
          <w:rFonts w:eastAsia="Times New Roman"/>
          <w:kern w:val="0"/>
          <w:rtl/>
        </w:rPr>
        <w:t xml:space="preserve">أو الرحمن أكبر أجزأه عند أبي حنيفة ومحمد وقال أبو يوسف: لا يجزئه إلا بلفظ التكبير ويعتمد بيده اليمنى على اليسرى ويضعهما </w:t>
      </w:r>
      <w:r w:rsidRPr="00E70811">
        <w:rPr>
          <w:rFonts w:eastAsia="Times New Roman"/>
          <w:kern w:val="0"/>
          <w:rtl/>
        </w:rPr>
        <w:lastRenderedPageBreak/>
        <w:t>تحت سرته ثم يقول: سبحانك اللهم وبحمدك وتبارك اسمك وتعلى جدك ولا إله غيرك ويستعيذ بالله من الشيطان الرجيم ويقرأ بسم الله الرحمن الرحيم ويسر بهما ثم يقرأ فاتحة الكتاب وسورة معها أو ثلاث آيات من أي سورة شاء وإذا قال الإمام </w:t>
      </w:r>
      <w:r w:rsidRPr="00E70811">
        <w:rPr>
          <w:rFonts w:eastAsia="Times New Roman"/>
          <w:kern w:val="0"/>
          <w:bdr w:val="none" w:sz="0" w:space="0" w:color="auto" w:frame="1"/>
          <w:rtl/>
        </w:rPr>
        <w:t>{ولا الضالين}</w:t>
      </w:r>
      <w:r w:rsidRPr="00E70811">
        <w:rPr>
          <w:rFonts w:eastAsia="Times New Roman"/>
          <w:kern w:val="0"/>
          <w:rtl/>
        </w:rPr>
        <w:t> قال: آمين ويقولها ويخفونها ثم يكبر ويركع ويعتمد بيديه على ركبتيه ويفرج أصابعه ويبسط ظهره ولا يرفع رأسه ولا ينكسه ويقول في ركوعه: سبحان ربي العظيم ثلاثا وذلك أ</w:t>
      </w:r>
      <w:r>
        <w:rPr>
          <w:rFonts w:eastAsia="Times New Roman" w:hint="cs"/>
          <w:kern w:val="0"/>
          <w:rtl/>
        </w:rPr>
        <w:t>د</w:t>
      </w:r>
      <w:r w:rsidRPr="00E70811">
        <w:rPr>
          <w:rFonts w:eastAsia="Times New Roman"/>
          <w:kern w:val="0"/>
          <w:rtl/>
        </w:rPr>
        <w:t>ناه ثم يرفع رأسه ويقول: وسجد واعتمد بيديه على الأرض ووضع وجهه بين كفيه وسجد على أنفه وجبهته فإن اقتصر على أحدهما جاز عند أبي حنيفة وقال أبو يوسف ومحمد: لا يجوز الاقتصار على الأنف إلا من عذر وإن سجد على كور عمامته أو فاضل ثوبه جاز ويبدي ضبعيه ويجافي بطنه عن فخذيه ويوجه أصابع رجليه نحو القبل</w:t>
      </w:r>
      <w:r>
        <w:rPr>
          <w:rFonts w:eastAsia="Times New Roman" w:hint="cs"/>
          <w:kern w:val="0"/>
          <w:rtl/>
        </w:rPr>
        <w:t>ة</w:t>
      </w:r>
      <w:r w:rsidRPr="00E70811">
        <w:rPr>
          <w:rFonts w:eastAsia="Times New Roman"/>
          <w:kern w:val="0"/>
          <w:rtl/>
        </w:rPr>
        <w:t xml:space="preserve"> ويقول في سجوده: سبحان ربي الأعلى ثلاثا وذلك أدناه ثم يرفع رأسه ويكبر فإذا اطمأن جالسا كبر وسجد فإذا اطمأن ساجدا كبر واستوى قائما على صدور قدميه ولا يقعد ولا يعتمد بيديه على الأرض ويفعل في الركعة الثانية مثل ما فعل في الأولى إلا أنه لا يستفتح ولا يتعوذ ولا يرفع يديه إلا في التكبير</w:t>
      </w:r>
      <w:r>
        <w:rPr>
          <w:rFonts w:eastAsia="Times New Roman" w:hint="cs"/>
          <w:kern w:val="0"/>
          <w:rtl/>
        </w:rPr>
        <w:t>ة</w:t>
      </w:r>
      <w:r w:rsidRPr="00E70811">
        <w:rPr>
          <w:rFonts w:eastAsia="Times New Roman"/>
          <w:kern w:val="0"/>
          <w:rtl/>
        </w:rPr>
        <w:t xml:space="preserve"> الأولى فإذا رفع رأسه من السجدة الثانية في الركعة الثانية افترش رجله اليسرى فجلس عليها ونصب اليمنى نصبا ووجه أصابعه نحو </w:t>
      </w:r>
      <w:r w:rsidRPr="00E70811">
        <w:rPr>
          <w:rFonts w:eastAsia="Times New Roman" w:hint="cs"/>
          <w:kern w:val="0"/>
          <w:rtl/>
        </w:rPr>
        <w:t>القبلة</w:t>
      </w:r>
      <w:r w:rsidRPr="00E70811">
        <w:rPr>
          <w:rFonts w:eastAsia="Times New Roman"/>
          <w:kern w:val="0"/>
          <w:rtl/>
        </w:rPr>
        <w:t xml:space="preserve"> ووضع يديه على فخذيه وبسط أصابع</w:t>
      </w:r>
      <w:r>
        <w:rPr>
          <w:rFonts w:eastAsia="Times New Roman" w:hint="cs"/>
          <w:kern w:val="0"/>
          <w:rtl/>
        </w:rPr>
        <w:t>ه</w:t>
      </w:r>
      <w:r w:rsidRPr="00E70811">
        <w:rPr>
          <w:rFonts w:eastAsia="Times New Roman"/>
          <w:kern w:val="0"/>
          <w:rtl/>
        </w:rPr>
        <w:t xml:space="preserve"> وتشهد</w:t>
      </w:r>
      <w:r>
        <w:rPr>
          <w:rFonts w:eastAsia="Times New Roman" w:hint="cs"/>
          <w:kern w:val="0"/>
          <w:rtl/>
        </w:rPr>
        <w:t xml:space="preserve">، </w:t>
      </w:r>
      <w:r w:rsidRPr="00E70811">
        <w:rPr>
          <w:rFonts w:eastAsia="Times New Roman"/>
          <w:kern w:val="0"/>
          <w:rtl/>
        </w:rPr>
        <w:t>والتشهد أن يقول: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ولا يزيد على هذا في القعدة الأولى</w:t>
      </w:r>
      <w:r>
        <w:rPr>
          <w:rFonts w:eastAsia="Times New Roman" w:hint="cs"/>
          <w:kern w:val="0"/>
          <w:rtl/>
        </w:rPr>
        <w:t xml:space="preserve">، </w:t>
      </w:r>
      <w:r w:rsidRPr="00E70811">
        <w:rPr>
          <w:rFonts w:eastAsia="Times New Roman"/>
          <w:kern w:val="0"/>
          <w:rtl/>
        </w:rPr>
        <w:t xml:space="preserve">ويقرأ في الركعتين الأخريين </w:t>
      </w:r>
      <w:r>
        <w:rPr>
          <w:rFonts w:eastAsia="Times New Roman" w:hint="cs"/>
          <w:kern w:val="0"/>
          <w:rtl/>
        </w:rPr>
        <w:t xml:space="preserve">فاتحة </w:t>
      </w:r>
      <w:r w:rsidRPr="00E70811">
        <w:rPr>
          <w:rFonts w:eastAsia="Times New Roman"/>
          <w:kern w:val="0"/>
          <w:rtl/>
        </w:rPr>
        <w:t xml:space="preserve">الكتاب خاصة فإذا جلس في آخر الصلاة جلس كما في الأولى وتشهد وصلى على النبي صلى الله عليه وسلم ودعا بما شاء بما يشبه ألفاظ القرآن </w:t>
      </w:r>
      <w:r w:rsidRPr="00E70811">
        <w:rPr>
          <w:rFonts w:eastAsia="Times New Roman" w:hint="cs"/>
          <w:kern w:val="0"/>
          <w:rtl/>
        </w:rPr>
        <w:t>والأدعية</w:t>
      </w:r>
      <w:r w:rsidRPr="00E70811">
        <w:rPr>
          <w:rFonts w:eastAsia="Times New Roman"/>
          <w:kern w:val="0"/>
          <w:rtl/>
        </w:rPr>
        <w:t xml:space="preserve"> المأثورة ولا يدعو بما يشبه كلام الناس ثم يسلم عن يمينه فيقول: السلام عليكم ورحمة الله وعن يساره مثل ذلك</w:t>
      </w:r>
      <w:r>
        <w:rPr>
          <w:rFonts w:eastAsia="Times New Roman" w:hint="cs"/>
          <w:kern w:val="0"/>
          <w:rtl/>
        </w:rPr>
        <w:t xml:space="preserve">، </w:t>
      </w:r>
      <w:r w:rsidRPr="00E70811">
        <w:rPr>
          <w:rFonts w:eastAsia="Times New Roman"/>
          <w:kern w:val="0"/>
          <w:rtl/>
        </w:rPr>
        <w:t>ويجه</w:t>
      </w:r>
      <w:r>
        <w:rPr>
          <w:rFonts w:eastAsia="Times New Roman" w:hint="cs"/>
          <w:kern w:val="0"/>
          <w:rtl/>
        </w:rPr>
        <w:t>ر</w:t>
      </w:r>
      <w:r w:rsidRPr="00E70811">
        <w:rPr>
          <w:rFonts w:eastAsia="Times New Roman"/>
          <w:kern w:val="0"/>
          <w:rtl/>
        </w:rPr>
        <w:t xml:space="preserve"> </w:t>
      </w:r>
      <w:r w:rsidRPr="00E70811">
        <w:rPr>
          <w:rFonts w:eastAsia="Times New Roman" w:hint="cs"/>
          <w:kern w:val="0"/>
          <w:rtl/>
        </w:rPr>
        <w:t>بالقراء</w:t>
      </w:r>
      <w:r w:rsidRPr="00E70811">
        <w:rPr>
          <w:rFonts w:eastAsia="Times New Roman" w:hint="eastAsia"/>
          <w:kern w:val="0"/>
          <w:rtl/>
        </w:rPr>
        <w:t>ة</w:t>
      </w:r>
      <w:r w:rsidRPr="00E70811">
        <w:rPr>
          <w:rFonts w:eastAsia="Times New Roman"/>
          <w:kern w:val="0"/>
          <w:rtl/>
        </w:rPr>
        <w:t xml:space="preserve"> في الفجر والركعتين</w:t>
      </w:r>
      <w:r>
        <w:rPr>
          <w:rFonts w:eastAsia="Times New Roman" w:hint="cs"/>
          <w:kern w:val="0"/>
          <w:rtl/>
        </w:rPr>
        <w:t xml:space="preserve"> </w:t>
      </w:r>
      <w:r w:rsidRPr="00E70811">
        <w:rPr>
          <w:rFonts w:eastAsia="Times New Roman"/>
          <w:kern w:val="0"/>
          <w:rtl/>
        </w:rPr>
        <w:t xml:space="preserve">الأوليين من المغرب والعشاء إن كان إماما ويخفي القراءة فيما بعد الأوليين وإن كان منفردا فهو مخير: إن شاء جهر وأسمع نفسه وإن شاء خافت ويخفي الإمام </w:t>
      </w:r>
      <w:r w:rsidRPr="00E70811">
        <w:rPr>
          <w:rFonts w:eastAsia="Times New Roman" w:hint="cs"/>
          <w:kern w:val="0"/>
          <w:rtl/>
        </w:rPr>
        <w:t>القراء</w:t>
      </w:r>
      <w:r w:rsidRPr="00E70811">
        <w:rPr>
          <w:rFonts w:eastAsia="Times New Roman" w:hint="eastAsia"/>
          <w:kern w:val="0"/>
          <w:rtl/>
        </w:rPr>
        <w:t>ة</w:t>
      </w:r>
      <w:r w:rsidRPr="00E70811">
        <w:rPr>
          <w:rFonts w:eastAsia="Times New Roman"/>
          <w:kern w:val="0"/>
          <w:rtl/>
        </w:rPr>
        <w:t xml:space="preserve"> في الظهر والعصر</w:t>
      </w:r>
      <w:r>
        <w:rPr>
          <w:rFonts w:eastAsia="Times New Roman" w:hint="cs"/>
          <w:kern w:val="0"/>
          <w:rtl/>
        </w:rPr>
        <w:t>، و(</w:t>
      </w:r>
      <w:r w:rsidRPr="005D5333">
        <w:rPr>
          <w:rFonts w:eastAsia="Times New Roman"/>
          <w:b/>
          <w:bCs/>
          <w:kern w:val="0"/>
          <w:rtl/>
        </w:rPr>
        <w:t>الوتر</w:t>
      </w:r>
      <w:r>
        <w:rPr>
          <w:rFonts w:eastAsia="Times New Roman" w:hint="cs"/>
          <w:b/>
          <w:bCs/>
          <w:kern w:val="0"/>
          <w:rtl/>
        </w:rPr>
        <w:t>)</w:t>
      </w:r>
      <w:r w:rsidRPr="005D5333">
        <w:rPr>
          <w:rFonts w:eastAsia="Times New Roman"/>
          <w:b/>
          <w:bCs/>
          <w:kern w:val="0"/>
          <w:rtl/>
        </w:rPr>
        <w:t>: </w:t>
      </w:r>
      <w:r w:rsidRPr="00E70811">
        <w:rPr>
          <w:rFonts w:eastAsia="Times New Roman"/>
          <w:kern w:val="0"/>
          <w:rtl/>
        </w:rPr>
        <w:t>ثلاث ركعات لا يفصل بينها بسلام</w:t>
      </w:r>
      <w:r>
        <w:rPr>
          <w:rFonts w:eastAsia="Times New Roman" w:hint="cs"/>
          <w:kern w:val="0"/>
          <w:rtl/>
        </w:rPr>
        <w:t xml:space="preserve">، </w:t>
      </w:r>
      <w:r w:rsidRPr="00E70811">
        <w:rPr>
          <w:rFonts w:eastAsia="Times New Roman"/>
          <w:kern w:val="0"/>
          <w:rtl/>
        </w:rPr>
        <w:t xml:space="preserve">ويقنت في </w:t>
      </w:r>
      <w:r w:rsidRPr="00E70811">
        <w:rPr>
          <w:rFonts w:eastAsia="Times New Roman" w:hint="cs"/>
          <w:kern w:val="0"/>
          <w:rtl/>
        </w:rPr>
        <w:t>الثالثة</w:t>
      </w:r>
      <w:r w:rsidRPr="00E70811">
        <w:rPr>
          <w:rFonts w:eastAsia="Times New Roman"/>
          <w:kern w:val="0"/>
          <w:rtl/>
        </w:rPr>
        <w:t xml:space="preserve"> قبل الركوع في جميع السنة ويقرأ في كل ركعة من الوتر بفاتحة الكتاب وسورة معها فإذا أراد أن يقنت كبر ورفع يديه ثم قنت</w:t>
      </w:r>
      <w:r>
        <w:rPr>
          <w:rFonts w:eastAsia="Times New Roman" w:hint="cs"/>
          <w:kern w:val="0"/>
          <w:rtl/>
        </w:rPr>
        <w:t xml:space="preserve">، </w:t>
      </w:r>
      <w:r w:rsidRPr="00E70811">
        <w:rPr>
          <w:rFonts w:eastAsia="Times New Roman"/>
          <w:kern w:val="0"/>
          <w:rtl/>
        </w:rPr>
        <w:t>ولا يقنت في صلاة غيرها</w:t>
      </w:r>
      <w:r>
        <w:rPr>
          <w:rFonts w:eastAsia="Times New Roman" w:hint="cs"/>
          <w:kern w:val="0"/>
          <w:rtl/>
        </w:rPr>
        <w:t xml:space="preserve">، </w:t>
      </w:r>
      <w:r w:rsidRPr="00E70811">
        <w:rPr>
          <w:rFonts w:eastAsia="Times New Roman"/>
          <w:kern w:val="0"/>
          <w:rtl/>
        </w:rPr>
        <w:t>وليس في شيء من الصلوات قراءة سورة بعينها لا يجزئ غيرها ويكره أن يتخذ سورة بعينها لصلاة لا يقرأ فيها غيرها</w:t>
      </w:r>
      <w:r>
        <w:rPr>
          <w:rFonts w:eastAsia="Times New Roman" w:hint="cs"/>
          <w:kern w:val="0"/>
          <w:rtl/>
        </w:rPr>
        <w:t xml:space="preserve">، </w:t>
      </w:r>
      <w:r w:rsidRPr="00E70811">
        <w:rPr>
          <w:rFonts w:eastAsia="Times New Roman"/>
          <w:kern w:val="0"/>
          <w:rtl/>
        </w:rPr>
        <w:t>وأدنى ما يجزئ من القراءة في الصلاة ما يتناوله اسم القرآن عند أبي حنيفة</w:t>
      </w:r>
      <w:r>
        <w:rPr>
          <w:rFonts w:eastAsia="Times New Roman"/>
          <w:kern w:val="0"/>
          <w:rtl/>
        </w:rPr>
        <w:t>،</w:t>
      </w:r>
      <w:r>
        <w:rPr>
          <w:rFonts w:eastAsia="Times New Roman" w:hint="cs"/>
          <w:kern w:val="0"/>
          <w:rtl/>
        </w:rPr>
        <w:t xml:space="preserve"> </w:t>
      </w:r>
      <w:r w:rsidRPr="00E70811">
        <w:rPr>
          <w:rFonts w:eastAsia="Times New Roman"/>
          <w:kern w:val="0"/>
          <w:rtl/>
        </w:rPr>
        <w:t>وقال يوسف ومحمد: لا يجزئ أقل من ثلاث آيات قصار أو آية طويلة</w:t>
      </w:r>
      <w:r>
        <w:rPr>
          <w:rFonts w:eastAsia="Times New Roman" w:hint="cs"/>
          <w:kern w:val="0"/>
          <w:rtl/>
        </w:rPr>
        <w:t xml:space="preserve">، </w:t>
      </w:r>
      <w:r w:rsidRPr="00E70811">
        <w:rPr>
          <w:rFonts w:eastAsia="Times New Roman"/>
          <w:kern w:val="0"/>
          <w:rtl/>
        </w:rPr>
        <w:t xml:space="preserve">ولا يقرأ المؤتم </w:t>
      </w:r>
      <w:r w:rsidRPr="00E70811">
        <w:rPr>
          <w:rFonts w:eastAsia="Times New Roman"/>
          <w:kern w:val="0"/>
          <w:rtl/>
        </w:rPr>
        <w:lastRenderedPageBreak/>
        <w:t>خلف الإمام</w:t>
      </w:r>
      <w:r>
        <w:rPr>
          <w:rFonts w:eastAsia="Times New Roman"/>
          <w:kern w:val="0"/>
          <w:rtl/>
        </w:rPr>
        <w:t>،</w:t>
      </w:r>
      <w:r>
        <w:rPr>
          <w:rFonts w:eastAsia="Times New Roman" w:hint="cs"/>
          <w:kern w:val="0"/>
          <w:rtl/>
        </w:rPr>
        <w:t xml:space="preserve"> </w:t>
      </w:r>
      <w:r w:rsidRPr="00E70811">
        <w:rPr>
          <w:rFonts w:eastAsia="Times New Roman"/>
          <w:kern w:val="0"/>
          <w:rtl/>
        </w:rPr>
        <w:t>ومن أراد الدخول في صلاة غيره يحتاج إلى نيتين: نية الصلاة ونية المتابعة</w:t>
      </w:r>
      <w:r>
        <w:rPr>
          <w:rFonts w:eastAsia="Times New Roman"/>
          <w:kern w:val="0"/>
          <w:rtl/>
        </w:rPr>
        <w:t>،</w:t>
      </w:r>
      <w:r>
        <w:rPr>
          <w:rFonts w:eastAsia="Times New Roman" w:hint="cs"/>
          <w:kern w:val="0"/>
          <w:rtl/>
        </w:rPr>
        <w:t xml:space="preserve"> و(</w:t>
      </w:r>
      <w:r w:rsidRPr="00866DAC">
        <w:rPr>
          <w:rFonts w:eastAsia="Times New Roman"/>
          <w:b/>
          <w:bCs/>
          <w:kern w:val="0"/>
          <w:rtl/>
        </w:rPr>
        <w:t>الجماعة</w:t>
      </w:r>
      <w:r>
        <w:rPr>
          <w:rFonts w:eastAsia="Times New Roman" w:hint="cs"/>
          <w:kern w:val="0"/>
          <w:rtl/>
        </w:rPr>
        <w:t>)</w:t>
      </w:r>
      <w:r w:rsidRPr="00E70811">
        <w:rPr>
          <w:rFonts w:eastAsia="Times New Roman"/>
          <w:kern w:val="0"/>
          <w:rtl/>
        </w:rPr>
        <w:t>: سنة مؤكدة</w:t>
      </w:r>
      <w:r>
        <w:rPr>
          <w:rFonts w:eastAsia="Times New Roman" w:hint="cs"/>
          <w:kern w:val="0"/>
          <w:rtl/>
        </w:rPr>
        <w:t xml:space="preserve">، </w:t>
      </w:r>
      <w:r w:rsidRPr="00E70811">
        <w:rPr>
          <w:rFonts w:eastAsia="Times New Roman"/>
          <w:kern w:val="0"/>
          <w:rtl/>
        </w:rPr>
        <w:t>وأولى الناس بالإمامة أعلمهم</w:t>
      </w:r>
      <w:r>
        <w:rPr>
          <w:rFonts w:eastAsia="Times New Roman" w:hint="cs"/>
          <w:kern w:val="0"/>
          <w:rtl/>
        </w:rPr>
        <w:t xml:space="preserve"> </w:t>
      </w:r>
      <w:r w:rsidRPr="00E70811">
        <w:rPr>
          <w:rFonts w:eastAsia="Times New Roman"/>
          <w:kern w:val="0"/>
          <w:rtl/>
        </w:rPr>
        <w:t>بالسنة فإن تساووا فأقرهم فإن تساووا فأورعهم فإن تساووا فأسنهم</w:t>
      </w:r>
      <w:r>
        <w:rPr>
          <w:rFonts w:eastAsia="Times New Roman" w:hint="cs"/>
          <w:kern w:val="0"/>
          <w:rtl/>
        </w:rPr>
        <w:t xml:space="preserve">، </w:t>
      </w:r>
      <w:r w:rsidRPr="00E70811">
        <w:rPr>
          <w:rFonts w:eastAsia="Times New Roman"/>
          <w:kern w:val="0"/>
          <w:rtl/>
        </w:rPr>
        <w:t>ويكره تقديم العبد والأعرابي والفاسق والأعمى وولد الزنا فإن تقدموا جاز</w:t>
      </w:r>
      <w:r>
        <w:rPr>
          <w:rFonts w:eastAsia="Times New Roman" w:hint="cs"/>
          <w:kern w:val="0"/>
          <w:rtl/>
        </w:rPr>
        <w:t xml:space="preserve">، </w:t>
      </w:r>
      <w:r w:rsidRPr="00E70811">
        <w:rPr>
          <w:rFonts w:eastAsia="Times New Roman"/>
          <w:kern w:val="0"/>
          <w:rtl/>
        </w:rPr>
        <w:t>وينبغي للإمام أن لا يطول بهم الصلاة</w:t>
      </w:r>
      <w:r>
        <w:rPr>
          <w:rFonts w:eastAsia="Times New Roman"/>
          <w:kern w:val="0"/>
          <w:rtl/>
        </w:rPr>
        <w:t>،</w:t>
      </w:r>
      <w:r>
        <w:rPr>
          <w:rFonts w:eastAsia="Times New Roman" w:hint="cs"/>
          <w:kern w:val="0"/>
          <w:rtl/>
        </w:rPr>
        <w:t xml:space="preserve"> </w:t>
      </w:r>
      <w:r w:rsidRPr="00E70811">
        <w:rPr>
          <w:rFonts w:eastAsia="Times New Roman"/>
          <w:kern w:val="0"/>
          <w:rtl/>
        </w:rPr>
        <w:t>ويكره للنساء أن يصلين وحدهن جماعة فإن فعلن وقفت الإمام وسطهن</w:t>
      </w:r>
      <w:r>
        <w:rPr>
          <w:rFonts w:eastAsia="Times New Roman" w:hint="cs"/>
          <w:kern w:val="0"/>
          <w:rtl/>
        </w:rPr>
        <w:t xml:space="preserve">، </w:t>
      </w:r>
      <w:r w:rsidRPr="00E70811">
        <w:rPr>
          <w:rFonts w:eastAsia="Times New Roman"/>
          <w:kern w:val="0"/>
          <w:rtl/>
        </w:rPr>
        <w:t>ومن صلى مع واحد أقامه عن يمينه</w:t>
      </w:r>
      <w:r>
        <w:rPr>
          <w:rFonts w:eastAsia="Times New Roman"/>
          <w:kern w:val="0"/>
          <w:rtl/>
        </w:rPr>
        <w:t>،</w:t>
      </w:r>
      <w:r>
        <w:rPr>
          <w:rFonts w:eastAsia="Times New Roman" w:hint="cs"/>
          <w:kern w:val="0"/>
          <w:rtl/>
        </w:rPr>
        <w:t xml:space="preserve"> </w:t>
      </w:r>
      <w:r w:rsidRPr="00E70811">
        <w:rPr>
          <w:rFonts w:eastAsia="Times New Roman"/>
          <w:kern w:val="0"/>
          <w:rtl/>
        </w:rPr>
        <w:t>فإن كان اثنين تقدم عليهما</w:t>
      </w:r>
      <w:r>
        <w:rPr>
          <w:rFonts w:eastAsia="Times New Roman" w:hint="cs"/>
          <w:kern w:val="0"/>
          <w:rtl/>
        </w:rPr>
        <w:t xml:space="preserve">، </w:t>
      </w:r>
      <w:r w:rsidRPr="00E70811">
        <w:rPr>
          <w:rFonts w:eastAsia="Times New Roman"/>
          <w:kern w:val="0"/>
          <w:rtl/>
        </w:rPr>
        <w:t>ولا يجوز للرجال أن يقتدوا بامرأة أو صبي</w:t>
      </w:r>
      <w:r>
        <w:rPr>
          <w:rFonts w:eastAsia="Times New Roman" w:hint="cs"/>
          <w:kern w:val="0"/>
          <w:rtl/>
        </w:rPr>
        <w:t xml:space="preserve">، </w:t>
      </w:r>
      <w:r w:rsidRPr="00E70811">
        <w:rPr>
          <w:rFonts w:eastAsia="Times New Roman"/>
          <w:kern w:val="0"/>
          <w:rtl/>
        </w:rPr>
        <w:t>ويصف الرجال ثم الصبيان ثم النساء</w:t>
      </w:r>
      <w:r>
        <w:rPr>
          <w:rFonts w:eastAsia="Times New Roman"/>
          <w:kern w:val="0"/>
          <w:rtl/>
        </w:rPr>
        <w:t>،</w:t>
      </w:r>
      <w:r>
        <w:rPr>
          <w:rFonts w:eastAsia="Times New Roman" w:hint="cs"/>
          <w:kern w:val="0"/>
          <w:rtl/>
        </w:rPr>
        <w:t xml:space="preserve"> </w:t>
      </w:r>
      <w:r w:rsidRPr="00E70811">
        <w:rPr>
          <w:rFonts w:eastAsia="Times New Roman"/>
          <w:kern w:val="0"/>
          <w:rtl/>
        </w:rPr>
        <w:t>فإن قامت امرأة إلى جنب رجل وهما مشتركان في صلاة واحدة فسدت صلاته</w:t>
      </w:r>
      <w:r>
        <w:rPr>
          <w:rFonts w:eastAsia="Times New Roman"/>
          <w:kern w:val="0"/>
          <w:rtl/>
        </w:rPr>
        <w:t>،</w:t>
      </w:r>
      <w:r>
        <w:rPr>
          <w:rFonts w:eastAsia="Times New Roman" w:hint="cs"/>
          <w:kern w:val="0"/>
          <w:rtl/>
        </w:rPr>
        <w:t xml:space="preserve"> </w:t>
      </w:r>
      <w:r w:rsidRPr="00E70811">
        <w:rPr>
          <w:rFonts w:eastAsia="Times New Roman"/>
          <w:kern w:val="0"/>
          <w:rtl/>
        </w:rPr>
        <w:t>ويكره للنساء حضور الجماعة ولا بأس بأن تخرج العجوز في الفجر والمغرب والعشاء عند أبي حنيفة وقال أبو يوسف ومحمد يجوز خروج العجوز في كل</w:t>
      </w:r>
      <w:r>
        <w:rPr>
          <w:rFonts w:eastAsia="Times New Roman" w:hint="cs"/>
          <w:kern w:val="0"/>
          <w:rtl/>
        </w:rPr>
        <w:t xml:space="preserve"> </w:t>
      </w:r>
      <w:r w:rsidRPr="00E70811">
        <w:rPr>
          <w:rFonts w:eastAsia="Times New Roman"/>
          <w:kern w:val="0"/>
          <w:rtl/>
        </w:rPr>
        <w:t>صلاة ولا يصلي الطاهر خلف من به سلس البول ولا الطاهرات خلف المستحاضة ولا القارئ خلف الأمي ولا المكتسي خلف العريان ويجوز أن يؤم المتيمم المتوضئين والماسح على الخفين الغاسلين ويصلي القائم خلف القاعد ولا يصلي الذي يركع ويسجد خلف الموميء</w:t>
      </w:r>
      <w:r>
        <w:rPr>
          <w:rFonts w:eastAsia="Times New Roman" w:hint="cs"/>
          <w:kern w:val="0"/>
          <w:rtl/>
        </w:rPr>
        <w:t xml:space="preserve">، </w:t>
      </w:r>
      <w:r w:rsidRPr="00E70811">
        <w:rPr>
          <w:rFonts w:eastAsia="Times New Roman"/>
          <w:kern w:val="0"/>
          <w:rtl/>
        </w:rPr>
        <w:t>ولا يصلي المفترض خلف المتنقل ولا من يصلي فرضا خلف من يصلي فرضا آخر ويصلي المتنقل خلف المفترض</w:t>
      </w:r>
      <w:r>
        <w:rPr>
          <w:rFonts w:eastAsia="Times New Roman" w:hint="cs"/>
          <w:kern w:val="0"/>
          <w:rtl/>
        </w:rPr>
        <w:t xml:space="preserve">، </w:t>
      </w:r>
      <w:r w:rsidRPr="00E70811">
        <w:rPr>
          <w:rFonts w:eastAsia="Times New Roman"/>
          <w:kern w:val="0"/>
          <w:rtl/>
        </w:rPr>
        <w:t>ومن اقتدى بإمام ثم علم أنه على غير وضوء </w:t>
      </w:r>
      <w:r>
        <w:rPr>
          <w:rFonts w:eastAsia="Times New Roman" w:hint="cs"/>
          <w:kern w:val="0"/>
          <w:rtl/>
        </w:rPr>
        <w:t>أ</w:t>
      </w:r>
      <w:r w:rsidRPr="00E70811">
        <w:rPr>
          <w:rFonts w:eastAsia="Times New Roman"/>
          <w:kern w:val="0"/>
          <w:rtl/>
        </w:rPr>
        <w:t>عاد الصلاة</w:t>
      </w:r>
      <w:r>
        <w:rPr>
          <w:rFonts w:eastAsia="Times New Roman" w:hint="cs"/>
          <w:kern w:val="0"/>
          <w:rtl/>
        </w:rPr>
        <w:t xml:space="preserve">، </w:t>
      </w:r>
      <w:r w:rsidRPr="00E70811">
        <w:rPr>
          <w:rFonts w:eastAsia="Times New Roman"/>
          <w:kern w:val="0"/>
          <w:rtl/>
        </w:rPr>
        <w:t>ويكره للمصلي أن يعبث بثوبه أو بجسده</w:t>
      </w:r>
      <w:r>
        <w:rPr>
          <w:rFonts w:eastAsia="Times New Roman" w:hint="cs"/>
          <w:kern w:val="0"/>
          <w:rtl/>
        </w:rPr>
        <w:t>،</w:t>
      </w:r>
      <w:r w:rsidRPr="00E70811">
        <w:rPr>
          <w:rFonts w:eastAsia="Times New Roman"/>
          <w:kern w:val="0"/>
          <w:rtl/>
        </w:rPr>
        <w:t xml:space="preserve"> ولا يقلب الحصى إلا أن لا يمكنه السجود فيسويه مرة واحدة ولا يفرقع أصابعه ولا يتخصر ولا يسدل ثوبه ولا يعقص شعره ولا يكف ثوبه</w:t>
      </w:r>
      <w:r>
        <w:rPr>
          <w:rFonts w:eastAsia="Times New Roman" w:hint="cs"/>
          <w:kern w:val="0"/>
          <w:rtl/>
        </w:rPr>
        <w:t xml:space="preserve"> </w:t>
      </w:r>
      <w:r w:rsidRPr="00E70811">
        <w:rPr>
          <w:rFonts w:eastAsia="Times New Roman"/>
          <w:kern w:val="0"/>
          <w:rtl/>
        </w:rPr>
        <w:t>ولا يلتفت ولا يقعي ولا يرد السلام بلسانه ولا بيده ولا يتربع إلا من عذر ولا يأكل ولا يشرب</w:t>
      </w:r>
      <w:r>
        <w:rPr>
          <w:rFonts w:eastAsia="Times New Roman" w:hint="cs"/>
          <w:kern w:val="0"/>
          <w:rtl/>
        </w:rPr>
        <w:t xml:space="preserve">، </w:t>
      </w:r>
      <w:r w:rsidRPr="00E70811">
        <w:rPr>
          <w:rFonts w:eastAsia="Times New Roman"/>
          <w:kern w:val="0"/>
          <w:rtl/>
        </w:rPr>
        <w:t>فإن سبقه الحدث انصرف فإن كان إماما استخلف وتوضأ وبنى على صلاته والاستئناف أفضل</w:t>
      </w:r>
      <w:r>
        <w:rPr>
          <w:rFonts w:eastAsia="Times New Roman" w:hint="cs"/>
          <w:kern w:val="0"/>
          <w:rtl/>
        </w:rPr>
        <w:t xml:space="preserve">، </w:t>
      </w:r>
      <w:r w:rsidRPr="00E70811">
        <w:rPr>
          <w:rFonts w:eastAsia="Times New Roman"/>
          <w:kern w:val="0"/>
          <w:rtl/>
        </w:rPr>
        <w:t>وإن نام فاحتلم أو جن أو أغمي عليه أو قهقه استأنف الوضوء والصلاة</w:t>
      </w:r>
      <w:r>
        <w:rPr>
          <w:rFonts w:eastAsia="Times New Roman"/>
          <w:kern w:val="0"/>
          <w:rtl/>
        </w:rPr>
        <w:t>،</w:t>
      </w:r>
      <w:r>
        <w:rPr>
          <w:rFonts w:eastAsia="Times New Roman" w:hint="cs"/>
          <w:kern w:val="0"/>
          <w:rtl/>
        </w:rPr>
        <w:t xml:space="preserve"> </w:t>
      </w:r>
      <w:r w:rsidRPr="00E70811">
        <w:rPr>
          <w:rFonts w:eastAsia="Times New Roman"/>
          <w:kern w:val="0"/>
          <w:rtl/>
        </w:rPr>
        <w:t>وإن تكلم في صلاته عامدا أو ساهيا بطلت صلاته</w:t>
      </w:r>
      <w:r>
        <w:rPr>
          <w:rFonts w:eastAsia="Times New Roman" w:hint="cs"/>
          <w:kern w:val="0"/>
          <w:rtl/>
        </w:rPr>
        <w:t xml:space="preserve">، </w:t>
      </w:r>
      <w:r w:rsidRPr="00E70811">
        <w:rPr>
          <w:rFonts w:eastAsia="Times New Roman"/>
          <w:kern w:val="0"/>
          <w:rtl/>
        </w:rPr>
        <w:t>وإن سبقه الحدث بعد التشهد توضأ وسلم وإن تعمد الحدث في هذه الحالة أو تكلم أو عمل عملا ينافي الصلاة تمت صلاته</w:t>
      </w:r>
      <w:r>
        <w:rPr>
          <w:rFonts w:eastAsia="Times New Roman" w:hint="cs"/>
          <w:kern w:val="0"/>
          <w:rtl/>
        </w:rPr>
        <w:t xml:space="preserve">، </w:t>
      </w:r>
      <w:r w:rsidRPr="00E70811">
        <w:rPr>
          <w:rFonts w:eastAsia="Times New Roman"/>
          <w:kern w:val="0"/>
          <w:rtl/>
        </w:rPr>
        <w:t>وإن رأى المتيمم الماء في صلاته بط</w:t>
      </w:r>
      <w:r>
        <w:rPr>
          <w:rFonts w:eastAsia="Times New Roman" w:hint="cs"/>
          <w:kern w:val="0"/>
          <w:rtl/>
        </w:rPr>
        <w:t>لت</w:t>
      </w:r>
      <w:r w:rsidRPr="00E70811">
        <w:rPr>
          <w:rFonts w:eastAsia="Times New Roman"/>
          <w:kern w:val="0"/>
          <w:rtl/>
        </w:rPr>
        <w:t xml:space="preserve"> صلاته</w:t>
      </w:r>
      <w:r>
        <w:rPr>
          <w:rFonts w:eastAsia="Times New Roman" w:hint="cs"/>
          <w:kern w:val="0"/>
          <w:rtl/>
        </w:rPr>
        <w:t xml:space="preserve">، </w:t>
      </w:r>
      <w:r w:rsidRPr="00E70811">
        <w:rPr>
          <w:rFonts w:eastAsia="Times New Roman"/>
          <w:kern w:val="0"/>
          <w:rtl/>
        </w:rPr>
        <w:t>وإن رآه بعدما قعد قدر التشهد أو كان ماسحا على الخفين فانقضت مدة مسحه أو خلع حفيه بعمل رفيق أو كان أميا فتعلم سورة أو عريانا فوجد ثوبا أو موميا فقدر على الركوع والسجود أو تذكر أن عليه صلاة قبل هذه الصلاة أو وقت العصر في الجمعة أو كان ماسحا على الجبيرة فسقطت عن برء أو كان صاحب عذر فانقطع عذره بطلت صلاته في قول أبي حنيفة وقال أبو يوسف ومحمد: تمت صلاته </w:t>
      </w:r>
    </w:p>
    <w:p w14:paraId="6BA7A060"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lastRenderedPageBreak/>
        <w:t>[</w:t>
      </w:r>
      <w:r w:rsidRPr="00F74197">
        <w:rPr>
          <w:rFonts w:eastAsia="Times New Roman"/>
          <w:b/>
          <w:bCs/>
          <w:kern w:val="0"/>
          <w:sz w:val="32"/>
          <w:szCs w:val="32"/>
          <w:highlight w:val="yellow"/>
          <w:u w:val="single"/>
          <w:rtl/>
        </w:rPr>
        <w:t>باب قضاء الفوائت</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ومن فاتته الصلاة قضاها إذا ذكرها وقدمها لزوما على صلاة الوقت إلا أن يخاف فوات صلاة الوقت فيقدم صلاة الوقت ثم يقضيها فإن فاتته صلوات رتبها في القضاء كما وجبت في الأصل إلا أن تزيد الفوائت على ست صلوات فيسقط الترتيب فيها </w:t>
      </w:r>
    </w:p>
    <w:p w14:paraId="18C06A21"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الأوقات التي تكره فيها الصلاة</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لا تجوز الصلاة عند طلوع الشمس ولا عند قيامها في الظهيرة ولا عند غروبها ولا يصلي على جنازة ولا يسجد للتلاوة إلا عصر يومه عند غروب الشمس </w:t>
      </w:r>
    </w:p>
    <w:p w14:paraId="28B43328" w14:textId="77777777" w:rsidR="00C11C4E" w:rsidRPr="00E70811" w:rsidRDefault="00C11C4E" w:rsidP="00775A91">
      <w:pPr>
        <w:rPr>
          <w:rFonts w:eastAsia="Times New Roman"/>
          <w:kern w:val="0"/>
          <w:rtl/>
        </w:rPr>
      </w:pPr>
      <w:r w:rsidRPr="00E70811">
        <w:rPr>
          <w:rFonts w:eastAsia="Times New Roman"/>
          <w:kern w:val="0"/>
          <w:rtl/>
        </w:rPr>
        <w:t>ويكره أن يتنفل بعد صلاة الفجر حتى تطلع الشمس وبعد صلاة العصر حتى تغرب الشمس ولا بأس بأن يصلي في هذين الوقتين الفوائت ويسجد للتلاوة ويصلي على الجنازة</w:t>
      </w:r>
      <w:r>
        <w:rPr>
          <w:rFonts w:eastAsia="Times New Roman" w:hint="cs"/>
          <w:kern w:val="0"/>
          <w:rtl/>
        </w:rPr>
        <w:t xml:space="preserve">، </w:t>
      </w:r>
      <w:r w:rsidRPr="00E70811">
        <w:rPr>
          <w:rFonts w:eastAsia="Times New Roman"/>
          <w:kern w:val="0"/>
          <w:rtl/>
        </w:rPr>
        <w:t>ولا يصلي ركعتي الطواف ويكره أن يتن</w:t>
      </w:r>
      <w:r>
        <w:rPr>
          <w:rFonts w:eastAsia="Times New Roman" w:hint="cs"/>
          <w:kern w:val="0"/>
          <w:rtl/>
        </w:rPr>
        <w:t>ف</w:t>
      </w:r>
      <w:r w:rsidRPr="00E70811">
        <w:rPr>
          <w:rFonts w:eastAsia="Times New Roman"/>
          <w:kern w:val="0"/>
          <w:rtl/>
        </w:rPr>
        <w:t xml:space="preserve">ل بعد طلوع الفجر بأكثر من ركعتي الفجر ولا </w:t>
      </w:r>
      <w:r>
        <w:rPr>
          <w:rFonts w:eastAsia="Times New Roman" w:hint="cs"/>
          <w:kern w:val="0"/>
          <w:rtl/>
        </w:rPr>
        <w:t>يتنفل</w:t>
      </w:r>
      <w:r w:rsidRPr="00E70811">
        <w:rPr>
          <w:rFonts w:eastAsia="Times New Roman"/>
          <w:kern w:val="0"/>
          <w:rtl/>
        </w:rPr>
        <w:t xml:space="preserve"> قبل المغرب </w:t>
      </w:r>
    </w:p>
    <w:p w14:paraId="241B3DBB"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النوافل</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السنة في الصلاة أن يصلي ركعتين بعد طلوع الفجر وأربعا قبل الظهر وركعتين بعدها وأربعا قبل العصر وإن شاء ركعتين وركعتين بعد المغرب وأربعا قبل العشاء وأربعا بعدها وإن شاء ركعتين</w:t>
      </w:r>
      <w:r>
        <w:rPr>
          <w:rFonts w:eastAsia="Times New Roman" w:hint="cs"/>
          <w:kern w:val="0"/>
          <w:rtl/>
        </w:rPr>
        <w:t xml:space="preserve">، </w:t>
      </w:r>
      <w:r w:rsidRPr="00E70811">
        <w:rPr>
          <w:rFonts w:eastAsia="Times New Roman"/>
          <w:kern w:val="0"/>
          <w:rtl/>
        </w:rPr>
        <w:t>ونوافل النهار إن شاء صلى ركعتين بتسليمة واحدة وإن شاء أربعا وتكره الزيادة على ذلك</w:t>
      </w:r>
      <w:r>
        <w:rPr>
          <w:rFonts w:eastAsia="Times New Roman" w:hint="cs"/>
          <w:kern w:val="0"/>
          <w:rtl/>
        </w:rPr>
        <w:t xml:space="preserve">، </w:t>
      </w:r>
      <w:r w:rsidRPr="00E70811">
        <w:rPr>
          <w:rFonts w:eastAsia="Times New Roman"/>
          <w:kern w:val="0"/>
          <w:rtl/>
        </w:rPr>
        <w:t>فأما نافلة الليل فقال أبو حنيفة إن صلى ثمان ركعات بتسليمة واحدة جاز وتكره الزيادة على ذلك وقال أبو يوسف ومحمد: لا يزيد بالليل على ركعتين بتسليمة واحدة</w:t>
      </w:r>
      <w:r>
        <w:rPr>
          <w:rFonts w:eastAsia="Times New Roman"/>
          <w:kern w:val="0"/>
          <w:rtl/>
        </w:rPr>
        <w:t>،</w:t>
      </w:r>
      <w:r>
        <w:rPr>
          <w:rFonts w:eastAsia="Times New Roman" w:hint="cs"/>
          <w:kern w:val="0"/>
          <w:rtl/>
        </w:rPr>
        <w:t xml:space="preserve"> </w:t>
      </w:r>
      <w:r w:rsidRPr="00E70811">
        <w:rPr>
          <w:rFonts w:eastAsia="Times New Roman"/>
          <w:kern w:val="0"/>
          <w:rtl/>
        </w:rPr>
        <w:t>والقراءة في الفرض واجبة في الركعتين الأوليين وهو مخير في الأخريين إن شاء قرأ وإن شاء سبح وإن شاء سكت</w:t>
      </w:r>
      <w:r>
        <w:rPr>
          <w:rFonts w:eastAsia="Times New Roman" w:hint="cs"/>
          <w:kern w:val="0"/>
          <w:rtl/>
        </w:rPr>
        <w:t xml:space="preserve">، </w:t>
      </w:r>
      <w:r w:rsidRPr="00E70811">
        <w:rPr>
          <w:rFonts w:eastAsia="Times New Roman"/>
          <w:kern w:val="0"/>
          <w:rtl/>
        </w:rPr>
        <w:t>والقراءة واجبة في جميع ركعات النفل وفي جميل الوتر ومن دخل في صلاة النفل ثم أفسدها قضاها</w:t>
      </w:r>
      <w:r>
        <w:rPr>
          <w:rFonts w:eastAsia="Times New Roman" w:hint="cs"/>
          <w:kern w:val="0"/>
          <w:rtl/>
        </w:rPr>
        <w:t xml:space="preserve"> </w:t>
      </w:r>
      <w:r w:rsidRPr="00E70811">
        <w:rPr>
          <w:rFonts w:eastAsia="Times New Roman"/>
          <w:kern w:val="0"/>
          <w:rtl/>
        </w:rPr>
        <w:t>فإن صلى أربع ركعات وقعد في الأوليين ثم أفسد الأخريين قضى ركعتين</w:t>
      </w:r>
      <w:r>
        <w:rPr>
          <w:rFonts w:eastAsia="Times New Roman" w:hint="cs"/>
          <w:kern w:val="0"/>
          <w:rtl/>
        </w:rPr>
        <w:t xml:space="preserve">، </w:t>
      </w:r>
      <w:r w:rsidRPr="00E70811">
        <w:rPr>
          <w:rFonts w:eastAsia="Times New Roman"/>
          <w:kern w:val="0"/>
          <w:rtl/>
        </w:rPr>
        <w:t>ويصلي النافلة قاعدا مع القدرة على القيام وإن افتتحها قائما ثم قعد جاز عند أبي حنيفة</w:t>
      </w:r>
      <w:r>
        <w:rPr>
          <w:rFonts w:eastAsia="Times New Roman" w:hint="cs"/>
          <w:kern w:val="0"/>
          <w:rtl/>
        </w:rPr>
        <w:t xml:space="preserve">، </w:t>
      </w:r>
      <w:r w:rsidRPr="00E70811">
        <w:rPr>
          <w:rFonts w:eastAsia="Times New Roman"/>
          <w:kern w:val="0"/>
          <w:rtl/>
        </w:rPr>
        <w:t>وقال أبو يوسف ومحمد: لا يجوز إلا من عذر</w:t>
      </w:r>
      <w:r>
        <w:rPr>
          <w:rFonts w:eastAsia="Times New Roman" w:hint="cs"/>
          <w:kern w:val="0"/>
          <w:rtl/>
        </w:rPr>
        <w:t xml:space="preserve">، </w:t>
      </w:r>
      <w:r w:rsidRPr="00E70811">
        <w:rPr>
          <w:rFonts w:eastAsia="Times New Roman"/>
          <w:kern w:val="0"/>
          <w:rtl/>
        </w:rPr>
        <w:t>ومن كان خارج المصر يجوز أن ينتقل على دابته إلى أي جهة توجهت يومئ إيماء </w:t>
      </w:r>
    </w:p>
    <w:p w14:paraId="441BEB40" w14:textId="77777777" w:rsidR="00C11C4E" w:rsidRPr="00E70811" w:rsidRDefault="00C11C4E" w:rsidP="00775A91">
      <w:pPr>
        <w:rPr>
          <w:rFonts w:eastAsia="Times New Roman"/>
          <w:kern w:val="0"/>
          <w:rtl/>
        </w:rPr>
      </w:pPr>
      <w:r w:rsidRPr="00F74197">
        <w:rPr>
          <w:rFonts w:eastAsia="Times New Roman" w:hint="cs"/>
          <w:b/>
          <w:bCs/>
          <w:kern w:val="0"/>
          <w:sz w:val="32"/>
          <w:szCs w:val="32"/>
          <w:highlight w:val="yellow"/>
          <w:u w:val="single"/>
          <w:rtl/>
        </w:rPr>
        <w:t>[</w:t>
      </w:r>
      <w:r w:rsidRPr="00F74197">
        <w:rPr>
          <w:rFonts w:eastAsia="Times New Roman"/>
          <w:b/>
          <w:bCs/>
          <w:kern w:val="0"/>
          <w:sz w:val="32"/>
          <w:szCs w:val="32"/>
          <w:highlight w:val="yellow"/>
          <w:u w:val="single"/>
          <w:rtl/>
        </w:rPr>
        <w:t>باب سجود السهو</w:t>
      </w:r>
      <w:r w:rsidRPr="00F74197">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سجود السهو واجب في الزيادة والنقصان بعد السلام ثم يسجد سجدتين ثم ي</w:t>
      </w:r>
      <w:r>
        <w:rPr>
          <w:rFonts w:eastAsia="Times New Roman" w:hint="cs"/>
          <w:kern w:val="0"/>
          <w:rtl/>
        </w:rPr>
        <w:t>ت</w:t>
      </w:r>
      <w:r w:rsidRPr="00E70811">
        <w:rPr>
          <w:rFonts w:eastAsia="Times New Roman"/>
          <w:kern w:val="0"/>
          <w:rtl/>
        </w:rPr>
        <w:t>شهد ويسلم</w:t>
      </w:r>
      <w:r>
        <w:rPr>
          <w:rFonts w:eastAsia="Times New Roman" w:hint="cs"/>
          <w:kern w:val="0"/>
          <w:rtl/>
        </w:rPr>
        <w:t xml:space="preserve">، </w:t>
      </w:r>
      <w:r w:rsidRPr="00E70811">
        <w:rPr>
          <w:rFonts w:eastAsia="Times New Roman"/>
          <w:kern w:val="0"/>
          <w:rtl/>
        </w:rPr>
        <w:t>والسهو يلزم إذا</w:t>
      </w:r>
      <w:r>
        <w:rPr>
          <w:rFonts w:eastAsia="Times New Roman" w:hint="cs"/>
          <w:kern w:val="0"/>
          <w:rtl/>
        </w:rPr>
        <w:t xml:space="preserve"> ز</w:t>
      </w:r>
      <w:r w:rsidRPr="00E70811">
        <w:rPr>
          <w:rFonts w:eastAsia="Times New Roman"/>
          <w:kern w:val="0"/>
          <w:rtl/>
        </w:rPr>
        <w:t>اد في صلاته فعلا من جنسها ليس منها أو ترك فعلا مسنونا أو ترك قراءة فاتحة الكتاب أو القنوت أو التشهد أو تكبيرات العيدين أو جه</w:t>
      </w:r>
      <w:r>
        <w:rPr>
          <w:rFonts w:eastAsia="Times New Roman" w:hint="cs"/>
          <w:kern w:val="0"/>
          <w:rtl/>
        </w:rPr>
        <w:t>ر</w:t>
      </w:r>
      <w:r w:rsidRPr="00E70811">
        <w:rPr>
          <w:rFonts w:eastAsia="Times New Roman"/>
          <w:kern w:val="0"/>
          <w:rtl/>
        </w:rPr>
        <w:t xml:space="preserve"> الإمام فيما يخافت أو خافت فيما يجهر</w:t>
      </w:r>
      <w:r>
        <w:rPr>
          <w:rFonts w:eastAsia="Times New Roman" w:hint="cs"/>
          <w:kern w:val="0"/>
          <w:rtl/>
        </w:rPr>
        <w:t xml:space="preserve">، </w:t>
      </w:r>
      <w:r w:rsidRPr="00E70811">
        <w:rPr>
          <w:rFonts w:eastAsia="Times New Roman"/>
          <w:kern w:val="0"/>
          <w:rtl/>
        </w:rPr>
        <w:t>وسهو الإمام يوجب على المؤتم السجود</w:t>
      </w:r>
      <w:r>
        <w:rPr>
          <w:rFonts w:eastAsia="Times New Roman" w:hint="cs"/>
          <w:kern w:val="0"/>
          <w:rtl/>
        </w:rPr>
        <w:t xml:space="preserve">، </w:t>
      </w:r>
      <w:r w:rsidRPr="00E70811">
        <w:rPr>
          <w:rFonts w:eastAsia="Times New Roman"/>
          <w:kern w:val="0"/>
          <w:rtl/>
        </w:rPr>
        <w:t>فإن لم يسجد الإمام لم يسجد المؤتم وإن سها المؤتم لم يلزم الإمام ولا المؤتم السجود</w:t>
      </w:r>
      <w:r>
        <w:rPr>
          <w:rFonts w:eastAsia="Times New Roman" w:hint="cs"/>
          <w:kern w:val="0"/>
          <w:rtl/>
        </w:rPr>
        <w:t xml:space="preserve">، </w:t>
      </w:r>
      <w:r w:rsidRPr="00E70811">
        <w:rPr>
          <w:rFonts w:eastAsia="Times New Roman"/>
          <w:kern w:val="0"/>
          <w:rtl/>
        </w:rPr>
        <w:t>ومن سها عن القعدة الأولى ثم تذكر وهو إلى حال القعود أقرب عاد فجلس وتشهد وإن كان إلى حال القيام أقرب لم يعد</w:t>
      </w:r>
      <w:r>
        <w:rPr>
          <w:rFonts w:eastAsia="Times New Roman" w:hint="cs"/>
          <w:kern w:val="0"/>
          <w:rtl/>
        </w:rPr>
        <w:t xml:space="preserve">، </w:t>
      </w:r>
      <w:r w:rsidRPr="00E70811">
        <w:rPr>
          <w:rFonts w:eastAsia="Times New Roman"/>
          <w:kern w:val="0"/>
          <w:rtl/>
        </w:rPr>
        <w:t xml:space="preserve">ويسجد للسهو ومن سها عن القعدة الأخيرة فقام </w:t>
      </w:r>
      <w:r w:rsidRPr="00E70811">
        <w:rPr>
          <w:rFonts w:eastAsia="Times New Roman"/>
          <w:kern w:val="0"/>
          <w:rtl/>
        </w:rPr>
        <w:lastRenderedPageBreak/>
        <w:t>إلى الخامسة رجع إلى القعدة ما لم يسجد وألغى الخامسة ويسجد للسهو وإن قيد الخامسة بسجدة بطل فرضه وتحولت صلاته نفلا وكان عليه أن يضم إليها ركعة سادسة</w:t>
      </w:r>
      <w:r>
        <w:rPr>
          <w:rFonts w:eastAsia="Times New Roman" w:hint="cs"/>
          <w:kern w:val="0"/>
          <w:rtl/>
        </w:rPr>
        <w:t xml:space="preserve">، </w:t>
      </w:r>
      <w:r w:rsidRPr="00E70811">
        <w:rPr>
          <w:rFonts w:eastAsia="Times New Roman"/>
          <w:kern w:val="0"/>
          <w:rtl/>
        </w:rPr>
        <w:t>وإن قعد في الرابعة قدر التشهد ثم قام ولم يسلم يظنها القعدة الأولى عاد إلى القعود ما لم يسجد في الخامسة ويسلم وإن قيد الخامسة بسجدة ضم</w:t>
      </w:r>
      <w:r>
        <w:rPr>
          <w:rFonts w:eastAsia="Times New Roman" w:hint="cs"/>
          <w:kern w:val="0"/>
          <w:rtl/>
        </w:rPr>
        <w:t xml:space="preserve"> </w:t>
      </w:r>
      <w:r w:rsidRPr="00E70811">
        <w:rPr>
          <w:rFonts w:eastAsia="Times New Roman"/>
          <w:kern w:val="0"/>
          <w:rtl/>
        </w:rPr>
        <w:t>إليها ركعة أخرى ويسجد للسهو وقد تمت صلاته والركعتان له نافله</w:t>
      </w:r>
      <w:r>
        <w:rPr>
          <w:rFonts w:eastAsia="Times New Roman" w:hint="cs"/>
          <w:kern w:val="0"/>
          <w:rtl/>
        </w:rPr>
        <w:t xml:space="preserve">، </w:t>
      </w:r>
      <w:r w:rsidRPr="00E70811">
        <w:rPr>
          <w:rFonts w:eastAsia="Times New Roman"/>
          <w:kern w:val="0"/>
          <w:rtl/>
        </w:rPr>
        <w:t>ومن شك في صلاته فلم يدر أثلاثا صلى أم أربعا وكان ذلك أول ما عرض له استأنف الصلاة فإن كان الشك يعرض له كثيرا بنى على غالب ظنه إن كان له ظن فإن لم يكن له ظن بنى على اليقين </w:t>
      </w:r>
    </w:p>
    <w:p w14:paraId="7E1CD88D"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المريض</w:t>
      </w:r>
      <w:r w:rsidRPr="00C94FE6">
        <w:rPr>
          <w:rFonts w:eastAsia="Times New Roman" w:hint="cs"/>
          <w:b/>
          <w:bCs/>
          <w:kern w:val="0"/>
          <w:sz w:val="32"/>
          <w:szCs w:val="32"/>
          <w:highlight w:val="yellow"/>
          <w:u w:val="single"/>
          <w:rtl/>
        </w:rPr>
        <w:t>]:</w:t>
      </w:r>
      <w:r>
        <w:rPr>
          <w:rFonts w:eastAsia="Times New Roman" w:hint="cs"/>
          <w:b/>
          <w:bCs/>
          <w:kern w:val="0"/>
          <w:sz w:val="32"/>
          <w:szCs w:val="32"/>
          <w:rtl/>
        </w:rPr>
        <w:t xml:space="preserve"> </w:t>
      </w:r>
      <w:r w:rsidRPr="00E70811">
        <w:rPr>
          <w:rFonts w:eastAsia="Times New Roman"/>
          <w:kern w:val="0"/>
          <w:rtl/>
        </w:rPr>
        <w:t>إذا تعذر على المريض القيام صلى قاعدا يركع ويسجد فإن لم يستطع الركوع والسجود أومأ إيماء برأسه وجعل السجود أخفض من الركوع </w:t>
      </w:r>
      <w:r>
        <w:rPr>
          <w:rFonts w:eastAsia="Times New Roman" w:hint="cs"/>
          <w:kern w:val="0"/>
          <w:rtl/>
        </w:rPr>
        <w:t xml:space="preserve">، </w:t>
      </w:r>
      <w:r w:rsidRPr="00E70811">
        <w:rPr>
          <w:rFonts w:eastAsia="Times New Roman"/>
          <w:kern w:val="0"/>
          <w:rtl/>
        </w:rPr>
        <w:t>ولا يرفع إلى وجهه شيئا يسجد عليه</w:t>
      </w:r>
      <w:r>
        <w:rPr>
          <w:rFonts w:eastAsia="Times New Roman" w:hint="cs"/>
          <w:kern w:val="0"/>
          <w:rtl/>
        </w:rPr>
        <w:t xml:space="preserve">، </w:t>
      </w:r>
      <w:r w:rsidRPr="00E70811">
        <w:rPr>
          <w:rFonts w:eastAsia="Times New Roman"/>
          <w:kern w:val="0"/>
          <w:rtl/>
        </w:rPr>
        <w:t>فإن لم يستطع القعود استلقى على ظهره وجعل رجله إلى القبلة وأومأ بالركوع والسجود وإن استلقى على جنبه ووجهه إلى القبلة وأومأ جاز فإن لم يستطع الإيماء برأسه أخر الصلاة ولا يومئ بعينه ولا بقلبه ولا بحاجبيه فإن قدر على القيام ولم يقدر على الركوع والسجود لم يلزمه القيام</w:t>
      </w:r>
      <w:r>
        <w:rPr>
          <w:rFonts w:eastAsia="Times New Roman" w:hint="cs"/>
          <w:kern w:val="0"/>
          <w:rtl/>
        </w:rPr>
        <w:t xml:space="preserve">، </w:t>
      </w:r>
      <w:r w:rsidRPr="00E70811">
        <w:rPr>
          <w:rFonts w:eastAsia="Times New Roman"/>
          <w:kern w:val="0"/>
          <w:rtl/>
        </w:rPr>
        <w:t>وجاز أن يصلي قاعدا يومئ إيماء فإن صلى الصحيح بعض صلاته قائما ثم حدث به مرض</w:t>
      </w:r>
      <w:r>
        <w:rPr>
          <w:rFonts w:eastAsia="Times New Roman" w:hint="cs"/>
          <w:kern w:val="0"/>
          <w:rtl/>
        </w:rPr>
        <w:t xml:space="preserve">، </w:t>
      </w:r>
      <w:r w:rsidRPr="00E70811">
        <w:rPr>
          <w:rFonts w:eastAsia="Times New Roman"/>
          <w:kern w:val="0"/>
          <w:rtl/>
        </w:rPr>
        <w:t>أتمها قاعدا يركع ويسجد أو يومئ إن لم يستطع الركوع والسجود أو مستلقيا إن لم يستطع القعود فإن صلى بإيماء ثم قدر على الركوع والسجود استأنف الصلاة</w:t>
      </w:r>
      <w:r>
        <w:rPr>
          <w:rFonts w:eastAsia="Times New Roman" w:hint="cs"/>
          <w:kern w:val="0"/>
          <w:rtl/>
        </w:rPr>
        <w:t xml:space="preserve">، </w:t>
      </w:r>
      <w:r w:rsidRPr="00E70811">
        <w:rPr>
          <w:rFonts w:eastAsia="Times New Roman"/>
          <w:kern w:val="0"/>
          <w:rtl/>
        </w:rPr>
        <w:t>ومن أغمي عليه خمس صلوات فما دونها قضاها إذا صح فإن فاتته بالإغماء أكثر من ذلك لم يقض </w:t>
      </w:r>
    </w:p>
    <w:p w14:paraId="33ACA56A"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سجود التلاوة</w:t>
      </w:r>
      <w:r w:rsidRPr="00C94FE6">
        <w:rPr>
          <w:rFonts w:eastAsia="Times New Roman" w:hint="cs"/>
          <w:b/>
          <w:bCs/>
          <w:kern w:val="0"/>
          <w:sz w:val="32"/>
          <w:szCs w:val="32"/>
          <w:highlight w:val="yellow"/>
          <w:u w:val="single"/>
          <w:rtl/>
        </w:rPr>
        <w:t>]:</w:t>
      </w:r>
      <w:r>
        <w:rPr>
          <w:rFonts w:eastAsia="Times New Roman" w:hint="cs"/>
          <w:b/>
          <w:bCs/>
          <w:kern w:val="0"/>
          <w:sz w:val="30"/>
          <w:szCs w:val="30"/>
          <w:rtl/>
        </w:rPr>
        <w:t xml:space="preserve"> </w:t>
      </w:r>
      <w:r w:rsidRPr="00E70811">
        <w:rPr>
          <w:rFonts w:eastAsia="Times New Roman"/>
          <w:kern w:val="0"/>
          <w:rtl/>
        </w:rPr>
        <w:t>سجود التلاوة في القرآن أربعة عشر: في آخر الأعراف وفي الرعد والنحل وبني إسرائيل ومريم والأولى من الحج والفرقان والنمل و </w:t>
      </w:r>
      <w:r w:rsidRPr="00E70811">
        <w:rPr>
          <w:rFonts w:eastAsia="Times New Roman"/>
          <w:kern w:val="0"/>
          <w:bdr w:val="none" w:sz="0" w:space="0" w:color="auto" w:frame="1"/>
          <w:rtl/>
        </w:rPr>
        <w:t>{الم * تنزيل}</w:t>
      </w:r>
      <w:r w:rsidRPr="00E70811">
        <w:rPr>
          <w:rFonts w:eastAsia="Times New Roman"/>
          <w:kern w:val="0"/>
          <w:rtl/>
        </w:rPr>
        <w:t> وص </w:t>
      </w:r>
      <w:r w:rsidRPr="00E70811">
        <w:rPr>
          <w:rFonts w:eastAsia="Times New Roman"/>
          <w:kern w:val="0"/>
          <w:bdr w:val="none" w:sz="0" w:space="0" w:color="auto" w:frame="1"/>
          <w:rtl/>
        </w:rPr>
        <w:t>{حم}</w:t>
      </w:r>
      <w:r w:rsidRPr="00E70811">
        <w:rPr>
          <w:rFonts w:eastAsia="Times New Roman"/>
          <w:kern w:val="0"/>
          <w:rtl/>
        </w:rPr>
        <w:t> السجدة و </w:t>
      </w:r>
      <w:r w:rsidRPr="00E70811">
        <w:rPr>
          <w:rFonts w:eastAsia="Times New Roman"/>
          <w:kern w:val="0"/>
          <w:bdr w:val="none" w:sz="0" w:space="0" w:color="auto" w:frame="1"/>
          <w:rtl/>
        </w:rPr>
        <w:t>{إذا السماء انشقت}</w:t>
      </w:r>
      <w:r w:rsidRPr="00E70811">
        <w:rPr>
          <w:rFonts w:eastAsia="Times New Roman"/>
          <w:kern w:val="0"/>
          <w:rtl/>
        </w:rPr>
        <w:t> و </w:t>
      </w:r>
      <w:r w:rsidRPr="00E70811">
        <w:rPr>
          <w:rFonts w:eastAsia="Times New Roman"/>
          <w:kern w:val="0"/>
          <w:bdr w:val="none" w:sz="0" w:space="0" w:color="auto" w:frame="1"/>
          <w:rtl/>
        </w:rPr>
        <w:t>{اقرأ باسم ربك}</w:t>
      </w:r>
      <w:r w:rsidRPr="00E70811">
        <w:rPr>
          <w:rFonts w:eastAsia="Times New Roman"/>
          <w:kern w:val="0"/>
          <w:rtl/>
        </w:rPr>
        <w:t> </w:t>
      </w:r>
      <w:r>
        <w:rPr>
          <w:rFonts w:eastAsia="Times New Roman" w:hint="cs"/>
          <w:kern w:val="0"/>
          <w:rtl/>
        </w:rPr>
        <w:t xml:space="preserve">، </w:t>
      </w:r>
      <w:r w:rsidRPr="00E70811">
        <w:rPr>
          <w:rFonts w:eastAsia="Times New Roman"/>
          <w:kern w:val="0"/>
          <w:rtl/>
        </w:rPr>
        <w:t>والسجود واجب في هذه المواضع كلها على التالي والسامع سواء قصد سماع القرآن أولم يقصد وإذا تلا الإمام آية السجدة سجدها وسجد المأموم معه وإن تلا المأموم لم يسجد الإمام ولا المأموم</w:t>
      </w:r>
      <w:r>
        <w:rPr>
          <w:rFonts w:eastAsia="Times New Roman" w:hint="cs"/>
          <w:kern w:val="0"/>
          <w:rtl/>
        </w:rPr>
        <w:t xml:space="preserve">، </w:t>
      </w:r>
      <w:r w:rsidRPr="00E70811">
        <w:rPr>
          <w:rFonts w:eastAsia="Times New Roman"/>
          <w:kern w:val="0"/>
          <w:rtl/>
        </w:rPr>
        <w:t>وإن سمعوا وهم في الصلاة آية سجدة من رجل ليس معهم في الصلاة لم يسجدوها في الصلاة وسجدوها بعد الصلاة فإن سجدوها في الصلاة لم تجزهم</w:t>
      </w:r>
      <w:r>
        <w:rPr>
          <w:rFonts w:eastAsia="Times New Roman" w:hint="cs"/>
          <w:kern w:val="0"/>
          <w:rtl/>
        </w:rPr>
        <w:t xml:space="preserve"> </w:t>
      </w:r>
      <w:r w:rsidRPr="00E70811">
        <w:rPr>
          <w:rFonts w:eastAsia="Times New Roman"/>
          <w:kern w:val="0"/>
          <w:rtl/>
        </w:rPr>
        <w:t>ولم فسد صلاتهم </w:t>
      </w:r>
      <w:r>
        <w:rPr>
          <w:rFonts w:eastAsia="Times New Roman" w:hint="cs"/>
          <w:kern w:val="0"/>
          <w:rtl/>
        </w:rPr>
        <w:t xml:space="preserve">، </w:t>
      </w:r>
      <w:r w:rsidRPr="00E70811">
        <w:rPr>
          <w:rFonts w:eastAsia="Times New Roman"/>
          <w:kern w:val="0"/>
          <w:rtl/>
        </w:rPr>
        <w:t>ومن تلا آية سجدة فلم يسجدها حتى دخل في الصلاة فتلاها وسجد لها أجزأته السجدة عن التلاوتين وإن تلاها في غير الصلاة فسجد لها ثم دخل في الصلاة فتلاها سجد لها و</w:t>
      </w:r>
      <w:r>
        <w:rPr>
          <w:rFonts w:eastAsia="Times New Roman" w:hint="cs"/>
          <w:kern w:val="0"/>
          <w:rtl/>
        </w:rPr>
        <w:t>لم</w:t>
      </w:r>
      <w:r w:rsidRPr="00E70811">
        <w:rPr>
          <w:rFonts w:eastAsia="Times New Roman"/>
          <w:kern w:val="0"/>
          <w:rtl/>
        </w:rPr>
        <w:t xml:space="preserve"> تجزه السجدة الأولى ومن كرر تلاوة سجدة واحدة في مجلس واحد أجزأته سجدة واحدة</w:t>
      </w:r>
      <w:r>
        <w:rPr>
          <w:rFonts w:eastAsia="Times New Roman" w:hint="cs"/>
          <w:kern w:val="0"/>
          <w:rtl/>
        </w:rPr>
        <w:t xml:space="preserve">، </w:t>
      </w:r>
      <w:r w:rsidRPr="00E70811">
        <w:rPr>
          <w:rFonts w:eastAsia="Times New Roman"/>
          <w:kern w:val="0"/>
          <w:rtl/>
        </w:rPr>
        <w:t>ومن أراد السجود كبر ولم يرفع يديه وسجد ثم كبر ورفع رأسه ولا تشهد عليه ولا سلام </w:t>
      </w:r>
    </w:p>
    <w:p w14:paraId="0152A7A8"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صلاة المسافر</w:t>
      </w:r>
      <w:r w:rsidRPr="00C94FE6">
        <w:rPr>
          <w:rFonts w:eastAsia="Times New Roman" w:hint="cs"/>
          <w:b/>
          <w:bCs/>
          <w:kern w:val="0"/>
          <w:sz w:val="32"/>
          <w:szCs w:val="32"/>
          <w:highlight w:val="yellow"/>
          <w:u w:val="single"/>
          <w:rtl/>
        </w:rPr>
        <w:t>]:</w:t>
      </w:r>
      <w:r>
        <w:rPr>
          <w:rFonts w:eastAsia="Times New Roman" w:hint="cs"/>
          <w:b/>
          <w:bCs/>
          <w:kern w:val="0"/>
          <w:sz w:val="30"/>
          <w:szCs w:val="30"/>
          <w:rtl/>
        </w:rPr>
        <w:t xml:space="preserve"> </w:t>
      </w:r>
      <w:r w:rsidRPr="00E70811">
        <w:rPr>
          <w:rFonts w:eastAsia="Times New Roman"/>
          <w:kern w:val="0"/>
          <w:rtl/>
        </w:rPr>
        <w:t>السفر الذي تتغير به الأحكام: أن يقصد الإنسان موض</w:t>
      </w:r>
      <w:r>
        <w:rPr>
          <w:rFonts w:eastAsia="Times New Roman" w:hint="cs"/>
          <w:kern w:val="0"/>
          <w:rtl/>
        </w:rPr>
        <w:t>ع</w:t>
      </w:r>
      <w:r w:rsidRPr="00E70811">
        <w:rPr>
          <w:rFonts w:eastAsia="Times New Roman"/>
          <w:kern w:val="0"/>
          <w:rtl/>
        </w:rPr>
        <w:t>ا بينه وبين ذلك الموضع مسيرة ثلاثة أيام ولياليها بسير الإبل ومشي الأقدام ولا يعتبر ذلك بالسير في الماء</w:t>
      </w:r>
      <w:r>
        <w:rPr>
          <w:rFonts w:eastAsia="Times New Roman" w:hint="cs"/>
          <w:kern w:val="0"/>
          <w:rtl/>
        </w:rPr>
        <w:t xml:space="preserve">، </w:t>
      </w:r>
      <w:r w:rsidRPr="00E70811">
        <w:rPr>
          <w:rFonts w:eastAsia="Times New Roman"/>
          <w:kern w:val="0"/>
          <w:rtl/>
        </w:rPr>
        <w:t>وفرض المسافر عندنا: في كل صلاة رباعية ركعتان لا تجوز له الزيادة عليهما فإن صلى أربعا وقد قعد في الثانية مقدار التشهد أجزأته ركعتان عن فرضه وكانت الأخريان له نافلة وإن لم يقعد مقدار التشهد في الركعتين الأوليين بطلت صلاته </w:t>
      </w:r>
      <w:r>
        <w:rPr>
          <w:rFonts w:eastAsia="Times New Roman" w:hint="cs"/>
          <w:kern w:val="0"/>
          <w:rtl/>
        </w:rPr>
        <w:t xml:space="preserve">، </w:t>
      </w:r>
      <w:r w:rsidRPr="00E70811">
        <w:rPr>
          <w:rFonts w:eastAsia="Times New Roman"/>
          <w:kern w:val="0"/>
          <w:rtl/>
        </w:rPr>
        <w:t xml:space="preserve">ومن خرج مسافرا صلى </w:t>
      </w:r>
      <w:r>
        <w:rPr>
          <w:rFonts w:eastAsia="Times New Roman" w:hint="cs"/>
          <w:kern w:val="0"/>
          <w:rtl/>
        </w:rPr>
        <w:t>ر</w:t>
      </w:r>
      <w:r w:rsidRPr="00E70811">
        <w:rPr>
          <w:rFonts w:eastAsia="Times New Roman"/>
          <w:kern w:val="0"/>
          <w:rtl/>
        </w:rPr>
        <w:t>كعتين إذا فارق بيوت المصر ولا يزال على حكم السفر حتى ينوي الإقامة في بلد خمسة عشر يوما فصاعدا فيلزمه الإتمام وإن نوى الإقامة أقل من ذلك لم يتم</w:t>
      </w:r>
      <w:r>
        <w:rPr>
          <w:rFonts w:eastAsia="Times New Roman" w:hint="cs"/>
          <w:kern w:val="0"/>
          <w:rtl/>
        </w:rPr>
        <w:t xml:space="preserve">، </w:t>
      </w:r>
      <w:r w:rsidRPr="00E70811">
        <w:rPr>
          <w:rFonts w:eastAsia="Times New Roman"/>
          <w:kern w:val="0"/>
          <w:rtl/>
        </w:rPr>
        <w:t>ومن دخل بلدا ولم ينو أن يقيم فيه خمسة عشر يوما وإنما يقول غدا أخرج أو بعد غد أخرج حتى بقي على ذلك سنين صلى ركعتين</w:t>
      </w:r>
      <w:r>
        <w:rPr>
          <w:rFonts w:eastAsia="Times New Roman" w:hint="cs"/>
          <w:kern w:val="0"/>
          <w:rtl/>
        </w:rPr>
        <w:t xml:space="preserve">، </w:t>
      </w:r>
      <w:r w:rsidRPr="00E70811">
        <w:rPr>
          <w:rFonts w:eastAsia="Times New Roman"/>
          <w:kern w:val="0"/>
          <w:rtl/>
        </w:rPr>
        <w:t>وإذا دخل العسكر أرض الحرب فنووا الإقامة بها خمسة عشر يوما لم يتموا الصلاة</w:t>
      </w:r>
      <w:r>
        <w:rPr>
          <w:rFonts w:eastAsia="Times New Roman" w:hint="cs"/>
          <w:kern w:val="0"/>
          <w:rtl/>
        </w:rPr>
        <w:t xml:space="preserve">، </w:t>
      </w:r>
      <w:r w:rsidRPr="00E70811">
        <w:rPr>
          <w:rFonts w:eastAsia="Times New Roman"/>
          <w:kern w:val="0"/>
          <w:rtl/>
        </w:rPr>
        <w:t>وإذا دخل المسافر في صلاة المقيم مع بقاء الوقت أتم الصلاة </w:t>
      </w:r>
      <w:r>
        <w:rPr>
          <w:rFonts w:eastAsia="Times New Roman" w:hint="cs"/>
          <w:kern w:val="0"/>
          <w:rtl/>
        </w:rPr>
        <w:t xml:space="preserve">، </w:t>
      </w:r>
      <w:r w:rsidRPr="00E70811">
        <w:rPr>
          <w:rFonts w:eastAsia="Times New Roman"/>
          <w:kern w:val="0"/>
          <w:rtl/>
        </w:rPr>
        <w:t>وإن دخل معه في فائتة لم تجز صلاته خلفه</w:t>
      </w:r>
      <w:r>
        <w:rPr>
          <w:rFonts w:eastAsia="Times New Roman" w:hint="cs"/>
          <w:kern w:val="0"/>
          <w:rtl/>
        </w:rPr>
        <w:t xml:space="preserve">، </w:t>
      </w:r>
      <w:r w:rsidRPr="00E70811">
        <w:rPr>
          <w:rFonts w:eastAsia="Times New Roman"/>
          <w:kern w:val="0"/>
          <w:rtl/>
        </w:rPr>
        <w:t>وإذا صلى المسافر بالمقيمين ركعتين سلم ثم أتم المقيمون صلاتهم ويستحب له إذا سلم أن يقول: أتموا صلاتكم فإنا قوم سفر وإذا دخل المسافر مصرة أتم الصلاة وإن لم ينو الإقامة فيه</w:t>
      </w:r>
      <w:r>
        <w:rPr>
          <w:rFonts w:eastAsia="Times New Roman" w:hint="cs"/>
          <w:kern w:val="0"/>
          <w:rtl/>
        </w:rPr>
        <w:t xml:space="preserve">، </w:t>
      </w:r>
      <w:r w:rsidRPr="00E70811">
        <w:rPr>
          <w:rFonts w:eastAsia="Times New Roman"/>
          <w:kern w:val="0"/>
          <w:rtl/>
        </w:rPr>
        <w:t>ومن كان له وطن فانتقل عنه واستوطن غيره ثم سافر فدخل وطنه الأول لم يتم الصلاة وإذا نوى المسافر أن يقيم بمكة ومنى خمسة عشر يوما لم يتم الصلاة </w:t>
      </w:r>
      <w:r>
        <w:rPr>
          <w:rFonts w:eastAsia="Times New Roman" w:hint="cs"/>
          <w:kern w:val="0"/>
          <w:rtl/>
        </w:rPr>
        <w:t xml:space="preserve">، </w:t>
      </w:r>
      <w:r w:rsidRPr="00E70811">
        <w:rPr>
          <w:rFonts w:eastAsia="Times New Roman"/>
          <w:kern w:val="0"/>
          <w:rtl/>
        </w:rPr>
        <w:t>ومن فاتته صلاة في السفر قضاها في الحضر ركعتين</w:t>
      </w:r>
      <w:r>
        <w:rPr>
          <w:rFonts w:eastAsia="Times New Roman" w:hint="cs"/>
          <w:kern w:val="0"/>
          <w:rtl/>
        </w:rPr>
        <w:t xml:space="preserve">، </w:t>
      </w:r>
      <w:r w:rsidRPr="00E70811">
        <w:rPr>
          <w:rFonts w:eastAsia="Times New Roman"/>
          <w:kern w:val="0"/>
          <w:rtl/>
        </w:rPr>
        <w:t>ومن فاتته صلاة في الحضر قضاها في السفر أربعا والعاصي والمطيع في السفر في الرخصة سواء </w:t>
      </w:r>
    </w:p>
    <w:p w14:paraId="5AF68AD5"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الجمعة</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لا تصح الجمعة إلا بمصر جامع أو في مصلى المصر</w:t>
      </w:r>
      <w:r>
        <w:rPr>
          <w:rFonts w:eastAsia="Times New Roman" w:hint="cs"/>
          <w:kern w:val="0"/>
          <w:rtl/>
        </w:rPr>
        <w:t xml:space="preserve">، </w:t>
      </w:r>
      <w:r w:rsidRPr="00E70811">
        <w:rPr>
          <w:rFonts w:eastAsia="Times New Roman"/>
          <w:kern w:val="0"/>
          <w:rtl/>
        </w:rPr>
        <w:t>ولا تجوز في القرى ولا تجوز إقامتها إلا بالسطان أو من أمره السلطان</w:t>
      </w:r>
      <w:r>
        <w:rPr>
          <w:rFonts w:eastAsia="Times New Roman" w:hint="cs"/>
          <w:kern w:val="0"/>
          <w:rtl/>
        </w:rPr>
        <w:t xml:space="preserve">، </w:t>
      </w:r>
      <w:r w:rsidRPr="00E70811">
        <w:rPr>
          <w:rFonts w:eastAsia="Times New Roman"/>
          <w:kern w:val="0"/>
          <w:rtl/>
        </w:rPr>
        <w:t>ومن شرائطها: الوقت فتصح في الوقت ولا تصح بعده</w:t>
      </w:r>
      <w:r>
        <w:rPr>
          <w:rFonts w:eastAsia="Times New Roman" w:hint="cs"/>
          <w:kern w:val="0"/>
          <w:rtl/>
        </w:rPr>
        <w:t xml:space="preserve">، </w:t>
      </w:r>
      <w:r w:rsidRPr="00E70811">
        <w:rPr>
          <w:rFonts w:eastAsia="Times New Roman"/>
          <w:kern w:val="0"/>
          <w:rtl/>
        </w:rPr>
        <w:t xml:space="preserve">ومن شرائطها الخطبة قبل الصلاة يخطب الإمام خطبتين يفصل بينهما بقعدة ويخطب قائما على طهارة فإن اقتصر على ذكر الله تعالى جاز عند أبي حنيفة وقال أبو يوسف ومحمد: لا بد من ذكر طويل يسمى خطبة وإن خطب قاعدا أو على غير طهارة جاز ويكره ومن شرائطها: الجماعة وأقلهم عند أبي حنيفة ثلاثة سوى الإمام وقال أبو يوسف ومحمد: اثنان سوى الإمام ويجهر الإمام بالقراءة في الركعتين وليس فيهما قراءة سورة بعينها ولا تجب الجمعة على مسافر ولا امرأة ولا مريض ولا عبد ولا أعمى فإن حضروا وصلوا مع الناس أجزاهم عن فرض الوقت ويجوز للمسافر والعبد والمريض ونحوهم أن يؤم في الجمعة ومن صلى الظهر في منزله يوم الجمعة قبل صلاة الإمام ولا عذر له كره له ذلك وجازت صلاته فإن بدا له أن يحضر الجمعة فتوجه إليها بطلب صلاة الظهر عند </w:t>
      </w:r>
      <w:r w:rsidRPr="00E70811">
        <w:rPr>
          <w:rFonts w:eastAsia="Times New Roman"/>
          <w:kern w:val="0"/>
          <w:rtl/>
        </w:rPr>
        <w:lastRenderedPageBreak/>
        <w:t>أبي حنيفة بالسعي وقال أبو يوسف ومحمد: لا تبطل حتى يدخل مع الإمام ويكره أن يصلي المعذورون الظهر بجماعة يوم الجمعة وكذلك أهل السجن</w:t>
      </w:r>
      <w:r>
        <w:rPr>
          <w:rFonts w:eastAsia="Times New Roman" w:hint="cs"/>
          <w:kern w:val="0"/>
          <w:rtl/>
        </w:rPr>
        <w:t xml:space="preserve"> </w:t>
      </w:r>
      <w:r w:rsidRPr="00E70811">
        <w:rPr>
          <w:rFonts w:eastAsia="Times New Roman"/>
          <w:kern w:val="0"/>
          <w:rtl/>
        </w:rPr>
        <w:t>ومن أدرك الإمام يوم الجمعة صلى معه ما أدرك وبنى عليها الجمعة وإن أدركه في التشهد أو في سجود السهو بنى عليها الجمعة عند أبي حنيفة وأبي يوسف وقال محمد: إن أدرك معه أكثر الركعة الثانية بنى عليها الجمعة وإن أدرك أقلها بنى عليها الظهر</w:t>
      </w:r>
      <w:r>
        <w:rPr>
          <w:rFonts w:eastAsia="Times New Roman" w:hint="cs"/>
          <w:kern w:val="0"/>
          <w:rtl/>
        </w:rPr>
        <w:t xml:space="preserve">، </w:t>
      </w:r>
      <w:r w:rsidRPr="00E70811">
        <w:rPr>
          <w:rFonts w:eastAsia="Times New Roman"/>
          <w:kern w:val="0"/>
          <w:rtl/>
        </w:rPr>
        <w:t>وإذا خرج الإمام على المنبر يوم الجمعة ترك الناس الصلاة والكلام حتى يفرغ من خطبته وإذا أذن المؤذنون يوم الجمعة الأذان الأول ترك الناس البيع والشراء وتوجهوا إلى صلاة الجمعة</w:t>
      </w:r>
      <w:r>
        <w:rPr>
          <w:rFonts w:eastAsia="Times New Roman" w:hint="cs"/>
          <w:kern w:val="0"/>
          <w:rtl/>
        </w:rPr>
        <w:t xml:space="preserve">، </w:t>
      </w:r>
      <w:r w:rsidRPr="00E70811">
        <w:rPr>
          <w:rFonts w:eastAsia="Times New Roman"/>
          <w:kern w:val="0"/>
          <w:rtl/>
        </w:rPr>
        <w:t>فإذا صعد الإمام المنبر جلس وأذن المؤذنون بين يدي المنبر فإذا فرغ من خطبته أقاموا الصلاة وصلوا </w:t>
      </w:r>
    </w:p>
    <w:p w14:paraId="3F38ED10"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العيدين</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ويستحب في يوم الفطر: أن يطعم الإنسان قبل الخروج إلى المصلى ويغتسل ويتطيب ويتوجه إلى المصلى ولا يكبر في طريق المصلى عند أبي حنيفة وعندها يكبر</w:t>
      </w:r>
      <w:r>
        <w:rPr>
          <w:rFonts w:eastAsia="Times New Roman" w:hint="cs"/>
          <w:kern w:val="0"/>
          <w:rtl/>
        </w:rPr>
        <w:t xml:space="preserve">، </w:t>
      </w:r>
      <w:r w:rsidRPr="00E70811">
        <w:rPr>
          <w:rFonts w:eastAsia="Times New Roman"/>
          <w:kern w:val="0"/>
          <w:rtl/>
        </w:rPr>
        <w:t xml:space="preserve">ولا يتنقل في المصلى قبل صلاة العيد فإذا حلت الصلاة من ارتفاع الشمس دخل وقتها إلى الزوال فإذا زالت الشمس خرج وقتها ويصلي الإمام بالناس ركعتين: يكبر في الأولى تكبيرة </w:t>
      </w:r>
      <w:r w:rsidRPr="00E70811">
        <w:rPr>
          <w:rFonts w:eastAsia="Times New Roman" w:hint="cs"/>
          <w:kern w:val="0"/>
          <w:rtl/>
        </w:rPr>
        <w:t>الافتتاح</w:t>
      </w:r>
      <w:r w:rsidRPr="00E70811">
        <w:rPr>
          <w:rFonts w:eastAsia="Times New Roman"/>
          <w:kern w:val="0"/>
          <w:rtl/>
        </w:rPr>
        <w:t xml:space="preserve"> وثلاثا بعدها ثم يقرأ فاتحة الكتاب وسورة معها ثم يكبر تكبيرة يركع بها ثم يبتدئ في الركعة الثانية بالقراءة كبر ثلاث تكبيرات وكبر تكبيرة رابعة يركع بها ويرفع يديه في تكبيرات العيدين ثم يخطب بعد الصلاة خطبتين يعلم الناس فيها صدقة الفطر وأحكامها</w:t>
      </w:r>
      <w:r>
        <w:rPr>
          <w:rFonts w:eastAsia="Times New Roman" w:hint="cs"/>
          <w:kern w:val="0"/>
          <w:rtl/>
        </w:rPr>
        <w:t xml:space="preserve">، </w:t>
      </w:r>
      <w:r w:rsidRPr="00E70811">
        <w:rPr>
          <w:rFonts w:eastAsia="Times New Roman"/>
          <w:kern w:val="0"/>
          <w:rtl/>
        </w:rPr>
        <w:t>ومن فاتته صلاة العيد مع الإمام لم يقضها </w:t>
      </w:r>
      <w:r>
        <w:rPr>
          <w:rFonts w:eastAsia="Times New Roman" w:hint="cs"/>
          <w:kern w:val="0"/>
          <w:rtl/>
        </w:rPr>
        <w:t xml:space="preserve">، </w:t>
      </w:r>
      <w:r w:rsidRPr="00E70811">
        <w:rPr>
          <w:rFonts w:eastAsia="Times New Roman"/>
          <w:kern w:val="0"/>
          <w:rtl/>
        </w:rPr>
        <w:t>فإن غم الهلال على الناس فشهدوا عند الإمام برؤية الهلال بعد الزوال صلى العيد من الغد فإن حدث عذر منع الناس من الصلاة في اليوم الثاني لم يصلها بعده </w:t>
      </w:r>
      <w:r>
        <w:rPr>
          <w:rFonts w:eastAsia="Times New Roman" w:hint="cs"/>
          <w:kern w:val="0"/>
          <w:rtl/>
        </w:rPr>
        <w:t xml:space="preserve">، </w:t>
      </w:r>
      <w:r w:rsidRPr="00E70811">
        <w:rPr>
          <w:rFonts w:eastAsia="Times New Roman"/>
          <w:kern w:val="0"/>
          <w:rtl/>
        </w:rPr>
        <w:t>ويستحب في يوم الأضحى: أن يغتسل ويتطيب ويؤخر الأكل حتى يفرغ من الصلاة ويتوجه إلى المصلى وهو يكبر</w:t>
      </w:r>
      <w:r>
        <w:rPr>
          <w:rFonts w:eastAsia="Times New Roman" w:hint="cs"/>
          <w:kern w:val="0"/>
          <w:rtl/>
        </w:rPr>
        <w:t xml:space="preserve">، </w:t>
      </w:r>
      <w:r w:rsidRPr="00E70811">
        <w:rPr>
          <w:rFonts w:eastAsia="Times New Roman"/>
          <w:kern w:val="0"/>
          <w:rtl/>
        </w:rPr>
        <w:t>ويصلي الأضحى ركعتين كصلاة الفطر ويخطب بعدها خطبيتن يعلم الناس فيهما الأضحية وتكبيرات التشريق فإن حدث عذر منع الناس من الصلاة في يوم الأضحى صلاها من الغد وبعد الغد ولا يصليها بعد ذلك </w:t>
      </w:r>
      <w:r>
        <w:rPr>
          <w:rFonts w:eastAsia="Times New Roman" w:hint="cs"/>
          <w:kern w:val="0"/>
          <w:rtl/>
        </w:rPr>
        <w:t xml:space="preserve">، </w:t>
      </w:r>
      <w:r w:rsidRPr="00E70811">
        <w:rPr>
          <w:rFonts w:eastAsia="Times New Roman"/>
          <w:kern w:val="0"/>
          <w:rtl/>
        </w:rPr>
        <w:t>وتكبير التشريق أوله عقيب صلاة الفجر من يوم عرفة وآخره عقيب صلاة العصر من النحر عند أبي حنيفة وقال أبو يوسف ومحمد: إلى صلاة العصر</w:t>
      </w:r>
      <w:r>
        <w:rPr>
          <w:rFonts w:eastAsia="Times New Roman" w:hint="cs"/>
          <w:kern w:val="0"/>
          <w:rtl/>
        </w:rPr>
        <w:t xml:space="preserve"> </w:t>
      </w:r>
      <w:r w:rsidRPr="00E70811">
        <w:rPr>
          <w:rFonts w:eastAsia="Times New Roman"/>
          <w:kern w:val="0"/>
          <w:rtl/>
        </w:rPr>
        <w:t>من آخر أيام التشريق</w:t>
      </w:r>
      <w:r>
        <w:rPr>
          <w:rFonts w:eastAsia="Times New Roman" w:hint="cs"/>
          <w:kern w:val="0"/>
          <w:rtl/>
        </w:rPr>
        <w:t xml:space="preserve">، </w:t>
      </w:r>
      <w:r w:rsidRPr="00E70811">
        <w:rPr>
          <w:rFonts w:eastAsia="Times New Roman"/>
          <w:kern w:val="0"/>
          <w:rtl/>
        </w:rPr>
        <w:t>والتكبير عقيب الصلوات المفروضات وهو أن يقول: الله أكبر الله أكبر لا إله إلا الله والله أكبر الله أكبر ولله الحمد </w:t>
      </w:r>
    </w:p>
    <w:p w14:paraId="05EB6265"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الكسوف</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إذا انكسفت الشمس صلى الإمام بالناس ركعتين كهيئة النافلة في كل ركعة ركوع واحد ويطول القراءة فيهما ويخفي عند أبي حنيفة وقال أبو يوسف ومحمد: يجهر ثم يدعو بعدها </w:t>
      </w:r>
      <w:r w:rsidRPr="00E70811">
        <w:rPr>
          <w:rFonts w:eastAsia="Times New Roman"/>
          <w:kern w:val="0"/>
          <w:rtl/>
        </w:rPr>
        <w:lastRenderedPageBreak/>
        <w:t>حتى تنجلي الشمس ويصلي بالناس الإمام الذي يصلي بهم الجمعة فإن لم يجمع صلاها الناس فرادى وليس في خسوف القمر جماعة وإنما يصلي كل واحد بنفسه وليس في الكسوف خطبة </w:t>
      </w:r>
    </w:p>
    <w:p w14:paraId="322A7F87"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الاستسقاء</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قال أبو حنيفة رحمه الله عليه: ليس في الاستسقاء صلاة مسنونة في جماعة فإن صلى الناس وحدانا جاز وإنما الاستسقاء الدعاء والاستغفار</w:t>
      </w:r>
      <w:r>
        <w:rPr>
          <w:rFonts w:eastAsia="Times New Roman" w:hint="cs"/>
          <w:kern w:val="0"/>
          <w:rtl/>
        </w:rPr>
        <w:t xml:space="preserve">، </w:t>
      </w:r>
      <w:r w:rsidRPr="00E70811">
        <w:rPr>
          <w:rFonts w:eastAsia="Times New Roman"/>
          <w:kern w:val="0"/>
          <w:rtl/>
        </w:rPr>
        <w:t>وقال أبو يوسف ومحمد: يصلي الإمام بالناس ركعتين يجهر فيهما بالقراءة لم يخطب ويستقبل القبلة بالدعاء ويقلب الإمام رداءه ولا يقلب القوم أرديتهم ولا يحضر أهل الذمة الاستسقاء </w:t>
      </w:r>
    </w:p>
    <w:p w14:paraId="236B38C8"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قيام شهر رمضان</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يستحب أن يجتمع الناس في شهر رمضان بعد </w:t>
      </w:r>
      <w:proofErr w:type="gramStart"/>
      <w:r w:rsidRPr="00E70811">
        <w:rPr>
          <w:rFonts w:eastAsia="Times New Roman"/>
          <w:kern w:val="0"/>
          <w:rtl/>
        </w:rPr>
        <w:t>العشاء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فيصلي بهم إمامهم خمس ترويحات في كل ترويحه تسليمتان ويجلس بن كل ترويحتين مقدار ترويحة ثم يوتر بهم ولا يصلي الوتر بجماعة في غير شهر رمضان </w:t>
      </w:r>
    </w:p>
    <w:p w14:paraId="636E2938"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الخوف</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اشتد الخوف جعل الإمام الناس طائفتين: طائفة في وجه العدو وطائفة خلفه فيصلي بهذه الطائفة ركعة وسجدتين فإذا رفع رأسه من السجدة الثانية مضت هذه الطائفة إلى وجه العدو وجاءت تلك الطائفة فيصلي بهم الإمام ركعة وسجدتين وتشهد وسلم ولم يسلموا وذهبوا إلى وجه العدو وجاءت الطائفة الأولى فصلوا وحدانا ركعة وسجدتين بغير قراءة وتشهدوا وسلموا ومضوا إلى وجه العدو وجاءت الطائفة الأخرى فصلوا ركعة وسجدتين بقراءة وتشهدوا وسلموا فإن كان الإمام مق</w:t>
      </w:r>
      <w:r>
        <w:rPr>
          <w:rFonts w:eastAsia="Times New Roman" w:hint="cs"/>
          <w:kern w:val="0"/>
          <w:rtl/>
        </w:rPr>
        <w:t>يم</w:t>
      </w:r>
      <w:r w:rsidRPr="00E70811">
        <w:rPr>
          <w:rFonts w:eastAsia="Times New Roman"/>
          <w:kern w:val="0"/>
          <w:rtl/>
        </w:rPr>
        <w:t>ا صلى بالطائفة الأولى ركعتين وبالثانية ركعتين ويصلي بالطائفة الأولى ركعتين من المغرب وبالثانية ركعة ولا يقاتلون في حال الصلاة فإن فعلوا ذلك بطلت صلاتهم وإن اشتد الخوف صلوا ركبانا وحدانا يومئون بالركوع والسجود إلى أي جهة شاءوا إذا لم يقدروا على التوجه إلى القبلة </w:t>
      </w:r>
    </w:p>
    <w:p w14:paraId="14303E03"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صلاة الجنائز</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إذا احتضر الرجل وجه إلى القبلة على شقة الأيمن ولقن الشهادتين فإذا مات شدوا لحييته وغمضوا عينيه وإذا أرادوا غسله وضعوه على سرير وجعلوا على عورته خرقة ونزعوا ثيابه ووضئوة ولا يمضمض ولا يستنشق ثم يفيضون الماء عليه ويجمر سريره وترا ويغلى الماء بالسدر أو بالحرض فإن لم يكن فالماء القراح ويغتسل رأسه ولحيته بالخطمي ثم يضجع على شقه الأيسر فيغتسل بالماء والسدر حتى يرى أن الماء قد وصل إلى ما يلي التخت منه ثم يضجع على شقة الأيمن فيغتسل بالماء والسدر حتى يرى أن الماء قد وصل إلى ما يلي التخت منه ثم يجلسه ويسنده إليه ويمسح بطنه مسحا وفيقا فإن خرج منه شيء غسله ولا يعيد غسله ثم ينشفه بثوب ويجعله في أكفانه ويجعل الحنوط </w:t>
      </w:r>
      <w:r w:rsidRPr="00E70811">
        <w:rPr>
          <w:rFonts w:eastAsia="Times New Roman"/>
          <w:kern w:val="0"/>
          <w:rtl/>
        </w:rPr>
        <w:lastRenderedPageBreak/>
        <w:t>على رأسه ولحيته والكافور على مساجده والسنة أن يكفن الرجل في ثلاثة أثواب: إزار وقميص ولفافة فإن اقتصروا على ثوبين جاز وإذا أرادوا لف اللفافة عليه ابتداءوا بالجانب الأيسر فألقوه عليه ثم بالأيمن فإن خافوا أن ينشر الكفن عنه عقدوه </w:t>
      </w:r>
      <w:r>
        <w:rPr>
          <w:rFonts w:eastAsia="Times New Roman" w:hint="cs"/>
          <w:kern w:val="0"/>
          <w:rtl/>
        </w:rPr>
        <w:t xml:space="preserve">، </w:t>
      </w:r>
      <w:r w:rsidRPr="00E70811">
        <w:rPr>
          <w:rFonts w:eastAsia="Times New Roman"/>
          <w:kern w:val="0"/>
          <w:rtl/>
        </w:rPr>
        <w:t>وتكفن المرأة في خمسة أثواب: إزار وقميص وخمار وخرقة يربط بها ثدياها ولفافة فإن اقتصروا على ثلاثة أثواب جاز ويكون الخمار فوق القميص تحت اللفافة ويجعل شعرها على صدرها ولا يسرح شعر الميت ولا ليحته ولا يقص ظفره ولا يعقص شعره وتجمر الأكفان قبل أن يدرج فيها وترا فإذا فرغوا منه صلوا عليه وأولى الناس بالصلاة عليه السلطان إن حضر فإن لم يحضر فيستحب تقديم إمام الحي ثم الولي فإن صلى عليه غير الولي والسلطان أعاد الولي وإن صلى الولي لم يجز لأحد أن يصلي بعده فإن دفن ولم يصل عليه صلي على قبره </w:t>
      </w:r>
      <w:r>
        <w:rPr>
          <w:rFonts w:eastAsia="Times New Roman" w:hint="cs"/>
          <w:kern w:val="0"/>
          <w:rtl/>
        </w:rPr>
        <w:t xml:space="preserve">، </w:t>
      </w:r>
      <w:r w:rsidRPr="00E70811">
        <w:rPr>
          <w:rFonts w:eastAsia="Times New Roman"/>
          <w:kern w:val="0"/>
          <w:rtl/>
        </w:rPr>
        <w:t>والصلاة: أن يكبر تكبيرة يحمد الله تعالى عقيبها ثم يكبر تكبيرة ويصلي على النبي صلى الله عليه وسلم ثم يكبر تكبيرة يدعو فيها لنفسه وللميت وللمسليمن ثم يكبر تكبيرة رابعة ويسلم ولا يصلى على ميت في مسجد جماعة</w:t>
      </w:r>
      <w:r>
        <w:rPr>
          <w:rFonts w:eastAsia="Times New Roman" w:hint="cs"/>
          <w:kern w:val="0"/>
          <w:rtl/>
        </w:rPr>
        <w:t xml:space="preserve">، </w:t>
      </w:r>
      <w:r w:rsidRPr="00E70811">
        <w:rPr>
          <w:rFonts w:eastAsia="Times New Roman"/>
          <w:kern w:val="0"/>
          <w:rtl/>
        </w:rPr>
        <w:t>فإذا حملوه على سريره أخذوا بقوائمه الأربع ويمشون به مسرعين دون الخبب فإذا بلغوا إلى قبره كره للناس أن يجلسوا قبل أن يوضع عن أعناق الرجال ويحفر القبر ويلحد ويدخل الميت مما يلي القبلة فإذا وضع في لحده قال الذي يضعه: باسم الله وعلى ملة رسول الله ويوجهه إلى القبلة ويحل العقدة ويسوي اللبن عليه ويكره الآجر والخشب ولا بأس بالقصب ثم ينهال التراب عليه ويسنم القبر ولا يصطح ومن استهل بعد الولادة سمي وغسل وصلي عليه وإن لم يستهل أدرج في خرقه ولم يصل عليه </w:t>
      </w:r>
    </w:p>
    <w:p w14:paraId="19C7A573"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الشهيد</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الشهيد: من قتله المشركون أو وجد في المعركة وبه أثر الجراحة أو قتله المسلمون ظلما ولم تجب بقتله دية فيكفن ويصلي </w:t>
      </w:r>
      <w:r>
        <w:rPr>
          <w:rFonts w:eastAsia="Times New Roman" w:hint="cs"/>
          <w:kern w:val="0"/>
          <w:rtl/>
        </w:rPr>
        <w:t>علي</w:t>
      </w:r>
      <w:r w:rsidRPr="00E70811">
        <w:rPr>
          <w:rFonts w:eastAsia="Times New Roman"/>
          <w:kern w:val="0"/>
          <w:rtl/>
        </w:rPr>
        <w:t>ه ولا يغتسل وإذا استشهد الجنب غسل عند أبي حنيفة وكذلك الصبي وقال أبو يوسف ومحمد: لا يغسلان ولا يغتسل عن الشهيد دمه ولا ينزع عنه ثيابه وينزع عنه الفرو والحف والحشو والسلاح</w:t>
      </w:r>
      <w:r>
        <w:rPr>
          <w:rFonts w:eastAsia="Times New Roman" w:hint="cs"/>
          <w:kern w:val="0"/>
          <w:rtl/>
        </w:rPr>
        <w:t xml:space="preserve">، </w:t>
      </w:r>
      <w:r w:rsidRPr="00E70811">
        <w:rPr>
          <w:rFonts w:eastAsia="Times New Roman"/>
          <w:kern w:val="0"/>
          <w:rtl/>
        </w:rPr>
        <w:t>ومن ارتث غسل والارتثات: أن يأكل أو يشرب أو يداوى أو يبقى حيا حتى يمضي عليه وقت صلاة وهو يعقل أو ينقل من المعركة حيا</w:t>
      </w:r>
      <w:r>
        <w:rPr>
          <w:rFonts w:eastAsia="Times New Roman" w:hint="cs"/>
          <w:kern w:val="0"/>
          <w:rtl/>
        </w:rPr>
        <w:t xml:space="preserve">، </w:t>
      </w:r>
      <w:r w:rsidRPr="00E70811">
        <w:rPr>
          <w:rFonts w:eastAsia="Times New Roman"/>
          <w:kern w:val="0"/>
          <w:rtl/>
        </w:rPr>
        <w:t>ومن قتل في حد أو قصاص غسل وصلي عليه ومن قتل من البغاة أو قطاع الطريق لم يصل عليه </w:t>
      </w:r>
    </w:p>
    <w:p w14:paraId="1B22F4A3"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الصلاة في الكعبة وحولها</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الصلاة في الكعبة جائزة فرضها ونفلها فإن صلى الإمام بجماعة فجعل بعضهم ظهره الإمام جاز ومن جعل منهم ظهره إلى وجه الإمام لم تجز صلاته</w:t>
      </w:r>
      <w:r>
        <w:rPr>
          <w:rFonts w:eastAsia="Times New Roman" w:hint="cs"/>
          <w:kern w:val="0"/>
          <w:rtl/>
        </w:rPr>
        <w:t xml:space="preserve">، </w:t>
      </w:r>
      <w:r w:rsidRPr="00E70811">
        <w:rPr>
          <w:rFonts w:eastAsia="Times New Roman"/>
          <w:kern w:val="0"/>
          <w:rtl/>
        </w:rPr>
        <w:t xml:space="preserve">وإذا صلى الإمام في المسجد الحرام تحلق الناس حول الكعبة وصلوا بصلاة الإمام فمن كان منهم أقرب </w:t>
      </w:r>
      <w:r w:rsidRPr="00E70811">
        <w:rPr>
          <w:rFonts w:eastAsia="Times New Roman"/>
          <w:kern w:val="0"/>
          <w:rtl/>
        </w:rPr>
        <w:lastRenderedPageBreak/>
        <w:t>إلى الكعبة من الإمام جازت صلاته إذا لم يكن في جانب الإمام</w:t>
      </w:r>
      <w:r>
        <w:rPr>
          <w:rFonts w:eastAsia="Times New Roman" w:hint="cs"/>
          <w:kern w:val="0"/>
          <w:rtl/>
        </w:rPr>
        <w:t xml:space="preserve">، </w:t>
      </w:r>
      <w:r w:rsidRPr="00E70811">
        <w:rPr>
          <w:rFonts w:eastAsia="Times New Roman"/>
          <w:kern w:val="0"/>
          <w:rtl/>
        </w:rPr>
        <w:t>ومن صلى على ظهر الكعبة جازت صلاته </w:t>
      </w:r>
    </w:p>
    <w:p w14:paraId="270FCC1C" w14:textId="77777777" w:rsidR="00C11C4E" w:rsidRDefault="00C11C4E" w:rsidP="00775A91">
      <w:pPr>
        <w:jc w:val="center"/>
        <w:rPr>
          <w:rFonts w:eastAsia="Times New Roman"/>
          <w:kern w:val="0"/>
          <w:rtl/>
        </w:rPr>
      </w:pPr>
      <w:r>
        <w:rPr>
          <w:rFonts w:eastAsia="Times New Roman" w:hint="cs"/>
          <w:kern w:val="0"/>
          <w:rtl/>
        </w:rPr>
        <w:t>***</w:t>
      </w:r>
    </w:p>
    <w:p w14:paraId="24161F2C"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3 - كتاب الزكاة</w:t>
      </w:r>
    </w:p>
    <w:p w14:paraId="7FB69C05" w14:textId="77777777" w:rsidR="00C11C4E" w:rsidRPr="00E70811" w:rsidRDefault="00C11C4E" w:rsidP="00775A91">
      <w:pPr>
        <w:rPr>
          <w:rFonts w:eastAsia="Times New Roman"/>
          <w:kern w:val="0"/>
          <w:rtl/>
        </w:rPr>
      </w:pPr>
      <w:r w:rsidRPr="00E70811">
        <w:rPr>
          <w:rFonts w:eastAsia="Times New Roman"/>
          <w:kern w:val="0"/>
          <w:rtl/>
        </w:rPr>
        <w:t>الزكاة: واجبة على الحر المسلم البالغ العاقل إذا ملك نصابا ملكا تاما وحال عليه الحول وليس على صبي ولا مجنون و</w:t>
      </w:r>
      <w:r>
        <w:rPr>
          <w:rFonts w:eastAsia="Times New Roman" w:hint="cs"/>
          <w:kern w:val="0"/>
          <w:rtl/>
        </w:rPr>
        <w:t>لا</w:t>
      </w:r>
      <w:r w:rsidRPr="00E70811">
        <w:rPr>
          <w:rFonts w:eastAsia="Times New Roman"/>
          <w:kern w:val="0"/>
          <w:rtl/>
        </w:rPr>
        <w:t xml:space="preserve"> مكاتب </w:t>
      </w:r>
      <w:proofErr w:type="gramStart"/>
      <w:r w:rsidRPr="00E70811">
        <w:rPr>
          <w:rFonts w:eastAsia="Times New Roman"/>
          <w:kern w:val="0"/>
          <w:rtl/>
        </w:rPr>
        <w:t>زكاة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ومن كان عليه دين يحيط فلا زكاة عليه </w:t>
      </w:r>
      <w:r>
        <w:rPr>
          <w:rFonts w:eastAsia="Times New Roman" w:hint="cs"/>
          <w:kern w:val="0"/>
          <w:rtl/>
        </w:rPr>
        <w:t xml:space="preserve">، </w:t>
      </w:r>
      <w:r w:rsidRPr="00E70811">
        <w:rPr>
          <w:rFonts w:eastAsia="Times New Roman"/>
          <w:kern w:val="0"/>
          <w:rtl/>
        </w:rPr>
        <w:t xml:space="preserve">وإن كان ماله أكثر من الدين زكى الفاضل إذا بلغ نصابا وليس في دور السكنى وثياب البدن وأثاث المنازل ودواب الركوب وعبيد الخدمة وسلاح الاستعمال زكاة ولا يجوز أداء الزكاة إلا </w:t>
      </w:r>
      <w:r>
        <w:rPr>
          <w:rFonts w:eastAsia="Times New Roman" w:hint="cs"/>
          <w:kern w:val="0"/>
          <w:rtl/>
        </w:rPr>
        <w:t xml:space="preserve">بنية </w:t>
      </w:r>
      <w:r w:rsidRPr="00E70811">
        <w:rPr>
          <w:rFonts w:eastAsia="Times New Roman"/>
          <w:kern w:val="0"/>
          <w:rtl/>
        </w:rPr>
        <w:t>مقارنة للأداء أو مقارنة لعزل مقدار الواجب ومن تصدق بجميع ماله ولم ينو الزكاة سقط فرضها عنه </w:t>
      </w:r>
    </w:p>
    <w:p w14:paraId="1B8C5F22"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زكاة الإبل</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ليس في أقل من خمس ذود من الإبل صدقة فإذا بلغت خمسا سائمة وحال عليها الحول ففيها شاة إلى تسع فإذا كانت عشرا ففيها شاتان إلى أربع عشرة فإذا كانت خمس عشرة ففيها ثلاث شياه إلى تسع عشرة فإذا كانت عشرين ففيها أربع شياه إلى أربع وعشرين فإذا كانت خمسا وعشرين ففيها بنت مخاض إلى خمس وثلاثين فإذا كانت ستا وثلاثين ففيها بنت لبون إلى خمس وأربعين فإذا كانت ستا وأربعين ففيها حقة إلى ستين فإذا كانت إحدى وستين ففيها جذعة إلى خمس وسبعين فإذا كانت ستا وسبعين ففيها بنتا لبون إلى تسعين فإذا كانت إحدى وتسعين ففيها حقتان إلى مائة وعشرين ثم تستأنف الفريضة فيكون في الخمس شاة مع الحقتين وفي العشر شاتان وفي خمس عشرة ثلاث شياه وفي عشرين أربع شياه وفي خمس وعشرين بنت مخاض إلى مائة وخمسين فيكون فيها ثلاث حقاق: ثم تستأنف الفريضة فيكون في الخمس شاة وفي العشر شاتان وفي خمس عشرة ثلاث شياه وفي عشرين أربع شياه وفي خمس وعشرين بنت مخاض وفي ست وثلاثين بنت لبون فإذا بلغت مائة وستا وتسعين ففيها أربع حقاق إلى مائتين ثم تستأنف الفريضة أبدا كما استؤنفت في الخمسين التي بعد المائة والخميسين والبخت والعراب سواء </w:t>
      </w:r>
    </w:p>
    <w:p w14:paraId="732A63CE"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صدقة البقر</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ليس في أقل من ثلاثين من البقر صدقة فإذا كانت ثلاثين سائمة وحال عليها الحول ففيها تبيع أو تبيعة وفي أربعين مسنة أو مسن فإذا زادت على الأربعين وجب في الزيادة بقدر </w:t>
      </w:r>
      <w:r w:rsidRPr="00E70811">
        <w:rPr>
          <w:rFonts w:eastAsia="Times New Roman"/>
          <w:kern w:val="0"/>
          <w:rtl/>
        </w:rPr>
        <w:lastRenderedPageBreak/>
        <w:t>ذلك إلى ستين عند أبي حنيفة ففي الواحدة ربع عشر مسنة وفي الاثنين نصف عشر مسنة وفي الثلاثة ثلاثة أرباع عشر مسنة وفي الأربع عشر</w:t>
      </w:r>
      <w:r>
        <w:rPr>
          <w:rFonts w:eastAsia="Times New Roman" w:hint="cs"/>
          <w:kern w:val="0"/>
          <w:rtl/>
        </w:rPr>
        <w:t xml:space="preserve">، </w:t>
      </w:r>
      <w:r w:rsidRPr="00E70811">
        <w:rPr>
          <w:rFonts w:eastAsia="Times New Roman"/>
          <w:kern w:val="0"/>
          <w:rtl/>
        </w:rPr>
        <w:t>وقال أبو يوسف ومحمد: لا شيء في الزيادة حتى تبلغ ستين فيكون فيها تبيعان أو تبيعتان وفي سبعين مسنة وتبيع وفي ثمانين مسنتان وفي تسعين ثلاثة أتبعة وفي مائة تبيعان ومسنة والجوامس والبقر سواء </w:t>
      </w:r>
    </w:p>
    <w:p w14:paraId="3C43C87A"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صدقة الغنم</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ليس في أقل من أربعين شاة صدقة فإذا كانت أربعين سائمة وحال عليها الحول ففيها شاة إلى مائة وعشرين فإذا زادت واحدة ففيها شاتان إلى مائتين فإذا زادت واحدة ففيها ثلاث شياه فإذا بلغت أربعمائة ففيها أربع شياه ثم في كل مائة شاة والضأن والمعز سواء </w:t>
      </w:r>
    </w:p>
    <w:p w14:paraId="0F6EC6DE"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زكاة الخيل</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كانت الخيل سائمة ذكورا وإناثا فصاحبها بالخيار: إن شاء أعطى عن كل فرس دينارا وإن شاء قومها وأعطى عن كل مائتي درهم خمسة دراهم وليس في ذكورها منفردة زكاة </w:t>
      </w:r>
      <w:r>
        <w:rPr>
          <w:rFonts w:eastAsia="Times New Roman" w:hint="cs"/>
          <w:kern w:val="0"/>
          <w:rtl/>
        </w:rPr>
        <w:t xml:space="preserve">، </w:t>
      </w:r>
      <w:r w:rsidRPr="00E70811">
        <w:rPr>
          <w:rFonts w:eastAsia="Times New Roman"/>
          <w:kern w:val="0"/>
          <w:rtl/>
        </w:rPr>
        <w:t>وقال أبو يوسف ومحمد: لا زكاة في الخيل</w:t>
      </w:r>
      <w:r>
        <w:rPr>
          <w:rFonts w:eastAsia="Times New Roman" w:hint="cs"/>
          <w:kern w:val="0"/>
          <w:rtl/>
        </w:rPr>
        <w:t xml:space="preserve">، </w:t>
      </w:r>
      <w:r w:rsidRPr="00E70811">
        <w:rPr>
          <w:rFonts w:eastAsia="Times New Roman"/>
          <w:kern w:val="0"/>
          <w:rtl/>
        </w:rPr>
        <w:t>ولا في شيء من البغال والحمير إلا أن تكون للتجارة </w:t>
      </w:r>
      <w:r>
        <w:rPr>
          <w:rFonts w:eastAsia="Times New Roman" w:hint="cs"/>
          <w:kern w:val="0"/>
          <w:rtl/>
        </w:rPr>
        <w:t xml:space="preserve">، </w:t>
      </w:r>
      <w:r w:rsidRPr="00E70811">
        <w:rPr>
          <w:rFonts w:eastAsia="Times New Roman"/>
          <w:kern w:val="0"/>
          <w:rtl/>
        </w:rPr>
        <w:t>وليس في الفصلان والحملان والعجاجيل صدقة عند أبي حنيفة ومحمد إلا أن يكون معها كبار وقال أبو يوسف فيها واحدة منها ومن وجب عليه سن فلم توجد عنده أخذ المصدق أعلى منها ورد الفضل أو أخذ دونها وأخذ الفضل</w:t>
      </w:r>
      <w:r>
        <w:rPr>
          <w:rFonts w:eastAsia="Times New Roman" w:hint="cs"/>
          <w:kern w:val="0"/>
          <w:rtl/>
        </w:rPr>
        <w:t xml:space="preserve"> </w:t>
      </w:r>
      <w:r w:rsidRPr="00E70811">
        <w:rPr>
          <w:rFonts w:eastAsia="Times New Roman"/>
          <w:kern w:val="0"/>
          <w:rtl/>
        </w:rPr>
        <w:t>ويجوز دفع القيم في الزكاة وليس في العوامل والعلوفة صدقة </w:t>
      </w:r>
      <w:r>
        <w:rPr>
          <w:rFonts w:eastAsia="Times New Roman" w:hint="cs"/>
          <w:kern w:val="0"/>
          <w:rtl/>
        </w:rPr>
        <w:t xml:space="preserve">، </w:t>
      </w:r>
      <w:r w:rsidRPr="00E70811">
        <w:rPr>
          <w:rFonts w:eastAsia="Times New Roman"/>
          <w:kern w:val="0"/>
          <w:rtl/>
        </w:rPr>
        <w:t>ولا يأخذ المصدق خيار المال ولا رذالته ويأخذ الوسط منه ومن كان له نصاب فاستفاد في أثناء الحول من جنسه ضمه إلى ماله وزكاه به </w:t>
      </w:r>
      <w:r>
        <w:rPr>
          <w:rFonts w:eastAsia="Times New Roman" w:hint="cs"/>
          <w:kern w:val="0"/>
          <w:rtl/>
        </w:rPr>
        <w:t xml:space="preserve">، </w:t>
      </w:r>
      <w:r w:rsidRPr="00E70811">
        <w:rPr>
          <w:rFonts w:eastAsia="Times New Roman"/>
          <w:kern w:val="0"/>
          <w:rtl/>
        </w:rPr>
        <w:t>والسائمة هي: التي تكتفي بالرعي في أكثر حولها فإن علفها نصف الحول أو أكثر فلا زكاة فيها </w:t>
      </w:r>
      <w:r>
        <w:rPr>
          <w:rFonts w:eastAsia="Times New Roman" w:hint="cs"/>
          <w:kern w:val="0"/>
          <w:rtl/>
        </w:rPr>
        <w:t xml:space="preserve">، </w:t>
      </w:r>
      <w:r w:rsidRPr="00E70811">
        <w:rPr>
          <w:rFonts w:eastAsia="Times New Roman"/>
          <w:kern w:val="0"/>
          <w:rtl/>
        </w:rPr>
        <w:t>والزكاة عند أبي حنيفة وأبي يوسف في النصاب دون العفو وقال محمد: فيهما وإذا هلك المال بعد وجوب الزكاة سقطت فإن قدم الزكاة على الحول وهو مالك للنصاب جاز </w:t>
      </w:r>
    </w:p>
    <w:p w14:paraId="27CFDE42"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زكاة الفضة</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ليس فيما دون مائتي درهم صدقة فإذا كانت مائتي درهم وحال عليها الحول ففيها خمسة دراهم ولا شيء في الزيادة حتى تبلغ أربعين درهما فيكون فيها درهم ثم في كل أربعين درهما درهم وقال أبو يوسف ومحمد: ما زاد على المائتين فزكاته بحسابه وإذا كان الغالب على الورق الفضة فهي في حكم الفضة وإن كان الغالب عليها الغش فهي في حكم العروض ويعتبر أن تبلغ فيمتها نصابا </w:t>
      </w:r>
    </w:p>
    <w:p w14:paraId="6C8E58E0"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زكاة الذهب</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ليس فيما دون عشرين مثفالا من الذهب صدقة فإذا كانت عشرين مثقالا وحال عليها الحول ففيها نصف مثقال ثم في كل أربعة مثاقيل قيراطان وليس فيما دون أربعة مثاقيل صدقة عند أبي حنيفة وفي تبر الذهب والفضة وحليهما والآنية منهما الزكاة </w:t>
      </w:r>
    </w:p>
    <w:p w14:paraId="2BF46D7B"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زكاة العروض</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الزكاة واجبة في عروض التجارة كائنة ما كانت إذا بلغت قميتها نصابا من الذهب أو الورق يقومها بما هو أنفع للفقراء والمساكين منهما وإذا كان النصاب كاملا في طرفي الحول فنقصانه فيما بين ذلك لا يسقط الزكاة وتضم قيمة العروض إلى الذهب والفضة وكذلك يضم الذهب إلى الفضة بالقيمة حتى يتم النصاب عند أبي حنيفة وقال أبو يوسف ومحمد: لا يضم الذهب إلى الفضة بالقيمة ويضم بالأجزاء </w:t>
      </w:r>
    </w:p>
    <w:p w14:paraId="5B18D4EF"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زكاة الزروع والثمار</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قال أبو حنيفة رحمه الله تعالى: في قليل ما أخرجته الأرض وكثير العشر سواء سقي سيحا أو سقته السماء إلا الحطب والقصب الحشيش </w:t>
      </w:r>
      <w:r>
        <w:rPr>
          <w:rFonts w:eastAsia="Times New Roman" w:hint="cs"/>
          <w:kern w:val="0"/>
          <w:rtl/>
        </w:rPr>
        <w:t xml:space="preserve">، </w:t>
      </w:r>
      <w:r w:rsidRPr="00E70811">
        <w:rPr>
          <w:rFonts w:eastAsia="Times New Roman"/>
          <w:kern w:val="0"/>
          <w:rtl/>
        </w:rPr>
        <w:t>وقال أبو يوسف ومحمد: لا يجب العشر إلا فيما له ثمرة باقية إذا بلغ خمسة أوسق</w:t>
      </w:r>
      <w:r>
        <w:rPr>
          <w:rFonts w:eastAsia="Times New Roman" w:hint="cs"/>
          <w:kern w:val="0"/>
          <w:rtl/>
        </w:rPr>
        <w:t xml:space="preserve">، </w:t>
      </w:r>
      <w:r w:rsidRPr="00E70811">
        <w:rPr>
          <w:rFonts w:eastAsia="Times New Roman"/>
          <w:kern w:val="0"/>
          <w:rtl/>
        </w:rPr>
        <w:t>والوسق: ستون صاعا بصاع النبي صلى الله عليه وسلم وليس في الخضروات عندهما عشر</w:t>
      </w:r>
      <w:r>
        <w:rPr>
          <w:rFonts w:eastAsia="Times New Roman" w:hint="cs"/>
          <w:kern w:val="0"/>
          <w:rtl/>
        </w:rPr>
        <w:t xml:space="preserve">، </w:t>
      </w:r>
      <w:r w:rsidRPr="00E70811">
        <w:rPr>
          <w:rFonts w:eastAsia="Times New Roman"/>
          <w:kern w:val="0"/>
          <w:rtl/>
        </w:rPr>
        <w:t>وما سقي بغرب أو دالية أو سانية</w:t>
      </w:r>
      <w:r>
        <w:rPr>
          <w:rFonts w:eastAsia="Times New Roman" w:hint="cs"/>
          <w:kern w:val="0"/>
          <w:rtl/>
        </w:rPr>
        <w:t xml:space="preserve">، </w:t>
      </w:r>
      <w:r w:rsidRPr="00E70811">
        <w:rPr>
          <w:rFonts w:eastAsia="Times New Roman"/>
          <w:kern w:val="0"/>
          <w:rtl/>
        </w:rPr>
        <w:t>ففيه نصف العشر في القولين وقال أبو يوسف فيما لا يوسق كالزعفران والقطن يجب فيه العشر إذا بلغت قيمته خمسة أوسق من أدنى ما يدخل تحت الوسق</w:t>
      </w:r>
      <w:r>
        <w:rPr>
          <w:rFonts w:eastAsia="Times New Roman" w:hint="cs"/>
          <w:kern w:val="0"/>
          <w:rtl/>
        </w:rPr>
        <w:t xml:space="preserve">، </w:t>
      </w:r>
      <w:r w:rsidRPr="00E70811">
        <w:rPr>
          <w:rFonts w:eastAsia="Times New Roman"/>
          <w:kern w:val="0"/>
          <w:rtl/>
        </w:rPr>
        <w:t>وقال محمد: يجب العشر إذا بلغ الخارج خمسة أمثال من أعلى ما يقدر به نوعه فاعتبر في القطن خمسة أحمال وفي الزعفران خمسة أمناء وفي العسل العشر إذا أخذ من أرض العشر قل أو أكثر وقال أبو يوسف: لا شيء فيه حتى يبلغ عشرة أزقاق وقال محمد: خمسة أفراق وليس في الخارج من أرض الخراج عشر </w:t>
      </w:r>
    </w:p>
    <w:p w14:paraId="62ADB914"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من يجوز دفع الصدقة إليه ومن لا يجوز</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قال الله تعالى: </w:t>
      </w:r>
      <w:r w:rsidRPr="00E70811">
        <w:rPr>
          <w:rFonts w:eastAsia="Times New Roman"/>
          <w:kern w:val="0"/>
          <w:bdr w:val="none" w:sz="0" w:space="0" w:color="auto" w:frame="1"/>
          <w:rtl/>
        </w:rPr>
        <w:t>{إنما الصدقات للفقراء والمساكين}</w:t>
      </w:r>
      <w:r w:rsidRPr="00E70811">
        <w:rPr>
          <w:rFonts w:eastAsia="Times New Roman"/>
          <w:kern w:val="0"/>
          <w:rtl/>
        </w:rPr>
        <w:t> الآية فهذه ثمانية أصناف قد سقطت منها المؤلفة قلوبهم لأن الله تعالى أعز الإسلام وأغنى عنهم والفقير: من له أدنى شيء والمسكين: من لا شيء له والعامل: يدفع إليه الإمام بقدر عمله إن عمل وفي الرقاب: يعان المكاتبون في فك رقابهم والغارم: من لزمه دين وفي سبيل الله: منقطع الغزاة وابن السبيل: من كان له مال في وطنه وهو في مكان لا شيء له فيه فهذه جهات الزكاة </w:t>
      </w:r>
      <w:r>
        <w:rPr>
          <w:rFonts w:eastAsia="Times New Roman" w:hint="cs"/>
          <w:kern w:val="0"/>
          <w:rtl/>
        </w:rPr>
        <w:t xml:space="preserve">، </w:t>
      </w:r>
      <w:r w:rsidRPr="00E70811">
        <w:rPr>
          <w:rFonts w:eastAsia="Times New Roman"/>
          <w:kern w:val="0"/>
          <w:rtl/>
        </w:rPr>
        <w:t>وللمالك أن يدفع إلى كل واحد منهم وله أن يقتصر على صنف واحد ولا يجوز أن يدفع الزكاة إلى ذمي </w:t>
      </w:r>
      <w:r>
        <w:rPr>
          <w:rFonts w:eastAsia="Times New Roman" w:hint="cs"/>
          <w:kern w:val="0"/>
          <w:rtl/>
        </w:rPr>
        <w:t xml:space="preserve">، </w:t>
      </w:r>
      <w:r w:rsidRPr="00E70811">
        <w:rPr>
          <w:rFonts w:eastAsia="Times New Roman"/>
          <w:kern w:val="0"/>
          <w:rtl/>
        </w:rPr>
        <w:t xml:space="preserve">ولا يبنى بها مسجد ولا يكفن بها ميت ولا يشترى بها رقبة تعتق ولا تدفع إلى غني ولا يدفع المزكي زكاته </w:t>
      </w:r>
      <w:r w:rsidRPr="00E70811">
        <w:rPr>
          <w:rFonts w:eastAsia="Times New Roman"/>
          <w:kern w:val="0"/>
          <w:rtl/>
        </w:rPr>
        <w:lastRenderedPageBreak/>
        <w:t>إلى أبيه وجده وإن علا ولا إلى ولده وولد ولده وإن سفل ولا إلى امرأته ولا تدفع المرأة إلى زوجها عند أبي حنيفة وقال أبو يوسف ومحمد: تدفع إليه ولا يدفع إلى مكاتبه ولا مملوكه ولا مملوك غني ولا ولد غني إذا كان صغيرا ولا تدفع إلى بني هاشم وهم: آل علي وآل عباس وآل جعفر وآل عقيل وآل حارث بن عبد المطلب ومواليهم وقال أبو حنيفة ومحمد: إذا دفع الزكاة إلى رجل يظنه فقيرا ثم بان أنه غني أو هاشمي أو كافر أو دفع في ظلمة إلى فقير ثم بان أنه أبوه أو ابنه فلا إعادة عليه </w:t>
      </w:r>
      <w:r>
        <w:rPr>
          <w:rFonts w:eastAsia="Times New Roman" w:hint="cs"/>
          <w:kern w:val="0"/>
          <w:rtl/>
        </w:rPr>
        <w:t xml:space="preserve">، </w:t>
      </w:r>
      <w:r w:rsidRPr="00E70811">
        <w:rPr>
          <w:rFonts w:eastAsia="Times New Roman"/>
          <w:kern w:val="0"/>
          <w:rtl/>
        </w:rPr>
        <w:t>وقال أبو يوسف عليه الإعادة </w:t>
      </w:r>
      <w:r>
        <w:rPr>
          <w:rFonts w:eastAsia="Times New Roman" w:hint="cs"/>
          <w:kern w:val="0"/>
          <w:rtl/>
        </w:rPr>
        <w:t xml:space="preserve">، </w:t>
      </w:r>
      <w:r w:rsidRPr="00E70811">
        <w:rPr>
          <w:rFonts w:eastAsia="Times New Roman"/>
          <w:kern w:val="0"/>
          <w:rtl/>
        </w:rPr>
        <w:t>ولو دفع إلى شخص ثم علم أنه عنده أو مكاتبه لم يجز في قولهم جميعا</w:t>
      </w:r>
      <w:r>
        <w:rPr>
          <w:rFonts w:eastAsia="Times New Roman" w:hint="cs"/>
          <w:kern w:val="0"/>
          <w:rtl/>
        </w:rPr>
        <w:t xml:space="preserve">، </w:t>
      </w:r>
      <w:r w:rsidRPr="00E70811">
        <w:rPr>
          <w:rFonts w:eastAsia="Times New Roman"/>
          <w:kern w:val="0"/>
          <w:rtl/>
        </w:rPr>
        <w:t>ولا يجوز دفع الزكاة إلى من يملك نصابا من أي مال كان ويجوز دفعها إلى من يملك أقل من ذلك وإن كان صحيحا مكتسبا </w:t>
      </w:r>
      <w:r>
        <w:rPr>
          <w:rFonts w:eastAsia="Times New Roman" w:hint="cs"/>
          <w:kern w:val="0"/>
          <w:rtl/>
        </w:rPr>
        <w:t xml:space="preserve">، </w:t>
      </w:r>
      <w:r w:rsidRPr="00E70811">
        <w:rPr>
          <w:rFonts w:eastAsia="Times New Roman"/>
          <w:kern w:val="0"/>
          <w:rtl/>
        </w:rPr>
        <w:t xml:space="preserve">ويكره نقل الزكاة من بلد إلى بلد آخر وإنما تفرق صدقة كل قوم فيهم إلا أن ينقلها الإنسان إلى قرابته أو إلى </w:t>
      </w:r>
      <w:r>
        <w:rPr>
          <w:rFonts w:eastAsia="Times New Roman" w:hint="cs"/>
          <w:kern w:val="0"/>
          <w:rtl/>
        </w:rPr>
        <w:t>ق</w:t>
      </w:r>
      <w:r w:rsidRPr="00E70811">
        <w:rPr>
          <w:rFonts w:eastAsia="Times New Roman"/>
          <w:kern w:val="0"/>
          <w:rtl/>
        </w:rPr>
        <w:t>وم هم أحوج من أهل بلده </w:t>
      </w:r>
    </w:p>
    <w:p w14:paraId="3DA20F74"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صدقة الفطر</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صدقة الفطر واجبة على الحر المسلم إذا كان مالكا لمقدار النصاب فاضلا عن مسكنه وثيابه وأثاثه وفرسه وسلاحه وعبيده للخدمة يخرج ذلك عن نفسه وعن أولاده الصغار وعن مماليكه ولا يؤدي عن زوجته ولا عن أولاده الكبار وإن كانوا في عياله </w:t>
      </w:r>
      <w:r>
        <w:rPr>
          <w:rFonts w:eastAsia="Times New Roman" w:hint="cs"/>
          <w:kern w:val="0"/>
          <w:rtl/>
        </w:rPr>
        <w:t xml:space="preserve">، </w:t>
      </w:r>
      <w:r w:rsidRPr="00E70811">
        <w:rPr>
          <w:rFonts w:eastAsia="Times New Roman"/>
          <w:kern w:val="0"/>
          <w:rtl/>
        </w:rPr>
        <w:t>ولا يخرج عن مكاتبه ولاعن مماليكه للتجارة والعبد بين شريكين لا فطرة على واحد منهما ويؤدي المولى المسلم الفطرة عن عبده الكافر</w:t>
      </w:r>
      <w:r>
        <w:rPr>
          <w:rFonts w:eastAsia="Times New Roman" w:hint="cs"/>
          <w:kern w:val="0"/>
          <w:rtl/>
        </w:rPr>
        <w:t xml:space="preserve">، </w:t>
      </w:r>
      <w:r w:rsidRPr="00E70811">
        <w:rPr>
          <w:rFonts w:eastAsia="Times New Roman"/>
          <w:kern w:val="0"/>
          <w:rtl/>
        </w:rPr>
        <w:t>والفطرة: نصف صاع من بر أو صاع من تمر أو زبيب أو شعير </w:t>
      </w:r>
      <w:r>
        <w:rPr>
          <w:rFonts w:eastAsia="Times New Roman" w:hint="cs"/>
          <w:kern w:val="0"/>
          <w:rtl/>
        </w:rPr>
        <w:t xml:space="preserve">، </w:t>
      </w:r>
      <w:r w:rsidRPr="00E70811">
        <w:rPr>
          <w:rFonts w:eastAsia="Times New Roman"/>
          <w:kern w:val="0"/>
          <w:rtl/>
        </w:rPr>
        <w:t>والصاع عند أبي حنيفه ومحمد ثمانية أرطال بالعراقي</w:t>
      </w:r>
      <w:r>
        <w:rPr>
          <w:rFonts w:eastAsia="Times New Roman" w:hint="cs"/>
          <w:kern w:val="0"/>
          <w:rtl/>
        </w:rPr>
        <w:t xml:space="preserve">، </w:t>
      </w:r>
      <w:r w:rsidRPr="00E70811">
        <w:rPr>
          <w:rFonts w:eastAsia="Times New Roman"/>
          <w:kern w:val="0"/>
          <w:rtl/>
        </w:rPr>
        <w:t>وقال أبو يوسف: خمسة أرطال وثلث رطل </w:t>
      </w:r>
      <w:r>
        <w:rPr>
          <w:rFonts w:eastAsia="Times New Roman" w:hint="cs"/>
          <w:kern w:val="0"/>
          <w:rtl/>
        </w:rPr>
        <w:t xml:space="preserve">، </w:t>
      </w:r>
      <w:r w:rsidRPr="00E70811">
        <w:rPr>
          <w:rFonts w:eastAsia="Times New Roman"/>
          <w:kern w:val="0"/>
          <w:rtl/>
        </w:rPr>
        <w:t>ووجوب الفطرة يتعلق بطلوع الفجر من يوم الفطر فمن مات قبل ذلك لم تجب فطرته ومن أسلم أو ولد بعد طلوع الفجر لم تجب فطرته</w:t>
      </w:r>
      <w:r>
        <w:rPr>
          <w:rFonts w:eastAsia="Times New Roman" w:hint="cs"/>
          <w:kern w:val="0"/>
          <w:rtl/>
        </w:rPr>
        <w:t xml:space="preserve">، </w:t>
      </w:r>
      <w:r w:rsidRPr="00E70811">
        <w:rPr>
          <w:rFonts w:eastAsia="Times New Roman"/>
          <w:kern w:val="0"/>
          <w:rtl/>
        </w:rPr>
        <w:t>ويستحب للناس أن يخرجوا الفطرة يوم الفطر قبل الخروج إلى المصلى فإن قدموها قبل يوم الفطر جاز وإن أخروها عن يوم الفطر لم تسقط وكان عليهم إخراجها </w:t>
      </w:r>
    </w:p>
    <w:p w14:paraId="0D37B128" w14:textId="77777777" w:rsidR="00C11C4E" w:rsidRDefault="00C11C4E" w:rsidP="00775A91">
      <w:pPr>
        <w:jc w:val="center"/>
        <w:rPr>
          <w:rFonts w:eastAsia="Times New Roman"/>
          <w:kern w:val="0"/>
          <w:rtl/>
        </w:rPr>
      </w:pPr>
      <w:r>
        <w:rPr>
          <w:rFonts w:eastAsia="Times New Roman" w:hint="cs"/>
          <w:kern w:val="0"/>
          <w:rtl/>
        </w:rPr>
        <w:t>***</w:t>
      </w:r>
    </w:p>
    <w:p w14:paraId="2C94011B"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4 - كتاب الصوم</w:t>
      </w:r>
    </w:p>
    <w:p w14:paraId="44FB3DC7" w14:textId="77777777" w:rsidR="00C11C4E" w:rsidRPr="00E70811" w:rsidRDefault="00C11C4E" w:rsidP="00775A91">
      <w:pPr>
        <w:rPr>
          <w:rFonts w:eastAsia="Times New Roman"/>
          <w:kern w:val="0"/>
          <w:rtl/>
        </w:rPr>
      </w:pPr>
      <w:r w:rsidRPr="00A261D5">
        <w:rPr>
          <w:rFonts w:eastAsia="Times New Roman"/>
          <w:b/>
          <w:bCs/>
          <w:kern w:val="0"/>
          <w:rtl/>
        </w:rPr>
        <w:t>الصوم ضربان</w:t>
      </w:r>
      <w:r w:rsidRPr="00E70811">
        <w:rPr>
          <w:rFonts w:eastAsia="Times New Roman"/>
          <w:kern w:val="0"/>
          <w:rtl/>
        </w:rPr>
        <w:t xml:space="preserve">: واجب ونفل فالواجب ضربان: منه ما يتعلق بزمام بعينه كصوم رمضان والنذر المعين فيجوز صومه </w:t>
      </w:r>
      <w:r>
        <w:rPr>
          <w:rFonts w:eastAsia="Times New Roman" w:hint="cs"/>
          <w:kern w:val="0"/>
          <w:rtl/>
        </w:rPr>
        <w:t xml:space="preserve">بنية </w:t>
      </w:r>
      <w:r w:rsidRPr="00E70811">
        <w:rPr>
          <w:rFonts w:eastAsia="Times New Roman"/>
          <w:kern w:val="0"/>
          <w:rtl/>
        </w:rPr>
        <w:t>من الليل فإن لم ينو حتى أصبح </w:t>
      </w:r>
      <w:r w:rsidRPr="004E3022">
        <w:rPr>
          <w:rFonts w:eastAsia="Times New Roman" w:hint="cs"/>
          <w:kern w:val="0"/>
          <w:rtl/>
        </w:rPr>
        <w:t>أجزأته النية ما بينه وبين الزوال</w:t>
      </w:r>
      <w:r>
        <w:rPr>
          <w:rFonts w:eastAsia="Times New Roman" w:hint="cs"/>
          <w:kern w:val="0"/>
          <w:rtl/>
        </w:rPr>
        <w:t xml:space="preserve">، </w:t>
      </w:r>
      <w:r w:rsidRPr="00E70811">
        <w:rPr>
          <w:rFonts w:eastAsia="Times New Roman"/>
          <w:kern w:val="0"/>
          <w:rtl/>
        </w:rPr>
        <w:t>والضرب الثاني: ما يثبت في الذمة كقضاء رمضان والنذر المطلق والكفارات فلا يجوز إلا بنية من الليل والنفل كله يجوز بنية قبل الزوال</w:t>
      </w:r>
      <w:r>
        <w:rPr>
          <w:rFonts w:eastAsia="Times New Roman" w:hint="cs"/>
          <w:kern w:val="0"/>
          <w:rtl/>
        </w:rPr>
        <w:t xml:space="preserve">، </w:t>
      </w:r>
      <w:r w:rsidRPr="00E70811">
        <w:rPr>
          <w:rFonts w:eastAsia="Times New Roman"/>
          <w:kern w:val="0"/>
          <w:rtl/>
        </w:rPr>
        <w:t xml:space="preserve">وينبغي للناس أن يلتمسوا الهلال في اليوم التاسع والعشرين من شعبان فإن رأوه </w:t>
      </w:r>
      <w:r w:rsidRPr="00E70811">
        <w:rPr>
          <w:rFonts w:eastAsia="Times New Roman"/>
          <w:kern w:val="0"/>
          <w:rtl/>
        </w:rPr>
        <w:lastRenderedPageBreak/>
        <w:t>صاموا وإن غم عليهم أكملوا عدة شعبان ثلاثين يوما ثم صاموا ومن رأى هلال رمضان وحده صام وإن لم يقبل الإمام شهادته وإذا كان بالسماء علة قبل الإمام شهادة الواحد العدل في رؤية الهلال رجلا أو امرأة حرا كان أو عبدا </w:t>
      </w:r>
      <w:r>
        <w:rPr>
          <w:rFonts w:eastAsia="Times New Roman" w:hint="cs"/>
          <w:kern w:val="0"/>
          <w:rtl/>
        </w:rPr>
        <w:t xml:space="preserve">، </w:t>
      </w:r>
      <w:r w:rsidRPr="00E70811">
        <w:rPr>
          <w:rFonts w:eastAsia="Times New Roman"/>
          <w:kern w:val="0"/>
          <w:rtl/>
        </w:rPr>
        <w:t>فإن لم يكن بالسماء عله لم تقبل شهادته حتى يراه جمع كثير يقع العلم بخبرهم </w:t>
      </w:r>
      <w:r>
        <w:rPr>
          <w:rFonts w:eastAsia="Times New Roman" w:hint="cs"/>
          <w:kern w:val="0"/>
          <w:rtl/>
        </w:rPr>
        <w:t xml:space="preserve">، </w:t>
      </w:r>
      <w:r w:rsidRPr="00E70811">
        <w:rPr>
          <w:rFonts w:eastAsia="Times New Roman"/>
          <w:kern w:val="0"/>
          <w:rtl/>
        </w:rPr>
        <w:t>ووقت الصوم من طلوع الفجر الثاني إلى غروب الشمس </w:t>
      </w:r>
    </w:p>
    <w:p w14:paraId="757DD461" w14:textId="77777777" w:rsidR="00C11C4E" w:rsidRPr="00E70811" w:rsidRDefault="00C11C4E" w:rsidP="00775A91">
      <w:pPr>
        <w:rPr>
          <w:rFonts w:eastAsia="Times New Roman"/>
          <w:kern w:val="0"/>
          <w:rtl/>
        </w:rPr>
      </w:pPr>
      <w:r w:rsidRPr="00A261D5">
        <w:rPr>
          <w:rFonts w:eastAsia="Times New Roman"/>
          <w:b/>
          <w:bCs/>
          <w:kern w:val="0"/>
          <w:rtl/>
        </w:rPr>
        <w:t>والصوم</w:t>
      </w:r>
      <w:r w:rsidRPr="00E70811">
        <w:rPr>
          <w:rFonts w:eastAsia="Times New Roman"/>
          <w:kern w:val="0"/>
          <w:rtl/>
        </w:rPr>
        <w:t xml:space="preserve"> هو: الإمساك عن الأكل و</w:t>
      </w:r>
      <w:r>
        <w:rPr>
          <w:rFonts w:eastAsia="Times New Roman" w:hint="cs"/>
          <w:kern w:val="0"/>
          <w:rtl/>
        </w:rPr>
        <w:t>ال</w:t>
      </w:r>
      <w:r w:rsidRPr="00E70811">
        <w:rPr>
          <w:rFonts w:eastAsia="Times New Roman"/>
          <w:kern w:val="0"/>
          <w:rtl/>
        </w:rPr>
        <w:t>شرب والجماع نهارا مع النية فإن أكل الصائم أو شرب أو جامع ناسيا لم يفطر وإن نام فاحتلم أو نظر إلى امرأة فأنزل أو ادهن أو احتجم أو اكتحل أو قبل لم يفطره فإن أنزل بقبلة أو لمس فعليه القضاء </w:t>
      </w:r>
      <w:r>
        <w:rPr>
          <w:rFonts w:eastAsia="Times New Roman" w:hint="cs"/>
          <w:kern w:val="0"/>
          <w:rtl/>
        </w:rPr>
        <w:t xml:space="preserve">، </w:t>
      </w:r>
      <w:r w:rsidRPr="00E70811">
        <w:rPr>
          <w:rFonts w:eastAsia="Times New Roman"/>
          <w:kern w:val="0"/>
          <w:rtl/>
        </w:rPr>
        <w:t>ولا بأس بالقبلة إذا أمن على نفسه ويكره إن لم يأمن وإن ذرعه القيء لم يفطر وإن استقاء عامدا ملء فيه فعليه القضاء ومن ابتلع الحصاة أو الحديد أفطر </w:t>
      </w:r>
      <w:r>
        <w:rPr>
          <w:rFonts w:eastAsia="Times New Roman" w:hint="cs"/>
          <w:kern w:val="0"/>
          <w:rtl/>
        </w:rPr>
        <w:t xml:space="preserve">، </w:t>
      </w:r>
      <w:r w:rsidRPr="00E70811">
        <w:rPr>
          <w:rFonts w:eastAsia="Times New Roman"/>
          <w:kern w:val="0"/>
          <w:rtl/>
        </w:rPr>
        <w:t>ومن جامع عامدا في أحد السبيلين أو أكل أو شرب ما يتغذى به أو يتداوى به فعليه القضاء و</w:t>
      </w:r>
      <w:r>
        <w:rPr>
          <w:rFonts w:eastAsia="Times New Roman"/>
          <w:kern w:val="0"/>
          <w:rtl/>
        </w:rPr>
        <w:t>الكفارة</w:t>
      </w:r>
      <w:r w:rsidRPr="00E70811">
        <w:rPr>
          <w:rFonts w:eastAsia="Times New Roman"/>
          <w:kern w:val="0"/>
          <w:rtl/>
        </w:rPr>
        <w:t xml:space="preserve"> مثل كفارة </w:t>
      </w:r>
      <w:r>
        <w:rPr>
          <w:rFonts w:eastAsia="Times New Roman"/>
          <w:kern w:val="0"/>
          <w:rtl/>
        </w:rPr>
        <w:t>الظهار</w:t>
      </w:r>
      <w:r w:rsidRPr="00E70811">
        <w:rPr>
          <w:rFonts w:eastAsia="Times New Roman"/>
          <w:kern w:val="0"/>
          <w:rtl/>
        </w:rPr>
        <w:t xml:space="preserve"> ومن جامع فيما دون الفرج فأنزل فعليه القضاء ولا كفارة عليه في إفساد الصوم في غير رمضان كفارة ومن احتقن أو استعط أو</w:t>
      </w:r>
      <w:r>
        <w:rPr>
          <w:rFonts w:eastAsia="Times New Roman" w:hint="cs"/>
          <w:kern w:val="0"/>
          <w:rtl/>
        </w:rPr>
        <w:t xml:space="preserve"> </w:t>
      </w:r>
      <w:r w:rsidRPr="00E70811">
        <w:rPr>
          <w:rFonts w:eastAsia="Times New Roman"/>
          <w:kern w:val="0"/>
          <w:rtl/>
        </w:rPr>
        <w:t>قطر في أذنيه أو داوى جائفة أو آمة بدواء فوصل إلى جوفه أو دماغه أفطر وإن أقطر في إحليله لم يفطر عند أبي حنيفة وقال أبو يوسف يفطر </w:t>
      </w:r>
      <w:r>
        <w:rPr>
          <w:rFonts w:eastAsia="Times New Roman" w:hint="cs"/>
          <w:kern w:val="0"/>
          <w:rtl/>
        </w:rPr>
        <w:t xml:space="preserve">، </w:t>
      </w:r>
      <w:r w:rsidRPr="00E70811">
        <w:rPr>
          <w:rFonts w:eastAsia="Times New Roman"/>
          <w:kern w:val="0"/>
          <w:rtl/>
        </w:rPr>
        <w:t>ومن ذاق شيئا بفمه لم يفطر ويكره له ذلك ويكره للمرأة أن تمضغ لصبيها الطعام إذا كان لها منه بد </w:t>
      </w:r>
      <w:r>
        <w:rPr>
          <w:rFonts w:eastAsia="Times New Roman" w:hint="cs"/>
          <w:kern w:val="0"/>
          <w:rtl/>
        </w:rPr>
        <w:t xml:space="preserve">، </w:t>
      </w:r>
      <w:r w:rsidRPr="00E70811">
        <w:rPr>
          <w:rFonts w:eastAsia="Times New Roman"/>
          <w:kern w:val="0"/>
          <w:rtl/>
        </w:rPr>
        <w:t>ومضغ العلك لا يفطر الصائم ويكره</w:t>
      </w:r>
      <w:r>
        <w:rPr>
          <w:rFonts w:eastAsia="Times New Roman" w:hint="cs"/>
          <w:kern w:val="0"/>
          <w:rtl/>
        </w:rPr>
        <w:t xml:space="preserve">، </w:t>
      </w:r>
      <w:r w:rsidRPr="00E70811">
        <w:rPr>
          <w:rFonts w:eastAsia="Times New Roman"/>
          <w:kern w:val="0"/>
          <w:rtl/>
        </w:rPr>
        <w:t>ومن كان مريضا في رمضان فخاف إن صام زاد مرضه أفطر وقضى وإن كان مسافرا لا يستضر بالصوم فصومه أفضل وإن أفطر وقضى جاز وإن مات المريض أو المسافر وهما على حالهما لم يلزمهما القضاء وإن صح المريض أو أقام المسافر ثم ماتا لزمهما القضاء بقدر الصحة والإقامة </w:t>
      </w:r>
      <w:r>
        <w:rPr>
          <w:rFonts w:eastAsia="Times New Roman" w:hint="cs"/>
          <w:kern w:val="0"/>
          <w:rtl/>
        </w:rPr>
        <w:t xml:space="preserve">، </w:t>
      </w:r>
      <w:r w:rsidRPr="00E70811">
        <w:rPr>
          <w:rFonts w:eastAsia="Times New Roman"/>
          <w:kern w:val="0"/>
          <w:rtl/>
        </w:rPr>
        <w:t>وقضاء رمضان إن شاء فرقه وإن شاء تابعه فإن أخره حتى دخل رمضان آخر صام رمضان الثاني وقضى الأول بعده ولا فدية عليه </w:t>
      </w:r>
      <w:r>
        <w:rPr>
          <w:rFonts w:eastAsia="Times New Roman" w:hint="cs"/>
          <w:kern w:val="0"/>
          <w:rtl/>
        </w:rPr>
        <w:t xml:space="preserve">، </w:t>
      </w:r>
      <w:r w:rsidRPr="00E70811">
        <w:rPr>
          <w:rFonts w:eastAsia="Times New Roman"/>
          <w:kern w:val="0"/>
          <w:rtl/>
        </w:rPr>
        <w:t>والحامل والمريض إذا خافتا على ولديهما</w:t>
      </w:r>
      <w:r>
        <w:rPr>
          <w:rFonts w:eastAsia="Times New Roman" w:hint="cs"/>
          <w:kern w:val="0"/>
          <w:rtl/>
        </w:rPr>
        <w:t xml:space="preserve"> </w:t>
      </w:r>
      <w:r w:rsidRPr="00E70811">
        <w:rPr>
          <w:rFonts w:eastAsia="Times New Roman"/>
          <w:kern w:val="0"/>
          <w:rtl/>
        </w:rPr>
        <w:t>أفطرتا وقضتا ولا فدية عليهما </w:t>
      </w:r>
      <w:r>
        <w:rPr>
          <w:rFonts w:eastAsia="Times New Roman" w:hint="cs"/>
          <w:kern w:val="0"/>
          <w:rtl/>
        </w:rPr>
        <w:t xml:space="preserve">، </w:t>
      </w:r>
      <w:r w:rsidRPr="00E70811">
        <w:rPr>
          <w:rFonts w:eastAsia="Times New Roman"/>
          <w:kern w:val="0"/>
          <w:rtl/>
        </w:rPr>
        <w:t>والشيخ الفاني الذي لا يقدر على الصيام يفطر ويطعم لكل يوم مسكينا كما يطعم في الكفارات </w:t>
      </w:r>
      <w:r>
        <w:rPr>
          <w:rFonts w:eastAsia="Times New Roman" w:hint="cs"/>
          <w:kern w:val="0"/>
          <w:rtl/>
        </w:rPr>
        <w:t xml:space="preserve">، </w:t>
      </w:r>
      <w:r w:rsidRPr="00E70811">
        <w:rPr>
          <w:rFonts w:eastAsia="Times New Roman"/>
          <w:kern w:val="0"/>
          <w:rtl/>
        </w:rPr>
        <w:t>ومن مات وعليه قضاء رمضان فأوصى به أطعم عنه وليه لكل يوم مسكينا نصف صاع من بر أو صاعا من تمر أو صاعا من شعير </w:t>
      </w:r>
      <w:r>
        <w:rPr>
          <w:rFonts w:eastAsia="Times New Roman" w:hint="cs"/>
          <w:kern w:val="0"/>
          <w:rtl/>
        </w:rPr>
        <w:t xml:space="preserve">، </w:t>
      </w:r>
      <w:r w:rsidRPr="00E70811">
        <w:rPr>
          <w:rFonts w:eastAsia="Times New Roman"/>
          <w:kern w:val="0"/>
          <w:rtl/>
        </w:rPr>
        <w:t>ومن دخل في صوم التطوع أو صلاة التطوع ثم أفسده قضاه وإذا بلغ الصبي أو أسلم الكافر في رمضان أمسكا بقية يومهما وصاما ما بعده ولم يقضيا ما مضى </w:t>
      </w:r>
      <w:r>
        <w:rPr>
          <w:rFonts w:eastAsia="Times New Roman" w:hint="cs"/>
          <w:kern w:val="0"/>
          <w:rtl/>
        </w:rPr>
        <w:t xml:space="preserve">، </w:t>
      </w:r>
      <w:r w:rsidRPr="00E70811">
        <w:rPr>
          <w:rFonts w:eastAsia="Times New Roman"/>
          <w:kern w:val="0"/>
          <w:rtl/>
        </w:rPr>
        <w:t>ومن أغمي عليه في رمضان لم يقض اليوم الذي حدث فيه الإغماء وقضى ما بعده وإذا أفاق المجنون في بعض رمضان قضى ما مضى منه وإذا حاضت المرأة أفطرت وقضت وإذا قدم السافر أو طهرت الحائض في بعض النهار أمسكا عن الطعام والشراب بقية يومهما </w:t>
      </w:r>
      <w:r>
        <w:rPr>
          <w:rFonts w:eastAsia="Times New Roman" w:hint="cs"/>
          <w:kern w:val="0"/>
          <w:rtl/>
        </w:rPr>
        <w:t xml:space="preserve">، </w:t>
      </w:r>
      <w:r w:rsidRPr="00E70811">
        <w:rPr>
          <w:rFonts w:eastAsia="Times New Roman"/>
          <w:kern w:val="0"/>
          <w:rtl/>
        </w:rPr>
        <w:t xml:space="preserve">ومن </w:t>
      </w:r>
      <w:r w:rsidRPr="00E70811">
        <w:rPr>
          <w:rFonts w:eastAsia="Times New Roman"/>
          <w:kern w:val="0"/>
          <w:rtl/>
        </w:rPr>
        <w:lastRenderedPageBreak/>
        <w:t>تسحر وهو يظن أن الفجر لم يطلع أو أفطر وهو يرى أن الشمس قد غربت ثم تبين أن الفجر كان قد طلع أو أن الشمس لم تغرب قضى ذلك اليوم ولا كفارة عليه </w:t>
      </w:r>
      <w:r>
        <w:rPr>
          <w:rFonts w:eastAsia="Times New Roman" w:hint="cs"/>
          <w:kern w:val="0"/>
          <w:rtl/>
        </w:rPr>
        <w:t xml:space="preserve">، </w:t>
      </w:r>
      <w:r w:rsidRPr="00E70811">
        <w:rPr>
          <w:rFonts w:eastAsia="Times New Roman"/>
          <w:kern w:val="0"/>
          <w:rtl/>
        </w:rPr>
        <w:t>ومن رأى هلال الفطر وحده لم يفطر </w:t>
      </w:r>
      <w:r>
        <w:rPr>
          <w:rFonts w:eastAsia="Times New Roman" w:hint="cs"/>
          <w:kern w:val="0"/>
          <w:rtl/>
        </w:rPr>
        <w:t xml:space="preserve">، </w:t>
      </w:r>
      <w:r w:rsidRPr="00E70811">
        <w:rPr>
          <w:rFonts w:eastAsia="Times New Roman"/>
          <w:kern w:val="0"/>
          <w:rtl/>
        </w:rPr>
        <w:t>وإذا كان بالسماء علة لم تقبل في هلال الفطر إلا شهادة رجلين أو رجل وامرأتين وإن لم يكن بالسماء علة لم تقبل إلا شهادة جمع كثير يقع العام بخبرهم </w:t>
      </w:r>
    </w:p>
    <w:p w14:paraId="77498C50"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الاعتكاف</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الاعتكاف مستحب وهو اللبث في المسجد مع الصوم ونية </w:t>
      </w:r>
      <w:proofErr w:type="gramStart"/>
      <w:r w:rsidRPr="00E70811">
        <w:rPr>
          <w:rFonts w:eastAsia="Times New Roman"/>
          <w:kern w:val="0"/>
          <w:rtl/>
        </w:rPr>
        <w:t>الاعتكاف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ويحرم على المعتكف: الوط واللمس والقبلة ولا يخرج من المسجد إلا لحاجة الإنسان أو الجمعة ولا بأس بأن يبيع ويبتاع في المسجد من غير أن يحضر السلع</w:t>
      </w:r>
      <w:r>
        <w:rPr>
          <w:rFonts w:eastAsia="Times New Roman" w:hint="cs"/>
          <w:kern w:val="0"/>
          <w:rtl/>
        </w:rPr>
        <w:t xml:space="preserve">، </w:t>
      </w:r>
      <w:r w:rsidRPr="00E70811">
        <w:rPr>
          <w:rFonts w:eastAsia="Times New Roman"/>
          <w:kern w:val="0"/>
          <w:rtl/>
        </w:rPr>
        <w:t xml:space="preserve">ولا </w:t>
      </w:r>
      <w:r>
        <w:rPr>
          <w:rFonts w:eastAsia="Times New Roman" w:hint="cs"/>
          <w:kern w:val="0"/>
          <w:rtl/>
        </w:rPr>
        <w:t xml:space="preserve">يتكلم </w:t>
      </w:r>
      <w:r w:rsidRPr="00E70811">
        <w:rPr>
          <w:rFonts w:eastAsia="Times New Roman"/>
          <w:kern w:val="0"/>
          <w:rtl/>
        </w:rPr>
        <w:t>إلا بخير ويكره له الصمت فإن جامع المعتكف ليلا أو نهارا بطل اعتكافه ومن أوجب على نفسه اعتكاف أيام لزمه اعتكافها بلياليها وكانت متتابعة وإن لم يشترط التتابع </w:t>
      </w:r>
    </w:p>
    <w:p w14:paraId="5B98DBA9" w14:textId="77777777" w:rsidR="00C11C4E" w:rsidRDefault="00C11C4E" w:rsidP="00775A91">
      <w:pPr>
        <w:jc w:val="center"/>
        <w:rPr>
          <w:rFonts w:eastAsia="Times New Roman"/>
          <w:kern w:val="0"/>
          <w:rtl/>
        </w:rPr>
      </w:pPr>
      <w:r>
        <w:rPr>
          <w:rFonts w:eastAsia="Times New Roman" w:hint="cs"/>
          <w:kern w:val="0"/>
          <w:rtl/>
        </w:rPr>
        <w:t>***</w:t>
      </w:r>
    </w:p>
    <w:p w14:paraId="122FD351"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5 - كتاب الحج</w:t>
      </w:r>
    </w:p>
    <w:p w14:paraId="4FCA73A3" w14:textId="77777777" w:rsidR="00C11C4E" w:rsidRPr="00E70811" w:rsidRDefault="00C11C4E" w:rsidP="00775A91">
      <w:pPr>
        <w:rPr>
          <w:rFonts w:eastAsia="Times New Roman"/>
          <w:kern w:val="0"/>
          <w:rtl/>
        </w:rPr>
      </w:pPr>
      <w:r w:rsidRPr="00E70811">
        <w:rPr>
          <w:rFonts w:eastAsia="Times New Roman"/>
          <w:kern w:val="0"/>
          <w:rtl/>
        </w:rPr>
        <w:t>الحج: واجب على الأحرار البالغين العقلاء الأصحاء إذا قدروا على الزاد والراحلة فاضلا عن مسكنه وما لا بد منه وعن نفقة عياله إلى حين عوده وكان الطريق آمنا</w:t>
      </w:r>
      <w:r>
        <w:rPr>
          <w:rFonts w:eastAsia="Times New Roman" w:hint="cs"/>
          <w:kern w:val="0"/>
          <w:rtl/>
        </w:rPr>
        <w:t xml:space="preserve">، </w:t>
      </w:r>
      <w:r w:rsidRPr="00E70811">
        <w:rPr>
          <w:rFonts w:eastAsia="Times New Roman"/>
          <w:kern w:val="0"/>
          <w:rtl/>
        </w:rPr>
        <w:t>ويعتبر في المرأة أن يكون لها محرم يحج بها أو زوج ولا يجوز لها أن تحج بغيرهما إذا كان بينها وبين مكة مسيرة ثلاثة أيام ولياليها وإذا بلغ الصبي بعد ما أحرم أو أعتق العبد فمضيا على ذلك لم يجزيهما عن حجة الإسلام </w:t>
      </w:r>
    </w:p>
    <w:p w14:paraId="24C30A4F"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تحديد المواقيت</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والمواقيت التي لا يجوز أن يتجاوزها الإنسان إلا محرما: لأهل المدينة ذو الحليفة ولأهل العراق ذات عرق ولأهل الشام الجحفة </w:t>
      </w:r>
      <w:r>
        <w:rPr>
          <w:rFonts w:eastAsia="Times New Roman" w:hint="cs"/>
          <w:kern w:val="0"/>
          <w:rtl/>
        </w:rPr>
        <w:t xml:space="preserve">، </w:t>
      </w:r>
      <w:r w:rsidRPr="00E70811">
        <w:rPr>
          <w:rFonts w:eastAsia="Times New Roman"/>
          <w:kern w:val="0"/>
          <w:rtl/>
        </w:rPr>
        <w:t>ولأهل نجد قرن المنازل ولأهل اليمن يلملم فإن قدم الإحرام على هذه المواقيت جاز </w:t>
      </w:r>
      <w:r>
        <w:rPr>
          <w:rFonts w:eastAsia="Times New Roman" w:hint="cs"/>
          <w:kern w:val="0"/>
          <w:rtl/>
        </w:rPr>
        <w:t xml:space="preserve">، </w:t>
      </w:r>
      <w:r w:rsidRPr="00E70811">
        <w:rPr>
          <w:rFonts w:eastAsia="Times New Roman"/>
          <w:kern w:val="0"/>
          <w:rtl/>
        </w:rPr>
        <w:t>ومن كان منزله بعد المواقيت فميقاته الحل ومن كان بمكة فميقاته في الحج الحرم وفي العمرة الحل </w:t>
      </w:r>
      <w:r>
        <w:rPr>
          <w:rFonts w:eastAsia="Times New Roman" w:hint="cs"/>
          <w:kern w:val="0"/>
          <w:rtl/>
        </w:rPr>
        <w:t xml:space="preserve">، </w:t>
      </w:r>
      <w:r w:rsidRPr="00E70811">
        <w:rPr>
          <w:rFonts w:eastAsia="Times New Roman"/>
          <w:kern w:val="0"/>
          <w:rtl/>
        </w:rPr>
        <w:t>وإذا أراد الإحرام اغتسل أو توضأ - والغسل أفضل - ولبس ثوبين جديدين أو غسيلين إزارا ورداء ومس طيبا إن كان له طيب وصلى ركعتين وقال: اللهم إني أريد الحج فيسره لي وتقبله مني </w:t>
      </w:r>
      <w:r>
        <w:rPr>
          <w:rFonts w:eastAsia="Times New Roman" w:hint="cs"/>
          <w:kern w:val="0"/>
          <w:rtl/>
        </w:rPr>
        <w:t xml:space="preserve">، </w:t>
      </w:r>
      <w:r w:rsidRPr="00E70811">
        <w:rPr>
          <w:rFonts w:eastAsia="Times New Roman"/>
          <w:kern w:val="0"/>
          <w:rtl/>
        </w:rPr>
        <w:t>ثم يلبي عقيب صلاته </w:t>
      </w:r>
      <w:r>
        <w:rPr>
          <w:rFonts w:eastAsia="Times New Roman" w:hint="cs"/>
          <w:kern w:val="0"/>
          <w:rtl/>
        </w:rPr>
        <w:t xml:space="preserve">، </w:t>
      </w:r>
      <w:r w:rsidRPr="00E70811">
        <w:rPr>
          <w:rFonts w:eastAsia="Times New Roman"/>
          <w:kern w:val="0"/>
          <w:rtl/>
        </w:rPr>
        <w:t>فإن كان مفردا بالحج نوى بتلبيته الحج والتلبية أن يقول: لبيك اللهم لبيك لبيك لا شريك لك لبيك إن الحمد والنعمة لك والملك لا شريك لك ولا ينبغي أن يخل بشي من هذه الكلمات فإن زاد فيها جاز </w:t>
      </w:r>
      <w:r>
        <w:rPr>
          <w:rFonts w:eastAsia="Times New Roman" w:hint="cs"/>
          <w:kern w:val="0"/>
          <w:rtl/>
        </w:rPr>
        <w:t xml:space="preserve">، </w:t>
      </w:r>
      <w:r w:rsidRPr="00E70811">
        <w:rPr>
          <w:rFonts w:eastAsia="Times New Roman"/>
          <w:kern w:val="0"/>
          <w:rtl/>
        </w:rPr>
        <w:t xml:space="preserve">فإذا لبى فقد أحرم فليتق ما نهى الله عنه من الرفث </w:t>
      </w:r>
      <w:r w:rsidRPr="00E70811">
        <w:rPr>
          <w:rFonts w:eastAsia="Times New Roman"/>
          <w:kern w:val="0"/>
          <w:rtl/>
        </w:rPr>
        <w:lastRenderedPageBreak/>
        <w:t>والفسوق والجدال ولا يقتل صيدا ولا يشير إليه ولا يدل عليه ولا يلبس قميصا ولا سراويل ولا عمامة ولا قلنسوة ولا قباء </w:t>
      </w:r>
      <w:r>
        <w:rPr>
          <w:rFonts w:eastAsia="Times New Roman" w:hint="cs"/>
          <w:kern w:val="0"/>
          <w:rtl/>
        </w:rPr>
        <w:t xml:space="preserve">، </w:t>
      </w:r>
      <w:r w:rsidRPr="00E70811">
        <w:rPr>
          <w:rFonts w:eastAsia="Times New Roman"/>
          <w:kern w:val="0"/>
          <w:rtl/>
        </w:rPr>
        <w:t>ولا خفين إلا أن</w:t>
      </w:r>
      <w:r>
        <w:rPr>
          <w:rFonts w:eastAsia="Times New Roman" w:hint="cs"/>
          <w:kern w:val="0"/>
          <w:rtl/>
        </w:rPr>
        <w:t xml:space="preserve"> </w:t>
      </w:r>
      <w:r w:rsidRPr="00E70811">
        <w:rPr>
          <w:rFonts w:eastAsia="Times New Roman"/>
          <w:kern w:val="0"/>
          <w:rtl/>
        </w:rPr>
        <w:t>لا يجد النعلين فيقطعهما أسفل الكعبين ولا يغطي رأسه ولا وجهه ولا يمس طيبا ولا يحلق رأسه ولا شعر بدنه ولا يقص من لحيته ولا من ظفره ولا يلبس ثوبا مصبوغا بورس زعفران ولا عصفر إلا أن يكون غسلا لا ينفض ولا بأس أن يغتسل ويدخل الحمام ويستظل بالبيت والمخمل ويشد في وسطه الهميان ولا يغتسل رأسه ولا لحيته بالخطمي ويكثر من التلبية عقب الصلوات وكلما علا شرفا أو هبط واديا أو لقي ركبانا وبالأسحار </w:t>
      </w:r>
      <w:r>
        <w:rPr>
          <w:rFonts w:eastAsia="Times New Roman" w:hint="cs"/>
          <w:kern w:val="0"/>
          <w:rtl/>
        </w:rPr>
        <w:t xml:space="preserve">، </w:t>
      </w:r>
      <w:r w:rsidRPr="00E70811">
        <w:rPr>
          <w:rFonts w:eastAsia="Times New Roman"/>
          <w:kern w:val="0"/>
          <w:rtl/>
        </w:rPr>
        <w:t>فإذا دخل مكة ابتدأ بالمسجد الحرام فإذا عاين البيت كبر وهلل ثم ابتدأ بالحجر الأسود فاستقبله وكبر ورفع يديه واستلمه وقبله إن استطاع من غير أن يؤ</w:t>
      </w:r>
      <w:r>
        <w:rPr>
          <w:rFonts w:eastAsia="Times New Roman" w:hint="cs"/>
          <w:kern w:val="0"/>
          <w:rtl/>
        </w:rPr>
        <w:t>ذ</w:t>
      </w:r>
      <w:r w:rsidRPr="00E70811">
        <w:rPr>
          <w:rFonts w:eastAsia="Times New Roman"/>
          <w:kern w:val="0"/>
          <w:rtl/>
        </w:rPr>
        <w:t>ي مسلما ثم آخذ عن يمينه مما يلي الباب وقد اضطبع رداءه قبل ذلك فيطوف بالبيت سبعة أشواط </w:t>
      </w:r>
      <w:r>
        <w:rPr>
          <w:rFonts w:eastAsia="Times New Roman" w:hint="cs"/>
          <w:kern w:val="0"/>
          <w:rtl/>
        </w:rPr>
        <w:t xml:space="preserve">، </w:t>
      </w:r>
      <w:r w:rsidRPr="00E70811">
        <w:rPr>
          <w:rFonts w:eastAsia="Times New Roman"/>
          <w:kern w:val="0"/>
          <w:rtl/>
        </w:rPr>
        <w:t>ويجعل طوافه من وراء الحطيم ويرمل في الأشواط الثلاثة الأول ويمشي فيما بقي على هينته ويستلم الحجر كلما مر به إن استطاع ويختم الطواف بالاستلام </w:t>
      </w:r>
      <w:r>
        <w:rPr>
          <w:rFonts w:eastAsia="Times New Roman" w:hint="cs"/>
          <w:kern w:val="0"/>
          <w:rtl/>
        </w:rPr>
        <w:t xml:space="preserve">، </w:t>
      </w:r>
      <w:r w:rsidRPr="00E70811">
        <w:rPr>
          <w:rFonts w:eastAsia="Times New Roman"/>
          <w:kern w:val="0"/>
          <w:rtl/>
        </w:rPr>
        <w:t>ثم يأتي المقام فيصلي عنده ركعتين أو حيث تيسر من المسجد </w:t>
      </w:r>
      <w:r>
        <w:rPr>
          <w:rFonts w:eastAsia="Times New Roman" w:hint="cs"/>
          <w:kern w:val="0"/>
          <w:rtl/>
        </w:rPr>
        <w:t xml:space="preserve">، </w:t>
      </w:r>
      <w:r w:rsidRPr="00E70811">
        <w:rPr>
          <w:rFonts w:eastAsia="Times New Roman"/>
          <w:kern w:val="0"/>
          <w:rtl/>
        </w:rPr>
        <w:t>وهذا الطواف طواف القدوم وهو سنة وليس بواجب وليس على أهل مكة طواف القدوم</w:t>
      </w:r>
      <w:r>
        <w:rPr>
          <w:rFonts w:eastAsia="Times New Roman" w:hint="cs"/>
          <w:kern w:val="0"/>
          <w:rtl/>
        </w:rPr>
        <w:t xml:space="preserve">، </w:t>
      </w:r>
      <w:r w:rsidRPr="00E70811">
        <w:rPr>
          <w:rFonts w:eastAsia="Times New Roman"/>
          <w:kern w:val="0"/>
          <w:rtl/>
        </w:rPr>
        <w:t>ثم يخرج إلى الصفا فيصعد عليه ويستقبل البيت ويكبر ويهلل ويصلي على النبي صلى الله عليه وسلم ويدعو الله تعالى بحاجته </w:t>
      </w:r>
      <w:r>
        <w:rPr>
          <w:rFonts w:eastAsia="Times New Roman" w:hint="cs"/>
          <w:kern w:val="0"/>
          <w:rtl/>
        </w:rPr>
        <w:t xml:space="preserve">، </w:t>
      </w:r>
      <w:r w:rsidRPr="00E70811">
        <w:rPr>
          <w:rFonts w:eastAsia="Times New Roman"/>
          <w:kern w:val="0"/>
          <w:rtl/>
        </w:rPr>
        <w:t>ثم ينحط نحو المروة ويمشي على هينته فإذا بلغ إلى بطن الوادي سعى بين الميلين الأخضرين سعيا حتى يأتي المروة فيصعد عليها ويفعل كما فعل على الصفا وهذا شوط فيطوف سبعة أشواط يبدأ بالصفا ويختم بالمروة </w:t>
      </w:r>
      <w:r>
        <w:rPr>
          <w:rFonts w:eastAsia="Times New Roman" w:hint="cs"/>
          <w:kern w:val="0"/>
          <w:rtl/>
        </w:rPr>
        <w:t xml:space="preserve">، </w:t>
      </w:r>
      <w:r w:rsidRPr="00E70811">
        <w:rPr>
          <w:rFonts w:eastAsia="Times New Roman"/>
          <w:kern w:val="0"/>
          <w:rtl/>
        </w:rPr>
        <w:t>ثم يقيم بمكة حراما يطوف بالبيت كلما بدا له فإذا كان قبل يوم التروية بيوم خطب الإمام خطبة يعلم الناس فيها الخروج إلى منى والصلاة بعرفات والوقوف والإفاضة فإذا صلى الفجر يوم التروية بمكة خرج إلى منى فأقام بها حتى يصلي الفجر يوم عرفة </w:t>
      </w:r>
      <w:r>
        <w:rPr>
          <w:rFonts w:eastAsia="Times New Roman" w:hint="cs"/>
          <w:kern w:val="0"/>
          <w:rtl/>
        </w:rPr>
        <w:t xml:space="preserve">، </w:t>
      </w:r>
      <w:r w:rsidRPr="00E70811">
        <w:rPr>
          <w:rFonts w:eastAsia="Times New Roman"/>
          <w:kern w:val="0"/>
          <w:rtl/>
        </w:rPr>
        <w:t>ثم يتوجه إلى عرفات فيقيم بها </w:t>
      </w:r>
      <w:r>
        <w:rPr>
          <w:rFonts w:eastAsia="Times New Roman" w:hint="cs"/>
          <w:kern w:val="0"/>
          <w:rtl/>
        </w:rPr>
        <w:t xml:space="preserve">، </w:t>
      </w:r>
      <w:r w:rsidRPr="00E70811">
        <w:rPr>
          <w:rFonts w:eastAsia="Times New Roman"/>
          <w:kern w:val="0"/>
          <w:rtl/>
        </w:rPr>
        <w:t>فإذا زالت الشمس من يوم عرفة صلى الإمام بالناس الظهر والعصر ثم يبتدئ فيخطب خطبتين قبل الصلاة يعلم الناس فيها</w:t>
      </w:r>
      <w:r>
        <w:rPr>
          <w:rFonts w:eastAsia="Times New Roman" w:hint="cs"/>
          <w:kern w:val="0"/>
          <w:rtl/>
        </w:rPr>
        <w:t xml:space="preserve"> </w:t>
      </w:r>
      <w:r w:rsidRPr="00E70811">
        <w:rPr>
          <w:rFonts w:eastAsia="Times New Roman"/>
          <w:kern w:val="0"/>
          <w:rtl/>
        </w:rPr>
        <w:t xml:space="preserve">الصلاة والوقوف بعرفة والمزدلفة ورمي الجمار والنحر والحلق وطواف الزيارة ويصلي بهم الظهر والعصر في وقت الظهر بأذان </w:t>
      </w:r>
      <w:r>
        <w:rPr>
          <w:rFonts w:eastAsia="Times New Roman" w:hint="cs"/>
          <w:kern w:val="0"/>
          <w:rtl/>
        </w:rPr>
        <w:t>و</w:t>
      </w:r>
      <w:r w:rsidRPr="00E70811">
        <w:rPr>
          <w:rFonts w:eastAsia="Times New Roman"/>
          <w:kern w:val="0"/>
          <w:rtl/>
        </w:rPr>
        <w:t>إقامتين ومن صلى في رحله وحده صلى كل واحدة منهما في وقتها عند أبي حنيفة رحمه الله تعالى</w:t>
      </w:r>
      <w:r>
        <w:rPr>
          <w:rFonts w:eastAsia="Times New Roman" w:hint="cs"/>
          <w:kern w:val="0"/>
          <w:rtl/>
        </w:rPr>
        <w:t xml:space="preserve">، </w:t>
      </w:r>
      <w:r w:rsidRPr="00E70811">
        <w:rPr>
          <w:rFonts w:eastAsia="Times New Roman"/>
          <w:kern w:val="0"/>
          <w:rtl/>
        </w:rPr>
        <w:t>وقال أبو يوسف ومحمد رحمهما الله: يجمع بينهما المنفرد ثم يتوجه إلى الموقف فيقف بقرب الجبل وعرفات كلها موقف إلا بطن عرنة </w:t>
      </w:r>
      <w:r>
        <w:rPr>
          <w:rFonts w:eastAsia="Times New Roman" w:hint="cs"/>
          <w:kern w:val="0"/>
          <w:rtl/>
        </w:rPr>
        <w:t xml:space="preserve">، </w:t>
      </w:r>
      <w:r w:rsidRPr="00E70811">
        <w:rPr>
          <w:rFonts w:eastAsia="Times New Roman"/>
          <w:kern w:val="0"/>
          <w:rtl/>
        </w:rPr>
        <w:t xml:space="preserve">وينبغي للإمام أن يقف بعرفة على راحلته ويدعو ويعلم الناس المناسك ويستحب أن يغتسل قبل الوقوف ويجتهد في الدعاء فإذا غربت الشمس أفاض الإمام والناس معه على هينتهم حتى يأتوا المزدلفة فينزلوا بها والمستحب أن ينزل بقرب الجبل الذي عليه </w:t>
      </w:r>
      <w:r w:rsidRPr="00E70811">
        <w:rPr>
          <w:rFonts w:eastAsia="Times New Roman"/>
          <w:kern w:val="0"/>
          <w:rtl/>
        </w:rPr>
        <w:lastRenderedPageBreak/>
        <w:t>الميقدة يقال له قزح ويصلي الإمام بالناس المغرب والعشاء بأذان وإقامة ومن صلى المغرب في الطريق لم يجز عند أبي حنيفة ومحمد</w:t>
      </w:r>
      <w:r>
        <w:rPr>
          <w:rFonts w:eastAsia="Times New Roman" w:hint="cs"/>
          <w:kern w:val="0"/>
          <w:rtl/>
        </w:rPr>
        <w:t xml:space="preserve">، </w:t>
      </w:r>
      <w:r w:rsidRPr="00E70811">
        <w:rPr>
          <w:rFonts w:eastAsia="Times New Roman"/>
          <w:kern w:val="0"/>
          <w:rtl/>
        </w:rPr>
        <w:t>فإذا طلع الفجر صلى الإمام بالناس الفجر بغلس ثم وقف ووقف الناس معه فدعا: والمزدلفة كلها موقف إلا بطن محسر </w:t>
      </w:r>
      <w:r>
        <w:rPr>
          <w:rFonts w:eastAsia="Times New Roman" w:hint="cs"/>
          <w:kern w:val="0"/>
          <w:rtl/>
        </w:rPr>
        <w:t xml:space="preserve">، </w:t>
      </w:r>
      <w:r w:rsidRPr="00E70811">
        <w:rPr>
          <w:rFonts w:eastAsia="Times New Roman"/>
          <w:kern w:val="0"/>
          <w:rtl/>
        </w:rPr>
        <w:t>ثم أفاض الإمام والناس معه قبل طلوع الشمس حتى يأتوا منى فيبتدئ بجمرة العقبة فيرميها من بطن الوادي بسبع حصيات مثل الخذف </w:t>
      </w:r>
      <w:r>
        <w:rPr>
          <w:rFonts w:eastAsia="Times New Roman" w:hint="cs"/>
          <w:kern w:val="0"/>
          <w:rtl/>
        </w:rPr>
        <w:t xml:space="preserve">، </w:t>
      </w:r>
      <w:r w:rsidRPr="00E70811">
        <w:rPr>
          <w:rFonts w:eastAsia="Times New Roman"/>
          <w:kern w:val="0"/>
          <w:rtl/>
        </w:rPr>
        <w:t>ويكبر مع كل حصاة ولا يقف عندها ويقطع التلبية مع أول حصاة </w:t>
      </w:r>
      <w:r>
        <w:rPr>
          <w:rFonts w:eastAsia="Times New Roman" w:hint="cs"/>
          <w:kern w:val="0"/>
          <w:rtl/>
        </w:rPr>
        <w:t xml:space="preserve">، </w:t>
      </w:r>
      <w:r w:rsidRPr="00E70811">
        <w:rPr>
          <w:rFonts w:eastAsia="Times New Roman"/>
          <w:kern w:val="0"/>
          <w:rtl/>
        </w:rPr>
        <w:t>ثم يذبح إن أحب ثم يحلق أو يقصر والحلق أفضل وقد حل له كل شيء إلا النساء </w:t>
      </w:r>
      <w:r>
        <w:rPr>
          <w:rFonts w:eastAsia="Times New Roman" w:hint="cs"/>
          <w:kern w:val="0"/>
          <w:rtl/>
        </w:rPr>
        <w:t xml:space="preserve">، </w:t>
      </w:r>
      <w:r w:rsidRPr="00E70811">
        <w:rPr>
          <w:rFonts w:eastAsia="Times New Roman"/>
          <w:kern w:val="0"/>
          <w:rtl/>
        </w:rPr>
        <w:t>ثم يأتي مكة من يومه ذلك أو من الغد أو من بعد الغد فيطوف بالبيت طواف الزيارة س</w:t>
      </w:r>
      <w:r>
        <w:rPr>
          <w:rFonts w:eastAsia="Times New Roman" w:hint="cs"/>
          <w:kern w:val="0"/>
          <w:rtl/>
        </w:rPr>
        <w:t>ب</w:t>
      </w:r>
      <w:r w:rsidRPr="00E70811">
        <w:rPr>
          <w:rFonts w:eastAsia="Times New Roman"/>
          <w:kern w:val="0"/>
          <w:rtl/>
        </w:rPr>
        <w:t>عة أشواط فإن كان سعى بين الصفا والمروة عقيب طواف القدوم لم يرمل في هذا الطواف ولا سعي عليه وإن لم يكن قدم السعي رمل في هذا الطواف وسعى بعده على ما قدمناه وقد حل له النساء وهذا الطواف هو المفروض في الحج ويكره تأخيره عن هذه الأيام فإن أخره عنها لزمه دم عند أبي حنيفة </w:t>
      </w:r>
      <w:r>
        <w:rPr>
          <w:rFonts w:eastAsia="Times New Roman" w:hint="cs"/>
          <w:kern w:val="0"/>
          <w:rtl/>
        </w:rPr>
        <w:t xml:space="preserve">، </w:t>
      </w:r>
      <w:r w:rsidRPr="00E70811">
        <w:rPr>
          <w:rFonts w:eastAsia="Times New Roman"/>
          <w:kern w:val="0"/>
          <w:rtl/>
        </w:rPr>
        <w:t>ثم يعود إلى منى فيقيم بها فإذا زالت الشمس من اليوم الثاني من النحر رمى الجمار الثلاث يبتدئ بالتي تلي المسجد فيرميها بسبع حصيات يكبر مع كل حصاة ويقف ويدعو عندها ثم يرمي التي تليها مثل ذلك ويقف عندها ثم يرمي جمرة العقبة كذلك ولا يقف عندها فإذا كان من الغد رمى الجمار الثلاث بعد زوال الشمس كذلك فإذا أراد أن يتعجل النفر نفر إلى مكة وإن أراد أن يقيم رمى الجمار الثلاث في يوم الرابع بعد زوال الشمس فإن قدم الرمي في هذا اليوم قبل الزوال بعد طلوع الفجر جاز عند</w:t>
      </w:r>
      <w:r>
        <w:rPr>
          <w:rFonts w:eastAsia="Times New Roman" w:hint="cs"/>
          <w:kern w:val="0"/>
          <w:rtl/>
        </w:rPr>
        <w:t xml:space="preserve"> </w:t>
      </w:r>
      <w:r w:rsidRPr="00E70811">
        <w:rPr>
          <w:rFonts w:eastAsia="Times New Roman"/>
          <w:kern w:val="0"/>
          <w:rtl/>
        </w:rPr>
        <w:t>أبي حنيفة رحمه الله</w:t>
      </w:r>
      <w:r>
        <w:rPr>
          <w:rFonts w:eastAsia="Times New Roman"/>
          <w:kern w:val="0"/>
          <w:rtl/>
        </w:rPr>
        <w:t xml:space="preserve">، </w:t>
      </w:r>
      <w:r w:rsidRPr="00E70811">
        <w:rPr>
          <w:rFonts w:eastAsia="Times New Roman"/>
          <w:kern w:val="0"/>
          <w:rtl/>
        </w:rPr>
        <w:t>ويكره أن يقدم الإنسان ثقله إلى مكة ويقيم بها حتى يرمي فإذا نفر إلى مكة نزل بالمحصب ثم طاف بالبيت سبعة أشواط لا يرمل فيها وهذا طواف الصدر هو واجب إلا على أهل مكة ثم يعود إلى أهله </w:t>
      </w:r>
      <w:r>
        <w:rPr>
          <w:rFonts w:eastAsia="Times New Roman" w:hint="cs"/>
          <w:kern w:val="0"/>
          <w:rtl/>
        </w:rPr>
        <w:t xml:space="preserve">، </w:t>
      </w:r>
      <w:r w:rsidRPr="00E70811">
        <w:rPr>
          <w:rFonts w:eastAsia="Times New Roman"/>
          <w:kern w:val="0"/>
          <w:rtl/>
        </w:rPr>
        <w:t>فإن لم يدخل المحرم مكة وتوجه إلى عرفات ووقف بها على ما قدمناه فقد سقط عنه طواف القدوم ولا شيء عليه لتركه</w:t>
      </w:r>
      <w:r>
        <w:rPr>
          <w:rFonts w:eastAsia="Times New Roman" w:hint="cs"/>
          <w:kern w:val="0"/>
          <w:rtl/>
        </w:rPr>
        <w:t xml:space="preserve">، </w:t>
      </w:r>
      <w:r w:rsidRPr="00E70811">
        <w:rPr>
          <w:rFonts w:eastAsia="Times New Roman"/>
          <w:kern w:val="0"/>
          <w:rtl/>
        </w:rPr>
        <w:t>ومن أدرك الوقوف بعرفة ما بين زوال الشمس من يوم عرفة إلى طلوع الفجر من يوم النحر فقد أدرك الحج </w:t>
      </w:r>
      <w:r>
        <w:rPr>
          <w:rFonts w:eastAsia="Times New Roman" w:hint="cs"/>
          <w:kern w:val="0"/>
          <w:rtl/>
        </w:rPr>
        <w:t xml:space="preserve">، </w:t>
      </w:r>
      <w:r w:rsidRPr="00E70811">
        <w:rPr>
          <w:rFonts w:eastAsia="Times New Roman"/>
          <w:kern w:val="0"/>
          <w:rtl/>
        </w:rPr>
        <w:t>ومن اجتاز بعرفة وهو نائم أو مغمى عليه أو لم يعلم أنها عرفة أجزأه ذلك عن الوقوف</w:t>
      </w:r>
      <w:r>
        <w:rPr>
          <w:rFonts w:eastAsia="Times New Roman" w:hint="cs"/>
          <w:kern w:val="0"/>
          <w:rtl/>
        </w:rPr>
        <w:t xml:space="preserve">، </w:t>
      </w:r>
      <w:r w:rsidRPr="00E70811">
        <w:rPr>
          <w:rFonts w:eastAsia="Times New Roman"/>
          <w:kern w:val="0"/>
          <w:rtl/>
        </w:rPr>
        <w:t>والمرأة في جميع ذلك كالرجل غير أنها لا تكشف رأسها وتكشف وجهها ولا ترفع صوتها بالتلبية ولا ترمل في الطواف ولا تسعى بين الميلين ولا تحلق رأسها ولكن تقصر </w:t>
      </w:r>
    </w:p>
    <w:p w14:paraId="696F4739"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القران</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القران أفضل عندنا من التمتع والإفراد </w:t>
      </w:r>
      <w:r>
        <w:rPr>
          <w:rFonts w:eastAsia="Times New Roman" w:hint="cs"/>
          <w:kern w:val="0"/>
          <w:rtl/>
        </w:rPr>
        <w:t xml:space="preserve">، </w:t>
      </w:r>
      <w:r w:rsidRPr="00E70811">
        <w:rPr>
          <w:rFonts w:eastAsia="Times New Roman"/>
          <w:kern w:val="0"/>
          <w:rtl/>
        </w:rPr>
        <w:t>وصفة القران: أن يهل بالعمرة والحج معا من الميقات </w:t>
      </w:r>
      <w:r>
        <w:rPr>
          <w:rFonts w:eastAsia="Times New Roman" w:hint="cs"/>
          <w:kern w:val="0"/>
          <w:rtl/>
        </w:rPr>
        <w:t xml:space="preserve">، </w:t>
      </w:r>
      <w:r w:rsidRPr="00E70811">
        <w:rPr>
          <w:rFonts w:eastAsia="Times New Roman"/>
          <w:kern w:val="0"/>
          <w:rtl/>
        </w:rPr>
        <w:t xml:space="preserve">ويقول عقيب صلاته: اللهم إني أريد الحج والعمرة فيسرهما لي وتقبلهما مني فإذا دخل مكة ابتدأ فطاف بالبيت سبعة أشواط يرمل في الثلاث الأول منها ويسعى </w:t>
      </w:r>
      <w:r>
        <w:rPr>
          <w:rFonts w:eastAsia="Times New Roman" w:hint="cs"/>
          <w:kern w:val="0"/>
          <w:rtl/>
        </w:rPr>
        <w:t>ب</w:t>
      </w:r>
      <w:r w:rsidRPr="00E70811">
        <w:rPr>
          <w:rFonts w:eastAsia="Times New Roman"/>
          <w:kern w:val="0"/>
          <w:rtl/>
        </w:rPr>
        <w:t xml:space="preserve">عدها بين الصفا والمروة وهذه </w:t>
      </w:r>
      <w:r w:rsidRPr="00E70811">
        <w:rPr>
          <w:rFonts w:eastAsia="Times New Roman"/>
          <w:kern w:val="0"/>
          <w:rtl/>
        </w:rPr>
        <w:lastRenderedPageBreak/>
        <w:t>أفعال العمرة </w:t>
      </w:r>
      <w:r>
        <w:rPr>
          <w:rFonts w:eastAsia="Times New Roman" w:hint="cs"/>
          <w:kern w:val="0"/>
          <w:rtl/>
        </w:rPr>
        <w:t xml:space="preserve">، </w:t>
      </w:r>
      <w:r w:rsidRPr="00E70811">
        <w:rPr>
          <w:rFonts w:eastAsia="Times New Roman"/>
          <w:kern w:val="0"/>
          <w:rtl/>
        </w:rPr>
        <w:t>ثم يطوف بعد السعي طواف القدوم ويسعى بين الصفا والمروة كما بينا في المفرد فإذا رمى الجمرة يوم النحر ذبح شاة أو بقرة أو بدنة أو</w:t>
      </w:r>
      <w:r>
        <w:rPr>
          <w:rFonts w:eastAsia="Times New Roman" w:hint="cs"/>
          <w:kern w:val="0"/>
          <w:rtl/>
        </w:rPr>
        <w:t xml:space="preserve"> </w:t>
      </w:r>
      <w:r w:rsidRPr="00E70811">
        <w:rPr>
          <w:rFonts w:eastAsia="Times New Roman"/>
          <w:kern w:val="0"/>
          <w:rtl/>
        </w:rPr>
        <w:t>سبع بدنة فهذا دم القران </w:t>
      </w:r>
      <w:r>
        <w:rPr>
          <w:rFonts w:eastAsia="Times New Roman" w:hint="cs"/>
          <w:kern w:val="0"/>
          <w:rtl/>
        </w:rPr>
        <w:t xml:space="preserve">، </w:t>
      </w:r>
      <w:r w:rsidRPr="00E70811">
        <w:rPr>
          <w:rFonts w:eastAsia="Times New Roman"/>
          <w:kern w:val="0"/>
          <w:rtl/>
        </w:rPr>
        <w:t>فإن لم يكن له ما يذبح صام ثلاثة أيام في الحج وآخرها يوم عرفة فإن فاته الصوم حتى جاء يوم النحر لم يجزه إلا الدم ثم يصوم سبعة أيام إذا رجع إلى أهله وإن صامها بمكة بعد فراغه من الحج جاز</w:t>
      </w:r>
      <w:r>
        <w:rPr>
          <w:rFonts w:eastAsia="Times New Roman" w:hint="cs"/>
          <w:kern w:val="0"/>
          <w:rtl/>
        </w:rPr>
        <w:t xml:space="preserve">، </w:t>
      </w:r>
      <w:r w:rsidRPr="00E70811">
        <w:rPr>
          <w:rFonts w:eastAsia="Times New Roman"/>
          <w:kern w:val="0"/>
          <w:rtl/>
        </w:rPr>
        <w:t>وإن لم يدخل القارن مكة وتوجه مكة وتوجه إلى عرفات فقد صار رافضا لعمرته بالوقوف وبطل عنه دم القران وعليه دم لرفض عمرته وعليه قضاؤها </w:t>
      </w:r>
    </w:p>
    <w:p w14:paraId="6D0C3D55"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التمتع</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التمتع أفضل من الإفراد عندنا </w:t>
      </w:r>
      <w:r>
        <w:rPr>
          <w:rFonts w:eastAsia="Times New Roman" w:hint="cs"/>
          <w:kern w:val="0"/>
          <w:rtl/>
        </w:rPr>
        <w:t xml:space="preserve">، </w:t>
      </w:r>
      <w:r w:rsidRPr="00E70811">
        <w:rPr>
          <w:rFonts w:eastAsia="Times New Roman"/>
          <w:kern w:val="0"/>
          <w:rtl/>
        </w:rPr>
        <w:t xml:space="preserve">والتمتع على وجهين: متمتع يسوق الهدي ومتمتع لا </w:t>
      </w:r>
      <w:r>
        <w:rPr>
          <w:rFonts w:eastAsia="Times New Roman" w:hint="cs"/>
          <w:kern w:val="0"/>
          <w:rtl/>
        </w:rPr>
        <w:t>ي</w:t>
      </w:r>
      <w:r w:rsidRPr="00E70811">
        <w:rPr>
          <w:rFonts w:eastAsia="Times New Roman"/>
          <w:kern w:val="0"/>
          <w:rtl/>
        </w:rPr>
        <w:t>سوق الهدي</w:t>
      </w:r>
      <w:r>
        <w:rPr>
          <w:rFonts w:eastAsia="Times New Roman" w:hint="cs"/>
          <w:kern w:val="0"/>
          <w:rtl/>
        </w:rPr>
        <w:t xml:space="preserve">، </w:t>
      </w:r>
      <w:r w:rsidRPr="00E70811">
        <w:rPr>
          <w:rFonts w:eastAsia="Times New Roman"/>
          <w:kern w:val="0"/>
          <w:rtl/>
        </w:rPr>
        <w:t>وصفة التمتع: أن يبتدئ من الميقات فيحرم بعمرة ويدخل مكة فيطوف لها ويسعى ويحلق أو يقصر وقد حل من عمرته </w:t>
      </w:r>
      <w:r>
        <w:rPr>
          <w:rFonts w:eastAsia="Times New Roman" w:hint="cs"/>
          <w:kern w:val="0"/>
          <w:rtl/>
        </w:rPr>
        <w:t xml:space="preserve">، </w:t>
      </w:r>
      <w:r w:rsidRPr="00E70811">
        <w:rPr>
          <w:rFonts w:eastAsia="Times New Roman"/>
          <w:kern w:val="0"/>
          <w:rtl/>
        </w:rPr>
        <w:t>ويقطع التلبية إذا ابتدأ بالطواف ويقيم بمكة حلالا فإذا كان يوم التروية أحرم بالحج من المسجد وفعل ما يفعله الحاج المفرد وعليه دم التمتع فإن لم يجد صام ثلاثة أيام في الحج وسبعة إذا رجع </w:t>
      </w:r>
      <w:r>
        <w:rPr>
          <w:rFonts w:eastAsia="Times New Roman" w:hint="cs"/>
          <w:kern w:val="0"/>
          <w:rtl/>
        </w:rPr>
        <w:t xml:space="preserve">، </w:t>
      </w:r>
      <w:r w:rsidRPr="00E70811">
        <w:rPr>
          <w:rFonts w:eastAsia="Times New Roman"/>
          <w:kern w:val="0"/>
          <w:rtl/>
        </w:rPr>
        <w:t>وإذا أراد المتمتع أن يسوق الهدي أحرم وساق هديه فإن كانت بدنة قلدها بمزادة أو نعل وأشعر البدنة عند أبي يوسف ومحمد وهو: أن يشق سنامها من الجانب الأيمن ولا يشعرها عند أبي حنيفة </w:t>
      </w:r>
      <w:r>
        <w:rPr>
          <w:rFonts w:eastAsia="Times New Roman" w:hint="cs"/>
          <w:kern w:val="0"/>
          <w:rtl/>
        </w:rPr>
        <w:t xml:space="preserve">، </w:t>
      </w:r>
      <w:r w:rsidRPr="00E70811">
        <w:rPr>
          <w:rFonts w:eastAsia="Times New Roman"/>
          <w:kern w:val="0"/>
          <w:rtl/>
        </w:rPr>
        <w:t>فإذا دخل مكة طاف وسعى ولم يتحلل حتى يحرم بالحج يوم التروية وإن قدم الإحرام قبله جاز وعليه دم فإذا حلق يوم النحر فقد حل من الإحرامين</w:t>
      </w:r>
      <w:r>
        <w:rPr>
          <w:rFonts w:eastAsia="Times New Roman" w:hint="cs"/>
          <w:kern w:val="0"/>
          <w:rtl/>
        </w:rPr>
        <w:t xml:space="preserve">، </w:t>
      </w:r>
      <w:r w:rsidRPr="00E70811">
        <w:rPr>
          <w:rFonts w:eastAsia="Times New Roman"/>
          <w:kern w:val="0"/>
          <w:rtl/>
        </w:rPr>
        <w:t>وليس لأهل مكة تمتع ولا قران وإنما لهم الإفراد خاصة </w:t>
      </w:r>
      <w:r>
        <w:rPr>
          <w:rFonts w:eastAsia="Times New Roman" w:hint="cs"/>
          <w:kern w:val="0"/>
          <w:rtl/>
        </w:rPr>
        <w:t xml:space="preserve">، </w:t>
      </w:r>
      <w:r w:rsidRPr="00E70811">
        <w:rPr>
          <w:rFonts w:eastAsia="Times New Roman"/>
          <w:kern w:val="0"/>
          <w:rtl/>
        </w:rPr>
        <w:t>وإذا عاد التمتع إلى أهله بعد فراغه من العمرة ولم يكن ساق الهدي بطل تمتعه </w:t>
      </w:r>
      <w:r>
        <w:rPr>
          <w:rFonts w:eastAsia="Times New Roman" w:hint="cs"/>
          <w:kern w:val="0"/>
          <w:rtl/>
        </w:rPr>
        <w:t xml:space="preserve">، </w:t>
      </w:r>
      <w:r w:rsidRPr="00E70811">
        <w:rPr>
          <w:rFonts w:eastAsia="Times New Roman"/>
          <w:kern w:val="0"/>
          <w:rtl/>
        </w:rPr>
        <w:t>ومن أحرم بالعمرة قبل أشهر الحج فطاف لها أقل من أربعة أشواط ثم دخلت أشهر الحج فتممها وأحرم بالحج كان متمتعا</w:t>
      </w:r>
      <w:r>
        <w:rPr>
          <w:rFonts w:eastAsia="Times New Roman" w:hint="cs"/>
          <w:kern w:val="0"/>
          <w:rtl/>
        </w:rPr>
        <w:t xml:space="preserve">، </w:t>
      </w:r>
      <w:r w:rsidRPr="00E70811">
        <w:rPr>
          <w:rFonts w:eastAsia="Times New Roman"/>
          <w:kern w:val="0"/>
          <w:rtl/>
        </w:rPr>
        <w:t>وإن طاف لعمرته قبل أشهر الحج أربعة أشواط فصاعدا ثم حج من عامه ذلك لم يكن متمتعا </w:t>
      </w:r>
      <w:r>
        <w:rPr>
          <w:rFonts w:eastAsia="Times New Roman" w:hint="cs"/>
          <w:kern w:val="0"/>
          <w:rtl/>
        </w:rPr>
        <w:t xml:space="preserve">، </w:t>
      </w:r>
      <w:r w:rsidRPr="00E70811">
        <w:rPr>
          <w:rFonts w:eastAsia="Times New Roman"/>
          <w:kern w:val="0"/>
          <w:rtl/>
        </w:rPr>
        <w:t>وأشهر الحج: شوال وذو القعدة وعشر من ذي الحجة فإن قدم الإحرام بالحج عليها جاز إحرامه وانعقد حجا </w:t>
      </w:r>
      <w:r>
        <w:rPr>
          <w:rFonts w:eastAsia="Times New Roman" w:hint="cs"/>
          <w:kern w:val="0"/>
          <w:rtl/>
        </w:rPr>
        <w:t xml:space="preserve">، </w:t>
      </w:r>
      <w:r w:rsidRPr="00E70811">
        <w:rPr>
          <w:rFonts w:eastAsia="Times New Roman"/>
          <w:kern w:val="0"/>
          <w:rtl/>
        </w:rPr>
        <w:t>وإذا حاضت المرأة عند الإحرام اغتسلت وأحرمت وصنعت كما يصنعة الحاج </w:t>
      </w:r>
      <w:r>
        <w:rPr>
          <w:rFonts w:eastAsia="Times New Roman" w:hint="cs"/>
          <w:kern w:val="0"/>
          <w:rtl/>
        </w:rPr>
        <w:t xml:space="preserve">، </w:t>
      </w:r>
      <w:r w:rsidRPr="00E70811">
        <w:rPr>
          <w:rFonts w:eastAsia="Times New Roman"/>
          <w:kern w:val="0"/>
          <w:rtl/>
        </w:rPr>
        <w:t>غير أنها لا تطوف بالبيت حتى تطهر وإن حاضت بعد الوقوف وطواف الزيارة انصرفت من مكة ولا شيء عليها لترك طواف الصدر</w:t>
      </w:r>
      <w:r>
        <w:rPr>
          <w:rFonts w:eastAsia="Times New Roman" w:hint="cs"/>
          <w:kern w:val="0"/>
          <w:rtl/>
        </w:rPr>
        <w:t xml:space="preserve">، </w:t>
      </w:r>
    </w:p>
    <w:p w14:paraId="0999C7BD"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جنايات المحرم</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إذا تطيب المحرم فعليه </w:t>
      </w:r>
      <w:r>
        <w:rPr>
          <w:rFonts w:eastAsia="Times New Roman"/>
          <w:kern w:val="0"/>
          <w:rtl/>
        </w:rPr>
        <w:t>الكفارة</w:t>
      </w:r>
      <w:r w:rsidRPr="00E70811">
        <w:rPr>
          <w:rFonts w:eastAsia="Times New Roman"/>
          <w:kern w:val="0"/>
          <w:rtl/>
        </w:rPr>
        <w:t xml:space="preserve"> فإذا طيب عضوا كاملا فما زاد فعليه دم وإن طيب أقل من عضو فعليه صدقة</w:t>
      </w:r>
      <w:r>
        <w:rPr>
          <w:rFonts w:eastAsia="Times New Roman" w:hint="cs"/>
          <w:kern w:val="0"/>
          <w:rtl/>
        </w:rPr>
        <w:t xml:space="preserve">، </w:t>
      </w:r>
      <w:r w:rsidRPr="00E70811">
        <w:rPr>
          <w:rFonts w:eastAsia="Times New Roman"/>
          <w:kern w:val="0"/>
          <w:rtl/>
        </w:rPr>
        <w:t>وإن لبس ثوبا مخيطا أو غطى رأسه يوما كاملا فعليه دم وإن كان أقل من ذلك فعليه صدقة وإن حلق ربع رأسه فصاعدا فعليه دم وإن حلق أقل من الربع فعليه صدقة </w:t>
      </w:r>
      <w:r>
        <w:rPr>
          <w:rFonts w:eastAsia="Times New Roman" w:hint="cs"/>
          <w:kern w:val="0"/>
          <w:rtl/>
        </w:rPr>
        <w:t xml:space="preserve">، </w:t>
      </w:r>
      <w:r w:rsidRPr="00E70811">
        <w:rPr>
          <w:rFonts w:eastAsia="Times New Roman"/>
          <w:kern w:val="0"/>
          <w:rtl/>
        </w:rPr>
        <w:t xml:space="preserve">وإن حلق مواضع المحاجم فعليه دم عند أبي حنيفة وقال أبو يوسف ومحمد: عليه صدقة وإن قص </w:t>
      </w:r>
      <w:r w:rsidRPr="00E70811">
        <w:rPr>
          <w:rFonts w:eastAsia="Times New Roman"/>
          <w:kern w:val="0"/>
          <w:rtl/>
        </w:rPr>
        <w:lastRenderedPageBreak/>
        <w:t>أظافير يديه ورجليه فعليه دم </w:t>
      </w:r>
      <w:r>
        <w:rPr>
          <w:rFonts w:eastAsia="Times New Roman" w:hint="cs"/>
          <w:kern w:val="0"/>
          <w:rtl/>
        </w:rPr>
        <w:t xml:space="preserve">، </w:t>
      </w:r>
      <w:r w:rsidRPr="00E70811">
        <w:rPr>
          <w:rFonts w:eastAsia="Times New Roman"/>
          <w:kern w:val="0"/>
          <w:rtl/>
        </w:rPr>
        <w:t>وإن قص يدا أو رجلا فعليه دم وإن قص أقل من خمسة أظافير متفرقة من يديه ورجليه فعليه صدقة عند أبي حنيفة وأبي يوسف وقال محمد: عليه دم </w:t>
      </w:r>
      <w:r>
        <w:rPr>
          <w:rFonts w:eastAsia="Times New Roman" w:hint="cs"/>
          <w:kern w:val="0"/>
          <w:rtl/>
        </w:rPr>
        <w:t xml:space="preserve">، </w:t>
      </w:r>
      <w:r w:rsidRPr="00E70811">
        <w:rPr>
          <w:rFonts w:eastAsia="Times New Roman"/>
          <w:kern w:val="0"/>
          <w:rtl/>
        </w:rPr>
        <w:t>وإن تطيب أو حلق أو لبس من عذر فهو مخير: إن شاء ذبح شاة وإن شاء تصدق على ستة مساكين بثلاثة أصوع من طعام وإن شاء صام ثلاثة أيام </w:t>
      </w:r>
      <w:r>
        <w:rPr>
          <w:rFonts w:eastAsia="Times New Roman" w:hint="cs"/>
          <w:kern w:val="0"/>
          <w:rtl/>
        </w:rPr>
        <w:t xml:space="preserve">، </w:t>
      </w:r>
      <w:r w:rsidRPr="00E70811">
        <w:rPr>
          <w:rFonts w:eastAsia="Times New Roman"/>
          <w:kern w:val="0"/>
          <w:rtl/>
        </w:rPr>
        <w:t>وإن قبل أو لمس بشهوة فعليه دم ومن جامع في أحد السبيلين قبل الوقوف بعرفة فسد حجه وعليه شاة ويمضي في الحج كما يمضي من لم يفسد حجه وعليه القضاء وليس عليه أن يفارق امرأته إذا حج بها في القضاء </w:t>
      </w:r>
      <w:r>
        <w:rPr>
          <w:rFonts w:eastAsia="Times New Roman" w:hint="cs"/>
          <w:kern w:val="0"/>
          <w:rtl/>
        </w:rPr>
        <w:t xml:space="preserve">، </w:t>
      </w:r>
      <w:r w:rsidRPr="00E70811">
        <w:rPr>
          <w:rFonts w:eastAsia="Times New Roman"/>
          <w:kern w:val="0"/>
          <w:rtl/>
        </w:rPr>
        <w:t>ومن جامع بعد الوقوف بعرفة لم يفسد حجه وعليه بدنة فإن جامع بعد الحلق فعليه شاة ومن جامع في العمرة قبل أن يطوق أربعة أشواط أفسدها ومضى فيها وقضاها وعليه شاة وإن وطئ بعدها طاف أربعة أشواط فعليه شاة ولا تفسد عمرته ولا يلزمه قضاؤها ومن جامع ناسيا كمن جامع عامدا</w:t>
      </w:r>
      <w:r>
        <w:rPr>
          <w:rFonts w:eastAsia="Times New Roman" w:hint="cs"/>
          <w:kern w:val="0"/>
          <w:rtl/>
        </w:rPr>
        <w:t xml:space="preserve">، </w:t>
      </w:r>
      <w:r w:rsidRPr="00E70811">
        <w:rPr>
          <w:rFonts w:eastAsia="Times New Roman"/>
          <w:kern w:val="0"/>
          <w:rtl/>
        </w:rPr>
        <w:t>ومن طاف طواف القدوم محدثا فعليه صدقه وإن طاف جنبا فعليه شاة ومن طاف طواف الزيارة محدثا فعليه شاة وإن كان</w:t>
      </w:r>
      <w:r>
        <w:rPr>
          <w:rFonts w:eastAsia="Times New Roman" w:hint="cs"/>
          <w:kern w:val="0"/>
          <w:rtl/>
        </w:rPr>
        <w:t xml:space="preserve"> </w:t>
      </w:r>
      <w:r w:rsidRPr="00E70811">
        <w:rPr>
          <w:rFonts w:eastAsia="Times New Roman"/>
          <w:kern w:val="0"/>
          <w:rtl/>
        </w:rPr>
        <w:t xml:space="preserve">جنبا </w:t>
      </w:r>
      <w:r>
        <w:rPr>
          <w:rFonts w:eastAsia="Times New Roman" w:hint="cs"/>
          <w:kern w:val="0"/>
          <w:rtl/>
        </w:rPr>
        <w:t>فعل</w:t>
      </w:r>
      <w:r w:rsidRPr="00E70811">
        <w:rPr>
          <w:rFonts w:eastAsia="Times New Roman"/>
          <w:kern w:val="0"/>
          <w:rtl/>
        </w:rPr>
        <w:t>يه بدنة والأفضل أن يعيد الطواف ما دام بمكة ولا ذبح عليه ومن طاف طواف الصدر محدثا فعليه صدقة وإن طاف جنبا فعليه شاة </w:t>
      </w:r>
      <w:r>
        <w:rPr>
          <w:rFonts w:eastAsia="Times New Roman" w:hint="cs"/>
          <w:kern w:val="0"/>
          <w:rtl/>
        </w:rPr>
        <w:t xml:space="preserve">، </w:t>
      </w:r>
      <w:r w:rsidRPr="00E70811">
        <w:rPr>
          <w:rFonts w:eastAsia="Times New Roman"/>
          <w:kern w:val="0"/>
          <w:rtl/>
        </w:rPr>
        <w:t>ومن ترك من طواف الزيارة ثلاثة أشواط فما دونها فعليه شاة وإن ترك أربعة أشواط بقي محرما أبدا حتى يطوفها ومن ترك ثلاثة أشواط من طواف الصدر فعليه صدقة وإن ترك طواف الصدر أو أربعة أشواط منه فعليه شاة</w:t>
      </w:r>
      <w:r>
        <w:rPr>
          <w:rFonts w:eastAsia="Times New Roman" w:hint="cs"/>
          <w:kern w:val="0"/>
          <w:rtl/>
        </w:rPr>
        <w:t xml:space="preserve">، </w:t>
      </w:r>
      <w:r w:rsidRPr="00E70811">
        <w:rPr>
          <w:rFonts w:eastAsia="Times New Roman"/>
          <w:kern w:val="0"/>
          <w:rtl/>
        </w:rPr>
        <w:t>ومن ترك السعي بين الصفا والمروة فعليه شاة وحجه تام </w:t>
      </w:r>
      <w:r>
        <w:rPr>
          <w:rFonts w:eastAsia="Times New Roman" w:hint="cs"/>
          <w:kern w:val="0"/>
          <w:rtl/>
        </w:rPr>
        <w:t xml:space="preserve">، </w:t>
      </w:r>
      <w:r w:rsidRPr="00E70811">
        <w:rPr>
          <w:rFonts w:eastAsia="Times New Roman"/>
          <w:kern w:val="0"/>
          <w:rtl/>
        </w:rPr>
        <w:t xml:space="preserve">ومن </w:t>
      </w:r>
      <w:r>
        <w:rPr>
          <w:rFonts w:eastAsia="Times New Roman" w:hint="cs"/>
          <w:kern w:val="0"/>
          <w:rtl/>
        </w:rPr>
        <w:t>أف</w:t>
      </w:r>
      <w:r w:rsidRPr="00E70811">
        <w:rPr>
          <w:rFonts w:eastAsia="Times New Roman"/>
          <w:kern w:val="0"/>
          <w:rtl/>
        </w:rPr>
        <w:t>اض من عرفه قبل الإمام فعليه دم </w:t>
      </w:r>
      <w:r>
        <w:rPr>
          <w:rFonts w:eastAsia="Times New Roman" w:hint="cs"/>
          <w:kern w:val="0"/>
          <w:rtl/>
        </w:rPr>
        <w:t xml:space="preserve">، </w:t>
      </w:r>
      <w:r w:rsidRPr="00E70811">
        <w:rPr>
          <w:rFonts w:eastAsia="Times New Roman"/>
          <w:kern w:val="0"/>
          <w:rtl/>
        </w:rPr>
        <w:t>ومن ترك الوقوف بالمزدلفة فعليه دم </w:t>
      </w:r>
      <w:r>
        <w:rPr>
          <w:rFonts w:eastAsia="Times New Roman" w:hint="cs"/>
          <w:kern w:val="0"/>
          <w:rtl/>
        </w:rPr>
        <w:t xml:space="preserve">، </w:t>
      </w:r>
      <w:r w:rsidRPr="00E70811">
        <w:rPr>
          <w:rFonts w:eastAsia="Times New Roman"/>
          <w:kern w:val="0"/>
          <w:rtl/>
        </w:rPr>
        <w:t>ومن ترك رمي الجمار في الأيام كلها فعليه دم وإن ترك رمي يوم واحد فعليه دم وإن ترك رمي إحدى الجمار الثلاث فعليه صدقة وإن ترك رمي جمرة العقبة في يوم النحر فعليه دم </w:t>
      </w:r>
      <w:r>
        <w:rPr>
          <w:rFonts w:eastAsia="Times New Roman" w:hint="cs"/>
          <w:kern w:val="0"/>
          <w:rtl/>
        </w:rPr>
        <w:t xml:space="preserve">، </w:t>
      </w:r>
      <w:r w:rsidRPr="00E70811">
        <w:rPr>
          <w:rFonts w:eastAsia="Times New Roman"/>
          <w:kern w:val="0"/>
          <w:rtl/>
        </w:rPr>
        <w:t>ومن أخر الحل</w:t>
      </w:r>
      <w:r>
        <w:rPr>
          <w:rFonts w:eastAsia="Times New Roman" w:hint="cs"/>
          <w:kern w:val="0"/>
          <w:rtl/>
        </w:rPr>
        <w:t>ق</w:t>
      </w:r>
      <w:r w:rsidRPr="00E70811">
        <w:rPr>
          <w:rFonts w:eastAsia="Times New Roman"/>
          <w:kern w:val="0"/>
          <w:rtl/>
        </w:rPr>
        <w:t xml:space="preserve"> حتى مضت أيام النحر فعليه دم عند أبي حنيفة وكذلك لو أخر طواف الزيارة عند أبي حنيفة رحمه الله </w:t>
      </w:r>
      <w:r>
        <w:rPr>
          <w:rFonts w:eastAsia="Times New Roman" w:hint="cs"/>
          <w:kern w:val="0"/>
          <w:rtl/>
        </w:rPr>
        <w:t xml:space="preserve">، </w:t>
      </w:r>
      <w:r w:rsidRPr="00E70811">
        <w:rPr>
          <w:rFonts w:eastAsia="Times New Roman"/>
          <w:kern w:val="0"/>
          <w:rtl/>
        </w:rPr>
        <w:t xml:space="preserve">وإذا قتل المحرم صيدا أو دل عليه من قتله فعليه الجزاء يستوي في ذلك العامد والناسي والمبتدئ والعائد والجزاء عند أبي حنيفة وأبي يوسف أن يقوم الصيد في المكان الذي قتله فيه أو في أقرب المواضع منه إن كان في برية يقومه ذوا عدل ثم هو مخير في القيمة إن شاء ابتاع بها هديا وإن شاء </w:t>
      </w:r>
      <w:r>
        <w:rPr>
          <w:rFonts w:eastAsia="Times New Roman"/>
          <w:kern w:val="0"/>
          <w:rtl/>
        </w:rPr>
        <w:t>اشترى</w:t>
      </w:r>
      <w:r w:rsidRPr="00E70811">
        <w:rPr>
          <w:rFonts w:eastAsia="Times New Roman"/>
          <w:kern w:val="0"/>
          <w:rtl/>
        </w:rPr>
        <w:t xml:space="preserve"> بها طعاما فتصدق به على كل مسكين نصيف صاع من بر أو صاعا من تمر أو</w:t>
      </w:r>
      <w:r>
        <w:rPr>
          <w:rFonts w:eastAsia="Times New Roman" w:hint="cs"/>
          <w:kern w:val="0"/>
          <w:rtl/>
        </w:rPr>
        <w:t xml:space="preserve"> </w:t>
      </w:r>
      <w:r w:rsidRPr="00E70811">
        <w:rPr>
          <w:rFonts w:eastAsia="Times New Roman"/>
          <w:kern w:val="0"/>
          <w:rtl/>
        </w:rPr>
        <w:t>شعير وإن شاء صام عن كل نصف صاع من بر يوما وعن كل صاع من شعير يوما فإن فضل من الطعام أقل من نصف صاع فهو مخير: إن شاء تصدق به وإن شاء صام عنه يوما كاملا </w:t>
      </w:r>
      <w:r>
        <w:rPr>
          <w:rFonts w:eastAsia="Times New Roman" w:hint="cs"/>
          <w:kern w:val="0"/>
          <w:rtl/>
        </w:rPr>
        <w:t xml:space="preserve">، </w:t>
      </w:r>
      <w:r w:rsidRPr="00E70811">
        <w:rPr>
          <w:rFonts w:eastAsia="Times New Roman"/>
          <w:kern w:val="0"/>
          <w:rtl/>
        </w:rPr>
        <w:t xml:space="preserve">وقال محمد: يجب في الصيد النظير فيما له نظير ففي الظبي شاة وفي الضبع شاة وفي الأرنب عناق وفي النعامة بدنة وفي اليربوع جفرة ومن جرح صيدا أو </w:t>
      </w:r>
      <w:r w:rsidRPr="00E70811">
        <w:rPr>
          <w:rFonts w:eastAsia="Times New Roman"/>
          <w:kern w:val="0"/>
          <w:rtl/>
        </w:rPr>
        <w:lastRenderedPageBreak/>
        <w:t>نتف شعره أو قطع عضوا منه ضمن ما نقصه وإن نتف ريش طائر أو قطع قوائم صيد فخرج من حيز الامتناع فعليه قيمته كاملة ومن كسر بيض صيد فعليه قيمته فإن خرج من البيض فرخ فلعيه قيمته كاملة ومن كسر بيض صيد فعليه قيمته فإن خرج من البيض فرخ ميت ف</w:t>
      </w:r>
      <w:r>
        <w:rPr>
          <w:rFonts w:eastAsia="Times New Roman" w:hint="cs"/>
          <w:kern w:val="0"/>
          <w:rtl/>
        </w:rPr>
        <w:t>علي</w:t>
      </w:r>
      <w:r w:rsidRPr="00E70811">
        <w:rPr>
          <w:rFonts w:eastAsia="Times New Roman"/>
          <w:kern w:val="0"/>
          <w:rtl/>
        </w:rPr>
        <w:t>ه قيمته حيا وليس في قتل الغراب والحدأة والذئب والحية والعقرب والفأرة جزاء </w:t>
      </w:r>
      <w:r>
        <w:rPr>
          <w:rFonts w:eastAsia="Times New Roman" w:hint="cs"/>
          <w:kern w:val="0"/>
          <w:rtl/>
        </w:rPr>
        <w:t xml:space="preserve">، </w:t>
      </w:r>
      <w:r w:rsidRPr="00E70811">
        <w:rPr>
          <w:rFonts w:eastAsia="Times New Roman"/>
          <w:kern w:val="0"/>
          <w:rtl/>
        </w:rPr>
        <w:t>وليس في قتل البعوض والبراغيث والقراد شيء </w:t>
      </w:r>
      <w:r>
        <w:rPr>
          <w:rFonts w:eastAsia="Times New Roman" w:hint="cs"/>
          <w:kern w:val="0"/>
          <w:rtl/>
        </w:rPr>
        <w:t xml:space="preserve">، </w:t>
      </w:r>
      <w:r w:rsidRPr="00E70811">
        <w:rPr>
          <w:rFonts w:eastAsia="Times New Roman"/>
          <w:kern w:val="0"/>
          <w:rtl/>
        </w:rPr>
        <w:t>ومن قتل قملة تصدق بما شاء ومن قتل جرادة تصدق بما شاء وتمرة خير من جرادة </w:t>
      </w:r>
      <w:r>
        <w:rPr>
          <w:rFonts w:eastAsia="Times New Roman" w:hint="cs"/>
          <w:kern w:val="0"/>
          <w:rtl/>
        </w:rPr>
        <w:t xml:space="preserve">، </w:t>
      </w:r>
      <w:r w:rsidRPr="00E70811">
        <w:rPr>
          <w:rFonts w:eastAsia="Times New Roman"/>
          <w:kern w:val="0"/>
          <w:rtl/>
        </w:rPr>
        <w:t>ومن قتل ما لا يؤكل لحمه من الصيد كالسباع ونحوها فعليه الجزاء ولا يتجاوز بقيمتها شاة </w:t>
      </w:r>
      <w:r>
        <w:rPr>
          <w:rFonts w:eastAsia="Times New Roman" w:hint="cs"/>
          <w:kern w:val="0"/>
          <w:rtl/>
        </w:rPr>
        <w:t xml:space="preserve">، </w:t>
      </w:r>
      <w:r w:rsidRPr="00E70811">
        <w:rPr>
          <w:rFonts w:eastAsia="Times New Roman"/>
          <w:kern w:val="0"/>
          <w:rtl/>
        </w:rPr>
        <w:t>وإن صال السبع على محرم فقتله فلا شيء عليه </w:t>
      </w:r>
      <w:r>
        <w:rPr>
          <w:rFonts w:eastAsia="Times New Roman" w:hint="cs"/>
          <w:kern w:val="0"/>
          <w:rtl/>
        </w:rPr>
        <w:t xml:space="preserve">، </w:t>
      </w:r>
      <w:r w:rsidRPr="00E70811">
        <w:rPr>
          <w:rFonts w:eastAsia="Times New Roman"/>
          <w:kern w:val="0"/>
          <w:rtl/>
        </w:rPr>
        <w:t>وإن اضطر المحرم إلى أكل لحم الصيد فقتله فعليه الجزاء ولا بأس أن يذبح المحرم الشاة والبقرة والبعير والدجاج والبط الكسكري وإن قتل حماما مسرولا أو ظبيا مستأنسا فعليه الجزاء </w:t>
      </w:r>
      <w:r>
        <w:rPr>
          <w:rFonts w:eastAsia="Times New Roman" w:hint="cs"/>
          <w:kern w:val="0"/>
          <w:rtl/>
        </w:rPr>
        <w:t xml:space="preserve">، </w:t>
      </w:r>
      <w:r w:rsidRPr="00E70811">
        <w:rPr>
          <w:rFonts w:eastAsia="Times New Roman"/>
          <w:kern w:val="0"/>
          <w:rtl/>
        </w:rPr>
        <w:t>وإن ذبح المحرم صيدا فذبيحته ميتة لا يحل أكلها ولا بأس أن يأ</w:t>
      </w:r>
      <w:r>
        <w:rPr>
          <w:rFonts w:eastAsia="Times New Roman" w:hint="cs"/>
          <w:kern w:val="0"/>
          <w:rtl/>
        </w:rPr>
        <w:t>ك</w:t>
      </w:r>
      <w:r w:rsidRPr="00E70811">
        <w:rPr>
          <w:rFonts w:eastAsia="Times New Roman"/>
          <w:kern w:val="0"/>
          <w:rtl/>
        </w:rPr>
        <w:t>ل المحرم لحم صيد اصطاده أو ذبحه إذا لم يدله المحرم عليه ولا أمره بصيده وفي صيد الحرم إذا ذبحه الحلال فعليه الجزاء وإن قطع حشيش الحرم أو شجره الذي ليس بمملوك ولا هو مما ينبته الناس فعليه قيمته </w:t>
      </w:r>
      <w:r>
        <w:rPr>
          <w:rFonts w:eastAsia="Times New Roman" w:hint="cs"/>
          <w:kern w:val="0"/>
          <w:rtl/>
        </w:rPr>
        <w:t xml:space="preserve">، </w:t>
      </w:r>
      <w:r w:rsidRPr="00E70811">
        <w:rPr>
          <w:rFonts w:eastAsia="Times New Roman"/>
          <w:kern w:val="0"/>
          <w:rtl/>
        </w:rPr>
        <w:t>وكل شيء فعله القارن مما ذكرنا أن فيه على المفرد دما فعليه دمان: دم لحجته ودم لعمرته إلا أن يتجاوز الميقات من غير إحرام ثم يحرم بالعمرة والحج فيلزمه دم واحد وإذا اشترك المحرمان في قتل صيد فعلى كل واحد منهما الجزاء كاملا وإذا اشترك الحلالان في قتل صيد الحرم فعليهما جزاء واحد </w:t>
      </w:r>
      <w:r>
        <w:rPr>
          <w:rFonts w:eastAsia="Times New Roman" w:hint="cs"/>
          <w:kern w:val="0"/>
          <w:rtl/>
        </w:rPr>
        <w:t xml:space="preserve">، </w:t>
      </w:r>
      <w:r w:rsidRPr="00E70811">
        <w:rPr>
          <w:rFonts w:eastAsia="Times New Roman"/>
          <w:kern w:val="0"/>
          <w:rtl/>
        </w:rPr>
        <w:t>وإذا باع المحرم صيدا أو ابتاعه فالبيع باطل </w:t>
      </w:r>
    </w:p>
    <w:p w14:paraId="6B9059D3"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الإحصار</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أحصر المحرم بعدو أو أصابه مرض منعه من المضي جاز له التحلل وقيل له: ابعث شاة تذبح في الحرم وواعد من يحملها يوما بعينه يذبحها فيه ثم تحلل وإن كان قارنا بعث بدمين</w:t>
      </w:r>
      <w:r>
        <w:rPr>
          <w:rFonts w:eastAsia="Times New Roman" w:hint="cs"/>
          <w:kern w:val="0"/>
          <w:rtl/>
        </w:rPr>
        <w:t xml:space="preserve">، </w:t>
      </w:r>
      <w:r w:rsidRPr="00E70811">
        <w:rPr>
          <w:rFonts w:eastAsia="Times New Roman"/>
          <w:kern w:val="0"/>
          <w:rtl/>
        </w:rPr>
        <w:t>ولا يجوز ذبح دم الإحصار إلا في الحرم ويجوز ذبحه قبل يوم النحر عند أبي حنيفة وقال أبو يوسف ومحمد رحمهما الله: لا يجوز الذبح للمحصر بالحج إلا في يوم النحر </w:t>
      </w:r>
      <w:r>
        <w:rPr>
          <w:rFonts w:eastAsia="Times New Roman" w:hint="cs"/>
          <w:kern w:val="0"/>
          <w:rtl/>
        </w:rPr>
        <w:t xml:space="preserve">، </w:t>
      </w:r>
      <w:r w:rsidRPr="00E70811">
        <w:rPr>
          <w:rFonts w:eastAsia="Times New Roman"/>
          <w:kern w:val="0"/>
          <w:rtl/>
        </w:rPr>
        <w:t>ويجوز للمحصر بالعمرة أن يذبح متى شاء والمحصر بالحج إذا تحلل فعليه حجة وعمرة وعلى المحصر بالعمرة القضاء وعلى القارن حجة وعمرتان </w:t>
      </w:r>
      <w:r>
        <w:rPr>
          <w:rFonts w:eastAsia="Times New Roman" w:hint="cs"/>
          <w:kern w:val="0"/>
          <w:rtl/>
        </w:rPr>
        <w:t xml:space="preserve">، </w:t>
      </w:r>
      <w:r w:rsidRPr="00E70811">
        <w:rPr>
          <w:rFonts w:eastAsia="Times New Roman"/>
          <w:kern w:val="0"/>
          <w:rtl/>
        </w:rPr>
        <w:t>وإذا بعث المحصر هديا وواعدهم أيذبحوه في يوم بعينه ثم زال الإحصار فإن قدر على إدراك الهدي والحج لم يجز له التحلل ولزمه المضي وإن قدر على إدراك الهدي دون الحج تحلل وإن قدر على إدراك الحج دون الهدي جاز له التحلل استحسانا </w:t>
      </w:r>
      <w:r>
        <w:rPr>
          <w:rFonts w:eastAsia="Times New Roman" w:hint="cs"/>
          <w:kern w:val="0"/>
          <w:rtl/>
        </w:rPr>
        <w:t xml:space="preserve">، </w:t>
      </w:r>
      <w:r w:rsidRPr="00E70811">
        <w:rPr>
          <w:rFonts w:eastAsia="Times New Roman"/>
          <w:kern w:val="0"/>
          <w:rtl/>
        </w:rPr>
        <w:t>ومن أحضر بمكة وهو ممنوع من الوقوف والطواف كان محصرا وإن قدر على إحدهما فليس بمحصر </w:t>
      </w:r>
    </w:p>
    <w:p w14:paraId="1BD2EE63"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الفوات</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ومن أحرم بالحج ففاته الوقوف بعرفة حتى طلع الفجر من يوم النحر فقد فاته الحج وعليه أن يطوف ويسعى ويتحلل ويقضي الحج من قابل ولا دم عليه</w:t>
      </w:r>
      <w:r>
        <w:rPr>
          <w:rFonts w:eastAsia="Times New Roman" w:hint="cs"/>
          <w:kern w:val="0"/>
          <w:rtl/>
        </w:rPr>
        <w:t xml:space="preserve">، </w:t>
      </w:r>
      <w:r w:rsidRPr="00E70811">
        <w:rPr>
          <w:rFonts w:eastAsia="Times New Roman"/>
          <w:kern w:val="0"/>
          <w:rtl/>
        </w:rPr>
        <w:t xml:space="preserve">والعمرة لا تفوت وهي جائزة في جميع السنة إلا خمسة أيام يكره فعلها فيها: يوم عرفة ويوم النحر وأيام </w:t>
      </w:r>
      <w:proofErr w:type="gramStart"/>
      <w:r w:rsidRPr="00E70811">
        <w:rPr>
          <w:rFonts w:eastAsia="Times New Roman"/>
          <w:kern w:val="0"/>
          <w:rtl/>
        </w:rPr>
        <w:t>التشريق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والعمرة سنة وهي: الإحرام والطواف والسعي والحلق أو التقصير </w:t>
      </w:r>
    </w:p>
    <w:p w14:paraId="061013D3"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الهدي</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الهدي: أدناه شاة</w:t>
      </w:r>
      <w:r>
        <w:rPr>
          <w:rFonts w:eastAsia="Times New Roman" w:hint="cs"/>
          <w:kern w:val="0"/>
          <w:rtl/>
        </w:rPr>
        <w:t xml:space="preserve">، </w:t>
      </w:r>
      <w:r w:rsidRPr="00E70811">
        <w:rPr>
          <w:rFonts w:eastAsia="Times New Roman"/>
          <w:kern w:val="0"/>
          <w:rtl/>
        </w:rPr>
        <w:t xml:space="preserve">وهو من ثلاثة </w:t>
      </w:r>
      <w:r>
        <w:rPr>
          <w:rFonts w:eastAsia="Times New Roman" w:hint="cs"/>
          <w:kern w:val="0"/>
          <w:rtl/>
        </w:rPr>
        <w:t>أ</w:t>
      </w:r>
      <w:r w:rsidRPr="00E70811">
        <w:rPr>
          <w:rFonts w:eastAsia="Times New Roman"/>
          <w:kern w:val="0"/>
          <w:rtl/>
        </w:rPr>
        <w:t>نو</w:t>
      </w:r>
      <w:r>
        <w:rPr>
          <w:rFonts w:eastAsia="Times New Roman" w:hint="cs"/>
          <w:kern w:val="0"/>
          <w:rtl/>
        </w:rPr>
        <w:t>ا</w:t>
      </w:r>
      <w:r w:rsidRPr="00E70811">
        <w:rPr>
          <w:rFonts w:eastAsia="Times New Roman"/>
          <w:kern w:val="0"/>
          <w:rtl/>
        </w:rPr>
        <w:t>ع: الإبل والبقر والغنم يجزئ في ذلك الثني فصاعدا إلا من الضأن فإن الجذع منه يجزئ ولا يجوز في الهدي مقطوع الأذن أو أكثرها ولا مقطوع الذنب ولا اليد ولا الرجل ولا الذاهبة العين ولا العجفاء ولا العرجاء التي لا تمشي إلى الم</w:t>
      </w:r>
      <w:r>
        <w:rPr>
          <w:rFonts w:eastAsia="Times New Roman" w:hint="cs"/>
          <w:kern w:val="0"/>
          <w:rtl/>
        </w:rPr>
        <w:t>ن</w:t>
      </w:r>
      <w:r w:rsidRPr="00E70811">
        <w:rPr>
          <w:rFonts w:eastAsia="Times New Roman"/>
          <w:kern w:val="0"/>
          <w:rtl/>
        </w:rPr>
        <w:t>سك والشاة جائزة في كل شيء إلا في موضعين: من طاف طواف الزيارة جنبا ومن جامع بعد الوقوف بعرفة فإنه لا يجوز إلا بدنة </w:t>
      </w:r>
      <w:r>
        <w:rPr>
          <w:rFonts w:eastAsia="Times New Roman" w:hint="cs"/>
          <w:kern w:val="0"/>
          <w:rtl/>
        </w:rPr>
        <w:t xml:space="preserve">، </w:t>
      </w:r>
      <w:r w:rsidRPr="00E70811">
        <w:rPr>
          <w:rFonts w:eastAsia="Times New Roman"/>
          <w:kern w:val="0"/>
          <w:rtl/>
        </w:rPr>
        <w:t>والبدنة والبقرة تجزئ كل واحدة منهما عن سبعة إذا كان كل واحد من الشركاء يريد القربة فإن أراد أحدهم بنصيبه اللحم لم يجزئ عن الباقين ويجوز الأكل من هدي التطوع والمتعة والقران</w:t>
      </w:r>
      <w:r>
        <w:rPr>
          <w:rFonts w:eastAsia="Times New Roman" w:hint="cs"/>
          <w:kern w:val="0"/>
          <w:rtl/>
        </w:rPr>
        <w:t xml:space="preserve">، </w:t>
      </w:r>
      <w:r w:rsidRPr="00E70811">
        <w:rPr>
          <w:rFonts w:eastAsia="Times New Roman"/>
          <w:kern w:val="0"/>
          <w:rtl/>
        </w:rPr>
        <w:t>ولا يجوز الأكل من بقية الهدايا ولا يجوز ذبح هدي التطوع </w:t>
      </w:r>
      <w:r>
        <w:rPr>
          <w:rFonts w:eastAsia="Times New Roman" w:hint="cs"/>
          <w:kern w:val="0"/>
          <w:rtl/>
        </w:rPr>
        <w:t xml:space="preserve">، </w:t>
      </w:r>
      <w:r w:rsidRPr="00E70811">
        <w:rPr>
          <w:rFonts w:eastAsia="Times New Roman"/>
          <w:kern w:val="0"/>
          <w:rtl/>
        </w:rPr>
        <w:t>والمتعة والقران إلا في يوم النحر ويجوز ذبح بقية الهدايا أي وقت شاء ولا يجوز ذبح الهدايا إلا في الحرم ويجوز أن يتصدق بها على مساكين الحرم وغيرهم ولا يجب التعريف بالهدايا والأفضل في البدن النحر وفي البقر والغنم الذبح</w:t>
      </w:r>
      <w:r>
        <w:rPr>
          <w:rFonts w:eastAsia="Times New Roman" w:hint="cs"/>
          <w:kern w:val="0"/>
          <w:rtl/>
        </w:rPr>
        <w:t xml:space="preserve">، </w:t>
      </w:r>
      <w:r w:rsidRPr="00E70811">
        <w:rPr>
          <w:rFonts w:eastAsia="Times New Roman"/>
          <w:kern w:val="0"/>
          <w:rtl/>
        </w:rPr>
        <w:t>والأولى أن يتولى الإنسان ذبحها بنفسه إذا كان يحسن ذلك ويتصدق بجلالها وخطامها ولا يعطي أجرة الجزار منها </w:t>
      </w:r>
      <w:r>
        <w:rPr>
          <w:rFonts w:eastAsia="Times New Roman" w:hint="cs"/>
          <w:kern w:val="0"/>
          <w:rtl/>
        </w:rPr>
        <w:t xml:space="preserve">، </w:t>
      </w:r>
      <w:r w:rsidRPr="00E70811">
        <w:rPr>
          <w:rFonts w:eastAsia="Times New Roman"/>
          <w:kern w:val="0"/>
          <w:rtl/>
        </w:rPr>
        <w:t>ومن ساق بدنة فاضطر إلى ركوبها ركبها وإن استغنى عن ذلك لم يركبها وإن كان لها لبن لم يحلبها وينضح ضرعها بالماء البارد حتى ينقطع اللبن</w:t>
      </w:r>
      <w:r>
        <w:rPr>
          <w:rFonts w:eastAsia="Times New Roman" w:hint="cs"/>
          <w:kern w:val="0"/>
          <w:rtl/>
        </w:rPr>
        <w:t xml:space="preserve">، </w:t>
      </w:r>
      <w:r w:rsidRPr="00E70811">
        <w:rPr>
          <w:rFonts w:eastAsia="Times New Roman"/>
          <w:kern w:val="0"/>
          <w:rtl/>
        </w:rPr>
        <w:t>ومن ساق هديا فعطب فإن كان تطوعا فليس عليه غيره وإن كان عن واجب فعليه أن يقيم غيره مقامه وإن أصابه عيب كبير أقام غيره مقامه وصنع بالم</w:t>
      </w:r>
      <w:r>
        <w:rPr>
          <w:rFonts w:eastAsia="Times New Roman" w:hint="cs"/>
          <w:kern w:val="0"/>
          <w:rtl/>
        </w:rPr>
        <w:t>ع</w:t>
      </w:r>
      <w:r w:rsidRPr="00E70811">
        <w:rPr>
          <w:rFonts w:eastAsia="Times New Roman"/>
          <w:kern w:val="0"/>
          <w:rtl/>
        </w:rPr>
        <w:t>يب ما شاء وإذا عطبت البدنة في الطريق فإن كان تطوعا نحرها وصبغ نعلها بدمها وضرب بها صفحتها ولا يأكل منها هو ولا غيره من الأغنياء وإن كانت واجبة أقام غيرها مقامها وصنع بها ما شاء ويقلد هدي التطوع والمتعة والقران ولا يقلد دم الإحصار ولا دم الجنايات</w:t>
      </w:r>
    </w:p>
    <w:p w14:paraId="31D5408C" w14:textId="77777777" w:rsidR="00C11C4E" w:rsidRDefault="00C11C4E" w:rsidP="00775A91">
      <w:pPr>
        <w:jc w:val="center"/>
        <w:rPr>
          <w:rFonts w:eastAsia="Times New Roman"/>
          <w:kern w:val="0"/>
          <w:rtl/>
        </w:rPr>
      </w:pPr>
      <w:r>
        <w:rPr>
          <w:rFonts w:eastAsia="Times New Roman" w:hint="cs"/>
          <w:kern w:val="0"/>
          <w:rtl/>
        </w:rPr>
        <w:t>***</w:t>
      </w:r>
    </w:p>
    <w:p w14:paraId="5D1A0BDB"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6 - كتاب البيوع</w:t>
      </w:r>
    </w:p>
    <w:p w14:paraId="4B45B7F6" w14:textId="77777777" w:rsidR="00C11C4E" w:rsidRPr="00E70811" w:rsidRDefault="00C11C4E" w:rsidP="00775A91">
      <w:pPr>
        <w:rPr>
          <w:rFonts w:eastAsia="Times New Roman"/>
          <w:kern w:val="0"/>
          <w:rtl/>
        </w:rPr>
      </w:pPr>
      <w:r w:rsidRPr="00E70811">
        <w:rPr>
          <w:rFonts w:eastAsia="Times New Roman"/>
          <w:kern w:val="0"/>
          <w:rtl/>
        </w:rPr>
        <w:t>البيع: ينعقد بالإيجاب والقبول إذا كانا بلفظ الماضي</w:t>
      </w:r>
      <w:r>
        <w:rPr>
          <w:rFonts w:eastAsia="Times New Roman" w:hint="cs"/>
          <w:kern w:val="0"/>
          <w:rtl/>
        </w:rPr>
        <w:t xml:space="preserve">، </w:t>
      </w:r>
      <w:r w:rsidRPr="00E70811">
        <w:rPr>
          <w:rFonts w:eastAsia="Times New Roman"/>
          <w:kern w:val="0"/>
          <w:rtl/>
        </w:rPr>
        <w:t xml:space="preserve">وإذا أوجب أحد المتعاقدين البيع فالآخر بالخيار: إن شاء قبل في المجلس وإن شاء رده وأيهما قام من المجلس قبل القبول بطل الإيجاب وإذا حصل </w:t>
      </w:r>
      <w:r w:rsidRPr="00E70811">
        <w:rPr>
          <w:rFonts w:eastAsia="Times New Roman"/>
          <w:kern w:val="0"/>
          <w:rtl/>
        </w:rPr>
        <w:lastRenderedPageBreak/>
        <w:t>الإيجاب والقبول لزم البيع ولا خيار لواحد منهما إلا من عيب أو عدم رؤية والأعواض المشار إليها لا يحتاج إلى معرفة مقدراها في جواز البيع والأثمان المطلقة لا تصح إلا أن تكون معروفة القدر والصفة</w:t>
      </w:r>
      <w:r>
        <w:rPr>
          <w:rFonts w:eastAsia="Times New Roman" w:hint="cs"/>
          <w:kern w:val="0"/>
          <w:rtl/>
        </w:rPr>
        <w:t xml:space="preserve">، </w:t>
      </w:r>
      <w:r w:rsidRPr="00E70811">
        <w:rPr>
          <w:rFonts w:eastAsia="Times New Roman"/>
          <w:kern w:val="0"/>
          <w:rtl/>
        </w:rPr>
        <w:t>ويجوز البيع بثمن حال ومؤجل إذا كان الأجل معلوما ومن أطلق الثمن في البيع كان على غالب نقد البلد فإن كانت النقود مختلفة فالبيع فاسد إلا أن يبين أحدها </w:t>
      </w:r>
      <w:r>
        <w:rPr>
          <w:rFonts w:eastAsia="Times New Roman" w:hint="cs"/>
          <w:kern w:val="0"/>
          <w:rtl/>
        </w:rPr>
        <w:t xml:space="preserve">، </w:t>
      </w:r>
      <w:r w:rsidRPr="00E70811">
        <w:rPr>
          <w:rFonts w:eastAsia="Times New Roman"/>
          <w:kern w:val="0"/>
          <w:rtl/>
        </w:rPr>
        <w:t xml:space="preserve">ويجوز بيع الطعام والحبوب مكايلة ومجازفة وبإناء بعينه لا يعرف مقدراه وبوزن حجر بعينه لا يعرف مقداره ومن باع صبرة طعام كل قفيز بدرهم جاز البيع في قفيز واحد عند أبي حنيفة إلا أن يسمي جملة قفزانها ومن باع قطيع غنم كل شاة بدرهم فالبيع فاسد في جميعها وكذلك من باع ثوبا مذارعة كل ذراع بدرهم ولم يسم جمله الذرعان ومن ابتاع صبرة على أنها قفيز بمائة درهم فوجدها أقل كان المشتري بالخيار: إن شاء أخذ الموجود بحصته من الثمن وإن شاء فسخ البيع وإن وجدها أكثر فالزيادة للبائع ومن </w:t>
      </w:r>
      <w:r>
        <w:rPr>
          <w:rFonts w:eastAsia="Times New Roman"/>
          <w:kern w:val="0"/>
          <w:rtl/>
        </w:rPr>
        <w:t>اشترى</w:t>
      </w:r>
      <w:r w:rsidRPr="00E70811">
        <w:rPr>
          <w:rFonts w:eastAsia="Times New Roman"/>
          <w:kern w:val="0"/>
          <w:rtl/>
        </w:rPr>
        <w:t xml:space="preserve"> ثوبا على أنه عشرة أذرع بعشرة دراهم أو أرضا على أنها مائة ذراع بمائة درهم فوجدها أقل فالمشتري بالخيار: إن شاء أخذها بجملة الثمن وإن شاء تركها وإن وجدها أكثر من الذراع الذي سماه فهو المشتري ولا خيار للبائع وإن قال: بعتكها على أنها مائة ذراع بمائة درهم كل ذراع بدرهم فوجدها ناقصة فهو الخيار: إن شاء أخذها بحصتها من الثمن وإن شاء تركها وإن وجدها زائد كان المشتري بالخيار: إن شاء أخذ الجم</w:t>
      </w:r>
      <w:r>
        <w:rPr>
          <w:rFonts w:eastAsia="Times New Roman" w:hint="cs"/>
          <w:kern w:val="0"/>
          <w:rtl/>
        </w:rPr>
        <w:t>ي</w:t>
      </w:r>
      <w:r w:rsidRPr="00E70811">
        <w:rPr>
          <w:rFonts w:eastAsia="Times New Roman"/>
          <w:kern w:val="0"/>
          <w:rtl/>
        </w:rPr>
        <w:t>ع كل ذراع بدرهم وإن شاء فسخ البيع ومن باع دارا دخل بناؤها في البيع وإن لم يسمه </w:t>
      </w:r>
      <w:r>
        <w:rPr>
          <w:rFonts w:eastAsia="Times New Roman" w:hint="cs"/>
          <w:kern w:val="0"/>
          <w:rtl/>
        </w:rPr>
        <w:t xml:space="preserve">، </w:t>
      </w:r>
      <w:r w:rsidRPr="00E70811">
        <w:rPr>
          <w:rFonts w:eastAsia="Times New Roman"/>
          <w:kern w:val="0"/>
          <w:rtl/>
        </w:rPr>
        <w:t>ومن باع أرضا دخل ما فيها وإن لم يسمه ولا يدخل الزرع في بيع الأرض إلا بالتسمية ومن باع نخلا أو شجرا فيه ثمر فثمرته للبائع إلا أن يشترطها المبتاع ويقال للبائع: اقطعها وسلم المبيع ومن باع ثمرة لم يبد صلاحها أو قد بدا جاز البيع ووجب على المشتري قطعها في الحال فإن شرط تركها على النخل فسد البيع </w:t>
      </w:r>
      <w:r>
        <w:rPr>
          <w:rFonts w:eastAsia="Times New Roman" w:hint="cs"/>
          <w:kern w:val="0"/>
          <w:rtl/>
        </w:rPr>
        <w:t xml:space="preserve">، </w:t>
      </w:r>
      <w:r w:rsidRPr="00E70811">
        <w:rPr>
          <w:rFonts w:eastAsia="Times New Roman"/>
          <w:kern w:val="0"/>
          <w:rtl/>
        </w:rPr>
        <w:t>ولا يجوز أن يبيع ثمرة ويستثني منها أرطالا معلومة ويجوز بيع الحنطة في سبيلها والباقلاء في قشرها ومن باع دارا دخل في المبيع مفاتيح أغلاقها وأجرة الكيال وناقد الثمن على البائع وأجرة وزان الثمن على المشتري ومن باع سلعة بثمن قيل للمشتري: ادفع الثمن أولا فإذا دفع قيل للبائع: سلم البيع ومن باع سلعة بسلعة أو ثمنا بثمن قيل لهما سلما معا </w:t>
      </w:r>
    </w:p>
    <w:p w14:paraId="4CAF2551"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خيار الشرط</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خيار الشرط: جائز في البيع للبائع والمشتري ولهما الخيار ثلاثة أيام فما دونها ولا يجوز أكثر من ذلك عند أبي حنيفة رحمه الله وقال أبو يوسف ومحمد رحمهما الله: يجوز إذا سمى مدة معلومة </w:t>
      </w:r>
      <w:r>
        <w:rPr>
          <w:rFonts w:eastAsia="Times New Roman" w:hint="cs"/>
          <w:kern w:val="0"/>
          <w:rtl/>
        </w:rPr>
        <w:t xml:space="preserve">، </w:t>
      </w:r>
      <w:r w:rsidRPr="00E70811">
        <w:rPr>
          <w:rFonts w:eastAsia="Times New Roman"/>
          <w:kern w:val="0"/>
          <w:rtl/>
        </w:rPr>
        <w:t xml:space="preserve">وخيار البائع يمنع خروج المبيع من ملكه فإن قبضه المشتري فهلك في يده صمنه بالقيمة وخيار المشتري لا يمنع خروج المبيع من ملك البائع إلا أن المشتري لا يملكه عند أبي حنيفة وعندهما </w:t>
      </w:r>
      <w:r w:rsidRPr="00E70811">
        <w:rPr>
          <w:rFonts w:eastAsia="Times New Roman"/>
          <w:kern w:val="0"/>
          <w:rtl/>
        </w:rPr>
        <w:lastRenderedPageBreak/>
        <w:t>يملكه فإن هلك في يده هلك بالثمن وكذلك إن دخله عيب ومن شرط له الخيار فله أن يفسخ في مدة الخيار وله أن يجيزه فإن أجازه بغير حضره صاحبه جاز وإن فسخ لم يجز إلا أن يكون الآخر حاضرا وإذا مات من له الخيار بطل خياره ولم ينتقل إلى ورثته </w:t>
      </w:r>
      <w:r>
        <w:rPr>
          <w:rFonts w:eastAsia="Times New Roman" w:hint="cs"/>
          <w:kern w:val="0"/>
          <w:rtl/>
        </w:rPr>
        <w:t xml:space="preserve">، </w:t>
      </w:r>
      <w:r w:rsidRPr="00E70811">
        <w:rPr>
          <w:rFonts w:eastAsia="Times New Roman"/>
          <w:kern w:val="0"/>
          <w:rtl/>
        </w:rPr>
        <w:t>ومن باع عبدا على أنه خباز أو كاتب بخلاف ذلك فالمشتري بالخيار: إن شاء أخذه بجميع الثمن وإن شاء ترك </w:t>
      </w:r>
    </w:p>
    <w:p w14:paraId="7637832B"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خيار الرؤية</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ومن اشتر شيئا لم يره فالبيع جائز </w:t>
      </w:r>
      <w:r>
        <w:rPr>
          <w:rFonts w:eastAsia="Times New Roman" w:hint="cs"/>
          <w:kern w:val="0"/>
          <w:rtl/>
        </w:rPr>
        <w:t xml:space="preserve">، </w:t>
      </w:r>
      <w:r w:rsidRPr="00E70811">
        <w:rPr>
          <w:rFonts w:eastAsia="Times New Roman"/>
          <w:kern w:val="0"/>
          <w:rtl/>
        </w:rPr>
        <w:t xml:space="preserve">وله الخيار إذا رآه: إن شاء أخذه وإن شاء دره ومن باع ما لم يره فلا خيار له ومن نظر إلى وجه الصبرة إلى ظاهر الثوب مطويا أو إلى وجه الجارية أو إلى وجه الدابة وكفلها فلا خيار له وإن رأى صحن الدار فلا خيار له وإن لم يشاهد بيوتها وبيع الأعمى وشرؤاه جائز وله الخيار إذا </w:t>
      </w:r>
      <w:r>
        <w:rPr>
          <w:rFonts w:eastAsia="Times New Roman"/>
          <w:kern w:val="0"/>
          <w:rtl/>
        </w:rPr>
        <w:t>اشترى</w:t>
      </w:r>
      <w:r w:rsidRPr="00E70811">
        <w:rPr>
          <w:rFonts w:eastAsia="Times New Roman"/>
          <w:kern w:val="0"/>
          <w:rtl/>
        </w:rPr>
        <w:t xml:space="preserve"> ويسقط خياره بأن يجس المبيع إذا كان يعرف بالجس أو يشمه إذا كان يعرف بالشم أو يذوقه إذا كان يعرف بالذوق ولا يسقط خياره في العقار حتى يوصف له ومن باع ملك غيره </w:t>
      </w:r>
      <w:r>
        <w:rPr>
          <w:rFonts w:eastAsia="Times New Roman" w:hint="cs"/>
          <w:kern w:val="0"/>
          <w:rtl/>
        </w:rPr>
        <w:t xml:space="preserve">بغير </w:t>
      </w:r>
      <w:r w:rsidRPr="00E70811">
        <w:rPr>
          <w:rFonts w:eastAsia="Times New Roman"/>
          <w:kern w:val="0"/>
          <w:rtl/>
        </w:rPr>
        <w:t>أمره فالمالك بالخيار: إن شاء أجاز البيع وإن شاء فسخ وله الإجازة إذا كان المعقود عليه باقيا والمتعاقدان بحالهما ومن رأى أحد ثوبين فاشتراهما ثم رأى الآخر جاز له أن يردهما ومن مات وله خيار الرؤية بطل خياره ومن رأى شيئا ثم اشتراه بعد مدة: فإن كان على الصفة التي رآه فلا خيار له وإن وجده متغيرا فله الخيار </w:t>
      </w:r>
    </w:p>
    <w:p w14:paraId="4AAFF44B"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خيار العيب</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طلع المشتري على عيب في المبيع فهو الخيار: إن شاء أخذه بجميع الثمن وإن شاء رده وليس له أن يمسكه ويأخذ النقصان </w:t>
      </w:r>
      <w:r>
        <w:rPr>
          <w:rFonts w:eastAsia="Times New Roman" w:hint="cs"/>
          <w:kern w:val="0"/>
          <w:rtl/>
        </w:rPr>
        <w:t xml:space="preserve">، </w:t>
      </w:r>
      <w:r w:rsidRPr="00E70811">
        <w:rPr>
          <w:rFonts w:eastAsia="Times New Roman"/>
          <w:kern w:val="0"/>
          <w:rtl/>
        </w:rPr>
        <w:t>وكل ما أوجب نقصان الثمن في عادة التجار فهو عيب والإباق والبول في الفراش والسرقة عيب في الصغير ما لم يبلغ فإذا بلغ فليس ذلك بعيب حتى يعادوه بعد البلوغ والبخر والدفر عيب في الجارية وليس بعيب في الغلام إلا أن يكون من داء والزنا وولد الزنا عيب في الجارية دون الغلام </w:t>
      </w:r>
      <w:r>
        <w:rPr>
          <w:rFonts w:eastAsia="Times New Roman" w:hint="cs"/>
          <w:kern w:val="0"/>
          <w:rtl/>
        </w:rPr>
        <w:t xml:space="preserve">، </w:t>
      </w:r>
      <w:r w:rsidRPr="00E70811">
        <w:rPr>
          <w:rFonts w:eastAsia="Times New Roman"/>
          <w:kern w:val="0"/>
          <w:rtl/>
        </w:rPr>
        <w:t xml:space="preserve">وإذا حدث عند المشتري عيب ثم اطلع على عيب كان عند البائع فله أن يرجع بنقصان العيب ولا يرد المبيع إلا أن يرضى البائع أن يأخذه بعيبه وإن قطع المشتري الثوب فوجد به عيبا رجع بالعيب وإن خاطه أو صبغه أو لت السويق بسمن ثم اطلع على عيب رجع بنقصانه وليس للبائع أن يأخذه ومن </w:t>
      </w:r>
      <w:r>
        <w:rPr>
          <w:rFonts w:eastAsia="Times New Roman"/>
          <w:kern w:val="0"/>
          <w:rtl/>
        </w:rPr>
        <w:t>اشترى</w:t>
      </w:r>
      <w:r w:rsidRPr="00E70811">
        <w:rPr>
          <w:rFonts w:eastAsia="Times New Roman"/>
          <w:kern w:val="0"/>
          <w:rtl/>
        </w:rPr>
        <w:t xml:space="preserve"> عبدا فأعتقه أو مات ثم اطلع على عيب رجع بنقصانه فإن قتل المشتري العبد أو كان طعاما فأكله لم يرجع عليه بشيء في قول أبي حنيفة وقال أبو يوسف ومحمد: يرجع </w:t>
      </w:r>
      <w:r>
        <w:rPr>
          <w:rFonts w:eastAsia="Times New Roman" w:hint="cs"/>
          <w:kern w:val="0"/>
          <w:rtl/>
        </w:rPr>
        <w:t xml:space="preserve">، </w:t>
      </w:r>
      <w:r w:rsidRPr="00E70811">
        <w:rPr>
          <w:rFonts w:eastAsia="Times New Roman"/>
          <w:kern w:val="0"/>
          <w:rtl/>
        </w:rPr>
        <w:t>ومن باعا عبدا فباعه المشتري ثم رد عليه بعيب فإن قبله بقضاء القاضي فله أن يرده على بائعه وإن قبله بغير قضاء القاضي فليس له أن يرده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عبدا وشرط البراءة من كل عيب فليس له أن يرده بعيب وإن لم يسم العيوب ولم يعدها </w:t>
      </w:r>
    </w:p>
    <w:p w14:paraId="5B3BBBD5"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البيع الفاسد</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كان أحد العوضين أو كلاهما محرما فالبيع فاسد كالبيع بالميتة أو بالدم أو بالخمر أو بالخنزير وكذلك إذا كان غير مملوك كالحر وبيع أم الولد والمدبر والمكاتب فاسد ولا يجوز بيع السمك في الماء ولا بيع الطير في الهواء ولا يجوز بيع الحمل ولا النتاج ولا بيع اللبن في الضرع والصرف على ظهر الغنم وذراع من ثوب وجذع في سقف وضربة القانص وبيع المزابنة - وهو بيع الثمر على رؤوس النخل بخرصه تمرا - ولا يجوز البيع بإلقاء الحجر والملامسة</w:t>
      </w:r>
      <w:r>
        <w:rPr>
          <w:rFonts w:eastAsia="Times New Roman" w:hint="cs"/>
          <w:kern w:val="0"/>
          <w:rtl/>
        </w:rPr>
        <w:t xml:space="preserve">، </w:t>
      </w:r>
      <w:r w:rsidRPr="00E70811">
        <w:rPr>
          <w:rFonts w:eastAsia="Times New Roman"/>
          <w:kern w:val="0"/>
          <w:rtl/>
        </w:rPr>
        <w:t>ولا يجوز بيع ثوب من ثوبين </w:t>
      </w:r>
      <w:r>
        <w:rPr>
          <w:rFonts w:eastAsia="Times New Roman" w:hint="cs"/>
          <w:kern w:val="0"/>
          <w:rtl/>
        </w:rPr>
        <w:t xml:space="preserve">، </w:t>
      </w:r>
      <w:r w:rsidRPr="00E70811">
        <w:rPr>
          <w:rFonts w:eastAsia="Times New Roman"/>
          <w:kern w:val="0"/>
          <w:rtl/>
        </w:rPr>
        <w:t>ومن باع عبدا على أن يعتقه المشتري أو يدبره أو يكاتبه أو باع أمة على أن يستولدها فالبيع فاسد وكذلك لو باع عبدا على أن يستخدمه البائع شهرا أو دارا على أن يسك</w:t>
      </w:r>
      <w:r>
        <w:rPr>
          <w:rFonts w:eastAsia="Times New Roman" w:hint="cs"/>
          <w:kern w:val="0"/>
          <w:rtl/>
        </w:rPr>
        <w:t xml:space="preserve">نها </w:t>
      </w:r>
      <w:r w:rsidRPr="00E70811">
        <w:rPr>
          <w:rFonts w:eastAsia="Times New Roman"/>
          <w:kern w:val="0"/>
          <w:rtl/>
        </w:rPr>
        <w:t>أو على أن يقرضه المشتري درهما أو على أن يهدي له هدية </w:t>
      </w:r>
      <w:r>
        <w:rPr>
          <w:rFonts w:eastAsia="Times New Roman" w:hint="cs"/>
          <w:kern w:val="0"/>
          <w:rtl/>
        </w:rPr>
        <w:t xml:space="preserve">، </w:t>
      </w:r>
      <w:r w:rsidRPr="00E70811">
        <w:rPr>
          <w:rFonts w:eastAsia="Times New Roman"/>
          <w:kern w:val="0"/>
          <w:rtl/>
        </w:rPr>
        <w:t>ومن باع عينا على أن لا يسلمها إلى رأس الشهر فالبيع فاسد ومن باع جارية إلا حملها فسد البيع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ثوبا على أن يقطعه البائع ويخيطه قميصا أو قباء أو نعلا على أن يحذوها أو يشركها فالبيع فاسد والبيع إلى النيروز والمهرجان وصوم النصارى وفطر اليهود - إذا </w:t>
      </w:r>
      <w:r>
        <w:rPr>
          <w:rFonts w:eastAsia="Times New Roman" w:hint="cs"/>
          <w:kern w:val="0"/>
          <w:rtl/>
        </w:rPr>
        <w:t xml:space="preserve"> </w:t>
      </w:r>
      <w:r w:rsidRPr="00E70811">
        <w:rPr>
          <w:rFonts w:eastAsia="Times New Roman"/>
          <w:kern w:val="0"/>
          <w:rtl/>
        </w:rPr>
        <w:t>لم يعرف المتبايعان ذلك فالبيع فاسد </w:t>
      </w:r>
      <w:r>
        <w:rPr>
          <w:rFonts w:eastAsia="Times New Roman" w:hint="cs"/>
          <w:kern w:val="0"/>
          <w:rtl/>
        </w:rPr>
        <w:t xml:space="preserve">، </w:t>
      </w:r>
      <w:r w:rsidRPr="00E70811">
        <w:rPr>
          <w:rFonts w:eastAsia="Times New Roman"/>
          <w:kern w:val="0"/>
          <w:rtl/>
        </w:rPr>
        <w:t>ولا يجوز البيع إلى الحصاد والدياس والقطاف وقدوم الحاج فإن تراضيا بإسقاط الأجل قبل أن يأخذ الناس في الحصاد والدياس وقبل قدوم الحاج جاز البيع </w:t>
      </w:r>
      <w:r>
        <w:rPr>
          <w:rFonts w:eastAsia="Times New Roman" w:hint="cs"/>
          <w:kern w:val="0"/>
          <w:rtl/>
        </w:rPr>
        <w:t xml:space="preserve">، </w:t>
      </w:r>
      <w:r w:rsidRPr="00E70811">
        <w:rPr>
          <w:rFonts w:eastAsia="Times New Roman"/>
          <w:kern w:val="0"/>
          <w:rtl/>
        </w:rPr>
        <w:t>وإذا قبض المشتري المبيع في البيع الفاسد بأمر البائع وفي العقد عوضان كل واحد منهما مال ملك المبيع ولزمته قيمته ولكل واحد من المتعاقدين فسخه فإن باعه المشتري نفذ بيعه </w:t>
      </w:r>
      <w:r>
        <w:rPr>
          <w:rFonts w:eastAsia="Times New Roman" w:hint="cs"/>
          <w:kern w:val="0"/>
          <w:rtl/>
        </w:rPr>
        <w:t xml:space="preserve">، </w:t>
      </w:r>
      <w:r w:rsidRPr="00E70811">
        <w:rPr>
          <w:rFonts w:eastAsia="Times New Roman"/>
          <w:kern w:val="0"/>
          <w:rtl/>
        </w:rPr>
        <w:t>ومن جمع بين حر وعبد أو شاة ذكية وميتة بطل البيع فيهما ومن جمع بين عبد ومدبر أو عبده وعبد غيره صح العقد في العبد بحصته من الثمن </w:t>
      </w:r>
      <w:r>
        <w:rPr>
          <w:rFonts w:eastAsia="Times New Roman" w:hint="cs"/>
          <w:kern w:val="0"/>
          <w:rtl/>
        </w:rPr>
        <w:t xml:space="preserve">، </w:t>
      </w:r>
      <w:r w:rsidRPr="00E70811">
        <w:rPr>
          <w:rFonts w:eastAsia="Times New Roman"/>
          <w:kern w:val="0"/>
          <w:rtl/>
        </w:rPr>
        <w:t>ونهى رسول الله صلى الله عليه وسلم عن النجش وعن السوم على سوم غيره وعن تلقي الجلب وعن بيع الحاضر للبادي وعن البيع عند أذان الجمعة وكل ذلك يكره ولا يفسد به العقد </w:t>
      </w:r>
      <w:r>
        <w:rPr>
          <w:rFonts w:eastAsia="Times New Roman" w:hint="cs"/>
          <w:kern w:val="0"/>
          <w:rtl/>
        </w:rPr>
        <w:t xml:space="preserve">، </w:t>
      </w:r>
      <w:r w:rsidRPr="00E70811">
        <w:rPr>
          <w:rFonts w:eastAsia="Times New Roman"/>
          <w:kern w:val="0"/>
          <w:rtl/>
        </w:rPr>
        <w:t>ومن ملك مملوكين صغيرين أحدهما ذو رحم محرم من الآخر لم يفرق بينهما وكذلك إن كان أحدهما كبيرا والآخر صغيرا فإن فرق بينهما كره له ذلك وجاز البيع وإن كانا كبيرين فلا بأس بالتفريق بينهما </w:t>
      </w:r>
    </w:p>
    <w:p w14:paraId="1DA1CB60"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الإقالة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الإقالة: جائزة في البيع بمثل الثمن الأول فإن شرط أقل منه أو أكثر فالشرط باطل ويرد مثل الثمن الأول وهي فسخ في حق المتعاقدين بيع جديد في حق غيرهما في قول أبي حنيفة وهلاك الثمن لا يمنع صحة الإقالة وهلاك المبيع يمنع منها فإن هلك بعض المبيع جازت الإقالة في باقيه </w:t>
      </w:r>
    </w:p>
    <w:p w14:paraId="6303D20D"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المرابحة والتولية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المرابحة: نقل ما ملكه بالعقد الأول بالثمن الأول مع زيادة ربح </w:t>
      </w:r>
      <w:r>
        <w:rPr>
          <w:rFonts w:eastAsia="Times New Roman" w:hint="cs"/>
          <w:kern w:val="0"/>
          <w:rtl/>
        </w:rPr>
        <w:t xml:space="preserve">، </w:t>
      </w:r>
      <w:r w:rsidRPr="00E70811">
        <w:rPr>
          <w:rFonts w:eastAsia="Times New Roman"/>
          <w:kern w:val="0"/>
          <w:rtl/>
        </w:rPr>
        <w:t>والتولية: نقل ما ملكه بالعقد الأول بالثمن الأول من غير زيادة ربح ولا تصح المرابحة ولا التولية حتى يكون العوض مما له مثل ويجوز أن يضيف إلى رأس المال أجرة القصار والصباغ والطراز والفتل وأجرة حمل الطعام ولكن يقول: قام علي بكذا ولا يقول: اشتريته بكذا </w:t>
      </w:r>
      <w:r>
        <w:rPr>
          <w:rFonts w:eastAsia="Times New Roman" w:hint="cs"/>
          <w:kern w:val="0"/>
          <w:rtl/>
        </w:rPr>
        <w:t xml:space="preserve">، </w:t>
      </w:r>
      <w:r w:rsidRPr="00E70811">
        <w:rPr>
          <w:rFonts w:eastAsia="Times New Roman"/>
          <w:kern w:val="0"/>
          <w:rtl/>
        </w:rPr>
        <w:t>فإن اطلع المشتري على خيانة في المرابحة فهو بالخيار عند أبي حنيفة: إن شاء أخذه بجميع الثمن وإن شاء رده وإن اطلع على خيانة في التولية أسقطها المشتري من الثمن </w:t>
      </w:r>
      <w:r>
        <w:rPr>
          <w:rFonts w:eastAsia="Times New Roman" w:hint="cs"/>
          <w:kern w:val="0"/>
          <w:rtl/>
        </w:rPr>
        <w:t xml:space="preserve">، </w:t>
      </w:r>
      <w:r w:rsidRPr="00E70811">
        <w:rPr>
          <w:rFonts w:eastAsia="Times New Roman"/>
          <w:kern w:val="0"/>
          <w:rtl/>
        </w:rPr>
        <w:t>وقال أبو يوسف: يحط فيهما وقال محمد: لا يحط فيهما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شيئا مما ينقل ويحول لم يجز له بيعه حتى يقبضه ويجوز بيع العقار قبل القبض عند أبي حنيفة وأبي يوسف وقال محمد: لا يجوز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مكيلا مكايلة أو موزونا موازنة فاكتاله أو أتزنه ثم باعه مكايلة أو موازنة لم يجز للمشتري منه أن يبيعه ولا يأكله حتى يعيد الكيل والوزن والتصرف في الثمن قبل القبض في الثمن قبل القبض جائز </w:t>
      </w:r>
      <w:r>
        <w:rPr>
          <w:rFonts w:eastAsia="Times New Roman" w:hint="cs"/>
          <w:kern w:val="0"/>
          <w:rtl/>
        </w:rPr>
        <w:t xml:space="preserve">ن </w:t>
      </w:r>
      <w:r w:rsidRPr="00E70811">
        <w:rPr>
          <w:rFonts w:eastAsia="Times New Roman"/>
          <w:kern w:val="0"/>
          <w:rtl/>
        </w:rPr>
        <w:t xml:space="preserve">ويجوز للمشتري أن يزيد البائع في الثمن ويجوز للبائع أن يزيد في المبيع ويجوز أن يحط من الثمن ويتعلق </w:t>
      </w:r>
      <w:r w:rsidRPr="00E70811">
        <w:rPr>
          <w:rFonts w:eastAsia="Times New Roman" w:hint="cs"/>
          <w:kern w:val="0"/>
          <w:rtl/>
        </w:rPr>
        <w:t>الاستحقاق</w:t>
      </w:r>
      <w:r w:rsidRPr="00E70811">
        <w:rPr>
          <w:rFonts w:eastAsia="Times New Roman"/>
          <w:kern w:val="0"/>
          <w:rtl/>
        </w:rPr>
        <w:t xml:space="preserve"> بجميع ذلك </w:t>
      </w:r>
      <w:r>
        <w:rPr>
          <w:rFonts w:eastAsia="Times New Roman" w:hint="cs"/>
          <w:kern w:val="0"/>
          <w:rtl/>
        </w:rPr>
        <w:t xml:space="preserve">، </w:t>
      </w:r>
      <w:r w:rsidRPr="00E70811">
        <w:rPr>
          <w:rFonts w:eastAsia="Times New Roman"/>
          <w:kern w:val="0"/>
          <w:rtl/>
        </w:rPr>
        <w:t>ومن باع بثمن حال ثم أجله أجلا معلوما مؤجلا وكل دين حال إذا أجله صاحبه صار مؤجلا إلا القرض فإن تأجيله لا يصح </w:t>
      </w:r>
    </w:p>
    <w:p w14:paraId="249E350F"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الربا</w:t>
      </w:r>
      <w:r w:rsidRPr="00C94FE6">
        <w:rPr>
          <w:rFonts w:eastAsia="Times New Roman" w:hint="cs"/>
          <w:b/>
          <w:bCs/>
          <w:kern w:val="0"/>
          <w:sz w:val="32"/>
          <w:szCs w:val="32"/>
          <w:highlight w:val="yellow"/>
          <w:u w:val="single"/>
          <w:rtl/>
        </w:rPr>
        <w:t>]:</w:t>
      </w:r>
      <w:r w:rsidRPr="0034014D">
        <w:rPr>
          <w:rFonts w:eastAsia="Times New Roman" w:hint="cs"/>
          <w:b/>
          <w:bCs/>
          <w:kern w:val="0"/>
          <w:sz w:val="30"/>
          <w:szCs w:val="30"/>
          <w:rtl/>
        </w:rPr>
        <w:t xml:space="preserve"> </w:t>
      </w:r>
      <w:r w:rsidRPr="0034014D">
        <w:rPr>
          <w:rFonts w:eastAsia="Times New Roman"/>
          <w:kern w:val="0"/>
          <w:rtl/>
        </w:rPr>
        <w:t>الربا</w:t>
      </w:r>
      <w:r w:rsidRPr="00E70811">
        <w:rPr>
          <w:rFonts w:eastAsia="Times New Roman"/>
          <w:kern w:val="0"/>
          <w:rtl/>
        </w:rPr>
        <w:t xml:space="preserve"> محرم كل مكيل أو موزون إذا بيع بجنسه متفاضلا فالعلة فيه الكيل مع الجنس مع الجنس أو الوزن مع الجنس فإذا بيع المكيل أو الموزون بجنسه مثلا بمثل جاز البيع وإن تفاضلا لم يجز</w:t>
      </w:r>
      <w:r>
        <w:rPr>
          <w:rFonts w:eastAsia="Times New Roman" w:hint="cs"/>
          <w:kern w:val="0"/>
          <w:rtl/>
        </w:rPr>
        <w:t xml:space="preserve">، </w:t>
      </w:r>
      <w:r w:rsidRPr="00E70811">
        <w:rPr>
          <w:rFonts w:eastAsia="Times New Roman"/>
          <w:kern w:val="0"/>
          <w:rtl/>
        </w:rPr>
        <w:t>ولا يجوز: بيع الجيد بالرديء مما فيه إلا مثلا بمثل فإذا عدم الوصفان الجنس والمعنى المضموم إليه حل التفاضل والنساء وإذا وجدوا حرم التفاضل والنساء وإذا وجد أحدهما وعدم الآخر حل التفاضل وحرم النساء</w:t>
      </w:r>
      <w:r>
        <w:rPr>
          <w:rFonts w:eastAsia="Times New Roman" w:hint="cs"/>
          <w:kern w:val="0"/>
          <w:rtl/>
        </w:rPr>
        <w:t xml:space="preserve">، </w:t>
      </w:r>
      <w:r w:rsidRPr="00E70811">
        <w:rPr>
          <w:rFonts w:eastAsia="Times New Roman"/>
          <w:kern w:val="0"/>
          <w:rtl/>
        </w:rPr>
        <w:t>وكل شيء نص رسول الله صلى الله عليه وسلم على تحريم التفاضل فيه كيلا فهو مكيل أبدا وإن ترك الناس الكيل فيه مثل الحنطة والشعير والتمر والملح وكل ما نص على تحريم التفاضل فيه وزنا فهو موزون أبدا مثل الذهب والفضة وما لم ينص عليه فهو محمول عادات الناس</w:t>
      </w:r>
      <w:r>
        <w:rPr>
          <w:rFonts w:eastAsia="Times New Roman" w:hint="cs"/>
          <w:kern w:val="0"/>
          <w:rtl/>
        </w:rPr>
        <w:t xml:space="preserve">، </w:t>
      </w:r>
      <w:r w:rsidRPr="00E70811">
        <w:rPr>
          <w:rFonts w:eastAsia="Times New Roman"/>
          <w:kern w:val="0"/>
          <w:rtl/>
        </w:rPr>
        <w:t>وعقد الصرف: بما وقع على جنس الأثمان يعتبر فيه قبض عوضيه في وما سواه مما فيه الربا يعتبر فيه التعيين ولا يعتبر فيه التقابض ولا يجوز بيع الحنطة بالدقيق ولا بالسويق </w:t>
      </w:r>
      <w:r>
        <w:rPr>
          <w:rFonts w:eastAsia="Times New Roman" w:hint="cs"/>
          <w:kern w:val="0"/>
          <w:rtl/>
        </w:rPr>
        <w:t xml:space="preserve">، </w:t>
      </w:r>
      <w:r w:rsidRPr="00E70811">
        <w:rPr>
          <w:rFonts w:eastAsia="Times New Roman"/>
          <w:kern w:val="0"/>
          <w:rtl/>
        </w:rPr>
        <w:t>ويجوز: بيع اللحم بالحيوان عند أبي حنيفة وأبي يوسف وقال محمد: لا يجوز إلا أن يكون اللحم الذي في الحيوان أقل مما هو المعقود عليه </w:t>
      </w:r>
      <w:r>
        <w:rPr>
          <w:rFonts w:eastAsia="Times New Roman" w:hint="cs"/>
          <w:kern w:val="0"/>
          <w:rtl/>
        </w:rPr>
        <w:t xml:space="preserve">، </w:t>
      </w:r>
      <w:r w:rsidRPr="00E70811">
        <w:rPr>
          <w:rFonts w:eastAsia="Times New Roman"/>
          <w:kern w:val="0"/>
          <w:rtl/>
        </w:rPr>
        <w:t>ويجوز: بيع الرطب بالتمر مثلا بمثل والعنب بالزبيب ولا يجوز بيع الزيتون بالزيت والسمسم بالشيرج </w:t>
      </w:r>
      <w:r>
        <w:rPr>
          <w:rFonts w:eastAsia="Times New Roman" w:hint="cs"/>
          <w:kern w:val="0"/>
          <w:rtl/>
        </w:rPr>
        <w:t xml:space="preserve">، </w:t>
      </w:r>
      <w:r w:rsidRPr="00E70811">
        <w:rPr>
          <w:rFonts w:eastAsia="Times New Roman"/>
          <w:kern w:val="0"/>
          <w:rtl/>
        </w:rPr>
        <w:t xml:space="preserve">حتى يكون الزيت والشيرج أكثر مما في الزيتون والسمسم فيكون الدهن بمثله والزيادة </w:t>
      </w:r>
      <w:r w:rsidRPr="00E70811">
        <w:rPr>
          <w:rFonts w:eastAsia="Times New Roman"/>
          <w:kern w:val="0"/>
          <w:rtl/>
        </w:rPr>
        <w:lastRenderedPageBreak/>
        <w:t>بالثجير </w:t>
      </w:r>
      <w:r>
        <w:rPr>
          <w:rFonts w:eastAsia="Times New Roman" w:hint="cs"/>
          <w:kern w:val="0"/>
          <w:rtl/>
        </w:rPr>
        <w:t xml:space="preserve">، </w:t>
      </w:r>
      <w:r w:rsidRPr="00E70811">
        <w:rPr>
          <w:rFonts w:eastAsia="Times New Roman"/>
          <w:kern w:val="0"/>
          <w:rtl/>
        </w:rPr>
        <w:t>ويجوز بيع اللحمان المختلفة بعضها ببعض متفاضلا وكذلك ألبان البقر والغنم و</w:t>
      </w:r>
      <w:r>
        <w:rPr>
          <w:rFonts w:eastAsia="Times New Roman" w:hint="cs"/>
          <w:kern w:val="0"/>
          <w:rtl/>
        </w:rPr>
        <w:t>خ</w:t>
      </w:r>
      <w:r w:rsidRPr="00E70811">
        <w:rPr>
          <w:rFonts w:eastAsia="Times New Roman"/>
          <w:kern w:val="0"/>
          <w:rtl/>
        </w:rPr>
        <w:t>ل الدقل بخل العنب ويجوز بيع الخبز بالحنطة والدهن متفاضلا </w:t>
      </w:r>
      <w:r>
        <w:rPr>
          <w:rFonts w:eastAsia="Times New Roman" w:hint="cs"/>
          <w:kern w:val="0"/>
          <w:rtl/>
        </w:rPr>
        <w:t xml:space="preserve">، </w:t>
      </w:r>
      <w:r w:rsidRPr="00E70811">
        <w:rPr>
          <w:rFonts w:eastAsia="Times New Roman"/>
          <w:kern w:val="0"/>
          <w:rtl/>
        </w:rPr>
        <w:t>ولا ربا بين المولى وعبده ولا بين المسلم والحربي في دار الحرب </w:t>
      </w:r>
    </w:p>
    <w:p w14:paraId="64664F59"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السلم</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السلم جائز في المكيلات والموزونات والمعدودات التي لا تتفاوت كالجوز والبيض وفي المذروعات ولا يجوز السلم في الحيوان ولا في أطرافه ولا في الجلود عددا ولا في الحطب حزما ولا في الرطبة جرزا </w:t>
      </w:r>
      <w:r>
        <w:rPr>
          <w:rFonts w:eastAsia="Times New Roman" w:hint="cs"/>
          <w:kern w:val="0"/>
          <w:rtl/>
        </w:rPr>
        <w:t xml:space="preserve">، </w:t>
      </w:r>
      <w:r w:rsidRPr="00E70811">
        <w:rPr>
          <w:rFonts w:eastAsia="Times New Roman"/>
          <w:kern w:val="0"/>
          <w:rtl/>
        </w:rPr>
        <w:t>ولا يجوز السلم حتى يكون المسلم فيه موجودا من حين العقد إلى حين المحل ولا يصح السلم إلا مؤجلا ولا يجوز إلا بأجل معلوم ولا يجوز السلم بمكيال رجل بعينه ولا بذراع رجل بعينه </w:t>
      </w:r>
      <w:r>
        <w:rPr>
          <w:rFonts w:eastAsia="Times New Roman" w:hint="cs"/>
          <w:kern w:val="0"/>
          <w:rtl/>
        </w:rPr>
        <w:t xml:space="preserve">، </w:t>
      </w:r>
      <w:r w:rsidRPr="00E70811">
        <w:rPr>
          <w:rFonts w:eastAsia="Times New Roman"/>
          <w:kern w:val="0"/>
          <w:rtl/>
        </w:rPr>
        <w:t>ولا في طعام قرية بعينها ولا ثمرة نخلة بعينها </w:t>
      </w:r>
      <w:r>
        <w:rPr>
          <w:rFonts w:eastAsia="Times New Roman" w:hint="cs"/>
          <w:kern w:val="0"/>
          <w:rtl/>
        </w:rPr>
        <w:t xml:space="preserve">، </w:t>
      </w:r>
      <w:r w:rsidRPr="00E70811">
        <w:rPr>
          <w:rFonts w:eastAsia="Times New Roman"/>
          <w:kern w:val="0"/>
          <w:rtl/>
        </w:rPr>
        <w:t>ولا يصح السلم عند أبي حنيفة إلا بسبع شرائط تذكر العقد: جنس معلوم ونوع معلوم وصفة معلومة وأجل معلوم ومعرفة مقدار رأس المال إذا كان مما يتعلق العقد على قدره كالمكيل والموزون والمعدود وتسمية المكان الذي يوافيه فيه إذا كان له حمل ومؤنة </w:t>
      </w:r>
      <w:r>
        <w:rPr>
          <w:rFonts w:eastAsia="Times New Roman" w:hint="cs"/>
          <w:kern w:val="0"/>
          <w:rtl/>
        </w:rPr>
        <w:t xml:space="preserve">، </w:t>
      </w:r>
      <w:r w:rsidRPr="00E70811">
        <w:rPr>
          <w:rFonts w:eastAsia="Times New Roman"/>
          <w:kern w:val="0"/>
          <w:rtl/>
        </w:rPr>
        <w:t>وقال أبو يوسف ومحمد: لا يحتاج إلى تسمية رأس المال إذا كان معنيا ولا إلى مكان التسليم ويسلمه في موضع العقد </w:t>
      </w:r>
      <w:r>
        <w:rPr>
          <w:rFonts w:eastAsia="Times New Roman" w:hint="cs"/>
          <w:kern w:val="0"/>
          <w:rtl/>
        </w:rPr>
        <w:t xml:space="preserve">، </w:t>
      </w:r>
      <w:r w:rsidRPr="00E70811">
        <w:rPr>
          <w:rFonts w:eastAsia="Times New Roman"/>
          <w:kern w:val="0"/>
          <w:rtl/>
        </w:rPr>
        <w:t>ولا يصح السلم حتى يقبض رأس المال قبل أن يفارقه </w:t>
      </w:r>
      <w:r>
        <w:rPr>
          <w:rFonts w:eastAsia="Times New Roman" w:hint="cs"/>
          <w:kern w:val="0"/>
          <w:rtl/>
        </w:rPr>
        <w:t xml:space="preserve">، </w:t>
      </w:r>
      <w:r w:rsidRPr="00E70811">
        <w:rPr>
          <w:rFonts w:eastAsia="Times New Roman"/>
          <w:kern w:val="0"/>
          <w:rtl/>
        </w:rPr>
        <w:t>ولا يجوز التصرف في رأس المال ولا في المسلم فيه قبل قبض ولا تجوز الشركة ولا التولية في المسلم فيه قبل قبضه </w:t>
      </w:r>
      <w:r>
        <w:rPr>
          <w:rFonts w:eastAsia="Times New Roman" w:hint="cs"/>
          <w:kern w:val="0"/>
          <w:rtl/>
        </w:rPr>
        <w:t xml:space="preserve">، </w:t>
      </w:r>
      <w:r w:rsidRPr="00E70811">
        <w:rPr>
          <w:rFonts w:eastAsia="Times New Roman"/>
          <w:kern w:val="0"/>
          <w:rtl/>
        </w:rPr>
        <w:t>ويجوز السلم في الثياب إذا سمى طولا وعرضا ورقعة ولا يجوز السلم في الجواهر ولا في الخرز ولا بأس بالسلم في اللبن والآجر إذا سمى ملبنا معلوما </w:t>
      </w:r>
      <w:r>
        <w:rPr>
          <w:rFonts w:eastAsia="Times New Roman" w:hint="cs"/>
          <w:kern w:val="0"/>
          <w:rtl/>
        </w:rPr>
        <w:t xml:space="preserve">، </w:t>
      </w:r>
      <w:r w:rsidRPr="00E70811">
        <w:rPr>
          <w:rFonts w:eastAsia="Times New Roman"/>
          <w:kern w:val="0"/>
          <w:rtl/>
        </w:rPr>
        <w:t>وكل ما أمكن ضبط صفته ومعرفة مقدراه جاز السلم فيه وما لا يمكن ضبط صفته ولا يعرف مقدراه لا يجوز السلم فيه </w:t>
      </w:r>
      <w:r>
        <w:rPr>
          <w:rFonts w:eastAsia="Times New Roman" w:hint="cs"/>
          <w:kern w:val="0"/>
          <w:rtl/>
        </w:rPr>
        <w:t xml:space="preserve">، </w:t>
      </w:r>
      <w:r w:rsidRPr="00E70811">
        <w:rPr>
          <w:rFonts w:eastAsia="Times New Roman"/>
          <w:kern w:val="0"/>
          <w:rtl/>
        </w:rPr>
        <w:t>ويجوز بيع الكلب والفهد والسباع ولا يجوز بيع الخمر والخنزير ولا يجوز بيع دود القز إلا أن يكون مع القز ولا النحل إلا مع الكوارات </w:t>
      </w:r>
      <w:r>
        <w:rPr>
          <w:rFonts w:eastAsia="Times New Roman" w:hint="cs"/>
          <w:kern w:val="0"/>
          <w:rtl/>
        </w:rPr>
        <w:t xml:space="preserve">، </w:t>
      </w:r>
      <w:r w:rsidRPr="00E70811">
        <w:rPr>
          <w:rFonts w:eastAsia="Times New Roman"/>
          <w:kern w:val="0"/>
          <w:rtl/>
        </w:rPr>
        <w:t>وأهل الذمة في البياعات كالمسلمين إلا في الخمر والخنزير خاصة فإن عقدهم على الخمر كعقد المسلم على العصير وعقدهم على الخنزير كعقد المسلم على الشاة </w:t>
      </w:r>
    </w:p>
    <w:p w14:paraId="43FEED70"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الصرف</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الصرف هو: البيع إذا كان كل واحد من العوضين من جنس الأثمان فإن باع فضة بفضة أو ذهبا بذهب لم يجز إلا مثلا بمثل وإن </w:t>
      </w:r>
      <w:r>
        <w:rPr>
          <w:rFonts w:eastAsia="Times New Roman"/>
          <w:kern w:val="0"/>
          <w:rtl/>
        </w:rPr>
        <w:t>اختلفا</w:t>
      </w:r>
      <w:r w:rsidRPr="00E70811">
        <w:rPr>
          <w:rFonts w:eastAsia="Times New Roman"/>
          <w:kern w:val="0"/>
          <w:rtl/>
        </w:rPr>
        <w:t xml:space="preserve"> في الجودة والصياغة ولا بد من قبض العوضين قبل الافتر</w:t>
      </w:r>
      <w:r>
        <w:rPr>
          <w:rFonts w:eastAsia="Times New Roman" w:hint="cs"/>
          <w:kern w:val="0"/>
          <w:rtl/>
        </w:rPr>
        <w:t>ا</w:t>
      </w:r>
      <w:r w:rsidRPr="00E70811">
        <w:rPr>
          <w:rFonts w:eastAsia="Times New Roman"/>
          <w:kern w:val="0"/>
          <w:rtl/>
        </w:rPr>
        <w:t>ق </w:t>
      </w:r>
      <w:r>
        <w:rPr>
          <w:rFonts w:eastAsia="Times New Roman" w:hint="cs"/>
          <w:kern w:val="0"/>
          <w:rtl/>
        </w:rPr>
        <w:t xml:space="preserve">، </w:t>
      </w:r>
      <w:r w:rsidRPr="00E70811">
        <w:rPr>
          <w:rFonts w:eastAsia="Times New Roman"/>
          <w:kern w:val="0"/>
          <w:rtl/>
        </w:rPr>
        <w:t>وإذا باع الذهب بالفضة جاز التفاضل ووجب التقابض وإن افترقا في الصرف قبل قبض العوضين أو أحدهما بطل العقد </w:t>
      </w:r>
      <w:r>
        <w:rPr>
          <w:rFonts w:eastAsia="Times New Roman" w:hint="cs"/>
          <w:kern w:val="0"/>
          <w:rtl/>
        </w:rPr>
        <w:t xml:space="preserve">، </w:t>
      </w:r>
      <w:r w:rsidRPr="00E70811">
        <w:rPr>
          <w:rFonts w:eastAsia="Times New Roman"/>
          <w:kern w:val="0"/>
          <w:rtl/>
        </w:rPr>
        <w:t>ولا يجوز التصرف في ثمن الصرف قبل قبضه </w:t>
      </w:r>
      <w:r>
        <w:rPr>
          <w:rFonts w:eastAsia="Times New Roman" w:hint="cs"/>
          <w:kern w:val="0"/>
          <w:rtl/>
        </w:rPr>
        <w:t xml:space="preserve">، </w:t>
      </w:r>
      <w:r w:rsidRPr="00E70811">
        <w:rPr>
          <w:rFonts w:eastAsia="Times New Roman"/>
          <w:kern w:val="0"/>
          <w:rtl/>
        </w:rPr>
        <w:t>ويجوز بيع الذهب بالفضة مجازفة </w:t>
      </w:r>
      <w:r>
        <w:rPr>
          <w:rFonts w:eastAsia="Times New Roman" w:hint="cs"/>
          <w:kern w:val="0"/>
          <w:rtl/>
        </w:rPr>
        <w:t xml:space="preserve">، </w:t>
      </w:r>
      <w:r w:rsidRPr="00E70811">
        <w:rPr>
          <w:rFonts w:eastAsia="Times New Roman"/>
          <w:kern w:val="0"/>
          <w:rtl/>
        </w:rPr>
        <w:t xml:space="preserve">ومن باع سيفا محلى بمائة درهم وحليته خمسون درهما فدفع من ثمنه خمسين جاز البيع وكان المقبوض حصة الفضة وإن لم يبين ذلك وكذلك إن قال: خذ هذه الخمسين من ثمنهما فإن </w:t>
      </w:r>
      <w:r w:rsidRPr="00E70811">
        <w:rPr>
          <w:rFonts w:eastAsia="Times New Roman"/>
          <w:kern w:val="0"/>
          <w:rtl/>
        </w:rPr>
        <w:lastRenderedPageBreak/>
        <w:t>لم يتقابضا حتى افترقا بطل العقد في الحلية والسيف إن كان لا يتخلص إلا بضرر وإن كان يتخلص بغير ضرر جاز البيع في السيف وبطل في الحلية </w:t>
      </w:r>
      <w:r>
        <w:rPr>
          <w:rFonts w:eastAsia="Times New Roman" w:hint="cs"/>
          <w:kern w:val="0"/>
          <w:rtl/>
        </w:rPr>
        <w:t xml:space="preserve">، </w:t>
      </w:r>
      <w:r w:rsidRPr="00E70811">
        <w:rPr>
          <w:rFonts w:eastAsia="Times New Roman"/>
          <w:kern w:val="0"/>
          <w:rtl/>
        </w:rPr>
        <w:t>ومن باع إناء فضة ثم افترقا وقد قبض بعض ثمنه بطل العقد فيما لم يقبض وصح فيما قبض وكان الإناء مشتركا بينهما وإن استحق بعض الإناء كان المشتري بالخيار: إن شاء أخذ الباقي بحصته من الثمن وإن شاء رده </w:t>
      </w:r>
      <w:r>
        <w:rPr>
          <w:rFonts w:eastAsia="Times New Roman" w:hint="cs"/>
          <w:kern w:val="0"/>
          <w:rtl/>
        </w:rPr>
        <w:t xml:space="preserve">، </w:t>
      </w:r>
      <w:r w:rsidRPr="00E70811">
        <w:rPr>
          <w:rFonts w:eastAsia="Times New Roman"/>
          <w:kern w:val="0"/>
          <w:rtl/>
        </w:rPr>
        <w:t xml:space="preserve">وإن باع قطعة نقرة فاستحق أخذ ما بقي بحصته ولا </w:t>
      </w:r>
      <w:r>
        <w:rPr>
          <w:rFonts w:eastAsia="Times New Roman" w:hint="cs"/>
          <w:kern w:val="0"/>
          <w:rtl/>
        </w:rPr>
        <w:t>خيار</w:t>
      </w:r>
      <w:r w:rsidRPr="00E70811">
        <w:rPr>
          <w:rFonts w:eastAsia="Times New Roman"/>
          <w:kern w:val="0"/>
          <w:rtl/>
        </w:rPr>
        <w:t xml:space="preserve"> له ومن باع درهمين ودينارا بدينارين ودرهم جاز البيع وجعل كل واحد من الجنسين بالجنس الآخر </w:t>
      </w:r>
      <w:r>
        <w:rPr>
          <w:rFonts w:eastAsia="Times New Roman" w:hint="cs"/>
          <w:kern w:val="0"/>
          <w:rtl/>
        </w:rPr>
        <w:t xml:space="preserve">، </w:t>
      </w:r>
      <w:r w:rsidRPr="00E70811">
        <w:rPr>
          <w:rFonts w:eastAsia="Times New Roman"/>
          <w:kern w:val="0"/>
          <w:rtl/>
        </w:rPr>
        <w:t>ومن باع أحد عشر درهما بعشرة دراهم ودينار جاز البيع وكانت العشرة بمثلها والدينار بدرهم </w:t>
      </w:r>
      <w:r>
        <w:rPr>
          <w:rFonts w:eastAsia="Times New Roman" w:hint="cs"/>
          <w:kern w:val="0"/>
          <w:rtl/>
        </w:rPr>
        <w:t xml:space="preserve">، </w:t>
      </w:r>
      <w:r w:rsidRPr="00E70811">
        <w:rPr>
          <w:rFonts w:eastAsia="Times New Roman"/>
          <w:kern w:val="0"/>
          <w:rtl/>
        </w:rPr>
        <w:t>ويجوز بيع درهمين صحيحين ودرهم غلة بدرهم صحيح ودرهمين غلة </w:t>
      </w:r>
      <w:r>
        <w:rPr>
          <w:rFonts w:eastAsia="Times New Roman" w:hint="cs"/>
          <w:kern w:val="0"/>
          <w:rtl/>
        </w:rPr>
        <w:t xml:space="preserve">، </w:t>
      </w:r>
      <w:r w:rsidRPr="00E70811">
        <w:rPr>
          <w:rFonts w:eastAsia="Times New Roman"/>
          <w:kern w:val="0"/>
          <w:rtl/>
        </w:rPr>
        <w:t>وإذا كان الغالب على الدراهم الفضة فهي فضة وإن كان الغالب على الدنانير الذهب فهي ذهب ويعتبر فيهما من تحريم التفاضل ما يعتبر في الجياد وإن كان الغالب عليهما الغش فليسا في حكم الدراهم والدنانير </w:t>
      </w:r>
      <w:r>
        <w:rPr>
          <w:rFonts w:eastAsia="Times New Roman" w:hint="cs"/>
          <w:kern w:val="0"/>
          <w:rtl/>
        </w:rPr>
        <w:t xml:space="preserve">، </w:t>
      </w:r>
      <w:r w:rsidRPr="00E70811">
        <w:rPr>
          <w:rFonts w:eastAsia="Times New Roman"/>
          <w:kern w:val="0"/>
          <w:rtl/>
        </w:rPr>
        <w:t xml:space="preserve">فإذا بيعت بجنسها متفاضلا جاز وإذا </w:t>
      </w:r>
      <w:r>
        <w:rPr>
          <w:rFonts w:eastAsia="Times New Roman"/>
          <w:kern w:val="0"/>
          <w:rtl/>
        </w:rPr>
        <w:t>اشترى</w:t>
      </w:r>
      <w:r w:rsidRPr="00E70811">
        <w:rPr>
          <w:rFonts w:eastAsia="Times New Roman"/>
          <w:kern w:val="0"/>
          <w:rtl/>
        </w:rPr>
        <w:t xml:space="preserve"> بها سعلة ثم كسدت وترك الناس المعاملة بها بطل البيع عند أبي حنيفة </w:t>
      </w:r>
      <w:r>
        <w:rPr>
          <w:rFonts w:eastAsia="Times New Roman" w:hint="cs"/>
          <w:kern w:val="0"/>
          <w:rtl/>
        </w:rPr>
        <w:t xml:space="preserve">، </w:t>
      </w:r>
      <w:r w:rsidRPr="00E70811">
        <w:rPr>
          <w:rFonts w:eastAsia="Times New Roman"/>
          <w:kern w:val="0"/>
          <w:rtl/>
        </w:rPr>
        <w:t>وقال أبو يوسف: عليه قيمتها يوم البيع وقال محمد: عليه قيمتها آخر ما تعامل الناس بها </w:t>
      </w:r>
      <w:r>
        <w:rPr>
          <w:rFonts w:eastAsia="Times New Roman" w:hint="cs"/>
          <w:kern w:val="0"/>
          <w:rtl/>
        </w:rPr>
        <w:t xml:space="preserve">، </w:t>
      </w:r>
      <w:r w:rsidRPr="00E70811">
        <w:rPr>
          <w:rFonts w:eastAsia="Times New Roman"/>
          <w:kern w:val="0"/>
          <w:rtl/>
        </w:rPr>
        <w:t>ويجوز البيع بالفلوس النافقة وإن لم تتعين وإن كانت كاسدة لم يجز البيع بها حتى يعينها وإذا باع بالفلوس النافقة ثم كسدت بطل البيع عند أبي حنيفة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شيئا بنصف درهم فلوسا جاز البيع وعليه ما يباع بنصف درهم من الفلوس </w:t>
      </w:r>
      <w:r>
        <w:rPr>
          <w:rFonts w:eastAsia="Times New Roman" w:hint="cs"/>
          <w:kern w:val="0"/>
          <w:rtl/>
        </w:rPr>
        <w:t xml:space="preserve">، </w:t>
      </w:r>
      <w:r w:rsidRPr="00E70811">
        <w:rPr>
          <w:rFonts w:eastAsia="Times New Roman"/>
          <w:kern w:val="0"/>
          <w:rtl/>
        </w:rPr>
        <w:t>ومن أعطى الصيرفي درهما وقال: أعطني بنصفه فلوسا وبنصفه نصفا إلا حبة فسد البيع في الجميع عند أبي حنيفة وقال أبو يوسف ومحمد: جاز البيع في الفلوس وبطل فيما بقيي ولو قال: أعطني نصف درهم فلوسا ونصفا إلا حبة جاز البيع وكانت الفلوس والنصف إلا حبة بدرهم </w:t>
      </w:r>
    </w:p>
    <w:p w14:paraId="25E7AEF1" w14:textId="77777777" w:rsidR="00C11C4E" w:rsidRDefault="00C11C4E" w:rsidP="00775A91">
      <w:pPr>
        <w:jc w:val="center"/>
        <w:rPr>
          <w:rFonts w:eastAsia="Times New Roman"/>
          <w:kern w:val="0"/>
          <w:rtl/>
        </w:rPr>
      </w:pPr>
      <w:r>
        <w:rPr>
          <w:rFonts w:eastAsia="Times New Roman" w:hint="cs"/>
          <w:kern w:val="0"/>
          <w:rtl/>
        </w:rPr>
        <w:t>***</w:t>
      </w:r>
      <w:r>
        <w:rPr>
          <w:rFonts w:eastAsia="Times New Roman"/>
          <w:kern w:val="0"/>
        </w:rPr>
        <w:t xml:space="preserve"> </w:t>
      </w:r>
    </w:p>
    <w:p w14:paraId="442F1171"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7 - كتاب الرهن</w:t>
      </w:r>
    </w:p>
    <w:p w14:paraId="5CBCF73D" w14:textId="77777777" w:rsidR="00C11C4E" w:rsidRDefault="00C11C4E" w:rsidP="00775A91">
      <w:pPr>
        <w:rPr>
          <w:rFonts w:eastAsia="Times New Roman"/>
          <w:kern w:val="0"/>
          <w:rtl/>
        </w:rPr>
      </w:pPr>
      <w:r w:rsidRPr="00E70811">
        <w:rPr>
          <w:rFonts w:eastAsia="Times New Roman"/>
          <w:kern w:val="0"/>
          <w:rtl/>
        </w:rPr>
        <w:t xml:space="preserve">الرهن: ينعقد بالإيجاب والقبول ويتم القبض فإذا قبض المرتهن الرهن محوزا مفرغا مميزا </w:t>
      </w:r>
      <w:r>
        <w:rPr>
          <w:rFonts w:eastAsia="Times New Roman" w:hint="cs"/>
          <w:kern w:val="0"/>
          <w:rtl/>
        </w:rPr>
        <w:t>تم</w:t>
      </w:r>
      <w:r w:rsidRPr="00E70811">
        <w:rPr>
          <w:rFonts w:eastAsia="Times New Roman"/>
          <w:kern w:val="0"/>
          <w:rtl/>
        </w:rPr>
        <w:t xml:space="preserve"> العقد فيه وما لم يقبضه فالراهن بالخيار: إن شاء سلمه وإن شاء رجع عن الرهن فإذا سلمه إليه وقبضه دخل في ضمانه </w:t>
      </w:r>
      <w:r>
        <w:rPr>
          <w:rFonts w:eastAsia="Times New Roman" w:hint="cs"/>
          <w:kern w:val="0"/>
          <w:rtl/>
        </w:rPr>
        <w:t xml:space="preserve">، </w:t>
      </w:r>
      <w:r w:rsidRPr="00E70811">
        <w:rPr>
          <w:rFonts w:eastAsia="Times New Roman"/>
          <w:kern w:val="0"/>
          <w:rtl/>
        </w:rPr>
        <w:t>ولا يصح الرهن إلا بدين مضمون وهو مضمون بالأقل من قيمته ومن الدين فإذ هلك في يد المرتهن وقيمته والدين سواء صار المرتهن مستوفيا لدينه حكما وإن كانت قيمة الرهن أكثر من الدين فالفضل أمانة في يده وإن كانت أقل سقط من الدين بقدرها ورجع المرتهن بالفضل</w:t>
      </w:r>
      <w:r>
        <w:rPr>
          <w:rFonts w:eastAsia="Times New Roman" w:hint="cs"/>
          <w:kern w:val="0"/>
          <w:rtl/>
        </w:rPr>
        <w:t xml:space="preserve">، </w:t>
      </w:r>
      <w:r w:rsidRPr="00E70811">
        <w:rPr>
          <w:rFonts w:eastAsia="Times New Roman"/>
          <w:kern w:val="0"/>
          <w:rtl/>
        </w:rPr>
        <w:t xml:space="preserve">ولا يجوز </w:t>
      </w:r>
      <w:r w:rsidRPr="00E70811">
        <w:rPr>
          <w:rFonts w:eastAsia="Times New Roman"/>
          <w:kern w:val="0"/>
          <w:rtl/>
        </w:rPr>
        <w:lastRenderedPageBreak/>
        <w:t>رهن المشاع ولا رهن ثمرة على رؤوس النخل دون النخل ولا زرع في الأرض دون الأرض ولا يجوز رهن الأرض والنخل دونهما ولا يصح الرهن بالأمانات كالودائع والمضاربات ومال الشركة </w:t>
      </w:r>
      <w:r>
        <w:rPr>
          <w:rFonts w:eastAsia="Times New Roman" w:hint="cs"/>
          <w:kern w:val="0"/>
          <w:rtl/>
        </w:rPr>
        <w:t xml:space="preserve">، </w:t>
      </w:r>
      <w:r w:rsidRPr="00E70811">
        <w:rPr>
          <w:rFonts w:eastAsia="Times New Roman"/>
          <w:kern w:val="0"/>
          <w:rtl/>
        </w:rPr>
        <w:t xml:space="preserve">ويصح الرهن برأس مال السلم وثمن الصرف والمسلم فيه فإن هلك في مجلس العقد </w:t>
      </w:r>
      <w:r>
        <w:rPr>
          <w:rFonts w:eastAsia="Times New Roman" w:hint="cs"/>
          <w:kern w:val="0"/>
          <w:rtl/>
        </w:rPr>
        <w:t>ت</w:t>
      </w:r>
      <w:r w:rsidRPr="00E70811">
        <w:rPr>
          <w:rFonts w:eastAsia="Times New Roman"/>
          <w:kern w:val="0"/>
          <w:rtl/>
        </w:rPr>
        <w:t>م الصرف والسلم المرتهن مستوفيا لدينه</w:t>
      </w:r>
      <w:r>
        <w:rPr>
          <w:rFonts w:eastAsia="Times New Roman" w:hint="cs"/>
          <w:kern w:val="0"/>
          <w:rtl/>
        </w:rPr>
        <w:t xml:space="preserve">، </w:t>
      </w:r>
      <w:r w:rsidRPr="00E70811">
        <w:rPr>
          <w:rFonts w:eastAsia="Times New Roman"/>
          <w:kern w:val="0"/>
          <w:rtl/>
        </w:rPr>
        <w:t>وإذا اتفقا على وضع الرهن على يد عدل جاز وليس للمرتهن ولا للراهن أخذه من يده فإن هلك في يده هلك من ضمان المرتهن</w:t>
      </w:r>
      <w:r>
        <w:rPr>
          <w:rFonts w:eastAsia="Times New Roman" w:hint="cs"/>
          <w:kern w:val="0"/>
          <w:rtl/>
        </w:rPr>
        <w:t xml:space="preserve">، </w:t>
      </w:r>
      <w:r w:rsidRPr="00E70811">
        <w:rPr>
          <w:rFonts w:eastAsia="Times New Roman"/>
          <w:kern w:val="0"/>
          <w:rtl/>
        </w:rPr>
        <w:t xml:space="preserve">ويجوز رهن الدراهم والدنانير والمكيل والموزون فإن رهنت بجنسها وهلكت هلكت بمثلها من الدين وإن </w:t>
      </w:r>
      <w:r>
        <w:rPr>
          <w:rFonts w:eastAsia="Times New Roman"/>
          <w:kern w:val="0"/>
          <w:rtl/>
        </w:rPr>
        <w:t>اختلفا</w:t>
      </w:r>
      <w:r w:rsidRPr="00E70811">
        <w:rPr>
          <w:rFonts w:eastAsia="Times New Roman"/>
          <w:kern w:val="0"/>
          <w:rtl/>
        </w:rPr>
        <w:t xml:space="preserve"> في الجودة والصناعة </w:t>
      </w:r>
      <w:r>
        <w:rPr>
          <w:rFonts w:eastAsia="Times New Roman" w:hint="cs"/>
          <w:kern w:val="0"/>
          <w:rtl/>
        </w:rPr>
        <w:t xml:space="preserve">، </w:t>
      </w:r>
      <w:r w:rsidRPr="00E70811">
        <w:rPr>
          <w:rFonts w:eastAsia="Times New Roman"/>
          <w:kern w:val="0"/>
          <w:rtl/>
        </w:rPr>
        <w:t xml:space="preserve">ومن كان له دين على غيره فأخذ منه مثل دينه </w:t>
      </w:r>
      <w:r w:rsidRPr="00A31D96">
        <w:rPr>
          <w:rFonts w:eastAsia="Times New Roman"/>
          <w:kern w:val="0"/>
          <w:rtl/>
        </w:rPr>
        <w:t xml:space="preserve">فأنفقه ثم علم أنه كان زيوفا فلا شيء له عند أبي حنيفة وقال أبو يوسف ومحمد: </w:t>
      </w:r>
      <w:r>
        <w:rPr>
          <w:rFonts w:eastAsia="Times New Roman" w:hint="cs"/>
          <w:kern w:val="0"/>
          <w:rtl/>
        </w:rPr>
        <w:t>يرد ب</w:t>
      </w:r>
      <w:r w:rsidRPr="00A31D96">
        <w:rPr>
          <w:rFonts w:eastAsia="Times New Roman"/>
          <w:kern w:val="0"/>
          <w:rtl/>
        </w:rPr>
        <w:t xml:space="preserve">مثل الزيوف ويرجع بالجياد ومن رهن عيدين </w:t>
      </w:r>
      <w:r w:rsidRPr="00E70811">
        <w:rPr>
          <w:rFonts w:eastAsia="Times New Roman"/>
          <w:kern w:val="0"/>
          <w:rtl/>
        </w:rPr>
        <w:t>بألف درهم فقضى حصة أحدهما لم يكن له أن يقضه حتى يؤدي باقي الدين</w:t>
      </w:r>
      <w:r>
        <w:rPr>
          <w:rFonts w:eastAsia="Times New Roman" w:hint="cs"/>
          <w:kern w:val="0"/>
          <w:rtl/>
        </w:rPr>
        <w:t xml:space="preserve">، </w:t>
      </w:r>
      <w:r w:rsidRPr="00E70811">
        <w:rPr>
          <w:rFonts w:eastAsia="Times New Roman"/>
          <w:kern w:val="0"/>
          <w:rtl/>
        </w:rPr>
        <w:t>وإذا وكل الراهن المرتهن أو العدل أو غيرهما ببيع الرهن عند حلول الدين فالوكالة جائزة فإن شرطت في عقد الرهن فليس للراهن عزله عنها فإن عزله لم ينعزل</w:t>
      </w:r>
      <w:r>
        <w:rPr>
          <w:rFonts w:eastAsia="Times New Roman" w:hint="cs"/>
          <w:kern w:val="0"/>
          <w:rtl/>
        </w:rPr>
        <w:t xml:space="preserve">، </w:t>
      </w:r>
      <w:r w:rsidRPr="00E70811">
        <w:rPr>
          <w:rFonts w:eastAsia="Times New Roman"/>
          <w:kern w:val="0"/>
          <w:rtl/>
        </w:rPr>
        <w:t>وإن مات الراهن لم ينعزل </w:t>
      </w:r>
      <w:r>
        <w:rPr>
          <w:rFonts w:eastAsia="Times New Roman" w:hint="cs"/>
          <w:kern w:val="0"/>
          <w:rtl/>
        </w:rPr>
        <w:t xml:space="preserve">، </w:t>
      </w:r>
      <w:r w:rsidRPr="00E70811">
        <w:rPr>
          <w:rFonts w:eastAsia="Times New Roman"/>
          <w:kern w:val="0"/>
          <w:rtl/>
        </w:rPr>
        <w:t>وللمترتهن أن يطالب الراهن ويحبسه به وإن كان الرهن في يده فليس عليه أن يمكنه من بيعه حتى يقضه الدين من ثمنه فإن قضاه الدين قيل له: سلم الرهن إليه</w:t>
      </w:r>
      <w:r>
        <w:rPr>
          <w:rFonts w:eastAsia="Times New Roman" w:hint="cs"/>
          <w:kern w:val="0"/>
          <w:rtl/>
        </w:rPr>
        <w:t xml:space="preserve">، </w:t>
      </w:r>
      <w:r w:rsidRPr="00E70811">
        <w:rPr>
          <w:rFonts w:eastAsia="Times New Roman"/>
          <w:kern w:val="0"/>
          <w:rtl/>
        </w:rPr>
        <w:t>وإذا باع الراهن الرهن بغير إذن المرتهن فالبيع موقوف فإن أجازه المرتهن جاز وإن قضاه الراهن دينه جاز البيع </w:t>
      </w:r>
      <w:r>
        <w:rPr>
          <w:rFonts w:eastAsia="Times New Roman" w:hint="cs"/>
          <w:kern w:val="0"/>
          <w:rtl/>
        </w:rPr>
        <w:t xml:space="preserve">، </w:t>
      </w:r>
      <w:r w:rsidRPr="00E70811">
        <w:rPr>
          <w:rFonts w:eastAsia="Times New Roman"/>
          <w:kern w:val="0"/>
          <w:rtl/>
        </w:rPr>
        <w:t>وإن اعتق الراهن عبد الرهن نفذ عتقه فإن كان الدين حالا طولب بأداء الدين وإن كان مؤجلا أخذ منه قيمة العبد فجعلت رهنا مكانه حتى يحل الدين وإن كان الراهن معسرا استسعي العبد في قيمته فقضى بها دينه</w:t>
      </w:r>
      <w:r>
        <w:rPr>
          <w:rFonts w:eastAsia="Times New Roman" w:hint="cs"/>
          <w:kern w:val="0"/>
          <w:rtl/>
        </w:rPr>
        <w:t xml:space="preserve">، </w:t>
      </w:r>
      <w:r w:rsidRPr="00E70811">
        <w:rPr>
          <w:rFonts w:eastAsia="Times New Roman"/>
          <w:kern w:val="0"/>
          <w:rtl/>
        </w:rPr>
        <w:t>وكذلك إذا استهلك الراهن الرهن وإن استهلكه أجنبي فالمرتهن هو الخصم في تضمينه ويأخذ القيمة فتكون رهنا في يده وجناية الراهن على الرهن مضمونة وجناية المرتهن عليه تسقط من دينه بقدرها وجناية الرهن على الراهن وعلى المرتهن وعلى مالهما هدر </w:t>
      </w:r>
      <w:r>
        <w:rPr>
          <w:rFonts w:eastAsia="Times New Roman" w:hint="cs"/>
          <w:kern w:val="0"/>
          <w:rtl/>
        </w:rPr>
        <w:t xml:space="preserve">، </w:t>
      </w:r>
      <w:r w:rsidRPr="00E70811">
        <w:rPr>
          <w:rFonts w:eastAsia="Times New Roman"/>
          <w:kern w:val="0"/>
          <w:rtl/>
        </w:rPr>
        <w:t>وأجرة البيت الذي يحفظ فيه الرهن على المرتهن وأجرة الراعي ونفقة الرهن على الراهن ونماؤه للراهن فيكون رهنا مع الأصل </w:t>
      </w:r>
      <w:r>
        <w:rPr>
          <w:rFonts w:eastAsia="Times New Roman" w:hint="cs"/>
          <w:kern w:val="0"/>
          <w:rtl/>
        </w:rPr>
        <w:t xml:space="preserve">، </w:t>
      </w:r>
      <w:r w:rsidRPr="00E70811">
        <w:rPr>
          <w:rFonts w:eastAsia="Times New Roman"/>
          <w:kern w:val="0"/>
          <w:rtl/>
        </w:rPr>
        <w:t>فإن هلك هلك بغير شيء وإن هلك الأصل وبقي النماء افتحه الراهن بحصته ويقسم الدين على قيمة الرهن يوم القبض وقيمة النماء يوم الفكاك فما أصاب الأصل سقط من الدين وما أصاب النماء افتكه الراهن به</w:t>
      </w:r>
      <w:r>
        <w:rPr>
          <w:rFonts w:eastAsia="Times New Roman" w:hint="cs"/>
          <w:kern w:val="0"/>
          <w:rtl/>
        </w:rPr>
        <w:t xml:space="preserve">، </w:t>
      </w:r>
      <w:r w:rsidRPr="00E70811">
        <w:rPr>
          <w:rFonts w:eastAsia="Times New Roman"/>
          <w:kern w:val="0"/>
          <w:rtl/>
        </w:rPr>
        <w:t>وتجوز الزيادة في الرهن ولا تجوز في الدين عند أبي حنيفة ومحمد ولا يصير الرهن رهنا بهما وقال أبو يوسف: تجوز الزيادة في الدين أيضا</w:t>
      </w:r>
      <w:r>
        <w:rPr>
          <w:rFonts w:eastAsia="Times New Roman" w:hint="cs"/>
          <w:kern w:val="0"/>
          <w:rtl/>
        </w:rPr>
        <w:t xml:space="preserve">، </w:t>
      </w:r>
      <w:r w:rsidRPr="00E70811">
        <w:rPr>
          <w:rFonts w:eastAsia="Times New Roman"/>
          <w:kern w:val="0"/>
          <w:rtl/>
        </w:rPr>
        <w:t>وإذا رهن عينا واحدة عند رجلين بدين لكل واحد منهما جاز وجميعها رهن عند كل واحد منهما والمضمون على كل واحد منهما حصة دينه منهما فإن قضى أحدهما دينه كانت كلها رهنا في يد الآخر حتى يستوفي دينه</w:t>
      </w:r>
      <w:r>
        <w:rPr>
          <w:rFonts w:eastAsia="Times New Roman" w:hint="cs"/>
          <w:kern w:val="0"/>
          <w:rtl/>
        </w:rPr>
        <w:t xml:space="preserve">، </w:t>
      </w:r>
      <w:r w:rsidRPr="00E70811">
        <w:rPr>
          <w:rFonts w:eastAsia="Times New Roman"/>
          <w:kern w:val="0"/>
          <w:rtl/>
        </w:rPr>
        <w:t xml:space="preserve">ومن باع عبدا على أن يرهنه المشتري بالثمن شيئا بعينه فإن </w:t>
      </w:r>
      <w:r w:rsidRPr="00E70811">
        <w:rPr>
          <w:rFonts w:eastAsia="Times New Roman"/>
          <w:kern w:val="0"/>
          <w:rtl/>
        </w:rPr>
        <w:lastRenderedPageBreak/>
        <w:t>امتنع المشتري من تسليم ال</w:t>
      </w:r>
      <w:r>
        <w:rPr>
          <w:rFonts w:eastAsia="Times New Roman" w:hint="cs"/>
          <w:kern w:val="0"/>
          <w:rtl/>
        </w:rPr>
        <w:t>ر</w:t>
      </w:r>
      <w:r w:rsidRPr="00E70811">
        <w:rPr>
          <w:rFonts w:eastAsia="Times New Roman"/>
          <w:kern w:val="0"/>
          <w:rtl/>
        </w:rPr>
        <w:t>هن لم يجبر عليه وكان البائع بالخيار: إن شاء رضي بترك الرهن وإن شاء فسخ البيع إلا أن يدفع المشتري الثمن حالا أو يدفع قيمة الرهن رهنا مكانه </w:t>
      </w:r>
      <w:r>
        <w:rPr>
          <w:rFonts w:eastAsia="Times New Roman" w:hint="cs"/>
          <w:kern w:val="0"/>
          <w:rtl/>
        </w:rPr>
        <w:t xml:space="preserve">، </w:t>
      </w:r>
      <w:r w:rsidRPr="00E70811">
        <w:rPr>
          <w:rFonts w:eastAsia="Times New Roman"/>
          <w:kern w:val="0"/>
          <w:rtl/>
        </w:rPr>
        <w:t>وللمرتهن أن يحفظ الرهن بنفسه وزوجته </w:t>
      </w:r>
      <w:r>
        <w:rPr>
          <w:rFonts w:eastAsia="Times New Roman" w:hint="cs"/>
          <w:kern w:val="0"/>
          <w:rtl/>
        </w:rPr>
        <w:t xml:space="preserve">، </w:t>
      </w:r>
      <w:r w:rsidRPr="00E70811">
        <w:rPr>
          <w:rFonts w:eastAsia="Times New Roman"/>
          <w:kern w:val="0"/>
          <w:rtl/>
        </w:rPr>
        <w:t>وولده وخادمه الذي في عياله وإن حفظه بغير من في عياله أو أوده ضمن </w:t>
      </w:r>
      <w:r>
        <w:rPr>
          <w:rFonts w:eastAsia="Times New Roman" w:hint="cs"/>
          <w:kern w:val="0"/>
          <w:rtl/>
        </w:rPr>
        <w:t xml:space="preserve">، </w:t>
      </w:r>
      <w:r w:rsidRPr="00E70811">
        <w:rPr>
          <w:rFonts w:eastAsia="Times New Roman"/>
          <w:kern w:val="0"/>
          <w:rtl/>
        </w:rPr>
        <w:t>وإذا تعدى المرتهن في الرهن ضمنه ضمان الغ</w:t>
      </w:r>
      <w:r>
        <w:rPr>
          <w:rFonts w:eastAsia="Times New Roman" w:hint="cs"/>
          <w:kern w:val="0"/>
          <w:rtl/>
        </w:rPr>
        <w:t>ص</w:t>
      </w:r>
      <w:r w:rsidRPr="00E70811">
        <w:rPr>
          <w:rFonts w:eastAsia="Times New Roman"/>
          <w:kern w:val="0"/>
          <w:rtl/>
        </w:rPr>
        <w:t>ب بجميع قيمته وإذا أعار المرتهن الرهن للراهن فقبضه خرج من ضمان المرتهن فإن هلك في يد الراهن هلك بغير شيء وللمرتهن أن يسترجعه إلى يده فإذا أخذه عاد الضمان </w:t>
      </w:r>
      <w:r>
        <w:rPr>
          <w:rFonts w:eastAsia="Times New Roman" w:hint="cs"/>
          <w:kern w:val="0"/>
          <w:rtl/>
        </w:rPr>
        <w:t xml:space="preserve">، </w:t>
      </w:r>
      <w:r w:rsidRPr="00E70811">
        <w:rPr>
          <w:rFonts w:eastAsia="Times New Roman"/>
          <w:kern w:val="0"/>
          <w:rtl/>
        </w:rPr>
        <w:t>وإذا مات الراهن باع وصيه الرهن وقضى الدين فإن لم يكن له وصي نصب القاضي له وصيا وأمره ببيعه </w:t>
      </w:r>
    </w:p>
    <w:p w14:paraId="5865BB2C" w14:textId="77777777" w:rsidR="00C11C4E" w:rsidRDefault="00C11C4E" w:rsidP="00775A91">
      <w:pPr>
        <w:jc w:val="center"/>
        <w:rPr>
          <w:rFonts w:eastAsia="Times New Roman"/>
          <w:kern w:val="0"/>
          <w:rtl/>
        </w:rPr>
      </w:pPr>
      <w:r>
        <w:rPr>
          <w:rFonts w:eastAsia="Times New Roman" w:hint="cs"/>
          <w:kern w:val="0"/>
          <w:rtl/>
        </w:rPr>
        <w:t>***</w:t>
      </w:r>
    </w:p>
    <w:p w14:paraId="51CA62EC"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8 - كتاب الحجر</w:t>
      </w:r>
    </w:p>
    <w:p w14:paraId="5C41CCB4" w14:textId="77777777" w:rsidR="00C11C4E" w:rsidRDefault="00C11C4E" w:rsidP="00775A91">
      <w:pPr>
        <w:rPr>
          <w:rFonts w:eastAsia="Times New Roman"/>
          <w:kern w:val="0"/>
          <w:rtl/>
        </w:rPr>
      </w:pPr>
      <w:r w:rsidRPr="00E70811">
        <w:rPr>
          <w:rFonts w:eastAsia="Times New Roman"/>
          <w:kern w:val="0"/>
          <w:rtl/>
        </w:rPr>
        <w:t>الأسباب الموجبة للحجر ثلاثة: الصغر والرق والجنون ولا يجوز تصرف الصغير إلا بإذن وليه ولا تصرف العبد إلا بإذن سيده ولا يجوز تصرف المجنون المغلوب على عقله بحال</w:t>
      </w:r>
      <w:r>
        <w:rPr>
          <w:rFonts w:eastAsia="Times New Roman" w:hint="cs"/>
          <w:kern w:val="0"/>
          <w:rtl/>
        </w:rPr>
        <w:t xml:space="preserve">، </w:t>
      </w:r>
      <w:r w:rsidRPr="00E70811">
        <w:rPr>
          <w:rFonts w:eastAsia="Times New Roman"/>
          <w:kern w:val="0"/>
          <w:rtl/>
        </w:rPr>
        <w:t>ومن باع من هؤلاء شيئا أو اشتراه وهو يعقل البيع ويقصده فالوالي بالخيار: إن شاء أجازه إذا كان فيه مصلحة وإن شاء فسخه</w:t>
      </w:r>
      <w:r>
        <w:rPr>
          <w:rFonts w:eastAsia="Times New Roman" w:hint="cs"/>
          <w:kern w:val="0"/>
          <w:rtl/>
        </w:rPr>
        <w:t xml:space="preserve">، </w:t>
      </w:r>
      <w:r w:rsidRPr="00E70811">
        <w:rPr>
          <w:rFonts w:eastAsia="Times New Roman"/>
          <w:kern w:val="0"/>
          <w:rtl/>
        </w:rPr>
        <w:t>وهذه المعاني الثلاثة توجب الحجر في الأقوال دون الأفعال فالصبي والمجنون لا تصح عقودهما ولا إقرارهما ولا يقع طلاقهما ولا عتاقهما وإن أتلفا شيئا ل</w:t>
      </w:r>
      <w:r>
        <w:rPr>
          <w:rFonts w:eastAsia="Times New Roman" w:hint="cs"/>
          <w:kern w:val="0"/>
          <w:rtl/>
        </w:rPr>
        <w:t>ز</w:t>
      </w:r>
      <w:r w:rsidRPr="00E70811">
        <w:rPr>
          <w:rFonts w:eastAsia="Times New Roman"/>
          <w:kern w:val="0"/>
          <w:rtl/>
        </w:rPr>
        <w:t>مهما ضمانه </w:t>
      </w:r>
      <w:r>
        <w:rPr>
          <w:rFonts w:eastAsia="Times New Roman" w:hint="cs"/>
          <w:kern w:val="0"/>
          <w:rtl/>
        </w:rPr>
        <w:t xml:space="preserve">، </w:t>
      </w:r>
      <w:r w:rsidRPr="00E70811">
        <w:rPr>
          <w:rFonts w:eastAsia="Times New Roman"/>
          <w:kern w:val="0"/>
          <w:rtl/>
        </w:rPr>
        <w:t>وأما العبد فأقواله نافذة في حق نفسه غير نافذة في حق مولاه فإن أقر بمال لزمه بعد الحرية ولم يلزمه في الحال وإن أقر بحد أو قصاص لزمه في الحال وينفذ طلاقه </w:t>
      </w:r>
      <w:r>
        <w:rPr>
          <w:rFonts w:eastAsia="Times New Roman" w:hint="cs"/>
          <w:kern w:val="0"/>
          <w:rtl/>
        </w:rPr>
        <w:t xml:space="preserve">، </w:t>
      </w:r>
      <w:r w:rsidRPr="00E70811">
        <w:rPr>
          <w:rFonts w:eastAsia="Times New Roman"/>
          <w:kern w:val="0"/>
          <w:rtl/>
        </w:rPr>
        <w:t>وقال أبو حنيفة: لا يح</w:t>
      </w:r>
      <w:r>
        <w:rPr>
          <w:rFonts w:eastAsia="Times New Roman" w:hint="cs"/>
          <w:kern w:val="0"/>
          <w:rtl/>
        </w:rPr>
        <w:t>جر</w:t>
      </w:r>
      <w:r w:rsidRPr="00E70811">
        <w:rPr>
          <w:rFonts w:eastAsia="Times New Roman"/>
          <w:kern w:val="0"/>
          <w:rtl/>
        </w:rPr>
        <w:t xml:space="preserve"> على السفيه إذا كان بالغا عاقلا حرا وتصرفه في ماله جائز وإن كان مبذرا مفسدا يتلف ماله فيما لا غرض له فيه ولا مصلحة إلا أنه قال: إذا بلغ الغلام غير رشيد لم يسلم إليه ماله حتى يبلغ خمسا وعشرين سنة</w:t>
      </w:r>
      <w:r>
        <w:rPr>
          <w:rFonts w:eastAsia="Times New Roman" w:hint="cs"/>
          <w:kern w:val="0"/>
          <w:rtl/>
        </w:rPr>
        <w:t xml:space="preserve">، </w:t>
      </w:r>
      <w:r w:rsidRPr="00E70811">
        <w:rPr>
          <w:rFonts w:eastAsia="Times New Roman"/>
          <w:kern w:val="0"/>
          <w:rtl/>
        </w:rPr>
        <w:t xml:space="preserve">فإن تصرف فيه قبل ذلك نفذ تصرفه فإذا بلغ خمسا وعشرين سنة سلم إليه </w:t>
      </w:r>
      <w:r>
        <w:rPr>
          <w:rFonts w:eastAsia="Times New Roman" w:hint="cs"/>
          <w:kern w:val="0"/>
          <w:rtl/>
        </w:rPr>
        <w:t>ماله</w:t>
      </w:r>
      <w:r w:rsidRPr="00E70811">
        <w:rPr>
          <w:rFonts w:eastAsia="Times New Roman"/>
          <w:kern w:val="0"/>
          <w:rtl/>
        </w:rPr>
        <w:t xml:space="preserve"> وإن لم يؤنس منه الرشد </w:t>
      </w:r>
      <w:r>
        <w:rPr>
          <w:rFonts w:eastAsia="Times New Roman" w:hint="cs"/>
          <w:kern w:val="0"/>
          <w:rtl/>
        </w:rPr>
        <w:t xml:space="preserve">، </w:t>
      </w:r>
      <w:r w:rsidRPr="00E70811">
        <w:rPr>
          <w:rFonts w:eastAsia="Times New Roman"/>
          <w:kern w:val="0"/>
          <w:rtl/>
        </w:rPr>
        <w:t xml:space="preserve">وقال أبو يوسف ومحمد: </w:t>
      </w:r>
      <w:r>
        <w:rPr>
          <w:rFonts w:eastAsia="Times New Roman" w:hint="cs"/>
          <w:kern w:val="0"/>
          <w:rtl/>
        </w:rPr>
        <w:t xml:space="preserve">يٌحجر </w:t>
      </w:r>
      <w:r w:rsidRPr="00E70811">
        <w:rPr>
          <w:rFonts w:eastAsia="Times New Roman"/>
          <w:kern w:val="0"/>
          <w:rtl/>
        </w:rPr>
        <w:t>على السف</w:t>
      </w:r>
      <w:r>
        <w:rPr>
          <w:rFonts w:eastAsia="Times New Roman" w:hint="cs"/>
          <w:kern w:val="0"/>
          <w:rtl/>
        </w:rPr>
        <w:t>ي</w:t>
      </w:r>
      <w:r w:rsidRPr="00E70811">
        <w:rPr>
          <w:rFonts w:eastAsia="Times New Roman"/>
          <w:kern w:val="0"/>
          <w:rtl/>
        </w:rPr>
        <w:t>ه ويمنع من التصرف في ماله فإن باع لم ينفذ بيعه فإن كان فيه مصلحة أجازه الحاكم وإن أعتق عبدا نفذ عتقه وكان على العبد أن يسعى في قيمته وإن تزوج امرأة جاز نكاحه فإن سمى لها مهرا جاز منه مقدار مهر مثلها وبطل الفضل </w:t>
      </w:r>
      <w:r>
        <w:rPr>
          <w:rFonts w:eastAsia="Times New Roman" w:hint="cs"/>
          <w:kern w:val="0"/>
          <w:rtl/>
        </w:rPr>
        <w:t xml:space="preserve">، </w:t>
      </w:r>
      <w:r w:rsidRPr="00E70811">
        <w:rPr>
          <w:rFonts w:eastAsia="Times New Roman"/>
          <w:kern w:val="0"/>
          <w:rtl/>
        </w:rPr>
        <w:t xml:space="preserve">وقالا فيمن بلغ غير رشيد: لا يدفع </w:t>
      </w:r>
      <w:r>
        <w:rPr>
          <w:rFonts w:eastAsia="Times New Roman" w:hint="cs"/>
          <w:kern w:val="0"/>
          <w:rtl/>
        </w:rPr>
        <w:t>إل</w:t>
      </w:r>
      <w:r w:rsidRPr="00E70811">
        <w:rPr>
          <w:rFonts w:eastAsia="Times New Roman"/>
          <w:kern w:val="0"/>
          <w:rtl/>
        </w:rPr>
        <w:t>يه ماله أبدا حتى يؤنس منه الرشد ولا يجوز تصرفه فيه وتخرج الزكاة من مال السفيه</w:t>
      </w:r>
      <w:r>
        <w:rPr>
          <w:rFonts w:eastAsia="Times New Roman" w:hint="cs"/>
          <w:kern w:val="0"/>
          <w:rtl/>
        </w:rPr>
        <w:t xml:space="preserve">، </w:t>
      </w:r>
      <w:r w:rsidRPr="00E70811">
        <w:rPr>
          <w:rFonts w:eastAsia="Times New Roman"/>
          <w:kern w:val="0"/>
          <w:rtl/>
        </w:rPr>
        <w:t>وينفق منه على أولاده وزوجته ومن تجب نفقته عل</w:t>
      </w:r>
      <w:r>
        <w:rPr>
          <w:rFonts w:eastAsia="Times New Roman" w:hint="cs"/>
          <w:kern w:val="0"/>
          <w:rtl/>
        </w:rPr>
        <w:t>ي</w:t>
      </w:r>
      <w:r w:rsidRPr="00E70811">
        <w:rPr>
          <w:rFonts w:eastAsia="Times New Roman"/>
          <w:kern w:val="0"/>
          <w:rtl/>
        </w:rPr>
        <w:t xml:space="preserve">ه من ذوي أرحامه فإن أراد حجة الإسلام لم يمنع منها ولا يسلم </w:t>
      </w:r>
      <w:r w:rsidRPr="00E70811">
        <w:rPr>
          <w:rFonts w:eastAsia="Times New Roman"/>
          <w:kern w:val="0"/>
          <w:rtl/>
        </w:rPr>
        <w:lastRenderedPageBreak/>
        <w:t>القاضي النفقة إليه ويسلمها إلى ثقة من الحاج ينفقها عليه في طريق الحج فإن مرض وأوصى بوصايا في القرب وأبواب الخير جاز ذلك في ثلث ماله </w:t>
      </w:r>
      <w:r>
        <w:rPr>
          <w:rFonts w:eastAsia="Times New Roman" w:hint="cs"/>
          <w:kern w:val="0"/>
          <w:rtl/>
        </w:rPr>
        <w:t xml:space="preserve">، </w:t>
      </w:r>
      <w:r w:rsidRPr="00E70811">
        <w:rPr>
          <w:rFonts w:eastAsia="Times New Roman"/>
          <w:kern w:val="0"/>
          <w:rtl/>
        </w:rPr>
        <w:t>وبلوغ الغلام الاحتلام والإحبال والإنزال إذا وطئ فإن لم يوجد ذلك فحتى يتم له ثماني عشرة سنة عند أبي حنيفة</w:t>
      </w:r>
      <w:r>
        <w:rPr>
          <w:rFonts w:eastAsia="Times New Roman" w:hint="cs"/>
          <w:kern w:val="0"/>
          <w:rtl/>
        </w:rPr>
        <w:t xml:space="preserve">، </w:t>
      </w:r>
      <w:r w:rsidRPr="00E70811">
        <w:rPr>
          <w:rFonts w:eastAsia="Times New Roman"/>
          <w:kern w:val="0"/>
          <w:rtl/>
        </w:rPr>
        <w:t>وبلوغ الجارية بالحيض والاحتلام والحبل فإن لم يوجد ذلك فحتى يتم لها سبع عشرة سنة وقال أبو يوسف ومحمد: إذا تم للغلام والجارية خمس عشرة سنة فقد بلغا</w:t>
      </w:r>
      <w:r>
        <w:rPr>
          <w:rFonts w:eastAsia="Times New Roman" w:hint="cs"/>
          <w:kern w:val="0"/>
          <w:rtl/>
        </w:rPr>
        <w:t xml:space="preserve">، </w:t>
      </w:r>
      <w:r w:rsidRPr="00E70811">
        <w:rPr>
          <w:rFonts w:eastAsia="Times New Roman"/>
          <w:kern w:val="0"/>
          <w:rtl/>
        </w:rPr>
        <w:t xml:space="preserve">وإذا </w:t>
      </w:r>
      <w:r>
        <w:rPr>
          <w:rFonts w:eastAsia="Times New Roman" w:hint="cs"/>
          <w:kern w:val="0"/>
          <w:rtl/>
        </w:rPr>
        <w:t xml:space="preserve">راهق </w:t>
      </w:r>
      <w:r w:rsidRPr="00E70811">
        <w:rPr>
          <w:rFonts w:eastAsia="Times New Roman"/>
          <w:kern w:val="0"/>
          <w:rtl/>
        </w:rPr>
        <w:t>الغلام والجارية وأشكل أمرهما في البلوغ وقالا: قد بلغنا فالقول قولهما وأحكامهما أحكام البالغين </w:t>
      </w:r>
      <w:r>
        <w:rPr>
          <w:rFonts w:eastAsia="Times New Roman" w:hint="cs"/>
          <w:kern w:val="0"/>
          <w:rtl/>
        </w:rPr>
        <w:t xml:space="preserve">، </w:t>
      </w:r>
      <w:r w:rsidRPr="00E70811">
        <w:rPr>
          <w:rFonts w:eastAsia="Times New Roman"/>
          <w:kern w:val="0"/>
          <w:rtl/>
        </w:rPr>
        <w:t>وقال أبو حنيفة: لا أحجر في الدين: وإذا وجبت الديون على رجل وطلب غرماؤه حبسه والحجر عليه لم أحجر عليه وإن كان له لم يتصرف فيه الحاكم ولكن يحبسه أبدا حتى يبيعه في دينه فإن كا</w:t>
      </w:r>
      <w:r>
        <w:rPr>
          <w:rFonts w:eastAsia="Times New Roman" w:hint="cs"/>
          <w:kern w:val="0"/>
          <w:rtl/>
        </w:rPr>
        <w:t>ن</w:t>
      </w:r>
      <w:r w:rsidRPr="00E70811">
        <w:rPr>
          <w:rFonts w:eastAsia="Times New Roman"/>
          <w:kern w:val="0"/>
          <w:rtl/>
        </w:rPr>
        <w:t xml:space="preserve"> له دراهم ودينه دراهم قضاها القاضي بغير أمره وإن كان دينه دراهم وله دنانير باعها القاضي في دينه</w:t>
      </w:r>
      <w:r>
        <w:rPr>
          <w:rFonts w:eastAsia="Times New Roman" w:hint="cs"/>
          <w:kern w:val="0"/>
          <w:rtl/>
        </w:rPr>
        <w:t xml:space="preserve">، </w:t>
      </w:r>
      <w:r w:rsidRPr="00E70811">
        <w:rPr>
          <w:rFonts w:eastAsia="Times New Roman"/>
          <w:kern w:val="0"/>
          <w:rtl/>
        </w:rPr>
        <w:t>وقال أبو يوسف ومحمد: إذا طلب غرماء المفلس الحجر</w:t>
      </w:r>
      <w:r>
        <w:rPr>
          <w:rFonts w:eastAsia="Times New Roman" w:hint="cs"/>
          <w:kern w:val="0"/>
          <w:rtl/>
        </w:rPr>
        <w:t xml:space="preserve"> </w:t>
      </w:r>
      <w:r w:rsidRPr="00E70811">
        <w:rPr>
          <w:rFonts w:eastAsia="Times New Roman"/>
          <w:kern w:val="0"/>
          <w:rtl/>
        </w:rPr>
        <w:t>عليه حجر</w:t>
      </w:r>
      <w:r>
        <w:rPr>
          <w:rFonts w:eastAsia="Times New Roman" w:hint="cs"/>
          <w:kern w:val="0"/>
          <w:rtl/>
        </w:rPr>
        <w:t xml:space="preserve"> </w:t>
      </w:r>
      <w:r w:rsidRPr="00E70811">
        <w:rPr>
          <w:rFonts w:eastAsia="Times New Roman"/>
          <w:kern w:val="0"/>
          <w:rtl/>
        </w:rPr>
        <w:t>القاضي عليه ومنعه من البيع والتصرف والإقرار حتى لا يضر بالغرماء وباع ماله إن امتنع من بيعه وقسمه بين غرمائه الحصص فإن أقر في حال الحجر بإقرار لزمه ذلك بعد قضاء الديون </w:t>
      </w:r>
      <w:r>
        <w:rPr>
          <w:rFonts w:eastAsia="Times New Roman" w:hint="cs"/>
          <w:kern w:val="0"/>
          <w:rtl/>
        </w:rPr>
        <w:t xml:space="preserve">، </w:t>
      </w:r>
      <w:r w:rsidRPr="00E70811">
        <w:rPr>
          <w:rFonts w:eastAsia="Times New Roman"/>
          <w:kern w:val="0"/>
          <w:rtl/>
        </w:rPr>
        <w:t xml:space="preserve">وينفق على المفلس من ماله وعلى زوجته وأولاده الصغار وذوي أرحامه وإن لم يعرف للمفلس مال وطلب غرماؤه حبسه وهو يقول لا مال لي حبسه الحاكم في كل دين التزمه بدلا عن مال حصل </w:t>
      </w:r>
      <w:r>
        <w:rPr>
          <w:rFonts w:eastAsia="Times New Roman" w:hint="cs"/>
          <w:kern w:val="0"/>
          <w:rtl/>
        </w:rPr>
        <w:t xml:space="preserve">في </w:t>
      </w:r>
      <w:r w:rsidRPr="00E70811">
        <w:rPr>
          <w:rFonts w:eastAsia="Times New Roman"/>
          <w:kern w:val="0"/>
          <w:rtl/>
        </w:rPr>
        <w:t>يده كثمن مبيع وبدل القرض وفي كل دين بعقد كالمهر والكفالة ولم يحبسه فيما سوى ذلك كعوض المغضوب وأر</w:t>
      </w:r>
      <w:r>
        <w:rPr>
          <w:rFonts w:eastAsia="Times New Roman" w:hint="cs"/>
          <w:kern w:val="0"/>
          <w:rtl/>
        </w:rPr>
        <w:t>ش</w:t>
      </w:r>
      <w:r w:rsidRPr="00E70811">
        <w:rPr>
          <w:rFonts w:eastAsia="Times New Roman"/>
          <w:kern w:val="0"/>
          <w:rtl/>
        </w:rPr>
        <w:t xml:space="preserve"> الجنايات إلا أن تقوم البينة أن له مالا</w:t>
      </w:r>
      <w:r>
        <w:rPr>
          <w:rFonts w:eastAsia="Times New Roman" w:hint="cs"/>
          <w:kern w:val="0"/>
          <w:rtl/>
        </w:rPr>
        <w:t xml:space="preserve">، </w:t>
      </w:r>
      <w:r w:rsidRPr="00E70811">
        <w:rPr>
          <w:rFonts w:eastAsia="Times New Roman"/>
          <w:kern w:val="0"/>
          <w:rtl/>
        </w:rPr>
        <w:t xml:space="preserve">وإذا حبسه القاضي شهرين أو ثلاثة يسأل عن حاله: فإن لم ينكشف له مال خلى سبيله وكذلك إذا أقام البينة أنه لا مال له ولا يحول بينه وبين غرمائه بعد خروجه من الحبس ويلازمونه ولا </w:t>
      </w:r>
      <w:r>
        <w:rPr>
          <w:rFonts w:eastAsia="Times New Roman" w:hint="cs"/>
          <w:kern w:val="0"/>
          <w:rtl/>
        </w:rPr>
        <w:t>ي</w:t>
      </w:r>
      <w:r w:rsidRPr="00E70811">
        <w:rPr>
          <w:rFonts w:eastAsia="Times New Roman"/>
          <w:kern w:val="0"/>
          <w:rtl/>
        </w:rPr>
        <w:t>منعونه من التصرف والسفر ويأخذون فضل كسبه فيقسم بينهم بالحصص</w:t>
      </w:r>
      <w:r>
        <w:rPr>
          <w:rFonts w:eastAsia="Times New Roman" w:hint="cs"/>
          <w:kern w:val="0"/>
          <w:rtl/>
        </w:rPr>
        <w:t xml:space="preserve">، </w:t>
      </w:r>
      <w:r w:rsidRPr="00E70811">
        <w:rPr>
          <w:rFonts w:eastAsia="Times New Roman"/>
          <w:kern w:val="0"/>
          <w:rtl/>
        </w:rPr>
        <w:t>وقال أبو يوسف ومحمد: إذا فلسه الحاكم حال بينه وبين غرمائه إلا أن يقيموا البينه أنه قد حصل له مال</w:t>
      </w:r>
      <w:r>
        <w:rPr>
          <w:rFonts w:eastAsia="Times New Roman" w:hint="cs"/>
          <w:kern w:val="0"/>
          <w:rtl/>
        </w:rPr>
        <w:t xml:space="preserve">، </w:t>
      </w:r>
      <w:r w:rsidRPr="00E70811">
        <w:rPr>
          <w:rFonts w:eastAsia="Times New Roman"/>
          <w:kern w:val="0"/>
          <w:rtl/>
        </w:rPr>
        <w:t>ولا يحجر على الفاسق إذا كان مصلحا لماله والفسق الأصلي والطاريء سواء ومن أفلس وعنده متاع لرجل بعينه ابتاعه منه فصاحب المتاع أسوة الغرماء فيه</w:t>
      </w:r>
    </w:p>
    <w:p w14:paraId="6356EE7B" w14:textId="77777777" w:rsidR="00C11C4E" w:rsidRDefault="00C11C4E" w:rsidP="00775A91">
      <w:pPr>
        <w:jc w:val="center"/>
        <w:rPr>
          <w:rFonts w:eastAsia="Times New Roman"/>
          <w:kern w:val="0"/>
          <w:rtl/>
        </w:rPr>
      </w:pPr>
      <w:r>
        <w:rPr>
          <w:rFonts w:eastAsia="Times New Roman" w:hint="cs"/>
          <w:kern w:val="0"/>
          <w:rtl/>
        </w:rPr>
        <w:t>***</w:t>
      </w:r>
    </w:p>
    <w:p w14:paraId="1907BD67" w14:textId="77777777" w:rsidR="00C11C4E" w:rsidRPr="00B80706" w:rsidRDefault="00C11C4E" w:rsidP="00775A91">
      <w:pPr>
        <w:jc w:val="center"/>
        <w:rPr>
          <w:rFonts w:eastAsia="Times New Roman"/>
          <w:b/>
          <w:bCs/>
          <w:kern w:val="0"/>
          <w:sz w:val="32"/>
          <w:szCs w:val="32"/>
          <w:u w:val="single"/>
          <w:rtl/>
        </w:rPr>
      </w:pPr>
      <w:r w:rsidRPr="00B80706">
        <w:rPr>
          <w:rFonts w:eastAsia="Times New Roman"/>
          <w:b/>
          <w:bCs/>
          <w:kern w:val="0"/>
          <w:sz w:val="32"/>
          <w:szCs w:val="32"/>
          <w:u w:val="single"/>
          <w:rtl/>
        </w:rPr>
        <w:t>9 - كتاب الإقرار</w:t>
      </w:r>
    </w:p>
    <w:p w14:paraId="58F9CE4A" w14:textId="77777777" w:rsidR="00C11C4E" w:rsidRDefault="00C11C4E" w:rsidP="00775A91">
      <w:pPr>
        <w:rPr>
          <w:rFonts w:eastAsia="Times New Roman"/>
          <w:kern w:val="0"/>
          <w:rtl/>
        </w:rPr>
      </w:pPr>
      <w:r w:rsidRPr="00E70811">
        <w:rPr>
          <w:rFonts w:eastAsia="Times New Roman"/>
          <w:kern w:val="0"/>
          <w:rtl/>
        </w:rPr>
        <w:t xml:space="preserve">إذا أقر الحر البالغ العاقل بحق لزمه إقراره مجهولا كان ما أقر به أو معلوما ويقال له: بين المجهول فإن قال لفلان على شيء لزمه أن </w:t>
      </w:r>
      <w:r>
        <w:rPr>
          <w:rFonts w:eastAsia="Times New Roman" w:hint="cs"/>
          <w:kern w:val="0"/>
          <w:rtl/>
        </w:rPr>
        <w:t>ي</w:t>
      </w:r>
      <w:r w:rsidRPr="00E70811">
        <w:rPr>
          <w:rFonts w:eastAsia="Times New Roman"/>
          <w:kern w:val="0"/>
          <w:rtl/>
        </w:rPr>
        <w:t>بين ما</w:t>
      </w:r>
      <w:r>
        <w:rPr>
          <w:rFonts w:eastAsia="Times New Roman" w:hint="cs"/>
          <w:kern w:val="0"/>
          <w:rtl/>
        </w:rPr>
        <w:t xml:space="preserve"> </w:t>
      </w:r>
      <w:r w:rsidRPr="00E70811">
        <w:rPr>
          <w:rFonts w:eastAsia="Times New Roman"/>
          <w:kern w:val="0"/>
          <w:rtl/>
        </w:rPr>
        <w:t xml:space="preserve">له قيمة والقول فيه قوله مع يمينه إن ادعى المقر له أكثر </w:t>
      </w:r>
      <w:r w:rsidRPr="00E70811">
        <w:rPr>
          <w:rFonts w:eastAsia="Times New Roman"/>
          <w:kern w:val="0"/>
          <w:rtl/>
        </w:rPr>
        <w:lastRenderedPageBreak/>
        <w:t>من ذلك </w:t>
      </w:r>
      <w:r>
        <w:rPr>
          <w:rFonts w:eastAsia="Times New Roman" w:hint="cs"/>
          <w:kern w:val="0"/>
          <w:rtl/>
        </w:rPr>
        <w:t xml:space="preserve">، </w:t>
      </w:r>
      <w:r w:rsidRPr="00E70811">
        <w:rPr>
          <w:rFonts w:eastAsia="Times New Roman"/>
          <w:kern w:val="0"/>
          <w:rtl/>
        </w:rPr>
        <w:t>وإذا قال: له على ما</w:t>
      </w:r>
      <w:r>
        <w:rPr>
          <w:rFonts w:eastAsia="Times New Roman" w:hint="cs"/>
          <w:kern w:val="0"/>
          <w:rtl/>
        </w:rPr>
        <w:t>ل</w:t>
      </w:r>
      <w:r w:rsidRPr="00E70811">
        <w:rPr>
          <w:rFonts w:eastAsia="Times New Roman"/>
          <w:kern w:val="0"/>
          <w:rtl/>
        </w:rPr>
        <w:t xml:space="preserve"> فالمرجع في بيانه إليه ويقبل قوله في القليل والكثير فإن قال: له علي مال عظيم لم يصدق في أقل من مائتي درهم وإن قال: دراهم كثيرة لم يصدق في أقل من عشرة دراهم وإن قال: دراهم فهي ثلاثة إلا أن يبين أكثر منها وإن قال: له علي كذا كذا درهما لم يصدق في أقل من أحد عشر درهما وإن قال: كذا كذا درهما لم يصدق في أقل من أحد وعشرين درهما وإن قال: له علي أو قلبي فقد أقر بدين</w:t>
      </w:r>
      <w:r>
        <w:rPr>
          <w:rFonts w:eastAsia="Times New Roman" w:hint="cs"/>
          <w:kern w:val="0"/>
          <w:rtl/>
        </w:rPr>
        <w:t xml:space="preserve">، </w:t>
      </w:r>
      <w:r w:rsidRPr="00E70811">
        <w:rPr>
          <w:rFonts w:eastAsia="Times New Roman"/>
          <w:kern w:val="0"/>
          <w:rtl/>
        </w:rPr>
        <w:t>وإن قال: عندي أو معي فهو إقرار بأمانة في يده وإن قال له رجل لي عليك ألف فقال اتزنها أو انتقدها أو أجلني بها أو قد قضيتكها فهو إقرار </w:t>
      </w:r>
      <w:r>
        <w:rPr>
          <w:rFonts w:eastAsia="Times New Roman" w:hint="cs"/>
          <w:kern w:val="0"/>
          <w:rtl/>
        </w:rPr>
        <w:t>، و</w:t>
      </w:r>
      <w:r w:rsidRPr="00E70811">
        <w:rPr>
          <w:rFonts w:eastAsia="Times New Roman"/>
          <w:kern w:val="0"/>
          <w:rtl/>
        </w:rPr>
        <w:t xml:space="preserve">من أقر بدين مؤجل فصدقه المقر له في الدين وكذبه في التأجيل لزمه الدين </w:t>
      </w:r>
      <w:r>
        <w:rPr>
          <w:rFonts w:eastAsia="Times New Roman" w:hint="cs"/>
          <w:kern w:val="0"/>
          <w:rtl/>
        </w:rPr>
        <w:t>ح</w:t>
      </w:r>
      <w:r w:rsidRPr="00E70811">
        <w:rPr>
          <w:rFonts w:eastAsia="Times New Roman"/>
          <w:kern w:val="0"/>
          <w:rtl/>
        </w:rPr>
        <w:t>الا ويستحلف المقر له في الأجل</w:t>
      </w:r>
      <w:r>
        <w:rPr>
          <w:rFonts w:eastAsia="Times New Roman" w:hint="cs"/>
          <w:kern w:val="0"/>
          <w:rtl/>
        </w:rPr>
        <w:t xml:space="preserve">، </w:t>
      </w:r>
      <w:r w:rsidRPr="00E70811">
        <w:rPr>
          <w:rFonts w:eastAsia="Times New Roman"/>
          <w:kern w:val="0"/>
          <w:rtl/>
        </w:rPr>
        <w:t>ومن أقر واستثنى متصلا بإقراره صح ال</w:t>
      </w:r>
      <w:r>
        <w:rPr>
          <w:rFonts w:eastAsia="Times New Roman"/>
          <w:kern w:val="0"/>
          <w:rtl/>
        </w:rPr>
        <w:t>استثناء</w:t>
      </w:r>
      <w:r w:rsidRPr="00E70811">
        <w:rPr>
          <w:rFonts w:eastAsia="Times New Roman"/>
          <w:kern w:val="0"/>
          <w:rtl/>
        </w:rPr>
        <w:t xml:space="preserve"> ولزمه الباقي سواء استثنى الأقل أو الأكثر فإن استثنى الجميع لزمه الإقرار وبطل ال</w:t>
      </w:r>
      <w:r>
        <w:rPr>
          <w:rFonts w:eastAsia="Times New Roman"/>
          <w:kern w:val="0"/>
          <w:rtl/>
        </w:rPr>
        <w:t>استثناء</w:t>
      </w:r>
      <w:r>
        <w:rPr>
          <w:rFonts w:eastAsia="Times New Roman" w:hint="cs"/>
          <w:kern w:val="0"/>
          <w:rtl/>
        </w:rPr>
        <w:t xml:space="preserve">، </w:t>
      </w:r>
      <w:r w:rsidRPr="00E70811">
        <w:rPr>
          <w:rFonts w:eastAsia="Times New Roman"/>
          <w:kern w:val="0"/>
          <w:rtl/>
        </w:rPr>
        <w:t>وإن قال: له علي مائة درهم إلا دينار أو: إلا قفيز حنطة لزمه مائة درهم إلا قيمة الدينار أو القفيز </w:t>
      </w:r>
      <w:r>
        <w:rPr>
          <w:rFonts w:eastAsia="Times New Roman" w:hint="cs"/>
          <w:kern w:val="0"/>
          <w:rtl/>
        </w:rPr>
        <w:t xml:space="preserve">، </w:t>
      </w:r>
      <w:r w:rsidRPr="00E70811">
        <w:rPr>
          <w:rFonts w:eastAsia="Times New Roman"/>
          <w:kern w:val="0"/>
          <w:rtl/>
        </w:rPr>
        <w:t xml:space="preserve">وإن قال: له علي مائة ودرهم فالمائة كلها دراهم وإن قال: له </w:t>
      </w:r>
      <w:r>
        <w:rPr>
          <w:rFonts w:eastAsia="Times New Roman" w:hint="cs"/>
          <w:kern w:val="0"/>
          <w:rtl/>
        </w:rPr>
        <w:t xml:space="preserve">علي </w:t>
      </w:r>
      <w:r w:rsidRPr="00E70811">
        <w:rPr>
          <w:rFonts w:eastAsia="Times New Roman"/>
          <w:kern w:val="0"/>
          <w:rtl/>
        </w:rPr>
        <w:t>مائة وثوب لزمه ثوب واحد والمرجع في تفسير المائة إليه </w:t>
      </w:r>
      <w:r>
        <w:rPr>
          <w:rFonts w:eastAsia="Times New Roman" w:hint="cs"/>
          <w:kern w:val="0"/>
          <w:rtl/>
        </w:rPr>
        <w:t xml:space="preserve">، </w:t>
      </w:r>
      <w:r w:rsidRPr="00E70811">
        <w:rPr>
          <w:rFonts w:eastAsia="Times New Roman"/>
          <w:kern w:val="0"/>
          <w:rtl/>
        </w:rPr>
        <w:t>ومن أقر بحق وقال إن شاء الله متصلا بإقراره لم يلزمه الإقرار ومن أقر وشرط الخيار لزمه الإقرار وبطل الخيار ومن أقر بدار واستثنى بنا</w:t>
      </w:r>
      <w:r>
        <w:rPr>
          <w:rFonts w:eastAsia="Times New Roman" w:hint="cs"/>
          <w:kern w:val="0"/>
          <w:rtl/>
        </w:rPr>
        <w:t>ء</w:t>
      </w:r>
      <w:r w:rsidRPr="00E70811">
        <w:rPr>
          <w:rFonts w:eastAsia="Times New Roman"/>
          <w:kern w:val="0"/>
          <w:rtl/>
        </w:rPr>
        <w:t>ها لنفسه فللمقر له الدار والبناء وإن قال: بناء هذه الدار لي والعرصة لفلان فهو كما قال</w:t>
      </w:r>
      <w:r>
        <w:rPr>
          <w:rFonts w:eastAsia="Times New Roman" w:hint="cs"/>
          <w:kern w:val="0"/>
          <w:rtl/>
        </w:rPr>
        <w:t xml:space="preserve">، </w:t>
      </w:r>
      <w:r w:rsidRPr="00E70811">
        <w:rPr>
          <w:rFonts w:eastAsia="Times New Roman"/>
          <w:kern w:val="0"/>
          <w:rtl/>
        </w:rPr>
        <w:t>ومن أقر بتمر في قوصره</w:t>
      </w:r>
      <w:r>
        <w:rPr>
          <w:rFonts w:eastAsia="Times New Roman" w:hint="cs"/>
          <w:kern w:val="0"/>
          <w:rtl/>
        </w:rPr>
        <w:t xml:space="preserve">، </w:t>
      </w:r>
      <w:r w:rsidRPr="00E70811">
        <w:rPr>
          <w:rFonts w:eastAsia="Times New Roman"/>
          <w:kern w:val="0"/>
          <w:rtl/>
        </w:rPr>
        <w:t xml:space="preserve">لزمه التمر والقوصرة ومن أقر بدابة في إصطبل لزمه الدابة خاصة وإن قال: غصبت ثوبا في منديل لزماه جميعا </w:t>
      </w:r>
      <w:r>
        <w:rPr>
          <w:rFonts w:eastAsia="Times New Roman" w:hint="cs"/>
          <w:kern w:val="0"/>
          <w:rtl/>
        </w:rPr>
        <w:t xml:space="preserve">، </w:t>
      </w:r>
      <w:r w:rsidRPr="00E70811">
        <w:rPr>
          <w:rFonts w:eastAsia="Times New Roman"/>
          <w:kern w:val="0"/>
          <w:rtl/>
        </w:rPr>
        <w:t>وإن قال: له علي ثوب في ثوب لزماه وإن قال: له علي ثوب في عشرة أثواب لم يلزمه عند أبي حنيفة وأبي يوسف إلا ثوب واحد </w:t>
      </w:r>
      <w:r>
        <w:rPr>
          <w:rFonts w:eastAsia="Times New Roman" w:hint="cs"/>
          <w:kern w:val="0"/>
          <w:rtl/>
        </w:rPr>
        <w:t xml:space="preserve">، </w:t>
      </w:r>
      <w:r w:rsidRPr="00E70811">
        <w:rPr>
          <w:rFonts w:eastAsia="Times New Roman"/>
          <w:kern w:val="0"/>
          <w:rtl/>
        </w:rPr>
        <w:t>وقال محمد: يلزمه أحد عشر ثوبا ومن أقر بغ</w:t>
      </w:r>
      <w:r>
        <w:rPr>
          <w:rFonts w:eastAsia="Times New Roman" w:hint="cs"/>
          <w:kern w:val="0"/>
          <w:rtl/>
        </w:rPr>
        <w:t>ص</w:t>
      </w:r>
      <w:r w:rsidRPr="00E70811">
        <w:rPr>
          <w:rFonts w:eastAsia="Times New Roman"/>
          <w:kern w:val="0"/>
          <w:rtl/>
        </w:rPr>
        <w:t xml:space="preserve">ب ثوب وجاء بثوب معيب </w:t>
      </w:r>
      <w:r w:rsidRPr="00E70811">
        <w:rPr>
          <w:rFonts w:eastAsia="Times New Roman" w:hint="cs"/>
          <w:kern w:val="0"/>
          <w:rtl/>
        </w:rPr>
        <w:t>فالقول</w:t>
      </w:r>
      <w:r w:rsidRPr="00E70811">
        <w:rPr>
          <w:rFonts w:eastAsia="Times New Roman"/>
          <w:kern w:val="0"/>
          <w:rtl/>
        </w:rPr>
        <w:t xml:space="preserve"> </w:t>
      </w:r>
      <w:r>
        <w:rPr>
          <w:rFonts w:eastAsia="Times New Roman" w:hint="cs"/>
          <w:kern w:val="0"/>
          <w:rtl/>
        </w:rPr>
        <w:t xml:space="preserve">قوله </w:t>
      </w:r>
      <w:r w:rsidRPr="00E70811">
        <w:rPr>
          <w:rFonts w:eastAsia="Times New Roman"/>
          <w:kern w:val="0"/>
          <w:rtl/>
        </w:rPr>
        <w:t>مع يمينه وكذلك لو أقر بدراهم وقال: هي زيوف </w:t>
      </w:r>
      <w:r>
        <w:rPr>
          <w:rFonts w:eastAsia="Times New Roman" w:hint="cs"/>
          <w:kern w:val="0"/>
          <w:rtl/>
        </w:rPr>
        <w:t xml:space="preserve">، </w:t>
      </w:r>
      <w:r w:rsidRPr="00E70811">
        <w:rPr>
          <w:rFonts w:eastAsia="Times New Roman"/>
          <w:kern w:val="0"/>
          <w:rtl/>
        </w:rPr>
        <w:t>وإن قال: له علي خمسة في خمسة يريد الضرب والحساب لزمه خمسة واحدة وإن قال: أ</w:t>
      </w:r>
      <w:r>
        <w:rPr>
          <w:rFonts w:eastAsia="Times New Roman" w:hint="cs"/>
          <w:kern w:val="0"/>
          <w:rtl/>
        </w:rPr>
        <w:t>رد</w:t>
      </w:r>
      <w:r w:rsidRPr="00E70811">
        <w:rPr>
          <w:rFonts w:eastAsia="Times New Roman"/>
          <w:kern w:val="0"/>
          <w:rtl/>
        </w:rPr>
        <w:t>ت خمسة مع خمسة لزمه عشرة </w:t>
      </w:r>
      <w:r>
        <w:rPr>
          <w:rFonts w:eastAsia="Times New Roman" w:hint="cs"/>
          <w:kern w:val="0"/>
          <w:rtl/>
        </w:rPr>
        <w:t xml:space="preserve">، </w:t>
      </w:r>
      <w:r w:rsidRPr="00E70811">
        <w:rPr>
          <w:rFonts w:eastAsia="Times New Roman"/>
          <w:kern w:val="0"/>
          <w:rtl/>
        </w:rPr>
        <w:t>وإن قال: له علي من درهم إلى عشرة لزمه تسعة عند أبي حنيفة فيلزمه الإبتداء وما بعده وتسقط الغ</w:t>
      </w:r>
      <w:r>
        <w:rPr>
          <w:rFonts w:eastAsia="Times New Roman" w:hint="cs"/>
          <w:kern w:val="0"/>
          <w:rtl/>
        </w:rPr>
        <w:t>اي</w:t>
      </w:r>
      <w:r w:rsidRPr="00E70811">
        <w:rPr>
          <w:rFonts w:eastAsia="Times New Roman"/>
          <w:kern w:val="0"/>
          <w:rtl/>
        </w:rPr>
        <w:t>ة وقال أبو يوسف ومحمد: يلزمه العشرة كلها وإذا قال: له علي ألف درهم من ثمن عبد اشتريته منه ولم أقبضه فإن ذكر عبدا بعينه قيل للمقر له: إن شئت فسلم العبد وخذ الألف وإلا فلا شيء لك </w:t>
      </w:r>
      <w:r>
        <w:rPr>
          <w:rFonts w:eastAsia="Times New Roman" w:hint="cs"/>
          <w:kern w:val="0"/>
          <w:rtl/>
        </w:rPr>
        <w:t xml:space="preserve">، </w:t>
      </w:r>
      <w:r w:rsidRPr="00E70811">
        <w:rPr>
          <w:rFonts w:eastAsia="Times New Roman"/>
          <w:kern w:val="0"/>
          <w:rtl/>
        </w:rPr>
        <w:t>وإن قال: له علي ألف من ثمن عبد ولم يعينه لزمه الألف في قول أبي حنيفة ولو قال: له عل</w:t>
      </w:r>
      <w:r>
        <w:rPr>
          <w:rFonts w:eastAsia="Times New Roman" w:hint="cs"/>
          <w:kern w:val="0"/>
          <w:rtl/>
        </w:rPr>
        <w:t>ي</w:t>
      </w:r>
      <w:r w:rsidRPr="00E70811">
        <w:rPr>
          <w:rFonts w:eastAsia="Times New Roman"/>
          <w:kern w:val="0"/>
          <w:rtl/>
        </w:rPr>
        <w:t xml:space="preserve"> ألف من ثمن هذا العبد لم يلزمه حتى يسلم العبد فإن سلم العبد لزمه الألف وإن لم يسلمه لم تلزمه ولو قال: له علي ألف من ثمن خمر أو خنزير لزمه</w:t>
      </w:r>
      <w:r>
        <w:rPr>
          <w:rFonts w:eastAsia="Times New Roman" w:hint="cs"/>
          <w:kern w:val="0"/>
          <w:rtl/>
        </w:rPr>
        <w:t xml:space="preserve"> </w:t>
      </w:r>
      <w:r w:rsidRPr="00E70811">
        <w:rPr>
          <w:rFonts w:eastAsia="Times New Roman"/>
          <w:kern w:val="0"/>
          <w:rtl/>
        </w:rPr>
        <w:t>الألف ولم يقبل تفسيره ولو قال: له علي ألف من ثمن متاع وهي زيوف وقال المقر له: لزمه الجياد في قول أبي حنيفة </w:t>
      </w:r>
      <w:r>
        <w:rPr>
          <w:rFonts w:eastAsia="Times New Roman" w:hint="cs"/>
          <w:kern w:val="0"/>
          <w:rtl/>
        </w:rPr>
        <w:t xml:space="preserve">، </w:t>
      </w:r>
      <w:r w:rsidRPr="00E70811">
        <w:rPr>
          <w:rFonts w:eastAsia="Times New Roman"/>
          <w:kern w:val="0"/>
          <w:rtl/>
        </w:rPr>
        <w:t xml:space="preserve">ومن أقر لغيره بخاتم </w:t>
      </w:r>
      <w:r w:rsidRPr="00E70811">
        <w:rPr>
          <w:rFonts w:eastAsia="Times New Roman"/>
          <w:kern w:val="0"/>
          <w:rtl/>
        </w:rPr>
        <w:lastRenderedPageBreak/>
        <w:t>فله الحلقة والفص وإن أقر له بسيف فله النصل والجفن والحمائل وإن أقر بحجلة فله العيدان والكسوة </w:t>
      </w:r>
      <w:r>
        <w:rPr>
          <w:rFonts w:eastAsia="Times New Roman" w:hint="cs"/>
          <w:kern w:val="0"/>
          <w:rtl/>
        </w:rPr>
        <w:t xml:space="preserve">، </w:t>
      </w:r>
      <w:r w:rsidRPr="00E70811">
        <w:rPr>
          <w:rFonts w:eastAsia="Times New Roman"/>
          <w:kern w:val="0"/>
          <w:rtl/>
        </w:rPr>
        <w:t>وإن قال: لحمل فلانة علي ألف فإن قال أوصى به له فلان أو مات أبوه فورثه فلإقرار صحيح وإن أبهم الإقرار لم يصح عند أبي يوسف </w:t>
      </w:r>
      <w:r>
        <w:rPr>
          <w:rFonts w:eastAsia="Times New Roman" w:hint="cs"/>
          <w:kern w:val="0"/>
          <w:rtl/>
        </w:rPr>
        <w:t xml:space="preserve">، </w:t>
      </w:r>
      <w:r w:rsidRPr="00E70811">
        <w:rPr>
          <w:rFonts w:eastAsia="Times New Roman"/>
          <w:kern w:val="0"/>
          <w:rtl/>
        </w:rPr>
        <w:t>وإذا أقر بحمل جارية أو حمل شاة لرجل صح الإقرار ولزمه وإذا أقر الرجل في مرض موته بديون وعليه ديون في صحته وديون لزمته في مرضه بأسباب معلومة فدين الصحة والدين المعروف بالأسباب مقدم على غيره فإذا قضيت شيء كان فيما أقر به في حال المرض وإن لم يكن عليه ديون في صحته جاز إقراره وكان المقر له أولى من الورثة وإقرار المريض لوارثه باطل إلا أن يصدقه فيه بقية الورثة </w:t>
      </w:r>
      <w:r>
        <w:rPr>
          <w:rFonts w:eastAsia="Times New Roman" w:hint="cs"/>
          <w:kern w:val="0"/>
          <w:rtl/>
        </w:rPr>
        <w:t xml:space="preserve">، </w:t>
      </w:r>
      <w:r w:rsidRPr="00E70811">
        <w:rPr>
          <w:rFonts w:eastAsia="Times New Roman"/>
          <w:kern w:val="0"/>
          <w:rtl/>
        </w:rPr>
        <w:t>ومن أقر لأجنبي في مرضه ثم قال هو ابني ثبت نسبه وبطل إقراره له ولو أقر لأجنبي' ثم تزوجها لم يبطل إقراره لها ومن طلق زوجته في مرضه ثلاثا ثم أقر لها بدين ومات فلها الأقل من الدين ومن ميراثها منه ومن أقر بغلام يولد مثله لمثله وليس له نسب معروف أنه ابنه وصدقة الغلام ثبت نسبه منه وإن كان مريضا ويشارك الورثة في الميراث</w:t>
      </w:r>
      <w:r>
        <w:rPr>
          <w:rFonts w:eastAsia="Times New Roman" w:hint="cs"/>
          <w:kern w:val="0"/>
          <w:rtl/>
        </w:rPr>
        <w:t xml:space="preserve">، </w:t>
      </w:r>
      <w:r w:rsidRPr="00E70811">
        <w:rPr>
          <w:rFonts w:eastAsia="Times New Roman"/>
          <w:kern w:val="0"/>
          <w:rtl/>
        </w:rPr>
        <w:t>ويجوز إقرار الرجل بالوالدين والولد والزوجة والمولى ويقبل إقرار المرأة بالوالدين والزوج والمولى ولا يقبل بالولد إلا أن يصدقها الزوج أو تشهد بولادتها قابلة ومن أقر بنسب من غير الوالدين والولد والزوج والزوجة والمولى - مثل الأخ والعم - لم يقبل إقراره في النسب فإن كان له وارث معروف قريب أو بعيد فهو أولى بالميراث من المقر له وإن لم يكن له وارث استحق المقر له ميراثه ومن مات أبوه فأقر بأخ له لم يثبت نسب أخيه ويشاركه في الميراث</w:t>
      </w:r>
    </w:p>
    <w:p w14:paraId="026BDDBB" w14:textId="77777777" w:rsidR="00C11C4E" w:rsidRDefault="00C11C4E" w:rsidP="00775A91">
      <w:pPr>
        <w:jc w:val="center"/>
        <w:rPr>
          <w:rFonts w:eastAsia="Times New Roman"/>
          <w:kern w:val="0"/>
          <w:rtl/>
        </w:rPr>
      </w:pPr>
      <w:r>
        <w:rPr>
          <w:rFonts w:eastAsia="Times New Roman" w:hint="cs"/>
          <w:kern w:val="0"/>
          <w:rtl/>
        </w:rPr>
        <w:t>***</w:t>
      </w:r>
    </w:p>
    <w:p w14:paraId="7F25F12C"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10 - كتاب الإجارة</w:t>
      </w:r>
    </w:p>
    <w:p w14:paraId="6DA22590" w14:textId="77777777" w:rsidR="00C11C4E" w:rsidRDefault="00C11C4E" w:rsidP="00775A91">
      <w:pPr>
        <w:rPr>
          <w:rFonts w:eastAsia="Times New Roman"/>
          <w:kern w:val="0"/>
          <w:rtl/>
        </w:rPr>
      </w:pPr>
      <w:r w:rsidRPr="00E70811">
        <w:rPr>
          <w:rFonts w:eastAsia="Times New Roman"/>
          <w:kern w:val="0"/>
          <w:rtl/>
        </w:rPr>
        <w:t>الإجارة: عقد على المنافع بعوض ولا تصح حتى تكون المنافع معلومة والأجرة معلومة وما جاز أن يكون ثمنا في البيع جاز أن يكون أجرة في الإجارة</w:t>
      </w:r>
      <w:r>
        <w:rPr>
          <w:rFonts w:eastAsia="Times New Roman" w:hint="cs"/>
          <w:kern w:val="0"/>
          <w:rtl/>
        </w:rPr>
        <w:t xml:space="preserve">، </w:t>
      </w:r>
      <w:r w:rsidRPr="00E70811">
        <w:rPr>
          <w:rFonts w:eastAsia="Times New Roman"/>
          <w:kern w:val="0"/>
          <w:rtl/>
        </w:rPr>
        <w:t>والمنافع تارة تصير معلومة بالمدة كاستئجار الدور للسكنى والأرضين للزراعة فيصح العقد على مدة معلومة أي مدة كانت وتارة تصير معلومة بالعمل والتسمية كمن استأجر رجلا على صبغ ثوب أو خياطته أو استأجر دابة ليحمل عليها مقدارا معلوما أو يركبها مسافة سماها وتارة تصير معلومة بالتعيين والإشارة كمن استأجر رجلا لينقل له هذا الطعام إلى موضع معلوم</w:t>
      </w:r>
      <w:r>
        <w:rPr>
          <w:rFonts w:eastAsia="Times New Roman" w:hint="cs"/>
          <w:kern w:val="0"/>
          <w:rtl/>
        </w:rPr>
        <w:t xml:space="preserve">، </w:t>
      </w:r>
      <w:r w:rsidRPr="00E70811">
        <w:rPr>
          <w:rFonts w:eastAsia="Times New Roman"/>
          <w:kern w:val="0"/>
          <w:rtl/>
        </w:rPr>
        <w:t>ويجوز استئجار الدور والحوانيت للسكنى وإن لم يبين ما يعمل فيها وله أن يعمل كل شيء إلا الحداد والقصار والطحان </w:t>
      </w:r>
      <w:r>
        <w:rPr>
          <w:rFonts w:eastAsia="Times New Roman" w:hint="cs"/>
          <w:kern w:val="0"/>
          <w:rtl/>
        </w:rPr>
        <w:t xml:space="preserve">، </w:t>
      </w:r>
      <w:r w:rsidRPr="00E70811">
        <w:rPr>
          <w:rFonts w:eastAsia="Times New Roman"/>
          <w:kern w:val="0"/>
          <w:rtl/>
        </w:rPr>
        <w:t xml:space="preserve">ويجوز استئجار الأراضي للزراعة ولا يصح العقد حتى يسمي </w:t>
      </w:r>
      <w:r w:rsidRPr="00E70811">
        <w:rPr>
          <w:rFonts w:eastAsia="Times New Roman"/>
          <w:kern w:val="0"/>
          <w:rtl/>
        </w:rPr>
        <w:lastRenderedPageBreak/>
        <w:t>ما يزرع فيها أو يقول: على أن يزرع فيها ما شاء </w:t>
      </w:r>
      <w:r>
        <w:rPr>
          <w:rFonts w:eastAsia="Times New Roman" w:hint="cs"/>
          <w:kern w:val="0"/>
          <w:rtl/>
        </w:rPr>
        <w:t xml:space="preserve">، </w:t>
      </w:r>
      <w:r w:rsidRPr="00E70811">
        <w:rPr>
          <w:rFonts w:eastAsia="Times New Roman"/>
          <w:kern w:val="0"/>
          <w:rtl/>
        </w:rPr>
        <w:t>ويجوز أن يستأجر الساحة ليبني فيها أو يغرس فيها نخلا أو شجرا فإذا انقضت مدة الإجارة لزمه أن يقلع البناء والغرس ويسلمها فارغة إلا أن يختار صاحب الأرض أن يغرم له قيمة ذلك مقلوعا فيملكه أو يرضى بتركه على حاله فيكون البناء لهذا والأرض لهذا </w:t>
      </w:r>
      <w:r>
        <w:rPr>
          <w:rFonts w:eastAsia="Times New Roman" w:hint="cs"/>
          <w:kern w:val="0"/>
          <w:rtl/>
        </w:rPr>
        <w:t xml:space="preserve">، </w:t>
      </w:r>
      <w:r w:rsidRPr="00E70811">
        <w:rPr>
          <w:rFonts w:eastAsia="Times New Roman"/>
          <w:kern w:val="0"/>
          <w:rtl/>
        </w:rPr>
        <w:t>ويجوز استئجار الدواب للركوب والحمل فإن قال: على أن يركبها فلان أو يلبس الثوب فلان فأركبها غيره أو ألبسه غيره كان ضامنا إن عطبت الدابة أو تلف الثوب</w:t>
      </w:r>
      <w:r>
        <w:rPr>
          <w:rFonts w:eastAsia="Times New Roman" w:hint="cs"/>
          <w:kern w:val="0"/>
          <w:rtl/>
        </w:rPr>
        <w:t xml:space="preserve">، </w:t>
      </w:r>
      <w:r w:rsidRPr="00E70811">
        <w:rPr>
          <w:rFonts w:eastAsia="Times New Roman"/>
          <w:kern w:val="0"/>
          <w:rtl/>
        </w:rPr>
        <w:t>وكذلك كل ما يختلف باختلاف المستعمل </w:t>
      </w:r>
      <w:r>
        <w:rPr>
          <w:rFonts w:eastAsia="Times New Roman" w:hint="cs"/>
          <w:kern w:val="0"/>
          <w:rtl/>
        </w:rPr>
        <w:t xml:space="preserve">، </w:t>
      </w:r>
      <w:r w:rsidRPr="00E70811">
        <w:rPr>
          <w:rFonts w:eastAsia="Times New Roman"/>
          <w:kern w:val="0"/>
          <w:rtl/>
        </w:rPr>
        <w:t>وأما العقار وما لا يختلف باختلاف المستعمل فلا ضمان عليه فإذا شرط سكنى واحد فله أن يسكن غيره وإن سمى نوعا أو قدرا يحمله على الدابة مثل أن يقول: خمسة أقفزة حنطة فله أن يحمل ما هو مثل الحنطة في الضرر أو أقل كالشعير والسمسم وليس له أن يحمل ما هو أضر من الحنطة كالملح والحديد</w:t>
      </w:r>
      <w:r>
        <w:rPr>
          <w:rFonts w:eastAsia="Times New Roman" w:hint="cs"/>
          <w:kern w:val="0"/>
          <w:rtl/>
        </w:rPr>
        <w:t xml:space="preserve">، </w:t>
      </w:r>
      <w:r w:rsidRPr="00E70811">
        <w:rPr>
          <w:rFonts w:eastAsia="Times New Roman"/>
          <w:kern w:val="0"/>
          <w:rtl/>
        </w:rPr>
        <w:t>وإن استأجرها ليحمل عليها قطناه سماه فليس له أن يحمل مثل وزنه حديدا وإن استأجرها ليركبها فأردف معه رجلا فعطبت ضمن نصف قيمتها ولا يعتبر بالثقل</w:t>
      </w:r>
      <w:r>
        <w:rPr>
          <w:rFonts w:eastAsia="Times New Roman" w:hint="cs"/>
          <w:kern w:val="0"/>
          <w:rtl/>
        </w:rPr>
        <w:t xml:space="preserve">، </w:t>
      </w:r>
      <w:r w:rsidRPr="00E70811">
        <w:rPr>
          <w:rFonts w:eastAsia="Times New Roman"/>
          <w:kern w:val="0"/>
          <w:rtl/>
        </w:rPr>
        <w:t>وإن استأجرها ليحمل عليها مقدرا من الحنطة فحمل أكثر منه فعطبت ضمن ما زاد الثقل</w:t>
      </w:r>
      <w:r>
        <w:rPr>
          <w:rFonts w:eastAsia="Times New Roman" w:hint="cs"/>
          <w:kern w:val="0"/>
          <w:rtl/>
        </w:rPr>
        <w:t xml:space="preserve">، </w:t>
      </w:r>
      <w:r w:rsidRPr="00E70811">
        <w:rPr>
          <w:rFonts w:eastAsia="Times New Roman"/>
          <w:kern w:val="0"/>
          <w:rtl/>
        </w:rPr>
        <w:t>وإذا كبح الدابة بلجامها أو ضربها فعطبت ضمن عند أبي حنيفة </w:t>
      </w:r>
      <w:r>
        <w:rPr>
          <w:rFonts w:eastAsia="Times New Roman" w:hint="cs"/>
          <w:kern w:val="0"/>
          <w:rtl/>
        </w:rPr>
        <w:t xml:space="preserve">، </w:t>
      </w:r>
      <w:r w:rsidRPr="00E70811">
        <w:rPr>
          <w:rFonts w:eastAsia="Times New Roman"/>
          <w:kern w:val="0"/>
          <w:rtl/>
        </w:rPr>
        <w:t xml:space="preserve">والأجراء على ضربين: أجير مشترك وأجير خاص فالمشترك: من لا يستحق الأجرة حتى يعمل كالصباغ والقصار والمتاع أمانة في يده: إن هلك لم يضمن شيئا عند أبي حنيفة وقال أبو يوسف ومحمد: يضمنه وما تلف بعمله كتخريق الثوب من دقة وزلق الحمال وانقطاع الحبل الذي يشد به المكاري الحمل وغرق السفينة من مدها مضمون إلا أنه لا يضمن به بني آدم فمن غرق في السفينة أو سقط من الدابة </w:t>
      </w:r>
      <w:r>
        <w:rPr>
          <w:rFonts w:eastAsia="Times New Roman" w:hint="cs"/>
          <w:kern w:val="0"/>
          <w:rtl/>
        </w:rPr>
        <w:t>ل</w:t>
      </w:r>
      <w:r w:rsidRPr="00E70811">
        <w:rPr>
          <w:rFonts w:eastAsia="Times New Roman"/>
          <w:kern w:val="0"/>
          <w:rtl/>
        </w:rPr>
        <w:t xml:space="preserve">م يضمنه وإذا </w:t>
      </w:r>
      <w:r>
        <w:rPr>
          <w:rFonts w:eastAsia="Times New Roman" w:hint="cs"/>
          <w:kern w:val="0"/>
          <w:rtl/>
        </w:rPr>
        <w:t>ف</w:t>
      </w:r>
      <w:r w:rsidRPr="00E70811">
        <w:rPr>
          <w:rFonts w:eastAsia="Times New Roman"/>
          <w:kern w:val="0"/>
          <w:rtl/>
        </w:rPr>
        <w:t>صد الفصاد أو بزغ البزاغ ولم يتجاوز الموضع المعتاد فلا ضمان عليه فيما عطب من ذلك </w:t>
      </w:r>
      <w:r>
        <w:rPr>
          <w:rFonts w:eastAsia="Times New Roman" w:hint="cs"/>
          <w:kern w:val="0"/>
          <w:rtl/>
        </w:rPr>
        <w:t xml:space="preserve">، </w:t>
      </w:r>
      <w:r w:rsidRPr="00E70811">
        <w:rPr>
          <w:rFonts w:eastAsia="Times New Roman"/>
          <w:kern w:val="0"/>
          <w:rtl/>
        </w:rPr>
        <w:t>و</w:t>
      </w:r>
      <w:r>
        <w:rPr>
          <w:rFonts w:eastAsia="Times New Roman" w:hint="cs"/>
          <w:kern w:val="0"/>
          <w:rtl/>
        </w:rPr>
        <w:t>ا</w:t>
      </w:r>
      <w:r w:rsidRPr="00E70811">
        <w:rPr>
          <w:rFonts w:eastAsia="Times New Roman"/>
          <w:kern w:val="0"/>
          <w:rtl/>
        </w:rPr>
        <w:t>لأجير الخاص: الذي يستحق الأجرة بتسليم نفسه في المدة وإن لم يعمل كمن استؤجر شهرا للخدمة أو لرعي الغنم ولا ضمان على الأجير الخاص فما تلف في يده ولا ما تلف من عمله </w:t>
      </w:r>
      <w:r>
        <w:rPr>
          <w:rFonts w:eastAsia="Times New Roman" w:hint="cs"/>
          <w:kern w:val="0"/>
          <w:rtl/>
        </w:rPr>
        <w:t xml:space="preserve">، </w:t>
      </w:r>
      <w:r w:rsidRPr="00E70811">
        <w:rPr>
          <w:rFonts w:eastAsia="Times New Roman"/>
          <w:kern w:val="0"/>
          <w:rtl/>
        </w:rPr>
        <w:t>والإجارة تفسدها الشروط كما تفسد البيع ومن استأجر عبدا للخدمة فليس له أن يسافر به إلا أن يشترط ذلك</w:t>
      </w:r>
      <w:r>
        <w:rPr>
          <w:rFonts w:eastAsia="Times New Roman" w:hint="cs"/>
          <w:kern w:val="0"/>
          <w:rtl/>
        </w:rPr>
        <w:t xml:space="preserve">، </w:t>
      </w:r>
      <w:r w:rsidRPr="00E70811">
        <w:rPr>
          <w:rFonts w:eastAsia="Times New Roman"/>
          <w:kern w:val="0"/>
          <w:rtl/>
        </w:rPr>
        <w:t>ومن استأجر جملا ليحمل عليه محملا وراكبين إلى مكة جاز وله المحمل المعتاد وإن شاهد الجمال المحمل فهو أجود وإن استأجر بعيرا ليحمل عليه مقدارا من الزاد فأكل منه في الطريق جاز له أن يرد عوض ما أكل</w:t>
      </w:r>
      <w:r>
        <w:rPr>
          <w:rFonts w:eastAsia="Times New Roman" w:hint="cs"/>
          <w:kern w:val="0"/>
          <w:rtl/>
        </w:rPr>
        <w:t xml:space="preserve"> ، </w:t>
      </w:r>
      <w:r w:rsidRPr="00E70811">
        <w:rPr>
          <w:rFonts w:eastAsia="Times New Roman"/>
          <w:kern w:val="0"/>
          <w:rtl/>
        </w:rPr>
        <w:t>والأجرة لا تجب بالعقد وتستحق بأحد معان ثلاثة: إما بشرط التعجيل أو بالتعجيل من غير شرط أو باستيفاء المعقود عليه </w:t>
      </w:r>
      <w:r>
        <w:rPr>
          <w:rFonts w:eastAsia="Times New Roman" w:hint="cs"/>
          <w:kern w:val="0"/>
          <w:rtl/>
        </w:rPr>
        <w:t xml:space="preserve">، </w:t>
      </w:r>
      <w:r w:rsidRPr="00E70811">
        <w:rPr>
          <w:rFonts w:eastAsia="Times New Roman"/>
          <w:kern w:val="0"/>
          <w:rtl/>
        </w:rPr>
        <w:t xml:space="preserve">ومن استأجر دارا فللمؤجر أن يطالبه لأجره كل يوم إلا أن يبين وقت الاستحقاق بالعقد ومن استأجر بعيرا إلى مكة فللجمال أن يطالبه بأجرة كل مرحلة وليس للقصار والخياط أن يطالب بالأجرة </w:t>
      </w:r>
      <w:r w:rsidRPr="00E70811">
        <w:rPr>
          <w:rFonts w:eastAsia="Times New Roman"/>
          <w:kern w:val="0"/>
          <w:rtl/>
        </w:rPr>
        <w:lastRenderedPageBreak/>
        <w:t>حتى يفرغ من العمل إلا أن يشترط التعجيل </w:t>
      </w:r>
      <w:r>
        <w:rPr>
          <w:rFonts w:eastAsia="Times New Roman" w:hint="cs"/>
          <w:kern w:val="0"/>
          <w:rtl/>
        </w:rPr>
        <w:t xml:space="preserve">، </w:t>
      </w:r>
      <w:r w:rsidRPr="00E70811">
        <w:rPr>
          <w:rFonts w:eastAsia="Times New Roman"/>
          <w:kern w:val="0"/>
          <w:rtl/>
        </w:rPr>
        <w:t>ومن استأجر خبازا ليخبز له في بيته قفيز دقيق بدرهم لم يستحق الأجرة حتى يخرج الخبز من التنور ومن استأجر طباخا ليطبخ له طعاما للوليمة فالغرف عليه ومن استأجر رجلا ليضرب له لبنا استحق الأجرة إذا أقامه عند أبي حنيفة وقال أبو يوسف ومحمد: لا يستحقها حتى يشرجه</w:t>
      </w:r>
      <w:r>
        <w:rPr>
          <w:rFonts w:eastAsia="Times New Roman" w:hint="cs"/>
          <w:kern w:val="0"/>
          <w:rtl/>
        </w:rPr>
        <w:t xml:space="preserve">، </w:t>
      </w:r>
      <w:r w:rsidRPr="00E70811">
        <w:rPr>
          <w:rFonts w:eastAsia="Times New Roman"/>
          <w:kern w:val="0"/>
          <w:rtl/>
        </w:rPr>
        <w:t>وإذا قال للخياط: إن خطت هذا الثوب فارسيا فبدرهم وإن خطته روميا فبدرهمين جاز وأي الع</w:t>
      </w:r>
      <w:r>
        <w:rPr>
          <w:rFonts w:eastAsia="Times New Roman" w:hint="cs"/>
          <w:kern w:val="0"/>
          <w:rtl/>
        </w:rPr>
        <w:t>ملين</w:t>
      </w:r>
      <w:r w:rsidRPr="00E70811">
        <w:rPr>
          <w:rFonts w:eastAsia="Times New Roman"/>
          <w:kern w:val="0"/>
          <w:rtl/>
        </w:rPr>
        <w:t xml:space="preserve"> عمل استحق الأجرة </w:t>
      </w:r>
      <w:r>
        <w:rPr>
          <w:rFonts w:eastAsia="Times New Roman" w:hint="cs"/>
          <w:kern w:val="0"/>
          <w:rtl/>
        </w:rPr>
        <w:t xml:space="preserve">، </w:t>
      </w:r>
      <w:r w:rsidRPr="00E70811">
        <w:rPr>
          <w:rFonts w:eastAsia="Times New Roman"/>
          <w:kern w:val="0"/>
          <w:rtl/>
        </w:rPr>
        <w:t>وإن قال: إن خطته اليوم فبدرهم وإن خطته غدا فبنصف درهم فإن خاطه اليوم فله درهم وإن خاطه غدا فله أجر مثله عند أبي حنيفة ولا يتجاوز به نصف درهم </w:t>
      </w:r>
      <w:r>
        <w:rPr>
          <w:rFonts w:eastAsia="Times New Roman" w:hint="cs"/>
          <w:kern w:val="0"/>
          <w:rtl/>
        </w:rPr>
        <w:t xml:space="preserve">، </w:t>
      </w:r>
      <w:r w:rsidRPr="00E70811">
        <w:rPr>
          <w:rFonts w:eastAsia="Times New Roman"/>
          <w:kern w:val="0"/>
          <w:rtl/>
        </w:rPr>
        <w:t>وإن قال: إن سك</w:t>
      </w:r>
      <w:r>
        <w:rPr>
          <w:rFonts w:eastAsia="Times New Roman" w:hint="cs"/>
          <w:kern w:val="0"/>
          <w:rtl/>
        </w:rPr>
        <w:t>ن</w:t>
      </w:r>
      <w:r w:rsidRPr="00E70811">
        <w:rPr>
          <w:rFonts w:eastAsia="Times New Roman"/>
          <w:kern w:val="0"/>
          <w:rtl/>
        </w:rPr>
        <w:t>ت في هذا الدكان عطارا فبدرهم في الشهر وإن سكنته حدادا فبدرهمين جاز وأي الأمرين فعل استحق المسمى فيه عند أبي حنيفة وقال أبو يوسف ومحمد: الإجارة فاسدة </w:t>
      </w:r>
      <w:r>
        <w:rPr>
          <w:rFonts w:eastAsia="Times New Roman" w:hint="cs"/>
          <w:kern w:val="0"/>
          <w:rtl/>
        </w:rPr>
        <w:t xml:space="preserve">، </w:t>
      </w:r>
      <w:r w:rsidRPr="00E70811">
        <w:rPr>
          <w:rFonts w:eastAsia="Times New Roman"/>
          <w:kern w:val="0"/>
          <w:rtl/>
        </w:rPr>
        <w:t>ومن استأجر دارا كل شهر بدرهم فالعقد صحيح في شهر واحد فاسد في بقية الشهور إلا أن يسمي جملة شهور معلومة فإن سكن ساعة من الشهر الثاني صح العقد فيه ولزمه ذلك الشهر ولم يكن للمؤجر أن يخرجه منها إلى أن ينقضي وكذلك كل شهر يسكن في أوله </w:t>
      </w:r>
      <w:r>
        <w:rPr>
          <w:rFonts w:eastAsia="Times New Roman" w:hint="cs"/>
          <w:kern w:val="0"/>
          <w:rtl/>
        </w:rPr>
        <w:t xml:space="preserve">، </w:t>
      </w:r>
      <w:r w:rsidRPr="00E70811">
        <w:rPr>
          <w:rFonts w:eastAsia="Times New Roman"/>
          <w:kern w:val="0"/>
          <w:rtl/>
        </w:rPr>
        <w:t>وإذا استأجر دارا سنة بعشرة دراهم جاز وإن لم يسم قسط كل شهر من الأجرة ويجوز أخذ أجرة الحمام والحجام ولا يجوز أخذ عسب التيس ولا يجوز الاستئجار على الأذان والإقامة والحج والغناء والنوح ولا تجوز أجارة المشاع عند أبي حنيفة إلا من الشريك </w:t>
      </w:r>
      <w:r>
        <w:rPr>
          <w:rFonts w:eastAsia="Times New Roman" w:hint="cs"/>
          <w:kern w:val="0"/>
          <w:rtl/>
        </w:rPr>
        <w:t xml:space="preserve">، </w:t>
      </w:r>
      <w:r w:rsidRPr="00E70811">
        <w:rPr>
          <w:rFonts w:eastAsia="Times New Roman"/>
          <w:kern w:val="0"/>
          <w:rtl/>
        </w:rPr>
        <w:t>وقال أبو يوسف ومحمد: إجازة المشاع جائزة ويجوز استئجار الظئر بأجرة معلومة ويجوز بطعامها وكسوتها وليس للمستأجر أن يمنع زوجها من وطئها فإن حبلت كان لهم أن يفسخوا الإجارة إذا خافوا على الصبي من لبنها وعليها أن تصلح طعام الصبي وإن أرضعته في المدة بلبن شاة فلا أجر لها وكل صانع لعمله أثر في العين كالقصار والصباغ فله أن يحبس العين بعد الفراغ من عمله حتى يستوفي الأجرة ومن ليس لعمله أثر فلي</w:t>
      </w:r>
      <w:r>
        <w:rPr>
          <w:rFonts w:eastAsia="Times New Roman" w:hint="cs"/>
          <w:kern w:val="0"/>
          <w:rtl/>
        </w:rPr>
        <w:t>س</w:t>
      </w:r>
      <w:r w:rsidRPr="00E70811">
        <w:rPr>
          <w:rFonts w:eastAsia="Times New Roman"/>
          <w:kern w:val="0"/>
          <w:rtl/>
        </w:rPr>
        <w:t xml:space="preserve"> له أن يحبس العين بالأجرة كالحمال والملاح وإذا شرط على الصانع أن يعمل بنفسه فليس له أن يستعمل غيره فإن أطلق له العمل فله أن يستأجر من يعلمه</w:t>
      </w:r>
      <w:r>
        <w:rPr>
          <w:rFonts w:eastAsia="Times New Roman" w:hint="cs"/>
          <w:kern w:val="0"/>
          <w:rtl/>
        </w:rPr>
        <w:t xml:space="preserve">، </w:t>
      </w:r>
      <w:r w:rsidRPr="00E70811">
        <w:rPr>
          <w:rFonts w:eastAsia="Times New Roman"/>
          <w:kern w:val="0"/>
          <w:rtl/>
        </w:rPr>
        <w:t>وإذا اختلف الخياط وصاحب الثوب فقال صاحب الثوب: أمرتك أن تعمله قباء وقال الخياط: قميصا أو قال صاحب الثوب للصباغ: أمرتك أن تصبغه أحمر فصبغته أصفر فالقول قول صاحب الثوب مع يمينه فإن حلف فالخياط ضامن</w:t>
      </w:r>
      <w:r>
        <w:rPr>
          <w:rFonts w:eastAsia="Times New Roman" w:hint="cs"/>
          <w:kern w:val="0"/>
          <w:rtl/>
        </w:rPr>
        <w:t xml:space="preserve">، </w:t>
      </w:r>
      <w:r w:rsidRPr="00E70811">
        <w:rPr>
          <w:rFonts w:eastAsia="Times New Roman"/>
          <w:kern w:val="0"/>
          <w:rtl/>
        </w:rPr>
        <w:t xml:space="preserve">وإذا قال صاحب الثوب: عملته لي بغير أجرة وقال الصانع: بأجرة فالقول قول صاحب الثوب مع يمينه عند أبي حنيفة وقال أبو يوسف: إن كان حريفا له فله الأجرة وإن لم يكن حريفا له فلا أجرة له وقال محمد: إن كان الصانع معروفا بهذه الصنعة أن يعمل بالأجرة فالقول قوله أنه عمله بأجرة والواجب في الأجارة الفاسدة أجر المثل لا يتجاوز به </w:t>
      </w:r>
      <w:r w:rsidRPr="00E70811">
        <w:rPr>
          <w:rFonts w:eastAsia="Times New Roman"/>
          <w:kern w:val="0"/>
          <w:rtl/>
        </w:rPr>
        <w:lastRenderedPageBreak/>
        <w:t>المسمى وإذا قبض المستأجر الدار فعليه الأجرة وإن لم يسكنها فإن غصبها غاصب من يده سقطت الأجرة وإن وجد به اعيبا يضر بالسكنى فله الفسخ وإذا خربت الدار أو انقطع شرب الضيعة أو انقطع الماء عن الرحى انفسخت الإجارة وإذا مات أحد المتعاقدين وقد عقد الإجارة لنفسه انفسخت الإجارة وإن عقدها لغيره لم تنفسخ ويصح شرط الخيار في الإجارة وتنفسخ الإجارة بالأعذار كمن استأجر دكانا في السوق ليتجر فيه فذهب ماله وكمن آجر دارا أو دكانا ثم أفلس ولزمته ديون لا يقدر على قضائها إلا من ثمن ما آجر فسخ القاضي العقد وباعها في الدين وكمن استأجر دابة ليسافر عليها ثم بدا له من السفر فهو عذر وإن بدا للمكاري من السفر فليس ذلك بعذر</w:t>
      </w:r>
    </w:p>
    <w:p w14:paraId="0087EA8B" w14:textId="77777777" w:rsidR="00C11C4E" w:rsidRDefault="00C11C4E" w:rsidP="00775A91">
      <w:pPr>
        <w:jc w:val="center"/>
        <w:rPr>
          <w:rFonts w:eastAsia="Times New Roman"/>
          <w:kern w:val="0"/>
          <w:rtl/>
        </w:rPr>
      </w:pPr>
      <w:r>
        <w:rPr>
          <w:rFonts w:eastAsia="Times New Roman" w:hint="cs"/>
          <w:kern w:val="0"/>
          <w:rtl/>
        </w:rPr>
        <w:t>***</w:t>
      </w:r>
    </w:p>
    <w:p w14:paraId="793D9941"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11 - كتاب الشفعة</w:t>
      </w:r>
    </w:p>
    <w:p w14:paraId="4B2D4CBF" w14:textId="77777777" w:rsidR="00C11C4E" w:rsidRDefault="00C11C4E" w:rsidP="00775A91">
      <w:pPr>
        <w:rPr>
          <w:rFonts w:eastAsia="Times New Roman"/>
          <w:kern w:val="0"/>
          <w:rtl/>
        </w:rPr>
      </w:pPr>
      <w:r w:rsidRPr="00E70811">
        <w:rPr>
          <w:rFonts w:eastAsia="Times New Roman"/>
          <w:kern w:val="0"/>
          <w:rtl/>
        </w:rPr>
        <w:t>الشفعة: واجبة للخ</w:t>
      </w:r>
      <w:r>
        <w:rPr>
          <w:rFonts w:eastAsia="Times New Roman" w:hint="cs"/>
          <w:kern w:val="0"/>
          <w:rtl/>
        </w:rPr>
        <w:t>لي</w:t>
      </w:r>
      <w:r w:rsidRPr="00E70811">
        <w:rPr>
          <w:rFonts w:eastAsia="Times New Roman"/>
          <w:kern w:val="0"/>
          <w:rtl/>
        </w:rPr>
        <w:t>ط في نفس المبيع ثم للخليط في حق المبيع كالشرب والطريق ثم للجار وليس للشريك في الطريق والشرب والجار شفعة مع الخليط فإن سلم فالشفعة للشريك في الطريق فإن سلم أخذها الجار</w:t>
      </w:r>
      <w:r>
        <w:rPr>
          <w:rFonts w:eastAsia="Times New Roman" w:hint="cs"/>
          <w:kern w:val="0"/>
          <w:rtl/>
        </w:rPr>
        <w:t>،</w:t>
      </w:r>
      <w:r w:rsidRPr="00E70811">
        <w:rPr>
          <w:rFonts w:eastAsia="Times New Roman"/>
          <w:kern w:val="0"/>
          <w:rtl/>
        </w:rPr>
        <w:t> والشفعة تجب بعقد البيع وتستقر بالإشهاد وتملك بالأخذ إذا سلمها المشتري أو حكم بها حاكم وإذا علم الشفيع بالبيع أشهد في مجلسه ذلك على المطالبة ثم ينهض منه فيشهد على البائع إن كان المبيع في يده أو على المبتاع أو عند العقار فإذا فعل ذلك استقرت شفعته ولم تسقط بالتأخير عند أبي حنيفة وقال محمد: إن تركها شهرا بعد الإشهاد بطلت شفعته </w:t>
      </w:r>
      <w:r>
        <w:rPr>
          <w:rFonts w:eastAsia="Times New Roman" w:hint="cs"/>
          <w:kern w:val="0"/>
          <w:rtl/>
        </w:rPr>
        <w:t xml:space="preserve">، </w:t>
      </w:r>
      <w:r w:rsidRPr="00E70811">
        <w:rPr>
          <w:rFonts w:eastAsia="Times New Roman"/>
          <w:kern w:val="0"/>
          <w:rtl/>
        </w:rPr>
        <w:t>والشفعة واجبة في العقار وإن كان مما لا يقسم ولا شفعة في العروض والسفن والمسلم والذمي في الشفعة سواء</w:t>
      </w:r>
      <w:r>
        <w:rPr>
          <w:rFonts w:eastAsia="Times New Roman" w:hint="cs"/>
          <w:kern w:val="0"/>
          <w:rtl/>
        </w:rPr>
        <w:t xml:space="preserve">، </w:t>
      </w:r>
      <w:r w:rsidRPr="00E70811">
        <w:rPr>
          <w:rFonts w:eastAsia="Times New Roman"/>
          <w:kern w:val="0"/>
          <w:rtl/>
        </w:rPr>
        <w:t>وإذا ملك العقار بعوض هو مال وجبت فيه الشفعة ولا شفعة في الدار التي يتزوج ال</w:t>
      </w:r>
      <w:r>
        <w:rPr>
          <w:rFonts w:eastAsia="Times New Roman" w:hint="cs"/>
          <w:kern w:val="0"/>
          <w:rtl/>
        </w:rPr>
        <w:t>ر</w:t>
      </w:r>
      <w:r w:rsidRPr="00E70811">
        <w:rPr>
          <w:rFonts w:eastAsia="Times New Roman"/>
          <w:kern w:val="0"/>
          <w:rtl/>
        </w:rPr>
        <w:t>جل عيها أو يخالع المرأة بها أو يستأجر بها دارا أو يصالح بها عن دم عمد أو يعتق عليها عبدا أو يصالح عنها بإنكار أو سكوت فإن صالح عنها بإقرار وجبت فيها الشفعة </w:t>
      </w:r>
      <w:r>
        <w:rPr>
          <w:rFonts w:eastAsia="Times New Roman" w:hint="cs"/>
          <w:kern w:val="0"/>
          <w:rtl/>
        </w:rPr>
        <w:t xml:space="preserve">، </w:t>
      </w:r>
      <w:r w:rsidRPr="00E70811">
        <w:rPr>
          <w:rFonts w:eastAsia="Times New Roman"/>
          <w:kern w:val="0"/>
          <w:rtl/>
        </w:rPr>
        <w:t xml:space="preserve">وإذا تقدم الشفيع إلى القاضي فادعى الشراء وطلب الشفعة سأل القاضي المدعى عليه فإن اعترف بملكه الذي يشفع به وإلا كلفه إقامة البينة فإن عجز عن البينة استحلف المشتري بالله ما يعلم أنه مالك للذي ذكره مما يشفع به فإن نكل أو قامت </w:t>
      </w:r>
      <w:r>
        <w:rPr>
          <w:rFonts w:eastAsia="Times New Roman" w:hint="cs"/>
          <w:kern w:val="0"/>
          <w:rtl/>
        </w:rPr>
        <w:t xml:space="preserve">للشفيع </w:t>
      </w:r>
      <w:r w:rsidRPr="00E70811">
        <w:rPr>
          <w:rFonts w:eastAsia="Times New Roman"/>
          <w:kern w:val="0"/>
          <w:rtl/>
        </w:rPr>
        <w:t>بينه سأله القاضي: هل ابتاع أم لا؟ فإن أنكر الابتياع قيل للشفيع أقم البينة فإن عجز عنها ا</w:t>
      </w:r>
      <w:r>
        <w:rPr>
          <w:rFonts w:eastAsia="Times New Roman" w:hint="cs"/>
          <w:kern w:val="0"/>
          <w:rtl/>
        </w:rPr>
        <w:t>س</w:t>
      </w:r>
      <w:r w:rsidRPr="00E70811">
        <w:rPr>
          <w:rFonts w:eastAsia="Times New Roman"/>
          <w:kern w:val="0"/>
          <w:rtl/>
        </w:rPr>
        <w:t xml:space="preserve">تحلف المشتري بالله ما اتباع </w:t>
      </w:r>
      <w:r>
        <w:rPr>
          <w:rFonts w:eastAsia="Times New Roman" w:hint="cs"/>
          <w:kern w:val="0"/>
          <w:rtl/>
        </w:rPr>
        <w:t xml:space="preserve">هذه الدار </w:t>
      </w:r>
      <w:r w:rsidRPr="00E70811">
        <w:rPr>
          <w:rFonts w:eastAsia="Times New Roman"/>
          <w:kern w:val="0"/>
          <w:rtl/>
        </w:rPr>
        <w:t>أو بالله ما يستحق علي في هذه الدار شفعة من الوجه الذي ذكره وتجوز المنازعة في الشفعة وإن لم يحضر الشفيع الثمن إلى مجلس القاضي </w:t>
      </w:r>
      <w:r>
        <w:rPr>
          <w:rFonts w:eastAsia="Times New Roman" w:hint="cs"/>
          <w:kern w:val="0"/>
          <w:rtl/>
        </w:rPr>
        <w:t xml:space="preserve">، </w:t>
      </w:r>
      <w:r w:rsidRPr="00E70811">
        <w:rPr>
          <w:rFonts w:eastAsia="Times New Roman"/>
          <w:kern w:val="0"/>
          <w:rtl/>
        </w:rPr>
        <w:t xml:space="preserve">فإذا قضى القاضي له بالشفعة </w:t>
      </w:r>
      <w:r w:rsidRPr="00E70811">
        <w:rPr>
          <w:rFonts w:eastAsia="Times New Roman"/>
          <w:kern w:val="0"/>
          <w:rtl/>
        </w:rPr>
        <w:lastRenderedPageBreak/>
        <w:t>لزمه إحضار الثمن وللشفيع أن يرد الدار بخيار العيب والرؤية</w:t>
      </w:r>
      <w:r>
        <w:rPr>
          <w:rFonts w:eastAsia="Times New Roman" w:hint="cs"/>
          <w:kern w:val="0"/>
          <w:rtl/>
        </w:rPr>
        <w:t xml:space="preserve">، </w:t>
      </w:r>
      <w:r w:rsidRPr="00E70811">
        <w:rPr>
          <w:rFonts w:eastAsia="Times New Roman"/>
          <w:kern w:val="0"/>
          <w:rtl/>
        </w:rPr>
        <w:t>فإن أحضر الشفيع البائع والمبيع في يده فله أن يخاصمه في الشفعة ولا يسمع القاضي البينة حتى يحضر المشتري فيفسخ البيع بمشهد منه ويقضي بالشفعة على البائع ويجعل العهدة عليه </w:t>
      </w:r>
      <w:r>
        <w:rPr>
          <w:rFonts w:eastAsia="Times New Roman" w:hint="cs"/>
          <w:kern w:val="0"/>
          <w:rtl/>
        </w:rPr>
        <w:t xml:space="preserve">، </w:t>
      </w:r>
      <w:r w:rsidRPr="00E70811">
        <w:rPr>
          <w:rFonts w:eastAsia="Times New Roman"/>
          <w:kern w:val="0"/>
          <w:rtl/>
        </w:rPr>
        <w:t>وإذا ترك الشفيع الإشهاد حين علم وهو يقدر على ذلك بطلت شفعته وكذلك إن أشهد في المجلس ولم يشهد على أحد المتبايعين ولا عند العقار وإن صالح من شفعته على عوض أخذه بطلت شفعته ويرد العوض </w:t>
      </w:r>
      <w:r>
        <w:rPr>
          <w:rFonts w:eastAsia="Times New Roman" w:hint="cs"/>
          <w:kern w:val="0"/>
          <w:rtl/>
        </w:rPr>
        <w:t xml:space="preserve">، </w:t>
      </w:r>
      <w:r w:rsidRPr="00E70811">
        <w:rPr>
          <w:rFonts w:eastAsia="Times New Roman"/>
          <w:kern w:val="0"/>
          <w:rtl/>
        </w:rPr>
        <w:t>وإذا مات الشفيع بطلت شفعته</w:t>
      </w:r>
      <w:r>
        <w:rPr>
          <w:rFonts w:eastAsia="Times New Roman" w:hint="cs"/>
          <w:kern w:val="0"/>
          <w:rtl/>
        </w:rPr>
        <w:t xml:space="preserve">، </w:t>
      </w:r>
      <w:r w:rsidRPr="00E70811">
        <w:rPr>
          <w:rFonts w:eastAsia="Times New Roman"/>
          <w:kern w:val="0"/>
          <w:rtl/>
        </w:rPr>
        <w:t xml:space="preserve">وإن مات المشتري لم تسقط وإن باع الشفيع ما يشفع به قبل أن يقضى له بالشفعة بطلت شفعته ووكيل البائع إذا باع وكان هو الشفيع فلا شفعة له وكذلك إن ضمن الدرك عن البائع الشفيع ووكيل المشتري إذا ابتاع فله الشفعة ومن باع بشرط الخيار فلا شفعة للشفيع فإن أسقط الخيار وجبت الشفعة ومن </w:t>
      </w:r>
      <w:r>
        <w:rPr>
          <w:rFonts w:eastAsia="Times New Roman"/>
          <w:kern w:val="0"/>
          <w:rtl/>
        </w:rPr>
        <w:t>اشترى</w:t>
      </w:r>
      <w:r w:rsidRPr="00E70811">
        <w:rPr>
          <w:rFonts w:eastAsia="Times New Roman"/>
          <w:kern w:val="0"/>
          <w:rtl/>
        </w:rPr>
        <w:t xml:space="preserve"> بشرط الخيار وجبت الشفعة </w:t>
      </w:r>
      <w:r>
        <w:rPr>
          <w:rFonts w:eastAsia="Times New Roman" w:hint="cs"/>
          <w:kern w:val="0"/>
          <w:rtl/>
        </w:rPr>
        <w:t xml:space="preserve">، </w:t>
      </w:r>
      <w:r w:rsidRPr="00E70811">
        <w:rPr>
          <w:rFonts w:eastAsia="Times New Roman"/>
          <w:kern w:val="0"/>
          <w:rtl/>
        </w:rPr>
        <w:t>ومن ابتاع دارا شراء فاسدا فلا شفعة لها ولكل واحد من المتعاقدين الفسخ فإن سقط الفسخ وجبت الشفعة </w:t>
      </w:r>
      <w:r>
        <w:rPr>
          <w:rFonts w:eastAsia="Times New Roman" w:hint="cs"/>
          <w:kern w:val="0"/>
          <w:rtl/>
        </w:rPr>
        <w:t xml:space="preserve">، </w:t>
      </w:r>
      <w:r w:rsidRPr="00E70811">
        <w:rPr>
          <w:rFonts w:eastAsia="Times New Roman"/>
          <w:kern w:val="0"/>
          <w:rtl/>
        </w:rPr>
        <w:t xml:space="preserve">وإذا </w:t>
      </w:r>
      <w:r>
        <w:rPr>
          <w:rFonts w:eastAsia="Times New Roman"/>
          <w:kern w:val="0"/>
          <w:rtl/>
        </w:rPr>
        <w:t>اشترى</w:t>
      </w:r>
      <w:r w:rsidRPr="00E70811">
        <w:rPr>
          <w:rFonts w:eastAsia="Times New Roman"/>
          <w:kern w:val="0"/>
          <w:rtl/>
        </w:rPr>
        <w:t xml:space="preserve"> ذمي دارا بخمر أو خنزير وشفيعها ذمي أخذها بمثل الخمر وقيمة الخنزير وإن كان شفيعها مسلما أخذها بقمة الخمر والخنزير</w:t>
      </w:r>
      <w:r>
        <w:rPr>
          <w:rFonts w:eastAsia="Times New Roman" w:hint="cs"/>
          <w:kern w:val="0"/>
          <w:rtl/>
        </w:rPr>
        <w:t xml:space="preserve">، </w:t>
      </w:r>
      <w:r w:rsidRPr="00E70811">
        <w:rPr>
          <w:rFonts w:eastAsia="Times New Roman"/>
          <w:kern w:val="0"/>
          <w:rtl/>
        </w:rPr>
        <w:t>ولا شفعة في الهبة إلا أن تكون بعوض مشروط وإذا اختلف الشفيع والمشتري في الثمن فالقول قول المشتري فإن أقاما البينة فالبينة بينة الشفيع عند أبي حنيفة ومحمد وإذا ادعى المشتري ثمنا أكثر وادعى البائع أقل منه ولم يقبض الثمن أخذها الشفيع بما قال البائع وكان ذلك حطا عن المشتري </w:t>
      </w:r>
      <w:r>
        <w:rPr>
          <w:rFonts w:eastAsia="Times New Roman" w:hint="cs"/>
          <w:kern w:val="0"/>
          <w:rtl/>
        </w:rPr>
        <w:t xml:space="preserve">، </w:t>
      </w:r>
      <w:r w:rsidRPr="00E70811">
        <w:rPr>
          <w:rFonts w:eastAsia="Times New Roman"/>
          <w:kern w:val="0"/>
          <w:rtl/>
        </w:rPr>
        <w:t>وإن كان قبض الثمن بما قال المشتري ولم يلتفت إلى قول البائع وإذا حط البائع عن المشتري بعض الثمن سقط ذلك عن الشفيع وإن حط جميع الثمن لم يسقط عن الشفيع وإذا زاد المشتري البائع في الثمن لم تلزم الزيادة الشفيع </w:t>
      </w:r>
      <w:r>
        <w:rPr>
          <w:rFonts w:eastAsia="Times New Roman" w:hint="cs"/>
          <w:kern w:val="0"/>
          <w:rtl/>
        </w:rPr>
        <w:t xml:space="preserve">، </w:t>
      </w:r>
      <w:r w:rsidRPr="00E70811">
        <w:rPr>
          <w:rFonts w:eastAsia="Times New Roman"/>
          <w:kern w:val="0"/>
          <w:rtl/>
        </w:rPr>
        <w:t>وإذا جمع الشفعاء فالشفعة بينهم على عدد رؤوسهم ولا يعتبر اختلاف الأملاك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دارا بعرض أخذها الشفيع بقيمته وإن اشتراها بمكيل أو موزون أخذها بمثله</w:t>
      </w:r>
      <w:r>
        <w:rPr>
          <w:rFonts w:eastAsia="Times New Roman" w:hint="cs"/>
          <w:kern w:val="0"/>
          <w:rtl/>
        </w:rPr>
        <w:t xml:space="preserve">، </w:t>
      </w:r>
      <w:r w:rsidRPr="00E70811">
        <w:rPr>
          <w:rFonts w:eastAsia="Times New Roman"/>
          <w:kern w:val="0"/>
          <w:rtl/>
        </w:rPr>
        <w:t>وإذا باع عقارا بعقار أخذ الشفيع كل واحد منهما بقيمة الآخر وإذا بلغ الشفيع أنها بيعت بألف فسلم ثم علم أنها بيعت بأقل أو بحنطة أو شعير قيمتها ألف أو أكثر فتسليمه باطل وله الشفعة وإن بان أنها بيعت بدنانير قيمتها ألف فلا شفعة له</w:t>
      </w:r>
      <w:r>
        <w:rPr>
          <w:rFonts w:eastAsia="Times New Roman" w:hint="cs"/>
          <w:kern w:val="0"/>
          <w:rtl/>
        </w:rPr>
        <w:t xml:space="preserve">، </w:t>
      </w:r>
      <w:r w:rsidRPr="00E70811">
        <w:rPr>
          <w:rFonts w:eastAsia="Times New Roman"/>
          <w:kern w:val="0"/>
          <w:rtl/>
        </w:rPr>
        <w:t>وإذا قيل له إن المشتري فلان فسلم الشف</w:t>
      </w:r>
      <w:r>
        <w:rPr>
          <w:rFonts w:eastAsia="Times New Roman" w:hint="cs"/>
          <w:kern w:val="0"/>
          <w:rtl/>
        </w:rPr>
        <w:t>ع</w:t>
      </w:r>
      <w:r w:rsidRPr="00E70811">
        <w:rPr>
          <w:rFonts w:eastAsia="Times New Roman"/>
          <w:kern w:val="0"/>
          <w:rtl/>
        </w:rPr>
        <w:t>ة ثم علم أنه غيره فله الشفعة </w:t>
      </w:r>
      <w:r>
        <w:rPr>
          <w:rFonts w:eastAsia="Times New Roman" w:hint="cs"/>
          <w:kern w:val="0"/>
          <w:rtl/>
        </w:rPr>
        <w:t xml:space="preserve">، </w:t>
      </w:r>
      <w:r w:rsidRPr="00E70811">
        <w:rPr>
          <w:rFonts w:eastAsia="Times New Roman"/>
          <w:kern w:val="0"/>
          <w:rtl/>
        </w:rPr>
        <w:t xml:space="preserve">ومن </w:t>
      </w:r>
      <w:r>
        <w:rPr>
          <w:rFonts w:eastAsia="Times New Roman"/>
          <w:kern w:val="0"/>
          <w:rtl/>
        </w:rPr>
        <w:t>اشترى</w:t>
      </w:r>
      <w:r w:rsidRPr="00E70811">
        <w:rPr>
          <w:rFonts w:eastAsia="Times New Roman"/>
          <w:kern w:val="0"/>
          <w:rtl/>
        </w:rPr>
        <w:t xml:space="preserve"> دارا لغيره فهو الخصم في الشفعة إلا أن يسلمها إلى الموكل </w:t>
      </w:r>
      <w:r>
        <w:rPr>
          <w:rFonts w:eastAsia="Times New Roman" w:hint="cs"/>
          <w:kern w:val="0"/>
          <w:rtl/>
        </w:rPr>
        <w:t xml:space="preserve">، </w:t>
      </w:r>
      <w:r w:rsidRPr="00E70811">
        <w:rPr>
          <w:rFonts w:eastAsia="Times New Roman"/>
          <w:kern w:val="0"/>
          <w:rtl/>
        </w:rPr>
        <w:t xml:space="preserve">وإذا باع دارا إلا مقدار ذراع في طول الحد يلي الشفيع فلا شفعة له وإن </w:t>
      </w:r>
      <w:r>
        <w:rPr>
          <w:rFonts w:eastAsia="Times New Roman" w:hint="cs"/>
          <w:kern w:val="0"/>
          <w:rtl/>
        </w:rPr>
        <w:t>ابتا</w:t>
      </w:r>
      <w:r w:rsidRPr="00E70811">
        <w:rPr>
          <w:rFonts w:eastAsia="Times New Roman"/>
          <w:kern w:val="0"/>
          <w:rtl/>
        </w:rPr>
        <w:t>ع منها سهما بثمن ثم ابتاع بقيتها فالشفعة للجار في السهم الأول دون الثاني </w:t>
      </w:r>
      <w:r>
        <w:rPr>
          <w:rFonts w:eastAsia="Times New Roman" w:hint="cs"/>
          <w:kern w:val="0"/>
          <w:rtl/>
        </w:rPr>
        <w:t xml:space="preserve">، </w:t>
      </w:r>
      <w:r w:rsidRPr="00E70811">
        <w:rPr>
          <w:rFonts w:eastAsia="Times New Roman"/>
          <w:kern w:val="0"/>
          <w:rtl/>
        </w:rPr>
        <w:t>وإذا ابتاعها بثمن ثم دفع إليه ثوبا عنه فالشفعة بالثمن دون الثوب </w:t>
      </w:r>
      <w:r>
        <w:rPr>
          <w:rFonts w:eastAsia="Times New Roman" w:hint="cs"/>
          <w:kern w:val="0"/>
          <w:rtl/>
        </w:rPr>
        <w:t xml:space="preserve">، </w:t>
      </w:r>
      <w:r w:rsidRPr="00E70811">
        <w:rPr>
          <w:rFonts w:eastAsia="Times New Roman"/>
          <w:kern w:val="0"/>
          <w:rtl/>
        </w:rPr>
        <w:t>ولا تكره الحيلة في إسقاط الشفعة عند أبي يوسف وقال محمد رحمه الله</w:t>
      </w:r>
      <w:r>
        <w:rPr>
          <w:rFonts w:eastAsia="Times New Roman" w:hint="cs"/>
          <w:kern w:val="0"/>
          <w:rtl/>
        </w:rPr>
        <w:t xml:space="preserve">: </w:t>
      </w:r>
      <w:r w:rsidRPr="00E70811">
        <w:rPr>
          <w:rFonts w:eastAsia="Times New Roman"/>
          <w:kern w:val="0"/>
          <w:rtl/>
        </w:rPr>
        <w:t xml:space="preserve">تكره وإذا بنى المشتري أو غرس ثم قضي للشفيع </w:t>
      </w:r>
      <w:r w:rsidRPr="00E70811">
        <w:rPr>
          <w:rFonts w:eastAsia="Times New Roman"/>
          <w:kern w:val="0"/>
          <w:rtl/>
        </w:rPr>
        <w:lastRenderedPageBreak/>
        <w:t>بالشفعة فهو بالخيار: إن شاء أخذها بالثمن وق</w:t>
      </w:r>
      <w:r>
        <w:rPr>
          <w:rFonts w:eastAsia="Times New Roman" w:hint="cs"/>
          <w:kern w:val="0"/>
          <w:rtl/>
        </w:rPr>
        <w:t>يم</w:t>
      </w:r>
      <w:r w:rsidRPr="00E70811">
        <w:rPr>
          <w:rFonts w:eastAsia="Times New Roman"/>
          <w:kern w:val="0"/>
          <w:rtl/>
        </w:rPr>
        <w:t>ة البناء والغرس مقلوعا وإن شاء كلف المشتري قلعه وإذا أخذها الشفيع فبنى أو غرس ثم استحقت رجع بالثمن ولا يرجع بقمة البناء والغرس </w:t>
      </w:r>
      <w:r>
        <w:rPr>
          <w:rFonts w:eastAsia="Times New Roman" w:hint="cs"/>
          <w:kern w:val="0"/>
          <w:rtl/>
        </w:rPr>
        <w:t xml:space="preserve">، </w:t>
      </w:r>
      <w:r w:rsidRPr="00E70811">
        <w:rPr>
          <w:rFonts w:eastAsia="Times New Roman"/>
          <w:kern w:val="0"/>
          <w:rtl/>
        </w:rPr>
        <w:t>وإذا انهدمت الدار أو احترق بناؤها أو جف شجر البستان بغير فعل أحد فالشفيع بالخيار: إن شاء أخذها بجميع الثمن وإن شاء ترك وإن نقض المشتري البناء قيل للشفيع: إن شئت فخذ العرصة بحصتها وإن شئت فدع وليس له أن يأخذ النقض </w:t>
      </w:r>
      <w:r>
        <w:rPr>
          <w:rFonts w:eastAsia="Times New Roman" w:hint="cs"/>
          <w:kern w:val="0"/>
          <w:rtl/>
        </w:rPr>
        <w:t xml:space="preserve">، </w:t>
      </w:r>
      <w:r w:rsidRPr="00E70811">
        <w:rPr>
          <w:rFonts w:eastAsia="Times New Roman"/>
          <w:kern w:val="0"/>
          <w:rtl/>
        </w:rPr>
        <w:t>ومن ابتاع أرضا وعلى نخلها ثمر أخذها الشفيع بثمرها فإن أخذها المشتري سقط عن الشفيع حصته وإذا قضي للشفيع بالدار ولم يكن رآها فله خيار الرؤية وإن وجد بها عيبا فله أن يردها به</w:t>
      </w:r>
      <w:r>
        <w:rPr>
          <w:rFonts w:eastAsia="Times New Roman" w:hint="cs"/>
          <w:kern w:val="0"/>
          <w:rtl/>
        </w:rPr>
        <w:t>،</w:t>
      </w:r>
      <w:r w:rsidRPr="00E70811">
        <w:rPr>
          <w:rFonts w:eastAsia="Times New Roman"/>
          <w:kern w:val="0"/>
          <w:rtl/>
        </w:rPr>
        <w:t xml:space="preserve"> وإن كان المشتري شرط البراءة منه </w:t>
      </w:r>
      <w:r>
        <w:rPr>
          <w:rFonts w:eastAsia="Times New Roman" w:hint="cs"/>
          <w:kern w:val="0"/>
          <w:rtl/>
        </w:rPr>
        <w:t xml:space="preserve">، </w:t>
      </w:r>
      <w:r w:rsidRPr="00E70811">
        <w:rPr>
          <w:rFonts w:eastAsia="Times New Roman"/>
          <w:kern w:val="0"/>
          <w:rtl/>
        </w:rPr>
        <w:t xml:space="preserve">وإذا ابتاع بثمن مؤجل فالشفيع بالخيار: إن شاء أخذها بثمن حال وإن شاء صبر حتى ينقضي الأجل ثم يأخذها وإذا قسم الشركاء العقار فلا شفعة لجارهم بالقسمة وإذا </w:t>
      </w:r>
      <w:r>
        <w:rPr>
          <w:rFonts w:eastAsia="Times New Roman"/>
          <w:kern w:val="0"/>
          <w:rtl/>
        </w:rPr>
        <w:t>اشترى</w:t>
      </w:r>
      <w:r w:rsidRPr="00E70811">
        <w:rPr>
          <w:rFonts w:eastAsia="Times New Roman"/>
          <w:kern w:val="0"/>
          <w:rtl/>
        </w:rPr>
        <w:t xml:space="preserve"> دارا فسلم الشفيع الشفعة ثم ردها المشتري بخيار رؤية أو شرط إو عيب بقضاء قاض فلا شفعة للشفيع وإن ردها بغير قضاء أو تقاتلا فللشفيع الشفعة </w:t>
      </w:r>
    </w:p>
    <w:p w14:paraId="23E6239D" w14:textId="77777777" w:rsidR="00C11C4E" w:rsidRDefault="00C11C4E" w:rsidP="00775A91">
      <w:pPr>
        <w:jc w:val="center"/>
        <w:rPr>
          <w:rFonts w:eastAsia="Times New Roman"/>
          <w:kern w:val="0"/>
          <w:rtl/>
        </w:rPr>
      </w:pPr>
      <w:r>
        <w:rPr>
          <w:rFonts w:eastAsia="Times New Roman" w:hint="cs"/>
          <w:kern w:val="0"/>
          <w:rtl/>
        </w:rPr>
        <w:t>***</w:t>
      </w:r>
    </w:p>
    <w:p w14:paraId="4EF10AE9"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12 - كتاب الشركة</w:t>
      </w:r>
    </w:p>
    <w:p w14:paraId="103C746C" w14:textId="77777777" w:rsidR="00C11C4E" w:rsidRDefault="00C11C4E" w:rsidP="00775A91">
      <w:pPr>
        <w:rPr>
          <w:rFonts w:eastAsia="Times New Roman"/>
          <w:kern w:val="0"/>
          <w:rtl/>
        </w:rPr>
      </w:pPr>
      <w:r w:rsidRPr="00E70811">
        <w:rPr>
          <w:rFonts w:eastAsia="Times New Roman"/>
          <w:kern w:val="0"/>
          <w:rtl/>
        </w:rPr>
        <w:t>الشركة على ضربين: شركة أملاك وشركة عقود </w:t>
      </w:r>
      <w:r>
        <w:rPr>
          <w:rFonts w:eastAsia="Times New Roman" w:hint="cs"/>
          <w:kern w:val="0"/>
          <w:rtl/>
        </w:rPr>
        <w:t xml:space="preserve">، </w:t>
      </w:r>
      <w:r w:rsidRPr="00E70811">
        <w:rPr>
          <w:rFonts w:eastAsia="Times New Roman"/>
          <w:kern w:val="0"/>
          <w:rtl/>
        </w:rPr>
        <w:t xml:space="preserve">فشركة الأملاك: العين يرثها رجلان أو يشتريانها فلا يجوز لأحدهما أن </w:t>
      </w:r>
      <w:r>
        <w:rPr>
          <w:rFonts w:eastAsia="Times New Roman" w:hint="cs"/>
          <w:kern w:val="0"/>
          <w:rtl/>
        </w:rPr>
        <w:t>يت</w:t>
      </w:r>
      <w:r w:rsidRPr="00E70811">
        <w:rPr>
          <w:rFonts w:eastAsia="Times New Roman"/>
          <w:kern w:val="0"/>
          <w:rtl/>
        </w:rPr>
        <w:t>صرف في نصيب الآخر إلا بإذنه وكل واحد منهما في نصيب صاحبه كالأجنبي </w:t>
      </w:r>
      <w:r>
        <w:rPr>
          <w:rFonts w:eastAsia="Times New Roman" w:hint="cs"/>
          <w:kern w:val="0"/>
          <w:rtl/>
        </w:rPr>
        <w:t xml:space="preserve">، </w:t>
      </w:r>
      <w:r w:rsidRPr="00E70811">
        <w:rPr>
          <w:rFonts w:eastAsia="Times New Roman"/>
          <w:kern w:val="0"/>
          <w:rtl/>
        </w:rPr>
        <w:t>والضرب الثاني: شركة العقود </w:t>
      </w:r>
      <w:r>
        <w:rPr>
          <w:rFonts w:eastAsia="Times New Roman" w:hint="cs"/>
          <w:kern w:val="0"/>
          <w:rtl/>
        </w:rPr>
        <w:t xml:space="preserve">، </w:t>
      </w:r>
      <w:r w:rsidRPr="00E70811">
        <w:rPr>
          <w:rFonts w:eastAsia="Times New Roman"/>
          <w:kern w:val="0"/>
          <w:rtl/>
        </w:rPr>
        <w:t>وهي على أربعة أوجه: مفاوضة وعنان وشركة الصنائع وشركة الوجوه </w:t>
      </w:r>
      <w:r>
        <w:rPr>
          <w:rFonts w:eastAsia="Times New Roman" w:hint="cs"/>
          <w:kern w:val="0"/>
          <w:rtl/>
        </w:rPr>
        <w:t xml:space="preserve">، </w:t>
      </w:r>
      <w:r w:rsidRPr="00E70811">
        <w:rPr>
          <w:rFonts w:eastAsia="Times New Roman"/>
          <w:kern w:val="0"/>
          <w:rtl/>
        </w:rPr>
        <w:t>فأما شركة المفاوضة فهي: إن يشتري الرجلان فيستويان في مالهما وتصرفهما ودينهما فتجوز بين الحرين المسلمين العاقلين البالغين ولا تجوز بين الحر والمملوك ولا بين الصبي والبالغ ولا بين المسلم والكافر وتنعقد على الوكالة والكفالة </w:t>
      </w:r>
      <w:r>
        <w:rPr>
          <w:rFonts w:eastAsia="Times New Roman" w:hint="cs"/>
          <w:kern w:val="0"/>
          <w:rtl/>
        </w:rPr>
        <w:t xml:space="preserve">، </w:t>
      </w:r>
      <w:r w:rsidRPr="00E70811">
        <w:rPr>
          <w:rFonts w:eastAsia="Times New Roman"/>
          <w:kern w:val="0"/>
          <w:rtl/>
        </w:rPr>
        <w:t xml:space="preserve">وما يشتريه كل واحد منهما يكون على الشركة إلا طعام أهله وكسوتهم وما يلزم كل واحد منهما من الديون بدلا </w:t>
      </w:r>
      <w:r>
        <w:rPr>
          <w:rFonts w:eastAsia="Times New Roman" w:hint="cs"/>
          <w:kern w:val="0"/>
          <w:rtl/>
        </w:rPr>
        <w:t>ك</w:t>
      </w:r>
      <w:r w:rsidRPr="00E70811">
        <w:rPr>
          <w:rFonts w:eastAsia="Times New Roman"/>
          <w:kern w:val="0"/>
          <w:rtl/>
        </w:rPr>
        <w:t>ما يصح فيه الاشتراك فالآخر ضامن له فإن ورث أحدهما مالا تصح فيه الشركة أو وهب له ووصل إلى يده بطلت المفاوضة وصارت الشركة عنانا </w:t>
      </w:r>
      <w:r>
        <w:rPr>
          <w:rFonts w:eastAsia="Times New Roman" w:hint="cs"/>
          <w:kern w:val="0"/>
          <w:rtl/>
        </w:rPr>
        <w:t xml:space="preserve">، </w:t>
      </w:r>
      <w:r w:rsidRPr="00E70811">
        <w:rPr>
          <w:rFonts w:eastAsia="Times New Roman"/>
          <w:kern w:val="0"/>
          <w:rtl/>
        </w:rPr>
        <w:t>ولا تنعقد الشركة إلا بالدراهم والدنانير والفلوس</w:t>
      </w:r>
      <w:r>
        <w:rPr>
          <w:rFonts w:eastAsia="Times New Roman" w:hint="cs"/>
          <w:kern w:val="0"/>
          <w:rtl/>
        </w:rPr>
        <w:t xml:space="preserve"> </w:t>
      </w:r>
      <w:r w:rsidRPr="00E70811">
        <w:rPr>
          <w:rFonts w:eastAsia="Times New Roman"/>
          <w:kern w:val="0"/>
          <w:rtl/>
        </w:rPr>
        <w:t>النافقة ولا يجوز بما سوى ذلك إلا أن يتعامل الناس بها كالتبر والنقرة فتصح الشركة بهما وإذا أرادا الشركة بالعروض باع كل واحد منهما نصف ماله بنصف مال الآخر ثم عقدا الشركة </w:t>
      </w:r>
      <w:r>
        <w:rPr>
          <w:rFonts w:eastAsia="Times New Roman" w:hint="cs"/>
          <w:kern w:val="0"/>
          <w:rtl/>
        </w:rPr>
        <w:t xml:space="preserve">، </w:t>
      </w:r>
      <w:r w:rsidRPr="00E70811">
        <w:rPr>
          <w:rFonts w:eastAsia="Times New Roman"/>
          <w:kern w:val="0"/>
          <w:rtl/>
        </w:rPr>
        <w:t>وأما الشركة العنان: فتنعقد على الوكالة دون الكفالة ويصح التفاضل في المال ويصح أن يتساويا في المال ويتفاضلا في الربح </w:t>
      </w:r>
      <w:r>
        <w:rPr>
          <w:rFonts w:eastAsia="Times New Roman" w:hint="cs"/>
          <w:kern w:val="0"/>
          <w:rtl/>
        </w:rPr>
        <w:t xml:space="preserve">، </w:t>
      </w:r>
      <w:r w:rsidRPr="00E70811">
        <w:rPr>
          <w:rFonts w:eastAsia="Times New Roman"/>
          <w:kern w:val="0"/>
          <w:rtl/>
        </w:rPr>
        <w:t xml:space="preserve">ويجوز أن يعقدها كل </w:t>
      </w:r>
      <w:r w:rsidRPr="00E70811">
        <w:rPr>
          <w:rFonts w:eastAsia="Times New Roman"/>
          <w:kern w:val="0"/>
          <w:rtl/>
        </w:rPr>
        <w:lastRenderedPageBreak/>
        <w:t>واحد منهما ببعض ماله دون بعض ولا تصح إلا بما بينا أن المفاوضة تصح به </w:t>
      </w:r>
      <w:r>
        <w:rPr>
          <w:rFonts w:eastAsia="Times New Roman" w:hint="cs"/>
          <w:kern w:val="0"/>
          <w:rtl/>
        </w:rPr>
        <w:t xml:space="preserve">، </w:t>
      </w:r>
      <w:r w:rsidRPr="00E70811">
        <w:rPr>
          <w:rFonts w:eastAsia="Times New Roman"/>
          <w:kern w:val="0"/>
          <w:rtl/>
        </w:rPr>
        <w:t>ويجوز أن يشتركا ومن جهة أحدهما دراهم ومن جهة الآخر دنانير وما اشتراه كل واحد منهما للشركة طولب بثمنه دون الآخر ثم يرجع على شريكه بحصته منه </w:t>
      </w:r>
      <w:r>
        <w:rPr>
          <w:rFonts w:eastAsia="Times New Roman" w:hint="cs"/>
          <w:kern w:val="0"/>
          <w:rtl/>
        </w:rPr>
        <w:t xml:space="preserve">، </w:t>
      </w:r>
      <w:r w:rsidRPr="00E70811">
        <w:rPr>
          <w:rFonts w:eastAsia="Times New Roman"/>
          <w:kern w:val="0"/>
          <w:rtl/>
        </w:rPr>
        <w:t xml:space="preserve">وإذا هلك مال الشركة أو أحد المالين قبل أن يشتريا شيئا بطلت الشركة وإن </w:t>
      </w:r>
      <w:r>
        <w:rPr>
          <w:rFonts w:eastAsia="Times New Roman"/>
          <w:kern w:val="0"/>
          <w:rtl/>
        </w:rPr>
        <w:t>اشترى</w:t>
      </w:r>
      <w:r w:rsidRPr="00E70811">
        <w:rPr>
          <w:rFonts w:eastAsia="Times New Roman"/>
          <w:kern w:val="0"/>
          <w:rtl/>
        </w:rPr>
        <w:t xml:space="preserve"> أحدهما بماله وهلك مال الآخر قبل الشراء فالمشترى بينهما على ما شرطا </w:t>
      </w:r>
      <w:r>
        <w:rPr>
          <w:rFonts w:eastAsia="Times New Roman" w:hint="cs"/>
          <w:kern w:val="0"/>
          <w:rtl/>
        </w:rPr>
        <w:t xml:space="preserve">، </w:t>
      </w:r>
      <w:r w:rsidRPr="00E70811">
        <w:rPr>
          <w:rFonts w:eastAsia="Times New Roman"/>
          <w:kern w:val="0"/>
          <w:rtl/>
        </w:rPr>
        <w:t>ويرجع على شريكه بحصته من ثمنه </w:t>
      </w:r>
      <w:r>
        <w:rPr>
          <w:rFonts w:eastAsia="Times New Roman" w:hint="cs"/>
          <w:kern w:val="0"/>
          <w:rtl/>
        </w:rPr>
        <w:t xml:space="preserve">، </w:t>
      </w:r>
      <w:r w:rsidRPr="00E70811">
        <w:rPr>
          <w:rFonts w:eastAsia="Times New Roman"/>
          <w:kern w:val="0"/>
          <w:rtl/>
        </w:rPr>
        <w:t>وتجوز الشركة وإن لم يخلطا المالين ولا تصح الشركة إذا شرطا لأحدهما دارهم مسماة من الربح </w:t>
      </w:r>
      <w:r>
        <w:rPr>
          <w:rFonts w:eastAsia="Times New Roman" w:hint="cs"/>
          <w:kern w:val="0"/>
          <w:rtl/>
        </w:rPr>
        <w:t xml:space="preserve">، </w:t>
      </w:r>
      <w:r w:rsidRPr="00E70811">
        <w:rPr>
          <w:rFonts w:eastAsia="Times New Roman"/>
          <w:kern w:val="0"/>
          <w:rtl/>
        </w:rPr>
        <w:t>ولكل واحد من المتفاوضين وشريكي العنان أن يبضع المال ويدفعه مضاربة ويوكل من يتصرف فيه ويده في المال يد أمانة </w:t>
      </w:r>
      <w:r>
        <w:rPr>
          <w:rFonts w:eastAsia="Times New Roman" w:hint="cs"/>
          <w:kern w:val="0"/>
          <w:rtl/>
        </w:rPr>
        <w:t xml:space="preserve">، </w:t>
      </w:r>
      <w:r w:rsidRPr="00E70811">
        <w:rPr>
          <w:rFonts w:eastAsia="Times New Roman"/>
          <w:kern w:val="0"/>
          <w:rtl/>
        </w:rPr>
        <w:t>وأما شركة الصنائع فالخياطان والصباغان يشتركان على أن يتقبلا الأعمال ويكون اكسب بينهما فيجوز ذلك وما يتقبله كل واحد منهما من العمل يلزمه ويلزم شريكه </w:t>
      </w:r>
      <w:r>
        <w:rPr>
          <w:rFonts w:eastAsia="Times New Roman" w:hint="cs"/>
          <w:kern w:val="0"/>
          <w:rtl/>
        </w:rPr>
        <w:t xml:space="preserve">، </w:t>
      </w:r>
      <w:r w:rsidRPr="00E70811">
        <w:rPr>
          <w:rFonts w:eastAsia="Times New Roman"/>
          <w:kern w:val="0"/>
          <w:rtl/>
        </w:rPr>
        <w:t>فإن عمل أحدهما دون الآخر فالكسب بينهما نصفان</w:t>
      </w:r>
      <w:r>
        <w:rPr>
          <w:rFonts w:eastAsia="Times New Roman" w:hint="cs"/>
          <w:kern w:val="0"/>
          <w:rtl/>
        </w:rPr>
        <w:t xml:space="preserve">، </w:t>
      </w:r>
      <w:r w:rsidRPr="00E70811">
        <w:rPr>
          <w:rFonts w:eastAsia="Times New Roman"/>
          <w:kern w:val="0"/>
          <w:rtl/>
        </w:rPr>
        <w:t>وأما شركة الوجوه: فالرجلان يشتركان ولا مال لهما على أن يشتريا بوجوههما ويبيعا فتصح الشركة على هذا وكل واحد منهما وكيل الآخر فيما يشتريه فإن شرطا أن يكون المشتري بينهما نصفين فالربح كذلك ولا يجوز أن يتفاضلا فيه وإن شرطا أن يكون المشتري بينهما أثلاثا فالربح كذلك</w:t>
      </w:r>
      <w:r>
        <w:rPr>
          <w:rFonts w:eastAsia="Times New Roman" w:hint="cs"/>
          <w:kern w:val="0"/>
          <w:rtl/>
        </w:rPr>
        <w:t xml:space="preserve">، </w:t>
      </w:r>
      <w:r w:rsidRPr="00E70811">
        <w:rPr>
          <w:rFonts w:eastAsia="Times New Roman"/>
          <w:kern w:val="0"/>
          <w:rtl/>
        </w:rPr>
        <w:t>ولا تجوز الشركة في الاحتطاب والاحتشاش والاصطياد وما اصطاده كل واحد منهما أو احتطبه فهو له دون صاحبه </w:t>
      </w:r>
      <w:r>
        <w:rPr>
          <w:rFonts w:eastAsia="Times New Roman" w:hint="cs"/>
          <w:kern w:val="0"/>
          <w:rtl/>
        </w:rPr>
        <w:t xml:space="preserve">، </w:t>
      </w:r>
      <w:r w:rsidRPr="00E70811">
        <w:rPr>
          <w:rFonts w:eastAsia="Times New Roman"/>
          <w:kern w:val="0"/>
          <w:rtl/>
        </w:rPr>
        <w:t>وإذا اشتركا ولأحدهما بغل وللآخر رواية يستقي عليها الماء والكسب بينهما لم تصح الشركة والكسب كله للذي استقى وعليه أجر مثل الراوية إن كان صاحب البغل وإن كان صاحب الر</w:t>
      </w:r>
      <w:r>
        <w:rPr>
          <w:rFonts w:eastAsia="Times New Roman" w:hint="cs"/>
          <w:kern w:val="0"/>
          <w:rtl/>
        </w:rPr>
        <w:t>و</w:t>
      </w:r>
      <w:r w:rsidRPr="00E70811">
        <w:rPr>
          <w:rFonts w:eastAsia="Times New Roman"/>
          <w:kern w:val="0"/>
          <w:rtl/>
        </w:rPr>
        <w:t>اية فعليه أجر مثل البغل </w:t>
      </w:r>
      <w:r>
        <w:rPr>
          <w:rFonts w:eastAsia="Times New Roman" w:hint="cs"/>
          <w:kern w:val="0"/>
          <w:rtl/>
        </w:rPr>
        <w:t xml:space="preserve">، </w:t>
      </w:r>
      <w:r w:rsidRPr="00E70811">
        <w:rPr>
          <w:rFonts w:eastAsia="Times New Roman"/>
          <w:kern w:val="0"/>
          <w:rtl/>
        </w:rPr>
        <w:t>وكل شركة فاسدة فالربح فيها على قدر المال ويبطل شرط التفاضل </w:t>
      </w:r>
      <w:r>
        <w:rPr>
          <w:rFonts w:eastAsia="Times New Roman" w:hint="cs"/>
          <w:kern w:val="0"/>
          <w:rtl/>
        </w:rPr>
        <w:t xml:space="preserve">، </w:t>
      </w:r>
      <w:r w:rsidRPr="00E70811">
        <w:rPr>
          <w:rFonts w:eastAsia="Times New Roman"/>
          <w:kern w:val="0"/>
          <w:rtl/>
        </w:rPr>
        <w:t>وإذا مات أحد الشريكين أو ارتد ولحق بدار الحرب بطلت الشركة </w:t>
      </w:r>
      <w:r>
        <w:rPr>
          <w:rFonts w:eastAsia="Times New Roman" w:hint="cs"/>
          <w:kern w:val="0"/>
          <w:rtl/>
        </w:rPr>
        <w:t xml:space="preserve">، </w:t>
      </w:r>
      <w:r w:rsidRPr="00E70811">
        <w:rPr>
          <w:rFonts w:eastAsia="Times New Roman"/>
          <w:kern w:val="0"/>
          <w:rtl/>
        </w:rPr>
        <w:t>وليس لواحد من الشركين أن يؤدي زكاة مال الأخر إلا بإذنه </w:t>
      </w:r>
      <w:r>
        <w:rPr>
          <w:rFonts w:eastAsia="Times New Roman" w:hint="cs"/>
          <w:kern w:val="0"/>
          <w:rtl/>
        </w:rPr>
        <w:t xml:space="preserve">، </w:t>
      </w:r>
      <w:r w:rsidRPr="00E70811">
        <w:rPr>
          <w:rFonts w:eastAsia="Times New Roman"/>
          <w:kern w:val="0"/>
          <w:rtl/>
        </w:rPr>
        <w:t>فإن أذن كل واحد منهما لصاحبه أن يؤدي زكاته فأدى كل واحد منهما فالثاني ضامن </w:t>
      </w:r>
      <w:r>
        <w:rPr>
          <w:rFonts w:eastAsia="Times New Roman" w:hint="cs"/>
          <w:kern w:val="0"/>
          <w:rtl/>
        </w:rPr>
        <w:t xml:space="preserve">، </w:t>
      </w:r>
      <w:r w:rsidRPr="00E70811">
        <w:rPr>
          <w:rFonts w:eastAsia="Times New Roman"/>
          <w:kern w:val="0"/>
          <w:rtl/>
        </w:rPr>
        <w:t>علم بأداء الأول أو لم يعلم </w:t>
      </w:r>
      <w:r>
        <w:rPr>
          <w:rFonts w:eastAsia="Times New Roman" w:hint="cs"/>
          <w:kern w:val="0"/>
          <w:rtl/>
        </w:rPr>
        <w:t xml:space="preserve">عند أبي حنيفة وقالا إن لم يعلم لم يضمن، </w:t>
      </w:r>
    </w:p>
    <w:p w14:paraId="7A4B1CA9" w14:textId="77777777" w:rsidR="00C11C4E" w:rsidRDefault="00C11C4E" w:rsidP="00775A91">
      <w:pPr>
        <w:jc w:val="center"/>
        <w:rPr>
          <w:rFonts w:eastAsia="Times New Roman"/>
          <w:kern w:val="0"/>
          <w:rtl/>
        </w:rPr>
      </w:pPr>
      <w:r>
        <w:rPr>
          <w:rFonts w:eastAsia="Times New Roman" w:hint="cs"/>
          <w:kern w:val="0"/>
          <w:rtl/>
        </w:rPr>
        <w:t>***</w:t>
      </w:r>
    </w:p>
    <w:p w14:paraId="2E977FE6"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13 - كتاب المضاربة</w:t>
      </w:r>
    </w:p>
    <w:p w14:paraId="051261D1" w14:textId="77777777" w:rsidR="00C11C4E" w:rsidRDefault="00C11C4E" w:rsidP="00775A91">
      <w:pPr>
        <w:rPr>
          <w:rFonts w:eastAsia="Times New Roman"/>
          <w:kern w:val="0"/>
          <w:rtl/>
        </w:rPr>
      </w:pPr>
      <w:r w:rsidRPr="00E70811">
        <w:rPr>
          <w:rFonts w:eastAsia="Times New Roman"/>
          <w:kern w:val="0"/>
          <w:rtl/>
        </w:rPr>
        <w:t>المضاربة: عقد على الشركة بمال من أحد الشريكين وعمل من الآخر</w:t>
      </w:r>
      <w:r>
        <w:rPr>
          <w:rFonts w:eastAsia="Times New Roman" w:hint="cs"/>
          <w:kern w:val="0"/>
          <w:rtl/>
        </w:rPr>
        <w:t xml:space="preserve">، </w:t>
      </w:r>
      <w:r w:rsidRPr="00E70811">
        <w:rPr>
          <w:rFonts w:eastAsia="Times New Roman"/>
          <w:kern w:val="0"/>
          <w:rtl/>
        </w:rPr>
        <w:t>ولا تصح المضاربة إلا بالمال الذي بيننا أن الشركة تصح به </w:t>
      </w:r>
      <w:r>
        <w:rPr>
          <w:rFonts w:eastAsia="Times New Roman" w:hint="cs"/>
          <w:kern w:val="0"/>
          <w:rtl/>
        </w:rPr>
        <w:t xml:space="preserve">، </w:t>
      </w:r>
      <w:r w:rsidRPr="00E70811">
        <w:rPr>
          <w:rFonts w:eastAsia="Times New Roman"/>
          <w:kern w:val="0"/>
          <w:rtl/>
        </w:rPr>
        <w:t>ومن شرطها: أن يكون الربح بينهما مشاعا لا يستحق أحدهما منه دراهم مسماة ولا بد أن يكون المال مسلما إلى المضارب ولا بد لرب المال فيه </w:t>
      </w:r>
      <w:r>
        <w:rPr>
          <w:rFonts w:eastAsia="Times New Roman" w:hint="cs"/>
          <w:kern w:val="0"/>
          <w:rtl/>
        </w:rPr>
        <w:t xml:space="preserve">، </w:t>
      </w:r>
      <w:r w:rsidRPr="00E70811">
        <w:rPr>
          <w:rFonts w:eastAsia="Times New Roman"/>
          <w:kern w:val="0"/>
          <w:rtl/>
        </w:rPr>
        <w:t xml:space="preserve">فإذا صحت المضاربة </w:t>
      </w:r>
      <w:r w:rsidRPr="00E70811">
        <w:rPr>
          <w:rFonts w:eastAsia="Times New Roman"/>
          <w:kern w:val="0"/>
          <w:rtl/>
        </w:rPr>
        <w:lastRenderedPageBreak/>
        <w:t>مطلقة جاز للمضارب أن يشتري ويبيع ويسافر ويبضع ويوكل وليس له أن يدفع المال مضاربة إلا أن يأذن له رب المال في ذلك </w:t>
      </w:r>
      <w:r>
        <w:rPr>
          <w:rFonts w:eastAsia="Times New Roman" w:hint="cs"/>
          <w:kern w:val="0"/>
          <w:rtl/>
        </w:rPr>
        <w:t xml:space="preserve">، </w:t>
      </w:r>
      <w:r w:rsidRPr="00E70811">
        <w:rPr>
          <w:rFonts w:eastAsia="Times New Roman"/>
          <w:kern w:val="0"/>
          <w:rtl/>
        </w:rPr>
        <w:t>وإن خص له رب المال التصرف في بلد بعينه أو في سلعة بعينها لم يجز له أن يتجاوز ذلك</w:t>
      </w:r>
      <w:r>
        <w:rPr>
          <w:rFonts w:eastAsia="Times New Roman" w:hint="cs"/>
          <w:kern w:val="0"/>
          <w:rtl/>
        </w:rPr>
        <w:t xml:space="preserve">، </w:t>
      </w:r>
      <w:r w:rsidRPr="00E70811">
        <w:rPr>
          <w:rFonts w:eastAsia="Times New Roman"/>
          <w:kern w:val="0"/>
          <w:rtl/>
        </w:rPr>
        <w:t>وكذلك إن وقت للمضاربة مدة بعينها جاز وبطل العقد بمضيها </w:t>
      </w:r>
      <w:r>
        <w:rPr>
          <w:rFonts w:eastAsia="Times New Roman" w:hint="cs"/>
          <w:kern w:val="0"/>
          <w:rtl/>
        </w:rPr>
        <w:t xml:space="preserve">، </w:t>
      </w:r>
      <w:r w:rsidRPr="00E70811">
        <w:rPr>
          <w:rFonts w:eastAsia="Times New Roman"/>
          <w:kern w:val="0"/>
          <w:rtl/>
        </w:rPr>
        <w:t>وليس للمضارب أن يشتري أبا رب المال ولا ابنه ولا من يعتق عليه فإن اشتراهم كان مشتريا لنفسه دون المضاربة وإن كان في المال ربح فليس له أن يشتري من يعتق عله فإن اشتراهم ضمن مال المضاربة وإن لم يكن في المال ربح جاز أن يشتريهم فإن زادت قيمتهم عتق نصيبه منهم ولم يضمن لرب المال شيئا ويسعى المعتق لرب المال في قيمة نصيبه منه وإذا دفع المضارب المال مضاربة ولم يأذن له رب المال في ذلك لم يضمن بالدفع ولا بتصرف المضارب الثاني حتى يربح فإذا ربح ضمن المضارب الأول المال </w:t>
      </w:r>
      <w:r>
        <w:rPr>
          <w:rFonts w:eastAsia="Times New Roman" w:hint="cs"/>
          <w:kern w:val="0"/>
          <w:rtl/>
        </w:rPr>
        <w:t xml:space="preserve">، </w:t>
      </w:r>
      <w:r w:rsidRPr="00E70811">
        <w:rPr>
          <w:rFonts w:eastAsia="Times New Roman"/>
          <w:kern w:val="0"/>
          <w:rtl/>
        </w:rPr>
        <w:t>وإذا دفع إليه المال مضاربة بالنصف فأذن له أن يدفعها مضاربة فدفعها بالثلث فإن كان رب المال قال له على أن رزق الله بيننا نصفان فلرب المال نصف الربح وللمضارب الثاني ثلث الربح وللأول السدس وإن قال على أن ما رزقك الله بيننا نصفان فللمضارب الثاني الثلث وما بقي بين رب المال والمضارب الأول نصفان فإن قال له عل</w:t>
      </w:r>
      <w:r>
        <w:rPr>
          <w:rFonts w:eastAsia="Times New Roman" w:hint="cs"/>
          <w:kern w:val="0"/>
          <w:rtl/>
        </w:rPr>
        <w:t>ي</w:t>
      </w:r>
      <w:r w:rsidRPr="00E70811">
        <w:rPr>
          <w:rFonts w:eastAsia="Times New Roman"/>
          <w:kern w:val="0"/>
          <w:rtl/>
        </w:rPr>
        <w:t xml:space="preserve"> أن ما رزق الله فلي نصفه فدفع المال إلى آخر مضاربة بالنصف فللمضارب الثاني نصف الربح ولرب المال النصف ولا شيء للمضارب الأول فإن شرط للمضارب الثاني ثلثي الربح فلرب المال نصف الربح وللمضارب الثاني نصف الربح ويضمن الأول للمضارب الثاني سدس الربح من ماله </w:t>
      </w:r>
      <w:r>
        <w:rPr>
          <w:rFonts w:eastAsia="Times New Roman" w:hint="cs"/>
          <w:kern w:val="0"/>
          <w:rtl/>
        </w:rPr>
        <w:t xml:space="preserve">، </w:t>
      </w:r>
      <w:r w:rsidRPr="00E70811">
        <w:rPr>
          <w:rFonts w:eastAsia="Times New Roman"/>
          <w:kern w:val="0"/>
          <w:rtl/>
        </w:rPr>
        <w:t>وإذا مات رب المال أو المضارب بطلت المضاربة وإن ارتد رب المال عن الإسلام ولحق بدار الحرب بطلت المضاربة </w:t>
      </w:r>
      <w:r>
        <w:rPr>
          <w:rFonts w:eastAsia="Times New Roman" w:hint="cs"/>
          <w:kern w:val="0"/>
          <w:rtl/>
        </w:rPr>
        <w:t xml:space="preserve">، </w:t>
      </w:r>
      <w:r w:rsidRPr="00E70811">
        <w:rPr>
          <w:rFonts w:eastAsia="Times New Roman"/>
          <w:kern w:val="0"/>
          <w:rtl/>
        </w:rPr>
        <w:t xml:space="preserve">وإذا عزل رب المال المضارب ولم يعلم بعزله حتى </w:t>
      </w:r>
      <w:r>
        <w:rPr>
          <w:rFonts w:eastAsia="Times New Roman"/>
          <w:kern w:val="0"/>
          <w:rtl/>
        </w:rPr>
        <w:t>اشترى</w:t>
      </w:r>
      <w:r w:rsidRPr="00E70811">
        <w:rPr>
          <w:rFonts w:eastAsia="Times New Roman"/>
          <w:kern w:val="0"/>
          <w:rtl/>
        </w:rPr>
        <w:t xml:space="preserve"> وباع فتصرفه جائز وإن علم بعزله والمال عروض فله أن يبيعها ولا يمنعه العزل من ذلك ثم لا يجوز أن يشتري بثمنها شيئا آخر </w:t>
      </w:r>
      <w:r>
        <w:rPr>
          <w:rFonts w:eastAsia="Times New Roman" w:hint="cs"/>
          <w:kern w:val="0"/>
          <w:rtl/>
        </w:rPr>
        <w:t xml:space="preserve">، </w:t>
      </w:r>
      <w:r w:rsidRPr="00E70811">
        <w:rPr>
          <w:rFonts w:eastAsia="Times New Roman"/>
          <w:kern w:val="0"/>
          <w:rtl/>
        </w:rPr>
        <w:t>وإن عزله ورأس المال دراهم أو دنانير قد ن</w:t>
      </w:r>
      <w:r>
        <w:rPr>
          <w:rFonts w:eastAsia="Times New Roman" w:hint="cs"/>
          <w:kern w:val="0"/>
          <w:rtl/>
        </w:rPr>
        <w:t>ضّ</w:t>
      </w:r>
      <w:r w:rsidRPr="00E70811">
        <w:rPr>
          <w:rFonts w:eastAsia="Times New Roman"/>
          <w:kern w:val="0"/>
          <w:rtl/>
        </w:rPr>
        <w:t>ت فليس له أن يتصرف فيه</w:t>
      </w:r>
      <w:r>
        <w:rPr>
          <w:rFonts w:eastAsia="Times New Roman" w:hint="cs"/>
          <w:kern w:val="0"/>
          <w:rtl/>
        </w:rPr>
        <w:t>ما</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وإذا افترقا وفي المال ديون وقد ربح المضارب فيه أجبره الحاكم على اقتضاء الديون وإن لم يكن له ربح لم يلزمه الاقتضاء ويقال له: وكل رب المال في </w:t>
      </w:r>
      <w:r>
        <w:rPr>
          <w:rFonts w:eastAsia="Times New Roman" w:hint="cs"/>
          <w:kern w:val="0"/>
          <w:rtl/>
        </w:rPr>
        <w:t>القضاء</w:t>
      </w:r>
      <w:r w:rsidRPr="00E70811">
        <w:rPr>
          <w:rFonts w:eastAsia="Times New Roman"/>
          <w:kern w:val="0"/>
          <w:rtl/>
        </w:rPr>
        <w:t> </w:t>
      </w:r>
      <w:r>
        <w:rPr>
          <w:rFonts w:eastAsia="Times New Roman" w:hint="cs"/>
          <w:kern w:val="0"/>
          <w:rtl/>
        </w:rPr>
        <w:t xml:space="preserve">، </w:t>
      </w:r>
      <w:r w:rsidRPr="00E70811">
        <w:rPr>
          <w:rFonts w:eastAsia="Times New Roman"/>
          <w:kern w:val="0"/>
          <w:rtl/>
        </w:rPr>
        <w:t>وما هلك من مال المضاربة فهو من الربح دون رأس المال فإن زاد الهالك على الربح فلا ضمان على المضارب فيه وإن كانا قد اقتسما الربح والمضاربة بحالها ثم هلك المال</w:t>
      </w:r>
      <w:r>
        <w:rPr>
          <w:rFonts w:eastAsia="Times New Roman" w:hint="cs"/>
          <w:kern w:val="0"/>
          <w:rtl/>
        </w:rPr>
        <w:t xml:space="preserve"> كله</w:t>
      </w:r>
      <w:r w:rsidRPr="00E70811">
        <w:rPr>
          <w:rFonts w:eastAsia="Times New Roman"/>
          <w:kern w:val="0"/>
          <w:rtl/>
        </w:rPr>
        <w:t xml:space="preserve"> أو بعضه ترادا الربح حتى يستوفي رب المال رأس المال فإن فضل بشيء كان بينهما وإن </w:t>
      </w:r>
      <w:r>
        <w:rPr>
          <w:rFonts w:eastAsia="Times New Roman" w:hint="cs"/>
          <w:kern w:val="0"/>
          <w:rtl/>
        </w:rPr>
        <w:t>نقص</w:t>
      </w:r>
      <w:r w:rsidRPr="00E70811">
        <w:rPr>
          <w:rFonts w:eastAsia="Times New Roman"/>
          <w:kern w:val="0"/>
          <w:rtl/>
        </w:rPr>
        <w:t xml:space="preserve"> عن رأس المال لم يضمن المضارب وإن كانا قد اقتسما الربح وفسخا المضاربة ثم عقداها فهلك المال لم يترادا الربح الأول </w:t>
      </w:r>
      <w:r>
        <w:rPr>
          <w:rFonts w:eastAsia="Times New Roman" w:hint="cs"/>
          <w:kern w:val="0"/>
          <w:rtl/>
        </w:rPr>
        <w:t xml:space="preserve">، </w:t>
      </w:r>
      <w:r w:rsidRPr="00E70811">
        <w:rPr>
          <w:rFonts w:eastAsia="Times New Roman"/>
          <w:kern w:val="0"/>
          <w:rtl/>
        </w:rPr>
        <w:t>ويجوز للمضارب أن يبيع بالنقد والسيئة ولا يزوج عبدا ولا أمة من مال المضاربة </w:t>
      </w:r>
    </w:p>
    <w:p w14:paraId="2D3F3870" w14:textId="77777777" w:rsidR="00C11C4E" w:rsidRDefault="00C11C4E" w:rsidP="00775A91">
      <w:pPr>
        <w:jc w:val="center"/>
        <w:rPr>
          <w:rFonts w:eastAsia="Times New Roman"/>
          <w:kern w:val="0"/>
          <w:rtl/>
        </w:rPr>
      </w:pPr>
      <w:r>
        <w:rPr>
          <w:rFonts w:eastAsia="Times New Roman" w:hint="cs"/>
          <w:kern w:val="0"/>
          <w:rtl/>
        </w:rPr>
        <w:lastRenderedPageBreak/>
        <w:t>***</w:t>
      </w:r>
    </w:p>
    <w:p w14:paraId="6D64EC4A"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14 - كتاب الوكالة</w:t>
      </w:r>
    </w:p>
    <w:p w14:paraId="53C9B749" w14:textId="77777777" w:rsidR="00C11C4E" w:rsidRDefault="00C11C4E" w:rsidP="00775A91">
      <w:pPr>
        <w:rPr>
          <w:rFonts w:eastAsia="Times New Roman"/>
          <w:kern w:val="0"/>
          <w:rtl/>
        </w:rPr>
      </w:pPr>
      <w:r w:rsidRPr="00E70811">
        <w:rPr>
          <w:rFonts w:eastAsia="Times New Roman"/>
          <w:kern w:val="0"/>
          <w:rtl/>
        </w:rPr>
        <w:t>كل عقد جاز أن يعقده الإنسان بنفسه جاز أن يوكل به غيره ويجوز التوكيل بالخصومة في سائر الحقوق وبإثباتها ويجوز التوكيل بالاستيفاء إلا في الحدود والقصاص فإن الوكالة لا تصح باستيفائهما مع غيبة الموكل عن المجلس</w:t>
      </w:r>
      <w:r>
        <w:rPr>
          <w:rFonts w:eastAsia="Times New Roman" w:hint="cs"/>
          <w:kern w:val="0"/>
          <w:rtl/>
        </w:rPr>
        <w:t xml:space="preserve">، </w:t>
      </w:r>
      <w:r w:rsidRPr="00E70811">
        <w:rPr>
          <w:rFonts w:eastAsia="Times New Roman"/>
          <w:kern w:val="0"/>
          <w:rtl/>
        </w:rPr>
        <w:t>وقال أبو حنيفة: لا يجوز التوكيل بالخصومة إلا برضا الخصم إلا أن يكون الموكل مريضا أو غائبا مسيرة ثلاثة أيام فصاعدا </w:t>
      </w:r>
      <w:r>
        <w:rPr>
          <w:rFonts w:eastAsia="Times New Roman" w:hint="cs"/>
          <w:kern w:val="0"/>
          <w:rtl/>
        </w:rPr>
        <w:t xml:space="preserve">، </w:t>
      </w:r>
      <w:r w:rsidRPr="00E70811">
        <w:rPr>
          <w:rFonts w:eastAsia="Times New Roman"/>
          <w:kern w:val="0"/>
          <w:rtl/>
        </w:rPr>
        <w:t>وقال أبو يوسف ومحمد: يجوز التوكيل بغير رضا الخصم</w:t>
      </w:r>
      <w:r>
        <w:rPr>
          <w:rFonts w:eastAsia="Times New Roman" w:hint="cs"/>
          <w:kern w:val="0"/>
          <w:rtl/>
        </w:rPr>
        <w:t xml:space="preserve">، </w:t>
      </w:r>
      <w:r w:rsidRPr="00E70811">
        <w:rPr>
          <w:rFonts w:eastAsia="Times New Roman"/>
          <w:kern w:val="0"/>
          <w:rtl/>
        </w:rPr>
        <w:t>ومن شرط الوكالة: أن يكون الموكل ممن يملك التصرف وتلزمه الأحكام والوكيل ممن يعقل العقد </w:t>
      </w:r>
      <w:r>
        <w:rPr>
          <w:rFonts w:eastAsia="Times New Roman" w:hint="cs"/>
          <w:kern w:val="0"/>
          <w:rtl/>
        </w:rPr>
        <w:t xml:space="preserve">، </w:t>
      </w:r>
      <w:r w:rsidRPr="00E70811">
        <w:rPr>
          <w:rFonts w:eastAsia="Times New Roman"/>
          <w:kern w:val="0"/>
          <w:rtl/>
        </w:rPr>
        <w:t>ويقصده </w:t>
      </w:r>
      <w:r>
        <w:rPr>
          <w:rFonts w:eastAsia="Times New Roman" w:hint="cs"/>
          <w:kern w:val="0"/>
          <w:rtl/>
        </w:rPr>
        <w:t xml:space="preserve">، </w:t>
      </w:r>
      <w:r w:rsidRPr="00E70811">
        <w:rPr>
          <w:rFonts w:eastAsia="Times New Roman"/>
          <w:kern w:val="0"/>
          <w:rtl/>
        </w:rPr>
        <w:t>وإذا وكل الحر البالغ أو المأذون مثلهما جاز وإن وكلا صبيا محجورا يعقل البيع والشراء أو عبدا محجورا جاز ولا تتعلق بهما الحقوق وتتعلق بموكليهما</w:t>
      </w:r>
      <w:r>
        <w:rPr>
          <w:rFonts w:eastAsia="Times New Roman" w:hint="cs"/>
          <w:kern w:val="0"/>
          <w:rtl/>
        </w:rPr>
        <w:t xml:space="preserve">، </w:t>
      </w:r>
      <w:r w:rsidRPr="00E70811">
        <w:rPr>
          <w:rFonts w:eastAsia="Times New Roman"/>
          <w:kern w:val="0"/>
          <w:rtl/>
        </w:rPr>
        <w:t xml:space="preserve">والعقود التي يعقدها الوكلاء على ضربين: فكل عقد يضيفه الوكيل إلى نفسه - مثل البيع والإجارة - فحقوق ذلك العقد تتعلق بالوكيل دون الموكل فيسلم المبيع ويقبض الثمن ويطالب بالثمن إذا </w:t>
      </w:r>
      <w:r>
        <w:rPr>
          <w:rFonts w:eastAsia="Times New Roman"/>
          <w:kern w:val="0"/>
          <w:rtl/>
        </w:rPr>
        <w:t>اشترى</w:t>
      </w:r>
      <w:r w:rsidRPr="00E70811">
        <w:rPr>
          <w:rFonts w:eastAsia="Times New Roman"/>
          <w:kern w:val="0"/>
          <w:rtl/>
        </w:rPr>
        <w:t> </w:t>
      </w:r>
      <w:r>
        <w:rPr>
          <w:rFonts w:eastAsia="Times New Roman" w:hint="cs"/>
          <w:kern w:val="0"/>
          <w:rtl/>
        </w:rPr>
        <w:t xml:space="preserve">، </w:t>
      </w:r>
      <w:r w:rsidRPr="00E70811">
        <w:rPr>
          <w:rFonts w:eastAsia="Times New Roman"/>
          <w:kern w:val="0"/>
          <w:rtl/>
        </w:rPr>
        <w:t>ويقبض المبيع ويخاصم بالعيب</w:t>
      </w:r>
      <w:r>
        <w:rPr>
          <w:rFonts w:eastAsia="Times New Roman" w:hint="cs"/>
          <w:kern w:val="0"/>
          <w:rtl/>
        </w:rPr>
        <w:t xml:space="preserve">، </w:t>
      </w:r>
      <w:r w:rsidRPr="00E70811">
        <w:rPr>
          <w:rFonts w:eastAsia="Times New Roman"/>
          <w:kern w:val="0"/>
          <w:rtl/>
        </w:rPr>
        <w:t>وكل عقد يضيفه إلى موكله - كالنكاح والخلع والصلح من دم العمد - فإن حقوقه تتعلق بالموكل دون الوكيل فلا يطالب وكيل الزوج بالمهر ولا يلزم وكيل المرأة تسليمها وإذا طالب الموكل المشتري فله أن يمنعه إياه فإن دفعه إليه جاز ولم يكن للوكيل أن يطالبه به ثانيا </w:t>
      </w:r>
      <w:r>
        <w:rPr>
          <w:rFonts w:eastAsia="Times New Roman" w:hint="cs"/>
          <w:kern w:val="0"/>
          <w:rtl/>
        </w:rPr>
        <w:t xml:space="preserve">، </w:t>
      </w:r>
      <w:r w:rsidRPr="00E70811">
        <w:rPr>
          <w:rFonts w:eastAsia="Times New Roman"/>
          <w:kern w:val="0"/>
          <w:rtl/>
        </w:rPr>
        <w:t>ومن وكل رجلا بشراء شيء فلا بد من تسمية جنسه وصفته أو جنسه ومبلغ ثمنه إلا أن يوكله وكالة عامة فيقول: ابتع لي ما رأيت</w:t>
      </w:r>
      <w:r>
        <w:rPr>
          <w:rFonts w:eastAsia="Times New Roman" w:hint="cs"/>
          <w:kern w:val="0"/>
          <w:rtl/>
        </w:rPr>
        <w:t xml:space="preserve">، </w:t>
      </w:r>
      <w:r w:rsidRPr="00E70811">
        <w:rPr>
          <w:rFonts w:eastAsia="Times New Roman"/>
          <w:kern w:val="0"/>
          <w:rtl/>
        </w:rPr>
        <w:t xml:space="preserve">وإذا </w:t>
      </w:r>
      <w:r>
        <w:rPr>
          <w:rFonts w:eastAsia="Times New Roman"/>
          <w:kern w:val="0"/>
          <w:rtl/>
        </w:rPr>
        <w:t>اشترى</w:t>
      </w:r>
      <w:r w:rsidRPr="00E70811">
        <w:rPr>
          <w:rFonts w:eastAsia="Times New Roman"/>
          <w:kern w:val="0"/>
          <w:rtl/>
        </w:rPr>
        <w:t xml:space="preserve"> الوكيل وقبض المبيع ثم اطلع على عيب فله أن يرد بالعيب ما دام المبيع في يد وإن سلمه إلى الموكل لم يدره إلا بإذنه</w:t>
      </w:r>
      <w:r>
        <w:rPr>
          <w:rFonts w:eastAsia="Times New Roman" w:hint="cs"/>
          <w:kern w:val="0"/>
          <w:rtl/>
        </w:rPr>
        <w:t xml:space="preserve"> ، </w:t>
      </w:r>
      <w:r w:rsidRPr="00E70811">
        <w:rPr>
          <w:rFonts w:eastAsia="Times New Roman"/>
          <w:kern w:val="0"/>
          <w:rtl/>
        </w:rPr>
        <w:t>ويجوز التوكيل بعقد الصرف والسلم فإن فارق الوكيل صاحبه قبل القبض بطل العقد ولا تعتبر مفارقة الموكل وإذا دفع الوكيل بالشراء الثمن من ماله وقبض المبيع فله أن يرجع به على الموكل فإن هلك المبيع في يده قبل حبسه هلك من مال الموكل ولم يسقط الثمن </w:t>
      </w:r>
      <w:r>
        <w:rPr>
          <w:rFonts w:eastAsia="Times New Roman" w:hint="cs"/>
          <w:kern w:val="0"/>
          <w:rtl/>
        </w:rPr>
        <w:t xml:space="preserve">، </w:t>
      </w:r>
      <w:r w:rsidRPr="00E70811">
        <w:rPr>
          <w:rFonts w:eastAsia="Times New Roman"/>
          <w:kern w:val="0"/>
          <w:rtl/>
        </w:rPr>
        <w:t>وله أن يحبسه حتى يستوفي الثمن فإن حبسه فهلك كان مضمونا ضمان الرهن عند أبي يوسف وضمان المبيع عند محمد </w:t>
      </w:r>
      <w:r>
        <w:rPr>
          <w:rFonts w:eastAsia="Times New Roman" w:hint="cs"/>
          <w:kern w:val="0"/>
          <w:rtl/>
        </w:rPr>
        <w:t xml:space="preserve">، </w:t>
      </w:r>
      <w:r w:rsidRPr="00E70811">
        <w:rPr>
          <w:rFonts w:eastAsia="Times New Roman"/>
          <w:kern w:val="0"/>
          <w:rtl/>
        </w:rPr>
        <w:t>وإذا وكل رجلين فليس لأحدهما أن يتصرف فيما وكلا فيه دون الآخر إلا أن يوكلهما بالخصومة أو بطلاق زوجته بغير عوض أو برد وديعة عنده أو بقضاء دين عليه </w:t>
      </w:r>
      <w:r>
        <w:rPr>
          <w:rFonts w:eastAsia="Times New Roman" w:hint="cs"/>
          <w:kern w:val="0"/>
          <w:rtl/>
        </w:rPr>
        <w:t xml:space="preserve">، </w:t>
      </w:r>
      <w:r w:rsidRPr="00E70811">
        <w:rPr>
          <w:rFonts w:eastAsia="Times New Roman"/>
          <w:kern w:val="0"/>
          <w:rtl/>
        </w:rPr>
        <w:t>وليس للوكيل أن يوكل فيما وكل به إلا أن يأذن له الموكل أو يقول له: اعمل برأيك فإن وكل بغير إذن موكله فعقد وكيله بحضرته جاز وإن عقد بغير حضرته فأجازه الوكيل الأول جاز وللموكل أن يغزل الوكيل عن الوكالة فإن لم يبلغه العزل فهو على وكالته وتصرفه جائز حتى يعلم </w:t>
      </w:r>
      <w:r>
        <w:rPr>
          <w:rFonts w:eastAsia="Times New Roman" w:hint="cs"/>
          <w:kern w:val="0"/>
          <w:rtl/>
        </w:rPr>
        <w:t xml:space="preserve">، </w:t>
      </w:r>
      <w:r w:rsidRPr="00E70811">
        <w:rPr>
          <w:rFonts w:eastAsia="Times New Roman"/>
          <w:kern w:val="0"/>
          <w:rtl/>
        </w:rPr>
        <w:t xml:space="preserve">وتبطل الوكالة بموت </w:t>
      </w:r>
      <w:r w:rsidRPr="00E70811">
        <w:rPr>
          <w:rFonts w:eastAsia="Times New Roman"/>
          <w:kern w:val="0"/>
          <w:rtl/>
        </w:rPr>
        <w:lastRenderedPageBreak/>
        <w:t>الموكل وجنو</w:t>
      </w:r>
      <w:r>
        <w:rPr>
          <w:rFonts w:eastAsia="Times New Roman" w:hint="cs"/>
          <w:kern w:val="0"/>
          <w:rtl/>
        </w:rPr>
        <w:t xml:space="preserve">نه </w:t>
      </w:r>
      <w:r w:rsidRPr="00E70811">
        <w:rPr>
          <w:rFonts w:eastAsia="Times New Roman"/>
          <w:kern w:val="0"/>
          <w:rtl/>
        </w:rPr>
        <w:t xml:space="preserve">جنوبا مطبقا ولحاقه بدرا الحرب مرتدا وإذا وكل المكاتب ثم عجز أو المأذون </w:t>
      </w:r>
      <w:r>
        <w:rPr>
          <w:rFonts w:eastAsia="Times New Roman" w:hint="cs"/>
          <w:kern w:val="0"/>
          <w:rtl/>
        </w:rPr>
        <w:t xml:space="preserve">له </w:t>
      </w:r>
      <w:r w:rsidRPr="00E70811">
        <w:rPr>
          <w:rFonts w:eastAsia="Times New Roman"/>
          <w:kern w:val="0"/>
          <w:rtl/>
        </w:rPr>
        <w:t>فحجر عليه أو الشريكان فافترقا فهذه الوجوه تبطل الوكالة علم الوكيل أو لم يعلم </w:t>
      </w:r>
      <w:r>
        <w:rPr>
          <w:rFonts w:eastAsia="Times New Roman" w:hint="cs"/>
          <w:kern w:val="0"/>
          <w:rtl/>
        </w:rPr>
        <w:t xml:space="preserve">، </w:t>
      </w:r>
      <w:r w:rsidRPr="00E70811">
        <w:rPr>
          <w:rFonts w:eastAsia="Times New Roman"/>
          <w:kern w:val="0"/>
          <w:rtl/>
        </w:rPr>
        <w:t>وإذا مات الوكيل أو جن جنونا مطبقا بطلت وكالته وإن لحق بدار الحرب مرتدا لم يجز له التصرف إلا أن يعود مسلما ومن وكل آخر بشيء ثم تصرف فيما وكل به بطلت الوكالة والوكيل بالبيع والشراء لا يجوز أن يعقد عند أبي حنيفة مع أبيه وجده وولده ولد</w:t>
      </w:r>
      <w:r>
        <w:rPr>
          <w:rFonts w:eastAsia="Times New Roman" w:hint="cs"/>
          <w:kern w:val="0"/>
          <w:rtl/>
        </w:rPr>
        <w:t xml:space="preserve"> ولده</w:t>
      </w:r>
      <w:r w:rsidRPr="00E70811">
        <w:rPr>
          <w:rFonts w:eastAsia="Times New Roman"/>
          <w:kern w:val="0"/>
          <w:rtl/>
        </w:rPr>
        <w:t xml:space="preserve"> وزوجته وعبده ومكاتبه </w:t>
      </w:r>
      <w:r>
        <w:rPr>
          <w:rFonts w:eastAsia="Times New Roman" w:hint="cs"/>
          <w:kern w:val="0"/>
          <w:rtl/>
        </w:rPr>
        <w:t xml:space="preserve">، </w:t>
      </w:r>
      <w:r w:rsidRPr="00E70811">
        <w:rPr>
          <w:rFonts w:eastAsia="Times New Roman"/>
          <w:kern w:val="0"/>
          <w:rtl/>
        </w:rPr>
        <w:t>وقال أبو يوسف ومحمد: يجوز بيعه منهم بمثل القيمة إلا في عبده ومكاتبه والوكيل بالبيع يجوز بيعه بالقليل والكثير عند أبي حنيفة </w:t>
      </w:r>
      <w:r>
        <w:rPr>
          <w:rFonts w:eastAsia="Times New Roman" w:hint="cs"/>
          <w:kern w:val="0"/>
          <w:rtl/>
        </w:rPr>
        <w:t xml:space="preserve">، </w:t>
      </w:r>
      <w:r w:rsidRPr="00E70811">
        <w:rPr>
          <w:rFonts w:eastAsia="Times New Roman"/>
          <w:kern w:val="0"/>
          <w:rtl/>
        </w:rPr>
        <w:t>وقال أبو يوسف ومحمد: لا يجوز بيعه بنقصان لا يتغابن الناس في مثله والوكيل بالشراء يجوز عقده بمثل القيمة وزيادة يتغابن الناس في مثلها ولا يجوز بما لا يتغابن الناس في مثله والذي لا يتغابن الناس فيه: ما لا يدخل تحت تقويم المقومين</w:t>
      </w:r>
      <w:r>
        <w:rPr>
          <w:rFonts w:eastAsia="Times New Roman" w:hint="cs"/>
          <w:kern w:val="0"/>
          <w:rtl/>
        </w:rPr>
        <w:t xml:space="preserve">، </w:t>
      </w:r>
      <w:r w:rsidRPr="00E70811">
        <w:rPr>
          <w:rFonts w:eastAsia="Times New Roman"/>
          <w:kern w:val="0"/>
          <w:rtl/>
        </w:rPr>
        <w:t>وإذا ضمن الوكيل بالبيع الثمن عن المبتاع فضمانه باطل وإذا وكله ببيع عبده فباع نصفه جاز عند أبي حنيفة وإن وكله بشراء عبد ف</w:t>
      </w:r>
      <w:r>
        <w:rPr>
          <w:rFonts w:eastAsia="Times New Roman"/>
          <w:kern w:val="0"/>
          <w:rtl/>
        </w:rPr>
        <w:t>اشترى</w:t>
      </w:r>
      <w:r w:rsidRPr="00E70811">
        <w:rPr>
          <w:rFonts w:eastAsia="Times New Roman"/>
          <w:kern w:val="0"/>
          <w:rtl/>
        </w:rPr>
        <w:t xml:space="preserve"> نصفه فالشراء موقوف فإن </w:t>
      </w:r>
      <w:r>
        <w:rPr>
          <w:rFonts w:eastAsia="Times New Roman"/>
          <w:kern w:val="0"/>
          <w:rtl/>
        </w:rPr>
        <w:t>اشترى</w:t>
      </w:r>
      <w:r w:rsidRPr="00E70811">
        <w:rPr>
          <w:rFonts w:eastAsia="Times New Roman"/>
          <w:kern w:val="0"/>
          <w:rtl/>
        </w:rPr>
        <w:t xml:space="preserve"> باقية لزم الموكل وإذا وكله بشراء عشرة أرطال لحم بدرهم ف</w:t>
      </w:r>
      <w:r>
        <w:rPr>
          <w:rFonts w:eastAsia="Times New Roman"/>
          <w:kern w:val="0"/>
          <w:rtl/>
        </w:rPr>
        <w:t>اشترى</w:t>
      </w:r>
      <w:r w:rsidRPr="00E70811">
        <w:rPr>
          <w:rFonts w:eastAsia="Times New Roman"/>
          <w:kern w:val="0"/>
          <w:rtl/>
        </w:rPr>
        <w:t xml:space="preserve"> عشرين رطلا بدرهم من لحم يباع مثله عشرة بدرهم لزم الموكل منه عشرة أرطال بنصف درهم عند أبي حنيفة وقال أبو يوسف ومحمد: يلزمه العشرون وإذا وكله بشراء شيء بعينه فليس له أن يشتريه لنفسه</w:t>
      </w:r>
      <w:r>
        <w:rPr>
          <w:rFonts w:eastAsia="Times New Roman" w:hint="cs"/>
          <w:kern w:val="0"/>
          <w:rtl/>
        </w:rPr>
        <w:t xml:space="preserve">، </w:t>
      </w:r>
      <w:r w:rsidRPr="00E70811">
        <w:rPr>
          <w:rFonts w:eastAsia="Times New Roman"/>
          <w:kern w:val="0"/>
          <w:rtl/>
        </w:rPr>
        <w:t>وإن وكله بشراء عبد بغير عينه ف</w:t>
      </w:r>
      <w:r>
        <w:rPr>
          <w:rFonts w:eastAsia="Times New Roman"/>
          <w:kern w:val="0"/>
          <w:rtl/>
        </w:rPr>
        <w:t>اشترى</w:t>
      </w:r>
      <w:r w:rsidRPr="00E70811">
        <w:rPr>
          <w:rFonts w:eastAsia="Times New Roman"/>
          <w:kern w:val="0"/>
          <w:rtl/>
        </w:rPr>
        <w:t xml:space="preserve"> عبدا فهو للوكيل إلا أن يقول: نويت الشراء للموكل أو يشتريه بمال الموكل</w:t>
      </w:r>
      <w:r>
        <w:rPr>
          <w:rFonts w:eastAsia="Times New Roman" w:hint="cs"/>
          <w:kern w:val="0"/>
          <w:rtl/>
        </w:rPr>
        <w:t xml:space="preserve">، </w:t>
      </w:r>
      <w:r w:rsidRPr="00E70811">
        <w:rPr>
          <w:rFonts w:eastAsia="Times New Roman"/>
          <w:kern w:val="0"/>
          <w:rtl/>
        </w:rPr>
        <w:t>والوكيل بالخصومة وكيل بالقبض عند أبي حنيفة وأبي يوسف ومحمد والوكيل بقبض الدين وكيل بالخصومة فيه عند أبي حنيفة </w:t>
      </w:r>
      <w:r>
        <w:rPr>
          <w:rFonts w:eastAsia="Times New Roman" w:hint="cs"/>
          <w:kern w:val="0"/>
          <w:rtl/>
        </w:rPr>
        <w:t xml:space="preserve">، </w:t>
      </w:r>
      <w:r w:rsidRPr="00E70811">
        <w:rPr>
          <w:rFonts w:eastAsia="Times New Roman"/>
          <w:kern w:val="0"/>
          <w:rtl/>
        </w:rPr>
        <w:t>وإذا أقر الوكيل بالخصومة على موكله عند القاضي جاز إقراره ولا يجوز إقراره عليه عند غير القاضي عند أبي حنيفة ومحمد إلا أنه يخرج من الخصومة </w:t>
      </w:r>
      <w:r>
        <w:rPr>
          <w:rFonts w:eastAsia="Times New Roman" w:hint="cs"/>
          <w:kern w:val="0"/>
          <w:rtl/>
        </w:rPr>
        <w:t xml:space="preserve">، </w:t>
      </w:r>
      <w:r w:rsidRPr="00E70811">
        <w:rPr>
          <w:rFonts w:eastAsia="Times New Roman"/>
          <w:kern w:val="0"/>
          <w:rtl/>
        </w:rPr>
        <w:t>وقال أبو يوسف: يجوز إقراره عليه عند غير القاضي ومن ادعى أنه وكيل الغائب في قبض دينه فصدقه الغريم أمر بتسليم الدين إليه فإن حضر الغائب فصدقه وإلا دفع إليه الغريم الدين ثانيا ورجع به على الوكيل إن كان باقيا في يده </w:t>
      </w:r>
      <w:r>
        <w:rPr>
          <w:rFonts w:eastAsia="Times New Roman" w:hint="cs"/>
          <w:kern w:val="0"/>
          <w:rtl/>
        </w:rPr>
        <w:t xml:space="preserve">، </w:t>
      </w:r>
      <w:r w:rsidRPr="00E70811">
        <w:rPr>
          <w:rFonts w:eastAsia="Times New Roman"/>
          <w:kern w:val="0"/>
          <w:rtl/>
        </w:rPr>
        <w:t>وإن قال إني وكيل بقبض الوديعة فصدقه المودع لم يؤمر بالتسليم إليه </w:t>
      </w:r>
    </w:p>
    <w:p w14:paraId="7C8954A4" w14:textId="77777777" w:rsidR="00C11C4E" w:rsidRDefault="00C11C4E" w:rsidP="00775A91">
      <w:pPr>
        <w:jc w:val="center"/>
        <w:rPr>
          <w:rFonts w:eastAsia="Times New Roman"/>
          <w:kern w:val="0"/>
          <w:rtl/>
        </w:rPr>
      </w:pPr>
      <w:r>
        <w:rPr>
          <w:rFonts w:eastAsia="Times New Roman" w:hint="cs"/>
          <w:kern w:val="0"/>
          <w:rtl/>
        </w:rPr>
        <w:t>***</w:t>
      </w:r>
    </w:p>
    <w:p w14:paraId="3B8111B6"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15 - كتاب الكفالة</w:t>
      </w:r>
    </w:p>
    <w:p w14:paraId="61914FF4" w14:textId="77777777" w:rsidR="00C11C4E" w:rsidRDefault="00C11C4E" w:rsidP="00775A91">
      <w:pPr>
        <w:rPr>
          <w:rFonts w:eastAsia="Times New Roman"/>
          <w:kern w:val="0"/>
          <w:rtl/>
        </w:rPr>
      </w:pPr>
      <w:r w:rsidRPr="00E70811">
        <w:rPr>
          <w:rFonts w:eastAsia="Times New Roman"/>
          <w:kern w:val="0"/>
          <w:rtl/>
        </w:rPr>
        <w:t>الكفالة ضربان: كفالة بالنفس وكفالة بالمال </w:t>
      </w:r>
      <w:r>
        <w:rPr>
          <w:rFonts w:eastAsia="Times New Roman" w:hint="cs"/>
          <w:kern w:val="0"/>
          <w:rtl/>
        </w:rPr>
        <w:t xml:space="preserve">، </w:t>
      </w:r>
      <w:r w:rsidRPr="00E70811">
        <w:rPr>
          <w:rFonts w:eastAsia="Times New Roman"/>
          <w:kern w:val="0"/>
          <w:rtl/>
        </w:rPr>
        <w:t>فالكفالة بالنفس جائزة والمضمون بها إحضار المكفول به وتنعقد إذا قال تكفلت بنفس فلان أو</w:t>
      </w:r>
      <w:r>
        <w:rPr>
          <w:rFonts w:eastAsia="Times New Roman" w:hint="cs"/>
          <w:kern w:val="0"/>
          <w:rtl/>
        </w:rPr>
        <w:t xml:space="preserve"> </w:t>
      </w:r>
      <w:r w:rsidRPr="00E70811">
        <w:rPr>
          <w:rFonts w:eastAsia="Times New Roman"/>
          <w:kern w:val="0"/>
          <w:rtl/>
        </w:rPr>
        <w:t xml:space="preserve">برقبته أو بروحه أو بجسده أو برأسه أو بنصفه أو بثلثه وكذلك </w:t>
      </w:r>
      <w:r w:rsidRPr="00E70811">
        <w:rPr>
          <w:rFonts w:eastAsia="Times New Roman"/>
          <w:kern w:val="0"/>
          <w:rtl/>
        </w:rPr>
        <w:lastRenderedPageBreak/>
        <w:t>إن قال ضمنته أو هو علي أو إلي أو أنا زعيم به أو قبيل </w:t>
      </w:r>
      <w:r>
        <w:rPr>
          <w:rFonts w:eastAsia="Times New Roman" w:hint="cs"/>
          <w:kern w:val="0"/>
          <w:rtl/>
        </w:rPr>
        <w:t xml:space="preserve">به، </w:t>
      </w:r>
      <w:r w:rsidRPr="00E70811">
        <w:rPr>
          <w:rFonts w:eastAsia="Times New Roman"/>
          <w:kern w:val="0"/>
          <w:rtl/>
        </w:rPr>
        <w:t>فإن شرط في الكفالة تسليم المكفول به في وقت بعينه لزمه إحضاره إذا طالبه به في ذلك الوقت فإن أحضره وإلا حبسه الحاكم حتى يحضره وإذا أحضره وسلمه في مكان يقدر المكفول له على محاكمته برئ الكفيل من الكفالة وإذا تكفل به على أن يسلمه في مجلس القاضي فسلمه في السوق برئ وإن سلمه في برية لم يبرأ </w:t>
      </w:r>
      <w:r>
        <w:rPr>
          <w:rFonts w:eastAsia="Times New Roman" w:hint="cs"/>
          <w:kern w:val="0"/>
          <w:rtl/>
        </w:rPr>
        <w:t xml:space="preserve">، </w:t>
      </w:r>
      <w:r w:rsidRPr="00E70811">
        <w:rPr>
          <w:rFonts w:eastAsia="Times New Roman"/>
          <w:kern w:val="0"/>
          <w:rtl/>
        </w:rPr>
        <w:t>وإن مات المكفول به برئ الكفيل بالنفس من الكفالة فإن تكفل بنفسه على أنه إن لم يواف به في وقت كذا فهو ضامن لما عليه وهو ألف ولم يحضره في ذلك الوقت لزمه ضمان المال ولم يبرأ من الكفالة بالنفس</w:t>
      </w:r>
      <w:r>
        <w:rPr>
          <w:rFonts w:eastAsia="Times New Roman" w:hint="cs"/>
          <w:kern w:val="0"/>
          <w:rtl/>
        </w:rPr>
        <w:t xml:space="preserve">، </w:t>
      </w:r>
      <w:r w:rsidRPr="00E70811">
        <w:rPr>
          <w:rFonts w:eastAsia="Times New Roman"/>
          <w:kern w:val="0"/>
          <w:rtl/>
        </w:rPr>
        <w:t>ولا يجوز الكفالة بالنفس في الحدود والقصاص عند أبي حنيفة وقالا: يجوز </w:t>
      </w:r>
      <w:r>
        <w:rPr>
          <w:rFonts w:eastAsia="Times New Roman" w:hint="cs"/>
          <w:kern w:val="0"/>
          <w:rtl/>
        </w:rPr>
        <w:t xml:space="preserve">، </w:t>
      </w:r>
      <w:r w:rsidRPr="00E70811">
        <w:rPr>
          <w:rFonts w:eastAsia="Times New Roman"/>
          <w:kern w:val="0"/>
          <w:rtl/>
        </w:rPr>
        <w:t>وأما الكفالة بالمال فجائزة معلوما كان المال المكفول به أو مجهولا إذا كان دينا صحيحا </w:t>
      </w:r>
      <w:r>
        <w:rPr>
          <w:rFonts w:eastAsia="Times New Roman" w:hint="cs"/>
          <w:kern w:val="0"/>
          <w:rtl/>
        </w:rPr>
        <w:t xml:space="preserve">، </w:t>
      </w:r>
      <w:r w:rsidRPr="00E70811">
        <w:rPr>
          <w:rFonts w:eastAsia="Times New Roman"/>
          <w:kern w:val="0"/>
          <w:rtl/>
        </w:rPr>
        <w:t>مثل أن يقول: تكلفت عنه بألف أو بما لك عليه أو بما يدركك في هذا البيع والمكفول به بالخيار: إن شاء طالب الذي عليه الأصل وإن شاء طالب كفيله</w:t>
      </w:r>
      <w:r>
        <w:rPr>
          <w:rFonts w:eastAsia="Times New Roman" w:hint="cs"/>
          <w:kern w:val="0"/>
          <w:rtl/>
        </w:rPr>
        <w:t xml:space="preserve">، </w:t>
      </w:r>
      <w:r w:rsidRPr="00E70811">
        <w:rPr>
          <w:rFonts w:eastAsia="Times New Roman"/>
          <w:kern w:val="0"/>
          <w:rtl/>
        </w:rPr>
        <w:t>ويجوز تعليق الكفالة بالشرط مثل أن يقول: ما بايعت فلانا فعلي أو ما ذا</w:t>
      </w:r>
      <w:r>
        <w:rPr>
          <w:rFonts w:eastAsia="Times New Roman" w:hint="cs"/>
          <w:kern w:val="0"/>
          <w:rtl/>
        </w:rPr>
        <w:t>د</w:t>
      </w:r>
      <w:r w:rsidRPr="00E70811">
        <w:rPr>
          <w:rFonts w:eastAsia="Times New Roman"/>
          <w:kern w:val="0"/>
          <w:rtl/>
        </w:rPr>
        <w:t xml:space="preserve"> لك عليه فعلي أو ما غصبك فلانا فعلي وإذا قال: تكفلت بما لك عليه فقامت البينة بألف عليه ضمنه الكفيل فإن لم تقم البينة فالقول قول الكفيل مع يمينه في مقدار ما يعترف به </w:t>
      </w:r>
      <w:r>
        <w:rPr>
          <w:rFonts w:eastAsia="Times New Roman" w:hint="cs"/>
          <w:kern w:val="0"/>
          <w:rtl/>
        </w:rPr>
        <w:t xml:space="preserve">، </w:t>
      </w:r>
      <w:r w:rsidRPr="00E70811">
        <w:rPr>
          <w:rFonts w:eastAsia="Times New Roman"/>
          <w:kern w:val="0"/>
          <w:rtl/>
        </w:rPr>
        <w:t>فإن اعترف المكفول عنه بأكثر من ذلك لم يصدق على كفيله </w:t>
      </w:r>
      <w:r>
        <w:rPr>
          <w:rFonts w:eastAsia="Times New Roman" w:hint="cs"/>
          <w:kern w:val="0"/>
          <w:rtl/>
        </w:rPr>
        <w:t xml:space="preserve">، </w:t>
      </w:r>
      <w:r w:rsidRPr="00E70811">
        <w:rPr>
          <w:rFonts w:eastAsia="Times New Roman"/>
          <w:kern w:val="0"/>
          <w:rtl/>
        </w:rPr>
        <w:t>وتجوز الكفالة بأمر المكفول عنه وبغير أمره فإن كفل بأمره رجع بما يؤدي عليه وإن كفل بغير أمره لم يرجع بما يؤديه وليس للكفيل أن يطالب المكفول عنه بالمال قبل أن يؤدي عنه فإن لوزم بالمال كان له أن يلازم المكفول عنه حتى يخلصه وإذا أبرأ الطالب المكفول عنه أو استوفى منه برئ الكفيل وإن أبرأ الكفيل لم يبرإ المكفول عنه </w:t>
      </w:r>
      <w:r>
        <w:rPr>
          <w:rFonts w:eastAsia="Times New Roman" w:hint="cs"/>
          <w:kern w:val="0"/>
          <w:rtl/>
        </w:rPr>
        <w:t xml:space="preserve">، </w:t>
      </w:r>
      <w:r w:rsidRPr="00E70811">
        <w:rPr>
          <w:rFonts w:eastAsia="Times New Roman"/>
          <w:kern w:val="0"/>
          <w:rtl/>
        </w:rPr>
        <w:t>ولا يجوز تعليق البراءة من الكفالة بشرط </w:t>
      </w:r>
      <w:r>
        <w:rPr>
          <w:rFonts w:eastAsia="Times New Roman" w:hint="cs"/>
          <w:kern w:val="0"/>
          <w:rtl/>
        </w:rPr>
        <w:t xml:space="preserve">، </w:t>
      </w:r>
      <w:r w:rsidRPr="00E70811">
        <w:rPr>
          <w:rFonts w:eastAsia="Times New Roman"/>
          <w:kern w:val="0"/>
          <w:rtl/>
        </w:rPr>
        <w:t>وكل حق لا يمكن استيفاؤه من الكفيل لا تصح الكفالة به كالحدود والقصاص وإذا تكفل عن المشتري بالثمن جاز وإن تكفل عن البائع بالمبيع لم يصح ومن استأجر دابة للحمل فإن كانت بعينها لم تصح الكفالة بالحمل وإن كانت بغير عينها جازت الكفالة </w:t>
      </w:r>
      <w:r>
        <w:rPr>
          <w:rFonts w:eastAsia="Times New Roman" w:hint="cs"/>
          <w:kern w:val="0"/>
          <w:rtl/>
        </w:rPr>
        <w:t xml:space="preserve">، </w:t>
      </w:r>
      <w:r w:rsidRPr="00E70811">
        <w:rPr>
          <w:rFonts w:eastAsia="Times New Roman"/>
          <w:kern w:val="0"/>
          <w:rtl/>
        </w:rPr>
        <w:t>ولا تصح الكفالة إلا بقبول المكفول له في مجلس العقد إلا في مسألة واحدة وهي أن يقول المريض لوارثه: تكفل عني بما علي من الدين فتكفل به مع غيبة الغرماء </w:t>
      </w:r>
      <w:r>
        <w:rPr>
          <w:rFonts w:eastAsia="Times New Roman" w:hint="cs"/>
          <w:kern w:val="0"/>
          <w:rtl/>
        </w:rPr>
        <w:t xml:space="preserve">جاز،  </w:t>
      </w:r>
      <w:r w:rsidRPr="00E70811">
        <w:rPr>
          <w:rFonts w:eastAsia="Times New Roman"/>
          <w:kern w:val="0"/>
          <w:rtl/>
        </w:rPr>
        <w:t>وإذا كان الدين على اثنين وكل واحد منهما كفيل ضامن عن الآخر فما أدرى أحدهما لم يرجع به على شريكه حتى يزيد ما يؤديه على النصف فيرجع بالزيادة</w:t>
      </w:r>
      <w:r>
        <w:rPr>
          <w:rFonts w:eastAsia="Times New Roman" w:hint="cs"/>
          <w:kern w:val="0"/>
          <w:rtl/>
        </w:rPr>
        <w:t xml:space="preserve">، </w:t>
      </w:r>
      <w:r w:rsidRPr="00E70811">
        <w:rPr>
          <w:rFonts w:eastAsia="Times New Roman"/>
          <w:kern w:val="0"/>
          <w:rtl/>
        </w:rPr>
        <w:t>وإذا كفل اثنان عن رجل بألف على أن كل واحد منهما كفيل عن صاحبه فما أداره أحدهما يرجع بنصفه على شريكه قليلا كان أو كثيرا ولا تجوز الكفالة بمال الكتابة حر تكفل به أو عبد </w:t>
      </w:r>
      <w:r>
        <w:rPr>
          <w:rFonts w:eastAsia="Times New Roman" w:hint="cs"/>
          <w:kern w:val="0"/>
          <w:rtl/>
        </w:rPr>
        <w:t xml:space="preserve">، </w:t>
      </w:r>
      <w:r w:rsidRPr="00E70811">
        <w:rPr>
          <w:rFonts w:eastAsia="Times New Roman"/>
          <w:kern w:val="0"/>
          <w:rtl/>
        </w:rPr>
        <w:t>وإذا مات الرجل وعليه ديون ولم يترك شيئا فتكفل رجل عنه للغرماء لم تصح الكفالة عند أبي حنيفة وقالا: تصح</w:t>
      </w:r>
    </w:p>
    <w:p w14:paraId="1EB51F81" w14:textId="77777777" w:rsidR="00C11C4E" w:rsidRDefault="00C11C4E" w:rsidP="00775A91">
      <w:pPr>
        <w:jc w:val="center"/>
        <w:rPr>
          <w:rFonts w:eastAsia="Times New Roman"/>
          <w:kern w:val="0"/>
          <w:rtl/>
        </w:rPr>
      </w:pPr>
      <w:r>
        <w:rPr>
          <w:rFonts w:eastAsia="Times New Roman" w:hint="cs"/>
          <w:kern w:val="0"/>
          <w:rtl/>
        </w:rPr>
        <w:lastRenderedPageBreak/>
        <w:t>***</w:t>
      </w:r>
    </w:p>
    <w:p w14:paraId="258665DE"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16 - كتاب الحوالة</w:t>
      </w:r>
    </w:p>
    <w:p w14:paraId="2FFEAC7F" w14:textId="77777777" w:rsidR="00C11C4E" w:rsidRDefault="00C11C4E" w:rsidP="00775A91">
      <w:pPr>
        <w:rPr>
          <w:rFonts w:eastAsia="Times New Roman"/>
          <w:kern w:val="0"/>
          <w:rtl/>
        </w:rPr>
      </w:pPr>
      <w:r w:rsidRPr="00E70811">
        <w:rPr>
          <w:rFonts w:eastAsia="Times New Roman"/>
          <w:kern w:val="0"/>
          <w:rtl/>
        </w:rPr>
        <w:t>الحوالة: جائزة بالديون وتصح برضا المحيل والمحتال له والمحال عليه وإذا تمت الحوالة برىء المحيل من الدين ولم يرجع المحتال على المحيل إلا</w:t>
      </w:r>
      <w:r>
        <w:rPr>
          <w:rFonts w:eastAsia="Times New Roman" w:hint="cs"/>
          <w:kern w:val="0"/>
          <w:rtl/>
        </w:rPr>
        <w:t xml:space="preserve"> </w:t>
      </w:r>
      <w:r w:rsidRPr="00E70811">
        <w:rPr>
          <w:rFonts w:eastAsia="Times New Roman"/>
          <w:kern w:val="0"/>
          <w:rtl/>
        </w:rPr>
        <w:t xml:space="preserve">أن </w:t>
      </w:r>
      <w:r>
        <w:rPr>
          <w:rFonts w:eastAsia="Times New Roman" w:hint="cs"/>
          <w:kern w:val="0"/>
          <w:rtl/>
        </w:rPr>
        <w:t>ينوي</w:t>
      </w:r>
      <w:r w:rsidRPr="00E70811">
        <w:rPr>
          <w:rFonts w:eastAsia="Times New Roman"/>
          <w:kern w:val="0"/>
          <w:rtl/>
        </w:rPr>
        <w:t xml:space="preserve"> حقه والتوى عند أبي حنيفة أحد أمرين: إما أن يجحد الحوالة ويحلف ولا بينة عليه أو يموت مفلسا وقال أبو يوسف ومحمد هاذان ووجه ثالث وهو أن يحكم الحاكم بإفلاسه في حال حياته</w:t>
      </w:r>
      <w:r>
        <w:rPr>
          <w:rFonts w:eastAsia="Times New Roman" w:hint="cs"/>
          <w:kern w:val="0"/>
          <w:rtl/>
        </w:rPr>
        <w:t xml:space="preserve">، </w:t>
      </w:r>
      <w:r w:rsidRPr="00E70811">
        <w:rPr>
          <w:rFonts w:eastAsia="Times New Roman"/>
          <w:kern w:val="0"/>
          <w:rtl/>
        </w:rPr>
        <w:t>وإذا طالب المحال عليه المحيل بمثل مال الحواله فقال المحيل: أحلت بدين لي عليك لم يقبل قوله وكان عليه مثل الدين وإن طالب المحيل المحتال بما أحاله به فقال: إنما أحلتك لتقبضه لي وقال المحتال: بل أحلتني بدين </w:t>
      </w:r>
      <w:r>
        <w:rPr>
          <w:rFonts w:eastAsia="Times New Roman" w:hint="cs"/>
          <w:kern w:val="0"/>
          <w:rtl/>
        </w:rPr>
        <w:t xml:space="preserve">لي عليك فالقول قول المحيل مع يمينه، </w:t>
      </w:r>
    </w:p>
    <w:p w14:paraId="582C5C7A" w14:textId="77777777" w:rsidR="00C11C4E" w:rsidRDefault="00C11C4E" w:rsidP="00775A91">
      <w:pPr>
        <w:jc w:val="center"/>
        <w:rPr>
          <w:rFonts w:eastAsia="Times New Roman"/>
          <w:kern w:val="0"/>
          <w:rtl/>
        </w:rPr>
      </w:pPr>
      <w:r>
        <w:rPr>
          <w:rFonts w:eastAsia="Times New Roman" w:hint="cs"/>
          <w:kern w:val="0"/>
          <w:rtl/>
        </w:rPr>
        <w:t>***</w:t>
      </w:r>
    </w:p>
    <w:p w14:paraId="38E49414"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17 - كتاب الصلح</w:t>
      </w:r>
    </w:p>
    <w:p w14:paraId="3411A25A" w14:textId="77777777" w:rsidR="00C11C4E" w:rsidRDefault="00C11C4E" w:rsidP="00775A91">
      <w:pPr>
        <w:rPr>
          <w:rFonts w:eastAsia="Times New Roman"/>
          <w:kern w:val="0"/>
          <w:rtl/>
        </w:rPr>
      </w:pPr>
      <w:r w:rsidRPr="00E70811">
        <w:rPr>
          <w:rFonts w:eastAsia="Times New Roman"/>
          <w:kern w:val="0"/>
          <w:rtl/>
        </w:rPr>
        <w:t>الصلح: على ثلاثة أضرب: صلح مع إقرار وصلح مع سكوت وهو أن لا يقر المدعى عليه ولا ينكره وصلح مع إنكار وكل ذلك جائز </w:t>
      </w:r>
      <w:r>
        <w:rPr>
          <w:rFonts w:eastAsia="Times New Roman" w:hint="cs"/>
          <w:kern w:val="0"/>
          <w:rtl/>
        </w:rPr>
        <w:t xml:space="preserve">، </w:t>
      </w:r>
      <w:r w:rsidRPr="00E70811">
        <w:rPr>
          <w:rFonts w:eastAsia="Times New Roman"/>
          <w:kern w:val="0"/>
          <w:rtl/>
        </w:rPr>
        <w:t>فإن وقع الصلح عن إقرار اعتبر فيه ما يعتبر في البياعات إن وقع عن مال بمال وإن وقع عن مال بمنافع فيعتبر بالإجارات </w:t>
      </w:r>
      <w:r>
        <w:rPr>
          <w:rFonts w:eastAsia="Times New Roman" w:hint="cs"/>
          <w:kern w:val="0"/>
          <w:rtl/>
        </w:rPr>
        <w:t xml:space="preserve">، </w:t>
      </w:r>
      <w:r w:rsidRPr="00E70811">
        <w:rPr>
          <w:rFonts w:eastAsia="Times New Roman"/>
          <w:kern w:val="0"/>
          <w:rtl/>
        </w:rPr>
        <w:t>والصلح عن السكوت والإنكار في حق المدعى عليه لافتداء اليمين وقطع الخصومة وفي حق المدعي بمعنى المعاوضة </w:t>
      </w:r>
      <w:r>
        <w:rPr>
          <w:rFonts w:eastAsia="Times New Roman" w:hint="cs"/>
          <w:kern w:val="0"/>
          <w:rtl/>
        </w:rPr>
        <w:t xml:space="preserve">، </w:t>
      </w:r>
      <w:r w:rsidRPr="00E70811">
        <w:rPr>
          <w:rFonts w:eastAsia="Times New Roman"/>
          <w:kern w:val="0"/>
          <w:rtl/>
        </w:rPr>
        <w:t>وإذا صالح عن دار لم تجب فيه شفعة وإذا صالح على دار وجبت فيها الشفعة </w:t>
      </w:r>
      <w:r>
        <w:rPr>
          <w:rFonts w:eastAsia="Times New Roman" w:hint="cs"/>
          <w:kern w:val="0"/>
          <w:rtl/>
        </w:rPr>
        <w:t xml:space="preserve">، </w:t>
      </w:r>
      <w:r w:rsidRPr="00E70811">
        <w:rPr>
          <w:rFonts w:eastAsia="Times New Roman"/>
          <w:kern w:val="0"/>
          <w:rtl/>
        </w:rPr>
        <w:t>وإذا كان الصلح عن إقرار فاستحق بعض المصالح عنه رجع المدعى عليه بحصة ذلك من العوض </w:t>
      </w:r>
      <w:r>
        <w:rPr>
          <w:rFonts w:eastAsia="Times New Roman" w:hint="cs"/>
          <w:kern w:val="0"/>
          <w:rtl/>
        </w:rPr>
        <w:t xml:space="preserve">، </w:t>
      </w:r>
      <w:r w:rsidRPr="00E70811">
        <w:rPr>
          <w:rFonts w:eastAsia="Times New Roman"/>
          <w:kern w:val="0"/>
          <w:rtl/>
        </w:rPr>
        <w:t xml:space="preserve">وإن وقع الصلح عن سكوت أو إنكار فاستحق المتنازع فيه رجع المدعي بالخصومة ورد العوض وإن استحق بعض ذلك رد حصته ورجع بالخصومة فيه وإن ادعى حقا في دار لم </w:t>
      </w:r>
      <w:r>
        <w:rPr>
          <w:rFonts w:eastAsia="Times New Roman" w:hint="cs"/>
          <w:kern w:val="0"/>
          <w:rtl/>
        </w:rPr>
        <w:t xml:space="preserve">يبنيه </w:t>
      </w:r>
      <w:r w:rsidRPr="00E70811">
        <w:rPr>
          <w:rFonts w:eastAsia="Times New Roman"/>
          <w:kern w:val="0"/>
          <w:rtl/>
        </w:rPr>
        <w:t>فصولح من ذلك على شيء ثم استحق بعض الدار لم يرد شيئا من العوض لأن دعواه يجوز أن تكون فيما بقي </w:t>
      </w:r>
      <w:r>
        <w:rPr>
          <w:rFonts w:eastAsia="Times New Roman" w:hint="cs"/>
          <w:kern w:val="0"/>
          <w:rtl/>
        </w:rPr>
        <w:t xml:space="preserve">، </w:t>
      </w:r>
      <w:r w:rsidRPr="00E70811">
        <w:rPr>
          <w:rFonts w:eastAsia="Times New Roman"/>
          <w:kern w:val="0"/>
          <w:rtl/>
        </w:rPr>
        <w:t>والصلح جائز من دعوى الأموال والمنافع وجنابة العمد و</w:t>
      </w:r>
      <w:r>
        <w:rPr>
          <w:rFonts w:eastAsia="Times New Roman"/>
          <w:kern w:val="0"/>
          <w:rtl/>
        </w:rPr>
        <w:t>الخطأ</w:t>
      </w:r>
      <w:r w:rsidRPr="00E70811">
        <w:rPr>
          <w:rFonts w:eastAsia="Times New Roman"/>
          <w:kern w:val="0"/>
          <w:rtl/>
        </w:rPr>
        <w:t xml:space="preserve"> ولا يجوز من دعوى حد </w:t>
      </w:r>
      <w:r>
        <w:rPr>
          <w:rFonts w:eastAsia="Times New Roman" w:hint="cs"/>
          <w:kern w:val="0"/>
          <w:rtl/>
        </w:rPr>
        <w:t xml:space="preserve">، </w:t>
      </w:r>
      <w:r w:rsidRPr="00E70811">
        <w:rPr>
          <w:rFonts w:eastAsia="Times New Roman"/>
          <w:kern w:val="0"/>
          <w:rtl/>
        </w:rPr>
        <w:t>وإذا ادعى رجل على امرأة نكاحا وهي تجحد فصالحته على مال بذلته</w:t>
      </w:r>
      <w:r>
        <w:rPr>
          <w:rFonts w:eastAsia="Times New Roman" w:hint="cs"/>
          <w:kern w:val="0"/>
          <w:rtl/>
        </w:rPr>
        <w:t xml:space="preserve"> </w:t>
      </w:r>
      <w:r w:rsidRPr="00E70811">
        <w:rPr>
          <w:rFonts w:eastAsia="Times New Roman"/>
          <w:kern w:val="0"/>
          <w:rtl/>
        </w:rPr>
        <w:t xml:space="preserve">حتى يترك الدعوى جاز وكان في معنى الخلع وإن ادعت امرأة نكاحا على رجل فصالحها على مال بذله لها لم تجز وإن ادعى على رجل أنه عبده فصالحته على مال أعطاه جاز وكان في حق المدعي في معنى العتق على مال وكل شيء وقع عليه الصلح وهو مستحق بعقد </w:t>
      </w:r>
      <w:r w:rsidRPr="00E70811">
        <w:rPr>
          <w:rFonts w:eastAsia="Times New Roman"/>
          <w:kern w:val="0"/>
          <w:rtl/>
        </w:rPr>
        <w:lastRenderedPageBreak/>
        <w:t>المداينة لم يحمل على المعاوضة وإنما يحمل على أنه استوفى بعض حقه وأسقط باقية</w:t>
      </w:r>
      <w:r>
        <w:rPr>
          <w:rFonts w:eastAsia="Times New Roman" w:hint="cs"/>
          <w:kern w:val="0"/>
          <w:rtl/>
        </w:rPr>
        <w:t xml:space="preserve">، </w:t>
      </w:r>
      <w:r w:rsidRPr="00E70811">
        <w:rPr>
          <w:rFonts w:eastAsia="Times New Roman"/>
          <w:kern w:val="0"/>
          <w:rtl/>
        </w:rPr>
        <w:t> كمن له على رجل ألف دلاهم جياد فصالحه على خمسمائة زيوف جاز وصار كأنه أبرأه عن بعض حقه وأخذ باقيه ولو صالحه على ألف مؤجل جاز وصار كأنه أجل نفس الحق </w:t>
      </w:r>
      <w:r>
        <w:rPr>
          <w:rFonts w:eastAsia="Times New Roman" w:hint="cs"/>
          <w:kern w:val="0"/>
          <w:rtl/>
        </w:rPr>
        <w:t xml:space="preserve">، </w:t>
      </w:r>
      <w:r w:rsidRPr="00E70811">
        <w:rPr>
          <w:rFonts w:eastAsia="Times New Roman"/>
          <w:kern w:val="0"/>
          <w:rtl/>
        </w:rPr>
        <w:t>ولو صالحه على دنانير إلى شهر لم يجز ولو كان له ألف مؤجلة فصالحه على خمسمائة حالة لم يجز ولو كان له ألف سود فصالحه على خمسمائة بيض لم يجز</w:t>
      </w:r>
      <w:r>
        <w:rPr>
          <w:rFonts w:eastAsia="Times New Roman" w:hint="cs"/>
          <w:kern w:val="0"/>
          <w:rtl/>
        </w:rPr>
        <w:t xml:space="preserve">، </w:t>
      </w:r>
      <w:r w:rsidRPr="00E70811">
        <w:rPr>
          <w:rFonts w:eastAsia="Times New Roman"/>
          <w:kern w:val="0"/>
          <w:rtl/>
        </w:rPr>
        <w:t>ومن وكل رجلا بالصلح عنه فصالحه لم يلزم الوكيل ما صالح عليه إلا أن يضمنه والمال لازم للموكل</w:t>
      </w:r>
      <w:r>
        <w:rPr>
          <w:rFonts w:eastAsia="Times New Roman" w:hint="cs"/>
          <w:kern w:val="0"/>
          <w:rtl/>
        </w:rPr>
        <w:t xml:space="preserve">، </w:t>
      </w:r>
      <w:r w:rsidRPr="00E70811">
        <w:rPr>
          <w:rFonts w:eastAsia="Times New Roman"/>
          <w:kern w:val="0"/>
          <w:rtl/>
        </w:rPr>
        <w:t>فإن صالح عنه على شيء بغير أمره فهو على أربعة أوجه: إن صالح بمال وضمنه تم الصلح </w:t>
      </w:r>
      <w:r>
        <w:rPr>
          <w:rFonts w:eastAsia="Times New Roman" w:hint="cs"/>
          <w:kern w:val="0"/>
          <w:rtl/>
        </w:rPr>
        <w:t xml:space="preserve">، </w:t>
      </w:r>
      <w:r w:rsidRPr="00E70811">
        <w:rPr>
          <w:rFonts w:eastAsia="Times New Roman"/>
          <w:kern w:val="0"/>
          <w:rtl/>
        </w:rPr>
        <w:t>وكذلك لو قال: صالحتك على ألفي هذه تم الصلح ولزمه تسليمها وكذلك لو قال: صالحتك على ألف وسلمها وإن قال: صالحتك على ألف ولم يسلمها فالعقد موقوف: فإن أجازه المدعى عليه جاز ولزمه الألف وإن لم يجزه بطل</w:t>
      </w:r>
      <w:r>
        <w:rPr>
          <w:rFonts w:eastAsia="Times New Roman" w:hint="cs"/>
          <w:kern w:val="0"/>
          <w:rtl/>
        </w:rPr>
        <w:t xml:space="preserve">، </w:t>
      </w:r>
      <w:r w:rsidRPr="00E70811">
        <w:rPr>
          <w:rFonts w:eastAsia="Times New Roman"/>
          <w:kern w:val="0"/>
          <w:rtl/>
        </w:rPr>
        <w:t>وإذا كان الدين بين شريكين فصالح أحدهما من نصيبه على ثوب فشريكه بالخيار: إن شاء اتبع عليه الدين بنصفه وإن شاء أخذ نصف الثوب إلا أن يضمن له شريكه ربع الدين ولو استوفى نصف نصيبه من الدين كان لشريكه أن يشركه فيما قبض </w:t>
      </w:r>
      <w:r>
        <w:rPr>
          <w:rFonts w:eastAsia="Times New Roman" w:hint="cs"/>
          <w:kern w:val="0"/>
          <w:rtl/>
        </w:rPr>
        <w:t xml:space="preserve"> </w:t>
      </w:r>
      <w:r w:rsidRPr="00E70811">
        <w:rPr>
          <w:rFonts w:eastAsia="Times New Roman"/>
          <w:kern w:val="0"/>
          <w:rtl/>
        </w:rPr>
        <w:t xml:space="preserve">ثم يرجعان على الغريم بالباقي ولو </w:t>
      </w:r>
      <w:r>
        <w:rPr>
          <w:rFonts w:eastAsia="Times New Roman"/>
          <w:kern w:val="0"/>
          <w:rtl/>
        </w:rPr>
        <w:t>اشترى</w:t>
      </w:r>
      <w:r w:rsidRPr="00E70811">
        <w:rPr>
          <w:rFonts w:eastAsia="Times New Roman"/>
          <w:kern w:val="0"/>
          <w:rtl/>
        </w:rPr>
        <w:t xml:space="preserve"> أحدهما </w:t>
      </w:r>
      <w:r>
        <w:rPr>
          <w:rFonts w:eastAsia="Times New Roman" w:hint="cs"/>
          <w:kern w:val="0"/>
          <w:rtl/>
        </w:rPr>
        <w:t>ب</w:t>
      </w:r>
      <w:r w:rsidRPr="00E70811">
        <w:rPr>
          <w:rFonts w:eastAsia="Times New Roman"/>
          <w:kern w:val="0"/>
          <w:rtl/>
        </w:rPr>
        <w:t>نصيبه من الدين سلعة كان لشريكه أن يضمنه ربع الدين</w:t>
      </w:r>
      <w:r>
        <w:rPr>
          <w:rFonts w:eastAsia="Times New Roman" w:hint="cs"/>
          <w:kern w:val="0"/>
          <w:rtl/>
        </w:rPr>
        <w:t xml:space="preserve">، </w:t>
      </w:r>
      <w:r w:rsidRPr="00E70811">
        <w:rPr>
          <w:rFonts w:eastAsia="Times New Roman"/>
          <w:kern w:val="0"/>
          <w:rtl/>
        </w:rPr>
        <w:t>وإذا كان السلم بين شريكين فصالح أحدهما من نصيبه على رأس المال لم يجز عند أبي حنيفة ومحمد رحمهما</w:t>
      </w:r>
      <w:r>
        <w:rPr>
          <w:rFonts w:eastAsia="Times New Roman" w:hint="cs"/>
          <w:kern w:val="0"/>
          <w:rtl/>
        </w:rPr>
        <w:t xml:space="preserve"> </w:t>
      </w:r>
      <w:r w:rsidRPr="00E70811">
        <w:rPr>
          <w:rFonts w:eastAsia="Times New Roman"/>
          <w:kern w:val="0"/>
          <w:rtl/>
        </w:rPr>
        <w:t>الله وقال أبو يوسف رحمه الله: يجوز الصلح</w:t>
      </w:r>
      <w:r>
        <w:rPr>
          <w:rFonts w:eastAsia="Times New Roman" w:hint="cs"/>
          <w:kern w:val="0"/>
          <w:rtl/>
        </w:rPr>
        <w:t xml:space="preserve">، </w:t>
      </w:r>
      <w:r w:rsidRPr="00E70811">
        <w:rPr>
          <w:rFonts w:eastAsia="Times New Roman"/>
          <w:kern w:val="0"/>
          <w:rtl/>
        </w:rPr>
        <w:t> وإذا كانت التركة بين ورثة فأخرجوا أحدهم منها بمال أعطوه إياه والتركة عقار أو عروض جاز قليلا كان ما أعطوه أو كثيرا </w:t>
      </w:r>
      <w:r>
        <w:rPr>
          <w:rFonts w:eastAsia="Times New Roman" w:hint="cs"/>
          <w:kern w:val="0"/>
          <w:rtl/>
        </w:rPr>
        <w:t xml:space="preserve">، </w:t>
      </w:r>
      <w:r w:rsidRPr="00E70811">
        <w:rPr>
          <w:rFonts w:eastAsia="Times New Roman"/>
          <w:kern w:val="0"/>
          <w:rtl/>
        </w:rPr>
        <w:t>وإن كانت التركة فضة فأعطوه ذهبا أو كانت ذهبا فأعطوه فضة فهو كذلك </w:t>
      </w:r>
      <w:r>
        <w:rPr>
          <w:rFonts w:eastAsia="Times New Roman" w:hint="cs"/>
          <w:kern w:val="0"/>
          <w:rtl/>
        </w:rPr>
        <w:t xml:space="preserve">، </w:t>
      </w:r>
      <w:r w:rsidRPr="00E70811">
        <w:rPr>
          <w:rFonts w:eastAsia="Times New Roman"/>
          <w:kern w:val="0"/>
          <w:rtl/>
        </w:rPr>
        <w:t>وإن كانت التركة ذهبا وفضة وغير ذلك فصالحوه على فضة أو ذهب فلا بد أن يكون ما أعطوه أكثر من نصيبه من ذلك الجنس حتى يكون نصيبه بمثله والزيادة بحقه من بقية الميراث </w:t>
      </w:r>
      <w:r>
        <w:rPr>
          <w:rFonts w:eastAsia="Times New Roman" w:hint="cs"/>
          <w:kern w:val="0"/>
          <w:rtl/>
        </w:rPr>
        <w:t xml:space="preserve">، </w:t>
      </w:r>
      <w:r w:rsidRPr="00E70811">
        <w:rPr>
          <w:rFonts w:eastAsia="Times New Roman"/>
          <w:kern w:val="0"/>
          <w:rtl/>
        </w:rPr>
        <w:t>وإن كان في التركة دين على الناس فأدخلوه في الصلح على أن يخرجوا المصالح عنه ويكون الدين لهم فالصلح باطل فإن شرطوا أن يبرئ الغرماء منه ولا يرجع عليهم بنصيب المصالح فالصلح جائز</w:t>
      </w:r>
    </w:p>
    <w:p w14:paraId="238E1D6E" w14:textId="77777777" w:rsidR="00C11C4E" w:rsidRDefault="00C11C4E" w:rsidP="00775A91">
      <w:pPr>
        <w:jc w:val="center"/>
        <w:rPr>
          <w:rFonts w:eastAsia="Times New Roman"/>
          <w:kern w:val="0"/>
          <w:rtl/>
        </w:rPr>
      </w:pPr>
      <w:r>
        <w:rPr>
          <w:rFonts w:eastAsia="Times New Roman" w:hint="cs"/>
          <w:kern w:val="0"/>
          <w:rtl/>
        </w:rPr>
        <w:t>***</w:t>
      </w:r>
    </w:p>
    <w:p w14:paraId="1E0BCA6C"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18 - كتاب الهبة</w:t>
      </w:r>
    </w:p>
    <w:p w14:paraId="45615352" w14:textId="77777777" w:rsidR="00C11C4E" w:rsidRDefault="00C11C4E" w:rsidP="00775A91">
      <w:pPr>
        <w:rPr>
          <w:rFonts w:eastAsia="Times New Roman"/>
          <w:kern w:val="0"/>
          <w:rtl/>
        </w:rPr>
      </w:pPr>
      <w:r w:rsidRPr="00E70811">
        <w:rPr>
          <w:rFonts w:eastAsia="Times New Roman"/>
          <w:kern w:val="0"/>
          <w:rtl/>
        </w:rPr>
        <w:t>الهبة: تصح بالإيجاب والقبول وتتم القبض فإذا قبض الموهوب له في المجلس بغير أمر الواهب جاز وإن قبض بعد الافتراق لم تصح إلا أن يأذن له الواهب في القبض </w:t>
      </w:r>
      <w:r>
        <w:rPr>
          <w:rFonts w:eastAsia="Times New Roman" w:hint="cs"/>
          <w:kern w:val="0"/>
          <w:rtl/>
        </w:rPr>
        <w:t xml:space="preserve">، </w:t>
      </w:r>
      <w:r w:rsidRPr="00E70811">
        <w:rPr>
          <w:rFonts w:eastAsia="Times New Roman"/>
          <w:kern w:val="0"/>
          <w:rtl/>
        </w:rPr>
        <w:t xml:space="preserve">وتنعقد الهبة بقوله: وهبت </w:t>
      </w:r>
      <w:r w:rsidRPr="00E70811">
        <w:rPr>
          <w:rFonts w:eastAsia="Times New Roman"/>
          <w:kern w:val="0"/>
          <w:rtl/>
        </w:rPr>
        <w:lastRenderedPageBreak/>
        <w:t>ونحلت وأعطيت وأطعمتك هذا الطعام وجعلت هذا الثوب لك وأعمرتك هذا الشيء وحملتك على هذه الدابة إذا نوى بالحملان الهبة </w:t>
      </w:r>
      <w:r>
        <w:rPr>
          <w:rFonts w:eastAsia="Times New Roman" w:hint="cs"/>
          <w:kern w:val="0"/>
          <w:rtl/>
        </w:rPr>
        <w:t xml:space="preserve">، </w:t>
      </w:r>
      <w:r w:rsidRPr="00E70811">
        <w:rPr>
          <w:rFonts w:eastAsia="Times New Roman"/>
          <w:kern w:val="0"/>
          <w:rtl/>
        </w:rPr>
        <w:t>ولا تجوز الهبة فيما يقسم إلا محوزة مقسومة </w:t>
      </w:r>
      <w:r>
        <w:rPr>
          <w:rFonts w:eastAsia="Times New Roman" w:hint="cs"/>
          <w:kern w:val="0"/>
          <w:rtl/>
        </w:rPr>
        <w:t xml:space="preserve">، </w:t>
      </w:r>
      <w:r w:rsidRPr="00E70811">
        <w:rPr>
          <w:rFonts w:eastAsia="Times New Roman"/>
          <w:kern w:val="0"/>
          <w:rtl/>
        </w:rPr>
        <w:t>وهبة المشاع فيما لا يقسم جائزة </w:t>
      </w:r>
      <w:r>
        <w:rPr>
          <w:rFonts w:eastAsia="Times New Roman" w:hint="cs"/>
          <w:kern w:val="0"/>
          <w:rtl/>
        </w:rPr>
        <w:t xml:space="preserve">، </w:t>
      </w:r>
      <w:r w:rsidRPr="00E70811">
        <w:rPr>
          <w:rFonts w:eastAsia="Times New Roman"/>
          <w:kern w:val="0"/>
          <w:rtl/>
        </w:rPr>
        <w:t>ومن وهب شقصا مشاعا فالهبة فاسدة </w:t>
      </w:r>
      <w:r>
        <w:rPr>
          <w:rFonts w:eastAsia="Times New Roman" w:hint="cs"/>
          <w:kern w:val="0"/>
          <w:rtl/>
        </w:rPr>
        <w:t xml:space="preserve">، </w:t>
      </w:r>
      <w:r w:rsidRPr="00E70811">
        <w:rPr>
          <w:rFonts w:eastAsia="Times New Roman"/>
          <w:kern w:val="0"/>
          <w:rtl/>
        </w:rPr>
        <w:t>فإن قسمه وسلمه جاز </w:t>
      </w:r>
      <w:r>
        <w:rPr>
          <w:rFonts w:eastAsia="Times New Roman" w:hint="cs"/>
          <w:kern w:val="0"/>
          <w:rtl/>
        </w:rPr>
        <w:t xml:space="preserve">، </w:t>
      </w:r>
      <w:r w:rsidRPr="00E70811">
        <w:rPr>
          <w:rFonts w:eastAsia="Times New Roman"/>
          <w:kern w:val="0"/>
          <w:rtl/>
        </w:rPr>
        <w:t>ولو وهب دقيقا في حنطة أو دهنا في سمسم فالهبة فاسدة فأن طحن وسلم لم يجز </w:t>
      </w:r>
      <w:r>
        <w:rPr>
          <w:rFonts w:eastAsia="Times New Roman" w:hint="cs"/>
          <w:kern w:val="0"/>
          <w:rtl/>
        </w:rPr>
        <w:t xml:space="preserve">، </w:t>
      </w:r>
      <w:r w:rsidRPr="00E70811">
        <w:rPr>
          <w:rFonts w:eastAsia="Times New Roman"/>
          <w:kern w:val="0"/>
          <w:rtl/>
        </w:rPr>
        <w:t>وإذا كانت العين في يد الموهوب ملكها بالهبة وإن لم يجدد</w:t>
      </w:r>
      <w:r>
        <w:rPr>
          <w:rFonts w:eastAsia="Times New Roman" w:hint="cs"/>
          <w:kern w:val="0"/>
          <w:rtl/>
        </w:rPr>
        <w:t xml:space="preserve"> </w:t>
      </w:r>
      <w:r w:rsidRPr="00E70811">
        <w:rPr>
          <w:rFonts w:eastAsia="Times New Roman"/>
          <w:kern w:val="0"/>
          <w:rtl/>
        </w:rPr>
        <w:t>فيها قبضا وإذا وهب الأب لابنه الصغير هبة ملكها الابن بالعقد فإن وهب له أجنبي هبة تمت بقبض الأب </w:t>
      </w:r>
      <w:r>
        <w:rPr>
          <w:rFonts w:eastAsia="Times New Roman" w:hint="cs"/>
          <w:kern w:val="0"/>
          <w:rtl/>
        </w:rPr>
        <w:t xml:space="preserve">، </w:t>
      </w:r>
      <w:r w:rsidRPr="00E70811">
        <w:rPr>
          <w:rFonts w:eastAsia="Times New Roman"/>
          <w:kern w:val="0"/>
          <w:rtl/>
        </w:rPr>
        <w:t>وإذا وهب لليتيم هبة فقبضها له وليه جاز فأن كان في حجر أمه فقبضها له جائز وكذلك إن كان في حجر أجنبي يربيه فقبضه له جائز </w:t>
      </w:r>
      <w:r>
        <w:rPr>
          <w:rFonts w:eastAsia="Times New Roman" w:hint="cs"/>
          <w:kern w:val="0"/>
          <w:rtl/>
        </w:rPr>
        <w:t xml:space="preserve">، </w:t>
      </w:r>
      <w:r w:rsidRPr="00E70811">
        <w:rPr>
          <w:rFonts w:eastAsia="Times New Roman"/>
          <w:kern w:val="0"/>
          <w:rtl/>
        </w:rPr>
        <w:t>وإن قبض الصبي الهبة بنفسه له جاز </w:t>
      </w:r>
      <w:r>
        <w:rPr>
          <w:rFonts w:eastAsia="Times New Roman" w:hint="cs"/>
          <w:kern w:val="0"/>
          <w:rtl/>
        </w:rPr>
        <w:t xml:space="preserve">، </w:t>
      </w:r>
      <w:r w:rsidRPr="00E70811">
        <w:rPr>
          <w:rFonts w:eastAsia="Times New Roman"/>
          <w:kern w:val="0"/>
          <w:rtl/>
        </w:rPr>
        <w:t>وإن وهب اثنان من واحد دارا جاز وإن وهب واحد من اثنين دارا لم يصح عند أبي حنيفة وقال أبو يوسف ومحمد: يصح</w:t>
      </w:r>
      <w:r>
        <w:rPr>
          <w:rFonts w:eastAsia="Times New Roman" w:hint="cs"/>
          <w:kern w:val="0"/>
          <w:rtl/>
        </w:rPr>
        <w:t xml:space="preserve">، </w:t>
      </w:r>
      <w:r w:rsidRPr="00E70811">
        <w:rPr>
          <w:rFonts w:eastAsia="Times New Roman"/>
          <w:kern w:val="0"/>
          <w:rtl/>
        </w:rPr>
        <w:t>وإذا وهب هبة لأجنبي فله الرجوع فيها </w:t>
      </w:r>
      <w:r>
        <w:rPr>
          <w:rFonts w:eastAsia="Times New Roman" w:hint="cs"/>
          <w:kern w:val="0"/>
          <w:rtl/>
        </w:rPr>
        <w:t xml:space="preserve">، </w:t>
      </w:r>
      <w:r w:rsidRPr="00E70811">
        <w:rPr>
          <w:rFonts w:eastAsia="Times New Roman"/>
          <w:kern w:val="0"/>
          <w:rtl/>
        </w:rPr>
        <w:t>إلا أن يعوضه عنها أو تزيد زيادة متصلة أو يموت أحد المتعاقدين أو تخرج الهبة من ملك الموهوب له </w:t>
      </w:r>
      <w:r>
        <w:rPr>
          <w:rFonts w:eastAsia="Times New Roman" w:hint="cs"/>
          <w:kern w:val="0"/>
          <w:rtl/>
        </w:rPr>
        <w:t xml:space="preserve">، </w:t>
      </w:r>
      <w:r w:rsidRPr="00E70811">
        <w:rPr>
          <w:rFonts w:eastAsia="Times New Roman"/>
          <w:kern w:val="0"/>
          <w:rtl/>
        </w:rPr>
        <w:t>وإن وهب هبة لذي رحم محرم منه فلا رجوع فيها </w:t>
      </w:r>
      <w:r>
        <w:rPr>
          <w:rFonts w:eastAsia="Times New Roman" w:hint="cs"/>
          <w:kern w:val="0"/>
          <w:rtl/>
        </w:rPr>
        <w:t xml:space="preserve">، </w:t>
      </w:r>
      <w:r w:rsidRPr="00E70811">
        <w:rPr>
          <w:rFonts w:eastAsia="Times New Roman"/>
          <w:kern w:val="0"/>
          <w:rtl/>
        </w:rPr>
        <w:t>وكذلك ما وهب أحد الزوجين لآخر </w:t>
      </w:r>
      <w:r>
        <w:rPr>
          <w:rFonts w:eastAsia="Times New Roman" w:hint="cs"/>
          <w:kern w:val="0"/>
          <w:rtl/>
        </w:rPr>
        <w:t xml:space="preserve">، </w:t>
      </w:r>
      <w:r w:rsidRPr="00E70811">
        <w:rPr>
          <w:rFonts w:eastAsia="Times New Roman"/>
          <w:kern w:val="0"/>
          <w:rtl/>
        </w:rPr>
        <w:t>وإذا قال الموهوب له للواهب: خذ هذا عوضا عن هبتك أو بدلا عنها أو في مقابلتها فقبضه الواهب سقط الرجوع وإن عوضه أجنبي عن الموهوب له متبرعا فقبض الواهب العوض سقط الرجوع </w:t>
      </w:r>
      <w:r>
        <w:rPr>
          <w:rFonts w:eastAsia="Times New Roman" w:hint="cs"/>
          <w:kern w:val="0"/>
          <w:rtl/>
        </w:rPr>
        <w:t xml:space="preserve">، </w:t>
      </w:r>
      <w:r w:rsidRPr="00E70811">
        <w:rPr>
          <w:rFonts w:eastAsia="Times New Roman"/>
          <w:kern w:val="0"/>
          <w:rtl/>
        </w:rPr>
        <w:t>وإذا استحق نصف الهبة رجع بنصف العوض وإن استحق نصف العوض لم يرجع في الهبة إلا أن يرد ما بقي من العوض ثم يرجع </w:t>
      </w:r>
      <w:r>
        <w:rPr>
          <w:rFonts w:eastAsia="Times New Roman" w:hint="cs"/>
          <w:kern w:val="0"/>
          <w:rtl/>
        </w:rPr>
        <w:t xml:space="preserve">، </w:t>
      </w:r>
      <w:r w:rsidRPr="00E70811">
        <w:rPr>
          <w:rFonts w:eastAsia="Times New Roman"/>
          <w:kern w:val="0"/>
          <w:rtl/>
        </w:rPr>
        <w:t>ولا يصح الرجوع إلا بتراضيهما أو بحكم الحاكم </w:t>
      </w:r>
      <w:r>
        <w:rPr>
          <w:rFonts w:eastAsia="Times New Roman" w:hint="cs"/>
          <w:kern w:val="0"/>
          <w:rtl/>
        </w:rPr>
        <w:t xml:space="preserve">، </w:t>
      </w:r>
      <w:r w:rsidRPr="00E70811">
        <w:rPr>
          <w:rFonts w:eastAsia="Times New Roman"/>
          <w:kern w:val="0"/>
          <w:rtl/>
        </w:rPr>
        <w:t>وإذا تلفت العين الموهوبة فاستحقها مستحق فضمن الموهوب له لم يرجع على الواهب بشي </w:t>
      </w:r>
      <w:r>
        <w:rPr>
          <w:rFonts w:eastAsia="Times New Roman" w:hint="cs"/>
          <w:kern w:val="0"/>
          <w:rtl/>
        </w:rPr>
        <w:t xml:space="preserve">، </w:t>
      </w:r>
      <w:r w:rsidRPr="00E70811">
        <w:rPr>
          <w:rFonts w:eastAsia="Times New Roman"/>
          <w:kern w:val="0"/>
          <w:rtl/>
        </w:rPr>
        <w:t>وإذا وهب بشرط العوض اعتبر التقابض في العوضين وإذا تقابضا صح العقد وصار في حكم البيع: يرد بالعيب وخيار الرؤية وتجيب فيه الشفعة </w:t>
      </w:r>
      <w:r>
        <w:rPr>
          <w:rFonts w:eastAsia="Times New Roman" w:hint="cs"/>
          <w:kern w:val="0"/>
          <w:rtl/>
        </w:rPr>
        <w:t xml:space="preserve">، </w:t>
      </w:r>
      <w:r w:rsidRPr="00E70811">
        <w:rPr>
          <w:rFonts w:eastAsia="Times New Roman"/>
          <w:kern w:val="0"/>
          <w:rtl/>
        </w:rPr>
        <w:t>والعمرى جائزة للمعمر في حال حياته ولورثته من بعده </w:t>
      </w:r>
      <w:r>
        <w:rPr>
          <w:rFonts w:eastAsia="Times New Roman" w:hint="cs"/>
          <w:kern w:val="0"/>
          <w:rtl/>
        </w:rPr>
        <w:t xml:space="preserve">، </w:t>
      </w:r>
      <w:r w:rsidRPr="00E70811">
        <w:rPr>
          <w:rFonts w:eastAsia="Times New Roman"/>
          <w:kern w:val="0"/>
          <w:rtl/>
        </w:rPr>
        <w:t>والرقبى باطلة عند أبي حنيفة ومحمد وقال أبو يوسف: جائزة </w:t>
      </w:r>
      <w:r>
        <w:rPr>
          <w:rFonts w:eastAsia="Times New Roman" w:hint="cs"/>
          <w:kern w:val="0"/>
          <w:rtl/>
        </w:rPr>
        <w:t xml:space="preserve">، </w:t>
      </w:r>
      <w:r w:rsidRPr="00E70811">
        <w:rPr>
          <w:rFonts w:eastAsia="Times New Roman"/>
          <w:kern w:val="0"/>
          <w:rtl/>
        </w:rPr>
        <w:t>ومن وهب جارية إلا حملها صحت الهبة وبطل ال</w:t>
      </w:r>
      <w:r>
        <w:rPr>
          <w:rFonts w:eastAsia="Times New Roman"/>
          <w:kern w:val="0"/>
          <w:rtl/>
        </w:rPr>
        <w:t>استثناء</w:t>
      </w:r>
      <w:r w:rsidRPr="00E70811">
        <w:rPr>
          <w:rFonts w:eastAsia="Times New Roman"/>
          <w:kern w:val="0"/>
          <w:rtl/>
        </w:rPr>
        <w:t> </w:t>
      </w:r>
      <w:r>
        <w:rPr>
          <w:rFonts w:eastAsia="Times New Roman" w:hint="cs"/>
          <w:kern w:val="0"/>
          <w:rtl/>
        </w:rPr>
        <w:t xml:space="preserve">، </w:t>
      </w:r>
      <w:r w:rsidRPr="00E70811">
        <w:rPr>
          <w:rFonts w:eastAsia="Times New Roman"/>
          <w:kern w:val="0"/>
          <w:rtl/>
        </w:rPr>
        <w:t>والصدقة كالهبة: لا تصح إلا بالقبض ولا تجوز في مشاع يحتمل القسمة وإذا تصدق على فقيرين بشي جاز ولا يجوز الرجوع في الصدقة بعد القبض </w:t>
      </w:r>
      <w:r>
        <w:rPr>
          <w:rFonts w:eastAsia="Times New Roman" w:hint="cs"/>
          <w:kern w:val="0"/>
          <w:rtl/>
        </w:rPr>
        <w:t xml:space="preserve">، </w:t>
      </w:r>
      <w:r w:rsidRPr="00E70811">
        <w:rPr>
          <w:rFonts w:eastAsia="Times New Roman"/>
          <w:kern w:val="0"/>
          <w:rtl/>
        </w:rPr>
        <w:t>ومن نذر أن يتصدق بماله لزمه أن يتصدق </w:t>
      </w:r>
      <w:r>
        <w:rPr>
          <w:rFonts w:eastAsia="Times New Roman" w:hint="cs"/>
          <w:kern w:val="0"/>
          <w:rtl/>
        </w:rPr>
        <w:t xml:space="preserve">، </w:t>
      </w:r>
      <w:r w:rsidRPr="00E70811">
        <w:rPr>
          <w:rFonts w:eastAsia="Times New Roman"/>
          <w:kern w:val="0"/>
          <w:rtl/>
        </w:rPr>
        <w:t xml:space="preserve">بجنس ما تجب فيه الزكاة ومن نذر أن يتصدق بجنس ما تجب في الزكاة ومن نذر أن يتصدق </w:t>
      </w:r>
      <w:r>
        <w:rPr>
          <w:rFonts w:eastAsia="Times New Roman" w:hint="cs"/>
          <w:kern w:val="0"/>
          <w:rtl/>
        </w:rPr>
        <w:t xml:space="preserve">بماله </w:t>
      </w:r>
      <w:r w:rsidRPr="00E70811">
        <w:rPr>
          <w:rFonts w:eastAsia="Times New Roman"/>
          <w:kern w:val="0"/>
          <w:rtl/>
        </w:rPr>
        <w:t>لزمه أن يتصدق بالجميع ويقال له: أمسك منه مقدار ما تنفقه على نفسك وعيالك إلى أن تكسب مالا فإذا اكتسبت مالا تصدق بمثل ما أمسكت لنفسك </w:t>
      </w:r>
    </w:p>
    <w:p w14:paraId="41C65292" w14:textId="77777777" w:rsidR="00C11C4E" w:rsidRDefault="00C11C4E" w:rsidP="00775A91">
      <w:pPr>
        <w:jc w:val="center"/>
        <w:rPr>
          <w:rFonts w:eastAsia="Times New Roman"/>
          <w:kern w:val="0"/>
          <w:rtl/>
        </w:rPr>
      </w:pPr>
      <w:r>
        <w:rPr>
          <w:rFonts w:eastAsia="Times New Roman" w:hint="cs"/>
          <w:kern w:val="0"/>
          <w:rtl/>
        </w:rPr>
        <w:t>***</w:t>
      </w:r>
    </w:p>
    <w:p w14:paraId="705A8673"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lastRenderedPageBreak/>
        <w:t>19 - كتاب الوقف</w:t>
      </w:r>
    </w:p>
    <w:p w14:paraId="5BE4DAB1" w14:textId="77777777" w:rsidR="00C11C4E" w:rsidRDefault="00C11C4E" w:rsidP="00775A91">
      <w:pPr>
        <w:rPr>
          <w:rFonts w:eastAsia="Times New Roman"/>
          <w:kern w:val="0"/>
          <w:rtl/>
        </w:rPr>
      </w:pPr>
      <w:r w:rsidRPr="00E70811">
        <w:rPr>
          <w:rFonts w:eastAsia="Times New Roman"/>
          <w:kern w:val="0"/>
          <w:rtl/>
        </w:rPr>
        <w:t>لا يزول ملك الواقف عن الوقف عند أبي حنيفة إلا أن يحكم به الحاكم أو يعلقه بموته فيقول: إذا مت فقد وقفت داري على كذا وقال أبو يوسف: يزول الملك بمجرد القول</w:t>
      </w:r>
      <w:r>
        <w:rPr>
          <w:rFonts w:eastAsia="Times New Roman" w:hint="cs"/>
          <w:kern w:val="0"/>
          <w:rtl/>
        </w:rPr>
        <w:t xml:space="preserve">، </w:t>
      </w:r>
      <w:r w:rsidRPr="00E70811">
        <w:rPr>
          <w:rFonts w:eastAsia="Times New Roman"/>
          <w:kern w:val="0"/>
          <w:rtl/>
        </w:rPr>
        <w:t>وقال محمد: لا يزول الملك حتى يجعل للوقف وليا ويسلمه إليه </w:t>
      </w:r>
      <w:r>
        <w:rPr>
          <w:rFonts w:eastAsia="Times New Roman" w:hint="cs"/>
          <w:kern w:val="0"/>
          <w:rtl/>
        </w:rPr>
        <w:t xml:space="preserve">، </w:t>
      </w:r>
      <w:r w:rsidRPr="00E70811">
        <w:rPr>
          <w:rFonts w:eastAsia="Times New Roman"/>
          <w:kern w:val="0"/>
          <w:rtl/>
        </w:rPr>
        <w:t>وإذا صح الوقف - على اختلافهم - خرج عن ملك الواقف ولم يدخل في ملك الموقوف عليه </w:t>
      </w:r>
      <w:r>
        <w:rPr>
          <w:rFonts w:eastAsia="Times New Roman" w:hint="cs"/>
          <w:kern w:val="0"/>
          <w:rtl/>
        </w:rPr>
        <w:t xml:space="preserve">، </w:t>
      </w:r>
      <w:r w:rsidRPr="00E70811">
        <w:rPr>
          <w:rFonts w:eastAsia="Times New Roman"/>
          <w:kern w:val="0"/>
          <w:rtl/>
        </w:rPr>
        <w:t>ووقف المشاع جائز عند أبي يوسف وقال محمد: لا يجوز</w:t>
      </w:r>
      <w:r>
        <w:rPr>
          <w:rFonts w:eastAsia="Times New Roman" w:hint="cs"/>
          <w:kern w:val="0"/>
          <w:rtl/>
        </w:rPr>
        <w:t xml:space="preserve">، </w:t>
      </w:r>
      <w:r w:rsidRPr="00E70811">
        <w:rPr>
          <w:rFonts w:eastAsia="Times New Roman"/>
          <w:kern w:val="0"/>
          <w:rtl/>
        </w:rPr>
        <w:t>ولا يتم الوقف عند أبي حنيفة ومحمد حتى يجعل آخره لجهة لا تنقطع أبدا وقال أبو يوسف: إذا سم</w:t>
      </w:r>
      <w:r>
        <w:rPr>
          <w:rFonts w:eastAsia="Times New Roman" w:hint="cs"/>
          <w:kern w:val="0"/>
          <w:rtl/>
        </w:rPr>
        <w:t>ى</w:t>
      </w:r>
      <w:r w:rsidRPr="00E70811">
        <w:rPr>
          <w:rFonts w:eastAsia="Times New Roman"/>
          <w:kern w:val="0"/>
          <w:rtl/>
        </w:rPr>
        <w:t xml:space="preserve"> فيه جهة تنقطع جاز وصار بعدها للفقراء وإن لم يسمهم </w:t>
      </w:r>
      <w:r>
        <w:rPr>
          <w:rFonts w:eastAsia="Times New Roman" w:hint="cs"/>
          <w:kern w:val="0"/>
          <w:rtl/>
        </w:rPr>
        <w:t xml:space="preserve">، </w:t>
      </w:r>
      <w:r w:rsidRPr="00E70811">
        <w:rPr>
          <w:rFonts w:eastAsia="Times New Roman"/>
          <w:kern w:val="0"/>
          <w:rtl/>
        </w:rPr>
        <w:t>ويصح وقف العقار ولا يجوز وقف ما ينقل ويحول وقال أبو يوسف: إذا وقف ضيعة ببقرها</w:t>
      </w:r>
      <w:r>
        <w:rPr>
          <w:rFonts w:eastAsia="Times New Roman" w:hint="cs"/>
          <w:kern w:val="0"/>
          <w:rtl/>
        </w:rPr>
        <w:t xml:space="preserve">، واكرتها </w:t>
      </w:r>
      <w:r w:rsidRPr="00E70811">
        <w:rPr>
          <w:rFonts w:eastAsia="Times New Roman"/>
          <w:kern w:val="0"/>
          <w:rtl/>
        </w:rPr>
        <w:t>وهم عبيده جاز</w:t>
      </w:r>
      <w:r>
        <w:rPr>
          <w:rFonts w:eastAsia="Times New Roman" w:hint="cs"/>
          <w:kern w:val="0"/>
          <w:rtl/>
        </w:rPr>
        <w:t xml:space="preserve">، </w:t>
      </w:r>
      <w:r w:rsidRPr="00E70811">
        <w:rPr>
          <w:rFonts w:eastAsia="Times New Roman"/>
          <w:kern w:val="0"/>
          <w:rtl/>
        </w:rPr>
        <w:t>وقال محمد: يجوز حبس الكراع والسلاح </w:t>
      </w:r>
      <w:r>
        <w:rPr>
          <w:rFonts w:eastAsia="Times New Roman" w:hint="cs"/>
          <w:kern w:val="0"/>
          <w:rtl/>
        </w:rPr>
        <w:t xml:space="preserve">، </w:t>
      </w:r>
      <w:r w:rsidRPr="00E70811">
        <w:rPr>
          <w:rFonts w:eastAsia="Times New Roman"/>
          <w:kern w:val="0"/>
          <w:rtl/>
        </w:rPr>
        <w:t>وإذا صاح الوقف لم يجز بيعه ولا تمليكه إلا أن يكون مشاعا عند أبي يوسف فيطلب الشريك القسمة فتصح مقاسمته </w:t>
      </w:r>
      <w:r>
        <w:rPr>
          <w:rFonts w:eastAsia="Times New Roman" w:hint="cs"/>
          <w:kern w:val="0"/>
          <w:rtl/>
        </w:rPr>
        <w:t xml:space="preserve">، </w:t>
      </w:r>
      <w:r w:rsidRPr="00E70811">
        <w:rPr>
          <w:rFonts w:eastAsia="Times New Roman"/>
          <w:kern w:val="0"/>
          <w:rtl/>
        </w:rPr>
        <w:t>والواجب: أن يبدأ من ريع الوقف بعمارته شرط الواقف ذلك أو لم يشرط </w:t>
      </w:r>
      <w:r>
        <w:rPr>
          <w:rFonts w:eastAsia="Times New Roman" w:hint="cs"/>
          <w:kern w:val="0"/>
          <w:rtl/>
        </w:rPr>
        <w:t xml:space="preserve">، </w:t>
      </w:r>
      <w:r w:rsidRPr="00E70811">
        <w:rPr>
          <w:rFonts w:eastAsia="Times New Roman"/>
          <w:kern w:val="0"/>
          <w:rtl/>
        </w:rPr>
        <w:t>وإن وقف دارا على سكنى ولده فالعمارة على من له السكنى </w:t>
      </w:r>
      <w:r>
        <w:rPr>
          <w:rFonts w:eastAsia="Times New Roman" w:hint="cs"/>
          <w:kern w:val="0"/>
          <w:rtl/>
        </w:rPr>
        <w:t xml:space="preserve">، </w:t>
      </w:r>
      <w:r w:rsidRPr="00E70811">
        <w:rPr>
          <w:rFonts w:eastAsia="Times New Roman"/>
          <w:kern w:val="0"/>
          <w:rtl/>
        </w:rPr>
        <w:t>فإن امتنع من ذلك أو كان فقيرا أجرها الحاكم </w:t>
      </w:r>
      <w:r>
        <w:rPr>
          <w:rFonts w:eastAsia="Times New Roman" w:hint="cs"/>
          <w:kern w:val="0"/>
          <w:rtl/>
        </w:rPr>
        <w:t xml:space="preserve">، </w:t>
      </w:r>
      <w:r w:rsidRPr="00E70811">
        <w:rPr>
          <w:rFonts w:eastAsia="Times New Roman"/>
          <w:kern w:val="0"/>
          <w:rtl/>
        </w:rPr>
        <w:t>وعمرها بأجرتها فإذا عمرت رجها إلى من له السكنى </w:t>
      </w:r>
      <w:r>
        <w:rPr>
          <w:rFonts w:eastAsia="Times New Roman" w:hint="cs"/>
          <w:kern w:val="0"/>
          <w:rtl/>
        </w:rPr>
        <w:t xml:space="preserve">، </w:t>
      </w:r>
      <w:r w:rsidRPr="00E70811">
        <w:rPr>
          <w:rFonts w:eastAsia="Times New Roman"/>
          <w:kern w:val="0"/>
          <w:rtl/>
        </w:rPr>
        <w:t xml:space="preserve">وما انهدم من بناء الوقف وآلته صرفه الحاكم في عمارة الوقف إن </w:t>
      </w:r>
      <w:r>
        <w:rPr>
          <w:rFonts w:eastAsia="Times New Roman"/>
          <w:kern w:val="0"/>
          <w:rtl/>
        </w:rPr>
        <w:t>احتاج</w:t>
      </w:r>
      <w:r w:rsidRPr="00E70811">
        <w:rPr>
          <w:rFonts w:eastAsia="Times New Roman"/>
          <w:kern w:val="0"/>
          <w:rtl/>
        </w:rPr>
        <w:t xml:space="preserve"> إليه وإن استغنى عنه أمسكه حتى يحتاج إلى عمارته فيصرفه فيها ولا يجوز أن يقسمه بين مستحقي الوقف </w:t>
      </w:r>
      <w:r>
        <w:rPr>
          <w:rFonts w:eastAsia="Times New Roman" w:hint="cs"/>
          <w:kern w:val="0"/>
          <w:rtl/>
        </w:rPr>
        <w:t xml:space="preserve">، </w:t>
      </w:r>
      <w:r w:rsidRPr="00E70811">
        <w:rPr>
          <w:rFonts w:eastAsia="Times New Roman"/>
          <w:kern w:val="0"/>
          <w:rtl/>
        </w:rPr>
        <w:t>وإذا جعل الوقف غلة الوقف لنفسه أو جعل الولاية إليه جاز عند أبي يوسف </w:t>
      </w:r>
      <w:r>
        <w:rPr>
          <w:rFonts w:eastAsia="Times New Roman" w:hint="cs"/>
          <w:kern w:val="0"/>
          <w:rtl/>
        </w:rPr>
        <w:t xml:space="preserve">، وقال محمد يجوز، </w:t>
      </w:r>
      <w:r w:rsidRPr="00E70811">
        <w:rPr>
          <w:rFonts w:eastAsia="Times New Roman"/>
          <w:kern w:val="0"/>
          <w:rtl/>
        </w:rPr>
        <w:t>وإذا بنى مسجدا لم يزل ملكه عنه حتى يفرزه عن ملكه بطريقه ويأذن للناس بالصلاة فيه فإذا صلى فيه واحد زال ملكه عنه عند أبي حنيفة ومحمد وقال أبو يوسف: يزول ملكه عنه بقوله: جعلته مسجدا </w:t>
      </w:r>
      <w:r>
        <w:rPr>
          <w:rFonts w:eastAsia="Times New Roman" w:hint="cs"/>
          <w:kern w:val="0"/>
          <w:rtl/>
        </w:rPr>
        <w:t xml:space="preserve">، </w:t>
      </w:r>
      <w:r w:rsidRPr="00E70811">
        <w:rPr>
          <w:rFonts w:eastAsia="Times New Roman"/>
          <w:kern w:val="0"/>
          <w:rtl/>
        </w:rPr>
        <w:t>ومن بنى سقاية للمسلمين أو خانا يسكنه بنو السبيل أو رباطا أو جعل أرضه مقبرة لم يزل ملكه عن ذلك عند أبي حنيفة حتى يحكم به حاكم </w:t>
      </w:r>
      <w:r>
        <w:rPr>
          <w:rFonts w:eastAsia="Times New Roman" w:hint="cs"/>
          <w:kern w:val="0"/>
          <w:rtl/>
        </w:rPr>
        <w:t xml:space="preserve">، </w:t>
      </w:r>
      <w:r w:rsidRPr="00E70811">
        <w:rPr>
          <w:rFonts w:eastAsia="Times New Roman"/>
          <w:kern w:val="0"/>
          <w:rtl/>
        </w:rPr>
        <w:t xml:space="preserve">وقال أبو يوسف: يزول ملكه بالقول وقال محمد: إذا استقى الناس من السقاية وسكنوا </w:t>
      </w:r>
      <w:r>
        <w:rPr>
          <w:rFonts w:eastAsia="Times New Roman" w:hint="cs"/>
          <w:kern w:val="0"/>
          <w:rtl/>
        </w:rPr>
        <w:t>ا</w:t>
      </w:r>
      <w:r w:rsidRPr="00E70811">
        <w:rPr>
          <w:rFonts w:eastAsia="Times New Roman"/>
          <w:kern w:val="0"/>
          <w:rtl/>
        </w:rPr>
        <w:t>لخان والرباط ودفنوا في المقبرة زال الملك </w:t>
      </w:r>
      <w:r>
        <w:rPr>
          <w:rFonts w:eastAsia="Times New Roman" w:hint="cs"/>
          <w:kern w:val="0"/>
          <w:rtl/>
        </w:rPr>
        <w:t>،</w:t>
      </w:r>
    </w:p>
    <w:p w14:paraId="75A6AE4F" w14:textId="77777777" w:rsidR="00C11C4E" w:rsidRDefault="00C11C4E" w:rsidP="00775A91">
      <w:pPr>
        <w:jc w:val="center"/>
        <w:rPr>
          <w:rFonts w:eastAsia="Times New Roman"/>
          <w:kern w:val="0"/>
          <w:rtl/>
        </w:rPr>
      </w:pPr>
      <w:r>
        <w:rPr>
          <w:rFonts w:eastAsia="Times New Roman" w:hint="cs"/>
          <w:kern w:val="0"/>
          <w:rtl/>
        </w:rPr>
        <w:t>***</w:t>
      </w:r>
    </w:p>
    <w:p w14:paraId="167A1020"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20 - كتاب الغصب</w:t>
      </w:r>
    </w:p>
    <w:p w14:paraId="63C9662D" w14:textId="77777777" w:rsidR="00C11C4E" w:rsidRDefault="00C11C4E" w:rsidP="00775A91">
      <w:pPr>
        <w:rPr>
          <w:rFonts w:eastAsia="Times New Roman"/>
          <w:kern w:val="0"/>
          <w:rtl/>
        </w:rPr>
      </w:pPr>
      <w:r w:rsidRPr="00E70811">
        <w:rPr>
          <w:rFonts w:eastAsia="Times New Roman"/>
          <w:kern w:val="0"/>
          <w:rtl/>
        </w:rPr>
        <w:t>ومن غصب شيئا مما له مثل فهلك في يده فعليه ضمان مثله وإن كان مما لا مثل له فعليه قيمته يوم الغصب </w:t>
      </w:r>
      <w:r>
        <w:rPr>
          <w:rFonts w:eastAsia="Times New Roman" w:hint="cs"/>
          <w:kern w:val="0"/>
          <w:rtl/>
        </w:rPr>
        <w:t xml:space="preserve">، </w:t>
      </w:r>
      <w:r w:rsidRPr="00E70811">
        <w:rPr>
          <w:rFonts w:eastAsia="Times New Roman"/>
          <w:kern w:val="0"/>
          <w:rtl/>
        </w:rPr>
        <w:t xml:space="preserve">وعلى الغاصب رد العين المغصوبة فإن ادعى هلاكها حبسه الحاكم حتى يعلم أنها لو كانت </w:t>
      </w:r>
      <w:r w:rsidRPr="00E70811">
        <w:rPr>
          <w:rFonts w:eastAsia="Times New Roman"/>
          <w:kern w:val="0"/>
          <w:rtl/>
        </w:rPr>
        <w:lastRenderedPageBreak/>
        <w:t>باقية لأظهرها ثم قضى عليه ببدلها </w:t>
      </w:r>
      <w:r>
        <w:rPr>
          <w:rFonts w:eastAsia="Times New Roman" w:hint="cs"/>
          <w:kern w:val="0"/>
          <w:rtl/>
        </w:rPr>
        <w:t xml:space="preserve">، </w:t>
      </w:r>
      <w:r w:rsidRPr="00E70811">
        <w:rPr>
          <w:rFonts w:eastAsia="Times New Roman"/>
          <w:kern w:val="0"/>
          <w:rtl/>
        </w:rPr>
        <w:t>والغصب فيما ينقل ويحول وإذا غصب عقارا فهلك في يده لم يضمنه عند أبي حنيفة وأبي يوسف وقال محمد: يضمنه كهدمه وما نقص منه بفعله وسكناه ضمنه في قولهم جميعا </w:t>
      </w:r>
      <w:r>
        <w:rPr>
          <w:rFonts w:eastAsia="Times New Roman" w:hint="cs"/>
          <w:kern w:val="0"/>
          <w:rtl/>
        </w:rPr>
        <w:t xml:space="preserve">، </w:t>
      </w:r>
      <w:r w:rsidRPr="00E70811">
        <w:rPr>
          <w:rFonts w:eastAsia="Times New Roman"/>
          <w:kern w:val="0"/>
          <w:rtl/>
        </w:rPr>
        <w:t>وإذا هلك المغصوب في يد الغاصب بفعله أو بغير فعله فعليه ضمانه </w:t>
      </w:r>
      <w:r>
        <w:rPr>
          <w:rFonts w:eastAsia="Times New Roman" w:hint="cs"/>
          <w:kern w:val="0"/>
          <w:rtl/>
        </w:rPr>
        <w:t xml:space="preserve">، </w:t>
      </w:r>
      <w:r w:rsidRPr="00E70811">
        <w:rPr>
          <w:rFonts w:eastAsia="Times New Roman"/>
          <w:kern w:val="0"/>
          <w:rtl/>
        </w:rPr>
        <w:t>وإن نقص في يده فعليه ضمان النقصان </w:t>
      </w:r>
      <w:r>
        <w:rPr>
          <w:rFonts w:eastAsia="Times New Roman" w:hint="cs"/>
          <w:kern w:val="0"/>
          <w:rtl/>
        </w:rPr>
        <w:t xml:space="preserve">، </w:t>
      </w:r>
      <w:r w:rsidRPr="00E70811">
        <w:rPr>
          <w:rFonts w:eastAsia="Times New Roman"/>
          <w:kern w:val="0"/>
          <w:rtl/>
        </w:rPr>
        <w:t>ومن ذبح شاة غيره فمالكها بالخيار: إن شاء ضمنه قيمتها وسلمها إليه وإن شاء ضمنه نقصانها ومن خرق ثوب غيره خرقا يسيرا ضمن نقصانه وإن خرقه خرقا كثيرا يبطل عامة منفعته فلمالكه أن يضمنه جميع قيمته</w:t>
      </w:r>
      <w:r>
        <w:rPr>
          <w:rFonts w:eastAsia="Times New Roman" w:hint="cs"/>
          <w:kern w:val="0"/>
          <w:rtl/>
        </w:rPr>
        <w:t xml:space="preserve">، </w:t>
      </w:r>
      <w:r w:rsidRPr="00E70811">
        <w:rPr>
          <w:rFonts w:eastAsia="Times New Roman"/>
          <w:kern w:val="0"/>
          <w:rtl/>
        </w:rPr>
        <w:t>وإذا تغيرت العين المغصوبة بفعل الغاصب</w:t>
      </w:r>
      <w:r>
        <w:rPr>
          <w:rFonts w:eastAsia="Times New Roman" w:hint="cs"/>
          <w:kern w:val="0"/>
          <w:rtl/>
        </w:rPr>
        <w:t xml:space="preserve">، </w:t>
      </w:r>
      <w:r w:rsidRPr="00E70811">
        <w:rPr>
          <w:rFonts w:eastAsia="Times New Roman"/>
          <w:kern w:val="0"/>
          <w:rtl/>
        </w:rPr>
        <w:t>حتى زال اسمها وأعظم منافعها زال ملك المغصوب منه عنها وملكها الغاصب وضمنها ولم يحل له الانتفاع بها حتى يؤدي بدلها وهذا كمن غصب شاة فذبحها وشواها أو طبخها أو غصب حنطة فطحنها أو حديدا فاتخذه سيفا أو صفرا فعلمه آنية </w:t>
      </w:r>
      <w:r>
        <w:rPr>
          <w:rFonts w:eastAsia="Times New Roman" w:hint="cs"/>
          <w:kern w:val="0"/>
          <w:rtl/>
        </w:rPr>
        <w:t xml:space="preserve">، </w:t>
      </w:r>
      <w:r w:rsidRPr="00E70811">
        <w:rPr>
          <w:rFonts w:eastAsia="Times New Roman"/>
          <w:kern w:val="0"/>
          <w:rtl/>
        </w:rPr>
        <w:t>وإن غصب فضة أو ذهبا فضربها دنانير أو دراهم أو</w:t>
      </w:r>
      <w:r>
        <w:rPr>
          <w:rFonts w:eastAsia="Times New Roman" w:hint="cs"/>
          <w:kern w:val="0"/>
          <w:rtl/>
        </w:rPr>
        <w:t xml:space="preserve"> </w:t>
      </w:r>
      <w:r w:rsidRPr="00E70811">
        <w:rPr>
          <w:rFonts w:eastAsia="Times New Roman"/>
          <w:kern w:val="0"/>
          <w:rtl/>
        </w:rPr>
        <w:t>دنانير أو آنية لم يزل ملك مالكها عنها عند أبي حنيفة ومن غصب ساجة فبنى عليها زال ملك مالكها عنها ولزم الغاصب قيمتها </w:t>
      </w:r>
      <w:r>
        <w:rPr>
          <w:rFonts w:eastAsia="Times New Roman" w:hint="cs"/>
          <w:kern w:val="0"/>
          <w:rtl/>
        </w:rPr>
        <w:t xml:space="preserve">، </w:t>
      </w:r>
      <w:r w:rsidRPr="00E70811">
        <w:rPr>
          <w:rFonts w:eastAsia="Times New Roman"/>
          <w:kern w:val="0"/>
          <w:rtl/>
        </w:rPr>
        <w:t>ومن غصب أرضا فغرس فيها أو بنى قيل له: اقلع الغرس والبناء وردها فارغة فإن كانت الأرض تنقص بقلع ذلك فللمالك أن يضمن له قيمة البناء والغرس مقلوعا فيكون له </w:t>
      </w:r>
      <w:r>
        <w:rPr>
          <w:rFonts w:eastAsia="Times New Roman" w:hint="cs"/>
          <w:kern w:val="0"/>
          <w:rtl/>
        </w:rPr>
        <w:t xml:space="preserve">، </w:t>
      </w:r>
      <w:r w:rsidRPr="00E70811">
        <w:rPr>
          <w:rFonts w:eastAsia="Times New Roman"/>
          <w:kern w:val="0"/>
          <w:rtl/>
        </w:rPr>
        <w:t>ومن غصب ثوبا فصبغه أحمر أو سويقا فلته بسمن فصاحبه بالخيار: إن شاء ضمنه قيمة ثوبه أبيض ومثل السويق وسلمها للغاصب وإن شاء أخذهما وضمن ما زاد الصبغ والسمن فيهما</w:t>
      </w:r>
      <w:r>
        <w:rPr>
          <w:rFonts w:eastAsia="Times New Roman" w:hint="cs"/>
          <w:kern w:val="0"/>
          <w:rtl/>
        </w:rPr>
        <w:t xml:space="preserve">، </w:t>
      </w:r>
      <w:r w:rsidRPr="00E70811">
        <w:rPr>
          <w:rFonts w:eastAsia="Times New Roman"/>
          <w:kern w:val="0"/>
          <w:rtl/>
        </w:rPr>
        <w:t>ومن غصب عينا فغيبها فضمنه المالك قيمتها ملكها الغاصب والقول في القيمة قول الغاصب مع يمينه إلا أن يقيم المالك البينة بأكثر من ذلك فإن ظهرت العين وقيمتها أكثر مما ضمن وقد ضمنها بقول المالك أو ببينة أقامها أو بنكول الغاصب عن اليمين فلا خيار للمالك وإن كان ضمنها بقول الغاصب مع يمينه فالمالك بالخيار: إن شاء أمضى الضمان وإن شاء أخذ العين ورد العوض </w:t>
      </w:r>
      <w:r>
        <w:rPr>
          <w:rFonts w:eastAsia="Times New Roman" w:hint="cs"/>
          <w:kern w:val="0"/>
          <w:rtl/>
        </w:rPr>
        <w:t xml:space="preserve">، </w:t>
      </w:r>
      <w:r w:rsidRPr="00E70811">
        <w:rPr>
          <w:rFonts w:eastAsia="Times New Roman"/>
          <w:kern w:val="0"/>
          <w:rtl/>
        </w:rPr>
        <w:t>وولد المغصوبة ونماؤها وثمرة البستان المغصوب أمانة في يد الغاصب فإن هلك فلا ضمان عليه إلا أن يتعدى فيها أو يطلبها مالكها فيمنعها إياه </w:t>
      </w:r>
      <w:r>
        <w:rPr>
          <w:rFonts w:eastAsia="Times New Roman" w:hint="cs"/>
          <w:kern w:val="0"/>
          <w:rtl/>
        </w:rPr>
        <w:t xml:space="preserve">، </w:t>
      </w:r>
      <w:r w:rsidRPr="00E70811">
        <w:rPr>
          <w:rFonts w:eastAsia="Times New Roman"/>
          <w:kern w:val="0"/>
          <w:rtl/>
        </w:rPr>
        <w:t>وما نقصت الجارية بالولادة في ضمان الغاصب فإن كان في قيمة الولد وفاء به خير النقصان بالولد وسقط ضمانه عن الغاصب ولا يضمن الغاصب منافع ما غصبه إلا أن بنقص باستعماله فيغرم النقصان </w:t>
      </w:r>
      <w:r>
        <w:rPr>
          <w:rFonts w:eastAsia="Times New Roman" w:hint="cs"/>
          <w:kern w:val="0"/>
          <w:rtl/>
        </w:rPr>
        <w:t xml:space="preserve">، </w:t>
      </w:r>
      <w:r w:rsidRPr="00E70811">
        <w:rPr>
          <w:rFonts w:eastAsia="Times New Roman"/>
          <w:kern w:val="0"/>
          <w:rtl/>
        </w:rPr>
        <w:t>وإذا استهلك المسلم خمر الذمي أو خنزيره ضمن قيمتهما وإن استهلكهما المسلم على المسلم لم يضمن</w:t>
      </w:r>
    </w:p>
    <w:p w14:paraId="4061C249" w14:textId="77777777" w:rsidR="00C11C4E" w:rsidRDefault="00C11C4E" w:rsidP="00775A91">
      <w:pPr>
        <w:jc w:val="center"/>
        <w:rPr>
          <w:rFonts w:eastAsia="Times New Roman"/>
          <w:kern w:val="0"/>
          <w:rtl/>
        </w:rPr>
      </w:pPr>
      <w:r>
        <w:rPr>
          <w:rFonts w:eastAsia="Times New Roman" w:hint="cs"/>
          <w:kern w:val="0"/>
          <w:rtl/>
        </w:rPr>
        <w:t>***</w:t>
      </w:r>
    </w:p>
    <w:p w14:paraId="0167409E"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21 - كتاب الوديعة</w:t>
      </w:r>
    </w:p>
    <w:p w14:paraId="7126958F" w14:textId="77777777" w:rsidR="00C11C4E" w:rsidRDefault="00C11C4E" w:rsidP="00775A91">
      <w:pPr>
        <w:rPr>
          <w:rFonts w:eastAsia="Times New Roman"/>
          <w:kern w:val="0"/>
          <w:rtl/>
        </w:rPr>
      </w:pPr>
      <w:r w:rsidRPr="00E70811">
        <w:rPr>
          <w:rFonts w:eastAsia="Times New Roman"/>
          <w:kern w:val="0"/>
          <w:rtl/>
        </w:rPr>
        <w:lastRenderedPageBreak/>
        <w:t>الوديعة: أمانة في يد المودع إذا هلكت لم يضمنها وللمودع أن يحفظها بنفسه وبمن في عياله فإن حفظها بغيرهم أو أودعها ضمن </w:t>
      </w:r>
      <w:r>
        <w:rPr>
          <w:rFonts w:eastAsia="Times New Roman" w:hint="cs"/>
          <w:kern w:val="0"/>
          <w:rtl/>
        </w:rPr>
        <w:t xml:space="preserve">، </w:t>
      </w:r>
      <w:r w:rsidRPr="00E70811">
        <w:rPr>
          <w:rFonts w:eastAsia="Times New Roman"/>
          <w:kern w:val="0"/>
          <w:rtl/>
        </w:rPr>
        <w:t>إلا أن يقع في داره حريق فيسلمها إلى جاره أو يكون في سفينة يخاف الغرق فلقيها إلى سفينة أخرى </w:t>
      </w:r>
      <w:r>
        <w:rPr>
          <w:rFonts w:eastAsia="Times New Roman" w:hint="cs"/>
          <w:kern w:val="0"/>
          <w:rtl/>
        </w:rPr>
        <w:t xml:space="preserve">، </w:t>
      </w:r>
      <w:r w:rsidRPr="00E70811">
        <w:rPr>
          <w:rFonts w:eastAsia="Times New Roman"/>
          <w:kern w:val="0"/>
          <w:rtl/>
        </w:rPr>
        <w:t>وإن خلطها المودع بماله حتى لا تتميز ضمنها فإن طلبها صاحبها فحبسها عنه وهو يقدر على تسليمها ضمنها </w:t>
      </w:r>
      <w:r>
        <w:rPr>
          <w:rFonts w:eastAsia="Times New Roman" w:hint="cs"/>
          <w:kern w:val="0"/>
          <w:rtl/>
        </w:rPr>
        <w:t xml:space="preserve">، </w:t>
      </w:r>
      <w:r w:rsidRPr="00E70811">
        <w:rPr>
          <w:rFonts w:eastAsia="Times New Roman"/>
          <w:kern w:val="0"/>
          <w:rtl/>
        </w:rPr>
        <w:t>وإن اختلطت بماله من غيره فعله فهو شريك لصاحبها وإن أنفق المودع بعضها ثم رد مثله فخلطه بالباقي ضمن الجميع </w:t>
      </w:r>
      <w:r>
        <w:rPr>
          <w:rFonts w:eastAsia="Times New Roman" w:hint="cs"/>
          <w:kern w:val="0"/>
          <w:rtl/>
        </w:rPr>
        <w:t xml:space="preserve">، </w:t>
      </w:r>
      <w:r w:rsidRPr="00E70811">
        <w:rPr>
          <w:rFonts w:eastAsia="Times New Roman"/>
          <w:kern w:val="0"/>
          <w:rtl/>
        </w:rPr>
        <w:t>وإذا تعدى المودع في الوديعة - بأن كانت دابة فركبها أو ثوبا فلبسه أو عبدا فاستخدمه أو أودعها عند غيره - ثم أزال التعدي وردها إلى يده زال الضمان فإن طلبها صاحبها فجحدها إياه فهلكت ضمنها فإن عاد إلى الاعتراف لم يبرأ من الضمان </w:t>
      </w:r>
      <w:r>
        <w:rPr>
          <w:rFonts w:eastAsia="Times New Roman" w:hint="cs"/>
          <w:kern w:val="0"/>
          <w:rtl/>
        </w:rPr>
        <w:t xml:space="preserve">، </w:t>
      </w:r>
      <w:r w:rsidRPr="00E70811">
        <w:rPr>
          <w:rFonts w:eastAsia="Times New Roman"/>
          <w:kern w:val="0"/>
          <w:rtl/>
        </w:rPr>
        <w:t>وللمودع أن يسافر بالوديعة وإن كان لها حمل ومؤنة </w:t>
      </w:r>
      <w:r>
        <w:rPr>
          <w:rFonts w:eastAsia="Times New Roman" w:hint="cs"/>
          <w:kern w:val="0"/>
          <w:rtl/>
        </w:rPr>
        <w:t xml:space="preserve">، </w:t>
      </w:r>
      <w:r w:rsidRPr="00E70811">
        <w:rPr>
          <w:rFonts w:eastAsia="Times New Roman"/>
          <w:kern w:val="0"/>
          <w:rtl/>
        </w:rPr>
        <w:t>وإذا أودع رجلان عند رجل وديعة ثم حضر أحدهما فطلب نصيبه منها لم يدفع إليه شيئا حتى يحضر الآخر عند أبي حنيفة وقال أبو يوسف ومحمد: يدفع إليه نصيبه </w:t>
      </w:r>
      <w:r>
        <w:rPr>
          <w:rFonts w:eastAsia="Times New Roman" w:hint="cs"/>
          <w:kern w:val="0"/>
          <w:rtl/>
        </w:rPr>
        <w:t xml:space="preserve">، </w:t>
      </w:r>
      <w:r w:rsidRPr="00E70811">
        <w:rPr>
          <w:rFonts w:eastAsia="Times New Roman"/>
          <w:kern w:val="0"/>
          <w:rtl/>
        </w:rPr>
        <w:t>وإن أودع رجل عند رجلين شيئا مما يقسم لم يجز أن يدفعه أحدهما إلى الآخر ولكنهما يقتسمانه فيحفظ كل واحد منهما نصفه وإن كان مما لا يقسم جاز أن يحفظه أحدهما بإذن الآخر</w:t>
      </w:r>
      <w:r>
        <w:rPr>
          <w:rFonts w:eastAsia="Times New Roman" w:hint="cs"/>
          <w:kern w:val="0"/>
          <w:rtl/>
        </w:rPr>
        <w:t xml:space="preserve">، </w:t>
      </w:r>
      <w:r w:rsidRPr="00E70811">
        <w:rPr>
          <w:rFonts w:eastAsia="Times New Roman"/>
          <w:kern w:val="0"/>
          <w:rtl/>
        </w:rPr>
        <w:t>وإذا قال صاحب الوديعة للمودع: لا تسلمها إلى زوجتك فسلمها إليها لم يضمن </w:t>
      </w:r>
      <w:r>
        <w:rPr>
          <w:rFonts w:eastAsia="Times New Roman" w:hint="cs"/>
          <w:kern w:val="0"/>
          <w:rtl/>
        </w:rPr>
        <w:t xml:space="preserve">، </w:t>
      </w:r>
      <w:r w:rsidRPr="00E70811">
        <w:rPr>
          <w:rFonts w:eastAsia="Times New Roman"/>
          <w:kern w:val="0"/>
          <w:rtl/>
        </w:rPr>
        <w:t>وإن قال له: احفظها في هذا البيت فحفظها في بيت آخر من الدار لم يضمن فإن حفظهما في دار أخرى ضمن </w:t>
      </w:r>
    </w:p>
    <w:p w14:paraId="70447693" w14:textId="77777777" w:rsidR="00C11C4E" w:rsidRDefault="00C11C4E" w:rsidP="00775A91">
      <w:pPr>
        <w:jc w:val="center"/>
        <w:rPr>
          <w:rFonts w:eastAsia="Times New Roman"/>
          <w:kern w:val="0"/>
          <w:rtl/>
        </w:rPr>
      </w:pPr>
      <w:r>
        <w:rPr>
          <w:rFonts w:eastAsia="Times New Roman" w:hint="cs"/>
          <w:kern w:val="0"/>
          <w:rtl/>
        </w:rPr>
        <w:t>***</w:t>
      </w:r>
    </w:p>
    <w:p w14:paraId="0D85D2E0"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22 - كتاب العارية</w:t>
      </w:r>
    </w:p>
    <w:p w14:paraId="61F79D63" w14:textId="77777777" w:rsidR="00C11C4E" w:rsidRDefault="00C11C4E" w:rsidP="00775A91">
      <w:pPr>
        <w:rPr>
          <w:rFonts w:eastAsia="Times New Roman"/>
          <w:kern w:val="0"/>
          <w:rtl/>
        </w:rPr>
      </w:pPr>
      <w:r w:rsidRPr="00E70811">
        <w:rPr>
          <w:rFonts w:eastAsia="Times New Roman"/>
          <w:kern w:val="0"/>
          <w:rtl/>
        </w:rPr>
        <w:t>العارية: جائزة وهي: تمليك المنافع بغير عوض وتصح بقوله: أعرتك وأطعمتك هذه الأرض ومنحتك هذا الثوب وحملتك على هذه الدابة إذا لم يرد به الهبة وأخدمتك هذا العبد</w:t>
      </w:r>
      <w:r>
        <w:rPr>
          <w:rFonts w:eastAsia="Times New Roman" w:hint="cs"/>
          <w:kern w:val="0"/>
          <w:rtl/>
        </w:rPr>
        <w:t xml:space="preserve">، </w:t>
      </w:r>
      <w:r w:rsidRPr="00E70811">
        <w:rPr>
          <w:rFonts w:eastAsia="Times New Roman"/>
          <w:kern w:val="0"/>
          <w:rtl/>
        </w:rPr>
        <w:t>وداري لك سكنى وداري لك عمرى سكنى </w:t>
      </w:r>
      <w:r>
        <w:rPr>
          <w:rFonts w:eastAsia="Times New Roman" w:hint="cs"/>
          <w:kern w:val="0"/>
          <w:rtl/>
        </w:rPr>
        <w:t xml:space="preserve">، </w:t>
      </w:r>
      <w:r w:rsidRPr="00E70811">
        <w:rPr>
          <w:rFonts w:eastAsia="Times New Roman"/>
          <w:kern w:val="0"/>
          <w:rtl/>
        </w:rPr>
        <w:t>وللمعير أن يرجع في العارية متى شاء </w:t>
      </w:r>
      <w:r>
        <w:rPr>
          <w:rFonts w:eastAsia="Times New Roman" w:hint="cs"/>
          <w:kern w:val="0"/>
          <w:rtl/>
        </w:rPr>
        <w:t xml:space="preserve">، </w:t>
      </w:r>
      <w:r w:rsidRPr="00E70811">
        <w:rPr>
          <w:rFonts w:eastAsia="Times New Roman"/>
          <w:kern w:val="0"/>
          <w:rtl/>
        </w:rPr>
        <w:t>والعارية أمانة: إن هلكت من غير تعد لم يضمن شيئا </w:t>
      </w:r>
      <w:r>
        <w:rPr>
          <w:rFonts w:eastAsia="Times New Roman" w:hint="cs"/>
          <w:kern w:val="0"/>
          <w:rtl/>
        </w:rPr>
        <w:t xml:space="preserve">، </w:t>
      </w:r>
      <w:r w:rsidRPr="00E70811">
        <w:rPr>
          <w:rFonts w:eastAsia="Times New Roman"/>
          <w:kern w:val="0"/>
          <w:rtl/>
        </w:rPr>
        <w:t>وليس للمستعير أن يؤاجر ما استعاره ولا أن يرهنه وله أن يعيره إذا كان مما لا يختلف باختلاف المستعمل</w:t>
      </w:r>
      <w:r>
        <w:rPr>
          <w:rFonts w:eastAsia="Times New Roman" w:hint="cs"/>
          <w:kern w:val="0"/>
          <w:rtl/>
        </w:rPr>
        <w:t xml:space="preserve">، </w:t>
      </w:r>
      <w:r w:rsidRPr="00E70811">
        <w:rPr>
          <w:rFonts w:eastAsia="Times New Roman"/>
          <w:kern w:val="0"/>
          <w:rtl/>
        </w:rPr>
        <w:t>وعارية الدراهم والدنانير والمكيل والموزون قرض </w:t>
      </w:r>
      <w:r>
        <w:rPr>
          <w:rFonts w:eastAsia="Times New Roman" w:hint="cs"/>
          <w:kern w:val="0"/>
          <w:rtl/>
        </w:rPr>
        <w:t xml:space="preserve">، </w:t>
      </w:r>
      <w:r w:rsidRPr="00E70811">
        <w:rPr>
          <w:rFonts w:eastAsia="Times New Roman"/>
          <w:kern w:val="0"/>
          <w:rtl/>
        </w:rPr>
        <w:t>وإذا استعار أرضا ليبني فيها أو يغرس نخلا جاز وللمعير أن يرجع فيها ويكلفه قلع البناء والغرس فإن لم يكن وقت العارية فلا ضمان عليه وإن كان وقت العارية فرجع قبل الوقت ضمن المعير ما نقض البناء والغرس بالقلع </w:t>
      </w:r>
      <w:r>
        <w:rPr>
          <w:rFonts w:eastAsia="Times New Roman" w:hint="cs"/>
          <w:kern w:val="0"/>
          <w:rtl/>
        </w:rPr>
        <w:t xml:space="preserve">، </w:t>
      </w:r>
      <w:r w:rsidRPr="00E70811">
        <w:rPr>
          <w:rFonts w:eastAsia="Times New Roman"/>
          <w:kern w:val="0"/>
          <w:rtl/>
        </w:rPr>
        <w:t xml:space="preserve">وأجرة رد العارية على المستعمر وأجرة رد العين المستأجرة على المؤجر وأجرة المغصوبة على </w:t>
      </w:r>
      <w:r w:rsidRPr="00E70811">
        <w:rPr>
          <w:rFonts w:eastAsia="Times New Roman"/>
          <w:kern w:val="0"/>
          <w:rtl/>
        </w:rPr>
        <w:lastRenderedPageBreak/>
        <w:t>الغاصب </w:t>
      </w:r>
      <w:r>
        <w:rPr>
          <w:rFonts w:eastAsia="Times New Roman" w:hint="cs"/>
          <w:kern w:val="0"/>
          <w:rtl/>
        </w:rPr>
        <w:t xml:space="preserve">، </w:t>
      </w:r>
      <w:r w:rsidRPr="00E70811">
        <w:rPr>
          <w:rFonts w:eastAsia="Times New Roman"/>
          <w:kern w:val="0"/>
          <w:rtl/>
        </w:rPr>
        <w:t>وإذا استعار دابة فردها إلى دار مالكها ولم يسلمها إليه ضمن وإن رد الوديعة إلى د</w:t>
      </w:r>
      <w:r>
        <w:rPr>
          <w:rFonts w:eastAsia="Times New Roman" w:hint="cs"/>
          <w:kern w:val="0"/>
          <w:rtl/>
        </w:rPr>
        <w:t>ار</w:t>
      </w:r>
      <w:r w:rsidRPr="00E70811">
        <w:rPr>
          <w:rFonts w:eastAsia="Times New Roman"/>
          <w:kern w:val="0"/>
          <w:rtl/>
        </w:rPr>
        <w:t xml:space="preserve"> المالك ولم يسلمها إليه ضمن </w:t>
      </w:r>
    </w:p>
    <w:p w14:paraId="735DB9C6" w14:textId="77777777" w:rsidR="00C11C4E" w:rsidRDefault="00C11C4E" w:rsidP="00775A91">
      <w:pPr>
        <w:jc w:val="center"/>
        <w:rPr>
          <w:rFonts w:eastAsia="Times New Roman"/>
          <w:kern w:val="0"/>
          <w:rtl/>
        </w:rPr>
      </w:pPr>
      <w:r>
        <w:rPr>
          <w:rFonts w:eastAsia="Times New Roman" w:hint="cs"/>
          <w:kern w:val="0"/>
          <w:rtl/>
        </w:rPr>
        <w:t>***</w:t>
      </w:r>
    </w:p>
    <w:p w14:paraId="6DACE6D3"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23 - كتاب اللقيط</w:t>
      </w:r>
    </w:p>
    <w:p w14:paraId="1D201D46" w14:textId="77777777" w:rsidR="00C11C4E" w:rsidRDefault="00C11C4E" w:rsidP="00775A91">
      <w:pPr>
        <w:rPr>
          <w:rFonts w:eastAsia="Times New Roman"/>
          <w:kern w:val="0"/>
          <w:rtl/>
        </w:rPr>
      </w:pPr>
      <w:r w:rsidRPr="00E70811">
        <w:rPr>
          <w:rFonts w:eastAsia="Times New Roman"/>
          <w:kern w:val="0"/>
          <w:rtl/>
        </w:rPr>
        <w:t>اللقيط: حر مسلم ونفقته من بيت المال</w:t>
      </w:r>
      <w:r>
        <w:rPr>
          <w:rFonts w:eastAsia="Times New Roman" w:hint="cs"/>
          <w:kern w:val="0"/>
          <w:rtl/>
        </w:rPr>
        <w:t xml:space="preserve">، </w:t>
      </w:r>
      <w:r w:rsidRPr="00E70811">
        <w:rPr>
          <w:rFonts w:eastAsia="Times New Roman"/>
          <w:kern w:val="0"/>
          <w:rtl/>
        </w:rPr>
        <w:t>فإن التقطه رجل لم يكن لغيره أن يأخذه من يده فإن ادعى مدع أنه ابنه فالقول قوله وإن ادعاه اثنان ووصف أحدهما علامة في جسده فهو أولى به </w:t>
      </w:r>
      <w:r>
        <w:rPr>
          <w:rFonts w:eastAsia="Times New Roman" w:hint="cs"/>
          <w:kern w:val="0"/>
          <w:rtl/>
        </w:rPr>
        <w:t xml:space="preserve">، </w:t>
      </w:r>
      <w:r w:rsidRPr="00E70811">
        <w:rPr>
          <w:rFonts w:eastAsia="Times New Roman"/>
          <w:kern w:val="0"/>
          <w:rtl/>
        </w:rPr>
        <w:t>وإذا وجد في مصر من أمصار المسلمين أو في قرية من قراهم فادعى ذمي أنه ابنه ثبث نسبه منه وكان مسلما وإن وجد في قرية من قرى أهل الذمة أو في بيعة أو كنيسة كان ذميا</w:t>
      </w:r>
      <w:r>
        <w:rPr>
          <w:rFonts w:eastAsia="Times New Roman" w:hint="cs"/>
          <w:kern w:val="0"/>
          <w:rtl/>
        </w:rPr>
        <w:t xml:space="preserve">، </w:t>
      </w:r>
      <w:r w:rsidRPr="00E70811">
        <w:rPr>
          <w:rFonts w:eastAsia="Times New Roman"/>
          <w:kern w:val="0"/>
          <w:rtl/>
        </w:rPr>
        <w:t>ومن ادعى أن اللقيط عبده لم يقبل منه فإن ادعى عبد أنه ابنه ثبت نسبه منه وكان حرا </w:t>
      </w:r>
      <w:r>
        <w:rPr>
          <w:rFonts w:eastAsia="Times New Roman" w:hint="cs"/>
          <w:kern w:val="0"/>
          <w:rtl/>
        </w:rPr>
        <w:t xml:space="preserve">، </w:t>
      </w:r>
      <w:r w:rsidRPr="00E70811">
        <w:rPr>
          <w:rFonts w:eastAsia="Times New Roman"/>
          <w:kern w:val="0"/>
          <w:rtl/>
        </w:rPr>
        <w:t>وإن وجد مع اللقيط مال مشدود عليه فهو له ولا يجوز تزويج الملتقط ولا تصرفه في مال اللقيط </w:t>
      </w:r>
      <w:r>
        <w:rPr>
          <w:rFonts w:eastAsia="Times New Roman" w:hint="cs"/>
          <w:kern w:val="0"/>
          <w:rtl/>
        </w:rPr>
        <w:t xml:space="preserve">، </w:t>
      </w:r>
      <w:r w:rsidRPr="00E70811">
        <w:rPr>
          <w:rFonts w:eastAsia="Times New Roman"/>
          <w:kern w:val="0"/>
          <w:rtl/>
        </w:rPr>
        <w:t>ويجوز أن يقبض له الهبة ويسلمه في صناعة ويؤاجره </w:t>
      </w:r>
      <w:r>
        <w:rPr>
          <w:rFonts w:eastAsia="Times New Roman" w:hint="cs"/>
          <w:kern w:val="0"/>
          <w:rtl/>
        </w:rPr>
        <w:t xml:space="preserve">، </w:t>
      </w:r>
    </w:p>
    <w:p w14:paraId="740FBA34"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اللقطة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اللقطة: أمانة إذا أشهد الملتقط أنه يأخذها ليحفظها ويردها على صاحبها فإن كانت أقل من عشرة دراهم عرفها أياما وإن كانت عشرة فصاعدا عرفها حولا </w:t>
      </w:r>
      <w:r>
        <w:rPr>
          <w:rFonts w:eastAsia="Times New Roman" w:hint="cs"/>
          <w:kern w:val="0"/>
          <w:rtl/>
        </w:rPr>
        <w:t xml:space="preserve">، </w:t>
      </w:r>
      <w:r w:rsidRPr="00E70811">
        <w:rPr>
          <w:rFonts w:eastAsia="Times New Roman"/>
          <w:kern w:val="0"/>
          <w:rtl/>
        </w:rPr>
        <w:t>فإن جاء صاحبها وإلا تصدق بها فإن جاء صاحبها فهو بالخيار: إن شاء أمضى الصدقة وإن شاء ضمن الملتقط </w:t>
      </w:r>
      <w:r>
        <w:rPr>
          <w:rFonts w:eastAsia="Times New Roman" w:hint="cs"/>
          <w:kern w:val="0"/>
          <w:rtl/>
        </w:rPr>
        <w:t xml:space="preserve">، </w:t>
      </w:r>
      <w:r w:rsidRPr="00E70811">
        <w:rPr>
          <w:rFonts w:eastAsia="Times New Roman"/>
          <w:kern w:val="0"/>
          <w:rtl/>
        </w:rPr>
        <w:t>ويجوز الالتقاط في الشاة والبقرة والبعير </w:t>
      </w:r>
      <w:r>
        <w:rPr>
          <w:rFonts w:eastAsia="Times New Roman" w:hint="cs"/>
          <w:kern w:val="0"/>
          <w:rtl/>
        </w:rPr>
        <w:t xml:space="preserve">، </w:t>
      </w:r>
      <w:r w:rsidRPr="00E70811">
        <w:rPr>
          <w:rFonts w:eastAsia="Times New Roman"/>
          <w:kern w:val="0"/>
          <w:rtl/>
        </w:rPr>
        <w:t>فإن أنفق الملتقط عليها بغير إذن الحاكم فهو متبرع وإن أنفق بأمره كان ذلك دينا على مالكها </w:t>
      </w:r>
      <w:r>
        <w:rPr>
          <w:rFonts w:eastAsia="Times New Roman" w:hint="cs"/>
          <w:kern w:val="0"/>
          <w:rtl/>
        </w:rPr>
        <w:t xml:space="preserve">، </w:t>
      </w:r>
      <w:r w:rsidRPr="00E70811">
        <w:rPr>
          <w:rFonts w:eastAsia="Times New Roman"/>
          <w:kern w:val="0"/>
          <w:rtl/>
        </w:rPr>
        <w:t>وإذا رفع ذلك إلى الحاكم نظر فيه فإن كان للبهيمة منفعة أجرها وأنفق عليها من أجرتها وإن لم يكن لها منفعة وخاف أن تستغرق النفقة قيمتها باعها وأمره بحفظ ثمنها وإن كان الأصلح الإنفاق عليها أذن له في ذلك وجعل النفقة دينا على مالكها </w:t>
      </w:r>
      <w:r>
        <w:rPr>
          <w:rFonts w:eastAsia="Times New Roman" w:hint="cs"/>
          <w:kern w:val="0"/>
          <w:rtl/>
        </w:rPr>
        <w:t xml:space="preserve">، </w:t>
      </w:r>
      <w:r w:rsidRPr="00E70811">
        <w:rPr>
          <w:rFonts w:eastAsia="Times New Roman"/>
          <w:kern w:val="0"/>
          <w:rtl/>
        </w:rPr>
        <w:t>فإذا حضر مالكها فللملتقط أن يمنعه منها حتى يأخذ النفقة </w:t>
      </w:r>
      <w:r>
        <w:rPr>
          <w:rFonts w:eastAsia="Times New Roman" w:hint="cs"/>
          <w:kern w:val="0"/>
          <w:rtl/>
        </w:rPr>
        <w:t xml:space="preserve">، </w:t>
      </w:r>
      <w:r w:rsidRPr="00E70811">
        <w:rPr>
          <w:rFonts w:eastAsia="Times New Roman"/>
          <w:kern w:val="0"/>
          <w:rtl/>
        </w:rPr>
        <w:t>ولقطه الحل والحرم سواء </w:t>
      </w:r>
      <w:r>
        <w:rPr>
          <w:rFonts w:eastAsia="Times New Roman" w:hint="cs"/>
          <w:kern w:val="0"/>
          <w:rtl/>
        </w:rPr>
        <w:t xml:space="preserve">، </w:t>
      </w:r>
      <w:r w:rsidRPr="00E70811">
        <w:rPr>
          <w:rFonts w:eastAsia="Times New Roman"/>
          <w:kern w:val="0"/>
          <w:rtl/>
        </w:rPr>
        <w:t>وإذا حضر الرجل فادعى أن اللقطة له لم تدفع إليه حتى يقم البينة فإن أعطى علامتها حل للملتقط أن يدفعها إليه ولا يجبر على ذلك في القضاء </w:t>
      </w:r>
      <w:r>
        <w:rPr>
          <w:rFonts w:eastAsia="Times New Roman" w:hint="cs"/>
          <w:kern w:val="0"/>
          <w:rtl/>
        </w:rPr>
        <w:t xml:space="preserve">، </w:t>
      </w:r>
      <w:r w:rsidRPr="00E70811">
        <w:rPr>
          <w:rFonts w:eastAsia="Times New Roman"/>
          <w:kern w:val="0"/>
          <w:rtl/>
        </w:rPr>
        <w:t>ولا يتصدق باللقطة على غني وإن كان الملتقط غنيا لم يجز له أن ينتفع بها وإن كان فقيرا فلا بأس أن ينتفع بها ويجوز أن يتصدق بها إذا كان غنيا على أبيه وابنه وزوجته إذا كانوا فقراء والله أعلم</w:t>
      </w:r>
    </w:p>
    <w:p w14:paraId="1A674A70" w14:textId="77777777" w:rsidR="00C11C4E" w:rsidRDefault="00C11C4E" w:rsidP="00775A91">
      <w:pPr>
        <w:jc w:val="center"/>
        <w:rPr>
          <w:rFonts w:eastAsia="Times New Roman"/>
          <w:kern w:val="0"/>
          <w:rtl/>
        </w:rPr>
      </w:pPr>
      <w:r>
        <w:rPr>
          <w:rFonts w:eastAsia="Times New Roman" w:hint="cs"/>
          <w:kern w:val="0"/>
          <w:rtl/>
        </w:rPr>
        <w:t>***</w:t>
      </w:r>
    </w:p>
    <w:p w14:paraId="079F73BF"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lastRenderedPageBreak/>
        <w:t>24 - كتاب الخنثى</w:t>
      </w:r>
    </w:p>
    <w:p w14:paraId="0B281DB0" w14:textId="77777777" w:rsidR="00C11C4E" w:rsidRDefault="00C11C4E" w:rsidP="00775A91">
      <w:pPr>
        <w:rPr>
          <w:rFonts w:eastAsia="Times New Roman"/>
          <w:kern w:val="0"/>
          <w:rtl/>
        </w:rPr>
      </w:pPr>
      <w:r w:rsidRPr="00E70811">
        <w:rPr>
          <w:rFonts w:eastAsia="Times New Roman"/>
          <w:kern w:val="0"/>
          <w:rtl/>
        </w:rPr>
        <w:t>إذا كان للمولود فرج وذكر فهو خنثى فإن كان يبول من الذكر فهو غلام وإن كان يبول من الفرج فهو أنثى وإن كان يبول منهما والبول يسبق من أحدهما نسب إلى الأسبق فإن كانا في السبق سواء فلا عبرة بالكثرة عند أبي حنيفة وقال أبو يوسف ومحمد: ينسب إلى أكثرهما</w:t>
      </w:r>
      <w:r>
        <w:rPr>
          <w:rFonts w:eastAsia="Times New Roman" w:hint="cs"/>
          <w:kern w:val="0"/>
          <w:rtl/>
        </w:rPr>
        <w:t xml:space="preserve">، </w:t>
      </w:r>
      <w:r w:rsidRPr="00E70811">
        <w:rPr>
          <w:rFonts w:eastAsia="Times New Roman"/>
          <w:kern w:val="0"/>
          <w:rtl/>
        </w:rPr>
        <w:t>وإذا بلغ الخنثى وخرجت له لحية أو وصل إلى النساء فهو رجل وإن ظهر له ثدي كثدي المرأة أو نزل له لبن في ثديه أو حاض أو حبل أو أمكن الوصول إليه من الفرج فهو امرأة فإن لم تظهر إحدى هذه العلامات فهو خنثى مشكل</w:t>
      </w:r>
      <w:r>
        <w:rPr>
          <w:rFonts w:eastAsia="Times New Roman" w:hint="cs"/>
          <w:kern w:val="0"/>
          <w:rtl/>
        </w:rPr>
        <w:t xml:space="preserve">، </w:t>
      </w:r>
      <w:r w:rsidRPr="00E70811">
        <w:rPr>
          <w:rFonts w:eastAsia="Times New Roman"/>
          <w:kern w:val="0"/>
          <w:rtl/>
        </w:rPr>
        <w:t xml:space="preserve">وإذا وقف خلف الإمام قام بين صف الرجال والنساء وتبتاع له أمة </w:t>
      </w:r>
      <w:r>
        <w:rPr>
          <w:rFonts w:eastAsia="Times New Roman" w:hint="cs"/>
          <w:kern w:val="0"/>
          <w:rtl/>
        </w:rPr>
        <w:t xml:space="preserve">من مال </w:t>
      </w:r>
      <w:r w:rsidRPr="00E70811">
        <w:rPr>
          <w:rFonts w:eastAsia="Times New Roman"/>
          <w:kern w:val="0"/>
          <w:rtl/>
        </w:rPr>
        <w:t xml:space="preserve">تختنه إن كان له مال فإن لم يكن له مال ابتاع له الإمام من بيت المال فإذا </w:t>
      </w:r>
      <w:r>
        <w:rPr>
          <w:rFonts w:eastAsia="Times New Roman" w:hint="cs"/>
          <w:kern w:val="0"/>
          <w:rtl/>
        </w:rPr>
        <w:t>ا</w:t>
      </w:r>
      <w:r w:rsidRPr="00E70811">
        <w:rPr>
          <w:rFonts w:eastAsia="Times New Roman"/>
          <w:kern w:val="0"/>
          <w:rtl/>
        </w:rPr>
        <w:t>ختنته باعها ورد ثمنها إلى بيت المال </w:t>
      </w:r>
      <w:r>
        <w:rPr>
          <w:rFonts w:eastAsia="Times New Roman" w:hint="cs"/>
          <w:kern w:val="0"/>
          <w:rtl/>
        </w:rPr>
        <w:t xml:space="preserve">، </w:t>
      </w:r>
      <w:r w:rsidRPr="00E70811">
        <w:rPr>
          <w:rFonts w:eastAsia="Times New Roman"/>
          <w:kern w:val="0"/>
          <w:rtl/>
        </w:rPr>
        <w:t>وإذا مات أبوه وخلف ابنا وخنثى فالمال بينهما عند أبي حنيفة على ثلاثة أسهم: للابن سهمان وللخنثى سهم وهو أنثى عنده في الميراث إلا أن يثبت غير ذلك فيتبع </w:t>
      </w:r>
      <w:r>
        <w:rPr>
          <w:rFonts w:eastAsia="Times New Roman" w:hint="cs"/>
          <w:kern w:val="0"/>
          <w:rtl/>
        </w:rPr>
        <w:t xml:space="preserve">، </w:t>
      </w:r>
      <w:r w:rsidRPr="00E70811">
        <w:rPr>
          <w:rFonts w:eastAsia="Times New Roman"/>
          <w:kern w:val="0"/>
          <w:rtl/>
        </w:rPr>
        <w:t>وقال أبو يوسف ومحمد: للخنثى نصف ميراث الذكر ونصف ميراث الأنثى وهو قول الشعبي و</w:t>
      </w:r>
      <w:r>
        <w:rPr>
          <w:rFonts w:eastAsia="Times New Roman"/>
          <w:kern w:val="0"/>
          <w:rtl/>
        </w:rPr>
        <w:t>اختلفا</w:t>
      </w:r>
      <w:r w:rsidRPr="00E70811">
        <w:rPr>
          <w:rFonts w:eastAsia="Times New Roman"/>
          <w:kern w:val="0"/>
          <w:rtl/>
        </w:rPr>
        <w:t xml:space="preserve"> في قياس قوله قال أبو يوسف: المال بينهما على سبعة أسهم: للابن أربعة وللخنثى ثلاثة وقال محمد: المال بينهما على اثني عشر منهما: للابن سبعة وللخنثى خمسة</w:t>
      </w:r>
    </w:p>
    <w:p w14:paraId="1D079E5D" w14:textId="77777777" w:rsidR="00C11C4E" w:rsidRDefault="00C11C4E" w:rsidP="00775A91">
      <w:pPr>
        <w:jc w:val="center"/>
        <w:rPr>
          <w:rFonts w:eastAsia="Times New Roman"/>
          <w:kern w:val="0"/>
          <w:rtl/>
        </w:rPr>
      </w:pPr>
      <w:r>
        <w:rPr>
          <w:rFonts w:eastAsia="Times New Roman" w:hint="cs"/>
          <w:kern w:val="0"/>
          <w:rtl/>
        </w:rPr>
        <w:t>***</w:t>
      </w:r>
    </w:p>
    <w:p w14:paraId="48531CD1"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25 - كتاب المفقود</w:t>
      </w:r>
    </w:p>
    <w:p w14:paraId="37855F42" w14:textId="77777777" w:rsidR="00C11C4E" w:rsidRDefault="00C11C4E" w:rsidP="00775A91">
      <w:pPr>
        <w:rPr>
          <w:rFonts w:eastAsia="Times New Roman"/>
          <w:kern w:val="0"/>
          <w:rtl/>
        </w:rPr>
      </w:pPr>
      <w:r w:rsidRPr="00E70811">
        <w:rPr>
          <w:rFonts w:eastAsia="Times New Roman"/>
          <w:kern w:val="0"/>
          <w:rtl/>
        </w:rPr>
        <w:t>إذا غاب الرجل ولم يعرف له موضع ولا يعلم أحي هو أم ميت نصب القاضي من يحفظ ماله ويقوم عليه ويستوفي حقوقه وينفق على زوجته وأولاده من ماله</w:t>
      </w:r>
      <w:r>
        <w:rPr>
          <w:rFonts w:eastAsia="Times New Roman" w:hint="cs"/>
          <w:kern w:val="0"/>
          <w:rtl/>
        </w:rPr>
        <w:t xml:space="preserve">، </w:t>
      </w:r>
      <w:r w:rsidRPr="00E70811">
        <w:rPr>
          <w:rFonts w:eastAsia="Times New Roman"/>
          <w:kern w:val="0"/>
          <w:rtl/>
        </w:rPr>
        <w:t>ولا يفرق بينه وبين امرأته</w:t>
      </w:r>
      <w:r>
        <w:rPr>
          <w:rFonts w:eastAsia="Times New Roman" w:hint="cs"/>
          <w:kern w:val="0"/>
          <w:rtl/>
        </w:rPr>
        <w:t xml:space="preserve">، </w:t>
      </w:r>
      <w:r w:rsidRPr="00E70811">
        <w:rPr>
          <w:rFonts w:eastAsia="Times New Roman"/>
          <w:kern w:val="0"/>
          <w:rtl/>
        </w:rPr>
        <w:t>فإذا تم له مائة وعشرون سنة من يوم ولد حكمنا بموته واعتدت امرأته وقسم ماله بين ورثته الموجودين في ذلك الوقت ومن مات منهم قبل ذلك لم يرث منه ولا يرث المفقود من أحد مات في حال فقده</w:t>
      </w:r>
    </w:p>
    <w:p w14:paraId="12A43EF2" w14:textId="77777777" w:rsidR="00C11C4E" w:rsidRDefault="00C11C4E" w:rsidP="00775A91">
      <w:pPr>
        <w:jc w:val="center"/>
        <w:rPr>
          <w:rFonts w:eastAsia="Times New Roman"/>
          <w:kern w:val="0"/>
          <w:rtl/>
        </w:rPr>
      </w:pPr>
      <w:r>
        <w:rPr>
          <w:rFonts w:eastAsia="Times New Roman" w:hint="cs"/>
          <w:kern w:val="0"/>
          <w:rtl/>
        </w:rPr>
        <w:t>***</w:t>
      </w:r>
    </w:p>
    <w:p w14:paraId="420F86D5"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26 - كتاب الإباق</w:t>
      </w:r>
    </w:p>
    <w:p w14:paraId="68B466B4" w14:textId="77777777" w:rsidR="00C11C4E" w:rsidRDefault="00C11C4E" w:rsidP="00775A91">
      <w:pPr>
        <w:rPr>
          <w:rFonts w:eastAsia="Times New Roman"/>
          <w:kern w:val="0"/>
          <w:rtl/>
        </w:rPr>
      </w:pPr>
      <w:r w:rsidRPr="00E70811">
        <w:rPr>
          <w:rFonts w:eastAsia="Times New Roman"/>
          <w:kern w:val="0"/>
          <w:rtl/>
        </w:rPr>
        <w:lastRenderedPageBreak/>
        <w:t>إذا أبق مملوك فرده رجل على مولاه من مسيرة ثلاثة أيام فصاعدا فله عليه الجعل أربعون درهما وإن رده لأقل من ذلك فبحسابه وإن كانت قيمته أقل من أربعين درهما قضي له بقيمته إلا درهما وإن أبق من الذي رده فلا شيء عليه وينبغي أن يشهد إذا أخذه أنه يأخذه ليرده فإن كان العبد الآبق رهنا فالجعل على المرتهن </w:t>
      </w:r>
    </w:p>
    <w:p w14:paraId="6BD4F29C" w14:textId="77777777" w:rsidR="00C11C4E" w:rsidRDefault="00C11C4E" w:rsidP="00775A91">
      <w:pPr>
        <w:jc w:val="center"/>
        <w:rPr>
          <w:rFonts w:eastAsia="Times New Roman"/>
          <w:kern w:val="0"/>
          <w:rtl/>
        </w:rPr>
      </w:pPr>
      <w:r>
        <w:rPr>
          <w:rFonts w:eastAsia="Times New Roman" w:hint="cs"/>
          <w:kern w:val="0"/>
          <w:rtl/>
        </w:rPr>
        <w:t>***</w:t>
      </w:r>
    </w:p>
    <w:p w14:paraId="636C481A"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27 - كتاب إحياء الموات</w:t>
      </w:r>
    </w:p>
    <w:p w14:paraId="4C16E9FB" w14:textId="77777777" w:rsidR="00C11C4E" w:rsidRDefault="00C11C4E" w:rsidP="00775A91">
      <w:pPr>
        <w:rPr>
          <w:rFonts w:eastAsia="Times New Roman"/>
          <w:kern w:val="0"/>
          <w:rtl/>
        </w:rPr>
      </w:pPr>
      <w:r w:rsidRPr="00E70811">
        <w:rPr>
          <w:rFonts w:eastAsia="Times New Roman"/>
          <w:kern w:val="0"/>
          <w:rtl/>
        </w:rPr>
        <w:t>الموات: ما لا ينتفع به من الأرض لانقطاع الماء عنه أو لغلبه الماء عليه أو ما أشبه ذلك مما يمنع الزراعة فما كان منها عاديا لا مالك له أو كان مملوكا في الإسلام لا يعرف له مالك بعينه وهو بعيد من القرية بحيث إذا وقف إنسان في أقصى العامر فصاح لم يسمع الصوت فيه فهو موات من أحياه بإذن الإمام ملكه وإن أحياه بغير إذنه لم يملكه عند أبي حنيفة وقال أبو يوسف ومحمد: يملكه </w:t>
      </w:r>
      <w:r>
        <w:rPr>
          <w:rFonts w:eastAsia="Times New Roman" w:hint="cs"/>
          <w:kern w:val="0"/>
          <w:rtl/>
        </w:rPr>
        <w:t xml:space="preserve">، </w:t>
      </w:r>
      <w:r w:rsidRPr="00E70811">
        <w:rPr>
          <w:rFonts w:eastAsia="Times New Roman"/>
          <w:kern w:val="0"/>
          <w:rtl/>
        </w:rPr>
        <w:t>ويملك الذمي بالإحياء كما يملك المسلم </w:t>
      </w:r>
      <w:r>
        <w:rPr>
          <w:rFonts w:eastAsia="Times New Roman" w:hint="cs"/>
          <w:kern w:val="0"/>
          <w:rtl/>
        </w:rPr>
        <w:t xml:space="preserve">، </w:t>
      </w:r>
      <w:r w:rsidRPr="00E70811">
        <w:rPr>
          <w:rFonts w:eastAsia="Times New Roman"/>
          <w:kern w:val="0"/>
          <w:rtl/>
        </w:rPr>
        <w:t>ومن حجر أرضا ولم يعمرها ثلاث سنين أخذها الإمام ودفعها إلى غيره </w:t>
      </w:r>
      <w:r>
        <w:rPr>
          <w:rFonts w:eastAsia="Times New Roman" w:hint="cs"/>
          <w:kern w:val="0"/>
          <w:rtl/>
        </w:rPr>
        <w:t xml:space="preserve">، </w:t>
      </w:r>
      <w:r w:rsidRPr="00E70811">
        <w:rPr>
          <w:rFonts w:eastAsia="Times New Roman"/>
          <w:kern w:val="0"/>
          <w:rtl/>
        </w:rPr>
        <w:t>ولا يجوز إحياء ما قرب من العامر ويترك مرعى لأهل القرية ومطرحا لحصائدهم </w:t>
      </w:r>
      <w:r>
        <w:rPr>
          <w:rFonts w:eastAsia="Times New Roman" w:hint="cs"/>
          <w:kern w:val="0"/>
          <w:rtl/>
        </w:rPr>
        <w:t xml:space="preserve">، </w:t>
      </w:r>
      <w:r w:rsidRPr="00E70811">
        <w:rPr>
          <w:rFonts w:eastAsia="Times New Roman"/>
          <w:kern w:val="0"/>
          <w:rtl/>
        </w:rPr>
        <w:t>ومن حفر بئرا في برية فله حريمها فإن كانت البئر للعطن فحريمها أربعون ذراعا وإن كانت للناضح فستون ذراعا وإن كانت عينا فحريمها ثلاثمائة ذراع </w:t>
      </w:r>
      <w:r>
        <w:rPr>
          <w:rFonts w:eastAsia="Times New Roman" w:hint="cs"/>
          <w:kern w:val="0"/>
          <w:rtl/>
        </w:rPr>
        <w:t xml:space="preserve">، </w:t>
      </w:r>
      <w:r w:rsidRPr="00E70811">
        <w:rPr>
          <w:rFonts w:eastAsia="Times New Roman"/>
          <w:kern w:val="0"/>
          <w:rtl/>
        </w:rPr>
        <w:t>ومن أراد أن يحفر في حريمها منع منه </w:t>
      </w:r>
      <w:r>
        <w:rPr>
          <w:rFonts w:eastAsia="Times New Roman" w:hint="cs"/>
          <w:kern w:val="0"/>
          <w:rtl/>
        </w:rPr>
        <w:t xml:space="preserve">، </w:t>
      </w:r>
      <w:r w:rsidRPr="00E70811">
        <w:rPr>
          <w:rFonts w:eastAsia="Times New Roman"/>
          <w:kern w:val="0"/>
          <w:rtl/>
        </w:rPr>
        <w:t>وما ترك الفرات أو الدجلة وعدل عنه فإن كان يجوز عوده إليه لم يجز إحياؤه وإن كان لا يجوز أن يعود إليه فهو كالموات إذا لم يكن حريما لعامر يملكه من أحياه بإذن الإمام عند الإمام </w:t>
      </w:r>
      <w:r>
        <w:rPr>
          <w:rFonts w:eastAsia="Times New Roman" w:hint="cs"/>
          <w:kern w:val="0"/>
          <w:rtl/>
        </w:rPr>
        <w:t xml:space="preserve">، </w:t>
      </w:r>
      <w:r w:rsidRPr="00E70811">
        <w:rPr>
          <w:rFonts w:eastAsia="Times New Roman"/>
          <w:kern w:val="0"/>
          <w:rtl/>
        </w:rPr>
        <w:t>ومن كان له نهر في أرض غيره فليس له حريمه عند أبي حنيفة إلا أن يقيم بينة على ذلك وقال أبو يوسف ومحمد: له مسناة يمشي عليها ويلقي عليها طينه</w:t>
      </w:r>
    </w:p>
    <w:p w14:paraId="261B288A" w14:textId="77777777" w:rsidR="00C11C4E" w:rsidRDefault="00C11C4E" w:rsidP="00775A91">
      <w:pPr>
        <w:jc w:val="center"/>
        <w:rPr>
          <w:rFonts w:eastAsia="Times New Roman"/>
          <w:kern w:val="0"/>
          <w:rtl/>
        </w:rPr>
      </w:pPr>
      <w:r>
        <w:rPr>
          <w:rFonts w:eastAsia="Times New Roman" w:hint="cs"/>
          <w:kern w:val="0"/>
          <w:rtl/>
        </w:rPr>
        <w:t>***</w:t>
      </w:r>
    </w:p>
    <w:p w14:paraId="7AEEEE40"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28 - كتاب المأذون</w:t>
      </w:r>
    </w:p>
    <w:p w14:paraId="3B370F53" w14:textId="77777777" w:rsidR="00C11C4E" w:rsidRDefault="00C11C4E" w:rsidP="00775A91">
      <w:pPr>
        <w:rPr>
          <w:rFonts w:eastAsia="Times New Roman"/>
          <w:kern w:val="0"/>
          <w:rtl/>
        </w:rPr>
      </w:pPr>
      <w:r w:rsidRPr="00E70811">
        <w:rPr>
          <w:rFonts w:eastAsia="Times New Roman"/>
          <w:kern w:val="0"/>
          <w:rtl/>
        </w:rPr>
        <w:t>إذا أذن المولى لعبده في التجارة إذنا عاما جاز تصرفه في سائر التجارات</w:t>
      </w:r>
      <w:r>
        <w:rPr>
          <w:rFonts w:eastAsia="Times New Roman" w:hint="cs"/>
          <w:kern w:val="0"/>
          <w:rtl/>
        </w:rPr>
        <w:t xml:space="preserve">، </w:t>
      </w:r>
      <w:r w:rsidRPr="00E70811">
        <w:rPr>
          <w:rFonts w:eastAsia="Times New Roman"/>
          <w:kern w:val="0"/>
          <w:rtl/>
        </w:rPr>
        <w:t>يشتري ويبيع ويرهن ويسترهن </w:t>
      </w:r>
      <w:r>
        <w:rPr>
          <w:rFonts w:eastAsia="Times New Roman" w:hint="cs"/>
          <w:kern w:val="0"/>
          <w:rtl/>
        </w:rPr>
        <w:t xml:space="preserve">، </w:t>
      </w:r>
      <w:r w:rsidRPr="00E70811">
        <w:rPr>
          <w:rFonts w:eastAsia="Times New Roman"/>
          <w:kern w:val="0"/>
          <w:rtl/>
        </w:rPr>
        <w:t>وإن أذن له في نوع منها دون غيره فهو مأذون في جمعيها</w:t>
      </w:r>
      <w:r>
        <w:rPr>
          <w:rFonts w:eastAsia="Times New Roman" w:hint="cs"/>
          <w:kern w:val="0"/>
          <w:rtl/>
        </w:rPr>
        <w:t xml:space="preserve">، </w:t>
      </w:r>
      <w:r w:rsidRPr="00E70811">
        <w:rPr>
          <w:rFonts w:eastAsia="Times New Roman"/>
          <w:kern w:val="0"/>
          <w:rtl/>
        </w:rPr>
        <w:t>وإن أذن له في شيء بعينه فليس بمأذون</w:t>
      </w:r>
      <w:r>
        <w:rPr>
          <w:rFonts w:eastAsia="Times New Roman" w:hint="cs"/>
          <w:kern w:val="0"/>
          <w:rtl/>
        </w:rPr>
        <w:t xml:space="preserve">، </w:t>
      </w:r>
      <w:r w:rsidRPr="00E70811">
        <w:rPr>
          <w:rFonts w:eastAsia="Times New Roman"/>
          <w:kern w:val="0"/>
          <w:rtl/>
        </w:rPr>
        <w:t xml:space="preserve">وإقرار المأذون بالديون والغصوب جائز وليس له أن يتزوج ولا أن يزوج مماليكه ولا </w:t>
      </w:r>
      <w:r w:rsidRPr="00E70811">
        <w:rPr>
          <w:rFonts w:eastAsia="Times New Roman"/>
          <w:kern w:val="0"/>
          <w:rtl/>
        </w:rPr>
        <w:lastRenderedPageBreak/>
        <w:t>يكاتب ولا يعتق على مال ولا يهب بعوض ولا بغير عوض إلا أن يهدي اليسير من الطعام أو يضيف من يطعمه </w:t>
      </w:r>
      <w:r>
        <w:rPr>
          <w:rFonts w:eastAsia="Times New Roman" w:hint="cs"/>
          <w:kern w:val="0"/>
          <w:rtl/>
        </w:rPr>
        <w:t xml:space="preserve">، </w:t>
      </w:r>
      <w:r w:rsidRPr="00E70811">
        <w:rPr>
          <w:rFonts w:eastAsia="Times New Roman"/>
          <w:kern w:val="0"/>
          <w:rtl/>
        </w:rPr>
        <w:t>وديونه متعلقة برقبته: يباع للغرماء إلا أن يفديه المولى ويقسم ثمنه بينهم بالحصص فإن فضل من ديونه شيء طولب به بعد الحرية </w:t>
      </w:r>
      <w:r>
        <w:rPr>
          <w:rFonts w:eastAsia="Times New Roman" w:hint="cs"/>
          <w:kern w:val="0"/>
          <w:rtl/>
        </w:rPr>
        <w:t xml:space="preserve">، </w:t>
      </w:r>
      <w:r w:rsidRPr="00E70811">
        <w:rPr>
          <w:rFonts w:eastAsia="Times New Roman"/>
          <w:kern w:val="0"/>
          <w:rtl/>
        </w:rPr>
        <w:t>وإن حجر عليه لم يصر محجورا عليه حتى يظهر الحجر بين أهل سوقه فإن مات المولى أو جن أو لحق بدار الحرب مرتدا صار المأذون محجورا عليه </w:t>
      </w:r>
      <w:r>
        <w:rPr>
          <w:rFonts w:eastAsia="Times New Roman" w:hint="cs"/>
          <w:kern w:val="0"/>
          <w:rtl/>
        </w:rPr>
        <w:t xml:space="preserve">، </w:t>
      </w:r>
      <w:r w:rsidRPr="00E70811">
        <w:rPr>
          <w:rFonts w:eastAsia="Times New Roman"/>
          <w:kern w:val="0"/>
          <w:rtl/>
        </w:rPr>
        <w:t>وإن أبق العبد صار محجورا عليه </w:t>
      </w:r>
      <w:r>
        <w:rPr>
          <w:rFonts w:eastAsia="Times New Roman" w:hint="cs"/>
          <w:kern w:val="0"/>
          <w:rtl/>
        </w:rPr>
        <w:t xml:space="preserve">، </w:t>
      </w:r>
      <w:r w:rsidRPr="00E70811">
        <w:rPr>
          <w:rFonts w:eastAsia="Times New Roman"/>
          <w:kern w:val="0"/>
          <w:rtl/>
        </w:rPr>
        <w:t>وإذا حجر عليه فإقراره جائز فيما في يده من المال عند أبي حنيفة </w:t>
      </w:r>
      <w:r>
        <w:rPr>
          <w:rFonts w:eastAsia="Times New Roman" w:hint="cs"/>
          <w:kern w:val="0"/>
          <w:rtl/>
        </w:rPr>
        <w:t xml:space="preserve">، </w:t>
      </w:r>
      <w:r w:rsidRPr="00E70811">
        <w:rPr>
          <w:rFonts w:eastAsia="Times New Roman"/>
          <w:kern w:val="0"/>
          <w:rtl/>
        </w:rPr>
        <w:t>وإن لزمته ديون تحيط بماله ورقبته لم يملك المولى ما في يده فإن أعتق عبيده لم يعتقوا عند أبي حنيفة وقال أبو يوسف ومحمد: يملك ما في يده </w:t>
      </w:r>
      <w:r>
        <w:rPr>
          <w:rFonts w:eastAsia="Times New Roman" w:hint="cs"/>
          <w:kern w:val="0"/>
          <w:rtl/>
        </w:rPr>
        <w:t xml:space="preserve">، </w:t>
      </w:r>
      <w:r w:rsidRPr="00E70811">
        <w:rPr>
          <w:rFonts w:eastAsia="Times New Roman"/>
          <w:kern w:val="0"/>
          <w:rtl/>
        </w:rPr>
        <w:t>وإذا باع من المولى شيئا بمثل قيمته جاز فإن باعه بنقصان لم يجز فإن باعه المولى شيئا بمثل القيمة جاز البيع فإن سلمه إليه قبل قبض الثمن بطل الثمن وإن أمسكه في يده حتى يستوفي الثمن جاز وإن أعتق المولى المأذون وعليه ديون فعتقه جائز والمولى ضامن لقيمته للغرماء وما بقي من الديون يطالب به المعتق وإذا ولدت المأذونة من مولاها فذلك حجر عليها </w:t>
      </w:r>
      <w:r>
        <w:rPr>
          <w:rFonts w:eastAsia="Times New Roman" w:hint="cs"/>
          <w:kern w:val="0"/>
          <w:rtl/>
        </w:rPr>
        <w:t xml:space="preserve">، </w:t>
      </w:r>
      <w:r w:rsidRPr="00E70811">
        <w:rPr>
          <w:rFonts w:eastAsia="Times New Roman"/>
          <w:kern w:val="0"/>
          <w:rtl/>
        </w:rPr>
        <w:t>وإن أذن ولي الصبي في التجارة فهو في الشراء والبيع كالعبد المأذون إذا كان يعقل البيع والشراء</w:t>
      </w:r>
    </w:p>
    <w:p w14:paraId="4A53C994" w14:textId="77777777" w:rsidR="00C11C4E" w:rsidRDefault="00C11C4E" w:rsidP="00775A91">
      <w:pPr>
        <w:jc w:val="center"/>
        <w:rPr>
          <w:rFonts w:eastAsia="Times New Roman"/>
          <w:kern w:val="0"/>
          <w:rtl/>
        </w:rPr>
      </w:pPr>
      <w:r>
        <w:rPr>
          <w:rFonts w:eastAsia="Times New Roman" w:hint="cs"/>
          <w:kern w:val="0"/>
          <w:rtl/>
        </w:rPr>
        <w:t>***</w:t>
      </w:r>
    </w:p>
    <w:p w14:paraId="0B691839"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29 - كتاب المزارعة</w:t>
      </w:r>
    </w:p>
    <w:p w14:paraId="59D2F3EF" w14:textId="77777777" w:rsidR="00C11C4E" w:rsidRPr="00E70811" w:rsidRDefault="00C11C4E" w:rsidP="00775A91">
      <w:pPr>
        <w:rPr>
          <w:rFonts w:eastAsia="Times New Roman"/>
          <w:kern w:val="0"/>
          <w:rtl/>
        </w:rPr>
      </w:pPr>
      <w:r w:rsidRPr="00E70811">
        <w:rPr>
          <w:rFonts w:eastAsia="Times New Roman"/>
          <w:kern w:val="0"/>
          <w:rtl/>
        </w:rPr>
        <w:t>قال أبو حنيفة رحمه الله: المزارعة بالثلث والربع باطلة</w:t>
      </w:r>
      <w:r>
        <w:rPr>
          <w:rFonts w:eastAsia="Times New Roman" w:hint="cs"/>
          <w:kern w:val="0"/>
          <w:rtl/>
        </w:rPr>
        <w:t xml:space="preserve">، </w:t>
      </w:r>
      <w:r w:rsidRPr="00E70811">
        <w:rPr>
          <w:rFonts w:eastAsia="Times New Roman"/>
          <w:kern w:val="0"/>
          <w:rtl/>
        </w:rPr>
        <w:t>وقال أبو يوسف ومحمد: جائزة </w:t>
      </w:r>
      <w:r>
        <w:rPr>
          <w:rFonts w:eastAsia="Times New Roman" w:hint="cs"/>
          <w:kern w:val="0"/>
          <w:rtl/>
        </w:rPr>
        <w:t xml:space="preserve">، </w:t>
      </w:r>
      <w:r w:rsidRPr="00E70811">
        <w:rPr>
          <w:rFonts w:eastAsia="Times New Roman"/>
          <w:kern w:val="0"/>
          <w:rtl/>
        </w:rPr>
        <w:t>وهي عندهما على أربعة أوجه: إذا كانت الأرض والبذر لواحد والعمل والبقر لواحد جازت المزارعة </w:t>
      </w:r>
      <w:r>
        <w:rPr>
          <w:rFonts w:eastAsia="Times New Roman" w:hint="cs"/>
          <w:kern w:val="0"/>
          <w:rtl/>
        </w:rPr>
        <w:t xml:space="preserve">، </w:t>
      </w:r>
      <w:r w:rsidRPr="00E70811">
        <w:rPr>
          <w:rFonts w:eastAsia="Times New Roman"/>
          <w:kern w:val="0"/>
          <w:rtl/>
        </w:rPr>
        <w:t>وإن كانت الأرض لواحد والعمل والبقر والبذر لآخر جازت </w:t>
      </w:r>
      <w:r>
        <w:rPr>
          <w:rFonts w:eastAsia="Times New Roman" w:hint="cs"/>
          <w:kern w:val="0"/>
          <w:rtl/>
        </w:rPr>
        <w:t xml:space="preserve">، </w:t>
      </w:r>
      <w:r w:rsidRPr="00E70811">
        <w:rPr>
          <w:rFonts w:eastAsia="Times New Roman"/>
          <w:kern w:val="0"/>
          <w:rtl/>
        </w:rPr>
        <w:t>وإن كانت الأرض والبقر والبذر لواحد والعمل لآخر جازت </w:t>
      </w:r>
      <w:r>
        <w:rPr>
          <w:rFonts w:eastAsia="Times New Roman" w:hint="cs"/>
          <w:kern w:val="0"/>
          <w:rtl/>
        </w:rPr>
        <w:t xml:space="preserve">، </w:t>
      </w:r>
      <w:r w:rsidRPr="00E70811">
        <w:rPr>
          <w:rFonts w:eastAsia="Times New Roman"/>
          <w:kern w:val="0"/>
          <w:rtl/>
        </w:rPr>
        <w:t>وإن كانت الأرض والبقر لواحد والبذر والعمل لآخر فهي باطلة </w:t>
      </w:r>
      <w:r>
        <w:rPr>
          <w:rFonts w:eastAsia="Times New Roman" w:hint="cs"/>
          <w:kern w:val="0"/>
          <w:rtl/>
        </w:rPr>
        <w:t xml:space="preserve">، </w:t>
      </w:r>
      <w:r w:rsidRPr="00E70811">
        <w:rPr>
          <w:rFonts w:eastAsia="Times New Roman"/>
          <w:kern w:val="0"/>
          <w:rtl/>
        </w:rPr>
        <w:t>ولا تصح المزارعة إلا على مدة معلومة </w:t>
      </w:r>
      <w:r>
        <w:rPr>
          <w:rFonts w:eastAsia="Times New Roman" w:hint="cs"/>
          <w:kern w:val="0"/>
          <w:rtl/>
        </w:rPr>
        <w:t xml:space="preserve">، </w:t>
      </w:r>
      <w:r w:rsidRPr="00E70811">
        <w:rPr>
          <w:rFonts w:eastAsia="Times New Roman"/>
          <w:kern w:val="0"/>
          <w:rtl/>
        </w:rPr>
        <w:t xml:space="preserve">ومن شرائطها: أن يكون الخارج مشاعا بينهما فإن شرطا لأحدهما قفزانا مسماة فهي باطلة وكذلك إن شرطا ما على </w:t>
      </w:r>
      <w:r w:rsidRPr="00E70811">
        <w:rPr>
          <w:rFonts w:eastAsia="Times New Roman" w:hint="cs"/>
          <w:kern w:val="0"/>
          <w:rtl/>
        </w:rPr>
        <w:t>الماكينات</w:t>
      </w:r>
      <w:r w:rsidRPr="00E70811">
        <w:rPr>
          <w:rFonts w:eastAsia="Times New Roman"/>
          <w:kern w:val="0"/>
          <w:rtl/>
        </w:rPr>
        <w:t xml:space="preserve"> والسواقي </w:t>
      </w:r>
      <w:r>
        <w:rPr>
          <w:rFonts w:eastAsia="Times New Roman" w:hint="cs"/>
          <w:kern w:val="0"/>
          <w:rtl/>
        </w:rPr>
        <w:t xml:space="preserve">، </w:t>
      </w:r>
      <w:r w:rsidRPr="00E70811">
        <w:rPr>
          <w:rFonts w:eastAsia="Times New Roman"/>
          <w:kern w:val="0"/>
          <w:rtl/>
        </w:rPr>
        <w:t>وإذا صحت المزارعة فالخارج بينهما على الشرط فإن لم تخرج الأرض شيئا فلا شيء للعامل</w:t>
      </w:r>
      <w:r>
        <w:rPr>
          <w:rFonts w:eastAsia="Times New Roman" w:hint="cs"/>
          <w:kern w:val="0"/>
          <w:rtl/>
        </w:rPr>
        <w:t xml:space="preserve">، </w:t>
      </w:r>
      <w:r w:rsidRPr="00E70811">
        <w:rPr>
          <w:rFonts w:eastAsia="Times New Roman"/>
          <w:kern w:val="0"/>
          <w:rtl/>
        </w:rPr>
        <w:t>وإذا فسدت المزارعة فالخارج لصاحب البذر فإن كان البذر من قبل رب الأرض فللعامل أجر مثله لا يزاد على مقدار ما شرط له من الخارج وإن كان البذر من قبل العامل فلصاحب الأرض أجر مثلها </w:t>
      </w:r>
      <w:r>
        <w:rPr>
          <w:rFonts w:eastAsia="Times New Roman" w:hint="cs"/>
          <w:kern w:val="0"/>
          <w:rtl/>
        </w:rPr>
        <w:t xml:space="preserve">، </w:t>
      </w:r>
      <w:r w:rsidRPr="00E70811">
        <w:rPr>
          <w:rFonts w:eastAsia="Times New Roman"/>
          <w:kern w:val="0"/>
          <w:rtl/>
        </w:rPr>
        <w:t>وإذا عقدت المزارعة فامتنع صاحب البدر من العمل لم يجبر عليه وإن امتنع الذي ليس من قبله البذر أجبره الحاكم على العمل </w:t>
      </w:r>
      <w:r>
        <w:rPr>
          <w:rFonts w:eastAsia="Times New Roman" w:hint="cs"/>
          <w:kern w:val="0"/>
          <w:rtl/>
        </w:rPr>
        <w:t xml:space="preserve">، </w:t>
      </w:r>
      <w:r w:rsidRPr="00E70811">
        <w:rPr>
          <w:rFonts w:eastAsia="Times New Roman"/>
          <w:kern w:val="0"/>
          <w:rtl/>
        </w:rPr>
        <w:t xml:space="preserve">وإذا مات أحد المتعاقدين </w:t>
      </w:r>
      <w:r w:rsidRPr="00E70811">
        <w:rPr>
          <w:rFonts w:eastAsia="Times New Roman"/>
          <w:kern w:val="0"/>
          <w:rtl/>
        </w:rPr>
        <w:lastRenderedPageBreak/>
        <w:t>بطلت المزارعة وإذا انقضت مدة المزارعة والزرع لم يدرك كان على المزارع أجر مثل نصيبه من الأرض إلى أن يستحصد والنفقة على الزرع عليهما على مقدار حقوقهما وأجره الحصاد والرفاع والدياس والتذرية عليهما بالحصص فإن شرطاه في المزارعة على العامل فسدت </w:t>
      </w:r>
    </w:p>
    <w:p w14:paraId="0CE4FEA1"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المساقاة</w:t>
      </w:r>
      <w:proofErr w:type="gramStart"/>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قال</w:t>
      </w:r>
      <w:proofErr w:type="gramEnd"/>
      <w:r w:rsidRPr="00E70811">
        <w:rPr>
          <w:rFonts w:eastAsia="Times New Roman"/>
          <w:kern w:val="0"/>
          <w:rtl/>
        </w:rPr>
        <w:t xml:space="preserve"> أبو حنيفة: المسا</w:t>
      </w:r>
      <w:r>
        <w:rPr>
          <w:rFonts w:eastAsia="Times New Roman" w:hint="cs"/>
          <w:kern w:val="0"/>
          <w:rtl/>
        </w:rPr>
        <w:t>ق</w:t>
      </w:r>
      <w:r w:rsidRPr="00E70811">
        <w:rPr>
          <w:rFonts w:eastAsia="Times New Roman"/>
          <w:kern w:val="0"/>
          <w:rtl/>
        </w:rPr>
        <w:t>اة بجزء من الثمرة باطلة وقال أبو يوسف ومحمد: جائزة إذا ذكرا مدة معلومة وسميا جزاءا من الثمرة مشاعا </w:t>
      </w:r>
      <w:r>
        <w:rPr>
          <w:rFonts w:eastAsia="Times New Roman" w:hint="cs"/>
          <w:kern w:val="0"/>
          <w:rtl/>
        </w:rPr>
        <w:t xml:space="preserve">، </w:t>
      </w:r>
      <w:r w:rsidRPr="00E70811">
        <w:rPr>
          <w:rFonts w:eastAsia="Times New Roman"/>
          <w:kern w:val="0"/>
          <w:rtl/>
        </w:rPr>
        <w:t>وتجوز المساقاة في النخل والشجر والكرم والرطاب وأصول الباذنجان فإن دفع نخلا فيه ثمره مساقاة والثمرة تزيد بالعمل جاز وإن كانت قد انتهت لم يجز</w:t>
      </w:r>
      <w:r>
        <w:rPr>
          <w:rFonts w:eastAsia="Times New Roman" w:hint="cs"/>
          <w:kern w:val="0"/>
          <w:rtl/>
        </w:rPr>
        <w:t xml:space="preserve">، </w:t>
      </w:r>
      <w:r w:rsidRPr="00E70811">
        <w:rPr>
          <w:rFonts w:eastAsia="Times New Roman"/>
          <w:kern w:val="0"/>
          <w:rtl/>
        </w:rPr>
        <w:t>وإذا فسدت المساقاة فللعامل أجر مثله وتبطل المساقاة بالموت وتفسخ بالإعذار كما تفسخ الإجارة</w:t>
      </w:r>
    </w:p>
    <w:p w14:paraId="4809220E" w14:textId="77777777" w:rsidR="00C11C4E" w:rsidRDefault="00C11C4E" w:rsidP="00775A91">
      <w:pPr>
        <w:jc w:val="center"/>
        <w:rPr>
          <w:rFonts w:eastAsia="Times New Roman"/>
          <w:kern w:val="0"/>
          <w:rtl/>
        </w:rPr>
      </w:pPr>
      <w:r>
        <w:rPr>
          <w:rFonts w:eastAsia="Times New Roman" w:hint="cs"/>
          <w:kern w:val="0"/>
          <w:rtl/>
        </w:rPr>
        <w:t>***</w:t>
      </w:r>
    </w:p>
    <w:p w14:paraId="216C5C70"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30 - كتاب النكاح</w:t>
      </w:r>
    </w:p>
    <w:p w14:paraId="5522F700" w14:textId="77777777" w:rsidR="00C11C4E" w:rsidRDefault="00C11C4E" w:rsidP="00775A91">
      <w:pPr>
        <w:rPr>
          <w:rFonts w:eastAsia="Times New Roman"/>
          <w:kern w:val="0"/>
          <w:rtl/>
        </w:rPr>
      </w:pPr>
      <w:r w:rsidRPr="00E70811">
        <w:rPr>
          <w:rFonts w:eastAsia="Times New Roman"/>
          <w:kern w:val="0"/>
          <w:rtl/>
        </w:rPr>
        <w:t>النكاح ينعقد بالإيجاب والقبول بلفظين يعبر بهما عن الماضي أو يعبر بأحدهما عن الماضي وبالآخر عن المستقبل مثل أن يقول: زوجتي فيقول زوجتك </w:t>
      </w:r>
      <w:r>
        <w:rPr>
          <w:rFonts w:eastAsia="Times New Roman" w:hint="cs"/>
          <w:kern w:val="0"/>
          <w:rtl/>
        </w:rPr>
        <w:t xml:space="preserve">، </w:t>
      </w:r>
      <w:r w:rsidRPr="00E70811">
        <w:rPr>
          <w:rFonts w:eastAsia="Times New Roman"/>
          <w:kern w:val="0"/>
          <w:rtl/>
        </w:rPr>
        <w:t>ولا يعقد نكاح المسلمين إلا بحضور شاهدين حرين بالغين عاقلين مسلمين أو رجل وامرأتين عدولا كانوا غيرا عدول أو محدودين في قذف فإن تزوج مسلم ذمية بشهادة ذميين جاز عند أبي حنيفة وأبي يوسف وقال محمد: لا يجوز</w:t>
      </w:r>
      <w:r>
        <w:rPr>
          <w:rFonts w:eastAsia="Times New Roman" w:hint="cs"/>
          <w:kern w:val="0"/>
          <w:rtl/>
        </w:rPr>
        <w:t xml:space="preserve">، </w:t>
      </w:r>
      <w:r w:rsidRPr="00E70811">
        <w:rPr>
          <w:rFonts w:eastAsia="Times New Roman"/>
          <w:kern w:val="0"/>
          <w:rtl/>
        </w:rPr>
        <w:t>ولا يحل للرجل أن يتزوج بأمه ولا بجداته من قبل الرجال والنساء ولا ببنته ولا ببنت ولده وإن سفلت ولا بأخته ولا ببنات أخته ولا ببنات أخيه ولا بعمته ولا بخالته ولا بأم دخل بابنتها أو لم يدخل ولا ببنت امرأته التي دخل بها سواء كانت في حجره أو في حجر غيره ولا بامرأة أبيه وأجداده ولا بامرأة ابنه وبني أولاده ولا بأمه من الرضاعة ولا بأخيه من الرضاعة </w:t>
      </w:r>
      <w:r>
        <w:rPr>
          <w:rFonts w:eastAsia="Times New Roman" w:hint="cs"/>
          <w:kern w:val="0"/>
          <w:rtl/>
        </w:rPr>
        <w:t xml:space="preserve">، </w:t>
      </w:r>
      <w:r w:rsidRPr="00E70811">
        <w:rPr>
          <w:rFonts w:eastAsia="Times New Roman"/>
          <w:kern w:val="0"/>
          <w:rtl/>
        </w:rPr>
        <w:t>ولا يجمع بين أختين بنكاح ولا بملك يمين وطئا ولا يجمع بين المرأة وبين عمتها وخالتها ولا ابنة أخيها ولا ابنة أختها ولا يجمع بين امرأتين لو كانت كل واحدة منهما رجلا لم يجز له أن يتزوج بالأخرى ولا بأس أن يجمع بين امرأة وابنة زوج كان لها من قبل </w:t>
      </w:r>
      <w:r>
        <w:rPr>
          <w:rFonts w:eastAsia="Times New Roman" w:hint="cs"/>
          <w:kern w:val="0"/>
          <w:rtl/>
        </w:rPr>
        <w:t xml:space="preserve">، </w:t>
      </w:r>
      <w:r w:rsidRPr="00E70811">
        <w:rPr>
          <w:rFonts w:eastAsia="Times New Roman"/>
          <w:kern w:val="0"/>
          <w:rtl/>
        </w:rPr>
        <w:t>ومن زنى بامرأة حرمت عليه أمها وابنتها </w:t>
      </w:r>
      <w:r>
        <w:rPr>
          <w:rFonts w:eastAsia="Times New Roman" w:hint="cs"/>
          <w:kern w:val="0"/>
          <w:rtl/>
        </w:rPr>
        <w:t xml:space="preserve">، </w:t>
      </w:r>
      <w:r w:rsidRPr="00E70811">
        <w:rPr>
          <w:rFonts w:eastAsia="Times New Roman"/>
          <w:kern w:val="0"/>
          <w:rtl/>
        </w:rPr>
        <w:t>وإذا طلق ال</w:t>
      </w:r>
      <w:r>
        <w:rPr>
          <w:rFonts w:eastAsia="Times New Roman" w:hint="cs"/>
          <w:kern w:val="0"/>
          <w:rtl/>
        </w:rPr>
        <w:t>ر</w:t>
      </w:r>
      <w:r w:rsidRPr="00E70811">
        <w:rPr>
          <w:rFonts w:eastAsia="Times New Roman"/>
          <w:kern w:val="0"/>
          <w:rtl/>
        </w:rPr>
        <w:t>جل امرأته طلاقا بائنا لم يجز له أن يتزوج بأختها حتى تنقضي عدتها </w:t>
      </w:r>
      <w:r>
        <w:rPr>
          <w:rFonts w:eastAsia="Times New Roman" w:hint="cs"/>
          <w:kern w:val="0"/>
          <w:rtl/>
        </w:rPr>
        <w:t xml:space="preserve">، </w:t>
      </w:r>
      <w:r w:rsidRPr="00E70811">
        <w:rPr>
          <w:rFonts w:eastAsia="Times New Roman"/>
          <w:kern w:val="0"/>
          <w:rtl/>
        </w:rPr>
        <w:t>ولا يجوز أن يتزوج المولى أمته ولا المرأة عبدها </w:t>
      </w:r>
      <w:r>
        <w:rPr>
          <w:rFonts w:eastAsia="Times New Roman" w:hint="cs"/>
          <w:kern w:val="0"/>
          <w:rtl/>
        </w:rPr>
        <w:t xml:space="preserve">، </w:t>
      </w:r>
      <w:r w:rsidRPr="00E70811">
        <w:rPr>
          <w:rFonts w:eastAsia="Times New Roman"/>
          <w:kern w:val="0"/>
          <w:rtl/>
        </w:rPr>
        <w:t>ويجوز تزوج الكتابيات ولا يجوز تزوج المجوسيات ولا الوثنيات ويجوز تزوج الصابئيات إذا كانوا يؤمنون بنبي ويقرون بكتاب وإن كانوا يعبدون الكواكب ولا كتاب لهم لم تجز مناكحتهم </w:t>
      </w:r>
      <w:r>
        <w:rPr>
          <w:rFonts w:eastAsia="Times New Roman" w:hint="cs"/>
          <w:kern w:val="0"/>
          <w:rtl/>
        </w:rPr>
        <w:t xml:space="preserve">، </w:t>
      </w:r>
      <w:r w:rsidRPr="00E70811">
        <w:rPr>
          <w:rFonts w:eastAsia="Times New Roman"/>
          <w:kern w:val="0"/>
          <w:rtl/>
        </w:rPr>
        <w:t>ويجوز للمحرم والمحرمة أن يتزوجا في حال الإحرام </w:t>
      </w:r>
      <w:r>
        <w:rPr>
          <w:rFonts w:eastAsia="Times New Roman" w:hint="cs"/>
          <w:kern w:val="0"/>
          <w:rtl/>
        </w:rPr>
        <w:t xml:space="preserve">، </w:t>
      </w:r>
      <w:r w:rsidRPr="00E70811">
        <w:rPr>
          <w:rFonts w:eastAsia="Times New Roman"/>
          <w:kern w:val="0"/>
          <w:rtl/>
        </w:rPr>
        <w:t xml:space="preserve">وينعقد نكاح المرأة الحرة البالغة العاقلة برضاها وإن لم يعقد عليها ولي عند أبي حنيفة بكر </w:t>
      </w:r>
      <w:r w:rsidRPr="00E70811">
        <w:rPr>
          <w:rFonts w:eastAsia="Times New Roman"/>
          <w:kern w:val="0"/>
          <w:rtl/>
        </w:rPr>
        <w:lastRenderedPageBreak/>
        <w:t>كانت أو ثيبا وقال أبو يوسف ومحمد: لا ينعقد إلا بولي</w:t>
      </w:r>
      <w:r>
        <w:rPr>
          <w:rFonts w:eastAsia="Times New Roman" w:hint="cs"/>
          <w:kern w:val="0"/>
          <w:rtl/>
        </w:rPr>
        <w:t xml:space="preserve">، </w:t>
      </w:r>
      <w:r w:rsidRPr="00E70811">
        <w:rPr>
          <w:rFonts w:eastAsia="Times New Roman"/>
          <w:kern w:val="0"/>
          <w:rtl/>
        </w:rPr>
        <w:t>ولا يجوز للولي إجبار البكر البالغة على النكاح وإذا استأذنها فسكتت أو ضحكت أو بكت فذلك إذن منها وإن أبت لم يزوجها وإذا استأذن الثيب فلا بد من رضاها بالقول وإذا زالت بكارتها بوثبة أو حيضة أو جراح فهي في حكم الأبكار وإن زالت بزنا فهي كذلك عند أبي حنيفة</w:t>
      </w:r>
      <w:r>
        <w:rPr>
          <w:rFonts w:eastAsia="Times New Roman" w:hint="cs"/>
          <w:kern w:val="0"/>
          <w:rtl/>
        </w:rPr>
        <w:t xml:space="preserve">، </w:t>
      </w:r>
      <w:r w:rsidRPr="00E70811">
        <w:rPr>
          <w:rFonts w:eastAsia="Times New Roman"/>
          <w:kern w:val="0"/>
          <w:rtl/>
        </w:rPr>
        <w:t>وإذا قال الزوج: بلغك النكاح فسكت وقال: بل رددت فالقول قولها ولا يمين عليها ولا يستحلف في النكاح عند أبي حنيفة وقال أبو يوسف ومحمد: يستحلف فيه </w:t>
      </w:r>
      <w:r>
        <w:rPr>
          <w:rFonts w:eastAsia="Times New Roman" w:hint="cs"/>
          <w:kern w:val="0"/>
          <w:rtl/>
        </w:rPr>
        <w:t xml:space="preserve">، </w:t>
      </w:r>
      <w:r w:rsidRPr="00E70811">
        <w:rPr>
          <w:rFonts w:eastAsia="Times New Roman"/>
          <w:kern w:val="0"/>
          <w:rtl/>
        </w:rPr>
        <w:t>وينعقد النكاح بلفظ النكاح والتزويج والتمليك والهبة والصدقة ولا ينعقد بلفظ الإجارة والإباحة </w:t>
      </w:r>
      <w:r>
        <w:rPr>
          <w:rFonts w:eastAsia="Times New Roman" w:hint="cs"/>
          <w:kern w:val="0"/>
          <w:rtl/>
        </w:rPr>
        <w:t xml:space="preserve">، </w:t>
      </w:r>
      <w:r w:rsidRPr="00E70811">
        <w:rPr>
          <w:rFonts w:eastAsia="Times New Roman"/>
          <w:kern w:val="0"/>
          <w:rtl/>
        </w:rPr>
        <w:t xml:space="preserve">ويجوز نكاح الصغير </w:t>
      </w:r>
      <w:r>
        <w:rPr>
          <w:rFonts w:eastAsia="Times New Roman" w:hint="cs"/>
          <w:kern w:val="0"/>
          <w:rtl/>
        </w:rPr>
        <w:t xml:space="preserve">والصغيرة </w:t>
      </w:r>
      <w:r w:rsidRPr="00E70811">
        <w:rPr>
          <w:rFonts w:eastAsia="Times New Roman"/>
          <w:kern w:val="0"/>
          <w:rtl/>
        </w:rPr>
        <w:t>إذا زوجهما الولي بكرا كانت الصغيرة أو ثيبا والولي هو العصبة فإن زوجهما الأب أو الجد فلا خيار لهما بعد بلوغهما وإن زوجهما غير الأب والجد فلكل واحد منهما الخيار إذا بلغ إن شاء أقام على النكاح وإن شاء فسخ</w:t>
      </w:r>
      <w:r>
        <w:rPr>
          <w:rFonts w:eastAsia="Times New Roman" w:hint="cs"/>
          <w:kern w:val="0"/>
          <w:rtl/>
        </w:rPr>
        <w:t xml:space="preserve">، </w:t>
      </w:r>
      <w:r w:rsidRPr="00E70811">
        <w:rPr>
          <w:rFonts w:eastAsia="Times New Roman"/>
          <w:kern w:val="0"/>
          <w:rtl/>
        </w:rPr>
        <w:t>ولا ولاية لعبد ولا صغير ولا مجنون ولا كافر على مسلمة </w:t>
      </w:r>
      <w:r>
        <w:rPr>
          <w:rFonts w:eastAsia="Times New Roman" w:hint="cs"/>
          <w:kern w:val="0"/>
          <w:rtl/>
        </w:rPr>
        <w:t xml:space="preserve">، </w:t>
      </w:r>
      <w:r w:rsidRPr="00E70811">
        <w:rPr>
          <w:rFonts w:eastAsia="Times New Roman"/>
          <w:kern w:val="0"/>
          <w:rtl/>
        </w:rPr>
        <w:t>وقال أبو حنيفة: يجوز لغير العصبات من الأقارب التزويج </w:t>
      </w:r>
      <w:r>
        <w:rPr>
          <w:rFonts w:eastAsia="Times New Roman" w:hint="cs"/>
          <w:kern w:val="0"/>
          <w:rtl/>
        </w:rPr>
        <w:t xml:space="preserve">، </w:t>
      </w:r>
      <w:r w:rsidRPr="00E70811">
        <w:rPr>
          <w:rFonts w:eastAsia="Times New Roman"/>
          <w:kern w:val="0"/>
          <w:rtl/>
        </w:rPr>
        <w:t>ومن لا ولي لها إذا زوجها مولاها الذي أعتقها جاز وإذا غاب الولي الأقرب غيبة جاز لمن هو أبعد منه أن يزوج</w:t>
      </w:r>
      <w:r>
        <w:rPr>
          <w:rFonts w:eastAsia="Times New Roman" w:hint="cs"/>
          <w:kern w:val="0"/>
          <w:rtl/>
        </w:rPr>
        <w:t xml:space="preserve">ها، </w:t>
      </w:r>
      <w:r w:rsidRPr="00E70811">
        <w:rPr>
          <w:rFonts w:eastAsia="Times New Roman"/>
          <w:kern w:val="0"/>
          <w:rtl/>
        </w:rPr>
        <w:t>والغيبة المنقطعة: أن يكون في بلد لا تصل إليه القوافل في السنة إلا مرة واحدة </w:t>
      </w:r>
      <w:r>
        <w:rPr>
          <w:rFonts w:eastAsia="Times New Roman" w:hint="cs"/>
          <w:kern w:val="0"/>
          <w:rtl/>
        </w:rPr>
        <w:t xml:space="preserve">، </w:t>
      </w:r>
      <w:r w:rsidRPr="00E70811">
        <w:rPr>
          <w:rFonts w:eastAsia="Times New Roman"/>
          <w:kern w:val="0"/>
          <w:rtl/>
        </w:rPr>
        <w:t>والكفاءة في النكاح معتبرة فإذا تزوجت المرأة غير كفء فللأولياء أن يفرقوا بينهما </w:t>
      </w:r>
      <w:r>
        <w:rPr>
          <w:rFonts w:eastAsia="Times New Roman" w:hint="cs"/>
          <w:kern w:val="0"/>
          <w:rtl/>
        </w:rPr>
        <w:t xml:space="preserve">، </w:t>
      </w:r>
      <w:r w:rsidRPr="00E70811">
        <w:rPr>
          <w:rFonts w:eastAsia="Times New Roman"/>
          <w:kern w:val="0"/>
          <w:rtl/>
        </w:rPr>
        <w:t>والكفاءة تعتبر في النسب والدين والمال وهو: أن يكون مالكا للمهر والنفقة وتعتبر في الصنائع وإذا تزوجت المرأة ونقصت من مهرها فللأولياء الاعتراض عليها عند أبي حنيفة حتى يتم لها مهر مثلها أو يفارقها</w:t>
      </w:r>
      <w:r>
        <w:rPr>
          <w:rFonts w:eastAsia="Times New Roman" w:hint="cs"/>
          <w:kern w:val="0"/>
          <w:rtl/>
        </w:rPr>
        <w:t xml:space="preserve">، </w:t>
      </w:r>
      <w:r w:rsidRPr="00E70811">
        <w:rPr>
          <w:rFonts w:eastAsia="Times New Roman"/>
          <w:kern w:val="0"/>
          <w:rtl/>
        </w:rPr>
        <w:t>وإذا تزوج الأب ابنيه الصغيرة ونقص من مهرها أو ابنه الصغير وزاد في مهر جاز ذلك عليهما </w:t>
      </w:r>
      <w:r>
        <w:rPr>
          <w:rFonts w:eastAsia="Times New Roman" w:hint="cs"/>
          <w:kern w:val="0"/>
          <w:rtl/>
        </w:rPr>
        <w:t xml:space="preserve">، </w:t>
      </w:r>
      <w:r w:rsidRPr="00E70811">
        <w:rPr>
          <w:rFonts w:eastAsia="Times New Roman"/>
          <w:kern w:val="0"/>
          <w:rtl/>
        </w:rPr>
        <w:t>ولا يجوز ذلك لغير الأب والجد </w:t>
      </w:r>
      <w:r>
        <w:rPr>
          <w:rFonts w:eastAsia="Times New Roman" w:hint="cs"/>
          <w:kern w:val="0"/>
          <w:rtl/>
        </w:rPr>
        <w:t xml:space="preserve">، </w:t>
      </w:r>
      <w:r w:rsidRPr="00E70811">
        <w:rPr>
          <w:rFonts w:eastAsia="Times New Roman"/>
          <w:kern w:val="0"/>
          <w:rtl/>
        </w:rPr>
        <w:t>ويصح النكاح إذا سمى فيه مهرا ويصح وإن لم يسم فيه مهرا </w:t>
      </w:r>
      <w:r>
        <w:rPr>
          <w:rFonts w:eastAsia="Times New Roman" w:hint="cs"/>
          <w:kern w:val="0"/>
          <w:rtl/>
        </w:rPr>
        <w:t xml:space="preserve">، </w:t>
      </w:r>
      <w:r w:rsidRPr="00E70811">
        <w:rPr>
          <w:rFonts w:eastAsia="Times New Roman"/>
          <w:kern w:val="0"/>
          <w:rtl/>
        </w:rPr>
        <w:t>وأقل المهر عشرة دراهم فإن سمى أقل من عشرة فلها العشرة ومن سمى مهرا عشرة فما زاد فعليه المسمى إن دخل بها أو مات عنها وإن طلقها قبل الدخول والخلوة فلها نصف المسمى </w:t>
      </w:r>
      <w:r>
        <w:rPr>
          <w:rFonts w:eastAsia="Times New Roman" w:hint="cs"/>
          <w:kern w:val="0"/>
          <w:rtl/>
        </w:rPr>
        <w:t xml:space="preserve">، </w:t>
      </w:r>
      <w:r w:rsidRPr="00E70811">
        <w:rPr>
          <w:rFonts w:eastAsia="Times New Roman"/>
          <w:kern w:val="0"/>
          <w:rtl/>
        </w:rPr>
        <w:t>وإن تزوجها ولم يسم لها مهرا أو تزوجها على أن لا مهر لها فلها مهر مثلها إن دخل بها أو مات عنها </w:t>
      </w:r>
      <w:r>
        <w:rPr>
          <w:rFonts w:eastAsia="Times New Roman" w:hint="cs"/>
          <w:kern w:val="0"/>
          <w:rtl/>
        </w:rPr>
        <w:t xml:space="preserve">، </w:t>
      </w:r>
      <w:r w:rsidRPr="00E70811">
        <w:rPr>
          <w:rFonts w:eastAsia="Times New Roman"/>
          <w:kern w:val="0"/>
          <w:rtl/>
        </w:rPr>
        <w:t>وإن طلقها قبل الدخول فلها المتعة وهي ثلاثة أثواب من كسوة مثلها </w:t>
      </w:r>
      <w:r>
        <w:rPr>
          <w:rFonts w:eastAsia="Times New Roman" w:hint="cs"/>
          <w:kern w:val="0"/>
          <w:rtl/>
        </w:rPr>
        <w:t xml:space="preserve">، </w:t>
      </w:r>
      <w:r w:rsidRPr="00E70811">
        <w:rPr>
          <w:rFonts w:eastAsia="Times New Roman"/>
          <w:kern w:val="0"/>
          <w:rtl/>
        </w:rPr>
        <w:t>وإن تزوج المسلم على خمر أو خنزير فالنكاح جائز ولها مهر مثلها </w:t>
      </w:r>
      <w:r>
        <w:rPr>
          <w:rFonts w:eastAsia="Times New Roman" w:hint="cs"/>
          <w:kern w:val="0"/>
          <w:rtl/>
        </w:rPr>
        <w:t xml:space="preserve">، </w:t>
      </w:r>
      <w:r w:rsidRPr="00E70811">
        <w:rPr>
          <w:rFonts w:eastAsia="Times New Roman"/>
          <w:kern w:val="0"/>
          <w:rtl/>
        </w:rPr>
        <w:t>وإن تزوجها ولم يسلم لها مهرا ثم تراضيا على تسمية مهر فهو لها إن دخل بها أو مات عنها وإن طلقها قبل الدخول لها المتعة </w:t>
      </w:r>
      <w:r>
        <w:rPr>
          <w:rFonts w:eastAsia="Times New Roman" w:hint="cs"/>
          <w:kern w:val="0"/>
          <w:rtl/>
        </w:rPr>
        <w:t xml:space="preserve">، </w:t>
      </w:r>
      <w:r w:rsidRPr="00E70811">
        <w:rPr>
          <w:rFonts w:eastAsia="Times New Roman"/>
          <w:kern w:val="0"/>
          <w:rtl/>
        </w:rPr>
        <w:t xml:space="preserve">وإن زادها في المهر بعد العقد لزمته الزيادة وتسقط بالطلاق قبل الدخول وإن حطت عنه من مهرها صح الحط وإذا خلا الزوج بامرأته ولي هناك مانع من الوطء ثم طلقها فلها كمال المهر وإن كان أحدهما مريضا أو صائما في رمضان أو محرما بفرض أو نفل بحج أو عمرة أو كانت حائضا فليست بخلوة </w:t>
      </w:r>
      <w:r w:rsidRPr="00E70811">
        <w:rPr>
          <w:rFonts w:eastAsia="Times New Roman"/>
          <w:kern w:val="0"/>
          <w:rtl/>
        </w:rPr>
        <w:lastRenderedPageBreak/>
        <w:t>صحيحة وإذا خلا المجبوب بامرأته ثم طلقها فلها كمال المهر عند أبي حنيفة </w:t>
      </w:r>
      <w:r>
        <w:rPr>
          <w:rFonts w:eastAsia="Times New Roman" w:hint="cs"/>
          <w:kern w:val="0"/>
          <w:rtl/>
        </w:rPr>
        <w:t xml:space="preserve">، </w:t>
      </w:r>
      <w:r w:rsidRPr="00E70811">
        <w:rPr>
          <w:rFonts w:eastAsia="Times New Roman"/>
          <w:kern w:val="0"/>
          <w:rtl/>
        </w:rPr>
        <w:t>وتستحب المتعة لكل مطلقة إلا لمطلقة واحدة وهي: التي طلقها قبل الدخول ولم يسم لها مهرا </w:t>
      </w:r>
      <w:r>
        <w:rPr>
          <w:rFonts w:eastAsia="Times New Roman" w:hint="cs"/>
          <w:kern w:val="0"/>
          <w:rtl/>
        </w:rPr>
        <w:t xml:space="preserve">، </w:t>
      </w:r>
      <w:r w:rsidRPr="00E70811">
        <w:rPr>
          <w:rFonts w:eastAsia="Times New Roman"/>
          <w:kern w:val="0"/>
          <w:rtl/>
        </w:rPr>
        <w:t>وإذا تزوج الرجل ابنته على أن يزوجه الرجل أخته أو ابنته ليكون أحد العقدين عوضا عن الآخر فالعقدان جائزان ولكل واحدة منهما مهر مثلها </w:t>
      </w:r>
      <w:r>
        <w:rPr>
          <w:rFonts w:eastAsia="Times New Roman" w:hint="cs"/>
          <w:kern w:val="0"/>
          <w:rtl/>
        </w:rPr>
        <w:t xml:space="preserve">، </w:t>
      </w:r>
      <w:r w:rsidRPr="00E70811">
        <w:rPr>
          <w:rFonts w:eastAsia="Times New Roman"/>
          <w:kern w:val="0"/>
          <w:rtl/>
        </w:rPr>
        <w:t>وإن تزوج حر امرأة على خدمته سنة أو على تعليم القرآن فلها مهر مثلها وإن تزوج عبد حرة بإذن مولاه على خدمتها سنة جاز </w:t>
      </w:r>
      <w:r>
        <w:rPr>
          <w:rFonts w:eastAsia="Times New Roman" w:hint="cs"/>
          <w:kern w:val="0"/>
          <w:rtl/>
        </w:rPr>
        <w:t xml:space="preserve">، </w:t>
      </w:r>
      <w:r w:rsidRPr="00E70811">
        <w:rPr>
          <w:rFonts w:eastAsia="Times New Roman"/>
          <w:kern w:val="0"/>
          <w:rtl/>
        </w:rPr>
        <w:t>وإذا اجمع في المجنونة أبوها وابنها فالولي في نكاحها ابنها عند أبي حنيفة وأبي يوسف وقال محمد: أبوها </w:t>
      </w:r>
      <w:r>
        <w:rPr>
          <w:rFonts w:eastAsia="Times New Roman" w:hint="cs"/>
          <w:kern w:val="0"/>
          <w:rtl/>
        </w:rPr>
        <w:t xml:space="preserve">، </w:t>
      </w:r>
      <w:r w:rsidRPr="00E70811">
        <w:rPr>
          <w:rFonts w:eastAsia="Times New Roman"/>
          <w:kern w:val="0"/>
          <w:rtl/>
        </w:rPr>
        <w:t>ولا يجوز نكاح العبد والأمة إلا بإذن مولاهما وإذا تزوج العبد بإذن مولاه فالمهر دين في رقبته يباع فيه وإذا زوج المولى أمته فليس عليه أن يبوئها بيت الزوج ولكنها تخدم المولى ويقال للزوج: متى ظفرت بها وطئتها </w:t>
      </w:r>
      <w:r>
        <w:rPr>
          <w:rFonts w:eastAsia="Times New Roman" w:hint="cs"/>
          <w:kern w:val="0"/>
          <w:rtl/>
        </w:rPr>
        <w:t xml:space="preserve">، </w:t>
      </w:r>
      <w:r w:rsidRPr="00E70811">
        <w:rPr>
          <w:rFonts w:eastAsia="Times New Roman"/>
          <w:kern w:val="0"/>
          <w:rtl/>
        </w:rPr>
        <w:t>وإذا تزوج امرأة على ألف درهم على أن لا يخرجها من البلد أو على أن لا يتزوج عليها فإن وفى بالشرط فلها المسمى وإن تزوج عليها أو أخرجها من البلد فلها مهر مثلها </w:t>
      </w:r>
      <w:r>
        <w:rPr>
          <w:rFonts w:eastAsia="Times New Roman" w:hint="cs"/>
          <w:kern w:val="0"/>
          <w:rtl/>
        </w:rPr>
        <w:t xml:space="preserve">، </w:t>
      </w:r>
      <w:r w:rsidRPr="00E70811">
        <w:rPr>
          <w:rFonts w:eastAsia="Times New Roman"/>
          <w:kern w:val="0"/>
          <w:rtl/>
        </w:rPr>
        <w:t>وإذا تزوجها على حيوان غير موصوف </w:t>
      </w:r>
      <w:r>
        <w:rPr>
          <w:rFonts w:eastAsia="Times New Roman" w:hint="cs"/>
          <w:kern w:val="0"/>
          <w:rtl/>
        </w:rPr>
        <w:t xml:space="preserve">، </w:t>
      </w:r>
      <w:r w:rsidRPr="00E70811">
        <w:rPr>
          <w:rFonts w:eastAsia="Times New Roman"/>
          <w:kern w:val="0"/>
          <w:rtl/>
        </w:rPr>
        <w:t>صحت التسمية ولها الوسط منه والزوج مخير: إن شاء أعطاها ذلك وإن شاء أعطاها قيمته </w:t>
      </w:r>
      <w:r>
        <w:rPr>
          <w:rFonts w:eastAsia="Times New Roman" w:hint="cs"/>
          <w:kern w:val="0"/>
          <w:rtl/>
        </w:rPr>
        <w:t xml:space="preserve">، </w:t>
      </w:r>
      <w:r w:rsidRPr="00E70811">
        <w:rPr>
          <w:rFonts w:eastAsia="Times New Roman"/>
          <w:kern w:val="0"/>
          <w:rtl/>
        </w:rPr>
        <w:t>ولو تزوجها على ثوب غير موصوف فلها مهر مثلها</w:t>
      </w:r>
      <w:r>
        <w:rPr>
          <w:rFonts w:eastAsia="Times New Roman" w:hint="cs"/>
          <w:kern w:val="0"/>
          <w:rtl/>
        </w:rPr>
        <w:t xml:space="preserve">، </w:t>
      </w:r>
      <w:r w:rsidRPr="00E70811">
        <w:rPr>
          <w:rFonts w:eastAsia="Times New Roman"/>
          <w:kern w:val="0"/>
          <w:rtl/>
        </w:rPr>
        <w:t>ونكاح المتعة والنكاح المؤقت باطل وتزويج العبد والأمة بغير إذن مولاهما موقوف</w:t>
      </w:r>
      <w:r>
        <w:rPr>
          <w:rFonts w:eastAsia="Times New Roman" w:hint="cs"/>
          <w:kern w:val="0"/>
          <w:rtl/>
        </w:rPr>
        <w:t xml:space="preserve"> على إجازة المولى، </w:t>
      </w:r>
      <w:r w:rsidRPr="00E70811">
        <w:rPr>
          <w:rFonts w:eastAsia="Times New Roman"/>
          <w:kern w:val="0"/>
          <w:rtl/>
        </w:rPr>
        <w:t>فإن أجازه المولى جاز وإن رده بطل وكذلك لو زوج امرأة بغير رضاها أو رجلا بغير رضاه </w:t>
      </w:r>
      <w:r>
        <w:rPr>
          <w:rFonts w:eastAsia="Times New Roman" w:hint="cs"/>
          <w:kern w:val="0"/>
          <w:rtl/>
        </w:rPr>
        <w:t xml:space="preserve">، </w:t>
      </w:r>
      <w:r w:rsidRPr="00E70811">
        <w:rPr>
          <w:rFonts w:eastAsia="Times New Roman"/>
          <w:kern w:val="0"/>
          <w:rtl/>
        </w:rPr>
        <w:t>ويجوز لابن العم أن يزوج بنت عمه من نفسه وإذا أذنت المرأة لرجل أن يزوجها من نفسه فقعد بحضرة شاهدين جاز </w:t>
      </w:r>
      <w:r>
        <w:rPr>
          <w:rFonts w:eastAsia="Times New Roman" w:hint="cs"/>
          <w:kern w:val="0"/>
          <w:rtl/>
        </w:rPr>
        <w:t xml:space="preserve">، </w:t>
      </w:r>
      <w:r w:rsidRPr="00E70811">
        <w:rPr>
          <w:rFonts w:eastAsia="Times New Roman"/>
          <w:kern w:val="0"/>
          <w:rtl/>
        </w:rPr>
        <w:t>وإذا ضمن الولي المهر صح ضمانه وللمرأة الخيار في مطالبة زوجها أو وليها </w:t>
      </w:r>
      <w:r>
        <w:rPr>
          <w:rFonts w:eastAsia="Times New Roman" w:hint="cs"/>
          <w:kern w:val="0"/>
          <w:rtl/>
        </w:rPr>
        <w:t xml:space="preserve">، </w:t>
      </w:r>
      <w:r w:rsidRPr="00E70811">
        <w:rPr>
          <w:rFonts w:eastAsia="Times New Roman"/>
          <w:kern w:val="0"/>
          <w:rtl/>
        </w:rPr>
        <w:t>وإذا فرق القاضي بين الزوجين في النكاح الفاسد قبل الدخول فلا مهر لها وكذلك بعد الخلوة وإن دخل بها فلها مهر مثلها لا يزاد على المسمى وعليها العدة ويثبت نسب ولدها </w:t>
      </w:r>
      <w:r>
        <w:rPr>
          <w:rFonts w:eastAsia="Times New Roman" w:hint="cs"/>
          <w:kern w:val="0"/>
          <w:rtl/>
        </w:rPr>
        <w:t xml:space="preserve">، </w:t>
      </w:r>
      <w:r w:rsidRPr="00E70811">
        <w:rPr>
          <w:rFonts w:eastAsia="Times New Roman"/>
          <w:kern w:val="0"/>
          <w:rtl/>
        </w:rPr>
        <w:t>ومهر مثلها يعتبر بأخواتها وعماتها وبنا عمها ولا يعتبر بأمها وخالتها إذا لم يكونا من قبيلتها </w:t>
      </w:r>
      <w:r>
        <w:rPr>
          <w:rFonts w:eastAsia="Times New Roman" w:hint="cs"/>
          <w:kern w:val="0"/>
          <w:rtl/>
        </w:rPr>
        <w:t xml:space="preserve">، </w:t>
      </w:r>
      <w:r w:rsidRPr="00E70811">
        <w:rPr>
          <w:rFonts w:eastAsia="Times New Roman"/>
          <w:kern w:val="0"/>
          <w:rtl/>
        </w:rPr>
        <w:t>ويعتبر في مهر المثل: أن تتساوى المرأتان في السن والجمال والعفة والمال والعقل والدين والبلد والعصر </w:t>
      </w:r>
      <w:r>
        <w:rPr>
          <w:rFonts w:eastAsia="Times New Roman" w:hint="cs"/>
          <w:kern w:val="0"/>
          <w:rtl/>
        </w:rPr>
        <w:t xml:space="preserve">، </w:t>
      </w:r>
      <w:r w:rsidRPr="00E70811">
        <w:rPr>
          <w:rFonts w:eastAsia="Times New Roman"/>
          <w:kern w:val="0"/>
          <w:rtl/>
        </w:rPr>
        <w:t>ويجوز تزويج الأمة مسلمة كانت أو كتابية ولا يجوز أن يتزوج أمة على حرة ويجوز الحرة عليها </w:t>
      </w:r>
      <w:r>
        <w:rPr>
          <w:rFonts w:eastAsia="Times New Roman" w:hint="cs"/>
          <w:kern w:val="0"/>
          <w:rtl/>
        </w:rPr>
        <w:t xml:space="preserve">، </w:t>
      </w:r>
      <w:r w:rsidRPr="00E70811">
        <w:rPr>
          <w:rFonts w:eastAsia="Times New Roman"/>
          <w:kern w:val="0"/>
          <w:rtl/>
        </w:rPr>
        <w:t>وللحر أن يتزوج أربعا من الحرائر والإماء وليس له أن يتزوج أكثر من ذلك </w:t>
      </w:r>
      <w:r>
        <w:rPr>
          <w:rFonts w:eastAsia="Times New Roman" w:hint="cs"/>
          <w:kern w:val="0"/>
          <w:rtl/>
        </w:rPr>
        <w:t xml:space="preserve">، </w:t>
      </w:r>
      <w:r w:rsidRPr="00E70811">
        <w:rPr>
          <w:rFonts w:eastAsia="Times New Roman"/>
          <w:kern w:val="0"/>
          <w:rtl/>
        </w:rPr>
        <w:t>ولا يتزوج العبد أكثر من اثنتين </w:t>
      </w:r>
      <w:r>
        <w:rPr>
          <w:rFonts w:eastAsia="Times New Roman" w:hint="cs"/>
          <w:kern w:val="0"/>
          <w:rtl/>
        </w:rPr>
        <w:t xml:space="preserve">، </w:t>
      </w:r>
      <w:r w:rsidRPr="00E70811">
        <w:rPr>
          <w:rFonts w:eastAsia="Times New Roman"/>
          <w:kern w:val="0"/>
          <w:rtl/>
        </w:rPr>
        <w:t>فإن طلق الحر إحدى الأربع طلاقا بائنا لم يجز له أن يتزوج رابعة حتى تنقضي عدتها </w:t>
      </w:r>
      <w:r>
        <w:rPr>
          <w:rFonts w:eastAsia="Times New Roman" w:hint="cs"/>
          <w:kern w:val="0"/>
          <w:rtl/>
        </w:rPr>
        <w:t xml:space="preserve">، </w:t>
      </w:r>
      <w:r w:rsidRPr="00E70811">
        <w:rPr>
          <w:rFonts w:eastAsia="Times New Roman"/>
          <w:kern w:val="0"/>
          <w:rtl/>
        </w:rPr>
        <w:t>وإذا زوج الأمة مولاها ثم أعتقت فلها الخيار حرا كان زوجها أو عبدا وكذلك المكاتبة </w:t>
      </w:r>
      <w:r>
        <w:rPr>
          <w:rFonts w:eastAsia="Times New Roman" w:hint="cs"/>
          <w:kern w:val="0"/>
          <w:rtl/>
        </w:rPr>
        <w:t xml:space="preserve">، </w:t>
      </w:r>
      <w:r w:rsidRPr="00E70811">
        <w:rPr>
          <w:rFonts w:eastAsia="Times New Roman"/>
          <w:kern w:val="0"/>
          <w:rtl/>
        </w:rPr>
        <w:t>وإن تزوجت أمه بغير إذن مولاها ثم أعتقت صح النكاح ولا خيار لها </w:t>
      </w:r>
      <w:r>
        <w:rPr>
          <w:rFonts w:eastAsia="Times New Roman" w:hint="cs"/>
          <w:kern w:val="0"/>
          <w:rtl/>
        </w:rPr>
        <w:t xml:space="preserve">، </w:t>
      </w:r>
      <w:r w:rsidRPr="00E70811">
        <w:rPr>
          <w:rFonts w:eastAsia="Times New Roman"/>
          <w:kern w:val="0"/>
          <w:rtl/>
        </w:rPr>
        <w:t>ومن تزوج امرأتين في عقد واحد إحداهما لا يحل له نكاحها صح نكاح التي يحل له نكاحها وبطل نكاح الأخرى </w:t>
      </w:r>
      <w:r>
        <w:rPr>
          <w:rFonts w:eastAsia="Times New Roman" w:hint="cs"/>
          <w:kern w:val="0"/>
          <w:rtl/>
        </w:rPr>
        <w:t xml:space="preserve">، </w:t>
      </w:r>
      <w:r w:rsidRPr="00E70811">
        <w:rPr>
          <w:rFonts w:eastAsia="Times New Roman"/>
          <w:kern w:val="0"/>
          <w:rtl/>
        </w:rPr>
        <w:t xml:space="preserve">وإن كان بالزوجة عيب فلا خيار لزوجها </w:t>
      </w:r>
      <w:r w:rsidRPr="00E70811">
        <w:rPr>
          <w:rFonts w:eastAsia="Times New Roman"/>
          <w:kern w:val="0"/>
          <w:rtl/>
        </w:rPr>
        <w:lastRenderedPageBreak/>
        <w:t>وإذا كان بالزوج جنون أو جذام أو برص فلا خيار للمرأة عند أبي حنيفة وأبي يوسف وقال محمد: لها الخيار فإن كان عنينا أجله الحاكم حولا فإن وصل إليها وإلا فرق بينهما إن طلبت المرأة ذلك </w:t>
      </w:r>
      <w:r>
        <w:rPr>
          <w:rFonts w:eastAsia="Times New Roman" w:hint="cs"/>
          <w:kern w:val="0"/>
          <w:rtl/>
        </w:rPr>
        <w:t xml:space="preserve">، </w:t>
      </w:r>
      <w:r w:rsidRPr="00E70811">
        <w:rPr>
          <w:rFonts w:eastAsia="Times New Roman"/>
          <w:kern w:val="0"/>
          <w:rtl/>
        </w:rPr>
        <w:t>والفرقة تطليقه بائنة ولها كمال المهر إن كان قد خلا بها وإن كان مجنونا فرق القاضي بينهما في الحال ولم يؤجله والخصي يؤجل كما يؤجل العنين </w:t>
      </w:r>
      <w:r>
        <w:rPr>
          <w:rFonts w:eastAsia="Times New Roman" w:hint="cs"/>
          <w:kern w:val="0"/>
          <w:rtl/>
        </w:rPr>
        <w:t xml:space="preserve">، </w:t>
      </w:r>
      <w:r w:rsidRPr="00E70811">
        <w:rPr>
          <w:rFonts w:eastAsia="Times New Roman"/>
          <w:kern w:val="0"/>
          <w:rtl/>
        </w:rPr>
        <w:t>وإذا سلمت المرأة وزوجها كافر عرض عليه القاضي الإسلام فإن أسلم فهي امرأته وإن أبى عن الإسلام فرق بينهما وكان ذلك طلاقا بائنا عند أبي حنيفة ومحمد: وقال أبو يوسف: هي فرقة بغير طلاق </w:t>
      </w:r>
      <w:r>
        <w:rPr>
          <w:rFonts w:eastAsia="Times New Roman" w:hint="cs"/>
          <w:kern w:val="0"/>
          <w:rtl/>
        </w:rPr>
        <w:t xml:space="preserve">، </w:t>
      </w:r>
      <w:r w:rsidRPr="00E70811">
        <w:rPr>
          <w:rFonts w:eastAsia="Times New Roman"/>
          <w:kern w:val="0"/>
          <w:rtl/>
        </w:rPr>
        <w:t>فإن أسلم الزوج وتحته مجوسية عرض عليها الإسلام فإن أسلمت فهي امرأته وإن أبت فرق القاضي بينهما ولم تكن هذه الفرقة طلاقا فإن كان قد دخل لها فلها المهر وإن لم يكن دخل بها فلا مهر لها </w:t>
      </w:r>
      <w:r>
        <w:rPr>
          <w:rFonts w:eastAsia="Times New Roman" w:hint="cs"/>
          <w:kern w:val="0"/>
          <w:rtl/>
        </w:rPr>
        <w:t xml:space="preserve">، </w:t>
      </w:r>
      <w:r w:rsidRPr="00E70811">
        <w:rPr>
          <w:rFonts w:eastAsia="Times New Roman"/>
          <w:kern w:val="0"/>
          <w:rtl/>
        </w:rPr>
        <w:t>وإذا أسلمت المرأة في دار الحرب لم تقع الفرقة عليها حتى</w:t>
      </w:r>
      <w:r>
        <w:rPr>
          <w:rFonts w:eastAsia="Times New Roman" w:hint="cs"/>
          <w:kern w:val="0"/>
          <w:rtl/>
        </w:rPr>
        <w:t xml:space="preserve"> </w:t>
      </w:r>
      <w:r w:rsidRPr="00E70811">
        <w:rPr>
          <w:rFonts w:eastAsia="Times New Roman"/>
          <w:kern w:val="0"/>
          <w:rtl/>
        </w:rPr>
        <w:t>تحيض ثلاث حيض فإذا حاضت بانت من زوجها </w:t>
      </w:r>
      <w:r>
        <w:rPr>
          <w:rFonts w:eastAsia="Times New Roman" w:hint="cs"/>
          <w:kern w:val="0"/>
          <w:rtl/>
        </w:rPr>
        <w:t xml:space="preserve">، </w:t>
      </w:r>
      <w:r w:rsidRPr="00E70811">
        <w:rPr>
          <w:rFonts w:eastAsia="Times New Roman"/>
          <w:kern w:val="0"/>
          <w:rtl/>
        </w:rPr>
        <w:t>وإذا أسلم زوج الكتابية فهما على نكاحهما </w:t>
      </w:r>
      <w:r>
        <w:rPr>
          <w:rFonts w:eastAsia="Times New Roman" w:hint="cs"/>
          <w:kern w:val="0"/>
          <w:rtl/>
        </w:rPr>
        <w:t xml:space="preserve">، </w:t>
      </w:r>
      <w:r w:rsidRPr="00E70811">
        <w:rPr>
          <w:rFonts w:eastAsia="Times New Roman"/>
          <w:kern w:val="0"/>
          <w:rtl/>
        </w:rPr>
        <w:t>وإذا خرج أحد الزوجين إلينا من دار الحرب مسلما وقعت البينونة بينهما وإن سبي أحدهما البينونة بينهما وإن سبيا معا لم تقع البينونة وإذا خرجت المرأة إلينا مهاجرة جاز لها أن تتزوج ولا عدة عليها عند أبي حنيفة فإن كانت حاملا لم تتزوج حتى تضع حملها </w:t>
      </w:r>
      <w:r>
        <w:rPr>
          <w:rFonts w:eastAsia="Times New Roman" w:hint="cs"/>
          <w:kern w:val="0"/>
          <w:rtl/>
        </w:rPr>
        <w:t xml:space="preserve">، </w:t>
      </w:r>
      <w:r w:rsidRPr="00E70811">
        <w:rPr>
          <w:rFonts w:eastAsia="Times New Roman"/>
          <w:kern w:val="0"/>
          <w:rtl/>
        </w:rPr>
        <w:t>وإذا أرتد أحد الزوجين عن الإسلام وقعت الفرقة بينهما بغير طلاق فإن كان الزوج هو المرتد وقد دخل بها فلها كمال المهر وإن كان لم يدخل بها فلها نصف المهر وإن كانت المرأة هي المرتدة فإن كان قبل الدخول فلا مهر لها وإن كانت الردة بعد الدخول فلها المهر وإن ارتدا معا وأسلما فهما على نكاحهما </w:t>
      </w:r>
      <w:r>
        <w:rPr>
          <w:rFonts w:eastAsia="Times New Roman" w:hint="cs"/>
          <w:kern w:val="0"/>
          <w:rtl/>
        </w:rPr>
        <w:t xml:space="preserve">، </w:t>
      </w:r>
      <w:r w:rsidRPr="00E70811">
        <w:rPr>
          <w:rFonts w:eastAsia="Times New Roman"/>
          <w:kern w:val="0"/>
          <w:rtl/>
        </w:rPr>
        <w:t>ولا يجوز أن يتزوج المرتد مسلمة ولا كافرة ولا مرتدة وكذلك المرتدة لا يتزوجها مسلم ولا كافر ولا مرتد </w:t>
      </w:r>
      <w:r>
        <w:rPr>
          <w:rFonts w:eastAsia="Times New Roman" w:hint="cs"/>
          <w:kern w:val="0"/>
          <w:rtl/>
        </w:rPr>
        <w:t xml:space="preserve">، </w:t>
      </w:r>
      <w:r w:rsidRPr="00E70811">
        <w:rPr>
          <w:rFonts w:eastAsia="Times New Roman"/>
          <w:kern w:val="0"/>
          <w:rtl/>
        </w:rPr>
        <w:t>وإذا كان أحد الزوجين مسلما فالولد على دينه وكذلك إن أسلم أحدهما وله ولد صغير صار ولده مسلما بإسلامه وإن كان أحد الأبوين كتابيا والآخر مجوسيا فالولد كتابي </w:t>
      </w:r>
      <w:r>
        <w:rPr>
          <w:rFonts w:eastAsia="Times New Roman" w:hint="cs"/>
          <w:kern w:val="0"/>
          <w:rtl/>
        </w:rPr>
        <w:t xml:space="preserve">، </w:t>
      </w:r>
      <w:r w:rsidRPr="00E70811">
        <w:rPr>
          <w:rFonts w:eastAsia="Times New Roman"/>
          <w:kern w:val="0"/>
          <w:rtl/>
        </w:rPr>
        <w:t>وإذا تزوج الكافر بغير شهود أو في عدة الكافر وذلك في دينهم جائ ثم أسلما أقرا عليه وإذا تزوج المجوسي أمه أو ابنته ثم أسلما فرق بينهما </w:t>
      </w:r>
      <w:r>
        <w:rPr>
          <w:rFonts w:eastAsia="Times New Roman" w:hint="cs"/>
          <w:kern w:val="0"/>
          <w:rtl/>
        </w:rPr>
        <w:t xml:space="preserve">، </w:t>
      </w:r>
      <w:r w:rsidRPr="00E70811">
        <w:rPr>
          <w:rFonts w:eastAsia="Times New Roman"/>
          <w:kern w:val="0"/>
          <w:rtl/>
        </w:rPr>
        <w:t>وإذا كان للرجل امرأتان حرتان فعليه أن يعد بينهما في القسم بكرين كانتا أو ثيبتين أو إحداهما بكرا والأخرى ثيبا </w:t>
      </w:r>
      <w:r>
        <w:rPr>
          <w:rFonts w:eastAsia="Times New Roman" w:hint="cs"/>
          <w:kern w:val="0"/>
          <w:rtl/>
        </w:rPr>
        <w:t xml:space="preserve">، </w:t>
      </w:r>
      <w:r w:rsidRPr="00E70811">
        <w:rPr>
          <w:rFonts w:eastAsia="Times New Roman"/>
          <w:kern w:val="0"/>
          <w:rtl/>
        </w:rPr>
        <w:t>وإن كانت إحداهما والأخرى أمة فللحرة الثلثان من القسم وللأمة الثلث </w:t>
      </w:r>
      <w:r>
        <w:rPr>
          <w:rFonts w:eastAsia="Times New Roman" w:hint="cs"/>
          <w:kern w:val="0"/>
          <w:rtl/>
        </w:rPr>
        <w:t xml:space="preserve">، </w:t>
      </w:r>
      <w:r w:rsidRPr="00E70811">
        <w:rPr>
          <w:rFonts w:eastAsia="Times New Roman"/>
          <w:kern w:val="0"/>
          <w:rtl/>
        </w:rPr>
        <w:t>ولا حق لهن في القسم حالة السفر ويسافر الزوج بمن شاء منهن</w:t>
      </w:r>
      <w:r>
        <w:rPr>
          <w:rFonts w:eastAsia="Times New Roman" w:hint="cs"/>
          <w:kern w:val="0"/>
          <w:rtl/>
        </w:rPr>
        <w:t xml:space="preserve">، </w:t>
      </w:r>
      <w:r w:rsidRPr="00E70811">
        <w:rPr>
          <w:rFonts w:eastAsia="Times New Roman"/>
          <w:kern w:val="0"/>
          <w:rtl/>
        </w:rPr>
        <w:t>والأولى أن يفرغ بينهن فيسافر بمن خرجت قرعتها وإن رضيت الزوجات بترك قسمها لصاحبتها جاز ولها أن ترجع في ذلك</w:t>
      </w:r>
    </w:p>
    <w:p w14:paraId="396A8B53" w14:textId="77777777" w:rsidR="00C11C4E" w:rsidRDefault="00C11C4E" w:rsidP="00775A91">
      <w:pPr>
        <w:jc w:val="center"/>
        <w:rPr>
          <w:rFonts w:eastAsia="Times New Roman"/>
          <w:kern w:val="0"/>
          <w:rtl/>
        </w:rPr>
      </w:pPr>
      <w:r>
        <w:rPr>
          <w:rFonts w:eastAsia="Times New Roman" w:hint="cs"/>
          <w:kern w:val="0"/>
          <w:rtl/>
        </w:rPr>
        <w:t>***</w:t>
      </w:r>
    </w:p>
    <w:p w14:paraId="476FBE34"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31 - كتاب الرضاع</w:t>
      </w:r>
    </w:p>
    <w:p w14:paraId="24E09C92" w14:textId="77777777" w:rsidR="00C11C4E" w:rsidRDefault="00C11C4E" w:rsidP="00775A91">
      <w:pPr>
        <w:rPr>
          <w:rFonts w:eastAsia="Times New Roman"/>
          <w:kern w:val="0"/>
          <w:rtl/>
        </w:rPr>
      </w:pPr>
      <w:r w:rsidRPr="00E70811">
        <w:rPr>
          <w:rFonts w:eastAsia="Times New Roman"/>
          <w:kern w:val="0"/>
          <w:rtl/>
        </w:rPr>
        <w:lastRenderedPageBreak/>
        <w:t>قليل الرضاع وكثيره سواء إذا حصل في مدة الرضاع تعلق به التحريم</w:t>
      </w:r>
      <w:r>
        <w:rPr>
          <w:rFonts w:eastAsia="Times New Roman" w:hint="cs"/>
          <w:kern w:val="0"/>
          <w:rtl/>
        </w:rPr>
        <w:t xml:space="preserve">، </w:t>
      </w:r>
      <w:r w:rsidRPr="00E70811">
        <w:rPr>
          <w:rFonts w:eastAsia="Times New Roman"/>
          <w:kern w:val="0"/>
          <w:rtl/>
        </w:rPr>
        <w:t>ومدة الرضاع عند أبي حنيفة ثلاثون شهرا وقال أبو يوسف ومحمد: سنتان فإذا مضت مدة الرضاع لم يتعلق بالرضاع تحريم </w:t>
      </w:r>
      <w:r>
        <w:rPr>
          <w:rFonts w:eastAsia="Times New Roman" w:hint="cs"/>
          <w:kern w:val="0"/>
          <w:rtl/>
        </w:rPr>
        <w:t xml:space="preserve">، </w:t>
      </w:r>
      <w:r w:rsidRPr="00E70811">
        <w:rPr>
          <w:rFonts w:eastAsia="Times New Roman"/>
          <w:kern w:val="0"/>
          <w:rtl/>
        </w:rPr>
        <w:t>ويحرم من الرضاع ما يحرم من النسب إلا أم أخته من الرضاع فإنه يجوز أن يتزوجها ولا يجوز أن يتزوج أم أخته من النسب وأخت ابنه من الرضاع يجوز أن يتزوجها ولا يجوز أخت ابنه من النسب وامرأة ابنه من الرضاع لا يجوز أن يتزوجها كما لا يجوز أن يتزوج امرأة ابنه من النسب وامرأة أبيه من الرضاع لا يجوز أن يتزوجها كما لا يجوز أن يتزوج امرأة أبيه من النسب </w:t>
      </w:r>
      <w:r>
        <w:rPr>
          <w:rFonts w:eastAsia="Times New Roman" w:hint="cs"/>
          <w:kern w:val="0"/>
          <w:rtl/>
        </w:rPr>
        <w:t xml:space="preserve">، </w:t>
      </w:r>
      <w:r w:rsidRPr="00E70811">
        <w:rPr>
          <w:rFonts w:eastAsia="Times New Roman"/>
          <w:kern w:val="0"/>
          <w:rtl/>
        </w:rPr>
        <w:t>ولبن الفحل يتعلق به التحريم وهو: أن ترضع المرأة صبية فتحرم هذه الصبية على زوجها وعلى آبائه وأبنائه ويصير الزوج الذي نزل منه اللبن أبا للمرضعة </w:t>
      </w:r>
      <w:r>
        <w:rPr>
          <w:rFonts w:eastAsia="Times New Roman" w:hint="cs"/>
          <w:kern w:val="0"/>
          <w:rtl/>
        </w:rPr>
        <w:t xml:space="preserve">، </w:t>
      </w:r>
      <w:r w:rsidRPr="00E70811">
        <w:rPr>
          <w:rFonts w:eastAsia="Times New Roman"/>
          <w:kern w:val="0"/>
          <w:rtl/>
        </w:rPr>
        <w:t>ويجوز أن يتزوج الرجل بأخت أخيه من الرضاع كما يجوز أن يتزوج بأخت أخيه من النسب وذلك مثل الأخ من الأب إذا كان له أخت من أمه جاز لأخيه من أبيه أن يتزوجه</w:t>
      </w:r>
      <w:r>
        <w:rPr>
          <w:rFonts w:eastAsia="Times New Roman" w:hint="cs"/>
          <w:kern w:val="0"/>
          <w:rtl/>
        </w:rPr>
        <w:t xml:space="preserve">ا، </w:t>
      </w:r>
      <w:r w:rsidRPr="00E70811">
        <w:rPr>
          <w:rFonts w:eastAsia="Times New Roman"/>
          <w:kern w:val="0"/>
          <w:rtl/>
        </w:rPr>
        <w:t>وكل صبيين اجتمعا على ثدي واحد لم يجز لأحدهما أن يتزوج بالآخر ولا يجوز أن تتزوج المرضعة أحدا من ولد التي أرضعتها ولا ولد ولدها ولا يتزوج الصبي المرضع أخت زوج المرضعة لأنها عمته من الرضاع </w:t>
      </w:r>
      <w:r>
        <w:rPr>
          <w:rFonts w:eastAsia="Times New Roman" w:hint="cs"/>
          <w:kern w:val="0"/>
          <w:rtl/>
        </w:rPr>
        <w:t xml:space="preserve">، </w:t>
      </w:r>
      <w:r w:rsidRPr="00E70811">
        <w:rPr>
          <w:rFonts w:eastAsia="Times New Roman"/>
          <w:kern w:val="0"/>
          <w:rtl/>
        </w:rPr>
        <w:t>وإذا اختلط اللبن بالماء واللبن هو الغالب تعلق به التحريم وإن غلب الماء لم يتعلق به التحريم وإذا اختلط بالطعام لم يتعلق به التحريم وإن كان اللبن غالبا عند أبي حنيفة وإذا اختلط بالدواء وهو الغالب تعلق به التحريم </w:t>
      </w:r>
      <w:r>
        <w:rPr>
          <w:rFonts w:eastAsia="Times New Roman" w:hint="cs"/>
          <w:kern w:val="0"/>
          <w:rtl/>
        </w:rPr>
        <w:t xml:space="preserve">، </w:t>
      </w:r>
      <w:r w:rsidRPr="00E70811">
        <w:rPr>
          <w:rFonts w:eastAsia="Times New Roman"/>
          <w:kern w:val="0"/>
          <w:rtl/>
        </w:rPr>
        <w:t>وإذا حلب اللبن من المرأة بعد موتها فأوجر به الصبي تعلق به التحريم وإذا اختلط اللبن بلبن شاة واللبن هو الغالب تعلق به التحريم وإن غلب لبن الشاة لم يتعلق به التحريم </w:t>
      </w:r>
      <w:r>
        <w:rPr>
          <w:rFonts w:eastAsia="Times New Roman" w:hint="cs"/>
          <w:kern w:val="0"/>
          <w:rtl/>
        </w:rPr>
        <w:t xml:space="preserve">، </w:t>
      </w:r>
      <w:r w:rsidRPr="00E70811">
        <w:rPr>
          <w:rFonts w:eastAsia="Times New Roman"/>
          <w:kern w:val="0"/>
          <w:rtl/>
        </w:rPr>
        <w:t>وإذا اختلط لبن امرأتين تعلق التحريم بأكثرهما عند أبي حنيفة وأبي يوسف وقال محمد: يتعلق بهما </w:t>
      </w:r>
      <w:r>
        <w:rPr>
          <w:rFonts w:eastAsia="Times New Roman" w:hint="cs"/>
          <w:kern w:val="0"/>
          <w:rtl/>
        </w:rPr>
        <w:t xml:space="preserve">، </w:t>
      </w:r>
      <w:r w:rsidRPr="00E70811">
        <w:rPr>
          <w:rFonts w:eastAsia="Times New Roman"/>
          <w:kern w:val="0"/>
          <w:rtl/>
        </w:rPr>
        <w:t>وإذا نزل للبكر لبن فأرضعت به صبيا تعلق به التحريم وإذا نزل للرجل لبن فأرضع به صبيا لم يتعلق به التحريم </w:t>
      </w:r>
      <w:r>
        <w:rPr>
          <w:rFonts w:eastAsia="Times New Roman" w:hint="cs"/>
          <w:kern w:val="0"/>
          <w:rtl/>
        </w:rPr>
        <w:t xml:space="preserve">، </w:t>
      </w:r>
      <w:r w:rsidRPr="00E70811">
        <w:rPr>
          <w:rFonts w:eastAsia="Times New Roman"/>
          <w:kern w:val="0"/>
          <w:rtl/>
        </w:rPr>
        <w:t>وإذا شرب صبيان من لبن شاو فلا رضاع بينهما </w:t>
      </w:r>
      <w:r>
        <w:rPr>
          <w:rFonts w:eastAsia="Times New Roman" w:hint="cs"/>
          <w:kern w:val="0"/>
          <w:rtl/>
        </w:rPr>
        <w:t xml:space="preserve">، </w:t>
      </w:r>
      <w:r w:rsidRPr="00E70811">
        <w:rPr>
          <w:rFonts w:eastAsia="Times New Roman"/>
          <w:kern w:val="0"/>
          <w:rtl/>
        </w:rPr>
        <w:t>وإذا تزوج الرجل صغيرة وكبيرة فأرضعت الكبيرة الصغيرة حرمتا على الزوج </w:t>
      </w:r>
      <w:r>
        <w:rPr>
          <w:rFonts w:eastAsia="Times New Roman" w:hint="cs"/>
          <w:kern w:val="0"/>
          <w:rtl/>
        </w:rPr>
        <w:t xml:space="preserve">، </w:t>
      </w:r>
      <w:r w:rsidRPr="00E70811">
        <w:rPr>
          <w:rFonts w:eastAsia="Times New Roman"/>
          <w:kern w:val="0"/>
          <w:rtl/>
        </w:rPr>
        <w:t>فإن كان لم يدخل بالكبيرة فلا مهر لها وللصغيرة نصف المهر ويرجع به الزوج على الكبيرة إن كانت تعمدت به الفساد </w:t>
      </w:r>
      <w:r>
        <w:rPr>
          <w:rFonts w:eastAsia="Times New Roman" w:hint="cs"/>
          <w:kern w:val="0"/>
          <w:rtl/>
        </w:rPr>
        <w:t xml:space="preserve">، </w:t>
      </w:r>
      <w:r w:rsidRPr="00E70811">
        <w:rPr>
          <w:rFonts w:eastAsia="Times New Roman"/>
          <w:kern w:val="0"/>
          <w:rtl/>
        </w:rPr>
        <w:t>وإن لم تتعمد فلا شيء عليها </w:t>
      </w:r>
      <w:r>
        <w:rPr>
          <w:rFonts w:eastAsia="Times New Roman" w:hint="cs"/>
          <w:kern w:val="0"/>
          <w:rtl/>
        </w:rPr>
        <w:t xml:space="preserve">، </w:t>
      </w:r>
      <w:r w:rsidRPr="00E70811">
        <w:rPr>
          <w:rFonts w:eastAsia="Times New Roman"/>
          <w:kern w:val="0"/>
          <w:rtl/>
        </w:rPr>
        <w:t>ولا تقبل في الرضاع شهادة النساء منفردات وإنما يثبت بشهادة رجلين أو رجل وامرأتين</w:t>
      </w:r>
    </w:p>
    <w:p w14:paraId="57E3520C" w14:textId="77777777" w:rsidR="00C11C4E" w:rsidRDefault="00C11C4E" w:rsidP="00775A91">
      <w:pPr>
        <w:jc w:val="center"/>
        <w:rPr>
          <w:rFonts w:eastAsia="Times New Roman"/>
          <w:kern w:val="0"/>
          <w:rtl/>
        </w:rPr>
      </w:pPr>
      <w:r>
        <w:rPr>
          <w:rFonts w:eastAsia="Times New Roman" w:hint="cs"/>
          <w:kern w:val="0"/>
          <w:rtl/>
        </w:rPr>
        <w:t>***</w:t>
      </w:r>
    </w:p>
    <w:p w14:paraId="46CF7B5D"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32 - كتاب الطلاق</w:t>
      </w:r>
    </w:p>
    <w:p w14:paraId="20BC72EF" w14:textId="77777777" w:rsidR="00C11C4E" w:rsidRPr="00E70811" w:rsidRDefault="00C11C4E" w:rsidP="00775A91">
      <w:pPr>
        <w:rPr>
          <w:rFonts w:eastAsia="Times New Roman"/>
          <w:kern w:val="0"/>
          <w:rtl/>
        </w:rPr>
      </w:pPr>
      <w:r w:rsidRPr="00E70811">
        <w:rPr>
          <w:rFonts w:eastAsia="Times New Roman"/>
          <w:kern w:val="0"/>
          <w:rtl/>
        </w:rPr>
        <w:lastRenderedPageBreak/>
        <w:t>الطلاق على ثلاثة أوجه: أحسن الطلاق وطلاق السنة وطلاق البدعة </w:t>
      </w:r>
      <w:r>
        <w:rPr>
          <w:rFonts w:eastAsia="Times New Roman" w:hint="cs"/>
          <w:kern w:val="0"/>
          <w:rtl/>
        </w:rPr>
        <w:t xml:space="preserve">، </w:t>
      </w:r>
      <w:r w:rsidRPr="00E70811">
        <w:rPr>
          <w:rFonts w:eastAsia="Times New Roman"/>
          <w:kern w:val="0"/>
          <w:rtl/>
        </w:rPr>
        <w:t>فأحسن الطلاق: أن يطلق الرجل امرأته تطليقه واحدة في طهر لم يجامعها فيه ويتركها حتى تنقضي عدتها وطلاق السنة: أن يطلق المدخول بها ثلاثا في ثلاثة أطهار </w:t>
      </w:r>
      <w:r>
        <w:rPr>
          <w:rFonts w:eastAsia="Times New Roman" w:hint="cs"/>
          <w:kern w:val="0"/>
          <w:rtl/>
        </w:rPr>
        <w:t xml:space="preserve">، </w:t>
      </w:r>
      <w:r w:rsidRPr="00E70811">
        <w:rPr>
          <w:rFonts w:eastAsia="Times New Roman"/>
          <w:kern w:val="0"/>
          <w:rtl/>
        </w:rPr>
        <w:t>وطلاق البدعة: إن يطلقها ثلاثا بكلمة واحدة أو ثلاثا في طهر واحد فإذا فعل ذلك وقع الطلاق وبانت منه وكان عاصيا </w:t>
      </w:r>
      <w:r>
        <w:rPr>
          <w:rFonts w:eastAsia="Times New Roman" w:hint="cs"/>
          <w:kern w:val="0"/>
          <w:rtl/>
        </w:rPr>
        <w:t xml:space="preserve">، </w:t>
      </w:r>
      <w:r w:rsidRPr="00E70811">
        <w:rPr>
          <w:rFonts w:eastAsia="Times New Roman"/>
          <w:kern w:val="0"/>
          <w:rtl/>
        </w:rPr>
        <w:t xml:space="preserve">والسنة </w:t>
      </w:r>
      <w:r>
        <w:rPr>
          <w:rFonts w:eastAsia="Times New Roman" w:hint="cs"/>
          <w:kern w:val="0"/>
          <w:rtl/>
        </w:rPr>
        <w:t>ف</w:t>
      </w:r>
      <w:r w:rsidRPr="00E70811">
        <w:rPr>
          <w:rFonts w:eastAsia="Times New Roman"/>
          <w:kern w:val="0"/>
          <w:rtl/>
        </w:rPr>
        <w:t>ي الطلاق من وجهين: سنة في العدد فالسنة في العدد يستوي فيها المدخول بها وغير المدخول بها والسنة في الوقت تثبت في المدخول بها خاصة وهو: أن يطلقها في طهر لم يجامعها فيه وغير المدخول بها يطلقها في حال الطهر والحيض وإذا كانت المرأة لا تحيض من صغر أو كبر فأراد أن يطلقها للسنة طلقها واحدة فإذا مضى شهر طلقها أخرى </w:t>
      </w:r>
      <w:r>
        <w:rPr>
          <w:rFonts w:eastAsia="Times New Roman" w:hint="cs"/>
          <w:kern w:val="0"/>
          <w:rtl/>
        </w:rPr>
        <w:t xml:space="preserve">، </w:t>
      </w:r>
      <w:r w:rsidRPr="00E70811">
        <w:rPr>
          <w:rFonts w:eastAsia="Times New Roman"/>
          <w:kern w:val="0"/>
          <w:rtl/>
        </w:rPr>
        <w:t>فإذا مضى شهر آخر طلقها آخرى ويجوز أن يطلقها ولا يفصل بين وطئها وطلاقها بزمان </w:t>
      </w:r>
      <w:r>
        <w:rPr>
          <w:rFonts w:eastAsia="Times New Roman" w:hint="cs"/>
          <w:kern w:val="0"/>
          <w:rtl/>
        </w:rPr>
        <w:t xml:space="preserve">، </w:t>
      </w:r>
      <w:r w:rsidRPr="00E70811">
        <w:rPr>
          <w:rFonts w:eastAsia="Times New Roman"/>
          <w:kern w:val="0"/>
          <w:rtl/>
        </w:rPr>
        <w:t>وطلاق الحامل يجوز عقيب الجماع ويطلقها للسنة ثلاثا يفصل بين كل تطليقتين بشهر عند أبي حنيفة وأبي يوسف وقال محمد: لا يطلقها للسنة إلا واحدة </w:t>
      </w:r>
      <w:r>
        <w:rPr>
          <w:rFonts w:eastAsia="Times New Roman" w:hint="cs"/>
          <w:kern w:val="0"/>
          <w:rtl/>
        </w:rPr>
        <w:t xml:space="preserve">، </w:t>
      </w:r>
      <w:r w:rsidRPr="00E70811">
        <w:rPr>
          <w:rFonts w:eastAsia="Times New Roman"/>
          <w:kern w:val="0"/>
          <w:rtl/>
        </w:rPr>
        <w:t>وإذا طلق الرجل امرأته في حال الحيض وقع الطلاق ويستحب له أن يراجعها وإن شاء أمسكها </w:t>
      </w:r>
      <w:r>
        <w:rPr>
          <w:rFonts w:eastAsia="Times New Roman" w:hint="cs"/>
          <w:kern w:val="0"/>
          <w:rtl/>
        </w:rPr>
        <w:t xml:space="preserve">، </w:t>
      </w:r>
      <w:r w:rsidRPr="00E70811">
        <w:rPr>
          <w:rFonts w:eastAsia="Times New Roman"/>
          <w:kern w:val="0"/>
          <w:rtl/>
        </w:rPr>
        <w:t>فإذا طهرت وحاضت وطهرت فهو مخير: إن شاء طلقها وإن شاء أمسكها </w:t>
      </w:r>
      <w:r>
        <w:rPr>
          <w:rFonts w:eastAsia="Times New Roman" w:hint="cs"/>
          <w:kern w:val="0"/>
          <w:rtl/>
        </w:rPr>
        <w:t xml:space="preserve">، </w:t>
      </w:r>
      <w:r w:rsidRPr="00E70811">
        <w:rPr>
          <w:rFonts w:eastAsia="Times New Roman"/>
          <w:kern w:val="0"/>
          <w:rtl/>
        </w:rPr>
        <w:t>ويقع طلاق كل زوج إذا كان عاقلا بالغا ولا يقع طلاق الصبي والمجنون والنائم وإذا تزود العبد ثم طلق وقع طلاقه ولا يقع طلاق مولاه على امرأته </w:t>
      </w:r>
      <w:r>
        <w:rPr>
          <w:rFonts w:eastAsia="Times New Roman" w:hint="cs"/>
          <w:kern w:val="0"/>
          <w:rtl/>
        </w:rPr>
        <w:t xml:space="preserve">، </w:t>
      </w:r>
      <w:r w:rsidRPr="00E70811">
        <w:rPr>
          <w:rFonts w:eastAsia="Times New Roman"/>
          <w:kern w:val="0"/>
          <w:rtl/>
        </w:rPr>
        <w:t>والطلاق على ضربين: صريح وكناية فالصريح قوله: أنت طالق ومطلقه وطلقتك فهذا يقع به الطلاق الرجعي ولا يقع به إلا واحدة وإن نوى أكثر من ذلك ولا يفتقر إلى النية </w:t>
      </w:r>
      <w:r>
        <w:rPr>
          <w:rFonts w:eastAsia="Times New Roman" w:hint="cs"/>
          <w:kern w:val="0"/>
          <w:rtl/>
        </w:rPr>
        <w:t xml:space="preserve">، </w:t>
      </w:r>
      <w:r w:rsidRPr="00E70811">
        <w:rPr>
          <w:rFonts w:eastAsia="Times New Roman"/>
          <w:kern w:val="0"/>
          <w:rtl/>
        </w:rPr>
        <w:t>وقوله: أنت الطلاق أو أنت طالق الطلاق أو أنت طالق طلاقا فإن لم تكن له نية فهي واحدة رجعية وإن نوى به ثلاثا كان ثلاثا </w:t>
      </w:r>
      <w:r>
        <w:rPr>
          <w:rFonts w:eastAsia="Times New Roman" w:hint="cs"/>
          <w:kern w:val="0"/>
          <w:rtl/>
        </w:rPr>
        <w:t xml:space="preserve">، </w:t>
      </w:r>
      <w:r w:rsidRPr="00E70811">
        <w:rPr>
          <w:rFonts w:eastAsia="Times New Roman"/>
          <w:kern w:val="0"/>
          <w:rtl/>
        </w:rPr>
        <w:t>والضرب الثاني: والكنايات ولا يقع بها الطلاق إلا بينة أو دلاله حال وهي على ضربين منها ثلاثة ألفاظ بها الطلاق الرجعي ولا يقع بها إلا واحدة وهي قوله: اعتدي واستبرئي رحمك وأنت واحدة </w:t>
      </w:r>
      <w:r>
        <w:rPr>
          <w:rFonts w:eastAsia="Times New Roman" w:hint="cs"/>
          <w:kern w:val="0"/>
          <w:rtl/>
        </w:rPr>
        <w:t xml:space="preserve">، </w:t>
      </w:r>
      <w:r w:rsidRPr="00E70811">
        <w:rPr>
          <w:rFonts w:eastAsia="Times New Roman"/>
          <w:kern w:val="0"/>
          <w:rtl/>
        </w:rPr>
        <w:t>وبقيه الكنايات إذا نوى بها الطلاق كانت واحدة بائنة </w:t>
      </w:r>
      <w:r>
        <w:rPr>
          <w:rFonts w:eastAsia="Times New Roman" w:hint="cs"/>
          <w:kern w:val="0"/>
          <w:rtl/>
        </w:rPr>
        <w:t xml:space="preserve">، </w:t>
      </w:r>
      <w:r w:rsidRPr="00E70811">
        <w:rPr>
          <w:rFonts w:eastAsia="Times New Roman"/>
          <w:kern w:val="0"/>
          <w:rtl/>
        </w:rPr>
        <w:t>وإن نوى ثلاثا كانت وإن نوى اثنتين كانت واحدة مثل قوله: أنت بائن وبتة وبتلة وحرام وحبلك على غاربك والحقي بأهلك وخلية وبرية ووهبتك لأهلك وسرحتك وفارقتك وأنت حرة وتقنعي وتخمري واستتري واعزبي واغربي وابتغي الأزواج فإن لم يكن له نية لم يقع بهذه الألفاظ طلاق إلا أن يكونا في مذاكرة الطلاق فيقع بها الطلاق في القضاء ولايقع فيما بينه وبين الله تعالى إلا أن ينويه وإن لم يكونا في مذاكرة الطلاق وكانا في غضب أو خصومة وقع الطلاق بكل لفظ لا يقصد به السب والشتيمة ولم يقع بما يقصد به السب والشتيمه إلا أن ينويه </w:t>
      </w:r>
      <w:r>
        <w:rPr>
          <w:rFonts w:eastAsia="Times New Roman" w:hint="cs"/>
          <w:kern w:val="0"/>
          <w:rtl/>
        </w:rPr>
        <w:t xml:space="preserve">، </w:t>
      </w:r>
      <w:r w:rsidRPr="00E70811">
        <w:rPr>
          <w:rFonts w:eastAsia="Times New Roman"/>
          <w:kern w:val="0"/>
          <w:rtl/>
        </w:rPr>
        <w:t xml:space="preserve">وإذا وصف الطلاق بضرب من الزيادة والشدة كان بائنا مثل أن يقول: أنت طالق بائن أو طالق أشد الطلاق أو </w:t>
      </w:r>
      <w:r w:rsidRPr="00E70811">
        <w:rPr>
          <w:rFonts w:eastAsia="Times New Roman"/>
          <w:kern w:val="0"/>
          <w:rtl/>
        </w:rPr>
        <w:lastRenderedPageBreak/>
        <w:t>أفحش الطلاق أو طلاق الشيطان والبدعة وكالجبل وملء البيت </w:t>
      </w:r>
      <w:r>
        <w:rPr>
          <w:rFonts w:eastAsia="Times New Roman" w:hint="cs"/>
          <w:kern w:val="0"/>
          <w:rtl/>
        </w:rPr>
        <w:t xml:space="preserve">، </w:t>
      </w:r>
      <w:r w:rsidRPr="00E70811">
        <w:rPr>
          <w:rFonts w:eastAsia="Times New Roman"/>
          <w:kern w:val="0"/>
          <w:rtl/>
        </w:rPr>
        <w:t>وإذا أضاف الطلاق إلى جملها أو إلى ما يعبر به عن الجملة وقع الطلاق </w:t>
      </w:r>
      <w:r>
        <w:rPr>
          <w:rFonts w:eastAsia="Times New Roman" w:hint="cs"/>
          <w:kern w:val="0"/>
          <w:rtl/>
        </w:rPr>
        <w:t xml:space="preserve">، </w:t>
      </w:r>
      <w:r w:rsidRPr="00E70811">
        <w:rPr>
          <w:rFonts w:eastAsia="Times New Roman"/>
          <w:kern w:val="0"/>
          <w:rtl/>
        </w:rPr>
        <w:t>مثل أن يقول: أنت طالق أو رقبتلك طالق أو عنقك طالق أو روحك طالق أو بدنك أو جسدك أو فرجك أو وجهك </w:t>
      </w:r>
      <w:r>
        <w:rPr>
          <w:rFonts w:eastAsia="Times New Roman" w:hint="cs"/>
          <w:kern w:val="0"/>
          <w:rtl/>
        </w:rPr>
        <w:t xml:space="preserve">، </w:t>
      </w:r>
      <w:r w:rsidRPr="00E70811">
        <w:rPr>
          <w:rFonts w:eastAsia="Times New Roman"/>
          <w:kern w:val="0"/>
          <w:rtl/>
        </w:rPr>
        <w:t>وكذلك أن طلق جزءا شائعا منها مثل أن يقول: نصفك أو ثلثك </w:t>
      </w:r>
      <w:r>
        <w:rPr>
          <w:rFonts w:eastAsia="Times New Roman" w:hint="cs"/>
          <w:kern w:val="0"/>
          <w:rtl/>
        </w:rPr>
        <w:t xml:space="preserve">، </w:t>
      </w:r>
      <w:r w:rsidRPr="00E70811">
        <w:rPr>
          <w:rFonts w:eastAsia="Times New Roman"/>
          <w:kern w:val="0"/>
          <w:rtl/>
        </w:rPr>
        <w:t>وإن قال: يدك أو رجلك طالق لم يقع الطلاق </w:t>
      </w:r>
      <w:r>
        <w:rPr>
          <w:rFonts w:eastAsia="Times New Roman" w:hint="cs"/>
          <w:kern w:val="0"/>
          <w:rtl/>
        </w:rPr>
        <w:t xml:space="preserve">، </w:t>
      </w:r>
      <w:r w:rsidRPr="00E70811">
        <w:rPr>
          <w:rFonts w:eastAsia="Times New Roman"/>
          <w:kern w:val="0"/>
          <w:rtl/>
        </w:rPr>
        <w:t>وإن طلقها نصف تطليقة أو ثلث تطليقة كانت طلقة واحدة </w:t>
      </w:r>
      <w:r>
        <w:rPr>
          <w:rFonts w:eastAsia="Times New Roman" w:hint="cs"/>
          <w:kern w:val="0"/>
          <w:rtl/>
        </w:rPr>
        <w:t xml:space="preserve">، </w:t>
      </w:r>
      <w:r w:rsidRPr="00E70811">
        <w:rPr>
          <w:rFonts w:eastAsia="Times New Roman"/>
          <w:kern w:val="0"/>
          <w:rtl/>
        </w:rPr>
        <w:t>وطلاق المكره والسكران واقع ويقع طلاق الأخرس بالإشارة </w:t>
      </w:r>
      <w:r>
        <w:rPr>
          <w:rFonts w:eastAsia="Times New Roman" w:hint="cs"/>
          <w:kern w:val="0"/>
          <w:rtl/>
        </w:rPr>
        <w:t xml:space="preserve">، </w:t>
      </w:r>
      <w:r w:rsidRPr="00E70811">
        <w:rPr>
          <w:rFonts w:eastAsia="Times New Roman"/>
          <w:kern w:val="0"/>
          <w:rtl/>
        </w:rPr>
        <w:t>وإذا أضاف الطلاق إلى النكاح وقع عقيب النكاح مثل أن يقول: إن تزوجتك فأنت طالق أو كل امرأة أتزوجها فهي طالق </w:t>
      </w:r>
      <w:r>
        <w:rPr>
          <w:rFonts w:eastAsia="Times New Roman" w:hint="cs"/>
          <w:kern w:val="0"/>
          <w:rtl/>
        </w:rPr>
        <w:t xml:space="preserve">، </w:t>
      </w:r>
      <w:r w:rsidRPr="00E70811">
        <w:rPr>
          <w:rFonts w:eastAsia="Times New Roman"/>
          <w:kern w:val="0"/>
          <w:rtl/>
        </w:rPr>
        <w:t>وإن أضافه إلى شرط وقع عقب الشرط مثل أن يقول لامرأته: إن دخلت الدار فأنت طالق </w:t>
      </w:r>
      <w:r>
        <w:rPr>
          <w:rFonts w:eastAsia="Times New Roman" w:hint="cs"/>
          <w:kern w:val="0"/>
          <w:rtl/>
        </w:rPr>
        <w:t xml:space="preserve">، </w:t>
      </w:r>
      <w:r w:rsidRPr="00E70811">
        <w:rPr>
          <w:rFonts w:eastAsia="Times New Roman"/>
          <w:kern w:val="0"/>
          <w:rtl/>
        </w:rPr>
        <w:t>ولا يصح إضافة الطالق إلا أن يكون الحالف مالكا أو يضيفه إلى ملك </w:t>
      </w:r>
      <w:r>
        <w:rPr>
          <w:rFonts w:eastAsia="Times New Roman" w:hint="cs"/>
          <w:kern w:val="0"/>
          <w:rtl/>
        </w:rPr>
        <w:t xml:space="preserve">، </w:t>
      </w:r>
      <w:r w:rsidRPr="00E70811">
        <w:rPr>
          <w:rFonts w:eastAsia="Times New Roman"/>
          <w:kern w:val="0"/>
          <w:rtl/>
        </w:rPr>
        <w:t>وإن قال لأجنبية: إن دخلت الدار فأنت طالق ثم تزوجها فدخلت الدار لم تطلق </w:t>
      </w:r>
      <w:r>
        <w:rPr>
          <w:rFonts w:eastAsia="Times New Roman" w:hint="cs"/>
          <w:kern w:val="0"/>
          <w:rtl/>
        </w:rPr>
        <w:t xml:space="preserve">، </w:t>
      </w:r>
      <w:r w:rsidRPr="00E70811">
        <w:rPr>
          <w:rFonts w:eastAsia="Times New Roman"/>
          <w:kern w:val="0"/>
          <w:rtl/>
        </w:rPr>
        <w:t>وألفاظ الشرط: إن وإذا وإذ ما وكل وكلما ومتى ومتى ما </w:t>
      </w:r>
      <w:r>
        <w:rPr>
          <w:rFonts w:eastAsia="Times New Roman" w:hint="cs"/>
          <w:kern w:val="0"/>
          <w:rtl/>
        </w:rPr>
        <w:t xml:space="preserve">، </w:t>
      </w:r>
      <w:r w:rsidRPr="00E70811">
        <w:rPr>
          <w:rFonts w:eastAsia="Times New Roman"/>
          <w:kern w:val="0"/>
          <w:rtl/>
        </w:rPr>
        <w:t>ففي كل هذه الشروط إذا وجد الشرط انحلت اليمين إلا في كلما فإن الطلاق يتكرر بتكرار الشرط حتى يقع ثلاث </w:t>
      </w:r>
      <w:r>
        <w:rPr>
          <w:rFonts w:eastAsia="Times New Roman" w:hint="cs"/>
          <w:kern w:val="0"/>
          <w:rtl/>
        </w:rPr>
        <w:t xml:space="preserve">، </w:t>
      </w:r>
      <w:r w:rsidRPr="00E70811">
        <w:rPr>
          <w:rFonts w:eastAsia="Times New Roman"/>
          <w:kern w:val="0"/>
          <w:rtl/>
        </w:rPr>
        <w:t>تطليقات فإن تزوجها بعد ذلك وتكرر الشرط لم يقع شيء وزوال الملك بعد اليمين لا يبطلها فإن وجد في ملكه انحلت اليمين </w:t>
      </w:r>
      <w:r>
        <w:rPr>
          <w:rFonts w:eastAsia="Times New Roman" w:hint="cs"/>
          <w:kern w:val="0"/>
          <w:rtl/>
        </w:rPr>
        <w:t xml:space="preserve">، </w:t>
      </w:r>
      <w:r w:rsidRPr="00E70811">
        <w:rPr>
          <w:rFonts w:eastAsia="Times New Roman"/>
          <w:kern w:val="0"/>
          <w:rtl/>
        </w:rPr>
        <w:t xml:space="preserve">ووقع الطلاق وإن وجد في غير الملك انحلت اليمين ولم يقع شيء وإذا </w:t>
      </w:r>
      <w:r>
        <w:rPr>
          <w:rFonts w:eastAsia="Times New Roman"/>
          <w:kern w:val="0"/>
          <w:rtl/>
        </w:rPr>
        <w:t>اختلفا</w:t>
      </w:r>
      <w:r w:rsidRPr="00E70811">
        <w:rPr>
          <w:rFonts w:eastAsia="Times New Roman"/>
          <w:kern w:val="0"/>
          <w:rtl/>
        </w:rPr>
        <w:t xml:space="preserve"> في وجود الشرط فالقول قول الزوج فيه إلا أن تقيم البينة </w:t>
      </w:r>
      <w:r>
        <w:rPr>
          <w:rFonts w:eastAsia="Times New Roman" w:hint="cs"/>
          <w:kern w:val="0"/>
          <w:rtl/>
        </w:rPr>
        <w:t xml:space="preserve">، </w:t>
      </w:r>
      <w:r w:rsidRPr="00E70811">
        <w:rPr>
          <w:rFonts w:eastAsia="Times New Roman"/>
          <w:kern w:val="0"/>
          <w:rtl/>
        </w:rPr>
        <w:t>فإن كان الشرط لا يعلم إلا من وجهتها فالقول قولها في حق نفسها مثل أن يقول: إن حضت فأنت طالق فقالت: قد حضت طلقت وإذا قال: إذا حضت فأنت طالق وفلانة فقالت: قد حضت طلقت هي ولم تطلق فلانة وإذا قال لها: إذا حضت فأنت طالق فرأت الدم لم يقع الطلاق حتى يستمر ثلاثة أيام فإذا تمت ثلاثة أيام</w:t>
      </w:r>
      <w:r>
        <w:rPr>
          <w:rFonts w:eastAsia="Times New Roman" w:hint="cs"/>
          <w:kern w:val="0"/>
          <w:rtl/>
        </w:rPr>
        <w:t xml:space="preserve"> </w:t>
      </w:r>
      <w:r w:rsidRPr="00E70811">
        <w:rPr>
          <w:rFonts w:eastAsia="Times New Roman"/>
          <w:kern w:val="0"/>
          <w:rtl/>
        </w:rPr>
        <w:t>حكمنا بوقوع الطلاق من حين حاضت وإذا قال لها: إذا حضت حيضة فأنت طالق لم تطلق حتى تطهر من حيضها </w:t>
      </w:r>
      <w:r>
        <w:rPr>
          <w:rFonts w:eastAsia="Times New Roman" w:hint="cs"/>
          <w:kern w:val="0"/>
          <w:rtl/>
        </w:rPr>
        <w:t xml:space="preserve">، </w:t>
      </w:r>
      <w:r w:rsidRPr="00E70811">
        <w:rPr>
          <w:rFonts w:eastAsia="Times New Roman"/>
          <w:kern w:val="0"/>
          <w:rtl/>
        </w:rPr>
        <w:t>وطلاق الأمة تطليقتان حرل كان زوجها أو عبدا وطلاق الحرة ثلاث حرا كان زوجها أو عبدا </w:t>
      </w:r>
      <w:r>
        <w:rPr>
          <w:rFonts w:eastAsia="Times New Roman" w:hint="cs"/>
          <w:kern w:val="0"/>
          <w:rtl/>
        </w:rPr>
        <w:t xml:space="preserve">، </w:t>
      </w:r>
      <w:r w:rsidRPr="00E70811">
        <w:rPr>
          <w:rFonts w:eastAsia="Times New Roman"/>
          <w:kern w:val="0"/>
          <w:rtl/>
        </w:rPr>
        <w:t>وإذا طلق الرجل امرأته قبل الدخول بها ثلاثا وقعن عليها فإن فرق الطلاق بانت بالأولى ولم تقع الثانية وإذا قال لها: أنت طالق وواحدة وقعت عليها واحدة </w:t>
      </w:r>
      <w:r>
        <w:rPr>
          <w:rFonts w:eastAsia="Times New Roman" w:hint="cs"/>
          <w:kern w:val="0"/>
          <w:rtl/>
        </w:rPr>
        <w:t xml:space="preserve">، </w:t>
      </w:r>
      <w:r w:rsidRPr="00E70811">
        <w:rPr>
          <w:rFonts w:eastAsia="Times New Roman"/>
          <w:kern w:val="0"/>
          <w:rtl/>
        </w:rPr>
        <w:t>وإن قال لها أنت طالق واحدة وقعت واحدة وإن قال لها واحدة قبلها واحدة وقعت اثنتان </w:t>
      </w:r>
      <w:r>
        <w:rPr>
          <w:rFonts w:eastAsia="Times New Roman" w:hint="cs"/>
          <w:kern w:val="0"/>
          <w:rtl/>
        </w:rPr>
        <w:t xml:space="preserve">، </w:t>
      </w:r>
      <w:r w:rsidRPr="00E70811">
        <w:rPr>
          <w:rFonts w:eastAsia="Times New Roman"/>
          <w:kern w:val="0"/>
          <w:rtl/>
        </w:rPr>
        <w:t>وإن قال واحدة بعدها وقعت واحدة وإن قال واحدة بعد واحدة أو مع واحدة أو معها واحدة وقعت اثنتان </w:t>
      </w:r>
      <w:r>
        <w:rPr>
          <w:rFonts w:eastAsia="Times New Roman" w:hint="cs"/>
          <w:kern w:val="0"/>
          <w:rtl/>
        </w:rPr>
        <w:t xml:space="preserve">، </w:t>
      </w:r>
      <w:r w:rsidRPr="00E70811">
        <w:rPr>
          <w:rFonts w:eastAsia="Times New Roman"/>
          <w:kern w:val="0"/>
          <w:rtl/>
        </w:rPr>
        <w:t>وإذا قال لها: إن دخلت الدار فأنت طالق واحدة فدخلت الدار وقعت عليها واحدة عند أبي حنيفة وإذا قال لها أنت طالق بمكة فهي طالق في كل البلاد </w:t>
      </w:r>
      <w:r>
        <w:rPr>
          <w:rFonts w:eastAsia="Times New Roman" w:hint="cs"/>
          <w:kern w:val="0"/>
          <w:rtl/>
        </w:rPr>
        <w:t xml:space="preserve">، </w:t>
      </w:r>
      <w:r w:rsidRPr="00E70811">
        <w:rPr>
          <w:rFonts w:eastAsia="Times New Roman"/>
          <w:kern w:val="0"/>
          <w:rtl/>
        </w:rPr>
        <w:t>وكذلك إذا قال أنت طالق في الدار وإن قال لها أنت طالق إذا دخلت مكة لم تطلق حتى تدخل مكة وإن قال لها: أنت طالق غدا وقع الطلاق عليها بطلوع الفجر </w:t>
      </w:r>
      <w:r>
        <w:rPr>
          <w:rFonts w:eastAsia="Times New Roman" w:hint="cs"/>
          <w:kern w:val="0"/>
          <w:rtl/>
        </w:rPr>
        <w:t xml:space="preserve">، </w:t>
      </w:r>
      <w:r w:rsidRPr="00E70811">
        <w:rPr>
          <w:rFonts w:eastAsia="Times New Roman"/>
          <w:kern w:val="0"/>
          <w:rtl/>
        </w:rPr>
        <w:lastRenderedPageBreak/>
        <w:t>وإذا قال لامرأته:: اختاري نفسك ينوي بذلك الطلاق أو قال لها: طلقي نفسك فلها أن تطلق نفسها ما دامت في مجلسها ذلك فإن قامت منه أو أخذت في عمل آخر خرج الأمر من يدها وإن اختارت نفسها في قوله: اختاري كانت واحدة بائنة ولا يكون ثلاثا وإن نوى الزوج ذلك </w:t>
      </w:r>
      <w:r>
        <w:rPr>
          <w:rFonts w:eastAsia="Times New Roman" w:hint="cs"/>
          <w:kern w:val="0"/>
          <w:rtl/>
        </w:rPr>
        <w:t xml:space="preserve">، </w:t>
      </w:r>
      <w:r w:rsidRPr="00E70811">
        <w:rPr>
          <w:rFonts w:eastAsia="Times New Roman"/>
          <w:kern w:val="0"/>
          <w:rtl/>
        </w:rPr>
        <w:t>ولا بد من ذكر النفس في كلامه أو في كلامها وإن طلقت نفسها في قوله: طلقي نفسك فهي واحدة رجعية وإن طلقت نفسها ثلاثا وقد أراد الزوج ذلك وقعن عليها وإن قال لها: طلقي نفسك متى شئت فلها أن تطلق نفسها في المجلس وبعده </w:t>
      </w:r>
      <w:r>
        <w:rPr>
          <w:rFonts w:eastAsia="Times New Roman" w:hint="cs"/>
          <w:kern w:val="0"/>
          <w:rtl/>
        </w:rPr>
        <w:t xml:space="preserve">، </w:t>
      </w:r>
      <w:r w:rsidRPr="00E70811">
        <w:rPr>
          <w:rFonts w:eastAsia="Times New Roman"/>
          <w:kern w:val="0"/>
          <w:rtl/>
        </w:rPr>
        <w:t>وإذا قال لرجل: طلق امرأتي فله أن يطلقها في المجلس وبعده وإن قال: طلقها إن شئت فله أن يطلقها في المجلس خاصة وإن قال لها: إن كنا تحبيني أو تبغضيني فأنت طالق فقالت: أنا أحبك أو أبغضك وقع الطلاق وإن كان في قلبها خلاف ما أظهرت </w:t>
      </w:r>
      <w:r>
        <w:rPr>
          <w:rFonts w:eastAsia="Times New Roman" w:hint="cs"/>
          <w:kern w:val="0"/>
          <w:rtl/>
        </w:rPr>
        <w:t xml:space="preserve">، </w:t>
      </w:r>
      <w:r w:rsidRPr="00E70811">
        <w:rPr>
          <w:rFonts w:eastAsia="Times New Roman"/>
          <w:kern w:val="0"/>
          <w:rtl/>
        </w:rPr>
        <w:t>وإذا طلق الرجل امرأته في مرض موته طلاقا بائنا وهي في العدة ورثت منه وإن مات بعد انقضاء عدتها فلا ميراث لها </w:t>
      </w:r>
      <w:r>
        <w:rPr>
          <w:rFonts w:eastAsia="Times New Roman" w:hint="cs"/>
          <w:kern w:val="0"/>
          <w:rtl/>
        </w:rPr>
        <w:t xml:space="preserve">، </w:t>
      </w:r>
      <w:r w:rsidRPr="00E70811">
        <w:rPr>
          <w:rFonts w:eastAsia="Times New Roman"/>
          <w:kern w:val="0"/>
          <w:rtl/>
        </w:rPr>
        <w:t>وإذا قال الزوج لامرأته: أنت طالق إن شاء الله متصلا لم يقع الطلاق عليها </w:t>
      </w:r>
      <w:r>
        <w:rPr>
          <w:rFonts w:eastAsia="Times New Roman" w:hint="cs"/>
          <w:kern w:val="0"/>
          <w:rtl/>
        </w:rPr>
        <w:t xml:space="preserve">، </w:t>
      </w:r>
      <w:r w:rsidRPr="00E70811">
        <w:rPr>
          <w:rFonts w:eastAsia="Times New Roman"/>
          <w:kern w:val="0"/>
          <w:rtl/>
        </w:rPr>
        <w:t>وإن قال: لها أنت طالق ثلاثا إلا واحدة طلقت اثنتين وإن قال: ثلاثا إلا اثنتين طلقت واحدة </w:t>
      </w:r>
      <w:r>
        <w:rPr>
          <w:rFonts w:eastAsia="Times New Roman" w:hint="cs"/>
          <w:kern w:val="0"/>
          <w:rtl/>
        </w:rPr>
        <w:t xml:space="preserve">، </w:t>
      </w:r>
      <w:r w:rsidRPr="00E70811">
        <w:rPr>
          <w:rFonts w:eastAsia="Times New Roman"/>
          <w:kern w:val="0"/>
          <w:rtl/>
        </w:rPr>
        <w:t>وإذا ملك الزوج امرأته أو شقصا منها أو ملكت المرأة زوجها أو شقصا منه وقعت الفرقة بينهما </w:t>
      </w:r>
    </w:p>
    <w:p w14:paraId="7891ED9F"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الرجعة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طلق الرجل امرأته تطليقة رجعية أو تطليقتين فله أن يراجعها في عدتها رضيت بذلك أو لم ترض</w:t>
      </w:r>
      <w:r>
        <w:rPr>
          <w:rFonts w:eastAsia="Times New Roman" w:hint="cs"/>
          <w:kern w:val="0"/>
          <w:rtl/>
        </w:rPr>
        <w:t xml:space="preserve">، </w:t>
      </w:r>
      <w:r w:rsidRPr="00E70811">
        <w:rPr>
          <w:rFonts w:eastAsia="Times New Roman"/>
          <w:kern w:val="0"/>
          <w:rtl/>
        </w:rPr>
        <w:t>والرجعة أن يقول: راجعتك أو راجعت امرأتي أو يطأها أو يقبلها أو يلمسها شهوة أو ينظر إلى فرجها بشهوة </w:t>
      </w:r>
      <w:r>
        <w:rPr>
          <w:rFonts w:eastAsia="Times New Roman" w:hint="cs"/>
          <w:kern w:val="0"/>
          <w:rtl/>
        </w:rPr>
        <w:t xml:space="preserve">، </w:t>
      </w:r>
      <w:r w:rsidRPr="00E70811">
        <w:rPr>
          <w:rFonts w:eastAsia="Times New Roman"/>
          <w:kern w:val="0"/>
          <w:rtl/>
        </w:rPr>
        <w:t>ويستحب أن يشهد على الرجعة شاهدين فإن لم يشهد صحت الرجعة </w:t>
      </w:r>
      <w:r>
        <w:rPr>
          <w:rFonts w:eastAsia="Times New Roman" w:hint="cs"/>
          <w:kern w:val="0"/>
          <w:rtl/>
        </w:rPr>
        <w:t xml:space="preserve">، </w:t>
      </w:r>
      <w:r w:rsidRPr="00E70811">
        <w:rPr>
          <w:rFonts w:eastAsia="Times New Roman"/>
          <w:kern w:val="0"/>
          <w:rtl/>
        </w:rPr>
        <w:t>وإذا انقضت العدة فقال: قد كنت راجعتها في العدة فصدقته فهي رجعة وإن كذبته فالقول قولها ولا يمين عليها عند أبي حنيفة </w:t>
      </w:r>
      <w:r>
        <w:rPr>
          <w:rFonts w:eastAsia="Times New Roman" w:hint="cs"/>
          <w:kern w:val="0"/>
          <w:rtl/>
        </w:rPr>
        <w:t xml:space="preserve">، </w:t>
      </w:r>
      <w:r w:rsidRPr="00E70811">
        <w:rPr>
          <w:rFonts w:eastAsia="Times New Roman"/>
          <w:kern w:val="0"/>
          <w:rtl/>
        </w:rPr>
        <w:t>وإذا قال الزوج: قد راجعتك فقالت مجيبة له: قد انقضت عدتي لم تصح الرجعة عند أبي حنيفة </w:t>
      </w:r>
      <w:r>
        <w:rPr>
          <w:rFonts w:eastAsia="Times New Roman" w:hint="cs"/>
          <w:kern w:val="0"/>
          <w:rtl/>
        </w:rPr>
        <w:t xml:space="preserve">، </w:t>
      </w:r>
      <w:r w:rsidRPr="00E70811">
        <w:rPr>
          <w:rFonts w:eastAsia="Times New Roman"/>
          <w:kern w:val="0"/>
          <w:rtl/>
        </w:rPr>
        <w:t>وإذا قال زوج الأمة بعد انقضاء عدتها: قد كنت راجعتها في العدة فصدقه المولى وكذبته الأمة فالقول قولها </w:t>
      </w:r>
      <w:r>
        <w:rPr>
          <w:rFonts w:eastAsia="Times New Roman" w:hint="cs"/>
          <w:kern w:val="0"/>
          <w:rtl/>
        </w:rPr>
        <w:t xml:space="preserve">، </w:t>
      </w:r>
      <w:r w:rsidRPr="00E70811">
        <w:rPr>
          <w:rFonts w:eastAsia="Times New Roman"/>
          <w:kern w:val="0"/>
          <w:rtl/>
        </w:rPr>
        <w:t>وإذا انقطع الدم من الحيضة الثالثة لعشرة أيام انقطعت الرجعة وإن لم تغتسل وإن انقطع لأقل من عشرة أيام لم تنقطع الرجعة حتى تغتسل أو يمضي عليها وقت صلاة أو تتيمم وتصلي عند أبي حنيفة وأبي يوسف </w:t>
      </w:r>
      <w:r>
        <w:rPr>
          <w:rFonts w:eastAsia="Times New Roman" w:hint="cs"/>
          <w:kern w:val="0"/>
          <w:rtl/>
        </w:rPr>
        <w:t xml:space="preserve">، </w:t>
      </w:r>
      <w:r w:rsidRPr="00E70811">
        <w:rPr>
          <w:rFonts w:eastAsia="Times New Roman"/>
          <w:kern w:val="0"/>
          <w:rtl/>
        </w:rPr>
        <w:t>وقال محمد: إذا تيممت انقطعت الرجعة وإن لم تصل </w:t>
      </w:r>
      <w:r>
        <w:rPr>
          <w:rFonts w:eastAsia="Times New Roman" w:hint="cs"/>
          <w:kern w:val="0"/>
          <w:rtl/>
        </w:rPr>
        <w:t xml:space="preserve">، </w:t>
      </w:r>
      <w:r w:rsidRPr="00E70811">
        <w:rPr>
          <w:rFonts w:eastAsia="Times New Roman"/>
          <w:kern w:val="0"/>
          <w:rtl/>
        </w:rPr>
        <w:t>وإن اغتسلت ونسيت شيئا من بدنها لم يصبه الماء فإن كان عضوا فما فوقه لم تنقطع الرجعة وإن كان أقل من عضو انقطعت </w:t>
      </w:r>
      <w:r>
        <w:rPr>
          <w:rFonts w:eastAsia="Times New Roman" w:hint="cs"/>
          <w:kern w:val="0"/>
          <w:rtl/>
        </w:rPr>
        <w:t xml:space="preserve">، </w:t>
      </w:r>
      <w:r w:rsidRPr="00E70811">
        <w:rPr>
          <w:rFonts w:eastAsia="Times New Roman"/>
          <w:kern w:val="0"/>
          <w:rtl/>
        </w:rPr>
        <w:t>والمطقة الرجعية تتشوف وتتزين ويستحب لزوجها أن لا يدخل عليها حتى يستأذنها أو يسمعها خفق نعليه </w:t>
      </w:r>
      <w:r>
        <w:rPr>
          <w:rFonts w:eastAsia="Times New Roman" w:hint="cs"/>
          <w:kern w:val="0"/>
          <w:rtl/>
        </w:rPr>
        <w:t xml:space="preserve">، </w:t>
      </w:r>
      <w:r w:rsidRPr="00E70811">
        <w:rPr>
          <w:rFonts w:eastAsia="Times New Roman"/>
          <w:kern w:val="0"/>
          <w:rtl/>
        </w:rPr>
        <w:t>والطلاق الرجعي لا يحرم الوطء وإذا كان الطلاق بائنا دون الثلاث فله أن يتزوجها في عدتها وبعد انقضاء عدتها </w:t>
      </w:r>
      <w:r>
        <w:rPr>
          <w:rFonts w:eastAsia="Times New Roman" w:hint="cs"/>
          <w:kern w:val="0"/>
          <w:rtl/>
        </w:rPr>
        <w:t xml:space="preserve">، </w:t>
      </w:r>
      <w:r w:rsidRPr="00E70811">
        <w:rPr>
          <w:rFonts w:eastAsia="Times New Roman"/>
          <w:kern w:val="0"/>
          <w:rtl/>
        </w:rPr>
        <w:t xml:space="preserve">وإن كان الطلاق ثلاثا في الحرة أو اثنتين في الأمة </w:t>
      </w:r>
      <w:r w:rsidRPr="00E70811">
        <w:rPr>
          <w:rFonts w:eastAsia="Times New Roman"/>
          <w:kern w:val="0"/>
          <w:rtl/>
        </w:rPr>
        <w:lastRenderedPageBreak/>
        <w:t>لم تحل له حتى تنكح زوجا غيره نكاحا صحيحا ويدخل بها ثم يطلقها أو يموت عنها </w:t>
      </w:r>
      <w:r>
        <w:rPr>
          <w:rFonts w:eastAsia="Times New Roman" w:hint="cs"/>
          <w:kern w:val="0"/>
          <w:rtl/>
        </w:rPr>
        <w:t xml:space="preserve">، </w:t>
      </w:r>
      <w:r w:rsidRPr="00E70811">
        <w:rPr>
          <w:rFonts w:eastAsia="Times New Roman"/>
          <w:kern w:val="0"/>
          <w:rtl/>
        </w:rPr>
        <w:t>والصبي المراهق في التحليل كالبالغ </w:t>
      </w:r>
      <w:r>
        <w:rPr>
          <w:rFonts w:eastAsia="Times New Roman" w:hint="cs"/>
          <w:kern w:val="0"/>
          <w:rtl/>
        </w:rPr>
        <w:t xml:space="preserve">، </w:t>
      </w:r>
      <w:r w:rsidRPr="00E70811">
        <w:rPr>
          <w:rFonts w:eastAsia="Times New Roman"/>
          <w:kern w:val="0"/>
          <w:rtl/>
        </w:rPr>
        <w:t>ووطء المولى أمته لا يحللها وإذا تزوجها بشرط التحليل فالنكاح مكروه فإن طلقها بعد وطئها حلت للأول </w:t>
      </w:r>
      <w:r>
        <w:rPr>
          <w:rFonts w:eastAsia="Times New Roman" w:hint="cs"/>
          <w:kern w:val="0"/>
          <w:rtl/>
        </w:rPr>
        <w:t xml:space="preserve">، </w:t>
      </w:r>
      <w:r w:rsidRPr="00E70811">
        <w:rPr>
          <w:rFonts w:eastAsia="Times New Roman"/>
          <w:kern w:val="0"/>
          <w:rtl/>
        </w:rPr>
        <w:t>وإذا طلق الرجل الحرة تطليقه أو تطليقتين وانقضت عدتها وتزوجت بزوج آخر ثم عادت إلى الأول عادت بثلاث تطليقات ويهدم الزوج الثاني ما دون الثلاث من الطلاق كما يهدم الثلاث </w:t>
      </w:r>
      <w:r>
        <w:rPr>
          <w:rFonts w:eastAsia="Times New Roman" w:hint="cs"/>
          <w:kern w:val="0"/>
          <w:rtl/>
        </w:rPr>
        <w:t xml:space="preserve">، </w:t>
      </w:r>
      <w:r w:rsidRPr="00E70811">
        <w:rPr>
          <w:rFonts w:eastAsia="Times New Roman"/>
          <w:kern w:val="0"/>
          <w:rtl/>
        </w:rPr>
        <w:t>وقال محمد: لا يهدم ما دون الثلاث </w:t>
      </w:r>
      <w:r>
        <w:rPr>
          <w:rFonts w:eastAsia="Times New Roman" w:hint="cs"/>
          <w:kern w:val="0"/>
          <w:rtl/>
        </w:rPr>
        <w:t xml:space="preserve">، </w:t>
      </w:r>
      <w:r w:rsidRPr="00E70811">
        <w:rPr>
          <w:rFonts w:eastAsia="Times New Roman"/>
          <w:kern w:val="0"/>
          <w:rtl/>
        </w:rPr>
        <w:t>وإذا طلقها ثلاثا فقالت: قد انقضت عدتي وتزوجت ودخل بي وطلقني وانقضت عدتي والمدة تحتمل ذلك جاز للزوج أن يصدقها إذا كان في غالب ظنه أنها صادقة</w:t>
      </w:r>
    </w:p>
    <w:p w14:paraId="1155F2D0" w14:textId="77777777" w:rsidR="00C11C4E" w:rsidRDefault="00C11C4E" w:rsidP="00775A91">
      <w:pPr>
        <w:jc w:val="center"/>
        <w:rPr>
          <w:rFonts w:eastAsia="Times New Roman"/>
          <w:kern w:val="0"/>
          <w:rtl/>
        </w:rPr>
      </w:pPr>
      <w:r>
        <w:rPr>
          <w:rFonts w:eastAsia="Times New Roman" w:hint="cs"/>
          <w:kern w:val="0"/>
          <w:rtl/>
        </w:rPr>
        <w:t>***</w:t>
      </w:r>
    </w:p>
    <w:p w14:paraId="2950C764"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33 - كتاب الإيلاء</w:t>
      </w:r>
    </w:p>
    <w:p w14:paraId="1AFE1927" w14:textId="77777777" w:rsidR="00C11C4E" w:rsidRPr="00E70811" w:rsidRDefault="00C11C4E" w:rsidP="00775A91">
      <w:pPr>
        <w:rPr>
          <w:rFonts w:eastAsia="Times New Roman"/>
          <w:kern w:val="0"/>
          <w:rtl/>
        </w:rPr>
      </w:pPr>
      <w:r w:rsidRPr="00E70811">
        <w:rPr>
          <w:rFonts w:eastAsia="Times New Roman"/>
          <w:kern w:val="0"/>
          <w:rtl/>
        </w:rPr>
        <w:t>إذا قال الرجل لامرأته: والله لا أقربك أو لا أقربك أربعة أشهر</w:t>
      </w:r>
      <w:r>
        <w:rPr>
          <w:rFonts w:eastAsia="Times New Roman" w:hint="cs"/>
          <w:kern w:val="0"/>
          <w:rtl/>
        </w:rPr>
        <w:t xml:space="preserve"> </w:t>
      </w:r>
      <w:r w:rsidRPr="00E70811">
        <w:rPr>
          <w:rFonts w:eastAsia="Times New Roman"/>
          <w:kern w:val="0"/>
          <w:rtl/>
        </w:rPr>
        <w:t xml:space="preserve">فهو مول فإن وطئها في الأربعة الأشهر حنث في يمينه ولزمته </w:t>
      </w:r>
      <w:r>
        <w:rPr>
          <w:rFonts w:eastAsia="Times New Roman"/>
          <w:kern w:val="0"/>
          <w:rtl/>
        </w:rPr>
        <w:t>الكفارة</w:t>
      </w:r>
      <w:r w:rsidRPr="00E70811">
        <w:rPr>
          <w:rFonts w:eastAsia="Times New Roman"/>
          <w:kern w:val="0"/>
          <w:rtl/>
        </w:rPr>
        <w:t xml:space="preserve"> وسقط الإيلاء </w:t>
      </w:r>
      <w:r>
        <w:rPr>
          <w:rFonts w:eastAsia="Times New Roman" w:hint="cs"/>
          <w:kern w:val="0"/>
          <w:rtl/>
        </w:rPr>
        <w:t xml:space="preserve">، </w:t>
      </w:r>
      <w:r w:rsidRPr="00E70811">
        <w:rPr>
          <w:rFonts w:eastAsia="Times New Roman"/>
          <w:kern w:val="0"/>
          <w:rtl/>
        </w:rPr>
        <w:t>وإن لم يقربها حتى مضت أربعة أشهر بانت منه بتطليقة </w:t>
      </w:r>
      <w:r>
        <w:rPr>
          <w:rFonts w:eastAsia="Times New Roman" w:hint="cs"/>
          <w:kern w:val="0"/>
          <w:rtl/>
        </w:rPr>
        <w:t xml:space="preserve">، </w:t>
      </w:r>
      <w:r w:rsidRPr="00E70811">
        <w:rPr>
          <w:rFonts w:eastAsia="Times New Roman"/>
          <w:kern w:val="0"/>
          <w:rtl/>
        </w:rPr>
        <w:t xml:space="preserve">فإن كان خلف على أربعة أشهر فقد سقطت اليمين وإن كان حلف على الأبد فاليمين باقية فإن عاد فتزوجها عاد الإيلاء فإن وطئها لزمته </w:t>
      </w:r>
      <w:r>
        <w:rPr>
          <w:rFonts w:eastAsia="Times New Roman"/>
          <w:kern w:val="0"/>
          <w:rtl/>
        </w:rPr>
        <w:t>الكفارة</w:t>
      </w:r>
      <w:r w:rsidRPr="00E70811">
        <w:rPr>
          <w:rFonts w:eastAsia="Times New Roman"/>
          <w:kern w:val="0"/>
          <w:rtl/>
        </w:rPr>
        <w:t xml:space="preserve"> وإلا وقعت بمضي أربعة أشهر تطليقه أخرى فإن تزوجها عاد الإيلاء ووقع بمضي أربعة أشهر تطليقه أخرى فإن تزوجها بعد زوج آخر لم يقع بذلك الإيلاء طلاق واليمين باقية فإن وطئها كفر عن يمينه </w:t>
      </w:r>
      <w:r>
        <w:rPr>
          <w:rFonts w:eastAsia="Times New Roman" w:hint="cs"/>
          <w:kern w:val="0"/>
          <w:rtl/>
        </w:rPr>
        <w:t xml:space="preserve">، </w:t>
      </w:r>
      <w:r w:rsidRPr="00E70811">
        <w:rPr>
          <w:rFonts w:eastAsia="Times New Roman"/>
          <w:kern w:val="0"/>
          <w:rtl/>
        </w:rPr>
        <w:t>وإذا حلف على أقل من أربعة أشهر لم يكن موليا وإن حلف بحج أو صوم أو</w:t>
      </w:r>
      <w:r>
        <w:rPr>
          <w:rFonts w:eastAsia="Times New Roman" w:hint="cs"/>
          <w:kern w:val="0"/>
          <w:rtl/>
        </w:rPr>
        <w:t xml:space="preserve"> </w:t>
      </w:r>
      <w:r w:rsidRPr="00E70811">
        <w:rPr>
          <w:rFonts w:eastAsia="Times New Roman"/>
          <w:kern w:val="0"/>
          <w:rtl/>
        </w:rPr>
        <w:t>صدقة أو عتق أو طلاق فهو مول </w:t>
      </w:r>
      <w:r>
        <w:rPr>
          <w:rFonts w:eastAsia="Times New Roman" w:hint="cs"/>
          <w:kern w:val="0"/>
          <w:rtl/>
        </w:rPr>
        <w:t xml:space="preserve">، </w:t>
      </w:r>
      <w:r w:rsidRPr="00E70811">
        <w:rPr>
          <w:rFonts w:eastAsia="Times New Roman"/>
          <w:kern w:val="0"/>
          <w:rtl/>
        </w:rPr>
        <w:t>وإن آلى من المطلقة الرجعية كان موليا وإن آلى من البائنة لم يكن موليا ومدة إيلاء الأمة شهران </w:t>
      </w:r>
      <w:r>
        <w:rPr>
          <w:rFonts w:eastAsia="Times New Roman" w:hint="cs"/>
          <w:kern w:val="0"/>
          <w:rtl/>
        </w:rPr>
        <w:t xml:space="preserve">، </w:t>
      </w:r>
      <w:r w:rsidRPr="00E70811">
        <w:rPr>
          <w:rFonts w:eastAsia="Times New Roman"/>
          <w:kern w:val="0"/>
          <w:rtl/>
        </w:rPr>
        <w:t>وإن كان المولى مريضا لا يقدر على الجماع أو كانت المرأة مريضة أو كانت بينهما مسافة لا يقدر أن يصل إليها في مدة الإيلاء ففيئه أن يقول بلسانه: فئت إليها فإن قال ذلك سقطر الإيلاء وإن صح في المدة بطل ذلك الفيء وصار فيئه بالجماع </w:t>
      </w:r>
      <w:r>
        <w:rPr>
          <w:rFonts w:eastAsia="Times New Roman" w:hint="cs"/>
          <w:kern w:val="0"/>
          <w:rtl/>
        </w:rPr>
        <w:t xml:space="preserve">، </w:t>
      </w:r>
      <w:r w:rsidRPr="00E70811">
        <w:rPr>
          <w:rFonts w:eastAsia="Times New Roman"/>
          <w:kern w:val="0"/>
          <w:rtl/>
        </w:rPr>
        <w:t>وإذا قال لامرأته أنت علي حرام سئل عن نيته فإن قال: أردت الكذب فهو كما قال </w:t>
      </w:r>
      <w:r>
        <w:rPr>
          <w:rFonts w:eastAsia="Times New Roman" w:hint="cs"/>
          <w:kern w:val="0"/>
          <w:rtl/>
        </w:rPr>
        <w:t xml:space="preserve">، </w:t>
      </w:r>
      <w:r w:rsidRPr="00E70811">
        <w:rPr>
          <w:rFonts w:eastAsia="Times New Roman"/>
          <w:kern w:val="0"/>
          <w:rtl/>
        </w:rPr>
        <w:t xml:space="preserve">وإن قال: أردت الطلاق فهي تطليقة بائنة إلا أن ينوي الثلاث وإن قال: أردت </w:t>
      </w:r>
      <w:r>
        <w:rPr>
          <w:rFonts w:eastAsia="Times New Roman"/>
          <w:kern w:val="0"/>
          <w:rtl/>
        </w:rPr>
        <w:t>الظهار</w:t>
      </w:r>
      <w:r w:rsidRPr="00E70811">
        <w:rPr>
          <w:rFonts w:eastAsia="Times New Roman"/>
          <w:kern w:val="0"/>
          <w:rtl/>
        </w:rPr>
        <w:t xml:space="preserve"> فهو ظهار وإن قال: أردت التحريم أو لم أرد به شيئا فهو يمين يصير بها موليا </w:t>
      </w:r>
    </w:p>
    <w:p w14:paraId="2117AE22"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الخلع</w:t>
      </w:r>
      <w:r w:rsidRPr="00C94FE6">
        <w:rPr>
          <w:rFonts w:eastAsia="Times New Roman" w:hint="cs"/>
          <w:b/>
          <w:bCs/>
          <w:kern w:val="0"/>
          <w:sz w:val="32"/>
          <w:szCs w:val="32"/>
          <w:highlight w:val="yellow"/>
          <w:u w:val="single"/>
          <w:rtl/>
        </w:rPr>
        <w:t>]:</w:t>
      </w:r>
      <w:r w:rsidRPr="003C41DF">
        <w:rPr>
          <w:rFonts w:eastAsia="Times New Roman" w:hint="cs"/>
          <w:b/>
          <w:bCs/>
          <w:kern w:val="0"/>
          <w:sz w:val="30"/>
          <w:szCs w:val="30"/>
          <w:rtl/>
        </w:rPr>
        <w:t xml:space="preserve"> </w:t>
      </w:r>
      <w:r w:rsidRPr="00E70811">
        <w:rPr>
          <w:rFonts w:eastAsia="Times New Roman"/>
          <w:kern w:val="0"/>
          <w:rtl/>
        </w:rPr>
        <w:t>إذا اشتاق الزوجان وخافا أن لا يقيما حدود الله فلا بأس أن تفتدي نفسها منه بمال يخلعها به فإذ فعل ذلك وقع بالخلع تطليقة بائنة ولزمها المال </w:t>
      </w:r>
      <w:r>
        <w:rPr>
          <w:rFonts w:eastAsia="Times New Roman" w:hint="cs"/>
          <w:kern w:val="0"/>
          <w:rtl/>
        </w:rPr>
        <w:t xml:space="preserve">، </w:t>
      </w:r>
      <w:r w:rsidRPr="00E70811">
        <w:rPr>
          <w:rFonts w:eastAsia="Times New Roman"/>
          <w:kern w:val="0"/>
          <w:rtl/>
        </w:rPr>
        <w:t xml:space="preserve">وإن كان النشوز من قبله كره له أن </w:t>
      </w:r>
      <w:r w:rsidRPr="00E70811">
        <w:rPr>
          <w:rFonts w:eastAsia="Times New Roman"/>
          <w:kern w:val="0"/>
          <w:rtl/>
        </w:rPr>
        <w:lastRenderedPageBreak/>
        <w:t>يأخذ منها عوضا وإن كان النشوز من قبلها كره له أيأخذ منها أكثر مما أعطاها فإن فعل ذلك جاز في القضاء </w:t>
      </w:r>
      <w:r>
        <w:rPr>
          <w:rFonts w:eastAsia="Times New Roman" w:hint="cs"/>
          <w:kern w:val="0"/>
          <w:rtl/>
        </w:rPr>
        <w:t xml:space="preserve">، </w:t>
      </w:r>
      <w:r w:rsidRPr="00E70811">
        <w:rPr>
          <w:rFonts w:eastAsia="Times New Roman"/>
          <w:kern w:val="0"/>
          <w:rtl/>
        </w:rPr>
        <w:t>وإن طلقها على مال فقبلت وقع الطلاق ولزمها المال وكان الطلاق بائنا </w:t>
      </w:r>
      <w:r>
        <w:rPr>
          <w:rFonts w:eastAsia="Times New Roman" w:hint="cs"/>
          <w:kern w:val="0"/>
          <w:rtl/>
        </w:rPr>
        <w:t xml:space="preserve">، </w:t>
      </w:r>
      <w:r w:rsidRPr="00E70811">
        <w:rPr>
          <w:rFonts w:eastAsia="Times New Roman"/>
          <w:kern w:val="0"/>
          <w:rtl/>
        </w:rPr>
        <w:t>وإذا بطل العوض في الخلع مثل أن تخالع المرأة المسلمة على خمر أو خنزير فلا شيء للزوج والفرقة بائنة وإن بطل العوض في الطلاق كان رجعيا </w:t>
      </w:r>
      <w:r>
        <w:rPr>
          <w:rFonts w:eastAsia="Times New Roman" w:hint="cs"/>
          <w:kern w:val="0"/>
          <w:rtl/>
        </w:rPr>
        <w:t xml:space="preserve">، </w:t>
      </w:r>
      <w:r w:rsidRPr="00E70811">
        <w:rPr>
          <w:rFonts w:eastAsia="Times New Roman"/>
          <w:kern w:val="0"/>
          <w:rtl/>
        </w:rPr>
        <w:t>وما جاز أن يكون مهرا جاز أن يكون بدلا في الخلع </w:t>
      </w:r>
      <w:r>
        <w:rPr>
          <w:rFonts w:eastAsia="Times New Roman" w:hint="cs"/>
          <w:kern w:val="0"/>
          <w:rtl/>
        </w:rPr>
        <w:t xml:space="preserve">، </w:t>
      </w:r>
      <w:r w:rsidRPr="00E70811">
        <w:rPr>
          <w:rFonts w:eastAsia="Times New Roman"/>
          <w:kern w:val="0"/>
          <w:rtl/>
        </w:rPr>
        <w:t>فإن قالت له: خالعني على ما في يدي فخالعها ولم يكن في يدها شيء فلا شيء له عليها وإن قالت: خالعني على ما في يدي من مال ولم يكن في يدها شيء ردت عليه مهرها وإن قالت: خالعني على ما في يدي من دراهم فخالها ولم يكن في يدها شيء فعليها ثلاثة دراهم وإن قالت: طلقني ثلاثا بألف فطلقها واحدة فعليها ثلث الألف وإن قالت: طلقني ثلاثا على ألف فطلقها واحدة فلا شيء عليها عند أبي حنيفة </w:t>
      </w:r>
      <w:r>
        <w:rPr>
          <w:rFonts w:eastAsia="Times New Roman" w:hint="cs"/>
          <w:kern w:val="0"/>
          <w:rtl/>
        </w:rPr>
        <w:t xml:space="preserve">، </w:t>
      </w:r>
      <w:r w:rsidRPr="00E70811">
        <w:rPr>
          <w:rFonts w:eastAsia="Times New Roman"/>
          <w:kern w:val="0"/>
          <w:rtl/>
        </w:rPr>
        <w:t>ولو قال الزوج: طلقي نفسك ثلاثا بألف أو على ألف فطلقت نفسها واحدة لم يقع عليها شيء </w:t>
      </w:r>
      <w:r>
        <w:rPr>
          <w:rFonts w:eastAsia="Times New Roman" w:hint="cs"/>
          <w:kern w:val="0"/>
          <w:rtl/>
        </w:rPr>
        <w:t xml:space="preserve">، </w:t>
      </w:r>
      <w:r w:rsidRPr="00E70811">
        <w:rPr>
          <w:rFonts w:eastAsia="Times New Roman"/>
          <w:kern w:val="0"/>
          <w:rtl/>
        </w:rPr>
        <w:t>والمبارأة كالخلع والخلع كالمبارأة يسقطان كل حق لكل واحد من الزوجين على الآخر مما يتعلق بالنكاح عند أبي حنيفة رحمه الله إلا نفقة العدة وقال أبو يوسف رحمه الله المبارأة تسقط والخلع لا تسقط وقال محمد رحمه الله لا تسقطان إلا ما سمياه</w:t>
      </w:r>
      <w:r>
        <w:rPr>
          <w:rFonts w:eastAsia="Times New Roman"/>
          <w:kern w:val="0"/>
          <w:rtl/>
        </w:rPr>
        <w:t>،</w:t>
      </w:r>
      <w:r w:rsidRPr="00E70811">
        <w:rPr>
          <w:rFonts w:eastAsia="Times New Roman"/>
          <w:kern w:val="0"/>
          <w:rtl/>
        </w:rPr>
        <w:t> </w:t>
      </w:r>
    </w:p>
    <w:p w14:paraId="24801456" w14:textId="77777777" w:rsidR="00C11C4E" w:rsidRDefault="00C11C4E" w:rsidP="00775A91">
      <w:pPr>
        <w:jc w:val="center"/>
        <w:rPr>
          <w:rFonts w:eastAsia="Times New Roman"/>
          <w:kern w:val="0"/>
          <w:rtl/>
        </w:rPr>
      </w:pPr>
      <w:r>
        <w:rPr>
          <w:rFonts w:eastAsia="Times New Roman" w:hint="cs"/>
          <w:kern w:val="0"/>
          <w:rtl/>
        </w:rPr>
        <w:t>***</w:t>
      </w:r>
    </w:p>
    <w:p w14:paraId="6098F3BE" w14:textId="77777777" w:rsidR="00C11C4E" w:rsidRPr="0064709E" w:rsidRDefault="00C11C4E" w:rsidP="00775A91">
      <w:pPr>
        <w:jc w:val="center"/>
        <w:rPr>
          <w:rFonts w:eastAsia="Times New Roman"/>
          <w:b/>
          <w:bCs/>
          <w:kern w:val="0"/>
          <w:sz w:val="36"/>
          <w:szCs w:val="36"/>
          <w:highlight w:val="yellow"/>
          <w:u w:val="single"/>
          <w:rtl/>
        </w:rPr>
      </w:pPr>
      <w:r w:rsidRPr="0064709E">
        <w:rPr>
          <w:rFonts w:eastAsia="Times New Roman"/>
          <w:b/>
          <w:bCs/>
          <w:kern w:val="0"/>
          <w:sz w:val="36"/>
          <w:szCs w:val="36"/>
          <w:highlight w:val="yellow"/>
          <w:u w:val="single"/>
          <w:rtl/>
        </w:rPr>
        <w:t>34 - كتاب الظهار</w:t>
      </w:r>
    </w:p>
    <w:p w14:paraId="66CBAB52" w14:textId="77777777" w:rsidR="00C11C4E" w:rsidRPr="00E70811" w:rsidRDefault="00C11C4E" w:rsidP="00775A91">
      <w:pPr>
        <w:rPr>
          <w:rFonts w:eastAsia="Times New Roman"/>
          <w:kern w:val="0"/>
          <w:rtl/>
        </w:rPr>
      </w:pPr>
      <w:r w:rsidRPr="00E70811">
        <w:rPr>
          <w:rFonts w:eastAsia="Times New Roman"/>
          <w:kern w:val="0"/>
          <w:rtl/>
        </w:rPr>
        <w:t>إذا قال الزوج لامرأته: أنت</w:t>
      </w:r>
      <w:r>
        <w:rPr>
          <w:rFonts w:eastAsia="Times New Roman" w:hint="cs"/>
          <w:kern w:val="0"/>
          <w:rtl/>
        </w:rPr>
        <w:t xml:space="preserve"> </w:t>
      </w:r>
      <w:r w:rsidRPr="00E70811">
        <w:rPr>
          <w:rFonts w:eastAsia="Times New Roman"/>
          <w:kern w:val="0"/>
          <w:rtl/>
        </w:rPr>
        <w:t>عل</w:t>
      </w:r>
      <w:r>
        <w:rPr>
          <w:rFonts w:eastAsia="Times New Roman" w:hint="cs"/>
          <w:kern w:val="0"/>
          <w:rtl/>
        </w:rPr>
        <w:t>ي</w:t>
      </w:r>
      <w:r w:rsidRPr="00E70811">
        <w:rPr>
          <w:rFonts w:eastAsia="Times New Roman"/>
          <w:kern w:val="0"/>
          <w:rtl/>
        </w:rPr>
        <w:t xml:space="preserve"> كظهر أمي فقد حرمت عليه ولا يحل له وطؤها ولا لمسها ولا تقبيلها حتى يكفر عن ظهاره فإن وطئها قبل أن يكفر استغفر الله تعالى ولا شيء عليه غير </w:t>
      </w:r>
      <w:r>
        <w:rPr>
          <w:rFonts w:eastAsia="Times New Roman"/>
          <w:kern w:val="0"/>
          <w:rtl/>
        </w:rPr>
        <w:t>الكفارة</w:t>
      </w:r>
      <w:r w:rsidRPr="00E70811">
        <w:rPr>
          <w:rFonts w:eastAsia="Times New Roman"/>
          <w:kern w:val="0"/>
          <w:rtl/>
        </w:rPr>
        <w:t xml:space="preserve"> الأولى ولا يعاودها حتى يكفر</w:t>
      </w:r>
      <w:r>
        <w:rPr>
          <w:rFonts w:eastAsia="Times New Roman" w:hint="cs"/>
          <w:kern w:val="0"/>
          <w:rtl/>
        </w:rPr>
        <w:t xml:space="preserve">، </w:t>
      </w:r>
      <w:r w:rsidRPr="00E70811">
        <w:rPr>
          <w:rFonts w:eastAsia="Times New Roman"/>
          <w:kern w:val="0"/>
          <w:rtl/>
        </w:rPr>
        <w:t xml:space="preserve">والعود الذي تجب به </w:t>
      </w:r>
      <w:r>
        <w:rPr>
          <w:rFonts w:eastAsia="Times New Roman"/>
          <w:kern w:val="0"/>
          <w:rtl/>
        </w:rPr>
        <w:t>الكفارة</w:t>
      </w:r>
      <w:r w:rsidRPr="00E70811">
        <w:rPr>
          <w:rFonts w:eastAsia="Times New Roman"/>
          <w:kern w:val="0"/>
          <w:rtl/>
        </w:rPr>
        <w:t xml:space="preserve"> أن يعزم على وطئها </w:t>
      </w:r>
      <w:r>
        <w:rPr>
          <w:rFonts w:eastAsia="Times New Roman" w:hint="cs"/>
          <w:kern w:val="0"/>
          <w:rtl/>
        </w:rPr>
        <w:t xml:space="preserve">، </w:t>
      </w:r>
      <w:r w:rsidRPr="00E70811">
        <w:rPr>
          <w:rFonts w:eastAsia="Times New Roman"/>
          <w:kern w:val="0"/>
          <w:rtl/>
        </w:rPr>
        <w:t>وإذا قال: أنت علي كبطن أمي أو كفخذها أو كفرجها فهو مظاهر وكذلك إن شبهها بمن لا يحل له النظر على التأييد من محارمه مثل أخته أو عمته أو أمه من الرضاعة وكذلك إن قال: رأسك علي كظهر أمي أو فرجك أو وجهك أو رقبتك أو نصفك أو ثلثك وإن قال: أنت علي مثل أمي رجع إلى نيته </w:t>
      </w:r>
      <w:r>
        <w:rPr>
          <w:rFonts w:eastAsia="Times New Roman" w:hint="cs"/>
          <w:kern w:val="0"/>
          <w:rtl/>
        </w:rPr>
        <w:t xml:space="preserve">، </w:t>
      </w:r>
      <w:r w:rsidRPr="00E70811">
        <w:rPr>
          <w:rFonts w:eastAsia="Times New Roman"/>
          <w:kern w:val="0"/>
          <w:rtl/>
        </w:rPr>
        <w:t xml:space="preserve">فإن قال أردت الكرامة فهو كما قال وإن قال: أردت </w:t>
      </w:r>
      <w:r>
        <w:rPr>
          <w:rFonts w:eastAsia="Times New Roman"/>
          <w:kern w:val="0"/>
          <w:rtl/>
        </w:rPr>
        <w:t>الظهار</w:t>
      </w:r>
      <w:r w:rsidRPr="00E70811">
        <w:rPr>
          <w:rFonts w:eastAsia="Times New Roman"/>
          <w:kern w:val="0"/>
          <w:rtl/>
        </w:rPr>
        <w:t xml:space="preserve"> فهو ظهار وإن قال: أردت الطلاق فهو طلاق بائن وإن لم يكن له نية فليس شيء </w:t>
      </w:r>
      <w:r>
        <w:rPr>
          <w:rFonts w:eastAsia="Times New Roman" w:hint="cs"/>
          <w:kern w:val="0"/>
          <w:rtl/>
        </w:rPr>
        <w:t xml:space="preserve">، </w:t>
      </w:r>
      <w:r w:rsidRPr="00E70811">
        <w:rPr>
          <w:rFonts w:eastAsia="Times New Roman"/>
          <w:kern w:val="0"/>
          <w:rtl/>
        </w:rPr>
        <w:t xml:space="preserve">ولا يكون </w:t>
      </w:r>
      <w:r>
        <w:rPr>
          <w:rFonts w:eastAsia="Times New Roman"/>
          <w:kern w:val="0"/>
          <w:rtl/>
        </w:rPr>
        <w:t>الظهار</w:t>
      </w:r>
      <w:r w:rsidRPr="00E70811">
        <w:rPr>
          <w:rFonts w:eastAsia="Times New Roman"/>
          <w:kern w:val="0"/>
          <w:rtl/>
        </w:rPr>
        <w:t xml:space="preserve"> إلا من زوجته فإن ظاهر من أمته لم يكن مظاهرا ومن قال لنسائه: أنتن علي كظهر أمي كان مظاهرا من جماعتهن وعليه لكل واحدة منهن كفارة </w:t>
      </w:r>
      <w:r>
        <w:rPr>
          <w:rFonts w:eastAsia="Times New Roman" w:hint="cs"/>
          <w:kern w:val="0"/>
          <w:rtl/>
        </w:rPr>
        <w:t xml:space="preserve">، </w:t>
      </w:r>
      <w:r w:rsidRPr="00E70811">
        <w:rPr>
          <w:rFonts w:eastAsia="Times New Roman"/>
          <w:kern w:val="0"/>
          <w:rtl/>
        </w:rPr>
        <w:t xml:space="preserve">وكفارة </w:t>
      </w:r>
      <w:r>
        <w:rPr>
          <w:rFonts w:eastAsia="Times New Roman"/>
          <w:kern w:val="0"/>
          <w:rtl/>
        </w:rPr>
        <w:t>الظهار</w:t>
      </w:r>
      <w:r w:rsidRPr="00E70811">
        <w:rPr>
          <w:rFonts w:eastAsia="Times New Roman"/>
          <w:kern w:val="0"/>
          <w:rtl/>
        </w:rPr>
        <w:t xml:space="preserve">: عتق رقبة فإن لم يجد فصيام شهرين متتابعين فإن لم يستطع فإطعام مسكينا كل ذلك قبل المسيس ويجزئ </w:t>
      </w:r>
      <w:r w:rsidRPr="00E70811">
        <w:rPr>
          <w:rFonts w:eastAsia="Times New Roman"/>
          <w:kern w:val="0"/>
          <w:rtl/>
        </w:rPr>
        <w:lastRenderedPageBreak/>
        <w:t>في ذلك عتق الرقبة الكافرة والمسلمة والذكر والأنثى والصغير والكبير ولا تجزئ العمياء ولا المقطوعة اليدين أو الرجلين </w:t>
      </w:r>
      <w:r>
        <w:rPr>
          <w:rFonts w:eastAsia="Times New Roman" w:hint="cs"/>
          <w:kern w:val="0"/>
          <w:rtl/>
        </w:rPr>
        <w:t xml:space="preserve">، </w:t>
      </w:r>
      <w:r w:rsidRPr="00E70811">
        <w:rPr>
          <w:rFonts w:eastAsia="Times New Roman"/>
          <w:kern w:val="0"/>
          <w:rtl/>
        </w:rPr>
        <w:t>ويجوز الأصم والمقطوع إحدى اليدين وإحدى الرجلين من خلاف ولا يجوز مقطوع إبهامي اليدين ولا المجنون الذي لا يعقل ولا يجوز عتق المدبر وأم الولد والمكاتب الذي أدى بعض المال </w:t>
      </w:r>
      <w:r>
        <w:rPr>
          <w:rFonts w:eastAsia="Times New Roman" w:hint="cs"/>
          <w:kern w:val="0"/>
          <w:rtl/>
        </w:rPr>
        <w:t xml:space="preserve">، </w:t>
      </w:r>
      <w:r w:rsidRPr="00E70811">
        <w:rPr>
          <w:rFonts w:eastAsia="Times New Roman"/>
          <w:kern w:val="0"/>
          <w:rtl/>
        </w:rPr>
        <w:t xml:space="preserve">فإن أعتق مكاتبا لم يود شيئا جاز فإن </w:t>
      </w:r>
      <w:r>
        <w:rPr>
          <w:rFonts w:eastAsia="Times New Roman"/>
          <w:kern w:val="0"/>
          <w:rtl/>
        </w:rPr>
        <w:t>اشترى</w:t>
      </w:r>
      <w:r w:rsidRPr="00E70811">
        <w:rPr>
          <w:rFonts w:eastAsia="Times New Roman"/>
          <w:kern w:val="0"/>
          <w:rtl/>
        </w:rPr>
        <w:t xml:space="preserve"> أباه أو ابنه ينوي بالشراء </w:t>
      </w:r>
      <w:r>
        <w:rPr>
          <w:rFonts w:eastAsia="Times New Roman"/>
          <w:kern w:val="0"/>
          <w:rtl/>
        </w:rPr>
        <w:t>الكفارة</w:t>
      </w:r>
      <w:r w:rsidRPr="00E70811">
        <w:rPr>
          <w:rFonts w:eastAsia="Times New Roman"/>
          <w:kern w:val="0"/>
          <w:rtl/>
        </w:rPr>
        <w:t xml:space="preserve"> جاز عنها وإن أعتق نصف عبد مشترك عن </w:t>
      </w:r>
      <w:r>
        <w:rPr>
          <w:rFonts w:eastAsia="Times New Roman"/>
          <w:kern w:val="0"/>
          <w:rtl/>
        </w:rPr>
        <w:t>الكفارة</w:t>
      </w:r>
      <w:r w:rsidRPr="00E70811">
        <w:rPr>
          <w:rFonts w:eastAsia="Times New Roman"/>
          <w:kern w:val="0"/>
          <w:rtl/>
        </w:rPr>
        <w:t xml:space="preserve"> وضمن قيمة باقية فأعتقه لم يجز عند أبي حنيفة وإن أعتق نصف عبده عن كفارته ثم أعتق باقية عنها جاز </w:t>
      </w:r>
      <w:r>
        <w:rPr>
          <w:rFonts w:eastAsia="Times New Roman" w:hint="cs"/>
          <w:kern w:val="0"/>
          <w:rtl/>
        </w:rPr>
        <w:t xml:space="preserve">، </w:t>
      </w:r>
      <w:r w:rsidRPr="00E70811">
        <w:rPr>
          <w:rFonts w:eastAsia="Times New Roman"/>
          <w:kern w:val="0"/>
          <w:rtl/>
        </w:rPr>
        <w:t>وإن أعتق نصف عبده عن كفارته ثم جامع التي ظاهر منها ثم أعتق باقية لم يجز عند أب حنيفة وإذا لم يجد المظاهر ما يعتق فكفارته صوم شهرين متتابعين ليس فيهما شهر رمضان ولا يوم الفطر ولا يوم النحر ولا أيام التشريق </w:t>
      </w:r>
      <w:r>
        <w:rPr>
          <w:rFonts w:eastAsia="Times New Roman" w:hint="cs"/>
          <w:kern w:val="0"/>
          <w:rtl/>
        </w:rPr>
        <w:t xml:space="preserve">، </w:t>
      </w:r>
      <w:r w:rsidRPr="00E70811">
        <w:rPr>
          <w:rFonts w:eastAsia="Times New Roman"/>
          <w:kern w:val="0"/>
          <w:rtl/>
        </w:rPr>
        <w:t>فإن جامع التي ظاهر منها في خلال الشهرين ليلا عامدا أو نهارا ناسيا استأنف الصوم عند أبي حنيفة ومحمد وإن أفطر يوما بعذر أو بغير عذر استأنف </w:t>
      </w:r>
      <w:r>
        <w:rPr>
          <w:rFonts w:eastAsia="Times New Roman" w:hint="cs"/>
          <w:kern w:val="0"/>
          <w:rtl/>
        </w:rPr>
        <w:t xml:space="preserve">، </w:t>
      </w:r>
      <w:r w:rsidRPr="00E70811">
        <w:rPr>
          <w:rFonts w:eastAsia="Times New Roman"/>
          <w:kern w:val="0"/>
          <w:rtl/>
        </w:rPr>
        <w:t xml:space="preserve">وإن ظاهر العبد لم يجزه في </w:t>
      </w:r>
      <w:r>
        <w:rPr>
          <w:rFonts w:eastAsia="Times New Roman"/>
          <w:kern w:val="0"/>
          <w:rtl/>
        </w:rPr>
        <w:t>الكفارة</w:t>
      </w:r>
      <w:r w:rsidRPr="00E70811">
        <w:rPr>
          <w:rFonts w:eastAsia="Times New Roman"/>
          <w:kern w:val="0"/>
          <w:rtl/>
        </w:rPr>
        <w:t xml:space="preserve"> إلا الصوم </w:t>
      </w:r>
      <w:r>
        <w:rPr>
          <w:rFonts w:eastAsia="Times New Roman" w:hint="cs"/>
          <w:kern w:val="0"/>
          <w:rtl/>
        </w:rPr>
        <w:t xml:space="preserve">، </w:t>
      </w:r>
      <w:r w:rsidRPr="00E70811">
        <w:rPr>
          <w:rFonts w:eastAsia="Times New Roman"/>
          <w:kern w:val="0"/>
          <w:rtl/>
        </w:rPr>
        <w:t>فإن أعتق المولى عنه أو أطعم لم يجزه </w:t>
      </w:r>
      <w:r>
        <w:rPr>
          <w:rFonts w:eastAsia="Times New Roman" w:hint="cs"/>
          <w:kern w:val="0"/>
          <w:rtl/>
        </w:rPr>
        <w:t xml:space="preserve">، </w:t>
      </w:r>
      <w:r w:rsidRPr="00E70811">
        <w:rPr>
          <w:rFonts w:eastAsia="Times New Roman"/>
          <w:kern w:val="0"/>
          <w:rtl/>
        </w:rPr>
        <w:t>وإذا لم يستطع المظاهر الصيام أطعم ستين مسكينا كل مسكين نصف صاع من بر أو صاعا من تمر أو شعير أو قيمة تلك فإن غداهم وعشاهم جاز قليلا ما أكلوا أو كثيرا فإن أعطى مسكينا واحدا ستين يوما أجزأه وإن أعطاه في يوم واحد لم يجزه إلا عن يومه وإن قرب التي ظاهر منها في خلال الإطعام لم يستأنف</w:t>
      </w:r>
      <w:r>
        <w:rPr>
          <w:rFonts w:eastAsia="Times New Roman" w:hint="cs"/>
          <w:kern w:val="0"/>
          <w:rtl/>
        </w:rPr>
        <w:t xml:space="preserve">، </w:t>
      </w:r>
      <w:r w:rsidRPr="00E70811">
        <w:rPr>
          <w:rFonts w:eastAsia="Times New Roman"/>
          <w:kern w:val="0"/>
          <w:rtl/>
        </w:rPr>
        <w:t>ومن وجب عليه كفارتا ظهار فأعتق رقبتين لا ينوي عن إحداهما بعينها جاز عنهما وكذلك إن صام أربعة كفارتا ظهار فأعتق رقبتين لا ينوي عن إحداهما بعينها جاز عنهما وكذلك إن صام أربعة أشهر أطعم مائة وعشرين مسكينا جاز وإن أعتق رقبة واحدة أو صام شهرين كان له أن يجعل ذلك عن أيتهما شاء </w:t>
      </w:r>
    </w:p>
    <w:p w14:paraId="2E7846D3"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اللعان</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قذف الرجل امرأته بالزنا وهما من أهل الشهادة والمرأة ممن يحد قاذفها أو نفى نسب ولدها وطالبته بموجب القذف فعليه اللعان فإن امتنع منه حبسه الحاكم حتى يلاعن أو يكذب نفسه فيحد وإن لاعن وجب عليها اللعان </w:t>
      </w:r>
      <w:r>
        <w:rPr>
          <w:rFonts w:eastAsia="Times New Roman" w:hint="cs"/>
          <w:kern w:val="0"/>
          <w:rtl/>
        </w:rPr>
        <w:t xml:space="preserve">، </w:t>
      </w:r>
      <w:r w:rsidRPr="00E70811">
        <w:rPr>
          <w:rFonts w:eastAsia="Times New Roman"/>
          <w:kern w:val="0"/>
          <w:rtl/>
        </w:rPr>
        <w:t>فإن امتنعت حبسها الحاكم حتى تلاعن أو تصدقه </w:t>
      </w:r>
      <w:r>
        <w:rPr>
          <w:rFonts w:eastAsia="Times New Roman" w:hint="cs"/>
          <w:kern w:val="0"/>
          <w:rtl/>
        </w:rPr>
        <w:t xml:space="preserve">، </w:t>
      </w:r>
      <w:r w:rsidRPr="00E70811">
        <w:rPr>
          <w:rFonts w:eastAsia="Times New Roman"/>
          <w:kern w:val="0"/>
          <w:rtl/>
        </w:rPr>
        <w:t>وإذا كان من أهل الشهادة وهي أمة أو كافر أو محدودة في قذف أو كانت ممن لا يحد قاذفها فلا حد عليه في قذفها ولا لعان </w:t>
      </w:r>
      <w:r>
        <w:rPr>
          <w:rFonts w:eastAsia="Times New Roman" w:hint="cs"/>
          <w:kern w:val="0"/>
          <w:rtl/>
        </w:rPr>
        <w:t xml:space="preserve">، </w:t>
      </w:r>
      <w:r w:rsidRPr="00E70811">
        <w:rPr>
          <w:rFonts w:eastAsia="Times New Roman"/>
          <w:kern w:val="0"/>
          <w:rtl/>
        </w:rPr>
        <w:t>وصفة اللعان: أن يبتدئ القاضي بالزوج فيشهد أربع مرات يقول في كل مرة: أشهد بالله إني لمن الصادقين فيما رميتها به من الزنا </w:t>
      </w:r>
      <w:r>
        <w:rPr>
          <w:rFonts w:eastAsia="Times New Roman" w:hint="cs"/>
          <w:kern w:val="0"/>
          <w:rtl/>
        </w:rPr>
        <w:t xml:space="preserve">، </w:t>
      </w:r>
      <w:r w:rsidRPr="00E70811">
        <w:rPr>
          <w:rFonts w:eastAsia="Times New Roman"/>
          <w:kern w:val="0"/>
          <w:rtl/>
        </w:rPr>
        <w:t xml:space="preserve">ثم يقول في الخامسة: لعنة الله عليه إن كان من الكاذبين فيما رماها به من الزنا ويشير إليها في جميع ذلك ثم تشهد المرأة أربع مرات تقول في كل مرة: أشهد بالله إنه لمن الكاذبين فيما رماني به من الزن وتقول في الخامسة: إن غضب الله عليها إن </w:t>
      </w:r>
      <w:r w:rsidRPr="00E70811">
        <w:rPr>
          <w:rFonts w:eastAsia="Times New Roman"/>
          <w:kern w:val="0"/>
          <w:rtl/>
        </w:rPr>
        <w:lastRenderedPageBreak/>
        <w:t>كان من الصادقين فيما رماني به من الزنا فإذا التعنا فرق القاضي بينهما وكانت الفرقة تطليقه بائنة عند أبي حنيفة ومحمد وقال أبو يوسف: تحريم مؤبد </w:t>
      </w:r>
      <w:r>
        <w:rPr>
          <w:rFonts w:eastAsia="Times New Roman" w:hint="cs"/>
          <w:kern w:val="0"/>
          <w:rtl/>
        </w:rPr>
        <w:t xml:space="preserve">، </w:t>
      </w:r>
      <w:r w:rsidRPr="00E70811">
        <w:rPr>
          <w:rFonts w:eastAsia="Times New Roman"/>
          <w:kern w:val="0"/>
          <w:rtl/>
        </w:rPr>
        <w:t>وإن كان القذف بولد نفى القاضي نسبه وألحقه بأمه فإن عاد الزوج فأكذب نفسه حده القاضي وحل له أن يتزوجها وكذلك إن قذف غيرها فحد أو زنت فحدت </w:t>
      </w:r>
      <w:r>
        <w:rPr>
          <w:rFonts w:eastAsia="Times New Roman" w:hint="cs"/>
          <w:kern w:val="0"/>
          <w:rtl/>
        </w:rPr>
        <w:t xml:space="preserve">، </w:t>
      </w:r>
      <w:r w:rsidRPr="00E70811">
        <w:rPr>
          <w:rFonts w:eastAsia="Times New Roman"/>
          <w:kern w:val="0"/>
          <w:rtl/>
        </w:rPr>
        <w:t>وإذا قذف امرأته وهي صغيرة أو مجنونة فلا لعان بينهما </w:t>
      </w:r>
      <w:r>
        <w:rPr>
          <w:rFonts w:eastAsia="Times New Roman" w:hint="cs"/>
          <w:kern w:val="0"/>
          <w:rtl/>
        </w:rPr>
        <w:t xml:space="preserve">، </w:t>
      </w:r>
      <w:r w:rsidRPr="00E70811">
        <w:rPr>
          <w:rFonts w:eastAsia="Times New Roman"/>
          <w:kern w:val="0"/>
          <w:rtl/>
        </w:rPr>
        <w:t>وقذف الأخرس لا يتعلق به اللعان </w:t>
      </w:r>
      <w:r>
        <w:rPr>
          <w:rFonts w:eastAsia="Times New Roman" w:hint="cs"/>
          <w:kern w:val="0"/>
          <w:rtl/>
        </w:rPr>
        <w:t xml:space="preserve">، </w:t>
      </w:r>
      <w:r w:rsidRPr="00E70811">
        <w:rPr>
          <w:rFonts w:eastAsia="Times New Roman"/>
          <w:kern w:val="0"/>
          <w:rtl/>
        </w:rPr>
        <w:t>وإذا قال الزوج: ليس حملك مني فلا لعان بينهما </w:t>
      </w:r>
      <w:r>
        <w:rPr>
          <w:rFonts w:eastAsia="Times New Roman" w:hint="cs"/>
          <w:kern w:val="0"/>
          <w:rtl/>
        </w:rPr>
        <w:t xml:space="preserve">، </w:t>
      </w:r>
      <w:r w:rsidRPr="00E70811">
        <w:rPr>
          <w:rFonts w:eastAsia="Times New Roman"/>
          <w:kern w:val="0"/>
          <w:rtl/>
        </w:rPr>
        <w:t>وإن قال: زنيت وهذا الحمل من الزنا تلاعنا ولم ينف القاضي الحمل </w:t>
      </w:r>
      <w:r>
        <w:rPr>
          <w:rFonts w:eastAsia="Times New Roman" w:hint="cs"/>
          <w:kern w:val="0"/>
          <w:rtl/>
        </w:rPr>
        <w:t xml:space="preserve">، </w:t>
      </w:r>
      <w:r w:rsidRPr="00E70811">
        <w:rPr>
          <w:rFonts w:eastAsia="Times New Roman"/>
          <w:kern w:val="0"/>
          <w:rtl/>
        </w:rPr>
        <w:t>وإذا نفى الرجل ولد امرأته عقيب الولادة أو في الحال التي تقبل التهنئة أو تبتاع له آلة الولادة صح نفيه ولاعن به وإن نفاه بعد ذلك لاعن وثبت النسب </w:t>
      </w:r>
      <w:r>
        <w:rPr>
          <w:rFonts w:eastAsia="Times New Roman" w:hint="cs"/>
          <w:kern w:val="0"/>
          <w:rtl/>
        </w:rPr>
        <w:t xml:space="preserve">، </w:t>
      </w:r>
      <w:r w:rsidRPr="00E70811">
        <w:rPr>
          <w:rFonts w:eastAsia="Times New Roman"/>
          <w:kern w:val="0"/>
          <w:rtl/>
        </w:rPr>
        <w:t>وقال أبو يوسف ومحمد: يصح نفيه في مدة النفاس وإذا ولدت ولدين في بطن واحد فنفى الأول واعترف بالثاني ثبت نسبهما وحد الزوج وإن اعترف بالأول ونفى الثاني ثبت نسبهما ولاعن </w:t>
      </w:r>
    </w:p>
    <w:p w14:paraId="5741E4EB"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العدة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طلق الرجل امرأته طلاقا بائنا أو رجعيا أو وقعت الفرقة بينهما بغير طلاق وهي حرة ممن تحيض فعدتها ثلاثة أقراء والأقراء: الحيض وإن كانت لا تحيض من صغر أو كبر فعدتها ثلاثة أشهر وإن كانت حاملا فعدتها أن تضع حملها </w:t>
      </w:r>
      <w:r>
        <w:rPr>
          <w:rFonts w:eastAsia="Times New Roman" w:hint="cs"/>
          <w:kern w:val="0"/>
          <w:rtl/>
        </w:rPr>
        <w:t xml:space="preserve">، </w:t>
      </w:r>
      <w:r w:rsidRPr="00E70811">
        <w:rPr>
          <w:rFonts w:eastAsia="Times New Roman"/>
          <w:kern w:val="0"/>
          <w:rtl/>
        </w:rPr>
        <w:t>وإن كانت أمة فعدتها حيضتان وإن كانت لا تحيض فعدتها شهر ونصف </w:t>
      </w:r>
      <w:r>
        <w:rPr>
          <w:rFonts w:eastAsia="Times New Roman" w:hint="cs"/>
          <w:kern w:val="0"/>
          <w:rtl/>
        </w:rPr>
        <w:t xml:space="preserve">، </w:t>
      </w:r>
      <w:r w:rsidRPr="00E70811">
        <w:rPr>
          <w:rFonts w:eastAsia="Times New Roman"/>
          <w:kern w:val="0"/>
          <w:rtl/>
        </w:rPr>
        <w:t>وإذا مات الرجل عن امرأته الحرة فعدتها أربعة أشهر وعشر وإن كانت أمة فعدتها شهران وخمسة أيام وإن كانت حاملا فعدتها أن تضع حملها وإذا ورثت المطلقة في المرض فعدتها أبعد الأجلين </w:t>
      </w:r>
      <w:r>
        <w:rPr>
          <w:rFonts w:eastAsia="Times New Roman" w:hint="cs"/>
          <w:kern w:val="0"/>
          <w:rtl/>
        </w:rPr>
        <w:t xml:space="preserve">، </w:t>
      </w:r>
      <w:r w:rsidRPr="00E70811">
        <w:rPr>
          <w:rFonts w:eastAsia="Times New Roman"/>
          <w:kern w:val="0"/>
          <w:rtl/>
        </w:rPr>
        <w:t>فإن أعتقت الأمة في عدتها من طلاق رجعي انتقلت عدتها إلى عدة الحرائر وإن أعتقت وهي مبتوتة أو متوفى عنه زوجها لم تنتقل عدتها وإن كانت آيسة فاعتدت بالشهور ثم رأت الدم انتقض ما مضى من عدتها وكان عليها أن تستأنف العدة بالحيض </w:t>
      </w:r>
      <w:r>
        <w:rPr>
          <w:rFonts w:eastAsia="Times New Roman" w:hint="cs"/>
          <w:kern w:val="0"/>
          <w:rtl/>
        </w:rPr>
        <w:t xml:space="preserve">، </w:t>
      </w:r>
      <w:r w:rsidRPr="00E70811">
        <w:rPr>
          <w:rFonts w:eastAsia="Times New Roman"/>
          <w:kern w:val="0"/>
          <w:rtl/>
        </w:rPr>
        <w:t>والمنكوحة نكاحا فاسدا والموطوءة بشبهة عدتها الحيض في الفرفة والموت </w:t>
      </w:r>
      <w:r>
        <w:rPr>
          <w:rFonts w:eastAsia="Times New Roman" w:hint="cs"/>
          <w:kern w:val="0"/>
          <w:rtl/>
        </w:rPr>
        <w:t xml:space="preserve">، </w:t>
      </w:r>
      <w:r w:rsidRPr="00E70811">
        <w:rPr>
          <w:rFonts w:eastAsia="Times New Roman"/>
          <w:kern w:val="0"/>
          <w:rtl/>
        </w:rPr>
        <w:t>وإذا مات مولى أم الولد عنه أو أعتقها فعدتها ثلاث حيض </w:t>
      </w:r>
      <w:r>
        <w:rPr>
          <w:rFonts w:eastAsia="Times New Roman" w:hint="cs"/>
          <w:kern w:val="0"/>
          <w:rtl/>
        </w:rPr>
        <w:t xml:space="preserve">، </w:t>
      </w:r>
      <w:r w:rsidRPr="00E70811">
        <w:rPr>
          <w:rFonts w:eastAsia="Times New Roman"/>
          <w:kern w:val="0"/>
          <w:rtl/>
        </w:rPr>
        <w:t>وإذا مات الصغير عن امرأته وبها حبل فعدتها أن تضع حملها وإن حدث الحبل بعد الموت فعدتها أربعة أشهر وعشر </w:t>
      </w:r>
      <w:r>
        <w:rPr>
          <w:rFonts w:eastAsia="Times New Roman" w:hint="cs"/>
          <w:kern w:val="0"/>
          <w:rtl/>
        </w:rPr>
        <w:t xml:space="preserve">، </w:t>
      </w:r>
      <w:r w:rsidRPr="00E70811">
        <w:rPr>
          <w:rFonts w:eastAsia="Times New Roman"/>
          <w:kern w:val="0"/>
          <w:rtl/>
        </w:rPr>
        <w:t>وإذا طلق الرجل امرأته في حال الحيض لم تعتد بالحيضة التي وقع فيها الطلاق </w:t>
      </w:r>
      <w:r>
        <w:rPr>
          <w:rFonts w:eastAsia="Times New Roman" w:hint="cs"/>
          <w:kern w:val="0"/>
          <w:rtl/>
        </w:rPr>
        <w:t xml:space="preserve">، </w:t>
      </w:r>
      <w:r w:rsidRPr="00E70811">
        <w:rPr>
          <w:rFonts w:eastAsia="Times New Roman"/>
          <w:kern w:val="0"/>
          <w:rtl/>
        </w:rPr>
        <w:t>وإذا وطئت المعتدة بشبهة فعليها عدة أخرى وتداخلت العدتان فيكون ما تراه من الحيض محتسبا به منهما جميعا وإذا انقضت العدة الأولى ولم تكمل الثانية فإن عليها تمام العدة الثانية </w:t>
      </w:r>
      <w:r>
        <w:rPr>
          <w:rFonts w:eastAsia="Times New Roman" w:hint="cs"/>
          <w:kern w:val="0"/>
          <w:rtl/>
        </w:rPr>
        <w:t xml:space="preserve">، </w:t>
      </w:r>
      <w:r w:rsidRPr="00E70811">
        <w:rPr>
          <w:rFonts w:eastAsia="Times New Roman"/>
          <w:kern w:val="0"/>
          <w:rtl/>
        </w:rPr>
        <w:t>وابتداء العدة في الطلاق عقيب الطلاق وفي الوفاة عقيب الوفاة فإن لم تعلم بالطلاق أو الوفاة حتى مضت مدة العدة فقد انقضت عدتها </w:t>
      </w:r>
      <w:r>
        <w:rPr>
          <w:rFonts w:eastAsia="Times New Roman" w:hint="cs"/>
          <w:kern w:val="0"/>
          <w:rtl/>
        </w:rPr>
        <w:t xml:space="preserve">، </w:t>
      </w:r>
      <w:r w:rsidRPr="00E70811">
        <w:rPr>
          <w:rFonts w:eastAsia="Times New Roman"/>
          <w:kern w:val="0"/>
          <w:rtl/>
        </w:rPr>
        <w:t>والعدة في النكاح الفاسد عقيب التفريق بينهما أو عزم الواطئ على ترك وطئها </w:t>
      </w:r>
      <w:r>
        <w:rPr>
          <w:rFonts w:eastAsia="Times New Roman" w:hint="cs"/>
          <w:kern w:val="0"/>
          <w:rtl/>
        </w:rPr>
        <w:t xml:space="preserve">، </w:t>
      </w:r>
      <w:r w:rsidRPr="00E70811">
        <w:rPr>
          <w:rFonts w:eastAsia="Times New Roman"/>
          <w:kern w:val="0"/>
          <w:rtl/>
        </w:rPr>
        <w:t xml:space="preserve">وعلى المبتوتة والمتوفى عنها زوجها - إذا كانت بالغة مسلمة - الإحداد </w:t>
      </w:r>
      <w:r w:rsidRPr="00E70811">
        <w:rPr>
          <w:rFonts w:eastAsia="Times New Roman"/>
          <w:kern w:val="0"/>
          <w:rtl/>
        </w:rPr>
        <w:lastRenderedPageBreak/>
        <w:t>وهو: ترك الطيب والزينة والدهن والكحل إلا من عذر ولا تختضب بالحناء ولا تلبس ثوبا مصبوغا بعصفر ولا بزعفران </w:t>
      </w:r>
      <w:r>
        <w:rPr>
          <w:rFonts w:eastAsia="Times New Roman" w:hint="cs"/>
          <w:kern w:val="0"/>
          <w:rtl/>
        </w:rPr>
        <w:t xml:space="preserve">، </w:t>
      </w:r>
      <w:r w:rsidRPr="00E70811">
        <w:rPr>
          <w:rFonts w:eastAsia="Times New Roman"/>
          <w:kern w:val="0"/>
          <w:rtl/>
        </w:rPr>
        <w:t>ولا إحداد على كافرة ولا صغيرة وعلى الأمة الإحداد وليس في عدة النكاح الفاسد ولا في عدة أم الولد إحداد </w:t>
      </w:r>
      <w:r>
        <w:rPr>
          <w:rFonts w:eastAsia="Times New Roman" w:hint="cs"/>
          <w:kern w:val="0"/>
          <w:rtl/>
        </w:rPr>
        <w:t xml:space="preserve">، </w:t>
      </w:r>
      <w:r w:rsidRPr="00E70811">
        <w:rPr>
          <w:rFonts w:eastAsia="Times New Roman"/>
          <w:kern w:val="0"/>
          <w:rtl/>
        </w:rPr>
        <w:t>ولا ينبغي أن تخطب المعتدة ولا بأس بالتعريض في الخطبة </w:t>
      </w:r>
      <w:r>
        <w:rPr>
          <w:rFonts w:eastAsia="Times New Roman" w:hint="cs"/>
          <w:kern w:val="0"/>
          <w:rtl/>
        </w:rPr>
        <w:t xml:space="preserve">، </w:t>
      </w:r>
      <w:r w:rsidRPr="00E70811">
        <w:rPr>
          <w:rFonts w:eastAsia="Times New Roman"/>
          <w:kern w:val="0"/>
          <w:rtl/>
        </w:rPr>
        <w:t>ولا يجوز للمطلقة الرجعية والمبتوتة الخروج من بيتها ليلا ولا نهارا </w:t>
      </w:r>
      <w:r>
        <w:rPr>
          <w:rFonts w:eastAsia="Times New Roman" w:hint="cs"/>
          <w:kern w:val="0"/>
          <w:rtl/>
        </w:rPr>
        <w:t xml:space="preserve">، </w:t>
      </w:r>
      <w:r w:rsidRPr="00E70811">
        <w:rPr>
          <w:rFonts w:eastAsia="Times New Roman"/>
          <w:kern w:val="0"/>
          <w:rtl/>
        </w:rPr>
        <w:t>والمتوفى عنها زوجها تخرج نهارا وبعض الليل ولا تبيت في غير منزلها </w:t>
      </w:r>
      <w:r>
        <w:rPr>
          <w:rFonts w:eastAsia="Times New Roman" w:hint="cs"/>
          <w:kern w:val="0"/>
          <w:rtl/>
        </w:rPr>
        <w:t xml:space="preserve">، </w:t>
      </w:r>
      <w:r w:rsidRPr="00E70811">
        <w:rPr>
          <w:rFonts w:eastAsia="Times New Roman"/>
          <w:kern w:val="0"/>
          <w:rtl/>
        </w:rPr>
        <w:t>وعلى المعتدة أن تعتد في المنزل الذي يضاف إليها بالسكنى حال وقوع الفرقة فإن كان نصيبها من دار الميت لا يكفيها وأخرجها الورثة من نصيبهم انتقلت </w:t>
      </w:r>
      <w:r>
        <w:rPr>
          <w:rFonts w:eastAsia="Times New Roman" w:hint="cs"/>
          <w:kern w:val="0"/>
          <w:rtl/>
        </w:rPr>
        <w:t xml:space="preserve">، </w:t>
      </w:r>
      <w:r w:rsidRPr="00E70811">
        <w:rPr>
          <w:rFonts w:eastAsia="Times New Roman"/>
          <w:kern w:val="0"/>
          <w:rtl/>
        </w:rPr>
        <w:t>ولا يجوز أن يسافر الزوج بالمطلقة الرجعية </w:t>
      </w:r>
      <w:r>
        <w:rPr>
          <w:rFonts w:eastAsia="Times New Roman" w:hint="cs"/>
          <w:kern w:val="0"/>
          <w:rtl/>
        </w:rPr>
        <w:t xml:space="preserve">، </w:t>
      </w:r>
      <w:r w:rsidRPr="00E70811">
        <w:rPr>
          <w:rFonts w:eastAsia="Times New Roman"/>
          <w:kern w:val="0"/>
          <w:rtl/>
        </w:rPr>
        <w:t>وإذا طلق الرجل امرأته طلاقا بائنا ثم تزوجها في عدتها وطلقها قبل أن يدخل بها فعليه مهر كامل وعليها عدة مستقبلة وقال محمد: لها نصف المهر وعليها إتمام العدة الأولى </w:t>
      </w:r>
      <w:r>
        <w:rPr>
          <w:rFonts w:eastAsia="Times New Roman" w:hint="cs"/>
          <w:kern w:val="0"/>
          <w:rtl/>
        </w:rPr>
        <w:t xml:space="preserve">، </w:t>
      </w:r>
      <w:r w:rsidRPr="00E70811">
        <w:rPr>
          <w:rFonts w:eastAsia="Times New Roman"/>
          <w:kern w:val="0"/>
          <w:rtl/>
        </w:rPr>
        <w:t>ويثبت نسب ولد المطلقة الرجعية إذا جاءت به لسنتين أو أكثر ما لم تقر بانقضاء عدتها فإن جاءت به لأقل من سنتين بانت من زوجها وإن جاءت به لأكثر من سنتين ثبت نسبه وكانت رجعة</w:t>
      </w:r>
      <w:r>
        <w:rPr>
          <w:rFonts w:eastAsia="Times New Roman" w:hint="cs"/>
          <w:kern w:val="0"/>
          <w:rtl/>
        </w:rPr>
        <w:t xml:space="preserve">، </w:t>
      </w:r>
      <w:r w:rsidRPr="00E70811">
        <w:rPr>
          <w:rFonts w:eastAsia="Times New Roman"/>
          <w:kern w:val="0"/>
          <w:rtl/>
        </w:rPr>
        <w:t>والمبتوتة يثبت نسب ولدها إذا جاءت به لأقل من سنتين فإن جاءت به لتمام سنتين من يوم الفرقة لم يثبت نسبه إلا أن يدعيه ويثبت نسب ولد المتوفى عنها زوجها ما بين الوفاة وبين سنتين </w:t>
      </w:r>
      <w:r>
        <w:rPr>
          <w:rFonts w:eastAsia="Times New Roman" w:hint="cs"/>
          <w:kern w:val="0"/>
          <w:rtl/>
        </w:rPr>
        <w:t xml:space="preserve">، </w:t>
      </w:r>
      <w:r w:rsidRPr="00E70811">
        <w:rPr>
          <w:rFonts w:eastAsia="Times New Roman"/>
          <w:kern w:val="0"/>
          <w:rtl/>
        </w:rPr>
        <w:t>وإذا اعترفت المعتدة بانقضاء عدتها ثم جاءت بولد لأقل من ستة أشهر ثبت نسبه وإن جاءت به لستة أشهر لم يثبت نسبه </w:t>
      </w:r>
      <w:r>
        <w:rPr>
          <w:rFonts w:eastAsia="Times New Roman" w:hint="cs"/>
          <w:kern w:val="0"/>
          <w:rtl/>
        </w:rPr>
        <w:t xml:space="preserve">، </w:t>
      </w:r>
      <w:r w:rsidRPr="00E70811">
        <w:rPr>
          <w:rFonts w:eastAsia="Times New Roman"/>
          <w:kern w:val="0"/>
          <w:rtl/>
        </w:rPr>
        <w:t>وإذا ولدت المعتدة ولدا لم يثبت نسبه عند أبي حنيفة إلا أن يشهد بولادتها رجلان أول رجل وامرأتان إلا أن يكون هناك حبل ظاهر أو اعتراف من قبل الزوج فيثبت النسب من غير شهادة وقال أبو يوسف ومحمد: يثبت في الجميع بشهادة امرأة واحدة </w:t>
      </w:r>
      <w:r>
        <w:rPr>
          <w:rFonts w:eastAsia="Times New Roman" w:hint="cs"/>
          <w:kern w:val="0"/>
          <w:rtl/>
        </w:rPr>
        <w:t xml:space="preserve">، </w:t>
      </w:r>
      <w:r w:rsidRPr="00E70811">
        <w:rPr>
          <w:rFonts w:eastAsia="Times New Roman"/>
          <w:kern w:val="0"/>
          <w:rtl/>
        </w:rPr>
        <w:t>وإذا تزوج امرأة فجاءت بولد لأقل من ستة أشهر منذ يوم تزوجها لم يثبت نسبه وإن جاءت به لستة أشهر فصاعدا ثبت إن اعترف به الزوج أو سكت وإن جحد الولادة ثبت بشهادة امرأة واحدة تشهد بالولادة </w:t>
      </w:r>
      <w:r>
        <w:rPr>
          <w:rFonts w:eastAsia="Times New Roman" w:hint="cs"/>
          <w:kern w:val="0"/>
          <w:rtl/>
        </w:rPr>
        <w:t xml:space="preserve">، </w:t>
      </w:r>
      <w:r w:rsidRPr="00E70811">
        <w:rPr>
          <w:rFonts w:eastAsia="Times New Roman"/>
          <w:kern w:val="0"/>
          <w:rtl/>
        </w:rPr>
        <w:t>وأكثر مدة الحمل سنتان وأقله ستة أشهر </w:t>
      </w:r>
      <w:r>
        <w:rPr>
          <w:rFonts w:eastAsia="Times New Roman" w:hint="cs"/>
          <w:kern w:val="0"/>
          <w:rtl/>
        </w:rPr>
        <w:t xml:space="preserve">، </w:t>
      </w:r>
      <w:r w:rsidRPr="00E70811">
        <w:rPr>
          <w:rFonts w:eastAsia="Times New Roman"/>
          <w:kern w:val="0"/>
          <w:rtl/>
        </w:rPr>
        <w:t>وإذا طلق الذمي الذمية فلا عدة عليها </w:t>
      </w:r>
      <w:r>
        <w:rPr>
          <w:rFonts w:eastAsia="Times New Roman" w:hint="cs"/>
          <w:kern w:val="0"/>
          <w:rtl/>
        </w:rPr>
        <w:t xml:space="preserve">، </w:t>
      </w:r>
      <w:r w:rsidRPr="00E70811">
        <w:rPr>
          <w:rFonts w:eastAsia="Times New Roman"/>
          <w:kern w:val="0"/>
          <w:rtl/>
        </w:rPr>
        <w:t>وإذا تزوجت الحامل من الزنا جاز النكاح ولا يطؤها حتى تضع حملها والله أعلم</w:t>
      </w:r>
    </w:p>
    <w:p w14:paraId="15F7E42A" w14:textId="77777777" w:rsidR="00C11C4E" w:rsidRDefault="00C11C4E" w:rsidP="00775A91">
      <w:pPr>
        <w:jc w:val="center"/>
        <w:rPr>
          <w:rFonts w:eastAsia="Times New Roman"/>
          <w:kern w:val="0"/>
          <w:rtl/>
        </w:rPr>
      </w:pPr>
      <w:r>
        <w:rPr>
          <w:rFonts w:eastAsia="Times New Roman" w:hint="cs"/>
          <w:kern w:val="0"/>
          <w:rtl/>
        </w:rPr>
        <w:t>***</w:t>
      </w:r>
    </w:p>
    <w:p w14:paraId="61F8DC19" w14:textId="77777777" w:rsidR="00C11C4E" w:rsidRPr="0064709E" w:rsidRDefault="00C11C4E" w:rsidP="00775A91">
      <w:pPr>
        <w:jc w:val="center"/>
        <w:rPr>
          <w:rFonts w:eastAsia="Times New Roman"/>
          <w:b/>
          <w:bCs/>
          <w:kern w:val="0"/>
          <w:sz w:val="36"/>
          <w:szCs w:val="36"/>
          <w:u w:val="single"/>
          <w:rtl/>
        </w:rPr>
      </w:pPr>
      <w:r w:rsidRPr="0064709E">
        <w:rPr>
          <w:rFonts w:eastAsia="Times New Roman"/>
          <w:b/>
          <w:bCs/>
          <w:kern w:val="0"/>
          <w:sz w:val="36"/>
          <w:szCs w:val="36"/>
          <w:highlight w:val="yellow"/>
          <w:u w:val="single"/>
          <w:rtl/>
        </w:rPr>
        <w:t>35 - كتاب النفقات</w:t>
      </w:r>
    </w:p>
    <w:p w14:paraId="232097CE" w14:textId="77777777" w:rsidR="00C11C4E" w:rsidRPr="00E70811" w:rsidRDefault="00C11C4E" w:rsidP="00775A91">
      <w:pPr>
        <w:rPr>
          <w:rFonts w:eastAsia="Times New Roman"/>
          <w:kern w:val="0"/>
          <w:rtl/>
        </w:rPr>
      </w:pPr>
      <w:r w:rsidRPr="00E70811">
        <w:rPr>
          <w:rFonts w:eastAsia="Times New Roman"/>
          <w:kern w:val="0"/>
          <w:rtl/>
        </w:rPr>
        <w:t>النفقة واجبة على زوجها مسلمة كانت أو كافرة إذا سملت نفسها في منزله فعليه نفقتها وكسوتها وسكناها </w:t>
      </w:r>
      <w:r>
        <w:rPr>
          <w:rFonts w:eastAsia="Times New Roman" w:hint="cs"/>
          <w:kern w:val="0"/>
          <w:rtl/>
        </w:rPr>
        <w:t xml:space="preserve">، </w:t>
      </w:r>
      <w:r w:rsidRPr="00E70811">
        <w:rPr>
          <w:rFonts w:eastAsia="Times New Roman"/>
          <w:kern w:val="0"/>
          <w:rtl/>
        </w:rPr>
        <w:t>يعتبر ذلك لحالهما جميعا موسرا كان الزوج أو معسرا </w:t>
      </w:r>
      <w:r>
        <w:rPr>
          <w:rFonts w:eastAsia="Times New Roman" w:hint="cs"/>
          <w:kern w:val="0"/>
          <w:rtl/>
        </w:rPr>
        <w:t xml:space="preserve">، </w:t>
      </w:r>
      <w:r w:rsidRPr="00E70811">
        <w:rPr>
          <w:rFonts w:eastAsia="Times New Roman"/>
          <w:kern w:val="0"/>
          <w:rtl/>
        </w:rPr>
        <w:t xml:space="preserve">فإن امتنعت من تسليم نفسها حتى </w:t>
      </w:r>
      <w:r w:rsidRPr="00E70811">
        <w:rPr>
          <w:rFonts w:eastAsia="Times New Roman"/>
          <w:kern w:val="0"/>
          <w:rtl/>
        </w:rPr>
        <w:lastRenderedPageBreak/>
        <w:t>يعطيها مهرها فلها النفقة </w:t>
      </w:r>
      <w:r>
        <w:rPr>
          <w:rFonts w:eastAsia="Times New Roman" w:hint="cs"/>
          <w:kern w:val="0"/>
          <w:rtl/>
        </w:rPr>
        <w:t xml:space="preserve">، </w:t>
      </w:r>
      <w:r w:rsidRPr="00E70811">
        <w:rPr>
          <w:rFonts w:eastAsia="Times New Roman"/>
          <w:kern w:val="0"/>
          <w:rtl/>
        </w:rPr>
        <w:t>وإن نشزت فالا نفقة لها حتى تعود إلى منزله </w:t>
      </w:r>
      <w:r>
        <w:rPr>
          <w:rFonts w:eastAsia="Times New Roman" w:hint="cs"/>
          <w:kern w:val="0"/>
          <w:rtl/>
        </w:rPr>
        <w:t xml:space="preserve">، </w:t>
      </w:r>
      <w:r w:rsidRPr="00E70811">
        <w:rPr>
          <w:rFonts w:eastAsia="Times New Roman"/>
          <w:kern w:val="0"/>
          <w:rtl/>
        </w:rPr>
        <w:t>وإن كانت صغيرة لا يستمتع بها فلا نفقة لها وإن سلمت نفسها إليه </w:t>
      </w:r>
      <w:r>
        <w:rPr>
          <w:rFonts w:eastAsia="Times New Roman" w:hint="cs"/>
          <w:kern w:val="0"/>
          <w:rtl/>
        </w:rPr>
        <w:t xml:space="preserve">، </w:t>
      </w:r>
      <w:r w:rsidRPr="00E70811">
        <w:rPr>
          <w:rFonts w:eastAsia="Times New Roman"/>
          <w:kern w:val="0"/>
          <w:rtl/>
        </w:rPr>
        <w:t>وإن كان الزوج صغيرا لا يقدر على الوطء والمرأة كبيرة فلها النفقة من ماله </w:t>
      </w:r>
      <w:r>
        <w:rPr>
          <w:rFonts w:eastAsia="Times New Roman" w:hint="cs"/>
          <w:kern w:val="0"/>
          <w:rtl/>
        </w:rPr>
        <w:t xml:space="preserve">، </w:t>
      </w:r>
      <w:r w:rsidRPr="00E70811">
        <w:rPr>
          <w:rFonts w:eastAsia="Times New Roman"/>
          <w:kern w:val="0"/>
          <w:rtl/>
        </w:rPr>
        <w:t>وإذا طلق الرجل امرأته فلها النفقة والسكنى في عدتها رجعيا كان أو بائنا </w:t>
      </w:r>
      <w:r>
        <w:rPr>
          <w:rFonts w:eastAsia="Times New Roman" w:hint="cs"/>
          <w:kern w:val="0"/>
          <w:rtl/>
        </w:rPr>
        <w:t xml:space="preserve">، </w:t>
      </w:r>
      <w:r w:rsidRPr="00E70811">
        <w:rPr>
          <w:rFonts w:eastAsia="Times New Roman"/>
          <w:kern w:val="0"/>
          <w:rtl/>
        </w:rPr>
        <w:t>ولا نفقة للمتوفى عنها زوجها وكل فرقة جاءت من قبل المرأة بمعصية فلا نفقة لها وإن طلقها ثم ارتدت سقطت نفقتها </w:t>
      </w:r>
      <w:r>
        <w:rPr>
          <w:rFonts w:eastAsia="Times New Roman" w:hint="cs"/>
          <w:kern w:val="0"/>
          <w:rtl/>
        </w:rPr>
        <w:t xml:space="preserve">، </w:t>
      </w:r>
      <w:r w:rsidRPr="00E70811">
        <w:rPr>
          <w:rFonts w:eastAsia="Times New Roman"/>
          <w:kern w:val="0"/>
          <w:rtl/>
        </w:rPr>
        <w:t>وإن أمكنت ابن زوجها من نفسها إن كان بعد الطلاق فلها النفقة وإن كان قبل الطلاق فلا نفقة لها </w:t>
      </w:r>
      <w:r>
        <w:rPr>
          <w:rFonts w:eastAsia="Times New Roman" w:hint="cs"/>
          <w:kern w:val="0"/>
          <w:rtl/>
        </w:rPr>
        <w:t xml:space="preserve">، </w:t>
      </w:r>
      <w:r w:rsidRPr="00E70811">
        <w:rPr>
          <w:rFonts w:eastAsia="Times New Roman"/>
          <w:kern w:val="0"/>
          <w:rtl/>
        </w:rPr>
        <w:t>وإذا حبست المرأة في دين أو غصبها رجل كرها فذهب بها أو حجت مع محرم فلا نفقة لها </w:t>
      </w:r>
      <w:r>
        <w:rPr>
          <w:rFonts w:eastAsia="Times New Roman" w:hint="cs"/>
          <w:kern w:val="0"/>
          <w:rtl/>
        </w:rPr>
        <w:t xml:space="preserve">، </w:t>
      </w:r>
      <w:r w:rsidRPr="00E70811">
        <w:rPr>
          <w:rFonts w:eastAsia="Times New Roman"/>
          <w:kern w:val="0"/>
          <w:rtl/>
        </w:rPr>
        <w:t>وإن مرضت في منزل الزوج فلها النفقة </w:t>
      </w:r>
      <w:r>
        <w:rPr>
          <w:rFonts w:eastAsia="Times New Roman" w:hint="cs"/>
          <w:kern w:val="0"/>
          <w:rtl/>
        </w:rPr>
        <w:t xml:space="preserve">، </w:t>
      </w:r>
      <w:r w:rsidRPr="00E70811">
        <w:rPr>
          <w:rFonts w:eastAsia="Times New Roman"/>
          <w:kern w:val="0"/>
          <w:rtl/>
        </w:rPr>
        <w:t>وتفرض على الزوج نفقة خادمها إذا كان موسرا ولا تفرض لأكثر من خادم واحد </w:t>
      </w:r>
      <w:r>
        <w:rPr>
          <w:rFonts w:eastAsia="Times New Roman" w:hint="cs"/>
          <w:kern w:val="0"/>
          <w:rtl/>
        </w:rPr>
        <w:t xml:space="preserve">، </w:t>
      </w:r>
      <w:r w:rsidRPr="00E70811">
        <w:rPr>
          <w:rFonts w:eastAsia="Times New Roman"/>
          <w:kern w:val="0"/>
          <w:rtl/>
        </w:rPr>
        <w:t>وعليه أن يسكنها في دار منفردة ليس فيها أحد من أهله إلا أن تختار ذلك وإن كان له ولد من غيرها فليس له أن يسكنه معها</w:t>
      </w:r>
      <w:r>
        <w:rPr>
          <w:rFonts w:eastAsia="Times New Roman" w:hint="cs"/>
          <w:kern w:val="0"/>
          <w:rtl/>
        </w:rPr>
        <w:t>، و</w:t>
      </w:r>
      <w:r w:rsidRPr="00E70811">
        <w:rPr>
          <w:rFonts w:eastAsia="Times New Roman"/>
          <w:kern w:val="0"/>
          <w:rtl/>
        </w:rPr>
        <w:t>للزوج أن يمنع والديها وولدها من غيره وأهلها من الدخول عليها ولا يمنعهم من النظر إليها وكلامها أي وقت اختاروا </w:t>
      </w:r>
      <w:r>
        <w:rPr>
          <w:rFonts w:eastAsia="Times New Roman" w:hint="cs"/>
          <w:kern w:val="0"/>
          <w:rtl/>
        </w:rPr>
        <w:t xml:space="preserve">، </w:t>
      </w:r>
      <w:r w:rsidRPr="00E70811">
        <w:rPr>
          <w:rFonts w:eastAsia="Times New Roman"/>
          <w:kern w:val="0"/>
          <w:rtl/>
        </w:rPr>
        <w:t>ومن أعسر بنفقة امرأته لم يفرق بينهما ويقال لها: استديني عليه </w:t>
      </w:r>
      <w:r>
        <w:rPr>
          <w:rFonts w:eastAsia="Times New Roman" w:hint="cs"/>
          <w:kern w:val="0"/>
          <w:rtl/>
        </w:rPr>
        <w:t xml:space="preserve">، </w:t>
      </w:r>
      <w:r w:rsidRPr="00E70811">
        <w:rPr>
          <w:rFonts w:eastAsia="Times New Roman"/>
          <w:kern w:val="0"/>
          <w:rtl/>
        </w:rPr>
        <w:t>وإذا غاب الرجل وله مال في يد رجل وهو يعرف به وبالزوجية فرض القاضي في ذلك المال نفقة زوجة الغائب وأولاده الصغار ووالديه ويأخذ منها كفيلا بها ولا يقضى بنفقة في مال الغائب إلا لهؤلاء </w:t>
      </w:r>
      <w:r>
        <w:rPr>
          <w:rFonts w:eastAsia="Times New Roman" w:hint="cs"/>
          <w:kern w:val="0"/>
          <w:rtl/>
        </w:rPr>
        <w:t xml:space="preserve">، </w:t>
      </w:r>
      <w:r w:rsidRPr="00E70811">
        <w:rPr>
          <w:rFonts w:eastAsia="Times New Roman"/>
          <w:kern w:val="0"/>
          <w:rtl/>
        </w:rPr>
        <w:t>وإذا قضى القاضي لها بنفقة الإعسار ثم أيسر فخاصمته تمم لها نفقة الموسر </w:t>
      </w:r>
      <w:r>
        <w:rPr>
          <w:rFonts w:eastAsia="Times New Roman" w:hint="cs"/>
          <w:kern w:val="0"/>
          <w:rtl/>
        </w:rPr>
        <w:t xml:space="preserve">، </w:t>
      </w:r>
      <w:r w:rsidRPr="00E70811">
        <w:rPr>
          <w:rFonts w:eastAsia="Times New Roman"/>
          <w:kern w:val="0"/>
          <w:rtl/>
        </w:rPr>
        <w:t>وإذا مضت مدة لم ينفق الزوج عليها وطالبته بذلك فلا شيء لها إلا أن يكون القاضي فرض لها النفقة أو صالحت الزوج على مقدارها فيقضي لها بنفقة ما مض وإذا مات الزوج بعد ما قضي عليه بالنفقة ومضت شهور سقطت النفقة </w:t>
      </w:r>
      <w:r>
        <w:rPr>
          <w:rFonts w:eastAsia="Times New Roman" w:hint="cs"/>
          <w:kern w:val="0"/>
          <w:rtl/>
        </w:rPr>
        <w:t xml:space="preserve">، </w:t>
      </w:r>
      <w:r w:rsidRPr="00E70811">
        <w:rPr>
          <w:rFonts w:eastAsia="Times New Roman"/>
          <w:kern w:val="0"/>
          <w:rtl/>
        </w:rPr>
        <w:t>وإن أسلفها نفقة سنة ثم مات يسترجع منها شيء وقال محمد: يحتسب لها نفقة ما مضى وما بقي للزوج </w:t>
      </w:r>
      <w:r>
        <w:rPr>
          <w:rFonts w:eastAsia="Times New Roman" w:hint="cs"/>
          <w:kern w:val="0"/>
          <w:rtl/>
        </w:rPr>
        <w:t xml:space="preserve">، </w:t>
      </w:r>
      <w:r w:rsidRPr="00E70811">
        <w:rPr>
          <w:rFonts w:eastAsia="Times New Roman"/>
          <w:kern w:val="0"/>
          <w:rtl/>
        </w:rPr>
        <w:t>وإذا تزوج العبد حرة فنفقتها دين عليه يباع فيها </w:t>
      </w:r>
      <w:r>
        <w:rPr>
          <w:rFonts w:eastAsia="Times New Roman" w:hint="cs"/>
          <w:kern w:val="0"/>
          <w:rtl/>
        </w:rPr>
        <w:t xml:space="preserve">، </w:t>
      </w:r>
      <w:r w:rsidRPr="00E70811">
        <w:rPr>
          <w:rFonts w:eastAsia="Times New Roman"/>
          <w:kern w:val="0"/>
          <w:rtl/>
        </w:rPr>
        <w:t>وإذا تزوج الرجل أمة فبوأها مولاها معه منزلا فعليه النفقة وإن لم يبوئها فلا نفقة لها </w:t>
      </w:r>
    </w:p>
    <w:p w14:paraId="346C82D1" w14:textId="77777777" w:rsidR="00C11C4E" w:rsidRDefault="00C11C4E" w:rsidP="00775A91">
      <w:pPr>
        <w:rPr>
          <w:rFonts w:eastAsia="Times New Roman"/>
          <w:kern w:val="0"/>
          <w:rtl/>
        </w:rPr>
      </w:pPr>
      <w:r w:rsidRPr="00E70811">
        <w:rPr>
          <w:rFonts w:eastAsia="Times New Roman"/>
          <w:kern w:val="0"/>
          <w:rtl/>
        </w:rPr>
        <w:t>ونفقة الأولاد الصغار على الأب لا يشاركه فيها أحد </w:t>
      </w:r>
      <w:r>
        <w:rPr>
          <w:rFonts w:eastAsia="Times New Roman" w:hint="cs"/>
          <w:kern w:val="0"/>
          <w:rtl/>
        </w:rPr>
        <w:t xml:space="preserve">، </w:t>
      </w:r>
      <w:r w:rsidRPr="00E70811">
        <w:rPr>
          <w:rFonts w:eastAsia="Times New Roman"/>
          <w:kern w:val="0"/>
          <w:rtl/>
        </w:rPr>
        <w:t>كما لا يشاركه في نفقة الزوجة أحد </w:t>
      </w:r>
      <w:r>
        <w:rPr>
          <w:rFonts w:eastAsia="Times New Roman" w:hint="cs"/>
          <w:kern w:val="0"/>
          <w:rtl/>
        </w:rPr>
        <w:t xml:space="preserve">، </w:t>
      </w:r>
      <w:r w:rsidRPr="00E70811">
        <w:rPr>
          <w:rFonts w:eastAsia="Times New Roman"/>
          <w:kern w:val="0"/>
          <w:rtl/>
        </w:rPr>
        <w:t>فإن كان الصغير وضيعا فليس على أمه أن ترضعه ويستأجر له الأب من ترضعه عندها فإن استأجرها وهي زوجته أو معتدته لترضع ولدها لم يجز وإن انقضت عدتها فاستأجرها على إرضاعه جاز </w:t>
      </w:r>
      <w:r>
        <w:rPr>
          <w:rFonts w:eastAsia="Times New Roman" w:hint="cs"/>
          <w:kern w:val="0"/>
          <w:rtl/>
        </w:rPr>
        <w:t xml:space="preserve">، </w:t>
      </w:r>
      <w:r w:rsidRPr="00E70811">
        <w:rPr>
          <w:rFonts w:eastAsia="Times New Roman"/>
          <w:kern w:val="0"/>
          <w:rtl/>
        </w:rPr>
        <w:t>فإن قال الأب لا أستأجرها وجاء بغيرها </w:t>
      </w:r>
      <w:r>
        <w:rPr>
          <w:rFonts w:eastAsia="Times New Roman" w:hint="cs"/>
          <w:kern w:val="0"/>
          <w:rtl/>
        </w:rPr>
        <w:t xml:space="preserve">، </w:t>
      </w:r>
      <w:r w:rsidRPr="00E70811">
        <w:rPr>
          <w:rFonts w:eastAsia="Times New Roman"/>
          <w:kern w:val="0"/>
          <w:rtl/>
        </w:rPr>
        <w:t>فرضيت الأم بمثل أجر الأجنبية كانت الأم أحق به وإن التمست زيادة لم يجبر الزوج عليها</w:t>
      </w:r>
      <w:r>
        <w:rPr>
          <w:rFonts w:eastAsia="Times New Roman" w:hint="cs"/>
          <w:kern w:val="0"/>
          <w:rtl/>
        </w:rPr>
        <w:t xml:space="preserve">، </w:t>
      </w:r>
      <w:r w:rsidRPr="00E70811">
        <w:rPr>
          <w:rFonts w:eastAsia="Times New Roman"/>
          <w:kern w:val="0"/>
          <w:rtl/>
        </w:rPr>
        <w:t>ونفقة الصغير واجبة على أبيه وإن خالفه في دينه كما تجب نفقة الزوجة على الزوج وإن خالفته في دينه </w:t>
      </w:r>
      <w:r>
        <w:rPr>
          <w:rFonts w:eastAsia="Times New Roman" w:hint="cs"/>
          <w:kern w:val="0"/>
          <w:rtl/>
        </w:rPr>
        <w:t xml:space="preserve">، </w:t>
      </w:r>
      <w:r w:rsidRPr="00E70811">
        <w:rPr>
          <w:rFonts w:eastAsia="Times New Roman"/>
          <w:kern w:val="0"/>
          <w:rtl/>
        </w:rPr>
        <w:t xml:space="preserve">وإذا وقعت الفرقة بين الزوجين فالأم أحق بالولد فإن لم تكن الأم فأم الأم أولى من أم الأب فإن لم تكن فأم الأب أولى من الأخوات فإن لم تكن جدة فلأخوات أولى من </w:t>
      </w:r>
      <w:r w:rsidRPr="00E70811">
        <w:rPr>
          <w:rFonts w:eastAsia="Times New Roman"/>
          <w:kern w:val="0"/>
          <w:rtl/>
        </w:rPr>
        <w:lastRenderedPageBreak/>
        <w:t>العمات والخالات وتقدم الأخت من الأب والأم ثم الأخت من الأم ثم الأخت من الأب ثم الخالات أولى من العمات وينزلن كذلك ثم العمات ينزلن كذلك </w:t>
      </w:r>
      <w:r>
        <w:rPr>
          <w:rFonts w:eastAsia="Times New Roman" w:hint="cs"/>
          <w:kern w:val="0"/>
          <w:rtl/>
        </w:rPr>
        <w:t xml:space="preserve">، </w:t>
      </w:r>
      <w:r w:rsidRPr="00E70811">
        <w:rPr>
          <w:rFonts w:eastAsia="Times New Roman"/>
          <w:kern w:val="0"/>
          <w:rtl/>
        </w:rPr>
        <w:t>وكل من تزوجت من هؤلاء سقط حقها إلا الجدة إذا كان زوجها الجد وإن لم تكن للصبي امرأة من أهله واختصم فيه الرجال فأولاهم به أقربهم تعصبيا </w:t>
      </w:r>
      <w:r>
        <w:rPr>
          <w:rFonts w:eastAsia="Times New Roman" w:hint="cs"/>
          <w:kern w:val="0"/>
          <w:rtl/>
        </w:rPr>
        <w:t xml:space="preserve">، </w:t>
      </w:r>
      <w:r w:rsidRPr="00E70811">
        <w:rPr>
          <w:rFonts w:eastAsia="Times New Roman"/>
          <w:kern w:val="0"/>
          <w:rtl/>
        </w:rPr>
        <w:t>والأم والجدة أحق بالغلام حتى يأكل وحده ويلبس وحده ويستنجي وحده وبالجارية حتى تحيض ومن سوى الأم والجدة أحق بالجارية حتى تبلغ حدا تشتهى </w:t>
      </w:r>
      <w:r>
        <w:rPr>
          <w:rFonts w:eastAsia="Times New Roman" w:hint="cs"/>
          <w:kern w:val="0"/>
          <w:rtl/>
        </w:rPr>
        <w:t xml:space="preserve">، </w:t>
      </w:r>
      <w:r w:rsidRPr="00E70811">
        <w:rPr>
          <w:rFonts w:eastAsia="Times New Roman"/>
          <w:kern w:val="0"/>
          <w:rtl/>
        </w:rPr>
        <w:t>والأمة إذا أعتقها مولاها وأم الولد إذا أعتقت في الولد كالحرة وليس للأمة وأم الولد قبل العتق حق في الولد والذمية أحق بولدها المسلم ما لم يعقل الأديان ويخاف أن يألف الكفر</w:t>
      </w:r>
      <w:r>
        <w:rPr>
          <w:rFonts w:eastAsia="Times New Roman" w:hint="cs"/>
          <w:kern w:val="0"/>
          <w:rtl/>
        </w:rPr>
        <w:t xml:space="preserve">، </w:t>
      </w:r>
      <w:r w:rsidRPr="00E70811">
        <w:rPr>
          <w:rFonts w:eastAsia="Times New Roman"/>
          <w:kern w:val="0"/>
          <w:rtl/>
        </w:rPr>
        <w:t>وإذا أرادت المطلقة أن تخرج بولدها من المصر فليس لها ذلك إلا أن تخرجه إلى وطنها وقد كان الزوج تزوجها فيه </w:t>
      </w:r>
      <w:r>
        <w:rPr>
          <w:rFonts w:eastAsia="Times New Roman" w:hint="cs"/>
          <w:kern w:val="0"/>
          <w:rtl/>
        </w:rPr>
        <w:t xml:space="preserve">، </w:t>
      </w:r>
      <w:r w:rsidRPr="00E70811">
        <w:rPr>
          <w:rFonts w:eastAsia="Times New Roman"/>
          <w:kern w:val="0"/>
          <w:rtl/>
        </w:rPr>
        <w:t>وعلى الرجل أن ينفق على أبويه وأجداده وجداته إذا كانوا فقراء وإن خالفوه في دينه ولا تجب النفقة مع اختلاف الدين إلا للزوجة والأبوين والأجداد والجدات والولد وولد الولد ولا يشارك الولد في نفقة أبويه أحد </w:t>
      </w:r>
      <w:r>
        <w:rPr>
          <w:rFonts w:eastAsia="Times New Roman" w:hint="cs"/>
          <w:kern w:val="0"/>
          <w:rtl/>
        </w:rPr>
        <w:t xml:space="preserve">، </w:t>
      </w:r>
      <w:r w:rsidRPr="00E70811">
        <w:rPr>
          <w:rFonts w:eastAsia="Times New Roman"/>
          <w:kern w:val="0"/>
          <w:rtl/>
        </w:rPr>
        <w:t>والنفقة لكل ذي رحم محرم إذا كان صغيرا فقيرا أو كانت امرأة بالغة فقيرة أو كان ذكرا زمنا أو أعمى فقيرا </w:t>
      </w:r>
      <w:r>
        <w:rPr>
          <w:rFonts w:eastAsia="Times New Roman" w:hint="cs"/>
          <w:kern w:val="0"/>
          <w:rtl/>
        </w:rPr>
        <w:t xml:space="preserve">، </w:t>
      </w:r>
      <w:r w:rsidRPr="00E70811">
        <w:rPr>
          <w:rFonts w:eastAsia="Times New Roman"/>
          <w:kern w:val="0"/>
          <w:rtl/>
        </w:rPr>
        <w:t>ويجب ذلك على مقدار الميراث </w:t>
      </w:r>
      <w:r>
        <w:rPr>
          <w:rFonts w:eastAsia="Times New Roman" w:hint="cs"/>
          <w:kern w:val="0"/>
          <w:rtl/>
        </w:rPr>
        <w:t xml:space="preserve">، </w:t>
      </w:r>
      <w:r w:rsidRPr="00E70811">
        <w:rPr>
          <w:rFonts w:eastAsia="Times New Roman"/>
          <w:kern w:val="0"/>
          <w:rtl/>
        </w:rPr>
        <w:t>وتجب نفقة الابنة البالغة والابن الزمن على أبويه أثلاثا: على الأب الثلثان وعلى الأم الثلث </w:t>
      </w:r>
      <w:r>
        <w:rPr>
          <w:rFonts w:eastAsia="Times New Roman" w:hint="cs"/>
          <w:kern w:val="0"/>
          <w:rtl/>
        </w:rPr>
        <w:t xml:space="preserve">، </w:t>
      </w:r>
      <w:r w:rsidRPr="00E70811">
        <w:rPr>
          <w:rFonts w:eastAsia="Times New Roman"/>
          <w:kern w:val="0"/>
          <w:rtl/>
        </w:rPr>
        <w:t>ولا تجب نفقتهم مع اختلاف الدين ولا تجب على الفقير </w:t>
      </w:r>
      <w:r>
        <w:rPr>
          <w:rFonts w:eastAsia="Times New Roman" w:hint="cs"/>
          <w:kern w:val="0"/>
          <w:rtl/>
        </w:rPr>
        <w:t xml:space="preserve">، </w:t>
      </w:r>
      <w:r w:rsidRPr="00E70811">
        <w:rPr>
          <w:rFonts w:eastAsia="Times New Roman"/>
          <w:kern w:val="0"/>
          <w:rtl/>
        </w:rPr>
        <w:t>وإذا كان للابن الغائب مال فضي عليه بنفقة أبويه وإن باع أبوه متاعه في نفقته جاز عند أبي حنيفة وإن باع العقار لم يجز </w:t>
      </w:r>
      <w:r>
        <w:rPr>
          <w:rFonts w:eastAsia="Times New Roman" w:hint="cs"/>
          <w:kern w:val="0"/>
          <w:rtl/>
        </w:rPr>
        <w:t xml:space="preserve">، </w:t>
      </w:r>
      <w:r w:rsidRPr="00E70811">
        <w:rPr>
          <w:rFonts w:eastAsia="Times New Roman"/>
          <w:kern w:val="0"/>
          <w:rtl/>
        </w:rPr>
        <w:t>وإن كان للابن الغائب مال في يد أبويه فانفقا منه لم يضمنا </w:t>
      </w:r>
      <w:r>
        <w:rPr>
          <w:rFonts w:eastAsia="Times New Roman" w:hint="cs"/>
          <w:kern w:val="0"/>
          <w:rtl/>
        </w:rPr>
        <w:t xml:space="preserve">، </w:t>
      </w:r>
      <w:r w:rsidRPr="00E70811">
        <w:rPr>
          <w:rFonts w:eastAsia="Times New Roman"/>
          <w:kern w:val="0"/>
          <w:rtl/>
        </w:rPr>
        <w:t>وإن كان له مال في يد أجنبي فأنفق عليهما بغير إذن القاضي ضمن </w:t>
      </w:r>
      <w:r>
        <w:rPr>
          <w:rFonts w:eastAsia="Times New Roman" w:hint="cs"/>
          <w:kern w:val="0"/>
          <w:rtl/>
        </w:rPr>
        <w:t xml:space="preserve">، </w:t>
      </w:r>
      <w:r w:rsidRPr="00E70811">
        <w:rPr>
          <w:rFonts w:eastAsia="Times New Roman"/>
          <w:kern w:val="0"/>
          <w:rtl/>
        </w:rPr>
        <w:t>وإذا قضى القاضي للولد والوالدين وذوي الأرحام بالنفقة فمضت مدة سقطت إلا أن يأذن القاضي في الاستدانة عليه </w:t>
      </w:r>
      <w:r>
        <w:rPr>
          <w:rFonts w:eastAsia="Times New Roman" w:hint="cs"/>
          <w:kern w:val="0"/>
          <w:rtl/>
        </w:rPr>
        <w:t xml:space="preserve">، </w:t>
      </w:r>
      <w:r w:rsidRPr="00E70811">
        <w:rPr>
          <w:rFonts w:eastAsia="Times New Roman"/>
          <w:kern w:val="0"/>
          <w:rtl/>
        </w:rPr>
        <w:t>وعلى المولى أن ينفق على عبده وأمته فإن امتنع وكن لهما كسب اكتسبا وأنفقها على أنفسهما </w:t>
      </w:r>
      <w:r>
        <w:rPr>
          <w:rFonts w:eastAsia="Times New Roman" w:hint="cs"/>
          <w:kern w:val="0"/>
          <w:rtl/>
        </w:rPr>
        <w:t xml:space="preserve">، </w:t>
      </w:r>
      <w:r w:rsidRPr="00E70811">
        <w:rPr>
          <w:rFonts w:eastAsia="Times New Roman"/>
          <w:kern w:val="0"/>
          <w:rtl/>
        </w:rPr>
        <w:t>وإن لم يكن لهما كسب أجبر المولى على بيعهما</w:t>
      </w:r>
    </w:p>
    <w:p w14:paraId="41E3629E" w14:textId="77777777" w:rsidR="00C11C4E" w:rsidRDefault="00C11C4E" w:rsidP="00775A91">
      <w:pPr>
        <w:jc w:val="center"/>
        <w:rPr>
          <w:rFonts w:eastAsia="Times New Roman"/>
          <w:kern w:val="0"/>
          <w:rtl/>
        </w:rPr>
      </w:pPr>
      <w:r>
        <w:rPr>
          <w:rFonts w:eastAsia="Times New Roman" w:hint="cs"/>
          <w:kern w:val="0"/>
          <w:rtl/>
        </w:rPr>
        <w:t>***</w:t>
      </w:r>
    </w:p>
    <w:p w14:paraId="4B4B274E"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36 - كتاب العتاق</w:t>
      </w:r>
    </w:p>
    <w:p w14:paraId="1D2FC85C" w14:textId="77777777" w:rsidR="00C11C4E" w:rsidRPr="00E70811" w:rsidRDefault="00C11C4E" w:rsidP="00775A91">
      <w:pPr>
        <w:rPr>
          <w:rFonts w:eastAsia="Times New Roman"/>
          <w:kern w:val="0"/>
          <w:rtl/>
        </w:rPr>
      </w:pPr>
      <w:r w:rsidRPr="00E70811">
        <w:rPr>
          <w:rFonts w:eastAsia="Times New Roman"/>
          <w:kern w:val="0"/>
          <w:rtl/>
        </w:rPr>
        <w:t xml:space="preserve">العتق يقع من الحر البالغ في مكه فإذا قال لعبده أو أمتهأنت حر أو محرر أو قد حررتك أو أعتقتك فقد عتق نوى المولى العتق أو لم ينو وكذلك إذا قال: رأسك حر أو وجهك أو رقبتك أو بدن: أو قال لأمته: فرجك حر ولو قال: لا ملك لي عليك ونوي به الحرية عتق وإن لم ينو لم يعتق وكذلك كنايات العتق وإن قال: لا سلطان لي عليك ونوى به العتق لم يعتق وإن قال: هذا ابني وثبت على ذلك أو </w:t>
      </w:r>
      <w:r w:rsidRPr="00E70811">
        <w:rPr>
          <w:rFonts w:eastAsia="Times New Roman"/>
          <w:kern w:val="0"/>
          <w:rtl/>
        </w:rPr>
        <w:lastRenderedPageBreak/>
        <w:t xml:space="preserve">قال: هذا مولاي أو يا مولاي عتق وإن قال يا ابني أو يا أخي لم يعتق وإن قال لغلام لا يولد مثله لمثله هذا ابني عتق عليه عند أبي حنيفة رحمه الله وعندها لا يعتق وإن قال لأمته أنت طالق ونوى به الحرية وإن قال لعبده أنت مثل الحر لم يعتق وإن قال ما أنت إلا حر عتق عليه وإذا ملك الرجل ذا رحم محرم منه عتق عليه وإذا أعتق المولى بعض عبده عتق عليه ذلك البعض ويسعى في بقية قيمته لمولاه عند أبي حنيفة رحمه الله وقالا يعتق كله وإذا كان العبد بين شريكين فأعتق أحدهما نصيبه عتق فإن كان المعتق موسرا فشريكه بالخيار إن شاء أعتقه وإن شاء ضمن شريكه قيمة نصيبه وإن شاء استسعى العبد وإن كان المعتق معسرا فالشريك بالخيار إن شاء أعتق نصيبه وإن شاء استسعى العبد وهذا عند أبي حنيفة رحمه الله وقال أبو يوسف ومحمد: ليس له إلا الضمان مع اليسار والسعاية مع الإعسار وإذا </w:t>
      </w:r>
      <w:r>
        <w:rPr>
          <w:rFonts w:eastAsia="Times New Roman"/>
          <w:kern w:val="0"/>
          <w:rtl/>
        </w:rPr>
        <w:t>اشترى</w:t>
      </w:r>
      <w:r w:rsidRPr="00E70811">
        <w:rPr>
          <w:rFonts w:eastAsia="Times New Roman"/>
          <w:kern w:val="0"/>
          <w:rtl/>
        </w:rPr>
        <w:t xml:space="preserve"> رجلان ابن أحدهما عتق نصيب الأب ولا ضمان عليه وكذلك إذا ورثاه فالشريك بالخيار إن شاء أعتق نصيبه وإن شاء استسعى وإذا شهد كل واحد من الشريكين على الآخر بالحرية عتق كله وسعى العبد لكل واحد منهما في نصيبه موسرين كانا أو معسرين عند أبي حنيفة وقال أبو يوسف ومحمد: إن كانا موسرين فلا سعاية عليه </w:t>
      </w:r>
      <w:r>
        <w:rPr>
          <w:rFonts w:eastAsia="Times New Roman" w:hint="cs"/>
          <w:kern w:val="0"/>
          <w:rtl/>
        </w:rPr>
        <w:t xml:space="preserve">، </w:t>
      </w:r>
      <w:r w:rsidRPr="00E70811">
        <w:rPr>
          <w:rFonts w:eastAsia="Times New Roman"/>
          <w:kern w:val="0"/>
          <w:rtl/>
        </w:rPr>
        <w:t>وإن كانا معسرين سعى لهما وإن كان أحدهما موسرا والآخر معسرا سعى للموسر ولم يسع للمعسر ومن أعتق عبده لوجه الله تعالى أو للشيطان أو للصنم عتق </w:t>
      </w:r>
      <w:r>
        <w:rPr>
          <w:rFonts w:eastAsia="Times New Roman" w:hint="cs"/>
          <w:kern w:val="0"/>
          <w:rtl/>
        </w:rPr>
        <w:t xml:space="preserve">، </w:t>
      </w:r>
      <w:r w:rsidRPr="00E70811">
        <w:rPr>
          <w:rFonts w:eastAsia="Times New Roman"/>
          <w:kern w:val="0"/>
          <w:rtl/>
        </w:rPr>
        <w:t>وعتق المكره والسكران واقع وإذا أضاف العتق إلى ملك أو شرط صح كما يصح في الطلاق وإذا خرج عبد من دار الحرب إلينا مسلما عتق وإذا أعتق جارية حاملا عتق حملها وإن أعتق الحمل خاصة عتق ولم تعتق الأم </w:t>
      </w:r>
      <w:r>
        <w:rPr>
          <w:rFonts w:eastAsia="Times New Roman" w:hint="cs"/>
          <w:kern w:val="0"/>
          <w:rtl/>
        </w:rPr>
        <w:t xml:space="preserve">، </w:t>
      </w:r>
      <w:r w:rsidRPr="00E70811">
        <w:rPr>
          <w:rFonts w:eastAsia="Times New Roman"/>
          <w:kern w:val="0"/>
          <w:rtl/>
        </w:rPr>
        <w:t>وإذا أعتق عبده على مال فقبل العبد عتق ولزمه المال ولو قال: إن أديت إلي ألفا فأنت حر صح وصار مأذونا فإن أحضر المال أجبر الحاكم المولى على قبضه وعتق العبد </w:t>
      </w:r>
      <w:r>
        <w:rPr>
          <w:rFonts w:eastAsia="Times New Roman" w:hint="cs"/>
          <w:kern w:val="0"/>
          <w:rtl/>
        </w:rPr>
        <w:t xml:space="preserve">، </w:t>
      </w:r>
      <w:r w:rsidRPr="00E70811">
        <w:rPr>
          <w:rFonts w:eastAsia="Times New Roman"/>
          <w:kern w:val="0"/>
          <w:rtl/>
        </w:rPr>
        <w:t>وولد الأمة من مولاها حر وولدها من زوجها مملوك لسيدها وولد الحرة من العبد حر </w:t>
      </w:r>
    </w:p>
    <w:p w14:paraId="4D262FE9" w14:textId="77777777" w:rsidR="00C11C4E" w:rsidRPr="00751E7E" w:rsidRDefault="00C11C4E" w:rsidP="00775A91">
      <w:pPr>
        <w:rPr>
          <w:rFonts w:eastAsia="Times New Roman"/>
          <w:b/>
          <w:bCs/>
          <w:kern w:val="0"/>
          <w:sz w:val="30"/>
          <w:szCs w:val="30"/>
          <w:u w:val="single"/>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التدبير</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قال المولى لمملوكه: إذا مت فأنت حر أو أنت حر عن دبر مني أو أمن مدبر أو قد دبرتك فقد صار مدبرا لا يجوز بيعه ولا هبته وللمولى أن يستخدمه ويؤاجره وإن كانت أمة وطئها وله أن يزوجه فإذا مات المولى عتق المدبر من ثلث ماله إن خرج من الثلث وإن لم يكن له مال غيره سعى في ثلثي قيمته وإن كان على المولى دين سعى في جميع قيمته لغرمائه وولد المدبرة مدبر فإن علق التدبير بموته على صفة - مثل أن يقول: إن مت من مرضي هذا أو سفري هذا أو من مرض كذا - فليس بمدبر ويجوز بيعه فإن مات المولى على الصفة التي ذكرها عتق كما يعتق المدبر </w:t>
      </w:r>
    </w:p>
    <w:p w14:paraId="4D08EA37"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lastRenderedPageBreak/>
        <w:t>[</w:t>
      </w:r>
      <w:r w:rsidRPr="00C94FE6">
        <w:rPr>
          <w:rFonts w:eastAsia="Times New Roman"/>
          <w:b/>
          <w:bCs/>
          <w:kern w:val="0"/>
          <w:sz w:val="32"/>
          <w:szCs w:val="32"/>
          <w:highlight w:val="yellow"/>
          <w:u w:val="single"/>
          <w:rtl/>
        </w:rPr>
        <w:t>باب الاستيلاد</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ولدت الأمة من مولاها فقد صارت أم ولد له لا يجوز بيعها ولا تمليكها وله وطؤها واستخدامها وإجارتها وتزويجها ولا يثبت نسب ولدها إلا أن يعترف به المولى فإن جاءت بعد ذلك بولد ثبت نسبه بغير إقرار وإن نفاه انتفى بقوله وإن زوجها فجاءت بولد فهو حكم أمه وإذا مات المولى عتقت من جميع المال ولا تلزمها السعاية للغرماء إن كان على المولى دين </w:t>
      </w:r>
      <w:r>
        <w:rPr>
          <w:rFonts w:eastAsia="Times New Roman" w:hint="cs"/>
          <w:kern w:val="0"/>
          <w:rtl/>
        </w:rPr>
        <w:t xml:space="preserve">، </w:t>
      </w:r>
      <w:r w:rsidRPr="00E70811">
        <w:rPr>
          <w:rFonts w:eastAsia="Times New Roman"/>
          <w:kern w:val="0"/>
          <w:rtl/>
        </w:rPr>
        <w:t>وإذا وطئ أمة غيره بنكاح فولدت منه ثم ملحها صارت أم ولد له وإذا وطئ الأب جارية ابنه فجاءت بولد فادعاه ثبت نسبه وصارت أم ولد له وعليه قيمتها وليس عليه عقرها ولا قيمة ولدها وإن وطئ أب مع بقاء الأب لم يثبت النسب فإن كان الأب ميتا يثبت النسب من الجد كما يثبت من الأب وإذا كانت الجارية بين شريكين فجاءت بولد فادعاه أحدهما ثبت نسبه منه وصارت أم ولد له </w:t>
      </w:r>
      <w:r>
        <w:rPr>
          <w:rFonts w:eastAsia="Times New Roman" w:hint="cs"/>
          <w:kern w:val="0"/>
          <w:rtl/>
        </w:rPr>
        <w:t xml:space="preserve">، </w:t>
      </w:r>
      <w:r w:rsidRPr="00E70811">
        <w:rPr>
          <w:rFonts w:eastAsia="Times New Roman"/>
          <w:kern w:val="0"/>
          <w:rtl/>
        </w:rPr>
        <w:t>وعليه نصف عقرها ونصف قيمتها وليس عليه شيء من قيمة ولدها وإذا ادعياه معا ثبت نسبه منهما وكانت الأم أم ولد لهما وعلى كل واحد منهما نصف العقر قصاصا بما له على الآخر ويرث الابن من كل واحد منهما ميراث ابن كامل وهما يرثان منه ميراث أب واحد وإذا وطئ المولى جارية مكاتبه فجاءت بولد فادعاه: فإن صدقه المكاتب ثبت نسب الولد منه وكان عليه عقرها وقيمة ولدها ولا تصير أم ولد له وإن كذبه في النسب لم يثبت </w:t>
      </w:r>
    </w:p>
    <w:p w14:paraId="6A0E2163" w14:textId="77777777" w:rsidR="00C11C4E" w:rsidRDefault="00C11C4E" w:rsidP="00775A91">
      <w:pPr>
        <w:jc w:val="center"/>
        <w:rPr>
          <w:rFonts w:eastAsia="Times New Roman"/>
          <w:kern w:val="0"/>
          <w:rtl/>
        </w:rPr>
      </w:pPr>
      <w:r>
        <w:rPr>
          <w:rFonts w:eastAsia="Times New Roman" w:hint="cs"/>
          <w:kern w:val="0"/>
          <w:rtl/>
        </w:rPr>
        <w:t>***</w:t>
      </w:r>
    </w:p>
    <w:p w14:paraId="3B23B1E6"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37 - كتاب المكاتب</w:t>
      </w:r>
    </w:p>
    <w:p w14:paraId="636CA3B6" w14:textId="77777777" w:rsidR="00C11C4E" w:rsidRDefault="00C11C4E" w:rsidP="00775A91">
      <w:pPr>
        <w:rPr>
          <w:rFonts w:eastAsia="Times New Roman"/>
          <w:kern w:val="0"/>
          <w:rtl/>
        </w:rPr>
      </w:pPr>
      <w:r w:rsidRPr="00E70811">
        <w:rPr>
          <w:rFonts w:eastAsia="Times New Roman"/>
          <w:kern w:val="0"/>
          <w:rtl/>
        </w:rPr>
        <w:t>وإذا كاتب المولى عبده أو أمته على مال شرطه عليه وقبل العبد ذلك صار مكاتبا ويجوز أن يشترط المال حالا ومؤجلا ومنجما وتجوز كتابة العبد الصغير إذا كان يعقل البيع والشراء </w:t>
      </w:r>
      <w:r>
        <w:rPr>
          <w:rFonts w:eastAsia="Times New Roman" w:hint="cs"/>
          <w:kern w:val="0"/>
          <w:rtl/>
        </w:rPr>
        <w:t xml:space="preserve">، </w:t>
      </w:r>
      <w:r w:rsidRPr="00E70811">
        <w:rPr>
          <w:rFonts w:eastAsia="Times New Roman"/>
          <w:kern w:val="0"/>
          <w:rtl/>
        </w:rPr>
        <w:t>وإذا صحت الكتابة خرج المكاتب من يد المولى ولم يخرج من ملكه فيجوز له البيع والشراء والسفر ولا يجوز له التزويج إلا بإذن المولى ولا يهب ولا يصدق إلا بشيء اليسير ولا يتكفل </w:t>
      </w:r>
      <w:r>
        <w:rPr>
          <w:rFonts w:eastAsia="Times New Roman" w:hint="cs"/>
          <w:kern w:val="0"/>
          <w:rtl/>
        </w:rPr>
        <w:t xml:space="preserve">، </w:t>
      </w:r>
      <w:r w:rsidRPr="00E70811">
        <w:rPr>
          <w:rFonts w:eastAsia="Times New Roman"/>
          <w:kern w:val="0"/>
          <w:rtl/>
        </w:rPr>
        <w:t>فإنه ولد له ولد من أمة له دخل في كتابته وكان حكمه كحكمه وكسبه له وإن زوج المولى عبده من أمته ثم كاتبهما فولدت منه ولدا دخل في كتابتها وكان كسبه لها </w:t>
      </w:r>
      <w:r>
        <w:rPr>
          <w:rFonts w:eastAsia="Times New Roman" w:hint="cs"/>
          <w:kern w:val="0"/>
          <w:rtl/>
        </w:rPr>
        <w:t xml:space="preserve">، </w:t>
      </w:r>
      <w:r w:rsidRPr="00E70811">
        <w:rPr>
          <w:rFonts w:eastAsia="Times New Roman"/>
          <w:kern w:val="0"/>
          <w:rtl/>
        </w:rPr>
        <w:t>وإن وطئ المولى مكاتبته لزمه العقر وإن جنى عليها أو على ولدها لزمته الجناية وإن أتلف مالا لها غرمه </w:t>
      </w:r>
      <w:r>
        <w:rPr>
          <w:rFonts w:eastAsia="Times New Roman" w:hint="cs"/>
          <w:kern w:val="0"/>
          <w:rtl/>
        </w:rPr>
        <w:t xml:space="preserve">، </w:t>
      </w:r>
      <w:r w:rsidRPr="00E70811">
        <w:rPr>
          <w:rFonts w:eastAsia="Times New Roman"/>
          <w:kern w:val="0"/>
          <w:rtl/>
        </w:rPr>
        <w:t xml:space="preserve">وإذا </w:t>
      </w:r>
      <w:r>
        <w:rPr>
          <w:rFonts w:eastAsia="Times New Roman"/>
          <w:kern w:val="0"/>
          <w:rtl/>
        </w:rPr>
        <w:t>اشترى</w:t>
      </w:r>
      <w:r w:rsidRPr="00E70811">
        <w:rPr>
          <w:rFonts w:eastAsia="Times New Roman"/>
          <w:kern w:val="0"/>
          <w:rtl/>
        </w:rPr>
        <w:t xml:space="preserve"> المكاتب أباه أو أبنه دخل في كتابته وإن </w:t>
      </w:r>
      <w:r>
        <w:rPr>
          <w:rFonts w:eastAsia="Times New Roman"/>
          <w:kern w:val="0"/>
          <w:rtl/>
        </w:rPr>
        <w:t>اشترى</w:t>
      </w:r>
      <w:r w:rsidRPr="00E70811">
        <w:rPr>
          <w:rFonts w:eastAsia="Times New Roman"/>
          <w:kern w:val="0"/>
          <w:rtl/>
        </w:rPr>
        <w:t xml:space="preserve"> أم ولده دخل ولدها في الكتابة ولم يجز بيعها وإن </w:t>
      </w:r>
      <w:r>
        <w:rPr>
          <w:rFonts w:eastAsia="Times New Roman"/>
          <w:kern w:val="0"/>
          <w:rtl/>
        </w:rPr>
        <w:t>اشترى</w:t>
      </w:r>
      <w:r w:rsidRPr="00E70811">
        <w:rPr>
          <w:rFonts w:eastAsia="Times New Roman"/>
          <w:kern w:val="0"/>
          <w:rtl/>
        </w:rPr>
        <w:t xml:space="preserve"> ذا رحم محرم منه لا ولاد له لم يدخل في كتابته عند أبي حنيفة </w:t>
      </w:r>
      <w:r>
        <w:rPr>
          <w:rFonts w:eastAsia="Times New Roman" w:hint="cs"/>
          <w:kern w:val="0"/>
          <w:rtl/>
        </w:rPr>
        <w:t xml:space="preserve">، </w:t>
      </w:r>
      <w:r w:rsidRPr="00E70811">
        <w:rPr>
          <w:rFonts w:eastAsia="Times New Roman"/>
          <w:kern w:val="0"/>
          <w:rtl/>
        </w:rPr>
        <w:t xml:space="preserve">وإذا عجز المكاتب عن نجم نظر الحاكم في حاله فإن كان له دين يقتضيه أو مال يقدم </w:t>
      </w:r>
      <w:r w:rsidRPr="00E70811">
        <w:rPr>
          <w:rFonts w:eastAsia="Times New Roman"/>
          <w:kern w:val="0"/>
          <w:rtl/>
        </w:rPr>
        <w:lastRenderedPageBreak/>
        <w:t>إليه ولم يعجل بتعجيزه وانتظر عليه اليومين</w:t>
      </w:r>
      <w:r>
        <w:rPr>
          <w:rFonts w:eastAsia="Times New Roman" w:hint="cs"/>
          <w:kern w:val="0"/>
          <w:rtl/>
        </w:rPr>
        <w:t xml:space="preserve"> </w:t>
      </w:r>
      <w:r w:rsidRPr="00E70811">
        <w:rPr>
          <w:rFonts w:eastAsia="Times New Roman"/>
          <w:kern w:val="0"/>
          <w:rtl/>
        </w:rPr>
        <w:t>والثلاثة وإن لم يكن له وجه وطلب المولى تعجيزه عجزه الحاكم وفسخ الكتابة عند أبي حنيفة رحمه الله وقالا </w:t>
      </w:r>
      <w:r>
        <w:rPr>
          <w:rFonts w:eastAsia="Times New Roman" w:hint="cs"/>
          <w:kern w:val="0"/>
          <w:rtl/>
        </w:rPr>
        <w:t xml:space="preserve">(أبو يوسف ومحمد) </w:t>
      </w:r>
      <w:r w:rsidRPr="00E70811">
        <w:rPr>
          <w:rFonts w:eastAsia="Times New Roman"/>
          <w:kern w:val="0"/>
          <w:rtl/>
        </w:rPr>
        <w:t>رحمهما الله: حتى يتوالى عليه نجمان وإذا عجز المكاتب عاد إلى أحكام الرق وكان ما في يده من الأكساب لمولاه </w:t>
      </w:r>
      <w:r>
        <w:rPr>
          <w:rFonts w:eastAsia="Times New Roman" w:hint="cs"/>
          <w:kern w:val="0"/>
          <w:rtl/>
        </w:rPr>
        <w:t xml:space="preserve">، </w:t>
      </w:r>
      <w:r w:rsidRPr="00E70811">
        <w:rPr>
          <w:rFonts w:eastAsia="Times New Roman"/>
          <w:kern w:val="0"/>
          <w:rtl/>
        </w:rPr>
        <w:t>وإن مات المكاتب وله مال لم تنفسخ الكتابة وقضيت كتابته من أكسابه وحكم بعتقه في آخر جزء من أجزاء حياته وإن لم يترك وفاء وترك ولدا مولودا في الكتابة سعى في كتابة أبيه على نجومه وإذا أدى حكمنا بعتق أبيه قبل موته وعتق الولد وإن ترك ولدا مشترى في الكتابة قيل له: إما أن تؤدي الكتابة حالا وإلا رددت في الرق </w:t>
      </w:r>
      <w:r>
        <w:rPr>
          <w:rFonts w:eastAsia="Times New Roman" w:hint="cs"/>
          <w:kern w:val="0"/>
          <w:rtl/>
        </w:rPr>
        <w:t xml:space="preserve">، </w:t>
      </w:r>
      <w:r w:rsidRPr="00E70811">
        <w:rPr>
          <w:rFonts w:eastAsia="Times New Roman"/>
          <w:kern w:val="0"/>
          <w:rtl/>
        </w:rPr>
        <w:t>وإذا كاتب المسلم عبده على خمر أو خنزير أو على قيمة نفسه فالكتابة فاسدة </w:t>
      </w:r>
      <w:r>
        <w:rPr>
          <w:rFonts w:eastAsia="Times New Roman" w:hint="cs"/>
          <w:kern w:val="0"/>
          <w:rtl/>
        </w:rPr>
        <w:t xml:space="preserve">، </w:t>
      </w:r>
      <w:r w:rsidRPr="00E70811">
        <w:rPr>
          <w:rFonts w:eastAsia="Times New Roman"/>
          <w:kern w:val="0"/>
          <w:rtl/>
        </w:rPr>
        <w:t>فإن أدى الخمر عتق ولزمه أن يسعى في قيمته ولا ينقص من المسمى ويزاد عليه </w:t>
      </w:r>
      <w:r>
        <w:rPr>
          <w:rFonts w:eastAsia="Times New Roman" w:hint="cs"/>
          <w:kern w:val="0"/>
          <w:rtl/>
        </w:rPr>
        <w:t xml:space="preserve">، </w:t>
      </w:r>
      <w:r w:rsidRPr="00E70811">
        <w:rPr>
          <w:rFonts w:eastAsia="Times New Roman"/>
          <w:kern w:val="0"/>
          <w:rtl/>
        </w:rPr>
        <w:t>وإن كاتبه على حيوان غير موصوف فالكتابة جائزة وإذا كاتب عبديه كتابة واحدة ضامن عن الآخر جازت الكتابة وأيهما أدى عتقا ويرجع على شريكه بنصف ما أدى </w:t>
      </w:r>
      <w:r>
        <w:rPr>
          <w:rFonts w:eastAsia="Times New Roman" w:hint="cs"/>
          <w:kern w:val="0"/>
          <w:rtl/>
        </w:rPr>
        <w:t xml:space="preserve">، </w:t>
      </w:r>
      <w:r w:rsidRPr="00E70811">
        <w:rPr>
          <w:rFonts w:eastAsia="Times New Roman"/>
          <w:kern w:val="0"/>
          <w:rtl/>
        </w:rPr>
        <w:t>وإذا أعتق المولى مكاتبه عتق بعتقه وسقط عنه مال الكتابة </w:t>
      </w:r>
      <w:r>
        <w:rPr>
          <w:rFonts w:eastAsia="Times New Roman" w:hint="cs"/>
          <w:kern w:val="0"/>
          <w:rtl/>
        </w:rPr>
        <w:t xml:space="preserve">، </w:t>
      </w:r>
      <w:r w:rsidRPr="00E70811">
        <w:rPr>
          <w:rFonts w:eastAsia="Times New Roman"/>
          <w:kern w:val="0"/>
          <w:rtl/>
        </w:rPr>
        <w:t>وإذا مات مولى المكاتب لم تنفسخ الكتابة وقيل له: أد المال إلى ورثة المولى على نجومه فإن أعتقه أحد الورثة لم ينفذ عتقه وإن أعتقوه جميعا عتق وسقط عنه مال الكتابة </w:t>
      </w:r>
      <w:r>
        <w:rPr>
          <w:rFonts w:eastAsia="Times New Roman" w:hint="cs"/>
          <w:kern w:val="0"/>
          <w:rtl/>
        </w:rPr>
        <w:t xml:space="preserve">، </w:t>
      </w:r>
      <w:r w:rsidRPr="00E70811">
        <w:rPr>
          <w:rFonts w:eastAsia="Times New Roman"/>
          <w:kern w:val="0"/>
          <w:rtl/>
        </w:rPr>
        <w:t>وإذا كاتب المولى أم ولده جاز وإن مات المولى سقط عنها مال الكتابة وإن ولدت مكاتبته منه فهي بالخيار: إن شاءت مضت على الكتابة وإن شاءت عجزت نفسها وصارت أم ولد له </w:t>
      </w:r>
      <w:r>
        <w:rPr>
          <w:rFonts w:eastAsia="Times New Roman" w:hint="cs"/>
          <w:kern w:val="0"/>
          <w:rtl/>
        </w:rPr>
        <w:t xml:space="preserve">، </w:t>
      </w:r>
      <w:r w:rsidRPr="00E70811">
        <w:rPr>
          <w:rFonts w:eastAsia="Times New Roman"/>
          <w:kern w:val="0"/>
          <w:rtl/>
        </w:rPr>
        <w:t>وإذا كاتب مدبرته جاز فإن مات المولى ولا مال له كانت بالخيار بين أن تسعى في ثلثي قيمتها أو جميع مال الكتابة وإن دبر مكاتبته صح التدبير ولها الخيار: إن شاءت مضت على الكتابة وإن شاءت عجزت نفسها وصارت مدبرة وإن مضت على كتابتها فمات المولى ولا مال له فهي بالخيار: إن شاءت سعت في ثلثي مال الكتابة أو ثلثي قيمتها عند أبي حنيفة </w:t>
      </w:r>
      <w:r>
        <w:rPr>
          <w:rFonts w:eastAsia="Times New Roman" w:hint="cs"/>
          <w:kern w:val="0"/>
          <w:rtl/>
        </w:rPr>
        <w:t xml:space="preserve">، </w:t>
      </w:r>
      <w:r w:rsidRPr="00E70811">
        <w:rPr>
          <w:rFonts w:eastAsia="Times New Roman"/>
          <w:kern w:val="0"/>
          <w:rtl/>
        </w:rPr>
        <w:t>وإذا أعتق المكاتب عبده على مال لم يجز </w:t>
      </w:r>
      <w:r>
        <w:rPr>
          <w:rFonts w:eastAsia="Times New Roman" w:hint="cs"/>
          <w:kern w:val="0"/>
          <w:rtl/>
        </w:rPr>
        <w:t xml:space="preserve">، </w:t>
      </w:r>
      <w:r w:rsidRPr="00E70811">
        <w:rPr>
          <w:rFonts w:eastAsia="Times New Roman"/>
          <w:kern w:val="0"/>
          <w:rtl/>
        </w:rPr>
        <w:t>وإن وهب على عوض لم يصح وإن كاتب عبده جاز فإن أدى الثاني قبل أن يعتق الأول فولاؤه للمولى وإن أدى بعد عتق المكاتب الأول فولاؤه له </w:t>
      </w:r>
    </w:p>
    <w:p w14:paraId="59D1712E" w14:textId="77777777" w:rsidR="00C11C4E" w:rsidRDefault="00C11C4E" w:rsidP="00775A91">
      <w:pPr>
        <w:jc w:val="center"/>
        <w:rPr>
          <w:rFonts w:eastAsia="Times New Roman"/>
          <w:kern w:val="0"/>
          <w:rtl/>
        </w:rPr>
      </w:pPr>
      <w:r>
        <w:rPr>
          <w:rFonts w:eastAsia="Times New Roman" w:hint="cs"/>
          <w:kern w:val="0"/>
          <w:rtl/>
        </w:rPr>
        <w:t>***</w:t>
      </w:r>
    </w:p>
    <w:p w14:paraId="52EFD969"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38 - كتاب الولاء</w:t>
      </w:r>
    </w:p>
    <w:p w14:paraId="567479F8" w14:textId="77777777" w:rsidR="00C11C4E" w:rsidRDefault="00C11C4E" w:rsidP="00775A91">
      <w:pPr>
        <w:rPr>
          <w:rFonts w:eastAsia="Times New Roman"/>
          <w:kern w:val="0"/>
          <w:rtl/>
        </w:rPr>
      </w:pPr>
      <w:r w:rsidRPr="00E70811">
        <w:rPr>
          <w:rFonts w:eastAsia="Times New Roman"/>
          <w:kern w:val="0"/>
          <w:rtl/>
        </w:rPr>
        <w:t>إذا أعتق الرجل مملوكه فولاؤه له وكذلك المرأة تعتق فإن شرط أنه سائبه فالشرط باطل والولاء لمن أعتق </w:t>
      </w:r>
      <w:r>
        <w:rPr>
          <w:rFonts w:eastAsia="Times New Roman" w:hint="cs"/>
          <w:kern w:val="0"/>
          <w:rtl/>
        </w:rPr>
        <w:t xml:space="preserve">، </w:t>
      </w:r>
      <w:r w:rsidRPr="00E70811">
        <w:rPr>
          <w:rFonts w:eastAsia="Times New Roman"/>
          <w:kern w:val="0"/>
          <w:rtl/>
        </w:rPr>
        <w:t>وإذا أدى المكاتب عتق وولاؤه للمولى </w:t>
      </w:r>
      <w:r>
        <w:rPr>
          <w:rFonts w:eastAsia="Times New Roman" w:hint="cs"/>
          <w:kern w:val="0"/>
          <w:rtl/>
        </w:rPr>
        <w:t xml:space="preserve">، </w:t>
      </w:r>
      <w:r w:rsidRPr="00E70811">
        <w:rPr>
          <w:rFonts w:eastAsia="Times New Roman"/>
          <w:kern w:val="0"/>
          <w:rtl/>
        </w:rPr>
        <w:t xml:space="preserve">وكذلك إن عتق بعد موت المولى فولاؤه لورثة المولى </w:t>
      </w:r>
      <w:r w:rsidRPr="00E70811">
        <w:rPr>
          <w:rFonts w:eastAsia="Times New Roman"/>
          <w:kern w:val="0"/>
          <w:rtl/>
        </w:rPr>
        <w:lastRenderedPageBreak/>
        <w:t>فإن مات المولى عتق مدبره وأمهات أولاده وولاؤهم له ومن ملك ذا رحم محرم منه عتق عليه وولاؤه له </w:t>
      </w:r>
      <w:r>
        <w:rPr>
          <w:rFonts w:eastAsia="Times New Roman" w:hint="cs"/>
          <w:kern w:val="0"/>
          <w:rtl/>
        </w:rPr>
        <w:t xml:space="preserve">، </w:t>
      </w:r>
      <w:r w:rsidRPr="00E70811">
        <w:rPr>
          <w:rFonts w:eastAsia="Times New Roman"/>
          <w:kern w:val="0"/>
          <w:rtl/>
        </w:rPr>
        <w:t>وإذا تزوج عبد رجل أمة لآخر فأعتق مولى الأمة الأمة وهي حامل من العبد عتقت وعتق حملها وولاء الحمل لمولى الأم لا ينتقل عنه أبدا فإن ولدت بعد عتقها لأكثر من ستة أشهر ولدا فولاؤه لمولى الأم فإن أعتق العبد جر ولاء ابنه وانتقل عن مولى الأم إلى مولى الأب </w:t>
      </w:r>
      <w:r>
        <w:rPr>
          <w:rFonts w:eastAsia="Times New Roman" w:hint="cs"/>
          <w:kern w:val="0"/>
          <w:rtl/>
        </w:rPr>
        <w:t xml:space="preserve">، </w:t>
      </w:r>
      <w:r w:rsidRPr="00E70811">
        <w:rPr>
          <w:rFonts w:eastAsia="Times New Roman"/>
          <w:kern w:val="0"/>
          <w:rtl/>
        </w:rPr>
        <w:t>ومن تزوج من العجم بمعتقه من العرب فولدت له أولاد فولاء أولادها لمواليها عند أبي حنيفة </w:t>
      </w:r>
      <w:r>
        <w:rPr>
          <w:rFonts w:eastAsia="Times New Roman" w:hint="cs"/>
          <w:kern w:val="0"/>
          <w:rtl/>
        </w:rPr>
        <w:t xml:space="preserve">، </w:t>
      </w:r>
      <w:r w:rsidRPr="00E70811">
        <w:rPr>
          <w:rFonts w:eastAsia="Times New Roman"/>
          <w:kern w:val="0"/>
          <w:rtl/>
        </w:rPr>
        <w:t>وولاء العتاقة تعصيب فإن كان للمعتق عصبة من النسب فهو أولى منه وإن لم يكن له عصبة من النسب فميراثه للمعتق</w:t>
      </w:r>
      <w:r>
        <w:rPr>
          <w:rFonts w:eastAsia="Times New Roman" w:hint="cs"/>
          <w:kern w:val="0"/>
          <w:rtl/>
        </w:rPr>
        <w:t xml:space="preserve">، </w:t>
      </w:r>
      <w:r w:rsidRPr="00E70811">
        <w:rPr>
          <w:rFonts w:eastAsia="Times New Roman"/>
          <w:kern w:val="0"/>
          <w:rtl/>
        </w:rPr>
        <w:t>فإن مات المولى ثم مات المعتق فميراثه لبني المولى دون بناته وليس للنساء من الولاء إلا ما أعتقن أو أعتق من أعتقن أو كاتبن أو كاتب من كاتبن إذا ترك المولى ابنا أولاد ابن آخر فميراث المعتق للابن دون بني البن والولاء للكبر </w:t>
      </w:r>
      <w:r>
        <w:rPr>
          <w:rFonts w:eastAsia="Times New Roman" w:hint="cs"/>
          <w:kern w:val="0"/>
          <w:rtl/>
        </w:rPr>
        <w:t xml:space="preserve">، </w:t>
      </w:r>
      <w:r w:rsidRPr="00E70811">
        <w:rPr>
          <w:rFonts w:eastAsia="Times New Roman"/>
          <w:kern w:val="0"/>
          <w:rtl/>
        </w:rPr>
        <w:t>وإذا أسلم رجل على يد رجل ووالاه على أن يرثه ويعقل عنه أو أسلم على يد غيره ووالاه فالولاء صحيح وعقله على مولاه فإن مات ولا وارث له فميراثه للمولى وإن كان له وارث فهو أولى منه وللمولى أن ينتقل عنه بولائه إلى غيره ما لم يعقل عنه فإذا عقل عنه لم يكن له أن يتحول بولائه إلى غيره وليس لمولى العتاقة أن يوالي أحد </w:t>
      </w:r>
    </w:p>
    <w:p w14:paraId="4D77FD5A" w14:textId="77777777" w:rsidR="00C11C4E" w:rsidRDefault="00C11C4E" w:rsidP="00775A91">
      <w:pPr>
        <w:jc w:val="center"/>
        <w:rPr>
          <w:rFonts w:eastAsia="Times New Roman"/>
          <w:kern w:val="0"/>
          <w:rtl/>
        </w:rPr>
      </w:pPr>
      <w:r>
        <w:rPr>
          <w:rFonts w:eastAsia="Times New Roman" w:hint="cs"/>
          <w:kern w:val="0"/>
          <w:rtl/>
        </w:rPr>
        <w:t>***</w:t>
      </w:r>
    </w:p>
    <w:p w14:paraId="0F3F52DE"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39 - كتاب الجنايات</w:t>
      </w:r>
    </w:p>
    <w:p w14:paraId="0B5ADB14" w14:textId="77777777" w:rsidR="00C11C4E" w:rsidRDefault="00C11C4E" w:rsidP="00775A91">
      <w:pPr>
        <w:rPr>
          <w:rFonts w:eastAsia="Times New Roman"/>
          <w:kern w:val="0"/>
          <w:rtl/>
        </w:rPr>
      </w:pPr>
      <w:r w:rsidRPr="00E70811">
        <w:rPr>
          <w:rFonts w:eastAsia="Times New Roman"/>
          <w:kern w:val="0"/>
          <w:rtl/>
        </w:rPr>
        <w:t xml:space="preserve">القتل على خمسة أوجه: عمد وشبه عمد </w:t>
      </w:r>
      <w:r w:rsidRPr="00E70811">
        <w:rPr>
          <w:rFonts w:eastAsia="Times New Roman" w:hint="cs"/>
          <w:kern w:val="0"/>
          <w:rtl/>
        </w:rPr>
        <w:t>وخط</w:t>
      </w:r>
      <w:r>
        <w:rPr>
          <w:rFonts w:eastAsia="Times New Roman" w:hint="cs"/>
          <w:kern w:val="0"/>
          <w:rtl/>
        </w:rPr>
        <w:t>أ</w:t>
      </w:r>
      <w:r w:rsidRPr="00E70811">
        <w:rPr>
          <w:rFonts w:eastAsia="Times New Roman"/>
          <w:kern w:val="0"/>
          <w:rtl/>
        </w:rPr>
        <w:t xml:space="preserve"> وما أج</w:t>
      </w:r>
      <w:r>
        <w:rPr>
          <w:rFonts w:eastAsia="Times New Roman" w:hint="cs"/>
          <w:kern w:val="0"/>
          <w:rtl/>
        </w:rPr>
        <w:t>ر</w:t>
      </w:r>
      <w:r w:rsidRPr="00E70811">
        <w:rPr>
          <w:rFonts w:eastAsia="Times New Roman"/>
          <w:kern w:val="0"/>
          <w:rtl/>
        </w:rPr>
        <w:t xml:space="preserve">ي مجرى </w:t>
      </w:r>
      <w:r>
        <w:rPr>
          <w:rFonts w:eastAsia="Times New Roman"/>
          <w:kern w:val="0"/>
          <w:rtl/>
        </w:rPr>
        <w:t>الخطأ</w:t>
      </w:r>
      <w:r w:rsidRPr="00E70811">
        <w:rPr>
          <w:rFonts w:eastAsia="Times New Roman"/>
          <w:kern w:val="0"/>
          <w:rtl/>
        </w:rPr>
        <w:t xml:space="preserve"> والقتل بسبب</w:t>
      </w:r>
      <w:r>
        <w:rPr>
          <w:rFonts w:eastAsia="Times New Roman" w:hint="cs"/>
          <w:kern w:val="0"/>
          <w:rtl/>
        </w:rPr>
        <w:t xml:space="preserve">، </w:t>
      </w:r>
      <w:r w:rsidRPr="00E70811">
        <w:rPr>
          <w:rFonts w:eastAsia="Times New Roman"/>
          <w:kern w:val="0"/>
          <w:rtl/>
        </w:rPr>
        <w:t>فالعمد: ما تعمد ضربه بسلاح أو ما أجزي مجرى السلاح في تفريق الأجزاء كالمحدد من الخشب والحجر والنار وموجب ذلك المأثم والقرد إلا أن يعفو الأولياء ولا كفار فيه </w:t>
      </w:r>
      <w:r>
        <w:rPr>
          <w:rFonts w:eastAsia="Times New Roman" w:hint="cs"/>
          <w:kern w:val="0"/>
          <w:rtl/>
        </w:rPr>
        <w:t xml:space="preserve">، </w:t>
      </w:r>
      <w:r w:rsidRPr="00E70811">
        <w:rPr>
          <w:rFonts w:eastAsia="Times New Roman"/>
          <w:kern w:val="0"/>
          <w:rtl/>
        </w:rPr>
        <w:t>وشبه العمد عند أبي حنيفة: أن يتعمد الضرب بما ليس بسلاح ولا ما أجري مجرى السلاح وقال أبو يوسف ومحمد: إذا ضربه بحجر عظيم أو خشبة عظيمة فهو عمد وشبه العمد: أن يتعمد ضربه بما لا يقتل غالبا وموجب ذلك على القولين والمأثم و</w:t>
      </w:r>
      <w:r>
        <w:rPr>
          <w:rFonts w:eastAsia="Times New Roman"/>
          <w:kern w:val="0"/>
          <w:rtl/>
        </w:rPr>
        <w:t>الكفارة</w:t>
      </w:r>
      <w:r w:rsidRPr="00E70811">
        <w:rPr>
          <w:rFonts w:eastAsia="Times New Roman"/>
          <w:kern w:val="0"/>
          <w:rtl/>
        </w:rPr>
        <w:t xml:space="preserve"> ولا قود وفيه دية مغلظة على العاقلة </w:t>
      </w:r>
      <w:r>
        <w:rPr>
          <w:rFonts w:eastAsia="Times New Roman" w:hint="cs"/>
          <w:kern w:val="0"/>
          <w:rtl/>
        </w:rPr>
        <w:t xml:space="preserve">، </w:t>
      </w:r>
      <w:r w:rsidRPr="00E70811">
        <w:rPr>
          <w:rFonts w:eastAsia="Times New Roman"/>
          <w:kern w:val="0"/>
          <w:rtl/>
        </w:rPr>
        <w:t>و</w:t>
      </w:r>
      <w:r>
        <w:rPr>
          <w:rFonts w:eastAsia="Times New Roman"/>
          <w:kern w:val="0"/>
          <w:rtl/>
        </w:rPr>
        <w:t>الخطأ</w:t>
      </w:r>
      <w:r w:rsidRPr="00E70811">
        <w:rPr>
          <w:rFonts w:eastAsia="Times New Roman"/>
          <w:kern w:val="0"/>
          <w:rtl/>
        </w:rPr>
        <w:t xml:space="preserve"> على وجهين: خطأ في القصد وهو: أن يرمي شخصا يظنه صيدا فإذا هو آدمي وخطأ في الفعل وهو: أن يرمي غرضا فيصيب آدميا وموجب ذلك: </w:t>
      </w:r>
      <w:r>
        <w:rPr>
          <w:rFonts w:eastAsia="Times New Roman"/>
          <w:kern w:val="0"/>
          <w:rtl/>
        </w:rPr>
        <w:t>الكفارة</w:t>
      </w:r>
      <w:r w:rsidRPr="00E70811">
        <w:rPr>
          <w:rFonts w:eastAsia="Times New Roman"/>
          <w:kern w:val="0"/>
          <w:rtl/>
        </w:rPr>
        <w:t xml:space="preserve"> والدية على العاقلة ولا مأثم فيه </w:t>
      </w:r>
      <w:r>
        <w:rPr>
          <w:rFonts w:eastAsia="Times New Roman" w:hint="cs"/>
          <w:kern w:val="0"/>
          <w:rtl/>
        </w:rPr>
        <w:t xml:space="preserve">، </w:t>
      </w:r>
      <w:r w:rsidRPr="00E70811">
        <w:rPr>
          <w:rFonts w:eastAsia="Times New Roman"/>
          <w:kern w:val="0"/>
          <w:rtl/>
        </w:rPr>
        <w:t xml:space="preserve">وما أجري مجرى </w:t>
      </w:r>
      <w:r>
        <w:rPr>
          <w:rFonts w:eastAsia="Times New Roman"/>
          <w:kern w:val="0"/>
          <w:rtl/>
        </w:rPr>
        <w:t>الخطأ</w:t>
      </w:r>
      <w:r w:rsidRPr="00E70811">
        <w:rPr>
          <w:rFonts w:eastAsia="Times New Roman"/>
          <w:kern w:val="0"/>
          <w:rtl/>
        </w:rPr>
        <w:t xml:space="preserve">: مثل النائم ينقلب على رجل فيقتله فحكمه حكم </w:t>
      </w:r>
      <w:r>
        <w:rPr>
          <w:rFonts w:eastAsia="Times New Roman"/>
          <w:kern w:val="0"/>
          <w:rtl/>
        </w:rPr>
        <w:t>الخطأ</w:t>
      </w:r>
      <w:r>
        <w:rPr>
          <w:rFonts w:eastAsia="Times New Roman" w:hint="cs"/>
          <w:kern w:val="0"/>
          <w:rtl/>
        </w:rPr>
        <w:t xml:space="preserve">، </w:t>
      </w:r>
      <w:r w:rsidRPr="00E70811">
        <w:rPr>
          <w:rFonts w:eastAsia="Times New Roman"/>
          <w:kern w:val="0"/>
          <w:rtl/>
        </w:rPr>
        <w:t>وأما القتل بسبب: كحافر البئر وواضع الحجر في غير ملكه وموجبه إذا تلف فيه آدمي: الدية على العاقلة ولا كفارة فيه</w:t>
      </w:r>
      <w:r>
        <w:rPr>
          <w:rFonts w:eastAsia="Times New Roman" w:hint="cs"/>
          <w:kern w:val="0"/>
          <w:rtl/>
        </w:rPr>
        <w:t xml:space="preserve">، </w:t>
      </w:r>
      <w:r w:rsidRPr="00E70811">
        <w:rPr>
          <w:rFonts w:eastAsia="Times New Roman"/>
          <w:kern w:val="0"/>
          <w:rtl/>
        </w:rPr>
        <w:t xml:space="preserve">والقصاص واجب بقتل كل محقون الدم على التأبيد إذا قتل </w:t>
      </w:r>
      <w:r w:rsidRPr="00E70811">
        <w:rPr>
          <w:rFonts w:eastAsia="Times New Roman"/>
          <w:kern w:val="0"/>
          <w:rtl/>
        </w:rPr>
        <w:lastRenderedPageBreak/>
        <w:t>عمدا </w:t>
      </w:r>
      <w:r>
        <w:rPr>
          <w:rFonts w:eastAsia="Times New Roman" w:hint="cs"/>
          <w:kern w:val="0"/>
          <w:rtl/>
        </w:rPr>
        <w:t xml:space="preserve">، </w:t>
      </w:r>
      <w:r w:rsidRPr="00E70811">
        <w:rPr>
          <w:rFonts w:eastAsia="Times New Roman"/>
          <w:kern w:val="0"/>
          <w:rtl/>
        </w:rPr>
        <w:t>ويقتل الحر بالحر والحر بالعبد والمسلم بالذمي ولا يقتل والمسلم بالمستأمن ويقتل الرجل بالمرأة والكبير بالصغير والصحيح بالأعمى والزمن ولا يقتل الرجل بابنه ولا بعبده ولا مدبره ولا مكاتبه ولا بعبد ولده ومن ورث قصاصا على أبيه سقط ولا يستوفى القصاص إلا بالسيف </w:t>
      </w:r>
      <w:r>
        <w:rPr>
          <w:rFonts w:eastAsia="Times New Roman" w:hint="cs"/>
          <w:kern w:val="0"/>
          <w:rtl/>
        </w:rPr>
        <w:t xml:space="preserve">، </w:t>
      </w:r>
      <w:r w:rsidRPr="00E70811">
        <w:rPr>
          <w:rFonts w:eastAsia="Times New Roman"/>
          <w:kern w:val="0"/>
          <w:rtl/>
        </w:rPr>
        <w:t>وإذا قتل المكاتب عمدا وليس له وارث إلا المولى وترك وفاء فله القصاص فإن ترك وفاء ووارثه غير المولى فلا قصاص لهم وإن اجتمعوا مع المولى</w:t>
      </w:r>
      <w:r>
        <w:rPr>
          <w:rFonts w:eastAsia="Times New Roman" w:hint="cs"/>
          <w:kern w:val="0"/>
          <w:rtl/>
        </w:rPr>
        <w:t xml:space="preserve">، </w:t>
      </w:r>
      <w:r w:rsidRPr="00E70811">
        <w:rPr>
          <w:rFonts w:eastAsia="Times New Roman"/>
          <w:kern w:val="0"/>
          <w:rtl/>
        </w:rPr>
        <w:t>وإذا قتل عبد الرهن لم يجب القصاص حتى يجتمع الراهن والمرتهن </w:t>
      </w:r>
      <w:r>
        <w:rPr>
          <w:rFonts w:eastAsia="Times New Roman" w:hint="cs"/>
          <w:kern w:val="0"/>
          <w:rtl/>
        </w:rPr>
        <w:t xml:space="preserve">، </w:t>
      </w:r>
      <w:r w:rsidRPr="00E70811">
        <w:rPr>
          <w:rFonts w:eastAsia="Times New Roman"/>
          <w:kern w:val="0"/>
          <w:rtl/>
        </w:rPr>
        <w:t>ومن جرح رجلا عمدا فلم يزل صاحب فراش حتى مات فعليه القصاص ومن قطع يد غيره عمدا من المفصل قطعت يده وكذلك الرجل ومارن الأنف والأذن </w:t>
      </w:r>
      <w:r>
        <w:rPr>
          <w:rFonts w:eastAsia="Times New Roman" w:hint="cs"/>
          <w:kern w:val="0"/>
          <w:rtl/>
        </w:rPr>
        <w:t xml:space="preserve">، </w:t>
      </w:r>
      <w:r w:rsidRPr="00E70811">
        <w:rPr>
          <w:rFonts w:eastAsia="Times New Roman"/>
          <w:kern w:val="0"/>
          <w:rtl/>
        </w:rPr>
        <w:t>ومن ضرب عين رجل فقلعها فلا قصاص عليه وإن كانت قائمة فذهب ضوؤها فعليه القصاص تحمى له المرآة ويجعل على وجهه قطن رطب وتقابل عينه بالمرآة حتى يذهب ضوءها </w:t>
      </w:r>
      <w:r>
        <w:rPr>
          <w:rFonts w:eastAsia="Times New Roman" w:hint="cs"/>
          <w:kern w:val="0"/>
          <w:rtl/>
        </w:rPr>
        <w:t xml:space="preserve">، </w:t>
      </w:r>
      <w:r w:rsidRPr="00E70811">
        <w:rPr>
          <w:rFonts w:eastAsia="Times New Roman"/>
          <w:kern w:val="0"/>
          <w:rtl/>
        </w:rPr>
        <w:t>وفي السن القصاص وفي كل شجة يمكن فيها المماثلة القصاص ولا قصاص في عظم إلا في السن وليس فيما دون النفس شبه عمد إنما هو عمد أو خطأ </w:t>
      </w:r>
      <w:r>
        <w:rPr>
          <w:rFonts w:eastAsia="Times New Roman" w:hint="cs"/>
          <w:kern w:val="0"/>
          <w:rtl/>
        </w:rPr>
        <w:t xml:space="preserve">، </w:t>
      </w:r>
      <w:r w:rsidRPr="00E70811">
        <w:rPr>
          <w:rFonts w:eastAsia="Times New Roman"/>
          <w:kern w:val="0"/>
          <w:rtl/>
        </w:rPr>
        <w:t>ولا قصاص بين الرجل والمرأة فيما دون النفس ولا بين الحر والعبد ولا بين العبدين </w:t>
      </w:r>
      <w:r>
        <w:rPr>
          <w:rFonts w:eastAsia="Times New Roman" w:hint="cs"/>
          <w:kern w:val="0"/>
          <w:rtl/>
        </w:rPr>
        <w:t xml:space="preserve">، </w:t>
      </w:r>
      <w:r w:rsidRPr="00E70811">
        <w:rPr>
          <w:rFonts w:eastAsia="Times New Roman"/>
          <w:kern w:val="0"/>
          <w:rtl/>
        </w:rPr>
        <w:t>ويجب القصاص في الأطراف بين المسلم والكافر ومن قطع يد رجل من نصف الساعد أو جرحه جائفة فبرأ منها فلا قصاص عليه </w:t>
      </w:r>
      <w:r>
        <w:rPr>
          <w:rFonts w:eastAsia="Times New Roman" w:hint="cs"/>
          <w:kern w:val="0"/>
          <w:rtl/>
        </w:rPr>
        <w:t xml:space="preserve">، </w:t>
      </w:r>
      <w:r w:rsidRPr="00E70811">
        <w:rPr>
          <w:rFonts w:eastAsia="Times New Roman"/>
          <w:kern w:val="0"/>
          <w:rtl/>
        </w:rPr>
        <w:t>وإذا كانت يد المقطوع ويد القاطع شلاء أو ناقصه الأصابع فالمقطوع بالخيار: إن شاء قطع اليد المعيبة ولا شيء له غيرها وإن شاء آخذ الأرض كاملا </w:t>
      </w:r>
      <w:r>
        <w:rPr>
          <w:rFonts w:eastAsia="Times New Roman" w:hint="cs"/>
          <w:kern w:val="0"/>
          <w:rtl/>
        </w:rPr>
        <w:t xml:space="preserve">، </w:t>
      </w:r>
      <w:r w:rsidRPr="00E70811">
        <w:rPr>
          <w:rFonts w:eastAsia="Times New Roman"/>
          <w:kern w:val="0"/>
          <w:rtl/>
        </w:rPr>
        <w:t>ومن شج رجلا فاستوعب الشجة ما بين قرنية وهي لا تستوعب ما بين قرني الشاج فالمشجوج بالخيار: إن شاء اقتض بمقدار شجته يبتدئ من أي الجانبين شاء وإن شاء أخذ الأرش</w:t>
      </w:r>
      <w:r>
        <w:rPr>
          <w:rFonts w:eastAsia="Times New Roman" w:hint="cs"/>
          <w:kern w:val="0"/>
          <w:rtl/>
        </w:rPr>
        <w:t xml:space="preserve">، </w:t>
      </w:r>
      <w:r w:rsidRPr="00E70811">
        <w:rPr>
          <w:rFonts w:eastAsia="Times New Roman"/>
          <w:kern w:val="0"/>
          <w:rtl/>
        </w:rPr>
        <w:t>ولا قصاص في اللسان ولا في الذكر إلا أن تقطع الحشفة </w:t>
      </w:r>
      <w:r>
        <w:rPr>
          <w:rFonts w:eastAsia="Times New Roman" w:hint="cs"/>
          <w:kern w:val="0"/>
          <w:rtl/>
        </w:rPr>
        <w:t xml:space="preserve">، </w:t>
      </w:r>
      <w:r w:rsidRPr="00E70811">
        <w:rPr>
          <w:rFonts w:eastAsia="Times New Roman"/>
          <w:kern w:val="0"/>
          <w:rtl/>
        </w:rPr>
        <w:t>وإذا اصطلح القاتل وأولياء المقتول على مال سقط القصاص ووجب المال قليلا كان أو كثيرا فإن عفا أحد الشركاء أو صالح من نصيبه على عوض سقط حق الباقين من القصاص وكان لهم نصيبهم من الدية وإذا قتل جماعة واحدا عمدا اقتض من جميعهم </w:t>
      </w:r>
      <w:r>
        <w:rPr>
          <w:rFonts w:eastAsia="Times New Roman" w:hint="cs"/>
          <w:kern w:val="0"/>
          <w:rtl/>
        </w:rPr>
        <w:t xml:space="preserve">، </w:t>
      </w:r>
      <w:r w:rsidRPr="00E70811">
        <w:rPr>
          <w:rFonts w:eastAsia="Times New Roman"/>
          <w:kern w:val="0"/>
          <w:rtl/>
        </w:rPr>
        <w:t>وإذا قتل واحد جماعة فحضر أولياء المقتولين قتل بجماعتهم ولا شيء لهم غير ذلك فإن حضر واحد قتل له وسقط حق الباقين ومن وجب عليه القصاص فمات سقط عنه القصاص وإذا قطع رجلان يد رجل فلا قصاص على واحد منهما وعليهما نصف الدية وإن قطع واحد يميني رجلين فحضرا فلهما أن يقطعا يده ويأخذا منه نصف الدية ويقتسمانه نصفين وإن حضر واحد منهما فقطع يده فللآخر عليه نصف الدية </w:t>
      </w:r>
      <w:r>
        <w:rPr>
          <w:rFonts w:eastAsia="Times New Roman" w:hint="cs"/>
          <w:kern w:val="0"/>
          <w:rtl/>
        </w:rPr>
        <w:t xml:space="preserve">، </w:t>
      </w:r>
      <w:r w:rsidRPr="00E70811">
        <w:rPr>
          <w:rFonts w:eastAsia="Times New Roman"/>
          <w:kern w:val="0"/>
          <w:rtl/>
        </w:rPr>
        <w:t>وإذا أقر العبد بقتل العمد لزمه القود </w:t>
      </w:r>
      <w:r>
        <w:rPr>
          <w:rFonts w:eastAsia="Times New Roman" w:hint="cs"/>
          <w:kern w:val="0"/>
          <w:rtl/>
        </w:rPr>
        <w:t xml:space="preserve">، </w:t>
      </w:r>
      <w:r w:rsidRPr="00E70811">
        <w:rPr>
          <w:rFonts w:eastAsia="Times New Roman"/>
          <w:kern w:val="0"/>
          <w:rtl/>
        </w:rPr>
        <w:t>ومن رمى رجلا عمدا فنفذ السهم منه إلى آخر فماتا فعليه القصاص للأول والدية الثاني على عاقلته</w:t>
      </w:r>
    </w:p>
    <w:p w14:paraId="37934C3B" w14:textId="77777777" w:rsidR="00C11C4E" w:rsidRDefault="00C11C4E" w:rsidP="00775A91">
      <w:pPr>
        <w:jc w:val="center"/>
        <w:rPr>
          <w:rFonts w:eastAsia="Times New Roman"/>
          <w:kern w:val="0"/>
          <w:rtl/>
        </w:rPr>
      </w:pPr>
      <w:r>
        <w:rPr>
          <w:rFonts w:eastAsia="Times New Roman" w:hint="cs"/>
          <w:kern w:val="0"/>
          <w:rtl/>
        </w:rPr>
        <w:t>***</w:t>
      </w:r>
    </w:p>
    <w:p w14:paraId="28E05597"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lastRenderedPageBreak/>
        <w:t>40 - كتاب الديات</w:t>
      </w:r>
    </w:p>
    <w:p w14:paraId="414059BF" w14:textId="77777777" w:rsidR="00C11C4E" w:rsidRPr="00E70811" w:rsidRDefault="00C11C4E" w:rsidP="00775A91">
      <w:pPr>
        <w:rPr>
          <w:rFonts w:eastAsia="Times New Roman"/>
          <w:kern w:val="0"/>
          <w:rtl/>
        </w:rPr>
      </w:pPr>
      <w:r w:rsidRPr="00E70811">
        <w:rPr>
          <w:rFonts w:eastAsia="Times New Roman"/>
          <w:kern w:val="0"/>
          <w:rtl/>
        </w:rPr>
        <w:t>إذا قتل رجل رجلا عمد فعلى عاقلته دية مغلظة وعليه كفارة ودية شبه العمد عند أبي حنيفة وأبي يوسف مائة من الإبل أرباعا: خمس وعشرون بنت مخاض وخمس وعشرون بنت لبون وخمس وعشرون حقة وخمس وعشرون جذعة ولا يثبت التغليظ إلا في الإبل خاصة فإن قضي بالدية من غير الإبل لم تتغلظ</w:t>
      </w:r>
      <w:r>
        <w:rPr>
          <w:rFonts w:eastAsia="Times New Roman" w:hint="cs"/>
          <w:kern w:val="0"/>
          <w:rtl/>
        </w:rPr>
        <w:t xml:space="preserve">، </w:t>
      </w:r>
      <w:r w:rsidRPr="00E70811">
        <w:rPr>
          <w:rFonts w:eastAsia="Times New Roman"/>
          <w:kern w:val="0"/>
          <w:rtl/>
        </w:rPr>
        <w:t xml:space="preserve">وقتل </w:t>
      </w:r>
      <w:r>
        <w:rPr>
          <w:rFonts w:eastAsia="Times New Roman"/>
          <w:kern w:val="0"/>
          <w:rtl/>
        </w:rPr>
        <w:t>الخطأ</w:t>
      </w:r>
      <w:r w:rsidRPr="00E70811">
        <w:rPr>
          <w:rFonts w:eastAsia="Times New Roman"/>
          <w:kern w:val="0"/>
          <w:rtl/>
        </w:rPr>
        <w:t xml:space="preserve"> جب به الدية على العاقلة و</w:t>
      </w:r>
      <w:r>
        <w:rPr>
          <w:rFonts w:eastAsia="Times New Roman"/>
          <w:kern w:val="0"/>
          <w:rtl/>
        </w:rPr>
        <w:t>الكفارة</w:t>
      </w:r>
      <w:r w:rsidRPr="00E70811">
        <w:rPr>
          <w:rFonts w:eastAsia="Times New Roman"/>
          <w:kern w:val="0"/>
          <w:rtl/>
        </w:rPr>
        <w:t xml:space="preserve"> على القاتل</w:t>
      </w:r>
      <w:r>
        <w:rPr>
          <w:rFonts w:eastAsia="Times New Roman" w:hint="cs"/>
          <w:kern w:val="0"/>
          <w:rtl/>
        </w:rPr>
        <w:t xml:space="preserve">، </w:t>
      </w:r>
      <w:r w:rsidRPr="00E70811">
        <w:rPr>
          <w:rFonts w:eastAsia="Times New Roman"/>
          <w:kern w:val="0"/>
          <w:rtl/>
        </w:rPr>
        <w:t xml:space="preserve">والدية في </w:t>
      </w:r>
      <w:r>
        <w:rPr>
          <w:rFonts w:eastAsia="Times New Roman"/>
          <w:kern w:val="0"/>
          <w:rtl/>
        </w:rPr>
        <w:t>الخطأ</w:t>
      </w:r>
      <w:r w:rsidRPr="00E70811">
        <w:rPr>
          <w:rFonts w:eastAsia="Times New Roman"/>
          <w:kern w:val="0"/>
          <w:rtl/>
        </w:rPr>
        <w:t xml:space="preserve"> مائة من الإبل أخماسا: عشرون بنت مخاض وعشرون ابن مخاض وعشرون بنت لبون وعشرون حقة ولا تثبت الدية إلا من هذه الأنواع الثلاثة عند أبي حنيفة وقال أبو يوسف ومحمد: من البقر مائتا بقرة ومن الغنم ألفا شاة ومن الحلل مائتا حلة كل حلة ثوبان ودية المسلم والذمي سواء </w:t>
      </w:r>
      <w:r>
        <w:rPr>
          <w:rFonts w:eastAsia="Times New Roman" w:hint="cs"/>
          <w:kern w:val="0"/>
          <w:rtl/>
        </w:rPr>
        <w:t xml:space="preserve">، </w:t>
      </w:r>
      <w:r w:rsidRPr="00E70811">
        <w:rPr>
          <w:rFonts w:eastAsia="Times New Roman"/>
          <w:kern w:val="0"/>
          <w:rtl/>
        </w:rPr>
        <w:t>وفي النفس الدية وفي المارن الدية وفي اللسان الدية وفي الذكر الدية وفي العقل إذا ضرب رأسه فذهب عقله الدية وفي اللحية إذا حلقت فلم تنبت الدية وفي شعر الرأس الدية وفي الحاجبين الدية وفي العينين الدية وفي اليدين الدية وفي الرجلين الدية وفي الأذنين الدية وفي الشفتين الدية وفي الأنثيين الدية وفي ثديي</w:t>
      </w:r>
      <w:r>
        <w:rPr>
          <w:rFonts w:eastAsia="Times New Roman" w:hint="cs"/>
          <w:kern w:val="0"/>
          <w:rtl/>
        </w:rPr>
        <w:t xml:space="preserve"> </w:t>
      </w:r>
      <w:r w:rsidRPr="00E70811">
        <w:rPr>
          <w:rFonts w:eastAsia="Times New Roman"/>
          <w:kern w:val="0"/>
          <w:rtl/>
        </w:rPr>
        <w:t>المرأة الدية </w:t>
      </w:r>
      <w:r>
        <w:rPr>
          <w:rFonts w:eastAsia="Times New Roman" w:hint="cs"/>
          <w:kern w:val="0"/>
          <w:rtl/>
        </w:rPr>
        <w:t xml:space="preserve">، </w:t>
      </w:r>
      <w:r w:rsidRPr="00E70811">
        <w:rPr>
          <w:rFonts w:eastAsia="Times New Roman"/>
          <w:kern w:val="0"/>
          <w:rtl/>
        </w:rPr>
        <w:t>وفي كل واحد من هذه الأشياء نصف الدية وفي أشفار العينين الدية وفي أحدهما ربع الدية وفي كل إصبع من أصابع اليدين والرجلين عشر الدية والأصابع كلها سواء وكل إصبع فيها ثلاثة مفاصل ففي أحدهما ثلث دية الإصبع وما فيها مفصلان ففي أحدهما نصف دية الإصبع وفي كل سن خمس من الإبل والأسنان والأضراس كلها سواء </w:t>
      </w:r>
      <w:r>
        <w:rPr>
          <w:rFonts w:eastAsia="Times New Roman" w:hint="cs"/>
          <w:kern w:val="0"/>
          <w:rtl/>
        </w:rPr>
        <w:t xml:space="preserve">، </w:t>
      </w:r>
      <w:r w:rsidRPr="00E70811">
        <w:rPr>
          <w:rFonts w:eastAsia="Times New Roman"/>
          <w:kern w:val="0"/>
          <w:rtl/>
        </w:rPr>
        <w:t>ومن ضرب عضوا فأذهب منفعة ففيه دية كاملة كما لو قطعه كاليد إذا شلت والعين إذا ذهب ضوءها </w:t>
      </w:r>
      <w:r>
        <w:rPr>
          <w:rFonts w:eastAsia="Times New Roman" w:hint="cs"/>
          <w:kern w:val="0"/>
          <w:rtl/>
        </w:rPr>
        <w:t xml:space="preserve">، </w:t>
      </w:r>
      <w:r w:rsidRPr="00E70811">
        <w:rPr>
          <w:rFonts w:eastAsia="Times New Roman"/>
          <w:kern w:val="0"/>
          <w:rtl/>
        </w:rPr>
        <w:t>والشجاج عشرة: الحارصة والدامعة والدامية والباضعة والمتلاحمة والسمحاق والموضحه والهاشمة والمنقلة والأمة </w:t>
      </w:r>
      <w:r>
        <w:rPr>
          <w:rFonts w:eastAsia="Times New Roman" w:hint="cs"/>
          <w:kern w:val="0"/>
          <w:rtl/>
        </w:rPr>
        <w:t xml:space="preserve">، </w:t>
      </w:r>
      <w:r w:rsidRPr="00E70811">
        <w:rPr>
          <w:rFonts w:eastAsia="Times New Roman"/>
          <w:kern w:val="0"/>
          <w:rtl/>
        </w:rPr>
        <w:t>ففي الموضحه القصاص إن كانت عمدا ولا قصاص في بقية الشجاج وما دون الموضحة ففيه حكومة عدل </w:t>
      </w:r>
      <w:r>
        <w:rPr>
          <w:rFonts w:eastAsia="Times New Roman" w:hint="cs"/>
          <w:kern w:val="0"/>
          <w:rtl/>
        </w:rPr>
        <w:t xml:space="preserve">، </w:t>
      </w:r>
      <w:r w:rsidRPr="00E70811">
        <w:rPr>
          <w:rFonts w:eastAsia="Times New Roman"/>
          <w:kern w:val="0"/>
          <w:rtl/>
        </w:rPr>
        <w:t>وفي الموضحة إن كانت خطأ نصف عشر الدية وفي الهاشمية عشر الدية وفي المنقلة عشر ونصف عشر الدية وفي الأمة ثلث الدية وفي الجائفة ثلث الدية </w:t>
      </w:r>
      <w:r>
        <w:rPr>
          <w:rFonts w:eastAsia="Times New Roman" w:hint="cs"/>
          <w:kern w:val="0"/>
          <w:rtl/>
        </w:rPr>
        <w:t xml:space="preserve">، </w:t>
      </w:r>
      <w:r w:rsidRPr="00E70811">
        <w:rPr>
          <w:rFonts w:eastAsia="Times New Roman"/>
          <w:kern w:val="0"/>
          <w:rtl/>
        </w:rPr>
        <w:t>فإن نفذت فهي جائفتان ففيها ثلثا الدية وفي أصابع اليد نصف الدية </w:t>
      </w:r>
      <w:r>
        <w:rPr>
          <w:rFonts w:eastAsia="Times New Roman" w:hint="cs"/>
          <w:kern w:val="0"/>
          <w:rtl/>
        </w:rPr>
        <w:t xml:space="preserve">، </w:t>
      </w:r>
      <w:r w:rsidRPr="00E70811">
        <w:rPr>
          <w:rFonts w:eastAsia="Times New Roman"/>
          <w:kern w:val="0"/>
          <w:rtl/>
        </w:rPr>
        <w:t>وإن قطعها مع الكف ففيها الدية وإن قطعها مع نصف الساعد ففي الكف نصف الدية وفي الزيادة حكومة عدل وفي الإصبع الزائدة حكومة عدل </w:t>
      </w:r>
      <w:r>
        <w:rPr>
          <w:rFonts w:eastAsia="Times New Roman" w:hint="cs"/>
          <w:kern w:val="0"/>
          <w:rtl/>
        </w:rPr>
        <w:t xml:space="preserve">، </w:t>
      </w:r>
      <w:r w:rsidRPr="00E70811">
        <w:rPr>
          <w:rFonts w:eastAsia="Times New Roman"/>
          <w:kern w:val="0"/>
          <w:rtl/>
        </w:rPr>
        <w:t>وفي عين الصبي وذكره ولسانه إذا لم تعلم صحته حكومة عدل ومن شج رجلا موضحة فذهب عقله أو شعر رأسه دخل أرش الموضحة في الدية </w:t>
      </w:r>
      <w:r>
        <w:rPr>
          <w:rFonts w:eastAsia="Times New Roman" w:hint="cs"/>
          <w:kern w:val="0"/>
          <w:rtl/>
        </w:rPr>
        <w:t xml:space="preserve">، </w:t>
      </w:r>
      <w:r w:rsidRPr="00E70811">
        <w:rPr>
          <w:rFonts w:eastAsia="Times New Roman"/>
          <w:kern w:val="0"/>
          <w:rtl/>
        </w:rPr>
        <w:t>وإن ذهب سمعة أو بصره أو كلامه فعليه أرش الموضحة مع الدية ومن قطع إصبع رجل فشلت أخرى إلى جنبها ففيهما الأرش ولا قصاص فيه عند أبي حنيفة </w:t>
      </w:r>
      <w:r>
        <w:rPr>
          <w:rFonts w:eastAsia="Times New Roman" w:hint="cs"/>
          <w:kern w:val="0"/>
          <w:rtl/>
        </w:rPr>
        <w:t xml:space="preserve">، </w:t>
      </w:r>
      <w:r w:rsidRPr="00E70811">
        <w:rPr>
          <w:rFonts w:eastAsia="Times New Roman"/>
          <w:kern w:val="0"/>
          <w:rtl/>
        </w:rPr>
        <w:t xml:space="preserve">ومن قلع سن رجل فنبتت أخرى سقط الأرش </w:t>
      </w:r>
      <w:r w:rsidRPr="00E70811">
        <w:rPr>
          <w:rFonts w:eastAsia="Times New Roman"/>
          <w:kern w:val="0"/>
          <w:rtl/>
        </w:rPr>
        <w:lastRenderedPageBreak/>
        <w:t>ومن شج رجلا فالتحمت الجراحة ولم يبق لها أثر ونبت الشعر سقط الأرش عند أبي حنيفة وقال أبو يوسف: عليه أرش الألم وقال محمد: عليه أجرة الطبيب ومن جرح رجلا جراحة لم يقتض منه حتى يبرأ </w:t>
      </w:r>
      <w:r>
        <w:rPr>
          <w:rFonts w:eastAsia="Times New Roman" w:hint="cs"/>
          <w:kern w:val="0"/>
          <w:rtl/>
        </w:rPr>
        <w:t xml:space="preserve">، </w:t>
      </w:r>
      <w:r w:rsidRPr="00E70811">
        <w:rPr>
          <w:rFonts w:eastAsia="Times New Roman"/>
          <w:kern w:val="0"/>
          <w:rtl/>
        </w:rPr>
        <w:t>ومن قطع يد رجل خطأ ثم قتله قبل البرء فعليه الدية وسقط أرش اليد </w:t>
      </w:r>
      <w:r>
        <w:rPr>
          <w:rFonts w:eastAsia="Times New Roman" w:hint="cs"/>
          <w:kern w:val="0"/>
          <w:rtl/>
        </w:rPr>
        <w:t xml:space="preserve">، </w:t>
      </w:r>
      <w:r w:rsidRPr="00E70811">
        <w:rPr>
          <w:rFonts w:eastAsia="Times New Roman"/>
          <w:kern w:val="0"/>
          <w:rtl/>
        </w:rPr>
        <w:t>وكل عمد سقط فيه القصاص بشبهة فالدية في مال القاتل وكل أرش وجب بالصلح فهو في مال القاتل </w:t>
      </w:r>
      <w:r>
        <w:rPr>
          <w:rFonts w:eastAsia="Times New Roman" w:hint="cs"/>
          <w:kern w:val="0"/>
          <w:rtl/>
        </w:rPr>
        <w:t xml:space="preserve">، </w:t>
      </w:r>
      <w:r w:rsidRPr="00E70811">
        <w:rPr>
          <w:rFonts w:eastAsia="Times New Roman"/>
          <w:kern w:val="0"/>
          <w:rtl/>
        </w:rPr>
        <w:t>وإذا قتل الأب ابنه عمدا فالدية في ماله في ثلاث سنين وكل جناية اعترف بها الجاني فهي في ماله ولا يصدق على عاقلته </w:t>
      </w:r>
      <w:r>
        <w:rPr>
          <w:rFonts w:eastAsia="Times New Roman" w:hint="cs"/>
          <w:kern w:val="0"/>
          <w:rtl/>
        </w:rPr>
        <w:t xml:space="preserve">، </w:t>
      </w:r>
      <w:r w:rsidRPr="00E70811">
        <w:rPr>
          <w:rFonts w:eastAsia="Times New Roman"/>
          <w:kern w:val="0"/>
          <w:rtl/>
        </w:rPr>
        <w:t>وعمد الصبي والمجنون خطأ وفيه الدية على العاقلة </w:t>
      </w:r>
      <w:r>
        <w:rPr>
          <w:rFonts w:eastAsia="Times New Roman" w:hint="cs"/>
          <w:kern w:val="0"/>
          <w:rtl/>
        </w:rPr>
        <w:t xml:space="preserve">، </w:t>
      </w:r>
      <w:r w:rsidRPr="00E70811">
        <w:rPr>
          <w:rFonts w:eastAsia="Times New Roman"/>
          <w:kern w:val="0"/>
          <w:rtl/>
        </w:rPr>
        <w:t>ومن حفر بئرا في طريق المسلمين أو وضع حجرا فتلف بذلك إنسان فديته على عاقلته وإن تلف فيه بهيمة فضمانها في ماله وإن أشرع في الطريق ورشنا أو ميزابا فسقط على إنسان فعطب فالدية على عاقلته ولا كفارة على حافر البئر وواضع الحجر </w:t>
      </w:r>
      <w:r>
        <w:rPr>
          <w:rFonts w:eastAsia="Times New Roman" w:hint="cs"/>
          <w:kern w:val="0"/>
          <w:rtl/>
        </w:rPr>
        <w:t xml:space="preserve">، </w:t>
      </w:r>
      <w:r w:rsidRPr="00E70811">
        <w:rPr>
          <w:rFonts w:eastAsia="Times New Roman"/>
          <w:kern w:val="0"/>
          <w:rtl/>
        </w:rPr>
        <w:t>ومن حفر بئرا في ملكه فعطب به إنسان لم يضمن والراكب ضامن لما وطئت الدابة وما أصابت بيدها أو كدمت ولا يضمن ما نفخت برجلها أو ذنبها </w:t>
      </w:r>
      <w:r>
        <w:rPr>
          <w:rFonts w:eastAsia="Times New Roman" w:hint="cs"/>
          <w:kern w:val="0"/>
          <w:rtl/>
        </w:rPr>
        <w:t xml:space="preserve">، </w:t>
      </w:r>
      <w:r w:rsidRPr="00E70811">
        <w:rPr>
          <w:rFonts w:eastAsia="Times New Roman"/>
          <w:kern w:val="0"/>
          <w:rtl/>
        </w:rPr>
        <w:t>فإن راثت أو بالت في الطريق فعطب به إنسان لم يضمن والسائق ضامن لما أصابت بيدها أو رجلها والقائد ضامن لما أصابت بيدها دون رجلها </w:t>
      </w:r>
      <w:r>
        <w:rPr>
          <w:rFonts w:eastAsia="Times New Roman" w:hint="cs"/>
          <w:kern w:val="0"/>
          <w:rtl/>
        </w:rPr>
        <w:t xml:space="preserve">، </w:t>
      </w:r>
      <w:r w:rsidRPr="00E70811">
        <w:rPr>
          <w:rFonts w:eastAsia="Times New Roman"/>
          <w:kern w:val="0"/>
          <w:rtl/>
        </w:rPr>
        <w:t>ومن قاد قطارا فهو ضامن لما وطئ فإن كان معه سائق </w:t>
      </w:r>
      <w:r>
        <w:rPr>
          <w:rFonts w:eastAsia="Times New Roman" w:hint="cs"/>
          <w:kern w:val="0"/>
          <w:rtl/>
        </w:rPr>
        <w:t xml:space="preserve">، </w:t>
      </w:r>
      <w:r w:rsidRPr="00E70811">
        <w:rPr>
          <w:rFonts w:eastAsia="Times New Roman"/>
          <w:kern w:val="0"/>
          <w:rtl/>
        </w:rPr>
        <w:t>فالضمان عليهما وإذا جنى البعد جناية خطإ قيل لمولاه: إما أن تدفعه بها أو تفديه </w:t>
      </w:r>
      <w:r>
        <w:rPr>
          <w:rFonts w:eastAsia="Times New Roman" w:hint="cs"/>
          <w:kern w:val="0"/>
          <w:rtl/>
        </w:rPr>
        <w:t xml:space="preserve">، </w:t>
      </w:r>
      <w:r w:rsidRPr="00E70811">
        <w:rPr>
          <w:rFonts w:eastAsia="Times New Roman"/>
          <w:kern w:val="0"/>
          <w:rtl/>
        </w:rPr>
        <w:t>فإن دفعه ملكه ولي الجناية وإن فداه بأرشها فإن عاد فجنى كان حكم الجناية الثانية حكم الألى فإن جنى قيل للمولى: إما أن تدفعه إلى ولي الجنايتين يقتسمان على قدر حقيهما وإما أن تفديه بأرش كل واحدة منهما وإن أعتقه المولى وهو لا يعلم بالجناية ضمن الأقل من قيمته ومن أرشها وإن باعه المولى أو أعتقه بعد العلم بالجناية وجب عليه الأرش </w:t>
      </w:r>
      <w:r>
        <w:rPr>
          <w:rFonts w:eastAsia="Times New Roman" w:hint="cs"/>
          <w:kern w:val="0"/>
          <w:rtl/>
        </w:rPr>
        <w:t xml:space="preserve">، </w:t>
      </w:r>
      <w:r w:rsidRPr="00E70811">
        <w:rPr>
          <w:rFonts w:eastAsia="Times New Roman"/>
          <w:kern w:val="0"/>
          <w:rtl/>
        </w:rPr>
        <w:t>وإذا جنى المدبر أو أم الولد جناية خطأ ضمن المولى الأقل من قيمته ومن أرشها فإن جنى أخرى وقد دفع المولى القيمة إلى ولي الأولى بقضاء فلا شيء عليه ويتبع ولي الجناية الثانية ولي الجناية الأولى فيشاركه فيما أخذ وإن كان المولى دفع القيمة بغير قضاء فالولي بالخيار: إن شاء اتبع المولى وإن شاء اتبع ولي الجناية الأولى </w:t>
      </w:r>
      <w:r>
        <w:rPr>
          <w:rFonts w:eastAsia="Times New Roman" w:hint="cs"/>
          <w:kern w:val="0"/>
          <w:rtl/>
        </w:rPr>
        <w:t xml:space="preserve">، </w:t>
      </w:r>
      <w:r w:rsidRPr="00E70811">
        <w:rPr>
          <w:rFonts w:eastAsia="Times New Roman"/>
          <w:kern w:val="0"/>
          <w:rtl/>
        </w:rPr>
        <w:t>وإذا مال الحائط إلى طريق المسلمين فطولب صاحبه بنقضه وأشهد عليه فلم ينقض في مدة يقدر على نقضه حتى سقط ضمن ما تلف به من نفس أو مال </w:t>
      </w:r>
      <w:r>
        <w:rPr>
          <w:rFonts w:eastAsia="Times New Roman" w:hint="cs"/>
          <w:kern w:val="0"/>
          <w:rtl/>
        </w:rPr>
        <w:t xml:space="preserve">، </w:t>
      </w:r>
      <w:r w:rsidRPr="00E70811">
        <w:rPr>
          <w:rFonts w:eastAsia="Times New Roman"/>
          <w:kern w:val="0"/>
          <w:rtl/>
        </w:rPr>
        <w:t>ويستوي أن يطالبه بنقضه مسلم أو ذمي وإن مال إلى دار رجل فالمطالبة إلى مالك الدار خاصة وإذا اصطدم فارسان فماتا فعلى عاقلة كل واحد منهما دية الآخر </w:t>
      </w:r>
      <w:r>
        <w:rPr>
          <w:rFonts w:eastAsia="Times New Roman" w:hint="cs"/>
          <w:kern w:val="0"/>
          <w:rtl/>
        </w:rPr>
        <w:t xml:space="preserve">، </w:t>
      </w:r>
      <w:r w:rsidRPr="00E70811">
        <w:rPr>
          <w:rFonts w:eastAsia="Times New Roman"/>
          <w:kern w:val="0"/>
          <w:rtl/>
        </w:rPr>
        <w:t>وإذا قتل رجل عبدا خطأ فعليه قيمته لا يزاد على عشرة آلاف درهم فإن كانت قيمته عشرة آلاف أو أكثر قضي عليه بعشرة آلاف إلا عشرة </w:t>
      </w:r>
      <w:r>
        <w:rPr>
          <w:rFonts w:eastAsia="Times New Roman" w:hint="cs"/>
          <w:kern w:val="0"/>
          <w:rtl/>
        </w:rPr>
        <w:t xml:space="preserve">، </w:t>
      </w:r>
      <w:r w:rsidRPr="00E70811">
        <w:rPr>
          <w:rFonts w:eastAsia="Times New Roman"/>
          <w:kern w:val="0"/>
          <w:rtl/>
        </w:rPr>
        <w:t>وفي الأمة إذا زادت قيمتها على الدية خمسة آلاف إلا عشرة </w:t>
      </w:r>
      <w:r>
        <w:rPr>
          <w:rFonts w:eastAsia="Times New Roman" w:hint="cs"/>
          <w:kern w:val="0"/>
          <w:rtl/>
        </w:rPr>
        <w:t xml:space="preserve">، </w:t>
      </w:r>
      <w:r w:rsidRPr="00E70811">
        <w:rPr>
          <w:rFonts w:eastAsia="Times New Roman"/>
          <w:kern w:val="0"/>
          <w:rtl/>
        </w:rPr>
        <w:t xml:space="preserve">وفي يد العبد نصف القيمة لا يزاد على </w:t>
      </w:r>
      <w:r w:rsidRPr="00E70811">
        <w:rPr>
          <w:rFonts w:eastAsia="Times New Roman"/>
          <w:kern w:val="0"/>
          <w:rtl/>
        </w:rPr>
        <w:lastRenderedPageBreak/>
        <w:t>خمسة آلاف إلا خمسة وكل ما يقدر من دية الحر فهو مقدر من قيمة العبد </w:t>
      </w:r>
      <w:r>
        <w:rPr>
          <w:rFonts w:eastAsia="Times New Roman" w:hint="cs"/>
          <w:kern w:val="0"/>
          <w:rtl/>
        </w:rPr>
        <w:t xml:space="preserve">، </w:t>
      </w:r>
      <w:r w:rsidRPr="00E70811">
        <w:rPr>
          <w:rFonts w:eastAsia="Times New Roman"/>
          <w:kern w:val="0"/>
          <w:rtl/>
        </w:rPr>
        <w:t>وإذا ضرب بطن امرأة فألقت جنينا ميتا فعليه غرة </w:t>
      </w:r>
      <w:r>
        <w:rPr>
          <w:rFonts w:eastAsia="Times New Roman" w:hint="cs"/>
          <w:kern w:val="0"/>
          <w:rtl/>
        </w:rPr>
        <w:t xml:space="preserve">، </w:t>
      </w:r>
      <w:r w:rsidRPr="00E70811">
        <w:rPr>
          <w:rFonts w:eastAsia="Times New Roman"/>
          <w:kern w:val="0"/>
          <w:rtl/>
        </w:rPr>
        <w:t>والغرة نصف عشر الدية فإن ألقته حيا ثم مات فعليه دية كاملة وإن ألقته ميتا ثم ماتت الأم فعليه دية وغرة وإن ماتت الأم ثم ألقته ميتا فعليه دية في الأم ولا شيء في الجنين </w:t>
      </w:r>
      <w:r>
        <w:rPr>
          <w:rFonts w:eastAsia="Times New Roman" w:hint="cs"/>
          <w:kern w:val="0"/>
          <w:rtl/>
        </w:rPr>
        <w:t xml:space="preserve">، </w:t>
      </w:r>
      <w:r w:rsidRPr="00E70811">
        <w:rPr>
          <w:rFonts w:eastAsia="Times New Roman"/>
          <w:kern w:val="0"/>
          <w:rtl/>
        </w:rPr>
        <w:t>وما يجب في الجنين موروث عنه وفي جنين الأمة إذا كان ذكرا نصف عشر قيمته لو كان حيا وعشر قيمته إن كان أنثى ولا كفارة في الجنين </w:t>
      </w:r>
      <w:r>
        <w:rPr>
          <w:rFonts w:eastAsia="Times New Roman" w:hint="cs"/>
          <w:kern w:val="0"/>
          <w:rtl/>
        </w:rPr>
        <w:t xml:space="preserve">، </w:t>
      </w:r>
      <w:r w:rsidRPr="00E70811">
        <w:rPr>
          <w:rFonts w:eastAsia="Times New Roman"/>
          <w:kern w:val="0"/>
          <w:rtl/>
        </w:rPr>
        <w:t>و</w:t>
      </w:r>
      <w:r>
        <w:rPr>
          <w:rFonts w:eastAsia="Times New Roman"/>
          <w:kern w:val="0"/>
          <w:rtl/>
        </w:rPr>
        <w:t>الكفارة</w:t>
      </w:r>
      <w:r w:rsidRPr="00E70811">
        <w:rPr>
          <w:rFonts w:eastAsia="Times New Roman"/>
          <w:kern w:val="0"/>
          <w:rtl/>
        </w:rPr>
        <w:t xml:space="preserve"> في شبه العمد و</w:t>
      </w:r>
      <w:r>
        <w:rPr>
          <w:rFonts w:eastAsia="Times New Roman"/>
          <w:kern w:val="0"/>
          <w:rtl/>
        </w:rPr>
        <w:t>الخطأ</w:t>
      </w:r>
      <w:r w:rsidRPr="00E70811">
        <w:rPr>
          <w:rFonts w:eastAsia="Times New Roman"/>
          <w:kern w:val="0"/>
          <w:rtl/>
        </w:rPr>
        <w:t>: عتق رقبة مؤمنة فإن لم يجد فصيام شهرين متتابعين ولا يجزئ فيها الإطعام </w:t>
      </w:r>
    </w:p>
    <w:p w14:paraId="5CBFD0B2"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القسامة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وإذا وجد القتيل في محلة ولا يعلم من قتله استحلف خمسون رجلا منهم يتخيرهم الولي: بالله ما قتلناه ولا علمنا له قاتلا فإذا حلفوا قضي على أهل المحلة بالدية ولا يستحلف الولي ولا يقضي له بالجناية وإن لم يكمل أهل المحلة كررت الأيمان عليهم حتى يتم خمسون </w:t>
      </w:r>
      <w:r>
        <w:rPr>
          <w:rFonts w:eastAsia="Times New Roman" w:hint="cs"/>
          <w:kern w:val="0"/>
          <w:rtl/>
        </w:rPr>
        <w:t xml:space="preserve">، </w:t>
      </w:r>
      <w:r w:rsidRPr="00E70811">
        <w:rPr>
          <w:rFonts w:eastAsia="Times New Roman"/>
          <w:kern w:val="0"/>
          <w:rtl/>
        </w:rPr>
        <w:t>ولا يدخل في القسامة صبي ولا مجنون ولا امرأة ولا عبد وإن وجد ميت لا أثر به فلا قسامة ولا دية وكذلك إن كان الدم يسيل من أنفه أو من دبره أو من فمه فإن كان يخرج من عينيه أو من أذنه فهو قتيل </w:t>
      </w:r>
      <w:r>
        <w:rPr>
          <w:rFonts w:eastAsia="Times New Roman" w:hint="cs"/>
          <w:kern w:val="0"/>
          <w:rtl/>
        </w:rPr>
        <w:t xml:space="preserve">، </w:t>
      </w:r>
      <w:r w:rsidRPr="00E70811">
        <w:rPr>
          <w:rFonts w:eastAsia="Times New Roman"/>
          <w:kern w:val="0"/>
          <w:rtl/>
        </w:rPr>
        <w:t>وإذا وجد القتيل على دابة يسوقها رجل فالدية على عاقلته دون أهل المحلة وإن وجد القتيل في دار إنسان فالقسامة عليه والدية على عاقلته </w:t>
      </w:r>
      <w:r>
        <w:rPr>
          <w:rFonts w:eastAsia="Times New Roman" w:hint="cs"/>
          <w:kern w:val="0"/>
          <w:rtl/>
        </w:rPr>
        <w:t xml:space="preserve">، </w:t>
      </w:r>
      <w:r w:rsidRPr="00E70811">
        <w:rPr>
          <w:rFonts w:eastAsia="Times New Roman"/>
          <w:kern w:val="0"/>
          <w:rtl/>
        </w:rPr>
        <w:t>ولا يدخل السكان في القسامة مع الملاك عند أبي حنيفة وهي على أهل الخطة </w:t>
      </w:r>
      <w:r>
        <w:rPr>
          <w:rFonts w:eastAsia="Times New Roman" w:hint="cs"/>
          <w:kern w:val="0"/>
          <w:rtl/>
        </w:rPr>
        <w:t xml:space="preserve">، </w:t>
      </w:r>
      <w:r w:rsidRPr="00E70811">
        <w:rPr>
          <w:rFonts w:eastAsia="Times New Roman"/>
          <w:kern w:val="0"/>
          <w:rtl/>
        </w:rPr>
        <w:t>دون المشترين ولو بقي منهم واحد وإن وجد القتيل في سفينة فالقسامة على من فيها من الركاب والملاحين وإن وجد القتيل في مسجد محلة فالقسامة على أهلها وإن وجد في الجامع أو الشارع الأعظم فلا قسامة فيه والدية على بيت المال وإن وجد في برية ليس بقربها عمارة فهو هدر وإن وجد بين قريتين كان على أقربهما وإن وجد في وسط الفرات بمر به الماء فهو هدر </w:t>
      </w:r>
      <w:r>
        <w:rPr>
          <w:rFonts w:eastAsia="Times New Roman" w:hint="cs"/>
          <w:kern w:val="0"/>
          <w:rtl/>
        </w:rPr>
        <w:t xml:space="preserve">، </w:t>
      </w:r>
      <w:r w:rsidRPr="00E70811">
        <w:rPr>
          <w:rFonts w:eastAsia="Times New Roman"/>
          <w:kern w:val="0"/>
          <w:rtl/>
        </w:rPr>
        <w:t>فإن كان محتسبا بالشاطئ فهو على أقرب القرى من ذلك المكان </w:t>
      </w:r>
      <w:r>
        <w:rPr>
          <w:rFonts w:eastAsia="Times New Roman" w:hint="cs"/>
          <w:kern w:val="0"/>
          <w:rtl/>
        </w:rPr>
        <w:t xml:space="preserve">، </w:t>
      </w:r>
      <w:r w:rsidRPr="00E70811">
        <w:rPr>
          <w:rFonts w:eastAsia="Times New Roman"/>
          <w:kern w:val="0"/>
          <w:rtl/>
        </w:rPr>
        <w:t>وإن ادعى الولي على واحد من أهل المحلة بعينه لم تسقط القسامة عنهم وإن ادعى على واحد من غيرهم سقطت عنهم القسامة </w:t>
      </w:r>
      <w:r>
        <w:rPr>
          <w:rFonts w:eastAsia="Times New Roman" w:hint="cs"/>
          <w:kern w:val="0"/>
          <w:rtl/>
        </w:rPr>
        <w:t xml:space="preserve">، </w:t>
      </w:r>
      <w:r w:rsidRPr="00E70811">
        <w:rPr>
          <w:rFonts w:eastAsia="Times New Roman"/>
          <w:kern w:val="0"/>
          <w:rtl/>
        </w:rPr>
        <w:t>وإذا قال المستحلف: قتله فلان استحلف بالله ما قتلت ولا عرفت له قاتلا غير فلان </w:t>
      </w:r>
      <w:r>
        <w:rPr>
          <w:rFonts w:eastAsia="Times New Roman" w:hint="cs"/>
          <w:kern w:val="0"/>
          <w:rtl/>
        </w:rPr>
        <w:t xml:space="preserve">، </w:t>
      </w:r>
      <w:r w:rsidRPr="00E70811">
        <w:rPr>
          <w:rFonts w:eastAsia="Times New Roman"/>
          <w:kern w:val="0"/>
          <w:rtl/>
        </w:rPr>
        <w:t>وإذا شهد اثنان من أهل المحلة على رجل من غيرهم أنه قتله لم تقبل شهادتهما </w:t>
      </w:r>
    </w:p>
    <w:p w14:paraId="45B63479"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المعاقل</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الدية في شبه العمد و</w:t>
      </w:r>
      <w:r>
        <w:rPr>
          <w:rFonts w:eastAsia="Times New Roman"/>
          <w:kern w:val="0"/>
          <w:rtl/>
        </w:rPr>
        <w:t>الخطأ</w:t>
      </w:r>
      <w:r w:rsidRPr="00E70811">
        <w:rPr>
          <w:rFonts w:eastAsia="Times New Roman"/>
          <w:kern w:val="0"/>
          <w:rtl/>
        </w:rPr>
        <w:t xml:space="preserve"> وكل دية وجبت بنفس القتل على العاقلة </w:t>
      </w:r>
      <w:r>
        <w:rPr>
          <w:rFonts w:eastAsia="Times New Roman" w:hint="cs"/>
          <w:kern w:val="0"/>
          <w:rtl/>
        </w:rPr>
        <w:t xml:space="preserve">، </w:t>
      </w:r>
      <w:r w:rsidRPr="00E70811">
        <w:rPr>
          <w:rFonts w:eastAsia="Times New Roman"/>
          <w:kern w:val="0"/>
          <w:rtl/>
        </w:rPr>
        <w:t xml:space="preserve">والعاقلة: أهل الديوان إن كان القاتل من أهل الديوان يؤخذ من عطاياهم في ثلاث سنين فإن خرجت العطايا في أكثر من ثلاث سنين أو أقل أخذت منها ومن لم يكن من أهل الديوان فعاقلته قبيلته تقسط عليهم في ثلاث سنين لا يزاد الواحد على أربعة دراهم في كل سنة وينقض منها فإن لم تتسع القبيلة لذلك ضم إليهم </w:t>
      </w:r>
      <w:r w:rsidRPr="00E70811">
        <w:rPr>
          <w:rFonts w:eastAsia="Times New Roman"/>
          <w:kern w:val="0"/>
          <w:rtl/>
        </w:rPr>
        <w:lastRenderedPageBreak/>
        <w:t>أقرب القبائل من غيرهم </w:t>
      </w:r>
      <w:r>
        <w:rPr>
          <w:rFonts w:eastAsia="Times New Roman" w:hint="cs"/>
          <w:kern w:val="0"/>
          <w:rtl/>
        </w:rPr>
        <w:t xml:space="preserve">، </w:t>
      </w:r>
      <w:r w:rsidRPr="00E70811">
        <w:rPr>
          <w:rFonts w:eastAsia="Times New Roman"/>
          <w:kern w:val="0"/>
          <w:rtl/>
        </w:rPr>
        <w:t>ويدخل القاتل مع العاقلة فيكون فيما يؤدي مثل أحدهم </w:t>
      </w:r>
      <w:r>
        <w:rPr>
          <w:rFonts w:eastAsia="Times New Roman" w:hint="cs"/>
          <w:kern w:val="0"/>
          <w:rtl/>
        </w:rPr>
        <w:t xml:space="preserve">، </w:t>
      </w:r>
      <w:r w:rsidRPr="00E70811">
        <w:rPr>
          <w:rFonts w:eastAsia="Times New Roman"/>
          <w:kern w:val="0"/>
          <w:rtl/>
        </w:rPr>
        <w:t>وعاقلة المعتق قبيلة مولاه ومولى الموالاة يعقل عنه مولاه وقبيلته ولا تتحمل العاقلة أقل من نصف عشر الدية وتتحمل نصف العشر فصاعدا وما ينقص من ذلك فهو في مال الجاني </w:t>
      </w:r>
      <w:r>
        <w:rPr>
          <w:rFonts w:eastAsia="Times New Roman" w:hint="cs"/>
          <w:kern w:val="0"/>
          <w:rtl/>
        </w:rPr>
        <w:t xml:space="preserve">، </w:t>
      </w:r>
      <w:r w:rsidRPr="00E70811">
        <w:rPr>
          <w:rFonts w:eastAsia="Times New Roman"/>
          <w:kern w:val="0"/>
          <w:rtl/>
        </w:rPr>
        <w:t>ولا تعتقل العاقلة جناية العبد ولا تعقل الجناية التي اعترف بها الجاني إلا أن يصدقوه ولا تعقل ما لزم بالصلح</w:t>
      </w:r>
      <w:r>
        <w:rPr>
          <w:rFonts w:eastAsia="Times New Roman" w:hint="cs"/>
          <w:kern w:val="0"/>
          <w:rtl/>
        </w:rPr>
        <w:t xml:space="preserve">، </w:t>
      </w:r>
      <w:r w:rsidRPr="00E70811">
        <w:rPr>
          <w:rFonts w:eastAsia="Times New Roman"/>
          <w:kern w:val="0"/>
          <w:rtl/>
        </w:rPr>
        <w:t>وإذا جنى الحر على العبد جناية خطأ كانت على عاقلته </w:t>
      </w:r>
    </w:p>
    <w:p w14:paraId="7A07F0CD" w14:textId="77777777" w:rsidR="00C11C4E" w:rsidRDefault="00C11C4E" w:rsidP="00775A91">
      <w:pPr>
        <w:jc w:val="center"/>
        <w:rPr>
          <w:rFonts w:eastAsia="Times New Roman"/>
          <w:kern w:val="0"/>
          <w:rtl/>
        </w:rPr>
      </w:pPr>
      <w:r>
        <w:rPr>
          <w:rFonts w:eastAsia="Times New Roman" w:hint="cs"/>
          <w:kern w:val="0"/>
          <w:rtl/>
        </w:rPr>
        <w:t>***</w:t>
      </w:r>
    </w:p>
    <w:p w14:paraId="1DADE96D"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41 - كتاب الحدود</w:t>
      </w:r>
    </w:p>
    <w:p w14:paraId="33E0C54D" w14:textId="77777777" w:rsidR="00C11C4E" w:rsidRDefault="00C11C4E" w:rsidP="00775A91">
      <w:pPr>
        <w:rPr>
          <w:rFonts w:eastAsia="Times New Roman"/>
          <w:kern w:val="0"/>
          <w:rtl/>
        </w:rPr>
      </w:pPr>
      <w:r w:rsidRPr="00E70811">
        <w:rPr>
          <w:rFonts w:eastAsia="Times New Roman"/>
          <w:kern w:val="0"/>
          <w:rtl/>
        </w:rPr>
        <w:t>الزنا يثبت بالبينة والإقرار</w:t>
      </w:r>
      <w:r>
        <w:rPr>
          <w:rFonts w:eastAsia="Times New Roman" w:hint="cs"/>
          <w:kern w:val="0"/>
          <w:rtl/>
        </w:rPr>
        <w:t xml:space="preserve">، </w:t>
      </w:r>
      <w:r w:rsidRPr="00E70811">
        <w:rPr>
          <w:rFonts w:eastAsia="Times New Roman"/>
          <w:kern w:val="0"/>
          <w:rtl/>
        </w:rPr>
        <w:t>فالبينة: أن تشهد أربعة من الشهود على رجل أو امرأة بالزنا فيسألهم الإمام عن الزنا</w:t>
      </w:r>
      <w:r>
        <w:rPr>
          <w:rFonts w:eastAsia="Times New Roman" w:hint="cs"/>
          <w:kern w:val="0"/>
          <w:rtl/>
        </w:rPr>
        <w:t xml:space="preserve">: </w:t>
      </w:r>
      <w:r w:rsidRPr="00E70811">
        <w:rPr>
          <w:rFonts w:eastAsia="Times New Roman"/>
          <w:kern w:val="0"/>
          <w:rtl/>
        </w:rPr>
        <w:t xml:space="preserve">ما هو؟ وكيف هو؟ وأين زنى؟ وبمن زنى؟ ومتى زنى؟ فإذا بينوا ذلك وقالوا: رأيناه وطئها في فرجها كالميل في المكحلة وسأل القاضي عنهم فعدلوا في السر والعلانية حكم </w:t>
      </w:r>
      <w:proofErr w:type="gramStart"/>
      <w:r w:rsidRPr="00E70811">
        <w:rPr>
          <w:rFonts w:eastAsia="Times New Roman"/>
          <w:kern w:val="0"/>
          <w:rtl/>
        </w:rPr>
        <w:t>بشهادتهم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والإقرار: أن يقر البالغ العاقل على نفسه بالزنا أربع مرات في أربعة مجالس من مجالس المقر كلما أقر رده القاضي فإذا تم إقراره أربع مرات سأله الإمام عن الزنا: ما هو؟ وكيف هو؟ وأين زنى؟ وبمن زنى؟ فإذا بين ذلك لزمه الحد </w:t>
      </w:r>
      <w:r>
        <w:rPr>
          <w:rFonts w:eastAsia="Times New Roman" w:hint="cs"/>
          <w:kern w:val="0"/>
          <w:rtl/>
        </w:rPr>
        <w:t xml:space="preserve">، </w:t>
      </w:r>
      <w:r w:rsidRPr="00E70811">
        <w:rPr>
          <w:rFonts w:eastAsia="Times New Roman"/>
          <w:kern w:val="0"/>
          <w:rtl/>
        </w:rPr>
        <w:t>فإن كان الزاني محصنا رجمه بالحجارة حتى يموت يخرجه إلى أرض فضاء يبتدئ الشهود برجمه ثم الإمام ثم الناس فإن امتنع الشهود من الابتداء سقط الحد </w:t>
      </w:r>
      <w:r>
        <w:rPr>
          <w:rFonts w:eastAsia="Times New Roman" w:hint="cs"/>
          <w:kern w:val="0"/>
          <w:rtl/>
        </w:rPr>
        <w:t xml:space="preserve">، </w:t>
      </w:r>
      <w:r w:rsidRPr="00E70811">
        <w:rPr>
          <w:rFonts w:eastAsia="Times New Roman"/>
          <w:kern w:val="0"/>
          <w:rtl/>
        </w:rPr>
        <w:t>وإن كان مقرا ابتدأ الإمام ثم الناس ويغسل ويكفن ويصلي عليه </w:t>
      </w:r>
      <w:r>
        <w:rPr>
          <w:rFonts w:eastAsia="Times New Roman" w:hint="cs"/>
          <w:kern w:val="0"/>
          <w:rtl/>
        </w:rPr>
        <w:t xml:space="preserve">، </w:t>
      </w:r>
      <w:r w:rsidRPr="00E70811">
        <w:rPr>
          <w:rFonts w:eastAsia="Times New Roman"/>
          <w:kern w:val="0"/>
          <w:rtl/>
        </w:rPr>
        <w:t>وإن لم يكن محصنا وكان حرا فحده مائة جلدة يأمر الإمام بضربه بسوط لا ثمرة له ضربا متوسطا تنزع عنه ثيابه ويفرق الضرب على أعضائه إلا رأسه ووجهه وفرجه وإن كان عبدا جلده خمسين وكذلك الأمة </w:t>
      </w:r>
      <w:r>
        <w:rPr>
          <w:rFonts w:eastAsia="Times New Roman" w:hint="cs"/>
          <w:kern w:val="0"/>
          <w:rtl/>
        </w:rPr>
        <w:t xml:space="preserve">، </w:t>
      </w:r>
      <w:r w:rsidRPr="00E70811">
        <w:rPr>
          <w:rFonts w:eastAsia="Times New Roman"/>
          <w:kern w:val="0"/>
          <w:rtl/>
        </w:rPr>
        <w:t>فإن رجع المقر عن إقراره قبل إقامة الحد عليه أو في وسطه قبل رجوعه وخلي سبيله </w:t>
      </w:r>
      <w:r>
        <w:rPr>
          <w:rFonts w:eastAsia="Times New Roman" w:hint="cs"/>
          <w:kern w:val="0"/>
          <w:rtl/>
        </w:rPr>
        <w:t xml:space="preserve">، </w:t>
      </w:r>
      <w:r w:rsidRPr="00E70811">
        <w:rPr>
          <w:rFonts w:eastAsia="Times New Roman"/>
          <w:kern w:val="0"/>
          <w:rtl/>
        </w:rPr>
        <w:t>ويستحب للإمام أن يلقن المقر الرجوع ويقول له: لعلك لمست أو قبلت </w:t>
      </w:r>
      <w:r>
        <w:rPr>
          <w:rFonts w:eastAsia="Times New Roman" w:hint="cs"/>
          <w:kern w:val="0"/>
          <w:rtl/>
        </w:rPr>
        <w:t xml:space="preserve">، </w:t>
      </w:r>
      <w:r w:rsidRPr="00E70811">
        <w:rPr>
          <w:rFonts w:eastAsia="Times New Roman"/>
          <w:kern w:val="0"/>
          <w:rtl/>
        </w:rPr>
        <w:t>والرجل والمرأة في ذلك سواء غير أن المرأة لا تنزع عنها ثيابها إلا الفرو والحشو وإن حفر لها في الرجم جاز </w:t>
      </w:r>
      <w:r>
        <w:rPr>
          <w:rFonts w:eastAsia="Times New Roman" w:hint="cs"/>
          <w:kern w:val="0"/>
          <w:rtl/>
        </w:rPr>
        <w:t xml:space="preserve">، </w:t>
      </w:r>
      <w:r w:rsidRPr="00E70811">
        <w:rPr>
          <w:rFonts w:eastAsia="Times New Roman"/>
          <w:kern w:val="0"/>
          <w:rtl/>
        </w:rPr>
        <w:t>ولا يقيم المولى الحد على عبده إلا بإذن الإمام</w:t>
      </w:r>
      <w:r>
        <w:rPr>
          <w:rFonts w:eastAsia="Times New Roman" w:hint="cs"/>
          <w:kern w:val="0"/>
          <w:rtl/>
        </w:rPr>
        <w:t xml:space="preserve">، </w:t>
      </w:r>
      <w:r w:rsidRPr="00E70811">
        <w:rPr>
          <w:rFonts w:eastAsia="Times New Roman"/>
          <w:kern w:val="0"/>
          <w:rtl/>
        </w:rPr>
        <w:t>وإذا رجع أحد الشهود بعد الحكم وقبل الرجم ضربوا الحد وسقط الرجم فإن رجع بعد الرجم حد الراجع وحده </w:t>
      </w:r>
      <w:r>
        <w:rPr>
          <w:rFonts w:eastAsia="Times New Roman" w:hint="cs"/>
          <w:kern w:val="0"/>
          <w:rtl/>
        </w:rPr>
        <w:t xml:space="preserve">، </w:t>
      </w:r>
      <w:r w:rsidRPr="00E70811">
        <w:rPr>
          <w:rFonts w:eastAsia="Times New Roman"/>
          <w:kern w:val="0"/>
          <w:rtl/>
        </w:rPr>
        <w:t>وضمن ربع الدية وإن نقص عدد الشهود عن أربعة حدوا </w:t>
      </w:r>
      <w:r>
        <w:rPr>
          <w:rFonts w:eastAsia="Times New Roman" w:hint="cs"/>
          <w:kern w:val="0"/>
          <w:rtl/>
        </w:rPr>
        <w:t xml:space="preserve">، </w:t>
      </w:r>
      <w:r w:rsidRPr="00E70811">
        <w:rPr>
          <w:rFonts w:eastAsia="Times New Roman"/>
          <w:kern w:val="0"/>
          <w:rtl/>
        </w:rPr>
        <w:t>وشرط إحصان الرجم: أن يكون حرا بالغا عاقلا مسلما قد تزوج امرأة نكاحا صحيحا ودخل بها وهما على صفة الإحصان </w:t>
      </w:r>
      <w:r>
        <w:rPr>
          <w:rFonts w:eastAsia="Times New Roman" w:hint="cs"/>
          <w:kern w:val="0"/>
          <w:rtl/>
        </w:rPr>
        <w:t xml:space="preserve">، </w:t>
      </w:r>
      <w:r w:rsidRPr="00E70811">
        <w:rPr>
          <w:rFonts w:eastAsia="Times New Roman"/>
          <w:kern w:val="0"/>
          <w:rtl/>
        </w:rPr>
        <w:t xml:space="preserve">ولا يجمع في المحصن بين الجلد والرجم ولا يجمع في البكر بين الجلد والنفي إلا أن يرى الإمام ذلك مصلحة فيغربه على قدر ما يراهوإذا </w:t>
      </w:r>
      <w:r w:rsidRPr="00E70811">
        <w:rPr>
          <w:rFonts w:eastAsia="Times New Roman"/>
          <w:kern w:val="0"/>
          <w:rtl/>
        </w:rPr>
        <w:lastRenderedPageBreak/>
        <w:t>زنى المريض وحده الرجم رجم وإن كان حده الجلد لم يجلد حتى يبرأ </w:t>
      </w:r>
      <w:r>
        <w:rPr>
          <w:rFonts w:eastAsia="Times New Roman" w:hint="cs"/>
          <w:kern w:val="0"/>
          <w:rtl/>
        </w:rPr>
        <w:t xml:space="preserve">، </w:t>
      </w:r>
      <w:r w:rsidRPr="00E70811">
        <w:rPr>
          <w:rFonts w:eastAsia="Times New Roman"/>
          <w:kern w:val="0"/>
          <w:rtl/>
        </w:rPr>
        <w:t>وإذا زنت الحامل لم تحد حتى تضع حملها فإن كان حدها الجلد فحتى تتعالى من نفسها وإذا كان حدها الرجم رجمت </w:t>
      </w:r>
      <w:r>
        <w:rPr>
          <w:rFonts w:eastAsia="Times New Roman" w:hint="cs"/>
          <w:kern w:val="0"/>
          <w:rtl/>
        </w:rPr>
        <w:t xml:space="preserve">، </w:t>
      </w:r>
      <w:r w:rsidRPr="00E70811">
        <w:rPr>
          <w:rFonts w:eastAsia="Times New Roman"/>
          <w:kern w:val="0"/>
          <w:rtl/>
        </w:rPr>
        <w:t>وإذا شهد الشهود بحد متقادم لم يقطعهم عن إقامته بعدهم عن الإمام لم تقبل شهادتهم إلا في حد القذف خاصة </w:t>
      </w:r>
      <w:r>
        <w:rPr>
          <w:rFonts w:eastAsia="Times New Roman" w:hint="cs"/>
          <w:kern w:val="0"/>
          <w:rtl/>
        </w:rPr>
        <w:t xml:space="preserve">، </w:t>
      </w:r>
      <w:r w:rsidRPr="00E70811">
        <w:rPr>
          <w:rFonts w:eastAsia="Times New Roman"/>
          <w:kern w:val="0"/>
          <w:rtl/>
        </w:rPr>
        <w:t>ومن وطئ أجنبية فيما دون الفرج عزز </w:t>
      </w:r>
      <w:r>
        <w:rPr>
          <w:rFonts w:eastAsia="Times New Roman" w:hint="cs"/>
          <w:kern w:val="0"/>
          <w:rtl/>
        </w:rPr>
        <w:t xml:space="preserve">، </w:t>
      </w:r>
      <w:r w:rsidRPr="00E70811">
        <w:rPr>
          <w:rFonts w:eastAsia="Times New Roman"/>
          <w:kern w:val="0"/>
          <w:rtl/>
        </w:rPr>
        <w:t>ولا حد على من وطئ جارية ولده وولد ولده وإن قال: علمت أنها علي حرام: وإذا وطئ جارية أبيه أو أمه أو زوجته أو وطئ العبد جارية مولاه وقال: علمت أنها علي حرام حد وإن قال: ظننت أنها حلال حد </w:t>
      </w:r>
      <w:r>
        <w:rPr>
          <w:rFonts w:eastAsia="Times New Roman" w:hint="cs"/>
          <w:kern w:val="0"/>
          <w:rtl/>
        </w:rPr>
        <w:t xml:space="preserve">، </w:t>
      </w:r>
      <w:r w:rsidRPr="00E70811">
        <w:rPr>
          <w:rFonts w:eastAsia="Times New Roman"/>
          <w:kern w:val="0"/>
          <w:rtl/>
        </w:rPr>
        <w:t>ومن زفت إليه غير امرأته وقالت النساء: إنها زوجتك فوطئها فلا حد عليه </w:t>
      </w:r>
      <w:r>
        <w:rPr>
          <w:rFonts w:eastAsia="Times New Roman" w:hint="cs"/>
          <w:kern w:val="0"/>
          <w:rtl/>
        </w:rPr>
        <w:t xml:space="preserve">، </w:t>
      </w:r>
      <w:r w:rsidRPr="00E70811">
        <w:rPr>
          <w:rFonts w:eastAsia="Times New Roman"/>
          <w:kern w:val="0"/>
          <w:rtl/>
        </w:rPr>
        <w:t>وعليه المهر </w:t>
      </w:r>
      <w:r>
        <w:rPr>
          <w:rFonts w:eastAsia="Times New Roman" w:hint="cs"/>
          <w:kern w:val="0"/>
          <w:rtl/>
        </w:rPr>
        <w:t xml:space="preserve">، </w:t>
      </w:r>
      <w:r w:rsidRPr="00E70811">
        <w:rPr>
          <w:rFonts w:eastAsia="Times New Roman"/>
          <w:kern w:val="0"/>
          <w:rtl/>
        </w:rPr>
        <w:t>ومن وجد امرأة على فراشه فوطئها فعليه الحد ومن تزوج امرأة لا يحل له نكاحها فوطئها لم يجب عليه الحد ومن أتى امرأة في الموضع المكروه أو عمل عمل قوم لوط فلا حد عليه عند أبي حنيفة ويعزر وقال أبو يوسف ومحمد: هو كالزنا ومن وطئ بهيمة فلا حد عليه </w:t>
      </w:r>
      <w:r>
        <w:rPr>
          <w:rFonts w:eastAsia="Times New Roman" w:hint="cs"/>
          <w:kern w:val="0"/>
          <w:rtl/>
        </w:rPr>
        <w:t xml:space="preserve">، </w:t>
      </w:r>
      <w:r w:rsidRPr="00E70811">
        <w:rPr>
          <w:rFonts w:eastAsia="Times New Roman"/>
          <w:kern w:val="0"/>
          <w:rtl/>
        </w:rPr>
        <w:t>ومن زنى في دار الحرب أو دار البغي ثم خرج إلينا لم نقم عليه الحد </w:t>
      </w:r>
    </w:p>
    <w:p w14:paraId="50FDF87C"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حد الشرب</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ومن شرب الخمر فأخذ وريحها موجود فشهد الشهود بذلك عليه أو أقل فعليه الحد وإن أقر بعد ذهاب رائحتها لم يحد </w:t>
      </w:r>
      <w:r>
        <w:rPr>
          <w:rFonts w:eastAsia="Times New Roman" w:hint="cs"/>
          <w:kern w:val="0"/>
          <w:rtl/>
        </w:rPr>
        <w:t xml:space="preserve">، </w:t>
      </w:r>
      <w:r w:rsidRPr="00E70811">
        <w:rPr>
          <w:rFonts w:eastAsia="Times New Roman"/>
          <w:kern w:val="0"/>
          <w:rtl/>
        </w:rPr>
        <w:t>ومن سكر من النبيذ حد </w:t>
      </w:r>
      <w:r>
        <w:rPr>
          <w:rFonts w:eastAsia="Times New Roman" w:hint="cs"/>
          <w:kern w:val="0"/>
          <w:rtl/>
        </w:rPr>
        <w:t xml:space="preserve">، </w:t>
      </w:r>
      <w:r w:rsidRPr="00E70811">
        <w:rPr>
          <w:rFonts w:eastAsia="Times New Roman"/>
          <w:kern w:val="0"/>
          <w:rtl/>
        </w:rPr>
        <w:t>ولا حد على من وجد منه رائحة الخمر أو تقيأها ولا يحد السكران حتى يعلم أنه سكر من النبيذ وشربه طوعا ولا يحد حتى يزول عنه السكر </w:t>
      </w:r>
      <w:r>
        <w:rPr>
          <w:rFonts w:eastAsia="Times New Roman" w:hint="cs"/>
          <w:kern w:val="0"/>
          <w:rtl/>
        </w:rPr>
        <w:t xml:space="preserve">، </w:t>
      </w:r>
      <w:r w:rsidRPr="00E70811">
        <w:rPr>
          <w:rFonts w:eastAsia="Times New Roman"/>
          <w:kern w:val="0"/>
          <w:rtl/>
        </w:rPr>
        <w:t>وحد الخمر والسكر في الحد ثمانون سوطا يفرق على بدنه كما ذكرنا في الزنا وإن كان عبدا فحده أربعون سوطا </w:t>
      </w:r>
      <w:r>
        <w:rPr>
          <w:rFonts w:eastAsia="Times New Roman" w:hint="cs"/>
          <w:kern w:val="0"/>
          <w:rtl/>
        </w:rPr>
        <w:t xml:space="preserve">، </w:t>
      </w:r>
      <w:r w:rsidRPr="00E70811">
        <w:rPr>
          <w:rFonts w:eastAsia="Times New Roman"/>
          <w:kern w:val="0"/>
          <w:rtl/>
        </w:rPr>
        <w:t>ومن أقرب بشرب الخمر أو السكر ثم رجع لم يحد </w:t>
      </w:r>
      <w:r>
        <w:rPr>
          <w:rFonts w:eastAsia="Times New Roman" w:hint="cs"/>
          <w:kern w:val="0"/>
          <w:rtl/>
        </w:rPr>
        <w:t xml:space="preserve">، </w:t>
      </w:r>
      <w:r w:rsidRPr="00E70811">
        <w:rPr>
          <w:rFonts w:eastAsia="Times New Roman"/>
          <w:kern w:val="0"/>
          <w:rtl/>
        </w:rPr>
        <w:t>ويثبت الشرب بشهادة شاهدين وبإقراره مرة واحدة ولا تقبل فيه شهادة النساء مع الرجال </w:t>
      </w:r>
      <w:r>
        <w:rPr>
          <w:rFonts w:eastAsia="Times New Roman" w:hint="cs"/>
          <w:kern w:val="0"/>
          <w:rtl/>
        </w:rPr>
        <w:t xml:space="preserve">، </w:t>
      </w:r>
    </w:p>
    <w:p w14:paraId="3A327AE6"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حد القذف</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قذف رجل رجلا محصنا أو امرأة محصنة بصريح الزنا وطالب المقذوف بالحد حده الحاكم ثمانين سوطا إن كان حرا يفرق على أعضائه ولا يجرد عن ثيابه غير أنه ينزع عنه الفرو والحشو وإن كان عبدا جلده أربعين </w:t>
      </w:r>
      <w:r>
        <w:rPr>
          <w:rFonts w:eastAsia="Times New Roman" w:hint="cs"/>
          <w:kern w:val="0"/>
          <w:rtl/>
        </w:rPr>
        <w:t xml:space="preserve">، </w:t>
      </w:r>
      <w:r w:rsidRPr="00E70811">
        <w:rPr>
          <w:rFonts w:eastAsia="Times New Roman"/>
          <w:kern w:val="0"/>
          <w:rtl/>
        </w:rPr>
        <w:t>والإحصان: أن يكون المقذوف حرا عاقلا بالغا مسلما عفيفا عن فعل الزنا </w:t>
      </w:r>
      <w:r>
        <w:rPr>
          <w:rFonts w:eastAsia="Times New Roman" w:hint="cs"/>
          <w:kern w:val="0"/>
          <w:rtl/>
        </w:rPr>
        <w:t xml:space="preserve">، </w:t>
      </w:r>
      <w:r w:rsidRPr="00E70811">
        <w:rPr>
          <w:rFonts w:eastAsia="Times New Roman"/>
          <w:kern w:val="0"/>
          <w:rtl/>
        </w:rPr>
        <w:t>ومن نفى نسب غيره فقال: لست لأبيك أو: يا ابن الزانية وأمه ميتة محصنة وطالب الابن بالحد حد القاذف ولا يطالب بحد القذف للميت إلا من يقع القدح في نسبه بقذفه </w:t>
      </w:r>
      <w:r>
        <w:rPr>
          <w:rFonts w:eastAsia="Times New Roman" w:hint="cs"/>
          <w:kern w:val="0"/>
          <w:rtl/>
        </w:rPr>
        <w:t xml:space="preserve">، </w:t>
      </w:r>
      <w:r w:rsidRPr="00E70811">
        <w:rPr>
          <w:rFonts w:eastAsia="Times New Roman"/>
          <w:kern w:val="0"/>
          <w:rtl/>
        </w:rPr>
        <w:t>وإن كان المقذوف محصنا جاز لابنه الكافر والعبد أن يطالب بالحد وليس للعبد أن يطالب مولاه بقذف أمه الحرة </w:t>
      </w:r>
      <w:r>
        <w:rPr>
          <w:rFonts w:eastAsia="Times New Roman" w:hint="cs"/>
          <w:kern w:val="0"/>
          <w:rtl/>
        </w:rPr>
        <w:t xml:space="preserve">، </w:t>
      </w:r>
      <w:r w:rsidRPr="00E70811">
        <w:rPr>
          <w:rFonts w:eastAsia="Times New Roman"/>
          <w:kern w:val="0"/>
          <w:rtl/>
        </w:rPr>
        <w:t>وإن أقر بالقذف ثم رجع لم يقبل رجوعه </w:t>
      </w:r>
      <w:r>
        <w:rPr>
          <w:rFonts w:eastAsia="Times New Roman" w:hint="cs"/>
          <w:kern w:val="0"/>
          <w:rtl/>
        </w:rPr>
        <w:t xml:space="preserve">، </w:t>
      </w:r>
      <w:r w:rsidRPr="00E70811">
        <w:rPr>
          <w:rFonts w:eastAsia="Times New Roman"/>
          <w:kern w:val="0"/>
          <w:rtl/>
        </w:rPr>
        <w:t>ومن قال لعربي: يا نبطئ لم يحد ومن قال لرجل: يا ابن ماء السماء فليس بقاذف وإذا نسبه إلى عمه أو خاله أو زوج أمه فليس بقاذف </w:t>
      </w:r>
      <w:r>
        <w:rPr>
          <w:rFonts w:eastAsia="Times New Roman" w:hint="cs"/>
          <w:kern w:val="0"/>
          <w:rtl/>
        </w:rPr>
        <w:t xml:space="preserve">، </w:t>
      </w:r>
      <w:r w:rsidRPr="00E70811">
        <w:rPr>
          <w:rFonts w:eastAsia="Times New Roman"/>
          <w:kern w:val="0"/>
          <w:rtl/>
        </w:rPr>
        <w:t>ومن وطئ وطئا حراما في غير ملكه لم يحد قاذفه والملاعنة بولد لا يحد قاذفها </w:t>
      </w:r>
      <w:r>
        <w:rPr>
          <w:rFonts w:eastAsia="Times New Roman" w:hint="cs"/>
          <w:kern w:val="0"/>
          <w:rtl/>
        </w:rPr>
        <w:t xml:space="preserve">، </w:t>
      </w:r>
      <w:r w:rsidRPr="00E70811">
        <w:rPr>
          <w:rFonts w:eastAsia="Times New Roman"/>
          <w:kern w:val="0"/>
          <w:rtl/>
        </w:rPr>
        <w:t xml:space="preserve">ومن قذف عبدا أو أمة أو كافرا بالزنا أو </w:t>
      </w:r>
      <w:r w:rsidRPr="00E70811">
        <w:rPr>
          <w:rFonts w:eastAsia="Times New Roman"/>
          <w:kern w:val="0"/>
          <w:rtl/>
        </w:rPr>
        <w:lastRenderedPageBreak/>
        <w:t>قذف مسلما بغير الزنا فقال: يا فاسق أو يا كافر أو يا خبيث عزر وإن قال: يا حمار أو يا خنزير لم يعزر</w:t>
      </w:r>
      <w:r>
        <w:rPr>
          <w:rFonts w:eastAsia="Times New Roman" w:hint="cs"/>
          <w:kern w:val="0"/>
          <w:rtl/>
        </w:rPr>
        <w:t xml:space="preserve">، </w:t>
      </w:r>
      <w:r w:rsidRPr="00E70811">
        <w:rPr>
          <w:rFonts w:eastAsia="Times New Roman"/>
          <w:kern w:val="0"/>
          <w:rtl/>
        </w:rPr>
        <w:t>والتعزير: أكثره تسعة وثلاثون سوطا وأقله ثلاث جلدات وقال أبو يوسف: يبلغ بالتعزير خمسة وسبعين سوطا فإن رأى الإمام أن يضم إلى الضرب في التعزير الحبس فعل</w:t>
      </w:r>
      <w:r>
        <w:rPr>
          <w:rFonts w:eastAsia="Times New Roman" w:hint="cs"/>
          <w:kern w:val="0"/>
          <w:rtl/>
        </w:rPr>
        <w:t xml:space="preserve">، </w:t>
      </w:r>
      <w:r w:rsidRPr="00E70811">
        <w:rPr>
          <w:rFonts w:eastAsia="Times New Roman"/>
          <w:kern w:val="0"/>
          <w:rtl/>
        </w:rPr>
        <w:t>وأشد الضرب التعزير ثم حد الزنا ثم حد الشرب ثم حد القذف </w:t>
      </w:r>
      <w:r>
        <w:rPr>
          <w:rFonts w:eastAsia="Times New Roman" w:hint="cs"/>
          <w:kern w:val="0"/>
          <w:rtl/>
        </w:rPr>
        <w:t xml:space="preserve">، </w:t>
      </w:r>
      <w:r w:rsidRPr="00E70811">
        <w:rPr>
          <w:rFonts w:eastAsia="Times New Roman"/>
          <w:kern w:val="0"/>
          <w:rtl/>
        </w:rPr>
        <w:t>ومن حده الإمام أو عزره فمات فدمه هدر</w:t>
      </w:r>
      <w:r>
        <w:rPr>
          <w:rFonts w:eastAsia="Times New Roman" w:hint="cs"/>
          <w:kern w:val="0"/>
          <w:rtl/>
        </w:rPr>
        <w:t xml:space="preserve">، </w:t>
      </w:r>
      <w:r w:rsidRPr="00E70811">
        <w:rPr>
          <w:rFonts w:eastAsia="Times New Roman"/>
          <w:kern w:val="0"/>
          <w:rtl/>
        </w:rPr>
        <w:t>وإذا حد المسلم في القذف سقطت شهادته وإن تاب وإن حد الكافر في القذف ثم أسلم قبلت شهادته والله أعلم </w:t>
      </w:r>
    </w:p>
    <w:p w14:paraId="3DA198D4" w14:textId="77777777" w:rsidR="00C11C4E" w:rsidRDefault="00C11C4E" w:rsidP="00775A91">
      <w:pPr>
        <w:jc w:val="center"/>
        <w:rPr>
          <w:rFonts w:eastAsia="Times New Roman"/>
          <w:kern w:val="0"/>
          <w:rtl/>
        </w:rPr>
      </w:pPr>
      <w:r>
        <w:rPr>
          <w:rFonts w:eastAsia="Times New Roman" w:hint="cs"/>
          <w:kern w:val="0"/>
          <w:rtl/>
        </w:rPr>
        <w:t>***</w:t>
      </w:r>
    </w:p>
    <w:p w14:paraId="7B70DD98"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42 - كتاب السرقة</w:t>
      </w:r>
    </w:p>
    <w:p w14:paraId="33F21598" w14:textId="77777777" w:rsidR="00C11C4E" w:rsidRPr="00E70811" w:rsidRDefault="00C11C4E" w:rsidP="00775A91">
      <w:pPr>
        <w:rPr>
          <w:rFonts w:eastAsia="Times New Roman"/>
          <w:kern w:val="0"/>
          <w:rtl/>
        </w:rPr>
      </w:pPr>
      <w:r w:rsidRPr="00E70811">
        <w:rPr>
          <w:rFonts w:eastAsia="Times New Roman"/>
          <w:kern w:val="0"/>
          <w:rtl/>
        </w:rPr>
        <w:t>إذا سرق العاقل البالغ عشرة دارهم أو ما قيمته عشرة دراهم مضروبة أو غير مضروبة من حرز لا شبهة فيه وجب عليه القطع </w:t>
      </w:r>
      <w:r>
        <w:rPr>
          <w:rFonts w:eastAsia="Times New Roman" w:hint="cs"/>
          <w:kern w:val="0"/>
          <w:rtl/>
        </w:rPr>
        <w:t xml:space="preserve">، </w:t>
      </w:r>
      <w:r w:rsidRPr="00E70811">
        <w:rPr>
          <w:rFonts w:eastAsia="Times New Roman"/>
          <w:kern w:val="0"/>
          <w:rtl/>
        </w:rPr>
        <w:t>والعبد والحر في القطع سواء </w:t>
      </w:r>
      <w:r>
        <w:rPr>
          <w:rFonts w:eastAsia="Times New Roman" w:hint="cs"/>
          <w:kern w:val="0"/>
          <w:rtl/>
        </w:rPr>
        <w:t xml:space="preserve">، </w:t>
      </w:r>
      <w:r w:rsidRPr="00E70811">
        <w:rPr>
          <w:rFonts w:eastAsia="Times New Roman"/>
          <w:kern w:val="0"/>
          <w:rtl/>
        </w:rPr>
        <w:t>ويجب القطع بإقراره مرة واحدة أو بشهادة شاهدين </w:t>
      </w:r>
      <w:r>
        <w:rPr>
          <w:rFonts w:eastAsia="Times New Roman" w:hint="cs"/>
          <w:kern w:val="0"/>
          <w:rtl/>
        </w:rPr>
        <w:t xml:space="preserve">، </w:t>
      </w:r>
      <w:r w:rsidRPr="00E70811">
        <w:rPr>
          <w:rFonts w:eastAsia="Times New Roman"/>
          <w:kern w:val="0"/>
          <w:rtl/>
        </w:rPr>
        <w:t>وإذا اشترك جماعة في سرقة فأصاب كل واحد منهم عشرة دراهم قطع وإن أصابه أقل من ذلك لم يقطع </w:t>
      </w:r>
      <w:r>
        <w:rPr>
          <w:rFonts w:eastAsia="Times New Roman" w:hint="cs"/>
          <w:kern w:val="0"/>
          <w:rtl/>
        </w:rPr>
        <w:t xml:space="preserve">، </w:t>
      </w:r>
      <w:r w:rsidRPr="00E70811">
        <w:rPr>
          <w:rFonts w:eastAsia="Times New Roman"/>
          <w:kern w:val="0"/>
          <w:rtl/>
        </w:rPr>
        <w:t>ولا يقطع فيما يوجد تافها مباحا في دار الإسلام كالخشب والقصب والحشيس والسمك والطير والصيد وكذلك فيما يسرع إليه الفساد كالفواكه الرطبة واللبن واللحم والبطيخ والفاكهة على الشجر والزرع الذي لم يحص </w:t>
      </w:r>
      <w:r>
        <w:rPr>
          <w:rFonts w:eastAsia="Times New Roman" w:hint="cs"/>
          <w:kern w:val="0"/>
          <w:rtl/>
        </w:rPr>
        <w:t xml:space="preserve">، </w:t>
      </w:r>
      <w:r w:rsidRPr="00E70811">
        <w:rPr>
          <w:rFonts w:eastAsia="Times New Roman"/>
          <w:kern w:val="0"/>
          <w:rtl/>
        </w:rPr>
        <w:t>ولا قطع في الأشربة المطربة </w:t>
      </w:r>
      <w:r>
        <w:rPr>
          <w:rFonts w:eastAsia="Times New Roman" w:hint="cs"/>
          <w:kern w:val="0"/>
          <w:rtl/>
        </w:rPr>
        <w:t xml:space="preserve">، </w:t>
      </w:r>
      <w:r w:rsidRPr="00E70811">
        <w:rPr>
          <w:rFonts w:eastAsia="Times New Roman"/>
          <w:kern w:val="0"/>
          <w:rtl/>
        </w:rPr>
        <w:t>ولا في الطيور ولا في السرقة المصحف وإن كان عليه حلية ولا في الصليب الذهب ولا في الشطرنج ولا النرد ولا قطع على سارق الصبي الحر وإن كان عليه حلي ولا قطع في سرقة العبد الكبير ويقطع في سرقة العبد الصغير ولا قطع في الدفاتر كلها إلا في دفاتر الحساب ولا قطع في سرقة الكلب ولا فهد ولا دف ولا طبل ولا مزمار ويقطع في الساج والقنا والآبنوس والصندل وإذا اتخذ من الخشب أوان أو أبواب قطع فيها ولا قطع على خائن ولا خائنة ولا نباش ولا منتهب ولا مختلس </w:t>
      </w:r>
      <w:r>
        <w:rPr>
          <w:rFonts w:eastAsia="Times New Roman" w:hint="cs"/>
          <w:kern w:val="0"/>
          <w:rtl/>
        </w:rPr>
        <w:t xml:space="preserve">، </w:t>
      </w:r>
      <w:r w:rsidRPr="00E70811">
        <w:rPr>
          <w:rFonts w:eastAsia="Times New Roman"/>
          <w:kern w:val="0"/>
          <w:rtl/>
        </w:rPr>
        <w:t>ولا يقطع السارق من بيت المال ولا من مال للسارق فيه شركة ومن </w:t>
      </w:r>
    </w:p>
    <w:p w14:paraId="693327FB" w14:textId="77777777" w:rsidR="00C11C4E" w:rsidRDefault="00C11C4E" w:rsidP="00775A91">
      <w:pPr>
        <w:rPr>
          <w:rFonts w:eastAsia="Times New Roman"/>
          <w:kern w:val="0"/>
          <w:rtl/>
        </w:rPr>
      </w:pPr>
      <w:r w:rsidRPr="00E70811">
        <w:rPr>
          <w:rFonts w:eastAsia="Times New Roman"/>
          <w:kern w:val="0"/>
          <w:rtl/>
        </w:rPr>
        <w:t>سرق من أبويه أو ولده أو ذي رحم محرم منه لم يقطع وكذلك إذا سرق أحد الزوجين من الآخر أو العبد من سيده أو من امرأة سيده أو زوج سيدته والمولى من مكاتبه والسارق من المغنم </w:t>
      </w:r>
      <w:r>
        <w:rPr>
          <w:rFonts w:eastAsia="Times New Roman" w:hint="cs"/>
          <w:kern w:val="0"/>
          <w:rtl/>
        </w:rPr>
        <w:t xml:space="preserve">، </w:t>
      </w:r>
      <w:r w:rsidRPr="00E70811">
        <w:rPr>
          <w:rFonts w:eastAsia="Times New Roman"/>
          <w:kern w:val="0"/>
          <w:rtl/>
        </w:rPr>
        <w:t>والحرز على ضربين: حرز لمعنى فيه كالبيوت والدور وحرز بالحافظ فمن سرق شيئا من حرز أو غير حرز وصاحبه عنده يحفظه وجب عليه القطع ولا قطع على من سرق من حمام أو من بيت أذن للناس في دخوله </w:t>
      </w:r>
      <w:r>
        <w:rPr>
          <w:rFonts w:eastAsia="Times New Roman" w:hint="cs"/>
          <w:kern w:val="0"/>
          <w:rtl/>
        </w:rPr>
        <w:t xml:space="preserve">، </w:t>
      </w:r>
      <w:r w:rsidRPr="00E70811">
        <w:rPr>
          <w:rFonts w:eastAsia="Times New Roman"/>
          <w:kern w:val="0"/>
          <w:rtl/>
        </w:rPr>
        <w:t xml:space="preserve">ومن سرق من المسجد متاعا وصاحبه عنده قطع ولا قطع على الضيف إذا سرق ممن أضافه وإذا نقب اللص البيت فدخل فأخذ المال وناوله آخر خارج البيت فلا قطع عليهما وإن ألقاه في الطريق </w:t>
      </w:r>
      <w:r w:rsidRPr="00E70811">
        <w:rPr>
          <w:rFonts w:eastAsia="Times New Roman"/>
          <w:kern w:val="0"/>
          <w:rtl/>
        </w:rPr>
        <w:lastRenderedPageBreak/>
        <w:t>ثم خرج فأخذه قطع </w:t>
      </w:r>
      <w:r>
        <w:rPr>
          <w:rFonts w:eastAsia="Times New Roman" w:hint="cs"/>
          <w:kern w:val="0"/>
          <w:rtl/>
        </w:rPr>
        <w:t xml:space="preserve">، </w:t>
      </w:r>
      <w:r w:rsidRPr="00E70811">
        <w:rPr>
          <w:rFonts w:eastAsia="Times New Roman"/>
          <w:kern w:val="0"/>
          <w:rtl/>
        </w:rPr>
        <w:t>وكذلك إن حمله على حمار فساقه فأخرجه وإذا دخل الحرز جماعة فتولى بعضهم الأخذ قطعوا جميعا </w:t>
      </w:r>
      <w:r>
        <w:rPr>
          <w:rFonts w:eastAsia="Times New Roman" w:hint="cs"/>
          <w:kern w:val="0"/>
          <w:rtl/>
        </w:rPr>
        <w:t xml:space="preserve">، </w:t>
      </w:r>
      <w:r w:rsidRPr="00E70811">
        <w:rPr>
          <w:rFonts w:eastAsia="Times New Roman"/>
          <w:kern w:val="0"/>
          <w:rtl/>
        </w:rPr>
        <w:t>ومن نقب البيت وأدخل يده فيه فأخذ شيئا لم يقطع وإذا أدخل يده في صندوق الصيرفي أو في كم غيره فأخذ المال قطع </w:t>
      </w:r>
      <w:r>
        <w:rPr>
          <w:rFonts w:eastAsia="Times New Roman" w:hint="cs"/>
          <w:kern w:val="0"/>
          <w:rtl/>
        </w:rPr>
        <w:t xml:space="preserve">، </w:t>
      </w:r>
      <w:r w:rsidRPr="00E70811">
        <w:rPr>
          <w:rFonts w:eastAsia="Times New Roman"/>
          <w:kern w:val="0"/>
          <w:rtl/>
        </w:rPr>
        <w:t>وتقطع يمين السارق من الزند وتحسم فإن سرق ثانيا قطعت رجله اليسرى فإن سرق ثالثا لم يقطع وخلد في السجن حتى يتوب </w:t>
      </w:r>
      <w:r>
        <w:rPr>
          <w:rFonts w:eastAsia="Times New Roman" w:hint="cs"/>
          <w:kern w:val="0"/>
          <w:rtl/>
        </w:rPr>
        <w:t xml:space="preserve">، </w:t>
      </w:r>
      <w:r w:rsidRPr="00E70811">
        <w:rPr>
          <w:rFonts w:eastAsia="Times New Roman"/>
          <w:kern w:val="0"/>
          <w:rtl/>
        </w:rPr>
        <w:t>وإذا كان السارق أشل اليد اليسرى أو أقطع أو مقطوع الرجل اليمنى لم يقطع </w:t>
      </w:r>
      <w:r>
        <w:rPr>
          <w:rFonts w:eastAsia="Times New Roman" w:hint="cs"/>
          <w:kern w:val="0"/>
          <w:rtl/>
        </w:rPr>
        <w:t xml:space="preserve">، </w:t>
      </w:r>
      <w:r w:rsidRPr="00E70811">
        <w:rPr>
          <w:rFonts w:eastAsia="Times New Roman"/>
          <w:kern w:val="0"/>
          <w:rtl/>
        </w:rPr>
        <w:t>ولا يقطع السارق إلا أن يحضر المسروق منه فيطالب بالسرقة فإن وهبها من السارق أو باعها إياه أو نقصت قيمتها من النصاب لم يقطع </w:t>
      </w:r>
      <w:r>
        <w:rPr>
          <w:rFonts w:eastAsia="Times New Roman" w:hint="cs"/>
          <w:kern w:val="0"/>
          <w:rtl/>
        </w:rPr>
        <w:t xml:space="preserve">، </w:t>
      </w:r>
      <w:r w:rsidRPr="00E70811">
        <w:rPr>
          <w:rFonts w:eastAsia="Times New Roman"/>
          <w:kern w:val="0"/>
          <w:rtl/>
        </w:rPr>
        <w:t xml:space="preserve">ومن سرق </w:t>
      </w:r>
      <w:r>
        <w:rPr>
          <w:rFonts w:eastAsia="Times New Roman" w:hint="cs"/>
          <w:kern w:val="0"/>
          <w:rtl/>
        </w:rPr>
        <w:t xml:space="preserve">عينا </w:t>
      </w:r>
      <w:r w:rsidRPr="00E70811">
        <w:rPr>
          <w:rFonts w:eastAsia="Times New Roman"/>
          <w:kern w:val="0"/>
          <w:rtl/>
        </w:rPr>
        <w:t>فقطع فيها وردها ثم عاد فسرقها وهي بحالها لم يقطع فإن تغيرت عن حالها مثل أن كان غزلا فسرقة فقطع فيه فرده ثم نسج فعاد فسرقة قطع وإذا قطع السارق والعين قائمة في يده ردها وإن كانت هالكة لم يضمن وإذا ادعى السارق أن العين المسروقة ملكه سقط القطع عنه وإن لم يقم بنية </w:t>
      </w:r>
      <w:r>
        <w:rPr>
          <w:rFonts w:eastAsia="Times New Roman" w:hint="cs"/>
          <w:kern w:val="0"/>
          <w:rtl/>
        </w:rPr>
        <w:t xml:space="preserve">، </w:t>
      </w:r>
      <w:r w:rsidRPr="00E70811">
        <w:rPr>
          <w:rFonts w:eastAsia="Times New Roman"/>
          <w:kern w:val="0"/>
          <w:rtl/>
        </w:rPr>
        <w:t>وإذا خرج جماعة ممتنعين أو واحد يقدر على الامتناع فقصدوا قطع الطريق فأخذوا قبل أن يأخذوا مالا ولا قتلوا نفسا حبسهم الإمام حتى يحدثوا توبة وإن أخذوا مال مسلم أو ذمي والمأخوذ إذا قسم على جماعتهم أصاب كل واحد منهم عشرة دراهم فصاعدا أو ما قيمته ذلك قطع الإمام أيديهم وأرجلهم من خلاف </w:t>
      </w:r>
      <w:r>
        <w:rPr>
          <w:rFonts w:eastAsia="Times New Roman" w:hint="cs"/>
          <w:kern w:val="0"/>
          <w:rtl/>
        </w:rPr>
        <w:t xml:space="preserve">ن </w:t>
      </w:r>
      <w:r w:rsidRPr="00E70811">
        <w:rPr>
          <w:rFonts w:eastAsia="Times New Roman"/>
          <w:kern w:val="0"/>
          <w:rtl/>
        </w:rPr>
        <w:t>وإن قتلوا ولم يأخذوا مالا قتلهم الإمام حدا فإن عفا الأولياء عنهم لم يلتفت إلى عفوهم وإن قتلوا وأخذوا المال فالإمام بالخيار: إن شاء قطع أيديهم وأرجلهم من خلاف وقتلهم وصلبهم وإن شاء قتلهم وإن شاء صلبهم: يصلب حيا ويبعج بطنه بالرمح إلى أن يموت ولا يصلب أكثر من ثلاثة أيام </w:t>
      </w:r>
      <w:r>
        <w:rPr>
          <w:rFonts w:eastAsia="Times New Roman" w:hint="cs"/>
          <w:kern w:val="0"/>
          <w:rtl/>
        </w:rPr>
        <w:t xml:space="preserve">، </w:t>
      </w:r>
      <w:r w:rsidRPr="00E70811">
        <w:rPr>
          <w:rFonts w:eastAsia="Times New Roman"/>
          <w:kern w:val="0"/>
          <w:rtl/>
        </w:rPr>
        <w:t xml:space="preserve">فإن كان فيهم صبي أو مجنون أو ذو رحم محرم من المقطوع عليه سقط الحد عن الباقين وصار القتل إلى الأولياء: إن </w:t>
      </w:r>
      <w:r w:rsidRPr="00E70811">
        <w:rPr>
          <w:rFonts w:eastAsia="Times New Roman" w:hint="cs"/>
          <w:kern w:val="0"/>
          <w:rtl/>
        </w:rPr>
        <w:t>شاءوا</w:t>
      </w:r>
      <w:r w:rsidRPr="00E70811">
        <w:rPr>
          <w:rFonts w:eastAsia="Times New Roman"/>
          <w:kern w:val="0"/>
          <w:rtl/>
        </w:rPr>
        <w:t xml:space="preserve"> قتلوا وإن </w:t>
      </w:r>
      <w:r w:rsidRPr="00E70811">
        <w:rPr>
          <w:rFonts w:eastAsia="Times New Roman" w:hint="cs"/>
          <w:kern w:val="0"/>
          <w:rtl/>
        </w:rPr>
        <w:t>شاءوا</w:t>
      </w:r>
      <w:r w:rsidRPr="00E70811">
        <w:rPr>
          <w:rFonts w:eastAsia="Times New Roman"/>
          <w:kern w:val="0"/>
          <w:rtl/>
        </w:rPr>
        <w:t xml:space="preserve"> عفوا </w:t>
      </w:r>
      <w:r>
        <w:rPr>
          <w:rFonts w:eastAsia="Times New Roman" w:hint="cs"/>
          <w:kern w:val="0"/>
          <w:rtl/>
        </w:rPr>
        <w:t xml:space="preserve">، </w:t>
      </w:r>
      <w:r w:rsidRPr="00E70811">
        <w:rPr>
          <w:rFonts w:eastAsia="Times New Roman"/>
          <w:kern w:val="0"/>
          <w:rtl/>
        </w:rPr>
        <w:t>وإن باشر الفعل واحد أجري الحد على جماعتهم </w:t>
      </w:r>
    </w:p>
    <w:p w14:paraId="6A91B820" w14:textId="77777777" w:rsidR="00C11C4E" w:rsidRDefault="00C11C4E" w:rsidP="00775A91">
      <w:pPr>
        <w:jc w:val="center"/>
        <w:rPr>
          <w:rFonts w:eastAsia="Times New Roman"/>
          <w:kern w:val="0"/>
          <w:rtl/>
        </w:rPr>
      </w:pPr>
      <w:r>
        <w:rPr>
          <w:rFonts w:eastAsia="Times New Roman" w:hint="cs"/>
          <w:kern w:val="0"/>
          <w:rtl/>
        </w:rPr>
        <w:t>***</w:t>
      </w:r>
    </w:p>
    <w:p w14:paraId="73518BB3"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43 - كتاب الأشربة</w:t>
      </w:r>
    </w:p>
    <w:p w14:paraId="1A693755" w14:textId="77777777" w:rsidR="00C11C4E" w:rsidRDefault="00C11C4E" w:rsidP="00775A91">
      <w:pPr>
        <w:rPr>
          <w:rFonts w:eastAsia="Times New Roman"/>
          <w:kern w:val="0"/>
          <w:rtl/>
        </w:rPr>
      </w:pPr>
      <w:r w:rsidRPr="00E70811">
        <w:rPr>
          <w:rFonts w:eastAsia="Times New Roman"/>
          <w:kern w:val="0"/>
          <w:rtl/>
        </w:rPr>
        <w:t>الأشربة المحرمة أربعة: الخمر وهي: عصير العنب إذا إلى واشتد وقذف بالزبد والعصير إذا طبخ حتى ذهب أقل من ثلثيه ونقيع التمر والزبيب إذا اشتد ونبيذ التمر والزبيب إذا طبخ كل واحد منهما أدنى طبخ حلال وإن اشتد إذا شرب منه ما يغلب في ظنه أنه لا يسكره من غير لهو ولا طرب ولا بأس بالخليطين ونبيذ العسل والتين والحنطة والشعير والذرة حلال وإن لم يطبخ </w:t>
      </w:r>
      <w:r>
        <w:rPr>
          <w:rFonts w:eastAsia="Times New Roman" w:hint="cs"/>
          <w:kern w:val="0"/>
          <w:rtl/>
        </w:rPr>
        <w:t xml:space="preserve">، </w:t>
      </w:r>
      <w:r w:rsidRPr="00E70811">
        <w:rPr>
          <w:rFonts w:eastAsia="Times New Roman"/>
          <w:kern w:val="0"/>
          <w:rtl/>
        </w:rPr>
        <w:t xml:space="preserve">وعصير العنب إذا طبخ </w:t>
      </w:r>
      <w:r w:rsidRPr="00E70811">
        <w:rPr>
          <w:rFonts w:eastAsia="Times New Roman"/>
          <w:kern w:val="0"/>
          <w:rtl/>
        </w:rPr>
        <w:lastRenderedPageBreak/>
        <w:t>حتى ذهب منه ثلثاه وبقي ثلثه حلال وإن اشتد ولا بأس بالانتباذ في الدباء والحنتم والمزفت والنقير </w:t>
      </w:r>
      <w:r>
        <w:rPr>
          <w:rFonts w:eastAsia="Times New Roman" w:hint="cs"/>
          <w:kern w:val="0"/>
          <w:rtl/>
        </w:rPr>
        <w:t xml:space="preserve">، </w:t>
      </w:r>
      <w:r w:rsidRPr="00E70811">
        <w:rPr>
          <w:rFonts w:eastAsia="Times New Roman"/>
          <w:kern w:val="0"/>
          <w:rtl/>
        </w:rPr>
        <w:t>وإذا تخللت الخمر حلت سواء صارت خلا بنفسها أو بشيء طرح فيها ولا يكره تخليلها </w:t>
      </w:r>
    </w:p>
    <w:p w14:paraId="517C8188" w14:textId="77777777" w:rsidR="00C11C4E" w:rsidRDefault="00C11C4E" w:rsidP="00775A91">
      <w:pPr>
        <w:jc w:val="center"/>
        <w:rPr>
          <w:rFonts w:eastAsia="Times New Roman"/>
          <w:kern w:val="0"/>
          <w:rtl/>
        </w:rPr>
      </w:pPr>
      <w:r>
        <w:rPr>
          <w:rFonts w:eastAsia="Times New Roman" w:hint="cs"/>
          <w:kern w:val="0"/>
          <w:rtl/>
        </w:rPr>
        <w:t>***</w:t>
      </w:r>
    </w:p>
    <w:p w14:paraId="30822D74"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44 - كتاب الصيد والذبائح</w:t>
      </w:r>
    </w:p>
    <w:p w14:paraId="0D1675F6" w14:textId="77777777" w:rsidR="00C11C4E" w:rsidRDefault="00C11C4E" w:rsidP="00775A91">
      <w:pPr>
        <w:rPr>
          <w:rFonts w:eastAsia="Times New Roman"/>
          <w:kern w:val="0"/>
          <w:rtl/>
        </w:rPr>
      </w:pPr>
      <w:r w:rsidRPr="00E70811">
        <w:rPr>
          <w:rFonts w:eastAsia="Times New Roman"/>
          <w:kern w:val="0"/>
          <w:rtl/>
        </w:rPr>
        <w:t>يجوز الاصطياد بالكلب المعلم والفهد والبازي وسائر الجوارح المعلمة </w:t>
      </w:r>
      <w:r>
        <w:rPr>
          <w:rFonts w:eastAsia="Times New Roman" w:hint="cs"/>
          <w:kern w:val="0"/>
          <w:rtl/>
        </w:rPr>
        <w:t xml:space="preserve">، </w:t>
      </w:r>
      <w:r w:rsidRPr="00E70811">
        <w:rPr>
          <w:rFonts w:eastAsia="Times New Roman"/>
          <w:kern w:val="0"/>
          <w:rtl/>
        </w:rPr>
        <w:t>وتعليم الكلب: أن يترك الأكل ثلاث مرات </w:t>
      </w:r>
      <w:r>
        <w:rPr>
          <w:rFonts w:eastAsia="Times New Roman" w:hint="cs"/>
          <w:kern w:val="0"/>
          <w:rtl/>
        </w:rPr>
        <w:t xml:space="preserve">، </w:t>
      </w:r>
      <w:r w:rsidRPr="00E70811">
        <w:rPr>
          <w:rFonts w:eastAsia="Times New Roman"/>
          <w:kern w:val="0"/>
          <w:rtl/>
        </w:rPr>
        <w:t>وتعليم البازي: أن يرجع إذا دعوته </w:t>
      </w:r>
      <w:r>
        <w:rPr>
          <w:rFonts w:eastAsia="Times New Roman" w:hint="cs"/>
          <w:kern w:val="0"/>
          <w:rtl/>
        </w:rPr>
        <w:t xml:space="preserve">، </w:t>
      </w:r>
      <w:r w:rsidRPr="00E70811">
        <w:rPr>
          <w:rFonts w:eastAsia="Times New Roman"/>
          <w:kern w:val="0"/>
          <w:rtl/>
        </w:rPr>
        <w:t>فإذا أرسل كلبه العلم أو بازيه أو</w:t>
      </w:r>
      <w:r>
        <w:rPr>
          <w:rFonts w:eastAsia="Times New Roman" w:hint="cs"/>
          <w:kern w:val="0"/>
          <w:rtl/>
        </w:rPr>
        <w:t xml:space="preserve"> </w:t>
      </w:r>
      <w:r w:rsidRPr="00E70811">
        <w:rPr>
          <w:rFonts w:eastAsia="Times New Roman"/>
          <w:kern w:val="0"/>
          <w:rtl/>
        </w:rPr>
        <w:t>صقره وذكر اسم الله تعالى عليه عند إرساله فأخذ الصيد وجرحه فمات حل أكله وإن أكل منه الكلب لم يؤكل وأن أكل منه البازي أكل وإذا أدرك المرسل الصيد حيا وجب عليه أن يذكيه فإن ترك تذكيته حتى مات لم يؤكل وإن خنقه الكلب ولم يجرحه لم يؤكل </w:t>
      </w:r>
      <w:r>
        <w:rPr>
          <w:rFonts w:eastAsia="Times New Roman" w:hint="cs"/>
          <w:kern w:val="0"/>
          <w:rtl/>
        </w:rPr>
        <w:t xml:space="preserve">، </w:t>
      </w:r>
      <w:r w:rsidRPr="00E70811">
        <w:rPr>
          <w:rFonts w:eastAsia="Times New Roman"/>
          <w:kern w:val="0"/>
          <w:rtl/>
        </w:rPr>
        <w:t>وإن شاركه كلب غير معلم أو كلب مجوسي أو كلب لم يذكر اسم الله تعالى عليه لم يؤكل </w:t>
      </w:r>
      <w:r>
        <w:rPr>
          <w:rFonts w:eastAsia="Times New Roman" w:hint="cs"/>
          <w:kern w:val="0"/>
          <w:rtl/>
        </w:rPr>
        <w:t xml:space="preserve">، </w:t>
      </w:r>
      <w:r w:rsidRPr="00E70811">
        <w:rPr>
          <w:rFonts w:eastAsia="Times New Roman"/>
          <w:kern w:val="0"/>
          <w:rtl/>
        </w:rPr>
        <w:t>وإذا رمى الرجل سهما إلى صيد فسمى عند الرمي أكل ما أصاب إذا جرحه السهم فمات وإن أدركه حيا ذكاه وإن ترك تذكيته حتى مات لم يؤكل وإن وقع السهم فتحامل حتى غاب عنه ولم يزل في طلبه حتى أصابه ميتا أكل وإن قعد عن طلبه ثم أصابه ميتا لم يؤكل وإذا رمة صيدا فوقع في الماء فمات لم يؤكل </w:t>
      </w:r>
      <w:r>
        <w:rPr>
          <w:rFonts w:eastAsia="Times New Roman" w:hint="cs"/>
          <w:kern w:val="0"/>
          <w:rtl/>
        </w:rPr>
        <w:t xml:space="preserve">، </w:t>
      </w:r>
      <w:r w:rsidRPr="00E70811">
        <w:rPr>
          <w:rFonts w:eastAsia="Times New Roman"/>
          <w:kern w:val="0"/>
          <w:rtl/>
        </w:rPr>
        <w:t>وكذلك إن وقع على سطح أو جبل ثم تردى منه إلى الأرض لم يؤكل وإن وقع على الأرض ابتداء أكل </w:t>
      </w:r>
      <w:r>
        <w:rPr>
          <w:rFonts w:eastAsia="Times New Roman" w:hint="cs"/>
          <w:kern w:val="0"/>
          <w:rtl/>
        </w:rPr>
        <w:t xml:space="preserve">، </w:t>
      </w:r>
      <w:r w:rsidRPr="00E70811">
        <w:rPr>
          <w:rFonts w:eastAsia="Times New Roman"/>
          <w:kern w:val="0"/>
          <w:rtl/>
        </w:rPr>
        <w:t>وما أصاب المعراض بعرضه لم يؤكل وإن جرحه أكل ولا يؤكل ما أصابته النبدقة إذا مات منها </w:t>
      </w:r>
      <w:r>
        <w:rPr>
          <w:rFonts w:eastAsia="Times New Roman" w:hint="cs"/>
          <w:kern w:val="0"/>
          <w:rtl/>
        </w:rPr>
        <w:t xml:space="preserve">، </w:t>
      </w:r>
      <w:r w:rsidRPr="00E70811">
        <w:rPr>
          <w:rFonts w:eastAsia="Times New Roman"/>
          <w:kern w:val="0"/>
          <w:rtl/>
        </w:rPr>
        <w:t>وإذا رمى إلى صيد فقطع عضوا منه أكل ولا يؤكل العضو وإن قطعه أثلاثا والأكثر مما يلي العجز أكل وإن كان الأكثر مما يلي الرأس أكل الأكثر ولا يؤكل الأقل ولا يؤكل صيد المجوسي والمرتد والوثني </w:t>
      </w:r>
      <w:r>
        <w:rPr>
          <w:rFonts w:eastAsia="Times New Roman" w:hint="cs"/>
          <w:kern w:val="0"/>
          <w:rtl/>
        </w:rPr>
        <w:t xml:space="preserve">، </w:t>
      </w:r>
      <w:r w:rsidRPr="00E70811">
        <w:rPr>
          <w:rFonts w:eastAsia="Times New Roman"/>
          <w:kern w:val="0"/>
          <w:rtl/>
        </w:rPr>
        <w:t>ومن رمى صيدا فأصابه ولم يثخنه ولم يخرجه من حيز الإمتناع فرماه آخر فقتله فهو للثاني ويؤكل </w:t>
      </w:r>
      <w:r>
        <w:rPr>
          <w:rFonts w:eastAsia="Times New Roman" w:hint="cs"/>
          <w:kern w:val="0"/>
          <w:rtl/>
        </w:rPr>
        <w:t xml:space="preserve">، </w:t>
      </w:r>
      <w:r w:rsidRPr="00E70811">
        <w:rPr>
          <w:rFonts w:eastAsia="Times New Roman"/>
          <w:kern w:val="0"/>
          <w:rtl/>
        </w:rPr>
        <w:t>وإن كان الأول أثخنه فرماه الثاني فقتله لم يؤكل والثاني ضامن بقيمته للأول غير ما نقصته جراحته </w:t>
      </w:r>
      <w:r>
        <w:rPr>
          <w:rFonts w:eastAsia="Times New Roman" w:hint="cs"/>
          <w:kern w:val="0"/>
          <w:rtl/>
        </w:rPr>
        <w:t xml:space="preserve">، </w:t>
      </w:r>
      <w:r w:rsidRPr="00E70811">
        <w:rPr>
          <w:rFonts w:eastAsia="Times New Roman"/>
          <w:kern w:val="0"/>
          <w:rtl/>
        </w:rPr>
        <w:t>ويجوز اصطياد ما يؤكل لحمه من الحيوان </w:t>
      </w:r>
      <w:r>
        <w:rPr>
          <w:rFonts w:eastAsia="Times New Roman" w:hint="cs"/>
          <w:kern w:val="0"/>
          <w:rtl/>
        </w:rPr>
        <w:t xml:space="preserve">، </w:t>
      </w:r>
      <w:r w:rsidRPr="00E70811">
        <w:rPr>
          <w:rFonts w:eastAsia="Times New Roman"/>
          <w:kern w:val="0"/>
          <w:rtl/>
        </w:rPr>
        <w:t>وما لا يؤكل </w:t>
      </w:r>
      <w:r>
        <w:rPr>
          <w:rFonts w:eastAsia="Times New Roman" w:hint="cs"/>
          <w:kern w:val="0"/>
          <w:rtl/>
        </w:rPr>
        <w:t xml:space="preserve">، </w:t>
      </w:r>
      <w:r w:rsidRPr="00E70811">
        <w:rPr>
          <w:rFonts w:eastAsia="Times New Roman"/>
          <w:kern w:val="0"/>
          <w:rtl/>
        </w:rPr>
        <w:t>وذبيحة المسلم والكتابي حلال ولا تؤكل ذبيحة المجوسي والمرتد والوثني والمحرم وإن ترك الذابح التسمية عمدا فالذبيحة ميتة لا تؤكل وإن تركها ناسيا أكلت </w:t>
      </w:r>
      <w:r>
        <w:rPr>
          <w:rFonts w:eastAsia="Times New Roman" w:hint="cs"/>
          <w:kern w:val="0"/>
          <w:rtl/>
        </w:rPr>
        <w:t xml:space="preserve">، </w:t>
      </w:r>
      <w:r w:rsidRPr="00E70811">
        <w:rPr>
          <w:rFonts w:eastAsia="Times New Roman"/>
          <w:kern w:val="0"/>
          <w:rtl/>
        </w:rPr>
        <w:t>والذبح في الحلق واللبة </w:t>
      </w:r>
      <w:r>
        <w:rPr>
          <w:rFonts w:eastAsia="Times New Roman" w:hint="cs"/>
          <w:kern w:val="0"/>
          <w:rtl/>
        </w:rPr>
        <w:t xml:space="preserve">، </w:t>
      </w:r>
      <w:r w:rsidRPr="00E70811">
        <w:rPr>
          <w:rFonts w:eastAsia="Times New Roman"/>
          <w:kern w:val="0"/>
          <w:rtl/>
        </w:rPr>
        <w:t>والعروق التي تقطع في الذكاة أربعة: الحلقوم والمريء والودجان فإذا قطعها حل الأكل وإن قطع أكثرها فكذلك عند أبي حنيفة وقال أبو يوسف ومحمد: لا بد من قطع الحلقوم والمريء وأحد الودجين </w:t>
      </w:r>
      <w:r>
        <w:rPr>
          <w:rFonts w:eastAsia="Times New Roman" w:hint="cs"/>
          <w:kern w:val="0"/>
          <w:rtl/>
        </w:rPr>
        <w:t xml:space="preserve">، </w:t>
      </w:r>
      <w:r w:rsidRPr="00E70811">
        <w:rPr>
          <w:rFonts w:eastAsia="Times New Roman"/>
          <w:kern w:val="0"/>
          <w:rtl/>
        </w:rPr>
        <w:t>ويجوز الذبح بالليطة والمروة وبكل شيء أنهر الدم إلا السن القائم والظفر القائم </w:t>
      </w:r>
      <w:r>
        <w:rPr>
          <w:rFonts w:eastAsia="Times New Roman" w:hint="cs"/>
          <w:kern w:val="0"/>
          <w:rtl/>
        </w:rPr>
        <w:t xml:space="preserve">، </w:t>
      </w:r>
      <w:r w:rsidRPr="00E70811">
        <w:rPr>
          <w:rFonts w:eastAsia="Times New Roman"/>
          <w:kern w:val="0"/>
          <w:rtl/>
        </w:rPr>
        <w:t xml:space="preserve">ويستحب أن يحد الذابح </w:t>
      </w:r>
      <w:r w:rsidRPr="00E70811">
        <w:rPr>
          <w:rFonts w:eastAsia="Times New Roman"/>
          <w:kern w:val="0"/>
          <w:rtl/>
        </w:rPr>
        <w:lastRenderedPageBreak/>
        <w:t>شفرته ومن بلغ بالسكين النخاع أو قطع الرأس كره له ذلك وتؤكل ذبيحته وإن ذبح الشاة من قفاها فإن بقيت حية قطع العروق جاز ويكره وإن ماتت قبل قطع العروق لم تؤكل </w:t>
      </w:r>
      <w:r>
        <w:rPr>
          <w:rFonts w:eastAsia="Times New Roman" w:hint="cs"/>
          <w:kern w:val="0"/>
          <w:rtl/>
        </w:rPr>
        <w:t xml:space="preserve">، </w:t>
      </w:r>
      <w:r w:rsidRPr="00E70811">
        <w:rPr>
          <w:rFonts w:eastAsia="Times New Roman"/>
          <w:kern w:val="0"/>
          <w:rtl/>
        </w:rPr>
        <w:t>وما استأنس من الصيد فذكاته الذبح وما توحش من النعم فذكاته العقر والجرح </w:t>
      </w:r>
      <w:r>
        <w:rPr>
          <w:rFonts w:eastAsia="Times New Roman" w:hint="cs"/>
          <w:kern w:val="0"/>
          <w:rtl/>
        </w:rPr>
        <w:t xml:space="preserve">، </w:t>
      </w:r>
      <w:r w:rsidRPr="00E70811">
        <w:rPr>
          <w:rFonts w:eastAsia="Times New Roman"/>
          <w:kern w:val="0"/>
          <w:rtl/>
        </w:rPr>
        <w:t>والمستحب في الإبل النحر </w:t>
      </w:r>
      <w:r>
        <w:rPr>
          <w:rFonts w:eastAsia="Times New Roman" w:hint="cs"/>
          <w:kern w:val="0"/>
          <w:rtl/>
        </w:rPr>
        <w:t xml:space="preserve">، </w:t>
      </w:r>
      <w:r w:rsidRPr="00E70811">
        <w:rPr>
          <w:rFonts w:eastAsia="Times New Roman"/>
          <w:kern w:val="0"/>
          <w:rtl/>
        </w:rPr>
        <w:t>فإن ذبحها جاز ويكره </w:t>
      </w:r>
      <w:r>
        <w:rPr>
          <w:rFonts w:eastAsia="Times New Roman" w:hint="cs"/>
          <w:kern w:val="0"/>
          <w:rtl/>
        </w:rPr>
        <w:t xml:space="preserve">، </w:t>
      </w:r>
      <w:r w:rsidRPr="00E70811">
        <w:rPr>
          <w:rFonts w:eastAsia="Times New Roman"/>
          <w:kern w:val="0"/>
          <w:rtl/>
        </w:rPr>
        <w:t>والمستحب في البقر والغنم الذبح فإن نحرهما جاز ويكره </w:t>
      </w:r>
      <w:r>
        <w:rPr>
          <w:rFonts w:eastAsia="Times New Roman" w:hint="cs"/>
          <w:kern w:val="0"/>
          <w:rtl/>
        </w:rPr>
        <w:t xml:space="preserve">، </w:t>
      </w:r>
      <w:r w:rsidRPr="00E70811">
        <w:rPr>
          <w:rFonts w:eastAsia="Times New Roman"/>
          <w:kern w:val="0"/>
          <w:rtl/>
        </w:rPr>
        <w:t>ومن نحر ناقة أو ذبح بقرة أو شاة فوجد في بطنها جنينا ميتا لم يؤكل أشعر أو لم يشعر </w:t>
      </w:r>
      <w:r>
        <w:rPr>
          <w:rFonts w:eastAsia="Times New Roman" w:hint="cs"/>
          <w:kern w:val="0"/>
          <w:rtl/>
        </w:rPr>
        <w:t xml:space="preserve">، </w:t>
      </w:r>
      <w:r w:rsidRPr="00E70811">
        <w:rPr>
          <w:rFonts w:eastAsia="Times New Roman"/>
          <w:kern w:val="0"/>
          <w:rtl/>
        </w:rPr>
        <w:t>ولا يجوز أكل كل ذي ناب من السباع وكل ذي مخلب من الطير ول</w:t>
      </w:r>
      <w:r>
        <w:rPr>
          <w:rFonts w:eastAsia="Times New Roman" w:hint="cs"/>
          <w:kern w:val="0"/>
          <w:rtl/>
        </w:rPr>
        <w:t xml:space="preserve">ا </w:t>
      </w:r>
      <w:r w:rsidRPr="00E70811">
        <w:rPr>
          <w:rFonts w:eastAsia="Times New Roman"/>
          <w:kern w:val="0"/>
          <w:rtl/>
        </w:rPr>
        <w:t>بأس بغراب الزرع ولا يؤكل الأبقع الذي يأكل الجيف</w:t>
      </w:r>
      <w:r>
        <w:rPr>
          <w:rFonts w:eastAsia="Times New Roman" w:hint="cs"/>
          <w:kern w:val="0"/>
          <w:rtl/>
        </w:rPr>
        <w:t xml:space="preserve">، </w:t>
      </w:r>
      <w:r w:rsidRPr="00E70811">
        <w:rPr>
          <w:rFonts w:eastAsia="Times New Roman"/>
          <w:kern w:val="0"/>
          <w:rtl/>
        </w:rPr>
        <w:t>ويكره أكل الضبع والضب والحشرات كلها </w:t>
      </w:r>
      <w:r>
        <w:rPr>
          <w:rFonts w:eastAsia="Times New Roman" w:hint="cs"/>
          <w:kern w:val="0"/>
          <w:rtl/>
        </w:rPr>
        <w:t xml:space="preserve">، </w:t>
      </w:r>
      <w:r w:rsidRPr="00E70811">
        <w:rPr>
          <w:rFonts w:eastAsia="Times New Roman"/>
          <w:kern w:val="0"/>
          <w:rtl/>
        </w:rPr>
        <w:t>ولا يجوز أكل لحم الحمر الأهلية والبغال ويكره لحم الفرس عند أبي حنيفة ولا بأس بأكل الأرنب وإذا ذبح ما لا يؤكل لحمه طهر لحمه وجلده إلا الآدمي والخنزير فإن الذكاة لا تعمل فيهما </w:t>
      </w:r>
      <w:r>
        <w:rPr>
          <w:rFonts w:eastAsia="Times New Roman" w:hint="cs"/>
          <w:kern w:val="0"/>
          <w:rtl/>
        </w:rPr>
        <w:t xml:space="preserve">، </w:t>
      </w:r>
      <w:r w:rsidRPr="00E70811">
        <w:rPr>
          <w:rFonts w:eastAsia="Times New Roman"/>
          <w:kern w:val="0"/>
          <w:rtl/>
        </w:rPr>
        <w:t>ولا يؤكل من حيوان الماء إلا السمك ويكره أكل الطافي منه ولا بأس بأكل الجريث والمارماهي </w:t>
      </w:r>
      <w:r>
        <w:rPr>
          <w:rFonts w:eastAsia="Times New Roman" w:hint="cs"/>
          <w:kern w:val="0"/>
          <w:rtl/>
        </w:rPr>
        <w:t xml:space="preserve">، </w:t>
      </w:r>
      <w:r w:rsidRPr="00E70811">
        <w:rPr>
          <w:rFonts w:eastAsia="Times New Roman"/>
          <w:kern w:val="0"/>
          <w:rtl/>
        </w:rPr>
        <w:t>ويجوز أكل الجراد ولا ذكاة له </w:t>
      </w:r>
    </w:p>
    <w:p w14:paraId="31B82866" w14:textId="77777777" w:rsidR="00C11C4E" w:rsidRDefault="00C11C4E" w:rsidP="00775A91">
      <w:pPr>
        <w:jc w:val="center"/>
        <w:rPr>
          <w:rFonts w:eastAsia="Times New Roman"/>
          <w:kern w:val="0"/>
          <w:rtl/>
        </w:rPr>
      </w:pPr>
      <w:r>
        <w:rPr>
          <w:rFonts w:eastAsia="Times New Roman" w:hint="cs"/>
          <w:kern w:val="0"/>
          <w:rtl/>
        </w:rPr>
        <w:t>***</w:t>
      </w:r>
    </w:p>
    <w:p w14:paraId="00F29638"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45 - كتاب الأضحية</w:t>
      </w:r>
    </w:p>
    <w:p w14:paraId="7579888E" w14:textId="77777777" w:rsidR="00C11C4E" w:rsidRPr="00E70811" w:rsidRDefault="00C11C4E" w:rsidP="00775A91">
      <w:pPr>
        <w:rPr>
          <w:rFonts w:eastAsia="Times New Roman"/>
          <w:kern w:val="0"/>
          <w:rtl/>
        </w:rPr>
      </w:pPr>
      <w:r w:rsidRPr="00E70811">
        <w:rPr>
          <w:rFonts w:eastAsia="Times New Roman"/>
          <w:kern w:val="0"/>
          <w:rtl/>
        </w:rPr>
        <w:t>الأضحية واجبة على كل حر مسلم مقيم موسر في يوم الأضحى عن نفسه وولده الصغار يذبح عن </w:t>
      </w:r>
    </w:p>
    <w:p w14:paraId="5278A1DA" w14:textId="77777777" w:rsidR="00C11C4E" w:rsidRDefault="00C11C4E" w:rsidP="00775A91">
      <w:pPr>
        <w:rPr>
          <w:rFonts w:eastAsia="Times New Roman"/>
          <w:kern w:val="0"/>
          <w:rtl/>
        </w:rPr>
      </w:pPr>
      <w:r w:rsidRPr="00E70811">
        <w:rPr>
          <w:rFonts w:eastAsia="Times New Roman"/>
          <w:kern w:val="0"/>
          <w:rtl/>
        </w:rPr>
        <w:t>كل واحد منهم شاة أو يذبح بدنة أو بقرة عن سبعة وليس على الفقير والمسافر أضحية ووقت الأضحية يدخل بطلوع الفجر من يوم النحر إلا أنه لا يجوز لأهل الأمصار الذبح حتى يصلي الإمام صلاة العيد فأما أهل السواد فيذبحون بعد الفجر </w:t>
      </w:r>
      <w:r>
        <w:rPr>
          <w:rFonts w:eastAsia="Times New Roman" w:hint="cs"/>
          <w:kern w:val="0"/>
          <w:rtl/>
        </w:rPr>
        <w:t xml:space="preserve">، </w:t>
      </w:r>
      <w:r w:rsidRPr="00E70811">
        <w:rPr>
          <w:rFonts w:eastAsia="Times New Roman"/>
          <w:kern w:val="0"/>
          <w:rtl/>
        </w:rPr>
        <w:t>وهي جائزة في ثلاثة أيام: يوم النحر ويومان بعده </w:t>
      </w:r>
      <w:r>
        <w:rPr>
          <w:rFonts w:eastAsia="Times New Roman" w:hint="cs"/>
          <w:kern w:val="0"/>
          <w:rtl/>
        </w:rPr>
        <w:t xml:space="preserve">، </w:t>
      </w:r>
      <w:r w:rsidRPr="00E70811">
        <w:rPr>
          <w:rFonts w:eastAsia="Times New Roman"/>
          <w:kern w:val="0"/>
          <w:rtl/>
        </w:rPr>
        <w:t>ولا يضحي بالعمياء والعوراء والعرجاء التي لا تمشي إلى المنسك ولا العجفاء ولا تجزئ مقطوعة الأذن والذنب ولا التي ذهب أكثر أذنها فإن بقي الأكثر من الأذن والذنب جاز </w:t>
      </w:r>
      <w:r>
        <w:rPr>
          <w:rFonts w:eastAsia="Times New Roman" w:hint="cs"/>
          <w:kern w:val="0"/>
          <w:rtl/>
        </w:rPr>
        <w:t xml:space="preserve">، </w:t>
      </w:r>
      <w:r w:rsidRPr="00E70811">
        <w:rPr>
          <w:rFonts w:eastAsia="Times New Roman"/>
          <w:kern w:val="0"/>
          <w:rtl/>
        </w:rPr>
        <w:t>ويجوز أن يضحى بالجماء والخصي والجرباء والثولاء </w:t>
      </w:r>
      <w:r>
        <w:rPr>
          <w:rFonts w:eastAsia="Times New Roman" w:hint="cs"/>
          <w:kern w:val="0"/>
          <w:rtl/>
        </w:rPr>
        <w:t xml:space="preserve">، </w:t>
      </w:r>
      <w:r w:rsidRPr="00E70811">
        <w:rPr>
          <w:rFonts w:eastAsia="Times New Roman"/>
          <w:kern w:val="0"/>
          <w:rtl/>
        </w:rPr>
        <w:t>والأضحية من الإبل والبقر والغنم يجزئ من ذلك كله الثني فصاعدا إلا الضمان فإن الجذع منه يجزئ </w:t>
      </w:r>
      <w:r>
        <w:rPr>
          <w:rFonts w:eastAsia="Times New Roman" w:hint="cs"/>
          <w:kern w:val="0"/>
          <w:rtl/>
        </w:rPr>
        <w:t xml:space="preserve">، </w:t>
      </w:r>
      <w:r w:rsidRPr="00E70811">
        <w:rPr>
          <w:rFonts w:eastAsia="Times New Roman"/>
          <w:kern w:val="0"/>
          <w:rtl/>
        </w:rPr>
        <w:t>ويأكل من لحم الأضحية ويطعم الأغنياء والفقراء ويدخر </w:t>
      </w:r>
      <w:r>
        <w:rPr>
          <w:rFonts w:eastAsia="Times New Roman" w:hint="cs"/>
          <w:kern w:val="0"/>
          <w:rtl/>
        </w:rPr>
        <w:t xml:space="preserve">، </w:t>
      </w:r>
      <w:r w:rsidRPr="00E70811">
        <w:rPr>
          <w:rFonts w:eastAsia="Times New Roman"/>
          <w:kern w:val="0"/>
          <w:rtl/>
        </w:rPr>
        <w:t>ويستحب أن لا ينقص الصدقة من الثلث ويتصدق بجلدها أو يعمل منه آلة تستعمل في البيت </w:t>
      </w:r>
      <w:r>
        <w:rPr>
          <w:rFonts w:eastAsia="Times New Roman" w:hint="cs"/>
          <w:kern w:val="0"/>
          <w:rtl/>
        </w:rPr>
        <w:t xml:space="preserve">، </w:t>
      </w:r>
      <w:r w:rsidRPr="00E70811">
        <w:rPr>
          <w:rFonts w:eastAsia="Times New Roman"/>
          <w:kern w:val="0"/>
          <w:rtl/>
        </w:rPr>
        <w:t>والأفضل أن يذبح أضحيته بيده إن كان يحسن الذبح </w:t>
      </w:r>
      <w:r>
        <w:rPr>
          <w:rFonts w:eastAsia="Times New Roman" w:hint="cs"/>
          <w:kern w:val="0"/>
          <w:rtl/>
        </w:rPr>
        <w:t xml:space="preserve">، </w:t>
      </w:r>
      <w:r w:rsidRPr="00E70811">
        <w:rPr>
          <w:rFonts w:eastAsia="Times New Roman"/>
          <w:kern w:val="0"/>
          <w:rtl/>
        </w:rPr>
        <w:t>ويكره أن يذبحها الكتابي </w:t>
      </w:r>
      <w:r>
        <w:rPr>
          <w:rFonts w:eastAsia="Times New Roman" w:hint="cs"/>
          <w:kern w:val="0"/>
          <w:rtl/>
        </w:rPr>
        <w:t xml:space="preserve">، </w:t>
      </w:r>
      <w:r w:rsidRPr="00E70811">
        <w:rPr>
          <w:rFonts w:eastAsia="Times New Roman"/>
          <w:kern w:val="0"/>
          <w:rtl/>
        </w:rPr>
        <w:t>وإذا غلط رجلان فذبح كل واحد منهما أضحية الآخر أجزأ عنهما ولا ضمان عليهما </w:t>
      </w:r>
    </w:p>
    <w:p w14:paraId="78E60DB8" w14:textId="77777777" w:rsidR="00C11C4E" w:rsidRDefault="00C11C4E" w:rsidP="00775A91">
      <w:pPr>
        <w:jc w:val="center"/>
        <w:rPr>
          <w:rFonts w:eastAsia="Times New Roman"/>
          <w:kern w:val="0"/>
          <w:rtl/>
        </w:rPr>
      </w:pPr>
      <w:r>
        <w:rPr>
          <w:rFonts w:eastAsia="Times New Roman" w:hint="cs"/>
          <w:kern w:val="0"/>
          <w:rtl/>
        </w:rPr>
        <w:t>***</w:t>
      </w:r>
    </w:p>
    <w:p w14:paraId="2CA950C5"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lastRenderedPageBreak/>
        <w:t>46 - كتاب الأيمان</w:t>
      </w:r>
    </w:p>
    <w:p w14:paraId="768C5208" w14:textId="77777777" w:rsidR="00C11C4E" w:rsidRDefault="00C11C4E" w:rsidP="00775A91">
      <w:pPr>
        <w:rPr>
          <w:rFonts w:eastAsia="Times New Roman"/>
          <w:kern w:val="0"/>
          <w:rtl/>
        </w:rPr>
      </w:pPr>
      <w:r w:rsidRPr="00E70811">
        <w:rPr>
          <w:rFonts w:eastAsia="Times New Roman"/>
          <w:kern w:val="0"/>
          <w:rtl/>
        </w:rPr>
        <w:t>الأيمان على ثلاثة أضرب: يمين غموس ويمين منعقدة ويمين لغو فاليمين الغموس هي: الحلف على أمر ماض يتعمد الكذب فيه </w:t>
      </w:r>
      <w:r>
        <w:rPr>
          <w:rFonts w:eastAsia="Times New Roman" w:hint="cs"/>
          <w:kern w:val="0"/>
          <w:rtl/>
        </w:rPr>
        <w:t xml:space="preserve">، </w:t>
      </w:r>
      <w:r w:rsidRPr="00E70811">
        <w:rPr>
          <w:rFonts w:eastAsia="Times New Roman"/>
          <w:kern w:val="0"/>
          <w:rtl/>
        </w:rPr>
        <w:t>فهذه اليمين يأثم بها صاحبها ولا كفارة فيها إلا الاستغفار </w:t>
      </w:r>
      <w:r>
        <w:rPr>
          <w:rFonts w:eastAsia="Times New Roman" w:hint="cs"/>
          <w:kern w:val="0"/>
          <w:rtl/>
        </w:rPr>
        <w:t xml:space="preserve">، </w:t>
      </w:r>
      <w:r w:rsidRPr="00E70811">
        <w:rPr>
          <w:rFonts w:eastAsia="Times New Roman"/>
          <w:kern w:val="0"/>
          <w:rtl/>
        </w:rPr>
        <w:t xml:space="preserve">واليمين المنعقدة: هي الحلف على الأمر المستقبل أن يفعله أو لا يفعله فإذا حنث في ذلك لزمته </w:t>
      </w:r>
      <w:r>
        <w:rPr>
          <w:rFonts w:eastAsia="Times New Roman"/>
          <w:kern w:val="0"/>
          <w:rtl/>
        </w:rPr>
        <w:t>الكفارة</w:t>
      </w:r>
      <w:r>
        <w:rPr>
          <w:rFonts w:eastAsia="Times New Roman" w:hint="cs"/>
          <w:kern w:val="0"/>
          <w:rtl/>
        </w:rPr>
        <w:t xml:space="preserve">، </w:t>
      </w:r>
      <w:r w:rsidRPr="00E70811">
        <w:rPr>
          <w:rFonts w:eastAsia="Times New Roman"/>
          <w:kern w:val="0"/>
          <w:rtl/>
        </w:rPr>
        <w:t>واليمين اللغو: أن يحلف على أمر ماض وهو يظن أنه كمال قال والأمر بخلافه فهذه نرجو أن لا يؤاخذ الله بها صاحبها </w:t>
      </w:r>
      <w:r>
        <w:rPr>
          <w:rFonts w:eastAsia="Times New Roman" w:hint="cs"/>
          <w:kern w:val="0"/>
          <w:rtl/>
        </w:rPr>
        <w:t xml:space="preserve">، </w:t>
      </w:r>
      <w:r w:rsidRPr="00E70811">
        <w:rPr>
          <w:rFonts w:eastAsia="Times New Roman"/>
          <w:kern w:val="0"/>
          <w:rtl/>
        </w:rPr>
        <w:t>والقاصد في اليمين والمكره والناسي سواء </w:t>
      </w:r>
      <w:r>
        <w:rPr>
          <w:rFonts w:eastAsia="Times New Roman" w:hint="cs"/>
          <w:kern w:val="0"/>
          <w:rtl/>
        </w:rPr>
        <w:t xml:space="preserve">، </w:t>
      </w:r>
      <w:r w:rsidRPr="00E70811">
        <w:rPr>
          <w:rFonts w:eastAsia="Times New Roman"/>
          <w:kern w:val="0"/>
          <w:rtl/>
        </w:rPr>
        <w:t>ومن فعل المحلوف عليه مكرها أو ناسيا سواء </w:t>
      </w:r>
      <w:r>
        <w:rPr>
          <w:rFonts w:eastAsia="Times New Roman" w:hint="cs"/>
          <w:kern w:val="0"/>
          <w:rtl/>
        </w:rPr>
        <w:t xml:space="preserve">، </w:t>
      </w:r>
      <w:r w:rsidRPr="00E70811">
        <w:rPr>
          <w:rFonts w:eastAsia="Times New Roman"/>
          <w:kern w:val="0"/>
          <w:rtl/>
        </w:rPr>
        <w:t>واليمين بالله تعالى أو باسم من أسمائه كالرحمن والرحيم </w:t>
      </w:r>
      <w:r>
        <w:rPr>
          <w:rFonts w:eastAsia="Times New Roman" w:hint="cs"/>
          <w:kern w:val="0"/>
          <w:rtl/>
        </w:rPr>
        <w:t xml:space="preserve">، </w:t>
      </w:r>
      <w:r w:rsidRPr="00E70811">
        <w:rPr>
          <w:rFonts w:eastAsia="Times New Roman"/>
          <w:kern w:val="0"/>
          <w:rtl/>
        </w:rPr>
        <w:t>أو بصفة من صفات ذاته كعزة الله وجلالته وكبريائه إلا قوله: وعلم الله فإنه لا يكون يمينا وإن حلف بصفة من صفات الفعل كغضب الله وسخطه لم يكن حالفا </w:t>
      </w:r>
      <w:r>
        <w:rPr>
          <w:rFonts w:eastAsia="Times New Roman" w:hint="cs"/>
          <w:kern w:val="0"/>
          <w:rtl/>
        </w:rPr>
        <w:t xml:space="preserve">، </w:t>
      </w:r>
      <w:r w:rsidRPr="00E70811">
        <w:rPr>
          <w:rFonts w:eastAsia="Times New Roman"/>
          <w:kern w:val="0"/>
          <w:rtl/>
        </w:rPr>
        <w:t>ومن حلف بغير الله لم يكن حالفا كالنبي والقرآن والكعبة </w:t>
      </w:r>
      <w:r>
        <w:rPr>
          <w:rFonts w:eastAsia="Times New Roman" w:hint="cs"/>
          <w:kern w:val="0"/>
          <w:rtl/>
        </w:rPr>
        <w:t xml:space="preserve">، </w:t>
      </w:r>
      <w:r w:rsidRPr="00E70811">
        <w:rPr>
          <w:rFonts w:eastAsia="Times New Roman"/>
          <w:kern w:val="0"/>
          <w:rtl/>
        </w:rPr>
        <w:t>والحلف بحروف القسم وحروف القسم: الواو كقوله: والله والباء كقوله: بالله والتاء كقوله: تالله وقد تضمر الحروف فيكون حالفا كقوله: الله لا أفعل كذا وقال أبو حنيفة: إذا قال: وحق الله فليس بحالف </w:t>
      </w:r>
      <w:r>
        <w:rPr>
          <w:rFonts w:eastAsia="Times New Roman" w:hint="cs"/>
          <w:kern w:val="0"/>
          <w:rtl/>
        </w:rPr>
        <w:t xml:space="preserve">، </w:t>
      </w:r>
      <w:r w:rsidRPr="00E70811">
        <w:rPr>
          <w:rFonts w:eastAsia="Times New Roman"/>
          <w:kern w:val="0"/>
          <w:rtl/>
        </w:rPr>
        <w:t>وإذا قال: أقسم أو أقسم بالله أو أحلف بالله أو أشهد أو أشهد بالله فهو حالف وكذلك قوله: وعهد الله وميثاقه وعلي نذر أو نذر الله وإن فعلت كذا فأنا يهودي أو نصراني أو كافر فهو يمين </w:t>
      </w:r>
      <w:r>
        <w:rPr>
          <w:rFonts w:eastAsia="Times New Roman" w:hint="cs"/>
          <w:kern w:val="0"/>
          <w:rtl/>
        </w:rPr>
        <w:t xml:space="preserve">، </w:t>
      </w:r>
      <w:r w:rsidRPr="00E70811">
        <w:rPr>
          <w:rFonts w:eastAsia="Times New Roman"/>
          <w:kern w:val="0"/>
          <w:rtl/>
        </w:rPr>
        <w:t>وإن قال: علي غضب الله أو سخطه أو أنا زان أو شارب خمر أو آكل ربا فليس بحالف </w:t>
      </w:r>
      <w:r>
        <w:rPr>
          <w:rFonts w:eastAsia="Times New Roman" w:hint="cs"/>
          <w:kern w:val="0"/>
          <w:rtl/>
        </w:rPr>
        <w:t xml:space="preserve">، </w:t>
      </w:r>
      <w:r w:rsidRPr="00E70811">
        <w:rPr>
          <w:rFonts w:eastAsia="Times New Roman"/>
          <w:kern w:val="0"/>
          <w:rtl/>
        </w:rPr>
        <w:t xml:space="preserve">وكفارة اليمين: عتق رقبة يجزئ فيها ما يجزئ في </w:t>
      </w:r>
      <w:r>
        <w:rPr>
          <w:rFonts w:eastAsia="Times New Roman"/>
          <w:kern w:val="0"/>
          <w:rtl/>
        </w:rPr>
        <w:t>الظهار</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وإن شاء كسا عشرة مساكين كل واحد ثوبا فما زاد وأذناه ما تجزئ فيه الصلاة وإن شاء أطعم عشرة مساكين كالإطعام في كفارة </w:t>
      </w:r>
      <w:r>
        <w:rPr>
          <w:rFonts w:eastAsia="Times New Roman"/>
          <w:kern w:val="0"/>
          <w:rtl/>
        </w:rPr>
        <w:t>الظهار</w:t>
      </w:r>
      <w:r w:rsidRPr="00E70811">
        <w:rPr>
          <w:rFonts w:eastAsia="Times New Roman"/>
          <w:kern w:val="0"/>
          <w:rtl/>
        </w:rPr>
        <w:t xml:space="preserve"> فإن لم يقدر على أحد الأشياء الثلاثة صام ثلاثة أيام متتابعات فإن قدم </w:t>
      </w:r>
      <w:r>
        <w:rPr>
          <w:rFonts w:eastAsia="Times New Roman"/>
          <w:kern w:val="0"/>
          <w:rtl/>
        </w:rPr>
        <w:t>الكفارة</w:t>
      </w:r>
      <w:r w:rsidRPr="00E70811">
        <w:rPr>
          <w:rFonts w:eastAsia="Times New Roman"/>
          <w:kern w:val="0"/>
          <w:rtl/>
        </w:rPr>
        <w:t xml:space="preserve"> على الحنث لم يجزه </w:t>
      </w:r>
      <w:r>
        <w:rPr>
          <w:rFonts w:eastAsia="Times New Roman" w:hint="cs"/>
          <w:kern w:val="0"/>
          <w:rtl/>
        </w:rPr>
        <w:t xml:space="preserve">، </w:t>
      </w:r>
      <w:r w:rsidRPr="00E70811">
        <w:rPr>
          <w:rFonts w:eastAsia="Times New Roman"/>
          <w:kern w:val="0"/>
          <w:rtl/>
        </w:rPr>
        <w:t>ومن حلف على معصية مثل أن لا يصلي أو لا يكلم أباه أو ليقتلن فلانا فينبغي أن يحنث ويكفر عن يمينه </w:t>
      </w:r>
      <w:r>
        <w:rPr>
          <w:rFonts w:eastAsia="Times New Roman" w:hint="cs"/>
          <w:kern w:val="0"/>
          <w:rtl/>
        </w:rPr>
        <w:t xml:space="preserve">، </w:t>
      </w:r>
      <w:r w:rsidRPr="00E70811">
        <w:rPr>
          <w:rFonts w:eastAsia="Times New Roman"/>
          <w:kern w:val="0"/>
          <w:rtl/>
        </w:rPr>
        <w:t>وإذا حلف الكافر ثم حنث في حال الكفر أو بعد إسلامه فلا حنث عليه </w:t>
      </w:r>
      <w:r>
        <w:rPr>
          <w:rFonts w:eastAsia="Times New Roman" w:hint="cs"/>
          <w:kern w:val="0"/>
          <w:rtl/>
        </w:rPr>
        <w:t xml:space="preserve">، </w:t>
      </w:r>
      <w:r w:rsidRPr="00E70811">
        <w:rPr>
          <w:rFonts w:eastAsia="Times New Roman"/>
          <w:kern w:val="0"/>
          <w:rtl/>
        </w:rPr>
        <w:t>ومن حرم على نفسه شيئا مما يملكه لم يصر محرما لعينه وعليه أن استباحه كفارة يمين فإن قال: كل حلال علي حرام فهو على الطعام والشراب إلا أن ينوي غير ذلك </w:t>
      </w:r>
      <w:r>
        <w:rPr>
          <w:rFonts w:eastAsia="Times New Roman" w:hint="cs"/>
          <w:kern w:val="0"/>
          <w:rtl/>
        </w:rPr>
        <w:t xml:space="preserve">، </w:t>
      </w:r>
      <w:r w:rsidRPr="00E70811">
        <w:rPr>
          <w:rFonts w:eastAsia="Times New Roman"/>
          <w:kern w:val="0"/>
          <w:rtl/>
        </w:rPr>
        <w:t>ومن نذر نذرا مطلقا فعليه الوفاء به </w:t>
      </w:r>
      <w:r>
        <w:rPr>
          <w:rFonts w:eastAsia="Times New Roman" w:hint="cs"/>
          <w:kern w:val="0"/>
          <w:rtl/>
        </w:rPr>
        <w:t xml:space="preserve">، </w:t>
      </w:r>
      <w:r w:rsidRPr="00E70811">
        <w:rPr>
          <w:rFonts w:eastAsia="Times New Roman"/>
          <w:kern w:val="0"/>
          <w:rtl/>
        </w:rPr>
        <w:t>وإن علق نذره بشرط فوجد الشرط فعليه الوفاء بنفس النذر وروي أن أبا حنيفة رجع عن ذلك وقال: إذا قال: إن فعلت كذا فعلي حجة أو صوم سنة أو صدقة ما أملكه أجزأه من ذلك كفارة يمين وهو قول محمد </w:t>
      </w:r>
      <w:r>
        <w:rPr>
          <w:rFonts w:eastAsia="Times New Roman" w:hint="cs"/>
          <w:kern w:val="0"/>
          <w:rtl/>
        </w:rPr>
        <w:t xml:space="preserve">، </w:t>
      </w:r>
      <w:r w:rsidRPr="00E70811">
        <w:rPr>
          <w:rFonts w:eastAsia="Times New Roman"/>
          <w:kern w:val="0"/>
          <w:rtl/>
        </w:rPr>
        <w:t>ومن خلف لا يدخل بيتا فدخل الكعبة أو المسجد أو البيعة أو الكنيسة لم يحنث </w:t>
      </w:r>
      <w:r>
        <w:rPr>
          <w:rFonts w:eastAsia="Times New Roman" w:hint="cs"/>
          <w:kern w:val="0"/>
          <w:rtl/>
        </w:rPr>
        <w:t xml:space="preserve">، </w:t>
      </w:r>
      <w:r w:rsidRPr="00E70811">
        <w:rPr>
          <w:rFonts w:eastAsia="Times New Roman"/>
          <w:kern w:val="0"/>
          <w:rtl/>
        </w:rPr>
        <w:t>ومن حلف لا يتكلم فقرأ في الصلاة لم يحنث </w:t>
      </w:r>
      <w:r>
        <w:rPr>
          <w:rFonts w:eastAsia="Times New Roman" w:hint="cs"/>
          <w:kern w:val="0"/>
          <w:rtl/>
        </w:rPr>
        <w:t xml:space="preserve">، </w:t>
      </w:r>
      <w:r w:rsidRPr="00E70811">
        <w:rPr>
          <w:rFonts w:eastAsia="Times New Roman"/>
          <w:kern w:val="0"/>
          <w:rtl/>
        </w:rPr>
        <w:t xml:space="preserve">ومن حلف لا يلبس ثوبا وهو لابسه فنزعه في الحال لم يحنث وكذا إذا حلف لا يركب هذه الدابة وهو راكبها فنزل </w:t>
      </w:r>
      <w:r w:rsidRPr="00E70811">
        <w:rPr>
          <w:rFonts w:eastAsia="Times New Roman"/>
          <w:kern w:val="0"/>
          <w:rtl/>
        </w:rPr>
        <w:lastRenderedPageBreak/>
        <w:t>في الحال وإن لبث ساعة حنث وإن حلف لا يدخل هذه الدار وهو فيها لم يحنث بالقعود حتى يخرج ثم يدخل </w:t>
      </w:r>
      <w:r>
        <w:rPr>
          <w:rFonts w:eastAsia="Times New Roman" w:hint="cs"/>
          <w:kern w:val="0"/>
          <w:rtl/>
        </w:rPr>
        <w:t xml:space="preserve">، </w:t>
      </w:r>
      <w:r w:rsidRPr="00E70811">
        <w:rPr>
          <w:rFonts w:eastAsia="Times New Roman"/>
          <w:kern w:val="0"/>
          <w:rtl/>
        </w:rPr>
        <w:t>ومن حلف لا يدخل دارا فدخل دارا خرابا لم يحنث </w:t>
      </w:r>
      <w:r>
        <w:rPr>
          <w:rFonts w:eastAsia="Times New Roman" w:hint="cs"/>
          <w:kern w:val="0"/>
          <w:rtl/>
        </w:rPr>
        <w:t xml:space="preserve">، </w:t>
      </w:r>
      <w:r w:rsidRPr="00E70811">
        <w:rPr>
          <w:rFonts w:eastAsia="Times New Roman"/>
          <w:kern w:val="0"/>
          <w:rtl/>
        </w:rPr>
        <w:t>ومن حلف لا يدخل هذه الدار فدخلها بعد ما انهدمت وصارت صحراء حنث ولو حلف لا يدخل هذا البيت فدخله بعد ما انهدم لم يحنث </w:t>
      </w:r>
      <w:r>
        <w:rPr>
          <w:rFonts w:eastAsia="Times New Roman" w:hint="cs"/>
          <w:kern w:val="0"/>
          <w:rtl/>
        </w:rPr>
        <w:t xml:space="preserve">، </w:t>
      </w:r>
      <w:r w:rsidRPr="00E70811">
        <w:rPr>
          <w:rFonts w:eastAsia="Times New Roman"/>
          <w:kern w:val="0"/>
          <w:rtl/>
        </w:rPr>
        <w:t>ومن حلف لا يكلم زوجة فلان فطلقها فلان ثم كلمها حنث </w:t>
      </w:r>
      <w:r>
        <w:rPr>
          <w:rFonts w:eastAsia="Times New Roman" w:hint="cs"/>
          <w:kern w:val="0"/>
          <w:rtl/>
        </w:rPr>
        <w:t xml:space="preserve">، </w:t>
      </w:r>
      <w:r w:rsidRPr="00E70811">
        <w:rPr>
          <w:rFonts w:eastAsia="Times New Roman"/>
          <w:kern w:val="0"/>
          <w:rtl/>
        </w:rPr>
        <w:t>ولو حلف لا يكلم عبد فلان أو لا يدخل دار فلان فباع عبده وداره ثم كلم العبد ودخل الدار لم يحنث وإن حلف لا يكلم صاحب هذا الطيلسان فباعه ثم كلمه حنث وكذلك إن حلف لا يكلم هذا الشاب فكلمه بعد ما صار شيخا حنث أو لا يأكل لحم هذا الحمل فصار كبشا فأكله حنث وإن حلف لا يأكل من هذه النخلة فهو على ثمرها وإن حلف لا يأكل من هذا البسر فصار رطبا فأكله لم يحنث وإن حلف لا يأكل بسرا فأكل رطبا لم يحنث </w:t>
      </w:r>
      <w:r>
        <w:rPr>
          <w:rFonts w:eastAsia="Times New Roman" w:hint="cs"/>
          <w:kern w:val="0"/>
          <w:rtl/>
        </w:rPr>
        <w:t xml:space="preserve">، </w:t>
      </w:r>
      <w:r w:rsidRPr="00E70811">
        <w:rPr>
          <w:rFonts w:eastAsia="Times New Roman"/>
          <w:kern w:val="0"/>
          <w:rtl/>
        </w:rPr>
        <w:t>ومن حلف لا يأكل رطبا فأكل بسرا مذنبا حنث عند أبي حنيفة </w:t>
      </w:r>
      <w:r>
        <w:rPr>
          <w:rFonts w:eastAsia="Times New Roman" w:hint="cs"/>
          <w:kern w:val="0"/>
          <w:rtl/>
        </w:rPr>
        <w:t xml:space="preserve">، </w:t>
      </w:r>
      <w:r w:rsidRPr="00E70811">
        <w:rPr>
          <w:rFonts w:eastAsia="Times New Roman"/>
          <w:kern w:val="0"/>
          <w:rtl/>
        </w:rPr>
        <w:t>ومن حلف لا يأكل لحما فأكل السمك لم يحنث </w:t>
      </w:r>
      <w:r>
        <w:rPr>
          <w:rFonts w:eastAsia="Times New Roman" w:hint="cs"/>
          <w:kern w:val="0"/>
          <w:rtl/>
        </w:rPr>
        <w:t xml:space="preserve">، </w:t>
      </w:r>
      <w:r w:rsidRPr="00E70811">
        <w:rPr>
          <w:rFonts w:eastAsia="Times New Roman"/>
          <w:kern w:val="0"/>
          <w:rtl/>
        </w:rPr>
        <w:t>ومن حلف لا يشرب من دجله فشرب منها بإناء لم يحنث حتى يكرع منها كرعا في قول أبي حنيفة ومن حلف لا يشرب من ماء دجلة فشرب منها بإناء حنث </w:t>
      </w:r>
      <w:r>
        <w:rPr>
          <w:rFonts w:eastAsia="Times New Roman" w:hint="cs"/>
          <w:kern w:val="0"/>
          <w:rtl/>
        </w:rPr>
        <w:t xml:space="preserve">، </w:t>
      </w:r>
      <w:r w:rsidRPr="00E70811">
        <w:rPr>
          <w:rFonts w:eastAsia="Times New Roman"/>
          <w:kern w:val="0"/>
          <w:rtl/>
        </w:rPr>
        <w:t>ومن حلف لا يأكل من هذه الحنطة فأكل من خبزها لم يحنث </w:t>
      </w:r>
      <w:r>
        <w:rPr>
          <w:rFonts w:eastAsia="Times New Roman" w:hint="cs"/>
          <w:kern w:val="0"/>
          <w:rtl/>
        </w:rPr>
        <w:t xml:space="preserve">، </w:t>
      </w:r>
      <w:r w:rsidRPr="00E70811">
        <w:rPr>
          <w:rFonts w:eastAsia="Times New Roman"/>
          <w:kern w:val="0"/>
          <w:rtl/>
        </w:rPr>
        <w:t>ولو حلف لا يأكل من هذا الدقيق بأكل من خبزه حنث ولو استفه كما هو لم يحنث ولو حلف لا يكلم فلانا فكلمه وهو بحيث يسمع إلا أنه نائم حنث وإن حلف لا يكلمه إلا بإذنه فأذن له ولم يعلم بالأذن حتى كلمه حنث </w:t>
      </w:r>
      <w:r>
        <w:rPr>
          <w:rFonts w:eastAsia="Times New Roman" w:hint="cs"/>
          <w:kern w:val="0"/>
          <w:rtl/>
        </w:rPr>
        <w:t xml:space="preserve">، </w:t>
      </w:r>
      <w:r w:rsidRPr="00E70811">
        <w:rPr>
          <w:rFonts w:eastAsia="Times New Roman"/>
          <w:kern w:val="0"/>
          <w:rtl/>
        </w:rPr>
        <w:t>وإذا استحلف الوالي رجلا ليعلمه بكل داعر دخل البلد فهذا على حال ولايته خاصة </w:t>
      </w:r>
      <w:r>
        <w:rPr>
          <w:rFonts w:eastAsia="Times New Roman" w:hint="cs"/>
          <w:kern w:val="0"/>
          <w:rtl/>
        </w:rPr>
        <w:t xml:space="preserve">، </w:t>
      </w:r>
      <w:r w:rsidRPr="00E70811">
        <w:rPr>
          <w:rFonts w:eastAsia="Times New Roman"/>
          <w:kern w:val="0"/>
          <w:rtl/>
        </w:rPr>
        <w:t>ومن حلف لا يركب دابة فلان فركب دابة عبده لم يحنث </w:t>
      </w:r>
      <w:r>
        <w:rPr>
          <w:rFonts w:eastAsia="Times New Roman" w:hint="cs"/>
          <w:kern w:val="0"/>
          <w:rtl/>
        </w:rPr>
        <w:t xml:space="preserve">، </w:t>
      </w:r>
      <w:r w:rsidRPr="00E70811">
        <w:rPr>
          <w:rFonts w:eastAsia="Times New Roman"/>
          <w:kern w:val="0"/>
          <w:rtl/>
        </w:rPr>
        <w:t>ومن حلف لا يدخل هذه الدار فوقف على سطحها أو دخل دهليزها حنث </w:t>
      </w:r>
      <w:r>
        <w:rPr>
          <w:rFonts w:eastAsia="Times New Roman" w:hint="cs"/>
          <w:kern w:val="0"/>
          <w:rtl/>
        </w:rPr>
        <w:t xml:space="preserve">، </w:t>
      </w:r>
      <w:r w:rsidRPr="00E70811">
        <w:rPr>
          <w:rFonts w:eastAsia="Times New Roman"/>
          <w:kern w:val="0"/>
          <w:rtl/>
        </w:rPr>
        <w:t>وإن وقف في طاق الباب يحيث إذا أغلق الباب كان خارجا لم يحنث </w:t>
      </w:r>
      <w:r>
        <w:rPr>
          <w:rFonts w:eastAsia="Times New Roman" w:hint="cs"/>
          <w:kern w:val="0"/>
          <w:rtl/>
        </w:rPr>
        <w:t xml:space="preserve">، </w:t>
      </w:r>
      <w:r w:rsidRPr="00E70811">
        <w:rPr>
          <w:rFonts w:eastAsia="Times New Roman"/>
          <w:kern w:val="0"/>
          <w:rtl/>
        </w:rPr>
        <w:t>ومن حلف لا يأكل الشواء فهو على اللحم دون الباذنجان والجزر </w:t>
      </w:r>
      <w:r>
        <w:rPr>
          <w:rFonts w:eastAsia="Times New Roman" w:hint="cs"/>
          <w:kern w:val="0"/>
          <w:rtl/>
        </w:rPr>
        <w:t xml:space="preserve">، </w:t>
      </w:r>
      <w:r w:rsidRPr="00E70811">
        <w:rPr>
          <w:rFonts w:eastAsia="Times New Roman"/>
          <w:kern w:val="0"/>
          <w:rtl/>
        </w:rPr>
        <w:t>ومن حلف لا يأكل الطبيخ فهو على ما يطبخ من اللحم </w:t>
      </w:r>
      <w:r>
        <w:rPr>
          <w:rFonts w:eastAsia="Times New Roman" w:hint="cs"/>
          <w:kern w:val="0"/>
          <w:rtl/>
        </w:rPr>
        <w:t xml:space="preserve">، </w:t>
      </w:r>
      <w:r w:rsidRPr="00E70811">
        <w:rPr>
          <w:rFonts w:eastAsia="Times New Roman"/>
          <w:kern w:val="0"/>
          <w:rtl/>
        </w:rPr>
        <w:t>ومن حلف لا يأكل الرؤوس فيمتنه على ما يكبس في التنانير ويباع في المصر </w:t>
      </w:r>
      <w:r>
        <w:rPr>
          <w:rFonts w:eastAsia="Times New Roman" w:hint="cs"/>
          <w:kern w:val="0"/>
          <w:rtl/>
        </w:rPr>
        <w:t xml:space="preserve">، </w:t>
      </w:r>
      <w:r w:rsidRPr="00E70811">
        <w:rPr>
          <w:rFonts w:eastAsia="Times New Roman"/>
          <w:kern w:val="0"/>
          <w:rtl/>
        </w:rPr>
        <w:t>ومن حلف لا يأكل الخبز فيمتنه على ما يعتاد أهل البلد أكله خبزا فإن أكل خبز القطائف أو خبز الأرز بالعراق لم يحنث </w:t>
      </w:r>
      <w:r>
        <w:rPr>
          <w:rFonts w:eastAsia="Times New Roman" w:hint="cs"/>
          <w:kern w:val="0"/>
          <w:rtl/>
        </w:rPr>
        <w:t xml:space="preserve">، </w:t>
      </w:r>
      <w:r w:rsidRPr="00E70811">
        <w:rPr>
          <w:rFonts w:eastAsia="Times New Roman"/>
          <w:kern w:val="0"/>
          <w:rtl/>
        </w:rPr>
        <w:t>ومن حلف لا يبيع أو لا يشتري أولا يؤاجر فوكل بذلك لم يحنث </w:t>
      </w:r>
      <w:r>
        <w:rPr>
          <w:rFonts w:eastAsia="Times New Roman" w:hint="cs"/>
          <w:kern w:val="0"/>
          <w:rtl/>
        </w:rPr>
        <w:t xml:space="preserve">، </w:t>
      </w:r>
      <w:r w:rsidRPr="00E70811">
        <w:rPr>
          <w:rFonts w:eastAsia="Times New Roman"/>
          <w:kern w:val="0"/>
          <w:rtl/>
        </w:rPr>
        <w:t>ومن حلف لا يتزوج أو لا يطلق أو لا يعلق</w:t>
      </w:r>
      <w:r>
        <w:rPr>
          <w:rFonts w:eastAsia="Times New Roman" w:hint="cs"/>
          <w:kern w:val="0"/>
          <w:rtl/>
        </w:rPr>
        <w:t>، ف</w:t>
      </w:r>
      <w:r w:rsidRPr="00E70811">
        <w:rPr>
          <w:rFonts w:eastAsia="Times New Roman"/>
          <w:kern w:val="0"/>
          <w:rtl/>
        </w:rPr>
        <w:t xml:space="preserve">وكل بذلك </w:t>
      </w:r>
      <w:r>
        <w:rPr>
          <w:rFonts w:eastAsia="Times New Roman" w:hint="cs"/>
          <w:kern w:val="0"/>
          <w:rtl/>
        </w:rPr>
        <w:t xml:space="preserve">غيره </w:t>
      </w:r>
      <w:r w:rsidRPr="00E70811">
        <w:rPr>
          <w:rFonts w:eastAsia="Times New Roman"/>
          <w:kern w:val="0"/>
          <w:rtl/>
        </w:rPr>
        <w:t>حنث </w:t>
      </w:r>
      <w:r>
        <w:rPr>
          <w:rFonts w:eastAsia="Times New Roman" w:hint="cs"/>
          <w:kern w:val="0"/>
          <w:rtl/>
        </w:rPr>
        <w:t xml:space="preserve">، </w:t>
      </w:r>
      <w:r w:rsidRPr="00E70811">
        <w:rPr>
          <w:rFonts w:eastAsia="Times New Roman"/>
          <w:kern w:val="0"/>
          <w:rtl/>
        </w:rPr>
        <w:t>ومن حلف لا يجلس على الأرض فجلس على بساط أو حصير لم يحنث </w:t>
      </w:r>
      <w:r>
        <w:rPr>
          <w:rFonts w:eastAsia="Times New Roman" w:hint="cs"/>
          <w:kern w:val="0"/>
          <w:rtl/>
        </w:rPr>
        <w:t xml:space="preserve">، </w:t>
      </w:r>
      <w:r w:rsidRPr="00E70811">
        <w:rPr>
          <w:rFonts w:eastAsia="Times New Roman"/>
          <w:kern w:val="0"/>
          <w:rtl/>
        </w:rPr>
        <w:t>ومن حلف لا يجلس على سرير فجلس على سرير فوقه بساط حنث وإن جعل فوقه سريرا فجلس عليه لم يحنث </w:t>
      </w:r>
      <w:r>
        <w:rPr>
          <w:rFonts w:eastAsia="Times New Roman" w:hint="cs"/>
          <w:kern w:val="0"/>
          <w:rtl/>
        </w:rPr>
        <w:t xml:space="preserve">، </w:t>
      </w:r>
      <w:r w:rsidRPr="00E70811">
        <w:rPr>
          <w:rFonts w:eastAsia="Times New Roman"/>
          <w:kern w:val="0"/>
          <w:rtl/>
        </w:rPr>
        <w:t>وإن حلف لا ينام على فراش فنام عليه وفوقه قوام حنث وإن جعل فوقه فراشا آخر لم يحنث </w:t>
      </w:r>
      <w:r>
        <w:rPr>
          <w:rFonts w:eastAsia="Times New Roman" w:hint="cs"/>
          <w:kern w:val="0"/>
          <w:rtl/>
        </w:rPr>
        <w:t xml:space="preserve">، </w:t>
      </w:r>
      <w:r w:rsidRPr="00E70811">
        <w:rPr>
          <w:rFonts w:eastAsia="Times New Roman"/>
          <w:kern w:val="0"/>
          <w:rtl/>
        </w:rPr>
        <w:t>ومن حلف بيمين وقال: إن شاء الله متصلا بيمينه فلا حنث عليه وإن حلف ليأتينه إن استطاع فهذا على استطاعة الصحة دون القدرة </w:t>
      </w:r>
      <w:r>
        <w:rPr>
          <w:rFonts w:eastAsia="Times New Roman" w:hint="cs"/>
          <w:kern w:val="0"/>
          <w:rtl/>
        </w:rPr>
        <w:t xml:space="preserve">، </w:t>
      </w:r>
      <w:r w:rsidRPr="00E70811">
        <w:rPr>
          <w:rFonts w:eastAsia="Times New Roman"/>
          <w:kern w:val="0"/>
          <w:rtl/>
        </w:rPr>
        <w:lastRenderedPageBreak/>
        <w:t>وإن حلف لا يكلم فلانا حينا أو زمانا أو الحين أو الزمان فهو على ستة أشهر وكذلك الدهر عند أبي يوسف ومحمد </w:t>
      </w:r>
      <w:r>
        <w:rPr>
          <w:rFonts w:eastAsia="Times New Roman" w:hint="cs"/>
          <w:kern w:val="0"/>
          <w:rtl/>
        </w:rPr>
        <w:t xml:space="preserve">، </w:t>
      </w:r>
      <w:r w:rsidRPr="00E70811">
        <w:rPr>
          <w:rFonts w:eastAsia="Times New Roman"/>
          <w:kern w:val="0"/>
          <w:rtl/>
        </w:rPr>
        <w:t>ولو حلف لا يكلمه أياما على ثلاثة أيام ولو حلف لا يكلمه الأيام فهو على عشرة أيام عند أبي حنيفة وقال أبو يوسف ومحمد: على أيام الأسبوع ولو حلف لا يكلمه الشهور فهو على عشرة أشهر عند أبي حنيفة وقال أبو يوسف ومحمد: على اثني عشر شهرا </w:t>
      </w:r>
      <w:r>
        <w:rPr>
          <w:rFonts w:eastAsia="Times New Roman" w:hint="cs"/>
          <w:kern w:val="0"/>
          <w:rtl/>
        </w:rPr>
        <w:t xml:space="preserve">، </w:t>
      </w:r>
      <w:r w:rsidRPr="00E70811">
        <w:rPr>
          <w:rFonts w:eastAsia="Times New Roman"/>
          <w:kern w:val="0"/>
          <w:rtl/>
        </w:rPr>
        <w:t>وإذا حلف لا يفعل كذا تركه أبدا وإن حلف ليفعلن كذا ففعله مرة واحدة بر في يمينه </w:t>
      </w:r>
      <w:r>
        <w:rPr>
          <w:rFonts w:eastAsia="Times New Roman" w:hint="cs"/>
          <w:kern w:val="0"/>
          <w:rtl/>
        </w:rPr>
        <w:t xml:space="preserve">، </w:t>
      </w:r>
      <w:r w:rsidRPr="00E70811">
        <w:rPr>
          <w:rFonts w:eastAsia="Times New Roman"/>
          <w:kern w:val="0"/>
          <w:rtl/>
        </w:rPr>
        <w:t>ومن حلف لا تخرج امرأته إلا بإذنه فأذن لها مرة فخرجت ثم خرجت مرة أخرى بغير إذنه حنث ولا بد من إذن في كل خروج وإن قال: إلا أن آذن لك فأذن لها مرة ثم خرجت بعدها بغير إذنه لم يحنث </w:t>
      </w:r>
      <w:r>
        <w:rPr>
          <w:rFonts w:eastAsia="Times New Roman" w:hint="cs"/>
          <w:kern w:val="0"/>
          <w:rtl/>
        </w:rPr>
        <w:t xml:space="preserve">، </w:t>
      </w:r>
      <w:r w:rsidRPr="00E70811">
        <w:rPr>
          <w:rFonts w:eastAsia="Times New Roman"/>
          <w:kern w:val="0"/>
          <w:rtl/>
        </w:rPr>
        <w:t>وإذا حلف لا يتغدى فالغداء الأكل من طلوع الفجر إلى الظهر والعشاء من صلاة الظهر إلى نصف الليل والسحور من نصف الليل إلى طلوع الفجر </w:t>
      </w:r>
      <w:r>
        <w:rPr>
          <w:rFonts w:eastAsia="Times New Roman" w:hint="cs"/>
          <w:kern w:val="0"/>
          <w:rtl/>
        </w:rPr>
        <w:t xml:space="preserve">، </w:t>
      </w:r>
      <w:r w:rsidRPr="00E70811">
        <w:rPr>
          <w:rFonts w:eastAsia="Times New Roman"/>
          <w:kern w:val="0"/>
          <w:rtl/>
        </w:rPr>
        <w:t>وإن حلف ليقضين دينه إلى قريب فهو ما دون الشهر وإن قال: إلى بعيد فهو أكثر من الشهر </w:t>
      </w:r>
      <w:r>
        <w:rPr>
          <w:rFonts w:eastAsia="Times New Roman" w:hint="cs"/>
          <w:kern w:val="0"/>
          <w:rtl/>
        </w:rPr>
        <w:t xml:space="preserve">، </w:t>
      </w:r>
      <w:r w:rsidRPr="00E70811">
        <w:rPr>
          <w:rFonts w:eastAsia="Times New Roman"/>
          <w:kern w:val="0"/>
          <w:rtl/>
        </w:rPr>
        <w:t>ومن حلف لا يسكن هذه الدار فخرج منها نفسه وترك فيها أهله ومتاعه حنث </w:t>
      </w:r>
      <w:r>
        <w:rPr>
          <w:rFonts w:eastAsia="Times New Roman" w:hint="cs"/>
          <w:kern w:val="0"/>
          <w:rtl/>
        </w:rPr>
        <w:t xml:space="preserve">، </w:t>
      </w:r>
      <w:r w:rsidRPr="00E70811">
        <w:rPr>
          <w:rFonts w:eastAsia="Times New Roman"/>
          <w:kern w:val="0"/>
          <w:rtl/>
        </w:rPr>
        <w:t>ومن حلف ليصعد السماء أو</w:t>
      </w:r>
      <w:r>
        <w:rPr>
          <w:rFonts w:eastAsia="Times New Roman" w:hint="cs"/>
          <w:kern w:val="0"/>
          <w:rtl/>
        </w:rPr>
        <w:t xml:space="preserve"> </w:t>
      </w:r>
      <w:r w:rsidRPr="00E70811">
        <w:rPr>
          <w:rFonts w:eastAsia="Times New Roman"/>
          <w:kern w:val="0"/>
          <w:rtl/>
        </w:rPr>
        <w:t>ليقلبن هذا الحجر ذهبا انعقدت يمينه وحنث عقيبها </w:t>
      </w:r>
      <w:r>
        <w:rPr>
          <w:rFonts w:eastAsia="Times New Roman" w:hint="cs"/>
          <w:kern w:val="0"/>
          <w:rtl/>
        </w:rPr>
        <w:t xml:space="preserve">، </w:t>
      </w:r>
      <w:r w:rsidRPr="00E70811">
        <w:rPr>
          <w:rFonts w:eastAsia="Times New Roman"/>
          <w:kern w:val="0"/>
          <w:rtl/>
        </w:rPr>
        <w:t>ومن حلف ليقضين فلانا دينه اليوم فقضاه ثم وجد فلان بعضه زيوفا أو نبهرجة أو مستحقة لم يحنث وإن وجدها رصاصا أو ستوقة حنث </w:t>
      </w:r>
      <w:r>
        <w:rPr>
          <w:rFonts w:eastAsia="Times New Roman" w:hint="cs"/>
          <w:kern w:val="0"/>
          <w:rtl/>
        </w:rPr>
        <w:t xml:space="preserve">، </w:t>
      </w:r>
      <w:r w:rsidRPr="00E70811">
        <w:rPr>
          <w:rFonts w:eastAsia="Times New Roman"/>
          <w:kern w:val="0"/>
          <w:rtl/>
        </w:rPr>
        <w:t>ومن حلف لا يقبض دينه درهما دون درهم فقبض بعضه لم يحنث</w:t>
      </w:r>
      <w:r>
        <w:rPr>
          <w:rFonts w:eastAsia="Times New Roman" w:hint="cs"/>
          <w:kern w:val="0"/>
          <w:rtl/>
        </w:rPr>
        <w:t xml:space="preserve">، </w:t>
      </w:r>
      <w:r w:rsidRPr="00E70811">
        <w:rPr>
          <w:rFonts w:eastAsia="Times New Roman"/>
          <w:kern w:val="0"/>
          <w:rtl/>
        </w:rPr>
        <w:t>حتى يقبض متفرقا وإن قبض دينه في وزنتين لم يتشاغل بينهما إلا بعمل الوزن لم يحنث وليس ذلك بتفريق </w:t>
      </w:r>
      <w:r>
        <w:rPr>
          <w:rFonts w:eastAsia="Times New Roman" w:hint="cs"/>
          <w:kern w:val="0"/>
          <w:rtl/>
        </w:rPr>
        <w:t xml:space="preserve">، </w:t>
      </w:r>
      <w:r w:rsidRPr="00E70811">
        <w:rPr>
          <w:rFonts w:eastAsia="Times New Roman"/>
          <w:kern w:val="0"/>
          <w:rtl/>
        </w:rPr>
        <w:t>ومن حلف ليأتين البصرة فلم يأتها حتى مات حنث في آخر جزء من أجزاء حياته </w:t>
      </w:r>
    </w:p>
    <w:p w14:paraId="0033ED27" w14:textId="77777777" w:rsidR="00C11C4E" w:rsidRDefault="00C11C4E" w:rsidP="00775A91">
      <w:pPr>
        <w:jc w:val="center"/>
        <w:rPr>
          <w:rFonts w:eastAsia="Times New Roman"/>
          <w:kern w:val="0"/>
          <w:rtl/>
        </w:rPr>
      </w:pPr>
      <w:r>
        <w:rPr>
          <w:rFonts w:eastAsia="Times New Roman" w:hint="cs"/>
          <w:kern w:val="0"/>
          <w:rtl/>
        </w:rPr>
        <w:t>***</w:t>
      </w:r>
    </w:p>
    <w:p w14:paraId="631DA88A"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47 - كتاب الدعوى</w:t>
      </w:r>
    </w:p>
    <w:p w14:paraId="03D798E5" w14:textId="77777777" w:rsidR="00C11C4E" w:rsidRDefault="00C11C4E" w:rsidP="00775A91">
      <w:pPr>
        <w:rPr>
          <w:rFonts w:eastAsia="Times New Roman"/>
          <w:kern w:val="0"/>
          <w:rtl/>
        </w:rPr>
      </w:pPr>
      <w:r w:rsidRPr="00E70811">
        <w:rPr>
          <w:rFonts w:eastAsia="Times New Roman"/>
          <w:kern w:val="0"/>
          <w:rtl/>
        </w:rPr>
        <w:t>المدعي: من لا يجبر على الخصومة إذا تركها </w:t>
      </w:r>
      <w:r>
        <w:rPr>
          <w:rFonts w:eastAsia="Times New Roman" w:hint="cs"/>
          <w:kern w:val="0"/>
          <w:rtl/>
        </w:rPr>
        <w:t xml:space="preserve">، </w:t>
      </w:r>
      <w:r w:rsidRPr="00E70811">
        <w:rPr>
          <w:rFonts w:eastAsia="Times New Roman"/>
          <w:kern w:val="0"/>
          <w:rtl/>
        </w:rPr>
        <w:t>والمدعى عليه: من يجبر على الخصومة </w:t>
      </w:r>
      <w:r>
        <w:rPr>
          <w:rFonts w:eastAsia="Times New Roman" w:hint="cs"/>
          <w:kern w:val="0"/>
          <w:rtl/>
        </w:rPr>
        <w:t xml:space="preserve">، </w:t>
      </w:r>
      <w:r w:rsidRPr="00E70811">
        <w:rPr>
          <w:rFonts w:eastAsia="Times New Roman"/>
          <w:kern w:val="0"/>
          <w:rtl/>
        </w:rPr>
        <w:t>ولا تقبل الدعوى حتى يذكر شيئا معلوما في جنسه وقدره فإن كان عينا في يد المدعى عليه كلف إحضارها ليشير إليها بالدعوى وإن لم تكن حاضرة ذكر قيمتها وإن ادعى عقارا حدده وذكر أنه في يد المدعى عليه وأنه يطالبه به وإن كان حقا في الذمة ذكر أنه يطالبه به </w:t>
      </w:r>
      <w:r>
        <w:rPr>
          <w:rFonts w:eastAsia="Times New Roman" w:hint="cs"/>
          <w:kern w:val="0"/>
          <w:rtl/>
        </w:rPr>
        <w:t xml:space="preserve">، </w:t>
      </w:r>
      <w:r w:rsidRPr="00E70811">
        <w:rPr>
          <w:rFonts w:eastAsia="Times New Roman"/>
          <w:kern w:val="0"/>
          <w:rtl/>
        </w:rPr>
        <w:t>فإذا صحت الدعوى سأل القاضي المدعى عليه عنها فإن اعترف قضى عليه بها </w:t>
      </w:r>
      <w:r>
        <w:rPr>
          <w:rFonts w:eastAsia="Times New Roman" w:hint="cs"/>
          <w:kern w:val="0"/>
          <w:rtl/>
        </w:rPr>
        <w:t xml:space="preserve">، </w:t>
      </w:r>
      <w:r w:rsidRPr="00E70811">
        <w:rPr>
          <w:rFonts w:eastAsia="Times New Roman"/>
          <w:kern w:val="0"/>
          <w:rtl/>
        </w:rPr>
        <w:t>وإن أنكر سأل المدعى البينة فإن أحضرها قضى بها وإن عجز عن ذلك وطلب يمين خصمه استحلف عليها </w:t>
      </w:r>
      <w:r>
        <w:rPr>
          <w:rFonts w:eastAsia="Times New Roman" w:hint="cs"/>
          <w:kern w:val="0"/>
          <w:rtl/>
        </w:rPr>
        <w:t xml:space="preserve">، </w:t>
      </w:r>
      <w:r w:rsidRPr="00E70811">
        <w:rPr>
          <w:rFonts w:eastAsia="Times New Roman"/>
          <w:kern w:val="0"/>
          <w:rtl/>
        </w:rPr>
        <w:t>فإن قال: لي بينة وطلب اليمين لم يستحلف عند أبي حنيفة </w:t>
      </w:r>
      <w:r>
        <w:rPr>
          <w:rFonts w:eastAsia="Times New Roman" w:hint="cs"/>
          <w:kern w:val="0"/>
          <w:rtl/>
        </w:rPr>
        <w:t xml:space="preserve">، </w:t>
      </w:r>
      <w:r w:rsidRPr="00E70811">
        <w:rPr>
          <w:rFonts w:eastAsia="Times New Roman"/>
          <w:kern w:val="0"/>
          <w:rtl/>
        </w:rPr>
        <w:t>ولا ترد اليمين على المدعي </w:t>
      </w:r>
      <w:r>
        <w:rPr>
          <w:rFonts w:eastAsia="Times New Roman" w:hint="cs"/>
          <w:kern w:val="0"/>
          <w:rtl/>
        </w:rPr>
        <w:t xml:space="preserve">، </w:t>
      </w:r>
      <w:r w:rsidRPr="00E70811">
        <w:rPr>
          <w:rFonts w:eastAsia="Times New Roman"/>
          <w:kern w:val="0"/>
          <w:rtl/>
        </w:rPr>
        <w:t>ولا تقبل بينه صاحب اليد في الملك المطلق</w:t>
      </w:r>
      <w:r>
        <w:rPr>
          <w:rFonts w:eastAsia="Times New Roman" w:hint="cs"/>
          <w:kern w:val="0"/>
          <w:rtl/>
        </w:rPr>
        <w:t xml:space="preserve">، </w:t>
      </w:r>
      <w:r w:rsidRPr="00E70811">
        <w:rPr>
          <w:rFonts w:eastAsia="Times New Roman"/>
          <w:kern w:val="0"/>
          <w:rtl/>
        </w:rPr>
        <w:t xml:space="preserve">وإذا نكل </w:t>
      </w:r>
      <w:r w:rsidRPr="00E70811">
        <w:rPr>
          <w:rFonts w:eastAsia="Times New Roman"/>
          <w:kern w:val="0"/>
          <w:rtl/>
        </w:rPr>
        <w:lastRenderedPageBreak/>
        <w:t>المدعى عليه عن اليمين قضي عليه بالنكول ولزمه ما ادعى عليه </w:t>
      </w:r>
      <w:r>
        <w:rPr>
          <w:rFonts w:eastAsia="Times New Roman" w:hint="cs"/>
          <w:kern w:val="0"/>
          <w:rtl/>
        </w:rPr>
        <w:t xml:space="preserve">، </w:t>
      </w:r>
      <w:r w:rsidRPr="00E70811">
        <w:rPr>
          <w:rFonts w:eastAsia="Times New Roman"/>
          <w:kern w:val="0"/>
          <w:rtl/>
        </w:rPr>
        <w:t>وينبغي للقاضي أن يقول له: إني أعرض اليمين عليك ثلاثا فإن حلفت وإلا قضيت عليك بما ادعاه فإذا كرر العرض ثلاث مرات قضى عليه بالنكول </w:t>
      </w:r>
      <w:r>
        <w:rPr>
          <w:rFonts w:eastAsia="Times New Roman" w:hint="cs"/>
          <w:kern w:val="0"/>
          <w:rtl/>
        </w:rPr>
        <w:t xml:space="preserve">، </w:t>
      </w:r>
      <w:r w:rsidRPr="00E70811">
        <w:rPr>
          <w:rFonts w:eastAsia="Times New Roman"/>
          <w:kern w:val="0"/>
          <w:rtl/>
        </w:rPr>
        <w:t>وإن كانت الدعوى نكاحا لم يستحلف المنكر عند أبي حنيفة </w:t>
      </w:r>
      <w:r>
        <w:rPr>
          <w:rFonts w:eastAsia="Times New Roman" w:hint="cs"/>
          <w:kern w:val="0"/>
          <w:rtl/>
        </w:rPr>
        <w:t xml:space="preserve">، </w:t>
      </w:r>
      <w:r w:rsidRPr="00E70811">
        <w:rPr>
          <w:rFonts w:eastAsia="Times New Roman"/>
          <w:kern w:val="0"/>
          <w:rtl/>
        </w:rPr>
        <w:t>ولا يستحلف في النكاح والرجعة </w:t>
      </w:r>
      <w:r>
        <w:rPr>
          <w:rFonts w:eastAsia="Times New Roman" w:hint="cs"/>
          <w:kern w:val="0"/>
          <w:rtl/>
        </w:rPr>
        <w:t xml:space="preserve">، </w:t>
      </w:r>
      <w:r w:rsidRPr="00E70811">
        <w:rPr>
          <w:rFonts w:eastAsia="Times New Roman"/>
          <w:kern w:val="0"/>
          <w:rtl/>
        </w:rPr>
        <w:t>والفيء في الإيلاء والرق والاستيلاد والنسب والولاء والحدود </w:t>
      </w:r>
      <w:r>
        <w:rPr>
          <w:rFonts w:eastAsia="Times New Roman" w:hint="cs"/>
          <w:kern w:val="0"/>
          <w:rtl/>
        </w:rPr>
        <w:t xml:space="preserve">، </w:t>
      </w:r>
      <w:r w:rsidRPr="00E70811">
        <w:rPr>
          <w:rFonts w:eastAsia="Times New Roman"/>
          <w:kern w:val="0"/>
          <w:rtl/>
        </w:rPr>
        <w:t>وقال أبو يوسف ومحمد: يستحلف في ذلك كله إلا في الحدود والقصاص </w:t>
      </w:r>
      <w:r>
        <w:rPr>
          <w:rFonts w:eastAsia="Times New Roman" w:hint="cs"/>
          <w:kern w:val="0"/>
          <w:rtl/>
        </w:rPr>
        <w:t xml:space="preserve">، </w:t>
      </w:r>
      <w:r w:rsidRPr="00E70811">
        <w:rPr>
          <w:rFonts w:eastAsia="Times New Roman"/>
          <w:kern w:val="0"/>
          <w:rtl/>
        </w:rPr>
        <w:t>وإذا ادعى اثنان عينا في يد آخر كل واحد منهما يزعم أنها له وأقاما البينة قضي بها بينهما </w:t>
      </w:r>
      <w:r>
        <w:rPr>
          <w:rFonts w:eastAsia="Times New Roman" w:hint="cs"/>
          <w:kern w:val="0"/>
          <w:rtl/>
        </w:rPr>
        <w:t xml:space="preserve">، </w:t>
      </w:r>
      <w:r w:rsidRPr="00E70811">
        <w:rPr>
          <w:rFonts w:eastAsia="Times New Roman"/>
          <w:kern w:val="0"/>
          <w:rtl/>
        </w:rPr>
        <w:t>وإن ادعى كل واحد منهما نكاح امرأة وأقاما البينة لم يقض بواحدة من البينتين ويرجع إلى تصديق المرأة لأحدهما </w:t>
      </w:r>
      <w:r>
        <w:rPr>
          <w:rFonts w:eastAsia="Times New Roman" w:hint="cs"/>
          <w:kern w:val="0"/>
          <w:rtl/>
        </w:rPr>
        <w:t xml:space="preserve">، </w:t>
      </w:r>
      <w:r w:rsidRPr="00E70811">
        <w:rPr>
          <w:rFonts w:eastAsia="Times New Roman"/>
          <w:kern w:val="0"/>
          <w:rtl/>
        </w:rPr>
        <w:t xml:space="preserve">وإن ادعى اثنان كل واحد منهما أنه </w:t>
      </w:r>
      <w:r>
        <w:rPr>
          <w:rFonts w:eastAsia="Times New Roman"/>
          <w:kern w:val="0"/>
          <w:rtl/>
        </w:rPr>
        <w:t>اشترى</w:t>
      </w:r>
      <w:r w:rsidRPr="00E70811">
        <w:rPr>
          <w:rFonts w:eastAsia="Times New Roman"/>
          <w:kern w:val="0"/>
          <w:rtl/>
        </w:rPr>
        <w:t xml:space="preserve"> منه هذا العبد وأقاما البينة فكل واحد منهما بالخيار: إن شاء أخذ نصف العبد بنصف الثمن وإن شاء ترك فإن قضى القاضي بينهما به فقال أحدهما: لا أختار لم يكن للآخر أن يأخذ جميعه وإن ذكر واحد منهما تاريخا فهو للأول منهما وإن لم يذكرا ومع أحدهما قبض فهو أولى به </w:t>
      </w:r>
      <w:r>
        <w:rPr>
          <w:rFonts w:eastAsia="Times New Roman" w:hint="cs"/>
          <w:kern w:val="0"/>
          <w:rtl/>
        </w:rPr>
        <w:t xml:space="preserve">، </w:t>
      </w:r>
      <w:r w:rsidRPr="00E70811">
        <w:rPr>
          <w:rFonts w:eastAsia="Times New Roman"/>
          <w:kern w:val="0"/>
          <w:rtl/>
        </w:rPr>
        <w:t>وإن ادعى أحدهما شراء والآخر هبة وقبضا وأقاما البينة ولا تاريخ معهما فالشراء أولى</w:t>
      </w:r>
      <w:r>
        <w:rPr>
          <w:rFonts w:eastAsia="Times New Roman" w:hint="cs"/>
          <w:kern w:val="0"/>
          <w:rtl/>
        </w:rPr>
        <w:t xml:space="preserve">،  </w:t>
      </w:r>
      <w:r w:rsidRPr="00E70811">
        <w:rPr>
          <w:rFonts w:eastAsia="Times New Roman"/>
          <w:kern w:val="0"/>
          <w:rtl/>
        </w:rPr>
        <w:t>وإن ادعى أحدهما الشراء وادعت امرأة أنه تزوجها عليه فهما سواء </w:t>
      </w:r>
      <w:r>
        <w:rPr>
          <w:rFonts w:eastAsia="Times New Roman" w:hint="cs"/>
          <w:kern w:val="0"/>
          <w:rtl/>
        </w:rPr>
        <w:t xml:space="preserve">، </w:t>
      </w:r>
      <w:r w:rsidRPr="00E70811">
        <w:rPr>
          <w:rFonts w:eastAsia="Times New Roman"/>
          <w:kern w:val="0"/>
          <w:rtl/>
        </w:rPr>
        <w:t>وإن ادعى أحدهما رهنا وقبضا والآخر هبة وقبضا فالرهن أولى وإن أقام الخارجان البينة على الملك والتاريخ فصاحب التاريخ الأبعد أولى وإن ادعيا الشراء من واحد وأقاما البينة على التاريخين فالأول أولى وإن أقام كل واحد منهما بينة على الشراء من آخر وذكرا تاريخا فهما سواء وإن أقام الخارج البينة على ملك مؤرخ وأقام صاحب اليد البينة على ملك أقدم تاريخا كان أولى </w:t>
      </w:r>
      <w:r>
        <w:rPr>
          <w:rFonts w:eastAsia="Times New Roman" w:hint="cs"/>
          <w:kern w:val="0"/>
          <w:rtl/>
        </w:rPr>
        <w:t xml:space="preserve">، </w:t>
      </w:r>
      <w:r w:rsidRPr="00E70811">
        <w:rPr>
          <w:rFonts w:eastAsia="Times New Roman"/>
          <w:kern w:val="0"/>
          <w:rtl/>
        </w:rPr>
        <w:t>وإن أقام الخارج وصاحب اليد كل واحد منهما بينة بالنتاج فصاحب اليد أولى وكذلك النسج في الثياب التي لا تنسج إلا مرة واحدة وكل سبب في الملك لا يتكرر فهو كذلك وإن أقام الخارج البينة على الملك وصاحب اليد بينة على الشراء منه كان أولى وإن أقام كل واحد منهما البينة على الشراء من الآخر ولا تاريخ معهما تهاترت البينتان </w:t>
      </w:r>
      <w:r>
        <w:rPr>
          <w:rFonts w:eastAsia="Times New Roman" w:hint="cs"/>
          <w:kern w:val="0"/>
          <w:rtl/>
        </w:rPr>
        <w:t xml:space="preserve">، </w:t>
      </w:r>
      <w:r w:rsidRPr="00E70811">
        <w:rPr>
          <w:rFonts w:eastAsia="Times New Roman"/>
          <w:kern w:val="0"/>
          <w:rtl/>
        </w:rPr>
        <w:t>وإن أقام أحد المدعيين شاهدين والآخر أربعة فهما سواء </w:t>
      </w:r>
      <w:r>
        <w:rPr>
          <w:rFonts w:eastAsia="Times New Roman" w:hint="cs"/>
          <w:kern w:val="0"/>
          <w:rtl/>
        </w:rPr>
        <w:t xml:space="preserve">، </w:t>
      </w:r>
      <w:r w:rsidRPr="00E70811">
        <w:rPr>
          <w:rFonts w:eastAsia="Times New Roman"/>
          <w:kern w:val="0"/>
          <w:rtl/>
        </w:rPr>
        <w:t>ومن ادعى قصاصا على غيره فجحد استحلف فإن نكل عن اليمين فيما دون النفس لزمه القصاص وإن نكل في النفس حبس حتى يقر أو يحلف وقال أبو يوسف ومحمد: يلزمه الأرض فيهما </w:t>
      </w:r>
      <w:r>
        <w:rPr>
          <w:rFonts w:eastAsia="Times New Roman" w:hint="cs"/>
          <w:kern w:val="0"/>
          <w:rtl/>
        </w:rPr>
        <w:t xml:space="preserve">، </w:t>
      </w:r>
      <w:r w:rsidRPr="00E70811">
        <w:rPr>
          <w:rFonts w:eastAsia="Times New Roman"/>
          <w:kern w:val="0"/>
          <w:rtl/>
        </w:rPr>
        <w:t>وإذا قال المدعي: لي بينة حاضرة قيل لخصمه: أعطه كفيلا بنفسك ثلاثة أيام فإن فعل وإلا أمر بملازمته إلا أن يكون غريبا على الطريق فيلازمه مقدار مجلس القاضي </w:t>
      </w:r>
      <w:r>
        <w:rPr>
          <w:rFonts w:eastAsia="Times New Roman" w:hint="cs"/>
          <w:kern w:val="0"/>
          <w:rtl/>
        </w:rPr>
        <w:t xml:space="preserve">، </w:t>
      </w:r>
      <w:r w:rsidRPr="00E70811">
        <w:rPr>
          <w:rFonts w:eastAsia="Times New Roman"/>
          <w:kern w:val="0"/>
          <w:rtl/>
        </w:rPr>
        <w:t>وإن قال المدعى عليه: هذا الشيء أودعنيه فلان الغائب أو رهنه عندي أو غصبته منه وأقام بينة على ذلك فلا خصومة بينه وبين المدعي </w:t>
      </w:r>
      <w:r>
        <w:rPr>
          <w:rFonts w:eastAsia="Times New Roman" w:hint="cs"/>
          <w:kern w:val="0"/>
          <w:rtl/>
        </w:rPr>
        <w:t xml:space="preserve">، </w:t>
      </w:r>
      <w:r w:rsidRPr="00E70811">
        <w:rPr>
          <w:rFonts w:eastAsia="Times New Roman"/>
          <w:kern w:val="0"/>
          <w:rtl/>
        </w:rPr>
        <w:t>وإن قال: ابتعته من الغائب فهو خصم </w:t>
      </w:r>
      <w:r>
        <w:rPr>
          <w:rFonts w:eastAsia="Times New Roman" w:hint="cs"/>
          <w:kern w:val="0"/>
          <w:rtl/>
        </w:rPr>
        <w:t xml:space="preserve">، </w:t>
      </w:r>
      <w:r w:rsidRPr="00E70811">
        <w:rPr>
          <w:rFonts w:eastAsia="Times New Roman"/>
          <w:kern w:val="0"/>
          <w:rtl/>
        </w:rPr>
        <w:t xml:space="preserve">وإن قال المدعي: سرق مني وأقام البينة وقال صاحب اليد: أودعينه فلان </w:t>
      </w:r>
      <w:r w:rsidRPr="00E70811">
        <w:rPr>
          <w:rFonts w:eastAsia="Times New Roman"/>
          <w:kern w:val="0"/>
          <w:rtl/>
        </w:rPr>
        <w:lastRenderedPageBreak/>
        <w:t>وأقام البينة لم تندفع الخصومة </w:t>
      </w:r>
      <w:r>
        <w:rPr>
          <w:rFonts w:eastAsia="Times New Roman" w:hint="cs"/>
          <w:kern w:val="0"/>
          <w:rtl/>
        </w:rPr>
        <w:t xml:space="preserve">، </w:t>
      </w:r>
      <w:r w:rsidRPr="00E70811">
        <w:rPr>
          <w:rFonts w:eastAsia="Times New Roman"/>
          <w:kern w:val="0"/>
          <w:rtl/>
        </w:rPr>
        <w:t>وإن قال المدعي: ابتعته من فلان وقال صاحب اليد: أودعنيه فلان ذلك سقطت الخصومة بغير بينة </w:t>
      </w:r>
      <w:r>
        <w:rPr>
          <w:rFonts w:eastAsia="Times New Roman" w:hint="cs"/>
          <w:kern w:val="0"/>
          <w:rtl/>
        </w:rPr>
        <w:t xml:space="preserve">، </w:t>
      </w:r>
      <w:r w:rsidRPr="00E70811">
        <w:rPr>
          <w:rFonts w:eastAsia="Times New Roman"/>
          <w:kern w:val="0"/>
          <w:rtl/>
        </w:rPr>
        <w:t>واليمين بالله تعالى دون غيره ويؤكد بذكر أوصافه ولا يستحلف بالطلاق ولا بالعتاق ويستحلف اليهوديث بالله الذي أنزل التوراة على موسى والنصراي بالله الذي أنزل الإنجيلع على عيسى والمجوسي بالله الذي حلق النار </w:t>
      </w:r>
      <w:r>
        <w:rPr>
          <w:rFonts w:eastAsia="Times New Roman" w:hint="cs"/>
          <w:kern w:val="0"/>
          <w:rtl/>
        </w:rPr>
        <w:t xml:space="preserve">، </w:t>
      </w:r>
      <w:r w:rsidRPr="00E70811">
        <w:rPr>
          <w:rFonts w:eastAsia="Times New Roman"/>
          <w:kern w:val="0"/>
          <w:rtl/>
        </w:rPr>
        <w:t>ولا يحلفون في بيوت عباداتهم </w:t>
      </w:r>
      <w:r>
        <w:rPr>
          <w:rFonts w:eastAsia="Times New Roman" w:hint="cs"/>
          <w:kern w:val="0"/>
          <w:rtl/>
        </w:rPr>
        <w:t xml:space="preserve">، </w:t>
      </w:r>
      <w:r w:rsidRPr="00E70811">
        <w:rPr>
          <w:rFonts w:eastAsia="Times New Roman"/>
          <w:kern w:val="0"/>
          <w:rtl/>
        </w:rPr>
        <w:t>ولا يجب تغليظ اليمين على المسلم بزمان ولا بمكان </w:t>
      </w:r>
      <w:r>
        <w:rPr>
          <w:rFonts w:eastAsia="Times New Roman" w:hint="cs"/>
          <w:kern w:val="0"/>
          <w:rtl/>
        </w:rPr>
        <w:t xml:space="preserve">، </w:t>
      </w:r>
      <w:r w:rsidRPr="00E70811">
        <w:rPr>
          <w:rFonts w:eastAsia="Times New Roman"/>
          <w:kern w:val="0"/>
          <w:rtl/>
        </w:rPr>
        <w:t>ومن ادعى أنه ابتاع من هذا عبده بألف فجحد يستحلف بالله ما بينكما بيع قائم فيه ولا يستحلف بالله ما بعت ويستحلف في الغضب بالله ما يستحق عليك رده ولا يحلف بالله ما غصبت وفي النكاح بالله ما بينكما نكاح قائم في الحال وفي دعوى الطلاق بالله ما هي بائن منك الساعة بما ذكرت ولا يستحلف بالله ما طلقتها </w:t>
      </w:r>
      <w:r>
        <w:rPr>
          <w:rFonts w:eastAsia="Times New Roman" w:hint="cs"/>
          <w:kern w:val="0"/>
          <w:rtl/>
        </w:rPr>
        <w:t xml:space="preserve">، </w:t>
      </w:r>
      <w:r w:rsidRPr="00E70811">
        <w:rPr>
          <w:rFonts w:eastAsia="Times New Roman"/>
          <w:kern w:val="0"/>
          <w:rtl/>
        </w:rPr>
        <w:t>وإذا كانت دار في يد رجل ادعاها أحدهما جميعها والآخر نصفها وأقاما البينة فللصاحب الجميع ثلاثة أرباعها ولصاحب النصف ربعها عند أبي حنيفة وقال أبو يوسف ومحمد: هي بينهما أثلاثا ولو كانت في أيديهما سلمت لصاحب الجميع: نصفها على وجه القضاء ونصفها لا على وجه القضاء </w:t>
      </w:r>
      <w:r>
        <w:rPr>
          <w:rFonts w:eastAsia="Times New Roman" w:hint="cs"/>
          <w:kern w:val="0"/>
          <w:rtl/>
        </w:rPr>
        <w:t xml:space="preserve">، </w:t>
      </w:r>
      <w:r w:rsidRPr="00E70811">
        <w:rPr>
          <w:rFonts w:eastAsia="Times New Roman"/>
          <w:kern w:val="0"/>
          <w:rtl/>
        </w:rPr>
        <w:t>وإذا تنازعا في دابة وأقام كل واحد منهما بينة أنها نتجت عنده وذكرا تاريخا وسن الدابة يوافق أحد التاريخين فهو أولى وإن أشكل ذلك كانت بينهما </w:t>
      </w:r>
      <w:r>
        <w:rPr>
          <w:rFonts w:eastAsia="Times New Roman" w:hint="cs"/>
          <w:kern w:val="0"/>
          <w:rtl/>
        </w:rPr>
        <w:t xml:space="preserve">، </w:t>
      </w:r>
      <w:r w:rsidRPr="00E70811">
        <w:rPr>
          <w:rFonts w:eastAsia="Times New Roman"/>
          <w:kern w:val="0"/>
          <w:rtl/>
        </w:rPr>
        <w:t>وإذا تنازعا دابة أحدهما راكبها والآخر متعلق بلجامها فالراكب أولى وكذلك إذا تنازعا بعيرا وعليه حمل لأحدهما الحمل أولى وكذلك إذا تنازعا قميصا أحدهما لابسه والآخر متعلق بكمه فاللابس أولى </w:t>
      </w:r>
      <w:r>
        <w:rPr>
          <w:rFonts w:eastAsia="Times New Roman" w:hint="cs"/>
          <w:kern w:val="0"/>
          <w:rtl/>
        </w:rPr>
        <w:t xml:space="preserve">، </w:t>
      </w:r>
      <w:r w:rsidRPr="00E70811">
        <w:rPr>
          <w:rFonts w:eastAsia="Times New Roman"/>
          <w:kern w:val="0"/>
          <w:rtl/>
        </w:rPr>
        <w:t>وإذا اختلف المتبايعان في البيع فادعى أحدهما ثمنا وادعى البائع أكثر منه أو اعترف البائع بقدر من المبيع وادعى المشتري أكثر منه وأقام أحدهما البينة قضي له بها </w:t>
      </w:r>
      <w:r>
        <w:rPr>
          <w:rFonts w:eastAsia="Times New Roman" w:hint="cs"/>
          <w:kern w:val="0"/>
          <w:rtl/>
        </w:rPr>
        <w:t xml:space="preserve">، </w:t>
      </w:r>
      <w:r w:rsidRPr="00E70811">
        <w:rPr>
          <w:rFonts w:eastAsia="Times New Roman"/>
          <w:kern w:val="0"/>
          <w:rtl/>
        </w:rPr>
        <w:t>وإن أقام كل واحد منهما البينة كانت البينة المثبتة للزيادة أولى وإن لم تكن لكل واحد بينة قيل للمشتري: </w:t>
      </w:r>
      <w:r>
        <w:rPr>
          <w:rFonts w:eastAsia="Times New Roman" w:hint="cs"/>
          <w:kern w:val="0"/>
          <w:rtl/>
        </w:rPr>
        <w:t xml:space="preserve"> </w:t>
      </w:r>
      <w:r w:rsidRPr="00E70811">
        <w:rPr>
          <w:rFonts w:eastAsia="Times New Roman"/>
          <w:kern w:val="0"/>
          <w:rtl/>
        </w:rPr>
        <w:t>إما أن ترضى بالثمن الذي ادعاه البائع وإلا فسخنا البيع وقيل للبائع: إما أن تسلم ما ادعاه المشتري من المبيع وإلا فسخنا البيع فإن لم يتراضيا استحلف الحاكم كل واحد منهما على دعوى الآخر يبتدئ بيمين المشتري فإذا حلفا فسخ القاضي البيع بينهما وإن نكل أحدهما عن اليمين لزمه دعوى الآخر </w:t>
      </w:r>
      <w:r>
        <w:rPr>
          <w:rFonts w:eastAsia="Times New Roman" w:hint="cs"/>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في الأجل أو في شرط الخيار أو في استيفاء بعض الثمن فلا تحالف بينهما والقول قول من ينكر الخيار والأجل مع يمينه </w:t>
      </w:r>
      <w:r>
        <w:rPr>
          <w:rFonts w:eastAsia="Times New Roman" w:hint="cs"/>
          <w:kern w:val="0"/>
          <w:rtl/>
        </w:rPr>
        <w:t xml:space="preserve">، </w:t>
      </w:r>
      <w:r w:rsidRPr="00E70811">
        <w:rPr>
          <w:rFonts w:eastAsia="Times New Roman"/>
          <w:kern w:val="0"/>
          <w:rtl/>
        </w:rPr>
        <w:t xml:space="preserve">وإن هلك المبيع ثم </w:t>
      </w:r>
      <w:r>
        <w:rPr>
          <w:rFonts w:eastAsia="Times New Roman"/>
          <w:kern w:val="0"/>
          <w:rtl/>
        </w:rPr>
        <w:t>اختلفا</w:t>
      </w:r>
      <w:r w:rsidRPr="00E70811">
        <w:rPr>
          <w:rFonts w:eastAsia="Times New Roman"/>
          <w:kern w:val="0"/>
          <w:rtl/>
        </w:rPr>
        <w:t xml:space="preserve"> لم يتحالفا عند أبي حنيفة وأبي يوسف وجعل القول قول المشتري وقال محمد: يتحالفان ويفسخ البيع على قيمة الهالك </w:t>
      </w:r>
      <w:r>
        <w:rPr>
          <w:rFonts w:eastAsia="Times New Roman" w:hint="cs"/>
          <w:kern w:val="0"/>
          <w:rtl/>
        </w:rPr>
        <w:t xml:space="preserve">، </w:t>
      </w:r>
      <w:r w:rsidRPr="00E70811">
        <w:rPr>
          <w:rFonts w:eastAsia="Times New Roman"/>
          <w:kern w:val="0"/>
          <w:rtl/>
        </w:rPr>
        <w:t xml:space="preserve">وإن هلك أحد العبدين ثم </w:t>
      </w:r>
      <w:r>
        <w:rPr>
          <w:rFonts w:eastAsia="Times New Roman"/>
          <w:kern w:val="0"/>
          <w:rtl/>
        </w:rPr>
        <w:t>اختلفا</w:t>
      </w:r>
      <w:r w:rsidRPr="00E70811">
        <w:rPr>
          <w:rFonts w:eastAsia="Times New Roman"/>
          <w:kern w:val="0"/>
          <w:rtl/>
        </w:rPr>
        <w:t xml:space="preserve"> في الثمن لم يتحالفا عند أبي حنيفة إلا أن يرضى البائع أن يترك حصة الهالك وقال أبو يوسف: يتحالفان ويفسخ العقد في الحي وقال محمد رحمه الله يتحالفان عليهما ويفسخ العقد ويرد الحي وقيمة الهالك </w:t>
      </w:r>
      <w:r>
        <w:rPr>
          <w:rFonts w:eastAsia="Times New Roman" w:hint="cs"/>
          <w:kern w:val="0"/>
          <w:rtl/>
        </w:rPr>
        <w:t xml:space="preserve">، </w:t>
      </w:r>
      <w:r w:rsidRPr="00E70811">
        <w:rPr>
          <w:rFonts w:eastAsia="Times New Roman"/>
          <w:kern w:val="0"/>
          <w:rtl/>
        </w:rPr>
        <w:lastRenderedPageBreak/>
        <w:t>وإذا اختلف الزوجان في المهر فادعى الزوج أنه تزوجها بألف وقالت: تزوجتني بألفين فأيهما أقام البينة قبلت بينة </w:t>
      </w:r>
      <w:r>
        <w:rPr>
          <w:rFonts w:eastAsia="Times New Roman" w:hint="cs"/>
          <w:kern w:val="0"/>
          <w:rtl/>
        </w:rPr>
        <w:t xml:space="preserve">، </w:t>
      </w:r>
      <w:r w:rsidRPr="00E70811">
        <w:rPr>
          <w:rFonts w:eastAsia="Times New Roman"/>
          <w:kern w:val="0"/>
          <w:rtl/>
        </w:rPr>
        <w:t>وإن أقاما البينة فالبينة بينة المرأة وإن لم تكن لهما بينة تحالفا عند أبي حنيفة ولم يفسخ النكاح ولكن يحكم مهر المثل </w:t>
      </w:r>
      <w:r>
        <w:rPr>
          <w:rFonts w:eastAsia="Times New Roman" w:hint="cs"/>
          <w:kern w:val="0"/>
          <w:rtl/>
        </w:rPr>
        <w:t xml:space="preserve">، </w:t>
      </w:r>
      <w:r w:rsidRPr="00E70811">
        <w:rPr>
          <w:rFonts w:eastAsia="Times New Roman"/>
          <w:kern w:val="0"/>
          <w:rtl/>
        </w:rPr>
        <w:t>فإن كان مثل ما اعترف به الزوج أو أقل قضي بما قال الزوج وإن كان مثل ما ادعته المرأة أو أكثر قضي بما ادعته المرأة وإن كان مهر المثل أكثر مما اعترف به الزوج وأقل مما ادعته المرأة قضي لها بمهر المثل</w:t>
      </w:r>
      <w:r>
        <w:rPr>
          <w:rFonts w:eastAsia="Times New Roman" w:hint="cs"/>
          <w:kern w:val="0"/>
          <w:rtl/>
        </w:rPr>
        <w:t xml:space="preserve">، </w:t>
      </w:r>
      <w:r w:rsidRPr="00E70811">
        <w:rPr>
          <w:rFonts w:eastAsia="Times New Roman"/>
          <w:kern w:val="0"/>
          <w:rtl/>
        </w:rPr>
        <w:t xml:space="preserve">وإذا </w:t>
      </w:r>
      <w:r>
        <w:rPr>
          <w:rFonts w:eastAsia="Times New Roman"/>
          <w:kern w:val="0"/>
          <w:rtl/>
        </w:rPr>
        <w:t>اختلفا</w:t>
      </w:r>
      <w:r w:rsidRPr="00E70811">
        <w:rPr>
          <w:rFonts w:eastAsia="Times New Roman"/>
          <w:kern w:val="0"/>
          <w:rtl/>
        </w:rPr>
        <w:t xml:space="preserve"> في الإجازة قبل استيفاء المعقود عله تحالفا وترادا وإن </w:t>
      </w:r>
      <w:r>
        <w:rPr>
          <w:rFonts w:eastAsia="Times New Roman"/>
          <w:kern w:val="0"/>
          <w:rtl/>
        </w:rPr>
        <w:t>اختلفا</w:t>
      </w:r>
      <w:r w:rsidRPr="00E70811">
        <w:rPr>
          <w:rFonts w:eastAsia="Times New Roman"/>
          <w:kern w:val="0"/>
          <w:rtl/>
        </w:rPr>
        <w:t xml:space="preserve"> بعد الاستيفاء لم يتحالفا وكان القول قول المستأجر </w:t>
      </w:r>
      <w:r>
        <w:rPr>
          <w:rFonts w:eastAsia="Times New Roman" w:hint="cs"/>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بعد استيفاء بعض العقود عليه تحالفا وفسخ العقد فيما بقي وكان القول في الماضي قول المستأجر </w:t>
      </w:r>
      <w:r>
        <w:rPr>
          <w:rFonts w:eastAsia="Times New Roman" w:hint="cs"/>
          <w:kern w:val="0"/>
          <w:rtl/>
        </w:rPr>
        <w:t xml:space="preserve">، </w:t>
      </w:r>
      <w:r w:rsidRPr="00E70811">
        <w:rPr>
          <w:rFonts w:eastAsia="Times New Roman"/>
          <w:kern w:val="0"/>
          <w:rtl/>
        </w:rPr>
        <w:t>وإذا اختلف المولى والمكاتب في مال الكتابة لم يتحالفا عند أبي حنيفة وقال أبو يوسف ومحمد: يتحالفان وتفسخ الكتابة</w:t>
      </w:r>
      <w:r>
        <w:rPr>
          <w:rFonts w:eastAsia="Times New Roman" w:hint="cs"/>
          <w:kern w:val="0"/>
          <w:rtl/>
        </w:rPr>
        <w:t xml:space="preserve">، </w:t>
      </w:r>
      <w:r w:rsidRPr="00E70811">
        <w:rPr>
          <w:rFonts w:eastAsia="Times New Roman"/>
          <w:kern w:val="0"/>
          <w:rtl/>
        </w:rPr>
        <w:t>وإذا اختلف الزوجان في متاع البيت فما يصلح للرجال فهو للرجل وما يصلح للنساء فهو للمرأة وما يصلح لهما فهو للرجل </w:t>
      </w:r>
      <w:r>
        <w:rPr>
          <w:rFonts w:eastAsia="Times New Roman" w:hint="cs"/>
          <w:kern w:val="0"/>
          <w:rtl/>
        </w:rPr>
        <w:t xml:space="preserve">، </w:t>
      </w:r>
      <w:r w:rsidRPr="00E70811">
        <w:rPr>
          <w:rFonts w:eastAsia="Times New Roman"/>
          <w:kern w:val="0"/>
          <w:rtl/>
        </w:rPr>
        <w:t>وإذا مات أحدهما واختلف ورثته مع الآخر فما يصلح للرجال والنساء فهو للباقي منهما وقال أبو يوسف: يدفع إلى المرأة ما يجهز به مثلها والباقي للزوج</w:t>
      </w:r>
      <w:r>
        <w:rPr>
          <w:rFonts w:eastAsia="Times New Roman" w:hint="cs"/>
          <w:kern w:val="0"/>
          <w:rtl/>
        </w:rPr>
        <w:t xml:space="preserve">، </w:t>
      </w:r>
      <w:r w:rsidRPr="00E70811">
        <w:rPr>
          <w:rFonts w:eastAsia="Times New Roman"/>
          <w:kern w:val="0"/>
          <w:rtl/>
        </w:rPr>
        <w:t>وإذا باع الرجل الجارية فجاءت لولد فادعاه البائع فإن جاءت به لأقل من ستة أشهر من يوم البيع فهو ابن البائع وأمة أم ولد له فيفسخ البيع فيه ويرد الثمن وإن ادعاه المشتري مع دعوى البائع أو بعده فدعوى البائع أولى وإن جاءت به لأكثر من ستة أشهر لم تقبل دعوى البائع فيه إلا أن يصدقه المشتري </w:t>
      </w:r>
      <w:r>
        <w:rPr>
          <w:rFonts w:eastAsia="Times New Roman" w:hint="cs"/>
          <w:kern w:val="0"/>
          <w:rtl/>
        </w:rPr>
        <w:t xml:space="preserve">، </w:t>
      </w:r>
      <w:r w:rsidRPr="00E70811">
        <w:rPr>
          <w:rFonts w:eastAsia="Times New Roman"/>
          <w:kern w:val="0"/>
          <w:rtl/>
        </w:rPr>
        <w:t>وإن مات الولد فادعاه البائع وقد جاءت به لأقل من ستة أشهر لم يثبت الاستيلاد في الأم وإن ماتت الأم فادعى البائع الابن وقد جاءت به لأقل من ستة أشهر يثبت النسب منه في الولد وأخذه البائع ويرد الثمن كله في قول أبي حنيفة وقال أبو يوسف ومحمد: يرد حصة الولد ولا يرد حصة الأم </w:t>
      </w:r>
      <w:r>
        <w:rPr>
          <w:rFonts w:eastAsia="Times New Roman" w:hint="cs"/>
          <w:kern w:val="0"/>
          <w:rtl/>
        </w:rPr>
        <w:t xml:space="preserve">، </w:t>
      </w:r>
      <w:r w:rsidRPr="00E70811">
        <w:rPr>
          <w:rFonts w:eastAsia="Times New Roman"/>
          <w:kern w:val="0"/>
          <w:rtl/>
        </w:rPr>
        <w:t>ومن ادعى نسب أحد التوأمين ثبت نسبهما منه والله أعلم </w:t>
      </w:r>
    </w:p>
    <w:p w14:paraId="01113421" w14:textId="77777777" w:rsidR="00C11C4E" w:rsidRDefault="00C11C4E" w:rsidP="00775A91">
      <w:pPr>
        <w:jc w:val="center"/>
        <w:rPr>
          <w:rFonts w:eastAsia="Times New Roman"/>
          <w:kern w:val="0"/>
          <w:rtl/>
        </w:rPr>
      </w:pPr>
      <w:r>
        <w:rPr>
          <w:rFonts w:eastAsia="Times New Roman" w:hint="cs"/>
          <w:kern w:val="0"/>
          <w:rtl/>
        </w:rPr>
        <w:t>***</w:t>
      </w:r>
    </w:p>
    <w:p w14:paraId="0C098C8A"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48 - كتاب الشهادات</w:t>
      </w:r>
    </w:p>
    <w:p w14:paraId="65614699" w14:textId="77777777" w:rsidR="00C11C4E" w:rsidRPr="00E70811" w:rsidRDefault="00C11C4E" w:rsidP="00775A91">
      <w:pPr>
        <w:rPr>
          <w:rFonts w:eastAsia="Times New Roman"/>
          <w:kern w:val="0"/>
          <w:rtl/>
        </w:rPr>
      </w:pPr>
      <w:r w:rsidRPr="00E70811">
        <w:rPr>
          <w:rFonts w:eastAsia="Times New Roman"/>
          <w:kern w:val="0"/>
          <w:rtl/>
        </w:rPr>
        <w:t>الشهادة: فرض يلزم الشهود اداؤها ولا يسعهم كتمانها إذا طالبهم المدعي </w:t>
      </w:r>
      <w:r>
        <w:rPr>
          <w:rFonts w:eastAsia="Times New Roman" w:hint="cs"/>
          <w:kern w:val="0"/>
          <w:rtl/>
        </w:rPr>
        <w:t xml:space="preserve">، </w:t>
      </w:r>
      <w:r w:rsidRPr="00E70811">
        <w:rPr>
          <w:rFonts w:eastAsia="Times New Roman"/>
          <w:kern w:val="0"/>
          <w:rtl/>
        </w:rPr>
        <w:t>والشهادة في الحدود يخير فيها الشاهد بين الستر والإظهار والستر أفضل إلا أنه يجب أن يشهد بالمال في السرقة فيقول: أخذ ولا يقول: سرق </w:t>
      </w:r>
      <w:r>
        <w:rPr>
          <w:rFonts w:eastAsia="Times New Roman" w:hint="cs"/>
          <w:kern w:val="0"/>
          <w:rtl/>
        </w:rPr>
        <w:t xml:space="preserve">، </w:t>
      </w:r>
      <w:r w:rsidRPr="00E70811">
        <w:rPr>
          <w:rFonts w:eastAsia="Times New Roman"/>
          <w:kern w:val="0"/>
          <w:rtl/>
        </w:rPr>
        <w:t xml:space="preserve">والشهادة على مراتب: منها الشهادة في الزنا يعتبر فيها أربعة من الرجال ولا تقبل فيها شهادة النساء ومنها الشهادة ببقية الحدود والقصاص تقبل فيها شهادة رجلين ولا تقبل فيها شهادة </w:t>
      </w:r>
      <w:r w:rsidRPr="00E70811">
        <w:rPr>
          <w:rFonts w:eastAsia="Times New Roman"/>
          <w:kern w:val="0"/>
          <w:rtl/>
        </w:rPr>
        <w:lastRenderedPageBreak/>
        <w:t>النساء وما سوى ذلك من الحقوق تقبل فيها شهادة رجلين </w:t>
      </w:r>
      <w:r>
        <w:rPr>
          <w:rFonts w:eastAsia="Times New Roman" w:hint="cs"/>
          <w:kern w:val="0"/>
          <w:rtl/>
        </w:rPr>
        <w:t xml:space="preserve">، </w:t>
      </w:r>
      <w:r w:rsidRPr="00E70811">
        <w:rPr>
          <w:rFonts w:eastAsia="Times New Roman"/>
          <w:kern w:val="0"/>
          <w:rtl/>
        </w:rPr>
        <w:t>أو رجلين وامرأتين سواء كان الحق مالا أو غير مال مثل النكاح مثل النكاح والطلاق والوكالة والوصية </w:t>
      </w:r>
      <w:r>
        <w:rPr>
          <w:rFonts w:eastAsia="Times New Roman" w:hint="cs"/>
          <w:kern w:val="0"/>
          <w:rtl/>
        </w:rPr>
        <w:t xml:space="preserve">، </w:t>
      </w:r>
      <w:r w:rsidRPr="00E70811">
        <w:rPr>
          <w:rFonts w:eastAsia="Times New Roman"/>
          <w:kern w:val="0"/>
          <w:rtl/>
        </w:rPr>
        <w:t>وتقبل في الولادة والبكارة والعيوب بالنساء في موضع لا يطلع عليه الرجال شهادة امرأة واحدة </w:t>
      </w:r>
      <w:r>
        <w:rPr>
          <w:rFonts w:eastAsia="Times New Roman" w:hint="cs"/>
          <w:kern w:val="0"/>
          <w:rtl/>
        </w:rPr>
        <w:t xml:space="preserve">، </w:t>
      </w:r>
      <w:r w:rsidRPr="00E70811">
        <w:rPr>
          <w:rFonts w:eastAsia="Times New Roman"/>
          <w:kern w:val="0"/>
          <w:rtl/>
        </w:rPr>
        <w:t>ولا بد في ذلك كله من العدالة </w:t>
      </w:r>
      <w:r>
        <w:rPr>
          <w:rFonts w:eastAsia="Times New Roman" w:hint="cs"/>
          <w:kern w:val="0"/>
          <w:rtl/>
        </w:rPr>
        <w:t xml:space="preserve">، </w:t>
      </w:r>
      <w:r w:rsidRPr="00E70811">
        <w:rPr>
          <w:rFonts w:eastAsia="Times New Roman"/>
          <w:kern w:val="0"/>
          <w:rtl/>
        </w:rPr>
        <w:t>ولفظ الشهادة فإن لم يذكر الشاهد لفظ الشهادة وقال: أعلم أو أتيقن لم تقبل شهادته </w:t>
      </w:r>
      <w:r>
        <w:rPr>
          <w:rFonts w:eastAsia="Times New Roman" w:hint="cs"/>
          <w:kern w:val="0"/>
          <w:rtl/>
        </w:rPr>
        <w:t xml:space="preserve">، </w:t>
      </w:r>
      <w:r w:rsidRPr="00E70811">
        <w:rPr>
          <w:rFonts w:eastAsia="Times New Roman"/>
          <w:kern w:val="0"/>
          <w:rtl/>
        </w:rPr>
        <w:t>وقال أبو حنيفة: يقتصر الحاكم على ظاهر عدالة المسلم إلا في الحدود والقصاص فإنه يسأل عن الشهود وإن طعن الخصم فيهم سأل عنهم وقال أبو يوسف ومحمد: لا بد أن يسأل عنهم في السر والعلانية </w:t>
      </w:r>
      <w:r>
        <w:rPr>
          <w:rFonts w:eastAsia="Times New Roman" w:hint="cs"/>
          <w:kern w:val="0"/>
          <w:rtl/>
        </w:rPr>
        <w:t xml:space="preserve">، </w:t>
      </w:r>
      <w:r w:rsidRPr="00E70811">
        <w:rPr>
          <w:rFonts w:eastAsia="Times New Roman"/>
          <w:kern w:val="0"/>
          <w:rtl/>
        </w:rPr>
        <w:t>وما يتحمله الشاهد على ضربين: أحدهما: ما يثبت حكمه بنفسه مثل البيع والإقرار والغصب والقتل وحكم الحاكم فإذا سمع ذلك الشاهد أو رآه وسعه أن يشهد به وإن لم يشهد عليه ويقول: أشهد أنه باع ولا يقول: أشهدني </w:t>
      </w:r>
      <w:r>
        <w:rPr>
          <w:rFonts w:eastAsia="Times New Roman" w:hint="cs"/>
          <w:kern w:val="0"/>
          <w:rtl/>
        </w:rPr>
        <w:t xml:space="preserve">، </w:t>
      </w:r>
      <w:r w:rsidRPr="00E70811">
        <w:rPr>
          <w:rFonts w:eastAsia="Times New Roman"/>
          <w:kern w:val="0"/>
          <w:rtl/>
        </w:rPr>
        <w:t>ومنه ما لا يثبت حكمه بنفسه مثل الشهادة على الشهادة فإن سمع شاهدا يشهد بشيء لم يجز أن يشهد على شهادته إلا أن يشهده وكذلك لو سمعه يشهد الشاهد على شهادته لم يسع السامع أن يشهد </w:t>
      </w:r>
      <w:r>
        <w:rPr>
          <w:rFonts w:eastAsia="Times New Roman" w:hint="cs"/>
          <w:kern w:val="0"/>
          <w:rtl/>
        </w:rPr>
        <w:t xml:space="preserve">، </w:t>
      </w:r>
      <w:r w:rsidRPr="00E70811">
        <w:rPr>
          <w:rFonts w:eastAsia="Times New Roman"/>
          <w:kern w:val="0"/>
          <w:rtl/>
        </w:rPr>
        <w:t>ولا يحل للشاهد إذا رأى خطه أن يشهد إلا أن يذكر الشهادة </w:t>
      </w:r>
      <w:r>
        <w:rPr>
          <w:rFonts w:eastAsia="Times New Roman" w:hint="cs"/>
          <w:kern w:val="0"/>
          <w:rtl/>
        </w:rPr>
        <w:t xml:space="preserve">، </w:t>
      </w:r>
      <w:r w:rsidRPr="00E70811">
        <w:rPr>
          <w:rFonts w:eastAsia="Times New Roman"/>
          <w:kern w:val="0"/>
          <w:rtl/>
        </w:rPr>
        <w:t>ولا تقبل شهادة الأعمى ولا المملوك ولا المحدود في قذف وإن تاب ولا شهادة الوالد لولده وولد ولده ولا شهادة الولد لأبويه وأجداده </w:t>
      </w:r>
      <w:r>
        <w:rPr>
          <w:rFonts w:eastAsia="Times New Roman" w:hint="cs"/>
          <w:kern w:val="0"/>
          <w:rtl/>
        </w:rPr>
        <w:t xml:space="preserve">، </w:t>
      </w:r>
      <w:r w:rsidRPr="00E70811">
        <w:rPr>
          <w:rFonts w:eastAsia="Times New Roman"/>
          <w:kern w:val="0"/>
          <w:rtl/>
        </w:rPr>
        <w:t>ولا تقبل شهادة أحد الزوجين للآخر </w:t>
      </w:r>
      <w:r>
        <w:rPr>
          <w:rFonts w:eastAsia="Times New Roman" w:hint="cs"/>
          <w:kern w:val="0"/>
          <w:rtl/>
        </w:rPr>
        <w:t xml:space="preserve">، </w:t>
      </w:r>
      <w:r w:rsidRPr="00E70811">
        <w:rPr>
          <w:rFonts w:eastAsia="Times New Roman"/>
          <w:kern w:val="0"/>
          <w:rtl/>
        </w:rPr>
        <w:t>ولا شهادة المولى لعبده ولا لمكاتبه ولا شهادة الشريك لشريكه فيما هو من شركتهما </w:t>
      </w:r>
      <w:r>
        <w:rPr>
          <w:rFonts w:eastAsia="Times New Roman" w:hint="cs"/>
          <w:kern w:val="0"/>
          <w:rtl/>
        </w:rPr>
        <w:t xml:space="preserve">، </w:t>
      </w:r>
      <w:r w:rsidRPr="00E70811">
        <w:rPr>
          <w:rFonts w:eastAsia="Times New Roman"/>
          <w:kern w:val="0"/>
          <w:rtl/>
        </w:rPr>
        <w:t>وتقبل شهادة الرجل لأخيه وعمه </w:t>
      </w:r>
      <w:r>
        <w:rPr>
          <w:rFonts w:eastAsia="Times New Roman" w:hint="cs"/>
          <w:kern w:val="0"/>
          <w:rtl/>
        </w:rPr>
        <w:t xml:space="preserve">، </w:t>
      </w:r>
      <w:r w:rsidRPr="00E70811">
        <w:rPr>
          <w:rFonts w:eastAsia="Times New Roman"/>
          <w:kern w:val="0"/>
          <w:rtl/>
        </w:rPr>
        <w:t>ولا تقبل شهادة مخنث ولا نائحة ولا مغنية ولا مدمن الشرب على اللهو ولا من يلعب بالطيور ولا من يغني للناس </w:t>
      </w:r>
      <w:r>
        <w:rPr>
          <w:rFonts w:eastAsia="Times New Roman" w:hint="cs"/>
          <w:kern w:val="0"/>
          <w:rtl/>
        </w:rPr>
        <w:t xml:space="preserve">، </w:t>
      </w:r>
      <w:r w:rsidRPr="00E70811">
        <w:rPr>
          <w:rFonts w:eastAsia="Times New Roman"/>
          <w:kern w:val="0"/>
          <w:rtl/>
        </w:rPr>
        <w:t>ولا من يأتي بابا من الكبائر التي يتعلق بها الحد ولا من يدخل الحمام بغير إزار أو يأكل الربا ولا المقامر بالنرد والشطرنج ولا من يفعل الأفعال المستخفة كالبول على الطريق والأكل على الطريق </w:t>
      </w:r>
      <w:r>
        <w:rPr>
          <w:rFonts w:eastAsia="Times New Roman" w:hint="cs"/>
          <w:kern w:val="0"/>
          <w:rtl/>
        </w:rPr>
        <w:t xml:space="preserve">، </w:t>
      </w:r>
      <w:r w:rsidRPr="00E70811">
        <w:rPr>
          <w:rFonts w:eastAsia="Times New Roman"/>
          <w:kern w:val="0"/>
          <w:rtl/>
        </w:rPr>
        <w:t xml:space="preserve">ولا تقبل شهادة من يظهر سب السلف وتقبل شهادة أهل الأهواء إلا </w:t>
      </w:r>
      <w:r>
        <w:rPr>
          <w:rFonts w:eastAsia="Times New Roman"/>
          <w:kern w:val="0"/>
          <w:rtl/>
        </w:rPr>
        <w:t>الخطأ</w:t>
      </w:r>
      <w:r w:rsidRPr="00E70811">
        <w:rPr>
          <w:rFonts w:eastAsia="Times New Roman"/>
          <w:kern w:val="0"/>
          <w:rtl/>
        </w:rPr>
        <w:t>بية </w:t>
      </w:r>
      <w:r>
        <w:rPr>
          <w:rFonts w:eastAsia="Times New Roman" w:hint="cs"/>
          <w:kern w:val="0"/>
          <w:rtl/>
        </w:rPr>
        <w:t xml:space="preserve">، </w:t>
      </w:r>
      <w:r w:rsidRPr="00E70811">
        <w:rPr>
          <w:rFonts w:eastAsia="Times New Roman"/>
          <w:kern w:val="0"/>
          <w:rtl/>
        </w:rPr>
        <w:t>وتقبل شهادة أهل الذمة بعضهم على بعض وإن اختلفت مللهم ولا تقبل شهادة الحربي على الذمي </w:t>
      </w:r>
      <w:r>
        <w:rPr>
          <w:rFonts w:eastAsia="Times New Roman" w:hint="cs"/>
          <w:kern w:val="0"/>
          <w:rtl/>
        </w:rPr>
        <w:t xml:space="preserve">، </w:t>
      </w:r>
      <w:r w:rsidRPr="00E70811">
        <w:rPr>
          <w:rFonts w:eastAsia="Times New Roman"/>
          <w:kern w:val="0"/>
          <w:rtl/>
        </w:rPr>
        <w:t>وإن كانت الحسنات أغلب من السيئات والرجل ممن يجتنب الكبائر قبلت شهادته وإن أمل بمعصية </w:t>
      </w:r>
      <w:r>
        <w:rPr>
          <w:rFonts w:eastAsia="Times New Roman" w:hint="cs"/>
          <w:kern w:val="0"/>
          <w:rtl/>
        </w:rPr>
        <w:t xml:space="preserve">، </w:t>
      </w:r>
      <w:r w:rsidRPr="00E70811">
        <w:rPr>
          <w:rFonts w:eastAsia="Times New Roman"/>
          <w:kern w:val="0"/>
          <w:rtl/>
        </w:rPr>
        <w:t>وتقبل شهادة الأقلف والخصي وولد الزنا وشهادة الخنثى جائزة </w:t>
      </w:r>
      <w:r>
        <w:rPr>
          <w:rFonts w:eastAsia="Times New Roman" w:hint="cs"/>
          <w:kern w:val="0"/>
          <w:rtl/>
        </w:rPr>
        <w:t xml:space="preserve">، </w:t>
      </w:r>
      <w:r w:rsidRPr="00E70811">
        <w:rPr>
          <w:rFonts w:eastAsia="Times New Roman"/>
          <w:kern w:val="0"/>
          <w:rtl/>
        </w:rPr>
        <w:t>وإذا وافقت الشهادة الدعوى قبلت وإن خالفتها لم تقبل ويعتبر اتفاق الشاهدين في اللفظ والمعنى عند أبي حنيفة </w:t>
      </w:r>
      <w:r>
        <w:rPr>
          <w:rFonts w:eastAsia="Times New Roman" w:hint="cs"/>
          <w:kern w:val="0"/>
          <w:rtl/>
        </w:rPr>
        <w:t xml:space="preserve">، </w:t>
      </w:r>
      <w:r w:rsidRPr="00E70811">
        <w:rPr>
          <w:rFonts w:eastAsia="Times New Roman"/>
          <w:kern w:val="0"/>
          <w:rtl/>
        </w:rPr>
        <w:t>فإن شهد أحدهما بألف والآخر بألفين لم تقبل الشهادة وإن شهد أحدهما بألف والآخر بألف وخمسمائة والمدعي يدعي ألفا وخمسمائة قبلت شهادتهما بألف</w:t>
      </w:r>
      <w:r>
        <w:rPr>
          <w:rFonts w:eastAsia="Times New Roman" w:hint="cs"/>
          <w:kern w:val="0"/>
          <w:rtl/>
        </w:rPr>
        <w:t xml:space="preserve">، </w:t>
      </w:r>
      <w:r w:rsidRPr="00E70811">
        <w:rPr>
          <w:rFonts w:eastAsia="Times New Roman"/>
          <w:kern w:val="0"/>
          <w:rtl/>
        </w:rPr>
        <w:t>وإذا شهد أحدهما لأفل وقال: قضاه منها خمسمائة قبلت شهادته بألف ولم يسمع قوله: إنه قضاه إلا أن يشهد معه آخر وينبغي للشاهد إذا علم ذلك أن لا يشهد بألف حتى يقر المدعي أنه قبض خمسمائة </w:t>
      </w:r>
      <w:r>
        <w:rPr>
          <w:rFonts w:eastAsia="Times New Roman" w:hint="cs"/>
          <w:kern w:val="0"/>
          <w:rtl/>
        </w:rPr>
        <w:t xml:space="preserve">، </w:t>
      </w:r>
      <w:r w:rsidRPr="00E70811">
        <w:rPr>
          <w:rFonts w:eastAsia="Times New Roman"/>
          <w:kern w:val="0"/>
          <w:rtl/>
        </w:rPr>
        <w:t xml:space="preserve">وإذا شهد شاهدان أن زيدا قتل يوم النحر بمكة </w:t>
      </w:r>
      <w:r w:rsidRPr="00E70811">
        <w:rPr>
          <w:rFonts w:eastAsia="Times New Roman"/>
          <w:kern w:val="0"/>
          <w:rtl/>
        </w:rPr>
        <w:lastRenderedPageBreak/>
        <w:t>وشهد آخران أنه قتل يوم النحر بالكوفة واجتمعوا عند الحاكم لم يقبل الشهادتين فإن سبقت إحداهما فقضى بها ثم حضرت الأخرى لم تقبل ولا يسمع القاضي الشهادة على جرح ولا يحكم بذلك </w:t>
      </w:r>
      <w:r>
        <w:rPr>
          <w:rFonts w:eastAsia="Times New Roman" w:hint="cs"/>
          <w:kern w:val="0"/>
          <w:rtl/>
        </w:rPr>
        <w:t xml:space="preserve">، </w:t>
      </w:r>
      <w:r w:rsidRPr="00E70811">
        <w:rPr>
          <w:rFonts w:eastAsia="Times New Roman"/>
          <w:kern w:val="0"/>
          <w:rtl/>
        </w:rPr>
        <w:t>ولا يجوز للشاهد أن يشهد بشيء لم يعاينه إلا النسب والموت والنكاح والدخول وولاية القاضي فإنه يسعه أن يشهد بهذه الأشياء إذا اخبره بها من يثق به </w:t>
      </w:r>
      <w:r>
        <w:rPr>
          <w:rFonts w:eastAsia="Times New Roman" w:hint="cs"/>
          <w:kern w:val="0"/>
          <w:rtl/>
        </w:rPr>
        <w:t xml:space="preserve">، </w:t>
      </w:r>
      <w:r w:rsidRPr="00E70811">
        <w:rPr>
          <w:rFonts w:eastAsia="Times New Roman"/>
          <w:kern w:val="0"/>
          <w:rtl/>
        </w:rPr>
        <w:t>والشهادة على الشهادة جائزة في كل حق لا يسقط بالشبهة ولا تقبل في الحدود والقصاص</w:t>
      </w:r>
      <w:r>
        <w:rPr>
          <w:rFonts w:eastAsia="Times New Roman" w:hint="cs"/>
          <w:kern w:val="0"/>
          <w:rtl/>
        </w:rPr>
        <w:t xml:space="preserve">، </w:t>
      </w:r>
      <w:r w:rsidRPr="00E70811">
        <w:rPr>
          <w:rFonts w:eastAsia="Times New Roman"/>
          <w:kern w:val="0"/>
          <w:rtl/>
        </w:rPr>
        <w:t>وتجوز شهادة شاهدين على شهادة شاهدين ولا تقبل شهادة واحد على شهادة واحد </w:t>
      </w:r>
      <w:r>
        <w:rPr>
          <w:rFonts w:eastAsia="Times New Roman" w:hint="cs"/>
          <w:kern w:val="0"/>
          <w:rtl/>
        </w:rPr>
        <w:t xml:space="preserve">، </w:t>
      </w:r>
      <w:r w:rsidRPr="00E70811">
        <w:rPr>
          <w:rFonts w:eastAsia="Times New Roman"/>
          <w:kern w:val="0"/>
          <w:rtl/>
        </w:rPr>
        <w:t>وصفة الإشهاد أن يقول شاهد لشاهد الفرع: اشهد على شهادتين أني أشهد أن فلان ابن فلان أقر عندي بكذا وأشهدني على نفسه وإن لم يقل: أشهدني على نفسه جاز ويقول شاهد الفرع عند الأداء: أشهد أن فلان ابن فلان أشهدني على شهادته أنه يشهد أن فلانا أقر عنده بكذا وقال لي: اشهد على شهادتي بذلك </w:t>
      </w:r>
      <w:r>
        <w:rPr>
          <w:rFonts w:eastAsia="Times New Roman" w:hint="cs"/>
          <w:kern w:val="0"/>
          <w:rtl/>
        </w:rPr>
        <w:t xml:space="preserve">، </w:t>
      </w:r>
      <w:r w:rsidRPr="00E70811">
        <w:rPr>
          <w:rFonts w:eastAsia="Times New Roman"/>
          <w:kern w:val="0"/>
          <w:rtl/>
        </w:rPr>
        <w:t>ولا تقبل شهادة شهود الفرع إلا أن يموت شهود الأصل أو يغيبوا مسيرة ثلاثة أيام فصاعدا أو يمرضوا مرضا لا يستطيعون معه حضور مجلس الحاكم </w:t>
      </w:r>
      <w:r>
        <w:rPr>
          <w:rFonts w:eastAsia="Times New Roman" w:hint="cs"/>
          <w:kern w:val="0"/>
          <w:rtl/>
        </w:rPr>
        <w:t xml:space="preserve">، </w:t>
      </w:r>
      <w:r w:rsidRPr="00E70811">
        <w:rPr>
          <w:rFonts w:eastAsia="Times New Roman"/>
          <w:kern w:val="0"/>
          <w:rtl/>
        </w:rPr>
        <w:t>وإن عدل شهود الأصل شهود الفرع جاز </w:t>
      </w:r>
      <w:r>
        <w:rPr>
          <w:rFonts w:eastAsia="Times New Roman" w:hint="cs"/>
          <w:kern w:val="0"/>
          <w:rtl/>
        </w:rPr>
        <w:t xml:space="preserve">، </w:t>
      </w:r>
      <w:r w:rsidRPr="00E70811">
        <w:rPr>
          <w:rFonts w:eastAsia="Times New Roman"/>
          <w:kern w:val="0"/>
          <w:rtl/>
        </w:rPr>
        <w:t>فإن سكتوا عن تعديلهم جاز وينظر القاضي في حالهم وإن أنكر شهود الأصل الشهادة لم تقبل شهادة شهود الفرع </w:t>
      </w:r>
      <w:r>
        <w:rPr>
          <w:rFonts w:eastAsia="Times New Roman" w:hint="cs"/>
          <w:kern w:val="0"/>
          <w:rtl/>
        </w:rPr>
        <w:t xml:space="preserve">، </w:t>
      </w:r>
      <w:r w:rsidRPr="00E70811">
        <w:rPr>
          <w:rFonts w:eastAsia="Times New Roman"/>
          <w:kern w:val="0"/>
          <w:rtl/>
        </w:rPr>
        <w:t>وقال أبو حنيفة في شاهد الزور: أشهر في السوق ولا أعزره وقال أبو يوسف ومحمد: نوجعه ضربا ونحبسه </w:t>
      </w:r>
    </w:p>
    <w:p w14:paraId="5FDE5753" w14:textId="77777777" w:rsidR="00C11C4E"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الرجوع عن الشهادة</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رجع الشهود عن شهادتهم قبل الحكم بها سقطت وإن حكم بشهادتهم ثم رجعوا لم يفسخ الحكم ووجب عليهم ضمان ما أتلفوه بشهادتهم ولا يصح الرجوع إلا بحضرة الحاكم </w:t>
      </w:r>
      <w:r>
        <w:rPr>
          <w:rFonts w:eastAsia="Times New Roman" w:hint="cs"/>
          <w:kern w:val="0"/>
          <w:rtl/>
        </w:rPr>
        <w:t xml:space="preserve">، </w:t>
      </w:r>
      <w:r w:rsidRPr="00E70811">
        <w:rPr>
          <w:rFonts w:eastAsia="Times New Roman"/>
          <w:kern w:val="0"/>
          <w:rtl/>
        </w:rPr>
        <w:t>وإذا شهد شاهدان بمال فحكم الحاكم به ثم رجعا ضمنا المال المشهود عليه وإن رجع أحدهما ضمن النصف وإن شهد بالمال ثلاثة فرجع أحدهم فلا ضمان عليه فإن رجع آخر ضمن الراجعان نصف المال </w:t>
      </w:r>
      <w:r>
        <w:rPr>
          <w:rFonts w:eastAsia="Times New Roman" w:hint="cs"/>
          <w:kern w:val="0"/>
          <w:rtl/>
        </w:rPr>
        <w:t xml:space="preserve">، </w:t>
      </w:r>
      <w:r w:rsidRPr="00E70811">
        <w:rPr>
          <w:rFonts w:eastAsia="Times New Roman"/>
          <w:kern w:val="0"/>
          <w:rtl/>
        </w:rPr>
        <w:t>وإن شهد رجل وامرأتان فرجعت امرأة ضمنت ربع الحق وإن رجعنا ضمنتا نصف الحق </w:t>
      </w:r>
      <w:r>
        <w:rPr>
          <w:rFonts w:eastAsia="Times New Roman" w:hint="cs"/>
          <w:kern w:val="0"/>
          <w:rtl/>
        </w:rPr>
        <w:t xml:space="preserve">، </w:t>
      </w:r>
      <w:r w:rsidRPr="00E70811">
        <w:rPr>
          <w:rFonts w:eastAsia="Times New Roman"/>
          <w:kern w:val="0"/>
          <w:rtl/>
        </w:rPr>
        <w:t>وإن شهد رجل وعشر نسوة ثم رجع ثمان منهن فلا ضمان عليهن وإن رجعت آخرى كان على النسوة ربع الحق فإن رجع الرجل والنساء فعلى الرجل سدس الحق وعلى النسوة خمسة أسداس الحق عند أبي حنيفة وقال أبو يوسف ومحمد: على الرجل النصف وعلى النسوة النصف </w:t>
      </w:r>
      <w:r>
        <w:rPr>
          <w:rFonts w:eastAsia="Times New Roman" w:hint="cs"/>
          <w:kern w:val="0"/>
          <w:rtl/>
        </w:rPr>
        <w:t xml:space="preserve">، </w:t>
      </w:r>
      <w:r w:rsidRPr="00E70811">
        <w:rPr>
          <w:rFonts w:eastAsia="Times New Roman"/>
          <w:kern w:val="0"/>
          <w:rtl/>
        </w:rPr>
        <w:t>وإن شهد شاهدان على امرأة بالنكاح بمقدار مهر مثلها ثم رجعا فلا ضمان عليهما وكذلك إن شهدا على رجل بتزوج امرأة بمقدار مهر مثلها وإن شهدا بأكثر من مهر المثل ثم رجعا ضمنا الزيادة </w:t>
      </w:r>
      <w:r>
        <w:rPr>
          <w:rFonts w:eastAsia="Times New Roman" w:hint="cs"/>
          <w:kern w:val="0"/>
          <w:rtl/>
        </w:rPr>
        <w:t xml:space="preserve">، </w:t>
      </w:r>
      <w:r w:rsidRPr="00E70811">
        <w:rPr>
          <w:rFonts w:eastAsia="Times New Roman"/>
          <w:kern w:val="0"/>
          <w:rtl/>
        </w:rPr>
        <w:t>وإن شهدا ببيع بمثل القيمة أو أكثر ثم رجعا لم يضمنا وإن كان بأقل من القيمة ضمنا النقصان </w:t>
      </w:r>
      <w:r>
        <w:rPr>
          <w:rFonts w:eastAsia="Times New Roman" w:hint="cs"/>
          <w:kern w:val="0"/>
          <w:rtl/>
        </w:rPr>
        <w:t xml:space="preserve">، </w:t>
      </w:r>
      <w:r w:rsidRPr="00E70811">
        <w:rPr>
          <w:rFonts w:eastAsia="Times New Roman"/>
          <w:kern w:val="0"/>
          <w:rtl/>
        </w:rPr>
        <w:t xml:space="preserve">وإن شهدا على رجل أنه طلق امرأته قبل الدخول ثم رجعا ضمنا نصف المهر فإن كان الدخول لم يضمنا وإن شهدا أنه أعتق عبده </w:t>
      </w:r>
      <w:r w:rsidRPr="00E70811">
        <w:rPr>
          <w:rFonts w:eastAsia="Times New Roman"/>
          <w:kern w:val="0"/>
          <w:rtl/>
        </w:rPr>
        <w:lastRenderedPageBreak/>
        <w:t>ثم رجعا ضمنا قيمته </w:t>
      </w:r>
      <w:r>
        <w:rPr>
          <w:rFonts w:eastAsia="Times New Roman" w:hint="cs"/>
          <w:kern w:val="0"/>
          <w:rtl/>
        </w:rPr>
        <w:t xml:space="preserve">، </w:t>
      </w:r>
      <w:r w:rsidRPr="00E70811">
        <w:rPr>
          <w:rFonts w:eastAsia="Times New Roman"/>
          <w:kern w:val="0"/>
          <w:rtl/>
        </w:rPr>
        <w:t>وإن شهدا بقصاص ثم رجعا بعد القتل ضمنا الدية ولا يقتص منهما </w:t>
      </w:r>
      <w:r>
        <w:rPr>
          <w:rFonts w:eastAsia="Times New Roman" w:hint="cs"/>
          <w:kern w:val="0"/>
          <w:rtl/>
        </w:rPr>
        <w:t xml:space="preserve">، </w:t>
      </w:r>
      <w:r w:rsidRPr="00E70811">
        <w:rPr>
          <w:rFonts w:eastAsia="Times New Roman"/>
          <w:kern w:val="0"/>
          <w:rtl/>
        </w:rPr>
        <w:t>وإذا رجع شهود الفرع ضنوا وإن رجع شهود الأصل وقالوا: لم نشهد شهود الفرع على شهادتنا فلا ضمان عليهم وإن قالوا: أشهدناهم وغلطنا ضمنوا </w:t>
      </w:r>
      <w:r>
        <w:rPr>
          <w:rFonts w:eastAsia="Times New Roman" w:hint="cs"/>
          <w:kern w:val="0"/>
          <w:rtl/>
        </w:rPr>
        <w:t xml:space="preserve">، </w:t>
      </w:r>
      <w:r w:rsidRPr="00E70811">
        <w:rPr>
          <w:rFonts w:eastAsia="Times New Roman"/>
          <w:kern w:val="0"/>
          <w:rtl/>
        </w:rPr>
        <w:t>وإن قال شهود الفرع: كذب شهود الأصل أو غلطوا في شهادتهم ثم يلتفت إلى ذلك </w:t>
      </w:r>
      <w:r>
        <w:rPr>
          <w:rFonts w:eastAsia="Times New Roman" w:hint="cs"/>
          <w:kern w:val="0"/>
          <w:rtl/>
        </w:rPr>
        <w:t xml:space="preserve">، </w:t>
      </w:r>
      <w:r w:rsidRPr="00E70811">
        <w:rPr>
          <w:rFonts w:eastAsia="Times New Roman"/>
          <w:kern w:val="0"/>
          <w:rtl/>
        </w:rPr>
        <w:t>وإذا شهدوا أربعة بالزنا وشاهدان بالإحصان فرجع شهود الإحصان لم يضمنوا وإذا رجع المزكون عن التزكية ضمنوا </w:t>
      </w:r>
      <w:r>
        <w:rPr>
          <w:rFonts w:eastAsia="Times New Roman" w:hint="cs"/>
          <w:kern w:val="0"/>
          <w:rtl/>
        </w:rPr>
        <w:t xml:space="preserve">، </w:t>
      </w:r>
      <w:r w:rsidRPr="00E70811">
        <w:rPr>
          <w:rFonts w:eastAsia="Times New Roman"/>
          <w:kern w:val="0"/>
          <w:rtl/>
        </w:rPr>
        <w:t>وإذا شهد شاهدان باليمين وشاهدان بوجود الشرط ثم رجعوا فالضمان على شهود اليمين خاصة </w:t>
      </w:r>
    </w:p>
    <w:p w14:paraId="6FC8F759" w14:textId="77777777" w:rsidR="00C11C4E" w:rsidRPr="00447F7A" w:rsidRDefault="00C11C4E" w:rsidP="00775A91">
      <w:pPr>
        <w:jc w:val="center"/>
        <w:rPr>
          <w:rFonts w:eastAsia="Times New Roman"/>
          <w:kern w:val="0"/>
          <w:sz w:val="32"/>
          <w:szCs w:val="32"/>
          <w:rtl/>
        </w:rPr>
      </w:pPr>
      <w:r w:rsidRPr="00447F7A">
        <w:rPr>
          <w:rFonts w:eastAsia="Times New Roman" w:hint="cs"/>
          <w:kern w:val="0"/>
          <w:sz w:val="32"/>
          <w:szCs w:val="32"/>
          <w:rtl/>
        </w:rPr>
        <w:t>***</w:t>
      </w:r>
    </w:p>
    <w:p w14:paraId="0BC5F644"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49 - كتاب أدب القاضي</w:t>
      </w:r>
    </w:p>
    <w:p w14:paraId="44853597" w14:textId="77777777" w:rsidR="00C11C4E" w:rsidRDefault="00C11C4E" w:rsidP="00775A91">
      <w:pPr>
        <w:rPr>
          <w:rFonts w:eastAsia="Times New Roman"/>
          <w:kern w:val="0"/>
          <w:rtl/>
        </w:rPr>
      </w:pPr>
      <w:r w:rsidRPr="00E70811">
        <w:rPr>
          <w:rFonts w:eastAsia="Times New Roman"/>
          <w:kern w:val="0"/>
          <w:rtl/>
        </w:rPr>
        <w:t>لا تصح ولاية القاضي حتى يجتمع في المولى شرائط الشهادة</w:t>
      </w:r>
      <w:r>
        <w:rPr>
          <w:rFonts w:eastAsia="Times New Roman" w:hint="cs"/>
          <w:kern w:val="0"/>
          <w:rtl/>
        </w:rPr>
        <w:t xml:space="preserve">، </w:t>
      </w:r>
      <w:r w:rsidRPr="00E70811">
        <w:rPr>
          <w:rFonts w:eastAsia="Times New Roman"/>
          <w:kern w:val="0"/>
          <w:rtl/>
        </w:rPr>
        <w:t>ويكون من أهل الاجتهاد ولا بأس بالدخول في القضاء لمن يثق أنه يؤدي فرضه ويكره الدخول فيه لمن يخاف العجز عنه ولا يأمن على نفسه الحيف فيه ولا ينبغي أن يطلب الولاية ولا يسألها </w:t>
      </w:r>
      <w:r>
        <w:rPr>
          <w:rFonts w:eastAsia="Times New Roman" w:hint="cs"/>
          <w:kern w:val="0"/>
          <w:rtl/>
        </w:rPr>
        <w:t xml:space="preserve">، </w:t>
      </w:r>
      <w:r w:rsidRPr="00E70811">
        <w:rPr>
          <w:rFonts w:eastAsia="Times New Roman"/>
          <w:kern w:val="0"/>
          <w:rtl/>
        </w:rPr>
        <w:t>ومن قلد القضاء يسلم إليه ديوان القاضي الذي قبله وينظر في حال المحبوسين فمن اعترف بحق ألزمه إياه ومن أنك لم يقبل قول المعزول عليه إلا بينة وإن لم تقم بينة لم يعجل بتخليته حتى ينادي عليه ويستظهر في أمره </w:t>
      </w:r>
      <w:r>
        <w:rPr>
          <w:rFonts w:eastAsia="Times New Roman" w:hint="cs"/>
          <w:kern w:val="0"/>
          <w:rtl/>
        </w:rPr>
        <w:t xml:space="preserve">، </w:t>
      </w:r>
      <w:r w:rsidRPr="00E70811">
        <w:rPr>
          <w:rFonts w:eastAsia="Times New Roman"/>
          <w:kern w:val="0"/>
          <w:rtl/>
        </w:rPr>
        <w:t>وينظر في الودائع وارتفاع الوقوف فيعمل على ما تقوم به البينة أو يعترف به من هو في يده </w:t>
      </w:r>
      <w:r>
        <w:rPr>
          <w:rFonts w:eastAsia="Times New Roman" w:hint="cs"/>
          <w:kern w:val="0"/>
          <w:rtl/>
        </w:rPr>
        <w:t xml:space="preserve">، </w:t>
      </w:r>
      <w:r w:rsidRPr="00E70811">
        <w:rPr>
          <w:rFonts w:eastAsia="Times New Roman"/>
          <w:kern w:val="0"/>
          <w:rtl/>
        </w:rPr>
        <w:t>ولا يقبل قول المعزول إلا أن يعترف الذي هو في يده أن المعزول سلمها إليه فيقبل قوله فيها </w:t>
      </w:r>
      <w:r>
        <w:rPr>
          <w:rFonts w:eastAsia="Times New Roman" w:hint="cs"/>
          <w:kern w:val="0"/>
          <w:rtl/>
        </w:rPr>
        <w:t xml:space="preserve">، </w:t>
      </w:r>
      <w:r w:rsidRPr="00E70811">
        <w:rPr>
          <w:rFonts w:eastAsia="Times New Roman"/>
          <w:kern w:val="0"/>
          <w:rtl/>
        </w:rPr>
        <w:t>ويجلس للحكم جلوسا ظاهرا في المسجد </w:t>
      </w:r>
      <w:r>
        <w:rPr>
          <w:rFonts w:eastAsia="Times New Roman" w:hint="cs"/>
          <w:kern w:val="0"/>
          <w:rtl/>
        </w:rPr>
        <w:t xml:space="preserve">، </w:t>
      </w:r>
      <w:r w:rsidRPr="00E70811">
        <w:rPr>
          <w:rFonts w:eastAsia="Times New Roman"/>
          <w:kern w:val="0"/>
          <w:rtl/>
        </w:rPr>
        <w:t>ولا يقبل هدية إلا من ذي رحم محرم أو ممن جرت عادته قبل القضاء بمهاداته </w:t>
      </w:r>
      <w:r>
        <w:rPr>
          <w:rFonts w:eastAsia="Times New Roman" w:hint="cs"/>
          <w:kern w:val="0"/>
          <w:rtl/>
        </w:rPr>
        <w:t xml:space="preserve">، </w:t>
      </w:r>
      <w:r w:rsidRPr="00E70811">
        <w:rPr>
          <w:rFonts w:eastAsia="Times New Roman"/>
          <w:kern w:val="0"/>
          <w:rtl/>
        </w:rPr>
        <w:t>ولا يحضر دعوة إلا أن تكون عامة ويشهد الجنازة ويعود المريض </w:t>
      </w:r>
      <w:r>
        <w:rPr>
          <w:rFonts w:eastAsia="Times New Roman" w:hint="cs"/>
          <w:kern w:val="0"/>
          <w:rtl/>
        </w:rPr>
        <w:t xml:space="preserve">، </w:t>
      </w:r>
      <w:r w:rsidRPr="00E70811">
        <w:rPr>
          <w:rFonts w:eastAsia="Times New Roman"/>
          <w:kern w:val="0"/>
          <w:rtl/>
        </w:rPr>
        <w:t>ولا يضيف أحد الخصمين دون خصمه وإذا حضرا سوى بينهما في المجلوس والإقبال: ولا يسار أحدهما ولا يشير إليه ولا يلقنه حجة </w:t>
      </w:r>
      <w:r>
        <w:rPr>
          <w:rFonts w:eastAsia="Times New Roman" w:hint="cs"/>
          <w:kern w:val="0"/>
          <w:rtl/>
        </w:rPr>
        <w:t xml:space="preserve">، </w:t>
      </w:r>
      <w:r w:rsidRPr="00E70811">
        <w:rPr>
          <w:rFonts w:eastAsia="Times New Roman"/>
          <w:kern w:val="0"/>
          <w:rtl/>
        </w:rPr>
        <w:t>فإذا ثبت الحق عند وطلب صاحب الحق حبس غريمه لم يعجل بحبسه وأمره بدفع ما عليه فإن امتنع حبسه في كل دين لزمه بدلا عن مال حصل في يده كثمن المبيع وبدل القرض أو التزمه بعقد كالمهر والكفالة </w:t>
      </w:r>
      <w:r>
        <w:rPr>
          <w:rFonts w:eastAsia="Times New Roman" w:hint="cs"/>
          <w:kern w:val="0"/>
          <w:rtl/>
        </w:rPr>
        <w:t xml:space="preserve">، </w:t>
      </w:r>
      <w:r w:rsidRPr="00E70811">
        <w:rPr>
          <w:rFonts w:eastAsia="Times New Roman"/>
          <w:kern w:val="0"/>
          <w:rtl/>
        </w:rPr>
        <w:t>ولا يحبسه فيما سوى ذلك إذا قال: إني فقير إلا أن يثبت غريمه أن له مالا ويحبسه شهرين أو ثلاثة ثم يسأل عنه فإن لم يظهر له مال خلى سبيله </w:t>
      </w:r>
      <w:r>
        <w:rPr>
          <w:rFonts w:eastAsia="Times New Roman" w:hint="cs"/>
          <w:kern w:val="0"/>
          <w:rtl/>
        </w:rPr>
        <w:t xml:space="preserve">، </w:t>
      </w:r>
      <w:r w:rsidRPr="00E70811">
        <w:rPr>
          <w:rFonts w:eastAsia="Times New Roman"/>
          <w:kern w:val="0"/>
          <w:rtl/>
        </w:rPr>
        <w:t>ولا يحول بينه وبين غرمائه </w:t>
      </w:r>
      <w:r>
        <w:rPr>
          <w:rFonts w:eastAsia="Times New Roman" w:hint="cs"/>
          <w:kern w:val="0"/>
          <w:rtl/>
        </w:rPr>
        <w:t xml:space="preserve">، </w:t>
      </w:r>
      <w:r w:rsidRPr="00E70811">
        <w:rPr>
          <w:rFonts w:eastAsia="Times New Roman"/>
          <w:kern w:val="0"/>
          <w:rtl/>
        </w:rPr>
        <w:t>ويحبس الرجل في نفقة زوجته ولا يحبس والد في دين ولده إلا إذا امتنع من الإنفاق عليه </w:t>
      </w:r>
      <w:r>
        <w:rPr>
          <w:rFonts w:eastAsia="Times New Roman" w:hint="cs"/>
          <w:kern w:val="0"/>
          <w:rtl/>
        </w:rPr>
        <w:t xml:space="preserve">، </w:t>
      </w:r>
      <w:r w:rsidRPr="00E70811">
        <w:rPr>
          <w:rFonts w:eastAsia="Times New Roman"/>
          <w:kern w:val="0"/>
          <w:rtl/>
        </w:rPr>
        <w:t>ويجوز قضاء المرأة في كل شيء إلا في الحدود والقصاص </w:t>
      </w:r>
      <w:r>
        <w:rPr>
          <w:rFonts w:eastAsia="Times New Roman" w:hint="cs"/>
          <w:kern w:val="0"/>
          <w:rtl/>
        </w:rPr>
        <w:t xml:space="preserve">، </w:t>
      </w:r>
      <w:r w:rsidRPr="00E70811">
        <w:rPr>
          <w:rFonts w:eastAsia="Times New Roman"/>
          <w:kern w:val="0"/>
          <w:rtl/>
        </w:rPr>
        <w:t xml:space="preserve">ويقبل كتاب القاضي إلى القاضي في الحقوق إذا شهد به عنده فإن شهدوا </w:t>
      </w:r>
      <w:r w:rsidRPr="00E70811">
        <w:rPr>
          <w:rFonts w:eastAsia="Times New Roman"/>
          <w:kern w:val="0"/>
          <w:rtl/>
        </w:rPr>
        <w:lastRenderedPageBreak/>
        <w:t>على خصم حكم بالشهادة وكتب بحكمه وإن شهدوا بغير حضرة خصم لم يحكم وكتب بالشهادة ليحكم بها المكتوب إليه </w:t>
      </w:r>
      <w:r>
        <w:rPr>
          <w:rFonts w:eastAsia="Times New Roman" w:hint="cs"/>
          <w:kern w:val="0"/>
          <w:rtl/>
        </w:rPr>
        <w:t xml:space="preserve">، </w:t>
      </w:r>
      <w:r w:rsidRPr="00E70811">
        <w:rPr>
          <w:rFonts w:eastAsia="Times New Roman"/>
          <w:kern w:val="0"/>
          <w:rtl/>
        </w:rPr>
        <w:t>ولا يقبل الكتاب إلا بشهادة رجلين أو رجل وامرأتين ويجب أن يقرأ الكتاب عليهم ليعوفوا ما فيه ثم يختمه بحضرتهم ويسلمه إليهم فإذا وصل إلى القاضي لم يقبله إلا بحضرة الخصم فإن شهدوا أنه كتاب فلان القاضي سلمه إلينا في مجلس حكمه وقرأه علينا وختمه فضه القاضي وقرأه على الخصم وألزمه ما فيه </w:t>
      </w:r>
      <w:r>
        <w:rPr>
          <w:rFonts w:eastAsia="Times New Roman" w:hint="cs"/>
          <w:kern w:val="0"/>
          <w:rtl/>
        </w:rPr>
        <w:t xml:space="preserve">، </w:t>
      </w:r>
      <w:r w:rsidRPr="00E70811">
        <w:rPr>
          <w:rFonts w:eastAsia="Times New Roman"/>
          <w:kern w:val="0"/>
          <w:rtl/>
        </w:rPr>
        <w:t>ولا يقبل كتاب القاضي إلى القاضي في الحدود والقصاص وليس للقاضي أن يستخلف على القضاء إلا أن يفوض ذلك إليه </w:t>
      </w:r>
      <w:r>
        <w:rPr>
          <w:rFonts w:eastAsia="Times New Roman" w:hint="cs"/>
          <w:kern w:val="0"/>
          <w:rtl/>
        </w:rPr>
        <w:t xml:space="preserve">، </w:t>
      </w:r>
      <w:r w:rsidRPr="00E70811">
        <w:rPr>
          <w:rFonts w:eastAsia="Times New Roman"/>
          <w:kern w:val="0"/>
          <w:rtl/>
        </w:rPr>
        <w:t>وإذا رفع القاضي حكم حاكم أمضاه </w:t>
      </w:r>
      <w:r>
        <w:rPr>
          <w:rFonts w:eastAsia="Times New Roman" w:hint="cs"/>
          <w:kern w:val="0"/>
          <w:rtl/>
        </w:rPr>
        <w:t xml:space="preserve">، </w:t>
      </w:r>
      <w:r w:rsidRPr="00E70811">
        <w:rPr>
          <w:rFonts w:eastAsia="Times New Roman"/>
          <w:kern w:val="0"/>
          <w:rtl/>
        </w:rPr>
        <w:t>إلا أن يخالف الكتاب أو السنة أو الإجماع أو يكون قولا لا دليل عليه </w:t>
      </w:r>
      <w:r>
        <w:rPr>
          <w:rFonts w:eastAsia="Times New Roman" w:hint="cs"/>
          <w:kern w:val="0"/>
          <w:rtl/>
        </w:rPr>
        <w:t xml:space="preserve">، </w:t>
      </w:r>
      <w:r w:rsidRPr="00E70811">
        <w:rPr>
          <w:rFonts w:eastAsia="Times New Roman"/>
          <w:kern w:val="0"/>
          <w:rtl/>
        </w:rPr>
        <w:t>ولا يقضي القاضي على غائب إلا أن يحضر من يقوم مقامه </w:t>
      </w:r>
      <w:r>
        <w:rPr>
          <w:rFonts w:eastAsia="Times New Roman" w:hint="cs"/>
          <w:kern w:val="0"/>
          <w:rtl/>
        </w:rPr>
        <w:t xml:space="preserve">، </w:t>
      </w:r>
      <w:r w:rsidRPr="00E70811">
        <w:rPr>
          <w:rFonts w:eastAsia="Times New Roman"/>
          <w:kern w:val="0"/>
          <w:rtl/>
        </w:rPr>
        <w:t>وإذا حكم رجلان رجلا ليحكم بينهما ورضيا بحكمه جاز إذا كان بصفة الحاكم </w:t>
      </w:r>
      <w:r>
        <w:rPr>
          <w:rFonts w:eastAsia="Times New Roman" w:hint="cs"/>
          <w:kern w:val="0"/>
          <w:rtl/>
        </w:rPr>
        <w:t xml:space="preserve">، </w:t>
      </w:r>
      <w:r w:rsidRPr="00E70811">
        <w:rPr>
          <w:rFonts w:eastAsia="Times New Roman"/>
          <w:kern w:val="0"/>
          <w:rtl/>
        </w:rPr>
        <w:t>ولا يجوز تحكيم الكافر والعبد والذمي والمحدود في القذف والفاسق والصبي </w:t>
      </w:r>
      <w:r>
        <w:rPr>
          <w:rFonts w:eastAsia="Times New Roman" w:hint="cs"/>
          <w:kern w:val="0"/>
          <w:rtl/>
        </w:rPr>
        <w:t xml:space="preserve">، </w:t>
      </w:r>
      <w:r w:rsidRPr="00E70811">
        <w:rPr>
          <w:rFonts w:eastAsia="Times New Roman"/>
          <w:kern w:val="0"/>
          <w:rtl/>
        </w:rPr>
        <w:t>ولكل واحد من المحكمين أن يرجع ما لم يحكم عليهما فإذا حكم لزمهما وإذا رفع حكمه إلى القاضي فوافق مذهبه أمضاه وإن خالفه أبطله </w:t>
      </w:r>
      <w:r>
        <w:rPr>
          <w:rFonts w:eastAsia="Times New Roman" w:hint="cs"/>
          <w:kern w:val="0"/>
          <w:rtl/>
        </w:rPr>
        <w:t xml:space="preserve">، </w:t>
      </w:r>
      <w:r w:rsidRPr="00E70811">
        <w:rPr>
          <w:rFonts w:eastAsia="Times New Roman"/>
          <w:kern w:val="0"/>
          <w:rtl/>
        </w:rPr>
        <w:t>ولا يجوز التحكيم في الحدود والقصاص</w:t>
      </w:r>
      <w:r>
        <w:rPr>
          <w:rFonts w:eastAsia="Times New Roman" w:hint="cs"/>
          <w:kern w:val="0"/>
          <w:rtl/>
        </w:rPr>
        <w:t xml:space="preserve">، </w:t>
      </w:r>
      <w:r w:rsidRPr="00E70811">
        <w:rPr>
          <w:rFonts w:eastAsia="Times New Roman"/>
          <w:kern w:val="0"/>
          <w:rtl/>
        </w:rPr>
        <w:t>وإن حكما في دم خطإ فقضى الحاكم على العاقلة بالدية لم ينفذ حكمه </w:t>
      </w:r>
      <w:r>
        <w:rPr>
          <w:rFonts w:eastAsia="Times New Roman" w:hint="cs"/>
          <w:kern w:val="0"/>
          <w:rtl/>
        </w:rPr>
        <w:t xml:space="preserve">، </w:t>
      </w:r>
      <w:r w:rsidRPr="00E70811">
        <w:rPr>
          <w:rFonts w:eastAsia="Times New Roman"/>
          <w:kern w:val="0"/>
          <w:rtl/>
        </w:rPr>
        <w:t>ويجوز أن يسمع البينة ويقضي بالنكول </w:t>
      </w:r>
      <w:r>
        <w:rPr>
          <w:rFonts w:eastAsia="Times New Roman" w:hint="cs"/>
          <w:kern w:val="0"/>
          <w:rtl/>
        </w:rPr>
        <w:t xml:space="preserve">، </w:t>
      </w:r>
      <w:r w:rsidRPr="00E70811">
        <w:rPr>
          <w:rFonts w:eastAsia="Times New Roman"/>
          <w:kern w:val="0"/>
          <w:rtl/>
        </w:rPr>
        <w:t>وحكم الحاكم لأبويه وولده وزوجته باطل </w:t>
      </w:r>
    </w:p>
    <w:p w14:paraId="4565C61C" w14:textId="77777777" w:rsidR="00C11C4E" w:rsidRDefault="00C11C4E" w:rsidP="00775A91">
      <w:pPr>
        <w:jc w:val="center"/>
        <w:rPr>
          <w:rFonts w:eastAsia="Times New Roman"/>
          <w:kern w:val="0"/>
          <w:rtl/>
        </w:rPr>
      </w:pPr>
      <w:r>
        <w:rPr>
          <w:rFonts w:eastAsia="Times New Roman" w:hint="cs"/>
          <w:kern w:val="0"/>
          <w:rtl/>
        </w:rPr>
        <w:t>***</w:t>
      </w:r>
    </w:p>
    <w:p w14:paraId="6C6DFB5B"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50 - كتاب القسمة</w:t>
      </w:r>
    </w:p>
    <w:p w14:paraId="5250D46F" w14:textId="77777777" w:rsidR="00C11C4E" w:rsidRDefault="00C11C4E" w:rsidP="00775A91">
      <w:pPr>
        <w:rPr>
          <w:rFonts w:eastAsia="Times New Roman"/>
          <w:kern w:val="0"/>
          <w:rtl/>
        </w:rPr>
      </w:pPr>
      <w:r w:rsidRPr="00E70811">
        <w:rPr>
          <w:rFonts w:eastAsia="Times New Roman"/>
          <w:kern w:val="0"/>
          <w:rtl/>
        </w:rPr>
        <w:t>ينبغي للإمام أن ينصب قاسما يرقه من بيت المال ليقسم بين الناس بغير أجرة </w:t>
      </w:r>
      <w:r>
        <w:rPr>
          <w:rFonts w:eastAsia="Times New Roman" w:hint="cs"/>
          <w:kern w:val="0"/>
          <w:rtl/>
        </w:rPr>
        <w:t xml:space="preserve">، </w:t>
      </w:r>
      <w:r w:rsidRPr="00E70811">
        <w:rPr>
          <w:rFonts w:eastAsia="Times New Roman"/>
          <w:kern w:val="0"/>
          <w:rtl/>
        </w:rPr>
        <w:t>فإن لم يفعل نصب قاسما بالأجرة </w:t>
      </w:r>
      <w:r>
        <w:rPr>
          <w:rFonts w:eastAsia="Times New Roman" w:hint="cs"/>
          <w:kern w:val="0"/>
          <w:rtl/>
        </w:rPr>
        <w:t xml:space="preserve">، </w:t>
      </w:r>
      <w:r w:rsidRPr="00E70811">
        <w:rPr>
          <w:rFonts w:eastAsia="Times New Roman"/>
          <w:kern w:val="0"/>
          <w:rtl/>
        </w:rPr>
        <w:t>ويجب أن يكون عدلا مأمونا عالما بالقسمة </w:t>
      </w:r>
      <w:r>
        <w:rPr>
          <w:rFonts w:eastAsia="Times New Roman" w:hint="cs"/>
          <w:kern w:val="0"/>
          <w:rtl/>
        </w:rPr>
        <w:t xml:space="preserve">، </w:t>
      </w:r>
      <w:r w:rsidRPr="00E70811">
        <w:rPr>
          <w:rFonts w:eastAsia="Times New Roman"/>
          <w:kern w:val="0"/>
          <w:rtl/>
        </w:rPr>
        <w:t>ولا يجبر القاضي الناس على قاسم واحد ولا يترك القسام يشتركون </w:t>
      </w:r>
      <w:r>
        <w:rPr>
          <w:rFonts w:eastAsia="Times New Roman" w:hint="cs"/>
          <w:kern w:val="0"/>
          <w:rtl/>
        </w:rPr>
        <w:t xml:space="preserve">، </w:t>
      </w:r>
      <w:r w:rsidRPr="00E70811">
        <w:rPr>
          <w:rFonts w:eastAsia="Times New Roman"/>
          <w:kern w:val="0"/>
          <w:rtl/>
        </w:rPr>
        <w:t>وأجر القسمة على عدد الرؤوس عند أبي حنيفة وقال أبو يوسف ومحمد: على قدر الأنصاء </w:t>
      </w:r>
      <w:r>
        <w:rPr>
          <w:rFonts w:eastAsia="Times New Roman" w:hint="cs"/>
          <w:kern w:val="0"/>
          <w:rtl/>
        </w:rPr>
        <w:t xml:space="preserve">، </w:t>
      </w:r>
      <w:r w:rsidRPr="00E70811">
        <w:rPr>
          <w:rFonts w:eastAsia="Times New Roman"/>
          <w:kern w:val="0"/>
          <w:rtl/>
        </w:rPr>
        <w:t>وإذا حضر الشركاء وفي أيديهم دار أو ضيعة ادعوا أنهم رثوها عن فلان لم يقسمها عند أبي حنيفة حتى يقيموا البيئة على موته وعدد ورثته </w:t>
      </w:r>
      <w:r>
        <w:rPr>
          <w:rFonts w:eastAsia="Times New Roman" w:hint="cs"/>
          <w:kern w:val="0"/>
          <w:rtl/>
        </w:rPr>
        <w:t xml:space="preserve">، </w:t>
      </w:r>
      <w:r w:rsidRPr="00E70811">
        <w:rPr>
          <w:rFonts w:eastAsia="Times New Roman"/>
          <w:kern w:val="0"/>
          <w:rtl/>
        </w:rPr>
        <w:t>وقال أبو يوسف ومحمد: يقسمها باعترافهم ويذكر في كتاب القسمة أنه قسمها بقولهم وإذا كان المال المشترك ما سوى العقار وادعوا أنه ميراث قسمه في قولهم جميعا وإن ادعوا في العقار اشتروه قسمه بينهم وإن ادعوا الملك ولم يذكروا كيف انتقل قسمه بينهم </w:t>
      </w:r>
      <w:r>
        <w:rPr>
          <w:rFonts w:eastAsia="Times New Roman" w:hint="cs"/>
          <w:kern w:val="0"/>
          <w:rtl/>
        </w:rPr>
        <w:t xml:space="preserve">، </w:t>
      </w:r>
      <w:r w:rsidRPr="00E70811">
        <w:rPr>
          <w:rFonts w:eastAsia="Times New Roman"/>
          <w:kern w:val="0"/>
          <w:rtl/>
        </w:rPr>
        <w:t>وإذا كان كل واحد من الشركاء ينتفع بنصيبه قسم بطلب أحدهم </w:t>
      </w:r>
      <w:r>
        <w:rPr>
          <w:rFonts w:eastAsia="Times New Roman" w:hint="cs"/>
          <w:kern w:val="0"/>
          <w:rtl/>
        </w:rPr>
        <w:t xml:space="preserve">، </w:t>
      </w:r>
      <w:r w:rsidRPr="00E70811">
        <w:rPr>
          <w:rFonts w:eastAsia="Times New Roman"/>
          <w:kern w:val="0"/>
          <w:rtl/>
        </w:rPr>
        <w:t xml:space="preserve">وإن كان أحدهم ينتفع والآخر يستضر لقلة نصيبه فإن طلب صاحب الكثير قسم وإن طلب صاحب القليل لم </w:t>
      </w:r>
      <w:r w:rsidRPr="00E70811">
        <w:rPr>
          <w:rFonts w:eastAsia="Times New Roman"/>
          <w:kern w:val="0"/>
          <w:rtl/>
        </w:rPr>
        <w:lastRenderedPageBreak/>
        <w:t>يقسم وإن كان كل واحد يستضر لم يقسمها إلا بتراضيها </w:t>
      </w:r>
      <w:r>
        <w:rPr>
          <w:rFonts w:eastAsia="Times New Roman" w:hint="cs"/>
          <w:kern w:val="0"/>
          <w:rtl/>
        </w:rPr>
        <w:t xml:space="preserve">، </w:t>
      </w:r>
      <w:r w:rsidRPr="00E70811">
        <w:rPr>
          <w:rFonts w:eastAsia="Times New Roman"/>
          <w:kern w:val="0"/>
          <w:rtl/>
        </w:rPr>
        <w:t>ويقسم العروض إذا كانت من صنف واحد ولا يقسم الجنسان بعضهما في بعض </w:t>
      </w:r>
      <w:r>
        <w:rPr>
          <w:rFonts w:eastAsia="Times New Roman" w:hint="cs"/>
          <w:kern w:val="0"/>
          <w:rtl/>
        </w:rPr>
        <w:t xml:space="preserve">، </w:t>
      </w:r>
      <w:r w:rsidRPr="00E70811">
        <w:rPr>
          <w:rFonts w:eastAsia="Times New Roman"/>
          <w:kern w:val="0"/>
          <w:rtl/>
        </w:rPr>
        <w:t>وقال أبو حنيفة: لا يقسم الرقيق ولا الجوهر لتفاوته وقال أبو يوسف ومحمد: يقسم الرقيق ولا يقسم حمام ولا بئر ولا رحى إلا أن يتراضى الشركاء </w:t>
      </w:r>
      <w:r>
        <w:rPr>
          <w:rFonts w:eastAsia="Times New Roman" w:hint="cs"/>
          <w:kern w:val="0"/>
          <w:rtl/>
        </w:rPr>
        <w:t xml:space="preserve">، </w:t>
      </w:r>
      <w:r w:rsidRPr="00E70811">
        <w:rPr>
          <w:rFonts w:eastAsia="Times New Roman"/>
          <w:kern w:val="0"/>
          <w:rtl/>
        </w:rPr>
        <w:t>وإذا حضر وارثان وأقاما البينة على الوفاة وعدد الورثة والدار في أيديهم ومعهم وارث غائب قسمها القاضي بطلب الحاضرين وينصب للغائب وكيلا يقبض نصيبه </w:t>
      </w:r>
      <w:r>
        <w:rPr>
          <w:rFonts w:eastAsia="Times New Roman" w:hint="cs"/>
          <w:kern w:val="0"/>
          <w:rtl/>
        </w:rPr>
        <w:t xml:space="preserve">، </w:t>
      </w:r>
      <w:r w:rsidRPr="00E70811">
        <w:rPr>
          <w:rFonts w:eastAsia="Times New Roman"/>
          <w:kern w:val="0"/>
          <w:rtl/>
        </w:rPr>
        <w:t>وإن كانوا مشترين لم يقسم مع غيبة أحدهم </w:t>
      </w:r>
      <w:r>
        <w:rPr>
          <w:rFonts w:eastAsia="Times New Roman" w:hint="cs"/>
          <w:kern w:val="0"/>
          <w:rtl/>
        </w:rPr>
        <w:t xml:space="preserve">، </w:t>
      </w:r>
      <w:r w:rsidRPr="00E70811">
        <w:rPr>
          <w:rFonts w:eastAsia="Times New Roman"/>
          <w:kern w:val="0"/>
          <w:rtl/>
        </w:rPr>
        <w:t>وإن كان العقار في يد الوارث الغائب لم يقسم وإن حضر وارث واحد لم يقسم </w:t>
      </w:r>
      <w:r>
        <w:rPr>
          <w:rFonts w:eastAsia="Times New Roman" w:hint="cs"/>
          <w:kern w:val="0"/>
          <w:rtl/>
        </w:rPr>
        <w:t xml:space="preserve">، </w:t>
      </w:r>
      <w:r w:rsidRPr="00E70811">
        <w:rPr>
          <w:rFonts w:eastAsia="Times New Roman"/>
          <w:kern w:val="0"/>
          <w:rtl/>
        </w:rPr>
        <w:t>وإذا كانت دور مشتركة في مصر واحد قسمت كل دار على حدتها في قول أبي حنيفة رحمه الله </w:t>
      </w:r>
      <w:r>
        <w:rPr>
          <w:rFonts w:eastAsia="Times New Roman" w:hint="cs"/>
          <w:kern w:val="0"/>
          <w:rtl/>
        </w:rPr>
        <w:t xml:space="preserve">، </w:t>
      </w:r>
      <w:r w:rsidRPr="00E70811">
        <w:rPr>
          <w:rFonts w:eastAsia="Times New Roman"/>
          <w:kern w:val="0"/>
          <w:rtl/>
        </w:rPr>
        <w:t>وقالا: إن كان الأصلح لهم قسمة بعضها في بعض قسمها </w:t>
      </w:r>
      <w:r>
        <w:rPr>
          <w:rFonts w:eastAsia="Times New Roman" w:hint="cs"/>
          <w:kern w:val="0"/>
          <w:rtl/>
        </w:rPr>
        <w:t xml:space="preserve">، </w:t>
      </w:r>
      <w:r w:rsidRPr="00E70811">
        <w:rPr>
          <w:rFonts w:eastAsia="Times New Roman"/>
          <w:kern w:val="0"/>
          <w:rtl/>
        </w:rPr>
        <w:t>وإن كانت دار وضيعة أو دار وحانوت قسم كل واحد على حدته </w:t>
      </w:r>
      <w:r>
        <w:rPr>
          <w:rFonts w:eastAsia="Times New Roman" w:hint="cs"/>
          <w:kern w:val="0"/>
          <w:rtl/>
        </w:rPr>
        <w:t xml:space="preserve">، </w:t>
      </w:r>
      <w:r w:rsidRPr="00E70811">
        <w:rPr>
          <w:rFonts w:eastAsia="Times New Roman"/>
          <w:kern w:val="0"/>
          <w:rtl/>
        </w:rPr>
        <w:t>وينبغي للقاسم: أن يصور ما يقسمه ويعدله ويذرعه ويقوم البناء ويفرز كل نصيب عن الباقي بطريقة وشربه حتى لا يكون لنصيب بعضهم بنصيب الآخر تعلق ثم يلقب نصيبا بالأول والذي يليه بالثاني والثالث وعلى هذا ثم يخرج القرعة فمن خرج اسمه أولا فله السهم الأول ومن خرج ثانيا فله السهم الثاني ولا يدخل في القسمة الدراهم والدنانير إلا بتراضيهم </w:t>
      </w:r>
      <w:r>
        <w:rPr>
          <w:rFonts w:eastAsia="Times New Roman" w:hint="cs"/>
          <w:kern w:val="0"/>
          <w:rtl/>
        </w:rPr>
        <w:t xml:space="preserve">، </w:t>
      </w:r>
      <w:r w:rsidRPr="00E70811">
        <w:rPr>
          <w:rFonts w:eastAsia="Times New Roman"/>
          <w:kern w:val="0"/>
          <w:rtl/>
        </w:rPr>
        <w:t>وإن قسم بينهم ولأحدهم مسيل ي مل الآخر أو طريق لم يشترط في القسمة: فإن أمكن صرف الطريق والمسيل عنه فليس له أن يستطرق ويسيل في نصيب الآخر وإن لم يمكن فسخت القسمة </w:t>
      </w:r>
      <w:r>
        <w:rPr>
          <w:rFonts w:eastAsia="Times New Roman" w:hint="cs"/>
          <w:kern w:val="0"/>
          <w:rtl/>
        </w:rPr>
        <w:t xml:space="preserve">، </w:t>
      </w:r>
      <w:r w:rsidRPr="00E70811">
        <w:rPr>
          <w:rFonts w:eastAsia="Times New Roman"/>
          <w:kern w:val="0"/>
          <w:rtl/>
        </w:rPr>
        <w:t>وإن كان سفل لا علو له وعلو لا سفل له وسفل له علو قوم كل واحد على حدته وقسم بالقيمة ولا معتبر بغير ذلك </w:t>
      </w:r>
      <w:r>
        <w:rPr>
          <w:rFonts w:eastAsia="Times New Roman" w:hint="cs"/>
          <w:kern w:val="0"/>
          <w:rtl/>
        </w:rPr>
        <w:t xml:space="preserve">، </w:t>
      </w:r>
      <w:r w:rsidRPr="00E70811">
        <w:rPr>
          <w:rFonts w:eastAsia="Times New Roman"/>
          <w:kern w:val="0"/>
          <w:rtl/>
        </w:rPr>
        <w:t>وإذا اختلف المتقاسمون فشهد القاسمان قبلت شهادتهما </w:t>
      </w:r>
      <w:r>
        <w:rPr>
          <w:rFonts w:eastAsia="Times New Roman" w:hint="cs"/>
          <w:kern w:val="0"/>
          <w:rtl/>
        </w:rPr>
        <w:t xml:space="preserve">، </w:t>
      </w:r>
      <w:r w:rsidRPr="00E70811">
        <w:rPr>
          <w:rFonts w:eastAsia="Times New Roman"/>
          <w:kern w:val="0"/>
          <w:rtl/>
        </w:rPr>
        <w:t>فإن ادعى أحدهما الغلط وزعم أن مما أصابه شيئا في يد صاحبه وقد أشهد على نفسه بالاستيفاء لم يصدق على ذلك إلا ببينة </w:t>
      </w:r>
      <w:r>
        <w:rPr>
          <w:rFonts w:eastAsia="Times New Roman" w:hint="cs"/>
          <w:kern w:val="0"/>
          <w:rtl/>
        </w:rPr>
        <w:t xml:space="preserve">، </w:t>
      </w:r>
      <w:r w:rsidRPr="00E70811">
        <w:rPr>
          <w:rFonts w:eastAsia="Times New Roman"/>
          <w:kern w:val="0"/>
          <w:rtl/>
        </w:rPr>
        <w:t>وإن قال: استوفيت حقي ثم قال: أخذت بعضه فالقول قول خصمه مع يمينه </w:t>
      </w:r>
      <w:r>
        <w:rPr>
          <w:rFonts w:eastAsia="Times New Roman" w:hint="cs"/>
          <w:kern w:val="0"/>
          <w:rtl/>
        </w:rPr>
        <w:t xml:space="preserve">، </w:t>
      </w:r>
      <w:r w:rsidRPr="00E70811">
        <w:rPr>
          <w:rFonts w:eastAsia="Times New Roman"/>
          <w:kern w:val="0"/>
          <w:rtl/>
        </w:rPr>
        <w:t>وإن قال: أصابني إلى موضع كذا فلم تسلمه إلىولم يشهد على نفسه بالاستيفاء وكذبه شريكه تحالفا وفسخت القسمة </w:t>
      </w:r>
      <w:r>
        <w:rPr>
          <w:rFonts w:eastAsia="Times New Roman" w:hint="cs"/>
          <w:kern w:val="0"/>
          <w:rtl/>
        </w:rPr>
        <w:t xml:space="preserve">، </w:t>
      </w:r>
      <w:r w:rsidRPr="00E70811">
        <w:rPr>
          <w:rFonts w:eastAsia="Times New Roman"/>
          <w:kern w:val="0"/>
          <w:rtl/>
        </w:rPr>
        <w:t>وإن استحق بعض نصيب أحدهما بعينه لم تفسخ القسمة عند أبي حنيفة ورجع بحصة ذلك من نصب شريكه وقال أبو يوسف: تفسخ القسمة </w:t>
      </w:r>
    </w:p>
    <w:p w14:paraId="01F28244" w14:textId="77777777" w:rsidR="00C11C4E" w:rsidRDefault="00C11C4E" w:rsidP="00775A91">
      <w:pPr>
        <w:jc w:val="center"/>
        <w:rPr>
          <w:rFonts w:eastAsia="Times New Roman"/>
          <w:kern w:val="0"/>
          <w:rtl/>
        </w:rPr>
      </w:pPr>
      <w:r>
        <w:rPr>
          <w:rFonts w:eastAsia="Times New Roman" w:hint="cs"/>
          <w:kern w:val="0"/>
          <w:rtl/>
        </w:rPr>
        <w:t>***</w:t>
      </w:r>
    </w:p>
    <w:p w14:paraId="4F7C194F"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51 - كتاب الإكراه</w:t>
      </w:r>
    </w:p>
    <w:p w14:paraId="66E3C4CA" w14:textId="77777777" w:rsidR="00C11C4E" w:rsidRDefault="00C11C4E" w:rsidP="00775A91">
      <w:pPr>
        <w:rPr>
          <w:rFonts w:eastAsia="Times New Roman"/>
          <w:kern w:val="0"/>
          <w:rtl/>
        </w:rPr>
      </w:pPr>
      <w:r w:rsidRPr="00E70811">
        <w:rPr>
          <w:rFonts w:eastAsia="Times New Roman"/>
          <w:kern w:val="0"/>
          <w:rtl/>
        </w:rPr>
        <w:t>الإكراه يثبت حكمه إذا حصل ممن يقدر على إيقاع ما توعد به سلطانا كان أو لصا </w:t>
      </w:r>
      <w:r>
        <w:rPr>
          <w:rFonts w:eastAsia="Times New Roman" w:hint="cs"/>
          <w:kern w:val="0"/>
          <w:rtl/>
        </w:rPr>
        <w:t xml:space="preserve">، </w:t>
      </w:r>
      <w:r w:rsidRPr="00E70811">
        <w:rPr>
          <w:rFonts w:eastAsia="Times New Roman"/>
          <w:kern w:val="0"/>
          <w:rtl/>
        </w:rPr>
        <w:t xml:space="preserve">وإذا أكره الرجل على بيع ماله أو على شراء سلعة أو على أن يقر لرجل بألف أو يؤاجر داره - وأكره على ذلك بالقتل </w:t>
      </w:r>
      <w:r w:rsidRPr="00E70811">
        <w:rPr>
          <w:rFonts w:eastAsia="Times New Roman"/>
          <w:kern w:val="0"/>
          <w:rtl/>
        </w:rPr>
        <w:lastRenderedPageBreak/>
        <w:t xml:space="preserve">أو بالضرب الشديد أو بالحبس المديد - فباع أو </w:t>
      </w:r>
      <w:r>
        <w:rPr>
          <w:rFonts w:eastAsia="Times New Roman"/>
          <w:kern w:val="0"/>
          <w:rtl/>
        </w:rPr>
        <w:t>اشترى</w:t>
      </w:r>
      <w:r w:rsidRPr="00E70811">
        <w:rPr>
          <w:rFonts w:eastAsia="Times New Roman"/>
          <w:kern w:val="0"/>
          <w:rtl/>
        </w:rPr>
        <w:t xml:space="preserve"> فهو بالخيار: إن شاء أمضى البيع وإن شاء فسخه </w:t>
      </w:r>
      <w:r>
        <w:rPr>
          <w:rFonts w:eastAsia="Times New Roman" w:hint="cs"/>
          <w:kern w:val="0"/>
          <w:rtl/>
        </w:rPr>
        <w:t xml:space="preserve">، </w:t>
      </w:r>
      <w:r w:rsidRPr="00E70811">
        <w:rPr>
          <w:rFonts w:eastAsia="Times New Roman"/>
          <w:kern w:val="0"/>
          <w:rtl/>
        </w:rPr>
        <w:t>وإن كان قبض الثمن طوعا فقد أجاز البيع وإن كان قبضه مكرها فليس بإجازة وعليه رده إن كان قائما في يده وإن هلك المبيع في يد المشتري وهو غير مكره ضمن قيمته </w:t>
      </w:r>
      <w:r>
        <w:rPr>
          <w:rFonts w:eastAsia="Times New Roman" w:hint="cs"/>
          <w:kern w:val="0"/>
          <w:rtl/>
        </w:rPr>
        <w:t xml:space="preserve">، </w:t>
      </w:r>
      <w:r w:rsidRPr="00E70811">
        <w:rPr>
          <w:rFonts w:eastAsia="Times New Roman"/>
          <w:kern w:val="0"/>
          <w:rtl/>
        </w:rPr>
        <w:t>وللمكره أن يضمن المكره إن شاء </w:t>
      </w:r>
      <w:r>
        <w:rPr>
          <w:rFonts w:eastAsia="Times New Roman" w:hint="cs"/>
          <w:kern w:val="0"/>
          <w:rtl/>
        </w:rPr>
        <w:t xml:space="preserve">، </w:t>
      </w:r>
      <w:r w:rsidRPr="00E70811">
        <w:rPr>
          <w:rFonts w:eastAsia="Times New Roman"/>
          <w:kern w:val="0"/>
          <w:rtl/>
        </w:rPr>
        <w:t>ومن أكره على أن يأكل الميتة أو يشرب الخمر - وأكره على ذلك بحبس أو ضرب أو يد لم يحل له إلا أن يكره بما يخاف منه على نفسه أو على عضو من أعضائه فإذا خاف ذلك وسعه أن يقدم على ما أكره عليه ولا يسعه أن يصبر على ما توعد به فإن صبر حتى أوقعوا به ولم يأكل فهو آثم </w:t>
      </w:r>
      <w:r>
        <w:rPr>
          <w:rFonts w:eastAsia="Times New Roman" w:hint="cs"/>
          <w:kern w:val="0"/>
          <w:rtl/>
        </w:rPr>
        <w:t xml:space="preserve">، </w:t>
      </w:r>
      <w:r w:rsidRPr="00E70811">
        <w:rPr>
          <w:rFonts w:eastAsia="Times New Roman"/>
          <w:kern w:val="0"/>
          <w:rtl/>
        </w:rPr>
        <w:t>وإن أكره على الكفر بالله عز وجل أو سب النبي عليه الصلاة والسلام: بقيد أو حبس أو ضرب لم يكن ذلك إكراها حتى يكره بأمر يخاف منه على نفسه أو على عضو من أعضائه </w:t>
      </w:r>
      <w:r>
        <w:rPr>
          <w:rFonts w:eastAsia="Times New Roman" w:hint="cs"/>
          <w:kern w:val="0"/>
          <w:rtl/>
        </w:rPr>
        <w:t xml:space="preserve">، </w:t>
      </w:r>
      <w:r w:rsidRPr="00E70811">
        <w:rPr>
          <w:rFonts w:eastAsia="Times New Roman"/>
          <w:kern w:val="0"/>
          <w:rtl/>
        </w:rPr>
        <w:t>فإذا خاف ذلك وسعه أن يظهر ما أمروه به ويوري فإذا أظهر ذلك وقلبه مطمئن بالإيمان فلا إثم عليه وإن صبر حتى قتل ولم يظهر الكفر ذلك كان مأجورا </w:t>
      </w:r>
      <w:r>
        <w:rPr>
          <w:rFonts w:eastAsia="Times New Roman" w:hint="cs"/>
          <w:kern w:val="0"/>
          <w:rtl/>
        </w:rPr>
        <w:t xml:space="preserve">، </w:t>
      </w:r>
      <w:r w:rsidRPr="00E70811">
        <w:rPr>
          <w:rFonts w:eastAsia="Times New Roman"/>
          <w:kern w:val="0"/>
          <w:rtl/>
        </w:rPr>
        <w:t>وإن أكره على إتلاف مال مسلم لأمر يخاف منه على نفسه أو على عضو من أعضائه وسعه أن يفعل ذلك ولصاحب المال أن يضمن المكره </w:t>
      </w:r>
      <w:r>
        <w:rPr>
          <w:rFonts w:eastAsia="Times New Roman" w:hint="cs"/>
          <w:kern w:val="0"/>
          <w:rtl/>
        </w:rPr>
        <w:t xml:space="preserve">، </w:t>
      </w:r>
      <w:r w:rsidRPr="00E70811">
        <w:rPr>
          <w:rFonts w:eastAsia="Times New Roman"/>
          <w:kern w:val="0"/>
          <w:rtl/>
        </w:rPr>
        <w:t>وإن أكره بقتل على قتل لم يسعه أن يقدم عليه ويصبر حتى يقتل فإن قتله كان آثما والقصاص على الذي أكرهه إن كان القتل عمدا </w:t>
      </w:r>
      <w:r>
        <w:rPr>
          <w:rFonts w:eastAsia="Times New Roman" w:hint="cs"/>
          <w:kern w:val="0"/>
          <w:rtl/>
        </w:rPr>
        <w:t xml:space="preserve">، </w:t>
      </w:r>
      <w:r w:rsidRPr="00E70811">
        <w:rPr>
          <w:rFonts w:eastAsia="Times New Roman"/>
          <w:kern w:val="0"/>
          <w:rtl/>
        </w:rPr>
        <w:t>وإن أكرهه على طلاق امرأته أو أعتق عبده ففعل وقع ما أكره عليه ويرجع على الذي أكرهه بقيمة العبد وبنصف مهر المرأة إن كان الطلاق قبل الدخول </w:t>
      </w:r>
      <w:r>
        <w:rPr>
          <w:rFonts w:eastAsia="Times New Roman" w:hint="cs"/>
          <w:kern w:val="0"/>
          <w:rtl/>
        </w:rPr>
        <w:t xml:space="preserve">، </w:t>
      </w:r>
      <w:r w:rsidRPr="00E70811">
        <w:rPr>
          <w:rFonts w:eastAsia="Times New Roman"/>
          <w:kern w:val="0"/>
          <w:rtl/>
        </w:rPr>
        <w:t>وإن أكرهه على الزنا وجب عليه الحد عند أبي حنيفة إلا أن يكرهه السلطان وقال أبو يوسف ومحمد: لا يلزمه الحد</w:t>
      </w:r>
      <w:r>
        <w:rPr>
          <w:rFonts w:eastAsia="Times New Roman" w:hint="cs"/>
          <w:kern w:val="0"/>
          <w:rtl/>
        </w:rPr>
        <w:t xml:space="preserve">، </w:t>
      </w:r>
      <w:r w:rsidRPr="00E70811">
        <w:rPr>
          <w:rFonts w:eastAsia="Times New Roman"/>
          <w:kern w:val="0"/>
          <w:rtl/>
        </w:rPr>
        <w:t>وإذا أكره على الردة لم تبن امرأته منه </w:t>
      </w:r>
    </w:p>
    <w:p w14:paraId="4B01691A" w14:textId="77777777" w:rsidR="00C11C4E" w:rsidRDefault="00C11C4E" w:rsidP="00775A91">
      <w:pPr>
        <w:jc w:val="center"/>
        <w:rPr>
          <w:rFonts w:eastAsia="Times New Roman"/>
          <w:kern w:val="0"/>
          <w:rtl/>
        </w:rPr>
      </w:pPr>
      <w:r>
        <w:rPr>
          <w:rFonts w:eastAsia="Times New Roman" w:hint="cs"/>
          <w:kern w:val="0"/>
          <w:rtl/>
        </w:rPr>
        <w:t>***</w:t>
      </w:r>
    </w:p>
    <w:p w14:paraId="1029DD9E"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52 - كتاب السير</w:t>
      </w:r>
    </w:p>
    <w:p w14:paraId="3127C1B4" w14:textId="77777777" w:rsidR="00C11C4E" w:rsidRDefault="00C11C4E" w:rsidP="00775A91">
      <w:pPr>
        <w:rPr>
          <w:rFonts w:eastAsia="Times New Roman"/>
          <w:kern w:val="0"/>
          <w:rtl/>
        </w:rPr>
      </w:pPr>
      <w:r w:rsidRPr="00E70811">
        <w:rPr>
          <w:rFonts w:eastAsia="Times New Roman"/>
          <w:kern w:val="0"/>
          <w:rtl/>
        </w:rPr>
        <w:t>الجهاد فرض على الكفاية إذا قام به فريق من الناس سقط عن الباقين وإن لم يقم به أحد أثم جميع الناس بتركه </w:t>
      </w:r>
      <w:r>
        <w:rPr>
          <w:rFonts w:eastAsia="Times New Roman" w:hint="cs"/>
          <w:kern w:val="0"/>
          <w:rtl/>
        </w:rPr>
        <w:t xml:space="preserve">، </w:t>
      </w:r>
      <w:r w:rsidRPr="00E70811">
        <w:rPr>
          <w:rFonts w:eastAsia="Times New Roman"/>
          <w:kern w:val="0"/>
          <w:rtl/>
        </w:rPr>
        <w:t>وقتال الكفار واجب وإن لم يبدؤونا ولا يجب الجهاد على صبي ولا عبد ولا امرأة ولا أعمى ولا مقعد ولا أقطع </w:t>
      </w:r>
      <w:r>
        <w:rPr>
          <w:rFonts w:eastAsia="Times New Roman" w:hint="cs"/>
          <w:kern w:val="0"/>
          <w:rtl/>
        </w:rPr>
        <w:t xml:space="preserve">، </w:t>
      </w:r>
      <w:r w:rsidRPr="00E70811">
        <w:rPr>
          <w:rFonts w:eastAsia="Times New Roman"/>
          <w:kern w:val="0"/>
          <w:rtl/>
        </w:rPr>
        <w:t>وإن هجم العدو على بلد وجب على جميع المسلمين الدفع تخرج المرأة بغير إذن زوجها والعبد بغير إذن المولى </w:t>
      </w:r>
      <w:r>
        <w:rPr>
          <w:rFonts w:eastAsia="Times New Roman" w:hint="cs"/>
          <w:kern w:val="0"/>
          <w:rtl/>
        </w:rPr>
        <w:t xml:space="preserve">، </w:t>
      </w:r>
      <w:r w:rsidRPr="00E70811">
        <w:rPr>
          <w:rFonts w:eastAsia="Times New Roman"/>
          <w:kern w:val="0"/>
          <w:rtl/>
        </w:rPr>
        <w:t>وإذا دخل المسلمون دار الحرب فحاصروا مدينة أو حصنا دعوهم إلى الإسلام فإن أجابوهم كفوا عن قتالهم وإن امتنعوا دعوهم إلى أداء الجزية فإن بذلوها فلهم ما للمسلمين وعليهم ما عليهم </w:t>
      </w:r>
      <w:r>
        <w:rPr>
          <w:rFonts w:eastAsia="Times New Roman" w:hint="cs"/>
          <w:kern w:val="0"/>
          <w:rtl/>
        </w:rPr>
        <w:t xml:space="preserve">، </w:t>
      </w:r>
      <w:r w:rsidRPr="00E70811">
        <w:rPr>
          <w:rFonts w:eastAsia="Times New Roman"/>
          <w:kern w:val="0"/>
          <w:rtl/>
        </w:rPr>
        <w:t xml:space="preserve">ولا يجوز أن يقاتل من لم تبلغه دعوة الإسلام إلا بعد أن يدعوهم ويستحب </w:t>
      </w:r>
      <w:r w:rsidRPr="00E70811">
        <w:rPr>
          <w:rFonts w:eastAsia="Times New Roman"/>
          <w:kern w:val="0"/>
          <w:rtl/>
        </w:rPr>
        <w:lastRenderedPageBreak/>
        <w:t>أن يدعو من بلغته الدعوة ولا يجب ذلك وإن أبوا استعانوا بالله تعالى عليهم وحاربوهم ونصبوا عليهم المجانيق وحرقوهم وأرسلوا عليهم الماء وقطعوا أشجارهم وأفسدوا زروعهم ولا بأس برميهم وإن كان فيهم مسلم أسير أو تاجر وإن تترسوا بصبيان المسلمين أو بالأسارى لم يكفوا عن رميهم ويقصدون بالرمي الكفار </w:t>
      </w:r>
      <w:r>
        <w:rPr>
          <w:rFonts w:eastAsia="Times New Roman" w:hint="cs"/>
          <w:kern w:val="0"/>
          <w:rtl/>
        </w:rPr>
        <w:t xml:space="preserve">، </w:t>
      </w:r>
      <w:r w:rsidRPr="00E70811">
        <w:rPr>
          <w:rFonts w:eastAsia="Times New Roman"/>
          <w:kern w:val="0"/>
          <w:rtl/>
        </w:rPr>
        <w:t>ولا بأس بإخراج النساء والمصاحف مع المسلمين إذا كان عسكرا عظيما يؤمن عليه ويكره إخراج ذلك في سرية لا يؤمن عليها </w:t>
      </w:r>
      <w:r>
        <w:rPr>
          <w:rFonts w:eastAsia="Times New Roman" w:hint="cs"/>
          <w:kern w:val="0"/>
          <w:rtl/>
        </w:rPr>
        <w:t xml:space="preserve">، </w:t>
      </w:r>
      <w:r w:rsidRPr="00E70811">
        <w:rPr>
          <w:rFonts w:eastAsia="Times New Roman"/>
          <w:kern w:val="0"/>
          <w:rtl/>
        </w:rPr>
        <w:t>ولا تقاتل المرأة إلا بإذن زوجها ولا العبد إلا بإذن سيده إلا أن يهجم العدو </w:t>
      </w:r>
      <w:r>
        <w:rPr>
          <w:rFonts w:eastAsia="Times New Roman" w:hint="cs"/>
          <w:kern w:val="0"/>
          <w:rtl/>
        </w:rPr>
        <w:t xml:space="preserve">، </w:t>
      </w:r>
      <w:r w:rsidRPr="00E70811">
        <w:rPr>
          <w:rFonts w:eastAsia="Times New Roman"/>
          <w:kern w:val="0"/>
          <w:rtl/>
        </w:rPr>
        <w:t>وينبغي للمسلمين أن لا يغدروا ولا يغلوا ولا يمثلوا ولا يقتلوا امرأة أو شيخا فانيا ولا صبيا ولا أعمى ولا مقعدا إلا أن يكون هؤلاء ممن له رأي في الحرب أو تكون المرأة ملكة ولا يقتلوا مجنونا </w:t>
      </w:r>
      <w:r>
        <w:rPr>
          <w:rFonts w:eastAsia="Times New Roman" w:hint="cs"/>
          <w:kern w:val="0"/>
          <w:rtl/>
        </w:rPr>
        <w:t xml:space="preserve">، </w:t>
      </w:r>
      <w:r w:rsidRPr="00E70811">
        <w:rPr>
          <w:rFonts w:eastAsia="Times New Roman"/>
          <w:kern w:val="0"/>
          <w:rtl/>
        </w:rPr>
        <w:t>وإذا رأى الأمام أن يصالح أهل الحرب أو فريقا منهم وكان في ذلك مصلحة للمسلمين فلا بأس به وإن صالحهم مدة ثم رأى أن نقض الصلح أنفع نبذ إليهم وقاتلهم </w:t>
      </w:r>
      <w:r>
        <w:rPr>
          <w:rFonts w:eastAsia="Times New Roman" w:hint="cs"/>
          <w:kern w:val="0"/>
          <w:rtl/>
        </w:rPr>
        <w:t xml:space="preserve">، </w:t>
      </w:r>
      <w:r w:rsidRPr="00E70811">
        <w:rPr>
          <w:rFonts w:eastAsia="Times New Roman"/>
          <w:kern w:val="0"/>
          <w:rtl/>
        </w:rPr>
        <w:t>وإن بدؤوا بخيانة قاتلهم ولم ينبذ إليهم إذا كان ذلك باتفاقهم </w:t>
      </w:r>
      <w:r>
        <w:rPr>
          <w:rFonts w:eastAsia="Times New Roman" w:hint="cs"/>
          <w:kern w:val="0"/>
          <w:rtl/>
        </w:rPr>
        <w:t xml:space="preserve">، </w:t>
      </w:r>
      <w:r w:rsidRPr="00E70811">
        <w:rPr>
          <w:rFonts w:eastAsia="Times New Roman"/>
          <w:kern w:val="0"/>
          <w:rtl/>
        </w:rPr>
        <w:t>وإذا خرج عبيدهم إلى عسكر المسلمين فهم أحرار </w:t>
      </w:r>
      <w:r>
        <w:rPr>
          <w:rFonts w:eastAsia="Times New Roman" w:hint="cs"/>
          <w:kern w:val="0"/>
          <w:rtl/>
        </w:rPr>
        <w:t xml:space="preserve">، </w:t>
      </w:r>
      <w:r w:rsidRPr="00E70811">
        <w:rPr>
          <w:rFonts w:eastAsia="Times New Roman"/>
          <w:kern w:val="0"/>
          <w:rtl/>
        </w:rPr>
        <w:t>ولا بأس بأن يعلق العسكر في دار الحرب ويأكلوا ما وجدوه من الطعام </w:t>
      </w:r>
      <w:r>
        <w:rPr>
          <w:rFonts w:eastAsia="Times New Roman" w:hint="cs"/>
          <w:kern w:val="0"/>
          <w:rtl/>
        </w:rPr>
        <w:t xml:space="preserve">، </w:t>
      </w:r>
      <w:r w:rsidRPr="00E70811">
        <w:rPr>
          <w:rFonts w:eastAsia="Times New Roman"/>
          <w:kern w:val="0"/>
          <w:rtl/>
        </w:rPr>
        <w:t>ويستعملون الحطب ويدهنون بالدهن ويقاتلون بما يجدونه من السلاح بغير قسمه ذلك ولا يجوز أن يبيعوا من ذلك شيئا لوا يتمولوه </w:t>
      </w:r>
      <w:r>
        <w:rPr>
          <w:rFonts w:eastAsia="Times New Roman" w:hint="cs"/>
          <w:kern w:val="0"/>
          <w:rtl/>
        </w:rPr>
        <w:t xml:space="preserve">، </w:t>
      </w:r>
      <w:r w:rsidRPr="00E70811">
        <w:rPr>
          <w:rFonts w:eastAsia="Times New Roman"/>
          <w:kern w:val="0"/>
          <w:rtl/>
        </w:rPr>
        <w:t>ومن أسلم منهم أحرز بإسلامه نفسه وأولاد الصغار وكل مال هو في يده أو وديعة في يد مسلم أو ذمي فإن ظهرنا على الدار فعقاره فيء وزوجته فيء وحملها فيء وأولاده فيء </w:t>
      </w:r>
      <w:r>
        <w:rPr>
          <w:rFonts w:eastAsia="Times New Roman" w:hint="cs"/>
          <w:kern w:val="0"/>
          <w:rtl/>
        </w:rPr>
        <w:t xml:space="preserve">، </w:t>
      </w:r>
      <w:r w:rsidRPr="00E70811">
        <w:rPr>
          <w:rFonts w:eastAsia="Times New Roman"/>
          <w:kern w:val="0"/>
          <w:rtl/>
        </w:rPr>
        <w:t>ولا ينبغي أن يباع السلاح من أهل الحرب ولا يجهز إليهم ولا يفدون بالأسارى عند أبي حنيفة وقال أبو يوسف ومحمد: يفادى بهم أسارى المسلمين ولا يجوز المن عليهم </w:t>
      </w:r>
      <w:r>
        <w:rPr>
          <w:rFonts w:eastAsia="Times New Roman" w:hint="cs"/>
          <w:kern w:val="0"/>
          <w:rtl/>
        </w:rPr>
        <w:t xml:space="preserve">، </w:t>
      </w:r>
      <w:r w:rsidRPr="00E70811">
        <w:rPr>
          <w:rFonts w:eastAsia="Times New Roman"/>
          <w:kern w:val="0"/>
          <w:rtl/>
        </w:rPr>
        <w:t>وإذا فتح الإمام بلدا عنوة فهو بالخيار: إن شاء قسمه بين الغانمين وإن شاء أقر أهله عليه ووضع عليهم الخراج وهو في الأسارى بالخيار: إن شاء قتلهم وإن شاء استرقهم وإن شاء تركهم أحرارا ذمة للمسلمين </w:t>
      </w:r>
      <w:r>
        <w:rPr>
          <w:rFonts w:eastAsia="Times New Roman" w:hint="cs"/>
          <w:kern w:val="0"/>
          <w:rtl/>
        </w:rPr>
        <w:t xml:space="preserve">، </w:t>
      </w:r>
      <w:r w:rsidRPr="00E70811">
        <w:rPr>
          <w:rFonts w:eastAsia="Times New Roman"/>
          <w:kern w:val="0"/>
          <w:rtl/>
        </w:rPr>
        <w:t>ولا يجوز أن يردهم إلى دار الحرب </w:t>
      </w:r>
      <w:r>
        <w:rPr>
          <w:rFonts w:eastAsia="Times New Roman" w:hint="cs"/>
          <w:kern w:val="0"/>
          <w:rtl/>
        </w:rPr>
        <w:t xml:space="preserve">، </w:t>
      </w:r>
      <w:r w:rsidRPr="00E70811">
        <w:rPr>
          <w:rFonts w:eastAsia="Times New Roman"/>
          <w:kern w:val="0"/>
          <w:rtl/>
        </w:rPr>
        <w:t>وإذا أراد العود معهم مواش فلم يقدروا على نقلها إلى دار الإسلام ذبحوها وحرقوها ولا يعقرونها ولا يتركونها </w:t>
      </w:r>
      <w:r>
        <w:rPr>
          <w:rFonts w:eastAsia="Times New Roman" w:hint="cs"/>
          <w:kern w:val="0"/>
          <w:rtl/>
        </w:rPr>
        <w:t xml:space="preserve">، </w:t>
      </w:r>
      <w:r w:rsidRPr="00E70811">
        <w:rPr>
          <w:rFonts w:eastAsia="Times New Roman"/>
          <w:kern w:val="0"/>
          <w:rtl/>
        </w:rPr>
        <w:t>ولا يقسم غنيمة في دار الحرب حتى يخرجها إلى دار الإسلام والردء والمقاتل في العسكر سواء </w:t>
      </w:r>
      <w:r>
        <w:rPr>
          <w:rFonts w:eastAsia="Times New Roman" w:hint="cs"/>
          <w:kern w:val="0"/>
          <w:rtl/>
        </w:rPr>
        <w:t xml:space="preserve">، </w:t>
      </w:r>
      <w:r w:rsidRPr="00E70811">
        <w:rPr>
          <w:rFonts w:eastAsia="Times New Roman"/>
          <w:kern w:val="0"/>
          <w:rtl/>
        </w:rPr>
        <w:t>وإذا لحقهم المدد في دار الحرب قبل أن يخرجوا الغنيمة إلى دار الإسلام شاركوهم فيها ولا حق لأهل سوق العسكر في الغنيمة إلا أن يقاتلوا </w:t>
      </w:r>
      <w:r>
        <w:rPr>
          <w:rFonts w:eastAsia="Times New Roman" w:hint="cs"/>
          <w:kern w:val="0"/>
          <w:rtl/>
        </w:rPr>
        <w:t xml:space="preserve">، </w:t>
      </w:r>
      <w:r w:rsidRPr="00E70811">
        <w:rPr>
          <w:rFonts w:eastAsia="Times New Roman"/>
          <w:kern w:val="0"/>
          <w:rtl/>
        </w:rPr>
        <w:t>وإذا أمن رجل حر أو امرأة كافرا أو جماعة أو أهل حصن أو مدينة صح أمانهم ولم يجز لأحد من المسلمين قتلهم إلا أن يكون في ذلك مفسدة فينبذ إليهم الإمام </w:t>
      </w:r>
      <w:r>
        <w:rPr>
          <w:rFonts w:eastAsia="Times New Roman" w:hint="cs"/>
          <w:kern w:val="0"/>
          <w:rtl/>
        </w:rPr>
        <w:t xml:space="preserve">، </w:t>
      </w:r>
      <w:r w:rsidRPr="00E70811">
        <w:rPr>
          <w:rFonts w:eastAsia="Times New Roman"/>
          <w:kern w:val="0"/>
          <w:rtl/>
        </w:rPr>
        <w:t>ولا يجوز أمان ذمي ولا أسير ولا تاجر يدخل عليهم </w:t>
      </w:r>
      <w:r>
        <w:rPr>
          <w:rFonts w:eastAsia="Times New Roman" w:hint="cs"/>
          <w:kern w:val="0"/>
          <w:rtl/>
        </w:rPr>
        <w:t xml:space="preserve">، </w:t>
      </w:r>
      <w:r w:rsidRPr="00E70811">
        <w:rPr>
          <w:rFonts w:eastAsia="Times New Roman"/>
          <w:kern w:val="0"/>
          <w:rtl/>
        </w:rPr>
        <w:t>ولا يجوز أمان العبد عند أبي حنيفة إلا أن يأذن له مولاه في القتال وقال أبو يوسف ومحمد: يصح أمانة </w:t>
      </w:r>
      <w:r>
        <w:rPr>
          <w:rFonts w:eastAsia="Times New Roman" w:hint="cs"/>
          <w:kern w:val="0"/>
          <w:rtl/>
        </w:rPr>
        <w:t xml:space="preserve">، </w:t>
      </w:r>
      <w:r w:rsidRPr="00E70811">
        <w:rPr>
          <w:rFonts w:eastAsia="Times New Roman"/>
          <w:kern w:val="0"/>
          <w:rtl/>
        </w:rPr>
        <w:t xml:space="preserve">وإذا غلب الترك على الروم فسبوهم وأخذوا أموالهم ملكوها فإن غلبنا </w:t>
      </w:r>
      <w:r w:rsidRPr="00E70811">
        <w:rPr>
          <w:rFonts w:eastAsia="Times New Roman"/>
          <w:kern w:val="0"/>
          <w:rtl/>
        </w:rPr>
        <w:lastRenderedPageBreak/>
        <w:t>على الترك حل لنا من ذلك وإذا غلبوا على أموالنا فأحرزوها بدارهم ملكوها فإن ظهر عليها المسلمون فوجدوها قبل القسمة فهي لهم بغير شيء وإن وجدوها بعد القسمة أخذوها بالقيمة إ</w:t>
      </w:r>
      <w:r>
        <w:rPr>
          <w:rFonts w:eastAsia="Times New Roman" w:hint="cs"/>
          <w:kern w:val="0"/>
          <w:rtl/>
        </w:rPr>
        <w:t>ن</w:t>
      </w:r>
      <w:r w:rsidRPr="00E70811">
        <w:rPr>
          <w:rFonts w:eastAsia="Times New Roman"/>
          <w:kern w:val="0"/>
          <w:rtl/>
        </w:rPr>
        <w:t xml:space="preserve"> أحبوا </w:t>
      </w:r>
      <w:r>
        <w:rPr>
          <w:rFonts w:eastAsia="Times New Roman" w:hint="cs"/>
          <w:kern w:val="0"/>
          <w:rtl/>
        </w:rPr>
        <w:t xml:space="preserve">، </w:t>
      </w:r>
      <w:r w:rsidRPr="00E70811">
        <w:rPr>
          <w:rFonts w:eastAsia="Times New Roman"/>
          <w:kern w:val="0"/>
          <w:rtl/>
        </w:rPr>
        <w:t>وإن دخل دار الحرب تاجر ف</w:t>
      </w:r>
      <w:r>
        <w:rPr>
          <w:rFonts w:eastAsia="Times New Roman"/>
          <w:kern w:val="0"/>
          <w:rtl/>
        </w:rPr>
        <w:t>اشترى</w:t>
      </w:r>
      <w:r w:rsidRPr="00E70811">
        <w:rPr>
          <w:rFonts w:eastAsia="Times New Roman"/>
          <w:kern w:val="0"/>
          <w:rtl/>
        </w:rPr>
        <w:t xml:space="preserve"> ذلك وأخرجه إلى دار الإسلام فمالكه بالخيار: إن شاء أخذه بالثمن الذي اشتراه به التاجر وإن شاء ترك </w:t>
      </w:r>
      <w:r>
        <w:rPr>
          <w:rFonts w:eastAsia="Times New Roman" w:hint="cs"/>
          <w:kern w:val="0"/>
          <w:rtl/>
        </w:rPr>
        <w:t xml:space="preserve">، </w:t>
      </w:r>
      <w:r w:rsidRPr="00E70811">
        <w:rPr>
          <w:rFonts w:eastAsia="Times New Roman"/>
          <w:kern w:val="0"/>
          <w:rtl/>
        </w:rPr>
        <w:t>ولا يملك علينا أهل الحرب بالغلبة مدبرينا ومكاتبنا وأمهات أولادنا وأحرارنا ونملك عليهم جميع ذلك وإذا أبق عبد لمسلم فدخل إليهم فأخذوه لم يملكوه عند أبي حنيفة </w:t>
      </w:r>
      <w:r>
        <w:rPr>
          <w:rFonts w:eastAsia="Times New Roman" w:hint="cs"/>
          <w:kern w:val="0"/>
          <w:rtl/>
        </w:rPr>
        <w:t xml:space="preserve">، </w:t>
      </w:r>
      <w:r w:rsidRPr="00E70811">
        <w:rPr>
          <w:rFonts w:eastAsia="Times New Roman"/>
          <w:kern w:val="0"/>
          <w:rtl/>
        </w:rPr>
        <w:t xml:space="preserve">وإن ند </w:t>
      </w:r>
      <w:r>
        <w:rPr>
          <w:rFonts w:eastAsia="Times New Roman" w:hint="cs"/>
          <w:kern w:val="0"/>
          <w:rtl/>
        </w:rPr>
        <w:t>ب</w:t>
      </w:r>
      <w:r w:rsidRPr="00E70811">
        <w:rPr>
          <w:rFonts w:eastAsia="Times New Roman"/>
          <w:kern w:val="0"/>
          <w:rtl/>
        </w:rPr>
        <w:t>عير إليهم فأخذوه ملكوه </w:t>
      </w:r>
      <w:r>
        <w:rPr>
          <w:rFonts w:eastAsia="Times New Roman" w:hint="cs"/>
          <w:kern w:val="0"/>
          <w:rtl/>
        </w:rPr>
        <w:t xml:space="preserve">، </w:t>
      </w:r>
      <w:r w:rsidRPr="00E70811">
        <w:rPr>
          <w:rFonts w:eastAsia="Times New Roman"/>
          <w:kern w:val="0"/>
          <w:rtl/>
        </w:rPr>
        <w:t>وإذا لم يكن للإمام حمولة يحمل عليها الغنائم قسمها بين الغانمين قسمة إيداع ليحملوها إلى دار الإسلام ثم يرتجعها فيقسمها </w:t>
      </w:r>
      <w:r>
        <w:rPr>
          <w:rFonts w:eastAsia="Times New Roman" w:hint="cs"/>
          <w:kern w:val="0"/>
          <w:rtl/>
        </w:rPr>
        <w:t xml:space="preserve">، </w:t>
      </w:r>
      <w:r w:rsidRPr="00E70811">
        <w:rPr>
          <w:rFonts w:eastAsia="Times New Roman"/>
          <w:kern w:val="0"/>
          <w:rtl/>
        </w:rPr>
        <w:t>ولا يجوز بيع الغنائم قبل القسمة </w:t>
      </w:r>
      <w:r>
        <w:rPr>
          <w:rFonts w:eastAsia="Times New Roman" w:hint="cs"/>
          <w:kern w:val="0"/>
          <w:rtl/>
        </w:rPr>
        <w:t xml:space="preserve">، </w:t>
      </w:r>
      <w:r w:rsidRPr="00E70811">
        <w:rPr>
          <w:rFonts w:eastAsia="Times New Roman"/>
          <w:kern w:val="0"/>
          <w:rtl/>
        </w:rPr>
        <w:t>ومن مات من الغانمين في دار الحرب فلا حق له في الغنيمة ومن مات منهم بعد إخراجها إلى دار الإسلام فنصيبه لورثته </w:t>
      </w:r>
      <w:r>
        <w:rPr>
          <w:rFonts w:eastAsia="Times New Roman" w:hint="cs"/>
          <w:kern w:val="0"/>
          <w:rtl/>
        </w:rPr>
        <w:t xml:space="preserve">، </w:t>
      </w:r>
      <w:r w:rsidRPr="00E70811">
        <w:rPr>
          <w:rFonts w:eastAsia="Times New Roman"/>
          <w:kern w:val="0"/>
          <w:rtl/>
        </w:rPr>
        <w:t>ولا بأس أن ينقل الإمام في حال القتال ويحرض بالنفل على القتال فيقول: من قتل قتيلا فله سلبه أو يقول لسرية: قد جعلت لكم الربع بعد الخمس </w:t>
      </w:r>
      <w:r>
        <w:rPr>
          <w:rFonts w:eastAsia="Times New Roman" w:hint="cs"/>
          <w:kern w:val="0"/>
          <w:rtl/>
        </w:rPr>
        <w:t xml:space="preserve">، </w:t>
      </w:r>
      <w:r w:rsidRPr="00E70811">
        <w:rPr>
          <w:rFonts w:eastAsia="Times New Roman"/>
          <w:kern w:val="0"/>
          <w:rtl/>
        </w:rPr>
        <w:t>ولا ينقبل بعد إحراز الغنيمة إلا من الخمس وإذا لم يجعل السلب للقاتل فهو من جملة الغنيمة والقاتل وغيره فيه سواء </w:t>
      </w:r>
      <w:r>
        <w:rPr>
          <w:rFonts w:eastAsia="Times New Roman" w:hint="cs"/>
          <w:kern w:val="0"/>
          <w:rtl/>
        </w:rPr>
        <w:t xml:space="preserve">، </w:t>
      </w:r>
      <w:r w:rsidRPr="00E70811">
        <w:rPr>
          <w:rFonts w:eastAsia="Times New Roman"/>
          <w:kern w:val="0"/>
          <w:rtl/>
        </w:rPr>
        <w:t>والسلب: ما على المقتول من ثيابه وسلاحه ومركبه </w:t>
      </w:r>
      <w:r>
        <w:rPr>
          <w:rFonts w:eastAsia="Times New Roman" w:hint="cs"/>
          <w:kern w:val="0"/>
          <w:rtl/>
        </w:rPr>
        <w:t xml:space="preserve">، </w:t>
      </w:r>
      <w:r w:rsidRPr="00E70811">
        <w:rPr>
          <w:rFonts w:eastAsia="Times New Roman"/>
          <w:kern w:val="0"/>
          <w:rtl/>
        </w:rPr>
        <w:t>وإذا خرج المسلمون من دار الحرب لم يجز أن يعلفوا من الغنيمة ولا يأكلوا منها </w:t>
      </w:r>
      <w:r>
        <w:rPr>
          <w:rFonts w:eastAsia="Times New Roman" w:hint="cs"/>
          <w:kern w:val="0"/>
          <w:rtl/>
        </w:rPr>
        <w:t xml:space="preserve">، </w:t>
      </w:r>
      <w:r w:rsidRPr="00E70811">
        <w:rPr>
          <w:rFonts w:eastAsia="Times New Roman"/>
          <w:kern w:val="0"/>
          <w:rtl/>
        </w:rPr>
        <w:t>ومن فضل معه علف أو طعام</w:t>
      </w:r>
      <w:r>
        <w:rPr>
          <w:rFonts w:eastAsia="Times New Roman" w:hint="cs"/>
          <w:kern w:val="0"/>
          <w:rtl/>
        </w:rPr>
        <w:t xml:space="preserve"> رده </w:t>
      </w:r>
      <w:r w:rsidRPr="00E70811">
        <w:rPr>
          <w:rFonts w:eastAsia="Times New Roman"/>
          <w:kern w:val="0"/>
          <w:rtl/>
        </w:rPr>
        <w:t>إلى الغني</w:t>
      </w:r>
      <w:r>
        <w:rPr>
          <w:rFonts w:eastAsia="Times New Roman" w:hint="cs"/>
          <w:kern w:val="0"/>
          <w:rtl/>
        </w:rPr>
        <w:t>م</w:t>
      </w:r>
      <w:r w:rsidRPr="00E70811">
        <w:rPr>
          <w:rFonts w:eastAsia="Times New Roman"/>
          <w:kern w:val="0"/>
          <w:rtl/>
        </w:rPr>
        <w:t>ة </w:t>
      </w:r>
      <w:r>
        <w:rPr>
          <w:rFonts w:eastAsia="Times New Roman" w:hint="cs"/>
          <w:kern w:val="0"/>
          <w:rtl/>
        </w:rPr>
        <w:t xml:space="preserve">، </w:t>
      </w:r>
      <w:r w:rsidRPr="00E70811">
        <w:rPr>
          <w:rFonts w:eastAsia="Times New Roman"/>
          <w:kern w:val="0"/>
          <w:rtl/>
        </w:rPr>
        <w:t>ويقسم الإمام الغنيمة: فيخرج خمسها ويقسم أربعة أخماسها بين الغانمين: للفارس سهما وللراجل سهم عند أبي حنيفة وقالا: للفارس ثلاثة أسهم ولا يسهم إلا لفرس واحد والبراذين والعتاق سواء ولا يسهم لراحلة ولا بغل </w:t>
      </w:r>
      <w:r>
        <w:rPr>
          <w:rFonts w:eastAsia="Times New Roman" w:hint="cs"/>
          <w:kern w:val="0"/>
          <w:rtl/>
        </w:rPr>
        <w:t xml:space="preserve">،  </w:t>
      </w:r>
      <w:r w:rsidRPr="00E70811">
        <w:rPr>
          <w:rFonts w:eastAsia="Times New Roman"/>
          <w:kern w:val="0"/>
          <w:rtl/>
        </w:rPr>
        <w:t>ومن دخل دار الحرب فارسا فنفق فرسه استحق سهم فارس ومن دخل راجلا ف</w:t>
      </w:r>
      <w:r>
        <w:rPr>
          <w:rFonts w:eastAsia="Times New Roman"/>
          <w:kern w:val="0"/>
          <w:rtl/>
        </w:rPr>
        <w:t>اشترى</w:t>
      </w:r>
      <w:r w:rsidRPr="00E70811">
        <w:rPr>
          <w:rFonts w:eastAsia="Times New Roman"/>
          <w:kern w:val="0"/>
          <w:rtl/>
        </w:rPr>
        <w:t xml:space="preserve"> فرسا استحق سهم راجل </w:t>
      </w:r>
      <w:r>
        <w:rPr>
          <w:rFonts w:eastAsia="Times New Roman" w:hint="cs"/>
          <w:kern w:val="0"/>
          <w:rtl/>
        </w:rPr>
        <w:t xml:space="preserve">، </w:t>
      </w:r>
      <w:r w:rsidRPr="00E70811">
        <w:rPr>
          <w:rFonts w:eastAsia="Times New Roman"/>
          <w:kern w:val="0"/>
          <w:rtl/>
        </w:rPr>
        <w:t>ولا يسهم لمملوك ولا امرأة ولا ذمي ولا صبي ولكن يرضخ لهم على حسب ما يراه الإمام </w:t>
      </w:r>
      <w:r>
        <w:rPr>
          <w:rFonts w:eastAsia="Times New Roman" w:hint="cs"/>
          <w:kern w:val="0"/>
          <w:rtl/>
        </w:rPr>
        <w:t xml:space="preserve">، </w:t>
      </w:r>
      <w:r w:rsidRPr="00E70811">
        <w:rPr>
          <w:rFonts w:eastAsia="Times New Roman"/>
          <w:kern w:val="0"/>
          <w:rtl/>
        </w:rPr>
        <w:t>وأما الخمس فيقسم على ثلاثة أسهم: سهم لليتامى وسهم للمساكين وسهم لأبناء السبيل يدخل فقراء ذوي القربى فيهم ويقدمون ولا يدفع إلى أغنيائهم شيء </w:t>
      </w:r>
      <w:r>
        <w:rPr>
          <w:rFonts w:eastAsia="Times New Roman" w:hint="cs"/>
          <w:kern w:val="0"/>
          <w:rtl/>
        </w:rPr>
        <w:t xml:space="preserve">، </w:t>
      </w:r>
      <w:r w:rsidRPr="00E70811">
        <w:rPr>
          <w:rFonts w:eastAsia="Times New Roman"/>
          <w:kern w:val="0"/>
          <w:rtl/>
        </w:rPr>
        <w:t>وما ذكر الله تعالى في الخمس فإنما هو لافتتاح الكلام تبركا باسمه وسهم النبي صلى الله عليه وسلم سقط بموته كما سقط الصفي وسهم ذوي القربى كانوا يستحقونه في زمن النبي صلى الله عليه وسلم بالنصرة وبعده بالفقر </w:t>
      </w:r>
      <w:r>
        <w:rPr>
          <w:rFonts w:eastAsia="Times New Roman" w:hint="cs"/>
          <w:kern w:val="0"/>
          <w:rtl/>
        </w:rPr>
        <w:t xml:space="preserve">، </w:t>
      </w:r>
      <w:r w:rsidRPr="00E70811">
        <w:rPr>
          <w:rFonts w:eastAsia="Times New Roman"/>
          <w:kern w:val="0"/>
          <w:rtl/>
        </w:rPr>
        <w:t>وإذا دخل الواحد أو الاثنان إلى دار الحرب مغيرين بغير إذن الإمام فأخذوا شيئا لم يخمس </w:t>
      </w:r>
      <w:r>
        <w:rPr>
          <w:rFonts w:eastAsia="Times New Roman" w:hint="cs"/>
          <w:kern w:val="0"/>
          <w:rtl/>
        </w:rPr>
        <w:t xml:space="preserve">، </w:t>
      </w:r>
      <w:r w:rsidRPr="00E70811">
        <w:rPr>
          <w:rFonts w:eastAsia="Times New Roman"/>
          <w:kern w:val="0"/>
          <w:rtl/>
        </w:rPr>
        <w:t>وإن دخل جماعة لها منعة وأخذوا شيئا خمس وإن لم يأذن لهم الإمام </w:t>
      </w:r>
      <w:r>
        <w:rPr>
          <w:rFonts w:eastAsia="Times New Roman" w:hint="cs"/>
          <w:kern w:val="0"/>
          <w:rtl/>
        </w:rPr>
        <w:t xml:space="preserve">، </w:t>
      </w:r>
      <w:r w:rsidRPr="00E70811">
        <w:rPr>
          <w:rFonts w:eastAsia="Times New Roman"/>
          <w:kern w:val="0"/>
          <w:rtl/>
        </w:rPr>
        <w:t>وإذا دخل المسلم دار الحرب تاجرا فلا يحل له أن يتعرض لشيء من أموالهم ولا من دمائهم </w:t>
      </w:r>
      <w:r>
        <w:rPr>
          <w:rFonts w:eastAsia="Times New Roman" w:hint="cs"/>
          <w:kern w:val="0"/>
          <w:rtl/>
        </w:rPr>
        <w:t xml:space="preserve">، </w:t>
      </w:r>
      <w:r w:rsidRPr="00E70811">
        <w:rPr>
          <w:rFonts w:eastAsia="Times New Roman"/>
          <w:kern w:val="0"/>
          <w:rtl/>
        </w:rPr>
        <w:t>وإن غدر بهم وأخذ شيئا وخرج به ملكه ملكا محظورا ويؤمر أن يتصدق به </w:t>
      </w:r>
      <w:r>
        <w:rPr>
          <w:rFonts w:eastAsia="Times New Roman" w:hint="cs"/>
          <w:kern w:val="0"/>
          <w:rtl/>
        </w:rPr>
        <w:t xml:space="preserve">، </w:t>
      </w:r>
      <w:r w:rsidRPr="00E70811">
        <w:rPr>
          <w:rFonts w:eastAsia="Times New Roman"/>
          <w:kern w:val="0"/>
          <w:rtl/>
        </w:rPr>
        <w:t xml:space="preserve">وإذا دخل الحربي إلينا مستأمنا لم يمكن أن يقيم في دارنا سنة ويقول له الإمام: إن أقمت تمام السنة وضعت عليك </w:t>
      </w:r>
      <w:r w:rsidRPr="00E70811">
        <w:rPr>
          <w:rFonts w:eastAsia="Times New Roman"/>
          <w:kern w:val="0"/>
          <w:rtl/>
        </w:rPr>
        <w:lastRenderedPageBreak/>
        <w:t>الجزية فإن أقام أخذ منه الجزية وصار ذميا ولم يترك أن يرجع إلى دار الحرب وإن عاد إلى دار الحرب وترك وديعة عند مسلم أو ذمي أو دينا في ذمتهم فقد صار ذمه مباحا بالعود وما في دار الإسلام من ماله على خطر فإن أسر أو قتل سقطت ديونه وصارت الوديعة فيئا </w:t>
      </w:r>
      <w:r>
        <w:rPr>
          <w:rFonts w:eastAsia="Times New Roman" w:hint="cs"/>
          <w:kern w:val="0"/>
          <w:rtl/>
        </w:rPr>
        <w:t xml:space="preserve">، </w:t>
      </w:r>
      <w:r w:rsidRPr="00E70811">
        <w:rPr>
          <w:rFonts w:eastAsia="Times New Roman"/>
          <w:kern w:val="0"/>
          <w:rtl/>
        </w:rPr>
        <w:t>وما أوجف عليه المسلمون من أموال أهل الحرب بغير قتال يصرف مصالح المسلمين كما يصرف الخراج </w:t>
      </w:r>
      <w:r>
        <w:rPr>
          <w:rFonts w:eastAsia="Times New Roman" w:hint="cs"/>
          <w:kern w:val="0"/>
          <w:rtl/>
        </w:rPr>
        <w:t xml:space="preserve">، </w:t>
      </w:r>
      <w:r w:rsidRPr="00E70811">
        <w:rPr>
          <w:rFonts w:eastAsia="Times New Roman"/>
          <w:kern w:val="0"/>
          <w:rtl/>
        </w:rPr>
        <w:t>وأرض العرب كلها أرض عسير وهي: ما بين العذيب إلى أقصى حجر باليمن بمهرة إلى حد الشام</w:t>
      </w:r>
      <w:r>
        <w:rPr>
          <w:rFonts w:eastAsia="Times New Roman"/>
          <w:kern w:val="0"/>
          <w:rtl/>
        </w:rPr>
        <w:t xml:space="preserve">، </w:t>
      </w:r>
      <w:r w:rsidRPr="00E70811">
        <w:rPr>
          <w:rFonts w:eastAsia="Times New Roman"/>
          <w:kern w:val="0"/>
          <w:rtl/>
        </w:rPr>
        <w:t>والسواد كلها أرض خراج وهي: ما بين العذيب إلى عقبة حلوان ومن العلث إلى عبادان </w:t>
      </w:r>
      <w:r>
        <w:rPr>
          <w:rFonts w:eastAsia="Times New Roman" w:hint="cs"/>
          <w:kern w:val="0"/>
          <w:rtl/>
        </w:rPr>
        <w:t xml:space="preserve">، </w:t>
      </w:r>
      <w:r w:rsidRPr="00E70811">
        <w:rPr>
          <w:rFonts w:eastAsia="Times New Roman"/>
          <w:kern w:val="0"/>
          <w:rtl/>
        </w:rPr>
        <w:t>وأرض السواد مملوكه لأهلها: يجوز بيعهم لها وتصرفهم فيها </w:t>
      </w:r>
      <w:r>
        <w:rPr>
          <w:rFonts w:eastAsia="Times New Roman" w:hint="cs"/>
          <w:kern w:val="0"/>
          <w:rtl/>
        </w:rPr>
        <w:t xml:space="preserve">، </w:t>
      </w:r>
      <w:r w:rsidRPr="00E70811">
        <w:rPr>
          <w:rFonts w:eastAsia="Times New Roman"/>
          <w:kern w:val="0"/>
          <w:rtl/>
        </w:rPr>
        <w:t>وكل أرض أسلم أهلها عليها أو فتحت عنوة وقسمت بين الغانمين فهي أرض عشر </w:t>
      </w:r>
      <w:r>
        <w:rPr>
          <w:rFonts w:eastAsia="Times New Roman" w:hint="cs"/>
          <w:kern w:val="0"/>
          <w:rtl/>
        </w:rPr>
        <w:t xml:space="preserve">، </w:t>
      </w:r>
      <w:r w:rsidRPr="00E70811">
        <w:rPr>
          <w:rFonts w:eastAsia="Times New Roman"/>
          <w:kern w:val="0"/>
          <w:rtl/>
        </w:rPr>
        <w:t>وكل أرض فتحت عنوة وأقر عليها فهي أرض خراج </w:t>
      </w:r>
      <w:r>
        <w:rPr>
          <w:rFonts w:eastAsia="Times New Roman" w:hint="cs"/>
          <w:kern w:val="0"/>
          <w:rtl/>
        </w:rPr>
        <w:t>، [</w:t>
      </w:r>
      <w:r w:rsidRPr="00E70811">
        <w:rPr>
          <w:rFonts w:eastAsia="Times New Roman"/>
          <w:kern w:val="0"/>
          <w:rtl/>
        </w:rPr>
        <w:t>إحياء الموات</w:t>
      </w:r>
      <w:r>
        <w:rPr>
          <w:rFonts w:eastAsia="Times New Roman" w:hint="cs"/>
          <w:kern w:val="0"/>
          <w:rtl/>
        </w:rPr>
        <w:t xml:space="preserve">]: </w:t>
      </w:r>
      <w:r w:rsidRPr="00E70811">
        <w:rPr>
          <w:rFonts w:eastAsia="Times New Roman"/>
          <w:kern w:val="0"/>
          <w:rtl/>
        </w:rPr>
        <w:t>ومن أحيا أرضا مواتا فهي عند أبي يوسف معتبرة بحيزها: فإن كانت من حيز أرض الخارج فهي خراجية وإن كانت من حيز أرض العشر فهي عشرية والبصرة عنده عشرية بإجماع الصحابة رضي الله عنهم</w:t>
      </w:r>
      <w:r>
        <w:rPr>
          <w:rFonts w:eastAsia="Times New Roman" w:hint="cs"/>
          <w:kern w:val="0"/>
          <w:rtl/>
        </w:rPr>
        <w:t xml:space="preserve">، </w:t>
      </w:r>
      <w:r w:rsidRPr="00E70811">
        <w:rPr>
          <w:rFonts w:eastAsia="Times New Roman"/>
          <w:kern w:val="0"/>
          <w:rtl/>
        </w:rPr>
        <w:t>وقال محمد: إن أحياها ببئر حفرها أو عين استخرجها أو ماء دجله أو الفرات أو الأنهار العظام التي لا يملكها أحد فهي عشرية وإن أحياها بماء الأنهار التي احتفرها الأعاجم مثل نهر الملك ونهر يزدجرد فهي خراجية </w:t>
      </w:r>
      <w:r>
        <w:rPr>
          <w:rFonts w:eastAsia="Times New Roman" w:hint="cs"/>
          <w:kern w:val="0"/>
          <w:rtl/>
        </w:rPr>
        <w:t xml:space="preserve">، </w:t>
      </w:r>
      <w:r w:rsidRPr="00E70811">
        <w:rPr>
          <w:rFonts w:eastAsia="Times New Roman"/>
          <w:kern w:val="0"/>
          <w:rtl/>
        </w:rPr>
        <w:t>والخراج الذي وضعه عمر رضي الله عنه على أهل السواد من كل جريب يبلغه الماء قفيز هاشمي وهو الصاع ودرهم ومن جريب الرطبة خمسة دارهم ومن جريب الكرم المتصل والنخل المتصل عشرة دارهم</w:t>
      </w:r>
      <w:r>
        <w:rPr>
          <w:rFonts w:eastAsia="Times New Roman" w:hint="cs"/>
          <w:kern w:val="0"/>
          <w:rtl/>
        </w:rPr>
        <w:t xml:space="preserve">، </w:t>
      </w:r>
      <w:r w:rsidRPr="00E70811">
        <w:rPr>
          <w:rFonts w:eastAsia="Times New Roman"/>
          <w:kern w:val="0"/>
          <w:rtl/>
        </w:rPr>
        <w:t>وما سوى ذلك من الأصناف يوضع عليها بحسب الطاقة فإن لم تطق ما وضع عليها نقصهم الإمام </w:t>
      </w:r>
      <w:r>
        <w:rPr>
          <w:rFonts w:eastAsia="Times New Roman" w:hint="cs"/>
          <w:kern w:val="0"/>
          <w:rtl/>
        </w:rPr>
        <w:t xml:space="preserve">، </w:t>
      </w:r>
      <w:r w:rsidRPr="00E70811">
        <w:rPr>
          <w:rFonts w:eastAsia="Times New Roman"/>
          <w:kern w:val="0"/>
          <w:rtl/>
        </w:rPr>
        <w:t>وإن غلب الماء على أرض الخراج أو انقطع عنها أو اصطلم الزرع آفة فلا خراج عليهم وإن عطلها صاحبها فعليه الخراج </w:t>
      </w:r>
      <w:r>
        <w:rPr>
          <w:rFonts w:eastAsia="Times New Roman" w:hint="cs"/>
          <w:kern w:val="0"/>
          <w:rtl/>
        </w:rPr>
        <w:t xml:space="preserve">، </w:t>
      </w:r>
      <w:r w:rsidRPr="00E70811">
        <w:rPr>
          <w:rFonts w:eastAsia="Times New Roman"/>
          <w:kern w:val="0"/>
          <w:rtl/>
        </w:rPr>
        <w:t>ومن أسلم من أهل الخراج أخذ منه الخراج على حاله</w:t>
      </w:r>
      <w:r>
        <w:rPr>
          <w:rFonts w:eastAsia="Times New Roman" w:hint="cs"/>
          <w:kern w:val="0"/>
          <w:rtl/>
        </w:rPr>
        <w:t xml:space="preserve">، </w:t>
      </w:r>
      <w:r w:rsidRPr="00E70811">
        <w:rPr>
          <w:rFonts w:eastAsia="Times New Roman"/>
          <w:kern w:val="0"/>
          <w:rtl/>
        </w:rPr>
        <w:t>ويجوز أن يشتري المسلم أرض الخراج من الذمي ويؤخذ منه الخراج ولا عشر في الخارج من أرض الخراج </w:t>
      </w:r>
      <w:r>
        <w:rPr>
          <w:rFonts w:eastAsia="Times New Roman" w:hint="cs"/>
          <w:kern w:val="0"/>
          <w:rtl/>
        </w:rPr>
        <w:t xml:space="preserve">، </w:t>
      </w:r>
      <w:r w:rsidRPr="00E70811">
        <w:rPr>
          <w:rFonts w:eastAsia="Times New Roman"/>
          <w:kern w:val="0"/>
          <w:rtl/>
        </w:rPr>
        <w:t>والجزية على ضربين: جزية توضع بالتراضي والصلح فتقدر بحسب ما يقع عليه الاتفاق وجزية يبتدئ الإمام وضعها إذا غلب الكفار وأقرهم على أملاكهم فيضع على الغني الظاهر الغني في كل سنة ثمانية وأربعين درهما يأخذ منه في كل شهر أربعة دراهم </w:t>
      </w:r>
      <w:r>
        <w:rPr>
          <w:rFonts w:eastAsia="Times New Roman" w:hint="cs"/>
          <w:kern w:val="0"/>
          <w:rtl/>
        </w:rPr>
        <w:t xml:space="preserve">، </w:t>
      </w:r>
      <w:r w:rsidRPr="00E70811">
        <w:rPr>
          <w:rFonts w:eastAsia="Times New Roman"/>
          <w:kern w:val="0"/>
          <w:rtl/>
        </w:rPr>
        <w:t>وعلى المتوسط الحال أربعة وعشرين درهما في كل شهر درهمين وعلى الفقير المعتمل اثني عشر درهما في كل شهر درهما </w:t>
      </w:r>
      <w:r>
        <w:rPr>
          <w:rFonts w:eastAsia="Times New Roman" w:hint="cs"/>
          <w:kern w:val="0"/>
          <w:rtl/>
        </w:rPr>
        <w:t xml:space="preserve">، </w:t>
      </w:r>
      <w:r w:rsidRPr="00E70811">
        <w:rPr>
          <w:rFonts w:eastAsia="Times New Roman"/>
          <w:kern w:val="0"/>
          <w:rtl/>
        </w:rPr>
        <w:t>وتوضع الجزية على أهل الكتاب والمجوس وعبدة الأوثان من العجم ولا توضع على عبدة الأوثان من العرب ولا على المرتدين </w:t>
      </w:r>
      <w:r>
        <w:rPr>
          <w:rFonts w:eastAsia="Times New Roman" w:hint="cs"/>
          <w:kern w:val="0"/>
          <w:rtl/>
        </w:rPr>
        <w:t xml:space="preserve">، </w:t>
      </w:r>
      <w:r w:rsidRPr="00E70811">
        <w:rPr>
          <w:rFonts w:eastAsia="Times New Roman"/>
          <w:kern w:val="0"/>
          <w:rtl/>
        </w:rPr>
        <w:t>ولا جزية على امرأة ولا صبي ولا زمن ولا أعمى ولا فقير غير معتمل ولا الرهبان الذين لا يخالطون الناس </w:t>
      </w:r>
      <w:r>
        <w:rPr>
          <w:rFonts w:eastAsia="Times New Roman" w:hint="cs"/>
          <w:kern w:val="0"/>
          <w:rtl/>
        </w:rPr>
        <w:t xml:space="preserve">، </w:t>
      </w:r>
      <w:r w:rsidRPr="00E70811">
        <w:rPr>
          <w:rFonts w:eastAsia="Times New Roman"/>
          <w:kern w:val="0"/>
          <w:rtl/>
        </w:rPr>
        <w:t xml:space="preserve">ومن أسلم وعليه جزية سقطت عنه وإن اجتمع حولان تداخلت </w:t>
      </w:r>
      <w:r w:rsidRPr="00E70811">
        <w:rPr>
          <w:rFonts w:eastAsia="Times New Roman"/>
          <w:kern w:val="0"/>
          <w:rtl/>
        </w:rPr>
        <w:lastRenderedPageBreak/>
        <w:t>الجزية </w:t>
      </w:r>
      <w:r>
        <w:rPr>
          <w:rFonts w:eastAsia="Times New Roman" w:hint="cs"/>
          <w:kern w:val="0"/>
          <w:rtl/>
        </w:rPr>
        <w:t xml:space="preserve">، </w:t>
      </w:r>
      <w:r w:rsidRPr="00E70811">
        <w:rPr>
          <w:rFonts w:eastAsia="Times New Roman"/>
          <w:kern w:val="0"/>
          <w:rtl/>
        </w:rPr>
        <w:t>ولا يجوز إحداث بيعة ولا كنيسة في دار الإسلام وإذا انهدمت الكنائس البيع القديمة أعادوها </w:t>
      </w:r>
      <w:r>
        <w:rPr>
          <w:rFonts w:eastAsia="Times New Roman" w:hint="cs"/>
          <w:kern w:val="0"/>
          <w:rtl/>
        </w:rPr>
        <w:t xml:space="preserve">، </w:t>
      </w:r>
      <w:r w:rsidRPr="00E70811">
        <w:rPr>
          <w:rFonts w:eastAsia="Times New Roman"/>
          <w:kern w:val="0"/>
          <w:rtl/>
        </w:rPr>
        <w:t>ويؤخذ أهل الذمة بالتميز عن المسلمين في زيهم ومراكبهم وسروجهم وقلانسهم ولا يركبون الخيل ولا يحملون السلاح </w:t>
      </w:r>
      <w:r>
        <w:rPr>
          <w:rFonts w:eastAsia="Times New Roman" w:hint="cs"/>
          <w:kern w:val="0"/>
          <w:rtl/>
        </w:rPr>
        <w:t xml:space="preserve">، </w:t>
      </w:r>
      <w:r w:rsidRPr="00E70811">
        <w:rPr>
          <w:rFonts w:eastAsia="Times New Roman"/>
          <w:kern w:val="0"/>
          <w:rtl/>
        </w:rPr>
        <w:t>ومن امتنع من أداء الجزية أو قتل مسلما أو سب النبي عليه الصلاة والسلام أو زنى بمسلمة لم ينقض عهده ولا ينتقض العهد إلا بأن يلحق بدار الحرب أو يغلبوا على موضع فيحاربونا </w:t>
      </w:r>
      <w:r>
        <w:rPr>
          <w:rFonts w:eastAsia="Times New Roman" w:hint="cs"/>
          <w:kern w:val="0"/>
          <w:rtl/>
        </w:rPr>
        <w:t xml:space="preserve">، </w:t>
      </w:r>
      <w:r w:rsidRPr="00E70811">
        <w:rPr>
          <w:rFonts w:eastAsia="Times New Roman"/>
          <w:kern w:val="0"/>
          <w:rtl/>
        </w:rPr>
        <w:t>وإذا ارتد المسلم عن الإسلام عرض عليه السلام فإن كانت له شبهة كشفت له ويحبسن ثلاثة أيام فإن أسلم </w:t>
      </w:r>
      <w:r>
        <w:rPr>
          <w:rFonts w:eastAsia="Times New Roman" w:hint="cs"/>
          <w:kern w:val="0"/>
          <w:rtl/>
        </w:rPr>
        <w:t xml:space="preserve">، </w:t>
      </w:r>
      <w:r w:rsidRPr="00E70811">
        <w:rPr>
          <w:rFonts w:eastAsia="Times New Roman"/>
          <w:kern w:val="0"/>
          <w:rtl/>
        </w:rPr>
        <w:t>وإلا قتل فإن قتله قاتل قبل عرض الإسلام عليه كره له ذلك ولا شيء على القاتل</w:t>
      </w:r>
      <w:r>
        <w:rPr>
          <w:rFonts w:eastAsia="Times New Roman" w:hint="cs"/>
          <w:kern w:val="0"/>
          <w:rtl/>
        </w:rPr>
        <w:t xml:space="preserve">، </w:t>
      </w:r>
      <w:r w:rsidRPr="00E70811">
        <w:rPr>
          <w:rFonts w:eastAsia="Times New Roman"/>
          <w:kern w:val="0"/>
          <w:rtl/>
        </w:rPr>
        <w:t>فأما المرأة إذا ارتدت فلا تقتل ولكن تحبس حتى تسلم </w:t>
      </w:r>
      <w:r>
        <w:rPr>
          <w:rFonts w:eastAsia="Times New Roman" w:hint="cs"/>
          <w:kern w:val="0"/>
          <w:rtl/>
        </w:rPr>
        <w:t xml:space="preserve">، </w:t>
      </w:r>
      <w:r w:rsidRPr="00E70811">
        <w:rPr>
          <w:rFonts w:eastAsia="Times New Roman"/>
          <w:kern w:val="0"/>
          <w:rtl/>
        </w:rPr>
        <w:t>ويزول ملك المرتد عن أمواله بردته زوالا مراعى فإن أسلم عادت على حالها وإن مات أو قتل على ردته انتقل ما كان اكتسبه في حال الإسلام إلى ورثته المسلمين </w:t>
      </w:r>
      <w:r>
        <w:rPr>
          <w:rFonts w:eastAsia="Times New Roman" w:hint="cs"/>
          <w:kern w:val="0"/>
          <w:rtl/>
        </w:rPr>
        <w:t xml:space="preserve">، </w:t>
      </w:r>
      <w:r w:rsidRPr="00E70811">
        <w:rPr>
          <w:rFonts w:eastAsia="Times New Roman"/>
          <w:kern w:val="0"/>
          <w:rtl/>
        </w:rPr>
        <w:t>وكان ما اكتسبه في حال ردته فيئا</w:t>
      </w:r>
      <w:r>
        <w:rPr>
          <w:rFonts w:eastAsia="Times New Roman" w:hint="cs"/>
          <w:kern w:val="0"/>
          <w:rtl/>
        </w:rPr>
        <w:t xml:space="preserve">، </w:t>
      </w:r>
      <w:r w:rsidRPr="00E70811">
        <w:rPr>
          <w:rFonts w:eastAsia="Times New Roman"/>
          <w:kern w:val="0"/>
          <w:rtl/>
        </w:rPr>
        <w:t>فإن لحق بدرا الحرب مرتدا وحكم الحاكم بلحاقه عتق مدبروه وأمهات أولاده وحلت الديون التي عليه ونقل ما اكتسبه في حال الإسلام إلى ورثته المسلمين وتقضى الديون التي لزمته في حال الإسلام مما اكتسبه في حال الإسلام وما لزمه من الديون في حال ردته مما اكتسبه في حال ردته </w:t>
      </w:r>
      <w:r>
        <w:rPr>
          <w:rFonts w:eastAsia="Times New Roman" w:hint="cs"/>
          <w:kern w:val="0"/>
          <w:rtl/>
        </w:rPr>
        <w:t xml:space="preserve">، </w:t>
      </w:r>
      <w:r w:rsidRPr="00E70811">
        <w:rPr>
          <w:rFonts w:eastAsia="Times New Roman"/>
          <w:kern w:val="0"/>
          <w:rtl/>
        </w:rPr>
        <w:t>وما باعه أو اشتراه أو تصرف فيه من أمواله في حال ردته موقوف</w:t>
      </w:r>
      <w:r>
        <w:rPr>
          <w:rFonts w:eastAsia="Times New Roman" w:hint="cs"/>
          <w:kern w:val="0"/>
          <w:rtl/>
        </w:rPr>
        <w:t xml:space="preserve">، </w:t>
      </w:r>
      <w:r w:rsidRPr="00E70811">
        <w:rPr>
          <w:rFonts w:eastAsia="Times New Roman"/>
          <w:kern w:val="0"/>
          <w:rtl/>
        </w:rPr>
        <w:t>فإن أسلم صحت عقوده وإن مات أو قتل أو لحق بدار الحرب بطلت </w:t>
      </w:r>
      <w:r>
        <w:rPr>
          <w:rFonts w:eastAsia="Times New Roman" w:hint="cs"/>
          <w:kern w:val="0"/>
          <w:rtl/>
        </w:rPr>
        <w:t xml:space="preserve">، </w:t>
      </w:r>
      <w:r w:rsidRPr="00E70811">
        <w:rPr>
          <w:rFonts w:eastAsia="Times New Roman"/>
          <w:kern w:val="0"/>
          <w:rtl/>
        </w:rPr>
        <w:t>وإن عاد المرتد بعد الحكم بلحاقه إلى دار الإسلام مسلما فما وجده في يد ورثته من ماله بعينه أخذه </w:t>
      </w:r>
      <w:r>
        <w:rPr>
          <w:rFonts w:eastAsia="Times New Roman" w:hint="cs"/>
          <w:kern w:val="0"/>
          <w:rtl/>
        </w:rPr>
        <w:t xml:space="preserve">، </w:t>
      </w:r>
      <w:r w:rsidRPr="00E70811">
        <w:rPr>
          <w:rFonts w:eastAsia="Times New Roman"/>
          <w:kern w:val="0"/>
          <w:rtl/>
        </w:rPr>
        <w:t>والمرتدة إذا انصرفت في مالها في حال ردتها جاز تصرفها </w:t>
      </w:r>
      <w:r>
        <w:rPr>
          <w:rFonts w:eastAsia="Times New Roman" w:hint="cs"/>
          <w:kern w:val="0"/>
          <w:rtl/>
        </w:rPr>
        <w:t xml:space="preserve">، </w:t>
      </w:r>
      <w:r w:rsidRPr="00E70811">
        <w:rPr>
          <w:rFonts w:eastAsia="Times New Roman"/>
          <w:kern w:val="0"/>
          <w:rtl/>
        </w:rPr>
        <w:t>ونصارى بني تغلب يؤخذ من أموالهم ضعف ما يؤاخذ من المسلمين من الزكاة ويؤخذ من نسائهم ولا يؤخذ من صبيانهم </w:t>
      </w:r>
      <w:r>
        <w:rPr>
          <w:rFonts w:eastAsia="Times New Roman" w:hint="cs"/>
          <w:kern w:val="0"/>
          <w:rtl/>
        </w:rPr>
        <w:t xml:space="preserve">، </w:t>
      </w:r>
      <w:r w:rsidRPr="00E70811">
        <w:rPr>
          <w:rFonts w:eastAsia="Times New Roman"/>
          <w:kern w:val="0"/>
          <w:rtl/>
        </w:rPr>
        <w:t>وما جباه الإمام من الخراج ومن أموال بني تغلب وما أهداه أهل الحرب إلى الإمام والجزية تصرف في مصالح المسلمين فتسد منها الثغور وتبنى القناطر والجسور ويعطى قضاة المسلمين وعلماؤهم منه ما يكفيهم ويدفع منه أرزاق المقاتلة وذراريهم</w:t>
      </w:r>
    </w:p>
    <w:p w14:paraId="5D3EDEEB" w14:textId="77777777" w:rsidR="00C11C4E" w:rsidRDefault="00C11C4E" w:rsidP="00775A91">
      <w:pPr>
        <w:jc w:val="center"/>
        <w:rPr>
          <w:rFonts w:eastAsia="Times New Roman"/>
          <w:kern w:val="0"/>
          <w:rtl/>
        </w:rPr>
      </w:pPr>
      <w:r>
        <w:rPr>
          <w:rFonts w:eastAsia="Times New Roman" w:hint="cs"/>
          <w:kern w:val="0"/>
          <w:rtl/>
        </w:rPr>
        <w:t>***</w:t>
      </w:r>
    </w:p>
    <w:p w14:paraId="4FFAD6FB"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53 - كتاب البغاة</w:t>
      </w:r>
    </w:p>
    <w:p w14:paraId="65162D74" w14:textId="77777777" w:rsidR="00C11C4E" w:rsidRDefault="00C11C4E" w:rsidP="00775A91">
      <w:pPr>
        <w:rPr>
          <w:rFonts w:eastAsia="Times New Roman"/>
          <w:kern w:val="0"/>
          <w:rtl/>
        </w:rPr>
      </w:pPr>
      <w:r w:rsidRPr="00E70811">
        <w:rPr>
          <w:rFonts w:eastAsia="Times New Roman"/>
          <w:kern w:val="0"/>
          <w:rtl/>
        </w:rPr>
        <w:t xml:space="preserve">إذا تغلب قوم من المسلمين على بلد وخرجوا عن طاعة الإمام دعاهم إلى العود إلى الجماعة وكشف عن شبهتهم ولا يبدؤهم بالقتال حتى يبدؤوا فإن بدؤوا قاتلهم حتى يفرق جمعهم فإن كانت لهم فئة أجهز على جريحهم واتبع موليهم وإن لم يكن لهم فئة لم يجهز على جريحهم ولم يتبع موليهم ولا تسبى لهم </w:t>
      </w:r>
      <w:r w:rsidRPr="00E70811">
        <w:rPr>
          <w:rFonts w:eastAsia="Times New Roman"/>
          <w:kern w:val="0"/>
          <w:rtl/>
        </w:rPr>
        <w:lastRenderedPageBreak/>
        <w:t xml:space="preserve">ذرية ولا يغنم لهم مال ولا بأس أن يقاتلوا بسلاحهم إن </w:t>
      </w:r>
      <w:r>
        <w:rPr>
          <w:rFonts w:eastAsia="Times New Roman"/>
          <w:kern w:val="0"/>
          <w:rtl/>
        </w:rPr>
        <w:t>احتاج</w:t>
      </w:r>
      <w:r w:rsidRPr="00E70811">
        <w:rPr>
          <w:rFonts w:eastAsia="Times New Roman"/>
          <w:kern w:val="0"/>
          <w:rtl/>
        </w:rPr>
        <w:t xml:space="preserve"> المسلمون إليه ويحبس الإمام أموالهم ولا يردها عليهم ولا يقسمها حتى يتوبوا فيردها </w:t>
      </w:r>
      <w:r>
        <w:rPr>
          <w:rFonts w:eastAsia="Times New Roman" w:hint="cs"/>
          <w:kern w:val="0"/>
          <w:rtl/>
        </w:rPr>
        <w:t xml:space="preserve">، </w:t>
      </w:r>
      <w:r w:rsidRPr="00E70811">
        <w:rPr>
          <w:rFonts w:eastAsia="Times New Roman"/>
          <w:kern w:val="0"/>
          <w:rtl/>
        </w:rPr>
        <w:t>وما جناه أهل البغي من البلاد التي غلبوا عليها من الخراج والعشر لم يأخذه الإمام ثانيا فإن كانوا صرفوه في حقه أجزأ من أخذ منه وإن لم يكونوا صرفوه في حقه أفتى أهله فيما بينهم وبين الله تعالى أن يعيدوا ذلك </w:t>
      </w:r>
    </w:p>
    <w:p w14:paraId="1EDAA5EA" w14:textId="77777777" w:rsidR="00C11C4E" w:rsidRDefault="00C11C4E" w:rsidP="00775A91">
      <w:pPr>
        <w:jc w:val="center"/>
        <w:rPr>
          <w:rFonts w:eastAsia="Times New Roman"/>
          <w:kern w:val="0"/>
          <w:rtl/>
        </w:rPr>
      </w:pPr>
      <w:r>
        <w:rPr>
          <w:rFonts w:eastAsia="Times New Roman" w:hint="cs"/>
          <w:kern w:val="0"/>
          <w:rtl/>
        </w:rPr>
        <w:t>***</w:t>
      </w:r>
    </w:p>
    <w:p w14:paraId="451BD5A1" w14:textId="77777777" w:rsidR="00C11C4E" w:rsidRPr="009800B1" w:rsidRDefault="00C11C4E" w:rsidP="00775A91">
      <w:pPr>
        <w:jc w:val="center"/>
        <w:rPr>
          <w:rFonts w:eastAsia="Times New Roman"/>
          <w:b/>
          <w:bCs/>
          <w:kern w:val="0"/>
          <w:sz w:val="36"/>
          <w:szCs w:val="36"/>
          <w:u w:val="single"/>
          <w:rtl/>
        </w:rPr>
      </w:pPr>
      <w:r w:rsidRPr="009800B1">
        <w:rPr>
          <w:rFonts w:eastAsia="Times New Roman"/>
          <w:b/>
          <w:bCs/>
          <w:kern w:val="0"/>
          <w:sz w:val="36"/>
          <w:szCs w:val="36"/>
          <w:highlight w:val="yellow"/>
          <w:u w:val="single"/>
          <w:rtl/>
        </w:rPr>
        <w:t>54 - كتاب الحظر والإباحة</w:t>
      </w:r>
    </w:p>
    <w:p w14:paraId="57DF503D" w14:textId="77777777" w:rsidR="00C11C4E" w:rsidRDefault="00C11C4E" w:rsidP="00775A91">
      <w:pPr>
        <w:rPr>
          <w:rFonts w:eastAsia="Times New Roman"/>
          <w:kern w:val="0"/>
          <w:rtl/>
        </w:rPr>
      </w:pPr>
      <w:r w:rsidRPr="00E70811">
        <w:rPr>
          <w:rFonts w:eastAsia="Times New Roman"/>
          <w:kern w:val="0"/>
          <w:rtl/>
        </w:rPr>
        <w:t>لا يحل للرجال لبس الحرير ويحل للنساء ولا بأس بتوسده عند أبي حنيفة وقال أبو يوسف ومحمد: يكره توسده </w:t>
      </w:r>
      <w:r>
        <w:rPr>
          <w:rFonts w:eastAsia="Times New Roman" w:hint="cs"/>
          <w:kern w:val="0"/>
          <w:rtl/>
        </w:rPr>
        <w:t xml:space="preserve">، </w:t>
      </w:r>
      <w:r w:rsidRPr="00E70811">
        <w:rPr>
          <w:rFonts w:eastAsia="Times New Roman"/>
          <w:kern w:val="0"/>
          <w:rtl/>
        </w:rPr>
        <w:t>ولا بأس بلبس الديباج في الحرب عندهما ويكره عند أبي حنيفة </w:t>
      </w:r>
      <w:r>
        <w:rPr>
          <w:rFonts w:eastAsia="Times New Roman" w:hint="cs"/>
          <w:kern w:val="0"/>
          <w:rtl/>
        </w:rPr>
        <w:t xml:space="preserve">، </w:t>
      </w:r>
      <w:r w:rsidRPr="00E70811">
        <w:rPr>
          <w:rFonts w:eastAsia="Times New Roman"/>
          <w:kern w:val="0"/>
          <w:rtl/>
        </w:rPr>
        <w:t>ولا بأس بلبس الملحم إذا كان سداه إبرسما ولحمته قطنا أو خزا </w:t>
      </w:r>
      <w:r>
        <w:rPr>
          <w:rFonts w:eastAsia="Times New Roman" w:hint="cs"/>
          <w:kern w:val="0"/>
          <w:rtl/>
        </w:rPr>
        <w:t xml:space="preserve">، </w:t>
      </w:r>
      <w:r w:rsidRPr="00E70811">
        <w:rPr>
          <w:rFonts w:eastAsia="Times New Roman"/>
          <w:kern w:val="0"/>
          <w:rtl/>
        </w:rPr>
        <w:t>ولا يجوز للرجال التحلي بالذهب والفضة إلا الخاتم والمنطقة وحلية السيف من الفضة </w:t>
      </w:r>
      <w:r>
        <w:rPr>
          <w:rFonts w:eastAsia="Times New Roman" w:hint="cs"/>
          <w:kern w:val="0"/>
          <w:rtl/>
        </w:rPr>
        <w:t xml:space="preserve">، </w:t>
      </w:r>
      <w:r w:rsidRPr="00E70811">
        <w:rPr>
          <w:rFonts w:eastAsia="Times New Roman"/>
          <w:kern w:val="0"/>
          <w:rtl/>
        </w:rPr>
        <w:t>ويجوز للنساء التحلي بالذهب والفضة ويكره أن يلبس الصبي الذهب والحرير </w:t>
      </w:r>
      <w:r>
        <w:rPr>
          <w:rFonts w:eastAsia="Times New Roman" w:hint="cs"/>
          <w:kern w:val="0"/>
          <w:rtl/>
        </w:rPr>
        <w:t xml:space="preserve">، </w:t>
      </w:r>
      <w:r w:rsidRPr="00E70811">
        <w:rPr>
          <w:rFonts w:eastAsia="Times New Roman"/>
          <w:kern w:val="0"/>
          <w:rtl/>
        </w:rPr>
        <w:t>ولا يجوز الأكل والشرب والادهان والتطيب في آنية الذهب والفضة للرجال والنساء </w:t>
      </w:r>
      <w:r>
        <w:rPr>
          <w:rFonts w:eastAsia="Times New Roman" w:hint="cs"/>
          <w:kern w:val="0"/>
          <w:rtl/>
        </w:rPr>
        <w:t xml:space="preserve">، </w:t>
      </w:r>
      <w:r w:rsidRPr="00E70811">
        <w:rPr>
          <w:rFonts w:eastAsia="Times New Roman"/>
          <w:kern w:val="0"/>
          <w:rtl/>
        </w:rPr>
        <w:t>ولا بأس باستعمال آنية الزجاج والبلور والعقيق </w:t>
      </w:r>
      <w:r>
        <w:rPr>
          <w:rFonts w:eastAsia="Times New Roman" w:hint="cs"/>
          <w:kern w:val="0"/>
          <w:rtl/>
        </w:rPr>
        <w:t xml:space="preserve">، </w:t>
      </w:r>
      <w:r w:rsidRPr="00E70811">
        <w:rPr>
          <w:rFonts w:eastAsia="Times New Roman"/>
          <w:kern w:val="0"/>
          <w:rtl/>
        </w:rPr>
        <w:t>ويجوز الشرب في الإناء المفضض عند أبي حنيفة والركوب على السرج المفضض والجلوس على السرير المفضض </w:t>
      </w:r>
      <w:r>
        <w:rPr>
          <w:rFonts w:eastAsia="Times New Roman" w:hint="cs"/>
          <w:kern w:val="0"/>
          <w:rtl/>
        </w:rPr>
        <w:t xml:space="preserve">، </w:t>
      </w:r>
      <w:r w:rsidRPr="00E70811">
        <w:rPr>
          <w:rFonts w:eastAsia="Times New Roman"/>
          <w:kern w:val="0"/>
          <w:rtl/>
        </w:rPr>
        <w:t>ويكره التعشير في المصحف والنفط </w:t>
      </w:r>
      <w:r>
        <w:rPr>
          <w:rFonts w:eastAsia="Times New Roman" w:hint="cs"/>
          <w:kern w:val="0"/>
          <w:rtl/>
        </w:rPr>
        <w:t xml:space="preserve">، </w:t>
      </w:r>
      <w:r w:rsidRPr="00E70811">
        <w:rPr>
          <w:rFonts w:eastAsia="Times New Roman"/>
          <w:kern w:val="0"/>
          <w:rtl/>
        </w:rPr>
        <w:t>ولا بأس بتحلية المصحف ونقش المسجد وزخرفته بماء الذهب </w:t>
      </w:r>
      <w:r>
        <w:rPr>
          <w:rFonts w:eastAsia="Times New Roman" w:hint="cs"/>
          <w:kern w:val="0"/>
          <w:rtl/>
        </w:rPr>
        <w:t xml:space="preserve">، </w:t>
      </w:r>
      <w:r w:rsidRPr="00E70811">
        <w:rPr>
          <w:rFonts w:eastAsia="Times New Roman"/>
          <w:kern w:val="0"/>
          <w:rtl/>
        </w:rPr>
        <w:t>ويكره استخدام الخصيان </w:t>
      </w:r>
      <w:r>
        <w:rPr>
          <w:rFonts w:eastAsia="Times New Roman" w:hint="cs"/>
          <w:kern w:val="0"/>
          <w:rtl/>
        </w:rPr>
        <w:t xml:space="preserve">، </w:t>
      </w:r>
      <w:r w:rsidRPr="00E70811">
        <w:rPr>
          <w:rFonts w:eastAsia="Times New Roman"/>
          <w:kern w:val="0"/>
          <w:rtl/>
        </w:rPr>
        <w:t>ولا بأس بخصاء البهائم وإنزاء الحمير على الخيل</w:t>
      </w:r>
      <w:r>
        <w:rPr>
          <w:rFonts w:eastAsia="Times New Roman" w:hint="cs"/>
          <w:kern w:val="0"/>
          <w:rtl/>
        </w:rPr>
        <w:t xml:space="preserve">، </w:t>
      </w:r>
      <w:r w:rsidRPr="00E70811">
        <w:rPr>
          <w:rFonts w:eastAsia="Times New Roman"/>
          <w:kern w:val="0"/>
          <w:rtl/>
        </w:rPr>
        <w:t>ويجوز أن يقبل في الهدية والإذن قول الصبي والعبد ويقبل في المعاملات قول الفاسق </w:t>
      </w:r>
      <w:r>
        <w:rPr>
          <w:rFonts w:eastAsia="Times New Roman" w:hint="cs"/>
          <w:kern w:val="0"/>
          <w:rtl/>
        </w:rPr>
        <w:t xml:space="preserve">، </w:t>
      </w:r>
      <w:r w:rsidRPr="00E70811">
        <w:rPr>
          <w:rFonts w:eastAsia="Times New Roman"/>
          <w:kern w:val="0"/>
          <w:rtl/>
        </w:rPr>
        <w:t>ولا يقبل في أخبار الديانات إلا قول العدل ولا يجوز أن ينظر الرجل من الأجنبية إلا إلى وجهها وكفيها وإن كان لا يأمن الشهوة لا ينظر إلى وجهها إلا لحاجة </w:t>
      </w:r>
      <w:r>
        <w:rPr>
          <w:rFonts w:eastAsia="Times New Roman" w:hint="cs"/>
          <w:kern w:val="0"/>
          <w:rtl/>
        </w:rPr>
        <w:t xml:space="preserve">، </w:t>
      </w:r>
      <w:r w:rsidRPr="00E70811">
        <w:rPr>
          <w:rFonts w:eastAsia="Times New Roman"/>
          <w:kern w:val="0"/>
          <w:rtl/>
        </w:rPr>
        <w:t>ويجوز للقاضي إذا أرد أن يحكم عليها وللشاهد إذا أراد الشهادة عليها النظر إلى وجهها وإن خاف أن يشتهي</w:t>
      </w:r>
      <w:r>
        <w:rPr>
          <w:rFonts w:eastAsia="Times New Roman" w:hint="cs"/>
          <w:kern w:val="0"/>
          <w:rtl/>
        </w:rPr>
        <w:t xml:space="preserve">، </w:t>
      </w:r>
      <w:r w:rsidRPr="00E70811">
        <w:rPr>
          <w:rFonts w:eastAsia="Times New Roman"/>
          <w:kern w:val="0"/>
          <w:rtl/>
        </w:rPr>
        <w:t>ويجوز للطبيب أن ينظر إلى موضع المرض منها </w:t>
      </w:r>
      <w:r>
        <w:rPr>
          <w:rFonts w:eastAsia="Times New Roman" w:hint="cs"/>
          <w:kern w:val="0"/>
          <w:rtl/>
        </w:rPr>
        <w:t xml:space="preserve">، </w:t>
      </w:r>
      <w:r w:rsidRPr="00E70811">
        <w:rPr>
          <w:rFonts w:eastAsia="Times New Roman"/>
          <w:kern w:val="0"/>
          <w:rtl/>
        </w:rPr>
        <w:t>وينظر الرجل من الرجل إلى جميع بدنه إلا ما بين سرته إلى ركبته </w:t>
      </w:r>
      <w:r>
        <w:rPr>
          <w:rFonts w:eastAsia="Times New Roman" w:hint="cs"/>
          <w:kern w:val="0"/>
          <w:rtl/>
        </w:rPr>
        <w:t xml:space="preserve">، </w:t>
      </w:r>
      <w:r w:rsidRPr="00E70811">
        <w:rPr>
          <w:rFonts w:eastAsia="Times New Roman"/>
          <w:kern w:val="0"/>
          <w:rtl/>
        </w:rPr>
        <w:t>ويجوز للمرأة أن تنظر من الرجل إلى ما ينظر الرجل إليه منه وتنظر المرأة من المرأة إلى ما يجوز للرجل أن ينظر إليه من الرجل </w:t>
      </w:r>
      <w:r>
        <w:rPr>
          <w:rFonts w:eastAsia="Times New Roman" w:hint="cs"/>
          <w:kern w:val="0"/>
          <w:rtl/>
        </w:rPr>
        <w:t xml:space="preserve">، </w:t>
      </w:r>
      <w:r w:rsidRPr="00E70811">
        <w:rPr>
          <w:rFonts w:eastAsia="Times New Roman"/>
          <w:kern w:val="0"/>
          <w:rtl/>
        </w:rPr>
        <w:t>وينظر الرجل من أمته التي تحل له وزوجته إلى فرجها </w:t>
      </w:r>
      <w:r>
        <w:rPr>
          <w:rFonts w:eastAsia="Times New Roman" w:hint="cs"/>
          <w:kern w:val="0"/>
          <w:rtl/>
        </w:rPr>
        <w:t xml:space="preserve">، </w:t>
      </w:r>
      <w:r w:rsidRPr="00E70811">
        <w:rPr>
          <w:rFonts w:eastAsia="Times New Roman"/>
          <w:kern w:val="0"/>
          <w:rtl/>
        </w:rPr>
        <w:t>وينظر الرجل من ذوات محارمه إلى الوجه والرأس والصدر والساقين والعضدين ولا ينظر إلى ظهرها وبطنها </w:t>
      </w:r>
      <w:r>
        <w:rPr>
          <w:rFonts w:eastAsia="Times New Roman" w:hint="cs"/>
          <w:kern w:val="0"/>
          <w:rtl/>
        </w:rPr>
        <w:t xml:space="preserve">، </w:t>
      </w:r>
      <w:r w:rsidRPr="00E70811">
        <w:rPr>
          <w:rFonts w:eastAsia="Times New Roman"/>
          <w:kern w:val="0"/>
          <w:rtl/>
        </w:rPr>
        <w:t>ولا بأس أن يمس ما جاز أن ينظر إليه منها </w:t>
      </w:r>
      <w:r>
        <w:rPr>
          <w:rFonts w:eastAsia="Times New Roman" w:hint="cs"/>
          <w:kern w:val="0"/>
          <w:rtl/>
        </w:rPr>
        <w:t xml:space="preserve">، </w:t>
      </w:r>
      <w:r w:rsidRPr="00E70811">
        <w:rPr>
          <w:rFonts w:eastAsia="Times New Roman"/>
          <w:kern w:val="0"/>
          <w:rtl/>
        </w:rPr>
        <w:t>وينظر الرجل من مملوكه غيره إلى ما يجوز أن ينظر إليه من ذوات محارمه </w:t>
      </w:r>
      <w:r>
        <w:rPr>
          <w:rFonts w:eastAsia="Times New Roman" w:hint="cs"/>
          <w:kern w:val="0"/>
          <w:rtl/>
        </w:rPr>
        <w:t xml:space="preserve">، </w:t>
      </w:r>
      <w:r w:rsidRPr="00E70811">
        <w:rPr>
          <w:rFonts w:eastAsia="Times New Roman"/>
          <w:kern w:val="0"/>
          <w:rtl/>
        </w:rPr>
        <w:t xml:space="preserve">ولا بأس بأن يمس ذلك إذا أراد الشراء </w:t>
      </w:r>
      <w:r w:rsidRPr="00E70811">
        <w:rPr>
          <w:rFonts w:eastAsia="Times New Roman"/>
          <w:kern w:val="0"/>
          <w:rtl/>
        </w:rPr>
        <w:lastRenderedPageBreak/>
        <w:t>وإن خاف أن يشتهي </w:t>
      </w:r>
      <w:r>
        <w:rPr>
          <w:rFonts w:eastAsia="Times New Roman" w:hint="cs"/>
          <w:kern w:val="0"/>
          <w:rtl/>
        </w:rPr>
        <w:t xml:space="preserve">، </w:t>
      </w:r>
      <w:r w:rsidRPr="00E70811">
        <w:rPr>
          <w:rFonts w:eastAsia="Times New Roman"/>
          <w:kern w:val="0"/>
          <w:rtl/>
        </w:rPr>
        <w:t>والخصي في النظر إلى الأجنبية كالفحل</w:t>
      </w:r>
      <w:r>
        <w:rPr>
          <w:rFonts w:eastAsia="Times New Roman" w:hint="cs"/>
          <w:kern w:val="0"/>
          <w:rtl/>
        </w:rPr>
        <w:t xml:space="preserve">، </w:t>
      </w:r>
      <w:r w:rsidRPr="00E70811">
        <w:rPr>
          <w:rFonts w:eastAsia="Times New Roman"/>
          <w:kern w:val="0"/>
          <w:rtl/>
        </w:rPr>
        <w:t>ولا يجوز للمملوك أن ينظر من سيدته إلا إلى ما يجوز للأجنبي أن ينظر إليه منها</w:t>
      </w:r>
      <w:r>
        <w:rPr>
          <w:rFonts w:eastAsia="Times New Roman" w:hint="cs"/>
          <w:kern w:val="0"/>
          <w:rtl/>
        </w:rPr>
        <w:t xml:space="preserve">، </w:t>
      </w:r>
      <w:r w:rsidRPr="00E70811">
        <w:rPr>
          <w:rFonts w:eastAsia="Times New Roman"/>
          <w:kern w:val="0"/>
          <w:rtl/>
        </w:rPr>
        <w:t>ويعزل عن أمته بغير إذنها ولا يعزل عن زوجته إلا بإذنها </w:t>
      </w:r>
      <w:r>
        <w:rPr>
          <w:rFonts w:eastAsia="Times New Roman" w:hint="cs"/>
          <w:kern w:val="0"/>
          <w:rtl/>
        </w:rPr>
        <w:t xml:space="preserve">، </w:t>
      </w:r>
      <w:r w:rsidRPr="00E70811">
        <w:rPr>
          <w:rFonts w:eastAsia="Times New Roman"/>
          <w:kern w:val="0"/>
          <w:rtl/>
        </w:rPr>
        <w:t>ويكره الاحتكار في أقوات الآدميين والبهائم إذا كان ذلك في بلد يضر الاحتكار بأهله ومن احتكر غلة ضيعته أو ما جلبه من بلد آخر فليس بمحتكر </w:t>
      </w:r>
      <w:r>
        <w:rPr>
          <w:rFonts w:eastAsia="Times New Roman" w:hint="cs"/>
          <w:kern w:val="0"/>
          <w:rtl/>
        </w:rPr>
        <w:t xml:space="preserve">، </w:t>
      </w:r>
      <w:r w:rsidRPr="00E70811">
        <w:rPr>
          <w:rFonts w:eastAsia="Times New Roman"/>
          <w:kern w:val="0"/>
          <w:rtl/>
        </w:rPr>
        <w:t>ولا ينبغي للسلطان أن يسعر على الناس </w:t>
      </w:r>
      <w:r>
        <w:rPr>
          <w:rFonts w:eastAsia="Times New Roman" w:hint="cs"/>
          <w:kern w:val="0"/>
          <w:rtl/>
        </w:rPr>
        <w:t xml:space="preserve">، </w:t>
      </w:r>
      <w:r w:rsidRPr="00E70811">
        <w:rPr>
          <w:rFonts w:eastAsia="Times New Roman"/>
          <w:kern w:val="0"/>
          <w:rtl/>
        </w:rPr>
        <w:t>ويكره بيع السلاح في أيام الفتنة ولا بأس ببيع العصير ممن يعلم أنه يتخذه خمرا </w:t>
      </w:r>
    </w:p>
    <w:p w14:paraId="2D160A54" w14:textId="77777777" w:rsidR="00C11C4E" w:rsidRDefault="00C11C4E" w:rsidP="00775A91">
      <w:pPr>
        <w:jc w:val="center"/>
        <w:rPr>
          <w:rFonts w:eastAsia="Times New Roman"/>
          <w:kern w:val="0"/>
          <w:rtl/>
        </w:rPr>
      </w:pPr>
      <w:r>
        <w:rPr>
          <w:rFonts w:eastAsia="Times New Roman" w:hint="cs"/>
          <w:kern w:val="0"/>
          <w:rtl/>
        </w:rPr>
        <w:t>***</w:t>
      </w:r>
    </w:p>
    <w:p w14:paraId="41970E02" w14:textId="77777777" w:rsidR="00C11C4E" w:rsidRPr="009800B1" w:rsidRDefault="00C11C4E" w:rsidP="00775A91">
      <w:pPr>
        <w:jc w:val="center"/>
        <w:rPr>
          <w:rFonts w:eastAsia="Times New Roman"/>
          <w:b/>
          <w:bCs/>
          <w:kern w:val="0"/>
          <w:sz w:val="36"/>
          <w:szCs w:val="36"/>
          <w:u w:val="single"/>
          <w:rtl/>
        </w:rPr>
      </w:pPr>
      <w:r w:rsidRPr="009800B1">
        <w:rPr>
          <w:rFonts w:eastAsia="Times New Roman"/>
          <w:b/>
          <w:bCs/>
          <w:kern w:val="0"/>
          <w:sz w:val="36"/>
          <w:szCs w:val="36"/>
          <w:highlight w:val="yellow"/>
          <w:u w:val="single"/>
          <w:rtl/>
        </w:rPr>
        <w:t>55 - كتاب الوصايا</w:t>
      </w:r>
    </w:p>
    <w:p w14:paraId="5B01463B" w14:textId="77777777" w:rsidR="00C11C4E" w:rsidRDefault="00C11C4E" w:rsidP="00775A91">
      <w:pPr>
        <w:rPr>
          <w:rFonts w:eastAsia="Times New Roman"/>
          <w:kern w:val="0"/>
          <w:rtl/>
        </w:rPr>
      </w:pPr>
      <w:r w:rsidRPr="00E70811">
        <w:rPr>
          <w:rFonts w:eastAsia="Times New Roman"/>
          <w:kern w:val="0"/>
          <w:rtl/>
        </w:rPr>
        <w:t>الوصية غير واجبة وهي مستحبة ولا تجوز الوصية لوارث </w:t>
      </w:r>
      <w:r>
        <w:rPr>
          <w:rFonts w:eastAsia="Times New Roman" w:hint="cs"/>
          <w:kern w:val="0"/>
          <w:rtl/>
        </w:rPr>
        <w:t xml:space="preserve">، </w:t>
      </w:r>
      <w:r w:rsidRPr="00E70811">
        <w:rPr>
          <w:rFonts w:eastAsia="Times New Roman"/>
          <w:kern w:val="0"/>
          <w:rtl/>
        </w:rPr>
        <w:t>إلا أن يجيزها الورثة ولا يجوز الوصية بما زاد على الثلث ولا للقاتل </w:t>
      </w:r>
      <w:r>
        <w:rPr>
          <w:rFonts w:eastAsia="Times New Roman" w:hint="cs"/>
          <w:kern w:val="0"/>
          <w:rtl/>
        </w:rPr>
        <w:t xml:space="preserve">، </w:t>
      </w:r>
      <w:r w:rsidRPr="00E70811">
        <w:rPr>
          <w:rFonts w:eastAsia="Times New Roman"/>
          <w:kern w:val="0"/>
          <w:rtl/>
        </w:rPr>
        <w:t>ويجوز أن يوصي المسلم للكافر والكافر للمسلم </w:t>
      </w:r>
      <w:r>
        <w:rPr>
          <w:rFonts w:eastAsia="Times New Roman" w:hint="cs"/>
          <w:kern w:val="0"/>
          <w:rtl/>
        </w:rPr>
        <w:t xml:space="preserve">، </w:t>
      </w:r>
      <w:r w:rsidRPr="00E70811">
        <w:rPr>
          <w:rFonts w:eastAsia="Times New Roman"/>
          <w:kern w:val="0"/>
          <w:rtl/>
        </w:rPr>
        <w:t>وقبول الوصية بعد الموت فإن قبلها الموصى له في حال الحياة أو ردها فذلك باطل </w:t>
      </w:r>
      <w:r>
        <w:rPr>
          <w:rFonts w:eastAsia="Times New Roman" w:hint="cs"/>
          <w:kern w:val="0"/>
          <w:rtl/>
        </w:rPr>
        <w:t xml:space="preserve">، </w:t>
      </w:r>
      <w:r w:rsidRPr="00E70811">
        <w:rPr>
          <w:rFonts w:eastAsia="Times New Roman"/>
          <w:kern w:val="0"/>
          <w:rtl/>
        </w:rPr>
        <w:t>ويستحب أن يوصي الإنسان بدون الثلث </w:t>
      </w:r>
      <w:r>
        <w:rPr>
          <w:rFonts w:eastAsia="Times New Roman" w:hint="cs"/>
          <w:kern w:val="0"/>
          <w:rtl/>
        </w:rPr>
        <w:t xml:space="preserve">، </w:t>
      </w:r>
      <w:r w:rsidRPr="00E70811">
        <w:rPr>
          <w:rFonts w:eastAsia="Times New Roman"/>
          <w:kern w:val="0"/>
          <w:rtl/>
        </w:rPr>
        <w:t>وإذا أوصى إلى رجل فقبل الوصي في وجه الموصي فردها في غير وجهه فليس برد وإن ردها في وجهه فهو رد </w:t>
      </w:r>
      <w:r>
        <w:rPr>
          <w:rFonts w:eastAsia="Times New Roman" w:hint="cs"/>
          <w:kern w:val="0"/>
          <w:rtl/>
        </w:rPr>
        <w:t xml:space="preserve">، </w:t>
      </w:r>
      <w:r w:rsidRPr="00E70811">
        <w:rPr>
          <w:rFonts w:eastAsia="Times New Roman"/>
          <w:kern w:val="0"/>
          <w:rtl/>
        </w:rPr>
        <w:t>والموصى به يملك بالقبول إلا في مسألة وهي: أن يموت الموصي ثم يموت الموصى له قبل القبول فيدخل الموصى به في ملك ورثته </w:t>
      </w:r>
      <w:r>
        <w:rPr>
          <w:rFonts w:eastAsia="Times New Roman" w:hint="cs"/>
          <w:kern w:val="0"/>
          <w:rtl/>
        </w:rPr>
        <w:t xml:space="preserve">، </w:t>
      </w:r>
      <w:r w:rsidRPr="00E70811">
        <w:rPr>
          <w:rFonts w:eastAsia="Times New Roman"/>
          <w:kern w:val="0"/>
          <w:rtl/>
        </w:rPr>
        <w:t>ومن أوصى إلى عبد أو كافر أو فاسق أخرجهم القاضي من الوصية ونثب غيرهم </w:t>
      </w:r>
      <w:r>
        <w:rPr>
          <w:rFonts w:eastAsia="Times New Roman" w:hint="cs"/>
          <w:kern w:val="0"/>
          <w:rtl/>
        </w:rPr>
        <w:t xml:space="preserve">، </w:t>
      </w:r>
      <w:r w:rsidRPr="00E70811">
        <w:rPr>
          <w:rFonts w:eastAsia="Times New Roman"/>
          <w:kern w:val="0"/>
          <w:rtl/>
        </w:rPr>
        <w:t>ومن أوصى إلى عبد نفسه وفي الورثة كبار لم تصح الوصية </w:t>
      </w:r>
      <w:r>
        <w:rPr>
          <w:rFonts w:eastAsia="Times New Roman" w:hint="cs"/>
          <w:kern w:val="0"/>
          <w:rtl/>
        </w:rPr>
        <w:t xml:space="preserve">، </w:t>
      </w:r>
      <w:r w:rsidRPr="00E70811">
        <w:rPr>
          <w:rFonts w:eastAsia="Times New Roman"/>
          <w:kern w:val="0"/>
          <w:rtl/>
        </w:rPr>
        <w:t>ومن أوصى إلى من يعجز عن القيام بالوصية صم إليه القاضي غيره </w:t>
      </w:r>
      <w:r>
        <w:rPr>
          <w:rFonts w:eastAsia="Times New Roman" w:hint="cs"/>
          <w:kern w:val="0"/>
          <w:rtl/>
        </w:rPr>
        <w:t xml:space="preserve">، </w:t>
      </w:r>
      <w:r w:rsidRPr="00E70811">
        <w:rPr>
          <w:rFonts w:eastAsia="Times New Roman"/>
          <w:kern w:val="0"/>
          <w:rtl/>
        </w:rPr>
        <w:t>ومن أوصى إلى اثنين لم يجز لأحدهما أن يتصرف عند أبي حنيفة ومحمد دون صاحبه إلا من شراء كفن الميت وتجهيزه وطعام الصغار وكسوتهم ورد وديعة بعينها وقضاء دين وتنفيذ وصية بعينها وعتق عبد بتعينه والخصومة في حقوق الميت </w:t>
      </w:r>
      <w:r>
        <w:rPr>
          <w:rFonts w:eastAsia="Times New Roman" w:hint="cs"/>
          <w:kern w:val="0"/>
          <w:rtl/>
        </w:rPr>
        <w:t xml:space="preserve">، </w:t>
      </w:r>
      <w:r w:rsidRPr="00E70811">
        <w:rPr>
          <w:rFonts w:eastAsia="Times New Roman"/>
          <w:kern w:val="0"/>
          <w:rtl/>
        </w:rPr>
        <w:t>ومن أوصى لرجل بثلث ماله ولآخر بثلث ماله فلم تجز الورثة فالثلث بينهما نصفان وإن أوصى لأحدهما بالثلث وللآخر بالسدس فالثلث بينهما أثلاثا وإن أوصى لأحدهما بجميع ماله وللآخر بثلث ماله فلم تجز الورثة فالثلث بينهما على أربعة أسهم عند أبي يوسف ومحمد وقال أبو حنيفة: الثلث بينهما نصفان ولا يضرب أبو حنيفة للموصى له بما زاد على الثلث إلا في المحاباة والسعاية والدراهم المرسلة </w:t>
      </w:r>
      <w:r>
        <w:rPr>
          <w:rFonts w:eastAsia="Times New Roman" w:hint="cs"/>
          <w:kern w:val="0"/>
          <w:rtl/>
        </w:rPr>
        <w:t xml:space="preserve">، </w:t>
      </w:r>
      <w:r w:rsidRPr="00E70811">
        <w:rPr>
          <w:rFonts w:eastAsia="Times New Roman"/>
          <w:kern w:val="0"/>
          <w:rtl/>
        </w:rPr>
        <w:t>ومن أوصى وعليه دين يحيط بماله لم تجز الوصية إلا أن يبرئ الغرماء الدين </w:t>
      </w:r>
      <w:r>
        <w:rPr>
          <w:rFonts w:eastAsia="Times New Roman" w:hint="cs"/>
          <w:kern w:val="0"/>
          <w:rtl/>
        </w:rPr>
        <w:t xml:space="preserve">، </w:t>
      </w:r>
      <w:r w:rsidRPr="00E70811">
        <w:rPr>
          <w:rFonts w:eastAsia="Times New Roman"/>
          <w:kern w:val="0"/>
          <w:rtl/>
        </w:rPr>
        <w:t>ومن أوصى بنصيب ابنه فالوصية باطلة وإن أوصى بمثل نصيب ابنه جازت فإن كان له ابنان فللموصى له الثلث </w:t>
      </w:r>
      <w:r>
        <w:rPr>
          <w:rFonts w:eastAsia="Times New Roman" w:hint="cs"/>
          <w:kern w:val="0"/>
          <w:rtl/>
        </w:rPr>
        <w:t xml:space="preserve">، </w:t>
      </w:r>
      <w:r w:rsidRPr="00E70811">
        <w:rPr>
          <w:rFonts w:eastAsia="Times New Roman"/>
          <w:kern w:val="0"/>
          <w:rtl/>
        </w:rPr>
        <w:t xml:space="preserve">ومن أعتق عبدا في مرضه أو باع وحابى أو وهب فذلك كله جائز </w:t>
      </w:r>
      <w:r w:rsidRPr="00E70811">
        <w:rPr>
          <w:rFonts w:eastAsia="Times New Roman"/>
          <w:kern w:val="0"/>
          <w:rtl/>
        </w:rPr>
        <w:lastRenderedPageBreak/>
        <w:t>يعتبر من الثلث ويضرب به مع أصحاب الوصايا </w:t>
      </w:r>
      <w:r>
        <w:rPr>
          <w:rFonts w:eastAsia="Times New Roman" w:hint="cs"/>
          <w:kern w:val="0"/>
          <w:rtl/>
        </w:rPr>
        <w:t xml:space="preserve">، </w:t>
      </w:r>
      <w:r w:rsidRPr="00E70811">
        <w:rPr>
          <w:rFonts w:eastAsia="Times New Roman"/>
          <w:kern w:val="0"/>
          <w:rtl/>
        </w:rPr>
        <w:t>فإن حابى ثم أعتق بالمحاباة أولى عند أبي حنيفة وإن أعتق ثم حابى فهما سواء وقال أ [ويوسف ومحمد: العتق أولى في المسألتين </w:t>
      </w:r>
      <w:r>
        <w:rPr>
          <w:rFonts w:eastAsia="Times New Roman" w:hint="cs"/>
          <w:kern w:val="0"/>
          <w:rtl/>
        </w:rPr>
        <w:t xml:space="preserve">، </w:t>
      </w:r>
      <w:r w:rsidRPr="00E70811">
        <w:rPr>
          <w:rFonts w:eastAsia="Times New Roman"/>
          <w:kern w:val="0"/>
          <w:rtl/>
        </w:rPr>
        <w:t>ومن أوصى بسهم من ماله فله أخس سهام الورثة إلا أن ينقص من السدس فيتم له السدس </w:t>
      </w:r>
      <w:r>
        <w:rPr>
          <w:rFonts w:eastAsia="Times New Roman" w:hint="cs"/>
          <w:kern w:val="0"/>
          <w:rtl/>
        </w:rPr>
        <w:t xml:space="preserve">، </w:t>
      </w:r>
      <w:r w:rsidRPr="00E70811">
        <w:rPr>
          <w:rFonts w:eastAsia="Times New Roman"/>
          <w:kern w:val="0"/>
          <w:rtl/>
        </w:rPr>
        <w:t>وإن أوصى بجزء من ماله قيل للورثة: أعطوه ما شئتم </w:t>
      </w:r>
      <w:r>
        <w:rPr>
          <w:rFonts w:eastAsia="Times New Roman" w:hint="cs"/>
          <w:kern w:val="0"/>
          <w:rtl/>
        </w:rPr>
        <w:t xml:space="preserve">، </w:t>
      </w:r>
      <w:r w:rsidRPr="00E70811">
        <w:rPr>
          <w:rFonts w:eastAsia="Times New Roman"/>
          <w:kern w:val="0"/>
          <w:rtl/>
        </w:rPr>
        <w:t>ومن أوصى بوصايا من حقوق الله تعالى قدمت الفرائض منها قدمها الموصي أو آخرها مثل الحج والزكاة والكفارات وما ليس بواجب قدم منه ما قدمه الموصي </w:t>
      </w:r>
      <w:r>
        <w:rPr>
          <w:rFonts w:eastAsia="Times New Roman" w:hint="cs"/>
          <w:kern w:val="0"/>
          <w:rtl/>
        </w:rPr>
        <w:t xml:space="preserve">، </w:t>
      </w:r>
      <w:r w:rsidRPr="00E70811">
        <w:rPr>
          <w:rFonts w:eastAsia="Times New Roman"/>
          <w:kern w:val="0"/>
          <w:rtl/>
        </w:rPr>
        <w:t>ومن أوصى بحجة الإسلام أحجوا عنه رجلا من بلده يحج عنه راكبا فإن لم تبلغ الوصية النفقة أحجوا عنه من حيث تبلغ </w:t>
      </w:r>
      <w:r>
        <w:rPr>
          <w:rFonts w:eastAsia="Times New Roman" w:hint="cs"/>
          <w:kern w:val="0"/>
          <w:rtl/>
        </w:rPr>
        <w:t xml:space="preserve">، </w:t>
      </w:r>
      <w:r w:rsidRPr="00E70811">
        <w:rPr>
          <w:rFonts w:eastAsia="Times New Roman"/>
          <w:kern w:val="0"/>
          <w:rtl/>
        </w:rPr>
        <w:t>ومن خرج من بلده حاجا فمات في الطريق وأوصى أن يحج عنه حج عنه من بلده عند أبي حنيفة </w:t>
      </w:r>
      <w:r>
        <w:rPr>
          <w:rFonts w:eastAsia="Times New Roman" w:hint="cs"/>
          <w:kern w:val="0"/>
          <w:rtl/>
        </w:rPr>
        <w:t xml:space="preserve">، </w:t>
      </w:r>
      <w:r w:rsidRPr="00E70811">
        <w:rPr>
          <w:rFonts w:eastAsia="Times New Roman"/>
          <w:kern w:val="0"/>
          <w:rtl/>
        </w:rPr>
        <w:t>ولا تصح وصية الصبي والمكاتب وإن ترك وفاء </w:t>
      </w:r>
      <w:r>
        <w:rPr>
          <w:rFonts w:eastAsia="Times New Roman" w:hint="cs"/>
          <w:kern w:val="0"/>
          <w:rtl/>
        </w:rPr>
        <w:t xml:space="preserve">، </w:t>
      </w:r>
      <w:r w:rsidRPr="00E70811">
        <w:rPr>
          <w:rFonts w:eastAsia="Times New Roman"/>
          <w:kern w:val="0"/>
          <w:rtl/>
        </w:rPr>
        <w:t>ويجوز للموصي الرجوع عن الوصية </w:t>
      </w:r>
      <w:r>
        <w:rPr>
          <w:rFonts w:eastAsia="Times New Roman" w:hint="cs"/>
          <w:kern w:val="0"/>
          <w:rtl/>
        </w:rPr>
        <w:t xml:space="preserve">، </w:t>
      </w:r>
      <w:r w:rsidRPr="00E70811">
        <w:rPr>
          <w:rFonts w:eastAsia="Times New Roman"/>
          <w:kern w:val="0"/>
          <w:rtl/>
        </w:rPr>
        <w:t>فإن صرح بالرجوع أو فعل ما يدل على الرجوع كان رجوعا ومن جحد الوصية لم يكن رجوعا </w:t>
      </w:r>
      <w:r>
        <w:rPr>
          <w:rFonts w:eastAsia="Times New Roman" w:hint="cs"/>
          <w:kern w:val="0"/>
          <w:rtl/>
        </w:rPr>
        <w:t xml:space="preserve">، </w:t>
      </w:r>
      <w:r w:rsidRPr="00E70811">
        <w:rPr>
          <w:rFonts w:eastAsia="Times New Roman"/>
          <w:kern w:val="0"/>
          <w:rtl/>
        </w:rPr>
        <w:t>ومن أوصى لجيرانه فهم الملاصقون عند أبي حنيفة </w:t>
      </w:r>
      <w:r>
        <w:rPr>
          <w:rFonts w:eastAsia="Times New Roman" w:hint="cs"/>
          <w:kern w:val="0"/>
          <w:rtl/>
        </w:rPr>
        <w:t xml:space="preserve">، </w:t>
      </w:r>
      <w:r w:rsidRPr="00E70811">
        <w:rPr>
          <w:rFonts w:eastAsia="Times New Roman"/>
          <w:kern w:val="0"/>
          <w:rtl/>
        </w:rPr>
        <w:t>ومن أوصى لأصهاره فالوصية لكل ذي رحم محرم من امرأته ومن أوصى لأختانه فالختن كل ذات رحم محرم منه </w:t>
      </w:r>
      <w:r>
        <w:rPr>
          <w:rFonts w:eastAsia="Times New Roman" w:hint="cs"/>
          <w:kern w:val="0"/>
          <w:rtl/>
        </w:rPr>
        <w:t xml:space="preserve">، </w:t>
      </w:r>
      <w:r w:rsidRPr="00E70811">
        <w:rPr>
          <w:rFonts w:eastAsia="Times New Roman"/>
          <w:kern w:val="0"/>
          <w:rtl/>
        </w:rPr>
        <w:t>ومن أوصى لأقربائه فالوصية للأقرب فالأقرب من كل ذي رحمه محرم منه ولا يدخل فيهم الوالدان والولد </w:t>
      </w:r>
      <w:r>
        <w:rPr>
          <w:rFonts w:eastAsia="Times New Roman" w:hint="cs"/>
          <w:kern w:val="0"/>
          <w:rtl/>
        </w:rPr>
        <w:t xml:space="preserve">، </w:t>
      </w:r>
      <w:r w:rsidRPr="00E70811">
        <w:rPr>
          <w:rFonts w:eastAsia="Times New Roman"/>
          <w:kern w:val="0"/>
          <w:rtl/>
        </w:rPr>
        <w:t>ويكون للإثنين فصاعدا وإذا أوصى بذلك وله عمان وخالان فالوصية لعميه عند أبي حنيفة وإن كان له عم وخالان فللعم النصف وللخالين النصف وقال أبو يوسف ومحمد: الوصية لكل من ينسب إلى أقصى أب له في الإسلام </w:t>
      </w:r>
      <w:r>
        <w:rPr>
          <w:rFonts w:eastAsia="Times New Roman" w:hint="cs"/>
          <w:kern w:val="0"/>
          <w:rtl/>
        </w:rPr>
        <w:t xml:space="preserve">ن </w:t>
      </w:r>
      <w:r w:rsidRPr="00E70811">
        <w:rPr>
          <w:rFonts w:eastAsia="Times New Roman"/>
          <w:kern w:val="0"/>
          <w:rtl/>
        </w:rPr>
        <w:t>ومن أوصى لرجل بثلث دراهمه أو ثلث غنمه فهلك ثلثا ذلك وبقي ثلثه وهو يخرج من ثلث ما بقي من ماله فله جميع ما بقي وإن أوصى بثلث ثيابه فهلك ثلثاها وبقي ثلثها وهو يخرج من ثلث ما بقي من ماله لم يستحق إلا ثلث ما بقي من الثياب </w:t>
      </w:r>
      <w:r>
        <w:rPr>
          <w:rFonts w:eastAsia="Times New Roman" w:hint="cs"/>
          <w:kern w:val="0"/>
          <w:rtl/>
        </w:rPr>
        <w:t xml:space="preserve">، </w:t>
      </w:r>
      <w:r w:rsidRPr="00E70811">
        <w:rPr>
          <w:rFonts w:eastAsia="Times New Roman"/>
          <w:kern w:val="0"/>
          <w:rtl/>
        </w:rPr>
        <w:t>ومن أوصى لرجل بألف درهم وله مال عين ودين فإن خرجت الألف من ثلث العين دفعت إلى الموصى له وإن لم تخرج دفع إليه ثلث العين وكلما خرج شيء من الدين أخذ ثلثه حتى يستوفي الألف </w:t>
      </w:r>
      <w:r>
        <w:rPr>
          <w:rFonts w:eastAsia="Times New Roman" w:hint="cs"/>
          <w:kern w:val="0"/>
          <w:rtl/>
        </w:rPr>
        <w:t xml:space="preserve">، </w:t>
      </w:r>
      <w:r w:rsidRPr="00E70811">
        <w:rPr>
          <w:rFonts w:eastAsia="Times New Roman"/>
          <w:kern w:val="0"/>
          <w:rtl/>
        </w:rPr>
        <w:t>وتجوز الوصية للحمل وبالحمل إذا وضع لأقل من ستة أشهر من يوم الوصية </w:t>
      </w:r>
      <w:r>
        <w:rPr>
          <w:rFonts w:eastAsia="Times New Roman" w:hint="cs"/>
          <w:kern w:val="0"/>
          <w:rtl/>
        </w:rPr>
        <w:t xml:space="preserve">، </w:t>
      </w:r>
      <w:r w:rsidRPr="00E70811">
        <w:rPr>
          <w:rFonts w:eastAsia="Times New Roman"/>
          <w:kern w:val="0"/>
          <w:rtl/>
        </w:rPr>
        <w:t>ومن أوصى لرجل بجارية إلا حملها صحت الوصية وال</w:t>
      </w:r>
      <w:r>
        <w:rPr>
          <w:rFonts w:eastAsia="Times New Roman"/>
          <w:kern w:val="0"/>
          <w:rtl/>
        </w:rPr>
        <w:t>استثناء</w:t>
      </w:r>
      <w:r w:rsidRPr="00E70811">
        <w:rPr>
          <w:rFonts w:eastAsia="Times New Roman"/>
          <w:kern w:val="0"/>
          <w:rtl/>
        </w:rPr>
        <w:t> </w:t>
      </w:r>
      <w:r>
        <w:rPr>
          <w:rFonts w:eastAsia="Times New Roman" w:hint="cs"/>
          <w:kern w:val="0"/>
          <w:rtl/>
        </w:rPr>
        <w:t xml:space="preserve">، </w:t>
      </w:r>
      <w:r w:rsidRPr="00E70811">
        <w:rPr>
          <w:rFonts w:eastAsia="Times New Roman"/>
          <w:kern w:val="0"/>
          <w:rtl/>
        </w:rPr>
        <w:t>ومن أوصى لرجل بجارية فولدت بعد موت الموصي قبل أن يقبل الموصى له ولدا ثم قبل وهما يخرجان من الثلث فهما للموصى له وإن لم يخرجا من الثلث ضرب بالثلث وأخذ ما يخصه منهما جميعا في قول أبو يوسف ومحمد </w:t>
      </w:r>
      <w:r>
        <w:rPr>
          <w:rFonts w:eastAsia="Times New Roman" w:hint="cs"/>
          <w:kern w:val="0"/>
          <w:rtl/>
        </w:rPr>
        <w:t xml:space="preserve">، </w:t>
      </w:r>
      <w:r w:rsidRPr="00E70811">
        <w:rPr>
          <w:rFonts w:eastAsia="Times New Roman"/>
          <w:kern w:val="0"/>
          <w:rtl/>
        </w:rPr>
        <w:t>وقال أبو حنيفة: يأخذ ذلك من الأم فإن فضل شيء أخذه من الولد </w:t>
      </w:r>
      <w:r>
        <w:rPr>
          <w:rFonts w:eastAsia="Times New Roman" w:hint="cs"/>
          <w:kern w:val="0"/>
          <w:rtl/>
        </w:rPr>
        <w:t xml:space="preserve">، </w:t>
      </w:r>
      <w:r w:rsidRPr="00E70811">
        <w:rPr>
          <w:rFonts w:eastAsia="Times New Roman"/>
          <w:kern w:val="0"/>
          <w:rtl/>
        </w:rPr>
        <w:t xml:space="preserve">وتجوز الوصية بخدمة عبده وسكنى داره سنين معلومة وتجوز بذلك أبدا فإن خرجت رقبة العبد من الثلث سلم إليه للخدمة وإن كان لا مال له غيره خدم الورثة يومين والموصى له يوما فإن مات الموصى له عاد </w:t>
      </w:r>
      <w:r w:rsidRPr="00E70811">
        <w:rPr>
          <w:rFonts w:eastAsia="Times New Roman"/>
          <w:kern w:val="0"/>
          <w:rtl/>
        </w:rPr>
        <w:lastRenderedPageBreak/>
        <w:t>إلى الورثة وإن مات الموصى له في حياة الموصى بطلت الوصية </w:t>
      </w:r>
      <w:r>
        <w:rPr>
          <w:rFonts w:eastAsia="Times New Roman" w:hint="cs"/>
          <w:kern w:val="0"/>
          <w:rtl/>
        </w:rPr>
        <w:t xml:space="preserve">، </w:t>
      </w:r>
      <w:r w:rsidRPr="00E70811">
        <w:rPr>
          <w:rFonts w:eastAsia="Times New Roman"/>
          <w:kern w:val="0"/>
          <w:rtl/>
        </w:rPr>
        <w:t>وإذا أوصى لولد فلان فالوصية بينهم: الذكر والأنثى فيه سواء </w:t>
      </w:r>
      <w:r>
        <w:rPr>
          <w:rFonts w:eastAsia="Times New Roman" w:hint="cs"/>
          <w:kern w:val="0"/>
          <w:rtl/>
        </w:rPr>
        <w:t xml:space="preserve">، </w:t>
      </w:r>
      <w:r w:rsidRPr="00E70811">
        <w:rPr>
          <w:rFonts w:eastAsia="Times New Roman"/>
          <w:kern w:val="0"/>
          <w:rtl/>
        </w:rPr>
        <w:t>ومن أوصى لورثة فلان فالوصية بينهم: للذكر مثل حظ الأنثيين </w:t>
      </w:r>
      <w:r>
        <w:rPr>
          <w:rFonts w:eastAsia="Times New Roman" w:hint="cs"/>
          <w:kern w:val="0"/>
          <w:rtl/>
        </w:rPr>
        <w:t xml:space="preserve">، </w:t>
      </w:r>
      <w:r w:rsidRPr="00E70811">
        <w:rPr>
          <w:rFonts w:eastAsia="Times New Roman"/>
          <w:kern w:val="0"/>
          <w:rtl/>
        </w:rPr>
        <w:t>ومن أوصى لزيد وعمرو بثلث ماله فإذا عمرو ميت فالثلث كله لزيد </w:t>
      </w:r>
      <w:r>
        <w:rPr>
          <w:rFonts w:eastAsia="Times New Roman" w:hint="cs"/>
          <w:kern w:val="0"/>
          <w:rtl/>
        </w:rPr>
        <w:t xml:space="preserve">، </w:t>
      </w:r>
      <w:r w:rsidRPr="00E70811">
        <w:rPr>
          <w:rFonts w:eastAsia="Times New Roman"/>
          <w:kern w:val="0"/>
          <w:rtl/>
        </w:rPr>
        <w:t>وإن قال: ثلث مالي بين زيد وعمرو وزيد ميت كان لعمرو نصف الثلث </w:t>
      </w:r>
      <w:r>
        <w:rPr>
          <w:rFonts w:eastAsia="Times New Roman" w:hint="cs"/>
          <w:kern w:val="0"/>
          <w:rtl/>
        </w:rPr>
        <w:t xml:space="preserve">، </w:t>
      </w:r>
      <w:r w:rsidRPr="00E70811">
        <w:rPr>
          <w:rFonts w:eastAsia="Times New Roman"/>
          <w:kern w:val="0"/>
          <w:rtl/>
        </w:rPr>
        <w:t>ومن أوصى بثلث ماله له ثم اكتسب مالا استحق الموصى له ثلث ما يملكه عند الموت والله أعلم</w:t>
      </w:r>
    </w:p>
    <w:p w14:paraId="5AF027AA" w14:textId="77777777" w:rsidR="00C11C4E" w:rsidRDefault="00C11C4E" w:rsidP="00775A91">
      <w:pPr>
        <w:jc w:val="center"/>
        <w:rPr>
          <w:rFonts w:eastAsia="Times New Roman"/>
          <w:kern w:val="0"/>
          <w:rtl/>
        </w:rPr>
      </w:pPr>
      <w:r>
        <w:rPr>
          <w:rFonts w:eastAsia="Times New Roman" w:hint="cs"/>
          <w:kern w:val="0"/>
          <w:rtl/>
        </w:rPr>
        <w:t>***</w:t>
      </w:r>
    </w:p>
    <w:p w14:paraId="4A2E839E"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56 - كتاب الفرائض</w:t>
      </w:r>
    </w:p>
    <w:p w14:paraId="757C1C96" w14:textId="77777777" w:rsidR="00C11C4E" w:rsidRPr="00E70811" w:rsidRDefault="00C11C4E" w:rsidP="00775A91">
      <w:pPr>
        <w:rPr>
          <w:rFonts w:eastAsia="Times New Roman"/>
          <w:kern w:val="0"/>
          <w:rtl/>
        </w:rPr>
      </w:pPr>
      <w:r w:rsidRPr="00E70811">
        <w:rPr>
          <w:rFonts w:eastAsia="Times New Roman"/>
          <w:kern w:val="0"/>
          <w:rtl/>
        </w:rPr>
        <w:t>المجمع على توريثهم من الذكور عشرة: الابن وابن الابن وإن سفل والأب والجد أب الأب وإن علا والأخ وابن الأخ والعم وابن العم والزوج ومولى النعمة </w:t>
      </w:r>
      <w:r>
        <w:rPr>
          <w:rFonts w:eastAsia="Times New Roman" w:hint="cs"/>
          <w:kern w:val="0"/>
          <w:rtl/>
        </w:rPr>
        <w:t xml:space="preserve">، </w:t>
      </w:r>
      <w:r w:rsidRPr="00E70811">
        <w:rPr>
          <w:rFonts w:eastAsia="Times New Roman"/>
          <w:kern w:val="0"/>
          <w:rtl/>
        </w:rPr>
        <w:t>ومن الإناث سبع: البنت وبنت الابن والأم والجدة والأخت والزوجة ومولاة النعمة </w:t>
      </w:r>
      <w:r>
        <w:rPr>
          <w:rFonts w:eastAsia="Times New Roman" w:hint="cs"/>
          <w:kern w:val="0"/>
          <w:rtl/>
        </w:rPr>
        <w:t xml:space="preserve">، </w:t>
      </w:r>
      <w:r w:rsidRPr="00E70811">
        <w:rPr>
          <w:rFonts w:eastAsia="Times New Roman"/>
          <w:kern w:val="0"/>
          <w:rtl/>
        </w:rPr>
        <w:t>ولا يرث أربعة: المملوك والقاتل من المقتول والمرتد وأهل الملتين والفروض المحدودة في كتاب الله تعالى ستة: النصف والربع والثمن والثلثان والثلث والسدس </w:t>
      </w:r>
      <w:r>
        <w:rPr>
          <w:rFonts w:eastAsia="Times New Roman" w:hint="cs"/>
          <w:kern w:val="0"/>
          <w:rtl/>
        </w:rPr>
        <w:t xml:space="preserve">، </w:t>
      </w:r>
      <w:r w:rsidRPr="00E70811">
        <w:rPr>
          <w:rFonts w:eastAsia="Times New Roman"/>
          <w:kern w:val="0"/>
          <w:rtl/>
        </w:rPr>
        <w:t>فالنصف من الأب والأم والأخت من الأب إذا لم تكن أخت لأب وأم والزوج إذا لم يكن للميت ولد ولد ولا ولد ابن </w:t>
      </w:r>
      <w:r>
        <w:rPr>
          <w:rFonts w:eastAsia="Times New Roman" w:hint="cs"/>
          <w:kern w:val="0"/>
          <w:rtl/>
        </w:rPr>
        <w:t xml:space="preserve">، </w:t>
      </w:r>
      <w:r w:rsidRPr="00E70811">
        <w:rPr>
          <w:rFonts w:eastAsia="Times New Roman"/>
          <w:kern w:val="0"/>
          <w:rtl/>
        </w:rPr>
        <w:t>والربع: فرض الزوج مع الولد أو ولد الابن والزوجات إذا لم يكن للميت ولد ولا ولد ابن </w:t>
      </w:r>
      <w:r>
        <w:rPr>
          <w:rFonts w:eastAsia="Times New Roman" w:hint="cs"/>
          <w:kern w:val="0"/>
          <w:rtl/>
        </w:rPr>
        <w:t xml:space="preserve">، </w:t>
      </w:r>
      <w:r w:rsidRPr="00E70811">
        <w:rPr>
          <w:rFonts w:eastAsia="Times New Roman"/>
          <w:kern w:val="0"/>
          <w:rtl/>
        </w:rPr>
        <w:t>والثمن: فرض الزوجات مع الولد وولد الابن </w:t>
      </w:r>
      <w:r>
        <w:rPr>
          <w:rFonts w:eastAsia="Times New Roman" w:hint="cs"/>
          <w:kern w:val="0"/>
          <w:rtl/>
        </w:rPr>
        <w:t xml:space="preserve">، </w:t>
      </w:r>
      <w:r w:rsidRPr="00E70811">
        <w:rPr>
          <w:rFonts w:eastAsia="Times New Roman"/>
          <w:kern w:val="0"/>
          <w:rtl/>
        </w:rPr>
        <w:t>والثلثان: لكل اثنين فصاعدا ممن فرضه النصف إلا الزوج </w:t>
      </w:r>
      <w:r>
        <w:rPr>
          <w:rFonts w:eastAsia="Times New Roman" w:hint="cs"/>
          <w:kern w:val="0"/>
          <w:rtl/>
        </w:rPr>
        <w:t xml:space="preserve">، </w:t>
      </w:r>
      <w:r w:rsidRPr="00E70811">
        <w:rPr>
          <w:rFonts w:eastAsia="Times New Roman"/>
          <w:kern w:val="0"/>
          <w:rtl/>
        </w:rPr>
        <w:t>والثلث: للأم إذا لم يكن للميت ولد ولا ولد ابن ولا اثنان من الإخوة والأخوات فصاعدا ويفرض لها في مسألتين - وهما: زوج وأبوان وامرأة وأبوان - ثلث ما يبقى بعد فرض الزوج أو الزوجة وهو لكل اثنين فصاعدا من ولد الأم: ذكورهم وإناثهم فيه سواء </w:t>
      </w:r>
      <w:r>
        <w:rPr>
          <w:rFonts w:eastAsia="Times New Roman" w:hint="cs"/>
          <w:kern w:val="0"/>
          <w:rtl/>
        </w:rPr>
        <w:t xml:space="preserve">، </w:t>
      </w:r>
      <w:r w:rsidRPr="00E70811">
        <w:rPr>
          <w:rFonts w:eastAsia="Times New Roman"/>
          <w:kern w:val="0"/>
          <w:rtl/>
        </w:rPr>
        <w:t>والسدس: فرض سبعة: لكل واحد من الأبوين مع الولد أو ولد الابن وللأم مع الإخوة والأخوات من أي جهة كانوا وللجدات وللجد مع الولد أو ولد الابن ولبنات الابن مع البنت وللأخوات لأب مع الأخت لأب وأم وللواحد من ولد الأم </w:t>
      </w:r>
      <w:r>
        <w:rPr>
          <w:rFonts w:eastAsia="Times New Roman" w:hint="cs"/>
          <w:kern w:val="0"/>
          <w:rtl/>
        </w:rPr>
        <w:t xml:space="preserve">، </w:t>
      </w:r>
      <w:r w:rsidRPr="00E70811">
        <w:rPr>
          <w:rFonts w:eastAsia="Times New Roman"/>
          <w:kern w:val="0"/>
          <w:rtl/>
        </w:rPr>
        <w:t>وتسقط الجدات بالأم والجد والإخوة والأخوات بالأب </w:t>
      </w:r>
      <w:r>
        <w:rPr>
          <w:rFonts w:eastAsia="Times New Roman" w:hint="cs"/>
          <w:kern w:val="0"/>
          <w:rtl/>
        </w:rPr>
        <w:t xml:space="preserve">، </w:t>
      </w:r>
      <w:r w:rsidRPr="00E70811">
        <w:rPr>
          <w:rFonts w:eastAsia="Times New Roman"/>
          <w:kern w:val="0"/>
          <w:rtl/>
        </w:rPr>
        <w:t>ويسقط ولد الأم بأربعة: بالولد وولد الابن والأب والجد </w:t>
      </w:r>
      <w:r>
        <w:rPr>
          <w:rFonts w:eastAsia="Times New Roman" w:hint="cs"/>
          <w:kern w:val="0"/>
          <w:rtl/>
        </w:rPr>
        <w:t xml:space="preserve">، </w:t>
      </w:r>
      <w:r w:rsidRPr="00E70811">
        <w:rPr>
          <w:rFonts w:eastAsia="Times New Roman"/>
          <w:kern w:val="0"/>
          <w:rtl/>
        </w:rPr>
        <w:t>وإذا استكمل البنات الثلثين سقطت بنات الابن إلا أن يكون بإزائهن أو أسفل منهن ابن ابن فيعصبهن </w:t>
      </w:r>
      <w:r>
        <w:rPr>
          <w:rFonts w:eastAsia="Times New Roman" w:hint="cs"/>
          <w:kern w:val="0"/>
          <w:rtl/>
        </w:rPr>
        <w:t xml:space="preserve">، </w:t>
      </w:r>
      <w:r w:rsidRPr="00E70811">
        <w:rPr>
          <w:rFonts w:eastAsia="Times New Roman"/>
          <w:kern w:val="0"/>
          <w:rtl/>
        </w:rPr>
        <w:t>وإذا استكمل الأخوات لأب وأم الثلثين سقطت الأخوات لأب إلا أن يكون معهن أخ لهن فيعصبهن </w:t>
      </w:r>
    </w:p>
    <w:p w14:paraId="35619EAE"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أقرب العصبات</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وأقرب العصبات البنون ثم بنوهم ثم الأب ثم الجد ثم بنو الأب وهم </w:t>
      </w:r>
      <w:proofErr w:type="gramStart"/>
      <w:r w:rsidRPr="00E70811">
        <w:rPr>
          <w:rFonts w:eastAsia="Times New Roman"/>
          <w:kern w:val="0"/>
          <w:rtl/>
        </w:rPr>
        <w:t>الإخوة </w:t>
      </w:r>
      <w:r>
        <w:rPr>
          <w:rFonts w:eastAsia="Times New Roman" w:hint="cs"/>
          <w:kern w:val="0"/>
          <w:rtl/>
        </w:rPr>
        <w:t>،</w:t>
      </w:r>
      <w:proofErr w:type="gramEnd"/>
      <w:r>
        <w:rPr>
          <w:rFonts w:eastAsia="Times New Roman" w:hint="cs"/>
          <w:kern w:val="0"/>
          <w:rtl/>
        </w:rPr>
        <w:t xml:space="preserve"> </w:t>
      </w:r>
      <w:r w:rsidRPr="00E70811">
        <w:rPr>
          <w:rFonts w:eastAsia="Times New Roman"/>
          <w:kern w:val="0"/>
          <w:rtl/>
        </w:rPr>
        <w:t>ثم بنو الجد وهم الأعمام ثم بنوا أب الجد </w:t>
      </w:r>
      <w:r>
        <w:rPr>
          <w:rFonts w:eastAsia="Times New Roman" w:hint="cs"/>
          <w:kern w:val="0"/>
          <w:rtl/>
        </w:rPr>
        <w:t xml:space="preserve">، </w:t>
      </w:r>
      <w:r w:rsidRPr="00E70811">
        <w:rPr>
          <w:rFonts w:eastAsia="Times New Roman"/>
          <w:kern w:val="0"/>
          <w:rtl/>
        </w:rPr>
        <w:t xml:space="preserve">وإذا استوى بنو أب في الدرجة فأولاهم من كان لأب </w:t>
      </w:r>
      <w:r w:rsidRPr="00E70811">
        <w:rPr>
          <w:rFonts w:eastAsia="Times New Roman"/>
          <w:kern w:val="0"/>
          <w:rtl/>
        </w:rPr>
        <w:lastRenderedPageBreak/>
        <w:t>وأم والابن وابن الابن والإخوة يقاسمون أخواتهم للذكر مثل حظ الأنثيين ومن عداهم من العصبات ينفرد بالميراث ذكورهم دون إناثهم </w:t>
      </w:r>
      <w:r>
        <w:rPr>
          <w:rFonts w:eastAsia="Times New Roman" w:hint="cs"/>
          <w:kern w:val="0"/>
          <w:rtl/>
        </w:rPr>
        <w:t xml:space="preserve">، </w:t>
      </w:r>
      <w:r w:rsidRPr="00E70811">
        <w:rPr>
          <w:rFonts w:eastAsia="Times New Roman"/>
          <w:kern w:val="0"/>
          <w:rtl/>
        </w:rPr>
        <w:t>وإذا لم يكن عصبة من النسب فالعصبة هو المولى المعتق ثم أقرب عصبة المولى </w:t>
      </w:r>
    </w:p>
    <w:p w14:paraId="7D113A2C"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الحجب</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وتحجب الأم من الثلث إلى السدس بالولد أو بأخوين </w:t>
      </w:r>
      <w:r>
        <w:rPr>
          <w:rFonts w:eastAsia="Times New Roman" w:hint="cs"/>
          <w:kern w:val="0"/>
          <w:rtl/>
        </w:rPr>
        <w:t xml:space="preserve">، </w:t>
      </w:r>
      <w:r w:rsidRPr="00E70811">
        <w:rPr>
          <w:rFonts w:eastAsia="Times New Roman"/>
          <w:kern w:val="0"/>
          <w:rtl/>
        </w:rPr>
        <w:t>والفاضل عن فرض البنات لبني الابن وأخواتهم للذكر مثل حظ الأنثيين </w:t>
      </w:r>
      <w:r>
        <w:rPr>
          <w:rFonts w:eastAsia="Times New Roman" w:hint="cs"/>
          <w:kern w:val="0"/>
          <w:rtl/>
        </w:rPr>
        <w:t xml:space="preserve">، </w:t>
      </w:r>
      <w:r w:rsidRPr="00E70811">
        <w:rPr>
          <w:rFonts w:eastAsia="Times New Roman"/>
          <w:kern w:val="0"/>
          <w:rtl/>
        </w:rPr>
        <w:t>والفاضل عن فرض الأختين من الأب والأم للإخوة والأخوات من الأب للذكر مثل حظ الأنثيين </w:t>
      </w:r>
      <w:r>
        <w:rPr>
          <w:rFonts w:eastAsia="Times New Roman" w:hint="cs"/>
          <w:kern w:val="0"/>
          <w:rtl/>
        </w:rPr>
        <w:t xml:space="preserve">، </w:t>
      </w:r>
      <w:r w:rsidRPr="00E70811">
        <w:rPr>
          <w:rFonts w:eastAsia="Times New Roman"/>
          <w:kern w:val="0"/>
          <w:rtl/>
        </w:rPr>
        <w:t>وإذا ترك بنتا ابن وبني ابن فللبنت النصف والباقي لبني الابن وأخواتهم للذكر مثل حظ الأنثيين وكذلك الفاضل عن فرض الأخت من الأب والأم لبني الأب وبنات الأب للذكر مثل حظ الأنثيين </w:t>
      </w:r>
      <w:r>
        <w:rPr>
          <w:rFonts w:eastAsia="Times New Roman" w:hint="cs"/>
          <w:kern w:val="0"/>
          <w:rtl/>
        </w:rPr>
        <w:t xml:space="preserve">، </w:t>
      </w:r>
      <w:r w:rsidRPr="00E70811">
        <w:rPr>
          <w:rFonts w:eastAsia="Times New Roman"/>
          <w:kern w:val="0"/>
          <w:rtl/>
        </w:rPr>
        <w:t>ومن ترك ابني عم أحدهما أخ الأم فللأخ للأم السدس والباقي بنيهما </w:t>
      </w:r>
      <w:r>
        <w:rPr>
          <w:rFonts w:eastAsia="Times New Roman" w:hint="cs"/>
          <w:kern w:val="0"/>
          <w:rtl/>
        </w:rPr>
        <w:t xml:space="preserve">، </w:t>
      </w:r>
      <w:r w:rsidRPr="00E70811">
        <w:rPr>
          <w:rFonts w:eastAsia="Times New Roman"/>
          <w:kern w:val="0"/>
          <w:rtl/>
        </w:rPr>
        <w:t>والمشركة: أن تترك المرأة زوجا وأما - أو جدة - وأختين من أم وأخا لأب وأم فللزوج النصف وللأم السدس ولولد الأم الثلث ولا شيء للأخوة من الأب والأم </w:t>
      </w:r>
    </w:p>
    <w:p w14:paraId="18F19655"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الرد </w:t>
      </w:r>
      <w:r w:rsidRPr="00C94FE6">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والفاضل عن فرض ذوي السهام إذا لم يكن عصبة مردود عليهم بمقدار سهامهم إلا على الزوجين</w:t>
      </w:r>
      <w:r>
        <w:rPr>
          <w:rFonts w:eastAsia="Times New Roman" w:hint="cs"/>
          <w:kern w:val="0"/>
          <w:rtl/>
        </w:rPr>
        <w:t xml:space="preserve">، </w:t>
      </w:r>
      <w:r w:rsidRPr="00E70811">
        <w:rPr>
          <w:rFonts w:eastAsia="Times New Roman"/>
          <w:kern w:val="0"/>
          <w:rtl/>
        </w:rPr>
        <w:t>ولا يرث القاتل من المقتول والكفر كله ملة واحدة يتوارث به أهله </w:t>
      </w:r>
      <w:r>
        <w:rPr>
          <w:rFonts w:eastAsia="Times New Roman" w:hint="cs"/>
          <w:kern w:val="0"/>
          <w:rtl/>
        </w:rPr>
        <w:t xml:space="preserve">، </w:t>
      </w:r>
      <w:r w:rsidRPr="00E70811">
        <w:rPr>
          <w:rFonts w:eastAsia="Times New Roman"/>
          <w:kern w:val="0"/>
          <w:rtl/>
        </w:rPr>
        <w:t>ولا يرث المسلم من الكافر ولا الكافر من المسلم ومال المرتد لورثته من المسلمين وما اكتسبه في حال ردته فيء </w:t>
      </w:r>
      <w:r>
        <w:rPr>
          <w:rFonts w:eastAsia="Times New Roman" w:hint="cs"/>
          <w:kern w:val="0"/>
          <w:rtl/>
        </w:rPr>
        <w:t xml:space="preserve">، </w:t>
      </w:r>
      <w:r w:rsidRPr="00E70811">
        <w:rPr>
          <w:rFonts w:eastAsia="Times New Roman"/>
          <w:kern w:val="0"/>
          <w:rtl/>
        </w:rPr>
        <w:t>وإذا غرق جماعة أو سقط عليهم حائط فلم يعلم من مات منم أولا فمال كل واحد منهم للأحياء من ورثته </w:t>
      </w:r>
      <w:r>
        <w:rPr>
          <w:rFonts w:eastAsia="Times New Roman" w:hint="cs"/>
          <w:kern w:val="0"/>
          <w:rtl/>
        </w:rPr>
        <w:t xml:space="preserve">، </w:t>
      </w:r>
      <w:r w:rsidRPr="00E70811">
        <w:rPr>
          <w:rFonts w:eastAsia="Times New Roman"/>
          <w:kern w:val="0"/>
          <w:rtl/>
        </w:rPr>
        <w:t>وإذا اجتمع في المجوسي قرابتان لو تفرقت في شخصين ورث أحدهما مع الآخر ورث بهما ولا يرث المجوسي بالأنكحة الفاسدة التي يستحلونها في دينهم </w:t>
      </w:r>
      <w:r>
        <w:rPr>
          <w:rFonts w:eastAsia="Times New Roman" w:hint="cs"/>
          <w:kern w:val="0"/>
          <w:rtl/>
        </w:rPr>
        <w:t xml:space="preserve">، </w:t>
      </w:r>
      <w:r w:rsidRPr="00E70811">
        <w:rPr>
          <w:rFonts w:eastAsia="Times New Roman"/>
          <w:kern w:val="0"/>
          <w:rtl/>
        </w:rPr>
        <w:t>وعصبة ولد الزنا وولد الملاعنة مولى أمهما </w:t>
      </w:r>
      <w:r>
        <w:rPr>
          <w:rFonts w:eastAsia="Times New Roman" w:hint="cs"/>
          <w:kern w:val="0"/>
          <w:rtl/>
        </w:rPr>
        <w:t xml:space="preserve">، </w:t>
      </w:r>
      <w:r w:rsidRPr="00E70811">
        <w:rPr>
          <w:rFonts w:eastAsia="Times New Roman"/>
          <w:kern w:val="0"/>
          <w:rtl/>
        </w:rPr>
        <w:t>ومن مات وترك حملا وقف ماله حتى تضع امرأته حملها في قول أبي حنيفة </w:t>
      </w:r>
      <w:r>
        <w:rPr>
          <w:rFonts w:eastAsia="Times New Roman" w:hint="cs"/>
          <w:kern w:val="0"/>
          <w:rtl/>
        </w:rPr>
        <w:t xml:space="preserve">، </w:t>
      </w:r>
      <w:r w:rsidRPr="00E70811">
        <w:rPr>
          <w:rFonts w:eastAsia="Times New Roman"/>
          <w:kern w:val="0"/>
          <w:rtl/>
        </w:rPr>
        <w:t>والجد أولى بالميراث من الإخوة عند أبي حنيفة وقال أبو يوسف ومحمد: يقاسمهم إلا أن تنقصه المقاسمة من الثلث </w:t>
      </w:r>
      <w:r>
        <w:rPr>
          <w:rFonts w:eastAsia="Times New Roman" w:hint="cs"/>
          <w:kern w:val="0"/>
          <w:rtl/>
        </w:rPr>
        <w:t xml:space="preserve">، </w:t>
      </w:r>
      <w:r w:rsidRPr="00E70811">
        <w:rPr>
          <w:rFonts w:eastAsia="Times New Roman"/>
          <w:kern w:val="0"/>
          <w:rtl/>
        </w:rPr>
        <w:t>وإذا اجتمعت الجدات فالسدس لأقربهن </w:t>
      </w:r>
      <w:r>
        <w:rPr>
          <w:rFonts w:eastAsia="Times New Roman" w:hint="cs"/>
          <w:kern w:val="0"/>
          <w:rtl/>
        </w:rPr>
        <w:t xml:space="preserve">، </w:t>
      </w:r>
      <w:r w:rsidRPr="00E70811">
        <w:rPr>
          <w:rFonts w:eastAsia="Times New Roman"/>
          <w:kern w:val="0"/>
          <w:rtl/>
        </w:rPr>
        <w:t>ويحجب الجد أمه </w:t>
      </w:r>
      <w:r>
        <w:rPr>
          <w:rFonts w:eastAsia="Times New Roman" w:hint="cs"/>
          <w:kern w:val="0"/>
          <w:rtl/>
        </w:rPr>
        <w:t xml:space="preserve">، </w:t>
      </w:r>
      <w:r w:rsidRPr="00E70811">
        <w:rPr>
          <w:rFonts w:eastAsia="Times New Roman"/>
          <w:kern w:val="0"/>
          <w:rtl/>
        </w:rPr>
        <w:t>ولا ترث أم أبي الأم بسهم وكل جدة تحجب أمها </w:t>
      </w:r>
    </w:p>
    <w:p w14:paraId="07210789"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ذوي الأرحام </w:t>
      </w:r>
      <w:r w:rsidRPr="00C94FE6">
        <w:rPr>
          <w:rFonts w:eastAsia="Times New Roman" w:hint="cs"/>
          <w:b/>
          <w:bCs/>
          <w:kern w:val="0"/>
          <w:sz w:val="32"/>
          <w:szCs w:val="32"/>
          <w:highlight w:val="yellow"/>
          <w:u w:val="single"/>
          <w:rtl/>
        </w:rPr>
        <w:t>]</w:t>
      </w:r>
      <w:r w:rsidRPr="003E1B2E">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وإذا لم يكن للميت عصبة ولا ذو سهم ورثه ذوو أرحامه وهم عشرة: ولد البنت وولد الأخت </w:t>
      </w:r>
      <w:r>
        <w:rPr>
          <w:rFonts w:eastAsia="Times New Roman" w:hint="cs"/>
          <w:kern w:val="0"/>
          <w:rtl/>
        </w:rPr>
        <w:t xml:space="preserve">، </w:t>
      </w:r>
      <w:r w:rsidRPr="00E70811">
        <w:rPr>
          <w:rFonts w:eastAsia="Times New Roman"/>
          <w:kern w:val="0"/>
          <w:rtl/>
        </w:rPr>
        <w:t>وابنة الأخ وابنة العم والخال والخالة وأب الأم والعم من الأم والعمة وولد الأخ من الأم ومن أدلى بهم </w:t>
      </w:r>
      <w:r>
        <w:rPr>
          <w:rFonts w:eastAsia="Times New Roman" w:hint="cs"/>
          <w:kern w:val="0"/>
          <w:rtl/>
        </w:rPr>
        <w:t xml:space="preserve">، </w:t>
      </w:r>
      <w:r w:rsidRPr="00E70811">
        <w:rPr>
          <w:rFonts w:eastAsia="Times New Roman"/>
          <w:kern w:val="0"/>
          <w:rtl/>
        </w:rPr>
        <w:t>وأولاهم ولد الميت ثم ولد الأبوين أو أحدهما وهم بنات الإخوة وولد الأخوات ثم ولد أبوي أبويه أو أحدهما وهم الأخوال والخالات والعمات </w:t>
      </w:r>
      <w:r>
        <w:rPr>
          <w:rFonts w:eastAsia="Times New Roman" w:hint="cs"/>
          <w:kern w:val="0"/>
          <w:rtl/>
        </w:rPr>
        <w:t xml:space="preserve">، </w:t>
      </w:r>
      <w:r w:rsidRPr="00E70811">
        <w:rPr>
          <w:rFonts w:eastAsia="Times New Roman"/>
          <w:kern w:val="0"/>
          <w:rtl/>
        </w:rPr>
        <w:t xml:space="preserve">وإذا استوى ولد أب في درجة فأولاهم من أدلى </w:t>
      </w:r>
      <w:r w:rsidRPr="00E70811">
        <w:rPr>
          <w:rFonts w:eastAsia="Times New Roman"/>
          <w:kern w:val="0"/>
          <w:rtl/>
        </w:rPr>
        <w:lastRenderedPageBreak/>
        <w:t>بوارث وأقربهم أولى من أبعدهم وأب الأم أولى من ولد الأخ والأخت </w:t>
      </w:r>
      <w:r>
        <w:rPr>
          <w:rFonts w:eastAsia="Times New Roman" w:hint="cs"/>
          <w:kern w:val="0"/>
          <w:rtl/>
        </w:rPr>
        <w:t xml:space="preserve">، </w:t>
      </w:r>
      <w:r w:rsidRPr="00E70811">
        <w:rPr>
          <w:rFonts w:eastAsia="Times New Roman"/>
          <w:kern w:val="0"/>
          <w:rtl/>
        </w:rPr>
        <w:t>والمعتق أحق بالفاضل من سهم ذوي سهام إذا لم تكن عصبة سواه ومولى الموالاة يرث </w:t>
      </w:r>
      <w:r>
        <w:rPr>
          <w:rFonts w:eastAsia="Times New Roman" w:hint="cs"/>
          <w:kern w:val="0"/>
          <w:rtl/>
        </w:rPr>
        <w:t xml:space="preserve">، </w:t>
      </w:r>
      <w:r w:rsidRPr="00E70811">
        <w:rPr>
          <w:rFonts w:eastAsia="Times New Roman"/>
          <w:kern w:val="0"/>
          <w:rtl/>
        </w:rPr>
        <w:t>وإذا ترك المعتق أبا مولاه وابن مولاه فماله للابن وقال أبو يوسف: للأب السدس والباقي للابن فإن ترك جد مولاه وأخ مولاه فالمال للجد في قول أبي حنيفة وقال أبو يوسف ومحمد: هو بينهما </w:t>
      </w:r>
      <w:r>
        <w:rPr>
          <w:rFonts w:eastAsia="Times New Roman" w:hint="cs"/>
          <w:kern w:val="0"/>
          <w:rtl/>
        </w:rPr>
        <w:t xml:space="preserve">، </w:t>
      </w:r>
      <w:r w:rsidRPr="00E70811">
        <w:rPr>
          <w:rFonts w:eastAsia="Times New Roman"/>
          <w:kern w:val="0"/>
          <w:rtl/>
        </w:rPr>
        <w:t>ولا يباع الولاء ولا يوهب </w:t>
      </w:r>
    </w:p>
    <w:p w14:paraId="192ABF48" w14:textId="77777777" w:rsidR="00C11C4E" w:rsidRPr="00E70811" w:rsidRDefault="00C11C4E" w:rsidP="00775A91">
      <w:pPr>
        <w:rPr>
          <w:rFonts w:eastAsia="Times New Roman"/>
          <w:kern w:val="0"/>
          <w:rtl/>
        </w:rPr>
      </w:pPr>
      <w:r w:rsidRPr="00C94FE6">
        <w:rPr>
          <w:rFonts w:eastAsia="Times New Roman" w:hint="cs"/>
          <w:b/>
          <w:bCs/>
          <w:kern w:val="0"/>
          <w:sz w:val="32"/>
          <w:szCs w:val="32"/>
          <w:highlight w:val="yellow"/>
          <w:u w:val="single"/>
          <w:rtl/>
        </w:rPr>
        <w:t>[</w:t>
      </w:r>
      <w:r w:rsidRPr="00C94FE6">
        <w:rPr>
          <w:rFonts w:eastAsia="Times New Roman"/>
          <w:b/>
          <w:bCs/>
          <w:kern w:val="0"/>
          <w:sz w:val="32"/>
          <w:szCs w:val="32"/>
          <w:highlight w:val="yellow"/>
          <w:u w:val="single"/>
          <w:rtl/>
        </w:rPr>
        <w:t>باب حساب الفرائض</w:t>
      </w:r>
      <w:r w:rsidRPr="00C94FE6">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كان في المسألة نصف ونصف أو نصف وما بقي فأصلها من اثنين وإن كان ثلث وما بقي أو ثلثان وما بقي فأصلها من ثلاثة وإن كان ربع وما بقي فأصلها من ثمانية وإذا كان سدس وما بقي أو نصف وثلث أو سدس فأصلها من ستة وتعول إلى سبعة وثمانية وتسعة وعشرة </w:t>
      </w:r>
      <w:r>
        <w:rPr>
          <w:rFonts w:eastAsia="Times New Roman" w:hint="cs"/>
          <w:kern w:val="0"/>
          <w:rtl/>
        </w:rPr>
        <w:t>، و</w:t>
      </w:r>
      <w:r w:rsidRPr="00E70811">
        <w:rPr>
          <w:rFonts w:eastAsia="Times New Roman"/>
          <w:kern w:val="0"/>
          <w:rtl/>
        </w:rPr>
        <w:t>إن كان مع الربع ثلث أو سدس فأصلها من اثني عشر وتعول إلى ثلاثة عشر وخمسة عشرة وسبعة عشر </w:t>
      </w:r>
      <w:r>
        <w:rPr>
          <w:rFonts w:eastAsia="Times New Roman" w:hint="cs"/>
          <w:kern w:val="0"/>
          <w:rtl/>
        </w:rPr>
        <w:t xml:space="preserve">، </w:t>
      </w:r>
      <w:r w:rsidRPr="00E70811">
        <w:rPr>
          <w:rFonts w:eastAsia="Times New Roman"/>
          <w:kern w:val="0"/>
          <w:rtl/>
        </w:rPr>
        <w:t>وإذا كان مع الثمن ثلثان أو سدس فأصلها من أربعة وعشرين وتعول إلى سبعة وعشرين فإذا انقسمت المسألة على الورثة فقد صحت وإن لم تنقسم سهام فريق عليهم فاضرب عددهم في أصل المسألة وعولها إن كانت عائلة فما خرج فمنه تصح المسألة كامرأة وأخوين: للمرأة الربع سهم وللأخوين ما بقي وهي ثلاثة أسهم لا تنقسم عليهما فاضرب اثنين في أصل المسألة فتكون ثمانية ومنها تصح </w:t>
      </w:r>
      <w:r>
        <w:rPr>
          <w:rFonts w:eastAsia="Times New Roman" w:hint="cs"/>
          <w:kern w:val="0"/>
          <w:rtl/>
        </w:rPr>
        <w:t xml:space="preserve">، </w:t>
      </w:r>
      <w:r w:rsidRPr="00E70811">
        <w:rPr>
          <w:rFonts w:eastAsia="Times New Roman"/>
          <w:kern w:val="0"/>
          <w:rtl/>
        </w:rPr>
        <w:t>وإن وافق سهامهم عددهم فاضرب وفق عددهم في أصل المسألة كامرأة وستة إخوة للمرأة الربع سهم وللإخوة ثلاثة فاضرب وفق عددهم في أصل المسألة يكون ثمانية ومنه تصح </w:t>
      </w:r>
      <w:r>
        <w:rPr>
          <w:rFonts w:eastAsia="Times New Roman" w:hint="cs"/>
          <w:kern w:val="0"/>
          <w:rtl/>
        </w:rPr>
        <w:t xml:space="preserve">، </w:t>
      </w:r>
      <w:r w:rsidRPr="00E70811">
        <w:rPr>
          <w:rFonts w:eastAsia="Times New Roman"/>
          <w:kern w:val="0"/>
          <w:rtl/>
        </w:rPr>
        <w:t>وإن لم تنقسم سهام فريقين أو أكثر فاضرب أحد الفريقين ي الآخر ثم ما اجتمع في الفريق الثالث ثم ما اجتمع في أصل المسألة </w:t>
      </w:r>
      <w:r>
        <w:rPr>
          <w:rFonts w:eastAsia="Times New Roman" w:hint="cs"/>
          <w:kern w:val="0"/>
          <w:rtl/>
        </w:rPr>
        <w:t xml:space="preserve">، </w:t>
      </w:r>
      <w:r w:rsidRPr="00E70811">
        <w:rPr>
          <w:rFonts w:eastAsia="Times New Roman"/>
          <w:kern w:val="0"/>
          <w:rtl/>
        </w:rPr>
        <w:t>فإن تساوت الأعداد أجزأ أحدهما عن الآخر كامرأتين وأخوين فاضرب اثنين في أصل المسألة </w:t>
      </w:r>
      <w:r>
        <w:rPr>
          <w:rFonts w:eastAsia="Times New Roman" w:hint="cs"/>
          <w:kern w:val="0"/>
          <w:rtl/>
        </w:rPr>
        <w:t xml:space="preserve">، </w:t>
      </w:r>
      <w:r w:rsidRPr="00E70811">
        <w:rPr>
          <w:rFonts w:eastAsia="Times New Roman"/>
          <w:kern w:val="0"/>
          <w:rtl/>
        </w:rPr>
        <w:t>فإن كان أحد العددين جزءا من الآخر أغنى الأكثر عن الأقل كأربع نسوة وأخوين إذا ضربت الأربعة أجزأك عن الآخر فإن وافق أحد العددين الآخر ضربت وفق أحدهما في جميع الآخر ثم ما اجتمع في أصل المسألة كأربع نسوة وأخت وستة أعمام فالستة توافق الأربعة بالنصف فاضرب نصف أحدهما في جميع الآخر ثم ما اجتمع في أصل المسألة تكون ثمانية وأربعين ومنها تصح </w:t>
      </w:r>
      <w:r>
        <w:rPr>
          <w:rFonts w:eastAsia="Times New Roman" w:hint="cs"/>
          <w:kern w:val="0"/>
          <w:rtl/>
        </w:rPr>
        <w:t xml:space="preserve">، </w:t>
      </w:r>
      <w:r w:rsidRPr="00E70811">
        <w:rPr>
          <w:rFonts w:eastAsia="Times New Roman"/>
          <w:kern w:val="0"/>
          <w:rtl/>
        </w:rPr>
        <w:t>فإذا صحت المسألة فاضرب سهام كل وارث في التركة ثم اقسم ما اجتمع على ما صحت منه الفريضة يخرج حق ذلك الوارث </w:t>
      </w:r>
      <w:r>
        <w:rPr>
          <w:rFonts w:eastAsia="Times New Roman" w:hint="cs"/>
          <w:kern w:val="0"/>
          <w:rtl/>
        </w:rPr>
        <w:t xml:space="preserve">، </w:t>
      </w:r>
      <w:r w:rsidRPr="00E70811">
        <w:rPr>
          <w:rFonts w:eastAsia="Times New Roman"/>
          <w:kern w:val="0"/>
          <w:rtl/>
        </w:rPr>
        <w:t xml:space="preserve">وإذا لم تقسم التركة حتى مات أحد الورثة فإن كان ما يصيبه من الميت الأول ينقسم على ورثته فقد صحت المسألتان مما صحت الأولى وإن لم ينقسم صححت فريضة الميت الثاني بالطريقة التي ذكرناها ثم ضربت إحدى المسألتين في الأخرى إن لم يكن بين سهام الميت الثاني وما صحت منه فريضة موافقة فإن كان بينهما موافقة فاضرب المسألة الثانية في الأولى فما اجتمع صحت </w:t>
      </w:r>
      <w:r w:rsidRPr="00E70811">
        <w:rPr>
          <w:rFonts w:eastAsia="Times New Roman"/>
          <w:kern w:val="0"/>
          <w:rtl/>
        </w:rPr>
        <w:lastRenderedPageBreak/>
        <w:t>منه المسألتان </w:t>
      </w:r>
      <w:r>
        <w:rPr>
          <w:rFonts w:eastAsia="Times New Roman" w:hint="cs"/>
          <w:kern w:val="0"/>
          <w:rtl/>
        </w:rPr>
        <w:t xml:space="preserve">، </w:t>
      </w:r>
      <w:r w:rsidRPr="00E70811">
        <w:rPr>
          <w:rFonts w:eastAsia="Times New Roman"/>
          <w:kern w:val="0"/>
          <w:rtl/>
        </w:rPr>
        <w:t>وكل من له شيء من المسألة الأولى مضروب في وفق المسألة الثانية ومن كان له شيء من المسألة الثانية مضروب في وفق تركة الميت الثاني وإذا صحت مسألة المناسخة وأردت معرفة ما يصيب كل واحد من حبات الدرهم قسمت ما صحت منه المسألة على ثمانية وأربعين فما خرج أخذت له من سهام كل وارث والله أعلم بالصواب</w:t>
      </w:r>
      <w:r>
        <w:rPr>
          <w:rFonts w:eastAsia="Times New Roman"/>
          <w:kern w:val="0"/>
          <w:rtl/>
        </w:rPr>
        <w:t>،</w:t>
      </w:r>
      <w:r w:rsidRPr="00E70811">
        <w:rPr>
          <w:rFonts w:eastAsia="Times New Roman"/>
          <w:kern w:val="0"/>
          <w:rtl/>
        </w:rPr>
        <w:t> </w:t>
      </w:r>
    </w:p>
    <w:p w14:paraId="17F8DC97" w14:textId="77777777" w:rsidR="00C11C4E" w:rsidRPr="00E70811" w:rsidRDefault="00C11C4E" w:rsidP="00775A91">
      <w:pPr>
        <w:jc w:val="center"/>
        <w:rPr>
          <w:rtl/>
        </w:rPr>
      </w:pPr>
      <w:r w:rsidRPr="00E70811">
        <w:rPr>
          <w:rFonts w:hint="cs"/>
          <w:rtl/>
        </w:rPr>
        <w:t>***</w:t>
      </w:r>
    </w:p>
    <w:p w14:paraId="41333F82" w14:textId="77777777" w:rsidR="00C11C4E" w:rsidRPr="00E70811" w:rsidRDefault="00C11C4E">
      <w:pPr>
        <w:rPr>
          <w:rtl/>
        </w:rPr>
      </w:pPr>
    </w:p>
    <w:p w14:paraId="66182FF9" w14:textId="77777777" w:rsidR="00C11C4E" w:rsidRPr="00E70811" w:rsidRDefault="00C11C4E">
      <w:pPr>
        <w:rPr>
          <w:rtl/>
        </w:rPr>
      </w:pPr>
    </w:p>
    <w:p w14:paraId="48F543D1" w14:textId="77777777" w:rsidR="00C11C4E" w:rsidRPr="00E70811" w:rsidRDefault="00C11C4E">
      <w:pPr>
        <w:rPr>
          <w:rtl/>
        </w:rPr>
      </w:pPr>
    </w:p>
    <w:p w14:paraId="04377309" w14:textId="77777777" w:rsidR="00C11C4E" w:rsidRPr="00047A51" w:rsidRDefault="00C11C4E" w:rsidP="00775A91">
      <w:pPr>
        <w:pStyle w:val="a3"/>
        <w:jc w:val="center"/>
        <w:rPr>
          <w:sz w:val="40"/>
          <w:szCs w:val="40"/>
          <w:rtl/>
        </w:rPr>
      </w:pPr>
    </w:p>
    <w:p w14:paraId="5E44C608" w14:textId="77777777" w:rsidR="00C11C4E" w:rsidRDefault="00C11C4E" w:rsidP="00775A91">
      <w:pPr>
        <w:pStyle w:val="a3"/>
        <w:jc w:val="center"/>
        <w:rPr>
          <w:sz w:val="40"/>
          <w:szCs w:val="40"/>
          <w:highlight w:val="yellow"/>
          <w:u w:val="single"/>
          <w:rtl/>
          <w:lang w:bidi="ar-KW"/>
        </w:rPr>
      </w:pPr>
      <w:r>
        <w:rPr>
          <w:rFonts w:hint="cs"/>
          <w:sz w:val="40"/>
          <w:szCs w:val="40"/>
          <w:highlight w:val="yellow"/>
          <w:u w:val="single"/>
          <w:rtl/>
          <w:lang w:bidi="ar-KW"/>
        </w:rPr>
        <w:t>المتن الثاني</w:t>
      </w:r>
    </w:p>
    <w:p w14:paraId="0F6E0FBA" w14:textId="77777777" w:rsidR="00C11C4E" w:rsidRPr="00047A51" w:rsidRDefault="00C11C4E" w:rsidP="00775A91">
      <w:pPr>
        <w:pStyle w:val="a3"/>
        <w:jc w:val="center"/>
        <w:rPr>
          <w:sz w:val="40"/>
          <w:szCs w:val="40"/>
          <w:highlight w:val="yellow"/>
          <w:u w:val="single"/>
          <w:rtl/>
          <w:lang w:bidi="ar-KW"/>
        </w:rPr>
      </w:pPr>
      <w:r>
        <w:rPr>
          <w:rFonts w:hint="cs"/>
          <w:sz w:val="40"/>
          <w:szCs w:val="40"/>
          <w:highlight w:val="yellow"/>
          <w:u w:val="single"/>
          <w:rtl/>
          <w:lang w:bidi="ar-KW"/>
        </w:rPr>
        <w:t>متن (</w:t>
      </w:r>
      <w:r w:rsidRPr="00047A51">
        <w:rPr>
          <w:sz w:val="40"/>
          <w:szCs w:val="40"/>
          <w:highlight w:val="yellow"/>
          <w:u w:val="single"/>
          <w:rtl/>
          <w:lang w:bidi="ar-KW"/>
        </w:rPr>
        <w:t>مختصر خليل</w:t>
      </w:r>
      <w:r>
        <w:rPr>
          <w:rFonts w:hint="cs"/>
          <w:sz w:val="40"/>
          <w:szCs w:val="40"/>
          <w:highlight w:val="yellow"/>
          <w:u w:val="single"/>
          <w:rtl/>
          <w:lang w:bidi="ar-KW"/>
        </w:rPr>
        <w:t>)</w:t>
      </w:r>
    </w:p>
    <w:p w14:paraId="0C5E1EDA" w14:textId="77777777" w:rsidR="00C11C4E" w:rsidRPr="00047A51" w:rsidRDefault="00C11C4E" w:rsidP="00775A91">
      <w:pPr>
        <w:pStyle w:val="a3"/>
        <w:jc w:val="center"/>
        <w:rPr>
          <w:sz w:val="40"/>
          <w:szCs w:val="40"/>
          <w:highlight w:val="yellow"/>
          <w:u w:val="single"/>
          <w:rtl/>
          <w:lang w:bidi="ar-KW"/>
        </w:rPr>
      </w:pPr>
      <w:r>
        <w:rPr>
          <w:rFonts w:hint="cs"/>
          <w:sz w:val="40"/>
          <w:szCs w:val="40"/>
          <w:highlight w:val="yellow"/>
          <w:u w:val="single"/>
          <w:rtl/>
          <w:lang w:bidi="ar-KW"/>
        </w:rPr>
        <w:t>في ال</w:t>
      </w:r>
      <w:r w:rsidRPr="00047A51">
        <w:rPr>
          <w:sz w:val="40"/>
          <w:szCs w:val="40"/>
          <w:highlight w:val="yellow"/>
          <w:u w:val="single"/>
          <w:rtl/>
          <w:lang w:bidi="ar-KW"/>
        </w:rPr>
        <w:t xml:space="preserve">فقه </w:t>
      </w:r>
      <w:r>
        <w:rPr>
          <w:rFonts w:hint="cs"/>
          <w:sz w:val="40"/>
          <w:szCs w:val="40"/>
          <w:highlight w:val="yellow"/>
          <w:u w:val="single"/>
          <w:rtl/>
          <w:lang w:bidi="ar-KW"/>
        </w:rPr>
        <w:t>ال</w:t>
      </w:r>
      <w:r w:rsidRPr="00047A51">
        <w:rPr>
          <w:sz w:val="40"/>
          <w:szCs w:val="40"/>
          <w:highlight w:val="yellow"/>
          <w:u w:val="single"/>
          <w:rtl/>
          <w:lang w:bidi="ar-KW"/>
        </w:rPr>
        <w:t>مالكي</w:t>
      </w:r>
    </w:p>
    <w:p w14:paraId="11D2413A" w14:textId="77777777" w:rsidR="00C11C4E" w:rsidRPr="00047A51" w:rsidRDefault="00C11C4E" w:rsidP="00775A91">
      <w:pPr>
        <w:pStyle w:val="a3"/>
        <w:jc w:val="center"/>
        <w:rPr>
          <w:sz w:val="32"/>
          <w:szCs w:val="32"/>
          <w:u w:val="single"/>
          <w:rtl/>
        </w:rPr>
      </w:pPr>
      <w:r w:rsidRPr="00047A51">
        <w:rPr>
          <w:rFonts w:hint="cs"/>
          <w:sz w:val="32"/>
          <w:szCs w:val="32"/>
          <w:highlight w:val="yellow"/>
          <w:u w:val="single"/>
          <w:rtl/>
        </w:rPr>
        <w:t>خليل بن إسحاق بن موسى الجندي المالكي (المتوفى: 776 هـ)</w:t>
      </w:r>
    </w:p>
    <w:p w14:paraId="4A1D121B" w14:textId="77777777" w:rsidR="00C11C4E" w:rsidRPr="00047A51" w:rsidRDefault="00C11C4E" w:rsidP="00775A91">
      <w:pPr>
        <w:pStyle w:val="a3"/>
        <w:jc w:val="center"/>
        <w:rPr>
          <w:sz w:val="40"/>
          <w:szCs w:val="40"/>
          <w:rtl/>
        </w:rPr>
      </w:pPr>
    </w:p>
    <w:p w14:paraId="584C6CF3" w14:textId="77777777" w:rsidR="00C11C4E" w:rsidRDefault="00C11C4E" w:rsidP="00775A91">
      <w:r w:rsidRPr="0094652F">
        <w:rPr>
          <w:b/>
          <w:bCs/>
          <w:kern w:val="0"/>
          <w:sz w:val="32"/>
          <w:szCs w:val="32"/>
          <w:highlight w:val="yellow"/>
          <w:u w:val="single"/>
          <w:rtl/>
          <w:lang w:bidi="ar-KW"/>
        </w:rPr>
        <w:lastRenderedPageBreak/>
        <w:t>[تنبيه]:</w:t>
      </w:r>
      <w:r w:rsidRPr="00E70811">
        <w:rPr>
          <w:kern w:val="0"/>
          <w:rtl/>
          <w:lang w:bidi="ar-KW"/>
        </w:rPr>
        <w:t xml:space="preserve"> </w:t>
      </w:r>
      <w:r w:rsidRPr="00E70811">
        <w:rPr>
          <w:rFonts w:eastAsia="Times New Roman"/>
          <w:kern w:val="0"/>
          <w:rtl/>
        </w:rPr>
        <w:t xml:space="preserve">مختصر خليل تأليف </w:t>
      </w:r>
      <w:r>
        <w:rPr>
          <w:rFonts w:eastAsia="Times New Roman" w:hint="cs"/>
          <w:kern w:val="0"/>
          <w:rtl/>
        </w:rPr>
        <w:t xml:space="preserve">الإمام </w:t>
      </w:r>
      <w:r w:rsidRPr="00E70811">
        <w:rPr>
          <w:rFonts w:eastAsia="Times New Roman"/>
          <w:kern w:val="0"/>
          <w:rtl/>
        </w:rPr>
        <w:t xml:space="preserve">خليل بن إسحاق الجندي </w:t>
      </w:r>
      <w:r>
        <w:rPr>
          <w:rFonts w:eastAsia="Times New Roman" w:hint="cs"/>
          <w:kern w:val="0"/>
          <w:rtl/>
        </w:rPr>
        <w:t xml:space="preserve">وهو </w:t>
      </w:r>
      <w:r w:rsidRPr="00E70811">
        <w:rPr>
          <w:rFonts w:eastAsia="Times New Roman"/>
          <w:kern w:val="0"/>
          <w:rtl/>
        </w:rPr>
        <w:t>من كبار الفقهاء المالكية</w:t>
      </w:r>
      <w:r>
        <w:rPr>
          <w:rFonts w:eastAsia="Times New Roman"/>
          <w:kern w:val="0"/>
          <w:rtl/>
        </w:rPr>
        <w:t>،</w:t>
      </w:r>
      <w:r w:rsidRPr="00E70811">
        <w:rPr>
          <w:rFonts w:eastAsia="Times New Roman"/>
          <w:kern w:val="0"/>
          <w:rtl/>
        </w:rPr>
        <w:t> شارك في علوم العربية والحديث والفرائض والاصول والجدل</w:t>
      </w:r>
      <w:r>
        <w:rPr>
          <w:rFonts w:eastAsia="Times New Roman"/>
          <w:kern w:val="0"/>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أقام بالقاهرة</w:t>
      </w:r>
      <w:r>
        <w:rPr>
          <w:rFonts w:eastAsia="Times New Roman"/>
          <w:kern w:val="0"/>
          <w:rtl/>
        </w:rPr>
        <w:t xml:space="preserve">، </w:t>
      </w:r>
      <w:r w:rsidRPr="00E70811">
        <w:rPr>
          <w:rFonts w:eastAsia="Times New Roman"/>
          <w:kern w:val="0"/>
          <w:rtl/>
        </w:rPr>
        <w:t>وجاور بمكة</w:t>
      </w:r>
      <w:r>
        <w:rPr>
          <w:rFonts w:eastAsia="Times New Roman"/>
          <w:kern w:val="0"/>
          <w:rtl/>
        </w:rPr>
        <w:t>،</w:t>
      </w:r>
      <w:r w:rsidRPr="00E70811">
        <w:rPr>
          <w:rFonts w:eastAsia="Times New Roman"/>
          <w:kern w:val="0"/>
          <w:rtl/>
        </w:rPr>
        <w:t> توفي في ربيع الاول سنة 767 ه</w:t>
      </w:r>
      <w:r>
        <w:rPr>
          <w:rFonts w:eastAsia="Times New Roman"/>
          <w:kern w:val="0"/>
          <w:rtl/>
        </w:rPr>
        <w:t>،</w:t>
      </w:r>
      <w:r w:rsidRPr="00E70811">
        <w:rPr>
          <w:rFonts w:eastAsia="Times New Roman"/>
          <w:kern w:val="0"/>
          <w:rtl/>
        </w:rPr>
        <w:t> </w:t>
      </w:r>
      <w:r>
        <w:rPr>
          <w:rFonts w:eastAsia="Times New Roman" w:hint="cs"/>
          <w:kern w:val="0"/>
          <w:rtl/>
        </w:rPr>
        <w:t>و</w:t>
      </w:r>
      <w:r w:rsidRPr="00E70811">
        <w:rPr>
          <w:rFonts w:eastAsia="Times New Roman"/>
          <w:kern w:val="0"/>
          <w:rtl/>
        </w:rPr>
        <w:t xml:space="preserve">من </w:t>
      </w:r>
      <w:r>
        <w:rPr>
          <w:rFonts w:eastAsia="Times New Roman" w:hint="cs"/>
          <w:kern w:val="0"/>
          <w:rtl/>
        </w:rPr>
        <w:t xml:space="preserve">أهم </w:t>
      </w:r>
      <w:r w:rsidRPr="00E70811">
        <w:rPr>
          <w:rFonts w:eastAsia="Times New Roman"/>
          <w:kern w:val="0"/>
          <w:rtl/>
        </w:rPr>
        <w:t>تصانيفه: المختصر في فروع الفقه المالكي </w:t>
      </w:r>
      <w:r>
        <w:rPr>
          <w:rFonts w:eastAsia="Times New Roman" w:hint="cs"/>
          <w:kern w:val="0"/>
          <w:rtl/>
        </w:rPr>
        <w:t xml:space="preserve">(مختصر خليل) </w:t>
      </w:r>
      <w:r w:rsidRPr="00E70811">
        <w:rPr>
          <w:rFonts w:eastAsia="Times New Roman"/>
          <w:kern w:val="0"/>
          <w:bdr w:val="none" w:sz="0" w:space="0" w:color="auto" w:frame="1"/>
          <w:rtl/>
        </w:rPr>
        <w:t xml:space="preserve">وهو هذا </w:t>
      </w:r>
      <w:r>
        <w:rPr>
          <w:rFonts w:eastAsia="Times New Roman" w:hint="cs"/>
          <w:kern w:val="0"/>
          <w:bdr w:val="none" w:sz="0" w:space="0" w:color="auto" w:frame="1"/>
          <w:rtl/>
        </w:rPr>
        <w:t xml:space="preserve">المتن، ومن مؤلفاته كذلك: </w:t>
      </w:r>
      <w:r w:rsidRPr="00E70811">
        <w:rPr>
          <w:rFonts w:eastAsia="Times New Roman"/>
          <w:kern w:val="0"/>
          <w:rtl/>
        </w:rPr>
        <w:t>مناقب الشيخ عبد الله المنوفي</w:t>
      </w:r>
      <w:r>
        <w:rPr>
          <w:rFonts w:eastAsia="Times New Roman"/>
          <w:kern w:val="0"/>
          <w:rtl/>
        </w:rPr>
        <w:t xml:space="preserve">، </w:t>
      </w:r>
      <w:r>
        <w:rPr>
          <w:rFonts w:eastAsia="Times New Roman" w:hint="cs"/>
          <w:kern w:val="0"/>
          <w:rtl/>
        </w:rPr>
        <w:t>و</w:t>
      </w:r>
      <w:r w:rsidRPr="00E70811">
        <w:rPr>
          <w:rFonts w:eastAsia="Times New Roman"/>
          <w:kern w:val="0"/>
          <w:rtl/>
        </w:rPr>
        <w:t>مناسك الحج</w:t>
      </w:r>
      <w:r>
        <w:rPr>
          <w:rFonts w:eastAsia="Times New Roman"/>
          <w:kern w:val="0"/>
          <w:rtl/>
        </w:rPr>
        <w:t xml:space="preserve">، </w:t>
      </w:r>
      <w:r w:rsidRPr="00E70811">
        <w:rPr>
          <w:rFonts w:eastAsia="Times New Roman"/>
          <w:kern w:val="0"/>
          <w:rtl/>
        </w:rPr>
        <w:t>شرح ابن الحاجب في ست مجلدات</w:t>
      </w:r>
      <w:r>
        <w:rPr>
          <w:rFonts w:eastAsia="Times New Roman"/>
          <w:kern w:val="0"/>
          <w:rtl/>
        </w:rPr>
        <w:t xml:space="preserve">، </w:t>
      </w:r>
      <w:r w:rsidRPr="00E70811">
        <w:rPr>
          <w:rFonts w:eastAsia="Times New Roman"/>
          <w:kern w:val="0"/>
          <w:rtl/>
        </w:rPr>
        <w:t xml:space="preserve">وشرح على المدونة الامام مالك </w:t>
      </w:r>
      <w:r>
        <w:rPr>
          <w:rFonts w:eastAsia="Times New Roman" w:hint="cs"/>
          <w:kern w:val="0"/>
          <w:rtl/>
        </w:rPr>
        <w:t>و</w:t>
      </w:r>
      <w:r w:rsidRPr="00E70811">
        <w:rPr>
          <w:rFonts w:eastAsia="Times New Roman"/>
          <w:kern w:val="0"/>
          <w:rtl/>
        </w:rPr>
        <w:t>لم يكمل</w:t>
      </w:r>
      <w:r>
        <w:rPr>
          <w:rFonts w:eastAsia="Times New Roman"/>
          <w:kern w:val="0"/>
          <w:rtl/>
        </w:rPr>
        <w:t>،</w:t>
      </w:r>
      <w:r w:rsidRPr="00E70811">
        <w:rPr>
          <w:rFonts w:eastAsia="Times New Roman"/>
          <w:kern w:val="0"/>
          <w:rtl/>
        </w:rPr>
        <w:t> </w:t>
      </w:r>
      <w:r>
        <w:rPr>
          <w:rFonts w:eastAsia="Times New Roman" w:hint="cs"/>
          <w:kern w:val="0"/>
          <w:rtl/>
        </w:rPr>
        <w:t xml:space="preserve">وله ترجمة </w:t>
      </w:r>
      <w:r w:rsidRPr="00E70811">
        <w:rPr>
          <w:rFonts w:eastAsia="Times New Roman"/>
          <w:kern w:val="0"/>
          <w:rtl/>
        </w:rPr>
        <w:t>في الدرر الكامنة لابن حجر </w:t>
      </w:r>
      <w:r w:rsidRPr="00E70811">
        <w:rPr>
          <w:rFonts w:eastAsia="Times New Roman"/>
          <w:kern w:val="0"/>
          <w:bdr w:val="none" w:sz="0" w:space="0" w:color="auto" w:frame="1"/>
          <w:rtl/>
        </w:rPr>
        <w:t>(2 / 86)</w:t>
      </w:r>
      <w:r w:rsidRPr="00E70811">
        <w:rPr>
          <w:rFonts w:eastAsia="Times New Roman"/>
          <w:kern w:val="0"/>
          <w:rtl/>
        </w:rPr>
        <w:t> والنجوم الزاهرة لابن تغري بردي </w:t>
      </w:r>
      <w:r w:rsidRPr="00E70811">
        <w:rPr>
          <w:rFonts w:eastAsia="Times New Roman"/>
          <w:kern w:val="0"/>
          <w:bdr w:val="none" w:sz="0" w:space="0" w:color="auto" w:frame="1"/>
          <w:rtl/>
        </w:rPr>
        <w:t>(11 / 92)</w:t>
      </w:r>
      <w:r w:rsidRPr="00E70811">
        <w:rPr>
          <w:rFonts w:eastAsia="Times New Roman"/>
          <w:kern w:val="0"/>
          <w:rtl/>
        </w:rPr>
        <w:t> وحسن المحاضرة للسيوطي </w:t>
      </w:r>
      <w:r w:rsidRPr="00E70811">
        <w:rPr>
          <w:rFonts w:eastAsia="Times New Roman"/>
          <w:kern w:val="0"/>
          <w:bdr w:val="none" w:sz="0" w:space="0" w:color="auto" w:frame="1"/>
          <w:rtl/>
        </w:rPr>
        <w:t>(1 / 262)</w:t>
      </w:r>
      <w:r w:rsidRPr="00E70811">
        <w:rPr>
          <w:rFonts w:eastAsia="Times New Roman"/>
          <w:kern w:val="0"/>
          <w:rtl/>
        </w:rPr>
        <w:t> والديباج المذهب لابن فرحون </w:t>
      </w:r>
      <w:r w:rsidRPr="00E70811">
        <w:rPr>
          <w:rFonts w:eastAsia="Times New Roman"/>
          <w:kern w:val="0"/>
          <w:bdr w:val="none" w:sz="0" w:space="0" w:color="auto" w:frame="1"/>
          <w:rtl/>
        </w:rPr>
        <w:t>(115</w:t>
      </w:r>
      <w:r>
        <w:rPr>
          <w:rFonts w:eastAsia="Times New Roman"/>
          <w:kern w:val="0"/>
          <w:bdr w:val="none" w:sz="0" w:space="0" w:color="auto" w:frame="1"/>
          <w:rtl/>
        </w:rPr>
        <w:t xml:space="preserve">، </w:t>
      </w:r>
      <w:r w:rsidRPr="00E70811">
        <w:rPr>
          <w:rFonts w:eastAsia="Times New Roman"/>
          <w:kern w:val="0"/>
          <w:bdr w:val="none" w:sz="0" w:space="0" w:color="auto" w:frame="1"/>
          <w:rtl/>
        </w:rPr>
        <w:t>116)</w:t>
      </w:r>
      <w:r w:rsidRPr="00E70811">
        <w:rPr>
          <w:rFonts w:eastAsia="Times New Roman"/>
          <w:kern w:val="0"/>
          <w:rtl/>
        </w:rPr>
        <w:t> والبستان لابن مريم (96 - 100)</w:t>
      </w:r>
      <w:r>
        <w:rPr>
          <w:rFonts w:eastAsia="Times New Roman" w:hint="cs"/>
          <w:kern w:val="0"/>
          <w:rtl/>
        </w:rPr>
        <w:t xml:space="preserve">، </w:t>
      </w:r>
      <w:r w:rsidRPr="00E70811">
        <w:rPr>
          <w:rFonts w:eastAsia="Times New Roman"/>
          <w:kern w:val="0"/>
          <w:rtl/>
        </w:rPr>
        <w:t>وكشف الظنون لحاجي خليفة </w:t>
      </w:r>
      <w:r>
        <w:rPr>
          <w:rFonts w:eastAsia="Times New Roman" w:hint="cs"/>
          <w:kern w:val="0"/>
          <w:bdr w:val="none" w:sz="0" w:space="0" w:color="auto" w:frame="1"/>
          <w:rtl/>
        </w:rPr>
        <w:t>(</w:t>
      </w:r>
      <w:r w:rsidRPr="00E70811">
        <w:rPr>
          <w:rFonts w:eastAsia="Times New Roman"/>
          <w:kern w:val="0"/>
          <w:bdr w:val="none" w:sz="0" w:space="0" w:color="auto" w:frame="1"/>
          <w:rtl/>
        </w:rPr>
        <w:t>1842 - 1855)</w:t>
      </w:r>
      <w:r w:rsidRPr="00E70811">
        <w:rPr>
          <w:rFonts w:eastAsia="Times New Roman"/>
          <w:kern w:val="0"/>
          <w:rtl/>
        </w:rPr>
        <w:t> </w:t>
      </w:r>
      <w:r>
        <w:rPr>
          <w:rFonts w:eastAsia="Times New Roman"/>
          <w:kern w:val="0"/>
          <w:rtl/>
        </w:rPr>
        <w:t>،</w:t>
      </w:r>
      <w:r w:rsidRPr="00E70811">
        <w:rPr>
          <w:rFonts w:eastAsia="Times New Roman"/>
          <w:kern w:val="0"/>
          <w:rtl/>
        </w:rPr>
        <w:t> </w:t>
      </w:r>
      <w:r>
        <w:rPr>
          <w:rFonts w:eastAsia="Times New Roman" w:hint="cs"/>
          <w:kern w:val="0"/>
          <w:rtl/>
        </w:rPr>
        <w:t xml:space="preserve"> </w:t>
      </w:r>
      <w:r>
        <w:rPr>
          <w:rFonts w:hint="cs"/>
          <w:rtl/>
        </w:rPr>
        <w:t xml:space="preserve">وبالنظر في منهج الشيخ خليل الذي سلك في هذا المختصر نلاحظ أنه اقتصر على مشهور المذهب وما تكون به الفتوى من الأقوال، وأقام في تأليفه خمسًا وعشرين سنة، وقد نال إعجاب المالكية قاطبة، وفي المختصر أثر واضح لمتقدمي الفقهاء المالكية مثل: اللخمي، وابن يونس، والمازري، وهم الذين بني على اختيارهم مختصر خليل، وقد جمع فيه خلاصة فقه المذهب المالكي بطريقة مختصرة جدًا ويعتبر هذا الكتاب وشروحه، المعتمد في نقل أرجح الأقوال التي تم اعتمادها في الفقه المالكي، ومصدر هذه الطبعة: المكتبة الشاملة، المحقق: أحمد جاد، الناشر: دار الحديث: القاهرة: الطبعة الأولى، 1426هـ/2005هـــ </w:t>
      </w:r>
    </w:p>
    <w:p w14:paraId="06FC89A3" w14:textId="77777777" w:rsidR="00C11C4E" w:rsidRPr="005B4031" w:rsidRDefault="00C11C4E" w:rsidP="00775A91"/>
    <w:p w14:paraId="2138E026" w14:textId="77777777" w:rsidR="00C11C4E" w:rsidRDefault="00C11C4E" w:rsidP="00775A91">
      <w:pPr>
        <w:jc w:val="center"/>
        <w:rPr>
          <w:rFonts w:eastAsia="Times New Roman"/>
          <w:kern w:val="0"/>
          <w:rtl/>
        </w:rPr>
      </w:pPr>
      <w:r>
        <w:rPr>
          <w:rFonts w:eastAsia="Times New Roman"/>
          <w:kern w:val="0"/>
        </w:rPr>
        <w:t>***</w:t>
      </w:r>
    </w:p>
    <w:p w14:paraId="1DFBD28C" w14:textId="77777777" w:rsidR="00C11C4E" w:rsidRPr="0094652F" w:rsidRDefault="00C11C4E" w:rsidP="00775A91">
      <w:pPr>
        <w:jc w:val="center"/>
        <w:rPr>
          <w:rFonts w:eastAsia="Times New Roman"/>
          <w:b/>
          <w:bCs/>
          <w:kern w:val="0"/>
          <w:sz w:val="36"/>
          <w:szCs w:val="36"/>
          <w:u w:val="single"/>
          <w:rtl/>
        </w:rPr>
      </w:pPr>
      <w:r w:rsidRPr="0094652F">
        <w:rPr>
          <w:rFonts w:eastAsia="Times New Roman"/>
          <w:b/>
          <w:bCs/>
          <w:kern w:val="0"/>
          <w:sz w:val="36"/>
          <w:szCs w:val="36"/>
          <w:u w:val="single"/>
          <w:rtl/>
        </w:rPr>
        <w:t>مقدمة المؤلف</w:t>
      </w:r>
    </w:p>
    <w:p w14:paraId="60C8F5F0" w14:textId="77777777" w:rsidR="00C11C4E" w:rsidRDefault="00C11C4E" w:rsidP="00775A91">
      <w:pPr>
        <w:rPr>
          <w:rFonts w:eastAsia="Times New Roman"/>
          <w:kern w:val="0"/>
          <w:rtl/>
        </w:rPr>
      </w:pPr>
      <w:r w:rsidRPr="00E70811">
        <w:rPr>
          <w:rFonts w:eastAsia="Times New Roman"/>
          <w:kern w:val="0"/>
          <w:rtl/>
        </w:rPr>
        <w:t>بسم الله الرحمن الرحيم يقول الفقير المضطر لرحمة ربه</w:t>
      </w:r>
      <w:r>
        <w:rPr>
          <w:rFonts w:eastAsia="Times New Roman"/>
          <w:kern w:val="0"/>
          <w:rtl/>
        </w:rPr>
        <w:t xml:space="preserve">، </w:t>
      </w:r>
      <w:r w:rsidRPr="00E70811">
        <w:rPr>
          <w:rFonts w:eastAsia="Times New Roman"/>
          <w:kern w:val="0"/>
          <w:rtl/>
        </w:rPr>
        <w:t>المنكسر خاطره لقلة العمل والتقوى</w:t>
      </w:r>
      <w:r>
        <w:rPr>
          <w:rFonts w:eastAsia="Times New Roman"/>
          <w:kern w:val="0"/>
          <w:rtl/>
        </w:rPr>
        <w:t xml:space="preserve">، </w:t>
      </w:r>
      <w:r w:rsidRPr="00E70811">
        <w:rPr>
          <w:rFonts w:eastAsia="Times New Roman"/>
          <w:kern w:val="0"/>
          <w:rtl/>
        </w:rPr>
        <w:t>خليل بن إسحاق المالكي: الحمد لله حمدا يوافي ما تزايد من النعم</w:t>
      </w:r>
      <w:r>
        <w:rPr>
          <w:rFonts w:eastAsia="Times New Roman"/>
          <w:kern w:val="0"/>
          <w:rtl/>
        </w:rPr>
        <w:t xml:space="preserve">، </w:t>
      </w:r>
      <w:r w:rsidRPr="00E70811">
        <w:rPr>
          <w:rFonts w:eastAsia="Times New Roman"/>
          <w:kern w:val="0"/>
          <w:rtl/>
        </w:rPr>
        <w:t>والشكر له على ما أولانا من الفضل والكرم</w:t>
      </w:r>
      <w:r>
        <w:rPr>
          <w:rFonts w:eastAsia="Times New Roman"/>
          <w:kern w:val="0"/>
          <w:rtl/>
        </w:rPr>
        <w:t xml:space="preserve">، </w:t>
      </w:r>
      <w:r w:rsidRPr="00E70811">
        <w:rPr>
          <w:rFonts w:eastAsia="Times New Roman"/>
          <w:kern w:val="0"/>
          <w:rtl/>
        </w:rPr>
        <w:t>لا أحصي ثناء عليه هو كما أثنى على نفسه</w:t>
      </w:r>
      <w:r>
        <w:rPr>
          <w:rFonts w:eastAsia="Times New Roman"/>
          <w:kern w:val="0"/>
          <w:rtl/>
        </w:rPr>
        <w:t xml:space="preserve">، </w:t>
      </w:r>
      <w:r w:rsidRPr="00E70811">
        <w:rPr>
          <w:rFonts w:eastAsia="Times New Roman"/>
          <w:kern w:val="0"/>
          <w:rtl/>
        </w:rPr>
        <w:t>ونسأله اللطف والاعانة في جميع الاحوال</w:t>
      </w:r>
      <w:r>
        <w:rPr>
          <w:rFonts w:eastAsia="Times New Roman"/>
          <w:kern w:val="0"/>
          <w:rtl/>
        </w:rPr>
        <w:t xml:space="preserve">، </w:t>
      </w:r>
      <w:r w:rsidRPr="00E70811">
        <w:rPr>
          <w:rFonts w:eastAsia="Times New Roman"/>
          <w:kern w:val="0"/>
          <w:rtl/>
        </w:rPr>
        <w:t>وحال حلول الانسان في رمسه</w:t>
      </w:r>
      <w:r>
        <w:rPr>
          <w:rFonts w:eastAsia="Times New Roman" w:hint="cs"/>
          <w:kern w:val="0"/>
          <w:rtl/>
        </w:rPr>
        <w:t xml:space="preserve">، </w:t>
      </w:r>
      <w:r w:rsidRPr="00E70811">
        <w:rPr>
          <w:rFonts w:eastAsia="Times New Roman"/>
          <w:kern w:val="0"/>
          <w:rtl/>
        </w:rPr>
        <w:t>والصلاة والسلام</w:t>
      </w:r>
      <w:r>
        <w:rPr>
          <w:rFonts w:eastAsia="Times New Roman"/>
          <w:kern w:val="0"/>
          <w:rtl/>
        </w:rPr>
        <w:t xml:space="preserve">، </w:t>
      </w:r>
      <w:r w:rsidRPr="00E70811">
        <w:rPr>
          <w:rFonts w:eastAsia="Times New Roman"/>
          <w:kern w:val="0"/>
          <w:rtl/>
        </w:rPr>
        <w:t>على محمد سيد العرب والعجم</w:t>
      </w:r>
      <w:r>
        <w:rPr>
          <w:rFonts w:eastAsia="Times New Roman"/>
          <w:kern w:val="0"/>
          <w:rtl/>
        </w:rPr>
        <w:t xml:space="preserve">، </w:t>
      </w:r>
      <w:r w:rsidRPr="00E70811">
        <w:rPr>
          <w:rFonts w:eastAsia="Times New Roman"/>
          <w:kern w:val="0"/>
          <w:rtl/>
        </w:rPr>
        <w:t>المبعوث لسائر الامم</w:t>
      </w:r>
      <w:r>
        <w:rPr>
          <w:rFonts w:eastAsia="Times New Roman"/>
          <w:kern w:val="0"/>
          <w:rtl/>
        </w:rPr>
        <w:t xml:space="preserve">، </w:t>
      </w:r>
      <w:r w:rsidRPr="00E70811">
        <w:rPr>
          <w:rFonts w:eastAsia="Times New Roman"/>
          <w:kern w:val="0"/>
          <w:rtl/>
        </w:rPr>
        <w:t xml:space="preserve">وعلى آله وأصحابه وأزواجه وذريته وأمته أفضل </w:t>
      </w:r>
      <w:r>
        <w:rPr>
          <w:rFonts w:eastAsia="Times New Roman" w:hint="cs"/>
          <w:kern w:val="0"/>
          <w:rtl/>
        </w:rPr>
        <w:t xml:space="preserve">الأمم، </w:t>
      </w:r>
      <w:r w:rsidRPr="00E70811">
        <w:rPr>
          <w:rFonts w:eastAsia="Times New Roman"/>
          <w:kern w:val="0"/>
          <w:rtl/>
        </w:rPr>
        <w:t>(وبعد) فقد سألني جماعة أبان الله لي ولهم معالم التحقيق</w:t>
      </w:r>
      <w:r>
        <w:rPr>
          <w:rFonts w:eastAsia="Times New Roman"/>
          <w:kern w:val="0"/>
          <w:rtl/>
        </w:rPr>
        <w:t xml:space="preserve">، </w:t>
      </w:r>
      <w:r w:rsidRPr="00E70811">
        <w:rPr>
          <w:rFonts w:eastAsia="Times New Roman"/>
          <w:kern w:val="0"/>
          <w:rtl/>
        </w:rPr>
        <w:t>وسلك بنا وبهم أنفع طريق</w:t>
      </w:r>
      <w:r>
        <w:rPr>
          <w:rFonts w:eastAsia="Times New Roman"/>
          <w:kern w:val="0"/>
          <w:rtl/>
        </w:rPr>
        <w:t xml:space="preserve">، </w:t>
      </w:r>
      <w:r w:rsidRPr="00E70811">
        <w:rPr>
          <w:rFonts w:eastAsia="Times New Roman"/>
          <w:kern w:val="0"/>
          <w:rtl/>
        </w:rPr>
        <w:t>مختصرا على مذهب الامام مالك بن أنس رحمه الله تعالى</w:t>
      </w:r>
      <w:r>
        <w:rPr>
          <w:rFonts w:eastAsia="Times New Roman"/>
          <w:kern w:val="0"/>
          <w:rtl/>
        </w:rPr>
        <w:t xml:space="preserve">، </w:t>
      </w:r>
      <w:r w:rsidRPr="00E70811">
        <w:rPr>
          <w:rFonts w:eastAsia="Times New Roman"/>
          <w:kern w:val="0"/>
          <w:rtl/>
        </w:rPr>
        <w:t>مبينا لما به الفتوى</w:t>
      </w:r>
      <w:r>
        <w:rPr>
          <w:rFonts w:eastAsia="Times New Roman"/>
          <w:kern w:val="0"/>
          <w:rtl/>
        </w:rPr>
        <w:t xml:space="preserve">، </w:t>
      </w:r>
      <w:r w:rsidRPr="00E70811">
        <w:rPr>
          <w:rFonts w:eastAsia="Times New Roman"/>
          <w:kern w:val="0"/>
          <w:rtl/>
        </w:rPr>
        <w:t>فأجبت سؤالهم بعد الاستخارة</w:t>
      </w:r>
      <w:r>
        <w:rPr>
          <w:rFonts w:eastAsia="Times New Roman"/>
          <w:kern w:val="0"/>
          <w:rtl/>
        </w:rPr>
        <w:t xml:space="preserve">، </w:t>
      </w:r>
      <w:r w:rsidRPr="00E70811">
        <w:rPr>
          <w:rFonts w:eastAsia="Times New Roman"/>
          <w:kern w:val="0"/>
          <w:rtl/>
        </w:rPr>
        <w:t>مشيرا بفيها للمدونة</w:t>
      </w:r>
      <w:r>
        <w:rPr>
          <w:rFonts w:eastAsia="Times New Roman"/>
          <w:kern w:val="0"/>
          <w:rtl/>
        </w:rPr>
        <w:t xml:space="preserve">، </w:t>
      </w:r>
      <w:r w:rsidRPr="00E70811">
        <w:rPr>
          <w:rFonts w:eastAsia="Times New Roman"/>
          <w:kern w:val="0"/>
          <w:rtl/>
        </w:rPr>
        <w:t xml:space="preserve">وبأول إلى اختلاف شارحيها في فهمها </w:t>
      </w:r>
      <w:r w:rsidRPr="00E70811">
        <w:rPr>
          <w:rFonts w:eastAsia="Times New Roman"/>
          <w:kern w:val="0"/>
          <w:rtl/>
        </w:rPr>
        <w:lastRenderedPageBreak/>
        <w:t>وبالاختيار للخمي لكن إن كان بصيغة الفعل فذلك لاختياره هو في نفسه</w:t>
      </w:r>
      <w:r>
        <w:rPr>
          <w:rFonts w:eastAsia="Times New Roman"/>
          <w:kern w:val="0"/>
          <w:rtl/>
        </w:rPr>
        <w:t xml:space="preserve">، </w:t>
      </w:r>
      <w:r w:rsidRPr="00E70811">
        <w:rPr>
          <w:rFonts w:eastAsia="Times New Roman"/>
          <w:kern w:val="0"/>
          <w:rtl/>
        </w:rPr>
        <w:t>وبالاسم فذلك لاختياره من الخلاف</w:t>
      </w:r>
      <w:r>
        <w:rPr>
          <w:rFonts w:eastAsia="Times New Roman"/>
          <w:kern w:val="0"/>
          <w:rtl/>
        </w:rPr>
        <w:t xml:space="preserve">، </w:t>
      </w:r>
      <w:r w:rsidRPr="00E70811">
        <w:rPr>
          <w:rFonts w:eastAsia="Times New Roman"/>
          <w:kern w:val="0"/>
          <w:rtl/>
        </w:rPr>
        <w:t>وبالترجيح لابن يونس كذلك</w:t>
      </w:r>
      <w:r>
        <w:rPr>
          <w:rFonts w:eastAsia="Times New Roman"/>
          <w:kern w:val="0"/>
          <w:rtl/>
        </w:rPr>
        <w:t>،</w:t>
      </w:r>
      <w:r>
        <w:rPr>
          <w:rFonts w:eastAsia="Times New Roman" w:hint="cs"/>
          <w:kern w:val="0"/>
          <w:rtl/>
        </w:rPr>
        <w:t xml:space="preserve"> </w:t>
      </w:r>
      <w:r w:rsidRPr="00E70811">
        <w:rPr>
          <w:rFonts w:eastAsia="Times New Roman"/>
          <w:kern w:val="0"/>
          <w:rtl/>
        </w:rPr>
        <w:t>وبالظهور لابن رشد كذلك وبالقول للمازري كذلك</w:t>
      </w:r>
      <w:r>
        <w:rPr>
          <w:rFonts w:eastAsia="Times New Roman"/>
          <w:kern w:val="0"/>
          <w:rtl/>
        </w:rPr>
        <w:t>،</w:t>
      </w:r>
      <w:r w:rsidRPr="00E70811">
        <w:rPr>
          <w:rFonts w:eastAsia="Times New Roman"/>
          <w:kern w:val="0"/>
          <w:rtl/>
        </w:rPr>
        <w:t> وحيث قلت خلاف فذلك للاختلاف في التشهير</w:t>
      </w:r>
      <w:r>
        <w:rPr>
          <w:rFonts w:eastAsia="Times New Roman"/>
          <w:kern w:val="0"/>
          <w:rtl/>
        </w:rPr>
        <w:t xml:space="preserve">، </w:t>
      </w:r>
      <w:r w:rsidRPr="00E70811">
        <w:rPr>
          <w:rFonts w:eastAsia="Times New Roman"/>
          <w:kern w:val="0"/>
          <w:rtl/>
        </w:rPr>
        <w:t>وحيث ذكرت قولين أو أقوالا فذلك لعدم</w:t>
      </w:r>
      <w:r>
        <w:rPr>
          <w:rFonts w:eastAsia="Times New Roman" w:hint="cs"/>
          <w:kern w:val="0"/>
          <w:rtl/>
        </w:rPr>
        <w:t xml:space="preserve"> </w:t>
      </w:r>
      <w:r w:rsidRPr="00E70811">
        <w:rPr>
          <w:rFonts w:eastAsia="Times New Roman"/>
          <w:kern w:val="0"/>
          <w:rtl/>
        </w:rPr>
        <w:t>اطلاعي في الفرع على أرجحية منصوصة وأعتبر من المفاهيم مفهوم الشرط فقط</w:t>
      </w:r>
      <w:r>
        <w:rPr>
          <w:rFonts w:eastAsia="Times New Roman" w:hint="cs"/>
          <w:kern w:val="0"/>
          <w:rtl/>
        </w:rPr>
        <w:t xml:space="preserve">، </w:t>
      </w:r>
      <w:r w:rsidRPr="00E70811">
        <w:rPr>
          <w:rFonts w:eastAsia="Times New Roman"/>
          <w:kern w:val="0"/>
          <w:rtl/>
        </w:rPr>
        <w:t>وأشير بصحح أو استحسن إلى أن شيخا غير الذين قدمتهم صحح هذا أو استظهره وبالتردد لتردد المتأخرين في النقل أو لعدم نص المتقدمين وبلو إلى خلاف مذهبي</w:t>
      </w:r>
      <w:r>
        <w:rPr>
          <w:rFonts w:eastAsia="Times New Roman"/>
          <w:kern w:val="0"/>
          <w:rtl/>
        </w:rPr>
        <w:t>،</w:t>
      </w:r>
      <w:r w:rsidRPr="00E70811">
        <w:rPr>
          <w:rFonts w:eastAsia="Times New Roman"/>
          <w:kern w:val="0"/>
          <w:rtl/>
        </w:rPr>
        <w:t> يا لله أسأل أن ينفع به من كتبه</w:t>
      </w:r>
      <w:r>
        <w:rPr>
          <w:rFonts w:eastAsia="Times New Roman"/>
          <w:kern w:val="0"/>
          <w:rtl/>
        </w:rPr>
        <w:t xml:space="preserve">، </w:t>
      </w:r>
      <w:r w:rsidRPr="00E70811">
        <w:rPr>
          <w:rFonts w:eastAsia="Times New Roman"/>
          <w:kern w:val="0"/>
          <w:rtl/>
        </w:rPr>
        <w:t>أو قرأه أو حصله أو سعى في شئ منه</w:t>
      </w:r>
      <w:r>
        <w:rPr>
          <w:rFonts w:eastAsia="Times New Roman"/>
          <w:kern w:val="0"/>
          <w:rtl/>
        </w:rPr>
        <w:t xml:space="preserve">، </w:t>
      </w:r>
      <w:r w:rsidRPr="00E70811">
        <w:rPr>
          <w:rFonts w:eastAsia="Times New Roman"/>
          <w:kern w:val="0"/>
          <w:rtl/>
        </w:rPr>
        <w:t>والله يعصمنا من الزلل</w:t>
      </w:r>
      <w:r>
        <w:rPr>
          <w:rFonts w:eastAsia="Times New Roman"/>
          <w:kern w:val="0"/>
          <w:rtl/>
        </w:rPr>
        <w:t xml:space="preserve">، </w:t>
      </w:r>
      <w:r w:rsidRPr="00E70811">
        <w:rPr>
          <w:rFonts w:eastAsia="Times New Roman"/>
          <w:kern w:val="0"/>
          <w:rtl/>
        </w:rPr>
        <w:t>ويوفقنا في القول والعمل</w:t>
      </w:r>
      <w:r>
        <w:rPr>
          <w:rFonts w:eastAsia="Times New Roman"/>
          <w:kern w:val="0"/>
          <w:rtl/>
        </w:rPr>
        <w:t xml:space="preserve">، </w:t>
      </w:r>
      <w:r w:rsidRPr="00E70811">
        <w:rPr>
          <w:rFonts w:eastAsia="Times New Roman"/>
          <w:kern w:val="0"/>
          <w:rtl/>
        </w:rPr>
        <w:t>ثم أعتذر لذوي الالباب</w:t>
      </w:r>
      <w:r>
        <w:rPr>
          <w:rFonts w:eastAsia="Times New Roman"/>
          <w:kern w:val="0"/>
          <w:rtl/>
        </w:rPr>
        <w:t xml:space="preserve">، </w:t>
      </w:r>
      <w:r w:rsidRPr="00E70811">
        <w:rPr>
          <w:rFonts w:eastAsia="Times New Roman"/>
          <w:kern w:val="0"/>
          <w:rtl/>
        </w:rPr>
        <w:t>من التقصير الواقع في هذا الكتاب</w:t>
      </w:r>
      <w:r>
        <w:rPr>
          <w:rFonts w:eastAsia="Times New Roman"/>
          <w:kern w:val="0"/>
          <w:rtl/>
        </w:rPr>
        <w:t xml:space="preserve">، </w:t>
      </w:r>
      <w:r w:rsidRPr="00E70811">
        <w:rPr>
          <w:rFonts w:eastAsia="Times New Roman"/>
          <w:kern w:val="0"/>
          <w:rtl/>
        </w:rPr>
        <w:t>وأسأل بلسان التضرع والخشوع</w:t>
      </w:r>
      <w:r>
        <w:rPr>
          <w:rFonts w:eastAsia="Times New Roman"/>
          <w:kern w:val="0"/>
          <w:rtl/>
        </w:rPr>
        <w:t xml:space="preserve">، </w:t>
      </w:r>
      <w:r w:rsidRPr="00E70811">
        <w:rPr>
          <w:rFonts w:eastAsia="Times New Roman"/>
          <w:kern w:val="0"/>
          <w:rtl/>
        </w:rPr>
        <w:t>وخطاب التذلل والخضوع</w:t>
      </w:r>
      <w:r>
        <w:rPr>
          <w:rFonts w:eastAsia="Times New Roman"/>
          <w:kern w:val="0"/>
          <w:rtl/>
        </w:rPr>
        <w:t xml:space="preserve">، </w:t>
      </w:r>
      <w:r w:rsidRPr="00E70811">
        <w:rPr>
          <w:rFonts w:eastAsia="Times New Roman"/>
          <w:kern w:val="0"/>
          <w:rtl/>
        </w:rPr>
        <w:t>أن ينظر بعين الرضا والصواب</w:t>
      </w:r>
      <w:r>
        <w:rPr>
          <w:rFonts w:eastAsia="Times New Roman"/>
          <w:kern w:val="0"/>
          <w:rtl/>
        </w:rPr>
        <w:t xml:space="preserve">، </w:t>
      </w:r>
      <w:r w:rsidRPr="00E70811">
        <w:rPr>
          <w:rFonts w:eastAsia="Times New Roman"/>
          <w:kern w:val="0"/>
          <w:rtl/>
        </w:rPr>
        <w:t>فما كان من نقص كملوه</w:t>
      </w:r>
      <w:r>
        <w:rPr>
          <w:rFonts w:eastAsia="Times New Roman"/>
          <w:kern w:val="0"/>
          <w:rtl/>
        </w:rPr>
        <w:t xml:space="preserve">، </w:t>
      </w:r>
      <w:r w:rsidRPr="00E70811">
        <w:rPr>
          <w:rFonts w:eastAsia="Times New Roman"/>
          <w:kern w:val="0"/>
          <w:rtl/>
        </w:rPr>
        <w:t>ومن خطأ أصلحوه</w:t>
      </w:r>
      <w:r>
        <w:rPr>
          <w:rFonts w:eastAsia="Times New Roman"/>
          <w:kern w:val="0"/>
          <w:rtl/>
        </w:rPr>
        <w:t xml:space="preserve">، </w:t>
      </w:r>
      <w:r w:rsidRPr="00E70811">
        <w:rPr>
          <w:rFonts w:eastAsia="Times New Roman"/>
          <w:kern w:val="0"/>
          <w:rtl/>
        </w:rPr>
        <w:t>فقلما يخلص مصنف من الهفوات</w:t>
      </w:r>
      <w:r>
        <w:rPr>
          <w:rFonts w:eastAsia="Times New Roman"/>
          <w:kern w:val="0"/>
          <w:rtl/>
        </w:rPr>
        <w:t xml:space="preserve">، </w:t>
      </w:r>
      <w:r w:rsidRPr="00E70811">
        <w:rPr>
          <w:rFonts w:eastAsia="Times New Roman"/>
          <w:kern w:val="0"/>
          <w:rtl/>
        </w:rPr>
        <w:t>أو ينجو مؤلف من العثرات</w:t>
      </w:r>
      <w:r>
        <w:rPr>
          <w:rFonts w:eastAsia="Times New Roman"/>
          <w:kern w:val="0"/>
          <w:rtl/>
        </w:rPr>
        <w:t>،</w:t>
      </w:r>
      <w:r w:rsidRPr="00E70811">
        <w:rPr>
          <w:rFonts w:eastAsia="Times New Roman"/>
          <w:kern w:val="0"/>
          <w:rtl/>
        </w:rPr>
        <w:t> </w:t>
      </w:r>
    </w:p>
    <w:p w14:paraId="188FD10E" w14:textId="77777777" w:rsidR="00C11C4E" w:rsidRDefault="00C11C4E" w:rsidP="00775A91">
      <w:pPr>
        <w:jc w:val="center"/>
        <w:rPr>
          <w:rFonts w:eastAsia="Times New Roman"/>
          <w:kern w:val="0"/>
          <w:rtl/>
        </w:rPr>
      </w:pPr>
      <w:r>
        <w:rPr>
          <w:rFonts w:eastAsia="Times New Roman" w:hint="cs"/>
          <w:kern w:val="0"/>
          <w:rtl/>
        </w:rPr>
        <w:t>***</w:t>
      </w:r>
    </w:p>
    <w:p w14:paraId="6053C9E5" w14:textId="77777777" w:rsidR="00C11C4E" w:rsidRPr="009800B1" w:rsidRDefault="00C11C4E" w:rsidP="00775A91">
      <w:pPr>
        <w:jc w:val="center"/>
        <w:rPr>
          <w:rFonts w:eastAsia="Times New Roman"/>
          <w:b/>
          <w:bCs/>
          <w:kern w:val="0"/>
          <w:sz w:val="36"/>
          <w:szCs w:val="36"/>
          <w:u w:val="single"/>
          <w:rtl/>
        </w:rPr>
      </w:pPr>
      <w:r w:rsidRPr="009800B1">
        <w:rPr>
          <w:rFonts w:eastAsia="Times New Roman"/>
          <w:b/>
          <w:bCs/>
          <w:kern w:val="0"/>
          <w:sz w:val="36"/>
          <w:szCs w:val="36"/>
          <w:highlight w:val="yellow"/>
          <w:u w:val="single"/>
          <w:rtl/>
        </w:rPr>
        <w:t>كتاب الطهارة</w:t>
      </w:r>
    </w:p>
    <w:p w14:paraId="09753ECC" w14:textId="77777777" w:rsidR="00C11C4E" w:rsidRDefault="00C11C4E" w:rsidP="00775A91">
      <w:pPr>
        <w:rPr>
          <w:rFonts w:eastAsia="Times New Roman"/>
          <w:kern w:val="0"/>
          <w:rtl/>
        </w:rPr>
      </w:pPr>
      <w:r w:rsidRPr="0094652F">
        <w:rPr>
          <w:rFonts w:eastAsia="Times New Roman" w:hint="cs"/>
          <w:b/>
          <w:bCs/>
          <w:kern w:val="0"/>
          <w:sz w:val="32"/>
          <w:szCs w:val="32"/>
          <w:highlight w:val="yellow"/>
          <w:u w:val="single"/>
          <w:rtl/>
        </w:rPr>
        <w:t>[</w:t>
      </w:r>
      <w:r w:rsidRPr="0094652F">
        <w:rPr>
          <w:rFonts w:eastAsia="Times New Roman"/>
          <w:b/>
          <w:bCs/>
          <w:kern w:val="0"/>
          <w:sz w:val="32"/>
          <w:szCs w:val="32"/>
          <w:highlight w:val="yellow"/>
          <w:u w:val="single"/>
          <w:rtl/>
        </w:rPr>
        <w:t>باب في أحكام الطهارة وما يناسبهما</w:t>
      </w:r>
      <w:r w:rsidRPr="0094652F">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يرفع الحدث وحكم الخبث بالمطلق</w:t>
      </w:r>
      <w:r>
        <w:rPr>
          <w:rFonts w:eastAsia="Times New Roman"/>
          <w:kern w:val="0"/>
          <w:rtl/>
        </w:rPr>
        <w:t xml:space="preserve">، </w:t>
      </w:r>
      <w:r w:rsidRPr="00E70811">
        <w:rPr>
          <w:rFonts w:eastAsia="Times New Roman"/>
          <w:kern w:val="0"/>
          <w:rtl/>
        </w:rPr>
        <w:t>وهو ما صدق عليه اسم ماء بلا قيد وإن جمع من ندى أو ذاب بعد جموده أو كان سؤر بهيمة أو حائض أو جنب أو فضلة طهارتهما</w:t>
      </w:r>
      <w:r>
        <w:rPr>
          <w:rFonts w:eastAsia="Times New Roman"/>
          <w:kern w:val="0"/>
          <w:rtl/>
        </w:rPr>
        <w:t xml:space="preserve">، </w:t>
      </w:r>
      <w:r w:rsidRPr="00E70811">
        <w:rPr>
          <w:rFonts w:eastAsia="Times New Roman"/>
          <w:kern w:val="0"/>
          <w:rtl/>
        </w:rPr>
        <w:t>أو كثيرا خلط بنجس لم يغيره أو شك في مغيره هل يضر</w:t>
      </w:r>
      <w:r>
        <w:rPr>
          <w:rFonts w:eastAsia="Times New Roman"/>
          <w:kern w:val="0"/>
          <w:rtl/>
        </w:rPr>
        <w:t xml:space="preserve">، </w:t>
      </w:r>
      <w:r w:rsidRPr="00E70811">
        <w:rPr>
          <w:rFonts w:eastAsia="Times New Roman"/>
          <w:kern w:val="0"/>
          <w:rtl/>
        </w:rPr>
        <w:t>أو تغير بمجاوره وإن بدهن لاصق أو برائحة قطران وعاء مسافر</w:t>
      </w:r>
      <w:r>
        <w:rPr>
          <w:rFonts w:eastAsia="Times New Roman"/>
          <w:kern w:val="0"/>
          <w:rtl/>
        </w:rPr>
        <w:t xml:space="preserve">، </w:t>
      </w:r>
      <w:r w:rsidRPr="00E70811">
        <w:rPr>
          <w:rFonts w:eastAsia="Times New Roman"/>
          <w:kern w:val="0"/>
          <w:rtl/>
        </w:rPr>
        <w:t>أو بمتولد منه</w:t>
      </w:r>
      <w:r>
        <w:rPr>
          <w:rFonts w:eastAsia="Times New Roman"/>
          <w:kern w:val="0"/>
          <w:rtl/>
        </w:rPr>
        <w:t xml:space="preserve">، </w:t>
      </w:r>
      <w:r w:rsidRPr="00E70811">
        <w:rPr>
          <w:rFonts w:eastAsia="Times New Roman"/>
          <w:kern w:val="0"/>
          <w:rtl/>
        </w:rPr>
        <w:t>أو بقراره كملح</w:t>
      </w:r>
      <w:r>
        <w:rPr>
          <w:rFonts w:eastAsia="Times New Roman"/>
          <w:kern w:val="0"/>
          <w:rtl/>
        </w:rPr>
        <w:t>،</w:t>
      </w:r>
      <w:r w:rsidRPr="00E70811">
        <w:rPr>
          <w:rFonts w:eastAsia="Times New Roman"/>
          <w:kern w:val="0"/>
          <w:rtl/>
        </w:rPr>
        <w:t> أو بمطروح فيه ولو قصدا من تراب أو ملح والارجح السلب بالملح</w:t>
      </w:r>
      <w:r>
        <w:rPr>
          <w:rFonts w:eastAsia="Times New Roman"/>
          <w:kern w:val="0"/>
          <w:rtl/>
        </w:rPr>
        <w:t>،</w:t>
      </w:r>
      <w:r w:rsidRPr="00E70811">
        <w:rPr>
          <w:rFonts w:eastAsia="Times New Roman"/>
          <w:kern w:val="0"/>
          <w:rtl/>
        </w:rPr>
        <w:t> وفي الاتفاق على السلب به إن صنع تردد</w:t>
      </w:r>
      <w:r>
        <w:rPr>
          <w:rFonts w:eastAsia="Times New Roman"/>
          <w:kern w:val="0"/>
          <w:rtl/>
        </w:rPr>
        <w:t>،</w:t>
      </w:r>
      <w:r w:rsidRPr="00E70811">
        <w:rPr>
          <w:rFonts w:eastAsia="Times New Roman"/>
          <w:kern w:val="0"/>
          <w:rtl/>
        </w:rPr>
        <w:t> لا بمتغير لونا أو طعما أو ريحا بما يفارقه غالبا من طاهر أو نجس كدهن خالط</w:t>
      </w:r>
      <w:r>
        <w:rPr>
          <w:rFonts w:eastAsia="Times New Roman"/>
          <w:kern w:val="0"/>
          <w:rtl/>
        </w:rPr>
        <w:t xml:space="preserve">، </w:t>
      </w:r>
      <w:r w:rsidRPr="00E70811">
        <w:rPr>
          <w:rFonts w:eastAsia="Times New Roman"/>
          <w:kern w:val="0"/>
          <w:rtl/>
        </w:rPr>
        <w:t>أو بخار مصطكي</w:t>
      </w:r>
      <w:r>
        <w:rPr>
          <w:rFonts w:eastAsia="Times New Roman"/>
          <w:kern w:val="0"/>
          <w:rtl/>
        </w:rPr>
        <w:t xml:space="preserve">، </w:t>
      </w:r>
      <w:r w:rsidRPr="00E70811">
        <w:rPr>
          <w:rFonts w:eastAsia="Times New Roman"/>
          <w:kern w:val="0"/>
          <w:rtl/>
        </w:rPr>
        <w:t>وحكمه كمغيره ويضر بين تغير بحبل سانية كغدير بروث ماشية</w:t>
      </w:r>
      <w:r>
        <w:rPr>
          <w:rFonts w:eastAsia="Times New Roman"/>
          <w:kern w:val="0"/>
          <w:rtl/>
        </w:rPr>
        <w:t xml:space="preserve">، </w:t>
      </w:r>
      <w:r w:rsidRPr="00E70811">
        <w:rPr>
          <w:rFonts w:eastAsia="Times New Roman"/>
          <w:kern w:val="0"/>
          <w:rtl/>
        </w:rPr>
        <w:t>أو بئر بورق شجر أو تبن</w:t>
      </w:r>
      <w:r>
        <w:rPr>
          <w:rFonts w:eastAsia="Times New Roman"/>
          <w:kern w:val="0"/>
          <w:rtl/>
        </w:rPr>
        <w:t xml:space="preserve">، </w:t>
      </w:r>
      <w:r w:rsidRPr="00E70811">
        <w:rPr>
          <w:rFonts w:eastAsia="Times New Roman"/>
          <w:kern w:val="0"/>
          <w:rtl/>
        </w:rPr>
        <w:t>والاظهر في بئر البادية بهما الجواز وفي جعل المخالط الموافق كالمخالف نظر</w:t>
      </w:r>
      <w:r>
        <w:rPr>
          <w:rFonts w:eastAsia="Times New Roman"/>
          <w:kern w:val="0"/>
          <w:rtl/>
        </w:rPr>
        <w:t xml:space="preserve">، </w:t>
      </w:r>
      <w:r w:rsidRPr="00E70811">
        <w:rPr>
          <w:rFonts w:eastAsia="Times New Roman"/>
          <w:kern w:val="0"/>
          <w:rtl/>
        </w:rPr>
        <w:t>وفي التطهير بماء جعل في الفم قولان</w:t>
      </w:r>
      <w:r>
        <w:rPr>
          <w:rFonts w:eastAsia="Times New Roman"/>
          <w:kern w:val="0"/>
          <w:rtl/>
        </w:rPr>
        <w:t xml:space="preserve">، </w:t>
      </w:r>
      <w:r w:rsidRPr="00E70811">
        <w:rPr>
          <w:rFonts w:eastAsia="Times New Roman"/>
          <w:kern w:val="0"/>
          <w:rtl/>
        </w:rPr>
        <w:t>وكره ماء مستعمل في حدث وفي غيره تردد</w:t>
      </w:r>
      <w:r>
        <w:rPr>
          <w:rFonts w:eastAsia="Times New Roman"/>
          <w:kern w:val="0"/>
          <w:rtl/>
        </w:rPr>
        <w:t>،</w:t>
      </w:r>
      <w:r w:rsidRPr="00E70811">
        <w:rPr>
          <w:rFonts w:eastAsia="Times New Roman"/>
          <w:kern w:val="0"/>
          <w:rtl/>
        </w:rPr>
        <w:t> ويسير كآنية وضوء</w:t>
      </w:r>
      <w:r>
        <w:rPr>
          <w:rFonts w:eastAsia="Times New Roman"/>
          <w:kern w:val="0"/>
          <w:rtl/>
        </w:rPr>
        <w:t xml:space="preserve">، </w:t>
      </w:r>
      <w:r w:rsidRPr="00E70811">
        <w:rPr>
          <w:rFonts w:eastAsia="Times New Roman"/>
          <w:kern w:val="0"/>
          <w:rtl/>
        </w:rPr>
        <w:t>وغسل بنجس لم يغير أو ولغ فيه كلب</w:t>
      </w:r>
      <w:r>
        <w:rPr>
          <w:rFonts w:eastAsia="Times New Roman"/>
          <w:kern w:val="0"/>
          <w:rtl/>
        </w:rPr>
        <w:t xml:space="preserve">، </w:t>
      </w:r>
      <w:r w:rsidRPr="00E70811">
        <w:rPr>
          <w:rFonts w:eastAsia="Times New Roman"/>
          <w:kern w:val="0"/>
          <w:rtl/>
        </w:rPr>
        <w:t>وراكد يغتسل فيه</w:t>
      </w:r>
      <w:r>
        <w:rPr>
          <w:rFonts w:eastAsia="Times New Roman"/>
          <w:kern w:val="0"/>
          <w:rtl/>
        </w:rPr>
        <w:t>،</w:t>
      </w:r>
      <w:r w:rsidRPr="00E70811">
        <w:rPr>
          <w:rFonts w:eastAsia="Times New Roman"/>
          <w:kern w:val="0"/>
          <w:rtl/>
        </w:rPr>
        <w:t> وسؤر شارب خمر</w:t>
      </w:r>
      <w:r>
        <w:rPr>
          <w:rFonts w:eastAsia="Times New Roman"/>
          <w:kern w:val="0"/>
          <w:rtl/>
        </w:rPr>
        <w:t xml:space="preserve">، </w:t>
      </w:r>
      <w:r w:rsidRPr="00E70811">
        <w:rPr>
          <w:rFonts w:eastAsia="Times New Roman"/>
          <w:kern w:val="0"/>
          <w:rtl/>
        </w:rPr>
        <w:t>وما أدخل يده فيه</w:t>
      </w:r>
      <w:r>
        <w:rPr>
          <w:rFonts w:eastAsia="Times New Roman"/>
          <w:kern w:val="0"/>
          <w:rtl/>
        </w:rPr>
        <w:t>،</w:t>
      </w:r>
      <w:r w:rsidRPr="00E70811">
        <w:rPr>
          <w:rFonts w:eastAsia="Times New Roman"/>
          <w:kern w:val="0"/>
          <w:rtl/>
        </w:rPr>
        <w:t> وما لا يتوقى نجسا من ماء</w:t>
      </w:r>
      <w:r>
        <w:rPr>
          <w:rFonts w:eastAsia="Times New Roman"/>
          <w:kern w:val="0"/>
          <w:rtl/>
        </w:rPr>
        <w:t xml:space="preserve">، </w:t>
      </w:r>
      <w:r w:rsidRPr="00E70811">
        <w:rPr>
          <w:rFonts w:eastAsia="Times New Roman"/>
          <w:kern w:val="0"/>
          <w:rtl/>
        </w:rPr>
        <w:t>لا إن عسر الاحتراز منه</w:t>
      </w:r>
      <w:r>
        <w:rPr>
          <w:rFonts w:eastAsia="Times New Roman"/>
          <w:kern w:val="0"/>
          <w:rtl/>
        </w:rPr>
        <w:t xml:space="preserve">، </w:t>
      </w:r>
      <w:r w:rsidRPr="00E70811">
        <w:rPr>
          <w:rFonts w:eastAsia="Times New Roman"/>
          <w:kern w:val="0"/>
          <w:rtl/>
        </w:rPr>
        <w:t>أو كان طعاما كمشمس</w:t>
      </w:r>
      <w:r>
        <w:rPr>
          <w:rFonts w:eastAsia="Times New Roman"/>
          <w:kern w:val="0"/>
          <w:rtl/>
        </w:rPr>
        <w:t xml:space="preserve">، </w:t>
      </w:r>
      <w:r w:rsidRPr="00E70811">
        <w:rPr>
          <w:rFonts w:eastAsia="Times New Roman"/>
          <w:kern w:val="0"/>
          <w:rtl/>
        </w:rPr>
        <w:t>وإن ريئت على فيه وقت استعماله عمل عليها</w:t>
      </w:r>
      <w:r>
        <w:rPr>
          <w:rFonts w:eastAsia="Times New Roman"/>
          <w:kern w:val="0"/>
          <w:rtl/>
        </w:rPr>
        <w:t xml:space="preserve">، </w:t>
      </w:r>
      <w:r w:rsidRPr="00E70811">
        <w:rPr>
          <w:rFonts w:eastAsia="Times New Roman"/>
          <w:kern w:val="0"/>
          <w:rtl/>
        </w:rPr>
        <w:t>وإذا مات بري ذو نفس سائلة براكد ولم يتغير ندب نزح بقدرهما</w:t>
      </w:r>
      <w:r>
        <w:rPr>
          <w:rFonts w:eastAsia="Times New Roman"/>
          <w:kern w:val="0"/>
          <w:rtl/>
        </w:rPr>
        <w:t xml:space="preserve">، </w:t>
      </w:r>
      <w:r w:rsidRPr="00E70811">
        <w:rPr>
          <w:rFonts w:eastAsia="Times New Roman"/>
          <w:kern w:val="0"/>
          <w:rtl/>
        </w:rPr>
        <w:t>لا إن وقع ميتا</w:t>
      </w:r>
      <w:r>
        <w:rPr>
          <w:rFonts w:eastAsia="Times New Roman"/>
          <w:kern w:val="0"/>
          <w:rtl/>
        </w:rPr>
        <w:t xml:space="preserve">، </w:t>
      </w:r>
      <w:r w:rsidRPr="00E70811">
        <w:rPr>
          <w:rFonts w:eastAsia="Times New Roman"/>
          <w:kern w:val="0"/>
          <w:rtl/>
        </w:rPr>
        <w:t xml:space="preserve">وإن زال تغير النجس لا بكثرة مطلق </w:t>
      </w:r>
      <w:r w:rsidRPr="00E70811">
        <w:rPr>
          <w:rFonts w:eastAsia="Times New Roman"/>
          <w:kern w:val="0"/>
          <w:rtl/>
        </w:rPr>
        <w:lastRenderedPageBreak/>
        <w:t xml:space="preserve">فاستحسن </w:t>
      </w:r>
      <w:r>
        <w:rPr>
          <w:rFonts w:eastAsia="Times New Roman" w:hint="cs"/>
          <w:kern w:val="0"/>
          <w:rtl/>
        </w:rPr>
        <w:t>ا</w:t>
      </w:r>
      <w:r w:rsidRPr="00E70811">
        <w:rPr>
          <w:rFonts w:eastAsia="Times New Roman"/>
          <w:kern w:val="0"/>
          <w:rtl/>
        </w:rPr>
        <w:t>لطهورية</w:t>
      </w:r>
      <w:r>
        <w:rPr>
          <w:rFonts w:eastAsia="Times New Roman"/>
          <w:kern w:val="0"/>
          <w:rtl/>
        </w:rPr>
        <w:t xml:space="preserve">، </w:t>
      </w:r>
      <w:r w:rsidRPr="00E70811">
        <w:rPr>
          <w:rFonts w:eastAsia="Times New Roman"/>
          <w:kern w:val="0"/>
          <w:rtl/>
        </w:rPr>
        <w:t>وعدمها أرجح</w:t>
      </w:r>
      <w:r>
        <w:rPr>
          <w:rFonts w:eastAsia="Times New Roman"/>
          <w:kern w:val="0"/>
          <w:rtl/>
        </w:rPr>
        <w:t xml:space="preserve">، </w:t>
      </w:r>
      <w:r w:rsidRPr="00E70811">
        <w:rPr>
          <w:rFonts w:eastAsia="Times New Roman"/>
          <w:kern w:val="0"/>
          <w:rtl/>
        </w:rPr>
        <w:t>وقبل خبر الواحد إن بين وجهها أو اتفقا مذهبا</w:t>
      </w:r>
      <w:r>
        <w:rPr>
          <w:rFonts w:eastAsia="Times New Roman"/>
          <w:kern w:val="0"/>
          <w:rtl/>
        </w:rPr>
        <w:t xml:space="preserve">، </w:t>
      </w:r>
      <w:r w:rsidRPr="00E70811">
        <w:rPr>
          <w:rFonts w:eastAsia="Times New Roman"/>
          <w:kern w:val="0"/>
          <w:rtl/>
        </w:rPr>
        <w:t>وإلا المازري يستحسن تركه</w:t>
      </w:r>
      <w:r>
        <w:rPr>
          <w:rFonts w:eastAsia="Times New Roman"/>
          <w:kern w:val="0"/>
          <w:rtl/>
        </w:rPr>
        <w:t xml:space="preserve">، </w:t>
      </w:r>
      <w:r w:rsidRPr="00E70811">
        <w:rPr>
          <w:rFonts w:eastAsia="Times New Roman"/>
          <w:kern w:val="0"/>
          <w:rtl/>
        </w:rPr>
        <w:t>وورود الماء على النجاسة كعكسه</w:t>
      </w:r>
      <w:r>
        <w:rPr>
          <w:rFonts w:eastAsia="Times New Roman"/>
          <w:kern w:val="0"/>
          <w:rtl/>
        </w:rPr>
        <w:t>،</w:t>
      </w:r>
      <w:r w:rsidRPr="00E70811">
        <w:rPr>
          <w:rFonts w:eastAsia="Times New Roman"/>
          <w:kern w:val="0"/>
          <w:rtl/>
        </w:rPr>
        <w:t> </w:t>
      </w:r>
    </w:p>
    <w:p w14:paraId="71F6BB19"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بيان الطاهر والنجس</w:t>
      </w:r>
      <w:r w:rsidRPr="00C207C5">
        <w:rPr>
          <w:rFonts w:eastAsia="Times New Roman" w:hint="cs"/>
          <w:b/>
          <w:bCs/>
          <w:kern w:val="0"/>
          <w:sz w:val="32"/>
          <w:szCs w:val="32"/>
          <w:highlight w:val="yellow"/>
          <w:u w:val="single"/>
          <w:rtl/>
        </w:rPr>
        <w:t>]:</w:t>
      </w:r>
      <w:r>
        <w:rPr>
          <w:rFonts w:eastAsia="Times New Roman" w:hint="cs"/>
          <w:kern w:val="0"/>
          <w:rtl/>
        </w:rPr>
        <w:t xml:space="preserve"> </w:t>
      </w:r>
      <w:r>
        <w:rPr>
          <w:rFonts w:eastAsia="Times New Roman"/>
          <w:kern w:val="0"/>
          <w:rtl/>
        </w:rPr>
        <w:t>(فرع)</w:t>
      </w:r>
      <w:r w:rsidRPr="00E70811">
        <w:rPr>
          <w:rFonts w:eastAsia="Times New Roman"/>
          <w:kern w:val="0"/>
          <w:rtl/>
        </w:rPr>
        <w:t xml:space="preserve"> الطاهر الطاهر ميت ما لا دم له</w:t>
      </w:r>
      <w:r>
        <w:rPr>
          <w:rFonts w:eastAsia="Times New Roman"/>
          <w:kern w:val="0"/>
          <w:rtl/>
        </w:rPr>
        <w:t xml:space="preserve">، </w:t>
      </w:r>
      <w:r w:rsidRPr="00E70811">
        <w:rPr>
          <w:rFonts w:eastAsia="Times New Roman"/>
          <w:kern w:val="0"/>
          <w:rtl/>
        </w:rPr>
        <w:t>والبحري ولو طالت حياته ببر</w:t>
      </w:r>
      <w:r>
        <w:rPr>
          <w:rFonts w:eastAsia="Times New Roman"/>
          <w:kern w:val="0"/>
          <w:rtl/>
        </w:rPr>
        <w:t xml:space="preserve">، </w:t>
      </w:r>
      <w:r w:rsidRPr="00E70811">
        <w:rPr>
          <w:rFonts w:eastAsia="Times New Roman"/>
          <w:kern w:val="0"/>
          <w:rtl/>
        </w:rPr>
        <w:t>وما ذكي</w:t>
      </w:r>
      <w:r>
        <w:rPr>
          <w:rFonts w:eastAsia="Times New Roman"/>
          <w:kern w:val="0"/>
          <w:rtl/>
        </w:rPr>
        <w:t xml:space="preserve">، </w:t>
      </w:r>
      <w:r w:rsidRPr="00E70811">
        <w:rPr>
          <w:rFonts w:eastAsia="Times New Roman"/>
          <w:kern w:val="0"/>
          <w:rtl/>
        </w:rPr>
        <w:t>وجزؤه إلا محرم الاكل</w:t>
      </w:r>
      <w:r>
        <w:rPr>
          <w:rFonts w:eastAsia="Times New Roman"/>
          <w:kern w:val="0"/>
          <w:rtl/>
        </w:rPr>
        <w:t xml:space="preserve">، </w:t>
      </w:r>
      <w:r w:rsidRPr="00E70811">
        <w:rPr>
          <w:rFonts w:eastAsia="Times New Roman"/>
          <w:kern w:val="0"/>
          <w:rtl/>
        </w:rPr>
        <w:t>وصوف</w:t>
      </w:r>
      <w:r>
        <w:rPr>
          <w:rFonts w:eastAsia="Times New Roman"/>
          <w:kern w:val="0"/>
          <w:rtl/>
        </w:rPr>
        <w:t xml:space="preserve">، </w:t>
      </w:r>
      <w:r w:rsidRPr="00E70811">
        <w:rPr>
          <w:rFonts w:eastAsia="Times New Roman"/>
          <w:kern w:val="0"/>
          <w:rtl/>
        </w:rPr>
        <w:t>ووبر</w:t>
      </w:r>
      <w:r>
        <w:rPr>
          <w:rFonts w:eastAsia="Times New Roman"/>
          <w:kern w:val="0"/>
          <w:rtl/>
        </w:rPr>
        <w:t xml:space="preserve">، </w:t>
      </w:r>
      <w:r w:rsidRPr="00E70811">
        <w:rPr>
          <w:rFonts w:eastAsia="Times New Roman"/>
          <w:kern w:val="0"/>
          <w:rtl/>
        </w:rPr>
        <w:t>وزغب ريش</w:t>
      </w:r>
      <w:r>
        <w:rPr>
          <w:rFonts w:eastAsia="Times New Roman"/>
          <w:kern w:val="0"/>
          <w:rtl/>
        </w:rPr>
        <w:t xml:space="preserve">، </w:t>
      </w:r>
      <w:r w:rsidRPr="00E70811">
        <w:rPr>
          <w:rFonts w:eastAsia="Times New Roman"/>
          <w:kern w:val="0"/>
          <w:rtl/>
        </w:rPr>
        <w:t>وشعر ولو من خنزير إن جزت</w:t>
      </w:r>
      <w:r>
        <w:rPr>
          <w:rFonts w:eastAsia="Times New Roman"/>
          <w:kern w:val="0"/>
          <w:rtl/>
        </w:rPr>
        <w:t xml:space="preserve">، </w:t>
      </w:r>
      <w:r w:rsidRPr="00E70811">
        <w:rPr>
          <w:rFonts w:eastAsia="Times New Roman"/>
          <w:kern w:val="0"/>
          <w:rtl/>
        </w:rPr>
        <w:t>والجماد وهو جسم غير حي</w:t>
      </w:r>
      <w:r>
        <w:rPr>
          <w:rFonts w:eastAsia="Times New Roman"/>
          <w:kern w:val="0"/>
          <w:rtl/>
        </w:rPr>
        <w:t xml:space="preserve">، </w:t>
      </w:r>
      <w:r w:rsidRPr="00E70811">
        <w:rPr>
          <w:rFonts w:eastAsia="Times New Roman"/>
          <w:kern w:val="0"/>
          <w:rtl/>
        </w:rPr>
        <w:t>ومنفصل عنه إلا المسكر</w:t>
      </w:r>
      <w:r>
        <w:rPr>
          <w:rFonts w:eastAsia="Times New Roman"/>
          <w:kern w:val="0"/>
          <w:rtl/>
        </w:rPr>
        <w:t xml:space="preserve">، </w:t>
      </w:r>
      <w:r w:rsidRPr="00E70811">
        <w:rPr>
          <w:rFonts w:eastAsia="Times New Roman"/>
          <w:kern w:val="0"/>
          <w:rtl/>
        </w:rPr>
        <w:t>والحي ودمعه وعرقه ولعابه ومخاطه وبيضه ولو أكل نجسا</w:t>
      </w:r>
      <w:r>
        <w:rPr>
          <w:rFonts w:eastAsia="Times New Roman"/>
          <w:kern w:val="0"/>
          <w:rtl/>
        </w:rPr>
        <w:t xml:space="preserve">، </w:t>
      </w:r>
      <w:r w:rsidRPr="00E70811">
        <w:rPr>
          <w:rFonts w:eastAsia="Times New Roman"/>
          <w:kern w:val="0"/>
          <w:rtl/>
        </w:rPr>
        <w:t>إلا المذر</w:t>
      </w:r>
      <w:r>
        <w:rPr>
          <w:rFonts w:eastAsia="Times New Roman"/>
          <w:kern w:val="0"/>
          <w:rtl/>
        </w:rPr>
        <w:t xml:space="preserve">، </w:t>
      </w:r>
      <w:r w:rsidRPr="00E70811">
        <w:rPr>
          <w:rFonts w:eastAsia="Times New Roman"/>
          <w:kern w:val="0"/>
          <w:rtl/>
        </w:rPr>
        <w:t>والخارج بعد الموت</w:t>
      </w:r>
      <w:r>
        <w:rPr>
          <w:rFonts w:eastAsia="Times New Roman"/>
          <w:kern w:val="0"/>
          <w:rtl/>
        </w:rPr>
        <w:t xml:space="preserve">، </w:t>
      </w:r>
      <w:r w:rsidRPr="00E70811">
        <w:rPr>
          <w:rFonts w:eastAsia="Times New Roman"/>
          <w:kern w:val="0"/>
          <w:rtl/>
        </w:rPr>
        <w:t>ولبن آدمي إلا الميت</w:t>
      </w:r>
      <w:r>
        <w:rPr>
          <w:rFonts w:eastAsia="Times New Roman"/>
          <w:kern w:val="0"/>
          <w:rtl/>
        </w:rPr>
        <w:t xml:space="preserve">، </w:t>
      </w:r>
      <w:r w:rsidRPr="00E70811">
        <w:rPr>
          <w:rFonts w:eastAsia="Times New Roman"/>
          <w:kern w:val="0"/>
          <w:rtl/>
        </w:rPr>
        <w:t>ولبن غيره تابع</w:t>
      </w:r>
      <w:r>
        <w:rPr>
          <w:rFonts w:eastAsia="Times New Roman"/>
          <w:kern w:val="0"/>
          <w:rtl/>
        </w:rPr>
        <w:t xml:space="preserve">، </w:t>
      </w:r>
      <w:r w:rsidRPr="00E70811">
        <w:rPr>
          <w:rFonts w:eastAsia="Times New Roman"/>
          <w:kern w:val="0"/>
          <w:rtl/>
        </w:rPr>
        <w:t>وبول</w:t>
      </w:r>
      <w:r>
        <w:rPr>
          <w:rFonts w:eastAsia="Times New Roman"/>
          <w:kern w:val="0"/>
          <w:rtl/>
        </w:rPr>
        <w:t xml:space="preserve">، </w:t>
      </w:r>
      <w:r w:rsidRPr="00E70811">
        <w:rPr>
          <w:rFonts w:eastAsia="Times New Roman"/>
          <w:kern w:val="0"/>
          <w:rtl/>
        </w:rPr>
        <w:t>وعذرة من مباح إلا المغتذي بنجس</w:t>
      </w:r>
      <w:r>
        <w:rPr>
          <w:rFonts w:eastAsia="Times New Roman"/>
          <w:kern w:val="0"/>
          <w:rtl/>
        </w:rPr>
        <w:t xml:space="preserve">، </w:t>
      </w:r>
      <w:r w:rsidRPr="00E70811">
        <w:rPr>
          <w:rFonts w:eastAsia="Times New Roman"/>
          <w:kern w:val="0"/>
          <w:rtl/>
        </w:rPr>
        <w:t>وقئ</w:t>
      </w:r>
      <w:r>
        <w:rPr>
          <w:rFonts w:eastAsia="Times New Roman"/>
          <w:kern w:val="0"/>
          <w:rtl/>
        </w:rPr>
        <w:t xml:space="preserve">، </w:t>
      </w:r>
      <w:r w:rsidRPr="00E70811">
        <w:rPr>
          <w:rFonts w:eastAsia="Times New Roman"/>
          <w:kern w:val="0"/>
          <w:rtl/>
        </w:rPr>
        <w:t>إلا المتغير عن الطعام</w:t>
      </w:r>
      <w:r>
        <w:rPr>
          <w:rFonts w:eastAsia="Times New Roman"/>
          <w:kern w:val="0"/>
          <w:rtl/>
        </w:rPr>
        <w:t xml:space="preserve">، </w:t>
      </w:r>
      <w:r w:rsidRPr="00E70811">
        <w:rPr>
          <w:rFonts w:eastAsia="Times New Roman"/>
          <w:kern w:val="0"/>
          <w:rtl/>
        </w:rPr>
        <w:t>وصفراء</w:t>
      </w:r>
      <w:r>
        <w:rPr>
          <w:rFonts w:eastAsia="Times New Roman"/>
          <w:kern w:val="0"/>
          <w:rtl/>
        </w:rPr>
        <w:t xml:space="preserve">، </w:t>
      </w:r>
      <w:r w:rsidRPr="00E70811">
        <w:rPr>
          <w:rFonts w:eastAsia="Times New Roman"/>
          <w:kern w:val="0"/>
          <w:rtl/>
        </w:rPr>
        <w:t>وبلغم</w:t>
      </w:r>
      <w:r>
        <w:rPr>
          <w:rFonts w:eastAsia="Times New Roman"/>
          <w:kern w:val="0"/>
          <w:rtl/>
        </w:rPr>
        <w:t xml:space="preserve">، </w:t>
      </w:r>
      <w:r w:rsidRPr="00E70811">
        <w:rPr>
          <w:rFonts w:eastAsia="Times New Roman"/>
          <w:kern w:val="0"/>
          <w:rtl/>
        </w:rPr>
        <w:t>ومرارة مباح</w:t>
      </w:r>
      <w:r>
        <w:rPr>
          <w:rFonts w:eastAsia="Times New Roman"/>
          <w:kern w:val="0"/>
          <w:rtl/>
        </w:rPr>
        <w:t xml:space="preserve">، </w:t>
      </w:r>
      <w:r w:rsidRPr="00E70811">
        <w:rPr>
          <w:rFonts w:eastAsia="Times New Roman"/>
          <w:kern w:val="0"/>
          <w:rtl/>
        </w:rPr>
        <w:t>ودم لم يسفح</w:t>
      </w:r>
      <w:r>
        <w:rPr>
          <w:rFonts w:eastAsia="Times New Roman"/>
          <w:kern w:val="0"/>
          <w:rtl/>
        </w:rPr>
        <w:t xml:space="preserve">، </w:t>
      </w:r>
      <w:r w:rsidRPr="00E70811">
        <w:rPr>
          <w:rFonts w:eastAsia="Times New Roman"/>
          <w:kern w:val="0"/>
          <w:rtl/>
        </w:rPr>
        <w:t>ومسك وفأرته</w:t>
      </w:r>
      <w:r>
        <w:rPr>
          <w:rFonts w:eastAsia="Times New Roman"/>
          <w:kern w:val="0"/>
          <w:rtl/>
        </w:rPr>
        <w:t xml:space="preserve">، </w:t>
      </w:r>
      <w:r w:rsidRPr="00E70811">
        <w:rPr>
          <w:rFonts w:eastAsia="Times New Roman"/>
          <w:kern w:val="0"/>
          <w:rtl/>
        </w:rPr>
        <w:t>وزرع بنجس</w:t>
      </w:r>
      <w:r>
        <w:rPr>
          <w:rFonts w:eastAsia="Times New Roman"/>
          <w:kern w:val="0"/>
          <w:rtl/>
        </w:rPr>
        <w:t xml:space="preserve">، </w:t>
      </w:r>
      <w:r w:rsidRPr="00E70811">
        <w:rPr>
          <w:rFonts w:eastAsia="Times New Roman"/>
          <w:kern w:val="0"/>
          <w:rtl/>
        </w:rPr>
        <w:t>وخمر تحجر أو خلل</w:t>
      </w:r>
      <w:r>
        <w:rPr>
          <w:rFonts w:eastAsia="Times New Roman"/>
          <w:kern w:val="0"/>
          <w:rtl/>
        </w:rPr>
        <w:t>،</w:t>
      </w:r>
      <w:r w:rsidRPr="00E70811">
        <w:rPr>
          <w:rFonts w:eastAsia="Times New Roman"/>
          <w:kern w:val="0"/>
          <w:rtl/>
        </w:rPr>
        <w:t> </w:t>
      </w:r>
      <w:r w:rsidRPr="00BD3C92">
        <w:rPr>
          <w:rFonts w:eastAsia="Times New Roman"/>
          <w:b/>
          <w:bCs/>
          <w:kern w:val="0"/>
          <w:sz w:val="30"/>
          <w:szCs w:val="30"/>
          <w:u w:val="single"/>
          <w:rtl/>
        </w:rPr>
        <w:t>(فرع)</w:t>
      </w:r>
      <w:r w:rsidRPr="00E70811">
        <w:rPr>
          <w:rFonts w:eastAsia="Times New Roman"/>
          <w:kern w:val="0"/>
          <w:rtl/>
        </w:rPr>
        <w:t xml:space="preserve"> النجس</w:t>
      </w:r>
      <w:r>
        <w:rPr>
          <w:rFonts w:eastAsia="Times New Roman" w:hint="cs"/>
          <w:kern w:val="0"/>
          <w:rtl/>
        </w:rPr>
        <w:t xml:space="preserve">: </w:t>
      </w:r>
      <w:r w:rsidRPr="00E70811">
        <w:rPr>
          <w:rFonts w:eastAsia="Times New Roman"/>
          <w:kern w:val="0"/>
          <w:rtl/>
        </w:rPr>
        <w:t>والنجس ما استثني</w:t>
      </w:r>
      <w:r>
        <w:rPr>
          <w:rFonts w:eastAsia="Times New Roman"/>
          <w:kern w:val="0"/>
          <w:rtl/>
        </w:rPr>
        <w:t xml:space="preserve">، </w:t>
      </w:r>
      <w:r w:rsidRPr="00E70811">
        <w:rPr>
          <w:rFonts w:eastAsia="Times New Roman"/>
          <w:kern w:val="0"/>
          <w:rtl/>
        </w:rPr>
        <w:t>وميت غير ما ذكر ولو قملة أو آدميا</w:t>
      </w:r>
      <w:r>
        <w:rPr>
          <w:rFonts w:eastAsia="Times New Roman"/>
          <w:kern w:val="0"/>
          <w:rtl/>
        </w:rPr>
        <w:t xml:space="preserve">، </w:t>
      </w:r>
      <w:r w:rsidRPr="00E70811">
        <w:rPr>
          <w:rFonts w:eastAsia="Times New Roman"/>
          <w:kern w:val="0"/>
          <w:rtl/>
        </w:rPr>
        <w:t>والاظهر طهارته وما أبين من حي وميت من قرن وظلف وعظم وظفر وعاج وقصب ريش وجلد ولو دبغ ورخص فيه مطلقا الا من خنزير بعد دبغه في يابس وماء</w:t>
      </w:r>
      <w:r>
        <w:rPr>
          <w:rFonts w:eastAsia="Times New Roman"/>
          <w:kern w:val="0"/>
          <w:rtl/>
        </w:rPr>
        <w:t xml:space="preserve">، </w:t>
      </w:r>
      <w:r w:rsidRPr="00E70811">
        <w:rPr>
          <w:rFonts w:eastAsia="Times New Roman"/>
          <w:kern w:val="0"/>
          <w:rtl/>
        </w:rPr>
        <w:t>وفيها كراهة العاج</w:t>
      </w:r>
      <w:r>
        <w:rPr>
          <w:rFonts w:eastAsia="Times New Roman"/>
          <w:kern w:val="0"/>
          <w:rtl/>
        </w:rPr>
        <w:t xml:space="preserve">، </w:t>
      </w:r>
      <w:r w:rsidRPr="00E70811">
        <w:rPr>
          <w:rFonts w:eastAsia="Times New Roman"/>
          <w:kern w:val="0"/>
          <w:rtl/>
        </w:rPr>
        <w:t>والتوقف في الكيمخت</w:t>
      </w:r>
      <w:r>
        <w:rPr>
          <w:rFonts w:eastAsia="Times New Roman"/>
          <w:kern w:val="0"/>
          <w:rtl/>
        </w:rPr>
        <w:t xml:space="preserve">، </w:t>
      </w:r>
      <w:r w:rsidRPr="00E70811">
        <w:rPr>
          <w:rFonts w:eastAsia="Times New Roman"/>
          <w:kern w:val="0"/>
          <w:rtl/>
        </w:rPr>
        <w:t>ومني ومذي</w:t>
      </w:r>
      <w:r>
        <w:rPr>
          <w:rFonts w:eastAsia="Times New Roman"/>
          <w:kern w:val="0"/>
          <w:rtl/>
        </w:rPr>
        <w:t xml:space="preserve">، </w:t>
      </w:r>
      <w:r w:rsidRPr="00E70811">
        <w:rPr>
          <w:rFonts w:eastAsia="Times New Roman"/>
          <w:kern w:val="0"/>
          <w:rtl/>
        </w:rPr>
        <w:t>وودي</w:t>
      </w:r>
      <w:r>
        <w:rPr>
          <w:rFonts w:eastAsia="Times New Roman"/>
          <w:kern w:val="0"/>
          <w:rtl/>
        </w:rPr>
        <w:t xml:space="preserve">، </w:t>
      </w:r>
      <w:r w:rsidRPr="00E70811">
        <w:rPr>
          <w:rFonts w:eastAsia="Times New Roman"/>
          <w:kern w:val="0"/>
          <w:rtl/>
        </w:rPr>
        <w:t>وقيح</w:t>
      </w:r>
      <w:r>
        <w:rPr>
          <w:rFonts w:eastAsia="Times New Roman"/>
          <w:kern w:val="0"/>
          <w:rtl/>
        </w:rPr>
        <w:t xml:space="preserve">، </w:t>
      </w:r>
      <w:r w:rsidRPr="00E70811">
        <w:rPr>
          <w:rFonts w:eastAsia="Times New Roman"/>
          <w:kern w:val="0"/>
          <w:rtl/>
        </w:rPr>
        <w:t>وصديد</w:t>
      </w:r>
      <w:r>
        <w:rPr>
          <w:rFonts w:eastAsia="Times New Roman"/>
          <w:kern w:val="0"/>
          <w:rtl/>
        </w:rPr>
        <w:t xml:space="preserve">، </w:t>
      </w:r>
      <w:r w:rsidRPr="00E70811">
        <w:rPr>
          <w:rFonts w:eastAsia="Times New Roman"/>
          <w:kern w:val="0"/>
          <w:rtl/>
        </w:rPr>
        <w:t>ورطوبة فرج</w:t>
      </w:r>
      <w:r>
        <w:rPr>
          <w:rFonts w:eastAsia="Times New Roman"/>
          <w:kern w:val="0"/>
          <w:rtl/>
        </w:rPr>
        <w:t xml:space="preserve">، </w:t>
      </w:r>
      <w:r w:rsidRPr="00E70811">
        <w:rPr>
          <w:rFonts w:eastAsia="Times New Roman"/>
          <w:kern w:val="0"/>
          <w:rtl/>
        </w:rPr>
        <w:t>ودم مسفوح</w:t>
      </w:r>
      <w:r>
        <w:rPr>
          <w:rFonts w:eastAsia="Times New Roman"/>
          <w:kern w:val="0"/>
          <w:rtl/>
        </w:rPr>
        <w:t xml:space="preserve">، </w:t>
      </w:r>
      <w:r w:rsidRPr="00E70811">
        <w:rPr>
          <w:rFonts w:eastAsia="Times New Roman"/>
          <w:kern w:val="0"/>
          <w:rtl/>
        </w:rPr>
        <w:t>ولو من سمك وذباب</w:t>
      </w:r>
      <w:r>
        <w:rPr>
          <w:rFonts w:eastAsia="Times New Roman"/>
          <w:kern w:val="0"/>
          <w:rtl/>
        </w:rPr>
        <w:t xml:space="preserve">، </w:t>
      </w:r>
      <w:r w:rsidRPr="00E70811">
        <w:rPr>
          <w:rFonts w:eastAsia="Times New Roman"/>
          <w:kern w:val="0"/>
          <w:rtl/>
        </w:rPr>
        <w:t>وسوداء</w:t>
      </w:r>
      <w:r>
        <w:rPr>
          <w:rFonts w:eastAsia="Times New Roman"/>
          <w:kern w:val="0"/>
          <w:rtl/>
        </w:rPr>
        <w:t xml:space="preserve">، </w:t>
      </w:r>
      <w:r w:rsidRPr="00E70811">
        <w:rPr>
          <w:rFonts w:eastAsia="Times New Roman"/>
          <w:kern w:val="0"/>
          <w:rtl/>
        </w:rPr>
        <w:t>ورماد نجس ودخانه</w:t>
      </w:r>
      <w:r>
        <w:rPr>
          <w:rFonts w:eastAsia="Times New Roman"/>
          <w:kern w:val="0"/>
          <w:rtl/>
        </w:rPr>
        <w:t xml:space="preserve">، </w:t>
      </w:r>
      <w:r w:rsidRPr="00E70811">
        <w:rPr>
          <w:rFonts w:eastAsia="Times New Roman"/>
          <w:kern w:val="0"/>
          <w:rtl/>
        </w:rPr>
        <w:t>وبول</w:t>
      </w:r>
      <w:r>
        <w:rPr>
          <w:rFonts w:eastAsia="Times New Roman"/>
          <w:kern w:val="0"/>
          <w:rtl/>
        </w:rPr>
        <w:t xml:space="preserve">، </w:t>
      </w:r>
      <w:r w:rsidRPr="00E70811">
        <w:rPr>
          <w:rFonts w:eastAsia="Times New Roman"/>
          <w:kern w:val="0"/>
          <w:rtl/>
        </w:rPr>
        <w:t>وعذرة من آدمي ومحرم ومكروه</w:t>
      </w:r>
      <w:r>
        <w:rPr>
          <w:rFonts w:eastAsia="Times New Roman"/>
          <w:kern w:val="0"/>
          <w:rtl/>
        </w:rPr>
        <w:t xml:space="preserve">، </w:t>
      </w:r>
      <w:r w:rsidRPr="00E70811">
        <w:rPr>
          <w:rFonts w:eastAsia="Times New Roman"/>
          <w:kern w:val="0"/>
          <w:rtl/>
        </w:rPr>
        <w:t>وينجس كثير طعام مائع بنجس قل كجامد</w:t>
      </w:r>
      <w:r>
        <w:rPr>
          <w:rFonts w:eastAsia="Times New Roman"/>
          <w:kern w:val="0"/>
          <w:rtl/>
        </w:rPr>
        <w:t xml:space="preserve">، </w:t>
      </w:r>
      <w:r w:rsidRPr="00E70811">
        <w:rPr>
          <w:rFonts w:eastAsia="Times New Roman"/>
          <w:kern w:val="0"/>
          <w:rtl/>
        </w:rPr>
        <w:t>إن أمكن السريان وإلا فبحسبه</w:t>
      </w:r>
      <w:r>
        <w:rPr>
          <w:rFonts w:eastAsia="Times New Roman"/>
          <w:kern w:val="0"/>
          <w:rtl/>
        </w:rPr>
        <w:t xml:space="preserve">، </w:t>
      </w:r>
      <w:r w:rsidRPr="00E70811">
        <w:rPr>
          <w:rFonts w:eastAsia="Times New Roman"/>
          <w:kern w:val="0"/>
          <w:rtl/>
        </w:rPr>
        <w:t xml:space="preserve">ولا يطهر زيت خولط ولحم طبخ وزيتون ملح وبيض </w:t>
      </w:r>
      <w:r>
        <w:rPr>
          <w:rFonts w:eastAsia="Times New Roman" w:hint="cs"/>
          <w:kern w:val="0"/>
          <w:rtl/>
        </w:rPr>
        <w:t>س</w:t>
      </w:r>
      <w:r w:rsidRPr="00E70811">
        <w:rPr>
          <w:rFonts w:eastAsia="Times New Roman"/>
          <w:kern w:val="0"/>
          <w:rtl/>
        </w:rPr>
        <w:t>لق بنجس</w:t>
      </w:r>
      <w:r>
        <w:rPr>
          <w:rFonts w:eastAsia="Times New Roman"/>
          <w:kern w:val="0"/>
          <w:rtl/>
        </w:rPr>
        <w:t xml:space="preserve">، </w:t>
      </w:r>
      <w:r w:rsidRPr="00E70811">
        <w:rPr>
          <w:rFonts w:eastAsia="Times New Roman"/>
          <w:kern w:val="0"/>
          <w:rtl/>
        </w:rPr>
        <w:t>وفخار بغواص</w:t>
      </w:r>
      <w:r>
        <w:rPr>
          <w:rFonts w:eastAsia="Times New Roman"/>
          <w:kern w:val="0"/>
          <w:rtl/>
        </w:rPr>
        <w:t>،</w:t>
      </w:r>
      <w:r w:rsidRPr="00E70811">
        <w:rPr>
          <w:rFonts w:eastAsia="Times New Roman"/>
          <w:kern w:val="0"/>
          <w:rtl/>
        </w:rPr>
        <w:t> وينتفع بمتنجس لا نجس في غير مسجد وآدمي</w:t>
      </w:r>
      <w:r>
        <w:rPr>
          <w:rFonts w:eastAsia="Times New Roman"/>
          <w:kern w:val="0"/>
          <w:rtl/>
        </w:rPr>
        <w:t xml:space="preserve">، </w:t>
      </w:r>
      <w:r w:rsidRPr="00E70811">
        <w:rPr>
          <w:rFonts w:eastAsia="Times New Roman"/>
          <w:kern w:val="0"/>
          <w:rtl/>
        </w:rPr>
        <w:t>ولا يصلى بلباس كافر</w:t>
      </w:r>
      <w:r>
        <w:rPr>
          <w:rFonts w:eastAsia="Times New Roman"/>
          <w:kern w:val="0"/>
          <w:rtl/>
        </w:rPr>
        <w:t xml:space="preserve">، </w:t>
      </w:r>
      <w:r w:rsidRPr="00E70811">
        <w:rPr>
          <w:rFonts w:eastAsia="Times New Roman"/>
          <w:kern w:val="0"/>
          <w:rtl/>
        </w:rPr>
        <w:t>بخلاف نسجه</w:t>
      </w:r>
      <w:r>
        <w:rPr>
          <w:rFonts w:eastAsia="Times New Roman"/>
          <w:kern w:val="0"/>
          <w:rtl/>
        </w:rPr>
        <w:t xml:space="preserve">، </w:t>
      </w:r>
      <w:r w:rsidRPr="00E70811">
        <w:rPr>
          <w:rFonts w:eastAsia="Times New Roman"/>
          <w:kern w:val="0"/>
          <w:rtl/>
        </w:rPr>
        <w:t>ولا بما ينال فيه مصل آخر ولا بثياب غير مصل إلا كرأسه</w:t>
      </w:r>
      <w:r>
        <w:rPr>
          <w:rFonts w:eastAsia="Times New Roman"/>
          <w:kern w:val="0"/>
          <w:rtl/>
        </w:rPr>
        <w:t xml:space="preserve">، </w:t>
      </w:r>
      <w:r w:rsidRPr="00E70811">
        <w:rPr>
          <w:rFonts w:eastAsia="Times New Roman"/>
          <w:kern w:val="0"/>
          <w:rtl/>
        </w:rPr>
        <w:t>ولا بمحاذي فرج غير عالم وحرم استعمال ذكر محلى</w:t>
      </w:r>
      <w:r>
        <w:rPr>
          <w:rFonts w:eastAsia="Times New Roman"/>
          <w:kern w:val="0"/>
          <w:rtl/>
        </w:rPr>
        <w:t xml:space="preserve">، </w:t>
      </w:r>
      <w:r w:rsidRPr="00E70811">
        <w:rPr>
          <w:rFonts w:eastAsia="Times New Roman"/>
          <w:kern w:val="0"/>
          <w:rtl/>
        </w:rPr>
        <w:t>ولو منطقة</w:t>
      </w:r>
      <w:r>
        <w:rPr>
          <w:rFonts w:eastAsia="Times New Roman"/>
          <w:kern w:val="0"/>
          <w:rtl/>
        </w:rPr>
        <w:t xml:space="preserve">، </w:t>
      </w:r>
      <w:r w:rsidRPr="00E70811">
        <w:rPr>
          <w:rFonts w:eastAsia="Times New Roman"/>
          <w:kern w:val="0"/>
          <w:rtl/>
        </w:rPr>
        <w:t>وآلة حرب</w:t>
      </w:r>
      <w:r>
        <w:rPr>
          <w:rFonts w:eastAsia="Times New Roman"/>
          <w:kern w:val="0"/>
          <w:rtl/>
        </w:rPr>
        <w:t>،</w:t>
      </w:r>
      <w:r w:rsidRPr="00E70811">
        <w:rPr>
          <w:rFonts w:eastAsia="Times New Roman"/>
          <w:kern w:val="0"/>
          <w:rtl/>
        </w:rPr>
        <w:t> إلا المصحف</w:t>
      </w:r>
      <w:r>
        <w:rPr>
          <w:rFonts w:eastAsia="Times New Roman"/>
          <w:kern w:val="0"/>
          <w:rtl/>
        </w:rPr>
        <w:t xml:space="preserve">، </w:t>
      </w:r>
      <w:r w:rsidRPr="00E70811">
        <w:rPr>
          <w:rFonts w:eastAsia="Times New Roman"/>
          <w:kern w:val="0"/>
          <w:rtl/>
        </w:rPr>
        <w:t>والسيف</w:t>
      </w:r>
      <w:r>
        <w:rPr>
          <w:rFonts w:eastAsia="Times New Roman"/>
          <w:kern w:val="0"/>
          <w:rtl/>
        </w:rPr>
        <w:t xml:space="preserve">، </w:t>
      </w:r>
      <w:r w:rsidRPr="00E70811">
        <w:rPr>
          <w:rFonts w:eastAsia="Times New Roman"/>
          <w:kern w:val="0"/>
          <w:rtl/>
        </w:rPr>
        <w:t>والانف</w:t>
      </w:r>
      <w:r>
        <w:rPr>
          <w:rFonts w:eastAsia="Times New Roman"/>
          <w:kern w:val="0"/>
          <w:rtl/>
        </w:rPr>
        <w:t>،</w:t>
      </w:r>
      <w:r w:rsidRPr="00E70811">
        <w:rPr>
          <w:rFonts w:eastAsia="Times New Roman"/>
          <w:kern w:val="0"/>
          <w:rtl/>
        </w:rPr>
        <w:t> وربط سن مطلقا</w:t>
      </w:r>
      <w:r>
        <w:rPr>
          <w:rFonts w:eastAsia="Times New Roman"/>
          <w:kern w:val="0"/>
          <w:rtl/>
        </w:rPr>
        <w:t xml:space="preserve">، </w:t>
      </w:r>
      <w:r w:rsidRPr="00E70811">
        <w:rPr>
          <w:rFonts w:eastAsia="Times New Roman"/>
          <w:kern w:val="0"/>
          <w:rtl/>
        </w:rPr>
        <w:t>وخاتم الفضة لا ما بعضه ذهب ولو قل</w:t>
      </w:r>
      <w:r>
        <w:rPr>
          <w:rFonts w:eastAsia="Times New Roman"/>
          <w:kern w:val="0"/>
          <w:rtl/>
        </w:rPr>
        <w:t xml:space="preserve">، </w:t>
      </w:r>
      <w:r w:rsidRPr="00E70811">
        <w:rPr>
          <w:rFonts w:eastAsia="Times New Roman"/>
          <w:kern w:val="0"/>
          <w:rtl/>
        </w:rPr>
        <w:t>وإناء نقد</w:t>
      </w:r>
      <w:r>
        <w:rPr>
          <w:rFonts w:eastAsia="Times New Roman"/>
          <w:kern w:val="0"/>
          <w:rtl/>
        </w:rPr>
        <w:t xml:space="preserve">، </w:t>
      </w:r>
      <w:r w:rsidRPr="00E70811">
        <w:rPr>
          <w:rFonts w:eastAsia="Times New Roman"/>
          <w:kern w:val="0"/>
          <w:rtl/>
        </w:rPr>
        <w:t>واقتناؤه وإن لامرأة</w:t>
      </w:r>
      <w:r>
        <w:rPr>
          <w:rFonts w:eastAsia="Times New Roman"/>
          <w:kern w:val="0"/>
          <w:rtl/>
        </w:rPr>
        <w:t xml:space="preserve">، </w:t>
      </w:r>
      <w:r w:rsidRPr="00E70811">
        <w:rPr>
          <w:rFonts w:eastAsia="Times New Roman"/>
          <w:kern w:val="0"/>
          <w:rtl/>
        </w:rPr>
        <w:t>وفي المغشى والمموه والمضبب وذي الحلقة وإناء الجوهر قولان</w:t>
      </w:r>
      <w:r>
        <w:rPr>
          <w:rFonts w:eastAsia="Times New Roman"/>
          <w:kern w:val="0"/>
          <w:rtl/>
        </w:rPr>
        <w:t xml:space="preserve">، </w:t>
      </w:r>
      <w:r w:rsidRPr="00E70811">
        <w:rPr>
          <w:rFonts w:eastAsia="Times New Roman"/>
          <w:kern w:val="0"/>
          <w:rtl/>
        </w:rPr>
        <w:t>وجاز للمرأة الملبوس مطلقا ولو نعلا لا كسرير</w:t>
      </w:r>
      <w:r>
        <w:rPr>
          <w:rFonts w:eastAsia="Times New Roman"/>
          <w:kern w:val="0"/>
          <w:rtl/>
        </w:rPr>
        <w:t>،</w:t>
      </w:r>
      <w:r w:rsidRPr="00E70811">
        <w:rPr>
          <w:rFonts w:eastAsia="Times New Roman"/>
          <w:kern w:val="0"/>
          <w:rtl/>
        </w:rPr>
        <w:t> </w:t>
      </w:r>
    </w:p>
    <w:p w14:paraId="2174A79E"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 xml:space="preserve">: </w:t>
      </w:r>
      <w:r w:rsidRPr="00C207C5">
        <w:rPr>
          <w:rFonts w:eastAsia="Times New Roman"/>
          <w:b/>
          <w:bCs/>
          <w:kern w:val="0"/>
          <w:sz w:val="32"/>
          <w:szCs w:val="32"/>
          <w:highlight w:val="yellow"/>
          <w:u w:val="single"/>
          <w:rtl/>
        </w:rPr>
        <w:t>في إزالة النجاسة وما يعفى عنه منها</w:t>
      </w:r>
      <w:r w:rsidRPr="00C207C5">
        <w:rPr>
          <w:rFonts w:eastAsia="Times New Roman" w:hint="cs"/>
          <w:b/>
          <w:bCs/>
          <w:kern w:val="0"/>
          <w:sz w:val="32"/>
          <w:szCs w:val="32"/>
          <w:highlight w:val="yellow"/>
          <w:u w:val="single"/>
          <w:rtl/>
        </w:rPr>
        <w:t>]:</w:t>
      </w:r>
      <w:r w:rsidRPr="00BD3C92">
        <w:rPr>
          <w:rFonts w:eastAsia="Times New Roman" w:hint="cs"/>
          <w:b/>
          <w:bCs/>
          <w:kern w:val="0"/>
          <w:sz w:val="30"/>
          <w:szCs w:val="30"/>
          <w:u w:val="single"/>
          <w:rtl/>
        </w:rPr>
        <w:t xml:space="preserve"> </w:t>
      </w:r>
      <w:r w:rsidRPr="00BD3C92">
        <w:rPr>
          <w:rFonts w:eastAsia="Times New Roman"/>
          <w:b/>
          <w:bCs/>
          <w:kern w:val="0"/>
          <w:sz w:val="30"/>
          <w:szCs w:val="30"/>
          <w:u w:val="single"/>
          <w:rtl/>
        </w:rPr>
        <w:t>(فرع)</w:t>
      </w:r>
      <w:r w:rsidRPr="00E70811">
        <w:rPr>
          <w:rFonts w:eastAsia="Times New Roman"/>
          <w:kern w:val="0"/>
          <w:rtl/>
        </w:rPr>
        <w:t xml:space="preserve"> إزالة النجاسة هل إزالة النجاسة عن ثوب مصل: ولو طرف عمامته وبدنه ومكانه: لا طرف حصيره</w:t>
      </w:r>
      <w:r>
        <w:rPr>
          <w:rFonts w:eastAsia="Times New Roman"/>
          <w:kern w:val="0"/>
          <w:rtl/>
        </w:rPr>
        <w:t>،</w:t>
      </w:r>
      <w:r w:rsidRPr="00E70811">
        <w:rPr>
          <w:rFonts w:eastAsia="Times New Roman"/>
          <w:kern w:val="0"/>
          <w:rtl/>
        </w:rPr>
        <w:t> سنة أو واجبة إن ذكر وقدر وإلا أعاد الظهرين للاصفرار</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وسقوطها في صلاة مبطل</w:t>
      </w:r>
      <w:r>
        <w:rPr>
          <w:rFonts w:eastAsia="Times New Roman"/>
          <w:kern w:val="0"/>
          <w:rtl/>
        </w:rPr>
        <w:t>،</w:t>
      </w:r>
      <w:r w:rsidRPr="00E70811">
        <w:rPr>
          <w:rFonts w:eastAsia="Times New Roman"/>
          <w:kern w:val="0"/>
          <w:rtl/>
        </w:rPr>
        <w:t> كذكرها فيها لا قبلها أو كانت أسفل نعل فخلعها</w:t>
      </w:r>
      <w:r>
        <w:rPr>
          <w:rFonts w:eastAsia="Times New Roman"/>
          <w:kern w:val="0"/>
          <w:rtl/>
        </w:rPr>
        <w:t>،</w:t>
      </w:r>
      <w:r w:rsidRPr="00E70811">
        <w:rPr>
          <w:rFonts w:eastAsia="Times New Roman"/>
          <w:kern w:val="0"/>
          <w:rtl/>
        </w:rPr>
        <w:t> </w:t>
      </w:r>
      <w:r w:rsidRPr="00BD3C92">
        <w:rPr>
          <w:rFonts w:eastAsia="Times New Roman"/>
          <w:b/>
          <w:bCs/>
          <w:kern w:val="0"/>
          <w:sz w:val="30"/>
          <w:szCs w:val="30"/>
          <w:u w:val="single"/>
          <w:rtl/>
        </w:rPr>
        <w:t>(فرع)</w:t>
      </w:r>
      <w:r w:rsidRPr="00E70811">
        <w:rPr>
          <w:rFonts w:eastAsia="Times New Roman"/>
          <w:kern w:val="0"/>
          <w:rtl/>
        </w:rPr>
        <w:t xml:space="preserve"> عما يعفى عنه وعفي عما يعسر كحدث مستنكح وبلل باسور في يد إن كثر الرد أو ثوب وثوب مرضعة تجتهد وندب لها ثوب للصلاة: ودون درهم من دم مطلقا: وقيح: وصديد وبول </w:t>
      </w:r>
      <w:r w:rsidRPr="00E70811">
        <w:rPr>
          <w:rFonts w:eastAsia="Times New Roman"/>
          <w:kern w:val="0"/>
          <w:rtl/>
        </w:rPr>
        <w:lastRenderedPageBreak/>
        <w:t>فرس لغاز بأرض حرب</w:t>
      </w:r>
      <w:r>
        <w:rPr>
          <w:rFonts w:eastAsia="Times New Roman" w:hint="cs"/>
          <w:kern w:val="0"/>
          <w:rtl/>
        </w:rPr>
        <w:t>،</w:t>
      </w:r>
      <w:r w:rsidRPr="00E70811">
        <w:rPr>
          <w:rFonts w:eastAsia="Times New Roman"/>
          <w:kern w:val="0"/>
          <w:rtl/>
        </w:rPr>
        <w:t xml:space="preserve"> وأثر ذباب من عذرة</w:t>
      </w:r>
      <w:r>
        <w:rPr>
          <w:rFonts w:eastAsia="Times New Roman" w:hint="cs"/>
          <w:kern w:val="0"/>
          <w:rtl/>
        </w:rPr>
        <w:t xml:space="preserve">، </w:t>
      </w:r>
      <w:r w:rsidRPr="00E70811">
        <w:rPr>
          <w:rFonts w:eastAsia="Times New Roman"/>
          <w:kern w:val="0"/>
          <w:rtl/>
        </w:rPr>
        <w:t>وموضع حجامة مسح</w:t>
      </w:r>
      <w:r>
        <w:rPr>
          <w:rFonts w:eastAsia="Times New Roman"/>
          <w:kern w:val="0"/>
          <w:rtl/>
        </w:rPr>
        <w:t>،</w:t>
      </w:r>
      <w:r w:rsidRPr="00E70811">
        <w:rPr>
          <w:rFonts w:eastAsia="Times New Roman"/>
          <w:kern w:val="0"/>
          <w:rtl/>
        </w:rPr>
        <w:t> فإذا برئ غسل وإلا أعاد في الوقت</w:t>
      </w:r>
      <w:r>
        <w:rPr>
          <w:rFonts w:eastAsia="Times New Roman"/>
          <w:kern w:val="0"/>
          <w:rtl/>
        </w:rPr>
        <w:t>،</w:t>
      </w:r>
      <w:r w:rsidRPr="00E70811">
        <w:rPr>
          <w:rFonts w:eastAsia="Times New Roman"/>
          <w:kern w:val="0"/>
          <w:rtl/>
        </w:rPr>
        <w:t> وأول بالنسيان</w:t>
      </w:r>
      <w:r>
        <w:rPr>
          <w:rFonts w:eastAsia="Times New Roman"/>
          <w:kern w:val="0"/>
          <w:rtl/>
        </w:rPr>
        <w:t>،</w:t>
      </w:r>
      <w:r w:rsidRPr="00E70811">
        <w:rPr>
          <w:rFonts w:eastAsia="Times New Roman"/>
          <w:kern w:val="0"/>
          <w:rtl/>
        </w:rPr>
        <w:t> </w:t>
      </w:r>
      <w:r w:rsidRPr="00E70811">
        <w:rPr>
          <w:rFonts w:eastAsia="Times New Roman" w:hint="cs"/>
          <w:kern w:val="0"/>
          <w:rtl/>
        </w:rPr>
        <w:t>وبالإطلاق</w:t>
      </w:r>
      <w:r>
        <w:rPr>
          <w:rFonts w:eastAsia="Times New Roman"/>
          <w:kern w:val="0"/>
          <w:rtl/>
        </w:rPr>
        <w:t>،</w:t>
      </w:r>
      <w:r w:rsidRPr="00E70811">
        <w:rPr>
          <w:rFonts w:eastAsia="Times New Roman"/>
          <w:kern w:val="0"/>
          <w:rtl/>
        </w:rPr>
        <w:t> وكطين مطر</w:t>
      </w:r>
      <w:r>
        <w:rPr>
          <w:rFonts w:eastAsia="Times New Roman"/>
          <w:kern w:val="0"/>
          <w:rtl/>
        </w:rPr>
        <w:t xml:space="preserve">، </w:t>
      </w:r>
      <w:r w:rsidRPr="00E70811">
        <w:rPr>
          <w:rFonts w:eastAsia="Times New Roman"/>
          <w:kern w:val="0"/>
          <w:rtl/>
        </w:rPr>
        <w:t>وإن اختلطت العذرة بالمصيب</w:t>
      </w:r>
      <w:r>
        <w:rPr>
          <w:rFonts w:eastAsia="Times New Roman"/>
          <w:kern w:val="0"/>
          <w:rtl/>
        </w:rPr>
        <w:t>،</w:t>
      </w:r>
      <w:r w:rsidRPr="00E70811">
        <w:rPr>
          <w:rFonts w:eastAsia="Times New Roman"/>
          <w:kern w:val="0"/>
          <w:rtl/>
        </w:rPr>
        <w:t> لا إن غلبت</w:t>
      </w:r>
      <w:r>
        <w:rPr>
          <w:rFonts w:eastAsia="Times New Roman" w:hint="cs"/>
          <w:kern w:val="0"/>
          <w:rtl/>
        </w:rPr>
        <w:t xml:space="preserve"> </w:t>
      </w:r>
      <w:r>
        <w:rPr>
          <w:rFonts w:eastAsia="Times New Roman"/>
          <w:kern w:val="0"/>
          <w:rtl/>
        </w:rPr>
        <w:t>،</w:t>
      </w:r>
      <w:r w:rsidRPr="00E70811">
        <w:rPr>
          <w:rFonts w:eastAsia="Times New Roman"/>
          <w:kern w:val="0"/>
          <w:rtl/>
        </w:rPr>
        <w:t> وظاهرها العفو</w:t>
      </w:r>
      <w:r>
        <w:rPr>
          <w:rFonts w:eastAsia="Times New Roman"/>
          <w:kern w:val="0"/>
          <w:rtl/>
        </w:rPr>
        <w:t>،</w:t>
      </w:r>
      <w:r w:rsidRPr="00E70811">
        <w:rPr>
          <w:rFonts w:eastAsia="Times New Roman"/>
          <w:kern w:val="0"/>
          <w:rtl/>
        </w:rPr>
        <w:t> ولا إن أصاب عينها وذيل امرأة مطال للستر ورجل بلت يمران بنجس يبس يطهران بما بعده</w:t>
      </w:r>
      <w:r>
        <w:rPr>
          <w:rFonts w:eastAsia="Times New Roman"/>
          <w:kern w:val="0"/>
          <w:rtl/>
        </w:rPr>
        <w:t>،</w:t>
      </w:r>
      <w:r w:rsidRPr="00E70811">
        <w:rPr>
          <w:rFonts w:eastAsia="Times New Roman"/>
          <w:kern w:val="0"/>
          <w:rtl/>
        </w:rPr>
        <w:t> وخف ونعل من روث دواب وبولها إن دلكا لا غيره</w:t>
      </w:r>
      <w:r>
        <w:rPr>
          <w:rFonts w:eastAsia="Times New Roman"/>
          <w:kern w:val="0"/>
          <w:rtl/>
        </w:rPr>
        <w:t>،</w:t>
      </w:r>
      <w:r w:rsidRPr="00E70811">
        <w:rPr>
          <w:rFonts w:eastAsia="Times New Roman"/>
          <w:kern w:val="0"/>
          <w:rtl/>
        </w:rPr>
        <w:t> فيخلعه الماسح لا ماء معه ويتيمم واختار اللخمي إلحاق رجل الفقير</w:t>
      </w:r>
      <w:r>
        <w:rPr>
          <w:rFonts w:eastAsia="Times New Roman"/>
          <w:kern w:val="0"/>
          <w:rtl/>
        </w:rPr>
        <w:t>،</w:t>
      </w:r>
      <w:r w:rsidRPr="00E70811">
        <w:rPr>
          <w:rFonts w:eastAsia="Times New Roman"/>
          <w:kern w:val="0"/>
          <w:rtl/>
        </w:rPr>
        <w:t> وفي غيره للمتأخرين قولان: وواقع على مار</w:t>
      </w:r>
      <w:r>
        <w:rPr>
          <w:rFonts w:eastAsia="Times New Roman"/>
          <w:kern w:val="0"/>
          <w:rtl/>
        </w:rPr>
        <w:t xml:space="preserve">، </w:t>
      </w:r>
      <w:r w:rsidRPr="00E70811">
        <w:rPr>
          <w:rFonts w:eastAsia="Times New Roman"/>
          <w:kern w:val="0"/>
          <w:rtl/>
        </w:rPr>
        <w:t>وإن سأل صدق المسلم</w:t>
      </w:r>
      <w:r>
        <w:rPr>
          <w:rFonts w:eastAsia="Times New Roman"/>
          <w:kern w:val="0"/>
          <w:rtl/>
        </w:rPr>
        <w:t>،</w:t>
      </w:r>
      <w:r w:rsidRPr="00E70811">
        <w:rPr>
          <w:rFonts w:eastAsia="Times New Roman"/>
          <w:kern w:val="0"/>
          <w:rtl/>
        </w:rPr>
        <w:t xml:space="preserve"> وكسيف صقيل </w:t>
      </w:r>
      <w:r w:rsidRPr="00E70811">
        <w:rPr>
          <w:rFonts w:eastAsia="Times New Roman" w:hint="cs"/>
          <w:kern w:val="0"/>
          <w:rtl/>
        </w:rPr>
        <w:t>لإفساده</w:t>
      </w:r>
      <w:r w:rsidRPr="00E70811">
        <w:rPr>
          <w:rFonts w:eastAsia="Times New Roman"/>
          <w:kern w:val="0"/>
          <w:rtl/>
        </w:rPr>
        <w:t xml:space="preserve"> من دم مباح وأثر دمل لم ينك</w:t>
      </w:r>
      <w:r>
        <w:rPr>
          <w:rFonts w:eastAsia="Times New Roman"/>
          <w:kern w:val="0"/>
          <w:rtl/>
        </w:rPr>
        <w:t>،</w:t>
      </w:r>
      <w:r w:rsidRPr="00E70811">
        <w:rPr>
          <w:rFonts w:eastAsia="Times New Roman"/>
          <w:kern w:val="0"/>
          <w:rtl/>
        </w:rPr>
        <w:t> وندب إن تفاحش كدم البراغيت إلا في صلاة</w:t>
      </w:r>
      <w:r>
        <w:rPr>
          <w:rFonts w:eastAsia="Times New Roman"/>
          <w:kern w:val="0"/>
          <w:rtl/>
        </w:rPr>
        <w:t xml:space="preserve">، </w:t>
      </w:r>
      <w:r w:rsidRPr="00E70811">
        <w:rPr>
          <w:rFonts w:eastAsia="Times New Roman"/>
          <w:kern w:val="0"/>
          <w:rtl/>
        </w:rPr>
        <w:t>ويطهر محل النجس بلا نية بغسله إن عرف</w:t>
      </w:r>
      <w:r>
        <w:rPr>
          <w:rFonts w:eastAsia="Times New Roman"/>
          <w:kern w:val="0"/>
          <w:rtl/>
        </w:rPr>
        <w:t xml:space="preserve">، </w:t>
      </w:r>
      <w:r w:rsidRPr="00E70811">
        <w:rPr>
          <w:rFonts w:eastAsia="Times New Roman"/>
          <w:kern w:val="0"/>
          <w:rtl/>
        </w:rPr>
        <w:t>وإلا فبجميع المشكوك فيه: ككميه</w:t>
      </w:r>
      <w:r>
        <w:rPr>
          <w:rFonts w:eastAsia="Times New Roman"/>
          <w:kern w:val="0"/>
          <w:rtl/>
        </w:rPr>
        <w:t xml:space="preserve">، </w:t>
      </w:r>
      <w:r w:rsidRPr="00E70811">
        <w:rPr>
          <w:rFonts w:eastAsia="Times New Roman"/>
          <w:kern w:val="0"/>
          <w:rtl/>
        </w:rPr>
        <w:t>بخلاف ثوبيه فيتحرى بطهور منفصل كذلك ولا يلزم عصره مع زوال طعمه</w:t>
      </w:r>
      <w:r>
        <w:rPr>
          <w:rFonts w:eastAsia="Times New Roman"/>
          <w:kern w:val="0"/>
          <w:rtl/>
        </w:rPr>
        <w:t xml:space="preserve">، </w:t>
      </w:r>
      <w:r w:rsidRPr="00E70811">
        <w:rPr>
          <w:rFonts w:eastAsia="Times New Roman"/>
          <w:kern w:val="0"/>
          <w:rtl/>
        </w:rPr>
        <w:t>لا لون وريح عسرا</w:t>
      </w:r>
      <w:r>
        <w:rPr>
          <w:rFonts w:eastAsia="Times New Roman"/>
          <w:kern w:val="0"/>
          <w:rtl/>
        </w:rPr>
        <w:t>،</w:t>
      </w:r>
      <w:r w:rsidRPr="00E70811">
        <w:rPr>
          <w:rFonts w:eastAsia="Times New Roman"/>
          <w:kern w:val="0"/>
          <w:rtl/>
        </w:rPr>
        <w:t> والغسالة المتغيرة نجسة</w:t>
      </w:r>
      <w:r>
        <w:rPr>
          <w:rFonts w:eastAsia="Times New Roman"/>
          <w:kern w:val="0"/>
          <w:rtl/>
        </w:rPr>
        <w:t xml:space="preserve">، </w:t>
      </w:r>
      <w:r w:rsidRPr="00E70811">
        <w:rPr>
          <w:rFonts w:eastAsia="Times New Roman"/>
          <w:kern w:val="0"/>
          <w:rtl/>
        </w:rPr>
        <w:t>ولو زال عين النجاسة بغير المطلق لم يتنجس ملاقي محلها</w:t>
      </w:r>
      <w:r>
        <w:rPr>
          <w:rFonts w:eastAsia="Times New Roman"/>
          <w:kern w:val="0"/>
          <w:rtl/>
        </w:rPr>
        <w:t xml:space="preserve">، </w:t>
      </w:r>
      <w:r w:rsidRPr="00E70811">
        <w:rPr>
          <w:rFonts w:eastAsia="Times New Roman"/>
          <w:kern w:val="0"/>
          <w:rtl/>
        </w:rPr>
        <w:t>وإن شك في إصابتها لثوب وجب نضحه</w:t>
      </w:r>
      <w:r>
        <w:rPr>
          <w:rFonts w:eastAsia="Times New Roman"/>
          <w:kern w:val="0"/>
          <w:rtl/>
        </w:rPr>
        <w:t xml:space="preserve">، </w:t>
      </w:r>
      <w:r w:rsidRPr="00E70811">
        <w:rPr>
          <w:rFonts w:eastAsia="Times New Roman"/>
          <w:kern w:val="0"/>
          <w:rtl/>
        </w:rPr>
        <w:t>وإن ترك أعاد الصلاة: كالغسل</w:t>
      </w:r>
      <w:r>
        <w:rPr>
          <w:rFonts w:eastAsia="Times New Roman"/>
          <w:kern w:val="0"/>
          <w:rtl/>
        </w:rPr>
        <w:t xml:space="preserve">، </w:t>
      </w:r>
      <w:r w:rsidRPr="00E70811">
        <w:rPr>
          <w:rFonts w:eastAsia="Times New Roman"/>
          <w:kern w:val="0"/>
          <w:rtl/>
        </w:rPr>
        <w:t>وهو رش باليد بلا نية لا إن شك في نجاسة المصيب أو فيهما</w:t>
      </w:r>
      <w:r>
        <w:rPr>
          <w:rFonts w:eastAsia="Times New Roman"/>
          <w:kern w:val="0"/>
          <w:rtl/>
        </w:rPr>
        <w:t>،</w:t>
      </w:r>
      <w:r w:rsidRPr="00E70811">
        <w:rPr>
          <w:rFonts w:eastAsia="Times New Roman"/>
          <w:kern w:val="0"/>
          <w:rtl/>
        </w:rPr>
        <w:t> وهل الجسد كالثوب</w:t>
      </w:r>
      <w:r>
        <w:rPr>
          <w:rFonts w:eastAsia="Times New Roman"/>
          <w:kern w:val="0"/>
          <w:rtl/>
        </w:rPr>
        <w:t xml:space="preserve">، </w:t>
      </w:r>
      <w:r w:rsidRPr="00E70811">
        <w:rPr>
          <w:rFonts w:eastAsia="Times New Roman"/>
          <w:kern w:val="0"/>
          <w:rtl/>
        </w:rPr>
        <w:t>أو يجب غسله</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وإذا اشتبه طهور بمتنجس أو نجس</w:t>
      </w:r>
      <w:r>
        <w:rPr>
          <w:rFonts w:eastAsia="Times New Roman"/>
          <w:kern w:val="0"/>
          <w:rtl/>
        </w:rPr>
        <w:t xml:space="preserve">، </w:t>
      </w:r>
      <w:r w:rsidRPr="00E70811">
        <w:rPr>
          <w:rFonts w:eastAsia="Times New Roman"/>
          <w:kern w:val="0"/>
          <w:rtl/>
        </w:rPr>
        <w:t>صلى بعدد النجس وزيادة إناء</w:t>
      </w:r>
      <w:r>
        <w:rPr>
          <w:rFonts w:eastAsia="Times New Roman"/>
          <w:kern w:val="0"/>
          <w:rtl/>
        </w:rPr>
        <w:t xml:space="preserve">، </w:t>
      </w:r>
      <w:r w:rsidRPr="00E70811">
        <w:rPr>
          <w:rFonts w:eastAsia="Times New Roman"/>
          <w:kern w:val="0"/>
          <w:rtl/>
        </w:rPr>
        <w:t>وندب غسل إناء ماء ويراق لا طعام وحوض: تعبدا سبعا بولوغ كلب مطلقا</w:t>
      </w:r>
      <w:r>
        <w:rPr>
          <w:rFonts w:eastAsia="Times New Roman"/>
          <w:kern w:val="0"/>
          <w:rtl/>
        </w:rPr>
        <w:t xml:space="preserve">، </w:t>
      </w:r>
      <w:r w:rsidRPr="00E70811">
        <w:rPr>
          <w:rFonts w:eastAsia="Times New Roman"/>
          <w:kern w:val="0"/>
          <w:rtl/>
        </w:rPr>
        <w:t>لا غيره عند قصد الاستعمال بلا نية ولا تتريب</w:t>
      </w:r>
      <w:r>
        <w:rPr>
          <w:rFonts w:eastAsia="Times New Roman"/>
          <w:kern w:val="0"/>
          <w:rtl/>
        </w:rPr>
        <w:t xml:space="preserve">، </w:t>
      </w:r>
      <w:r w:rsidRPr="00E70811">
        <w:rPr>
          <w:rFonts w:eastAsia="Times New Roman"/>
          <w:kern w:val="0"/>
          <w:rtl/>
        </w:rPr>
        <w:t>ولا يتعدد بولوغ كلب أو كلاب</w:t>
      </w:r>
      <w:r>
        <w:rPr>
          <w:rFonts w:eastAsia="Times New Roman"/>
          <w:kern w:val="0"/>
          <w:rtl/>
        </w:rPr>
        <w:t>،</w:t>
      </w:r>
      <w:r w:rsidRPr="00E70811">
        <w:rPr>
          <w:rFonts w:eastAsia="Times New Roman"/>
          <w:kern w:val="0"/>
          <w:rtl/>
        </w:rPr>
        <w:t> </w:t>
      </w:r>
    </w:p>
    <w:p w14:paraId="134F23DB"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w:t>
      </w:r>
      <w:r w:rsidRPr="00C207C5">
        <w:rPr>
          <w:rFonts w:eastAsia="Times New Roman" w:hint="cs"/>
          <w:b/>
          <w:bCs/>
          <w:kern w:val="0"/>
          <w:sz w:val="32"/>
          <w:szCs w:val="32"/>
          <w:highlight w:val="yellow"/>
          <w:u w:val="single"/>
          <w:rtl/>
        </w:rPr>
        <w:t xml:space="preserve"> </w:t>
      </w:r>
      <w:r w:rsidRPr="00C207C5">
        <w:rPr>
          <w:rFonts w:eastAsia="Times New Roman"/>
          <w:b/>
          <w:bCs/>
          <w:kern w:val="0"/>
          <w:sz w:val="32"/>
          <w:szCs w:val="32"/>
          <w:highlight w:val="yellow"/>
          <w:u w:val="single"/>
          <w:rtl/>
        </w:rPr>
        <w:t>فرائض الوضوء وسننه وفضائله</w:t>
      </w:r>
      <w:r w:rsidRPr="00C207C5">
        <w:rPr>
          <w:rFonts w:eastAsia="Times New Roman" w:hint="cs"/>
          <w:b/>
          <w:bCs/>
          <w:kern w:val="0"/>
          <w:sz w:val="32"/>
          <w:szCs w:val="32"/>
          <w:highlight w:val="yellow"/>
          <w:u w:val="single"/>
          <w:rtl/>
        </w:rPr>
        <w:t>]:</w:t>
      </w:r>
      <w:r>
        <w:rPr>
          <w:rFonts w:eastAsia="Times New Roman" w:hint="cs"/>
          <w:kern w:val="0"/>
          <w:bdr w:val="none" w:sz="0" w:space="0" w:color="auto" w:frame="1"/>
          <w:rtl/>
        </w:rPr>
        <w:t xml:space="preserve"> </w:t>
      </w:r>
      <w:r w:rsidRPr="00BD3C92">
        <w:rPr>
          <w:rFonts w:eastAsia="Times New Roman"/>
          <w:b/>
          <w:bCs/>
          <w:kern w:val="0"/>
          <w:sz w:val="30"/>
          <w:szCs w:val="30"/>
          <w:u w:val="single"/>
          <w:rtl/>
        </w:rPr>
        <w:t>(فرع)</w:t>
      </w:r>
      <w:r w:rsidRPr="00E70811">
        <w:rPr>
          <w:rFonts w:eastAsia="Times New Roman"/>
          <w:kern w:val="0"/>
          <w:rtl/>
        </w:rPr>
        <w:t xml:space="preserve"> في فرائض الوضوء فرائض الوضوء: غسل ما بين الاذنين ومنابت شعر الرأس المعتاد</w:t>
      </w:r>
      <w:r>
        <w:rPr>
          <w:rFonts w:eastAsia="Times New Roman"/>
          <w:kern w:val="0"/>
          <w:rtl/>
        </w:rPr>
        <w:t xml:space="preserve">، </w:t>
      </w:r>
      <w:r w:rsidRPr="00E70811">
        <w:rPr>
          <w:rFonts w:eastAsia="Times New Roman"/>
          <w:kern w:val="0"/>
          <w:rtl/>
        </w:rPr>
        <w:t>والذقن</w:t>
      </w:r>
      <w:r>
        <w:rPr>
          <w:rFonts w:eastAsia="Times New Roman"/>
          <w:kern w:val="0"/>
          <w:rtl/>
        </w:rPr>
        <w:t xml:space="preserve">، </w:t>
      </w:r>
      <w:r w:rsidRPr="00E70811">
        <w:rPr>
          <w:rFonts w:eastAsia="Times New Roman"/>
          <w:kern w:val="0"/>
          <w:rtl/>
        </w:rPr>
        <w:t>وظاهر اللحية</w:t>
      </w:r>
      <w:r>
        <w:rPr>
          <w:rFonts w:eastAsia="Times New Roman"/>
          <w:kern w:val="0"/>
          <w:rtl/>
        </w:rPr>
        <w:t xml:space="preserve">، </w:t>
      </w:r>
      <w:r w:rsidRPr="00E70811">
        <w:rPr>
          <w:rFonts w:eastAsia="Times New Roman"/>
          <w:kern w:val="0"/>
          <w:rtl/>
        </w:rPr>
        <w:t>فيغسل الوترة</w:t>
      </w:r>
      <w:r>
        <w:rPr>
          <w:rFonts w:eastAsia="Times New Roman"/>
          <w:kern w:val="0"/>
          <w:rtl/>
        </w:rPr>
        <w:t xml:space="preserve">، </w:t>
      </w:r>
      <w:r w:rsidRPr="00E70811">
        <w:rPr>
          <w:rFonts w:eastAsia="Times New Roman"/>
          <w:kern w:val="0"/>
          <w:rtl/>
        </w:rPr>
        <w:t>وأسارير جبهته</w:t>
      </w:r>
      <w:r>
        <w:rPr>
          <w:rFonts w:eastAsia="Times New Roman"/>
          <w:kern w:val="0"/>
          <w:rtl/>
        </w:rPr>
        <w:t xml:space="preserve">، </w:t>
      </w:r>
      <w:r w:rsidRPr="00E70811">
        <w:rPr>
          <w:rFonts w:eastAsia="Times New Roman"/>
          <w:kern w:val="0"/>
          <w:rtl/>
        </w:rPr>
        <w:t>وظاهر شفتيه بتخليل شعر تظهر البشرة تحته</w:t>
      </w:r>
      <w:r>
        <w:rPr>
          <w:rFonts w:eastAsia="Times New Roman"/>
          <w:kern w:val="0"/>
          <w:rtl/>
        </w:rPr>
        <w:t xml:space="preserve">، </w:t>
      </w:r>
      <w:r w:rsidRPr="00E70811">
        <w:rPr>
          <w:rFonts w:eastAsia="Times New Roman"/>
          <w:kern w:val="0"/>
          <w:rtl/>
        </w:rPr>
        <w:t>لا جرحا برئ</w:t>
      </w:r>
      <w:r>
        <w:rPr>
          <w:rFonts w:eastAsia="Times New Roman"/>
          <w:kern w:val="0"/>
          <w:rtl/>
        </w:rPr>
        <w:t xml:space="preserve">، </w:t>
      </w:r>
      <w:r w:rsidRPr="00E70811">
        <w:rPr>
          <w:rFonts w:eastAsia="Times New Roman"/>
          <w:kern w:val="0"/>
          <w:rtl/>
        </w:rPr>
        <w:t>أو خلق غائرا</w:t>
      </w:r>
      <w:r>
        <w:rPr>
          <w:rFonts w:eastAsia="Times New Roman"/>
          <w:kern w:val="0"/>
          <w:rtl/>
        </w:rPr>
        <w:t xml:space="preserve">، </w:t>
      </w:r>
      <w:r w:rsidRPr="00E70811">
        <w:rPr>
          <w:rFonts w:eastAsia="Times New Roman"/>
          <w:kern w:val="0"/>
          <w:rtl/>
        </w:rPr>
        <w:t>ويديه بمرفقيه وبقية معصم إن قطع: ككف بمنكب بتخليل أصابعه</w:t>
      </w:r>
      <w:r>
        <w:rPr>
          <w:rFonts w:eastAsia="Times New Roman"/>
          <w:kern w:val="0"/>
          <w:rtl/>
        </w:rPr>
        <w:t xml:space="preserve">، </w:t>
      </w:r>
      <w:r w:rsidRPr="00E70811">
        <w:rPr>
          <w:rFonts w:eastAsia="Times New Roman"/>
          <w:kern w:val="0"/>
          <w:rtl/>
        </w:rPr>
        <w:t>لا إجالة خاتمه ونقض غيره</w:t>
      </w:r>
      <w:r>
        <w:rPr>
          <w:rFonts w:eastAsia="Times New Roman"/>
          <w:kern w:val="0"/>
          <w:rtl/>
        </w:rPr>
        <w:t xml:space="preserve">، </w:t>
      </w:r>
      <w:r w:rsidRPr="00E70811">
        <w:rPr>
          <w:rFonts w:eastAsia="Times New Roman"/>
          <w:kern w:val="0"/>
          <w:rtl/>
        </w:rPr>
        <w:t>ومسح ما على الجمجمة بعظم صدغيه مع المسترخي ولا ينقض ضفره رجل أو امرأة ويدخلان يديهما تحته في رد المسح</w:t>
      </w:r>
      <w:r>
        <w:rPr>
          <w:rFonts w:eastAsia="Times New Roman"/>
          <w:kern w:val="0"/>
          <w:rtl/>
        </w:rPr>
        <w:t xml:space="preserve">، </w:t>
      </w:r>
      <w:r w:rsidRPr="00E70811">
        <w:rPr>
          <w:rFonts w:eastAsia="Times New Roman"/>
          <w:kern w:val="0"/>
          <w:rtl/>
        </w:rPr>
        <w:t>وغسله مجز</w:t>
      </w:r>
      <w:r>
        <w:rPr>
          <w:rFonts w:eastAsia="Times New Roman"/>
          <w:kern w:val="0"/>
          <w:rtl/>
        </w:rPr>
        <w:t xml:space="preserve">، </w:t>
      </w:r>
      <w:r w:rsidRPr="00E70811">
        <w:rPr>
          <w:rFonts w:eastAsia="Times New Roman"/>
          <w:kern w:val="0"/>
          <w:rtl/>
        </w:rPr>
        <w:t>وغسل رجليه بكعبيه الناتئين بمفصلي الساقين</w:t>
      </w:r>
      <w:r>
        <w:rPr>
          <w:rFonts w:eastAsia="Times New Roman"/>
          <w:kern w:val="0"/>
          <w:rtl/>
        </w:rPr>
        <w:t xml:space="preserve">، </w:t>
      </w:r>
      <w:r w:rsidRPr="00E70811">
        <w:rPr>
          <w:rFonts w:eastAsia="Times New Roman"/>
          <w:kern w:val="0"/>
          <w:rtl/>
        </w:rPr>
        <w:t>وندب تخليل أصابعهما</w:t>
      </w:r>
      <w:r>
        <w:rPr>
          <w:rFonts w:eastAsia="Times New Roman"/>
          <w:kern w:val="0"/>
          <w:rtl/>
        </w:rPr>
        <w:t xml:space="preserve">، </w:t>
      </w:r>
      <w:r w:rsidRPr="00E70811">
        <w:rPr>
          <w:rFonts w:eastAsia="Times New Roman"/>
          <w:kern w:val="0"/>
          <w:rtl/>
        </w:rPr>
        <w:t>ولا يعيد من قلم ظفره أو حلق رأسه</w:t>
      </w:r>
      <w:r>
        <w:rPr>
          <w:rFonts w:eastAsia="Times New Roman"/>
          <w:kern w:val="0"/>
          <w:rtl/>
        </w:rPr>
        <w:t xml:space="preserve">، </w:t>
      </w:r>
      <w:r w:rsidRPr="00E70811">
        <w:rPr>
          <w:rFonts w:eastAsia="Times New Roman"/>
          <w:kern w:val="0"/>
          <w:rtl/>
        </w:rPr>
        <w:t>وفي لحيته قولان</w:t>
      </w:r>
      <w:r>
        <w:rPr>
          <w:rFonts w:eastAsia="Times New Roman"/>
          <w:kern w:val="0"/>
          <w:rtl/>
        </w:rPr>
        <w:t xml:space="preserve">، </w:t>
      </w:r>
      <w:r w:rsidRPr="00E70811">
        <w:rPr>
          <w:rFonts w:eastAsia="Times New Roman"/>
          <w:kern w:val="0"/>
          <w:rtl/>
        </w:rPr>
        <w:t>والدلك</w:t>
      </w:r>
      <w:r>
        <w:rPr>
          <w:rFonts w:eastAsia="Times New Roman"/>
          <w:kern w:val="0"/>
          <w:rtl/>
        </w:rPr>
        <w:t xml:space="preserve">، </w:t>
      </w:r>
      <w:r w:rsidRPr="00E70811">
        <w:rPr>
          <w:rFonts w:eastAsia="Times New Roman"/>
          <w:kern w:val="0"/>
          <w:rtl/>
        </w:rPr>
        <w:t>وهل الموالاة واجبة إن ذكر وقدر</w:t>
      </w:r>
      <w:r>
        <w:rPr>
          <w:rFonts w:eastAsia="Times New Roman"/>
          <w:kern w:val="0"/>
          <w:rtl/>
        </w:rPr>
        <w:t xml:space="preserve">، </w:t>
      </w:r>
      <w:r w:rsidRPr="00E70811">
        <w:rPr>
          <w:rFonts w:eastAsia="Times New Roman"/>
          <w:kern w:val="0"/>
          <w:rtl/>
        </w:rPr>
        <w:t>وبنى بنية إن نسي مطلقا</w:t>
      </w:r>
      <w:r>
        <w:rPr>
          <w:rFonts w:eastAsia="Times New Roman"/>
          <w:kern w:val="0"/>
          <w:rtl/>
        </w:rPr>
        <w:t xml:space="preserve">، </w:t>
      </w:r>
      <w:r w:rsidRPr="00E70811">
        <w:rPr>
          <w:rFonts w:eastAsia="Times New Roman"/>
          <w:kern w:val="0"/>
          <w:rtl/>
        </w:rPr>
        <w:t>وإن عجز ما لم يطل بجفاف أعضاء بزمن اعتدلا</w:t>
      </w:r>
      <w:r>
        <w:rPr>
          <w:rFonts w:eastAsia="Times New Roman"/>
          <w:kern w:val="0"/>
          <w:rtl/>
        </w:rPr>
        <w:t xml:space="preserve">، </w:t>
      </w:r>
      <w:r w:rsidRPr="00E70811">
        <w:rPr>
          <w:rFonts w:eastAsia="Times New Roman"/>
          <w:kern w:val="0"/>
          <w:rtl/>
        </w:rPr>
        <w:t>أو سنة</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ونية رفع الحدث عند وجهه</w:t>
      </w:r>
      <w:r>
        <w:rPr>
          <w:rFonts w:eastAsia="Times New Roman"/>
          <w:kern w:val="0"/>
          <w:rtl/>
        </w:rPr>
        <w:t xml:space="preserve">، </w:t>
      </w:r>
      <w:r w:rsidRPr="00E70811">
        <w:rPr>
          <w:rFonts w:eastAsia="Times New Roman"/>
          <w:kern w:val="0"/>
          <w:rtl/>
        </w:rPr>
        <w:t>أو الفرض</w:t>
      </w:r>
      <w:r>
        <w:rPr>
          <w:rFonts w:eastAsia="Times New Roman"/>
          <w:kern w:val="0"/>
          <w:rtl/>
        </w:rPr>
        <w:t xml:space="preserve">، </w:t>
      </w:r>
      <w:r w:rsidRPr="00E70811">
        <w:rPr>
          <w:rFonts w:eastAsia="Times New Roman"/>
          <w:kern w:val="0"/>
          <w:rtl/>
        </w:rPr>
        <w:t>أو استباحة ممنوع وإن مع تبرد</w:t>
      </w:r>
      <w:r>
        <w:rPr>
          <w:rFonts w:eastAsia="Times New Roman"/>
          <w:kern w:val="0"/>
          <w:rtl/>
        </w:rPr>
        <w:t xml:space="preserve">، </w:t>
      </w:r>
      <w:r w:rsidRPr="00E70811">
        <w:rPr>
          <w:rFonts w:eastAsia="Times New Roman"/>
          <w:kern w:val="0"/>
          <w:rtl/>
        </w:rPr>
        <w:t>أو أخرج بعض المستباح</w:t>
      </w:r>
      <w:r>
        <w:rPr>
          <w:rFonts w:eastAsia="Times New Roman"/>
          <w:kern w:val="0"/>
          <w:rtl/>
        </w:rPr>
        <w:t xml:space="preserve">، </w:t>
      </w:r>
      <w:r w:rsidRPr="00E70811">
        <w:rPr>
          <w:rFonts w:eastAsia="Times New Roman"/>
          <w:kern w:val="0"/>
          <w:rtl/>
        </w:rPr>
        <w:t>أو نسي</w:t>
      </w:r>
      <w:r>
        <w:rPr>
          <w:rFonts w:eastAsia="Times New Roman"/>
          <w:kern w:val="0"/>
          <w:rtl/>
        </w:rPr>
        <w:t xml:space="preserve">، </w:t>
      </w:r>
      <w:r w:rsidRPr="00E70811">
        <w:rPr>
          <w:rFonts w:eastAsia="Times New Roman"/>
          <w:kern w:val="0"/>
          <w:rtl/>
        </w:rPr>
        <w:t>حدثا لا أخرجه</w:t>
      </w:r>
      <w:r>
        <w:rPr>
          <w:rFonts w:eastAsia="Times New Roman"/>
          <w:kern w:val="0"/>
          <w:rtl/>
        </w:rPr>
        <w:t>،</w:t>
      </w:r>
      <w:r w:rsidRPr="00E70811">
        <w:rPr>
          <w:rFonts w:eastAsia="Times New Roman"/>
          <w:kern w:val="0"/>
          <w:rtl/>
        </w:rPr>
        <w:t> أو نوى مطلق الطهارة</w:t>
      </w:r>
      <w:r>
        <w:rPr>
          <w:rFonts w:eastAsia="Times New Roman"/>
          <w:kern w:val="0"/>
          <w:rtl/>
        </w:rPr>
        <w:t xml:space="preserve">، </w:t>
      </w:r>
      <w:r w:rsidRPr="00E70811">
        <w:rPr>
          <w:rFonts w:eastAsia="Times New Roman"/>
          <w:kern w:val="0"/>
          <w:rtl/>
        </w:rPr>
        <w:t>أو استباحة ما ندبت له</w:t>
      </w:r>
      <w:r>
        <w:rPr>
          <w:rFonts w:eastAsia="Times New Roman"/>
          <w:kern w:val="0"/>
          <w:rtl/>
        </w:rPr>
        <w:t xml:space="preserve">، </w:t>
      </w:r>
      <w:r w:rsidRPr="00E70811">
        <w:rPr>
          <w:rFonts w:eastAsia="Times New Roman"/>
          <w:kern w:val="0"/>
          <w:rtl/>
        </w:rPr>
        <w:t>أو قال إن كنت أحدثت فله</w:t>
      </w:r>
      <w:r>
        <w:rPr>
          <w:rFonts w:eastAsia="Times New Roman"/>
          <w:kern w:val="0"/>
          <w:rtl/>
        </w:rPr>
        <w:t xml:space="preserve">، </w:t>
      </w:r>
      <w:r w:rsidRPr="00E70811">
        <w:rPr>
          <w:rFonts w:eastAsia="Times New Roman"/>
          <w:kern w:val="0"/>
          <w:rtl/>
        </w:rPr>
        <w:t>أو جدد فتبين حدثه</w:t>
      </w:r>
      <w:r>
        <w:rPr>
          <w:rFonts w:eastAsia="Times New Roman"/>
          <w:kern w:val="0"/>
          <w:rtl/>
        </w:rPr>
        <w:t xml:space="preserve">، </w:t>
      </w:r>
      <w:r w:rsidRPr="00E70811">
        <w:rPr>
          <w:rFonts w:eastAsia="Times New Roman"/>
          <w:kern w:val="0"/>
          <w:rtl/>
        </w:rPr>
        <w:t>أو ترك لمعة فانغسلت بنية الفضل</w:t>
      </w:r>
      <w:r>
        <w:rPr>
          <w:rFonts w:eastAsia="Times New Roman"/>
          <w:kern w:val="0"/>
          <w:rtl/>
        </w:rPr>
        <w:t xml:space="preserve">، </w:t>
      </w:r>
      <w:r w:rsidRPr="00E70811">
        <w:rPr>
          <w:rFonts w:eastAsia="Times New Roman"/>
          <w:kern w:val="0"/>
          <w:rtl/>
        </w:rPr>
        <w:t>أو فرق النية على الاعضاء</w:t>
      </w:r>
      <w:r>
        <w:rPr>
          <w:rFonts w:eastAsia="Times New Roman"/>
          <w:kern w:val="0"/>
          <w:rtl/>
        </w:rPr>
        <w:t xml:space="preserve">، </w:t>
      </w:r>
      <w:r w:rsidRPr="00E70811">
        <w:rPr>
          <w:rFonts w:eastAsia="Times New Roman"/>
          <w:kern w:val="0"/>
          <w:rtl/>
        </w:rPr>
        <w:t>والاظهر في الاخير الصحة</w:t>
      </w:r>
      <w:r>
        <w:rPr>
          <w:rFonts w:eastAsia="Times New Roman"/>
          <w:kern w:val="0"/>
          <w:rtl/>
        </w:rPr>
        <w:t xml:space="preserve">، </w:t>
      </w:r>
      <w:r w:rsidRPr="00E70811">
        <w:rPr>
          <w:rFonts w:eastAsia="Times New Roman"/>
          <w:kern w:val="0"/>
          <w:rtl/>
        </w:rPr>
        <w:t>وعزوبها بعده ورفضها</w:t>
      </w:r>
      <w:r>
        <w:rPr>
          <w:rFonts w:eastAsia="Times New Roman"/>
          <w:kern w:val="0"/>
          <w:rtl/>
        </w:rPr>
        <w:t xml:space="preserve">، </w:t>
      </w:r>
      <w:r w:rsidRPr="00E70811">
        <w:rPr>
          <w:rFonts w:eastAsia="Times New Roman"/>
          <w:kern w:val="0"/>
          <w:rtl/>
        </w:rPr>
        <w:t>مغتفر</w:t>
      </w:r>
      <w:r>
        <w:rPr>
          <w:rFonts w:eastAsia="Times New Roman"/>
          <w:kern w:val="0"/>
          <w:rtl/>
        </w:rPr>
        <w:t xml:space="preserve">، </w:t>
      </w:r>
      <w:r w:rsidRPr="00E70811">
        <w:rPr>
          <w:rFonts w:eastAsia="Times New Roman"/>
          <w:kern w:val="0"/>
          <w:rtl/>
        </w:rPr>
        <w:t>وفي تقدمها بيسير</w:t>
      </w:r>
      <w:r>
        <w:rPr>
          <w:rFonts w:eastAsia="Times New Roman" w:hint="cs"/>
          <w:kern w:val="0"/>
          <w:rtl/>
        </w:rPr>
        <w:t xml:space="preserve"> خلاف</w:t>
      </w:r>
      <w:r>
        <w:rPr>
          <w:rFonts w:eastAsia="Times New Roman"/>
          <w:kern w:val="0"/>
          <w:rtl/>
        </w:rPr>
        <w:t>،</w:t>
      </w:r>
      <w:r w:rsidRPr="00E70811">
        <w:rPr>
          <w:rFonts w:eastAsia="Times New Roman"/>
          <w:kern w:val="0"/>
          <w:rtl/>
        </w:rPr>
        <w:t> </w:t>
      </w:r>
    </w:p>
    <w:p w14:paraId="5E1F38A9" w14:textId="77777777" w:rsidR="00C11C4E" w:rsidRPr="00E70811" w:rsidRDefault="00C11C4E" w:rsidP="00775A91">
      <w:pPr>
        <w:rPr>
          <w:rFonts w:eastAsia="Times New Roman"/>
          <w:kern w:val="0"/>
          <w:rtl/>
        </w:rPr>
      </w:pPr>
      <w:r w:rsidRPr="00BD3C92">
        <w:rPr>
          <w:rFonts w:eastAsia="Times New Roman" w:hint="cs"/>
          <w:b/>
          <w:bCs/>
          <w:kern w:val="0"/>
          <w:sz w:val="30"/>
          <w:szCs w:val="30"/>
          <w:u w:val="single"/>
          <w:rtl/>
        </w:rPr>
        <w:lastRenderedPageBreak/>
        <w:t>(</w:t>
      </w:r>
      <w:r w:rsidRPr="00BD3C92">
        <w:rPr>
          <w:rFonts w:eastAsia="Times New Roman"/>
          <w:b/>
          <w:bCs/>
          <w:kern w:val="0"/>
          <w:sz w:val="30"/>
          <w:szCs w:val="30"/>
          <w:u w:val="single"/>
          <w:rtl/>
        </w:rPr>
        <w:t>فرع في سنن الوضوء</w:t>
      </w:r>
      <w:r w:rsidRPr="00BD3C92">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وسننه غسل يديه أولا ثلاثا تعبدا بمطلق ونية ولو نظيفتين</w:t>
      </w:r>
      <w:r>
        <w:rPr>
          <w:rFonts w:eastAsia="Times New Roman"/>
          <w:kern w:val="0"/>
          <w:rtl/>
        </w:rPr>
        <w:t xml:space="preserve">، </w:t>
      </w:r>
      <w:r w:rsidRPr="00E70811">
        <w:rPr>
          <w:rFonts w:eastAsia="Times New Roman"/>
          <w:kern w:val="0"/>
          <w:rtl/>
        </w:rPr>
        <w:t>أو أحدث في أثنائه مفترقتين: ومضمضة</w:t>
      </w:r>
      <w:r>
        <w:rPr>
          <w:rFonts w:eastAsia="Times New Roman"/>
          <w:kern w:val="0"/>
          <w:rtl/>
        </w:rPr>
        <w:t xml:space="preserve">، </w:t>
      </w:r>
      <w:r w:rsidRPr="00E70811">
        <w:rPr>
          <w:rFonts w:eastAsia="Times New Roman"/>
          <w:kern w:val="0"/>
          <w:rtl/>
        </w:rPr>
        <w:t>واستنشاق</w:t>
      </w:r>
      <w:r>
        <w:rPr>
          <w:rFonts w:eastAsia="Times New Roman"/>
          <w:kern w:val="0"/>
          <w:rtl/>
        </w:rPr>
        <w:t xml:space="preserve">، </w:t>
      </w:r>
      <w:r w:rsidRPr="00E70811">
        <w:rPr>
          <w:rFonts w:eastAsia="Times New Roman"/>
          <w:kern w:val="0"/>
          <w:rtl/>
        </w:rPr>
        <w:t>وبالغ مفطر</w:t>
      </w:r>
      <w:r>
        <w:rPr>
          <w:rFonts w:eastAsia="Times New Roman"/>
          <w:kern w:val="0"/>
          <w:rtl/>
        </w:rPr>
        <w:t xml:space="preserve">، </w:t>
      </w:r>
      <w:r w:rsidRPr="00E70811">
        <w:rPr>
          <w:rFonts w:eastAsia="Times New Roman"/>
          <w:kern w:val="0"/>
          <w:rtl/>
        </w:rPr>
        <w:t>وفعلهما بست أفضل</w:t>
      </w:r>
      <w:r>
        <w:rPr>
          <w:rFonts w:eastAsia="Times New Roman"/>
          <w:kern w:val="0"/>
          <w:rtl/>
        </w:rPr>
        <w:t xml:space="preserve">، </w:t>
      </w:r>
      <w:r w:rsidRPr="00E70811">
        <w:rPr>
          <w:rFonts w:eastAsia="Times New Roman"/>
          <w:kern w:val="0"/>
          <w:rtl/>
        </w:rPr>
        <w:t>وجازا أو إحداهما بغرفة</w:t>
      </w:r>
      <w:r>
        <w:rPr>
          <w:rFonts w:eastAsia="Times New Roman"/>
          <w:kern w:val="0"/>
          <w:rtl/>
        </w:rPr>
        <w:t xml:space="preserve">، </w:t>
      </w:r>
      <w:r w:rsidRPr="00E70811">
        <w:rPr>
          <w:rFonts w:eastAsia="Times New Roman"/>
          <w:kern w:val="0"/>
          <w:rtl/>
        </w:rPr>
        <w:t>واستنثار</w:t>
      </w:r>
      <w:r>
        <w:rPr>
          <w:rFonts w:eastAsia="Times New Roman"/>
          <w:kern w:val="0"/>
          <w:rtl/>
        </w:rPr>
        <w:t xml:space="preserve">، </w:t>
      </w:r>
      <w:r w:rsidRPr="00E70811">
        <w:rPr>
          <w:rFonts w:eastAsia="Times New Roman"/>
          <w:kern w:val="0"/>
          <w:rtl/>
        </w:rPr>
        <w:t>ومسح وجهي كل أذن</w:t>
      </w:r>
      <w:r>
        <w:rPr>
          <w:rFonts w:eastAsia="Times New Roman"/>
          <w:kern w:val="0"/>
          <w:rtl/>
        </w:rPr>
        <w:t xml:space="preserve">، </w:t>
      </w:r>
      <w:r w:rsidRPr="00E70811">
        <w:rPr>
          <w:rFonts w:eastAsia="Times New Roman"/>
          <w:kern w:val="0"/>
          <w:rtl/>
        </w:rPr>
        <w:t>وتجديد مائهما</w:t>
      </w:r>
      <w:r>
        <w:rPr>
          <w:rFonts w:eastAsia="Times New Roman"/>
          <w:kern w:val="0"/>
          <w:rtl/>
        </w:rPr>
        <w:t xml:space="preserve">، </w:t>
      </w:r>
      <w:r w:rsidRPr="00E70811">
        <w:rPr>
          <w:rFonts w:eastAsia="Times New Roman"/>
          <w:kern w:val="0"/>
          <w:rtl/>
        </w:rPr>
        <w:t>ورد مسح رأسه</w:t>
      </w:r>
      <w:r>
        <w:rPr>
          <w:rFonts w:eastAsia="Times New Roman"/>
          <w:kern w:val="0"/>
          <w:rtl/>
        </w:rPr>
        <w:t xml:space="preserve">، </w:t>
      </w:r>
      <w:r w:rsidRPr="00E70811">
        <w:rPr>
          <w:rFonts w:eastAsia="Times New Roman"/>
          <w:kern w:val="0"/>
          <w:rtl/>
        </w:rPr>
        <w:t>وترتيب فرائضه</w:t>
      </w:r>
      <w:r>
        <w:rPr>
          <w:rFonts w:eastAsia="Times New Roman"/>
          <w:kern w:val="0"/>
          <w:rtl/>
        </w:rPr>
        <w:t xml:space="preserve">، </w:t>
      </w:r>
      <w:r w:rsidRPr="00E70811">
        <w:rPr>
          <w:rFonts w:eastAsia="Times New Roman"/>
          <w:kern w:val="0"/>
          <w:rtl/>
        </w:rPr>
        <w:t>فيعاد المنكس وحده إن بعد بجفاف</w:t>
      </w:r>
      <w:r>
        <w:rPr>
          <w:rFonts w:eastAsia="Times New Roman"/>
          <w:kern w:val="0"/>
          <w:rtl/>
        </w:rPr>
        <w:t xml:space="preserve">، </w:t>
      </w:r>
      <w:r w:rsidRPr="00E70811">
        <w:rPr>
          <w:rFonts w:eastAsia="Times New Roman"/>
          <w:kern w:val="0"/>
          <w:rtl/>
        </w:rPr>
        <w:t>وإلا مع تابعه</w:t>
      </w:r>
      <w:r>
        <w:rPr>
          <w:rFonts w:eastAsia="Times New Roman"/>
          <w:kern w:val="0"/>
          <w:rtl/>
        </w:rPr>
        <w:t xml:space="preserve">، </w:t>
      </w:r>
      <w:r w:rsidRPr="00E70811">
        <w:rPr>
          <w:rFonts w:eastAsia="Times New Roman"/>
          <w:kern w:val="0"/>
          <w:rtl/>
        </w:rPr>
        <w:t>ومن ترك فرضا أتى به وبالصلاة</w:t>
      </w:r>
      <w:r>
        <w:rPr>
          <w:rFonts w:eastAsia="Times New Roman"/>
          <w:kern w:val="0"/>
          <w:rtl/>
        </w:rPr>
        <w:t xml:space="preserve">، </w:t>
      </w:r>
      <w:r w:rsidRPr="00E70811">
        <w:rPr>
          <w:rFonts w:eastAsia="Times New Roman"/>
          <w:kern w:val="0"/>
          <w:rtl/>
        </w:rPr>
        <w:t>وسنة فعلها لما يستقبل</w:t>
      </w:r>
      <w:r>
        <w:rPr>
          <w:rFonts w:eastAsia="Times New Roman"/>
          <w:kern w:val="0"/>
          <w:rtl/>
        </w:rPr>
        <w:t>،</w:t>
      </w:r>
      <w:r w:rsidRPr="00E70811">
        <w:rPr>
          <w:rFonts w:eastAsia="Times New Roman"/>
          <w:kern w:val="0"/>
          <w:rtl/>
        </w:rPr>
        <w:t> </w:t>
      </w:r>
    </w:p>
    <w:p w14:paraId="6ECD9CC2" w14:textId="77777777" w:rsidR="00C11C4E" w:rsidRDefault="00C11C4E" w:rsidP="00775A91">
      <w:pPr>
        <w:rPr>
          <w:rFonts w:eastAsia="Times New Roman"/>
          <w:kern w:val="0"/>
          <w:rtl/>
        </w:rPr>
      </w:pPr>
      <w:r w:rsidRPr="00BD3C92">
        <w:rPr>
          <w:rFonts w:eastAsia="Times New Roman" w:hint="cs"/>
          <w:b/>
          <w:bCs/>
          <w:kern w:val="0"/>
          <w:sz w:val="30"/>
          <w:szCs w:val="30"/>
          <w:u w:val="single"/>
          <w:rtl/>
        </w:rPr>
        <w:t>(</w:t>
      </w:r>
      <w:r w:rsidRPr="00BD3C92">
        <w:rPr>
          <w:rFonts w:eastAsia="Times New Roman"/>
          <w:b/>
          <w:bCs/>
          <w:kern w:val="0"/>
          <w:sz w:val="30"/>
          <w:szCs w:val="30"/>
          <w:u w:val="single"/>
          <w:rtl/>
        </w:rPr>
        <w:t>فرع في فضائل الوضوء</w:t>
      </w:r>
      <w:r w:rsidRPr="00BD3C92">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وفضائله: موضع</w:t>
      </w:r>
      <w:r>
        <w:rPr>
          <w:rFonts w:eastAsia="Times New Roman" w:hint="cs"/>
          <w:kern w:val="0"/>
          <w:rtl/>
        </w:rPr>
        <w:t xml:space="preserve"> طاهر</w:t>
      </w:r>
      <w:r>
        <w:rPr>
          <w:rFonts w:eastAsia="Times New Roman"/>
          <w:kern w:val="0"/>
          <w:rtl/>
        </w:rPr>
        <w:t xml:space="preserve">، </w:t>
      </w:r>
      <w:r w:rsidRPr="00E70811">
        <w:rPr>
          <w:rFonts w:eastAsia="Times New Roman"/>
          <w:kern w:val="0"/>
          <w:rtl/>
        </w:rPr>
        <w:t>وقلة الماء بلا حد كالغسل</w:t>
      </w:r>
      <w:r>
        <w:rPr>
          <w:rFonts w:eastAsia="Times New Roman"/>
          <w:kern w:val="0"/>
          <w:rtl/>
        </w:rPr>
        <w:t xml:space="preserve">، </w:t>
      </w:r>
      <w:r w:rsidRPr="00E70811">
        <w:rPr>
          <w:rFonts w:eastAsia="Times New Roman"/>
          <w:kern w:val="0"/>
          <w:rtl/>
        </w:rPr>
        <w:t>وتيمن أعضاء</w:t>
      </w:r>
      <w:r>
        <w:rPr>
          <w:rFonts w:eastAsia="Times New Roman"/>
          <w:kern w:val="0"/>
          <w:rtl/>
        </w:rPr>
        <w:t xml:space="preserve">، </w:t>
      </w:r>
      <w:r w:rsidRPr="00E70811">
        <w:rPr>
          <w:rFonts w:eastAsia="Times New Roman"/>
          <w:kern w:val="0"/>
          <w:rtl/>
        </w:rPr>
        <w:t>وإناء إن فتح</w:t>
      </w:r>
      <w:r>
        <w:rPr>
          <w:rFonts w:eastAsia="Times New Roman"/>
          <w:kern w:val="0"/>
          <w:rtl/>
        </w:rPr>
        <w:t xml:space="preserve">، </w:t>
      </w:r>
      <w:r w:rsidRPr="00E70811">
        <w:rPr>
          <w:rFonts w:eastAsia="Times New Roman"/>
          <w:kern w:val="0"/>
          <w:rtl/>
        </w:rPr>
        <w:t>وبدء بمقدم رأسه</w:t>
      </w:r>
      <w:r>
        <w:rPr>
          <w:rFonts w:eastAsia="Times New Roman"/>
          <w:kern w:val="0"/>
          <w:rtl/>
        </w:rPr>
        <w:t xml:space="preserve">، </w:t>
      </w:r>
      <w:r w:rsidRPr="00E70811">
        <w:rPr>
          <w:rFonts w:eastAsia="Times New Roman"/>
          <w:kern w:val="0"/>
          <w:rtl/>
        </w:rPr>
        <w:t>وشفع غسله</w:t>
      </w:r>
      <w:r>
        <w:rPr>
          <w:rFonts w:eastAsia="Times New Roman"/>
          <w:kern w:val="0"/>
          <w:rtl/>
        </w:rPr>
        <w:t xml:space="preserve">، </w:t>
      </w:r>
      <w:r w:rsidRPr="00E70811">
        <w:rPr>
          <w:rFonts w:eastAsia="Times New Roman"/>
          <w:kern w:val="0"/>
          <w:rtl/>
        </w:rPr>
        <w:t>وتثليثه</w:t>
      </w:r>
      <w:r>
        <w:rPr>
          <w:rFonts w:eastAsia="Times New Roman"/>
          <w:kern w:val="0"/>
          <w:rtl/>
        </w:rPr>
        <w:t xml:space="preserve">، </w:t>
      </w:r>
      <w:r w:rsidRPr="00E70811">
        <w:rPr>
          <w:rFonts w:eastAsia="Times New Roman"/>
          <w:kern w:val="0"/>
          <w:rtl/>
        </w:rPr>
        <w:t>وهل الرجلان كذلك</w:t>
      </w:r>
      <w:r>
        <w:rPr>
          <w:rFonts w:eastAsia="Times New Roman"/>
          <w:kern w:val="0"/>
          <w:rtl/>
        </w:rPr>
        <w:t>؟</w:t>
      </w:r>
      <w:r w:rsidRPr="00E70811">
        <w:rPr>
          <w:rFonts w:eastAsia="Times New Roman"/>
          <w:kern w:val="0"/>
          <w:rtl/>
        </w:rPr>
        <w:t xml:space="preserve"> أو المطلوب الانقاء</w:t>
      </w:r>
      <w:r>
        <w:rPr>
          <w:rFonts w:eastAsia="Times New Roman"/>
          <w:kern w:val="0"/>
          <w:rtl/>
        </w:rPr>
        <w:t xml:space="preserve">، </w:t>
      </w:r>
      <w:r w:rsidRPr="00E70811">
        <w:rPr>
          <w:rFonts w:eastAsia="Times New Roman"/>
          <w:kern w:val="0"/>
          <w:rtl/>
        </w:rPr>
        <w:t>وهل تكره الرابعة أو تمنع</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وترتيب سننه أو مع فرائضه</w:t>
      </w:r>
      <w:r>
        <w:rPr>
          <w:rFonts w:eastAsia="Times New Roman"/>
          <w:kern w:val="0"/>
          <w:rtl/>
        </w:rPr>
        <w:t>،</w:t>
      </w:r>
      <w:r w:rsidRPr="00E70811">
        <w:rPr>
          <w:rFonts w:eastAsia="Times New Roman"/>
          <w:kern w:val="0"/>
          <w:rtl/>
        </w:rPr>
        <w:t> وسواك وإن بإصبع: كصلاة بعدت منه وتسمية</w:t>
      </w:r>
      <w:r>
        <w:rPr>
          <w:rFonts w:eastAsia="Times New Roman" w:hint="cs"/>
          <w:kern w:val="0"/>
          <w:rtl/>
        </w:rPr>
        <w:t xml:space="preserve">، </w:t>
      </w:r>
      <w:r w:rsidRPr="00E70811">
        <w:rPr>
          <w:rFonts w:eastAsia="Times New Roman"/>
          <w:kern w:val="0"/>
          <w:rtl/>
        </w:rPr>
        <w:t>وتشرع في غسل</w:t>
      </w:r>
      <w:r>
        <w:rPr>
          <w:rFonts w:eastAsia="Times New Roman"/>
          <w:kern w:val="0"/>
          <w:rtl/>
        </w:rPr>
        <w:t>،</w:t>
      </w:r>
      <w:r w:rsidRPr="00E70811">
        <w:rPr>
          <w:rFonts w:eastAsia="Times New Roman"/>
          <w:kern w:val="0"/>
          <w:rtl/>
        </w:rPr>
        <w:t> وتيمم وأكل</w:t>
      </w:r>
      <w:r>
        <w:rPr>
          <w:rFonts w:eastAsia="Times New Roman"/>
          <w:kern w:val="0"/>
          <w:rtl/>
        </w:rPr>
        <w:t>،</w:t>
      </w:r>
      <w:r w:rsidRPr="00E70811">
        <w:rPr>
          <w:rFonts w:eastAsia="Times New Roman"/>
          <w:kern w:val="0"/>
          <w:rtl/>
        </w:rPr>
        <w:t> وشرب</w:t>
      </w:r>
      <w:r>
        <w:rPr>
          <w:rFonts w:eastAsia="Times New Roman"/>
          <w:kern w:val="0"/>
          <w:rtl/>
        </w:rPr>
        <w:t>،</w:t>
      </w:r>
      <w:r w:rsidRPr="00E70811">
        <w:rPr>
          <w:rFonts w:eastAsia="Times New Roman"/>
          <w:kern w:val="0"/>
          <w:rtl/>
        </w:rPr>
        <w:t> وزكاة</w:t>
      </w:r>
      <w:r>
        <w:rPr>
          <w:rFonts w:eastAsia="Times New Roman"/>
          <w:kern w:val="0"/>
          <w:rtl/>
        </w:rPr>
        <w:t>،</w:t>
      </w:r>
      <w:r w:rsidRPr="00E70811">
        <w:rPr>
          <w:rFonts w:eastAsia="Times New Roman"/>
          <w:kern w:val="0"/>
          <w:rtl/>
        </w:rPr>
        <w:t> وركوب</w:t>
      </w:r>
      <w:r>
        <w:rPr>
          <w:rFonts w:eastAsia="Times New Roman" w:hint="cs"/>
          <w:kern w:val="0"/>
          <w:rtl/>
        </w:rPr>
        <w:t xml:space="preserve"> </w:t>
      </w:r>
      <w:r w:rsidRPr="00E70811">
        <w:rPr>
          <w:rFonts w:eastAsia="Times New Roman"/>
          <w:kern w:val="0"/>
          <w:rtl/>
        </w:rPr>
        <w:t>دابة</w:t>
      </w:r>
      <w:r>
        <w:rPr>
          <w:rFonts w:eastAsia="Times New Roman"/>
          <w:kern w:val="0"/>
          <w:rtl/>
        </w:rPr>
        <w:t>،</w:t>
      </w:r>
      <w:r w:rsidRPr="00E70811">
        <w:rPr>
          <w:rFonts w:eastAsia="Times New Roman"/>
          <w:kern w:val="0"/>
          <w:rtl/>
        </w:rPr>
        <w:t> وسفينة</w:t>
      </w:r>
      <w:r>
        <w:rPr>
          <w:rFonts w:eastAsia="Times New Roman"/>
          <w:kern w:val="0"/>
          <w:rtl/>
        </w:rPr>
        <w:t>،</w:t>
      </w:r>
      <w:r w:rsidRPr="00E70811">
        <w:rPr>
          <w:rFonts w:eastAsia="Times New Roman"/>
          <w:kern w:val="0"/>
          <w:rtl/>
        </w:rPr>
        <w:t> ودخول وضده: لمنزل</w:t>
      </w:r>
      <w:r>
        <w:rPr>
          <w:rFonts w:eastAsia="Times New Roman"/>
          <w:kern w:val="0"/>
          <w:rtl/>
        </w:rPr>
        <w:t>،</w:t>
      </w:r>
      <w:r w:rsidRPr="00E70811">
        <w:rPr>
          <w:rFonts w:eastAsia="Times New Roman"/>
          <w:kern w:val="0"/>
          <w:rtl/>
        </w:rPr>
        <w:t> ومسجد ولبس</w:t>
      </w:r>
      <w:r>
        <w:rPr>
          <w:rFonts w:eastAsia="Times New Roman"/>
          <w:kern w:val="0"/>
          <w:rtl/>
        </w:rPr>
        <w:t>،</w:t>
      </w:r>
      <w:r w:rsidRPr="00E70811">
        <w:rPr>
          <w:rFonts w:eastAsia="Times New Roman"/>
          <w:kern w:val="0"/>
          <w:rtl/>
        </w:rPr>
        <w:t> وغلق باب</w:t>
      </w:r>
      <w:r>
        <w:rPr>
          <w:rFonts w:eastAsia="Times New Roman"/>
          <w:kern w:val="0"/>
          <w:rtl/>
        </w:rPr>
        <w:t>،</w:t>
      </w:r>
      <w:r w:rsidRPr="00E70811">
        <w:rPr>
          <w:rFonts w:eastAsia="Times New Roman"/>
          <w:kern w:val="0"/>
          <w:rtl/>
        </w:rPr>
        <w:t> وإطفاء مصباح</w:t>
      </w:r>
      <w:r>
        <w:rPr>
          <w:rFonts w:eastAsia="Times New Roman"/>
          <w:kern w:val="0"/>
          <w:rtl/>
        </w:rPr>
        <w:t>،</w:t>
      </w:r>
      <w:r w:rsidRPr="00E70811">
        <w:rPr>
          <w:rFonts w:eastAsia="Times New Roman"/>
          <w:kern w:val="0"/>
          <w:rtl/>
        </w:rPr>
        <w:t> ووطئ</w:t>
      </w:r>
      <w:r>
        <w:rPr>
          <w:rFonts w:eastAsia="Times New Roman"/>
          <w:kern w:val="0"/>
          <w:rtl/>
        </w:rPr>
        <w:t>،</w:t>
      </w:r>
      <w:r w:rsidRPr="00E70811">
        <w:rPr>
          <w:rFonts w:eastAsia="Times New Roman"/>
          <w:kern w:val="0"/>
          <w:rtl/>
        </w:rPr>
        <w:t> وصعود خطيب منبرا</w:t>
      </w:r>
      <w:r>
        <w:rPr>
          <w:rFonts w:eastAsia="Times New Roman"/>
          <w:kern w:val="0"/>
          <w:rtl/>
        </w:rPr>
        <w:t>،</w:t>
      </w:r>
      <w:r w:rsidRPr="00E70811">
        <w:rPr>
          <w:rFonts w:eastAsia="Times New Roman"/>
          <w:kern w:val="0"/>
          <w:rtl/>
        </w:rPr>
        <w:t> وتغميض ميت ولحده</w:t>
      </w:r>
      <w:r>
        <w:rPr>
          <w:rFonts w:eastAsia="Times New Roman"/>
          <w:kern w:val="0"/>
          <w:rtl/>
        </w:rPr>
        <w:t>،</w:t>
      </w:r>
      <w:r w:rsidRPr="00E70811">
        <w:rPr>
          <w:rFonts w:eastAsia="Times New Roman"/>
          <w:kern w:val="0"/>
          <w:rtl/>
        </w:rPr>
        <w:t> ولا تندب إطالة الغرة ومسح الرقبة وترك مسح الاعضاء</w:t>
      </w:r>
      <w:r>
        <w:rPr>
          <w:rFonts w:eastAsia="Times New Roman"/>
          <w:kern w:val="0"/>
          <w:rtl/>
        </w:rPr>
        <w:t>،</w:t>
      </w:r>
      <w:r w:rsidRPr="00E70811">
        <w:rPr>
          <w:rFonts w:eastAsia="Times New Roman"/>
          <w:kern w:val="0"/>
          <w:rtl/>
        </w:rPr>
        <w:t> وإن شك في ثالثة ففي كراهتها وندبها قولان</w:t>
      </w:r>
      <w:r>
        <w:rPr>
          <w:rFonts w:eastAsia="Times New Roman"/>
          <w:kern w:val="0"/>
          <w:rtl/>
        </w:rPr>
        <w:t>،</w:t>
      </w:r>
      <w:r w:rsidRPr="00E70811">
        <w:rPr>
          <w:rFonts w:eastAsia="Times New Roman"/>
          <w:kern w:val="0"/>
          <w:rtl/>
        </w:rPr>
        <w:t> قال المازري كشكه في صوم يوم عرفة</w:t>
      </w:r>
      <w:r>
        <w:rPr>
          <w:rFonts w:eastAsia="Times New Roman"/>
          <w:kern w:val="0"/>
          <w:rtl/>
        </w:rPr>
        <w:t>،</w:t>
      </w:r>
      <w:r w:rsidRPr="00E70811">
        <w:rPr>
          <w:rFonts w:eastAsia="Times New Roman"/>
          <w:kern w:val="0"/>
          <w:rtl/>
        </w:rPr>
        <w:t> هل هو العيد</w:t>
      </w:r>
      <w:r>
        <w:rPr>
          <w:rFonts w:eastAsia="Times New Roman"/>
          <w:kern w:val="0"/>
          <w:rtl/>
        </w:rPr>
        <w:t>؟،</w:t>
      </w:r>
      <w:r w:rsidRPr="00E70811">
        <w:rPr>
          <w:rFonts w:eastAsia="Times New Roman"/>
          <w:kern w:val="0"/>
          <w:rtl/>
        </w:rPr>
        <w:t> </w:t>
      </w:r>
    </w:p>
    <w:p w14:paraId="6103B7DC"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 xml:space="preserve">: </w:t>
      </w:r>
      <w:r w:rsidRPr="00C207C5">
        <w:rPr>
          <w:rFonts w:eastAsia="Times New Roman"/>
          <w:b/>
          <w:bCs/>
          <w:kern w:val="0"/>
          <w:sz w:val="32"/>
          <w:szCs w:val="32"/>
          <w:highlight w:val="yellow"/>
          <w:u w:val="single"/>
          <w:rtl/>
        </w:rPr>
        <w:t>آداب قضاء الحاجة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ن</w:t>
      </w:r>
      <w:r>
        <w:rPr>
          <w:rFonts w:eastAsia="Times New Roman" w:hint="cs"/>
          <w:kern w:val="0"/>
          <w:rtl/>
        </w:rPr>
        <w:t>ُ</w:t>
      </w:r>
      <w:r w:rsidRPr="00E70811">
        <w:rPr>
          <w:rFonts w:eastAsia="Times New Roman"/>
          <w:kern w:val="0"/>
          <w:rtl/>
        </w:rPr>
        <w:t>دب لقاضي الحاجة جلوس</w:t>
      </w:r>
      <w:r>
        <w:rPr>
          <w:rFonts w:eastAsia="Times New Roman"/>
          <w:kern w:val="0"/>
          <w:rtl/>
        </w:rPr>
        <w:t>،</w:t>
      </w:r>
      <w:r w:rsidRPr="00E70811">
        <w:rPr>
          <w:rFonts w:eastAsia="Times New Roman"/>
          <w:kern w:val="0"/>
          <w:rtl/>
        </w:rPr>
        <w:t> ومنع برخو نجس</w:t>
      </w:r>
      <w:r>
        <w:rPr>
          <w:rFonts w:eastAsia="Times New Roman"/>
          <w:kern w:val="0"/>
          <w:rtl/>
        </w:rPr>
        <w:t>،</w:t>
      </w:r>
      <w:r w:rsidRPr="00E70811">
        <w:rPr>
          <w:rFonts w:eastAsia="Times New Roman"/>
          <w:kern w:val="0"/>
          <w:rtl/>
        </w:rPr>
        <w:t> وتعين القيام</w:t>
      </w:r>
      <w:r>
        <w:rPr>
          <w:rFonts w:eastAsia="Times New Roman"/>
          <w:kern w:val="0"/>
          <w:rtl/>
        </w:rPr>
        <w:t>،</w:t>
      </w:r>
      <w:r w:rsidRPr="00E70811">
        <w:rPr>
          <w:rFonts w:eastAsia="Times New Roman"/>
          <w:kern w:val="0"/>
          <w:rtl/>
        </w:rPr>
        <w:t> واعتماد على رجل</w:t>
      </w:r>
      <w:r>
        <w:rPr>
          <w:rFonts w:eastAsia="Times New Roman"/>
          <w:kern w:val="0"/>
          <w:rtl/>
        </w:rPr>
        <w:t>،</w:t>
      </w:r>
      <w:r w:rsidRPr="00E70811">
        <w:rPr>
          <w:rFonts w:eastAsia="Times New Roman"/>
          <w:kern w:val="0"/>
          <w:rtl/>
        </w:rPr>
        <w:t> واستنجاء بيد يسريين</w:t>
      </w:r>
      <w:r>
        <w:rPr>
          <w:rFonts w:eastAsia="Times New Roman"/>
          <w:kern w:val="0"/>
          <w:rtl/>
        </w:rPr>
        <w:t>،</w:t>
      </w:r>
      <w:r w:rsidRPr="00E70811">
        <w:rPr>
          <w:rFonts w:eastAsia="Times New Roman"/>
          <w:kern w:val="0"/>
          <w:rtl/>
        </w:rPr>
        <w:t> وبلها قبل لقي الاذى وغسلها بتراب بعده</w:t>
      </w:r>
      <w:r>
        <w:rPr>
          <w:rFonts w:eastAsia="Times New Roman"/>
          <w:kern w:val="0"/>
          <w:rtl/>
        </w:rPr>
        <w:t>،</w:t>
      </w:r>
      <w:r w:rsidRPr="00E70811">
        <w:rPr>
          <w:rFonts w:eastAsia="Times New Roman"/>
          <w:kern w:val="0"/>
          <w:rtl/>
        </w:rPr>
        <w:t> وستر إلى محله</w:t>
      </w:r>
      <w:r>
        <w:rPr>
          <w:rFonts w:eastAsia="Times New Roman"/>
          <w:kern w:val="0"/>
          <w:rtl/>
        </w:rPr>
        <w:t>،</w:t>
      </w:r>
      <w:r w:rsidRPr="00E70811">
        <w:rPr>
          <w:rFonts w:eastAsia="Times New Roman"/>
          <w:kern w:val="0"/>
          <w:rtl/>
        </w:rPr>
        <w:t> وإعداد مزيله</w:t>
      </w:r>
      <w:r>
        <w:rPr>
          <w:rFonts w:eastAsia="Times New Roman"/>
          <w:kern w:val="0"/>
          <w:rtl/>
        </w:rPr>
        <w:t>،</w:t>
      </w:r>
      <w:r w:rsidRPr="00E70811">
        <w:rPr>
          <w:rFonts w:eastAsia="Times New Roman"/>
          <w:kern w:val="0"/>
          <w:rtl/>
        </w:rPr>
        <w:t> ووتره وتقديم قبله وتفريج فخذيه</w:t>
      </w:r>
      <w:r>
        <w:rPr>
          <w:rFonts w:eastAsia="Times New Roman"/>
          <w:kern w:val="0"/>
          <w:rtl/>
        </w:rPr>
        <w:t>،</w:t>
      </w:r>
      <w:r w:rsidRPr="00E70811">
        <w:rPr>
          <w:rFonts w:eastAsia="Times New Roman"/>
          <w:kern w:val="0"/>
          <w:rtl/>
        </w:rPr>
        <w:t> واسترخاؤه</w:t>
      </w:r>
      <w:r>
        <w:rPr>
          <w:rFonts w:eastAsia="Times New Roman"/>
          <w:kern w:val="0"/>
          <w:rtl/>
        </w:rPr>
        <w:t>،</w:t>
      </w:r>
      <w:r w:rsidRPr="00E70811">
        <w:rPr>
          <w:rFonts w:eastAsia="Times New Roman"/>
          <w:kern w:val="0"/>
          <w:rtl/>
        </w:rPr>
        <w:t> وتغطية رأسه</w:t>
      </w:r>
      <w:r>
        <w:rPr>
          <w:rFonts w:eastAsia="Times New Roman"/>
          <w:kern w:val="0"/>
          <w:rtl/>
        </w:rPr>
        <w:t>،</w:t>
      </w:r>
      <w:r w:rsidRPr="00E70811">
        <w:rPr>
          <w:rFonts w:eastAsia="Times New Roman"/>
          <w:kern w:val="0"/>
          <w:rtl/>
        </w:rPr>
        <w:t> وعدم التفاته</w:t>
      </w:r>
      <w:r>
        <w:rPr>
          <w:rFonts w:eastAsia="Times New Roman"/>
          <w:kern w:val="0"/>
          <w:rtl/>
        </w:rPr>
        <w:t>،</w:t>
      </w:r>
      <w:r w:rsidRPr="00E70811">
        <w:rPr>
          <w:rFonts w:eastAsia="Times New Roman"/>
          <w:kern w:val="0"/>
          <w:rtl/>
        </w:rPr>
        <w:t> وذكر ورد بعده وقبله</w:t>
      </w:r>
      <w:r>
        <w:rPr>
          <w:rFonts w:eastAsia="Times New Roman"/>
          <w:kern w:val="0"/>
          <w:rtl/>
        </w:rPr>
        <w:t>،</w:t>
      </w:r>
      <w:r w:rsidRPr="00E70811">
        <w:rPr>
          <w:rFonts w:eastAsia="Times New Roman"/>
          <w:kern w:val="0"/>
          <w:rtl/>
        </w:rPr>
        <w:t> فإن فات ففيه إن لم يعد</w:t>
      </w:r>
      <w:r>
        <w:rPr>
          <w:rFonts w:eastAsia="Times New Roman"/>
          <w:kern w:val="0"/>
          <w:rtl/>
        </w:rPr>
        <w:t>،</w:t>
      </w:r>
      <w:r w:rsidRPr="00E70811">
        <w:rPr>
          <w:rFonts w:eastAsia="Times New Roman"/>
          <w:kern w:val="0"/>
          <w:rtl/>
        </w:rPr>
        <w:t> وسكوت إلا لمهم</w:t>
      </w:r>
      <w:r>
        <w:rPr>
          <w:rFonts w:eastAsia="Times New Roman"/>
          <w:kern w:val="0"/>
          <w:rtl/>
        </w:rPr>
        <w:t>،</w:t>
      </w:r>
      <w:r w:rsidRPr="00E70811">
        <w:rPr>
          <w:rFonts w:eastAsia="Times New Roman"/>
          <w:kern w:val="0"/>
          <w:rtl/>
        </w:rPr>
        <w:t> وبالفضاء: تستر</w:t>
      </w:r>
      <w:r>
        <w:rPr>
          <w:rFonts w:eastAsia="Times New Roman"/>
          <w:kern w:val="0"/>
          <w:rtl/>
        </w:rPr>
        <w:t>،</w:t>
      </w:r>
      <w:r w:rsidRPr="00E70811">
        <w:rPr>
          <w:rFonts w:eastAsia="Times New Roman"/>
          <w:kern w:val="0"/>
          <w:rtl/>
        </w:rPr>
        <w:t> وبعد</w:t>
      </w:r>
      <w:r>
        <w:rPr>
          <w:rFonts w:eastAsia="Times New Roman"/>
          <w:kern w:val="0"/>
          <w:rtl/>
        </w:rPr>
        <w:t>،</w:t>
      </w:r>
      <w:r w:rsidRPr="00E70811">
        <w:rPr>
          <w:rFonts w:eastAsia="Times New Roman"/>
          <w:kern w:val="0"/>
          <w:rtl/>
        </w:rPr>
        <w:t> واتقاء جحر</w:t>
      </w:r>
      <w:r>
        <w:rPr>
          <w:rFonts w:eastAsia="Times New Roman"/>
          <w:kern w:val="0"/>
          <w:rtl/>
        </w:rPr>
        <w:t>،</w:t>
      </w:r>
      <w:r w:rsidRPr="00E70811">
        <w:rPr>
          <w:rFonts w:eastAsia="Times New Roman"/>
          <w:kern w:val="0"/>
          <w:rtl/>
        </w:rPr>
        <w:t> وريح</w:t>
      </w:r>
      <w:r>
        <w:rPr>
          <w:rFonts w:eastAsia="Times New Roman" w:hint="cs"/>
          <w:kern w:val="0"/>
          <w:rtl/>
        </w:rPr>
        <w:t xml:space="preserve"> </w:t>
      </w:r>
      <w:r>
        <w:rPr>
          <w:rFonts w:eastAsia="Times New Roman"/>
          <w:kern w:val="0"/>
          <w:rtl/>
        </w:rPr>
        <w:t>،</w:t>
      </w:r>
      <w:r w:rsidRPr="00E70811">
        <w:rPr>
          <w:rFonts w:eastAsia="Times New Roman"/>
          <w:kern w:val="0"/>
          <w:rtl/>
        </w:rPr>
        <w:t> ومورد</w:t>
      </w:r>
      <w:r>
        <w:rPr>
          <w:rFonts w:eastAsia="Times New Roman"/>
          <w:kern w:val="0"/>
          <w:rtl/>
        </w:rPr>
        <w:t>،</w:t>
      </w:r>
      <w:r w:rsidRPr="00E70811">
        <w:rPr>
          <w:rFonts w:eastAsia="Times New Roman"/>
          <w:kern w:val="0"/>
          <w:rtl/>
        </w:rPr>
        <w:t> وطريق وشط</w:t>
      </w:r>
      <w:r>
        <w:rPr>
          <w:rFonts w:eastAsia="Times New Roman"/>
          <w:kern w:val="0"/>
          <w:rtl/>
        </w:rPr>
        <w:t>،</w:t>
      </w:r>
      <w:r w:rsidRPr="00E70811">
        <w:rPr>
          <w:rFonts w:eastAsia="Times New Roman"/>
          <w:kern w:val="0"/>
          <w:rtl/>
        </w:rPr>
        <w:t> وظل</w:t>
      </w:r>
      <w:r>
        <w:rPr>
          <w:rFonts w:eastAsia="Times New Roman"/>
          <w:kern w:val="0"/>
          <w:rtl/>
        </w:rPr>
        <w:t>،</w:t>
      </w:r>
      <w:r w:rsidRPr="00E70811">
        <w:rPr>
          <w:rFonts w:eastAsia="Times New Roman"/>
          <w:kern w:val="0"/>
          <w:rtl/>
        </w:rPr>
        <w:t> وصلب</w:t>
      </w:r>
      <w:r>
        <w:rPr>
          <w:rFonts w:eastAsia="Times New Roman"/>
          <w:kern w:val="0"/>
          <w:rtl/>
        </w:rPr>
        <w:t>،</w:t>
      </w:r>
      <w:r w:rsidRPr="00E70811">
        <w:rPr>
          <w:rFonts w:eastAsia="Times New Roman"/>
          <w:kern w:val="0"/>
          <w:rtl/>
        </w:rPr>
        <w:t> وبكنيف</w:t>
      </w:r>
      <w:r>
        <w:rPr>
          <w:rFonts w:eastAsia="Times New Roman"/>
          <w:kern w:val="0"/>
          <w:rtl/>
        </w:rPr>
        <w:t>،</w:t>
      </w:r>
      <w:r w:rsidRPr="00E70811">
        <w:rPr>
          <w:rFonts w:eastAsia="Times New Roman"/>
          <w:kern w:val="0"/>
          <w:rtl/>
        </w:rPr>
        <w:t> نحى ذكر الله ويقدم يسراه دخولا</w:t>
      </w:r>
      <w:r>
        <w:rPr>
          <w:rFonts w:eastAsia="Times New Roman"/>
          <w:kern w:val="0"/>
          <w:rtl/>
        </w:rPr>
        <w:t xml:space="preserve">، </w:t>
      </w:r>
      <w:r w:rsidRPr="00E70811">
        <w:rPr>
          <w:rFonts w:eastAsia="Times New Roman"/>
          <w:kern w:val="0"/>
          <w:rtl/>
        </w:rPr>
        <w:t>ويمناه خروجا عكس مسجد</w:t>
      </w:r>
      <w:r>
        <w:rPr>
          <w:rFonts w:eastAsia="Times New Roman"/>
          <w:kern w:val="0"/>
          <w:rtl/>
        </w:rPr>
        <w:t xml:space="preserve">، </w:t>
      </w:r>
      <w:r w:rsidRPr="00E70811">
        <w:rPr>
          <w:rFonts w:eastAsia="Times New Roman"/>
          <w:kern w:val="0"/>
          <w:rtl/>
        </w:rPr>
        <w:t>والمنزل يمناه بهما</w:t>
      </w:r>
      <w:r>
        <w:rPr>
          <w:rFonts w:eastAsia="Times New Roman"/>
          <w:kern w:val="0"/>
          <w:rtl/>
        </w:rPr>
        <w:t xml:space="preserve">، </w:t>
      </w:r>
      <w:r w:rsidRPr="00E70811">
        <w:rPr>
          <w:rFonts w:eastAsia="Times New Roman"/>
          <w:kern w:val="0"/>
          <w:rtl/>
        </w:rPr>
        <w:t>وجاز بمنزل: وطئ</w:t>
      </w:r>
      <w:r>
        <w:rPr>
          <w:rFonts w:eastAsia="Times New Roman"/>
          <w:kern w:val="0"/>
          <w:rtl/>
        </w:rPr>
        <w:t xml:space="preserve">، </w:t>
      </w:r>
      <w:r w:rsidRPr="00E70811">
        <w:rPr>
          <w:rFonts w:eastAsia="Times New Roman"/>
          <w:kern w:val="0"/>
          <w:rtl/>
        </w:rPr>
        <w:t>وبول</w:t>
      </w:r>
      <w:r>
        <w:rPr>
          <w:rFonts w:eastAsia="Times New Roman"/>
          <w:kern w:val="0"/>
          <w:rtl/>
        </w:rPr>
        <w:t xml:space="preserve">، </w:t>
      </w:r>
      <w:r w:rsidRPr="00E70811">
        <w:rPr>
          <w:rFonts w:eastAsia="Times New Roman"/>
          <w:kern w:val="0"/>
          <w:rtl/>
        </w:rPr>
        <w:t>مستقبل قبلة ومستدبرا وإن لم يلجأ</w:t>
      </w:r>
      <w:r>
        <w:rPr>
          <w:rFonts w:eastAsia="Times New Roman"/>
          <w:kern w:val="0"/>
          <w:rtl/>
        </w:rPr>
        <w:t xml:space="preserve">، </w:t>
      </w:r>
      <w:r w:rsidRPr="00E70811">
        <w:rPr>
          <w:rFonts w:eastAsia="Times New Roman"/>
          <w:kern w:val="0"/>
          <w:rtl/>
        </w:rPr>
        <w:t>وأول: بالساتر</w:t>
      </w:r>
      <w:r>
        <w:rPr>
          <w:rFonts w:eastAsia="Times New Roman"/>
          <w:kern w:val="0"/>
          <w:rtl/>
        </w:rPr>
        <w:t xml:space="preserve">، </w:t>
      </w:r>
      <w:r w:rsidRPr="00E70811">
        <w:rPr>
          <w:rFonts w:eastAsia="Times New Roman" w:hint="cs"/>
          <w:kern w:val="0"/>
          <w:rtl/>
        </w:rPr>
        <w:t>وبالإطلاق</w:t>
      </w:r>
      <w:r>
        <w:rPr>
          <w:rFonts w:eastAsia="Times New Roman"/>
          <w:kern w:val="0"/>
          <w:rtl/>
        </w:rPr>
        <w:t xml:space="preserve">، </w:t>
      </w:r>
      <w:r w:rsidRPr="00E70811">
        <w:rPr>
          <w:rFonts w:eastAsia="Times New Roman"/>
          <w:kern w:val="0"/>
          <w:rtl/>
        </w:rPr>
        <w:t>لا في الفضاء</w:t>
      </w:r>
      <w:r>
        <w:rPr>
          <w:rFonts w:eastAsia="Times New Roman"/>
          <w:kern w:val="0"/>
          <w:rtl/>
        </w:rPr>
        <w:t xml:space="preserve">، </w:t>
      </w:r>
      <w:r w:rsidRPr="00E70811">
        <w:rPr>
          <w:rFonts w:eastAsia="Times New Roman"/>
          <w:kern w:val="0"/>
          <w:rtl/>
        </w:rPr>
        <w:t>وبستر: قولان تحتملهما</w:t>
      </w:r>
      <w:r>
        <w:rPr>
          <w:rFonts w:eastAsia="Times New Roman"/>
          <w:kern w:val="0"/>
          <w:rtl/>
        </w:rPr>
        <w:t xml:space="preserve">، </w:t>
      </w:r>
      <w:r w:rsidRPr="00E70811">
        <w:rPr>
          <w:rFonts w:eastAsia="Times New Roman"/>
          <w:kern w:val="0"/>
          <w:rtl/>
        </w:rPr>
        <w:t>والمختار الترك: لا القمرين وبيت المقدس</w:t>
      </w:r>
      <w:r>
        <w:rPr>
          <w:rFonts w:eastAsia="Times New Roman"/>
          <w:kern w:val="0"/>
          <w:rtl/>
        </w:rPr>
        <w:t xml:space="preserve">، </w:t>
      </w:r>
      <w:r w:rsidRPr="00E70811">
        <w:rPr>
          <w:rFonts w:eastAsia="Times New Roman"/>
          <w:kern w:val="0"/>
          <w:rtl/>
        </w:rPr>
        <w:t>ووجب استبراء باستفراغ أخبثيه مع سلت ذكر ونثر خفا</w:t>
      </w:r>
      <w:r>
        <w:rPr>
          <w:rFonts w:eastAsia="Times New Roman"/>
          <w:kern w:val="0"/>
          <w:rtl/>
        </w:rPr>
        <w:t xml:space="preserve">، </w:t>
      </w:r>
      <w:r w:rsidRPr="00E70811">
        <w:rPr>
          <w:rFonts w:eastAsia="Times New Roman"/>
          <w:kern w:val="0"/>
          <w:rtl/>
        </w:rPr>
        <w:t>وندب جمع ماء وحجر ثم ماء</w:t>
      </w:r>
      <w:r>
        <w:rPr>
          <w:rFonts w:eastAsia="Times New Roman"/>
          <w:kern w:val="0"/>
          <w:rtl/>
        </w:rPr>
        <w:t xml:space="preserve">، </w:t>
      </w:r>
      <w:r w:rsidRPr="00E70811">
        <w:rPr>
          <w:rFonts w:eastAsia="Times New Roman"/>
          <w:kern w:val="0"/>
          <w:rtl/>
        </w:rPr>
        <w:t>وتعين في مني وحيض ونفاس</w:t>
      </w:r>
      <w:r>
        <w:rPr>
          <w:rFonts w:eastAsia="Times New Roman"/>
          <w:kern w:val="0"/>
          <w:rtl/>
        </w:rPr>
        <w:t xml:space="preserve">، </w:t>
      </w:r>
      <w:r w:rsidRPr="00E70811">
        <w:rPr>
          <w:rFonts w:eastAsia="Times New Roman"/>
          <w:kern w:val="0"/>
          <w:rtl/>
        </w:rPr>
        <w:t>وبول امرأة</w:t>
      </w:r>
      <w:r>
        <w:rPr>
          <w:rFonts w:eastAsia="Times New Roman"/>
          <w:kern w:val="0"/>
          <w:rtl/>
        </w:rPr>
        <w:t xml:space="preserve">، </w:t>
      </w:r>
      <w:r w:rsidRPr="00E70811">
        <w:rPr>
          <w:rFonts w:eastAsia="Times New Roman"/>
          <w:kern w:val="0"/>
          <w:rtl/>
        </w:rPr>
        <w:t>ومنتشر عن مخرج كثيرا</w:t>
      </w:r>
      <w:r>
        <w:rPr>
          <w:rFonts w:eastAsia="Times New Roman"/>
          <w:kern w:val="0"/>
          <w:rtl/>
        </w:rPr>
        <w:t xml:space="preserve">، </w:t>
      </w:r>
      <w:r w:rsidRPr="00E70811">
        <w:rPr>
          <w:rFonts w:eastAsia="Times New Roman"/>
          <w:kern w:val="0"/>
          <w:rtl/>
        </w:rPr>
        <w:t>ومذي بغسل ذكره كله</w:t>
      </w:r>
      <w:r>
        <w:rPr>
          <w:rFonts w:eastAsia="Times New Roman"/>
          <w:kern w:val="0"/>
          <w:rtl/>
        </w:rPr>
        <w:t xml:space="preserve">، </w:t>
      </w:r>
      <w:r w:rsidRPr="00E70811">
        <w:rPr>
          <w:rFonts w:eastAsia="Times New Roman"/>
          <w:kern w:val="0"/>
          <w:rtl/>
        </w:rPr>
        <w:t>ففي النية وبطلان صلاة تاركها أو تارك كله قولان</w:t>
      </w:r>
      <w:r>
        <w:rPr>
          <w:rFonts w:eastAsia="Times New Roman"/>
          <w:kern w:val="0"/>
          <w:rtl/>
        </w:rPr>
        <w:t>،</w:t>
      </w:r>
      <w:r w:rsidRPr="00E70811">
        <w:rPr>
          <w:rFonts w:eastAsia="Times New Roman"/>
          <w:kern w:val="0"/>
          <w:rtl/>
        </w:rPr>
        <w:t> ولا يستنجي من ريح</w:t>
      </w:r>
      <w:r>
        <w:rPr>
          <w:rFonts w:eastAsia="Times New Roman"/>
          <w:kern w:val="0"/>
          <w:rtl/>
        </w:rPr>
        <w:t xml:space="preserve">، </w:t>
      </w:r>
      <w:r w:rsidRPr="00E70811">
        <w:rPr>
          <w:rFonts w:eastAsia="Times New Roman"/>
          <w:kern w:val="0"/>
          <w:rtl/>
        </w:rPr>
        <w:t>وجاز بيابس طاهر منق</w:t>
      </w:r>
      <w:r>
        <w:rPr>
          <w:rFonts w:eastAsia="Times New Roman"/>
          <w:kern w:val="0"/>
          <w:rtl/>
        </w:rPr>
        <w:t>،</w:t>
      </w:r>
      <w:r w:rsidRPr="00E70811">
        <w:rPr>
          <w:rFonts w:eastAsia="Times New Roman"/>
          <w:kern w:val="0"/>
          <w:rtl/>
        </w:rPr>
        <w:t> غير مؤذ ولا محترم</w:t>
      </w:r>
      <w:r>
        <w:rPr>
          <w:rFonts w:eastAsia="Times New Roman"/>
          <w:kern w:val="0"/>
          <w:rtl/>
        </w:rPr>
        <w:t xml:space="preserve">، </w:t>
      </w:r>
      <w:r w:rsidRPr="00E70811">
        <w:rPr>
          <w:rFonts w:eastAsia="Times New Roman"/>
          <w:kern w:val="0"/>
          <w:rtl/>
        </w:rPr>
        <w:t>لا مبتل ونجس وأملس ومحدد ومحترم من مطعوم ومكتوب وذهب وفضة وجدار وعظم وروث فإن أنقت أجزأت كاليد ودون الثلاث</w:t>
      </w:r>
      <w:r>
        <w:rPr>
          <w:rFonts w:eastAsia="Times New Roman"/>
          <w:kern w:val="0"/>
          <w:rtl/>
        </w:rPr>
        <w:t>،</w:t>
      </w:r>
      <w:r w:rsidRPr="00E70811">
        <w:rPr>
          <w:rFonts w:eastAsia="Times New Roman"/>
          <w:kern w:val="0"/>
          <w:rtl/>
        </w:rPr>
        <w:t> </w:t>
      </w:r>
    </w:p>
    <w:p w14:paraId="66B156A6"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lastRenderedPageBreak/>
        <w:t>[</w:t>
      </w:r>
      <w:r w:rsidRPr="00C207C5">
        <w:rPr>
          <w:rFonts w:eastAsia="Times New Roman"/>
          <w:b/>
          <w:bCs/>
          <w:kern w:val="0"/>
          <w:sz w:val="32"/>
          <w:szCs w:val="32"/>
          <w:highlight w:val="yellow"/>
          <w:u w:val="single"/>
          <w:rtl/>
        </w:rPr>
        <w:t>فصل في نواقض الوضوء</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نقض الوضوء بحدث</w:t>
      </w:r>
      <w:r>
        <w:rPr>
          <w:rFonts w:eastAsia="Times New Roman"/>
          <w:kern w:val="0"/>
          <w:rtl/>
        </w:rPr>
        <w:t xml:space="preserve">، </w:t>
      </w:r>
      <w:r w:rsidRPr="00E70811">
        <w:rPr>
          <w:rFonts w:eastAsia="Times New Roman"/>
          <w:kern w:val="0"/>
          <w:rtl/>
        </w:rPr>
        <w:t>وهو الخارج المعتاد في الصحة</w:t>
      </w:r>
      <w:r>
        <w:rPr>
          <w:rFonts w:eastAsia="Times New Roman"/>
          <w:kern w:val="0"/>
          <w:rtl/>
        </w:rPr>
        <w:t>،</w:t>
      </w:r>
      <w:r w:rsidRPr="00E70811">
        <w:rPr>
          <w:rFonts w:eastAsia="Times New Roman"/>
          <w:kern w:val="0"/>
          <w:rtl/>
        </w:rPr>
        <w:t> لا حصى ودود ولو ببلة</w:t>
      </w:r>
      <w:r>
        <w:rPr>
          <w:rFonts w:eastAsia="Times New Roman"/>
          <w:kern w:val="0"/>
          <w:rtl/>
        </w:rPr>
        <w:t xml:space="preserve">، </w:t>
      </w:r>
      <w:r w:rsidRPr="00E70811">
        <w:rPr>
          <w:rFonts w:eastAsia="Times New Roman"/>
          <w:kern w:val="0"/>
          <w:rtl/>
        </w:rPr>
        <w:t>وبسلس فارق أكثر: كسلس مذي قدر على رفعه</w:t>
      </w:r>
      <w:r>
        <w:rPr>
          <w:rFonts w:eastAsia="Times New Roman"/>
          <w:kern w:val="0"/>
          <w:rtl/>
        </w:rPr>
        <w:t xml:space="preserve">، </w:t>
      </w:r>
      <w:r w:rsidRPr="00E70811">
        <w:rPr>
          <w:rFonts w:eastAsia="Times New Roman"/>
          <w:kern w:val="0"/>
          <w:rtl/>
        </w:rPr>
        <w:t>وندب إن لازم أكثر</w:t>
      </w:r>
      <w:r>
        <w:rPr>
          <w:rFonts w:eastAsia="Times New Roman"/>
          <w:kern w:val="0"/>
          <w:rtl/>
        </w:rPr>
        <w:t>،</w:t>
      </w:r>
      <w:r w:rsidRPr="00E70811">
        <w:rPr>
          <w:rFonts w:eastAsia="Times New Roman"/>
          <w:kern w:val="0"/>
          <w:rtl/>
        </w:rPr>
        <w:t> لا إن شق</w:t>
      </w:r>
      <w:r>
        <w:rPr>
          <w:rFonts w:eastAsia="Times New Roman"/>
          <w:kern w:val="0"/>
          <w:rtl/>
        </w:rPr>
        <w:t xml:space="preserve">، </w:t>
      </w:r>
      <w:r w:rsidRPr="00E70811">
        <w:rPr>
          <w:rFonts w:eastAsia="Times New Roman"/>
          <w:kern w:val="0"/>
          <w:rtl/>
        </w:rPr>
        <w:t>وفي اعتبار الملازمة في وقت الصلاة أو مطلقا: تردد من مخرجيه أو ثقبة تحت المعدة إن انسدا وإلا فقولان</w:t>
      </w:r>
      <w:r>
        <w:rPr>
          <w:rFonts w:eastAsia="Times New Roman"/>
          <w:kern w:val="0"/>
          <w:rtl/>
        </w:rPr>
        <w:t>،</w:t>
      </w:r>
      <w:r w:rsidRPr="00E70811">
        <w:rPr>
          <w:rFonts w:eastAsia="Times New Roman"/>
          <w:kern w:val="0"/>
          <w:rtl/>
        </w:rPr>
        <w:t> وبسببه</w:t>
      </w:r>
      <w:r>
        <w:rPr>
          <w:rFonts w:eastAsia="Times New Roman"/>
          <w:kern w:val="0"/>
          <w:rtl/>
        </w:rPr>
        <w:t>،</w:t>
      </w:r>
      <w:r w:rsidRPr="00E70811">
        <w:rPr>
          <w:rFonts w:eastAsia="Times New Roman"/>
          <w:kern w:val="0"/>
          <w:rtl/>
        </w:rPr>
        <w:t> وهو زوال عقل</w:t>
      </w:r>
      <w:r>
        <w:rPr>
          <w:rFonts w:eastAsia="Times New Roman"/>
          <w:kern w:val="0"/>
          <w:rtl/>
        </w:rPr>
        <w:t xml:space="preserve">، </w:t>
      </w:r>
      <w:r w:rsidRPr="00E70811">
        <w:rPr>
          <w:rFonts w:eastAsia="Times New Roman"/>
          <w:kern w:val="0"/>
          <w:rtl/>
        </w:rPr>
        <w:t>وإن بنوم ثقل</w:t>
      </w:r>
      <w:r>
        <w:rPr>
          <w:rFonts w:eastAsia="Times New Roman"/>
          <w:kern w:val="0"/>
          <w:rtl/>
        </w:rPr>
        <w:t xml:space="preserve">، </w:t>
      </w:r>
      <w:r w:rsidRPr="00E70811">
        <w:rPr>
          <w:rFonts w:eastAsia="Times New Roman"/>
          <w:kern w:val="0"/>
          <w:rtl/>
        </w:rPr>
        <w:t>ولو قصر لاخف</w:t>
      </w:r>
      <w:r>
        <w:rPr>
          <w:rFonts w:eastAsia="Times New Roman"/>
          <w:kern w:val="0"/>
          <w:rtl/>
        </w:rPr>
        <w:t>،</w:t>
      </w:r>
      <w:r w:rsidRPr="00E70811">
        <w:rPr>
          <w:rFonts w:eastAsia="Times New Roman"/>
          <w:kern w:val="0"/>
          <w:rtl/>
        </w:rPr>
        <w:t> وندب إن طال ولمس يلتذ صاحبه به عادة</w:t>
      </w:r>
      <w:r>
        <w:rPr>
          <w:rFonts w:eastAsia="Times New Roman"/>
          <w:kern w:val="0"/>
          <w:rtl/>
        </w:rPr>
        <w:t xml:space="preserve">، </w:t>
      </w:r>
      <w:r w:rsidRPr="00E70811">
        <w:rPr>
          <w:rFonts w:eastAsia="Times New Roman"/>
          <w:kern w:val="0"/>
          <w:rtl/>
        </w:rPr>
        <w:t>ولو لظفر أو شعر أو حائل</w:t>
      </w:r>
      <w:r>
        <w:rPr>
          <w:rFonts w:eastAsia="Times New Roman"/>
          <w:kern w:val="0"/>
          <w:rtl/>
        </w:rPr>
        <w:t xml:space="preserve">، </w:t>
      </w:r>
      <w:r w:rsidRPr="00E70811">
        <w:rPr>
          <w:rFonts w:eastAsia="Times New Roman"/>
          <w:kern w:val="0"/>
          <w:bdr w:val="none" w:sz="0" w:space="0" w:color="auto" w:frame="1"/>
          <w:rtl/>
        </w:rPr>
        <w:t>(وأول بالخفيف</w:t>
      </w:r>
      <w:r>
        <w:rPr>
          <w:rFonts w:eastAsia="Times New Roman"/>
          <w:kern w:val="0"/>
          <w:bdr w:val="none" w:sz="0" w:space="0" w:color="auto" w:frame="1"/>
          <w:rtl/>
        </w:rPr>
        <w:t xml:space="preserve">، </w:t>
      </w:r>
      <w:r w:rsidRPr="00E70811">
        <w:rPr>
          <w:rFonts w:eastAsia="Times New Roman" w:hint="cs"/>
          <w:kern w:val="0"/>
          <w:bdr w:val="none" w:sz="0" w:space="0" w:color="auto" w:frame="1"/>
          <w:rtl/>
        </w:rPr>
        <w:t>وبالإطلاق</w:t>
      </w:r>
      <w:r w:rsidRPr="00E70811">
        <w:rPr>
          <w:rFonts w:eastAsia="Times New Roman"/>
          <w:kern w:val="0"/>
          <w:bdr w:val="none" w:sz="0" w:space="0" w:color="auto" w:frame="1"/>
          <w:rtl/>
        </w:rPr>
        <w:t>)</w:t>
      </w:r>
      <w:r w:rsidRPr="00E70811">
        <w:rPr>
          <w:rFonts w:eastAsia="Times New Roman"/>
          <w:kern w:val="0"/>
          <w:rtl/>
        </w:rPr>
        <w:t> إن قصد لذة أو وجدها</w:t>
      </w:r>
      <w:r>
        <w:rPr>
          <w:rFonts w:eastAsia="Times New Roman"/>
          <w:kern w:val="0"/>
          <w:rtl/>
        </w:rPr>
        <w:t>،</w:t>
      </w:r>
      <w:r w:rsidRPr="00E70811">
        <w:rPr>
          <w:rFonts w:eastAsia="Times New Roman"/>
          <w:kern w:val="0"/>
          <w:rtl/>
        </w:rPr>
        <w:t> لا انتفيا إلا القبلة بفم مطلقا وإن بكره أو استغفال</w:t>
      </w:r>
      <w:r>
        <w:rPr>
          <w:rFonts w:eastAsia="Times New Roman"/>
          <w:kern w:val="0"/>
          <w:rtl/>
        </w:rPr>
        <w:t xml:space="preserve">، </w:t>
      </w:r>
      <w:r w:rsidRPr="00E70811">
        <w:rPr>
          <w:rFonts w:eastAsia="Times New Roman"/>
          <w:kern w:val="0"/>
          <w:rtl/>
        </w:rPr>
        <w:t>لا لوداع أو رحمة ولا لذة بنظر كإنعاظ</w:t>
      </w:r>
      <w:r>
        <w:rPr>
          <w:rFonts w:eastAsia="Times New Roman"/>
          <w:kern w:val="0"/>
          <w:rtl/>
        </w:rPr>
        <w:t xml:space="preserve">، </w:t>
      </w:r>
      <w:r w:rsidRPr="00E70811">
        <w:rPr>
          <w:rFonts w:eastAsia="Times New Roman"/>
          <w:kern w:val="0"/>
          <w:rtl/>
        </w:rPr>
        <w:t>ولذة بمحرم على الاصح</w:t>
      </w:r>
      <w:r>
        <w:rPr>
          <w:rFonts w:eastAsia="Times New Roman"/>
          <w:kern w:val="0"/>
          <w:rtl/>
        </w:rPr>
        <w:t xml:space="preserve">، </w:t>
      </w:r>
      <w:r w:rsidRPr="00E70811">
        <w:rPr>
          <w:rFonts w:eastAsia="Times New Roman"/>
          <w:kern w:val="0"/>
          <w:rtl/>
        </w:rPr>
        <w:t>ومطلق مس ذكره المتصل ولو خنثى مشكلا: ببطن أو جنب لكف أو إصبع وإن زائدا حس</w:t>
      </w:r>
      <w:r>
        <w:rPr>
          <w:rFonts w:eastAsia="Times New Roman"/>
          <w:kern w:val="0"/>
          <w:rtl/>
        </w:rPr>
        <w:t xml:space="preserve">، </w:t>
      </w:r>
      <w:r w:rsidRPr="00E70811">
        <w:rPr>
          <w:rFonts w:eastAsia="Times New Roman"/>
          <w:kern w:val="0"/>
          <w:rtl/>
        </w:rPr>
        <w:t>وبردة وبشك في حدث بعد طهر علم</w:t>
      </w:r>
      <w:r>
        <w:rPr>
          <w:rFonts w:eastAsia="Times New Roman"/>
          <w:kern w:val="0"/>
          <w:rtl/>
        </w:rPr>
        <w:t>،</w:t>
      </w:r>
      <w:r w:rsidRPr="00E70811">
        <w:rPr>
          <w:rFonts w:eastAsia="Times New Roman"/>
          <w:kern w:val="0"/>
          <w:rtl/>
        </w:rPr>
        <w:t> إلا المستنكح</w:t>
      </w:r>
      <w:r>
        <w:rPr>
          <w:rFonts w:eastAsia="Times New Roman"/>
          <w:kern w:val="0"/>
          <w:rtl/>
        </w:rPr>
        <w:t>،</w:t>
      </w:r>
      <w:r w:rsidRPr="00E70811">
        <w:rPr>
          <w:rFonts w:eastAsia="Times New Roman"/>
          <w:kern w:val="0"/>
          <w:rtl/>
        </w:rPr>
        <w:t> وبشك في سابقهما</w:t>
      </w:r>
      <w:r>
        <w:rPr>
          <w:rFonts w:eastAsia="Times New Roman"/>
          <w:kern w:val="0"/>
          <w:rtl/>
        </w:rPr>
        <w:t>،</w:t>
      </w:r>
      <w:r w:rsidRPr="00E70811">
        <w:rPr>
          <w:rFonts w:eastAsia="Times New Roman"/>
          <w:kern w:val="0"/>
          <w:rtl/>
        </w:rPr>
        <w:t> لا بمس دبر أو أنثيين أو فرج صغيرة</w:t>
      </w:r>
      <w:r>
        <w:rPr>
          <w:rFonts w:eastAsia="Times New Roman"/>
          <w:kern w:val="0"/>
          <w:rtl/>
        </w:rPr>
        <w:t xml:space="preserve">، </w:t>
      </w:r>
      <w:r w:rsidRPr="00E70811">
        <w:rPr>
          <w:rFonts w:eastAsia="Times New Roman"/>
          <w:kern w:val="0"/>
          <w:rtl/>
        </w:rPr>
        <w:t>وقئ</w:t>
      </w:r>
      <w:r>
        <w:rPr>
          <w:rFonts w:eastAsia="Times New Roman"/>
          <w:kern w:val="0"/>
          <w:rtl/>
        </w:rPr>
        <w:t xml:space="preserve">، </w:t>
      </w:r>
      <w:r w:rsidRPr="00E70811">
        <w:rPr>
          <w:rFonts w:eastAsia="Times New Roman"/>
          <w:kern w:val="0"/>
          <w:rtl/>
        </w:rPr>
        <w:t>وأكل لحم جزور</w:t>
      </w:r>
      <w:r>
        <w:rPr>
          <w:rFonts w:eastAsia="Times New Roman"/>
          <w:kern w:val="0"/>
          <w:rtl/>
        </w:rPr>
        <w:t xml:space="preserve">، </w:t>
      </w:r>
      <w:r w:rsidRPr="00E70811">
        <w:rPr>
          <w:rFonts w:eastAsia="Times New Roman"/>
          <w:kern w:val="0"/>
          <w:rtl/>
        </w:rPr>
        <w:t>وذبح وحجامة</w:t>
      </w:r>
      <w:r>
        <w:rPr>
          <w:rFonts w:eastAsia="Times New Roman"/>
          <w:kern w:val="0"/>
          <w:rtl/>
        </w:rPr>
        <w:t xml:space="preserve">، </w:t>
      </w:r>
      <w:r w:rsidRPr="00E70811">
        <w:rPr>
          <w:rFonts w:eastAsia="Times New Roman"/>
          <w:kern w:val="0"/>
          <w:rtl/>
        </w:rPr>
        <w:t>وصد وقهقهة</w:t>
      </w:r>
      <w:r>
        <w:rPr>
          <w:rFonts w:eastAsia="Times New Roman"/>
          <w:kern w:val="0"/>
          <w:rtl/>
        </w:rPr>
        <w:t xml:space="preserve">، </w:t>
      </w:r>
      <w:r w:rsidRPr="00E70811">
        <w:rPr>
          <w:rFonts w:eastAsia="Times New Roman"/>
          <w:kern w:val="0"/>
          <w:rtl/>
        </w:rPr>
        <w:t>بصلاة</w:t>
      </w:r>
      <w:r>
        <w:rPr>
          <w:rFonts w:eastAsia="Times New Roman"/>
          <w:kern w:val="0"/>
          <w:rtl/>
        </w:rPr>
        <w:t xml:space="preserve">، </w:t>
      </w:r>
      <w:r w:rsidRPr="00E70811">
        <w:rPr>
          <w:rFonts w:eastAsia="Times New Roman"/>
          <w:kern w:val="0"/>
          <w:rtl/>
        </w:rPr>
        <w:t>ومس امرأة فرجها</w:t>
      </w:r>
      <w:r>
        <w:rPr>
          <w:rFonts w:eastAsia="Times New Roman"/>
          <w:kern w:val="0"/>
          <w:rtl/>
        </w:rPr>
        <w:t xml:space="preserve">، </w:t>
      </w:r>
      <w:r w:rsidRPr="00E70811">
        <w:rPr>
          <w:rFonts w:eastAsia="Times New Roman"/>
          <w:kern w:val="0"/>
          <w:bdr w:val="none" w:sz="0" w:space="0" w:color="auto" w:frame="1"/>
          <w:rtl/>
        </w:rPr>
        <w:t>(وأولت أيضا بعدم الالطاف)</w:t>
      </w:r>
      <w:r w:rsidRPr="00E70811">
        <w:rPr>
          <w:rFonts w:eastAsia="Times New Roman"/>
          <w:kern w:val="0"/>
          <w:rtl/>
        </w:rPr>
        <w:t> </w:t>
      </w:r>
      <w:r>
        <w:rPr>
          <w:rFonts w:eastAsia="Times New Roman"/>
          <w:kern w:val="0"/>
          <w:rtl/>
        </w:rPr>
        <w:t>،</w:t>
      </w:r>
      <w:r w:rsidRPr="00E70811">
        <w:rPr>
          <w:rFonts w:eastAsia="Times New Roman"/>
          <w:kern w:val="0"/>
          <w:rtl/>
        </w:rPr>
        <w:t> وندب غسل فم من لحم ولبن</w:t>
      </w:r>
      <w:r>
        <w:rPr>
          <w:rFonts w:eastAsia="Times New Roman"/>
          <w:kern w:val="0"/>
          <w:rtl/>
        </w:rPr>
        <w:t xml:space="preserve">، </w:t>
      </w:r>
      <w:r w:rsidRPr="00E70811">
        <w:rPr>
          <w:rFonts w:eastAsia="Times New Roman"/>
          <w:kern w:val="0"/>
          <w:rtl/>
        </w:rPr>
        <w:t>وتجديد وضوء إن صلى به</w:t>
      </w:r>
      <w:r>
        <w:rPr>
          <w:rFonts w:eastAsia="Times New Roman"/>
          <w:kern w:val="0"/>
          <w:rtl/>
        </w:rPr>
        <w:t xml:space="preserve">، </w:t>
      </w:r>
      <w:r w:rsidRPr="00E70811">
        <w:rPr>
          <w:rFonts w:eastAsia="Times New Roman"/>
          <w:kern w:val="0"/>
          <w:rtl/>
        </w:rPr>
        <w:t>ولو شك في صلاته ثم بان الطهر لم يعد</w:t>
      </w:r>
      <w:r>
        <w:rPr>
          <w:rFonts w:eastAsia="Times New Roman"/>
          <w:kern w:val="0"/>
          <w:rtl/>
        </w:rPr>
        <w:t>،</w:t>
      </w:r>
      <w:r w:rsidRPr="00E70811">
        <w:rPr>
          <w:rFonts w:eastAsia="Times New Roman"/>
          <w:kern w:val="0"/>
          <w:rtl/>
        </w:rPr>
        <w:t> ومنع حدث: صلاة</w:t>
      </w:r>
      <w:r>
        <w:rPr>
          <w:rFonts w:eastAsia="Times New Roman"/>
          <w:kern w:val="0"/>
          <w:rtl/>
        </w:rPr>
        <w:t xml:space="preserve">، </w:t>
      </w:r>
      <w:r w:rsidRPr="00E70811">
        <w:rPr>
          <w:rFonts w:eastAsia="Times New Roman"/>
          <w:kern w:val="0"/>
          <w:rtl/>
        </w:rPr>
        <w:t>وطوافا</w:t>
      </w:r>
      <w:r>
        <w:rPr>
          <w:rFonts w:eastAsia="Times New Roman"/>
          <w:kern w:val="0"/>
          <w:rtl/>
        </w:rPr>
        <w:t xml:space="preserve">، </w:t>
      </w:r>
      <w:r w:rsidRPr="00E70811">
        <w:rPr>
          <w:rFonts w:eastAsia="Times New Roman"/>
          <w:kern w:val="0"/>
          <w:rtl/>
        </w:rPr>
        <w:t>ومس مصحف وإن بقضيب</w:t>
      </w:r>
      <w:r>
        <w:rPr>
          <w:rFonts w:eastAsia="Times New Roman"/>
          <w:kern w:val="0"/>
          <w:rtl/>
        </w:rPr>
        <w:t xml:space="preserve">، </w:t>
      </w:r>
      <w:r w:rsidRPr="00E70811">
        <w:rPr>
          <w:rFonts w:eastAsia="Times New Roman"/>
          <w:kern w:val="0"/>
          <w:rtl/>
        </w:rPr>
        <w:t>وحمله وإن بعلاقة أو وسادة</w:t>
      </w:r>
      <w:r>
        <w:rPr>
          <w:rFonts w:eastAsia="Times New Roman"/>
          <w:kern w:val="0"/>
          <w:rtl/>
        </w:rPr>
        <w:t>،</w:t>
      </w:r>
      <w:r w:rsidRPr="00E70811">
        <w:rPr>
          <w:rFonts w:eastAsia="Times New Roman"/>
          <w:kern w:val="0"/>
          <w:rtl/>
        </w:rPr>
        <w:t> إلا بأمتعة قصدت</w:t>
      </w:r>
      <w:r>
        <w:rPr>
          <w:rFonts w:eastAsia="Times New Roman"/>
          <w:kern w:val="0"/>
          <w:rtl/>
        </w:rPr>
        <w:t>،</w:t>
      </w:r>
      <w:r w:rsidRPr="00E70811">
        <w:rPr>
          <w:rFonts w:eastAsia="Times New Roman"/>
          <w:kern w:val="0"/>
          <w:rtl/>
        </w:rPr>
        <w:t> وإن على كافر</w:t>
      </w:r>
      <w:r>
        <w:rPr>
          <w:rFonts w:eastAsia="Times New Roman"/>
          <w:kern w:val="0"/>
          <w:rtl/>
        </w:rPr>
        <w:t>،</w:t>
      </w:r>
      <w:r w:rsidRPr="00E70811">
        <w:rPr>
          <w:rFonts w:eastAsia="Times New Roman"/>
          <w:kern w:val="0"/>
          <w:rtl/>
        </w:rPr>
        <w:t> لا درهم وتفسير ولوح لمعلم ومتعلم</w:t>
      </w:r>
      <w:r>
        <w:rPr>
          <w:rFonts w:eastAsia="Times New Roman"/>
          <w:kern w:val="0"/>
          <w:rtl/>
        </w:rPr>
        <w:t>،</w:t>
      </w:r>
      <w:r w:rsidRPr="00E70811">
        <w:rPr>
          <w:rFonts w:eastAsia="Times New Roman"/>
          <w:kern w:val="0"/>
          <w:rtl/>
        </w:rPr>
        <w:t> وإن حائضا</w:t>
      </w:r>
      <w:r>
        <w:rPr>
          <w:rFonts w:eastAsia="Times New Roman"/>
          <w:kern w:val="0"/>
          <w:rtl/>
        </w:rPr>
        <w:t>،</w:t>
      </w:r>
      <w:r w:rsidRPr="00E70811">
        <w:rPr>
          <w:rFonts w:eastAsia="Times New Roman"/>
          <w:kern w:val="0"/>
          <w:rtl/>
        </w:rPr>
        <w:t> وجزء لمتعلم وإن بلغ</w:t>
      </w:r>
      <w:r>
        <w:rPr>
          <w:rFonts w:eastAsia="Times New Roman"/>
          <w:kern w:val="0"/>
          <w:rtl/>
        </w:rPr>
        <w:t xml:space="preserve">، </w:t>
      </w:r>
      <w:r w:rsidRPr="00E70811">
        <w:rPr>
          <w:rFonts w:eastAsia="Times New Roman"/>
          <w:kern w:val="0"/>
          <w:rtl/>
        </w:rPr>
        <w:t>وحرز بساتر</w:t>
      </w:r>
      <w:r>
        <w:rPr>
          <w:rFonts w:eastAsia="Times New Roman"/>
          <w:kern w:val="0"/>
          <w:rtl/>
        </w:rPr>
        <w:t xml:space="preserve">، </w:t>
      </w:r>
      <w:r w:rsidRPr="00E70811">
        <w:rPr>
          <w:rFonts w:eastAsia="Times New Roman"/>
          <w:kern w:val="0"/>
          <w:rtl/>
        </w:rPr>
        <w:t>وإن لحائض</w:t>
      </w:r>
      <w:r>
        <w:rPr>
          <w:rFonts w:eastAsia="Times New Roman"/>
          <w:kern w:val="0"/>
          <w:rtl/>
        </w:rPr>
        <w:t>،</w:t>
      </w:r>
      <w:r w:rsidRPr="00E70811">
        <w:rPr>
          <w:rFonts w:eastAsia="Times New Roman"/>
          <w:kern w:val="0"/>
          <w:rtl/>
        </w:rPr>
        <w:t> </w:t>
      </w:r>
    </w:p>
    <w:p w14:paraId="3C56157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موجبات الغسل وواجباته</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الغسل وسننه ومندوباته في موجبات الغسل يجب غسل ظاهر الجسد بمنى</w:t>
      </w:r>
      <w:r>
        <w:rPr>
          <w:rFonts w:eastAsia="Times New Roman"/>
          <w:kern w:val="0"/>
          <w:rtl/>
        </w:rPr>
        <w:t>،</w:t>
      </w:r>
      <w:r w:rsidRPr="00E70811">
        <w:rPr>
          <w:rFonts w:eastAsia="Times New Roman"/>
          <w:kern w:val="0"/>
          <w:rtl/>
        </w:rPr>
        <w:t> وإن بنوم</w:t>
      </w:r>
      <w:r>
        <w:rPr>
          <w:rFonts w:eastAsia="Times New Roman"/>
          <w:kern w:val="0"/>
          <w:rtl/>
        </w:rPr>
        <w:t xml:space="preserve">، </w:t>
      </w:r>
      <w:r w:rsidRPr="00E70811">
        <w:rPr>
          <w:rFonts w:eastAsia="Times New Roman"/>
          <w:kern w:val="0"/>
          <w:rtl/>
        </w:rPr>
        <w:t>أو بعد ذهاب لذة بلا جماع</w:t>
      </w:r>
      <w:r>
        <w:rPr>
          <w:rFonts w:eastAsia="Times New Roman"/>
          <w:kern w:val="0"/>
          <w:rtl/>
        </w:rPr>
        <w:t xml:space="preserve">، </w:t>
      </w:r>
      <w:r w:rsidRPr="00E70811">
        <w:rPr>
          <w:rFonts w:eastAsia="Times New Roman"/>
          <w:kern w:val="0"/>
          <w:rtl/>
        </w:rPr>
        <w:t>ولم يغتسل إلا بلا لذة</w:t>
      </w:r>
      <w:r>
        <w:rPr>
          <w:rFonts w:eastAsia="Times New Roman"/>
          <w:kern w:val="0"/>
          <w:rtl/>
        </w:rPr>
        <w:t xml:space="preserve">، </w:t>
      </w:r>
      <w:r w:rsidRPr="00E70811">
        <w:rPr>
          <w:rFonts w:eastAsia="Times New Roman"/>
          <w:kern w:val="0"/>
          <w:rtl/>
        </w:rPr>
        <w:t>أو غير معتادة</w:t>
      </w:r>
      <w:r>
        <w:rPr>
          <w:rFonts w:eastAsia="Times New Roman"/>
          <w:kern w:val="0"/>
          <w:rtl/>
        </w:rPr>
        <w:t xml:space="preserve">، </w:t>
      </w:r>
      <w:r w:rsidRPr="00E70811">
        <w:rPr>
          <w:rFonts w:eastAsia="Times New Roman"/>
          <w:kern w:val="0"/>
          <w:rtl/>
        </w:rPr>
        <w:t>ويتوضأ كمن جامع فاغتسل ثم أمنى</w:t>
      </w:r>
      <w:r>
        <w:rPr>
          <w:rFonts w:eastAsia="Times New Roman"/>
          <w:kern w:val="0"/>
          <w:rtl/>
        </w:rPr>
        <w:t xml:space="preserve">، </w:t>
      </w:r>
      <w:r w:rsidRPr="00E70811">
        <w:rPr>
          <w:rFonts w:eastAsia="Times New Roman"/>
          <w:kern w:val="0"/>
          <w:rtl/>
        </w:rPr>
        <w:t>ولا يعيد الصلاة</w:t>
      </w:r>
      <w:r>
        <w:rPr>
          <w:rFonts w:eastAsia="Times New Roman"/>
          <w:kern w:val="0"/>
          <w:rtl/>
        </w:rPr>
        <w:t xml:space="preserve">، </w:t>
      </w:r>
      <w:r w:rsidRPr="00E70811">
        <w:rPr>
          <w:rFonts w:eastAsia="Times New Roman"/>
          <w:kern w:val="0"/>
          <w:rtl/>
        </w:rPr>
        <w:t>وبمغيب حشفة بالغ لا مراهق</w:t>
      </w:r>
      <w:r>
        <w:rPr>
          <w:rFonts w:eastAsia="Times New Roman"/>
          <w:kern w:val="0"/>
          <w:rtl/>
        </w:rPr>
        <w:t>،</w:t>
      </w:r>
      <w:r w:rsidRPr="00E70811">
        <w:rPr>
          <w:rFonts w:eastAsia="Times New Roman"/>
          <w:kern w:val="0"/>
          <w:rtl/>
        </w:rPr>
        <w:t> أو قدرها</w:t>
      </w:r>
      <w:r>
        <w:rPr>
          <w:rFonts w:eastAsia="Times New Roman"/>
          <w:kern w:val="0"/>
          <w:rtl/>
        </w:rPr>
        <w:t>،</w:t>
      </w:r>
      <w:r w:rsidRPr="00E70811">
        <w:rPr>
          <w:rFonts w:eastAsia="Times New Roman"/>
          <w:kern w:val="0"/>
          <w:rtl/>
        </w:rPr>
        <w:t> في فرج وإن من بهيمة وميت</w:t>
      </w:r>
      <w:r>
        <w:rPr>
          <w:rFonts w:eastAsia="Times New Roman"/>
          <w:kern w:val="0"/>
          <w:rtl/>
        </w:rPr>
        <w:t>،</w:t>
      </w:r>
      <w:r w:rsidRPr="00E70811">
        <w:rPr>
          <w:rFonts w:eastAsia="Times New Roman"/>
          <w:kern w:val="0"/>
          <w:rtl/>
        </w:rPr>
        <w:t> وندب لمراهق</w:t>
      </w:r>
      <w:r>
        <w:rPr>
          <w:rFonts w:eastAsia="Times New Roman"/>
          <w:kern w:val="0"/>
          <w:rtl/>
        </w:rPr>
        <w:t>،</w:t>
      </w:r>
      <w:r w:rsidRPr="00E70811">
        <w:rPr>
          <w:rFonts w:eastAsia="Times New Roman"/>
          <w:kern w:val="0"/>
          <w:rtl/>
        </w:rPr>
        <w:t> كصغيرة</w:t>
      </w:r>
      <w:r>
        <w:rPr>
          <w:rFonts w:eastAsia="Times New Roman"/>
          <w:kern w:val="0"/>
          <w:rtl/>
        </w:rPr>
        <w:t>،</w:t>
      </w:r>
      <w:r w:rsidRPr="00E70811">
        <w:rPr>
          <w:rFonts w:eastAsia="Times New Roman"/>
          <w:kern w:val="0"/>
          <w:rtl/>
        </w:rPr>
        <w:t> وطئها بالغ لا بمني وصل للفرج ولو التذت</w:t>
      </w:r>
      <w:r>
        <w:rPr>
          <w:rFonts w:eastAsia="Times New Roman"/>
          <w:kern w:val="0"/>
          <w:rtl/>
        </w:rPr>
        <w:t xml:space="preserve">، </w:t>
      </w:r>
      <w:r w:rsidRPr="00E70811">
        <w:rPr>
          <w:rFonts w:eastAsia="Times New Roman"/>
          <w:kern w:val="0"/>
          <w:rtl/>
        </w:rPr>
        <w:t>وبحيض ونفاس بدم</w:t>
      </w:r>
      <w:r>
        <w:rPr>
          <w:rFonts w:eastAsia="Times New Roman"/>
          <w:kern w:val="0"/>
          <w:rtl/>
        </w:rPr>
        <w:t xml:space="preserve">، </w:t>
      </w:r>
      <w:r w:rsidRPr="00E70811">
        <w:rPr>
          <w:rFonts w:eastAsia="Times New Roman"/>
          <w:kern w:val="0"/>
          <w:rtl/>
        </w:rPr>
        <w:t>واستحسن</w:t>
      </w:r>
      <w:r>
        <w:rPr>
          <w:rFonts w:eastAsia="Times New Roman"/>
          <w:kern w:val="0"/>
          <w:rtl/>
        </w:rPr>
        <w:t xml:space="preserve">، </w:t>
      </w:r>
      <w:r w:rsidRPr="00E70811">
        <w:rPr>
          <w:rFonts w:eastAsia="Times New Roman"/>
          <w:kern w:val="0"/>
          <w:rtl/>
        </w:rPr>
        <w:t>وبغيره</w:t>
      </w:r>
      <w:r>
        <w:rPr>
          <w:rFonts w:eastAsia="Times New Roman"/>
          <w:kern w:val="0"/>
          <w:rtl/>
        </w:rPr>
        <w:t>،</w:t>
      </w:r>
      <w:r w:rsidRPr="00E70811">
        <w:rPr>
          <w:rFonts w:eastAsia="Times New Roman"/>
          <w:kern w:val="0"/>
          <w:rtl/>
        </w:rPr>
        <w:t> لا باستحاضة</w:t>
      </w:r>
      <w:r>
        <w:rPr>
          <w:rFonts w:eastAsia="Times New Roman"/>
          <w:kern w:val="0"/>
          <w:rtl/>
        </w:rPr>
        <w:t>،</w:t>
      </w:r>
      <w:r w:rsidRPr="00E70811">
        <w:rPr>
          <w:rFonts w:eastAsia="Times New Roman"/>
          <w:kern w:val="0"/>
          <w:rtl/>
        </w:rPr>
        <w:t> وندب لانقطاعه ويجب غسل كافر بعد الشهادة بما ذكر</w:t>
      </w:r>
      <w:r>
        <w:rPr>
          <w:rFonts w:eastAsia="Times New Roman"/>
          <w:kern w:val="0"/>
          <w:rtl/>
        </w:rPr>
        <w:t xml:space="preserve">، </w:t>
      </w:r>
      <w:r w:rsidRPr="00E70811">
        <w:rPr>
          <w:rFonts w:eastAsia="Times New Roman"/>
          <w:kern w:val="0"/>
          <w:rtl/>
        </w:rPr>
        <w:t>وصح قبلها وقد أجمع على الاسلام</w:t>
      </w:r>
      <w:r>
        <w:rPr>
          <w:rFonts w:eastAsia="Times New Roman"/>
          <w:kern w:val="0"/>
          <w:rtl/>
        </w:rPr>
        <w:t xml:space="preserve">، </w:t>
      </w:r>
      <w:r w:rsidRPr="00E70811">
        <w:rPr>
          <w:rFonts w:eastAsia="Times New Roman"/>
          <w:kern w:val="0"/>
          <w:rtl/>
        </w:rPr>
        <w:t>لا الاسلام إلا لعجز</w:t>
      </w:r>
      <w:r>
        <w:rPr>
          <w:rFonts w:eastAsia="Times New Roman"/>
          <w:kern w:val="0"/>
          <w:rtl/>
        </w:rPr>
        <w:t>،</w:t>
      </w:r>
      <w:r w:rsidRPr="00E70811">
        <w:rPr>
          <w:rFonts w:eastAsia="Times New Roman"/>
          <w:kern w:val="0"/>
          <w:rtl/>
        </w:rPr>
        <w:t> وإن شك</w:t>
      </w:r>
      <w:r>
        <w:rPr>
          <w:rFonts w:eastAsia="Times New Roman"/>
          <w:kern w:val="0"/>
          <w:rtl/>
        </w:rPr>
        <w:t>،</w:t>
      </w:r>
      <w:r w:rsidRPr="00E70811">
        <w:rPr>
          <w:rFonts w:eastAsia="Times New Roman"/>
          <w:kern w:val="0"/>
          <w:rtl/>
        </w:rPr>
        <w:t> أمذي</w:t>
      </w:r>
      <w:r>
        <w:rPr>
          <w:rFonts w:eastAsia="Times New Roman"/>
          <w:kern w:val="0"/>
          <w:rtl/>
        </w:rPr>
        <w:t>،</w:t>
      </w:r>
      <w:r w:rsidRPr="00E70811">
        <w:rPr>
          <w:rFonts w:eastAsia="Times New Roman"/>
          <w:kern w:val="0"/>
          <w:rtl/>
        </w:rPr>
        <w:t> أو مني</w:t>
      </w:r>
      <w:r>
        <w:rPr>
          <w:rFonts w:eastAsia="Times New Roman"/>
          <w:kern w:val="0"/>
          <w:rtl/>
        </w:rPr>
        <w:t>؟</w:t>
      </w:r>
      <w:r w:rsidRPr="00E70811">
        <w:rPr>
          <w:rFonts w:eastAsia="Times New Roman"/>
          <w:kern w:val="0"/>
          <w:rtl/>
        </w:rPr>
        <w:t xml:space="preserve"> اغتسل وأعاد من آخر نومة</w:t>
      </w:r>
      <w:r>
        <w:rPr>
          <w:rFonts w:eastAsia="Times New Roman"/>
          <w:kern w:val="0"/>
          <w:rtl/>
        </w:rPr>
        <w:t>،</w:t>
      </w:r>
      <w:r w:rsidRPr="00E70811">
        <w:rPr>
          <w:rFonts w:eastAsia="Times New Roman"/>
          <w:kern w:val="0"/>
          <w:rtl/>
        </w:rPr>
        <w:t> كتحققه</w:t>
      </w:r>
      <w:r>
        <w:rPr>
          <w:rFonts w:eastAsia="Times New Roman"/>
          <w:kern w:val="0"/>
          <w:rtl/>
        </w:rPr>
        <w:t>،</w:t>
      </w:r>
      <w:r w:rsidRPr="00E70811">
        <w:rPr>
          <w:rFonts w:eastAsia="Times New Roman"/>
          <w:kern w:val="0"/>
          <w:rtl/>
        </w:rPr>
        <w:t> </w:t>
      </w:r>
      <w:r w:rsidRPr="007F13EA">
        <w:rPr>
          <w:rFonts w:eastAsia="Times New Roman"/>
          <w:b/>
          <w:bCs/>
          <w:kern w:val="0"/>
          <w:sz w:val="30"/>
          <w:szCs w:val="30"/>
          <w:u w:val="single"/>
          <w:rtl/>
        </w:rPr>
        <w:t>(فرع)</w:t>
      </w:r>
      <w:r w:rsidRPr="00E70811">
        <w:rPr>
          <w:rFonts w:eastAsia="Times New Roman"/>
          <w:kern w:val="0"/>
          <w:rtl/>
        </w:rPr>
        <w:t xml:space="preserve"> في واجبات الغسل وواجبه</w:t>
      </w:r>
      <w:r>
        <w:rPr>
          <w:rFonts w:eastAsia="Times New Roman"/>
          <w:kern w:val="0"/>
          <w:rtl/>
        </w:rPr>
        <w:t>،</w:t>
      </w:r>
      <w:r w:rsidRPr="00E70811">
        <w:rPr>
          <w:rFonts w:eastAsia="Times New Roman"/>
          <w:kern w:val="0"/>
          <w:rtl/>
        </w:rPr>
        <w:t> نية</w:t>
      </w:r>
      <w:r>
        <w:rPr>
          <w:rFonts w:eastAsia="Times New Roman"/>
          <w:kern w:val="0"/>
          <w:rtl/>
        </w:rPr>
        <w:t xml:space="preserve">، </w:t>
      </w:r>
      <w:r w:rsidRPr="00E70811">
        <w:rPr>
          <w:rFonts w:eastAsia="Times New Roman"/>
          <w:kern w:val="0"/>
          <w:rtl/>
        </w:rPr>
        <w:t>وموالاة كالوضوء</w:t>
      </w:r>
      <w:r>
        <w:rPr>
          <w:rFonts w:eastAsia="Times New Roman"/>
          <w:kern w:val="0"/>
          <w:rtl/>
        </w:rPr>
        <w:t>،</w:t>
      </w:r>
      <w:r w:rsidRPr="00E70811">
        <w:rPr>
          <w:rFonts w:eastAsia="Times New Roman"/>
          <w:kern w:val="0"/>
          <w:rtl/>
        </w:rPr>
        <w:t> وإن نوت الحيض والجنابة</w:t>
      </w:r>
      <w:r>
        <w:rPr>
          <w:rFonts w:eastAsia="Times New Roman"/>
          <w:kern w:val="0"/>
          <w:rtl/>
        </w:rPr>
        <w:t xml:space="preserve">، </w:t>
      </w:r>
      <w:r w:rsidRPr="00E70811">
        <w:rPr>
          <w:rFonts w:eastAsia="Times New Roman"/>
          <w:kern w:val="0"/>
          <w:rtl/>
        </w:rPr>
        <w:t>أو أحدهما ناسية للآخر</w:t>
      </w:r>
      <w:r>
        <w:rPr>
          <w:rFonts w:eastAsia="Times New Roman"/>
          <w:kern w:val="0"/>
          <w:rtl/>
        </w:rPr>
        <w:t xml:space="preserve">، </w:t>
      </w:r>
      <w:r w:rsidRPr="00E70811">
        <w:rPr>
          <w:rFonts w:eastAsia="Times New Roman"/>
          <w:kern w:val="0"/>
          <w:rtl/>
        </w:rPr>
        <w:t>أو نوى الجنابة والجمعة</w:t>
      </w:r>
      <w:r>
        <w:rPr>
          <w:rFonts w:eastAsia="Times New Roman"/>
          <w:kern w:val="0"/>
          <w:rtl/>
        </w:rPr>
        <w:t xml:space="preserve">، </w:t>
      </w:r>
      <w:r w:rsidRPr="00E70811">
        <w:rPr>
          <w:rFonts w:eastAsia="Times New Roman"/>
          <w:kern w:val="0"/>
          <w:rtl/>
        </w:rPr>
        <w:t>أو نيابة عن الجمعة</w:t>
      </w:r>
      <w:r>
        <w:rPr>
          <w:rFonts w:eastAsia="Times New Roman"/>
          <w:kern w:val="0"/>
          <w:rtl/>
        </w:rPr>
        <w:t xml:space="preserve">، </w:t>
      </w:r>
      <w:r w:rsidRPr="00E70811">
        <w:rPr>
          <w:rFonts w:eastAsia="Times New Roman"/>
          <w:kern w:val="0"/>
          <w:rtl/>
        </w:rPr>
        <w:t>حصلا</w:t>
      </w:r>
      <w:r>
        <w:rPr>
          <w:rFonts w:eastAsia="Times New Roman"/>
          <w:kern w:val="0"/>
          <w:rtl/>
        </w:rPr>
        <w:t>،</w:t>
      </w:r>
      <w:r w:rsidRPr="00E70811">
        <w:rPr>
          <w:rFonts w:eastAsia="Times New Roman"/>
          <w:kern w:val="0"/>
          <w:rtl/>
        </w:rPr>
        <w:t> وإن نسي الجنابة</w:t>
      </w:r>
      <w:r>
        <w:rPr>
          <w:rFonts w:eastAsia="Times New Roman"/>
          <w:kern w:val="0"/>
          <w:rtl/>
        </w:rPr>
        <w:t xml:space="preserve">، </w:t>
      </w:r>
      <w:r w:rsidRPr="00E70811">
        <w:rPr>
          <w:rFonts w:eastAsia="Times New Roman"/>
          <w:kern w:val="0"/>
          <w:rtl/>
        </w:rPr>
        <w:t>أو قصد نيابة عنها</w:t>
      </w:r>
      <w:r>
        <w:rPr>
          <w:rFonts w:eastAsia="Times New Roman"/>
          <w:kern w:val="0"/>
          <w:rtl/>
        </w:rPr>
        <w:t xml:space="preserve">، </w:t>
      </w:r>
      <w:r w:rsidRPr="00E70811">
        <w:rPr>
          <w:rFonts w:eastAsia="Times New Roman"/>
          <w:kern w:val="0"/>
          <w:rtl/>
        </w:rPr>
        <w:t>انتفيا</w:t>
      </w:r>
      <w:r>
        <w:rPr>
          <w:rFonts w:eastAsia="Times New Roman"/>
          <w:kern w:val="0"/>
          <w:rtl/>
        </w:rPr>
        <w:t>،</w:t>
      </w:r>
      <w:r w:rsidRPr="00E70811">
        <w:rPr>
          <w:rFonts w:eastAsia="Times New Roman"/>
          <w:kern w:val="0"/>
          <w:rtl/>
        </w:rPr>
        <w:t> وتخليل شعر</w:t>
      </w:r>
      <w:r>
        <w:rPr>
          <w:rFonts w:eastAsia="Times New Roman"/>
          <w:kern w:val="0"/>
          <w:rtl/>
        </w:rPr>
        <w:t xml:space="preserve">، </w:t>
      </w:r>
      <w:r w:rsidRPr="00E70811">
        <w:rPr>
          <w:rFonts w:eastAsia="Times New Roman"/>
          <w:kern w:val="0"/>
          <w:rtl/>
        </w:rPr>
        <w:t>وضغث مضفوره</w:t>
      </w:r>
      <w:r>
        <w:rPr>
          <w:rFonts w:eastAsia="Times New Roman"/>
          <w:kern w:val="0"/>
          <w:rtl/>
        </w:rPr>
        <w:t>،</w:t>
      </w:r>
      <w:r w:rsidRPr="00E70811">
        <w:rPr>
          <w:rFonts w:eastAsia="Times New Roman"/>
          <w:kern w:val="0"/>
          <w:rtl/>
        </w:rPr>
        <w:t> لا</w:t>
      </w:r>
      <w:r>
        <w:rPr>
          <w:rFonts w:eastAsia="Times New Roman" w:hint="cs"/>
          <w:kern w:val="0"/>
          <w:rtl/>
        </w:rPr>
        <w:t xml:space="preserve"> </w:t>
      </w:r>
      <w:r w:rsidRPr="00E70811">
        <w:rPr>
          <w:rFonts w:eastAsia="Times New Roman"/>
          <w:kern w:val="0"/>
          <w:rtl/>
        </w:rPr>
        <w:t>نقضه</w:t>
      </w:r>
      <w:r>
        <w:rPr>
          <w:rFonts w:eastAsia="Times New Roman"/>
          <w:kern w:val="0"/>
          <w:rtl/>
        </w:rPr>
        <w:t>،</w:t>
      </w:r>
      <w:r w:rsidRPr="00E70811">
        <w:rPr>
          <w:rFonts w:eastAsia="Times New Roman"/>
          <w:kern w:val="0"/>
          <w:rtl/>
        </w:rPr>
        <w:t> ودلك ولو بعد الماء أو بخرقة أو استنابة</w:t>
      </w:r>
      <w:r>
        <w:rPr>
          <w:rFonts w:eastAsia="Times New Roman"/>
          <w:kern w:val="0"/>
          <w:rtl/>
        </w:rPr>
        <w:t xml:space="preserve">، </w:t>
      </w:r>
      <w:r w:rsidRPr="00E70811">
        <w:rPr>
          <w:rFonts w:eastAsia="Times New Roman"/>
          <w:kern w:val="0"/>
          <w:rtl/>
        </w:rPr>
        <w:t>وإن تعذر سقط</w:t>
      </w:r>
      <w:r>
        <w:rPr>
          <w:rFonts w:eastAsia="Times New Roman"/>
          <w:kern w:val="0"/>
          <w:rtl/>
        </w:rPr>
        <w:t>،</w:t>
      </w:r>
      <w:r w:rsidRPr="00E70811">
        <w:rPr>
          <w:rFonts w:eastAsia="Times New Roman"/>
          <w:kern w:val="0"/>
          <w:rtl/>
        </w:rPr>
        <w:t> </w:t>
      </w:r>
      <w:r w:rsidRPr="007F13EA">
        <w:rPr>
          <w:rFonts w:eastAsia="Times New Roman"/>
          <w:b/>
          <w:bCs/>
          <w:kern w:val="0"/>
          <w:sz w:val="30"/>
          <w:szCs w:val="30"/>
          <w:u w:val="single"/>
          <w:rtl/>
        </w:rPr>
        <w:t>(فرع)</w:t>
      </w:r>
      <w:r w:rsidRPr="00E70811">
        <w:rPr>
          <w:rFonts w:eastAsia="Times New Roman"/>
          <w:kern w:val="0"/>
          <w:rtl/>
        </w:rPr>
        <w:t xml:space="preserve"> في مندوبات الغسل وسننه</w:t>
      </w:r>
      <w:r>
        <w:rPr>
          <w:rFonts w:eastAsia="Times New Roman"/>
          <w:kern w:val="0"/>
          <w:rtl/>
        </w:rPr>
        <w:t>،</w:t>
      </w:r>
      <w:r w:rsidRPr="00E70811">
        <w:rPr>
          <w:rFonts w:eastAsia="Times New Roman"/>
          <w:kern w:val="0"/>
          <w:rtl/>
        </w:rPr>
        <w:t> غسل يديه أولا</w:t>
      </w:r>
      <w:r>
        <w:rPr>
          <w:rFonts w:eastAsia="Times New Roman"/>
          <w:kern w:val="0"/>
          <w:rtl/>
        </w:rPr>
        <w:t xml:space="preserve">، </w:t>
      </w:r>
      <w:r w:rsidRPr="00E70811">
        <w:rPr>
          <w:rFonts w:eastAsia="Times New Roman"/>
          <w:kern w:val="0"/>
          <w:rtl/>
        </w:rPr>
        <w:t>وصماخ أذنيه</w:t>
      </w:r>
      <w:r>
        <w:rPr>
          <w:rFonts w:eastAsia="Times New Roman"/>
          <w:kern w:val="0"/>
          <w:rtl/>
        </w:rPr>
        <w:t xml:space="preserve">، </w:t>
      </w:r>
      <w:r w:rsidRPr="00E70811">
        <w:rPr>
          <w:rFonts w:eastAsia="Times New Roman"/>
          <w:kern w:val="0"/>
          <w:rtl/>
        </w:rPr>
        <w:t>ومضمضة</w:t>
      </w:r>
      <w:r>
        <w:rPr>
          <w:rFonts w:eastAsia="Times New Roman"/>
          <w:kern w:val="0"/>
          <w:rtl/>
        </w:rPr>
        <w:t xml:space="preserve">، </w:t>
      </w:r>
      <w:r w:rsidRPr="00E70811">
        <w:rPr>
          <w:rFonts w:eastAsia="Times New Roman"/>
          <w:kern w:val="0"/>
          <w:rtl/>
        </w:rPr>
        <w:t>واستنشاق</w:t>
      </w:r>
      <w:r>
        <w:rPr>
          <w:rFonts w:eastAsia="Times New Roman"/>
          <w:kern w:val="0"/>
          <w:rtl/>
        </w:rPr>
        <w:t xml:space="preserve">، </w:t>
      </w:r>
      <w:r w:rsidRPr="00E70811">
        <w:rPr>
          <w:rFonts w:eastAsia="Times New Roman"/>
          <w:kern w:val="0"/>
          <w:rtl/>
        </w:rPr>
        <w:t>واستنثار</w:t>
      </w:r>
      <w:r>
        <w:rPr>
          <w:rFonts w:eastAsia="Times New Roman"/>
          <w:kern w:val="0"/>
          <w:rtl/>
        </w:rPr>
        <w:t xml:space="preserve">، </w:t>
      </w:r>
      <w:r w:rsidRPr="00E70811">
        <w:rPr>
          <w:rFonts w:eastAsia="Times New Roman"/>
          <w:kern w:val="0"/>
          <w:rtl/>
        </w:rPr>
        <w:t>وندب بدء بإزالة الاذى</w:t>
      </w:r>
      <w:r>
        <w:rPr>
          <w:rFonts w:eastAsia="Times New Roman"/>
          <w:kern w:val="0"/>
          <w:rtl/>
        </w:rPr>
        <w:t xml:space="preserve">، </w:t>
      </w:r>
      <w:r w:rsidRPr="00E70811">
        <w:rPr>
          <w:rFonts w:eastAsia="Times New Roman"/>
          <w:kern w:val="0"/>
          <w:rtl/>
        </w:rPr>
        <w:t>ثم أعضاء وضوئه كاملة مرة وأعلاه وميامينه</w:t>
      </w:r>
      <w:r>
        <w:rPr>
          <w:rFonts w:eastAsia="Times New Roman"/>
          <w:kern w:val="0"/>
          <w:rtl/>
        </w:rPr>
        <w:t xml:space="preserve">، </w:t>
      </w:r>
      <w:r w:rsidRPr="00E70811">
        <w:rPr>
          <w:rFonts w:eastAsia="Times New Roman"/>
          <w:kern w:val="0"/>
          <w:rtl/>
        </w:rPr>
        <w:t>وتثليث رأسه</w:t>
      </w:r>
      <w:r>
        <w:rPr>
          <w:rFonts w:eastAsia="Times New Roman"/>
          <w:kern w:val="0"/>
          <w:rtl/>
        </w:rPr>
        <w:t xml:space="preserve">، </w:t>
      </w:r>
      <w:r w:rsidRPr="00E70811">
        <w:rPr>
          <w:rFonts w:eastAsia="Times New Roman"/>
          <w:kern w:val="0"/>
          <w:rtl/>
        </w:rPr>
        <w:t>وقلة الماء بلا حد</w:t>
      </w:r>
      <w:r>
        <w:rPr>
          <w:rFonts w:eastAsia="Times New Roman"/>
          <w:kern w:val="0"/>
          <w:rtl/>
        </w:rPr>
        <w:t>،</w:t>
      </w:r>
      <w:r w:rsidRPr="00E70811">
        <w:rPr>
          <w:rFonts w:eastAsia="Times New Roman"/>
          <w:kern w:val="0"/>
          <w:rtl/>
        </w:rPr>
        <w:t> كغسل فرج جنب لعوده لجماع ووضوئه لنوم</w:t>
      </w:r>
      <w:r>
        <w:rPr>
          <w:rFonts w:eastAsia="Times New Roman"/>
          <w:kern w:val="0"/>
          <w:rtl/>
        </w:rPr>
        <w:t xml:space="preserve">، </w:t>
      </w:r>
      <w:r w:rsidRPr="00E70811">
        <w:rPr>
          <w:rFonts w:eastAsia="Times New Roman"/>
          <w:kern w:val="0"/>
          <w:rtl/>
        </w:rPr>
        <w:t>لا تيمم</w:t>
      </w:r>
      <w:r>
        <w:rPr>
          <w:rFonts w:eastAsia="Times New Roman"/>
          <w:kern w:val="0"/>
          <w:rtl/>
        </w:rPr>
        <w:t>،</w:t>
      </w:r>
      <w:r w:rsidRPr="00E70811">
        <w:rPr>
          <w:rFonts w:eastAsia="Times New Roman"/>
          <w:kern w:val="0"/>
          <w:rtl/>
        </w:rPr>
        <w:t xml:space="preserve"> ولم </w:t>
      </w:r>
      <w:r w:rsidRPr="00E70811">
        <w:rPr>
          <w:rFonts w:eastAsia="Times New Roman"/>
          <w:kern w:val="0"/>
          <w:rtl/>
        </w:rPr>
        <w:lastRenderedPageBreak/>
        <w:t>يبطل إلا بجماع</w:t>
      </w:r>
      <w:r>
        <w:rPr>
          <w:rFonts w:eastAsia="Times New Roman"/>
          <w:kern w:val="0"/>
          <w:rtl/>
        </w:rPr>
        <w:t>،</w:t>
      </w:r>
      <w:r w:rsidRPr="00E70811">
        <w:rPr>
          <w:rFonts w:eastAsia="Times New Roman"/>
          <w:kern w:val="0"/>
          <w:rtl/>
        </w:rPr>
        <w:t> وتمنع الجنابة</w:t>
      </w:r>
      <w:r>
        <w:rPr>
          <w:rFonts w:eastAsia="Times New Roman"/>
          <w:kern w:val="0"/>
          <w:rtl/>
        </w:rPr>
        <w:t>،</w:t>
      </w:r>
      <w:r w:rsidRPr="00E70811">
        <w:rPr>
          <w:rFonts w:eastAsia="Times New Roman"/>
          <w:kern w:val="0"/>
          <w:rtl/>
        </w:rPr>
        <w:t> موانع الاصغر</w:t>
      </w:r>
      <w:r>
        <w:rPr>
          <w:rFonts w:eastAsia="Times New Roman"/>
          <w:kern w:val="0"/>
          <w:rtl/>
        </w:rPr>
        <w:t xml:space="preserve">، </w:t>
      </w:r>
      <w:r w:rsidRPr="00E70811">
        <w:rPr>
          <w:rFonts w:eastAsia="Times New Roman"/>
          <w:kern w:val="0"/>
          <w:rtl/>
        </w:rPr>
        <w:t>والقراءة إلا كآية لتعوذ ونحوه</w:t>
      </w:r>
      <w:r>
        <w:rPr>
          <w:rFonts w:eastAsia="Times New Roman"/>
          <w:kern w:val="0"/>
          <w:rtl/>
        </w:rPr>
        <w:t xml:space="preserve">، </w:t>
      </w:r>
      <w:r w:rsidRPr="00E70811">
        <w:rPr>
          <w:rFonts w:eastAsia="Times New Roman"/>
          <w:kern w:val="0"/>
          <w:rtl/>
        </w:rPr>
        <w:t>ودخول مسجد ولو مجتازا</w:t>
      </w:r>
      <w:r>
        <w:rPr>
          <w:rFonts w:eastAsia="Times New Roman" w:hint="cs"/>
          <w:kern w:val="0"/>
          <w:rtl/>
        </w:rPr>
        <w:t xml:space="preserve">، </w:t>
      </w:r>
      <w:r w:rsidRPr="00E70811">
        <w:rPr>
          <w:rFonts w:eastAsia="Times New Roman"/>
          <w:kern w:val="0"/>
          <w:rtl/>
        </w:rPr>
        <w:t>ككافر</w:t>
      </w:r>
      <w:r>
        <w:rPr>
          <w:rFonts w:eastAsia="Times New Roman"/>
          <w:kern w:val="0"/>
          <w:rtl/>
        </w:rPr>
        <w:t xml:space="preserve">، </w:t>
      </w:r>
      <w:r w:rsidRPr="00E70811">
        <w:rPr>
          <w:rFonts w:eastAsia="Times New Roman"/>
          <w:kern w:val="0"/>
          <w:rtl/>
        </w:rPr>
        <w:t>وإن أذن مسلم</w:t>
      </w:r>
      <w:r>
        <w:rPr>
          <w:rFonts w:eastAsia="Times New Roman"/>
          <w:kern w:val="0"/>
          <w:rtl/>
        </w:rPr>
        <w:t>،</w:t>
      </w:r>
      <w:r w:rsidRPr="00E70811">
        <w:rPr>
          <w:rFonts w:eastAsia="Times New Roman"/>
          <w:kern w:val="0"/>
          <w:rtl/>
        </w:rPr>
        <w:t> وللمني تدفق</w:t>
      </w:r>
      <w:r>
        <w:rPr>
          <w:rFonts w:eastAsia="Times New Roman"/>
          <w:kern w:val="0"/>
          <w:rtl/>
        </w:rPr>
        <w:t xml:space="preserve">، </w:t>
      </w:r>
      <w:r w:rsidRPr="00E70811">
        <w:rPr>
          <w:rFonts w:eastAsia="Times New Roman"/>
          <w:kern w:val="0"/>
          <w:rtl/>
        </w:rPr>
        <w:t>ورائحة طلع أو عجين</w:t>
      </w:r>
      <w:r>
        <w:rPr>
          <w:rFonts w:eastAsia="Times New Roman"/>
          <w:kern w:val="0"/>
          <w:rtl/>
        </w:rPr>
        <w:t>،</w:t>
      </w:r>
      <w:r w:rsidRPr="00E70811">
        <w:rPr>
          <w:rFonts w:eastAsia="Times New Roman"/>
          <w:kern w:val="0"/>
          <w:rtl/>
        </w:rPr>
        <w:t> ويجزئ عن الوضوء</w:t>
      </w:r>
      <w:r>
        <w:rPr>
          <w:rFonts w:eastAsia="Times New Roman"/>
          <w:kern w:val="0"/>
          <w:rtl/>
        </w:rPr>
        <w:t>،</w:t>
      </w:r>
      <w:r w:rsidRPr="00E70811">
        <w:rPr>
          <w:rFonts w:eastAsia="Times New Roman"/>
          <w:kern w:val="0"/>
          <w:rtl/>
        </w:rPr>
        <w:t> وإن تبين عدم جنابته</w:t>
      </w:r>
      <w:r>
        <w:rPr>
          <w:rFonts w:eastAsia="Times New Roman"/>
          <w:kern w:val="0"/>
          <w:rtl/>
        </w:rPr>
        <w:t>،</w:t>
      </w:r>
      <w:r w:rsidRPr="00E70811">
        <w:rPr>
          <w:rFonts w:eastAsia="Times New Roman"/>
          <w:kern w:val="0"/>
          <w:rtl/>
        </w:rPr>
        <w:t> وغسل الوضوء عن غسل محله</w:t>
      </w:r>
      <w:r>
        <w:rPr>
          <w:rFonts w:eastAsia="Times New Roman"/>
          <w:kern w:val="0"/>
          <w:rtl/>
        </w:rPr>
        <w:t xml:space="preserve">، </w:t>
      </w:r>
      <w:r w:rsidRPr="00E70811">
        <w:rPr>
          <w:rFonts w:eastAsia="Times New Roman"/>
          <w:kern w:val="0"/>
          <w:rtl/>
        </w:rPr>
        <w:t>ولو ناسيا لجنابته: كلمعة منها</w:t>
      </w:r>
      <w:r>
        <w:rPr>
          <w:rFonts w:eastAsia="Times New Roman"/>
          <w:kern w:val="0"/>
          <w:rtl/>
        </w:rPr>
        <w:t xml:space="preserve">، </w:t>
      </w:r>
      <w:r w:rsidRPr="00E70811">
        <w:rPr>
          <w:rFonts w:eastAsia="Times New Roman"/>
          <w:kern w:val="0"/>
          <w:rtl/>
        </w:rPr>
        <w:t>وإن عن جبيرة</w:t>
      </w:r>
      <w:r>
        <w:rPr>
          <w:rFonts w:eastAsia="Times New Roman"/>
          <w:kern w:val="0"/>
          <w:rtl/>
        </w:rPr>
        <w:t>،</w:t>
      </w:r>
      <w:r w:rsidRPr="00E70811">
        <w:rPr>
          <w:rFonts w:eastAsia="Times New Roman"/>
          <w:kern w:val="0"/>
          <w:rtl/>
        </w:rPr>
        <w:t> </w:t>
      </w:r>
    </w:p>
    <w:p w14:paraId="4D81628C"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المسح على الخف</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رخص لرجل وامرأة وإن مستحاضة بحضر أو سفر: مسح جورب جلد ظاهره وباطنه</w:t>
      </w:r>
      <w:r>
        <w:rPr>
          <w:rFonts w:eastAsia="Times New Roman"/>
          <w:kern w:val="0"/>
          <w:rtl/>
        </w:rPr>
        <w:t xml:space="preserve">، </w:t>
      </w:r>
      <w:r w:rsidRPr="00E70811">
        <w:rPr>
          <w:rFonts w:eastAsia="Times New Roman"/>
          <w:kern w:val="0"/>
          <w:rtl/>
        </w:rPr>
        <w:t>وخف</w:t>
      </w:r>
      <w:r>
        <w:rPr>
          <w:rFonts w:eastAsia="Times New Roman"/>
          <w:kern w:val="0"/>
          <w:rtl/>
        </w:rPr>
        <w:t xml:space="preserve">، </w:t>
      </w:r>
      <w:r w:rsidRPr="00E70811">
        <w:rPr>
          <w:rFonts w:eastAsia="Times New Roman"/>
          <w:kern w:val="0"/>
          <w:rtl/>
        </w:rPr>
        <w:t>ولو على خف بلا حائل: كطين</w:t>
      </w:r>
      <w:r>
        <w:rPr>
          <w:rFonts w:eastAsia="Times New Roman"/>
          <w:kern w:val="0"/>
          <w:rtl/>
        </w:rPr>
        <w:t xml:space="preserve">، </w:t>
      </w:r>
      <w:r w:rsidRPr="00E70811">
        <w:rPr>
          <w:rFonts w:eastAsia="Times New Roman"/>
          <w:kern w:val="0"/>
          <w:rtl/>
        </w:rPr>
        <w:t>إلا المهماز ولا حد بشرط جلد طاهر خرز</w:t>
      </w:r>
      <w:r>
        <w:rPr>
          <w:rFonts w:eastAsia="Times New Roman"/>
          <w:kern w:val="0"/>
          <w:rtl/>
        </w:rPr>
        <w:t xml:space="preserve">، </w:t>
      </w:r>
      <w:r w:rsidRPr="00E70811">
        <w:rPr>
          <w:rFonts w:eastAsia="Times New Roman"/>
          <w:kern w:val="0"/>
          <w:rtl/>
        </w:rPr>
        <w:t>وستر محل الفرض</w:t>
      </w:r>
      <w:r>
        <w:rPr>
          <w:rFonts w:eastAsia="Times New Roman"/>
          <w:kern w:val="0"/>
          <w:rtl/>
        </w:rPr>
        <w:t xml:space="preserve">، </w:t>
      </w:r>
      <w:r w:rsidRPr="00E70811">
        <w:rPr>
          <w:rFonts w:eastAsia="Times New Roman"/>
          <w:kern w:val="0"/>
          <w:rtl/>
        </w:rPr>
        <w:t>وأمكن تتابع المشي به</w:t>
      </w:r>
      <w:r>
        <w:rPr>
          <w:rFonts w:eastAsia="Times New Roman"/>
          <w:kern w:val="0"/>
          <w:rtl/>
        </w:rPr>
        <w:t>،</w:t>
      </w:r>
      <w:r w:rsidRPr="00E70811">
        <w:rPr>
          <w:rFonts w:eastAsia="Times New Roman"/>
          <w:kern w:val="0"/>
          <w:rtl/>
        </w:rPr>
        <w:t> بطهارة ماء كملت بلا ترفه</w:t>
      </w:r>
      <w:r>
        <w:rPr>
          <w:rFonts w:eastAsia="Times New Roman"/>
          <w:kern w:val="0"/>
          <w:rtl/>
        </w:rPr>
        <w:t xml:space="preserve">، </w:t>
      </w:r>
      <w:r w:rsidRPr="00E70811">
        <w:rPr>
          <w:rFonts w:eastAsia="Times New Roman"/>
          <w:kern w:val="0"/>
          <w:rtl/>
        </w:rPr>
        <w:t>وعصيان: بلبسه أو سفره: فلا يمسح واسع</w:t>
      </w:r>
      <w:r>
        <w:rPr>
          <w:rFonts w:eastAsia="Times New Roman"/>
          <w:kern w:val="0"/>
          <w:rtl/>
        </w:rPr>
        <w:t xml:space="preserve">، </w:t>
      </w:r>
      <w:r w:rsidRPr="00E70811">
        <w:rPr>
          <w:rFonts w:eastAsia="Times New Roman"/>
          <w:kern w:val="0"/>
          <w:rtl/>
        </w:rPr>
        <w:t>ومخرق قدر ثلث القدم</w:t>
      </w:r>
      <w:r>
        <w:rPr>
          <w:rFonts w:eastAsia="Times New Roman"/>
          <w:kern w:val="0"/>
          <w:rtl/>
        </w:rPr>
        <w:t xml:space="preserve">، </w:t>
      </w:r>
      <w:r w:rsidRPr="00E70811">
        <w:rPr>
          <w:rFonts w:eastAsia="Times New Roman"/>
          <w:kern w:val="0"/>
          <w:rtl/>
        </w:rPr>
        <w:t>وإن بشك</w:t>
      </w:r>
      <w:r>
        <w:rPr>
          <w:rFonts w:eastAsia="Times New Roman"/>
          <w:kern w:val="0"/>
          <w:rtl/>
        </w:rPr>
        <w:t xml:space="preserve">، </w:t>
      </w:r>
      <w:r w:rsidRPr="00E70811">
        <w:rPr>
          <w:rFonts w:eastAsia="Times New Roman"/>
          <w:kern w:val="0"/>
          <w:rtl/>
        </w:rPr>
        <w:t>بل دونه</w:t>
      </w:r>
      <w:r>
        <w:rPr>
          <w:rFonts w:eastAsia="Times New Roman"/>
          <w:kern w:val="0"/>
          <w:rtl/>
        </w:rPr>
        <w:t xml:space="preserve">، </w:t>
      </w:r>
      <w:r w:rsidRPr="00E70811">
        <w:rPr>
          <w:rFonts w:eastAsia="Times New Roman"/>
          <w:kern w:val="0"/>
          <w:rtl/>
        </w:rPr>
        <w:t>إن التصق</w:t>
      </w:r>
      <w:r>
        <w:rPr>
          <w:rFonts w:eastAsia="Times New Roman"/>
          <w:kern w:val="0"/>
          <w:rtl/>
        </w:rPr>
        <w:t>،</w:t>
      </w:r>
      <w:r w:rsidRPr="00E70811">
        <w:rPr>
          <w:rFonts w:eastAsia="Times New Roman"/>
          <w:kern w:val="0"/>
          <w:rtl/>
        </w:rPr>
        <w:t> كمنفتح صغر</w:t>
      </w:r>
      <w:r>
        <w:rPr>
          <w:rFonts w:eastAsia="Times New Roman"/>
          <w:kern w:val="0"/>
          <w:rtl/>
        </w:rPr>
        <w:t>،</w:t>
      </w:r>
      <w:r w:rsidRPr="00E70811">
        <w:rPr>
          <w:rFonts w:eastAsia="Times New Roman"/>
          <w:kern w:val="0"/>
          <w:rtl/>
        </w:rPr>
        <w:t> أو غسل رجليه فلبسهما ثم كمل</w:t>
      </w:r>
      <w:r>
        <w:rPr>
          <w:rFonts w:eastAsia="Times New Roman"/>
          <w:kern w:val="0"/>
          <w:rtl/>
        </w:rPr>
        <w:t>،</w:t>
      </w:r>
      <w:r w:rsidRPr="00E70811">
        <w:rPr>
          <w:rFonts w:eastAsia="Times New Roman"/>
          <w:kern w:val="0"/>
          <w:rtl/>
        </w:rPr>
        <w:t> أو رجلا فأدخلها حتى يخلع الملبوس قبل الكمال</w:t>
      </w:r>
      <w:r>
        <w:rPr>
          <w:rFonts w:eastAsia="Times New Roman"/>
          <w:kern w:val="0"/>
          <w:rtl/>
        </w:rPr>
        <w:t xml:space="preserve">، </w:t>
      </w:r>
      <w:r w:rsidRPr="00E70811">
        <w:rPr>
          <w:rFonts w:eastAsia="Times New Roman"/>
          <w:kern w:val="0"/>
          <w:rtl/>
        </w:rPr>
        <w:t>ولا محرم لم يضطر</w:t>
      </w:r>
      <w:r>
        <w:rPr>
          <w:rFonts w:eastAsia="Times New Roman"/>
          <w:kern w:val="0"/>
          <w:rtl/>
        </w:rPr>
        <w:t xml:space="preserve">، </w:t>
      </w:r>
      <w:r w:rsidRPr="00E70811">
        <w:rPr>
          <w:rFonts w:eastAsia="Times New Roman"/>
          <w:kern w:val="0"/>
          <w:rtl/>
        </w:rPr>
        <w:t xml:space="preserve">وفي خف غصب: تردد ولا </w:t>
      </w:r>
      <w:r w:rsidRPr="00E70811">
        <w:rPr>
          <w:rFonts w:eastAsia="Times New Roman" w:hint="cs"/>
          <w:kern w:val="0"/>
          <w:rtl/>
        </w:rPr>
        <w:t>لابس</w:t>
      </w:r>
      <w:r w:rsidRPr="00E70811">
        <w:rPr>
          <w:rFonts w:eastAsia="Times New Roman"/>
          <w:kern w:val="0"/>
          <w:rtl/>
        </w:rPr>
        <w:t xml:space="preserve"> لمجرد المسح</w:t>
      </w:r>
      <w:r>
        <w:rPr>
          <w:rFonts w:eastAsia="Times New Roman"/>
          <w:kern w:val="0"/>
          <w:rtl/>
        </w:rPr>
        <w:t xml:space="preserve">، </w:t>
      </w:r>
      <w:r w:rsidRPr="00E70811">
        <w:rPr>
          <w:rFonts w:eastAsia="Times New Roman"/>
          <w:kern w:val="0"/>
          <w:rtl/>
        </w:rPr>
        <w:t>أو لينام</w:t>
      </w:r>
      <w:r>
        <w:rPr>
          <w:rFonts w:eastAsia="Times New Roman"/>
          <w:kern w:val="0"/>
          <w:rtl/>
        </w:rPr>
        <w:t xml:space="preserve">، </w:t>
      </w:r>
      <w:r w:rsidRPr="00E70811">
        <w:rPr>
          <w:rFonts w:eastAsia="Times New Roman"/>
          <w:kern w:val="0"/>
          <w:rtl/>
        </w:rPr>
        <w:t>وفيها يكره</w:t>
      </w:r>
      <w:r>
        <w:rPr>
          <w:rFonts w:eastAsia="Times New Roman"/>
          <w:kern w:val="0"/>
          <w:rtl/>
        </w:rPr>
        <w:t xml:space="preserve">، </w:t>
      </w:r>
      <w:r w:rsidRPr="00E70811">
        <w:rPr>
          <w:rFonts w:eastAsia="Times New Roman"/>
          <w:kern w:val="0"/>
          <w:rtl/>
        </w:rPr>
        <w:t>وكره غسله</w:t>
      </w:r>
      <w:r>
        <w:rPr>
          <w:rFonts w:eastAsia="Times New Roman"/>
          <w:kern w:val="0"/>
          <w:rtl/>
        </w:rPr>
        <w:t xml:space="preserve">، </w:t>
      </w:r>
      <w:r w:rsidRPr="00E70811">
        <w:rPr>
          <w:rFonts w:eastAsia="Times New Roman"/>
          <w:kern w:val="0"/>
          <w:rtl/>
        </w:rPr>
        <w:t>وتكراره</w:t>
      </w:r>
      <w:r>
        <w:rPr>
          <w:rFonts w:eastAsia="Times New Roman"/>
          <w:kern w:val="0"/>
          <w:rtl/>
        </w:rPr>
        <w:t xml:space="preserve">، </w:t>
      </w:r>
      <w:r w:rsidRPr="00E70811">
        <w:rPr>
          <w:rFonts w:eastAsia="Times New Roman"/>
          <w:kern w:val="0"/>
          <w:rtl/>
        </w:rPr>
        <w:t>وتتبع غضونه</w:t>
      </w:r>
      <w:r>
        <w:rPr>
          <w:rFonts w:eastAsia="Times New Roman"/>
          <w:kern w:val="0"/>
          <w:rtl/>
        </w:rPr>
        <w:t xml:space="preserve">، </w:t>
      </w:r>
      <w:r w:rsidRPr="00E70811">
        <w:rPr>
          <w:rFonts w:eastAsia="Times New Roman"/>
          <w:kern w:val="0"/>
          <w:rtl/>
        </w:rPr>
        <w:t>وبطل بغسل وجب</w:t>
      </w:r>
      <w:r>
        <w:rPr>
          <w:rFonts w:eastAsia="Times New Roman"/>
          <w:kern w:val="0"/>
          <w:rtl/>
        </w:rPr>
        <w:t xml:space="preserve">، </w:t>
      </w:r>
      <w:r w:rsidRPr="00E70811">
        <w:rPr>
          <w:rFonts w:eastAsia="Times New Roman"/>
          <w:kern w:val="0"/>
          <w:rtl/>
        </w:rPr>
        <w:t>وبخرقه كثيرا</w:t>
      </w:r>
      <w:r>
        <w:rPr>
          <w:rFonts w:eastAsia="Times New Roman"/>
          <w:kern w:val="0"/>
          <w:rtl/>
        </w:rPr>
        <w:t xml:space="preserve">، </w:t>
      </w:r>
      <w:r w:rsidRPr="00E70811">
        <w:rPr>
          <w:rFonts w:eastAsia="Times New Roman"/>
          <w:kern w:val="0"/>
          <w:rtl/>
        </w:rPr>
        <w:t>وبنزع أكثر رجل لساق خفه</w:t>
      </w:r>
      <w:r>
        <w:rPr>
          <w:rFonts w:eastAsia="Times New Roman"/>
          <w:kern w:val="0"/>
          <w:rtl/>
        </w:rPr>
        <w:t>،</w:t>
      </w:r>
      <w:r w:rsidRPr="00E70811">
        <w:rPr>
          <w:rFonts w:eastAsia="Times New Roman"/>
          <w:kern w:val="0"/>
          <w:rtl/>
        </w:rPr>
        <w:t> لا العقب</w:t>
      </w:r>
      <w:r>
        <w:rPr>
          <w:rFonts w:eastAsia="Times New Roman"/>
          <w:kern w:val="0"/>
          <w:rtl/>
        </w:rPr>
        <w:t xml:space="preserve">، </w:t>
      </w:r>
      <w:r w:rsidRPr="00E70811">
        <w:rPr>
          <w:rFonts w:eastAsia="Times New Roman"/>
          <w:kern w:val="0"/>
          <w:rtl/>
        </w:rPr>
        <w:t>وإن نزعهما</w:t>
      </w:r>
      <w:r>
        <w:rPr>
          <w:rFonts w:eastAsia="Times New Roman"/>
          <w:kern w:val="0"/>
          <w:rtl/>
        </w:rPr>
        <w:t xml:space="preserve">، </w:t>
      </w:r>
      <w:r w:rsidRPr="00E70811">
        <w:rPr>
          <w:rFonts w:eastAsia="Times New Roman"/>
          <w:kern w:val="0"/>
          <w:rtl/>
        </w:rPr>
        <w:t>أو أعلييه</w:t>
      </w:r>
      <w:r>
        <w:rPr>
          <w:rFonts w:eastAsia="Times New Roman"/>
          <w:kern w:val="0"/>
          <w:rtl/>
        </w:rPr>
        <w:t xml:space="preserve">، </w:t>
      </w:r>
      <w:r w:rsidRPr="00E70811">
        <w:rPr>
          <w:rFonts w:eastAsia="Times New Roman"/>
          <w:kern w:val="0"/>
          <w:rtl/>
        </w:rPr>
        <w:t xml:space="preserve">أو أحدهما بادر </w:t>
      </w:r>
      <w:r w:rsidRPr="00E70811">
        <w:rPr>
          <w:rFonts w:eastAsia="Times New Roman" w:hint="cs"/>
          <w:kern w:val="0"/>
          <w:rtl/>
        </w:rPr>
        <w:t>للأسفل</w:t>
      </w:r>
      <w:r w:rsidRPr="00E70811">
        <w:rPr>
          <w:rFonts w:eastAsia="Times New Roman"/>
          <w:kern w:val="0"/>
          <w:rtl/>
        </w:rPr>
        <w:t xml:space="preserve"> كالموالاة</w:t>
      </w:r>
      <w:r>
        <w:rPr>
          <w:rFonts w:eastAsia="Times New Roman"/>
          <w:kern w:val="0"/>
          <w:rtl/>
        </w:rPr>
        <w:t xml:space="preserve">، </w:t>
      </w:r>
      <w:r w:rsidRPr="00E70811">
        <w:rPr>
          <w:rFonts w:eastAsia="Times New Roman"/>
          <w:kern w:val="0"/>
          <w:rtl/>
        </w:rPr>
        <w:t>وإن نزع رجلا وعسرت الاخرى وضاق الوقت</w:t>
      </w:r>
      <w:r>
        <w:rPr>
          <w:rFonts w:eastAsia="Times New Roman"/>
          <w:kern w:val="0"/>
          <w:rtl/>
        </w:rPr>
        <w:t xml:space="preserve">، </w:t>
      </w:r>
      <w:r w:rsidRPr="00E70811">
        <w:rPr>
          <w:rFonts w:eastAsia="Times New Roman"/>
          <w:kern w:val="0"/>
          <w:rtl/>
        </w:rPr>
        <w:t>ففي تيممه</w:t>
      </w:r>
      <w:r>
        <w:rPr>
          <w:rFonts w:eastAsia="Times New Roman"/>
          <w:kern w:val="0"/>
          <w:rtl/>
        </w:rPr>
        <w:t xml:space="preserve">، </w:t>
      </w:r>
      <w:r w:rsidRPr="00E70811">
        <w:rPr>
          <w:rFonts w:eastAsia="Times New Roman"/>
          <w:kern w:val="0"/>
          <w:rtl/>
        </w:rPr>
        <w:t>أو مسحه عليه</w:t>
      </w:r>
      <w:r>
        <w:rPr>
          <w:rFonts w:eastAsia="Times New Roman"/>
          <w:kern w:val="0"/>
          <w:rtl/>
        </w:rPr>
        <w:t xml:space="preserve">، </w:t>
      </w:r>
      <w:r w:rsidRPr="00E70811">
        <w:rPr>
          <w:rFonts w:eastAsia="Times New Roman"/>
          <w:kern w:val="0"/>
          <w:rtl/>
        </w:rPr>
        <w:t>أو إن كثرت قيمته</w:t>
      </w:r>
      <w:r>
        <w:rPr>
          <w:rFonts w:eastAsia="Times New Roman"/>
          <w:kern w:val="0"/>
          <w:rtl/>
        </w:rPr>
        <w:t xml:space="preserve">، </w:t>
      </w:r>
      <w:r w:rsidRPr="00E70811">
        <w:rPr>
          <w:rFonts w:eastAsia="Times New Roman"/>
          <w:kern w:val="0"/>
          <w:rtl/>
        </w:rPr>
        <w:t>وإلا مزق: أقوال: وندب نزعه كل جمعة</w:t>
      </w:r>
      <w:r>
        <w:rPr>
          <w:rFonts w:eastAsia="Times New Roman"/>
          <w:kern w:val="0"/>
          <w:rtl/>
        </w:rPr>
        <w:t xml:space="preserve">، </w:t>
      </w:r>
      <w:r w:rsidRPr="00E70811">
        <w:rPr>
          <w:rFonts w:eastAsia="Times New Roman"/>
          <w:kern w:val="0"/>
          <w:rtl/>
        </w:rPr>
        <w:t>ووضع يمناه على أطراف أصابعه</w:t>
      </w:r>
      <w:r>
        <w:rPr>
          <w:rFonts w:eastAsia="Times New Roman"/>
          <w:kern w:val="0"/>
          <w:rtl/>
        </w:rPr>
        <w:t xml:space="preserve">، </w:t>
      </w:r>
      <w:r w:rsidRPr="00E70811">
        <w:rPr>
          <w:rFonts w:eastAsia="Times New Roman"/>
          <w:kern w:val="0"/>
          <w:rtl/>
        </w:rPr>
        <w:t>ويسراه تحتها</w:t>
      </w:r>
      <w:r>
        <w:rPr>
          <w:rFonts w:eastAsia="Times New Roman"/>
          <w:kern w:val="0"/>
          <w:rtl/>
        </w:rPr>
        <w:t xml:space="preserve">، </w:t>
      </w:r>
      <w:r w:rsidRPr="00E70811">
        <w:rPr>
          <w:rFonts w:eastAsia="Times New Roman"/>
          <w:kern w:val="0"/>
          <w:rtl/>
        </w:rPr>
        <w:t>ويمرهما لكعبيه</w:t>
      </w:r>
      <w:r>
        <w:rPr>
          <w:rFonts w:eastAsia="Times New Roman"/>
          <w:kern w:val="0"/>
          <w:rtl/>
        </w:rPr>
        <w:t xml:space="preserve">، </w:t>
      </w:r>
      <w:r w:rsidRPr="00E70811">
        <w:rPr>
          <w:rFonts w:eastAsia="Times New Roman"/>
          <w:kern w:val="0"/>
          <w:rtl/>
        </w:rPr>
        <w:t>وهل اليسرى كذلك</w:t>
      </w:r>
      <w:r>
        <w:rPr>
          <w:rFonts w:eastAsia="Times New Roman"/>
          <w:kern w:val="0"/>
          <w:rtl/>
        </w:rPr>
        <w:t xml:space="preserve">، </w:t>
      </w:r>
      <w:r w:rsidRPr="00E70811">
        <w:rPr>
          <w:rFonts w:eastAsia="Times New Roman"/>
          <w:kern w:val="0"/>
          <w:rtl/>
        </w:rPr>
        <w:t>أو اليسرى فوقها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ومسح أعلاه وأسفله وبطلت إن ترك أعلاه</w:t>
      </w:r>
      <w:r>
        <w:rPr>
          <w:rFonts w:eastAsia="Times New Roman"/>
          <w:kern w:val="0"/>
          <w:rtl/>
        </w:rPr>
        <w:t xml:space="preserve">، </w:t>
      </w:r>
      <w:r w:rsidRPr="00E70811">
        <w:rPr>
          <w:rFonts w:eastAsia="Times New Roman"/>
          <w:kern w:val="0"/>
          <w:rtl/>
        </w:rPr>
        <w:t>لا أسفله</w:t>
      </w:r>
      <w:r>
        <w:rPr>
          <w:rFonts w:eastAsia="Times New Roman"/>
          <w:kern w:val="0"/>
          <w:rtl/>
        </w:rPr>
        <w:t xml:space="preserve">، </w:t>
      </w:r>
      <w:r w:rsidRPr="00E70811">
        <w:rPr>
          <w:rFonts w:eastAsia="Times New Roman"/>
          <w:kern w:val="0"/>
          <w:rtl/>
        </w:rPr>
        <w:t>ففي الوقت</w:t>
      </w:r>
      <w:r>
        <w:rPr>
          <w:rFonts w:eastAsia="Times New Roman"/>
          <w:kern w:val="0"/>
          <w:rtl/>
        </w:rPr>
        <w:t>،</w:t>
      </w:r>
      <w:r w:rsidRPr="00E70811">
        <w:rPr>
          <w:rFonts w:eastAsia="Times New Roman"/>
          <w:kern w:val="0"/>
          <w:rtl/>
        </w:rPr>
        <w:t> </w:t>
      </w:r>
    </w:p>
    <w:p w14:paraId="77AE6E2C"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التيمم</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7F13EA">
        <w:rPr>
          <w:rFonts w:eastAsia="Times New Roman"/>
          <w:b/>
          <w:bCs/>
          <w:kern w:val="0"/>
          <w:sz w:val="30"/>
          <w:szCs w:val="30"/>
          <w:u w:val="single"/>
          <w:rtl/>
        </w:rPr>
        <w:t>(فرع)</w:t>
      </w:r>
      <w:r w:rsidRPr="00E70811">
        <w:rPr>
          <w:rFonts w:eastAsia="Times New Roman"/>
          <w:kern w:val="0"/>
          <w:rtl/>
        </w:rPr>
        <w:t xml:space="preserve"> التيمم وسببه يتيمم ذو مرض وسفر أبيح</w:t>
      </w:r>
      <w:r>
        <w:rPr>
          <w:rFonts w:eastAsia="Times New Roman"/>
          <w:kern w:val="0"/>
          <w:rtl/>
        </w:rPr>
        <w:t xml:space="preserve">، </w:t>
      </w:r>
      <w:r w:rsidRPr="00E70811">
        <w:rPr>
          <w:rFonts w:eastAsia="Times New Roman"/>
          <w:kern w:val="0"/>
          <w:rtl/>
        </w:rPr>
        <w:t>لفرض ونفل</w:t>
      </w:r>
      <w:r>
        <w:rPr>
          <w:rFonts w:eastAsia="Times New Roman"/>
          <w:kern w:val="0"/>
          <w:rtl/>
        </w:rPr>
        <w:t xml:space="preserve">، </w:t>
      </w:r>
      <w:r w:rsidRPr="00E70811">
        <w:rPr>
          <w:rFonts w:eastAsia="Times New Roman"/>
          <w:kern w:val="0"/>
          <w:rtl/>
        </w:rPr>
        <w:t>وحاضر صح لجنازة إن تعينت</w:t>
      </w:r>
      <w:r>
        <w:rPr>
          <w:rFonts w:eastAsia="Times New Roman"/>
          <w:kern w:val="0"/>
          <w:rtl/>
        </w:rPr>
        <w:t xml:space="preserve">، </w:t>
      </w:r>
      <w:r w:rsidRPr="00E70811">
        <w:rPr>
          <w:rFonts w:eastAsia="Times New Roman"/>
          <w:kern w:val="0"/>
          <w:rtl/>
        </w:rPr>
        <w:t>وفرض غير جمعة</w:t>
      </w:r>
      <w:r>
        <w:rPr>
          <w:rFonts w:eastAsia="Times New Roman"/>
          <w:kern w:val="0"/>
          <w:rtl/>
        </w:rPr>
        <w:t>،</w:t>
      </w:r>
      <w:r w:rsidRPr="00E70811">
        <w:rPr>
          <w:rFonts w:eastAsia="Times New Roman"/>
          <w:kern w:val="0"/>
          <w:rtl/>
        </w:rPr>
        <w:t> ولا يعيد</w:t>
      </w:r>
      <w:r>
        <w:rPr>
          <w:rFonts w:eastAsia="Times New Roman"/>
          <w:kern w:val="0"/>
          <w:rtl/>
        </w:rPr>
        <w:t xml:space="preserve">، </w:t>
      </w:r>
      <w:r w:rsidRPr="00E70811">
        <w:rPr>
          <w:rFonts w:eastAsia="Times New Roman"/>
          <w:kern w:val="0"/>
          <w:rtl/>
        </w:rPr>
        <w:t>لا سنة</w:t>
      </w:r>
      <w:r>
        <w:rPr>
          <w:rFonts w:eastAsia="Times New Roman"/>
          <w:kern w:val="0"/>
          <w:rtl/>
        </w:rPr>
        <w:t xml:space="preserve">، </w:t>
      </w:r>
      <w:r w:rsidRPr="00E70811">
        <w:rPr>
          <w:rFonts w:eastAsia="Times New Roman"/>
          <w:kern w:val="0"/>
          <w:rtl/>
        </w:rPr>
        <w:t>إن عدموا ماء كافيا</w:t>
      </w:r>
      <w:r>
        <w:rPr>
          <w:rFonts w:eastAsia="Times New Roman"/>
          <w:kern w:val="0"/>
          <w:rtl/>
        </w:rPr>
        <w:t xml:space="preserve">، </w:t>
      </w:r>
      <w:r w:rsidRPr="00E70811">
        <w:rPr>
          <w:rFonts w:eastAsia="Times New Roman"/>
          <w:kern w:val="0"/>
          <w:rtl/>
        </w:rPr>
        <w:t>أو خافوا باستعماله</w:t>
      </w:r>
      <w:r>
        <w:rPr>
          <w:rFonts w:eastAsia="Times New Roman"/>
          <w:kern w:val="0"/>
          <w:rtl/>
        </w:rPr>
        <w:t>،</w:t>
      </w:r>
      <w:r w:rsidRPr="00E70811">
        <w:rPr>
          <w:rFonts w:eastAsia="Times New Roman"/>
          <w:kern w:val="0"/>
          <w:rtl/>
        </w:rPr>
        <w:t> مرضا</w:t>
      </w:r>
      <w:r>
        <w:rPr>
          <w:rFonts w:eastAsia="Times New Roman"/>
          <w:kern w:val="0"/>
          <w:rtl/>
        </w:rPr>
        <w:t xml:space="preserve">، </w:t>
      </w:r>
      <w:r w:rsidRPr="00E70811">
        <w:rPr>
          <w:rFonts w:eastAsia="Times New Roman"/>
          <w:kern w:val="0"/>
          <w:rtl/>
        </w:rPr>
        <w:t>أو زيادته</w:t>
      </w:r>
      <w:r>
        <w:rPr>
          <w:rFonts w:eastAsia="Times New Roman"/>
          <w:kern w:val="0"/>
          <w:rtl/>
        </w:rPr>
        <w:t xml:space="preserve">، </w:t>
      </w:r>
      <w:r w:rsidRPr="00E70811">
        <w:rPr>
          <w:rFonts w:eastAsia="Times New Roman"/>
          <w:kern w:val="0"/>
          <w:rtl/>
        </w:rPr>
        <w:t>أو تأخر برء أو عطش محترم معه</w:t>
      </w:r>
      <w:r>
        <w:rPr>
          <w:rFonts w:eastAsia="Times New Roman"/>
          <w:kern w:val="0"/>
          <w:rtl/>
        </w:rPr>
        <w:t xml:space="preserve">، </w:t>
      </w:r>
      <w:r w:rsidRPr="00E70811">
        <w:rPr>
          <w:rFonts w:eastAsia="Times New Roman"/>
          <w:kern w:val="0"/>
          <w:rtl/>
        </w:rPr>
        <w:t>أو بطلبه: تلف مال</w:t>
      </w:r>
      <w:r>
        <w:rPr>
          <w:rFonts w:eastAsia="Times New Roman"/>
          <w:kern w:val="0"/>
          <w:rtl/>
        </w:rPr>
        <w:t xml:space="preserve">، </w:t>
      </w:r>
      <w:r w:rsidRPr="00E70811">
        <w:rPr>
          <w:rFonts w:eastAsia="Times New Roman"/>
          <w:kern w:val="0"/>
          <w:rtl/>
        </w:rPr>
        <w:t>أو خروج وقت</w:t>
      </w:r>
      <w:r>
        <w:rPr>
          <w:rFonts w:eastAsia="Times New Roman"/>
          <w:kern w:val="0"/>
          <w:rtl/>
        </w:rPr>
        <w:t>،</w:t>
      </w:r>
      <w:r w:rsidRPr="00E70811">
        <w:rPr>
          <w:rFonts w:eastAsia="Times New Roman"/>
          <w:kern w:val="0"/>
          <w:rtl/>
        </w:rPr>
        <w:t> كعدم مناول</w:t>
      </w:r>
      <w:r>
        <w:rPr>
          <w:rFonts w:eastAsia="Times New Roman"/>
          <w:kern w:val="0"/>
          <w:rtl/>
        </w:rPr>
        <w:t xml:space="preserve">، </w:t>
      </w:r>
      <w:r w:rsidRPr="00E70811">
        <w:rPr>
          <w:rFonts w:eastAsia="Times New Roman"/>
          <w:kern w:val="0"/>
          <w:rtl/>
        </w:rPr>
        <w:t>أو آلة</w:t>
      </w:r>
      <w:r>
        <w:rPr>
          <w:rFonts w:eastAsia="Times New Roman"/>
          <w:kern w:val="0"/>
          <w:rtl/>
        </w:rPr>
        <w:t>،</w:t>
      </w:r>
      <w:r w:rsidRPr="00E70811">
        <w:rPr>
          <w:rFonts w:eastAsia="Times New Roman"/>
          <w:kern w:val="0"/>
          <w:rtl/>
        </w:rPr>
        <w:t> وهل إن خاف فواته باستعماله</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وجاز</w:t>
      </w:r>
      <w:r>
        <w:rPr>
          <w:rFonts w:eastAsia="Times New Roman"/>
          <w:kern w:val="0"/>
          <w:rtl/>
        </w:rPr>
        <w:t>،</w:t>
      </w:r>
      <w:r w:rsidRPr="00E70811">
        <w:rPr>
          <w:rFonts w:eastAsia="Times New Roman"/>
          <w:kern w:val="0"/>
          <w:rtl/>
        </w:rPr>
        <w:t> جنازة</w:t>
      </w:r>
      <w:r>
        <w:rPr>
          <w:rFonts w:eastAsia="Times New Roman"/>
          <w:kern w:val="0"/>
          <w:rtl/>
        </w:rPr>
        <w:t xml:space="preserve">، </w:t>
      </w:r>
      <w:r w:rsidRPr="00E70811">
        <w:rPr>
          <w:rFonts w:eastAsia="Times New Roman"/>
          <w:kern w:val="0"/>
          <w:rtl/>
        </w:rPr>
        <w:t>وسنة</w:t>
      </w:r>
      <w:r>
        <w:rPr>
          <w:rFonts w:eastAsia="Times New Roman"/>
          <w:kern w:val="0"/>
          <w:rtl/>
        </w:rPr>
        <w:t xml:space="preserve">، </w:t>
      </w:r>
      <w:r w:rsidRPr="00E70811">
        <w:rPr>
          <w:rFonts w:eastAsia="Times New Roman"/>
          <w:kern w:val="0"/>
          <w:rtl/>
        </w:rPr>
        <w:t>ومس مصحف</w:t>
      </w:r>
      <w:r>
        <w:rPr>
          <w:rFonts w:eastAsia="Times New Roman"/>
          <w:kern w:val="0"/>
          <w:rtl/>
        </w:rPr>
        <w:t xml:space="preserve">، </w:t>
      </w:r>
      <w:r w:rsidRPr="00E70811">
        <w:rPr>
          <w:rFonts w:eastAsia="Times New Roman"/>
          <w:kern w:val="0"/>
          <w:rtl/>
        </w:rPr>
        <w:t>وقراءة وطواف</w:t>
      </w:r>
      <w:r>
        <w:rPr>
          <w:rFonts w:eastAsia="Times New Roman"/>
          <w:kern w:val="0"/>
          <w:rtl/>
        </w:rPr>
        <w:t xml:space="preserve">، </w:t>
      </w:r>
      <w:r w:rsidRPr="00E70811">
        <w:rPr>
          <w:rFonts w:eastAsia="Times New Roman"/>
          <w:kern w:val="0"/>
          <w:rtl/>
        </w:rPr>
        <w:t>وركعتاه بتيمم فرض أو نفل</w:t>
      </w:r>
      <w:r>
        <w:rPr>
          <w:rFonts w:eastAsia="Times New Roman"/>
          <w:kern w:val="0"/>
          <w:rtl/>
        </w:rPr>
        <w:t xml:space="preserve">، </w:t>
      </w:r>
      <w:r w:rsidRPr="00E70811">
        <w:rPr>
          <w:rFonts w:eastAsia="Times New Roman"/>
          <w:kern w:val="0"/>
          <w:rtl/>
        </w:rPr>
        <w:t>إن تأخرت</w:t>
      </w:r>
      <w:r>
        <w:rPr>
          <w:rFonts w:eastAsia="Times New Roman"/>
          <w:kern w:val="0"/>
          <w:rtl/>
        </w:rPr>
        <w:t xml:space="preserve">، </w:t>
      </w:r>
      <w:r w:rsidRPr="00E70811">
        <w:rPr>
          <w:rFonts w:eastAsia="Times New Roman"/>
          <w:kern w:val="0"/>
          <w:rtl/>
        </w:rPr>
        <w:t>لا فرض آخر</w:t>
      </w:r>
      <w:r>
        <w:rPr>
          <w:rFonts w:eastAsia="Times New Roman"/>
          <w:kern w:val="0"/>
          <w:rtl/>
        </w:rPr>
        <w:t>،</w:t>
      </w:r>
      <w:r w:rsidRPr="00E70811">
        <w:rPr>
          <w:rFonts w:eastAsia="Times New Roman"/>
          <w:kern w:val="0"/>
          <w:rtl/>
        </w:rPr>
        <w:t> وإن قصدا</w:t>
      </w:r>
      <w:r>
        <w:rPr>
          <w:rFonts w:eastAsia="Times New Roman"/>
          <w:kern w:val="0"/>
          <w:rtl/>
        </w:rPr>
        <w:t xml:space="preserve">، </w:t>
      </w:r>
      <w:r w:rsidRPr="00E70811">
        <w:rPr>
          <w:rFonts w:eastAsia="Times New Roman"/>
          <w:kern w:val="0"/>
          <w:rtl/>
        </w:rPr>
        <w:t>وبطل الثاني ولو مشتركة</w:t>
      </w:r>
      <w:r>
        <w:rPr>
          <w:rFonts w:eastAsia="Times New Roman"/>
          <w:kern w:val="0"/>
          <w:rtl/>
        </w:rPr>
        <w:t xml:space="preserve">، </w:t>
      </w:r>
      <w:r w:rsidRPr="00E70811">
        <w:rPr>
          <w:rFonts w:eastAsia="Times New Roman"/>
          <w:kern w:val="0"/>
          <w:rtl/>
        </w:rPr>
        <w:t>لا بتيمم لمستحب</w:t>
      </w:r>
      <w:r>
        <w:rPr>
          <w:rFonts w:eastAsia="Times New Roman"/>
          <w:kern w:val="0"/>
          <w:rtl/>
        </w:rPr>
        <w:t>،</w:t>
      </w:r>
      <w:r w:rsidRPr="00E70811">
        <w:rPr>
          <w:rFonts w:eastAsia="Times New Roman"/>
          <w:kern w:val="0"/>
          <w:rtl/>
        </w:rPr>
        <w:t> ولزم موالاته</w:t>
      </w:r>
      <w:r>
        <w:rPr>
          <w:rFonts w:eastAsia="Times New Roman"/>
          <w:kern w:val="0"/>
          <w:rtl/>
        </w:rPr>
        <w:t xml:space="preserve">، </w:t>
      </w:r>
      <w:r w:rsidRPr="00E70811">
        <w:rPr>
          <w:rFonts w:eastAsia="Times New Roman"/>
          <w:kern w:val="0"/>
          <w:rtl/>
        </w:rPr>
        <w:t>وقبول هبة ماء</w:t>
      </w:r>
      <w:r>
        <w:rPr>
          <w:rFonts w:eastAsia="Times New Roman"/>
          <w:kern w:val="0"/>
          <w:rtl/>
        </w:rPr>
        <w:t xml:space="preserve">، </w:t>
      </w:r>
      <w:r w:rsidRPr="00E70811">
        <w:rPr>
          <w:rFonts w:eastAsia="Times New Roman"/>
          <w:kern w:val="0"/>
          <w:rtl/>
        </w:rPr>
        <w:t>لا ثمن أو قرضه</w:t>
      </w:r>
      <w:r>
        <w:rPr>
          <w:rFonts w:eastAsia="Times New Roman"/>
          <w:kern w:val="0"/>
          <w:rtl/>
        </w:rPr>
        <w:t xml:space="preserve">، </w:t>
      </w:r>
      <w:r w:rsidRPr="00E70811">
        <w:rPr>
          <w:rFonts w:eastAsia="Times New Roman"/>
          <w:kern w:val="0"/>
          <w:rtl/>
        </w:rPr>
        <w:t>وأخذه بثمن اعتيد لم يحتج له</w:t>
      </w:r>
      <w:r>
        <w:rPr>
          <w:rFonts w:eastAsia="Times New Roman"/>
          <w:kern w:val="0"/>
          <w:rtl/>
        </w:rPr>
        <w:t xml:space="preserve">، </w:t>
      </w:r>
      <w:r w:rsidRPr="00E70811">
        <w:rPr>
          <w:rFonts w:eastAsia="Times New Roman"/>
          <w:kern w:val="0"/>
          <w:rtl/>
        </w:rPr>
        <w:t>وإن بذمته</w:t>
      </w:r>
      <w:r>
        <w:rPr>
          <w:rFonts w:eastAsia="Times New Roman"/>
          <w:kern w:val="0"/>
          <w:rtl/>
        </w:rPr>
        <w:t xml:space="preserve">، </w:t>
      </w:r>
      <w:r w:rsidRPr="00E70811">
        <w:rPr>
          <w:rFonts w:eastAsia="Times New Roman"/>
          <w:kern w:val="0"/>
          <w:rtl/>
        </w:rPr>
        <w:t>وطلبه لكل صلاة</w:t>
      </w:r>
      <w:r>
        <w:rPr>
          <w:rFonts w:eastAsia="Times New Roman"/>
          <w:kern w:val="0"/>
          <w:rtl/>
        </w:rPr>
        <w:t xml:space="preserve">، </w:t>
      </w:r>
      <w:r w:rsidRPr="00E70811">
        <w:rPr>
          <w:rFonts w:eastAsia="Times New Roman"/>
          <w:kern w:val="0"/>
          <w:rtl/>
        </w:rPr>
        <w:t>وإن توهمه</w:t>
      </w:r>
      <w:r>
        <w:rPr>
          <w:rFonts w:eastAsia="Times New Roman"/>
          <w:kern w:val="0"/>
          <w:rtl/>
        </w:rPr>
        <w:t xml:space="preserve">، </w:t>
      </w:r>
      <w:r w:rsidRPr="00E70811">
        <w:rPr>
          <w:rFonts w:eastAsia="Times New Roman"/>
          <w:kern w:val="0"/>
          <w:rtl/>
        </w:rPr>
        <w:t>لا تحقق عدمه</w:t>
      </w:r>
      <w:r>
        <w:rPr>
          <w:rFonts w:eastAsia="Times New Roman"/>
          <w:kern w:val="0"/>
          <w:rtl/>
        </w:rPr>
        <w:t xml:space="preserve">، </w:t>
      </w:r>
      <w:r w:rsidRPr="00E70811">
        <w:rPr>
          <w:rFonts w:eastAsia="Times New Roman"/>
          <w:kern w:val="0"/>
          <w:rtl/>
        </w:rPr>
        <w:t>طلبا لا يشق به</w:t>
      </w:r>
      <w:r>
        <w:rPr>
          <w:rFonts w:eastAsia="Times New Roman"/>
          <w:kern w:val="0"/>
          <w:rtl/>
        </w:rPr>
        <w:t>،</w:t>
      </w:r>
      <w:r w:rsidRPr="00E70811">
        <w:rPr>
          <w:rFonts w:eastAsia="Times New Roman"/>
          <w:kern w:val="0"/>
          <w:rtl/>
        </w:rPr>
        <w:t> كرفقة قليلة أو حوله من كثيرة</w:t>
      </w:r>
      <w:r>
        <w:rPr>
          <w:rFonts w:eastAsia="Times New Roman"/>
          <w:kern w:val="0"/>
          <w:rtl/>
        </w:rPr>
        <w:t xml:space="preserve">، </w:t>
      </w:r>
      <w:r w:rsidRPr="00E70811">
        <w:rPr>
          <w:rFonts w:eastAsia="Times New Roman"/>
          <w:kern w:val="0"/>
          <w:rtl/>
        </w:rPr>
        <w:t>إن جهل بخلهم به</w:t>
      </w:r>
      <w:r>
        <w:rPr>
          <w:rFonts w:eastAsia="Times New Roman"/>
          <w:kern w:val="0"/>
          <w:rtl/>
        </w:rPr>
        <w:t xml:space="preserve">، </w:t>
      </w:r>
      <w:r w:rsidRPr="00E70811">
        <w:rPr>
          <w:rFonts w:eastAsia="Times New Roman"/>
          <w:kern w:val="0"/>
          <w:rtl/>
        </w:rPr>
        <w:t>ونية استباحة الصلاة ونية أكبر إن كان</w:t>
      </w:r>
      <w:r>
        <w:rPr>
          <w:rFonts w:eastAsia="Times New Roman"/>
          <w:kern w:val="0"/>
          <w:rtl/>
        </w:rPr>
        <w:t xml:space="preserve">، </w:t>
      </w:r>
      <w:r w:rsidRPr="00E70811">
        <w:rPr>
          <w:rFonts w:eastAsia="Times New Roman"/>
          <w:kern w:val="0"/>
          <w:rtl/>
        </w:rPr>
        <w:t>ولو تكررت</w:t>
      </w:r>
      <w:r>
        <w:rPr>
          <w:rFonts w:eastAsia="Times New Roman"/>
          <w:kern w:val="0"/>
          <w:rtl/>
        </w:rPr>
        <w:t xml:space="preserve">، </w:t>
      </w:r>
      <w:r w:rsidRPr="00E70811">
        <w:rPr>
          <w:rFonts w:eastAsia="Times New Roman"/>
          <w:kern w:val="0"/>
          <w:rtl/>
        </w:rPr>
        <w:t>ولا يرفع الحدث</w:t>
      </w:r>
      <w:r>
        <w:rPr>
          <w:rFonts w:eastAsia="Times New Roman"/>
          <w:kern w:val="0"/>
          <w:rtl/>
        </w:rPr>
        <w:t xml:space="preserve">، </w:t>
      </w:r>
      <w:r w:rsidRPr="00E70811">
        <w:rPr>
          <w:rFonts w:eastAsia="Times New Roman"/>
          <w:kern w:val="0"/>
          <w:rtl/>
        </w:rPr>
        <w:t>وتعميم وجهه وكفيه لكوعيه</w:t>
      </w:r>
      <w:r>
        <w:rPr>
          <w:rFonts w:eastAsia="Times New Roman"/>
          <w:kern w:val="0"/>
          <w:rtl/>
        </w:rPr>
        <w:t xml:space="preserve">، </w:t>
      </w:r>
      <w:r w:rsidRPr="00E70811">
        <w:rPr>
          <w:rFonts w:eastAsia="Times New Roman"/>
          <w:kern w:val="0"/>
          <w:rtl/>
        </w:rPr>
        <w:t>ونزع خاتمه</w:t>
      </w:r>
      <w:r>
        <w:rPr>
          <w:rFonts w:eastAsia="Times New Roman"/>
          <w:kern w:val="0"/>
          <w:rtl/>
        </w:rPr>
        <w:t xml:space="preserve">، </w:t>
      </w:r>
      <w:r w:rsidRPr="00E70811">
        <w:rPr>
          <w:rFonts w:eastAsia="Times New Roman"/>
          <w:kern w:val="0"/>
          <w:rtl/>
        </w:rPr>
        <w:t>وصعيد طهر</w:t>
      </w:r>
      <w:r>
        <w:rPr>
          <w:rFonts w:eastAsia="Times New Roman"/>
          <w:kern w:val="0"/>
          <w:rtl/>
        </w:rPr>
        <w:t>،</w:t>
      </w:r>
      <w:r w:rsidRPr="00E70811">
        <w:rPr>
          <w:rFonts w:eastAsia="Times New Roman"/>
          <w:kern w:val="0"/>
          <w:rtl/>
        </w:rPr>
        <w:t> كتراب وهو الافضل</w:t>
      </w:r>
      <w:r>
        <w:rPr>
          <w:rFonts w:eastAsia="Times New Roman"/>
          <w:kern w:val="0"/>
          <w:rtl/>
        </w:rPr>
        <w:t xml:space="preserve">، </w:t>
      </w:r>
      <w:r w:rsidRPr="00E70811">
        <w:rPr>
          <w:rFonts w:eastAsia="Times New Roman"/>
          <w:kern w:val="0"/>
          <w:rtl/>
        </w:rPr>
        <w:t>ولو نقل</w:t>
      </w:r>
      <w:r>
        <w:rPr>
          <w:rFonts w:eastAsia="Times New Roman"/>
          <w:kern w:val="0"/>
          <w:rtl/>
        </w:rPr>
        <w:t xml:space="preserve">، </w:t>
      </w:r>
      <w:r w:rsidRPr="00E70811">
        <w:rPr>
          <w:rFonts w:eastAsia="Times New Roman"/>
          <w:kern w:val="0"/>
          <w:rtl/>
        </w:rPr>
        <w:t>وثلج</w:t>
      </w:r>
      <w:r>
        <w:rPr>
          <w:rFonts w:eastAsia="Times New Roman"/>
          <w:kern w:val="0"/>
          <w:rtl/>
        </w:rPr>
        <w:t xml:space="preserve">، </w:t>
      </w:r>
      <w:r w:rsidRPr="00E70811">
        <w:rPr>
          <w:rFonts w:eastAsia="Times New Roman"/>
          <w:kern w:val="0"/>
          <w:rtl/>
        </w:rPr>
        <w:t>وخضخاض</w:t>
      </w:r>
      <w:r>
        <w:rPr>
          <w:rFonts w:eastAsia="Times New Roman"/>
          <w:kern w:val="0"/>
          <w:rtl/>
        </w:rPr>
        <w:t>،</w:t>
      </w:r>
      <w:r w:rsidRPr="00E70811">
        <w:rPr>
          <w:rFonts w:eastAsia="Times New Roman"/>
          <w:kern w:val="0"/>
          <w:rtl/>
        </w:rPr>
        <w:t> وفيها</w:t>
      </w:r>
      <w:r>
        <w:rPr>
          <w:rFonts w:eastAsia="Times New Roman"/>
          <w:kern w:val="0"/>
          <w:rtl/>
        </w:rPr>
        <w:t>،</w:t>
      </w:r>
      <w:r w:rsidRPr="00E70811">
        <w:rPr>
          <w:rFonts w:eastAsia="Times New Roman"/>
          <w:kern w:val="0"/>
          <w:rtl/>
        </w:rPr>
        <w:t> جفف يديه - روي بجيم وخاء - وجص لم يطبخ ومعدن غير نقد</w:t>
      </w:r>
      <w:r>
        <w:rPr>
          <w:rFonts w:eastAsia="Times New Roman"/>
          <w:kern w:val="0"/>
          <w:rtl/>
        </w:rPr>
        <w:t xml:space="preserve">، </w:t>
      </w:r>
      <w:r w:rsidRPr="00E70811">
        <w:rPr>
          <w:rFonts w:eastAsia="Times New Roman"/>
          <w:kern w:val="0"/>
          <w:rtl/>
        </w:rPr>
        <w:t>وجوهر</w:t>
      </w:r>
      <w:r>
        <w:rPr>
          <w:rFonts w:eastAsia="Times New Roman"/>
          <w:kern w:val="0"/>
          <w:rtl/>
        </w:rPr>
        <w:t xml:space="preserve">، </w:t>
      </w:r>
      <w:r w:rsidRPr="00E70811">
        <w:rPr>
          <w:rFonts w:eastAsia="Times New Roman"/>
          <w:kern w:val="0"/>
          <w:rtl/>
        </w:rPr>
        <w:t>ومنقول</w:t>
      </w:r>
      <w:r>
        <w:rPr>
          <w:rFonts w:eastAsia="Times New Roman"/>
          <w:kern w:val="0"/>
          <w:rtl/>
        </w:rPr>
        <w:t>،</w:t>
      </w:r>
      <w:r w:rsidRPr="00E70811">
        <w:rPr>
          <w:rFonts w:eastAsia="Times New Roman"/>
          <w:kern w:val="0"/>
          <w:rtl/>
        </w:rPr>
        <w:t> كشب</w:t>
      </w:r>
      <w:r>
        <w:rPr>
          <w:rFonts w:eastAsia="Times New Roman"/>
          <w:kern w:val="0"/>
          <w:rtl/>
        </w:rPr>
        <w:t xml:space="preserve">، </w:t>
      </w:r>
      <w:r w:rsidRPr="00E70811">
        <w:rPr>
          <w:rFonts w:eastAsia="Times New Roman"/>
          <w:kern w:val="0"/>
          <w:rtl/>
        </w:rPr>
        <w:t>وملح</w:t>
      </w:r>
      <w:r>
        <w:rPr>
          <w:rFonts w:eastAsia="Times New Roman"/>
          <w:kern w:val="0"/>
          <w:rtl/>
        </w:rPr>
        <w:t xml:space="preserve">، </w:t>
      </w:r>
      <w:r w:rsidRPr="00E70811">
        <w:rPr>
          <w:rFonts w:eastAsia="Times New Roman"/>
          <w:kern w:val="0"/>
          <w:rtl/>
        </w:rPr>
        <w:t>ولمريض: حائط لبن</w:t>
      </w:r>
      <w:r>
        <w:rPr>
          <w:rFonts w:eastAsia="Times New Roman"/>
          <w:kern w:val="0"/>
          <w:rtl/>
        </w:rPr>
        <w:t xml:space="preserve">، </w:t>
      </w:r>
      <w:r w:rsidRPr="00E70811">
        <w:rPr>
          <w:rFonts w:eastAsia="Times New Roman"/>
          <w:kern w:val="0"/>
          <w:rtl/>
        </w:rPr>
        <w:t>أو حجر</w:t>
      </w:r>
      <w:r>
        <w:rPr>
          <w:rFonts w:eastAsia="Times New Roman"/>
          <w:kern w:val="0"/>
          <w:rtl/>
        </w:rPr>
        <w:t>،</w:t>
      </w:r>
      <w:r w:rsidRPr="00E70811">
        <w:rPr>
          <w:rFonts w:eastAsia="Times New Roman"/>
          <w:kern w:val="0"/>
          <w:rtl/>
        </w:rPr>
        <w:t> لا بحصير وخشب</w:t>
      </w:r>
      <w:r>
        <w:rPr>
          <w:rFonts w:eastAsia="Times New Roman"/>
          <w:kern w:val="0"/>
          <w:rtl/>
        </w:rPr>
        <w:t xml:space="preserve">، </w:t>
      </w:r>
      <w:r w:rsidRPr="00E70811">
        <w:rPr>
          <w:rFonts w:eastAsia="Times New Roman"/>
          <w:kern w:val="0"/>
          <w:rtl/>
        </w:rPr>
        <w:t>وفعله في الوقت</w:t>
      </w:r>
      <w:r>
        <w:rPr>
          <w:rFonts w:eastAsia="Times New Roman"/>
          <w:kern w:val="0"/>
          <w:rtl/>
        </w:rPr>
        <w:t>،</w:t>
      </w:r>
      <w:r w:rsidRPr="00E70811">
        <w:rPr>
          <w:rFonts w:eastAsia="Times New Roman"/>
          <w:kern w:val="0"/>
          <w:rtl/>
        </w:rPr>
        <w:t xml:space="preserve"> فالآيس: </w:t>
      </w:r>
      <w:r w:rsidRPr="00E70811">
        <w:rPr>
          <w:rFonts w:eastAsia="Times New Roman"/>
          <w:kern w:val="0"/>
          <w:rtl/>
        </w:rPr>
        <w:lastRenderedPageBreak/>
        <w:t>أول المختار</w:t>
      </w:r>
      <w:r>
        <w:rPr>
          <w:rFonts w:eastAsia="Times New Roman"/>
          <w:kern w:val="0"/>
          <w:rtl/>
        </w:rPr>
        <w:t xml:space="preserve">، </w:t>
      </w:r>
      <w:r w:rsidRPr="00E70811">
        <w:rPr>
          <w:rFonts w:eastAsia="Times New Roman"/>
          <w:kern w:val="0"/>
          <w:rtl/>
        </w:rPr>
        <w:t>والمتردد في لحوقه أو وجوده: وسطه</w:t>
      </w:r>
      <w:r>
        <w:rPr>
          <w:rFonts w:eastAsia="Times New Roman"/>
          <w:kern w:val="0"/>
          <w:rtl/>
        </w:rPr>
        <w:t xml:space="preserve">، </w:t>
      </w:r>
      <w:r w:rsidRPr="00E70811">
        <w:rPr>
          <w:rFonts w:eastAsia="Times New Roman"/>
          <w:kern w:val="0"/>
          <w:rtl/>
        </w:rPr>
        <w:t>والراجي: آخره</w:t>
      </w:r>
      <w:r>
        <w:rPr>
          <w:rFonts w:eastAsia="Times New Roman"/>
          <w:kern w:val="0"/>
          <w:rtl/>
        </w:rPr>
        <w:t>،</w:t>
      </w:r>
      <w:r w:rsidRPr="00E70811">
        <w:rPr>
          <w:rFonts w:eastAsia="Times New Roman"/>
          <w:kern w:val="0"/>
          <w:rtl/>
        </w:rPr>
        <w:t> وفيها: تأخيره المغرب للشفق</w:t>
      </w:r>
      <w:r>
        <w:rPr>
          <w:rFonts w:eastAsia="Times New Roman"/>
          <w:kern w:val="0"/>
          <w:rtl/>
        </w:rPr>
        <w:t>،</w:t>
      </w:r>
      <w:r w:rsidRPr="00E70811">
        <w:rPr>
          <w:rFonts w:eastAsia="Times New Roman"/>
          <w:kern w:val="0"/>
          <w:rtl/>
        </w:rPr>
        <w:t> </w:t>
      </w:r>
      <w:r w:rsidRPr="007F13EA">
        <w:rPr>
          <w:rFonts w:eastAsia="Times New Roman" w:hint="cs"/>
          <w:b/>
          <w:bCs/>
          <w:kern w:val="0"/>
          <w:sz w:val="30"/>
          <w:szCs w:val="30"/>
          <w:u w:val="single"/>
          <w:rtl/>
        </w:rPr>
        <w:t>(</w:t>
      </w:r>
      <w:r w:rsidRPr="007F13EA">
        <w:rPr>
          <w:rFonts w:eastAsia="Times New Roman"/>
          <w:b/>
          <w:bCs/>
          <w:kern w:val="0"/>
          <w:sz w:val="30"/>
          <w:szCs w:val="30"/>
          <w:u w:val="single"/>
          <w:rtl/>
        </w:rPr>
        <w:t>فرع</w:t>
      </w:r>
      <w:r w:rsidRPr="007F13EA">
        <w:rPr>
          <w:rFonts w:eastAsia="Times New Roman" w:hint="cs"/>
          <w:b/>
          <w:bCs/>
          <w:kern w:val="0"/>
          <w:sz w:val="30"/>
          <w:szCs w:val="30"/>
          <w:u w:val="single"/>
          <w:rtl/>
        </w:rPr>
        <w:t>):</w:t>
      </w:r>
      <w:r w:rsidRPr="00E70811">
        <w:rPr>
          <w:rFonts w:eastAsia="Times New Roman"/>
          <w:kern w:val="0"/>
          <w:rtl/>
        </w:rPr>
        <w:t xml:space="preserve"> في سنن التيمم وسن ترتيبه</w:t>
      </w:r>
      <w:r>
        <w:rPr>
          <w:rFonts w:eastAsia="Times New Roman"/>
          <w:kern w:val="0"/>
          <w:rtl/>
        </w:rPr>
        <w:t xml:space="preserve">، </w:t>
      </w:r>
      <w:r w:rsidRPr="00E70811">
        <w:rPr>
          <w:rFonts w:eastAsia="Times New Roman"/>
          <w:kern w:val="0"/>
          <w:rtl/>
        </w:rPr>
        <w:t>وإلى المرفقين</w:t>
      </w:r>
      <w:r>
        <w:rPr>
          <w:rFonts w:eastAsia="Times New Roman"/>
          <w:kern w:val="0"/>
          <w:rtl/>
        </w:rPr>
        <w:t xml:space="preserve">، </w:t>
      </w:r>
      <w:r w:rsidRPr="00E70811">
        <w:rPr>
          <w:rFonts w:eastAsia="Times New Roman"/>
          <w:kern w:val="0"/>
          <w:rtl/>
        </w:rPr>
        <w:t>وتجديد ضربة ليديه</w:t>
      </w:r>
      <w:r>
        <w:rPr>
          <w:rFonts w:eastAsia="Times New Roman"/>
          <w:kern w:val="0"/>
          <w:rtl/>
        </w:rPr>
        <w:t>،</w:t>
      </w:r>
      <w:r w:rsidRPr="00E70811">
        <w:rPr>
          <w:rFonts w:eastAsia="Times New Roman"/>
          <w:kern w:val="0"/>
          <w:rtl/>
        </w:rPr>
        <w:t> </w:t>
      </w:r>
      <w:r>
        <w:rPr>
          <w:rFonts w:eastAsia="Times New Roman" w:hint="cs"/>
          <w:kern w:val="0"/>
          <w:rtl/>
        </w:rPr>
        <w:t>(</w:t>
      </w:r>
      <w:r w:rsidRPr="00E70811">
        <w:rPr>
          <w:rFonts w:eastAsia="Times New Roman"/>
          <w:kern w:val="0"/>
          <w:rtl/>
        </w:rPr>
        <w:t>فرع</w:t>
      </w:r>
      <w:r>
        <w:rPr>
          <w:rFonts w:eastAsia="Times New Roman" w:hint="cs"/>
          <w:kern w:val="0"/>
          <w:rtl/>
        </w:rPr>
        <w:t>):</w:t>
      </w:r>
      <w:r w:rsidRPr="00E70811">
        <w:rPr>
          <w:rFonts w:eastAsia="Times New Roman"/>
          <w:kern w:val="0"/>
          <w:rtl/>
        </w:rPr>
        <w:t xml:space="preserve"> في مندوباته وندب تسمية</w:t>
      </w:r>
      <w:r>
        <w:rPr>
          <w:rFonts w:eastAsia="Times New Roman"/>
          <w:kern w:val="0"/>
          <w:rtl/>
        </w:rPr>
        <w:t xml:space="preserve">، </w:t>
      </w:r>
      <w:r w:rsidRPr="00E70811">
        <w:rPr>
          <w:rFonts w:eastAsia="Times New Roman"/>
          <w:kern w:val="0"/>
          <w:rtl/>
        </w:rPr>
        <w:t>وبدء بظاهر يمناه بيسراه إلى المرفق</w:t>
      </w:r>
      <w:r>
        <w:rPr>
          <w:rFonts w:eastAsia="Times New Roman"/>
          <w:kern w:val="0"/>
          <w:rtl/>
        </w:rPr>
        <w:t xml:space="preserve">، </w:t>
      </w:r>
      <w:r w:rsidRPr="00E70811">
        <w:rPr>
          <w:rFonts w:eastAsia="Times New Roman"/>
          <w:kern w:val="0"/>
          <w:rtl/>
        </w:rPr>
        <w:t>ثم مسح الباطن لآخر الاصابع</w:t>
      </w:r>
      <w:r>
        <w:rPr>
          <w:rFonts w:eastAsia="Times New Roman"/>
          <w:kern w:val="0"/>
          <w:rtl/>
        </w:rPr>
        <w:t xml:space="preserve">، </w:t>
      </w:r>
      <w:r w:rsidRPr="00E70811">
        <w:rPr>
          <w:rFonts w:eastAsia="Times New Roman"/>
          <w:kern w:val="0"/>
          <w:rtl/>
        </w:rPr>
        <w:t>ثم يسراه كذلك</w:t>
      </w:r>
      <w:r>
        <w:rPr>
          <w:rFonts w:eastAsia="Times New Roman"/>
          <w:kern w:val="0"/>
          <w:rtl/>
        </w:rPr>
        <w:t>،</w:t>
      </w:r>
      <w:r w:rsidRPr="00E70811">
        <w:rPr>
          <w:rFonts w:eastAsia="Times New Roman"/>
          <w:kern w:val="0"/>
          <w:rtl/>
        </w:rPr>
        <w:t> </w:t>
      </w:r>
      <w:r>
        <w:rPr>
          <w:rFonts w:eastAsia="Times New Roman" w:hint="cs"/>
          <w:kern w:val="0"/>
          <w:rtl/>
        </w:rPr>
        <w:t xml:space="preserve"> </w:t>
      </w:r>
      <w:r w:rsidRPr="007F13EA">
        <w:rPr>
          <w:rFonts w:eastAsia="Times New Roman" w:hint="cs"/>
          <w:b/>
          <w:bCs/>
          <w:kern w:val="0"/>
          <w:sz w:val="30"/>
          <w:szCs w:val="30"/>
          <w:u w:val="single"/>
          <w:rtl/>
        </w:rPr>
        <w:t>(</w:t>
      </w:r>
      <w:r w:rsidRPr="007F13EA">
        <w:rPr>
          <w:rFonts w:eastAsia="Times New Roman"/>
          <w:b/>
          <w:bCs/>
          <w:kern w:val="0"/>
          <w:sz w:val="30"/>
          <w:szCs w:val="30"/>
          <w:u w:val="single"/>
          <w:rtl/>
        </w:rPr>
        <w:t>فرع</w:t>
      </w:r>
      <w:r w:rsidRPr="007F13EA">
        <w:rPr>
          <w:rFonts w:eastAsia="Times New Roman" w:hint="cs"/>
          <w:b/>
          <w:bCs/>
          <w:kern w:val="0"/>
          <w:sz w:val="30"/>
          <w:szCs w:val="30"/>
          <w:u w:val="single"/>
          <w:rtl/>
        </w:rPr>
        <w:t>):</w:t>
      </w:r>
      <w:r w:rsidRPr="00E70811">
        <w:rPr>
          <w:rFonts w:eastAsia="Times New Roman"/>
          <w:kern w:val="0"/>
          <w:rtl/>
        </w:rPr>
        <w:t xml:space="preserve"> مبطلاته وبطل بمبطل الوضوء وبوجود الماء قبل الصلاة لا فيها</w:t>
      </w:r>
      <w:r>
        <w:rPr>
          <w:rFonts w:eastAsia="Times New Roman"/>
          <w:kern w:val="0"/>
          <w:rtl/>
        </w:rPr>
        <w:t>،</w:t>
      </w:r>
      <w:r w:rsidRPr="00E70811">
        <w:rPr>
          <w:rFonts w:eastAsia="Times New Roman"/>
          <w:kern w:val="0"/>
          <w:rtl/>
        </w:rPr>
        <w:t> إلا ناسيه ويعيد المقصر في الوقت</w:t>
      </w:r>
      <w:r>
        <w:rPr>
          <w:rFonts w:eastAsia="Times New Roman"/>
          <w:kern w:val="0"/>
          <w:rtl/>
        </w:rPr>
        <w:t xml:space="preserve">، </w:t>
      </w:r>
      <w:r w:rsidRPr="00E70811">
        <w:rPr>
          <w:rFonts w:eastAsia="Times New Roman"/>
          <w:kern w:val="0"/>
          <w:rtl/>
        </w:rPr>
        <w:t>وصحت إن لم يعد: كواجده بقربه</w:t>
      </w:r>
      <w:r>
        <w:rPr>
          <w:rFonts w:eastAsia="Times New Roman"/>
          <w:kern w:val="0"/>
          <w:rtl/>
        </w:rPr>
        <w:t xml:space="preserve">، </w:t>
      </w:r>
      <w:r w:rsidRPr="00E70811">
        <w:rPr>
          <w:rFonts w:eastAsia="Times New Roman"/>
          <w:kern w:val="0"/>
          <w:rtl/>
        </w:rPr>
        <w:t>أو رحله</w:t>
      </w:r>
      <w:r>
        <w:rPr>
          <w:rFonts w:eastAsia="Times New Roman"/>
          <w:kern w:val="0"/>
          <w:rtl/>
        </w:rPr>
        <w:t xml:space="preserve">، </w:t>
      </w:r>
      <w:r w:rsidRPr="00E70811">
        <w:rPr>
          <w:rFonts w:eastAsia="Times New Roman"/>
          <w:kern w:val="0"/>
          <w:rtl/>
        </w:rPr>
        <w:t>لا إن ذهب رحله</w:t>
      </w:r>
      <w:r>
        <w:rPr>
          <w:rFonts w:eastAsia="Times New Roman"/>
          <w:kern w:val="0"/>
          <w:rtl/>
        </w:rPr>
        <w:t>،</w:t>
      </w:r>
      <w:r w:rsidRPr="00E70811">
        <w:rPr>
          <w:rFonts w:eastAsia="Times New Roman"/>
          <w:kern w:val="0"/>
          <w:rtl/>
        </w:rPr>
        <w:t> وخائف لص أو سبع ومريض عدم مناولا</w:t>
      </w:r>
      <w:r>
        <w:rPr>
          <w:rFonts w:eastAsia="Times New Roman"/>
          <w:kern w:val="0"/>
          <w:rtl/>
        </w:rPr>
        <w:t xml:space="preserve">، </w:t>
      </w:r>
      <w:r w:rsidRPr="00E70811">
        <w:rPr>
          <w:rFonts w:eastAsia="Times New Roman"/>
          <w:kern w:val="0"/>
          <w:rtl/>
        </w:rPr>
        <w:t>وراج قدم ومتردد في لحوقه وناس ذكر بعدها: كمقتصر على كوعيه</w:t>
      </w:r>
      <w:r>
        <w:rPr>
          <w:rFonts w:eastAsia="Times New Roman"/>
          <w:kern w:val="0"/>
          <w:rtl/>
        </w:rPr>
        <w:t>،</w:t>
      </w:r>
      <w:r w:rsidRPr="00E70811">
        <w:rPr>
          <w:rFonts w:eastAsia="Times New Roman"/>
          <w:kern w:val="0"/>
          <w:rtl/>
        </w:rPr>
        <w:t> لا على ضربة</w:t>
      </w:r>
      <w:r>
        <w:rPr>
          <w:rFonts w:eastAsia="Times New Roman"/>
          <w:kern w:val="0"/>
          <w:rtl/>
        </w:rPr>
        <w:t xml:space="preserve">، </w:t>
      </w:r>
      <w:r w:rsidRPr="00E70811">
        <w:rPr>
          <w:rFonts w:eastAsia="Times New Roman"/>
          <w:kern w:val="0"/>
          <w:rtl/>
        </w:rPr>
        <w:t>وكمتيمم على مصاب بول</w:t>
      </w:r>
      <w:r>
        <w:rPr>
          <w:rFonts w:eastAsia="Times New Roman"/>
          <w:kern w:val="0"/>
          <w:rtl/>
        </w:rPr>
        <w:t xml:space="preserve">، </w:t>
      </w:r>
      <w:r w:rsidRPr="00E70811">
        <w:rPr>
          <w:rFonts w:eastAsia="Times New Roman"/>
          <w:kern w:val="0"/>
          <w:rtl/>
        </w:rPr>
        <w:t>وأول: بالمشكوك</w:t>
      </w:r>
      <w:r>
        <w:rPr>
          <w:rFonts w:eastAsia="Times New Roman"/>
          <w:kern w:val="0"/>
          <w:rtl/>
        </w:rPr>
        <w:t xml:space="preserve">، </w:t>
      </w:r>
      <w:r w:rsidRPr="00E70811">
        <w:rPr>
          <w:rFonts w:eastAsia="Times New Roman"/>
          <w:kern w:val="0"/>
          <w:rtl/>
        </w:rPr>
        <w:t>وبالمحقق</w:t>
      </w:r>
      <w:r>
        <w:rPr>
          <w:rFonts w:eastAsia="Times New Roman"/>
          <w:kern w:val="0"/>
          <w:rtl/>
        </w:rPr>
        <w:t>،</w:t>
      </w:r>
      <w:r w:rsidRPr="00E70811">
        <w:rPr>
          <w:rFonts w:eastAsia="Times New Roman"/>
          <w:kern w:val="0"/>
          <w:rtl/>
        </w:rPr>
        <w:t> واقتصر على الوقت: للقائل بطهارة الارض بالجفاف</w:t>
      </w:r>
      <w:r>
        <w:rPr>
          <w:rFonts w:eastAsia="Times New Roman"/>
          <w:kern w:val="0"/>
          <w:rtl/>
        </w:rPr>
        <w:t xml:space="preserve">، </w:t>
      </w:r>
      <w:r w:rsidRPr="00E70811">
        <w:rPr>
          <w:rFonts w:eastAsia="Times New Roman"/>
          <w:kern w:val="0"/>
          <w:rtl/>
        </w:rPr>
        <w:t>ومنع مع عدم ماء: تقبيل متوض</w:t>
      </w:r>
      <w:r>
        <w:rPr>
          <w:rFonts w:eastAsia="Times New Roman"/>
          <w:kern w:val="0"/>
          <w:rtl/>
        </w:rPr>
        <w:t xml:space="preserve">، </w:t>
      </w:r>
      <w:r w:rsidRPr="00E70811">
        <w:rPr>
          <w:rFonts w:eastAsia="Times New Roman"/>
          <w:kern w:val="0"/>
          <w:rtl/>
        </w:rPr>
        <w:t>وجماع مغتسل</w:t>
      </w:r>
      <w:r>
        <w:rPr>
          <w:rFonts w:eastAsia="Times New Roman"/>
          <w:kern w:val="0"/>
          <w:rtl/>
        </w:rPr>
        <w:t xml:space="preserve">، </w:t>
      </w:r>
      <w:r w:rsidRPr="00E70811">
        <w:rPr>
          <w:rFonts w:eastAsia="Times New Roman"/>
          <w:kern w:val="0"/>
          <w:rtl/>
        </w:rPr>
        <w:t>إلا لطول وإن نسي إحدى الخمس</w:t>
      </w:r>
      <w:r>
        <w:rPr>
          <w:rFonts w:eastAsia="Times New Roman"/>
          <w:kern w:val="0"/>
          <w:rtl/>
        </w:rPr>
        <w:t xml:space="preserve">، </w:t>
      </w:r>
      <w:r w:rsidRPr="00E70811">
        <w:rPr>
          <w:rFonts w:eastAsia="Times New Roman"/>
          <w:kern w:val="0"/>
          <w:rtl/>
        </w:rPr>
        <w:t>تيمم خمسا</w:t>
      </w:r>
      <w:r>
        <w:rPr>
          <w:rFonts w:eastAsia="Times New Roman"/>
          <w:kern w:val="0"/>
          <w:rtl/>
        </w:rPr>
        <w:t>،</w:t>
      </w:r>
      <w:r w:rsidRPr="00E70811">
        <w:rPr>
          <w:rFonts w:eastAsia="Times New Roman"/>
          <w:kern w:val="0"/>
          <w:rtl/>
        </w:rPr>
        <w:t> وقدم ذو ماء مات ومعه جنب إلا لخوف عطش</w:t>
      </w:r>
      <w:r>
        <w:rPr>
          <w:rFonts w:eastAsia="Times New Roman" w:hint="cs"/>
          <w:kern w:val="0"/>
          <w:rtl/>
        </w:rPr>
        <w:t xml:space="preserve">، </w:t>
      </w:r>
      <w:r w:rsidRPr="00E70811">
        <w:rPr>
          <w:rFonts w:eastAsia="Times New Roman"/>
          <w:kern w:val="0"/>
          <w:rtl/>
        </w:rPr>
        <w:t>ككونه لهما وضمن قيمته</w:t>
      </w:r>
      <w:r>
        <w:rPr>
          <w:rFonts w:eastAsia="Times New Roman"/>
          <w:kern w:val="0"/>
          <w:rtl/>
        </w:rPr>
        <w:t>،</w:t>
      </w:r>
      <w:r w:rsidRPr="00E70811">
        <w:rPr>
          <w:rFonts w:eastAsia="Times New Roman"/>
          <w:kern w:val="0"/>
          <w:rtl/>
        </w:rPr>
        <w:t> وتسقط صلاة وقضاؤها بعدم ماء وصعيد</w:t>
      </w:r>
      <w:r>
        <w:rPr>
          <w:rFonts w:eastAsia="Times New Roman"/>
          <w:kern w:val="0"/>
          <w:rtl/>
        </w:rPr>
        <w:t>،</w:t>
      </w:r>
      <w:r w:rsidRPr="00E70811">
        <w:rPr>
          <w:rFonts w:eastAsia="Times New Roman"/>
          <w:kern w:val="0"/>
          <w:rtl/>
        </w:rPr>
        <w:t> </w:t>
      </w:r>
    </w:p>
    <w:p w14:paraId="79C57B9A"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المسح على الجرح أو الجبيرة أو العصابة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إن خيف غسل جرح</w:t>
      </w:r>
      <w:r>
        <w:rPr>
          <w:rFonts w:eastAsia="Times New Roman"/>
          <w:kern w:val="0"/>
          <w:rtl/>
        </w:rPr>
        <w:t>،</w:t>
      </w:r>
      <w:r w:rsidRPr="00E70811">
        <w:rPr>
          <w:rFonts w:eastAsia="Times New Roman"/>
          <w:kern w:val="0"/>
          <w:rtl/>
        </w:rPr>
        <w:t> كالتيمم</w:t>
      </w:r>
      <w:r>
        <w:rPr>
          <w:rFonts w:eastAsia="Times New Roman"/>
          <w:kern w:val="0"/>
          <w:rtl/>
        </w:rPr>
        <w:t xml:space="preserve">، </w:t>
      </w:r>
      <w:r w:rsidRPr="00E70811">
        <w:rPr>
          <w:rFonts w:eastAsia="Times New Roman"/>
          <w:kern w:val="0"/>
          <w:rtl/>
        </w:rPr>
        <w:t>مسح</w:t>
      </w:r>
      <w:r>
        <w:rPr>
          <w:rFonts w:eastAsia="Times New Roman"/>
          <w:kern w:val="0"/>
          <w:rtl/>
        </w:rPr>
        <w:t xml:space="preserve">، </w:t>
      </w:r>
      <w:r w:rsidRPr="00E70811">
        <w:rPr>
          <w:rFonts w:eastAsia="Times New Roman"/>
          <w:kern w:val="0"/>
          <w:rtl/>
        </w:rPr>
        <w:t>ثم جبيرته</w:t>
      </w:r>
      <w:r>
        <w:rPr>
          <w:rFonts w:eastAsia="Times New Roman"/>
          <w:kern w:val="0"/>
          <w:rtl/>
        </w:rPr>
        <w:t xml:space="preserve">، </w:t>
      </w:r>
      <w:r w:rsidRPr="00E70811">
        <w:rPr>
          <w:rFonts w:eastAsia="Times New Roman"/>
          <w:kern w:val="0"/>
          <w:rtl/>
        </w:rPr>
        <w:t>ثم عصابته: كفصد</w:t>
      </w:r>
      <w:r>
        <w:rPr>
          <w:rFonts w:eastAsia="Times New Roman"/>
          <w:kern w:val="0"/>
          <w:rtl/>
        </w:rPr>
        <w:t xml:space="preserve">، </w:t>
      </w:r>
      <w:r w:rsidRPr="00E70811">
        <w:rPr>
          <w:rFonts w:eastAsia="Times New Roman"/>
          <w:kern w:val="0"/>
          <w:rtl/>
        </w:rPr>
        <w:t>ومرارة</w:t>
      </w:r>
      <w:r>
        <w:rPr>
          <w:rFonts w:eastAsia="Times New Roman"/>
          <w:kern w:val="0"/>
          <w:rtl/>
        </w:rPr>
        <w:t xml:space="preserve">، </w:t>
      </w:r>
      <w:r w:rsidRPr="00E70811">
        <w:rPr>
          <w:rFonts w:eastAsia="Times New Roman"/>
          <w:kern w:val="0"/>
          <w:rtl/>
        </w:rPr>
        <w:t>وقرطاس صدغ</w:t>
      </w:r>
      <w:r>
        <w:rPr>
          <w:rFonts w:eastAsia="Times New Roman"/>
          <w:kern w:val="0"/>
          <w:rtl/>
        </w:rPr>
        <w:t xml:space="preserve">، </w:t>
      </w:r>
      <w:r w:rsidRPr="00E70811">
        <w:rPr>
          <w:rFonts w:eastAsia="Times New Roman"/>
          <w:kern w:val="0"/>
          <w:rtl/>
        </w:rPr>
        <w:t>وعمامة خيف بنزعها وإن بغسل</w:t>
      </w:r>
      <w:r>
        <w:rPr>
          <w:rFonts w:eastAsia="Times New Roman"/>
          <w:kern w:val="0"/>
          <w:rtl/>
        </w:rPr>
        <w:t xml:space="preserve">، </w:t>
      </w:r>
      <w:r w:rsidRPr="00E70811">
        <w:rPr>
          <w:rFonts w:eastAsia="Times New Roman"/>
          <w:kern w:val="0"/>
          <w:rtl/>
        </w:rPr>
        <w:t>أو بلا طهر</w:t>
      </w:r>
      <w:r>
        <w:rPr>
          <w:rFonts w:eastAsia="Times New Roman"/>
          <w:kern w:val="0"/>
          <w:rtl/>
        </w:rPr>
        <w:t xml:space="preserve">، </w:t>
      </w:r>
      <w:r w:rsidRPr="00E70811">
        <w:rPr>
          <w:rFonts w:eastAsia="Times New Roman"/>
          <w:kern w:val="0"/>
          <w:rtl/>
        </w:rPr>
        <w:t>وانتشرت إن صح جل جسده أو أقله ولم يضر غسله وإلا ففرضه التيمم</w:t>
      </w:r>
      <w:r>
        <w:rPr>
          <w:rFonts w:eastAsia="Times New Roman"/>
          <w:kern w:val="0"/>
          <w:rtl/>
        </w:rPr>
        <w:t>،</w:t>
      </w:r>
      <w:r w:rsidRPr="00E70811">
        <w:rPr>
          <w:rFonts w:eastAsia="Times New Roman"/>
          <w:kern w:val="0"/>
          <w:rtl/>
        </w:rPr>
        <w:t> كأن قل جدا</w:t>
      </w:r>
      <w:r>
        <w:rPr>
          <w:rFonts w:eastAsia="Times New Roman"/>
          <w:kern w:val="0"/>
          <w:rtl/>
        </w:rPr>
        <w:t>،</w:t>
      </w:r>
      <w:r w:rsidRPr="00E70811">
        <w:rPr>
          <w:rFonts w:eastAsia="Times New Roman"/>
          <w:kern w:val="0"/>
          <w:rtl/>
        </w:rPr>
        <w:t> كيد</w:t>
      </w:r>
      <w:r>
        <w:rPr>
          <w:rFonts w:eastAsia="Times New Roman"/>
          <w:kern w:val="0"/>
          <w:rtl/>
        </w:rPr>
        <w:t xml:space="preserve">، </w:t>
      </w:r>
      <w:r w:rsidRPr="00E70811">
        <w:rPr>
          <w:rFonts w:eastAsia="Times New Roman"/>
          <w:kern w:val="0"/>
          <w:rtl/>
        </w:rPr>
        <w:t>وإن غسل أجزأ وإن تعذر مسها وهي بأعضاء تيممه</w:t>
      </w:r>
      <w:r>
        <w:rPr>
          <w:rFonts w:eastAsia="Times New Roman"/>
          <w:kern w:val="0"/>
          <w:rtl/>
        </w:rPr>
        <w:t xml:space="preserve">، </w:t>
      </w:r>
      <w:r w:rsidRPr="00E70811">
        <w:rPr>
          <w:rFonts w:eastAsia="Times New Roman"/>
          <w:kern w:val="0"/>
          <w:rtl/>
        </w:rPr>
        <w:t>تركها وتوضأ</w:t>
      </w:r>
      <w:r>
        <w:rPr>
          <w:rFonts w:eastAsia="Times New Roman"/>
          <w:kern w:val="0"/>
          <w:rtl/>
        </w:rPr>
        <w:t xml:space="preserve">، </w:t>
      </w:r>
      <w:r w:rsidRPr="00E70811">
        <w:rPr>
          <w:rFonts w:eastAsia="Times New Roman"/>
          <w:kern w:val="0"/>
          <w:rtl/>
        </w:rPr>
        <w:t>وإلا فثالثها يتيمم إن كث</w:t>
      </w:r>
      <w:r>
        <w:rPr>
          <w:rFonts w:eastAsia="Times New Roman" w:hint="cs"/>
          <w:kern w:val="0"/>
          <w:rtl/>
        </w:rPr>
        <w:t>ر</w:t>
      </w:r>
      <w:r>
        <w:rPr>
          <w:rFonts w:eastAsia="Times New Roman"/>
          <w:kern w:val="0"/>
          <w:rtl/>
        </w:rPr>
        <w:t xml:space="preserve">، </w:t>
      </w:r>
      <w:r w:rsidRPr="00E70811">
        <w:rPr>
          <w:rFonts w:eastAsia="Times New Roman"/>
          <w:kern w:val="0"/>
          <w:rtl/>
        </w:rPr>
        <w:t>ورابعها</w:t>
      </w:r>
      <w:r>
        <w:rPr>
          <w:rFonts w:eastAsia="Times New Roman"/>
          <w:kern w:val="0"/>
          <w:rtl/>
        </w:rPr>
        <w:t>،</w:t>
      </w:r>
      <w:r w:rsidRPr="00E70811">
        <w:rPr>
          <w:rFonts w:eastAsia="Times New Roman"/>
          <w:kern w:val="0"/>
          <w:rtl/>
        </w:rPr>
        <w:t> يجمعها</w:t>
      </w:r>
      <w:r>
        <w:rPr>
          <w:rFonts w:eastAsia="Times New Roman"/>
          <w:kern w:val="0"/>
          <w:rtl/>
        </w:rPr>
        <w:t xml:space="preserve">، </w:t>
      </w:r>
      <w:r w:rsidRPr="00E70811">
        <w:rPr>
          <w:rFonts w:eastAsia="Times New Roman"/>
          <w:kern w:val="0"/>
          <w:rtl/>
        </w:rPr>
        <w:t>وإن نزعها لدواء أو سقطت</w:t>
      </w:r>
      <w:r>
        <w:rPr>
          <w:rFonts w:eastAsia="Times New Roman"/>
          <w:kern w:val="0"/>
          <w:rtl/>
        </w:rPr>
        <w:t>،</w:t>
      </w:r>
      <w:r w:rsidRPr="00E70811">
        <w:rPr>
          <w:rFonts w:eastAsia="Times New Roman"/>
          <w:kern w:val="0"/>
          <w:rtl/>
        </w:rPr>
        <w:t> وإن بصلاة قطع وردها ومسح</w:t>
      </w:r>
      <w:r>
        <w:rPr>
          <w:rFonts w:eastAsia="Times New Roman"/>
          <w:kern w:val="0"/>
          <w:rtl/>
        </w:rPr>
        <w:t>،</w:t>
      </w:r>
      <w:r w:rsidRPr="00E70811">
        <w:rPr>
          <w:rFonts w:eastAsia="Times New Roman"/>
          <w:kern w:val="0"/>
          <w:rtl/>
        </w:rPr>
        <w:t> وإن صح غسل ومسح متوض رأسه</w:t>
      </w:r>
      <w:r>
        <w:rPr>
          <w:rFonts w:eastAsia="Times New Roman"/>
          <w:kern w:val="0"/>
          <w:rtl/>
        </w:rPr>
        <w:t>،</w:t>
      </w:r>
      <w:r w:rsidRPr="00E70811">
        <w:rPr>
          <w:rFonts w:eastAsia="Times New Roman"/>
          <w:kern w:val="0"/>
          <w:rtl/>
        </w:rPr>
        <w:t> </w:t>
      </w:r>
    </w:p>
    <w:p w14:paraId="2823B942"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 xml:space="preserve">فصل في الحيض والنفاس </w:t>
      </w:r>
      <w:r w:rsidRPr="00C207C5">
        <w:rPr>
          <w:rFonts w:eastAsia="Times New Roman" w:hint="cs"/>
          <w:b/>
          <w:bCs/>
          <w:kern w:val="0"/>
          <w:sz w:val="32"/>
          <w:szCs w:val="32"/>
          <w:highlight w:val="yellow"/>
          <w:u w:val="single"/>
          <w:rtl/>
        </w:rPr>
        <w:t>و</w:t>
      </w:r>
      <w:r w:rsidRPr="00C207C5">
        <w:rPr>
          <w:rFonts w:eastAsia="Times New Roman"/>
          <w:b/>
          <w:bCs/>
          <w:kern w:val="0"/>
          <w:sz w:val="32"/>
          <w:szCs w:val="32"/>
          <w:highlight w:val="yellow"/>
          <w:u w:val="single"/>
          <w:rtl/>
        </w:rPr>
        <w:t>الاستحاضة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7F13EA">
        <w:rPr>
          <w:rFonts w:eastAsia="Times New Roman"/>
          <w:b/>
          <w:bCs/>
          <w:kern w:val="0"/>
          <w:sz w:val="30"/>
          <w:szCs w:val="30"/>
          <w:u w:val="single"/>
          <w:rtl/>
        </w:rPr>
        <w:t>(فرع)</w:t>
      </w:r>
      <w:r w:rsidRPr="00E70811">
        <w:rPr>
          <w:rFonts w:eastAsia="Times New Roman"/>
          <w:kern w:val="0"/>
          <w:rtl/>
        </w:rPr>
        <w:t xml:space="preserve"> الحيض</w:t>
      </w:r>
      <w:r>
        <w:rPr>
          <w:rFonts w:eastAsia="Times New Roman" w:hint="cs"/>
          <w:kern w:val="0"/>
          <w:rtl/>
        </w:rPr>
        <w:t xml:space="preserve">: </w:t>
      </w:r>
      <w:r w:rsidRPr="00E70811">
        <w:rPr>
          <w:rFonts w:eastAsia="Times New Roman"/>
          <w:kern w:val="0"/>
          <w:rtl/>
        </w:rPr>
        <w:t>الحيض دم</w:t>
      </w:r>
      <w:r>
        <w:rPr>
          <w:rFonts w:eastAsia="Times New Roman"/>
          <w:kern w:val="0"/>
          <w:rtl/>
        </w:rPr>
        <w:t xml:space="preserve">، </w:t>
      </w:r>
      <w:r w:rsidRPr="00E70811">
        <w:rPr>
          <w:rFonts w:eastAsia="Times New Roman"/>
          <w:kern w:val="0"/>
          <w:rtl/>
        </w:rPr>
        <w:t>كصفرة</w:t>
      </w:r>
      <w:r>
        <w:rPr>
          <w:rFonts w:eastAsia="Times New Roman"/>
          <w:kern w:val="0"/>
          <w:rtl/>
        </w:rPr>
        <w:t xml:space="preserve">، </w:t>
      </w:r>
      <w:r w:rsidRPr="00E70811">
        <w:rPr>
          <w:rFonts w:eastAsia="Times New Roman"/>
          <w:kern w:val="0"/>
          <w:rtl/>
        </w:rPr>
        <w:t>أو كدرة</w:t>
      </w:r>
      <w:r>
        <w:rPr>
          <w:rFonts w:eastAsia="Times New Roman"/>
          <w:kern w:val="0"/>
          <w:rtl/>
        </w:rPr>
        <w:t>،</w:t>
      </w:r>
      <w:r w:rsidRPr="00E70811">
        <w:rPr>
          <w:rFonts w:eastAsia="Times New Roman"/>
          <w:kern w:val="0"/>
          <w:rtl/>
        </w:rPr>
        <w:t> خرج بنفسه من قبل من تحمل عادة وإن دفعة</w:t>
      </w:r>
      <w:r>
        <w:rPr>
          <w:rFonts w:eastAsia="Times New Roman"/>
          <w:kern w:val="0"/>
          <w:rtl/>
        </w:rPr>
        <w:t>،</w:t>
      </w:r>
      <w:r w:rsidRPr="00E70811">
        <w:rPr>
          <w:rFonts w:eastAsia="Times New Roman"/>
          <w:kern w:val="0"/>
          <w:rtl/>
        </w:rPr>
        <w:t> وأكثره لمبتدأة نصف شهر</w:t>
      </w:r>
      <w:r>
        <w:rPr>
          <w:rFonts w:eastAsia="Times New Roman"/>
          <w:kern w:val="0"/>
          <w:rtl/>
        </w:rPr>
        <w:t>،</w:t>
      </w:r>
      <w:r w:rsidRPr="00E70811">
        <w:rPr>
          <w:rFonts w:eastAsia="Times New Roman"/>
          <w:kern w:val="0"/>
          <w:rtl/>
        </w:rPr>
        <w:t> كأقل الطهر ولمعتادة ثلاثة استظهارا على أكثر عادتها ما لم تجاوزه</w:t>
      </w:r>
      <w:r>
        <w:rPr>
          <w:rFonts w:eastAsia="Times New Roman"/>
          <w:kern w:val="0"/>
          <w:rtl/>
        </w:rPr>
        <w:t xml:space="preserve">، </w:t>
      </w:r>
      <w:r w:rsidRPr="00E70811">
        <w:rPr>
          <w:rFonts w:eastAsia="Times New Roman"/>
          <w:kern w:val="0"/>
          <w:rtl/>
        </w:rPr>
        <w:t>ثم هي طاهر</w:t>
      </w:r>
      <w:r>
        <w:rPr>
          <w:rFonts w:eastAsia="Times New Roman"/>
          <w:kern w:val="0"/>
          <w:rtl/>
        </w:rPr>
        <w:t xml:space="preserve">، </w:t>
      </w:r>
      <w:r w:rsidRPr="00E70811">
        <w:rPr>
          <w:rFonts w:eastAsia="Times New Roman"/>
          <w:kern w:val="0"/>
          <w:rtl/>
        </w:rPr>
        <w:t>ولحامل بعد ثلاثة أشهر</w:t>
      </w:r>
      <w:r>
        <w:rPr>
          <w:rFonts w:eastAsia="Times New Roman"/>
          <w:kern w:val="0"/>
          <w:rtl/>
        </w:rPr>
        <w:t>،</w:t>
      </w:r>
      <w:r w:rsidRPr="00E70811">
        <w:rPr>
          <w:rFonts w:eastAsia="Times New Roman"/>
          <w:kern w:val="0"/>
          <w:rtl/>
        </w:rPr>
        <w:t> النصف ونحوه</w:t>
      </w:r>
      <w:r>
        <w:rPr>
          <w:rFonts w:eastAsia="Times New Roman"/>
          <w:kern w:val="0"/>
          <w:rtl/>
        </w:rPr>
        <w:t xml:space="preserve">، </w:t>
      </w:r>
      <w:r w:rsidRPr="00E70811">
        <w:rPr>
          <w:rFonts w:eastAsia="Times New Roman"/>
          <w:kern w:val="0"/>
          <w:rtl/>
        </w:rPr>
        <w:t>وفي ستة فأكثر</w:t>
      </w:r>
      <w:r>
        <w:rPr>
          <w:rFonts w:eastAsia="Times New Roman"/>
          <w:kern w:val="0"/>
          <w:rtl/>
        </w:rPr>
        <w:t>،</w:t>
      </w:r>
      <w:r w:rsidRPr="00E70811">
        <w:rPr>
          <w:rFonts w:eastAsia="Times New Roman"/>
          <w:kern w:val="0"/>
          <w:rtl/>
        </w:rPr>
        <w:t> عشرون يوما ونحوها</w:t>
      </w:r>
      <w:r>
        <w:rPr>
          <w:rFonts w:eastAsia="Times New Roman"/>
          <w:kern w:val="0"/>
          <w:rtl/>
        </w:rPr>
        <w:t xml:space="preserve">، </w:t>
      </w:r>
      <w:r w:rsidRPr="00E70811">
        <w:rPr>
          <w:rFonts w:eastAsia="Times New Roman"/>
          <w:kern w:val="0"/>
          <w:rtl/>
        </w:rPr>
        <w:t>وهل ما قبل الثلاثة كما بعدها أو كالمعتادة</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وإن تقطع طهر لفقت أيام الدم فقط على تفصيلها</w:t>
      </w:r>
      <w:r>
        <w:rPr>
          <w:rFonts w:eastAsia="Times New Roman"/>
          <w:kern w:val="0"/>
          <w:rtl/>
        </w:rPr>
        <w:t xml:space="preserve">، </w:t>
      </w:r>
      <w:r w:rsidRPr="00E70811">
        <w:rPr>
          <w:rFonts w:eastAsia="Times New Roman"/>
          <w:kern w:val="0"/>
          <w:rtl/>
        </w:rPr>
        <w:t>ثم هي مستحاضة</w:t>
      </w:r>
      <w:r>
        <w:rPr>
          <w:rFonts w:eastAsia="Times New Roman"/>
          <w:kern w:val="0"/>
          <w:rtl/>
        </w:rPr>
        <w:t xml:space="preserve">، </w:t>
      </w:r>
      <w:r w:rsidRPr="00E70811">
        <w:rPr>
          <w:rFonts w:eastAsia="Times New Roman"/>
          <w:kern w:val="0"/>
          <w:rtl/>
        </w:rPr>
        <w:t>وتغتسل كلما انقطع الدم</w:t>
      </w:r>
      <w:r>
        <w:rPr>
          <w:rFonts w:eastAsia="Times New Roman"/>
          <w:kern w:val="0"/>
          <w:rtl/>
        </w:rPr>
        <w:t xml:space="preserve">، </w:t>
      </w:r>
      <w:r w:rsidRPr="00E70811">
        <w:rPr>
          <w:rFonts w:eastAsia="Times New Roman"/>
          <w:kern w:val="0"/>
          <w:rtl/>
        </w:rPr>
        <w:t>وتصوم وتصلي وتوطأ</w:t>
      </w:r>
      <w:r>
        <w:rPr>
          <w:rFonts w:eastAsia="Times New Roman"/>
          <w:kern w:val="0"/>
          <w:rtl/>
        </w:rPr>
        <w:t xml:space="preserve">، </w:t>
      </w:r>
      <w:r w:rsidRPr="00E70811">
        <w:rPr>
          <w:rFonts w:eastAsia="Times New Roman"/>
          <w:kern w:val="0"/>
          <w:rtl/>
        </w:rPr>
        <w:t>والمميز بعد طهر تم</w:t>
      </w:r>
      <w:r>
        <w:rPr>
          <w:rFonts w:eastAsia="Times New Roman" w:hint="cs"/>
          <w:kern w:val="0"/>
          <w:rtl/>
        </w:rPr>
        <w:t>،</w:t>
      </w:r>
      <w:r w:rsidRPr="00E70811">
        <w:rPr>
          <w:rFonts w:eastAsia="Times New Roman"/>
          <w:kern w:val="0"/>
          <w:rtl/>
        </w:rPr>
        <w:t xml:space="preserve"> حيض ولا يستظهر على الاصح</w:t>
      </w:r>
      <w:r>
        <w:rPr>
          <w:rFonts w:eastAsia="Times New Roman"/>
          <w:kern w:val="0"/>
          <w:rtl/>
        </w:rPr>
        <w:t xml:space="preserve">، </w:t>
      </w:r>
      <w:r w:rsidRPr="00E70811">
        <w:rPr>
          <w:rFonts w:eastAsia="Times New Roman"/>
          <w:kern w:val="0"/>
          <w:rtl/>
        </w:rPr>
        <w:t>والطهر</w:t>
      </w:r>
      <w:r>
        <w:rPr>
          <w:rFonts w:eastAsia="Times New Roman"/>
          <w:kern w:val="0"/>
          <w:rtl/>
        </w:rPr>
        <w:t>،</w:t>
      </w:r>
      <w:r w:rsidRPr="00E70811">
        <w:rPr>
          <w:rFonts w:eastAsia="Times New Roman"/>
          <w:kern w:val="0"/>
          <w:rtl/>
        </w:rPr>
        <w:t> بجفوف</w:t>
      </w:r>
      <w:r>
        <w:rPr>
          <w:rFonts w:eastAsia="Times New Roman"/>
          <w:kern w:val="0"/>
          <w:rtl/>
        </w:rPr>
        <w:t xml:space="preserve">، </w:t>
      </w:r>
      <w:r w:rsidRPr="00E70811">
        <w:rPr>
          <w:rFonts w:eastAsia="Times New Roman"/>
          <w:kern w:val="0"/>
          <w:rtl/>
        </w:rPr>
        <w:t>أو قصة</w:t>
      </w:r>
      <w:r>
        <w:rPr>
          <w:rFonts w:eastAsia="Times New Roman"/>
          <w:kern w:val="0"/>
          <w:rtl/>
        </w:rPr>
        <w:t>،</w:t>
      </w:r>
      <w:r w:rsidRPr="00E70811">
        <w:rPr>
          <w:rFonts w:eastAsia="Times New Roman"/>
          <w:kern w:val="0"/>
          <w:rtl/>
        </w:rPr>
        <w:t> وهي أبلغ لمعتادتها فتنتظرها لآخر المختار</w:t>
      </w:r>
      <w:r>
        <w:rPr>
          <w:rFonts w:eastAsia="Times New Roman"/>
          <w:kern w:val="0"/>
          <w:rtl/>
        </w:rPr>
        <w:t xml:space="preserve">، </w:t>
      </w:r>
      <w:r w:rsidRPr="00E70811">
        <w:rPr>
          <w:rFonts w:eastAsia="Times New Roman"/>
          <w:kern w:val="0"/>
          <w:rtl/>
        </w:rPr>
        <w:t>وفي المبتدأة تردد</w:t>
      </w:r>
      <w:r>
        <w:rPr>
          <w:rFonts w:eastAsia="Times New Roman"/>
          <w:kern w:val="0"/>
          <w:rtl/>
        </w:rPr>
        <w:t xml:space="preserve">، </w:t>
      </w:r>
      <w:r w:rsidRPr="00E70811">
        <w:rPr>
          <w:rFonts w:eastAsia="Times New Roman"/>
          <w:kern w:val="0"/>
          <w:rtl/>
        </w:rPr>
        <w:t>وليس عليها نظر طهرها قبل الفجر</w:t>
      </w:r>
      <w:r>
        <w:rPr>
          <w:rFonts w:eastAsia="Times New Roman"/>
          <w:kern w:val="0"/>
          <w:rtl/>
        </w:rPr>
        <w:t xml:space="preserve">، </w:t>
      </w:r>
      <w:r w:rsidRPr="00E70811">
        <w:rPr>
          <w:rFonts w:eastAsia="Times New Roman"/>
          <w:kern w:val="0"/>
          <w:rtl/>
        </w:rPr>
        <w:t>بل عند النوم</w:t>
      </w:r>
      <w:r>
        <w:rPr>
          <w:rFonts w:eastAsia="Times New Roman"/>
          <w:kern w:val="0"/>
          <w:rtl/>
        </w:rPr>
        <w:t xml:space="preserve">، </w:t>
      </w:r>
      <w:r w:rsidRPr="00E70811">
        <w:rPr>
          <w:rFonts w:eastAsia="Times New Roman"/>
          <w:kern w:val="0"/>
          <w:rtl/>
        </w:rPr>
        <w:t>والصبح</w:t>
      </w:r>
      <w:r>
        <w:rPr>
          <w:rFonts w:eastAsia="Times New Roman" w:hint="cs"/>
          <w:kern w:val="0"/>
          <w:rtl/>
        </w:rPr>
        <w:t xml:space="preserve">، </w:t>
      </w:r>
      <w:r w:rsidRPr="00656E7C">
        <w:rPr>
          <w:rFonts w:eastAsia="Times New Roman"/>
          <w:b/>
          <w:bCs/>
          <w:kern w:val="0"/>
          <w:sz w:val="30"/>
          <w:szCs w:val="30"/>
          <w:u w:val="single"/>
          <w:rtl/>
        </w:rPr>
        <w:t>(فرع)</w:t>
      </w:r>
      <w:r w:rsidRPr="00E70811">
        <w:rPr>
          <w:rFonts w:eastAsia="Times New Roman"/>
          <w:kern w:val="0"/>
          <w:rtl/>
        </w:rPr>
        <w:t xml:space="preserve"> النفاس ومنع</w:t>
      </w:r>
      <w:r>
        <w:rPr>
          <w:rFonts w:eastAsia="Times New Roman"/>
          <w:kern w:val="0"/>
          <w:rtl/>
        </w:rPr>
        <w:t>،</w:t>
      </w:r>
      <w:r w:rsidRPr="00E70811">
        <w:rPr>
          <w:rFonts w:eastAsia="Times New Roman"/>
          <w:kern w:val="0"/>
          <w:rtl/>
        </w:rPr>
        <w:t> صحة صلاة</w:t>
      </w:r>
      <w:r>
        <w:rPr>
          <w:rFonts w:eastAsia="Times New Roman"/>
          <w:kern w:val="0"/>
          <w:rtl/>
        </w:rPr>
        <w:t xml:space="preserve">، </w:t>
      </w:r>
      <w:r w:rsidRPr="00E70811">
        <w:rPr>
          <w:rFonts w:eastAsia="Times New Roman"/>
          <w:kern w:val="0"/>
          <w:rtl/>
        </w:rPr>
        <w:t>وصوم</w:t>
      </w:r>
      <w:r>
        <w:rPr>
          <w:rFonts w:eastAsia="Times New Roman"/>
          <w:kern w:val="0"/>
          <w:rtl/>
        </w:rPr>
        <w:t xml:space="preserve">، </w:t>
      </w:r>
      <w:r w:rsidRPr="00E70811">
        <w:rPr>
          <w:rFonts w:eastAsia="Times New Roman"/>
          <w:kern w:val="0"/>
          <w:rtl/>
        </w:rPr>
        <w:t>ووجوبهما</w:t>
      </w:r>
      <w:r>
        <w:rPr>
          <w:rFonts w:eastAsia="Times New Roman"/>
          <w:kern w:val="0"/>
          <w:rtl/>
        </w:rPr>
        <w:t xml:space="preserve">، </w:t>
      </w:r>
      <w:r w:rsidRPr="00E70811">
        <w:rPr>
          <w:rFonts w:eastAsia="Times New Roman"/>
          <w:kern w:val="0"/>
          <w:rtl/>
        </w:rPr>
        <w:t>وطلاقا</w:t>
      </w:r>
      <w:r>
        <w:rPr>
          <w:rFonts w:eastAsia="Times New Roman"/>
          <w:kern w:val="0"/>
          <w:rtl/>
        </w:rPr>
        <w:t>،</w:t>
      </w:r>
      <w:r w:rsidRPr="00E70811">
        <w:rPr>
          <w:rFonts w:eastAsia="Times New Roman"/>
          <w:kern w:val="0"/>
          <w:rtl/>
        </w:rPr>
        <w:t> وبدء عدة</w:t>
      </w:r>
      <w:r>
        <w:rPr>
          <w:rFonts w:eastAsia="Times New Roman"/>
          <w:kern w:val="0"/>
          <w:rtl/>
        </w:rPr>
        <w:t xml:space="preserve">، </w:t>
      </w:r>
      <w:r w:rsidRPr="00E70811">
        <w:rPr>
          <w:rFonts w:eastAsia="Times New Roman"/>
          <w:kern w:val="0"/>
          <w:rtl/>
        </w:rPr>
        <w:t xml:space="preserve">ووطئ </w:t>
      </w:r>
      <w:r w:rsidRPr="00E70811">
        <w:rPr>
          <w:rFonts w:eastAsia="Times New Roman"/>
          <w:kern w:val="0"/>
          <w:rtl/>
        </w:rPr>
        <w:lastRenderedPageBreak/>
        <w:t>فرج</w:t>
      </w:r>
      <w:r>
        <w:rPr>
          <w:rFonts w:eastAsia="Times New Roman"/>
          <w:kern w:val="0"/>
          <w:rtl/>
        </w:rPr>
        <w:t xml:space="preserve">، </w:t>
      </w:r>
      <w:r w:rsidRPr="00E70811">
        <w:rPr>
          <w:rFonts w:eastAsia="Times New Roman"/>
          <w:kern w:val="0"/>
          <w:rtl/>
        </w:rPr>
        <w:t>أو تحت إزار</w:t>
      </w:r>
      <w:r>
        <w:rPr>
          <w:rFonts w:eastAsia="Times New Roman"/>
          <w:kern w:val="0"/>
          <w:rtl/>
        </w:rPr>
        <w:t xml:space="preserve">، </w:t>
      </w:r>
      <w:r w:rsidRPr="00E70811">
        <w:rPr>
          <w:rFonts w:eastAsia="Times New Roman"/>
          <w:kern w:val="0"/>
          <w:rtl/>
        </w:rPr>
        <w:t>ولو بعد نقاء وتيمم</w:t>
      </w:r>
      <w:r>
        <w:rPr>
          <w:rFonts w:eastAsia="Times New Roman"/>
          <w:kern w:val="0"/>
          <w:rtl/>
        </w:rPr>
        <w:t xml:space="preserve">، </w:t>
      </w:r>
      <w:r w:rsidRPr="00E70811">
        <w:rPr>
          <w:rFonts w:eastAsia="Times New Roman"/>
          <w:kern w:val="0"/>
          <w:rtl/>
        </w:rPr>
        <w:t>ورفع حدثها ولو جنابة</w:t>
      </w:r>
      <w:r>
        <w:rPr>
          <w:rFonts w:eastAsia="Times New Roman"/>
          <w:kern w:val="0"/>
          <w:rtl/>
        </w:rPr>
        <w:t xml:space="preserve">، </w:t>
      </w:r>
      <w:r w:rsidRPr="00E70811">
        <w:rPr>
          <w:rFonts w:eastAsia="Times New Roman"/>
          <w:kern w:val="0"/>
          <w:rtl/>
        </w:rPr>
        <w:t>ودخول مسجد فلا تعتكف ولا تطوف</w:t>
      </w:r>
      <w:r>
        <w:rPr>
          <w:rFonts w:eastAsia="Times New Roman"/>
          <w:kern w:val="0"/>
          <w:rtl/>
        </w:rPr>
        <w:t xml:space="preserve">، </w:t>
      </w:r>
      <w:r w:rsidRPr="00E70811">
        <w:rPr>
          <w:rFonts w:eastAsia="Times New Roman"/>
          <w:kern w:val="0"/>
          <w:rtl/>
        </w:rPr>
        <w:t>ومس مصحف لا قراءة</w:t>
      </w:r>
      <w:r>
        <w:rPr>
          <w:rFonts w:eastAsia="Times New Roman"/>
          <w:kern w:val="0"/>
          <w:rtl/>
        </w:rPr>
        <w:t>،</w:t>
      </w:r>
      <w:r w:rsidRPr="00E70811">
        <w:rPr>
          <w:rFonts w:eastAsia="Times New Roman"/>
          <w:kern w:val="0"/>
          <w:rtl/>
        </w:rPr>
        <w:t> </w:t>
      </w:r>
      <w:r w:rsidRPr="00656E7C">
        <w:rPr>
          <w:rFonts w:eastAsia="Times New Roman"/>
          <w:b/>
          <w:bCs/>
          <w:kern w:val="0"/>
          <w:sz w:val="30"/>
          <w:szCs w:val="30"/>
          <w:u w:val="single"/>
          <w:rtl/>
        </w:rPr>
        <w:t>(فرع)</w:t>
      </w:r>
      <w:r w:rsidRPr="00E70811">
        <w:rPr>
          <w:rFonts w:eastAsia="Times New Roman"/>
          <w:kern w:val="0"/>
          <w:rtl/>
        </w:rPr>
        <w:t xml:space="preserve"> الاستحاضة والنفاس</w:t>
      </w:r>
      <w:r>
        <w:rPr>
          <w:rFonts w:eastAsia="Times New Roman"/>
          <w:kern w:val="0"/>
          <w:rtl/>
        </w:rPr>
        <w:t>،</w:t>
      </w:r>
      <w:r w:rsidRPr="00E70811">
        <w:rPr>
          <w:rFonts w:eastAsia="Times New Roman"/>
          <w:kern w:val="0"/>
          <w:rtl/>
        </w:rPr>
        <w:t> دم خرج للولادة</w:t>
      </w:r>
      <w:r>
        <w:rPr>
          <w:rFonts w:eastAsia="Times New Roman"/>
          <w:kern w:val="0"/>
          <w:rtl/>
        </w:rPr>
        <w:t xml:space="preserve">، </w:t>
      </w:r>
      <w:r w:rsidRPr="00E70811">
        <w:rPr>
          <w:rFonts w:eastAsia="Times New Roman"/>
          <w:kern w:val="0"/>
          <w:rtl/>
        </w:rPr>
        <w:t>ولو بين توأمين</w:t>
      </w:r>
      <w:r>
        <w:rPr>
          <w:rFonts w:eastAsia="Times New Roman"/>
          <w:kern w:val="0"/>
          <w:rtl/>
        </w:rPr>
        <w:t xml:space="preserve">، </w:t>
      </w:r>
      <w:r w:rsidRPr="00E70811">
        <w:rPr>
          <w:rFonts w:eastAsia="Times New Roman"/>
          <w:kern w:val="0"/>
          <w:rtl/>
        </w:rPr>
        <w:t>وأكثره ستون</w:t>
      </w:r>
      <w:r>
        <w:rPr>
          <w:rFonts w:eastAsia="Times New Roman"/>
          <w:kern w:val="0"/>
          <w:rtl/>
        </w:rPr>
        <w:t xml:space="preserve">، </w:t>
      </w:r>
      <w:r w:rsidRPr="00E70811">
        <w:rPr>
          <w:rFonts w:eastAsia="Times New Roman"/>
          <w:kern w:val="0"/>
          <w:rtl/>
        </w:rPr>
        <w:t>فإن تخللهما</w:t>
      </w:r>
      <w:r>
        <w:rPr>
          <w:rFonts w:eastAsia="Times New Roman"/>
          <w:kern w:val="0"/>
          <w:rtl/>
        </w:rPr>
        <w:t xml:space="preserve">، </w:t>
      </w:r>
      <w:r w:rsidRPr="00E70811">
        <w:rPr>
          <w:rFonts w:eastAsia="Times New Roman"/>
          <w:kern w:val="0"/>
          <w:rtl/>
        </w:rPr>
        <w:t>فنفاسان وتقطعه ومنعه كالحيض</w:t>
      </w:r>
      <w:r>
        <w:rPr>
          <w:rFonts w:eastAsia="Times New Roman"/>
          <w:kern w:val="0"/>
          <w:rtl/>
        </w:rPr>
        <w:t xml:space="preserve">، </w:t>
      </w:r>
      <w:r w:rsidRPr="00E70811">
        <w:rPr>
          <w:rFonts w:eastAsia="Times New Roman"/>
          <w:kern w:val="0"/>
          <w:rtl/>
        </w:rPr>
        <w:t>ووجب وضوء بهاد والاظهر نفيه</w:t>
      </w:r>
      <w:r>
        <w:rPr>
          <w:rFonts w:eastAsia="Times New Roman"/>
          <w:kern w:val="0"/>
          <w:rtl/>
        </w:rPr>
        <w:t>،</w:t>
      </w:r>
      <w:r w:rsidRPr="00E70811">
        <w:rPr>
          <w:rFonts w:eastAsia="Times New Roman"/>
          <w:kern w:val="0"/>
          <w:rtl/>
        </w:rPr>
        <w:t> </w:t>
      </w:r>
    </w:p>
    <w:p w14:paraId="7D86EB9E" w14:textId="77777777" w:rsidR="00C11C4E" w:rsidRDefault="00C11C4E" w:rsidP="00775A91">
      <w:pPr>
        <w:jc w:val="center"/>
        <w:rPr>
          <w:rFonts w:eastAsia="Times New Roman"/>
          <w:kern w:val="0"/>
          <w:rtl/>
        </w:rPr>
      </w:pPr>
      <w:r>
        <w:rPr>
          <w:rFonts w:eastAsia="Times New Roman" w:hint="cs"/>
          <w:kern w:val="0"/>
          <w:rtl/>
        </w:rPr>
        <w:t>***</w:t>
      </w:r>
    </w:p>
    <w:p w14:paraId="3C0A1A03"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كتاب الصلاة</w:t>
      </w:r>
    </w:p>
    <w:p w14:paraId="6A94CA9E"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 xml:space="preserve"> في بيان أوقات الصلاة]:</w:t>
      </w:r>
      <w:r>
        <w:rPr>
          <w:rFonts w:eastAsia="Times New Roman" w:hint="cs"/>
          <w:kern w:val="0"/>
          <w:rtl/>
        </w:rPr>
        <w:t xml:space="preserve"> ا</w:t>
      </w:r>
      <w:r w:rsidRPr="00E70811">
        <w:rPr>
          <w:rFonts w:eastAsia="Times New Roman"/>
          <w:kern w:val="0"/>
          <w:rtl/>
        </w:rPr>
        <w:t>لوقت المختار للظهر</w:t>
      </w:r>
      <w:r>
        <w:rPr>
          <w:rFonts w:eastAsia="Times New Roman"/>
          <w:kern w:val="0"/>
          <w:rtl/>
        </w:rPr>
        <w:t>،</w:t>
      </w:r>
      <w:r w:rsidRPr="00E70811">
        <w:rPr>
          <w:rFonts w:eastAsia="Times New Roman"/>
          <w:kern w:val="0"/>
          <w:rtl/>
        </w:rPr>
        <w:t> من زوال الشمس لآخر القامة بغير ظل الزوال وهو أول وقت العصر</w:t>
      </w:r>
      <w:r>
        <w:rPr>
          <w:rFonts w:eastAsia="Times New Roman"/>
          <w:kern w:val="0"/>
          <w:rtl/>
        </w:rPr>
        <w:t>،</w:t>
      </w:r>
      <w:r w:rsidRPr="00E70811">
        <w:rPr>
          <w:rFonts w:eastAsia="Times New Roman"/>
          <w:kern w:val="0"/>
          <w:rtl/>
        </w:rPr>
        <w:t> للاصفرار</w:t>
      </w:r>
      <w:r>
        <w:rPr>
          <w:rFonts w:eastAsia="Times New Roman"/>
          <w:kern w:val="0"/>
          <w:rtl/>
        </w:rPr>
        <w:t>،</w:t>
      </w:r>
      <w:r w:rsidRPr="00E70811">
        <w:rPr>
          <w:rFonts w:eastAsia="Times New Roman"/>
          <w:kern w:val="0"/>
          <w:rtl/>
        </w:rPr>
        <w:t> واشتركا بقدر إحداهما</w:t>
      </w:r>
      <w:r>
        <w:rPr>
          <w:rFonts w:eastAsia="Times New Roman"/>
          <w:kern w:val="0"/>
          <w:rtl/>
        </w:rPr>
        <w:t>،</w:t>
      </w:r>
      <w:r w:rsidRPr="00E70811">
        <w:rPr>
          <w:rFonts w:eastAsia="Times New Roman"/>
          <w:kern w:val="0"/>
          <w:rtl/>
        </w:rPr>
        <w:t> (وهل في آخر القامة الاولى أو أول الثانية</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ولمغرب غروب الشمس يقدر بفعلها بعد شروطها</w:t>
      </w:r>
      <w:r>
        <w:rPr>
          <w:rFonts w:eastAsia="Times New Roman"/>
          <w:kern w:val="0"/>
          <w:rtl/>
        </w:rPr>
        <w:t xml:space="preserve">، </w:t>
      </w:r>
      <w:r w:rsidRPr="00E70811">
        <w:rPr>
          <w:rFonts w:eastAsia="Times New Roman"/>
          <w:kern w:val="0"/>
          <w:rtl/>
        </w:rPr>
        <w:t>وللعشاء</w:t>
      </w:r>
      <w:r>
        <w:rPr>
          <w:rFonts w:eastAsia="Times New Roman"/>
          <w:kern w:val="0"/>
          <w:rtl/>
        </w:rPr>
        <w:t>،</w:t>
      </w:r>
      <w:r w:rsidRPr="00E70811">
        <w:rPr>
          <w:rFonts w:eastAsia="Times New Roman"/>
          <w:kern w:val="0"/>
          <w:rtl/>
        </w:rPr>
        <w:t> من غروب حمرة الشفق للثلث الاول</w:t>
      </w:r>
      <w:r>
        <w:rPr>
          <w:rFonts w:eastAsia="Times New Roman"/>
          <w:kern w:val="0"/>
          <w:rtl/>
        </w:rPr>
        <w:t xml:space="preserve">، </w:t>
      </w:r>
      <w:r w:rsidRPr="00E70811">
        <w:rPr>
          <w:rFonts w:eastAsia="Times New Roman"/>
          <w:kern w:val="0"/>
          <w:rtl/>
        </w:rPr>
        <w:t>وللصبح</w:t>
      </w:r>
      <w:r>
        <w:rPr>
          <w:rFonts w:eastAsia="Times New Roman"/>
          <w:kern w:val="0"/>
          <w:rtl/>
        </w:rPr>
        <w:t>،</w:t>
      </w:r>
      <w:r w:rsidRPr="00E70811">
        <w:rPr>
          <w:rFonts w:eastAsia="Times New Roman"/>
          <w:kern w:val="0"/>
          <w:rtl/>
        </w:rPr>
        <w:t> من الفجر الصادق للاسفار الاعلى</w:t>
      </w:r>
      <w:r>
        <w:rPr>
          <w:rFonts w:eastAsia="Times New Roman"/>
          <w:kern w:val="0"/>
          <w:rtl/>
        </w:rPr>
        <w:t xml:space="preserve">، </w:t>
      </w:r>
      <w:r w:rsidRPr="00E70811">
        <w:rPr>
          <w:rFonts w:eastAsia="Times New Roman"/>
          <w:kern w:val="0"/>
          <w:rtl/>
        </w:rPr>
        <w:t>وهي الوسطى</w:t>
      </w:r>
      <w:r>
        <w:rPr>
          <w:rFonts w:eastAsia="Times New Roman"/>
          <w:kern w:val="0"/>
          <w:rtl/>
        </w:rPr>
        <w:t>،</w:t>
      </w:r>
      <w:r w:rsidRPr="00E70811">
        <w:rPr>
          <w:rFonts w:eastAsia="Times New Roman"/>
          <w:kern w:val="0"/>
          <w:rtl/>
        </w:rPr>
        <w:t> وإن مات وسط الوقت بلا أداء</w:t>
      </w:r>
      <w:r>
        <w:rPr>
          <w:rFonts w:eastAsia="Times New Roman"/>
          <w:kern w:val="0"/>
          <w:rtl/>
        </w:rPr>
        <w:t xml:space="preserve">، </w:t>
      </w:r>
      <w:r w:rsidRPr="00E70811">
        <w:rPr>
          <w:rFonts w:eastAsia="Times New Roman"/>
          <w:kern w:val="0"/>
          <w:rtl/>
        </w:rPr>
        <w:t>لم يعص</w:t>
      </w:r>
      <w:r>
        <w:rPr>
          <w:rFonts w:eastAsia="Times New Roman"/>
          <w:kern w:val="0"/>
          <w:rtl/>
        </w:rPr>
        <w:t xml:space="preserve">، </w:t>
      </w:r>
      <w:r w:rsidRPr="00E70811">
        <w:rPr>
          <w:rFonts w:eastAsia="Times New Roman"/>
          <w:kern w:val="0"/>
          <w:rtl/>
        </w:rPr>
        <w:t>إلا أن يظن الموت</w:t>
      </w:r>
      <w:r>
        <w:rPr>
          <w:rFonts w:eastAsia="Times New Roman"/>
          <w:kern w:val="0"/>
          <w:rtl/>
        </w:rPr>
        <w:t xml:space="preserve">، </w:t>
      </w:r>
      <w:r w:rsidRPr="00E70811">
        <w:rPr>
          <w:rFonts w:eastAsia="Times New Roman"/>
          <w:kern w:val="0"/>
          <w:rtl/>
        </w:rPr>
        <w:t>والافضل لفذ</w:t>
      </w:r>
      <w:r>
        <w:rPr>
          <w:rFonts w:eastAsia="Times New Roman"/>
          <w:kern w:val="0"/>
          <w:rtl/>
        </w:rPr>
        <w:t>،</w:t>
      </w:r>
      <w:r w:rsidRPr="00E70811">
        <w:rPr>
          <w:rFonts w:eastAsia="Times New Roman"/>
          <w:kern w:val="0"/>
          <w:rtl/>
        </w:rPr>
        <w:t> تقديمها مطلقا وعلى جماعة آخره</w:t>
      </w:r>
      <w:r>
        <w:rPr>
          <w:rFonts w:eastAsia="Times New Roman"/>
          <w:kern w:val="0"/>
          <w:rtl/>
        </w:rPr>
        <w:t xml:space="preserve">، </w:t>
      </w:r>
      <w:r w:rsidRPr="00E70811">
        <w:rPr>
          <w:rFonts w:eastAsia="Times New Roman"/>
          <w:kern w:val="0"/>
          <w:rtl/>
        </w:rPr>
        <w:t>وللجماعة</w:t>
      </w:r>
      <w:r>
        <w:rPr>
          <w:rFonts w:eastAsia="Times New Roman"/>
          <w:kern w:val="0"/>
          <w:rtl/>
        </w:rPr>
        <w:t>،</w:t>
      </w:r>
      <w:r w:rsidRPr="00E70811">
        <w:rPr>
          <w:rFonts w:eastAsia="Times New Roman"/>
          <w:kern w:val="0"/>
          <w:rtl/>
        </w:rPr>
        <w:t> تقديم غير الظهر</w:t>
      </w:r>
      <w:r>
        <w:rPr>
          <w:rFonts w:eastAsia="Times New Roman"/>
          <w:kern w:val="0"/>
          <w:rtl/>
        </w:rPr>
        <w:t>،</w:t>
      </w:r>
      <w:r w:rsidRPr="00E70811">
        <w:rPr>
          <w:rFonts w:eastAsia="Times New Roman"/>
          <w:kern w:val="0"/>
          <w:rtl/>
        </w:rPr>
        <w:t> وتأخيرها لربع القامة</w:t>
      </w:r>
      <w:r>
        <w:rPr>
          <w:rFonts w:eastAsia="Times New Roman"/>
          <w:kern w:val="0"/>
          <w:rtl/>
        </w:rPr>
        <w:t xml:space="preserve">، </w:t>
      </w:r>
      <w:r w:rsidRPr="00E70811">
        <w:rPr>
          <w:rFonts w:eastAsia="Times New Roman"/>
          <w:kern w:val="0"/>
          <w:rtl/>
        </w:rPr>
        <w:t>ويزاد لشدة الحر</w:t>
      </w:r>
      <w:r>
        <w:rPr>
          <w:rFonts w:eastAsia="Times New Roman"/>
          <w:kern w:val="0"/>
          <w:rtl/>
        </w:rPr>
        <w:t>،</w:t>
      </w:r>
      <w:r w:rsidRPr="00E70811">
        <w:rPr>
          <w:rFonts w:eastAsia="Times New Roman"/>
          <w:kern w:val="0"/>
          <w:rtl/>
        </w:rPr>
        <w:t> وفيها ندب تأخير العشاء قليلا</w:t>
      </w:r>
      <w:r>
        <w:rPr>
          <w:rFonts w:eastAsia="Times New Roman"/>
          <w:kern w:val="0"/>
          <w:rtl/>
        </w:rPr>
        <w:t xml:space="preserve">، </w:t>
      </w:r>
      <w:r w:rsidRPr="00E70811">
        <w:rPr>
          <w:rFonts w:eastAsia="Times New Roman"/>
          <w:kern w:val="0"/>
          <w:rtl/>
        </w:rPr>
        <w:t>وإن شك في دخول الوقت لم تجز</w:t>
      </w:r>
      <w:r>
        <w:rPr>
          <w:rFonts w:eastAsia="Times New Roman"/>
          <w:kern w:val="0"/>
          <w:rtl/>
        </w:rPr>
        <w:t xml:space="preserve">، </w:t>
      </w:r>
      <w:r w:rsidRPr="00E70811">
        <w:rPr>
          <w:rFonts w:eastAsia="Times New Roman"/>
          <w:kern w:val="0"/>
          <w:rtl/>
        </w:rPr>
        <w:t>ولو وقعت فيه</w:t>
      </w:r>
      <w:r>
        <w:rPr>
          <w:rFonts w:eastAsia="Times New Roman"/>
          <w:kern w:val="0"/>
          <w:rtl/>
        </w:rPr>
        <w:t>،</w:t>
      </w:r>
      <w:r w:rsidRPr="00E70811">
        <w:rPr>
          <w:rFonts w:eastAsia="Times New Roman"/>
          <w:kern w:val="0"/>
          <w:rtl/>
        </w:rPr>
        <w:t> والضروري بعد المختار للطلوع في الصبح</w:t>
      </w:r>
      <w:r>
        <w:rPr>
          <w:rFonts w:eastAsia="Times New Roman"/>
          <w:kern w:val="0"/>
          <w:rtl/>
        </w:rPr>
        <w:t xml:space="preserve">، </w:t>
      </w:r>
      <w:r w:rsidRPr="00E70811">
        <w:rPr>
          <w:rFonts w:eastAsia="Times New Roman"/>
          <w:kern w:val="0"/>
          <w:rtl/>
        </w:rPr>
        <w:t>وللغروب في الظهرين</w:t>
      </w:r>
      <w:r>
        <w:rPr>
          <w:rFonts w:eastAsia="Times New Roman"/>
          <w:kern w:val="0"/>
          <w:rtl/>
        </w:rPr>
        <w:t xml:space="preserve">، </w:t>
      </w:r>
      <w:r w:rsidRPr="00E70811">
        <w:rPr>
          <w:rFonts w:eastAsia="Times New Roman"/>
          <w:kern w:val="0"/>
          <w:rtl/>
        </w:rPr>
        <w:t>وللفجر في العشاءين</w:t>
      </w:r>
      <w:r>
        <w:rPr>
          <w:rFonts w:eastAsia="Times New Roman"/>
          <w:kern w:val="0"/>
          <w:rtl/>
        </w:rPr>
        <w:t xml:space="preserve">، </w:t>
      </w:r>
      <w:r w:rsidRPr="00E70811">
        <w:rPr>
          <w:rFonts w:eastAsia="Times New Roman"/>
          <w:kern w:val="0"/>
          <w:rtl/>
        </w:rPr>
        <w:t>وتدرك فيه الصبح بركعة</w:t>
      </w:r>
      <w:r>
        <w:rPr>
          <w:rFonts w:eastAsia="Times New Roman"/>
          <w:kern w:val="0"/>
          <w:rtl/>
        </w:rPr>
        <w:t xml:space="preserve">، </w:t>
      </w:r>
      <w:r w:rsidRPr="00E70811">
        <w:rPr>
          <w:rFonts w:eastAsia="Times New Roman"/>
          <w:kern w:val="0"/>
          <w:rtl/>
        </w:rPr>
        <w:t>لا أقل</w:t>
      </w:r>
      <w:r>
        <w:rPr>
          <w:rFonts w:eastAsia="Times New Roman"/>
          <w:kern w:val="0"/>
          <w:rtl/>
        </w:rPr>
        <w:t>،</w:t>
      </w:r>
      <w:r w:rsidRPr="00E70811">
        <w:rPr>
          <w:rFonts w:eastAsia="Times New Roman"/>
          <w:kern w:val="0"/>
          <w:rtl/>
        </w:rPr>
        <w:t> والكل أداء</w:t>
      </w:r>
      <w:r>
        <w:rPr>
          <w:rFonts w:eastAsia="Times New Roman"/>
          <w:kern w:val="0"/>
          <w:rtl/>
        </w:rPr>
        <w:t xml:space="preserve">، </w:t>
      </w:r>
      <w:r w:rsidRPr="00E70811">
        <w:rPr>
          <w:rFonts w:eastAsia="Times New Roman"/>
          <w:kern w:val="0"/>
          <w:rtl/>
        </w:rPr>
        <w:t>والظهران والعشاءان بفصل ركعة عن الاولى</w:t>
      </w:r>
      <w:r>
        <w:rPr>
          <w:rFonts w:eastAsia="Times New Roman"/>
          <w:kern w:val="0"/>
          <w:rtl/>
        </w:rPr>
        <w:t xml:space="preserve">، </w:t>
      </w:r>
      <w:r w:rsidRPr="00E70811">
        <w:rPr>
          <w:rFonts w:eastAsia="Times New Roman"/>
          <w:kern w:val="0"/>
          <w:rtl/>
        </w:rPr>
        <w:t>لا الاخيرة</w:t>
      </w:r>
      <w:r>
        <w:rPr>
          <w:rFonts w:eastAsia="Times New Roman"/>
          <w:kern w:val="0"/>
          <w:rtl/>
        </w:rPr>
        <w:t>،</w:t>
      </w:r>
      <w:r w:rsidRPr="00E70811">
        <w:rPr>
          <w:rFonts w:eastAsia="Times New Roman"/>
          <w:kern w:val="0"/>
          <w:rtl/>
        </w:rPr>
        <w:t> كحاضر سافر</w:t>
      </w:r>
      <w:r>
        <w:rPr>
          <w:rFonts w:eastAsia="Times New Roman"/>
          <w:kern w:val="0"/>
          <w:rtl/>
        </w:rPr>
        <w:t xml:space="preserve">، </w:t>
      </w:r>
      <w:r w:rsidRPr="00E70811">
        <w:rPr>
          <w:rFonts w:eastAsia="Times New Roman"/>
          <w:kern w:val="0"/>
          <w:rtl/>
        </w:rPr>
        <w:t>وقادم</w:t>
      </w:r>
      <w:r>
        <w:rPr>
          <w:rFonts w:eastAsia="Times New Roman"/>
          <w:kern w:val="0"/>
          <w:rtl/>
        </w:rPr>
        <w:t xml:space="preserve">، </w:t>
      </w:r>
      <w:r w:rsidRPr="00E70811">
        <w:rPr>
          <w:rFonts w:eastAsia="Times New Roman"/>
          <w:kern w:val="0"/>
          <w:rtl/>
        </w:rPr>
        <w:t>وأثم إلا لعذر بكفر</w:t>
      </w:r>
      <w:r>
        <w:rPr>
          <w:rFonts w:eastAsia="Times New Roman"/>
          <w:kern w:val="0"/>
          <w:rtl/>
        </w:rPr>
        <w:t xml:space="preserve">، </w:t>
      </w:r>
      <w:r w:rsidRPr="00E70811">
        <w:rPr>
          <w:rFonts w:eastAsia="Times New Roman"/>
          <w:kern w:val="0"/>
          <w:rtl/>
        </w:rPr>
        <w:t>وإن بردة</w:t>
      </w:r>
      <w:r>
        <w:rPr>
          <w:rFonts w:eastAsia="Times New Roman"/>
          <w:kern w:val="0"/>
          <w:rtl/>
        </w:rPr>
        <w:t xml:space="preserve">، </w:t>
      </w:r>
      <w:r w:rsidRPr="00E70811">
        <w:rPr>
          <w:rFonts w:eastAsia="Times New Roman"/>
          <w:kern w:val="0"/>
          <w:rtl/>
        </w:rPr>
        <w:t>وصبا وإغماء</w:t>
      </w:r>
      <w:r>
        <w:rPr>
          <w:rFonts w:eastAsia="Times New Roman"/>
          <w:kern w:val="0"/>
          <w:rtl/>
        </w:rPr>
        <w:t xml:space="preserve">، </w:t>
      </w:r>
      <w:r w:rsidRPr="00E70811">
        <w:rPr>
          <w:rFonts w:eastAsia="Times New Roman"/>
          <w:kern w:val="0"/>
          <w:rtl/>
        </w:rPr>
        <w:t>وجنون</w:t>
      </w:r>
      <w:r>
        <w:rPr>
          <w:rFonts w:eastAsia="Times New Roman"/>
          <w:kern w:val="0"/>
          <w:rtl/>
        </w:rPr>
        <w:t xml:space="preserve">، </w:t>
      </w:r>
      <w:r w:rsidRPr="00E70811">
        <w:rPr>
          <w:rFonts w:eastAsia="Times New Roman"/>
          <w:kern w:val="0"/>
          <w:rtl/>
        </w:rPr>
        <w:t>ونوم</w:t>
      </w:r>
      <w:r>
        <w:rPr>
          <w:rFonts w:eastAsia="Times New Roman"/>
          <w:kern w:val="0"/>
          <w:rtl/>
        </w:rPr>
        <w:t xml:space="preserve">، </w:t>
      </w:r>
      <w:r w:rsidRPr="00E70811">
        <w:rPr>
          <w:rFonts w:eastAsia="Times New Roman"/>
          <w:kern w:val="0"/>
          <w:rtl/>
        </w:rPr>
        <w:t>وغفلة</w:t>
      </w:r>
      <w:r>
        <w:rPr>
          <w:rFonts w:eastAsia="Times New Roman"/>
          <w:kern w:val="0"/>
          <w:rtl/>
        </w:rPr>
        <w:t>،</w:t>
      </w:r>
      <w:r w:rsidRPr="00E70811">
        <w:rPr>
          <w:rFonts w:eastAsia="Times New Roman"/>
          <w:kern w:val="0"/>
          <w:rtl/>
        </w:rPr>
        <w:t> كحيض</w:t>
      </w:r>
      <w:r>
        <w:rPr>
          <w:rFonts w:eastAsia="Times New Roman"/>
          <w:kern w:val="0"/>
          <w:rtl/>
        </w:rPr>
        <w:t xml:space="preserve">، </w:t>
      </w:r>
      <w:r w:rsidRPr="00E70811">
        <w:rPr>
          <w:rFonts w:eastAsia="Times New Roman"/>
          <w:kern w:val="0"/>
          <w:rtl/>
        </w:rPr>
        <w:t>لا سكر</w:t>
      </w:r>
      <w:r>
        <w:rPr>
          <w:rFonts w:eastAsia="Times New Roman"/>
          <w:kern w:val="0"/>
          <w:rtl/>
        </w:rPr>
        <w:t xml:space="preserve">، </w:t>
      </w:r>
      <w:r w:rsidRPr="00E70811">
        <w:rPr>
          <w:rFonts w:eastAsia="Times New Roman"/>
          <w:kern w:val="0"/>
          <w:rtl/>
        </w:rPr>
        <w:t>والمعذور</w:t>
      </w:r>
      <w:r>
        <w:rPr>
          <w:rFonts w:eastAsia="Times New Roman"/>
          <w:kern w:val="0"/>
          <w:rtl/>
        </w:rPr>
        <w:t>،</w:t>
      </w:r>
      <w:r w:rsidRPr="00E70811">
        <w:rPr>
          <w:rFonts w:eastAsia="Times New Roman"/>
          <w:kern w:val="0"/>
          <w:rtl/>
        </w:rPr>
        <w:t> وغير كافر يقدر له الطهر</w:t>
      </w:r>
      <w:r>
        <w:rPr>
          <w:rFonts w:eastAsia="Times New Roman"/>
          <w:kern w:val="0"/>
          <w:rtl/>
        </w:rPr>
        <w:t>،</w:t>
      </w:r>
      <w:r w:rsidRPr="00E70811">
        <w:rPr>
          <w:rFonts w:eastAsia="Times New Roman"/>
          <w:kern w:val="0"/>
          <w:rtl/>
        </w:rPr>
        <w:t> وإن ظن إدراكهما فركع فخرج الوقت قضى الاخيرة</w:t>
      </w:r>
      <w:r>
        <w:rPr>
          <w:rFonts w:eastAsia="Times New Roman"/>
          <w:kern w:val="0"/>
          <w:rtl/>
        </w:rPr>
        <w:t>،</w:t>
      </w:r>
      <w:r w:rsidRPr="00E70811">
        <w:rPr>
          <w:rFonts w:eastAsia="Times New Roman"/>
          <w:kern w:val="0"/>
          <w:rtl/>
        </w:rPr>
        <w:t> وإن تطهر فأحدث</w:t>
      </w:r>
      <w:r>
        <w:rPr>
          <w:rFonts w:eastAsia="Times New Roman"/>
          <w:kern w:val="0"/>
          <w:rtl/>
        </w:rPr>
        <w:t>،</w:t>
      </w:r>
      <w:r w:rsidRPr="00E70811">
        <w:rPr>
          <w:rFonts w:eastAsia="Times New Roman"/>
          <w:kern w:val="0"/>
          <w:rtl/>
        </w:rPr>
        <w:t> أو تبين عدم طهورية الماء</w:t>
      </w:r>
      <w:r>
        <w:rPr>
          <w:rFonts w:eastAsia="Times New Roman"/>
          <w:kern w:val="0"/>
          <w:rtl/>
        </w:rPr>
        <w:t>،</w:t>
      </w:r>
      <w:r w:rsidRPr="00E70811">
        <w:rPr>
          <w:rFonts w:eastAsia="Times New Roman"/>
          <w:kern w:val="0"/>
          <w:rtl/>
        </w:rPr>
        <w:t> أو ذكر ما يرتب</w:t>
      </w:r>
      <w:r>
        <w:rPr>
          <w:rFonts w:eastAsia="Times New Roman"/>
          <w:kern w:val="0"/>
          <w:rtl/>
        </w:rPr>
        <w:t>،</w:t>
      </w:r>
      <w:r>
        <w:rPr>
          <w:rFonts w:eastAsia="Times New Roman" w:hint="cs"/>
          <w:kern w:val="0"/>
          <w:rtl/>
        </w:rPr>
        <w:t xml:space="preserve"> </w:t>
      </w:r>
      <w:r w:rsidRPr="00E70811">
        <w:rPr>
          <w:rFonts w:eastAsia="Times New Roman"/>
          <w:kern w:val="0"/>
          <w:rtl/>
        </w:rPr>
        <w:t>فالقضاء</w:t>
      </w:r>
      <w:r>
        <w:rPr>
          <w:rFonts w:eastAsia="Times New Roman"/>
          <w:kern w:val="0"/>
          <w:rtl/>
        </w:rPr>
        <w:t>،</w:t>
      </w:r>
      <w:r w:rsidRPr="00E70811">
        <w:rPr>
          <w:rFonts w:eastAsia="Times New Roman"/>
          <w:kern w:val="0"/>
          <w:rtl/>
        </w:rPr>
        <w:t> وأسقط عذر حصل</w:t>
      </w:r>
      <w:r>
        <w:rPr>
          <w:rFonts w:eastAsia="Times New Roman"/>
          <w:kern w:val="0"/>
          <w:rtl/>
        </w:rPr>
        <w:t>،</w:t>
      </w:r>
      <w:r w:rsidRPr="00E70811">
        <w:rPr>
          <w:rFonts w:eastAsia="Times New Roman"/>
          <w:kern w:val="0"/>
          <w:rtl/>
        </w:rPr>
        <w:t> (غير نوم ونسيان): المدرك</w:t>
      </w:r>
      <w:r>
        <w:rPr>
          <w:rFonts w:eastAsia="Times New Roman"/>
          <w:kern w:val="0"/>
          <w:rtl/>
        </w:rPr>
        <w:t>،</w:t>
      </w:r>
      <w:r w:rsidRPr="00E70811">
        <w:rPr>
          <w:rFonts w:eastAsia="Times New Roman"/>
          <w:kern w:val="0"/>
          <w:rtl/>
        </w:rPr>
        <w:t> وأمر صبي بها لسبع وضرب لعشر</w:t>
      </w:r>
      <w:r>
        <w:rPr>
          <w:rFonts w:eastAsia="Times New Roman"/>
          <w:kern w:val="0"/>
          <w:rtl/>
        </w:rPr>
        <w:t>،</w:t>
      </w:r>
      <w:r w:rsidRPr="00E70811">
        <w:rPr>
          <w:rFonts w:eastAsia="Times New Roman"/>
          <w:kern w:val="0"/>
          <w:rtl/>
        </w:rPr>
        <w:t> ومنع نفل وقت طلوع شمس</w:t>
      </w:r>
      <w:r>
        <w:rPr>
          <w:rFonts w:eastAsia="Times New Roman"/>
          <w:kern w:val="0"/>
          <w:rtl/>
        </w:rPr>
        <w:t>،</w:t>
      </w:r>
      <w:r w:rsidRPr="00E70811">
        <w:rPr>
          <w:rFonts w:eastAsia="Times New Roman"/>
          <w:kern w:val="0"/>
          <w:rtl/>
        </w:rPr>
        <w:t> وغروبها</w:t>
      </w:r>
      <w:r>
        <w:rPr>
          <w:rFonts w:eastAsia="Times New Roman"/>
          <w:kern w:val="0"/>
          <w:rtl/>
        </w:rPr>
        <w:t>،</w:t>
      </w:r>
      <w:r w:rsidRPr="00E70811">
        <w:rPr>
          <w:rFonts w:eastAsia="Times New Roman"/>
          <w:kern w:val="0"/>
          <w:rtl/>
        </w:rPr>
        <w:t> وخطبة جمعة</w:t>
      </w:r>
      <w:r>
        <w:rPr>
          <w:rFonts w:eastAsia="Times New Roman"/>
          <w:kern w:val="0"/>
          <w:rtl/>
        </w:rPr>
        <w:t>،</w:t>
      </w:r>
      <w:r w:rsidRPr="00E70811">
        <w:rPr>
          <w:rFonts w:eastAsia="Times New Roman"/>
          <w:kern w:val="0"/>
          <w:rtl/>
        </w:rPr>
        <w:t> وكره بعد فجر</w:t>
      </w:r>
      <w:r>
        <w:rPr>
          <w:rFonts w:eastAsia="Times New Roman"/>
          <w:kern w:val="0"/>
          <w:rtl/>
        </w:rPr>
        <w:t>،</w:t>
      </w:r>
      <w:r w:rsidRPr="00E70811">
        <w:rPr>
          <w:rFonts w:eastAsia="Times New Roman"/>
          <w:kern w:val="0"/>
          <w:rtl/>
        </w:rPr>
        <w:t> وفرض عصر</w:t>
      </w:r>
      <w:r>
        <w:rPr>
          <w:rFonts w:eastAsia="Times New Roman"/>
          <w:kern w:val="0"/>
          <w:rtl/>
        </w:rPr>
        <w:t xml:space="preserve">، </w:t>
      </w:r>
      <w:r w:rsidRPr="00E70811">
        <w:rPr>
          <w:rFonts w:eastAsia="Times New Roman"/>
          <w:kern w:val="0"/>
          <w:rtl/>
        </w:rPr>
        <w:t>إلى أن ترتفع قيد رمح</w:t>
      </w:r>
      <w:r>
        <w:rPr>
          <w:rFonts w:eastAsia="Times New Roman"/>
          <w:kern w:val="0"/>
          <w:rtl/>
        </w:rPr>
        <w:t xml:space="preserve">، </w:t>
      </w:r>
      <w:r w:rsidRPr="00E70811">
        <w:rPr>
          <w:rFonts w:eastAsia="Times New Roman"/>
          <w:kern w:val="0"/>
          <w:rtl/>
        </w:rPr>
        <w:t>وتصلى المغرب إلا ركعتي الفجر</w:t>
      </w:r>
      <w:r>
        <w:rPr>
          <w:rFonts w:eastAsia="Times New Roman"/>
          <w:kern w:val="0"/>
          <w:rtl/>
        </w:rPr>
        <w:t xml:space="preserve">، </w:t>
      </w:r>
      <w:r w:rsidRPr="00E70811">
        <w:rPr>
          <w:rFonts w:eastAsia="Times New Roman"/>
          <w:kern w:val="0"/>
          <w:rtl/>
        </w:rPr>
        <w:t>والورد قبل الفرض لنائم عنه</w:t>
      </w:r>
      <w:r>
        <w:rPr>
          <w:rFonts w:eastAsia="Times New Roman"/>
          <w:kern w:val="0"/>
          <w:rtl/>
        </w:rPr>
        <w:t xml:space="preserve">، </w:t>
      </w:r>
      <w:r w:rsidRPr="00E70811">
        <w:rPr>
          <w:rFonts w:eastAsia="Times New Roman"/>
          <w:kern w:val="0"/>
          <w:rtl/>
        </w:rPr>
        <w:t>وجنازة وسجود تلاوة قبل إسفار واصفرار</w:t>
      </w:r>
      <w:r>
        <w:rPr>
          <w:rFonts w:eastAsia="Times New Roman"/>
          <w:kern w:val="0"/>
          <w:rtl/>
        </w:rPr>
        <w:t xml:space="preserve">، </w:t>
      </w:r>
      <w:r w:rsidRPr="00E70811">
        <w:rPr>
          <w:rFonts w:eastAsia="Times New Roman"/>
          <w:kern w:val="0"/>
          <w:rtl/>
        </w:rPr>
        <w:t>وقطع محرم بوقت نهي</w:t>
      </w:r>
      <w:r>
        <w:rPr>
          <w:rFonts w:eastAsia="Times New Roman"/>
          <w:kern w:val="0"/>
          <w:rtl/>
        </w:rPr>
        <w:t>،</w:t>
      </w:r>
      <w:r w:rsidRPr="00E70811">
        <w:rPr>
          <w:rFonts w:eastAsia="Times New Roman"/>
          <w:kern w:val="0"/>
          <w:rtl/>
        </w:rPr>
        <w:t> وجازت بمر</w:t>
      </w:r>
      <w:r>
        <w:rPr>
          <w:rFonts w:eastAsia="Times New Roman" w:hint="cs"/>
          <w:kern w:val="0"/>
          <w:rtl/>
        </w:rPr>
        <w:t>ب</w:t>
      </w:r>
      <w:r w:rsidRPr="00E70811">
        <w:rPr>
          <w:rFonts w:eastAsia="Times New Roman"/>
          <w:kern w:val="0"/>
          <w:rtl/>
        </w:rPr>
        <w:t>ض بقر أو غنم كمقبرة ولو لمشرك</w:t>
      </w:r>
      <w:r>
        <w:rPr>
          <w:rFonts w:eastAsia="Times New Roman"/>
          <w:kern w:val="0"/>
          <w:rtl/>
        </w:rPr>
        <w:t xml:space="preserve">، </w:t>
      </w:r>
      <w:r w:rsidRPr="00E70811">
        <w:rPr>
          <w:rFonts w:eastAsia="Times New Roman"/>
          <w:kern w:val="0"/>
          <w:rtl/>
        </w:rPr>
        <w:t>ومزبلة ومحجح ومجزرة إن أمنت من النجس</w:t>
      </w:r>
      <w:r>
        <w:rPr>
          <w:rFonts w:eastAsia="Times New Roman"/>
          <w:kern w:val="0"/>
          <w:rtl/>
        </w:rPr>
        <w:t xml:space="preserve">، </w:t>
      </w:r>
      <w:r w:rsidRPr="00E70811">
        <w:rPr>
          <w:rFonts w:eastAsia="Times New Roman"/>
          <w:kern w:val="0"/>
          <w:rtl/>
        </w:rPr>
        <w:t>وإلا فلا إعادة على الاحسن إن لم تتحقق</w:t>
      </w:r>
      <w:r>
        <w:rPr>
          <w:rFonts w:eastAsia="Times New Roman"/>
          <w:kern w:val="0"/>
          <w:rtl/>
        </w:rPr>
        <w:t>،</w:t>
      </w:r>
      <w:r w:rsidRPr="00E70811">
        <w:rPr>
          <w:rFonts w:eastAsia="Times New Roman"/>
          <w:kern w:val="0"/>
          <w:rtl/>
        </w:rPr>
        <w:t> وكرهت بكنيسة</w:t>
      </w:r>
      <w:r>
        <w:rPr>
          <w:rFonts w:eastAsia="Times New Roman"/>
          <w:kern w:val="0"/>
          <w:rtl/>
        </w:rPr>
        <w:t>،</w:t>
      </w:r>
      <w:r w:rsidRPr="00E70811">
        <w:rPr>
          <w:rFonts w:eastAsia="Times New Roman"/>
          <w:kern w:val="0"/>
          <w:rtl/>
        </w:rPr>
        <w:t> ولم تعد</w:t>
      </w:r>
      <w:r>
        <w:rPr>
          <w:rFonts w:eastAsia="Times New Roman"/>
          <w:kern w:val="0"/>
          <w:rtl/>
        </w:rPr>
        <w:t xml:space="preserve">، </w:t>
      </w:r>
      <w:r w:rsidRPr="00E70811">
        <w:rPr>
          <w:rFonts w:eastAsia="Times New Roman"/>
          <w:kern w:val="0"/>
          <w:rtl/>
        </w:rPr>
        <w:t>وبمعطن إبل ولو أمن وفي الاعادة قولان</w:t>
      </w:r>
      <w:r>
        <w:rPr>
          <w:rFonts w:eastAsia="Times New Roman"/>
          <w:kern w:val="0"/>
          <w:rtl/>
        </w:rPr>
        <w:t>،</w:t>
      </w:r>
      <w:r w:rsidRPr="00E70811">
        <w:rPr>
          <w:rFonts w:eastAsia="Times New Roman"/>
          <w:kern w:val="0"/>
          <w:rtl/>
        </w:rPr>
        <w:t> ومن ترك فرضا أخر لبقاء ركعة بسجدتيها من الضروري</w:t>
      </w:r>
      <w:r>
        <w:rPr>
          <w:rFonts w:eastAsia="Times New Roman"/>
          <w:kern w:val="0"/>
          <w:rtl/>
        </w:rPr>
        <w:t xml:space="preserve">، </w:t>
      </w:r>
      <w:r w:rsidRPr="00E70811">
        <w:rPr>
          <w:rFonts w:eastAsia="Times New Roman"/>
          <w:kern w:val="0"/>
          <w:rtl/>
        </w:rPr>
        <w:t>وقتل بالسيف حدا ولو قال أنا أفعل</w:t>
      </w:r>
      <w:r>
        <w:rPr>
          <w:rFonts w:eastAsia="Times New Roman"/>
          <w:kern w:val="0"/>
          <w:rtl/>
        </w:rPr>
        <w:t xml:space="preserve">، </w:t>
      </w:r>
      <w:r w:rsidRPr="00E70811">
        <w:rPr>
          <w:rFonts w:eastAsia="Times New Roman"/>
          <w:kern w:val="0"/>
          <w:rtl/>
        </w:rPr>
        <w:t>وصلى عليه غير فاضل</w:t>
      </w:r>
      <w:r>
        <w:rPr>
          <w:rFonts w:eastAsia="Times New Roman"/>
          <w:kern w:val="0"/>
          <w:rtl/>
        </w:rPr>
        <w:t xml:space="preserve">، </w:t>
      </w:r>
      <w:r w:rsidRPr="00E70811">
        <w:rPr>
          <w:rFonts w:eastAsia="Times New Roman"/>
          <w:kern w:val="0"/>
          <w:rtl/>
        </w:rPr>
        <w:t>ولا يطمس قبره</w:t>
      </w:r>
      <w:r>
        <w:rPr>
          <w:rFonts w:eastAsia="Times New Roman"/>
          <w:kern w:val="0"/>
          <w:rtl/>
        </w:rPr>
        <w:t>،</w:t>
      </w:r>
      <w:r w:rsidRPr="00E70811">
        <w:rPr>
          <w:rFonts w:eastAsia="Times New Roman"/>
          <w:kern w:val="0"/>
          <w:rtl/>
        </w:rPr>
        <w:t> لا فائتة على الاصح</w:t>
      </w:r>
      <w:r>
        <w:rPr>
          <w:rFonts w:eastAsia="Times New Roman"/>
          <w:kern w:val="0"/>
          <w:rtl/>
        </w:rPr>
        <w:t>،</w:t>
      </w:r>
      <w:r w:rsidRPr="00E70811">
        <w:rPr>
          <w:rFonts w:eastAsia="Times New Roman"/>
          <w:kern w:val="0"/>
          <w:rtl/>
        </w:rPr>
        <w:t> والجاحد كافر</w:t>
      </w:r>
      <w:r>
        <w:rPr>
          <w:rFonts w:eastAsia="Times New Roman"/>
          <w:kern w:val="0"/>
          <w:rtl/>
        </w:rPr>
        <w:t>،</w:t>
      </w:r>
      <w:r w:rsidRPr="00E70811">
        <w:rPr>
          <w:rFonts w:eastAsia="Times New Roman"/>
          <w:kern w:val="0"/>
          <w:rtl/>
        </w:rPr>
        <w:t> </w:t>
      </w:r>
    </w:p>
    <w:p w14:paraId="692DEDF5"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lastRenderedPageBreak/>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 xml:space="preserve"> في </w:t>
      </w:r>
      <w:r w:rsidRPr="00C207C5">
        <w:rPr>
          <w:rFonts w:eastAsia="Times New Roman"/>
          <w:b/>
          <w:bCs/>
          <w:kern w:val="0"/>
          <w:sz w:val="32"/>
          <w:szCs w:val="32"/>
          <w:highlight w:val="yellow"/>
          <w:u w:val="single"/>
          <w:rtl/>
        </w:rPr>
        <w:t xml:space="preserve">الاذان </w:t>
      </w:r>
      <w:r w:rsidRPr="00C207C5">
        <w:rPr>
          <w:rFonts w:eastAsia="Times New Roman" w:hint="cs"/>
          <w:b/>
          <w:bCs/>
          <w:kern w:val="0"/>
          <w:sz w:val="32"/>
          <w:szCs w:val="32"/>
          <w:highlight w:val="yellow"/>
          <w:u w:val="single"/>
          <w:rtl/>
        </w:rPr>
        <w:t>والإقامة]</w:t>
      </w:r>
      <w:r w:rsidRPr="00656E7C">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سن الاذان لجماعة طلبت غيرها: في فرض وقتي</w:t>
      </w:r>
      <w:r>
        <w:rPr>
          <w:rFonts w:eastAsia="Times New Roman"/>
          <w:kern w:val="0"/>
          <w:rtl/>
        </w:rPr>
        <w:t xml:space="preserve">، </w:t>
      </w:r>
      <w:r w:rsidRPr="00E70811">
        <w:rPr>
          <w:rFonts w:eastAsia="Times New Roman"/>
          <w:kern w:val="0"/>
          <w:rtl/>
        </w:rPr>
        <w:t>ولو جمعة وهو مثنى</w:t>
      </w:r>
      <w:r>
        <w:rPr>
          <w:rFonts w:eastAsia="Times New Roman"/>
          <w:kern w:val="0"/>
          <w:rtl/>
        </w:rPr>
        <w:t xml:space="preserve">، </w:t>
      </w:r>
      <w:r w:rsidRPr="00E70811">
        <w:rPr>
          <w:rFonts w:eastAsia="Times New Roman"/>
          <w:kern w:val="0"/>
          <w:rtl/>
        </w:rPr>
        <w:t>ولو: الصلاة خير من النوم</w:t>
      </w:r>
      <w:r>
        <w:rPr>
          <w:rFonts w:eastAsia="Times New Roman"/>
          <w:kern w:val="0"/>
          <w:rtl/>
        </w:rPr>
        <w:t>،</w:t>
      </w:r>
      <w:r w:rsidRPr="00E70811">
        <w:rPr>
          <w:rFonts w:eastAsia="Times New Roman"/>
          <w:kern w:val="0"/>
          <w:rtl/>
        </w:rPr>
        <w:t> مرجع الشهادتين بأرفع من صوته أولا</w:t>
      </w:r>
      <w:r>
        <w:rPr>
          <w:rFonts w:eastAsia="Times New Roman"/>
          <w:kern w:val="0"/>
          <w:rtl/>
        </w:rPr>
        <w:t>،</w:t>
      </w:r>
      <w:r w:rsidRPr="00E70811">
        <w:rPr>
          <w:rFonts w:eastAsia="Times New Roman"/>
          <w:kern w:val="0"/>
          <w:rtl/>
        </w:rPr>
        <w:t> مجزوم بلا فصل</w:t>
      </w:r>
      <w:r>
        <w:rPr>
          <w:rFonts w:eastAsia="Times New Roman"/>
          <w:kern w:val="0"/>
          <w:rtl/>
        </w:rPr>
        <w:t xml:space="preserve">، </w:t>
      </w:r>
      <w:r w:rsidRPr="00E70811">
        <w:rPr>
          <w:rFonts w:eastAsia="Times New Roman"/>
          <w:kern w:val="0"/>
          <w:rtl/>
        </w:rPr>
        <w:t>ولو بإشارة لكلام</w:t>
      </w:r>
      <w:r>
        <w:rPr>
          <w:rFonts w:eastAsia="Times New Roman"/>
          <w:kern w:val="0"/>
          <w:rtl/>
        </w:rPr>
        <w:t xml:space="preserve">، </w:t>
      </w:r>
      <w:r w:rsidRPr="00E70811">
        <w:rPr>
          <w:rFonts w:eastAsia="Times New Roman"/>
          <w:kern w:val="0"/>
          <w:rtl/>
        </w:rPr>
        <w:t>وبنى إن لم يطل</w:t>
      </w:r>
      <w:r>
        <w:rPr>
          <w:rFonts w:eastAsia="Times New Roman"/>
          <w:kern w:val="0"/>
          <w:rtl/>
        </w:rPr>
        <w:t xml:space="preserve">، </w:t>
      </w:r>
      <w:r w:rsidRPr="00E70811">
        <w:rPr>
          <w:rFonts w:eastAsia="Times New Roman"/>
          <w:kern w:val="0"/>
          <w:rtl/>
        </w:rPr>
        <w:t>غير مقدم على الوقت</w:t>
      </w:r>
      <w:r>
        <w:rPr>
          <w:rFonts w:eastAsia="Times New Roman"/>
          <w:kern w:val="0"/>
          <w:rtl/>
        </w:rPr>
        <w:t xml:space="preserve">، </w:t>
      </w:r>
      <w:r w:rsidRPr="00E70811">
        <w:rPr>
          <w:rFonts w:eastAsia="Times New Roman"/>
          <w:kern w:val="0"/>
          <w:rtl/>
        </w:rPr>
        <w:t>إلا الصبح فبسدس الليل الاخير</w:t>
      </w:r>
      <w:r>
        <w:rPr>
          <w:rFonts w:eastAsia="Times New Roman"/>
          <w:kern w:val="0"/>
          <w:rtl/>
        </w:rPr>
        <w:t>،</w:t>
      </w:r>
      <w:r w:rsidRPr="00E70811">
        <w:rPr>
          <w:rFonts w:eastAsia="Times New Roman"/>
          <w:kern w:val="0"/>
          <w:rtl/>
        </w:rPr>
        <w:t> وصحته بإسلام</w:t>
      </w:r>
      <w:r>
        <w:rPr>
          <w:rFonts w:eastAsia="Times New Roman"/>
          <w:kern w:val="0"/>
          <w:rtl/>
        </w:rPr>
        <w:t xml:space="preserve">، </w:t>
      </w:r>
      <w:r w:rsidRPr="00E70811">
        <w:rPr>
          <w:rFonts w:eastAsia="Times New Roman"/>
          <w:kern w:val="0"/>
          <w:rtl/>
        </w:rPr>
        <w:t>وعقل</w:t>
      </w:r>
      <w:r>
        <w:rPr>
          <w:rFonts w:eastAsia="Times New Roman"/>
          <w:kern w:val="0"/>
          <w:rtl/>
        </w:rPr>
        <w:t xml:space="preserve">، </w:t>
      </w:r>
      <w:r w:rsidRPr="00E70811">
        <w:rPr>
          <w:rFonts w:eastAsia="Times New Roman"/>
          <w:kern w:val="0"/>
          <w:rtl/>
        </w:rPr>
        <w:t>وذكورة</w:t>
      </w:r>
      <w:r>
        <w:rPr>
          <w:rFonts w:eastAsia="Times New Roman"/>
          <w:kern w:val="0"/>
          <w:rtl/>
        </w:rPr>
        <w:t xml:space="preserve">، </w:t>
      </w:r>
      <w:r w:rsidRPr="00E70811">
        <w:rPr>
          <w:rFonts w:eastAsia="Times New Roman"/>
          <w:kern w:val="0"/>
          <w:rtl/>
        </w:rPr>
        <w:t>وبلوغ</w:t>
      </w:r>
      <w:r>
        <w:rPr>
          <w:rFonts w:eastAsia="Times New Roman"/>
          <w:kern w:val="0"/>
          <w:rtl/>
        </w:rPr>
        <w:t xml:space="preserve">، </w:t>
      </w:r>
      <w:r w:rsidRPr="00E70811">
        <w:rPr>
          <w:rFonts w:eastAsia="Times New Roman"/>
          <w:kern w:val="0"/>
          <w:rtl/>
        </w:rPr>
        <w:t>وندب</w:t>
      </w:r>
      <w:r>
        <w:rPr>
          <w:rFonts w:eastAsia="Times New Roman"/>
          <w:kern w:val="0"/>
          <w:rtl/>
        </w:rPr>
        <w:t>،</w:t>
      </w:r>
      <w:r>
        <w:rPr>
          <w:rFonts w:eastAsia="Times New Roman" w:hint="cs"/>
          <w:kern w:val="0"/>
          <w:rtl/>
        </w:rPr>
        <w:t xml:space="preserve"> </w:t>
      </w:r>
      <w:r w:rsidRPr="00E70811">
        <w:rPr>
          <w:rFonts w:eastAsia="Times New Roman"/>
          <w:kern w:val="0"/>
          <w:rtl/>
        </w:rPr>
        <w:t>متطهر</w:t>
      </w:r>
      <w:r>
        <w:rPr>
          <w:rFonts w:eastAsia="Times New Roman"/>
          <w:kern w:val="0"/>
          <w:rtl/>
        </w:rPr>
        <w:t xml:space="preserve">، </w:t>
      </w:r>
      <w:r w:rsidRPr="00E70811">
        <w:rPr>
          <w:rFonts w:eastAsia="Times New Roman"/>
          <w:kern w:val="0"/>
          <w:rtl/>
        </w:rPr>
        <w:t>صيت</w:t>
      </w:r>
      <w:r>
        <w:rPr>
          <w:rFonts w:eastAsia="Times New Roman"/>
          <w:kern w:val="0"/>
          <w:rtl/>
        </w:rPr>
        <w:t xml:space="preserve">، </w:t>
      </w:r>
      <w:r w:rsidRPr="00E70811">
        <w:rPr>
          <w:rFonts w:eastAsia="Times New Roman"/>
          <w:kern w:val="0"/>
          <w:rtl/>
        </w:rPr>
        <w:t>مرتفع</w:t>
      </w:r>
      <w:r>
        <w:rPr>
          <w:rFonts w:eastAsia="Times New Roman"/>
          <w:kern w:val="0"/>
          <w:rtl/>
        </w:rPr>
        <w:t xml:space="preserve">، </w:t>
      </w:r>
      <w:r w:rsidRPr="00E70811">
        <w:rPr>
          <w:rFonts w:eastAsia="Times New Roman"/>
          <w:kern w:val="0"/>
          <w:rtl/>
        </w:rPr>
        <w:t>قائم إلا لعذر</w:t>
      </w:r>
      <w:r>
        <w:rPr>
          <w:rFonts w:eastAsia="Times New Roman"/>
          <w:kern w:val="0"/>
          <w:rtl/>
        </w:rPr>
        <w:t xml:space="preserve">، </w:t>
      </w:r>
      <w:r w:rsidRPr="00E70811">
        <w:rPr>
          <w:rFonts w:eastAsia="Times New Roman"/>
          <w:kern w:val="0"/>
          <w:rtl/>
        </w:rPr>
        <w:t>مستقبل إلا لاسماع</w:t>
      </w:r>
      <w:r>
        <w:rPr>
          <w:rFonts w:eastAsia="Times New Roman"/>
          <w:kern w:val="0"/>
          <w:rtl/>
        </w:rPr>
        <w:t xml:space="preserve">، </w:t>
      </w:r>
      <w:r w:rsidRPr="00E70811">
        <w:rPr>
          <w:rFonts w:eastAsia="Times New Roman"/>
          <w:kern w:val="0"/>
          <w:rtl/>
        </w:rPr>
        <w:t>وحكايته لسامعه لمنتهى الشهادتين مثنى</w:t>
      </w:r>
      <w:r>
        <w:rPr>
          <w:rFonts w:eastAsia="Times New Roman"/>
          <w:kern w:val="0"/>
          <w:rtl/>
        </w:rPr>
        <w:t xml:space="preserve">، </w:t>
      </w:r>
      <w:r w:rsidRPr="00E70811">
        <w:rPr>
          <w:rFonts w:eastAsia="Times New Roman"/>
          <w:kern w:val="0"/>
          <w:rtl/>
        </w:rPr>
        <w:t>ولو متنفلا</w:t>
      </w:r>
      <w:r>
        <w:rPr>
          <w:rFonts w:eastAsia="Times New Roman"/>
          <w:kern w:val="0"/>
          <w:rtl/>
        </w:rPr>
        <w:t xml:space="preserve">، </w:t>
      </w:r>
      <w:r w:rsidRPr="00E70811">
        <w:rPr>
          <w:rFonts w:eastAsia="Times New Roman"/>
          <w:kern w:val="0"/>
          <w:rtl/>
        </w:rPr>
        <w:t>لا مفترضا</w:t>
      </w:r>
      <w:r>
        <w:rPr>
          <w:rFonts w:eastAsia="Times New Roman"/>
          <w:kern w:val="0"/>
          <w:rtl/>
        </w:rPr>
        <w:t xml:space="preserve">، </w:t>
      </w:r>
      <w:r w:rsidRPr="00E70811">
        <w:rPr>
          <w:rFonts w:eastAsia="Times New Roman"/>
          <w:kern w:val="0"/>
          <w:rtl/>
        </w:rPr>
        <w:t>وأذان فذ إن سافر</w:t>
      </w:r>
      <w:r>
        <w:rPr>
          <w:rFonts w:eastAsia="Times New Roman"/>
          <w:kern w:val="0"/>
          <w:rtl/>
        </w:rPr>
        <w:t xml:space="preserve">، </w:t>
      </w:r>
      <w:r w:rsidRPr="00E70811">
        <w:rPr>
          <w:rFonts w:eastAsia="Times New Roman"/>
          <w:kern w:val="0"/>
          <w:rtl/>
        </w:rPr>
        <w:t>لا جماعة لم تطلب غيرها على المختار</w:t>
      </w:r>
      <w:r>
        <w:rPr>
          <w:rFonts w:eastAsia="Times New Roman"/>
          <w:kern w:val="0"/>
          <w:rtl/>
        </w:rPr>
        <w:t>،</w:t>
      </w:r>
      <w:r w:rsidRPr="00E70811">
        <w:rPr>
          <w:rFonts w:eastAsia="Times New Roman"/>
          <w:kern w:val="0"/>
          <w:rtl/>
        </w:rPr>
        <w:t> وجاز أعمى</w:t>
      </w:r>
      <w:r>
        <w:rPr>
          <w:rFonts w:eastAsia="Times New Roman"/>
          <w:kern w:val="0"/>
          <w:rtl/>
        </w:rPr>
        <w:t xml:space="preserve">، </w:t>
      </w:r>
      <w:r w:rsidRPr="00E70811">
        <w:rPr>
          <w:rFonts w:eastAsia="Times New Roman"/>
          <w:kern w:val="0"/>
          <w:rtl/>
        </w:rPr>
        <w:t>وتعدده وترتبهم</w:t>
      </w:r>
      <w:r>
        <w:rPr>
          <w:rFonts w:eastAsia="Times New Roman"/>
          <w:kern w:val="0"/>
          <w:rtl/>
        </w:rPr>
        <w:t xml:space="preserve">، </w:t>
      </w:r>
      <w:r w:rsidRPr="00E70811">
        <w:rPr>
          <w:rFonts w:eastAsia="Times New Roman"/>
          <w:kern w:val="0"/>
          <w:rtl/>
        </w:rPr>
        <w:t>إلا المغرب وجمعهم كل على أذانه</w:t>
      </w:r>
      <w:r>
        <w:rPr>
          <w:rFonts w:eastAsia="Times New Roman"/>
          <w:kern w:val="0"/>
          <w:rtl/>
        </w:rPr>
        <w:t xml:space="preserve">، </w:t>
      </w:r>
      <w:r w:rsidRPr="00E70811">
        <w:rPr>
          <w:rFonts w:eastAsia="Times New Roman"/>
          <w:kern w:val="0"/>
          <w:rtl/>
        </w:rPr>
        <w:t>وإقامة غير من أذن وحكايته قبله</w:t>
      </w:r>
      <w:r>
        <w:rPr>
          <w:rFonts w:eastAsia="Times New Roman"/>
          <w:kern w:val="0"/>
          <w:rtl/>
        </w:rPr>
        <w:t xml:space="preserve">، </w:t>
      </w:r>
      <w:r w:rsidRPr="00E70811">
        <w:rPr>
          <w:rFonts w:eastAsia="Times New Roman"/>
          <w:kern w:val="0"/>
          <w:rtl/>
        </w:rPr>
        <w:t>وأجرة عليه أو مع صلاة</w:t>
      </w:r>
      <w:r>
        <w:rPr>
          <w:rFonts w:eastAsia="Times New Roman"/>
          <w:kern w:val="0"/>
          <w:rtl/>
        </w:rPr>
        <w:t>،</w:t>
      </w:r>
      <w:r w:rsidRPr="00E70811">
        <w:rPr>
          <w:rFonts w:eastAsia="Times New Roman"/>
          <w:kern w:val="0"/>
          <w:rtl/>
        </w:rPr>
        <w:t> وكره عليها</w:t>
      </w:r>
      <w:r>
        <w:rPr>
          <w:rFonts w:eastAsia="Times New Roman"/>
          <w:kern w:val="0"/>
          <w:rtl/>
        </w:rPr>
        <w:t xml:space="preserve">، </w:t>
      </w:r>
      <w:r w:rsidRPr="00E70811">
        <w:rPr>
          <w:rFonts w:eastAsia="Times New Roman"/>
          <w:kern w:val="0"/>
          <w:rtl/>
        </w:rPr>
        <w:t>وسلام عليه</w:t>
      </w:r>
      <w:r>
        <w:rPr>
          <w:rFonts w:eastAsia="Times New Roman"/>
          <w:kern w:val="0"/>
          <w:rtl/>
        </w:rPr>
        <w:t>،</w:t>
      </w:r>
      <w:r w:rsidRPr="00E70811">
        <w:rPr>
          <w:rFonts w:eastAsia="Times New Roman"/>
          <w:kern w:val="0"/>
          <w:rtl/>
        </w:rPr>
        <w:t> كملب وإقامة راكب</w:t>
      </w:r>
      <w:r>
        <w:rPr>
          <w:rFonts w:eastAsia="Times New Roman"/>
          <w:kern w:val="0"/>
          <w:rtl/>
        </w:rPr>
        <w:t xml:space="preserve">، </w:t>
      </w:r>
      <w:r w:rsidRPr="00E70811">
        <w:rPr>
          <w:rFonts w:eastAsia="Times New Roman"/>
          <w:kern w:val="0"/>
          <w:rtl/>
        </w:rPr>
        <w:t>أو معيد لصلاته</w:t>
      </w:r>
      <w:r>
        <w:rPr>
          <w:rFonts w:eastAsia="Times New Roman"/>
          <w:kern w:val="0"/>
          <w:rtl/>
        </w:rPr>
        <w:t>،</w:t>
      </w:r>
      <w:r w:rsidRPr="00E70811">
        <w:rPr>
          <w:rFonts w:eastAsia="Times New Roman"/>
          <w:kern w:val="0"/>
          <w:rtl/>
        </w:rPr>
        <w:t> كأذانه</w:t>
      </w:r>
      <w:r>
        <w:rPr>
          <w:rFonts w:eastAsia="Times New Roman"/>
          <w:kern w:val="0"/>
          <w:rtl/>
        </w:rPr>
        <w:t>،</w:t>
      </w:r>
      <w:r w:rsidRPr="00E70811">
        <w:rPr>
          <w:rFonts w:eastAsia="Times New Roman"/>
          <w:kern w:val="0"/>
          <w:rtl/>
        </w:rPr>
        <w:t> وتسن إقامة مفردة</w:t>
      </w:r>
      <w:r>
        <w:rPr>
          <w:rFonts w:eastAsia="Times New Roman"/>
          <w:kern w:val="0"/>
          <w:rtl/>
        </w:rPr>
        <w:t xml:space="preserve">، </w:t>
      </w:r>
      <w:r w:rsidRPr="00E70811">
        <w:rPr>
          <w:rFonts w:eastAsia="Times New Roman"/>
          <w:kern w:val="0"/>
          <w:rtl/>
        </w:rPr>
        <w:t>وثني تكبيرها لفرض</w:t>
      </w:r>
      <w:r>
        <w:rPr>
          <w:rFonts w:eastAsia="Times New Roman"/>
          <w:kern w:val="0"/>
          <w:rtl/>
        </w:rPr>
        <w:t xml:space="preserve">، </w:t>
      </w:r>
      <w:r w:rsidRPr="00E70811">
        <w:rPr>
          <w:rFonts w:eastAsia="Times New Roman"/>
          <w:kern w:val="0"/>
          <w:rtl/>
        </w:rPr>
        <w:t>وإن قضاء</w:t>
      </w:r>
      <w:r>
        <w:rPr>
          <w:rFonts w:eastAsia="Times New Roman"/>
          <w:kern w:val="0"/>
          <w:rtl/>
        </w:rPr>
        <w:t>،</w:t>
      </w:r>
      <w:r w:rsidRPr="00E70811">
        <w:rPr>
          <w:rFonts w:eastAsia="Times New Roman"/>
          <w:kern w:val="0"/>
          <w:rtl/>
        </w:rPr>
        <w:t> وصحت ولو تركت عمدا</w:t>
      </w:r>
      <w:r>
        <w:rPr>
          <w:rFonts w:eastAsia="Times New Roman"/>
          <w:kern w:val="0"/>
          <w:rtl/>
        </w:rPr>
        <w:t>،</w:t>
      </w:r>
      <w:r w:rsidRPr="00E70811">
        <w:rPr>
          <w:rFonts w:eastAsia="Times New Roman"/>
          <w:kern w:val="0"/>
          <w:rtl/>
        </w:rPr>
        <w:t> وإن أقامت المرأة سرا فحسن</w:t>
      </w:r>
      <w:r>
        <w:rPr>
          <w:rFonts w:eastAsia="Times New Roman"/>
          <w:kern w:val="0"/>
          <w:rtl/>
        </w:rPr>
        <w:t xml:space="preserve">، </w:t>
      </w:r>
      <w:r w:rsidRPr="00E70811">
        <w:rPr>
          <w:rFonts w:eastAsia="Times New Roman"/>
          <w:kern w:val="0"/>
          <w:rtl/>
        </w:rPr>
        <w:t>وليقم معها أو بعدها بقدر الطاقة</w:t>
      </w:r>
      <w:r>
        <w:rPr>
          <w:rFonts w:eastAsia="Times New Roman"/>
          <w:kern w:val="0"/>
          <w:rtl/>
        </w:rPr>
        <w:t>،</w:t>
      </w:r>
      <w:r w:rsidRPr="00E70811">
        <w:rPr>
          <w:rFonts w:eastAsia="Times New Roman"/>
          <w:kern w:val="0"/>
          <w:rtl/>
        </w:rPr>
        <w:t> </w:t>
      </w:r>
    </w:p>
    <w:p w14:paraId="220EB2B0"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بيان شروط صحة الصلاة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طهارة الحدث والخبث شرط لصلاة طهارة حدث وخبث وإن رعف قبلها ودام</w:t>
      </w:r>
      <w:r>
        <w:rPr>
          <w:rFonts w:eastAsia="Times New Roman"/>
          <w:kern w:val="0"/>
          <w:rtl/>
        </w:rPr>
        <w:t xml:space="preserve">، </w:t>
      </w:r>
      <w:r w:rsidRPr="00E70811">
        <w:rPr>
          <w:rFonts w:eastAsia="Times New Roman"/>
          <w:kern w:val="0"/>
          <w:rtl/>
        </w:rPr>
        <w:t>أخر لآخر الاختياري وصلى</w:t>
      </w:r>
      <w:r>
        <w:rPr>
          <w:rFonts w:eastAsia="Times New Roman"/>
          <w:kern w:val="0"/>
          <w:rtl/>
        </w:rPr>
        <w:t xml:space="preserve">، </w:t>
      </w:r>
      <w:r w:rsidRPr="00E70811">
        <w:rPr>
          <w:rFonts w:eastAsia="Times New Roman"/>
          <w:kern w:val="0"/>
          <w:rtl/>
        </w:rPr>
        <w:t>أو فيها وإن عيدا أو جنازة وظن دوامه له أتمها</w:t>
      </w:r>
      <w:r>
        <w:rPr>
          <w:rFonts w:eastAsia="Times New Roman"/>
          <w:kern w:val="0"/>
          <w:rtl/>
        </w:rPr>
        <w:t xml:space="preserve">، </w:t>
      </w:r>
      <w:r w:rsidRPr="00E70811">
        <w:rPr>
          <w:rFonts w:eastAsia="Times New Roman"/>
          <w:kern w:val="0"/>
          <w:rtl/>
        </w:rPr>
        <w:t>إن لم يلطخ فرش مسجد</w:t>
      </w:r>
      <w:r>
        <w:rPr>
          <w:rFonts w:eastAsia="Times New Roman"/>
          <w:kern w:val="0"/>
          <w:rtl/>
        </w:rPr>
        <w:t xml:space="preserve">، </w:t>
      </w:r>
      <w:r w:rsidRPr="00E70811">
        <w:rPr>
          <w:rFonts w:eastAsia="Times New Roman"/>
          <w:kern w:val="0"/>
          <w:rtl/>
        </w:rPr>
        <w:t>وأومأ لخوف تأذيه أو تلطخ ثوبه - لا جسده - وإن لم يظن ورشح فتله بأنامل يسراه</w:t>
      </w:r>
      <w:r>
        <w:rPr>
          <w:rFonts w:eastAsia="Times New Roman"/>
          <w:kern w:val="0"/>
          <w:rtl/>
        </w:rPr>
        <w:t xml:space="preserve">، </w:t>
      </w:r>
      <w:r w:rsidRPr="00E70811">
        <w:rPr>
          <w:rFonts w:eastAsia="Times New Roman"/>
          <w:kern w:val="0"/>
          <w:rtl/>
        </w:rPr>
        <w:t>فإن زاد عن درهم قطع</w:t>
      </w:r>
      <w:r>
        <w:rPr>
          <w:rFonts w:eastAsia="Times New Roman"/>
          <w:kern w:val="0"/>
          <w:rtl/>
        </w:rPr>
        <w:t>،</w:t>
      </w:r>
      <w:r w:rsidRPr="00E70811">
        <w:rPr>
          <w:rFonts w:eastAsia="Times New Roman"/>
          <w:kern w:val="0"/>
          <w:rtl/>
        </w:rPr>
        <w:t> كأن لطخه</w:t>
      </w:r>
      <w:r>
        <w:rPr>
          <w:rFonts w:eastAsia="Times New Roman"/>
          <w:kern w:val="0"/>
          <w:rtl/>
        </w:rPr>
        <w:t xml:space="preserve">، </w:t>
      </w:r>
      <w:r w:rsidRPr="00E70811">
        <w:rPr>
          <w:rFonts w:eastAsia="Times New Roman"/>
          <w:kern w:val="0"/>
          <w:rtl/>
        </w:rPr>
        <w:t>أو خشي تلوث مسجد</w:t>
      </w:r>
      <w:r>
        <w:rPr>
          <w:rFonts w:eastAsia="Times New Roman"/>
          <w:kern w:val="0"/>
          <w:rtl/>
        </w:rPr>
        <w:t xml:space="preserve">، </w:t>
      </w:r>
      <w:r w:rsidRPr="00E70811">
        <w:rPr>
          <w:rFonts w:eastAsia="Times New Roman"/>
          <w:kern w:val="0"/>
          <w:rtl/>
        </w:rPr>
        <w:t>وإلا فله القطع</w:t>
      </w:r>
      <w:r>
        <w:rPr>
          <w:rFonts w:eastAsia="Times New Roman"/>
          <w:kern w:val="0"/>
          <w:rtl/>
        </w:rPr>
        <w:t>،</w:t>
      </w:r>
      <w:r w:rsidRPr="00E70811">
        <w:rPr>
          <w:rFonts w:eastAsia="Times New Roman"/>
          <w:kern w:val="0"/>
          <w:rtl/>
        </w:rPr>
        <w:t> وندب البناء</w:t>
      </w:r>
      <w:r>
        <w:rPr>
          <w:rFonts w:eastAsia="Times New Roman"/>
          <w:kern w:val="0"/>
          <w:rtl/>
        </w:rPr>
        <w:t xml:space="preserve">، </w:t>
      </w:r>
      <w:r w:rsidRPr="00E70811">
        <w:rPr>
          <w:rFonts w:eastAsia="Times New Roman"/>
          <w:kern w:val="0"/>
          <w:rtl/>
        </w:rPr>
        <w:t>فيخرج ممسك أنفه ليغسل</w:t>
      </w:r>
      <w:r>
        <w:rPr>
          <w:rFonts w:eastAsia="Times New Roman"/>
          <w:kern w:val="0"/>
          <w:rtl/>
        </w:rPr>
        <w:t xml:space="preserve">، </w:t>
      </w:r>
      <w:r w:rsidRPr="00E70811">
        <w:rPr>
          <w:rFonts w:eastAsia="Times New Roman"/>
          <w:kern w:val="0"/>
          <w:rtl/>
        </w:rPr>
        <w:t>إن لم يجاوز أقرب مكان ممكن قرب</w:t>
      </w:r>
      <w:r>
        <w:rPr>
          <w:rFonts w:eastAsia="Times New Roman"/>
          <w:kern w:val="0"/>
          <w:rtl/>
        </w:rPr>
        <w:t xml:space="preserve">، </w:t>
      </w:r>
      <w:r w:rsidRPr="00E70811">
        <w:rPr>
          <w:rFonts w:eastAsia="Times New Roman"/>
          <w:kern w:val="0"/>
          <w:rtl/>
        </w:rPr>
        <w:t>ويستدبر قبلة بلا عذر</w:t>
      </w:r>
      <w:r>
        <w:rPr>
          <w:rFonts w:eastAsia="Times New Roman"/>
          <w:kern w:val="0"/>
          <w:rtl/>
        </w:rPr>
        <w:t xml:space="preserve">، </w:t>
      </w:r>
      <w:r w:rsidRPr="00E70811">
        <w:rPr>
          <w:rFonts w:eastAsia="Times New Roman"/>
          <w:kern w:val="0"/>
          <w:rtl/>
        </w:rPr>
        <w:t>ويطأ نجسا</w:t>
      </w:r>
      <w:r>
        <w:rPr>
          <w:rFonts w:eastAsia="Times New Roman"/>
          <w:kern w:val="0"/>
          <w:rtl/>
        </w:rPr>
        <w:t xml:space="preserve">، </w:t>
      </w:r>
      <w:r w:rsidRPr="00E70811">
        <w:rPr>
          <w:rFonts w:eastAsia="Times New Roman"/>
          <w:kern w:val="0"/>
          <w:rtl/>
        </w:rPr>
        <w:t>ويتكلم ولو سهوا وإن كان بجماعة</w:t>
      </w:r>
      <w:r>
        <w:rPr>
          <w:rFonts w:eastAsia="Times New Roman"/>
          <w:kern w:val="0"/>
          <w:rtl/>
        </w:rPr>
        <w:t>،</w:t>
      </w:r>
      <w:r w:rsidRPr="00E70811">
        <w:rPr>
          <w:rFonts w:eastAsia="Times New Roman"/>
          <w:kern w:val="0"/>
          <w:rtl/>
        </w:rPr>
        <w:t> واستخلف الامام</w:t>
      </w:r>
      <w:r>
        <w:rPr>
          <w:rFonts w:eastAsia="Times New Roman"/>
          <w:kern w:val="0"/>
          <w:rtl/>
        </w:rPr>
        <w:t xml:space="preserve">، </w:t>
      </w:r>
      <w:r w:rsidRPr="00E70811">
        <w:rPr>
          <w:rFonts w:eastAsia="Times New Roman"/>
          <w:kern w:val="0"/>
          <w:rtl/>
        </w:rPr>
        <w:t>وفي بناء الفذ خلاف</w:t>
      </w:r>
      <w:r>
        <w:rPr>
          <w:rFonts w:eastAsia="Times New Roman"/>
          <w:kern w:val="0"/>
          <w:rtl/>
        </w:rPr>
        <w:t>،</w:t>
      </w:r>
      <w:r w:rsidRPr="00E70811">
        <w:rPr>
          <w:rFonts w:eastAsia="Times New Roman"/>
          <w:kern w:val="0"/>
          <w:rtl/>
        </w:rPr>
        <w:t> وإذا بنى لم يعتد إلا بركعة كملت</w:t>
      </w:r>
      <w:r>
        <w:rPr>
          <w:rFonts w:eastAsia="Times New Roman"/>
          <w:kern w:val="0"/>
          <w:rtl/>
        </w:rPr>
        <w:t>،</w:t>
      </w:r>
      <w:r w:rsidRPr="00E70811">
        <w:rPr>
          <w:rFonts w:eastAsia="Times New Roman"/>
          <w:kern w:val="0"/>
          <w:rtl/>
        </w:rPr>
        <w:t xml:space="preserve"> وأتم مكانه إن ظن فراغ إمامه وأمكن وإلا </w:t>
      </w:r>
      <w:r w:rsidRPr="00E70811">
        <w:rPr>
          <w:rFonts w:eastAsia="Times New Roman" w:hint="cs"/>
          <w:kern w:val="0"/>
          <w:rtl/>
        </w:rPr>
        <w:t>فالأقرب</w:t>
      </w:r>
      <w:r w:rsidRPr="00E70811">
        <w:rPr>
          <w:rFonts w:eastAsia="Times New Roman"/>
          <w:kern w:val="0"/>
          <w:rtl/>
        </w:rPr>
        <w:t xml:space="preserve"> إليه وإلا بطلت</w:t>
      </w:r>
      <w:r>
        <w:rPr>
          <w:rFonts w:eastAsia="Times New Roman"/>
          <w:kern w:val="0"/>
          <w:rtl/>
        </w:rPr>
        <w:t>،</w:t>
      </w:r>
      <w:r w:rsidRPr="00E70811">
        <w:rPr>
          <w:rFonts w:eastAsia="Times New Roman"/>
          <w:kern w:val="0"/>
          <w:rtl/>
        </w:rPr>
        <w:t> ورجع إن ظن بقاءه</w:t>
      </w:r>
      <w:r>
        <w:rPr>
          <w:rFonts w:eastAsia="Times New Roman"/>
          <w:kern w:val="0"/>
          <w:rtl/>
        </w:rPr>
        <w:t xml:space="preserve">، </w:t>
      </w:r>
      <w:r w:rsidRPr="00E70811">
        <w:rPr>
          <w:rFonts w:eastAsia="Times New Roman"/>
          <w:kern w:val="0"/>
          <w:rtl/>
        </w:rPr>
        <w:t xml:space="preserve">أو شك ولو بتشهد وفي الجمعة مطلقا </w:t>
      </w:r>
      <w:r w:rsidRPr="00E70811">
        <w:rPr>
          <w:rFonts w:eastAsia="Times New Roman" w:hint="cs"/>
          <w:kern w:val="0"/>
          <w:rtl/>
        </w:rPr>
        <w:t>لأول</w:t>
      </w:r>
      <w:r w:rsidRPr="00E70811">
        <w:rPr>
          <w:rFonts w:eastAsia="Times New Roman"/>
          <w:kern w:val="0"/>
          <w:rtl/>
        </w:rPr>
        <w:t xml:space="preserve"> الجامع</w:t>
      </w:r>
      <w:r>
        <w:rPr>
          <w:rFonts w:eastAsia="Times New Roman"/>
          <w:kern w:val="0"/>
          <w:rtl/>
        </w:rPr>
        <w:t xml:space="preserve">، </w:t>
      </w:r>
      <w:r w:rsidRPr="00E70811">
        <w:rPr>
          <w:rFonts w:eastAsia="Times New Roman"/>
          <w:kern w:val="0"/>
          <w:rtl/>
        </w:rPr>
        <w:t>وإلا بطلتا</w:t>
      </w:r>
      <w:r>
        <w:rPr>
          <w:rFonts w:eastAsia="Times New Roman"/>
          <w:kern w:val="0"/>
          <w:rtl/>
        </w:rPr>
        <w:t xml:space="preserve">، </w:t>
      </w:r>
      <w:r w:rsidRPr="00E70811">
        <w:rPr>
          <w:rFonts w:eastAsia="Times New Roman"/>
          <w:kern w:val="0"/>
          <w:rtl/>
        </w:rPr>
        <w:t>وإن لم يتم ركعة في الجمعة</w:t>
      </w:r>
      <w:r>
        <w:rPr>
          <w:rFonts w:eastAsia="Times New Roman"/>
          <w:kern w:val="0"/>
          <w:rtl/>
        </w:rPr>
        <w:t xml:space="preserve">، </w:t>
      </w:r>
      <w:r w:rsidRPr="00E70811">
        <w:rPr>
          <w:rFonts w:eastAsia="Times New Roman"/>
          <w:kern w:val="0"/>
          <w:rtl/>
        </w:rPr>
        <w:t>ابتدأ ظهرا بإحرام وسلم وانصرف إن رعف بعد سلام إمامه لا قبله</w:t>
      </w:r>
      <w:r>
        <w:rPr>
          <w:rFonts w:eastAsia="Times New Roman"/>
          <w:kern w:val="0"/>
          <w:rtl/>
        </w:rPr>
        <w:t xml:space="preserve">، </w:t>
      </w:r>
      <w:r w:rsidRPr="00E70811">
        <w:rPr>
          <w:rFonts w:eastAsia="Times New Roman"/>
          <w:kern w:val="0"/>
          <w:rtl/>
        </w:rPr>
        <w:t>ولا يبني بغيره كظنه فخرج فظهر نفيه</w:t>
      </w:r>
      <w:r>
        <w:rPr>
          <w:rFonts w:eastAsia="Times New Roman"/>
          <w:kern w:val="0"/>
          <w:rtl/>
        </w:rPr>
        <w:t xml:space="preserve">، </w:t>
      </w:r>
      <w:r w:rsidRPr="00E70811">
        <w:rPr>
          <w:rFonts w:eastAsia="Times New Roman"/>
          <w:kern w:val="0"/>
          <w:rtl/>
        </w:rPr>
        <w:t>ومن ذرعه قئ لم تبطل صلاته</w:t>
      </w:r>
      <w:r>
        <w:rPr>
          <w:rFonts w:eastAsia="Times New Roman"/>
          <w:kern w:val="0"/>
          <w:rtl/>
        </w:rPr>
        <w:t xml:space="preserve">، </w:t>
      </w:r>
      <w:r w:rsidRPr="00E70811">
        <w:rPr>
          <w:rFonts w:eastAsia="Times New Roman"/>
          <w:kern w:val="0"/>
          <w:rtl/>
        </w:rPr>
        <w:t>وإذا اجتمع بناء وقضاء لراعف أدرك الوسطيين أو إحداهما</w:t>
      </w:r>
      <w:r>
        <w:rPr>
          <w:rFonts w:eastAsia="Times New Roman"/>
          <w:kern w:val="0"/>
          <w:rtl/>
        </w:rPr>
        <w:t xml:space="preserve">، </w:t>
      </w:r>
      <w:r w:rsidRPr="00E70811">
        <w:rPr>
          <w:rFonts w:eastAsia="Times New Roman"/>
          <w:kern w:val="0"/>
          <w:rtl/>
        </w:rPr>
        <w:t>أو لحاضر أدرك ثانية صلاة مسافر</w:t>
      </w:r>
      <w:r>
        <w:rPr>
          <w:rFonts w:eastAsia="Times New Roman"/>
          <w:kern w:val="0"/>
          <w:rtl/>
        </w:rPr>
        <w:t xml:space="preserve">، </w:t>
      </w:r>
      <w:r w:rsidRPr="00E70811">
        <w:rPr>
          <w:rFonts w:eastAsia="Times New Roman"/>
          <w:kern w:val="0"/>
          <w:rtl/>
        </w:rPr>
        <w:t>أو خوف بحضر</w:t>
      </w:r>
      <w:r>
        <w:rPr>
          <w:rFonts w:eastAsia="Times New Roman"/>
          <w:kern w:val="0"/>
          <w:rtl/>
        </w:rPr>
        <w:t xml:space="preserve">، </w:t>
      </w:r>
      <w:r w:rsidRPr="00E70811">
        <w:rPr>
          <w:rFonts w:eastAsia="Times New Roman"/>
          <w:kern w:val="0"/>
          <w:rtl/>
        </w:rPr>
        <w:t>قدم البناء وجلس في آخرة الامام</w:t>
      </w:r>
      <w:r>
        <w:rPr>
          <w:rFonts w:eastAsia="Times New Roman"/>
          <w:kern w:val="0"/>
          <w:rtl/>
        </w:rPr>
        <w:t xml:space="preserve">، </w:t>
      </w:r>
      <w:r w:rsidRPr="00E70811">
        <w:rPr>
          <w:rFonts w:eastAsia="Times New Roman"/>
          <w:kern w:val="0"/>
          <w:rtl/>
        </w:rPr>
        <w:t>ولو لم تكن ثانيته</w:t>
      </w:r>
      <w:r>
        <w:rPr>
          <w:rFonts w:eastAsia="Times New Roman"/>
          <w:kern w:val="0"/>
          <w:rtl/>
        </w:rPr>
        <w:t>،</w:t>
      </w:r>
      <w:r w:rsidRPr="00E70811">
        <w:rPr>
          <w:rFonts w:eastAsia="Times New Roman"/>
          <w:kern w:val="0"/>
          <w:rtl/>
        </w:rPr>
        <w:t> </w:t>
      </w:r>
    </w:p>
    <w:p w14:paraId="28E9C5E2"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ستر العورة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هل ستر عورته بكثيف وإن بإعارة</w:t>
      </w:r>
      <w:r>
        <w:rPr>
          <w:rFonts w:eastAsia="Times New Roman"/>
          <w:kern w:val="0"/>
          <w:rtl/>
        </w:rPr>
        <w:t xml:space="preserve">، </w:t>
      </w:r>
      <w:r w:rsidRPr="00E70811">
        <w:rPr>
          <w:rFonts w:eastAsia="Times New Roman"/>
          <w:kern w:val="0"/>
          <w:rtl/>
        </w:rPr>
        <w:t>أو طلب</w:t>
      </w:r>
      <w:r>
        <w:rPr>
          <w:rFonts w:eastAsia="Times New Roman"/>
          <w:kern w:val="0"/>
          <w:rtl/>
        </w:rPr>
        <w:t xml:space="preserve">، </w:t>
      </w:r>
      <w:r w:rsidRPr="00E70811">
        <w:rPr>
          <w:rFonts w:eastAsia="Times New Roman"/>
          <w:kern w:val="0"/>
          <w:rtl/>
        </w:rPr>
        <w:t>أو نجس وحده</w:t>
      </w:r>
      <w:r>
        <w:rPr>
          <w:rFonts w:eastAsia="Times New Roman"/>
          <w:kern w:val="0"/>
          <w:rtl/>
        </w:rPr>
        <w:t xml:space="preserve">، </w:t>
      </w:r>
      <w:r w:rsidRPr="00E70811">
        <w:rPr>
          <w:rFonts w:eastAsia="Times New Roman"/>
          <w:kern w:val="0"/>
          <w:rtl/>
        </w:rPr>
        <w:t>كحرير</w:t>
      </w:r>
      <w:r>
        <w:rPr>
          <w:rFonts w:eastAsia="Times New Roman"/>
          <w:kern w:val="0"/>
          <w:rtl/>
        </w:rPr>
        <w:t xml:space="preserve">، </w:t>
      </w:r>
      <w:r w:rsidRPr="00E70811">
        <w:rPr>
          <w:rFonts w:eastAsia="Times New Roman"/>
          <w:kern w:val="0"/>
          <w:rtl/>
        </w:rPr>
        <w:t>وهو مقدم شرط إن ذكر وقدر</w:t>
      </w:r>
      <w:r>
        <w:rPr>
          <w:rFonts w:eastAsia="Times New Roman"/>
          <w:kern w:val="0"/>
          <w:rtl/>
        </w:rPr>
        <w:t xml:space="preserve">، </w:t>
      </w:r>
      <w:r w:rsidRPr="00E70811">
        <w:rPr>
          <w:rFonts w:eastAsia="Times New Roman"/>
          <w:kern w:val="0"/>
          <w:rtl/>
        </w:rPr>
        <w:t>وإن بخلوة للصلاة</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وهي من رجل وأمة</w:t>
      </w:r>
      <w:r>
        <w:rPr>
          <w:rFonts w:eastAsia="Times New Roman"/>
          <w:kern w:val="0"/>
          <w:rtl/>
        </w:rPr>
        <w:t xml:space="preserve">، </w:t>
      </w:r>
      <w:r w:rsidRPr="00E70811">
        <w:rPr>
          <w:rFonts w:eastAsia="Times New Roman"/>
          <w:kern w:val="0"/>
          <w:rtl/>
        </w:rPr>
        <w:t>وإن بشائبة وحرة مع امرأة</w:t>
      </w:r>
      <w:r>
        <w:rPr>
          <w:rFonts w:eastAsia="Times New Roman"/>
          <w:kern w:val="0"/>
          <w:rtl/>
        </w:rPr>
        <w:t xml:space="preserve">، </w:t>
      </w:r>
      <w:r w:rsidRPr="00E70811">
        <w:rPr>
          <w:rFonts w:eastAsia="Times New Roman"/>
          <w:kern w:val="0"/>
          <w:rtl/>
        </w:rPr>
        <w:t>ما بين سرة وركبة</w:t>
      </w:r>
      <w:r>
        <w:rPr>
          <w:rFonts w:eastAsia="Times New Roman"/>
          <w:kern w:val="0"/>
          <w:rtl/>
        </w:rPr>
        <w:t xml:space="preserve">، </w:t>
      </w:r>
      <w:r w:rsidRPr="00E70811">
        <w:rPr>
          <w:rFonts w:eastAsia="Times New Roman"/>
          <w:kern w:val="0"/>
          <w:rtl/>
        </w:rPr>
        <w:t>ومع أجنبي - غير الوجه والكفين - </w:t>
      </w:r>
      <w:r>
        <w:rPr>
          <w:rFonts w:eastAsia="Times New Roman" w:hint="cs"/>
          <w:kern w:val="0"/>
          <w:rtl/>
        </w:rPr>
        <w:t xml:space="preserve"> </w:t>
      </w:r>
      <w:r w:rsidRPr="00E70811">
        <w:rPr>
          <w:rFonts w:eastAsia="Times New Roman"/>
          <w:kern w:val="0"/>
          <w:rtl/>
        </w:rPr>
        <w:t>وأعادت لصدرها</w:t>
      </w:r>
      <w:r>
        <w:rPr>
          <w:rFonts w:eastAsia="Times New Roman"/>
          <w:kern w:val="0"/>
          <w:rtl/>
        </w:rPr>
        <w:t xml:space="preserve">، </w:t>
      </w:r>
      <w:r w:rsidRPr="00E70811">
        <w:rPr>
          <w:rFonts w:eastAsia="Times New Roman"/>
          <w:kern w:val="0"/>
          <w:rtl/>
        </w:rPr>
        <w:t>وأطرافها</w:t>
      </w:r>
      <w:r>
        <w:rPr>
          <w:rFonts w:eastAsia="Times New Roman"/>
          <w:kern w:val="0"/>
          <w:rtl/>
        </w:rPr>
        <w:t xml:space="preserve">، </w:t>
      </w:r>
      <w:r w:rsidRPr="00E70811">
        <w:rPr>
          <w:rFonts w:eastAsia="Times New Roman"/>
          <w:kern w:val="0"/>
          <w:rtl/>
        </w:rPr>
        <w:t>بوقت</w:t>
      </w:r>
      <w:r>
        <w:rPr>
          <w:rFonts w:eastAsia="Times New Roman"/>
          <w:kern w:val="0"/>
          <w:rtl/>
        </w:rPr>
        <w:t xml:space="preserve">، </w:t>
      </w:r>
      <w:r w:rsidRPr="00E70811">
        <w:rPr>
          <w:rFonts w:eastAsia="Times New Roman"/>
          <w:kern w:val="0"/>
          <w:rtl/>
        </w:rPr>
        <w:t>ككشف أمة فخذا</w:t>
      </w:r>
      <w:r>
        <w:rPr>
          <w:rFonts w:eastAsia="Times New Roman"/>
          <w:kern w:val="0"/>
          <w:rtl/>
        </w:rPr>
        <w:t xml:space="preserve">، </w:t>
      </w:r>
      <w:r w:rsidRPr="00E70811">
        <w:rPr>
          <w:rFonts w:eastAsia="Times New Roman"/>
          <w:kern w:val="0"/>
          <w:rtl/>
        </w:rPr>
        <w:t>لا رجل</w:t>
      </w:r>
      <w:r>
        <w:rPr>
          <w:rFonts w:eastAsia="Times New Roman"/>
          <w:kern w:val="0"/>
          <w:rtl/>
        </w:rPr>
        <w:t xml:space="preserve">، </w:t>
      </w:r>
      <w:r w:rsidRPr="00E70811">
        <w:rPr>
          <w:rFonts w:eastAsia="Times New Roman"/>
          <w:kern w:val="0"/>
          <w:rtl/>
        </w:rPr>
        <w:t>ومع محرم غير الوجه والاطراف</w:t>
      </w:r>
      <w:r>
        <w:rPr>
          <w:rFonts w:eastAsia="Times New Roman"/>
          <w:kern w:val="0"/>
          <w:rtl/>
        </w:rPr>
        <w:t xml:space="preserve">، </w:t>
      </w:r>
      <w:r w:rsidRPr="00E70811">
        <w:rPr>
          <w:rFonts w:eastAsia="Times New Roman"/>
          <w:kern w:val="0"/>
          <w:rtl/>
        </w:rPr>
        <w:t>وترى من الاجنبي ما يراه من محرمه</w:t>
      </w:r>
      <w:r>
        <w:rPr>
          <w:rFonts w:eastAsia="Times New Roman"/>
          <w:kern w:val="0"/>
          <w:rtl/>
        </w:rPr>
        <w:t xml:space="preserve">، </w:t>
      </w:r>
      <w:r w:rsidRPr="00E70811">
        <w:rPr>
          <w:rFonts w:eastAsia="Times New Roman"/>
          <w:kern w:val="0"/>
          <w:rtl/>
        </w:rPr>
        <w:lastRenderedPageBreak/>
        <w:t>ومن المحرم كرجل مع مثله</w:t>
      </w:r>
      <w:r>
        <w:rPr>
          <w:rFonts w:eastAsia="Times New Roman"/>
          <w:kern w:val="0"/>
          <w:rtl/>
        </w:rPr>
        <w:t xml:space="preserve">، </w:t>
      </w:r>
      <w:r w:rsidRPr="00E70811">
        <w:rPr>
          <w:rFonts w:eastAsia="Times New Roman"/>
          <w:kern w:val="0"/>
          <w:rtl/>
        </w:rPr>
        <w:t>ولا تطلب أمة بتغطية رأس</w:t>
      </w:r>
      <w:r>
        <w:rPr>
          <w:rFonts w:eastAsia="Times New Roman"/>
          <w:kern w:val="0"/>
          <w:rtl/>
        </w:rPr>
        <w:t xml:space="preserve">، </w:t>
      </w:r>
      <w:r w:rsidRPr="00E70811">
        <w:rPr>
          <w:rFonts w:eastAsia="Times New Roman"/>
          <w:kern w:val="0"/>
          <w:rtl/>
        </w:rPr>
        <w:t>وندب سترها بخلوة</w:t>
      </w:r>
      <w:r>
        <w:rPr>
          <w:rFonts w:eastAsia="Times New Roman"/>
          <w:kern w:val="0"/>
          <w:rtl/>
        </w:rPr>
        <w:t xml:space="preserve">، </w:t>
      </w:r>
      <w:r w:rsidRPr="00E70811">
        <w:rPr>
          <w:rFonts w:eastAsia="Times New Roman"/>
          <w:kern w:val="0"/>
          <w:rtl/>
        </w:rPr>
        <w:t>ولام ولد</w:t>
      </w:r>
      <w:r>
        <w:rPr>
          <w:rFonts w:eastAsia="Times New Roman"/>
          <w:kern w:val="0"/>
          <w:rtl/>
        </w:rPr>
        <w:t xml:space="preserve">، </w:t>
      </w:r>
      <w:r w:rsidRPr="00E70811">
        <w:rPr>
          <w:rFonts w:eastAsia="Times New Roman"/>
          <w:kern w:val="0"/>
          <w:rtl/>
        </w:rPr>
        <w:t>وصغيرة</w:t>
      </w:r>
      <w:r>
        <w:rPr>
          <w:rFonts w:eastAsia="Times New Roman"/>
          <w:kern w:val="0"/>
          <w:rtl/>
        </w:rPr>
        <w:t xml:space="preserve">، </w:t>
      </w:r>
      <w:r w:rsidRPr="00E70811">
        <w:rPr>
          <w:rFonts w:eastAsia="Times New Roman"/>
          <w:kern w:val="0"/>
          <w:rtl/>
        </w:rPr>
        <w:t>ستر واجب على الحرة</w:t>
      </w:r>
      <w:r>
        <w:rPr>
          <w:rFonts w:eastAsia="Times New Roman"/>
          <w:kern w:val="0"/>
          <w:rtl/>
        </w:rPr>
        <w:t xml:space="preserve">، </w:t>
      </w:r>
      <w:r w:rsidRPr="00E70811">
        <w:rPr>
          <w:rFonts w:eastAsia="Times New Roman"/>
          <w:kern w:val="0"/>
          <w:rtl/>
        </w:rPr>
        <w:t>وأعادت إن راهقت للاصفرار</w:t>
      </w:r>
      <w:r>
        <w:rPr>
          <w:rFonts w:eastAsia="Times New Roman"/>
          <w:kern w:val="0"/>
          <w:rtl/>
        </w:rPr>
        <w:t xml:space="preserve">، </w:t>
      </w:r>
      <w:r w:rsidRPr="00E70811">
        <w:rPr>
          <w:rFonts w:eastAsia="Times New Roman"/>
          <w:kern w:val="0"/>
          <w:rtl/>
        </w:rPr>
        <w:t>ككبيرة</w:t>
      </w:r>
      <w:r>
        <w:rPr>
          <w:rFonts w:eastAsia="Times New Roman"/>
          <w:kern w:val="0"/>
          <w:rtl/>
        </w:rPr>
        <w:t xml:space="preserve">، </w:t>
      </w:r>
      <w:r w:rsidRPr="00E70811">
        <w:rPr>
          <w:rFonts w:eastAsia="Times New Roman"/>
          <w:kern w:val="0"/>
          <w:rtl/>
        </w:rPr>
        <w:t>إن تركت القناع</w:t>
      </w:r>
      <w:r>
        <w:rPr>
          <w:rFonts w:eastAsia="Times New Roman"/>
          <w:kern w:val="0"/>
          <w:rtl/>
        </w:rPr>
        <w:t xml:space="preserve">، </w:t>
      </w:r>
      <w:r w:rsidRPr="00E70811">
        <w:rPr>
          <w:rFonts w:eastAsia="Times New Roman"/>
          <w:kern w:val="0"/>
          <w:rtl/>
        </w:rPr>
        <w:t>كمصل بحرير</w:t>
      </w:r>
      <w:r>
        <w:rPr>
          <w:rFonts w:eastAsia="Times New Roman"/>
          <w:kern w:val="0"/>
          <w:rtl/>
        </w:rPr>
        <w:t xml:space="preserve">، </w:t>
      </w:r>
      <w:r w:rsidRPr="00E70811">
        <w:rPr>
          <w:rFonts w:eastAsia="Times New Roman"/>
          <w:kern w:val="0"/>
          <w:rtl/>
        </w:rPr>
        <w:t>وإن انفرد</w:t>
      </w:r>
      <w:r>
        <w:rPr>
          <w:rFonts w:eastAsia="Times New Roman"/>
          <w:kern w:val="0"/>
          <w:rtl/>
        </w:rPr>
        <w:t xml:space="preserve">، </w:t>
      </w:r>
      <w:r w:rsidRPr="00E70811">
        <w:rPr>
          <w:rFonts w:eastAsia="Times New Roman"/>
          <w:kern w:val="0"/>
          <w:rtl/>
        </w:rPr>
        <w:t>أو بنجس بغير أو بوجود مطهر</w:t>
      </w:r>
      <w:r>
        <w:rPr>
          <w:rFonts w:eastAsia="Times New Roman"/>
          <w:kern w:val="0"/>
          <w:rtl/>
        </w:rPr>
        <w:t xml:space="preserve">، </w:t>
      </w:r>
      <w:r w:rsidRPr="00E70811">
        <w:rPr>
          <w:rFonts w:eastAsia="Times New Roman"/>
          <w:kern w:val="0"/>
          <w:rtl/>
        </w:rPr>
        <w:t>وإن ظن عدم صلاته وصلى بطاهر</w:t>
      </w:r>
      <w:r>
        <w:rPr>
          <w:rFonts w:eastAsia="Times New Roman"/>
          <w:kern w:val="0"/>
          <w:rtl/>
        </w:rPr>
        <w:t xml:space="preserve">، </w:t>
      </w:r>
      <w:r w:rsidRPr="00E70811">
        <w:rPr>
          <w:rFonts w:eastAsia="Times New Roman"/>
          <w:kern w:val="0"/>
          <w:rtl/>
        </w:rPr>
        <w:t>لا عاجز صلى عريانا</w:t>
      </w:r>
      <w:r>
        <w:rPr>
          <w:rFonts w:eastAsia="Times New Roman"/>
          <w:kern w:val="0"/>
          <w:rtl/>
        </w:rPr>
        <w:t xml:space="preserve">، </w:t>
      </w:r>
      <w:r w:rsidRPr="00E70811">
        <w:rPr>
          <w:rFonts w:eastAsia="Times New Roman"/>
          <w:kern w:val="0"/>
          <w:rtl/>
        </w:rPr>
        <w:t>كفائتة وكره محدد</w:t>
      </w:r>
      <w:r>
        <w:rPr>
          <w:rFonts w:eastAsia="Times New Roman"/>
          <w:kern w:val="0"/>
          <w:rtl/>
        </w:rPr>
        <w:t xml:space="preserve">، </w:t>
      </w:r>
      <w:r w:rsidRPr="00E70811">
        <w:rPr>
          <w:rFonts w:eastAsia="Times New Roman"/>
          <w:kern w:val="0"/>
          <w:rtl/>
        </w:rPr>
        <w:t>لا بربح</w:t>
      </w:r>
      <w:r>
        <w:rPr>
          <w:rFonts w:eastAsia="Times New Roman"/>
          <w:kern w:val="0"/>
          <w:rtl/>
        </w:rPr>
        <w:t xml:space="preserve">، </w:t>
      </w:r>
      <w:r w:rsidRPr="00E70811">
        <w:rPr>
          <w:rFonts w:eastAsia="Times New Roman"/>
          <w:kern w:val="0"/>
          <w:rtl/>
        </w:rPr>
        <w:t>وانتقاب امرأة ككف كم وشعر لصلاة وتلثم ككشف مشتر صدرا أو ساقا وصماء بستر وإلا منعت كاحتباء لا ستر معه وعصى</w:t>
      </w:r>
      <w:r>
        <w:rPr>
          <w:rFonts w:eastAsia="Times New Roman"/>
          <w:kern w:val="0"/>
          <w:rtl/>
        </w:rPr>
        <w:t>،</w:t>
      </w:r>
      <w:r w:rsidRPr="00E70811">
        <w:rPr>
          <w:rFonts w:eastAsia="Times New Roman"/>
          <w:kern w:val="0"/>
          <w:rtl/>
        </w:rPr>
        <w:t> وصحت إن لبس حريرا</w:t>
      </w:r>
      <w:r>
        <w:rPr>
          <w:rFonts w:eastAsia="Times New Roman"/>
          <w:kern w:val="0"/>
          <w:rtl/>
        </w:rPr>
        <w:t xml:space="preserve">، </w:t>
      </w:r>
      <w:r w:rsidRPr="00E70811">
        <w:rPr>
          <w:rFonts w:eastAsia="Times New Roman"/>
          <w:kern w:val="0"/>
          <w:rtl/>
        </w:rPr>
        <w:t>أو ذهبا</w:t>
      </w:r>
      <w:r>
        <w:rPr>
          <w:rFonts w:eastAsia="Times New Roman"/>
          <w:kern w:val="0"/>
          <w:rtl/>
        </w:rPr>
        <w:t xml:space="preserve">، </w:t>
      </w:r>
      <w:r w:rsidRPr="00E70811">
        <w:rPr>
          <w:rFonts w:eastAsia="Times New Roman"/>
          <w:kern w:val="0"/>
          <w:rtl/>
        </w:rPr>
        <w:t>أو سرق</w:t>
      </w:r>
      <w:r>
        <w:rPr>
          <w:rFonts w:eastAsia="Times New Roman"/>
          <w:kern w:val="0"/>
          <w:rtl/>
        </w:rPr>
        <w:t xml:space="preserve">، </w:t>
      </w:r>
      <w:r w:rsidRPr="00E70811">
        <w:rPr>
          <w:rFonts w:eastAsia="Times New Roman"/>
          <w:kern w:val="0"/>
          <w:rtl/>
        </w:rPr>
        <w:t>أو نظر محرما فيها</w:t>
      </w:r>
      <w:r>
        <w:rPr>
          <w:rFonts w:eastAsia="Times New Roman"/>
          <w:kern w:val="0"/>
          <w:rtl/>
        </w:rPr>
        <w:t xml:space="preserve">، </w:t>
      </w:r>
      <w:r w:rsidRPr="00E70811">
        <w:rPr>
          <w:rFonts w:eastAsia="Times New Roman"/>
          <w:kern w:val="0"/>
          <w:rtl/>
        </w:rPr>
        <w:t>وإن لم يجد إلا سترا لاحد فرجيه فثالثها يخير</w:t>
      </w:r>
      <w:r>
        <w:rPr>
          <w:rFonts w:eastAsia="Times New Roman"/>
          <w:kern w:val="0"/>
          <w:rtl/>
        </w:rPr>
        <w:t xml:space="preserve">، </w:t>
      </w:r>
      <w:r w:rsidRPr="00E70811">
        <w:rPr>
          <w:rFonts w:eastAsia="Times New Roman"/>
          <w:kern w:val="0"/>
          <w:rtl/>
        </w:rPr>
        <w:t>ومن عجز صلى عريانا</w:t>
      </w:r>
      <w:r>
        <w:rPr>
          <w:rFonts w:eastAsia="Times New Roman"/>
          <w:kern w:val="0"/>
          <w:rtl/>
        </w:rPr>
        <w:t xml:space="preserve">، </w:t>
      </w:r>
      <w:r w:rsidRPr="00E70811">
        <w:rPr>
          <w:rFonts w:eastAsia="Times New Roman"/>
          <w:kern w:val="0"/>
          <w:rtl/>
        </w:rPr>
        <w:t>فإن اجتمعوا بظلام فكالمستورين</w:t>
      </w:r>
      <w:r>
        <w:rPr>
          <w:rFonts w:eastAsia="Times New Roman"/>
          <w:kern w:val="0"/>
          <w:rtl/>
        </w:rPr>
        <w:t xml:space="preserve">، </w:t>
      </w:r>
      <w:r w:rsidRPr="00E70811">
        <w:rPr>
          <w:rFonts w:eastAsia="Times New Roman"/>
          <w:kern w:val="0"/>
          <w:rtl/>
        </w:rPr>
        <w:t>وإلا تفرقوا</w:t>
      </w:r>
      <w:r>
        <w:rPr>
          <w:rFonts w:eastAsia="Times New Roman"/>
          <w:kern w:val="0"/>
          <w:rtl/>
        </w:rPr>
        <w:t xml:space="preserve">، </w:t>
      </w:r>
      <w:r w:rsidRPr="00E70811">
        <w:rPr>
          <w:rFonts w:eastAsia="Times New Roman"/>
          <w:kern w:val="0"/>
          <w:rtl/>
        </w:rPr>
        <w:t>فإن لم يمكن صلوا قياما</w:t>
      </w:r>
      <w:r>
        <w:rPr>
          <w:rFonts w:eastAsia="Times New Roman"/>
          <w:kern w:val="0"/>
          <w:rtl/>
        </w:rPr>
        <w:t xml:space="preserve">، </w:t>
      </w:r>
      <w:r w:rsidRPr="00E70811">
        <w:rPr>
          <w:rFonts w:eastAsia="Times New Roman"/>
          <w:kern w:val="0"/>
          <w:rtl/>
        </w:rPr>
        <w:t>غاضين إمامهم وسطهم</w:t>
      </w:r>
      <w:r>
        <w:rPr>
          <w:rFonts w:eastAsia="Times New Roman"/>
          <w:kern w:val="0"/>
          <w:rtl/>
        </w:rPr>
        <w:t xml:space="preserve">، </w:t>
      </w:r>
      <w:r w:rsidRPr="00E70811">
        <w:rPr>
          <w:rFonts w:eastAsia="Times New Roman"/>
          <w:kern w:val="0"/>
          <w:rtl/>
        </w:rPr>
        <w:t>وإن علمت في صلاة بعتق مكشوفة رأس أو وجد عريان ثوبا استترا</w:t>
      </w:r>
      <w:r>
        <w:rPr>
          <w:rFonts w:eastAsia="Times New Roman"/>
          <w:kern w:val="0"/>
          <w:rtl/>
        </w:rPr>
        <w:t xml:space="preserve">، </w:t>
      </w:r>
      <w:r w:rsidRPr="00E70811">
        <w:rPr>
          <w:rFonts w:eastAsia="Times New Roman"/>
          <w:kern w:val="0"/>
          <w:rtl/>
        </w:rPr>
        <w:t>إن قرب</w:t>
      </w:r>
      <w:r>
        <w:rPr>
          <w:rFonts w:eastAsia="Times New Roman"/>
          <w:kern w:val="0"/>
          <w:rtl/>
        </w:rPr>
        <w:t xml:space="preserve">، </w:t>
      </w:r>
      <w:r w:rsidRPr="00E70811">
        <w:rPr>
          <w:rFonts w:eastAsia="Times New Roman"/>
          <w:kern w:val="0"/>
          <w:rtl/>
        </w:rPr>
        <w:t>وإلا أعادا بوقت</w:t>
      </w:r>
      <w:r>
        <w:rPr>
          <w:rFonts w:eastAsia="Times New Roman"/>
          <w:kern w:val="0"/>
          <w:rtl/>
        </w:rPr>
        <w:t xml:space="preserve">، </w:t>
      </w:r>
      <w:r w:rsidRPr="00E70811">
        <w:rPr>
          <w:rFonts w:eastAsia="Times New Roman"/>
          <w:kern w:val="0"/>
          <w:rtl/>
        </w:rPr>
        <w:t>وإن كان لعراة ثوب صلوا فصل في استقبال القبلة ومع الامن استقبال عين أفذاذا</w:t>
      </w:r>
      <w:r>
        <w:rPr>
          <w:rFonts w:eastAsia="Times New Roman"/>
          <w:kern w:val="0"/>
          <w:rtl/>
        </w:rPr>
        <w:t xml:space="preserve">، </w:t>
      </w:r>
      <w:r w:rsidRPr="00E70811">
        <w:rPr>
          <w:rFonts w:eastAsia="Times New Roman"/>
          <w:kern w:val="0"/>
          <w:rtl/>
        </w:rPr>
        <w:t>ولاحدهم</w:t>
      </w:r>
      <w:r>
        <w:rPr>
          <w:rFonts w:eastAsia="Times New Roman"/>
          <w:kern w:val="0"/>
          <w:rtl/>
        </w:rPr>
        <w:t xml:space="preserve">، </w:t>
      </w:r>
      <w:r w:rsidRPr="00E70811">
        <w:rPr>
          <w:rFonts w:eastAsia="Times New Roman"/>
          <w:kern w:val="0"/>
          <w:rtl/>
        </w:rPr>
        <w:t>ندب ل إعارتهم فصل في استقبال القبلة ومع الأمن استقبال عين الكعبة لمن بمكة</w:t>
      </w:r>
      <w:r>
        <w:rPr>
          <w:rFonts w:eastAsia="Times New Roman"/>
          <w:kern w:val="0"/>
          <w:rtl/>
        </w:rPr>
        <w:t xml:space="preserve">، </w:t>
      </w:r>
      <w:r w:rsidRPr="00E70811">
        <w:rPr>
          <w:rFonts w:eastAsia="Times New Roman"/>
          <w:kern w:val="0"/>
          <w:rtl/>
        </w:rPr>
        <w:t>فإن شق ففي الاجتهاد نظر</w:t>
      </w:r>
      <w:r>
        <w:rPr>
          <w:rFonts w:eastAsia="Times New Roman"/>
          <w:kern w:val="0"/>
          <w:rtl/>
        </w:rPr>
        <w:t xml:space="preserve">، </w:t>
      </w:r>
      <w:r w:rsidRPr="00E70811">
        <w:rPr>
          <w:rFonts w:eastAsia="Times New Roman"/>
          <w:kern w:val="0"/>
          <w:rtl/>
        </w:rPr>
        <w:t>وإلا فالاظهر جهتها اجتهادا</w:t>
      </w:r>
      <w:r>
        <w:rPr>
          <w:rFonts w:eastAsia="Times New Roman"/>
          <w:kern w:val="0"/>
          <w:rtl/>
        </w:rPr>
        <w:t xml:space="preserve">، </w:t>
      </w:r>
      <w:r w:rsidRPr="00E70811">
        <w:rPr>
          <w:rFonts w:eastAsia="Times New Roman"/>
          <w:kern w:val="0"/>
          <w:rtl/>
        </w:rPr>
        <w:t>كأن نقضت</w:t>
      </w:r>
      <w:r>
        <w:rPr>
          <w:rFonts w:eastAsia="Times New Roman"/>
          <w:kern w:val="0"/>
          <w:rtl/>
        </w:rPr>
        <w:t>،</w:t>
      </w:r>
      <w:r w:rsidRPr="00E70811">
        <w:rPr>
          <w:rFonts w:eastAsia="Times New Roman"/>
          <w:kern w:val="0"/>
          <w:rtl/>
        </w:rPr>
        <w:t> وبطلت إن خالفها</w:t>
      </w:r>
      <w:r>
        <w:rPr>
          <w:rFonts w:eastAsia="Times New Roman"/>
          <w:kern w:val="0"/>
          <w:rtl/>
        </w:rPr>
        <w:t xml:space="preserve">، </w:t>
      </w:r>
      <w:r w:rsidRPr="00E70811">
        <w:rPr>
          <w:rFonts w:eastAsia="Times New Roman"/>
          <w:kern w:val="0"/>
          <w:rtl/>
        </w:rPr>
        <w:t>وإن صادف</w:t>
      </w:r>
      <w:r>
        <w:rPr>
          <w:rFonts w:eastAsia="Times New Roman"/>
          <w:kern w:val="0"/>
          <w:rtl/>
        </w:rPr>
        <w:t>،</w:t>
      </w:r>
      <w:r w:rsidRPr="00E70811">
        <w:rPr>
          <w:rFonts w:eastAsia="Times New Roman"/>
          <w:kern w:val="0"/>
          <w:rtl/>
        </w:rPr>
        <w:t> وصوب سفر قصر لراكب دابة فقط</w:t>
      </w:r>
      <w:r>
        <w:rPr>
          <w:rFonts w:eastAsia="Times New Roman"/>
          <w:kern w:val="0"/>
          <w:rtl/>
        </w:rPr>
        <w:t>،</w:t>
      </w:r>
      <w:r w:rsidRPr="00E70811">
        <w:rPr>
          <w:rFonts w:eastAsia="Times New Roman"/>
          <w:kern w:val="0"/>
          <w:rtl/>
        </w:rPr>
        <w:t> وإن بمحمل بدل في نفل</w:t>
      </w:r>
      <w:r>
        <w:rPr>
          <w:rFonts w:eastAsia="Times New Roman"/>
          <w:kern w:val="0"/>
          <w:rtl/>
        </w:rPr>
        <w:t xml:space="preserve">، </w:t>
      </w:r>
      <w:r w:rsidRPr="00E70811">
        <w:rPr>
          <w:rFonts w:eastAsia="Times New Roman"/>
          <w:kern w:val="0"/>
          <w:rtl/>
        </w:rPr>
        <w:t>وإن وترا</w:t>
      </w:r>
      <w:r>
        <w:rPr>
          <w:rFonts w:eastAsia="Times New Roman"/>
          <w:kern w:val="0"/>
          <w:rtl/>
        </w:rPr>
        <w:t xml:space="preserve">، </w:t>
      </w:r>
      <w:r w:rsidRPr="00E70811">
        <w:rPr>
          <w:rFonts w:eastAsia="Times New Roman"/>
          <w:kern w:val="0"/>
          <w:rtl/>
        </w:rPr>
        <w:t>وإن سهل الابتداء لها</w:t>
      </w:r>
      <w:r>
        <w:rPr>
          <w:rFonts w:eastAsia="Times New Roman"/>
          <w:kern w:val="0"/>
          <w:rtl/>
        </w:rPr>
        <w:t xml:space="preserve">، </w:t>
      </w:r>
      <w:r w:rsidRPr="00E70811">
        <w:rPr>
          <w:rFonts w:eastAsia="Times New Roman"/>
          <w:kern w:val="0"/>
          <w:rtl/>
        </w:rPr>
        <w:t>لا سفينة فيدور معها إن أمكن</w:t>
      </w:r>
      <w:r>
        <w:rPr>
          <w:rFonts w:eastAsia="Times New Roman"/>
          <w:kern w:val="0"/>
          <w:rtl/>
        </w:rPr>
        <w:t xml:space="preserve">، </w:t>
      </w:r>
      <w:r w:rsidRPr="00E70811">
        <w:rPr>
          <w:rFonts w:eastAsia="Times New Roman"/>
          <w:kern w:val="0"/>
          <w:rtl/>
        </w:rPr>
        <w:t>وهل إن أومأ أو مطلقا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ولا يقلد مجتهد غيره ولا محرابا إلا لمصر</w:t>
      </w:r>
      <w:r>
        <w:rPr>
          <w:rFonts w:eastAsia="Times New Roman"/>
          <w:kern w:val="0"/>
          <w:rtl/>
        </w:rPr>
        <w:t xml:space="preserve">، </w:t>
      </w:r>
      <w:r w:rsidRPr="00E70811">
        <w:rPr>
          <w:rFonts w:eastAsia="Times New Roman"/>
          <w:kern w:val="0"/>
          <w:rtl/>
        </w:rPr>
        <w:t>وإن أعمي وسأل عن الادلة</w:t>
      </w:r>
      <w:r>
        <w:rPr>
          <w:rFonts w:eastAsia="Times New Roman"/>
          <w:kern w:val="0"/>
          <w:rtl/>
        </w:rPr>
        <w:t xml:space="preserve">، </w:t>
      </w:r>
      <w:r w:rsidRPr="00E70811">
        <w:rPr>
          <w:rFonts w:eastAsia="Times New Roman"/>
          <w:kern w:val="0"/>
          <w:rtl/>
        </w:rPr>
        <w:t>وقلد غيره مكلفا عارفا أو محرابا</w:t>
      </w:r>
      <w:r>
        <w:rPr>
          <w:rFonts w:eastAsia="Times New Roman"/>
          <w:kern w:val="0"/>
          <w:rtl/>
        </w:rPr>
        <w:t xml:space="preserve">، </w:t>
      </w:r>
      <w:r w:rsidRPr="00E70811">
        <w:rPr>
          <w:rFonts w:eastAsia="Times New Roman"/>
          <w:kern w:val="0"/>
          <w:rtl/>
        </w:rPr>
        <w:t>فإن لم يجد أو تحير مجتهد تخير</w:t>
      </w:r>
      <w:r>
        <w:rPr>
          <w:rFonts w:eastAsia="Times New Roman"/>
          <w:kern w:val="0"/>
          <w:rtl/>
        </w:rPr>
        <w:t xml:space="preserve">، </w:t>
      </w:r>
      <w:r w:rsidRPr="00E70811">
        <w:rPr>
          <w:rFonts w:eastAsia="Times New Roman"/>
          <w:kern w:val="0"/>
          <w:rtl/>
        </w:rPr>
        <w:t>ولو صلى أربعا لحسن واختير</w:t>
      </w:r>
      <w:r>
        <w:rPr>
          <w:rFonts w:eastAsia="Times New Roman"/>
          <w:kern w:val="0"/>
          <w:rtl/>
        </w:rPr>
        <w:t>،</w:t>
      </w:r>
      <w:r w:rsidRPr="00E70811">
        <w:rPr>
          <w:rFonts w:eastAsia="Times New Roman"/>
          <w:kern w:val="0"/>
          <w:rtl/>
        </w:rPr>
        <w:t> وإن تبين خطأ بصلاة قطع</w:t>
      </w:r>
      <w:r>
        <w:rPr>
          <w:rFonts w:eastAsia="Times New Roman"/>
          <w:kern w:val="0"/>
          <w:rtl/>
        </w:rPr>
        <w:t>،</w:t>
      </w:r>
      <w:r w:rsidRPr="00E70811">
        <w:rPr>
          <w:rFonts w:eastAsia="Times New Roman"/>
          <w:kern w:val="0"/>
          <w:rtl/>
        </w:rPr>
        <w:t> غير أعمى ومنحرف يسيرا فيستقبلانها</w:t>
      </w:r>
      <w:r>
        <w:rPr>
          <w:rFonts w:eastAsia="Times New Roman"/>
          <w:kern w:val="0"/>
          <w:rtl/>
        </w:rPr>
        <w:t xml:space="preserve">، </w:t>
      </w:r>
      <w:r w:rsidRPr="00E70811">
        <w:rPr>
          <w:rFonts w:eastAsia="Times New Roman"/>
          <w:kern w:val="0"/>
          <w:rtl/>
        </w:rPr>
        <w:t>وبعدها أعاد في الوقت المختار</w:t>
      </w:r>
      <w:r>
        <w:rPr>
          <w:rFonts w:eastAsia="Times New Roman"/>
          <w:kern w:val="0"/>
          <w:rtl/>
        </w:rPr>
        <w:t xml:space="preserve">، </w:t>
      </w:r>
      <w:r w:rsidRPr="00E70811">
        <w:rPr>
          <w:rFonts w:eastAsia="Times New Roman"/>
          <w:kern w:val="0"/>
          <w:rtl/>
        </w:rPr>
        <w:t>وهل يعيد الناسي أبدا</w:t>
      </w:r>
      <w:r>
        <w:rPr>
          <w:rFonts w:eastAsia="Times New Roman"/>
          <w:kern w:val="0"/>
          <w:rtl/>
        </w:rPr>
        <w:t>؟</w:t>
      </w:r>
      <w:r w:rsidRPr="00E70811">
        <w:rPr>
          <w:rFonts w:eastAsia="Times New Roman"/>
          <w:kern w:val="0"/>
          <w:rtl/>
        </w:rPr>
        <w:t> خلاف وجازت سنة فيها</w:t>
      </w:r>
      <w:r>
        <w:rPr>
          <w:rFonts w:eastAsia="Times New Roman"/>
          <w:kern w:val="0"/>
          <w:rtl/>
        </w:rPr>
        <w:t xml:space="preserve">، </w:t>
      </w:r>
      <w:r w:rsidRPr="00E70811">
        <w:rPr>
          <w:rFonts w:eastAsia="Times New Roman"/>
          <w:kern w:val="0"/>
          <w:rtl/>
        </w:rPr>
        <w:t xml:space="preserve">وفي الحجر لاي جهة لا فرض فيعاد في الوقت وأول بالنسيان </w:t>
      </w:r>
      <w:r w:rsidRPr="00E70811">
        <w:rPr>
          <w:rFonts w:eastAsia="Times New Roman" w:hint="cs"/>
          <w:kern w:val="0"/>
          <w:rtl/>
        </w:rPr>
        <w:t>وبالإطلاق</w:t>
      </w:r>
      <w:r>
        <w:rPr>
          <w:rFonts w:eastAsia="Times New Roman"/>
          <w:kern w:val="0"/>
          <w:rtl/>
        </w:rPr>
        <w:t xml:space="preserve">، </w:t>
      </w:r>
      <w:r w:rsidRPr="00E70811">
        <w:rPr>
          <w:rFonts w:eastAsia="Times New Roman"/>
          <w:kern w:val="0"/>
          <w:rtl/>
        </w:rPr>
        <w:t>وبطل فرض على ظهرها كالراكب إلا لالتحام</w:t>
      </w:r>
      <w:r>
        <w:rPr>
          <w:rFonts w:eastAsia="Times New Roman"/>
          <w:kern w:val="0"/>
          <w:rtl/>
        </w:rPr>
        <w:t xml:space="preserve">، </w:t>
      </w:r>
      <w:r w:rsidRPr="00E70811">
        <w:rPr>
          <w:rFonts w:eastAsia="Times New Roman"/>
          <w:kern w:val="0"/>
          <w:rtl/>
        </w:rPr>
        <w:t>أو خوف من كسبع</w:t>
      </w:r>
      <w:r>
        <w:rPr>
          <w:rFonts w:eastAsia="Times New Roman"/>
          <w:kern w:val="0"/>
          <w:rtl/>
        </w:rPr>
        <w:t xml:space="preserve">، </w:t>
      </w:r>
      <w:r w:rsidRPr="00E70811">
        <w:rPr>
          <w:rFonts w:eastAsia="Times New Roman"/>
          <w:kern w:val="0"/>
          <w:rtl/>
        </w:rPr>
        <w:t>وإن لغيرها</w:t>
      </w:r>
      <w:r>
        <w:rPr>
          <w:rFonts w:eastAsia="Times New Roman"/>
          <w:kern w:val="0"/>
          <w:rtl/>
        </w:rPr>
        <w:t xml:space="preserve">، </w:t>
      </w:r>
      <w:r w:rsidRPr="00E70811">
        <w:rPr>
          <w:rFonts w:eastAsia="Times New Roman"/>
          <w:kern w:val="0"/>
          <w:rtl/>
        </w:rPr>
        <w:t>وإن أمن أعاد الخائف بوقت</w:t>
      </w:r>
      <w:r>
        <w:rPr>
          <w:rFonts w:eastAsia="Times New Roman"/>
          <w:kern w:val="0"/>
          <w:rtl/>
        </w:rPr>
        <w:t xml:space="preserve">، </w:t>
      </w:r>
      <w:r w:rsidRPr="00E70811">
        <w:rPr>
          <w:rFonts w:eastAsia="Times New Roman"/>
          <w:kern w:val="0"/>
          <w:rtl/>
        </w:rPr>
        <w:t>وإلا لخضخاض لا يطيق النزول به</w:t>
      </w:r>
      <w:r>
        <w:rPr>
          <w:rFonts w:eastAsia="Times New Roman"/>
          <w:kern w:val="0"/>
          <w:rtl/>
        </w:rPr>
        <w:t xml:space="preserve">، </w:t>
      </w:r>
      <w:r w:rsidRPr="00E70811">
        <w:rPr>
          <w:rFonts w:eastAsia="Times New Roman"/>
          <w:kern w:val="0"/>
          <w:rtl/>
        </w:rPr>
        <w:t>أو لمرض</w:t>
      </w:r>
      <w:r>
        <w:rPr>
          <w:rFonts w:eastAsia="Times New Roman"/>
          <w:kern w:val="0"/>
          <w:rtl/>
        </w:rPr>
        <w:t xml:space="preserve">، </w:t>
      </w:r>
      <w:r w:rsidRPr="00E70811">
        <w:rPr>
          <w:rFonts w:eastAsia="Times New Roman"/>
          <w:kern w:val="0"/>
          <w:rtl/>
        </w:rPr>
        <w:t xml:space="preserve">ويؤديها عليها </w:t>
      </w:r>
      <w:r w:rsidRPr="00E70811">
        <w:rPr>
          <w:rFonts w:eastAsia="Times New Roman" w:hint="cs"/>
          <w:kern w:val="0"/>
          <w:rtl/>
        </w:rPr>
        <w:t>كالأرض</w:t>
      </w:r>
      <w:r w:rsidRPr="00E70811">
        <w:rPr>
          <w:rFonts w:eastAsia="Times New Roman"/>
          <w:kern w:val="0"/>
          <w:rtl/>
        </w:rPr>
        <w:t xml:space="preserve"> فلها</w:t>
      </w:r>
      <w:r>
        <w:rPr>
          <w:rFonts w:eastAsia="Times New Roman"/>
          <w:kern w:val="0"/>
          <w:rtl/>
        </w:rPr>
        <w:t xml:space="preserve">، </w:t>
      </w:r>
      <w:r w:rsidRPr="00E70811">
        <w:rPr>
          <w:rFonts w:eastAsia="Times New Roman"/>
          <w:kern w:val="0"/>
          <w:rtl/>
        </w:rPr>
        <w:t>وفيها كراهة الاخير</w:t>
      </w:r>
      <w:r>
        <w:rPr>
          <w:rFonts w:eastAsia="Times New Roman"/>
          <w:kern w:val="0"/>
          <w:rtl/>
        </w:rPr>
        <w:t>،</w:t>
      </w:r>
      <w:r w:rsidRPr="00E70811">
        <w:rPr>
          <w:rFonts w:eastAsia="Times New Roman"/>
          <w:kern w:val="0"/>
          <w:rtl/>
        </w:rPr>
        <w:t> </w:t>
      </w:r>
    </w:p>
    <w:p w14:paraId="2B592E9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فرائض الصلاة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فرائض الصلاة</w:t>
      </w:r>
      <w:r>
        <w:rPr>
          <w:rFonts w:eastAsia="Times New Roman"/>
          <w:kern w:val="0"/>
          <w:rtl/>
        </w:rPr>
        <w:t>،</w:t>
      </w:r>
      <w:r w:rsidRPr="00E70811">
        <w:rPr>
          <w:rFonts w:eastAsia="Times New Roman"/>
          <w:kern w:val="0"/>
          <w:rtl/>
        </w:rPr>
        <w:t> تكبيرة الاحرام</w:t>
      </w:r>
      <w:r>
        <w:rPr>
          <w:rFonts w:eastAsia="Times New Roman"/>
          <w:kern w:val="0"/>
          <w:rtl/>
        </w:rPr>
        <w:t>،</w:t>
      </w:r>
      <w:r w:rsidRPr="00E70811">
        <w:rPr>
          <w:rFonts w:eastAsia="Times New Roman"/>
          <w:kern w:val="0"/>
          <w:rtl/>
        </w:rPr>
        <w:t> وقيام لها</w:t>
      </w:r>
      <w:r>
        <w:rPr>
          <w:rFonts w:eastAsia="Times New Roman"/>
          <w:kern w:val="0"/>
          <w:rtl/>
        </w:rPr>
        <w:t xml:space="preserve">، </w:t>
      </w:r>
      <w:r w:rsidRPr="00E70811">
        <w:rPr>
          <w:rFonts w:eastAsia="Times New Roman"/>
          <w:kern w:val="0"/>
          <w:rtl/>
        </w:rPr>
        <w:t>إلا لمسبوق فتأويلان</w:t>
      </w:r>
      <w:r>
        <w:rPr>
          <w:rFonts w:eastAsia="Times New Roman"/>
          <w:kern w:val="0"/>
          <w:rtl/>
        </w:rPr>
        <w:t xml:space="preserve">، </w:t>
      </w:r>
      <w:r w:rsidRPr="00E70811">
        <w:rPr>
          <w:rFonts w:eastAsia="Times New Roman"/>
          <w:kern w:val="0"/>
          <w:rtl/>
        </w:rPr>
        <w:t>وإنما يجزئ: الله أكبر</w:t>
      </w:r>
      <w:r>
        <w:rPr>
          <w:rFonts w:eastAsia="Times New Roman"/>
          <w:kern w:val="0"/>
          <w:rtl/>
        </w:rPr>
        <w:t xml:space="preserve">، </w:t>
      </w:r>
      <w:r w:rsidRPr="00E70811">
        <w:rPr>
          <w:rFonts w:eastAsia="Times New Roman"/>
          <w:kern w:val="0"/>
          <w:rtl/>
        </w:rPr>
        <w:t>فإن عجز سقط</w:t>
      </w:r>
      <w:r>
        <w:rPr>
          <w:rFonts w:eastAsia="Times New Roman"/>
          <w:kern w:val="0"/>
          <w:rtl/>
        </w:rPr>
        <w:t xml:space="preserve">، </w:t>
      </w:r>
      <w:r w:rsidRPr="00E70811">
        <w:rPr>
          <w:rFonts w:eastAsia="Times New Roman"/>
          <w:kern w:val="0"/>
          <w:rtl/>
        </w:rPr>
        <w:t>ونية الصلاة المعينة</w:t>
      </w:r>
      <w:r>
        <w:rPr>
          <w:rFonts w:eastAsia="Times New Roman"/>
          <w:kern w:val="0"/>
          <w:rtl/>
        </w:rPr>
        <w:t xml:space="preserve">، </w:t>
      </w:r>
      <w:r w:rsidRPr="00E70811">
        <w:rPr>
          <w:rFonts w:eastAsia="Times New Roman"/>
          <w:kern w:val="0"/>
          <w:rtl/>
        </w:rPr>
        <w:t>ولفظه واسع</w:t>
      </w:r>
      <w:r>
        <w:rPr>
          <w:rFonts w:eastAsia="Times New Roman"/>
          <w:kern w:val="0"/>
          <w:rtl/>
        </w:rPr>
        <w:t xml:space="preserve">، </w:t>
      </w:r>
      <w:r w:rsidRPr="00E70811">
        <w:rPr>
          <w:rFonts w:eastAsia="Times New Roman"/>
          <w:kern w:val="0"/>
          <w:rtl/>
        </w:rPr>
        <w:t>وإن تخالفا فالعقد</w:t>
      </w:r>
      <w:r>
        <w:rPr>
          <w:rFonts w:eastAsia="Times New Roman"/>
          <w:kern w:val="0"/>
          <w:rtl/>
        </w:rPr>
        <w:t xml:space="preserve">، </w:t>
      </w:r>
      <w:r w:rsidRPr="00E70811">
        <w:rPr>
          <w:rFonts w:eastAsia="Times New Roman"/>
          <w:kern w:val="0"/>
          <w:rtl/>
        </w:rPr>
        <w:t>والرفض مبطل</w:t>
      </w:r>
      <w:r>
        <w:rPr>
          <w:rFonts w:eastAsia="Times New Roman"/>
          <w:kern w:val="0"/>
          <w:rtl/>
        </w:rPr>
        <w:t xml:space="preserve">، </w:t>
      </w:r>
      <w:r w:rsidRPr="00E70811">
        <w:rPr>
          <w:rFonts w:eastAsia="Times New Roman"/>
          <w:kern w:val="0"/>
          <w:rtl/>
        </w:rPr>
        <w:t>كسلام أو ظنه فأتم بنفل إن طالت أو ركع</w:t>
      </w:r>
      <w:r>
        <w:rPr>
          <w:rFonts w:eastAsia="Times New Roman"/>
          <w:kern w:val="0"/>
          <w:rtl/>
        </w:rPr>
        <w:t xml:space="preserve">، </w:t>
      </w:r>
      <w:r w:rsidRPr="00E70811">
        <w:rPr>
          <w:rFonts w:eastAsia="Times New Roman"/>
          <w:kern w:val="0"/>
          <w:rtl/>
        </w:rPr>
        <w:t>وإلا فلا كأن لم يظنه أو عزبت</w:t>
      </w:r>
      <w:r>
        <w:rPr>
          <w:rFonts w:eastAsia="Times New Roman"/>
          <w:kern w:val="0"/>
          <w:rtl/>
        </w:rPr>
        <w:t xml:space="preserve">، </w:t>
      </w:r>
      <w:r w:rsidRPr="00E70811">
        <w:rPr>
          <w:rFonts w:eastAsia="Times New Roman"/>
          <w:kern w:val="0"/>
          <w:rtl/>
        </w:rPr>
        <w:t>أو لم ينو الركعات</w:t>
      </w:r>
      <w:r>
        <w:rPr>
          <w:rFonts w:eastAsia="Times New Roman"/>
          <w:kern w:val="0"/>
          <w:rtl/>
        </w:rPr>
        <w:t xml:space="preserve">، </w:t>
      </w:r>
      <w:r w:rsidRPr="00E70811">
        <w:rPr>
          <w:rFonts w:eastAsia="Times New Roman"/>
          <w:kern w:val="0"/>
          <w:rtl/>
        </w:rPr>
        <w:t>أو الاداء أو ضده</w:t>
      </w:r>
      <w:r>
        <w:rPr>
          <w:rFonts w:eastAsia="Times New Roman"/>
          <w:kern w:val="0"/>
          <w:rtl/>
        </w:rPr>
        <w:t xml:space="preserve">، </w:t>
      </w:r>
      <w:r w:rsidRPr="00E70811">
        <w:rPr>
          <w:rFonts w:eastAsia="Times New Roman"/>
          <w:kern w:val="0"/>
          <w:rtl/>
        </w:rPr>
        <w:t>ونية اقتداء المأموم</w:t>
      </w:r>
      <w:r>
        <w:rPr>
          <w:rFonts w:eastAsia="Times New Roman"/>
          <w:kern w:val="0"/>
          <w:rtl/>
        </w:rPr>
        <w:t xml:space="preserve">، </w:t>
      </w:r>
      <w:r w:rsidRPr="00E70811">
        <w:rPr>
          <w:rFonts w:eastAsia="Times New Roman"/>
          <w:kern w:val="0"/>
          <w:rtl/>
        </w:rPr>
        <w:t>وجاز له دخول على ما أحرم به الامام</w:t>
      </w:r>
      <w:r>
        <w:rPr>
          <w:rFonts w:eastAsia="Times New Roman"/>
          <w:kern w:val="0"/>
          <w:rtl/>
        </w:rPr>
        <w:t xml:space="preserve">، </w:t>
      </w:r>
      <w:r w:rsidRPr="00E70811">
        <w:rPr>
          <w:rFonts w:eastAsia="Times New Roman"/>
          <w:kern w:val="0"/>
          <w:rtl/>
        </w:rPr>
        <w:t>وبطلت بسبقها إن كثر</w:t>
      </w:r>
      <w:r>
        <w:rPr>
          <w:rFonts w:eastAsia="Times New Roman"/>
          <w:kern w:val="0"/>
          <w:rtl/>
        </w:rPr>
        <w:t xml:space="preserve">، </w:t>
      </w:r>
      <w:r w:rsidRPr="00E70811">
        <w:rPr>
          <w:rFonts w:eastAsia="Times New Roman"/>
          <w:kern w:val="0"/>
          <w:rtl/>
        </w:rPr>
        <w:t>وإلا فخلاف وفاتحة بحركة لسان على إمام وفذ</w:t>
      </w:r>
      <w:r>
        <w:rPr>
          <w:rFonts w:eastAsia="Times New Roman"/>
          <w:kern w:val="0"/>
          <w:rtl/>
        </w:rPr>
        <w:t xml:space="preserve">، </w:t>
      </w:r>
      <w:r w:rsidRPr="00E70811">
        <w:rPr>
          <w:rFonts w:eastAsia="Times New Roman"/>
          <w:kern w:val="0"/>
          <w:rtl/>
        </w:rPr>
        <w:t>وإن لم يسمع نفسه</w:t>
      </w:r>
      <w:r>
        <w:rPr>
          <w:rFonts w:eastAsia="Times New Roman"/>
          <w:kern w:val="0"/>
          <w:rtl/>
        </w:rPr>
        <w:t xml:space="preserve">، </w:t>
      </w:r>
      <w:r w:rsidRPr="00E70811">
        <w:rPr>
          <w:rFonts w:eastAsia="Times New Roman"/>
          <w:kern w:val="0"/>
          <w:rtl/>
        </w:rPr>
        <w:t>وقيام لها فيجب تعلمها إن أمكن</w:t>
      </w:r>
      <w:r>
        <w:rPr>
          <w:rFonts w:eastAsia="Times New Roman"/>
          <w:kern w:val="0"/>
          <w:rtl/>
        </w:rPr>
        <w:t xml:space="preserve">، </w:t>
      </w:r>
      <w:r w:rsidRPr="00E70811">
        <w:rPr>
          <w:rFonts w:eastAsia="Times New Roman"/>
          <w:kern w:val="0"/>
          <w:rtl/>
        </w:rPr>
        <w:t>وإلا أئتم</w:t>
      </w:r>
      <w:r>
        <w:rPr>
          <w:rFonts w:eastAsia="Times New Roman"/>
          <w:kern w:val="0"/>
          <w:rtl/>
        </w:rPr>
        <w:t xml:space="preserve">، </w:t>
      </w:r>
      <w:r w:rsidRPr="00E70811">
        <w:rPr>
          <w:rFonts w:eastAsia="Times New Roman"/>
          <w:kern w:val="0"/>
          <w:rtl/>
        </w:rPr>
        <w:t>فإن لم يمكنا فالمختار سقوطهما</w:t>
      </w:r>
      <w:r>
        <w:rPr>
          <w:rFonts w:eastAsia="Times New Roman"/>
          <w:kern w:val="0"/>
          <w:rtl/>
        </w:rPr>
        <w:t xml:space="preserve">، </w:t>
      </w:r>
      <w:r w:rsidRPr="00E70811">
        <w:rPr>
          <w:rFonts w:eastAsia="Times New Roman"/>
          <w:kern w:val="0"/>
          <w:rtl/>
        </w:rPr>
        <w:t>وندب فصل بين تكبيره وركوعه</w:t>
      </w:r>
      <w:r>
        <w:rPr>
          <w:rFonts w:eastAsia="Times New Roman"/>
          <w:kern w:val="0"/>
          <w:rtl/>
        </w:rPr>
        <w:t xml:space="preserve">، </w:t>
      </w:r>
      <w:r w:rsidRPr="00E70811">
        <w:rPr>
          <w:rFonts w:eastAsia="Times New Roman"/>
          <w:kern w:val="0"/>
          <w:rtl/>
        </w:rPr>
        <w:t xml:space="preserve">وهل تجب الفاتحة </w:t>
      </w:r>
      <w:r w:rsidRPr="00E70811">
        <w:rPr>
          <w:rFonts w:eastAsia="Times New Roman"/>
          <w:kern w:val="0"/>
          <w:rtl/>
        </w:rPr>
        <w:lastRenderedPageBreak/>
        <w:t>في كل ركعة أو الجل</w:t>
      </w:r>
      <w:r>
        <w:rPr>
          <w:rFonts w:eastAsia="Times New Roman"/>
          <w:kern w:val="0"/>
          <w:rtl/>
        </w:rPr>
        <w:t xml:space="preserve">، </w:t>
      </w:r>
      <w:r w:rsidRPr="00E70811">
        <w:rPr>
          <w:rFonts w:eastAsia="Times New Roman"/>
          <w:kern w:val="0"/>
          <w:rtl/>
        </w:rPr>
        <w:t>خلاف</w:t>
      </w:r>
      <w:r>
        <w:rPr>
          <w:rFonts w:eastAsia="Times New Roman"/>
          <w:kern w:val="0"/>
          <w:rtl/>
        </w:rPr>
        <w:t xml:space="preserve">، </w:t>
      </w:r>
      <w:r w:rsidRPr="00E70811">
        <w:rPr>
          <w:rFonts w:eastAsia="Times New Roman"/>
          <w:kern w:val="0"/>
          <w:rtl/>
        </w:rPr>
        <w:t>وإن ترك آية منها سجد</w:t>
      </w:r>
      <w:r>
        <w:rPr>
          <w:rFonts w:eastAsia="Times New Roman"/>
          <w:kern w:val="0"/>
          <w:rtl/>
        </w:rPr>
        <w:t xml:space="preserve">، </w:t>
      </w:r>
      <w:r w:rsidRPr="00E70811">
        <w:rPr>
          <w:rFonts w:eastAsia="Times New Roman"/>
          <w:kern w:val="0"/>
          <w:rtl/>
        </w:rPr>
        <w:t>وركوع تقرب راحتاه فيه من ركبتيه</w:t>
      </w:r>
      <w:r>
        <w:rPr>
          <w:rFonts w:eastAsia="Times New Roman"/>
          <w:kern w:val="0"/>
          <w:rtl/>
        </w:rPr>
        <w:t xml:space="preserve">، </w:t>
      </w:r>
      <w:r w:rsidRPr="00E70811">
        <w:rPr>
          <w:rFonts w:eastAsia="Times New Roman"/>
          <w:kern w:val="0"/>
          <w:rtl/>
        </w:rPr>
        <w:t>وندب تمكينهما</w:t>
      </w:r>
      <w:r>
        <w:rPr>
          <w:rFonts w:eastAsia="Times New Roman"/>
          <w:kern w:val="0"/>
          <w:rtl/>
        </w:rPr>
        <w:t xml:space="preserve">، </w:t>
      </w:r>
      <w:r w:rsidRPr="00E70811">
        <w:rPr>
          <w:rFonts w:eastAsia="Times New Roman"/>
          <w:kern w:val="0"/>
          <w:rtl/>
        </w:rPr>
        <w:t>ونصبهما</w:t>
      </w:r>
      <w:r>
        <w:rPr>
          <w:rFonts w:eastAsia="Times New Roman"/>
          <w:kern w:val="0"/>
          <w:rtl/>
        </w:rPr>
        <w:t xml:space="preserve">، </w:t>
      </w:r>
      <w:r w:rsidRPr="00E70811">
        <w:rPr>
          <w:rFonts w:eastAsia="Times New Roman"/>
          <w:kern w:val="0"/>
          <w:rtl/>
        </w:rPr>
        <w:t>ورفع منه</w:t>
      </w:r>
      <w:r>
        <w:rPr>
          <w:rFonts w:eastAsia="Times New Roman"/>
          <w:kern w:val="0"/>
          <w:rtl/>
        </w:rPr>
        <w:t xml:space="preserve">، </w:t>
      </w:r>
      <w:r w:rsidRPr="00E70811">
        <w:rPr>
          <w:rFonts w:eastAsia="Times New Roman"/>
          <w:kern w:val="0"/>
          <w:rtl/>
        </w:rPr>
        <w:t>وسجود على جبهته</w:t>
      </w:r>
      <w:r>
        <w:rPr>
          <w:rFonts w:eastAsia="Times New Roman"/>
          <w:kern w:val="0"/>
          <w:rtl/>
        </w:rPr>
        <w:t>،</w:t>
      </w:r>
      <w:r w:rsidRPr="00E70811">
        <w:rPr>
          <w:rFonts w:eastAsia="Times New Roman"/>
          <w:kern w:val="0"/>
          <w:rtl/>
        </w:rPr>
        <w:t> وأعاد لترك أنفه بوقت</w:t>
      </w:r>
      <w:r>
        <w:rPr>
          <w:rFonts w:eastAsia="Times New Roman"/>
          <w:kern w:val="0"/>
          <w:rtl/>
        </w:rPr>
        <w:t xml:space="preserve">، </w:t>
      </w:r>
      <w:r w:rsidRPr="00E70811">
        <w:rPr>
          <w:rFonts w:eastAsia="Times New Roman"/>
          <w:kern w:val="0"/>
          <w:rtl/>
        </w:rPr>
        <w:t>وسن على أطراف قدميه</w:t>
      </w:r>
      <w:r>
        <w:rPr>
          <w:rFonts w:eastAsia="Times New Roman"/>
          <w:kern w:val="0"/>
          <w:rtl/>
        </w:rPr>
        <w:t xml:space="preserve">، </w:t>
      </w:r>
      <w:r w:rsidRPr="00E70811">
        <w:rPr>
          <w:rFonts w:eastAsia="Times New Roman"/>
          <w:kern w:val="0"/>
          <w:rtl/>
        </w:rPr>
        <w:t>وركبتيه كيديه على الاصح</w:t>
      </w:r>
      <w:r>
        <w:rPr>
          <w:rFonts w:eastAsia="Times New Roman"/>
          <w:kern w:val="0"/>
          <w:rtl/>
        </w:rPr>
        <w:t xml:space="preserve">، </w:t>
      </w:r>
      <w:r w:rsidRPr="00E70811">
        <w:rPr>
          <w:rFonts w:eastAsia="Times New Roman"/>
          <w:kern w:val="0"/>
          <w:rtl/>
        </w:rPr>
        <w:t>ورفع: منه</w:t>
      </w:r>
      <w:r>
        <w:rPr>
          <w:rFonts w:eastAsia="Times New Roman"/>
          <w:kern w:val="0"/>
          <w:rtl/>
        </w:rPr>
        <w:t xml:space="preserve">، </w:t>
      </w:r>
      <w:r w:rsidRPr="00E70811">
        <w:rPr>
          <w:rFonts w:eastAsia="Times New Roman"/>
          <w:kern w:val="0"/>
          <w:rtl/>
        </w:rPr>
        <w:t>وجلوس لسلام</w:t>
      </w:r>
      <w:r>
        <w:rPr>
          <w:rFonts w:eastAsia="Times New Roman"/>
          <w:kern w:val="0"/>
          <w:rtl/>
        </w:rPr>
        <w:t xml:space="preserve">، </w:t>
      </w:r>
      <w:r w:rsidRPr="00E70811">
        <w:rPr>
          <w:rFonts w:eastAsia="Times New Roman"/>
          <w:kern w:val="0"/>
          <w:rtl/>
        </w:rPr>
        <w:t>وسلام</w:t>
      </w:r>
      <w:r>
        <w:rPr>
          <w:rFonts w:eastAsia="Times New Roman"/>
          <w:kern w:val="0"/>
          <w:rtl/>
        </w:rPr>
        <w:t xml:space="preserve">، </w:t>
      </w:r>
      <w:r w:rsidRPr="00E70811">
        <w:rPr>
          <w:rFonts w:eastAsia="Times New Roman"/>
          <w:kern w:val="0"/>
          <w:rtl/>
        </w:rPr>
        <w:t>عرف بأل</w:t>
      </w:r>
      <w:r>
        <w:rPr>
          <w:rFonts w:eastAsia="Times New Roman"/>
          <w:kern w:val="0"/>
          <w:rtl/>
        </w:rPr>
        <w:t xml:space="preserve">، </w:t>
      </w:r>
      <w:r w:rsidRPr="00E70811">
        <w:rPr>
          <w:rFonts w:eastAsia="Times New Roman"/>
          <w:kern w:val="0"/>
          <w:rtl/>
        </w:rPr>
        <w:t>وفي اشتراط نية الخروج به خلاف</w:t>
      </w:r>
      <w:r>
        <w:rPr>
          <w:rFonts w:eastAsia="Times New Roman"/>
          <w:kern w:val="0"/>
          <w:rtl/>
        </w:rPr>
        <w:t>،</w:t>
      </w:r>
      <w:r w:rsidRPr="00E70811">
        <w:rPr>
          <w:rFonts w:eastAsia="Times New Roman"/>
          <w:kern w:val="0"/>
          <w:rtl/>
        </w:rPr>
        <w:t> وأجزأ في تسليمة الرد: سلام عليكم</w:t>
      </w:r>
      <w:r>
        <w:rPr>
          <w:rFonts w:eastAsia="Times New Roman"/>
          <w:kern w:val="0"/>
          <w:rtl/>
        </w:rPr>
        <w:t xml:space="preserve">، </w:t>
      </w:r>
      <w:r w:rsidRPr="00E70811">
        <w:rPr>
          <w:rFonts w:eastAsia="Times New Roman"/>
          <w:kern w:val="0"/>
          <w:rtl/>
        </w:rPr>
        <w:t>وعليك السلام</w:t>
      </w:r>
      <w:r>
        <w:rPr>
          <w:rFonts w:eastAsia="Times New Roman"/>
          <w:kern w:val="0"/>
          <w:rtl/>
        </w:rPr>
        <w:t xml:space="preserve">، </w:t>
      </w:r>
      <w:r w:rsidRPr="00E70811">
        <w:rPr>
          <w:rFonts w:eastAsia="Times New Roman"/>
          <w:kern w:val="0"/>
          <w:rtl/>
        </w:rPr>
        <w:t>وطمأنينته</w:t>
      </w:r>
      <w:r>
        <w:rPr>
          <w:rFonts w:eastAsia="Times New Roman"/>
          <w:kern w:val="0"/>
          <w:rtl/>
        </w:rPr>
        <w:t xml:space="preserve">، </w:t>
      </w:r>
      <w:r w:rsidRPr="00E70811">
        <w:rPr>
          <w:rFonts w:eastAsia="Times New Roman"/>
          <w:kern w:val="0"/>
          <w:rtl/>
        </w:rPr>
        <w:t>وترتيب أداء واعتدال على الاصح</w:t>
      </w:r>
      <w:r>
        <w:rPr>
          <w:rFonts w:eastAsia="Times New Roman"/>
          <w:kern w:val="0"/>
          <w:rtl/>
        </w:rPr>
        <w:t>،</w:t>
      </w:r>
      <w:r w:rsidRPr="00E70811">
        <w:rPr>
          <w:rFonts w:eastAsia="Times New Roman"/>
          <w:kern w:val="0"/>
          <w:rtl/>
        </w:rPr>
        <w:t> والاكثر على نفيه</w:t>
      </w:r>
      <w:r>
        <w:rPr>
          <w:rFonts w:eastAsia="Times New Roman"/>
          <w:kern w:val="0"/>
          <w:rtl/>
        </w:rPr>
        <w:t>،</w:t>
      </w:r>
      <w:r w:rsidRPr="00E70811">
        <w:rPr>
          <w:rFonts w:eastAsia="Times New Roman"/>
          <w:kern w:val="0"/>
          <w:rtl/>
        </w:rPr>
        <w:t> </w:t>
      </w:r>
      <w:r>
        <w:rPr>
          <w:rFonts w:eastAsia="Times New Roman" w:hint="cs"/>
          <w:kern w:val="0"/>
          <w:rtl/>
        </w:rPr>
        <w:t xml:space="preserve"> </w:t>
      </w:r>
      <w:r w:rsidRPr="008E26C8">
        <w:rPr>
          <w:rFonts w:eastAsia="Times New Roman"/>
          <w:b/>
          <w:bCs/>
          <w:kern w:val="0"/>
          <w:sz w:val="30"/>
          <w:szCs w:val="30"/>
          <w:u w:val="single"/>
          <w:rtl/>
        </w:rPr>
        <w:t>(فرع)</w:t>
      </w:r>
      <w:r w:rsidRPr="00E70811">
        <w:rPr>
          <w:rFonts w:eastAsia="Times New Roman"/>
          <w:kern w:val="0"/>
          <w:rtl/>
        </w:rPr>
        <w:t xml:space="preserve"> في سنن الصلاة وسننها: سورة بعد الفاتحة في الاولى والثانية</w:t>
      </w:r>
      <w:r>
        <w:rPr>
          <w:rFonts w:eastAsia="Times New Roman"/>
          <w:kern w:val="0"/>
          <w:rtl/>
        </w:rPr>
        <w:t xml:space="preserve">، </w:t>
      </w:r>
      <w:r w:rsidRPr="00E70811">
        <w:rPr>
          <w:rFonts w:eastAsia="Times New Roman"/>
          <w:kern w:val="0"/>
          <w:rtl/>
        </w:rPr>
        <w:t>وقيام لها</w:t>
      </w:r>
      <w:r>
        <w:rPr>
          <w:rFonts w:eastAsia="Times New Roman"/>
          <w:kern w:val="0"/>
          <w:rtl/>
        </w:rPr>
        <w:t xml:space="preserve">، </w:t>
      </w:r>
      <w:r w:rsidRPr="00E70811">
        <w:rPr>
          <w:rFonts w:eastAsia="Times New Roman"/>
          <w:kern w:val="0"/>
          <w:rtl/>
        </w:rPr>
        <w:t>وجهر أقله أن يسمع نفسه ومن يليه</w:t>
      </w:r>
      <w:r>
        <w:rPr>
          <w:rFonts w:eastAsia="Times New Roman"/>
          <w:kern w:val="0"/>
          <w:rtl/>
        </w:rPr>
        <w:t xml:space="preserve">، </w:t>
      </w:r>
      <w:r w:rsidRPr="00E70811">
        <w:rPr>
          <w:rFonts w:eastAsia="Times New Roman"/>
          <w:kern w:val="0"/>
          <w:rtl/>
        </w:rPr>
        <w:t>وسر بمحلهما</w:t>
      </w:r>
      <w:r>
        <w:rPr>
          <w:rFonts w:eastAsia="Times New Roman"/>
          <w:kern w:val="0"/>
          <w:rtl/>
        </w:rPr>
        <w:t xml:space="preserve">، </w:t>
      </w:r>
      <w:r w:rsidRPr="00E70811">
        <w:rPr>
          <w:rFonts w:eastAsia="Times New Roman"/>
          <w:kern w:val="0"/>
          <w:rtl/>
        </w:rPr>
        <w:t>وكل تكبيرة</w:t>
      </w:r>
      <w:r>
        <w:rPr>
          <w:rFonts w:eastAsia="Times New Roman"/>
          <w:kern w:val="0"/>
          <w:rtl/>
        </w:rPr>
        <w:t xml:space="preserve">، </w:t>
      </w:r>
      <w:r w:rsidRPr="00E70811">
        <w:rPr>
          <w:rFonts w:eastAsia="Times New Roman"/>
          <w:kern w:val="0"/>
          <w:rtl/>
        </w:rPr>
        <w:t xml:space="preserve">إلا الاحرام وسمع الله لمن حمده </w:t>
      </w:r>
      <w:r w:rsidRPr="00E70811">
        <w:rPr>
          <w:rFonts w:eastAsia="Times New Roman" w:hint="cs"/>
          <w:kern w:val="0"/>
          <w:rtl/>
        </w:rPr>
        <w:t>لإمام</w:t>
      </w:r>
      <w:r w:rsidRPr="00E70811">
        <w:rPr>
          <w:rFonts w:eastAsia="Times New Roman"/>
          <w:kern w:val="0"/>
          <w:rtl/>
        </w:rPr>
        <w:t xml:space="preserve"> وفذ</w:t>
      </w:r>
      <w:r>
        <w:rPr>
          <w:rFonts w:eastAsia="Times New Roman"/>
          <w:kern w:val="0"/>
          <w:rtl/>
        </w:rPr>
        <w:t xml:space="preserve">، </w:t>
      </w:r>
      <w:r w:rsidRPr="00E70811">
        <w:rPr>
          <w:rFonts w:eastAsia="Times New Roman"/>
          <w:kern w:val="0"/>
          <w:rtl/>
        </w:rPr>
        <w:t>وكل تشهد</w:t>
      </w:r>
      <w:r>
        <w:rPr>
          <w:rFonts w:eastAsia="Times New Roman"/>
          <w:kern w:val="0"/>
          <w:rtl/>
        </w:rPr>
        <w:t xml:space="preserve">، </w:t>
      </w:r>
      <w:r w:rsidRPr="00E70811">
        <w:rPr>
          <w:rFonts w:eastAsia="Times New Roman"/>
          <w:kern w:val="0"/>
          <w:rtl/>
        </w:rPr>
        <w:t>والجلوس الاول</w:t>
      </w:r>
      <w:r>
        <w:rPr>
          <w:rFonts w:eastAsia="Times New Roman"/>
          <w:kern w:val="0"/>
          <w:rtl/>
        </w:rPr>
        <w:t xml:space="preserve">، </w:t>
      </w:r>
      <w:r w:rsidRPr="00E70811">
        <w:rPr>
          <w:rFonts w:eastAsia="Times New Roman"/>
          <w:kern w:val="0"/>
          <w:rtl/>
        </w:rPr>
        <w:t>والزائد على قدر السلام من الثاني وعلى الطمأنينة</w:t>
      </w:r>
      <w:r>
        <w:rPr>
          <w:rFonts w:eastAsia="Times New Roman"/>
          <w:kern w:val="0"/>
          <w:rtl/>
        </w:rPr>
        <w:t xml:space="preserve">، </w:t>
      </w:r>
      <w:r w:rsidRPr="00E70811">
        <w:rPr>
          <w:rFonts w:eastAsia="Times New Roman"/>
          <w:kern w:val="0"/>
          <w:rtl/>
        </w:rPr>
        <w:t>ورد مقتد على إمامه</w:t>
      </w:r>
      <w:r>
        <w:rPr>
          <w:rFonts w:eastAsia="Times New Roman"/>
          <w:kern w:val="0"/>
          <w:rtl/>
        </w:rPr>
        <w:t xml:space="preserve">، </w:t>
      </w:r>
      <w:r w:rsidRPr="00E70811">
        <w:rPr>
          <w:rFonts w:eastAsia="Times New Roman"/>
          <w:kern w:val="0"/>
          <w:rtl/>
        </w:rPr>
        <w:t>ثم يساره</w:t>
      </w:r>
      <w:r>
        <w:rPr>
          <w:rFonts w:eastAsia="Times New Roman"/>
          <w:kern w:val="0"/>
          <w:rtl/>
        </w:rPr>
        <w:t xml:space="preserve">، </w:t>
      </w:r>
      <w:r w:rsidRPr="00E70811">
        <w:rPr>
          <w:rFonts w:eastAsia="Times New Roman"/>
          <w:kern w:val="0"/>
          <w:rtl/>
        </w:rPr>
        <w:t>وبه أحد</w:t>
      </w:r>
      <w:r>
        <w:rPr>
          <w:rFonts w:eastAsia="Times New Roman"/>
          <w:kern w:val="0"/>
          <w:rtl/>
        </w:rPr>
        <w:t xml:space="preserve">، </w:t>
      </w:r>
      <w:r w:rsidRPr="00E70811">
        <w:rPr>
          <w:rFonts w:eastAsia="Times New Roman"/>
          <w:kern w:val="0"/>
          <w:rtl/>
        </w:rPr>
        <w:t>وجهر بتسليمة التحليل فقط</w:t>
      </w:r>
      <w:r>
        <w:rPr>
          <w:rFonts w:eastAsia="Times New Roman"/>
          <w:kern w:val="0"/>
          <w:rtl/>
        </w:rPr>
        <w:t xml:space="preserve">، </w:t>
      </w:r>
      <w:r w:rsidRPr="00E70811">
        <w:rPr>
          <w:rFonts w:eastAsia="Times New Roman"/>
          <w:kern w:val="0"/>
          <w:rtl/>
        </w:rPr>
        <w:t>وإن سلم على اليسار ثم تكلم لم تبطل</w:t>
      </w:r>
      <w:r>
        <w:rPr>
          <w:rFonts w:eastAsia="Times New Roman"/>
          <w:kern w:val="0"/>
          <w:rtl/>
        </w:rPr>
        <w:t xml:space="preserve">، </w:t>
      </w:r>
      <w:r w:rsidRPr="00E70811">
        <w:rPr>
          <w:rFonts w:eastAsia="Times New Roman"/>
          <w:kern w:val="0"/>
          <w:rtl/>
        </w:rPr>
        <w:t xml:space="preserve">وسترة </w:t>
      </w:r>
      <w:r w:rsidRPr="00E70811">
        <w:rPr>
          <w:rFonts w:eastAsia="Times New Roman" w:hint="cs"/>
          <w:kern w:val="0"/>
          <w:rtl/>
        </w:rPr>
        <w:t>لإمام</w:t>
      </w:r>
      <w:r w:rsidRPr="00E70811">
        <w:rPr>
          <w:rFonts w:eastAsia="Times New Roman"/>
          <w:kern w:val="0"/>
          <w:rtl/>
        </w:rPr>
        <w:t xml:space="preserve"> وفذ</w:t>
      </w:r>
      <w:r>
        <w:rPr>
          <w:rFonts w:eastAsia="Times New Roman"/>
          <w:kern w:val="0"/>
          <w:rtl/>
        </w:rPr>
        <w:t xml:space="preserve">، </w:t>
      </w:r>
      <w:r w:rsidRPr="00E70811">
        <w:rPr>
          <w:rFonts w:eastAsia="Times New Roman"/>
          <w:kern w:val="0"/>
          <w:rtl/>
        </w:rPr>
        <w:t>إن خشيا مرورا: بطاهر ثابت</w:t>
      </w:r>
      <w:r>
        <w:rPr>
          <w:rFonts w:eastAsia="Times New Roman"/>
          <w:kern w:val="0"/>
          <w:rtl/>
        </w:rPr>
        <w:t xml:space="preserve">، </w:t>
      </w:r>
      <w:r w:rsidRPr="00E70811">
        <w:rPr>
          <w:rFonts w:eastAsia="Times New Roman"/>
          <w:kern w:val="0"/>
          <w:rtl/>
        </w:rPr>
        <w:t>غير مشغل</w:t>
      </w:r>
      <w:r>
        <w:rPr>
          <w:rFonts w:eastAsia="Times New Roman"/>
          <w:kern w:val="0"/>
          <w:rtl/>
        </w:rPr>
        <w:t xml:space="preserve">، </w:t>
      </w:r>
      <w:r w:rsidRPr="00E70811">
        <w:rPr>
          <w:rFonts w:eastAsia="Times New Roman"/>
          <w:kern w:val="0"/>
          <w:rtl/>
        </w:rPr>
        <w:t>في غلظ رمح</w:t>
      </w:r>
      <w:r>
        <w:rPr>
          <w:rFonts w:eastAsia="Times New Roman"/>
          <w:kern w:val="0"/>
          <w:rtl/>
        </w:rPr>
        <w:t xml:space="preserve">، </w:t>
      </w:r>
      <w:r w:rsidRPr="00E70811">
        <w:rPr>
          <w:rFonts w:eastAsia="Times New Roman"/>
          <w:kern w:val="0"/>
          <w:rtl/>
        </w:rPr>
        <w:t>وطول ذراع</w:t>
      </w:r>
      <w:r>
        <w:rPr>
          <w:rFonts w:eastAsia="Times New Roman"/>
          <w:kern w:val="0"/>
          <w:rtl/>
        </w:rPr>
        <w:t xml:space="preserve">، </w:t>
      </w:r>
      <w:r w:rsidRPr="00E70811">
        <w:rPr>
          <w:rFonts w:eastAsia="Times New Roman"/>
          <w:kern w:val="0"/>
          <w:rtl/>
        </w:rPr>
        <w:t>لا دابة وحجر واحد وخط</w:t>
      </w:r>
      <w:r>
        <w:rPr>
          <w:rFonts w:eastAsia="Times New Roman"/>
          <w:kern w:val="0"/>
          <w:rtl/>
        </w:rPr>
        <w:t xml:space="preserve">، </w:t>
      </w:r>
      <w:r w:rsidRPr="00E70811">
        <w:rPr>
          <w:rFonts w:eastAsia="Times New Roman"/>
          <w:kern w:val="0"/>
          <w:rtl/>
        </w:rPr>
        <w:t>وأجنبية</w:t>
      </w:r>
      <w:r>
        <w:rPr>
          <w:rFonts w:eastAsia="Times New Roman"/>
          <w:kern w:val="0"/>
          <w:rtl/>
        </w:rPr>
        <w:t xml:space="preserve">، </w:t>
      </w:r>
      <w:r w:rsidRPr="00E70811">
        <w:rPr>
          <w:rFonts w:eastAsia="Times New Roman"/>
          <w:kern w:val="0"/>
          <w:rtl/>
        </w:rPr>
        <w:t>وفي المحرم قولان</w:t>
      </w:r>
      <w:r>
        <w:rPr>
          <w:rFonts w:eastAsia="Times New Roman"/>
          <w:kern w:val="0"/>
          <w:rtl/>
        </w:rPr>
        <w:t>،</w:t>
      </w:r>
      <w:r w:rsidRPr="00E70811">
        <w:rPr>
          <w:rFonts w:eastAsia="Times New Roman"/>
          <w:kern w:val="0"/>
          <w:rtl/>
        </w:rPr>
        <w:t> وأثم مار له مندوحة</w:t>
      </w:r>
      <w:r>
        <w:rPr>
          <w:rFonts w:eastAsia="Times New Roman"/>
          <w:kern w:val="0"/>
          <w:rtl/>
        </w:rPr>
        <w:t xml:space="preserve">، </w:t>
      </w:r>
      <w:r w:rsidRPr="00E70811">
        <w:rPr>
          <w:rFonts w:eastAsia="Times New Roman"/>
          <w:kern w:val="0"/>
          <w:rtl/>
        </w:rPr>
        <w:t>ومصل تعرض</w:t>
      </w:r>
      <w:r>
        <w:rPr>
          <w:rFonts w:eastAsia="Times New Roman"/>
          <w:kern w:val="0"/>
          <w:rtl/>
        </w:rPr>
        <w:t xml:space="preserve">، </w:t>
      </w:r>
      <w:r w:rsidRPr="00E70811">
        <w:rPr>
          <w:rFonts w:eastAsia="Times New Roman"/>
          <w:kern w:val="0"/>
          <w:rtl/>
        </w:rPr>
        <w:t>وإنصات مقتد</w:t>
      </w:r>
      <w:r>
        <w:rPr>
          <w:rFonts w:eastAsia="Times New Roman"/>
          <w:kern w:val="0"/>
          <w:rtl/>
        </w:rPr>
        <w:t xml:space="preserve">، </w:t>
      </w:r>
      <w:r w:rsidRPr="00E70811">
        <w:rPr>
          <w:rFonts w:eastAsia="Times New Roman"/>
          <w:kern w:val="0"/>
          <w:rtl/>
        </w:rPr>
        <w:t>ولو سكت إمامه</w:t>
      </w:r>
      <w:r>
        <w:rPr>
          <w:rFonts w:eastAsia="Times New Roman"/>
          <w:kern w:val="0"/>
          <w:rtl/>
        </w:rPr>
        <w:t>،</w:t>
      </w:r>
      <w:r w:rsidRPr="00E70811">
        <w:rPr>
          <w:rFonts w:eastAsia="Times New Roman"/>
          <w:kern w:val="0"/>
          <w:rtl/>
        </w:rPr>
        <w:t> </w:t>
      </w:r>
      <w:r w:rsidRPr="008E26C8">
        <w:rPr>
          <w:rFonts w:eastAsia="Times New Roman"/>
          <w:b/>
          <w:bCs/>
          <w:kern w:val="0"/>
          <w:sz w:val="30"/>
          <w:szCs w:val="30"/>
          <w:u w:val="single"/>
          <w:rtl/>
        </w:rPr>
        <w:t>(فرع)</w:t>
      </w:r>
      <w:r w:rsidRPr="00E70811">
        <w:rPr>
          <w:rFonts w:eastAsia="Times New Roman"/>
          <w:kern w:val="0"/>
          <w:rtl/>
        </w:rPr>
        <w:t xml:space="preserve"> مندوبات الصلاة وندبت إن أسر كرفع يديه مع إحرامه حين شروعه وتطويل قراءة بصبح</w:t>
      </w:r>
      <w:r>
        <w:rPr>
          <w:rFonts w:eastAsia="Times New Roman"/>
          <w:kern w:val="0"/>
          <w:rtl/>
        </w:rPr>
        <w:t xml:space="preserve">، </w:t>
      </w:r>
      <w:r w:rsidRPr="00E70811">
        <w:rPr>
          <w:rFonts w:eastAsia="Times New Roman"/>
          <w:kern w:val="0"/>
          <w:rtl/>
        </w:rPr>
        <w:t>والظهر تليها</w:t>
      </w:r>
      <w:r>
        <w:rPr>
          <w:rFonts w:eastAsia="Times New Roman"/>
          <w:kern w:val="0"/>
          <w:rtl/>
        </w:rPr>
        <w:t xml:space="preserve">، </w:t>
      </w:r>
      <w:r w:rsidRPr="00E70811">
        <w:rPr>
          <w:rFonts w:eastAsia="Times New Roman"/>
          <w:kern w:val="0"/>
          <w:rtl/>
        </w:rPr>
        <w:t>وتقصيرها بمغرب وعصر</w:t>
      </w:r>
      <w:r>
        <w:rPr>
          <w:rFonts w:eastAsia="Times New Roman"/>
          <w:kern w:val="0"/>
          <w:rtl/>
        </w:rPr>
        <w:t xml:space="preserve">، </w:t>
      </w:r>
      <w:r w:rsidRPr="00E70811">
        <w:rPr>
          <w:rFonts w:eastAsia="Times New Roman"/>
          <w:kern w:val="0"/>
          <w:rtl/>
        </w:rPr>
        <w:t>كتوسط بعشاء</w:t>
      </w:r>
      <w:r>
        <w:rPr>
          <w:rFonts w:eastAsia="Times New Roman"/>
          <w:kern w:val="0"/>
          <w:rtl/>
        </w:rPr>
        <w:t xml:space="preserve">، </w:t>
      </w:r>
      <w:r w:rsidRPr="00E70811">
        <w:rPr>
          <w:rFonts w:eastAsia="Times New Roman"/>
          <w:kern w:val="0"/>
          <w:rtl/>
        </w:rPr>
        <w:t>وثانية عن أولى</w:t>
      </w:r>
      <w:r>
        <w:rPr>
          <w:rFonts w:eastAsia="Times New Roman"/>
          <w:kern w:val="0"/>
          <w:rtl/>
        </w:rPr>
        <w:t xml:space="preserve">، </w:t>
      </w:r>
      <w:r w:rsidRPr="00E70811">
        <w:rPr>
          <w:rFonts w:eastAsia="Times New Roman"/>
          <w:kern w:val="0"/>
          <w:rtl/>
        </w:rPr>
        <w:t>وجلوس أول</w:t>
      </w:r>
      <w:r>
        <w:rPr>
          <w:rFonts w:eastAsia="Times New Roman"/>
          <w:kern w:val="0"/>
          <w:rtl/>
        </w:rPr>
        <w:t xml:space="preserve">، </w:t>
      </w:r>
      <w:r w:rsidRPr="00E70811">
        <w:rPr>
          <w:rFonts w:eastAsia="Times New Roman"/>
          <w:kern w:val="0"/>
          <w:rtl/>
        </w:rPr>
        <w:t>وقول مقتد وفذ ربنا ولك الحمد</w:t>
      </w:r>
      <w:r>
        <w:rPr>
          <w:rFonts w:eastAsia="Times New Roman"/>
          <w:kern w:val="0"/>
          <w:rtl/>
        </w:rPr>
        <w:t xml:space="preserve">، </w:t>
      </w:r>
      <w:r w:rsidRPr="00E70811">
        <w:rPr>
          <w:rFonts w:eastAsia="Times New Roman"/>
          <w:kern w:val="0"/>
          <w:rtl/>
        </w:rPr>
        <w:t>وتسبيح بركوع وسجود</w:t>
      </w:r>
      <w:r>
        <w:rPr>
          <w:rFonts w:eastAsia="Times New Roman"/>
          <w:kern w:val="0"/>
          <w:rtl/>
        </w:rPr>
        <w:t xml:space="preserve">، </w:t>
      </w:r>
      <w:r w:rsidRPr="00E70811">
        <w:rPr>
          <w:rFonts w:eastAsia="Times New Roman"/>
          <w:kern w:val="0"/>
          <w:rtl/>
        </w:rPr>
        <w:t>وتأمين فذ مطلقا</w:t>
      </w:r>
      <w:r>
        <w:rPr>
          <w:rFonts w:eastAsia="Times New Roman"/>
          <w:kern w:val="0"/>
          <w:rtl/>
        </w:rPr>
        <w:t xml:space="preserve">، </w:t>
      </w:r>
      <w:r w:rsidRPr="00E70811">
        <w:rPr>
          <w:rFonts w:eastAsia="Times New Roman"/>
          <w:kern w:val="0"/>
          <w:rtl/>
        </w:rPr>
        <w:t>وإمام بسر</w:t>
      </w:r>
      <w:r>
        <w:rPr>
          <w:rFonts w:eastAsia="Times New Roman"/>
          <w:kern w:val="0"/>
          <w:rtl/>
        </w:rPr>
        <w:t xml:space="preserve">، </w:t>
      </w:r>
      <w:r w:rsidRPr="00E70811">
        <w:rPr>
          <w:rFonts w:eastAsia="Times New Roman"/>
          <w:kern w:val="0"/>
          <w:rtl/>
        </w:rPr>
        <w:t>ومأموم بسر</w:t>
      </w:r>
      <w:r>
        <w:rPr>
          <w:rFonts w:eastAsia="Times New Roman"/>
          <w:kern w:val="0"/>
          <w:rtl/>
        </w:rPr>
        <w:t xml:space="preserve">، </w:t>
      </w:r>
      <w:r w:rsidRPr="00E70811">
        <w:rPr>
          <w:rFonts w:eastAsia="Times New Roman"/>
          <w:kern w:val="0"/>
          <w:rtl/>
        </w:rPr>
        <w:t>أو جهر إن سمعه على الاظهر</w:t>
      </w:r>
      <w:r>
        <w:rPr>
          <w:rFonts w:eastAsia="Times New Roman"/>
          <w:kern w:val="0"/>
          <w:rtl/>
        </w:rPr>
        <w:t xml:space="preserve">، </w:t>
      </w:r>
      <w:r w:rsidRPr="00E70811">
        <w:rPr>
          <w:rFonts w:eastAsia="Times New Roman"/>
          <w:kern w:val="0"/>
          <w:rtl/>
        </w:rPr>
        <w:t>وإسرارهم به</w:t>
      </w:r>
      <w:r>
        <w:rPr>
          <w:rFonts w:eastAsia="Times New Roman"/>
          <w:kern w:val="0"/>
          <w:rtl/>
        </w:rPr>
        <w:t xml:space="preserve">، </w:t>
      </w:r>
      <w:r w:rsidRPr="00E70811">
        <w:rPr>
          <w:rFonts w:eastAsia="Times New Roman"/>
          <w:kern w:val="0"/>
          <w:rtl/>
        </w:rPr>
        <w:t>وقنوت سرا بصبح فقط</w:t>
      </w:r>
      <w:r>
        <w:rPr>
          <w:rFonts w:eastAsia="Times New Roman"/>
          <w:kern w:val="0"/>
          <w:rtl/>
        </w:rPr>
        <w:t xml:space="preserve">، </w:t>
      </w:r>
      <w:r w:rsidRPr="00E70811">
        <w:rPr>
          <w:rFonts w:eastAsia="Times New Roman"/>
          <w:kern w:val="0"/>
          <w:rtl/>
        </w:rPr>
        <w:t>وقبل الركوع</w:t>
      </w:r>
      <w:r>
        <w:rPr>
          <w:rFonts w:eastAsia="Times New Roman"/>
          <w:kern w:val="0"/>
          <w:rtl/>
        </w:rPr>
        <w:t xml:space="preserve">، </w:t>
      </w:r>
      <w:r w:rsidRPr="00E70811">
        <w:rPr>
          <w:rFonts w:eastAsia="Times New Roman"/>
          <w:kern w:val="0"/>
          <w:rtl/>
        </w:rPr>
        <w:t>ولفظه وهو اللهم إن نستعينك إلى آخره</w:t>
      </w:r>
      <w:r>
        <w:rPr>
          <w:rFonts w:eastAsia="Times New Roman"/>
          <w:kern w:val="0"/>
          <w:rtl/>
        </w:rPr>
        <w:t xml:space="preserve">، </w:t>
      </w:r>
      <w:r w:rsidRPr="00E70811">
        <w:rPr>
          <w:rFonts w:eastAsia="Times New Roman"/>
          <w:kern w:val="0"/>
          <w:rtl/>
        </w:rPr>
        <w:t>وتكبيره في الشروع</w:t>
      </w:r>
      <w:r>
        <w:rPr>
          <w:rFonts w:eastAsia="Times New Roman"/>
          <w:kern w:val="0"/>
          <w:rtl/>
        </w:rPr>
        <w:t xml:space="preserve">، </w:t>
      </w:r>
      <w:r w:rsidRPr="00E70811">
        <w:rPr>
          <w:rFonts w:eastAsia="Times New Roman"/>
          <w:kern w:val="0"/>
          <w:rtl/>
        </w:rPr>
        <w:t>إلا في قيامه من اثنتين</w:t>
      </w:r>
      <w:r>
        <w:rPr>
          <w:rFonts w:eastAsia="Times New Roman"/>
          <w:kern w:val="0"/>
          <w:rtl/>
        </w:rPr>
        <w:t xml:space="preserve">، </w:t>
      </w:r>
      <w:r w:rsidRPr="00E70811">
        <w:rPr>
          <w:rFonts w:eastAsia="Times New Roman"/>
          <w:kern w:val="0"/>
          <w:rtl/>
        </w:rPr>
        <w:t xml:space="preserve">فلاستقلاله والجلوس كله بإفضاء اليسرى </w:t>
      </w:r>
      <w:r w:rsidRPr="00E70811">
        <w:rPr>
          <w:rFonts w:eastAsia="Times New Roman" w:hint="cs"/>
          <w:kern w:val="0"/>
          <w:rtl/>
        </w:rPr>
        <w:t>للأرض</w:t>
      </w:r>
      <w:r>
        <w:rPr>
          <w:rFonts w:eastAsia="Times New Roman"/>
          <w:kern w:val="0"/>
          <w:rtl/>
        </w:rPr>
        <w:t xml:space="preserve">، </w:t>
      </w:r>
      <w:r w:rsidRPr="00E70811">
        <w:rPr>
          <w:rFonts w:eastAsia="Times New Roman"/>
          <w:kern w:val="0"/>
          <w:rtl/>
        </w:rPr>
        <w:t xml:space="preserve">واليمنى عليها وإبهامها </w:t>
      </w:r>
      <w:r w:rsidRPr="00E70811">
        <w:rPr>
          <w:rFonts w:eastAsia="Times New Roman" w:hint="cs"/>
          <w:kern w:val="0"/>
          <w:rtl/>
        </w:rPr>
        <w:t>للأرض</w:t>
      </w:r>
      <w:r>
        <w:rPr>
          <w:rFonts w:eastAsia="Times New Roman"/>
          <w:kern w:val="0"/>
          <w:rtl/>
        </w:rPr>
        <w:t xml:space="preserve">، </w:t>
      </w:r>
      <w:r w:rsidRPr="00E70811">
        <w:rPr>
          <w:rFonts w:eastAsia="Times New Roman"/>
          <w:kern w:val="0"/>
          <w:rtl/>
        </w:rPr>
        <w:t>ووضع يديه على ركبتيه بركوعه</w:t>
      </w:r>
      <w:r>
        <w:rPr>
          <w:rFonts w:eastAsia="Times New Roman"/>
          <w:kern w:val="0"/>
          <w:rtl/>
        </w:rPr>
        <w:t xml:space="preserve">، </w:t>
      </w:r>
      <w:r w:rsidRPr="00E70811">
        <w:rPr>
          <w:rFonts w:eastAsia="Times New Roman"/>
          <w:kern w:val="0"/>
          <w:rtl/>
        </w:rPr>
        <w:t>ووضعهما حذو أذنيه أو قربهما بسجود</w:t>
      </w:r>
      <w:r>
        <w:rPr>
          <w:rFonts w:eastAsia="Times New Roman"/>
          <w:kern w:val="0"/>
          <w:rtl/>
        </w:rPr>
        <w:t xml:space="preserve">، </w:t>
      </w:r>
      <w:r w:rsidRPr="00E70811">
        <w:rPr>
          <w:rFonts w:eastAsia="Times New Roman"/>
          <w:kern w:val="0"/>
          <w:rtl/>
        </w:rPr>
        <w:t>ومجافاة رجل فيه بطنه فخذيه</w:t>
      </w:r>
      <w:r>
        <w:rPr>
          <w:rFonts w:eastAsia="Times New Roman"/>
          <w:kern w:val="0"/>
          <w:rtl/>
        </w:rPr>
        <w:t xml:space="preserve">، </w:t>
      </w:r>
      <w:r w:rsidRPr="00E70811">
        <w:rPr>
          <w:rFonts w:eastAsia="Times New Roman"/>
          <w:kern w:val="0"/>
          <w:rtl/>
        </w:rPr>
        <w:t>ومرفقيه ركبتيه</w:t>
      </w:r>
      <w:r>
        <w:rPr>
          <w:rFonts w:eastAsia="Times New Roman"/>
          <w:kern w:val="0"/>
          <w:rtl/>
        </w:rPr>
        <w:t xml:space="preserve">، </w:t>
      </w:r>
      <w:r w:rsidRPr="00E70811">
        <w:rPr>
          <w:rFonts w:eastAsia="Times New Roman"/>
          <w:kern w:val="0"/>
          <w:rtl/>
        </w:rPr>
        <w:t>والرداء</w:t>
      </w:r>
      <w:r>
        <w:rPr>
          <w:rFonts w:eastAsia="Times New Roman"/>
          <w:kern w:val="0"/>
          <w:rtl/>
        </w:rPr>
        <w:t xml:space="preserve">، </w:t>
      </w:r>
      <w:r w:rsidRPr="00E70811">
        <w:rPr>
          <w:rFonts w:eastAsia="Times New Roman"/>
          <w:kern w:val="0"/>
          <w:rtl/>
        </w:rPr>
        <w:t>وسدل يديه</w:t>
      </w:r>
      <w:r>
        <w:rPr>
          <w:rFonts w:eastAsia="Times New Roman"/>
          <w:kern w:val="0"/>
          <w:rtl/>
        </w:rPr>
        <w:t xml:space="preserve">، </w:t>
      </w:r>
      <w:r w:rsidRPr="00E70811">
        <w:rPr>
          <w:rFonts w:eastAsia="Times New Roman"/>
          <w:kern w:val="0"/>
          <w:rtl/>
        </w:rPr>
        <w:t>وهل يجوز القبض في النفل</w:t>
      </w:r>
      <w:r>
        <w:rPr>
          <w:rFonts w:eastAsia="Times New Roman"/>
          <w:kern w:val="0"/>
          <w:rtl/>
        </w:rPr>
        <w:t xml:space="preserve">، </w:t>
      </w:r>
      <w:r w:rsidRPr="00E70811">
        <w:rPr>
          <w:rFonts w:eastAsia="Times New Roman"/>
          <w:kern w:val="0"/>
          <w:rtl/>
        </w:rPr>
        <w:t>أو إن طول</w:t>
      </w:r>
      <w:r>
        <w:rPr>
          <w:rFonts w:eastAsia="Times New Roman"/>
          <w:kern w:val="0"/>
          <w:rtl/>
        </w:rPr>
        <w:t>؟</w:t>
      </w:r>
      <w:r w:rsidRPr="00E70811">
        <w:rPr>
          <w:rFonts w:eastAsia="Times New Roman"/>
          <w:kern w:val="0"/>
          <w:rtl/>
        </w:rPr>
        <w:t xml:space="preserve"> وهل كراهته في الفرض للاعتماد</w:t>
      </w:r>
      <w:r>
        <w:rPr>
          <w:rFonts w:eastAsia="Times New Roman"/>
          <w:kern w:val="0"/>
          <w:rtl/>
        </w:rPr>
        <w:t xml:space="preserve">، </w:t>
      </w:r>
      <w:r w:rsidRPr="00E70811">
        <w:rPr>
          <w:rFonts w:eastAsia="Times New Roman"/>
          <w:kern w:val="0"/>
          <w:rtl/>
        </w:rPr>
        <w:t>أو خيفة اعتقاد وجوبه</w:t>
      </w:r>
      <w:r>
        <w:rPr>
          <w:rFonts w:eastAsia="Times New Roman"/>
          <w:kern w:val="0"/>
          <w:rtl/>
        </w:rPr>
        <w:t xml:space="preserve">، </w:t>
      </w:r>
      <w:r w:rsidRPr="00E70811">
        <w:rPr>
          <w:rFonts w:eastAsia="Times New Roman"/>
          <w:kern w:val="0"/>
          <w:rtl/>
        </w:rPr>
        <w:t>أو إظهار خشوع</w:t>
      </w:r>
      <w:r>
        <w:rPr>
          <w:rFonts w:eastAsia="Times New Roman"/>
          <w:kern w:val="0"/>
          <w:rtl/>
        </w:rPr>
        <w:t>؟</w:t>
      </w:r>
      <w:r w:rsidRPr="00E70811">
        <w:rPr>
          <w:rFonts w:eastAsia="Times New Roman"/>
          <w:kern w:val="0"/>
          <w:rtl/>
        </w:rPr>
        <w:t xml:space="preserve"> تأويلات</w:t>
      </w:r>
      <w:r>
        <w:rPr>
          <w:rFonts w:eastAsia="Times New Roman"/>
          <w:kern w:val="0"/>
          <w:rtl/>
        </w:rPr>
        <w:t xml:space="preserve">، </w:t>
      </w:r>
      <w:r w:rsidRPr="00E70811">
        <w:rPr>
          <w:rFonts w:eastAsia="Times New Roman"/>
          <w:kern w:val="0"/>
          <w:rtl/>
        </w:rPr>
        <w:t>وتقديم يديه في سجوده</w:t>
      </w:r>
      <w:r>
        <w:rPr>
          <w:rFonts w:eastAsia="Times New Roman"/>
          <w:kern w:val="0"/>
          <w:rtl/>
        </w:rPr>
        <w:t xml:space="preserve">، </w:t>
      </w:r>
      <w:r w:rsidRPr="00E70811">
        <w:rPr>
          <w:rFonts w:eastAsia="Times New Roman"/>
          <w:kern w:val="0"/>
          <w:rtl/>
        </w:rPr>
        <w:t>وتأخيرهما عند القيام</w:t>
      </w:r>
      <w:r>
        <w:rPr>
          <w:rFonts w:eastAsia="Times New Roman"/>
          <w:kern w:val="0"/>
          <w:rtl/>
        </w:rPr>
        <w:t xml:space="preserve">، </w:t>
      </w:r>
      <w:r w:rsidRPr="00E70811">
        <w:rPr>
          <w:rFonts w:eastAsia="Times New Roman"/>
          <w:kern w:val="0"/>
          <w:rtl/>
        </w:rPr>
        <w:t>وعقده يمناه في تشهديه الثلاث</w:t>
      </w:r>
      <w:r>
        <w:rPr>
          <w:rFonts w:eastAsia="Times New Roman"/>
          <w:kern w:val="0"/>
          <w:rtl/>
        </w:rPr>
        <w:t xml:space="preserve">، </w:t>
      </w:r>
      <w:r w:rsidRPr="00E70811">
        <w:rPr>
          <w:rFonts w:eastAsia="Times New Roman"/>
          <w:kern w:val="0"/>
          <w:rtl/>
        </w:rPr>
        <w:t>مادا السبابة والابهام</w:t>
      </w:r>
      <w:r>
        <w:rPr>
          <w:rFonts w:eastAsia="Times New Roman"/>
          <w:kern w:val="0"/>
          <w:rtl/>
        </w:rPr>
        <w:t xml:space="preserve">، </w:t>
      </w:r>
      <w:r w:rsidRPr="00E70811">
        <w:rPr>
          <w:rFonts w:eastAsia="Times New Roman"/>
          <w:kern w:val="0"/>
          <w:rtl/>
        </w:rPr>
        <w:t>وتحريكهما دائما</w:t>
      </w:r>
      <w:r>
        <w:rPr>
          <w:rFonts w:eastAsia="Times New Roman"/>
          <w:kern w:val="0"/>
          <w:rtl/>
        </w:rPr>
        <w:t xml:space="preserve">، </w:t>
      </w:r>
      <w:r w:rsidRPr="00E70811">
        <w:rPr>
          <w:rFonts w:eastAsia="Times New Roman"/>
          <w:kern w:val="0"/>
          <w:rtl/>
        </w:rPr>
        <w:t>وتيامن بالسلام</w:t>
      </w:r>
      <w:r>
        <w:rPr>
          <w:rFonts w:eastAsia="Times New Roman"/>
          <w:kern w:val="0"/>
          <w:rtl/>
        </w:rPr>
        <w:t xml:space="preserve">، </w:t>
      </w:r>
      <w:r w:rsidRPr="00E70811">
        <w:rPr>
          <w:rFonts w:eastAsia="Times New Roman"/>
          <w:kern w:val="0"/>
          <w:rtl/>
        </w:rPr>
        <w:t>ودعاء بتشهد ثان</w:t>
      </w:r>
      <w:r>
        <w:rPr>
          <w:rFonts w:eastAsia="Times New Roman"/>
          <w:kern w:val="0"/>
          <w:rtl/>
        </w:rPr>
        <w:t xml:space="preserve">، </w:t>
      </w:r>
      <w:r w:rsidRPr="00E70811">
        <w:rPr>
          <w:rFonts w:eastAsia="Times New Roman"/>
          <w:kern w:val="0"/>
          <w:rtl/>
        </w:rPr>
        <w:t>وهل لفظ التشهد والصلاة على النبي صلى الله عليه وسلم سنة أو فضيلة</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ولا بسملة فيه</w:t>
      </w:r>
      <w:r>
        <w:rPr>
          <w:rFonts w:eastAsia="Times New Roman"/>
          <w:kern w:val="0"/>
          <w:rtl/>
        </w:rPr>
        <w:t xml:space="preserve">، </w:t>
      </w:r>
      <w:r w:rsidRPr="00E70811">
        <w:rPr>
          <w:rFonts w:eastAsia="Times New Roman"/>
          <w:kern w:val="0"/>
          <w:rtl/>
        </w:rPr>
        <w:t>وجازت كتعوذ بنفل</w:t>
      </w:r>
      <w:r>
        <w:rPr>
          <w:rFonts w:eastAsia="Times New Roman"/>
          <w:kern w:val="0"/>
          <w:rtl/>
        </w:rPr>
        <w:t>،</w:t>
      </w:r>
      <w:r>
        <w:rPr>
          <w:rFonts w:eastAsia="Times New Roman" w:hint="cs"/>
          <w:kern w:val="0"/>
          <w:rtl/>
        </w:rPr>
        <w:t xml:space="preserve"> </w:t>
      </w:r>
      <w:r w:rsidRPr="008E26C8">
        <w:rPr>
          <w:rFonts w:eastAsia="Times New Roman"/>
          <w:b/>
          <w:bCs/>
          <w:kern w:val="0"/>
          <w:sz w:val="30"/>
          <w:szCs w:val="30"/>
          <w:u w:val="single"/>
          <w:rtl/>
        </w:rPr>
        <w:t>(فرع)</w:t>
      </w:r>
      <w:r w:rsidRPr="00E70811">
        <w:rPr>
          <w:rFonts w:eastAsia="Times New Roman"/>
          <w:kern w:val="0"/>
          <w:rtl/>
        </w:rPr>
        <w:t xml:space="preserve"> مكروهات الصلاة وكرها بفرض: كدعاء قبل قراءة</w:t>
      </w:r>
      <w:r>
        <w:rPr>
          <w:rFonts w:eastAsia="Times New Roman"/>
          <w:kern w:val="0"/>
          <w:rtl/>
        </w:rPr>
        <w:t xml:space="preserve">، </w:t>
      </w:r>
      <w:r w:rsidRPr="00E70811">
        <w:rPr>
          <w:rFonts w:eastAsia="Times New Roman"/>
          <w:kern w:val="0"/>
          <w:rtl/>
        </w:rPr>
        <w:t>وبعد فاتحة</w:t>
      </w:r>
      <w:r>
        <w:rPr>
          <w:rFonts w:eastAsia="Times New Roman"/>
          <w:kern w:val="0"/>
          <w:rtl/>
        </w:rPr>
        <w:t xml:space="preserve">، </w:t>
      </w:r>
      <w:r w:rsidRPr="00E70811">
        <w:rPr>
          <w:rFonts w:eastAsia="Times New Roman"/>
          <w:kern w:val="0"/>
          <w:rtl/>
        </w:rPr>
        <w:t>وأثناءها وأثناء سورة</w:t>
      </w:r>
      <w:r>
        <w:rPr>
          <w:rFonts w:eastAsia="Times New Roman"/>
          <w:kern w:val="0"/>
          <w:rtl/>
        </w:rPr>
        <w:t xml:space="preserve">، </w:t>
      </w:r>
      <w:r w:rsidRPr="00E70811">
        <w:rPr>
          <w:rFonts w:eastAsia="Times New Roman"/>
          <w:kern w:val="0"/>
          <w:rtl/>
        </w:rPr>
        <w:t>وركوع</w:t>
      </w:r>
      <w:r>
        <w:rPr>
          <w:rFonts w:eastAsia="Times New Roman"/>
          <w:kern w:val="0"/>
          <w:rtl/>
        </w:rPr>
        <w:t xml:space="preserve">، </w:t>
      </w:r>
      <w:r w:rsidRPr="00E70811">
        <w:rPr>
          <w:rFonts w:eastAsia="Times New Roman"/>
          <w:kern w:val="0"/>
          <w:rtl/>
        </w:rPr>
        <w:t>وقبل تشهد</w:t>
      </w:r>
      <w:r>
        <w:rPr>
          <w:rFonts w:eastAsia="Times New Roman"/>
          <w:kern w:val="0"/>
          <w:rtl/>
        </w:rPr>
        <w:t xml:space="preserve">، </w:t>
      </w:r>
      <w:r w:rsidRPr="00E70811">
        <w:rPr>
          <w:rFonts w:eastAsia="Times New Roman"/>
          <w:kern w:val="0"/>
          <w:rtl/>
        </w:rPr>
        <w:t>وبعد سلام إما</w:t>
      </w:r>
      <w:r>
        <w:rPr>
          <w:rFonts w:eastAsia="Times New Roman"/>
          <w:kern w:val="0"/>
          <w:rtl/>
        </w:rPr>
        <w:t xml:space="preserve">، </w:t>
      </w:r>
      <w:r w:rsidRPr="00E70811">
        <w:rPr>
          <w:rFonts w:eastAsia="Times New Roman"/>
          <w:kern w:val="0"/>
          <w:rtl/>
        </w:rPr>
        <w:t>وتشهد أول</w:t>
      </w:r>
      <w:r>
        <w:rPr>
          <w:rFonts w:eastAsia="Times New Roman"/>
          <w:kern w:val="0"/>
          <w:rtl/>
        </w:rPr>
        <w:t xml:space="preserve">، </w:t>
      </w:r>
      <w:r w:rsidRPr="00E70811">
        <w:rPr>
          <w:rFonts w:eastAsia="Times New Roman"/>
          <w:kern w:val="0"/>
          <w:rtl/>
        </w:rPr>
        <w:t>لا بين سجدتيه</w:t>
      </w:r>
      <w:r>
        <w:rPr>
          <w:rFonts w:eastAsia="Times New Roman"/>
          <w:kern w:val="0"/>
          <w:rtl/>
        </w:rPr>
        <w:t xml:space="preserve">، </w:t>
      </w:r>
      <w:r w:rsidRPr="00E70811">
        <w:rPr>
          <w:rFonts w:eastAsia="Times New Roman"/>
          <w:kern w:val="0"/>
          <w:rtl/>
        </w:rPr>
        <w:t>ودعا بما أحب</w:t>
      </w:r>
      <w:r>
        <w:rPr>
          <w:rFonts w:eastAsia="Times New Roman"/>
          <w:kern w:val="0"/>
          <w:rtl/>
        </w:rPr>
        <w:t xml:space="preserve">، </w:t>
      </w:r>
      <w:r w:rsidRPr="00E70811">
        <w:rPr>
          <w:rFonts w:eastAsia="Times New Roman"/>
          <w:kern w:val="0"/>
          <w:rtl/>
        </w:rPr>
        <w:t>وإن لدنيا</w:t>
      </w:r>
      <w:r>
        <w:rPr>
          <w:rFonts w:eastAsia="Times New Roman"/>
          <w:kern w:val="0"/>
          <w:rtl/>
        </w:rPr>
        <w:t xml:space="preserve">، </w:t>
      </w:r>
      <w:r w:rsidRPr="00E70811">
        <w:rPr>
          <w:rFonts w:eastAsia="Times New Roman"/>
          <w:kern w:val="0"/>
          <w:rtl/>
        </w:rPr>
        <w:t>وسمى من أحب</w:t>
      </w:r>
      <w:r>
        <w:rPr>
          <w:rFonts w:eastAsia="Times New Roman"/>
          <w:kern w:val="0"/>
          <w:rtl/>
        </w:rPr>
        <w:t>؟</w:t>
      </w:r>
      <w:r w:rsidRPr="00E70811">
        <w:rPr>
          <w:rFonts w:eastAsia="Times New Roman"/>
          <w:kern w:val="0"/>
          <w:rtl/>
        </w:rPr>
        <w:t xml:space="preserve"> ولو قال: يا فلان فعل الله بك كذا</w:t>
      </w:r>
      <w:r>
        <w:rPr>
          <w:rFonts w:eastAsia="Times New Roman"/>
          <w:kern w:val="0"/>
          <w:rtl/>
        </w:rPr>
        <w:t xml:space="preserve">، </w:t>
      </w:r>
      <w:r w:rsidRPr="00E70811">
        <w:rPr>
          <w:rFonts w:eastAsia="Times New Roman"/>
          <w:kern w:val="0"/>
          <w:rtl/>
        </w:rPr>
        <w:t>لم تبطل</w:t>
      </w:r>
      <w:r>
        <w:rPr>
          <w:rFonts w:eastAsia="Times New Roman"/>
          <w:kern w:val="0"/>
          <w:rtl/>
        </w:rPr>
        <w:t xml:space="preserve">، </w:t>
      </w:r>
      <w:r w:rsidRPr="00E70811">
        <w:rPr>
          <w:rFonts w:eastAsia="Times New Roman"/>
          <w:kern w:val="0"/>
          <w:rtl/>
        </w:rPr>
        <w:t>وكره سجود على ثوب لا حصير</w:t>
      </w:r>
      <w:r>
        <w:rPr>
          <w:rFonts w:eastAsia="Times New Roman"/>
          <w:kern w:val="0"/>
          <w:rtl/>
        </w:rPr>
        <w:t xml:space="preserve">، </w:t>
      </w:r>
      <w:r w:rsidRPr="00E70811">
        <w:rPr>
          <w:rFonts w:eastAsia="Times New Roman"/>
          <w:kern w:val="0"/>
          <w:rtl/>
        </w:rPr>
        <w:t>وتركه أحسن</w:t>
      </w:r>
      <w:r>
        <w:rPr>
          <w:rFonts w:eastAsia="Times New Roman"/>
          <w:kern w:val="0"/>
          <w:rtl/>
        </w:rPr>
        <w:t xml:space="preserve">، </w:t>
      </w:r>
      <w:r w:rsidRPr="00E70811">
        <w:rPr>
          <w:rFonts w:eastAsia="Times New Roman"/>
          <w:kern w:val="0"/>
          <w:rtl/>
        </w:rPr>
        <w:t>ورفع موم ما يسجد عليه</w:t>
      </w:r>
      <w:r>
        <w:rPr>
          <w:rFonts w:eastAsia="Times New Roman"/>
          <w:kern w:val="0"/>
          <w:rtl/>
        </w:rPr>
        <w:t xml:space="preserve">، </w:t>
      </w:r>
      <w:r w:rsidRPr="00E70811">
        <w:rPr>
          <w:rFonts w:eastAsia="Times New Roman"/>
          <w:kern w:val="0"/>
          <w:rtl/>
        </w:rPr>
        <w:t>وسجود على كور عمامته أو طرف كم</w:t>
      </w:r>
      <w:r>
        <w:rPr>
          <w:rFonts w:eastAsia="Times New Roman"/>
          <w:kern w:val="0"/>
          <w:rtl/>
        </w:rPr>
        <w:t xml:space="preserve">، </w:t>
      </w:r>
      <w:r w:rsidRPr="00E70811">
        <w:rPr>
          <w:rFonts w:eastAsia="Times New Roman"/>
          <w:kern w:val="0"/>
          <w:rtl/>
        </w:rPr>
        <w:t xml:space="preserve">ونقل حصباء من </w:t>
      </w:r>
      <w:r w:rsidRPr="00E70811">
        <w:rPr>
          <w:rFonts w:eastAsia="Times New Roman"/>
          <w:kern w:val="0"/>
          <w:rtl/>
        </w:rPr>
        <w:lastRenderedPageBreak/>
        <w:t>ظل له بمسجد</w:t>
      </w:r>
      <w:r>
        <w:rPr>
          <w:rFonts w:eastAsia="Times New Roman"/>
          <w:kern w:val="0"/>
          <w:rtl/>
        </w:rPr>
        <w:t xml:space="preserve">، </w:t>
      </w:r>
      <w:r w:rsidRPr="00E70811">
        <w:rPr>
          <w:rFonts w:eastAsia="Times New Roman"/>
          <w:kern w:val="0"/>
          <w:rtl/>
        </w:rPr>
        <w:t>وقراءة بركوع أو سجود</w:t>
      </w:r>
      <w:r>
        <w:rPr>
          <w:rFonts w:eastAsia="Times New Roman"/>
          <w:kern w:val="0"/>
          <w:rtl/>
        </w:rPr>
        <w:t xml:space="preserve">، </w:t>
      </w:r>
      <w:r w:rsidRPr="00E70811">
        <w:rPr>
          <w:rFonts w:eastAsia="Times New Roman"/>
          <w:kern w:val="0"/>
          <w:rtl/>
        </w:rPr>
        <w:t>ودعاء خاص أو بعجمية لقادر</w:t>
      </w:r>
      <w:r>
        <w:rPr>
          <w:rFonts w:eastAsia="Times New Roman"/>
          <w:kern w:val="0"/>
          <w:rtl/>
        </w:rPr>
        <w:t xml:space="preserve">، </w:t>
      </w:r>
      <w:r w:rsidRPr="00E70811">
        <w:rPr>
          <w:rFonts w:eastAsia="Times New Roman"/>
          <w:kern w:val="0"/>
          <w:rtl/>
        </w:rPr>
        <w:t>والتفات بلا حاجة</w:t>
      </w:r>
      <w:r>
        <w:rPr>
          <w:rFonts w:eastAsia="Times New Roman"/>
          <w:kern w:val="0"/>
          <w:rtl/>
        </w:rPr>
        <w:t xml:space="preserve">، </w:t>
      </w:r>
      <w:r w:rsidRPr="00E70811">
        <w:rPr>
          <w:rFonts w:eastAsia="Times New Roman"/>
          <w:kern w:val="0"/>
          <w:rtl/>
        </w:rPr>
        <w:t>وتشبيك أصابع</w:t>
      </w:r>
      <w:r>
        <w:rPr>
          <w:rFonts w:eastAsia="Times New Roman"/>
          <w:kern w:val="0"/>
          <w:rtl/>
        </w:rPr>
        <w:t xml:space="preserve">، </w:t>
      </w:r>
      <w:r w:rsidRPr="00E70811">
        <w:rPr>
          <w:rFonts w:eastAsia="Times New Roman"/>
          <w:kern w:val="0"/>
          <w:rtl/>
        </w:rPr>
        <w:t>وفرقعتها</w:t>
      </w:r>
      <w:r>
        <w:rPr>
          <w:rFonts w:eastAsia="Times New Roman"/>
          <w:kern w:val="0"/>
          <w:rtl/>
        </w:rPr>
        <w:t xml:space="preserve">، </w:t>
      </w:r>
      <w:r w:rsidRPr="00E70811">
        <w:rPr>
          <w:rFonts w:eastAsia="Times New Roman"/>
          <w:kern w:val="0"/>
          <w:rtl/>
        </w:rPr>
        <w:t>وإقعاء</w:t>
      </w:r>
      <w:r>
        <w:rPr>
          <w:rFonts w:eastAsia="Times New Roman"/>
          <w:kern w:val="0"/>
          <w:rtl/>
        </w:rPr>
        <w:t xml:space="preserve">، </w:t>
      </w:r>
      <w:r w:rsidRPr="00E70811">
        <w:rPr>
          <w:rFonts w:eastAsia="Times New Roman"/>
          <w:kern w:val="0"/>
          <w:rtl/>
        </w:rPr>
        <w:t>وتحضر وتغميض بصره</w:t>
      </w:r>
      <w:r>
        <w:rPr>
          <w:rFonts w:eastAsia="Times New Roman"/>
          <w:kern w:val="0"/>
          <w:rtl/>
        </w:rPr>
        <w:t xml:space="preserve">، </w:t>
      </w:r>
      <w:r w:rsidRPr="00E70811">
        <w:rPr>
          <w:rFonts w:eastAsia="Times New Roman"/>
          <w:kern w:val="0"/>
          <w:rtl/>
        </w:rPr>
        <w:t>ورفعه رجلا</w:t>
      </w:r>
      <w:r>
        <w:rPr>
          <w:rFonts w:eastAsia="Times New Roman"/>
          <w:kern w:val="0"/>
          <w:rtl/>
        </w:rPr>
        <w:t xml:space="preserve">، </w:t>
      </w:r>
      <w:r w:rsidRPr="00E70811">
        <w:rPr>
          <w:rFonts w:eastAsia="Times New Roman"/>
          <w:kern w:val="0"/>
          <w:rtl/>
        </w:rPr>
        <w:t>ووضع قدم على أخرى</w:t>
      </w:r>
      <w:r>
        <w:rPr>
          <w:rFonts w:eastAsia="Times New Roman"/>
          <w:kern w:val="0"/>
          <w:rtl/>
        </w:rPr>
        <w:t xml:space="preserve">، </w:t>
      </w:r>
      <w:r w:rsidRPr="00E70811">
        <w:rPr>
          <w:rFonts w:eastAsia="Times New Roman"/>
          <w:kern w:val="0"/>
          <w:rtl/>
        </w:rPr>
        <w:t>وإقرانهما وتفكر بدنيوي</w:t>
      </w:r>
      <w:r>
        <w:rPr>
          <w:rFonts w:eastAsia="Times New Roman"/>
          <w:kern w:val="0"/>
          <w:rtl/>
        </w:rPr>
        <w:t xml:space="preserve">، </w:t>
      </w:r>
      <w:r w:rsidRPr="00E70811">
        <w:rPr>
          <w:rFonts w:eastAsia="Times New Roman"/>
          <w:kern w:val="0"/>
          <w:rtl/>
        </w:rPr>
        <w:t xml:space="preserve">وحمل </w:t>
      </w:r>
      <w:r w:rsidRPr="00E70811">
        <w:rPr>
          <w:rFonts w:eastAsia="Times New Roman" w:hint="cs"/>
          <w:kern w:val="0"/>
          <w:rtl/>
        </w:rPr>
        <w:t>شي</w:t>
      </w:r>
      <w:r w:rsidRPr="00E70811">
        <w:rPr>
          <w:rFonts w:eastAsia="Times New Roman" w:hint="eastAsia"/>
          <w:kern w:val="0"/>
          <w:rtl/>
        </w:rPr>
        <w:t>ء</w:t>
      </w:r>
      <w:r w:rsidRPr="00E70811">
        <w:rPr>
          <w:rFonts w:eastAsia="Times New Roman"/>
          <w:kern w:val="0"/>
          <w:rtl/>
        </w:rPr>
        <w:t xml:space="preserve"> بكم أو فم</w:t>
      </w:r>
      <w:r>
        <w:rPr>
          <w:rFonts w:eastAsia="Times New Roman"/>
          <w:kern w:val="0"/>
          <w:rtl/>
        </w:rPr>
        <w:t xml:space="preserve">، </w:t>
      </w:r>
      <w:r w:rsidRPr="00E70811">
        <w:rPr>
          <w:rFonts w:eastAsia="Times New Roman"/>
          <w:kern w:val="0"/>
          <w:rtl/>
        </w:rPr>
        <w:t>وتزويق قبلة وتعمد مصحف فيه ليصلي له</w:t>
      </w:r>
      <w:r>
        <w:rPr>
          <w:rFonts w:eastAsia="Times New Roman"/>
          <w:kern w:val="0"/>
          <w:rtl/>
        </w:rPr>
        <w:t xml:space="preserve">، </w:t>
      </w:r>
      <w:r w:rsidRPr="00E70811">
        <w:rPr>
          <w:rFonts w:eastAsia="Times New Roman"/>
          <w:kern w:val="0"/>
          <w:rtl/>
        </w:rPr>
        <w:t>وعبث بلحية أو غيرها: كبناء مسجد غير مربع</w:t>
      </w:r>
      <w:r>
        <w:rPr>
          <w:rFonts w:eastAsia="Times New Roman"/>
          <w:kern w:val="0"/>
          <w:rtl/>
        </w:rPr>
        <w:t xml:space="preserve">، </w:t>
      </w:r>
      <w:r w:rsidRPr="00E70811">
        <w:rPr>
          <w:rFonts w:eastAsia="Times New Roman"/>
          <w:kern w:val="0"/>
          <w:rtl/>
        </w:rPr>
        <w:t>وفي كره الصلاة به قولان</w:t>
      </w:r>
      <w:r>
        <w:rPr>
          <w:rFonts w:eastAsia="Times New Roman"/>
          <w:kern w:val="0"/>
          <w:rtl/>
        </w:rPr>
        <w:t>،</w:t>
      </w:r>
      <w:r w:rsidRPr="00E70811">
        <w:rPr>
          <w:rFonts w:eastAsia="Times New Roman"/>
          <w:kern w:val="0"/>
          <w:rtl/>
        </w:rPr>
        <w:t> </w:t>
      </w:r>
    </w:p>
    <w:p w14:paraId="175C44C0"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واجبات الصلاة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يجب بفرض قيام</w:t>
      </w:r>
      <w:r>
        <w:rPr>
          <w:rFonts w:eastAsia="Times New Roman"/>
          <w:kern w:val="0"/>
          <w:rtl/>
        </w:rPr>
        <w:t xml:space="preserve">، </w:t>
      </w:r>
      <w:r w:rsidRPr="00E70811">
        <w:rPr>
          <w:rFonts w:eastAsia="Times New Roman"/>
          <w:kern w:val="0"/>
          <w:rtl/>
        </w:rPr>
        <w:t>إلا لمشقة أو لخوفه به فيها</w:t>
      </w:r>
      <w:r>
        <w:rPr>
          <w:rFonts w:eastAsia="Times New Roman"/>
          <w:kern w:val="0"/>
          <w:rtl/>
        </w:rPr>
        <w:t xml:space="preserve">، </w:t>
      </w:r>
      <w:r w:rsidRPr="00E70811">
        <w:rPr>
          <w:rFonts w:eastAsia="Times New Roman"/>
          <w:kern w:val="0"/>
          <w:rtl/>
        </w:rPr>
        <w:t>أو قبل ضررا كالتيمم: كخروج ريح</w:t>
      </w:r>
      <w:r>
        <w:rPr>
          <w:rFonts w:eastAsia="Times New Roman"/>
          <w:kern w:val="0"/>
          <w:rtl/>
        </w:rPr>
        <w:t xml:space="preserve">، </w:t>
      </w:r>
      <w:r w:rsidRPr="00E70811">
        <w:rPr>
          <w:rFonts w:eastAsia="Times New Roman"/>
          <w:kern w:val="0"/>
          <w:rtl/>
        </w:rPr>
        <w:t>ثم استناد</w:t>
      </w:r>
      <w:r>
        <w:rPr>
          <w:rFonts w:eastAsia="Times New Roman"/>
          <w:kern w:val="0"/>
          <w:rtl/>
        </w:rPr>
        <w:t>،</w:t>
      </w:r>
      <w:r w:rsidRPr="00E70811">
        <w:rPr>
          <w:rFonts w:eastAsia="Times New Roman"/>
          <w:kern w:val="0"/>
          <w:rtl/>
        </w:rPr>
        <w:t> لا لجنب وحائض</w:t>
      </w:r>
      <w:r>
        <w:rPr>
          <w:rFonts w:eastAsia="Times New Roman"/>
          <w:kern w:val="0"/>
          <w:rtl/>
        </w:rPr>
        <w:t xml:space="preserve">، </w:t>
      </w:r>
      <w:r w:rsidRPr="00E70811">
        <w:rPr>
          <w:rFonts w:eastAsia="Times New Roman"/>
          <w:kern w:val="0"/>
          <w:rtl/>
        </w:rPr>
        <w:t>ولهما أعاد بوقت</w:t>
      </w:r>
      <w:r>
        <w:rPr>
          <w:rFonts w:eastAsia="Times New Roman"/>
          <w:kern w:val="0"/>
          <w:rtl/>
        </w:rPr>
        <w:t xml:space="preserve">، </w:t>
      </w:r>
      <w:r w:rsidRPr="00E70811">
        <w:rPr>
          <w:rFonts w:eastAsia="Times New Roman"/>
          <w:kern w:val="0"/>
          <w:rtl/>
        </w:rPr>
        <w:t>ثم جلوس كذلك</w:t>
      </w:r>
      <w:r>
        <w:rPr>
          <w:rFonts w:eastAsia="Times New Roman"/>
          <w:kern w:val="0"/>
          <w:rtl/>
        </w:rPr>
        <w:t xml:space="preserve">، </w:t>
      </w:r>
      <w:r w:rsidRPr="00E70811">
        <w:rPr>
          <w:rFonts w:eastAsia="Times New Roman"/>
          <w:kern w:val="0"/>
          <w:rtl/>
        </w:rPr>
        <w:t>وتربع كالمتنفل</w:t>
      </w:r>
      <w:r>
        <w:rPr>
          <w:rFonts w:eastAsia="Times New Roman"/>
          <w:kern w:val="0"/>
          <w:rtl/>
        </w:rPr>
        <w:t xml:space="preserve">، </w:t>
      </w:r>
      <w:r w:rsidRPr="00E70811">
        <w:rPr>
          <w:rFonts w:eastAsia="Times New Roman"/>
          <w:kern w:val="0"/>
          <w:rtl/>
        </w:rPr>
        <w:t>وغير جلسته بين سجدتيه</w:t>
      </w:r>
      <w:r>
        <w:rPr>
          <w:rFonts w:eastAsia="Times New Roman"/>
          <w:kern w:val="0"/>
          <w:rtl/>
        </w:rPr>
        <w:t xml:space="preserve">، </w:t>
      </w:r>
      <w:r w:rsidRPr="00E70811">
        <w:rPr>
          <w:rFonts w:eastAsia="Times New Roman"/>
          <w:kern w:val="0"/>
          <w:rtl/>
        </w:rPr>
        <w:t>ولو سقط قادر بزوال عماد بطلت</w:t>
      </w:r>
      <w:r>
        <w:rPr>
          <w:rFonts w:eastAsia="Times New Roman"/>
          <w:kern w:val="0"/>
          <w:rtl/>
        </w:rPr>
        <w:t xml:space="preserve">، </w:t>
      </w:r>
      <w:r w:rsidRPr="00E70811">
        <w:rPr>
          <w:rFonts w:eastAsia="Times New Roman"/>
          <w:kern w:val="0"/>
          <w:rtl/>
        </w:rPr>
        <w:t>وإلا كره</w:t>
      </w:r>
      <w:r>
        <w:rPr>
          <w:rFonts w:eastAsia="Times New Roman"/>
          <w:kern w:val="0"/>
          <w:rtl/>
        </w:rPr>
        <w:t xml:space="preserve">، </w:t>
      </w:r>
      <w:r w:rsidRPr="00E70811">
        <w:rPr>
          <w:rFonts w:eastAsia="Times New Roman"/>
          <w:kern w:val="0"/>
          <w:rtl/>
        </w:rPr>
        <w:t>ثم ندب على أيمن</w:t>
      </w:r>
      <w:r>
        <w:rPr>
          <w:rFonts w:eastAsia="Times New Roman"/>
          <w:kern w:val="0"/>
          <w:rtl/>
        </w:rPr>
        <w:t xml:space="preserve">، </w:t>
      </w:r>
      <w:r w:rsidRPr="00E70811">
        <w:rPr>
          <w:rFonts w:eastAsia="Times New Roman"/>
          <w:kern w:val="0"/>
          <w:rtl/>
        </w:rPr>
        <w:t>ثم أيسر</w:t>
      </w:r>
      <w:r>
        <w:rPr>
          <w:rFonts w:eastAsia="Times New Roman"/>
          <w:kern w:val="0"/>
          <w:rtl/>
        </w:rPr>
        <w:t xml:space="preserve">، </w:t>
      </w:r>
      <w:r w:rsidRPr="00E70811">
        <w:rPr>
          <w:rFonts w:eastAsia="Times New Roman"/>
          <w:kern w:val="0"/>
          <w:rtl/>
        </w:rPr>
        <w:t>ثم ظهر</w:t>
      </w:r>
      <w:r>
        <w:rPr>
          <w:rFonts w:eastAsia="Times New Roman"/>
          <w:kern w:val="0"/>
          <w:rtl/>
        </w:rPr>
        <w:t>،</w:t>
      </w:r>
      <w:r w:rsidRPr="00E70811">
        <w:rPr>
          <w:rFonts w:eastAsia="Times New Roman"/>
          <w:kern w:val="0"/>
          <w:rtl/>
        </w:rPr>
        <w:t> وأومأ عاجز إلا عن القيام</w:t>
      </w:r>
      <w:r>
        <w:rPr>
          <w:rFonts w:eastAsia="Times New Roman"/>
          <w:kern w:val="0"/>
          <w:rtl/>
        </w:rPr>
        <w:t xml:space="preserve">، </w:t>
      </w:r>
      <w:r w:rsidRPr="00E70811">
        <w:rPr>
          <w:rFonts w:eastAsia="Times New Roman"/>
          <w:kern w:val="0"/>
          <w:rtl/>
        </w:rPr>
        <w:t>ومع الجلوس أومأ للسجود منه</w:t>
      </w:r>
      <w:r>
        <w:rPr>
          <w:rFonts w:eastAsia="Times New Roman"/>
          <w:kern w:val="0"/>
          <w:rtl/>
        </w:rPr>
        <w:t xml:space="preserve">، </w:t>
      </w:r>
      <w:r w:rsidRPr="00E70811">
        <w:rPr>
          <w:rFonts w:eastAsia="Times New Roman"/>
          <w:kern w:val="0"/>
          <w:rtl/>
        </w:rPr>
        <w:t>وهل يجب فيه الوسع ويجزئ إن سجد على أنفه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وهل يومئ بيديه أو يضعهما على الارض</w:t>
      </w:r>
      <w:r>
        <w:rPr>
          <w:rFonts w:eastAsia="Times New Roman"/>
          <w:kern w:val="0"/>
          <w:rtl/>
        </w:rPr>
        <w:t xml:space="preserve">، </w:t>
      </w:r>
      <w:r w:rsidRPr="00E70811">
        <w:rPr>
          <w:rFonts w:eastAsia="Times New Roman"/>
          <w:kern w:val="0"/>
          <w:rtl/>
        </w:rPr>
        <w:t>وهو المختار: كحسر عمامته بسجود</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قدر على الكل</w:t>
      </w:r>
      <w:r>
        <w:rPr>
          <w:rFonts w:eastAsia="Times New Roman"/>
          <w:kern w:val="0"/>
          <w:rtl/>
        </w:rPr>
        <w:t xml:space="preserve">، </w:t>
      </w:r>
      <w:r w:rsidRPr="00E70811">
        <w:rPr>
          <w:rFonts w:eastAsia="Times New Roman"/>
          <w:kern w:val="0"/>
          <w:rtl/>
        </w:rPr>
        <w:t>وإن سجد لا ينهض</w:t>
      </w:r>
      <w:r>
        <w:rPr>
          <w:rFonts w:eastAsia="Times New Roman"/>
          <w:kern w:val="0"/>
          <w:rtl/>
        </w:rPr>
        <w:t xml:space="preserve">، </w:t>
      </w:r>
      <w:r w:rsidRPr="00E70811">
        <w:rPr>
          <w:rFonts w:eastAsia="Times New Roman"/>
          <w:kern w:val="0"/>
          <w:rtl/>
        </w:rPr>
        <w:t xml:space="preserve">أتم ركعة ثم جلس وإن خف معذور انتقل </w:t>
      </w:r>
      <w:r w:rsidRPr="00E70811">
        <w:rPr>
          <w:rFonts w:eastAsia="Times New Roman" w:hint="cs"/>
          <w:kern w:val="0"/>
          <w:rtl/>
        </w:rPr>
        <w:t>للأعلى</w:t>
      </w:r>
      <w:r>
        <w:rPr>
          <w:rFonts w:eastAsia="Times New Roman"/>
          <w:kern w:val="0"/>
          <w:rtl/>
        </w:rPr>
        <w:t xml:space="preserve">، </w:t>
      </w:r>
      <w:r w:rsidRPr="00E70811">
        <w:rPr>
          <w:rFonts w:eastAsia="Times New Roman"/>
          <w:kern w:val="0"/>
          <w:rtl/>
        </w:rPr>
        <w:t>وإن عجز عن فاتحة قائما جلس</w:t>
      </w:r>
      <w:r>
        <w:rPr>
          <w:rFonts w:eastAsia="Times New Roman"/>
          <w:kern w:val="0"/>
          <w:rtl/>
        </w:rPr>
        <w:t xml:space="preserve">، </w:t>
      </w:r>
      <w:r w:rsidRPr="00E70811">
        <w:rPr>
          <w:rFonts w:eastAsia="Times New Roman"/>
          <w:kern w:val="0"/>
          <w:rtl/>
        </w:rPr>
        <w:t>وإن لم يقدر إلا على نية</w:t>
      </w:r>
      <w:r>
        <w:rPr>
          <w:rFonts w:eastAsia="Times New Roman"/>
          <w:kern w:val="0"/>
          <w:rtl/>
        </w:rPr>
        <w:t xml:space="preserve">، </w:t>
      </w:r>
      <w:r w:rsidRPr="00E70811">
        <w:rPr>
          <w:rFonts w:eastAsia="Times New Roman"/>
          <w:kern w:val="0"/>
          <w:rtl/>
        </w:rPr>
        <w:t>أو مع إبيماه بطرف</w:t>
      </w:r>
      <w:r>
        <w:rPr>
          <w:rFonts w:eastAsia="Times New Roman"/>
          <w:kern w:val="0"/>
          <w:rtl/>
        </w:rPr>
        <w:t xml:space="preserve">، </w:t>
      </w:r>
      <w:r w:rsidRPr="00E70811">
        <w:rPr>
          <w:rFonts w:eastAsia="Times New Roman"/>
          <w:kern w:val="0"/>
          <w:rtl/>
        </w:rPr>
        <w:t>فقال المازري وغيره لا نص</w:t>
      </w:r>
      <w:r>
        <w:rPr>
          <w:rFonts w:eastAsia="Times New Roman"/>
          <w:kern w:val="0"/>
          <w:rtl/>
        </w:rPr>
        <w:t xml:space="preserve">، </w:t>
      </w:r>
      <w:r w:rsidRPr="00E70811">
        <w:rPr>
          <w:rFonts w:eastAsia="Times New Roman"/>
          <w:kern w:val="0"/>
          <w:rtl/>
        </w:rPr>
        <w:t>ومقتضى المذهب الوجوب</w:t>
      </w:r>
      <w:r>
        <w:rPr>
          <w:rFonts w:eastAsia="Times New Roman"/>
          <w:kern w:val="0"/>
          <w:rtl/>
        </w:rPr>
        <w:t xml:space="preserve">، </w:t>
      </w:r>
      <w:r w:rsidRPr="00E70811">
        <w:rPr>
          <w:rFonts w:eastAsia="Times New Roman"/>
          <w:kern w:val="0"/>
          <w:rtl/>
        </w:rPr>
        <w:t>وجاز قدح عين أدى لجلوس</w:t>
      </w:r>
      <w:r>
        <w:rPr>
          <w:rFonts w:eastAsia="Times New Roman"/>
          <w:kern w:val="0"/>
          <w:rtl/>
        </w:rPr>
        <w:t xml:space="preserve">، </w:t>
      </w:r>
      <w:r w:rsidRPr="00E70811">
        <w:rPr>
          <w:rFonts w:eastAsia="Times New Roman"/>
          <w:kern w:val="0"/>
          <w:rtl/>
        </w:rPr>
        <w:t>لا استلقاء</w:t>
      </w:r>
      <w:r>
        <w:rPr>
          <w:rFonts w:eastAsia="Times New Roman"/>
          <w:kern w:val="0"/>
          <w:rtl/>
        </w:rPr>
        <w:t xml:space="preserve">، </w:t>
      </w:r>
      <w:r w:rsidRPr="00E70811">
        <w:rPr>
          <w:rFonts w:eastAsia="Times New Roman"/>
          <w:kern w:val="0"/>
          <w:rtl/>
        </w:rPr>
        <w:t>فيعيد أبدا</w:t>
      </w:r>
      <w:r>
        <w:rPr>
          <w:rFonts w:eastAsia="Times New Roman"/>
          <w:kern w:val="0"/>
          <w:rtl/>
        </w:rPr>
        <w:t xml:space="preserve">، </w:t>
      </w:r>
      <w:r w:rsidRPr="00E70811">
        <w:rPr>
          <w:rFonts w:eastAsia="Times New Roman"/>
          <w:kern w:val="0"/>
          <w:rtl/>
        </w:rPr>
        <w:t>وصحح عذره أيضا</w:t>
      </w:r>
      <w:r>
        <w:rPr>
          <w:rFonts w:eastAsia="Times New Roman"/>
          <w:kern w:val="0"/>
          <w:rtl/>
        </w:rPr>
        <w:t xml:space="preserve">، </w:t>
      </w:r>
      <w:r w:rsidRPr="00E70811">
        <w:rPr>
          <w:rFonts w:eastAsia="Times New Roman"/>
          <w:kern w:val="0"/>
          <w:rtl/>
        </w:rPr>
        <w:t>ولمريض ستر نجس بطاهر</w:t>
      </w:r>
      <w:r>
        <w:rPr>
          <w:rFonts w:eastAsia="Times New Roman"/>
          <w:kern w:val="0"/>
          <w:rtl/>
        </w:rPr>
        <w:t xml:space="preserve">، </w:t>
      </w:r>
      <w:r w:rsidRPr="00E70811">
        <w:rPr>
          <w:rFonts w:eastAsia="Times New Roman"/>
          <w:kern w:val="0"/>
          <w:rtl/>
        </w:rPr>
        <w:t>ليصلي عليه: كالصحيح على الارجح</w:t>
      </w:r>
      <w:r>
        <w:rPr>
          <w:rFonts w:eastAsia="Times New Roman"/>
          <w:kern w:val="0"/>
          <w:rtl/>
        </w:rPr>
        <w:t xml:space="preserve">، </w:t>
      </w:r>
      <w:r w:rsidRPr="00E70811">
        <w:rPr>
          <w:rFonts w:eastAsia="Times New Roman"/>
          <w:kern w:val="0"/>
          <w:rtl/>
        </w:rPr>
        <w:t>ولمتنفل جلوس ولو في أثنائها إن لم يدخل على الاتمام</w:t>
      </w:r>
      <w:r>
        <w:rPr>
          <w:rFonts w:eastAsia="Times New Roman"/>
          <w:kern w:val="0"/>
          <w:rtl/>
        </w:rPr>
        <w:t xml:space="preserve">، </w:t>
      </w:r>
      <w:r w:rsidRPr="00E70811">
        <w:rPr>
          <w:rFonts w:eastAsia="Times New Roman"/>
          <w:kern w:val="0"/>
          <w:rtl/>
        </w:rPr>
        <w:t>لا اضطجاع</w:t>
      </w:r>
      <w:r>
        <w:rPr>
          <w:rFonts w:eastAsia="Times New Roman"/>
          <w:kern w:val="0"/>
          <w:rtl/>
        </w:rPr>
        <w:t xml:space="preserve">، </w:t>
      </w:r>
      <w:r w:rsidRPr="00E70811">
        <w:rPr>
          <w:rFonts w:eastAsia="Times New Roman"/>
          <w:kern w:val="0"/>
          <w:rtl/>
        </w:rPr>
        <w:t>وإن أولا</w:t>
      </w:r>
      <w:r>
        <w:rPr>
          <w:rFonts w:eastAsia="Times New Roman"/>
          <w:kern w:val="0"/>
          <w:rtl/>
        </w:rPr>
        <w:t>،</w:t>
      </w:r>
      <w:r w:rsidRPr="00E70811">
        <w:rPr>
          <w:rFonts w:eastAsia="Times New Roman"/>
          <w:kern w:val="0"/>
          <w:rtl/>
        </w:rPr>
        <w:t> </w:t>
      </w:r>
    </w:p>
    <w:p w14:paraId="49C62595"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قضاء الفائتة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وجب قضاء فائتة مطلقا</w:t>
      </w:r>
      <w:r>
        <w:rPr>
          <w:rFonts w:eastAsia="Times New Roman"/>
          <w:kern w:val="0"/>
          <w:rtl/>
        </w:rPr>
        <w:t xml:space="preserve">، </w:t>
      </w:r>
      <w:r w:rsidRPr="00E70811">
        <w:rPr>
          <w:rFonts w:eastAsia="Times New Roman"/>
          <w:kern w:val="0"/>
          <w:rtl/>
        </w:rPr>
        <w:t>ومع ذكر: ترتيب حاضرتين شرطا</w:t>
      </w:r>
      <w:r>
        <w:rPr>
          <w:rFonts w:eastAsia="Times New Roman"/>
          <w:kern w:val="0"/>
          <w:rtl/>
        </w:rPr>
        <w:t xml:space="preserve">، </w:t>
      </w:r>
      <w:r w:rsidRPr="00E70811">
        <w:rPr>
          <w:rFonts w:eastAsia="Times New Roman"/>
          <w:kern w:val="0"/>
          <w:rtl/>
        </w:rPr>
        <w:t>والفوائت في أنفسها ويسيرها مع حاضرة</w:t>
      </w:r>
      <w:r>
        <w:rPr>
          <w:rFonts w:eastAsia="Times New Roman"/>
          <w:kern w:val="0"/>
          <w:rtl/>
        </w:rPr>
        <w:t xml:space="preserve">، </w:t>
      </w:r>
      <w:r w:rsidRPr="00E70811">
        <w:rPr>
          <w:rFonts w:eastAsia="Times New Roman"/>
          <w:kern w:val="0"/>
          <w:rtl/>
        </w:rPr>
        <w:t>وإن خرج وقتها</w:t>
      </w:r>
      <w:r>
        <w:rPr>
          <w:rFonts w:eastAsia="Times New Roman"/>
          <w:kern w:val="0"/>
          <w:rtl/>
        </w:rPr>
        <w:t xml:space="preserve">، </w:t>
      </w:r>
      <w:r w:rsidRPr="00E70811">
        <w:rPr>
          <w:rFonts w:eastAsia="Times New Roman"/>
          <w:kern w:val="0"/>
          <w:rtl/>
        </w:rPr>
        <w:t>وهل أربع أو خمس</w:t>
      </w:r>
      <w:r>
        <w:rPr>
          <w:rFonts w:eastAsia="Times New Roman"/>
          <w:kern w:val="0"/>
          <w:rtl/>
        </w:rPr>
        <w:t>؟</w:t>
      </w:r>
      <w:r w:rsidRPr="00E70811">
        <w:rPr>
          <w:rFonts w:eastAsia="Times New Roman"/>
          <w:kern w:val="0"/>
          <w:rtl/>
        </w:rPr>
        <w:t xml:space="preserve"> خلاف فإن خالف ولو عمدا أعاد بوقت الضرورة</w:t>
      </w:r>
      <w:r>
        <w:rPr>
          <w:rFonts w:eastAsia="Times New Roman"/>
          <w:kern w:val="0"/>
          <w:rtl/>
        </w:rPr>
        <w:t xml:space="preserve">، </w:t>
      </w:r>
      <w:r w:rsidRPr="00E70811">
        <w:rPr>
          <w:rFonts w:eastAsia="Times New Roman"/>
          <w:kern w:val="0"/>
          <w:rtl/>
        </w:rPr>
        <w:t>وفي إعادة مأمومه خلاف</w:t>
      </w:r>
      <w:r>
        <w:rPr>
          <w:rFonts w:eastAsia="Times New Roman"/>
          <w:kern w:val="0"/>
          <w:rtl/>
        </w:rPr>
        <w:t xml:space="preserve">، </w:t>
      </w:r>
      <w:r w:rsidRPr="00E70811">
        <w:rPr>
          <w:rFonts w:eastAsia="Times New Roman"/>
          <w:kern w:val="0"/>
          <w:rtl/>
        </w:rPr>
        <w:t>وإن ذكر اليسير في صلاة ولو جمعة قطع فذ</w:t>
      </w:r>
      <w:r>
        <w:rPr>
          <w:rFonts w:eastAsia="Times New Roman"/>
          <w:kern w:val="0"/>
          <w:rtl/>
        </w:rPr>
        <w:t xml:space="preserve">، </w:t>
      </w:r>
      <w:r w:rsidRPr="00E70811">
        <w:rPr>
          <w:rFonts w:eastAsia="Times New Roman"/>
          <w:kern w:val="0"/>
          <w:rtl/>
        </w:rPr>
        <w:t>وشفع إن ركع</w:t>
      </w:r>
      <w:r>
        <w:rPr>
          <w:rFonts w:eastAsia="Times New Roman"/>
          <w:kern w:val="0"/>
          <w:rtl/>
        </w:rPr>
        <w:t xml:space="preserve">، </w:t>
      </w:r>
      <w:r w:rsidRPr="00E70811">
        <w:rPr>
          <w:rFonts w:eastAsia="Times New Roman"/>
          <w:kern w:val="0"/>
          <w:rtl/>
        </w:rPr>
        <w:t>وإمام ومأمومه لا مؤتم</w:t>
      </w:r>
      <w:r>
        <w:rPr>
          <w:rFonts w:eastAsia="Times New Roman"/>
          <w:kern w:val="0"/>
          <w:rtl/>
        </w:rPr>
        <w:t xml:space="preserve">، </w:t>
      </w:r>
      <w:r w:rsidRPr="00E70811">
        <w:rPr>
          <w:rFonts w:eastAsia="Times New Roman"/>
          <w:kern w:val="0"/>
          <w:rtl/>
        </w:rPr>
        <w:t>فيعيد في الوقت ولم جمعة</w:t>
      </w:r>
      <w:r>
        <w:rPr>
          <w:rFonts w:eastAsia="Times New Roman"/>
          <w:kern w:val="0"/>
          <w:rtl/>
        </w:rPr>
        <w:t xml:space="preserve">، </w:t>
      </w:r>
      <w:r w:rsidRPr="00E70811">
        <w:rPr>
          <w:rFonts w:eastAsia="Times New Roman"/>
          <w:kern w:val="0"/>
          <w:rtl/>
        </w:rPr>
        <w:t>وكمل فذ بعد شفع من المغرب: كثلاث من غيرها وإن جهل عين منسية مطلقا صلى خمسا</w:t>
      </w:r>
      <w:r>
        <w:rPr>
          <w:rFonts w:eastAsia="Times New Roman"/>
          <w:kern w:val="0"/>
          <w:rtl/>
        </w:rPr>
        <w:t xml:space="preserve">، </w:t>
      </w:r>
      <w:r w:rsidRPr="00E70811">
        <w:rPr>
          <w:rFonts w:eastAsia="Times New Roman"/>
          <w:kern w:val="0"/>
          <w:rtl/>
        </w:rPr>
        <w:t>وإن علمها دون يومها صلاها ناويا له</w:t>
      </w:r>
      <w:r>
        <w:rPr>
          <w:rFonts w:eastAsia="Times New Roman"/>
          <w:kern w:val="0"/>
          <w:rtl/>
        </w:rPr>
        <w:t xml:space="preserve">، </w:t>
      </w:r>
      <w:r w:rsidRPr="00E70811">
        <w:rPr>
          <w:rFonts w:eastAsia="Times New Roman"/>
          <w:kern w:val="0"/>
          <w:rtl/>
        </w:rPr>
        <w:t>وإن نسي صلاة وثانيتها صلى ستا</w:t>
      </w:r>
      <w:r>
        <w:rPr>
          <w:rFonts w:eastAsia="Times New Roman"/>
          <w:kern w:val="0"/>
          <w:rtl/>
        </w:rPr>
        <w:t>،</w:t>
      </w:r>
      <w:r w:rsidRPr="00E70811">
        <w:rPr>
          <w:rFonts w:eastAsia="Times New Roman"/>
          <w:kern w:val="0"/>
          <w:rtl/>
        </w:rPr>
        <w:t> وندب تقديم ظهر</w:t>
      </w:r>
      <w:r>
        <w:rPr>
          <w:rFonts w:eastAsia="Times New Roman"/>
          <w:kern w:val="0"/>
          <w:rtl/>
        </w:rPr>
        <w:t xml:space="preserve">، </w:t>
      </w:r>
      <w:r w:rsidRPr="00E70811">
        <w:rPr>
          <w:rFonts w:eastAsia="Times New Roman"/>
          <w:kern w:val="0"/>
          <w:rtl/>
        </w:rPr>
        <w:t>وفي ثالثتها أو رابعتها أو خامستها كذلك يثني بالمنسي</w:t>
      </w:r>
      <w:r>
        <w:rPr>
          <w:rFonts w:eastAsia="Times New Roman"/>
          <w:kern w:val="0"/>
          <w:rtl/>
        </w:rPr>
        <w:t xml:space="preserve">، </w:t>
      </w:r>
      <w:r w:rsidRPr="00E70811">
        <w:rPr>
          <w:rFonts w:eastAsia="Times New Roman"/>
          <w:kern w:val="0"/>
          <w:rtl/>
        </w:rPr>
        <w:t>وصلى الخمس مرتين في سادستها وحادية عشرتها</w:t>
      </w:r>
      <w:r>
        <w:rPr>
          <w:rFonts w:eastAsia="Times New Roman"/>
          <w:kern w:val="0"/>
          <w:rtl/>
        </w:rPr>
        <w:t xml:space="preserve">، </w:t>
      </w:r>
      <w:r w:rsidRPr="00E70811">
        <w:rPr>
          <w:rFonts w:eastAsia="Times New Roman"/>
          <w:kern w:val="0"/>
          <w:rtl/>
        </w:rPr>
        <w:t>وفي صلاتين من يومين معينتين لا يدري السابقة صلاهما</w:t>
      </w:r>
      <w:r>
        <w:rPr>
          <w:rFonts w:eastAsia="Times New Roman"/>
          <w:kern w:val="0"/>
          <w:rtl/>
        </w:rPr>
        <w:t xml:space="preserve">، </w:t>
      </w:r>
      <w:r w:rsidRPr="00E70811">
        <w:rPr>
          <w:rFonts w:eastAsia="Times New Roman"/>
          <w:kern w:val="0"/>
          <w:rtl/>
        </w:rPr>
        <w:t>وأعاد المبتدأة</w:t>
      </w:r>
      <w:r>
        <w:rPr>
          <w:rFonts w:eastAsia="Times New Roman"/>
          <w:kern w:val="0"/>
          <w:rtl/>
        </w:rPr>
        <w:t xml:space="preserve">، </w:t>
      </w:r>
      <w:r w:rsidRPr="00E70811">
        <w:rPr>
          <w:rFonts w:eastAsia="Times New Roman"/>
          <w:kern w:val="0"/>
          <w:rtl/>
        </w:rPr>
        <w:t>ومع الشك في القصر أعاد إثر كل حضرية سفرية</w:t>
      </w:r>
      <w:r>
        <w:rPr>
          <w:rFonts w:eastAsia="Times New Roman"/>
          <w:kern w:val="0"/>
          <w:rtl/>
        </w:rPr>
        <w:t xml:space="preserve">، </w:t>
      </w:r>
      <w:r w:rsidRPr="00E70811">
        <w:rPr>
          <w:rFonts w:eastAsia="Times New Roman"/>
          <w:kern w:val="0"/>
          <w:rtl/>
        </w:rPr>
        <w:t>وثلاثا كذلك سبعا</w:t>
      </w:r>
      <w:r>
        <w:rPr>
          <w:rFonts w:eastAsia="Times New Roman"/>
          <w:kern w:val="0"/>
          <w:rtl/>
        </w:rPr>
        <w:t xml:space="preserve">، </w:t>
      </w:r>
      <w:r w:rsidRPr="00E70811">
        <w:rPr>
          <w:rFonts w:eastAsia="Times New Roman"/>
          <w:kern w:val="0"/>
          <w:rtl/>
        </w:rPr>
        <w:t>وأربعا</w:t>
      </w:r>
      <w:r>
        <w:rPr>
          <w:rFonts w:eastAsia="Times New Roman"/>
          <w:kern w:val="0"/>
          <w:rtl/>
        </w:rPr>
        <w:t xml:space="preserve">، </w:t>
      </w:r>
      <w:r w:rsidRPr="00E70811">
        <w:rPr>
          <w:rFonts w:eastAsia="Times New Roman"/>
          <w:kern w:val="0"/>
          <w:rtl/>
        </w:rPr>
        <w:t>ثلاث عشرة وخمسا إحدى وعشرين</w:t>
      </w:r>
      <w:r>
        <w:rPr>
          <w:rFonts w:eastAsia="Times New Roman"/>
          <w:kern w:val="0"/>
          <w:rtl/>
        </w:rPr>
        <w:t xml:space="preserve">، </w:t>
      </w:r>
      <w:r w:rsidRPr="00E70811">
        <w:rPr>
          <w:rFonts w:eastAsia="Times New Roman"/>
          <w:kern w:val="0"/>
          <w:rtl/>
        </w:rPr>
        <w:t>وصلى في ثلاث مرتبة من يوم لا يعلم الاولى سبعا وأربعا ثمانيا</w:t>
      </w:r>
      <w:r>
        <w:rPr>
          <w:rFonts w:eastAsia="Times New Roman"/>
          <w:kern w:val="0"/>
          <w:rtl/>
        </w:rPr>
        <w:t xml:space="preserve">، </w:t>
      </w:r>
      <w:r w:rsidRPr="00E70811">
        <w:rPr>
          <w:rFonts w:eastAsia="Times New Roman"/>
          <w:kern w:val="0"/>
          <w:rtl/>
        </w:rPr>
        <w:t>وخمسا تسعا</w:t>
      </w:r>
      <w:r>
        <w:rPr>
          <w:rFonts w:eastAsia="Times New Roman"/>
          <w:kern w:val="0"/>
          <w:rtl/>
        </w:rPr>
        <w:t>،</w:t>
      </w:r>
      <w:r w:rsidRPr="00E70811">
        <w:rPr>
          <w:rFonts w:eastAsia="Times New Roman"/>
          <w:kern w:val="0"/>
          <w:rtl/>
        </w:rPr>
        <w:t> </w:t>
      </w:r>
    </w:p>
    <w:p w14:paraId="519CA8EF"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lastRenderedPageBreak/>
        <w:t>[</w:t>
      </w:r>
      <w:r w:rsidRPr="00C207C5">
        <w:rPr>
          <w:rFonts w:eastAsia="Times New Roman"/>
          <w:b/>
          <w:bCs/>
          <w:kern w:val="0"/>
          <w:sz w:val="32"/>
          <w:szCs w:val="32"/>
          <w:highlight w:val="yellow"/>
          <w:u w:val="single"/>
          <w:rtl/>
        </w:rPr>
        <w:t>فصل في سجود السهو</w:t>
      </w:r>
      <w:r w:rsidRPr="00C207C5">
        <w:rPr>
          <w:rFonts w:eastAsia="Times New Roman" w:hint="cs"/>
          <w:b/>
          <w:bCs/>
          <w:kern w:val="0"/>
          <w:sz w:val="32"/>
          <w:szCs w:val="32"/>
          <w:highlight w:val="yellow"/>
          <w:u w:val="single"/>
          <w:rtl/>
        </w:rPr>
        <w:t xml:space="preserve">]: </w:t>
      </w:r>
      <w:r w:rsidRPr="00E70811">
        <w:rPr>
          <w:rFonts w:eastAsia="Times New Roman"/>
          <w:kern w:val="0"/>
          <w:rtl/>
        </w:rPr>
        <w:t>سن لسهو وإن تكرر بنقص سنة مؤكدة أو مع زيادة: سجدتان قبل سلامه</w:t>
      </w:r>
      <w:r>
        <w:rPr>
          <w:rFonts w:eastAsia="Times New Roman"/>
          <w:kern w:val="0"/>
          <w:rtl/>
        </w:rPr>
        <w:t xml:space="preserve">، </w:t>
      </w:r>
      <w:r w:rsidRPr="00E70811">
        <w:rPr>
          <w:rFonts w:eastAsia="Times New Roman"/>
          <w:kern w:val="0"/>
          <w:rtl/>
        </w:rPr>
        <w:t>وبالجامع في الجمعة</w:t>
      </w:r>
      <w:r>
        <w:rPr>
          <w:rFonts w:eastAsia="Times New Roman"/>
          <w:kern w:val="0"/>
          <w:rtl/>
        </w:rPr>
        <w:t xml:space="preserve">، </w:t>
      </w:r>
      <w:r w:rsidRPr="00E70811">
        <w:rPr>
          <w:rFonts w:eastAsia="Times New Roman"/>
          <w:kern w:val="0"/>
          <w:rtl/>
        </w:rPr>
        <w:t>وأعاد تشهده: كترك جهر وسورة بفرض وتشهدين</w:t>
      </w:r>
      <w:r>
        <w:rPr>
          <w:rFonts w:eastAsia="Times New Roman"/>
          <w:kern w:val="0"/>
          <w:rtl/>
        </w:rPr>
        <w:t xml:space="preserve">، </w:t>
      </w:r>
      <w:r w:rsidRPr="00E70811">
        <w:rPr>
          <w:rFonts w:eastAsia="Times New Roman"/>
          <w:kern w:val="0"/>
          <w:rtl/>
        </w:rPr>
        <w:t>وإلا فبعده: كمتم لشك</w:t>
      </w:r>
      <w:r>
        <w:rPr>
          <w:rFonts w:eastAsia="Times New Roman"/>
          <w:kern w:val="0"/>
          <w:rtl/>
        </w:rPr>
        <w:t xml:space="preserve">، </w:t>
      </w:r>
      <w:r w:rsidRPr="00E70811">
        <w:rPr>
          <w:rFonts w:eastAsia="Times New Roman"/>
          <w:kern w:val="0"/>
          <w:rtl/>
        </w:rPr>
        <w:t>ومقتصر على شفع شك أهو به أو بوتر أو ترك سر بفرض</w:t>
      </w:r>
      <w:r>
        <w:rPr>
          <w:rFonts w:eastAsia="Times New Roman"/>
          <w:kern w:val="0"/>
          <w:rtl/>
        </w:rPr>
        <w:t xml:space="preserve">، </w:t>
      </w:r>
      <w:r w:rsidRPr="00E70811">
        <w:rPr>
          <w:rFonts w:eastAsia="Times New Roman"/>
          <w:kern w:val="0"/>
          <w:rtl/>
        </w:rPr>
        <w:t>أو استنكحه الشك ولهى عنه: كطول بمحل لم يشرع به على الاظهر</w:t>
      </w:r>
      <w:r>
        <w:rPr>
          <w:rFonts w:eastAsia="Times New Roman"/>
          <w:kern w:val="0"/>
          <w:rtl/>
        </w:rPr>
        <w:t xml:space="preserve">، </w:t>
      </w:r>
      <w:r w:rsidRPr="00E70811">
        <w:rPr>
          <w:rFonts w:eastAsia="Times New Roman"/>
          <w:kern w:val="0"/>
          <w:rtl/>
        </w:rPr>
        <w:t>وإن بعد شهر</w:t>
      </w:r>
      <w:r>
        <w:rPr>
          <w:rFonts w:eastAsia="Times New Roman"/>
          <w:kern w:val="0"/>
          <w:rtl/>
        </w:rPr>
        <w:t>،</w:t>
      </w:r>
      <w:r w:rsidRPr="00E70811">
        <w:rPr>
          <w:rFonts w:eastAsia="Times New Roman"/>
          <w:kern w:val="0"/>
          <w:rtl/>
        </w:rPr>
        <w:t> بإحرام</w:t>
      </w:r>
      <w:r>
        <w:rPr>
          <w:rFonts w:eastAsia="Times New Roman"/>
          <w:kern w:val="0"/>
          <w:rtl/>
        </w:rPr>
        <w:t xml:space="preserve">، </w:t>
      </w:r>
      <w:r w:rsidRPr="00E70811">
        <w:rPr>
          <w:rFonts w:eastAsia="Times New Roman"/>
          <w:kern w:val="0"/>
          <w:rtl/>
        </w:rPr>
        <w:t>وتشهد</w:t>
      </w:r>
      <w:r>
        <w:rPr>
          <w:rFonts w:eastAsia="Times New Roman"/>
          <w:kern w:val="0"/>
          <w:rtl/>
        </w:rPr>
        <w:t xml:space="preserve">، </w:t>
      </w:r>
      <w:r w:rsidRPr="00E70811">
        <w:rPr>
          <w:rFonts w:eastAsia="Times New Roman"/>
          <w:kern w:val="0"/>
          <w:rtl/>
        </w:rPr>
        <w:t>وسلام جهرا</w:t>
      </w:r>
      <w:r>
        <w:rPr>
          <w:rFonts w:eastAsia="Times New Roman"/>
          <w:kern w:val="0"/>
          <w:rtl/>
        </w:rPr>
        <w:t xml:space="preserve">، </w:t>
      </w:r>
      <w:r w:rsidRPr="00E70811">
        <w:rPr>
          <w:rFonts w:eastAsia="Times New Roman"/>
          <w:kern w:val="0"/>
          <w:rtl/>
        </w:rPr>
        <w:t>وصح إن قدم أو أخر</w:t>
      </w:r>
      <w:r>
        <w:rPr>
          <w:rFonts w:eastAsia="Times New Roman"/>
          <w:kern w:val="0"/>
          <w:rtl/>
        </w:rPr>
        <w:t xml:space="preserve">، </w:t>
      </w:r>
      <w:r w:rsidRPr="00E70811">
        <w:rPr>
          <w:rFonts w:eastAsia="Times New Roman"/>
          <w:kern w:val="0"/>
          <w:rtl/>
        </w:rPr>
        <w:t>لا إن استنكحه السهو</w:t>
      </w:r>
      <w:r>
        <w:rPr>
          <w:rFonts w:eastAsia="Times New Roman"/>
          <w:kern w:val="0"/>
          <w:rtl/>
        </w:rPr>
        <w:t xml:space="preserve">، </w:t>
      </w:r>
      <w:r w:rsidRPr="00E70811">
        <w:rPr>
          <w:rFonts w:eastAsia="Times New Roman"/>
          <w:kern w:val="0"/>
          <w:rtl/>
        </w:rPr>
        <w:t>ويصلح</w:t>
      </w:r>
      <w:r>
        <w:rPr>
          <w:rFonts w:eastAsia="Times New Roman"/>
          <w:kern w:val="0"/>
          <w:rtl/>
        </w:rPr>
        <w:t xml:space="preserve">، </w:t>
      </w:r>
      <w:r w:rsidRPr="00E70811">
        <w:rPr>
          <w:rFonts w:eastAsia="Times New Roman"/>
          <w:kern w:val="0"/>
          <w:rtl/>
        </w:rPr>
        <w:t>أو شك هل سها</w:t>
      </w:r>
      <w:r>
        <w:rPr>
          <w:rFonts w:eastAsia="Times New Roman"/>
          <w:kern w:val="0"/>
          <w:rtl/>
        </w:rPr>
        <w:t xml:space="preserve">، </w:t>
      </w:r>
      <w:r w:rsidRPr="00E70811">
        <w:rPr>
          <w:rFonts w:eastAsia="Times New Roman"/>
          <w:kern w:val="0"/>
          <w:rtl/>
        </w:rPr>
        <w:t>أو سلم أو سجد واحدة في شكه فيه</w:t>
      </w:r>
      <w:r>
        <w:rPr>
          <w:rFonts w:eastAsia="Times New Roman"/>
          <w:kern w:val="0"/>
          <w:rtl/>
        </w:rPr>
        <w:t xml:space="preserve">، </w:t>
      </w:r>
      <w:r w:rsidRPr="00E70811">
        <w:rPr>
          <w:rFonts w:eastAsia="Times New Roman"/>
          <w:kern w:val="0"/>
          <w:rtl/>
        </w:rPr>
        <w:t>هل سجد اثنتين</w:t>
      </w:r>
      <w:r>
        <w:rPr>
          <w:rFonts w:eastAsia="Times New Roman"/>
          <w:kern w:val="0"/>
          <w:rtl/>
        </w:rPr>
        <w:t>،</w:t>
      </w:r>
      <w:r w:rsidRPr="00E70811">
        <w:rPr>
          <w:rFonts w:eastAsia="Times New Roman"/>
          <w:kern w:val="0"/>
          <w:rtl/>
        </w:rPr>
        <w:t> أو زاد سورة في أخرييه</w:t>
      </w:r>
      <w:r>
        <w:rPr>
          <w:rFonts w:eastAsia="Times New Roman"/>
          <w:kern w:val="0"/>
          <w:rtl/>
        </w:rPr>
        <w:t xml:space="preserve">، </w:t>
      </w:r>
      <w:r w:rsidRPr="00E70811">
        <w:rPr>
          <w:rFonts w:eastAsia="Times New Roman"/>
          <w:kern w:val="0"/>
          <w:rtl/>
        </w:rPr>
        <w:t>أو خرج من سورة لغيرها</w:t>
      </w:r>
      <w:r>
        <w:rPr>
          <w:rFonts w:eastAsia="Times New Roman"/>
          <w:kern w:val="0"/>
          <w:rtl/>
        </w:rPr>
        <w:t xml:space="preserve">، </w:t>
      </w:r>
      <w:r w:rsidRPr="00E70811">
        <w:rPr>
          <w:rFonts w:eastAsia="Times New Roman"/>
          <w:kern w:val="0"/>
          <w:rtl/>
        </w:rPr>
        <w:t>أو</w:t>
      </w:r>
      <w:r>
        <w:rPr>
          <w:rFonts w:eastAsia="Times New Roman" w:hint="cs"/>
          <w:kern w:val="0"/>
          <w:rtl/>
        </w:rPr>
        <w:t xml:space="preserve"> </w:t>
      </w:r>
      <w:r w:rsidRPr="00E70811">
        <w:rPr>
          <w:rFonts w:eastAsia="Times New Roman"/>
          <w:kern w:val="0"/>
          <w:rtl/>
        </w:rPr>
        <w:t>قاء غلبة</w:t>
      </w:r>
      <w:r>
        <w:rPr>
          <w:rFonts w:eastAsia="Times New Roman"/>
          <w:kern w:val="0"/>
          <w:rtl/>
        </w:rPr>
        <w:t xml:space="preserve">، </w:t>
      </w:r>
      <w:r w:rsidRPr="00E70811">
        <w:rPr>
          <w:rFonts w:eastAsia="Times New Roman"/>
          <w:kern w:val="0"/>
          <w:rtl/>
        </w:rPr>
        <w:t>أو قلس</w:t>
      </w:r>
      <w:r>
        <w:rPr>
          <w:rFonts w:eastAsia="Times New Roman"/>
          <w:kern w:val="0"/>
          <w:rtl/>
        </w:rPr>
        <w:t xml:space="preserve">، </w:t>
      </w:r>
      <w:r w:rsidRPr="00E70811">
        <w:rPr>
          <w:rFonts w:eastAsia="Times New Roman"/>
          <w:kern w:val="0"/>
          <w:rtl/>
        </w:rPr>
        <w:t>ولا لفريضة</w:t>
      </w:r>
      <w:r>
        <w:rPr>
          <w:rFonts w:eastAsia="Times New Roman"/>
          <w:kern w:val="0"/>
          <w:rtl/>
        </w:rPr>
        <w:t xml:space="preserve">، </w:t>
      </w:r>
      <w:r w:rsidRPr="00E70811">
        <w:rPr>
          <w:rFonts w:eastAsia="Times New Roman"/>
          <w:kern w:val="0"/>
          <w:rtl/>
        </w:rPr>
        <w:t>ولا غير مؤكدة: كتشهد</w:t>
      </w:r>
      <w:r>
        <w:rPr>
          <w:rFonts w:eastAsia="Times New Roman"/>
          <w:kern w:val="0"/>
          <w:rtl/>
        </w:rPr>
        <w:t>،</w:t>
      </w:r>
      <w:r w:rsidRPr="00E70811">
        <w:rPr>
          <w:rFonts w:eastAsia="Times New Roman"/>
          <w:kern w:val="0"/>
          <w:rtl/>
        </w:rPr>
        <w:t> ويسير جهر</w:t>
      </w:r>
      <w:r>
        <w:rPr>
          <w:rFonts w:eastAsia="Times New Roman"/>
          <w:kern w:val="0"/>
          <w:rtl/>
        </w:rPr>
        <w:t xml:space="preserve">، </w:t>
      </w:r>
      <w:r w:rsidRPr="00E70811">
        <w:rPr>
          <w:rFonts w:eastAsia="Times New Roman"/>
          <w:kern w:val="0"/>
          <w:rtl/>
        </w:rPr>
        <w:t>أو سر وإعلان</w:t>
      </w:r>
      <w:r>
        <w:rPr>
          <w:rFonts w:eastAsia="Times New Roman" w:hint="cs"/>
          <w:kern w:val="0"/>
          <w:rtl/>
        </w:rPr>
        <w:t xml:space="preserve"> </w:t>
      </w:r>
      <w:r w:rsidRPr="00E70811">
        <w:rPr>
          <w:rFonts w:eastAsia="Times New Roman"/>
          <w:kern w:val="0"/>
          <w:rtl/>
        </w:rPr>
        <w:t>كآية</w:t>
      </w:r>
      <w:r>
        <w:rPr>
          <w:rFonts w:eastAsia="Times New Roman"/>
          <w:kern w:val="0"/>
          <w:rtl/>
        </w:rPr>
        <w:t xml:space="preserve">، </w:t>
      </w:r>
      <w:r w:rsidRPr="00E70811">
        <w:rPr>
          <w:rFonts w:eastAsia="Times New Roman"/>
          <w:kern w:val="0"/>
          <w:rtl/>
        </w:rPr>
        <w:t>وإعادة سورة فقط لهما</w:t>
      </w:r>
      <w:r>
        <w:rPr>
          <w:rFonts w:eastAsia="Times New Roman"/>
          <w:kern w:val="0"/>
          <w:rtl/>
        </w:rPr>
        <w:t xml:space="preserve">، </w:t>
      </w:r>
      <w:r w:rsidRPr="00E70811">
        <w:rPr>
          <w:rFonts w:eastAsia="Times New Roman"/>
          <w:kern w:val="0"/>
          <w:rtl/>
        </w:rPr>
        <w:t>ولتكبيرة</w:t>
      </w:r>
      <w:r>
        <w:rPr>
          <w:rFonts w:eastAsia="Times New Roman"/>
          <w:kern w:val="0"/>
          <w:rtl/>
        </w:rPr>
        <w:t xml:space="preserve">، </w:t>
      </w:r>
      <w:r w:rsidRPr="00E70811">
        <w:rPr>
          <w:rFonts w:eastAsia="Times New Roman"/>
          <w:kern w:val="0"/>
          <w:rtl/>
        </w:rPr>
        <w:t>وفي إبدالها بسمع الله لمن حمده أو عكسه: تأويلان</w:t>
      </w:r>
      <w:r>
        <w:rPr>
          <w:rFonts w:eastAsia="Times New Roman"/>
          <w:kern w:val="0"/>
          <w:rtl/>
        </w:rPr>
        <w:t xml:space="preserve">، </w:t>
      </w:r>
      <w:r w:rsidRPr="00E70811">
        <w:rPr>
          <w:rFonts w:eastAsia="Times New Roman"/>
          <w:kern w:val="0"/>
          <w:rtl/>
        </w:rPr>
        <w:t xml:space="preserve">ولا </w:t>
      </w:r>
      <w:r w:rsidRPr="00E70811">
        <w:rPr>
          <w:rFonts w:eastAsia="Times New Roman" w:hint="cs"/>
          <w:kern w:val="0"/>
          <w:rtl/>
        </w:rPr>
        <w:t>لإدارة</w:t>
      </w:r>
      <w:r w:rsidRPr="00E70811">
        <w:rPr>
          <w:rFonts w:eastAsia="Times New Roman"/>
          <w:kern w:val="0"/>
          <w:rtl/>
        </w:rPr>
        <w:t xml:space="preserve"> مؤتم</w:t>
      </w:r>
      <w:r>
        <w:rPr>
          <w:rFonts w:eastAsia="Times New Roman"/>
          <w:kern w:val="0"/>
          <w:rtl/>
        </w:rPr>
        <w:t xml:space="preserve">، </w:t>
      </w:r>
      <w:r w:rsidRPr="00E70811">
        <w:rPr>
          <w:rFonts w:eastAsia="Times New Roman"/>
          <w:kern w:val="0"/>
          <w:rtl/>
        </w:rPr>
        <w:t>وإصلاح رداء</w:t>
      </w:r>
      <w:r>
        <w:rPr>
          <w:rFonts w:eastAsia="Times New Roman"/>
          <w:kern w:val="0"/>
          <w:rtl/>
        </w:rPr>
        <w:t xml:space="preserve">، </w:t>
      </w:r>
      <w:r w:rsidRPr="00E70811">
        <w:rPr>
          <w:rFonts w:eastAsia="Times New Roman"/>
          <w:kern w:val="0"/>
          <w:rtl/>
        </w:rPr>
        <w:t>أو سترة سقطت أو كمشي صفين لسترة أو فرجة</w:t>
      </w:r>
      <w:r>
        <w:rPr>
          <w:rFonts w:eastAsia="Times New Roman"/>
          <w:kern w:val="0"/>
          <w:rtl/>
        </w:rPr>
        <w:t xml:space="preserve">، </w:t>
      </w:r>
      <w:r w:rsidRPr="00E70811">
        <w:rPr>
          <w:rFonts w:eastAsia="Times New Roman"/>
          <w:kern w:val="0"/>
          <w:rtl/>
        </w:rPr>
        <w:t>أو دفع مار</w:t>
      </w:r>
      <w:r>
        <w:rPr>
          <w:rFonts w:eastAsia="Times New Roman"/>
          <w:kern w:val="0"/>
          <w:rtl/>
        </w:rPr>
        <w:t xml:space="preserve">، </w:t>
      </w:r>
      <w:r w:rsidRPr="00E70811">
        <w:rPr>
          <w:rFonts w:eastAsia="Times New Roman"/>
          <w:kern w:val="0"/>
          <w:rtl/>
        </w:rPr>
        <w:t>أو ذهاب دابته وإن بجنب</w:t>
      </w:r>
      <w:r>
        <w:rPr>
          <w:rFonts w:eastAsia="Times New Roman"/>
          <w:kern w:val="0"/>
          <w:rtl/>
        </w:rPr>
        <w:t xml:space="preserve">، </w:t>
      </w:r>
      <w:r w:rsidRPr="00E70811">
        <w:rPr>
          <w:rFonts w:eastAsia="Times New Roman"/>
          <w:kern w:val="0"/>
          <w:rtl/>
        </w:rPr>
        <w:t>أو قهقرة وفتح على إمامه إن وقف</w:t>
      </w:r>
      <w:r>
        <w:rPr>
          <w:rFonts w:eastAsia="Times New Roman"/>
          <w:kern w:val="0"/>
          <w:rtl/>
        </w:rPr>
        <w:t xml:space="preserve">، </w:t>
      </w:r>
      <w:r w:rsidRPr="00E70811">
        <w:rPr>
          <w:rFonts w:eastAsia="Times New Roman"/>
          <w:kern w:val="0"/>
          <w:rtl/>
        </w:rPr>
        <w:t>وسد فيه لتثاؤب</w:t>
      </w:r>
      <w:r>
        <w:rPr>
          <w:rFonts w:eastAsia="Times New Roman"/>
          <w:kern w:val="0"/>
          <w:rtl/>
        </w:rPr>
        <w:t xml:space="preserve">، </w:t>
      </w:r>
      <w:r w:rsidRPr="00E70811">
        <w:rPr>
          <w:rFonts w:eastAsia="Times New Roman"/>
          <w:kern w:val="0"/>
          <w:rtl/>
        </w:rPr>
        <w:t>ونفث بثوب لحاجة كتنحنح</w:t>
      </w:r>
      <w:r>
        <w:rPr>
          <w:rFonts w:eastAsia="Times New Roman"/>
          <w:kern w:val="0"/>
          <w:rtl/>
        </w:rPr>
        <w:t xml:space="preserve">، </w:t>
      </w:r>
      <w:r w:rsidRPr="00E70811">
        <w:rPr>
          <w:rFonts w:eastAsia="Times New Roman"/>
          <w:kern w:val="0"/>
          <w:rtl/>
        </w:rPr>
        <w:t>والمختار عدم الابطال به لغيرها</w:t>
      </w:r>
      <w:r>
        <w:rPr>
          <w:rFonts w:eastAsia="Times New Roman"/>
          <w:kern w:val="0"/>
          <w:rtl/>
        </w:rPr>
        <w:t xml:space="preserve">، </w:t>
      </w:r>
      <w:r w:rsidRPr="00E70811">
        <w:rPr>
          <w:rFonts w:eastAsia="Times New Roman"/>
          <w:kern w:val="0"/>
          <w:rtl/>
        </w:rPr>
        <w:t>وتسبيح رجل أو امرأة لضرورة</w:t>
      </w:r>
      <w:r>
        <w:rPr>
          <w:rFonts w:eastAsia="Times New Roman"/>
          <w:kern w:val="0"/>
          <w:rtl/>
        </w:rPr>
        <w:t xml:space="preserve">، </w:t>
      </w:r>
      <w:r w:rsidRPr="00E70811">
        <w:rPr>
          <w:rFonts w:eastAsia="Times New Roman"/>
          <w:kern w:val="0"/>
          <w:rtl/>
        </w:rPr>
        <w:t>ولا يصفقن</w:t>
      </w:r>
      <w:r>
        <w:rPr>
          <w:rFonts w:eastAsia="Times New Roman"/>
          <w:kern w:val="0"/>
          <w:rtl/>
        </w:rPr>
        <w:t xml:space="preserve">، </w:t>
      </w:r>
      <w:r w:rsidRPr="00E70811">
        <w:rPr>
          <w:rFonts w:eastAsia="Times New Roman"/>
          <w:kern w:val="0"/>
          <w:rtl/>
        </w:rPr>
        <w:t xml:space="preserve">وكلام </w:t>
      </w:r>
      <w:r w:rsidRPr="00E70811">
        <w:rPr>
          <w:rFonts w:eastAsia="Times New Roman" w:hint="cs"/>
          <w:kern w:val="0"/>
          <w:rtl/>
        </w:rPr>
        <w:t>لإصلاحها</w:t>
      </w:r>
      <w:r w:rsidRPr="00E70811">
        <w:rPr>
          <w:rFonts w:eastAsia="Times New Roman"/>
          <w:kern w:val="0"/>
          <w:rtl/>
        </w:rPr>
        <w:t xml:space="preserve"> بعد سلام</w:t>
      </w:r>
      <w:r>
        <w:rPr>
          <w:rFonts w:eastAsia="Times New Roman"/>
          <w:kern w:val="0"/>
          <w:rtl/>
        </w:rPr>
        <w:t>،</w:t>
      </w:r>
      <w:r w:rsidRPr="00E70811">
        <w:rPr>
          <w:rFonts w:eastAsia="Times New Roman"/>
          <w:kern w:val="0"/>
          <w:rtl/>
        </w:rPr>
        <w:t> ورجع إمام فقط لعدلين</w:t>
      </w:r>
      <w:r>
        <w:rPr>
          <w:rFonts w:eastAsia="Times New Roman"/>
          <w:kern w:val="0"/>
          <w:rtl/>
        </w:rPr>
        <w:t xml:space="preserve">، </w:t>
      </w:r>
      <w:r w:rsidRPr="00E70811">
        <w:rPr>
          <w:rFonts w:eastAsia="Times New Roman"/>
          <w:kern w:val="0"/>
          <w:rtl/>
        </w:rPr>
        <w:t>إن لم يتيقن إلا لكثرتهم جدا</w:t>
      </w:r>
      <w:r>
        <w:rPr>
          <w:rFonts w:eastAsia="Times New Roman"/>
          <w:kern w:val="0"/>
          <w:rtl/>
        </w:rPr>
        <w:t xml:space="preserve">، </w:t>
      </w:r>
      <w:r w:rsidRPr="00E70811">
        <w:rPr>
          <w:rFonts w:eastAsia="Times New Roman"/>
          <w:kern w:val="0"/>
          <w:rtl/>
        </w:rPr>
        <w:t>ولا لحمد عاطس</w:t>
      </w:r>
      <w:r>
        <w:rPr>
          <w:rFonts w:eastAsia="Times New Roman"/>
          <w:kern w:val="0"/>
          <w:rtl/>
        </w:rPr>
        <w:t xml:space="preserve">، </w:t>
      </w:r>
      <w:r w:rsidRPr="00E70811">
        <w:rPr>
          <w:rFonts w:eastAsia="Times New Roman"/>
          <w:kern w:val="0"/>
          <w:rtl/>
        </w:rPr>
        <w:t>أو مبشر وندب تركه</w:t>
      </w:r>
      <w:r>
        <w:rPr>
          <w:rFonts w:eastAsia="Times New Roman"/>
          <w:kern w:val="0"/>
          <w:rtl/>
        </w:rPr>
        <w:t xml:space="preserve">، </w:t>
      </w:r>
      <w:r w:rsidRPr="00E70811">
        <w:rPr>
          <w:rFonts w:eastAsia="Times New Roman"/>
          <w:kern w:val="0"/>
          <w:rtl/>
        </w:rPr>
        <w:t>ولا لجائز</w:t>
      </w:r>
      <w:r>
        <w:rPr>
          <w:rFonts w:eastAsia="Times New Roman"/>
          <w:kern w:val="0"/>
          <w:rtl/>
        </w:rPr>
        <w:t xml:space="preserve">، </w:t>
      </w:r>
      <w:r w:rsidRPr="00E70811">
        <w:rPr>
          <w:rFonts w:eastAsia="Times New Roman"/>
          <w:kern w:val="0"/>
          <w:rtl/>
        </w:rPr>
        <w:t>كإنصات قل لمخبر</w:t>
      </w:r>
      <w:r>
        <w:rPr>
          <w:rFonts w:eastAsia="Times New Roman"/>
          <w:kern w:val="0"/>
          <w:rtl/>
        </w:rPr>
        <w:t xml:space="preserve">، </w:t>
      </w:r>
      <w:r w:rsidRPr="00E70811">
        <w:rPr>
          <w:rFonts w:eastAsia="Times New Roman"/>
          <w:kern w:val="0"/>
          <w:rtl/>
        </w:rPr>
        <w:t>وترويح رجليه</w:t>
      </w:r>
      <w:r>
        <w:rPr>
          <w:rFonts w:eastAsia="Times New Roman"/>
          <w:kern w:val="0"/>
          <w:rtl/>
        </w:rPr>
        <w:t xml:space="preserve">، </w:t>
      </w:r>
      <w:r w:rsidRPr="00E70811">
        <w:rPr>
          <w:rFonts w:eastAsia="Times New Roman"/>
          <w:kern w:val="0"/>
          <w:rtl/>
        </w:rPr>
        <w:t>وقتل عقرب تريده</w:t>
      </w:r>
      <w:r>
        <w:rPr>
          <w:rFonts w:eastAsia="Times New Roman"/>
          <w:kern w:val="0"/>
          <w:rtl/>
        </w:rPr>
        <w:t xml:space="preserve">، </w:t>
      </w:r>
      <w:r w:rsidRPr="00E70811">
        <w:rPr>
          <w:rFonts w:eastAsia="Times New Roman"/>
          <w:kern w:val="0"/>
          <w:rtl/>
        </w:rPr>
        <w:t>وإشارة لسلام</w:t>
      </w:r>
      <w:r>
        <w:rPr>
          <w:rFonts w:eastAsia="Times New Roman"/>
          <w:kern w:val="0"/>
          <w:rtl/>
        </w:rPr>
        <w:t xml:space="preserve">، </w:t>
      </w:r>
      <w:r w:rsidRPr="00E70811">
        <w:rPr>
          <w:rFonts w:eastAsia="Times New Roman"/>
          <w:kern w:val="0"/>
          <w:rtl/>
        </w:rPr>
        <w:t>أو حاجة</w:t>
      </w:r>
      <w:r>
        <w:rPr>
          <w:rFonts w:eastAsia="Times New Roman"/>
          <w:kern w:val="0"/>
          <w:rtl/>
        </w:rPr>
        <w:t>،</w:t>
      </w:r>
      <w:r w:rsidRPr="00E70811">
        <w:rPr>
          <w:rFonts w:eastAsia="Times New Roman"/>
          <w:kern w:val="0"/>
          <w:rtl/>
        </w:rPr>
        <w:t> لا على مشمت: كأنين لوجع وبكاء تخشع</w:t>
      </w:r>
      <w:r>
        <w:rPr>
          <w:rFonts w:eastAsia="Times New Roman"/>
          <w:kern w:val="0"/>
          <w:rtl/>
        </w:rPr>
        <w:t>،</w:t>
      </w:r>
      <w:r w:rsidRPr="00E70811">
        <w:rPr>
          <w:rFonts w:eastAsia="Times New Roman"/>
          <w:kern w:val="0"/>
          <w:rtl/>
        </w:rPr>
        <w:t> وإلا فكالكلام</w:t>
      </w:r>
      <w:r>
        <w:rPr>
          <w:rFonts w:eastAsia="Times New Roman" w:hint="cs"/>
          <w:kern w:val="0"/>
          <w:rtl/>
        </w:rPr>
        <w:t>،</w:t>
      </w:r>
      <w:r w:rsidRPr="00E70811">
        <w:rPr>
          <w:rFonts w:eastAsia="Times New Roman"/>
          <w:kern w:val="0"/>
          <w:rtl/>
        </w:rPr>
        <w:t xml:space="preserve"> كسلام على مفترض ولا لتبسم</w:t>
      </w:r>
      <w:r>
        <w:rPr>
          <w:rFonts w:eastAsia="Times New Roman"/>
          <w:kern w:val="0"/>
          <w:rtl/>
        </w:rPr>
        <w:t xml:space="preserve">، </w:t>
      </w:r>
      <w:r w:rsidRPr="00E70811">
        <w:rPr>
          <w:rFonts w:eastAsia="Times New Roman"/>
          <w:kern w:val="0"/>
          <w:rtl/>
        </w:rPr>
        <w:t>وفرقعة أصابع</w:t>
      </w:r>
      <w:r>
        <w:rPr>
          <w:rFonts w:eastAsia="Times New Roman"/>
          <w:kern w:val="0"/>
          <w:rtl/>
        </w:rPr>
        <w:t xml:space="preserve">، </w:t>
      </w:r>
      <w:r w:rsidRPr="00E70811">
        <w:rPr>
          <w:rFonts w:eastAsia="Times New Roman"/>
          <w:kern w:val="0"/>
          <w:rtl/>
        </w:rPr>
        <w:t>والتفات بلا حاجة</w:t>
      </w:r>
      <w:r>
        <w:rPr>
          <w:rFonts w:eastAsia="Times New Roman"/>
          <w:kern w:val="0"/>
          <w:rtl/>
        </w:rPr>
        <w:t xml:space="preserve">، </w:t>
      </w:r>
      <w:r w:rsidRPr="00E70811">
        <w:rPr>
          <w:rFonts w:eastAsia="Times New Roman"/>
          <w:kern w:val="0"/>
          <w:rtl/>
        </w:rPr>
        <w:t>وتعمد بلع ما بين أسنانه وحك جسده</w:t>
      </w:r>
      <w:r>
        <w:rPr>
          <w:rFonts w:eastAsia="Times New Roman"/>
          <w:kern w:val="0"/>
          <w:rtl/>
        </w:rPr>
        <w:t xml:space="preserve">، </w:t>
      </w:r>
      <w:r w:rsidRPr="00E70811">
        <w:rPr>
          <w:rFonts w:eastAsia="Times New Roman"/>
          <w:kern w:val="0"/>
          <w:rtl/>
        </w:rPr>
        <w:t>وذكر قصد التفهيم به بمحله</w:t>
      </w:r>
      <w:r>
        <w:rPr>
          <w:rFonts w:eastAsia="Times New Roman"/>
          <w:kern w:val="0"/>
          <w:rtl/>
        </w:rPr>
        <w:t>،</w:t>
      </w:r>
      <w:r w:rsidRPr="00E70811">
        <w:rPr>
          <w:rFonts w:eastAsia="Times New Roman"/>
          <w:kern w:val="0"/>
          <w:rtl/>
        </w:rPr>
        <w:t> وإلا بطلت: كفتح على من ليس معه في صلاة على الاصح</w:t>
      </w:r>
      <w:r>
        <w:rPr>
          <w:rFonts w:eastAsia="Times New Roman"/>
          <w:kern w:val="0"/>
          <w:rtl/>
        </w:rPr>
        <w:t xml:space="preserve">، </w:t>
      </w:r>
      <w:r w:rsidRPr="00E70811">
        <w:rPr>
          <w:rFonts w:eastAsia="Times New Roman"/>
          <w:kern w:val="0"/>
          <w:rtl/>
        </w:rPr>
        <w:t>وبطلت بقهقة</w:t>
      </w:r>
      <w:r>
        <w:rPr>
          <w:rFonts w:eastAsia="Times New Roman"/>
          <w:kern w:val="0"/>
          <w:rtl/>
        </w:rPr>
        <w:t xml:space="preserve">، </w:t>
      </w:r>
      <w:r w:rsidRPr="00E70811">
        <w:rPr>
          <w:rFonts w:eastAsia="Times New Roman"/>
          <w:kern w:val="0"/>
          <w:rtl/>
        </w:rPr>
        <w:t>وتمادى المأموم إن لم يقدر على الترك: كتكبيره للركوع بلا نية إحرام</w:t>
      </w:r>
      <w:r>
        <w:rPr>
          <w:rFonts w:eastAsia="Times New Roman"/>
          <w:kern w:val="0"/>
          <w:rtl/>
        </w:rPr>
        <w:t xml:space="preserve">، </w:t>
      </w:r>
      <w:r w:rsidRPr="00E70811">
        <w:rPr>
          <w:rFonts w:eastAsia="Times New Roman"/>
          <w:kern w:val="0"/>
          <w:rtl/>
        </w:rPr>
        <w:t>وذكر فائتة</w:t>
      </w:r>
      <w:r>
        <w:rPr>
          <w:rFonts w:eastAsia="Times New Roman"/>
          <w:kern w:val="0"/>
          <w:rtl/>
        </w:rPr>
        <w:t xml:space="preserve">، </w:t>
      </w:r>
      <w:r w:rsidRPr="00E70811">
        <w:rPr>
          <w:rFonts w:eastAsia="Times New Roman"/>
          <w:kern w:val="0"/>
          <w:rtl/>
        </w:rPr>
        <w:t>وبحدث</w:t>
      </w:r>
      <w:r>
        <w:rPr>
          <w:rFonts w:eastAsia="Times New Roman"/>
          <w:kern w:val="0"/>
          <w:rtl/>
        </w:rPr>
        <w:t xml:space="preserve">، </w:t>
      </w:r>
      <w:r w:rsidRPr="00E70811">
        <w:rPr>
          <w:rFonts w:eastAsia="Times New Roman"/>
          <w:kern w:val="0"/>
          <w:rtl/>
        </w:rPr>
        <w:t>وبسجوده لفضيلة أو لتكبيرة</w:t>
      </w:r>
      <w:r>
        <w:rPr>
          <w:rFonts w:eastAsia="Times New Roman"/>
          <w:kern w:val="0"/>
          <w:rtl/>
        </w:rPr>
        <w:t>،</w:t>
      </w:r>
      <w:r w:rsidRPr="00E70811">
        <w:rPr>
          <w:rFonts w:eastAsia="Times New Roman"/>
          <w:kern w:val="0"/>
          <w:rtl/>
        </w:rPr>
        <w:t> وبمشغل عن فرض</w:t>
      </w:r>
      <w:r>
        <w:rPr>
          <w:rFonts w:eastAsia="Times New Roman"/>
          <w:kern w:val="0"/>
          <w:rtl/>
        </w:rPr>
        <w:t xml:space="preserve">، </w:t>
      </w:r>
      <w:r w:rsidRPr="00E70811">
        <w:rPr>
          <w:rFonts w:eastAsia="Times New Roman"/>
          <w:kern w:val="0"/>
          <w:rtl/>
        </w:rPr>
        <w:t>وعن سنة يعيد في الوقت</w:t>
      </w:r>
      <w:r>
        <w:rPr>
          <w:rFonts w:eastAsia="Times New Roman"/>
          <w:kern w:val="0"/>
          <w:rtl/>
        </w:rPr>
        <w:t xml:space="preserve">، </w:t>
      </w:r>
      <w:r w:rsidRPr="00E70811">
        <w:rPr>
          <w:rFonts w:eastAsia="Times New Roman"/>
          <w:kern w:val="0"/>
          <w:rtl/>
        </w:rPr>
        <w:t>وبزيادة أربع: كركعتين في الثنائية</w:t>
      </w:r>
      <w:r>
        <w:rPr>
          <w:rFonts w:eastAsia="Times New Roman"/>
          <w:kern w:val="0"/>
          <w:rtl/>
        </w:rPr>
        <w:t>،</w:t>
      </w:r>
      <w:r w:rsidRPr="00E70811">
        <w:rPr>
          <w:rFonts w:eastAsia="Times New Roman"/>
          <w:kern w:val="0"/>
          <w:rtl/>
        </w:rPr>
        <w:t> وبتعمد: كسجدة</w:t>
      </w:r>
      <w:r>
        <w:rPr>
          <w:rFonts w:eastAsia="Times New Roman"/>
          <w:kern w:val="0"/>
          <w:rtl/>
        </w:rPr>
        <w:t xml:space="preserve">، </w:t>
      </w:r>
      <w:r w:rsidRPr="00E70811">
        <w:rPr>
          <w:rFonts w:eastAsia="Times New Roman"/>
          <w:kern w:val="0"/>
          <w:rtl/>
        </w:rPr>
        <w:t>أو نفخ</w:t>
      </w:r>
      <w:r>
        <w:rPr>
          <w:rFonts w:eastAsia="Times New Roman"/>
          <w:kern w:val="0"/>
          <w:rtl/>
        </w:rPr>
        <w:t xml:space="preserve">، </w:t>
      </w:r>
      <w:r w:rsidRPr="00E70811">
        <w:rPr>
          <w:rFonts w:eastAsia="Times New Roman"/>
          <w:kern w:val="0"/>
          <w:rtl/>
        </w:rPr>
        <w:t>أو أكل</w:t>
      </w:r>
      <w:r>
        <w:rPr>
          <w:rFonts w:eastAsia="Times New Roman"/>
          <w:kern w:val="0"/>
          <w:rtl/>
        </w:rPr>
        <w:t xml:space="preserve">، </w:t>
      </w:r>
      <w:r w:rsidRPr="00E70811">
        <w:rPr>
          <w:rFonts w:eastAsia="Times New Roman"/>
          <w:kern w:val="0"/>
          <w:rtl/>
        </w:rPr>
        <w:t>أو شرب</w:t>
      </w:r>
      <w:r>
        <w:rPr>
          <w:rFonts w:eastAsia="Times New Roman"/>
          <w:kern w:val="0"/>
          <w:rtl/>
        </w:rPr>
        <w:t xml:space="preserve">، </w:t>
      </w:r>
      <w:r w:rsidRPr="00E70811">
        <w:rPr>
          <w:rFonts w:eastAsia="Times New Roman"/>
          <w:kern w:val="0"/>
          <w:rtl/>
        </w:rPr>
        <w:t>أو قئ</w:t>
      </w:r>
      <w:r>
        <w:rPr>
          <w:rFonts w:eastAsia="Times New Roman"/>
          <w:kern w:val="0"/>
          <w:rtl/>
        </w:rPr>
        <w:t xml:space="preserve">، </w:t>
      </w:r>
      <w:r w:rsidRPr="00E70811">
        <w:rPr>
          <w:rFonts w:eastAsia="Times New Roman"/>
          <w:kern w:val="0"/>
          <w:rtl/>
        </w:rPr>
        <w:t>أو كلام</w:t>
      </w:r>
      <w:r>
        <w:rPr>
          <w:rFonts w:eastAsia="Times New Roman"/>
          <w:kern w:val="0"/>
          <w:rtl/>
        </w:rPr>
        <w:t xml:space="preserve">، </w:t>
      </w:r>
      <w:r w:rsidRPr="00E70811">
        <w:rPr>
          <w:rFonts w:eastAsia="Times New Roman"/>
          <w:kern w:val="0"/>
          <w:rtl/>
        </w:rPr>
        <w:t xml:space="preserve">وإن بكره أو وجب </w:t>
      </w:r>
      <w:r w:rsidRPr="00E70811">
        <w:rPr>
          <w:rFonts w:eastAsia="Times New Roman" w:hint="cs"/>
          <w:kern w:val="0"/>
          <w:rtl/>
        </w:rPr>
        <w:t>لإنقاذ</w:t>
      </w:r>
      <w:r w:rsidRPr="00E70811">
        <w:rPr>
          <w:rFonts w:eastAsia="Times New Roman"/>
          <w:kern w:val="0"/>
          <w:rtl/>
        </w:rPr>
        <w:t xml:space="preserve"> أعمى</w:t>
      </w:r>
      <w:r>
        <w:rPr>
          <w:rFonts w:eastAsia="Times New Roman"/>
          <w:kern w:val="0"/>
          <w:rtl/>
        </w:rPr>
        <w:t xml:space="preserve">، </w:t>
      </w:r>
      <w:r w:rsidRPr="00E70811">
        <w:rPr>
          <w:rFonts w:eastAsia="Times New Roman"/>
          <w:kern w:val="0"/>
          <w:rtl/>
        </w:rPr>
        <w:t xml:space="preserve">إلا </w:t>
      </w:r>
      <w:r w:rsidRPr="00E70811">
        <w:rPr>
          <w:rFonts w:eastAsia="Times New Roman" w:hint="cs"/>
          <w:kern w:val="0"/>
          <w:rtl/>
        </w:rPr>
        <w:t>لإصلاحها</w:t>
      </w:r>
      <w:r w:rsidRPr="00E70811">
        <w:rPr>
          <w:rFonts w:eastAsia="Times New Roman"/>
          <w:kern w:val="0"/>
          <w:rtl/>
        </w:rPr>
        <w:t xml:space="preserve"> فبكثيره</w:t>
      </w:r>
      <w:r>
        <w:rPr>
          <w:rFonts w:eastAsia="Times New Roman"/>
          <w:kern w:val="0"/>
          <w:rtl/>
        </w:rPr>
        <w:t xml:space="preserve">، </w:t>
      </w:r>
      <w:r w:rsidRPr="00E70811">
        <w:rPr>
          <w:rFonts w:eastAsia="Times New Roman"/>
          <w:kern w:val="0"/>
          <w:rtl/>
        </w:rPr>
        <w:t>وبسلام</w:t>
      </w:r>
      <w:r>
        <w:rPr>
          <w:rFonts w:eastAsia="Times New Roman"/>
          <w:kern w:val="0"/>
          <w:rtl/>
        </w:rPr>
        <w:t xml:space="preserve">، </w:t>
      </w:r>
      <w:r w:rsidRPr="00E70811">
        <w:rPr>
          <w:rFonts w:eastAsia="Times New Roman"/>
          <w:kern w:val="0"/>
          <w:rtl/>
        </w:rPr>
        <w:t>وأكل</w:t>
      </w:r>
      <w:r>
        <w:rPr>
          <w:rFonts w:eastAsia="Times New Roman"/>
          <w:kern w:val="0"/>
          <w:rtl/>
        </w:rPr>
        <w:t xml:space="preserve">، </w:t>
      </w:r>
      <w:r w:rsidRPr="00E70811">
        <w:rPr>
          <w:rFonts w:eastAsia="Times New Roman"/>
          <w:kern w:val="0"/>
          <w:rtl/>
        </w:rPr>
        <w:t>وشرب</w:t>
      </w:r>
      <w:r>
        <w:rPr>
          <w:rFonts w:eastAsia="Times New Roman"/>
          <w:kern w:val="0"/>
          <w:rtl/>
        </w:rPr>
        <w:t xml:space="preserve">، </w:t>
      </w:r>
      <w:r w:rsidRPr="00E70811">
        <w:rPr>
          <w:rFonts w:eastAsia="Times New Roman"/>
          <w:kern w:val="0"/>
          <w:rtl/>
        </w:rPr>
        <w:t>وفيها إن أكل أو شرب انجبر</w:t>
      </w:r>
      <w:r>
        <w:rPr>
          <w:rFonts w:eastAsia="Times New Roman"/>
          <w:kern w:val="0"/>
          <w:rtl/>
        </w:rPr>
        <w:t xml:space="preserve">، </w:t>
      </w:r>
      <w:r w:rsidRPr="00E70811">
        <w:rPr>
          <w:rFonts w:eastAsia="Times New Roman"/>
          <w:kern w:val="0"/>
          <w:rtl/>
        </w:rPr>
        <w:t>وهل اختلاف أو لا للسلام في الاولى أو للجمع</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وبانصراف لحدث ثم تبين نفيه: كمسلم شك في الاتمام ثم ظهر الكمال على الاظهر</w:t>
      </w:r>
      <w:r>
        <w:rPr>
          <w:rFonts w:eastAsia="Times New Roman"/>
          <w:kern w:val="0"/>
          <w:rtl/>
        </w:rPr>
        <w:t xml:space="preserve">، </w:t>
      </w:r>
      <w:r w:rsidRPr="00E70811">
        <w:rPr>
          <w:rFonts w:eastAsia="Times New Roman"/>
          <w:kern w:val="0"/>
          <w:rtl/>
        </w:rPr>
        <w:t>وبسجود المسبوق مع الامام بعديا أو قبليا إن لم يلحق ركعة وإلا سجد ولو ترك إمامه أو لم يدرك موجبه وأخر البعدي</w:t>
      </w:r>
      <w:r>
        <w:rPr>
          <w:rFonts w:eastAsia="Times New Roman"/>
          <w:kern w:val="0"/>
          <w:rtl/>
        </w:rPr>
        <w:t xml:space="preserve">، </w:t>
      </w:r>
      <w:r w:rsidRPr="00E70811">
        <w:rPr>
          <w:rFonts w:eastAsia="Times New Roman"/>
          <w:kern w:val="0"/>
          <w:rtl/>
        </w:rPr>
        <w:t>ولا سهو على مؤتم حالة القدوة</w:t>
      </w:r>
      <w:r>
        <w:rPr>
          <w:rFonts w:eastAsia="Times New Roman"/>
          <w:kern w:val="0"/>
          <w:rtl/>
        </w:rPr>
        <w:t xml:space="preserve">، </w:t>
      </w:r>
      <w:r w:rsidRPr="00E70811">
        <w:rPr>
          <w:rFonts w:eastAsia="Times New Roman"/>
          <w:kern w:val="0"/>
          <w:rtl/>
        </w:rPr>
        <w:t>وبترك قبلي عن ثلاث سنن وطال</w:t>
      </w:r>
      <w:r>
        <w:rPr>
          <w:rFonts w:eastAsia="Times New Roman"/>
          <w:kern w:val="0"/>
          <w:rtl/>
        </w:rPr>
        <w:t xml:space="preserve">، </w:t>
      </w:r>
      <w:r w:rsidRPr="00E70811">
        <w:rPr>
          <w:rFonts w:eastAsia="Times New Roman"/>
          <w:kern w:val="0"/>
          <w:rtl/>
        </w:rPr>
        <w:t>لا أقل</w:t>
      </w:r>
      <w:r>
        <w:rPr>
          <w:rFonts w:eastAsia="Times New Roman"/>
          <w:kern w:val="0"/>
          <w:rtl/>
        </w:rPr>
        <w:t xml:space="preserve">، </w:t>
      </w:r>
      <w:r w:rsidRPr="00E70811">
        <w:rPr>
          <w:rFonts w:eastAsia="Times New Roman"/>
          <w:kern w:val="0"/>
          <w:rtl/>
        </w:rPr>
        <w:t>فلا سجود</w:t>
      </w:r>
      <w:r>
        <w:rPr>
          <w:rFonts w:eastAsia="Times New Roman"/>
          <w:kern w:val="0"/>
          <w:rtl/>
        </w:rPr>
        <w:t xml:space="preserve">، </w:t>
      </w:r>
      <w:r w:rsidRPr="00E70811">
        <w:rPr>
          <w:rFonts w:eastAsia="Times New Roman"/>
          <w:kern w:val="0"/>
          <w:rtl/>
        </w:rPr>
        <w:t>وإن ذكره في صلاة وبطلت</w:t>
      </w:r>
      <w:r>
        <w:rPr>
          <w:rFonts w:eastAsia="Times New Roman"/>
          <w:kern w:val="0"/>
          <w:rtl/>
        </w:rPr>
        <w:t xml:space="preserve">، </w:t>
      </w:r>
      <w:r w:rsidRPr="00E70811">
        <w:rPr>
          <w:rFonts w:eastAsia="Times New Roman"/>
          <w:kern w:val="0"/>
          <w:rtl/>
        </w:rPr>
        <w:t>فكذاكرها</w:t>
      </w:r>
      <w:r>
        <w:rPr>
          <w:rFonts w:eastAsia="Times New Roman"/>
          <w:kern w:val="0"/>
          <w:rtl/>
        </w:rPr>
        <w:t xml:space="preserve">، </w:t>
      </w:r>
      <w:r w:rsidRPr="00E70811">
        <w:rPr>
          <w:rFonts w:eastAsia="Times New Roman"/>
          <w:kern w:val="0"/>
          <w:rtl/>
        </w:rPr>
        <w:t>وإلا فكبعض</w:t>
      </w:r>
      <w:r>
        <w:rPr>
          <w:rFonts w:eastAsia="Times New Roman"/>
          <w:kern w:val="0"/>
          <w:rtl/>
        </w:rPr>
        <w:t>،</w:t>
      </w:r>
      <w:r w:rsidRPr="00E70811">
        <w:rPr>
          <w:rFonts w:eastAsia="Times New Roman"/>
          <w:kern w:val="0"/>
          <w:rtl/>
        </w:rPr>
        <w:t> فمن فرض إن أطال القراءة أو ركع بطلت</w:t>
      </w:r>
      <w:r>
        <w:rPr>
          <w:rFonts w:eastAsia="Times New Roman"/>
          <w:kern w:val="0"/>
          <w:rtl/>
        </w:rPr>
        <w:t xml:space="preserve">، </w:t>
      </w:r>
      <w:r w:rsidRPr="00E70811">
        <w:rPr>
          <w:rFonts w:eastAsia="Times New Roman"/>
          <w:kern w:val="0"/>
          <w:rtl/>
        </w:rPr>
        <w:t>وأتم النفل وقطع غيره</w:t>
      </w:r>
      <w:r>
        <w:rPr>
          <w:rFonts w:eastAsia="Times New Roman"/>
          <w:kern w:val="0"/>
          <w:rtl/>
        </w:rPr>
        <w:t xml:space="preserve">، </w:t>
      </w:r>
      <w:r w:rsidRPr="00E70811">
        <w:rPr>
          <w:rFonts w:eastAsia="Times New Roman"/>
          <w:kern w:val="0"/>
          <w:rtl/>
        </w:rPr>
        <w:t>وندب الاشفاع إن عقد ركعة وإلا رجع بلا سلام</w:t>
      </w:r>
      <w:r>
        <w:rPr>
          <w:rFonts w:eastAsia="Times New Roman"/>
          <w:kern w:val="0"/>
          <w:rtl/>
        </w:rPr>
        <w:t xml:space="preserve">، </w:t>
      </w:r>
      <w:r w:rsidRPr="00E70811">
        <w:rPr>
          <w:rFonts w:eastAsia="Times New Roman"/>
          <w:kern w:val="0"/>
          <w:rtl/>
        </w:rPr>
        <w:t>ومن نقل في فرض تمادى: كفي نفل إن أطالها أو ركع</w:t>
      </w:r>
      <w:r>
        <w:rPr>
          <w:rFonts w:eastAsia="Times New Roman"/>
          <w:kern w:val="0"/>
          <w:rtl/>
        </w:rPr>
        <w:t xml:space="preserve">، </w:t>
      </w:r>
      <w:r w:rsidRPr="00E70811">
        <w:rPr>
          <w:rFonts w:eastAsia="Times New Roman"/>
          <w:kern w:val="0"/>
          <w:rtl/>
        </w:rPr>
        <w:t>وهل بتعمد ترك سنة</w:t>
      </w:r>
      <w:r>
        <w:rPr>
          <w:rFonts w:eastAsia="Times New Roman"/>
          <w:kern w:val="0"/>
          <w:rtl/>
        </w:rPr>
        <w:t xml:space="preserve">، </w:t>
      </w:r>
      <w:r w:rsidRPr="00E70811">
        <w:rPr>
          <w:rFonts w:eastAsia="Times New Roman"/>
          <w:kern w:val="0"/>
          <w:rtl/>
        </w:rPr>
        <w:t>أو لا ولا سجود</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lastRenderedPageBreak/>
        <w:t>وبترك ركن وطال</w:t>
      </w:r>
      <w:r>
        <w:rPr>
          <w:rFonts w:eastAsia="Times New Roman"/>
          <w:kern w:val="0"/>
          <w:rtl/>
        </w:rPr>
        <w:t xml:space="preserve">، </w:t>
      </w:r>
      <w:r w:rsidRPr="00E70811">
        <w:rPr>
          <w:rFonts w:eastAsia="Times New Roman"/>
          <w:kern w:val="0"/>
          <w:rtl/>
        </w:rPr>
        <w:t>كشرط وتداركه</w:t>
      </w:r>
      <w:r>
        <w:rPr>
          <w:rFonts w:eastAsia="Times New Roman"/>
          <w:kern w:val="0"/>
          <w:rtl/>
        </w:rPr>
        <w:t xml:space="preserve">، </w:t>
      </w:r>
      <w:r w:rsidRPr="00E70811">
        <w:rPr>
          <w:rFonts w:eastAsia="Times New Roman"/>
          <w:kern w:val="0"/>
          <w:rtl/>
        </w:rPr>
        <w:t>إن لم يسلم ولم يعقد ركوعا: وهو رفع رأس</w:t>
      </w:r>
      <w:r>
        <w:rPr>
          <w:rFonts w:eastAsia="Times New Roman"/>
          <w:kern w:val="0"/>
          <w:rtl/>
        </w:rPr>
        <w:t xml:space="preserve">، </w:t>
      </w:r>
      <w:r w:rsidRPr="00E70811">
        <w:rPr>
          <w:rFonts w:eastAsia="Times New Roman"/>
          <w:kern w:val="0"/>
          <w:rtl/>
        </w:rPr>
        <w:t>إلا لترك ركوع</w:t>
      </w:r>
      <w:r>
        <w:rPr>
          <w:rFonts w:eastAsia="Times New Roman"/>
          <w:kern w:val="0"/>
          <w:rtl/>
        </w:rPr>
        <w:t xml:space="preserve">، </w:t>
      </w:r>
      <w:r w:rsidRPr="00E70811">
        <w:rPr>
          <w:rFonts w:eastAsia="Times New Roman"/>
          <w:kern w:val="0"/>
          <w:rtl/>
        </w:rPr>
        <w:t>فبالانحناء: كسر وتكبير عيد</w:t>
      </w:r>
      <w:r>
        <w:rPr>
          <w:rFonts w:eastAsia="Times New Roman"/>
          <w:kern w:val="0"/>
          <w:rtl/>
        </w:rPr>
        <w:t xml:space="preserve">، </w:t>
      </w:r>
      <w:r w:rsidRPr="00E70811">
        <w:rPr>
          <w:rFonts w:eastAsia="Times New Roman"/>
          <w:kern w:val="0"/>
          <w:rtl/>
        </w:rPr>
        <w:t>وسجدة تلاوة</w:t>
      </w:r>
      <w:r>
        <w:rPr>
          <w:rFonts w:eastAsia="Times New Roman"/>
          <w:kern w:val="0"/>
          <w:rtl/>
        </w:rPr>
        <w:t xml:space="preserve">، </w:t>
      </w:r>
      <w:r w:rsidRPr="00E70811">
        <w:rPr>
          <w:rFonts w:eastAsia="Times New Roman"/>
          <w:kern w:val="0"/>
          <w:rtl/>
        </w:rPr>
        <w:t>وذكر بعض</w:t>
      </w:r>
      <w:r>
        <w:rPr>
          <w:rFonts w:eastAsia="Times New Roman"/>
          <w:kern w:val="0"/>
          <w:rtl/>
        </w:rPr>
        <w:t xml:space="preserve">، </w:t>
      </w:r>
      <w:r w:rsidRPr="00E70811">
        <w:rPr>
          <w:rFonts w:eastAsia="Times New Roman"/>
          <w:kern w:val="0"/>
          <w:rtl/>
        </w:rPr>
        <w:t>وإقامة مغرب عليه وهو بها</w:t>
      </w:r>
      <w:r>
        <w:rPr>
          <w:rFonts w:eastAsia="Times New Roman"/>
          <w:kern w:val="0"/>
          <w:rtl/>
        </w:rPr>
        <w:t xml:space="preserve">، </w:t>
      </w:r>
      <w:r w:rsidRPr="00E70811">
        <w:rPr>
          <w:rFonts w:eastAsia="Times New Roman"/>
          <w:kern w:val="0"/>
          <w:rtl/>
        </w:rPr>
        <w:t>وبنى إن قرب ولم يخرج من المسجد - بإحرام</w:t>
      </w:r>
      <w:r>
        <w:rPr>
          <w:rFonts w:eastAsia="Times New Roman"/>
          <w:kern w:val="0"/>
          <w:rtl/>
        </w:rPr>
        <w:t xml:space="preserve">، </w:t>
      </w:r>
      <w:r w:rsidRPr="00E70811">
        <w:rPr>
          <w:rFonts w:eastAsia="Times New Roman"/>
          <w:kern w:val="0"/>
          <w:rtl/>
        </w:rPr>
        <w:t>ولم تبطل بتركه</w:t>
      </w:r>
      <w:r>
        <w:rPr>
          <w:rFonts w:eastAsia="Times New Roman"/>
          <w:kern w:val="0"/>
          <w:rtl/>
        </w:rPr>
        <w:t xml:space="preserve">، </w:t>
      </w:r>
      <w:r w:rsidRPr="00E70811">
        <w:rPr>
          <w:rFonts w:eastAsia="Times New Roman"/>
          <w:kern w:val="0"/>
          <w:rtl/>
        </w:rPr>
        <w:t>وجلس له على الاظهر وأعاد تارك السلام التشهد</w:t>
      </w:r>
      <w:r>
        <w:rPr>
          <w:rFonts w:eastAsia="Times New Roman"/>
          <w:kern w:val="0"/>
          <w:rtl/>
        </w:rPr>
        <w:t xml:space="preserve">، </w:t>
      </w:r>
      <w:r w:rsidRPr="00E70811">
        <w:rPr>
          <w:rFonts w:eastAsia="Times New Roman"/>
          <w:kern w:val="0"/>
          <w:rtl/>
        </w:rPr>
        <w:t>وسجد إن انحرف عن القبلة ورجع تارك الجلوس الاول إن لم يفارق الارض بيديه وركبتيه</w:t>
      </w:r>
      <w:r>
        <w:rPr>
          <w:rFonts w:eastAsia="Times New Roman"/>
          <w:kern w:val="0"/>
          <w:rtl/>
        </w:rPr>
        <w:t xml:space="preserve">، </w:t>
      </w:r>
      <w:r w:rsidRPr="00E70811">
        <w:rPr>
          <w:rFonts w:eastAsia="Times New Roman"/>
          <w:kern w:val="0"/>
          <w:rtl/>
        </w:rPr>
        <w:t>ولا سجود وإلا فلا</w:t>
      </w:r>
      <w:r>
        <w:rPr>
          <w:rFonts w:eastAsia="Times New Roman"/>
          <w:kern w:val="0"/>
          <w:rtl/>
        </w:rPr>
        <w:t>،</w:t>
      </w:r>
      <w:r w:rsidRPr="00E70811">
        <w:rPr>
          <w:rFonts w:eastAsia="Times New Roman"/>
          <w:kern w:val="0"/>
          <w:rtl/>
        </w:rPr>
        <w:t> ولا تبطل إن ولو استقل وتبعه مأمومه وسجد بعده: كنفل لم يعقد ثالثته</w:t>
      </w:r>
      <w:r>
        <w:rPr>
          <w:rFonts w:eastAsia="Times New Roman"/>
          <w:kern w:val="0"/>
          <w:rtl/>
        </w:rPr>
        <w:t>،</w:t>
      </w:r>
      <w:r w:rsidRPr="00E70811">
        <w:rPr>
          <w:rFonts w:eastAsia="Times New Roman"/>
          <w:kern w:val="0"/>
          <w:rtl/>
        </w:rPr>
        <w:t> وإلا كمل أربعا وفي الخامسة مطلقا</w:t>
      </w:r>
      <w:r>
        <w:rPr>
          <w:rFonts w:eastAsia="Times New Roman"/>
          <w:kern w:val="0"/>
          <w:rtl/>
        </w:rPr>
        <w:t xml:space="preserve">، </w:t>
      </w:r>
      <w:r w:rsidRPr="00E70811">
        <w:rPr>
          <w:rFonts w:eastAsia="Times New Roman"/>
          <w:kern w:val="0"/>
          <w:rtl/>
        </w:rPr>
        <w:t>وسجد قبله فيهما</w:t>
      </w:r>
      <w:r>
        <w:rPr>
          <w:rFonts w:eastAsia="Times New Roman"/>
          <w:kern w:val="0"/>
          <w:rtl/>
        </w:rPr>
        <w:t xml:space="preserve">، </w:t>
      </w:r>
      <w:r w:rsidRPr="00E70811">
        <w:rPr>
          <w:rFonts w:eastAsia="Times New Roman"/>
          <w:kern w:val="0"/>
          <w:rtl/>
        </w:rPr>
        <w:t>وتارك ركوع يرجع قائما</w:t>
      </w:r>
      <w:r>
        <w:rPr>
          <w:rFonts w:eastAsia="Times New Roman"/>
          <w:kern w:val="0"/>
          <w:rtl/>
        </w:rPr>
        <w:t>،</w:t>
      </w:r>
      <w:r w:rsidRPr="00E70811">
        <w:rPr>
          <w:rFonts w:eastAsia="Times New Roman"/>
          <w:kern w:val="0"/>
          <w:rtl/>
        </w:rPr>
        <w:t> وندب أن يقرأ</w:t>
      </w:r>
      <w:r>
        <w:rPr>
          <w:rFonts w:eastAsia="Times New Roman"/>
          <w:kern w:val="0"/>
          <w:rtl/>
        </w:rPr>
        <w:t xml:space="preserve">، </w:t>
      </w:r>
      <w:r w:rsidRPr="00E70811">
        <w:rPr>
          <w:rFonts w:eastAsia="Times New Roman"/>
          <w:kern w:val="0"/>
          <w:rtl/>
        </w:rPr>
        <w:t>وسجدة يجلس لا سجدتين</w:t>
      </w:r>
      <w:r>
        <w:rPr>
          <w:rFonts w:eastAsia="Times New Roman"/>
          <w:kern w:val="0"/>
          <w:rtl/>
        </w:rPr>
        <w:t xml:space="preserve">، </w:t>
      </w:r>
      <w:r w:rsidRPr="00E70811">
        <w:rPr>
          <w:rFonts w:eastAsia="Times New Roman"/>
          <w:kern w:val="0"/>
          <w:rtl/>
        </w:rPr>
        <w:t>ولا يجبر ركوع أولاه بسجود ثانيته</w:t>
      </w:r>
      <w:r>
        <w:rPr>
          <w:rFonts w:eastAsia="Times New Roman"/>
          <w:kern w:val="0"/>
          <w:rtl/>
        </w:rPr>
        <w:t xml:space="preserve">، </w:t>
      </w:r>
      <w:r w:rsidRPr="00E70811">
        <w:rPr>
          <w:rFonts w:eastAsia="Times New Roman"/>
          <w:kern w:val="0"/>
          <w:rtl/>
        </w:rPr>
        <w:t>وبطل بأربع سجدات من أربع ركعات: الاول ورجعت الثانية أولى ببطلانها لفذ وإمام</w:t>
      </w:r>
      <w:r>
        <w:rPr>
          <w:rFonts w:eastAsia="Times New Roman"/>
          <w:kern w:val="0"/>
          <w:rtl/>
        </w:rPr>
        <w:t xml:space="preserve">، </w:t>
      </w:r>
      <w:r w:rsidRPr="00E70811">
        <w:rPr>
          <w:rFonts w:eastAsia="Times New Roman"/>
          <w:kern w:val="0"/>
          <w:rtl/>
        </w:rPr>
        <w:t>وإن شك في سجدة لم يدر محلها</w:t>
      </w:r>
      <w:r>
        <w:rPr>
          <w:rFonts w:eastAsia="Times New Roman"/>
          <w:kern w:val="0"/>
          <w:rtl/>
        </w:rPr>
        <w:t xml:space="preserve">، </w:t>
      </w:r>
      <w:r w:rsidRPr="00E70811">
        <w:rPr>
          <w:rFonts w:eastAsia="Times New Roman"/>
          <w:kern w:val="0"/>
          <w:rtl/>
        </w:rPr>
        <w:t>سجدها</w:t>
      </w:r>
      <w:r>
        <w:rPr>
          <w:rFonts w:eastAsia="Times New Roman"/>
          <w:kern w:val="0"/>
          <w:rtl/>
        </w:rPr>
        <w:t xml:space="preserve">، </w:t>
      </w:r>
      <w:r w:rsidRPr="00E70811">
        <w:rPr>
          <w:rFonts w:eastAsia="Times New Roman"/>
          <w:kern w:val="0"/>
          <w:rtl/>
        </w:rPr>
        <w:t>وفي الاخيرة يأتي بركعة وقيام ثالثته بثلاث</w:t>
      </w:r>
      <w:r>
        <w:rPr>
          <w:rFonts w:eastAsia="Times New Roman"/>
          <w:kern w:val="0"/>
          <w:rtl/>
        </w:rPr>
        <w:t xml:space="preserve">، </w:t>
      </w:r>
      <w:r w:rsidRPr="00E70811">
        <w:rPr>
          <w:rFonts w:eastAsia="Times New Roman"/>
          <w:kern w:val="0"/>
          <w:rtl/>
        </w:rPr>
        <w:t>ورابعته بركعتين</w:t>
      </w:r>
      <w:r>
        <w:rPr>
          <w:rFonts w:eastAsia="Times New Roman"/>
          <w:kern w:val="0"/>
          <w:rtl/>
        </w:rPr>
        <w:t xml:space="preserve">، </w:t>
      </w:r>
      <w:r w:rsidRPr="00E70811">
        <w:rPr>
          <w:rFonts w:eastAsia="Times New Roman"/>
          <w:kern w:val="0"/>
          <w:rtl/>
        </w:rPr>
        <w:t>وتشهد وإن سجد إمام سجدة لم يتبع</w:t>
      </w:r>
      <w:r>
        <w:rPr>
          <w:rFonts w:eastAsia="Times New Roman"/>
          <w:kern w:val="0"/>
          <w:rtl/>
        </w:rPr>
        <w:t xml:space="preserve">، </w:t>
      </w:r>
      <w:r w:rsidRPr="00E70811">
        <w:rPr>
          <w:rFonts w:eastAsia="Times New Roman"/>
          <w:kern w:val="0"/>
          <w:rtl/>
        </w:rPr>
        <w:t>وسبح به</w:t>
      </w:r>
      <w:r>
        <w:rPr>
          <w:rFonts w:eastAsia="Times New Roman"/>
          <w:kern w:val="0"/>
          <w:rtl/>
        </w:rPr>
        <w:t xml:space="preserve">، </w:t>
      </w:r>
      <w:r w:rsidRPr="00E70811">
        <w:rPr>
          <w:rFonts w:eastAsia="Times New Roman"/>
          <w:kern w:val="0"/>
          <w:rtl/>
        </w:rPr>
        <w:t>فإذا خيف عقده قاموا</w:t>
      </w:r>
      <w:r>
        <w:rPr>
          <w:rFonts w:eastAsia="Times New Roman"/>
          <w:kern w:val="0"/>
          <w:rtl/>
        </w:rPr>
        <w:t xml:space="preserve">، </w:t>
      </w:r>
      <w:r w:rsidRPr="00E70811">
        <w:rPr>
          <w:rFonts w:eastAsia="Times New Roman"/>
          <w:kern w:val="0"/>
          <w:rtl/>
        </w:rPr>
        <w:t>فإذا جلس قاموا: كقعوده بثالثة</w:t>
      </w:r>
      <w:r>
        <w:rPr>
          <w:rFonts w:eastAsia="Times New Roman"/>
          <w:kern w:val="0"/>
          <w:rtl/>
        </w:rPr>
        <w:t xml:space="preserve">، </w:t>
      </w:r>
      <w:r w:rsidRPr="00E70811">
        <w:rPr>
          <w:rFonts w:eastAsia="Times New Roman"/>
          <w:kern w:val="0"/>
          <w:rtl/>
        </w:rPr>
        <w:t>فإذا سلم أتوا بركعة</w:t>
      </w:r>
      <w:r>
        <w:rPr>
          <w:rFonts w:eastAsia="Times New Roman"/>
          <w:kern w:val="0"/>
          <w:rtl/>
        </w:rPr>
        <w:t xml:space="preserve">، </w:t>
      </w:r>
      <w:r w:rsidRPr="00E70811">
        <w:rPr>
          <w:rFonts w:eastAsia="Times New Roman"/>
          <w:kern w:val="0"/>
          <w:rtl/>
        </w:rPr>
        <w:t>وأمهم أحدهم</w:t>
      </w:r>
      <w:r>
        <w:rPr>
          <w:rFonts w:eastAsia="Times New Roman"/>
          <w:kern w:val="0"/>
          <w:rtl/>
        </w:rPr>
        <w:t xml:space="preserve">، </w:t>
      </w:r>
      <w:r w:rsidRPr="00E70811">
        <w:rPr>
          <w:rFonts w:eastAsia="Times New Roman"/>
          <w:kern w:val="0"/>
          <w:rtl/>
        </w:rPr>
        <w:t>وسجدوا قبله: وإن زوحم مؤتم عن ركوع أو نعس أو نحوه اتبعه في غير الاولى</w:t>
      </w:r>
      <w:r>
        <w:rPr>
          <w:rFonts w:eastAsia="Times New Roman"/>
          <w:kern w:val="0"/>
          <w:rtl/>
        </w:rPr>
        <w:t xml:space="preserve">، </w:t>
      </w:r>
      <w:r w:rsidRPr="00E70811">
        <w:rPr>
          <w:rFonts w:eastAsia="Times New Roman"/>
          <w:kern w:val="0"/>
          <w:rtl/>
        </w:rPr>
        <w:t>ما لم يرفع من سجودها</w:t>
      </w:r>
      <w:r>
        <w:rPr>
          <w:rFonts w:eastAsia="Times New Roman"/>
          <w:kern w:val="0"/>
          <w:rtl/>
        </w:rPr>
        <w:t xml:space="preserve">، </w:t>
      </w:r>
      <w:r w:rsidRPr="00E70811">
        <w:rPr>
          <w:rFonts w:eastAsia="Times New Roman"/>
          <w:kern w:val="0"/>
          <w:rtl/>
        </w:rPr>
        <w:t>أو سجدة فإن لم يطمع فيها قبل عقد إمامه تمادى وقضى ركعة</w:t>
      </w:r>
      <w:r>
        <w:rPr>
          <w:rFonts w:eastAsia="Times New Roman"/>
          <w:kern w:val="0"/>
          <w:rtl/>
        </w:rPr>
        <w:t xml:space="preserve">، </w:t>
      </w:r>
      <w:r w:rsidRPr="00E70811">
        <w:rPr>
          <w:rFonts w:eastAsia="Times New Roman"/>
          <w:kern w:val="0"/>
          <w:rtl/>
        </w:rPr>
        <w:t>وإلا سجدها</w:t>
      </w:r>
      <w:r>
        <w:rPr>
          <w:rFonts w:eastAsia="Times New Roman"/>
          <w:kern w:val="0"/>
          <w:rtl/>
        </w:rPr>
        <w:t xml:space="preserve">، </w:t>
      </w:r>
      <w:r w:rsidRPr="00E70811">
        <w:rPr>
          <w:rFonts w:eastAsia="Times New Roman"/>
          <w:kern w:val="0"/>
          <w:rtl/>
        </w:rPr>
        <w:t>ولا سجود عليه إن تيقن وإن قام إمام لخامسة فمتيقن لانتفاء موجبها: يجلس</w:t>
      </w:r>
      <w:r>
        <w:rPr>
          <w:rFonts w:eastAsia="Times New Roman"/>
          <w:kern w:val="0"/>
          <w:rtl/>
        </w:rPr>
        <w:t xml:space="preserve">، </w:t>
      </w:r>
      <w:r w:rsidRPr="00E70811">
        <w:rPr>
          <w:rFonts w:eastAsia="Times New Roman"/>
          <w:kern w:val="0"/>
          <w:rtl/>
        </w:rPr>
        <w:t>وإلا اتبعه</w:t>
      </w:r>
      <w:r>
        <w:rPr>
          <w:rFonts w:eastAsia="Times New Roman"/>
          <w:kern w:val="0"/>
          <w:rtl/>
        </w:rPr>
        <w:t xml:space="preserve">، </w:t>
      </w:r>
      <w:r w:rsidRPr="00E70811">
        <w:rPr>
          <w:rFonts w:eastAsia="Times New Roman"/>
          <w:kern w:val="0"/>
          <w:rtl/>
        </w:rPr>
        <w:t>فإن خالف عمدا</w:t>
      </w:r>
      <w:r>
        <w:rPr>
          <w:rFonts w:eastAsia="Times New Roman"/>
          <w:kern w:val="0"/>
          <w:rtl/>
        </w:rPr>
        <w:t xml:space="preserve">، </w:t>
      </w:r>
      <w:r w:rsidRPr="00E70811">
        <w:rPr>
          <w:rFonts w:eastAsia="Times New Roman"/>
          <w:kern w:val="0"/>
          <w:rtl/>
        </w:rPr>
        <w:t>بطلت فيهما</w:t>
      </w:r>
      <w:r>
        <w:rPr>
          <w:rFonts w:eastAsia="Times New Roman"/>
          <w:kern w:val="0"/>
          <w:rtl/>
        </w:rPr>
        <w:t xml:space="preserve">، </w:t>
      </w:r>
      <w:r w:rsidRPr="00E70811">
        <w:rPr>
          <w:rFonts w:eastAsia="Times New Roman"/>
          <w:kern w:val="0"/>
          <w:rtl/>
        </w:rPr>
        <w:t>لا سهوا فيأتي الجالس بركعة</w:t>
      </w:r>
      <w:r>
        <w:rPr>
          <w:rFonts w:eastAsia="Times New Roman"/>
          <w:kern w:val="0"/>
          <w:rtl/>
        </w:rPr>
        <w:t xml:space="preserve">، </w:t>
      </w:r>
      <w:r w:rsidRPr="00E70811">
        <w:rPr>
          <w:rFonts w:eastAsia="Times New Roman"/>
          <w:kern w:val="0"/>
          <w:rtl/>
        </w:rPr>
        <w:t>ويعيدها المتبع: وإن قال: قمت لموجب</w:t>
      </w:r>
      <w:r>
        <w:rPr>
          <w:rFonts w:eastAsia="Times New Roman"/>
          <w:kern w:val="0"/>
          <w:rtl/>
        </w:rPr>
        <w:t xml:space="preserve">، </w:t>
      </w:r>
      <w:r w:rsidRPr="00E70811">
        <w:rPr>
          <w:rFonts w:eastAsia="Times New Roman"/>
          <w:kern w:val="0"/>
          <w:rtl/>
        </w:rPr>
        <w:t>صحت لمن لزمه اتباعه</w:t>
      </w:r>
      <w:r>
        <w:rPr>
          <w:rFonts w:eastAsia="Times New Roman"/>
          <w:kern w:val="0"/>
          <w:rtl/>
        </w:rPr>
        <w:t xml:space="preserve">، </w:t>
      </w:r>
      <w:r w:rsidRPr="00E70811">
        <w:rPr>
          <w:rFonts w:eastAsia="Times New Roman"/>
          <w:kern w:val="0"/>
          <w:rtl/>
        </w:rPr>
        <w:t>وتبعه ولمقابله إن سبح: كمتبع تأول وجوبه على المختار لا لمن لزمه اتباعه في نفس الامر</w:t>
      </w:r>
      <w:r>
        <w:rPr>
          <w:rFonts w:eastAsia="Times New Roman"/>
          <w:kern w:val="0"/>
          <w:rtl/>
        </w:rPr>
        <w:t xml:space="preserve">، </w:t>
      </w:r>
      <w:r w:rsidRPr="00E70811">
        <w:rPr>
          <w:rFonts w:eastAsia="Times New Roman"/>
          <w:kern w:val="0"/>
          <w:rtl/>
        </w:rPr>
        <w:t>ولم يتبع</w:t>
      </w:r>
      <w:r>
        <w:rPr>
          <w:rFonts w:eastAsia="Times New Roman"/>
          <w:kern w:val="0"/>
          <w:rtl/>
        </w:rPr>
        <w:t>،</w:t>
      </w:r>
      <w:r w:rsidRPr="00E70811">
        <w:rPr>
          <w:rFonts w:eastAsia="Times New Roman"/>
          <w:kern w:val="0"/>
          <w:rtl/>
        </w:rPr>
        <w:t> ولم تجز مسبوقا علم بخامسيتها</w:t>
      </w:r>
      <w:r>
        <w:rPr>
          <w:rFonts w:eastAsia="Times New Roman"/>
          <w:kern w:val="0"/>
          <w:rtl/>
        </w:rPr>
        <w:t xml:space="preserve">، </w:t>
      </w:r>
      <w:r w:rsidRPr="00E70811">
        <w:rPr>
          <w:rFonts w:eastAsia="Times New Roman"/>
          <w:kern w:val="0"/>
          <w:rtl/>
        </w:rPr>
        <w:t>وهل كذا إن لم يعلم أو تجز - إلا أن يجمع مأمومه على نفي الموجب</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وتارك سجدة من كأولاه: لا تجزئه الخامسة إن تعمدها</w:t>
      </w:r>
      <w:r>
        <w:rPr>
          <w:rFonts w:eastAsia="Times New Roman"/>
          <w:kern w:val="0"/>
          <w:rtl/>
        </w:rPr>
        <w:t>،</w:t>
      </w:r>
      <w:r w:rsidRPr="00E70811">
        <w:rPr>
          <w:rFonts w:eastAsia="Times New Roman"/>
          <w:kern w:val="0"/>
          <w:rtl/>
        </w:rPr>
        <w:t> </w:t>
      </w:r>
    </w:p>
    <w:p w14:paraId="0209B092"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سجود التلاوة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سجد بشرط الصلاة بلا إحرام وسلام: قارئ ومستمع فقط</w:t>
      </w:r>
      <w:r>
        <w:rPr>
          <w:rFonts w:eastAsia="Times New Roman"/>
          <w:kern w:val="0"/>
          <w:rtl/>
        </w:rPr>
        <w:t xml:space="preserve">، </w:t>
      </w:r>
      <w:r w:rsidRPr="00E70811">
        <w:rPr>
          <w:rFonts w:eastAsia="Times New Roman"/>
          <w:kern w:val="0"/>
          <w:rtl/>
        </w:rPr>
        <w:t>إن جلس ليتعلم</w:t>
      </w:r>
      <w:r>
        <w:rPr>
          <w:rFonts w:eastAsia="Times New Roman"/>
          <w:kern w:val="0"/>
          <w:rtl/>
        </w:rPr>
        <w:t xml:space="preserve">، </w:t>
      </w:r>
      <w:r w:rsidRPr="00E70811">
        <w:rPr>
          <w:rFonts w:eastAsia="Times New Roman"/>
          <w:kern w:val="0"/>
          <w:rtl/>
        </w:rPr>
        <w:t>ولو ترك القارئ</w:t>
      </w:r>
      <w:r>
        <w:rPr>
          <w:rFonts w:eastAsia="Times New Roman"/>
          <w:kern w:val="0"/>
          <w:rtl/>
        </w:rPr>
        <w:t>،</w:t>
      </w:r>
      <w:r w:rsidRPr="00E70811">
        <w:rPr>
          <w:rFonts w:eastAsia="Times New Roman"/>
          <w:kern w:val="0"/>
          <w:rtl/>
        </w:rPr>
        <w:t> إن صلح ليؤم</w:t>
      </w:r>
      <w:r>
        <w:rPr>
          <w:rFonts w:eastAsia="Times New Roman"/>
          <w:kern w:val="0"/>
          <w:rtl/>
        </w:rPr>
        <w:t xml:space="preserve">، </w:t>
      </w:r>
      <w:r w:rsidRPr="00E70811">
        <w:rPr>
          <w:rFonts w:eastAsia="Times New Roman"/>
          <w:kern w:val="0"/>
          <w:rtl/>
        </w:rPr>
        <w:t>ولم يجلس ليسمع: في إحدى عشرة</w:t>
      </w:r>
      <w:r>
        <w:rPr>
          <w:rFonts w:eastAsia="Times New Roman"/>
          <w:kern w:val="0"/>
          <w:rtl/>
        </w:rPr>
        <w:t xml:space="preserve">، </w:t>
      </w:r>
      <w:r w:rsidRPr="00E70811">
        <w:rPr>
          <w:rFonts w:eastAsia="Times New Roman"/>
          <w:kern w:val="0"/>
          <w:rtl/>
        </w:rPr>
        <w:t>لا ثانية الحج والنجم والانشقاق والقلم</w:t>
      </w:r>
      <w:r>
        <w:rPr>
          <w:rFonts w:eastAsia="Times New Roman"/>
          <w:kern w:val="0"/>
          <w:rtl/>
        </w:rPr>
        <w:t>،</w:t>
      </w:r>
      <w:r w:rsidRPr="00E70811">
        <w:rPr>
          <w:rFonts w:eastAsia="Times New Roman"/>
          <w:kern w:val="0"/>
          <w:rtl/>
        </w:rPr>
        <w:t> وهل سنة أو فضيلة</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وكبر لخفض ورفع ولو بغير صلاة</w:t>
      </w:r>
      <w:r>
        <w:rPr>
          <w:rFonts w:eastAsia="Times New Roman"/>
          <w:kern w:val="0"/>
          <w:rtl/>
        </w:rPr>
        <w:t xml:space="preserve">، </w:t>
      </w:r>
      <w:r w:rsidRPr="00E70811">
        <w:rPr>
          <w:rFonts w:eastAsia="Times New Roman"/>
          <w:kern w:val="0"/>
          <w:rtl/>
        </w:rPr>
        <w:t>وص: وأناب</w:t>
      </w:r>
      <w:r>
        <w:rPr>
          <w:rFonts w:eastAsia="Times New Roman"/>
          <w:kern w:val="0"/>
          <w:rtl/>
        </w:rPr>
        <w:t>،</w:t>
      </w:r>
      <w:r w:rsidRPr="00E70811">
        <w:rPr>
          <w:rFonts w:eastAsia="Times New Roman"/>
          <w:kern w:val="0"/>
          <w:rtl/>
        </w:rPr>
        <w:t> وفصلت: تعبدون</w:t>
      </w:r>
      <w:r>
        <w:rPr>
          <w:rFonts w:eastAsia="Times New Roman"/>
          <w:kern w:val="0"/>
          <w:rtl/>
        </w:rPr>
        <w:t xml:space="preserve">، </w:t>
      </w:r>
      <w:r w:rsidRPr="00E70811">
        <w:rPr>
          <w:rFonts w:eastAsia="Times New Roman"/>
          <w:kern w:val="0"/>
          <w:rtl/>
        </w:rPr>
        <w:t>وكره سجود شكر</w:t>
      </w:r>
      <w:r>
        <w:rPr>
          <w:rFonts w:eastAsia="Times New Roman"/>
          <w:kern w:val="0"/>
          <w:rtl/>
        </w:rPr>
        <w:t xml:space="preserve">، </w:t>
      </w:r>
      <w:r w:rsidRPr="00E70811">
        <w:rPr>
          <w:rFonts w:eastAsia="Times New Roman"/>
          <w:kern w:val="0"/>
          <w:rtl/>
        </w:rPr>
        <w:t>أو زلزلة</w:t>
      </w:r>
      <w:r>
        <w:rPr>
          <w:rFonts w:eastAsia="Times New Roman"/>
          <w:kern w:val="0"/>
          <w:rtl/>
        </w:rPr>
        <w:t xml:space="preserve">، </w:t>
      </w:r>
      <w:r w:rsidRPr="00E70811">
        <w:rPr>
          <w:rFonts w:eastAsia="Times New Roman"/>
          <w:kern w:val="0"/>
          <w:rtl/>
        </w:rPr>
        <w:t>وجهر بها بمسجد</w:t>
      </w:r>
      <w:r>
        <w:rPr>
          <w:rFonts w:eastAsia="Times New Roman"/>
          <w:kern w:val="0"/>
          <w:rtl/>
        </w:rPr>
        <w:t xml:space="preserve">، </w:t>
      </w:r>
      <w:r w:rsidRPr="00E70811">
        <w:rPr>
          <w:rFonts w:eastAsia="Times New Roman"/>
          <w:kern w:val="0"/>
          <w:rtl/>
        </w:rPr>
        <w:t>وقراءة بتلحين: كجماعة وجلوس لها لا لتعليم</w:t>
      </w:r>
      <w:r>
        <w:rPr>
          <w:rFonts w:eastAsia="Times New Roman"/>
          <w:kern w:val="0"/>
          <w:rtl/>
        </w:rPr>
        <w:t>،</w:t>
      </w:r>
      <w:r w:rsidRPr="00E70811">
        <w:rPr>
          <w:rFonts w:eastAsia="Times New Roman"/>
          <w:kern w:val="0"/>
          <w:rtl/>
        </w:rPr>
        <w:t> وأقيم القارئ في المسجد يوم خميس أو غيره</w:t>
      </w:r>
      <w:r>
        <w:rPr>
          <w:rFonts w:eastAsia="Times New Roman"/>
          <w:kern w:val="0"/>
          <w:rtl/>
        </w:rPr>
        <w:t xml:space="preserve">، </w:t>
      </w:r>
      <w:r w:rsidRPr="00E70811">
        <w:rPr>
          <w:rFonts w:eastAsia="Times New Roman"/>
          <w:kern w:val="0"/>
          <w:rtl/>
        </w:rPr>
        <w:t>وفي كره قراءة الجماعة على الواحد روايتان</w:t>
      </w:r>
      <w:r>
        <w:rPr>
          <w:rFonts w:eastAsia="Times New Roman"/>
          <w:kern w:val="0"/>
          <w:rtl/>
        </w:rPr>
        <w:t>،</w:t>
      </w:r>
      <w:r w:rsidRPr="00E70811">
        <w:rPr>
          <w:rFonts w:eastAsia="Times New Roman"/>
          <w:kern w:val="0"/>
          <w:rtl/>
        </w:rPr>
        <w:t> واجتماع لدعاء يوم عرفة</w:t>
      </w:r>
      <w:r>
        <w:rPr>
          <w:rFonts w:eastAsia="Times New Roman"/>
          <w:kern w:val="0"/>
          <w:rtl/>
        </w:rPr>
        <w:t xml:space="preserve">، </w:t>
      </w:r>
      <w:r w:rsidRPr="00E70811">
        <w:rPr>
          <w:rFonts w:eastAsia="Times New Roman"/>
          <w:kern w:val="0"/>
          <w:rtl/>
        </w:rPr>
        <w:t>ومجاوزتها لمتطهر وقت جواز وإلا</w:t>
      </w:r>
      <w:r>
        <w:rPr>
          <w:rFonts w:eastAsia="Times New Roman"/>
          <w:kern w:val="0"/>
          <w:rtl/>
        </w:rPr>
        <w:t xml:space="preserve">، </w:t>
      </w:r>
      <w:r w:rsidRPr="00E70811">
        <w:rPr>
          <w:rFonts w:eastAsia="Times New Roman"/>
          <w:kern w:val="0"/>
          <w:rtl/>
        </w:rPr>
        <w:t>فهل يجاوز محلها أو الآية</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واقتصار عليها</w:t>
      </w:r>
      <w:r>
        <w:rPr>
          <w:rFonts w:eastAsia="Times New Roman"/>
          <w:kern w:val="0"/>
          <w:rtl/>
        </w:rPr>
        <w:t xml:space="preserve">، </w:t>
      </w:r>
      <w:r w:rsidRPr="00E70811">
        <w:rPr>
          <w:rFonts w:eastAsia="Times New Roman"/>
          <w:kern w:val="0"/>
          <w:rtl/>
        </w:rPr>
        <w:t>وأول بالكلمة</w:t>
      </w:r>
      <w:r>
        <w:rPr>
          <w:rFonts w:eastAsia="Times New Roman"/>
          <w:kern w:val="0"/>
          <w:rtl/>
        </w:rPr>
        <w:t xml:space="preserve">، </w:t>
      </w:r>
      <w:r w:rsidRPr="00E70811">
        <w:rPr>
          <w:rFonts w:eastAsia="Times New Roman"/>
          <w:kern w:val="0"/>
          <w:rtl/>
        </w:rPr>
        <w:t>والآية</w:t>
      </w:r>
      <w:r>
        <w:rPr>
          <w:rFonts w:eastAsia="Times New Roman"/>
          <w:kern w:val="0"/>
          <w:rtl/>
        </w:rPr>
        <w:t>،</w:t>
      </w:r>
      <w:r w:rsidRPr="00E70811">
        <w:rPr>
          <w:rFonts w:eastAsia="Times New Roman"/>
          <w:kern w:val="0"/>
          <w:rtl/>
        </w:rPr>
        <w:t> قال المازري: وهو الاشبه</w:t>
      </w:r>
      <w:r>
        <w:rPr>
          <w:rFonts w:eastAsia="Times New Roman"/>
          <w:kern w:val="0"/>
          <w:rtl/>
        </w:rPr>
        <w:t xml:space="preserve">، </w:t>
      </w:r>
      <w:r w:rsidRPr="00E70811">
        <w:rPr>
          <w:rFonts w:eastAsia="Times New Roman"/>
          <w:kern w:val="0"/>
          <w:rtl/>
        </w:rPr>
        <w:t>وتعمدها بفريضة أو خطبة</w:t>
      </w:r>
      <w:r>
        <w:rPr>
          <w:rFonts w:eastAsia="Times New Roman"/>
          <w:kern w:val="0"/>
          <w:rtl/>
        </w:rPr>
        <w:t>،</w:t>
      </w:r>
      <w:r w:rsidRPr="00E70811">
        <w:rPr>
          <w:rFonts w:eastAsia="Times New Roman"/>
          <w:kern w:val="0"/>
          <w:rtl/>
        </w:rPr>
        <w:t> لا نفل مطلقا</w:t>
      </w:r>
      <w:r>
        <w:rPr>
          <w:rFonts w:eastAsia="Times New Roman"/>
          <w:kern w:val="0"/>
          <w:rtl/>
        </w:rPr>
        <w:t xml:space="preserve">، </w:t>
      </w:r>
      <w:r w:rsidRPr="00E70811">
        <w:rPr>
          <w:rFonts w:eastAsia="Times New Roman"/>
          <w:kern w:val="0"/>
          <w:rtl/>
        </w:rPr>
        <w:t>وإن قرأها في فرض</w:t>
      </w:r>
      <w:r>
        <w:rPr>
          <w:rFonts w:eastAsia="Times New Roman"/>
          <w:kern w:val="0"/>
          <w:rtl/>
        </w:rPr>
        <w:t xml:space="preserve">، </w:t>
      </w:r>
      <w:r w:rsidRPr="00E70811">
        <w:rPr>
          <w:rFonts w:eastAsia="Times New Roman"/>
          <w:kern w:val="0"/>
          <w:rtl/>
        </w:rPr>
        <w:t>لا خطبة</w:t>
      </w:r>
      <w:r>
        <w:rPr>
          <w:rFonts w:eastAsia="Times New Roman"/>
          <w:kern w:val="0"/>
          <w:rtl/>
        </w:rPr>
        <w:t xml:space="preserve">، </w:t>
      </w:r>
      <w:r w:rsidRPr="00E70811">
        <w:rPr>
          <w:rFonts w:eastAsia="Times New Roman"/>
          <w:kern w:val="0"/>
          <w:rtl/>
        </w:rPr>
        <w:t>وجهر إمام السرية وإلا اتبع</w:t>
      </w:r>
      <w:r>
        <w:rPr>
          <w:rFonts w:eastAsia="Times New Roman"/>
          <w:kern w:val="0"/>
          <w:rtl/>
        </w:rPr>
        <w:t xml:space="preserve">، </w:t>
      </w:r>
      <w:r w:rsidRPr="00E70811">
        <w:rPr>
          <w:rFonts w:eastAsia="Times New Roman"/>
          <w:kern w:val="0"/>
          <w:rtl/>
        </w:rPr>
        <w:t xml:space="preserve">ومجاوزها بيسير: </w:t>
      </w:r>
      <w:r w:rsidRPr="00E70811">
        <w:rPr>
          <w:rFonts w:eastAsia="Times New Roman"/>
          <w:kern w:val="0"/>
          <w:rtl/>
        </w:rPr>
        <w:lastRenderedPageBreak/>
        <w:t>يسجد</w:t>
      </w:r>
      <w:r>
        <w:rPr>
          <w:rFonts w:eastAsia="Times New Roman"/>
          <w:kern w:val="0"/>
          <w:rtl/>
        </w:rPr>
        <w:t>،</w:t>
      </w:r>
      <w:r w:rsidRPr="00E70811">
        <w:rPr>
          <w:rFonts w:eastAsia="Times New Roman"/>
          <w:kern w:val="0"/>
          <w:rtl/>
        </w:rPr>
        <w:t> وبكثير: يعيدها بالفرض ولم ينحن وبالنفل في ثانيته</w:t>
      </w:r>
      <w:r>
        <w:rPr>
          <w:rFonts w:eastAsia="Times New Roman"/>
          <w:kern w:val="0"/>
          <w:rtl/>
        </w:rPr>
        <w:t xml:space="preserve">، </w:t>
      </w:r>
      <w:r w:rsidRPr="00E70811">
        <w:rPr>
          <w:rFonts w:eastAsia="Times New Roman"/>
          <w:kern w:val="0"/>
          <w:rtl/>
        </w:rPr>
        <w:t>قفي فعلها قبل الفاتحة: قولان</w:t>
      </w:r>
      <w:r>
        <w:rPr>
          <w:rFonts w:eastAsia="Times New Roman"/>
          <w:kern w:val="0"/>
          <w:rtl/>
        </w:rPr>
        <w:t>،</w:t>
      </w:r>
      <w:r w:rsidRPr="00E70811">
        <w:rPr>
          <w:rFonts w:eastAsia="Times New Roman"/>
          <w:kern w:val="0"/>
          <w:rtl/>
        </w:rPr>
        <w:t> وإن قصدها فركع سهوا</w:t>
      </w:r>
      <w:r>
        <w:rPr>
          <w:rFonts w:eastAsia="Times New Roman"/>
          <w:kern w:val="0"/>
          <w:rtl/>
        </w:rPr>
        <w:t xml:space="preserve">، </w:t>
      </w:r>
      <w:r w:rsidRPr="00E70811">
        <w:rPr>
          <w:rFonts w:eastAsia="Times New Roman"/>
          <w:kern w:val="0"/>
          <w:rtl/>
        </w:rPr>
        <w:t>اعتد به</w:t>
      </w:r>
      <w:r>
        <w:rPr>
          <w:rFonts w:eastAsia="Times New Roman"/>
          <w:kern w:val="0"/>
          <w:rtl/>
        </w:rPr>
        <w:t xml:space="preserve">، </w:t>
      </w:r>
      <w:r w:rsidRPr="00E70811">
        <w:rPr>
          <w:rFonts w:eastAsia="Times New Roman"/>
          <w:kern w:val="0"/>
          <w:rtl/>
        </w:rPr>
        <w:t>ولا سهو بخلاف تكريرها أو سجود قبلها سهوا</w:t>
      </w:r>
      <w:r>
        <w:rPr>
          <w:rFonts w:eastAsia="Times New Roman"/>
          <w:kern w:val="0"/>
          <w:rtl/>
        </w:rPr>
        <w:t xml:space="preserve">، </w:t>
      </w:r>
      <w:r w:rsidRPr="00E70811">
        <w:rPr>
          <w:rFonts w:eastAsia="Times New Roman"/>
          <w:kern w:val="0"/>
          <w:rtl/>
        </w:rPr>
        <w:t>قال: وأصل المذهب تكريرها</w:t>
      </w:r>
      <w:r>
        <w:rPr>
          <w:rFonts w:eastAsia="Times New Roman"/>
          <w:kern w:val="0"/>
          <w:rtl/>
        </w:rPr>
        <w:t xml:space="preserve">، </w:t>
      </w:r>
      <w:r w:rsidRPr="00E70811">
        <w:rPr>
          <w:rFonts w:eastAsia="Times New Roman"/>
          <w:kern w:val="0"/>
          <w:rtl/>
        </w:rPr>
        <w:t>إن كرر حزبا</w:t>
      </w:r>
      <w:r>
        <w:rPr>
          <w:rFonts w:eastAsia="Times New Roman"/>
          <w:kern w:val="0"/>
          <w:rtl/>
        </w:rPr>
        <w:t>،</w:t>
      </w:r>
      <w:r w:rsidRPr="00E70811">
        <w:rPr>
          <w:rFonts w:eastAsia="Times New Roman"/>
          <w:kern w:val="0"/>
          <w:rtl/>
        </w:rPr>
        <w:t> إلا المعلم والمتعلم فأول مرة</w:t>
      </w:r>
      <w:r>
        <w:rPr>
          <w:rFonts w:eastAsia="Times New Roman"/>
          <w:kern w:val="0"/>
          <w:rtl/>
        </w:rPr>
        <w:t xml:space="preserve">، </w:t>
      </w:r>
      <w:r w:rsidRPr="00E70811">
        <w:rPr>
          <w:rFonts w:eastAsia="Times New Roman"/>
          <w:kern w:val="0"/>
          <w:rtl/>
        </w:rPr>
        <w:t>وندب لساجد الاعراف: قراءة قبل ركوعه</w:t>
      </w:r>
      <w:r>
        <w:rPr>
          <w:rFonts w:eastAsia="Times New Roman"/>
          <w:kern w:val="0"/>
          <w:rtl/>
        </w:rPr>
        <w:t xml:space="preserve">، </w:t>
      </w:r>
      <w:r w:rsidRPr="00E70811">
        <w:rPr>
          <w:rFonts w:eastAsia="Times New Roman"/>
          <w:kern w:val="0"/>
          <w:rtl/>
        </w:rPr>
        <w:t>ولا يكفي عنها ركوع</w:t>
      </w:r>
      <w:r>
        <w:rPr>
          <w:rFonts w:eastAsia="Times New Roman"/>
          <w:kern w:val="0"/>
          <w:rtl/>
        </w:rPr>
        <w:t xml:space="preserve">، </w:t>
      </w:r>
      <w:r w:rsidRPr="00E70811">
        <w:rPr>
          <w:rFonts w:eastAsia="Times New Roman"/>
          <w:kern w:val="0"/>
          <w:rtl/>
        </w:rPr>
        <w:t>وإن تركها وقصده</w:t>
      </w:r>
      <w:r>
        <w:rPr>
          <w:rFonts w:eastAsia="Times New Roman"/>
          <w:kern w:val="0"/>
          <w:rtl/>
        </w:rPr>
        <w:t xml:space="preserve">، </w:t>
      </w:r>
      <w:r w:rsidRPr="00E70811">
        <w:rPr>
          <w:rFonts w:eastAsia="Times New Roman"/>
          <w:kern w:val="0"/>
          <w:rtl/>
        </w:rPr>
        <w:t>صح وكره وسهوا اعتد به عند مالك</w:t>
      </w:r>
      <w:r>
        <w:rPr>
          <w:rFonts w:eastAsia="Times New Roman"/>
          <w:kern w:val="0"/>
          <w:rtl/>
        </w:rPr>
        <w:t xml:space="preserve">، </w:t>
      </w:r>
      <w:r w:rsidRPr="00E70811">
        <w:rPr>
          <w:rFonts w:eastAsia="Times New Roman"/>
          <w:kern w:val="0"/>
          <w:rtl/>
        </w:rPr>
        <w:t>لا ابن القاسم</w:t>
      </w:r>
      <w:r>
        <w:rPr>
          <w:rFonts w:eastAsia="Times New Roman"/>
          <w:kern w:val="0"/>
          <w:rtl/>
        </w:rPr>
        <w:t xml:space="preserve">، </w:t>
      </w:r>
      <w:r w:rsidRPr="00E70811">
        <w:rPr>
          <w:rFonts w:eastAsia="Times New Roman"/>
          <w:kern w:val="0"/>
          <w:rtl/>
        </w:rPr>
        <w:t>فيسجد إن اطمأن به</w:t>
      </w:r>
      <w:r>
        <w:rPr>
          <w:rFonts w:eastAsia="Times New Roman"/>
          <w:kern w:val="0"/>
          <w:rtl/>
        </w:rPr>
        <w:t>،</w:t>
      </w:r>
      <w:r w:rsidRPr="00E70811">
        <w:rPr>
          <w:rFonts w:eastAsia="Times New Roman"/>
          <w:kern w:val="0"/>
          <w:rtl/>
        </w:rPr>
        <w:t> </w:t>
      </w:r>
    </w:p>
    <w:p w14:paraId="48C7790D"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 xml:space="preserve"> في </w:t>
      </w:r>
      <w:r w:rsidRPr="00C207C5">
        <w:rPr>
          <w:rFonts w:eastAsia="Times New Roman"/>
          <w:b/>
          <w:bCs/>
          <w:kern w:val="0"/>
          <w:sz w:val="32"/>
          <w:szCs w:val="32"/>
          <w:highlight w:val="yellow"/>
          <w:u w:val="single"/>
          <w:rtl/>
        </w:rPr>
        <w:t>صلاة النافلة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ندب نفل وتأكد بعد مغرب: كظهر</w:t>
      </w:r>
      <w:r>
        <w:rPr>
          <w:rFonts w:eastAsia="Times New Roman"/>
          <w:kern w:val="0"/>
          <w:rtl/>
        </w:rPr>
        <w:t xml:space="preserve">، </w:t>
      </w:r>
      <w:r w:rsidRPr="00E70811">
        <w:rPr>
          <w:rFonts w:eastAsia="Times New Roman"/>
          <w:kern w:val="0"/>
          <w:rtl/>
        </w:rPr>
        <w:t>وقبلها: كعصر بلا حد</w:t>
      </w:r>
      <w:r>
        <w:rPr>
          <w:rFonts w:eastAsia="Times New Roman"/>
          <w:kern w:val="0"/>
          <w:rtl/>
        </w:rPr>
        <w:t xml:space="preserve">، </w:t>
      </w:r>
      <w:r w:rsidRPr="00E70811">
        <w:rPr>
          <w:rFonts w:eastAsia="Times New Roman"/>
          <w:kern w:val="0"/>
          <w:rtl/>
        </w:rPr>
        <w:t>والضحى وسر به نهارا</w:t>
      </w:r>
      <w:r>
        <w:rPr>
          <w:rFonts w:eastAsia="Times New Roman"/>
          <w:kern w:val="0"/>
          <w:rtl/>
        </w:rPr>
        <w:t xml:space="preserve">، </w:t>
      </w:r>
      <w:r w:rsidRPr="00E70811">
        <w:rPr>
          <w:rFonts w:eastAsia="Times New Roman"/>
          <w:kern w:val="0"/>
          <w:rtl/>
        </w:rPr>
        <w:t>وجهر ليلا</w:t>
      </w:r>
      <w:r>
        <w:rPr>
          <w:rFonts w:eastAsia="Times New Roman"/>
          <w:kern w:val="0"/>
          <w:rtl/>
        </w:rPr>
        <w:t xml:space="preserve">، </w:t>
      </w:r>
      <w:r w:rsidRPr="00E70811">
        <w:rPr>
          <w:rFonts w:eastAsia="Times New Roman"/>
          <w:kern w:val="0"/>
          <w:rtl/>
        </w:rPr>
        <w:t>وتأكد بوتر</w:t>
      </w:r>
      <w:r>
        <w:rPr>
          <w:rFonts w:eastAsia="Times New Roman"/>
          <w:kern w:val="0"/>
          <w:rtl/>
        </w:rPr>
        <w:t xml:space="preserve">، </w:t>
      </w:r>
      <w:r w:rsidRPr="00E70811">
        <w:rPr>
          <w:rFonts w:eastAsia="Times New Roman"/>
          <w:kern w:val="0"/>
          <w:rtl/>
        </w:rPr>
        <w:t>وتحية مسجد</w:t>
      </w:r>
      <w:r>
        <w:rPr>
          <w:rFonts w:eastAsia="Times New Roman"/>
          <w:kern w:val="0"/>
          <w:rtl/>
        </w:rPr>
        <w:t xml:space="preserve">، </w:t>
      </w:r>
      <w:r w:rsidRPr="00E70811">
        <w:rPr>
          <w:rFonts w:eastAsia="Times New Roman"/>
          <w:kern w:val="0"/>
          <w:rtl/>
        </w:rPr>
        <w:t>وجاز ترك مار</w:t>
      </w:r>
      <w:r>
        <w:rPr>
          <w:rFonts w:eastAsia="Times New Roman"/>
          <w:kern w:val="0"/>
          <w:rtl/>
        </w:rPr>
        <w:t xml:space="preserve">، </w:t>
      </w:r>
      <w:r w:rsidRPr="00E70811">
        <w:rPr>
          <w:rFonts w:eastAsia="Times New Roman"/>
          <w:kern w:val="0"/>
          <w:rtl/>
        </w:rPr>
        <w:t>وتأدت بفرض</w:t>
      </w:r>
      <w:r>
        <w:rPr>
          <w:rFonts w:eastAsia="Times New Roman"/>
          <w:kern w:val="0"/>
          <w:rtl/>
        </w:rPr>
        <w:t xml:space="preserve">، </w:t>
      </w:r>
      <w:r w:rsidRPr="00E70811">
        <w:rPr>
          <w:rFonts w:eastAsia="Times New Roman"/>
          <w:kern w:val="0"/>
          <w:rtl/>
        </w:rPr>
        <w:t>وبدء بها بمسجد المدينة قبل السلام عليه صلى الله عليه وسلم وآله وإيقاع نفل به بمصلاه صلى الله عليه وسلم</w:t>
      </w:r>
      <w:r>
        <w:rPr>
          <w:rFonts w:eastAsia="Times New Roman"/>
          <w:kern w:val="0"/>
          <w:rtl/>
        </w:rPr>
        <w:t xml:space="preserve">، </w:t>
      </w:r>
      <w:r w:rsidRPr="00E70811">
        <w:rPr>
          <w:rFonts w:eastAsia="Times New Roman"/>
          <w:kern w:val="0"/>
          <w:rtl/>
        </w:rPr>
        <w:t>والفرض: بالصف الاول</w:t>
      </w:r>
      <w:r>
        <w:rPr>
          <w:rFonts w:eastAsia="Times New Roman"/>
          <w:kern w:val="0"/>
          <w:rtl/>
        </w:rPr>
        <w:t>،</w:t>
      </w:r>
      <w:r w:rsidRPr="00E70811">
        <w:rPr>
          <w:rFonts w:eastAsia="Times New Roman"/>
          <w:kern w:val="0"/>
          <w:rtl/>
        </w:rPr>
        <w:t> وتحية مسجد مكة والطواف</w:t>
      </w:r>
      <w:r>
        <w:rPr>
          <w:rFonts w:eastAsia="Times New Roman"/>
          <w:kern w:val="0"/>
          <w:rtl/>
        </w:rPr>
        <w:t xml:space="preserve">، </w:t>
      </w:r>
      <w:r w:rsidRPr="00E70811">
        <w:rPr>
          <w:rFonts w:eastAsia="Times New Roman"/>
          <w:kern w:val="0"/>
          <w:rtl/>
        </w:rPr>
        <w:t>وتراويح</w:t>
      </w:r>
      <w:r>
        <w:rPr>
          <w:rFonts w:eastAsia="Times New Roman"/>
          <w:kern w:val="0"/>
          <w:rtl/>
        </w:rPr>
        <w:t xml:space="preserve">، </w:t>
      </w:r>
      <w:r w:rsidRPr="00E70811">
        <w:rPr>
          <w:rFonts w:eastAsia="Times New Roman"/>
          <w:kern w:val="0"/>
          <w:rtl/>
        </w:rPr>
        <w:t>وانفراد بها إن لم تعطل المساجد</w:t>
      </w:r>
      <w:r>
        <w:rPr>
          <w:rFonts w:eastAsia="Times New Roman"/>
          <w:kern w:val="0"/>
          <w:rtl/>
        </w:rPr>
        <w:t>،</w:t>
      </w:r>
      <w:r w:rsidRPr="00E70811">
        <w:rPr>
          <w:rFonts w:eastAsia="Times New Roman"/>
          <w:kern w:val="0"/>
          <w:rtl/>
        </w:rPr>
        <w:t> والختم فيها</w:t>
      </w:r>
      <w:r>
        <w:rPr>
          <w:rFonts w:eastAsia="Times New Roman"/>
          <w:kern w:val="0"/>
          <w:rtl/>
        </w:rPr>
        <w:t xml:space="preserve">، </w:t>
      </w:r>
      <w:r w:rsidRPr="00E70811">
        <w:rPr>
          <w:rFonts w:eastAsia="Times New Roman"/>
          <w:kern w:val="0"/>
          <w:rtl/>
        </w:rPr>
        <w:t>وسورة تجزئ</w:t>
      </w:r>
      <w:r>
        <w:rPr>
          <w:rFonts w:eastAsia="Times New Roman"/>
          <w:kern w:val="0"/>
          <w:rtl/>
        </w:rPr>
        <w:t xml:space="preserve">، </w:t>
      </w:r>
      <w:r w:rsidRPr="00E70811">
        <w:rPr>
          <w:rFonts w:eastAsia="Times New Roman"/>
          <w:kern w:val="0"/>
          <w:rtl/>
        </w:rPr>
        <w:t>ثلاث وعشرون</w:t>
      </w:r>
      <w:r>
        <w:rPr>
          <w:rFonts w:eastAsia="Times New Roman"/>
          <w:kern w:val="0"/>
          <w:rtl/>
        </w:rPr>
        <w:t xml:space="preserve">، </w:t>
      </w:r>
      <w:r w:rsidRPr="00E70811">
        <w:rPr>
          <w:rFonts w:eastAsia="Times New Roman"/>
          <w:kern w:val="0"/>
          <w:rtl/>
        </w:rPr>
        <w:t>ثم جعلت ستا وثلاثين</w:t>
      </w:r>
      <w:r>
        <w:rPr>
          <w:rFonts w:eastAsia="Times New Roman"/>
          <w:kern w:val="0"/>
          <w:rtl/>
        </w:rPr>
        <w:t xml:space="preserve">، </w:t>
      </w:r>
      <w:r w:rsidRPr="00E70811">
        <w:rPr>
          <w:rFonts w:eastAsia="Times New Roman"/>
          <w:kern w:val="0"/>
          <w:rtl/>
        </w:rPr>
        <w:t>وخفف مسبوقها ثانيته ولحق</w:t>
      </w:r>
      <w:r>
        <w:rPr>
          <w:rFonts w:eastAsia="Times New Roman"/>
          <w:kern w:val="0"/>
          <w:rtl/>
        </w:rPr>
        <w:t xml:space="preserve">، </w:t>
      </w:r>
      <w:r w:rsidRPr="00E70811">
        <w:rPr>
          <w:rFonts w:eastAsia="Times New Roman"/>
          <w:kern w:val="0"/>
          <w:rtl/>
        </w:rPr>
        <w:t>وقراءة شفع: بسبح</w:t>
      </w:r>
      <w:r>
        <w:rPr>
          <w:rFonts w:eastAsia="Times New Roman"/>
          <w:kern w:val="0"/>
          <w:rtl/>
        </w:rPr>
        <w:t xml:space="preserve">، </w:t>
      </w:r>
      <w:r w:rsidRPr="00E70811">
        <w:rPr>
          <w:rFonts w:eastAsia="Times New Roman"/>
          <w:kern w:val="0"/>
          <w:rtl/>
        </w:rPr>
        <w:t>والكافرون</w:t>
      </w:r>
      <w:r>
        <w:rPr>
          <w:rFonts w:eastAsia="Times New Roman"/>
          <w:kern w:val="0"/>
          <w:rtl/>
        </w:rPr>
        <w:t xml:space="preserve">، </w:t>
      </w:r>
      <w:r w:rsidRPr="00E70811">
        <w:rPr>
          <w:rFonts w:eastAsia="Times New Roman"/>
          <w:kern w:val="0"/>
          <w:rtl/>
        </w:rPr>
        <w:t>ووترا: بإخلاص ومعوذتين</w:t>
      </w:r>
      <w:r>
        <w:rPr>
          <w:rFonts w:eastAsia="Times New Roman"/>
          <w:kern w:val="0"/>
          <w:rtl/>
        </w:rPr>
        <w:t xml:space="preserve">، </w:t>
      </w:r>
      <w:r w:rsidRPr="00E70811">
        <w:rPr>
          <w:rFonts w:eastAsia="Times New Roman"/>
          <w:kern w:val="0"/>
          <w:rtl/>
        </w:rPr>
        <w:t>إلا لمن له حزب</w:t>
      </w:r>
      <w:r>
        <w:rPr>
          <w:rFonts w:eastAsia="Times New Roman"/>
          <w:kern w:val="0"/>
          <w:rtl/>
        </w:rPr>
        <w:t xml:space="preserve">، </w:t>
      </w:r>
      <w:r w:rsidRPr="00E70811">
        <w:rPr>
          <w:rFonts w:eastAsia="Times New Roman"/>
          <w:kern w:val="0"/>
          <w:rtl/>
        </w:rPr>
        <w:t>فمنه فيهما</w:t>
      </w:r>
      <w:r>
        <w:rPr>
          <w:rFonts w:eastAsia="Times New Roman"/>
          <w:kern w:val="0"/>
          <w:rtl/>
        </w:rPr>
        <w:t xml:space="preserve">، </w:t>
      </w:r>
      <w:r w:rsidRPr="00E70811">
        <w:rPr>
          <w:rFonts w:eastAsia="Times New Roman"/>
          <w:kern w:val="0"/>
          <w:rtl/>
        </w:rPr>
        <w:t>وفعله لمنتبه اخر الليل</w:t>
      </w:r>
      <w:r>
        <w:rPr>
          <w:rFonts w:eastAsia="Times New Roman"/>
          <w:kern w:val="0"/>
          <w:rtl/>
        </w:rPr>
        <w:t xml:space="preserve">، </w:t>
      </w:r>
      <w:r w:rsidRPr="00E70811">
        <w:rPr>
          <w:rFonts w:eastAsia="Times New Roman"/>
          <w:kern w:val="0"/>
          <w:rtl/>
        </w:rPr>
        <w:t>ولم يعده مقدم</w:t>
      </w:r>
      <w:r>
        <w:rPr>
          <w:rFonts w:eastAsia="Times New Roman"/>
          <w:kern w:val="0"/>
          <w:rtl/>
        </w:rPr>
        <w:t xml:space="preserve">، </w:t>
      </w:r>
      <w:r w:rsidRPr="00E70811">
        <w:rPr>
          <w:rFonts w:eastAsia="Times New Roman"/>
          <w:kern w:val="0"/>
          <w:rtl/>
        </w:rPr>
        <w:t>ثم صلى</w:t>
      </w:r>
      <w:r>
        <w:rPr>
          <w:rFonts w:eastAsia="Times New Roman"/>
          <w:kern w:val="0"/>
          <w:rtl/>
        </w:rPr>
        <w:t xml:space="preserve">، </w:t>
      </w:r>
      <w:r w:rsidRPr="00E70811">
        <w:rPr>
          <w:rFonts w:eastAsia="Times New Roman"/>
          <w:kern w:val="0"/>
          <w:rtl/>
        </w:rPr>
        <w:t>وجاز</w:t>
      </w:r>
      <w:r>
        <w:rPr>
          <w:rFonts w:eastAsia="Times New Roman"/>
          <w:kern w:val="0"/>
          <w:rtl/>
        </w:rPr>
        <w:t xml:space="preserve">، </w:t>
      </w:r>
      <w:r w:rsidRPr="00E70811">
        <w:rPr>
          <w:rFonts w:eastAsia="Times New Roman"/>
          <w:kern w:val="0"/>
          <w:rtl/>
        </w:rPr>
        <w:t>وعقب شفع منفصل عنه بسلام</w:t>
      </w:r>
      <w:r>
        <w:rPr>
          <w:rFonts w:eastAsia="Times New Roman"/>
          <w:kern w:val="0"/>
          <w:rtl/>
        </w:rPr>
        <w:t xml:space="preserve">، </w:t>
      </w:r>
      <w:r w:rsidRPr="00E70811">
        <w:rPr>
          <w:rFonts w:eastAsia="Times New Roman"/>
          <w:kern w:val="0"/>
          <w:rtl/>
        </w:rPr>
        <w:t>إلا لاقتداء بواصل</w:t>
      </w:r>
      <w:r>
        <w:rPr>
          <w:rFonts w:eastAsia="Times New Roman"/>
          <w:kern w:val="0"/>
          <w:rtl/>
        </w:rPr>
        <w:t xml:space="preserve">، </w:t>
      </w:r>
      <w:r w:rsidRPr="00E70811">
        <w:rPr>
          <w:rFonts w:eastAsia="Times New Roman"/>
          <w:kern w:val="0"/>
          <w:rtl/>
        </w:rPr>
        <w:t>وكره وصله</w:t>
      </w:r>
      <w:r>
        <w:rPr>
          <w:rFonts w:eastAsia="Times New Roman"/>
          <w:kern w:val="0"/>
          <w:rtl/>
        </w:rPr>
        <w:t xml:space="preserve">، </w:t>
      </w:r>
      <w:r w:rsidRPr="00E70811">
        <w:rPr>
          <w:rFonts w:eastAsia="Times New Roman"/>
          <w:kern w:val="0"/>
          <w:rtl/>
        </w:rPr>
        <w:t>ووتر بواحدة وقراءة ثان من غير انتهاء الاول</w:t>
      </w:r>
      <w:r>
        <w:rPr>
          <w:rFonts w:eastAsia="Times New Roman"/>
          <w:kern w:val="0"/>
          <w:rtl/>
        </w:rPr>
        <w:t xml:space="preserve">، </w:t>
      </w:r>
      <w:r w:rsidRPr="00E70811">
        <w:rPr>
          <w:rFonts w:eastAsia="Times New Roman"/>
          <w:kern w:val="0"/>
          <w:rtl/>
        </w:rPr>
        <w:t>ونظر بمصحف في فرض</w:t>
      </w:r>
      <w:r>
        <w:rPr>
          <w:rFonts w:eastAsia="Times New Roman"/>
          <w:kern w:val="0"/>
          <w:rtl/>
        </w:rPr>
        <w:t xml:space="preserve">، </w:t>
      </w:r>
      <w:r w:rsidRPr="00E70811">
        <w:rPr>
          <w:rFonts w:eastAsia="Times New Roman"/>
          <w:kern w:val="0"/>
          <w:rtl/>
        </w:rPr>
        <w:t>أو أثناء نفل</w:t>
      </w:r>
      <w:r>
        <w:rPr>
          <w:rFonts w:eastAsia="Times New Roman"/>
          <w:kern w:val="0"/>
          <w:rtl/>
        </w:rPr>
        <w:t xml:space="preserve">، </w:t>
      </w:r>
      <w:r w:rsidRPr="00E70811">
        <w:rPr>
          <w:rFonts w:eastAsia="Times New Roman"/>
          <w:kern w:val="0"/>
          <w:rtl/>
        </w:rPr>
        <w:t>لا أوله</w:t>
      </w:r>
      <w:r>
        <w:rPr>
          <w:rFonts w:eastAsia="Times New Roman"/>
          <w:kern w:val="0"/>
          <w:rtl/>
        </w:rPr>
        <w:t xml:space="preserve">، </w:t>
      </w:r>
      <w:r w:rsidRPr="00E70811">
        <w:rPr>
          <w:rFonts w:eastAsia="Times New Roman"/>
          <w:kern w:val="0"/>
          <w:rtl/>
        </w:rPr>
        <w:t>وجمع كثير لنفل</w:t>
      </w:r>
      <w:r>
        <w:rPr>
          <w:rFonts w:eastAsia="Times New Roman"/>
          <w:kern w:val="0"/>
          <w:rtl/>
        </w:rPr>
        <w:t xml:space="preserve">، </w:t>
      </w:r>
      <w:r w:rsidRPr="00E70811">
        <w:rPr>
          <w:rFonts w:eastAsia="Times New Roman"/>
          <w:kern w:val="0"/>
          <w:rtl/>
        </w:rPr>
        <w:t>أو بمكان مشتهر</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وكلام بعد صبح لقرب الطلوع</w:t>
      </w:r>
      <w:r>
        <w:rPr>
          <w:rFonts w:eastAsia="Times New Roman"/>
          <w:kern w:val="0"/>
          <w:rtl/>
        </w:rPr>
        <w:t xml:space="preserve">، </w:t>
      </w:r>
      <w:r w:rsidRPr="00E70811">
        <w:rPr>
          <w:rFonts w:eastAsia="Times New Roman"/>
          <w:kern w:val="0"/>
          <w:rtl/>
        </w:rPr>
        <w:t>لا بعد فجر</w:t>
      </w:r>
      <w:r>
        <w:rPr>
          <w:rFonts w:eastAsia="Times New Roman"/>
          <w:kern w:val="0"/>
          <w:rtl/>
        </w:rPr>
        <w:t xml:space="preserve">، </w:t>
      </w:r>
      <w:r w:rsidRPr="00E70811">
        <w:rPr>
          <w:rFonts w:eastAsia="Times New Roman"/>
          <w:kern w:val="0"/>
          <w:rtl/>
        </w:rPr>
        <w:t>وضجعة بين صبح</w:t>
      </w:r>
      <w:r>
        <w:rPr>
          <w:rFonts w:eastAsia="Times New Roman"/>
          <w:kern w:val="0"/>
          <w:rtl/>
        </w:rPr>
        <w:t xml:space="preserve">، </w:t>
      </w:r>
      <w:r w:rsidRPr="00E70811">
        <w:rPr>
          <w:rFonts w:eastAsia="Times New Roman"/>
          <w:kern w:val="0"/>
          <w:rtl/>
        </w:rPr>
        <w:t>وركعتي فجر</w:t>
      </w:r>
      <w:r>
        <w:rPr>
          <w:rFonts w:eastAsia="Times New Roman"/>
          <w:kern w:val="0"/>
          <w:rtl/>
        </w:rPr>
        <w:t xml:space="preserve">، </w:t>
      </w:r>
      <w:r w:rsidRPr="00E70811">
        <w:rPr>
          <w:rFonts w:eastAsia="Times New Roman"/>
          <w:kern w:val="0"/>
          <w:rtl/>
        </w:rPr>
        <w:t>والوتر سنة آكد</w:t>
      </w:r>
      <w:r>
        <w:rPr>
          <w:rFonts w:eastAsia="Times New Roman"/>
          <w:kern w:val="0"/>
          <w:rtl/>
        </w:rPr>
        <w:t xml:space="preserve">، </w:t>
      </w:r>
      <w:r w:rsidRPr="00E70811">
        <w:rPr>
          <w:rFonts w:eastAsia="Times New Roman"/>
          <w:kern w:val="0"/>
          <w:rtl/>
        </w:rPr>
        <w:t>ثم عيد</w:t>
      </w:r>
      <w:r>
        <w:rPr>
          <w:rFonts w:eastAsia="Times New Roman"/>
          <w:kern w:val="0"/>
          <w:rtl/>
        </w:rPr>
        <w:t xml:space="preserve">، </w:t>
      </w:r>
      <w:r w:rsidRPr="00E70811">
        <w:rPr>
          <w:rFonts w:eastAsia="Times New Roman"/>
          <w:kern w:val="0"/>
          <w:rtl/>
        </w:rPr>
        <w:t>ثم كسوف ثم استسقاء ووقته بعد عشاء صحيحة</w:t>
      </w:r>
      <w:r>
        <w:rPr>
          <w:rFonts w:eastAsia="Times New Roman"/>
          <w:kern w:val="0"/>
          <w:rtl/>
        </w:rPr>
        <w:t xml:space="preserve">، </w:t>
      </w:r>
      <w:r w:rsidRPr="00E70811">
        <w:rPr>
          <w:rFonts w:eastAsia="Times New Roman"/>
          <w:kern w:val="0"/>
          <w:rtl/>
        </w:rPr>
        <w:t>وشفق للفجر</w:t>
      </w:r>
      <w:r>
        <w:rPr>
          <w:rFonts w:eastAsia="Times New Roman"/>
          <w:kern w:val="0"/>
          <w:rtl/>
        </w:rPr>
        <w:t xml:space="preserve">، </w:t>
      </w:r>
      <w:r w:rsidRPr="00E70811">
        <w:rPr>
          <w:rFonts w:eastAsia="Times New Roman"/>
          <w:kern w:val="0"/>
          <w:rtl/>
        </w:rPr>
        <w:t>وضرورية للصبح</w:t>
      </w:r>
      <w:r>
        <w:rPr>
          <w:rFonts w:eastAsia="Times New Roman"/>
          <w:kern w:val="0"/>
          <w:rtl/>
        </w:rPr>
        <w:t xml:space="preserve">، </w:t>
      </w:r>
      <w:r w:rsidRPr="00E70811">
        <w:rPr>
          <w:rFonts w:eastAsia="Times New Roman"/>
          <w:kern w:val="0"/>
          <w:rtl/>
        </w:rPr>
        <w:t>وندب قطعها لفذ</w:t>
      </w:r>
      <w:r>
        <w:rPr>
          <w:rFonts w:eastAsia="Times New Roman"/>
          <w:kern w:val="0"/>
          <w:rtl/>
        </w:rPr>
        <w:t xml:space="preserve">، </w:t>
      </w:r>
      <w:r w:rsidRPr="00E70811">
        <w:rPr>
          <w:rFonts w:eastAsia="Times New Roman"/>
          <w:kern w:val="0"/>
          <w:rtl/>
        </w:rPr>
        <w:t>لا مؤتم</w:t>
      </w:r>
      <w:r>
        <w:rPr>
          <w:rFonts w:eastAsia="Times New Roman"/>
          <w:kern w:val="0"/>
          <w:rtl/>
        </w:rPr>
        <w:t xml:space="preserve">، </w:t>
      </w:r>
      <w:r w:rsidRPr="00E70811">
        <w:rPr>
          <w:rFonts w:eastAsia="Times New Roman"/>
          <w:kern w:val="0"/>
          <w:rtl/>
        </w:rPr>
        <w:t>وفي الامام روايتان</w:t>
      </w:r>
      <w:r>
        <w:rPr>
          <w:rFonts w:eastAsia="Times New Roman"/>
          <w:kern w:val="0"/>
          <w:rtl/>
        </w:rPr>
        <w:t xml:space="preserve">، </w:t>
      </w:r>
      <w:r w:rsidRPr="00E70811">
        <w:rPr>
          <w:rFonts w:eastAsia="Times New Roman"/>
          <w:kern w:val="0"/>
          <w:rtl/>
        </w:rPr>
        <w:t>وإن لم يتسع الوقت إلا لركعتين: تركه</w:t>
      </w:r>
      <w:r>
        <w:rPr>
          <w:rFonts w:eastAsia="Times New Roman"/>
          <w:kern w:val="0"/>
          <w:rtl/>
        </w:rPr>
        <w:t xml:space="preserve">، </w:t>
      </w:r>
      <w:r w:rsidRPr="00E70811">
        <w:rPr>
          <w:rFonts w:eastAsia="Times New Roman"/>
          <w:kern w:val="0"/>
          <w:rtl/>
        </w:rPr>
        <w:t>لا لثلاث ولخمس صلى الشفع ولو قدم</w:t>
      </w:r>
      <w:r>
        <w:rPr>
          <w:rFonts w:eastAsia="Times New Roman"/>
          <w:kern w:val="0"/>
          <w:rtl/>
        </w:rPr>
        <w:t xml:space="preserve">، </w:t>
      </w:r>
      <w:r w:rsidRPr="00E70811">
        <w:rPr>
          <w:rFonts w:eastAsia="Times New Roman"/>
          <w:kern w:val="0"/>
          <w:rtl/>
        </w:rPr>
        <w:t>ولسبع زاد الفجر</w:t>
      </w:r>
      <w:r>
        <w:rPr>
          <w:rFonts w:eastAsia="Times New Roman"/>
          <w:kern w:val="0"/>
          <w:rtl/>
        </w:rPr>
        <w:t xml:space="preserve">، </w:t>
      </w:r>
      <w:r w:rsidRPr="00E70811">
        <w:rPr>
          <w:rFonts w:eastAsia="Times New Roman"/>
          <w:kern w:val="0"/>
          <w:rtl/>
        </w:rPr>
        <w:t>وهي رغيبة تفتقر لنية تخصها</w:t>
      </w:r>
      <w:r>
        <w:rPr>
          <w:rFonts w:eastAsia="Times New Roman"/>
          <w:kern w:val="0"/>
          <w:rtl/>
        </w:rPr>
        <w:t xml:space="preserve">، </w:t>
      </w:r>
      <w:r w:rsidRPr="00E70811">
        <w:rPr>
          <w:rFonts w:eastAsia="Times New Roman"/>
          <w:kern w:val="0"/>
          <w:rtl/>
        </w:rPr>
        <w:t>ولا تجزئ إن تبين تقدم إحرامها للفجر ولو بتحر</w:t>
      </w:r>
      <w:r>
        <w:rPr>
          <w:rFonts w:eastAsia="Times New Roman"/>
          <w:kern w:val="0"/>
          <w:rtl/>
        </w:rPr>
        <w:t xml:space="preserve">، </w:t>
      </w:r>
      <w:r w:rsidRPr="00E70811">
        <w:rPr>
          <w:rFonts w:eastAsia="Times New Roman"/>
          <w:kern w:val="0"/>
          <w:rtl/>
        </w:rPr>
        <w:t>وندب الاقتصار على الفاتحة</w:t>
      </w:r>
      <w:r>
        <w:rPr>
          <w:rFonts w:eastAsia="Times New Roman"/>
          <w:kern w:val="0"/>
          <w:rtl/>
        </w:rPr>
        <w:t>،</w:t>
      </w:r>
      <w:r w:rsidRPr="00E70811">
        <w:rPr>
          <w:rFonts w:eastAsia="Times New Roman"/>
          <w:kern w:val="0"/>
          <w:rtl/>
        </w:rPr>
        <w:t> وإيقاعها بمسجد</w:t>
      </w:r>
      <w:r>
        <w:rPr>
          <w:rFonts w:eastAsia="Times New Roman"/>
          <w:kern w:val="0"/>
          <w:rtl/>
        </w:rPr>
        <w:t xml:space="preserve">، </w:t>
      </w:r>
      <w:r w:rsidRPr="00E70811">
        <w:rPr>
          <w:rFonts w:eastAsia="Times New Roman"/>
          <w:kern w:val="0"/>
          <w:rtl/>
        </w:rPr>
        <w:t>ونابت عن التحية</w:t>
      </w:r>
      <w:r>
        <w:rPr>
          <w:rFonts w:eastAsia="Times New Roman"/>
          <w:kern w:val="0"/>
          <w:rtl/>
        </w:rPr>
        <w:t xml:space="preserve">، </w:t>
      </w:r>
      <w:r w:rsidRPr="00E70811">
        <w:rPr>
          <w:rFonts w:eastAsia="Times New Roman"/>
          <w:kern w:val="0"/>
          <w:rtl/>
        </w:rPr>
        <w:t>وإن فعلها ببيته لم يركع ولا يقضى غير فرض</w:t>
      </w:r>
      <w:r>
        <w:rPr>
          <w:rFonts w:eastAsia="Times New Roman"/>
          <w:kern w:val="0"/>
          <w:rtl/>
        </w:rPr>
        <w:t xml:space="preserve">، </w:t>
      </w:r>
      <w:r w:rsidRPr="00E70811">
        <w:rPr>
          <w:rFonts w:eastAsia="Times New Roman"/>
          <w:kern w:val="0"/>
          <w:rtl/>
        </w:rPr>
        <w:t>إلا هي فللزوال</w:t>
      </w:r>
      <w:r>
        <w:rPr>
          <w:rFonts w:eastAsia="Times New Roman"/>
          <w:kern w:val="0"/>
          <w:rtl/>
        </w:rPr>
        <w:t xml:space="preserve">، </w:t>
      </w:r>
      <w:r w:rsidRPr="00E70811">
        <w:rPr>
          <w:rFonts w:eastAsia="Times New Roman"/>
          <w:kern w:val="0"/>
          <w:rtl/>
        </w:rPr>
        <w:t>وإن أقيمت الصبح وهو بمسجد: تركها</w:t>
      </w:r>
      <w:r>
        <w:rPr>
          <w:rFonts w:eastAsia="Times New Roman"/>
          <w:kern w:val="0"/>
          <w:rtl/>
        </w:rPr>
        <w:t xml:space="preserve">، </w:t>
      </w:r>
      <w:r w:rsidRPr="00E70811">
        <w:rPr>
          <w:rFonts w:eastAsia="Times New Roman"/>
          <w:kern w:val="0"/>
          <w:rtl/>
        </w:rPr>
        <w:t>وخارجه: ركعها</w:t>
      </w:r>
      <w:r>
        <w:rPr>
          <w:rFonts w:eastAsia="Times New Roman"/>
          <w:kern w:val="0"/>
          <w:rtl/>
        </w:rPr>
        <w:t xml:space="preserve">، </w:t>
      </w:r>
      <w:r w:rsidRPr="00E70811">
        <w:rPr>
          <w:rFonts w:eastAsia="Times New Roman"/>
          <w:kern w:val="0"/>
          <w:rtl/>
        </w:rPr>
        <w:t>إن لم يخف فوات ركعة</w:t>
      </w:r>
      <w:r>
        <w:rPr>
          <w:rFonts w:eastAsia="Times New Roman"/>
          <w:kern w:val="0"/>
          <w:rtl/>
        </w:rPr>
        <w:t xml:space="preserve">، </w:t>
      </w:r>
      <w:r w:rsidRPr="00E70811">
        <w:rPr>
          <w:rFonts w:eastAsia="Times New Roman"/>
          <w:kern w:val="0"/>
          <w:rtl/>
        </w:rPr>
        <w:t>وهل الافضل كثرة السجود أو طول القيام</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w:t>
      </w:r>
    </w:p>
    <w:p w14:paraId="277BC16A"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 xml:space="preserve">فصل في بيان حكم </w:t>
      </w:r>
      <w:r w:rsidRPr="00C207C5">
        <w:rPr>
          <w:rFonts w:eastAsia="Times New Roman" w:hint="cs"/>
          <w:b/>
          <w:bCs/>
          <w:kern w:val="0"/>
          <w:sz w:val="32"/>
          <w:szCs w:val="32"/>
          <w:highlight w:val="yellow"/>
          <w:u w:val="single"/>
          <w:rtl/>
        </w:rPr>
        <w:t>صلاة ال</w:t>
      </w:r>
      <w:r w:rsidRPr="00C207C5">
        <w:rPr>
          <w:rFonts w:eastAsia="Times New Roman"/>
          <w:b/>
          <w:bCs/>
          <w:kern w:val="0"/>
          <w:sz w:val="32"/>
          <w:szCs w:val="32"/>
          <w:highlight w:val="yellow"/>
          <w:u w:val="single"/>
          <w:rtl/>
        </w:rPr>
        <w:t>جماعة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الجماعة بفرض</w:t>
      </w:r>
      <w:r>
        <w:rPr>
          <w:rFonts w:eastAsia="Times New Roman" w:hint="cs"/>
          <w:kern w:val="0"/>
          <w:rtl/>
        </w:rPr>
        <w:t xml:space="preserve"> </w:t>
      </w:r>
      <w:r w:rsidRPr="00E70811">
        <w:rPr>
          <w:rFonts w:eastAsia="Times New Roman"/>
          <w:kern w:val="0"/>
          <w:rtl/>
        </w:rPr>
        <w:t>غير جمعة: سنة ولا تتفاضل</w:t>
      </w:r>
      <w:r>
        <w:rPr>
          <w:rFonts w:eastAsia="Times New Roman"/>
          <w:kern w:val="0"/>
          <w:rtl/>
        </w:rPr>
        <w:t xml:space="preserve">، </w:t>
      </w:r>
      <w:r w:rsidRPr="00E70811">
        <w:rPr>
          <w:rFonts w:eastAsia="Times New Roman"/>
          <w:kern w:val="0"/>
          <w:rtl/>
        </w:rPr>
        <w:t>وإنما يحصل فضلها بركعة</w:t>
      </w:r>
      <w:r>
        <w:rPr>
          <w:rFonts w:eastAsia="Times New Roman"/>
          <w:kern w:val="0"/>
          <w:rtl/>
        </w:rPr>
        <w:t xml:space="preserve">، </w:t>
      </w:r>
      <w:r w:rsidRPr="00E70811">
        <w:rPr>
          <w:rFonts w:eastAsia="Times New Roman"/>
          <w:kern w:val="0"/>
          <w:rtl/>
        </w:rPr>
        <w:t>وندب لمن لم يحصله: كمصل بصبي - إلا امرأة - أن يعيد مفوضا مأموما</w:t>
      </w:r>
      <w:r>
        <w:rPr>
          <w:rFonts w:eastAsia="Times New Roman"/>
          <w:kern w:val="0"/>
          <w:rtl/>
        </w:rPr>
        <w:t xml:space="preserve">، </w:t>
      </w:r>
      <w:r w:rsidRPr="00E70811">
        <w:rPr>
          <w:rFonts w:eastAsia="Times New Roman"/>
          <w:kern w:val="0"/>
          <w:rtl/>
        </w:rPr>
        <w:t>ولو مع واحد</w:t>
      </w:r>
      <w:r>
        <w:rPr>
          <w:rFonts w:eastAsia="Times New Roman"/>
          <w:kern w:val="0"/>
          <w:rtl/>
        </w:rPr>
        <w:t xml:space="preserve">، </w:t>
      </w:r>
      <w:r w:rsidRPr="00E70811">
        <w:rPr>
          <w:rFonts w:eastAsia="Times New Roman"/>
          <w:kern w:val="0"/>
          <w:rtl/>
        </w:rPr>
        <w:t>غير مغرب: كعشاء بعد وتر فإن أعاد ولم يعقد قطع</w:t>
      </w:r>
      <w:r>
        <w:rPr>
          <w:rFonts w:eastAsia="Times New Roman"/>
          <w:kern w:val="0"/>
          <w:rtl/>
        </w:rPr>
        <w:t xml:space="preserve">، </w:t>
      </w:r>
      <w:r w:rsidRPr="00E70811">
        <w:rPr>
          <w:rFonts w:eastAsia="Times New Roman"/>
          <w:kern w:val="0"/>
          <w:rtl/>
        </w:rPr>
        <w:t>وإلا شفع وإن أتم - ولو سلم - أتى برابعة إن قرب</w:t>
      </w:r>
      <w:r>
        <w:rPr>
          <w:rFonts w:eastAsia="Times New Roman"/>
          <w:kern w:val="0"/>
          <w:rtl/>
        </w:rPr>
        <w:t xml:space="preserve">، </w:t>
      </w:r>
      <w:r w:rsidRPr="00E70811">
        <w:rPr>
          <w:rFonts w:eastAsia="Times New Roman"/>
          <w:kern w:val="0"/>
          <w:rtl/>
        </w:rPr>
        <w:t>وأعاد مؤتم بمعيد أبدا أفذاذا</w:t>
      </w:r>
      <w:r>
        <w:rPr>
          <w:rFonts w:eastAsia="Times New Roman"/>
          <w:kern w:val="0"/>
          <w:rtl/>
        </w:rPr>
        <w:t xml:space="preserve">، </w:t>
      </w:r>
      <w:r w:rsidRPr="00E70811">
        <w:rPr>
          <w:rFonts w:eastAsia="Times New Roman"/>
          <w:kern w:val="0"/>
          <w:rtl/>
        </w:rPr>
        <w:t>وإن تبين عدم الاولى أو فسادها: أجزأت</w:t>
      </w:r>
      <w:r>
        <w:rPr>
          <w:rFonts w:eastAsia="Times New Roman"/>
          <w:kern w:val="0"/>
          <w:rtl/>
        </w:rPr>
        <w:t xml:space="preserve">، </w:t>
      </w:r>
      <w:r w:rsidRPr="00E70811">
        <w:rPr>
          <w:rFonts w:eastAsia="Times New Roman"/>
          <w:kern w:val="0"/>
          <w:rtl/>
        </w:rPr>
        <w:t>ولا يطال ركوع لداخل</w:t>
      </w:r>
      <w:r>
        <w:rPr>
          <w:rFonts w:eastAsia="Times New Roman"/>
          <w:kern w:val="0"/>
          <w:rtl/>
        </w:rPr>
        <w:t xml:space="preserve">، </w:t>
      </w:r>
      <w:r w:rsidRPr="00E70811">
        <w:rPr>
          <w:rFonts w:eastAsia="Times New Roman"/>
          <w:kern w:val="0"/>
          <w:rtl/>
        </w:rPr>
        <w:t>والامام الراتب: كجماعة</w:t>
      </w:r>
      <w:r>
        <w:rPr>
          <w:rFonts w:eastAsia="Times New Roman"/>
          <w:kern w:val="0"/>
          <w:rtl/>
        </w:rPr>
        <w:t xml:space="preserve">، </w:t>
      </w:r>
      <w:r w:rsidRPr="00E70811">
        <w:rPr>
          <w:rFonts w:eastAsia="Times New Roman"/>
          <w:kern w:val="0"/>
          <w:rtl/>
        </w:rPr>
        <w:t>ولا تبتدأ صلاة بعد الاقامة وإن أقيمت وهو في صلاة قطع</w:t>
      </w:r>
      <w:r>
        <w:rPr>
          <w:rFonts w:eastAsia="Times New Roman"/>
          <w:kern w:val="0"/>
          <w:rtl/>
        </w:rPr>
        <w:t xml:space="preserve">، </w:t>
      </w:r>
      <w:r w:rsidRPr="00E70811">
        <w:rPr>
          <w:rFonts w:eastAsia="Times New Roman"/>
          <w:kern w:val="0"/>
          <w:rtl/>
        </w:rPr>
        <w:lastRenderedPageBreak/>
        <w:t xml:space="preserve">إن خشي فوات ركعة وإلا أتم النافلة أو فريضة غيرها وإلا انصرف في الثالثة عن شفع </w:t>
      </w:r>
      <w:r w:rsidRPr="00E70811">
        <w:rPr>
          <w:rFonts w:eastAsia="Times New Roman" w:hint="cs"/>
          <w:kern w:val="0"/>
          <w:rtl/>
        </w:rPr>
        <w:t>كالأولى</w:t>
      </w:r>
      <w:r w:rsidRPr="00E70811">
        <w:rPr>
          <w:rFonts w:eastAsia="Times New Roman"/>
          <w:kern w:val="0"/>
          <w:rtl/>
        </w:rPr>
        <w:t xml:space="preserve"> إن عقدها</w:t>
      </w:r>
      <w:r>
        <w:rPr>
          <w:rFonts w:eastAsia="Times New Roman"/>
          <w:kern w:val="0"/>
          <w:rtl/>
        </w:rPr>
        <w:t xml:space="preserve">، </w:t>
      </w:r>
      <w:r w:rsidRPr="00E70811">
        <w:rPr>
          <w:rFonts w:eastAsia="Times New Roman"/>
          <w:kern w:val="0"/>
          <w:rtl/>
        </w:rPr>
        <w:t>والقطع بسلام أو مناف وإلا أعاد</w:t>
      </w:r>
      <w:r>
        <w:rPr>
          <w:rFonts w:eastAsia="Times New Roman"/>
          <w:kern w:val="0"/>
          <w:rtl/>
        </w:rPr>
        <w:t xml:space="preserve">، </w:t>
      </w:r>
      <w:r w:rsidRPr="00E70811">
        <w:rPr>
          <w:rFonts w:eastAsia="Times New Roman"/>
          <w:kern w:val="0"/>
          <w:rtl/>
        </w:rPr>
        <w:t>وإن أقيمت بمسجد على محصل الفضل</w:t>
      </w:r>
      <w:r>
        <w:rPr>
          <w:rFonts w:eastAsia="Times New Roman"/>
          <w:kern w:val="0"/>
          <w:rtl/>
        </w:rPr>
        <w:t>،</w:t>
      </w:r>
      <w:r w:rsidRPr="00E70811">
        <w:rPr>
          <w:rFonts w:eastAsia="Times New Roman"/>
          <w:kern w:val="0"/>
          <w:rtl/>
        </w:rPr>
        <w:t> وهو به: خرج ولم يصلها ولا غيرها</w:t>
      </w:r>
      <w:r>
        <w:rPr>
          <w:rFonts w:eastAsia="Times New Roman"/>
          <w:kern w:val="0"/>
          <w:rtl/>
        </w:rPr>
        <w:t xml:space="preserve">، </w:t>
      </w:r>
      <w:r w:rsidRPr="00E70811">
        <w:rPr>
          <w:rFonts w:eastAsia="Times New Roman"/>
          <w:kern w:val="0"/>
          <w:rtl/>
        </w:rPr>
        <w:t>وإلا لزمته كمن لم يصلها وببيته يتمها</w:t>
      </w:r>
      <w:r>
        <w:rPr>
          <w:rFonts w:eastAsia="Times New Roman"/>
          <w:kern w:val="0"/>
          <w:rtl/>
        </w:rPr>
        <w:t xml:space="preserve">، </w:t>
      </w:r>
      <w:r w:rsidRPr="00E70811">
        <w:rPr>
          <w:rFonts w:eastAsia="Times New Roman"/>
          <w:kern w:val="0"/>
          <w:rtl/>
        </w:rPr>
        <w:t>وبطلت باقتداء بمن بان كافرا</w:t>
      </w:r>
      <w:r>
        <w:rPr>
          <w:rFonts w:eastAsia="Times New Roman"/>
          <w:kern w:val="0"/>
          <w:rtl/>
        </w:rPr>
        <w:t xml:space="preserve">، </w:t>
      </w:r>
      <w:r w:rsidRPr="00E70811">
        <w:rPr>
          <w:rFonts w:eastAsia="Times New Roman"/>
          <w:kern w:val="0"/>
          <w:rtl/>
        </w:rPr>
        <w:t>أو امرأة أو خنثى مشكلا</w:t>
      </w:r>
      <w:r>
        <w:rPr>
          <w:rFonts w:eastAsia="Times New Roman"/>
          <w:kern w:val="0"/>
          <w:rtl/>
        </w:rPr>
        <w:t xml:space="preserve">، </w:t>
      </w:r>
      <w:r w:rsidRPr="00E70811">
        <w:rPr>
          <w:rFonts w:eastAsia="Times New Roman"/>
          <w:kern w:val="0"/>
          <w:rtl/>
        </w:rPr>
        <w:t>أو مجنونا</w:t>
      </w:r>
      <w:r>
        <w:rPr>
          <w:rFonts w:eastAsia="Times New Roman"/>
          <w:kern w:val="0"/>
          <w:rtl/>
        </w:rPr>
        <w:t>،</w:t>
      </w:r>
      <w:r w:rsidRPr="00E70811">
        <w:rPr>
          <w:rFonts w:eastAsia="Times New Roman"/>
          <w:kern w:val="0"/>
          <w:rtl/>
        </w:rPr>
        <w:t> أو فاسقا بجارحة</w:t>
      </w:r>
      <w:r>
        <w:rPr>
          <w:rFonts w:eastAsia="Times New Roman"/>
          <w:kern w:val="0"/>
          <w:rtl/>
        </w:rPr>
        <w:t xml:space="preserve">، </w:t>
      </w:r>
      <w:r w:rsidRPr="00E70811">
        <w:rPr>
          <w:rFonts w:eastAsia="Times New Roman"/>
          <w:kern w:val="0"/>
          <w:rtl/>
        </w:rPr>
        <w:t>أو مأموما أو محدثا إن تعمد أو علم مؤتمه</w:t>
      </w:r>
      <w:r>
        <w:rPr>
          <w:rFonts w:eastAsia="Times New Roman"/>
          <w:kern w:val="0"/>
          <w:rtl/>
        </w:rPr>
        <w:t xml:space="preserve">، </w:t>
      </w:r>
      <w:r w:rsidRPr="00E70811">
        <w:rPr>
          <w:rFonts w:eastAsia="Times New Roman"/>
          <w:kern w:val="0"/>
          <w:rtl/>
        </w:rPr>
        <w:t>وبعاجز عن ركن أو علم</w:t>
      </w:r>
      <w:r>
        <w:rPr>
          <w:rFonts w:eastAsia="Times New Roman"/>
          <w:kern w:val="0"/>
          <w:rtl/>
        </w:rPr>
        <w:t xml:space="preserve">، </w:t>
      </w:r>
      <w:r w:rsidRPr="00E70811">
        <w:rPr>
          <w:rFonts w:eastAsia="Times New Roman"/>
          <w:kern w:val="0"/>
          <w:rtl/>
        </w:rPr>
        <w:t>إلا كالقاعد بمثله فجائز</w:t>
      </w:r>
      <w:r>
        <w:rPr>
          <w:rFonts w:eastAsia="Times New Roman"/>
          <w:kern w:val="0"/>
          <w:rtl/>
        </w:rPr>
        <w:t xml:space="preserve">، </w:t>
      </w:r>
      <w:r w:rsidRPr="00E70811">
        <w:rPr>
          <w:rFonts w:eastAsia="Times New Roman"/>
          <w:kern w:val="0"/>
          <w:rtl/>
        </w:rPr>
        <w:t>أو بأمي إن وجد قارئ</w:t>
      </w:r>
      <w:r>
        <w:rPr>
          <w:rFonts w:eastAsia="Times New Roman"/>
          <w:kern w:val="0"/>
          <w:rtl/>
        </w:rPr>
        <w:t>،</w:t>
      </w:r>
      <w:r w:rsidRPr="00E70811">
        <w:rPr>
          <w:rFonts w:eastAsia="Times New Roman"/>
          <w:kern w:val="0"/>
          <w:rtl/>
        </w:rPr>
        <w:t> أو قارئ بقراءة ابن مسعود</w:t>
      </w:r>
      <w:r>
        <w:rPr>
          <w:rFonts w:eastAsia="Times New Roman"/>
          <w:kern w:val="0"/>
          <w:rtl/>
        </w:rPr>
        <w:t xml:space="preserve">، </w:t>
      </w:r>
      <w:r w:rsidRPr="00E70811">
        <w:rPr>
          <w:rFonts w:eastAsia="Times New Roman"/>
          <w:kern w:val="0"/>
          <w:rtl/>
        </w:rPr>
        <w:t>أو عبد في جمعة</w:t>
      </w:r>
      <w:r>
        <w:rPr>
          <w:rFonts w:eastAsia="Times New Roman"/>
          <w:kern w:val="0"/>
          <w:rtl/>
        </w:rPr>
        <w:t xml:space="preserve">، </w:t>
      </w:r>
      <w:r w:rsidRPr="00E70811">
        <w:rPr>
          <w:rFonts w:eastAsia="Times New Roman"/>
          <w:kern w:val="0"/>
          <w:rtl/>
        </w:rPr>
        <w:t>أو صبي في فرض</w:t>
      </w:r>
      <w:r>
        <w:rPr>
          <w:rFonts w:eastAsia="Times New Roman"/>
          <w:kern w:val="0"/>
          <w:rtl/>
        </w:rPr>
        <w:t xml:space="preserve">، </w:t>
      </w:r>
      <w:r w:rsidRPr="00E70811">
        <w:rPr>
          <w:rFonts w:eastAsia="Times New Roman"/>
          <w:kern w:val="0"/>
          <w:rtl/>
        </w:rPr>
        <w:t>وبغيره تصح وإن لم تجز</w:t>
      </w:r>
      <w:r>
        <w:rPr>
          <w:rFonts w:eastAsia="Times New Roman"/>
          <w:kern w:val="0"/>
          <w:rtl/>
        </w:rPr>
        <w:t xml:space="preserve">، </w:t>
      </w:r>
      <w:r w:rsidRPr="00E70811">
        <w:rPr>
          <w:rFonts w:eastAsia="Times New Roman"/>
          <w:kern w:val="0"/>
          <w:rtl/>
        </w:rPr>
        <w:t>وهل بلاحن مطلقا أو في الفاتحة</w:t>
      </w:r>
      <w:r>
        <w:rPr>
          <w:rFonts w:eastAsia="Times New Roman"/>
          <w:kern w:val="0"/>
          <w:rtl/>
        </w:rPr>
        <w:t xml:space="preserve">، </w:t>
      </w:r>
      <w:r w:rsidRPr="00E70811">
        <w:rPr>
          <w:rFonts w:eastAsia="Times New Roman"/>
          <w:kern w:val="0"/>
          <w:rtl/>
        </w:rPr>
        <w:t>وبغير مميز بين ضاد</w:t>
      </w:r>
      <w:r>
        <w:rPr>
          <w:rFonts w:eastAsia="Times New Roman"/>
          <w:kern w:val="0"/>
          <w:rtl/>
        </w:rPr>
        <w:t>،</w:t>
      </w:r>
      <w:r w:rsidRPr="00E70811">
        <w:rPr>
          <w:rFonts w:eastAsia="Times New Roman"/>
          <w:kern w:val="0"/>
          <w:rtl/>
        </w:rPr>
        <w:t> وظاء: خلاف</w:t>
      </w:r>
      <w:r>
        <w:rPr>
          <w:rFonts w:eastAsia="Times New Roman"/>
          <w:kern w:val="0"/>
          <w:rtl/>
        </w:rPr>
        <w:t xml:space="preserve">، </w:t>
      </w:r>
      <w:r w:rsidRPr="00E70811">
        <w:rPr>
          <w:rFonts w:eastAsia="Times New Roman"/>
          <w:kern w:val="0"/>
          <w:rtl/>
        </w:rPr>
        <w:t>وأعاد بوقت في: كحروري</w:t>
      </w:r>
      <w:r>
        <w:rPr>
          <w:rFonts w:eastAsia="Times New Roman"/>
          <w:kern w:val="0"/>
          <w:rtl/>
        </w:rPr>
        <w:t xml:space="preserve">، </w:t>
      </w:r>
      <w:r w:rsidRPr="00E70811">
        <w:rPr>
          <w:rFonts w:eastAsia="Times New Roman"/>
          <w:kern w:val="0"/>
          <w:rtl/>
        </w:rPr>
        <w:t>ووكره: أقطع</w:t>
      </w:r>
      <w:r>
        <w:rPr>
          <w:rFonts w:eastAsia="Times New Roman"/>
          <w:kern w:val="0"/>
          <w:rtl/>
        </w:rPr>
        <w:t xml:space="preserve">، </w:t>
      </w:r>
      <w:r w:rsidRPr="00E70811">
        <w:rPr>
          <w:rFonts w:eastAsia="Times New Roman"/>
          <w:kern w:val="0"/>
          <w:rtl/>
        </w:rPr>
        <w:t>وأشل وأعرابي لغيره - وإن أقرأ - وذو سلس وقروح</w:t>
      </w:r>
      <w:r>
        <w:rPr>
          <w:rFonts w:eastAsia="Times New Roman"/>
          <w:kern w:val="0"/>
          <w:rtl/>
        </w:rPr>
        <w:t xml:space="preserve">، </w:t>
      </w:r>
      <w:r w:rsidRPr="00E70811">
        <w:rPr>
          <w:rFonts w:eastAsia="Times New Roman"/>
          <w:kern w:val="0"/>
          <w:rtl/>
        </w:rPr>
        <w:t>لصحيح</w:t>
      </w:r>
      <w:r>
        <w:rPr>
          <w:rFonts w:eastAsia="Times New Roman"/>
          <w:kern w:val="0"/>
          <w:rtl/>
        </w:rPr>
        <w:t xml:space="preserve">، </w:t>
      </w:r>
      <w:r w:rsidRPr="00E70811">
        <w:rPr>
          <w:rFonts w:eastAsia="Times New Roman"/>
          <w:kern w:val="0"/>
          <w:rtl/>
        </w:rPr>
        <w:t>وإمامة من يكره</w:t>
      </w:r>
      <w:r>
        <w:rPr>
          <w:rFonts w:eastAsia="Times New Roman"/>
          <w:kern w:val="0"/>
          <w:rtl/>
        </w:rPr>
        <w:t xml:space="preserve">، </w:t>
      </w:r>
      <w:r w:rsidRPr="00E70811">
        <w:rPr>
          <w:rFonts w:eastAsia="Times New Roman"/>
          <w:kern w:val="0"/>
          <w:rtl/>
        </w:rPr>
        <w:t>وترتب: خصي</w:t>
      </w:r>
      <w:r>
        <w:rPr>
          <w:rFonts w:eastAsia="Times New Roman"/>
          <w:kern w:val="0"/>
          <w:rtl/>
        </w:rPr>
        <w:t xml:space="preserve">، </w:t>
      </w:r>
      <w:r w:rsidRPr="00E70811">
        <w:rPr>
          <w:rFonts w:eastAsia="Times New Roman"/>
          <w:kern w:val="0"/>
          <w:rtl/>
        </w:rPr>
        <w:t>ومأبون</w:t>
      </w:r>
      <w:r>
        <w:rPr>
          <w:rFonts w:eastAsia="Times New Roman"/>
          <w:kern w:val="0"/>
          <w:rtl/>
        </w:rPr>
        <w:t xml:space="preserve">، </w:t>
      </w:r>
      <w:r w:rsidRPr="00E70811">
        <w:rPr>
          <w:rFonts w:eastAsia="Times New Roman"/>
          <w:kern w:val="0"/>
          <w:rtl/>
        </w:rPr>
        <w:t>وأغلف</w:t>
      </w:r>
      <w:r>
        <w:rPr>
          <w:rFonts w:eastAsia="Times New Roman"/>
          <w:kern w:val="0"/>
          <w:rtl/>
        </w:rPr>
        <w:t xml:space="preserve">، </w:t>
      </w:r>
      <w:r w:rsidRPr="00E70811">
        <w:rPr>
          <w:rFonts w:eastAsia="Times New Roman"/>
          <w:kern w:val="0"/>
          <w:rtl/>
        </w:rPr>
        <w:t>وولد زنى ومجهول حال</w:t>
      </w:r>
      <w:r>
        <w:rPr>
          <w:rFonts w:eastAsia="Times New Roman"/>
          <w:kern w:val="0"/>
          <w:rtl/>
        </w:rPr>
        <w:t xml:space="preserve">، </w:t>
      </w:r>
      <w:r w:rsidRPr="00E70811">
        <w:rPr>
          <w:rFonts w:eastAsia="Times New Roman"/>
          <w:kern w:val="0"/>
          <w:rtl/>
        </w:rPr>
        <w:t>وعبد بفرض</w:t>
      </w:r>
      <w:r>
        <w:rPr>
          <w:rFonts w:eastAsia="Times New Roman"/>
          <w:kern w:val="0"/>
          <w:rtl/>
        </w:rPr>
        <w:t xml:space="preserve">، </w:t>
      </w:r>
      <w:r w:rsidRPr="00E70811">
        <w:rPr>
          <w:rFonts w:eastAsia="Times New Roman"/>
          <w:kern w:val="0"/>
          <w:rtl/>
        </w:rPr>
        <w:t>وصلاة بين الاساطين</w:t>
      </w:r>
      <w:r>
        <w:rPr>
          <w:rFonts w:eastAsia="Times New Roman"/>
          <w:kern w:val="0"/>
          <w:rtl/>
        </w:rPr>
        <w:t xml:space="preserve">، </w:t>
      </w:r>
      <w:r w:rsidRPr="00E70811">
        <w:rPr>
          <w:rFonts w:eastAsia="Times New Roman"/>
          <w:kern w:val="0"/>
          <w:rtl/>
        </w:rPr>
        <w:t>أو أمام الامام بلا ضرورة</w:t>
      </w:r>
      <w:r>
        <w:rPr>
          <w:rFonts w:eastAsia="Times New Roman"/>
          <w:kern w:val="0"/>
          <w:rtl/>
        </w:rPr>
        <w:t>،</w:t>
      </w:r>
      <w:r w:rsidRPr="00E70811">
        <w:rPr>
          <w:rFonts w:eastAsia="Times New Roman"/>
          <w:kern w:val="0"/>
          <w:rtl/>
        </w:rPr>
        <w:t> واقتداء من بأسفل السفينة بمن بأعلاها: كأبي قبيس</w:t>
      </w:r>
      <w:r>
        <w:rPr>
          <w:rFonts w:eastAsia="Times New Roman"/>
          <w:kern w:val="0"/>
          <w:rtl/>
        </w:rPr>
        <w:t>،</w:t>
      </w:r>
      <w:r w:rsidRPr="00E70811">
        <w:rPr>
          <w:rFonts w:eastAsia="Times New Roman"/>
          <w:kern w:val="0"/>
          <w:rtl/>
        </w:rPr>
        <w:t> وصلاة رجل بين نساء ود العكس</w:t>
      </w:r>
      <w:r>
        <w:rPr>
          <w:rFonts w:eastAsia="Times New Roman"/>
          <w:kern w:val="0"/>
          <w:rtl/>
        </w:rPr>
        <w:t>،</w:t>
      </w:r>
      <w:r w:rsidRPr="00E70811">
        <w:rPr>
          <w:rFonts w:eastAsia="Times New Roman"/>
          <w:kern w:val="0"/>
          <w:rtl/>
        </w:rPr>
        <w:t> وإمامة بمسجد بلا رداء</w:t>
      </w:r>
      <w:r>
        <w:rPr>
          <w:rFonts w:eastAsia="Times New Roman"/>
          <w:kern w:val="0"/>
          <w:rtl/>
        </w:rPr>
        <w:t>،</w:t>
      </w:r>
      <w:r w:rsidRPr="00E70811">
        <w:rPr>
          <w:rFonts w:eastAsia="Times New Roman"/>
          <w:kern w:val="0"/>
          <w:rtl/>
        </w:rPr>
        <w:t> وتنفله بمحرابه</w:t>
      </w:r>
      <w:r>
        <w:rPr>
          <w:rFonts w:eastAsia="Times New Roman"/>
          <w:kern w:val="0"/>
          <w:rtl/>
        </w:rPr>
        <w:t>،</w:t>
      </w:r>
      <w:r w:rsidRPr="00E70811">
        <w:rPr>
          <w:rFonts w:eastAsia="Times New Roman"/>
          <w:kern w:val="0"/>
          <w:rtl/>
        </w:rPr>
        <w:t> وإعادة جماعة بعد الراتب</w:t>
      </w:r>
      <w:r>
        <w:rPr>
          <w:rFonts w:eastAsia="Times New Roman"/>
          <w:kern w:val="0"/>
          <w:rtl/>
        </w:rPr>
        <w:t xml:space="preserve">، </w:t>
      </w:r>
      <w:r w:rsidRPr="00E70811">
        <w:rPr>
          <w:rFonts w:eastAsia="Times New Roman"/>
          <w:kern w:val="0"/>
          <w:rtl/>
        </w:rPr>
        <w:t>وإن أذن</w:t>
      </w:r>
      <w:r>
        <w:rPr>
          <w:rFonts w:eastAsia="Times New Roman"/>
          <w:kern w:val="0"/>
          <w:rtl/>
        </w:rPr>
        <w:t xml:space="preserve">، </w:t>
      </w:r>
      <w:r w:rsidRPr="00E70811">
        <w:rPr>
          <w:rFonts w:eastAsia="Times New Roman"/>
          <w:kern w:val="0"/>
          <w:rtl/>
        </w:rPr>
        <w:t>وله الجمع إن جمع غيره قبله</w:t>
      </w:r>
      <w:r>
        <w:rPr>
          <w:rFonts w:eastAsia="Times New Roman"/>
          <w:kern w:val="0"/>
          <w:rtl/>
        </w:rPr>
        <w:t xml:space="preserve">، </w:t>
      </w:r>
      <w:r w:rsidRPr="00E70811">
        <w:rPr>
          <w:rFonts w:eastAsia="Times New Roman"/>
          <w:kern w:val="0"/>
          <w:rtl/>
        </w:rPr>
        <w:t>إن لم يؤخر كثيرا واخرجوا</w:t>
      </w:r>
      <w:r>
        <w:rPr>
          <w:rFonts w:eastAsia="Times New Roman"/>
          <w:kern w:val="0"/>
          <w:rtl/>
        </w:rPr>
        <w:t xml:space="preserve">، </w:t>
      </w:r>
      <w:r w:rsidRPr="00E70811">
        <w:rPr>
          <w:rFonts w:eastAsia="Times New Roman"/>
          <w:kern w:val="0"/>
          <w:rtl/>
        </w:rPr>
        <w:t>إلا بالمساجد الثلاثة</w:t>
      </w:r>
      <w:r>
        <w:rPr>
          <w:rFonts w:eastAsia="Times New Roman"/>
          <w:kern w:val="0"/>
          <w:rtl/>
        </w:rPr>
        <w:t xml:space="preserve">، </w:t>
      </w:r>
      <w:r w:rsidRPr="00E70811">
        <w:rPr>
          <w:rFonts w:eastAsia="Times New Roman"/>
          <w:kern w:val="0"/>
          <w:rtl/>
        </w:rPr>
        <w:t>فيصلون بها أفذاذا</w:t>
      </w:r>
      <w:r>
        <w:rPr>
          <w:rFonts w:eastAsia="Times New Roman"/>
          <w:kern w:val="0"/>
          <w:rtl/>
        </w:rPr>
        <w:t xml:space="preserve">، </w:t>
      </w:r>
      <w:r w:rsidRPr="00E70811">
        <w:rPr>
          <w:rFonts w:eastAsia="Times New Roman"/>
          <w:kern w:val="0"/>
          <w:rtl/>
        </w:rPr>
        <w:t>إن دخلوها</w:t>
      </w:r>
      <w:r>
        <w:rPr>
          <w:rFonts w:eastAsia="Times New Roman"/>
          <w:kern w:val="0"/>
          <w:rtl/>
        </w:rPr>
        <w:t>،</w:t>
      </w:r>
      <w:r w:rsidRPr="00E70811">
        <w:rPr>
          <w:rFonts w:eastAsia="Times New Roman"/>
          <w:kern w:val="0"/>
          <w:rtl/>
        </w:rPr>
        <w:t> وقتل: كبرغوث بمسجد</w:t>
      </w:r>
      <w:r>
        <w:rPr>
          <w:rFonts w:eastAsia="Times New Roman"/>
          <w:kern w:val="0"/>
          <w:rtl/>
        </w:rPr>
        <w:t xml:space="preserve">، </w:t>
      </w:r>
      <w:r w:rsidRPr="00E70811">
        <w:rPr>
          <w:rFonts w:eastAsia="Times New Roman"/>
          <w:kern w:val="0"/>
          <w:rtl/>
        </w:rPr>
        <w:t>وفيها يجوز طرحها خارجه</w:t>
      </w:r>
      <w:r>
        <w:rPr>
          <w:rFonts w:eastAsia="Times New Roman"/>
          <w:kern w:val="0"/>
          <w:rtl/>
        </w:rPr>
        <w:t xml:space="preserve">، </w:t>
      </w:r>
      <w:r w:rsidRPr="00E70811">
        <w:rPr>
          <w:rFonts w:eastAsia="Times New Roman"/>
          <w:kern w:val="0"/>
          <w:rtl/>
        </w:rPr>
        <w:t>واستشكل</w:t>
      </w:r>
      <w:r>
        <w:rPr>
          <w:rFonts w:eastAsia="Times New Roman"/>
          <w:kern w:val="0"/>
          <w:rtl/>
        </w:rPr>
        <w:t xml:space="preserve">، </w:t>
      </w:r>
      <w:r w:rsidRPr="00E70811">
        <w:rPr>
          <w:rFonts w:eastAsia="Times New Roman"/>
          <w:kern w:val="0"/>
          <w:rtl/>
        </w:rPr>
        <w:t>وجاز اقتداء: بأعمى</w:t>
      </w:r>
      <w:r>
        <w:rPr>
          <w:rFonts w:eastAsia="Times New Roman"/>
          <w:kern w:val="0"/>
          <w:rtl/>
        </w:rPr>
        <w:t xml:space="preserve">، </w:t>
      </w:r>
      <w:r w:rsidRPr="00E70811">
        <w:rPr>
          <w:rFonts w:eastAsia="Times New Roman"/>
          <w:kern w:val="0"/>
          <w:rtl/>
        </w:rPr>
        <w:t>ومخالف في الفروع وألكن</w:t>
      </w:r>
      <w:r>
        <w:rPr>
          <w:rFonts w:eastAsia="Times New Roman"/>
          <w:kern w:val="0"/>
          <w:rtl/>
        </w:rPr>
        <w:t xml:space="preserve">، </w:t>
      </w:r>
      <w:r w:rsidRPr="00E70811">
        <w:rPr>
          <w:rFonts w:eastAsia="Times New Roman"/>
          <w:kern w:val="0"/>
          <w:rtl/>
        </w:rPr>
        <w:t>ومحدود</w:t>
      </w:r>
      <w:r>
        <w:rPr>
          <w:rFonts w:eastAsia="Times New Roman"/>
          <w:kern w:val="0"/>
          <w:rtl/>
        </w:rPr>
        <w:t xml:space="preserve">، </w:t>
      </w:r>
      <w:r w:rsidRPr="00E70811">
        <w:rPr>
          <w:rFonts w:eastAsia="Times New Roman"/>
          <w:kern w:val="0"/>
          <w:rtl/>
        </w:rPr>
        <w:t>وعنين</w:t>
      </w:r>
      <w:r>
        <w:rPr>
          <w:rFonts w:eastAsia="Times New Roman"/>
          <w:kern w:val="0"/>
          <w:rtl/>
        </w:rPr>
        <w:t xml:space="preserve">، </w:t>
      </w:r>
      <w:r w:rsidRPr="00E70811">
        <w:rPr>
          <w:rFonts w:eastAsia="Times New Roman"/>
          <w:kern w:val="0"/>
          <w:rtl/>
        </w:rPr>
        <w:t>ومجذم</w:t>
      </w:r>
      <w:r>
        <w:rPr>
          <w:rFonts w:eastAsia="Times New Roman"/>
          <w:kern w:val="0"/>
          <w:rtl/>
        </w:rPr>
        <w:t xml:space="preserve">، </w:t>
      </w:r>
      <w:r w:rsidRPr="00E70811">
        <w:rPr>
          <w:rFonts w:eastAsia="Times New Roman"/>
          <w:kern w:val="0"/>
          <w:rtl/>
        </w:rPr>
        <w:t>إلا أن يشتد</w:t>
      </w:r>
      <w:r>
        <w:rPr>
          <w:rFonts w:eastAsia="Times New Roman"/>
          <w:kern w:val="0"/>
          <w:rtl/>
        </w:rPr>
        <w:t xml:space="preserve">، </w:t>
      </w:r>
      <w:r w:rsidRPr="00E70811">
        <w:rPr>
          <w:rFonts w:eastAsia="Times New Roman"/>
          <w:kern w:val="0"/>
          <w:rtl/>
        </w:rPr>
        <w:t>فلينح وصبي بمثله</w:t>
      </w:r>
      <w:r>
        <w:rPr>
          <w:rFonts w:eastAsia="Times New Roman"/>
          <w:kern w:val="0"/>
          <w:rtl/>
        </w:rPr>
        <w:t xml:space="preserve">، </w:t>
      </w:r>
      <w:r w:rsidRPr="00E70811">
        <w:rPr>
          <w:rFonts w:eastAsia="Times New Roman"/>
          <w:kern w:val="0"/>
          <w:rtl/>
        </w:rPr>
        <w:t>وعدم إلصاق ما على يمين الامام أو يساره بمن حذوه</w:t>
      </w:r>
      <w:r>
        <w:rPr>
          <w:rFonts w:eastAsia="Times New Roman"/>
          <w:kern w:val="0"/>
          <w:rtl/>
        </w:rPr>
        <w:t xml:space="preserve">، </w:t>
      </w:r>
      <w:r w:rsidRPr="00E70811">
        <w:rPr>
          <w:rFonts w:eastAsia="Times New Roman"/>
          <w:kern w:val="0"/>
          <w:rtl/>
        </w:rPr>
        <w:t>وصلاة منفرد خنف صف</w:t>
      </w:r>
      <w:r>
        <w:rPr>
          <w:rFonts w:eastAsia="Times New Roman"/>
          <w:kern w:val="0"/>
          <w:rtl/>
        </w:rPr>
        <w:t xml:space="preserve">، </w:t>
      </w:r>
      <w:r w:rsidRPr="00E70811">
        <w:rPr>
          <w:rFonts w:eastAsia="Times New Roman"/>
          <w:kern w:val="0"/>
          <w:rtl/>
        </w:rPr>
        <w:t>ولا يجذب أحدا</w:t>
      </w:r>
      <w:r>
        <w:rPr>
          <w:rFonts w:eastAsia="Times New Roman"/>
          <w:kern w:val="0"/>
          <w:rtl/>
        </w:rPr>
        <w:t xml:space="preserve">، </w:t>
      </w:r>
      <w:r w:rsidRPr="00E70811">
        <w:rPr>
          <w:rFonts w:eastAsia="Times New Roman"/>
          <w:kern w:val="0"/>
          <w:rtl/>
        </w:rPr>
        <w:t>وهو خطأ منهما</w:t>
      </w:r>
      <w:r>
        <w:rPr>
          <w:rFonts w:eastAsia="Times New Roman"/>
          <w:kern w:val="0"/>
          <w:rtl/>
        </w:rPr>
        <w:t xml:space="preserve">، </w:t>
      </w:r>
      <w:r w:rsidRPr="00E70811">
        <w:rPr>
          <w:rFonts w:eastAsia="Times New Roman"/>
          <w:kern w:val="0"/>
          <w:rtl/>
        </w:rPr>
        <w:t>وإسراع لها بلا خبب</w:t>
      </w:r>
      <w:r>
        <w:rPr>
          <w:rFonts w:eastAsia="Times New Roman"/>
          <w:kern w:val="0"/>
          <w:rtl/>
        </w:rPr>
        <w:t xml:space="preserve">، </w:t>
      </w:r>
      <w:r w:rsidRPr="00E70811">
        <w:rPr>
          <w:rFonts w:eastAsia="Times New Roman"/>
          <w:kern w:val="0"/>
          <w:rtl/>
        </w:rPr>
        <w:t>وقتل عقرب أو فأر بمسجد</w:t>
      </w:r>
      <w:r>
        <w:rPr>
          <w:rFonts w:eastAsia="Times New Roman"/>
          <w:kern w:val="0"/>
          <w:rtl/>
        </w:rPr>
        <w:t xml:space="preserve">، </w:t>
      </w:r>
      <w:r w:rsidRPr="00E70811">
        <w:rPr>
          <w:rFonts w:eastAsia="Times New Roman"/>
          <w:kern w:val="0"/>
          <w:rtl/>
        </w:rPr>
        <w:t>وإحضار صبي به لا يعبث ويكف إذا نهي وبصق به إن حصب</w:t>
      </w:r>
      <w:r>
        <w:rPr>
          <w:rFonts w:eastAsia="Times New Roman"/>
          <w:kern w:val="0"/>
          <w:rtl/>
        </w:rPr>
        <w:t xml:space="preserve">، </w:t>
      </w:r>
      <w:r w:rsidRPr="00E70811">
        <w:rPr>
          <w:rFonts w:eastAsia="Times New Roman"/>
          <w:kern w:val="0"/>
          <w:rtl/>
        </w:rPr>
        <w:t>أو تحت حصيره</w:t>
      </w:r>
      <w:r>
        <w:rPr>
          <w:rFonts w:eastAsia="Times New Roman"/>
          <w:kern w:val="0"/>
          <w:rtl/>
        </w:rPr>
        <w:t xml:space="preserve">، </w:t>
      </w:r>
      <w:r w:rsidRPr="00E70811">
        <w:rPr>
          <w:rFonts w:eastAsia="Times New Roman"/>
          <w:kern w:val="0"/>
          <w:rtl/>
        </w:rPr>
        <w:t>ثم قدمه</w:t>
      </w:r>
      <w:r>
        <w:rPr>
          <w:rFonts w:eastAsia="Times New Roman"/>
          <w:kern w:val="0"/>
          <w:rtl/>
        </w:rPr>
        <w:t xml:space="preserve">، </w:t>
      </w:r>
      <w:r w:rsidRPr="00E70811">
        <w:rPr>
          <w:rFonts w:eastAsia="Times New Roman"/>
          <w:kern w:val="0"/>
          <w:rtl/>
        </w:rPr>
        <w:t>ثم يمينه</w:t>
      </w:r>
      <w:r>
        <w:rPr>
          <w:rFonts w:eastAsia="Times New Roman"/>
          <w:kern w:val="0"/>
          <w:rtl/>
        </w:rPr>
        <w:t xml:space="preserve">، </w:t>
      </w:r>
      <w:r w:rsidRPr="00E70811">
        <w:rPr>
          <w:rFonts w:eastAsia="Times New Roman"/>
          <w:kern w:val="0"/>
          <w:rtl/>
        </w:rPr>
        <w:t>ثم أمامه</w:t>
      </w:r>
      <w:r>
        <w:rPr>
          <w:rFonts w:eastAsia="Times New Roman"/>
          <w:kern w:val="0"/>
          <w:rtl/>
        </w:rPr>
        <w:t>،</w:t>
      </w:r>
      <w:r w:rsidRPr="00E70811">
        <w:rPr>
          <w:rFonts w:eastAsia="Times New Roman"/>
          <w:kern w:val="0"/>
          <w:rtl/>
        </w:rPr>
        <w:t> وخروج متجالة لعيد</w:t>
      </w:r>
      <w:r>
        <w:rPr>
          <w:rFonts w:eastAsia="Times New Roman"/>
          <w:kern w:val="0"/>
          <w:rtl/>
        </w:rPr>
        <w:t xml:space="preserve">، </w:t>
      </w:r>
      <w:r w:rsidRPr="00E70811">
        <w:rPr>
          <w:rFonts w:eastAsia="Times New Roman"/>
          <w:kern w:val="0"/>
          <w:rtl/>
        </w:rPr>
        <w:t>واستسقاء</w:t>
      </w:r>
      <w:r>
        <w:rPr>
          <w:rFonts w:eastAsia="Times New Roman"/>
          <w:kern w:val="0"/>
          <w:rtl/>
        </w:rPr>
        <w:t xml:space="preserve">، </w:t>
      </w:r>
      <w:r w:rsidRPr="00E70811">
        <w:rPr>
          <w:rFonts w:eastAsia="Times New Roman"/>
          <w:kern w:val="0"/>
          <w:rtl/>
        </w:rPr>
        <w:t>وشابة لمسجد ولا يقضى على زوجها به</w:t>
      </w:r>
      <w:r>
        <w:rPr>
          <w:rFonts w:eastAsia="Times New Roman"/>
          <w:kern w:val="0"/>
          <w:rtl/>
        </w:rPr>
        <w:t xml:space="preserve">، </w:t>
      </w:r>
      <w:r w:rsidRPr="00E70811">
        <w:rPr>
          <w:rFonts w:eastAsia="Times New Roman"/>
          <w:kern w:val="0"/>
          <w:rtl/>
        </w:rPr>
        <w:t>واقتداء ذوي سفن بإمام</w:t>
      </w:r>
      <w:r>
        <w:rPr>
          <w:rFonts w:eastAsia="Times New Roman"/>
          <w:kern w:val="0"/>
          <w:rtl/>
        </w:rPr>
        <w:t xml:space="preserve">، </w:t>
      </w:r>
      <w:r w:rsidRPr="00E70811">
        <w:rPr>
          <w:rFonts w:eastAsia="Times New Roman"/>
          <w:kern w:val="0"/>
          <w:rtl/>
        </w:rPr>
        <w:t>وفصل مأموم بنهر صغير أو طريق</w:t>
      </w:r>
      <w:r>
        <w:rPr>
          <w:rFonts w:eastAsia="Times New Roman"/>
          <w:kern w:val="0"/>
          <w:rtl/>
        </w:rPr>
        <w:t xml:space="preserve">، </w:t>
      </w:r>
      <w:r w:rsidRPr="00E70811">
        <w:rPr>
          <w:rFonts w:eastAsia="Times New Roman"/>
          <w:kern w:val="0"/>
          <w:rtl/>
        </w:rPr>
        <w:t>وعلو مأموم</w:t>
      </w:r>
      <w:r>
        <w:rPr>
          <w:rFonts w:eastAsia="Times New Roman"/>
          <w:kern w:val="0"/>
          <w:rtl/>
        </w:rPr>
        <w:t xml:space="preserve">، </w:t>
      </w:r>
      <w:r w:rsidRPr="00E70811">
        <w:rPr>
          <w:rFonts w:eastAsia="Times New Roman"/>
          <w:kern w:val="0"/>
          <w:rtl/>
        </w:rPr>
        <w:t>ولو بسطح</w:t>
      </w:r>
      <w:r>
        <w:rPr>
          <w:rFonts w:eastAsia="Times New Roman"/>
          <w:kern w:val="0"/>
          <w:rtl/>
        </w:rPr>
        <w:t>،</w:t>
      </w:r>
      <w:r w:rsidRPr="00E70811">
        <w:rPr>
          <w:rFonts w:eastAsia="Times New Roman"/>
          <w:kern w:val="0"/>
          <w:rtl/>
        </w:rPr>
        <w:t> لا عكسه</w:t>
      </w:r>
      <w:r>
        <w:rPr>
          <w:rFonts w:eastAsia="Times New Roman"/>
          <w:kern w:val="0"/>
          <w:rtl/>
        </w:rPr>
        <w:t xml:space="preserve">، </w:t>
      </w:r>
      <w:r w:rsidRPr="00E70811">
        <w:rPr>
          <w:rFonts w:eastAsia="Times New Roman"/>
          <w:kern w:val="0"/>
          <w:rtl/>
        </w:rPr>
        <w:t>وبطلت بقصد إمام ومأموم به الكبر</w:t>
      </w:r>
      <w:r>
        <w:rPr>
          <w:rFonts w:eastAsia="Times New Roman"/>
          <w:kern w:val="0"/>
          <w:rtl/>
        </w:rPr>
        <w:t xml:space="preserve">، </w:t>
      </w:r>
      <w:r w:rsidRPr="00E70811">
        <w:rPr>
          <w:rFonts w:eastAsia="Times New Roman"/>
          <w:kern w:val="0"/>
          <w:rtl/>
        </w:rPr>
        <w:t>إلا بكشبر وهل يجوز إن كان مع الامام طائفة كغيرهم</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ومسمع واقتداء به</w:t>
      </w:r>
      <w:r>
        <w:rPr>
          <w:rFonts w:eastAsia="Times New Roman"/>
          <w:kern w:val="0"/>
          <w:rtl/>
        </w:rPr>
        <w:t xml:space="preserve">، </w:t>
      </w:r>
      <w:r w:rsidRPr="00E70811">
        <w:rPr>
          <w:rFonts w:eastAsia="Times New Roman"/>
          <w:kern w:val="0"/>
          <w:rtl/>
        </w:rPr>
        <w:t>أو برؤية</w:t>
      </w:r>
      <w:r>
        <w:rPr>
          <w:rFonts w:eastAsia="Times New Roman"/>
          <w:kern w:val="0"/>
          <w:rtl/>
        </w:rPr>
        <w:t xml:space="preserve">، </w:t>
      </w:r>
      <w:r w:rsidRPr="00E70811">
        <w:rPr>
          <w:rFonts w:eastAsia="Times New Roman"/>
          <w:kern w:val="0"/>
          <w:rtl/>
        </w:rPr>
        <w:t>وإن بدار</w:t>
      </w:r>
      <w:r>
        <w:rPr>
          <w:rFonts w:eastAsia="Times New Roman"/>
          <w:kern w:val="0"/>
          <w:rtl/>
        </w:rPr>
        <w:t xml:space="preserve">، </w:t>
      </w:r>
      <w:r w:rsidRPr="00E70811">
        <w:rPr>
          <w:rFonts w:eastAsia="Times New Roman"/>
          <w:kern w:val="0"/>
          <w:rtl/>
        </w:rPr>
        <w:t>وشرط الاقتداء نيته</w:t>
      </w:r>
      <w:r>
        <w:rPr>
          <w:rFonts w:eastAsia="Times New Roman"/>
          <w:kern w:val="0"/>
          <w:rtl/>
        </w:rPr>
        <w:t xml:space="preserve">، </w:t>
      </w:r>
      <w:r w:rsidRPr="00E70811">
        <w:rPr>
          <w:rFonts w:eastAsia="Times New Roman"/>
          <w:kern w:val="0"/>
          <w:rtl/>
        </w:rPr>
        <w:t>بخلاف الامام: ولو بجنازة</w:t>
      </w:r>
      <w:r>
        <w:rPr>
          <w:rFonts w:eastAsia="Times New Roman"/>
          <w:kern w:val="0"/>
          <w:rtl/>
        </w:rPr>
        <w:t xml:space="preserve">، </w:t>
      </w:r>
      <w:r w:rsidRPr="00E70811">
        <w:rPr>
          <w:rFonts w:eastAsia="Times New Roman"/>
          <w:kern w:val="0"/>
          <w:rtl/>
        </w:rPr>
        <w:t>إلا جمعة وجمعا</w:t>
      </w:r>
      <w:r>
        <w:rPr>
          <w:rFonts w:eastAsia="Times New Roman"/>
          <w:kern w:val="0"/>
          <w:rtl/>
        </w:rPr>
        <w:t xml:space="preserve">، </w:t>
      </w:r>
      <w:r w:rsidRPr="00E70811">
        <w:rPr>
          <w:rFonts w:eastAsia="Times New Roman"/>
          <w:kern w:val="0"/>
          <w:rtl/>
        </w:rPr>
        <w:t>وخوفا ومستخلفا: كفضل الجماعة</w:t>
      </w:r>
      <w:r>
        <w:rPr>
          <w:rFonts w:eastAsia="Times New Roman"/>
          <w:kern w:val="0"/>
          <w:rtl/>
        </w:rPr>
        <w:t xml:space="preserve">، </w:t>
      </w:r>
      <w:r w:rsidRPr="00E70811">
        <w:rPr>
          <w:rFonts w:eastAsia="Times New Roman"/>
          <w:kern w:val="0"/>
          <w:rtl/>
        </w:rPr>
        <w:t>واختار في الاخير: خلاف الاكثر</w:t>
      </w:r>
      <w:r>
        <w:rPr>
          <w:rFonts w:eastAsia="Times New Roman"/>
          <w:kern w:val="0"/>
          <w:rtl/>
        </w:rPr>
        <w:t xml:space="preserve">، </w:t>
      </w:r>
      <w:r w:rsidRPr="00E70811">
        <w:rPr>
          <w:rFonts w:eastAsia="Times New Roman"/>
          <w:kern w:val="0"/>
          <w:rtl/>
        </w:rPr>
        <w:t>ومساواة في الصلاة</w:t>
      </w:r>
      <w:r>
        <w:rPr>
          <w:rFonts w:eastAsia="Times New Roman"/>
          <w:kern w:val="0"/>
          <w:rtl/>
        </w:rPr>
        <w:t xml:space="preserve">، </w:t>
      </w:r>
      <w:r w:rsidRPr="00E70811">
        <w:rPr>
          <w:rFonts w:eastAsia="Times New Roman"/>
          <w:kern w:val="0"/>
          <w:rtl/>
        </w:rPr>
        <w:t>وإن بأداء وقضاء</w:t>
      </w:r>
      <w:r>
        <w:rPr>
          <w:rFonts w:eastAsia="Times New Roman"/>
          <w:kern w:val="0"/>
          <w:rtl/>
        </w:rPr>
        <w:t xml:space="preserve">، </w:t>
      </w:r>
      <w:r w:rsidRPr="00E70811">
        <w:rPr>
          <w:rFonts w:eastAsia="Times New Roman"/>
          <w:kern w:val="0"/>
          <w:rtl/>
        </w:rPr>
        <w:t>أو بظهرين من يومين</w:t>
      </w:r>
      <w:r>
        <w:rPr>
          <w:rFonts w:eastAsia="Times New Roman"/>
          <w:kern w:val="0"/>
          <w:rtl/>
        </w:rPr>
        <w:t xml:space="preserve">، </w:t>
      </w:r>
      <w:r w:rsidRPr="00E70811">
        <w:rPr>
          <w:rFonts w:eastAsia="Times New Roman"/>
          <w:kern w:val="0"/>
          <w:rtl/>
        </w:rPr>
        <w:t>إلا نفلا خلف فرض</w:t>
      </w:r>
      <w:r>
        <w:rPr>
          <w:rFonts w:eastAsia="Times New Roman"/>
          <w:kern w:val="0"/>
          <w:rtl/>
        </w:rPr>
        <w:t>،</w:t>
      </w:r>
      <w:r w:rsidRPr="00E70811">
        <w:rPr>
          <w:rFonts w:eastAsia="Times New Roman"/>
          <w:kern w:val="0"/>
          <w:rtl/>
        </w:rPr>
        <w:t> ولا ينتقل منفرد لجماعة كالعكس</w:t>
      </w:r>
      <w:r>
        <w:rPr>
          <w:rFonts w:eastAsia="Times New Roman"/>
          <w:kern w:val="0"/>
          <w:rtl/>
        </w:rPr>
        <w:t xml:space="preserve">، </w:t>
      </w:r>
      <w:r w:rsidRPr="00E70811">
        <w:rPr>
          <w:rFonts w:eastAsia="Times New Roman"/>
          <w:kern w:val="0"/>
          <w:rtl/>
        </w:rPr>
        <w:t>وفي مريض اقتدى بمثله فصح: قولان</w:t>
      </w:r>
      <w:r>
        <w:rPr>
          <w:rFonts w:eastAsia="Times New Roman"/>
          <w:kern w:val="0"/>
          <w:rtl/>
        </w:rPr>
        <w:t xml:space="preserve">، </w:t>
      </w:r>
      <w:r w:rsidRPr="00E70811">
        <w:rPr>
          <w:rFonts w:eastAsia="Times New Roman"/>
          <w:kern w:val="0"/>
          <w:rtl/>
        </w:rPr>
        <w:t>ومتابعة في إحرام وسلام فالمساواة</w:t>
      </w:r>
      <w:r>
        <w:rPr>
          <w:rFonts w:eastAsia="Times New Roman"/>
          <w:kern w:val="0"/>
          <w:rtl/>
        </w:rPr>
        <w:t xml:space="preserve">، </w:t>
      </w:r>
      <w:r w:rsidRPr="00E70811">
        <w:rPr>
          <w:rFonts w:eastAsia="Times New Roman"/>
          <w:kern w:val="0"/>
          <w:rtl/>
        </w:rPr>
        <w:t>وإن بشك في المأمومية</w:t>
      </w:r>
      <w:r>
        <w:rPr>
          <w:rFonts w:eastAsia="Times New Roman"/>
          <w:kern w:val="0"/>
          <w:rtl/>
        </w:rPr>
        <w:t>،</w:t>
      </w:r>
      <w:r w:rsidRPr="00E70811">
        <w:rPr>
          <w:rFonts w:eastAsia="Times New Roman"/>
          <w:kern w:val="0"/>
          <w:rtl/>
        </w:rPr>
        <w:t> مبطلة</w:t>
      </w:r>
      <w:r>
        <w:rPr>
          <w:rFonts w:eastAsia="Times New Roman"/>
          <w:kern w:val="0"/>
          <w:rtl/>
        </w:rPr>
        <w:t>،</w:t>
      </w:r>
      <w:r w:rsidRPr="00E70811">
        <w:rPr>
          <w:rFonts w:eastAsia="Times New Roman"/>
          <w:kern w:val="0"/>
          <w:rtl/>
        </w:rPr>
        <w:t> إلا المساوقة: كغيرهما لكن سيقه ممنوع</w:t>
      </w:r>
      <w:r>
        <w:rPr>
          <w:rFonts w:eastAsia="Times New Roman"/>
          <w:kern w:val="0"/>
          <w:rtl/>
        </w:rPr>
        <w:t xml:space="preserve">، </w:t>
      </w:r>
      <w:r w:rsidRPr="00E70811">
        <w:rPr>
          <w:rFonts w:eastAsia="Times New Roman"/>
          <w:kern w:val="0"/>
          <w:rtl/>
        </w:rPr>
        <w:t>وإلا كره</w:t>
      </w:r>
      <w:r>
        <w:rPr>
          <w:rFonts w:eastAsia="Times New Roman"/>
          <w:kern w:val="0"/>
          <w:rtl/>
        </w:rPr>
        <w:t xml:space="preserve">، </w:t>
      </w:r>
      <w:r w:rsidRPr="00E70811">
        <w:rPr>
          <w:rFonts w:eastAsia="Times New Roman"/>
          <w:kern w:val="0"/>
          <w:rtl/>
        </w:rPr>
        <w:t>وأمر الرافع بعوده: إن علم إدراكه قبل رفعه</w:t>
      </w:r>
      <w:r>
        <w:rPr>
          <w:rFonts w:eastAsia="Times New Roman"/>
          <w:kern w:val="0"/>
          <w:rtl/>
        </w:rPr>
        <w:t xml:space="preserve">، </w:t>
      </w:r>
      <w:r w:rsidRPr="00E70811">
        <w:rPr>
          <w:rFonts w:eastAsia="Times New Roman"/>
          <w:kern w:val="0"/>
          <w:rtl/>
        </w:rPr>
        <w:t>لا إن خفض</w:t>
      </w:r>
      <w:r>
        <w:rPr>
          <w:rFonts w:eastAsia="Times New Roman"/>
          <w:kern w:val="0"/>
          <w:rtl/>
        </w:rPr>
        <w:t>،</w:t>
      </w:r>
      <w:r w:rsidRPr="00E70811">
        <w:rPr>
          <w:rFonts w:eastAsia="Times New Roman"/>
          <w:kern w:val="0"/>
          <w:rtl/>
        </w:rPr>
        <w:t> وندب تقديم سلطان ثم رب منزل والمستأجر على المالك: وإن عبدا كامرأة</w:t>
      </w:r>
      <w:r>
        <w:rPr>
          <w:rFonts w:eastAsia="Times New Roman"/>
          <w:kern w:val="0"/>
          <w:rtl/>
        </w:rPr>
        <w:t xml:space="preserve">، </w:t>
      </w:r>
      <w:r w:rsidRPr="00E70811">
        <w:rPr>
          <w:rFonts w:eastAsia="Times New Roman"/>
          <w:kern w:val="0"/>
          <w:rtl/>
        </w:rPr>
        <w:t>واستخلفت</w:t>
      </w:r>
      <w:r>
        <w:rPr>
          <w:rFonts w:eastAsia="Times New Roman"/>
          <w:kern w:val="0"/>
          <w:rtl/>
        </w:rPr>
        <w:t>،</w:t>
      </w:r>
      <w:r w:rsidRPr="00E70811">
        <w:rPr>
          <w:rFonts w:eastAsia="Times New Roman"/>
          <w:kern w:val="0"/>
          <w:rtl/>
        </w:rPr>
        <w:t> ثم زائد فقه</w:t>
      </w:r>
      <w:r>
        <w:rPr>
          <w:rFonts w:eastAsia="Times New Roman"/>
          <w:kern w:val="0"/>
          <w:rtl/>
        </w:rPr>
        <w:t xml:space="preserve">، </w:t>
      </w:r>
      <w:r w:rsidRPr="00E70811">
        <w:rPr>
          <w:rFonts w:eastAsia="Times New Roman"/>
          <w:kern w:val="0"/>
          <w:rtl/>
        </w:rPr>
        <w:t>ثم حديث</w:t>
      </w:r>
      <w:r>
        <w:rPr>
          <w:rFonts w:eastAsia="Times New Roman"/>
          <w:kern w:val="0"/>
          <w:rtl/>
        </w:rPr>
        <w:t xml:space="preserve">، </w:t>
      </w:r>
      <w:r w:rsidRPr="00E70811">
        <w:rPr>
          <w:rFonts w:eastAsia="Times New Roman"/>
          <w:kern w:val="0"/>
          <w:rtl/>
        </w:rPr>
        <w:lastRenderedPageBreak/>
        <w:t>ثم قراءة</w:t>
      </w:r>
      <w:r>
        <w:rPr>
          <w:rFonts w:eastAsia="Times New Roman"/>
          <w:kern w:val="0"/>
          <w:rtl/>
        </w:rPr>
        <w:t xml:space="preserve">، </w:t>
      </w:r>
      <w:r w:rsidRPr="00E70811">
        <w:rPr>
          <w:rFonts w:eastAsia="Times New Roman"/>
          <w:kern w:val="0"/>
          <w:rtl/>
        </w:rPr>
        <w:t>ثم عبادة</w:t>
      </w:r>
      <w:r>
        <w:rPr>
          <w:rFonts w:eastAsia="Times New Roman"/>
          <w:kern w:val="0"/>
          <w:rtl/>
        </w:rPr>
        <w:t xml:space="preserve">، </w:t>
      </w:r>
      <w:r w:rsidRPr="00E70811">
        <w:rPr>
          <w:rFonts w:eastAsia="Times New Roman"/>
          <w:kern w:val="0"/>
          <w:rtl/>
        </w:rPr>
        <w:t>ثم بسن إسلام</w:t>
      </w:r>
      <w:r>
        <w:rPr>
          <w:rFonts w:eastAsia="Times New Roman"/>
          <w:kern w:val="0"/>
          <w:rtl/>
        </w:rPr>
        <w:t xml:space="preserve">، </w:t>
      </w:r>
      <w:r w:rsidRPr="00E70811">
        <w:rPr>
          <w:rFonts w:eastAsia="Times New Roman"/>
          <w:kern w:val="0"/>
          <w:rtl/>
        </w:rPr>
        <w:t>ثم بنسب</w:t>
      </w:r>
      <w:r>
        <w:rPr>
          <w:rFonts w:eastAsia="Times New Roman"/>
          <w:kern w:val="0"/>
          <w:rtl/>
        </w:rPr>
        <w:t xml:space="preserve">، </w:t>
      </w:r>
      <w:r w:rsidRPr="00E70811">
        <w:rPr>
          <w:rFonts w:eastAsia="Times New Roman"/>
          <w:kern w:val="0"/>
          <w:rtl/>
        </w:rPr>
        <w:t>ثم بخلق</w:t>
      </w:r>
      <w:r>
        <w:rPr>
          <w:rFonts w:eastAsia="Times New Roman"/>
          <w:kern w:val="0"/>
          <w:rtl/>
        </w:rPr>
        <w:t xml:space="preserve">، </w:t>
      </w:r>
      <w:r w:rsidRPr="00E70811">
        <w:rPr>
          <w:rFonts w:eastAsia="Times New Roman"/>
          <w:kern w:val="0"/>
          <w:rtl/>
        </w:rPr>
        <w:t>ثم بلباس إن عدم نقص منع أو كره</w:t>
      </w:r>
      <w:r>
        <w:rPr>
          <w:rFonts w:eastAsia="Times New Roman"/>
          <w:kern w:val="0"/>
          <w:rtl/>
        </w:rPr>
        <w:t xml:space="preserve">، </w:t>
      </w:r>
      <w:r w:rsidRPr="00E70811">
        <w:rPr>
          <w:rFonts w:eastAsia="Times New Roman"/>
          <w:kern w:val="0"/>
          <w:rtl/>
        </w:rPr>
        <w:t>واستنابة الناقص: كوقوف ذكر عن يمينه</w:t>
      </w:r>
      <w:r>
        <w:rPr>
          <w:rFonts w:eastAsia="Times New Roman"/>
          <w:kern w:val="0"/>
          <w:rtl/>
        </w:rPr>
        <w:t xml:space="preserve">، </w:t>
      </w:r>
      <w:r w:rsidRPr="00E70811">
        <w:rPr>
          <w:rFonts w:eastAsia="Times New Roman"/>
          <w:kern w:val="0"/>
          <w:rtl/>
        </w:rPr>
        <w:t>واثنين خلفه</w:t>
      </w:r>
      <w:r>
        <w:rPr>
          <w:rFonts w:eastAsia="Times New Roman"/>
          <w:kern w:val="0"/>
          <w:rtl/>
        </w:rPr>
        <w:t>،</w:t>
      </w:r>
      <w:r w:rsidRPr="00E70811">
        <w:rPr>
          <w:rFonts w:eastAsia="Times New Roman"/>
          <w:kern w:val="0"/>
          <w:rtl/>
        </w:rPr>
        <w:t> وصبي عقل القربة: كالبالغ ونساء خلف الجميع</w:t>
      </w:r>
      <w:r>
        <w:rPr>
          <w:rFonts w:eastAsia="Times New Roman"/>
          <w:kern w:val="0"/>
          <w:rtl/>
        </w:rPr>
        <w:t xml:space="preserve">، </w:t>
      </w:r>
      <w:r w:rsidRPr="00E70811">
        <w:rPr>
          <w:rFonts w:eastAsia="Times New Roman"/>
          <w:kern w:val="0"/>
          <w:rtl/>
        </w:rPr>
        <w:t>ورب الدابة أولى بمقدمها</w:t>
      </w:r>
      <w:r>
        <w:rPr>
          <w:rFonts w:eastAsia="Times New Roman"/>
          <w:kern w:val="0"/>
          <w:rtl/>
        </w:rPr>
        <w:t xml:space="preserve">، </w:t>
      </w:r>
      <w:r w:rsidRPr="00E70811">
        <w:rPr>
          <w:rFonts w:eastAsia="Times New Roman"/>
          <w:kern w:val="0"/>
          <w:rtl/>
        </w:rPr>
        <w:t>والاورع</w:t>
      </w:r>
      <w:r>
        <w:rPr>
          <w:rFonts w:eastAsia="Times New Roman"/>
          <w:kern w:val="0"/>
          <w:rtl/>
        </w:rPr>
        <w:t xml:space="preserve">، </w:t>
      </w:r>
      <w:r w:rsidRPr="00E70811">
        <w:rPr>
          <w:rFonts w:eastAsia="Times New Roman"/>
          <w:kern w:val="0"/>
          <w:rtl/>
        </w:rPr>
        <w:t>والعدل والحر والاب</w:t>
      </w:r>
      <w:r>
        <w:rPr>
          <w:rFonts w:eastAsia="Times New Roman"/>
          <w:kern w:val="0"/>
          <w:rtl/>
        </w:rPr>
        <w:t xml:space="preserve">، </w:t>
      </w:r>
      <w:r w:rsidRPr="00E70811">
        <w:rPr>
          <w:rFonts w:eastAsia="Times New Roman"/>
          <w:kern w:val="0"/>
          <w:rtl/>
        </w:rPr>
        <w:t>والعم على غيرهم</w:t>
      </w:r>
      <w:r>
        <w:rPr>
          <w:rFonts w:eastAsia="Times New Roman"/>
          <w:kern w:val="0"/>
          <w:rtl/>
        </w:rPr>
        <w:t xml:space="preserve">، </w:t>
      </w:r>
      <w:r w:rsidRPr="00E70811">
        <w:rPr>
          <w:rFonts w:eastAsia="Times New Roman"/>
          <w:kern w:val="0"/>
          <w:rtl/>
        </w:rPr>
        <w:t>وإن تشاح متساوون - لا لكبر اقترعوا</w:t>
      </w:r>
      <w:r>
        <w:rPr>
          <w:rFonts w:eastAsia="Times New Roman"/>
          <w:kern w:val="0"/>
          <w:rtl/>
        </w:rPr>
        <w:t xml:space="preserve">، </w:t>
      </w:r>
      <w:r w:rsidRPr="00E70811">
        <w:rPr>
          <w:rFonts w:eastAsia="Times New Roman"/>
          <w:kern w:val="0"/>
          <w:rtl/>
        </w:rPr>
        <w:t>وكبر المسبوق لركوع أو سجود بلا تأخير لا لجلوس</w:t>
      </w:r>
      <w:r>
        <w:rPr>
          <w:rFonts w:eastAsia="Times New Roman"/>
          <w:kern w:val="0"/>
          <w:rtl/>
        </w:rPr>
        <w:t xml:space="preserve">، </w:t>
      </w:r>
      <w:r w:rsidRPr="00E70811">
        <w:rPr>
          <w:rFonts w:eastAsia="Times New Roman"/>
          <w:kern w:val="0"/>
          <w:rtl/>
        </w:rPr>
        <w:t>وقام بتكبير إن جلس في ثانيته</w:t>
      </w:r>
      <w:r>
        <w:rPr>
          <w:rFonts w:eastAsia="Times New Roman"/>
          <w:kern w:val="0"/>
          <w:rtl/>
        </w:rPr>
        <w:t xml:space="preserve">، </w:t>
      </w:r>
      <w:r w:rsidRPr="00E70811">
        <w:rPr>
          <w:rFonts w:eastAsia="Times New Roman"/>
          <w:kern w:val="0"/>
          <w:rtl/>
        </w:rPr>
        <w:t>إلا مدرك التشهد</w:t>
      </w:r>
      <w:r>
        <w:rPr>
          <w:rFonts w:eastAsia="Times New Roman"/>
          <w:kern w:val="0"/>
          <w:rtl/>
        </w:rPr>
        <w:t xml:space="preserve">، </w:t>
      </w:r>
      <w:r w:rsidRPr="00E70811">
        <w:rPr>
          <w:rFonts w:eastAsia="Times New Roman"/>
          <w:kern w:val="0"/>
          <w:rtl/>
        </w:rPr>
        <w:t>وقضى القول وبنى الفعل</w:t>
      </w:r>
      <w:r>
        <w:rPr>
          <w:rFonts w:eastAsia="Times New Roman"/>
          <w:kern w:val="0"/>
          <w:rtl/>
        </w:rPr>
        <w:t xml:space="preserve">، </w:t>
      </w:r>
      <w:r w:rsidRPr="00E70811">
        <w:rPr>
          <w:rFonts w:eastAsia="Times New Roman"/>
          <w:kern w:val="0"/>
          <w:rtl/>
        </w:rPr>
        <w:t>وركع من خشي فوات ركعة دون الصف</w:t>
      </w:r>
      <w:r>
        <w:rPr>
          <w:rFonts w:eastAsia="Times New Roman"/>
          <w:kern w:val="0"/>
          <w:rtl/>
        </w:rPr>
        <w:t xml:space="preserve">، </w:t>
      </w:r>
      <w:r w:rsidRPr="00E70811">
        <w:rPr>
          <w:rFonts w:eastAsia="Times New Roman"/>
          <w:kern w:val="0"/>
          <w:rtl/>
        </w:rPr>
        <w:t>إن ظن إدراكه قبل الرفع</w:t>
      </w:r>
      <w:r>
        <w:rPr>
          <w:rFonts w:eastAsia="Times New Roman"/>
          <w:kern w:val="0"/>
          <w:rtl/>
        </w:rPr>
        <w:t xml:space="preserve">، </w:t>
      </w:r>
      <w:r w:rsidRPr="00E70811">
        <w:rPr>
          <w:rFonts w:eastAsia="Times New Roman"/>
          <w:kern w:val="0"/>
          <w:rtl/>
        </w:rPr>
        <w:t>يدب كالصفين لآخر فرجة: قائما</w:t>
      </w:r>
      <w:r>
        <w:rPr>
          <w:rFonts w:eastAsia="Times New Roman"/>
          <w:kern w:val="0"/>
          <w:rtl/>
        </w:rPr>
        <w:t xml:space="preserve">، </w:t>
      </w:r>
      <w:r w:rsidRPr="00E70811">
        <w:rPr>
          <w:rFonts w:eastAsia="Times New Roman"/>
          <w:kern w:val="0"/>
          <w:rtl/>
        </w:rPr>
        <w:t>أو راكعا</w:t>
      </w:r>
      <w:r>
        <w:rPr>
          <w:rFonts w:eastAsia="Times New Roman"/>
          <w:kern w:val="0"/>
          <w:rtl/>
        </w:rPr>
        <w:t xml:space="preserve">، </w:t>
      </w:r>
      <w:r w:rsidRPr="00E70811">
        <w:rPr>
          <w:rFonts w:eastAsia="Times New Roman"/>
          <w:kern w:val="0"/>
          <w:rtl/>
        </w:rPr>
        <w:t>لا ساجدا</w:t>
      </w:r>
      <w:r>
        <w:rPr>
          <w:rFonts w:eastAsia="Times New Roman"/>
          <w:kern w:val="0"/>
          <w:rtl/>
        </w:rPr>
        <w:t xml:space="preserve">، </w:t>
      </w:r>
      <w:r w:rsidRPr="00E70811">
        <w:rPr>
          <w:rFonts w:eastAsia="Times New Roman"/>
          <w:kern w:val="0"/>
          <w:rtl/>
        </w:rPr>
        <w:t>أو جالسا</w:t>
      </w:r>
      <w:r>
        <w:rPr>
          <w:rFonts w:eastAsia="Times New Roman"/>
          <w:kern w:val="0"/>
          <w:rtl/>
        </w:rPr>
        <w:t>،</w:t>
      </w:r>
      <w:r w:rsidRPr="00E70811">
        <w:rPr>
          <w:rFonts w:eastAsia="Times New Roman"/>
          <w:kern w:val="0"/>
          <w:rtl/>
        </w:rPr>
        <w:t> وإن شك في الادراك ألغاها</w:t>
      </w:r>
      <w:r>
        <w:rPr>
          <w:rFonts w:eastAsia="Times New Roman"/>
          <w:kern w:val="0"/>
          <w:rtl/>
        </w:rPr>
        <w:t xml:space="preserve">، </w:t>
      </w:r>
      <w:r w:rsidRPr="00E70811">
        <w:rPr>
          <w:rFonts w:eastAsia="Times New Roman"/>
          <w:kern w:val="0"/>
          <w:rtl/>
        </w:rPr>
        <w:t>وإن كبر لركوع</w:t>
      </w:r>
      <w:r>
        <w:rPr>
          <w:rFonts w:eastAsia="Times New Roman"/>
          <w:kern w:val="0"/>
          <w:rtl/>
        </w:rPr>
        <w:t xml:space="preserve">، </w:t>
      </w:r>
      <w:r w:rsidRPr="00E70811">
        <w:rPr>
          <w:rFonts w:eastAsia="Times New Roman"/>
          <w:kern w:val="0"/>
          <w:rtl/>
        </w:rPr>
        <w:t>ونوى بها العقد</w:t>
      </w:r>
      <w:r>
        <w:rPr>
          <w:rFonts w:eastAsia="Times New Roman"/>
          <w:kern w:val="0"/>
          <w:rtl/>
        </w:rPr>
        <w:t xml:space="preserve">، </w:t>
      </w:r>
      <w:r w:rsidRPr="00E70811">
        <w:rPr>
          <w:rFonts w:eastAsia="Times New Roman"/>
          <w:kern w:val="0"/>
          <w:rtl/>
        </w:rPr>
        <w:t>أو نواهما</w:t>
      </w:r>
      <w:r>
        <w:rPr>
          <w:rFonts w:eastAsia="Times New Roman"/>
          <w:kern w:val="0"/>
          <w:rtl/>
        </w:rPr>
        <w:t xml:space="preserve">، </w:t>
      </w:r>
      <w:r w:rsidRPr="00E70811">
        <w:rPr>
          <w:rFonts w:eastAsia="Times New Roman"/>
          <w:kern w:val="0"/>
          <w:rtl/>
        </w:rPr>
        <w:t>أو لم ينوهما</w:t>
      </w:r>
      <w:r>
        <w:rPr>
          <w:rFonts w:eastAsia="Times New Roman"/>
          <w:kern w:val="0"/>
          <w:rtl/>
        </w:rPr>
        <w:t xml:space="preserve">، </w:t>
      </w:r>
      <w:r w:rsidRPr="00E70811">
        <w:rPr>
          <w:rFonts w:eastAsia="Times New Roman"/>
          <w:kern w:val="0"/>
          <w:rtl/>
        </w:rPr>
        <w:t>أجزأه</w:t>
      </w:r>
      <w:r>
        <w:rPr>
          <w:rFonts w:eastAsia="Times New Roman"/>
          <w:kern w:val="0"/>
          <w:rtl/>
        </w:rPr>
        <w:t xml:space="preserve">، </w:t>
      </w:r>
      <w:r w:rsidRPr="00E70811">
        <w:rPr>
          <w:rFonts w:eastAsia="Times New Roman"/>
          <w:kern w:val="0"/>
          <w:rtl/>
        </w:rPr>
        <w:t>وإن لم ينوه ناسيا له: تمادى المأموم فقط</w:t>
      </w:r>
      <w:r>
        <w:rPr>
          <w:rFonts w:eastAsia="Times New Roman"/>
          <w:kern w:val="0"/>
          <w:rtl/>
        </w:rPr>
        <w:t>،</w:t>
      </w:r>
      <w:r w:rsidRPr="00E70811">
        <w:rPr>
          <w:rFonts w:eastAsia="Times New Roman"/>
          <w:kern w:val="0"/>
          <w:rtl/>
        </w:rPr>
        <w:t> وفي تكبير السجود: تردد</w:t>
      </w:r>
      <w:r>
        <w:rPr>
          <w:rFonts w:eastAsia="Times New Roman"/>
          <w:kern w:val="0"/>
          <w:rtl/>
        </w:rPr>
        <w:t xml:space="preserve">، </w:t>
      </w:r>
      <w:r w:rsidRPr="00E70811">
        <w:rPr>
          <w:rFonts w:eastAsia="Times New Roman"/>
          <w:kern w:val="0"/>
          <w:rtl/>
        </w:rPr>
        <w:t>وإن لم يكبر استأنف</w:t>
      </w:r>
      <w:r>
        <w:rPr>
          <w:rFonts w:eastAsia="Times New Roman"/>
          <w:kern w:val="0"/>
          <w:rtl/>
        </w:rPr>
        <w:t>،</w:t>
      </w:r>
      <w:r w:rsidRPr="00E70811">
        <w:rPr>
          <w:rFonts w:eastAsia="Times New Roman"/>
          <w:kern w:val="0"/>
          <w:rtl/>
        </w:rPr>
        <w:t> </w:t>
      </w:r>
    </w:p>
    <w:p w14:paraId="51B7DA3F"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أحكام الاستخلاف</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ندب </w:t>
      </w:r>
      <w:r w:rsidRPr="00E70811">
        <w:rPr>
          <w:rFonts w:eastAsia="Times New Roman" w:hint="cs"/>
          <w:kern w:val="0"/>
          <w:rtl/>
        </w:rPr>
        <w:t>لإمام</w:t>
      </w:r>
      <w:r w:rsidRPr="00E70811">
        <w:rPr>
          <w:rFonts w:eastAsia="Times New Roman"/>
          <w:kern w:val="0"/>
          <w:rtl/>
        </w:rPr>
        <w:t xml:space="preserve"> خشي تلف مال</w:t>
      </w:r>
      <w:r>
        <w:rPr>
          <w:rFonts w:eastAsia="Times New Roman"/>
          <w:kern w:val="0"/>
          <w:rtl/>
        </w:rPr>
        <w:t xml:space="preserve">، </w:t>
      </w:r>
      <w:r w:rsidRPr="00E70811">
        <w:rPr>
          <w:rFonts w:eastAsia="Times New Roman"/>
          <w:kern w:val="0"/>
          <w:rtl/>
        </w:rPr>
        <w:t>أو نفس</w:t>
      </w:r>
      <w:r>
        <w:rPr>
          <w:rFonts w:eastAsia="Times New Roman"/>
          <w:kern w:val="0"/>
          <w:rtl/>
        </w:rPr>
        <w:t xml:space="preserve">، </w:t>
      </w:r>
      <w:r w:rsidRPr="00E70811">
        <w:rPr>
          <w:rFonts w:eastAsia="Times New Roman"/>
          <w:kern w:val="0"/>
          <w:rtl/>
        </w:rPr>
        <w:t>أو منع الامامة لعجز</w:t>
      </w:r>
      <w:r>
        <w:rPr>
          <w:rFonts w:eastAsia="Times New Roman"/>
          <w:kern w:val="0"/>
          <w:rtl/>
        </w:rPr>
        <w:t xml:space="preserve">، </w:t>
      </w:r>
      <w:r w:rsidRPr="00E70811">
        <w:rPr>
          <w:rFonts w:eastAsia="Times New Roman"/>
          <w:kern w:val="0"/>
          <w:rtl/>
        </w:rPr>
        <w:t>أو الصلاة برعاف</w:t>
      </w:r>
      <w:r>
        <w:rPr>
          <w:rFonts w:eastAsia="Times New Roman"/>
          <w:kern w:val="0"/>
          <w:rtl/>
        </w:rPr>
        <w:t xml:space="preserve">، </w:t>
      </w:r>
      <w:r w:rsidRPr="00E70811">
        <w:rPr>
          <w:rFonts w:eastAsia="Times New Roman"/>
          <w:kern w:val="0"/>
          <w:rtl/>
        </w:rPr>
        <w:t>أو سبق حدث</w:t>
      </w:r>
      <w:r>
        <w:rPr>
          <w:rFonts w:eastAsia="Times New Roman"/>
          <w:kern w:val="0"/>
          <w:rtl/>
        </w:rPr>
        <w:t xml:space="preserve">، </w:t>
      </w:r>
      <w:r w:rsidRPr="00E70811">
        <w:rPr>
          <w:rFonts w:eastAsia="Times New Roman"/>
          <w:kern w:val="0"/>
          <w:rtl/>
        </w:rPr>
        <w:t>أو ذكره: استخلاف وإن بركوع</w:t>
      </w:r>
      <w:r>
        <w:rPr>
          <w:rFonts w:eastAsia="Times New Roman"/>
          <w:kern w:val="0"/>
          <w:rtl/>
        </w:rPr>
        <w:t xml:space="preserve">، </w:t>
      </w:r>
      <w:r w:rsidRPr="00E70811">
        <w:rPr>
          <w:rFonts w:eastAsia="Times New Roman"/>
          <w:kern w:val="0"/>
          <w:rtl/>
        </w:rPr>
        <w:t>أو سجود</w:t>
      </w:r>
      <w:r>
        <w:rPr>
          <w:rFonts w:eastAsia="Times New Roman"/>
          <w:kern w:val="0"/>
          <w:rtl/>
        </w:rPr>
        <w:t xml:space="preserve">، </w:t>
      </w:r>
      <w:r w:rsidRPr="00E70811">
        <w:rPr>
          <w:rFonts w:eastAsia="Times New Roman"/>
          <w:kern w:val="0"/>
          <w:rtl/>
        </w:rPr>
        <w:t>ولا تبطل إن رفعوا برفعه قبله</w:t>
      </w:r>
      <w:r>
        <w:rPr>
          <w:rFonts w:eastAsia="Times New Roman"/>
          <w:kern w:val="0"/>
          <w:rtl/>
        </w:rPr>
        <w:t xml:space="preserve">، </w:t>
      </w:r>
      <w:r w:rsidRPr="00E70811">
        <w:rPr>
          <w:rFonts w:eastAsia="Times New Roman"/>
          <w:kern w:val="0"/>
          <w:rtl/>
        </w:rPr>
        <w:t>ولهم إن لم يستخلف ولو أشار لهم بالانتظار</w:t>
      </w:r>
      <w:r>
        <w:rPr>
          <w:rFonts w:eastAsia="Times New Roman"/>
          <w:kern w:val="0"/>
          <w:rtl/>
        </w:rPr>
        <w:t xml:space="preserve">، </w:t>
      </w:r>
      <w:r w:rsidRPr="00E70811">
        <w:rPr>
          <w:rFonts w:eastAsia="Times New Roman"/>
          <w:kern w:val="0"/>
          <w:rtl/>
        </w:rPr>
        <w:t>واستخلاف الاقرب</w:t>
      </w:r>
      <w:r>
        <w:rPr>
          <w:rFonts w:eastAsia="Times New Roman"/>
          <w:kern w:val="0"/>
          <w:rtl/>
        </w:rPr>
        <w:t xml:space="preserve">، </w:t>
      </w:r>
      <w:r w:rsidRPr="00E70811">
        <w:rPr>
          <w:rFonts w:eastAsia="Times New Roman"/>
          <w:kern w:val="0"/>
          <w:rtl/>
        </w:rPr>
        <w:t>وترك كلام في كحدث</w:t>
      </w:r>
      <w:r>
        <w:rPr>
          <w:rFonts w:eastAsia="Times New Roman"/>
          <w:kern w:val="0"/>
          <w:rtl/>
        </w:rPr>
        <w:t xml:space="preserve">، </w:t>
      </w:r>
      <w:r w:rsidRPr="00E70811">
        <w:rPr>
          <w:rFonts w:eastAsia="Times New Roman"/>
          <w:kern w:val="0"/>
          <w:rtl/>
        </w:rPr>
        <w:t>وتأخر مؤتما</w:t>
      </w:r>
      <w:r>
        <w:rPr>
          <w:rFonts w:eastAsia="Times New Roman" w:hint="cs"/>
          <w:kern w:val="0"/>
          <w:rtl/>
        </w:rPr>
        <w:t xml:space="preserve"> </w:t>
      </w:r>
      <w:r w:rsidRPr="00E70811">
        <w:rPr>
          <w:rFonts w:eastAsia="Times New Roman"/>
          <w:kern w:val="0"/>
          <w:rtl/>
        </w:rPr>
        <w:t>في العجز</w:t>
      </w:r>
      <w:r>
        <w:rPr>
          <w:rFonts w:eastAsia="Times New Roman"/>
          <w:kern w:val="0"/>
          <w:rtl/>
        </w:rPr>
        <w:t xml:space="preserve">، </w:t>
      </w:r>
      <w:r w:rsidRPr="00E70811">
        <w:rPr>
          <w:rFonts w:eastAsia="Times New Roman"/>
          <w:kern w:val="0"/>
          <w:rtl/>
        </w:rPr>
        <w:t>ومسك أنفه في خروجه</w:t>
      </w:r>
      <w:r>
        <w:rPr>
          <w:rFonts w:eastAsia="Times New Roman"/>
          <w:kern w:val="0"/>
          <w:rtl/>
        </w:rPr>
        <w:t xml:space="preserve">، </w:t>
      </w:r>
      <w:r w:rsidRPr="00E70811">
        <w:rPr>
          <w:rFonts w:eastAsia="Times New Roman"/>
          <w:kern w:val="0"/>
          <w:rtl/>
        </w:rPr>
        <w:t>وتقدمه إن قرب</w:t>
      </w:r>
      <w:r>
        <w:rPr>
          <w:rFonts w:eastAsia="Times New Roman"/>
          <w:kern w:val="0"/>
          <w:rtl/>
        </w:rPr>
        <w:t xml:space="preserve">، </w:t>
      </w:r>
      <w:r w:rsidRPr="00E70811">
        <w:rPr>
          <w:rFonts w:eastAsia="Times New Roman"/>
          <w:kern w:val="0"/>
          <w:rtl/>
        </w:rPr>
        <w:t>وإن بجلوسه</w:t>
      </w:r>
      <w:r>
        <w:rPr>
          <w:rFonts w:eastAsia="Times New Roman"/>
          <w:kern w:val="0"/>
          <w:rtl/>
        </w:rPr>
        <w:t xml:space="preserve">، </w:t>
      </w:r>
      <w:r w:rsidRPr="00E70811">
        <w:rPr>
          <w:rFonts w:eastAsia="Times New Roman"/>
          <w:kern w:val="0"/>
          <w:rtl/>
        </w:rPr>
        <w:t>وإن تقدم غيره صحت: كأن استخلف مجنونا</w:t>
      </w:r>
      <w:r>
        <w:rPr>
          <w:rFonts w:eastAsia="Times New Roman"/>
          <w:kern w:val="0"/>
          <w:rtl/>
        </w:rPr>
        <w:t xml:space="preserve">، </w:t>
      </w:r>
      <w:r w:rsidRPr="00E70811">
        <w:rPr>
          <w:rFonts w:eastAsia="Times New Roman"/>
          <w:kern w:val="0"/>
          <w:rtl/>
        </w:rPr>
        <w:t>ولم يقتدوا به</w:t>
      </w:r>
      <w:r>
        <w:rPr>
          <w:rFonts w:eastAsia="Times New Roman"/>
          <w:kern w:val="0"/>
          <w:rtl/>
        </w:rPr>
        <w:t xml:space="preserve">، </w:t>
      </w:r>
      <w:r w:rsidRPr="00E70811">
        <w:rPr>
          <w:rFonts w:eastAsia="Times New Roman"/>
          <w:kern w:val="0"/>
          <w:rtl/>
        </w:rPr>
        <w:t>أو أتموا وحدانا</w:t>
      </w:r>
      <w:r>
        <w:rPr>
          <w:rFonts w:eastAsia="Times New Roman"/>
          <w:kern w:val="0"/>
          <w:rtl/>
        </w:rPr>
        <w:t xml:space="preserve">، </w:t>
      </w:r>
      <w:r w:rsidRPr="00E70811">
        <w:rPr>
          <w:rFonts w:eastAsia="Times New Roman"/>
          <w:kern w:val="0"/>
          <w:rtl/>
        </w:rPr>
        <w:t>أو بعضهم</w:t>
      </w:r>
      <w:r>
        <w:rPr>
          <w:rFonts w:eastAsia="Times New Roman"/>
          <w:kern w:val="0"/>
          <w:rtl/>
        </w:rPr>
        <w:t xml:space="preserve">، </w:t>
      </w:r>
      <w:r w:rsidRPr="00E70811">
        <w:rPr>
          <w:rFonts w:eastAsia="Times New Roman"/>
          <w:kern w:val="0"/>
          <w:rtl/>
        </w:rPr>
        <w:t>أو بإمامين</w:t>
      </w:r>
      <w:r>
        <w:rPr>
          <w:rFonts w:eastAsia="Times New Roman"/>
          <w:kern w:val="0"/>
          <w:rtl/>
        </w:rPr>
        <w:t xml:space="preserve">، </w:t>
      </w:r>
      <w:r w:rsidRPr="00E70811">
        <w:rPr>
          <w:rFonts w:eastAsia="Times New Roman"/>
          <w:kern w:val="0"/>
          <w:rtl/>
        </w:rPr>
        <w:t>إلا الجمعة</w:t>
      </w:r>
      <w:r>
        <w:rPr>
          <w:rFonts w:eastAsia="Times New Roman"/>
          <w:kern w:val="0"/>
          <w:rtl/>
        </w:rPr>
        <w:t xml:space="preserve">، </w:t>
      </w:r>
      <w:r w:rsidRPr="00E70811">
        <w:rPr>
          <w:rFonts w:eastAsia="Times New Roman"/>
          <w:kern w:val="0"/>
          <w:rtl/>
        </w:rPr>
        <w:t>وقرأ من انتهاء الاول</w:t>
      </w:r>
      <w:r>
        <w:rPr>
          <w:rFonts w:eastAsia="Times New Roman"/>
          <w:kern w:val="0"/>
          <w:rtl/>
        </w:rPr>
        <w:t xml:space="preserve">، </w:t>
      </w:r>
      <w:r w:rsidRPr="00E70811">
        <w:rPr>
          <w:rFonts w:eastAsia="Times New Roman"/>
          <w:kern w:val="0"/>
          <w:rtl/>
        </w:rPr>
        <w:t>وابتدأ بسرية</w:t>
      </w:r>
      <w:r>
        <w:rPr>
          <w:rFonts w:eastAsia="Times New Roman"/>
          <w:kern w:val="0"/>
          <w:rtl/>
        </w:rPr>
        <w:t xml:space="preserve">، </w:t>
      </w:r>
      <w:r w:rsidRPr="00E70811">
        <w:rPr>
          <w:rFonts w:eastAsia="Times New Roman"/>
          <w:kern w:val="0"/>
          <w:rtl/>
        </w:rPr>
        <w:t>إن لم يعلم الاول</w:t>
      </w:r>
      <w:r>
        <w:rPr>
          <w:rFonts w:eastAsia="Times New Roman"/>
          <w:kern w:val="0"/>
          <w:rtl/>
        </w:rPr>
        <w:t xml:space="preserve">، </w:t>
      </w:r>
      <w:r w:rsidRPr="00E70811">
        <w:rPr>
          <w:rFonts w:eastAsia="Times New Roman"/>
          <w:kern w:val="0"/>
          <w:rtl/>
        </w:rPr>
        <w:t>وصحته بإدراك ما قبل الركوع</w:t>
      </w:r>
      <w:r>
        <w:rPr>
          <w:rFonts w:eastAsia="Times New Roman"/>
          <w:kern w:val="0"/>
          <w:rtl/>
        </w:rPr>
        <w:t xml:space="preserve">، </w:t>
      </w:r>
      <w:r w:rsidRPr="00E70811">
        <w:rPr>
          <w:rFonts w:eastAsia="Times New Roman"/>
          <w:kern w:val="0"/>
          <w:rtl/>
        </w:rPr>
        <w:t xml:space="preserve">وإلا فإن صلى لنفسه أو بنى </w:t>
      </w:r>
      <w:r w:rsidRPr="00E70811">
        <w:rPr>
          <w:rFonts w:eastAsia="Times New Roman" w:hint="cs"/>
          <w:kern w:val="0"/>
          <w:rtl/>
        </w:rPr>
        <w:t>بالأولي</w:t>
      </w:r>
      <w:r w:rsidRPr="00E70811">
        <w:rPr>
          <w:rFonts w:eastAsia="Times New Roman"/>
          <w:kern w:val="0"/>
          <w:rtl/>
        </w:rPr>
        <w:t xml:space="preserve"> أو الثالثة: صحت</w:t>
      </w:r>
      <w:r>
        <w:rPr>
          <w:rFonts w:eastAsia="Times New Roman"/>
          <w:kern w:val="0"/>
          <w:rtl/>
        </w:rPr>
        <w:t xml:space="preserve">، </w:t>
      </w:r>
      <w:r w:rsidRPr="00E70811">
        <w:rPr>
          <w:rFonts w:eastAsia="Times New Roman"/>
          <w:kern w:val="0"/>
          <w:rtl/>
        </w:rPr>
        <w:t>وإلا فلا: كعود الامام لا تمامها</w:t>
      </w:r>
      <w:r>
        <w:rPr>
          <w:rFonts w:eastAsia="Times New Roman"/>
          <w:kern w:val="0"/>
          <w:rtl/>
        </w:rPr>
        <w:t xml:space="preserve">، </w:t>
      </w:r>
      <w:r w:rsidRPr="00E70811">
        <w:rPr>
          <w:rFonts w:eastAsia="Times New Roman"/>
          <w:kern w:val="0"/>
          <w:rtl/>
        </w:rPr>
        <w:t>وإن جاء بعد العذر فكأجنبي</w:t>
      </w:r>
      <w:r>
        <w:rPr>
          <w:rFonts w:eastAsia="Times New Roman"/>
          <w:kern w:val="0"/>
          <w:rtl/>
        </w:rPr>
        <w:t xml:space="preserve">، </w:t>
      </w:r>
      <w:r w:rsidRPr="00E70811">
        <w:rPr>
          <w:rFonts w:eastAsia="Times New Roman"/>
          <w:kern w:val="0"/>
          <w:rtl/>
        </w:rPr>
        <w:t>وجلس لسلامه المسبوق: كأن سبق هو</w:t>
      </w:r>
      <w:r>
        <w:rPr>
          <w:rFonts w:eastAsia="Times New Roman"/>
          <w:kern w:val="0"/>
          <w:rtl/>
        </w:rPr>
        <w:t xml:space="preserve">، </w:t>
      </w:r>
      <w:r w:rsidRPr="00E70811">
        <w:rPr>
          <w:rFonts w:eastAsia="Times New Roman"/>
          <w:kern w:val="0"/>
          <w:rtl/>
        </w:rPr>
        <w:t>لا المقيم يستخلفه مسافر</w:t>
      </w:r>
      <w:r>
        <w:rPr>
          <w:rFonts w:eastAsia="Times New Roman"/>
          <w:kern w:val="0"/>
          <w:rtl/>
        </w:rPr>
        <w:t xml:space="preserve">، </w:t>
      </w:r>
      <w:r w:rsidRPr="00E70811">
        <w:rPr>
          <w:rFonts w:eastAsia="Times New Roman"/>
          <w:kern w:val="0"/>
          <w:rtl/>
        </w:rPr>
        <w:t>لتعذر مسافر</w:t>
      </w:r>
      <w:r>
        <w:rPr>
          <w:rFonts w:eastAsia="Times New Roman"/>
          <w:kern w:val="0"/>
          <w:rtl/>
        </w:rPr>
        <w:t xml:space="preserve">، </w:t>
      </w:r>
      <w:r w:rsidRPr="00E70811">
        <w:rPr>
          <w:rFonts w:eastAsia="Times New Roman"/>
          <w:kern w:val="0"/>
          <w:rtl/>
        </w:rPr>
        <w:t>أو جهله</w:t>
      </w:r>
      <w:r>
        <w:rPr>
          <w:rFonts w:eastAsia="Times New Roman"/>
          <w:kern w:val="0"/>
          <w:rtl/>
        </w:rPr>
        <w:t xml:space="preserve">، </w:t>
      </w:r>
      <w:r w:rsidRPr="00E70811">
        <w:rPr>
          <w:rFonts w:eastAsia="Times New Roman"/>
          <w:kern w:val="0"/>
          <w:rtl/>
        </w:rPr>
        <w:t>فيسلم المسافر</w:t>
      </w:r>
      <w:r>
        <w:rPr>
          <w:rFonts w:eastAsia="Times New Roman"/>
          <w:kern w:val="0"/>
          <w:rtl/>
        </w:rPr>
        <w:t xml:space="preserve">، </w:t>
      </w:r>
      <w:r w:rsidRPr="00E70811">
        <w:rPr>
          <w:rFonts w:eastAsia="Times New Roman"/>
          <w:kern w:val="0"/>
          <w:rtl/>
        </w:rPr>
        <w:t>ويقوم غيره للقضاء</w:t>
      </w:r>
      <w:r>
        <w:rPr>
          <w:rFonts w:eastAsia="Times New Roman"/>
          <w:kern w:val="0"/>
          <w:rtl/>
        </w:rPr>
        <w:t xml:space="preserve">، </w:t>
      </w:r>
      <w:r w:rsidRPr="00E70811">
        <w:rPr>
          <w:rFonts w:eastAsia="Times New Roman"/>
          <w:kern w:val="0"/>
          <w:rtl/>
        </w:rPr>
        <w:t>وإن جهل ما صلى أشار فأشاروا وإلا سبح به: وإن قال للمسبوق: أسقطت ركوعا عمل عليه من لم يعلم خلافه</w:t>
      </w:r>
      <w:r>
        <w:rPr>
          <w:rFonts w:eastAsia="Times New Roman"/>
          <w:kern w:val="0"/>
          <w:rtl/>
        </w:rPr>
        <w:t xml:space="preserve">، </w:t>
      </w:r>
      <w:r w:rsidRPr="00E70811">
        <w:rPr>
          <w:rFonts w:eastAsia="Times New Roman"/>
          <w:kern w:val="0"/>
          <w:rtl/>
        </w:rPr>
        <w:t>وسجد قبله - إن لم تتمحض زيادة - بعد صلاة إمامه</w:t>
      </w:r>
      <w:r>
        <w:rPr>
          <w:rFonts w:eastAsia="Times New Roman"/>
          <w:kern w:val="0"/>
          <w:rtl/>
        </w:rPr>
        <w:t>،</w:t>
      </w:r>
      <w:r w:rsidRPr="00E70811">
        <w:rPr>
          <w:rFonts w:eastAsia="Times New Roman"/>
          <w:kern w:val="0"/>
          <w:rtl/>
        </w:rPr>
        <w:t> </w:t>
      </w:r>
    </w:p>
    <w:p w14:paraId="153C7B74"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أحكام صلاة السفر</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سن لمسافر: غير عاص به</w:t>
      </w:r>
      <w:r>
        <w:rPr>
          <w:rFonts w:eastAsia="Times New Roman"/>
          <w:kern w:val="0"/>
          <w:rtl/>
        </w:rPr>
        <w:t xml:space="preserve">، </w:t>
      </w:r>
      <w:r w:rsidRPr="00E70811">
        <w:rPr>
          <w:rFonts w:eastAsia="Times New Roman"/>
          <w:kern w:val="0"/>
          <w:rtl/>
        </w:rPr>
        <w:t>ولاه: أربعة برد</w:t>
      </w:r>
      <w:r>
        <w:rPr>
          <w:rFonts w:eastAsia="Times New Roman"/>
          <w:kern w:val="0"/>
          <w:rtl/>
        </w:rPr>
        <w:t xml:space="preserve">، </w:t>
      </w:r>
      <w:r w:rsidRPr="00E70811">
        <w:rPr>
          <w:rFonts w:eastAsia="Times New Roman"/>
          <w:kern w:val="0"/>
          <w:rtl/>
        </w:rPr>
        <w:t>ولو ببحر ذهابا قصدت دفعة</w:t>
      </w:r>
      <w:r>
        <w:rPr>
          <w:rFonts w:eastAsia="Times New Roman"/>
          <w:kern w:val="0"/>
          <w:rtl/>
        </w:rPr>
        <w:t xml:space="preserve">، </w:t>
      </w:r>
      <w:r w:rsidRPr="00E70811">
        <w:rPr>
          <w:rFonts w:eastAsia="Times New Roman"/>
          <w:kern w:val="0"/>
          <w:rtl/>
        </w:rPr>
        <w:t>إن عدى البلدي: البساتين المسكونة</w:t>
      </w:r>
      <w:r>
        <w:rPr>
          <w:rFonts w:eastAsia="Times New Roman"/>
          <w:kern w:val="0"/>
          <w:rtl/>
        </w:rPr>
        <w:t xml:space="preserve">، </w:t>
      </w:r>
      <w:r w:rsidRPr="00E70811">
        <w:rPr>
          <w:rFonts w:eastAsia="Times New Roman"/>
          <w:kern w:val="0"/>
          <w:rtl/>
        </w:rPr>
        <w:t>وتؤولت أيضا على مجاوزة ثلاثة أميال بقرية الجمعة</w:t>
      </w:r>
      <w:r>
        <w:rPr>
          <w:rFonts w:eastAsia="Times New Roman"/>
          <w:kern w:val="0"/>
          <w:rtl/>
        </w:rPr>
        <w:t xml:space="preserve">، </w:t>
      </w:r>
      <w:r w:rsidRPr="00E70811">
        <w:rPr>
          <w:rFonts w:eastAsia="Times New Roman"/>
          <w:kern w:val="0"/>
          <w:rtl/>
        </w:rPr>
        <w:t>والعمودي: حلته</w:t>
      </w:r>
      <w:r>
        <w:rPr>
          <w:rFonts w:eastAsia="Times New Roman"/>
          <w:kern w:val="0"/>
          <w:rtl/>
        </w:rPr>
        <w:t xml:space="preserve">، </w:t>
      </w:r>
      <w:r w:rsidRPr="00E70811">
        <w:rPr>
          <w:rFonts w:eastAsia="Times New Roman"/>
          <w:kern w:val="0"/>
          <w:rtl/>
        </w:rPr>
        <w:t>و</w:t>
      </w:r>
      <w:r>
        <w:rPr>
          <w:rFonts w:eastAsia="Times New Roman"/>
          <w:kern w:val="0"/>
          <w:rtl/>
        </w:rPr>
        <w:t>انفصل</w:t>
      </w:r>
      <w:r w:rsidRPr="00E70811">
        <w:rPr>
          <w:rFonts w:eastAsia="Times New Roman"/>
          <w:kern w:val="0"/>
          <w:rtl/>
        </w:rPr>
        <w:t xml:space="preserve"> غيرهما: قصر رباعية وقتية</w:t>
      </w:r>
      <w:r>
        <w:rPr>
          <w:rFonts w:eastAsia="Times New Roman"/>
          <w:kern w:val="0"/>
          <w:rtl/>
        </w:rPr>
        <w:t xml:space="preserve">، </w:t>
      </w:r>
      <w:r w:rsidRPr="00E70811">
        <w:rPr>
          <w:rFonts w:eastAsia="Times New Roman"/>
          <w:kern w:val="0"/>
          <w:rtl/>
        </w:rPr>
        <w:t>أو فائتة فيه</w:t>
      </w:r>
      <w:r>
        <w:rPr>
          <w:rFonts w:eastAsia="Times New Roman"/>
          <w:kern w:val="0"/>
          <w:rtl/>
        </w:rPr>
        <w:t xml:space="preserve">، </w:t>
      </w:r>
      <w:r w:rsidRPr="00E70811">
        <w:rPr>
          <w:rFonts w:eastAsia="Times New Roman"/>
          <w:kern w:val="0"/>
          <w:rtl/>
        </w:rPr>
        <w:t>وإن نوتيا بأهله إلى محل البدء - لا أقل - إلا كمكي في خروجه لعرفة ورجوعه</w:t>
      </w:r>
      <w:r>
        <w:rPr>
          <w:rFonts w:eastAsia="Times New Roman"/>
          <w:kern w:val="0"/>
          <w:rtl/>
        </w:rPr>
        <w:t xml:space="preserve">، </w:t>
      </w:r>
      <w:r w:rsidRPr="00E70811">
        <w:rPr>
          <w:rFonts w:eastAsia="Times New Roman"/>
          <w:kern w:val="0"/>
          <w:rtl/>
        </w:rPr>
        <w:t>ولا راجع</w:t>
      </w:r>
      <w:r>
        <w:rPr>
          <w:rFonts w:eastAsia="Times New Roman" w:hint="cs"/>
          <w:kern w:val="0"/>
          <w:rtl/>
        </w:rPr>
        <w:t xml:space="preserve"> </w:t>
      </w:r>
      <w:r w:rsidRPr="00E70811">
        <w:rPr>
          <w:rFonts w:eastAsia="Times New Roman"/>
          <w:kern w:val="0"/>
          <w:rtl/>
        </w:rPr>
        <w:t>لدونها</w:t>
      </w:r>
      <w:r>
        <w:rPr>
          <w:rFonts w:eastAsia="Times New Roman"/>
          <w:kern w:val="0"/>
          <w:rtl/>
        </w:rPr>
        <w:t xml:space="preserve">، </w:t>
      </w:r>
      <w:r w:rsidRPr="00E70811">
        <w:rPr>
          <w:rFonts w:eastAsia="Times New Roman"/>
          <w:kern w:val="0"/>
          <w:rtl/>
        </w:rPr>
        <w:t xml:space="preserve">ولو </w:t>
      </w:r>
      <w:r w:rsidRPr="00E70811">
        <w:rPr>
          <w:rFonts w:eastAsia="Times New Roman" w:hint="cs"/>
          <w:kern w:val="0"/>
          <w:rtl/>
        </w:rPr>
        <w:t>لشي</w:t>
      </w:r>
      <w:r w:rsidRPr="00E70811">
        <w:rPr>
          <w:rFonts w:eastAsia="Times New Roman" w:hint="eastAsia"/>
          <w:kern w:val="0"/>
          <w:rtl/>
        </w:rPr>
        <w:t>ء</w:t>
      </w:r>
      <w:r w:rsidRPr="00E70811">
        <w:rPr>
          <w:rFonts w:eastAsia="Times New Roman"/>
          <w:kern w:val="0"/>
          <w:rtl/>
        </w:rPr>
        <w:t xml:space="preserve"> نسيه</w:t>
      </w:r>
      <w:r>
        <w:rPr>
          <w:rFonts w:eastAsia="Times New Roman"/>
          <w:kern w:val="0"/>
          <w:rtl/>
        </w:rPr>
        <w:t>،</w:t>
      </w:r>
      <w:r w:rsidRPr="00E70811">
        <w:rPr>
          <w:rFonts w:eastAsia="Times New Roman"/>
          <w:kern w:val="0"/>
          <w:rtl/>
        </w:rPr>
        <w:t> ولا عادل عن قصير بلا عذر</w:t>
      </w:r>
      <w:r>
        <w:rPr>
          <w:rFonts w:eastAsia="Times New Roman"/>
          <w:kern w:val="0"/>
          <w:rtl/>
        </w:rPr>
        <w:t>،</w:t>
      </w:r>
      <w:r w:rsidRPr="00E70811">
        <w:rPr>
          <w:rFonts w:eastAsia="Times New Roman"/>
          <w:kern w:val="0"/>
          <w:rtl/>
        </w:rPr>
        <w:t> ولا هائم</w:t>
      </w:r>
      <w:r>
        <w:rPr>
          <w:rFonts w:eastAsia="Times New Roman"/>
          <w:kern w:val="0"/>
          <w:rtl/>
        </w:rPr>
        <w:t>،</w:t>
      </w:r>
      <w:r w:rsidRPr="00E70811">
        <w:rPr>
          <w:rFonts w:eastAsia="Times New Roman"/>
          <w:kern w:val="0"/>
          <w:rtl/>
        </w:rPr>
        <w:t> وطالب رعي - إلا أن يعلم قطع المسافة قبله - ولا منفصل ينجظر رمقة إلا أن يجزم بالسير دونها</w:t>
      </w:r>
      <w:r>
        <w:rPr>
          <w:rFonts w:eastAsia="Times New Roman"/>
          <w:kern w:val="0"/>
          <w:rtl/>
        </w:rPr>
        <w:t xml:space="preserve">، </w:t>
      </w:r>
      <w:r w:rsidRPr="00E70811">
        <w:rPr>
          <w:rFonts w:eastAsia="Times New Roman"/>
          <w:kern w:val="0"/>
          <w:rtl/>
        </w:rPr>
        <w:t>وقطعه: دخول بلده</w:t>
      </w:r>
      <w:r>
        <w:rPr>
          <w:rFonts w:eastAsia="Times New Roman"/>
          <w:kern w:val="0"/>
          <w:rtl/>
        </w:rPr>
        <w:t xml:space="preserve">، </w:t>
      </w:r>
      <w:r w:rsidRPr="00E70811">
        <w:rPr>
          <w:rFonts w:eastAsia="Times New Roman"/>
          <w:kern w:val="0"/>
          <w:rtl/>
        </w:rPr>
        <w:t>وإن بريح إلا متوطن كمكة رفض سكناها</w:t>
      </w:r>
      <w:r>
        <w:rPr>
          <w:rFonts w:eastAsia="Times New Roman"/>
          <w:kern w:val="0"/>
          <w:rtl/>
        </w:rPr>
        <w:t xml:space="preserve">، </w:t>
      </w:r>
      <w:r w:rsidRPr="00E70811">
        <w:rPr>
          <w:rFonts w:eastAsia="Times New Roman"/>
          <w:kern w:val="0"/>
          <w:rtl/>
        </w:rPr>
        <w:t>ورجع ناويا السفر</w:t>
      </w:r>
      <w:r>
        <w:rPr>
          <w:rFonts w:eastAsia="Times New Roman"/>
          <w:kern w:val="0"/>
          <w:rtl/>
        </w:rPr>
        <w:t>،</w:t>
      </w:r>
      <w:r w:rsidRPr="00E70811">
        <w:rPr>
          <w:rFonts w:eastAsia="Times New Roman"/>
          <w:kern w:val="0"/>
          <w:rtl/>
        </w:rPr>
        <w:t> وقطعه: دخول وطنه</w:t>
      </w:r>
      <w:r>
        <w:rPr>
          <w:rFonts w:eastAsia="Times New Roman"/>
          <w:kern w:val="0"/>
          <w:rtl/>
        </w:rPr>
        <w:t xml:space="preserve">، </w:t>
      </w:r>
      <w:r w:rsidRPr="00E70811">
        <w:rPr>
          <w:rFonts w:eastAsia="Times New Roman"/>
          <w:kern w:val="0"/>
          <w:rtl/>
        </w:rPr>
        <w:t>أو مكان زوجة دخل بها فقط وإن بريح غالبة</w:t>
      </w:r>
      <w:r>
        <w:rPr>
          <w:rFonts w:eastAsia="Times New Roman"/>
          <w:kern w:val="0"/>
          <w:rtl/>
        </w:rPr>
        <w:t>،</w:t>
      </w:r>
      <w:r w:rsidRPr="00E70811">
        <w:rPr>
          <w:rFonts w:eastAsia="Times New Roman"/>
          <w:kern w:val="0"/>
          <w:rtl/>
        </w:rPr>
        <w:t xml:space="preserve"> ونية دخوله </w:t>
      </w:r>
      <w:r w:rsidRPr="00E70811">
        <w:rPr>
          <w:rFonts w:eastAsia="Times New Roman"/>
          <w:kern w:val="0"/>
          <w:rtl/>
        </w:rPr>
        <w:lastRenderedPageBreak/>
        <w:t>وليس بينه وبينه المسافة</w:t>
      </w:r>
      <w:r>
        <w:rPr>
          <w:rFonts w:eastAsia="Times New Roman"/>
          <w:kern w:val="0"/>
          <w:rtl/>
        </w:rPr>
        <w:t>،</w:t>
      </w:r>
      <w:r w:rsidRPr="00E70811">
        <w:rPr>
          <w:rFonts w:eastAsia="Times New Roman"/>
          <w:kern w:val="0"/>
          <w:rtl/>
        </w:rPr>
        <w:t> ونية إقامه أربعة أيام صحاح</w:t>
      </w:r>
      <w:r>
        <w:rPr>
          <w:rFonts w:eastAsia="Times New Roman"/>
          <w:kern w:val="0"/>
          <w:rtl/>
        </w:rPr>
        <w:t xml:space="preserve">، </w:t>
      </w:r>
      <w:r w:rsidRPr="00E70811">
        <w:rPr>
          <w:rFonts w:eastAsia="Times New Roman"/>
          <w:kern w:val="0"/>
          <w:rtl/>
        </w:rPr>
        <w:t>ولو بخلاله - إلا العسكر بدار الحرب - أوه العلم بها عادة - لا الاقامة - وإن تأخر سفره</w:t>
      </w:r>
      <w:r>
        <w:rPr>
          <w:rFonts w:eastAsia="Times New Roman"/>
          <w:kern w:val="0"/>
          <w:rtl/>
        </w:rPr>
        <w:t xml:space="preserve">، </w:t>
      </w:r>
      <w:r w:rsidRPr="00E70811">
        <w:rPr>
          <w:rFonts w:eastAsia="Times New Roman"/>
          <w:kern w:val="0"/>
          <w:rtl/>
        </w:rPr>
        <w:t>وإن نواها بصلاة: شفع ولم تجز حضرية ولا سفرية</w:t>
      </w:r>
      <w:r>
        <w:rPr>
          <w:rFonts w:eastAsia="Times New Roman"/>
          <w:kern w:val="0"/>
          <w:rtl/>
        </w:rPr>
        <w:t xml:space="preserve">، </w:t>
      </w:r>
      <w:r w:rsidRPr="00E70811">
        <w:rPr>
          <w:rFonts w:eastAsia="Times New Roman"/>
          <w:kern w:val="0"/>
          <w:rtl/>
        </w:rPr>
        <w:t>وبعدها أعاد في الوقت</w:t>
      </w:r>
      <w:r>
        <w:rPr>
          <w:rFonts w:eastAsia="Times New Roman"/>
          <w:kern w:val="0"/>
          <w:rtl/>
        </w:rPr>
        <w:t xml:space="preserve">، </w:t>
      </w:r>
      <w:r w:rsidRPr="00E70811">
        <w:rPr>
          <w:rFonts w:eastAsia="Times New Roman"/>
          <w:kern w:val="0"/>
          <w:rtl/>
        </w:rPr>
        <w:t>وإن اقتدى مقيم به فكل على سنته</w:t>
      </w:r>
      <w:r>
        <w:rPr>
          <w:rFonts w:eastAsia="Times New Roman"/>
          <w:kern w:val="0"/>
          <w:rtl/>
        </w:rPr>
        <w:t xml:space="preserve">، </w:t>
      </w:r>
      <w:r w:rsidRPr="00E70811">
        <w:rPr>
          <w:rFonts w:eastAsia="Times New Roman"/>
          <w:kern w:val="0"/>
          <w:rtl/>
        </w:rPr>
        <w:t>وكره كعكسه</w:t>
      </w:r>
      <w:r>
        <w:rPr>
          <w:rFonts w:eastAsia="Times New Roman"/>
          <w:kern w:val="0"/>
          <w:rtl/>
        </w:rPr>
        <w:t>،</w:t>
      </w:r>
      <w:r w:rsidRPr="00E70811">
        <w:rPr>
          <w:rFonts w:eastAsia="Times New Roman"/>
          <w:kern w:val="0"/>
          <w:rtl/>
        </w:rPr>
        <w:t> وتأكد</w:t>
      </w:r>
      <w:r>
        <w:rPr>
          <w:rFonts w:eastAsia="Times New Roman"/>
          <w:kern w:val="0"/>
          <w:rtl/>
        </w:rPr>
        <w:t xml:space="preserve">، </w:t>
      </w:r>
      <w:r w:rsidRPr="00E70811">
        <w:rPr>
          <w:rFonts w:eastAsia="Times New Roman"/>
          <w:kern w:val="0"/>
          <w:rtl/>
        </w:rPr>
        <w:t>وتبعه ولم يعد</w:t>
      </w:r>
      <w:r>
        <w:rPr>
          <w:rFonts w:eastAsia="Times New Roman"/>
          <w:kern w:val="0"/>
          <w:rtl/>
        </w:rPr>
        <w:t xml:space="preserve">، </w:t>
      </w:r>
      <w:r w:rsidRPr="00E70811">
        <w:rPr>
          <w:rFonts w:eastAsia="Times New Roman"/>
          <w:kern w:val="0"/>
          <w:rtl/>
        </w:rPr>
        <w:t>وإن أتم مسافر نوى إتماما: أعاد بوقت</w:t>
      </w:r>
      <w:r>
        <w:rPr>
          <w:rFonts w:eastAsia="Times New Roman"/>
          <w:kern w:val="0"/>
          <w:rtl/>
        </w:rPr>
        <w:t xml:space="preserve">، </w:t>
      </w:r>
      <w:r w:rsidRPr="00E70811">
        <w:rPr>
          <w:rFonts w:eastAsia="Times New Roman"/>
          <w:kern w:val="0"/>
          <w:rtl/>
        </w:rPr>
        <w:t>وإن سهوا: سجد</w:t>
      </w:r>
      <w:r>
        <w:rPr>
          <w:rFonts w:eastAsia="Times New Roman"/>
          <w:kern w:val="0"/>
          <w:rtl/>
        </w:rPr>
        <w:t xml:space="preserve">، </w:t>
      </w:r>
      <w:r w:rsidRPr="00E70811">
        <w:rPr>
          <w:rFonts w:eastAsia="Times New Roman"/>
          <w:kern w:val="0"/>
          <w:rtl/>
        </w:rPr>
        <w:t>والاصح إعادته: كمأمومه بوقت</w:t>
      </w:r>
      <w:r>
        <w:rPr>
          <w:rFonts w:eastAsia="Times New Roman"/>
          <w:kern w:val="0"/>
          <w:rtl/>
        </w:rPr>
        <w:t xml:space="preserve">، </w:t>
      </w:r>
      <w:r w:rsidRPr="00E70811">
        <w:rPr>
          <w:rFonts w:eastAsia="Times New Roman"/>
          <w:kern w:val="0"/>
          <w:rtl/>
        </w:rPr>
        <w:t>والارجح الضروري إن تبعه</w:t>
      </w:r>
      <w:r>
        <w:rPr>
          <w:rFonts w:eastAsia="Times New Roman"/>
          <w:kern w:val="0"/>
          <w:rtl/>
        </w:rPr>
        <w:t xml:space="preserve">، </w:t>
      </w:r>
      <w:r w:rsidRPr="00E70811">
        <w:rPr>
          <w:rFonts w:eastAsia="Times New Roman"/>
          <w:kern w:val="0"/>
          <w:rtl/>
        </w:rPr>
        <w:t>وإلا بطلت كأن قصر عمدا</w:t>
      </w:r>
      <w:r>
        <w:rPr>
          <w:rFonts w:eastAsia="Times New Roman"/>
          <w:kern w:val="0"/>
          <w:rtl/>
        </w:rPr>
        <w:t xml:space="preserve">، </w:t>
      </w:r>
      <w:r w:rsidRPr="00E70811">
        <w:rPr>
          <w:rFonts w:eastAsia="Times New Roman"/>
          <w:kern w:val="0"/>
          <w:rtl/>
        </w:rPr>
        <w:t>والساهي: كأحكام السهو</w:t>
      </w:r>
      <w:r>
        <w:rPr>
          <w:rFonts w:eastAsia="Times New Roman"/>
          <w:kern w:val="0"/>
          <w:rtl/>
        </w:rPr>
        <w:t xml:space="preserve">، </w:t>
      </w:r>
      <w:r w:rsidRPr="00E70811">
        <w:rPr>
          <w:rFonts w:eastAsia="Times New Roman"/>
          <w:kern w:val="0"/>
          <w:rtl/>
        </w:rPr>
        <w:t>وكأن أتم</w:t>
      </w:r>
      <w:r>
        <w:rPr>
          <w:rFonts w:eastAsia="Times New Roman"/>
          <w:kern w:val="0"/>
          <w:rtl/>
        </w:rPr>
        <w:t xml:space="preserve">، </w:t>
      </w:r>
      <w:r w:rsidRPr="00E70811">
        <w:rPr>
          <w:rFonts w:eastAsia="Times New Roman"/>
          <w:kern w:val="0"/>
          <w:rtl/>
        </w:rPr>
        <w:t>ومأمومه بعد نية قصر عمدا</w:t>
      </w:r>
      <w:r>
        <w:rPr>
          <w:rFonts w:eastAsia="Times New Roman"/>
          <w:kern w:val="0"/>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وسهوا أو جهلا ففي الوقت</w:t>
      </w:r>
      <w:r>
        <w:rPr>
          <w:rFonts w:eastAsia="Times New Roman"/>
          <w:kern w:val="0"/>
          <w:rtl/>
        </w:rPr>
        <w:t xml:space="preserve">، </w:t>
      </w:r>
      <w:r w:rsidRPr="00E70811">
        <w:rPr>
          <w:rFonts w:eastAsia="Times New Roman"/>
          <w:kern w:val="0"/>
          <w:rtl/>
        </w:rPr>
        <w:t>وسبح مأمومه ولا يتبعه وسلم المسافر بسلامه</w:t>
      </w:r>
      <w:r>
        <w:rPr>
          <w:rFonts w:eastAsia="Times New Roman"/>
          <w:kern w:val="0"/>
          <w:rtl/>
        </w:rPr>
        <w:t xml:space="preserve">، </w:t>
      </w:r>
      <w:r w:rsidRPr="00E70811">
        <w:rPr>
          <w:rFonts w:eastAsia="Times New Roman"/>
          <w:kern w:val="0"/>
          <w:rtl/>
        </w:rPr>
        <w:t>وأتم غيره بعده أفذادا وأعاد فقط بالوقت</w:t>
      </w:r>
      <w:r>
        <w:rPr>
          <w:rFonts w:eastAsia="Times New Roman"/>
          <w:kern w:val="0"/>
          <w:rtl/>
        </w:rPr>
        <w:t xml:space="preserve">، </w:t>
      </w:r>
      <w:r w:rsidRPr="00E70811">
        <w:rPr>
          <w:rFonts w:eastAsia="Times New Roman"/>
          <w:kern w:val="0"/>
          <w:rtl/>
        </w:rPr>
        <w:t>وإن ظنهم سفرا فظهر خلافه: أعاد أبدا</w:t>
      </w:r>
      <w:r>
        <w:rPr>
          <w:rFonts w:eastAsia="Times New Roman"/>
          <w:kern w:val="0"/>
          <w:rtl/>
        </w:rPr>
        <w:t xml:space="preserve">، </w:t>
      </w:r>
      <w:r w:rsidRPr="00E70811">
        <w:rPr>
          <w:rFonts w:eastAsia="Times New Roman"/>
          <w:kern w:val="0"/>
          <w:rtl/>
        </w:rPr>
        <w:t>إن كان مسافرا: كعكسه</w:t>
      </w:r>
      <w:r>
        <w:rPr>
          <w:rFonts w:eastAsia="Times New Roman"/>
          <w:kern w:val="0"/>
          <w:rtl/>
        </w:rPr>
        <w:t xml:space="preserve">، </w:t>
      </w:r>
      <w:r w:rsidRPr="00E70811">
        <w:rPr>
          <w:rFonts w:eastAsia="Times New Roman"/>
          <w:kern w:val="0"/>
          <w:rtl/>
        </w:rPr>
        <w:t>وفي ترك نية القصر والاتمام تردد</w:t>
      </w:r>
      <w:r>
        <w:rPr>
          <w:rFonts w:eastAsia="Times New Roman"/>
          <w:kern w:val="0"/>
          <w:rtl/>
        </w:rPr>
        <w:t>،</w:t>
      </w:r>
      <w:r w:rsidRPr="00E70811">
        <w:rPr>
          <w:rFonts w:eastAsia="Times New Roman"/>
          <w:kern w:val="0"/>
          <w:rtl/>
        </w:rPr>
        <w:t> وندب: تعجيل الاوبة</w:t>
      </w:r>
      <w:r>
        <w:rPr>
          <w:rFonts w:eastAsia="Times New Roman"/>
          <w:kern w:val="0"/>
          <w:rtl/>
        </w:rPr>
        <w:t xml:space="preserve">، </w:t>
      </w:r>
      <w:r w:rsidRPr="00E70811">
        <w:rPr>
          <w:rFonts w:eastAsia="Times New Roman"/>
          <w:kern w:val="0"/>
          <w:rtl/>
        </w:rPr>
        <w:t>والدخول ضحى</w:t>
      </w:r>
      <w:r>
        <w:rPr>
          <w:rFonts w:eastAsia="Times New Roman"/>
          <w:kern w:val="0"/>
          <w:rtl/>
        </w:rPr>
        <w:t>،</w:t>
      </w:r>
      <w:r w:rsidRPr="00E70811">
        <w:rPr>
          <w:rFonts w:eastAsia="Times New Roman"/>
          <w:kern w:val="0"/>
          <w:rtl/>
        </w:rPr>
        <w:t> ورخص له جمع الظهرين ببر</w:t>
      </w:r>
      <w:r>
        <w:rPr>
          <w:rFonts w:eastAsia="Times New Roman"/>
          <w:kern w:val="0"/>
          <w:rtl/>
        </w:rPr>
        <w:t xml:space="preserve">، </w:t>
      </w:r>
      <w:r w:rsidRPr="00E70811">
        <w:rPr>
          <w:rFonts w:eastAsia="Times New Roman"/>
          <w:kern w:val="0"/>
          <w:rtl/>
        </w:rPr>
        <w:t>وإن قصر ولم يجد</w:t>
      </w:r>
      <w:r>
        <w:rPr>
          <w:rFonts w:eastAsia="Times New Roman"/>
          <w:kern w:val="0"/>
          <w:rtl/>
        </w:rPr>
        <w:t xml:space="preserve">، </w:t>
      </w:r>
      <w:r w:rsidRPr="00E70811">
        <w:rPr>
          <w:rFonts w:eastAsia="Times New Roman"/>
          <w:kern w:val="0"/>
          <w:rtl/>
        </w:rPr>
        <w:t>بلا كره</w:t>
      </w:r>
      <w:r>
        <w:rPr>
          <w:rFonts w:eastAsia="Times New Roman"/>
          <w:kern w:val="0"/>
          <w:rtl/>
        </w:rPr>
        <w:t xml:space="preserve">، </w:t>
      </w:r>
      <w:r w:rsidRPr="00E70811">
        <w:rPr>
          <w:rFonts w:eastAsia="Times New Roman"/>
          <w:kern w:val="0"/>
          <w:rtl/>
        </w:rPr>
        <w:t xml:space="preserve">وفيها شرط الجد: </w:t>
      </w:r>
      <w:r w:rsidRPr="00E70811">
        <w:rPr>
          <w:rFonts w:eastAsia="Times New Roman" w:hint="cs"/>
          <w:kern w:val="0"/>
          <w:rtl/>
        </w:rPr>
        <w:t>لإدراك</w:t>
      </w:r>
      <w:r w:rsidRPr="00E70811">
        <w:rPr>
          <w:rFonts w:eastAsia="Times New Roman"/>
          <w:kern w:val="0"/>
          <w:rtl/>
        </w:rPr>
        <w:t xml:space="preserve"> أمر بمنهل زالت به</w:t>
      </w:r>
      <w:r>
        <w:rPr>
          <w:rFonts w:eastAsia="Times New Roman"/>
          <w:kern w:val="0"/>
          <w:rtl/>
        </w:rPr>
        <w:t xml:space="preserve">، </w:t>
      </w:r>
      <w:r w:rsidRPr="00E70811">
        <w:rPr>
          <w:rFonts w:eastAsia="Times New Roman"/>
          <w:kern w:val="0"/>
          <w:rtl/>
        </w:rPr>
        <w:t>ونوى النزول بعد الغروب</w:t>
      </w:r>
      <w:r>
        <w:rPr>
          <w:rFonts w:eastAsia="Times New Roman"/>
          <w:kern w:val="0"/>
          <w:rtl/>
        </w:rPr>
        <w:t xml:space="preserve">، </w:t>
      </w:r>
      <w:r w:rsidRPr="00E70811">
        <w:rPr>
          <w:rFonts w:eastAsia="Times New Roman"/>
          <w:kern w:val="0"/>
          <w:rtl/>
        </w:rPr>
        <w:t>وقبل الاصفرار أخر العصر</w:t>
      </w:r>
      <w:r>
        <w:rPr>
          <w:rFonts w:eastAsia="Times New Roman"/>
          <w:kern w:val="0"/>
          <w:rtl/>
        </w:rPr>
        <w:t xml:space="preserve">، </w:t>
      </w:r>
      <w:r w:rsidRPr="00E70811">
        <w:rPr>
          <w:rFonts w:eastAsia="Times New Roman"/>
          <w:kern w:val="0"/>
          <w:rtl/>
        </w:rPr>
        <w:t>وبعده: خير فيها</w:t>
      </w:r>
      <w:r>
        <w:rPr>
          <w:rFonts w:eastAsia="Times New Roman"/>
          <w:kern w:val="0"/>
          <w:rtl/>
        </w:rPr>
        <w:t>،</w:t>
      </w:r>
      <w:r w:rsidRPr="00E70811">
        <w:rPr>
          <w:rFonts w:eastAsia="Times New Roman"/>
          <w:kern w:val="0"/>
          <w:rtl/>
        </w:rPr>
        <w:t> وإن زالت راكبا: أخرهما</w:t>
      </w:r>
      <w:r>
        <w:rPr>
          <w:rFonts w:eastAsia="Times New Roman"/>
          <w:kern w:val="0"/>
          <w:rtl/>
        </w:rPr>
        <w:t xml:space="preserve">، </w:t>
      </w:r>
      <w:r w:rsidRPr="00E70811">
        <w:rPr>
          <w:rFonts w:eastAsia="Times New Roman"/>
          <w:kern w:val="0"/>
          <w:rtl/>
        </w:rPr>
        <w:t>إن نوى الاصفرار أو قبله</w:t>
      </w:r>
      <w:r>
        <w:rPr>
          <w:rFonts w:eastAsia="Times New Roman"/>
          <w:kern w:val="0"/>
          <w:rtl/>
        </w:rPr>
        <w:t xml:space="preserve">، </w:t>
      </w:r>
      <w:r w:rsidRPr="00E70811">
        <w:rPr>
          <w:rFonts w:eastAsia="Times New Roman"/>
          <w:kern w:val="0"/>
          <w:rtl/>
        </w:rPr>
        <w:t>وإلا ففي وقتيهما: كمن لا يضبط نزوله وكالمبطون</w:t>
      </w:r>
      <w:r>
        <w:rPr>
          <w:rFonts w:eastAsia="Times New Roman"/>
          <w:kern w:val="0"/>
          <w:rtl/>
        </w:rPr>
        <w:t xml:space="preserve">، </w:t>
      </w:r>
      <w:r w:rsidRPr="00E70811">
        <w:rPr>
          <w:rFonts w:eastAsia="Times New Roman"/>
          <w:kern w:val="0"/>
          <w:rtl/>
        </w:rPr>
        <w:t>وللصحيح فعله</w:t>
      </w:r>
      <w:r>
        <w:rPr>
          <w:rFonts w:eastAsia="Times New Roman"/>
          <w:kern w:val="0"/>
          <w:rtl/>
        </w:rPr>
        <w:t xml:space="preserve">، </w:t>
      </w:r>
      <w:r w:rsidRPr="00E70811">
        <w:rPr>
          <w:rFonts w:eastAsia="Times New Roman"/>
          <w:kern w:val="0"/>
          <w:rtl/>
        </w:rPr>
        <w:t>وهل العشاءان كذلك</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وقدم خائف الاغماء</w:t>
      </w:r>
      <w:r>
        <w:rPr>
          <w:rFonts w:eastAsia="Times New Roman"/>
          <w:kern w:val="0"/>
          <w:rtl/>
        </w:rPr>
        <w:t xml:space="preserve">، </w:t>
      </w:r>
      <w:r w:rsidRPr="00E70811">
        <w:rPr>
          <w:rFonts w:eastAsia="Times New Roman"/>
          <w:kern w:val="0"/>
          <w:rtl/>
        </w:rPr>
        <w:t>والنافض</w:t>
      </w:r>
      <w:r>
        <w:rPr>
          <w:rFonts w:eastAsia="Times New Roman"/>
          <w:kern w:val="0"/>
          <w:rtl/>
        </w:rPr>
        <w:t xml:space="preserve">، </w:t>
      </w:r>
      <w:r w:rsidRPr="00E70811">
        <w:rPr>
          <w:rFonts w:eastAsia="Times New Roman"/>
          <w:kern w:val="0"/>
          <w:rtl/>
        </w:rPr>
        <w:t>والميد</w:t>
      </w:r>
      <w:r>
        <w:rPr>
          <w:rFonts w:eastAsia="Times New Roman"/>
          <w:kern w:val="0"/>
          <w:rtl/>
        </w:rPr>
        <w:t xml:space="preserve">، </w:t>
      </w:r>
      <w:r w:rsidRPr="00E70811">
        <w:rPr>
          <w:rFonts w:eastAsia="Times New Roman"/>
          <w:kern w:val="0"/>
          <w:rtl/>
        </w:rPr>
        <w:t>وإن سلم أو قدم ولم يرتحل أو ارتحل قبل الزوال ونزل عنده فجمع</w:t>
      </w:r>
      <w:r>
        <w:rPr>
          <w:rFonts w:eastAsia="Times New Roman"/>
          <w:kern w:val="0"/>
          <w:rtl/>
        </w:rPr>
        <w:t xml:space="preserve">، </w:t>
      </w:r>
      <w:r w:rsidRPr="00E70811">
        <w:rPr>
          <w:rFonts w:eastAsia="Times New Roman"/>
          <w:kern w:val="0"/>
          <w:rtl/>
        </w:rPr>
        <w:t>أعاد الثانية في الوقت</w:t>
      </w:r>
      <w:r>
        <w:rPr>
          <w:rFonts w:eastAsia="Times New Roman"/>
          <w:kern w:val="0"/>
          <w:rtl/>
        </w:rPr>
        <w:t xml:space="preserve">، </w:t>
      </w:r>
      <w:r w:rsidRPr="00E70811">
        <w:rPr>
          <w:rFonts w:eastAsia="Times New Roman"/>
          <w:kern w:val="0"/>
          <w:rtl/>
        </w:rPr>
        <w:t>وفي جمع العشاءين فقط بكل مسجد لمطر أو طين مع ظلمة لا طين أو ظلمة أذن للمغرب كالعادة</w:t>
      </w:r>
      <w:r>
        <w:rPr>
          <w:rFonts w:eastAsia="Times New Roman"/>
          <w:kern w:val="0"/>
          <w:rtl/>
        </w:rPr>
        <w:t xml:space="preserve">، </w:t>
      </w:r>
      <w:r w:rsidRPr="00E70811">
        <w:rPr>
          <w:rFonts w:eastAsia="Times New Roman"/>
          <w:kern w:val="0"/>
          <w:rtl/>
        </w:rPr>
        <w:t>وأخر قليلا</w:t>
      </w:r>
      <w:r>
        <w:rPr>
          <w:rFonts w:eastAsia="Times New Roman"/>
          <w:kern w:val="0"/>
          <w:rtl/>
        </w:rPr>
        <w:t xml:space="preserve">، </w:t>
      </w:r>
      <w:r w:rsidRPr="00E70811">
        <w:rPr>
          <w:rFonts w:eastAsia="Times New Roman"/>
          <w:kern w:val="0"/>
          <w:rtl/>
        </w:rPr>
        <w:t>ثم صليا ولاء: إلا قدر أذان منخفض بمسجد</w:t>
      </w:r>
      <w:r>
        <w:rPr>
          <w:rFonts w:eastAsia="Times New Roman"/>
          <w:kern w:val="0"/>
          <w:rtl/>
        </w:rPr>
        <w:t xml:space="preserve">، </w:t>
      </w:r>
      <w:r w:rsidRPr="00E70811">
        <w:rPr>
          <w:rFonts w:eastAsia="Times New Roman"/>
          <w:kern w:val="0"/>
          <w:rtl/>
        </w:rPr>
        <w:t>وإقامة</w:t>
      </w:r>
      <w:r>
        <w:rPr>
          <w:rFonts w:eastAsia="Times New Roman"/>
          <w:kern w:val="0"/>
          <w:rtl/>
        </w:rPr>
        <w:t xml:space="preserve">، </w:t>
      </w:r>
      <w:r w:rsidRPr="00E70811">
        <w:rPr>
          <w:rFonts w:eastAsia="Times New Roman"/>
          <w:kern w:val="0"/>
          <w:rtl/>
        </w:rPr>
        <w:t>ولا تنفل بينهما</w:t>
      </w:r>
      <w:r>
        <w:rPr>
          <w:rFonts w:eastAsia="Times New Roman"/>
          <w:kern w:val="0"/>
          <w:rtl/>
        </w:rPr>
        <w:t>،</w:t>
      </w:r>
      <w:r w:rsidRPr="00E70811">
        <w:rPr>
          <w:rFonts w:eastAsia="Times New Roman"/>
          <w:kern w:val="0"/>
          <w:rtl/>
        </w:rPr>
        <w:t> ولم يمنعه</w:t>
      </w:r>
      <w:r>
        <w:rPr>
          <w:rFonts w:eastAsia="Times New Roman"/>
          <w:kern w:val="0"/>
          <w:rtl/>
        </w:rPr>
        <w:t xml:space="preserve">، </w:t>
      </w:r>
      <w:r w:rsidRPr="00E70811">
        <w:rPr>
          <w:rFonts w:eastAsia="Times New Roman"/>
          <w:kern w:val="0"/>
          <w:rtl/>
        </w:rPr>
        <w:t>ولا بعدهما</w:t>
      </w:r>
      <w:r>
        <w:rPr>
          <w:rFonts w:eastAsia="Times New Roman"/>
          <w:kern w:val="0"/>
          <w:rtl/>
        </w:rPr>
        <w:t>،</w:t>
      </w:r>
      <w:r w:rsidRPr="00E70811">
        <w:rPr>
          <w:rFonts w:eastAsia="Times New Roman"/>
          <w:kern w:val="0"/>
          <w:rtl/>
        </w:rPr>
        <w:t> وجاز لمنفرد بالمغرب</w:t>
      </w:r>
      <w:r>
        <w:rPr>
          <w:rFonts w:eastAsia="Times New Roman"/>
          <w:kern w:val="0"/>
          <w:rtl/>
        </w:rPr>
        <w:t xml:space="preserve">، </w:t>
      </w:r>
      <w:r w:rsidRPr="00E70811">
        <w:rPr>
          <w:rFonts w:eastAsia="Times New Roman"/>
          <w:kern w:val="0"/>
          <w:rtl/>
        </w:rPr>
        <w:t>يجدهم بالعشاء</w:t>
      </w:r>
      <w:r>
        <w:rPr>
          <w:rFonts w:eastAsia="Times New Roman"/>
          <w:kern w:val="0"/>
          <w:rtl/>
        </w:rPr>
        <w:t>،</w:t>
      </w:r>
      <w:r w:rsidRPr="00E70811">
        <w:rPr>
          <w:rFonts w:eastAsia="Times New Roman"/>
          <w:kern w:val="0"/>
          <w:rtl/>
        </w:rPr>
        <w:t> ولمعتكف بمسجد: كأن انقطع المطر بعد الشروع</w:t>
      </w:r>
      <w:r>
        <w:rPr>
          <w:rFonts w:eastAsia="Times New Roman"/>
          <w:kern w:val="0"/>
          <w:rtl/>
        </w:rPr>
        <w:t xml:space="preserve">، </w:t>
      </w:r>
      <w:r w:rsidRPr="00E70811">
        <w:rPr>
          <w:rFonts w:eastAsia="Times New Roman"/>
          <w:kern w:val="0"/>
          <w:rtl/>
        </w:rPr>
        <w:t>لا إن فرغوا فيؤخر للشفق</w:t>
      </w:r>
      <w:r>
        <w:rPr>
          <w:rFonts w:eastAsia="Times New Roman"/>
          <w:kern w:val="0"/>
          <w:rtl/>
        </w:rPr>
        <w:t xml:space="preserve">، </w:t>
      </w:r>
      <w:r w:rsidRPr="00E70811">
        <w:rPr>
          <w:rFonts w:eastAsia="Times New Roman"/>
          <w:kern w:val="0"/>
          <w:rtl/>
        </w:rPr>
        <w:t>إلا بالمساجد الثلاثة ولا إن حدث السبب بعد الاولى</w:t>
      </w:r>
      <w:r>
        <w:rPr>
          <w:rFonts w:eastAsia="Times New Roman"/>
          <w:kern w:val="0"/>
          <w:rtl/>
        </w:rPr>
        <w:t xml:space="preserve">، </w:t>
      </w:r>
      <w:r w:rsidRPr="00E70811">
        <w:rPr>
          <w:rFonts w:eastAsia="Times New Roman"/>
          <w:kern w:val="0"/>
          <w:rtl/>
        </w:rPr>
        <w:t>ولا المرأة والضعيف ببيتهما ولا مفرد بمسجد: كجماعة لا حرج عليهم</w:t>
      </w:r>
      <w:r>
        <w:rPr>
          <w:rFonts w:eastAsia="Times New Roman"/>
          <w:kern w:val="0"/>
          <w:rtl/>
        </w:rPr>
        <w:t>،</w:t>
      </w:r>
      <w:r w:rsidRPr="00E70811">
        <w:rPr>
          <w:rFonts w:eastAsia="Times New Roman"/>
          <w:kern w:val="0"/>
          <w:rtl/>
        </w:rPr>
        <w:t> </w:t>
      </w:r>
    </w:p>
    <w:p w14:paraId="4C58DF7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بيان شروط الجمعة</w:t>
      </w:r>
      <w:r w:rsidRPr="00C207C5">
        <w:rPr>
          <w:rFonts w:eastAsia="Times New Roman" w:hint="cs"/>
          <w:b/>
          <w:bCs/>
          <w:kern w:val="0"/>
          <w:sz w:val="32"/>
          <w:szCs w:val="32"/>
          <w:highlight w:val="yellow"/>
          <w:u w:val="single"/>
          <w:rtl/>
        </w:rPr>
        <w:t xml:space="preserve"> </w:t>
      </w:r>
      <w:r w:rsidRPr="00C207C5">
        <w:rPr>
          <w:rFonts w:eastAsia="Times New Roman"/>
          <w:b/>
          <w:bCs/>
          <w:kern w:val="0"/>
          <w:sz w:val="32"/>
          <w:szCs w:val="32"/>
          <w:highlight w:val="yellow"/>
          <w:u w:val="single"/>
          <w:rtl/>
        </w:rPr>
        <w:t>وسننها ومندوباتها ومكروهاتها ومسقطاتها</w:t>
      </w:r>
      <w:r w:rsidRPr="00C207C5">
        <w:rPr>
          <w:rFonts w:eastAsia="Times New Roman" w:hint="cs"/>
          <w:b/>
          <w:bCs/>
          <w:kern w:val="0"/>
          <w:sz w:val="32"/>
          <w:szCs w:val="32"/>
          <w:highlight w:val="yellow"/>
          <w:u w:val="single"/>
          <w:rtl/>
        </w:rPr>
        <w:t>]</w:t>
      </w:r>
      <w:r w:rsidRPr="00CE4978">
        <w:rPr>
          <w:rFonts w:eastAsia="Times New Roman" w:hint="cs"/>
          <w:b/>
          <w:bCs/>
          <w:kern w:val="0"/>
          <w:sz w:val="30"/>
          <w:szCs w:val="30"/>
          <w:u w:val="single"/>
          <w:rtl/>
        </w:rPr>
        <w:t>:</w:t>
      </w:r>
      <w:r>
        <w:rPr>
          <w:rFonts w:eastAsia="Times New Roman" w:hint="cs"/>
          <w:kern w:val="0"/>
          <w:rtl/>
        </w:rPr>
        <w:t xml:space="preserve"> </w:t>
      </w:r>
      <w:r w:rsidRPr="00CE4978">
        <w:rPr>
          <w:rFonts w:eastAsia="Times New Roman"/>
          <w:b/>
          <w:bCs/>
          <w:kern w:val="0"/>
          <w:sz w:val="30"/>
          <w:szCs w:val="30"/>
          <w:u w:val="single"/>
          <w:rtl/>
        </w:rPr>
        <w:t>(فرع)</w:t>
      </w:r>
      <w:r w:rsidRPr="00E70811">
        <w:rPr>
          <w:rFonts w:eastAsia="Times New Roman"/>
          <w:kern w:val="0"/>
          <w:rtl/>
        </w:rPr>
        <w:t xml:space="preserve"> في شروط الجمعة وسننها شرط الجمعة: وقوع كلها بالخطبة وقت الظهر للغروب</w:t>
      </w:r>
      <w:r>
        <w:rPr>
          <w:rFonts w:eastAsia="Times New Roman"/>
          <w:kern w:val="0"/>
          <w:rtl/>
        </w:rPr>
        <w:t xml:space="preserve">، </w:t>
      </w:r>
      <w:r w:rsidRPr="00E70811">
        <w:rPr>
          <w:rFonts w:eastAsia="Times New Roman"/>
          <w:kern w:val="0"/>
          <w:rtl/>
        </w:rPr>
        <w:t>وهل إن أدرك ركعة من العصر</w:t>
      </w:r>
      <w:r>
        <w:rPr>
          <w:rFonts w:eastAsia="Times New Roman"/>
          <w:kern w:val="0"/>
          <w:rtl/>
        </w:rPr>
        <w:t>؟</w:t>
      </w:r>
      <w:r w:rsidRPr="00E70811">
        <w:rPr>
          <w:rFonts w:eastAsia="Times New Roman"/>
          <w:kern w:val="0"/>
          <w:rtl/>
        </w:rPr>
        <w:t xml:space="preserve"> وصحح</w:t>
      </w:r>
      <w:r>
        <w:rPr>
          <w:rFonts w:eastAsia="Times New Roman"/>
          <w:kern w:val="0"/>
          <w:rtl/>
        </w:rPr>
        <w:t xml:space="preserve">، </w:t>
      </w:r>
      <w:r w:rsidRPr="00E70811">
        <w:rPr>
          <w:rFonts w:eastAsia="Times New Roman"/>
          <w:kern w:val="0"/>
          <w:rtl/>
        </w:rPr>
        <w:t>أولا: رويت عليهما: باستيطان بلد أو أخصاص</w:t>
      </w:r>
      <w:r>
        <w:rPr>
          <w:rFonts w:eastAsia="Times New Roman"/>
          <w:kern w:val="0"/>
          <w:rtl/>
        </w:rPr>
        <w:t xml:space="preserve">، </w:t>
      </w:r>
      <w:r w:rsidRPr="00E70811">
        <w:rPr>
          <w:rFonts w:eastAsia="Times New Roman"/>
          <w:kern w:val="0"/>
          <w:rtl/>
        </w:rPr>
        <w:t>لا خيم</w:t>
      </w:r>
      <w:r>
        <w:rPr>
          <w:rFonts w:eastAsia="Times New Roman"/>
          <w:kern w:val="0"/>
          <w:rtl/>
        </w:rPr>
        <w:t xml:space="preserve">، </w:t>
      </w:r>
      <w:r w:rsidRPr="00E70811">
        <w:rPr>
          <w:rFonts w:eastAsia="Times New Roman"/>
          <w:kern w:val="0"/>
          <w:rtl/>
        </w:rPr>
        <w:t>وبجامع مبني متحد</w:t>
      </w:r>
      <w:r>
        <w:rPr>
          <w:rFonts w:eastAsia="Times New Roman"/>
          <w:kern w:val="0"/>
          <w:rtl/>
        </w:rPr>
        <w:t xml:space="preserve">، </w:t>
      </w:r>
      <w:r w:rsidRPr="00E70811">
        <w:rPr>
          <w:rFonts w:eastAsia="Times New Roman"/>
          <w:kern w:val="0"/>
          <w:rtl/>
        </w:rPr>
        <w:t>والجمعة للعتيق وإن تأخر أداء</w:t>
      </w:r>
      <w:r>
        <w:rPr>
          <w:rFonts w:eastAsia="Times New Roman"/>
          <w:kern w:val="0"/>
          <w:rtl/>
        </w:rPr>
        <w:t>،</w:t>
      </w:r>
      <w:r w:rsidRPr="00E70811">
        <w:rPr>
          <w:rFonts w:eastAsia="Times New Roman"/>
          <w:kern w:val="0"/>
          <w:rtl/>
        </w:rPr>
        <w:t> لاذي بناء خف</w:t>
      </w:r>
      <w:r>
        <w:rPr>
          <w:rFonts w:eastAsia="Times New Roman"/>
          <w:kern w:val="0"/>
          <w:rtl/>
        </w:rPr>
        <w:t xml:space="preserve">، </w:t>
      </w:r>
      <w:r w:rsidRPr="00E70811">
        <w:rPr>
          <w:rFonts w:eastAsia="Times New Roman"/>
          <w:kern w:val="0"/>
          <w:rtl/>
        </w:rPr>
        <w:t>وفي اشتراط سقفه</w:t>
      </w:r>
      <w:r>
        <w:rPr>
          <w:rFonts w:eastAsia="Times New Roman"/>
          <w:kern w:val="0"/>
          <w:rtl/>
        </w:rPr>
        <w:t xml:space="preserve">، </w:t>
      </w:r>
      <w:r w:rsidRPr="00E70811">
        <w:rPr>
          <w:rFonts w:eastAsia="Times New Roman"/>
          <w:kern w:val="0"/>
          <w:rtl/>
        </w:rPr>
        <w:t>وقصد تأبيدها به وإقامة الخمس: تردد</w:t>
      </w:r>
      <w:r>
        <w:rPr>
          <w:rFonts w:eastAsia="Times New Roman"/>
          <w:kern w:val="0"/>
          <w:rtl/>
        </w:rPr>
        <w:t xml:space="preserve">، </w:t>
      </w:r>
      <w:r w:rsidRPr="00E70811">
        <w:rPr>
          <w:rFonts w:eastAsia="Times New Roman"/>
          <w:kern w:val="0"/>
          <w:rtl/>
        </w:rPr>
        <w:t>وصحت برحبته</w:t>
      </w:r>
      <w:r>
        <w:rPr>
          <w:rFonts w:eastAsia="Times New Roman"/>
          <w:kern w:val="0"/>
          <w:rtl/>
        </w:rPr>
        <w:t xml:space="preserve">، </w:t>
      </w:r>
      <w:r w:rsidRPr="00E70811">
        <w:rPr>
          <w:rFonts w:eastAsia="Times New Roman"/>
          <w:kern w:val="0"/>
          <w:rtl/>
        </w:rPr>
        <w:t>وطرق متصلة إن ضاق</w:t>
      </w:r>
      <w:r>
        <w:rPr>
          <w:rFonts w:eastAsia="Times New Roman"/>
          <w:kern w:val="0"/>
          <w:rtl/>
        </w:rPr>
        <w:t xml:space="preserve">، </w:t>
      </w:r>
      <w:r w:rsidRPr="00E70811">
        <w:rPr>
          <w:rFonts w:eastAsia="Times New Roman"/>
          <w:kern w:val="0"/>
          <w:rtl/>
        </w:rPr>
        <w:t>أو اتصلت الصفوف</w:t>
      </w:r>
      <w:r>
        <w:rPr>
          <w:rFonts w:eastAsia="Times New Roman"/>
          <w:kern w:val="0"/>
          <w:rtl/>
        </w:rPr>
        <w:t>،</w:t>
      </w:r>
      <w:r w:rsidRPr="00E70811">
        <w:rPr>
          <w:rFonts w:eastAsia="Times New Roman"/>
          <w:kern w:val="0"/>
          <w:rtl/>
        </w:rPr>
        <w:t> لا انتفيا: كبيت القناديل</w:t>
      </w:r>
      <w:r>
        <w:rPr>
          <w:rFonts w:eastAsia="Times New Roman"/>
          <w:kern w:val="0"/>
          <w:rtl/>
        </w:rPr>
        <w:t xml:space="preserve">، </w:t>
      </w:r>
      <w:r w:rsidRPr="00E70811">
        <w:rPr>
          <w:rFonts w:eastAsia="Times New Roman"/>
          <w:kern w:val="0"/>
          <w:rtl/>
        </w:rPr>
        <w:t>وسطحه</w:t>
      </w:r>
      <w:r>
        <w:rPr>
          <w:rFonts w:eastAsia="Times New Roman"/>
          <w:kern w:val="0"/>
          <w:rtl/>
        </w:rPr>
        <w:t xml:space="preserve">، </w:t>
      </w:r>
      <w:r w:rsidRPr="00E70811">
        <w:rPr>
          <w:rFonts w:eastAsia="Times New Roman"/>
          <w:kern w:val="0"/>
          <w:rtl/>
        </w:rPr>
        <w:t>ودار</w:t>
      </w:r>
      <w:r>
        <w:rPr>
          <w:rFonts w:eastAsia="Times New Roman"/>
          <w:kern w:val="0"/>
          <w:rtl/>
        </w:rPr>
        <w:t xml:space="preserve">، </w:t>
      </w:r>
      <w:r w:rsidRPr="00E70811">
        <w:rPr>
          <w:rFonts w:eastAsia="Times New Roman"/>
          <w:kern w:val="0"/>
          <w:rtl/>
        </w:rPr>
        <w:t>وحانوت</w:t>
      </w:r>
      <w:r>
        <w:rPr>
          <w:rFonts w:eastAsia="Times New Roman"/>
          <w:kern w:val="0"/>
          <w:rtl/>
        </w:rPr>
        <w:t xml:space="preserve">، </w:t>
      </w:r>
      <w:r w:rsidRPr="00E70811">
        <w:rPr>
          <w:rFonts w:eastAsia="Times New Roman"/>
          <w:kern w:val="0"/>
          <w:rtl/>
        </w:rPr>
        <w:t>وبجماعة تتقرى بهم قرية</w:t>
      </w:r>
      <w:r>
        <w:rPr>
          <w:rFonts w:eastAsia="Times New Roman"/>
          <w:kern w:val="0"/>
          <w:rtl/>
        </w:rPr>
        <w:t xml:space="preserve">، </w:t>
      </w:r>
      <w:r w:rsidRPr="00E70811">
        <w:rPr>
          <w:rFonts w:eastAsia="Times New Roman"/>
          <w:kern w:val="0"/>
          <w:rtl/>
        </w:rPr>
        <w:t>بلا حد أولا</w:t>
      </w:r>
      <w:r>
        <w:rPr>
          <w:rFonts w:eastAsia="Times New Roman"/>
          <w:kern w:val="0"/>
          <w:rtl/>
        </w:rPr>
        <w:t xml:space="preserve">، </w:t>
      </w:r>
      <w:r w:rsidRPr="00E70811">
        <w:rPr>
          <w:rFonts w:eastAsia="Times New Roman"/>
          <w:kern w:val="0"/>
          <w:rtl/>
        </w:rPr>
        <w:t>وإلا فتجوز باثنى عشر باقين لسلامها بإمام مقيم - إلا الخليفة يمر بقرية جمعة - ولا تجب عليه</w:t>
      </w:r>
      <w:r>
        <w:rPr>
          <w:rFonts w:eastAsia="Times New Roman"/>
          <w:kern w:val="0"/>
          <w:rtl/>
        </w:rPr>
        <w:t xml:space="preserve">، </w:t>
      </w:r>
      <w:r w:rsidRPr="00E70811">
        <w:rPr>
          <w:rFonts w:eastAsia="Times New Roman"/>
          <w:kern w:val="0"/>
          <w:rtl/>
        </w:rPr>
        <w:t>وبغيرها تفسد عليه وعليهم</w:t>
      </w:r>
      <w:r>
        <w:rPr>
          <w:rFonts w:eastAsia="Times New Roman"/>
          <w:kern w:val="0"/>
          <w:rtl/>
        </w:rPr>
        <w:t xml:space="preserve">، </w:t>
      </w:r>
      <w:r w:rsidRPr="00E70811">
        <w:rPr>
          <w:rFonts w:eastAsia="Times New Roman"/>
          <w:kern w:val="0"/>
          <w:rtl/>
        </w:rPr>
        <w:t>وبكونه الخاطب إلا لعذر ووجب انتظاره لعذر قرب على الاصح</w:t>
      </w:r>
      <w:r>
        <w:rPr>
          <w:rFonts w:eastAsia="Times New Roman"/>
          <w:kern w:val="0"/>
          <w:rtl/>
        </w:rPr>
        <w:t xml:space="preserve">، </w:t>
      </w:r>
      <w:r w:rsidRPr="00E70811">
        <w:rPr>
          <w:rFonts w:eastAsia="Times New Roman"/>
          <w:kern w:val="0"/>
          <w:rtl/>
        </w:rPr>
        <w:t>وبخطبتين قبل الصلاة مما تسميه العرب خطبة</w:t>
      </w:r>
      <w:r>
        <w:rPr>
          <w:rFonts w:eastAsia="Times New Roman"/>
          <w:kern w:val="0"/>
          <w:rtl/>
        </w:rPr>
        <w:t xml:space="preserve">، </w:t>
      </w:r>
      <w:r w:rsidRPr="00E70811">
        <w:rPr>
          <w:rFonts w:eastAsia="Times New Roman"/>
          <w:kern w:val="0"/>
          <w:rtl/>
        </w:rPr>
        <w:lastRenderedPageBreak/>
        <w:t>تحضرهما الجماعة</w:t>
      </w:r>
      <w:r>
        <w:rPr>
          <w:rFonts w:eastAsia="Times New Roman"/>
          <w:kern w:val="0"/>
          <w:rtl/>
        </w:rPr>
        <w:t xml:space="preserve">، </w:t>
      </w:r>
      <w:r w:rsidRPr="00E70811">
        <w:rPr>
          <w:rFonts w:eastAsia="Times New Roman"/>
          <w:kern w:val="0"/>
          <w:rtl/>
        </w:rPr>
        <w:t>واستقبله غير الصف الاول</w:t>
      </w:r>
      <w:r>
        <w:rPr>
          <w:rFonts w:eastAsia="Times New Roman"/>
          <w:kern w:val="0"/>
          <w:rtl/>
        </w:rPr>
        <w:t xml:space="preserve">، </w:t>
      </w:r>
      <w:r w:rsidRPr="00E70811">
        <w:rPr>
          <w:rFonts w:eastAsia="Times New Roman"/>
          <w:kern w:val="0"/>
          <w:rtl/>
        </w:rPr>
        <w:t>وفي وجوب قيامه لهما: تردد</w:t>
      </w:r>
      <w:r>
        <w:rPr>
          <w:rFonts w:eastAsia="Times New Roman"/>
          <w:kern w:val="0"/>
          <w:rtl/>
        </w:rPr>
        <w:t xml:space="preserve">، </w:t>
      </w:r>
      <w:r w:rsidRPr="00E70811">
        <w:rPr>
          <w:rFonts w:eastAsia="Times New Roman"/>
          <w:kern w:val="0"/>
          <w:rtl/>
        </w:rPr>
        <w:t>ولزمت المكلف الحر الذكر بلا عذر</w:t>
      </w:r>
      <w:r>
        <w:rPr>
          <w:rFonts w:eastAsia="Times New Roman"/>
          <w:kern w:val="0"/>
          <w:rtl/>
        </w:rPr>
        <w:t xml:space="preserve">، </w:t>
      </w:r>
      <w:r w:rsidRPr="00E70811">
        <w:rPr>
          <w:rFonts w:eastAsia="Times New Roman"/>
          <w:kern w:val="0"/>
          <w:rtl/>
        </w:rPr>
        <w:t>المتوطن وإن بقرية نائية لفرسخ من المنار: كأن أدرك المسافر النداء قبله</w:t>
      </w:r>
      <w:r>
        <w:rPr>
          <w:rFonts w:eastAsia="Times New Roman"/>
          <w:kern w:val="0"/>
          <w:rtl/>
        </w:rPr>
        <w:t xml:space="preserve">، </w:t>
      </w:r>
      <w:r w:rsidRPr="00E70811">
        <w:rPr>
          <w:rFonts w:eastAsia="Times New Roman"/>
          <w:kern w:val="0"/>
          <w:rtl/>
        </w:rPr>
        <w:t>أو صلى الظهر ثم قدم</w:t>
      </w:r>
      <w:r>
        <w:rPr>
          <w:rFonts w:eastAsia="Times New Roman"/>
          <w:kern w:val="0"/>
          <w:rtl/>
        </w:rPr>
        <w:t xml:space="preserve">، </w:t>
      </w:r>
      <w:r w:rsidRPr="00E70811">
        <w:rPr>
          <w:rFonts w:eastAsia="Times New Roman"/>
          <w:kern w:val="0"/>
          <w:rtl/>
        </w:rPr>
        <w:t>أو بلغ</w:t>
      </w:r>
      <w:r>
        <w:rPr>
          <w:rFonts w:eastAsia="Times New Roman"/>
          <w:kern w:val="0"/>
          <w:rtl/>
        </w:rPr>
        <w:t xml:space="preserve">، </w:t>
      </w:r>
      <w:r w:rsidRPr="00E70811">
        <w:rPr>
          <w:rFonts w:eastAsia="Times New Roman"/>
          <w:kern w:val="0"/>
          <w:rtl/>
        </w:rPr>
        <w:t xml:space="preserve">أو زال عذره لا </w:t>
      </w:r>
      <w:r w:rsidRPr="00E70811">
        <w:rPr>
          <w:rFonts w:eastAsia="Times New Roman" w:hint="cs"/>
          <w:kern w:val="0"/>
          <w:rtl/>
        </w:rPr>
        <w:t>بالإقامة</w:t>
      </w:r>
      <w:r w:rsidRPr="00E70811">
        <w:rPr>
          <w:rFonts w:eastAsia="Times New Roman"/>
          <w:kern w:val="0"/>
          <w:rtl/>
        </w:rPr>
        <w:t xml:space="preserve"> إلا تبعا</w:t>
      </w:r>
      <w:r>
        <w:rPr>
          <w:rFonts w:eastAsia="Times New Roman"/>
          <w:kern w:val="0"/>
          <w:rtl/>
        </w:rPr>
        <w:t>،</w:t>
      </w:r>
      <w:r w:rsidRPr="00E70811">
        <w:rPr>
          <w:rFonts w:eastAsia="Times New Roman"/>
          <w:kern w:val="0"/>
          <w:rtl/>
        </w:rPr>
        <w:t> </w:t>
      </w:r>
      <w:r>
        <w:rPr>
          <w:rFonts w:eastAsia="Times New Roman" w:hint="cs"/>
          <w:kern w:val="0"/>
          <w:rtl/>
        </w:rPr>
        <w:t xml:space="preserve"> </w:t>
      </w:r>
      <w:r w:rsidRPr="00CE4978">
        <w:rPr>
          <w:rFonts w:eastAsia="Times New Roman"/>
          <w:b/>
          <w:bCs/>
          <w:kern w:val="0"/>
          <w:sz w:val="30"/>
          <w:szCs w:val="30"/>
          <w:u w:val="single"/>
          <w:rtl/>
        </w:rPr>
        <w:t>(فرع)</w:t>
      </w:r>
      <w:r w:rsidRPr="00E70811">
        <w:rPr>
          <w:rFonts w:eastAsia="Times New Roman"/>
          <w:kern w:val="0"/>
          <w:rtl/>
        </w:rPr>
        <w:t xml:space="preserve"> في مندوبات الجمعة وندب تحسين هيئة</w:t>
      </w:r>
      <w:r>
        <w:rPr>
          <w:rFonts w:eastAsia="Times New Roman"/>
          <w:kern w:val="0"/>
          <w:rtl/>
        </w:rPr>
        <w:t xml:space="preserve">، </w:t>
      </w:r>
      <w:r w:rsidRPr="00E70811">
        <w:rPr>
          <w:rFonts w:eastAsia="Times New Roman"/>
          <w:kern w:val="0"/>
          <w:rtl/>
        </w:rPr>
        <w:t>وجميل ثياب</w:t>
      </w:r>
      <w:r>
        <w:rPr>
          <w:rFonts w:eastAsia="Times New Roman"/>
          <w:kern w:val="0"/>
          <w:rtl/>
        </w:rPr>
        <w:t xml:space="preserve">، </w:t>
      </w:r>
      <w:r w:rsidRPr="00E70811">
        <w:rPr>
          <w:rFonts w:eastAsia="Times New Roman"/>
          <w:kern w:val="0"/>
          <w:rtl/>
        </w:rPr>
        <w:t>وطيب</w:t>
      </w:r>
      <w:r>
        <w:rPr>
          <w:rFonts w:eastAsia="Times New Roman"/>
          <w:kern w:val="0"/>
          <w:rtl/>
        </w:rPr>
        <w:t xml:space="preserve">، </w:t>
      </w:r>
      <w:r w:rsidRPr="00E70811">
        <w:rPr>
          <w:rFonts w:eastAsia="Times New Roman"/>
          <w:kern w:val="0"/>
          <w:rtl/>
        </w:rPr>
        <w:t>ومشي</w:t>
      </w:r>
      <w:r>
        <w:rPr>
          <w:rFonts w:eastAsia="Times New Roman"/>
          <w:kern w:val="0"/>
          <w:rtl/>
        </w:rPr>
        <w:t xml:space="preserve">، </w:t>
      </w:r>
      <w:r w:rsidRPr="00E70811">
        <w:rPr>
          <w:rFonts w:eastAsia="Times New Roman"/>
          <w:kern w:val="0"/>
          <w:rtl/>
        </w:rPr>
        <w:t>وتهجير وإقامة أهل السوق مطلقا بوقتها</w:t>
      </w:r>
      <w:r>
        <w:rPr>
          <w:rFonts w:eastAsia="Times New Roman"/>
          <w:kern w:val="0"/>
          <w:rtl/>
        </w:rPr>
        <w:t xml:space="preserve">، </w:t>
      </w:r>
      <w:r w:rsidRPr="00E70811">
        <w:rPr>
          <w:rFonts w:eastAsia="Times New Roman"/>
          <w:kern w:val="0"/>
          <w:rtl/>
        </w:rPr>
        <w:t>وسلام خطيب لخروجه لا صعوده</w:t>
      </w:r>
      <w:r>
        <w:rPr>
          <w:rFonts w:eastAsia="Times New Roman"/>
          <w:kern w:val="0"/>
          <w:rtl/>
        </w:rPr>
        <w:t xml:space="preserve">، </w:t>
      </w:r>
      <w:r w:rsidRPr="00E70811">
        <w:rPr>
          <w:rFonts w:eastAsia="Times New Roman"/>
          <w:kern w:val="0"/>
          <w:rtl/>
        </w:rPr>
        <w:t>وجلوسه أولا</w:t>
      </w:r>
      <w:r>
        <w:rPr>
          <w:rFonts w:eastAsia="Times New Roman"/>
          <w:kern w:val="0"/>
          <w:rtl/>
        </w:rPr>
        <w:t xml:space="preserve">، </w:t>
      </w:r>
      <w:r w:rsidRPr="00E70811">
        <w:rPr>
          <w:rFonts w:eastAsia="Times New Roman"/>
          <w:kern w:val="0"/>
          <w:rtl/>
        </w:rPr>
        <w:t>وبينهما</w:t>
      </w:r>
      <w:r>
        <w:rPr>
          <w:rFonts w:eastAsia="Times New Roman"/>
          <w:kern w:val="0"/>
          <w:rtl/>
        </w:rPr>
        <w:t xml:space="preserve">، </w:t>
      </w:r>
      <w:r w:rsidRPr="00E70811">
        <w:rPr>
          <w:rFonts w:eastAsia="Times New Roman"/>
          <w:kern w:val="0"/>
          <w:rtl/>
        </w:rPr>
        <w:t>وتقصيرهما والثانية أقصر</w:t>
      </w:r>
      <w:r>
        <w:rPr>
          <w:rFonts w:eastAsia="Times New Roman"/>
          <w:kern w:val="0"/>
          <w:rtl/>
        </w:rPr>
        <w:t xml:space="preserve">، </w:t>
      </w:r>
      <w:r w:rsidRPr="00E70811">
        <w:rPr>
          <w:rFonts w:eastAsia="Times New Roman"/>
          <w:kern w:val="0"/>
          <w:rtl/>
        </w:rPr>
        <w:t>ورفع صوته</w:t>
      </w:r>
      <w:r>
        <w:rPr>
          <w:rFonts w:eastAsia="Times New Roman"/>
          <w:kern w:val="0"/>
          <w:rtl/>
        </w:rPr>
        <w:t xml:space="preserve">، </w:t>
      </w:r>
      <w:r w:rsidRPr="00E70811">
        <w:rPr>
          <w:rFonts w:eastAsia="Times New Roman" w:hint="cs"/>
          <w:kern w:val="0"/>
          <w:rtl/>
        </w:rPr>
        <w:t>واستخلاف</w:t>
      </w:r>
      <w:r>
        <w:rPr>
          <w:rFonts w:eastAsia="Times New Roman" w:hint="cs"/>
          <w:kern w:val="0"/>
          <w:rtl/>
        </w:rPr>
        <w:t>ه</w:t>
      </w:r>
      <w:r w:rsidRPr="00E70811">
        <w:rPr>
          <w:rFonts w:eastAsia="Times New Roman"/>
          <w:kern w:val="0"/>
          <w:rtl/>
        </w:rPr>
        <w:t xml:space="preserve"> لعذر: حاضرها وقراءة فيهما</w:t>
      </w:r>
      <w:r>
        <w:rPr>
          <w:rFonts w:eastAsia="Times New Roman"/>
          <w:kern w:val="0"/>
          <w:rtl/>
        </w:rPr>
        <w:t xml:space="preserve">، </w:t>
      </w:r>
      <w:r w:rsidRPr="00E70811">
        <w:rPr>
          <w:rFonts w:eastAsia="Times New Roman"/>
          <w:kern w:val="0"/>
          <w:rtl/>
        </w:rPr>
        <w:t>وختم الثانية ب</w:t>
      </w:r>
      <w:r>
        <w:rPr>
          <w:rFonts w:eastAsia="Times New Roman" w:hint="cs"/>
          <w:kern w:val="0"/>
          <w:rtl/>
        </w:rPr>
        <w:t xml:space="preserve">ــ </w:t>
      </w:r>
      <w:r w:rsidRPr="00E70811">
        <w:rPr>
          <w:rFonts w:eastAsia="Times New Roman"/>
          <w:kern w:val="0"/>
          <w:rtl/>
        </w:rPr>
        <w:t>يغفر الله لنا ولكم</w:t>
      </w:r>
      <w:r>
        <w:rPr>
          <w:rFonts w:eastAsia="Times New Roman"/>
          <w:kern w:val="0"/>
          <w:rtl/>
        </w:rPr>
        <w:t xml:space="preserve">، </w:t>
      </w:r>
      <w:r w:rsidRPr="00E70811">
        <w:rPr>
          <w:rFonts w:eastAsia="Times New Roman"/>
          <w:kern w:val="0"/>
          <w:rtl/>
        </w:rPr>
        <w:t>وأجزأ اذكروا الله يذكركم</w:t>
      </w:r>
      <w:r>
        <w:rPr>
          <w:rFonts w:eastAsia="Times New Roman"/>
          <w:kern w:val="0"/>
          <w:rtl/>
        </w:rPr>
        <w:t xml:space="preserve">، </w:t>
      </w:r>
      <w:r w:rsidRPr="00E70811">
        <w:rPr>
          <w:rFonts w:eastAsia="Times New Roman"/>
          <w:kern w:val="0"/>
          <w:rtl/>
        </w:rPr>
        <w:t>وتوكؤ على كقوس</w:t>
      </w:r>
      <w:r>
        <w:rPr>
          <w:rFonts w:eastAsia="Times New Roman"/>
          <w:kern w:val="0"/>
          <w:rtl/>
        </w:rPr>
        <w:t xml:space="preserve">، </w:t>
      </w:r>
      <w:r w:rsidRPr="00E70811">
        <w:rPr>
          <w:rFonts w:eastAsia="Times New Roman"/>
          <w:kern w:val="0"/>
          <w:rtl/>
        </w:rPr>
        <w:t>وقراءة الجمعة وإن لمسبوق</w:t>
      </w:r>
      <w:r>
        <w:rPr>
          <w:rFonts w:eastAsia="Times New Roman"/>
          <w:kern w:val="0"/>
          <w:rtl/>
        </w:rPr>
        <w:t xml:space="preserve">، </w:t>
      </w:r>
      <w:r w:rsidRPr="00E70811">
        <w:rPr>
          <w:rFonts w:eastAsia="Times New Roman"/>
          <w:kern w:val="0"/>
          <w:rtl/>
        </w:rPr>
        <w:t>وهل أتاك وأجاز بالثانية: بسبح أو المنافقون</w:t>
      </w:r>
      <w:r>
        <w:rPr>
          <w:rFonts w:eastAsia="Times New Roman"/>
          <w:kern w:val="0"/>
          <w:rtl/>
        </w:rPr>
        <w:t xml:space="preserve">، </w:t>
      </w:r>
      <w:r w:rsidRPr="00E70811">
        <w:rPr>
          <w:rFonts w:eastAsia="Times New Roman"/>
          <w:kern w:val="0"/>
          <w:rtl/>
        </w:rPr>
        <w:t>وحضور مكاتب</w:t>
      </w:r>
      <w:r>
        <w:rPr>
          <w:rFonts w:eastAsia="Times New Roman"/>
          <w:kern w:val="0"/>
          <w:rtl/>
        </w:rPr>
        <w:t xml:space="preserve">، </w:t>
      </w:r>
      <w:r w:rsidRPr="00E70811">
        <w:rPr>
          <w:rFonts w:eastAsia="Times New Roman"/>
          <w:kern w:val="0"/>
          <w:rtl/>
        </w:rPr>
        <w:t>وصبي</w:t>
      </w:r>
      <w:r>
        <w:rPr>
          <w:rFonts w:eastAsia="Times New Roman"/>
          <w:kern w:val="0"/>
          <w:rtl/>
        </w:rPr>
        <w:t>،</w:t>
      </w:r>
      <w:r w:rsidRPr="00E70811">
        <w:rPr>
          <w:rFonts w:eastAsia="Times New Roman"/>
          <w:kern w:val="0"/>
          <w:rtl/>
        </w:rPr>
        <w:t> وعبد</w:t>
      </w:r>
      <w:r>
        <w:rPr>
          <w:rFonts w:eastAsia="Times New Roman"/>
          <w:kern w:val="0"/>
          <w:rtl/>
        </w:rPr>
        <w:t xml:space="preserve">، </w:t>
      </w:r>
      <w:r w:rsidRPr="00E70811">
        <w:rPr>
          <w:rFonts w:eastAsia="Times New Roman"/>
          <w:kern w:val="0"/>
          <w:rtl/>
        </w:rPr>
        <w:t>ومدبر: أذن سيدهما</w:t>
      </w:r>
      <w:r>
        <w:rPr>
          <w:rFonts w:eastAsia="Times New Roman"/>
          <w:kern w:val="0"/>
          <w:rtl/>
        </w:rPr>
        <w:t xml:space="preserve">، </w:t>
      </w:r>
      <w:r w:rsidRPr="00E70811">
        <w:rPr>
          <w:rFonts w:eastAsia="Times New Roman"/>
          <w:kern w:val="0"/>
          <w:rtl/>
        </w:rPr>
        <w:t>وأخر الظهر: راج زوال عذره</w:t>
      </w:r>
      <w:r>
        <w:rPr>
          <w:rFonts w:eastAsia="Times New Roman"/>
          <w:kern w:val="0"/>
          <w:rtl/>
        </w:rPr>
        <w:t xml:space="preserve">، </w:t>
      </w:r>
      <w:r w:rsidRPr="00E70811">
        <w:rPr>
          <w:rFonts w:eastAsia="Times New Roman"/>
          <w:kern w:val="0"/>
          <w:rtl/>
        </w:rPr>
        <w:t>وإلا فله التعجيل</w:t>
      </w:r>
      <w:r>
        <w:rPr>
          <w:rFonts w:eastAsia="Times New Roman"/>
          <w:kern w:val="0"/>
          <w:rtl/>
        </w:rPr>
        <w:t xml:space="preserve">، </w:t>
      </w:r>
      <w:r w:rsidRPr="00E70811">
        <w:rPr>
          <w:rFonts w:eastAsia="Times New Roman"/>
          <w:kern w:val="0"/>
          <w:rtl/>
        </w:rPr>
        <w:t>وغير المعذور إن صلى الظهر مدركا لركعة: لم يجزه</w:t>
      </w:r>
      <w:r>
        <w:rPr>
          <w:rFonts w:eastAsia="Times New Roman"/>
          <w:kern w:val="0"/>
          <w:rtl/>
        </w:rPr>
        <w:t xml:space="preserve">، </w:t>
      </w:r>
      <w:r w:rsidRPr="00E70811">
        <w:rPr>
          <w:rFonts w:eastAsia="Times New Roman"/>
          <w:kern w:val="0"/>
          <w:rtl/>
        </w:rPr>
        <w:t>ولا يجمع الظهر إلا ذو عذر</w:t>
      </w:r>
      <w:r>
        <w:rPr>
          <w:rFonts w:eastAsia="Times New Roman"/>
          <w:kern w:val="0"/>
          <w:rtl/>
        </w:rPr>
        <w:t xml:space="preserve">، </w:t>
      </w:r>
      <w:r w:rsidRPr="00E70811">
        <w:rPr>
          <w:rFonts w:eastAsia="Times New Roman"/>
          <w:kern w:val="0"/>
          <w:rtl/>
        </w:rPr>
        <w:t>واستؤذن إمام ووجبت إن منع وأمنوا</w:t>
      </w:r>
      <w:r>
        <w:rPr>
          <w:rFonts w:eastAsia="Times New Roman"/>
          <w:kern w:val="0"/>
          <w:rtl/>
        </w:rPr>
        <w:t xml:space="preserve">، </w:t>
      </w:r>
      <w:r w:rsidRPr="00E70811">
        <w:rPr>
          <w:rFonts w:eastAsia="Times New Roman"/>
          <w:kern w:val="0"/>
          <w:rtl/>
        </w:rPr>
        <w:t>وإلا لم تجز</w:t>
      </w:r>
      <w:r>
        <w:rPr>
          <w:rFonts w:eastAsia="Times New Roman"/>
          <w:kern w:val="0"/>
          <w:rtl/>
        </w:rPr>
        <w:t>،</w:t>
      </w:r>
      <w:r w:rsidRPr="00E70811">
        <w:rPr>
          <w:rFonts w:eastAsia="Times New Roman"/>
          <w:kern w:val="0"/>
          <w:rtl/>
        </w:rPr>
        <w:t> وسن غسل متصل بالرواح ولو لم تلزمه</w:t>
      </w:r>
      <w:r>
        <w:rPr>
          <w:rFonts w:eastAsia="Times New Roman"/>
          <w:kern w:val="0"/>
          <w:rtl/>
        </w:rPr>
        <w:t xml:space="preserve">، </w:t>
      </w:r>
      <w:r w:rsidRPr="00E70811">
        <w:rPr>
          <w:rFonts w:eastAsia="Times New Roman"/>
          <w:kern w:val="0"/>
          <w:rtl/>
        </w:rPr>
        <w:t>وأعاد إن تغذى</w:t>
      </w:r>
      <w:r>
        <w:rPr>
          <w:rFonts w:eastAsia="Times New Roman"/>
          <w:kern w:val="0"/>
          <w:rtl/>
        </w:rPr>
        <w:t xml:space="preserve">، </w:t>
      </w:r>
      <w:r w:rsidRPr="00E70811">
        <w:rPr>
          <w:rFonts w:eastAsia="Times New Roman"/>
          <w:kern w:val="0"/>
          <w:rtl/>
        </w:rPr>
        <w:t>أو نام اختيارا</w:t>
      </w:r>
      <w:r>
        <w:rPr>
          <w:rFonts w:eastAsia="Times New Roman"/>
          <w:kern w:val="0"/>
          <w:rtl/>
        </w:rPr>
        <w:t>،</w:t>
      </w:r>
      <w:r w:rsidRPr="00E70811">
        <w:rPr>
          <w:rFonts w:eastAsia="Times New Roman"/>
          <w:kern w:val="0"/>
          <w:rtl/>
        </w:rPr>
        <w:t> لا لاكل خف</w:t>
      </w:r>
      <w:r>
        <w:rPr>
          <w:rFonts w:eastAsia="Times New Roman"/>
          <w:kern w:val="0"/>
          <w:rtl/>
        </w:rPr>
        <w:t xml:space="preserve">، </w:t>
      </w:r>
      <w:r w:rsidRPr="00E70811">
        <w:rPr>
          <w:rFonts w:eastAsia="Times New Roman"/>
          <w:kern w:val="0"/>
          <w:rtl/>
        </w:rPr>
        <w:t>وجاز تخط قبل جلوس الخطيب واحتباء فيها</w:t>
      </w:r>
      <w:r>
        <w:rPr>
          <w:rFonts w:eastAsia="Times New Roman"/>
          <w:kern w:val="0"/>
          <w:rtl/>
        </w:rPr>
        <w:t xml:space="preserve">، </w:t>
      </w:r>
      <w:r w:rsidRPr="00E70811">
        <w:rPr>
          <w:rFonts w:eastAsia="Times New Roman"/>
          <w:kern w:val="0"/>
          <w:rtl/>
        </w:rPr>
        <w:t>وكلام بعدها للصلاة</w:t>
      </w:r>
      <w:r>
        <w:rPr>
          <w:rFonts w:eastAsia="Times New Roman"/>
          <w:kern w:val="0"/>
          <w:rtl/>
        </w:rPr>
        <w:t xml:space="preserve">، </w:t>
      </w:r>
      <w:r w:rsidRPr="00E70811">
        <w:rPr>
          <w:rFonts w:eastAsia="Times New Roman"/>
          <w:kern w:val="0"/>
          <w:rtl/>
        </w:rPr>
        <w:t>وخروج كمحدث بلا إذن</w:t>
      </w:r>
      <w:r>
        <w:rPr>
          <w:rFonts w:eastAsia="Times New Roman"/>
          <w:kern w:val="0"/>
          <w:rtl/>
        </w:rPr>
        <w:t xml:space="preserve">، </w:t>
      </w:r>
      <w:r w:rsidRPr="00E70811">
        <w:rPr>
          <w:rFonts w:eastAsia="Times New Roman"/>
          <w:kern w:val="0"/>
          <w:rtl/>
        </w:rPr>
        <w:t>وإقبال على ذكر قل سرا: كتأمين</w:t>
      </w:r>
      <w:r>
        <w:rPr>
          <w:rFonts w:eastAsia="Times New Roman"/>
          <w:kern w:val="0"/>
          <w:rtl/>
        </w:rPr>
        <w:t>،</w:t>
      </w:r>
      <w:r w:rsidRPr="00E70811">
        <w:rPr>
          <w:rFonts w:eastAsia="Times New Roman"/>
          <w:kern w:val="0"/>
          <w:rtl/>
        </w:rPr>
        <w:t> وتعوذ عند ذكر السبب: كحمد عاطس سرا</w:t>
      </w:r>
      <w:r>
        <w:rPr>
          <w:rFonts w:eastAsia="Times New Roman"/>
          <w:kern w:val="0"/>
          <w:rtl/>
        </w:rPr>
        <w:t>،</w:t>
      </w:r>
      <w:r w:rsidRPr="00E70811">
        <w:rPr>
          <w:rFonts w:eastAsia="Times New Roman"/>
          <w:kern w:val="0"/>
          <w:rtl/>
        </w:rPr>
        <w:t> ونهى خطيب</w:t>
      </w:r>
      <w:r>
        <w:rPr>
          <w:rFonts w:eastAsia="Times New Roman"/>
          <w:kern w:val="0"/>
          <w:rtl/>
        </w:rPr>
        <w:t xml:space="preserve">، </w:t>
      </w:r>
      <w:r w:rsidRPr="00E70811">
        <w:rPr>
          <w:rFonts w:eastAsia="Times New Roman"/>
          <w:kern w:val="0"/>
          <w:rtl/>
        </w:rPr>
        <w:t>أو أمره وإجابته</w:t>
      </w:r>
      <w:r>
        <w:rPr>
          <w:rFonts w:eastAsia="Times New Roman"/>
          <w:kern w:val="0"/>
          <w:rtl/>
        </w:rPr>
        <w:t xml:space="preserve">، </w:t>
      </w:r>
      <w:r w:rsidRPr="00E70811">
        <w:rPr>
          <w:rFonts w:eastAsia="Times New Roman"/>
          <w:kern w:val="0"/>
          <w:rtl/>
        </w:rPr>
        <w:t>وكره ترك طهر فيهما</w:t>
      </w:r>
      <w:r>
        <w:rPr>
          <w:rFonts w:eastAsia="Times New Roman"/>
          <w:kern w:val="0"/>
          <w:rtl/>
        </w:rPr>
        <w:t xml:space="preserve">، </w:t>
      </w:r>
      <w:r w:rsidRPr="00E70811">
        <w:rPr>
          <w:rFonts w:eastAsia="Times New Roman"/>
          <w:kern w:val="0"/>
          <w:rtl/>
        </w:rPr>
        <w:t>والعمل يومها وبيع: كعبد بسوق وقتها وتنفل إمام قبلها</w:t>
      </w:r>
      <w:r>
        <w:rPr>
          <w:rFonts w:eastAsia="Times New Roman"/>
          <w:kern w:val="0"/>
          <w:rtl/>
        </w:rPr>
        <w:t xml:space="preserve">، </w:t>
      </w:r>
      <w:r w:rsidRPr="00E70811">
        <w:rPr>
          <w:rFonts w:eastAsia="Times New Roman"/>
          <w:kern w:val="0"/>
          <w:rtl/>
        </w:rPr>
        <w:t>أو جالس عند الاذان وحضور شابة</w:t>
      </w:r>
      <w:r>
        <w:rPr>
          <w:rFonts w:eastAsia="Times New Roman"/>
          <w:kern w:val="0"/>
          <w:rtl/>
        </w:rPr>
        <w:t xml:space="preserve">، </w:t>
      </w:r>
      <w:r w:rsidRPr="00E70811">
        <w:rPr>
          <w:rFonts w:eastAsia="Times New Roman"/>
          <w:kern w:val="0"/>
          <w:rtl/>
        </w:rPr>
        <w:t>وسفر بعد الفجر</w:t>
      </w:r>
      <w:r>
        <w:rPr>
          <w:rFonts w:eastAsia="Times New Roman"/>
          <w:kern w:val="0"/>
          <w:rtl/>
        </w:rPr>
        <w:t xml:space="preserve">، </w:t>
      </w:r>
      <w:r w:rsidRPr="00E70811">
        <w:rPr>
          <w:rFonts w:eastAsia="Times New Roman"/>
          <w:kern w:val="0"/>
          <w:rtl/>
        </w:rPr>
        <w:t>وجاز قبله</w:t>
      </w:r>
      <w:r>
        <w:rPr>
          <w:rFonts w:eastAsia="Times New Roman"/>
          <w:kern w:val="0"/>
          <w:rtl/>
        </w:rPr>
        <w:t xml:space="preserve">، </w:t>
      </w:r>
      <w:r w:rsidRPr="00E70811">
        <w:rPr>
          <w:rFonts w:eastAsia="Times New Roman"/>
          <w:kern w:val="0"/>
          <w:rtl/>
        </w:rPr>
        <w:t>وحرم بالزوال</w:t>
      </w:r>
      <w:r>
        <w:rPr>
          <w:rFonts w:eastAsia="Times New Roman"/>
          <w:kern w:val="0"/>
          <w:rtl/>
        </w:rPr>
        <w:t>،</w:t>
      </w:r>
      <w:r w:rsidRPr="00E70811">
        <w:rPr>
          <w:rFonts w:eastAsia="Times New Roman"/>
          <w:kern w:val="0"/>
          <w:rtl/>
        </w:rPr>
        <w:t> ككلام في خطبتيه بقيامه</w:t>
      </w:r>
      <w:r>
        <w:rPr>
          <w:rFonts w:eastAsia="Times New Roman"/>
          <w:kern w:val="0"/>
          <w:rtl/>
        </w:rPr>
        <w:t xml:space="preserve">، </w:t>
      </w:r>
      <w:r w:rsidRPr="00E70811">
        <w:rPr>
          <w:rFonts w:eastAsia="Times New Roman"/>
          <w:kern w:val="0"/>
          <w:rtl/>
        </w:rPr>
        <w:t>وبينهما</w:t>
      </w:r>
      <w:r>
        <w:rPr>
          <w:rFonts w:eastAsia="Times New Roman"/>
          <w:kern w:val="0"/>
          <w:rtl/>
        </w:rPr>
        <w:t xml:space="preserve">، </w:t>
      </w:r>
      <w:r w:rsidRPr="00E70811">
        <w:rPr>
          <w:rFonts w:eastAsia="Times New Roman"/>
          <w:kern w:val="0"/>
          <w:rtl/>
        </w:rPr>
        <w:t>ولو لغير سامع</w:t>
      </w:r>
      <w:r>
        <w:rPr>
          <w:rFonts w:eastAsia="Times New Roman"/>
          <w:kern w:val="0"/>
          <w:rtl/>
        </w:rPr>
        <w:t xml:space="preserve">، </w:t>
      </w:r>
      <w:r w:rsidRPr="00E70811">
        <w:rPr>
          <w:rFonts w:eastAsia="Times New Roman"/>
          <w:kern w:val="0"/>
          <w:rtl/>
        </w:rPr>
        <w:t>إلا أن يلغو على المختار</w:t>
      </w:r>
      <w:r>
        <w:rPr>
          <w:rFonts w:eastAsia="Times New Roman"/>
          <w:kern w:val="0"/>
          <w:rtl/>
        </w:rPr>
        <w:t xml:space="preserve">، </w:t>
      </w:r>
      <w:r w:rsidRPr="00E70811">
        <w:rPr>
          <w:rFonts w:eastAsia="Times New Roman"/>
          <w:kern w:val="0"/>
          <w:rtl/>
        </w:rPr>
        <w:t>وكسلام</w:t>
      </w:r>
      <w:r>
        <w:rPr>
          <w:rFonts w:eastAsia="Times New Roman"/>
          <w:kern w:val="0"/>
          <w:rtl/>
        </w:rPr>
        <w:t xml:space="preserve">، </w:t>
      </w:r>
      <w:r w:rsidRPr="00E70811">
        <w:rPr>
          <w:rFonts w:eastAsia="Times New Roman"/>
          <w:kern w:val="0"/>
          <w:rtl/>
        </w:rPr>
        <w:t>ورده</w:t>
      </w:r>
      <w:r>
        <w:rPr>
          <w:rFonts w:eastAsia="Times New Roman"/>
          <w:kern w:val="0"/>
          <w:rtl/>
        </w:rPr>
        <w:t xml:space="preserve">، </w:t>
      </w:r>
      <w:r w:rsidRPr="00E70811">
        <w:rPr>
          <w:rFonts w:eastAsia="Times New Roman"/>
          <w:kern w:val="0"/>
          <w:rtl/>
        </w:rPr>
        <w:t>ونهي لاغ</w:t>
      </w:r>
      <w:r>
        <w:rPr>
          <w:rFonts w:eastAsia="Times New Roman"/>
          <w:kern w:val="0"/>
          <w:rtl/>
        </w:rPr>
        <w:t xml:space="preserve">، </w:t>
      </w:r>
      <w:r w:rsidRPr="00E70811">
        <w:rPr>
          <w:rFonts w:eastAsia="Times New Roman"/>
          <w:kern w:val="0"/>
          <w:rtl/>
        </w:rPr>
        <w:t>وحصبه أو إشارة له وابتداء صلاة بخروجه</w:t>
      </w:r>
      <w:r>
        <w:rPr>
          <w:rFonts w:eastAsia="Times New Roman"/>
          <w:kern w:val="0"/>
          <w:rtl/>
        </w:rPr>
        <w:t xml:space="preserve">، </w:t>
      </w:r>
      <w:r w:rsidRPr="00E70811">
        <w:rPr>
          <w:rFonts w:eastAsia="Times New Roman"/>
          <w:kern w:val="0"/>
          <w:rtl/>
        </w:rPr>
        <w:t>وإن لداخل</w:t>
      </w:r>
      <w:r>
        <w:rPr>
          <w:rFonts w:eastAsia="Times New Roman"/>
          <w:kern w:val="0"/>
          <w:rtl/>
        </w:rPr>
        <w:t>،</w:t>
      </w:r>
      <w:r w:rsidRPr="00E70811">
        <w:rPr>
          <w:rFonts w:eastAsia="Times New Roman"/>
          <w:kern w:val="0"/>
          <w:rtl/>
        </w:rPr>
        <w:t> ولا يقطع إن دخل</w:t>
      </w:r>
      <w:r>
        <w:rPr>
          <w:rFonts w:eastAsia="Times New Roman"/>
          <w:kern w:val="0"/>
          <w:rtl/>
        </w:rPr>
        <w:t xml:space="preserve">، </w:t>
      </w:r>
      <w:r w:rsidRPr="00E70811">
        <w:rPr>
          <w:rFonts w:eastAsia="Times New Roman"/>
          <w:kern w:val="0"/>
          <w:rtl/>
        </w:rPr>
        <w:t>وفسخ بيع وإجارة وتولية وشركة وإقالة وشفعه بأذان ثان</w:t>
      </w:r>
      <w:r>
        <w:rPr>
          <w:rFonts w:eastAsia="Times New Roman"/>
          <w:kern w:val="0"/>
          <w:rtl/>
        </w:rPr>
        <w:t xml:space="preserve">، </w:t>
      </w:r>
      <w:r w:rsidRPr="00E70811">
        <w:rPr>
          <w:rFonts w:eastAsia="Times New Roman"/>
          <w:kern w:val="0"/>
          <w:rtl/>
        </w:rPr>
        <w:t>فإن مات فالقيمة حين البض: كالبيع الفاسد لا نكاح وهبة وصدقة وعذر تركها والجماعة: شدة وحل ومطر</w:t>
      </w:r>
      <w:r>
        <w:rPr>
          <w:rFonts w:eastAsia="Times New Roman"/>
          <w:kern w:val="0"/>
          <w:rtl/>
        </w:rPr>
        <w:t xml:space="preserve">، </w:t>
      </w:r>
      <w:r w:rsidRPr="00E70811">
        <w:rPr>
          <w:rFonts w:eastAsia="Times New Roman"/>
          <w:kern w:val="0"/>
          <w:rtl/>
        </w:rPr>
        <w:t>أو جذام ومرض</w:t>
      </w:r>
      <w:r>
        <w:rPr>
          <w:rFonts w:eastAsia="Times New Roman"/>
          <w:kern w:val="0"/>
          <w:rtl/>
        </w:rPr>
        <w:t xml:space="preserve">، </w:t>
      </w:r>
      <w:r w:rsidRPr="00E70811">
        <w:rPr>
          <w:rFonts w:eastAsia="Times New Roman"/>
          <w:kern w:val="0"/>
          <w:rtl/>
        </w:rPr>
        <w:t>وتمريض</w:t>
      </w:r>
      <w:r>
        <w:rPr>
          <w:rFonts w:eastAsia="Times New Roman"/>
          <w:kern w:val="0"/>
          <w:rtl/>
        </w:rPr>
        <w:t xml:space="preserve">، </w:t>
      </w:r>
      <w:r w:rsidRPr="00E70811">
        <w:rPr>
          <w:rFonts w:eastAsia="Times New Roman"/>
          <w:kern w:val="0"/>
          <w:rtl/>
        </w:rPr>
        <w:t>وإسراف قريب ونحوه</w:t>
      </w:r>
      <w:r>
        <w:rPr>
          <w:rFonts w:eastAsia="Times New Roman"/>
          <w:kern w:val="0"/>
          <w:rtl/>
        </w:rPr>
        <w:t xml:space="preserve">، </w:t>
      </w:r>
      <w:r w:rsidRPr="00E70811">
        <w:rPr>
          <w:rFonts w:eastAsia="Times New Roman"/>
          <w:kern w:val="0"/>
          <w:rtl/>
        </w:rPr>
        <w:t>وخوف على: مال</w:t>
      </w:r>
      <w:r>
        <w:rPr>
          <w:rFonts w:eastAsia="Times New Roman"/>
          <w:kern w:val="0"/>
          <w:rtl/>
        </w:rPr>
        <w:t xml:space="preserve">، </w:t>
      </w:r>
      <w:r w:rsidRPr="00E70811">
        <w:rPr>
          <w:rFonts w:eastAsia="Times New Roman"/>
          <w:kern w:val="0"/>
          <w:rtl/>
        </w:rPr>
        <w:t>أو حبس</w:t>
      </w:r>
      <w:r>
        <w:rPr>
          <w:rFonts w:eastAsia="Times New Roman"/>
          <w:kern w:val="0"/>
          <w:rtl/>
        </w:rPr>
        <w:t xml:space="preserve">، </w:t>
      </w:r>
      <w:r w:rsidRPr="00E70811">
        <w:rPr>
          <w:rFonts w:eastAsia="Times New Roman"/>
          <w:kern w:val="0"/>
          <w:rtl/>
        </w:rPr>
        <w:t>أو ضرب والاظهر والاصح</w:t>
      </w:r>
      <w:r>
        <w:rPr>
          <w:rFonts w:eastAsia="Times New Roman"/>
          <w:kern w:val="0"/>
          <w:rtl/>
        </w:rPr>
        <w:t xml:space="preserve">، </w:t>
      </w:r>
      <w:r w:rsidRPr="00E70811">
        <w:rPr>
          <w:rFonts w:eastAsia="Times New Roman"/>
          <w:kern w:val="0"/>
          <w:rtl/>
        </w:rPr>
        <w:t>أو حبس معسر</w:t>
      </w:r>
      <w:r>
        <w:rPr>
          <w:rFonts w:eastAsia="Times New Roman"/>
          <w:kern w:val="0"/>
          <w:rtl/>
        </w:rPr>
        <w:t xml:space="preserve">، </w:t>
      </w:r>
      <w:r w:rsidRPr="00E70811">
        <w:rPr>
          <w:rFonts w:eastAsia="Times New Roman"/>
          <w:kern w:val="0"/>
          <w:rtl/>
        </w:rPr>
        <w:t>وعري</w:t>
      </w:r>
      <w:r>
        <w:rPr>
          <w:rFonts w:eastAsia="Times New Roman"/>
          <w:kern w:val="0"/>
          <w:rtl/>
        </w:rPr>
        <w:t xml:space="preserve">، </w:t>
      </w:r>
      <w:r w:rsidRPr="00E70811">
        <w:rPr>
          <w:rFonts w:eastAsia="Times New Roman"/>
          <w:kern w:val="0"/>
          <w:rtl/>
        </w:rPr>
        <w:t>ورجاء عفو قود وأكل: كثوم: كريح عاصفة بليل</w:t>
      </w:r>
      <w:r>
        <w:rPr>
          <w:rFonts w:eastAsia="Times New Roman"/>
          <w:kern w:val="0"/>
          <w:rtl/>
        </w:rPr>
        <w:t xml:space="preserve">، </w:t>
      </w:r>
      <w:r w:rsidRPr="00E70811">
        <w:rPr>
          <w:rFonts w:eastAsia="Times New Roman"/>
          <w:kern w:val="0"/>
          <w:rtl/>
        </w:rPr>
        <w:t>لا عرس</w:t>
      </w:r>
      <w:r>
        <w:rPr>
          <w:rFonts w:eastAsia="Times New Roman"/>
          <w:kern w:val="0"/>
          <w:rtl/>
        </w:rPr>
        <w:t xml:space="preserve">، </w:t>
      </w:r>
      <w:r w:rsidRPr="00E70811">
        <w:rPr>
          <w:rFonts w:eastAsia="Times New Roman"/>
          <w:kern w:val="0"/>
          <w:rtl/>
        </w:rPr>
        <w:t>أو عمى</w:t>
      </w:r>
      <w:r>
        <w:rPr>
          <w:rFonts w:eastAsia="Times New Roman"/>
          <w:kern w:val="0"/>
          <w:rtl/>
        </w:rPr>
        <w:t xml:space="preserve">، </w:t>
      </w:r>
      <w:r w:rsidRPr="00E70811">
        <w:rPr>
          <w:rFonts w:eastAsia="Times New Roman"/>
          <w:kern w:val="0"/>
          <w:rtl/>
        </w:rPr>
        <w:t>أو شهود عيد</w:t>
      </w:r>
      <w:r>
        <w:rPr>
          <w:rFonts w:eastAsia="Times New Roman"/>
          <w:kern w:val="0"/>
          <w:rtl/>
        </w:rPr>
        <w:t xml:space="preserve">، </w:t>
      </w:r>
      <w:r w:rsidRPr="00E70811">
        <w:rPr>
          <w:rFonts w:eastAsia="Times New Roman"/>
          <w:kern w:val="0"/>
          <w:rtl/>
        </w:rPr>
        <w:t>وإن أذن الامام</w:t>
      </w:r>
      <w:r>
        <w:rPr>
          <w:rFonts w:eastAsia="Times New Roman"/>
          <w:kern w:val="0"/>
          <w:rtl/>
        </w:rPr>
        <w:t>،</w:t>
      </w:r>
      <w:r w:rsidRPr="00E70811">
        <w:rPr>
          <w:rFonts w:eastAsia="Times New Roman"/>
          <w:kern w:val="0"/>
          <w:rtl/>
        </w:rPr>
        <w:t> </w:t>
      </w:r>
    </w:p>
    <w:p w14:paraId="0880C4C6"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صلاة الخوف</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رخص لقتال جائز أمكن تركه لبعض</w:t>
      </w:r>
      <w:r>
        <w:rPr>
          <w:rFonts w:eastAsia="Times New Roman"/>
          <w:kern w:val="0"/>
          <w:rtl/>
        </w:rPr>
        <w:t>،</w:t>
      </w:r>
      <w:r w:rsidRPr="00E70811">
        <w:rPr>
          <w:rFonts w:eastAsia="Times New Roman"/>
          <w:kern w:val="0"/>
          <w:rtl/>
        </w:rPr>
        <w:t> قسمهم</w:t>
      </w:r>
      <w:r>
        <w:rPr>
          <w:rFonts w:eastAsia="Times New Roman"/>
          <w:kern w:val="0"/>
          <w:rtl/>
        </w:rPr>
        <w:t xml:space="preserve">، </w:t>
      </w:r>
      <w:r w:rsidRPr="00E70811">
        <w:rPr>
          <w:rFonts w:eastAsia="Times New Roman"/>
          <w:kern w:val="0"/>
          <w:rtl/>
        </w:rPr>
        <w:t>وإن وجاه القبلة</w:t>
      </w:r>
      <w:r>
        <w:rPr>
          <w:rFonts w:eastAsia="Times New Roman"/>
          <w:kern w:val="0"/>
          <w:rtl/>
        </w:rPr>
        <w:t xml:space="preserve">، </w:t>
      </w:r>
      <w:r w:rsidRPr="00E70811">
        <w:rPr>
          <w:rFonts w:eastAsia="Times New Roman"/>
          <w:kern w:val="0"/>
          <w:rtl/>
        </w:rPr>
        <w:t>أو على دوابهم قسمين</w:t>
      </w:r>
      <w:r>
        <w:rPr>
          <w:rFonts w:eastAsia="Times New Roman"/>
          <w:kern w:val="0"/>
          <w:rtl/>
        </w:rPr>
        <w:t xml:space="preserve">، </w:t>
      </w:r>
      <w:r w:rsidRPr="00E70811">
        <w:rPr>
          <w:rFonts w:eastAsia="Times New Roman"/>
          <w:kern w:val="0"/>
          <w:rtl/>
        </w:rPr>
        <w:t>وعلمهم</w:t>
      </w:r>
      <w:r>
        <w:rPr>
          <w:rFonts w:eastAsia="Times New Roman"/>
          <w:kern w:val="0"/>
          <w:rtl/>
        </w:rPr>
        <w:t xml:space="preserve">، </w:t>
      </w:r>
      <w:r w:rsidRPr="00E70811">
        <w:rPr>
          <w:rFonts w:eastAsia="Times New Roman"/>
          <w:kern w:val="0"/>
          <w:rtl/>
        </w:rPr>
        <w:t>وصلى بأذان وإقامة بالاولى في الثنائية ركعة</w:t>
      </w:r>
      <w:r>
        <w:rPr>
          <w:rFonts w:eastAsia="Times New Roman"/>
          <w:kern w:val="0"/>
          <w:rtl/>
        </w:rPr>
        <w:t xml:space="preserve">، </w:t>
      </w:r>
      <w:r w:rsidRPr="00E70811">
        <w:rPr>
          <w:rFonts w:eastAsia="Times New Roman"/>
          <w:kern w:val="0"/>
          <w:rtl/>
        </w:rPr>
        <w:t>وإلا ركعتين</w:t>
      </w:r>
      <w:r>
        <w:rPr>
          <w:rFonts w:eastAsia="Times New Roman"/>
          <w:kern w:val="0"/>
          <w:rtl/>
        </w:rPr>
        <w:t xml:space="preserve">، </w:t>
      </w:r>
      <w:r w:rsidRPr="00E70811">
        <w:rPr>
          <w:rFonts w:eastAsia="Times New Roman"/>
          <w:kern w:val="0"/>
          <w:rtl/>
        </w:rPr>
        <w:t>ثم قام ساكتا أو داعيا أو قارئا في الثنائية</w:t>
      </w:r>
      <w:r>
        <w:rPr>
          <w:rFonts w:eastAsia="Times New Roman"/>
          <w:kern w:val="0"/>
          <w:rtl/>
        </w:rPr>
        <w:t xml:space="preserve">، </w:t>
      </w:r>
      <w:r w:rsidRPr="00E70811">
        <w:rPr>
          <w:rFonts w:eastAsia="Times New Roman"/>
          <w:kern w:val="0"/>
          <w:rtl/>
        </w:rPr>
        <w:t>وفي قيامه بغيرها</w:t>
      </w:r>
      <w:r>
        <w:rPr>
          <w:rFonts w:eastAsia="Times New Roman"/>
          <w:kern w:val="0"/>
          <w:rtl/>
        </w:rPr>
        <w:t>،</w:t>
      </w:r>
      <w:r w:rsidRPr="00E70811">
        <w:rPr>
          <w:rFonts w:eastAsia="Times New Roman"/>
          <w:kern w:val="0"/>
          <w:rtl/>
        </w:rPr>
        <w:t> تردد</w:t>
      </w:r>
      <w:r>
        <w:rPr>
          <w:rFonts w:eastAsia="Times New Roman"/>
          <w:kern w:val="0"/>
          <w:rtl/>
        </w:rPr>
        <w:t xml:space="preserve">، </w:t>
      </w:r>
      <w:r w:rsidRPr="00E70811">
        <w:rPr>
          <w:rFonts w:eastAsia="Times New Roman"/>
          <w:kern w:val="0"/>
          <w:rtl/>
        </w:rPr>
        <w:t>وأتمت الاولى وانصرفت</w:t>
      </w:r>
      <w:r>
        <w:rPr>
          <w:rFonts w:eastAsia="Times New Roman"/>
          <w:kern w:val="0"/>
          <w:rtl/>
        </w:rPr>
        <w:t xml:space="preserve">، </w:t>
      </w:r>
      <w:r w:rsidRPr="00E70811">
        <w:rPr>
          <w:rFonts w:eastAsia="Times New Roman"/>
          <w:kern w:val="0"/>
          <w:rtl/>
        </w:rPr>
        <w:t>ثم صلى بالثانية ما بقي وسلم</w:t>
      </w:r>
      <w:r>
        <w:rPr>
          <w:rFonts w:eastAsia="Times New Roman"/>
          <w:kern w:val="0"/>
          <w:rtl/>
        </w:rPr>
        <w:t>،</w:t>
      </w:r>
      <w:r w:rsidRPr="00E70811">
        <w:rPr>
          <w:rFonts w:eastAsia="Times New Roman"/>
          <w:kern w:val="0"/>
          <w:rtl/>
        </w:rPr>
        <w:t> فأتموا لانفسهم</w:t>
      </w:r>
      <w:r>
        <w:rPr>
          <w:rFonts w:eastAsia="Times New Roman"/>
          <w:kern w:val="0"/>
          <w:rtl/>
        </w:rPr>
        <w:t xml:space="preserve">، </w:t>
      </w:r>
      <w:r w:rsidRPr="00E70811">
        <w:rPr>
          <w:rFonts w:eastAsia="Times New Roman"/>
          <w:kern w:val="0"/>
          <w:rtl/>
        </w:rPr>
        <w:t>ولو صلوا بإمامين أو بعض</w:t>
      </w:r>
      <w:r>
        <w:rPr>
          <w:rFonts w:eastAsia="Times New Roman"/>
          <w:kern w:val="0"/>
          <w:rtl/>
        </w:rPr>
        <w:t xml:space="preserve">، </w:t>
      </w:r>
      <w:r w:rsidRPr="00E70811">
        <w:rPr>
          <w:rFonts w:eastAsia="Times New Roman"/>
          <w:kern w:val="0"/>
          <w:rtl/>
        </w:rPr>
        <w:t>فذا جاز</w:t>
      </w:r>
      <w:r>
        <w:rPr>
          <w:rFonts w:eastAsia="Times New Roman"/>
          <w:kern w:val="0"/>
          <w:rtl/>
        </w:rPr>
        <w:t xml:space="preserve">، </w:t>
      </w:r>
      <w:r w:rsidRPr="00E70811">
        <w:rPr>
          <w:rFonts w:eastAsia="Times New Roman"/>
          <w:kern w:val="0"/>
          <w:rtl/>
        </w:rPr>
        <w:t>وإن لم يمكن أخر والآخر الاختياري</w:t>
      </w:r>
      <w:r>
        <w:rPr>
          <w:rFonts w:eastAsia="Times New Roman"/>
          <w:kern w:val="0"/>
          <w:rtl/>
        </w:rPr>
        <w:t xml:space="preserve">، </w:t>
      </w:r>
      <w:r w:rsidRPr="00E70811">
        <w:rPr>
          <w:rFonts w:eastAsia="Times New Roman"/>
          <w:kern w:val="0"/>
          <w:rtl/>
        </w:rPr>
        <w:t>وصلوا إيماء</w:t>
      </w:r>
      <w:r>
        <w:rPr>
          <w:rFonts w:eastAsia="Times New Roman"/>
          <w:kern w:val="0"/>
          <w:rtl/>
        </w:rPr>
        <w:t>،</w:t>
      </w:r>
      <w:r w:rsidRPr="00E70811">
        <w:rPr>
          <w:rFonts w:eastAsia="Times New Roman"/>
          <w:kern w:val="0"/>
          <w:rtl/>
        </w:rPr>
        <w:t> كأن دهمهم عدو بها</w:t>
      </w:r>
      <w:r>
        <w:rPr>
          <w:rFonts w:eastAsia="Times New Roman"/>
          <w:kern w:val="0"/>
          <w:rtl/>
        </w:rPr>
        <w:t xml:space="preserve">، </w:t>
      </w:r>
      <w:r w:rsidRPr="00E70811">
        <w:rPr>
          <w:rFonts w:eastAsia="Times New Roman"/>
          <w:kern w:val="0"/>
          <w:rtl/>
        </w:rPr>
        <w:t>وحل للضرورة مشي وركض</w:t>
      </w:r>
      <w:r>
        <w:rPr>
          <w:rFonts w:eastAsia="Times New Roman"/>
          <w:kern w:val="0"/>
          <w:rtl/>
        </w:rPr>
        <w:t xml:space="preserve">، </w:t>
      </w:r>
      <w:r w:rsidRPr="00E70811">
        <w:rPr>
          <w:rFonts w:eastAsia="Times New Roman"/>
          <w:kern w:val="0"/>
          <w:rtl/>
        </w:rPr>
        <w:t>وطعن</w:t>
      </w:r>
      <w:r>
        <w:rPr>
          <w:rFonts w:eastAsia="Times New Roman"/>
          <w:kern w:val="0"/>
          <w:rtl/>
        </w:rPr>
        <w:t xml:space="preserve">، </w:t>
      </w:r>
      <w:r w:rsidRPr="00E70811">
        <w:rPr>
          <w:rFonts w:eastAsia="Times New Roman"/>
          <w:kern w:val="0"/>
          <w:rtl/>
        </w:rPr>
        <w:t xml:space="preserve">وعدم توجه وكلام وإمساك </w:t>
      </w:r>
      <w:r w:rsidRPr="00E70811">
        <w:rPr>
          <w:rFonts w:eastAsia="Times New Roman"/>
          <w:kern w:val="0"/>
          <w:rtl/>
        </w:rPr>
        <w:lastRenderedPageBreak/>
        <w:t>ملطخ</w:t>
      </w:r>
      <w:r>
        <w:rPr>
          <w:rFonts w:eastAsia="Times New Roman"/>
          <w:kern w:val="0"/>
          <w:rtl/>
        </w:rPr>
        <w:t xml:space="preserve">، </w:t>
      </w:r>
      <w:r w:rsidRPr="00E70811">
        <w:rPr>
          <w:rFonts w:eastAsia="Times New Roman"/>
          <w:kern w:val="0"/>
          <w:rtl/>
        </w:rPr>
        <w:t>وإن أمنوا بها: أتمت صلاة أمن</w:t>
      </w:r>
      <w:r>
        <w:rPr>
          <w:rFonts w:eastAsia="Times New Roman"/>
          <w:kern w:val="0"/>
          <w:rtl/>
        </w:rPr>
        <w:t xml:space="preserve">، </w:t>
      </w:r>
      <w:r w:rsidRPr="00E70811">
        <w:rPr>
          <w:rFonts w:eastAsia="Times New Roman"/>
          <w:kern w:val="0"/>
          <w:rtl/>
        </w:rPr>
        <w:t>وبعدها لا إعادة: كسواد ظن عدوا فظهر نفيه</w:t>
      </w:r>
      <w:r>
        <w:rPr>
          <w:rFonts w:eastAsia="Times New Roman"/>
          <w:kern w:val="0"/>
          <w:rtl/>
        </w:rPr>
        <w:t xml:space="preserve">، </w:t>
      </w:r>
      <w:r w:rsidRPr="00E70811">
        <w:rPr>
          <w:rFonts w:eastAsia="Times New Roman"/>
          <w:kern w:val="0"/>
          <w:rtl/>
        </w:rPr>
        <w:t>وإن سها مع الاولى سجدت بعد إكمالها</w:t>
      </w:r>
      <w:r>
        <w:rPr>
          <w:rFonts w:eastAsia="Times New Roman"/>
          <w:kern w:val="0"/>
          <w:rtl/>
        </w:rPr>
        <w:t xml:space="preserve">، </w:t>
      </w:r>
      <w:r w:rsidRPr="00E70811">
        <w:rPr>
          <w:rFonts w:eastAsia="Times New Roman"/>
          <w:kern w:val="0"/>
          <w:rtl/>
        </w:rPr>
        <w:t>وإلا سجدت القبلي معه</w:t>
      </w:r>
      <w:r>
        <w:rPr>
          <w:rFonts w:eastAsia="Times New Roman"/>
          <w:kern w:val="0"/>
          <w:rtl/>
        </w:rPr>
        <w:t xml:space="preserve">، </w:t>
      </w:r>
      <w:r w:rsidRPr="00E70811">
        <w:rPr>
          <w:rFonts w:eastAsia="Times New Roman"/>
          <w:kern w:val="0"/>
          <w:rtl/>
        </w:rPr>
        <w:t>والبعدي بعد القضاء</w:t>
      </w:r>
      <w:r>
        <w:rPr>
          <w:rFonts w:eastAsia="Times New Roman"/>
          <w:kern w:val="0"/>
          <w:rtl/>
        </w:rPr>
        <w:t>،</w:t>
      </w:r>
      <w:r w:rsidRPr="00E70811">
        <w:rPr>
          <w:rFonts w:eastAsia="Times New Roman"/>
          <w:kern w:val="0"/>
          <w:rtl/>
        </w:rPr>
        <w:t> وإن صلى في ثلاثية أ رباعية بكل ركعة: بطلت الاولى</w:t>
      </w:r>
      <w:r>
        <w:rPr>
          <w:rFonts w:eastAsia="Times New Roman"/>
          <w:kern w:val="0"/>
          <w:rtl/>
        </w:rPr>
        <w:t xml:space="preserve">، </w:t>
      </w:r>
      <w:r w:rsidRPr="00E70811">
        <w:rPr>
          <w:rFonts w:eastAsia="Times New Roman"/>
          <w:kern w:val="0"/>
          <w:rtl/>
        </w:rPr>
        <w:t>والثالثة في الرباعية: كغيرهما على الارجح وصحح خلافه</w:t>
      </w:r>
      <w:r>
        <w:rPr>
          <w:rFonts w:eastAsia="Times New Roman"/>
          <w:kern w:val="0"/>
          <w:rtl/>
        </w:rPr>
        <w:t>،</w:t>
      </w:r>
      <w:r w:rsidRPr="00E70811">
        <w:rPr>
          <w:rFonts w:eastAsia="Times New Roman"/>
          <w:kern w:val="0"/>
          <w:rtl/>
        </w:rPr>
        <w:t> </w:t>
      </w:r>
    </w:p>
    <w:p w14:paraId="4F09A7C9"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صلاة العيد</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سنن العيد سن لعيد: ركعتان: لمأمور الجمعة</w:t>
      </w:r>
      <w:r>
        <w:rPr>
          <w:rFonts w:eastAsia="Times New Roman"/>
          <w:kern w:val="0"/>
          <w:rtl/>
        </w:rPr>
        <w:t xml:space="preserve">، </w:t>
      </w:r>
      <w:r w:rsidRPr="00E70811">
        <w:rPr>
          <w:rFonts w:eastAsia="Times New Roman"/>
          <w:kern w:val="0"/>
          <w:rtl/>
        </w:rPr>
        <w:t>من حل النافلة</w:t>
      </w:r>
      <w:r>
        <w:rPr>
          <w:rFonts w:eastAsia="Times New Roman"/>
          <w:kern w:val="0"/>
          <w:rtl/>
        </w:rPr>
        <w:t xml:space="preserve">، </w:t>
      </w:r>
      <w:r w:rsidRPr="00E70811">
        <w:rPr>
          <w:rFonts w:eastAsia="Times New Roman"/>
          <w:kern w:val="0"/>
          <w:rtl/>
        </w:rPr>
        <w:t>للزوال ولا ينادي الصلاة جامعة وافتتح بسبع تكبيرات بالاحرام</w:t>
      </w:r>
      <w:r>
        <w:rPr>
          <w:rFonts w:eastAsia="Times New Roman"/>
          <w:kern w:val="0"/>
          <w:rtl/>
        </w:rPr>
        <w:t xml:space="preserve">، </w:t>
      </w:r>
      <w:r w:rsidRPr="00E70811">
        <w:rPr>
          <w:rFonts w:eastAsia="Times New Roman"/>
          <w:kern w:val="0"/>
          <w:rtl/>
        </w:rPr>
        <w:t>ثم بخمس غير القيام</w:t>
      </w:r>
      <w:r>
        <w:rPr>
          <w:rFonts w:eastAsia="Times New Roman"/>
          <w:kern w:val="0"/>
          <w:rtl/>
        </w:rPr>
        <w:t xml:space="preserve">، </w:t>
      </w:r>
      <w:r w:rsidRPr="00E70811">
        <w:rPr>
          <w:rFonts w:eastAsia="Times New Roman"/>
          <w:kern w:val="0"/>
          <w:rtl/>
        </w:rPr>
        <w:t>موالى</w:t>
      </w:r>
      <w:r>
        <w:rPr>
          <w:rFonts w:eastAsia="Times New Roman"/>
          <w:kern w:val="0"/>
          <w:rtl/>
        </w:rPr>
        <w:t xml:space="preserve">، </w:t>
      </w:r>
      <w:r w:rsidRPr="00E70811">
        <w:rPr>
          <w:rFonts w:eastAsia="Times New Roman"/>
          <w:kern w:val="0"/>
          <w:rtl/>
        </w:rPr>
        <w:t>إلا بتكبير المؤتم</w:t>
      </w:r>
      <w:r>
        <w:rPr>
          <w:rFonts w:eastAsia="Times New Roman"/>
          <w:kern w:val="0"/>
          <w:rtl/>
        </w:rPr>
        <w:t xml:space="preserve">، </w:t>
      </w:r>
      <w:r w:rsidRPr="00E70811">
        <w:rPr>
          <w:rFonts w:eastAsia="Times New Roman"/>
          <w:kern w:val="0"/>
          <w:rtl/>
        </w:rPr>
        <w:t>بلا قول</w:t>
      </w:r>
      <w:r>
        <w:rPr>
          <w:rFonts w:eastAsia="Times New Roman"/>
          <w:kern w:val="0"/>
          <w:rtl/>
        </w:rPr>
        <w:t xml:space="preserve">، </w:t>
      </w:r>
      <w:r w:rsidRPr="00E70811">
        <w:rPr>
          <w:rFonts w:eastAsia="Times New Roman"/>
          <w:kern w:val="0"/>
          <w:rtl/>
        </w:rPr>
        <w:t>وتحراه مؤتم لم يستمع</w:t>
      </w:r>
      <w:r>
        <w:rPr>
          <w:rFonts w:eastAsia="Times New Roman"/>
          <w:kern w:val="0"/>
          <w:rtl/>
        </w:rPr>
        <w:t xml:space="preserve">، </w:t>
      </w:r>
      <w:r w:rsidRPr="00E70811">
        <w:rPr>
          <w:rFonts w:eastAsia="Times New Roman"/>
          <w:kern w:val="0"/>
          <w:rtl/>
        </w:rPr>
        <w:t>وكبر ناسيه إن لم يركع وسجد بعده</w:t>
      </w:r>
      <w:r>
        <w:rPr>
          <w:rFonts w:eastAsia="Times New Roman"/>
          <w:kern w:val="0"/>
          <w:rtl/>
        </w:rPr>
        <w:t xml:space="preserve">، </w:t>
      </w:r>
      <w:r w:rsidRPr="00E70811">
        <w:rPr>
          <w:rFonts w:eastAsia="Times New Roman"/>
          <w:kern w:val="0"/>
          <w:rtl/>
        </w:rPr>
        <w:t>وإلا تمادى وسجد غير المؤتم قبله</w:t>
      </w:r>
      <w:r>
        <w:rPr>
          <w:rFonts w:eastAsia="Times New Roman"/>
          <w:kern w:val="0"/>
          <w:rtl/>
        </w:rPr>
        <w:t xml:space="preserve">، </w:t>
      </w:r>
      <w:r w:rsidRPr="00E70811">
        <w:rPr>
          <w:rFonts w:eastAsia="Times New Roman"/>
          <w:kern w:val="0"/>
          <w:rtl/>
        </w:rPr>
        <w:t>ومدرك القراءة: يكبر</w:t>
      </w:r>
      <w:r>
        <w:rPr>
          <w:rFonts w:eastAsia="Times New Roman"/>
          <w:kern w:val="0"/>
          <w:rtl/>
        </w:rPr>
        <w:t xml:space="preserve">، </w:t>
      </w:r>
      <w:r w:rsidRPr="00E70811">
        <w:rPr>
          <w:rFonts w:eastAsia="Times New Roman"/>
          <w:kern w:val="0"/>
          <w:rtl/>
        </w:rPr>
        <w:t>فمدرك الثانية: يكبر خمسا</w:t>
      </w:r>
      <w:r>
        <w:rPr>
          <w:rFonts w:eastAsia="Times New Roman"/>
          <w:kern w:val="0"/>
          <w:rtl/>
        </w:rPr>
        <w:t xml:space="preserve">، </w:t>
      </w:r>
      <w:r w:rsidRPr="00E70811">
        <w:rPr>
          <w:rFonts w:eastAsia="Times New Roman"/>
          <w:kern w:val="0"/>
          <w:rtl/>
        </w:rPr>
        <w:t>ثم سبعا بالقيام</w:t>
      </w:r>
      <w:r>
        <w:rPr>
          <w:rFonts w:eastAsia="Times New Roman"/>
          <w:kern w:val="0"/>
          <w:rtl/>
        </w:rPr>
        <w:t xml:space="preserve">، </w:t>
      </w:r>
      <w:r w:rsidRPr="00E70811">
        <w:rPr>
          <w:rFonts w:eastAsia="Times New Roman"/>
          <w:kern w:val="0"/>
          <w:rtl/>
        </w:rPr>
        <w:t>وإن فاتت قضى الاولى بست</w:t>
      </w:r>
      <w:r>
        <w:rPr>
          <w:rFonts w:eastAsia="Times New Roman"/>
          <w:kern w:val="0"/>
          <w:rtl/>
        </w:rPr>
        <w:t xml:space="preserve">، </w:t>
      </w:r>
      <w:r w:rsidRPr="00E70811">
        <w:rPr>
          <w:rFonts w:eastAsia="Times New Roman"/>
          <w:kern w:val="0"/>
          <w:rtl/>
        </w:rPr>
        <w:t>وهل بغير القيام تأويلان</w:t>
      </w:r>
      <w:r>
        <w:rPr>
          <w:rFonts w:eastAsia="Times New Roman"/>
          <w:kern w:val="0"/>
          <w:rtl/>
        </w:rPr>
        <w:t>،</w:t>
      </w:r>
      <w:r w:rsidRPr="00E70811">
        <w:rPr>
          <w:rFonts w:eastAsia="Times New Roman"/>
          <w:kern w:val="0"/>
          <w:rtl/>
        </w:rPr>
        <w:t> </w:t>
      </w:r>
    </w:p>
    <w:p w14:paraId="4076AB47"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مندوبات العيد</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وندب إحياء ليلته</w:t>
      </w:r>
      <w:r>
        <w:rPr>
          <w:rFonts w:eastAsia="Times New Roman"/>
          <w:kern w:val="0"/>
          <w:rtl/>
        </w:rPr>
        <w:t xml:space="preserve">، </w:t>
      </w:r>
      <w:r w:rsidRPr="00E70811">
        <w:rPr>
          <w:rFonts w:eastAsia="Times New Roman"/>
          <w:kern w:val="0"/>
          <w:rtl/>
        </w:rPr>
        <w:t>وغسل</w:t>
      </w:r>
      <w:r>
        <w:rPr>
          <w:rFonts w:eastAsia="Times New Roman"/>
          <w:kern w:val="0"/>
          <w:rtl/>
        </w:rPr>
        <w:t xml:space="preserve">، </w:t>
      </w:r>
      <w:r w:rsidRPr="00E70811">
        <w:rPr>
          <w:rFonts w:eastAsia="Times New Roman"/>
          <w:kern w:val="0"/>
          <w:rtl/>
        </w:rPr>
        <w:t>وبعد الصبح وتطيب وتزين</w:t>
      </w:r>
      <w:r>
        <w:rPr>
          <w:rFonts w:eastAsia="Times New Roman"/>
          <w:kern w:val="0"/>
          <w:rtl/>
        </w:rPr>
        <w:t xml:space="preserve">، </w:t>
      </w:r>
      <w:r w:rsidRPr="00E70811">
        <w:rPr>
          <w:rFonts w:eastAsia="Times New Roman"/>
          <w:kern w:val="0"/>
          <w:rtl/>
        </w:rPr>
        <w:t>وإن لغير مصل</w:t>
      </w:r>
      <w:r>
        <w:rPr>
          <w:rFonts w:eastAsia="Times New Roman"/>
          <w:kern w:val="0"/>
          <w:rtl/>
        </w:rPr>
        <w:t xml:space="preserve">، </w:t>
      </w:r>
      <w:r w:rsidRPr="00E70811">
        <w:rPr>
          <w:rFonts w:eastAsia="Times New Roman"/>
          <w:kern w:val="0"/>
          <w:rtl/>
        </w:rPr>
        <w:t>ومشي في ذهابه</w:t>
      </w:r>
      <w:r>
        <w:rPr>
          <w:rFonts w:eastAsia="Times New Roman"/>
          <w:kern w:val="0"/>
          <w:rtl/>
        </w:rPr>
        <w:t xml:space="preserve">، </w:t>
      </w:r>
      <w:r w:rsidRPr="00E70811">
        <w:rPr>
          <w:rFonts w:eastAsia="Times New Roman"/>
          <w:kern w:val="0"/>
          <w:rtl/>
        </w:rPr>
        <w:t>وفطر قبله في الفطر</w:t>
      </w:r>
      <w:r>
        <w:rPr>
          <w:rFonts w:eastAsia="Times New Roman"/>
          <w:kern w:val="0"/>
          <w:rtl/>
        </w:rPr>
        <w:t xml:space="preserve">، </w:t>
      </w:r>
      <w:r w:rsidRPr="00E70811">
        <w:rPr>
          <w:rFonts w:eastAsia="Times New Roman"/>
          <w:kern w:val="0"/>
          <w:rtl/>
        </w:rPr>
        <w:t>وتأخيره في النحر</w:t>
      </w:r>
      <w:r>
        <w:rPr>
          <w:rFonts w:eastAsia="Times New Roman"/>
          <w:kern w:val="0"/>
          <w:rtl/>
        </w:rPr>
        <w:t xml:space="preserve">، </w:t>
      </w:r>
      <w:r w:rsidRPr="00E70811">
        <w:rPr>
          <w:rFonts w:eastAsia="Times New Roman"/>
          <w:kern w:val="0"/>
          <w:rtl/>
        </w:rPr>
        <w:t>وخروج بعد الشمس</w:t>
      </w:r>
      <w:r>
        <w:rPr>
          <w:rFonts w:eastAsia="Times New Roman"/>
          <w:kern w:val="0"/>
          <w:rtl/>
        </w:rPr>
        <w:t xml:space="preserve">، </w:t>
      </w:r>
      <w:r w:rsidRPr="00E70811">
        <w:rPr>
          <w:rFonts w:eastAsia="Times New Roman"/>
          <w:kern w:val="0"/>
          <w:rtl/>
        </w:rPr>
        <w:t>وتكبير فقه حينئذ لا قبله</w:t>
      </w:r>
      <w:r>
        <w:rPr>
          <w:rFonts w:eastAsia="Times New Roman"/>
          <w:kern w:val="0"/>
          <w:rtl/>
        </w:rPr>
        <w:t xml:space="preserve">، </w:t>
      </w:r>
      <w:r w:rsidRPr="00E70811">
        <w:rPr>
          <w:rFonts w:eastAsia="Times New Roman"/>
          <w:kern w:val="0"/>
          <w:rtl/>
        </w:rPr>
        <w:t>وصحح خلافه وجهر به</w:t>
      </w:r>
      <w:r>
        <w:rPr>
          <w:rFonts w:eastAsia="Times New Roman"/>
          <w:kern w:val="0"/>
          <w:rtl/>
        </w:rPr>
        <w:t xml:space="preserve">، </w:t>
      </w:r>
      <w:r w:rsidRPr="00E70811">
        <w:rPr>
          <w:rFonts w:eastAsia="Times New Roman"/>
          <w:kern w:val="0"/>
          <w:rtl/>
        </w:rPr>
        <w:t>وهل لمجئ الامام أو لقيامه بالصلاة</w:t>
      </w:r>
      <w:r>
        <w:rPr>
          <w:rFonts w:eastAsia="Times New Roman"/>
          <w:kern w:val="0"/>
          <w:rtl/>
        </w:rPr>
        <w:t>؟</w:t>
      </w:r>
      <w:r w:rsidRPr="00E70811">
        <w:rPr>
          <w:rFonts w:eastAsia="Times New Roman"/>
          <w:kern w:val="0"/>
          <w:rtl/>
        </w:rPr>
        <w:t> تأويلان: ونحره أضحيته بالمصلى</w:t>
      </w:r>
      <w:r>
        <w:rPr>
          <w:rFonts w:eastAsia="Times New Roman"/>
          <w:kern w:val="0"/>
          <w:rtl/>
        </w:rPr>
        <w:t xml:space="preserve">، </w:t>
      </w:r>
      <w:r w:rsidRPr="00E70811">
        <w:rPr>
          <w:rFonts w:eastAsia="Times New Roman"/>
          <w:kern w:val="0"/>
          <w:rtl/>
        </w:rPr>
        <w:t>وإيقاعها به إلا بمكة</w:t>
      </w:r>
      <w:r>
        <w:rPr>
          <w:rFonts w:eastAsia="Times New Roman"/>
          <w:kern w:val="0"/>
          <w:rtl/>
        </w:rPr>
        <w:t xml:space="preserve">، </w:t>
      </w:r>
      <w:r w:rsidRPr="00E70811">
        <w:rPr>
          <w:rFonts w:eastAsia="Times New Roman"/>
          <w:kern w:val="0"/>
          <w:rtl/>
        </w:rPr>
        <w:t>ورفع يديه في أولاه فقط</w:t>
      </w:r>
      <w:r>
        <w:rPr>
          <w:rFonts w:eastAsia="Times New Roman"/>
          <w:kern w:val="0"/>
          <w:rtl/>
        </w:rPr>
        <w:t xml:space="preserve">، </w:t>
      </w:r>
      <w:r w:rsidRPr="00E70811">
        <w:rPr>
          <w:rFonts w:eastAsia="Times New Roman"/>
          <w:kern w:val="0"/>
          <w:rtl/>
        </w:rPr>
        <w:t>وقراءتها بكسبح</w:t>
      </w:r>
      <w:r>
        <w:rPr>
          <w:rFonts w:eastAsia="Times New Roman"/>
          <w:kern w:val="0"/>
          <w:rtl/>
        </w:rPr>
        <w:t xml:space="preserve">، </w:t>
      </w:r>
      <w:r w:rsidRPr="00E70811">
        <w:rPr>
          <w:rFonts w:eastAsia="Times New Roman"/>
          <w:kern w:val="0"/>
          <w:rtl/>
        </w:rPr>
        <w:t>والشمس</w:t>
      </w:r>
      <w:r>
        <w:rPr>
          <w:rFonts w:eastAsia="Times New Roman"/>
          <w:kern w:val="0"/>
          <w:rtl/>
        </w:rPr>
        <w:t xml:space="preserve">، </w:t>
      </w:r>
      <w:r w:rsidRPr="00E70811">
        <w:rPr>
          <w:rFonts w:eastAsia="Times New Roman"/>
          <w:kern w:val="0"/>
          <w:rtl/>
        </w:rPr>
        <w:t>وخطبتان كالجمعة</w:t>
      </w:r>
      <w:r>
        <w:rPr>
          <w:rFonts w:eastAsia="Times New Roman"/>
          <w:kern w:val="0"/>
          <w:rtl/>
        </w:rPr>
        <w:t xml:space="preserve">، </w:t>
      </w:r>
      <w:r w:rsidRPr="00E70811">
        <w:rPr>
          <w:rFonts w:eastAsia="Times New Roman"/>
          <w:kern w:val="0"/>
          <w:rtl/>
        </w:rPr>
        <w:t>وسماعهما</w:t>
      </w:r>
      <w:r>
        <w:rPr>
          <w:rFonts w:eastAsia="Times New Roman"/>
          <w:kern w:val="0"/>
          <w:rtl/>
        </w:rPr>
        <w:t xml:space="preserve">، </w:t>
      </w:r>
      <w:r w:rsidRPr="00E70811">
        <w:rPr>
          <w:rFonts w:eastAsia="Times New Roman"/>
          <w:kern w:val="0"/>
          <w:rtl/>
        </w:rPr>
        <w:t>واستقباله وبعديتهما</w:t>
      </w:r>
      <w:r>
        <w:rPr>
          <w:rFonts w:eastAsia="Times New Roman"/>
          <w:kern w:val="0"/>
          <w:rtl/>
        </w:rPr>
        <w:t xml:space="preserve">، </w:t>
      </w:r>
      <w:r w:rsidRPr="00E70811">
        <w:rPr>
          <w:rFonts w:eastAsia="Times New Roman"/>
          <w:kern w:val="0"/>
          <w:rtl/>
        </w:rPr>
        <w:t>وأعيدتا</w:t>
      </w:r>
      <w:r>
        <w:rPr>
          <w:rFonts w:eastAsia="Times New Roman"/>
          <w:kern w:val="0"/>
          <w:rtl/>
        </w:rPr>
        <w:t xml:space="preserve">، </w:t>
      </w:r>
      <w:r w:rsidRPr="00E70811">
        <w:rPr>
          <w:rFonts w:eastAsia="Times New Roman"/>
          <w:kern w:val="0"/>
          <w:rtl/>
        </w:rPr>
        <w:t>إن قدمتا</w:t>
      </w:r>
      <w:r>
        <w:rPr>
          <w:rFonts w:eastAsia="Times New Roman"/>
          <w:kern w:val="0"/>
          <w:rtl/>
        </w:rPr>
        <w:t xml:space="preserve">، </w:t>
      </w:r>
      <w:r w:rsidRPr="00E70811">
        <w:rPr>
          <w:rFonts w:eastAsia="Times New Roman"/>
          <w:kern w:val="0"/>
          <w:rtl/>
        </w:rPr>
        <w:t>واستفتاح بتكبير</w:t>
      </w:r>
      <w:r>
        <w:rPr>
          <w:rFonts w:eastAsia="Times New Roman"/>
          <w:kern w:val="0"/>
          <w:rtl/>
        </w:rPr>
        <w:t xml:space="preserve">، </w:t>
      </w:r>
      <w:r w:rsidRPr="00E70811">
        <w:rPr>
          <w:rFonts w:eastAsia="Times New Roman"/>
          <w:kern w:val="0"/>
          <w:rtl/>
        </w:rPr>
        <w:t>وتخللهما به بلا حد</w:t>
      </w:r>
      <w:r>
        <w:rPr>
          <w:rFonts w:eastAsia="Times New Roman"/>
          <w:kern w:val="0"/>
          <w:rtl/>
        </w:rPr>
        <w:t xml:space="preserve">، </w:t>
      </w:r>
      <w:r w:rsidRPr="00E70811">
        <w:rPr>
          <w:rFonts w:eastAsia="Times New Roman"/>
          <w:kern w:val="0"/>
          <w:rtl/>
        </w:rPr>
        <w:t>وإقامة من لم يؤمر بها أو فاتته</w:t>
      </w:r>
      <w:r>
        <w:rPr>
          <w:rFonts w:eastAsia="Times New Roman"/>
          <w:kern w:val="0"/>
          <w:rtl/>
        </w:rPr>
        <w:t xml:space="preserve">، </w:t>
      </w:r>
      <w:r w:rsidRPr="00E70811">
        <w:rPr>
          <w:rFonts w:eastAsia="Times New Roman"/>
          <w:kern w:val="0"/>
          <w:rtl/>
        </w:rPr>
        <w:t>وتكبيره إثر خمس عشرة فريضة</w:t>
      </w:r>
      <w:r>
        <w:rPr>
          <w:rFonts w:eastAsia="Times New Roman"/>
          <w:kern w:val="0"/>
          <w:rtl/>
        </w:rPr>
        <w:t xml:space="preserve">، </w:t>
      </w:r>
      <w:r w:rsidRPr="00E70811">
        <w:rPr>
          <w:rFonts w:eastAsia="Times New Roman"/>
          <w:kern w:val="0"/>
          <w:rtl/>
        </w:rPr>
        <w:t>وسجودها البعدي من ظهر يوم النحر</w:t>
      </w:r>
      <w:r>
        <w:rPr>
          <w:rFonts w:eastAsia="Times New Roman"/>
          <w:kern w:val="0"/>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لا نافلة ومقضية فيها مطلقا</w:t>
      </w:r>
      <w:r>
        <w:rPr>
          <w:rFonts w:eastAsia="Times New Roman"/>
          <w:kern w:val="0"/>
          <w:rtl/>
        </w:rPr>
        <w:t xml:space="preserve">، </w:t>
      </w:r>
      <w:r w:rsidRPr="00E70811">
        <w:rPr>
          <w:rFonts w:eastAsia="Times New Roman"/>
          <w:kern w:val="0"/>
          <w:rtl/>
        </w:rPr>
        <w:t>وكبر ناسيه إن قرب</w:t>
      </w:r>
      <w:r>
        <w:rPr>
          <w:rFonts w:eastAsia="Times New Roman"/>
          <w:kern w:val="0"/>
          <w:rtl/>
        </w:rPr>
        <w:t>،</w:t>
      </w:r>
      <w:r w:rsidRPr="00E70811">
        <w:rPr>
          <w:rFonts w:eastAsia="Times New Roman"/>
          <w:kern w:val="0"/>
          <w:rtl/>
        </w:rPr>
        <w:t> والمؤتم إن تركه إمامه</w:t>
      </w:r>
      <w:r>
        <w:rPr>
          <w:rFonts w:eastAsia="Times New Roman"/>
          <w:kern w:val="0"/>
          <w:rtl/>
        </w:rPr>
        <w:t xml:space="preserve">، </w:t>
      </w:r>
      <w:r w:rsidRPr="00E70811">
        <w:rPr>
          <w:rFonts w:eastAsia="Times New Roman"/>
          <w:kern w:val="0"/>
          <w:rtl/>
        </w:rPr>
        <w:t>ولفظه وهو الله أكبر ثلاثا</w:t>
      </w:r>
      <w:r>
        <w:rPr>
          <w:rFonts w:eastAsia="Times New Roman"/>
          <w:kern w:val="0"/>
          <w:rtl/>
        </w:rPr>
        <w:t xml:space="preserve">، </w:t>
      </w:r>
      <w:r w:rsidRPr="00E70811">
        <w:rPr>
          <w:rFonts w:eastAsia="Times New Roman"/>
          <w:kern w:val="0"/>
          <w:rtl/>
        </w:rPr>
        <w:t>وإن قال بعد تكبيرتين لا إله إلا الله</w:t>
      </w:r>
      <w:r>
        <w:rPr>
          <w:rFonts w:eastAsia="Times New Roman"/>
          <w:kern w:val="0"/>
          <w:rtl/>
        </w:rPr>
        <w:t xml:space="preserve">، </w:t>
      </w:r>
      <w:r w:rsidRPr="00E70811">
        <w:rPr>
          <w:rFonts w:eastAsia="Times New Roman"/>
          <w:kern w:val="0"/>
          <w:rtl/>
        </w:rPr>
        <w:t>ثم تكبيرتين ولله الحمد</w:t>
      </w:r>
      <w:r>
        <w:rPr>
          <w:rFonts w:eastAsia="Times New Roman"/>
          <w:kern w:val="0"/>
          <w:rtl/>
        </w:rPr>
        <w:t xml:space="preserve">، </w:t>
      </w:r>
      <w:r w:rsidRPr="00E70811">
        <w:rPr>
          <w:rFonts w:eastAsia="Times New Roman"/>
          <w:kern w:val="0"/>
          <w:rtl/>
        </w:rPr>
        <w:t>فحسن</w:t>
      </w:r>
      <w:r>
        <w:rPr>
          <w:rFonts w:eastAsia="Times New Roman"/>
          <w:kern w:val="0"/>
          <w:rtl/>
        </w:rPr>
        <w:t>،</w:t>
      </w:r>
      <w:r w:rsidRPr="00E70811">
        <w:rPr>
          <w:rFonts w:eastAsia="Times New Roman"/>
          <w:kern w:val="0"/>
          <w:rtl/>
        </w:rPr>
        <w:t> وكره تنفل بمصلى قبلها وبعدها</w:t>
      </w:r>
      <w:r>
        <w:rPr>
          <w:rFonts w:eastAsia="Times New Roman"/>
          <w:kern w:val="0"/>
          <w:rtl/>
        </w:rPr>
        <w:t xml:space="preserve">، </w:t>
      </w:r>
      <w:r w:rsidRPr="00E70811">
        <w:rPr>
          <w:rFonts w:eastAsia="Times New Roman"/>
          <w:kern w:val="0"/>
          <w:rtl/>
        </w:rPr>
        <w:t>لا بمسجد فيهما</w:t>
      </w:r>
      <w:r>
        <w:rPr>
          <w:rFonts w:eastAsia="Times New Roman"/>
          <w:kern w:val="0"/>
          <w:rtl/>
        </w:rPr>
        <w:t>،</w:t>
      </w:r>
      <w:r w:rsidRPr="00E70811">
        <w:rPr>
          <w:rFonts w:eastAsia="Times New Roman"/>
          <w:kern w:val="0"/>
          <w:rtl/>
        </w:rPr>
        <w:t> </w:t>
      </w:r>
    </w:p>
    <w:p w14:paraId="239593CB"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صلاة الكسوف والخسوف</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سن وإن لعمودي ومسافر لم يجد سيره لكسوف الشمس: ركعتان سرا</w:t>
      </w:r>
      <w:r>
        <w:rPr>
          <w:rFonts w:eastAsia="Times New Roman"/>
          <w:kern w:val="0"/>
          <w:rtl/>
        </w:rPr>
        <w:t xml:space="preserve">، </w:t>
      </w:r>
      <w:r w:rsidRPr="00E70811">
        <w:rPr>
          <w:rFonts w:eastAsia="Times New Roman"/>
          <w:kern w:val="0"/>
          <w:rtl/>
        </w:rPr>
        <w:t>بزيادة قيامين وركوعين</w:t>
      </w:r>
      <w:r>
        <w:rPr>
          <w:rFonts w:eastAsia="Times New Roman"/>
          <w:kern w:val="0"/>
          <w:rtl/>
        </w:rPr>
        <w:t xml:space="preserve">، </w:t>
      </w:r>
      <w:r w:rsidRPr="00E70811">
        <w:rPr>
          <w:rFonts w:eastAsia="Times New Roman"/>
          <w:kern w:val="0"/>
          <w:rtl/>
        </w:rPr>
        <w:t>وركعتان ركعتان لخسوف قمر</w:t>
      </w:r>
      <w:r>
        <w:rPr>
          <w:rFonts w:eastAsia="Times New Roman"/>
          <w:kern w:val="0"/>
          <w:rtl/>
        </w:rPr>
        <w:t xml:space="preserve">، </w:t>
      </w:r>
      <w:r w:rsidRPr="00E70811">
        <w:rPr>
          <w:rFonts w:eastAsia="Times New Roman"/>
          <w:kern w:val="0"/>
          <w:rtl/>
        </w:rPr>
        <w:t>كالنوافل جهرا بلا جمع وندب بالمسجد</w:t>
      </w:r>
      <w:r>
        <w:rPr>
          <w:rFonts w:eastAsia="Times New Roman"/>
          <w:kern w:val="0"/>
          <w:rtl/>
        </w:rPr>
        <w:t xml:space="preserve">، </w:t>
      </w:r>
      <w:r w:rsidRPr="00E70811">
        <w:rPr>
          <w:rFonts w:eastAsia="Times New Roman"/>
          <w:kern w:val="0"/>
          <w:rtl/>
        </w:rPr>
        <w:t>وقراءة البقرة</w:t>
      </w:r>
      <w:r>
        <w:rPr>
          <w:rFonts w:eastAsia="Times New Roman"/>
          <w:kern w:val="0"/>
          <w:rtl/>
        </w:rPr>
        <w:t xml:space="preserve">، </w:t>
      </w:r>
      <w:r w:rsidRPr="00E70811">
        <w:rPr>
          <w:rFonts w:eastAsia="Times New Roman"/>
          <w:kern w:val="0"/>
          <w:rtl/>
        </w:rPr>
        <w:t>ثم موالياتها في القيامات</w:t>
      </w:r>
      <w:r>
        <w:rPr>
          <w:rFonts w:eastAsia="Times New Roman"/>
          <w:kern w:val="0"/>
          <w:rtl/>
        </w:rPr>
        <w:t xml:space="preserve">، </w:t>
      </w:r>
      <w:r w:rsidRPr="00E70811">
        <w:rPr>
          <w:rFonts w:eastAsia="Times New Roman"/>
          <w:kern w:val="0"/>
          <w:rtl/>
        </w:rPr>
        <w:t>ووعظ بعدها</w:t>
      </w:r>
      <w:r>
        <w:rPr>
          <w:rFonts w:eastAsia="Times New Roman"/>
          <w:kern w:val="0"/>
          <w:rtl/>
        </w:rPr>
        <w:t xml:space="preserve">، </w:t>
      </w:r>
      <w:r w:rsidRPr="00E70811">
        <w:rPr>
          <w:rFonts w:eastAsia="Times New Roman"/>
          <w:kern w:val="0"/>
          <w:rtl/>
        </w:rPr>
        <w:t>وركع كالقراءة وسجد كالركوع ووقتها: كالعيد</w:t>
      </w:r>
      <w:r>
        <w:rPr>
          <w:rFonts w:eastAsia="Times New Roman"/>
          <w:kern w:val="0"/>
          <w:rtl/>
        </w:rPr>
        <w:t xml:space="preserve">، </w:t>
      </w:r>
      <w:r w:rsidRPr="00E70811">
        <w:rPr>
          <w:rFonts w:eastAsia="Times New Roman"/>
          <w:kern w:val="0"/>
          <w:rtl/>
        </w:rPr>
        <w:t>وتدرك الركعة بالركوع</w:t>
      </w:r>
      <w:r>
        <w:rPr>
          <w:rFonts w:eastAsia="Times New Roman"/>
          <w:kern w:val="0"/>
          <w:rtl/>
        </w:rPr>
        <w:t>،</w:t>
      </w:r>
      <w:r w:rsidRPr="00E70811">
        <w:rPr>
          <w:rFonts w:eastAsia="Times New Roman"/>
          <w:kern w:val="0"/>
          <w:rtl/>
        </w:rPr>
        <w:t> ولا تكرر</w:t>
      </w:r>
      <w:r>
        <w:rPr>
          <w:rFonts w:eastAsia="Times New Roman"/>
          <w:kern w:val="0"/>
          <w:rtl/>
        </w:rPr>
        <w:t>،</w:t>
      </w:r>
      <w:r w:rsidRPr="00E70811">
        <w:rPr>
          <w:rFonts w:eastAsia="Times New Roman"/>
          <w:kern w:val="0"/>
          <w:rtl/>
        </w:rPr>
        <w:t> وإن انجلت في أثنائها</w:t>
      </w:r>
      <w:r>
        <w:rPr>
          <w:rFonts w:eastAsia="Times New Roman"/>
          <w:kern w:val="0"/>
          <w:rtl/>
        </w:rPr>
        <w:t xml:space="preserve">، </w:t>
      </w:r>
      <w:r w:rsidRPr="00E70811">
        <w:rPr>
          <w:rFonts w:eastAsia="Times New Roman"/>
          <w:kern w:val="0"/>
          <w:rtl/>
        </w:rPr>
        <w:t>ففي إتمامها كالنوافل: قولان</w:t>
      </w:r>
      <w:r>
        <w:rPr>
          <w:rFonts w:eastAsia="Times New Roman"/>
          <w:kern w:val="0"/>
          <w:rtl/>
        </w:rPr>
        <w:t xml:space="preserve">، </w:t>
      </w:r>
      <w:r w:rsidRPr="00E70811">
        <w:rPr>
          <w:rFonts w:eastAsia="Times New Roman"/>
          <w:kern w:val="0"/>
          <w:rtl/>
        </w:rPr>
        <w:t>وقدم فرض خيف فواته</w:t>
      </w:r>
      <w:r>
        <w:rPr>
          <w:rFonts w:eastAsia="Times New Roman"/>
          <w:kern w:val="0"/>
          <w:rtl/>
        </w:rPr>
        <w:t>،</w:t>
      </w:r>
      <w:r w:rsidRPr="00E70811">
        <w:rPr>
          <w:rFonts w:eastAsia="Times New Roman"/>
          <w:kern w:val="0"/>
          <w:rtl/>
        </w:rPr>
        <w:t> ثم كسوف</w:t>
      </w:r>
      <w:r>
        <w:rPr>
          <w:rFonts w:eastAsia="Times New Roman"/>
          <w:kern w:val="0"/>
          <w:rtl/>
        </w:rPr>
        <w:t xml:space="preserve">، </w:t>
      </w:r>
      <w:r w:rsidRPr="00E70811">
        <w:rPr>
          <w:rFonts w:eastAsia="Times New Roman"/>
          <w:kern w:val="0"/>
          <w:rtl/>
        </w:rPr>
        <w:t>ثم عيد وأخر الاستسقاء ليوم اخر</w:t>
      </w:r>
      <w:r>
        <w:rPr>
          <w:rFonts w:eastAsia="Times New Roman"/>
          <w:kern w:val="0"/>
          <w:rtl/>
        </w:rPr>
        <w:t>،</w:t>
      </w:r>
      <w:r w:rsidRPr="00E70811">
        <w:rPr>
          <w:rFonts w:eastAsia="Times New Roman"/>
          <w:kern w:val="0"/>
          <w:rtl/>
        </w:rPr>
        <w:t> </w:t>
      </w:r>
    </w:p>
    <w:p w14:paraId="3C5393C9"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صلاة الاستسقاء</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سن الاستسقاء لزرع أو شرب بنهر</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وإن بسفينة ركعتان جهرا</w:t>
      </w:r>
      <w:r>
        <w:rPr>
          <w:rFonts w:eastAsia="Times New Roman"/>
          <w:kern w:val="0"/>
          <w:rtl/>
        </w:rPr>
        <w:t xml:space="preserve">، </w:t>
      </w:r>
      <w:r w:rsidRPr="00E70811">
        <w:rPr>
          <w:rFonts w:eastAsia="Times New Roman"/>
          <w:kern w:val="0"/>
          <w:rtl/>
        </w:rPr>
        <w:t>وكرر إن تأخر</w:t>
      </w:r>
      <w:r>
        <w:rPr>
          <w:rFonts w:eastAsia="Times New Roman"/>
          <w:kern w:val="0"/>
          <w:rtl/>
        </w:rPr>
        <w:t xml:space="preserve">، </w:t>
      </w:r>
      <w:r w:rsidRPr="00E70811">
        <w:rPr>
          <w:rFonts w:eastAsia="Times New Roman"/>
          <w:kern w:val="0"/>
          <w:rtl/>
        </w:rPr>
        <w:t>وخرجوا ضحى مشاة: ببذلة</w:t>
      </w:r>
      <w:r>
        <w:rPr>
          <w:rFonts w:eastAsia="Times New Roman"/>
          <w:kern w:val="0"/>
          <w:rtl/>
        </w:rPr>
        <w:t xml:space="preserve">، </w:t>
      </w:r>
      <w:r w:rsidRPr="00E70811">
        <w:rPr>
          <w:rFonts w:eastAsia="Times New Roman"/>
          <w:kern w:val="0"/>
          <w:rtl/>
        </w:rPr>
        <w:t>وتخشع مشايخ</w:t>
      </w:r>
      <w:r>
        <w:rPr>
          <w:rFonts w:eastAsia="Times New Roman"/>
          <w:kern w:val="0"/>
          <w:rtl/>
        </w:rPr>
        <w:t>،</w:t>
      </w:r>
      <w:r w:rsidRPr="00E70811">
        <w:rPr>
          <w:rFonts w:eastAsia="Times New Roman"/>
          <w:kern w:val="0"/>
          <w:rtl/>
        </w:rPr>
        <w:t> ومتجالة</w:t>
      </w:r>
      <w:r>
        <w:rPr>
          <w:rFonts w:eastAsia="Times New Roman"/>
          <w:kern w:val="0"/>
          <w:rtl/>
        </w:rPr>
        <w:t xml:space="preserve">، </w:t>
      </w:r>
      <w:r w:rsidRPr="00E70811">
        <w:rPr>
          <w:rFonts w:eastAsia="Times New Roman"/>
          <w:kern w:val="0"/>
          <w:rtl/>
        </w:rPr>
        <w:t>وصبية</w:t>
      </w:r>
      <w:r>
        <w:rPr>
          <w:rFonts w:eastAsia="Times New Roman"/>
          <w:kern w:val="0"/>
          <w:rtl/>
        </w:rPr>
        <w:t xml:space="preserve">، </w:t>
      </w:r>
      <w:r w:rsidRPr="00E70811">
        <w:rPr>
          <w:rFonts w:eastAsia="Times New Roman"/>
          <w:kern w:val="0"/>
          <w:rtl/>
        </w:rPr>
        <w:t xml:space="preserve">لا من لا يعقل </w:t>
      </w:r>
      <w:r w:rsidRPr="00E70811">
        <w:rPr>
          <w:rFonts w:eastAsia="Times New Roman"/>
          <w:kern w:val="0"/>
          <w:rtl/>
        </w:rPr>
        <w:lastRenderedPageBreak/>
        <w:t>منهم</w:t>
      </w:r>
      <w:r>
        <w:rPr>
          <w:rFonts w:eastAsia="Times New Roman"/>
          <w:kern w:val="0"/>
          <w:rtl/>
        </w:rPr>
        <w:t xml:space="preserve">، </w:t>
      </w:r>
      <w:r w:rsidRPr="00E70811">
        <w:rPr>
          <w:rFonts w:eastAsia="Times New Roman"/>
          <w:kern w:val="0"/>
          <w:rtl/>
        </w:rPr>
        <w:t>وبهيمة وحائض</w:t>
      </w:r>
      <w:r>
        <w:rPr>
          <w:rFonts w:eastAsia="Times New Roman"/>
          <w:kern w:val="0"/>
          <w:rtl/>
        </w:rPr>
        <w:t>،</w:t>
      </w:r>
      <w:r w:rsidRPr="00E70811">
        <w:rPr>
          <w:rFonts w:eastAsia="Times New Roman"/>
          <w:kern w:val="0"/>
          <w:rtl/>
        </w:rPr>
        <w:t> ولا يمنع ذمي</w:t>
      </w:r>
      <w:r>
        <w:rPr>
          <w:rFonts w:eastAsia="Times New Roman"/>
          <w:kern w:val="0"/>
          <w:rtl/>
        </w:rPr>
        <w:t xml:space="preserve">، </w:t>
      </w:r>
      <w:r w:rsidRPr="00E70811">
        <w:rPr>
          <w:rFonts w:eastAsia="Times New Roman"/>
          <w:kern w:val="0"/>
          <w:rtl/>
        </w:rPr>
        <w:t>وانفرد لا بيوم</w:t>
      </w:r>
      <w:r>
        <w:rPr>
          <w:rFonts w:eastAsia="Times New Roman"/>
          <w:kern w:val="0"/>
          <w:rtl/>
        </w:rPr>
        <w:t xml:space="preserve">، </w:t>
      </w:r>
      <w:r w:rsidRPr="00E70811">
        <w:rPr>
          <w:rFonts w:eastAsia="Times New Roman"/>
          <w:kern w:val="0"/>
          <w:rtl/>
        </w:rPr>
        <w:t>ثم خطب: كالعيد</w:t>
      </w:r>
      <w:r>
        <w:rPr>
          <w:rFonts w:eastAsia="Times New Roman"/>
          <w:kern w:val="0"/>
          <w:rtl/>
        </w:rPr>
        <w:t xml:space="preserve">، </w:t>
      </w:r>
      <w:r w:rsidRPr="00E70811">
        <w:rPr>
          <w:rFonts w:eastAsia="Times New Roman"/>
          <w:kern w:val="0"/>
          <w:rtl/>
        </w:rPr>
        <w:t>وبدل التكبير بالاستغفار</w:t>
      </w:r>
      <w:r>
        <w:rPr>
          <w:rFonts w:eastAsia="Times New Roman"/>
          <w:kern w:val="0"/>
          <w:rtl/>
        </w:rPr>
        <w:t xml:space="preserve">، </w:t>
      </w:r>
      <w:r w:rsidRPr="00E70811">
        <w:rPr>
          <w:rFonts w:eastAsia="Times New Roman"/>
          <w:kern w:val="0"/>
          <w:rtl/>
        </w:rPr>
        <w:t>وبالغ في الدعاء آخر الثانية مستقبلا</w:t>
      </w:r>
      <w:r>
        <w:rPr>
          <w:rFonts w:eastAsia="Times New Roman"/>
          <w:kern w:val="0"/>
          <w:rtl/>
        </w:rPr>
        <w:t xml:space="preserve">، </w:t>
      </w:r>
      <w:r w:rsidRPr="00E70811">
        <w:rPr>
          <w:rFonts w:eastAsia="Times New Roman"/>
          <w:kern w:val="0"/>
          <w:rtl/>
        </w:rPr>
        <w:t>ثم حول رداءه: يمينه يساره بلا تنكيس</w:t>
      </w:r>
      <w:r>
        <w:rPr>
          <w:rFonts w:eastAsia="Times New Roman"/>
          <w:kern w:val="0"/>
          <w:rtl/>
        </w:rPr>
        <w:t xml:space="preserve">، </w:t>
      </w:r>
      <w:r w:rsidRPr="00E70811">
        <w:rPr>
          <w:rFonts w:eastAsia="Times New Roman"/>
          <w:kern w:val="0"/>
          <w:rtl/>
        </w:rPr>
        <w:t>وكذا الرجال فقط قعودا</w:t>
      </w:r>
      <w:r>
        <w:rPr>
          <w:rFonts w:eastAsia="Times New Roman"/>
          <w:kern w:val="0"/>
          <w:rtl/>
        </w:rPr>
        <w:t>،</w:t>
      </w:r>
      <w:r w:rsidRPr="00E70811">
        <w:rPr>
          <w:rFonts w:eastAsia="Times New Roman"/>
          <w:kern w:val="0"/>
          <w:rtl/>
        </w:rPr>
        <w:t xml:space="preserve"> وندب خطبة </w:t>
      </w:r>
      <w:r w:rsidRPr="00E70811">
        <w:rPr>
          <w:rFonts w:eastAsia="Times New Roman" w:hint="cs"/>
          <w:kern w:val="0"/>
          <w:rtl/>
        </w:rPr>
        <w:t>بالأرض</w:t>
      </w:r>
      <w:r>
        <w:rPr>
          <w:rFonts w:eastAsia="Times New Roman"/>
          <w:kern w:val="0"/>
          <w:rtl/>
        </w:rPr>
        <w:t xml:space="preserve">، </w:t>
      </w:r>
      <w:r w:rsidRPr="00E70811">
        <w:rPr>
          <w:rFonts w:eastAsia="Times New Roman"/>
          <w:kern w:val="0"/>
          <w:rtl/>
        </w:rPr>
        <w:t>وصيام ثلاثة أيام قبله</w:t>
      </w:r>
      <w:r>
        <w:rPr>
          <w:rFonts w:eastAsia="Times New Roman"/>
          <w:kern w:val="0"/>
          <w:rtl/>
        </w:rPr>
        <w:t xml:space="preserve">، </w:t>
      </w:r>
      <w:r w:rsidRPr="00E70811">
        <w:rPr>
          <w:rFonts w:eastAsia="Times New Roman"/>
          <w:kern w:val="0"/>
          <w:rtl/>
        </w:rPr>
        <w:t>وصدقة</w:t>
      </w:r>
      <w:r>
        <w:rPr>
          <w:rFonts w:eastAsia="Times New Roman"/>
          <w:kern w:val="0"/>
          <w:rtl/>
        </w:rPr>
        <w:t xml:space="preserve">، </w:t>
      </w:r>
      <w:r w:rsidRPr="00E70811">
        <w:rPr>
          <w:rFonts w:eastAsia="Times New Roman"/>
          <w:kern w:val="0"/>
          <w:rtl/>
        </w:rPr>
        <w:t>ولا يأمر بهما الامام</w:t>
      </w:r>
      <w:r>
        <w:rPr>
          <w:rFonts w:eastAsia="Times New Roman"/>
          <w:kern w:val="0"/>
          <w:rtl/>
        </w:rPr>
        <w:t xml:space="preserve">، </w:t>
      </w:r>
      <w:r w:rsidRPr="00E70811">
        <w:rPr>
          <w:rFonts w:eastAsia="Times New Roman"/>
          <w:kern w:val="0"/>
          <w:rtl/>
        </w:rPr>
        <w:t>بل بتوبة</w:t>
      </w:r>
      <w:r>
        <w:rPr>
          <w:rFonts w:eastAsia="Times New Roman"/>
          <w:kern w:val="0"/>
          <w:rtl/>
        </w:rPr>
        <w:t xml:space="preserve">، </w:t>
      </w:r>
      <w:r w:rsidRPr="00E70811">
        <w:rPr>
          <w:rFonts w:eastAsia="Times New Roman"/>
          <w:kern w:val="0"/>
          <w:rtl/>
        </w:rPr>
        <w:t>ورد تبعة وجاز تنفل: قبلها</w:t>
      </w:r>
      <w:r>
        <w:rPr>
          <w:rFonts w:eastAsia="Times New Roman"/>
          <w:kern w:val="0"/>
          <w:rtl/>
        </w:rPr>
        <w:t xml:space="preserve">، </w:t>
      </w:r>
      <w:r w:rsidRPr="00E70811">
        <w:rPr>
          <w:rFonts w:eastAsia="Times New Roman"/>
          <w:kern w:val="0"/>
          <w:rtl/>
        </w:rPr>
        <w:t>وبعدها</w:t>
      </w:r>
      <w:r>
        <w:rPr>
          <w:rFonts w:eastAsia="Times New Roman"/>
          <w:kern w:val="0"/>
          <w:rtl/>
        </w:rPr>
        <w:t>،</w:t>
      </w:r>
      <w:r w:rsidRPr="00E70811">
        <w:rPr>
          <w:rFonts w:eastAsia="Times New Roman"/>
          <w:kern w:val="0"/>
          <w:rtl/>
        </w:rPr>
        <w:t> واختار إقامة غير المحتاج بمحله لمحتاج</w:t>
      </w:r>
      <w:r>
        <w:rPr>
          <w:rFonts w:eastAsia="Times New Roman"/>
          <w:kern w:val="0"/>
          <w:rtl/>
        </w:rPr>
        <w:t>،</w:t>
      </w:r>
      <w:r w:rsidRPr="00E70811">
        <w:rPr>
          <w:rFonts w:eastAsia="Times New Roman"/>
          <w:kern w:val="0"/>
          <w:rtl/>
        </w:rPr>
        <w:t> قال</w:t>
      </w:r>
      <w:r>
        <w:rPr>
          <w:rFonts w:eastAsia="Times New Roman" w:hint="cs"/>
          <w:kern w:val="0"/>
          <w:rtl/>
        </w:rPr>
        <w:t xml:space="preserve"> المازري</w:t>
      </w:r>
      <w:r w:rsidRPr="00E70811">
        <w:rPr>
          <w:rFonts w:eastAsia="Times New Roman"/>
          <w:kern w:val="0"/>
          <w:rtl/>
        </w:rPr>
        <w:t>: وفيه نظر</w:t>
      </w:r>
      <w:r>
        <w:rPr>
          <w:rFonts w:eastAsia="Times New Roman"/>
          <w:kern w:val="0"/>
          <w:rtl/>
        </w:rPr>
        <w:t>،</w:t>
      </w:r>
      <w:r w:rsidRPr="00E70811">
        <w:rPr>
          <w:rFonts w:eastAsia="Times New Roman"/>
          <w:kern w:val="0"/>
          <w:rtl/>
        </w:rPr>
        <w:t> </w:t>
      </w:r>
    </w:p>
    <w:p w14:paraId="6D5952F8"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 xml:space="preserve">فصل في صلاة </w:t>
      </w:r>
      <w:r w:rsidRPr="00C207C5">
        <w:rPr>
          <w:rFonts w:eastAsia="Times New Roman" w:hint="cs"/>
          <w:b/>
          <w:bCs/>
          <w:kern w:val="0"/>
          <w:sz w:val="32"/>
          <w:szCs w:val="32"/>
          <w:highlight w:val="yellow"/>
          <w:u w:val="single"/>
          <w:rtl/>
        </w:rPr>
        <w:t>الجنازة وما يتعلق بالميت]:</w:t>
      </w:r>
      <w:r>
        <w:rPr>
          <w:rFonts w:eastAsia="Times New Roman" w:hint="cs"/>
          <w:kern w:val="0"/>
          <w:rtl/>
        </w:rPr>
        <w:t xml:space="preserve"> </w:t>
      </w:r>
      <w:r w:rsidRPr="00E70811">
        <w:rPr>
          <w:rFonts w:eastAsia="Times New Roman"/>
          <w:kern w:val="0"/>
          <w:rtl/>
        </w:rPr>
        <w:t>في وجوب غسل الميت بمطهر</w:t>
      </w:r>
      <w:r>
        <w:rPr>
          <w:rFonts w:eastAsia="Times New Roman"/>
          <w:kern w:val="0"/>
          <w:rtl/>
        </w:rPr>
        <w:t>،</w:t>
      </w:r>
      <w:r w:rsidRPr="00E70811">
        <w:rPr>
          <w:rFonts w:eastAsia="Times New Roman"/>
          <w:kern w:val="0"/>
          <w:rtl/>
        </w:rPr>
        <w:t> ولو بزمزم</w:t>
      </w:r>
      <w:r>
        <w:rPr>
          <w:rFonts w:eastAsia="Times New Roman"/>
          <w:kern w:val="0"/>
          <w:rtl/>
        </w:rPr>
        <w:t xml:space="preserve">، </w:t>
      </w:r>
      <w:r w:rsidRPr="00E70811">
        <w:rPr>
          <w:rFonts w:eastAsia="Times New Roman"/>
          <w:kern w:val="0"/>
          <w:rtl/>
        </w:rPr>
        <w:t>والصلاة عليه: كدفنه وكفنه</w:t>
      </w:r>
      <w:r>
        <w:rPr>
          <w:rFonts w:eastAsia="Times New Roman"/>
          <w:kern w:val="0"/>
          <w:rtl/>
        </w:rPr>
        <w:t xml:space="preserve">، </w:t>
      </w:r>
      <w:r w:rsidRPr="00E70811">
        <w:rPr>
          <w:rFonts w:eastAsia="Times New Roman"/>
          <w:kern w:val="0"/>
          <w:rtl/>
        </w:rPr>
        <w:t>وسنيتهما: خلاف</w:t>
      </w:r>
      <w:r>
        <w:rPr>
          <w:rFonts w:eastAsia="Times New Roman"/>
          <w:kern w:val="0"/>
          <w:rtl/>
        </w:rPr>
        <w:t xml:space="preserve">، </w:t>
      </w:r>
      <w:r w:rsidRPr="00E70811">
        <w:rPr>
          <w:rFonts w:eastAsia="Times New Roman"/>
          <w:kern w:val="0"/>
          <w:rtl/>
        </w:rPr>
        <w:t>وتلازما</w:t>
      </w:r>
      <w:r>
        <w:rPr>
          <w:rFonts w:eastAsia="Times New Roman"/>
          <w:kern w:val="0"/>
          <w:rtl/>
        </w:rPr>
        <w:t xml:space="preserve">، </w:t>
      </w:r>
      <w:r w:rsidRPr="00E70811">
        <w:rPr>
          <w:rFonts w:eastAsia="Times New Roman"/>
          <w:kern w:val="0"/>
          <w:rtl/>
        </w:rPr>
        <w:t>وغسل كالجنابة تعبدا بلا نية</w:t>
      </w:r>
      <w:r>
        <w:rPr>
          <w:rFonts w:eastAsia="Times New Roman"/>
          <w:kern w:val="0"/>
          <w:rtl/>
        </w:rPr>
        <w:t xml:space="preserve">، </w:t>
      </w:r>
      <w:r w:rsidRPr="00E70811">
        <w:rPr>
          <w:rFonts w:eastAsia="Times New Roman"/>
          <w:kern w:val="0"/>
          <w:rtl/>
        </w:rPr>
        <w:t>وقدم الزوجان إن صح النكاح</w:t>
      </w:r>
      <w:r>
        <w:rPr>
          <w:rFonts w:eastAsia="Times New Roman"/>
          <w:kern w:val="0"/>
          <w:rtl/>
        </w:rPr>
        <w:t xml:space="preserve">، </w:t>
      </w:r>
      <w:r w:rsidRPr="00E70811">
        <w:rPr>
          <w:rFonts w:eastAsia="Times New Roman"/>
          <w:kern w:val="0"/>
          <w:rtl/>
        </w:rPr>
        <w:t>إلا أن يفوت فاسده بالقضاء وإن رقيقا: أذن سيده</w:t>
      </w:r>
      <w:r>
        <w:rPr>
          <w:rFonts w:eastAsia="Times New Roman"/>
          <w:kern w:val="0"/>
          <w:rtl/>
        </w:rPr>
        <w:t xml:space="preserve">، </w:t>
      </w:r>
      <w:r w:rsidRPr="00E70811">
        <w:rPr>
          <w:rFonts w:eastAsia="Times New Roman"/>
          <w:kern w:val="0"/>
          <w:rtl/>
        </w:rPr>
        <w:t>أو قبل بناء أو بأحدهما عيب</w:t>
      </w:r>
      <w:r>
        <w:rPr>
          <w:rFonts w:eastAsia="Times New Roman"/>
          <w:kern w:val="0"/>
          <w:rtl/>
        </w:rPr>
        <w:t xml:space="preserve">، </w:t>
      </w:r>
      <w:r w:rsidRPr="00E70811">
        <w:rPr>
          <w:rFonts w:eastAsia="Times New Roman"/>
          <w:kern w:val="0"/>
          <w:rtl/>
        </w:rPr>
        <w:t>أو وضعت بعد موته</w:t>
      </w:r>
      <w:r>
        <w:rPr>
          <w:rFonts w:eastAsia="Times New Roman"/>
          <w:kern w:val="0"/>
          <w:rtl/>
        </w:rPr>
        <w:t>،</w:t>
      </w:r>
      <w:r w:rsidRPr="00E70811">
        <w:rPr>
          <w:rFonts w:eastAsia="Times New Roman"/>
          <w:kern w:val="0"/>
          <w:rtl/>
        </w:rPr>
        <w:t> والاحب نفيه</w:t>
      </w:r>
      <w:r>
        <w:rPr>
          <w:rFonts w:eastAsia="Times New Roman"/>
          <w:kern w:val="0"/>
          <w:rtl/>
        </w:rPr>
        <w:t xml:space="preserve">، </w:t>
      </w:r>
      <w:r w:rsidRPr="00E70811">
        <w:rPr>
          <w:rFonts w:eastAsia="Times New Roman"/>
          <w:kern w:val="0"/>
          <w:rtl/>
        </w:rPr>
        <w:t>إن تزوج أختها</w:t>
      </w:r>
      <w:r>
        <w:rPr>
          <w:rFonts w:eastAsia="Times New Roman"/>
          <w:kern w:val="0"/>
          <w:rtl/>
        </w:rPr>
        <w:t xml:space="preserve">، </w:t>
      </w:r>
      <w:r w:rsidRPr="00E70811">
        <w:rPr>
          <w:rFonts w:eastAsia="Times New Roman"/>
          <w:kern w:val="0"/>
          <w:rtl/>
        </w:rPr>
        <w:t>أو تزوجت غيره لا رجعية وكتابية إلا بحضرة مسلم</w:t>
      </w:r>
      <w:r>
        <w:rPr>
          <w:rFonts w:eastAsia="Times New Roman"/>
          <w:kern w:val="0"/>
          <w:rtl/>
        </w:rPr>
        <w:t xml:space="preserve">، </w:t>
      </w:r>
      <w:r w:rsidRPr="00E70811">
        <w:rPr>
          <w:rFonts w:eastAsia="Times New Roman"/>
          <w:kern w:val="0"/>
          <w:rtl/>
        </w:rPr>
        <w:t>وإباحة الوطئ للموت برق: تبيح الغسل من الجانبين</w:t>
      </w:r>
      <w:r>
        <w:rPr>
          <w:rFonts w:eastAsia="Times New Roman"/>
          <w:kern w:val="0"/>
          <w:rtl/>
        </w:rPr>
        <w:t xml:space="preserve">، </w:t>
      </w:r>
      <w:r w:rsidRPr="00E70811">
        <w:rPr>
          <w:rFonts w:eastAsia="Times New Roman"/>
          <w:kern w:val="0"/>
          <w:rtl/>
        </w:rPr>
        <w:t>ثم أقرب أوليائه</w:t>
      </w:r>
      <w:r>
        <w:rPr>
          <w:rFonts w:eastAsia="Times New Roman"/>
          <w:kern w:val="0"/>
          <w:rtl/>
        </w:rPr>
        <w:t xml:space="preserve">، </w:t>
      </w:r>
      <w:r w:rsidRPr="00E70811">
        <w:rPr>
          <w:rFonts w:eastAsia="Times New Roman"/>
          <w:kern w:val="0"/>
          <w:rtl/>
        </w:rPr>
        <w:t>ثم أجنبي</w:t>
      </w:r>
      <w:r>
        <w:rPr>
          <w:rFonts w:eastAsia="Times New Roman"/>
          <w:kern w:val="0"/>
          <w:rtl/>
        </w:rPr>
        <w:t xml:space="preserve">، </w:t>
      </w:r>
      <w:r w:rsidRPr="00E70811">
        <w:rPr>
          <w:rFonts w:eastAsia="Times New Roman"/>
          <w:kern w:val="0"/>
          <w:rtl/>
        </w:rPr>
        <w:t>ثم امرأة محرم وهل تستره</w:t>
      </w:r>
      <w:r>
        <w:rPr>
          <w:rFonts w:eastAsia="Times New Roman"/>
          <w:kern w:val="0"/>
          <w:rtl/>
        </w:rPr>
        <w:t xml:space="preserve">، </w:t>
      </w:r>
      <w:r w:rsidRPr="00E70811">
        <w:rPr>
          <w:rFonts w:eastAsia="Times New Roman"/>
          <w:kern w:val="0"/>
          <w:rtl/>
        </w:rPr>
        <w:t>أو عورته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ثم يمم لمرفقيه: كعدم الماء</w:t>
      </w:r>
      <w:r>
        <w:rPr>
          <w:rFonts w:eastAsia="Times New Roman"/>
          <w:kern w:val="0"/>
          <w:rtl/>
        </w:rPr>
        <w:t xml:space="preserve">، </w:t>
      </w:r>
      <w:r w:rsidRPr="00E70811">
        <w:rPr>
          <w:rFonts w:eastAsia="Times New Roman"/>
          <w:kern w:val="0"/>
          <w:rtl/>
        </w:rPr>
        <w:t>وتقطيع الجسد</w:t>
      </w:r>
      <w:r>
        <w:rPr>
          <w:rFonts w:eastAsia="Times New Roman"/>
          <w:kern w:val="0"/>
          <w:rtl/>
        </w:rPr>
        <w:t xml:space="preserve">، </w:t>
      </w:r>
      <w:r w:rsidRPr="00E70811">
        <w:rPr>
          <w:rFonts w:eastAsia="Times New Roman"/>
          <w:kern w:val="0"/>
          <w:rtl/>
        </w:rPr>
        <w:t>وتزلعيه</w:t>
      </w:r>
      <w:r>
        <w:rPr>
          <w:rFonts w:eastAsia="Times New Roman"/>
          <w:kern w:val="0"/>
          <w:rtl/>
        </w:rPr>
        <w:t xml:space="preserve">، </w:t>
      </w:r>
      <w:r w:rsidRPr="00E70811">
        <w:rPr>
          <w:rFonts w:eastAsia="Times New Roman"/>
          <w:kern w:val="0"/>
          <w:rtl/>
        </w:rPr>
        <w:t>وصب على مجروح أمكن: ماء كمجدور</w:t>
      </w:r>
      <w:r>
        <w:rPr>
          <w:rFonts w:eastAsia="Times New Roman"/>
          <w:kern w:val="0"/>
          <w:rtl/>
        </w:rPr>
        <w:t xml:space="preserve">، </w:t>
      </w:r>
      <w:r w:rsidRPr="00E70811">
        <w:rPr>
          <w:rFonts w:eastAsia="Times New Roman"/>
          <w:kern w:val="0"/>
          <w:rtl/>
        </w:rPr>
        <w:t>إن لم يخف تزلعه</w:t>
      </w:r>
      <w:r>
        <w:rPr>
          <w:rFonts w:eastAsia="Times New Roman"/>
          <w:kern w:val="0"/>
          <w:rtl/>
        </w:rPr>
        <w:t xml:space="preserve">، </w:t>
      </w:r>
      <w:r w:rsidRPr="00E70811">
        <w:rPr>
          <w:rFonts w:eastAsia="Times New Roman"/>
          <w:kern w:val="0"/>
          <w:rtl/>
        </w:rPr>
        <w:t>والمرأة أقرب امرأة ثم أجنبية</w:t>
      </w:r>
      <w:r>
        <w:rPr>
          <w:rFonts w:eastAsia="Times New Roman"/>
          <w:kern w:val="0"/>
          <w:rtl/>
        </w:rPr>
        <w:t xml:space="preserve">، </w:t>
      </w:r>
      <w:r w:rsidRPr="00E70811">
        <w:rPr>
          <w:rFonts w:eastAsia="Times New Roman"/>
          <w:kern w:val="0"/>
          <w:rtl/>
        </w:rPr>
        <w:t>ولف شعرها</w:t>
      </w:r>
      <w:r>
        <w:rPr>
          <w:rFonts w:eastAsia="Times New Roman"/>
          <w:kern w:val="0"/>
          <w:rtl/>
        </w:rPr>
        <w:t xml:space="preserve">، </w:t>
      </w:r>
      <w:r w:rsidRPr="00E70811">
        <w:rPr>
          <w:rFonts w:eastAsia="Times New Roman"/>
          <w:kern w:val="0"/>
          <w:rtl/>
        </w:rPr>
        <w:t>ولا يضفر</w:t>
      </w:r>
      <w:r>
        <w:rPr>
          <w:rFonts w:eastAsia="Times New Roman"/>
          <w:kern w:val="0"/>
          <w:rtl/>
        </w:rPr>
        <w:t xml:space="preserve">، </w:t>
      </w:r>
      <w:r w:rsidRPr="00E70811">
        <w:rPr>
          <w:rFonts w:eastAsia="Times New Roman"/>
          <w:kern w:val="0"/>
          <w:rtl/>
        </w:rPr>
        <w:t>ثم محرم فوق ثوب</w:t>
      </w:r>
      <w:r>
        <w:rPr>
          <w:rFonts w:eastAsia="Times New Roman"/>
          <w:kern w:val="0"/>
          <w:rtl/>
        </w:rPr>
        <w:t xml:space="preserve">، </w:t>
      </w:r>
      <w:r w:rsidRPr="00E70811">
        <w:rPr>
          <w:rFonts w:eastAsia="Times New Roman"/>
          <w:kern w:val="0"/>
          <w:rtl/>
        </w:rPr>
        <w:t>ثم يممت لكوعيها</w:t>
      </w:r>
      <w:r>
        <w:rPr>
          <w:rFonts w:eastAsia="Times New Roman"/>
          <w:kern w:val="0"/>
          <w:rtl/>
        </w:rPr>
        <w:t xml:space="preserve">، </w:t>
      </w:r>
      <w:r w:rsidRPr="00E70811">
        <w:rPr>
          <w:rFonts w:eastAsia="Times New Roman"/>
          <w:kern w:val="0"/>
          <w:rtl/>
        </w:rPr>
        <w:t>وستر من سرته لركبتيه</w:t>
      </w:r>
      <w:r>
        <w:rPr>
          <w:rFonts w:eastAsia="Times New Roman"/>
          <w:kern w:val="0"/>
          <w:rtl/>
        </w:rPr>
        <w:t xml:space="preserve">، </w:t>
      </w:r>
      <w:r w:rsidRPr="00E70811">
        <w:rPr>
          <w:rFonts w:eastAsia="Times New Roman"/>
          <w:kern w:val="0"/>
          <w:rtl/>
        </w:rPr>
        <w:t>وإن زوجا</w:t>
      </w:r>
      <w:r>
        <w:rPr>
          <w:rFonts w:eastAsia="Times New Roman"/>
          <w:kern w:val="0"/>
          <w:rtl/>
        </w:rPr>
        <w:t>،</w:t>
      </w:r>
      <w:r w:rsidRPr="00E70811">
        <w:rPr>
          <w:rFonts w:eastAsia="Times New Roman"/>
          <w:kern w:val="0"/>
          <w:rtl/>
        </w:rPr>
        <w:t> </w:t>
      </w:r>
      <w:r w:rsidRPr="00CE4978">
        <w:rPr>
          <w:rFonts w:eastAsia="Times New Roman" w:hint="cs"/>
          <w:b/>
          <w:bCs/>
          <w:kern w:val="0"/>
          <w:sz w:val="30"/>
          <w:szCs w:val="30"/>
          <w:u w:val="single"/>
          <w:rtl/>
        </w:rPr>
        <w:t>(فرع):</w:t>
      </w:r>
      <w:r>
        <w:rPr>
          <w:rFonts w:eastAsia="Times New Roman" w:hint="cs"/>
          <w:kern w:val="0"/>
          <w:rtl/>
        </w:rPr>
        <w:t xml:space="preserve"> (</w:t>
      </w:r>
      <w:r w:rsidRPr="00E70811">
        <w:rPr>
          <w:rFonts w:eastAsia="Times New Roman"/>
          <w:kern w:val="0"/>
          <w:rtl/>
        </w:rPr>
        <w:t>أركان غسل الميت</w:t>
      </w:r>
      <w:r>
        <w:rPr>
          <w:rFonts w:eastAsia="Times New Roman" w:hint="cs"/>
          <w:kern w:val="0"/>
          <w:rtl/>
        </w:rPr>
        <w:t xml:space="preserve">): </w:t>
      </w:r>
      <w:r w:rsidRPr="00E70811">
        <w:rPr>
          <w:rFonts w:eastAsia="Times New Roman"/>
          <w:kern w:val="0"/>
          <w:rtl/>
        </w:rPr>
        <w:t>وركنها النية وأربع تكبيرات</w:t>
      </w:r>
      <w:r>
        <w:rPr>
          <w:rFonts w:eastAsia="Times New Roman"/>
          <w:kern w:val="0"/>
          <w:rtl/>
        </w:rPr>
        <w:t>،</w:t>
      </w:r>
      <w:r w:rsidRPr="00E70811">
        <w:rPr>
          <w:rFonts w:eastAsia="Times New Roman"/>
          <w:kern w:val="0"/>
          <w:rtl/>
        </w:rPr>
        <w:t> وإن زاد لم ينتظر</w:t>
      </w:r>
      <w:r>
        <w:rPr>
          <w:rFonts w:eastAsia="Times New Roman"/>
          <w:kern w:val="0"/>
          <w:rtl/>
        </w:rPr>
        <w:t xml:space="preserve">، </w:t>
      </w:r>
      <w:r w:rsidRPr="00E70811">
        <w:rPr>
          <w:rFonts w:eastAsia="Times New Roman"/>
          <w:kern w:val="0"/>
          <w:rtl/>
        </w:rPr>
        <w:t>والدعاء</w:t>
      </w:r>
      <w:r>
        <w:rPr>
          <w:rFonts w:eastAsia="Times New Roman"/>
          <w:kern w:val="0"/>
          <w:rtl/>
        </w:rPr>
        <w:t xml:space="preserve">، </w:t>
      </w:r>
      <w:r w:rsidRPr="00E70811">
        <w:rPr>
          <w:rFonts w:eastAsia="Times New Roman"/>
          <w:kern w:val="0"/>
          <w:rtl/>
        </w:rPr>
        <w:t>ودعا بعد الرابعة على المختار</w:t>
      </w:r>
      <w:r>
        <w:rPr>
          <w:rFonts w:eastAsia="Times New Roman"/>
          <w:kern w:val="0"/>
          <w:rtl/>
        </w:rPr>
        <w:t>،</w:t>
      </w:r>
      <w:r w:rsidRPr="00E70811">
        <w:rPr>
          <w:rFonts w:eastAsia="Times New Roman"/>
          <w:kern w:val="0"/>
          <w:rtl/>
        </w:rPr>
        <w:t> وإن والاه</w:t>
      </w:r>
      <w:r>
        <w:rPr>
          <w:rFonts w:eastAsia="Times New Roman"/>
          <w:kern w:val="0"/>
          <w:rtl/>
        </w:rPr>
        <w:t xml:space="preserve">، </w:t>
      </w:r>
      <w:r w:rsidRPr="00E70811">
        <w:rPr>
          <w:rFonts w:eastAsia="Times New Roman"/>
          <w:kern w:val="0"/>
          <w:rtl/>
        </w:rPr>
        <w:t>أو سلم بعد ثلاث: أعاد</w:t>
      </w:r>
      <w:r>
        <w:rPr>
          <w:rFonts w:eastAsia="Times New Roman"/>
          <w:kern w:val="0"/>
          <w:rtl/>
        </w:rPr>
        <w:t>،</w:t>
      </w:r>
      <w:r w:rsidRPr="00E70811">
        <w:rPr>
          <w:rFonts w:eastAsia="Times New Roman"/>
          <w:kern w:val="0"/>
          <w:rtl/>
        </w:rPr>
        <w:t> وإن دفن</w:t>
      </w:r>
      <w:r>
        <w:rPr>
          <w:rFonts w:eastAsia="Times New Roman"/>
          <w:kern w:val="0"/>
          <w:rtl/>
        </w:rPr>
        <w:t xml:space="preserve">، </w:t>
      </w:r>
      <w:r w:rsidRPr="00E70811">
        <w:rPr>
          <w:rFonts w:eastAsia="Times New Roman"/>
          <w:kern w:val="0"/>
          <w:rtl/>
        </w:rPr>
        <w:t>فعلى القبر</w:t>
      </w:r>
      <w:r>
        <w:rPr>
          <w:rFonts w:eastAsia="Times New Roman"/>
          <w:kern w:val="0"/>
          <w:rtl/>
        </w:rPr>
        <w:t xml:space="preserve">، </w:t>
      </w:r>
      <w:r w:rsidRPr="00E70811">
        <w:rPr>
          <w:rFonts w:eastAsia="Times New Roman"/>
          <w:kern w:val="0"/>
          <w:rtl/>
        </w:rPr>
        <w:t>وتسليمة خفية</w:t>
      </w:r>
      <w:r>
        <w:rPr>
          <w:rFonts w:eastAsia="Times New Roman"/>
          <w:kern w:val="0"/>
          <w:rtl/>
        </w:rPr>
        <w:t xml:space="preserve">، </w:t>
      </w:r>
      <w:r w:rsidRPr="00E70811">
        <w:rPr>
          <w:rFonts w:eastAsia="Times New Roman"/>
          <w:kern w:val="0"/>
          <w:rtl/>
        </w:rPr>
        <w:t>وسمع الامام من يليه</w:t>
      </w:r>
      <w:r>
        <w:rPr>
          <w:rFonts w:eastAsia="Times New Roman"/>
          <w:kern w:val="0"/>
          <w:rtl/>
        </w:rPr>
        <w:t xml:space="preserve">، </w:t>
      </w:r>
      <w:r w:rsidRPr="00E70811">
        <w:rPr>
          <w:rFonts w:eastAsia="Times New Roman"/>
          <w:kern w:val="0"/>
          <w:rtl/>
        </w:rPr>
        <w:t>وصبر المسبوق للتكبير</w:t>
      </w:r>
      <w:r>
        <w:rPr>
          <w:rFonts w:eastAsia="Times New Roman"/>
          <w:kern w:val="0"/>
          <w:rtl/>
        </w:rPr>
        <w:t xml:space="preserve">، </w:t>
      </w:r>
      <w:r w:rsidRPr="00E70811">
        <w:rPr>
          <w:rFonts w:eastAsia="Times New Roman"/>
          <w:kern w:val="0"/>
          <w:rtl/>
        </w:rPr>
        <w:t>ودعا إن تركت</w:t>
      </w:r>
      <w:r>
        <w:rPr>
          <w:rFonts w:eastAsia="Times New Roman"/>
          <w:kern w:val="0"/>
          <w:rtl/>
        </w:rPr>
        <w:t xml:space="preserve">، </w:t>
      </w:r>
      <w:r w:rsidRPr="00E70811">
        <w:rPr>
          <w:rFonts w:eastAsia="Times New Roman"/>
          <w:kern w:val="0"/>
          <w:rtl/>
        </w:rPr>
        <w:t>وإلا والى</w:t>
      </w:r>
      <w:r>
        <w:rPr>
          <w:rFonts w:eastAsia="Times New Roman"/>
          <w:kern w:val="0"/>
          <w:rtl/>
        </w:rPr>
        <w:t>،</w:t>
      </w:r>
      <w:r w:rsidRPr="00E70811">
        <w:rPr>
          <w:rFonts w:eastAsia="Times New Roman"/>
          <w:kern w:val="0"/>
          <w:rtl/>
        </w:rPr>
        <w:t> </w:t>
      </w:r>
      <w:r w:rsidRPr="00CE4978">
        <w:rPr>
          <w:rFonts w:eastAsia="Times New Roman" w:hint="cs"/>
          <w:b/>
          <w:bCs/>
          <w:kern w:val="0"/>
          <w:sz w:val="30"/>
          <w:szCs w:val="30"/>
          <w:u w:val="single"/>
          <w:rtl/>
        </w:rPr>
        <w:t>(فرع):</w:t>
      </w:r>
      <w:r>
        <w:rPr>
          <w:rFonts w:eastAsia="Times New Roman" w:hint="cs"/>
          <w:kern w:val="0"/>
          <w:rtl/>
        </w:rPr>
        <w:t xml:space="preserve"> (</w:t>
      </w:r>
      <w:r w:rsidRPr="00E70811">
        <w:rPr>
          <w:rFonts w:eastAsia="Times New Roman"/>
          <w:kern w:val="0"/>
          <w:rtl/>
        </w:rPr>
        <w:t>تكفين الميت</w:t>
      </w:r>
      <w:r>
        <w:rPr>
          <w:rFonts w:eastAsia="Times New Roman" w:hint="cs"/>
          <w:kern w:val="0"/>
          <w:rtl/>
        </w:rPr>
        <w:t xml:space="preserve">): </w:t>
      </w:r>
      <w:r w:rsidRPr="00E70811">
        <w:rPr>
          <w:rFonts w:eastAsia="Times New Roman"/>
          <w:kern w:val="0"/>
          <w:rtl/>
        </w:rPr>
        <w:t>وكفن بملبوسه لجمعة</w:t>
      </w:r>
      <w:r>
        <w:rPr>
          <w:rFonts w:eastAsia="Times New Roman"/>
          <w:kern w:val="0"/>
          <w:rtl/>
        </w:rPr>
        <w:t xml:space="preserve">، </w:t>
      </w:r>
      <w:r w:rsidRPr="00E70811">
        <w:rPr>
          <w:rFonts w:eastAsia="Times New Roman"/>
          <w:kern w:val="0"/>
          <w:rtl/>
        </w:rPr>
        <w:t>وقدم: كمؤونة الدفن على دين غير المرتهن ولو سرق</w:t>
      </w:r>
      <w:r>
        <w:rPr>
          <w:rFonts w:eastAsia="Times New Roman"/>
          <w:kern w:val="0"/>
          <w:rtl/>
        </w:rPr>
        <w:t xml:space="preserve">، </w:t>
      </w:r>
      <w:r w:rsidRPr="00E70811">
        <w:rPr>
          <w:rFonts w:eastAsia="Times New Roman"/>
          <w:kern w:val="0"/>
          <w:rtl/>
        </w:rPr>
        <w:t>ثم إن وجد وعوض ورث</w:t>
      </w:r>
      <w:r>
        <w:rPr>
          <w:rFonts w:eastAsia="Times New Roman"/>
          <w:kern w:val="0"/>
          <w:rtl/>
        </w:rPr>
        <w:t xml:space="preserve">، </w:t>
      </w:r>
      <w:r w:rsidRPr="00E70811">
        <w:rPr>
          <w:rFonts w:eastAsia="Times New Roman"/>
          <w:kern w:val="0"/>
          <w:rtl/>
        </w:rPr>
        <w:t>إن فقد الدين: كأكل السبع الميت</w:t>
      </w:r>
      <w:r>
        <w:rPr>
          <w:rFonts w:eastAsia="Times New Roman"/>
          <w:kern w:val="0"/>
          <w:rtl/>
        </w:rPr>
        <w:t xml:space="preserve">، </w:t>
      </w:r>
      <w:r w:rsidRPr="00E70811">
        <w:rPr>
          <w:rFonts w:eastAsia="Times New Roman"/>
          <w:kern w:val="0"/>
          <w:rtl/>
        </w:rPr>
        <w:t>وهو على المنفق بقرابة أو رق لا زوجية</w:t>
      </w:r>
      <w:r>
        <w:rPr>
          <w:rFonts w:eastAsia="Times New Roman"/>
          <w:kern w:val="0"/>
          <w:rtl/>
        </w:rPr>
        <w:t xml:space="preserve">، </w:t>
      </w:r>
      <w:r w:rsidRPr="00E70811">
        <w:rPr>
          <w:rFonts w:eastAsia="Times New Roman"/>
          <w:kern w:val="0"/>
          <w:rtl/>
        </w:rPr>
        <w:t>والفقير من بيت المال</w:t>
      </w:r>
      <w:r>
        <w:rPr>
          <w:rFonts w:eastAsia="Times New Roman"/>
          <w:kern w:val="0"/>
          <w:rtl/>
        </w:rPr>
        <w:t xml:space="preserve">، </w:t>
      </w:r>
      <w:r w:rsidRPr="00E70811">
        <w:rPr>
          <w:rFonts w:eastAsia="Times New Roman"/>
          <w:kern w:val="0"/>
          <w:rtl/>
        </w:rPr>
        <w:t>وإلا فعلى المسلمين</w:t>
      </w:r>
      <w:r>
        <w:rPr>
          <w:rFonts w:eastAsia="Times New Roman"/>
          <w:kern w:val="0"/>
          <w:rtl/>
        </w:rPr>
        <w:t>،</w:t>
      </w:r>
      <w:r w:rsidRPr="00E70811">
        <w:rPr>
          <w:rFonts w:eastAsia="Times New Roman"/>
          <w:kern w:val="0"/>
          <w:rtl/>
        </w:rPr>
        <w:t> </w:t>
      </w:r>
      <w:r w:rsidRPr="00CE4978">
        <w:rPr>
          <w:rFonts w:eastAsia="Times New Roman" w:hint="cs"/>
          <w:b/>
          <w:bCs/>
          <w:kern w:val="0"/>
          <w:sz w:val="30"/>
          <w:szCs w:val="30"/>
          <w:u w:val="single"/>
          <w:rtl/>
        </w:rPr>
        <w:t>(فرع):</w:t>
      </w:r>
      <w:r>
        <w:rPr>
          <w:rFonts w:eastAsia="Times New Roman" w:hint="cs"/>
          <w:kern w:val="0"/>
          <w:rtl/>
        </w:rPr>
        <w:t xml:space="preserve"> </w:t>
      </w:r>
      <w:r w:rsidRPr="00E70811">
        <w:rPr>
          <w:rFonts w:eastAsia="Times New Roman"/>
          <w:kern w:val="0"/>
          <w:rtl/>
        </w:rPr>
        <w:t>منذوبات الجنائز ودب: تحسين ظنه بالله تعالى</w:t>
      </w:r>
      <w:r>
        <w:rPr>
          <w:rFonts w:eastAsia="Times New Roman"/>
          <w:kern w:val="0"/>
          <w:rtl/>
        </w:rPr>
        <w:t xml:space="preserve">، </w:t>
      </w:r>
      <w:r w:rsidRPr="00E70811">
        <w:rPr>
          <w:rFonts w:eastAsia="Times New Roman"/>
          <w:kern w:val="0"/>
          <w:rtl/>
        </w:rPr>
        <w:t>وتقبيله عند إحداده على أيمن</w:t>
      </w:r>
      <w:r>
        <w:rPr>
          <w:rFonts w:eastAsia="Times New Roman"/>
          <w:kern w:val="0"/>
          <w:rtl/>
        </w:rPr>
        <w:t xml:space="preserve">، </w:t>
      </w:r>
      <w:r w:rsidRPr="00E70811">
        <w:rPr>
          <w:rFonts w:eastAsia="Times New Roman"/>
          <w:kern w:val="0"/>
          <w:rtl/>
        </w:rPr>
        <w:t>ثم ظهر</w:t>
      </w:r>
      <w:r>
        <w:rPr>
          <w:rFonts w:eastAsia="Times New Roman"/>
          <w:kern w:val="0"/>
          <w:rtl/>
        </w:rPr>
        <w:t xml:space="preserve">، </w:t>
      </w:r>
      <w:r w:rsidRPr="00E70811">
        <w:rPr>
          <w:rFonts w:eastAsia="Times New Roman"/>
          <w:kern w:val="0"/>
          <w:rtl/>
        </w:rPr>
        <w:t>وتجنب حائض وجنب له</w:t>
      </w:r>
      <w:r>
        <w:rPr>
          <w:rFonts w:eastAsia="Times New Roman"/>
          <w:kern w:val="0"/>
          <w:rtl/>
        </w:rPr>
        <w:t xml:space="preserve">، </w:t>
      </w:r>
      <w:r w:rsidRPr="00E70811">
        <w:rPr>
          <w:rFonts w:eastAsia="Times New Roman"/>
          <w:kern w:val="0"/>
          <w:rtl/>
        </w:rPr>
        <w:t>وتلقينه الشهادة</w:t>
      </w:r>
      <w:r>
        <w:rPr>
          <w:rFonts w:eastAsia="Times New Roman"/>
          <w:kern w:val="0"/>
          <w:rtl/>
        </w:rPr>
        <w:t xml:space="preserve">، </w:t>
      </w:r>
      <w:r w:rsidRPr="00E70811">
        <w:rPr>
          <w:rFonts w:eastAsia="Times New Roman"/>
          <w:kern w:val="0"/>
          <w:rtl/>
        </w:rPr>
        <w:t>وتغميضه</w:t>
      </w:r>
      <w:r>
        <w:rPr>
          <w:rFonts w:eastAsia="Times New Roman"/>
          <w:kern w:val="0"/>
          <w:rtl/>
        </w:rPr>
        <w:t xml:space="preserve">، </w:t>
      </w:r>
      <w:r w:rsidRPr="00E70811">
        <w:rPr>
          <w:rFonts w:eastAsia="Times New Roman"/>
          <w:kern w:val="0"/>
          <w:rtl/>
        </w:rPr>
        <w:t>وشد لحييه</w:t>
      </w:r>
      <w:r>
        <w:rPr>
          <w:rFonts w:eastAsia="Times New Roman"/>
          <w:kern w:val="0"/>
          <w:rtl/>
        </w:rPr>
        <w:t xml:space="preserve">، </w:t>
      </w:r>
      <w:r w:rsidRPr="00E70811">
        <w:rPr>
          <w:rFonts w:eastAsia="Times New Roman"/>
          <w:kern w:val="0"/>
          <w:rtl/>
        </w:rPr>
        <w:t>إذا قضى</w:t>
      </w:r>
      <w:r>
        <w:rPr>
          <w:rFonts w:eastAsia="Times New Roman"/>
          <w:kern w:val="0"/>
          <w:rtl/>
        </w:rPr>
        <w:t xml:space="preserve">، </w:t>
      </w:r>
      <w:r w:rsidRPr="00E70811">
        <w:rPr>
          <w:rFonts w:eastAsia="Times New Roman"/>
          <w:kern w:val="0"/>
          <w:rtl/>
        </w:rPr>
        <w:t>وتليين مفاصله برفق</w:t>
      </w:r>
      <w:r>
        <w:rPr>
          <w:rFonts w:eastAsia="Times New Roman"/>
          <w:kern w:val="0"/>
          <w:rtl/>
        </w:rPr>
        <w:t xml:space="preserve">، </w:t>
      </w:r>
      <w:r w:rsidRPr="00E70811">
        <w:rPr>
          <w:rFonts w:eastAsia="Times New Roman"/>
          <w:kern w:val="0"/>
          <w:rtl/>
        </w:rPr>
        <w:t>ورفعه عن الارض</w:t>
      </w:r>
      <w:r>
        <w:rPr>
          <w:rFonts w:eastAsia="Times New Roman"/>
          <w:kern w:val="0"/>
          <w:rtl/>
        </w:rPr>
        <w:t xml:space="preserve">، </w:t>
      </w:r>
      <w:r w:rsidRPr="00E70811">
        <w:rPr>
          <w:rFonts w:eastAsia="Times New Roman"/>
          <w:kern w:val="0"/>
          <w:rtl/>
        </w:rPr>
        <w:t>وستره بثوب</w:t>
      </w:r>
      <w:r>
        <w:rPr>
          <w:rFonts w:eastAsia="Times New Roman"/>
          <w:kern w:val="0"/>
          <w:rtl/>
        </w:rPr>
        <w:t xml:space="preserve">، </w:t>
      </w:r>
      <w:r w:rsidRPr="00E70811">
        <w:rPr>
          <w:rFonts w:eastAsia="Times New Roman"/>
          <w:kern w:val="0"/>
          <w:rtl/>
        </w:rPr>
        <w:t>ووضع ثقيل على بطنه</w:t>
      </w:r>
      <w:r>
        <w:rPr>
          <w:rFonts w:eastAsia="Times New Roman"/>
          <w:kern w:val="0"/>
          <w:rtl/>
        </w:rPr>
        <w:t xml:space="preserve">، </w:t>
      </w:r>
      <w:r w:rsidRPr="00E70811">
        <w:rPr>
          <w:rFonts w:eastAsia="Times New Roman"/>
          <w:kern w:val="0"/>
          <w:rtl/>
        </w:rPr>
        <w:t>وإسراع تجهيزه إلا الغرق</w:t>
      </w:r>
      <w:r>
        <w:rPr>
          <w:rFonts w:eastAsia="Times New Roman"/>
          <w:kern w:val="0"/>
          <w:rtl/>
        </w:rPr>
        <w:t>،</w:t>
      </w:r>
      <w:r w:rsidRPr="00E70811">
        <w:rPr>
          <w:rFonts w:eastAsia="Times New Roman"/>
          <w:kern w:val="0"/>
          <w:rtl/>
        </w:rPr>
        <w:t> وللغسل سدر</w:t>
      </w:r>
      <w:r>
        <w:rPr>
          <w:rFonts w:eastAsia="Times New Roman"/>
          <w:kern w:val="0"/>
          <w:rtl/>
        </w:rPr>
        <w:t xml:space="preserve">، </w:t>
      </w:r>
      <w:r w:rsidRPr="00E70811">
        <w:rPr>
          <w:rFonts w:eastAsia="Times New Roman"/>
          <w:kern w:val="0"/>
          <w:rtl/>
        </w:rPr>
        <w:t>وتجريده</w:t>
      </w:r>
      <w:r>
        <w:rPr>
          <w:rFonts w:eastAsia="Times New Roman"/>
          <w:kern w:val="0"/>
          <w:rtl/>
        </w:rPr>
        <w:t xml:space="preserve">، </w:t>
      </w:r>
      <w:r w:rsidRPr="00E70811">
        <w:rPr>
          <w:rFonts w:eastAsia="Times New Roman"/>
          <w:kern w:val="0"/>
          <w:rtl/>
        </w:rPr>
        <w:t>ووضعه على مرتفع</w:t>
      </w:r>
      <w:r>
        <w:rPr>
          <w:rFonts w:eastAsia="Times New Roman"/>
          <w:kern w:val="0"/>
          <w:rtl/>
        </w:rPr>
        <w:t xml:space="preserve">، </w:t>
      </w:r>
      <w:r w:rsidRPr="00E70811">
        <w:rPr>
          <w:rFonts w:eastAsia="Times New Roman"/>
          <w:kern w:val="0"/>
          <w:rtl/>
        </w:rPr>
        <w:t>وإيثاره كالكفن لسبع</w:t>
      </w:r>
      <w:r>
        <w:rPr>
          <w:rFonts w:eastAsia="Times New Roman"/>
          <w:kern w:val="0"/>
          <w:rtl/>
        </w:rPr>
        <w:t xml:space="preserve">، </w:t>
      </w:r>
      <w:r w:rsidRPr="00E70811">
        <w:rPr>
          <w:rFonts w:eastAsia="Times New Roman"/>
          <w:kern w:val="0"/>
          <w:rtl/>
        </w:rPr>
        <w:t>ولم يعد: كالوضوء لنجاسة وغسلت</w:t>
      </w:r>
      <w:r>
        <w:rPr>
          <w:rFonts w:eastAsia="Times New Roman"/>
          <w:kern w:val="0"/>
          <w:rtl/>
        </w:rPr>
        <w:t xml:space="preserve">، </w:t>
      </w:r>
      <w:r w:rsidRPr="00E70811">
        <w:rPr>
          <w:rFonts w:eastAsia="Times New Roman"/>
          <w:kern w:val="0"/>
          <w:rtl/>
        </w:rPr>
        <w:t>وعصر بطنه برفق</w:t>
      </w:r>
      <w:r>
        <w:rPr>
          <w:rFonts w:eastAsia="Times New Roman"/>
          <w:kern w:val="0"/>
          <w:rtl/>
        </w:rPr>
        <w:t xml:space="preserve">، </w:t>
      </w:r>
      <w:r w:rsidRPr="00E70811">
        <w:rPr>
          <w:rFonts w:eastAsia="Times New Roman"/>
          <w:kern w:val="0"/>
          <w:rtl/>
        </w:rPr>
        <w:t>وصب الماء في غسل مخرجيه بخرقة</w:t>
      </w:r>
      <w:r>
        <w:rPr>
          <w:rFonts w:eastAsia="Times New Roman"/>
          <w:kern w:val="0"/>
          <w:rtl/>
        </w:rPr>
        <w:t xml:space="preserve">، </w:t>
      </w:r>
      <w:r w:rsidRPr="00E70811">
        <w:rPr>
          <w:rFonts w:eastAsia="Times New Roman"/>
          <w:kern w:val="0"/>
          <w:rtl/>
        </w:rPr>
        <w:t>وله الافضاء إن اضطر له</w:t>
      </w:r>
      <w:r>
        <w:rPr>
          <w:rFonts w:eastAsia="Times New Roman"/>
          <w:kern w:val="0"/>
          <w:rtl/>
        </w:rPr>
        <w:t xml:space="preserve">، </w:t>
      </w:r>
      <w:r w:rsidRPr="00E70811">
        <w:rPr>
          <w:rFonts w:eastAsia="Times New Roman"/>
          <w:kern w:val="0"/>
          <w:rtl/>
        </w:rPr>
        <w:t>وتوضئته</w:t>
      </w:r>
      <w:r>
        <w:rPr>
          <w:rFonts w:eastAsia="Times New Roman"/>
          <w:kern w:val="0"/>
          <w:rtl/>
        </w:rPr>
        <w:t xml:space="preserve">، </w:t>
      </w:r>
      <w:r w:rsidRPr="00E70811">
        <w:rPr>
          <w:rFonts w:eastAsia="Times New Roman"/>
          <w:kern w:val="0"/>
          <w:rtl/>
        </w:rPr>
        <w:t>وتعهد أسنانه وأنفه بخرقة</w:t>
      </w:r>
      <w:r>
        <w:rPr>
          <w:rFonts w:eastAsia="Times New Roman"/>
          <w:kern w:val="0"/>
          <w:rtl/>
        </w:rPr>
        <w:t xml:space="preserve">، </w:t>
      </w:r>
      <w:r w:rsidRPr="00E70811">
        <w:rPr>
          <w:rFonts w:eastAsia="Times New Roman"/>
          <w:kern w:val="0"/>
          <w:rtl/>
        </w:rPr>
        <w:t>وإمالة رأسه برفق لمضمضة</w:t>
      </w:r>
      <w:r>
        <w:rPr>
          <w:rFonts w:eastAsia="Times New Roman"/>
          <w:kern w:val="0"/>
          <w:rtl/>
        </w:rPr>
        <w:t xml:space="preserve">، </w:t>
      </w:r>
      <w:r w:rsidRPr="00E70811">
        <w:rPr>
          <w:rFonts w:eastAsia="Times New Roman"/>
          <w:kern w:val="0"/>
          <w:rtl/>
        </w:rPr>
        <w:t>وعدم حضور غير معين</w:t>
      </w:r>
      <w:r>
        <w:rPr>
          <w:rFonts w:eastAsia="Times New Roman"/>
          <w:kern w:val="0"/>
          <w:rtl/>
        </w:rPr>
        <w:t xml:space="preserve">، </w:t>
      </w:r>
      <w:r w:rsidRPr="00E70811">
        <w:rPr>
          <w:rFonts w:eastAsia="Times New Roman"/>
          <w:kern w:val="0"/>
          <w:rtl/>
        </w:rPr>
        <w:t>وكافور في الاخيرة</w:t>
      </w:r>
      <w:r>
        <w:rPr>
          <w:rFonts w:eastAsia="Times New Roman"/>
          <w:kern w:val="0"/>
          <w:rtl/>
        </w:rPr>
        <w:t xml:space="preserve">، </w:t>
      </w:r>
      <w:r w:rsidRPr="00E70811">
        <w:rPr>
          <w:rFonts w:eastAsia="Times New Roman"/>
          <w:kern w:val="0"/>
          <w:rtl/>
        </w:rPr>
        <w:t>ونشف واغتسال غاسله</w:t>
      </w:r>
      <w:r>
        <w:rPr>
          <w:rFonts w:eastAsia="Times New Roman"/>
          <w:kern w:val="0"/>
          <w:rtl/>
        </w:rPr>
        <w:t xml:space="preserve">، </w:t>
      </w:r>
      <w:r w:rsidRPr="00E70811">
        <w:rPr>
          <w:rFonts w:eastAsia="Times New Roman"/>
          <w:kern w:val="0"/>
          <w:rtl/>
        </w:rPr>
        <w:t>وبياض الكفن</w:t>
      </w:r>
      <w:r>
        <w:rPr>
          <w:rFonts w:eastAsia="Times New Roman"/>
          <w:kern w:val="0"/>
          <w:rtl/>
        </w:rPr>
        <w:t xml:space="preserve">، </w:t>
      </w:r>
      <w:r w:rsidRPr="00E70811">
        <w:rPr>
          <w:rFonts w:eastAsia="Times New Roman"/>
          <w:kern w:val="0"/>
          <w:rtl/>
        </w:rPr>
        <w:t>وتجميره</w:t>
      </w:r>
      <w:r>
        <w:rPr>
          <w:rFonts w:eastAsia="Times New Roman"/>
          <w:kern w:val="0"/>
          <w:rtl/>
        </w:rPr>
        <w:t xml:space="preserve">، </w:t>
      </w:r>
      <w:r w:rsidRPr="00E70811">
        <w:rPr>
          <w:rFonts w:eastAsia="Times New Roman"/>
          <w:kern w:val="0"/>
          <w:rtl/>
        </w:rPr>
        <w:t>وعدم تأخره عن الغسل</w:t>
      </w:r>
      <w:r>
        <w:rPr>
          <w:rFonts w:eastAsia="Times New Roman"/>
          <w:kern w:val="0"/>
          <w:rtl/>
        </w:rPr>
        <w:t>،</w:t>
      </w:r>
      <w:r w:rsidRPr="00E70811">
        <w:rPr>
          <w:rFonts w:eastAsia="Times New Roman"/>
          <w:kern w:val="0"/>
          <w:rtl/>
        </w:rPr>
        <w:t> والزيادة على الواحد</w:t>
      </w:r>
      <w:r>
        <w:rPr>
          <w:rFonts w:eastAsia="Times New Roman"/>
          <w:kern w:val="0"/>
          <w:rtl/>
        </w:rPr>
        <w:t xml:space="preserve">، </w:t>
      </w:r>
      <w:r w:rsidRPr="00E70811">
        <w:rPr>
          <w:rFonts w:eastAsia="Times New Roman"/>
          <w:kern w:val="0"/>
          <w:rtl/>
        </w:rPr>
        <w:t>ويقضى بالزائد إن شح الوارث</w:t>
      </w:r>
      <w:r>
        <w:rPr>
          <w:rFonts w:eastAsia="Times New Roman"/>
          <w:kern w:val="0"/>
          <w:rtl/>
        </w:rPr>
        <w:t xml:space="preserve">، </w:t>
      </w:r>
      <w:r w:rsidRPr="00E70811">
        <w:rPr>
          <w:rFonts w:eastAsia="Times New Roman"/>
          <w:kern w:val="0"/>
          <w:rtl/>
        </w:rPr>
        <w:t>إلا أن يوصي</w:t>
      </w:r>
      <w:r>
        <w:rPr>
          <w:rFonts w:eastAsia="Times New Roman"/>
          <w:kern w:val="0"/>
          <w:rtl/>
        </w:rPr>
        <w:t xml:space="preserve">، </w:t>
      </w:r>
      <w:r w:rsidRPr="00E70811">
        <w:rPr>
          <w:rFonts w:eastAsia="Times New Roman"/>
          <w:kern w:val="0"/>
          <w:rtl/>
        </w:rPr>
        <w:t>ففي ثلثه وهل الواجب ثوب يستره</w:t>
      </w:r>
      <w:r>
        <w:rPr>
          <w:rFonts w:eastAsia="Times New Roman"/>
          <w:kern w:val="0"/>
          <w:rtl/>
        </w:rPr>
        <w:t xml:space="preserve">، </w:t>
      </w:r>
      <w:r w:rsidRPr="00E70811">
        <w:rPr>
          <w:rFonts w:eastAsia="Times New Roman"/>
          <w:kern w:val="0"/>
          <w:rtl/>
        </w:rPr>
        <w:t>أو ستر العورة والباقي سنة</w:t>
      </w:r>
      <w:r>
        <w:rPr>
          <w:rFonts w:eastAsia="Times New Roman"/>
          <w:kern w:val="0"/>
          <w:rtl/>
        </w:rPr>
        <w:t>؟</w:t>
      </w:r>
      <w:r w:rsidRPr="00E70811">
        <w:rPr>
          <w:rFonts w:eastAsia="Times New Roman"/>
          <w:kern w:val="0"/>
          <w:rtl/>
        </w:rPr>
        <w:t xml:space="preserve"> خلاف ووتره</w:t>
      </w:r>
      <w:r>
        <w:rPr>
          <w:rFonts w:eastAsia="Times New Roman"/>
          <w:kern w:val="0"/>
          <w:rtl/>
        </w:rPr>
        <w:t xml:space="preserve">، </w:t>
      </w:r>
      <w:r w:rsidRPr="00E70811">
        <w:rPr>
          <w:rFonts w:eastAsia="Times New Roman"/>
          <w:kern w:val="0"/>
          <w:rtl/>
        </w:rPr>
        <w:t xml:space="preserve">والاثنان على </w:t>
      </w:r>
      <w:r w:rsidRPr="00E70811">
        <w:rPr>
          <w:rFonts w:eastAsia="Times New Roman"/>
          <w:kern w:val="0"/>
          <w:rtl/>
        </w:rPr>
        <w:lastRenderedPageBreak/>
        <w:t>الواحد</w:t>
      </w:r>
      <w:r>
        <w:rPr>
          <w:rFonts w:eastAsia="Times New Roman"/>
          <w:kern w:val="0"/>
          <w:rtl/>
        </w:rPr>
        <w:t xml:space="preserve">، </w:t>
      </w:r>
      <w:r w:rsidRPr="00E70811">
        <w:rPr>
          <w:rFonts w:eastAsia="Times New Roman"/>
          <w:kern w:val="0"/>
          <w:rtl/>
        </w:rPr>
        <w:t>والثلاثة على الاربعة</w:t>
      </w:r>
      <w:r>
        <w:rPr>
          <w:rFonts w:eastAsia="Times New Roman"/>
          <w:kern w:val="0"/>
          <w:rtl/>
        </w:rPr>
        <w:t xml:space="preserve">، </w:t>
      </w:r>
      <w:r w:rsidRPr="00E70811">
        <w:rPr>
          <w:rFonts w:eastAsia="Times New Roman"/>
          <w:kern w:val="0"/>
          <w:rtl/>
        </w:rPr>
        <w:t>وتقميصه</w:t>
      </w:r>
      <w:r>
        <w:rPr>
          <w:rFonts w:eastAsia="Times New Roman"/>
          <w:kern w:val="0"/>
          <w:rtl/>
        </w:rPr>
        <w:t xml:space="preserve">، </w:t>
      </w:r>
      <w:r w:rsidRPr="00E70811">
        <w:rPr>
          <w:rFonts w:eastAsia="Times New Roman"/>
          <w:kern w:val="0"/>
          <w:rtl/>
        </w:rPr>
        <w:t>وتعميمه</w:t>
      </w:r>
      <w:r>
        <w:rPr>
          <w:rFonts w:eastAsia="Times New Roman"/>
          <w:kern w:val="0"/>
          <w:rtl/>
        </w:rPr>
        <w:t xml:space="preserve">، </w:t>
      </w:r>
      <w:r w:rsidRPr="00E70811">
        <w:rPr>
          <w:rFonts w:eastAsia="Times New Roman"/>
          <w:kern w:val="0"/>
          <w:rtl/>
        </w:rPr>
        <w:t>وعذبة فيها</w:t>
      </w:r>
      <w:r>
        <w:rPr>
          <w:rFonts w:eastAsia="Times New Roman"/>
          <w:kern w:val="0"/>
          <w:rtl/>
        </w:rPr>
        <w:t xml:space="preserve">، </w:t>
      </w:r>
      <w:r w:rsidRPr="00E70811">
        <w:rPr>
          <w:rFonts w:eastAsia="Times New Roman"/>
          <w:kern w:val="0"/>
          <w:rtl/>
        </w:rPr>
        <w:t>وأزرة</w:t>
      </w:r>
      <w:r>
        <w:rPr>
          <w:rFonts w:eastAsia="Times New Roman"/>
          <w:kern w:val="0"/>
          <w:rtl/>
        </w:rPr>
        <w:t xml:space="preserve">، </w:t>
      </w:r>
      <w:r w:rsidRPr="00E70811">
        <w:rPr>
          <w:rFonts w:eastAsia="Times New Roman"/>
          <w:kern w:val="0"/>
          <w:rtl/>
        </w:rPr>
        <w:t>ولفافتان</w:t>
      </w:r>
      <w:r>
        <w:rPr>
          <w:rFonts w:eastAsia="Times New Roman"/>
          <w:kern w:val="0"/>
          <w:rtl/>
        </w:rPr>
        <w:t xml:space="preserve">، </w:t>
      </w:r>
      <w:r w:rsidRPr="00E70811">
        <w:rPr>
          <w:rFonts w:eastAsia="Times New Roman"/>
          <w:kern w:val="0"/>
          <w:rtl/>
        </w:rPr>
        <w:t>والسبع للمرأة</w:t>
      </w:r>
      <w:r>
        <w:rPr>
          <w:rFonts w:eastAsia="Times New Roman"/>
          <w:kern w:val="0"/>
          <w:rtl/>
        </w:rPr>
        <w:t xml:space="preserve">، </w:t>
      </w:r>
      <w:r w:rsidRPr="00E70811">
        <w:rPr>
          <w:rFonts w:eastAsia="Times New Roman"/>
          <w:kern w:val="0"/>
          <w:rtl/>
        </w:rPr>
        <w:t>وحنوط داخل كل لفافة</w:t>
      </w:r>
      <w:r>
        <w:rPr>
          <w:rFonts w:eastAsia="Times New Roman"/>
          <w:kern w:val="0"/>
          <w:rtl/>
        </w:rPr>
        <w:t xml:space="preserve">، </w:t>
      </w:r>
      <w:r w:rsidRPr="00E70811">
        <w:rPr>
          <w:rFonts w:eastAsia="Times New Roman"/>
          <w:kern w:val="0"/>
          <w:rtl/>
        </w:rPr>
        <w:t>وعلى قطن يلصق بمنافذه</w:t>
      </w:r>
      <w:r>
        <w:rPr>
          <w:rFonts w:eastAsia="Times New Roman"/>
          <w:kern w:val="0"/>
          <w:rtl/>
        </w:rPr>
        <w:t xml:space="preserve">، </w:t>
      </w:r>
      <w:r w:rsidRPr="00E70811">
        <w:rPr>
          <w:rFonts w:eastAsia="Times New Roman"/>
          <w:kern w:val="0"/>
          <w:rtl/>
        </w:rPr>
        <w:t>والكافور فيه وفي مساجده وحواسه ومراقه</w:t>
      </w:r>
      <w:r>
        <w:rPr>
          <w:rFonts w:eastAsia="Times New Roman"/>
          <w:kern w:val="0"/>
          <w:rtl/>
        </w:rPr>
        <w:t xml:space="preserve">، </w:t>
      </w:r>
      <w:r w:rsidRPr="00E70811">
        <w:rPr>
          <w:rFonts w:eastAsia="Times New Roman"/>
          <w:kern w:val="0"/>
          <w:rtl/>
        </w:rPr>
        <w:t>وإن محرما ومعتدة</w:t>
      </w:r>
      <w:r>
        <w:rPr>
          <w:rFonts w:eastAsia="Times New Roman"/>
          <w:kern w:val="0"/>
          <w:rtl/>
        </w:rPr>
        <w:t xml:space="preserve">، </w:t>
      </w:r>
      <w:r w:rsidRPr="00E70811">
        <w:rPr>
          <w:rFonts w:eastAsia="Times New Roman"/>
          <w:kern w:val="0"/>
          <w:rtl/>
        </w:rPr>
        <w:t>ولا يتولياه: ومشي مشيع</w:t>
      </w:r>
      <w:r>
        <w:rPr>
          <w:rFonts w:eastAsia="Times New Roman"/>
          <w:kern w:val="0"/>
          <w:rtl/>
        </w:rPr>
        <w:t xml:space="preserve">، </w:t>
      </w:r>
      <w:r w:rsidRPr="00E70811">
        <w:rPr>
          <w:rFonts w:eastAsia="Times New Roman"/>
          <w:kern w:val="0"/>
          <w:rtl/>
        </w:rPr>
        <w:t>وإسراعه</w:t>
      </w:r>
      <w:r>
        <w:rPr>
          <w:rFonts w:eastAsia="Times New Roman"/>
          <w:kern w:val="0"/>
          <w:rtl/>
        </w:rPr>
        <w:t xml:space="preserve">، </w:t>
      </w:r>
      <w:r w:rsidRPr="00E70811">
        <w:rPr>
          <w:rFonts w:eastAsia="Times New Roman"/>
          <w:kern w:val="0"/>
          <w:rtl/>
        </w:rPr>
        <w:t>وتقدمه وتأخر راكب ومرأة</w:t>
      </w:r>
      <w:r>
        <w:rPr>
          <w:rFonts w:eastAsia="Times New Roman"/>
          <w:kern w:val="0"/>
          <w:rtl/>
        </w:rPr>
        <w:t xml:space="preserve">، </w:t>
      </w:r>
      <w:r w:rsidRPr="00E70811">
        <w:rPr>
          <w:rFonts w:eastAsia="Times New Roman"/>
          <w:kern w:val="0"/>
          <w:rtl/>
        </w:rPr>
        <w:t>وسترها بقبة</w:t>
      </w:r>
      <w:r>
        <w:rPr>
          <w:rFonts w:eastAsia="Times New Roman"/>
          <w:kern w:val="0"/>
          <w:rtl/>
        </w:rPr>
        <w:t>،</w:t>
      </w:r>
      <w:r w:rsidRPr="00E70811">
        <w:rPr>
          <w:rFonts w:eastAsia="Times New Roman"/>
          <w:kern w:val="0"/>
          <w:rtl/>
        </w:rPr>
        <w:t> ورفع اليدين بأولى التكبير</w:t>
      </w:r>
      <w:r>
        <w:rPr>
          <w:rFonts w:eastAsia="Times New Roman"/>
          <w:kern w:val="0"/>
          <w:rtl/>
        </w:rPr>
        <w:t xml:space="preserve">، </w:t>
      </w:r>
      <w:r w:rsidRPr="00E70811">
        <w:rPr>
          <w:rFonts w:eastAsia="Times New Roman"/>
          <w:kern w:val="0"/>
          <w:rtl/>
        </w:rPr>
        <w:t>وابتداء بحمد وصلاة على نبيه عليه الصلاة والسلام</w:t>
      </w:r>
      <w:r>
        <w:rPr>
          <w:rFonts w:eastAsia="Times New Roman"/>
          <w:kern w:val="0"/>
          <w:rtl/>
        </w:rPr>
        <w:t xml:space="preserve">، </w:t>
      </w:r>
      <w:r w:rsidRPr="00E70811">
        <w:rPr>
          <w:rFonts w:eastAsia="Times New Roman"/>
          <w:kern w:val="0"/>
          <w:rtl/>
        </w:rPr>
        <w:t>وإسرار دعاء</w:t>
      </w:r>
      <w:r>
        <w:rPr>
          <w:rFonts w:eastAsia="Times New Roman"/>
          <w:kern w:val="0"/>
          <w:rtl/>
        </w:rPr>
        <w:t xml:space="preserve">، </w:t>
      </w:r>
      <w:r w:rsidRPr="00E70811">
        <w:rPr>
          <w:rFonts w:eastAsia="Times New Roman"/>
          <w:kern w:val="0"/>
          <w:rtl/>
        </w:rPr>
        <w:t>ورفع صغير على أكف</w:t>
      </w:r>
      <w:r>
        <w:rPr>
          <w:rFonts w:eastAsia="Times New Roman"/>
          <w:kern w:val="0"/>
          <w:rtl/>
        </w:rPr>
        <w:t xml:space="preserve">، </w:t>
      </w:r>
      <w:r w:rsidRPr="00E70811">
        <w:rPr>
          <w:rFonts w:eastAsia="Times New Roman"/>
          <w:kern w:val="0"/>
          <w:rtl/>
        </w:rPr>
        <w:t>ووقوف إمام بالوسط ومنكبي المرأة رأس الميت عن يمينه</w:t>
      </w:r>
      <w:r>
        <w:rPr>
          <w:rFonts w:eastAsia="Times New Roman"/>
          <w:kern w:val="0"/>
          <w:rtl/>
        </w:rPr>
        <w:t xml:space="preserve">، </w:t>
      </w:r>
      <w:r w:rsidRPr="00E70811">
        <w:rPr>
          <w:rFonts w:eastAsia="Times New Roman"/>
          <w:kern w:val="0"/>
          <w:rtl/>
        </w:rPr>
        <w:t>ورفع قبر كشبر مسنما</w:t>
      </w:r>
      <w:r>
        <w:rPr>
          <w:rFonts w:eastAsia="Times New Roman"/>
          <w:kern w:val="0"/>
          <w:rtl/>
        </w:rPr>
        <w:t xml:space="preserve">، </w:t>
      </w:r>
      <w:r w:rsidRPr="00E70811">
        <w:rPr>
          <w:rFonts w:eastAsia="Times New Roman"/>
          <w:kern w:val="0"/>
          <w:rtl/>
        </w:rPr>
        <w:t>وتؤولت أيضا على كراهته</w:t>
      </w:r>
      <w:r>
        <w:rPr>
          <w:rFonts w:eastAsia="Times New Roman"/>
          <w:kern w:val="0"/>
          <w:rtl/>
        </w:rPr>
        <w:t xml:space="preserve">، </w:t>
      </w:r>
      <w:r w:rsidRPr="00E70811">
        <w:rPr>
          <w:rFonts w:eastAsia="Times New Roman"/>
          <w:kern w:val="0"/>
          <w:rtl/>
        </w:rPr>
        <w:t>فيسطح وحثو قريب فيه ثلاثا</w:t>
      </w:r>
      <w:r>
        <w:rPr>
          <w:rFonts w:eastAsia="Times New Roman"/>
          <w:kern w:val="0"/>
          <w:rtl/>
        </w:rPr>
        <w:t xml:space="preserve">، </w:t>
      </w:r>
      <w:r w:rsidRPr="00E70811">
        <w:rPr>
          <w:rFonts w:eastAsia="Times New Roman"/>
          <w:kern w:val="0"/>
          <w:rtl/>
        </w:rPr>
        <w:t>وتهيئة طعام لاهله وتعزية</w:t>
      </w:r>
      <w:r>
        <w:rPr>
          <w:rFonts w:eastAsia="Times New Roman"/>
          <w:kern w:val="0"/>
          <w:rtl/>
        </w:rPr>
        <w:t xml:space="preserve">، </w:t>
      </w:r>
      <w:r w:rsidRPr="00E70811">
        <w:rPr>
          <w:rFonts w:eastAsia="Times New Roman"/>
          <w:kern w:val="0"/>
          <w:rtl/>
        </w:rPr>
        <w:t>وعدم عمقه</w:t>
      </w:r>
      <w:r>
        <w:rPr>
          <w:rFonts w:eastAsia="Times New Roman"/>
          <w:kern w:val="0"/>
          <w:rtl/>
        </w:rPr>
        <w:t xml:space="preserve">، </w:t>
      </w:r>
      <w:r w:rsidRPr="00E70811">
        <w:rPr>
          <w:rFonts w:eastAsia="Times New Roman"/>
          <w:kern w:val="0"/>
          <w:rtl/>
        </w:rPr>
        <w:t>واللحد</w:t>
      </w:r>
      <w:r>
        <w:rPr>
          <w:rFonts w:eastAsia="Times New Roman"/>
          <w:kern w:val="0"/>
          <w:rtl/>
        </w:rPr>
        <w:t xml:space="preserve">، </w:t>
      </w:r>
      <w:r w:rsidRPr="00E70811">
        <w:rPr>
          <w:rFonts w:eastAsia="Times New Roman"/>
          <w:kern w:val="0"/>
          <w:rtl/>
        </w:rPr>
        <w:t>وضجع فيه على أيمن مقبلا</w:t>
      </w:r>
      <w:r>
        <w:rPr>
          <w:rFonts w:eastAsia="Times New Roman"/>
          <w:kern w:val="0"/>
          <w:rtl/>
        </w:rPr>
        <w:t xml:space="preserve">، </w:t>
      </w:r>
      <w:r w:rsidRPr="00E70811">
        <w:rPr>
          <w:rFonts w:eastAsia="Times New Roman"/>
          <w:kern w:val="0"/>
          <w:rtl/>
        </w:rPr>
        <w:t>وتدورك إن خولف بالحضرة: كتنكيس رجليه</w:t>
      </w:r>
      <w:r>
        <w:rPr>
          <w:rFonts w:eastAsia="Times New Roman"/>
          <w:kern w:val="0"/>
          <w:rtl/>
        </w:rPr>
        <w:t xml:space="preserve">، </w:t>
      </w:r>
      <w:r w:rsidRPr="00E70811">
        <w:rPr>
          <w:rFonts w:eastAsia="Times New Roman"/>
          <w:kern w:val="0"/>
          <w:rtl/>
        </w:rPr>
        <w:t>وكترك الغسل</w:t>
      </w:r>
      <w:r>
        <w:rPr>
          <w:rFonts w:eastAsia="Times New Roman"/>
          <w:kern w:val="0"/>
          <w:rtl/>
        </w:rPr>
        <w:t xml:space="preserve">، </w:t>
      </w:r>
      <w:r w:rsidRPr="00E70811">
        <w:rPr>
          <w:rFonts w:eastAsia="Times New Roman"/>
          <w:kern w:val="0"/>
          <w:rtl/>
        </w:rPr>
        <w:t>ودفن من أسلم بمقبرة الكفار</w:t>
      </w:r>
      <w:r>
        <w:rPr>
          <w:rFonts w:eastAsia="Times New Roman"/>
          <w:kern w:val="0"/>
          <w:rtl/>
        </w:rPr>
        <w:t xml:space="preserve">، </w:t>
      </w:r>
      <w:r w:rsidRPr="00E70811">
        <w:rPr>
          <w:rFonts w:eastAsia="Times New Roman"/>
          <w:kern w:val="0"/>
          <w:rtl/>
        </w:rPr>
        <w:t>إن لم يخف التغير</w:t>
      </w:r>
      <w:r>
        <w:rPr>
          <w:rFonts w:eastAsia="Times New Roman"/>
          <w:kern w:val="0"/>
          <w:rtl/>
        </w:rPr>
        <w:t xml:space="preserve">، </w:t>
      </w:r>
      <w:r w:rsidRPr="00E70811">
        <w:rPr>
          <w:rFonts w:eastAsia="Times New Roman"/>
          <w:kern w:val="0"/>
          <w:rtl/>
        </w:rPr>
        <w:t>وسده بلبن ثم لوح</w:t>
      </w:r>
      <w:r>
        <w:rPr>
          <w:rFonts w:eastAsia="Times New Roman"/>
          <w:kern w:val="0"/>
          <w:rtl/>
        </w:rPr>
        <w:t xml:space="preserve">، </w:t>
      </w:r>
      <w:r w:rsidRPr="00E70811">
        <w:rPr>
          <w:rFonts w:eastAsia="Times New Roman"/>
          <w:kern w:val="0"/>
          <w:rtl/>
        </w:rPr>
        <w:t>ثم قرمود</w:t>
      </w:r>
      <w:r>
        <w:rPr>
          <w:rFonts w:eastAsia="Times New Roman"/>
          <w:kern w:val="0"/>
          <w:rtl/>
        </w:rPr>
        <w:t xml:space="preserve">، </w:t>
      </w:r>
      <w:r w:rsidRPr="00E70811">
        <w:rPr>
          <w:rFonts w:eastAsia="Times New Roman"/>
          <w:kern w:val="0"/>
          <w:rtl/>
        </w:rPr>
        <w:t>ثم آجر</w:t>
      </w:r>
      <w:r>
        <w:rPr>
          <w:rFonts w:eastAsia="Times New Roman"/>
          <w:kern w:val="0"/>
          <w:rtl/>
        </w:rPr>
        <w:t xml:space="preserve">، </w:t>
      </w:r>
      <w:r w:rsidRPr="00E70811">
        <w:rPr>
          <w:rFonts w:eastAsia="Times New Roman"/>
          <w:kern w:val="0"/>
          <w:rtl/>
        </w:rPr>
        <w:t>ثم قصب وسن التراب أولى من التابوت</w:t>
      </w:r>
      <w:r>
        <w:rPr>
          <w:rFonts w:eastAsia="Times New Roman"/>
          <w:kern w:val="0"/>
          <w:rtl/>
        </w:rPr>
        <w:t xml:space="preserve">، </w:t>
      </w:r>
      <w:r w:rsidRPr="00E70811">
        <w:rPr>
          <w:rFonts w:eastAsia="Times New Roman"/>
          <w:kern w:val="0"/>
          <w:rtl/>
        </w:rPr>
        <w:t>وجاز غسل امرأة ابن: كسبع</w:t>
      </w:r>
      <w:r>
        <w:rPr>
          <w:rFonts w:eastAsia="Times New Roman"/>
          <w:kern w:val="0"/>
          <w:rtl/>
        </w:rPr>
        <w:t xml:space="preserve">، </w:t>
      </w:r>
      <w:r w:rsidRPr="00E70811">
        <w:rPr>
          <w:rFonts w:eastAsia="Times New Roman"/>
          <w:kern w:val="0"/>
          <w:rtl/>
        </w:rPr>
        <w:t>ورجل: كرضيعة</w:t>
      </w:r>
      <w:r>
        <w:rPr>
          <w:rFonts w:eastAsia="Times New Roman"/>
          <w:kern w:val="0"/>
          <w:rtl/>
        </w:rPr>
        <w:t xml:space="preserve">، </w:t>
      </w:r>
      <w:r w:rsidRPr="00E70811">
        <w:rPr>
          <w:rFonts w:eastAsia="Times New Roman"/>
          <w:kern w:val="0"/>
          <w:rtl/>
        </w:rPr>
        <w:t>والماء المسخن</w:t>
      </w:r>
      <w:r>
        <w:rPr>
          <w:rFonts w:eastAsia="Times New Roman"/>
          <w:kern w:val="0"/>
          <w:rtl/>
        </w:rPr>
        <w:t xml:space="preserve">، </w:t>
      </w:r>
      <w:r w:rsidRPr="00E70811">
        <w:rPr>
          <w:rFonts w:eastAsia="Times New Roman"/>
          <w:kern w:val="0"/>
          <w:rtl/>
        </w:rPr>
        <w:t>وعدم الدلك لكثرة الموتى</w:t>
      </w:r>
      <w:r>
        <w:rPr>
          <w:rFonts w:eastAsia="Times New Roman"/>
          <w:kern w:val="0"/>
          <w:rtl/>
        </w:rPr>
        <w:t xml:space="preserve">، </w:t>
      </w:r>
      <w:r w:rsidRPr="00E70811">
        <w:rPr>
          <w:rFonts w:eastAsia="Times New Roman"/>
          <w:kern w:val="0"/>
          <w:rtl/>
        </w:rPr>
        <w:t>وتكفين: بملبوس</w:t>
      </w:r>
      <w:r>
        <w:rPr>
          <w:rFonts w:eastAsia="Times New Roman"/>
          <w:kern w:val="0"/>
          <w:rtl/>
        </w:rPr>
        <w:t xml:space="preserve">، </w:t>
      </w:r>
      <w:r w:rsidRPr="00E70811">
        <w:rPr>
          <w:rFonts w:eastAsia="Times New Roman"/>
          <w:kern w:val="0"/>
          <w:rtl/>
        </w:rPr>
        <w:t>أو مزعفر</w:t>
      </w:r>
      <w:r>
        <w:rPr>
          <w:rFonts w:eastAsia="Times New Roman"/>
          <w:kern w:val="0"/>
          <w:rtl/>
        </w:rPr>
        <w:t xml:space="preserve">، </w:t>
      </w:r>
      <w:r w:rsidRPr="00E70811">
        <w:rPr>
          <w:rFonts w:eastAsia="Times New Roman"/>
          <w:kern w:val="0"/>
          <w:rtl/>
        </w:rPr>
        <w:t>أو مورس وحمل غير أربعة</w:t>
      </w:r>
      <w:r>
        <w:rPr>
          <w:rFonts w:eastAsia="Times New Roman"/>
          <w:kern w:val="0"/>
          <w:rtl/>
        </w:rPr>
        <w:t xml:space="preserve">، </w:t>
      </w:r>
      <w:r w:rsidRPr="00E70811">
        <w:rPr>
          <w:rFonts w:eastAsia="Times New Roman"/>
          <w:kern w:val="0"/>
          <w:rtl/>
        </w:rPr>
        <w:t>وبدء بأي ناحية</w:t>
      </w:r>
      <w:r>
        <w:rPr>
          <w:rFonts w:eastAsia="Times New Roman"/>
          <w:kern w:val="0"/>
          <w:rtl/>
        </w:rPr>
        <w:t xml:space="preserve">، </w:t>
      </w:r>
      <w:r w:rsidRPr="00E70811">
        <w:rPr>
          <w:rFonts w:eastAsia="Times New Roman"/>
          <w:kern w:val="0"/>
          <w:rtl/>
        </w:rPr>
        <w:t>والمعين مبتدع</w:t>
      </w:r>
      <w:r>
        <w:rPr>
          <w:rFonts w:eastAsia="Times New Roman"/>
          <w:kern w:val="0"/>
          <w:rtl/>
        </w:rPr>
        <w:t xml:space="preserve">، </w:t>
      </w:r>
      <w:r w:rsidRPr="00E70811">
        <w:rPr>
          <w:rFonts w:eastAsia="Times New Roman"/>
          <w:kern w:val="0"/>
          <w:rtl/>
        </w:rPr>
        <w:t>وخروج متجالة</w:t>
      </w:r>
      <w:r>
        <w:rPr>
          <w:rFonts w:eastAsia="Times New Roman"/>
          <w:kern w:val="0"/>
          <w:rtl/>
        </w:rPr>
        <w:t xml:space="preserve">، </w:t>
      </w:r>
      <w:r w:rsidRPr="00E70811">
        <w:rPr>
          <w:rFonts w:eastAsia="Times New Roman"/>
          <w:kern w:val="0"/>
          <w:rtl/>
        </w:rPr>
        <w:t>أو إن لم يخش منها الفتنة في كأب</w:t>
      </w:r>
      <w:r>
        <w:rPr>
          <w:rFonts w:eastAsia="Times New Roman"/>
          <w:kern w:val="0"/>
          <w:rtl/>
        </w:rPr>
        <w:t xml:space="preserve">، </w:t>
      </w:r>
      <w:r w:rsidRPr="00E70811">
        <w:rPr>
          <w:rFonts w:eastAsia="Times New Roman"/>
          <w:kern w:val="0"/>
          <w:rtl/>
        </w:rPr>
        <w:t>وزوج</w:t>
      </w:r>
      <w:r>
        <w:rPr>
          <w:rFonts w:eastAsia="Times New Roman"/>
          <w:kern w:val="0"/>
          <w:rtl/>
        </w:rPr>
        <w:t xml:space="preserve">، </w:t>
      </w:r>
      <w:r w:rsidRPr="00E70811">
        <w:rPr>
          <w:rFonts w:eastAsia="Times New Roman"/>
          <w:kern w:val="0"/>
          <w:rtl/>
        </w:rPr>
        <w:t>وابن وأخ</w:t>
      </w:r>
      <w:r>
        <w:rPr>
          <w:rFonts w:eastAsia="Times New Roman"/>
          <w:kern w:val="0"/>
          <w:rtl/>
        </w:rPr>
        <w:t xml:space="preserve">، </w:t>
      </w:r>
      <w:r w:rsidRPr="00E70811">
        <w:rPr>
          <w:rFonts w:eastAsia="Times New Roman"/>
          <w:kern w:val="0"/>
          <w:rtl/>
        </w:rPr>
        <w:t>وسبقها</w:t>
      </w:r>
      <w:r>
        <w:rPr>
          <w:rFonts w:eastAsia="Times New Roman"/>
          <w:kern w:val="0"/>
          <w:rtl/>
        </w:rPr>
        <w:t>،</w:t>
      </w:r>
      <w:r w:rsidRPr="00E70811">
        <w:rPr>
          <w:rFonts w:eastAsia="Times New Roman"/>
          <w:kern w:val="0"/>
          <w:rtl/>
        </w:rPr>
        <w:t> وجلوس قبل وضعها</w:t>
      </w:r>
      <w:r>
        <w:rPr>
          <w:rFonts w:eastAsia="Times New Roman"/>
          <w:kern w:val="0"/>
          <w:rtl/>
        </w:rPr>
        <w:t xml:space="preserve">، </w:t>
      </w:r>
      <w:r w:rsidRPr="00E70811">
        <w:rPr>
          <w:rFonts w:eastAsia="Times New Roman"/>
          <w:kern w:val="0"/>
          <w:rtl/>
        </w:rPr>
        <w:t>ونقل وإن من بدو</w:t>
      </w:r>
      <w:r>
        <w:rPr>
          <w:rFonts w:eastAsia="Times New Roman"/>
          <w:kern w:val="0"/>
          <w:rtl/>
        </w:rPr>
        <w:t xml:space="preserve">، </w:t>
      </w:r>
      <w:r w:rsidRPr="00E70811">
        <w:rPr>
          <w:rFonts w:eastAsia="Times New Roman"/>
          <w:kern w:val="0"/>
          <w:rtl/>
        </w:rPr>
        <w:t>وبكى عند موته وبعده: بلا رفع صوت وقول قبيح</w:t>
      </w:r>
      <w:r>
        <w:rPr>
          <w:rFonts w:eastAsia="Times New Roman"/>
          <w:kern w:val="0"/>
          <w:rtl/>
        </w:rPr>
        <w:t xml:space="preserve">، </w:t>
      </w:r>
      <w:r w:rsidRPr="00E70811">
        <w:rPr>
          <w:rFonts w:eastAsia="Times New Roman"/>
          <w:kern w:val="0"/>
          <w:rtl/>
        </w:rPr>
        <w:t>وجمع أموات بقبر لضرورة</w:t>
      </w:r>
      <w:r>
        <w:rPr>
          <w:rFonts w:eastAsia="Times New Roman"/>
          <w:kern w:val="0"/>
          <w:rtl/>
        </w:rPr>
        <w:t xml:space="preserve">، </w:t>
      </w:r>
      <w:r w:rsidRPr="00E70811">
        <w:rPr>
          <w:rFonts w:eastAsia="Times New Roman"/>
          <w:kern w:val="0"/>
          <w:rtl/>
        </w:rPr>
        <w:t>وولي القبلة الافضل</w:t>
      </w:r>
      <w:r>
        <w:rPr>
          <w:rFonts w:eastAsia="Times New Roman"/>
          <w:kern w:val="0"/>
          <w:rtl/>
        </w:rPr>
        <w:t>،</w:t>
      </w:r>
      <w:r w:rsidRPr="00E70811">
        <w:rPr>
          <w:rFonts w:eastAsia="Times New Roman"/>
          <w:kern w:val="0"/>
          <w:rtl/>
        </w:rPr>
        <w:t> أو بصلاة يلي الامام: رجل</w:t>
      </w:r>
      <w:r>
        <w:rPr>
          <w:rFonts w:eastAsia="Times New Roman"/>
          <w:kern w:val="0"/>
          <w:rtl/>
        </w:rPr>
        <w:t xml:space="preserve">، </w:t>
      </w:r>
      <w:r w:rsidRPr="00E70811">
        <w:rPr>
          <w:rFonts w:eastAsia="Times New Roman"/>
          <w:kern w:val="0"/>
          <w:rtl/>
        </w:rPr>
        <w:t>فطفل</w:t>
      </w:r>
      <w:r>
        <w:rPr>
          <w:rFonts w:eastAsia="Times New Roman"/>
          <w:kern w:val="0"/>
          <w:rtl/>
        </w:rPr>
        <w:t xml:space="preserve">، </w:t>
      </w:r>
      <w:r w:rsidRPr="00E70811">
        <w:rPr>
          <w:rFonts w:eastAsia="Times New Roman"/>
          <w:kern w:val="0"/>
          <w:rtl/>
        </w:rPr>
        <w:t>فعبد</w:t>
      </w:r>
      <w:r>
        <w:rPr>
          <w:rFonts w:eastAsia="Times New Roman"/>
          <w:kern w:val="0"/>
          <w:rtl/>
        </w:rPr>
        <w:t xml:space="preserve">، </w:t>
      </w:r>
      <w:r w:rsidRPr="00E70811">
        <w:rPr>
          <w:rFonts w:eastAsia="Times New Roman"/>
          <w:kern w:val="0"/>
          <w:rtl/>
        </w:rPr>
        <w:t>فخصي</w:t>
      </w:r>
      <w:r>
        <w:rPr>
          <w:rFonts w:eastAsia="Times New Roman"/>
          <w:kern w:val="0"/>
          <w:rtl/>
        </w:rPr>
        <w:t xml:space="preserve">، </w:t>
      </w:r>
      <w:r w:rsidRPr="00E70811">
        <w:rPr>
          <w:rFonts w:eastAsia="Times New Roman"/>
          <w:kern w:val="0"/>
          <w:rtl/>
        </w:rPr>
        <w:t>فخنثى كذلك</w:t>
      </w:r>
      <w:r>
        <w:rPr>
          <w:rFonts w:eastAsia="Times New Roman"/>
          <w:kern w:val="0"/>
          <w:rtl/>
        </w:rPr>
        <w:t>،</w:t>
      </w:r>
      <w:r w:rsidRPr="00E70811">
        <w:rPr>
          <w:rFonts w:eastAsia="Times New Roman"/>
          <w:kern w:val="0"/>
          <w:rtl/>
        </w:rPr>
        <w:t> وفي الصنف أيضا: الصف</w:t>
      </w:r>
      <w:r>
        <w:rPr>
          <w:rFonts w:eastAsia="Times New Roman"/>
          <w:kern w:val="0"/>
          <w:rtl/>
        </w:rPr>
        <w:t xml:space="preserve">، </w:t>
      </w:r>
      <w:r w:rsidRPr="00E70811">
        <w:rPr>
          <w:rFonts w:eastAsia="Times New Roman"/>
          <w:kern w:val="0"/>
          <w:rtl/>
        </w:rPr>
        <w:t>وزيارة القبور بلا حد</w:t>
      </w:r>
      <w:r>
        <w:rPr>
          <w:rFonts w:eastAsia="Times New Roman"/>
          <w:kern w:val="0"/>
          <w:rtl/>
        </w:rPr>
        <w:t>،</w:t>
      </w:r>
      <w:r w:rsidRPr="00E70811">
        <w:rPr>
          <w:rFonts w:eastAsia="Times New Roman"/>
          <w:kern w:val="0"/>
          <w:rtl/>
        </w:rPr>
        <w:t> </w:t>
      </w:r>
      <w:r w:rsidRPr="00CE4978">
        <w:rPr>
          <w:rFonts w:eastAsia="Times New Roman" w:hint="cs"/>
          <w:b/>
          <w:bCs/>
          <w:kern w:val="0"/>
          <w:sz w:val="30"/>
          <w:szCs w:val="30"/>
          <w:u w:val="single"/>
          <w:rtl/>
        </w:rPr>
        <w:t>(فرع):</w:t>
      </w:r>
      <w:r>
        <w:rPr>
          <w:rFonts w:eastAsia="Times New Roman" w:hint="cs"/>
          <w:kern w:val="0"/>
          <w:rtl/>
        </w:rPr>
        <w:t xml:space="preserve"> </w:t>
      </w:r>
      <w:r w:rsidRPr="00E70811">
        <w:rPr>
          <w:rFonts w:eastAsia="Times New Roman"/>
          <w:kern w:val="0"/>
          <w:rtl/>
        </w:rPr>
        <w:t>ما كره في تحضير الميت وكره: حلق شعره</w:t>
      </w:r>
      <w:r>
        <w:rPr>
          <w:rFonts w:eastAsia="Times New Roman"/>
          <w:kern w:val="0"/>
          <w:rtl/>
        </w:rPr>
        <w:t xml:space="preserve">، </w:t>
      </w:r>
      <w:r w:rsidRPr="00E70811">
        <w:rPr>
          <w:rFonts w:eastAsia="Times New Roman"/>
          <w:kern w:val="0"/>
          <w:rtl/>
        </w:rPr>
        <w:t>وقلم ظفره</w:t>
      </w:r>
      <w:r>
        <w:rPr>
          <w:rFonts w:eastAsia="Times New Roman"/>
          <w:kern w:val="0"/>
          <w:rtl/>
        </w:rPr>
        <w:t>،</w:t>
      </w:r>
      <w:r w:rsidRPr="00E70811">
        <w:rPr>
          <w:rFonts w:eastAsia="Times New Roman"/>
          <w:kern w:val="0"/>
          <w:rtl/>
        </w:rPr>
        <w:t> وهو بدعة</w:t>
      </w:r>
      <w:r>
        <w:rPr>
          <w:rFonts w:eastAsia="Times New Roman"/>
          <w:kern w:val="0"/>
          <w:rtl/>
        </w:rPr>
        <w:t xml:space="preserve">، </w:t>
      </w:r>
      <w:r w:rsidRPr="00E70811">
        <w:rPr>
          <w:rFonts w:eastAsia="Times New Roman"/>
          <w:kern w:val="0"/>
          <w:rtl/>
        </w:rPr>
        <w:t>وضم معه إن فعل</w:t>
      </w:r>
      <w:r>
        <w:rPr>
          <w:rFonts w:eastAsia="Times New Roman"/>
          <w:kern w:val="0"/>
          <w:rtl/>
        </w:rPr>
        <w:t xml:space="preserve">، </w:t>
      </w:r>
      <w:r w:rsidRPr="00E70811">
        <w:rPr>
          <w:rFonts w:eastAsia="Times New Roman"/>
          <w:kern w:val="0"/>
          <w:rtl/>
        </w:rPr>
        <w:t>ولا تنكأ قروحه</w:t>
      </w:r>
      <w:r>
        <w:rPr>
          <w:rFonts w:eastAsia="Times New Roman"/>
          <w:kern w:val="0"/>
          <w:rtl/>
        </w:rPr>
        <w:t xml:space="preserve">، </w:t>
      </w:r>
      <w:r w:rsidRPr="00E70811">
        <w:rPr>
          <w:rFonts w:eastAsia="Times New Roman"/>
          <w:kern w:val="0"/>
          <w:rtl/>
        </w:rPr>
        <w:t>ويؤخذ عفوها</w:t>
      </w:r>
      <w:r>
        <w:rPr>
          <w:rFonts w:eastAsia="Times New Roman"/>
          <w:kern w:val="0"/>
          <w:rtl/>
        </w:rPr>
        <w:t xml:space="preserve">، </w:t>
      </w:r>
      <w:r w:rsidRPr="00E70811">
        <w:rPr>
          <w:rFonts w:eastAsia="Times New Roman"/>
          <w:kern w:val="0"/>
          <w:rtl/>
        </w:rPr>
        <w:t>وقراءة عند موته: كتجمير الدار</w:t>
      </w:r>
      <w:r>
        <w:rPr>
          <w:rFonts w:eastAsia="Times New Roman"/>
          <w:kern w:val="0"/>
          <w:rtl/>
        </w:rPr>
        <w:t xml:space="preserve">، </w:t>
      </w:r>
      <w:r w:rsidRPr="00E70811">
        <w:rPr>
          <w:rFonts w:eastAsia="Times New Roman"/>
          <w:kern w:val="0"/>
          <w:rtl/>
        </w:rPr>
        <w:t>وبعده</w:t>
      </w:r>
      <w:r>
        <w:rPr>
          <w:rFonts w:eastAsia="Times New Roman"/>
          <w:kern w:val="0"/>
          <w:rtl/>
        </w:rPr>
        <w:t xml:space="preserve">، </w:t>
      </w:r>
      <w:r w:rsidRPr="00E70811">
        <w:rPr>
          <w:rFonts w:eastAsia="Times New Roman"/>
          <w:kern w:val="0"/>
          <w:rtl/>
        </w:rPr>
        <w:t>وعلى قبره</w:t>
      </w:r>
      <w:r>
        <w:rPr>
          <w:rFonts w:eastAsia="Times New Roman"/>
          <w:kern w:val="0"/>
          <w:rtl/>
        </w:rPr>
        <w:t xml:space="preserve">، </w:t>
      </w:r>
      <w:r w:rsidRPr="00E70811">
        <w:rPr>
          <w:rFonts w:eastAsia="Times New Roman"/>
          <w:kern w:val="0"/>
          <w:rtl/>
        </w:rPr>
        <w:t>وصياح خلفها</w:t>
      </w:r>
      <w:r>
        <w:rPr>
          <w:rFonts w:eastAsia="Times New Roman"/>
          <w:kern w:val="0"/>
          <w:rtl/>
        </w:rPr>
        <w:t xml:space="preserve">، </w:t>
      </w:r>
      <w:r w:rsidRPr="00E70811">
        <w:rPr>
          <w:rFonts w:eastAsia="Times New Roman"/>
          <w:kern w:val="0"/>
          <w:rtl/>
        </w:rPr>
        <w:t>وقول: استغفروا لها</w:t>
      </w:r>
      <w:r>
        <w:rPr>
          <w:rFonts w:eastAsia="Times New Roman"/>
          <w:kern w:val="0"/>
          <w:rtl/>
        </w:rPr>
        <w:t xml:space="preserve">، </w:t>
      </w:r>
      <w:r w:rsidRPr="00E70811">
        <w:rPr>
          <w:rFonts w:eastAsia="Times New Roman"/>
          <w:kern w:val="0"/>
          <w:rtl/>
        </w:rPr>
        <w:t>وانصراف عنها بلا صلاة</w:t>
      </w:r>
      <w:r>
        <w:rPr>
          <w:rFonts w:eastAsia="Times New Roman"/>
          <w:kern w:val="0"/>
          <w:rtl/>
        </w:rPr>
        <w:t xml:space="preserve">، </w:t>
      </w:r>
      <w:r w:rsidRPr="00E70811">
        <w:rPr>
          <w:rFonts w:eastAsia="Times New Roman"/>
          <w:kern w:val="0"/>
          <w:rtl/>
        </w:rPr>
        <w:t>أو بلا إذن</w:t>
      </w:r>
      <w:r>
        <w:rPr>
          <w:rFonts w:eastAsia="Times New Roman"/>
          <w:kern w:val="0"/>
          <w:rtl/>
        </w:rPr>
        <w:t xml:space="preserve">، </w:t>
      </w:r>
      <w:r w:rsidRPr="00E70811">
        <w:rPr>
          <w:rFonts w:eastAsia="Times New Roman"/>
          <w:kern w:val="0"/>
          <w:rtl/>
        </w:rPr>
        <w:t>إن لم يطولوا</w:t>
      </w:r>
      <w:r>
        <w:rPr>
          <w:rFonts w:eastAsia="Times New Roman"/>
          <w:kern w:val="0"/>
          <w:rtl/>
        </w:rPr>
        <w:t xml:space="preserve">، </w:t>
      </w:r>
      <w:r w:rsidRPr="00E70811">
        <w:rPr>
          <w:rFonts w:eastAsia="Times New Roman"/>
          <w:kern w:val="0"/>
          <w:rtl/>
        </w:rPr>
        <w:t>وحملها بلا وضوء</w:t>
      </w:r>
      <w:r>
        <w:rPr>
          <w:rFonts w:eastAsia="Times New Roman"/>
          <w:kern w:val="0"/>
          <w:rtl/>
        </w:rPr>
        <w:t xml:space="preserve">، </w:t>
      </w:r>
      <w:r w:rsidRPr="00E70811">
        <w:rPr>
          <w:rFonts w:eastAsia="Times New Roman"/>
          <w:kern w:val="0"/>
          <w:rtl/>
        </w:rPr>
        <w:t>وإدخاله بمسجد</w:t>
      </w:r>
      <w:r>
        <w:rPr>
          <w:rFonts w:eastAsia="Times New Roman"/>
          <w:kern w:val="0"/>
          <w:rtl/>
        </w:rPr>
        <w:t xml:space="preserve">، </w:t>
      </w:r>
      <w:r w:rsidRPr="00E70811">
        <w:rPr>
          <w:rFonts w:eastAsia="Times New Roman"/>
          <w:kern w:val="0"/>
          <w:rtl/>
        </w:rPr>
        <w:t>والصلاة عليه فيه</w:t>
      </w:r>
      <w:r>
        <w:rPr>
          <w:rFonts w:eastAsia="Times New Roman"/>
          <w:kern w:val="0"/>
          <w:rtl/>
        </w:rPr>
        <w:t xml:space="preserve">، </w:t>
      </w:r>
      <w:r w:rsidRPr="00E70811">
        <w:rPr>
          <w:rFonts w:eastAsia="Times New Roman"/>
          <w:kern w:val="0"/>
          <w:rtl/>
        </w:rPr>
        <w:t>وتكرارها</w:t>
      </w:r>
      <w:r>
        <w:rPr>
          <w:rFonts w:eastAsia="Times New Roman"/>
          <w:kern w:val="0"/>
          <w:rtl/>
        </w:rPr>
        <w:t xml:space="preserve">، </w:t>
      </w:r>
      <w:r w:rsidRPr="00E70811">
        <w:rPr>
          <w:rFonts w:eastAsia="Times New Roman"/>
          <w:kern w:val="0"/>
          <w:rtl/>
        </w:rPr>
        <w:t>وتغسيل جنب: كسقط</w:t>
      </w:r>
      <w:r>
        <w:rPr>
          <w:rFonts w:eastAsia="Times New Roman"/>
          <w:kern w:val="0"/>
          <w:rtl/>
        </w:rPr>
        <w:t xml:space="preserve">، </w:t>
      </w:r>
      <w:r w:rsidRPr="00E70811">
        <w:rPr>
          <w:rFonts w:eastAsia="Times New Roman"/>
          <w:kern w:val="0"/>
          <w:rtl/>
        </w:rPr>
        <w:t>وتحنيطه</w:t>
      </w:r>
      <w:r>
        <w:rPr>
          <w:rFonts w:eastAsia="Times New Roman"/>
          <w:kern w:val="0"/>
          <w:rtl/>
        </w:rPr>
        <w:t xml:space="preserve">، </w:t>
      </w:r>
      <w:r w:rsidRPr="00E70811">
        <w:rPr>
          <w:rFonts w:eastAsia="Times New Roman"/>
          <w:kern w:val="0"/>
          <w:rtl/>
        </w:rPr>
        <w:t>وتسميته</w:t>
      </w:r>
      <w:r>
        <w:rPr>
          <w:rFonts w:eastAsia="Times New Roman"/>
          <w:kern w:val="0"/>
          <w:rtl/>
        </w:rPr>
        <w:t xml:space="preserve">، </w:t>
      </w:r>
      <w:r w:rsidRPr="00E70811">
        <w:rPr>
          <w:rFonts w:eastAsia="Times New Roman"/>
          <w:kern w:val="0"/>
          <w:rtl/>
        </w:rPr>
        <w:t>وصلاة عليه</w:t>
      </w:r>
      <w:r>
        <w:rPr>
          <w:rFonts w:eastAsia="Times New Roman"/>
          <w:kern w:val="0"/>
          <w:rtl/>
        </w:rPr>
        <w:t xml:space="preserve">، </w:t>
      </w:r>
      <w:r w:rsidRPr="00E70811">
        <w:rPr>
          <w:rFonts w:eastAsia="Times New Roman"/>
          <w:kern w:val="0"/>
          <w:rtl/>
        </w:rPr>
        <w:t>ودفنه بدار</w:t>
      </w:r>
      <w:r>
        <w:rPr>
          <w:rFonts w:eastAsia="Times New Roman"/>
          <w:kern w:val="0"/>
          <w:rtl/>
        </w:rPr>
        <w:t xml:space="preserve">، </w:t>
      </w:r>
      <w:r w:rsidRPr="00E70811">
        <w:rPr>
          <w:rFonts w:eastAsia="Times New Roman"/>
          <w:kern w:val="0"/>
          <w:rtl/>
        </w:rPr>
        <w:t>وليس عيبا بخلاف الكبير</w:t>
      </w:r>
      <w:r>
        <w:rPr>
          <w:rFonts w:eastAsia="Times New Roman"/>
          <w:kern w:val="0"/>
          <w:rtl/>
        </w:rPr>
        <w:t xml:space="preserve">، </w:t>
      </w:r>
      <w:r w:rsidRPr="00E70811">
        <w:rPr>
          <w:rFonts w:eastAsia="Times New Roman"/>
          <w:kern w:val="0"/>
          <w:rtl/>
        </w:rPr>
        <w:t>لا حائض</w:t>
      </w:r>
      <w:r>
        <w:rPr>
          <w:rFonts w:eastAsia="Times New Roman"/>
          <w:kern w:val="0"/>
          <w:rtl/>
        </w:rPr>
        <w:t xml:space="preserve">، </w:t>
      </w:r>
      <w:r w:rsidRPr="00E70811">
        <w:rPr>
          <w:rFonts w:eastAsia="Times New Roman"/>
          <w:kern w:val="0"/>
          <w:rtl/>
        </w:rPr>
        <w:t>وصلاة فاضل على بدعي أو مظهر كبيرة والامام على من حده القتل بحد أو قود</w:t>
      </w:r>
      <w:r>
        <w:rPr>
          <w:rFonts w:eastAsia="Times New Roman"/>
          <w:kern w:val="0"/>
          <w:rtl/>
        </w:rPr>
        <w:t xml:space="preserve">، </w:t>
      </w:r>
      <w:r w:rsidRPr="00E70811">
        <w:rPr>
          <w:rFonts w:eastAsia="Times New Roman"/>
          <w:kern w:val="0"/>
          <w:rtl/>
        </w:rPr>
        <w:t>ولو تولاه الناس دونه</w:t>
      </w:r>
      <w:r>
        <w:rPr>
          <w:rFonts w:eastAsia="Times New Roman"/>
          <w:kern w:val="0"/>
          <w:rtl/>
        </w:rPr>
        <w:t xml:space="preserve">، </w:t>
      </w:r>
      <w:r w:rsidRPr="00E70811">
        <w:rPr>
          <w:rFonts w:eastAsia="Times New Roman"/>
          <w:kern w:val="0"/>
          <w:rtl/>
        </w:rPr>
        <w:t>وإن مات قبله فتردد</w:t>
      </w:r>
      <w:r>
        <w:rPr>
          <w:rFonts w:eastAsia="Times New Roman"/>
          <w:kern w:val="0"/>
          <w:rtl/>
        </w:rPr>
        <w:t xml:space="preserve">، </w:t>
      </w:r>
      <w:r w:rsidRPr="00E70811">
        <w:rPr>
          <w:rFonts w:eastAsia="Times New Roman"/>
          <w:kern w:val="0"/>
          <w:rtl/>
        </w:rPr>
        <w:t>وتكفين بحرير</w:t>
      </w:r>
      <w:r>
        <w:rPr>
          <w:rFonts w:eastAsia="Times New Roman"/>
          <w:kern w:val="0"/>
          <w:rtl/>
        </w:rPr>
        <w:t xml:space="preserve">، </w:t>
      </w:r>
      <w:r w:rsidRPr="00E70811">
        <w:rPr>
          <w:rFonts w:eastAsia="Times New Roman"/>
          <w:kern w:val="0"/>
          <w:rtl/>
        </w:rPr>
        <w:t>أو نجس</w:t>
      </w:r>
      <w:r>
        <w:rPr>
          <w:rFonts w:eastAsia="Times New Roman"/>
          <w:kern w:val="0"/>
          <w:rtl/>
        </w:rPr>
        <w:t xml:space="preserve">، </w:t>
      </w:r>
      <w:r w:rsidRPr="00E70811">
        <w:rPr>
          <w:rFonts w:eastAsia="Times New Roman"/>
          <w:kern w:val="0"/>
          <w:rtl/>
        </w:rPr>
        <w:t>وكأخضر</w:t>
      </w:r>
      <w:r>
        <w:rPr>
          <w:rFonts w:eastAsia="Times New Roman"/>
          <w:kern w:val="0"/>
          <w:rtl/>
        </w:rPr>
        <w:t xml:space="preserve">، </w:t>
      </w:r>
      <w:r w:rsidRPr="00E70811">
        <w:rPr>
          <w:rFonts w:eastAsia="Times New Roman"/>
          <w:kern w:val="0"/>
          <w:rtl/>
        </w:rPr>
        <w:t>ومعصفر أمكن غيره</w:t>
      </w:r>
      <w:r>
        <w:rPr>
          <w:rFonts w:eastAsia="Times New Roman"/>
          <w:kern w:val="0"/>
          <w:rtl/>
        </w:rPr>
        <w:t xml:space="preserve">، </w:t>
      </w:r>
      <w:r w:rsidRPr="00E70811">
        <w:rPr>
          <w:rFonts w:eastAsia="Times New Roman"/>
          <w:kern w:val="0"/>
          <w:rtl/>
        </w:rPr>
        <w:t>وزيادة رجل على خمسة واجتماع نساء لبكى وإن سرا</w:t>
      </w:r>
      <w:r>
        <w:rPr>
          <w:rFonts w:eastAsia="Times New Roman"/>
          <w:kern w:val="0"/>
          <w:rtl/>
        </w:rPr>
        <w:t xml:space="preserve">، </w:t>
      </w:r>
      <w:r w:rsidRPr="00E70811">
        <w:rPr>
          <w:rFonts w:eastAsia="Times New Roman"/>
          <w:kern w:val="0"/>
          <w:rtl/>
        </w:rPr>
        <w:t>وتكبير نعش</w:t>
      </w:r>
      <w:r>
        <w:rPr>
          <w:rFonts w:eastAsia="Times New Roman"/>
          <w:kern w:val="0"/>
          <w:rtl/>
        </w:rPr>
        <w:t xml:space="preserve">، </w:t>
      </w:r>
      <w:r w:rsidRPr="00E70811">
        <w:rPr>
          <w:rFonts w:eastAsia="Times New Roman"/>
          <w:kern w:val="0"/>
          <w:rtl/>
        </w:rPr>
        <w:t>وفرشه بحرير</w:t>
      </w:r>
      <w:r>
        <w:rPr>
          <w:rFonts w:eastAsia="Times New Roman"/>
          <w:kern w:val="0"/>
          <w:rtl/>
        </w:rPr>
        <w:t xml:space="preserve">، </w:t>
      </w:r>
      <w:r w:rsidRPr="00E70811">
        <w:rPr>
          <w:rFonts w:eastAsia="Times New Roman"/>
          <w:kern w:val="0"/>
          <w:rtl/>
        </w:rPr>
        <w:t>وإتباعه بنار ونداء به بمسجد أو بابه</w:t>
      </w:r>
      <w:r>
        <w:rPr>
          <w:rFonts w:eastAsia="Times New Roman"/>
          <w:kern w:val="0"/>
          <w:rtl/>
        </w:rPr>
        <w:t xml:space="preserve">، </w:t>
      </w:r>
      <w:r w:rsidRPr="00E70811">
        <w:rPr>
          <w:rFonts w:eastAsia="Times New Roman"/>
          <w:kern w:val="0"/>
          <w:rtl/>
        </w:rPr>
        <w:t>لا بكحلق بصوت خفي</w:t>
      </w:r>
      <w:r>
        <w:rPr>
          <w:rFonts w:eastAsia="Times New Roman"/>
          <w:kern w:val="0"/>
          <w:rtl/>
        </w:rPr>
        <w:t xml:space="preserve">، </w:t>
      </w:r>
      <w:r w:rsidRPr="00E70811">
        <w:rPr>
          <w:rFonts w:eastAsia="Times New Roman"/>
          <w:kern w:val="0"/>
          <w:rtl/>
        </w:rPr>
        <w:t>وقيام لها</w:t>
      </w:r>
      <w:r>
        <w:rPr>
          <w:rFonts w:eastAsia="Times New Roman"/>
          <w:kern w:val="0"/>
          <w:rtl/>
        </w:rPr>
        <w:t xml:space="preserve">، </w:t>
      </w:r>
      <w:r w:rsidRPr="00E70811">
        <w:rPr>
          <w:rFonts w:eastAsia="Times New Roman"/>
          <w:kern w:val="0"/>
          <w:rtl/>
        </w:rPr>
        <w:t>وتطيين قبر أو تبييضه</w:t>
      </w:r>
      <w:r>
        <w:rPr>
          <w:rFonts w:eastAsia="Times New Roman"/>
          <w:kern w:val="0"/>
          <w:rtl/>
        </w:rPr>
        <w:t xml:space="preserve">، </w:t>
      </w:r>
      <w:r w:rsidRPr="00E70811">
        <w:rPr>
          <w:rFonts w:eastAsia="Times New Roman"/>
          <w:kern w:val="0"/>
          <w:rtl/>
        </w:rPr>
        <w:t>وبناء عليه أو تحويز وإن بوهي به حرم</w:t>
      </w:r>
      <w:r>
        <w:rPr>
          <w:rFonts w:eastAsia="Times New Roman"/>
          <w:kern w:val="0"/>
          <w:rtl/>
        </w:rPr>
        <w:t xml:space="preserve">، </w:t>
      </w:r>
      <w:r w:rsidRPr="00E70811">
        <w:rPr>
          <w:rFonts w:eastAsia="Times New Roman"/>
          <w:kern w:val="0"/>
          <w:rtl/>
        </w:rPr>
        <w:t>وجاز للتمييز: كحجر أو خشبة بلا نقش</w:t>
      </w:r>
      <w:r>
        <w:rPr>
          <w:rFonts w:eastAsia="Times New Roman"/>
          <w:kern w:val="0"/>
          <w:rtl/>
        </w:rPr>
        <w:t xml:space="preserve">، </w:t>
      </w:r>
      <w:r w:rsidRPr="00CE4978">
        <w:rPr>
          <w:rFonts w:eastAsia="Times New Roman" w:hint="cs"/>
          <w:b/>
          <w:bCs/>
          <w:kern w:val="0"/>
          <w:sz w:val="30"/>
          <w:szCs w:val="30"/>
          <w:u w:val="single"/>
          <w:rtl/>
        </w:rPr>
        <w:t>(فرع):</w:t>
      </w:r>
      <w:r>
        <w:rPr>
          <w:rFonts w:eastAsia="Times New Roman" w:hint="cs"/>
          <w:kern w:val="0"/>
          <w:rtl/>
        </w:rPr>
        <w:t xml:space="preserve"> </w:t>
      </w:r>
      <w:r w:rsidRPr="00E70811">
        <w:rPr>
          <w:rFonts w:eastAsia="Times New Roman"/>
          <w:kern w:val="0"/>
          <w:rtl/>
        </w:rPr>
        <w:t>ولا يغسل شهيد معترك فقط</w:t>
      </w:r>
      <w:r>
        <w:rPr>
          <w:rFonts w:eastAsia="Times New Roman"/>
          <w:kern w:val="0"/>
          <w:rtl/>
        </w:rPr>
        <w:t xml:space="preserve">، </w:t>
      </w:r>
      <w:r w:rsidRPr="00E70811">
        <w:rPr>
          <w:rFonts w:eastAsia="Times New Roman"/>
          <w:kern w:val="0"/>
          <w:rtl/>
        </w:rPr>
        <w:t>ولو ببلد الاسلام</w:t>
      </w:r>
      <w:r>
        <w:rPr>
          <w:rFonts w:eastAsia="Times New Roman"/>
          <w:kern w:val="0"/>
          <w:rtl/>
        </w:rPr>
        <w:t>،</w:t>
      </w:r>
      <w:r w:rsidRPr="00E70811">
        <w:rPr>
          <w:rFonts w:eastAsia="Times New Roman"/>
          <w:kern w:val="0"/>
          <w:rtl/>
        </w:rPr>
        <w:t> الشهيد أو لم يقاتل</w:t>
      </w:r>
      <w:r>
        <w:rPr>
          <w:rFonts w:eastAsia="Times New Roman"/>
          <w:kern w:val="0"/>
          <w:rtl/>
        </w:rPr>
        <w:t xml:space="preserve">، </w:t>
      </w:r>
      <w:r w:rsidRPr="00E70811">
        <w:rPr>
          <w:rFonts w:eastAsia="Times New Roman"/>
          <w:kern w:val="0"/>
          <w:rtl/>
        </w:rPr>
        <w:t>وإن أجنب على الاحسن</w:t>
      </w:r>
      <w:r>
        <w:rPr>
          <w:rFonts w:eastAsia="Times New Roman"/>
          <w:kern w:val="0"/>
          <w:rtl/>
        </w:rPr>
        <w:t xml:space="preserve">، </w:t>
      </w:r>
      <w:r w:rsidRPr="00E70811">
        <w:rPr>
          <w:rFonts w:eastAsia="Times New Roman"/>
          <w:kern w:val="0"/>
          <w:rtl/>
        </w:rPr>
        <w:t>إن رفع حيا وإن أنفذت مقاتله إلا المغمور</w:t>
      </w:r>
      <w:r>
        <w:rPr>
          <w:rFonts w:eastAsia="Times New Roman"/>
          <w:kern w:val="0"/>
          <w:rtl/>
        </w:rPr>
        <w:t xml:space="preserve">، </w:t>
      </w:r>
      <w:r w:rsidRPr="00E70811">
        <w:rPr>
          <w:rFonts w:eastAsia="Times New Roman"/>
          <w:kern w:val="0"/>
          <w:rtl/>
        </w:rPr>
        <w:t>ودفن بثيابه إن سترته</w:t>
      </w:r>
      <w:r>
        <w:rPr>
          <w:rFonts w:eastAsia="Times New Roman"/>
          <w:kern w:val="0"/>
          <w:rtl/>
        </w:rPr>
        <w:t xml:space="preserve">، </w:t>
      </w:r>
      <w:r w:rsidRPr="00E70811">
        <w:rPr>
          <w:rFonts w:eastAsia="Times New Roman"/>
          <w:kern w:val="0"/>
          <w:rtl/>
        </w:rPr>
        <w:t>وإلا زيد بخف وقلنسوة ومنطقة قل ثمنها</w:t>
      </w:r>
      <w:r>
        <w:rPr>
          <w:rFonts w:eastAsia="Times New Roman"/>
          <w:kern w:val="0"/>
          <w:rtl/>
        </w:rPr>
        <w:t xml:space="preserve">، </w:t>
      </w:r>
      <w:r w:rsidRPr="00E70811">
        <w:rPr>
          <w:rFonts w:eastAsia="Times New Roman"/>
          <w:kern w:val="0"/>
          <w:rtl/>
        </w:rPr>
        <w:t>وخاتم قل فصه</w:t>
      </w:r>
      <w:r>
        <w:rPr>
          <w:rFonts w:eastAsia="Times New Roman"/>
          <w:kern w:val="0"/>
          <w:rtl/>
        </w:rPr>
        <w:t xml:space="preserve">، </w:t>
      </w:r>
      <w:r w:rsidRPr="00E70811">
        <w:rPr>
          <w:rFonts w:eastAsia="Times New Roman"/>
          <w:kern w:val="0"/>
          <w:rtl/>
        </w:rPr>
        <w:t>لا درع وسلاح</w:t>
      </w:r>
      <w:r>
        <w:rPr>
          <w:rFonts w:eastAsia="Times New Roman"/>
          <w:kern w:val="0"/>
          <w:rtl/>
        </w:rPr>
        <w:t xml:space="preserve">، </w:t>
      </w:r>
      <w:r w:rsidRPr="00E70811">
        <w:rPr>
          <w:rFonts w:eastAsia="Times New Roman"/>
          <w:kern w:val="0"/>
          <w:rtl/>
        </w:rPr>
        <w:t>ولا دون الجل</w:t>
      </w:r>
      <w:r>
        <w:rPr>
          <w:rFonts w:eastAsia="Times New Roman"/>
          <w:kern w:val="0"/>
          <w:rtl/>
        </w:rPr>
        <w:t xml:space="preserve">، </w:t>
      </w:r>
      <w:r w:rsidRPr="00E70811">
        <w:rPr>
          <w:rFonts w:eastAsia="Times New Roman"/>
          <w:kern w:val="0"/>
          <w:rtl/>
        </w:rPr>
        <w:t>ولا محكوم بكفره</w:t>
      </w:r>
      <w:r>
        <w:rPr>
          <w:rFonts w:eastAsia="Times New Roman"/>
          <w:kern w:val="0"/>
          <w:rtl/>
        </w:rPr>
        <w:t xml:space="preserve">، </w:t>
      </w:r>
      <w:r w:rsidRPr="00E70811">
        <w:rPr>
          <w:rFonts w:eastAsia="Times New Roman"/>
          <w:kern w:val="0"/>
          <w:rtl/>
        </w:rPr>
        <w:lastRenderedPageBreak/>
        <w:t>وإن صغيرا ارتد</w:t>
      </w:r>
      <w:r>
        <w:rPr>
          <w:rFonts w:eastAsia="Times New Roman"/>
          <w:kern w:val="0"/>
          <w:rtl/>
        </w:rPr>
        <w:t xml:space="preserve">، </w:t>
      </w:r>
      <w:r w:rsidRPr="00E70811">
        <w:rPr>
          <w:rFonts w:eastAsia="Times New Roman"/>
          <w:kern w:val="0"/>
          <w:rtl/>
        </w:rPr>
        <w:t>أو نوى به</w:t>
      </w:r>
      <w:r>
        <w:rPr>
          <w:rFonts w:eastAsia="Times New Roman" w:hint="cs"/>
          <w:kern w:val="0"/>
          <w:rtl/>
        </w:rPr>
        <w:t xml:space="preserve"> </w:t>
      </w:r>
      <w:r w:rsidRPr="00E70811">
        <w:rPr>
          <w:rFonts w:eastAsia="Times New Roman"/>
          <w:kern w:val="0"/>
          <w:rtl/>
        </w:rPr>
        <w:t>سابيه الاسلام</w:t>
      </w:r>
      <w:r>
        <w:rPr>
          <w:rFonts w:eastAsia="Times New Roman"/>
          <w:kern w:val="0"/>
          <w:rtl/>
        </w:rPr>
        <w:t xml:space="preserve">، </w:t>
      </w:r>
      <w:r w:rsidRPr="00E70811">
        <w:rPr>
          <w:rFonts w:eastAsia="Times New Roman"/>
          <w:kern w:val="0"/>
          <w:rtl/>
        </w:rPr>
        <w:t>إلا أن يسلم: كأن أسلم ونفر من أبويه</w:t>
      </w:r>
      <w:r>
        <w:rPr>
          <w:rFonts w:eastAsia="Times New Roman"/>
          <w:kern w:val="0"/>
          <w:rtl/>
        </w:rPr>
        <w:t>،</w:t>
      </w:r>
      <w:r w:rsidRPr="00E70811">
        <w:rPr>
          <w:rFonts w:eastAsia="Times New Roman"/>
          <w:kern w:val="0"/>
          <w:rtl/>
        </w:rPr>
        <w:t> وإن اختلطوا غسلوا وكفنوا</w:t>
      </w:r>
      <w:r>
        <w:rPr>
          <w:rFonts w:eastAsia="Times New Roman"/>
          <w:kern w:val="0"/>
          <w:rtl/>
        </w:rPr>
        <w:t xml:space="preserve">، </w:t>
      </w:r>
      <w:r w:rsidRPr="00E70811">
        <w:rPr>
          <w:rFonts w:eastAsia="Times New Roman"/>
          <w:kern w:val="0"/>
          <w:rtl/>
        </w:rPr>
        <w:t>وميز المسلم بالنية في الصلاة</w:t>
      </w:r>
      <w:r>
        <w:rPr>
          <w:rFonts w:eastAsia="Times New Roman"/>
          <w:kern w:val="0"/>
          <w:rtl/>
        </w:rPr>
        <w:t xml:space="preserve">، </w:t>
      </w:r>
      <w:r w:rsidRPr="00E70811">
        <w:rPr>
          <w:rFonts w:eastAsia="Times New Roman"/>
          <w:kern w:val="0"/>
          <w:rtl/>
        </w:rPr>
        <w:t>ولا سقط لم يستهل</w:t>
      </w:r>
      <w:r>
        <w:rPr>
          <w:rFonts w:eastAsia="Times New Roman"/>
          <w:kern w:val="0"/>
          <w:rtl/>
        </w:rPr>
        <w:t xml:space="preserve">، </w:t>
      </w:r>
      <w:r w:rsidRPr="00E70811">
        <w:rPr>
          <w:rFonts w:eastAsia="Times New Roman"/>
          <w:kern w:val="0"/>
          <w:rtl/>
        </w:rPr>
        <w:t>ولو تحرك أو عطس</w:t>
      </w:r>
      <w:r>
        <w:rPr>
          <w:rFonts w:eastAsia="Times New Roman"/>
          <w:kern w:val="0"/>
          <w:rtl/>
        </w:rPr>
        <w:t xml:space="preserve">، </w:t>
      </w:r>
      <w:r w:rsidRPr="00E70811">
        <w:rPr>
          <w:rFonts w:eastAsia="Times New Roman"/>
          <w:kern w:val="0"/>
          <w:rtl/>
        </w:rPr>
        <w:t>أو بال</w:t>
      </w:r>
      <w:r>
        <w:rPr>
          <w:rFonts w:eastAsia="Times New Roman"/>
          <w:kern w:val="0"/>
          <w:rtl/>
        </w:rPr>
        <w:t xml:space="preserve">، </w:t>
      </w:r>
      <w:r w:rsidRPr="00E70811">
        <w:rPr>
          <w:rFonts w:eastAsia="Times New Roman"/>
          <w:kern w:val="0"/>
          <w:rtl/>
        </w:rPr>
        <w:t>أو رضع</w:t>
      </w:r>
      <w:r>
        <w:rPr>
          <w:rFonts w:eastAsia="Times New Roman"/>
          <w:kern w:val="0"/>
          <w:rtl/>
        </w:rPr>
        <w:t xml:space="preserve">، </w:t>
      </w:r>
      <w:r w:rsidRPr="00E70811">
        <w:rPr>
          <w:rFonts w:eastAsia="Times New Roman"/>
          <w:kern w:val="0"/>
          <w:rtl/>
        </w:rPr>
        <w:t>إلا أن تتحقق الحياة</w:t>
      </w:r>
      <w:r>
        <w:rPr>
          <w:rFonts w:eastAsia="Times New Roman"/>
          <w:kern w:val="0"/>
          <w:rtl/>
        </w:rPr>
        <w:t xml:space="preserve">، </w:t>
      </w:r>
      <w:r w:rsidRPr="00E70811">
        <w:rPr>
          <w:rFonts w:eastAsia="Times New Roman"/>
          <w:kern w:val="0"/>
          <w:rtl/>
        </w:rPr>
        <w:t>وغسل دمه</w:t>
      </w:r>
      <w:r>
        <w:rPr>
          <w:rFonts w:eastAsia="Times New Roman"/>
          <w:kern w:val="0"/>
          <w:rtl/>
        </w:rPr>
        <w:t xml:space="preserve">، </w:t>
      </w:r>
      <w:r w:rsidRPr="00E70811">
        <w:rPr>
          <w:rFonts w:eastAsia="Times New Roman"/>
          <w:kern w:val="0"/>
          <w:rtl/>
        </w:rPr>
        <w:t>ولف بخرقة</w:t>
      </w:r>
      <w:r>
        <w:rPr>
          <w:rFonts w:eastAsia="Times New Roman"/>
          <w:kern w:val="0"/>
          <w:rtl/>
        </w:rPr>
        <w:t xml:space="preserve">، </w:t>
      </w:r>
      <w:r w:rsidRPr="00E70811">
        <w:rPr>
          <w:rFonts w:eastAsia="Times New Roman"/>
          <w:kern w:val="0"/>
          <w:rtl/>
        </w:rPr>
        <w:t>ووري ولا يصلى على قبر</w:t>
      </w:r>
      <w:r>
        <w:rPr>
          <w:rFonts w:eastAsia="Times New Roman"/>
          <w:kern w:val="0"/>
          <w:rtl/>
        </w:rPr>
        <w:t xml:space="preserve">، </w:t>
      </w:r>
      <w:r w:rsidRPr="00E70811">
        <w:rPr>
          <w:rFonts w:eastAsia="Times New Roman"/>
          <w:kern w:val="0"/>
          <w:rtl/>
        </w:rPr>
        <w:t>إلا أن يدفن بغيرها</w:t>
      </w:r>
      <w:r>
        <w:rPr>
          <w:rFonts w:eastAsia="Times New Roman"/>
          <w:kern w:val="0"/>
          <w:rtl/>
        </w:rPr>
        <w:t xml:space="preserve">، </w:t>
      </w:r>
      <w:r w:rsidRPr="00E70811">
        <w:rPr>
          <w:rFonts w:eastAsia="Times New Roman"/>
          <w:kern w:val="0"/>
          <w:rtl/>
        </w:rPr>
        <w:t>ولا غائب</w:t>
      </w:r>
      <w:r>
        <w:rPr>
          <w:rFonts w:eastAsia="Times New Roman"/>
          <w:kern w:val="0"/>
          <w:rtl/>
        </w:rPr>
        <w:t xml:space="preserve">، </w:t>
      </w:r>
      <w:r w:rsidRPr="00E70811">
        <w:rPr>
          <w:rFonts w:eastAsia="Times New Roman"/>
          <w:kern w:val="0"/>
          <w:rtl/>
        </w:rPr>
        <w:t>ولا تكرر</w:t>
      </w:r>
      <w:r>
        <w:rPr>
          <w:rFonts w:eastAsia="Times New Roman"/>
          <w:kern w:val="0"/>
          <w:rtl/>
        </w:rPr>
        <w:t xml:space="preserve">، </w:t>
      </w:r>
      <w:r w:rsidRPr="00E70811">
        <w:rPr>
          <w:rFonts w:eastAsia="Times New Roman"/>
          <w:kern w:val="0"/>
          <w:rtl/>
        </w:rPr>
        <w:t>والاولى بالصلاة: وصي رجي خيره</w:t>
      </w:r>
      <w:r>
        <w:rPr>
          <w:rFonts w:eastAsia="Times New Roman"/>
          <w:kern w:val="0"/>
          <w:rtl/>
        </w:rPr>
        <w:t xml:space="preserve">، </w:t>
      </w:r>
      <w:r w:rsidRPr="00E70811">
        <w:rPr>
          <w:rFonts w:eastAsia="Times New Roman"/>
          <w:kern w:val="0"/>
          <w:rtl/>
        </w:rPr>
        <w:t>ثم الخليفة</w:t>
      </w:r>
      <w:r>
        <w:rPr>
          <w:rFonts w:eastAsia="Times New Roman"/>
          <w:kern w:val="0"/>
          <w:rtl/>
        </w:rPr>
        <w:t xml:space="preserve">، </w:t>
      </w:r>
      <w:r w:rsidRPr="00E70811">
        <w:rPr>
          <w:rFonts w:eastAsia="Times New Roman"/>
          <w:kern w:val="0"/>
          <w:rtl/>
        </w:rPr>
        <w:t>لا فرعه</w:t>
      </w:r>
      <w:r>
        <w:rPr>
          <w:rFonts w:eastAsia="Times New Roman"/>
          <w:kern w:val="0"/>
          <w:rtl/>
        </w:rPr>
        <w:t xml:space="preserve">، </w:t>
      </w:r>
      <w:r w:rsidRPr="00E70811">
        <w:rPr>
          <w:rFonts w:eastAsia="Times New Roman"/>
          <w:kern w:val="0"/>
          <w:rtl/>
        </w:rPr>
        <w:t>إلا مع الخطبة ثم أقرب العصبة</w:t>
      </w:r>
      <w:r>
        <w:rPr>
          <w:rFonts w:eastAsia="Times New Roman"/>
          <w:kern w:val="0"/>
          <w:rtl/>
        </w:rPr>
        <w:t xml:space="preserve">، </w:t>
      </w:r>
      <w:r w:rsidRPr="00E70811">
        <w:rPr>
          <w:rFonts w:eastAsia="Times New Roman"/>
          <w:kern w:val="0"/>
          <w:rtl/>
        </w:rPr>
        <w:t>وأفضل ولي</w:t>
      </w:r>
      <w:r>
        <w:rPr>
          <w:rFonts w:eastAsia="Times New Roman"/>
          <w:kern w:val="0"/>
          <w:rtl/>
        </w:rPr>
        <w:t xml:space="preserve">، </w:t>
      </w:r>
      <w:r w:rsidRPr="00E70811">
        <w:rPr>
          <w:rFonts w:eastAsia="Times New Roman"/>
          <w:kern w:val="0"/>
          <w:rtl/>
        </w:rPr>
        <w:t>ولو ولي امرأة وصلى النساء دفعة</w:t>
      </w:r>
      <w:r>
        <w:rPr>
          <w:rFonts w:eastAsia="Times New Roman"/>
          <w:kern w:val="0"/>
          <w:rtl/>
        </w:rPr>
        <w:t xml:space="preserve">، </w:t>
      </w:r>
      <w:r w:rsidRPr="00E70811">
        <w:rPr>
          <w:rFonts w:eastAsia="Times New Roman"/>
          <w:kern w:val="0"/>
          <w:rtl/>
        </w:rPr>
        <w:t>وصحح ترتبهن</w:t>
      </w:r>
      <w:r>
        <w:rPr>
          <w:rFonts w:eastAsia="Times New Roman"/>
          <w:kern w:val="0"/>
          <w:rtl/>
        </w:rPr>
        <w:t xml:space="preserve">، </w:t>
      </w:r>
      <w:r w:rsidRPr="00E70811">
        <w:rPr>
          <w:rFonts w:eastAsia="Times New Roman"/>
          <w:kern w:val="0"/>
          <w:rtl/>
        </w:rPr>
        <w:t>والقبر حبس: لا يمشى عليه</w:t>
      </w:r>
      <w:r>
        <w:rPr>
          <w:rFonts w:eastAsia="Times New Roman"/>
          <w:kern w:val="0"/>
          <w:rtl/>
        </w:rPr>
        <w:t xml:space="preserve">، </w:t>
      </w:r>
      <w:r w:rsidRPr="00E70811">
        <w:rPr>
          <w:rFonts w:eastAsia="Times New Roman"/>
          <w:kern w:val="0"/>
          <w:rtl/>
        </w:rPr>
        <w:t>ولا ينبش ما دام به</w:t>
      </w:r>
      <w:r>
        <w:rPr>
          <w:rFonts w:eastAsia="Times New Roman"/>
          <w:kern w:val="0"/>
          <w:rtl/>
        </w:rPr>
        <w:t xml:space="preserve">، </w:t>
      </w:r>
      <w:r w:rsidRPr="00E70811">
        <w:rPr>
          <w:rFonts w:eastAsia="Times New Roman"/>
          <w:kern w:val="0"/>
          <w:rtl/>
        </w:rPr>
        <w:t>إلا أن يشح رب كفن غصبه</w:t>
      </w:r>
      <w:r>
        <w:rPr>
          <w:rFonts w:eastAsia="Times New Roman"/>
          <w:kern w:val="0"/>
          <w:rtl/>
        </w:rPr>
        <w:t xml:space="preserve">، </w:t>
      </w:r>
      <w:r w:rsidRPr="00E70811">
        <w:rPr>
          <w:rFonts w:eastAsia="Times New Roman"/>
          <w:kern w:val="0"/>
          <w:rtl/>
        </w:rPr>
        <w:t>أو قبر بملكه أو نسي معه مال</w:t>
      </w:r>
      <w:r>
        <w:rPr>
          <w:rFonts w:eastAsia="Times New Roman"/>
          <w:kern w:val="0"/>
          <w:rtl/>
        </w:rPr>
        <w:t xml:space="preserve">، </w:t>
      </w:r>
      <w:r w:rsidRPr="00E70811">
        <w:rPr>
          <w:rFonts w:eastAsia="Times New Roman"/>
          <w:kern w:val="0"/>
          <w:rtl/>
        </w:rPr>
        <w:t>وإن كان بما يملك فيه الدفن بقي وعليهم قيمته</w:t>
      </w:r>
      <w:r>
        <w:rPr>
          <w:rFonts w:eastAsia="Times New Roman"/>
          <w:kern w:val="0"/>
          <w:rtl/>
        </w:rPr>
        <w:t xml:space="preserve">، </w:t>
      </w:r>
      <w:r w:rsidRPr="00E70811">
        <w:rPr>
          <w:rFonts w:eastAsia="Times New Roman"/>
          <w:kern w:val="0"/>
          <w:rtl/>
        </w:rPr>
        <w:t>وأقله ما منع رائحته وحرسه وبقر عن مال كثر</w:t>
      </w:r>
      <w:r>
        <w:rPr>
          <w:rFonts w:eastAsia="Times New Roman"/>
          <w:kern w:val="0"/>
          <w:rtl/>
        </w:rPr>
        <w:t xml:space="preserve">، </w:t>
      </w:r>
      <w:r w:rsidRPr="00E70811">
        <w:rPr>
          <w:rFonts w:eastAsia="Times New Roman"/>
          <w:kern w:val="0"/>
          <w:rtl/>
        </w:rPr>
        <w:t>ولو بشاهد ويمين</w:t>
      </w:r>
      <w:r>
        <w:rPr>
          <w:rFonts w:eastAsia="Times New Roman"/>
          <w:kern w:val="0"/>
          <w:rtl/>
        </w:rPr>
        <w:t xml:space="preserve">، </w:t>
      </w:r>
      <w:r w:rsidRPr="00E70811">
        <w:rPr>
          <w:rFonts w:eastAsia="Times New Roman"/>
          <w:kern w:val="0"/>
          <w:rtl/>
        </w:rPr>
        <w:t>لا عن جنين</w:t>
      </w:r>
      <w:r>
        <w:rPr>
          <w:rFonts w:eastAsia="Times New Roman"/>
          <w:kern w:val="0"/>
          <w:rtl/>
        </w:rPr>
        <w:t xml:space="preserve">، </w:t>
      </w:r>
      <w:r w:rsidRPr="00E70811">
        <w:rPr>
          <w:rFonts w:eastAsia="Times New Roman"/>
          <w:kern w:val="0"/>
          <w:rtl/>
        </w:rPr>
        <w:t>وتؤولت أيضا على البقر إن رجي</w:t>
      </w:r>
      <w:r>
        <w:rPr>
          <w:rFonts w:eastAsia="Times New Roman"/>
          <w:kern w:val="0"/>
          <w:rtl/>
        </w:rPr>
        <w:t xml:space="preserve">، </w:t>
      </w:r>
      <w:r w:rsidRPr="00E70811">
        <w:rPr>
          <w:rFonts w:eastAsia="Times New Roman"/>
          <w:kern w:val="0"/>
          <w:rtl/>
        </w:rPr>
        <w:t>وإن قدر على إخراجه من محله فعل</w:t>
      </w:r>
      <w:r>
        <w:rPr>
          <w:rFonts w:eastAsia="Times New Roman"/>
          <w:kern w:val="0"/>
          <w:rtl/>
        </w:rPr>
        <w:t xml:space="preserve">، </w:t>
      </w:r>
      <w:r w:rsidRPr="00E70811">
        <w:rPr>
          <w:rFonts w:eastAsia="Times New Roman"/>
          <w:kern w:val="0"/>
          <w:rtl/>
        </w:rPr>
        <w:t>والنص عدم جواز أكله لمضطر</w:t>
      </w:r>
      <w:r>
        <w:rPr>
          <w:rFonts w:eastAsia="Times New Roman"/>
          <w:kern w:val="0"/>
          <w:rtl/>
        </w:rPr>
        <w:t xml:space="preserve">، </w:t>
      </w:r>
      <w:r w:rsidRPr="00E70811">
        <w:rPr>
          <w:rFonts w:eastAsia="Times New Roman"/>
          <w:kern w:val="0"/>
          <w:rtl/>
        </w:rPr>
        <w:t>وصحح أكله أيضا</w:t>
      </w:r>
      <w:r>
        <w:rPr>
          <w:rFonts w:eastAsia="Times New Roman"/>
          <w:kern w:val="0"/>
          <w:rtl/>
        </w:rPr>
        <w:t xml:space="preserve">، </w:t>
      </w:r>
      <w:r w:rsidRPr="00E70811">
        <w:rPr>
          <w:rFonts w:eastAsia="Times New Roman"/>
          <w:kern w:val="0"/>
          <w:rtl/>
        </w:rPr>
        <w:t>ودفنت مشركة حملت من مسلم بمقبرتهم</w:t>
      </w:r>
      <w:r>
        <w:rPr>
          <w:rFonts w:eastAsia="Times New Roman"/>
          <w:kern w:val="0"/>
          <w:rtl/>
        </w:rPr>
        <w:t xml:space="preserve">، </w:t>
      </w:r>
      <w:r w:rsidRPr="00E70811">
        <w:rPr>
          <w:rFonts w:eastAsia="Times New Roman"/>
          <w:kern w:val="0"/>
          <w:rtl/>
        </w:rPr>
        <w:t>ولا يستقبل بها قبلتنا ولا قبلتهم</w:t>
      </w:r>
      <w:r>
        <w:rPr>
          <w:rFonts w:eastAsia="Times New Roman"/>
          <w:kern w:val="0"/>
          <w:rtl/>
        </w:rPr>
        <w:t xml:space="preserve">، </w:t>
      </w:r>
      <w:r w:rsidRPr="00E70811">
        <w:rPr>
          <w:rFonts w:eastAsia="Times New Roman"/>
          <w:kern w:val="0"/>
          <w:rtl/>
        </w:rPr>
        <w:t>ورمي ميت البحر به مكفنا إن لم يرج البر قبل تغيره</w:t>
      </w:r>
      <w:r>
        <w:rPr>
          <w:rFonts w:eastAsia="Times New Roman"/>
          <w:kern w:val="0"/>
          <w:rtl/>
        </w:rPr>
        <w:t xml:space="preserve">، </w:t>
      </w:r>
      <w:r w:rsidRPr="00E70811">
        <w:rPr>
          <w:rFonts w:eastAsia="Times New Roman"/>
          <w:kern w:val="0"/>
          <w:rtl/>
        </w:rPr>
        <w:t>ولا يعذب ببكاء لم يوص به</w:t>
      </w:r>
      <w:r>
        <w:rPr>
          <w:rFonts w:eastAsia="Times New Roman"/>
          <w:kern w:val="0"/>
          <w:rtl/>
        </w:rPr>
        <w:t xml:space="preserve">، </w:t>
      </w:r>
      <w:r w:rsidRPr="00E70811">
        <w:rPr>
          <w:rFonts w:eastAsia="Times New Roman"/>
          <w:kern w:val="0"/>
          <w:rtl/>
        </w:rPr>
        <w:t>ولا يترك مسلم لوليه الكافر</w:t>
      </w:r>
      <w:r>
        <w:rPr>
          <w:rFonts w:eastAsia="Times New Roman"/>
          <w:kern w:val="0"/>
          <w:rtl/>
        </w:rPr>
        <w:t xml:space="preserve">، </w:t>
      </w:r>
      <w:r w:rsidRPr="00E70811">
        <w:rPr>
          <w:rFonts w:eastAsia="Times New Roman"/>
          <w:kern w:val="0"/>
          <w:rtl/>
        </w:rPr>
        <w:t>ولا يغسل مسلم أبا كافرا ولا يدخله قبره إلا أن يضيع فليواره</w:t>
      </w:r>
      <w:r>
        <w:rPr>
          <w:rFonts w:eastAsia="Times New Roman"/>
          <w:kern w:val="0"/>
          <w:rtl/>
        </w:rPr>
        <w:t xml:space="preserve">، </w:t>
      </w:r>
      <w:r w:rsidRPr="00E70811">
        <w:rPr>
          <w:rFonts w:eastAsia="Times New Roman"/>
          <w:kern w:val="0"/>
          <w:rtl/>
        </w:rPr>
        <w:t>والصلاة أحب من النفل إذا قام بها الغير إن كان كجار أو صالحا</w:t>
      </w:r>
      <w:r>
        <w:rPr>
          <w:rFonts w:eastAsia="Times New Roman"/>
          <w:kern w:val="0"/>
          <w:rtl/>
        </w:rPr>
        <w:t>،</w:t>
      </w:r>
      <w:r w:rsidRPr="00E70811">
        <w:rPr>
          <w:rFonts w:eastAsia="Times New Roman"/>
          <w:kern w:val="0"/>
          <w:rtl/>
        </w:rPr>
        <w:t> </w:t>
      </w:r>
    </w:p>
    <w:p w14:paraId="16D0E2D7" w14:textId="77777777" w:rsidR="00C11C4E" w:rsidRPr="00E70811" w:rsidRDefault="00C11C4E" w:rsidP="00775A91">
      <w:pPr>
        <w:jc w:val="center"/>
        <w:rPr>
          <w:rFonts w:eastAsia="Times New Roman"/>
          <w:kern w:val="0"/>
          <w:rtl/>
        </w:rPr>
      </w:pPr>
      <w:r>
        <w:rPr>
          <w:rFonts w:eastAsia="Times New Roman" w:hint="cs"/>
          <w:kern w:val="0"/>
          <w:rtl/>
        </w:rPr>
        <w:t>***</w:t>
      </w:r>
    </w:p>
    <w:p w14:paraId="669B1790"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كتاب الزكاة</w:t>
      </w:r>
    </w:p>
    <w:p w14:paraId="66E3D7C3"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أحكام الزكاة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تجب زكاة نصاب النعم: بملك</w:t>
      </w:r>
      <w:r>
        <w:rPr>
          <w:rFonts w:eastAsia="Times New Roman"/>
          <w:kern w:val="0"/>
          <w:rtl/>
        </w:rPr>
        <w:t xml:space="preserve">، </w:t>
      </w:r>
      <w:r w:rsidRPr="00E70811">
        <w:rPr>
          <w:rFonts w:eastAsia="Times New Roman"/>
          <w:kern w:val="0"/>
          <w:rtl/>
        </w:rPr>
        <w:t>وحول</w:t>
      </w:r>
      <w:r>
        <w:rPr>
          <w:rFonts w:eastAsia="Times New Roman"/>
          <w:kern w:val="0"/>
          <w:rtl/>
        </w:rPr>
        <w:t xml:space="preserve">، </w:t>
      </w:r>
      <w:r w:rsidRPr="00E70811">
        <w:rPr>
          <w:rFonts w:eastAsia="Times New Roman"/>
          <w:kern w:val="0"/>
          <w:rtl/>
        </w:rPr>
        <w:t>كملا وإن معلوفة وعاملة ونتاجا لا منها ومن الوحش</w:t>
      </w:r>
      <w:r>
        <w:rPr>
          <w:rFonts w:eastAsia="Times New Roman"/>
          <w:kern w:val="0"/>
          <w:rtl/>
        </w:rPr>
        <w:t xml:space="preserve">، </w:t>
      </w:r>
      <w:r w:rsidRPr="00E70811">
        <w:rPr>
          <w:rFonts w:eastAsia="Times New Roman"/>
          <w:kern w:val="0"/>
          <w:rtl/>
        </w:rPr>
        <w:t>وضمت الفائدة له</w:t>
      </w:r>
      <w:r>
        <w:rPr>
          <w:rFonts w:eastAsia="Times New Roman"/>
          <w:kern w:val="0"/>
          <w:rtl/>
        </w:rPr>
        <w:t xml:space="preserve">، </w:t>
      </w:r>
      <w:r w:rsidRPr="00E70811">
        <w:rPr>
          <w:rFonts w:eastAsia="Times New Roman"/>
          <w:kern w:val="0"/>
          <w:rtl/>
        </w:rPr>
        <w:t>وإن قبل حوله بيوم</w:t>
      </w:r>
      <w:r>
        <w:rPr>
          <w:rFonts w:eastAsia="Times New Roman"/>
          <w:kern w:val="0"/>
          <w:rtl/>
        </w:rPr>
        <w:t>،</w:t>
      </w:r>
      <w:r w:rsidRPr="00E70811">
        <w:rPr>
          <w:rFonts w:eastAsia="Times New Roman"/>
          <w:kern w:val="0"/>
          <w:rtl/>
        </w:rPr>
        <w:t xml:space="preserve"> لا </w:t>
      </w:r>
      <w:r w:rsidRPr="00E70811">
        <w:rPr>
          <w:rFonts w:eastAsia="Times New Roman" w:hint="cs"/>
          <w:kern w:val="0"/>
          <w:rtl/>
        </w:rPr>
        <w:t>لأقل</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Pr>
          <w:rFonts w:eastAsia="Times New Roman"/>
          <w:kern w:val="0"/>
          <w:rtl/>
        </w:rPr>
        <w:t xml:space="preserve"> </w:t>
      </w:r>
      <w:r w:rsidRPr="00E70811">
        <w:rPr>
          <w:rFonts w:eastAsia="Times New Roman"/>
          <w:kern w:val="0"/>
          <w:rtl/>
        </w:rPr>
        <w:t>زكاة الابل</w:t>
      </w:r>
      <w:r>
        <w:rPr>
          <w:rFonts w:eastAsia="Times New Roman" w:hint="cs"/>
          <w:kern w:val="0"/>
          <w:rtl/>
        </w:rPr>
        <w:t xml:space="preserve"> : الا</w:t>
      </w:r>
      <w:r w:rsidRPr="00E70811">
        <w:rPr>
          <w:rFonts w:eastAsia="Times New Roman"/>
          <w:kern w:val="0"/>
          <w:rtl/>
        </w:rPr>
        <w:t>بل في كل خمس ضائنة إن لم يكن جل غنم البلد المعز</w:t>
      </w:r>
      <w:r>
        <w:rPr>
          <w:rFonts w:eastAsia="Times New Roman"/>
          <w:kern w:val="0"/>
          <w:rtl/>
        </w:rPr>
        <w:t xml:space="preserve">، </w:t>
      </w:r>
      <w:r w:rsidRPr="00E70811">
        <w:rPr>
          <w:rFonts w:eastAsia="Times New Roman"/>
          <w:kern w:val="0"/>
          <w:rtl/>
        </w:rPr>
        <w:t>وإن خالفته والاصح إجزاء بعير إلى خمس وعشرين</w:t>
      </w:r>
      <w:r>
        <w:rPr>
          <w:rFonts w:eastAsia="Times New Roman"/>
          <w:kern w:val="0"/>
          <w:rtl/>
        </w:rPr>
        <w:t xml:space="preserve">، </w:t>
      </w:r>
      <w:r w:rsidRPr="00E70811">
        <w:rPr>
          <w:rFonts w:eastAsia="Times New Roman"/>
          <w:kern w:val="0"/>
          <w:rtl/>
        </w:rPr>
        <w:t>فبنت مخاض</w:t>
      </w:r>
      <w:r>
        <w:rPr>
          <w:rFonts w:eastAsia="Times New Roman"/>
          <w:kern w:val="0"/>
          <w:rtl/>
        </w:rPr>
        <w:t xml:space="preserve">، </w:t>
      </w:r>
      <w:r w:rsidRPr="00E70811">
        <w:rPr>
          <w:rFonts w:eastAsia="Times New Roman"/>
          <w:kern w:val="0"/>
          <w:rtl/>
        </w:rPr>
        <w:t>فإن لم تكن له سليمة فابن لبون وفي ست وثلاثين: بنت لبون وست وأربعين: حقة وإحدى وستين: جذعة وست وسبعين: بنتا لبون</w:t>
      </w:r>
      <w:r>
        <w:rPr>
          <w:rFonts w:eastAsia="Times New Roman"/>
          <w:kern w:val="0"/>
          <w:rtl/>
        </w:rPr>
        <w:t xml:space="preserve">، </w:t>
      </w:r>
      <w:r w:rsidRPr="00E70811">
        <w:rPr>
          <w:rFonts w:eastAsia="Times New Roman"/>
          <w:kern w:val="0"/>
          <w:rtl/>
        </w:rPr>
        <w:t>وإحدى وتسعين: حقتان</w:t>
      </w:r>
      <w:r>
        <w:rPr>
          <w:rFonts w:eastAsia="Times New Roman"/>
          <w:kern w:val="0"/>
          <w:rtl/>
        </w:rPr>
        <w:t xml:space="preserve">، </w:t>
      </w:r>
      <w:r w:rsidRPr="00E70811">
        <w:rPr>
          <w:rFonts w:eastAsia="Times New Roman"/>
          <w:kern w:val="0"/>
          <w:rtl/>
        </w:rPr>
        <w:t>ومائة وإحدى وعشرين إلى تسع وعشرين: حقتان</w:t>
      </w:r>
      <w:r>
        <w:rPr>
          <w:rFonts w:eastAsia="Times New Roman"/>
          <w:kern w:val="0"/>
          <w:rtl/>
        </w:rPr>
        <w:t xml:space="preserve">، </w:t>
      </w:r>
      <w:r w:rsidRPr="00E70811">
        <w:rPr>
          <w:rFonts w:eastAsia="Times New Roman"/>
          <w:kern w:val="0"/>
          <w:rtl/>
        </w:rPr>
        <w:t>أو ثلاث بنات لبون: الخيار للساعي</w:t>
      </w:r>
      <w:r>
        <w:rPr>
          <w:rFonts w:eastAsia="Times New Roman"/>
          <w:kern w:val="0"/>
          <w:rtl/>
        </w:rPr>
        <w:t xml:space="preserve">، </w:t>
      </w:r>
      <w:r w:rsidRPr="00E70811">
        <w:rPr>
          <w:rFonts w:eastAsia="Times New Roman"/>
          <w:kern w:val="0"/>
          <w:rtl/>
        </w:rPr>
        <w:t>وتعين أحدهما منفردا ثم في كل عشر: يتغير الواجب: في كل أربعين: بنت لبون</w:t>
      </w:r>
      <w:r>
        <w:rPr>
          <w:rFonts w:eastAsia="Times New Roman"/>
          <w:kern w:val="0"/>
          <w:rtl/>
        </w:rPr>
        <w:t xml:space="preserve">، </w:t>
      </w:r>
      <w:r w:rsidRPr="00E70811">
        <w:rPr>
          <w:rFonts w:eastAsia="Times New Roman"/>
          <w:kern w:val="0"/>
          <w:rtl/>
        </w:rPr>
        <w:t>وفي كل خمسين: حقة</w:t>
      </w:r>
      <w:r>
        <w:rPr>
          <w:rFonts w:eastAsia="Times New Roman"/>
          <w:kern w:val="0"/>
          <w:rtl/>
        </w:rPr>
        <w:t>،</w:t>
      </w:r>
      <w:r w:rsidRPr="00E70811">
        <w:rPr>
          <w:rFonts w:eastAsia="Times New Roman"/>
          <w:kern w:val="0"/>
          <w:rtl/>
        </w:rPr>
        <w:t> وبنت المخاض الموفية سنة</w:t>
      </w:r>
      <w:r>
        <w:rPr>
          <w:rFonts w:eastAsia="Times New Roman"/>
          <w:kern w:val="0"/>
          <w:rtl/>
        </w:rPr>
        <w:t xml:space="preserve">، </w:t>
      </w:r>
      <w:r w:rsidRPr="00E70811">
        <w:rPr>
          <w:rFonts w:eastAsia="Times New Roman"/>
          <w:kern w:val="0"/>
          <w:rtl/>
        </w:rPr>
        <w:t>ثم كذلك</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Pr>
          <w:rFonts w:eastAsia="Times New Roman" w:hint="cs"/>
          <w:kern w:val="0"/>
          <w:rtl/>
        </w:rPr>
        <w:t xml:space="preserve"> </w:t>
      </w:r>
      <w:r w:rsidRPr="00E70811">
        <w:rPr>
          <w:rFonts w:eastAsia="Times New Roman"/>
          <w:kern w:val="0"/>
          <w:rtl/>
        </w:rPr>
        <w:t>زكاة البقر البقر</w:t>
      </w:r>
      <w:r>
        <w:rPr>
          <w:rFonts w:eastAsia="Times New Roman"/>
          <w:kern w:val="0"/>
          <w:rtl/>
        </w:rPr>
        <w:t xml:space="preserve">، </w:t>
      </w:r>
      <w:r w:rsidRPr="00E70811">
        <w:rPr>
          <w:rFonts w:eastAsia="Times New Roman"/>
          <w:kern w:val="0"/>
          <w:rtl/>
        </w:rPr>
        <w:t>في كل ثلاثين: تبيع ذو سنتين</w:t>
      </w:r>
      <w:r>
        <w:rPr>
          <w:rFonts w:eastAsia="Times New Roman"/>
          <w:kern w:val="0"/>
          <w:rtl/>
        </w:rPr>
        <w:t xml:space="preserve">، </w:t>
      </w:r>
      <w:r w:rsidRPr="00E70811">
        <w:rPr>
          <w:rFonts w:eastAsia="Times New Roman"/>
          <w:kern w:val="0"/>
          <w:rtl/>
        </w:rPr>
        <w:t>وفي أربعين مسنة ذات ثلاث</w:t>
      </w:r>
      <w:r>
        <w:rPr>
          <w:rFonts w:eastAsia="Times New Roman"/>
          <w:kern w:val="0"/>
          <w:rtl/>
        </w:rPr>
        <w:t xml:space="preserve">، </w:t>
      </w:r>
      <w:r w:rsidRPr="00E70811">
        <w:rPr>
          <w:rFonts w:eastAsia="Times New Roman"/>
          <w:kern w:val="0"/>
          <w:rtl/>
        </w:rPr>
        <w:t>ومائة وعشرين كمائتي الابل</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sidRPr="00E70811">
        <w:rPr>
          <w:rFonts w:eastAsia="Times New Roman"/>
          <w:kern w:val="0"/>
          <w:rtl/>
        </w:rPr>
        <w:t xml:space="preserve"> زكاة الغنم </w:t>
      </w:r>
      <w:r>
        <w:rPr>
          <w:rFonts w:eastAsia="Times New Roman" w:hint="cs"/>
          <w:kern w:val="0"/>
          <w:rtl/>
        </w:rPr>
        <w:t xml:space="preserve">: </w:t>
      </w:r>
      <w:r w:rsidRPr="00E70811">
        <w:rPr>
          <w:rFonts w:eastAsia="Times New Roman"/>
          <w:kern w:val="0"/>
          <w:rtl/>
        </w:rPr>
        <w:t>في أربعين شاة: جذع أو جذعة ذو سنة ولو معزا</w:t>
      </w:r>
      <w:r>
        <w:rPr>
          <w:rFonts w:eastAsia="Times New Roman"/>
          <w:kern w:val="0"/>
          <w:rtl/>
        </w:rPr>
        <w:t xml:space="preserve">، </w:t>
      </w:r>
      <w:r w:rsidRPr="00E70811">
        <w:rPr>
          <w:rFonts w:eastAsia="Times New Roman"/>
          <w:kern w:val="0"/>
          <w:rtl/>
        </w:rPr>
        <w:t>وفي مائة وإحدى وعشرين: شاتان وفي مائتين وشاة: ثلاث</w:t>
      </w:r>
      <w:r>
        <w:rPr>
          <w:rFonts w:eastAsia="Times New Roman"/>
          <w:kern w:val="0"/>
          <w:rtl/>
        </w:rPr>
        <w:t xml:space="preserve">، </w:t>
      </w:r>
      <w:r w:rsidRPr="00E70811">
        <w:rPr>
          <w:rFonts w:eastAsia="Times New Roman"/>
          <w:kern w:val="0"/>
          <w:rtl/>
        </w:rPr>
        <w:t>وفي أربعمائة</w:t>
      </w:r>
      <w:r>
        <w:rPr>
          <w:rFonts w:eastAsia="Times New Roman"/>
          <w:kern w:val="0"/>
          <w:rtl/>
        </w:rPr>
        <w:t xml:space="preserve">، </w:t>
      </w:r>
      <w:r w:rsidRPr="00E70811">
        <w:rPr>
          <w:rFonts w:eastAsia="Times New Roman"/>
          <w:kern w:val="0"/>
          <w:rtl/>
        </w:rPr>
        <w:t>أربع</w:t>
      </w:r>
      <w:r>
        <w:rPr>
          <w:rFonts w:eastAsia="Times New Roman"/>
          <w:kern w:val="0"/>
          <w:rtl/>
        </w:rPr>
        <w:t xml:space="preserve">، </w:t>
      </w:r>
      <w:r w:rsidRPr="00E70811">
        <w:rPr>
          <w:rFonts w:eastAsia="Times New Roman"/>
          <w:kern w:val="0"/>
          <w:rtl/>
        </w:rPr>
        <w:t>ثم لكل مائة: شاة</w:t>
      </w:r>
      <w:r>
        <w:rPr>
          <w:rFonts w:eastAsia="Times New Roman"/>
          <w:kern w:val="0"/>
          <w:rtl/>
        </w:rPr>
        <w:t xml:space="preserve">، </w:t>
      </w:r>
      <w:r w:rsidRPr="00E70811">
        <w:rPr>
          <w:rFonts w:eastAsia="Times New Roman"/>
          <w:kern w:val="0"/>
          <w:rtl/>
        </w:rPr>
        <w:t xml:space="preserve">ولزم </w:t>
      </w:r>
      <w:r w:rsidRPr="00E70811">
        <w:rPr>
          <w:rFonts w:eastAsia="Times New Roman"/>
          <w:kern w:val="0"/>
          <w:rtl/>
        </w:rPr>
        <w:lastRenderedPageBreak/>
        <w:t>الوسط</w:t>
      </w:r>
      <w:r>
        <w:rPr>
          <w:rFonts w:eastAsia="Times New Roman"/>
          <w:kern w:val="0"/>
          <w:rtl/>
        </w:rPr>
        <w:t xml:space="preserve">، </w:t>
      </w:r>
      <w:r w:rsidRPr="00E70811">
        <w:rPr>
          <w:rFonts w:eastAsia="Times New Roman"/>
          <w:kern w:val="0"/>
          <w:rtl/>
        </w:rPr>
        <w:t>ولو انفرد الخيار أو الشرار</w:t>
      </w:r>
      <w:r>
        <w:rPr>
          <w:rFonts w:eastAsia="Times New Roman"/>
          <w:kern w:val="0"/>
          <w:rtl/>
        </w:rPr>
        <w:t xml:space="preserve">، </w:t>
      </w:r>
      <w:r w:rsidRPr="00E70811">
        <w:rPr>
          <w:rFonts w:eastAsia="Times New Roman"/>
          <w:kern w:val="0"/>
          <w:rtl/>
        </w:rPr>
        <w:t>إلا أن يرى الساعي أخذ المعيبة - لا الصغيرة - وضم بخت لعراب وجاموس لبقر</w:t>
      </w:r>
      <w:r>
        <w:rPr>
          <w:rFonts w:eastAsia="Times New Roman"/>
          <w:kern w:val="0"/>
          <w:rtl/>
        </w:rPr>
        <w:t xml:space="preserve">، </w:t>
      </w:r>
      <w:r w:rsidRPr="00E70811">
        <w:rPr>
          <w:rFonts w:eastAsia="Times New Roman"/>
          <w:kern w:val="0"/>
          <w:rtl/>
        </w:rPr>
        <w:t>وضأن لمعز</w:t>
      </w:r>
      <w:r>
        <w:rPr>
          <w:rFonts w:eastAsia="Times New Roman"/>
          <w:kern w:val="0"/>
          <w:rtl/>
        </w:rPr>
        <w:t xml:space="preserve">، </w:t>
      </w:r>
      <w:r w:rsidRPr="00E70811">
        <w:rPr>
          <w:rFonts w:eastAsia="Times New Roman"/>
          <w:kern w:val="0"/>
          <w:rtl/>
        </w:rPr>
        <w:t>وخير الساعي إن وجبت واحدة وتساويا</w:t>
      </w:r>
      <w:r>
        <w:rPr>
          <w:rFonts w:eastAsia="Times New Roman"/>
          <w:kern w:val="0"/>
          <w:rtl/>
        </w:rPr>
        <w:t xml:space="preserve">، </w:t>
      </w:r>
      <w:r w:rsidRPr="00E70811">
        <w:rPr>
          <w:rFonts w:eastAsia="Times New Roman"/>
          <w:kern w:val="0"/>
          <w:rtl/>
        </w:rPr>
        <w:t>وإلا فالاكثر</w:t>
      </w:r>
      <w:r>
        <w:rPr>
          <w:rFonts w:eastAsia="Times New Roman"/>
          <w:kern w:val="0"/>
          <w:rtl/>
        </w:rPr>
        <w:t xml:space="preserve">، </w:t>
      </w:r>
      <w:r w:rsidRPr="00E70811">
        <w:rPr>
          <w:rFonts w:eastAsia="Times New Roman"/>
          <w:kern w:val="0"/>
          <w:rtl/>
        </w:rPr>
        <w:t>وثنتان من كل إن تساويا أو الاقل نصاب غير وقص</w:t>
      </w:r>
      <w:r>
        <w:rPr>
          <w:rFonts w:eastAsia="Times New Roman"/>
          <w:kern w:val="0"/>
          <w:rtl/>
        </w:rPr>
        <w:t xml:space="preserve">، </w:t>
      </w:r>
      <w:r w:rsidRPr="00E70811">
        <w:rPr>
          <w:rFonts w:eastAsia="Times New Roman"/>
          <w:kern w:val="0"/>
          <w:rtl/>
        </w:rPr>
        <w:t>وإلا فمن الاكثر وثلاث وتساويا فمنهما</w:t>
      </w:r>
      <w:r>
        <w:rPr>
          <w:rFonts w:eastAsia="Times New Roman"/>
          <w:kern w:val="0"/>
          <w:rtl/>
        </w:rPr>
        <w:t xml:space="preserve">، </w:t>
      </w:r>
      <w:r w:rsidRPr="00E70811">
        <w:rPr>
          <w:rFonts w:eastAsia="Times New Roman"/>
          <w:kern w:val="0"/>
          <w:rtl/>
        </w:rPr>
        <w:t>وخير في الثالثة</w:t>
      </w:r>
      <w:r>
        <w:rPr>
          <w:rFonts w:eastAsia="Times New Roman"/>
          <w:kern w:val="0"/>
          <w:rtl/>
        </w:rPr>
        <w:t xml:space="preserve">، </w:t>
      </w:r>
      <w:r w:rsidRPr="00E70811">
        <w:rPr>
          <w:rFonts w:eastAsia="Times New Roman"/>
          <w:kern w:val="0"/>
          <w:rtl/>
        </w:rPr>
        <w:t>وإلا فكذلك</w:t>
      </w:r>
      <w:r>
        <w:rPr>
          <w:rFonts w:eastAsia="Times New Roman"/>
          <w:kern w:val="0"/>
          <w:rtl/>
        </w:rPr>
        <w:t xml:space="preserve">، </w:t>
      </w:r>
      <w:r w:rsidRPr="00E70811">
        <w:rPr>
          <w:rFonts w:eastAsia="Times New Roman"/>
          <w:kern w:val="0"/>
          <w:rtl/>
        </w:rPr>
        <w:t>واعتبر في الرابعة فأكثر: كل مائة وفي أربعين جاموسا وعشرين بقرة: منهما</w:t>
      </w:r>
      <w:r>
        <w:rPr>
          <w:rFonts w:eastAsia="Times New Roman"/>
          <w:kern w:val="0"/>
          <w:rtl/>
        </w:rPr>
        <w:t xml:space="preserve">، </w:t>
      </w:r>
      <w:r w:rsidRPr="00E70811">
        <w:rPr>
          <w:rFonts w:eastAsia="Times New Roman"/>
          <w:kern w:val="0"/>
          <w:rtl/>
        </w:rPr>
        <w:t>ومن هرب بإبدال ماشية</w:t>
      </w:r>
      <w:r>
        <w:rPr>
          <w:rFonts w:eastAsia="Times New Roman"/>
          <w:kern w:val="0"/>
          <w:rtl/>
        </w:rPr>
        <w:t xml:space="preserve">، </w:t>
      </w:r>
      <w:r w:rsidRPr="00E70811">
        <w:rPr>
          <w:rFonts w:eastAsia="Times New Roman"/>
          <w:kern w:val="0"/>
          <w:rtl/>
        </w:rPr>
        <w:t>أخذ بزكاتها ولو قبل الحول على الارجح</w:t>
      </w:r>
      <w:r>
        <w:rPr>
          <w:rFonts w:eastAsia="Times New Roman"/>
          <w:kern w:val="0"/>
          <w:rtl/>
        </w:rPr>
        <w:t xml:space="preserve">، </w:t>
      </w:r>
      <w:r w:rsidRPr="00E70811">
        <w:rPr>
          <w:rFonts w:eastAsia="Times New Roman"/>
          <w:kern w:val="0"/>
          <w:rtl/>
        </w:rPr>
        <w:t>وبنى في راجعة بعيب أو فلس: كمبدل ماشية تجارة</w:t>
      </w:r>
      <w:r>
        <w:rPr>
          <w:rFonts w:eastAsia="Times New Roman"/>
          <w:kern w:val="0"/>
          <w:rtl/>
        </w:rPr>
        <w:t xml:space="preserve">، </w:t>
      </w:r>
      <w:r w:rsidRPr="00E70811">
        <w:rPr>
          <w:rFonts w:eastAsia="Times New Roman"/>
          <w:kern w:val="0"/>
          <w:rtl/>
        </w:rPr>
        <w:t>وإن دون نصاب بعين</w:t>
      </w:r>
      <w:r>
        <w:rPr>
          <w:rFonts w:eastAsia="Times New Roman"/>
          <w:kern w:val="0"/>
          <w:rtl/>
        </w:rPr>
        <w:t xml:space="preserve">، </w:t>
      </w:r>
      <w:r w:rsidRPr="00E70811">
        <w:rPr>
          <w:rFonts w:eastAsia="Times New Roman"/>
          <w:kern w:val="0"/>
          <w:rtl/>
        </w:rPr>
        <w:t>أو نوعها</w:t>
      </w:r>
      <w:r>
        <w:rPr>
          <w:rFonts w:eastAsia="Times New Roman"/>
          <w:kern w:val="0"/>
          <w:rtl/>
        </w:rPr>
        <w:t xml:space="preserve">، </w:t>
      </w:r>
      <w:r w:rsidRPr="00E70811">
        <w:rPr>
          <w:rFonts w:eastAsia="Times New Roman"/>
          <w:kern w:val="0"/>
          <w:rtl/>
        </w:rPr>
        <w:t>ولو لاستهلاك: كنصاب قنية</w:t>
      </w:r>
      <w:r>
        <w:rPr>
          <w:rFonts w:eastAsia="Times New Roman"/>
          <w:kern w:val="0"/>
          <w:rtl/>
        </w:rPr>
        <w:t xml:space="preserve">، </w:t>
      </w:r>
      <w:r w:rsidRPr="00E70811">
        <w:rPr>
          <w:rFonts w:eastAsia="Times New Roman"/>
          <w:kern w:val="0"/>
          <w:rtl/>
        </w:rPr>
        <w:t>لا بمخالفها</w:t>
      </w:r>
      <w:r>
        <w:rPr>
          <w:rFonts w:eastAsia="Times New Roman"/>
          <w:kern w:val="0"/>
          <w:rtl/>
        </w:rPr>
        <w:t xml:space="preserve">، </w:t>
      </w:r>
      <w:r w:rsidRPr="00E70811">
        <w:rPr>
          <w:rFonts w:eastAsia="Times New Roman"/>
          <w:kern w:val="0"/>
          <w:rtl/>
        </w:rPr>
        <w:t>أو راجعة</w:t>
      </w:r>
      <w:r>
        <w:rPr>
          <w:rFonts w:eastAsia="Times New Roman"/>
          <w:kern w:val="0"/>
          <w:rtl/>
        </w:rPr>
        <w:t xml:space="preserve">، </w:t>
      </w:r>
      <w:r w:rsidRPr="00E70811">
        <w:rPr>
          <w:rFonts w:eastAsia="Times New Roman"/>
          <w:kern w:val="0"/>
          <w:rtl/>
        </w:rPr>
        <w:t>أو بإقالة</w:t>
      </w:r>
      <w:r>
        <w:rPr>
          <w:rFonts w:eastAsia="Times New Roman"/>
          <w:kern w:val="0"/>
          <w:rtl/>
        </w:rPr>
        <w:t xml:space="preserve">، </w:t>
      </w:r>
      <w:r w:rsidRPr="00E70811">
        <w:rPr>
          <w:rFonts w:eastAsia="Times New Roman"/>
          <w:kern w:val="0"/>
          <w:rtl/>
        </w:rPr>
        <w:t>أو عينا بماشية</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Pr>
          <w:rFonts w:eastAsia="Times New Roman" w:hint="cs"/>
          <w:kern w:val="0"/>
          <w:rtl/>
        </w:rPr>
        <w:t xml:space="preserve"> </w:t>
      </w:r>
      <w:r w:rsidRPr="00E70811">
        <w:rPr>
          <w:rFonts w:eastAsia="Times New Roman"/>
          <w:kern w:val="0"/>
          <w:rtl/>
        </w:rPr>
        <w:t>وخلطاء الماشية: كمالك</w:t>
      </w:r>
      <w:r>
        <w:rPr>
          <w:rFonts w:eastAsia="Times New Roman"/>
          <w:kern w:val="0"/>
          <w:rtl/>
        </w:rPr>
        <w:t xml:space="preserve">، </w:t>
      </w:r>
      <w:r w:rsidRPr="00E70811">
        <w:rPr>
          <w:rFonts w:eastAsia="Times New Roman"/>
          <w:kern w:val="0"/>
          <w:rtl/>
        </w:rPr>
        <w:t>فيما وجب من قدر وسن وصنف</w:t>
      </w:r>
      <w:r>
        <w:rPr>
          <w:rFonts w:eastAsia="Times New Roman"/>
          <w:kern w:val="0"/>
          <w:rtl/>
        </w:rPr>
        <w:t xml:space="preserve">، </w:t>
      </w:r>
      <w:r w:rsidRPr="00E70811">
        <w:rPr>
          <w:rFonts w:eastAsia="Times New Roman"/>
          <w:kern w:val="0"/>
          <w:rtl/>
        </w:rPr>
        <w:t>إن نويت</w:t>
      </w:r>
      <w:r>
        <w:rPr>
          <w:rFonts w:eastAsia="Times New Roman"/>
          <w:kern w:val="0"/>
          <w:rtl/>
        </w:rPr>
        <w:t xml:space="preserve">، </w:t>
      </w:r>
      <w:r w:rsidRPr="00E70811">
        <w:rPr>
          <w:rFonts w:eastAsia="Times New Roman"/>
          <w:kern w:val="0"/>
          <w:rtl/>
        </w:rPr>
        <w:t>وكل حر مسلم ملك نصابا بحول</w:t>
      </w:r>
      <w:r>
        <w:rPr>
          <w:rFonts w:eastAsia="Times New Roman"/>
          <w:kern w:val="0"/>
          <w:rtl/>
        </w:rPr>
        <w:t xml:space="preserve">، </w:t>
      </w:r>
      <w:r w:rsidRPr="00E70811">
        <w:rPr>
          <w:rFonts w:eastAsia="Times New Roman"/>
          <w:kern w:val="0"/>
          <w:rtl/>
        </w:rPr>
        <w:t>واجتمعا بملك</w:t>
      </w:r>
      <w:r>
        <w:rPr>
          <w:rFonts w:eastAsia="Times New Roman"/>
          <w:kern w:val="0"/>
          <w:rtl/>
        </w:rPr>
        <w:t xml:space="preserve">، </w:t>
      </w:r>
      <w:r w:rsidRPr="00E70811">
        <w:rPr>
          <w:rFonts w:eastAsia="Times New Roman"/>
          <w:kern w:val="0"/>
          <w:rtl/>
        </w:rPr>
        <w:t>أو منفعة في الاكثر</w:t>
      </w:r>
      <w:r>
        <w:rPr>
          <w:rFonts w:eastAsia="Times New Roman"/>
          <w:kern w:val="0"/>
          <w:rtl/>
        </w:rPr>
        <w:t xml:space="preserve">، </w:t>
      </w:r>
      <w:r w:rsidRPr="00E70811">
        <w:rPr>
          <w:rFonts w:eastAsia="Times New Roman"/>
          <w:kern w:val="0"/>
          <w:rtl/>
        </w:rPr>
        <w:t>من ماء</w:t>
      </w:r>
      <w:r>
        <w:rPr>
          <w:rFonts w:eastAsia="Times New Roman"/>
          <w:kern w:val="0"/>
          <w:rtl/>
        </w:rPr>
        <w:t xml:space="preserve">، </w:t>
      </w:r>
      <w:r w:rsidRPr="00E70811">
        <w:rPr>
          <w:rFonts w:eastAsia="Times New Roman"/>
          <w:kern w:val="0"/>
          <w:rtl/>
        </w:rPr>
        <w:t>ومراح</w:t>
      </w:r>
      <w:r>
        <w:rPr>
          <w:rFonts w:eastAsia="Times New Roman"/>
          <w:kern w:val="0"/>
          <w:rtl/>
        </w:rPr>
        <w:t xml:space="preserve">، </w:t>
      </w:r>
      <w:r w:rsidRPr="00E70811">
        <w:rPr>
          <w:rFonts w:eastAsia="Times New Roman"/>
          <w:kern w:val="0"/>
          <w:rtl/>
        </w:rPr>
        <w:t>ومبيت</w:t>
      </w:r>
      <w:r>
        <w:rPr>
          <w:rFonts w:eastAsia="Times New Roman"/>
          <w:kern w:val="0"/>
          <w:rtl/>
        </w:rPr>
        <w:t xml:space="preserve">، </w:t>
      </w:r>
      <w:r w:rsidRPr="00E70811">
        <w:rPr>
          <w:rFonts w:eastAsia="Times New Roman"/>
          <w:kern w:val="0"/>
          <w:rtl/>
        </w:rPr>
        <w:t>وراع بإذنهما</w:t>
      </w:r>
      <w:r>
        <w:rPr>
          <w:rFonts w:eastAsia="Times New Roman"/>
          <w:kern w:val="0"/>
          <w:rtl/>
        </w:rPr>
        <w:t xml:space="preserve">، </w:t>
      </w:r>
      <w:r w:rsidRPr="00E70811">
        <w:rPr>
          <w:rFonts w:eastAsia="Times New Roman"/>
          <w:kern w:val="0"/>
          <w:rtl/>
        </w:rPr>
        <w:t>وفحل برفق</w:t>
      </w:r>
      <w:r>
        <w:rPr>
          <w:rFonts w:eastAsia="Times New Roman"/>
          <w:kern w:val="0"/>
          <w:rtl/>
        </w:rPr>
        <w:t xml:space="preserve">، </w:t>
      </w:r>
      <w:r w:rsidRPr="00E70811">
        <w:rPr>
          <w:rFonts w:eastAsia="Times New Roman"/>
          <w:kern w:val="0"/>
          <w:rtl/>
        </w:rPr>
        <w:t>وراجع المأخوذ منه شريكه بنسبة عدديهما</w:t>
      </w:r>
      <w:r>
        <w:rPr>
          <w:rFonts w:eastAsia="Times New Roman"/>
          <w:kern w:val="0"/>
          <w:rtl/>
        </w:rPr>
        <w:t xml:space="preserve">، </w:t>
      </w:r>
      <w:r w:rsidRPr="00E70811">
        <w:rPr>
          <w:rFonts w:eastAsia="Times New Roman"/>
          <w:kern w:val="0"/>
          <w:rtl/>
        </w:rPr>
        <w:t>ولو انفرد وقص لاحدهما في القيمة كتأول الساعي الاخذ من نصاب لهما</w:t>
      </w:r>
      <w:r>
        <w:rPr>
          <w:rFonts w:eastAsia="Times New Roman"/>
          <w:kern w:val="0"/>
          <w:rtl/>
        </w:rPr>
        <w:t xml:space="preserve">، </w:t>
      </w:r>
      <w:r w:rsidRPr="00E70811">
        <w:rPr>
          <w:rFonts w:eastAsia="Times New Roman"/>
          <w:kern w:val="0"/>
          <w:rtl/>
        </w:rPr>
        <w:t>أو لاحدهما</w:t>
      </w:r>
      <w:r>
        <w:rPr>
          <w:rFonts w:eastAsia="Times New Roman"/>
          <w:kern w:val="0"/>
          <w:rtl/>
        </w:rPr>
        <w:t xml:space="preserve">، </w:t>
      </w:r>
      <w:r w:rsidRPr="00E70811">
        <w:rPr>
          <w:rFonts w:eastAsia="Times New Roman"/>
          <w:kern w:val="0"/>
          <w:rtl/>
        </w:rPr>
        <w:t>وزاد للخلطة</w:t>
      </w:r>
      <w:r>
        <w:rPr>
          <w:rFonts w:eastAsia="Times New Roman"/>
          <w:kern w:val="0"/>
          <w:rtl/>
        </w:rPr>
        <w:t xml:space="preserve">، </w:t>
      </w:r>
      <w:r w:rsidRPr="00E70811">
        <w:rPr>
          <w:rFonts w:eastAsia="Times New Roman"/>
          <w:kern w:val="0"/>
          <w:rtl/>
        </w:rPr>
        <w:t>لا غصبا</w:t>
      </w:r>
      <w:r>
        <w:rPr>
          <w:rFonts w:eastAsia="Times New Roman"/>
          <w:kern w:val="0"/>
          <w:rtl/>
        </w:rPr>
        <w:t xml:space="preserve">، </w:t>
      </w:r>
      <w:r w:rsidRPr="00E70811">
        <w:rPr>
          <w:rFonts w:eastAsia="Times New Roman"/>
          <w:kern w:val="0"/>
          <w:rtl/>
        </w:rPr>
        <w:t>أو لم يكمل لهما نصاب</w:t>
      </w:r>
      <w:r>
        <w:rPr>
          <w:rFonts w:eastAsia="Times New Roman"/>
          <w:kern w:val="0"/>
          <w:rtl/>
        </w:rPr>
        <w:t xml:space="preserve">، </w:t>
      </w:r>
      <w:r w:rsidRPr="00E70811">
        <w:rPr>
          <w:rFonts w:eastAsia="Times New Roman"/>
          <w:kern w:val="0"/>
          <w:rtl/>
        </w:rPr>
        <w:t>وذو ثمانين خالط بنصفيها ذوي ثمانين</w:t>
      </w:r>
      <w:r>
        <w:rPr>
          <w:rFonts w:eastAsia="Times New Roman"/>
          <w:kern w:val="0"/>
          <w:rtl/>
        </w:rPr>
        <w:t xml:space="preserve">، </w:t>
      </w:r>
      <w:r w:rsidRPr="00E70811">
        <w:rPr>
          <w:rFonts w:eastAsia="Times New Roman"/>
          <w:kern w:val="0"/>
          <w:rtl/>
        </w:rPr>
        <w:t>أو بنصف فقط ذا أربعين: كالخليط الواحد عليه شاة</w:t>
      </w:r>
      <w:r>
        <w:rPr>
          <w:rFonts w:eastAsia="Times New Roman"/>
          <w:kern w:val="0"/>
          <w:rtl/>
        </w:rPr>
        <w:t xml:space="preserve">، </w:t>
      </w:r>
      <w:r w:rsidRPr="00E70811">
        <w:rPr>
          <w:rFonts w:eastAsia="Times New Roman"/>
          <w:kern w:val="0"/>
          <w:rtl/>
        </w:rPr>
        <w:t>وعلى غيره نصف بالقيمة</w:t>
      </w:r>
      <w:r>
        <w:rPr>
          <w:rFonts w:eastAsia="Times New Roman"/>
          <w:kern w:val="0"/>
          <w:rtl/>
        </w:rPr>
        <w:t xml:space="preserve">، </w:t>
      </w:r>
      <w:r w:rsidRPr="00E70811">
        <w:rPr>
          <w:rFonts w:eastAsia="Times New Roman"/>
          <w:kern w:val="0"/>
          <w:rtl/>
        </w:rPr>
        <w:t>وخرج الساعي</w:t>
      </w:r>
      <w:r>
        <w:rPr>
          <w:rFonts w:eastAsia="Times New Roman"/>
          <w:kern w:val="0"/>
          <w:rtl/>
        </w:rPr>
        <w:t xml:space="preserve">، </w:t>
      </w:r>
      <w:r w:rsidRPr="00E70811">
        <w:rPr>
          <w:rFonts w:eastAsia="Times New Roman"/>
          <w:kern w:val="0"/>
          <w:rtl/>
        </w:rPr>
        <w:t>ولو بجدب طلوع الثريا بالفجر</w:t>
      </w:r>
      <w:r>
        <w:rPr>
          <w:rFonts w:eastAsia="Times New Roman" w:hint="cs"/>
          <w:kern w:val="0"/>
          <w:rtl/>
        </w:rPr>
        <w:t xml:space="preserve">، </w:t>
      </w:r>
      <w:r w:rsidRPr="00E70811">
        <w:rPr>
          <w:rFonts w:eastAsia="Times New Roman"/>
          <w:kern w:val="0"/>
          <w:rtl/>
        </w:rPr>
        <w:t>وهو شرط وجوب</w:t>
      </w:r>
      <w:r>
        <w:rPr>
          <w:rFonts w:eastAsia="Times New Roman"/>
          <w:kern w:val="0"/>
          <w:rtl/>
        </w:rPr>
        <w:t xml:space="preserve">، </w:t>
      </w:r>
      <w:r w:rsidRPr="00E70811">
        <w:rPr>
          <w:rFonts w:eastAsia="Times New Roman"/>
          <w:kern w:val="0"/>
          <w:rtl/>
        </w:rPr>
        <w:t>إن كان</w:t>
      </w:r>
      <w:r>
        <w:rPr>
          <w:rFonts w:eastAsia="Times New Roman"/>
          <w:kern w:val="0"/>
          <w:rtl/>
        </w:rPr>
        <w:t xml:space="preserve">، </w:t>
      </w:r>
      <w:r w:rsidRPr="00E70811">
        <w:rPr>
          <w:rFonts w:eastAsia="Times New Roman"/>
          <w:kern w:val="0"/>
          <w:rtl/>
        </w:rPr>
        <w:t>وبلغ وقبله: يستقبل الوارث</w:t>
      </w:r>
      <w:r>
        <w:rPr>
          <w:rFonts w:eastAsia="Times New Roman"/>
          <w:kern w:val="0"/>
          <w:rtl/>
        </w:rPr>
        <w:t xml:space="preserve">، </w:t>
      </w:r>
      <w:r w:rsidRPr="00E70811">
        <w:rPr>
          <w:rFonts w:eastAsia="Times New Roman"/>
          <w:kern w:val="0"/>
          <w:rtl/>
        </w:rPr>
        <w:t>ولا تبدأ إن أوصى بها ولا تجزئ: كمروره بها ناقصة</w:t>
      </w:r>
      <w:r>
        <w:rPr>
          <w:rFonts w:eastAsia="Times New Roman"/>
          <w:kern w:val="0"/>
          <w:rtl/>
        </w:rPr>
        <w:t xml:space="preserve">، </w:t>
      </w:r>
      <w:r w:rsidRPr="00E70811">
        <w:rPr>
          <w:rFonts w:eastAsia="Times New Roman"/>
          <w:kern w:val="0"/>
          <w:rtl/>
        </w:rPr>
        <w:t>ثم رجع وقد كملت</w:t>
      </w:r>
      <w:r>
        <w:rPr>
          <w:rFonts w:eastAsia="Times New Roman"/>
          <w:kern w:val="0"/>
          <w:rtl/>
        </w:rPr>
        <w:t xml:space="preserve">، </w:t>
      </w:r>
      <w:r w:rsidRPr="00E70811">
        <w:rPr>
          <w:rFonts w:eastAsia="Times New Roman"/>
          <w:kern w:val="0"/>
          <w:rtl/>
        </w:rPr>
        <w:t>فإن تخلف وأخرجت أجزأ على المختار</w:t>
      </w:r>
      <w:r>
        <w:rPr>
          <w:rFonts w:eastAsia="Times New Roman"/>
          <w:kern w:val="0"/>
          <w:rtl/>
        </w:rPr>
        <w:t xml:space="preserve">، </w:t>
      </w:r>
      <w:r w:rsidRPr="00E70811">
        <w:rPr>
          <w:rFonts w:eastAsia="Times New Roman"/>
          <w:kern w:val="0"/>
          <w:rtl/>
        </w:rPr>
        <w:t>وإلا عمل على الزيد والنقص للماضي بتبدئة العام الاول</w:t>
      </w:r>
      <w:r>
        <w:rPr>
          <w:rFonts w:eastAsia="Times New Roman"/>
          <w:kern w:val="0"/>
          <w:rtl/>
        </w:rPr>
        <w:t xml:space="preserve">، </w:t>
      </w:r>
      <w:r w:rsidRPr="00E70811">
        <w:rPr>
          <w:rFonts w:eastAsia="Times New Roman"/>
          <w:kern w:val="0"/>
          <w:rtl/>
        </w:rPr>
        <w:t>إلا أن ينقص الاخذ النصاب أو الصفة فيعتبر: كتخلفه عن أقل فكمل</w:t>
      </w:r>
      <w:r>
        <w:rPr>
          <w:rFonts w:eastAsia="Times New Roman"/>
          <w:kern w:val="0"/>
          <w:rtl/>
        </w:rPr>
        <w:t xml:space="preserve">، </w:t>
      </w:r>
      <w:r w:rsidRPr="00E70811">
        <w:rPr>
          <w:rFonts w:eastAsia="Times New Roman"/>
          <w:kern w:val="0"/>
          <w:rtl/>
        </w:rPr>
        <w:t>وصدق</w:t>
      </w:r>
      <w:r>
        <w:rPr>
          <w:rFonts w:eastAsia="Times New Roman"/>
          <w:kern w:val="0"/>
          <w:rtl/>
        </w:rPr>
        <w:t xml:space="preserve">، </w:t>
      </w:r>
      <w:r w:rsidRPr="00E70811">
        <w:rPr>
          <w:rFonts w:eastAsia="Times New Roman"/>
          <w:kern w:val="0"/>
          <w:rtl/>
        </w:rPr>
        <w:t>لا إن نقصت هاربا</w:t>
      </w:r>
      <w:r>
        <w:rPr>
          <w:rFonts w:eastAsia="Times New Roman"/>
          <w:kern w:val="0"/>
          <w:rtl/>
        </w:rPr>
        <w:t xml:space="preserve">، </w:t>
      </w:r>
      <w:r w:rsidRPr="00E70811">
        <w:rPr>
          <w:rFonts w:eastAsia="Times New Roman"/>
          <w:kern w:val="0"/>
          <w:rtl/>
        </w:rPr>
        <w:t>وإن زادت له فلكل ما فيه بتبدئة الاول</w:t>
      </w:r>
      <w:r>
        <w:rPr>
          <w:rFonts w:eastAsia="Times New Roman"/>
          <w:kern w:val="0"/>
          <w:rtl/>
        </w:rPr>
        <w:t xml:space="preserve">، </w:t>
      </w:r>
      <w:r w:rsidRPr="00E70811">
        <w:rPr>
          <w:rFonts w:eastAsia="Times New Roman"/>
          <w:kern w:val="0"/>
          <w:rtl/>
        </w:rPr>
        <w:t>وهل يصدق قولان</w:t>
      </w:r>
      <w:r>
        <w:rPr>
          <w:rFonts w:eastAsia="Times New Roman"/>
          <w:kern w:val="0"/>
          <w:rtl/>
        </w:rPr>
        <w:t xml:space="preserve">، </w:t>
      </w:r>
      <w:r w:rsidRPr="00E70811">
        <w:rPr>
          <w:rFonts w:eastAsia="Times New Roman"/>
          <w:kern w:val="0"/>
          <w:rtl/>
        </w:rPr>
        <w:t>وإن سأل فنقصت أو زادت</w:t>
      </w:r>
      <w:r>
        <w:rPr>
          <w:rFonts w:eastAsia="Times New Roman"/>
          <w:kern w:val="0"/>
          <w:rtl/>
        </w:rPr>
        <w:t xml:space="preserve">، </w:t>
      </w:r>
      <w:r w:rsidRPr="00E70811">
        <w:rPr>
          <w:rFonts w:eastAsia="Times New Roman"/>
          <w:kern w:val="0"/>
          <w:rtl/>
        </w:rPr>
        <w:t>فالموجود إن لم يصدق</w:t>
      </w:r>
      <w:r>
        <w:rPr>
          <w:rFonts w:eastAsia="Times New Roman"/>
          <w:kern w:val="0"/>
          <w:rtl/>
        </w:rPr>
        <w:t xml:space="preserve">، </w:t>
      </w:r>
      <w:r w:rsidRPr="00E70811">
        <w:rPr>
          <w:rFonts w:eastAsia="Times New Roman"/>
          <w:kern w:val="0"/>
          <w:rtl/>
        </w:rPr>
        <w:t>أو صدق ونقصت</w:t>
      </w:r>
      <w:r>
        <w:rPr>
          <w:rFonts w:eastAsia="Times New Roman"/>
          <w:kern w:val="0"/>
          <w:rtl/>
        </w:rPr>
        <w:t xml:space="preserve">، </w:t>
      </w:r>
      <w:r w:rsidRPr="00E70811">
        <w:rPr>
          <w:rFonts w:eastAsia="Times New Roman"/>
          <w:kern w:val="0"/>
          <w:rtl/>
        </w:rPr>
        <w:t>وفي الزيد: تردد</w:t>
      </w:r>
      <w:r>
        <w:rPr>
          <w:rFonts w:eastAsia="Times New Roman"/>
          <w:kern w:val="0"/>
          <w:rtl/>
        </w:rPr>
        <w:t xml:space="preserve">، </w:t>
      </w:r>
      <w:r w:rsidRPr="00E70811">
        <w:rPr>
          <w:rFonts w:eastAsia="Times New Roman"/>
          <w:kern w:val="0"/>
          <w:rtl/>
        </w:rPr>
        <w:t>وأخذ الخوارج بالماضي</w:t>
      </w:r>
      <w:r>
        <w:rPr>
          <w:rFonts w:eastAsia="Times New Roman"/>
          <w:kern w:val="0"/>
          <w:rtl/>
        </w:rPr>
        <w:t xml:space="preserve">، </w:t>
      </w:r>
      <w:r w:rsidRPr="00E70811">
        <w:rPr>
          <w:rFonts w:eastAsia="Times New Roman"/>
          <w:kern w:val="0"/>
          <w:rtl/>
        </w:rPr>
        <w:t>إن لم يزعموا الاداء</w:t>
      </w:r>
      <w:r>
        <w:rPr>
          <w:rFonts w:eastAsia="Times New Roman"/>
          <w:kern w:val="0"/>
          <w:rtl/>
        </w:rPr>
        <w:t xml:space="preserve">، </w:t>
      </w:r>
      <w:r w:rsidRPr="00E70811">
        <w:rPr>
          <w:rFonts w:eastAsia="Times New Roman"/>
          <w:kern w:val="0"/>
          <w:rtl/>
        </w:rPr>
        <w:t>إلا أن يخرجوا لمنعها</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sidRPr="00E70811">
        <w:rPr>
          <w:rFonts w:eastAsia="Times New Roman"/>
          <w:kern w:val="0"/>
          <w:rtl/>
        </w:rPr>
        <w:t xml:space="preserve"> زكاة الحبوب </w:t>
      </w:r>
      <w:r>
        <w:rPr>
          <w:rFonts w:eastAsia="Times New Roman" w:hint="cs"/>
          <w:kern w:val="0"/>
          <w:rtl/>
        </w:rPr>
        <w:t xml:space="preserve">(الحرث): </w:t>
      </w:r>
      <w:r w:rsidRPr="00E70811">
        <w:rPr>
          <w:rFonts w:eastAsia="Times New Roman"/>
          <w:kern w:val="0"/>
          <w:rtl/>
        </w:rPr>
        <w:t>وفي خمسة أوسق فأكثر</w:t>
      </w:r>
      <w:r>
        <w:rPr>
          <w:rFonts w:eastAsia="Times New Roman"/>
          <w:kern w:val="0"/>
          <w:rtl/>
        </w:rPr>
        <w:t xml:space="preserve">، </w:t>
      </w:r>
      <w:r w:rsidRPr="00E70811">
        <w:rPr>
          <w:rFonts w:eastAsia="Times New Roman"/>
          <w:kern w:val="0"/>
          <w:rtl/>
        </w:rPr>
        <w:t>وإن بأرض خراجية</w:t>
      </w:r>
      <w:r>
        <w:rPr>
          <w:rFonts w:eastAsia="Times New Roman"/>
          <w:kern w:val="0"/>
          <w:rtl/>
        </w:rPr>
        <w:t xml:space="preserve">، </w:t>
      </w:r>
      <w:r w:rsidRPr="00E70811">
        <w:rPr>
          <w:rFonts w:eastAsia="Times New Roman"/>
          <w:kern w:val="0"/>
          <w:rtl/>
        </w:rPr>
        <w:t>ألف وستمائة رطل: مائة وثمانية وعشرون درهما مكيا</w:t>
      </w:r>
      <w:r>
        <w:rPr>
          <w:rFonts w:eastAsia="Times New Roman"/>
          <w:kern w:val="0"/>
          <w:rtl/>
        </w:rPr>
        <w:t xml:space="preserve">، </w:t>
      </w:r>
      <w:r w:rsidRPr="00E70811">
        <w:rPr>
          <w:rFonts w:eastAsia="Times New Roman"/>
          <w:kern w:val="0"/>
          <w:rtl/>
        </w:rPr>
        <w:t>كل: خمسون وخمسا حبة</w:t>
      </w:r>
      <w:r>
        <w:rPr>
          <w:rFonts w:eastAsia="Times New Roman"/>
          <w:kern w:val="0"/>
          <w:rtl/>
        </w:rPr>
        <w:t xml:space="preserve">، </w:t>
      </w:r>
      <w:r w:rsidRPr="00E70811">
        <w:rPr>
          <w:rFonts w:eastAsia="Times New Roman"/>
          <w:kern w:val="0"/>
          <w:rtl/>
        </w:rPr>
        <w:t>من مطلق الشعير</w:t>
      </w:r>
      <w:r>
        <w:rPr>
          <w:rFonts w:eastAsia="Times New Roman"/>
          <w:kern w:val="0"/>
          <w:rtl/>
        </w:rPr>
        <w:t xml:space="preserve">، </w:t>
      </w:r>
      <w:r w:rsidRPr="00E70811">
        <w:rPr>
          <w:rFonts w:eastAsia="Times New Roman"/>
          <w:kern w:val="0"/>
          <w:rtl/>
        </w:rPr>
        <w:t>من حب وتمر فقط</w:t>
      </w:r>
      <w:r>
        <w:rPr>
          <w:rFonts w:eastAsia="Times New Roman"/>
          <w:kern w:val="0"/>
          <w:rtl/>
        </w:rPr>
        <w:t xml:space="preserve">، </w:t>
      </w:r>
      <w:r w:rsidRPr="00E70811">
        <w:rPr>
          <w:rFonts w:eastAsia="Times New Roman"/>
          <w:kern w:val="0"/>
          <w:rtl/>
        </w:rPr>
        <w:t>منقى</w:t>
      </w:r>
      <w:r>
        <w:rPr>
          <w:rFonts w:eastAsia="Times New Roman"/>
          <w:kern w:val="0"/>
          <w:rtl/>
        </w:rPr>
        <w:t xml:space="preserve">، </w:t>
      </w:r>
      <w:r w:rsidRPr="00E70811">
        <w:rPr>
          <w:rFonts w:eastAsia="Times New Roman"/>
          <w:kern w:val="0"/>
          <w:rtl/>
        </w:rPr>
        <w:t>مقدر الجفاف</w:t>
      </w:r>
      <w:r>
        <w:rPr>
          <w:rFonts w:eastAsia="Times New Roman"/>
          <w:kern w:val="0"/>
          <w:rtl/>
        </w:rPr>
        <w:t xml:space="preserve">، </w:t>
      </w:r>
      <w:r w:rsidRPr="00E70811">
        <w:rPr>
          <w:rFonts w:eastAsia="Times New Roman"/>
          <w:kern w:val="0"/>
          <w:rtl/>
        </w:rPr>
        <w:t>وإن لم يجف</w:t>
      </w:r>
      <w:r>
        <w:rPr>
          <w:rFonts w:eastAsia="Times New Roman"/>
          <w:kern w:val="0"/>
          <w:rtl/>
        </w:rPr>
        <w:t xml:space="preserve">، </w:t>
      </w:r>
      <w:r w:rsidRPr="00E70811">
        <w:rPr>
          <w:rFonts w:eastAsia="Times New Roman"/>
          <w:kern w:val="0"/>
          <w:rtl/>
        </w:rPr>
        <w:t>نصف عشره كزيت ماله زيت وثمن غير ذي الزيت وما لا يجف</w:t>
      </w:r>
      <w:r>
        <w:rPr>
          <w:rFonts w:eastAsia="Times New Roman"/>
          <w:kern w:val="0"/>
          <w:rtl/>
        </w:rPr>
        <w:t xml:space="preserve">، </w:t>
      </w:r>
      <w:r w:rsidRPr="00E70811">
        <w:rPr>
          <w:rFonts w:eastAsia="Times New Roman"/>
          <w:kern w:val="0"/>
          <w:rtl/>
        </w:rPr>
        <w:t>وفول أخضر إن سقي بآلة وإلا فالعشر ولو اشتري السيح أو أنفق عليه</w:t>
      </w:r>
      <w:r>
        <w:rPr>
          <w:rFonts w:eastAsia="Times New Roman"/>
          <w:kern w:val="0"/>
          <w:rtl/>
        </w:rPr>
        <w:t xml:space="preserve">، </w:t>
      </w:r>
      <w:r w:rsidRPr="00E70811">
        <w:rPr>
          <w:rFonts w:eastAsia="Times New Roman"/>
          <w:kern w:val="0"/>
          <w:rtl/>
        </w:rPr>
        <w:t>وإن سقي بهما فعلى حكميهما</w:t>
      </w:r>
      <w:r>
        <w:rPr>
          <w:rFonts w:eastAsia="Times New Roman"/>
          <w:kern w:val="0"/>
          <w:rtl/>
        </w:rPr>
        <w:t xml:space="preserve">، </w:t>
      </w:r>
      <w:r w:rsidRPr="00E70811">
        <w:rPr>
          <w:rFonts w:eastAsia="Times New Roman"/>
          <w:kern w:val="0"/>
          <w:rtl/>
        </w:rPr>
        <w:t>وهل يغلب الاكثر خلاف</w:t>
      </w:r>
      <w:r>
        <w:rPr>
          <w:rFonts w:eastAsia="Times New Roman"/>
          <w:kern w:val="0"/>
          <w:rtl/>
        </w:rPr>
        <w:t>،</w:t>
      </w:r>
      <w:r w:rsidRPr="00E70811">
        <w:rPr>
          <w:rFonts w:eastAsia="Times New Roman"/>
          <w:kern w:val="0"/>
          <w:rtl/>
        </w:rPr>
        <w:t> وتضم القطاني: كقمح</w:t>
      </w:r>
      <w:r>
        <w:rPr>
          <w:rFonts w:eastAsia="Times New Roman"/>
          <w:kern w:val="0"/>
          <w:rtl/>
        </w:rPr>
        <w:t xml:space="preserve">، </w:t>
      </w:r>
      <w:r w:rsidRPr="00E70811">
        <w:rPr>
          <w:rFonts w:eastAsia="Times New Roman"/>
          <w:kern w:val="0"/>
          <w:rtl/>
        </w:rPr>
        <w:t>وشعير وسلت</w:t>
      </w:r>
      <w:r>
        <w:rPr>
          <w:rFonts w:eastAsia="Times New Roman"/>
          <w:kern w:val="0"/>
          <w:rtl/>
        </w:rPr>
        <w:t xml:space="preserve">، </w:t>
      </w:r>
      <w:r w:rsidRPr="00E70811">
        <w:rPr>
          <w:rFonts w:eastAsia="Times New Roman"/>
          <w:kern w:val="0"/>
          <w:rtl/>
        </w:rPr>
        <w:t>وإن ببلدان</w:t>
      </w:r>
      <w:r>
        <w:rPr>
          <w:rFonts w:eastAsia="Times New Roman"/>
          <w:kern w:val="0"/>
          <w:rtl/>
        </w:rPr>
        <w:t xml:space="preserve">، </w:t>
      </w:r>
      <w:r w:rsidRPr="00E70811">
        <w:rPr>
          <w:rFonts w:eastAsia="Times New Roman"/>
          <w:kern w:val="0"/>
          <w:rtl/>
        </w:rPr>
        <w:t>إن زرع أحدهما قبل حصاد الآخر</w:t>
      </w:r>
      <w:r>
        <w:rPr>
          <w:rFonts w:eastAsia="Times New Roman"/>
          <w:kern w:val="0"/>
          <w:rtl/>
        </w:rPr>
        <w:t xml:space="preserve">، </w:t>
      </w:r>
      <w:r w:rsidRPr="00E70811">
        <w:rPr>
          <w:rFonts w:eastAsia="Times New Roman"/>
          <w:kern w:val="0"/>
          <w:rtl/>
        </w:rPr>
        <w:t>فيضم الوسط لهما</w:t>
      </w:r>
      <w:r>
        <w:rPr>
          <w:rFonts w:eastAsia="Times New Roman"/>
          <w:kern w:val="0"/>
          <w:rtl/>
        </w:rPr>
        <w:t xml:space="preserve">، </w:t>
      </w:r>
      <w:r w:rsidRPr="00E70811">
        <w:rPr>
          <w:rFonts w:eastAsia="Times New Roman"/>
          <w:kern w:val="0"/>
          <w:rtl/>
        </w:rPr>
        <w:t>لا أول لثالث</w:t>
      </w:r>
      <w:r>
        <w:rPr>
          <w:rFonts w:eastAsia="Times New Roman"/>
          <w:kern w:val="0"/>
          <w:rtl/>
        </w:rPr>
        <w:t xml:space="preserve">، </w:t>
      </w:r>
      <w:r w:rsidRPr="00E70811">
        <w:rPr>
          <w:rFonts w:eastAsia="Times New Roman"/>
          <w:kern w:val="0"/>
          <w:rtl/>
        </w:rPr>
        <w:t>لا لعلس ودخن وذرة وأرز</w:t>
      </w:r>
      <w:r>
        <w:rPr>
          <w:rFonts w:eastAsia="Times New Roman"/>
          <w:kern w:val="0"/>
          <w:rtl/>
        </w:rPr>
        <w:t>،</w:t>
      </w:r>
      <w:r w:rsidRPr="00E70811">
        <w:rPr>
          <w:rFonts w:eastAsia="Times New Roman"/>
          <w:kern w:val="0"/>
          <w:rtl/>
        </w:rPr>
        <w:t> وهي أجناس والسمسم</w:t>
      </w:r>
      <w:r>
        <w:rPr>
          <w:rFonts w:eastAsia="Times New Roman"/>
          <w:kern w:val="0"/>
          <w:rtl/>
        </w:rPr>
        <w:t xml:space="preserve">، </w:t>
      </w:r>
      <w:r w:rsidRPr="00E70811">
        <w:rPr>
          <w:rFonts w:eastAsia="Times New Roman"/>
          <w:kern w:val="0"/>
          <w:rtl/>
        </w:rPr>
        <w:t>وبزر الفجل</w:t>
      </w:r>
      <w:r>
        <w:rPr>
          <w:rFonts w:eastAsia="Times New Roman"/>
          <w:kern w:val="0"/>
          <w:rtl/>
        </w:rPr>
        <w:t xml:space="preserve">، </w:t>
      </w:r>
      <w:r w:rsidRPr="00E70811">
        <w:rPr>
          <w:rFonts w:eastAsia="Times New Roman"/>
          <w:kern w:val="0"/>
          <w:rtl/>
        </w:rPr>
        <w:t>والقرطم: كالزيتون</w:t>
      </w:r>
      <w:r>
        <w:rPr>
          <w:rFonts w:eastAsia="Times New Roman"/>
          <w:kern w:val="0"/>
          <w:rtl/>
        </w:rPr>
        <w:t xml:space="preserve">، </w:t>
      </w:r>
      <w:r w:rsidRPr="00E70811">
        <w:rPr>
          <w:rFonts w:eastAsia="Times New Roman"/>
          <w:kern w:val="0"/>
          <w:rtl/>
        </w:rPr>
        <w:t>لا الكتان</w:t>
      </w:r>
      <w:r>
        <w:rPr>
          <w:rFonts w:eastAsia="Times New Roman"/>
          <w:kern w:val="0"/>
          <w:rtl/>
        </w:rPr>
        <w:t>،</w:t>
      </w:r>
      <w:r w:rsidRPr="00E70811">
        <w:rPr>
          <w:rFonts w:eastAsia="Times New Roman"/>
          <w:kern w:val="0"/>
          <w:rtl/>
        </w:rPr>
        <w:t> وحسب قشر الارز والعلس</w:t>
      </w:r>
      <w:r>
        <w:rPr>
          <w:rFonts w:eastAsia="Times New Roman"/>
          <w:kern w:val="0"/>
          <w:rtl/>
        </w:rPr>
        <w:t xml:space="preserve">، </w:t>
      </w:r>
      <w:r w:rsidRPr="00E70811">
        <w:rPr>
          <w:rFonts w:eastAsia="Times New Roman"/>
          <w:kern w:val="0"/>
          <w:rtl/>
        </w:rPr>
        <w:t>وما تصدق به</w:t>
      </w:r>
      <w:r>
        <w:rPr>
          <w:rFonts w:eastAsia="Times New Roman"/>
          <w:kern w:val="0"/>
          <w:rtl/>
        </w:rPr>
        <w:t xml:space="preserve">، </w:t>
      </w:r>
      <w:r w:rsidRPr="00E70811">
        <w:rPr>
          <w:rFonts w:eastAsia="Times New Roman"/>
          <w:kern w:val="0"/>
          <w:rtl/>
        </w:rPr>
        <w:t>د واستأجر قتا</w:t>
      </w:r>
      <w:r>
        <w:rPr>
          <w:rFonts w:eastAsia="Times New Roman"/>
          <w:kern w:val="0"/>
          <w:rtl/>
        </w:rPr>
        <w:t xml:space="preserve">، </w:t>
      </w:r>
      <w:r w:rsidRPr="00E70811">
        <w:rPr>
          <w:rFonts w:eastAsia="Times New Roman"/>
          <w:kern w:val="0"/>
          <w:rtl/>
        </w:rPr>
        <w:t>لا أكل دابة في درسها</w:t>
      </w:r>
      <w:r>
        <w:rPr>
          <w:rFonts w:eastAsia="Times New Roman"/>
          <w:kern w:val="0"/>
          <w:rtl/>
        </w:rPr>
        <w:t xml:space="preserve">، </w:t>
      </w:r>
      <w:r w:rsidRPr="00E70811">
        <w:rPr>
          <w:rFonts w:eastAsia="Times New Roman"/>
          <w:kern w:val="0"/>
          <w:rtl/>
        </w:rPr>
        <w:t>والوجوب بإفراك الحب</w:t>
      </w:r>
      <w:r>
        <w:rPr>
          <w:rFonts w:eastAsia="Times New Roman"/>
          <w:kern w:val="0"/>
          <w:rtl/>
        </w:rPr>
        <w:t xml:space="preserve">، </w:t>
      </w:r>
      <w:r w:rsidRPr="00E70811">
        <w:rPr>
          <w:rFonts w:eastAsia="Times New Roman"/>
          <w:kern w:val="0"/>
          <w:rtl/>
        </w:rPr>
        <w:t>وطيب الثمر</w:t>
      </w:r>
      <w:r>
        <w:rPr>
          <w:rFonts w:eastAsia="Times New Roman"/>
          <w:kern w:val="0"/>
          <w:rtl/>
        </w:rPr>
        <w:t xml:space="preserve">، </w:t>
      </w:r>
      <w:r w:rsidRPr="00E70811">
        <w:rPr>
          <w:rFonts w:eastAsia="Times New Roman"/>
          <w:kern w:val="0"/>
          <w:rtl/>
        </w:rPr>
        <w:t xml:space="preserve">فلا شئ على وارث </w:t>
      </w:r>
      <w:r w:rsidRPr="00E70811">
        <w:rPr>
          <w:rFonts w:eastAsia="Times New Roman"/>
          <w:kern w:val="0"/>
          <w:rtl/>
        </w:rPr>
        <w:lastRenderedPageBreak/>
        <w:t>قبلهما لم يصر له نصاب والزكاة على البائع بعدهما</w:t>
      </w:r>
      <w:r>
        <w:rPr>
          <w:rFonts w:eastAsia="Times New Roman"/>
          <w:kern w:val="0"/>
          <w:rtl/>
        </w:rPr>
        <w:t xml:space="preserve">، </w:t>
      </w:r>
      <w:r w:rsidRPr="00E70811">
        <w:rPr>
          <w:rFonts w:eastAsia="Times New Roman"/>
          <w:kern w:val="0"/>
          <w:rtl/>
        </w:rPr>
        <w:t>إلا أن يعدم فعلى المشتري</w:t>
      </w:r>
      <w:r>
        <w:rPr>
          <w:rFonts w:eastAsia="Times New Roman"/>
          <w:kern w:val="0"/>
          <w:rtl/>
        </w:rPr>
        <w:t xml:space="preserve">، </w:t>
      </w:r>
      <w:r w:rsidRPr="00E70811">
        <w:rPr>
          <w:rFonts w:eastAsia="Times New Roman"/>
          <w:kern w:val="0"/>
          <w:rtl/>
        </w:rPr>
        <w:t>والنفقة على الموصى له المعين بجزء</w:t>
      </w:r>
      <w:r>
        <w:rPr>
          <w:rFonts w:eastAsia="Times New Roman"/>
          <w:kern w:val="0"/>
          <w:rtl/>
        </w:rPr>
        <w:t xml:space="preserve">، </w:t>
      </w:r>
      <w:r w:rsidRPr="00E70811">
        <w:rPr>
          <w:rFonts w:eastAsia="Times New Roman"/>
          <w:kern w:val="0"/>
          <w:rtl/>
        </w:rPr>
        <w:t>لا المساكين</w:t>
      </w:r>
      <w:r>
        <w:rPr>
          <w:rFonts w:eastAsia="Times New Roman"/>
          <w:kern w:val="0"/>
          <w:rtl/>
        </w:rPr>
        <w:t xml:space="preserve">، </w:t>
      </w:r>
      <w:r w:rsidRPr="00E70811">
        <w:rPr>
          <w:rFonts w:eastAsia="Times New Roman"/>
          <w:kern w:val="0"/>
          <w:rtl/>
        </w:rPr>
        <w:t>أو كيل فعلى الميت وإنما يخرص الثمر والعنب إذا حل بيعهما واختلفت حاجة أهلهما نخلة نخلة</w:t>
      </w:r>
      <w:r>
        <w:rPr>
          <w:rFonts w:eastAsia="Times New Roman"/>
          <w:kern w:val="0"/>
          <w:rtl/>
        </w:rPr>
        <w:t xml:space="preserve">، </w:t>
      </w:r>
      <w:r w:rsidRPr="00E70811">
        <w:rPr>
          <w:rFonts w:eastAsia="Times New Roman"/>
          <w:kern w:val="0"/>
          <w:rtl/>
        </w:rPr>
        <w:t>بإسقاط نقصها لا سقطها</w:t>
      </w:r>
      <w:r>
        <w:rPr>
          <w:rFonts w:eastAsia="Times New Roman"/>
          <w:kern w:val="0"/>
          <w:rtl/>
        </w:rPr>
        <w:t xml:space="preserve">، </w:t>
      </w:r>
      <w:r w:rsidRPr="00E70811">
        <w:rPr>
          <w:rFonts w:eastAsia="Times New Roman"/>
          <w:kern w:val="0"/>
          <w:rtl/>
        </w:rPr>
        <w:t>وكفى الواحد وإن اختلفوا</w:t>
      </w:r>
      <w:r>
        <w:rPr>
          <w:rFonts w:eastAsia="Times New Roman"/>
          <w:kern w:val="0"/>
          <w:rtl/>
        </w:rPr>
        <w:t xml:space="preserve">، </w:t>
      </w:r>
      <w:r w:rsidRPr="00E70811">
        <w:rPr>
          <w:rFonts w:eastAsia="Times New Roman"/>
          <w:kern w:val="0"/>
          <w:rtl/>
        </w:rPr>
        <w:t>فالاعرف</w:t>
      </w:r>
      <w:r>
        <w:rPr>
          <w:rFonts w:eastAsia="Times New Roman"/>
          <w:kern w:val="0"/>
          <w:rtl/>
        </w:rPr>
        <w:t xml:space="preserve">، </w:t>
      </w:r>
      <w:r w:rsidRPr="00E70811">
        <w:rPr>
          <w:rFonts w:eastAsia="Times New Roman"/>
          <w:kern w:val="0"/>
          <w:rtl/>
        </w:rPr>
        <w:t>وإلا فمن كل جزء</w:t>
      </w:r>
      <w:r>
        <w:rPr>
          <w:rFonts w:eastAsia="Times New Roman"/>
          <w:kern w:val="0"/>
          <w:rtl/>
        </w:rPr>
        <w:t xml:space="preserve">، </w:t>
      </w:r>
      <w:r w:rsidRPr="00E70811">
        <w:rPr>
          <w:rFonts w:eastAsia="Times New Roman"/>
          <w:kern w:val="0"/>
          <w:rtl/>
        </w:rPr>
        <w:t>وإن أصابته جائحة اعتبرت</w:t>
      </w:r>
      <w:r>
        <w:rPr>
          <w:rFonts w:eastAsia="Times New Roman"/>
          <w:kern w:val="0"/>
          <w:rtl/>
        </w:rPr>
        <w:t xml:space="preserve">، </w:t>
      </w:r>
      <w:r w:rsidRPr="00E70811">
        <w:rPr>
          <w:rFonts w:eastAsia="Times New Roman"/>
          <w:kern w:val="0"/>
          <w:rtl/>
        </w:rPr>
        <w:t>وإن زادت على تخريص عارف: فالاحب الاخراج</w:t>
      </w:r>
      <w:r>
        <w:rPr>
          <w:rFonts w:eastAsia="Times New Roman"/>
          <w:kern w:val="0"/>
          <w:rtl/>
        </w:rPr>
        <w:t xml:space="preserve">، </w:t>
      </w:r>
      <w:r w:rsidRPr="00E70811">
        <w:rPr>
          <w:rFonts w:eastAsia="Times New Roman"/>
          <w:kern w:val="0"/>
          <w:rtl/>
        </w:rPr>
        <w:t>وهل على ظاهره أو الوجوب</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وأخذ من الحب كيف كان كالتمر نوعا أو نوعين</w:t>
      </w:r>
      <w:r>
        <w:rPr>
          <w:rFonts w:eastAsia="Times New Roman"/>
          <w:kern w:val="0"/>
          <w:rtl/>
        </w:rPr>
        <w:t xml:space="preserve">، </w:t>
      </w:r>
      <w:r w:rsidRPr="00E70811">
        <w:rPr>
          <w:rFonts w:eastAsia="Times New Roman"/>
          <w:kern w:val="0"/>
          <w:rtl/>
        </w:rPr>
        <w:t>وإلا فمن أوسطها</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Pr>
          <w:rFonts w:eastAsia="Times New Roman" w:hint="cs"/>
          <w:kern w:val="0"/>
          <w:rtl/>
        </w:rPr>
        <w:t xml:space="preserve"> </w:t>
      </w:r>
      <w:r w:rsidRPr="00E70811">
        <w:rPr>
          <w:rFonts w:eastAsia="Times New Roman"/>
          <w:kern w:val="0"/>
          <w:rtl/>
        </w:rPr>
        <w:t>زكاة النقد وفي مائتي درهم شرعي</w:t>
      </w:r>
      <w:r>
        <w:rPr>
          <w:rFonts w:eastAsia="Times New Roman"/>
          <w:kern w:val="0"/>
          <w:rtl/>
        </w:rPr>
        <w:t xml:space="preserve">، </w:t>
      </w:r>
      <w:r w:rsidRPr="00E70811">
        <w:rPr>
          <w:rFonts w:eastAsia="Times New Roman"/>
          <w:kern w:val="0"/>
          <w:rtl/>
        </w:rPr>
        <w:t>أو عشرين دينارا فأكثر</w:t>
      </w:r>
      <w:r>
        <w:rPr>
          <w:rFonts w:eastAsia="Times New Roman"/>
          <w:kern w:val="0"/>
          <w:rtl/>
        </w:rPr>
        <w:t xml:space="preserve">، </w:t>
      </w:r>
      <w:r w:rsidRPr="00E70811">
        <w:rPr>
          <w:rFonts w:eastAsia="Times New Roman"/>
          <w:kern w:val="0"/>
          <w:rtl/>
        </w:rPr>
        <w:t>أو مجمع منهما بالجزء: ربع العشر</w:t>
      </w:r>
      <w:r>
        <w:rPr>
          <w:rFonts w:eastAsia="Times New Roman"/>
          <w:kern w:val="0"/>
          <w:rtl/>
        </w:rPr>
        <w:t xml:space="preserve">، </w:t>
      </w:r>
      <w:r w:rsidRPr="00E70811">
        <w:rPr>
          <w:rFonts w:eastAsia="Times New Roman"/>
          <w:kern w:val="0"/>
          <w:rtl/>
        </w:rPr>
        <w:t>وإن لطفل</w:t>
      </w:r>
      <w:r>
        <w:rPr>
          <w:rFonts w:eastAsia="Times New Roman"/>
          <w:kern w:val="0"/>
          <w:rtl/>
        </w:rPr>
        <w:t xml:space="preserve">، </w:t>
      </w:r>
      <w:r w:rsidRPr="00E70811">
        <w:rPr>
          <w:rFonts w:eastAsia="Times New Roman"/>
          <w:kern w:val="0"/>
          <w:rtl/>
        </w:rPr>
        <w:t>أو مجنون أو نقصت</w:t>
      </w:r>
      <w:r>
        <w:rPr>
          <w:rFonts w:eastAsia="Times New Roman"/>
          <w:kern w:val="0"/>
          <w:rtl/>
        </w:rPr>
        <w:t xml:space="preserve">، </w:t>
      </w:r>
      <w:r w:rsidRPr="00E70811">
        <w:rPr>
          <w:rFonts w:eastAsia="Times New Roman"/>
          <w:kern w:val="0"/>
          <w:rtl/>
        </w:rPr>
        <w:t>أو برداءة أصل</w:t>
      </w:r>
      <w:r>
        <w:rPr>
          <w:rFonts w:eastAsia="Times New Roman"/>
          <w:kern w:val="0"/>
          <w:rtl/>
        </w:rPr>
        <w:t xml:space="preserve">، </w:t>
      </w:r>
      <w:r w:rsidRPr="00E70811">
        <w:rPr>
          <w:rFonts w:eastAsia="Times New Roman"/>
          <w:kern w:val="0"/>
          <w:rtl/>
        </w:rPr>
        <w:t>أو إضافة</w:t>
      </w:r>
      <w:r>
        <w:rPr>
          <w:rFonts w:eastAsia="Times New Roman"/>
          <w:kern w:val="0"/>
          <w:rtl/>
        </w:rPr>
        <w:t xml:space="preserve">، </w:t>
      </w:r>
      <w:r w:rsidRPr="00E70811">
        <w:rPr>
          <w:rFonts w:eastAsia="Times New Roman"/>
          <w:kern w:val="0"/>
          <w:rtl/>
        </w:rPr>
        <w:t>وراجت: ككاملة</w:t>
      </w:r>
      <w:r>
        <w:rPr>
          <w:rFonts w:eastAsia="Times New Roman"/>
          <w:kern w:val="0"/>
          <w:rtl/>
        </w:rPr>
        <w:t xml:space="preserve">، </w:t>
      </w:r>
      <w:r w:rsidRPr="00E70811">
        <w:rPr>
          <w:rFonts w:eastAsia="Times New Roman"/>
          <w:kern w:val="0"/>
          <w:rtl/>
        </w:rPr>
        <w:t>وإلا</w:t>
      </w:r>
      <w:r>
        <w:rPr>
          <w:rFonts w:eastAsia="Times New Roman"/>
          <w:kern w:val="0"/>
          <w:rtl/>
        </w:rPr>
        <w:t>،</w:t>
      </w:r>
      <w:r w:rsidRPr="00E70811">
        <w:rPr>
          <w:rFonts w:eastAsia="Times New Roman"/>
          <w:kern w:val="0"/>
          <w:rtl/>
        </w:rPr>
        <w:t> حسب الخالص إن تم الملك</w:t>
      </w:r>
      <w:r>
        <w:rPr>
          <w:rFonts w:eastAsia="Times New Roman"/>
          <w:kern w:val="0"/>
          <w:rtl/>
        </w:rPr>
        <w:t xml:space="preserve">، </w:t>
      </w:r>
      <w:r w:rsidRPr="00E70811">
        <w:rPr>
          <w:rFonts w:eastAsia="Times New Roman"/>
          <w:kern w:val="0"/>
          <w:rtl/>
        </w:rPr>
        <w:t>وحول غير المعدن</w:t>
      </w:r>
      <w:r>
        <w:rPr>
          <w:rFonts w:eastAsia="Times New Roman"/>
          <w:kern w:val="0"/>
          <w:rtl/>
        </w:rPr>
        <w:t xml:space="preserve">، </w:t>
      </w:r>
      <w:r w:rsidRPr="00E70811">
        <w:rPr>
          <w:rFonts w:eastAsia="Times New Roman"/>
          <w:kern w:val="0"/>
          <w:rtl/>
        </w:rPr>
        <w:t>وتعددت بتعدده في مودعة ومتجر فيها بأجر لا مغصوبة</w:t>
      </w:r>
      <w:r>
        <w:rPr>
          <w:rFonts w:eastAsia="Times New Roman"/>
          <w:kern w:val="0"/>
          <w:rtl/>
        </w:rPr>
        <w:t xml:space="preserve">، </w:t>
      </w:r>
      <w:r w:rsidRPr="00E70811">
        <w:rPr>
          <w:rFonts w:eastAsia="Times New Roman"/>
          <w:kern w:val="0"/>
          <w:rtl/>
        </w:rPr>
        <w:t>ومدفونة</w:t>
      </w:r>
      <w:r>
        <w:rPr>
          <w:rFonts w:eastAsia="Times New Roman"/>
          <w:kern w:val="0"/>
          <w:rtl/>
        </w:rPr>
        <w:t xml:space="preserve">، </w:t>
      </w:r>
      <w:r w:rsidRPr="00E70811">
        <w:rPr>
          <w:rFonts w:eastAsia="Times New Roman"/>
          <w:kern w:val="0"/>
          <w:rtl/>
        </w:rPr>
        <w:t>وضائعة</w:t>
      </w:r>
      <w:r>
        <w:rPr>
          <w:rFonts w:eastAsia="Times New Roman"/>
          <w:kern w:val="0"/>
          <w:rtl/>
        </w:rPr>
        <w:t xml:space="preserve">، </w:t>
      </w:r>
      <w:r w:rsidRPr="00E70811">
        <w:rPr>
          <w:rFonts w:eastAsia="Times New Roman"/>
          <w:kern w:val="0"/>
          <w:rtl/>
        </w:rPr>
        <w:t>ومدفوعة على أن الربح للعامل بلا ضمان</w:t>
      </w:r>
      <w:r>
        <w:rPr>
          <w:rFonts w:eastAsia="Times New Roman"/>
          <w:kern w:val="0"/>
          <w:rtl/>
        </w:rPr>
        <w:t>،</w:t>
      </w:r>
      <w:r w:rsidRPr="00E70811">
        <w:rPr>
          <w:rFonts w:eastAsia="Times New Roman"/>
          <w:kern w:val="0"/>
          <w:rtl/>
        </w:rPr>
        <w:t> </w:t>
      </w:r>
      <w:r w:rsidRPr="00CE4978">
        <w:rPr>
          <w:rFonts w:eastAsia="Times New Roman"/>
          <w:b/>
          <w:bCs/>
          <w:kern w:val="0"/>
          <w:sz w:val="30"/>
          <w:szCs w:val="30"/>
          <w:u w:val="single"/>
          <w:rtl/>
        </w:rPr>
        <w:t>(فرع)</w:t>
      </w:r>
      <w:r w:rsidRPr="00E70811">
        <w:rPr>
          <w:rFonts w:eastAsia="Times New Roman"/>
          <w:kern w:val="0"/>
          <w:rtl/>
        </w:rPr>
        <w:t xml:space="preserve"> في ما لا تجب فيه الزكاة ولا زكاة في عين فقط ورثت</w:t>
      </w:r>
      <w:r>
        <w:rPr>
          <w:rFonts w:eastAsia="Times New Roman"/>
          <w:kern w:val="0"/>
          <w:rtl/>
        </w:rPr>
        <w:t xml:space="preserve">، </w:t>
      </w:r>
      <w:r w:rsidRPr="00E70811">
        <w:rPr>
          <w:rFonts w:eastAsia="Times New Roman"/>
          <w:kern w:val="0"/>
          <w:rtl/>
        </w:rPr>
        <w:t>إن لم يعلم بها أو لم توقف إلا بعد حول بعد قسمها أو قبضها</w:t>
      </w:r>
      <w:r>
        <w:rPr>
          <w:rFonts w:eastAsia="Times New Roman"/>
          <w:kern w:val="0"/>
          <w:rtl/>
        </w:rPr>
        <w:t xml:space="preserve">، </w:t>
      </w:r>
      <w:r w:rsidRPr="00E70811">
        <w:rPr>
          <w:rFonts w:eastAsia="Times New Roman"/>
          <w:kern w:val="0"/>
          <w:rtl/>
        </w:rPr>
        <w:t>ولا موصى بتفرقتها ولا مال رقيق ومدين</w:t>
      </w:r>
      <w:r>
        <w:rPr>
          <w:rFonts w:eastAsia="Times New Roman"/>
          <w:kern w:val="0"/>
          <w:rtl/>
        </w:rPr>
        <w:t xml:space="preserve">، </w:t>
      </w:r>
      <w:r w:rsidRPr="00E70811">
        <w:rPr>
          <w:rFonts w:eastAsia="Times New Roman"/>
          <w:kern w:val="0"/>
          <w:rtl/>
        </w:rPr>
        <w:t>وسكة</w:t>
      </w:r>
      <w:r>
        <w:rPr>
          <w:rFonts w:eastAsia="Times New Roman"/>
          <w:kern w:val="0"/>
          <w:rtl/>
        </w:rPr>
        <w:t xml:space="preserve">، </w:t>
      </w:r>
      <w:r w:rsidRPr="00E70811">
        <w:rPr>
          <w:rFonts w:eastAsia="Times New Roman"/>
          <w:kern w:val="0"/>
          <w:rtl/>
        </w:rPr>
        <w:t>وصياغة</w:t>
      </w:r>
      <w:r>
        <w:rPr>
          <w:rFonts w:eastAsia="Times New Roman"/>
          <w:kern w:val="0"/>
          <w:rtl/>
        </w:rPr>
        <w:t xml:space="preserve">، </w:t>
      </w:r>
      <w:r w:rsidRPr="00E70811">
        <w:rPr>
          <w:rFonts w:eastAsia="Times New Roman"/>
          <w:kern w:val="0"/>
          <w:rtl/>
        </w:rPr>
        <w:t>وجودة</w:t>
      </w:r>
      <w:r>
        <w:rPr>
          <w:rFonts w:eastAsia="Times New Roman"/>
          <w:kern w:val="0"/>
          <w:rtl/>
        </w:rPr>
        <w:t xml:space="preserve">، </w:t>
      </w:r>
      <w:r w:rsidRPr="00E70811">
        <w:rPr>
          <w:rFonts w:eastAsia="Times New Roman"/>
          <w:kern w:val="0"/>
          <w:rtl/>
        </w:rPr>
        <w:t>وحلي وإن تكسر إن لم يتهشم</w:t>
      </w:r>
      <w:r>
        <w:rPr>
          <w:rFonts w:eastAsia="Times New Roman"/>
          <w:kern w:val="0"/>
          <w:rtl/>
        </w:rPr>
        <w:t xml:space="preserve">، </w:t>
      </w:r>
      <w:r w:rsidRPr="00E70811">
        <w:rPr>
          <w:rFonts w:eastAsia="Times New Roman"/>
          <w:kern w:val="0"/>
          <w:rtl/>
        </w:rPr>
        <w:t>ولم ينو عدم إصلاحه</w:t>
      </w:r>
      <w:r>
        <w:rPr>
          <w:rFonts w:eastAsia="Times New Roman"/>
          <w:kern w:val="0"/>
          <w:rtl/>
        </w:rPr>
        <w:t xml:space="preserve">، </w:t>
      </w:r>
      <w:r w:rsidRPr="00E70811">
        <w:rPr>
          <w:rFonts w:eastAsia="Times New Roman"/>
          <w:kern w:val="0"/>
          <w:rtl/>
        </w:rPr>
        <w:t>أو كان لرجل</w:t>
      </w:r>
      <w:r>
        <w:rPr>
          <w:rFonts w:eastAsia="Times New Roman"/>
          <w:kern w:val="0"/>
          <w:rtl/>
        </w:rPr>
        <w:t xml:space="preserve">، </w:t>
      </w:r>
      <w:r w:rsidRPr="00E70811">
        <w:rPr>
          <w:rFonts w:eastAsia="Times New Roman"/>
          <w:kern w:val="0"/>
          <w:rtl/>
        </w:rPr>
        <w:t>أو كراء إلا محرما</w:t>
      </w:r>
      <w:r>
        <w:rPr>
          <w:rFonts w:eastAsia="Times New Roman"/>
          <w:kern w:val="0"/>
          <w:rtl/>
        </w:rPr>
        <w:t xml:space="preserve">، </w:t>
      </w:r>
      <w:r w:rsidRPr="00E70811">
        <w:rPr>
          <w:rFonts w:eastAsia="Times New Roman"/>
          <w:kern w:val="0"/>
          <w:rtl/>
        </w:rPr>
        <w:t>أو معد لعاقبة</w:t>
      </w:r>
      <w:r>
        <w:rPr>
          <w:rFonts w:eastAsia="Times New Roman"/>
          <w:kern w:val="0"/>
          <w:rtl/>
        </w:rPr>
        <w:t xml:space="preserve">، </w:t>
      </w:r>
      <w:r w:rsidRPr="00E70811">
        <w:rPr>
          <w:rFonts w:eastAsia="Times New Roman"/>
          <w:kern w:val="0"/>
          <w:rtl/>
        </w:rPr>
        <w:t>أو صداق</w:t>
      </w:r>
      <w:r>
        <w:rPr>
          <w:rFonts w:eastAsia="Times New Roman"/>
          <w:kern w:val="0"/>
          <w:rtl/>
        </w:rPr>
        <w:t xml:space="preserve">، </w:t>
      </w:r>
      <w:r w:rsidRPr="00E70811">
        <w:rPr>
          <w:rFonts w:eastAsia="Times New Roman"/>
          <w:kern w:val="0"/>
          <w:rtl/>
        </w:rPr>
        <w:t>أو منويا به التجارة</w:t>
      </w:r>
      <w:r>
        <w:rPr>
          <w:rFonts w:eastAsia="Times New Roman"/>
          <w:kern w:val="0"/>
          <w:rtl/>
        </w:rPr>
        <w:t xml:space="preserve">، </w:t>
      </w:r>
      <w:r w:rsidRPr="00E70811">
        <w:rPr>
          <w:rFonts w:eastAsia="Times New Roman"/>
          <w:kern w:val="0"/>
          <w:rtl/>
        </w:rPr>
        <w:t>وإن رصع بجوهر</w:t>
      </w:r>
      <w:r>
        <w:rPr>
          <w:rFonts w:eastAsia="Times New Roman"/>
          <w:kern w:val="0"/>
          <w:rtl/>
        </w:rPr>
        <w:t xml:space="preserve">، </w:t>
      </w:r>
      <w:r w:rsidRPr="00E70811">
        <w:rPr>
          <w:rFonts w:eastAsia="Times New Roman"/>
          <w:kern w:val="0"/>
          <w:rtl/>
        </w:rPr>
        <w:t>وزكى الزنة</w:t>
      </w:r>
      <w:r>
        <w:rPr>
          <w:rFonts w:eastAsia="Times New Roman"/>
          <w:kern w:val="0"/>
          <w:rtl/>
        </w:rPr>
        <w:t xml:space="preserve">، </w:t>
      </w:r>
      <w:r w:rsidRPr="00E70811">
        <w:rPr>
          <w:rFonts w:eastAsia="Times New Roman"/>
          <w:kern w:val="0"/>
          <w:rtl/>
        </w:rPr>
        <w:t>إن نزع بلا ضرر</w:t>
      </w:r>
      <w:r>
        <w:rPr>
          <w:rFonts w:eastAsia="Times New Roman"/>
          <w:kern w:val="0"/>
          <w:rtl/>
        </w:rPr>
        <w:t xml:space="preserve">، </w:t>
      </w:r>
      <w:r w:rsidRPr="00E70811">
        <w:rPr>
          <w:rFonts w:eastAsia="Times New Roman"/>
          <w:kern w:val="0"/>
          <w:rtl/>
        </w:rPr>
        <w:t>وإلا تحرى</w:t>
      </w:r>
      <w:r>
        <w:rPr>
          <w:rFonts w:eastAsia="Times New Roman"/>
          <w:kern w:val="0"/>
          <w:rtl/>
        </w:rPr>
        <w:t xml:space="preserve">، </w:t>
      </w:r>
      <w:r w:rsidRPr="00E70811">
        <w:rPr>
          <w:rFonts w:eastAsia="Times New Roman"/>
          <w:kern w:val="0"/>
          <w:rtl/>
        </w:rPr>
        <w:t>وضم الربح لاصله: كغلة مكترى للتجارة ولو ربح دين لا عوض له عنده</w:t>
      </w:r>
      <w:r>
        <w:rPr>
          <w:rFonts w:eastAsia="Times New Roman"/>
          <w:kern w:val="0"/>
          <w:rtl/>
        </w:rPr>
        <w:t xml:space="preserve">، </w:t>
      </w:r>
      <w:r w:rsidRPr="00E70811">
        <w:rPr>
          <w:rFonts w:eastAsia="Times New Roman"/>
          <w:kern w:val="0"/>
          <w:rtl/>
        </w:rPr>
        <w:t>ولمنفق بعد حوله مع أصله وقت الشراء</w:t>
      </w:r>
      <w:r>
        <w:rPr>
          <w:rFonts w:eastAsia="Times New Roman"/>
          <w:kern w:val="0"/>
          <w:rtl/>
        </w:rPr>
        <w:t xml:space="preserve">، </w:t>
      </w:r>
      <w:r w:rsidRPr="00E70811">
        <w:rPr>
          <w:rFonts w:eastAsia="Times New Roman"/>
          <w:kern w:val="0"/>
          <w:rtl/>
        </w:rPr>
        <w:t>واستقبل بفائدة تجددت</w:t>
      </w:r>
      <w:r>
        <w:rPr>
          <w:rFonts w:eastAsia="Times New Roman"/>
          <w:kern w:val="0"/>
          <w:rtl/>
        </w:rPr>
        <w:t xml:space="preserve">، </w:t>
      </w:r>
      <w:r w:rsidRPr="00E70811">
        <w:rPr>
          <w:rFonts w:eastAsia="Times New Roman"/>
          <w:kern w:val="0"/>
          <w:rtl/>
        </w:rPr>
        <w:t>لا عن مال: كعطية أو غير مزكى: كثمن مقتنى</w:t>
      </w:r>
      <w:r>
        <w:rPr>
          <w:rFonts w:eastAsia="Times New Roman"/>
          <w:kern w:val="0"/>
          <w:rtl/>
        </w:rPr>
        <w:t xml:space="preserve">، </w:t>
      </w:r>
      <w:r w:rsidRPr="00E70811">
        <w:rPr>
          <w:rFonts w:eastAsia="Times New Roman"/>
          <w:kern w:val="0"/>
          <w:rtl/>
        </w:rPr>
        <w:t>وتضم ناقصة وإن بعد تمام: لثانية أو لثالثة</w:t>
      </w:r>
      <w:r>
        <w:rPr>
          <w:rFonts w:eastAsia="Times New Roman"/>
          <w:kern w:val="0"/>
          <w:rtl/>
        </w:rPr>
        <w:t xml:space="preserve">، </w:t>
      </w:r>
      <w:r w:rsidRPr="00E70811">
        <w:rPr>
          <w:rFonts w:eastAsia="Times New Roman"/>
          <w:kern w:val="0"/>
          <w:rtl/>
        </w:rPr>
        <w:t>إلا بعد حولها كاملة: فعلى حولها كالكاملة أولا</w:t>
      </w:r>
      <w:r>
        <w:rPr>
          <w:rFonts w:eastAsia="Times New Roman"/>
          <w:kern w:val="0"/>
          <w:rtl/>
        </w:rPr>
        <w:t xml:space="preserve">، </w:t>
      </w:r>
      <w:r w:rsidRPr="00E70811">
        <w:rPr>
          <w:rFonts w:eastAsia="Times New Roman"/>
          <w:kern w:val="0"/>
          <w:rtl/>
        </w:rPr>
        <w:t>وإن نقصتا</w:t>
      </w:r>
      <w:r>
        <w:rPr>
          <w:rFonts w:eastAsia="Times New Roman"/>
          <w:kern w:val="0"/>
          <w:rtl/>
        </w:rPr>
        <w:t xml:space="preserve">، </w:t>
      </w:r>
      <w:r w:rsidRPr="00E70811">
        <w:rPr>
          <w:rFonts w:eastAsia="Times New Roman"/>
          <w:kern w:val="0"/>
          <w:rtl/>
        </w:rPr>
        <w:t>فربح فيهما أو في إحداهما أو تمام نصاب عند حول الاولى</w:t>
      </w:r>
      <w:r>
        <w:rPr>
          <w:rFonts w:eastAsia="Times New Roman"/>
          <w:kern w:val="0"/>
          <w:rtl/>
        </w:rPr>
        <w:t xml:space="preserve">، </w:t>
      </w:r>
      <w:r w:rsidRPr="00E70811">
        <w:rPr>
          <w:rFonts w:eastAsia="Times New Roman"/>
          <w:kern w:val="0"/>
          <w:rtl/>
        </w:rPr>
        <w:t>أو قبله</w:t>
      </w:r>
      <w:r>
        <w:rPr>
          <w:rFonts w:eastAsia="Times New Roman"/>
          <w:kern w:val="0"/>
          <w:rtl/>
        </w:rPr>
        <w:t xml:space="preserve">، </w:t>
      </w:r>
      <w:r w:rsidRPr="00E70811">
        <w:rPr>
          <w:rFonts w:eastAsia="Times New Roman"/>
          <w:kern w:val="0"/>
          <w:rtl/>
        </w:rPr>
        <w:t>فعلى حوليهما</w:t>
      </w:r>
      <w:r>
        <w:rPr>
          <w:rFonts w:eastAsia="Times New Roman"/>
          <w:kern w:val="0"/>
          <w:rtl/>
        </w:rPr>
        <w:t xml:space="preserve">، </w:t>
      </w:r>
      <w:r w:rsidRPr="00E70811">
        <w:rPr>
          <w:rFonts w:eastAsia="Times New Roman"/>
          <w:kern w:val="0"/>
          <w:rtl/>
        </w:rPr>
        <w:t>وفض ربحهما</w:t>
      </w:r>
      <w:r>
        <w:rPr>
          <w:rFonts w:eastAsia="Times New Roman"/>
          <w:kern w:val="0"/>
          <w:rtl/>
        </w:rPr>
        <w:t xml:space="preserve">، </w:t>
      </w:r>
      <w:r w:rsidRPr="00E70811">
        <w:rPr>
          <w:rFonts w:eastAsia="Times New Roman"/>
          <w:kern w:val="0"/>
          <w:rtl/>
        </w:rPr>
        <w:t>وبعد شهر فمنه</w:t>
      </w:r>
      <w:r>
        <w:rPr>
          <w:rFonts w:eastAsia="Times New Roman"/>
          <w:kern w:val="0"/>
          <w:rtl/>
        </w:rPr>
        <w:t xml:space="preserve">، </w:t>
      </w:r>
      <w:r w:rsidRPr="00E70811">
        <w:rPr>
          <w:rFonts w:eastAsia="Times New Roman"/>
          <w:kern w:val="0"/>
          <w:rtl/>
        </w:rPr>
        <w:t>والثانية عند حولها وعند حول الثانية</w:t>
      </w:r>
      <w:r>
        <w:rPr>
          <w:rFonts w:eastAsia="Times New Roman"/>
          <w:kern w:val="0"/>
          <w:rtl/>
        </w:rPr>
        <w:t xml:space="preserve">، </w:t>
      </w:r>
      <w:r w:rsidRPr="00E70811">
        <w:rPr>
          <w:rFonts w:eastAsia="Times New Roman"/>
          <w:kern w:val="0"/>
          <w:rtl/>
        </w:rPr>
        <w:t>أو شك فيه لايهما</w:t>
      </w:r>
      <w:r>
        <w:rPr>
          <w:rFonts w:eastAsia="Times New Roman"/>
          <w:kern w:val="0"/>
          <w:rtl/>
        </w:rPr>
        <w:t xml:space="preserve">، </w:t>
      </w:r>
      <w:r w:rsidRPr="00E70811">
        <w:rPr>
          <w:rFonts w:eastAsia="Times New Roman"/>
          <w:kern w:val="0"/>
          <w:rtl/>
        </w:rPr>
        <w:t>فمنه: كبعده</w:t>
      </w:r>
      <w:r>
        <w:rPr>
          <w:rFonts w:eastAsia="Times New Roman"/>
          <w:kern w:val="0"/>
          <w:rtl/>
        </w:rPr>
        <w:t xml:space="preserve">، </w:t>
      </w:r>
      <w:r w:rsidRPr="00E70811">
        <w:rPr>
          <w:rFonts w:eastAsia="Times New Roman"/>
          <w:kern w:val="0"/>
          <w:rtl/>
        </w:rPr>
        <w:t>وإن حال حولها فأنفقها</w:t>
      </w:r>
      <w:r>
        <w:rPr>
          <w:rFonts w:eastAsia="Times New Roman"/>
          <w:kern w:val="0"/>
          <w:rtl/>
        </w:rPr>
        <w:t xml:space="preserve">، </w:t>
      </w:r>
      <w:r w:rsidRPr="00E70811">
        <w:rPr>
          <w:rFonts w:eastAsia="Times New Roman"/>
          <w:kern w:val="0"/>
          <w:rtl/>
        </w:rPr>
        <w:t>ثم حال حول الثانية ناقصة</w:t>
      </w:r>
      <w:r>
        <w:rPr>
          <w:rFonts w:eastAsia="Times New Roman"/>
          <w:kern w:val="0"/>
          <w:rtl/>
        </w:rPr>
        <w:t xml:space="preserve">، </w:t>
      </w:r>
      <w:r w:rsidRPr="00E70811">
        <w:rPr>
          <w:rFonts w:eastAsia="Times New Roman"/>
          <w:kern w:val="0"/>
          <w:rtl/>
        </w:rPr>
        <w:t>فلا زكاة</w:t>
      </w:r>
      <w:r>
        <w:rPr>
          <w:rFonts w:eastAsia="Times New Roman"/>
          <w:kern w:val="0"/>
          <w:rtl/>
        </w:rPr>
        <w:t xml:space="preserve">، </w:t>
      </w:r>
      <w:r w:rsidRPr="00E70811">
        <w:rPr>
          <w:rFonts w:eastAsia="Times New Roman"/>
          <w:kern w:val="0"/>
          <w:rtl/>
        </w:rPr>
        <w:t>وبالمتجدد عن سلع التجارة بلا بيع كغلة عبد وكتابة وثمرة مشترى</w:t>
      </w:r>
      <w:r>
        <w:rPr>
          <w:rFonts w:eastAsia="Times New Roman"/>
          <w:kern w:val="0"/>
          <w:rtl/>
        </w:rPr>
        <w:t xml:space="preserve">، </w:t>
      </w:r>
      <w:r w:rsidRPr="00E70811">
        <w:rPr>
          <w:rFonts w:eastAsia="Times New Roman"/>
          <w:kern w:val="0"/>
          <w:rtl/>
        </w:rPr>
        <w:t>إلا المؤبرة</w:t>
      </w:r>
      <w:r>
        <w:rPr>
          <w:rFonts w:eastAsia="Times New Roman"/>
          <w:kern w:val="0"/>
          <w:rtl/>
        </w:rPr>
        <w:t xml:space="preserve">، </w:t>
      </w:r>
      <w:r w:rsidRPr="00E70811">
        <w:rPr>
          <w:rFonts w:eastAsia="Times New Roman"/>
          <w:kern w:val="0"/>
          <w:rtl/>
        </w:rPr>
        <w:t>والصوف التام</w:t>
      </w:r>
      <w:r>
        <w:rPr>
          <w:rFonts w:eastAsia="Times New Roman"/>
          <w:kern w:val="0"/>
          <w:rtl/>
        </w:rPr>
        <w:t>،</w:t>
      </w:r>
      <w:r w:rsidRPr="00E70811">
        <w:rPr>
          <w:rFonts w:eastAsia="Times New Roman"/>
          <w:kern w:val="0"/>
          <w:rtl/>
        </w:rPr>
        <w:t> وإن اكترى وزرع للتجارة زكى وهل يشترط كون البذر لها تردد لا إن لم يكن أحدهما للتجارة</w:t>
      </w:r>
      <w:r>
        <w:rPr>
          <w:rFonts w:eastAsia="Times New Roman"/>
          <w:kern w:val="0"/>
          <w:rtl/>
        </w:rPr>
        <w:t xml:space="preserve">، </w:t>
      </w:r>
      <w:r w:rsidRPr="00E70811">
        <w:rPr>
          <w:rFonts w:eastAsia="Times New Roman"/>
          <w:kern w:val="0"/>
          <w:rtl/>
        </w:rPr>
        <w:t>وإن وجبت زكاة في عينها زكى</w:t>
      </w:r>
      <w:r>
        <w:rPr>
          <w:rFonts w:eastAsia="Times New Roman"/>
          <w:kern w:val="0"/>
          <w:rtl/>
        </w:rPr>
        <w:t xml:space="preserve">، </w:t>
      </w:r>
      <w:r w:rsidRPr="00E70811">
        <w:rPr>
          <w:rFonts w:eastAsia="Times New Roman"/>
          <w:kern w:val="0"/>
          <w:rtl/>
        </w:rPr>
        <w:t>ثم زكى الثمن لحول التزكية</w:t>
      </w:r>
      <w:r>
        <w:rPr>
          <w:rFonts w:eastAsia="Times New Roman"/>
          <w:kern w:val="0"/>
          <w:rtl/>
        </w:rPr>
        <w:t xml:space="preserve">، </w:t>
      </w:r>
      <w:r w:rsidRPr="00E70811">
        <w:rPr>
          <w:rFonts w:eastAsia="Times New Roman"/>
          <w:kern w:val="0"/>
          <w:rtl/>
        </w:rPr>
        <w:t>وإنما يزكى دين إن كان أصله عينا بيده</w:t>
      </w:r>
      <w:r>
        <w:rPr>
          <w:rFonts w:eastAsia="Times New Roman"/>
          <w:kern w:val="0"/>
          <w:rtl/>
        </w:rPr>
        <w:t xml:space="preserve">، </w:t>
      </w:r>
      <w:r w:rsidRPr="00E70811">
        <w:rPr>
          <w:rFonts w:eastAsia="Times New Roman"/>
          <w:kern w:val="0"/>
          <w:rtl/>
        </w:rPr>
        <w:t>أو عرض تجارة وقبض عينا</w:t>
      </w:r>
      <w:r>
        <w:rPr>
          <w:rFonts w:eastAsia="Times New Roman"/>
          <w:kern w:val="0"/>
          <w:rtl/>
        </w:rPr>
        <w:t xml:space="preserve">، </w:t>
      </w:r>
      <w:r w:rsidRPr="00E70811">
        <w:rPr>
          <w:rFonts w:eastAsia="Times New Roman"/>
          <w:kern w:val="0"/>
          <w:rtl/>
        </w:rPr>
        <w:t>ولو بهبة</w:t>
      </w:r>
      <w:r>
        <w:rPr>
          <w:rFonts w:eastAsia="Times New Roman"/>
          <w:kern w:val="0"/>
          <w:rtl/>
        </w:rPr>
        <w:t xml:space="preserve">، </w:t>
      </w:r>
      <w:r w:rsidRPr="00E70811">
        <w:rPr>
          <w:rFonts w:eastAsia="Times New Roman"/>
          <w:kern w:val="0"/>
          <w:rtl/>
        </w:rPr>
        <w:t>أو إحالة كمل بنفسه</w:t>
      </w:r>
      <w:r>
        <w:rPr>
          <w:rFonts w:eastAsia="Times New Roman"/>
          <w:kern w:val="0"/>
          <w:rtl/>
        </w:rPr>
        <w:t xml:space="preserve">، </w:t>
      </w:r>
      <w:r w:rsidRPr="00E70811">
        <w:rPr>
          <w:rFonts w:eastAsia="Times New Roman"/>
          <w:kern w:val="0"/>
          <w:rtl/>
        </w:rPr>
        <w:t>ولو تلف المتم أو بفائدة جمعهما ملك وحول</w:t>
      </w:r>
      <w:r>
        <w:rPr>
          <w:rFonts w:eastAsia="Times New Roman"/>
          <w:kern w:val="0"/>
          <w:rtl/>
        </w:rPr>
        <w:t xml:space="preserve">، </w:t>
      </w:r>
      <w:r w:rsidRPr="00E70811">
        <w:rPr>
          <w:rFonts w:eastAsia="Times New Roman"/>
          <w:kern w:val="0"/>
          <w:rtl/>
        </w:rPr>
        <w:t>أو بمعدن على المنقول لسنة من أصله</w:t>
      </w:r>
      <w:r>
        <w:rPr>
          <w:rFonts w:eastAsia="Times New Roman"/>
          <w:kern w:val="0"/>
          <w:rtl/>
        </w:rPr>
        <w:t xml:space="preserve">، </w:t>
      </w:r>
      <w:r w:rsidRPr="00E70811">
        <w:rPr>
          <w:rFonts w:eastAsia="Times New Roman"/>
          <w:kern w:val="0"/>
          <w:rtl/>
        </w:rPr>
        <w:t>ولو قر بتأخيره إن كان عن كهبة أو أرش</w:t>
      </w:r>
      <w:r>
        <w:rPr>
          <w:rFonts w:eastAsia="Times New Roman"/>
          <w:kern w:val="0"/>
          <w:rtl/>
        </w:rPr>
        <w:t xml:space="preserve">، </w:t>
      </w:r>
      <w:r w:rsidRPr="00E70811">
        <w:rPr>
          <w:rFonts w:eastAsia="Times New Roman"/>
          <w:kern w:val="0"/>
          <w:rtl/>
        </w:rPr>
        <w:t>لا عن مشترى للقنية</w:t>
      </w:r>
      <w:r>
        <w:rPr>
          <w:rFonts w:eastAsia="Times New Roman"/>
          <w:kern w:val="0"/>
          <w:rtl/>
        </w:rPr>
        <w:t xml:space="preserve">، </w:t>
      </w:r>
      <w:r w:rsidRPr="00E70811">
        <w:rPr>
          <w:rFonts w:eastAsia="Times New Roman"/>
          <w:kern w:val="0"/>
          <w:rtl/>
        </w:rPr>
        <w:t>وباعه لاجل</w:t>
      </w:r>
      <w:r>
        <w:rPr>
          <w:rFonts w:eastAsia="Times New Roman"/>
          <w:kern w:val="0"/>
          <w:rtl/>
        </w:rPr>
        <w:t xml:space="preserve">، </w:t>
      </w:r>
      <w:r w:rsidRPr="00E70811">
        <w:rPr>
          <w:rFonts w:eastAsia="Times New Roman"/>
          <w:kern w:val="0"/>
          <w:rtl/>
        </w:rPr>
        <w:t>فلكل وعن إجارة أو عرض مفاد: قولان</w:t>
      </w:r>
      <w:r>
        <w:rPr>
          <w:rFonts w:eastAsia="Times New Roman"/>
          <w:kern w:val="0"/>
          <w:rtl/>
        </w:rPr>
        <w:t xml:space="preserve">، </w:t>
      </w:r>
      <w:r w:rsidRPr="00E70811">
        <w:rPr>
          <w:rFonts w:eastAsia="Times New Roman"/>
          <w:kern w:val="0"/>
          <w:rtl/>
        </w:rPr>
        <w:t>وحول المتم من التمام</w:t>
      </w:r>
      <w:r>
        <w:rPr>
          <w:rFonts w:eastAsia="Times New Roman"/>
          <w:kern w:val="0"/>
          <w:rtl/>
        </w:rPr>
        <w:t xml:space="preserve">، </w:t>
      </w:r>
      <w:r w:rsidRPr="00E70811">
        <w:rPr>
          <w:rFonts w:eastAsia="Times New Roman"/>
          <w:kern w:val="0"/>
          <w:rtl/>
        </w:rPr>
        <w:t>لا إن نقص بعد الوجوب</w:t>
      </w:r>
      <w:r>
        <w:rPr>
          <w:rFonts w:eastAsia="Times New Roman"/>
          <w:kern w:val="0"/>
          <w:rtl/>
        </w:rPr>
        <w:t xml:space="preserve">، </w:t>
      </w:r>
      <w:r w:rsidRPr="00E70811">
        <w:rPr>
          <w:rFonts w:eastAsia="Times New Roman"/>
          <w:kern w:val="0"/>
          <w:rtl/>
        </w:rPr>
        <w:t>ثم زكى المقبوض وإن قل</w:t>
      </w:r>
      <w:r>
        <w:rPr>
          <w:rFonts w:eastAsia="Times New Roman"/>
          <w:kern w:val="0"/>
          <w:rtl/>
        </w:rPr>
        <w:t xml:space="preserve">، </w:t>
      </w:r>
      <w:r w:rsidRPr="00E70811">
        <w:rPr>
          <w:rFonts w:eastAsia="Times New Roman"/>
          <w:kern w:val="0"/>
          <w:rtl/>
        </w:rPr>
        <w:t>وإن اقتضى دينارا فآخر ف</w:t>
      </w:r>
      <w:r>
        <w:rPr>
          <w:rFonts w:eastAsia="Times New Roman"/>
          <w:kern w:val="0"/>
          <w:rtl/>
        </w:rPr>
        <w:t>اشترى</w:t>
      </w:r>
      <w:r w:rsidRPr="00E70811">
        <w:rPr>
          <w:rFonts w:eastAsia="Times New Roman"/>
          <w:kern w:val="0"/>
          <w:rtl/>
        </w:rPr>
        <w:t xml:space="preserve"> بكل سلعة</w:t>
      </w:r>
      <w:r>
        <w:rPr>
          <w:rFonts w:eastAsia="Times New Roman"/>
          <w:kern w:val="0"/>
          <w:rtl/>
        </w:rPr>
        <w:t xml:space="preserve">، </w:t>
      </w:r>
      <w:r w:rsidRPr="00E70811">
        <w:rPr>
          <w:rFonts w:eastAsia="Times New Roman"/>
          <w:kern w:val="0"/>
          <w:rtl/>
        </w:rPr>
        <w:t>باعها بعشرين</w:t>
      </w:r>
      <w:r>
        <w:rPr>
          <w:rFonts w:eastAsia="Times New Roman"/>
          <w:kern w:val="0"/>
          <w:rtl/>
        </w:rPr>
        <w:t xml:space="preserve">، </w:t>
      </w:r>
      <w:r w:rsidRPr="00E70811">
        <w:rPr>
          <w:rFonts w:eastAsia="Times New Roman"/>
          <w:kern w:val="0"/>
          <w:rtl/>
        </w:rPr>
        <w:t xml:space="preserve">فإن باعها معا أو </w:t>
      </w:r>
      <w:r w:rsidRPr="00E70811">
        <w:rPr>
          <w:rFonts w:eastAsia="Times New Roman"/>
          <w:kern w:val="0"/>
          <w:rtl/>
        </w:rPr>
        <w:lastRenderedPageBreak/>
        <w:t>إحداهما بعد شراء الاخرى زكى الاربعين</w:t>
      </w:r>
      <w:r>
        <w:rPr>
          <w:rFonts w:eastAsia="Times New Roman"/>
          <w:kern w:val="0"/>
          <w:rtl/>
        </w:rPr>
        <w:t xml:space="preserve">، </w:t>
      </w:r>
      <w:r w:rsidRPr="00E70811">
        <w:rPr>
          <w:rFonts w:eastAsia="Times New Roman"/>
          <w:kern w:val="0"/>
          <w:rtl/>
        </w:rPr>
        <w:t>وإلا أحدا وعشرين</w:t>
      </w:r>
      <w:r>
        <w:rPr>
          <w:rFonts w:eastAsia="Times New Roman"/>
          <w:kern w:val="0"/>
          <w:rtl/>
        </w:rPr>
        <w:t xml:space="preserve">، </w:t>
      </w:r>
      <w:r w:rsidRPr="00E70811">
        <w:rPr>
          <w:rFonts w:eastAsia="Times New Roman"/>
          <w:kern w:val="0"/>
          <w:rtl/>
        </w:rPr>
        <w:t>وضم لاختلاط أحواله: آخر لاول</w:t>
      </w:r>
      <w:r>
        <w:rPr>
          <w:rFonts w:eastAsia="Times New Roman"/>
          <w:kern w:val="0"/>
          <w:rtl/>
        </w:rPr>
        <w:t xml:space="preserve">، </w:t>
      </w:r>
      <w:r w:rsidRPr="00E70811">
        <w:rPr>
          <w:rFonts w:eastAsia="Times New Roman"/>
          <w:kern w:val="0"/>
          <w:rtl/>
        </w:rPr>
        <w:t>عكس إلفوائد</w:t>
      </w:r>
      <w:r>
        <w:rPr>
          <w:rFonts w:eastAsia="Times New Roman"/>
          <w:kern w:val="0"/>
          <w:rtl/>
        </w:rPr>
        <w:t xml:space="preserve">، </w:t>
      </w:r>
      <w:r w:rsidRPr="00E70811">
        <w:rPr>
          <w:rFonts w:eastAsia="Times New Roman"/>
          <w:kern w:val="0"/>
          <w:rtl/>
        </w:rPr>
        <w:t>والاقتضاء لمثله مطلقا</w:t>
      </w:r>
      <w:r>
        <w:rPr>
          <w:rFonts w:eastAsia="Times New Roman"/>
          <w:kern w:val="0"/>
          <w:rtl/>
        </w:rPr>
        <w:t xml:space="preserve">، </w:t>
      </w:r>
      <w:r w:rsidRPr="00E70811">
        <w:rPr>
          <w:rFonts w:eastAsia="Times New Roman"/>
          <w:kern w:val="0"/>
          <w:rtl/>
        </w:rPr>
        <w:t>والفائدة للمتأخر منه</w:t>
      </w:r>
      <w:r>
        <w:rPr>
          <w:rFonts w:eastAsia="Times New Roman"/>
          <w:kern w:val="0"/>
          <w:rtl/>
        </w:rPr>
        <w:t xml:space="preserve">، </w:t>
      </w:r>
      <w:r w:rsidRPr="00E70811">
        <w:rPr>
          <w:rFonts w:eastAsia="Times New Roman"/>
          <w:kern w:val="0"/>
          <w:rtl/>
        </w:rPr>
        <w:t>فإن اقتضى خمسة بعد حول</w:t>
      </w:r>
      <w:r>
        <w:rPr>
          <w:rFonts w:eastAsia="Times New Roman"/>
          <w:kern w:val="0"/>
          <w:rtl/>
        </w:rPr>
        <w:t xml:space="preserve">، </w:t>
      </w:r>
      <w:r w:rsidRPr="00E70811">
        <w:rPr>
          <w:rFonts w:eastAsia="Times New Roman"/>
          <w:kern w:val="0"/>
          <w:rtl/>
        </w:rPr>
        <w:t>ثم استفاد عشرة وأنفقها بعد حولها</w:t>
      </w:r>
      <w:r>
        <w:rPr>
          <w:rFonts w:eastAsia="Times New Roman"/>
          <w:kern w:val="0"/>
          <w:rtl/>
        </w:rPr>
        <w:t xml:space="preserve">، </w:t>
      </w:r>
      <w:r w:rsidRPr="00E70811">
        <w:rPr>
          <w:rFonts w:eastAsia="Times New Roman"/>
          <w:kern w:val="0"/>
          <w:rtl/>
        </w:rPr>
        <w:t>ثم اقتضى عشرة زكى العشرتين</w:t>
      </w:r>
      <w:r>
        <w:rPr>
          <w:rFonts w:eastAsia="Times New Roman"/>
          <w:kern w:val="0"/>
          <w:rtl/>
        </w:rPr>
        <w:t xml:space="preserve">، </w:t>
      </w:r>
      <w:r w:rsidRPr="00E70811">
        <w:rPr>
          <w:rFonts w:eastAsia="Times New Roman"/>
          <w:kern w:val="0"/>
          <w:rtl/>
        </w:rPr>
        <w:t>والاولى ابن اقتضى خمسة</w:t>
      </w:r>
      <w:r>
        <w:rPr>
          <w:rFonts w:eastAsia="Times New Roman"/>
          <w:kern w:val="0"/>
          <w:rtl/>
        </w:rPr>
        <w:t xml:space="preserve">، </w:t>
      </w:r>
      <w:r w:rsidRPr="00E70811">
        <w:rPr>
          <w:rFonts w:eastAsia="Times New Roman"/>
          <w:kern w:val="0"/>
          <w:rtl/>
        </w:rPr>
        <w:t>وإنما يزكى: عرض لا زكاة في عينه</w:t>
      </w:r>
      <w:r>
        <w:rPr>
          <w:rFonts w:eastAsia="Times New Roman"/>
          <w:kern w:val="0"/>
          <w:rtl/>
        </w:rPr>
        <w:t>،</w:t>
      </w:r>
      <w:r w:rsidRPr="00E70811">
        <w:rPr>
          <w:rFonts w:eastAsia="Times New Roman"/>
          <w:kern w:val="0"/>
          <w:rtl/>
        </w:rPr>
        <w:t> ملك بمعاوضة بنية تجر أو مع نية غلة أو قنية على المختار</w:t>
      </w:r>
      <w:r>
        <w:rPr>
          <w:rFonts w:eastAsia="Times New Roman"/>
          <w:kern w:val="0"/>
          <w:rtl/>
        </w:rPr>
        <w:t xml:space="preserve">، </w:t>
      </w:r>
      <w:r w:rsidRPr="00E70811">
        <w:rPr>
          <w:rFonts w:eastAsia="Times New Roman"/>
          <w:kern w:val="0"/>
          <w:rtl/>
        </w:rPr>
        <w:t>والمرجح</w:t>
      </w:r>
      <w:r>
        <w:rPr>
          <w:rFonts w:eastAsia="Times New Roman"/>
          <w:kern w:val="0"/>
          <w:rtl/>
        </w:rPr>
        <w:t xml:space="preserve">، </w:t>
      </w:r>
      <w:r w:rsidRPr="00E70811">
        <w:rPr>
          <w:rFonts w:eastAsia="Times New Roman"/>
          <w:kern w:val="0"/>
          <w:rtl/>
        </w:rPr>
        <w:t>لا بلا نية</w:t>
      </w:r>
      <w:r>
        <w:rPr>
          <w:rFonts w:eastAsia="Times New Roman"/>
          <w:kern w:val="0"/>
          <w:rtl/>
        </w:rPr>
        <w:t xml:space="preserve">، </w:t>
      </w:r>
      <w:r w:rsidRPr="00E70811">
        <w:rPr>
          <w:rFonts w:eastAsia="Times New Roman"/>
          <w:kern w:val="0"/>
          <w:rtl/>
        </w:rPr>
        <w:t>أو نية قنية</w:t>
      </w:r>
      <w:r>
        <w:rPr>
          <w:rFonts w:eastAsia="Times New Roman"/>
          <w:kern w:val="0"/>
          <w:rtl/>
        </w:rPr>
        <w:t>،</w:t>
      </w:r>
      <w:r w:rsidRPr="00E70811">
        <w:rPr>
          <w:rFonts w:eastAsia="Times New Roman"/>
          <w:kern w:val="0"/>
          <w:rtl/>
        </w:rPr>
        <w:t> أو غلة أو هما</w:t>
      </w:r>
      <w:r>
        <w:rPr>
          <w:rFonts w:eastAsia="Times New Roman"/>
          <w:kern w:val="0"/>
          <w:rtl/>
        </w:rPr>
        <w:t xml:space="preserve">، </w:t>
      </w:r>
      <w:r w:rsidRPr="00E70811">
        <w:rPr>
          <w:rFonts w:eastAsia="Times New Roman"/>
          <w:kern w:val="0"/>
          <w:rtl/>
        </w:rPr>
        <w:t>أو كان كأصله</w:t>
      </w:r>
      <w:r>
        <w:rPr>
          <w:rFonts w:eastAsia="Times New Roman"/>
          <w:kern w:val="0"/>
          <w:rtl/>
        </w:rPr>
        <w:t xml:space="preserve">، </w:t>
      </w:r>
      <w:r w:rsidRPr="00E70811">
        <w:rPr>
          <w:rFonts w:eastAsia="Times New Roman"/>
          <w:kern w:val="0"/>
          <w:rtl/>
        </w:rPr>
        <w:t>أو عينا وإن قل</w:t>
      </w:r>
      <w:r>
        <w:rPr>
          <w:rFonts w:eastAsia="Times New Roman"/>
          <w:kern w:val="0"/>
          <w:rtl/>
        </w:rPr>
        <w:t xml:space="preserve">، </w:t>
      </w:r>
      <w:r w:rsidRPr="00E70811">
        <w:rPr>
          <w:rFonts w:eastAsia="Times New Roman"/>
          <w:kern w:val="0"/>
          <w:rtl/>
        </w:rPr>
        <w:t>وبيع بعين</w:t>
      </w:r>
      <w:r>
        <w:rPr>
          <w:rFonts w:eastAsia="Times New Roman"/>
          <w:kern w:val="0"/>
          <w:rtl/>
        </w:rPr>
        <w:t xml:space="preserve">، </w:t>
      </w:r>
      <w:r w:rsidRPr="00E70811">
        <w:rPr>
          <w:rFonts w:eastAsia="Times New Roman"/>
          <w:kern w:val="0"/>
          <w:rtl/>
        </w:rPr>
        <w:t>وإن لاستهلاك فكالدين</w:t>
      </w:r>
      <w:r>
        <w:rPr>
          <w:rFonts w:eastAsia="Times New Roman"/>
          <w:kern w:val="0"/>
          <w:rtl/>
        </w:rPr>
        <w:t xml:space="preserve">، </w:t>
      </w:r>
      <w:r w:rsidRPr="00E70811">
        <w:rPr>
          <w:rFonts w:eastAsia="Times New Roman"/>
          <w:kern w:val="0"/>
          <w:rtl/>
        </w:rPr>
        <w:t>إن رصد به السوق وإلا زكى عينه</w:t>
      </w:r>
      <w:r>
        <w:rPr>
          <w:rFonts w:eastAsia="Times New Roman"/>
          <w:kern w:val="0"/>
          <w:rtl/>
        </w:rPr>
        <w:t xml:space="preserve">، </w:t>
      </w:r>
      <w:r w:rsidRPr="00E70811">
        <w:rPr>
          <w:rFonts w:eastAsia="Times New Roman"/>
          <w:kern w:val="0"/>
          <w:rtl/>
        </w:rPr>
        <w:t>ودينه النقد الحال المرجو</w:t>
      </w:r>
      <w:r>
        <w:rPr>
          <w:rFonts w:eastAsia="Times New Roman"/>
          <w:kern w:val="0"/>
          <w:rtl/>
        </w:rPr>
        <w:t xml:space="preserve">، </w:t>
      </w:r>
      <w:r w:rsidRPr="00E70811">
        <w:rPr>
          <w:rFonts w:eastAsia="Times New Roman"/>
          <w:kern w:val="0"/>
          <w:rtl/>
        </w:rPr>
        <w:t>وإلا قومه</w:t>
      </w:r>
      <w:r>
        <w:rPr>
          <w:rFonts w:eastAsia="Times New Roman"/>
          <w:kern w:val="0"/>
          <w:rtl/>
        </w:rPr>
        <w:t xml:space="preserve">، </w:t>
      </w:r>
      <w:r w:rsidRPr="00E70811">
        <w:rPr>
          <w:rFonts w:eastAsia="Times New Roman"/>
          <w:kern w:val="0"/>
          <w:rtl/>
        </w:rPr>
        <w:t>ولو طعام سلم: كسلعه ولو بارت</w:t>
      </w:r>
      <w:r>
        <w:rPr>
          <w:rFonts w:eastAsia="Times New Roman"/>
          <w:kern w:val="0"/>
          <w:rtl/>
        </w:rPr>
        <w:t xml:space="preserve">، </w:t>
      </w:r>
      <w:r w:rsidRPr="00E70811">
        <w:rPr>
          <w:rFonts w:eastAsia="Times New Roman"/>
          <w:kern w:val="0"/>
          <w:rtl/>
        </w:rPr>
        <w:t>لا إن لم يرجه</w:t>
      </w:r>
      <w:r>
        <w:rPr>
          <w:rFonts w:eastAsia="Times New Roman"/>
          <w:kern w:val="0"/>
          <w:rtl/>
        </w:rPr>
        <w:t xml:space="preserve">، </w:t>
      </w:r>
      <w:r w:rsidRPr="00E70811">
        <w:rPr>
          <w:rFonts w:eastAsia="Times New Roman"/>
          <w:kern w:val="0"/>
          <w:rtl/>
        </w:rPr>
        <w:t>أو كان قرضا</w:t>
      </w:r>
      <w:r>
        <w:rPr>
          <w:rFonts w:eastAsia="Times New Roman"/>
          <w:kern w:val="0"/>
          <w:rtl/>
        </w:rPr>
        <w:t xml:space="preserve">، </w:t>
      </w:r>
      <w:r w:rsidRPr="00E70811">
        <w:rPr>
          <w:rFonts w:eastAsia="Times New Roman"/>
          <w:kern w:val="0"/>
          <w:rtl/>
        </w:rPr>
        <w:t>وتؤولت المدونة أيضا بتقويم القرض</w:t>
      </w:r>
      <w:r>
        <w:rPr>
          <w:rFonts w:eastAsia="Times New Roman"/>
          <w:kern w:val="0"/>
          <w:rtl/>
        </w:rPr>
        <w:t xml:space="preserve">، </w:t>
      </w:r>
      <w:r w:rsidRPr="00E70811">
        <w:rPr>
          <w:rFonts w:eastAsia="Times New Roman"/>
          <w:kern w:val="0"/>
          <w:rtl/>
        </w:rPr>
        <w:t>وهل حوله للاصل</w:t>
      </w:r>
      <w:r>
        <w:rPr>
          <w:rFonts w:eastAsia="Times New Roman"/>
          <w:kern w:val="0"/>
          <w:rtl/>
        </w:rPr>
        <w:t xml:space="preserve">، </w:t>
      </w:r>
      <w:r w:rsidRPr="00E70811">
        <w:rPr>
          <w:rFonts w:eastAsia="Times New Roman"/>
          <w:kern w:val="0"/>
          <w:rtl/>
        </w:rPr>
        <w:t>أو وسط منه ومن الادارة</w:t>
      </w:r>
      <w:r>
        <w:rPr>
          <w:rFonts w:eastAsia="Times New Roman"/>
          <w:kern w:val="0"/>
          <w:rtl/>
        </w:rPr>
        <w:t>؟</w:t>
      </w:r>
      <w:r w:rsidRPr="00E70811">
        <w:rPr>
          <w:rFonts w:eastAsia="Times New Roman"/>
          <w:kern w:val="0"/>
          <w:rtl/>
        </w:rPr>
        <w:t xml:space="preserve"> تأويلان ثم زيادته ملغاة</w:t>
      </w:r>
      <w:r>
        <w:rPr>
          <w:rFonts w:eastAsia="Times New Roman"/>
          <w:kern w:val="0"/>
          <w:rtl/>
        </w:rPr>
        <w:t xml:space="preserve">، </w:t>
      </w:r>
      <w:r w:rsidRPr="00E70811">
        <w:rPr>
          <w:rFonts w:eastAsia="Times New Roman"/>
          <w:kern w:val="0"/>
          <w:rtl/>
        </w:rPr>
        <w:t>بخلاف حلي التحري</w:t>
      </w:r>
      <w:r>
        <w:rPr>
          <w:rFonts w:eastAsia="Times New Roman"/>
          <w:kern w:val="0"/>
          <w:rtl/>
        </w:rPr>
        <w:t xml:space="preserve">، </w:t>
      </w:r>
      <w:r w:rsidRPr="00E70811">
        <w:rPr>
          <w:rFonts w:eastAsia="Times New Roman"/>
          <w:kern w:val="0"/>
          <w:rtl/>
        </w:rPr>
        <w:t>والقمح المرتجع من مفلس</w:t>
      </w:r>
      <w:r>
        <w:rPr>
          <w:rFonts w:eastAsia="Times New Roman"/>
          <w:kern w:val="0"/>
          <w:rtl/>
        </w:rPr>
        <w:t xml:space="preserve">، </w:t>
      </w:r>
      <w:r w:rsidRPr="00E70811">
        <w:rPr>
          <w:rFonts w:eastAsia="Times New Roman"/>
          <w:kern w:val="0"/>
          <w:rtl/>
        </w:rPr>
        <w:t>والمكاتب يعجز كغيره</w:t>
      </w:r>
      <w:r>
        <w:rPr>
          <w:rFonts w:eastAsia="Times New Roman"/>
          <w:kern w:val="0"/>
          <w:rtl/>
        </w:rPr>
        <w:t xml:space="preserve">، </w:t>
      </w:r>
      <w:r w:rsidRPr="00E70811">
        <w:rPr>
          <w:rFonts w:eastAsia="Times New Roman"/>
          <w:kern w:val="0"/>
          <w:rtl/>
        </w:rPr>
        <w:t>وانتقل المدار للاحتكار</w:t>
      </w:r>
      <w:r>
        <w:rPr>
          <w:rFonts w:eastAsia="Times New Roman"/>
          <w:kern w:val="0"/>
          <w:rtl/>
        </w:rPr>
        <w:t xml:space="preserve">، </w:t>
      </w:r>
      <w:r w:rsidRPr="00E70811">
        <w:rPr>
          <w:rFonts w:eastAsia="Times New Roman"/>
          <w:kern w:val="0"/>
          <w:rtl/>
        </w:rPr>
        <w:t>وهما للقنية بالنية لا العكس</w:t>
      </w:r>
      <w:r>
        <w:rPr>
          <w:rFonts w:eastAsia="Times New Roman"/>
          <w:kern w:val="0"/>
          <w:rtl/>
        </w:rPr>
        <w:t>،</w:t>
      </w:r>
      <w:r w:rsidRPr="00E70811">
        <w:rPr>
          <w:rFonts w:eastAsia="Times New Roman"/>
          <w:kern w:val="0"/>
          <w:rtl/>
        </w:rPr>
        <w:t> ولو كان أولا للتجارة</w:t>
      </w:r>
      <w:r>
        <w:rPr>
          <w:rFonts w:eastAsia="Times New Roman"/>
          <w:kern w:val="0"/>
          <w:rtl/>
        </w:rPr>
        <w:t xml:space="preserve">، </w:t>
      </w:r>
      <w:r w:rsidRPr="00E70811">
        <w:rPr>
          <w:rFonts w:eastAsia="Times New Roman"/>
          <w:kern w:val="0"/>
          <w:rtl/>
        </w:rPr>
        <w:t>وإن اجتمع إدارة واحتكار وتساويا</w:t>
      </w:r>
      <w:r>
        <w:rPr>
          <w:rFonts w:eastAsia="Times New Roman"/>
          <w:kern w:val="0"/>
          <w:rtl/>
        </w:rPr>
        <w:t xml:space="preserve">، </w:t>
      </w:r>
      <w:r w:rsidRPr="00E70811">
        <w:rPr>
          <w:rFonts w:eastAsia="Times New Roman"/>
          <w:kern w:val="0"/>
          <w:rtl/>
        </w:rPr>
        <w:t>أو احتكر الاكثر</w:t>
      </w:r>
      <w:r>
        <w:rPr>
          <w:rFonts w:eastAsia="Times New Roman"/>
          <w:kern w:val="0"/>
          <w:rtl/>
        </w:rPr>
        <w:t xml:space="preserve">، </w:t>
      </w:r>
      <w:r w:rsidRPr="00E70811">
        <w:rPr>
          <w:rFonts w:eastAsia="Times New Roman"/>
          <w:kern w:val="0"/>
          <w:rtl/>
        </w:rPr>
        <w:t>فكل على حكمه</w:t>
      </w:r>
      <w:r>
        <w:rPr>
          <w:rFonts w:eastAsia="Times New Roman"/>
          <w:kern w:val="0"/>
          <w:rtl/>
        </w:rPr>
        <w:t xml:space="preserve">، </w:t>
      </w:r>
      <w:r w:rsidRPr="00E70811">
        <w:rPr>
          <w:rFonts w:eastAsia="Times New Roman"/>
          <w:kern w:val="0"/>
          <w:rtl/>
        </w:rPr>
        <w:t>وإلا فالجميع للادارة</w:t>
      </w:r>
      <w:r>
        <w:rPr>
          <w:rFonts w:eastAsia="Times New Roman"/>
          <w:kern w:val="0"/>
          <w:rtl/>
        </w:rPr>
        <w:t xml:space="preserve">، </w:t>
      </w:r>
      <w:r w:rsidRPr="00E70811">
        <w:rPr>
          <w:rFonts w:eastAsia="Times New Roman"/>
          <w:kern w:val="0"/>
          <w:rtl/>
        </w:rPr>
        <w:t>ولا تقوم الاواني</w:t>
      </w:r>
      <w:r>
        <w:rPr>
          <w:rFonts w:eastAsia="Times New Roman"/>
          <w:kern w:val="0"/>
          <w:rtl/>
        </w:rPr>
        <w:t xml:space="preserve">، </w:t>
      </w:r>
      <w:r w:rsidRPr="00E70811">
        <w:rPr>
          <w:rFonts w:eastAsia="Times New Roman"/>
          <w:kern w:val="0"/>
          <w:rtl/>
        </w:rPr>
        <w:t>وفي تقويم الكافر لحول من إسلامه أو استقباله بالثمن: قولان</w:t>
      </w:r>
      <w:r>
        <w:rPr>
          <w:rFonts w:eastAsia="Times New Roman"/>
          <w:kern w:val="0"/>
          <w:rtl/>
        </w:rPr>
        <w:t>،</w:t>
      </w:r>
      <w:r w:rsidRPr="00E70811">
        <w:rPr>
          <w:rFonts w:eastAsia="Times New Roman"/>
          <w:kern w:val="0"/>
          <w:rtl/>
        </w:rPr>
        <w:t> والقراض الحاضر يزكيه ربه</w:t>
      </w:r>
      <w:r>
        <w:rPr>
          <w:rFonts w:eastAsia="Times New Roman"/>
          <w:kern w:val="0"/>
          <w:rtl/>
        </w:rPr>
        <w:t xml:space="preserve">، </w:t>
      </w:r>
      <w:r w:rsidRPr="00E70811">
        <w:rPr>
          <w:rFonts w:eastAsia="Times New Roman"/>
          <w:kern w:val="0"/>
          <w:rtl/>
        </w:rPr>
        <w:t>إن أدار أو العامل من غيره</w:t>
      </w:r>
      <w:r>
        <w:rPr>
          <w:rFonts w:eastAsia="Times New Roman"/>
          <w:kern w:val="0"/>
          <w:rtl/>
        </w:rPr>
        <w:t xml:space="preserve">، </w:t>
      </w:r>
      <w:r w:rsidRPr="00E70811">
        <w:rPr>
          <w:rFonts w:eastAsia="Times New Roman"/>
          <w:kern w:val="0"/>
          <w:rtl/>
        </w:rPr>
        <w:t>وصبر إن غاب فيزكى لسنة الفضل ما فيها</w:t>
      </w:r>
      <w:r>
        <w:rPr>
          <w:rFonts w:eastAsia="Times New Roman"/>
          <w:kern w:val="0"/>
          <w:rtl/>
        </w:rPr>
        <w:t xml:space="preserve">، </w:t>
      </w:r>
      <w:r w:rsidRPr="00E70811">
        <w:rPr>
          <w:rFonts w:eastAsia="Times New Roman"/>
          <w:kern w:val="0"/>
          <w:rtl/>
        </w:rPr>
        <w:t>وسقط ما زاد قبلها</w:t>
      </w:r>
      <w:r>
        <w:rPr>
          <w:rFonts w:eastAsia="Times New Roman"/>
          <w:kern w:val="0"/>
          <w:rtl/>
        </w:rPr>
        <w:t xml:space="preserve">، </w:t>
      </w:r>
      <w:r w:rsidRPr="00E70811">
        <w:rPr>
          <w:rFonts w:eastAsia="Times New Roman"/>
          <w:kern w:val="0"/>
          <w:rtl/>
        </w:rPr>
        <w:t>وإن نقص فلكل ما فيها</w:t>
      </w:r>
      <w:r>
        <w:rPr>
          <w:rFonts w:eastAsia="Times New Roman"/>
          <w:kern w:val="0"/>
          <w:rtl/>
        </w:rPr>
        <w:t xml:space="preserve">، </w:t>
      </w:r>
      <w:r w:rsidRPr="00E70811">
        <w:rPr>
          <w:rFonts w:eastAsia="Times New Roman"/>
          <w:kern w:val="0"/>
          <w:rtl/>
        </w:rPr>
        <w:t>وأزيد وأنقص قضي بالنقص على ما قبله</w:t>
      </w:r>
      <w:r>
        <w:rPr>
          <w:rFonts w:eastAsia="Times New Roman"/>
          <w:kern w:val="0"/>
          <w:rtl/>
        </w:rPr>
        <w:t xml:space="preserve">، </w:t>
      </w:r>
      <w:r w:rsidRPr="00E70811">
        <w:rPr>
          <w:rFonts w:eastAsia="Times New Roman"/>
          <w:kern w:val="0"/>
          <w:rtl/>
        </w:rPr>
        <w:t>وإن احتكرا</w:t>
      </w:r>
      <w:r>
        <w:rPr>
          <w:rFonts w:eastAsia="Times New Roman"/>
          <w:kern w:val="0"/>
          <w:rtl/>
        </w:rPr>
        <w:t xml:space="preserve">، </w:t>
      </w:r>
      <w:r w:rsidRPr="00E70811">
        <w:rPr>
          <w:rFonts w:eastAsia="Times New Roman"/>
          <w:kern w:val="0"/>
          <w:rtl/>
        </w:rPr>
        <w:t>أو العامل فكالدين</w:t>
      </w:r>
      <w:r>
        <w:rPr>
          <w:rFonts w:eastAsia="Times New Roman"/>
          <w:kern w:val="0"/>
          <w:rtl/>
        </w:rPr>
        <w:t xml:space="preserve">، </w:t>
      </w:r>
      <w:r w:rsidRPr="00E70811">
        <w:rPr>
          <w:rFonts w:eastAsia="Times New Roman"/>
          <w:kern w:val="0"/>
          <w:rtl/>
        </w:rPr>
        <w:t>وعجلت زكاة ماشية القراض مطلقا</w:t>
      </w:r>
      <w:r>
        <w:rPr>
          <w:rFonts w:eastAsia="Times New Roman"/>
          <w:kern w:val="0"/>
          <w:rtl/>
        </w:rPr>
        <w:t xml:space="preserve">، </w:t>
      </w:r>
      <w:r w:rsidRPr="00E70811">
        <w:rPr>
          <w:rFonts w:eastAsia="Times New Roman"/>
          <w:kern w:val="0"/>
          <w:rtl/>
        </w:rPr>
        <w:t>وحسبت على ربه وهل عبيده كذلك</w:t>
      </w:r>
      <w:r>
        <w:rPr>
          <w:rFonts w:eastAsia="Times New Roman"/>
          <w:kern w:val="0"/>
          <w:rtl/>
        </w:rPr>
        <w:t xml:space="preserve">، </w:t>
      </w:r>
      <w:r w:rsidRPr="00E70811">
        <w:rPr>
          <w:rFonts w:eastAsia="Times New Roman"/>
          <w:kern w:val="0"/>
          <w:rtl/>
        </w:rPr>
        <w:t>أو تلغى كالنفقة</w:t>
      </w:r>
      <w:r>
        <w:rPr>
          <w:rFonts w:eastAsia="Times New Roman"/>
          <w:kern w:val="0"/>
          <w:rtl/>
        </w:rPr>
        <w:t>؟</w:t>
      </w:r>
      <w:r w:rsidRPr="00E70811">
        <w:rPr>
          <w:rFonts w:eastAsia="Times New Roman"/>
          <w:kern w:val="0"/>
          <w:rtl/>
        </w:rPr>
        <w:t xml:space="preserve"> تأويلان: وزكي ربح العامل</w:t>
      </w:r>
      <w:r>
        <w:rPr>
          <w:rFonts w:eastAsia="Times New Roman"/>
          <w:kern w:val="0"/>
          <w:rtl/>
        </w:rPr>
        <w:t xml:space="preserve">، </w:t>
      </w:r>
      <w:r w:rsidRPr="00E70811">
        <w:rPr>
          <w:rFonts w:eastAsia="Times New Roman"/>
          <w:kern w:val="0"/>
          <w:rtl/>
        </w:rPr>
        <w:t>وإن قل: إن أقام بيده حولا</w:t>
      </w:r>
      <w:r>
        <w:rPr>
          <w:rFonts w:eastAsia="Times New Roman"/>
          <w:kern w:val="0"/>
          <w:rtl/>
        </w:rPr>
        <w:t xml:space="preserve">، </w:t>
      </w:r>
      <w:r w:rsidRPr="00E70811">
        <w:rPr>
          <w:rFonts w:eastAsia="Times New Roman"/>
          <w:kern w:val="0"/>
          <w:rtl/>
        </w:rPr>
        <w:t>وكانا حرين مسلمين بلا دين</w:t>
      </w:r>
      <w:r>
        <w:rPr>
          <w:rFonts w:eastAsia="Times New Roman"/>
          <w:kern w:val="0"/>
          <w:rtl/>
        </w:rPr>
        <w:t xml:space="preserve">، </w:t>
      </w:r>
      <w:r w:rsidRPr="00E70811">
        <w:rPr>
          <w:rFonts w:eastAsia="Times New Roman"/>
          <w:kern w:val="0"/>
          <w:rtl/>
        </w:rPr>
        <w:t>وحصة ربه بربحه نصاب</w:t>
      </w:r>
      <w:r>
        <w:rPr>
          <w:rFonts w:eastAsia="Times New Roman"/>
          <w:kern w:val="0"/>
          <w:rtl/>
        </w:rPr>
        <w:t xml:space="preserve">، </w:t>
      </w:r>
      <w:r w:rsidRPr="00E70811">
        <w:rPr>
          <w:rFonts w:eastAsia="Times New Roman"/>
          <w:kern w:val="0"/>
          <w:rtl/>
        </w:rPr>
        <w:t>وفي كونه شريكا أو أجيرا: خلاف</w:t>
      </w:r>
      <w:r>
        <w:rPr>
          <w:rFonts w:eastAsia="Times New Roman"/>
          <w:kern w:val="0"/>
          <w:rtl/>
        </w:rPr>
        <w:t xml:space="preserve">، </w:t>
      </w:r>
      <w:r w:rsidRPr="00E70811">
        <w:rPr>
          <w:rFonts w:eastAsia="Times New Roman"/>
          <w:kern w:val="0"/>
          <w:rtl/>
        </w:rPr>
        <w:t>ولا تسقط زكاة حرث ومعدن وماشية: بدين</w:t>
      </w:r>
      <w:r>
        <w:rPr>
          <w:rFonts w:eastAsia="Times New Roman"/>
          <w:kern w:val="0"/>
          <w:rtl/>
        </w:rPr>
        <w:t xml:space="preserve">، </w:t>
      </w:r>
      <w:r w:rsidRPr="00E70811">
        <w:rPr>
          <w:rFonts w:eastAsia="Times New Roman"/>
          <w:kern w:val="0"/>
          <w:rtl/>
        </w:rPr>
        <w:t>أو فقد</w:t>
      </w:r>
      <w:r>
        <w:rPr>
          <w:rFonts w:eastAsia="Times New Roman"/>
          <w:kern w:val="0"/>
          <w:rtl/>
        </w:rPr>
        <w:t xml:space="preserve">، </w:t>
      </w:r>
      <w:r w:rsidRPr="00E70811">
        <w:rPr>
          <w:rFonts w:eastAsia="Times New Roman"/>
          <w:kern w:val="0"/>
          <w:rtl/>
        </w:rPr>
        <w:t>أو أسر</w:t>
      </w:r>
      <w:r>
        <w:rPr>
          <w:rFonts w:eastAsia="Times New Roman"/>
          <w:kern w:val="0"/>
          <w:rtl/>
        </w:rPr>
        <w:t xml:space="preserve">، </w:t>
      </w:r>
      <w:r w:rsidRPr="00E70811">
        <w:rPr>
          <w:rFonts w:eastAsia="Times New Roman"/>
          <w:kern w:val="0"/>
          <w:rtl/>
        </w:rPr>
        <w:t>وإن ساوى ما بيده</w:t>
      </w:r>
      <w:r>
        <w:rPr>
          <w:rFonts w:eastAsia="Times New Roman"/>
          <w:kern w:val="0"/>
          <w:rtl/>
        </w:rPr>
        <w:t xml:space="preserve">، </w:t>
      </w:r>
      <w:r w:rsidRPr="00E70811">
        <w:rPr>
          <w:rFonts w:eastAsia="Times New Roman"/>
          <w:kern w:val="0"/>
          <w:rtl/>
        </w:rPr>
        <w:t>إلا زكاة فطر عن عبد عليه مثله</w:t>
      </w:r>
      <w:r>
        <w:rPr>
          <w:rFonts w:eastAsia="Times New Roman"/>
          <w:kern w:val="0"/>
          <w:rtl/>
        </w:rPr>
        <w:t xml:space="preserve">، </w:t>
      </w:r>
      <w:r w:rsidRPr="00E70811">
        <w:rPr>
          <w:rFonts w:eastAsia="Times New Roman"/>
          <w:kern w:val="0"/>
          <w:rtl/>
        </w:rPr>
        <w:t>بخلاف العين</w:t>
      </w:r>
      <w:r>
        <w:rPr>
          <w:rFonts w:eastAsia="Times New Roman"/>
          <w:kern w:val="0"/>
          <w:rtl/>
        </w:rPr>
        <w:t xml:space="preserve">، </w:t>
      </w:r>
      <w:r w:rsidRPr="00E70811">
        <w:rPr>
          <w:rFonts w:eastAsia="Times New Roman"/>
          <w:kern w:val="0"/>
          <w:rtl/>
        </w:rPr>
        <w:t>ولو دين زكاة</w:t>
      </w:r>
      <w:r>
        <w:rPr>
          <w:rFonts w:eastAsia="Times New Roman"/>
          <w:kern w:val="0"/>
          <w:rtl/>
        </w:rPr>
        <w:t xml:space="preserve">، </w:t>
      </w:r>
      <w:r w:rsidRPr="00E70811">
        <w:rPr>
          <w:rFonts w:eastAsia="Times New Roman"/>
          <w:kern w:val="0"/>
          <w:rtl/>
        </w:rPr>
        <w:t>أو مؤجلا</w:t>
      </w:r>
      <w:r>
        <w:rPr>
          <w:rFonts w:eastAsia="Times New Roman"/>
          <w:kern w:val="0"/>
          <w:rtl/>
        </w:rPr>
        <w:t xml:space="preserve">، </w:t>
      </w:r>
      <w:r w:rsidRPr="00E70811">
        <w:rPr>
          <w:rFonts w:eastAsia="Times New Roman"/>
          <w:kern w:val="0"/>
          <w:rtl/>
        </w:rPr>
        <w:t>أو كمهر أو نفقة زوجة مطلقا</w:t>
      </w:r>
      <w:r>
        <w:rPr>
          <w:rFonts w:eastAsia="Times New Roman"/>
          <w:kern w:val="0"/>
          <w:rtl/>
        </w:rPr>
        <w:t xml:space="preserve">، </w:t>
      </w:r>
      <w:r w:rsidRPr="00E70811">
        <w:rPr>
          <w:rFonts w:eastAsia="Times New Roman"/>
          <w:kern w:val="0"/>
          <w:rtl/>
        </w:rPr>
        <w:t>أو ولد إن حكم بها</w:t>
      </w:r>
      <w:r>
        <w:rPr>
          <w:rFonts w:eastAsia="Times New Roman"/>
          <w:kern w:val="0"/>
          <w:rtl/>
        </w:rPr>
        <w:t xml:space="preserve">، </w:t>
      </w:r>
      <w:r w:rsidRPr="00E70811">
        <w:rPr>
          <w:rFonts w:eastAsia="Times New Roman"/>
          <w:kern w:val="0"/>
          <w:rtl/>
        </w:rPr>
        <w:t>وهل إن تقدم يسر</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أو والد بحكم إن تسلف لا بدين كفارة أو هدي</w:t>
      </w:r>
      <w:r>
        <w:rPr>
          <w:rFonts w:eastAsia="Times New Roman"/>
          <w:kern w:val="0"/>
          <w:rtl/>
        </w:rPr>
        <w:t xml:space="preserve">، </w:t>
      </w:r>
      <w:r w:rsidRPr="00E70811">
        <w:rPr>
          <w:rFonts w:eastAsia="Times New Roman"/>
          <w:kern w:val="0"/>
          <w:rtl/>
        </w:rPr>
        <w:t>إلا أن يكون عنده معشر زكي</w:t>
      </w:r>
      <w:r>
        <w:rPr>
          <w:rFonts w:eastAsia="Times New Roman"/>
          <w:kern w:val="0"/>
          <w:rtl/>
        </w:rPr>
        <w:t xml:space="preserve">، </w:t>
      </w:r>
      <w:r w:rsidRPr="00E70811">
        <w:rPr>
          <w:rFonts w:eastAsia="Times New Roman"/>
          <w:kern w:val="0"/>
          <w:rtl/>
        </w:rPr>
        <w:t>أو معدن</w:t>
      </w:r>
      <w:r>
        <w:rPr>
          <w:rFonts w:eastAsia="Times New Roman"/>
          <w:kern w:val="0"/>
          <w:rtl/>
        </w:rPr>
        <w:t xml:space="preserve">، </w:t>
      </w:r>
      <w:r w:rsidRPr="00E70811">
        <w:rPr>
          <w:rFonts w:eastAsia="Times New Roman"/>
          <w:kern w:val="0"/>
          <w:rtl/>
        </w:rPr>
        <w:t>أو قيمة كتابة</w:t>
      </w:r>
      <w:r>
        <w:rPr>
          <w:rFonts w:eastAsia="Times New Roman"/>
          <w:kern w:val="0"/>
          <w:rtl/>
        </w:rPr>
        <w:t xml:space="preserve">، </w:t>
      </w:r>
      <w:r w:rsidRPr="00E70811">
        <w:rPr>
          <w:rFonts w:eastAsia="Times New Roman"/>
          <w:kern w:val="0"/>
          <w:rtl/>
        </w:rPr>
        <w:t>أو رقبة مدبر</w:t>
      </w:r>
      <w:r>
        <w:rPr>
          <w:rFonts w:eastAsia="Times New Roman"/>
          <w:kern w:val="0"/>
          <w:rtl/>
        </w:rPr>
        <w:t xml:space="preserve">، </w:t>
      </w:r>
      <w:r w:rsidRPr="00E70811">
        <w:rPr>
          <w:rFonts w:eastAsia="Times New Roman"/>
          <w:kern w:val="0"/>
          <w:rtl/>
        </w:rPr>
        <w:t>أو خدمة معتق لاجل</w:t>
      </w:r>
      <w:r>
        <w:rPr>
          <w:rFonts w:eastAsia="Times New Roman"/>
          <w:kern w:val="0"/>
          <w:rtl/>
        </w:rPr>
        <w:t xml:space="preserve">، </w:t>
      </w:r>
      <w:r w:rsidRPr="00E70811">
        <w:rPr>
          <w:rFonts w:eastAsia="Times New Roman"/>
          <w:kern w:val="0"/>
          <w:rtl/>
        </w:rPr>
        <w:t>أو مخدم</w:t>
      </w:r>
      <w:r>
        <w:rPr>
          <w:rFonts w:eastAsia="Times New Roman"/>
          <w:kern w:val="0"/>
          <w:rtl/>
        </w:rPr>
        <w:t xml:space="preserve">، </w:t>
      </w:r>
      <w:r w:rsidRPr="00E70811">
        <w:rPr>
          <w:rFonts w:eastAsia="Times New Roman"/>
          <w:kern w:val="0"/>
          <w:rtl/>
        </w:rPr>
        <w:t>أو رقبته لمن مرجعها له</w:t>
      </w:r>
      <w:r>
        <w:rPr>
          <w:rFonts w:eastAsia="Times New Roman"/>
          <w:kern w:val="0"/>
          <w:rtl/>
        </w:rPr>
        <w:t xml:space="preserve">، </w:t>
      </w:r>
      <w:r w:rsidRPr="00E70811">
        <w:rPr>
          <w:rFonts w:eastAsia="Times New Roman"/>
          <w:kern w:val="0"/>
          <w:rtl/>
        </w:rPr>
        <w:t>أو عدد دين حل</w:t>
      </w:r>
      <w:r>
        <w:rPr>
          <w:rFonts w:eastAsia="Times New Roman"/>
          <w:kern w:val="0"/>
          <w:rtl/>
        </w:rPr>
        <w:t xml:space="preserve">، </w:t>
      </w:r>
      <w:r w:rsidRPr="00E70811">
        <w:rPr>
          <w:rFonts w:eastAsia="Times New Roman"/>
          <w:kern w:val="0"/>
          <w:rtl/>
        </w:rPr>
        <w:t>أو قيمة مرجو</w:t>
      </w:r>
      <w:r>
        <w:rPr>
          <w:rFonts w:eastAsia="Times New Roman"/>
          <w:kern w:val="0"/>
          <w:rtl/>
        </w:rPr>
        <w:t xml:space="preserve">، </w:t>
      </w:r>
      <w:r w:rsidRPr="00E70811">
        <w:rPr>
          <w:rFonts w:eastAsia="Times New Roman"/>
          <w:kern w:val="0"/>
          <w:rtl/>
        </w:rPr>
        <w:t>أو عرض حل حوله إن بيع</w:t>
      </w:r>
      <w:r>
        <w:rPr>
          <w:rFonts w:eastAsia="Times New Roman"/>
          <w:kern w:val="0"/>
          <w:rtl/>
        </w:rPr>
        <w:t xml:space="preserve">، </w:t>
      </w:r>
      <w:r w:rsidRPr="00E70811">
        <w:rPr>
          <w:rFonts w:eastAsia="Times New Roman"/>
          <w:kern w:val="0"/>
          <w:rtl/>
        </w:rPr>
        <w:t>وقوم وقت الوجوب على مفلس</w:t>
      </w:r>
      <w:r>
        <w:rPr>
          <w:rFonts w:eastAsia="Times New Roman"/>
          <w:kern w:val="0"/>
          <w:rtl/>
        </w:rPr>
        <w:t xml:space="preserve">، </w:t>
      </w:r>
      <w:r w:rsidRPr="00E70811">
        <w:rPr>
          <w:rFonts w:eastAsia="Times New Roman"/>
          <w:kern w:val="0"/>
          <w:rtl/>
        </w:rPr>
        <w:t>لا آبق وإن رجي</w:t>
      </w:r>
      <w:r>
        <w:rPr>
          <w:rFonts w:eastAsia="Times New Roman"/>
          <w:kern w:val="0"/>
          <w:rtl/>
        </w:rPr>
        <w:t xml:space="preserve">، </w:t>
      </w:r>
      <w:r w:rsidRPr="00E70811">
        <w:rPr>
          <w:rFonts w:eastAsia="Times New Roman"/>
          <w:kern w:val="0"/>
          <w:rtl/>
        </w:rPr>
        <w:t>أو دين لم يرج</w:t>
      </w:r>
      <w:r>
        <w:rPr>
          <w:rFonts w:eastAsia="Times New Roman"/>
          <w:kern w:val="0"/>
          <w:rtl/>
        </w:rPr>
        <w:t xml:space="preserve">، </w:t>
      </w:r>
      <w:r w:rsidRPr="00E70811">
        <w:rPr>
          <w:rFonts w:eastAsia="Times New Roman"/>
          <w:kern w:val="0"/>
          <w:rtl/>
        </w:rPr>
        <w:t>وإن وهب الدين أو ما يجعل فيه</w:t>
      </w:r>
      <w:r>
        <w:rPr>
          <w:rFonts w:eastAsia="Times New Roman"/>
          <w:kern w:val="0"/>
          <w:rtl/>
        </w:rPr>
        <w:t xml:space="preserve">، </w:t>
      </w:r>
      <w:r w:rsidRPr="00E70811">
        <w:rPr>
          <w:rFonts w:eastAsia="Times New Roman"/>
          <w:kern w:val="0"/>
          <w:rtl/>
        </w:rPr>
        <w:t>ولم يحل حوله أو مر لكمؤجر نفسه بستين دينارا ثلاث سنين حول</w:t>
      </w:r>
      <w:r>
        <w:rPr>
          <w:rFonts w:eastAsia="Times New Roman"/>
          <w:kern w:val="0"/>
          <w:rtl/>
        </w:rPr>
        <w:t xml:space="preserve">، </w:t>
      </w:r>
      <w:r w:rsidRPr="00E70811">
        <w:rPr>
          <w:rFonts w:eastAsia="Times New Roman"/>
          <w:kern w:val="0"/>
          <w:rtl/>
        </w:rPr>
        <w:t>فلا زكاة أو مدين مائة</w:t>
      </w:r>
      <w:r>
        <w:rPr>
          <w:rFonts w:eastAsia="Times New Roman"/>
          <w:kern w:val="0"/>
          <w:rtl/>
        </w:rPr>
        <w:t xml:space="preserve">، </w:t>
      </w:r>
      <w:r w:rsidRPr="00E70811">
        <w:rPr>
          <w:rFonts w:eastAsia="Times New Roman"/>
          <w:kern w:val="0"/>
          <w:rtl/>
        </w:rPr>
        <w:t>له مائة محرمية</w:t>
      </w:r>
      <w:r>
        <w:rPr>
          <w:rFonts w:eastAsia="Times New Roman"/>
          <w:kern w:val="0"/>
          <w:rtl/>
        </w:rPr>
        <w:t xml:space="preserve">، </w:t>
      </w:r>
      <w:r w:rsidRPr="00E70811">
        <w:rPr>
          <w:rFonts w:eastAsia="Times New Roman"/>
          <w:kern w:val="0"/>
          <w:rtl/>
        </w:rPr>
        <w:t>ومائة رجبية يزكي الاولى</w:t>
      </w:r>
      <w:r>
        <w:rPr>
          <w:rFonts w:eastAsia="Times New Roman"/>
          <w:kern w:val="0"/>
          <w:rtl/>
        </w:rPr>
        <w:t xml:space="preserve">، </w:t>
      </w:r>
      <w:r w:rsidRPr="00E70811">
        <w:rPr>
          <w:rFonts w:eastAsia="Times New Roman"/>
          <w:kern w:val="0"/>
          <w:rtl/>
        </w:rPr>
        <w:t>وزكيت عين وقفت للسلف: كنبات</w:t>
      </w:r>
      <w:r>
        <w:rPr>
          <w:rFonts w:eastAsia="Times New Roman"/>
          <w:kern w:val="0"/>
          <w:rtl/>
        </w:rPr>
        <w:t xml:space="preserve">، </w:t>
      </w:r>
      <w:r w:rsidRPr="00E70811">
        <w:rPr>
          <w:rFonts w:eastAsia="Times New Roman"/>
          <w:kern w:val="0"/>
          <w:rtl/>
        </w:rPr>
        <w:t>وحيوان</w:t>
      </w:r>
      <w:r>
        <w:rPr>
          <w:rFonts w:eastAsia="Times New Roman"/>
          <w:kern w:val="0"/>
          <w:rtl/>
        </w:rPr>
        <w:t xml:space="preserve">، </w:t>
      </w:r>
      <w:r w:rsidRPr="00E70811">
        <w:rPr>
          <w:rFonts w:eastAsia="Times New Roman"/>
          <w:kern w:val="0"/>
          <w:rtl/>
        </w:rPr>
        <w:t>أو نسله على مساجد</w:t>
      </w:r>
      <w:r>
        <w:rPr>
          <w:rFonts w:eastAsia="Times New Roman"/>
          <w:kern w:val="0"/>
          <w:rtl/>
        </w:rPr>
        <w:t xml:space="preserve">، </w:t>
      </w:r>
      <w:r w:rsidRPr="00E70811">
        <w:rPr>
          <w:rFonts w:eastAsia="Times New Roman"/>
          <w:kern w:val="0"/>
          <w:rtl/>
        </w:rPr>
        <w:t>أو غير معينين: كعليهم</w:t>
      </w:r>
      <w:r>
        <w:rPr>
          <w:rFonts w:eastAsia="Times New Roman"/>
          <w:kern w:val="0"/>
          <w:rtl/>
        </w:rPr>
        <w:t xml:space="preserve">، </w:t>
      </w:r>
      <w:r w:rsidRPr="00E70811">
        <w:rPr>
          <w:rFonts w:eastAsia="Times New Roman"/>
          <w:kern w:val="0"/>
          <w:rtl/>
        </w:rPr>
        <w:t>إن تولى المالك تفرقته</w:t>
      </w:r>
      <w:r>
        <w:rPr>
          <w:rFonts w:eastAsia="Times New Roman"/>
          <w:kern w:val="0"/>
          <w:rtl/>
        </w:rPr>
        <w:t xml:space="preserve">، </w:t>
      </w:r>
      <w:r w:rsidRPr="00E70811">
        <w:rPr>
          <w:rFonts w:eastAsia="Times New Roman"/>
          <w:kern w:val="0"/>
          <w:rtl/>
        </w:rPr>
        <w:t>وإلا إن حصل لكل نصاب وفي إلحاق ولد فلان بالمعينينق أو غيرهم: قولان</w:t>
      </w:r>
      <w:r>
        <w:rPr>
          <w:rFonts w:eastAsia="Times New Roman"/>
          <w:kern w:val="0"/>
          <w:rtl/>
        </w:rPr>
        <w:t xml:space="preserve">، </w:t>
      </w:r>
      <w:r w:rsidRPr="00E70811">
        <w:rPr>
          <w:rFonts w:eastAsia="Times New Roman"/>
          <w:kern w:val="0"/>
          <w:rtl/>
        </w:rPr>
        <w:t>وإنما يزكى معدن عين</w:t>
      </w:r>
      <w:r>
        <w:rPr>
          <w:rFonts w:eastAsia="Times New Roman"/>
          <w:kern w:val="0"/>
          <w:rtl/>
        </w:rPr>
        <w:t xml:space="preserve">، </w:t>
      </w:r>
      <w:r w:rsidRPr="00E70811">
        <w:rPr>
          <w:rFonts w:eastAsia="Times New Roman"/>
          <w:kern w:val="0"/>
          <w:rtl/>
        </w:rPr>
        <w:t>وحكمه للامام</w:t>
      </w:r>
      <w:r>
        <w:rPr>
          <w:rFonts w:eastAsia="Times New Roman"/>
          <w:kern w:val="0"/>
          <w:rtl/>
        </w:rPr>
        <w:t xml:space="preserve">، </w:t>
      </w:r>
      <w:r w:rsidRPr="00E70811">
        <w:rPr>
          <w:rFonts w:eastAsia="Times New Roman"/>
          <w:kern w:val="0"/>
          <w:rtl/>
        </w:rPr>
        <w:t>ولو بأرض معين</w:t>
      </w:r>
      <w:r>
        <w:rPr>
          <w:rFonts w:eastAsia="Times New Roman"/>
          <w:kern w:val="0"/>
          <w:rtl/>
        </w:rPr>
        <w:t xml:space="preserve">، </w:t>
      </w:r>
      <w:r w:rsidRPr="00E70811">
        <w:rPr>
          <w:rFonts w:eastAsia="Times New Roman"/>
          <w:kern w:val="0"/>
          <w:rtl/>
        </w:rPr>
        <w:t xml:space="preserve">إلا مملوكة </w:t>
      </w:r>
      <w:r w:rsidRPr="00E70811">
        <w:rPr>
          <w:rFonts w:eastAsia="Times New Roman"/>
          <w:kern w:val="0"/>
          <w:rtl/>
        </w:rPr>
        <w:lastRenderedPageBreak/>
        <w:t>لمصالح فله</w:t>
      </w:r>
      <w:r>
        <w:rPr>
          <w:rFonts w:eastAsia="Times New Roman"/>
          <w:kern w:val="0"/>
          <w:rtl/>
        </w:rPr>
        <w:t xml:space="preserve">، </w:t>
      </w:r>
      <w:r w:rsidRPr="00E70811">
        <w:rPr>
          <w:rFonts w:eastAsia="Times New Roman"/>
          <w:kern w:val="0"/>
          <w:rtl/>
        </w:rPr>
        <w:t>وضم بقية عرقه</w:t>
      </w:r>
      <w:r>
        <w:rPr>
          <w:rFonts w:eastAsia="Times New Roman"/>
          <w:kern w:val="0"/>
          <w:rtl/>
        </w:rPr>
        <w:t xml:space="preserve">، </w:t>
      </w:r>
      <w:r w:rsidRPr="00E70811">
        <w:rPr>
          <w:rFonts w:eastAsia="Times New Roman"/>
          <w:kern w:val="0"/>
          <w:rtl/>
        </w:rPr>
        <w:t>وإن تراخى العمل</w:t>
      </w:r>
      <w:r>
        <w:rPr>
          <w:rFonts w:eastAsia="Times New Roman"/>
          <w:kern w:val="0"/>
          <w:rtl/>
        </w:rPr>
        <w:t xml:space="preserve">، </w:t>
      </w:r>
      <w:r w:rsidRPr="00E70811">
        <w:rPr>
          <w:rFonts w:eastAsia="Times New Roman"/>
          <w:kern w:val="0"/>
          <w:rtl/>
        </w:rPr>
        <w:t>لا معادن ولا عرق آخر</w:t>
      </w:r>
      <w:r>
        <w:rPr>
          <w:rFonts w:eastAsia="Times New Roman"/>
          <w:kern w:val="0"/>
          <w:rtl/>
        </w:rPr>
        <w:t xml:space="preserve">، </w:t>
      </w:r>
      <w:r w:rsidRPr="00E70811">
        <w:rPr>
          <w:rFonts w:eastAsia="Times New Roman"/>
          <w:kern w:val="0"/>
          <w:rtl/>
        </w:rPr>
        <w:t>وفي ضم فائدة حال حولها وتعلق الوجوب بإخراجه أو تصفيته: تردد</w:t>
      </w:r>
      <w:r>
        <w:rPr>
          <w:rFonts w:eastAsia="Times New Roman"/>
          <w:kern w:val="0"/>
          <w:rtl/>
        </w:rPr>
        <w:t xml:space="preserve">، </w:t>
      </w:r>
      <w:r w:rsidRPr="00E70811">
        <w:rPr>
          <w:rFonts w:eastAsia="Times New Roman"/>
          <w:kern w:val="0"/>
          <w:rtl/>
        </w:rPr>
        <w:t>وجاز دفعه بأجرة غير نقد</w:t>
      </w:r>
      <w:r>
        <w:rPr>
          <w:rFonts w:eastAsia="Times New Roman"/>
          <w:kern w:val="0"/>
          <w:rtl/>
        </w:rPr>
        <w:t xml:space="preserve">، </w:t>
      </w:r>
      <w:r w:rsidRPr="00E70811">
        <w:rPr>
          <w:rFonts w:eastAsia="Times New Roman"/>
          <w:kern w:val="0"/>
          <w:rtl/>
        </w:rPr>
        <w:t>على أن المخرج للمدفوع له</w:t>
      </w:r>
      <w:r>
        <w:rPr>
          <w:rFonts w:eastAsia="Times New Roman"/>
          <w:kern w:val="0"/>
          <w:rtl/>
        </w:rPr>
        <w:t xml:space="preserve">، </w:t>
      </w:r>
      <w:r w:rsidRPr="00E70811">
        <w:rPr>
          <w:rFonts w:eastAsia="Times New Roman"/>
          <w:kern w:val="0"/>
          <w:rtl/>
        </w:rPr>
        <w:t>واعتبر ملك كل</w:t>
      </w:r>
      <w:r>
        <w:rPr>
          <w:rFonts w:eastAsia="Times New Roman"/>
          <w:kern w:val="0"/>
          <w:rtl/>
        </w:rPr>
        <w:t xml:space="preserve">، </w:t>
      </w:r>
      <w:r w:rsidRPr="00E70811">
        <w:rPr>
          <w:rFonts w:eastAsia="Times New Roman"/>
          <w:kern w:val="0"/>
          <w:rtl/>
        </w:rPr>
        <w:t>وفي بجزء: كالقراض: قولان</w:t>
      </w:r>
      <w:r>
        <w:rPr>
          <w:rFonts w:eastAsia="Times New Roman"/>
          <w:kern w:val="0"/>
          <w:rtl/>
        </w:rPr>
        <w:t xml:space="preserve">، </w:t>
      </w:r>
      <w:r w:rsidRPr="00E70811">
        <w:rPr>
          <w:rFonts w:eastAsia="Times New Roman"/>
          <w:kern w:val="0"/>
          <w:rtl/>
        </w:rPr>
        <w:t>وفي ندرته: الخمس: كالركاز</w:t>
      </w:r>
      <w:r>
        <w:rPr>
          <w:rFonts w:eastAsia="Times New Roman"/>
          <w:kern w:val="0"/>
          <w:rtl/>
        </w:rPr>
        <w:t xml:space="preserve">، </w:t>
      </w:r>
      <w:r w:rsidRPr="00E70811">
        <w:rPr>
          <w:rFonts w:eastAsia="Times New Roman"/>
          <w:kern w:val="0"/>
          <w:rtl/>
        </w:rPr>
        <w:t>وهو</w:t>
      </w:r>
      <w:r>
        <w:rPr>
          <w:rFonts w:eastAsia="Times New Roman"/>
          <w:kern w:val="0"/>
          <w:rtl/>
        </w:rPr>
        <w:t xml:space="preserve">، </w:t>
      </w:r>
      <w:r w:rsidRPr="00E70811">
        <w:rPr>
          <w:rFonts w:eastAsia="Times New Roman"/>
          <w:kern w:val="0"/>
          <w:rtl/>
        </w:rPr>
        <w:t>دفن جاهلي - وإن بشك - أو قل</w:t>
      </w:r>
      <w:r>
        <w:rPr>
          <w:rFonts w:eastAsia="Times New Roman"/>
          <w:kern w:val="0"/>
          <w:rtl/>
        </w:rPr>
        <w:t xml:space="preserve">، </w:t>
      </w:r>
      <w:r w:rsidRPr="00E70811">
        <w:rPr>
          <w:rFonts w:eastAsia="Times New Roman"/>
          <w:kern w:val="0"/>
          <w:rtl/>
        </w:rPr>
        <w:t>أو عرضا</w:t>
      </w:r>
      <w:r>
        <w:rPr>
          <w:rFonts w:eastAsia="Times New Roman"/>
          <w:kern w:val="0"/>
          <w:rtl/>
        </w:rPr>
        <w:t xml:space="preserve">، </w:t>
      </w:r>
      <w:r w:rsidRPr="00E70811">
        <w:rPr>
          <w:rFonts w:eastAsia="Times New Roman"/>
          <w:kern w:val="0"/>
          <w:rtl/>
        </w:rPr>
        <w:t>أو وجده عبد أو كافر</w:t>
      </w:r>
      <w:r>
        <w:rPr>
          <w:rFonts w:eastAsia="Times New Roman"/>
          <w:kern w:val="0"/>
          <w:rtl/>
        </w:rPr>
        <w:t xml:space="preserve">، </w:t>
      </w:r>
      <w:r w:rsidRPr="00E70811">
        <w:rPr>
          <w:rFonts w:eastAsia="Times New Roman"/>
          <w:kern w:val="0"/>
          <w:rtl/>
        </w:rPr>
        <w:t>إلا لكبير نفقة</w:t>
      </w:r>
      <w:r>
        <w:rPr>
          <w:rFonts w:eastAsia="Times New Roman"/>
          <w:kern w:val="0"/>
          <w:rtl/>
        </w:rPr>
        <w:t xml:space="preserve">، </w:t>
      </w:r>
      <w:r w:rsidRPr="00E70811">
        <w:rPr>
          <w:rFonts w:eastAsia="Times New Roman"/>
          <w:kern w:val="0"/>
          <w:rtl/>
        </w:rPr>
        <w:t>أو عمل في تخليصه فقط</w:t>
      </w:r>
      <w:r>
        <w:rPr>
          <w:rFonts w:eastAsia="Times New Roman"/>
          <w:kern w:val="0"/>
          <w:rtl/>
        </w:rPr>
        <w:t xml:space="preserve">، </w:t>
      </w:r>
      <w:r w:rsidRPr="00E70811">
        <w:rPr>
          <w:rFonts w:eastAsia="Times New Roman"/>
          <w:kern w:val="0"/>
          <w:rtl/>
        </w:rPr>
        <w:t>فالزكاة</w:t>
      </w:r>
      <w:r>
        <w:rPr>
          <w:rFonts w:eastAsia="Times New Roman"/>
          <w:kern w:val="0"/>
          <w:rtl/>
        </w:rPr>
        <w:t xml:space="preserve">، </w:t>
      </w:r>
      <w:r w:rsidRPr="00E70811">
        <w:rPr>
          <w:rFonts w:eastAsia="Times New Roman"/>
          <w:kern w:val="0"/>
          <w:rtl/>
        </w:rPr>
        <w:t>وكره حفر قبره</w:t>
      </w:r>
      <w:r>
        <w:rPr>
          <w:rFonts w:eastAsia="Times New Roman"/>
          <w:kern w:val="0"/>
          <w:rtl/>
        </w:rPr>
        <w:t xml:space="preserve">، </w:t>
      </w:r>
      <w:r w:rsidRPr="00E70811">
        <w:rPr>
          <w:rFonts w:eastAsia="Times New Roman"/>
          <w:kern w:val="0"/>
          <w:rtl/>
        </w:rPr>
        <w:t>والطلب فيه</w:t>
      </w:r>
      <w:r>
        <w:rPr>
          <w:rFonts w:eastAsia="Times New Roman"/>
          <w:kern w:val="0"/>
          <w:rtl/>
        </w:rPr>
        <w:t xml:space="preserve">، </w:t>
      </w:r>
      <w:r w:rsidRPr="00E70811">
        <w:rPr>
          <w:rFonts w:eastAsia="Times New Roman"/>
          <w:kern w:val="0"/>
          <w:rtl/>
        </w:rPr>
        <w:t>وباقيه لمالك الارض</w:t>
      </w:r>
      <w:r>
        <w:rPr>
          <w:rFonts w:eastAsia="Times New Roman"/>
          <w:kern w:val="0"/>
          <w:rtl/>
        </w:rPr>
        <w:t xml:space="preserve">، </w:t>
      </w:r>
      <w:r w:rsidRPr="00E70811">
        <w:rPr>
          <w:rFonts w:eastAsia="Times New Roman"/>
          <w:kern w:val="0"/>
          <w:rtl/>
        </w:rPr>
        <w:t>ولو جيشا</w:t>
      </w:r>
      <w:r>
        <w:rPr>
          <w:rFonts w:eastAsia="Times New Roman"/>
          <w:kern w:val="0"/>
          <w:rtl/>
        </w:rPr>
        <w:t xml:space="preserve">، </w:t>
      </w:r>
      <w:r w:rsidRPr="00E70811">
        <w:rPr>
          <w:rFonts w:eastAsia="Times New Roman"/>
          <w:kern w:val="0"/>
          <w:rtl/>
        </w:rPr>
        <w:t>وإلا فلواجده</w:t>
      </w:r>
      <w:r>
        <w:rPr>
          <w:rFonts w:eastAsia="Times New Roman"/>
          <w:kern w:val="0"/>
          <w:rtl/>
        </w:rPr>
        <w:t xml:space="preserve">، </w:t>
      </w:r>
      <w:r w:rsidRPr="00E70811">
        <w:rPr>
          <w:rFonts w:eastAsia="Times New Roman"/>
          <w:kern w:val="0"/>
          <w:rtl/>
        </w:rPr>
        <w:t>وإلا دفن المصالحين</w:t>
      </w:r>
      <w:r>
        <w:rPr>
          <w:rFonts w:eastAsia="Times New Roman"/>
          <w:kern w:val="0"/>
          <w:rtl/>
        </w:rPr>
        <w:t xml:space="preserve">، </w:t>
      </w:r>
      <w:r w:rsidRPr="00E70811">
        <w:rPr>
          <w:rFonts w:eastAsia="Times New Roman"/>
          <w:kern w:val="0"/>
          <w:rtl/>
        </w:rPr>
        <w:t>فلهم: إلا أن يجده رب دار بها فله: ودفن مسلم أو ذمي لقطة</w:t>
      </w:r>
      <w:r>
        <w:rPr>
          <w:rFonts w:eastAsia="Times New Roman"/>
          <w:kern w:val="0"/>
          <w:rtl/>
        </w:rPr>
        <w:t xml:space="preserve">، </w:t>
      </w:r>
      <w:r w:rsidRPr="00E70811">
        <w:rPr>
          <w:rFonts w:eastAsia="Times New Roman"/>
          <w:kern w:val="0"/>
          <w:rtl/>
        </w:rPr>
        <w:t>وما لفظه البحر: كعنبر</w:t>
      </w:r>
      <w:r>
        <w:rPr>
          <w:rFonts w:eastAsia="Times New Roman"/>
          <w:kern w:val="0"/>
          <w:rtl/>
        </w:rPr>
        <w:t xml:space="preserve">، </w:t>
      </w:r>
      <w:r w:rsidRPr="00E70811">
        <w:rPr>
          <w:rFonts w:eastAsia="Times New Roman"/>
          <w:kern w:val="0"/>
          <w:rtl/>
        </w:rPr>
        <w:t>فلواجده بلا تخميس</w:t>
      </w:r>
      <w:r>
        <w:rPr>
          <w:rFonts w:eastAsia="Times New Roman"/>
          <w:kern w:val="0"/>
          <w:rtl/>
        </w:rPr>
        <w:t>،</w:t>
      </w:r>
      <w:r w:rsidRPr="00E70811">
        <w:rPr>
          <w:rFonts w:eastAsia="Times New Roman"/>
          <w:kern w:val="0"/>
          <w:rtl/>
        </w:rPr>
        <w:t> </w:t>
      </w:r>
    </w:p>
    <w:p w14:paraId="4DD9359F"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 xml:space="preserve">فصل في مصارف الزكاة </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ومصرفها: فقير</w:t>
      </w:r>
      <w:r>
        <w:rPr>
          <w:rFonts w:eastAsia="Times New Roman"/>
          <w:kern w:val="0"/>
          <w:rtl/>
        </w:rPr>
        <w:t xml:space="preserve">، </w:t>
      </w:r>
      <w:r w:rsidRPr="00E70811">
        <w:rPr>
          <w:rFonts w:eastAsia="Times New Roman"/>
          <w:kern w:val="0"/>
          <w:rtl/>
        </w:rPr>
        <w:t>ومسكين: وهو أحوج</w:t>
      </w:r>
      <w:r>
        <w:rPr>
          <w:rFonts w:eastAsia="Times New Roman"/>
          <w:kern w:val="0"/>
          <w:rtl/>
        </w:rPr>
        <w:t xml:space="preserve">، </w:t>
      </w:r>
      <w:r w:rsidRPr="00E70811">
        <w:rPr>
          <w:rFonts w:eastAsia="Times New Roman"/>
          <w:kern w:val="0"/>
          <w:rtl/>
        </w:rPr>
        <w:t>وصدقا</w:t>
      </w:r>
      <w:r>
        <w:rPr>
          <w:rFonts w:eastAsia="Times New Roman"/>
          <w:kern w:val="0"/>
          <w:rtl/>
        </w:rPr>
        <w:t xml:space="preserve">، </w:t>
      </w:r>
      <w:r w:rsidRPr="00E70811">
        <w:rPr>
          <w:rFonts w:eastAsia="Times New Roman"/>
          <w:kern w:val="0"/>
          <w:rtl/>
        </w:rPr>
        <w:t>إلا لريبة</w:t>
      </w:r>
      <w:r>
        <w:rPr>
          <w:rFonts w:eastAsia="Times New Roman"/>
          <w:kern w:val="0"/>
          <w:rtl/>
        </w:rPr>
        <w:t xml:space="preserve">، </w:t>
      </w:r>
      <w:r w:rsidRPr="00E70811">
        <w:rPr>
          <w:rFonts w:eastAsia="Times New Roman"/>
          <w:kern w:val="0"/>
          <w:rtl/>
        </w:rPr>
        <w:t>إن أسلم</w:t>
      </w:r>
      <w:r>
        <w:rPr>
          <w:rFonts w:eastAsia="Times New Roman"/>
          <w:kern w:val="0"/>
          <w:rtl/>
        </w:rPr>
        <w:t>،</w:t>
      </w:r>
      <w:r w:rsidRPr="00E70811">
        <w:rPr>
          <w:rFonts w:eastAsia="Times New Roman"/>
          <w:kern w:val="0"/>
          <w:rtl/>
        </w:rPr>
        <w:t> وتحرر</w:t>
      </w:r>
      <w:r>
        <w:rPr>
          <w:rFonts w:eastAsia="Times New Roman"/>
          <w:kern w:val="0"/>
          <w:rtl/>
        </w:rPr>
        <w:t xml:space="preserve">، </w:t>
      </w:r>
      <w:r w:rsidRPr="00E70811">
        <w:rPr>
          <w:rFonts w:eastAsia="Times New Roman"/>
          <w:kern w:val="0"/>
          <w:rtl/>
        </w:rPr>
        <w:t>وعدم كفاية بقليل أو إنفاق أو صنعة</w:t>
      </w:r>
      <w:r>
        <w:rPr>
          <w:rFonts w:eastAsia="Times New Roman"/>
          <w:kern w:val="0"/>
          <w:rtl/>
        </w:rPr>
        <w:t xml:space="preserve">، </w:t>
      </w:r>
      <w:r w:rsidRPr="00E70811">
        <w:rPr>
          <w:rFonts w:eastAsia="Times New Roman"/>
          <w:kern w:val="0"/>
          <w:rtl/>
        </w:rPr>
        <w:t>وعدم بنوة لهاشم - لا المطلب كحسب على عديم</w:t>
      </w:r>
      <w:r>
        <w:rPr>
          <w:rFonts w:eastAsia="Times New Roman"/>
          <w:kern w:val="0"/>
          <w:rtl/>
        </w:rPr>
        <w:t xml:space="preserve">، </w:t>
      </w:r>
      <w:r w:rsidRPr="00E70811">
        <w:rPr>
          <w:rFonts w:eastAsia="Times New Roman"/>
          <w:kern w:val="0"/>
          <w:rtl/>
        </w:rPr>
        <w:t>وجاز لمولاهم وقادر على الكسب</w:t>
      </w:r>
      <w:r>
        <w:rPr>
          <w:rFonts w:eastAsia="Times New Roman"/>
          <w:kern w:val="0"/>
          <w:rtl/>
        </w:rPr>
        <w:t xml:space="preserve">، </w:t>
      </w:r>
      <w:r w:rsidRPr="00E70811">
        <w:rPr>
          <w:rFonts w:eastAsia="Times New Roman"/>
          <w:kern w:val="0"/>
          <w:rtl/>
        </w:rPr>
        <w:t>ومالك نصاب</w:t>
      </w:r>
      <w:r>
        <w:rPr>
          <w:rFonts w:eastAsia="Times New Roman"/>
          <w:kern w:val="0"/>
          <w:rtl/>
        </w:rPr>
        <w:t xml:space="preserve">، </w:t>
      </w:r>
      <w:r w:rsidRPr="00E70811">
        <w:rPr>
          <w:rFonts w:eastAsia="Times New Roman"/>
          <w:kern w:val="0"/>
          <w:rtl/>
        </w:rPr>
        <w:t>ودفع أكثر منه</w:t>
      </w:r>
      <w:r>
        <w:rPr>
          <w:rFonts w:eastAsia="Times New Roman"/>
          <w:kern w:val="0"/>
          <w:rtl/>
        </w:rPr>
        <w:t xml:space="preserve">، </w:t>
      </w:r>
      <w:r w:rsidRPr="00E70811">
        <w:rPr>
          <w:rFonts w:eastAsia="Times New Roman"/>
          <w:kern w:val="0"/>
          <w:rtl/>
        </w:rPr>
        <w:t>وكفاية سنة وفي جواز دفعها لمدين ثم أخذها: تردد</w:t>
      </w:r>
      <w:r>
        <w:rPr>
          <w:rFonts w:eastAsia="Times New Roman"/>
          <w:kern w:val="0"/>
          <w:rtl/>
        </w:rPr>
        <w:t>،</w:t>
      </w:r>
      <w:r w:rsidRPr="00E70811">
        <w:rPr>
          <w:rFonts w:eastAsia="Times New Roman"/>
          <w:kern w:val="0"/>
          <w:rtl/>
        </w:rPr>
        <w:t> وجاب</w:t>
      </w:r>
      <w:r>
        <w:rPr>
          <w:rFonts w:eastAsia="Times New Roman"/>
          <w:kern w:val="0"/>
          <w:rtl/>
        </w:rPr>
        <w:t xml:space="preserve">، </w:t>
      </w:r>
      <w:r w:rsidRPr="00E70811">
        <w:rPr>
          <w:rFonts w:eastAsia="Times New Roman"/>
          <w:kern w:val="0"/>
          <w:rtl/>
        </w:rPr>
        <w:t>ومفرق حر عدل عالم بحكمها: غير هاشمي</w:t>
      </w:r>
      <w:r>
        <w:rPr>
          <w:rFonts w:eastAsia="Times New Roman"/>
          <w:kern w:val="0"/>
          <w:rtl/>
        </w:rPr>
        <w:t xml:space="preserve">، </w:t>
      </w:r>
      <w:r w:rsidRPr="00E70811">
        <w:rPr>
          <w:rFonts w:eastAsia="Times New Roman"/>
          <w:kern w:val="0"/>
          <w:rtl/>
        </w:rPr>
        <w:t>وكافر وإن غنيا وبدئ به</w:t>
      </w:r>
      <w:r>
        <w:rPr>
          <w:rFonts w:eastAsia="Times New Roman"/>
          <w:kern w:val="0"/>
          <w:rtl/>
        </w:rPr>
        <w:t xml:space="preserve">، </w:t>
      </w:r>
      <w:r w:rsidRPr="00E70811">
        <w:rPr>
          <w:rFonts w:eastAsia="Times New Roman"/>
          <w:kern w:val="0"/>
          <w:rtl/>
        </w:rPr>
        <w:t>وأخذ الفقير بوصفه</w:t>
      </w:r>
      <w:r>
        <w:rPr>
          <w:rFonts w:eastAsia="Times New Roman"/>
          <w:kern w:val="0"/>
          <w:rtl/>
        </w:rPr>
        <w:t xml:space="preserve">، </w:t>
      </w:r>
      <w:r w:rsidRPr="00E70811">
        <w:rPr>
          <w:rFonts w:eastAsia="Times New Roman"/>
          <w:kern w:val="0"/>
          <w:rtl/>
        </w:rPr>
        <w:t>ولا يعطى حارس الفطرة منها</w:t>
      </w:r>
      <w:r>
        <w:rPr>
          <w:rFonts w:eastAsia="Times New Roman"/>
          <w:kern w:val="0"/>
          <w:rtl/>
        </w:rPr>
        <w:t xml:space="preserve">، </w:t>
      </w:r>
      <w:r w:rsidRPr="00E70811">
        <w:rPr>
          <w:rFonts w:eastAsia="Times New Roman"/>
          <w:kern w:val="0"/>
          <w:rtl/>
        </w:rPr>
        <w:t>ومؤلف كافر ليسلم وحكمه باق</w:t>
      </w:r>
      <w:r>
        <w:rPr>
          <w:rFonts w:eastAsia="Times New Roman"/>
          <w:kern w:val="0"/>
          <w:rtl/>
        </w:rPr>
        <w:t xml:space="preserve">، </w:t>
      </w:r>
      <w:r w:rsidRPr="00E70811">
        <w:rPr>
          <w:rFonts w:eastAsia="Times New Roman"/>
          <w:kern w:val="0"/>
          <w:rtl/>
        </w:rPr>
        <w:t>ورقيق مؤمن ولو بعيب: يعتق منها - لا عقد حرية فيه - وولاؤه للمسلمين</w:t>
      </w:r>
      <w:r>
        <w:rPr>
          <w:rFonts w:eastAsia="Times New Roman"/>
          <w:kern w:val="0"/>
          <w:rtl/>
        </w:rPr>
        <w:t xml:space="preserve">، </w:t>
      </w:r>
      <w:r w:rsidRPr="00E70811">
        <w:rPr>
          <w:rFonts w:eastAsia="Times New Roman"/>
          <w:kern w:val="0"/>
          <w:rtl/>
        </w:rPr>
        <w:t>وإن اشترطه له</w:t>
      </w:r>
      <w:r>
        <w:rPr>
          <w:rFonts w:eastAsia="Times New Roman"/>
          <w:kern w:val="0"/>
          <w:rtl/>
        </w:rPr>
        <w:t xml:space="preserve">، </w:t>
      </w:r>
      <w:r w:rsidRPr="00E70811">
        <w:rPr>
          <w:rFonts w:eastAsia="Times New Roman"/>
          <w:kern w:val="0"/>
          <w:rtl/>
        </w:rPr>
        <w:t>أو فك أسيرا: لم يجزه</w:t>
      </w:r>
      <w:r>
        <w:rPr>
          <w:rFonts w:eastAsia="Times New Roman"/>
          <w:kern w:val="0"/>
          <w:rtl/>
        </w:rPr>
        <w:t xml:space="preserve">، </w:t>
      </w:r>
      <w:r w:rsidRPr="00E70811">
        <w:rPr>
          <w:rFonts w:eastAsia="Times New Roman"/>
          <w:kern w:val="0"/>
          <w:rtl/>
        </w:rPr>
        <w:t>ومدين ولو مات يحبس فيه</w:t>
      </w:r>
      <w:r>
        <w:rPr>
          <w:rFonts w:eastAsia="Times New Roman"/>
          <w:kern w:val="0"/>
          <w:rtl/>
        </w:rPr>
        <w:t xml:space="preserve">، </w:t>
      </w:r>
      <w:r w:rsidRPr="00E70811">
        <w:rPr>
          <w:rFonts w:eastAsia="Times New Roman"/>
          <w:kern w:val="0"/>
          <w:rtl/>
        </w:rPr>
        <w:t>لا في فساد ولا لاخذها إلا أن يتوب على الاحسن إن أعطى ما بيده من عين</w:t>
      </w:r>
      <w:r>
        <w:rPr>
          <w:rFonts w:eastAsia="Times New Roman"/>
          <w:kern w:val="0"/>
          <w:rtl/>
        </w:rPr>
        <w:t xml:space="preserve">، </w:t>
      </w:r>
      <w:r w:rsidRPr="00E70811">
        <w:rPr>
          <w:rFonts w:eastAsia="Times New Roman"/>
          <w:kern w:val="0"/>
          <w:rtl/>
        </w:rPr>
        <w:t>وفضل غيرها</w:t>
      </w:r>
      <w:r>
        <w:rPr>
          <w:rFonts w:eastAsia="Times New Roman"/>
          <w:kern w:val="0"/>
          <w:rtl/>
        </w:rPr>
        <w:t xml:space="preserve">، </w:t>
      </w:r>
      <w:r w:rsidRPr="00E70811">
        <w:rPr>
          <w:rFonts w:eastAsia="Times New Roman"/>
          <w:kern w:val="0"/>
          <w:rtl/>
        </w:rPr>
        <w:t>ومجاهد وآلته</w:t>
      </w:r>
      <w:r>
        <w:rPr>
          <w:rFonts w:eastAsia="Times New Roman"/>
          <w:kern w:val="0"/>
          <w:rtl/>
        </w:rPr>
        <w:t xml:space="preserve">، </w:t>
      </w:r>
      <w:r w:rsidRPr="00E70811">
        <w:rPr>
          <w:rFonts w:eastAsia="Times New Roman"/>
          <w:kern w:val="0"/>
          <w:rtl/>
        </w:rPr>
        <w:t>ولو غنيا: كجاسوس لا سورومركب</w:t>
      </w:r>
      <w:r>
        <w:rPr>
          <w:rFonts w:eastAsia="Times New Roman"/>
          <w:kern w:val="0"/>
          <w:rtl/>
        </w:rPr>
        <w:t xml:space="preserve">، </w:t>
      </w:r>
      <w:r w:rsidRPr="00E70811">
        <w:rPr>
          <w:rFonts w:eastAsia="Times New Roman"/>
          <w:kern w:val="0"/>
          <w:rtl/>
        </w:rPr>
        <w:t>وغريب محتاج لما يوصله في غير معصية ولم يجد مسلفا وهو ملي ببلده</w:t>
      </w:r>
      <w:r>
        <w:rPr>
          <w:rFonts w:eastAsia="Times New Roman"/>
          <w:kern w:val="0"/>
          <w:rtl/>
        </w:rPr>
        <w:t xml:space="preserve">، </w:t>
      </w:r>
      <w:r w:rsidRPr="00E70811">
        <w:rPr>
          <w:rFonts w:eastAsia="Times New Roman"/>
          <w:kern w:val="0"/>
          <w:rtl/>
        </w:rPr>
        <w:t>وصدق</w:t>
      </w:r>
      <w:r>
        <w:rPr>
          <w:rFonts w:eastAsia="Times New Roman"/>
          <w:kern w:val="0"/>
          <w:rtl/>
        </w:rPr>
        <w:t xml:space="preserve">، </w:t>
      </w:r>
      <w:r w:rsidRPr="00E70811">
        <w:rPr>
          <w:rFonts w:eastAsia="Times New Roman"/>
          <w:kern w:val="0"/>
          <w:rtl/>
        </w:rPr>
        <w:t>وإن جلس نزعت منه: كغاز وفي غارم يستغني: تردد</w:t>
      </w:r>
      <w:r>
        <w:rPr>
          <w:rFonts w:eastAsia="Times New Roman"/>
          <w:kern w:val="0"/>
          <w:rtl/>
        </w:rPr>
        <w:t xml:space="preserve">، </w:t>
      </w:r>
      <w:r w:rsidRPr="00E70811">
        <w:rPr>
          <w:rFonts w:eastAsia="Times New Roman"/>
          <w:kern w:val="0"/>
          <w:rtl/>
        </w:rPr>
        <w:t>وندب إيثار المضطر دون عموم الاصناف والاستنابة</w:t>
      </w:r>
      <w:r>
        <w:rPr>
          <w:rFonts w:eastAsia="Times New Roman"/>
          <w:kern w:val="0"/>
          <w:rtl/>
        </w:rPr>
        <w:t xml:space="preserve">، </w:t>
      </w:r>
      <w:r w:rsidRPr="00E70811">
        <w:rPr>
          <w:rFonts w:eastAsia="Times New Roman"/>
          <w:kern w:val="0"/>
          <w:rtl/>
        </w:rPr>
        <w:t>وقد تجب</w:t>
      </w:r>
      <w:r>
        <w:rPr>
          <w:rFonts w:eastAsia="Times New Roman"/>
          <w:kern w:val="0"/>
          <w:rtl/>
        </w:rPr>
        <w:t xml:space="preserve">، </w:t>
      </w:r>
      <w:r w:rsidRPr="00E70811">
        <w:rPr>
          <w:rFonts w:eastAsia="Times New Roman"/>
          <w:kern w:val="0"/>
          <w:rtl/>
        </w:rPr>
        <w:t>وكره له حينئذ تخصيص قريبه</w:t>
      </w:r>
      <w:r>
        <w:rPr>
          <w:rFonts w:eastAsia="Times New Roman"/>
          <w:kern w:val="0"/>
          <w:rtl/>
        </w:rPr>
        <w:t xml:space="preserve">، </w:t>
      </w:r>
      <w:r w:rsidRPr="00E70811">
        <w:rPr>
          <w:rFonts w:eastAsia="Times New Roman"/>
          <w:kern w:val="0"/>
          <w:rtl/>
        </w:rPr>
        <w:t>وهل يمنع إعطاء زوجة زوجا</w:t>
      </w:r>
      <w:r>
        <w:rPr>
          <w:rFonts w:eastAsia="Times New Roman"/>
          <w:kern w:val="0"/>
          <w:rtl/>
        </w:rPr>
        <w:t xml:space="preserve">، </w:t>
      </w:r>
      <w:r w:rsidRPr="00E70811">
        <w:rPr>
          <w:rFonts w:eastAsia="Times New Roman"/>
          <w:kern w:val="0"/>
          <w:rtl/>
        </w:rPr>
        <w:t>أو يكره: تأويلان</w:t>
      </w:r>
      <w:r>
        <w:rPr>
          <w:rFonts w:eastAsia="Times New Roman"/>
          <w:kern w:val="0"/>
          <w:rtl/>
        </w:rPr>
        <w:t xml:space="preserve">، </w:t>
      </w:r>
      <w:r w:rsidRPr="00E70811">
        <w:rPr>
          <w:rFonts w:eastAsia="Times New Roman"/>
          <w:kern w:val="0"/>
          <w:rtl/>
        </w:rPr>
        <w:t>وجاز إخراج ذهب عن ورق</w:t>
      </w:r>
      <w:r>
        <w:rPr>
          <w:rFonts w:eastAsia="Times New Roman"/>
          <w:kern w:val="0"/>
          <w:rtl/>
        </w:rPr>
        <w:t xml:space="preserve">، </w:t>
      </w:r>
      <w:r w:rsidRPr="00E70811">
        <w:rPr>
          <w:rFonts w:eastAsia="Times New Roman"/>
          <w:kern w:val="0"/>
          <w:rtl/>
        </w:rPr>
        <w:t>وعكسه بصرف وقته مطلقا بقيمة السكة</w:t>
      </w:r>
      <w:r>
        <w:rPr>
          <w:rFonts w:eastAsia="Times New Roman"/>
          <w:kern w:val="0"/>
          <w:rtl/>
        </w:rPr>
        <w:t xml:space="preserve">، </w:t>
      </w:r>
      <w:r w:rsidRPr="00E70811">
        <w:rPr>
          <w:rFonts w:eastAsia="Times New Roman"/>
          <w:kern w:val="0"/>
          <w:rtl/>
        </w:rPr>
        <w:t>ولو في نوع</w:t>
      </w:r>
      <w:r>
        <w:rPr>
          <w:rFonts w:eastAsia="Times New Roman"/>
          <w:kern w:val="0"/>
          <w:rtl/>
        </w:rPr>
        <w:t xml:space="preserve">، </w:t>
      </w:r>
      <w:r w:rsidRPr="00E70811">
        <w:rPr>
          <w:rFonts w:eastAsia="Times New Roman"/>
          <w:kern w:val="0"/>
          <w:rtl/>
        </w:rPr>
        <w:t>لا صياغة فيه</w:t>
      </w:r>
      <w:r>
        <w:rPr>
          <w:rFonts w:eastAsia="Times New Roman"/>
          <w:kern w:val="0"/>
          <w:rtl/>
        </w:rPr>
        <w:t xml:space="preserve">، </w:t>
      </w:r>
      <w:r w:rsidRPr="00E70811">
        <w:rPr>
          <w:rFonts w:eastAsia="Times New Roman"/>
          <w:kern w:val="0"/>
          <w:rtl/>
        </w:rPr>
        <w:t>وفي غيره: تردد</w:t>
      </w:r>
      <w:r>
        <w:rPr>
          <w:rFonts w:eastAsia="Times New Roman"/>
          <w:kern w:val="0"/>
          <w:rtl/>
        </w:rPr>
        <w:t xml:space="preserve">، </w:t>
      </w:r>
      <w:r w:rsidRPr="00E70811">
        <w:rPr>
          <w:rFonts w:eastAsia="Times New Roman"/>
          <w:kern w:val="0"/>
          <w:rtl/>
        </w:rPr>
        <w:t>لا كسر مسكوك</w:t>
      </w:r>
      <w:r>
        <w:rPr>
          <w:rFonts w:eastAsia="Times New Roman"/>
          <w:kern w:val="0"/>
          <w:rtl/>
        </w:rPr>
        <w:t xml:space="preserve">، </w:t>
      </w:r>
      <w:r w:rsidRPr="00E70811">
        <w:rPr>
          <w:rFonts w:eastAsia="Times New Roman"/>
          <w:kern w:val="0"/>
          <w:rtl/>
        </w:rPr>
        <w:t>إلا لسبك</w:t>
      </w:r>
      <w:r>
        <w:rPr>
          <w:rFonts w:eastAsia="Times New Roman"/>
          <w:kern w:val="0"/>
          <w:rtl/>
        </w:rPr>
        <w:t xml:space="preserve">، </w:t>
      </w:r>
      <w:r w:rsidRPr="00E70811">
        <w:rPr>
          <w:rFonts w:eastAsia="Times New Roman"/>
          <w:kern w:val="0"/>
          <w:rtl/>
        </w:rPr>
        <w:t>ووجب نيتها</w:t>
      </w:r>
      <w:r>
        <w:rPr>
          <w:rFonts w:eastAsia="Times New Roman"/>
          <w:kern w:val="0"/>
          <w:rtl/>
        </w:rPr>
        <w:t xml:space="preserve">، </w:t>
      </w:r>
      <w:r w:rsidRPr="00E70811">
        <w:rPr>
          <w:rFonts w:eastAsia="Times New Roman"/>
          <w:kern w:val="0"/>
          <w:rtl/>
        </w:rPr>
        <w:t>وتفرقتها</w:t>
      </w:r>
      <w:r>
        <w:rPr>
          <w:rFonts w:eastAsia="Times New Roman"/>
          <w:kern w:val="0"/>
          <w:rtl/>
        </w:rPr>
        <w:t xml:space="preserve">، </w:t>
      </w:r>
      <w:r w:rsidRPr="00E70811">
        <w:rPr>
          <w:rFonts w:eastAsia="Times New Roman"/>
          <w:kern w:val="0"/>
          <w:rtl/>
        </w:rPr>
        <w:t>بموضع الوجوب أو قربه</w:t>
      </w:r>
      <w:r>
        <w:rPr>
          <w:rFonts w:eastAsia="Times New Roman"/>
          <w:kern w:val="0"/>
          <w:rtl/>
        </w:rPr>
        <w:t xml:space="preserve">، </w:t>
      </w:r>
      <w:r w:rsidRPr="00E70811">
        <w:rPr>
          <w:rFonts w:eastAsia="Times New Roman"/>
          <w:kern w:val="0"/>
          <w:rtl/>
        </w:rPr>
        <w:t>إلا لاعدم فأكثرها له بأجرة من الفئ</w:t>
      </w:r>
      <w:r>
        <w:rPr>
          <w:rFonts w:eastAsia="Times New Roman"/>
          <w:kern w:val="0"/>
          <w:rtl/>
        </w:rPr>
        <w:t xml:space="preserve">، </w:t>
      </w:r>
      <w:r w:rsidRPr="00E70811">
        <w:rPr>
          <w:rFonts w:eastAsia="Times New Roman"/>
          <w:kern w:val="0"/>
          <w:rtl/>
        </w:rPr>
        <w:t>وإلا بيعت واشتري مثلها: كعدم مستحق</w:t>
      </w:r>
      <w:r>
        <w:rPr>
          <w:rFonts w:eastAsia="Times New Roman"/>
          <w:kern w:val="0"/>
          <w:rtl/>
        </w:rPr>
        <w:t xml:space="preserve">، </w:t>
      </w:r>
      <w:r w:rsidRPr="00E70811">
        <w:rPr>
          <w:rFonts w:eastAsia="Times New Roman"/>
          <w:kern w:val="0"/>
          <w:rtl/>
        </w:rPr>
        <w:t>وقدم ليصل عند الحول</w:t>
      </w:r>
      <w:r>
        <w:rPr>
          <w:rFonts w:eastAsia="Times New Roman"/>
          <w:kern w:val="0"/>
          <w:rtl/>
        </w:rPr>
        <w:t xml:space="preserve">، </w:t>
      </w:r>
      <w:r w:rsidRPr="00E70811">
        <w:rPr>
          <w:rFonts w:eastAsia="Times New Roman"/>
          <w:kern w:val="0"/>
          <w:rtl/>
        </w:rPr>
        <w:t>وإن قدم معشرا أو دينا أو عرضا قبل قبضه</w:t>
      </w:r>
      <w:r>
        <w:rPr>
          <w:rFonts w:eastAsia="Times New Roman"/>
          <w:kern w:val="0"/>
          <w:rtl/>
        </w:rPr>
        <w:t xml:space="preserve">، </w:t>
      </w:r>
      <w:r w:rsidRPr="00E70811">
        <w:rPr>
          <w:rFonts w:eastAsia="Times New Roman"/>
          <w:kern w:val="0"/>
          <w:rtl/>
        </w:rPr>
        <w:t>أو نقلت لدونهم</w:t>
      </w:r>
      <w:r>
        <w:rPr>
          <w:rFonts w:eastAsia="Times New Roman"/>
          <w:kern w:val="0"/>
          <w:rtl/>
        </w:rPr>
        <w:t xml:space="preserve">، </w:t>
      </w:r>
      <w:r w:rsidRPr="00E70811">
        <w:rPr>
          <w:rFonts w:eastAsia="Times New Roman"/>
          <w:kern w:val="0"/>
          <w:rtl/>
        </w:rPr>
        <w:t>أو دفعت باجتهاد لغير مستحق</w:t>
      </w:r>
      <w:r>
        <w:rPr>
          <w:rFonts w:eastAsia="Times New Roman"/>
          <w:kern w:val="0"/>
          <w:rtl/>
        </w:rPr>
        <w:t xml:space="preserve">، </w:t>
      </w:r>
      <w:r w:rsidRPr="00E70811">
        <w:rPr>
          <w:rFonts w:eastAsia="Times New Roman"/>
          <w:kern w:val="0"/>
          <w:rtl/>
        </w:rPr>
        <w:t>وتعذر ردها إلا الامام</w:t>
      </w:r>
      <w:r>
        <w:rPr>
          <w:rFonts w:eastAsia="Times New Roman"/>
          <w:kern w:val="0"/>
          <w:rtl/>
        </w:rPr>
        <w:t xml:space="preserve">، </w:t>
      </w:r>
      <w:r w:rsidRPr="00E70811">
        <w:rPr>
          <w:rFonts w:eastAsia="Times New Roman"/>
          <w:kern w:val="0"/>
          <w:rtl/>
        </w:rPr>
        <w:t>أو طاع بدفعها لجائر في صرفها أو بقيمة: لم تجز</w:t>
      </w:r>
      <w:r>
        <w:rPr>
          <w:rFonts w:eastAsia="Times New Roman"/>
          <w:kern w:val="0"/>
          <w:rtl/>
        </w:rPr>
        <w:t xml:space="preserve">، </w:t>
      </w:r>
      <w:r w:rsidRPr="00E70811">
        <w:rPr>
          <w:rFonts w:eastAsia="Times New Roman"/>
          <w:kern w:val="0"/>
          <w:rtl/>
        </w:rPr>
        <w:t>لا إن أكره أو نقلت لمثلهم أو قدمت بكشهر في عين وماشية</w:t>
      </w:r>
      <w:r>
        <w:rPr>
          <w:rFonts w:eastAsia="Times New Roman"/>
          <w:kern w:val="0"/>
          <w:rtl/>
        </w:rPr>
        <w:t xml:space="preserve">، </w:t>
      </w:r>
      <w:r w:rsidRPr="00E70811">
        <w:rPr>
          <w:rFonts w:eastAsia="Times New Roman"/>
          <w:kern w:val="0"/>
          <w:rtl/>
        </w:rPr>
        <w:t>فإن ضاع المقدم</w:t>
      </w:r>
      <w:r>
        <w:rPr>
          <w:rFonts w:eastAsia="Times New Roman"/>
          <w:kern w:val="0"/>
          <w:rtl/>
        </w:rPr>
        <w:t xml:space="preserve">، </w:t>
      </w:r>
      <w:r w:rsidRPr="00E70811">
        <w:rPr>
          <w:rFonts w:eastAsia="Times New Roman"/>
          <w:kern w:val="0"/>
          <w:rtl/>
        </w:rPr>
        <w:t>فعن الباقي وإن تلف جزء نصاب ولو يمكن الاداء سقطت: كعزلها فضاعت</w:t>
      </w:r>
      <w:r>
        <w:rPr>
          <w:rFonts w:eastAsia="Times New Roman"/>
          <w:kern w:val="0"/>
          <w:rtl/>
        </w:rPr>
        <w:t xml:space="preserve">، </w:t>
      </w:r>
      <w:r w:rsidRPr="00E70811">
        <w:rPr>
          <w:rFonts w:eastAsia="Times New Roman"/>
          <w:kern w:val="0"/>
          <w:rtl/>
        </w:rPr>
        <w:t>لا إن ضاع أصلها</w:t>
      </w:r>
      <w:r>
        <w:rPr>
          <w:rFonts w:eastAsia="Times New Roman"/>
          <w:kern w:val="0"/>
          <w:rtl/>
        </w:rPr>
        <w:t xml:space="preserve">، </w:t>
      </w:r>
      <w:r w:rsidRPr="00E70811">
        <w:rPr>
          <w:rFonts w:eastAsia="Times New Roman"/>
          <w:kern w:val="0"/>
          <w:rtl/>
        </w:rPr>
        <w:t>وضمن إن أخرها</w:t>
      </w:r>
      <w:r>
        <w:rPr>
          <w:rFonts w:eastAsia="Times New Roman"/>
          <w:kern w:val="0"/>
          <w:rtl/>
        </w:rPr>
        <w:t xml:space="preserve">، </w:t>
      </w:r>
      <w:r w:rsidRPr="00E70811">
        <w:rPr>
          <w:rFonts w:eastAsia="Times New Roman"/>
          <w:kern w:val="0"/>
          <w:rtl/>
        </w:rPr>
        <w:t>عن الحول</w:t>
      </w:r>
      <w:r>
        <w:rPr>
          <w:rFonts w:eastAsia="Times New Roman"/>
          <w:kern w:val="0"/>
          <w:rtl/>
        </w:rPr>
        <w:t xml:space="preserve">، </w:t>
      </w:r>
      <w:r w:rsidRPr="00E70811">
        <w:rPr>
          <w:rFonts w:eastAsia="Times New Roman"/>
          <w:kern w:val="0"/>
          <w:rtl/>
        </w:rPr>
        <w:t>أو أدخل عشره مفرطا</w:t>
      </w:r>
      <w:r>
        <w:rPr>
          <w:rFonts w:eastAsia="Times New Roman"/>
          <w:kern w:val="0"/>
          <w:rtl/>
        </w:rPr>
        <w:t xml:space="preserve">، </w:t>
      </w:r>
      <w:r w:rsidRPr="00E70811">
        <w:rPr>
          <w:rFonts w:eastAsia="Times New Roman"/>
          <w:kern w:val="0"/>
          <w:rtl/>
        </w:rPr>
        <w:t>لا محصنا</w:t>
      </w:r>
      <w:r>
        <w:rPr>
          <w:rFonts w:eastAsia="Times New Roman"/>
          <w:kern w:val="0"/>
          <w:rtl/>
        </w:rPr>
        <w:t xml:space="preserve">، </w:t>
      </w:r>
      <w:r w:rsidRPr="00E70811">
        <w:rPr>
          <w:rFonts w:eastAsia="Times New Roman"/>
          <w:kern w:val="0"/>
          <w:rtl/>
        </w:rPr>
        <w:t>وإلا فتردد</w:t>
      </w:r>
      <w:r>
        <w:rPr>
          <w:rFonts w:eastAsia="Times New Roman"/>
          <w:kern w:val="0"/>
          <w:rtl/>
        </w:rPr>
        <w:t xml:space="preserve">، </w:t>
      </w:r>
      <w:r w:rsidRPr="00E70811">
        <w:rPr>
          <w:rFonts w:eastAsia="Times New Roman"/>
          <w:kern w:val="0"/>
          <w:rtl/>
        </w:rPr>
        <w:t xml:space="preserve">وأخذت من </w:t>
      </w:r>
      <w:r w:rsidRPr="00E70811">
        <w:rPr>
          <w:rFonts w:eastAsia="Times New Roman"/>
          <w:kern w:val="0"/>
          <w:rtl/>
        </w:rPr>
        <w:lastRenderedPageBreak/>
        <w:t>تركة الميت</w:t>
      </w:r>
      <w:r>
        <w:rPr>
          <w:rFonts w:eastAsia="Times New Roman"/>
          <w:kern w:val="0"/>
          <w:rtl/>
        </w:rPr>
        <w:t xml:space="preserve">، </w:t>
      </w:r>
      <w:r w:rsidRPr="00E70811">
        <w:rPr>
          <w:rFonts w:eastAsia="Times New Roman"/>
          <w:kern w:val="0"/>
          <w:rtl/>
        </w:rPr>
        <w:t>وكرها وإن بقتال وأدب</w:t>
      </w:r>
      <w:r>
        <w:rPr>
          <w:rFonts w:eastAsia="Times New Roman"/>
          <w:kern w:val="0"/>
          <w:rtl/>
        </w:rPr>
        <w:t xml:space="preserve">، </w:t>
      </w:r>
      <w:r w:rsidRPr="00E70811">
        <w:rPr>
          <w:rFonts w:eastAsia="Times New Roman"/>
          <w:kern w:val="0"/>
          <w:rtl/>
        </w:rPr>
        <w:t>ودفعت للامام العدل</w:t>
      </w:r>
      <w:r>
        <w:rPr>
          <w:rFonts w:eastAsia="Times New Roman"/>
          <w:kern w:val="0"/>
          <w:rtl/>
        </w:rPr>
        <w:t xml:space="preserve">، </w:t>
      </w:r>
      <w:r w:rsidRPr="00E70811">
        <w:rPr>
          <w:rFonts w:eastAsia="Times New Roman"/>
          <w:kern w:val="0"/>
          <w:rtl/>
        </w:rPr>
        <w:t>وإن عينا</w:t>
      </w:r>
      <w:r>
        <w:rPr>
          <w:rFonts w:eastAsia="Times New Roman"/>
          <w:kern w:val="0"/>
          <w:rtl/>
        </w:rPr>
        <w:t>،</w:t>
      </w:r>
      <w:r w:rsidRPr="00E70811">
        <w:rPr>
          <w:rFonts w:eastAsia="Times New Roman"/>
          <w:kern w:val="0"/>
          <w:rtl/>
        </w:rPr>
        <w:t> وإن غر عبد بحرية فجناية على الارجح</w:t>
      </w:r>
      <w:r>
        <w:rPr>
          <w:rFonts w:eastAsia="Times New Roman"/>
          <w:kern w:val="0"/>
          <w:rtl/>
        </w:rPr>
        <w:t xml:space="preserve">، </w:t>
      </w:r>
      <w:r w:rsidRPr="00E70811">
        <w:rPr>
          <w:rFonts w:eastAsia="Times New Roman"/>
          <w:kern w:val="0"/>
          <w:rtl/>
        </w:rPr>
        <w:t>وزكى مسافر ما معه</w:t>
      </w:r>
      <w:r>
        <w:rPr>
          <w:rFonts w:eastAsia="Times New Roman"/>
          <w:kern w:val="0"/>
          <w:rtl/>
        </w:rPr>
        <w:t>،</w:t>
      </w:r>
      <w:r w:rsidRPr="00E70811">
        <w:rPr>
          <w:rFonts w:eastAsia="Times New Roman"/>
          <w:kern w:val="0"/>
          <w:rtl/>
        </w:rPr>
        <w:t> وما غاب</w:t>
      </w:r>
      <w:r>
        <w:rPr>
          <w:rFonts w:eastAsia="Times New Roman"/>
          <w:kern w:val="0"/>
          <w:rtl/>
        </w:rPr>
        <w:t xml:space="preserve">، </w:t>
      </w:r>
      <w:r w:rsidRPr="00E70811">
        <w:rPr>
          <w:rFonts w:eastAsia="Times New Roman"/>
          <w:kern w:val="0"/>
          <w:rtl/>
        </w:rPr>
        <w:t>إن لم يكن مخرج ولا ضرورة</w:t>
      </w:r>
      <w:r>
        <w:rPr>
          <w:rFonts w:eastAsia="Times New Roman"/>
          <w:kern w:val="0"/>
          <w:rtl/>
        </w:rPr>
        <w:t>،</w:t>
      </w:r>
      <w:r w:rsidRPr="00E70811">
        <w:rPr>
          <w:rFonts w:eastAsia="Times New Roman"/>
          <w:kern w:val="0"/>
          <w:rtl/>
        </w:rPr>
        <w:t> </w:t>
      </w:r>
    </w:p>
    <w:p w14:paraId="20EAF02D"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زكاة الفطر</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يجب بالسنة صاع أو جزؤه عنه فضل عن قوته وقوت عياله وإن بتسلف</w:t>
      </w:r>
      <w:r>
        <w:rPr>
          <w:rFonts w:eastAsia="Times New Roman"/>
          <w:kern w:val="0"/>
          <w:rtl/>
        </w:rPr>
        <w:t xml:space="preserve">، </w:t>
      </w:r>
      <w:r w:rsidRPr="00E70811">
        <w:rPr>
          <w:rFonts w:eastAsia="Times New Roman"/>
          <w:kern w:val="0"/>
          <w:rtl/>
        </w:rPr>
        <w:t>وهل بأول ليلة العيد أو بفجره</w:t>
      </w:r>
      <w:r>
        <w:rPr>
          <w:rFonts w:eastAsia="Times New Roman"/>
          <w:kern w:val="0"/>
          <w:rtl/>
        </w:rPr>
        <w:t xml:space="preserve">، </w:t>
      </w:r>
      <w:r w:rsidRPr="00E70811">
        <w:rPr>
          <w:rFonts w:eastAsia="Times New Roman"/>
          <w:kern w:val="0"/>
          <w:rtl/>
        </w:rPr>
        <w:t>خلاف من أغلب القوت من معشر</w:t>
      </w:r>
      <w:r>
        <w:rPr>
          <w:rFonts w:eastAsia="Times New Roman"/>
          <w:kern w:val="0"/>
          <w:rtl/>
        </w:rPr>
        <w:t xml:space="preserve">، </w:t>
      </w:r>
      <w:r w:rsidRPr="00E70811">
        <w:rPr>
          <w:rFonts w:eastAsia="Times New Roman"/>
          <w:kern w:val="0"/>
          <w:rtl/>
        </w:rPr>
        <w:t>أو أقط</w:t>
      </w:r>
      <w:r>
        <w:rPr>
          <w:rFonts w:eastAsia="Times New Roman"/>
          <w:kern w:val="0"/>
          <w:rtl/>
        </w:rPr>
        <w:t xml:space="preserve">، </w:t>
      </w:r>
      <w:r w:rsidRPr="00E70811">
        <w:rPr>
          <w:rFonts w:eastAsia="Times New Roman"/>
          <w:kern w:val="0"/>
          <w:rtl/>
        </w:rPr>
        <w:t>غير علس</w:t>
      </w:r>
      <w:r>
        <w:rPr>
          <w:rFonts w:eastAsia="Times New Roman"/>
          <w:kern w:val="0"/>
          <w:rtl/>
        </w:rPr>
        <w:t xml:space="preserve">، </w:t>
      </w:r>
      <w:r w:rsidRPr="00E70811">
        <w:rPr>
          <w:rFonts w:eastAsia="Times New Roman"/>
          <w:kern w:val="0"/>
          <w:rtl/>
        </w:rPr>
        <w:t>إلا أن يقتات غيره</w:t>
      </w:r>
      <w:r>
        <w:rPr>
          <w:rFonts w:eastAsia="Times New Roman"/>
          <w:kern w:val="0"/>
          <w:rtl/>
        </w:rPr>
        <w:t xml:space="preserve">، </w:t>
      </w:r>
      <w:r w:rsidRPr="00E70811">
        <w:rPr>
          <w:rFonts w:eastAsia="Times New Roman"/>
          <w:kern w:val="0"/>
          <w:rtl/>
        </w:rPr>
        <w:t>وعن كل مسلم يمونه بقرابة أو زوجية</w:t>
      </w:r>
      <w:r>
        <w:rPr>
          <w:rFonts w:eastAsia="Times New Roman"/>
          <w:kern w:val="0"/>
          <w:rtl/>
        </w:rPr>
        <w:t xml:space="preserve">، </w:t>
      </w:r>
      <w:r w:rsidRPr="00E70811">
        <w:rPr>
          <w:rFonts w:eastAsia="Times New Roman"/>
          <w:kern w:val="0"/>
          <w:rtl/>
        </w:rPr>
        <w:t>وإن لاب وخادمها أو رق لو مكاتبا وآبقا رجي</w:t>
      </w:r>
      <w:r>
        <w:rPr>
          <w:rFonts w:eastAsia="Times New Roman"/>
          <w:kern w:val="0"/>
          <w:rtl/>
        </w:rPr>
        <w:t xml:space="preserve">، </w:t>
      </w:r>
      <w:r w:rsidRPr="00E70811">
        <w:rPr>
          <w:rFonts w:eastAsia="Times New Roman"/>
          <w:kern w:val="0"/>
          <w:rtl/>
        </w:rPr>
        <w:t>ومبيعا بمواضعة أو خيار ومخدما</w:t>
      </w:r>
      <w:r>
        <w:rPr>
          <w:rFonts w:eastAsia="Times New Roman"/>
          <w:kern w:val="0"/>
          <w:rtl/>
        </w:rPr>
        <w:t xml:space="preserve">، </w:t>
      </w:r>
      <w:r w:rsidRPr="00E70811">
        <w:rPr>
          <w:rFonts w:eastAsia="Times New Roman"/>
          <w:kern w:val="0"/>
          <w:rtl/>
        </w:rPr>
        <w:t>إلا لحرية فعلى مخدمه</w:t>
      </w:r>
      <w:r>
        <w:rPr>
          <w:rFonts w:eastAsia="Times New Roman"/>
          <w:kern w:val="0"/>
          <w:rtl/>
        </w:rPr>
        <w:t xml:space="preserve">، </w:t>
      </w:r>
      <w:r w:rsidRPr="00E70811">
        <w:rPr>
          <w:rFonts w:eastAsia="Times New Roman"/>
          <w:kern w:val="0"/>
          <w:rtl/>
        </w:rPr>
        <w:t>والمشترك</w:t>
      </w:r>
      <w:r>
        <w:rPr>
          <w:rFonts w:eastAsia="Times New Roman"/>
          <w:kern w:val="0"/>
          <w:rtl/>
        </w:rPr>
        <w:t xml:space="preserve">، </w:t>
      </w:r>
      <w:r w:rsidRPr="00E70811">
        <w:rPr>
          <w:rFonts w:eastAsia="Times New Roman"/>
          <w:kern w:val="0"/>
          <w:rtl/>
        </w:rPr>
        <w:t>والمبعض بقدر الملك</w:t>
      </w:r>
      <w:r>
        <w:rPr>
          <w:rFonts w:eastAsia="Times New Roman"/>
          <w:kern w:val="0"/>
          <w:rtl/>
        </w:rPr>
        <w:t xml:space="preserve">، </w:t>
      </w:r>
      <w:r w:rsidRPr="00E70811">
        <w:rPr>
          <w:rFonts w:eastAsia="Times New Roman"/>
          <w:kern w:val="0"/>
          <w:rtl/>
        </w:rPr>
        <w:t>ولا شئ على العبد</w:t>
      </w:r>
      <w:r>
        <w:rPr>
          <w:rFonts w:eastAsia="Times New Roman"/>
          <w:kern w:val="0"/>
          <w:rtl/>
        </w:rPr>
        <w:t xml:space="preserve">، </w:t>
      </w:r>
      <w:r w:rsidRPr="00E70811">
        <w:rPr>
          <w:rFonts w:eastAsia="Times New Roman"/>
          <w:kern w:val="0"/>
          <w:rtl/>
        </w:rPr>
        <w:t>والمشترى فاسدا على مشتريه</w:t>
      </w:r>
      <w:r>
        <w:rPr>
          <w:rFonts w:eastAsia="Times New Roman"/>
          <w:kern w:val="0"/>
          <w:rtl/>
        </w:rPr>
        <w:t xml:space="preserve">، </w:t>
      </w:r>
      <w:r w:rsidRPr="00E70811">
        <w:rPr>
          <w:rFonts w:eastAsia="Times New Roman"/>
          <w:kern w:val="0"/>
          <w:rtl/>
        </w:rPr>
        <w:t>وندب إخراجها بعد الفجر قبل الصلاة</w:t>
      </w:r>
      <w:r>
        <w:rPr>
          <w:rFonts w:eastAsia="Times New Roman"/>
          <w:kern w:val="0"/>
          <w:rtl/>
        </w:rPr>
        <w:t xml:space="preserve">، </w:t>
      </w:r>
      <w:r w:rsidRPr="00E70811">
        <w:rPr>
          <w:rFonts w:eastAsia="Times New Roman"/>
          <w:kern w:val="0"/>
          <w:rtl/>
        </w:rPr>
        <w:t>ومن قوته الاحسن</w:t>
      </w:r>
      <w:r>
        <w:rPr>
          <w:rFonts w:eastAsia="Times New Roman"/>
          <w:kern w:val="0"/>
          <w:rtl/>
        </w:rPr>
        <w:t xml:space="preserve">، </w:t>
      </w:r>
      <w:r w:rsidRPr="00E70811">
        <w:rPr>
          <w:rFonts w:eastAsia="Times New Roman"/>
          <w:kern w:val="0"/>
          <w:rtl/>
        </w:rPr>
        <w:t>وغربلة القمح إلا الغلثي</w:t>
      </w:r>
      <w:r>
        <w:rPr>
          <w:rFonts w:eastAsia="Times New Roman"/>
          <w:kern w:val="0"/>
          <w:rtl/>
        </w:rPr>
        <w:t xml:space="preserve">، </w:t>
      </w:r>
      <w:r w:rsidRPr="00E70811">
        <w:rPr>
          <w:rFonts w:eastAsia="Times New Roman"/>
          <w:kern w:val="0"/>
          <w:rtl/>
        </w:rPr>
        <w:t>ودفعها لزوال فقر</w:t>
      </w:r>
      <w:r>
        <w:rPr>
          <w:rFonts w:eastAsia="Times New Roman"/>
          <w:kern w:val="0"/>
          <w:rtl/>
        </w:rPr>
        <w:t xml:space="preserve">، </w:t>
      </w:r>
      <w:r w:rsidRPr="00E70811">
        <w:rPr>
          <w:rFonts w:eastAsia="Times New Roman"/>
          <w:kern w:val="0"/>
          <w:rtl/>
        </w:rPr>
        <w:t>ورق يومه وللامام العدل</w:t>
      </w:r>
      <w:r>
        <w:rPr>
          <w:rFonts w:eastAsia="Times New Roman"/>
          <w:kern w:val="0"/>
          <w:rtl/>
        </w:rPr>
        <w:t xml:space="preserve">، </w:t>
      </w:r>
      <w:r w:rsidRPr="00E70811">
        <w:rPr>
          <w:rFonts w:eastAsia="Times New Roman"/>
          <w:kern w:val="0"/>
          <w:rtl/>
        </w:rPr>
        <w:t>وعدم زيادة</w:t>
      </w:r>
      <w:r>
        <w:rPr>
          <w:rFonts w:eastAsia="Times New Roman"/>
          <w:kern w:val="0"/>
          <w:rtl/>
        </w:rPr>
        <w:t xml:space="preserve">، </w:t>
      </w:r>
      <w:r w:rsidRPr="00E70811">
        <w:rPr>
          <w:rFonts w:eastAsia="Times New Roman"/>
          <w:kern w:val="0"/>
          <w:rtl/>
        </w:rPr>
        <w:t>وإخراج المسافر وجاز إخراج أهله عنه ودفع صاع لمساكين وآصع لواحد ومن قوته الادون إلا لشح وإخراجه قبله بكاليومين وهل مطلقا لمفرق تأويلان ولا تسقط بمضي زمنها وإنما تدفع لحر مسلم فقير</w:t>
      </w:r>
      <w:r>
        <w:rPr>
          <w:rFonts w:eastAsia="Times New Roman"/>
          <w:kern w:val="0"/>
          <w:rtl/>
        </w:rPr>
        <w:t>،</w:t>
      </w:r>
      <w:r w:rsidRPr="00E70811">
        <w:rPr>
          <w:rFonts w:eastAsia="Times New Roman"/>
          <w:kern w:val="0"/>
          <w:rtl/>
        </w:rPr>
        <w:t> </w:t>
      </w:r>
    </w:p>
    <w:p w14:paraId="700CB8E6" w14:textId="77777777" w:rsidR="00C11C4E" w:rsidRDefault="00C11C4E" w:rsidP="00775A91">
      <w:pPr>
        <w:jc w:val="center"/>
        <w:rPr>
          <w:rFonts w:eastAsia="Times New Roman"/>
          <w:kern w:val="0"/>
          <w:rtl/>
        </w:rPr>
      </w:pPr>
      <w:r>
        <w:rPr>
          <w:rFonts w:eastAsia="Times New Roman" w:hint="cs"/>
          <w:kern w:val="0"/>
          <w:rtl/>
        </w:rPr>
        <w:t>***</w:t>
      </w:r>
    </w:p>
    <w:p w14:paraId="331E457E" w14:textId="77777777" w:rsidR="00C11C4E" w:rsidRPr="009800B1" w:rsidRDefault="00C11C4E" w:rsidP="00775A91">
      <w:pPr>
        <w:jc w:val="center"/>
        <w:rPr>
          <w:rFonts w:eastAsia="Times New Roman"/>
          <w:b/>
          <w:bCs/>
          <w:kern w:val="0"/>
          <w:sz w:val="36"/>
          <w:szCs w:val="36"/>
          <w:highlight w:val="yellow"/>
          <w:u w:val="single"/>
          <w:rtl/>
        </w:rPr>
      </w:pPr>
      <w:r w:rsidRPr="009800B1">
        <w:rPr>
          <w:rFonts w:eastAsia="Times New Roman"/>
          <w:b/>
          <w:bCs/>
          <w:kern w:val="0"/>
          <w:sz w:val="36"/>
          <w:szCs w:val="36"/>
          <w:highlight w:val="yellow"/>
          <w:u w:val="single"/>
          <w:rtl/>
        </w:rPr>
        <w:t>كتاب الصيام</w:t>
      </w:r>
    </w:p>
    <w:p w14:paraId="2B5CC904" w14:textId="77777777" w:rsidR="00C11C4E" w:rsidRPr="00E70811" w:rsidRDefault="00C11C4E" w:rsidP="00775A91">
      <w:pPr>
        <w:rPr>
          <w:rFonts w:eastAsia="Times New Roman"/>
          <w:kern w:val="0"/>
          <w:rtl/>
        </w:rPr>
      </w:pPr>
      <w:r w:rsidRPr="00E70811">
        <w:rPr>
          <w:rFonts w:eastAsia="Times New Roman"/>
          <w:kern w:val="0"/>
          <w:rtl/>
        </w:rPr>
        <w:t>يثبت رمضان بكمال شعبان</w:t>
      </w:r>
      <w:r>
        <w:rPr>
          <w:rFonts w:eastAsia="Times New Roman"/>
          <w:kern w:val="0"/>
          <w:rtl/>
        </w:rPr>
        <w:t xml:space="preserve">، </w:t>
      </w:r>
      <w:r w:rsidRPr="00E70811">
        <w:rPr>
          <w:rFonts w:eastAsia="Times New Roman"/>
          <w:kern w:val="0"/>
          <w:rtl/>
        </w:rPr>
        <w:t>أو برؤية عدلين</w:t>
      </w:r>
      <w:r>
        <w:rPr>
          <w:rFonts w:eastAsia="Times New Roman"/>
          <w:kern w:val="0"/>
          <w:rtl/>
        </w:rPr>
        <w:t xml:space="preserve">، </w:t>
      </w:r>
      <w:r w:rsidRPr="00E70811">
        <w:rPr>
          <w:rFonts w:eastAsia="Times New Roman"/>
          <w:kern w:val="0"/>
          <w:rtl/>
        </w:rPr>
        <w:t>ولو بصحو بمصر</w:t>
      </w:r>
      <w:r>
        <w:rPr>
          <w:rFonts w:eastAsia="Times New Roman"/>
          <w:kern w:val="0"/>
          <w:rtl/>
        </w:rPr>
        <w:t xml:space="preserve">، </w:t>
      </w:r>
      <w:r w:rsidRPr="00E70811">
        <w:rPr>
          <w:rFonts w:eastAsia="Times New Roman"/>
          <w:kern w:val="0"/>
          <w:rtl/>
        </w:rPr>
        <w:t>فإن لم ير بعد ثلاثين صحوا كذبا أو مستفيضة وعم</w:t>
      </w:r>
      <w:r>
        <w:rPr>
          <w:rFonts w:eastAsia="Times New Roman"/>
          <w:kern w:val="0"/>
          <w:rtl/>
        </w:rPr>
        <w:t xml:space="preserve">، </w:t>
      </w:r>
      <w:r w:rsidRPr="00E70811">
        <w:rPr>
          <w:rFonts w:eastAsia="Times New Roman"/>
          <w:kern w:val="0"/>
          <w:rtl/>
        </w:rPr>
        <w:t>إن نقل بهما عنهما</w:t>
      </w:r>
      <w:r>
        <w:rPr>
          <w:rFonts w:eastAsia="Times New Roman"/>
          <w:kern w:val="0"/>
          <w:rtl/>
        </w:rPr>
        <w:t xml:space="preserve">، </w:t>
      </w:r>
      <w:r w:rsidRPr="00E70811">
        <w:rPr>
          <w:rFonts w:eastAsia="Times New Roman"/>
          <w:kern w:val="0"/>
          <w:rtl/>
        </w:rPr>
        <w:t>لا بمنفرد إلا كأهله ومن لا اعتناء لهم بأمره</w:t>
      </w:r>
      <w:r>
        <w:rPr>
          <w:rFonts w:eastAsia="Times New Roman"/>
          <w:kern w:val="0"/>
          <w:rtl/>
        </w:rPr>
        <w:t xml:space="preserve">، </w:t>
      </w:r>
      <w:r w:rsidRPr="00E70811">
        <w:rPr>
          <w:rFonts w:eastAsia="Times New Roman"/>
          <w:kern w:val="0"/>
          <w:rtl/>
        </w:rPr>
        <w:t>وعلى عدل أو مرجو: رفع رؤيته</w:t>
      </w:r>
      <w:r>
        <w:rPr>
          <w:rFonts w:eastAsia="Times New Roman"/>
          <w:kern w:val="0"/>
          <w:rtl/>
        </w:rPr>
        <w:t xml:space="preserve">، </w:t>
      </w:r>
      <w:r w:rsidRPr="00E70811">
        <w:rPr>
          <w:rFonts w:eastAsia="Times New Roman"/>
          <w:kern w:val="0"/>
          <w:rtl/>
        </w:rPr>
        <w:t>والمختار</w:t>
      </w:r>
      <w:r>
        <w:rPr>
          <w:rFonts w:eastAsia="Times New Roman"/>
          <w:kern w:val="0"/>
          <w:rtl/>
        </w:rPr>
        <w:t xml:space="preserve">، </w:t>
      </w:r>
      <w:r w:rsidRPr="00E70811">
        <w:rPr>
          <w:rFonts w:eastAsia="Times New Roman"/>
          <w:kern w:val="0"/>
          <w:rtl/>
        </w:rPr>
        <w:t>وغيرهما</w:t>
      </w:r>
      <w:r>
        <w:rPr>
          <w:rFonts w:eastAsia="Times New Roman"/>
          <w:kern w:val="0"/>
          <w:rtl/>
        </w:rPr>
        <w:t xml:space="preserve">، </w:t>
      </w:r>
      <w:r w:rsidRPr="00E70811">
        <w:rPr>
          <w:rFonts w:eastAsia="Times New Roman"/>
          <w:kern w:val="0"/>
          <w:rtl/>
        </w:rPr>
        <w:t>وإن أفطروا فالقضاء و</w:t>
      </w:r>
      <w:r>
        <w:rPr>
          <w:rFonts w:eastAsia="Times New Roman"/>
          <w:kern w:val="0"/>
          <w:rtl/>
        </w:rPr>
        <w:t xml:space="preserve">الكفارة، </w:t>
      </w:r>
      <w:r w:rsidRPr="00E70811">
        <w:rPr>
          <w:rFonts w:eastAsia="Times New Roman"/>
          <w:kern w:val="0"/>
          <w:rtl/>
        </w:rPr>
        <w:t>إلا بتأويل: فتأويلان</w:t>
      </w:r>
      <w:r>
        <w:rPr>
          <w:rFonts w:eastAsia="Times New Roman"/>
          <w:kern w:val="0"/>
          <w:rtl/>
        </w:rPr>
        <w:t xml:space="preserve">، </w:t>
      </w:r>
      <w:r w:rsidRPr="00E70811">
        <w:rPr>
          <w:rFonts w:eastAsia="Times New Roman"/>
          <w:kern w:val="0"/>
          <w:rtl/>
        </w:rPr>
        <w:t>لا بمنجم ولا يفطر منفرد بشوال ولو أمن الظهور</w:t>
      </w:r>
      <w:r>
        <w:rPr>
          <w:rFonts w:eastAsia="Times New Roman"/>
          <w:kern w:val="0"/>
          <w:rtl/>
        </w:rPr>
        <w:t xml:space="preserve">، </w:t>
      </w:r>
      <w:r w:rsidRPr="00E70811">
        <w:rPr>
          <w:rFonts w:eastAsia="Times New Roman"/>
          <w:kern w:val="0"/>
          <w:rtl/>
        </w:rPr>
        <w:t>إلا بمبيح</w:t>
      </w:r>
      <w:r>
        <w:rPr>
          <w:rFonts w:eastAsia="Times New Roman"/>
          <w:kern w:val="0"/>
          <w:rtl/>
        </w:rPr>
        <w:t xml:space="preserve">، </w:t>
      </w:r>
      <w:r w:rsidRPr="00E70811">
        <w:rPr>
          <w:rFonts w:eastAsia="Times New Roman"/>
          <w:kern w:val="0"/>
          <w:rtl/>
        </w:rPr>
        <w:t>وفي تلفيق شاهد أوله</w:t>
      </w:r>
      <w:r>
        <w:rPr>
          <w:rFonts w:eastAsia="Times New Roman"/>
          <w:kern w:val="0"/>
          <w:rtl/>
        </w:rPr>
        <w:t xml:space="preserve">، </w:t>
      </w:r>
      <w:r w:rsidRPr="00E70811">
        <w:rPr>
          <w:rFonts w:eastAsia="Times New Roman"/>
          <w:kern w:val="0"/>
          <w:rtl/>
        </w:rPr>
        <w:t>لآخر آخره</w:t>
      </w:r>
      <w:r>
        <w:rPr>
          <w:rFonts w:eastAsia="Times New Roman"/>
          <w:kern w:val="0"/>
          <w:rtl/>
        </w:rPr>
        <w:t xml:space="preserve">، </w:t>
      </w:r>
      <w:r w:rsidRPr="00E70811">
        <w:rPr>
          <w:rFonts w:eastAsia="Times New Roman"/>
          <w:kern w:val="0"/>
          <w:rtl/>
        </w:rPr>
        <w:t>ولزومه بحكم المخالف بشاهد: تردد</w:t>
      </w:r>
      <w:r>
        <w:rPr>
          <w:rFonts w:eastAsia="Times New Roman"/>
          <w:kern w:val="0"/>
          <w:rtl/>
        </w:rPr>
        <w:t xml:space="preserve">، </w:t>
      </w:r>
      <w:r w:rsidRPr="00E70811">
        <w:rPr>
          <w:rFonts w:eastAsia="Times New Roman"/>
          <w:kern w:val="0"/>
          <w:rtl/>
        </w:rPr>
        <w:t>ورؤيته نهارا للقابلة</w:t>
      </w:r>
      <w:r>
        <w:rPr>
          <w:rFonts w:eastAsia="Times New Roman"/>
          <w:kern w:val="0"/>
          <w:rtl/>
        </w:rPr>
        <w:t xml:space="preserve">، </w:t>
      </w:r>
      <w:r w:rsidRPr="00E70811">
        <w:rPr>
          <w:rFonts w:eastAsia="Times New Roman"/>
          <w:kern w:val="0"/>
          <w:rtl/>
        </w:rPr>
        <w:t>وإن ثبت نهارا أمسك</w:t>
      </w:r>
      <w:r>
        <w:rPr>
          <w:rFonts w:eastAsia="Times New Roman"/>
          <w:kern w:val="0"/>
          <w:rtl/>
        </w:rPr>
        <w:t xml:space="preserve">، </w:t>
      </w:r>
      <w:r w:rsidRPr="00E70811">
        <w:rPr>
          <w:rFonts w:eastAsia="Times New Roman"/>
          <w:kern w:val="0"/>
          <w:rtl/>
        </w:rPr>
        <w:t>وإلا كفر إن انتهك</w:t>
      </w:r>
      <w:r>
        <w:rPr>
          <w:rFonts w:eastAsia="Times New Roman"/>
          <w:kern w:val="0"/>
          <w:rtl/>
        </w:rPr>
        <w:t xml:space="preserve">، </w:t>
      </w:r>
      <w:r w:rsidRPr="00E70811">
        <w:rPr>
          <w:rFonts w:eastAsia="Times New Roman"/>
          <w:kern w:val="0"/>
          <w:rtl/>
        </w:rPr>
        <w:t>وإن غيمت ولم ير فصبيحته يوم الشك</w:t>
      </w:r>
      <w:r>
        <w:rPr>
          <w:rFonts w:eastAsia="Times New Roman"/>
          <w:kern w:val="0"/>
          <w:rtl/>
        </w:rPr>
        <w:t xml:space="preserve">، </w:t>
      </w:r>
      <w:r w:rsidRPr="00E70811">
        <w:rPr>
          <w:rFonts w:eastAsia="Times New Roman"/>
          <w:kern w:val="0"/>
          <w:rtl/>
        </w:rPr>
        <w:t>وصيم: عادة وتطوعا</w:t>
      </w:r>
      <w:r>
        <w:rPr>
          <w:rFonts w:eastAsia="Times New Roman"/>
          <w:kern w:val="0"/>
          <w:rtl/>
        </w:rPr>
        <w:t xml:space="preserve">، </w:t>
      </w:r>
      <w:r w:rsidRPr="00E70811">
        <w:rPr>
          <w:rFonts w:eastAsia="Times New Roman"/>
          <w:kern w:val="0"/>
          <w:rtl/>
        </w:rPr>
        <w:t>وقضاء وكفارة</w:t>
      </w:r>
      <w:r>
        <w:rPr>
          <w:rFonts w:eastAsia="Times New Roman"/>
          <w:kern w:val="0"/>
          <w:rtl/>
        </w:rPr>
        <w:t xml:space="preserve">، </w:t>
      </w:r>
      <w:r w:rsidRPr="00E70811">
        <w:rPr>
          <w:rFonts w:eastAsia="Times New Roman"/>
          <w:kern w:val="0"/>
          <w:rtl/>
        </w:rPr>
        <w:t>ولنذر صادف</w:t>
      </w:r>
      <w:r>
        <w:rPr>
          <w:rFonts w:eastAsia="Times New Roman"/>
          <w:kern w:val="0"/>
          <w:rtl/>
        </w:rPr>
        <w:t xml:space="preserve">، </w:t>
      </w:r>
      <w:r w:rsidRPr="00E70811">
        <w:rPr>
          <w:rFonts w:eastAsia="Times New Roman"/>
          <w:kern w:val="0"/>
          <w:rtl/>
        </w:rPr>
        <w:t>لا احتياطا وندب إمساكه ليتحقق</w:t>
      </w:r>
      <w:r>
        <w:rPr>
          <w:rFonts w:eastAsia="Times New Roman"/>
          <w:kern w:val="0"/>
          <w:rtl/>
        </w:rPr>
        <w:t xml:space="preserve">، </w:t>
      </w:r>
      <w:r w:rsidRPr="00E70811">
        <w:rPr>
          <w:rFonts w:eastAsia="Times New Roman"/>
          <w:kern w:val="0"/>
          <w:rtl/>
        </w:rPr>
        <w:t>لا لتزكية شاهدين أو زوال عذر مباح له الفطر مع العلم برمضان: كمضطر</w:t>
      </w:r>
      <w:r>
        <w:rPr>
          <w:rFonts w:eastAsia="Times New Roman"/>
          <w:kern w:val="0"/>
          <w:rtl/>
        </w:rPr>
        <w:t xml:space="preserve">، </w:t>
      </w:r>
      <w:r w:rsidRPr="00E70811">
        <w:rPr>
          <w:rFonts w:eastAsia="Times New Roman"/>
          <w:kern w:val="0"/>
          <w:rtl/>
        </w:rPr>
        <w:t>فلقادم وطئ زوجة طهرت</w:t>
      </w:r>
      <w:r>
        <w:rPr>
          <w:rFonts w:eastAsia="Times New Roman"/>
          <w:kern w:val="0"/>
          <w:rtl/>
        </w:rPr>
        <w:t xml:space="preserve">، </w:t>
      </w:r>
      <w:r w:rsidRPr="00E70811">
        <w:rPr>
          <w:rFonts w:eastAsia="Times New Roman"/>
          <w:kern w:val="0"/>
          <w:rtl/>
        </w:rPr>
        <w:t>وكف لسان وتعجيل فطر وتأخير سحور</w:t>
      </w:r>
      <w:r>
        <w:rPr>
          <w:rFonts w:eastAsia="Times New Roman"/>
          <w:kern w:val="0"/>
          <w:rtl/>
        </w:rPr>
        <w:t xml:space="preserve">، </w:t>
      </w:r>
      <w:r w:rsidRPr="00E70811">
        <w:rPr>
          <w:rFonts w:eastAsia="Times New Roman"/>
          <w:kern w:val="0"/>
          <w:rtl/>
        </w:rPr>
        <w:t>وصوم بسفر</w:t>
      </w:r>
      <w:r>
        <w:rPr>
          <w:rFonts w:eastAsia="Times New Roman"/>
          <w:kern w:val="0"/>
          <w:rtl/>
        </w:rPr>
        <w:t xml:space="preserve">، </w:t>
      </w:r>
      <w:r w:rsidRPr="00E70811">
        <w:rPr>
          <w:rFonts w:eastAsia="Times New Roman"/>
          <w:kern w:val="0"/>
          <w:rtl/>
        </w:rPr>
        <w:t>وإن علم دخوله بعد الفجر وصوم عرفة إن لم يحج</w:t>
      </w:r>
      <w:r>
        <w:rPr>
          <w:rFonts w:eastAsia="Times New Roman"/>
          <w:kern w:val="0"/>
          <w:rtl/>
        </w:rPr>
        <w:t xml:space="preserve">، </w:t>
      </w:r>
      <w:r w:rsidRPr="00E70811">
        <w:rPr>
          <w:rFonts w:eastAsia="Times New Roman"/>
          <w:kern w:val="0"/>
          <w:rtl/>
        </w:rPr>
        <w:t>وعشر ذي الحجة وعاشوراء وتاسوعاء</w:t>
      </w:r>
      <w:r>
        <w:rPr>
          <w:rFonts w:eastAsia="Times New Roman"/>
          <w:kern w:val="0"/>
          <w:rtl/>
        </w:rPr>
        <w:t xml:space="preserve">، </w:t>
      </w:r>
      <w:r w:rsidRPr="00E70811">
        <w:rPr>
          <w:rFonts w:eastAsia="Times New Roman"/>
          <w:kern w:val="0"/>
          <w:rtl/>
        </w:rPr>
        <w:t>والمحرم</w:t>
      </w:r>
      <w:r>
        <w:rPr>
          <w:rFonts w:eastAsia="Times New Roman"/>
          <w:kern w:val="0"/>
          <w:rtl/>
        </w:rPr>
        <w:t xml:space="preserve">، </w:t>
      </w:r>
      <w:r w:rsidRPr="00E70811">
        <w:rPr>
          <w:rFonts w:eastAsia="Times New Roman"/>
          <w:kern w:val="0"/>
          <w:rtl/>
        </w:rPr>
        <w:t>ورجب</w:t>
      </w:r>
      <w:r>
        <w:rPr>
          <w:rFonts w:eastAsia="Times New Roman"/>
          <w:kern w:val="0"/>
          <w:rtl/>
        </w:rPr>
        <w:t xml:space="preserve">، </w:t>
      </w:r>
      <w:r w:rsidRPr="00E70811">
        <w:rPr>
          <w:rFonts w:eastAsia="Times New Roman"/>
          <w:kern w:val="0"/>
          <w:rtl/>
        </w:rPr>
        <w:t>وشعبان</w:t>
      </w:r>
      <w:r>
        <w:rPr>
          <w:rFonts w:eastAsia="Times New Roman"/>
          <w:kern w:val="0"/>
          <w:rtl/>
        </w:rPr>
        <w:t xml:space="preserve">، </w:t>
      </w:r>
      <w:r w:rsidRPr="00E70811">
        <w:rPr>
          <w:rFonts w:eastAsia="Times New Roman"/>
          <w:kern w:val="0"/>
          <w:rtl/>
        </w:rPr>
        <w:t>وإمساك بقية اليوم لمن أسلم وقضاؤه</w:t>
      </w:r>
      <w:r>
        <w:rPr>
          <w:rFonts w:eastAsia="Times New Roman"/>
          <w:kern w:val="0"/>
          <w:rtl/>
        </w:rPr>
        <w:t xml:space="preserve">، </w:t>
      </w:r>
      <w:r w:rsidRPr="00E70811">
        <w:rPr>
          <w:rFonts w:eastAsia="Times New Roman"/>
          <w:kern w:val="0"/>
          <w:rtl/>
        </w:rPr>
        <w:t>وتعجيل القضاء</w:t>
      </w:r>
      <w:r>
        <w:rPr>
          <w:rFonts w:eastAsia="Times New Roman"/>
          <w:kern w:val="0"/>
          <w:rtl/>
        </w:rPr>
        <w:t xml:space="preserve">، </w:t>
      </w:r>
      <w:r w:rsidRPr="00E70811">
        <w:rPr>
          <w:rFonts w:eastAsia="Times New Roman"/>
          <w:kern w:val="0"/>
          <w:rtl/>
        </w:rPr>
        <w:t>وتتابعه: ككل صوم لم يلزم تتابعه</w:t>
      </w:r>
      <w:r>
        <w:rPr>
          <w:rFonts w:eastAsia="Times New Roman"/>
          <w:kern w:val="0"/>
          <w:rtl/>
        </w:rPr>
        <w:t xml:space="preserve">، </w:t>
      </w:r>
      <w:r w:rsidRPr="00E70811">
        <w:rPr>
          <w:rFonts w:eastAsia="Times New Roman"/>
          <w:kern w:val="0"/>
          <w:rtl/>
        </w:rPr>
        <w:t>وبدء بكصوم تمتع</w:t>
      </w:r>
      <w:r>
        <w:rPr>
          <w:rFonts w:eastAsia="Times New Roman"/>
          <w:kern w:val="0"/>
          <w:rtl/>
        </w:rPr>
        <w:t xml:space="preserve">، </w:t>
      </w:r>
      <w:r w:rsidRPr="00E70811">
        <w:rPr>
          <w:rFonts w:eastAsia="Times New Roman"/>
          <w:kern w:val="0"/>
          <w:rtl/>
        </w:rPr>
        <w:t>إن لم يضق الوقت</w:t>
      </w:r>
      <w:r>
        <w:rPr>
          <w:rFonts w:eastAsia="Times New Roman"/>
          <w:kern w:val="0"/>
          <w:rtl/>
        </w:rPr>
        <w:t xml:space="preserve">، </w:t>
      </w:r>
      <w:r w:rsidRPr="00E70811">
        <w:rPr>
          <w:rFonts w:eastAsia="Times New Roman"/>
          <w:kern w:val="0"/>
          <w:rtl/>
        </w:rPr>
        <w:t>وفدية لهرم أو عطش وصوم ثلاثة من كل شهر وكره البيض كستة من شوال</w:t>
      </w:r>
      <w:r>
        <w:rPr>
          <w:rFonts w:eastAsia="Times New Roman"/>
          <w:kern w:val="0"/>
          <w:rtl/>
        </w:rPr>
        <w:t xml:space="preserve">، </w:t>
      </w:r>
      <w:r w:rsidRPr="00E70811">
        <w:rPr>
          <w:rFonts w:eastAsia="Times New Roman"/>
          <w:kern w:val="0"/>
          <w:rtl/>
        </w:rPr>
        <w:t>وذوق ملح وعلك ثم يمجه</w:t>
      </w:r>
      <w:r>
        <w:rPr>
          <w:rFonts w:eastAsia="Times New Roman"/>
          <w:kern w:val="0"/>
          <w:rtl/>
        </w:rPr>
        <w:t xml:space="preserve">، </w:t>
      </w:r>
      <w:r w:rsidRPr="00E70811">
        <w:rPr>
          <w:rFonts w:eastAsia="Times New Roman"/>
          <w:kern w:val="0"/>
          <w:rtl/>
        </w:rPr>
        <w:t>ومداواة حفر زمنه إلا لجوف ضرر</w:t>
      </w:r>
      <w:r>
        <w:rPr>
          <w:rFonts w:eastAsia="Times New Roman"/>
          <w:kern w:val="0"/>
          <w:rtl/>
        </w:rPr>
        <w:t xml:space="preserve">، </w:t>
      </w:r>
      <w:r w:rsidRPr="00E70811">
        <w:rPr>
          <w:rFonts w:eastAsia="Times New Roman"/>
          <w:kern w:val="0"/>
          <w:rtl/>
        </w:rPr>
        <w:t>ونذر يوم مكرر</w:t>
      </w:r>
      <w:r>
        <w:rPr>
          <w:rFonts w:eastAsia="Times New Roman"/>
          <w:kern w:val="0"/>
          <w:rtl/>
        </w:rPr>
        <w:t xml:space="preserve">، </w:t>
      </w:r>
      <w:r w:rsidRPr="00E70811">
        <w:rPr>
          <w:rFonts w:eastAsia="Times New Roman"/>
          <w:kern w:val="0"/>
          <w:rtl/>
        </w:rPr>
        <w:t xml:space="preserve">رومقدمة جماع: </w:t>
      </w:r>
      <w:r w:rsidRPr="00E70811">
        <w:rPr>
          <w:rFonts w:eastAsia="Times New Roman"/>
          <w:kern w:val="0"/>
          <w:rtl/>
        </w:rPr>
        <w:lastRenderedPageBreak/>
        <w:t>كقبلة</w:t>
      </w:r>
      <w:r>
        <w:rPr>
          <w:rFonts w:eastAsia="Times New Roman"/>
          <w:kern w:val="0"/>
          <w:rtl/>
        </w:rPr>
        <w:t xml:space="preserve">، </w:t>
      </w:r>
      <w:r w:rsidRPr="00E70811">
        <w:rPr>
          <w:rFonts w:eastAsia="Times New Roman"/>
          <w:kern w:val="0"/>
          <w:rtl/>
        </w:rPr>
        <w:t>وفكر</w:t>
      </w:r>
      <w:r>
        <w:rPr>
          <w:rFonts w:eastAsia="Times New Roman"/>
          <w:kern w:val="0"/>
          <w:rtl/>
        </w:rPr>
        <w:t xml:space="preserve">، </w:t>
      </w:r>
      <w:r w:rsidRPr="00E70811">
        <w:rPr>
          <w:rFonts w:eastAsia="Times New Roman"/>
          <w:kern w:val="0"/>
          <w:rtl/>
        </w:rPr>
        <w:t>إن علمت السلامة</w:t>
      </w:r>
      <w:r>
        <w:rPr>
          <w:rFonts w:eastAsia="Times New Roman"/>
          <w:kern w:val="0"/>
          <w:rtl/>
        </w:rPr>
        <w:t xml:space="preserve">، </w:t>
      </w:r>
      <w:r w:rsidRPr="00E70811">
        <w:rPr>
          <w:rFonts w:eastAsia="Times New Roman"/>
          <w:kern w:val="0"/>
          <w:rtl/>
        </w:rPr>
        <w:t>وإلا حرمت</w:t>
      </w:r>
      <w:r>
        <w:rPr>
          <w:rFonts w:eastAsia="Times New Roman"/>
          <w:kern w:val="0"/>
          <w:rtl/>
        </w:rPr>
        <w:t xml:space="preserve">، </w:t>
      </w:r>
      <w:r w:rsidRPr="00E70811">
        <w:rPr>
          <w:rFonts w:eastAsia="Times New Roman"/>
          <w:kern w:val="0"/>
          <w:rtl/>
        </w:rPr>
        <w:t>وحجامة مريض فقط</w:t>
      </w:r>
      <w:r>
        <w:rPr>
          <w:rFonts w:eastAsia="Times New Roman"/>
          <w:kern w:val="0"/>
          <w:rtl/>
        </w:rPr>
        <w:t xml:space="preserve">، </w:t>
      </w:r>
      <w:r w:rsidRPr="00E70811">
        <w:rPr>
          <w:rFonts w:eastAsia="Times New Roman"/>
          <w:kern w:val="0"/>
          <w:rtl/>
        </w:rPr>
        <w:t>وتطوع قبل نذر أو قضاء</w:t>
      </w:r>
      <w:r>
        <w:rPr>
          <w:rFonts w:eastAsia="Times New Roman"/>
          <w:kern w:val="0"/>
          <w:rtl/>
        </w:rPr>
        <w:t xml:space="preserve">، </w:t>
      </w:r>
      <w:r w:rsidRPr="00E70811">
        <w:rPr>
          <w:rFonts w:eastAsia="Times New Roman"/>
          <w:kern w:val="0"/>
          <w:rtl/>
        </w:rPr>
        <w:t>ومن لا يمكنه رؤية ولا غيرها: كأسير: كمل الشهور</w:t>
      </w:r>
      <w:r>
        <w:rPr>
          <w:rFonts w:eastAsia="Times New Roman"/>
          <w:kern w:val="0"/>
          <w:rtl/>
        </w:rPr>
        <w:t xml:space="preserve">، </w:t>
      </w:r>
      <w:r w:rsidRPr="00E70811">
        <w:rPr>
          <w:rFonts w:eastAsia="Times New Roman"/>
          <w:kern w:val="0"/>
          <w:rtl/>
        </w:rPr>
        <w:t>وإن التبست وظن شهرا: صامه</w:t>
      </w:r>
      <w:r>
        <w:rPr>
          <w:rFonts w:eastAsia="Times New Roman"/>
          <w:kern w:val="0"/>
          <w:rtl/>
        </w:rPr>
        <w:t xml:space="preserve">، </w:t>
      </w:r>
      <w:r w:rsidRPr="00E70811">
        <w:rPr>
          <w:rFonts w:eastAsia="Times New Roman"/>
          <w:kern w:val="0"/>
          <w:rtl/>
        </w:rPr>
        <w:t>وإلا: تخير</w:t>
      </w:r>
      <w:r>
        <w:rPr>
          <w:rFonts w:eastAsia="Times New Roman"/>
          <w:kern w:val="0"/>
          <w:rtl/>
        </w:rPr>
        <w:t xml:space="preserve">، </w:t>
      </w:r>
      <w:r w:rsidRPr="00E70811">
        <w:rPr>
          <w:rFonts w:eastAsia="Times New Roman"/>
          <w:kern w:val="0"/>
          <w:rtl/>
        </w:rPr>
        <w:t>وأجزأ ما بعده بالعدد لا قبله</w:t>
      </w:r>
      <w:r>
        <w:rPr>
          <w:rFonts w:eastAsia="Times New Roman"/>
          <w:kern w:val="0"/>
          <w:rtl/>
        </w:rPr>
        <w:t xml:space="preserve">، </w:t>
      </w:r>
      <w:r w:rsidRPr="00E70811">
        <w:rPr>
          <w:rFonts w:eastAsia="Times New Roman"/>
          <w:kern w:val="0"/>
          <w:rtl/>
        </w:rPr>
        <w:t>أو بقي على شكه</w:t>
      </w:r>
      <w:r>
        <w:rPr>
          <w:rFonts w:eastAsia="Times New Roman"/>
          <w:kern w:val="0"/>
          <w:rtl/>
        </w:rPr>
        <w:t xml:space="preserve">، </w:t>
      </w:r>
      <w:r w:rsidRPr="00E70811">
        <w:rPr>
          <w:rFonts w:eastAsia="Times New Roman"/>
          <w:kern w:val="0"/>
          <w:rtl/>
        </w:rPr>
        <w:t>وفي مصادفته: تردد</w:t>
      </w:r>
      <w:r>
        <w:rPr>
          <w:rFonts w:eastAsia="Times New Roman"/>
          <w:kern w:val="0"/>
          <w:rtl/>
        </w:rPr>
        <w:t xml:space="preserve">، </w:t>
      </w:r>
      <w:r w:rsidRPr="00E70811">
        <w:rPr>
          <w:rFonts w:eastAsia="Times New Roman"/>
          <w:kern w:val="0"/>
          <w:rtl/>
        </w:rPr>
        <w:t>وصحته مطلقا بنية مبيتة أو مع الفجر وكفت نية لما يجب تتابعه لا مسرود ويوم معين</w:t>
      </w:r>
      <w:r>
        <w:rPr>
          <w:rFonts w:eastAsia="Times New Roman"/>
          <w:kern w:val="0"/>
          <w:rtl/>
        </w:rPr>
        <w:t xml:space="preserve">، </w:t>
      </w:r>
      <w:r w:rsidRPr="00E70811">
        <w:rPr>
          <w:rFonts w:eastAsia="Times New Roman"/>
          <w:kern w:val="0"/>
          <w:rtl/>
        </w:rPr>
        <w:t>ورويت على الاكتفاء فيهما</w:t>
      </w:r>
      <w:r>
        <w:rPr>
          <w:rFonts w:eastAsia="Times New Roman"/>
          <w:kern w:val="0"/>
          <w:rtl/>
        </w:rPr>
        <w:t xml:space="preserve">، </w:t>
      </w:r>
      <w:r w:rsidRPr="00E70811">
        <w:rPr>
          <w:rFonts w:eastAsia="Times New Roman"/>
          <w:kern w:val="0"/>
          <w:rtl/>
        </w:rPr>
        <w:t>لا إن انقطع تتابعه: بكمرض</w:t>
      </w:r>
      <w:r>
        <w:rPr>
          <w:rFonts w:eastAsia="Times New Roman"/>
          <w:kern w:val="0"/>
          <w:rtl/>
        </w:rPr>
        <w:t xml:space="preserve">، </w:t>
      </w:r>
      <w:r w:rsidRPr="00E70811">
        <w:rPr>
          <w:rFonts w:eastAsia="Times New Roman"/>
          <w:kern w:val="0"/>
          <w:rtl/>
        </w:rPr>
        <w:t>أو سفر</w:t>
      </w:r>
      <w:r>
        <w:rPr>
          <w:rFonts w:eastAsia="Times New Roman"/>
          <w:kern w:val="0"/>
          <w:rtl/>
        </w:rPr>
        <w:t xml:space="preserve">، </w:t>
      </w:r>
      <w:r w:rsidRPr="00E70811">
        <w:rPr>
          <w:rFonts w:eastAsia="Times New Roman"/>
          <w:kern w:val="0"/>
          <w:rtl/>
        </w:rPr>
        <w:t>وبنقاء</w:t>
      </w:r>
      <w:r>
        <w:rPr>
          <w:rFonts w:eastAsia="Times New Roman"/>
          <w:kern w:val="0"/>
          <w:rtl/>
        </w:rPr>
        <w:t xml:space="preserve">، </w:t>
      </w:r>
      <w:r w:rsidRPr="00E70811">
        <w:rPr>
          <w:rFonts w:eastAsia="Times New Roman"/>
          <w:kern w:val="0"/>
          <w:rtl/>
        </w:rPr>
        <w:t>ووجب إن طهرت قبل الفجر وإن لحظة</w:t>
      </w:r>
      <w:r>
        <w:rPr>
          <w:rFonts w:eastAsia="Times New Roman"/>
          <w:kern w:val="0"/>
          <w:rtl/>
        </w:rPr>
        <w:t xml:space="preserve">، </w:t>
      </w:r>
      <w:r w:rsidRPr="00E70811">
        <w:rPr>
          <w:rFonts w:eastAsia="Times New Roman"/>
          <w:kern w:val="0"/>
          <w:rtl/>
        </w:rPr>
        <w:t>ومع القضاء إن شكت</w:t>
      </w:r>
      <w:r>
        <w:rPr>
          <w:rFonts w:eastAsia="Times New Roman"/>
          <w:kern w:val="0"/>
          <w:rtl/>
        </w:rPr>
        <w:t xml:space="preserve">، </w:t>
      </w:r>
      <w:r w:rsidRPr="00E70811">
        <w:rPr>
          <w:rFonts w:eastAsia="Times New Roman"/>
          <w:kern w:val="0"/>
          <w:rtl/>
        </w:rPr>
        <w:t>وبعقل</w:t>
      </w:r>
      <w:r>
        <w:rPr>
          <w:rFonts w:eastAsia="Times New Roman"/>
          <w:kern w:val="0"/>
          <w:rtl/>
        </w:rPr>
        <w:t>،</w:t>
      </w:r>
      <w:r w:rsidRPr="00E70811">
        <w:rPr>
          <w:rFonts w:eastAsia="Times New Roman"/>
          <w:kern w:val="0"/>
          <w:rtl/>
        </w:rPr>
        <w:t> وإن جن ولو سنين كثيرة أو أغمي يوما أو جله أو أقله ولم يسلم أوله فالقضاء</w:t>
      </w:r>
      <w:r>
        <w:rPr>
          <w:rFonts w:eastAsia="Times New Roman"/>
          <w:kern w:val="0"/>
          <w:rtl/>
        </w:rPr>
        <w:t xml:space="preserve">، </w:t>
      </w:r>
      <w:r w:rsidRPr="00E70811">
        <w:rPr>
          <w:rFonts w:eastAsia="Times New Roman"/>
          <w:kern w:val="0"/>
          <w:rtl/>
        </w:rPr>
        <w:t>لا إن سلم ولو نصفه</w:t>
      </w:r>
      <w:r>
        <w:rPr>
          <w:rFonts w:eastAsia="Times New Roman"/>
          <w:kern w:val="0"/>
          <w:rtl/>
        </w:rPr>
        <w:t xml:space="preserve">، </w:t>
      </w:r>
      <w:r w:rsidRPr="00E70811">
        <w:rPr>
          <w:rFonts w:eastAsia="Times New Roman"/>
          <w:kern w:val="0"/>
          <w:rtl/>
        </w:rPr>
        <w:t>وبترك جماع</w:t>
      </w:r>
      <w:r>
        <w:rPr>
          <w:rFonts w:eastAsia="Times New Roman"/>
          <w:kern w:val="0"/>
          <w:rtl/>
        </w:rPr>
        <w:t xml:space="preserve">، </w:t>
      </w:r>
      <w:r w:rsidRPr="00E70811">
        <w:rPr>
          <w:rFonts w:eastAsia="Times New Roman"/>
          <w:kern w:val="0"/>
          <w:rtl/>
        </w:rPr>
        <w:t>وإخراج: مني</w:t>
      </w:r>
      <w:r>
        <w:rPr>
          <w:rFonts w:eastAsia="Times New Roman"/>
          <w:kern w:val="0"/>
          <w:rtl/>
        </w:rPr>
        <w:t xml:space="preserve">، </w:t>
      </w:r>
      <w:r w:rsidRPr="00E70811">
        <w:rPr>
          <w:rFonts w:eastAsia="Times New Roman"/>
          <w:kern w:val="0"/>
          <w:rtl/>
        </w:rPr>
        <w:t>ومذي</w:t>
      </w:r>
      <w:r>
        <w:rPr>
          <w:rFonts w:eastAsia="Times New Roman"/>
          <w:kern w:val="0"/>
          <w:rtl/>
        </w:rPr>
        <w:t xml:space="preserve">، </w:t>
      </w:r>
      <w:r w:rsidRPr="00E70811">
        <w:rPr>
          <w:rFonts w:eastAsia="Times New Roman"/>
          <w:kern w:val="0"/>
          <w:rtl/>
        </w:rPr>
        <w:t>وقئ</w:t>
      </w:r>
      <w:r>
        <w:rPr>
          <w:rFonts w:eastAsia="Times New Roman"/>
          <w:kern w:val="0"/>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وإيصال متحلل أو غيره على المختار: لمعدة بحقنة بمائع</w:t>
      </w:r>
      <w:r>
        <w:rPr>
          <w:rFonts w:eastAsia="Times New Roman"/>
          <w:kern w:val="0"/>
          <w:rtl/>
        </w:rPr>
        <w:t xml:space="preserve">، </w:t>
      </w:r>
      <w:r w:rsidRPr="00E70811">
        <w:rPr>
          <w:rFonts w:eastAsia="Times New Roman"/>
          <w:kern w:val="0"/>
          <w:rtl/>
        </w:rPr>
        <w:t>أو حلق</w:t>
      </w:r>
      <w:r>
        <w:rPr>
          <w:rFonts w:eastAsia="Times New Roman"/>
          <w:kern w:val="0"/>
          <w:rtl/>
        </w:rPr>
        <w:t xml:space="preserve">، </w:t>
      </w:r>
      <w:r w:rsidRPr="00E70811">
        <w:rPr>
          <w:rFonts w:eastAsia="Times New Roman"/>
          <w:kern w:val="0"/>
          <w:rtl/>
        </w:rPr>
        <w:t>وإن من أنف</w:t>
      </w:r>
      <w:r>
        <w:rPr>
          <w:rFonts w:eastAsia="Times New Roman"/>
          <w:kern w:val="0"/>
          <w:rtl/>
        </w:rPr>
        <w:t xml:space="preserve">، </w:t>
      </w:r>
      <w:r w:rsidRPr="00E70811">
        <w:rPr>
          <w:rFonts w:eastAsia="Times New Roman"/>
          <w:kern w:val="0"/>
          <w:rtl/>
        </w:rPr>
        <w:t>وأذن</w:t>
      </w:r>
      <w:r>
        <w:rPr>
          <w:rFonts w:eastAsia="Times New Roman"/>
          <w:kern w:val="0"/>
          <w:rtl/>
        </w:rPr>
        <w:t xml:space="preserve">، </w:t>
      </w:r>
      <w:r w:rsidRPr="00E70811">
        <w:rPr>
          <w:rFonts w:eastAsia="Times New Roman"/>
          <w:kern w:val="0"/>
          <w:rtl/>
        </w:rPr>
        <w:t>وعين</w:t>
      </w:r>
      <w:r>
        <w:rPr>
          <w:rFonts w:eastAsia="Times New Roman"/>
          <w:kern w:val="0"/>
          <w:rtl/>
        </w:rPr>
        <w:t xml:space="preserve">، </w:t>
      </w:r>
      <w:r w:rsidRPr="00E70811">
        <w:rPr>
          <w:rFonts w:eastAsia="Times New Roman"/>
          <w:kern w:val="0"/>
          <w:rtl/>
        </w:rPr>
        <w:t>وبخور</w:t>
      </w:r>
      <w:r>
        <w:rPr>
          <w:rFonts w:eastAsia="Times New Roman"/>
          <w:kern w:val="0"/>
          <w:rtl/>
        </w:rPr>
        <w:t xml:space="preserve">، </w:t>
      </w:r>
      <w:r w:rsidRPr="00E70811">
        <w:rPr>
          <w:rFonts w:eastAsia="Times New Roman"/>
          <w:kern w:val="0"/>
          <w:rtl/>
        </w:rPr>
        <w:t>وقئ</w:t>
      </w:r>
      <w:r>
        <w:rPr>
          <w:rFonts w:eastAsia="Times New Roman"/>
          <w:kern w:val="0"/>
          <w:rtl/>
        </w:rPr>
        <w:t xml:space="preserve">، </w:t>
      </w:r>
      <w:r w:rsidRPr="00E70811">
        <w:rPr>
          <w:rFonts w:eastAsia="Times New Roman"/>
          <w:kern w:val="0"/>
          <w:rtl/>
        </w:rPr>
        <w:t>وبلغم أمكن طرحه مطلقا</w:t>
      </w:r>
      <w:r>
        <w:rPr>
          <w:rFonts w:eastAsia="Times New Roman"/>
          <w:kern w:val="0"/>
          <w:rtl/>
        </w:rPr>
        <w:t xml:space="preserve">، </w:t>
      </w:r>
      <w:r w:rsidRPr="00E70811">
        <w:rPr>
          <w:rFonts w:eastAsia="Times New Roman"/>
          <w:kern w:val="0"/>
          <w:rtl/>
        </w:rPr>
        <w:t>أو غالب من مضمضة أو سواك</w:t>
      </w:r>
      <w:r>
        <w:rPr>
          <w:rFonts w:eastAsia="Times New Roman"/>
          <w:kern w:val="0"/>
          <w:rtl/>
        </w:rPr>
        <w:t xml:space="preserve">، </w:t>
      </w:r>
      <w:r w:rsidRPr="00E70811">
        <w:rPr>
          <w:rFonts w:eastAsia="Times New Roman"/>
          <w:kern w:val="0"/>
          <w:rtl/>
        </w:rPr>
        <w:t>وقضى في الفرض مطلقا</w:t>
      </w:r>
      <w:r>
        <w:rPr>
          <w:rFonts w:eastAsia="Times New Roman"/>
          <w:kern w:val="0"/>
          <w:rtl/>
        </w:rPr>
        <w:t xml:space="preserve">، </w:t>
      </w:r>
      <w:r w:rsidRPr="00E70811">
        <w:rPr>
          <w:rFonts w:eastAsia="Times New Roman"/>
          <w:kern w:val="0"/>
          <w:rtl/>
        </w:rPr>
        <w:t>وإن بصب في حلقه نائما: كمجامعة نائمة</w:t>
      </w:r>
      <w:r>
        <w:rPr>
          <w:rFonts w:eastAsia="Times New Roman"/>
          <w:kern w:val="0"/>
          <w:rtl/>
        </w:rPr>
        <w:t xml:space="preserve">، </w:t>
      </w:r>
      <w:r w:rsidRPr="00E70811">
        <w:rPr>
          <w:rFonts w:eastAsia="Times New Roman"/>
          <w:kern w:val="0"/>
          <w:rtl/>
        </w:rPr>
        <w:t>وكأكله شاكا في الفجر</w:t>
      </w:r>
      <w:r>
        <w:rPr>
          <w:rFonts w:eastAsia="Times New Roman"/>
          <w:kern w:val="0"/>
          <w:rtl/>
        </w:rPr>
        <w:t xml:space="preserve">، </w:t>
      </w:r>
      <w:r w:rsidRPr="00E70811">
        <w:rPr>
          <w:rFonts w:eastAsia="Times New Roman"/>
          <w:kern w:val="0"/>
          <w:rtl/>
        </w:rPr>
        <w:t>أو طرأ الشك</w:t>
      </w:r>
      <w:r>
        <w:rPr>
          <w:rFonts w:eastAsia="Times New Roman"/>
          <w:kern w:val="0"/>
          <w:rtl/>
        </w:rPr>
        <w:t xml:space="preserve">، </w:t>
      </w:r>
      <w:r w:rsidRPr="00E70811">
        <w:rPr>
          <w:rFonts w:eastAsia="Times New Roman"/>
          <w:kern w:val="0"/>
          <w:rtl/>
        </w:rPr>
        <w:t>ومن لم ينظر دليله اقتدى بالمستدل</w:t>
      </w:r>
      <w:r>
        <w:rPr>
          <w:rFonts w:eastAsia="Times New Roman"/>
          <w:kern w:val="0"/>
          <w:rtl/>
        </w:rPr>
        <w:t xml:space="preserve">، </w:t>
      </w:r>
      <w:r w:rsidRPr="00E70811">
        <w:rPr>
          <w:rFonts w:eastAsia="Times New Roman"/>
          <w:kern w:val="0"/>
          <w:rtl/>
        </w:rPr>
        <w:t>وإلا احتاط</w:t>
      </w:r>
      <w:r>
        <w:rPr>
          <w:rFonts w:eastAsia="Times New Roman"/>
          <w:kern w:val="0"/>
          <w:rtl/>
        </w:rPr>
        <w:t xml:space="preserve">، </w:t>
      </w:r>
      <w:r w:rsidRPr="00E70811">
        <w:rPr>
          <w:rFonts w:eastAsia="Times New Roman"/>
          <w:kern w:val="0"/>
          <w:rtl/>
        </w:rPr>
        <w:t>إلا المعين: لمرض</w:t>
      </w:r>
      <w:r>
        <w:rPr>
          <w:rFonts w:eastAsia="Times New Roman"/>
          <w:kern w:val="0"/>
          <w:rtl/>
        </w:rPr>
        <w:t xml:space="preserve">، </w:t>
      </w:r>
      <w:r w:rsidRPr="00E70811">
        <w:rPr>
          <w:rFonts w:eastAsia="Times New Roman"/>
          <w:kern w:val="0"/>
          <w:rtl/>
        </w:rPr>
        <w:t>أو حيض</w:t>
      </w:r>
      <w:r>
        <w:rPr>
          <w:rFonts w:eastAsia="Times New Roman"/>
          <w:kern w:val="0"/>
          <w:rtl/>
        </w:rPr>
        <w:t xml:space="preserve">، </w:t>
      </w:r>
      <w:r w:rsidRPr="00E70811">
        <w:rPr>
          <w:rFonts w:eastAsia="Times New Roman"/>
          <w:kern w:val="0"/>
          <w:rtl/>
        </w:rPr>
        <w:t>أو نسيان</w:t>
      </w:r>
      <w:r>
        <w:rPr>
          <w:rFonts w:eastAsia="Times New Roman"/>
          <w:kern w:val="0"/>
          <w:rtl/>
        </w:rPr>
        <w:t xml:space="preserve">، </w:t>
      </w:r>
      <w:r w:rsidRPr="00E70811">
        <w:rPr>
          <w:rFonts w:eastAsia="Times New Roman"/>
          <w:kern w:val="0"/>
          <w:rtl/>
        </w:rPr>
        <w:t>وفي النفل</w:t>
      </w:r>
      <w:r>
        <w:rPr>
          <w:rFonts w:eastAsia="Times New Roman"/>
          <w:kern w:val="0"/>
          <w:rtl/>
        </w:rPr>
        <w:t xml:space="preserve">، </w:t>
      </w:r>
      <w:r w:rsidRPr="00E70811">
        <w:rPr>
          <w:rFonts w:eastAsia="Times New Roman"/>
          <w:kern w:val="0"/>
          <w:rtl/>
        </w:rPr>
        <w:t>بالعمد الحرام ولو بطلاق بت</w:t>
      </w:r>
      <w:r>
        <w:rPr>
          <w:rFonts w:eastAsia="Times New Roman"/>
          <w:kern w:val="0"/>
          <w:rtl/>
        </w:rPr>
        <w:t xml:space="preserve">، </w:t>
      </w:r>
      <w:r w:rsidRPr="00E70811">
        <w:rPr>
          <w:rFonts w:eastAsia="Times New Roman"/>
          <w:kern w:val="0"/>
          <w:rtl/>
        </w:rPr>
        <w:t>إلا لوجه كوالد</w:t>
      </w:r>
      <w:r>
        <w:rPr>
          <w:rFonts w:eastAsia="Times New Roman"/>
          <w:kern w:val="0"/>
          <w:rtl/>
        </w:rPr>
        <w:t xml:space="preserve">، </w:t>
      </w:r>
      <w:r w:rsidRPr="00E70811">
        <w:rPr>
          <w:rFonts w:eastAsia="Times New Roman"/>
          <w:kern w:val="0"/>
          <w:rtl/>
        </w:rPr>
        <w:t>وشيخ وإن لم يحلفا</w:t>
      </w:r>
      <w:r>
        <w:rPr>
          <w:rFonts w:eastAsia="Times New Roman"/>
          <w:kern w:val="0"/>
          <w:rtl/>
        </w:rPr>
        <w:t xml:space="preserve">، </w:t>
      </w:r>
      <w:r w:rsidRPr="00E70811">
        <w:rPr>
          <w:rFonts w:eastAsia="Times New Roman"/>
          <w:kern w:val="0"/>
          <w:rtl/>
        </w:rPr>
        <w:t>وكفر إن تعمد بلا تأويل قريب</w:t>
      </w:r>
      <w:r>
        <w:rPr>
          <w:rFonts w:eastAsia="Times New Roman"/>
          <w:kern w:val="0"/>
          <w:rtl/>
        </w:rPr>
        <w:t xml:space="preserve">، </w:t>
      </w:r>
      <w:r w:rsidRPr="00E70811">
        <w:rPr>
          <w:rFonts w:eastAsia="Times New Roman"/>
          <w:kern w:val="0"/>
          <w:rtl/>
        </w:rPr>
        <w:t>وجهل في رمضان فقط: جماعا</w:t>
      </w:r>
      <w:r>
        <w:rPr>
          <w:rFonts w:eastAsia="Times New Roman"/>
          <w:kern w:val="0"/>
          <w:rtl/>
        </w:rPr>
        <w:t xml:space="preserve">، </w:t>
      </w:r>
      <w:r w:rsidRPr="00E70811">
        <w:rPr>
          <w:rFonts w:eastAsia="Times New Roman"/>
          <w:kern w:val="0"/>
          <w:rtl/>
        </w:rPr>
        <w:t>أو رفع نية نهارا أو أكلا أو شربا بفم فقط وإن باستياك بجوزاء</w:t>
      </w:r>
      <w:r>
        <w:rPr>
          <w:rFonts w:eastAsia="Times New Roman"/>
          <w:kern w:val="0"/>
          <w:rtl/>
        </w:rPr>
        <w:t xml:space="preserve">، </w:t>
      </w:r>
      <w:r w:rsidRPr="00E70811">
        <w:rPr>
          <w:rFonts w:eastAsia="Times New Roman"/>
          <w:kern w:val="0"/>
          <w:rtl/>
        </w:rPr>
        <w:t>أو منيا وإن بإدامة فكر: إلا أن يخالف عادته على المختار</w:t>
      </w:r>
      <w:r>
        <w:rPr>
          <w:rFonts w:eastAsia="Times New Roman"/>
          <w:kern w:val="0"/>
          <w:rtl/>
        </w:rPr>
        <w:t xml:space="preserve">، </w:t>
      </w:r>
      <w:r w:rsidRPr="00E70811">
        <w:rPr>
          <w:rFonts w:eastAsia="Times New Roman"/>
          <w:kern w:val="0"/>
          <w:rtl/>
        </w:rPr>
        <w:t>وإن أمنى بتعمد نظرة</w:t>
      </w:r>
      <w:r>
        <w:rPr>
          <w:rFonts w:eastAsia="Times New Roman"/>
          <w:kern w:val="0"/>
          <w:rtl/>
        </w:rPr>
        <w:t xml:space="preserve">، </w:t>
      </w:r>
      <w:r w:rsidRPr="00E70811">
        <w:rPr>
          <w:rFonts w:eastAsia="Times New Roman"/>
          <w:kern w:val="0"/>
          <w:rtl/>
        </w:rPr>
        <w:t>فتأويلان: بإطعام ستين مسكينا لكل مد</w:t>
      </w:r>
      <w:r>
        <w:rPr>
          <w:rFonts w:eastAsia="Times New Roman"/>
          <w:kern w:val="0"/>
          <w:rtl/>
        </w:rPr>
        <w:t xml:space="preserve">، </w:t>
      </w:r>
      <w:r w:rsidRPr="00E70811">
        <w:rPr>
          <w:rFonts w:eastAsia="Times New Roman"/>
          <w:kern w:val="0"/>
          <w:rtl/>
        </w:rPr>
        <w:t>وهو الافضل</w:t>
      </w:r>
      <w:r>
        <w:rPr>
          <w:rFonts w:eastAsia="Times New Roman"/>
          <w:kern w:val="0"/>
          <w:rtl/>
        </w:rPr>
        <w:t xml:space="preserve">، </w:t>
      </w:r>
      <w:r w:rsidRPr="00E70811">
        <w:rPr>
          <w:rFonts w:eastAsia="Times New Roman"/>
          <w:kern w:val="0"/>
          <w:rtl/>
        </w:rPr>
        <w:t>أو صيام شهرين</w:t>
      </w:r>
      <w:r>
        <w:rPr>
          <w:rFonts w:eastAsia="Times New Roman"/>
          <w:kern w:val="0"/>
          <w:rtl/>
        </w:rPr>
        <w:t xml:space="preserve">، </w:t>
      </w:r>
      <w:r w:rsidRPr="00E70811">
        <w:rPr>
          <w:rFonts w:eastAsia="Times New Roman"/>
          <w:kern w:val="0"/>
          <w:rtl/>
        </w:rPr>
        <w:t>أو عتق رقبة ك</w:t>
      </w:r>
      <w:r>
        <w:rPr>
          <w:rFonts w:eastAsia="Times New Roman"/>
          <w:kern w:val="0"/>
          <w:rtl/>
        </w:rPr>
        <w:t xml:space="preserve">الظهار، </w:t>
      </w:r>
      <w:r w:rsidRPr="00E70811">
        <w:rPr>
          <w:rFonts w:eastAsia="Times New Roman"/>
          <w:kern w:val="0"/>
          <w:rtl/>
        </w:rPr>
        <w:t>وعن أمة وطئها</w:t>
      </w:r>
      <w:r>
        <w:rPr>
          <w:rFonts w:eastAsia="Times New Roman"/>
          <w:kern w:val="0"/>
          <w:rtl/>
        </w:rPr>
        <w:t xml:space="preserve">، </w:t>
      </w:r>
      <w:r w:rsidRPr="00E70811">
        <w:rPr>
          <w:rFonts w:eastAsia="Times New Roman"/>
          <w:kern w:val="0"/>
          <w:rtl/>
        </w:rPr>
        <w:t>أو زوجة أكرهها نيابة</w:t>
      </w:r>
      <w:r>
        <w:rPr>
          <w:rFonts w:eastAsia="Times New Roman"/>
          <w:kern w:val="0"/>
          <w:rtl/>
        </w:rPr>
        <w:t xml:space="preserve">، </w:t>
      </w:r>
      <w:r w:rsidRPr="00E70811">
        <w:rPr>
          <w:rFonts w:eastAsia="Times New Roman"/>
          <w:kern w:val="0"/>
          <w:rtl/>
        </w:rPr>
        <w:t>فلا يصوم</w:t>
      </w:r>
      <w:r>
        <w:rPr>
          <w:rFonts w:eastAsia="Times New Roman"/>
          <w:kern w:val="0"/>
          <w:rtl/>
        </w:rPr>
        <w:t xml:space="preserve">، </w:t>
      </w:r>
      <w:r w:rsidRPr="00E70811">
        <w:rPr>
          <w:rFonts w:eastAsia="Times New Roman"/>
          <w:kern w:val="0"/>
          <w:rtl/>
        </w:rPr>
        <w:t>ولا يعتق ع أمته</w:t>
      </w:r>
      <w:r>
        <w:rPr>
          <w:rFonts w:eastAsia="Times New Roman"/>
          <w:kern w:val="0"/>
          <w:rtl/>
        </w:rPr>
        <w:t xml:space="preserve">، </w:t>
      </w:r>
      <w:r w:rsidRPr="00E70811">
        <w:rPr>
          <w:rFonts w:eastAsia="Times New Roman"/>
          <w:kern w:val="0"/>
          <w:rtl/>
        </w:rPr>
        <w:t>وإن أعسر كفرت ورجعت</w:t>
      </w:r>
      <w:r>
        <w:rPr>
          <w:rFonts w:eastAsia="Times New Roman"/>
          <w:kern w:val="0"/>
          <w:rtl/>
        </w:rPr>
        <w:t xml:space="preserve">، </w:t>
      </w:r>
      <w:r w:rsidRPr="00E70811">
        <w:rPr>
          <w:rFonts w:eastAsia="Times New Roman"/>
          <w:kern w:val="0"/>
          <w:rtl/>
        </w:rPr>
        <w:t>إن لم تصم بالاقل من الرقبة</w:t>
      </w:r>
      <w:r>
        <w:rPr>
          <w:rFonts w:eastAsia="Times New Roman"/>
          <w:kern w:val="0"/>
          <w:rtl/>
        </w:rPr>
        <w:t>،</w:t>
      </w:r>
      <w:r w:rsidRPr="00E70811">
        <w:rPr>
          <w:rFonts w:eastAsia="Times New Roman"/>
          <w:kern w:val="0"/>
          <w:rtl/>
        </w:rPr>
        <w:t> </w:t>
      </w:r>
      <w:r>
        <w:rPr>
          <w:rFonts w:eastAsia="Times New Roman" w:hint="cs"/>
          <w:kern w:val="0"/>
          <w:rtl/>
        </w:rPr>
        <w:t>(</w:t>
      </w:r>
      <w:r w:rsidRPr="00E70811">
        <w:rPr>
          <w:rFonts w:eastAsia="Times New Roman"/>
          <w:kern w:val="0"/>
          <w:rtl/>
        </w:rPr>
        <w:t>وكيل الطعام</w:t>
      </w:r>
      <w:r>
        <w:rPr>
          <w:rFonts w:eastAsia="Times New Roman" w:hint="cs"/>
          <w:kern w:val="0"/>
          <w:rtl/>
        </w:rPr>
        <w:t xml:space="preserve">): </w:t>
      </w:r>
      <w:r w:rsidRPr="00E70811">
        <w:rPr>
          <w:rFonts w:eastAsia="Times New Roman"/>
          <w:kern w:val="0"/>
          <w:rtl/>
        </w:rPr>
        <w:t>وفي تكفيره عنها إن أكرهها على القبلة حتى أنزلا: تأويلان وفي تكفير مكره رجل ليجامع: قولان</w:t>
      </w:r>
      <w:r>
        <w:rPr>
          <w:rFonts w:eastAsia="Times New Roman"/>
          <w:kern w:val="0"/>
          <w:rtl/>
        </w:rPr>
        <w:t xml:space="preserve">، </w:t>
      </w:r>
      <w:r w:rsidRPr="00E70811">
        <w:rPr>
          <w:rFonts w:eastAsia="Times New Roman"/>
          <w:kern w:val="0"/>
          <w:rtl/>
        </w:rPr>
        <w:t>لا إن أفطر ناسيا</w:t>
      </w:r>
      <w:r>
        <w:rPr>
          <w:rFonts w:eastAsia="Times New Roman"/>
          <w:kern w:val="0"/>
          <w:rtl/>
        </w:rPr>
        <w:t xml:space="preserve">، </w:t>
      </w:r>
      <w:r w:rsidRPr="00E70811">
        <w:rPr>
          <w:rFonts w:eastAsia="Times New Roman"/>
          <w:kern w:val="0"/>
          <w:rtl/>
        </w:rPr>
        <w:t>أو لم يغتسل إلا بعد الفجر</w:t>
      </w:r>
      <w:r>
        <w:rPr>
          <w:rFonts w:eastAsia="Times New Roman"/>
          <w:kern w:val="0"/>
          <w:rtl/>
        </w:rPr>
        <w:t xml:space="preserve">، </w:t>
      </w:r>
      <w:r w:rsidRPr="00E70811">
        <w:rPr>
          <w:rFonts w:eastAsia="Times New Roman"/>
          <w:kern w:val="0"/>
          <w:rtl/>
        </w:rPr>
        <w:t>أو تسحر قربه</w:t>
      </w:r>
      <w:r>
        <w:rPr>
          <w:rFonts w:eastAsia="Times New Roman"/>
          <w:kern w:val="0"/>
          <w:rtl/>
        </w:rPr>
        <w:t>،</w:t>
      </w:r>
      <w:r w:rsidRPr="00E70811">
        <w:rPr>
          <w:rFonts w:eastAsia="Times New Roman"/>
          <w:kern w:val="0"/>
          <w:rtl/>
        </w:rPr>
        <w:t> أو قدم ليلا</w:t>
      </w:r>
      <w:r>
        <w:rPr>
          <w:rFonts w:eastAsia="Times New Roman"/>
          <w:kern w:val="0"/>
          <w:rtl/>
        </w:rPr>
        <w:t xml:space="preserve">، </w:t>
      </w:r>
      <w:r w:rsidRPr="00E70811">
        <w:rPr>
          <w:rFonts w:eastAsia="Times New Roman"/>
          <w:kern w:val="0"/>
          <w:rtl/>
        </w:rPr>
        <w:t>أو سافر دون القصر</w:t>
      </w:r>
      <w:r>
        <w:rPr>
          <w:rFonts w:eastAsia="Times New Roman"/>
          <w:kern w:val="0"/>
          <w:rtl/>
        </w:rPr>
        <w:t xml:space="preserve">، </w:t>
      </w:r>
      <w:r w:rsidRPr="00E70811">
        <w:rPr>
          <w:rFonts w:eastAsia="Times New Roman"/>
          <w:kern w:val="0"/>
          <w:rtl/>
        </w:rPr>
        <w:t>أو رأى شوالا نهارا فظنوا الاباحة</w:t>
      </w:r>
      <w:r>
        <w:rPr>
          <w:rFonts w:eastAsia="Times New Roman"/>
          <w:kern w:val="0"/>
          <w:rtl/>
        </w:rPr>
        <w:t xml:space="preserve">، </w:t>
      </w:r>
      <w:r w:rsidRPr="00E70811">
        <w:rPr>
          <w:rFonts w:eastAsia="Times New Roman"/>
          <w:kern w:val="0"/>
          <w:rtl/>
        </w:rPr>
        <w:t>بخلاف بعيد التأويل: كراء</w:t>
      </w:r>
      <w:r>
        <w:rPr>
          <w:rFonts w:eastAsia="Times New Roman"/>
          <w:kern w:val="0"/>
          <w:rtl/>
        </w:rPr>
        <w:t xml:space="preserve">، </w:t>
      </w:r>
      <w:r w:rsidRPr="00E70811">
        <w:rPr>
          <w:rFonts w:eastAsia="Times New Roman"/>
          <w:kern w:val="0"/>
          <w:rtl/>
        </w:rPr>
        <w:t>ولم يقبل</w:t>
      </w:r>
      <w:r>
        <w:rPr>
          <w:rFonts w:eastAsia="Times New Roman"/>
          <w:kern w:val="0"/>
          <w:rtl/>
        </w:rPr>
        <w:t xml:space="preserve">، </w:t>
      </w:r>
      <w:r w:rsidRPr="00E70811">
        <w:rPr>
          <w:rFonts w:eastAsia="Times New Roman"/>
          <w:kern w:val="0"/>
          <w:rtl/>
        </w:rPr>
        <w:t>أو أفطر لحمى ثم حم أو لحيض ثم حصل</w:t>
      </w:r>
      <w:r>
        <w:rPr>
          <w:rFonts w:eastAsia="Times New Roman"/>
          <w:kern w:val="0"/>
          <w:rtl/>
        </w:rPr>
        <w:t xml:space="preserve">، </w:t>
      </w:r>
      <w:r w:rsidRPr="00E70811">
        <w:rPr>
          <w:rFonts w:eastAsia="Times New Roman"/>
          <w:kern w:val="0"/>
          <w:rtl/>
        </w:rPr>
        <w:t>أو حجامة أو غيبة</w:t>
      </w:r>
      <w:r>
        <w:rPr>
          <w:rFonts w:eastAsia="Times New Roman"/>
          <w:kern w:val="0"/>
          <w:rtl/>
        </w:rPr>
        <w:t xml:space="preserve">، </w:t>
      </w:r>
      <w:r w:rsidRPr="00E70811">
        <w:rPr>
          <w:rFonts w:eastAsia="Times New Roman"/>
          <w:kern w:val="0"/>
          <w:rtl/>
        </w:rPr>
        <w:t>ولزم معها القضاء</w:t>
      </w:r>
      <w:r>
        <w:rPr>
          <w:rFonts w:eastAsia="Times New Roman"/>
          <w:kern w:val="0"/>
          <w:rtl/>
        </w:rPr>
        <w:t>،</w:t>
      </w:r>
      <w:r w:rsidRPr="00E70811">
        <w:rPr>
          <w:rFonts w:eastAsia="Times New Roman"/>
          <w:kern w:val="0"/>
          <w:rtl/>
        </w:rPr>
        <w:t> إن كانت له</w:t>
      </w:r>
      <w:r>
        <w:rPr>
          <w:rFonts w:eastAsia="Times New Roman"/>
          <w:kern w:val="0"/>
          <w:rtl/>
        </w:rPr>
        <w:t xml:space="preserve">، </w:t>
      </w:r>
      <w:r w:rsidRPr="00E70811">
        <w:rPr>
          <w:rFonts w:eastAsia="Times New Roman"/>
          <w:kern w:val="0"/>
          <w:rtl/>
        </w:rPr>
        <w:t>والقضاء في التطوع بموجبها ولا قضاء في غالب قئ</w:t>
      </w:r>
      <w:r>
        <w:rPr>
          <w:rFonts w:eastAsia="Times New Roman"/>
          <w:kern w:val="0"/>
          <w:rtl/>
        </w:rPr>
        <w:t xml:space="preserve">، </w:t>
      </w:r>
      <w:r w:rsidRPr="00E70811">
        <w:rPr>
          <w:rFonts w:eastAsia="Times New Roman"/>
          <w:kern w:val="0"/>
          <w:rtl/>
        </w:rPr>
        <w:t>أو ذباب أو غبار طريق</w:t>
      </w:r>
      <w:r>
        <w:rPr>
          <w:rFonts w:eastAsia="Times New Roman"/>
          <w:kern w:val="0"/>
          <w:rtl/>
        </w:rPr>
        <w:t xml:space="preserve">، </w:t>
      </w:r>
      <w:r w:rsidRPr="00E70811">
        <w:rPr>
          <w:rFonts w:eastAsia="Times New Roman"/>
          <w:kern w:val="0"/>
          <w:rtl/>
        </w:rPr>
        <w:t>أو دقيق</w:t>
      </w:r>
      <w:r>
        <w:rPr>
          <w:rFonts w:eastAsia="Times New Roman"/>
          <w:kern w:val="0"/>
          <w:rtl/>
        </w:rPr>
        <w:t xml:space="preserve">، </w:t>
      </w:r>
      <w:r w:rsidRPr="00E70811">
        <w:rPr>
          <w:rFonts w:eastAsia="Times New Roman"/>
          <w:kern w:val="0"/>
          <w:rtl/>
        </w:rPr>
        <w:t>أو كيل</w:t>
      </w:r>
      <w:r>
        <w:rPr>
          <w:rFonts w:eastAsia="Times New Roman"/>
          <w:kern w:val="0"/>
          <w:rtl/>
        </w:rPr>
        <w:t xml:space="preserve">، </w:t>
      </w:r>
      <w:r w:rsidRPr="00E70811">
        <w:rPr>
          <w:rFonts w:eastAsia="Times New Roman"/>
          <w:kern w:val="0"/>
          <w:rtl/>
        </w:rPr>
        <w:t>أو جبس لصانعه</w:t>
      </w:r>
      <w:r>
        <w:rPr>
          <w:rFonts w:eastAsia="Times New Roman"/>
          <w:kern w:val="0"/>
          <w:rtl/>
        </w:rPr>
        <w:t xml:space="preserve">، </w:t>
      </w:r>
      <w:r w:rsidRPr="00E70811">
        <w:rPr>
          <w:rFonts w:eastAsia="Times New Roman"/>
          <w:kern w:val="0"/>
          <w:rtl/>
        </w:rPr>
        <w:t>وحقنة من إحليل</w:t>
      </w:r>
      <w:r>
        <w:rPr>
          <w:rFonts w:eastAsia="Times New Roman"/>
          <w:kern w:val="0"/>
          <w:rtl/>
        </w:rPr>
        <w:t>،</w:t>
      </w:r>
      <w:r w:rsidRPr="00E70811">
        <w:rPr>
          <w:rFonts w:eastAsia="Times New Roman"/>
          <w:kern w:val="0"/>
          <w:rtl/>
        </w:rPr>
        <w:t> أو دهن جائفة</w:t>
      </w:r>
      <w:r>
        <w:rPr>
          <w:rFonts w:eastAsia="Times New Roman"/>
          <w:kern w:val="0"/>
          <w:rtl/>
        </w:rPr>
        <w:t xml:space="preserve">، </w:t>
      </w:r>
      <w:r w:rsidRPr="00E70811">
        <w:rPr>
          <w:rFonts w:eastAsia="Times New Roman"/>
          <w:kern w:val="0"/>
          <w:rtl/>
        </w:rPr>
        <w:t>ومني مستنكح أو مذي</w:t>
      </w:r>
      <w:r>
        <w:rPr>
          <w:rFonts w:eastAsia="Times New Roman"/>
          <w:kern w:val="0"/>
          <w:rtl/>
        </w:rPr>
        <w:t>،</w:t>
      </w:r>
      <w:r w:rsidRPr="00E70811">
        <w:rPr>
          <w:rFonts w:eastAsia="Times New Roman"/>
          <w:kern w:val="0"/>
          <w:rtl/>
        </w:rPr>
        <w:t> ونزع مأكول أو مشروب أو فرج طلوع الفجر</w:t>
      </w:r>
      <w:r>
        <w:rPr>
          <w:rFonts w:eastAsia="Times New Roman"/>
          <w:kern w:val="0"/>
          <w:rtl/>
        </w:rPr>
        <w:t>،</w:t>
      </w:r>
      <w:r w:rsidRPr="00E70811">
        <w:rPr>
          <w:rFonts w:eastAsia="Times New Roman"/>
          <w:kern w:val="0"/>
          <w:rtl/>
        </w:rPr>
        <w:t> وجاز سواك كل النهار</w:t>
      </w:r>
      <w:r>
        <w:rPr>
          <w:rFonts w:eastAsia="Times New Roman"/>
          <w:kern w:val="0"/>
          <w:rtl/>
        </w:rPr>
        <w:t xml:space="preserve">، </w:t>
      </w:r>
      <w:r w:rsidRPr="00E70811">
        <w:rPr>
          <w:rFonts w:eastAsia="Times New Roman"/>
          <w:kern w:val="0"/>
          <w:rtl/>
        </w:rPr>
        <w:t>ومضمضة لعطش</w:t>
      </w:r>
      <w:r>
        <w:rPr>
          <w:rFonts w:eastAsia="Times New Roman"/>
          <w:kern w:val="0"/>
          <w:rtl/>
        </w:rPr>
        <w:t xml:space="preserve">، </w:t>
      </w:r>
      <w:r w:rsidRPr="00E70811">
        <w:rPr>
          <w:rFonts w:eastAsia="Times New Roman"/>
          <w:kern w:val="0"/>
          <w:rtl/>
        </w:rPr>
        <w:t>وإصباح بجنابة</w:t>
      </w:r>
      <w:r>
        <w:rPr>
          <w:rFonts w:eastAsia="Times New Roman"/>
          <w:kern w:val="0"/>
          <w:rtl/>
        </w:rPr>
        <w:t xml:space="preserve">، </w:t>
      </w:r>
      <w:r w:rsidRPr="00E70811">
        <w:rPr>
          <w:rFonts w:eastAsia="Times New Roman"/>
          <w:kern w:val="0"/>
          <w:rtl/>
        </w:rPr>
        <w:t>وصوم دهر وجمعة فقط وفطر بسفر قصر شرع فيه قبل الفجر ولم ينوه فيه</w:t>
      </w:r>
      <w:r>
        <w:rPr>
          <w:rFonts w:eastAsia="Times New Roman"/>
          <w:kern w:val="0"/>
          <w:rtl/>
        </w:rPr>
        <w:t xml:space="preserve">، </w:t>
      </w:r>
      <w:r w:rsidRPr="00E70811">
        <w:rPr>
          <w:rFonts w:eastAsia="Times New Roman"/>
          <w:kern w:val="0"/>
          <w:rtl/>
        </w:rPr>
        <w:t>وإلا قضى ولو تطوعا</w:t>
      </w:r>
      <w:r>
        <w:rPr>
          <w:rFonts w:eastAsia="Times New Roman"/>
          <w:kern w:val="0"/>
          <w:rtl/>
        </w:rPr>
        <w:t xml:space="preserve">، </w:t>
      </w:r>
      <w:r w:rsidRPr="00E70811">
        <w:rPr>
          <w:rFonts w:eastAsia="Times New Roman"/>
          <w:kern w:val="0"/>
          <w:rtl/>
        </w:rPr>
        <w:t>ولا كفارة</w:t>
      </w:r>
      <w:r>
        <w:rPr>
          <w:rFonts w:eastAsia="Times New Roman"/>
          <w:kern w:val="0"/>
          <w:rtl/>
        </w:rPr>
        <w:t xml:space="preserve">، </w:t>
      </w:r>
      <w:r w:rsidRPr="00E70811">
        <w:rPr>
          <w:rFonts w:eastAsia="Times New Roman"/>
          <w:kern w:val="0"/>
          <w:rtl/>
        </w:rPr>
        <w:t>إلا أن ينويه بسفر كفطره بعد دخوله</w:t>
      </w:r>
      <w:r>
        <w:rPr>
          <w:rFonts w:eastAsia="Times New Roman"/>
          <w:kern w:val="0"/>
          <w:rtl/>
        </w:rPr>
        <w:t xml:space="preserve">، </w:t>
      </w:r>
      <w:r w:rsidRPr="00E70811">
        <w:rPr>
          <w:rFonts w:eastAsia="Times New Roman"/>
          <w:kern w:val="0"/>
          <w:rtl/>
        </w:rPr>
        <w:t>وبمرض خاف: زيادته</w:t>
      </w:r>
      <w:r>
        <w:rPr>
          <w:rFonts w:eastAsia="Times New Roman"/>
          <w:kern w:val="0"/>
          <w:rtl/>
        </w:rPr>
        <w:t xml:space="preserve">، </w:t>
      </w:r>
      <w:r w:rsidRPr="00E70811">
        <w:rPr>
          <w:rFonts w:eastAsia="Times New Roman"/>
          <w:kern w:val="0"/>
          <w:rtl/>
        </w:rPr>
        <w:t>أو تماديه</w:t>
      </w:r>
      <w:r>
        <w:rPr>
          <w:rFonts w:eastAsia="Times New Roman"/>
          <w:kern w:val="0"/>
          <w:rtl/>
        </w:rPr>
        <w:t>،</w:t>
      </w:r>
      <w:r w:rsidRPr="00E70811">
        <w:rPr>
          <w:rFonts w:eastAsia="Times New Roman"/>
          <w:kern w:val="0"/>
          <w:rtl/>
        </w:rPr>
        <w:t> ووجب إن خاف هلاكا</w:t>
      </w:r>
      <w:r>
        <w:rPr>
          <w:rFonts w:eastAsia="Times New Roman"/>
          <w:kern w:val="0"/>
          <w:rtl/>
        </w:rPr>
        <w:t xml:space="preserve">، </w:t>
      </w:r>
      <w:r w:rsidRPr="00E70811">
        <w:rPr>
          <w:rFonts w:eastAsia="Times New Roman"/>
          <w:kern w:val="0"/>
          <w:rtl/>
        </w:rPr>
        <w:t>أو شديد أذى: كحامل</w:t>
      </w:r>
      <w:r>
        <w:rPr>
          <w:rFonts w:eastAsia="Times New Roman"/>
          <w:kern w:val="0"/>
          <w:rtl/>
        </w:rPr>
        <w:t xml:space="preserve">، </w:t>
      </w:r>
      <w:r w:rsidRPr="00E70811">
        <w:rPr>
          <w:rFonts w:eastAsia="Times New Roman"/>
          <w:kern w:val="0"/>
          <w:rtl/>
        </w:rPr>
        <w:t>ومرضع لم يمكنها استئجار أو غيره خافتا على ولديهما</w:t>
      </w:r>
      <w:r>
        <w:rPr>
          <w:rFonts w:eastAsia="Times New Roman"/>
          <w:kern w:val="0"/>
          <w:rtl/>
        </w:rPr>
        <w:t xml:space="preserve">، </w:t>
      </w:r>
      <w:r w:rsidRPr="00E70811">
        <w:rPr>
          <w:rFonts w:eastAsia="Times New Roman"/>
          <w:kern w:val="0"/>
          <w:rtl/>
        </w:rPr>
        <w:t>والاجرة في مال الولد</w:t>
      </w:r>
      <w:r>
        <w:rPr>
          <w:rFonts w:eastAsia="Times New Roman"/>
          <w:kern w:val="0"/>
          <w:rtl/>
        </w:rPr>
        <w:t xml:space="preserve">، </w:t>
      </w:r>
      <w:r w:rsidRPr="00E70811">
        <w:rPr>
          <w:rFonts w:eastAsia="Times New Roman"/>
          <w:kern w:val="0"/>
          <w:rtl/>
        </w:rPr>
        <w:t xml:space="preserve">ثم هل في </w:t>
      </w:r>
      <w:r w:rsidRPr="00E70811">
        <w:rPr>
          <w:rFonts w:eastAsia="Times New Roman"/>
          <w:kern w:val="0"/>
          <w:rtl/>
        </w:rPr>
        <w:lastRenderedPageBreak/>
        <w:t>مال الاب</w:t>
      </w:r>
      <w:r>
        <w:rPr>
          <w:rFonts w:eastAsia="Times New Roman"/>
          <w:kern w:val="0"/>
          <w:rtl/>
        </w:rPr>
        <w:t xml:space="preserve">، </w:t>
      </w:r>
      <w:r w:rsidRPr="00E70811">
        <w:rPr>
          <w:rFonts w:eastAsia="Times New Roman"/>
          <w:kern w:val="0"/>
          <w:rtl/>
        </w:rPr>
        <w:t>أو مالها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والقضاء بالعدد</w:t>
      </w:r>
      <w:r>
        <w:rPr>
          <w:rFonts w:eastAsia="Times New Roman"/>
          <w:kern w:val="0"/>
          <w:rtl/>
        </w:rPr>
        <w:t xml:space="preserve">، </w:t>
      </w:r>
      <w:r w:rsidRPr="00E70811">
        <w:rPr>
          <w:rFonts w:eastAsia="Times New Roman"/>
          <w:kern w:val="0"/>
          <w:rtl/>
        </w:rPr>
        <w:t>بزمن أبيح صومه: غير رمضان وإتمامه إن ذكر قضاءه</w:t>
      </w:r>
      <w:r>
        <w:rPr>
          <w:rFonts w:eastAsia="Times New Roman"/>
          <w:kern w:val="0"/>
          <w:rtl/>
        </w:rPr>
        <w:t xml:space="preserve">، </w:t>
      </w:r>
      <w:r w:rsidRPr="00E70811">
        <w:rPr>
          <w:rFonts w:eastAsia="Times New Roman"/>
          <w:kern w:val="0"/>
          <w:rtl/>
        </w:rPr>
        <w:t>وفي وجوب قضاء القضاء: خلاف</w:t>
      </w:r>
      <w:r>
        <w:rPr>
          <w:rFonts w:eastAsia="Times New Roman"/>
          <w:kern w:val="0"/>
          <w:rtl/>
        </w:rPr>
        <w:t xml:space="preserve">، </w:t>
      </w:r>
      <w:r w:rsidRPr="00E70811">
        <w:rPr>
          <w:rFonts w:eastAsia="Times New Roman"/>
          <w:kern w:val="0"/>
          <w:rtl/>
        </w:rPr>
        <w:t>وأدب المفطر عمدا: إلا أن يأتي تائبا</w:t>
      </w:r>
      <w:r>
        <w:rPr>
          <w:rFonts w:eastAsia="Times New Roman"/>
          <w:kern w:val="0"/>
          <w:rtl/>
        </w:rPr>
        <w:t xml:space="preserve">، </w:t>
      </w:r>
      <w:r w:rsidRPr="00E70811">
        <w:rPr>
          <w:rFonts w:eastAsia="Times New Roman"/>
          <w:kern w:val="0"/>
          <w:rtl/>
        </w:rPr>
        <w:t>وإطعام مده عليه الصلاة والسلام لمفرط في قضاء رمضان لمثله: عن كل يوم لمسكين</w:t>
      </w:r>
      <w:r>
        <w:rPr>
          <w:rFonts w:eastAsia="Times New Roman"/>
          <w:kern w:val="0"/>
          <w:rtl/>
        </w:rPr>
        <w:t xml:space="preserve">، </w:t>
      </w:r>
      <w:r w:rsidRPr="00E70811">
        <w:rPr>
          <w:rFonts w:eastAsia="Times New Roman"/>
          <w:kern w:val="0"/>
          <w:rtl/>
        </w:rPr>
        <w:t>ولا يعتد بالزائد إن أمكن قضاؤه بشعبان</w:t>
      </w:r>
      <w:r>
        <w:rPr>
          <w:rFonts w:eastAsia="Times New Roman"/>
          <w:kern w:val="0"/>
          <w:rtl/>
        </w:rPr>
        <w:t xml:space="preserve">، </w:t>
      </w:r>
      <w:r w:rsidRPr="00E70811">
        <w:rPr>
          <w:rFonts w:eastAsia="Times New Roman"/>
          <w:kern w:val="0"/>
          <w:rtl/>
        </w:rPr>
        <w:t>لا إن اتصل مرضه مع القضاء أو بعده</w:t>
      </w:r>
      <w:r>
        <w:rPr>
          <w:rFonts w:eastAsia="Times New Roman"/>
          <w:kern w:val="0"/>
          <w:rtl/>
        </w:rPr>
        <w:t xml:space="preserve">، </w:t>
      </w:r>
      <w:r w:rsidRPr="00E70811">
        <w:rPr>
          <w:rFonts w:eastAsia="Times New Roman"/>
          <w:kern w:val="0"/>
          <w:rtl/>
        </w:rPr>
        <w:t>ومنذوره</w:t>
      </w:r>
      <w:r>
        <w:rPr>
          <w:rFonts w:eastAsia="Times New Roman"/>
          <w:kern w:val="0"/>
          <w:rtl/>
        </w:rPr>
        <w:t xml:space="preserve">، </w:t>
      </w:r>
      <w:r w:rsidRPr="00E70811">
        <w:rPr>
          <w:rFonts w:eastAsia="Times New Roman"/>
          <w:kern w:val="0"/>
          <w:rtl/>
        </w:rPr>
        <w:t>والاكثر إن احتمله بلفظه بلا نية كشهر</w:t>
      </w:r>
      <w:r>
        <w:rPr>
          <w:rFonts w:eastAsia="Times New Roman"/>
          <w:kern w:val="0"/>
          <w:rtl/>
        </w:rPr>
        <w:t xml:space="preserve">، </w:t>
      </w:r>
      <w:r w:rsidRPr="00E70811">
        <w:rPr>
          <w:rFonts w:eastAsia="Times New Roman"/>
          <w:kern w:val="0"/>
          <w:rtl/>
        </w:rPr>
        <w:t>فثلاثين</w:t>
      </w:r>
      <w:r>
        <w:rPr>
          <w:rFonts w:eastAsia="Times New Roman"/>
          <w:kern w:val="0"/>
          <w:rtl/>
        </w:rPr>
        <w:t xml:space="preserve">، </w:t>
      </w:r>
      <w:r w:rsidRPr="00E70811">
        <w:rPr>
          <w:rFonts w:eastAsia="Times New Roman"/>
          <w:kern w:val="0"/>
          <w:rtl/>
        </w:rPr>
        <w:t>إن لم يبدأ بالهلال</w:t>
      </w:r>
      <w:r>
        <w:rPr>
          <w:rFonts w:eastAsia="Times New Roman"/>
          <w:kern w:val="0"/>
          <w:rtl/>
        </w:rPr>
        <w:t xml:space="preserve">، </w:t>
      </w:r>
      <w:r w:rsidRPr="00E70811">
        <w:rPr>
          <w:rFonts w:eastAsia="Times New Roman"/>
          <w:kern w:val="0"/>
          <w:rtl/>
        </w:rPr>
        <w:t>وابتداء سنة</w:t>
      </w:r>
      <w:r>
        <w:rPr>
          <w:rFonts w:eastAsia="Times New Roman"/>
          <w:kern w:val="0"/>
          <w:rtl/>
        </w:rPr>
        <w:t xml:space="preserve">، </w:t>
      </w:r>
      <w:r w:rsidRPr="00E70811">
        <w:rPr>
          <w:rFonts w:eastAsia="Times New Roman"/>
          <w:kern w:val="0"/>
          <w:rtl/>
        </w:rPr>
        <w:t>وقضى مالا يصح صومه في سنة</w:t>
      </w:r>
      <w:r>
        <w:rPr>
          <w:rFonts w:eastAsia="Times New Roman"/>
          <w:kern w:val="0"/>
          <w:rtl/>
        </w:rPr>
        <w:t xml:space="preserve">، </w:t>
      </w:r>
      <w:r w:rsidRPr="00E70811">
        <w:rPr>
          <w:rFonts w:eastAsia="Times New Roman"/>
          <w:kern w:val="0"/>
          <w:rtl/>
        </w:rPr>
        <w:t>إلا أن يسميها</w:t>
      </w:r>
      <w:r>
        <w:rPr>
          <w:rFonts w:eastAsia="Times New Roman"/>
          <w:kern w:val="0"/>
          <w:rtl/>
        </w:rPr>
        <w:t xml:space="preserve">، </w:t>
      </w:r>
      <w:r w:rsidRPr="00E70811">
        <w:rPr>
          <w:rFonts w:eastAsia="Times New Roman"/>
          <w:kern w:val="0"/>
          <w:rtl/>
        </w:rPr>
        <w:t>أو يقول هذه وينوي باقيها</w:t>
      </w:r>
      <w:r>
        <w:rPr>
          <w:rFonts w:eastAsia="Times New Roman"/>
          <w:kern w:val="0"/>
          <w:rtl/>
        </w:rPr>
        <w:t xml:space="preserve">، </w:t>
      </w:r>
      <w:r w:rsidRPr="00E70811">
        <w:rPr>
          <w:rFonts w:eastAsia="Times New Roman"/>
          <w:kern w:val="0"/>
          <w:rtl/>
        </w:rPr>
        <w:t>فهو</w:t>
      </w:r>
      <w:r>
        <w:rPr>
          <w:rFonts w:eastAsia="Times New Roman"/>
          <w:kern w:val="0"/>
          <w:rtl/>
        </w:rPr>
        <w:t xml:space="preserve">، </w:t>
      </w:r>
      <w:r w:rsidRPr="00E70811">
        <w:rPr>
          <w:rFonts w:eastAsia="Times New Roman"/>
          <w:kern w:val="0"/>
          <w:rtl/>
        </w:rPr>
        <w:t>ولا يلزم القضاء</w:t>
      </w:r>
      <w:r>
        <w:rPr>
          <w:rFonts w:eastAsia="Times New Roman"/>
          <w:kern w:val="0"/>
          <w:rtl/>
        </w:rPr>
        <w:t xml:space="preserve">، </w:t>
      </w:r>
      <w:r w:rsidRPr="00E70811">
        <w:rPr>
          <w:rFonts w:eastAsia="Times New Roman"/>
          <w:kern w:val="0"/>
          <w:rtl/>
        </w:rPr>
        <w:t>بخلاف فطره لسفر</w:t>
      </w:r>
      <w:r>
        <w:rPr>
          <w:rFonts w:eastAsia="Times New Roman"/>
          <w:kern w:val="0"/>
          <w:rtl/>
        </w:rPr>
        <w:t xml:space="preserve">، </w:t>
      </w:r>
      <w:r w:rsidRPr="00E70811">
        <w:rPr>
          <w:rFonts w:eastAsia="Times New Roman"/>
          <w:kern w:val="0"/>
          <w:rtl/>
        </w:rPr>
        <w:t>وصبيحة القدوم في يوم قدومه</w:t>
      </w:r>
      <w:r>
        <w:rPr>
          <w:rFonts w:eastAsia="Times New Roman"/>
          <w:kern w:val="0"/>
          <w:rtl/>
        </w:rPr>
        <w:t xml:space="preserve">، </w:t>
      </w:r>
      <w:r w:rsidRPr="00E70811">
        <w:rPr>
          <w:rFonts w:eastAsia="Times New Roman"/>
          <w:kern w:val="0"/>
          <w:rtl/>
        </w:rPr>
        <w:t>إن قدم ليلة غير عيد</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وصيام الجمعة إن نسي اليوم على المختار</w:t>
      </w:r>
      <w:r>
        <w:rPr>
          <w:rFonts w:eastAsia="Times New Roman"/>
          <w:kern w:val="0"/>
          <w:rtl/>
        </w:rPr>
        <w:t xml:space="preserve">، </w:t>
      </w:r>
      <w:r w:rsidRPr="00E70811">
        <w:rPr>
          <w:rFonts w:eastAsia="Times New Roman"/>
          <w:kern w:val="0"/>
          <w:rtl/>
        </w:rPr>
        <w:t>ورابع النحر لناذره</w:t>
      </w:r>
      <w:r>
        <w:rPr>
          <w:rFonts w:eastAsia="Times New Roman"/>
          <w:kern w:val="0"/>
          <w:rtl/>
        </w:rPr>
        <w:t xml:space="preserve">، </w:t>
      </w:r>
      <w:r w:rsidRPr="00E70811">
        <w:rPr>
          <w:rFonts w:eastAsia="Times New Roman"/>
          <w:kern w:val="0"/>
          <w:rtl/>
        </w:rPr>
        <w:t>وإن تعيينا لا سابقيه</w:t>
      </w:r>
      <w:r>
        <w:rPr>
          <w:rFonts w:eastAsia="Times New Roman"/>
          <w:kern w:val="0"/>
          <w:rtl/>
        </w:rPr>
        <w:t xml:space="preserve">، </w:t>
      </w:r>
      <w:r w:rsidRPr="00E70811">
        <w:rPr>
          <w:rFonts w:eastAsia="Times New Roman"/>
          <w:kern w:val="0"/>
          <w:rtl/>
        </w:rPr>
        <w:t>إلا لمتمتع لا تتابع سنة أو شهر أو أيام وإن نوى برمضان في سفره غيره</w:t>
      </w:r>
      <w:r>
        <w:rPr>
          <w:rFonts w:eastAsia="Times New Roman"/>
          <w:kern w:val="0"/>
          <w:rtl/>
        </w:rPr>
        <w:t xml:space="preserve">، </w:t>
      </w:r>
      <w:r w:rsidRPr="00E70811">
        <w:rPr>
          <w:rFonts w:eastAsia="Times New Roman"/>
          <w:kern w:val="0"/>
          <w:rtl/>
        </w:rPr>
        <w:t>أو قضاء الخارج أو نواه</w:t>
      </w:r>
      <w:r>
        <w:rPr>
          <w:rFonts w:eastAsia="Times New Roman"/>
          <w:kern w:val="0"/>
          <w:rtl/>
        </w:rPr>
        <w:t xml:space="preserve">، </w:t>
      </w:r>
      <w:r w:rsidRPr="00E70811">
        <w:rPr>
          <w:rFonts w:eastAsia="Times New Roman"/>
          <w:kern w:val="0"/>
          <w:rtl/>
        </w:rPr>
        <w:t>ونذرا لم يجز عن واحد منهما</w:t>
      </w:r>
      <w:r>
        <w:rPr>
          <w:rFonts w:eastAsia="Times New Roman"/>
          <w:kern w:val="0"/>
          <w:rtl/>
        </w:rPr>
        <w:t xml:space="preserve">، </w:t>
      </w:r>
      <w:r w:rsidRPr="00E70811">
        <w:rPr>
          <w:rFonts w:eastAsia="Times New Roman"/>
          <w:kern w:val="0"/>
          <w:rtl/>
        </w:rPr>
        <w:t>وليس لمرأة يحتاج لها زوج تطوع بلا إذن</w:t>
      </w:r>
      <w:r>
        <w:rPr>
          <w:rFonts w:eastAsia="Times New Roman"/>
          <w:kern w:val="0"/>
          <w:rtl/>
        </w:rPr>
        <w:t>،</w:t>
      </w:r>
      <w:r w:rsidRPr="00E70811">
        <w:rPr>
          <w:rFonts w:eastAsia="Times New Roman"/>
          <w:kern w:val="0"/>
          <w:rtl/>
        </w:rPr>
        <w:t> </w:t>
      </w:r>
    </w:p>
    <w:p w14:paraId="21987AEB"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الاعتكاف</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الاعتكاف نافلة</w:t>
      </w:r>
      <w:r>
        <w:rPr>
          <w:rFonts w:eastAsia="Times New Roman"/>
          <w:kern w:val="0"/>
          <w:rtl/>
        </w:rPr>
        <w:t xml:space="preserve">، </w:t>
      </w:r>
      <w:r w:rsidRPr="00E70811">
        <w:rPr>
          <w:rFonts w:eastAsia="Times New Roman"/>
          <w:kern w:val="0"/>
          <w:rtl/>
        </w:rPr>
        <w:t>وصحته لمسلم مميز بمطلق صوم</w:t>
      </w:r>
      <w:r>
        <w:rPr>
          <w:rFonts w:eastAsia="Times New Roman"/>
          <w:kern w:val="0"/>
          <w:rtl/>
        </w:rPr>
        <w:t xml:space="preserve">، </w:t>
      </w:r>
      <w:r w:rsidRPr="00E70811">
        <w:rPr>
          <w:rFonts w:eastAsia="Times New Roman"/>
          <w:kern w:val="0"/>
          <w:rtl/>
        </w:rPr>
        <w:t>ولو نذرا ومسجد إلا لمن فرضه الجمعة</w:t>
      </w:r>
      <w:r>
        <w:rPr>
          <w:rFonts w:eastAsia="Times New Roman"/>
          <w:kern w:val="0"/>
          <w:rtl/>
        </w:rPr>
        <w:t xml:space="preserve">، </w:t>
      </w:r>
      <w:r w:rsidRPr="00E70811">
        <w:rPr>
          <w:rFonts w:eastAsia="Times New Roman"/>
          <w:kern w:val="0"/>
          <w:rtl/>
        </w:rPr>
        <w:t>وتجب به</w:t>
      </w:r>
      <w:r>
        <w:rPr>
          <w:rFonts w:eastAsia="Times New Roman"/>
          <w:kern w:val="0"/>
          <w:rtl/>
        </w:rPr>
        <w:t xml:space="preserve">، </w:t>
      </w:r>
      <w:r w:rsidRPr="00E70811">
        <w:rPr>
          <w:rFonts w:eastAsia="Times New Roman"/>
          <w:kern w:val="0"/>
          <w:rtl/>
        </w:rPr>
        <w:t>فالجامع مما تصح فيه الجمعة وإلا خرج وبطل: كمرض أبويه</w:t>
      </w:r>
      <w:r>
        <w:rPr>
          <w:rFonts w:eastAsia="Times New Roman"/>
          <w:kern w:val="0"/>
          <w:rtl/>
        </w:rPr>
        <w:t xml:space="preserve">، </w:t>
      </w:r>
      <w:r w:rsidRPr="00E70811">
        <w:rPr>
          <w:rFonts w:eastAsia="Times New Roman"/>
          <w:kern w:val="0"/>
          <w:rtl/>
        </w:rPr>
        <w:t>لا جنازيهما معا وكشهادة وإن وجبت</w:t>
      </w:r>
      <w:r>
        <w:rPr>
          <w:rFonts w:eastAsia="Times New Roman"/>
          <w:kern w:val="0"/>
          <w:rtl/>
        </w:rPr>
        <w:t xml:space="preserve">، </w:t>
      </w:r>
      <w:r w:rsidRPr="00E70811">
        <w:rPr>
          <w:rFonts w:eastAsia="Times New Roman"/>
          <w:kern w:val="0"/>
          <w:rtl/>
        </w:rPr>
        <w:t>ولتؤد بالمسجد</w:t>
      </w:r>
      <w:r>
        <w:rPr>
          <w:rFonts w:eastAsia="Times New Roman"/>
          <w:kern w:val="0"/>
          <w:rtl/>
        </w:rPr>
        <w:t xml:space="preserve">، </w:t>
      </w:r>
      <w:r w:rsidRPr="00E70811">
        <w:rPr>
          <w:rFonts w:eastAsia="Times New Roman"/>
          <w:kern w:val="0"/>
          <w:rtl/>
        </w:rPr>
        <w:t>أو تنقل عنه</w:t>
      </w:r>
      <w:r>
        <w:rPr>
          <w:rFonts w:eastAsia="Times New Roman"/>
          <w:kern w:val="0"/>
          <w:rtl/>
        </w:rPr>
        <w:t xml:space="preserve">، </w:t>
      </w:r>
      <w:r w:rsidRPr="00E70811">
        <w:rPr>
          <w:rFonts w:eastAsia="Times New Roman"/>
          <w:kern w:val="0"/>
          <w:rtl/>
        </w:rPr>
        <w:t>وكردة</w:t>
      </w:r>
      <w:r>
        <w:rPr>
          <w:rFonts w:eastAsia="Times New Roman"/>
          <w:kern w:val="0"/>
          <w:rtl/>
        </w:rPr>
        <w:t xml:space="preserve">، </w:t>
      </w:r>
      <w:r w:rsidRPr="00E70811">
        <w:rPr>
          <w:rFonts w:eastAsia="Times New Roman"/>
          <w:kern w:val="0"/>
          <w:rtl/>
        </w:rPr>
        <w:t>وكمبطل صومه وكسكره ليلا</w:t>
      </w:r>
      <w:r>
        <w:rPr>
          <w:rFonts w:eastAsia="Times New Roman"/>
          <w:kern w:val="0"/>
          <w:rtl/>
        </w:rPr>
        <w:t xml:space="preserve">، </w:t>
      </w:r>
      <w:r w:rsidRPr="00E70811">
        <w:rPr>
          <w:rFonts w:eastAsia="Times New Roman"/>
          <w:kern w:val="0"/>
          <w:rtl/>
        </w:rPr>
        <w:t>وفي إلحاق الكبائر به: تأويلان</w:t>
      </w:r>
      <w:r>
        <w:rPr>
          <w:rFonts w:eastAsia="Times New Roman"/>
          <w:kern w:val="0"/>
          <w:rtl/>
        </w:rPr>
        <w:t xml:space="preserve">، </w:t>
      </w:r>
      <w:r w:rsidRPr="00E70811">
        <w:rPr>
          <w:rFonts w:eastAsia="Times New Roman"/>
          <w:kern w:val="0"/>
          <w:rtl/>
        </w:rPr>
        <w:t>وبعدم وطئ</w:t>
      </w:r>
      <w:r>
        <w:rPr>
          <w:rFonts w:eastAsia="Times New Roman"/>
          <w:kern w:val="0"/>
          <w:rtl/>
        </w:rPr>
        <w:t xml:space="preserve">، </w:t>
      </w:r>
      <w:r w:rsidRPr="00E70811">
        <w:rPr>
          <w:rFonts w:eastAsia="Times New Roman"/>
          <w:kern w:val="0"/>
          <w:rtl/>
        </w:rPr>
        <w:t>وقبلة شهوة</w:t>
      </w:r>
      <w:r>
        <w:rPr>
          <w:rFonts w:eastAsia="Times New Roman"/>
          <w:kern w:val="0"/>
          <w:rtl/>
        </w:rPr>
        <w:t xml:space="preserve">، </w:t>
      </w:r>
      <w:r w:rsidRPr="00E70811">
        <w:rPr>
          <w:rFonts w:eastAsia="Times New Roman"/>
          <w:kern w:val="0"/>
          <w:rtl/>
        </w:rPr>
        <w:t>ولمس</w:t>
      </w:r>
      <w:r>
        <w:rPr>
          <w:rFonts w:eastAsia="Times New Roman"/>
          <w:kern w:val="0"/>
          <w:rtl/>
        </w:rPr>
        <w:t xml:space="preserve">، </w:t>
      </w:r>
      <w:r w:rsidRPr="00E70811">
        <w:rPr>
          <w:rFonts w:eastAsia="Times New Roman"/>
          <w:kern w:val="0"/>
          <w:rtl/>
        </w:rPr>
        <w:t>ومباشرة وإن لحائض ناسية</w:t>
      </w:r>
      <w:r>
        <w:rPr>
          <w:rFonts w:eastAsia="Times New Roman"/>
          <w:kern w:val="0"/>
          <w:rtl/>
        </w:rPr>
        <w:t xml:space="preserve">، </w:t>
      </w:r>
      <w:r w:rsidRPr="00E70811">
        <w:rPr>
          <w:rFonts w:eastAsia="Times New Roman"/>
          <w:kern w:val="0"/>
          <w:rtl/>
        </w:rPr>
        <w:t>وإن أذن لعبد أو امرأة في نذر: فلا منع كغيره</w:t>
      </w:r>
      <w:r>
        <w:rPr>
          <w:rFonts w:eastAsia="Times New Roman"/>
          <w:kern w:val="0"/>
          <w:rtl/>
        </w:rPr>
        <w:t xml:space="preserve">، </w:t>
      </w:r>
      <w:r w:rsidRPr="00E70811">
        <w:rPr>
          <w:rFonts w:eastAsia="Times New Roman"/>
          <w:kern w:val="0"/>
          <w:rtl/>
        </w:rPr>
        <w:t>إن دخلا وأتمت ما سبق منه</w:t>
      </w:r>
      <w:r>
        <w:rPr>
          <w:rFonts w:eastAsia="Times New Roman"/>
          <w:kern w:val="0"/>
          <w:rtl/>
        </w:rPr>
        <w:t xml:space="preserve">، </w:t>
      </w:r>
      <w:r w:rsidRPr="00E70811">
        <w:rPr>
          <w:rFonts w:eastAsia="Times New Roman"/>
          <w:kern w:val="0"/>
          <w:rtl/>
        </w:rPr>
        <w:t>أو عدة</w:t>
      </w:r>
      <w:r>
        <w:rPr>
          <w:rFonts w:eastAsia="Times New Roman"/>
          <w:kern w:val="0"/>
          <w:rtl/>
        </w:rPr>
        <w:t xml:space="preserve">، </w:t>
      </w:r>
      <w:r w:rsidRPr="00E70811">
        <w:rPr>
          <w:rFonts w:eastAsia="Times New Roman"/>
          <w:kern w:val="0"/>
          <w:rtl/>
        </w:rPr>
        <w:t>إلا أن تحرم</w:t>
      </w:r>
      <w:r>
        <w:rPr>
          <w:rFonts w:eastAsia="Times New Roman"/>
          <w:kern w:val="0"/>
          <w:rtl/>
        </w:rPr>
        <w:t xml:space="preserve">، </w:t>
      </w:r>
      <w:r w:rsidRPr="00E70811">
        <w:rPr>
          <w:rFonts w:eastAsia="Times New Roman"/>
          <w:kern w:val="0"/>
          <w:rtl/>
        </w:rPr>
        <w:t>وإن بعدة موت فينفذ</w:t>
      </w:r>
      <w:r>
        <w:rPr>
          <w:rFonts w:eastAsia="Times New Roman"/>
          <w:kern w:val="0"/>
          <w:rtl/>
        </w:rPr>
        <w:t xml:space="preserve">، </w:t>
      </w:r>
      <w:r w:rsidRPr="00E70811">
        <w:rPr>
          <w:rFonts w:eastAsia="Times New Roman"/>
          <w:kern w:val="0"/>
          <w:rtl/>
        </w:rPr>
        <w:t>وتبطل</w:t>
      </w:r>
      <w:r>
        <w:rPr>
          <w:rFonts w:eastAsia="Times New Roman"/>
          <w:kern w:val="0"/>
          <w:rtl/>
        </w:rPr>
        <w:t xml:space="preserve">، </w:t>
      </w:r>
      <w:r w:rsidRPr="00E70811">
        <w:rPr>
          <w:rFonts w:eastAsia="Times New Roman"/>
          <w:kern w:val="0"/>
          <w:rtl/>
        </w:rPr>
        <w:t>وإن منع عبده نذرا</w:t>
      </w:r>
      <w:r>
        <w:rPr>
          <w:rFonts w:eastAsia="Times New Roman"/>
          <w:kern w:val="0"/>
          <w:rtl/>
        </w:rPr>
        <w:t xml:space="preserve">، </w:t>
      </w:r>
      <w:r w:rsidRPr="00E70811">
        <w:rPr>
          <w:rFonts w:eastAsia="Times New Roman"/>
          <w:kern w:val="0"/>
          <w:rtl/>
        </w:rPr>
        <w:t>فعليه إن عتق ولا يمنع مكاتب يسيره</w:t>
      </w:r>
      <w:r>
        <w:rPr>
          <w:rFonts w:eastAsia="Times New Roman"/>
          <w:kern w:val="0"/>
          <w:rtl/>
        </w:rPr>
        <w:t xml:space="preserve">، </w:t>
      </w:r>
      <w:r w:rsidRPr="00E70811">
        <w:rPr>
          <w:rFonts w:eastAsia="Times New Roman"/>
          <w:kern w:val="0"/>
          <w:rtl/>
        </w:rPr>
        <w:t>ولزم يوم إن نذر ليلة</w:t>
      </w:r>
      <w:r>
        <w:rPr>
          <w:rFonts w:eastAsia="Times New Roman"/>
          <w:kern w:val="0"/>
          <w:rtl/>
        </w:rPr>
        <w:t xml:space="preserve">، </w:t>
      </w:r>
      <w:r w:rsidRPr="00E70811">
        <w:rPr>
          <w:rFonts w:eastAsia="Times New Roman"/>
          <w:kern w:val="0"/>
          <w:rtl/>
        </w:rPr>
        <w:t>لا بعض يوم وتتابعه في مطلقه</w:t>
      </w:r>
      <w:r>
        <w:rPr>
          <w:rFonts w:eastAsia="Times New Roman"/>
          <w:kern w:val="0"/>
          <w:rtl/>
        </w:rPr>
        <w:t xml:space="preserve">، </w:t>
      </w:r>
      <w:r w:rsidRPr="00E70811">
        <w:rPr>
          <w:rFonts w:eastAsia="Times New Roman"/>
          <w:kern w:val="0"/>
          <w:rtl/>
        </w:rPr>
        <w:t>ومنويهك حين دخوله: كمطلق الجوار</w:t>
      </w:r>
      <w:r>
        <w:rPr>
          <w:rFonts w:eastAsia="Times New Roman"/>
          <w:kern w:val="0"/>
          <w:rtl/>
        </w:rPr>
        <w:t xml:space="preserve">، </w:t>
      </w:r>
      <w:r w:rsidRPr="00E70811">
        <w:rPr>
          <w:rFonts w:eastAsia="Times New Roman"/>
          <w:kern w:val="0"/>
          <w:rtl/>
        </w:rPr>
        <w:t>لا النهار فقط فباللفظ ولا يلزم فيه حينئذ: صوم</w:t>
      </w:r>
      <w:r>
        <w:rPr>
          <w:rFonts w:eastAsia="Times New Roman"/>
          <w:kern w:val="0"/>
          <w:rtl/>
        </w:rPr>
        <w:t xml:space="preserve">، </w:t>
      </w:r>
      <w:r w:rsidRPr="00E70811">
        <w:rPr>
          <w:rFonts w:eastAsia="Times New Roman"/>
          <w:kern w:val="0"/>
          <w:rtl/>
        </w:rPr>
        <w:t>وفي يوم دخوله: تأويلان</w:t>
      </w:r>
      <w:r>
        <w:rPr>
          <w:rFonts w:eastAsia="Times New Roman"/>
          <w:kern w:val="0"/>
          <w:rtl/>
        </w:rPr>
        <w:t xml:space="preserve">، </w:t>
      </w:r>
      <w:r w:rsidRPr="00E70811">
        <w:rPr>
          <w:rFonts w:eastAsia="Times New Roman"/>
          <w:kern w:val="0"/>
          <w:rtl/>
        </w:rPr>
        <w:t>وإتيان ساحل لناذر صوم به مطلقا</w:t>
      </w:r>
      <w:r>
        <w:rPr>
          <w:rFonts w:eastAsia="Times New Roman"/>
          <w:kern w:val="0"/>
          <w:rtl/>
        </w:rPr>
        <w:t xml:space="preserve">، </w:t>
      </w:r>
      <w:r w:rsidRPr="00E70811">
        <w:rPr>
          <w:rFonts w:eastAsia="Times New Roman"/>
          <w:kern w:val="0"/>
          <w:rtl/>
        </w:rPr>
        <w:t>والمساجد الثلاثة فقط لناذر عكوف بها وإلا فبموضعه وكره أكله خارج المسجد واعتكافه غير مكفي</w:t>
      </w:r>
      <w:r>
        <w:rPr>
          <w:rFonts w:eastAsia="Times New Roman"/>
          <w:kern w:val="0"/>
          <w:rtl/>
        </w:rPr>
        <w:t xml:space="preserve">، </w:t>
      </w:r>
      <w:r w:rsidRPr="00E70811">
        <w:rPr>
          <w:rFonts w:eastAsia="Times New Roman"/>
          <w:kern w:val="0"/>
          <w:rtl/>
        </w:rPr>
        <w:t>ودخوله منزله وإن لغائط</w:t>
      </w:r>
      <w:r>
        <w:rPr>
          <w:rFonts w:eastAsia="Times New Roman"/>
          <w:kern w:val="0"/>
          <w:rtl/>
        </w:rPr>
        <w:t xml:space="preserve">، </w:t>
      </w:r>
      <w:r w:rsidRPr="00E70811">
        <w:rPr>
          <w:rFonts w:eastAsia="Times New Roman"/>
          <w:kern w:val="0"/>
          <w:rtl/>
        </w:rPr>
        <w:t>واشتغاله بعلم وكتابته وإن مصحفا إن كثر</w:t>
      </w:r>
      <w:r>
        <w:rPr>
          <w:rFonts w:eastAsia="Times New Roman"/>
          <w:kern w:val="0"/>
          <w:rtl/>
        </w:rPr>
        <w:t xml:space="preserve">، </w:t>
      </w:r>
      <w:r w:rsidRPr="00E70811">
        <w:rPr>
          <w:rFonts w:eastAsia="Times New Roman"/>
          <w:kern w:val="0"/>
          <w:rtl/>
        </w:rPr>
        <w:t>وفعل غير ذكر وصلاة وتلاوة: كعيادة وجنازة</w:t>
      </w:r>
      <w:r>
        <w:rPr>
          <w:rFonts w:eastAsia="Times New Roman"/>
          <w:kern w:val="0"/>
          <w:rtl/>
        </w:rPr>
        <w:t xml:space="preserve">، </w:t>
      </w:r>
      <w:r w:rsidRPr="00E70811">
        <w:rPr>
          <w:rFonts w:eastAsia="Times New Roman"/>
          <w:kern w:val="0"/>
          <w:rtl/>
        </w:rPr>
        <w:t>ولو لاصقت وصعوده لتأذين بمنار أو سطح</w:t>
      </w:r>
      <w:r>
        <w:rPr>
          <w:rFonts w:eastAsia="Times New Roman"/>
          <w:kern w:val="0"/>
          <w:rtl/>
        </w:rPr>
        <w:t xml:space="preserve">، </w:t>
      </w:r>
      <w:r w:rsidRPr="00E70811">
        <w:rPr>
          <w:rFonts w:eastAsia="Times New Roman"/>
          <w:kern w:val="0"/>
          <w:rtl/>
        </w:rPr>
        <w:t>وترتبه للامامة</w:t>
      </w:r>
      <w:r>
        <w:rPr>
          <w:rFonts w:eastAsia="Times New Roman"/>
          <w:kern w:val="0"/>
          <w:rtl/>
        </w:rPr>
        <w:t xml:space="preserve">، </w:t>
      </w:r>
      <w:r w:rsidRPr="00E70811">
        <w:rPr>
          <w:rFonts w:eastAsia="Times New Roman"/>
          <w:kern w:val="0"/>
          <w:rtl/>
        </w:rPr>
        <w:t>وإخراجه لحكومة إن لم يلد به</w:t>
      </w:r>
      <w:r>
        <w:rPr>
          <w:rFonts w:eastAsia="Times New Roman"/>
          <w:kern w:val="0"/>
          <w:rtl/>
        </w:rPr>
        <w:t xml:space="preserve">، </w:t>
      </w:r>
      <w:r w:rsidRPr="00E70811">
        <w:rPr>
          <w:rFonts w:eastAsia="Times New Roman"/>
          <w:kern w:val="0"/>
          <w:rtl/>
        </w:rPr>
        <w:t>وجاز: إقراء قرآن</w:t>
      </w:r>
      <w:r>
        <w:rPr>
          <w:rFonts w:eastAsia="Times New Roman"/>
          <w:kern w:val="0"/>
          <w:rtl/>
        </w:rPr>
        <w:t xml:space="preserve">، </w:t>
      </w:r>
      <w:r w:rsidRPr="00E70811">
        <w:rPr>
          <w:rFonts w:eastAsia="Times New Roman"/>
          <w:kern w:val="0"/>
          <w:rtl/>
        </w:rPr>
        <w:t>وسلامه على من بقربه وتطيبه</w:t>
      </w:r>
      <w:r>
        <w:rPr>
          <w:rFonts w:eastAsia="Times New Roman"/>
          <w:kern w:val="0"/>
          <w:rtl/>
        </w:rPr>
        <w:t xml:space="preserve">، </w:t>
      </w:r>
      <w:r w:rsidRPr="00E70811">
        <w:rPr>
          <w:rFonts w:eastAsia="Times New Roman"/>
          <w:kern w:val="0"/>
          <w:rtl/>
        </w:rPr>
        <w:t>وأن ينكح وينكح بمجلسه</w:t>
      </w:r>
      <w:r>
        <w:rPr>
          <w:rFonts w:eastAsia="Times New Roman"/>
          <w:kern w:val="0"/>
          <w:rtl/>
        </w:rPr>
        <w:t xml:space="preserve">، </w:t>
      </w:r>
      <w:r w:rsidRPr="00E70811">
        <w:rPr>
          <w:rFonts w:eastAsia="Times New Roman"/>
          <w:kern w:val="0"/>
          <w:rtl/>
        </w:rPr>
        <w:t>وأخذه إذا خرج لكغسل جمعة ظفرا</w:t>
      </w:r>
      <w:r>
        <w:rPr>
          <w:rFonts w:eastAsia="Times New Roman"/>
          <w:kern w:val="0"/>
          <w:rtl/>
        </w:rPr>
        <w:t xml:space="preserve">، </w:t>
      </w:r>
      <w:r w:rsidRPr="00E70811">
        <w:rPr>
          <w:rFonts w:eastAsia="Times New Roman"/>
          <w:kern w:val="0"/>
          <w:rtl/>
        </w:rPr>
        <w:t>أو شاربا</w:t>
      </w:r>
      <w:r>
        <w:rPr>
          <w:rFonts w:eastAsia="Times New Roman"/>
          <w:kern w:val="0"/>
          <w:rtl/>
        </w:rPr>
        <w:t xml:space="preserve">، </w:t>
      </w:r>
      <w:r w:rsidRPr="00E70811">
        <w:rPr>
          <w:rFonts w:eastAsia="Times New Roman"/>
          <w:kern w:val="0"/>
          <w:rtl/>
        </w:rPr>
        <w:t>وانتظار غسل ثوبه أو تجفيفه</w:t>
      </w:r>
      <w:r>
        <w:rPr>
          <w:rFonts w:eastAsia="Times New Roman"/>
          <w:kern w:val="0"/>
          <w:rtl/>
        </w:rPr>
        <w:t xml:space="preserve">، </w:t>
      </w:r>
      <w:r w:rsidRPr="00E70811">
        <w:rPr>
          <w:rFonts w:eastAsia="Times New Roman"/>
          <w:kern w:val="0"/>
          <w:rtl/>
        </w:rPr>
        <w:t>وندب إعداد ثوب</w:t>
      </w:r>
      <w:r>
        <w:rPr>
          <w:rFonts w:eastAsia="Times New Roman"/>
          <w:kern w:val="0"/>
          <w:rtl/>
        </w:rPr>
        <w:t xml:space="preserve">، </w:t>
      </w:r>
      <w:r w:rsidRPr="00E70811">
        <w:rPr>
          <w:rFonts w:eastAsia="Times New Roman"/>
          <w:kern w:val="0"/>
          <w:rtl/>
        </w:rPr>
        <w:t>ومكثه ليلة العيد</w:t>
      </w:r>
      <w:r>
        <w:rPr>
          <w:rFonts w:eastAsia="Times New Roman"/>
          <w:kern w:val="0"/>
          <w:rtl/>
        </w:rPr>
        <w:t xml:space="preserve">، </w:t>
      </w:r>
      <w:r w:rsidRPr="00E70811">
        <w:rPr>
          <w:rFonts w:eastAsia="Times New Roman"/>
          <w:kern w:val="0"/>
          <w:rtl/>
        </w:rPr>
        <w:t>ودخوله قبل الغروب</w:t>
      </w:r>
      <w:r>
        <w:rPr>
          <w:rFonts w:eastAsia="Times New Roman"/>
          <w:kern w:val="0"/>
          <w:rtl/>
        </w:rPr>
        <w:t>،</w:t>
      </w:r>
      <w:r w:rsidRPr="00E70811">
        <w:rPr>
          <w:rFonts w:eastAsia="Times New Roman"/>
          <w:kern w:val="0"/>
          <w:rtl/>
        </w:rPr>
        <w:t> وصح إن دخل قبل الفجر</w:t>
      </w:r>
      <w:r>
        <w:rPr>
          <w:rFonts w:eastAsia="Times New Roman"/>
          <w:kern w:val="0"/>
          <w:rtl/>
        </w:rPr>
        <w:t xml:space="preserve">، </w:t>
      </w:r>
      <w:r w:rsidRPr="00E70811">
        <w:rPr>
          <w:rFonts w:eastAsia="Times New Roman"/>
          <w:kern w:val="0"/>
          <w:rtl/>
        </w:rPr>
        <w:t>واعتكاف عشرة</w:t>
      </w:r>
      <w:r>
        <w:rPr>
          <w:rFonts w:eastAsia="Times New Roman"/>
          <w:kern w:val="0"/>
          <w:rtl/>
        </w:rPr>
        <w:t xml:space="preserve">، </w:t>
      </w:r>
      <w:r w:rsidRPr="00E70811">
        <w:rPr>
          <w:rFonts w:eastAsia="Times New Roman"/>
          <w:kern w:val="0"/>
          <w:rtl/>
        </w:rPr>
        <w:t>وبآخر المسجد وبرمضان</w:t>
      </w:r>
      <w:r>
        <w:rPr>
          <w:rFonts w:eastAsia="Times New Roman"/>
          <w:kern w:val="0"/>
          <w:rtl/>
        </w:rPr>
        <w:t xml:space="preserve">، </w:t>
      </w:r>
      <w:r w:rsidRPr="00E70811">
        <w:rPr>
          <w:rFonts w:eastAsia="Times New Roman"/>
          <w:kern w:val="0"/>
          <w:rtl/>
        </w:rPr>
        <w:t>وبالعشر الاخير لليلة القدر الغالبة به</w:t>
      </w:r>
      <w:r>
        <w:rPr>
          <w:rFonts w:eastAsia="Times New Roman"/>
          <w:kern w:val="0"/>
          <w:rtl/>
        </w:rPr>
        <w:t xml:space="preserve">، </w:t>
      </w:r>
      <w:r w:rsidRPr="00E70811">
        <w:rPr>
          <w:rFonts w:eastAsia="Times New Roman"/>
          <w:kern w:val="0"/>
          <w:rtl/>
        </w:rPr>
        <w:t>وفي كونها بالعام أو برمضان خلاف</w:t>
      </w:r>
      <w:r>
        <w:rPr>
          <w:rFonts w:eastAsia="Times New Roman"/>
          <w:kern w:val="0"/>
          <w:rtl/>
        </w:rPr>
        <w:t xml:space="preserve">، </w:t>
      </w:r>
      <w:r w:rsidRPr="00E70811">
        <w:rPr>
          <w:rFonts w:eastAsia="Times New Roman"/>
          <w:kern w:val="0"/>
          <w:rtl/>
        </w:rPr>
        <w:t>وانتقلت</w:t>
      </w:r>
      <w:r>
        <w:rPr>
          <w:rFonts w:eastAsia="Times New Roman"/>
          <w:kern w:val="0"/>
          <w:rtl/>
        </w:rPr>
        <w:t xml:space="preserve">، </w:t>
      </w:r>
      <w:r w:rsidRPr="00E70811">
        <w:rPr>
          <w:rFonts w:eastAsia="Times New Roman"/>
          <w:kern w:val="0"/>
          <w:rtl/>
        </w:rPr>
        <w:t xml:space="preserve">والمراد </w:t>
      </w:r>
      <w:r w:rsidRPr="00E70811">
        <w:rPr>
          <w:rFonts w:eastAsia="Times New Roman" w:hint="cs"/>
          <w:kern w:val="0"/>
          <w:rtl/>
        </w:rPr>
        <w:t>بسابعة</w:t>
      </w:r>
      <w:r w:rsidRPr="00E70811">
        <w:rPr>
          <w:rFonts w:eastAsia="Times New Roman"/>
          <w:kern w:val="0"/>
          <w:rtl/>
        </w:rPr>
        <w:t xml:space="preserve"> ما بقي</w:t>
      </w:r>
      <w:r>
        <w:rPr>
          <w:rFonts w:eastAsia="Times New Roman"/>
          <w:kern w:val="0"/>
          <w:rtl/>
        </w:rPr>
        <w:t xml:space="preserve">، </w:t>
      </w:r>
      <w:r w:rsidRPr="00E70811">
        <w:rPr>
          <w:rFonts w:eastAsia="Times New Roman"/>
          <w:kern w:val="0"/>
          <w:rtl/>
        </w:rPr>
        <w:t xml:space="preserve">وبنى </w:t>
      </w:r>
      <w:r w:rsidRPr="00E70811">
        <w:rPr>
          <w:rFonts w:eastAsia="Times New Roman"/>
          <w:kern w:val="0"/>
          <w:rtl/>
        </w:rPr>
        <w:lastRenderedPageBreak/>
        <w:t>بزوال إغماء</w:t>
      </w:r>
      <w:r>
        <w:rPr>
          <w:rFonts w:eastAsia="Times New Roman"/>
          <w:kern w:val="0"/>
          <w:rtl/>
        </w:rPr>
        <w:t xml:space="preserve">، </w:t>
      </w:r>
      <w:r w:rsidRPr="00E70811">
        <w:rPr>
          <w:rFonts w:eastAsia="Times New Roman"/>
          <w:kern w:val="0"/>
          <w:rtl/>
        </w:rPr>
        <w:t>أو جنون: كأن منع من الصوم: لمرض</w:t>
      </w:r>
      <w:r>
        <w:rPr>
          <w:rFonts w:eastAsia="Times New Roman"/>
          <w:kern w:val="0"/>
          <w:rtl/>
        </w:rPr>
        <w:t xml:space="preserve">، </w:t>
      </w:r>
      <w:r w:rsidRPr="00E70811">
        <w:rPr>
          <w:rFonts w:eastAsia="Times New Roman"/>
          <w:kern w:val="0"/>
          <w:rtl/>
        </w:rPr>
        <w:t>أو حيض أو عيد وخرج وعليه حرمته وإن أخره: بطل</w:t>
      </w:r>
      <w:r>
        <w:rPr>
          <w:rFonts w:eastAsia="Times New Roman"/>
          <w:kern w:val="0"/>
          <w:rtl/>
        </w:rPr>
        <w:t xml:space="preserve">، </w:t>
      </w:r>
      <w:r w:rsidRPr="00E70811">
        <w:rPr>
          <w:rFonts w:eastAsia="Times New Roman"/>
          <w:kern w:val="0"/>
          <w:rtl/>
        </w:rPr>
        <w:t>إلا ليلة العيد ويومه</w:t>
      </w:r>
      <w:r>
        <w:rPr>
          <w:rFonts w:eastAsia="Times New Roman"/>
          <w:kern w:val="0"/>
          <w:rtl/>
        </w:rPr>
        <w:t xml:space="preserve">، </w:t>
      </w:r>
      <w:r w:rsidRPr="00E70811">
        <w:rPr>
          <w:rFonts w:eastAsia="Times New Roman"/>
          <w:kern w:val="0"/>
          <w:rtl/>
        </w:rPr>
        <w:t>وإن اشترط سقوط القضاء لم يفده</w:t>
      </w:r>
      <w:r>
        <w:rPr>
          <w:rFonts w:eastAsia="Times New Roman"/>
          <w:kern w:val="0"/>
          <w:rtl/>
        </w:rPr>
        <w:t>،</w:t>
      </w:r>
      <w:r w:rsidRPr="00E70811">
        <w:rPr>
          <w:rFonts w:eastAsia="Times New Roman"/>
          <w:kern w:val="0"/>
          <w:rtl/>
        </w:rPr>
        <w:t> </w:t>
      </w:r>
    </w:p>
    <w:p w14:paraId="71B04264" w14:textId="77777777" w:rsidR="00C11C4E" w:rsidRDefault="00C11C4E" w:rsidP="00775A91">
      <w:pPr>
        <w:jc w:val="center"/>
        <w:rPr>
          <w:rFonts w:eastAsia="Times New Roman"/>
          <w:kern w:val="0"/>
          <w:rtl/>
        </w:rPr>
      </w:pPr>
      <w:r>
        <w:rPr>
          <w:rFonts w:eastAsia="Times New Roman" w:hint="cs"/>
          <w:kern w:val="0"/>
          <w:rtl/>
        </w:rPr>
        <w:t>***</w:t>
      </w:r>
    </w:p>
    <w:p w14:paraId="11EFD8F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الحج</w:t>
      </w:r>
    </w:p>
    <w:p w14:paraId="3962242A"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أحكام الحج</w:t>
      </w:r>
      <w:r w:rsidRPr="00C207C5">
        <w:rPr>
          <w:rFonts w:eastAsia="Times New Roman" w:hint="cs"/>
          <w:b/>
          <w:bCs/>
          <w:kern w:val="0"/>
          <w:sz w:val="32"/>
          <w:szCs w:val="32"/>
          <w:highlight w:val="yellow"/>
          <w:u w:val="single"/>
          <w:rtl/>
        </w:rPr>
        <w:t xml:space="preserve"> والعمرة]:</w:t>
      </w:r>
      <w:r>
        <w:rPr>
          <w:rFonts w:eastAsia="Times New Roman" w:hint="cs"/>
          <w:kern w:val="0"/>
          <w:bdr w:val="none" w:sz="0" w:space="0" w:color="auto" w:frame="1"/>
          <w:rtl/>
        </w:rPr>
        <w:t xml:space="preserve"> </w:t>
      </w:r>
      <w:r w:rsidRPr="00E70811">
        <w:rPr>
          <w:rFonts w:eastAsia="Times New Roman"/>
          <w:kern w:val="0"/>
          <w:rtl/>
        </w:rPr>
        <w:t>فرض الحج</w:t>
      </w:r>
      <w:r>
        <w:rPr>
          <w:rFonts w:eastAsia="Times New Roman"/>
          <w:kern w:val="0"/>
          <w:rtl/>
        </w:rPr>
        <w:t xml:space="preserve">، </w:t>
      </w:r>
      <w:r w:rsidRPr="00E70811">
        <w:rPr>
          <w:rFonts w:eastAsia="Times New Roman"/>
          <w:kern w:val="0"/>
          <w:rtl/>
        </w:rPr>
        <w:t>وسنت العمرة مرة</w:t>
      </w:r>
      <w:r>
        <w:rPr>
          <w:rFonts w:eastAsia="Times New Roman"/>
          <w:kern w:val="0"/>
          <w:rtl/>
        </w:rPr>
        <w:t xml:space="preserve">، </w:t>
      </w:r>
      <w:r w:rsidRPr="00E70811">
        <w:rPr>
          <w:rFonts w:eastAsia="Times New Roman"/>
          <w:kern w:val="0"/>
          <w:rtl/>
        </w:rPr>
        <w:t>وفي فوريته وتراخيه لخوف الفوات: خلاف</w:t>
      </w:r>
      <w:r>
        <w:rPr>
          <w:rFonts w:eastAsia="Times New Roman"/>
          <w:kern w:val="0"/>
          <w:rtl/>
        </w:rPr>
        <w:t xml:space="preserve">، </w:t>
      </w:r>
      <w:r w:rsidRPr="00E70811">
        <w:rPr>
          <w:rFonts w:eastAsia="Times New Roman"/>
          <w:kern w:val="0"/>
          <w:rtl/>
        </w:rPr>
        <w:t>وصحتهما بالإسلام فيحرم ولي عن رضيع</w:t>
      </w:r>
      <w:r>
        <w:rPr>
          <w:rFonts w:eastAsia="Times New Roman"/>
          <w:kern w:val="0"/>
          <w:rtl/>
        </w:rPr>
        <w:t xml:space="preserve">، </w:t>
      </w:r>
      <w:r w:rsidRPr="00E70811">
        <w:rPr>
          <w:rFonts w:eastAsia="Times New Roman"/>
          <w:kern w:val="0"/>
          <w:rtl/>
        </w:rPr>
        <w:t>وجرد قرب الحرم</w:t>
      </w:r>
      <w:r>
        <w:rPr>
          <w:rFonts w:eastAsia="Times New Roman"/>
          <w:kern w:val="0"/>
          <w:rtl/>
        </w:rPr>
        <w:t xml:space="preserve">، </w:t>
      </w:r>
      <w:r w:rsidRPr="00E70811">
        <w:rPr>
          <w:rFonts w:eastAsia="Times New Roman"/>
          <w:kern w:val="0"/>
          <w:rtl/>
        </w:rPr>
        <w:t>ومطبق لا مغمى</w:t>
      </w:r>
      <w:r>
        <w:rPr>
          <w:rFonts w:eastAsia="Times New Roman"/>
          <w:kern w:val="0"/>
          <w:rtl/>
        </w:rPr>
        <w:t xml:space="preserve">، </w:t>
      </w:r>
      <w:r w:rsidRPr="00E70811">
        <w:rPr>
          <w:rFonts w:eastAsia="Times New Roman"/>
          <w:kern w:val="0"/>
          <w:rtl/>
        </w:rPr>
        <w:t>والمميز بإذنه</w:t>
      </w:r>
      <w:r>
        <w:rPr>
          <w:rFonts w:eastAsia="Times New Roman"/>
          <w:kern w:val="0"/>
          <w:rtl/>
        </w:rPr>
        <w:t xml:space="preserve">، </w:t>
      </w:r>
      <w:r w:rsidRPr="00E70811">
        <w:rPr>
          <w:rFonts w:eastAsia="Times New Roman"/>
          <w:kern w:val="0"/>
          <w:rtl/>
        </w:rPr>
        <w:t>وإلا فله تحليله</w:t>
      </w:r>
      <w:r>
        <w:rPr>
          <w:rFonts w:eastAsia="Times New Roman"/>
          <w:kern w:val="0"/>
          <w:rtl/>
        </w:rPr>
        <w:t xml:space="preserve">، </w:t>
      </w:r>
      <w:r w:rsidRPr="00E70811">
        <w:rPr>
          <w:rFonts w:eastAsia="Times New Roman"/>
          <w:kern w:val="0"/>
          <w:rtl/>
        </w:rPr>
        <w:t>ولا قضاء بخلاف العبد</w:t>
      </w:r>
      <w:r>
        <w:rPr>
          <w:rFonts w:eastAsia="Times New Roman"/>
          <w:kern w:val="0"/>
          <w:rtl/>
        </w:rPr>
        <w:t xml:space="preserve">، </w:t>
      </w:r>
      <w:r w:rsidRPr="00E70811">
        <w:rPr>
          <w:rFonts w:eastAsia="Times New Roman"/>
          <w:kern w:val="0"/>
          <w:rtl/>
        </w:rPr>
        <w:t>وأمره مقدوره وإلا ناب عنه</w:t>
      </w:r>
      <w:r>
        <w:rPr>
          <w:rFonts w:eastAsia="Times New Roman"/>
          <w:kern w:val="0"/>
          <w:rtl/>
        </w:rPr>
        <w:t xml:space="preserve">، </w:t>
      </w:r>
      <w:r w:rsidRPr="00E70811">
        <w:rPr>
          <w:rFonts w:eastAsia="Times New Roman"/>
          <w:kern w:val="0"/>
          <w:rtl/>
        </w:rPr>
        <w:t>إن قبلها: كطواف</w:t>
      </w:r>
      <w:r>
        <w:rPr>
          <w:rFonts w:eastAsia="Times New Roman"/>
          <w:kern w:val="0"/>
          <w:rtl/>
        </w:rPr>
        <w:t xml:space="preserve">، </w:t>
      </w:r>
      <w:r w:rsidRPr="00E70811">
        <w:rPr>
          <w:rFonts w:eastAsia="Times New Roman"/>
          <w:kern w:val="0"/>
          <w:rtl/>
        </w:rPr>
        <w:t>لا: كتلبية</w:t>
      </w:r>
      <w:r>
        <w:rPr>
          <w:rFonts w:eastAsia="Times New Roman"/>
          <w:kern w:val="0"/>
          <w:rtl/>
        </w:rPr>
        <w:t xml:space="preserve">، </w:t>
      </w:r>
      <w:r w:rsidRPr="00E70811">
        <w:rPr>
          <w:rFonts w:eastAsia="Times New Roman"/>
          <w:kern w:val="0"/>
          <w:rtl/>
        </w:rPr>
        <w:t>وركوع</w:t>
      </w:r>
      <w:r>
        <w:rPr>
          <w:rFonts w:eastAsia="Times New Roman"/>
          <w:kern w:val="0"/>
          <w:rtl/>
        </w:rPr>
        <w:t xml:space="preserve">، </w:t>
      </w:r>
      <w:r w:rsidRPr="00E70811">
        <w:rPr>
          <w:rFonts w:eastAsia="Times New Roman"/>
          <w:kern w:val="0"/>
          <w:rtl/>
        </w:rPr>
        <w:t>وأحضرهم المواقف وريادة نفقة عليه</w:t>
      </w:r>
      <w:r>
        <w:rPr>
          <w:rFonts w:eastAsia="Times New Roman"/>
          <w:kern w:val="0"/>
          <w:rtl/>
        </w:rPr>
        <w:t xml:space="preserve">، </w:t>
      </w:r>
      <w:r w:rsidRPr="00E70811">
        <w:rPr>
          <w:rFonts w:eastAsia="Times New Roman"/>
          <w:kern w:val="0"/>
          <w:rtl/>
        </w:rPr>
        <w:t>إن خيف ضيعة</w:t>
      </w:r>
      <w:r>
        <w:rPr>
          <w:rFonts w:eastAsia="Times New Roman"/>
          <w:kern w:val="0"/>
          <w:rtl/>
        </w:rPr>
        <w:t xml:space="preserve">، </w:t>
      </w:r>
      <w:r w:rsidRPr="00E70811">
        <w:rPr>
          <w:rFonts w:eastAsia="Times New Roman"/>
          <w:kern w:val="0"/>
          <w:rtl/>
        </w:rPr>
        <w:t>وإلا فوليه: كجزاء صيد</w:t>
      </w:r>
      <w:r>
        <w:rPr>
          <w:rFonts w:eastAsia="Times New Roman"/>
          <w:kern w:val="0"/>
          <w:rtl/>
        </w:rPr>
        <w:t xml:space="preserve">، </w:t>
      </w:r>
      <w:r w:rsidRPr="00E70811">
        <w:rPr>
          <w:rFonts w:eastAsia="Times New Roman"/>
          <w:kern w:val="0"/>
          <w:rtl/>
        </w:rPr>
        <w:t>وفدية بلا ضرورة</w:t>
      </w:r>
      <w:r>
        <w:rPr>
          <w:rFonts w:eastAsia="Times New Roman"/>
          <w:kern w:val="0"/>
          <w:rtl/>
        </w:rPr>
        <w:t xml:space="preserve">، </w:t>
      </w:r>
      <w:r w:rsidRPr="00E70811">
        <w:rPr>
          <w:rFonts w:eastAsia="Times New Roman"/>
          <w:kern w:val="0"/>
          <w:rtl/>
        </w:rPr>
        <w:t>وشرط وجوبه كوقوعه فرضا حرية وتكليف وقت إحرامه بلا نية نفل</w:t>
      </w:r>
      <w:r>
        <w:rPr>
          <w:rFonts w:eastAsia="Times New Roman"/>
          <w:kern w:val="0"/>
          <w:rtl/>
        </w:rPr>
        <w:t xml:space="preserve">، </w:t>
      </w:r>
      <w:r w:rsidRPr="00E70811">
        <w:rPr>
          <w:rFonts w:eastAsia="Times New Roman"/>
          <w:kern w:val="0"/>
          <w:rtl/>
        </w:rPr>
        <w:t>ووجب بستطاعة بإمكان الوصول: بلا مشقة عظمت وأمن على نفس ومال</w:t>
      </w:r>
      <w:r>
        <w:rPr>
          <w:rFonts w:eastAsia="Times New Roman"/>
          <w:kern w:val="0"/>
          <w:rtl/>
        </w:rPr>
        <w:t xml:space="preserve">، </w:t>
      </w:r>
      <w:r w:rsidRPr="00E70811">
        <w:rPr>
          <w:rFonts w:eastAsia="Times New Roman"/>
          <w:kern w:val="0"/>
          <w:rtl/>
        </w:rPr>
        <w:t>إلا لأخذ ظالم ما قل لا ينكث على الأظهر</w:t>
      </w:r>
      <w:r>
        <w:rPr>
          <w:rFonts w:eastAsia="Times New Roman"/>
          <w:kern w:val="0"/>
          <w:rtl/>
        </w:rPr>
        <w:t xml:space="preserve">، </w:t>
      </w:r>
      <w:r w:rsidRPr="00E70811">
        <w:rPr>
          <w:rFonts w:eastAsia="Times New Roman"/>
          <w:kern w:val="0"/>
          <w:rtl/>
        </w:rPr>
        <w:t>ولو بلا زاد وراحلة لذي صنعة تقوم به</w:t>
      </w:r>
      <w:r>
        <w:rPr>
          <w:rFonts w:eastAsia="Times New Roman"/>
          <w:kern w:val="0"/>
          <w:rtl/>
        </w:rPr>
        <w:t xml:space="preserve">، </w:t>
      </w:r>
      <w:r w:rsidRPr="00E70811">
        <w:rPr>
          <w:rFonts w:eastAsia="Times New Roman"/>
          <w:kern w:val="0"/>
          <w:rtl/>
        </w:rPr>
        <w:t>وقدر على المشي: كأعمى بقائة</w:t>
      </w:r>
      <w:r>
        <w:rPr>
          <w:rFonts w:eastAsia="Times New Roman"/>
          <w:kern w:val="0"/>
          <w:rtl/>
        </w:rPr>
        <w:t xml:space="preserve">، </w:t>
      </w:r>
      <w:r w:rsidRPr="00E70811">
        <w:rPr>
          <w:rFonts w:eastAsia="Times New Roman"/>
          <w:kern w:val="0"/>
          <w:rtl/>
        </w:rPr>
        <w:t>وإلا اعتبر المعجوز عنه منهما</w:t>
      </w:r>
      <w:r>
        <w:rPr>
          <w:rFonts w:eastAsia="Times New Roman"/>
          <w:kern w:val="0"/>
          <w:rtl/>
        </w:rPr>
        <w:t xml:space="preserve">، </w:t>
      </w:r>
      <w:r w:rsidRPr="00E70811">
        <w:rPr>
          <w:rFonts w:eastAsia="Times New Roman"/>
          <w:kern w:val="0"/>
          <w:rtl/>
        </w:rPr>
        <w:t>وإن بثمن ولد زنا</w:t>
      </w:r>
      <w:r>
        <w:rPr>
          <w:rFonts w:eastAsia="Times New Roman"/>
          <w:kern w:val="0"/>
          <w:rtl/>
        </w:rPr>
        <w:t xml:space="preserve">، </w:t>
      </w:r>
      <w:r w:rsidRPr="00E70811">
        <w:rPr>
          <w:rFonts w:eastAsia="Times New Roman"/>
          <w:kern w:val="0"/>
          <w:rtl/>
        </w:rPr>
        <w:t>أو ما يباع على المفلس</w:t>
      </w:r>
      <w:r>
        <w:rPr>
          <w:rFonts w:eastAsia="Times New Roman"/>
          <w:kern w:val="0"/>
          <w:rtl/>
        </w:rPr>
        <w:t xml:space="preserve">، </w:t>
      </w:r>
      <w:r w:rsidRPr="00E70811">
        <w:rPr>
          <w:rFonts w:eastAsia="Times New Roman"/>
          <w:kern w:val="0"/>
          <w:rtl/>
        </w:rPr>
        <w:t>أو بافتقاره</w:t>
      </w:r>
      <w:r>
        <w:rPr>
          <w:rFonts w:eastAsia="Times New Roman"/>
          <w:kern w:val="0"/>
          <w:rtl/>
        </w:rPr>
        <w:t xml:space="preserve">، </w:t>
      </w:r>
      <w:r w:rsidRPr="00E70811">
        <w:rPr>
          <w:rFonts w:eastAsia="Times New Roman"/>
          <w:kern w:val="0"/>
          <w:rtl/>
        </w:rPr>
        <w:t>أو ترك ولده</w:t>
      </w:r>
      <w:r>
        <w:rPr>
          <w:rFonts w:eastAsia="Times New Roman"/>
          <w:kern w:val="0"/>
          <w:rtl/>
        </w:rPr>
        <w:t xml:space="preserve">، </w:t>
      </w:r>
      <w:r w:rsidRPr="00E70811">
        <w:rPr>
          <w:rFonts w:eastAsia="Times New Roman"/>
          <w:kern w:val="0"/>
          <w:rtl/>
        </w:rPr>
        <w:t>للصدقة</w:t>
      </w:r>
      <w:r>
        <w:rPr>
          <w:rFonts w:eastAsia="Times New Roman"/>
          <w:kern w:val="0"/>
          <w:rtl/>
        </w:rPr>
        <w:t xml:space="preserve">، </w:t>
      </w:r>
      <w:r w:rsidRPr="00E70811">
        <w:rPr>
          <w:rFonts w:eastAsia="Times New Roman"/>
          <w:kern w:val="0"/>
          <w:rtl/>
        </w:rPr>
        <w:t>إن لم يخش هلاكا</w:t>
      </w:r>
      <w:r>
        <w:rPr>
          <w:rFonts w:eastAsia="Times New Roman"/>
          <w:kern w:val="0"/>
          <w:rtl/>
        </w:rPr>
        <w:t xml:space="preserve">، </w:t>
      </w:r>
      <w:r w:rsidRPr="00E70811">
        <w:rPr>
          <w:rFonts w:eastAsia="Times New Roman"/>
          <w:kern w:val="0"/>
          <w:rtl/>
        </w:rPr>
        <w:t>لا بدين أو عطية أو سؤال مطلقا</w:t>
      </w:r>
      <w:r>
        <w:rPr>
          <w:rFonts w:eastAsia="Times New Roman"/>
          <w:kern w:val="0"/>
          <w:rtl/>
        </w:rPr>
        <w:t xml:space="preserve">، </w:t>
      </w:r>
      <w:r w:rsidRPr="00E70811">
        <w:rPr>
          <w:rFonts w:eastAsia="Times New Roman"/>
          <w:kern w:val="0"/>
          <w:rtl/>
        </w:rPr>
        <w:t>واعتبر ما يرد به</w:t>
      </w:r>
      <w:r>
        <w:rPr>
          <w:rFonts w:eastAsia="Times New Roman"/>
          <w:kern w:val="0"/>
          <w:rtl/>
        </w:rPr>
        <w:t xml:space="preserve">، </w:t>
      </w:r>
      <w:r w:rsidRPr="00E70811">
        <w:rPr>
          <w:rFonts w:eastAsia="Times New Roman"/>
          <w:kern w:val="0"/>
          <w:rtl/>
        </w:rPr>
        <w:t>إن خشي ضياعا</w:t>
      </w:r>
      <w:r>
        <w:rPr>
          <w:rFonts w:eastAsia="Times New Roman"/>
          <w:kern w:val="0"/>
          <w:rtl/>
        </w:rPr>
        <w:t xml:space="preserve">، </w:t>
      </w:r>
      <w:r w:rsidRPr="00E70811">
        <w:rPr>
          <w:rFonts w:eastAsia="Times New Roman"/>
          <w:kern w:val="0"/>
          <w:rtl/>
        </w:rPr>
        <w:t>والبحر كالبر</w:t>
      </w:r>
      <w:r>
        <w:rPr>
          <w:rFonts w:eastAsia="Times New Roman"/>
          <w:kern w:val="0"/>
          <w:rtl/>
        </w:rPr>
        <w:t xml:space="preserve">، </w:t>
      </w:r>
      <w:r w:rsidRPr="00E70811">
        <w:rPr>
          <w:rFonts w:eastAsia="Times New Roman"/>
          <w:kern w:val="0"/>
          <w:rtl/>
        </w:rPr>
        <w:t>إلا أن يغلب عطبه</w:t>
      </w:r>
      <w:r>
        <w:rPr>
          <w:rFonts w:eastAsia="Times New Roman"/>
          <w:kern w:val="0"/>
          <w:rtl/>
        </w:rPr>
        <w:t xml:space="preserve">، </w:t>
      </w:r>
      <w:r w:rsidRPr="00E70811">
        <w:rPr>
          <w:rFonts w:eastAsia="Times New Roman"/>
          <w:kern w:val="0"/>
          <w:rtl/>
        </w:rPr>
        <w:t>أو يضيع ركن صلاة لكميد</w:t>
      </w:r>
      <w:r>
        <w:rPr>
          <w:rFonts w:eastAsia="Times New Roman"/>
          <w:kern w:val="0"/>
          <w:rtl/>
        </w:rPr>
        <w:t xml:space="preserve">، </w:t>
      </w:r>
      <w:r w:rsidRPr="00E70811">
        <w:rPr>
          <w:rFonts w:eastAsia="Times New Roman"/>
          <w:kern w:val="0"/>
          <w:rtl/>
        </w:rPr>
        <w:t>والمرأة كالرجل</w:t>
      </w:r>
      <w:r>
        <w:rPr>
          <w:rFonts w:eastAsia="Times New Roman"/>
          <w:kern w:val="0"/>
          <w:rtl/>
        </w:rPr>
        <w:t xml:space="preserve">، </w:t>
      </w:r>
      <w:r w:rsidRPr="00E70811">
        <w:rPr>
          <w:rFonts w:eastAsia="Times New Roman"/>
          <w:kern w:val="0"/>
          <w:rtl/>
        </w:rPr>
        <w:t>إلا في بعيد مشي</w:t>
      </w:r>
      <w:r>
        <w:rPr>
          <w:rFonts w:eastAsia="Times New Roman"/>
          <w:kern w:val="0"/>
          <w:rtl/>
        </w:rPr>
        <w:t xml:space="preserve">، </w:t>
      </w:r>
      <w:r w:rsidRPr="00E70811">
        <w:rPr>
          <w:rFonts w:eastAsia="Times New Roman"/>
          <w:kern w:val="0"/>
          <w:rtl/>
        </w:rPr>
        <w:t>وركوب بحر</w:t>
      </w:r>
      <w:r>
        <w:rPr>
          <w:rFonts w:eastAsia="Times New Roman"/>
          <w:kern w:val="0"/>
          <w:rtl/>
        </w:rPr>
        <w:t xml:space="preserve">، </w:t>
      </w:r>
      <w:r w:rsidRPr="00E70811">
        <w:rPr>
          <w:rFonts w:eastAsia="Times New Roman"/>
          <w:kern w:val="0"/>
          <w:rtl/>
        </w:rPr>
        <w:t>إلا أن تختص بمكان</w:t>
      </w:r>
      <w:r>
        <w:rPr>
          <w:rFonts w:eastAsia="Times New Roman"/>
          <w:kern w:val="0"/>
          <w:rtl/>
        </w:rPr>
        <w:t xml:space="preserve">، </w:t>
      </w:r>
      <w:r w:rsidRPr="00E70811">
        <w:rPr>
          <w:rFonts w:eastAsia="Times New Roman"/>
          <w:kern w:val="0"/>
          <w:rtl/>
        </w:rPr>
        <w:t>وزيادة محرم أو زوج لها</w:t>
      </w:r>
      <w:r>
        <w:rPr>
          <w:rFonts w:eastAsia="Times New Roman"/>
          <w:kern w:val="0"/>
          <w:rtl/>
        </w:rPr>
        <w:t>،</w:t>
      </w:r>
      <w:r w:rsidRPr="00E70811">
        <w:rPr>
          <w:rFonts w:eastAsia="Times New Roman"/>
          <w:kern w:val="0"/>
          <w:rtl/>
        </w:rPr>
        <w:t> كرفقة أمنت بفرض</w:t>
      </w:r>
      <w:r>
        <w:rPr>
          <w:rFonts w:eastAsia="Times New Roman"/>
          <w:kern w:val="0"/>
          <w:rtl/>
        </w:rPr>
        <w:t xml:space="preserve">، </w:t>
      </w:r>
      <w:r w:rsidRPr="00E70811">
        <w:rPr>
          <w:rFonts w:eastAsia="Times New Roman"/>
          <w:kern w:val="0"/>
          <w:rtl/>
        </w:rPr>
        <w:t>وفي الاكتفاء بنساء أو رجال</w:t>
      </w:r>
      <w:r>
        <w:rPr>
          <w:rFonts w:eastAsia="Times New Roman"/>
          <w:kern w:val="0"/>
          <w:rtl/>
        </w:rPr>
        <w:t xml:space="preserve">، </w:t>
      </w:r>
      <w:r w:rsidRPr="00E70811">
        <w:rPr>
          <w:rFonts w:eastAsia="Times New Roman"/>
          <w:kern w:val="0"/>
          <w:rtl/>
        </w:rPr>
        <w:t>أو بالمجموع: تردد وصح بالحرام وعصى وفضل على غزو</w:t>
      </w:r>
      <w:r>
        <w:rPr>
          <w:rFonts w:eastAsia="Times New Roman"/>
          <w:kern w:val="0"/>
          <w:rtl/>
        </w:rPr>
        <w:t xml:space="preserve">، </w:t>
      </w:r>
      <w:r w:rsidRPr="00E70811">
        <w:rPr>
          <w:rFonts w:eastAsia="Times New Roman"/>
          <w:kern w:val="0"/>
          <w:rtl/>
        </w:rPr>
        <w:t>إلا لخوف</w:t>
      </w:r>
      <w:r>
        <w:rPr>
          <w:rFonts w:eastAsia="Times New Roman"/>
          <w:kern w:val="0"/>
          <w:rtl/>
        </w:rPr>
        <w:t xml:space="preserve">، </w:t>
      </w:r>
      <w:r w:rsidRPr="00E70811">
        <w:rPr>
          <w:rFonts w:eastAsia="Times New Roman"/>
          <w:kern w:val="0"/>
          <w:rtl/>
        </w:rPr>
        <w:t>وركوب</w:t>
      </w:r>
      <w:r>
        <w:rPr>
          <w:rFonts w:eastAsia="Times New Roman"/>
          <w:kern w:val="0"/>
          <w:rtl/>
        </w:rPr>
        <w:t xml:space="preserve">، </w:t>
      </w:r>
      <w:r w:rsidRPr="00E70811">
        <w:rPr>
          <w:rFonts w:eastAsia="Times New Roman"/>
          <w:kern w:val="0"/>
          <w:rtl/>
        </w:rPr>
        <w:t>ومقتب</w:t>
      </w:r>
      <w:r>
        <w:rPr>
          <w:rFonts w:eastAsia="Times New Roman"/>
          <w:kern w:val="0"/>
          <w:rtl/>
        </w:rPr>
        <w:t xml:space="preserve">، </w:t>
      </w:r>
      <w:r w:rsidRPr="00E70811">
        <w:rPr>
          <w:rFonts w:eastAsia="Times New Roman"/>
          <w:kern w:val="0"/>
          <w:rtl/>
        </w:rPr>
        <w:t>وتطوع وليه عنه بغيره: كصدقة</w:t>
      </w:r>
      <w:r>
        <w:rPr>
          <w:rFonts w:eastAsia="Times New Roman"/>
          <w:kern w:val="0"/>
          <w:rtl/>
        </w:rPr>
        <w:t xml:space="preserve">، </w:t>
      </w:r>
      <w:r w:rsidRPr="00E70811">
        <w:rPr>
          <w:rFonts w:eastAsia="Times New Roman"/>
          <w:kern w:val="0"/>
          <w:rtl/>
        </w:rPr>
        <w:t>ودعاء</w:t>
      </w:r>
      <w:r>
        <w:rPr>
          <w:rFonts w:eastAsia="Times New Roman"/>
          <w:kern w:val="0"/>
          <w:rtl/>
        </w:rPr>
        <w:t xml:space="preserve">، </w:t>
      </w:r>
      <w:r w:rsidRPr="00E70811">
        <w:rPr>
          <w:rFonts w:eastAsia="Times New Roman"/>
          <w:kern w:val="0"/>
          <w:rtl/>
        </w:rPr>
        <w:t>وإجارة ضمان على بلاغ</w:t>
      </w:r>
      <w:r>
        <w:rPr>
          <w:rFonts w:eastAsia="Times New Roman"/>
          <w:kern w:val="0"/>
          <w:rtl/>
        </w:rPr>
        <w:t xml:space="preserve">، </w:t>
      </w:r>
      <w:r w:rsidRPr="00E70811">
        <w:rPr>
          <w:rFonts w:eastAsia="Times New Roman"/>
          <w:kern w:val="0"/>
          <w:rtl/>
        </w:rPr>
        <w:t>فالمضمونة كغيره</w:t>
      </w:r>
      <w:r>
        <w:rPr>
          <w:rFonts w:eastAsia="Times New Roman"/>
          <w:kern w:val="0"/>
          <w:rtl/>
        </w:rPr>
        <w:t xml:space="preserve">، </w:t>
      </w:r>
      <w:r w:rsidRPr="00E70811">
        <w:rPr>
          <w:rFonts w:eastAsia="Times New Roman"/>
          <w:kern w:val="0"/>
          <w:rtl/>
        </w:rPr>
        <w:t>وتعينت في الإطلاق: كميقات الميت</w:t>
      </w:r>
      <w:r>
        <w:rPr>
          <w:rFonts w:eastAsia="Times New Roman"/>
          <w:kern w:val="0"/>
          <w:rtl/>
        </w:rPr>
        <w:t xml:space="preserve">، </w:t>
      </w:r>
      <w:r w:rsidRPr="00E70811">
        <w:rPr>
          <w:rFonts w:eastAsia="Times New Roman"/>
          <w:kern w:val="0"/>
          <w:rtl/>
        </w:rPr>
        <w:t>وله بالحساب إن مات ولو بمكة</w:t>
      </w:r>
      <w:r>
        <w:rPr>
          <w:rFonts w:eastAsia="Times New Roman"/>
          <w:kern w:val="0"/>
          <w:rtl/>
        </w:rPr>
        <w:t xml:space="preserve">، </w:t>
      </w:r>
      <w:r w:rsidRPr="00E70811">
        <w:rPr>
          <w:rFonts w:eastAsia="Times New Roman"/>
          <w:kern w:val="0"/>
          <w:rtl/>
        </w:rPr>
        <w:t>أوصد والبقاء لقاء لقابل</w:t>
      </w:r>
      <w:r>
        <w:rPr>
          <w:rFonts w:eastAsia="Times New Roman"/>
          <w:kern w:val="0"/>
          <w:rtl/>
        </w:rPr>
        <w:t xml:space="preserve">، </w:t>
      </w:r>
      <w:r w:rsidRPr="00E70811">
        <w:rPr>
          <w:rFonts w:eastAsia="Times New Roman"/>
          <w:kern w:val="0"/>
          <w:rtl/>
        </w:rPr>
        <w:t>واستؤجر من الانتهاء ولا يجوز اشتراط: كهدي تمتع عليه</w:t>
      </w:r>
      <w:r>
        <w:rPr>
          <w:rFonts w:eastAsia="Times New Roman"/>
          <w:kern w:val="0"/>
          <w:rtl/>
        </w:rPr>
        <w:t xml:space="preserve">، </w:t>
      </w:r>
      <w:r w:rsidRPr="00E70811">
        <w:rPr>
          <w:rFonts w:eastAsia="Times New Roman"/>
          <w:kern w:val="0"/>
          <w:rtl/>
        </w:rPr>
        <w:t>وصح إن لم يعين العام</w:t>
      </w:r>
      <w:r>
        <w:rPr>
          <w:rFonts w:eastAsia="Times New Roman"/>
          <w:kern w:val="0"/>
          <w:rtl/>
        </w:rPr>
        <w:t xml:space="preserve">، </w:t>
      </w:r>
      <w:r w:rsidRPr="00E70811">
        <w:rPr>
          <w:rFonts w:eastAsia="Times New Roman"/>
          <w:kern w:val="0"/>
          <w:rtl/>
        </w:rPr>
        <w:t>وتعين الأول وعلى عام مطلق</w:t>
      </w:r>
      <w:r>
        <w:rPr>
          <w:rFonts w:eastAsia="Times New Roman"/>
          <w:kern w:val="0"/>
          <w:rtl/>
        </w:rPr>
        <w:t xml:space="preserve">، </w:t>
      </w:r>
      <w:r w:rsidRPr="00E70811">
        <w:rPr>
          <w:rFonts w:eastAsia="Times New Roman"/>
          <w:kern w:val="0"/>
          <w:rtl/>
        </w:rPr>
        <w:t>وعلى الجعالة</w:t>
      </w:r>
      <w:r>
        <w:rPr>
          <w:rFonts w:eastAsia="Times New Roman"/>
          <w:kern w:val="0"/>
          <w:rtl/>
        </w:rPr>
        <w:t xml:space="preserve">، </w:t>
      </w:r>
      <w:r w:rsidRPr="00E70811">
        <w:rPr>
          <w:rFonts w:eastAsia="Times New Roman"/>
          <w:kern w:val="0"/>
          <w:rtl/>
        </w:rPr>
        <w:t>وحج على ما فهم</w:t>
      </w:r>
      <w:r>
        <w:rPr>
          <w:rFonts w:eastAsia="Times New Roman"/>
          <w:kern w:val="0"/>
          <w:rtl/>
        </w:rPr>
        <w:t xml:space="preserve">، </w:t>
      </w:r>
      <w:r w:rsidRPr="00E70811">
        <w:rPr>
          <w:rFonts w:eastAsia="Times New Roman"/>
          <w:kern w:val="0"/>
          <w:rtl/>
        </w:rPr>
        <w:t>وجنى إن وفى دينه ومشى</w:t>
      </w:r>
      <w:r>
        <w:rPr>
          <w:rFonts w:eastAsia="Times New Roman"/>
          <w:kern w:val="0"/>
          <w:rtl/>
        </w:rPr>
        <w:t xml:space="preserve">، </w:t>
      </w:r>
      <w:r w:rsidRPr="00E70811">
        <w:rPr>
          <w:rFonts w:eastAsia="Times New Roman"/>
          <w:kern w:val="0"/>
          <w:rtl/>
        </w:rPr>
        <w:t>والبلاغ: إعطاء ما ينفقه بدءا وعودا بالعرف</w:t>
      </w:r>
      <w:r>
        <w:rPr>
          <w:rFonts w:eastAsia="Times New Roman"/>
          <w:kern w:val="0"/>
          <w:rtl/>
        </w:rPr>
        <w:t xml:space="preserve">، </w:t>
      </w:r>
      <w:r w:rsidRPr="00E70811">
        <w:rPr>
          <w:rFonts w:eastAsia="Times New Roman"/>
          <w:kern w:val="0"/>
          <w:rtl/>
        </w:rPr>
        <w:t>وفي هدي وفدية لم يتعمد موجبهما</w:t>
      </w:r>
      <w:r>
        <w:rPr>
          <w:rFonts w:eastAsia="Times New Roman"/>
          <w:kern w:val="0"/>
          <w:rtl/>
        </w:rPr>
        <w:t xml:space="preserve">، </w:t>
      </w:r>
      <w:r w:rsidRPr="00E70811">
        <w:rPr>
          <w:rFonts w:eastAsia="Times New Roman"/>
          <w:kern w:val="0"/>
          <w:rtl/>
        </w:rPr>
        <w:t>ورجع عليه بالسرف</w:t>
      </w:r>
      <w:r>
        <w:rPr>
          <w:rFonts w:eastAsia="Times New Roman"/>
          <w:kern w:val="0"/>
          <w:rtl/>
        </w:rPr>
        <w:t xml:space="preserve">، </w:t>
      </w:r>
      <w:r w:rsidRPr="00E70811">
        <w:rPr>
          <w:rFonts w:eastAsia="Times New Roman"/>
          <w:kern w:val="0"/>
          <w:rtl/>
        </w:rPr>
        <w:t>واستمر إن فرغ أو أحرم</w:t>
      </w:r>
      <w:r>
        <w:rPr>
          <w:rFonts w:eastAsia="Times New Roman"/>
          <w:kern w:val="0"/>
          <w:rtl/>
        </w:rPr>
        <w:t xml:space="preserve">، </w:t>
      </w:r>
      <w:r w:rsidRPr="00E70811">
        <w:rPr>
          <w:rFonts w:eastAsia="Times New Roman"/>
          <w:kern w:val="0"/>
          <w:rtl/>
        </w:rPr>
        <w:t>ومرض وإن ضاعت قبله رجع</w:t>
      </w:r>
      <w:r>
        <w:rPr>
          <w:rFonts w:eastAsia="Times New Roman"/>
          <w:kern w:val="0"/>
          <w:rtl/>
        </w:rPr>
        <w:t xml:space="preserve">، </w:t>
      </w:r>
      <w:r w:rsidRPr="00E70811">
        <w:rPr>
          <w:rFonts w:eastAsia="Times New Roman"/>
          <w:kern w:val="0"/>
          <w:rtl/>
        </w:rPr>
        <w:t>وإلا فنفقته على آجره</w:t>
      </w:r>
      <w:r>
        <w:rPr>
          <w:rFonts w:eastAsia="Times New Roman"/>
          <w:kern w:val="0"/>
          <w:rtl/>
        </w:rPr>
        <w:t xml:space="preserve">، </w:t>
      </w:r>
      <w:r w:rsidRPr="00E70811">
        <w:rPr>
          <w:rFonts w:eastAsia="Times New Roman"/>
          <w:kern w:val="0"/>
          <w:rtl/>
        </w:rPr>
        <w:t>إلا أن يوصي بالبلاغ</w:t>
      </w:r>
      <w:r>
        <w:rPr>
          <w:rFonts w:eastAsia="Times New Roman"/>
          <w:kern w:val="0"/>
          <w:rtl/>
        </w:rPr>
        <w:t xml:space="preserve">، </w:t>
      </w:r>
      <w:r w:rsidRPr="00E70811">
        <w:rPr>
          <w:rFonts w:eastAsia="Times New Roman"/>
          <w:kern w:val="0"/>
          <w:rtl/>
        </w:rPr>
        <w:t>ففي بقية ثلثه ولو قسم</w:t>
      </w:r>
      <w:r>
        <w:rPr>
          <w:rFonts w:eastAsia="Times New Roman"/>
          <w:kern w:val="0"/>
          <w:rtl/>
        </w:rPr>
        <w:t xml:space="preserve">، </w:t>
      </w:r>
      <w:r w:rsidRPr="00E70811">
        <w:rPr>
          <w:rFonts w:eastAsia="Times New Roman"/>
          <w:kern w:val="0"/>
          <w:rtl/>
        </w:rPr>
        <w:t>وأجزأ إن قدم على عام الشرط أو ترك الزيارة</w:t>
      </w:r>
      <w:r>
        <w:rPr>
          <w:rFonts w:eastAsia="Times New Roman"/>
          <w:kern w:val="0"/>
          <w:rtl/>
        </w:rPr>
        <w:t xml:space="preserve">، </w:t>
      </w:r>
      <w:r w:rsidRPr="00E70811">
        <w:rPr>
          <w:rFonts w:eastAsia="Times New Roman"/>
          <w:kern w:val="0"/>
          <w:rtl/>
        </w:rPr>
        <w:t>ورجع بقسطها أو خالف إفرادا لفيره إن لم يشترطه الميت</w:t>
      </w:r>
      <w:r>
        <w:rPr>
          <w:rFonts w:eastAsia="Times New Roman"/>
          <w:kern w:val="0"/>
          <w:rtl/>
        </w:rPr>
        <w:t xml:space="preserve">، </w:t>
      </w:r>
      <w:r w:rsidRPr="00E70811">
        <w:rPr>
          <w:rFonts w:eastAsia="Times New Roman"/>
          <w:kern w:val="0"/>
          <w:rtl/>
        </w:rPr>
        <w:t>وإلا فلا كتمتع بقران أو عكسه</w:t>
      </w:r>
      <w:r>
        <w:rPr>
          <w:rFonts w:eastAsia="Times New Roman"/>
          <w:kern w:val="0"/>
          <w:rtl/>
        </w:rPr>
        <w:t xml:space="preserve">، </w:t>
      </w:r>
      <w:r w:rsidRPr="00E70811">
        <w:rPr>
          <w:rFonts w:eastAsia="Times New Roman"/>
          <w:kern w:val="0"/>
          <w:rtl/>
        </w:rPr>
        <w:t>أو هما بإفراد أو ميقاتا شرط</w:t>
      </w:r>
      <w:r>
        <w:rPr>
          <w:rFonts w:eastAsia="Times New Roman"/>
          <w:kern w:val="0"/>
          <w:rtl/>
        </w:rPr>
        <w:t xml:space="preserve">، </w:t>
      </w:r>
      <w:r w:rsidRPr="00E70811">
        <w:rPr>
          <w:rFonts w:eastAsia="Times New Roman"/>
          <w:kern w:val="0"/>
          <w:rtl/>
        </w:rPr>
        <w:t>وفسخت إن عين العام</w:t>
      </w:r>
      <w:r>
        <w:rPr>
          <w:rFonts w:eastAsia="Times New Roman"/>
          <w:kern w:val="0"/>
          <w:rtl/>
        </w:rPr>
        <w:t xml:space="preserve">، </w:t>
      </w:r>
      <w:r w:rsidRPr="00E70811">
        <w:rPr>
          <w:rFonts w:eastAsia="Times New Roman"/>
          <w:kern w:val="0"/>
          <w:rtl/>
        </w:rPr>
        <w:t>أو عدم: كغيره</w:t>
      </w:r>
      <w:r>
        <w:rPr>
          <w:rFonts w:eastAsia="Times New Roman"/>
          <w:kern w:val="0"/>
          <w:rtl/>
        </w:rPr>
        <w:t xml:space="preserve">، </w:t>
      </w:r>
      <w:r w:rsidRPr="00E70811">
        <w:rPr>
          <w:rFonts w:eastAsia="Times New Roman"/>
          <w:kern w:val="0"/>
          <w:rtl/>
        </w:rPr>
        <w:t>وقرن</w:t>
      </w:r>
      <w:r>
        <w:rPr>
          <w:rFonts w:eastAsia="Times New Roman"/>
          <w:kern w:val="0"/>
          <w:rtl/>
        </w:rPr>
        <w:t xml:space="preserve">، </w:t>
      </w:r>
      <w:r w:rsidRPr="00E70811">
        <w:rPr>
          <w:rFonts w:eastAsia="Times New Roman"/>
          <w:kern w:val="0"/>
          <w:rtl/>
        </w:rPr>
        <w:t xml:space="preserve">وأو </w:t>
      </w:r>
      <w:r w:rsidRPr="00E70811">
        <w:rPr>
          <w:rFonts w:eastAsia="Times New Roman"/>
          <w:kern w:val="0"/>
          <w:rtl/>
        </w:rPr>
        <w:lastRenderedPageBreak/>
        <w:t>صرفه لنفسه وأعاد</w:t>
      </w:r>
      <w:r>
        <w:rPr>
          <w:rFonts w:eastAsia="Times New Roman"/>
          <w:kern w:val="0"/>
          <w:rtl/>
        </w:rPr>
        <w:t xml:space="preserve">، </w:t>
      </w:r>
      <w:r w:rsidRPr="00E70811">
        <w:rPr>
          <w:rFonts w:eastAsia="Times New Roman"/>
          <w:kern w:val="0"/>
          <w:rtl/>
        </w:rPr>
        <w:t>إن تمتع</w:t>
      </w:r>
      <w:r>
        <w:rPr>
          <w:rFonts w:eastAsia="Times New Roman"/>
          <w:kern w:val="0"/>
          <w:rtl/>
        </w:rPr>
        <w:t xml:space="preserve">، </w:t>
      </w:r>
      <w:r w:rsidRPr="00E70811">
        <w:rPr>
          <w:rFonts w:eastAsia="Times New Roman"/>
          <w:kern w:val="0"/>
          <w:rtl/>
        </w:rPr>
        <w:t>وهل تنفسخ إن اعتمر عن نفسه في المعين</w:t>
      </w:r>
      <w:r>
        <w:rPr>
          <w:rFonts w:eastAsia="Times New Roman"/>
          <w:kern w:val="0"/>
          <w:rtl/>
        </w:rPr>
        <w:t xml:space="preserve">، </w:t>
      </w:r>
      <w:r w:rsidRPr="00E70811">
        <w:rPr>
          <w:rFonts w:eastAsia="Times New Roman"/>
          <w:kern w:val="0"/>
          <w:rtl/>
        </w:rPr>
        <w:t>أو إلا أن يرجع للميقات</w:t>
      </w:r>
      <w:r>
        <w:rPr>
          <w:rFonts w:eastAsia="Times New Roman"/>
          <w:kern w:val="0"/>
          <w:rtl/>
        </w:rPr>
        <w:t xml:space="preserve">، </w:t>
      </w:r>
      <w:r w:rsidRPr="00E70811">
        <w:rPr>
          <w:rFonts w:eastAsia="Times New Roman"/>
          <w:kern w:val="0"/>
          <w:rtl/>
        </w:rPr>
        <w:t xml:space="preserve">فيحرم عن الميت </w:t>
      </w:r>
      <w:r>
        <w:rPr>
          <w:rFonts w:eastAsia="Times New Roman" w:hint="cs"/>
          <w:kern w:val="0"/>
          <w:rtl/>
        </w:rPr>
        <w:t xml:space="preserve">فيجزيه </w:t>
      </w:r>
      <w:r w:rsidRPr="00E70811">
        <w:rPr>
          <w:rFonts w:eastAsia="Times New Roman"/>
          <w:kern w:val="0"/>
          <w:rtl/>
        </w:rPr>
        <w:t>تأويلان</w:t>
      </w:r>
      <w:r>
        <w:rPr>
          <w:rFonts w:eastAsia="Times New Roman"/>
          <w:kern w:val="0"/>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ومنع استنابة صحيح في فرض</w:t>
      </w:r>
      <w:r>
        <w:rPr>
          <w:rFonts w:eastAsia="Times New Roman"/>
          <w:kern w:val="0"/>
          <w:rtl/>
        </w:rPr>
        <w:t xml:space="preserve">، </w:t>
      </w:r>
      <w:r w:rsidRPr="00E70811">
        <w:rPr>
          <w:rFonts w:eastAsia="Times New Roman"/>
          <w:kern w:val="0"/>
          <w:rtl/>
        </w:rPr>
        <w:t>وإلا كره كبدء مستطيع به عن غيره وإجارة نفسه</w:t>
      </w:r>
      <w:r>
        <w:rPr>
          <w:rFonts w:eastAsia="Times New Roman"/>
          <w:kern w:val="0"/>
          <w:rtl/>
        </w:rPr>
        <w:t xml:space="preserve">، </w:t>
      </w:r>
      <w:r w:rsidRPr="00E70811">
        <w:rPr>
          <w:rFonts w:eastAsia="Times New Roman"/>
          <w:kern w:val="0"/>
          <w:rtl/>
        </w:rPr>
        <w:t>ونفذت الوصية به من الثلث</w:t>
      </w:r>
      <w:r>
        <w:rPr>
          <w:rFonts w:eastAsia="Times New Roman"/>
          <w:kern w:val="0"/>
          <w:rtl/>
        </w:rPr>
        <w:t xml:space="preserve">، </w:t>
      </w:r>
      <w:r w:rsidRPr="00E70811">
        <w:rPr>
          <w:rFonts w:eastAsia="Times New Roman"/>
          <w:kern w:val="0"/>
          <w:rtl/>
        </w:rPr>
        <w:t>وحج عنه حجج إن وسع وقال يحج به لا منه</w:t>
      </w:r>
      <w:r>
        <w:rPr>
          <w:rFonts w:eastAsia="Times New Roman"/>
          <w:kern w:val="0"/>
          <w:rtl/>
        </w:rPr>
        <w:t xml:space="preserve">، </w:t>
      </w:r>
      <w:r w:rsidRPr="00E70811">
        <w:rPr>
          <w:rFonts w:eastAsia="Times New Roman"/>
          <w:kern w:val="0"/>
          <w:rtl/>
        </w:rPr>
        <w:t>وإلا فميراث: كوجوده بأقل</w:t>
      </w:r>
      <w:r>
        <w:rPr>
          <w:rFonts w:eastAsia="Times New Roman"/>
          <w:kern w:val="0"/>
          <w:rtl/>
        </w:rPr>
        <w:t xml:space="preserve">، </w:t>
      </w:r>
      <w:r w:rsidRPr="00E70811">
        <w:rPr>
          <w:rFonts w:eastAsia="Times New Roman"/>
          <w:kern w:val="0"/>
          <w:rtl/>
        </w:rPr>
        <w:t>أو تطوع غير</w:t>
      </w:r>
      <w:r>
        <w:rPr>
          <w:rFonts w:eastAsia="Times New Roman"/>
          <w:kern w:val="0"/>
          <w:rtl/>
        </w:rPr>
        <w:t xml:space="preserve">، </w:t>
      </w:r>
      <w:r w:rsidRPr="00E70811">
        <w:rPr>
          <w:rFonts w:eastAsia="Times New Roman"/>
          <w:kern w:val="0"/>
          <w:rtl/>
        </w:rPr>
        <w:t>وهل إلا أن يقول يحج عني بكذا فحجج</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ودفع المسمى</w:t>
      </w:r>
      <w:r>
        <w:rPr>
          <w:rFonts w:eastAsia="Times New Roman"/>
          <w:kern w:val="0"/>
          <w:rtl/>
        </w:rPr>
        <w:t xml:space="preserve">، </w:t>
      </w:r>
      <w:r w:rsidRPr="00E70811">
        <w:rPr>
          <w:rFonts w:eastAsia="Times New Roman"/>
          <w:kern w:val="0"/>
          <w:rtl/>
        </w:rPr>
        <w:t>وإن زاد على أجرته لمعين لا يرث فهم إعطاؤه له</w:t>
      </w:r>
      <w:r>
        <w:rPr>
          <w:rFonts w:eastAsia="Times New Roman"/>
          <w:kern w:val="0"/>
          <w:rtl/>
        </w:rPr>
        <w:t xml:space="preserve">، </w:t>
      </w:r>
      <w:r w:rsidRPr="00E70811">
        <w:rPr>
          <w:rFonts w:eastAsia="Times New Roman"/>
          <w:kern w:val="0"/>
          <w:rtl/>
        </w:rPr>
        <w:t>وإن عين غير وارث ولم يسم: زيد</w:t>
      </w:r>
      <w:r>
        <w:rPr>
          <w:rFonts w:eastAsia="Times New Roman"/>
          <w:kern w:val="0"/>
          <w:rtl/>
        </w:rPr>
        <w:t xml:space="preserve">، </w:t>
      </w:r>
      <w:r w:rsidRPr="00E70811">
        <w:rPr>
          <w:rFonts w:eastAsia="Times New Roman"/>
          <w:kern w:val="0"/>
          <w:rtl/>
        </w:rPr>
        <w:t>إن لم يرض بأجرة مثله ثلثها ثم تربص</w:t>
      </w:r>
      <w:r>
        <w:rPr>
          <w:rFonts w:eastAsia="Times New Roman"/>
          <w:kern w:val="0"/>
          <w:rtl/>
        </w:rPr>
        <w:t xml:space="preserve">، </w:t>
      </w:r>
      <w:r w:rsidRPr="00E70811">
        <w:rPr>
          <w:rFonts w:eastAsia="Times New Roman"/>
          <w:kern w:val="0"/>
          <w:rtl/>
        </w:rPr>
        <w:t>ثم أو جر للضرورة فقط</w:t>
      </w:r>
      <w:r>
        <w:rPr>
          <w:rFonts w:eastAsia="Times New Roman"/>
          <w:kern w:val="0"/>
          <w:rtl/>
        </w:rPr>
        <w:t xml:space="preserve">، </w:t>
      </w:r>
      <w:r w:rsidRPr="00E70811">
        <w:rPr>
          <w:rFonts w:eastAsia="Times New Roman"/>
          <w:kern w:val="0"/>
          <w:rtl/>
        </w:rPr>
        <w:t>غير عبد وصبي</w:t>
      </w:r>
      <w:r>
        <w:rPr>
          <w:rFonts w:eastAsia="Times New Roman"/>
          <w:kern w:val="0"/>
          <w:rtl/>
        </w:rPr>
        <w:t xml:space="preserve">، </w:t>
      </w:r>
      <w:r w:rsidRPr="00E70811">
        <w:rPr>
          <w:rFonts w:eastAsia="Times New Roman"/>
          <w:kern w:val="0"/>
          <w:rtl/>
        </w:rPr>
        <w:t>وإن امرأة ولم يضمن وصي دفع لهما مجتهدا</w:t>
      </w:r>
      <w:r>
        <w:rPr>
          <w:rFonts w:eastAsia="Times New Roman"/>
          <w:kern w:val="0"/>
          <w:rtl/>
        </w:rPr>
        <w:t xml:space="preserve">، </w:t>
      </w:r>
      <w:r w:rsidRPr="00E70811">
        <w:rPr>
          <w:rFonts w:eastAsia="Times New Roman"/>
          <w:kern w:val="0"/>
          <w:rtl/>
        </w:rPr>
        <w:t>وإن لم يوجد بما سمى من مكانه حج من الممكن ولو سمى</w:t>
      </w:r>
      <w:r>
        <w:rPr>
          <w:rFonts w:eastAsia="Times New Roman"/>
          <w:kern w:val="0"/>
          <w:rtl/>
        </w:rPr>
        <w:t xml:space="preserve">، </w:t>
      </w:r>
      <w:r w:rsidRPr="00E70811">
        <w:rPr>
          <w:rFonts w:eastAsia="Times New Roman"/>
          <w:kern w:val="0"/>
          <w:rtl/>
        </w:rPr>
        <w:t>إلا أن يمنع فميراث</w:t>
      </w:r>
      <w:r>
        <w:rPr>
          <w:rFonts w:eastAsia="Times New Roman"/>
          <w:kern w:val="0"/>
          <w:rtl/>
        </w:rPr>
        <w:t xml:space="preserve">، </w:t>
      </w:r>
      <w:r w:rsidRPr="00E70811">
        <w:rPr>
          <w:rFonts w:eastAsia="Times New Roman"/>
          <w:kern w:val="0"/>
          <w:rtl/>
        </w:rPr>
        <w:t>ولزمه الحج بنفسه لا الإشهاد</w:t>
      </w:r>
      <w:r>
        <w:rPr>
          <w:rFonts w:eastAsia="Times New Roman"/>
          <w:kern w:val="0"/>
          <w:rtl/>
        </w:rPr>
        <w:t xml:space="preserve">، </w:t>
      </w:r>
      <w:r w:rsidRPr="00E70811">
        <w:rPr>
          <w:rFonts w:eastAsia="Times New Roman"/>
          <w:kern w:val="0"/>
          <w:rtl/>
        </w:rPr>
        <w:t>إلا أن يعرف</w:t>
      </w:r>
      <w:r>
        <w:rPr>
          <w:rFonts w:eastAsia="Times New Roman"/>
          <w:kern w:val="0"/>
          <w:rtl/>
        </w:rPr>
        <w:t xml:space="preserve">، </w:t>
      </w:r>
      <w:r w:rsidRPr="00E70811">
        <w:rPr>
          <w:rFonts w:eastAsia="Times New Roman"/>
          <w:kern w:val="0"/>
          <w:rtl/>
        </w:rPr>
        <w:t>وقام وارثه مقامه فيمن يأخذه في حجة</w:t>
      </w:r>
      <w:r>
        <w:rPr>
          <w:rFonts w:eastAsia="Times New Roman"/>
          <w:kern w:val="0"/>
          <w:rtl/>
        </w:rPr>
        <w:t xml:space="preserve">، </w:t>
      </w:r>
      <w:r w:rsidRPr="00E70811">
        <w:rPr>
          <w:rFonts w:eastAsia="Times New Roman"/>
          <w:kern w:val="0"/>
          <w:rtl/>
        </w:rPr>
        <w:t>ولا يسقط فرض من حج عنه</w:t>
      </w:r>
      <w:r>
        <w:rPr>
          <w:rFonts w:eastAsia="Times New Roman"/>
          <w:kern w:val="0"/>
          <w:rtl/>
        </w:rPr>
        <w:t xml:space="preserve">، </w:t>
      </w:r>
      <w:r w:rsidRPr="00E70811">
        <w:rPr>
          <w:rFonts w:eastAsia="Times New Roman"/>
          <w:kern w:val="0"/>
          <w:rtl/>
        </w:rPr>
        <w:t>وله أجر النفقة والدعاء</w:t>
      </w:r>
      <w:r>
        <w:rPr>
          <w:rFonts w:eastAsia="Times New Roman"/>
          <w:kern w:val="0"/>
          <w:rtl/>
        </w:rPr>
        <w:t xml:space="preserve">، </w:t>
      </w:r>
      <w:r w:rsidRPr="00E70811">
        <w:rPr>
          <w:rFonts w:eastAsia="Times New Roman"/>
          <w:kern w:val="0"/>
          <w:rtl/>
        </w:rPr>
        <w:t>وركنهما الإحرام</w:t>
      </w:r>
      <w:r>
        <w:rPr>
          <w:rFonts w:eastAsia="Times New Roman"/>
          <w:kern w:val="0"/>
          <w:rtl/>
        </w:rPr>
        <w:t xml:space="preserve">، </w:t>
      </w:r>
      <w:r w:rsidRPr="00E70811">
        <w:rPr>
          <w:rFonts w:eastAsia="Times New Roman"/>
          <w:kern w:val="0"/>
          <w:rtl/>
        </w:rPr>
        <w:t>ووقته للحج شوال اآخر الحجة وكره قبله كمكانه وفي رابع تردد وصح للعمرة أبدا إلا لمحرم بحج فلتحلله</w:t>
      </w:r>
      <w:r>
        <w:rPr>
          <w:rFonts w:eastAsia="Times New Roman"/>
          <w:kern w:val="0"/>
          <w:rtl/>
        </w:rPr>
        <w:t xml:space="preserve">، </w:t>
      </w:r>
      <w:r w:rsidRPr="00E70811">
        <w:rPr>
          <w:rFonts w:eastAsia="Times New Roman"/>
          <w:kern w:val="0"/>
          <w:rtl/>
        </w:rPr>
        <w:t>وكره بعدهما وقبل غروب الرابع ومكانه له للمقيم بمكة</w:t>
      </w:r>
      <w:r>
        <w:rPr>
          <w:rFonts w:eastAsia="Times New Roman"/>
          <w:kern w:val="0"/>
          <w:rtl/>
        </w:rPr>
        <w:t xml:space="preserve">، </w:t>
      </w:r>
      <w:r w:rsidRPr="00E70811">
        <w:rPr>
          <w:rFonts w:eastAsia="Times New Roman"/>
          <w:kern w:val="0"/>
          <w:rtl/>
        </w:rPr>
        <w:t>وندب المسجد: كخروج ذي التفث لميقاته</w:t>
      </w:r>
      <w:r>
        <w:rPr>
          <w:rFonts w:eastAsia="Times New Roman"/>
          <w:kern w:val="0"/>
          <w:rtl/>
        </w:rPr>
        <w:t xml:space="preserve">، </w:t>
      </w:r>
      <w:r w:rsidRPr="00E70811">
        <w:rPr>
          <w:rFonts w:eastAsia="Times New Roman"/>
          <w:kern w:val="0"/>
          <w:rtl/>
        </w:rPr>
        <w:t>ولها وللقران: الحل</w:t>
      </w:r>
      <w:r>
        <w:rPr>
          <w:rFonts w:eastAsia="Times New Roman"/>
          <w:kern w:val="0"/>
          <w:rtl/>
        </w:rPr>
        <w:t xml:space="preserve">، </w:t>
      </w:r>
      <w:r w:rsidRPr="00E70811">
        <w:rPr>
          <w:rFonts w:eastAsia="Times New Roman"/>
          <w:kern w:val="0"/>
          <w:rtl/>
        </w:rPr>
        <w:t>والجعرانة أولى</w:t>
      </w:r>
      <w:r>
        <w:rPr>
          <w:rFonts w:eastAsia="Times New Roman"/>
          <w:kern w:val="0"/>
          <w:rtl/>
        </w:rPr>
        <w:t xml:space="preserve">، </w:t>
      </w:r>
      <w:r w:rsidRPr="00E70811">
        <w:rPr>
          <w:rFonts w:eastAsia="Times New Roman"/>
          <w:kern w:val="0"/>
          <w:rtl/>
        </w:rPr>
        <w:t>ثم التنعيم</w:t>
      </w:r>
      <w:r>
        <w:rPr>
          <w:rFonts w:eastAsia="Times New Roman"/>
          <w:kern w:val="0"/>
          <w:rtl/>
        </w:rPr>
        <w:t xml:space="preserve">، </w:t>
      </w:r>
      <w:r w:rsidRPr="00E70811">
        <w:rPr>
          <w:rFonts w:eastAsia="Times New Roman"/>
          <w:kern w:val="0"/>
          <w:rtl/>
        </w:rPr>
        <w:t>وإن لم يخرج أعاد طوافه وسعيه بعده</w:t>
      </w:r>
      <w:r>
        <w:rPr>
          <w:rFonts w:eastAsia="Times New Roman"/>
          <w:kern w:val="0"/>
          <w:rtl/>
        </w:rPr>
        <w:t xml:space="preserve">، </w:t>
      </w:r>
      <w:r w:rsidRPr="00E70811">
        <w:rPr>
          <w:rFonts w:eastAsia="Times New Roman"/>
          <w:kern w:val="0"/>
          <w:rtl/>
        </w:rPr>
        <w:t>وأهدى إن حلق</w:t>
      </w:r>
      <w:r>
        <w:rPr>
          <w:rFonts w:eastAsia="Times New Roman"/>
          <w:kern w:val="0"/>
          <w:rtl/>
        </w:rPr>
        <w:t xml:space="preserve">، </w:t>
      </w:r>
      <w:r w:rsidRPr="00E70811">
        <w:rPr>
          <w:rFonts w:eastAsia="Times New Roman"/>
          <w:kern w:val="0"/>
          <w:rtl/>
        </w:rPr>
        <w:t>وإلا فلهما: ذو الحليفة</w:t>
      </w:r>
      <w:r>
        <w:rPr>
          <w:rFonts w:eastAsia="Times New Roman"/>
          <w:kern w:val="0"/>
          <w:rtl/>
        </w:rPr>
        <w:t xml:space="preserve">، </w:t>
      </w:r>
      <w:r w:rsidRPr="00E70811">
        <w:rPr>
          <w:rFonts w:eastAsia="Times New Roman"/>
          <w:kern w:val="0"/>
          <w:rtl/>
        </w:rPr>
        <w:t>والجحفة</w:t>
      </w:r>
      <w:r>
        <w:rPr>
          <w:rFonts w:eastAsia="Times New Roman"/>
          <w:kern w:val="0"/>
          <w:rtl/>
        </w:rPr>
        <w:t xml:space="preserve">، </w:t>
      </w:r>
      <w:r w:rsidRPr="00E70811">
        <w:rPr>
          <w:rFonts w:eastAsia="Times New Roman"/>
          <w:kern w:val="0"/>
          <w:rtl/>
        </w:rPr>
        <w:t>ويلملم</w:t>
      </w:r>
      <w:r>
        <w:rPr>
          <w:rFonts w:eastAsia="Times New Roman"/>
          <w:kern w:val="0"/>
          <w:rtl/>
        </w:rPr>
        <w:t xml:space="preserve">، </w:t>
      </w:r>
      <w:r w:rsidRPr="00E70811">
        <w:rPr>
          <w:rFonts w:eastAsia="Times New Roman"/>
          <w:kern w:val="0"/>
          <w:rtl/>
        </w:rPr>
        <w:t>وقرن</w:t>
      </w:r>
      <w:r>
        <w:rPr>
          <w:rFonts w:eastAsia="Times New Roman"/>
          <w:kern w:val="0"/>
          <w:rtl/>
        </w:rPr>
        <w:t xml:space="preserve">، </w:t>
      </w:r>
      <w:r w:rsidRPr="00E70811">
        <w:rPr>
          <w:rFonts w:eastAsia="Times New Roman"/>
          <w:kern w:val="0"/>
          <w:rtl/>
        </w:rPr>
        <w:t>وذات عرق</w:t>
      </w:r>
      <w:r>
        <w:rPr>
          <w:rFonts w:eastAsia="Times New Roman"/>
          <w:kern w:val="0"/>
          <w:rtl/>
        </w:rPr>
        <w:t xml:space="preserve">، </w:t>
      </w:r>
      <w:r w:rsidRPr="00E70811">
        <w:rPr>
          <w:rFonts w:eastAsia="Times New Roman"/>
          <w:kern w:val="0"/>
          <w:rtl/>
        </w:rPr>
        <w:t>ومسكن دونها</w:t>
      </w:r>
      <w:r>
        <w:rPr>
          <w:rFonts w:eastAsia="Times New Roman"/>
          <w:kern w:val="0"/>
          <w:rtl/>
        </w:rPr>
        <w:t xml:space="preserve">، </w:t>
      </w:r>
      <w:r w:rsidRPr="00E70811">
        <w:rPr>
          <w:rFonts w:eastAsia="Times New Roman"/>
          <w:kern w:val="0"/>
          <w:rtl/>
        </w:rPr>
        <w:t>وحيث حاذى واحدا</w:t>
      </w:r>
      <w:r>
        <w:rPr>
          <w:rFonts w:eastAsia="Times New Roman"/>
          <w:kern w:val="0"/>
          <w:rtl/>
        </w:rPr>
        <w:t xml:space="preserve">، </w:t>
      </w:r>
      <w:r w:rsidRPr="00E70811">
        <w:rPr>
          <w:rFonts w:eastAsia="Times New Roman"/>
          <w:kern w:val="0"/>
          <w:rtl/>
        </w:rPr>
        <w:t>أو مر ولو ببحر</w:t>
      </w:r>
      <w:r>
        <w:rPr>
          <w:rFonts w:eastAsia="Times New Roman"/>
          <w:kern w:val="0"/>
          <w:rtl/>
        </w:rPr>
        <w:t xml:space="preserve">، </w:t>
      </w:r>
      <w:r w:rsidRPr="00E70811">
        <w:rPr>
          <w:rFonts w:eastAsia="Times New Roman"/>
          <w:kern w:val="0"/>
          <w:rtl/>
        </w:rPr>
        <w:t>إلا كمصري يمر بالحليفة</w:t>
      </w:r>
      <w:r>
        <w:rPr>
          <w:rFonts w:eastAsia="Times New Roman"/>
          <w:kern w:val="0"/>
          <w:rtl/>
        </w:rPr>
        <w:t xml:space="preserve">، </w:t>
      </w:r>
      <w:r w:rsidRPr="00E70811">
        <w:rPr>
          <w:rFonts w:eastAsia="Times New Roman"/>
          <w:kern w:val="0"/>
          <w:rtl/>
        </w:rPr>
        <w:t>فهو أولى وإن لحيض رجي رفعه: كإحرامه أوله</w:t>
      </w:r>
      <w:r>
        <w:rPr>
          <w:rFonts w:eastAsia="Times New Roman"/>
          <w:kern w:val="0"/>
          <w:rtl/>
        </w:rPr>
        <w:t xml:space="preserve">، </w:t>
      </w:r>
      <w:r w:rsidRPr="00E70811">
        <w:rPr>
          <w:rFonts w:eastAsia="Times New Roman"/>
          <w:kern w:val="0"/>
          <w:rtl/>
        </w:rPr>
        <w:t>وإزالة شعثه</w:t>
      </w:r>
      <w:r>
        <w:rPr>
          <w:rFonts w:eastAsia="Times New Roman"/>
          <w:kern w:val="0"/>
          <w:rtl/>
        </w:rPr>
        <w:t xml:space="preserve">، </w:t>
      </w:r>
      <w:r w:rsidRPr="00E70811">
        <w:rPr>
          <w:rFonts w:eastAsia="Times New Roman"/>
          <w:kern w:val="0"/>
          <w:rtl/>
        </w:rPr>
        <w:t>وترك اللفظ به</w:t>
      </w:r>
      <w:r>
        <w:rPr>
          <w:rFonts w:eastAsia="Times New Roman"/>
          <w:kern w:val="0"/>
          <w:rtl/>
        </w:rPr>
        <w:t xml:space="preserve">، </w:t>
      </w:r>
      <w:r w:rsidRPr="00E70811">
        <w:rPr>
          <w:rFonts w:eastAsia="Times New Roman"/>
          <w:kern w:val="0"/>
          <w:rtl/>
        </w:rPr>
        <w:t>والمار به إن لم يرد مكة</w:t>
      </w:r>
      <w:r>
        <w:rPr>
          <w:rFonts w:eastAsia="Times New Roman"/>
          <w:kern w:val="0"/>
          <w:rtl/>
        </w:rPr>
        <w:t xml:space="preserve">، </w:t>
      </w:r>
      <w:r w:rsidRPr="00E70811">
        <w:rPr>
          <w:rFonts w:eastAsia="Times New Roman"/>
          <w:kern w:val="0"/>
          <w:rtl/>
        </w:rPr>
        <w:t>أو كعبد فلا إحرام عليه</w:t>
      </w:r>
      <w:r>
        <w:rPr>
          <w:rFonts w:eastAsia="Times New Roman"/>
          <w:kern w:val="0"/>
          <w:rtl/>
        </w:rPr>
        <w:t xml:space="preserve">، </w:t>
      </w:r>
      <w:r w:rsidRPr="00E70811">
        <w:rPr>
          <w:rFonts w:eastAsia="Times New Roman"/>
          <w:kern w:val="0"/>
          <w:rtl/>
        </w:rPr>
        <w:t>ولا دم</w:t>
      </w:r>
      <w:r>
        <w:rPr>
          <w:rFonts w:eastAsia="Times New Roman"/>
          <w:kern w:val="0"/>
          <w:rtl/>
        </w:rPr>
        <w:t xml:space="preserve">، </w:t>
      </w:r>
      <w:r w:rsidRPr="00E70811">
        <w:rPr>
          <w:rFonts w:eastAsia="Times New Roman"/>
          <w:kern w:val="0"/>
          <w:rtl/>
        </w:rPr>
        <w:t>وإن أحرم إلا الضرورة المستطيع</w:t>
      </w:r>
      <w:r>
        <w:rPr>
          <w:rFonts w:eastAsia="Times New Roman"/>
          <w:kern w:val="0"/>
          <w:rtl/>
        </w:rPr>
        <w:t xml:space="preserve">، </w:t>
      </w:r>
      <w:r w:rsidRPr="00E70811">
        <w:rPr>
          <w:rFonts w:eastAsia="Times New Roman"/>
          <w:kern w:val="0"/>
          <w:rtl/>
        </w:rPr>
        <w:t>فتأويلان</w:t>
      </w:r>
      <w:r>
        <w:rPr>
          <w:rFonts w:eastAsia="Times New Roman"/>
          <w:kern w:val="0"/>
          <w:rtl/>
        </w:rPr>
        <w:t xml:space="preserve">، </w:t>
      </w:r>
      <w:r w:rsidRPr="00E70811">
        <w:rPr>
          <w:rFonts w:eastAsia="Times New Roman"/>
          <w:kern w:val="0"/>
          <w:rtl/>
        </w:rPr>
        <w:t>ومريدها إن إن تردد أو عادلها لأمر</w:t>
      </w:r>
      <w:r>
        <w:rPr>
          <w:rFonts w:eastAsia="Times New Roman"/>
          <w:kern w:val="0"/>
          <w:rtl/>
        </w:rPr>
        <w:t xml:space="preserve">، </w:t>
      </w:r>
      <w:r w:rsidRPr="00E70811">
        <w:rPr>
          <w:rFonts w:eastAsia="Times New Roman"/>
          <w:kern w:val="0"/>
          <w:rtl/>
        </w:rPr>
        <w:t>فكذلك</w:t>
      </w:r>
      <w:r>
        <w:rPr>
          <w:rFonts w:eastAsia="Times New Roman"/>
          <w:kern w:val="0"/>
          <w:rtl/>
        </w:rPr>
        <w:t xml:space="preserve">، </w:t>
      </w:r>
      <w:r w:rsidRPr="00E70811">
        <w:rPr>
          <w:rFonts w:eastAsia="Times New Roman"/>
          <w:kern w:val="0"/>
          <w:rtl/>
        </w:rPr>
        <w:t>وإلا وجب الإحرام</w:t>
      </w:r>
      <w:r>
        <w:rPr>
          <w:rFonts w:eastAsia="Times New Roman"/>
          <w:kern w:val="0"/>
          <w:rtl/>
        </w:rPr>
        <w:t xml:space="preserve">، </w:t>
      </w:r>
      <w:r w:rsidRPr="00E70811">
        <w:rPr>
          <w:rFonts w:eastAsia="Times New Roman"/>
          <w:kern w:val="0"/>
          <w:rtl/>
        </w:rPr>
        <w:t>وأساء تاركه</w:t>
      </w:r>
      <w:r>
        <w:rPr>
          <w:rFonts w:eastAsia="Times New Roman"/>
          <w:kern w:val="0"/>
          <w:rtl/>
        </w:rPr>
        <w:t xml:space="preserve">، </w:t>
      </w:r>
      <w:r w:rsidRPr="00E70811">
        <w:rPr>
          <w:rFonts w:eastAsia="Times New Roman"/>
          <w:kern w:val="0"/>
          <w:rtl/>
        </w:rPr>
        <w:t>ولا دم إن لم يقصد نسكا</w:t>
      </w:r>
      <w:r>
        <w:rPr>
          <w:rFonts w:eastAsia="Times New Roman"/>
          <w:kern w:val="0"/>
          <w:rtl/>
        </w:rPr>
        <w:t xml:space="preserve">، </w:t>
      </w:r>
      <w:r w:rsidRPr="00E70811">
        <w:rPr>
          <w:rFonts w:eastAsia="Times New Roman"/>
          <w:kern w:val="0"/>
          <w:rtl/>
        </w:rPr>
        <w:t>وإلا رجع</w:t>
      </w:r>
      <w:r>
        <w:rPr>
          <w:rFonts w:eastAsia="Times New Roman"/>
          <w:kern w:val="0"/>
          <w:rtl/>
        </w:rPr>
        <w:t xml:space="preserve">، </w:t>
      </w:r>
      <w:r w:rsidRPr="00E70811">
        <w:rPr>
          <w:rFonts w:eastAsia="Times New Roman"/>
          <w:kern w:val="0"/>
          <w:rtl/>
        </w:rPr>
        <w:t>وإن شارفها ولا دم إن علم</w:t>
      </w:r>
      <w:r>
        <w:rPr>
          <w:rFonts w:eastAsia="Times New Roman"/>
          <w:kern w:val="0"/>
          <w:rtl/>
        </w:rPr>
        <w:t xml:space="preserve">، </w:t>
      </w:r>
      <w:r w:rsidRPr="00E70811">
        <w:rPr>
          <w:rFonts w:eastAsia="Times New Roman"/>
          <w:kern w:val="0"/>
          <w:rtl/>
        </w:rPr>
        <w:t>ما لم يخف فوتا</w:t>
      </w:r>
      <w:r>
        <w:rPr>
          <w:rFonts w:eastAsia="Times New Roman"/>
          <w:kern w:val="0"/>
          <w:rtl/>
        </w:rPr>
        <w:t xml:space="preserve">، </w:t>
      </w:r>
      <w:r w:rsidRPr="00E70811">
        <w:rPr>
          <w:rFonts w:eastAsia="Times New Roman"/>
          <w:kern w:val="0"/>
          <w:rtl/>
        </w:rPr>
        <w:t>فوتا</w:t>
      </w:r>
      <w:r>
        <w:rPr>
          <w:rFonts w:eastAsia="Times New Roman"/>
          <w:kern w:val="0"/>
          <w:rtl/>
        </w:rPr>
        <w:t xml:space="preserve">، </w:t>
      </w:r>
      <w:r w:rsidRPr="00E70811">
        <w:rPr>
          <w:rFonts w:eastAsia="Times New Roman"/>
          <w:kern w:val="0"/>
          <w:rtl/>
        </w:rPr>
        <w:t>فالدم: كراجع بعد إجرامه</w:t>
      </w:r>
      <w:r>
        <w:rPr>
          <w:rFonts w:eastAsia="Times New Roman"/>
          <w:kern w:val="0"/>
          <w:rtl/>
        </w:rPr>
        <w:t xml:space="preserve">، </w:t>
      </w:r>
      <w:r w:rsidRPr="00E70811">
        <w:rPr>
          <w:rFonts w:eastAsia="Times New Roman"/>
          <w:kern w:val="0"/>
          <w:rtl/>
        </w:rPr>
        <w:t>ولو أفسد</w:t>
      </w:r>
      <w:r>
        <w:rPr>
          <w:rFonts w:eastAsia="Times New Roman"/>
          <w:kern w:val="0"/>
          <w:rtl/>
        </w:rPr>
        <w:t xml:space="preserve">، </w:t>
      </w:r>
      <w:r w:rsidRPr="00E70811">
        <w:rPr>
          <w:rFonts w:eastAsia="Times New Roman"/>
          <w:kern w:val="0"/>
          <w:rtl/>
        </w:rPr>
        <w:t>لا فات</w:t>
      </w:r>
      <w:r>
        <w:rPr>
          <w:rFonts w:eastAsia="Times New Roman"/>
          <w:kern w:val="0"/>
          <w:rtl/>
        </w:rPr>
        <w:t xml:space="preserve">، </w:t>
      </w:r>
      <w:r w:rsidRPr="00E70811">
        <w:rPr>
          <w:rFonts w:eastAsia="Times New Roman"/>
          <w:kern w:val="0"/>
          <w:rtl/>
        </w:rPr>
        <w:t>وإنما ينعقد بالنية</w:t>
      </w:r>
      <w:r>
        <w:rPr>
          <w:rFonts w:eastAsia="Times New Roman"/>
          <w:kern w:val="0"/>
          <w:rtl/>
        </w:rPr>
        <w:t xml:space="preserve">، </w:t>
      </w:r>
      <w:r w:rsidRPr="00E70811">
        <w:rPr>
          <w:rFonts w:eastAsia="Times New Roman"/>
          <w:kern w:val="0"/>
          <w:rtl/>
        </w:rPr>
        <w:t>وإن خالفها لفظه</w:t>
      </w:r>
      <w:r>
        <w:rPr>
          <w:rFonts w:eastAsia="Times New Roman"/>
          <w:kern w:val="0"/>
          <w:rtl/>
        </w:rPr>
        <w:t xml:space="preserve">، </w:t>
      </w:r>
      <w:r w:rsidRPr="00E70811">
        <w:rPr>
          <w:rFonts w:eastAsia="Times New Roman"/>
          <w:kern w:val="0"/>
          <w:rtl/>
        </w:rPr>
        <w:t>ولا دم وإن بجماع مع قول أو فعل تعلقا به بين أو أبهم</w:t>
      </w:r>
      <w:r>
        <w:rPr>
          <w:rFonts w:eastAsia="Times New Roman"/>
          <w:kern w:val="0"/>
          <w:rtl/>
        </w:rPr>
        <w:t xml:space="preserve">، </w:t>
      </w:r>
      <w:r w:rsidRPr="00E70811">
        <w:rPr>
          <w:rFonts w:eastAsia="Times New Roman"/>
          <w:kern w:val="0"/>
          <w:rtl/>
        </w:rPr>
        <w:t>وصرفه لحج والقياس لقران</w:t>
      </w:r>
      <w:r>
        <w:rPr>
          <w:rFonts w:eastAsia="Times New Roman"/>
          <w:kern w:val="0"/>
          <w:rtl/>
        </w:rPr>
        <w:t xml:space="preserve">، </w:t>
      </w:r>
      <w:r w:rsidRPr="00E70811">
        <w:rPr>
          <w:rFonts w:eastAsia="Times New Roman"/>
          <w:kern w:val="0"/>
          <w:rtl/>
        </w:rPr>
        <w:t>وإن نسي فقران</w:t>
      </w:r>
      <w:r>
        <w:rPr>
          <w:rFonts w:eastAsia="Times New Roman"/>
          <w:kern w:val="0"/>
          <w:rtl/>
        </w:rPr>
        <w:t xml:space="preserve">، </w:t>
      </w:r>
      <w:r w:rsidRPr="00E70811">
        <w:rPr>
          <w:rFonts w:eastAsia="Times New Roman"/>
          <w:kern w:val="0"/>
          <w:rtl/>
        </w:rPr>
        <w:t>ونوى الحج وبرئ منه فقط: كشكه أفرد أو تمتع</w:t>
      </w:r>
      <w:r>
        <w:rPr>
          <w:rFonts w:eastAsia="Times New Roman"/>
          <w:kern w:val="0"/>
          <w:rtl/>
        </w:rPr>
        <w:t xml:space="preserve">، </w:t>
      </w:r>
      <w:r w:rsidRPr="00E70811">
        <w:rPr>
          <w:rFonts w:eastAsia="Times New Roman"/>
          <w:kern w:val="0"/>
          <w:rtl/>
        </w:rPr>
        <w:t>ولغا عمرة عليه: كالثاني في حجتين أو عمرتين</w:t>
      </w:r>
      <w:r>
        <w:rPr>
          <w:rFonts w:eastAsia="Times New Roman"/>
          <w:kern w:val="0"/>
          <w:rtl/>
        </w:rPr>
        <w:t xml:space="preserve">، </w:t>
      </w:r>
      <w:r w:rsidRPr="00E70811">
        <w:rPr>
          <w:rFonts w:eastAsia="Times New Roman"/>
          <w:kern w:val="0"/>
          <w:rtl/>
        </w:rPr>
        <w:t>ورفضه</w:t>
      </w:r>
      <w:r>
        <w:rPr>
          <w:rFonts w:eastAsia="Times New Roman"/>
          <w:kern w:val="0"/>
          <w:rtl/>
        </w:rPr>
        <w:t xml:space="preserve">، </w:t>
      </w:r>
      <w:r w:rsidRPr="00E70811">
        <w:rPr>
          <w:rFonts w:eastAsia="Times New Roman"/>
          <w:kern w:val="0"/>
          <w:rtl/>
        </w:rPr>
        <w:t>وفي كإحرام زيد: تردد</w:t>
      </w:r>
      <w:r>
        <w:rPr>
          <w:rFonts w:eastAsia="Times New Roman"/>
          <w:kern w:val="0"/>
          <w:rtl/>
        </w:rPr>
        <w:t xml:space="preserve">، </w:t>
      </w:r>
      <w:r w:rsidRPr="00E70811">
        <w:rPr>
          <w:rFonts w:eastAsia="Times New Roman"/>
          <w:kern w:val="0"/>
          <w:rtl/>
        </w:rPr>
        <w:t>وندب: إفراد</w:t>
      </w:r>
      <w:r>
        <w:rPr>
          <w:rFonts w:eastAsia="Times New Roman"/>
          <w:kern w:val="0"/>
          <w:rtl/>
        </w:rPr>
        <w:t xml:space="preserve">، </w:t>
      </w:r>
      <w:r w:rsidRPr="00E70811">
        <w:rPr>
          <w:rFonts w:eastAsia="Times New Roman"/>
          <w:kern w:val="0"/>
          <w:rtl/>
        </w:rPr>
        <w:t>ثم قران: بأن يحرم بهما وقدمها</w:t>
      </w:r>
      <w:r>
        <w:rPr>
          <w:rFonts w:eastAsia="Times New Roman"/>
          <w:kern w:val="0"/>
          <w:rtl/>
        </w:rPr>
        <w:t xml:space="preserve">، </w:t>
      </w:r>
      <w:r w:rsidRPr="00E70811">
        <w:rPr>
          <w:rFonts w:eastAsia="Times New Roman"/>
          <w:kern w:val="0"/>
          <w:rtl/>
        </w:rPr>
        <w:t>أو يردفه بطوافها</w:t>
      </w:r>
      <w:r>
        <w:rPr>
          <w:rFonts w:eastAsia="Times New Roman"/>
          <w:kern w:val="0"/>
          <w:rtl/>
        </w:rPr>
        <w:t xml:space="preserve">، </w:t>
      </w:r>
      <w:r w:rsidRPr="00E70811">
        <w:rPr>
          <w:rFonts w:eastAsia="Times New Roman"/>
          <w:kern w:val="0"/>
          <w:rtl/>
        </w:rPr>
        <w:t>إن صحت وكمله</w:t>
      </w:r>
      <w:r>
        <w:rPr>
          <w:rFonts w:eastAsia="Times New Roman"/>
          <w:kern w:val="0"/>
          <w:rtl/>
        </w:rPr>
        <w:t xml:space="preserve">، </w:t>
      </w:r>
      <w:r w:rsidRPr="00E70811">
        <w:rPr>
          <w:rFonts w:eastAsia="Times New Roman"/>
          <w:kern w:val="0"/>
          <w:rtl/>
        </w:rPr>
        <w:t>ولا يسعى وتندرج</w:t>
      </w:r>
      <w:r>
        <w:rPr>
          <w:rFonts w:eastAsia="Times New Roman"/>
          <w:kern w:val="0"/>
          <w:rtl/>
        </w:rPr>
        <w:t xml:space="preserve">، </w:t>
      </w:r>
      <w:r w:rsidRPr="00E70811">
        <w:rPr>
          <w:rFonts w:eastAsia="Times New Roman"/>
          <w:kern w:val="0"/>
          <w:rtl/>
        </w:rPr>
        <w:t>وكره قبل الركوع لا بعده</w:t>
      </w:r>
      <w:r>
        <w:rPr>
          <w:rFonts w:eastAsia="Times New Roman"/>
          <w:kern w:val="0"/>
          <w:rtl/>
        </w:rPr>
        <w:t xml:space="preserve">، </w:t>
      </w:r>
      <w:r w:rsidRPr="00E70811">
        <w:rPr>
          <w:rFonts w:eastAsia="Times New Roman"/>
          <w:kern w:val="0"/>
          <w:rtl/>
        </w:rPr>
        <w:t>وصح بعد سعي</w:t>
      </w:r>
      <w:r>
        <w:rPr>
          <w:rFonts w:eastAsia="Times New Roman"/>
          <w:kern w:val="0"/>
          <w:rtl/>
        </w:rPr>
        <w:t xml:space="preserve">، </w:t>
      </w:r>
      <w:r w:rsidRPr="00E70811">
        <w:rPr>
          <w:rFonts w:eastAsia="Times New Roman"/>
          <w:kern w:val="0"/>
          <w:rtl/>
        </w:rPr>
        <w:t>وحرم الحلق وأهدى لتأخيره ولو فعله</w:t>
      </w:r>
      <w:r>
        <w:rPr>
          <w:rFonts w:eastAsia="Times New Roman"/>
          <w:kern w:val="0"/>
          <w:rtl/>
        </w:rPr>
        <w:t xml:space="preserve">، </w:t>
      </w:r>
      <w:r w:rsidRPr="00E70811">
        <w:rPr>
          <w:rFonts w:eastAsia="Times New Roman"/>
          <w:kern w:val="0"/>
          <w:rtl/>
        </w:rPr>
        <w:t>ثم تمتع بأن يحج بعدها وإن بقران</w:t>
      </w:r>
      <w:r>
        <w:rPr>
          <w:rFonts w:eastAsia="Times New Roman"/>
          <w:kern w:val="0"/>
          <w:rtl/>
        </w:rPr>
        <w:t xml:space="preserve">، </w:t>
      </w:r>
      <w:r w:rsidRPr="00E70811">
        <w:rPr>
          <w:rFonts w:eastAsia="Times New Roman"/>
          <w:kern w:val="0"/>
          <w:rtl/>
        </w:rPr>
        <w:t>وشرط دمهما: عدم إقامة بمكة أو ذي طوى وقت فعلهما وإن بانقطاع بها أو خرج لحاجة</w:t>
      </w:r>
      <w:r>
        <w:rPr>
          <w:rFonts w:eastAsia="Times New Roman"/>
          <w:kern w:val="0"/>
          <w:rtl/>
        </w:rPr>
        <w:t xml:space="preserve">، </w:t>
      </w:r>
      <w:r w:rsidRPr="00E70811">
        <w:rPr>
          <w:rFonts w:eastAsia="Times New Roman"/>
          <w:kern w:val="0"/>
          <w:rtl/>
        </w:rPr>
        <w:t>لا انقطع بغيرها</w:t>
      </w:r>
      <w:r>
        <w:rPr>
          <w:rFonts w:eastAsia="Times New Roman"/>
          <w:kern w:val="0"/>
          <w:rtl/>
        </w:rPr>
        <w:t xml:space="preserve">، </w:t>
      </w:r>
      <w:r w:rsidRPr="00E70811">
        <w:rPr>
          <w:rFonts w:eastAsia="Times New Roman"/>
          <w:kern w:val="0"/>
          <w:rtl/>
        </w:rPr>
        <w:t>أو قدم بها ينوي الإقامة</w:t>
      </w:r>
      <w:r>
        <w:rPr>
          <w:rFonts w:eastAsia="Times New Roman"/>
          <w:kern w:val="0"/>
          <w:rtl/>
        </w:rPr>
        <w:t xml:space="preserve">، </w:t>
      </w:r>
      <w:r w:rsidRPr="00E70811">
        <w:rPr>
          <w:rFonts w:eastAsia="Times New Roman"/>
          <w:kern w:val="0"/>
          <w:rtl/>
        </w:rPr>
        <w:t>وندب لذي أهلين</w:t>
      </w:r>
      <w:r>
        <w:rPr>
          <w:rFonts w:eastAsia="Times New Roman"/>
          <w:kern w:val="0"/>
          <w:rtl/>
        </w:rPr>
        <w:t xml:space="preserve">، </w:t>
      </w:r>
      <w:r w:rsidRPr="00E70811">
        <w:rPr>
          <w:rFonts w:eastAsia="Times New Roman"/>
          <w:kern w:val="0"/>
          <w:rtl/>
        </w:rPr>
        <w:t>وهل إلا أن يقيم بأحدهما أكثر فيعتر</w:t>
      </w:r>
      <w:r>
        <w:rPr>
          <w:rFonts w:eastAsia="Times New Roman"/>
          <w:kern w:val="0"/>
          <w:rtl/>
        </w:rPr>
        <w:t xml:space="preserve">، </w:t>
      </w:r>
      <w:r w:rsidRPr="00E70811">
        <w:rPr>
          <w:rFonts w:eastAsia="Times New Roman"/>
          <w:kern w:val="0"/>
          <w:rtl/>
        </w:rPr>
        <w:t>تأويلان</w:t>
      </w:r>
      <w:r>
        <w:rPr>
          <w:rFonts w:eastAsia="Times New Roman"/>
          <w:kern w:val="0"/>
          <w:rtl/>
        </w:rPr>
        <w:t xml:space="preserve">، </w:t>
      </w:r>
      <w:r w:rsidRPr="00E70811">
        <w:rPr>
          <w:rFonts w:eastAsia="Times New Roman"/>
          <w:kern w:val="0"/>
          <w:rtl/>
        </w:rPr>
        <w:t>وحج من عامه</w:t>
      </w:r>
      <w:r>
        <w:rPr>
          <w:rFonts w:eastAsia="Times New Roman"/>
          <w:kern w:val="0"/>
          <w:rtl/>
        </w:rPr>
        <w:t xml:space="preserve">، </w:t>
      </w:r>
      <w:r w:rsidRPr="00E70811">
        <w:rPr>
          <w:rFonts w:eastAsia="Times New Roman"/>
          <w:kern w:val="0"/>
          <w:rtl/>
        </w:rPr>
        <w:t>وللتمتع عدم عوده لبلده أو مثلها ولو بالحجاز لا أقل</w:t>
      </w:r>
      <w:r>
        <w:rPr>
          <w:rFonts w:eastAsia="Times New Roman"/>
          <w:kern w:val="0"/>
          <w:rtl/>
        </w:rPr>
        <w:t xml:space="preserve">، </w:t>
      </w:r>
      <w:r w:rsidRPr="00E70811">
        <w:rPr>
          <w:rFonts w:eastAsia="Times New Roman"/>
          <w:kern w:val="0"/>
          <w:rtl/>
        </w:rPr>
        <w:t>وفعل بعض ركنها في وقته</w:t>
      </w:r>
      <w:r>
        <w:rPr>
          <w:rFonts w:eastAsia="Times New Roman"/>
          <w:kern w:val="0"/>
          <w:rtl/>
        </w:rPr>
        <w:t xml:space="preserve">، </w:t>
      </w:r>
      <w:r w:rsidRPr="00E70811">
        <w:rPr>
          <w:rFonts w:eastAsia="Times New Roman"/>
          <w:kern w:val="0"/>
          <w:rtl/>
        </w:rPr>
        <w:t xml:space="preserve">وفي شرط كونهما </w:t>
      </w:r>
      <w:r w:rsidRPr="00E70811">
        <w:rPr>
          <w:rFonts w:eastAsia="Times New Roman"/>
          <w:kern w:val="0"/>
          <w:rtl/>
        </w:rPr>
        <w:lastRenderedPageBreak/>
        <w:t>عن واحد: تردد</w:t>
      </w:r>
      <w:r>
        <w:rPr>
          <w:rFonts w:eastAsia="Times New Roman"/>
          <w:kern w:val="0"/>
          <w:rtl/>
        </w:rPr>
        <w:t xml:space="preserve">، </w:t>
      </w:r>
      <w:r w:rsidRPr="00E70811">
        <w:rPr>
          <w:rFonts w:eastAsia="Times New Roman"/>
          <w:kern w:val="0"/>
          <w:rtl/>
        </w:rPr>
        <w:t>ودم التمتع يجب بإحرام الحج</w:t>
      </w:r>
      <w:r>
        <w:rPr>
          <w:rFonts w:eastAsia="Times New Roman"/>
          <w:kern w:val="0"/>
          <w:rtl/>
        </w:rPr>
        <w:t xml:space="preserve">، </w:t>
      </w:r>
      <w:r w:rsidRPr="00E70811">
        <w:rPr>
          <w:rFonts w:eastAsia="Times New Roman"/>
          <w:kern w:val="0"/>
          <w:rtl/>
        </w:rPr>
        <w:t>وأجزأ قبله</w:t>
      </w:r>
      <w:r>
        <w:rPr>
          <w:rFonts w:eastAsia="Times New Roman"/>
          <w:kern w:val="0"/>
          <w:rtl/>
        </w:rPr>
        <w:t xml:space="preserve">، </w:t>
      </w:r>
      <w:r w:rsidRPr="00E70811">
        <w:rPr>
          <w:rFonts w:eastAsia="Times New Roman"/>
          <w:kern w:val="0"/>
          <w:rtl/>
        </w:rPr>
        <w:t>ثم الطواف لهما سبعا بالطهرين</w:t>
      </w:r>
      <w:r>
        <w:rPr>
          <w:rFonts w:eastAsia="Times New Roman"/>
          <w:kern w:val="0"/>
          <w:rtl/>
        </w:rPr>
        <w:t xml:space="preserve">، </w:t>
      </w:r>
      <w:r w:rsidRPr="00E70811">
        <w:rPr>
          <w:rFonts w:eastAsia="Times New Roman"/>
          <w:kern w:val="0"/>
          <w:rtl/>
        </w:rPr>
        <w:t>والستر</w:t>
      </w:r>
      <w:r>
        <w:rPr>
          <w:rFonts w:eastAsia="Times New Roman"/>
          <w:kern w:val="0"/>
          <w:rtl/>
        </w:rPr>
        <w:t xml:space="preserve">، </w:t>
      </w:r>
      <w:r w:rsidRPr="00E70811">
        <w:rPr>
          <w:rFonts w:eastAsia="Times New Roman"/>
          <w:kern w:val="0"/>
          <w:rtl/>
        </w:rPr>
        <w:t>وبطل بحدث: بناء</w:t>
      </w:r>
      <w:r>
        <w:rPr>
          <w:rFonts w:eastAsia="Times New Roman"/>
          <w:kern w:val="0"/>
          <w:rtl/>
        </w:rPr>
        <w:t xml:space="preserve">، </w:t>
      </w:r>
      <w:r w:rsidRPr="00E70811">
        <w:rPr>
          <w:rFonts w:eastAsia="Times New Roman"/>
          <w:kern w:val="0"/>
          <w:rtl/>
        </w:rPr>
        <w:t>وجعل البيت عن يساره وخرج كل البدن عن الشاذروان</w:t>
      </w:r>
      <w:r>
        <w:rPr>
          <w:rFonts w:eastAsia="Times New Roman"/>
          <w:kern w:val="0"/>
          <w:rtl/>
        </w:rPr>
        <w:t xml:space="preserve">، </w:t>
      </w:r>
      <w:r w:rsidRPr="00E70811">
        <w:rPr>
          <w:rFonts w:eastAsia="Times New Roman"/>
          <w:kern w:val="0"/>
          <w:rtl/>
        </w:rPr>
        <w:t>وستة أذرع من الحجر</w:t>
      </w:r>
      <w:r>
        <w:rPr>
          <w:rFonts w:eastAsia="Times New Roman"/>
          <w:kern w:val="0"/>
          <w:rtl/>
        </w:rPr>
        <w:t xml:space="preserve">، </w:t>
      </w:r>
      <w:r w:rsidRPr="00E70811">
        <w:rPr>
          <w:rFonts w:eastAsia="Times New Roman"/>
          <w:kern w:val="0"/>
          <w:rtl/>
        </w:rPr>
        <w:t>ونصب المقبل قاسته داخل المسجد ولاء</w:t>
      </w:r>
      <w:r>
        <w:rPr>
          <w:rFonts w:eastAsia="Times New Roman"/>
          <w:kern w:val="0"/>
          <w:rtl/>
        </w:rPr>
        <w:t xml:space="preserve">، </w:t>
      </w:r>
      <w:r w:rsidRPr="00E70811">
        <w:rPr>
          <w:rFonts w:eastAsia="Times New Roman"/>
          <w:kern w:val="0"/>
          <w:rtl/>
        </w:rPr>
        <w:t>وابتدأ إن قطع لجنازة أو نسي بعضه إن فرغ سعيه</w:t>
      </w:r>
      <w:r>
        <w:rPr>
          <w:rFonts w:eastAsia="Times New Roman"/>
          <w:kern w:val="0"/>
          <w:rtl/>
        </w:rPr>
        <w:t xml:space="preserve">، </w:t>
      </w:r>
      <w:r w:rsidRPr="00E70811">
        <w:rPr>
          <w:rFonts w:eastAsia="Times New Roman"/>
          <w:kern w:val="0"/>
          <w:rtl/>
        </w:rPr>
        <w:t>وقطعه للفريضة</w:t>
      </w:r>
      <w:r>
        <w:rPr>
          <w:rFonts w:eastAsia="Times New Roman"/>
          <w:kern w:val="0"/>
          <w:rtl/>
        </w:rPr>
        <w:t xml:space="preserve">، </w:t>
      </w:r>
      <w:r w:rsidRPr="00E70811">
        <w:rPr>
          <w:rFonts w:eastAsia="Times New Roman"/>
          <w:kern w:val="0"/>
          <w:rtl/>
        </w:rPr>
        <w:t>وندب كمال الشوط</w:t>
      </w:r>
      <w:r>
        <w:rPr>
          <w:rFonts w:eastAsia="Times New Roman"/>
          <w:kern w:val="0"/>
          <w:rtl/>
        </w:rPr>
        <w:t xml:space="preserve">، </w:t>
      </w:r>
      <w:r w:rsidRPr="00E70811">
        <w:rPr>
          <w:rFonts w:eastAsia="Times New Roman"/>
          <w:kern w:val="0"/>
          <w:rtl/>
        </w:rPr>
        <w:t>وبنى: إن رعف</w:t>
      </w:r>
      <w:r>
        <w:rPr>
          <w:rFonts w:eastAsia="Times New Roman"/>
          <w:kern w:val="0"/>
          <w:rtl/>
        </w:rPr>
        <w:t xml:space="preserve">، </w:t>
      </w:r>
      <w:r w:rsidRPr="00E70811">
        <w:rPr>
          <w:rFonts w:eastAsia="Times New Roman"/>
          <w:kern w:val="0"/>
          <w:rtl/>
        </w:rPr>
        <w:t>أو علم بنجس</w:t>
      </w:r>
      <w:r>
        <w:rPr>
          <w:rFonts w:eastAsia="Times New Roman"/>
          <w:kern w:val="0"/>
          <w:rtl/>
        </w:rPr>
        <w:t xml:space="preserve">، </w:t>
      </w:r>
      <w:r w:rsidRPr="00E70811">
        <w:rPr>
          <w:rFonts w:eastAsia="Times New Roman"/>
          <w:kern w:val="0"/>
          <w:rtl/>
        </w:rPr>
        <w:t>وأعاد ركعتيه بالقرب</w:t>
      </w:r>
      <w:r>
        <w:rPr>
          <w:rFonts w:eastAsia="Times New Roman"/>
          <w:kern w:val="0"/>
          <w:rtl/>
        </w:rPr>
        <w:t xml:space="preserve">، </w:t>
      </w:r>
      <w:r w:rsidRPr="00E70811">
        <w:rPr>
          <w:rFonts w:eastAsia="Times New Roman"/>
          <w:kern w:val="0"/>
          <w:rtl/>
        </w:rPr>
        <w:t>وعلى الأقل إن شك</w:t>
      </w:r>
      <w:r>
        <w:rPr>
          <w:rFonts w:eastAsia="Times New Roman"/>
          <w:kern w:val="0"/>
          <w:rtl/>
        </w:rPr>
        <w:t xml:space="preserve">، </w:t>
      </w:r>
      <w:r w:rsidRPr="00E70811">
        <w:rPr>
          <w:rFonts w:eastAsia="Times New Roman"/>
          <w:kern w:val="0"/>
          <w:rtl/>
        </w:rPr>
        <w:t>وجاز بسقائف لزحمة</w:t>
      </w:r>
      <w:r>
        <w:rPr>
          <w:rFonts w:eastAsia="Times New Roman"/>
          <w:kern w:val="0"/>
          <w:rtl/>
        </w:rPr>
        <w:t xml:space="preserve">، </w:t>
      </w:r>
      <w:r w:rsidRPr="00E70811">
        <w:rPr>
          <w:rFonts w:eastAsia="Times New Roman"/>
          <w:kern w:val="0"/>
          <w:rtl/>
        </w:rPr>
        <w:t>وإلا أعاد</w:t>
      </w:r>
      <w:r>
        <w:rPr>
          <w:rFonts w:eastAsia="Times New Roman"/>
          <w:kern w:val="0"/>
          <w:rtl/>
        </w:rPr>
        <w:t xml:space="preserve">، </w:t>
      </w:r>
      <w:r w:rsidRPr="00E70811">
        <w:rPr>
          <w:rFonts w:eastAsia="Times New Roman"/>
          <w:kern w:val="0"/>
          <w:rtl/>
        </w:rPr>
        <w:t>ولم يرجع له</w:t>
      </w:r>
      <w:r>
        <w:rPr>
          <w:rFonts w:eastAsia="Times New Roman"/>
          <w:kern w:val="0"/>
          <w:rtl/>
        </w:rPr>
        <w:t xml:space="preserve">، </w:t>
      </w:r>
      <w:r w:rsidRPr="00E70811">
        <w:rPr>
          <w:rFonts w:eastAsia="Times New Roman"/>
          <w:kern w:val="0"/>
          <w:rtl/>
        </w:rPr>
        <w:t>ولا دم</w:t>
      </w:r>
      <w:r>
        <w:rPr>
          <w:rFonts w:eastAsia="Times New Roman"/>
          <w:kern w:val="0"/>
          <w:rtl/>
        </w:rPr>
        <w:t xml:space="preserve">، </w:t>
      </w:r>
      <w:r w:rsidRPr="00E70811">
        <w:rPr>
          <w:rFonts w:eastAsia="Times New Roman"/>
          <w:kern w:val="0"/>
          <w:rtl/>
        </w:rPr>
        <w:t>ووجب كالسعي قبل عرفة إن أحرم من الحل ولم يراهق</w:t>
      </w:r>
      <w:r>
        <w:rPr>
          <w:rFonts w:eastAsia="Times New Roman"/>
          <w:kern w:val="0"/>
          <w:rtl/>
        </w:rPr>
        <w:t xml:space="preserve">، </w:t>
      </w:r>
      <w:r w:rsidRPr="00E70811">
        <w:rPr>
          <w:rFonts w:eastAsia="Times New Roman"/>
          <w:kern w:val="0"/>
          <w:rtl/>
        </w:rPr>
        <w:t>ولم يردف بحرم</w:t>
      </w:r>
      <w:r>
        <w:rPr>
          <w:rFonts w:eastAsia="Times New Roman"/>
          <w:kern w:val="0"/>
          <w:rtl/>
        </w:rPr>
        <w:t xml:space="preserve">، </w:t>
      </w:r>
      <w:r w:rsidRPr="00E70811">
        <w:rPr>
          <w:rFonts w:eastAsia="Times New Roman"/>
          <w:kern w:val="0"/>
          <w:rtl/>
        </w:rPr>
        <w:t>وإلا سعى بعد الإفاضة</w:t>
      </w:r>
      <w:r>
        <w:rPr>
          <w:rFonts w:eastAsia="Times New Roman"/>
          <w:kern w:val="0"/>
          <w:rtl/>
        </w:rPr>
        <w:t xml:space="preserve">، </w:t>
      </w:r>
      <w:r w:rsidRPr="00E70811">
        <w:rPr>
          <w:rFonts w:eastAsia="Times New Roman"/>
          <w:kern w:val="0"/>
          <w:rtl/>
        </w:rPr>
        <w:t>وإلا فدم إن قدم ولم يعد</w:t>
      </w:r>
      <w:r>
        <w:rPr>
          <w:rFonts w:eastAsia="Times New Roman"/>
          <w:kern w:val="0"/>
          <w:rtl/>
        </w:rPr>
        <w:t xml:space="preserve">، </w:t>
      </w:r>
      <w:r w:rsidRPr="00E70811">
        <w:rPr>
          <w:rFonts w:eastAsia="Times New Roman"/>
          <w:kern w:val="0"/>
          <w:rtl/>
        </w:rPr>
        <w:t>ثم السعي سبعا بين الصفا والمروة</w:t>
      </w:r>
      <w:r>
        <w:rPr>
          <w:rFonts w:eastAsia="Times New Roman"/>
          <w:kern w:val="0"/>
          <w:rtl/>
        </w:rPr>
        <w:t xml:space="preserve">، </w:t>
      </w:r>
      <w:r w:rsidRPr="00E70811">
        <w:rPr>
          <w:rFonts w:eastAsia="Times New Roman"/>
          <w:kern w:val="0"/>
          <w:rtl/>
        </w:rPr>
        <w:t>منه البدء مرة والعود أخرى</w:t>
      </w:r>
      <w:r>
        <w:rPr>
          <w:rFonts w:eastAsia="Times New Roman"/>
          <w:kern w:val="0"/>
          <w:rtl/>
        </w:rPr>
        <w:t xml:space="preserve">، </w:t>
      </w:r>
      <w:r w:rsidRPr="00E70811">
        <w:rPr>
          <w:rFonts w:eastAsia="Times New Roman"/>
          <w:kern w:val="0"/>
          <w:rtl/>
        </w:rPr>
        <w:t>وصحته بتقدم طواف</w:t>
      </w:r>
      <w:r>
        <w:rPr>
          <w:rFonts w:eastAsia="Times New Roman"/>
          <w:kern w:val="0"/>
          <w:rtl/>
        </w:rPr>
        <w:t xml:space="preserve">، </w:t>
      </w:r>
      <w:r w:rsidRPr="00E70811">
        <w:rPr>
          <w:rFonts w:eastAsia="Times New Roman"/>
          <w:kern w:val="0"/>
          <w:rtl/>
        </w:rPr>
        <w:t>ونوى فرضيته</w:t>
      </w:r>
      <w:r>
        <w:rPr>
          <w:rFonts w:eastAsia="Times New Roman"/>
          <w:kern w:val="0"/>
          <w:rtl/>
        </w:rPr>
        <w:t xml:space="preserve">، </w:t>
      </w:r>
      <w:r w:rsidRPr="00E70811">
        <w:rPr>
          <w:rFonts w:eastAsia="Times New Roman"/>
          <w:kern w:val="0"/>
          <w:rtl/>
        </w:rPr>
        <w:t>وإلا فدم</w:t>
      </w:r>
      <w:r>
        <w:rPr>
          <w:rFonts w:eastAsia="Times New Roman"/>
          <w:kern w:val="0"/>
          <w:rtl/>
        </w:rPr>
        <w:t xml:space="preserve">، </w:t>
      </w:r>
      <w:r w:rsidRPr="00E70811">
        <w:rPr>
          <w:rFonts w:eastAsia="Times New Roman"/>
          <w:kern w:val="0"/>
          <w:rtl/>
        </w:rPr>
        <w:t>ورجع إن لم يصح طواف عمرة حرما</w:t>
      </w:r>
      <w:r>
        <w:rPr>
          <w:rFonts w:eastAsia="Times New Roman"/>
          <w:kern w:val="0"/>
          <w:rtl/>
        </w:rPr>
        <w:t xml:space="preserve">، </w:t>
      </w:r>
      <w:r w:rsidRPr="00E70811">
        <w:rPr>
          <w:rFonts w:eastAsia="Times New Roman"/>
          <w:kern w:val="0"/>
          <w:rtl/>
        </w:rPr>
        <w:t>وافتدى لحلقه</w:t>
      </w:r>
      <w:r>
        <w:rPr>
          <w:rFonts w:eastAsia="Times New Roman"/>
          <w:kern w:val="0"/>
          <w:rtl/>
        </w:rPr>
        <w:t xml:space="preserve">، </w:t>
      </w:r>
      <w:r w:rsidRPr="00E70811">
        <w:rPr>
          <w:rFonts w:eastAsia="Times New Roman"/>
          <w:kern w:val="0"/>
          <w:rtl/>
        </w:rPr>
        <w:t>وإن حرم بعد سعيه بحج</w:t>
      </w:r>
      <w:r>
        <w:rPr>
          <w:rFonts w:eastAsia="Times New Roman"/>
          <w:kern w:val="0"/>
          <w:rtl/>
        </w:rPr>
        <w:t xml:space="preserve">، </w:t>
      </w:r>
      <w:r w:rsidRPr="00E70811">
        <w:rPr>
          <w:rFonts w:eastAsia="Times New Roman"/>
          <w:kern w:val="0"/>
          <w:rtl/>
        </w:rPr>
        <w:t>فقارن كطواف القدوم إن سعى بعده</w:t>
      </w:r>
      <w:r>
        <w:rPr>
          <w:rFonts w:eastAsia="Times New Roman"/>
          <w:kern w:val="0"/>
          <w:rtl/>
        </w:rPr>
        <w:t xml:space="preserve">، </w:t>
      </w:r>
      <w:r w:rsidRPr="00E70811">
        <w:rPr>
          <w:rFonts w:eastAsia="Times New Roman"/>
          <w:kern w:val="0"/>
          <w:rtl/>
        </w:rPr>
        <w:t>واقتصر</w:t>
      </w:r>
      <w:r>
        <w:rPr>
          <w:rFonts w:eastAsia="Times New Roman"/>
          <w:kern w:val="0"/>
          <w:rtl/>
        </w:rPr>
        <w:t xml:space="preserve">، </w:t>
      </w:r>
      <w:r w:rsidRPr="00E70811">
        <w:rPr>
          <w:rFonts w:eastAsia="Times New Roman"/>
          <w:kern w:val="0"/>
          <w:rtl/>
        </w:rPr>
        <w:t>والإفاضة إلا أن يتطوع بعده</w:t>
      </w:r>
      <w:r>
        <w:rPr>
          <w:rFonts w:eastAsia="Times New Roman"/>
          <w:kern w:val="0"/>
          <w:rtl/>
        </w:rPr>
        <w:t xml:space="preserve">، </w:t>
      </w:r>
      <w:r w:rsidRPr="00E70811">
        <w:rPr>
          <w:rFonts w:eastAsia="Times New Roman"/>
          <w:kern w:val="0"/>
          <w:rtl/>
        </w:rPr>
        <w:t>ولا دم حلا إلا من نساء وصيد</w:t>
      </w:r>
      <w:r>
        <w:rPr>
          <w:rFonts w:eastAsia="Times New Roman"/>
          <w:kern w:val="0"/>
          <w:rtl/>
        </w:rPr>
        <w:t xml:space="preserve">، </w:t>
      </w:r>
      <w:r w:rsidRPr="00E70811">
        <w:rPr>
          <w:rFonts w:eastAsia="Times New Roman"/>
          <w:kern w:val="0"/>
          <w:rtl/>
        </w:rPr>
        <w:t>وكره الطيب واعتمر</w:t>
      </w:r>
      <w:r>
        <w:rPr>
          <w:rFonts w:eastAsia="Times New Roman"/>
          <w:kern w:val="0"/>
          <w:rtl/>
        </w:rPr>
        <w:t xml:space="preserve">، </w:t>
      </w:r>
      <w:r w:rsidRPr="00E70811">
        <w:rPr>
          <w:rFonts w:eastAsia="Times New Roman"/>
          <w:kern w:val="0"/>
          <w:rtl/>
        </w:rPr>
        <w:t>والأكثر إن وطئ</w:t>
      </w:r>
      <w:r>
        <w:rPr>
          <w:rFonts w:eastAsia="Times New Roman"/>
          <w:kern w:val="0"/>
          <w:rtl/>
        </w:rPr>
        <w:t xml:space="preserve">، </w:t>
      </w:r>
      <w:r w:rsidRPr="00E70811">
        <w:rPr>
          <w:rFonts w:eastAsia="Times New Roman"/>
          <w:kern w:val="0"/>
          <w:rtl/>
        </w:rPr>
        <w:t>وللحج حضور جزء عرفة ساعة ليلة النحر</w:t>
      </w:r>
      <w:r>
        <w:rPr>
          <w:rFonts w:eastAsia="Times New Roman"/>
          <w:kern w:val="0"/>
          <w:rtl/>
        </w:rPr>
        <w:t xml:space="preserve">، </w:t>
      </w:r>
      <w:r w:rsidRPr="00E70811">
        <w:rPr>
          <w:rFonts w:eastAsia="Times New Roman"/>
          <w:kern w:val="0"/>
          <w:rtl/>
        </w:rPr>
        <w:t>ولو مر إن نواه</w:t>
      </w:r>
      <w:r>
        <w:rPr>
          <w:rFonts w:eastAsia="Times New Roman"/>
          <w:kern w:val="0"/>
          <w:rtl/>
        </w:rPr>
        <w:t xml:space="preserve">، </w:t>
      </w:r>
      <w:r w:rsidRPr="00E70811">
        <w:rPr>
          <w:rFonts w:eastAsia="Times New Roman"/>
          <w:kern w:val="0"/>
          <w:rtl/>
        </w:rPr>
        <w:t>أو بإغماء قبل الزوال</w:t>
      </w:r>
      <w:r>
        <w:rPr>
          <w:rFonts w:eastAsia="Times New Roman"/>
          <w:kern w:val="0"/>
          <w:rtl/>
        </w:rPr>
        <w:t>،</w:t>
      </w:r>
      <w:r w:rsidRPr="00E70811">
        <w:rPr>
          <w:rFonts w:eastAsia="Times New Roman"/>
          <w:kern w:val="0"/>
          <w:rtl/>
        </w:rPr>
        <w:t> أو أخطأ الجم بعاشر فقط لا الجاهل: كبطن عرنة</w:t>
      </w:r>
      <w:r>
        <w:rPr>
          <w:rFonts w:eastAsia="Times New Roman"/>
          <w:kern w:val="0"/>
          <w:rtl/>
        </w:rPr>
        <w:t xml:space="preserve">، </w:t>
      </w:r>
      <w:r w:rsidRPr="00E70811">
        <w:rPr>
          <w:rFonts w:eastAsia="Times New Roman"/>
          <w:kern w:val="0"/>
          <w:rtl/>
        </w:rPr>
        <w:t>أجزأ بمسجدها بكره</w:t>
      </w:r>
      <w:r>
        <w:rPr>
          <w:rFonts w:eastAsia="Times New Roman"/>
          <w:kern w:val="0"/>
          <w:rtl/>
        </w:rPr>
        <w:t xml:space="preserve">، </w:t>
      </w:r>
      <w:r w:rsidRPr="00E70811">
        <w:rPr>
          <w:rFonts w:eastAsia="Times New Roman"/>
          <w:kern w:val="0"/>
          <w:rtl/>
        </w:rPr>
        <w:t>وصلى ولو فات</w:t>
      </w:r>
      <w:r>
        <w:rPr>
          <w:rFonts w:eastAsia="Times New Roman"/>
          <w:kern w:val="0"/>
          <w:rtl/>
        </w:rPr>
        <w:t xml:space="preserve">، </w:t>
      </w:r>
      <w:r w:rsidRPr="00E70811">
        <w:rPr>
          <w:rFonts w:eastAsia="Times New Roman"/>
          <w:kern w:val="0"/>
          <w:rtl/>
        </w:rPr>
        <w:t>والسنة غسل متصل</w:t>
      </w:r>
      <w:r>
        <w:rPr>
          <w:rFonts w:eastAsia="Times New Roman"/>
          <w:kern w:val="0"/>
          <w:rtl/>
        </w:rPr>
        <w:t xml:space="preserve">، </w:t>
      </w:r>
      <w:r w:rsidRPr="00E70811">
        <w:rPr>
          <w:rFonts w:eastAsia="Times New Roman"/>
          <w:kern w:val="0"/>
          <w:rtl/>
        </w:rPr>
        <w:t>ولا دم وندب بالمدينة للحليفي</w:t>
      </w:r>
      <w:r>
        <w:rPr>
          <w:rFonts w:eastAsia="Times New Roman"/>
          <w:kern w:val="0"/>
          <w:rtl/>
        </w:rPr>
        <w:t xml:space="preserve">، </w:t>
      </w:r>
      <w:r w:rsidRPr="00E70811">
        <w:rPr>
          <w:rFonts w:eastAsia="Times New Roman"/>
          <w:kern w:val="0"/>
          <w:rtl/>
        </w:rPr>
        <w:t>ولدخول غير حائض مكة بطوى</w:t>
      </w:r>
      <w:r>
        <w:rPr>
          <w:rFonts w:eastAsia="Times New Roman"/>
          <w:kern w:val="0"/>
          <w:rtl/>
        </w:rPr>
        <w:t xml:space="preserve">، </w:t>
      </w:r>
      <w:r w:rsidRPr="00E70811">
        <w:rPr>
          <w:rFonts w:eastAsia="Times New Roman"/>
          <w:kern w:val="0"/>
          <w:rtl/>
        </w:rPr>
        <w:t>وللوقوف ولبس إزار ورداء ونعلين</w:t>
      </w:r>
      <w:r>
        <w:rPr>
          <w:rFonts w:eastAsia="Times New Roman"/>
          <w:kern w:val="0"/>
          <w:rtl/>
        </w:rPr>
        <w:t xml:space="preserve">، </w:t>
      </w:r>
      <w:r w:rsidRPr="00E70811">
        <w:rPr>
          <w:rFonts w:eastAsia="Times New Roman"/>
          <w:kern w:val="0"/>
          <w:rtl/>
        </w:rPr>
        <w:t>وتقليد هدي</w:t>
      </w:r>
      <w:r>
        <w:rPr>
          <w:rFonts w:eastAsia="Times New Roman"/>
          <w:kern w:val="0"/>
          <w:rtl/>
        </w:rPr>
        <w:t xml:space="preserve">، </w:t>
      </w:r>
      <w:r w:rsidRPr="00E70811">
        <w:rPr>
          <w:rFonts w:eastAsia="Times New Roman"/>
          <w:kern w:val="0"/>
          <w:rtl/>
        </w:rPr>
        <w:t>ثم إشعاره</w:t>
      </w:r>
      <w:r>
        <w:rPr>
          <w:rFonts w:eastAsia="Times New Roman"/>
          <w:kern w:val="0"/>
          <w:rtl/>
        </w:rPr>
        <w:t xml:space="preserve">، </w:t>
      </w:r>
      <w:r w:rsidRPr="00E70811">
        <w:rPr>
          <w:rFonts w:eastAsia="Times New Roman"/>
          <w:kern w:val="0"/>
          <w:rtl/>
        </w:rPr>
        <w:t>ثم ركعتان</w:t>
      </w:r>
      <w:r>
        <w:rPr>
          <w:rFonts w:eastAsia="Times New Roman"/>
          <w:kern w:val="0"/>
          <w:rtl/>
        </w:rPr>
        <w:t xml:space="preserve">، </w:t>
      </w:r>
      <w:r w:rsidRPr="00E70811">
        <w:rPr>
          <w:rFonts w:eastAsia="Times New Roman"/>
          <w:kern w:val="0"/>
          <w:rtl/>
        </w:rPr>
        <w:t>والفرض مجز يحرم الراكب إذا استوى</w:t>
      </w:r>
      <w:r>
        <w:rPr>
          <w:rFonts w:eastAsia="Times New Roman"/>
          <w:kern w:val="0"/>
          <w:rtl/>
        </w:rPr>
        <w:t xml:space="preserve">، </w:t>
      </w:r>
      <w:r w:rsidRPr="00E70811">
        <w:rPr>
          <w:rFonts w:eastAsia="Times New Roman"/>
          <w:kern w:val="0"/>
          <w:rtl/>
        </w:rPr>
        <w:t>والماشي إذا مشي</w:t>
      </w:r>
      <w:r>
        <w:rPr>
          <w:rFonts w:eastAsia="Times New Roman"/>
          <w:kern w:val="0"/>
          <w:rtl/>
        </w:rPr>
        <w:t xml:space="preserve">، </w:t>
      </w:r>
      <w:r w:rsidRPr="00E70811">
        <w:rPr>
          <w:rFonts w:eastAsia="Times New Roman"/>
          <w:kern w:val="0"/>
          <w:rtl/>
        </w:rPr>
        <w:t>وتلبية وجددت لغير حال</w:t>
      </w:r>
      <w:r>
        <w:rPr>
          <w:rFonts w:eastAsia="Times New Roman"/>
          <w:kern w:val="0"/>
          <w:rtl/>
        </w:rPr>
        <w:t xml:space="preserve">، </w:t>
      </w:r>
      <w:r w:rsidRPr="00E70811">
        <w:rPr>
          <w:rFonts w:eastAsia="Times New Roman"/>
          <w:kern w:val="0"/>
          <w:rtl/>
        </w:rPr>
        <w:t>وخلف صلاة</w:t>
      </w:r>
      <w:r>
        <w:rPr>
          <w:rFonts w:eastAsia="Times New Roman"/>
          <w:kern w:val="0"/>
          <w:rtl/>
        </w:rPr>
        <w:t xml:space="preserve">، </w:t>
      </w:r>
      <w:r w:rsidRPr="00E70811">
        <w:rPr>
          <w:rFonts w:eastAsia="Times New Roman"/>
          <w:kern w:val="0"/>
          <w:rtl/>
        </w:rPr>
        <w:t>وهل لمكة أو للطواف</w:t>
      </w:r>
      <w:r>
        <w:rPr>
          <w:rFonts w:eastAsia="Times New Roman"/>
          <w:kern w:val="0"/>
          <w:rtl/>
        </w:rPr>
        <w:t>؟</w:t>
      </w:r>
      <w:r w:rsidRPr="00E70811">
        <w:rPr>
          <w:rFonts w:eastAsia="Times New Roman"/>
          <w:kern w:val="0"/>
          <w:rtl/>
        </w:rPr>
        <w:t xml:space="preserve"> خلاف: وإن تركت أوله فدم إن طال</w:t>
      </w:r>
      <w:r>
        <w:rPr>
          <w:rFonts w:eastAsia="Times New Roman"/>
          <w:kern w:val="0"/>
          <w:rtl/>
        </w:rPr>
        <w:t xml:space="preserve">، </w:t>
      </w:r>
      <w:r w:rsidRPr="00E70811">
        <w:rPr>
          <w:rFonts w:eastAsia="Times New Roman"/>
          <w:kern w:val="0"/>
          <w:rtl/>
        </w:rPr>
        <w:t>وتوسط في علو صوته</w:t>
      </w:r>
      <w:r>
        <w:rPr>
          <w:rFonts w:eastAsia="Times New Roman"/>
          <w:kern w:val="0"/>
          <w:rtl/>
        </w:rPr>
        <w:t xml:space="preserve">، </w:t>
      </w:r>
      <w:r w:rsidRPr="00E70811">
        <w:rPr>
          <w:rFonts w:eastAsia="Times New Roman"/>
          <w:kern w:val="0"/>
          <w:rtl/>
        </w:rPr>
        <w:t>وفيها</w:t>
      </w:r>
      <w:r>
        <w:rPr>
          <w:rFonts w:eastAsia="Times New Roman"/>
          <w:kern w:val="0"/>
          <w:rtl/>
        </w:rPr>
        <w:t xml:space="preserve">، </w:t>
      </w:r>
      <w:r w:rsidRPr="00E70811">
        <w:rPr>
          <w:rFonts w:eastAsia="Times New Roman"/>
          <w:kern w:val="0"/>
          <w:rtl/>
        </w:rPr>
        <w:t>وعاودها بعد سعي وإن بالمسجد لرواج مصلى عرفة ومحرم وللطواف المشي</w:t>
      </w:r>
      <w:r>
        <w:rPr>
          <w:rFonts w:eastAsia="Times New Roman"/>
          <w:kern w:val="0"/>
          <w:rtl/>
        </w:rPr>
        <w:t xml:space="preserve">، </w:t>
      </w:r>
      <w:r w:rsidRPr="00E70811">
        <w:rPr>
          <w:rFonts w:eastAsia="Times New Roman"/>
          <w:kern w:val="0"/>
          <w:rtl/>
        </w:rPr>
        <w:t>فدم لقادر لم يعده</w:t>
      </w:r>
      <w:r>
        <w:rPr>
          <w:rFonts w:eastAsia="Times New Roman"/>
          <w:kern w:val="0"/>
          <w:rtl/>
        </w:rPr>
        <w:t xml:space="preserve">، </w:t>
      </w:r>
      <w:r w:rsidRPr="00E70811">
        <w:rPr>
          <w:rFonts w:eastAsia="Times New Roman"/>
          <w:kern w:val="0"/>
          <w:rtl/>
        </w:rPr>
        <w:t>وتقبيل حجر بفم أوله</w:t>
      </w:r>
      <w:r>
        <w:rPr>
          <w:rFonts w:eastAsia="Times New Roman"/>
          <w:kern w:val="0"/>
          <w:rtl/>
        </w:rPr>
        <w:t xml:space="preserve">، </w:t>
      </w:r>
      <w:r w:rsidRPr="00E70811">
        <w:rPr>
          <w:rFonts w:eastAsia="Times New Roman"/>
          <w:kern w:val="0"/>
          <w:rtl/>
        </w:rPr>
        <w:t>وفي الصوت قولان</w:t>
      </w:r>
      <w:r>
        <w:rPr>
          <w:rFonts w:eastAsia="Times New Roman"/>
          <w:kern w:val="0"/>
          <w:rtl/>
        </w:rPr>
        <w:t xml:space="preserve">، </w:t>
      </w:r>
      <w:r w:rsidRPr="00E70811">
        <w:rPr>
          <w:rFonts w:eastAsia="Times New Roman"/>
          <w:kern w:val="0"/>
          <w:rtl/>
        </w:rPr>
        <w:t>وللزحمة لمس بيد</w:t>
      </w:r>
      <w:r>
        <w:rPr>
          <w:rFonts w:eastAsia="Times New Roman"/>
          <w:kern w:val="0"/>
          <w:rtl/>
        </w:rPr>
        <w:t xml:space="preserve">، </w:t>
      </w:r>
      <w:r w:rsidRPr="00E70811">
        <w:rPr>
          <w:rFonts w:eastAsia="Times New Roman"/>
          <w:kern w:val="0"/>
          <w:rtl/>
        </w:rPr>
        <w:t>ثم غود ووضعا على فيه</w:t>
      </w:r>
      <w:r>
        <w:rPr>
          <w:rFonts w:eastAsia="Times New Roman"/>
          <w:kern w:val="0"/>
          <w:rtl/>
        </w:rPr>
        <w:t xml:space="preserve">، </w:t>
      </w:r>
      <w:r w:rsidRPr="00E70811">
        <w:rPr>
          <w:rFonts w:eastAsia="Times New Roman"/>
          <w:kern w:val="0"/>
          <w:rtl/>
        </w:rPr>
        <w:t>ثم كبر والدعاء بلا حد</w:t>
      </w:r>
      <w:r>
        <w:rPr>
          <w:rFonts w:eastAsia="Times New Roman"/>
          <w:kern w:val="0"/>
          <w:rtl/>
        </w:rPr>
        <w:t xml:space="preserve">، </w:t>
      </w:r>
      <w:r w:rsidRPr="00E70811">
        <w:rPr>
          <w:rFonts w:eastAsia="Times New Roman"/>
          <w:kern w:val="0"/>
          <w:rtl/>
        </w:rPr>
        <w:t>ورمل رجل في الثلاثة الأول</w:t>
      </w:r>
      <w:r>
        <w:rPr>
          <w:rFonts w:eastAsia="Times New Roman"/>
          <w:kern w:val="0"/>
          <w:rtl/>
        </w:rPr>
        <w:t xml:space="preserve">، </w:t>
      </w:r>
      <w:r w:rsidRPr="00E70811">
        <w:rPr>
          <w:rFonts w:eastAsia="Times New Roman"/>
          <w:kern w:val="0"/>
          <w:rtl/>
        </w:rPr>
        <w:t>ولو مريضا</w:t>
      </w:r>
      <w:r>
        <w:rPr>
          <w:rFonts w:eastAsia="Times New Roman"/>
          <w:kern w:val="0"/>
          <w:rtl/>
        </w:rPr>
        <w:t xml:space="preserve">، </w:t>
      </w:r>
      <w:r w:rsidRPr="00E70811">
        <w:rPr>
          <w:rFonts w:eastAsia="Times New Roman"/>
          <w:kern w:val="0"/>
          <w:rtl/>
        </w:rPr>
        <w:t>وصبيا حملا</w:t>
      </w:r>
      <w:r>
        <w:rPr>
          <w:rFonts w:eastAsia="Times New Roman"/>
          <w:kern w:val="0"/>
          <w:rtl/>
        </w:rPr>
        <w:t xml:space="preserve">، </w:t>
      </w:r>
      <w:r w:rsidRPr="00E70811">
        <w:rPr>
          <w:rFonts w:eastAsia="Times New Roman"/>
          <w:kern w:val="0"/>
          <w:rtl/>
        </w:rPr>
        <w:t>وللزحمة الطاقة</w:t>
      </w:r>
      <w:r>
        <w:rPr>
          <w:rFonts w:eastAsia="Times New Roman"/>
          <w:kern w:val="0"/>
          <w:rtl/>
        </w:rPr>
        <w:t xml:space="preserve">، </w:t>
      </w:r>
      <w:r w:rsidRPr="00E70811">
        <w:rPr>
          <w:rFonts w:eastAsia="Times New Roman"/>
          <w:kern w:val="0"/>
          <w:rtl/>
        </w:rPr>
        <w:t>وللسعي تقبل الحجر ورقيه عليهما: كامرأة خلا وإسراع بين الأخضرين فوق الرمل</w:t>
      </w:r>
      <w:r>
        <w:rPr>
          <w:rFonts w:eastAsia="Times New Roman"/>
          <w:kern w:val="0"/>
          <w:rtl/>
        </w:rPr>
        <w:t xml:space="preserve">، </w:t>
      </w:r>
      <w:r w:rsidRPr="00E70811">
        <w:rPr>
          <w:rFonts w:eastAsia="Times New Roman"/>
          <w:kern w:val="0"/>
          <w:rtl/>
        </w:rPr>
        <w:t>ودعاء وفي سنية ركعتي الطواف ووجوبهما: تردد وندبا كالإحرام بالكافرون والإخلاص</w:t>
      </w:r>
      <w:r>
        <w:rPr>
          <w:rFonts w:eastAsia="Times New Roman"/>
          <w:kern w:val="0"/>
          <w:rtl/>
        </w:rPr>
        <w:t xml:space="preserve">، </w:t>
      </w:r>
      <w:r w:rsidRPr="00E70811">
        <w:rPr>
          <w:rFonts w:eastAsia="Times New Roman"/>
          <w:kern w:val="0"/>
          <w:rtl/>
        </w:rPr>
        <w:t>وبالمقام</w:t>
      </w:r>
      <w:r>
        <w:rPr>
          <w:rFonts w:eastAsia="Times New Roman"/>
          <w:kern w:val="0"/>
          <w:rtl/>
        </w:rPr>
        <w:t xml:space="preserve">، </w:t>
      </w:r>
      <w:r>
        <w:rPr>
          <w:rFonts w:eastAsia="Times New Roman" w:hint="cs"/>
          <w:kern w:val="0"/>
          <w:rtl/>
        </w:rPr>
        <w:t xml:space="preserve"> </w:t>
      </w:r>
      <w:r w:rsidRPr="00E70811">
        <w:rPr>
          <w:rFonts w:eastAsia="Times New Roman"/>
          <w:kern w:val="0"/>
          <w:rtl/>
        </w:rPr>
        <w:t>ودعاء بالملتزم واستلام الحجر اليماني بعد الأول</w:t>
      </w:r>
      <w:r>
        <w:rPr>
          <w:rFonts w:eastAsia="Times New Roman"/>
          <w:kern w:val="0"/>
          <w:rtl/>
        </w:rPr>
        <w:t xml:space="preserve">، </w:t>
      </w:r>
      <w:r w:rsidRPr="00E70811">
        <w:rPr>
          <w:rFonts w:eastAsia="Times New Roman"/>
          <w:kern w:val="0"/>
          <w:rtl/>
        </w:rPr>
        <w:t>واقتصار على تلبية الرسول صلى الله عليه وسلم</w:t>
      </w:r>
      <w:r>
        <w:rPr>
          <w:rFonts w:eastAsia="Times New Roman"/>
          <w:kern w:val="0"/>
          <w:rtl/>
        </w:rPr>
        <w:t xml:space="preserve">، </w:t>
      </w:r>
      <w:r w:rsidRPr="00E70811">
        <w:rPr>
          <w:rFonts w:eastAsia="Times New Roman"/>
          <w:kern w:val="0"/>
          <w:rtl/>
        </w:rPr>
        <w:t>ودخول مكة نهارا</w:t>
      </w:r>
      <w:r>
        <w:rPr>
          <w:rFonts w:eastAsia="Times New Roman"/>
          <w:kern w:val="0"/>
          <w:rtl/>
        </w:rPr>
        <w:t xml:space="preserve">، </w:t>
      </w:r>
      <w:r w:rsidRPr="00E70811">
        <w:rPr>
          <w:rFonts w:eastAsia="Times New Roman"/>
          <w:kern w:val="0"/>
          <w:rtl/>
        </w:rPr>
        <w:t>والبيت</w:t>
      </w:r>
      <w:r>
        <w:rPr>
          <w:rFonts w:eastAsia="Times New Roman"/>
          <w:kern w:val="0"/>
          <w:rtl/>
        </w:rPr>
        <w:t xml:space="preserve">، </w:t>
      </w:r>
      <w:r w:rsidRPr="00E70811">
        <w:rPr>
          <w:rFonts w:eastAsia="Times New Roman"/>
          <w:kern w:val="0"/>
          <w:rtl/>
        </w:rPr>
        <w:t>ومن كداء: لمدني</w:t>
      </w:r>
      <w:r>
        <w:rPr>
          <w:rFonts w:eastAsia="Times New Roman"/>
          <w:kern w:val="0"/>
          <w:rtl/>
        </w:rPr>
        <w:t xml:space="preserve">، </w:t>
      </w:r>
      <w:r w:rsidRPr="00E70811">
        <w:rPr>
          <w:rFonts w:eastAsia="Times New Roman"/>
          <w:kern w:val="0"/>
          <w:rtl/>
        </w:rPr>
        <w:t>والمسجد من باب بني شيبة</w:t>
      </w:r>
      <w:r>
        <w:rPr>
          <w:rFonts w:eastAsia="Times New Roman"/>
          <w:kern w:val="0"/>
          <w:rtl/>
        </w:rPr>
        <w:t xml:space="preserve">، </w:t>
      </w:r>
      <w:r w:rsidRPr="00E70811">
        <w:rPr>
          <w:rFonts w:eastAsia="Times New Roman"/>
          <w:kern w:val="0"/>
          <w:rtl/>
        </w:rPr>
        <w:t>وخروجه من كدى</w:t>
      </w:r>
      <w:r>
        <w:rPr>
          <w:rFonts w:eastAsia="Times New Roman"/>
          <w:kern w:val="0"/>
          <w:rtl/>
        </w:rPr>
        <w:t xml:space="preserve">، </w:t>
      </w:r>
      <w:r w:rsidRPr="00E70811">
        <w:rPr>
          <w:rFonts w:eastAsia="Times New Roman"/>
          <w:kern w:val="0"/>
          <w:rtl/>
        </w:rPr>
        <w:t>وركوعه للطواف بعد المغرب قبل تنفله وبالمسجد</w:t>
      </w:r>
      <w:r>
        <w:rPr>
          <w:rFonts w:eastAsia="Times New Roman"/>
          <w:kern w:val="0"/>
          <w:rtl/>
        </w:rPr>
        <w:t xml:space="preserve">، </w:t>
      </w:r>
      <w:r w:rsidRPr="00E70811">
        <w:rPr>
          <w:rFonts w:eastAsia="Times New Roman"/>
          <w:kern w:val="0"/>
          <w:rtl/>
        </w:rPr>
        <w:t>ورمل محرم من كالتنعيم أو بالإضافة لمراهق</w:t>
      </w:r>
      <w:r>
        <w:rPr>
          <w:rFonts w:eastAsia="Times New Roman"/>
          <w:kern w:val="0"/>
          <w:rtl/>
        </w:rPr>
        <w:t xml:space="preserve">، </w:t>
      </w:r>
      <w:r w:rsidRPr="00E70811">
        <w:rPr>
          <w:rFonts w:eastAsia="Times New Roman"/>
          <w:kern w:val="0"/>
          <w:rtl/>
        </w:rPr>
        <w:t>لا تطوع ووداع</w:t>
      </w:r>
      <w:r>
        <w:rPr>
          <w:rFonts w:eastAsia="Times New Roman"/>
          <w:kern w:val="0"/>
          <w:rtl/>
        </w:rPr>
        <w:t xml:space="preserve">، </w:t>
      </w:r>
      <w:r w:rsidRPr="00E70811">
        <w:rPr>
          <w:rFonts w:eastAsia="Times New Roman"/>
          <w:kern w:val="0"/>
          <w:rtl/>
        </w:rPr>
        <w:t>وكثرة شرب ماء زمزم</w:t>
      </w:r>
      <w:r>
        <w:rPr>
          <w:rFonts w:eastAsia="Times New Roman"/>
          <w:kern w:val="0"/>
          <w:rtl/>
        </w:rPr>
        <w:t xml:space="preserve">، </w:t>
      </w:r>
      <w:r w:rsidRPr="00E70811">
        <w:rPr>
          <w:rFonts w:eastAsia="Times New Roman"/>
          <w:kern w:val="0"/>
          <w:rtl/>
        </w:rPr>
        <w:t>ونقله وللسعي شروط الصلاة</w:t>
      </w:r>
      <w:r>
        <w:rPr>
          <w:rFonts w:eastAsia="Times New Roman"/>
          <w:kern w:val="0"/>
          <w:rtl/>
        </w:rPr>
        <w:t xml:space="preserve">، </w:t>
      </w:r>
      <w:r w:rsidRPr="00E70811">
        <w:rPr>
          <w:rFonts w:eastAsia="Times New Roman"/>
          <w:kern w:val="0"/>
          <w:rtl/>
        </w:rPr>
        <w:t>وخطبة بعد ظهر السابع بمكة واحدة: يخبر فيها بالمناسك وخروجه لمنى قدر ما يدرك بها الظهر</w:t>
      </w:r>
      <w:r>
        <w:rPr>
          <w:rFonts w:eastAsia="Times New Roman"/>
          <w:kern w:val="0"/>
          <w:rtl/>
        </w:rPr>
        <w:t xml:space="preserve">، </w:t>
      </w:r>
      <w:r w:rsidRPr="00E70811">
        <w:rPr>
          <w:rFonts w:eastAsia="Times New Roman"/>
          <w:kern w:val="0"/>
          <w:rtl/>
        </w:rPr>
        <w:t>وبياته بها</w:t>
      </w:r>
      <w:r>
        <w:rPr>
          <w:rFonts w:eastAsia="Times New Roman"/>
          <w:kern w:val="0"/>
          <w:rtl/>
        </w:rPr>
        <w:t xml:space="preserve">، </w:t>
      </w:r>
      <w:r w:rsidRPr="00E70811">
        <w:rPr>
          <w:rFonts w:eastAsia="Times New Roman"/>
          <w:kern w:val="0"/>
          <w:rtl/>
        </w:rPr>
        <w:t>وسيره لفرفة بعد الطلوع</w:t>
      </w:r>
      <w:r>
        <w:rPr>
          <w:rFonts w:eastAsia="Times New Roman"/>
          <w:kern w:val="0"/>
          <w:rtl/>
        </w:rPr>
        <w:t xml:space="preserve">، </w:t>
      </w:r>
      <w:r w:rsidRPr="00E70811">
        <w:rPr>
          <w:rFonts w:eastAsia="Times New Roman"/>
          <w:kern w:val="0"/>
          <w:rtl/>
        </w:rPr>
        <w:t>ونزوله بنمرة</w:t>
      </w:r>
      <w:r>
        <w:rPr>
          <w:rFonts w:eastAsia="Times New Roman"/>
          <w:kern w:val="0"/>
          <w:rtl/>
        </w:rPr>
        <w:t xml:space="preserve">، </w:t>
      </w:r>
      <w:r w:rsidRPr="00E70811">
        <w:rPr>
          <w:rFonts w:eastAsia="Times New Roman"/>
          <w:kern w:val="0"/>
          <w:rtl/>
        </w:rPr>
        <w:t>وخطبتان بعد الزوال</w:t>
      </w:r>
      <w:r>
        <w:rPr>
          <w:rFonts w:eastAsia="Times New Roman"/>
          <w:kern w:val="0"/>
          <w:rtl/>
        </w:rPr>
        <w:t xml:space="preserve">، </w:t>
      </w:r>
      <w:r w:rsidRPr="00E70811">
        <w:rPr>
          <w:rFonts w:eastAsia="Times New Roman"/>
          <w:kern w:val="0"/>
          <w:rtl/>
        </w:rPr>
        <w:t>ثم أذن</w:t>
      </w:r>
      <w:r>
        <w:rPr>
          <w:rFonts w:eastAsia="Times New Roman"/>
          <w:kern w:val="0"/>
          <w:rtl/>
        </w:rPr>
        <w:t xml:space="preserve">، </w:t>
      </w:r>
      <w:r w:rsidRPr="00E70811">
        <w:rPr>
          <w:rFonts w:eastAsia="Times New Roman"/>
          <w:kern w:val="0"/>
          <w:rtl/>
        </w:rPr>
        <w:t>وجمع بين الظهرين إثر الزوال</w:t>
      </w:r>
      <w:r>
        <w:rPr>
          <w:rFonts w:eastAsia="Times New Roman"/>
          <w:kern w:val="0"/>
          <w:rtl/>
        </w:rPr>
        <w:t xml:space="preserve">، </w:t>
      </w:r>
      <w:r w:rsidRPr="00E70811">
        <w:rPr>
          <w:rFonts w:eastAsia="Times New Roman"/>
          <w:kern w:val="0"/>
          <w:rtl/>
        </w:rPr>
        <w:t>ودعاء وتضرع للغروب</w:t>
      </w:r>
      <w:r>
        <w:rPr>
          <w:rFonts w:eastAsia="Times New Roman"/>
          <w:kern w:val="0"/>
          <w:rtl/>
        </w:rPr>
        <w:t xml:space="preserve">، </w:t>
      </w:r>
      <w:r w:rsidRPr="00E70811">
        <w:rPr>
          <w:rFonts w:eastAsia="Times New Roman"/>
          <w:kern w:val="0"/>
          <w:rtl/>
        </w:rPr>
        <w:lastRenderedPageBreak/>
        <w:t>ووقوفه بوضوء</w:t>
      </w:r>
      <w:r>
        <w:rPr>
          <w:rFonts w:eastAsia="Times New Roman"/>
          <w:kern w:val="0"/>
          <w:rtl/>
        </w:rPr>
        <w:t xml:space="preserve">، </w:t>
      </w:r>
      <w:r w:rsidRPr="00E70811">
        <w:rPr>
          <w:rFonts w:eastAsia="Times New Roman"/>
          <w:kern w:val="0"/>
          <w:rtl/>
        </w:rPr>
        <w:t>وركوبه به</w:t>
      </w:r>
      <w:r>
        <w:rPr>
          <w:rFonts w:eastAsia="Times New Roman"/>
          <w:kern w:val="0"/>
          <w:rtl/>
        </w:rPr>
        <w:t xml:space="preserve">، </w:t>
      </w:r>
      <w:r w:rsidRPr="00E70811">
        <w:rPr>
          <w:rFonts w:eastAsia="Times New Roman"/>
          <w:kern w:val="0"/>
          <w:rtl/>
        </w:rPr>
        <w:t>ثم قيام إلا لتعب</w:t>
      </w:r>
      <w:r>
        <w:rPr>
          <w:rFonts w:eastAsia="Times New Roman"/>
          <w:kern w:val="0"/>
          <w:rtl/>
        </w:rPr>
        <w:t xml:space="preserve">، </w:t>
      </w:r>
      <w:r w:rsidRPr="00E70811">
        <w:rPr>
          <w:rFonts w:eastAsia="Times New Roman"/>
          <w:kern w:val="0"/>
          <w:rtl/>
        </w:rPr>
        <w:t>وصلاته بمزدلفة العشاءين</w:t>
      </w:r>
      <w:r>
        <w:rPr>
          <w:rFonts w:eastAsia="Times New Roman"/>
          <w:kern w:val="0"/>
          <w:rtl/>
        </w:rPr>
        <w:t xml:space="preserve">، </w:t>
      </w:r>
      <w:r w:rsidRPr="00E70811">
        <w:rPr>
          <w:rFonts w:eastAsia="Times New Roman"/>
          <w:kern w:val="0"/>
          <w:rtl/>
        </w:rPr>
        <w:t>وبياته بها</w:t>
      </w:r>
      <w:r>
        <w:rPr>
          <w:rFonts w:eastAsia="Times New Roman"/>
          <w:kern w:val="0"/>
          <w:rtl/>
        </w:rPr>
        <w:t xml:space="preserve">، </w:t>
      </w:r>
      <w:r w:rsidRPr="00E70811">
        <w:rPr>
          <w:rFonts w:eastAsia="Times New Roman"/>
          <w:kern w:val="0"/>
          <w:rtl/>
        </w:rPr>
        <w:t>وإن لم ينزل فالدم</w:t>
      </w:r>
      <w:r>
        <w:rPr>
          <w:rFonts w:eastAsia="Times New Roman"/>
          <w:kern w:val="0"/>
          <w:rtl/>
        </w:rPr>
        <w:t xml:space="preserve">، </w:t>
      </w:r>
      <w:r w:rsidRPr="00E70811">
        <w:rPr>
          <w:rFonts w:eastAsia="Times New Roman"/>
          <w:kern w:val="0"/>
          <w:rtl/>
        </w:rPr>
        <w:t>وجمع وقصر</w:t>
      </w:r>
      <w:r>
        <w:rPr>
          <w:rFonts w:eastAsia="Times New Roman"/>
          <w:kern w:val="0"/>
          <w:rtl/>
        </w:rPr>
        <w:t xml:space="preserve">، </w:t>
      </w:r>
      <w:r w:rsidRPr="00E70811">
        <w:rPr>
          <w:rFonts w:eastAsia="Times New Roman"/>
          <w:kern w:val="0"/>
          <w:rtl/>
        </w:rPr>
        <w:t>إلا أهلها</w:t>
      </w:r>
      <w:r>
        <w:rPr>
          <w:rFonts w:eastAsia="Times New Roman"/>
          <w:kern w:val="0"/>
          <w:rtl/>
        </w:rPr>
        <w:t xml:space="preserve">، </w:t>
      </w:r>
      <w:r w:rsidRPr="00E70811">
        <w:rPr>
          <w:rFonts w:eastAsia="Times New Roman"/>
          <w:kern w:val="0"/>
          <w:rtl/>
        </w:rPr>
        <w:t>كمنى وعرفة</w:t>
      </w:r>
      <w:r>
        <w:rPr>
          <w:rFonts w:eastAsia="Times New Roman"/>
          <w:kern w:val="0"/>
          <w:rtl/>
        </w:rPr>
        <w:t xml:space="preserve">، </w:t>
      </w:r>
      <w:r w:rsidRPr="00E70811">
        <w:rPr>
          <w:rFonts w:eastAsia="Times New Roman"/>
          <w:kern w:val="0"/>
          <w:rtl/>
        </w:rPr>
        <w:t>وإن عجز فبعد الشفق</w:t>
      </w:r>
      <w:r>
        <w:rPr>
          <w:rFonts w:eastAsia="Times New Roman"/>
          <w:kern w:val="0"/>
          <w:rtl/>
        </w:rPr>
        <w:t xml:space="preserve">، </w:t>
      </w:r>
      <w:r w:rsidRPr="00E70811">
        <w:rPr>
          <w:rFonts w:eastAsia="Times New Roman"/>
          <w:kern w:val="0"/>
          <w:rtl/>
        </w:rPr>
        <w:t>إن نفر مع الإمام</w:t>
      </w:r>
      <w:r>
        <w:rPr>
          <w:rFonts w:eastAsia="Times New Roman"/>
          <w:kern w:val="0"/>
          <w:rtl/>
        </w:rPr>
        <w:t xml:space="preserve">، </w:t>
      </w:r>
      <w:r w:rsidRPr="00E70811">
        <w:rPr>
          <w:rFonts w:eastAsia="Times New Roman"/>
          <w:kern w:val="0"/>
          <w:rtl/>
        </w:rPr>
        <w:t>وإلا فكل لوقته</w:t>
      </w:r>
      <w:r>
        <w:rPr>
          <w:rFonts w:eastAsia="Times New Roman"/>
          <w:kern w:val="0"/>
          <w:rtl/>
        </w:rPr>
        <w:t xml:space="preserve">، </w:t>
      </w:r>
      <w:r w:rsidRPr="00E70811">
        <w:rPr>
          <w:rFonts w:eastAsia="Times New Roman"/>
          <w:kern w:val="0"/>
          <w:rtl/>
        </w:rPr>
        <w:t>وإن قدمتا عليه أعادهما</w:t>
      </w:r>
      <w:r>
        <w:rPr>
          <w:rFonts w:eastAsia="Times New Roman"/>
          <w:kern w:val="0"/>
          <w:rtl/>
        </w:rPr>
        <w:t xml:space="preserve">، </w:t>
      </w:r>
      <w:r w:rsidRPr="00E70811">
        <w:rPr>
          <w:rFonts w:eastAsia="Times New Roman"/>
          <w:kern w:val="0"/>
          <w:rtl/>
        </w:rPr>
        <w:t>وارتحاله بعد الصبح</w:t>
      </w:r>
      <w:r>
        <w:rPr>
          <w:rFonts w:eastAsia="Times New Roman"/>
          <w:kern w:val="0"/>
          <w:rtl/>
        </w:rPr>
        <w:t xml:space="preserve">، </w:t>
      </w:r>
      <w:r w:rsidRPr="00E70811">
        <w:rPr>
          <w:rFonts w:eastAsia="Times New Roman"/>
          <w:kern w:val="0"/>
          <w:rtl/>
        </w:rPr>
        <w:t>مغلسا</w:t>
      </w:r>
      <w:r>
        <w:rPr>
          <w:rFonts w:eastAsia="Times New Roman"/>
          <w:kern w:val="0"/>
          <w:rtl/>
        </w:rPr>
        <w:t xml:space="preserve">، </w:t>
      </w:r>
      <w:r w:rsidRPr="00E70811">
        <w:rPr>
          <w:rFonts w:eastAsia="Times New Roman"/>
          <w:kern w:val="0"/>
          <w:rtl/>
        </w:rPr>
        <w:t>ووقوفه بالمشعر الحرام يكبر ويدعو للإستقباله به</w:t>
      </w:r>
      <w:r>
        <w:rPr>
          <w:rFonts w:eastAsia="Times New Roman"/>
          <w:kern w:val="0"/>
          <w:rtl/>
        </w:rPr>
        <w:t xml:space="preserve">، </w:t>
      </w:r>
      <w:r w:rsidRPr="00E70811">
        <w:rPr>
          <w:rFonts w:eastAsia="Times New Roman"/>
          <w:kern w:val="0"/>
          <w:rtl/>
        </w:rPr>
        <w:t>ولا وقوف بعده ولا قبل الصبح ك</w:t>
      </w:r>
      <w:r>
        <w:rPr>
          <w:rFonts w:eastAsia="Times New Roman"/>
          <w:kern w:val="0"/>
          <w:rtl/>
        </w:rPr>
        <w:t xml:space="preserve">، </w:t>
      </w:r>
      <w:r w:rsidRPr="00E70811">
        <w:rPr>
          <w:rFonts w:eastAsia="Times New Roman"/>
          <w:kern w:val="0"/>
          <w:rtl/>
        </w:rPr>
        <w:t>وإسراع ببطن محسر</w:t>
      </w:r>
      <w:r>
        <w:rPr>
          <w:rFonts w:eastAsia="Times New Roman"/>
          <w:kern w:val="0"/>
          <w:rtl/>
        </w:rPr>
        <w:t xml:space="preserve">، </w:t>
      </w:r>
      <w:r w:rsidRPr="00E70811">
        <w:rPr>
          <w:rFonts w:eastAsia="Times New Roman"/>
          <w:kern w:val="0"/>
          <w:rtl/>
        </w:rPr>
        <w:t>ورميه العقبة حين وصوله وإن راكبا</w:t>
      </w:r>
      <w:r>
        <w:rPr>
          <w:rFonts w:eastAsia="Times New Roman"/>
          <w:kern w:val="0"/>
          <w:rtl/>
        </w:rPr>
        <w:t xml:space="preserve">، </w:t>
      </w:r>
      <w:r w:rsidRPr="00E70811">
        <w:rPr>
          <w:rFonts w:eastAsia="Times New Roman"/>
          <w:kern w:val="0"/>
          <w:rtl/>
        </w:rPr>
        <w:t>والمشي في غيرها</w:t>
      </w:r>
      <w:r>
        <w:rPr>
          <w:rFonts w:eastAsia="Times New Roman"/>
          <w:kern w:val="0"/>
          <w:rtl/>
        </w:rPr>
        <w:t xml:space="preserve">، </w:t>
      </w:r>
      <w:r w:rsidRPr="00E70811">
        <w:rPr>
          <w:rFonts w:eastAsia="Times New Roman"/>
          <w:kern w:val="0"/>
          <w:rtl/>
        </w:rPr>
        <w:t>وحل بها غير نساء وصيد</w:t>
      </w:r>
      <w:r>
        <w:rPr>
          <w:rFonts w:eastAsia="Times New Roman"/>
          <w:kern w:val="0"/>
          <w:rtl/>
        </w:rPr>
        <w:t xml:space="preserve">، </w:t>
      </w:r>
      <w:r w:rsidRPr="00E70811">
        <w:rPr>
          <w:rFonts w:eastAsia="Times New Roman"/>
          <w:kern w:val="0"/>
          <w:rtl/>
        </w:rPr>
        <w:t>وكره الطيب وتكبيره مع كل حصاة</w:t>
      </w:r>
      <w:r>
        <w:rPr>
          <w:rFonts w:eastAsia="Times New Roman"/>
          <w:kern w:val="0"/>
          <w:rtl/>
        </w:rPr>
        <w:t xml:space="preserve">، </w:t>
      </w:r>
      <w:r w:rsidRPr="00E70811">
        <w:rPr>
          <w:rFonts w:eastAsia="Times New Roman"/>
          <w:kern w:val="0"/>
          <w:rtl/>
        </w:rPr>
        <w:t>وتتابعها</w:t>
      </w:r>
      <w:r>
        <w:rPr>
          <w:rFonts w:eastAsia="Times New Roman"/>
          <w:kern w:val="0"/>
          <w:rtl/>
        </w:rPr>
        <w:t xml:space="preserve">، </w:t>
      </w:r>
      <w:r w:rsidRPr="00E70811">
        <w:rPr>
          <w:rFonts w:eastAsia="Times New Roman"/>
          <w:kern w:val="0"/>
          <w:rtl/>
        </w:rPr>
        <w:t>ولقطها</w:t>
      </w:r>
      <w:r>
        <w:rPr>
          <w:rFonts w:eastAsia="Times New Roman"/>
          <w:kern w:val="0"/>
          <w:rtl/>
        </w:rPr>
        <w:t xml:space="preserve">، </w:t>
      </w:r>
      <w:r w:rsidRPr="00E70811">
        <w:rPr>
          <w:rFonts w:eastAsia="Times New Roman"/>
          <w:kern w:val="0"/>
          <w:rtl/>
        </w:rPr>
        <w:t>وذبح قبل الزوال</w:t>
      </w:r>
      <w:r>
        <w:rPr>
          <w:rFonts w:eastAsia="Times New Roman"/>
          <w:kern w:val="0"/>
          <w:rtl/>
        </w:rPr>
        <w:t xml:space="preserve">، </w:t>
      </w:r>
      <w:r w:rsidRPr="00E70811">
        <w:rPr>
          <w:rFonts w:eastAsia="Times New Roman"/>
          <w:kern w:val="0"/>
          <w:rtl/>
        </w:rPr>
        <w:t>وطلب بدنيه له ليحلق</w:t>
      </w:r>
      <w:r>
        <w:rPr>
          <w:rFonts w:eastAsia="Times New Roman"/>
          <w:kern w:val="0"/>
          <w:rtl/>
        </w:rPr>
        <w:t xml:space="preserve">، </w:t>
      </w:r>
      <w:r w:rsidRPr="00E70811">
        <w:rPr>
          <w:rFonts w:eastAsia="Times New Roman"/>
          <w:kern w:val="0"/>
          <w:rtl/>
        </w:rPr>
        <w:t>ثم حلقه ولو بنورة</w:t>
      </w:r>
      <w:r>
        <w:rPr>
          <w:rFonts w:eastAsia="Times New Roman"/>
          <w:kern w:val="0"/>
          <w:rtl/>
        </w:rPr>
        <w:t xml:space="preserve">، </w:t>
      </w:r>
      <w:r w:rsidRPr="00E70811">
        <w:rPr>
          <w:rFonts w:eastAsia="Times New Roman"/>
          <w:kern w:val="0"/>
          <w:rtl/>
        </w:rPr>
        <w:t>إن عم رأسه</w:t>
      </w:r>
      <w:r>
        <w:rPr>
          <w:rFonts w:eastAsia="Times New Roman"/>
          <w:kern w:val="0"/>
          <w:rtl/>
        </w:rPr>
        <w:t xml:space="preserve">، </w:t>
      </w:r>
      <w:r w:rsidRPr="00E70811">
        <w:rPr>
          <w:rFonts w:eastAsia="Times New Roman"/>
          <w:kern w:val="0"/>
          <w:rtl/>
        </w:rPr>
        <w:t>والتقصير مجز</w:t>
      </w:r>
      <w:r>
        <w:rPr>
          <w:rFonts w:eastAsia="Times New Roman"/>
          <w:kern w:val="0"/>
          <w:rtl/>
        </w:rPr>
        <w:t xml:space="preserve">، </w:t>
      </w:r>
      <w:r w:rsidRPr="00E70811">
        <w:rPr>
          <w:rFonts w:eastAsia="Times New Roman"/>
          <w:kern w:val="0"/>
          <w:rtl/>
        </w:rPr>
        <w:t>وهو سنة المرأة: تأخذ قدر الأنملة</w:t>
      </w:r>
      <w:r>
        <w:rPr>
          <w:rFonts w:eastAsia="Times New Roman"/>
          <w:kern w:val="0"/>
          <w:rtl/>
        </w:rPr>
        <w:t xml:space="preserve">، </w:t>
      </w:r>
      <w:r w:rsidRPr="00E70811">
        <w:rPr>
          <w:rFonts w:eastAsia="Times New Roman"/>
          <w:kern w:val="0"/>
          <w:rtl/>
        </w:rPr>
        <w:t>والرجل من قرب أصله</w:t>
      </w:r>
      <w:r>
        <w:rPr>
          <w:rFonts w:eastAsia="Times New Roman"/>
          <w:kern w:val="0"/>
          <w:rtl/>
        </w:rPr>
        <w:t xml:space="preserve">، </w:t>
      </w:r>
      <w:r w:rsidRPr="00E70811">
        <w:rPr>
          <w:rFonts w:eastAsia="Times New Roman"/>
          <w:kern w:val="0"/>
          <w:rtl/>
        </w:rPr>
        <w:t>ثم يفيض</w:t>
      </w:r>
      <w:r>
        <w:rPr>
          <w:rFonts w:eastAsia="Times New Roman"/>
          <w:kern w:val="0"/>
          <w:rtl/>
        </w:rPr>
        <w:t>،</w:t>
      </w:r>
      <w:r w:rsidRPr="00E70811">
        <w:rPr>
          <w:rFonts w:eastAsia="Times New Roman"/>
          <w:kern w:val="0"/>
          <w:rtl/>
        </w:rPr>
        <w:t> وحل به ما بقي</w:t>
      </w:r>
      <w:r>
        <w:rPr>
          <w:rFonts w:eastAsia="Times New Roman"/>
          <w:kern w:val="0"/>
          <w:rtl/>
        </w:rPr>
        <w:t xml:space="preserve">، </w:t>
      </w:r>
      <w:r w:rsidRPr="00E70811">
        <w:rPr>
          <w:rFonts w:eastAsia="Times New Roman"/>
          <w:kern w:val="0"/>
          <w:rtl/>
        </w:rPr>
        <w:t>إن حلق</w:t>
      </w:r>
      <w:r>
        <w:rPr>
          <w:rFonts w:eastAsia="Times New Roman"/>
          <w:kern w:val="0"/>
          <w:rtl/>
        </w:rPr>
        <w:t xml:space="preserve">، </w:t>
      </w:r>
      <w:r w:rsidRPr="00E70811">
        <w:rPr>
          <w:rFonts w:eastAsia="Times New Roman"/>
          <w:kern w:val="0"/>
          <w:rtl/>
        </w:rPr>
        <w:t>وإن وطئ قبله فدم</w:t>
      </w:r>
      <w:r>
        <w:rPr>
          <w:rFonts w:eastAsia="Times New Roman"/>
          <w:kern w:val="0"/>
          <w:rtl/>
        </w:rPr>
        <w:t xml:space="preserve">، </w:t>
      </w:r>
      <w:r w:rsidRPr="00E70811">
        <w:rPr>
          <w:rFonts w:eastAsia="Times New Roman"/>
          <w:kern w:val="0"/>
          <w:rtl/>
        </w:rPr>
        <w:t>بخلاف الصيد: كتأخير الحلق لبلده</w:t>
      </w:r>
      <w:r>
        <w:rPr>
          <w:rFonts w:eastAsia="Times New Roman"/>
          <w:kern w:val="0"/>
          <w:rtl/>
        </w:rPr>
        <w:t xml:space="preserve">، </w:t>
      </w:r>
      <w:r w:rsidRPr="00E70811">
        <w:rPr>
          <w:rFonts w:eastAsia="Times New Roman"/>
          <w:kern w:val="0"/>
          <w:rtl/>
        </w:rPr>
        <w:t>أو الإفاضة للمحرم</w:t>
      </w:r>
      <w:r>
        <w:rPr>
          <w:rFonts w:eastAsia="Times New Roman"/>
          <w:kern w:val="0"/>
          <w:rtl/>
        </w:rPr>
        <w:t xml:space="preserve">، </w:t>
      </w:r>
      <w:r w:rsidRPr="00E70811">
        <w:rPr>
          <w:rFonts w:eastAsia="Times New Roman"/>
          <w:kern w:val="0"/>
          <w:rtl/>
        </w:rPr>
        <w:t>ورمي كل حصاة أو الجميع لليل</w:t>
      </w:r>
      <w:r>
        <w:rPr>
          <w:rFonts w:eastAsia="Times New Roman"/>
          <w:kern w:val="0"/>
          <w:rtl/>
        </w:rPr>
        <w:t xml:space="preserve">، </w:t>
      </w:r>
      <w:r w:rsidRPr="00E70811">
        <w:rPr>
          <w:rFonts w:eastAsia="Times New Roman"/>
          <w:kern w:val="0"/>
          <w:rtl/>
        </w:rPr>
        <w:t>وإن لصغير لا يحسن الرمي</w:t>
      </w:r>
      <w:r>
        <w:rPr>
          <w:rFonts w:eastAsia="Times New Roman"/>
          <w:kern w:val="0"/>
          <w:rtl/>
        </w:rPr>
        <w:t xml:space="preserve">، </w:t>
      </w:r>
      <w:r w:rsidRPr="00E70811">
        <w:rPr>
          <w:rFonts w:eastAsia="Times New Roman"/>
          <w:kern w:val="0"/>
          <w:rtl/>
        </w:rPr>
        <w:t>أو عاجز</w:t>
      </w:r>
      <w:r>
        <w:rPr>
          <w:rFonts w:eastAsia="Times New Roman"/>
          <w:kern w:val="0"/>
          <w:rtl/>
        </w:rPr>
        <w:t xml:space="preserve">، </w:t>
      </w:r>
      <w:r w:rsidRPr="00E70811">
        <w:rPr>
          <w:rFonts w:eastAsia="Times New Roman"/>
          <w:kern w:val="0"/>
          <w:rtl/>
        </w:rPr>
        <w:t>ويستنيب فيتحرى وقت الرمي</w:t>
      </w:r>
      <w:r>
        <w:rPr>
          <w:rFonts w:eastAsia="Times New Roman"/>
          <w:kern w:val="0"/>
          <w:rtl/>
        </w:rPr>
        <w:t xml:space="preserve">، </w:t>
      </w:r>
      <w:r w:rsidRPr="00E70811">
        <w:rPr>
          <w:rFonts w:eastAsia="Times New Roman"/>
          <w:kern w:val="0"/>
          <w:rtl/>
        </w:rPr>
        <w:t>ويكبر</w:t>
      </w:r>
      <w:r>
        <w:rPr>
          <w:rFonts w:eastAsia="Times New Roman"/>
          <w:kern w:val="0"/>
          <w:rtl/>
        </w:rPr>
        <w:t xml:space="preserve">، </w:t>
      </w:r>
      <w:r w:rsidRPr="00E70811">
        <w:rPr>
          <w:rFonts w:eastAsia="Times New Roman"/>
          <w:kern w:val="0"/>
          <w:rtl/>
        </w:rPr>
        <w:t>وأعاد إن صح قبل الفوات بالغروب من الرابع</w:t>
      </w:r>
      <w:r>
        <w:rPr>
          <w:rFonts w:eastAsia="Times New Roman"/>
          <w:kern w:val="0"/>
          <w:rtl/>
        </w:rPr>
        <w:t xml:space="preserve">، </w:t>
      </w:r>
      <w:r w:rsidRPr="00E70811">
        <w:rPr>
          <w:rFonts w:eastAsia="Times New Roman"/>
          <w:kern w:val="0"/>
          <w:rtl/>
        </w:rPr>
        <w:t>وقضاء كل إليه</w:t>
      </w:r>
      <w:r>
        <w:rPr>
          <w:rFonts w:eastAsia="Times New Roman"/>
          <w:kern w:val="0"/>
          <w:rtl/>
        </w:rPr>
        <w:t xml:space="preserve">، </w:t>
      </w:r>
      <w:r w:rsidRPr="00E70811">
        <w:rPr>
          <w:rFonts w:eastAsia="Times New Roman"/>
          <w:kern w:val="0"/>
          <w:rtl/>
        </w:rPr>
        <w:t>والليل قضاء</w:t>
      </w:r>
      <w:r>
        <w:rPr>
          <w:rFonts w:eastAsia="Times New Roman"/>
          <w:kern w:val="0"/>
          <w:rtl/>
        </w:rPr>
        <w:t xml:space="preserve">، </w:t>
      </w:r>
      <w:r w:rsidRPr="00E70811">
        <w:rPr>
          <w:rFonts w:eastAsia="Times New Roman"/>
          <w:kern w:val="0"/>
          <w:rtl/>
        </w:rPr>
        <w:t>وحمل مطيق</w:t>
      </w:r>
      <w:r>
        <w:rPr>
          <w:rFonts w:eastAsia="Times New Roman"/>
          <w:kern w:val="0"/>
          <w:rtl/>
        </w:rPr>
        <w:t xml:space="preserve">، </w:t>
      </w:r>
      <w:r w:rsidRPr="00E70811">
        <w:rPr>
          <w:rFonts w:eastAsia="Times New Roman"/>
          <w:kern w:val="0"/>
          <w:rtl/>
        </w:rPr>
        <w:t>ورمى</w:t>
      </w:r>
      <w:r>
        <w:rPr>
          <w:rFonts w:eastAsia="Times New Roman"/>
          <w:kern w:val="0"/>
          <w:rtl/>
        </w:rPr>
        <w:t xml:space="preserve">، </w:t>
      </w:r>
      <w:r w:rsidRPr="00E70811">
        <w:rPr>
          <w:rFonts w:eastAsia="Times New Roman"/>
          <w:kern w:val="0"/>
          <w:rtl/>
        </w:rPr>
        <w:t>ولا يرمي في كف غيره وتقديم الحلق أو الإفاضة على الرمي لا إن خالف في غير</w:t>
      </w:r>
      <w:r>
        <w:rPr>
          <w:rFonts w:eastAsia="Times New Roman"/>
          <w:kern w:val="0"/>
          <w:rtl/>
        </w:rPr>
        <w:t xml:space="preserve">، </w:t>
      </w:r>
      <w:r w:rsidRPr="00E70811">
        <w:rPr>
          <w:rFonts w:eastAsia="Times New Roman"/>
          <w:kern w:val="0"/>
          <w:rtl/>
        </w:rPr>
        <w:t>وعاد للمبيت بمنى فوق العقبد ثلاثا</w:t>
      </w:r>
      <w:r>
        <w:rPr>
          <w:rFonts w:eastAsia="Times New Roman"/>
          <w:kern w:val="0"/>
          <w:rtl/>
        </w:rPr>
        <w:t xml:space="preserve">، </w:t>
      </w:r>
      <w:r w:rsidRPr="00E70811">
        <w:rPr>
          <w:rFonts w:eastAsia="Times New Roman"/>
          <w:kern w:val="0"/>
          <w:rtl/>
        </w:rPr>
        <w:t>وإن ترك جل ليلة فدم</w:t>
      </w:r>
      <w:r>
        <w:rPr>
          <w:rFonts w:eastAsia="Times New Roman"/>
          <w:kern w:val="0"/>
          <w:rtl/>
        </w:rPr>
        <w:t xml:space="preserve">، </w:t>
      </w:r>
      <w:r w:rsidRPr="00E70811">
        <w:rPr>
          <w:rFonts w:eastAsia="Times New Roman"/>
          <w:kern w:val="0"/>
          <w:rtl/>
        </w:rPr>
        <w:t>أو ليلتين إن تعجل</w:t>
      </w:r>
      <w:r>
        <w:rPr>
          <w:rFonts w:eastAsia="Times New Roman"/>
          <w:kern w:val="0"/>
          <w:rtl/>
        </w:rPr>
        <w:t xml:space="preserve">، </w:t>
      </w:r>
      <w:r w:rsidRPr="00E70811">
        <w:rPr>
          <w:rFonts w:eastAsia="Times New Roman"/>
          <w:kern w:val="0"/>
          <w:rtl/>
        </w:rPr>
        <w:t>ولو بات بمكة أو مكيا قبل الغروب من الثاني: فيسقط عنه رمي الثالث</w:t>
      </w:r>
      <w:r>
        <w:rPr>
          <w:rFonts w:eastAsia="Times New Roman"/>
          <w:kern w:val="0"/>
          <w:rtl/>
        </w:rPr>
        <w:t xml:space="preserve">، </w:t>
      </w:r>
      <w:r w:rsidRPr="00E70811">
        <w:rPr>
          <w:rFonts w:eastAsia="Times New Roman"/>
          <w:kern w:val="0"/>
          <w:rtl/>
        </w:rPr>
        <w:t>ورخص لراع بعد العقبة أن ينصرف</w:t>
      </w:r>
      <w:r>
        <w:rPr>
          <w:rFonts w:eastAsia="Times New Roman"/>
          <w:kern w:val="0"/>
          <w:rtl/>
        </w:rPr>
        <w:t xml:space="preserve">، </w:t>
      </w:r>
      <w:r w:rsidRPr="00E70811">
        <w:rPr>
          <w:rFonts w:eastAsia="Times New Roman"/>
          <w:kern w:val="0"/>
          <w:rtl/>
        </w:rPr>
        <w:t>ويأتي الثالث فيرمي لليومين</w:t>
      </w:r>
      <w:r>
        <w:rPr>
          <w:rFonts w:eastAsia="Times New Roman"/>
          <w:kern w:val="0"/>
          <w:rtl/>
        </w:rPr>
        <w:t xml:space="preserve">، </w:t>
      </w:r>
      <w:r w:rsidRPr="00E70811">
        <w:rPr>
          <w:rFonts w:eastAsia="Times New Roman"/>
          <w:kern w:val="0"/>
          <w:rtl/>
        </w:rPr>
        <w:t>وتقديم الضعفد في الرد للمزدلفد</w:t>
      </w:r>
      <w:r>
        <w:rPr>
          <w:rFonts w:eastAsia="Times New Roman"/>
          <w:kern w:val="0"/>
          <w:rtl/>
        </w:rPr>
        <w:t xml:space="preserve">، </w:t>
      </w:r>
      <w:r w:rsidRPr="00E70811">
        <w:rPr>
          <w:rFonts w:eastAsia="Times New Roman"/>
          <w:kern w:val="0"/>
          <w:rtl/>
        </w:rPr>
        <w:t>وترك التحصيل لغير مقتدى به</w:t>
      </w:r>
      <w:r>
        <w:rPr>
          <w:rFonts w:eastAsia="Times New Roman"/>
          <w:kern w:val="0"/>
          <w:rtl/>
        </w:rPr>
        <w:t xml:space="preserve">، </w:t>
      </w:r>
      <w:r w:rsidRPr="00E70811">
        <w:rPr>
          <w:rFonts w:eastAsia="Times New Roman"/>
          <w:kern w:val="0"/>
          <w:rtl/>
        </w:rPr>
        <w:t>ورمي كل يوم الثلاث</w:t>
      </w:r>
      <w:r>
        <w:rPr>
          <w:rFonts w:eastAsia="Times New Roman"/>
          <w:kern w:val="0"/>
          <w:rtl/>
        </w:rPr>
        <w:t xml:space="preserve">، </w:t>
      </w:r>
      <w:r w:rsidRPr="00E70811">
        <w:rPr>
          <w:rFonts w:eastAsia="Times New Roman"/>
          <w:kern w:val="0"/>
          <w:rtl/>
        </w:rPr>
        <w:t>وختم بالعقبة من الزوال للغروب</w:t>
      </w:r>
      <w:r>
        <w:rPr>
          <w:rFonts w:eastAsia="Times New Roman"/>
          <w:kern w:val="0"/>
          <w:rtl/>
        </w:rPr>
        <w:t xml:space="preserve">، </w:t>
      </w:r>
      <w:r w:rsidRPr="00E70811">
        <w:rPr>
          <w:rFonts w:eastAsia="Times New Roman"/>
          <w:kern w:val="0"/>
          <w:rtl/>
        </w:rPr>
        <w:t>وصحته</w:t>
      </w:r>
      <w:r>
        <w:rPr>
          <w:rFonts w:eastAsia="Times New Roman"/>
          <w:kern w:val="0"/>
          <w:rtl/>
        </w:rPr>
        <w:t xml:space="preserve">، </w:t>
      </w:r>
      <w:r w:rsidRPr="00E70811">
        <w:rPr>
          <w:rFonts w:eastAsia="Times New Roman"/>
          <w:kern w:val="0"/>
          <w:rtl/>
        </w:rPr>
        <w:t>بحجر كحصى الخذف</w:t>
      </w:r>
      <w:r>
        <w:rPr>
          <w:rFonts w:eastAsia="Times New Roman"/>
          <w:kern w:val="0"/>
          <w:rtl/>
        </w:rPr>
        <w:t xml:space="preserve">، </w:t>
      </w:r>
      <w:r w:rsidRPr="00E70811">
        <w:rPr>
          <w:rFonts w:eastAsia="Times New Roman"/>
          <w:kern w:val="0"/>
          <w:rtl/>
        </w:rPr>
        <w:t>ورمى وإن بمتنجس على الجمرة</w:t>
      </w:r>
      <w:r>
        <w:rPr>
          <w:rFonts w:eastAsia="Times New Roman"/>
          <w:kern w:val="0"/>
          <w:rtl/>
        </w:rPr>
        <w:t xml:space="preserve">، </w:t>
      </w:r>
      <w:r w:rsidRPr="00E70811">
        <w:rPr>
          <w:rFonts w:eastAsia="Times New Roman"/>
          <w:kern w:val="0"/>
          <w:rtl/>
        </w:rPr>
        <w:t>وإن أصابت غيرها</w:t>
      </w:r>
      <w:r>
        <w:rPr>
          <w:rFonts w:eastAsia="Times New Roman"/>
          <w:kern w:val="0"/>
          <w:rtl/>
        </w:rPr>
        <w:t xml:space="preserve">، </w:t>
      </w:r>
      <w:r w:rsidRPr="00E70811">
        <w:rPr>
          <w:rFonts w:eastAsia="Times New Roman"/>
          <w:kern w:val="0"/>
          <w:rtl/>
        </w:rPr>
        <w:t>إن ذهبت بقوة</w:t>
      </w:r>
      <w:r>
        <w:rPr>
          <w:rFonts w:eastAsia="Times New Roman"/>
          <w:kern w:val="0"/>
          <w:rtl/>
        </w:rPr>
        <w:t xml:space="preserve">، </w:t>
      </w:r>
      <w:r w:rsidRPr="00E70811">
        <w:rPr>
          <w:rFonts w:eastAsia="Times New Roman"/>
          <w:kern w:val="0"/>
          <w:rtl/>
        </w:rPr>
        <w:t>لا دونها وإن أطارت غيرها لها</w:t>
      </w:r>
      <w:r>
        <w:rPr>
          <w:rFonts w:eastAsia="Times New Roman"/>
          <w:kern w:val="0"/>
          <w:rtl/>
        </w:rPr>
        <w:t xml:space="preserve">، </w:t>
      </w:r>
      <w:r w:rsidRPr="00E70811">
        <w:rPr>
          <w:rFonts w:eastAsia="Times New Roman"/>
          <w:kern w:val="0"/>
          <w:rtl/>
        </w:rPr>
        <w:t>ولا طين ومعدن</w:t>
      </w:r>
      <w:r>
        <w:rPr>
          <w:rFonts w:eastAsia="Times New Roman"/>
          <w:kern w:val="0"/>
          <w:rtl/>
        </w:rPr>
        <w:t xml:space="preserve">، </w:t>
      </w:r>
      <w:r w:rsidRPr="00E70811">
        <w:rPr>
          <w:rFonts w:eastAsia="Times New Roman"/>
          <w:kern w:val="0"/>
          <w:rtl/>
        </w:rPr>
        <w:t>وفي إجزاء ما وقف بالبناء تردد</w:t>
      </w:r>
      <w:r>
        <w:rPr>
          <w:rFonts w:eastAsia="Times New Roman"/>
          <w:kern w:val="0"/>
          <w:rtl/>
        </w:rPr>
        <w:t xml:space="preserve">، </w:t>
      </w:r>
      <w:r w:rsidRPr="00E70811">
        <w:rPr>
          <w:rFonts w:eastAsia="Times New Roman"/>
          <w:kern w:val="0"/>
          <w:rtl/>
        </w:rPr>
        <w:t>وبترتبهن</w:t>
      </w:r>
      <w:r>
        <w:rPr>
          <w:rFonts w:eastAsia="Times New Roman"/>
          <w:kern w:val="0"/>
          <w:rtl/>
        </w:rPr>
        <w:t>،</w:t>
      </w:r>
      <w:r w:rsidRPr="00E70811">
        <w:rPr>
          <w:rFonts w:eastAsia="Times New Roman"/>
          <w:kern w:val="0"/>
          <w:rtl/>
        </w:rPr>
        <w:t> وأعاد ما حضر بعد المنسية</w:t>
      </w:r>
      <w:r>
        <w:rPr>
          <w:rFonts w:eastAsia="Times New Roman"/>
          <w:kern w:val="0"/>
          <w:rtl/>
        </w:rPr>
        <w:t xml:space="preserve">، </w:t>
      </w:r>
      <w:r w:rsidRPr="00E70811">
        <w:rPr>
          <w:rFonts w:eastAsia="Times New Roman"/>
          <w:kern w:val="0"/>
          <w:rtl/>
        </w:rPr>
        <w:t>وما بعدها في يومها فقط وندب تتابعه</w:t>
      </w:r>
      <w:r>
        <w:rPr>
          <w:rFonts w:eastAsia="Times New Roman"/>
          <w:kern w:val="0"/>
          <w:rtl/>
        </w:rPr>
        <w:t xml:space="preserve">، </w:t>
      </w:r>
      <w:r w:rsidRPr="00E70811">
        <w:rPr>
          <w:rFonts w:eastAsia="Times New Roman"/>
          <w:kern w:val="0"/>
          <w:rtl/>
        </w:rPr>
        <w:t>فإن رمى بخمس خمس</w:t>
      </w:r>
      <w:r>
        <w:rPr>
          <w:rFonts w:eastAsia="Times New Roman"/>
          <w:kern w:val="0"/>
          <w:rtl/>
        </w:rPr>
        <w:t xml:space="preserve">، </w:t>
      </w:r>
      <w:r w:rsidRPr="00E70811">
        <w:rPr>
          <w:rFonts w:eastAsia="Times New Roman"/>
          <w:kern w:val="0"/>
          <w:rtl/>
        </w:rPr>
        <w:t>اتإعتد بالخمس الأول</w:t>
      </w:r>
      <w:r>
        <w:rPr>
          <w:rFonts w:eastAsia="Times New Roman"/>
          <w:kern w:val="0"/>
          <w:rtl/>
        </w:rPr>
        <w:t xml:space="preserve">، </w:t>
      </w:r>
      <w:r w:rsidRPr="00E70811">
        <w:rPr>
          <w:rFonts w:eastAsia="Times New Roman"/>
          <w:kern w:val="0"/>
          <w:rtl/>
        </w:rPr>
        <w:t>وإن لم يدر موضع حصاة</w:t>
      </w:r>
      <w:r>
        <w:rPr>
          <w:rFonts w:eastAsia="Times New Roman"/>
          <w:kern w:val="0"/>
          <w:rtl/>
        </w:rPr>
        <w:t xml:space="preserve">، </w:t>
      </w:r>
      <w:r w:rsidRPr="00E70811">
        <w:rPr>
          <w:rFonts w:eastAsia="Times New Roman"/>
          <w:kern w:val="0"/>
          <w:rtl/>
        </w:rPr>
        <w:t>اعتد بست من الأولى</w:t>
      </w:r>
      <w:r>
        <w:rPr>
          <w:rFonts w:eastAsia="Times New Roman"/>
          <w:kern w:val="0"/>
          <w:rtl/>
        </w:rPr>
        <w:t xml:space="preserve">، </w:t>
      </w:r>
      <w:r w:rsidRPr="00E70811">
        <w:rPr>
          <w:rFonts w:eastAsia="Times New Roman"/>
          <w:kern w:val="0"/>
          <w:rtl/>
        </w:rPr>
        <w:t>وأجزأ عنه وعن صبي ولو حصاة حصاة</w:t>
      </w:r>
      <w:r>
        <w:rPr>
          <w:rFonts w:eastAsia="Times New Roman"/>
          <w:kern w:val="0"/>
          <w:rtl/>
        </w:rPr>
        <w:t xml:space="preserve">، </w:t>
      </w:r>
      <w:r w:rsidRPr="00E70811">
        <w:rPr>
          <w:rFonts w:eastAsia="Times New Roman"/>
          <w:kern w:val="0"/>
          <w:rtl/>
        </w:rPr>
        <w:t>ورمي العقبة أول يوم طلوع الشمس</w:t>
      </w:r>
      <w:r>
        <w:rPr>
          <w:rFonts w:eastAsia="Times New Roman"/>
          <w:kern w:val="0"/>
          <w:rtl/>
        </w:rPr>
        <w:t xml:space="preserve">، </w:t>
      </w:r>
      <w:r w:rsidRPr="00E70811">
        <w:rPr>
          <w:rFonts w:eastAsia="Times New Roman"/>
          <w:kern w:val="0"/>
          <w:rtl/>
        </w:rPr>
        <w:t>وإلا إثر الزوال قبل الظهر</w:t>
      </w:r>
      <w:r>
        <w:rPr>
          <w:rFonts w:eastAsia="Times New Roman"/>
          <w:kern w:val="0"/>
          <w:rtl/>
        </w:rPr>
        <w:t xml:space="preserve">، </w:t>
      </w:r>
      <w:r w:rsidRPr="00E70811">
        <w:rPr>
          <w:rFonts w:eastAsia="Times New Roman"/>
          <w:kern w:val="0"/>
          <w:rtl/>
        </w:rPr>
        <w:t>ووقوفه إثر الأولين قدر إسراع البقرة</w:t>
      </w:r>
      <w:r>
        <w:rPr>
          <w:rFonts w:eastAsia="Times New Roman"/>
          <w:kern w:val="0"/>
          <w:rtl/>
        </w:rPr>
        <w:t xml:space="preserve">، </w:t>
      </w:r>
      <w:r w:rsidRPr="00E70811">
        <w:rPr>
          <w:rFonts w:eastAsia="Times New Roman"/>
          <w:kern w:val="0"/>
          <w:rtl/>
        </w:rPr>
        <w:t>وتياسره في الثانية وتحصيب الراجح ليصلي أربع صلوات</w:t>
      </w:r>
      <w:r>
        <w:rPr>
          <w:rFonts w:eastAsia="Times New Roman"/>
          <w:kern w:val="0"/>
          <w:rtl/>
        </w:rPr>
        <w:t xml:space="preserve">، </w:t>
      </w:r>
      <w:r w:rsidRPr="00E70811">
        <w:rPr>
          <w:rFonts w:eastAsia="Times New Roman"/>
          <w:kern w:val="0"/>
          <w:rtl/>
        </w:rPr>
        <w:t>وطواف الوداع إن خرج لكالجحفة</w:t>
      </w:r>
      <w:r>
        <w:rPr>
          <w:rFonts w:eastAsia="Times New Roman"/>
          <w:kern w:val="0"/>
          <w:rtl/>
        </w:rPr>
        <w:t xml:space="preserve">، </w:t>
      </w:r>
      <w:r w:rsidRPr="00E70811">
        <w:rPr>
          <w:rFonts w:eastAsia="Times New Roman"/>
          <w:kern w:val="0"/>
          <w:rtl/>
        </w:rPr>
        <w:t>لا كالتنعيم</w:t>
      </w:r>
      <w:r>
        <w:rPr>
          <w:rFonts w:eastAsia="Times New Roman"/>
          <w:kern w:val="0"/>
          <w:rtl/>
        </w:rPr>
        <w:t xml:space="preserve">، </w:t>
      </w:r>
      <w:r w:rsidRPr="00E70811">
        <w:rPr>
          <w:rFonts w:eastAsia="Times New Roman"/>
          <w:kern w:val="0"/>
          <w:rtl/>
        </w:rPr>
        <w:t>وإن صغيرا</w:t>
      </w:r>
      <w:r>
        <w:rPr>
          <w:rFonts w:eastAsia="Times New Roman"/>
          <w:kern w:val="0"/>
          <w:rtl/>
        </w:rPr>
        <w:t xml:space="preserve">، </w:t>
      </w:r>
      <w:r w:rsidRPr="00E70811">
        <w:rPr>
          <w:rFonts w:eastAsia="Times New Roman"/>
          <w:kern w:val="0"/>
          <w:rtl/>
        </w:rPr>
        <w:t>وتأدى بالإضافة والعمرة</w:t>
      </w:r>
      <w:r>
        <w:rPr>
          <w:rFonts w:eastAsia="Times New Roman"/>
          <w:kern w:val="0"/>
          <w:rtl/>
        </w:rPr>
        <w:t xml:space="preserve">، </w:t>
      </w:r>
      <w:r w:rsidRPr="00E70811">
        <w:rPr>
          <w:rFonts w:eastAsia="Times New Roman"/>
          <w:kern w:val="0"/>
          <w:rtl/>
        </w:rPr>
        <w:t>ولا يرجع القهقرى</w:t>
      </w:r>
      <w:r>
        <w:rPr>
          <w:rFonts w:eastAsia="Times New Roman"/>
          <w:kern w:val="0"/>
          <w:rtl/>
        </w:rPr>
        <w:t xml:space="preserve">، </w:t>
      </w:r>
      <w:r w:rsidRPr="00E70811">
        <w:rPr>
          <w:rFonts w:eastAsia="Times New Roman"/>
          <w:kern w:val="0"/>
          <w:rtl/>
        </w:rPr>
        <w:t>وتبطل بإقامة بعض يوم بمكة لا بشغل خف</w:t>
      </w:r>
      <w:r>
        <w:rPr>
          <w:rFonts w:eastAsia="Times New Roman"/>
          <w:kern w:val="0"/>
          <w:rtl/>
        </w:rPr>
        <w:t xml:space="preserve">، </w:t>
      </w:r>
      <w:r w:rsidRPr="00E70811">
        <w:rPr>
          <w:rFonts w:eastAsia="Times New Roman"/>
          <w:kern w:val="0"/>
          <w:rtl/>
        </w:rPr>
        <w:t>ورجع له</w:t>
      </w:r>
      <w:r>
        <w:rPr>
          <w:rFonts w:eastAsia="Times New Roman"/>
          <w:kern w:val="0"/>
          <w:rtl/>
        </w:rPr>
        <w:t xml:space="preserve">، </w:t>
      </w:r>
      <w:r w:rsidRPr="00E70811">
        <w:rPr>
          <w:rFonts w:eastAsia="Times New Roman"/>
          <w:kern w:val="0"/>
          <w:rtl/>
        </w:rPr>
        <w:t>إن لم يخف قوات أصحابه</w:t>
      </w:r>
      <w:r>
        <w:rPr>
          <w:rFonts w:eastAsia="Times New Roman"/>
          <w:kern w:val="0"/>
          <w:rtl/>
        </w:rPr>
        <w:t xml:space="preserve">، </w:t>
      </w:r>
      <w:r w:rsidRPr="00E70811">
        <w:rPr>
          <w:rFonts w:eastAsia="Times New Roman"/>
          <w:kern w:val="0"/>
          <w:rtl/>
        </w:rPr>
        <w:t>وحبس الكري</w:t>
      </w:r>
      <w:r>
        <w:rPr>
          <w:rFonts w:eastAsia="Times New Roman"/>
          <w:kern w:val="0"/>
          <w:rtl/>
        </w:rPr>
        <w:t xml:space="preserve">، </w:t>
      </w:r>
      <w:r w:rsidRPr="00E70811">
        <w:rPr>
          <w:rFonts w:eastAsia="Times New Roman"/>
          <w:kern w:val="0"/>
          <w:rtl/>
        </w:rPr>
        <w:t>والولي: لحيض</w:t>
      </w:r>
      <w:r>
        <w:rPr>
          <w:rFonts w:eastAsia="Times New Roman"/>
          <w:kern w:val="0"/>
          <w:rtl/>
        </w:rPr>
        <w:t xml:space="preserve">، </w:t>
      </w:r>
      <w:r w:rsidRPr="00E70811">
        <w:rPr>
          <w:rFonts w:eastAsia="Times New Roman"/>
          <w:kern w:val="0"/>
          <w:rtl/>
        </w:rPr>
        <w:t>أو نفاس وقدره</w:t>
      </w:r>
      <w:r>
        <w:rPr>
          <w:rFonts w:eastAsia="Times New Roman"/>
          <w:kern w:val="0"/>
          <w:rtl/>
        </w:rPr>
        <w:t xml:space="preserve">، </w:t>
      </w:r>
      <w:r w:rsidRPr="00E70811">
        <w:rPr>
          <w:rFonts w:eastAsia="Times New Roman"/>
          <w:kern w:val="0"/>
          <w:rtl/>
        </w:rPr>
        <w:t>وقيد إن أمن</w:t>
      </w:r>
      <w:r>
        <w:rPr>
          <w:rFonts w:eastAsia="Times New Roman"/>
          <w:kern w:val="0"/>
          <w:rtl/>
        </w:rPr>
        <w:t xml:space="preserve">، </w:t>
      </w:r>
      <w:r w:rsidRPr="00E70811">
        <w:rPr>
          <w:rFonts w:eastAsia="Times New Roman"/>
          <w:kern w:val="0"/>
          <w:rtl/>
        </w:rPr>
        <w:t>والرفقة</w:t>
      </w:r>
      <w:r>
        <w:rPr>
          <w:rFonts w:eastAsia="Times New Roman"/>
          <w:kern w:val="0"/>
          <w:rtl/>
        </w:rPr>
        <w:t xml:space="preserve">، </w:t>
      </w:r>
      <w:r w:rsidRPr="00E70811">
        <w:rPr>
          <w:rFonts w:eastAsia="Times New Roman"/>
          <w:kern w:val="0"/>
          <w:rtl/>
        </w:rPr>
        <w:t>في كيومين</w:t>
      </w:r>
      <w:r>
        <w:rPr>
          <w:rFonts w:eastAsia="Times New Roman"/>
          <w:kern w:val="0"/>
          <w:rtl/>
        </w:rPr>
        <w:t xml:space="preserve">، </w:t>
      </w:r>
      <w:r w:rsidRPr="00E70811">
        <w:rPr>
          <w:rFonts w:eastAsia="Times New Roman"/>
          <w:kern w:val="0"/>
          <w:rtl/>
        </w:rPr>
        <w:t>وكره رمي بمرمي به: كأن يقال للإفاضد: طواف الزيارة</w:t>
      </w:r>
      <w:r>
        <w:rPr>
          <w:rFonts w:eastAsia="Times New Roman"/>
          <w:kern w:val="0"/>
          <w:rtl/>
        </w:rPr>
        <w:t xml:space="preserve">، </w:t>
      </w:r>
      <w:r w:rsidRPr="00E70811">
        <w:rPr>
          <w:rFonts w:eastAsia="Times New Roman"/>
          <w:kern w:val="0"/>
          <w:rtl/>
        </w:rPr>
        <w:t>أو زرنا قبره صلى الله عليه وسلم</w:t>
      </w:r>
      <w:r>
        <w:rPr>
          <w:rFonts w:eastAsia="Times New Roman"/>
          <w:kern w:val="0"/>
          <w:rtl/>
        </w:rPr>
        <w:t xml:space="preserve">، </w:t>
      </w:r>
      <w:r w:rsidRPr="00E70811">
        <w:rPr>
          <w:rFonts w:eastAsia="Times New Roman"/>
          <w:kern w:val="0"/>
          <w:rtl/>
        </w:rPr>
        <w:t>وفقي البيت</w:t>
      </w:r>
      <w:r>
        <w:rPr>
          <w:rFonts w:eastAsia="Times New Roman"/>
          <w:kern w:val="0"/>
          <w:rtl/>
        </w:rPr>
        <w:t xml:space="preserve">، </w:t>
      </w:r>
      <w:r w:rsidRPr="00E70811">
        <w:rPr>
          <w:rFonts w:eastAsia="Times New Roman"/>
          <w:kern w:val="0"/>
          <w:rtl/>
        </w:rPr>
        <w:t>أو عليه</w:t>
      </w:r>
      <w:r>
        <w:rPr>
          <w:rFonts w:eastAsia="Times New Roman"/>
          <w:kern w:val="0"/>
          <w:rtl/>
        </w:rPr>
        <w:t xml:space="preserve">، </w:t>
      </w:r>
      <w:r w:rsidRPr="00E70811">
        <w:rPr>
          <w:rFonts w:eastAsia="Times New Roman"/>
          <w:kern w:val="0"/>
          <w:rtl/>
        </w:rPr>
        <w:t xml:space="preserve">أو على منبره عليه الصلاة والسلام </w:t>
      </w:r>
      <w:r w:rsidRPr="00E70811">
        <w:rPr>
          <w:rFonts w:eastAsia="Times New Roman"/>
          <w:kern w:val="0"/>
          <w:rtl/>
        </w:rPr>
        <w:lastRenderedPageBreak/>
        <w:t>بنعل</w:t>
      </w:r>
      <w:r>
        <w:rPr>
          <w:rFonts w:eastAsia="Times New Roman"/>
          <w:kern w:val="0"/>
          <w:rtl/>
        </w:rPr>
        <w:t xml:space="preserve">، </w:t>
      </w:r>
      <w:r w:rsidRPr="00E70811">
        <w:rPr>
          <w:rFonts w:eastAsia="Times New Roman"/>
          <w:kern w:val="0"/>
          <w:rtl/>
        </w:rPr>
        <w:t>بخلاف الطواف والحجر</w:t>
      </w:r>
      <w:r>
        <w:rPr>
          <w:rFonts w:eastAsia="Times New Roman"/>
          <w:kern w:val="0"/>
          <w:rtl/>
        </w:rPr>
        <w:t xml:space="preserve">، </w:t>
      </w:r>
      <w:r w:rsidRPr="00E70811">
        <w:rPr>
          <w:rFonts w:eastAsia="Times New Roman"/>
          <w:kern w:val="0"/>
          <w:rtl/>
        </w:rPr>
        <w:t>وإن قصد بطوافه نفسه مع محموله</w:t>
      </w:r>
      <w:r>
        <w:rPr>
          <w:rFonts w:eastAsia="Times New Roman"/>
          <w:kern w:val="0"/>
          <w:rtl/>
        </w:rPr>
        <w:t xml:space="preserve">، </w:t>
      </w:r>
      <w:r w:rsidRPr="00E70811">
        <w:rPr>
          <w:rFonts w:eastAsia="Times New Roman"/>
          <w:kern w:val="0"/>
          <w:rtl/>
        </w:rPr>
        <w:t>لم يجز عن واحر منهما</w:t>
      </w:r>
      <w:r>
        <w:rPr>
          <w:rFonts w:eastAsia="Times New Roman"/>
          <w:kern w:val="0"/>
          <w:rtl/>
        </w:rPr>
        <w:t xml:space="preserve">، </w:t>
      </w:r>
      <w:r w:rsidRPr="00E70811">
        <w:rPr>
          <w:rFonts w:eastAsia="Times New Roman"/>
          <w:kern w:val="0"/>
          <w:rtl/>
        </w:rPr>
        <w:t>وأجزأ السعي عنهما: كمحمولين فيهما</w:t>
      </w:r>
      <w:r>
        <w:rPr>
          <w:rFonts w:eastAsia="Times New Roman"/>
          <w:kern w:val="0"/>
          <w:rtl/>
        </w:rPr>
        <w:t>،</w:t>
      </w:r>
      <w:r w:rsidRPr="00E70811">
        <w:rPr>
          <w:rFonts w:eastAsia="Times New Roman"/>
          <w:kern w:val="0"/>
          <w:rtl/>
        </w:rPr>
        <w:t> </w:t>
      </w:r>
    </w:p>
    <w:p w14:paraId="051222D9"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موانع الإحرام</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حرم بالإحرام على المرأة: لبس قفاز</w:t>
      </w:r>
      <w:r>
        <w:rPr>
          <w:rFonts w:eastAsia="Times New Roman"/>
          <w:kern w:val="0"/>
          <w:rtl/>
        </w:rPr>
        <w:t xml:space="preserve">، </w:t>
      </w:r>
      <w:r w:rsidRPr="00E70811">
        <w:rPr>
          <w:rFonts w:eastAsia="Times New Roman"/>
          <w:kern w:val="0"/>
          <w:rtl/>
        </w:rPr>
        <w:t>وستر وجه: إلا لستر بلا غرز وربط</w:t>
      </w:r>
      <w:r>
        <w:rPr>
          <w:rFonts w:eastAsia="Times New Roman"/>
          <w:kern w:val="0"/>
          <w:rtl/>
        </w:rPr>
        <w:t xml:space="preserve">، </w:t>
      </w:r>
      <w:r w:rsidRPr="00E70811">
        <w:rPr>
          <w:rFonts w:eastAsia="Times New Roman"/>
          <w:kern w:val="0"/>
          <w:rtl/>
        </w:rPr>
        <w:t>وإلا ففدية وعلى الرجل محيط بعضو</w:t>
      </w:r>
      <w:r>
        <w:rPr>
          <w:rFonts w:eastAsia="Times New Roman"/>
          <w:kern w:val="0"/>
          <w:rtl/>
        </w:rPr>
        <w:t xml:space="preserve">، </w:t>
      </w:r>
      <w:r w:rsidRPr="00E70811">
        <w:rPr>
          <w:rFonts w:eastAsia="Times New Roman"/>
          <w:kern w:val="0"/>
          <w:rtl/>
        </w:rPr>
        <w:t>وإن بنسج أو زر أو عقد: كخاتم وقباء</w:t>
      </w:r>
      <w:r>
        <w:rPr>
          <w:rFonts w:eastAsia="Times New Roman"/>
          <w:kern w:val="0"/>
          <w:rtl/>
        </w:rPr>
        <w:t xml:space="preserve">، </w:t>
      </w:r>
      <w:r w:rsidRPr="00E70811">
        <w:rPr>
          <w:rFonts w:eastAsia="Times New Roman"/>
          <w:kern w:val="0"/>
          <w:rtl/>
        </w:rPr>
        <w:t>وإن لم يدخل كما</w:t>
      </w:r>
      <w:r>
        <w:rPr>
          <w:rFonts w:eastAsia="Times New Roman"/>
          <w:kern w:val="0"/>
          <w:rtl/>
        </w:rPr>
        <w:t xml:space="preserve">، </w:t>
      </w:r>
      <w:r w:rsidRPr="00E70811">
        <w:rPr>
          <w:rFonts w:eastAsia="Times New Roman"/>
          <w:kern w:val="0"/>
          <w:rtl/>
        </w:rPr>
        <w:t>وستر وجه أو رأس بما يعد ساترا: كطين</w:t>
      </w:r>
      <w:r>
        <w:rPr>
          <w:rFonts w:eastAsia="Times New Roman"/>
          <w:kern w:val="0"/>
          <w:rtl/>
        </w:rPr>
        <w:t xml:space="preserve">، </w:t>
      </w:r>
      <w:r w:rsidRPr="00E70811">
        <w:rPr>
          <w:rFonts w:eastAsia="Times New Roman"/>
          <w:kern w:val="0"/>
          <w:rtl/>
        </w:rPr>
        <w:t>ولا فدية في سيف</w:t>
      </w:r>
      <w:r>
        <w:rPr>
          <w:rFonts w:eastAsia="Times New Roman"/>
          <w:kern w:val="0"/>
          <w:rtl/>
        </w:rPr>
        <w:t xml:space="preserve">، </w:t>
      </w:r>
      <w:r w:rsidRPr="00E70811">
        <w:rPr>
          <w:rFonts w:eastAsia="Times New Roman"/>
          <w:kern w:val="0"/>
          <w:rtl/>
        </w:rPr>
        <w:t>وإن بلا عذر واحترام</w:t>
      </w:r>
      <w:r>
        <w:rPr>
          <w:rFonts w:eastAsia="Times New Roman"/>
          <w:kern w:val="0"/>
          <w:rtl/>
        </w:rPr>
        <w:t xml:space="preserve">، </w:t>
      </w:r>
      <w:r w:rsidRPr="00E70811">
        <w:rPr>
          <w:rFonts w:eastAsia="Times New Roman"/>
          <w:kern w:val="0"/>
          <w:rtl/>
        </w:rPr>
        <w:t>أو استثفار لعمل فقط</w:t>
      </w:r>
      <w:r>
        <w:rPr>
          <w:rFonts w:eastAsia="Times New Roman"/>
          <w:kern w:val="0"/>
          <w:rtl/>
        </w:rPr>
        <w:t xml:space="preserve">، </w:t>
      </w:r>
      <w:r w:rsidRPr="00E70811">
        <w:rPr>
          <w:rFonts w:eastAsia="Times New Roman"/>
          <w:kern w:val="0"/>
          <w:rtl/>
        </w:rPr>
        <w:t>وجاز خف قطع أسفل من كعب لفقد نعل أو غلوه فاحشا</w:t>
      </w:r>
      <w:r>
        <w:rPr>
          <w:rFonts w:eastAsia="Times New Roman"/>
          <w:kern w:val="0"/>
          <w:rtl/>
        </w:rPr>
        <w:t xml:space="preserve">، </w:t>
      </w:r>
      <w:r w:rsidRPr="00E70811">
        <w:rPr>
          <w:rFonts w:eastAsia="Times New Roman"/>
          <w:kern w:val="0"/>
          <w:rtl/>
        </w:rPr>
        <w:t>واتقاء شمس أو ريح بيد</w:t>
      </w:r>
      <w:r>
        <w:rPr>
          <w:rFonts w:eastAsia="Times New Roman"/>
          <w:kern w:val="0"/>
          <w:rtl/>
        </w:rPr>
        <w:t xml:space="preserve">، </w:t>
      </w:r>
      <w:r w:rsidRPr="00E70811">
        <w:rPr>
          <w:rFonts w:eastAsia="Times New Roman"/>
          <w:kern w:val="0"/>
          <w:rtl/>
        </w:rPr>
        <w:t>أو مطر بمرتفع وتقليم ظفر انكسر</w:t>
      </w:r>
      <w:r>
        <w:rPr>
          <w:rFonts w:eastAsia="Times New Roman"/>
          <w:kern w:val="0"/>
          <w:rtl/>
        </w:rPr>
        <w:t xml:space="preserve">، </w:t>
      </w:r>
      <w:r w:rsidRPr="00E70811">
        <w:rPr>
          <w:rFonts w:eastAsia="Times New Roman"/>
          <w:kern w:val="0"/>
          <w:rtl/>
        </w:rPr>
        <w:t>وارتداء بقميص</w:t>
      </w:r>
      <w:r>
        <w:rPr>
          <w:rFonts w:eastAsia="Times New Roman"/>
          <w:kern w:val="0"/>
          <w:rtl/>
        </w:rPr>
        <w:t xml:space="preserve">، </w:t>
      </w:r>
      <w:r w:rsidRPr="00E70811">
        <w:rPr>
          <w:rFonts w:eastAsia="Times New Roman"/>
          <w:kern w:val="0"/>
          <w:rtl/>
        </w:rPr>
        <w:t>وفي كره السراويل روايتان</w:t>
      </w:r>
      <w:r>
        <w:rPr>
          <w:rFonts w:eastAsia="Times New Roman"/>
          <w:kern w:val="0"/>
          <w:rtl/>
        </w:rPr>
        <w:t xml:space="preserve">، </w:t>
      </w:r>
      <w:r w:rsidRPr="00E70811">
        <w:rPr>
          <w:rFonts w:eastAsia="Times New Roman"/>
          <w:kern w:val="0"/>
          <w:rtl/>
        </w:rPr>
        <w:t>وتظلل بنباء وخباء ومحارة لا فيها: كثوب بعصا</w:t>
      </w:r>
      <w:r>
        <w:rPr>
          <w:rFonts w:eastAsia="Times New Roman"/>
          <w:kern w:val="0"/>
          <w:rtl/>
        </w:rPr>
        <w:t xml:space="preserve">، </w:t>
      </w:r>
      <w:r w:rsidRPr="00E70811">
        <w:rPr>
          <w:rFonts w:eastAsia="Times New Roman"/>
          <w:kern w:val="0"/>
          <w:rtl/>
        </w:rPr>
        <w:t>ففي وجوب الفدية خلاف وحمل لحاجة أو فقر بلا تجر</w:t>
      </w:r>
      <w:r>
        <w:rPr>
          <w:rFonts w:eastAsia="Times New Roman"/>
          <w:kern w:val="0"/>
          <w:rtl/>
        </w:rPr>
        <w:t xml:space="preserve">، </w:t>
      </w:r>
      <w:r w:rsidRPr="00E70811">
        <w:rPr>
          <w:rFonts w:eastAsia="Times New Roman"/>
          <w:kern w:val="0"/>
          <w:rtl/>
        </w:rPr>
        <w:t>وإبدال ثوبه أو بيعه</w:t>
      </w:r>
      <w:r>
        <w:rPr>
          <w:rFonts w:eastAsia="Times New Roman"/>
          <w:kern w:val="0"/>
          <w:rtl/>
        </w:rPr>
        <w:t xml:space="preserve">، </w:t>
      </w:r>
      <w:r w:rsidRPr="00E70811">
        <w:rPr>
          <w:rFonts w:eastAsia="Times New Roman"/>
          <w:kern w:val="0"/>
          <w:rtl/>
        </w:rPr>
        <w:t>بخلاف غسله</w:t>
      </w:r>
      <w:r>
        <w:rPr>
          <w:rFonts w:eastAsia="Times New Roman"/>
          <w:kern w:val="0"/>
          <w:rtl/>
        </w:rPr>
        <w:t xml:space="preserve">، </w:t>
      </w:r>
      <w:r w:rsidRPr="00E70811">
        <w:rPr>
          <w:rFonts w:eastAsia="Times New Roman"/>
          <w:kern w:val="0"/>
          <w:rtl/>
        </w:rPr>
        <w:t>إلا لنجس فبالماء فقط</w:t>
      </w:r>
      <w:r>
        <w:rPr>
          <w:rFonts w:eastAsia="Times New Roman"/>
          <w:kern w:val="0"/>
          <w:rtl/>
        </w:rPr>
        <w:t xml:space="preserve">، </w:t>
      </w:r>
      <w:r w:rsidRPr="00E70811">
        <w:rPr>
          <w:rFonts w:eastAsia="Times New Roman"/>
          <w:kern w:val="0"/>
          <w:rtl/>
        </w:rPr>
        <w:t>وبط جرحه</w:t>
      </w:r>
      <w:r>
        <w:rPr>
          <w:rFonts w:eastAsia="Times New Roman"/>
          <w:kern w:val="0"/>
          <w:rtl/>
        </w:rPr>
        <w:t xml:space="preserve">، </w:t>
      </w:r>
      <w:r w:rsidRPr="00E70811">
        <w:rPr>
          <w:rFonts w:eastAsia="Times New Roman"/>
          <w:kern w:val="0"/>
          <w:rtl/>
        </w:rPr>
        <w:t>وحك ما خفي برفق</w:t>
      </w:r>
      <w:r>
        <w:rPr>
          <w:rFonts w:eastAsia="Times New Roman"/>
          <w:kern w:val="0"/>
          <w:rtl/>
        </w:rPr>
        <w:t xml:space="preserve">، </w:t>
      </w:r>
      <w:r w:rsidRPr="00E70811">
        <w:rPr>
          <w:rFonts w:eastAsia="Times New Roman"/>
          <w:kern w:val="0"/>
          <w:rtl/>
        </w:rPr>
        <w:t>وفصد إن لم يعصبه</w:t>
      </w:r>
      <w:r>
        <w:rPr>
          <w:rFonts w:eastAsia="Times New Roman"/>
          <w:kern w:val="0"/>
          <w:rtl/>
        </w:rPr>
        <w:t xml:space="preserve">، </w:t>
      </w:r>
      <w:r w:rsidRPr="00E70811">
        <w:rPr>
          <w:rFonts w:eastAsia="Times New Roman"/>
          <w:kern w:val="0"/>
          <w:rtl/>
        </w:rPr>
        <w:t>وشد منطقة لنفقته على جلده</w:t>
      </w:r>
      <w:r>
        <w:rPr>
          <w:rFonts w:eastAsia="Times New Roman"/>
          <w:kern w:val="0"/>
          <w:rtl/>
        </w:rPr>
        <w:t xml:space="preserve">، </w:t>
      </w:r>
      <w:r w:rsidRPr="00E70811">
        <w:rPr>
          <w:rFonts w:eastAsia="Times New Roman"/>
          <w:kern w:val="0"/>
          <w:rtl/>
        </w:rPr>
        <w:t>وإضافة نفقه غيره</w:t>
      </w:r>
      <w:r>
        <w:rPr>
          <w:rFonts w:eastAsia="Times New Roman"/>
          <w:kern w:val="0"/>
          <w:rtl/>
        </w:rPr>
        <w:t xml:space="preserve">، </w:t>
      </w:r>
      <w:r w:rsidRPr="00E70811">
        <w:rPr>
          <w:rFonts w:eastAsia="Times New Roman"/>
          <w:kern w:val="0"/>
          <w:rtl/>
        </w:rPr>
        <w:t>وإلا ففدية: كعصب جرحه أو رأسه</w:t>
      </w:r>
      <w:r>
        <w:rPr>
          <w:rFonts w:eastAsia="Times New Roman"/>
          <w:kern w:val="0"/>
          <w:rtl/>
        </w:rPr>
        <w:t xml:space="preserve">، </w:t>
      </w:r>
      <w:r w:rsidRPr="00E70811">
        <w:rPr>
          <w:rFonts w:eastAsia="Times New Roman"/>
          <w:kern w:val="0"/>
          <w:rtl/>
        </w:rPr>
        <w:t>أو لصق خرقة: كدرهم أو لفها على ذكر</w:t>
      </w:r>
      <w:r>
        <w:rPr>
          <w:rFonts w:eastAsia="Times New Roman"/>
          <w:kern w:val="0"/>
          <w:rtl/>
        </w:rPr>
        <w:t xml:space="preserve">، </w:t>
      </w:r>
      <w:r w:rsidRPr="00E70811">
        <w:rPr>
          <w:rFonts w:eastAsia="Times New Roman"/>
          <w:kern w:val="0"/>
          <w:rtl/>
        </w:rPr>
        <w:t>أو قطنة بأذنيه</w:t>
      </w:r>
      <w:r>
        <w:rPr>
          <w:rFonts w:eastAsia="Times New Roman"/>
          <w:kern w:val="0"/>
          <w:rtl/>
        </w:rPr>
        <w:t xml:space="preserve">، </w:t>
      </w:r>
      <w:r w:rsidRPr="00E70811">
        <w:rPr>
          <w:rFonts w:eastAsia="Times New Roman"/>
          <w:kern w:val="0"/>
          <w:rtl/>
        </w:rPr>
        <w:t>أو قرطاس بصدغيه</w:t>
      </w:r>
      <w:r>
        <w:rPr>
          <w:rFonts w:eastAsia="Times New Roman"/>
          <w:kern w:val="0"/>
          <w:rtl/>
        </w:rPr>
        <w:t xml:space="preserve">، </w:t>
      </w:r>
      <w:r w:rsidRPr="00E70811">
        <w:rPr>
          <w:rFonts w:eastAsia="Times New Roman"/>
          <w:kern w:val="0"/>
          <w:rtl/>
        </w:rPr>
        <w:t>أو ترك ذي نفقة ذهب</w:t>
      </w:r>
      <w:r>
        <w:rPr>
          <w:rFonts w:eastAsia="Times New Roman"/>
          <w:kern w:val="0"/>
          <w:rtl/>
        </w:rPr>
        <w:t xml:space="preserve">، </w:t>
      </w:r>
      <w:r w:rsidRPr="00E70811">
        <w:rPr>
          <w:rFonts w:eastAsia="Times New Roman"/>
          <w:kern w:val="0"/>
          <w:rtl/>
        </w:rPr>
        <w:t>أو ردها له</w:t>
      </w:r>
      <w:r>
        <w:rPr>
          <w:rFonts w:eastAsia="Times New Roman"/>
          <w:kern w:val="0"/>
          <w:rtl/>
        </w:rPr>
        <w:t xml:space="preserve">، </w:t>
      </w:r>
      <w:r w:rsidRPr="00E70811">
        <w:rPr>
          <w:rFonts w:eastAsia="Times New Roman"/>
          <w:kern w:val="0"/>
          <w:rtl/>
        </w:rPr>
        <w:t>ولمرأة خز وحلي</w:t>
      </w:r>
      <w:r>
        <w:rPr>
          <w:rFonts w:eastAsia="Times New Roman"/>
          <w:kern w:val="0"/>
          <w:rtl/>
        </w:rPr>
        <w:t xml:space="preserve">، </w:t>
      </w:r>
      <w:r w:rsidRPr="00E70811">
        <w:rPr>
          <w:rFonts w:eastAsia="Times New Roman"/>
          <w:kern w:val="0"/>
          <w:rtl/>
        </w:rPr>
        <w:t>وكره شد نفقته بعضده أو فخذه</w:t>
      </w:r>
      <w:r>
        <w:rPr>
          <w:rFonts w:eastAsia="Times New Roman"/>
          <w:kern w:val="0"/>
          <w:rtl/>
        </w:rPr>
        <w:t xml:space="preserve">، </w:t>
      </w:r>
      <w:r w:rsidRPr="00E70811">
        <w:rPr>
          <w:rFonts w:eastAsia="Times New Roman"/>
          <w:kern w:val="0"/>
          <w:rtl/>
        </w:rPr>
        <w:t>وكب رأس على وسادة</w:t>
      </w:r>
      <w:r>
        <w:rPr>
          <w:rFonts w:eastAsia="Times New Roman"/>
          <w:kern w:val="0"/>
          <w:rtl/>
        </w:rPr>
        <w:t xml:space="preserve">، </w:t>
      </w:r>
      <w:r w:rsidRPr="00E70811">
        <w:rPr>
          <w:rFonts w:eastAsia="Times New Roman"/>
          <w:kern w:val="0"/>
          <w:rtl/>
        </w:rPr>
        <w:t>ومصبوغ لمقتدى به</w:t>
      </w:r>
      <w:r>
        <w:rPr>
          <w:rFonts w:eastAsia="Times New Roman"/>
          <w:kern w:val="0"/>
          <w:rtl/>
        </w:rPr>
        <w:t xml:space="preserve">، </w:t>
      </w:r>
      <w:r w:rsidRPr="00E70811">
        <w:rPr>
          <w:rFonts w:eastAsia="Times New Roman"/>
          <w:kern w:val="0"/>
          <w:rtl/>
        </w:rPr>
        <w:t>وشم كريحان</w:t>
      </w:r>
      <w:r>
        <w:rPr>
          <w:rFonts w:eastAsia="Times New Roman"/>
          <w:kern w:val="0"/>
          <w:rtl/>
        </w:rPr>
        <w:t xml:space="preserve">، </w:t>
      </w:r>
      <w:r w:rsidRPr="00E70811">
        <w:rPr>
          <w:rFonts w:eastAsia="Times New Roman"/>
          <w:kern w:val="0"/>
          <w:rtl/>
        </w:rPr>
        <w:t>ومكث بمكان به طيب</w:t>
      </w:r>
      <w:r>
        <w:rPr>
          <w:rFonts w:eastAsia="Times New Roman"/>
          <w:kern w:val="0"/>
          <w:rtl/>
        </w:rPr>
        <w:t xml:space="preserve">، </w:t>
      </w:r>
      <w:r w:rsidRPr="00E70811">
        <w:rPr>
          <w:rFonts w:eastAsia="Times New Roman"/>
          <w:kern w:val="0"/>
          <w:rtl/>
        </w:rPr>
        <w:t>واستصحابه وحجامة بلا غذر</w:t>
      </w:r>
      <w:r>
        <w:rPr>
          <w:rFonts w:eastAsia="Times New Roman"/>
          <w:kern w:val="0"/>
          <w:rtl/>
        </w:rPr>
        <w:t xml:space="preserve">، </w:t>
      </w:r>
      <w:r w:rsidRPr="00E70811">
        <w:rPr>
          <w:rFonts w:eastAsia="Times New Roman"/>
          <w:kern w:val="0"/>
          <w:rtl/>
        </w:rPr>
        <w:t>وغمس رأس أو تجفيفه</w:t>
      </w:r>
      <w:r>
        <w:rPr>
          <w:rFonts w:eastAsia="Times New Roman"/>
          <w:kern w:val="0"/>
          <w:rtl/>
        </w:rPr>
        <w:t xml:space="preserve">، </w:t>
      </w:r>
      <w:r w:rsidRPr="00E70811">
        <w:rPr>
          <w:rFonts w:eastAsia="Times New Roman"/>
          <w:kern w:val="0"/>
          <w:rtl/>
        </w:rPr>
        <w:t>بشدة</w:t>
      </w:r>
      <w:r>
        <w:rPr>
          <w:rFonts w:eastAsia="Times New Roman"/>
          <w:kern w:val="0"/>
          <w:rtl/>
        </w:rPr>
        <w:t xml:space="preserve">، </w:t>
      </w:r>
      <w:r w:rsidRPr="00E70811">
        <w:rPr>
          <w:rFonts w:eastAsia="Times New Roman"/>
          <w:kern w:val="0"/>
          <w:rtl/>
        </w:rPr>
        <w:t>وني ر بمرآة</w:t>
      </w:r>
      <w:r>
        <w:rPr>
          <w:rFonts w:eastAsia="Times New Roman"/>
          <w:kern w:val="0"/>
          <w:rtl/>
        </w:rPr>
        <w:t xml:space="preserve">، </w:t>
      </w:r>
      <w:r w:rsidRPr="00E70811">
        <w:rPr>
          <w:rFonts w:eastAsia="Times New Roman"/>
          <w:kern w:val="0"/>
          <w:rtl/>
        </w:rPr>
        <w:t>ولبس مرأة قباء مطلقا</w:t>
      </w:r>
      <w:r>
        <w:rPr>
          <w:rFonts w:eastAsia="Times New Roman"/>
          <w:kern w:val="0"/>
          <w:rtl/>
        </w:rPr>
        <w:t xml:space="preserve">، </w:t>
      </w:r>
      <w:r w:rsidRPr="00E70811">
        <w:rPr>
          <w:rFonts w:eastAsia="Times New Roman"/>
          <w:kern w:val="0"/>
          <w:rtl/>
        </w:rPr>
        <w:t>وعليهما دهن اللحية والرأس وإن صلعا وإبانة ظفر أو شعر أو وسخ إلا غسل يديه بمزيله</w:t>
      </w:r>
      <w:r>
        <w:rPr>
          <w:rFonts w:eastAsia="Times New Roman"/>
          <w:kern w:val="0"/>
          <w:rtl/>
        </w:rPr>
        <w:t xml:space="preserve">، </w:t>
      </w:r>
      <w:r w:rsidRPr="00E70811">
        <w:rPr>
          <w:rFonts w:eastAsia="Times New Roman"/>
          <w:kern w:val="0"/>
          <w:rtl/>
        </w:rPr>
        <w:t>وتساقط شعر لوضوء أو ركوب</w:t>
      </w:r>
      <w:r>
        <w:rPr>
          <w:rFonts w:eastAsia="Times New Roman"/>
          <w:kern w:val="0"/>
          <w:rtl/>
        </w:rPr>
        <w:t xml:space="preserve">، </w:t>
      </w:r>
      <w:r w:rsidRPr="00E70811">
        <w:rPr>
          <w:rFonts w:eastAsia="Times New Roman"/>
          <w:kern w:val="0"/>
          <w:rtl/>
        </w:rPr>
        <w:t>ودهن الجسد ككف ورجل بمطيب أو لغير علة</w:t>
      </w:r>
      <w:r>
        <w:rPr>
          <w:rFonts w:eastAsia="Times New Roman"/>
          <w:kern w:val="0"/>
          <w:rtl/>
        </w:rPr>
        <w:t xml:space="preserve">، </w:t>
      </w:r>
      <w:r w:rsidRPr="00E70811">
        <w:rPr>
          <w:rFonts w:eastAsia="Times New Roman"/>
          <w:kern w:val="0"/>
          <w:rtl/>
        </w:rPr>
        <w:t>ولها قولان</w:t>
      </w:r>
      <w:r>
        <w:rPr>
          <w:rFonts w:eastAsia="Times New Roman"/>
          <w:kern w:val="0"/>
          <w:rtl/>
        </w:rPr>
        <w:t xml:space="preserve">، </w:t>
      </w:r>
      <w:r w:rsidRPr="00E70811">
        <w:rPr>
          <w:rFonts w:eastAsia="Times New Roman"/>
          <w:kern w:val="0"/>
          <w:rtl/>
        </w:rPr>
        <w:t>اختصرت عليهما</w:t>
      </w:r>
      <w:r>
        <w:rPr>
          <w:rFonts w:eastAsia="Times New Roman"/>
          <w:kern w:val="0"/>
          <w:rtl/>
        </w:rPr>
        <w:t xml:space="preserve">، </w:t>
      </w:r>
      <w:r w:rsidRPr="00E70811">
        <w:rPr>
          <w:rFonts w:eastAsia="Times New Roman"/>
          <w:kern w:val="0"/>
          <w:rtl/>
        </w:rPr>
        <w:t>وتطيب بكورس وإن ذهب ريحه</w:t>
      </w:r>
      <w:r>
        <w:rPr>
          <w:rFonts w:eastAsia="Times New Roman"/>
          <w:kern w:val="0"/>
          <w:rtl/>
        </w:rPr>
        <w:t xml:space="preserve">، </w:t>
      </w:r>
      <w:r w:rsidRPr="00E70811">
        <w:rPr>
          <w:rFonts w:eastAsia="Times New Roman"/>
          <w:kern w:val="0"/>
          <w:rtl/>
        </w:rPr>
        <w:t>أو لضرورة كحل ولو في طعام أو لم يعلق</w:t>
      </w:r>
      <w:r>
        <w:rPr>
          <w:rFonts w:eastAsia="Times New Roman"/>
          <w:kern w:val="0"/>
          <w:rtl/>
        </w:rPr>
        <w:t xml:space="preserve">، </w:t>
      </w:r>
      <w:r w:rsidRPr="00E70811">
        <w:rPr>
          <w:rFonts w:eastAsia="Times New Roman"/>
          <w:kern w:val="0"/>
          <w:rtl/>
        </w:rPr>
        <w:t>إلا قارورة سدت</w:t>
      </w:r>
      <w:r>
        <w:rPr>
          <w:rFonts w:eastAsia="Times New Roman"/>
          <w:kern w:val="0"/>
          <w:rtl/>
        </w:rPr>
        <w:t xml:space="preserve">، </w:t>
      </w:r>
      <w:r w:rsidRPr="00E70811">
        <w:rPr>
          <w:rFonts w:eastAsia="Times New Roman"/>
          <w:kern w:val="0"/>
          <w:rtl/>
        </w:rPr>
        <w:t>ومطبوخا</w:t>
      </w:r>
      <w:r>
        <w:rPr>
          <w:rFonts w:eastAsia="Times New Roman"/>
          <w:kern w:val="0"/>
          <w:rtl/>
        </w:rPr>
        <w:t xml:space="preserve">، </w:t>
      </w:r>
      <w:r w:rsidRPr="00E70811">
        <w:rPr>
          <w:rFonts w:eastAsia="Times New Roman"/>
          <w:kern w:val="0"/>
          <w:rtl/>
        </w:rPr>
        <w:t>وباقيا مما قبل إحرامه</w:t>
      </w:r>
      <w:r>
        <w:rPr>
          <w:rFonts w:eastAsia="Times New Roman"/>
          <w:kern w:val="0"/>
          <w:rtl/>
        </w:rPr>
        <w:t xml:space="preserve">، </w:t>
      </w:r>
      <w:r w:rsidRPr="00E70811">
        <w:rPr>
          <w:rFonts w:eastAsia="Times New Roman"/>
          <w:kern w:val="0"/>
          <w:rtl/>
        </w:rPr>
        <w:t>ومصيبا من إلقاء ريح أو غيره</w:t>
      </w:r>
      <w:r>
        <w:rPr>
          <w:rFonts w:eastAsia="Times New Roman"/>
          <w:kern w:val="0"/>
          <w:rtl/>
        </w:rPr>
        <w:t xml:space="preserve">، </w:t>
      </w:r>
      <w:r w:rsidRPr="00E70811">
        <w:rPr>
          <w:rFonts w:eastAsia="Times New Roman"/>
          <w:kern w:val="0"/>
          <w:rtl/>
        </w:rPr>
        <w:t>أو خلوق كعبة</w:t>
      </w:r>
      <w:r>
        <w:rPr>
          <w:rFonts w:eastAsia="Times New Roman"/>
          <w:kern w:val="0"/>
          <w:rtl/>
        </w:rPr>
        <w:t xml:space="preserve">، </w:t>
      </w:r>
      <w:r w:rsidRPr="00E70811">
        <w:rPr>
          <w:rFonts w:eastAsia="Times New Roman"/>
          <w:kern w:val="0"/>
          <w:rtl/>
        </w:rPr>
        <w:t>وخير في نزع يسيره وإلا افتدى إن تراخى: كتغطية رأسه نائما</w:t>
      </w:r>
      <w:r>
        <w:rPr>
          <w:rFonts w:eastAsia="Times New Roman"/>
          <w:kern w:val="0"/>
          <w:rtl/>
        </w:rPr>
        <w:t xml:space="preserve">، </w:t>
      </w:r>
      <w:r w:rsidRPr="00E70811">
        <w:rPr>
          <w:rFonts w:eastAsia="Times New Roman"/>
          <w:kern w:val="0"/>
          <w:rtl/>
        </w:rPr>
        <w:t>ولا تخلق أيام الحج</w:t>
      </w:r>
      <w:r>
        <w:rPr>
          <w:rFonts w:eastAsia="Times New Roman"/>
          <w:kern w:val="0"/>
          <w:rtl/>
        </w:rPr>
        <w:t xml:space="preserve">، </w:t>
      </w:r>
      <w:r w:rsidRPr="00E70811">
        <w:rPr>
          <w:rFonts w:eastAsia="Times New Roman"/>
          <w:kern w:val="0"/>
          <w:rtl/>
        </w:rPr>
        <w:t>ويقام العطارون فيها من المسعى</w:t>
      </w:r>
      <w:r>
        <w:rPr>
          <w:rFonts w:eastAsia="Times New Roman"/>
          <w:kern w:val="0"/>
          <w:rtl/>
        </w:rPr>
        <w:t xml:space="preserve">، </w:t>
      </w:r>
      <w:r w:rsidRPr="00E70811">
        <w:rPr>
          <w:rFonts w:eastAsia="Times New Roman"/>
          <w:kern w:val="0"/>
          <w:rtl/>
        </w:rPr>
        <w:t>وافتدى الملقي الحل إن لم تلزمه بلا صوم</w:t>
      </w:r>
      <w:r>
        <w:rPr>
          <w:rFonts w:eastAsia="Times New Roman"/>
          <w:kern w:val="0"/>
          <w:rtl/>
        </w:rPr>
        <w:t xml:space="preserve">، </w:t>
      </w:r>
      <w:r w:rsidRPr="00E70811">
        <w:rPr>
          <w:rFonts w:eastAsia="Times New Roman"/>
          <w:kern w:val="0"/>
          <w:rtl/>
        </w:rPr>
        <w:t>وإن لم يجد فليفتد المحرم كأن حلق رأسه ورجع بالأقل إن لم يفتد بصوم وعلى المحرم الملتقي فديتان على الأرجح</w:t>
      </w:r>
      <w:r>
        <w:rPr>
          <w:rFonts w:eastAsia="Times New Roman"/>
          <w:kern w:val="0"/>
          <w:rtl/>
        </w:rPr>
        <w:t xml:space="preserve">، </w:t>
      </w:r>
      <w:r w:rsidRPr="00E70811">
        <w:rPr>
          <w:rFonts w:eastAsia="Times New Roman"/>
          <w:kern w:val="0"/>
          <w:rtl/>
        </w:rPr>
        <w:t>وإن حلق حل محرما بإذن فعلى المحرم</w:t>
      </w:r>
      <w:r>
        <w:rPr>
          <w:rFonts w:eastAsia="Times New Roman"/>
          <w:kern w:val="0"/>
          <w:rtl/>
        </w:rPr>
        <w:t xml:space="preserve">، </w:t>
      </w:r>
      <w:r w:rsidRPr="00E70811">
        <w:rPr>
          <w:rFonts w:eastAsia="Times New Roman"/>
          <w:kern w:val="0"/>
          <w:rtl/>
        </w:rPr>
        <w:t>وإلا فعليه</w:t>
      </w:r>
      <w:r>
        <w:rPr>
          <w:rFonts w:eastAsia="Times New Roman"/>
          <w:kern w:val="0"/>
          <w:rtl/>
        </w:rPr>
        <w:t xml:space="preserve">، </w:t>
      </w:r>
      <w:r w:rsidRPr="00E70811">
        <w:rPr>
          <w:rFonts w:eastAsia="Times New Roman"/>
          <w:kern w:val="0"/>
          <w:rtl/>
        </w:rPr>
        <w:t>وإن حلق محرم رأس حل أطعم</w:t>
      </w:r>
      <w:r>
        <w:rPr>
          <w:rFonts w:eastAsia="Times New Roman"/>
          <w:kern w:val="0"/>
          <w:rtl/>
        </w:rPr>
        <w:t xml:space="preserve">، </w:t>
      </w:r>
      <w:r w:rsidRPr="00E70811">
        <w:rPr>
          <w:rFonts w:eastAsia="Times New Roman"/>
          <w:kern w:val="0"/>
          <w:rtl/>
        </w:rPr>
        <w:t>وهل حفنة أو فدية تأويلان</w:t>
      </w:r>
      <w:r>
        <w:rPr>
          <w:rFonts w:eastAsia="Times New Roman"/>
          <w:kern w:val="0"/>
          <w:rtl/>
        </w:rPr>
        <w:t xml:space="preserve">، </w:t>
      </w:r>
      <w:r w:rsidRPr="00E70811">
        <w:rPr>
          <w:rFonts w:eastAsia="Times New Roman"/>
          <w:kern w:val="0"/>
          <w:rtl/>
        </w:rPr>
        <w:t>وفي الطفر الواحد</w:t>
      </w:r>
      <w:r>
        <w:rPr>
          <w:rFonts w:eastAsia="Times New Roman"/>
          <w:kern w:val="0"/>
          <w:rtl/>
        </w:rPr>
        <w:t xml:space="preserve">، </w:t>
      </w:r>
      <w:r w:rsidRPr="00E70811">
        <w:rPr>
          <w:rFonts w:eastAsia="Times New Roman"/>
          <w:kern w:val="0"/>
          <w:rtl/>
        </w:rPr>
        <w:t>لا لإماطة الأذى حفنة: كشعرة أو شعرات</w:t>
      </w:r>
      <w:r>
        <w:rPr>
          <w:rFonts w:eastAsia="Times New Roman"/>
          <w:kern w:val="0"/>
          <w:rtl/>
        </w:rPr>
        <w:t xml:space="preserve">، </w:t>
      </w:r>
      <w:r w:rsidRPr="00E70811">
        <w:rPr>
          <w:rFonts w:eastAsia="Times New Roman"/>
          <w:kern w:val="0"/>
          <w:rtl/>
        </w:rPr>
        <w:t>أو قملات</w:t>
      </w:r>
      <w:r>
        <w:rPr>
          <w:rFonts w:eastAsia="Times New Roman"/>
          <w:kern w:val="0"/>
          <w:rtl/>
        </w:rPr>
        <w:t xml:space="preserve">، </w:t>
      </w:r>
      <w:r w:rsidRPr="00E70811">
        <w:rPr>
          <w:rFonts w:eastAsia="Times New Roman"/>
          <w:kern w:val="0"/>
          <w:rtl/>
        </w:rPr>
        <w:t>وطحها كحلق محرم لمثله موضع الحجامة</w:t>
      </w:r>
      <w:r>
        <w:rPr>
          <w:rFonts w:eastAsia="Times New Roman"/>
          <w:kern w:val="0"/>
          <w:rtl/>
        </w:rPr>
        <w:t xml:space="preserve">، </w:t>
      </w:r>
      <w:r w:rsidRPr="00E70811">
        <w:rPr>
          <w:rFonts w:eastAsia="Times New Roman"/>
          <w:kern w:val="0"/>
          <w:rtl/>
        </w:rPr>
        <w:t>إلا أن يتحقق نفي القمل</w:t>
      </w:r>
      <w:r>
        <w:rPr>
          <w:rFonts w:eastAsia="Times New Roman"/>
          <w:kern w:val="0"/>
          <w:rtl/>
        </w:rPr>
        <w:t xml:space="preserve">، </w:t>
      </w:r>
      <w:r w:rsidRPr="00E70811">
        <w:rPr>
          <w:rFonts w:eastAsia="Times New Roman"/>
          <w:kern w:val="0"/>
          <w:rtl/>
        </w:rPr>
        <w:t>وتقريد بعيره</w:t>
      </w:r>
      <w:r>
        <w:rPr>
          <w:rFonts w:eastAsia="Times New Roman"/>
          <w:kern w:val="0"/>
          <w:rtl/>
        </w:rPr>
        <w:t xml:space="preserve">، </w:t>
      </w:r>
      <w:r w:rsidRPr="00E70811">
        <w:rPr>
          <w:rFonts w:eastAsia="Times New Roman"/>
          <w:kern w:val="0"/>
          <w:rtl/>
        </w:rPr>
        <w:t>لا كطرح علقة أو رغوث</w:t>
      </w:r>
      <w:r>
        <w:rPr>
          <w:rFonts w:eastAsia="Times New Roman"/>
          <w:kern w:val="0"/>
          <w:rtl/>
        </w:rPr>
        <w:t xml:space="preserve">، </w:t>
      </w:r>
      <w:r w:rsidRPr="00E70811">
        <w:rPr>
          <w:rFonts w:eastAsia="Times New Roman"/>
          <w:kern w:val="0"/>
          <w:rtl/>
        </w:rPr>
        <w:t>والفدية فيما يترفه به أو يزيل أذى: كقص الشارب أو ظفر وقتل قمل كثر</w:t>
      </w:r>
      <w:r>
        <w:rPr>
          <w:rFonts w:eastAsia="Times New Roman"/>
          <w:kern w:val="0"/>
          <w:rtl/>
        </w:rPr>
        <w:t xml:space="preserve">، </w:t>
      </w:r>
      <w:r w:rsidRPr="00E70811">
        <w:rPr>
          <w:rFonts w:eastAsia="Times New Roman"/>
          <w:kern w:val="0"/>
          <w:rtl/>
        </w:rPr>
        <w:t>وخضب بكحناء</w:t>
      </w:r>
      <w:r>
        <w:rPr>
          <w:rFonts w:eastAsia="Times New Roman"/>
          <w:kern w:val="0"/>
          <w:rtl/>
        </w:rPr>
        <w:t xml:space="preserve">، </w:t>
      </w:r>
      <w:r w:rsidRPr="00E70811">
        <w:rPr>
          <w:rFonts w:eastAsia="Times New Roman"/>
          <w:kern w:val="0"/>
          <w:rtl/>
        </w:rPr>
        <w:t>وإن رقعة إن كبرت ومجرد حمام على المختارة</w:t>
      </w:r>
      <w:r>
        <w:rPr>
          <w:rFonts w:eastAsia="Times New Roman"/>
          <w:kern w:val="0"/>
          <w:rtl/>
        </w:rPr>
        <w:t xml:space="preserve">، </w:t>
      </w:r>
      <w:r w:rsidRPr="00E70811">
        <w:rPr>
          <w:rFonts w:eastAsia="Times New Roman"/>
          <w:kern w:val="0"/>
          <w:rtl/>
        </w:rPr>
        <w:t>واتحدت إن طن الإباحة</w:t>
      </w:r>
      <w:r>
        <w:rPr>
          <w:rFonts w:eastAsia="Times New Roman"/>
          <w:kern w:val="0"/>
          <w:rtl/>
        </w:rPr>
        <w:t xml:space="preserve">، </w:t>
      </w:r>
      <w:r w:rsidRPr="00E70811">
        <w:rPr>
          <w:rFonts w:eastAsia="Times New Roman"/>
          <w:kern w:val="0"/>
          <w:rtl/>
        </w:rPr>
        <w:t>أو تعدد موجبها بفور</w:t>
      </w:r>
      <w:r>
        <w:rPr>
          <w:rFonts w:eastAsia="Times New Roman"/>
          <w:kern w:val="0"/>
          <w:rtl/>
        </w:rPr>
        <w:t xml:space="preserve">، </w:t>
      </w:r>
      <w:r w:rsidRPr="00E70811">
        <w:rPr>
          <w:rFonts w:eastAsia="Times New Roman"/>
          <w:kern w:val="0"/>
          <w:rtl/>
        </w:rPr>
        <w:t>أو نوى التكرار</w:t>
      </w:r>
      <w:r>
        <w:rPr>
          <w:rFonts w:eastAsia="Times New Roman"/>
          <w:kern w:val="0"/>
          <w:rtl/>
        </w:rPr>
        <w:t xml:space="preserve">، </w:t>
      </w:r>
      <w:r w:rsidRPr="00E70811">
        <w:rPr>
          <w:rFonts w:eastAsia="Times New Roman"/>
          <w:kern w:val="0"/>
          <w:rtl/>
        </w:rPr>
        <w:t xml:space="preserve">أو قدم الثوب </w:t>
      </w:r>
      <w:r w:rsidRPr="00E70811">
        <w:rPr>
          <w:rFonts w:eastAsia="Times New Roman"/>
          <w:kern w:val="0"/>
          <w:rtl/>
        </w:rPr>
        <w:lastRenderedPageBreak/>
        <w:t>على السراويل وشرطها في اللبس انتفاع من حر أو برد</w:t>
      </w:r>
      <w:r>
        <w:rPr>
          <w:rFonts w:eastAsia="Times New Roman"/>
          <w:kern w:val="0"/>
          <w:rtl/>
        </w:rPr>
        <w:t xml:space="preserve">، </w:t>
      </w:r>
      <w:r w:rsidRPr="00E70811">
        <w:rPr>
          <w:rFonts w:eastAsia="Times New Roman"/>
          <w:kern w:val="0"/>
          <w:rtl/>
        </w:rPr>
        <w:t>لا إن نزع مكانه</w:t>
      </w:r>
      <w:r>
        <w:rPr>
          <w:rFonts w:eastAsia="Times New Roman"/>
          <w:kern w:val="0"/>
          <w:rtl/>
        </w:rPr>
        <w:t xml:space="preserve">، </w:t>
      </w:r>
      <w:r w:rsidRPr="00E70811">
        <w:rPr>
          <w:rFonts w:eastAsia="Times New Roman"/>
          <w:kern w:val="0"/>
          <w:rtl/>
        </w:rPr>
        <w:t>وفي صلاة قولان</w:t>
      </w:r>
      <w:r>
        <w:rPr>
          <w:rFonts w:eastAsia="Times New Roman"/>
          <w:kern w:val="0"/>
          <w:rtl/>
        </w:rPr>
        <w:t xml:space="preserve">، </w:t>
      </w:r>
      <w:r w:rsidRPr="00E70811">
        <w:rPr>
          <w:rFonts w:eastAsia="Times New Roman"/>
          <w:kern w:val="0"/>
          <w:rtl/>
        </w:rPr>
        <w:t>ولم يأثم إن فبعل لعذر</w:t>
      </w:r>
      <w:r>
        <w:rPr>
          <w:rFonts w:eastAsia="Times New Roman"/>
          <w:kern w:val="0"/>
          <w:rtl/>
        </w:rPr>
        <w:t xml:space="preserve">، </w:t>
      </w:r>
      <w:r w:rsidRPr="00E70811">
        <w:rPr>
          <w:rFonts w:eastAsia="Times New Roman"/>
          <w:kern w:val="0"/>
          <w:rtl/>
        </w:rPr>
        <w:t>وهي نسك بشاة فأعلى</w:t>
      </w:r>
      <w:r>
        <w:rPr>
          <w:rFonts w:eastAsia="Times New Roman"/>
          <w:kern w:val="0"/>
          <w:rtl/>
        </w:rPr>
        <w:t xml:space="preserve">، </w:t>
      </w:r>
      <w:r w:rsidRPr="00E70811">
        <w:rPr>
          <w:rFonts w:eastAsia="Times New Roman"/>
          <w:kern w:val="0"/>
          <w:rtl/>
        </w:rPr>
        <w:t>أو إطعام ستة مساكين لكل مدان: ك</w:t>
      </w:r>
      <w:r>
        <w:rPr>
          <w:rFonts w:eastAsia="Times New Roman"/>
          <w:kern w:val="0"/>
          <w:rtl/>
        </w:rPr>
        <w:t>الكفارة</w:t>
      </w:r>
      <w:r w:rsidRPr="00E70811">
        <w:rPr>
          <w:rFonts w:eastAsia="Times New Roman"/>
          <w:kern w:val="0"/>
          <w:rtl/>
        </w:rPr>
        <w:t xml:space="preserve"> أو صيام ثلاثة أيام ولو أيام منى</w:t>
      </w:r>
      <w:r>
        <w:rPr>
          <w:rFonts w:eastAsia="Times New Roman"/>
          <w:kern w:val="0"/>
          <w:rtl/>
        </w:rPr>
        <w:t xml:space="preserve">، </w:t>
      </w:r>
      <w:r w:rsidRPr="00E70811">
        <w:rPr>
          <w:rFonts w:eastAsia="Times New Roman"/>
          <w:kern w:val="0"/>
          <w:rtl/>
        </w:rPr>
        <w:t>ولم يختص بزمان أو مكان</w:t>
      </w:r>
      <w:r>
        <w:rPr>
          <w:rFonts w:eastAsia="Times New Roman"/>
          <w:kern w:val="0"/>
          <w:rtl/>
        </w:rPr>
        <w:t xml:space="preserve">، </w:t>
      </w:r>
      <w:r w:rsidRPr="00E70811">
        <w:rPr>
          <w:rFonts w:eastAsia="Times New Roman"/>
          <w:kern w:val="0"/>
          <w:rtl/>
        </w:rPr>
        <w:t>إلا أن ينوي بالذبح الهدي فكحكمه</w:t>
      </w:r>
      <w:r>
        <w:rPr>
          <w:rFonts w:eastAsia="Times New Roman"/>
          <w:kern w:val="0"/>
          <w:rtl/>
        </w:rPr>
        <w:t xml:space="preserve">، </w:t>
      </w:r>
      <w:r w:rsidRPr="00E70811">
        <w:rPr>
          <w:rFonts w:eastAsia="Times New Roman"/>
          <w:kern w:val="0"/>
          <w:rtl/>
        </w:rPr>
        <w:t>ولا يجزئ غداء وعشاء إن لم يبلغ مدين</w:t>
      </w:r>
      <w:r>
        <w:rPr>
          <w:rFonts w:eastAsia="Times New Roman"/>
          <w:kern w:val="0"/>
          <w:rtl/>
        </w:rPr>
        <w:t xml:space="preserve">، </w:t>
      </w:r>
      <w:r w:rsidRPr="00E70811">
        <w:rPr>
          <w:rFonts w:eastAsia="Times New Roman"/>
          <w:kern w:val="0"/>
          <w:rtl/>
        </w:rPr>
        <w:t>والجماع ومقدماته وأفسد مطلقا: كاستدعاء مني</w:t>
      </w:r>
      <w:r>
        <w:rPr>
          <w:rFonts w:eastAsia="Times New Roman"/>
          <w:kern w:val="0"/>
          <w:rtl/>
        </w:rPr>
        <w:t xml:space="preserve">، </w:t>
      </w:r>
      <w:r w:rsidRPr="00E70811">
        <w:rPr>
          <w:rFonts w:eastAsia="Times New Roman"/>
          <w:kern w:val="0"/>
          <w:rtl/>
        </w:rPr>
        <w:t>وإن بنظر</w:t>
      </w:r>
      <w:r>
        <w:rPr>
          <w:rFonts w:eastAsia="Times New Roman"/>
          <w:kern w:val="0"/>
          <w:rtl/>
        </w:rPr>
        <w:t xml:space="preserve">، </w:t>
      </w:r>
      <w:r w:rsidRPr="00E70811">
        <w:rPr>
          <w:rFonts w:eastAsia="Times New Roman"/>
          <w:kern w:val="0"/>
          <w:rtl/>
        </w:rPr>
        <w:t>إن وقع قبل الوقوف إفاضة وعقبة: يوم النحر أو قبله</w:t>
      </w:r>
      <w:r>
        <w:rPr>
          <w:rFonts w:eastAsia="Times New Roman"/>
          <w:kern w:val="0"/>
          <w:rtl/>
        </w:rPr>
        <w:t xml:space="preserve">، </w:t>
      </w:r>
      <w:r w:rsidRPr="00E70811">
        <w:rPr>
          <w:rFonts w:eastAsia="Times New Roman"/>
          <w:kern w:val="0"/>
          <w:rtl/>
        </w:rPr>
        <w:t>وإلا فهدي: كإنزال ابتداء وإمذائه</w:t>
      </w:r>
      <w:r>
        <w:rPr>
          <w:rFonts w:eastAsia="Times New Roman"/>
          <w:kern w:val="0"/>
          <w:rtl/>
        </w:rPr>
        <w:t xml:space="preserve">، </w:t>
      </w:r>
      <w:r w:rsidRPr="00E70811">
        <w:rPr>
          <w:rFonts w:eastAsia="Times New Roman"/>
          <w:kern w:val="0"/>
          <w:rtl/>
        </w:rPr>
        <w:t>وقبلته</w:t>
      </w:r>
      <w:r>
        <w:rPr>
          <w:rFonts w:eastAsia="Times New Roman"/>
          <w:kern w:val="0"/>
          <w:rtl/>
        </w:rPr>
        <w:t xml:space="preserve">، </w:t>
      </w:r>
      <w:r w:rsidRPr="00E70811">
        <w:rPr>
          <w:rFonts w:eastAsia="Times New Roman"/>
          <w:kern w:val="0"/>
          <w:rtl/>
        </w:rPr>
        <w:t>ووقوعه بعد سعي في عمرته</w:t>
      </w:r>
      <w:r>
        <w:rPr>
          <w:rFonts w:eastAsia="Times New Roman"/>
          <w:kern w:val="0"/>
          <w:rtl/>
        </w:rPr>
        <w:t xml:space="preserve">، </w:t>
      </w:r>
      <w:r w:rsidRPr="00E70811">
        <w:rPr>
          <w:rFonts w:eastAsia="Times New Roman"/>
          <w:kern w:val="0"/>
          <w:rtl/>
        </w:rPr>
        <w:t>وإلا فسدت</w:t>
      </w:r>
      <w:r>
        <w:rPr>
          <w:rFonts w:eastAsia="Times New Roman"/>
          <w:kern w:val="0"/>
          <w:rtl/>
        </w:rPr>
        <w:t xml:space="preserve">، </w:t>
      </w:r>
      <w:r w:rsidRPr="00E70811">
        <w:rPr>
          <w:rFonts w:eastAsia="Times New Roman"/>
          <w:kern w:val="0"/>
          <w:rtl/>
        </w:rPr>
        <w:t>ووجب إتمام المفسد</w:t>
      </w:r>
      <w:r>
        <w:rPr>
          <w:rFonts w:eastAsia="Times New Roman"/>
          <w:kern w:val="0"/>
          <w:rtl/>
        </w:rPr>
        <w:t xml:space="preserve">، </w:t>
      </w:r>
      <w:r w:rsidRPr="00E70811">
        <w:rPr>
          <w:rFonts w:eastAsia="Times New Roman"/>
          <w:kern w:val="0"/>
          <w:rtl/>
        </w:rPr>
        <w:t>وإلا فهو عليه</w:t>
      </w:r>
      <w:r>
        <w:rPr>
          <w:rFonts w:eastAsia="Times New Roman"/>
          <w:kern w:val="0"/>
          <w:rtl/>
        </w:rPr>
        <w:t xml:space="preserve">، </w:t>
      </w:r>
      <w:r w:rsidRPr="00E70811">
        <w:rPr>
          <w:rFonts w:eastAsia="Times New Roman"/>
          <w:kern w:val="0"/>
          <w:rtl/>
        </w:rPr>
        <w:t>وإن أحرم</w:t>
      </w:r>
      <w:r>
        <w:rPr>
          <w:rFonts w:eastAsia="Times New Roman"/>
          <w:kern w:val="0"/>
          <w:rtl/>
        </w:rPr>
        <w:t xml:space="preserve">، </w:t>
      </w:r>
      <w:r w:rsidRPr="00E70811">
        <w:rPr>
          <w:rFonts w:eastAsia="Times New Roman"/>
          <w:kern w:val="0"/>
          <w:rtl/>
        </w:rPr>
        <w:t>ولم يقع قضاؤه إلا في ثالثه</w:t>
      </w:r>
      <w:r>
        <w:rPr>
          <w:rFonts w:eastAsia="Times New Roman"/>
          <w:kern w:val="0"/>
          <w:rtl/>
        </w:rPr>
        <w:t xml:space="preserve">، </w:t>
      </w:r>
      <w:r w:rsidRPr="00E70811">
        <w:rPr>
          <w:rFonts w:eastAsia="Times New Roman"/>
          <w:kern w:val="0"/>
          <w:rtl/>
        </w:rPr>
        <w:t>وفورية القضاء وإن تطوعا</w:t>
      </w:r>
      <w:r>
        <w:rPr>
          <w:rFonts w:eastAsia="Times New Roman"/>
          <w:kern w:val="0"/>
          <w:rtl/>
        </w:rPr>
        <w:t xml:space="preserve">، </w:t>
      </w:r>
      <w:r w:rsidRPr="00E70811">
        <w:rPr>
          <w:rFonts w:eastAsia="Times New Roman"/>
          <w:kern w:val="0"/>
          <w:rtl/>
        </w:rPr>
        <w:t>وقضاء</w:t>
      </w:r>
      <w:r>
        <w:rPr>
          <w:rFonts w:eastAsia="Times New Roman"/>
          <w:kern w:val="0"/>
          <w:rtl/>
        </w:rPr>
        <w:t xml:space="preserve">، </w:t>
      </w:r>
      <w:r w:rsidRPr="00E70811">
        <w:rPr>
          <w:rFonts w:eastAsia="Times New Roman"/>
          <w:kern w:val="0"/>
          <w:rtl/>
        </w:rPr>
        <w:t>ونحر في القضاء واتحد</w:t>
      </w:r>
      <w:r>
        <w:rPr>
          <w:rFonts w:eastAsia="Times New Roman"/>
          <w:kern w:val="0"/>
          <w:rtl/>
        </w:rPr>
        <w:t xml:space="preserve">، </w:t>
      </w:r>
      <w:r w:rsidRPr="00E70811">
        <w:rPr>
          <w:rFonts w:eastAsia="Times New Roman"/>
          <w:kern w:val="0"/>
          <w:rtl/>
        </w:rPr>
        <w:t>وإن تكرر لنساء</w:t>
      </w:r>
      <w:r>
        <w:rPr>
          <w:rFonts w:eastAsia="Times New Roman"/>
          <w:kern w:val="0"/>
          <w:rtl/>
        </w:rPr>
        <w:t xml:space="preserve">، </w:t>
      </w:r>
      <w:r w:rsidRPr="00E70811">
        <w:rPr>
          <w:rFonts w:eastAsia="Times New Roman"/>
          <w:kern w:val="0"/>
          <w:rtl/>
        </w:rPr>
        <w:t>بخلاف صيد وفدية</w:t>
      </w:r>
      <w:r>
        <w:rPr>
          <w:rFonts w:eastAsia="Times New Roman"/>
          <w:kern w:val="0"/>
          <w:rtl/>
        </w:rPr>
        <w:t xml:space="preserve">، </w:t>
      </w:r>
      <w:r w:rsidRPr="00E70811">
        <w:rPr>
          <w:rFonts w:eastAsia="Times New Roman"/>
          <w:kern w:val="0"/>
          <w:rtl/>
        </w:rPr>
        <w:t>وأجزأ إن عجل</w:t>
      </w:r>
      <w:r>
        <w:rPr>
          <w:rFonts w:eastAsia="Times New Roman"/>
          <w:kern w:val="0"/>
          <w:rtl/>
        </w:rPr>
        <w:t xml:space="preserve">، </w:t>
      </w:r>
      <w:r w:rsidRPr="00E70811">
        <w:rPr>
          <w:rFonts w:eastAsia="Times New Roman"/>
          <w:kern w:val="0"/>
          <w:rtl/>
        </w:rPr>
        <w:t>وثلاثة إن أفسد قارنا ثم فاته وقضي</w:t>
      </w:r>
      <w:r>
        <w:rPr>
          <w:rFonts w:eastAsia="Times New Roman"/>
          <w:kern w:val="0"/>
          <w:rtl/>
        </w:rPr>
        <w:t xml:space="preserve">، </w:t>
      </w:r>
      <w:r w:rsidRPr="00E70811">
        <w:rPr>
          <w:rFonts w:eastAsia="Times New Roman"/>
          <w:kern w:val="0"/>
          <w:rtl/>
        </w:rPr>
        <w:t>وعمرة إن وقع قبل ركعتي الطواف</w:t>
      </w:r>
      <w:r>
        <w:rPr>
          <w:rFonts w:eastAsia="Times New Roman"/>
          <w:kern w:val="0"/>
          <w:rtl/>
        </w:rPr>
        <w:t xml:space="preserve">، </w:t>
      </w:r>
      <w:r w:rsidRPr="00E70811">
        <w:rPr>
          <w:rFonts w:eastAsia="Times New Roman"/>
          <w:kern w:val="0"/>
          <w:rtl/>
        </w:rPr>
        <w:t>وإحجاج مكرهة وإن نكحت غيره</w:t>
      </w:r>
      <w:r>
        <w:rPr>
          <w:rFonts w:eastAsia="Times New Roman"/>
          <w:kern w:val="0"/>
          <w:rtl/>
        </w:rPr>
        <w:t xml:space="preserve">، </w:t>
      </w:r>
      <w:r w:rsidRPr="00E70811">
        <w:rPr>
          <w:rFonts w:eastAsia="Times New Roman"/>
          <w:kern w:val="0"/>
          <w:rtl/>
        </w:rPr>
        <w:t>وعليها إن أعدم ورجعت عليه: كالمتقدم وفارق من أفسد معه من إحرامه لتحلله</w:t>
      </w:r>
      <w:r>
        <w:rPr>
          <w:rFonts w:eastAsia="Times New Roman"/>
          <w:kern w:val="0"/>
          <w:rtl/>
        </w:rPr>
        <w:t xml:space="preserve">، </w:t>
      </w:r>
      <w:r w:rsidRPr="00E70811">
        <w:rPr>
          <w:rFonts w:eastAsia="Times New Roman"/>
          <w:kern w:val="0"/>
          <w:rtl/>
        </w:rPr>
        <w:t>ولا يراعى زمن إحرامه</w:t>
      </w:r>
      <w:r>
        <w:rPr>
          <w:rFonts w:eastAsia="Times New Roman"/>
          <w:kern w:val="0"/>
          <w:rtl/>
        </w:rPr>
        <w:t xml:space="preserve">، </w:t>
      </w:r>
      <w:r w:rsidRPr="00E70811">
        <w:rPr>
          <w:rFonts w:eastAsia="Times New Roman"/>
          <w:kern w:val="0"/>
          <w:rtl/>
        </w:rPr>
        <w:t>بخلاف ميقات إن شرع</w:t>
      </w:r>
      <w:r>
        <w:rPr>
          <w:rFonts w:eastAsia="Times New Roman"/>
          <w:kern w:val="0"/>
          <w:rtl/>
        </w:rPr>
        <w:t xml:space="preserve">، </w:t>
      </w:r>
      <w:r w:rsidRPr="00E70811">
        <w:rPr>
          <w:rFonts w:eastAsia="Times New Roman"/>
          <w:kern w:val="0"/>
          <w:rtl/>
        </w:rPr>
        <w:t>وإن تعداه</w:t>
      </w:r>
      <w:r>
        <w:rPr>
          <w:rFonts w:eastAsia="Times New Roman"/>
          <w:kern w:val="0"/>
          <w:rtl/>
        </w:rPr>
        <w:t xml:space="preserve">، </w:t>
      </w:r>
      <w:r w:rsidRPr="00E70811">
        <w:rPr>
          <w:rFonts w:eastAsia="Times New Roman"/>
          <w:kern w:val="0"/>
          <w:rtl/>
        </w:rPr>
        <w:t>فدم</w:t>
      </w:r>
      <w:r>
        <w:rPr>
          <w:rFonts w:eastAsia="Times New Roman"/>
          <w:kern w:val="0"/>
          <w:rtl/>
        </w:rPr>
        <w:t xml:space="preserve">، </w:t>
      </w:r>
      <w:r w:rsidRPr="00E70811">
        <w:rPr>
          <w:rFonts w:eastAsia="Times New Roman"/>
          <w:kern w:val="0"/>
          <w:rtl/>
        </w:rPr>
        <w:t>وأجزأ تمتع عن إفراد وعلسه</w:t>
      </w:r>
      <w:r>
        <w:rPr>
          <w:rFonts w:eastAsia="Times New Roman"/>
          <w:kern w:val="0"/>
          <w:rtl/>
        </w:rPr>
        <w:t xml:space="preserve">، </w:t>
      </w:r>
      <w:r w:rsidRPr="00E70811">
        <w:rPr>
          <w:rFonts w:eastAsia="Times New Roman"/>
          <w:kern w:val="0"/>
          <w:rtl/>
        </w:rPr>
        <w:t>لا قران عن إفراد أو تمتع وعكسهما</w:t>
      </w:r>
      <w:r>
        <w:rPr>
          <w:rFonts w:eastAsia="Times New Roman"/>
          <w:kern w:val="0"/>
          <w:rtl/>
        </w:rPr>
        <w:t>،</w:t>
      </w:r>
      <w:r w:rsidRPr="00E70811">
        <w:rPr>
          <w:rFonts w:eastAsia="Times New Roman"/>
          <w:kern w:val="0"/>
          <w:rtl/>
        </w:rPr>
        <w:t> ولم ينب قضاء تطوع عن واجب</w:t>
      </w:r>
      <w:r>
        <w:rPr>
          <w:rFonts w:eastAsia="Times New Roman"/>
          <w:kern w:val="0"/>
          <w:rtl/>
        </w:rPr>
        <w:t xml:space="preserve">، </w:t>
      </w:r>
      <w:r w:rsidRPr="00E70811">
        <w:rPr>
          <w:rFonts w:eastAsia="Times New Roman"/>
          <w:kern w:val="0"/>
          <w:rtl/>
        </w:rPr>
        <w:t>وكره حملها للمحمل</w:t>
      </w:r>
      <w:r>
        <w:rPr>
          <w:rFonts w:eastAsia="Times New Roman"/>
          <w:kern w:val="0"/>
          <w:rtl/>
        </w:rPr>
        <w:t xml:space="preserve">، </w:t>
      </w:r>
      <w:r w:rsidRPr="00E70811">
        <w:rPr>
          <w:rFonts w:eastAsia="Times New Roman"/>
          <w:kern w:val="0"/>
          <w:rtl/>
        </w:rPr>
        <w:t>ولذلك اتخذت السلا لم</w:t>
      </w:r>
      <w:r>
        <w:rPr>
          <w:rFonts w:eastAsia="Times New Roman"/>
          <w:kern w:val="0"/>
          <w:rtl/>
        </w:rPr>
        <w:t xml:space="preserve">، </w:t>
      </w:r>
      <w:r w:rsidRPr="00E70811">
        <w:rPr>
          <w:rFonts w:eastAsia="Times New Roman"/>
          <w:kern w:val="0"/>
          <w:rtl/>
        </w:rPr>
        <w:t>ورؤية ذراعيها لا شعرها</w:t>
      </w:r>
      <w:r>
        <w:rPr>
          <w:rFonts w:eastAsia="Times New Roman"/>
          <w:kern w:val="0"/>
          <w:rtl/>
        </w:rPr>
        <w:t xml:space="preserve">، </w:t>
      </w:r>
      <w:r w:rsidRPr="00E70811">
        <w:rPr>
          <w:rFonts w:eastAsia="Times New Roman"/>
          <w:kern w:val="0"/>
          <w:rtl/>
        </w:rPr>
        <w:t>والفتوى في أمورهن وحرم به وبالحرم من نحو المدينة أربعة أميال أو خمسة للتنعيم</w:t>
      </w:r>
      <w:r>
        <w:rPr>
          <w:rFonts w:eastAsia="Times New Roman"/>
          <w:kern w:val="0"/>
          <w:rtl/>
        </w:rPr>
        <w:t xml:space="preserve">، </w:t>
      </w:r>
      <w:r w:rsidRPr="00E70811">
        <w:rPr>
          <w:rFonts w:eastAsia="Times New Roman"/>
          <w:kern w:val="0"/>
          <w:rtl/>
        </w:rPr>
        <w:t>ومن العراق ثمانيد للمقطع</w:t>
      </w:r>
      <w:r>
        <w:rPr>
          <w:rFonts w:eastAsia="Times New Roman"/>
          <w:kern w:val="0"/>
          <w:rtl/>
        </w:rPr>
        <w:t xml:space="preserve">، </w:t>
      </w:r>
      <w:r w:rsidRPr="00E70811">
        <w:rPr>
          <w:rFonts w:eastAsia="Times New Roman"/>
          <w:kern w:val="0"/>
          <w:rtl/>
        </w:rPr>
        <w:t>ومن عرفة تسعة</w:t>
      </w:r>
      <w:r>
        <w:rPr>
          <w:rFonts w:eastAsia="Times New Roman"/>
          <w:kern w:val="0"/>
          <w:rtl/>
        </w:rPr>
        <w:t xml:space="preserve">، </w:t>
      </w:r>
      <w:r w:rsidRPr="00E70811">
        <w:rPr>
          <w:rFonts w:eastAsia="Times New Roman"/>
          <w:kern w:val="0"/>
          <w:rtl/>
        </w:rPr>
        <w:t>ومن جدة عشرة لآخر الحديبية ويقف سيل الحل دونه تعرض بري</w:t>
      </w:r>
      <w:r>
        <w:rPr>
          <w:rFonts w:eastAsia="Times New Roman"/>
          <w:kern w:val="0"/>
          <w:rtl/>
        </w:rPr>
        <w:t xml:space="preserve">، </w:t>
      </w:r>
      <w:r w:rsidRPr="00E70811">
        <w:rPr>
          <w:rFonts w:eastAsia="Times New Roman"/>
          <w:kern w:val="0"/>
          <w:rtl/>
        </w:rPr>
        <w:t>وإن تأنس أو لم يؤكل</w:t>
      </w:r>
      <w:r>
        <w:rPr>
          <w:rFonts w:eastAsia="Times New Roman"/>
          <w:kern w:val="0"/>
          <w:rtl/>
        </w:rPr>
        <w:t xml:space="preserve">، </w:t>
      </w:r>
      <w:r w:rsidRPr="00E70811">
        <w:rPr>
          <w:rFonts w:eastAsia="Times New Roman"/>
          <w:kern w:val="0"/>
          <w:rtl/>
        </w:rPr>
        <w:t>أو طير ماء وجزأه وبيضه</w:t>
      </w:r>
      <w:r>
        <w:rPr>
          <w:rFonts w:eastAsia="Times New Roman"/>
          <w:kern w:val="0"/>
          <w:rtl/>
        </w:rPr>
        <w:t xml:space="preserve">، </w:t>
      </w:r>
      <w:r w:rsidRPr="00E70811">
        <w:rPr>
          <w:rFonts w:eastAsia="Times New Roman"/>
          <w:kern w:val="0"/>
          <w:rtl/>
        </w:rPr>
        <w:t>وليرسله بيده أو رفقته</w:t>
      </w:r>
      <w:r>
        <w:rPr>
          <w:rFonts w:eastAsia="Times New Roman"/>
          <w:kern w:val="0"/>
          <w:rtl/>
        </w:rPr>
        <w:t xml:space="preserve">، </w:t>
      </w:r>
      <w:r w:rsidRPr="00E70811">
        <w:rPr>
          <w:rFonts w:eastAsia="Times New Roman"/>
          <w:kern w:val="0"/>
          <w:rtl/>
        </w:rPr>
        <w:t>وزال ملكة عنه لا ببيته</w:t>
      </w:r>
      <w:r>
        <w:rPr>
          <w:rFonts w:eastAsia="Times New Roman"/>
          <w:kern w:val="0"/>
          <w:rtl/>
        </w:rPr>
        <w:t xml:space="preserve">، </w:t>
      </w:r>
      <w:r w:rsidRPr="00E70811">
        <w:rPr>
          <w:rFonts w:eastAsia="Times New Roman"/>
          <w:kern w:val="0"/>
          <w:rtl/>
        </w:rPr>
        <w:t>وهل وإن أحرم منه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فلا يستجد ملكه ولا يستودعه</w:t>
      </w:r>
      <w:r>
        <w:rPr>
          <w:rFonts w:eastAsia="Times New Roman"/>
          <w:kern w:val="0"/>
          <w:rtl/>
        </w:rPr>
        <w:t xml:space="preserve">، </w:t>
      </w:r>
      <w:r w:rsidRPr="00E70811">
        <w:rPr>
          <w:rFonts w:eastAsia="Times New Roman"/>
          <w:kern w:val="0"/>
          <w:rtl/>
        </w:rPr>
        <w:t>ورد إن مورعه وإلا بقي</w:t>
      </w:r>
      <w:r>
        <w:rPr>
          <w:rFonts w:eastAsia="Times New Roman"/>
          <w:kern w:val="0"/>
          <w:rtl/>
        </w:rPr>
        <w:t xml:space="preserve">، </w:t>
      </w:r>
      <w:r w:rsidRPr="00E70811">
        <w:rPr>
          <w:rFonts w:eastAsia="Times New Roman"/>
          <w:kern w:val="0"/>
          <w:rtl/>
        </w:rPr>
        <w:t>وفي صحة شرائه قولان: إلا الفأرة والحية والعقرب مطلقا</w:t>
      </w:r>
      <w:r>
        <w:rPr>
          <w:rFonts w:eastAsia="Times New Roman"/>
          <w:kern w:val="0"/>
          <w:rtl/>
        </w:rPr>
        <w:t xml:space="preserve">، </w:t>
      </w:r>
      <w:r w:rsidRPr="00E70811">
        <w:rPr>
          <w:rFonts w:eastAsia="Times New Roman"/>
          <w:kern w:val="0"/>
          <w:rtl/>
        </w:rPr>
        <w:t>وغرابا</w:t>
      </w:r>
      <w:r>
        <w:rPr>
          <w:rFonts w:eastAsia="Times New Roman"/>
          <w:kern w:val="0"/>
          <w:rtl/>
        </w:rPr>
        <w:t xml:space="preserve">، </w:t>
      </w:r>
      <w:r w:rsidRPr="00E70811">
        <w:rPr>
          <w:rFonts w:eastAsia="Times New Roman"/>
          <w:kern w:val="0"/>
          <w:rtl/>
        </w:rPr>
        <w:t>وحدأة</w:t>
      </w:r>
      <w:r>
        <w:rPr>
          <w:rFonts w:eastAsia="Times New Roman"/>
          <w:kern w:val="0"/>
          <w:rtl/>
        </w:rPr>
        <w:t xml:space="preserve">، </w:t>
      </w:r>
      <w:r w:rsidRPr="00E70811">
        <w:rPr>
          <w:rFonts w:eastAsia="Times New Roman"/>
          <w:kern w:val="0"/>
          <w:rtl/>
        </w:rPr>
        <w:t>وفي صغيرهما خلاف: كعادي سبع كذئب إن كبر: كطير خيف</w:t>
      </w:r>
      <w:r>
        <w:rPr>
          <w:rFonts w:eastAsia="Times New Roman"/>
          <w:kern w:val="0"/>
          <w:rtl/>
        </w:rPr>
        <w:t xml:space="preserve">، </w:t>
      </w:r>
      <w:r w:rsidRPr="00E70811">
        <w:rPr>
          <w:rFonts w:eastAsia="Times New Roman"/>
          <w:kern w:val="0"/>
          <w:rtl/>
        </w:rPr>
        <w:t>إلا بقتله</w:t>
      </w:r>
      <w:r>
        <w:rPr>
          <w:rFonts w:eastAsia="Times New Roman"/>
          <w:kern w:val="0"/>
          <w:rtl/>
        </w:rPr>
        <w:t xml:space="preserve">، </w:t>
      </w:r>
      <w:r w:rsidRPr="00E70811">
        <w:rPr>
          <w:rFonts w:eastAsia="Times New Roman"/>
          <w:kern w:val="0"/>
          <w:rtl/>
        </w:rPr>
        <w:t>ووزغا لحل بحرم: كأن عم الجراد واجتهد</w:t>
      </w:r>
      <w:r>
        <w:rPr>
          <w:rFonts w:eastAsia="Times New Roman"/>
          <w:kern w:val="0"/>
          <w:rtl/>
        </w:rPr>
        <w:t xml:space="preserve">، </w:t>
      </w:r>
      <w:r w:rsidRPr="00E70811">
        <w:rPr>
          <w:rFonts w:eastAsia="Times New Roman"/>
          <w:kern w:val="0"/>
          <w:rtl/>
        </w:rPr>
        <w:t>وإلا فقيمته</w:t>
      </w:r>
      <w:r>
        <w:rPr>
          <w:rFonts w:eastAsia="Times New Roman"/>
          <w:kern w:val="0"/>
          <w:rtl/>
        </w:rPr>
        <w:t xml:space="preserve">، </w:t>
      </w:r>
      <w:r w:rsidRPr="00E70811">
        <w:rPr>
          <w:rFonts w:eastAsia="Times New Roman"/>
          <w:kern w:val="0"/>
          <w:rtl/>
        </w:rPr>
        <w:t>وفي الواحدة حفنة</w:t>
      </w:r>
      <w:r>
        <w:rPr>
          <w:rFonts w:eastAsia="Times New Roman"/>
          <w:kern w:val="0"/>
          <w:rtl/>
        </w:rPr>
        <w:t xml:space="preserve">، </w:t>
      </w:r>
      <w:r w:rsidRPr="00E70811">
        <w:rPr>
          <w:rFonts w:eastAsia="Times New Roman"/>
          <w:kern w:val="0"/>
          <w:rtl/>
        </w:rPr>
        <w:t>وإن في نوم: كدود</w:t>
      </w:r>
      <w:r>
        <w:rPr>
          <w:rFonts w:eastAsia="Times New Roman"/>
          <w:kern w:val="0"/>
          <w:rtl/>
        </w:rPr>
        <w:t xml:space="preserve">، </w:t>
      </w:r>
      <w:r w:rsidRPr="00E70811">
        <w:rPr>
          <w:rFonts w:eastAsia="Times New Roman"/>
          <w:kern w:val="0"/>
          <w:rtl/>
        </w:rPr>
        <w:t>والجزاء بقتله</w:t>
      </w:r>
      <w:r>
        <w:rPr>
          <w:rFonts w:eastAsia="Times New Roman"/>
          <w:kern w:val="0"/>
          <w:rtl/>
        </w:rPr>
        <w:t xml:space="preserve">، </w:t>
      </w:r>
      <w:r w:rsidRPr="00E70811">
        <w:rPr>
          <w:rFonts w:eastAsia="Times New Roman"/>
          <w:kern w:val="0"/>
          <w:rtl/>
        </w:rPr>
        <w:t>وإن لمخمصة وجهل ونسيان</w:t>
      </w:r>
      <w:r>
        <w:rPr>
          <w:rFonts w:eastAsia="Times New Roman"/>
          <w:kern w:val="0"/>
          <w:rtl/>
        </w:rPr>
        <w:t xml:space="preserve">، </w:t>
      </w:r>
      <w:r w:rsidRPr="00E70811">
        <w:rPr>
          <w:rFonts w:eastAsia="Times New Roman"/>
          <w:kern w:val="0"/>
          <w:rtl/>
        </w:rPr>
        <w:t>وتكرر كسهم مر بالحرم</w:t>
      </w:r>
      <w:r>
        <w:rPr>
          <w:rFonts w:eastAsia="Times New Roman"/>
          <w:kern w:val="0"/>
          <w:rtl/>
        </w:rPr>
        <w:t xml:space="preserve">، </w:t>
      </w:r>
      <w:r w:rsidRPr="00E70811">
        <w:rPr>
          <w:rFonts w:eastAsia="Times New Roman"/>
          <w:kern w:val="0"/>
          <w:rtl/>
        </w:rPr>
        <w:t>وكلب تعين طريقه</w:t>
      </w:r>
      <w:r>
        <w:rPr>
          <w:rFonts w:eastAsia="Times New Roman"/>
          <w:kern w:val="0"/>
          <w:rtl/>
        </w:rPr>
        <w:t xml:space="preserve">، </w:t>
      </w:r>
      <w:r w:rsidRPr="00E70811">
        <w:rPr>
          <w:rFonts w:eastAsia="Times New Roman"/>
          <w:kern w:val="0"/>
          <w:rtl/>
        </w:rPr>
        <w:t>أو قصر في ربطه</w:t>
      </w:r>
      <w:r>
        <w:rPr>
          <w:rFonts w:eastAsia="Times New Roman"/>
          <w:kern w:val="0"/>
          <w:rtl/>
        </w:rPr>
        <w:t xml:space="preserve">، </w:t>
      </w:r>
      <w:r w:rsidRPr="00E70811">
        <w:rPr>
          <w:rFonts w:eastAsia="Times New Roman"/>
          <w:kern w:val="0"/>
          <w:rtl/>
        </w:rPr>
        <w:t>أو أرسل بقربه فقتل خارجه</w:t>
      </w:r>
      <w:r>
        <w:rPr>
          <w:rFonts w:eastAsia="Times New Roman"/>
          <w:kern w:val="0"/>
          <w:rtl/>
        </w:rPr>
        <w:t xml:space="preserve">، </w:t>
      </w:r>
      <w:r w:rsidRPr="00E70811">
        <w:rPr>
          <w:rFonts w:eastAsia="Times New Roman"/>
          <w:kern w:val="0"/>
          <w:rtl/>
        </w:rPr>
        <w:t>وطرده من حرم</w:t>
      </w:r>
      <w:r>
        <w:rPr>
          <w:rFonts w:eastAsia="Times New Roman"/>
          <w:kern w:val="0"/>
          <w:rtl/>
        </w:rPr>
        <w:t xml:space="preserve">، </w:t>
      </w:r>
      <w:r w:rsidRPr="00E70811">
        <w:rPr>
          <w:rFonts w:eastAsia="Times New Roman"/>
          <w:kern w:val="0"/>
          <w:rtl/>
        </w:rPr>
        <w:t>ورمي منه وله</w:t>
      </w:r>
      <w:r>
        <w:rPr>
          <w:rFonts w:eastAsia="Times New Roman"/>
          <w:kern w:val="0"/>
          <w:rtl/>
        </w:rPr>
        <w:t xml:space="preserve">، </w:t>
      </w:r>
      <w:r w:rsidRPr="00E70811">
        <w:rPr>
          <w:rFonts w:eastAsia="Times New Roman"/>
          <w:kern w:val="0"/>
          <w:rtl/>
        </w:rPr>
        <w:t>وتعريضه للتلف</w:t>
      </w:r>
      <w:r>
        <w:rPr>
          <w:rFonts w:eastAsia="Times New Roman"/>
          <w:kern w:val="0"/>
          <w:rtl/>
        </w:rPr>
        <w:t xml:space="preserve">، </w:t>
      </w:r>
      <w:r w:rsidRPr="00E70811">
        <w:rPr>
          <w:rFonts w:eastAsia="Times New Roman"/>
          <w:kern w:val="0"/>
          <w:rtl/>
        </w:rPr>
        <w:t>وجرحه ولم تتحقق سلامته</w:t>
      </w:r>
      <w:r>
        <w:rPr>
          <w:rFonts w:eastAsia="Times New Roman"/>
          <w:kern w:val="0"/>
          <w:rtl/>
        </w:rPr>
        <w:t xml:space="preserve">، </w:t>
      </w:r>
      <w:r w:rsidRPr="00E70811">
        <w:rPr>
          <w:rFonts w:eastAsia="Times New Roman"/>
          <w:kern w:val="0"/>
          <w:rtl/>
        </w:rPr>
        <w:t>ولو بنقص</w:t>
      </w:r>
      <w:r>
        <w:rPr>
          <w:rFonts w:eastAsia="Times New Roman"/>
          <w:kern w:val="0"/>
          <w:rtl/>
        </w:rPr>
        <w:t xml:space="preserve">، </w:t>
      </w:r>
      <w:r w:rsidRPr="00E70811">
        <w:rPr>
          <w:rFonts w:eastAsia="Times New Roman"/>
          <w:kern w:val="0"/>
          <w:rtl/>
        </w:rPr>
        <w:t>وكرر إن أخرج لشك ثم تحقق موته: ككل من المشتركين</w:t>
      </w:r>
      <w:r>
        <w:rPr>
          <w:rFonts w:eastAsia="Times New Roman"/>
          <w:kern w:val="0"/>
          <w:rtl/>
        </w:rPr>
        <w:t xml:space="preserve">، </w:t>
      </w:r>
      <w:r w:rsidRPr="00E70811">
        <w:rPr>
          <w:rFonts w:eastAsia="Times New Roman"/>
          <w:kern w:val="0"/>
          <w:rtl/>
        </w:rPr>
        <w:t>وبإرسال لسبع</w:t>
      </w:r>
      <w:r>
        <w:rPr>
          <w:rFonts w:eastAsia="Times New Roman"/>
          <w:kern w:val="0"/>
          <w:rtl/>
        </w:rPr>
        <w:t xml:space="preserve">، </w:t>
      </w:r>
      <w:r w:rsidRPr="00E70811">
        <w:rPr>
          <w:rFonts w:eastAsia="Times New Roman"/>
          <w:kern w:val="0"/>
          <w:rtl/>
        </w:rPr>
        <w:t>أو نصب شرك له</w:t>
      </w:r>
      <w:r>
        <w:rPr>
          <w:rFonts w:eastAsia="Times New Roman"/>
          <w:kern w:val="0"/>
          <w:rtl/>
        </w:rPr>
        <w:t xml:space="preserve">، </w:t>
      </w:r>
      <w:r w:rsidRPr="00E70811">
        <w:rPr>
          <w:rFonts w:eastAsia="Times New Roman"/>
          <w:kern w:val="0"/>
          <w:rtl/>
        </w:rPr>
        <w:t>وبقتل غلام أمر بإفلاته فظن القتل</w:t>
      </w:r>
      <w:r>
        <w:rPr>
          <w:rFonts w:eastAsia="Times New Roman"/>
          <w:kern w:val="0"/>
          <w:rtl/>
        </w:rPr>
        <w:t xml:space="preserve">، </w:t>
      </w:r>
      <w:r w:rsidRPr="00E70811">
        <w:rPr>
          <w:rFonts w:eastAsia="Times New Roman"/>
          <w:kern w:val="0"/>
          <w:rtl/>
        </w:rPr>
        <w:t>وهل إن تسبب السد فيه أو لا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وبسبب ولو اتفق: كفزعه فمات</w:t>
      </w:r>
      <w:r>
        <w:rPr>
          <w:rFonts w:eastAsia="Times New Roman"/>
          <w:kern w:val="0"/>
          <w:rtl/>
        </w:rPr>
        <w:t xml:space="preserve">، </w:t>
      </w:r>
      <w:r w:rsidRPr="00E70811">
        <w:rPr>
          <w:rFonts w:eastAsia="Times New Roman"/>
          <w:kern w:val="0"/>
          <w:rtl/>
        </w:rPr>
        <w:t>والأظهر والأصح خلافه: كفسطاطه وبئر لماء ودلالة محرم أو حل</w:t>
      </w:r>
      <w:r>
        <w:rPr>
          <w:rFonts w:eastAsia="Times New Roman"/>
          <w:kern w:val="0"/>
          <w:rtl/>
        </w:rPr>
        <w:t xml:space="preserve">، </w:t>
      </w:r>
      <w:r w:rsidRPr="00E70811">
        <w:rPr>
          <w:rFonts w:eastAsia="Times New Roman"/>
          <w:kern w:val="0"/>
          <w:rtl/>
        </w:rPr>
        <w:t>ورميه على فرع أصله بالحرم</w:t>
      </w:r>
      <w:r>
        <w:rPr>
          <w:rFonts w:eastAsia="Times New Roman"/>
          <w:kern w:val="0"/>
          <w:rtl/>
        </w:rPr>
        <w:t xml:space="preserve">، </w:t>
      </w:r>
      <w:r w:rsidRPr="00E70811">
        <w:rPr>
          <w:rFonts w:eastAsia="Times New Roman"/>
          <w:kern w:val="0"/>
          <w:rtl/>
        </w:rPr>
        <w:t>أو بحل تحامل فمات به</w:t>
      </w:r>
      <w:r>
        <w:rPr>
          <w:rFonts w:eastAsia="Times New Roman"/>
          <w:kern w:val="0"/>
          <w:rtl/>
        </w:rPr>
        <w:t xml:space="preserve">، </w:t>
      </w:r>
      <w:r w:rsidRPr="00E70811">
        <w:rPr>
          <w:rFonts w:eastAsia="Times New Roman"/>
          <w:kern w:val="0"/>
          <w:rtl/>
        </w:rPr>
        <w:t>إن أنفذ مقتله</w:t>
      </w:r>
      <w:r>
        <w:rPr>
          <w:rFonts w:eastAsia="Times New Roman"/>
          <w:kern w:val="0"/>
          <w:rtl/>
        </w:rPr>
        <w:t xml:space="preserve">، </w:t>
      </w:r>
      <w:r w:rsidRPr="00E70811">
        <w:rPr>
          <w:rFonts w:eastAsia="Times New Roman"/>
          <w:kern w:val="0"/>
          <w:rtl/>
        </w:rPr>
        <w:t>وكذا إن لم ينفذ على المختار</w:t>
      </w:r>
      <w:r>
        <w:rPr>
          <w:rFonts w:eastAsia="Times New Roman"/>
          <w:kern w:val="0"/>
          <w:rtl/>
        </w:rPr>
        <w:t xml:space="preserve">، </w:t>
      </w:r>
      <w:r w:rsidRPr="00E70811">
        <w:rPr>
          <w:rFonts w:eastAsia="Times New Roman"/>
          <w:kern w:val="0"/>
          <w:rtl/>
        </w:rPr>
        <w:t>أو أمسكه ليرسله فقتله محرم</w:t>
      </w:r>
      <w:r>
        <w:rPr>
          <w:rFonts w:eastAsia="Times New Roman"/>
          <w:kern w:val="0"/>
          <w:rtl/>
        </w:rPr>
        <w:t xml:space="preserve">، </w:t>
      </w:r>
      <w:r w:rsidRPr="00E70811">
        <w:rPr>
          <w:rFonts w:eastAsia="Times New Roman"/>
          <w:kern w:val="0"/>
          <w:rtl/>
        </w:rPr>
        <w:t>وإلا فعليه وغرم الحل له الأقل</w:t>
      </w:r>
      <w:r>
        <w:rPr>
          <w:rFonts w:eastAsia="Times New Roman"/>
          <w:kern w:val="0"/>
          <w:rtl/>
        </w:rPr>
        <w:t xml:space="preserve">، </w:t>
      </w:r>
      <w:r w:rsidRPr="00E70811">
        <w:rPr>
          <w:rFonts w:eastAsia="Times New Roman"/>
          <w:kern w:val="0"/>
          <w:rtl/>
        </w:rPr>
        <w:t>وللقتل شريكان</w:t>
      </w:r>
      <w:r>
        <w:rPr>
          <w:rFonts w:eastAsia="Times New Roman"/>
          <w:kern w:val="0"/>
          <w:rtl/>
        </w:rPr>
        <w:t xml:space="preserve">، </w:t>
      </w:r>
      <w:r w:rsidRPr="00E70811">
        <w:rPr>
          <w:rFonts w:eastAsia="Times New Roman"/>
          <w:kern w:val="0"/>
          <w:rtl/>
        </w:rPr>
        <w:t>وما صاده محرم أو صيد له ميتة: كبيضه وفيه الجزاء</w:t>
      </w:r>
      <w:r>
        <w:rPr>
          <w:rFonts w:eastAsia="Times New Roman"/>
          <w:kern w:val="0"/>
          <w:rtl/>
        </w:rPr>
        <w:t xml:space="preserve">، </w:t>
      </w:r>
      <w:r w:rsidRPr="00E70811">
        <w:rPr>
          <w:rFonts w:eastAsia="Times New Roman"/>
          <w:kern w:val="0"/>
          <w:rtl/>
        </w:rPr>
        <w:lastRenderedPageBreak/>
        <w:t>إن علم وأكل</w:t>
      </w:r>
      <w:r>
        <w:rPr>
          <w:rFonts w:eastAsia="Times New Roman"/>
          <w:kern w:val="0"/>
          <w:rtl/>
        </w:rPr>
        <w:t xml:space="preserve">، </w:t>
      </w:r>
      <w:r w:rsidRPr="00E70811">
        <w:rPr>
          <w:rFonts w:eastAsia="Times New Roman"/>
          <w:kern w:val="0"/>
          <w:rtl/>
        </w:rPr>
        <w:t>لا في أكلها</w:t>
      </w:r>
      <w:r>
        <w:rPr>
          <w:rFonts w:eastAsia="Times New Roman"/>
          <w:kern w:val="0"/>
          <w:rtl/>
        </w:rPr>
        <w:t xml:space="preserve">، </w:t>
      </w:r>
      <w:r w:rsidRPr="00E70811">
        <w:rPr>
          <w:rFonts w:eastAsia="Times New Roman"/>
          <w:kern w:val="0"/>
          <w:rtl/>
        </w:rPr>
        <w:t>وجاز مصيد حل لحل</w:t>
      </w:r>
      <w:r>
        <w:rPr>
          <w:rFonts w:eastAsia="Times New Roman"/>
          <w:kern w:val="0"/>
          <w:rtl/>
        </w:rPr>
        <w:t xml:space="preserve">، </w:t>
      </w:r>
      <w:r w:rsidRPr="00E70811">
        <w:rPr>
          <w:rFonts w:eastAsia="Times New Roman"/>
          <w:kern w:val="0"/>
          <w:rtl/>
        </w:rPr>
        <w:t>وإن سيحرم</w:t>
      </w:r>
      <w:r>
        <w:rPr>
          <w:rFonts w:eastAsia="Times New Roman"/>
          <w:kern w:val="0"/>
          <w:rtl/>
        </w:rPr>
        <w:t xml:space="preserve">، </w:t>
      </w:r>
      <w:r w:rsidRPr="00E70811">
        <w:rPr>
          <w:rFonts w:eastAsia="Times New Roman"/>
          <w:kern w:val="0"/>
          <w:rtl/>
        </w:rPr>
        <w:t>وذبحه بحرم ما صيد بحل</w:t>
      </w:r>
      <w:r>
        <w:rPr>
          <w:rFonts w:eastAsia="Times New Roman"/>
          <w:kern w:val="0"/>
          <w:rtl/>
        </w:rPr>
        <w:t xml:space="preserve">، </w:t>
      </w:r>
      <w:r w:rsidRPr="00E70811">
        <w:rPr>
          <w:rFonts w:eastAsia="Times New Roman"/>
          <w:kern w:val="0"/>
          <w:rtl/>
        </w:rPr>
        <w:t>وليس الأوز والدجاج بصيد</w:t>
      </w:r>
      <w:r>
        <w:rPr>
          <w:rFonts w:eastAsia="Times New Roman"/>
          <w:kern w:val="0"/>
          <w:rtl/>
        </w:rPr>
        <w:t xml:space="preserve">، </w:t>
      </w:r>
      <w:r w:rsidRPr="00E70811">
        <w:rPr>
          <w:rFonts w:eastAsia="Times New Roman"/>
          <w:kern w:val="0"/>
          <w:rtl/>
        </w:rPr>
        <w:t>بخلاف الحمام</w:t>
      </w:r>
      <w:r>
        <w:rPr>
          <w:rFonts w:eastAsia="Times New Roman"/>
          <w:kern w:val="0"/>
          <w:rtl/>
        </w:rPr>
        <w:t xml:space="preserve">، </w:t>
      </w:r>
      <w:r w:rsidRPr="00E70811">
        <w:rPr>
          <w:rFonts w:eastAsia="Times New Roman"/>
          <w:kern w:val="0"/>
          <w:rtl/>
        </w:rPr>
        <w:t>وحرم به قطع ما ينبت بنفسه</w:t>
      </w:r>
      <w:r>
        <w:rPr>
          <w:rFonts w:eastAsia="Times New Roman"/>
          <w:kern w:val="0"/>
          <w:rtl/>
        </w:rPr>
        <w:t xml:space="preserve">، </w:t>
      </w:r>
      <w:r w:rsidRPr="00E70811">
        <w:rPr>
          <w:rFonts w:eastAsia="Times New Roman"/>
          <w:kern w:val="0"/>
          <w:rtl/>
        </w:rPr>
        <w:t>إلا الإذخر والسنا: كما يستنبت</w:t>
      </w:r>
      <w:r>
        <w:rPr>
          <w:rFonts w:eastAsia="Times New Roman"/>
          <w:kern w:val="0"/>
          <w:rtl/>
        </w:rPr>
        <w:t xml:space="preserve">، </w:t>
      </w:r>
      <w:r w:rsidRPr="00E70811">
        <w:rPr>
          <w:rFonts w:eastAsia="Times New Roman"/>
          <w:kern w:val="0"/>
          <w:rtl/>
        </w:rPr>
        <w:t>وإن لم يعالج</w:t>
      </w:r>
      <w:r>
        <w:rPr>
          <w:rFonts w:eastAsia="Times New Roman"/>
          <w:kern w:val="0"/>
          <w:rtl/>
        </w:rPr>
        <w:t xml:space="preserve">، </w:t>
      </w:r>
      <w:r w:rsidRPr="00E70811">
        <w:rPr>
          <w:rFonts w:eastAsia="Times New Roman"/>
          <w:kern w:val="0"/>
          <w:rtl/>
        </w:rPr>
        <w:t>ولا جزاء كصيد المدينة بين الحرار</w:t>
      </w:r>
      <w:r>
        <w:rPr>
          <w:rFonts w:eastAsia="Times New Roman"/>
          <w:kern w:val="0"/>
          <w:rtl/>
        </w:rPr>
        <w:t xml:space="preserve">، </w:t>
      </w:r>
      <w:r w:rsidRPr="00E70811">
        <w:rPr>
          <w:rFonts w:eastAsia="Times New Roman"/>
          <w:kern w:val="0"/>
          <w:rtl/>
        </w:rPr>
        <w:t>وشجرها بريدا في بريد والجزاء بحكم عدلين فقيهين بذلك مثله من النعم أو إطعام بقيمة الصيد يوم التلف بمحله</w:t>
      </w:r>
      <w:r>
        <w:rPr>
          <w:rFonts w:eastAsia="Times New Roman"/>
          <w:kern w:val="0"/>
          <w:rtl/>
        </w:rPr>
        <w:t>،</w:t>
      </w:r>
      <w:r w:rsidRPr="00E70811">
        <w:rPr>
          <w:rFonts w:eastAsia="Times New Roman"/>
          <w:kern w:val="0"/>
          <w:rtl/>
        </w:rPr>
        <w:t> وإلا فبقربه</w:t>
      </w:r>
      <w:r>
        <w:rPr>
          <w:rFonts w:eastAsia="Times New Roman"/>
          <w:kern w:val="0"/>
          <w:rtl/>
        </w:rPr>
        <w:t xml:space="preserve">، </w:t>
      </w:r>
      <w:r w:rsidRPr="00E70811">
        <w:rPr>
          <w:rFonts w:eastAsia="Times New Roman"/>
          <w:kern w:val="0"/>
          <w:rtl/>
        </w:rPr>
        <w:t>ولا يجزئ بغيره</w:t>
      </w:r>
      <w:r>
        <w:rPr>
          <w:rFonts w:eastAsia="Times New Roman"/>
          <w:kern w:val="0"/>
          <w:rtl/>
        </w:rPr>
        <w:t xml:space="preserve">، </w:t>
      </w:r>
      <w:r w:rsidRPr="00E70811">
        <w:rPr>
          <w:rFonts w:eastAsia="Times New Roman"/>
          <w:kern w:val="0"/>
          <w:rtl/>
        </w:rPr>
        <w:t>ولا زائيد على مد لمسكين</w:t>
      </w:r>
      <w:r>
        <w:rPr>
          <w:rFonts w:eastAsia="Times New Roman"/>
          <w:kern w:val="0"/>
          <w:rtl/>
        </w:rPr>
        <w:t xml:space="preserve">، </w:t>
      </w:r>
      <w:r w:rsidRPr="00E70811">
        <w:rPr>
          <w:rFonts w:eastAsia="Times New Roman"/>
          <w:kern w:val="0"/>
          <w:rtl/>
        </w:rPr>
        <w:t>أن يساوي سعره فتأويلان</w:t>
      </w:r>
      <w:r>
        <w:rPr>
          <w:rFonts w:eastAsia="Times New Roman"/>
          <w:kern w:val="0"/>
          <w:rtl/>
        </w:rPr>
        <w:t xml:space="preserve">، </w:t>
      </w:r>
      <w:r w:rsidRPr="00E70811">
        <w:rPr>
          <w:rFonts w:eastAsia="Times New Roman"/>
          <w:kern w:val="0"/>
          <w:rtl/>
        </w:rPr>
        <w:t>أو لكل مد صوم يوم وكمل لكسره فانعامة بدنة</w:t>
      </w:r>
      <w:r>
        <w:rPr>
          <w:rFonts w:eastAsia="Times New Roman"/>
          <w:kern w:val="0"/>
          <w:rtl/>
        </w:rPr>
        <w:t xml:space="preserve">، </w:t>
      </w:r>
      <w:r w:rsidRPr="00E70811">
        <w:rPr>
          <w:rFonts w:eastAsia="Times New Roman"/>
          <w:kern w:val="0"/>
          <w:rtl/>
        </w:rPr>
        <w:t>والفيل بذات سنامين</w:t>
      </w:r>
      <w:r>
        <w:rPr>
          <w:rFonts w:eastAsia="Times New Roman"/>
          <w:kern w:val="0"/>
          <w:rtl/>
        </w:rPr>
        <w:t xml:space="preserve">، </w:t>
      </w:r>
      <w:r w:rsidRPr="00E70811">
        <w:rPr>
          <w:rFonts w:eastAsia="Times New Roman"/>
          <w:kern w:val="0"/>
          <w:rtl/>
        </w:rPr>
        <w:t>وحمار الوحش</w:t>
      </w:r>
      <w:r>
        <w:rPr>
          <w:rFonts w:eastAsia="Times New Roman"/>
          <w:kern w:val="0"/>
          <w:rtl/>
        </w:rPr>
        <w:t xml:space="preserve">، </w:t>
      </w:r>
      <w:r w:rsidRPr="00E70811">
        <w:rPr>
          <w:rFonts w:eastAsia="Times New Roman"/>
          <w:kern w:val="0"/>
          <w:rtl/>
        </w:rPr>
        <w:t>وبقره بقرة</w:t>
      </w:r>
      <w:r>
        <w:rPr>
          <w:rFonts w:eastAsia="Times New Roman"/>
          <w:kern w:val="0"/>
          <w:rtl/>
        </w:rPr>
        <w:t xml:space="preserve">، </w:t>
      </w:r>
      <w:r w:rsidRPr="00E70811">
        <w:rPr>
          <w:rFonts w:eastAsia="Times New Roman"/>
          <w:kern w:val="0"/>
          <w:rtl/>
        </w:rPr>
        <w:t>والضبع والثعلب: شاة كحمام </w:t>
      </w:r>
      <w:r>
        <w:rPr>
          <w:rFonts w:eastAsia="Times New Roman" w:hint="cs"/>
          <w:kern w:val="0"/>
          <w:rtl/>
        </w:rPr>
        <w:t xml:space="preserve">، </w:t>
      </w:r>
      <w:r w:rsidRPr="00E70811">
        <w:rPr>
          <w:rFonts w:eastAsia="Times New Roman"/>
          <w:kern w:val="0"/>
          <w:rtl/>
        </w:rPr>
        <w:t>مكة والحرم ويمامهما بلا حكم</w:t>
      </w:r>
      <w:r>
        <w:rPr>
          <w:rFonts w:eastAsia="Times New Roman"/>
          <w:kern w:val="0"/>
          <w:rtl/>
        </w:rPr>
        <w:t xml:space="preserve">، </w:t>
      </w:r>
      <w:r w:rsidRPr="00E70811">
        <w:rPr>
          <w:rFonts w:eastAsia="Times New Roman"/>
          <w:kern w:val="0"/>
          <w:rtl/>
        </w:rPr>
        <w:t>وللحل وضب وأرنب ويربوع وجميع الطير القيمة طعاما</w:t>
      </w:r>
      <w:r>
        <w:rPr>
          <w:rFonts w:eastAsia="Times New Roman"/>
          <w:kern w:val="0"/>
          <w:rtl/>
        </w:rPr>
        <w:t xml:space="preserve">، </w:t>
      </w:r>
      <w:r w:rsidRPr="00E70811">
        <w:rPr>
          <w:rFonts w:eastAsia="Times New Roman"/>
          <w:kern w:val="0"/>
          <w:rtl/>
        </w:rPr>
        <w:t>والصغير والمريض والجميل كغيره</w:t>
      </w:r>
      <w:r>
        <w:rPr>
          <w:rFonts w:eastAsia="Times New Roman"/>
          <w:kern w:val="0"/>
          <w:rtl/>
        </w:rPr>
        <w:t xml:space="preserve">، </w:t>
      </w:r>
      <w:r w:rsidRPr="00E70811">
        <w:rPr>
          <w:rFonts w:eastAsia="Times New Roman"/>
          <w:kern w:val="0"/>
          <w:rtl/>
        </w:rPr>
        <w:t>وقوم لربه بذلك معها</w:t>
      </w:r>
      <w:r>
        <w:rPr>
          <w:rFonts w:eastAsia="Times New Roman"/>
          <w:kern w:val="0"/>
          <w:rtl/>
        </w:rPr>
        <w:t xml:space="preserve">، </w:t>
      </w:r>
      <w:r w:rsidRPr="00E70811">
        <w:rPr>
          <w:rFonts w:eastAsia="Times New Roman"/>
          <w:kern w:val="0"/>
          <w:rtl/>
        </w:rPr>
        <w:t>واجتهد</w:t>
      </w:r>
      <w:r>
        <w:rPr>
          <w:rFonts w:eastAsia="Times New Roman"/>
          <w:kern w:val="0"/>
          <w:rtl/>
        </w:rPr>
        <w:t xml:space="preserve">، </w:t>
      </w:r>
      <w:r w:rsidRPr="00E70811">
        <w:rPr>
          <w:rFonts w:eastAsia="Times New Roman"/>
          <w:kern w:val="0"/>
          <w:rtl/>
        </w:rPr>
        <w:t>وإن روي فيه فبه</w:t>
      </w:r>
      <w:r>
        <w:rPr>
          <w:rFonts w:eastAsia="Times New Roman"/>
          <w:kern w:val="0"/>
          <w:rtl/>
        </w:rPr>
        <w:t xml:space="preserve">، </w:t>
      </w:r>
      <w:r w:rsidRPr="00E70811">
        <w:rPr>
          <w:rFonts w:eastAsia="Times New Roman"/>
          <w:kern w:val="0"/>
          <w:rtl/>
        </w:rPr>
        <w:t>وله أن ينتقل</w:t>
      </w:r>
      <w:r>
        <w:rPr>
          <w:rFonts w:eastAsia="Times New Roman"/>
          <w:kern w:val="0"/>
          <w:rtl/>
        </w:rPr>
        <w:t xml:space="preserve">، </w:t>
      </w:r>
      <w:r w:rsidRPr="00E70811">
        <w:rPr>
          <w:rFonts w:eastAsia="Times New Roman"/>
          <w:kern w:val="0"/>
          <w:rtl/>
        </w:rPr>
        <w:t>إلا أن يلتزم: فتأولان</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ابتدئ</w:t>
      </w:r>
      <w:r>
        <w:rPr>
          <w:rFonts w:eastAsia="Times New Roman"/>
          <w:kern w:val="0"/>
          <w:rtl/>
        </w:rPr>
        <w:t xml:space="preserve">، </w:t>
      </w:r>
      <w:r w:rsidRPr="00E70811">
        <w:rPr>
          <w:rFonts w:eastAsia="Times New Roman"/>
          <w:kern w:val="0"/>
          <w:rtl/>
        </w:rPr>
        <w:t>والأولى كونهما بمجلس</w:t>
      </w:r>
      <w:r>
        <w:rPr>
          <w:rFonts w:eastAsia="Times New Roman"/>
          <w:kern w:val="0"/>
          <w:rtl/>
        </w:rPr>
        <w:t xml:space="preserve">، </w:t>
      </w:r>
      <w:r w:rsidRPr="00E70811">
        <w:rPr>
          <w:rFonts w:eastAsia="Times New Roman"/>
          <w:kern w:val="0"/>
          <w:rtl/>
        </w:rPr>
        <w:t xml:space="preserve">ونقض إن تبين </w:t>
      </w:r>
      <w:r>
        <w:rPr>
          <w:rFonts w:eastAsia="Times New Roman"/>
          <w:kern w:val="0"/>
          <w:rtl/>
        </w:rPr>
        <w:t xml:space="preserve">الخطأ، </w:t>
      </w:r>
      <w:r w:rsidRPr="00E70811">
        <w:rPr>
          <w:rFonts w:eastAsia="Times New Roman"/>
          <w:kern w:val="0"/>
          <w:rtl/>
        </w:rPr>
        <w:t>وفي الجنين والبيض: عشر دية الأم ولو تحرك</w:t>
      </w:r>
      <w:r>
        <w:rPr>
          <w:rFonts w:eastAsia="Times New Roman"/>
          <w:kern w:val="0"/>
          <w:rtl/>
        </w:rPr>
        <w:t xml:space="preserve">، </w:t>
      </w:r>
      <w:r w:rsidRPr="00E70811">
        <w:rPr>
          <w:rFonts w:eastAsia="Times New Roman"/>
          <w:kern w:val="0"/>
          <w:rtl/>
        </w:rPr>
        <w:t>وديتها إن استهل</w:t>
      </w:r>
      <w:r>
        <w:rPr>
          <w:rFonts w:eastAsia="Times New Roman"/>
          <w:kern w:val="0"/>
          <w:rtl/>
        </w:rPr>
        <w:t xml:space="preserve">، </w:t>
      </w:r>
      <w:r w:rsidRPr="00E70811">
        <w:rPr>
          <w:rFonts w:eastAsia="Times New Roman"/>
          <w:kern w:val="0"/>
          <w:rtl/>
        </w:rPr>
        <w:t>وغير الفدية والصيد مرتب هدي</w:t>
      </w:r>
      <w:r>
        <w:rPr>
          <w:rFonts w:eastAsia="Times New Roman"/>
          <w:kern w:val="0"/>
          <w:rtl/>
        </w:rPr>
        <w:t xml:space="preserve">، </w:t>
      </w:r>
      <w:r w:rsidRPr="00E70811">
        <w:rPr>
          <w:rFonts w:eastAsia="Times New Roman"/>
          <w:kern w:val="0"/>
          <w:rtl/>
        </w:rPr>
        <w:t>وندب إبل فبقر</w:t>
      </w:r>
      <w:r>
        <w:rPr>
          <w:rFonts w:eastAsia="Times New Roman"/>
          <w:kern w:val="0"/>
          <w:rtl/>
        </w:rPr>
        <w:t xml:space="preserve">، </w:t>
      </w:r>
      <w:r w:rsidRPr="00E70811">
        <w:rPr>
          <w:rFonts w:eastAsia="Times New Roman"/>
          <w:kern w:val="0"/>
          <w:rtl/>
        </w:rPr>
        <w:t>ثم صيام ثلاثة أيام من إحرامه</w:t>
      </w:r>
      <w:r>
        <w:rPr>
          <w:rFonts w:eastAsia="Times New Roman"/>
          <w:kern w:val="0"/>
          <w:rtl/>
        </w:rPr>
        <w:t xml:space="preserve">، </w:t>
      </w:r>
      <w:r w:rsidRPr="00E70811">
        <w:rPr>
          <w:rFonts w:eastAsia="Times New Roman"/>
          <w:kern w:val="0"/>
          <w:rtl/>
        </w:rPr>
        <w:t>وصام أيام منى بنقص بحج إن تقدم على الوقوف</w:t>
      </w:r>
      <w:r>
        <w:rPr>
          <w:rFonts w:eastAsia="Times New Roman"/>
          <w:kern w:val="0"/>
          <w:rtl/>
        </w:rPr>
        <w:t xml:space="preserve">، </w:t>
      </w:r>
      <w:r w:rsidRPr="00E70811">
        <w:rPr>
          <w:rFonts w:eastAsia="Times New Roman"/>
          <w:kern w:val="0"/>
          <w:rtl/>
        </w:rPr>
        <w:t>وسبعة</w:t>
      </w:r>
      <w:r>
        <w:rPr>
          <w:rFonts w:eastAsia="Times New Roman"/>
          <w:kern w:val="0"/>
          <w:rtl/>
        </w:rPr>
        <w:t xml:space="preserve">، </w:t>
      </w:r>
      <w:r w:rsidRPr="00E70811">
        <w:rPr>
          <w:rFonts w:eastAsia="Times New Roman"/>
          <w:kern w:val="0"/>
          <w:rtl/>
        </w:rPr>
        <w:t>إذا رجع من منى ولم تجز إن قدمت تعلى وقوفه: كصوم أيسر قبله</w:t>
      </w:r>
      <w:r>
        <w:rPr>
          <w:rFonts w:eastAsia="Times New Roman"/>
          <w:kern w:val="0"/>
          <w:rtl/>
        </w:rPr>
        <w:t xml:space="preserve">، </w:t>
      </w:r>
      <w:r w:rsidRPr="00E70811">
        <w:rPr>
          <w:rFonts w:eastAsia="Times New Roman"/>
          <w:kern w:val="0"/>
          <w:rtl/>
        </w:rPr>
        <w:t>أو وجد مسلفا لمال ببلده</w:t>
      </w:r>
      <w:r>
        <w:rPr>
          <w:rFonts w:eastAsia="Times New Roman"/>
          <w:kern w:val="0"/>
          <w:rtl/>
        </w:rPr>
        <w:t xml:space="preserve">، </w:t>
      </w:r>
      <w:r w:rsidRPr="00E70811">
        <w:rPr>
          <w:rFonts w:eastAsia="Times New Roman"/>
          <w:kern w:val="0"/>
          <w:rtl/>
        </w:rPr>
        <w:t>وندب الرجوع له بعد يومين</w:t>
      </w:r>
      <w:r>
        <w:rPr>
          <w:rFonts w:eastAsia="Times New Roman"/>
          <w:kern w:val="0"/>
          <w:rtl/>
        </w:rPr>
        <w:t xml:space="preserve">، </w:t>
      </w:r>
      <w:r w:rsidRPr="00E70811">
        <w:rPr>
          <w:rFonts w:eastAsia="Times New Roman"/>
          <w:kern w:val="0"/>
          <w:rtl/>
        </w:rPr>
        <w:t>ووقوفه به المواقف</w:t>
      </w:r>
      <w:r>
        <w:rPr>
          <w:rFonts w:eastAsia="Times New Roman"/>
          <w:kern w:val="0"/>
          <w:rtl/>
        </w:rPr>
        <w:t xml:space="preserve">، </w:t>
      </w:r>
      <w:r w:rsidRPr="00E70811">
        <w:rPr>
          <w:rFonts w:eastAsia="Times New Roman"/>
          <w:kern w:val="0"/>
          <w:rtl/>
        </w:rPr>
        <w:t>والنحر بمنى إن كان في حج</w:t>
      </w:r>
      <w:r>
        <w:rPr>
          <w:rFonts w:eastAsia="Times New Roman"/>
          <w:kern w:val="0"/>
          <w:rtl/>
        </w:rPr>
        <w:t xml:space="preserve">، </w:t>
      </w:r>
      <w:r w:rsidRPr="00E70811">
        <w:rPr>
          <w:rFonts w:eastAsia="Times New Roman"/>
          <w:kern w:val="0"/>
          <w:rtl/>
        </w:rPr>
        <w:t>ووفق به هو أو نائبه: كهو بأيامها</w:t>
      </w:r>
      <w:r>
        <w:rPr>
          <w:rFonts w:eastAsia="Times New Roman"/>
          <w:kern w:val="0"/>
          <w:rtl/>
        </w:rPr>
        <w:t xml:space="preserve">، </w:t>
      </w:r>
      <w:r w:rsidRPr="00E70811">
        <w:rPr>
          <w:rFonts w:eastAsia="Times New Roman"/>
          <w:kern w:val="0"/>
          <w:rtl/>
        </w:rPr>
        <w:t>وإلا فمكة</w:t>
      </w:r>
      <w:r>
        <w:rPr>
          <w:rFonts w:eastAsia="Times New Roman"/>
          <w:kern w:val="0"/>
          <w:rtl/>
        </w:rPr>
        <w:t xml:space="preserve">، </w:t>
      </w:r>
      <w:r w:rsidRPr="00E70811">
        <w:rPr>
          <w:rFonts w:eastAsia="Times New Roman"/>
          <w:kern w:val="0"/>
          <w:rtl/>
        </w:rPr>
        <w:t>وأجزأ إن أخرج لحل: كأن وقف به فصل مقلدا</w:t>
      </w:r>
      <w:r>
        <w:rPr>
          <w:rFonts w:eastAsia="Times New Roman"/>
          <w:kern w:val="0"/>
          <w:rtl/>
        </w:rPr>
        <w:t xml:space="preserve">، </w:t>
      </w:r>
      <w:r w:rsidRPr="00E70811">
        <w:rPr>
          <w:rFonts w:eastAsia="Times New Roman"/>
          <w:kern w:val="0"/>
          <w:rtl/>
        </w:rPr>
        <w:t>ونحر</w:t>
      </w:r>
      <w:r>
        <w:rPr>
          <w:rFonts w:eastAsia="Times New Roman"/>
          <w:kern w:val="0"/>
          <w:rtl/>
        </w:rPr>
        <w:t xml:space="preserve">، </w:t>
      </w:r>
      <w:r w:rsidRPr="00E70811">
        <w:rPr>
          <w:rFonts w:eastAsia="Times New Roman"/>
          <w:kern w:val="0"/>
          <w:rtl/>
        </w:rPr>
        <w:t>وفي العمرة بمكة بعد سعيها ثم حلق</w:t>
      </w:r>
      <w:r>
        <w:rPr>
          <w:rFonts w:eastAsia="Times New Roman"/>
          <w:kern w:val="0"/>
          <w:rtl/>
        </w:rPr>
        <w:t xml:space="preserve">، </w:t>
      </w:r>
      <w:r w:rsidRPr="00E70811">
        <w:rPr>
          <w:rFonts w:eastAsia="Times New Roman"/>
          <w:kern w:val="0"/>
          <w:rtl/>
        </w:rPr>
        <w:t>وإن أردف لخوف فوات أو لحيض</w:t>
      </w:r>
      <w:r>
        <w:rPr>
          <w:rFonts w:eastAsia="Times New Roman"/>
          <w:kern w:val="0"/>
          <w:rtl/>
        </w:rPr>
        <w:t xml:space="preserve">، </w:t>
      </w:r>
      <w:r w:rsidRPr="00E70811">
        <w:rPr>
          <w:rFonts w:eastAsia="Times New Roman"/>
          <w:kern w:val="0"/>
          <w:rtl/>
        </w:rPr>
        <w:t>أجزأ التطلوع لقراته: كأن ساقه فيها</w:t>
      </w:r>
      <w:r>
        <w:rPr>
          <w:rFonts w:eastAsia="Times New Roman"/>
          <w:kern w:val="0"/>
          <w:rtl/>
        </w:rPr>
        <w:t xml:space="preserve">، </w:t>
      </w:r>
      <w:r w:rsidRPr="00E70811">
        <w:rPr>
          <w:rFonts w:eastAsia="Times New Roman"/>
          <w:kern w:val="0"/>
          <w:rtl/>
        </w:rPr>
        <w:t>ثم حج من عامه</w:t>
      </w:r>
      <w:r>
        <w:rPr>
          <w:rFonts w:eastAsia="Times New Roman"/>
          <w:kern w:val="0"/>
          <w:rtl/>
        </w:rPr>
        <w:t xml:space="preserve">، </w:t>
      </w:r>
      <w:r w:rsidRPr="00E70811">
        <w:rPr>
          <w:rFonts w:eastAsia="Times New Roman"/>
          <w:kern w:val="0"/>
          <w:rtl/>
        </w:rPr>
        <w:t>وتؤولت أيضا بما إذا سيق للتمتع</w:t>
      </w:r>
      <w:r>
        <w:rPr>
          <w:rFonts w:eastAsia="Times New Roman"/>
          <w:kern w:val="0"/>
          <w:rtl/>
        </w:rPr>
        <w:t xml:space="preserve">، </w:t>
      </w:r>
      <w:r w:rsidRPr="00E70811">
        <w:rPr>
          <w:rFonts w:eastAsia="Times New Roman"/>
          <w:kern w:val="0"/>
          <w:rtl/>
        </w:rPr>
        <w:t>والمندوب بمكة المروة</w:t>
      </w:r>
      <w:r>
        <w:rPr>
          <w:rFonts w:eastAsia="Times New Roman"/>
          <w:kern w:val="0"/>
          <w:rtl/>
        </w:rPr>
        <w:t xml:space="preserve">، </w:t>
      </w:r>
      <w:r w:rsidRPr="00E70811">
        <w:rPr>
          <w:rFonts w:eastAsia="Times New Roman"/>
          <w:kern w:val="0"/>
          <w:rtl/>
        </w:rPr>
        <w:t>وكره نحر غيره كالأضحية</w:t>
      </w:r>
      <w:r>
        <w:rPr>
          <w:rFonts w:eastAsia="Times New Roman"/>
          <w:kern w:val="0"/>
          <w:rtl/>
        </w:rPr>
        <w:t xml:space="preserve">، </w:t>
      </w:r>
      <w:r w:rsidRPr="00E70811">
        <w:rPr>
          <w:rFonts w:eastAsia="Times New Roman"/>
          <w:kern w:val="0"/>
          <w:rtl/>
        </w:rPr>
        <w:t>وإن مات متمتع فاهدي من رأس ماله</w:t>
      </w:r>
      <w:r>
        <w:rPr>
          <w:rFonts w:eastAsia="Times New Roman"/>
          <w:kern w:val="0"/>
          <w:rtl/>
        </w:rPr>
        <w:t xml:space="preserve">، </w:t>
      </w:r>
      <w:r w:rsidRPr="00E70811">
        <w:rPr>
          <w:rFonts w:eastAsia="Times New Roman"/>
          <w:kern w:val="0"/>
          <w:rtl/>
        </w:rPr>
        <w:t>إن رمى العقبة</w:t>
      </w:r>
      <w:r>
        <w:rPr>
          <w:rFonts w:eastAsia="Times New Roman"/>
          <w:kern w:val="0"/>
          <w:rtl/>
        </w:rPr>
        <w:t xml:space="preserve">، </w:t>
      </w:r>
      <w:r w:rsidRPr="00E70811">
        <w:rPr>
          <w:rFonts w:eastAsia="Times New Roman"/>
          <w:kern w:val="0"/>
          <w:rtl/>
        </w:rPr>
        <w:t>وسن الجميع وعيبه: كالضحية والمعتبر حين وجوبه حين وجوبه وتقليده</w:t>
      </w:r>
      <w:r>
        <w:rPr>
          <w:rFonts w:eastAsia="Times New Roman"/>
          <w:kern w:val="0"/>
          <w:rtl/>
        </w:rPr>
        <w:t xml:space="preserve">، </w:t>
      </w:r>
      <w:r w:rsidRPr="00E70811">
        <w:rPr>
          <w:rFonts w:eastAsia="Times New Roman"/>
          <w:kern w:val="0"/>
          <w:rtl/>
        </w:rPr>
        <w:t>فلا يجزئ مقلد بعيد ولو سلم</w:t>
      </w:r>
      <w:r>
        <w:rPr>
          <w:rFonts w:eastAsia="Times New Roman"/>
          <w:kern w:val="0"/>
          <w:rtl/>
        </w:rPr>
        <w:t xml:space="preserve">، </w:t>
      </w:r>
      <w:r w:rsidRPr="00E70811">
        <w:rPr>
          <w:rFonts w:eastAsia="Times New Roman"/>
          <w:kern w:val="0"/>
          <w:rtl/>
        </w:rPr>
        <w:t>بخلاف عكسه إن تطوع</w:t>
      </w:r>
      <w:r>
        <w:rPr>
          <w:rFonts w:eastAsia="Times New Roman"/>
          <w:kern w:val="0"/>
          <w:rtl/>
        </w:rPr>
        <w:t xml:space="preserve">، </w:t>
      </w:r>
      <w:r w:rsidRPr="00E70811">
        <w:rPr>
          <w:rFonts w:eastAsia="Times New Roman"/>
          <w:kern w:val="0"/>
          <w:rtl/>
        </w:rPr>
        <w:t>وأرشه وثمنه في هدي إن بلغ</w:t>
      </w:r>
      <w:r>
        <w:rPr>
          <w:rFonts w:eastAsia="Times New Roman"/>
          <w:kern w:val="0"/>
          <w:rtl/>
        </w:rPr>
        <w:t xml:space="preserve">، </w:t>
      </w:r>
      <w:r w:rsidRPr="00E70811">
        <w:rPr>
          <w:rFonts w:eastAsia="Times New Roman"/>
          <w:kern w:val="0"/>
          <w:rtl/>
        </w:rPr>
        <w:t>وإلا تصدق به</w:t>
      </w:r>
      <w:r>
        <w:rPr>
          <w:rFonts w:eastAsia="Times New Roman"/>
          <w:kern w:val="0"/>
          <w:rtl/>
        </w:rPr>
        <w:t xml:space="preserve">، </w:t>
      </w:r>
      <w:r w:rsidRPr="00E70811">
        <w:rPr>
          <w:rFonts w:eastAsia="Times New Roman"/>
          <w:kern w:val="0"/>
          <w:rtl/>
        </w:rPr>
        <w:t>وفي الفرض يستعين به في غير</w:t>
      </w:r>
      <w:r>
        <w:rPr>
          <w:rFonts w:eastAsia="Times New Roman"/>
          <w:kern w:val="0"/>
          <w:rtl/>
        </w:rPr>
        <w:t xml:space="preserve">، </w:t>
      </w:r>
      <w:r w:rsidRPr="00E70811">
        <w:rPr>
          <w:rFonts w:eastAsia="Times New Roman"/>
          <w:kern w:val="0"/>
          <w:rtl/>
        </w:rPr>
        <w:t>وسن إشعار سنمها من الأيسر للرقبد مسميا</w:t>
      </w:r>
      <w:r>
        <w:rPr>
          <w:rFonts w:eastAsia="Times New Roman"/>
          <w:kern w:val="0"/>
          <w:rtl/>
        </w:rPr>
        <w:t xml:space="preserve">، </w:t>
      </w:r>
      <w:r w:rsidRPr="00E70811">
        <w:rPr>
          <w:rFonts w:eastAsia="Times New Roman"/>
          <w:kern w:val="0"/>
          <w:rtl/>
        </w:rPr>
        <w:t>وتقليد</w:t>
      </w:r>
      <w:r>
        <w:rPr>
          <w:rFonts w:eastAsia="Times New Roman"/>
          <w:kern w:val="0"/>
          <w:rtl/>
        </w:rPr>
        <w:t xml:space="preserve">، </w:t>
      </w:r>
      <w:r w:rsidRPr="00E70811">
        <w:rPr>
          <w:rFonts w:eastAsia="Times New Roman"/>
          <w:kern w:val="0"/>
          <w:rtl/>
        </w:rPr>
        <w:t>وندب نعلان بنبات الأرض</w:t>
      </w:r>
      <w:r>
        <w:rPr>
          <w:rFonts w:eastAsia="Times New Roman"/>
          <w:kern w:val="0"/>
          <w:rtl/>
        </w:rPr>
        <w:t xml:space="preserve">، </w:t>
      </w:r>
      <w:r w:rsidRPr="00E70811">
        <w:rPr>
          <w:rFonts w:eastAsia="Times New Roman"/>
          <w:kern w:val="0"/>
          <w:rtl/>
        </w:rPr>
        <w:t>وتجليلها وشقها إن لم ترتفع</w:t>
      </w:r>
      <w:r>
        <w:rPr>
          <w:rFonts w:eastAsia="Times New Roman"/>
          <w:kern w:val="0"/>
          <w:rtl/>
        </w:rPr>
        <w:t xml:space="preserve">، </w:t>
      </w:r>
      <w:r w:rsidRPr="00E70811">
        <w:rPr>
          <w:rFonts w:eastAsia="Times New Roman"/>
          <w:kern w:val="0"/>
          <w:rtl/>
        </w:rPr>
        <w:t>وقلدت البقر فقط</w:t>
      </w:r>
      <w:r>
        <w:rPr>
          <w:rFonts w:eastAsia="Times New Roman"/>
          <w:kern w:val="0"/>
          <w:rtl/>
        </w:rPr>
        <w:t xml:space="preserve">، </w:t>
      </w:r>
      <w:r w:rsidRPr="00E70811">
        <w:rPr>
          <w:rFonts w:eastAsia="Times New Roman"/>
          <w:kern w:val="0"/>
          <w:rtl/>
        </w:rPr>
        <w:t>إلا بأسنمة لا الغنم</w:t>
      </w:r>
      <w:r>
        <w:rPr>
          <w:rFonts w:eastAsia="Times New Roman"/>
          <w:kern w:val="0"/>
          <w:rtl/>
        </w:rPr>
        <w:t xml:space="preserve">، </w:t>
      </w:r>
      <w:r w:rsidRPr="00E70811">
        <w:rPr>
          <w:rFonts w:eastAsia="Times New Roman"/>
          <w:kern w:val="0"/>
          <w:rtl/>
        </w:rPr>
        <w:t>ولم يؤكل من نذر مساكين عين مطلقا عكس الجميع فله إطعام الغني والقريب</w:t>
      </w:r>
      <w:r>
        <w:rPr>
          <w:rFonts w:eastAsia="Times New Roman"/>
          <w:kern w:val="0"/>
          <w:rtl/>
        </w:rPr>
        <w:t xml:space="preserve">، </w:t>
      </w:r>
      <w:r w:rsidRPr="00E70811">
        <w:rPr>
          <w:rFonts w:eastAsia="Times New Roman"/>
          <w:kern w:val="0"/>
          <w:rtl/>
        </w:rPr>
        <w:t>وكره لذمي إلا نذرا لم يعين</w:t>
      </w:r>
      <w:r>
        <w:rPr>
          <w:rFonts w:eastAsia="Times New Roman"/>
          <w:kern w:val="0"/>
          <w:rtl/>
        </w:rPr>
        <w:t xml:space="preserve">، </w:t>
      </w:r>
      <w:r w:rsidRPr="00E70811">
        <w:rPr>
          <w:rFonts w:eastAsia="Times New Roman"/>
          <w:kern w:val="0"/>
          <w:rtl/>
        </w:rPr>
        <w:t>والفدية والجزاء بعد المحل</w:t>
      </w:r>
      <w:r>
        <w:rPr>
          <w:rFonts w:eastAsia="Times New Roman"/>
          <w:kern w:val="0"/>
          <w:rtl/>
        </w:rPr>
        <w:t xml:space="preserve">، </w:t>
      </w:r>
      <w:r w:rsidRPr="00E70811">
        <w:rPr>
          <w:rFonts w:eastAsia="Times New Roman"/>
          <w:kern w:val="0"/>
          <w:rtl/>
        </w:rPr>
        <w:t>وهدي تطوع إن عطب قبل محله فتلقى قلادته بدمه ويخليى للناس: كرسوله</w:t>
      </w:r>
      <w:r>
        <w:rPr>
          <w:rFonts w:eastAsia="Times New Roman"/>
          <w:kern w:val="0"/>
          <w:rtl/>
        </w:rPr>
        <w:t xml:space="preserve">، </w:t>
      </w:r>
      <w:r w:rsidRPr="00E70811">
        <w:rPr>
          <w:rFonts w:eastAsia="Times New Roman"/>
          <w:kern w:val="0"/>
          <w:rtl/>
        </w:rPr>
        <w:t>وضمن في غير الرسول بإمره</w:t>
      </w:r>
      <w:r>
        <w:rPr>
          <w:rFonts w:eastAsia="Times New Roman"/>
          <w:kern w:val="0"/>
          <w:rtl/>
        </w:rPr>
        <w:t xml:space="preserve">، </w:t>
      </w:r>
      <w:r w:rsidRPr="00E70811">
        <w:rPr>
          <w:rFonts w:eastAsia="Times New Roman"/>
          <w:kern w:val="0"/>
          <w:rtl/>
        </w:rPr>
        <w:t>بأخذ شئ: كأكله من مصنوع بدله</w:t>
      </w:r>
      <w:r>
        <w:rPr>
          <w:rFonts w:eastAsia="Times New Roman"/>
          <w:kern w:val="0"/>
          <w:rtl/>
        </w:rPr>
        <w:t xml:space="preserve">، </w:t>
      </w:r>
      <w:r w:rsidRPr="00E70811">
        <w:rPr>
          <w:rFonts w:eastAsia="Times New Roman"/>
          <w:kern w:val="0"/>
          <w:rtl/>
        </w:rPr>
        <w:t>وهل إلا نذر مساكين عين</w:t>
      </w:r>
      <w:r>
        <w:rPr>
          <w:rFonts w:eastAsia="Times New Roman"/>
          <w:kern w:val="0"/>
          <w:rtl/>
        </w:rPr>
        <w:t xml:space="preserve">، </w:t>
      </w:r>
      <w:r w:rsidRPr="00E70811">
        <w:rPr>
          <w:rFonts w:eastAsia="Times New Roman"/>
          <w:kern w:val="0"/>
          <w:rtl/>
        </w:rPr>
        <w:t>فقدر أكله</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w:t>
      </w:r>
      <w:r>
        <w:rPr>
          <w:rFonts w:eastAsia="Times New Roman"/>
          <w:kern w:val="0"/>
          <w:rtl/>
        </w:rPr>
        <w:t>الخطأ</w:t>
      </w:r>
      <w:r w:rsidRPr="00E70811">
        <w:rPr>
          <w:rFonts w:eastAsia="Times New Roman"/>
          <w:kern w:val="0"/>
          <w:rtl/>
        </w:rPr>
        <w:t>م والجلال: وإن سرق بعد ذبحه</w:t>
      </w:r>
      <w:r>
        <w:rPr>
          <w:rFonts w:eastAsia="Times New Roman"/>
          <w:kern w:val="0"/>
          <w:rtl/>
        </w:rPr>
        <w:t xml:space="preserve">، </w:t>
      </w:r>
      <w:r w:rsidRPr="00E70811">
        <w:rPr>
          <w:rFonts w:eastAsia="Times New Roman"/>
          <w:kern w:val="0"/>
          <w:rtl/>
        </w:rPr>
        <w:t>أجزأ</w:t>
      </w:r>
      <w:r>
        <w:rPr>
          <w:rFonts w:eastAsia="Times New Roman"/>
          <w:kern w:val="0"/>
          <w:rtl/>
        </w:rPr>
        <w:t xml:space="preserve">، </w:t>
      </w:r>
      <w:r w:rsidRPr="00E70811">
        <w:rPr>
          <w:rFonts w:eastAsia="Times New Roman"/>
          <w:kern w:val="0"/>
          <w:rtl/>
        </w:rPr>
        <w:t>لا قبله</w:t>
      </w:r>
      <w:r>
        <w:rPr>
          <w:rFonts w:eastAsia="Times New Roman"/>
          <w:kern w:val="0"/>
          <w:rtl/>
        </w:rPr>
        <w:t xml:space="preserve">، </w:t>
      </w:r>
      <w:r w:rsidRPr="00E70811">
        <w:rPr>
          <w:rFonts w:eastAsia="Times New Roman"/>
          <w:kern w:val="0"/>
          <w:rtl/>
        </w:rPr>
        <w:t>وحمل الولد على غير ثم عليها وإلا فإن لم يمكن تركه ليشتد</w:t>
      </w:r>
      <w:r>
        <w:rPr>
          <w:rFonts w:eastAsia="Times New Roman"/>
          <w:kern w:val="0"/>
          <w:rtl/>
        </w:rPr>
        <w:t xml:space="preserve">، </w:t>
      </w:r>
      <w:r w:rsidRPr="00E70811">
        <w:rPr>
          <w:rFonts w:eastAsia="Times New Roman"/>
          <w:kern w:val="0"/>
          <w:rtl/>
        </w:rPr>
        <w:t>فكالتطوع ولا يشرب من اللبن وإن فضل وغرم</w:t>
      </w:r>
      <w:r>
        <w:rPr>
          <w:rFonts w:eastAsia="Times New Roman"/>
          <w:kern w:val="0"/>
          <w:rtl/>
        </w:rPr>
        <w:t xml:space="preserve">، </w:t>
      </w:r>
      <w:r w:rsidRPr="00E70811">
        <w:rPr>
          <w:rFonts w:eastAsia="Times New Roman"/>
          <w:kern w:val="0"/>
          <w:rtl/>
        </w:rPr>
        <w:t>وإن أضر بشربه الأم أو الولد موجب فعله</w:t>
      </w:r>
      <w:r>
        <w:rPr>
          <w:rFonts w:eastAsia="Times New Roman"/>
          <w:kern w:val="0"/>
          <w:rtl/>
        </w:rPr>
        <w:t xml:space="preserve">، </w:t>
      </w:r>
      <w:r w:rsidRPr="00E70811">
        <w:rPr>
          <w:rFonts w:eastAsia="Times New Roman"/>
          <w:kern w:val="0"/>
          <w:rtl/>
        </w:rPr>
        <w:lastRenderedPageBreak/>
        <w:t>وندب عدم ركوبها بلا عذر</w:t>
      </w:r>
      <w:r>
        <w:rPr>
          <w:rFonts w:eastAsia="Times New Roman"/>
          <w:kern w:val="0"/>
          <w:rtl/>
        </w:rPr>
        <w:t xml:space="preserve">، </w:t>
      </w:r>
      <w:r w:rsidRPr="00E70811">
        <w:rPr>
          <w:rFonts w:eastAsia="Times New Roman"/>
          <w:kern w:val="0"/>
          <w:rtl/>
        </w:rPr>
        <w:t>ولا يلزم النزول بعد الراحة ونحرها قائمة أو معقولة وأجزأ إن ذبح غيره مقلدا</w:t>
      </w:r>
      <w:r>
        <w:rPr>
          <w:rFonts w:eastAsia="Times New Roman"/>
          <w:kern w:val="0"/>
          <w:rtl/>
        </w:rPr>
        <w:t xml:space="preserve">، </w:t>
      </w:r>
      <w:r w:rsidRPr="00E70811">
        <w:rPr>
          <w:rFonts w:eastAsia="Times New Roman"/>
          <w:kern w:val="0"/>
          <w:rtl/>
        </w:rPr>
        <w:t>ولو نوى عن نفسه إن غلط</w:t>
      </w:r>
      <w:r>
        <w:rPr>
          <w:rFonts w:eastAsia="Times New Roman"/>
          <w:kern w:val="0"/>
          <w:rtl/>
        </w:rPr>
        <w:t xml:space="preserve">، </w:t>
      </w:r>
      <w:r w:rsidRPr="00E70811">
        <w:rPr>
          <w:rFonts w:eastAsia="Times New Roman"/>
          <w:kern w:val="0"/>
          <w:rtl/>
        </w:rPr>
        <w:t>ولا يشترك في هدي</w:t>
      </w:r>
      <w:r>
        <w:rPr>
          <w:rFonts w:eastAsia="Times New Roman"/>
          <w:kern w:val="0"/>
          <w:rtl/>
        </w:rPr>
        <w:t xml:space="preserve">، </w:t>
      </w:r>
      <w:r w:rsidRPr="00E70811">
        <w:rPr>
          <w:rFonts w:eastAsia="Times New Roman"/>
          <w:kern w:val="0"/>
          <w:rtl/>
        </w:rPr>
        <w:t>وإن وجد بعد نحر بدله نحر</w:t>
      </w:r>
      <w:r>
        <w:rPr>
          <w:rFonts w:eastAsia="Times New Roman"/>
          <w:kern w:val="0"/>
          <w:rtl/>
        </w:rPr>
        <w:t xml:space="preserve">، </w:t>
      </w:r>
      <w:r w:rsidRPr="00E70811">
        <w:rPr>
          <w:rFonts w:eastAsia="Times New Roman"/>
          <w:kern w:val="0"/>
          <w:rtl/>
        </w:rPr>
        <w:t>إن قلد وقبل نحره نحر معا</w:t>
      </w:r>
      <w:r>
        <w:rPr>
          <w:rFonts w:eastAsia="Times New Roman"/>
          <w:kern w:val="0"/>
          <w:rtl/>
        </w:rPr>
        <w:t xml:space="preserve">، </w:t>
      </w:r>
      <w:r w:rsidRPr="00E70811">
        <w:rPr>
          <w:rFonts w:eastAsia="Times New Roman"/>
          <w:kern w:val="0"/>
          <w:rtl/>
        </w:rPr>
        <w:t>إن قلد وإلا بيع واحد</w:t>
      </w:r>
      <w:r>
        <w:rPr>
          <w:rFonts w:eastAsia="Times New Roman"/>
          <w:kern w:val="0"/>
          <w:rtl/>
        </w:rPr>
        <w:t>،</w:t>
      </w:r>
      <w:r w:rsidRPr="00E70811">
        <w:rPr>
          <w:rFonts w:eastAsia="Times New Roman"/>
          <w:kern w:val="0"/>
          <w:rtl/>
        </w:rPr>
        <w:t> </w:t>
      </w:r>
    </w:p>
    <w:p w14:paraId="23CF8C2A"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الإحصار في الحج والعمرة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 وإن منعه: عدو أو فتنة أو حبس: لا بحق: بحج أو عمرة</w:t>
      </w:r>
      <w:r>
        <w:rPr>
          <w:rFonts w:eastAsia="Times New Roman"/>
          <w:kern w:val="0"/>
          <w:rtl/>
        </w:rPr>
        <w:t xml:space="preserve">، </w:t>
      </w:r>
      <w:r w:rsidRPr="00E70811">
        <w:rPr>
          <w:rFonts w:eastAsia="Times New Roman"/>
          <w:kern w:val="0"/>
          <w:rtl/>
        </w:rPr>
        <w:t>فله التحلل</w:t>
      </w:r>
      <w:r>
        <w:rPr>
          <w:rFonts w:eastAsia="Times New Roman"/>
          <w:kern w:val="0"/>
          <w:rtl/>
        </w:rPr>
        <w:t xml:space="preserve">، </w:t>
      </w:r>
      <w:r w:rsidRPr="00E70811">
        <w:rPr>
          <w:rFonts w:eastAsia="Times New Roman"/>
          <w:kern w:val="0"/>
          <w:rtl/>
        </w:rPr>
        <w:t>إن لم يعلم به وأيس من زواله قبل فوته</w:t>
      </w:r>
      <w:r>
        <w:rPr>
          <w:rFonts w:eastAsia="Times New Roman"/>
          <w:kern w:val="0"/>
          <w:rtl/>
        </w:rPr>
        <w:t xml:space="preserve">، </w:t>
      </w:r>
      <w:r w:rsidRPr="00E70811">
        <w:rPr>
          <w:rFonts w:eastAsia="Times New Roman"/>
          <w:kern w:val="0"/>
          <w:rtl/>
        </w:rPr>
        <w:t>ولا دم بنحر هديه وحلقه</w:t>
      </w:r>
      <w:r>
        <w:rPr>
          <w:rFonts w:eastAsia="Times New Roman"/>
          <w:kern w:val="0"/>
          <w:rtl/>
        </w:rPr>
        <w:t xml:space="preserve">، </w:t>
      </w:r>
      <w:r w:rsidRPr="00E70811">
        <w:rPr>
          <w:rFonts w:eastAsia="Times New Roman"/>
          <w:kern w:val="0"/>
          <w:rtl/>
        </w:rPr>
        <w:t>ولا دم إن أخره</w:t>
      </w:r>
      <w:r>
        <w:rPr>
          <w:rFonts w:eastAsia="Times New Roman"/>
          <w:kern w:val="0"/>
          <w:rtl/>
        </w:rPr>
        <w:t xml:space="preserve">، </w:t>
      </w:r>
      <w:r w:rsidRPr="00E70811">
        <w:rPr>
          <w:rFonts w:eastAsia="Times New Roman"/>
          <w:kern w:val="0"/>
          <w:rtl/>
        </w:rPr>
        <w:t>ولا يلزمه طريق مخوف وكره إبقاء</w:t>
      </w:r>
      <w:r>
        <w:rPr>
          <w:rFonts w:eastAsia="Times New Roman"/>
          <w:kern w:val="0"/>
          <w:rtl/>
        </w:rPr>
        <w:t xml:space="preserve">، </w:t>
      </w:r>
      <w:r w:rsidRPr="00E70811">
        <w:rPr>
          <w:rFonts w:eastAsia="Times New Roman"/>
          <w:kern w:val="0"/>
          <w:rtl/>
        </w:rPr>
        <w:t>إحرامه</w:t>
      </w:r>
      <w:r>
        <w:rPr>
          <w:rFonts w:eastAsia="Times New Roman"/>
          <w:kern w:val="0"/>
          <w:rtl/>
        </w:rPr>
        <w:t xml:space="preserve">، </w:t>
      </w:r>
      <w:r w:rsidRPr="00E70811">
        <w:rPr>
          <w:rFonts w:eastAsia="Times New Roman"/>
          <w:kern w:val="0"/>
          <w:rtl/>
        </w:rPr>
        <w:t>إن قارب مكة أو دخلها</w:t>
      </w:r>
      <w:r>
        <w:rPr>
          <w:rFonts w:eastAsia="Times New Roman"/>
          <w:kern w:val="0"/>
          <w:rtl/>
        </w:rPr>
        <w:t xml:space="preserve">، </w:t>
      </w:r>
      <w:r w:rsidRPr="00E70811">
        <w:rPr>
          <w:rFonts w:eastAsia="Times New Roman"/>
          <w:kern w:val="0"/>
          <w:rtl/>
        </w:rPr>
        <w:t>ولا يتحلل</w:t>
      </w:r>
      <w:r>
        <w:rPr>
          <w:rFonts w:eastAsia="Times New Roman"/>
          <w:kern w:val="0"/>
          <w:rtl/>
        </w:rPr>
        <w:t xml:space="preserve">، </w:t>
      </w:r>
      <w:r w:rsidRPr="00E70811">
        <w:rPr>
          <w:rFonts w:eastAsia="Times New Roman"/>
          <w:kern w:val="0"/>
          <w:rtl/>
        </w:rPr>
        <w:t>إن دخل وقته</w:t>
      </w:r>
      <w:r>
        <w:rPr>
          <w:rFonts w:eastAsia="Times New Roman"/>
          <w:kern w:val="0"/>
          <w:rtl/>
        </w:rPr>
        <w:t xml:space="preserve">، </w:t>
      </w:r>
      <w:r w:rsidRPr="00E70811">
        <w:rPr>
          <w:rFonts w:eastAsia="Times New Roman"/>
          <w:kern w:val="0"/>
          <w:rtl/>
        </w:rPr>
        <w:t>وإلا فثالثها يمضي وهو متمتع</w:t>
      </w:r>
      <w:r>
        <w:rPr>
          <w:rFonts w:eastAsia="Times New Roman"/>
          <w:kern w:val="0"/>
          <w:rtl/>
        </w:rPr>
        <w:t xml:space="preserve">، </w:t>
      </w:r>
      <w:r w:rsidRPr="00E70811">
        <w:rPr>
          <w:rFonts w:eastAsia="Times New Roman"/>
          <w:kern w:val="0"/>
          <w:rtl/>
        </w:rPr>
        <w:t>ولا يسقط عنه الفرض</w:t>
      </w:r>
      <w:r>
        <w:rPr>
          <w:rFonts w:eastAsia="Times New Roman"/>
          <w:kern w:val="0"/>
          <w:rtl/>
        </w:rPr>
        <w:t xml:space="preserve">، </w:t>
      </w:r>
      <w:r w:rsidRPr="00E70811">
        <w:rPr>
          <w:rFonts w:eastAsia="Times New Roman"/>
          <w:kern w:val="0"/>
          <w:rtl/>
        </w:rPr>
        <w:t>ولم يفسد بوطء</w:t>
      </w:r>
      <w:r>
        <w:rPr>
          <w:rFonts w:eastAsia="Times New Roman"/>
          <w:kern w:val="0"/>
          <w:rtl/>
        </w:rPr>
        <w:t xml:space="preserve">، </w:t>
      </w:r>
      <w:r w:rsidRPr="00E70811">
        <w:rPr>
          <w:rFonts w:eastAsia="Times New Roman"/>
          <w:kern w:val="0"/>
          <w:rtl/>
        </w:rPr>
        <w:t>إن لم ينو البقاء</w:t>
      </w:r>
      <w:r>
        <w:rPr>
          <w:rFonts w:eastAsia="Times New Roman"/>
          <w:kern w:val="0"/>
          <w:rtl/>
        </w:rPr>
        <w:t xml:space="preserve">، </w:t>
      </w:r>
      <w:r w:rsidRPr="00E70811">
        <w:rPr>
          <w:rFonts w:eastAsia="Times New Roman"/>
          <w:kern w:val="0"/>
          <w:rtl/>
        </w:rPr>
        <w:t>وإن وقف وحصر عن البيت</w:t>
      </w:r>
      <w:r>
        <w:rPr>
          <w:rFonts w:eastAsia="Times New Roman"/>
          <w:kern w:val="0"/>
          <w:rtl/>
        </w:rPr>
        <w:t xml:space="preserve">، </w:t>
      </w:r>
      <w:r w:rsidRPr="00E70811">
        <w:rPr>
          <w:rFonts w:eastAsia="Times New Roman"/>
          <w:kern w:val="0"/>
          <w:rtl/>
        </w:rPr>
        <w:t>فحجه تم ولا يحل إلا بالإفاضد</w:t>
      </w:r>
      <w:r>
        <w:rPr>
          <w:rFonts w:eastAsia="Times New Roman"/>
          <w:kern w:val="0"/>
          <w:rtl/>
        </w:rPr>
        <w:t xml:space="preserve">، </w:t>
      </w:r>
      <w:r w:rsidRPr="00E70811">
        <w:rPr>
          <w:rFonts w:eastAsia="Times New Roman"/>
          <w:kern w:val="0"/>
          <w:rtl/>
        </w:rPr>
        <w:t>وعليه للرمي ومبيت منى ومزد لفة: هدي: كنسيان الجميع</w:t>
      </w:r>
      <w:r>
        <w:rPr>
          <w:rFonts w:eastAsia="Times New Roman"/>
          <w:kern w:val="0"/>
          <w:rtl/>
        </w:rPr>
        <w:t xml:space="preserve">، </w:t>
      </w:r>
      <w:r w:rsidRPr="00E70811">
        <w:rPr>
          <w:rFonts w:eastAsia="Times New Roman"/>
          <w:kern w:val="0"/>
          <w:rtl/>
        </w:rPr>
        <w:t>وإن حصر عن الإفاضة</w:t>
      </w:r>
      <w:r>
        <w:rPr>
          <w:rFonts w:eastAsia="Times New Roman"/>
          <w:kern w:val="0"/>
          <w:rtl/>
        </w:rPr>
        <w:t xml:space="preserve">، </w:t>
      </w:r>
      <w:r w:rsidRPr="00E70811">
        <w:rPr>
          <w:rFonts w:eastAsia="Times New Roman"/>
          <w:kern w:val="0"/>
          <w:rtl/>
        </w:rPr>
        <w:t>أو فاته الوقوف بغير: كعرض أو خطإعدد</w:t>
      </w:r>
      <w:r>
        <w:rPr>
          <w:rFonts w:eastAsia="Times New Roman"/>
          <w:kern w:val="0"/>
          <w:rtl/>
        </w:rPr>
        <w:t xml:space="preserve">، </w:t>
      </w:r>
      <w:r w:rsidRPr="00E70811">
        <w:rPr>
          <w:rFonts w:eastAsia="Times New Roman"/>
          <w:kern w:val="0"/>
          <w:rtl/>
        </w:rPr>
        <w:t>أو حبس بحق لم يحل إلا بفعل عمرة بلا إحرام ولا يكفي قدومه</w:t>
      </w:r>
      <w:r>
        <w:rPr>
          <w:rFonts w:eastAsia="Times New Roman"/>
          <w:kern w:val="0"/>
          <w:rtl/>
        </w:rPr>
        <w:t xml:space="preserve">، </w:t>
      </w:r>
      <w:r w:rsidRPr="00E70811">
        <w:rPr>
          <w:rFonts w:eastAsia="Times New Roman"/>
          <w:kern w:val="0"/>
          <w:rtl/>
        </w:rPr>
        <w:t>وحبس هديه معه</w:t>
      </w:r>
      <w:r>
        <w:rPr>
          <w:rFonts w:eastAsia="Times New Roman"/>
          <w:kern w:val="0"/>
          <w:rtl/>
        </w:rPr>
        <w:t xml:space="preserve">، </w:t>
      </w:r>
      <w:r w:rsidRPr="00E70811">
        <w:rPr>
          <w:rFonts w:eastAsia="Times New Roman"/>
          <w:kern w:val="0"/>
          <w:rtl/>
        </w:rPr>
        <w:t>إن لم يخف عليه</w:t>
      </w:r>
      <w:r>
        <w:rPr>
          <w:rFonts w:eastAsia="Times New Roman"/>
          <w:kern w:val="0"/>
          <w:rtl/>
        </w:rPr>
        <w:t xml:space="preserve">، </w:t>
      </w:r>
      <w:r w:rsidRPr="00E70811">
        <w:rPr>
          <w:rFonts w:eastAsia="Times New Roman"/>
          <w:kern w:val="0"/>
          <w:rtl/>
        </w:rPr>
        <w:t>ولم يجزه عن فوات</w:t>
      </w:r>
      <w:r>
        <w:rPr>
          <w:rFonts w:eastAsia="Times New Roman"/>
          <w:kern w:val="0"/>
          <w:rtl/>
        </w:rPr>
        <w:t xml:space="preserve">، </w:t>
      </w:r>
      <w:r w:rsidRPr="00E70811">
        <w:rPr>
          <w:rFonts w:eastAsia="Times New Roman"/>
          <w:kern w:val="0"/>
          <w:rtl/>
        </w:rPr>
        <w:t>وخرج للحل إن أحرم بحرم</w:t>
      </w:r>
      <w:r>
        <w:rPr>
          <w:rFonts w:eastAsia="Times New Roman"/>
          <w:kern w:val="0"/>
          <w:rtl/>
        </w:rPr>
        <w:t xml:space="preserve">، </w:t>
      </w:r>
      <w:r w:rsidRPr="00E70811">
        <w:rPr>
          <w:rFonts w:eastAsia="Times New Roman"/>
          <w:kern w:val="0"/>
          <w:rtl/>
        </w:rPr>
        <w:t>أو أردف</w:t>
      </w:r>
      <w:r>
        <w:rPr>
          <w:rFonts w:eastAsia="Times New Roman"/>
          <w:kern w:val="0"/>
          <w:rtl/>
        </w:rPr>
        <w:t xml:space="preserve">، </w:t>
      </w:r>
      <w:r w:rsidRPr="00E70811">
        <w:rPr>
          <w:rFonts w:eastAsia="Times New Roman"/>
          <w:kern w:val="0"/>
          <w:rtl/>
        </w:rPr>
        <w:t>وأخر دم الفوات للقضاء</w:t>
      </w:r>
      <w:r>
        <w:rPr>
          <w:rFonts w:eastAsia="Times New Roman"/>
          <w:kern w:val="0"/>
          <w:rtl/>
        </w:rPr>
        <w:t xml:space="preserve">، </w:t>
      </w:r>
      <w:r w:rsidRPr="00E70811">
        <w:rPr>
          <w:rFonts w:eastAsia="Times New Roman"/>
          <w:kern w:val="0"/>
          <w:rtl/>
        </w:rPr>
        <w:t>وأجزأ إن قدم</w:t>
      </w:r>
      <w:r>
        <w:rPr>
          <w:rFonts w:eastAsia="Times New Roman"/>
          <w:kern w:val="0"/>
          <w:rtl/>
        </w:rPr>
        <w:t xml:space="preserve">، </w:t>
      </w:r>
      <w:r w:rsidRPr="00E70811">
        <w:rPr>
          <w:rFonts w:eastAsia="Times New Roman"/>
          <w:kern w:val="0"/>
          <w:rtl/>
        </w:rPr>
        <w:t>وإن أفسد ثم فات أو بالعكس</w:t>
      </w:r>
      <w:r>
        <w:rPr>
          <w:rFonts w:eastAsia="Times New Roman"/>
          <w:kern w:val="0"/>
          <w:rtl/>
        </w:rPr>
        <w:t xml:space="preserve">، </w:t>
      </w:r>
      <w:r w:rsidRPr="00E70811">
        <w:rPr>
          <w:rFonts w:eastAsia="Times New Roman"/>
          <w:kern w:val="0"/>
          <w:rtl/>
        </w:rPr>
        <w:t>وإن بعمرة التحلل تحلل وقضاه دونها</w:t>
      </w:r>
      <w:r>
        <w:rPr>
          <w:rFonts w:eastAsia="Times New Roman"/>
          <w:kern w:val="0"/>
          <w:rtl/>
        </w:rPr>
        <w:t xml:space="preserve">، </w:t>
      </w:r>
      <w:r w:rsidRPr="00E70811">
        <w:rPr>
          <w:rFonts w:eastAsia="Times New Roman"/>
          <w:kern w:val="0"/>
          <w:rtl/>
        </w:rPr>
        <w:t>وعليه هديان</w:t>
      </w:r>
      <w:r>
        <w:rPr>
          <w:rFonts w:eastAsia="Times New Roman"/>
          <w:kern w:val="0"/>
          <w:rtl/>
        </w:rPr>
        <w:t xml:space="preserve">، </w:t>
      </w:r>
      <w:r w:rsidRPr="00E70811">
        <w:rPr>
          <w:rFonts w:eastAsia="Times New Roman"/>
          <w:kern w:val="0"/>
          <w:rtl/>
        </w:rPr>
        <w:t>لادم قران ومتعة للفائت</w:t>
      </w:r>
      <w:r>
        <w:rPr>
          <w:rFonts w:eastAsia="Times New Roman"/>
          <w:kern w:val="0"/>
          <w:rtl/>
        </w:rPr>
        <w:t xml:space="preserve">، </w:t>
      </w:r>
      <w:r w:rsidRPr="00E70811">
        <w:rPr>
          <w:rFonts w:eastAsia="Times New Roman"/>
          <w:kern w:val="0"/>
          <w:rtl/>
        </w:rPr>
        <w:t>ولا يعيد لمرض أو غيره: نية التحلل بحصوله</w:t>
      </w:r>
      <w:r>
        <w:rPr>
          <w:rFonts w:eastAsia="Times New Roman"/>
          <w:kern w:val="0"/>
          <w:rtl/>
        </w:rPr>
        <w:t xml:space="preserve">، </w:t>
      </w:r>
      <w:r w:rsidRPr="00E70811">
        <w:rPr>
          <w:rFonts w:eastAsia="Times New Roman"/>
          <w:kern w:val="0"/>
          <w:rtl/>
        </w:rPr>
        <w:t>ولا يجوز دفع مال لحاضر إن كفر</w:t>
      </w:r>
      <w:r>
        <w:rPr>
          <w:rFonts w:eastAsia="Times New Roman"/>
          <w:kern w:val="0"/>
          <w:rtl/>
        </w:rPr>
        <w:t xml:space="preserve">، </w:t>
      </w:r>
      <w:r w:rsidRPr="00E70811">
        <w:rPr>
          <w:rFonts w:eastAsia="Times New Roman"/>
          <w:kern w:val="0"/>
          <w:rtl/>
        </w:rPr>
        <w:t>وفي جواز القتال مطلقا: تردد</w:t>
      </w:r>
      <w:r>
        <w:rPr>
          <w:rFonts w:eastAsia="Times New Roman"/>
          <w:kern w:val="0"/>
          <w:rtl/>
        </w:rPr>
        <w:t xml:space="preserve">، </w:t>
      </w:r>
      <w:r w:rsidRPr="00E70811">
        <w:rPr>
          <w:rFonts w:eastAsia="Times New Roman"/>
          <w:kern w:val="0"/>
          <w:rtl/>
        </w:rPr>
        <w:t>وللولي منع سفيه: كزوج في تطوع</w:t>
      </w:r>
      <w:r>
        <w:rPr>
          <w:rFonts w:eastAsia="Times New Roman"/>
          <w:kern w:val="0"/>
          <w:rtl/>
        </w:rPr>
        <w:t xml:space="preserve">، </w:t>
      </w:r>
      <w:r w:rsidRPr="00E70811">
        <w:rPr>
          <w:rFonts w:eastAsia="Times New Roman"/>
          <w:kern w:val="0"/>
          <w:rtl/>
        </w:rPr>
        <w:t>وإن لم يأذن فله التحلل</w:t>
      </w:r>
      <w:r>
        <w:rPr>
          <w:rFonts w:eastAsia="Times New Roman"/>
          <w:kern w:val="0"/>
          <w:rtl/>
        </w:rPr>
        <w:t xml:space="preserve">، </w:t>
      </w:r>
      <w:r w:rsidRPr="00E70811">
        <w:rPr>
          <w:rFonts w:eastAsia="Times New Roman"/>
          <w:kern w:val="0"/>
          <w:rtl/>
        </w:rPr>
        <w:t>وعليها القضاء: كعبد</w:t>
      </w:r>
      <w:r>
        <w:rPr>
          <w:rFonts w:eastAsia="Times New Roman"/>
          <w:kern w:val="0"/>
          <w:rtl/>
        </w:rPr>
        <w:t xml:space="preserve">، </w:t>
      </w:r>
      <w:r w:rsidRPr="00E70811">
        <w:rPr>
          <w:rFonts w:eastAsia="Times New Roman"/>
          <w:kern w:val="0"/>
          <w:rtl/>
        </w:rPr>
        <w:t>وأثم من لم يقبل</w:t>
      </w:r>
      <w:r>
        <w:rPr>
          <w:rFonts w:eastAsia="Times New Roman"/>
          <w:kern w:val="0"/>
          <w:rtl/>
        </w:rPr>
        <w:t xml:space="preserve">، </w:t>
      </w:r>
      <w:r w:rsidRPr="00E70811">
        <w:rPr>
          <w:rFonts w:eastAsia="Times New Roman"/>
          <w:kern w:val="0"/>
          <w:rtl/>
        </w:rPr>
        <w:t>له مباشرتها كفريضة قبل الميقات</w:t>
      </w:r>
      <w:r>
        <w:rPr>
          <w:rFonts w:eastAsia="Times New Roman"/>
          <w:kern w:val="0"/>
          <w:rtl/>
        </w:rPr>
        <w:t xml:space="preserve">، </w:t>
      </w:r>
      <w:r w:rsidRPr="00E70811">
        <w:rPr>
          <w:rFonts w:eastAsia="Times New Roman"/>
          <w:kern w:val="0"/>
          <w:rtl/>
        </w:rPr>
        <w:t>وإلا فلا: إن دخل</w:t>
      </w:r>
      <w:r>
        <w:rPr>
          <w:rFonts w:eastAsia="Times New Roman"/>
          <w:kern w:val="0"/>
          <w:rtl/>
        </w:rPr>
        <w:t xml:space="preserve">، </w:t>
      </w:r>
      <w:r w:rsidRPr="00E70811">
        <w:rPr>
          <w:rFonts w:eastAsia="Times New Roman"/>
          <w:kern w:val="0"/>
          <w:rtl/>
        </w:rPr>
        <w:t>وللمشتري إن لم يعلم: رده لا تحليله</w:t>
      </w:r>
      <w:r>
        <w:rPr>
          <w:rFonts w:eastAsia="Times New Roman"/>
          <w:kern w:val="0"/>
          <w:rtl/>
        </w:rPr>
        <w:t xml:space="preserve">، </w:t>
      </w:r>
      <w:r w:rsidRPr="00E70811">
        <w:rPr>
          <w:rFonts w:eastAsia="Times New Roman"/>
          <w:kern w:val="0"/>
          <w:rtl/>
        </w:rPr>
        <w:t>وإن أذن فأفسده لم يلزمه إذن للقضاء على الأصح</w:t>
      </w:r>
      <w:r>
        <w:rPr>
          <w:rFonts w:eastAsia="Times New Roman"/>
          <w:kern w:val="0"/>
          <w:rtl/>
        </w:rPr>
        <w:t xml:space="preserve">، </w:t>
      </w:r>
      <w:r w:rsidRPr="00E70811">
        <w:rPr>
          <w:rFonts w:eastAsia="Times New Roman"/>
          <w:kern w:val="0"/>
          <w:rtl/>
        </w:rPr>
        <w:t>وما لزمه عن خطأ أو ضرورة</w:t>
      </w:r>
      <w:r>
        <w:rPr>
          <w:rFonts w:eastAsia="Times New Roman"/>
          <w:kern w:val="0"/>
          <w:rtl/>
        </w:rPr>
        <w:t xml:space="preserve">، </w:t>
      </w:r>
      <w:r w:rsidRPr="00E70811">
        <w:rPr>
          <w:rFonts w:eastAsia="Times New Roman"/>
          <w:kern w:val="0"/>
          <w:rtl/>
        </w:rPr>
        <w:t>فإن أذن له السيد في الإخراج</w:t>
      </w:r>
      <w:r>
        <w:rPr>
          <w:rFonts w:eastAsia="Times New Roman"/>
          <w:kern w:val="0"/>
          <w:rtl/>
        </w:rPr>
        <w:t xml:space="preserve">، </w:t>
      </w:r>
      <w:r w:rsidRPr="00E70811">
        <w:rPr>
          <w:rFonts w:eastAsia="Times New Roman"/>
          <w:kern w:val="0"/>
          <w:rtl/>
        </w:rPr>
        <w:t>وإلا صام بلا منع</w:t>
      </w:r>
      <w:r>
        <w:rPr>
          <w:rFonts w:eastAsia="Times New Roman"/>
          <w:kern w:val="0"/>
          <w:rtl/>
        </w:rPr>
        <w:t xml:space="preserve">، </w:t>
      </w:r>
      <w:r w:rsidRPr="00E70811">
        <w:rPr>
          <w:rFonts w:eastAsia="Times New Roman"/>
          <w:kern w:val="0"/>
          <w:rtl/>
        </w:rPr>
        <w:t>وإن تعمد: فله منعه</w:t>
      </w:r>
      <w:r>
        <w:rPr>
          <w:rFonts w:eastAsia="Times New Roman"/>
          <w:kern w:val="0"/>
          <w:rtl/>
        </w:rPr>
        <w:t xml:space="preserve">، </w:t>
      </w:r>
      <w:r w:rsidRPr="00E70811">
        <w:rPr>
          <w:rFonts w:eastAsia="Times New Roman"/>
          <w:kern w:val="0"/>
          <w:rtl/>
        </w:rPr>
        <w:t>إن أضربه في عمله</w:t>
      </w:r>
      <w:r>
        <w:rPr>
          <w:rFonts w:eastAsia="Times New Roman"/>
          <w:kern w:val="0"/>
          <w:rtl/>
        </w:rPr>
        <w:t>،</w:t>
      </w:r>
      <w:r w:rsidRPr="00E70811">
        <w:rPr>
          <w:rFonts w:eastAsia="Times New Roman"/>
          <w:kern w:val="0"/>
          <w:rtl/>
        </w:rPr>
        <w:t> </w:t>
      </w:r>
    </w:p>
    <w:p w14:paraId="6C40FCF9"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الذكاة</w:t>
      </w:r>
      <w:r w:rsidRPr="00C207C5">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الذكاة قطع مميز يناكح تمام الحلقوم والودجين من المقدم بلا رفع قبل التمام</w:t>
      </w:r>
      <w:r>
        <w:rPr>
          <w:rFonts w:eastAsia="Times New Roman"/>
          <w:kern w:val="0"/>
          <w:rtl/>
        </w:rPr>
        <w:t xml:space="preserve">، </w:t>
      </w:r>
      <w:r w:rsidRPr="00E70811">
        <w:rPr>
          <w:rFonts w:eastAsia="Times New Roman"/>
          <w:kern w:val="0"/>
          <w:rtl/>
        </w:rPr>
        <w:t>وفي النحر طعن بلبة</w:t>
      </w:r>
      <w:r>
        <w:rPr>
          <w:rFonts w:eastAsia="Times New Roman"/>
          <w:kern w:val="0"/>
          <w:rtl/>
        </w:rPr>
        <w:t xml:space="preserve">، </w:t>
      </w:r>
      <w:r w:rsidRPr="00E70811">
        <w:rPr>
          <w:rFonts w:eastAsia="Times New Roman"/>
          <w:kern w:val="0"/>
          <w:rtl/>
        </w:rPr>
        <w:t>وشهر أيضا الاكتفاء بنصف الحلقوم</w:t>
      </w:r>
      <w:r>
        <w:rPr>
          <w:rFonts w:eastAsia="Times New Roman"/>
          <w:kern w:val="0"/>
          <w:rtl/>
        </w:rPr>
        <w:t xml:space="preserve">، </w:t>
      </w:r>
      <w:r w:rsidRPr="00E70811">
        <w:rPr>
          <w:rFonts w:eastAsia="Times New Roman"/>
          <w:kern w:val="0"/>
          <w:rtl/>
        </w:rPr>
        <w:t>والودجين</w:t>
      </w:r>
      <w:r>
        <w:rPr>
          <w:rFonts w:eastAsia="Times New Roman"/>
          <w:kern w:val="0"/>
          <w:rtl/>
        </w:rPr>
        <w:t xml:space="preserve">، </w:t>
      </w:r>
      <w:r w:rsidRPr="00E70811">
        <w:rPr>
          <w:rFonts w:eastAsia="Times New Roman"/>
          <w:kern w:val="0"/>
          <w:rtl/>
        </w:rPr>
        <w:t>وإن سامريا</w:t>
      </w:r>
      <w:r>
        <w:rPr>
          <w:rFonts w:eastAsia="Times New Roman"/>
          <w:kern w:val="0"/>
          <w:rtl/>
        </w:rPr>
        <w:t xml:space="preserve">، </w:t>
      </w:r>
      <w:r w:rsidRPr="00E70811">
        <w:rPr>
          <w:rFonts w:eastAsia="Times New Roman"/>
          <w:kern w:val="0"/>
          <w:rtl/>
        </w:rPr>
        <w:t>أو مجوسيا تنصر</w:t>
      </w:r>
      <w:r>
        <w:rPr>
          <w:rFonts w:eastAsia="Times New Roman"/>
          <w:kern w:val="0"/>
          <w:rtl/>
        </w:rPr>
        <w:t xml:space="preserve">، </w:t>
      </w:r>
      <w:r w:rsidRPr="00E70811">
        <w:rPr>
          <w:rFonts w:eastAsia="Times New Roman"/>
          <w:kern w:val="0"/>
          <w:rtl/>
        </w:rPr>
        <w:t>وذبح لنفسه مستحله وإن أكل الميتة</w:t>
      </w:r>
      <w:r>
        <w:rPr>
          <w:rFonts w:eastAsia="Times New Roman"/>
          <w:kern w:val="0"/>
          <w:rtl/>
        </w:rPr>
        <w:t xml:space="preserve">، </w:t>
      </w:r>
      <w:r w:rsidRPr="00E70811">
        <w:rPr>
          <w:rFonts w:eastAsia="Times New Roman"/>
          <w:kern w:val="0"/>
          <w:rtl/>
        </w:rPr>
        <w:t>إن لم يغب لا صبي ارتد</w:t>
      </w:r>
      <w:r>
        <w:rPr>
          <w:rFonts w:eastAsia="Times New Roman"/>
          <w:kern w:val="0"/>
          <w:rtl/>
        </w:rPr>
        <w:t xml:space="preserve">، </w:t>
      </w:r>
      <w:r w:rsidRPr="00E70811">
        <w:rPr>
          <w:rFonts w:eastAsia="Times New Roman"/>
          <w:kern w:val="0"/>
          <w:rtl/>
        </w:rPr>
        <w:t>وذبح لصنم أو غير حل له إن ثبت بشرعنا</w:t>
      </w:r>
      <w:r>
        <w:rPr>
          <w:rFonts w:eastAsia="Times New Roman"/>
          <w:kern w:val="0"/>
          <w:rtl/>
        </w:rPr>
        <w:t xml:space="preserve">، </w:t>
      </w:r>
      <w:r w:rsidRPr="00E70811">
        <w:rPr>
          <w:rFonts w:eastAsia="Times New Roman"/>
          <w:kern w:val="0"/>
          <w:rtl/>
        </w:rPr>
        <w:t>وإلا كره كجزارته</w:t>
      </w:r>
      <w:r>
        <w:rPr>
          <w:rFonts w:eastAsia="Times New Roman"/>
          <w:kern w:val="0"/>
          <w:rtl/>
        </w:rPr>
        <w:t xml:space="preserve">، </w:t>
      </w:r>
      <w:r w:rsidRPr="00E70811">
        <w:rPr>
          <w:rFonts w:eastAsia="Times New Roman"/>
          <w:kern w:val="0"/>
          <w:rtl/>
        </w:rPr>
        <w:t>وبيع</w:t>
      </w:r>
      <w:r>
        <w:rPr>
          <w:rFonts w:eastAsia="Times New Roman"/>
          <w:kern w:val="0"/>
          <w:rtl/>
        </w:rPr>
        <w:t xml:space="preserve">، </w:t>
      </w:r>
      <w:r w:rsidRPr="00E70811">
        <w:rPr>
          <w:rFonts w:eastAsia="Times New Roman"/>
          <w:kern w:val="0"/>
          <w:rtl/>
        </w:rPr>
        <w:t>وإجارة لعبده</w:t>
      </w:r>
      <w:r>
        <w:rPr>
          <w:rFonts w:eastAsia="Times New Roman"/>
          <w:kern w:val="0"/>
          <w:rtl/>
        </w:rPr>
        <w:t xml:space="preserve">، </w:t>
      </w:r>
      <w:r w:rsidRPr="00E70811">
        <w:rPr>
          <w:rFonts w:eastAsia="Times New Roman"/>
          <w:kern w:val="0"/>
          <w:rtl/>
        </w:rPr>
        <w:t>وشراء ذبحه</w:t>
      </w:r>
      <w:r>
        <w:rPr>
          <w:rFonts w:eastAsia="Times New Roman"/>
          <w:kern w:val="0"/>
          <w:rtl/>
        </w:rPr>
        <w:t xml:space="preserve">، </w:t>
      </w:r>
      <w:r w:rsidRPr="00E70811">
        <w:rPr>
          <w:rFonts w:eastAsia="Times New Roman"/>
          <w:kern w:val="0"/>
          <w:rtl/>
        </w:rPr>
        <w:t>وتسلف ثمن خمر</w:t>
      </w:r>
      <w:r>
        <w:rPr>
          <w:rFonts w:eastAsia="Times New Roman"/>
          <w:kern w:val="0"/>
          <w:rtl/>
        </w:rPr>
        <w:t xml:space="preserve">، </w:t>
      </w:r>
      <w:r w:rsidRPr="00E70811">
        <w:rPr>
          <w:rFonts w:eastAsia="Times New Roman"/>
          <w:kern w:val="0"/>
          <w:rtl/>
        </w:rPr>
        <w:t>وبيع به</w:t>
      </w:r>
      <w:r>
        <w:rPr>
          <w:rFonts w:eastAsia="Times New Roman"/>
          <w:kern w:val="0"/>
          <w:rtl/>
        </w:rPr>
        <w:t xml:space="preserve">، </w:t>
      </w:r>
      <w:r w:rsidRPr="00E70811">
        <w:rPr>
          <w:rFonts w:eastAsia="Times New Roman"/>
          <w:kern w:val="0"/>
          <w:rtl/>
        </w:rPr>
        <w:t>لا أخذه قضاء</w:t>
      </w:r>
      <w:r>
        <w:rPr>
          <w:rFonts w:eastAsia="Times New Roman"/>
          <w:kern w:val="0"/>
          <w:rtl/>
        </w:rPr>
        <w:t xml:space="preserve">، </w:t>
      </w:r>
      <w:r w:rsidRPr="00E70811">
        <w:rPr>
          <w:rFonts w:eastAsia="Times New Roman"/>
          <w:kern w:val="0"/>
          <w:rtl/>
        </w:rPr>
        <w:t>وشحم يهودي</w:t>
      </w:r>
      <w:r>
        <w:rPr>
          <w:rFonts w:eastAsia="Times New Roman"/>
          <w:kern w:val="0"/>
          <w:rtl/>
        </w:rPr>
        <w:t xml:space="preserve">، </w:t>
      </w:r>
      <w:r w:rsidRPr="00E70811">
        <w:rPr>
          <w:rFonts w:eastAsia="Times New Roman"/>
          <w:kern w:val="0"/>
          <w:rtl/>
        </w:rPr>
        <w:t>وذبح لصليب</w:t>
      </w:r>
      <w:r>
        <w:rPr>
          <w:rFonts w:eastAsia="Times New Roman"/>
          <w:kern w:val="0"/>
          <w:rtl/>
        </w:rPr>
        <w:t xml:space="preserve">، </w:t>
      </w:r>
      <w:r w:rsidRPr="00E70811">
        <w:rPr>
          <w:rFonts w:eastAsia="Times New Roman"/>
          <w:kern w:val="0"/>
          <w:rtl/>
        </w:rPr>
        <w:t>أو عيسى وقبول متصدق به لذلك</w:t>
      </w:r>
      <w:r>
        <w:rPr>
          <w:rFonts w:eastAsia="Times New Roman"/>
          <w:kern w:val="0"/>
          <w:rtl/>
        </w:rPr>
        <w:t xml:space="preserve">، </w:t>
      </w:r>
      <w:r w:rsidRPr="00E70811">
        <w:rPr>
          <w:rFonts w:eastAsia="Times New Roman"/>
          <w:kern w:val="0"/>
          <w:rtl/>
        </w:rPr>
        <w:t>وذكاة خنثى</w:t>
      </w:r>
      <w:r>
        <w:rPr>
          <w:rFonts w:eastAsia="Times New Roman"/>
          <w:kern w:val="0"/>
          <w:rtl/>
        </w:rPr>
        <w:t xml:space="preserve">، </w:t>
      </w:r>
      <w:r w:rsidRPr="00E70811">
        <w:rPr>
          <w:rFonts w:eastAsia="Times New Roman"/>
          <w:kern w:val="0"/>
          <w:rtl/>
        </w:rPr>
        <w:t>وخصي</w:t>
      </w:r>
      <w:r>
        <w:rPr>
          <w:rFonts w:eastAsia="Times New Roman"/>
          <w:kern w:val="0"/>
          <w:rtl/>
        </w:rPr>
        <w:t xml:space="preserve">، </w:t>
      </w:r>
      <w:r w:rsidRPr="00E70811">
        <w:rPr>
          <w:rFonts w:eastAsia="Times New Roman"/>
          <w:kern w:val="0"/>
          <w:rtl/>
        </w:rPr>
        <w:t>وفاسق</w:t>
      </w:r>
      <w:r>
        <w:rPr>
          <w:rFonts w:eastAsia="Times New Roman"/>
          <w:kern w:val="0"/>
          <w:rtl/>
        </w:rPr>
        <w:t xml:space="preserve">، </w:t>
      </w:r>
      <w:r w:rsidRPr="00E70811">
        <w:rPr>
          <w:rFonts w:eastAsia="Times New Roman"/>
          <w:kern w:val="0"/>
          <w:rtl/>
        </w:rPr>
        <w:t>وفي ذبح كتابي لمسلم قولان</w:t>
      </w:r>
      <w:r>
        <w:rPr>
          <w:rFonts w:eastAsia="Times New Roman"/>
          <w:kern w:val="0"/>
          <w:rtl/>
        </w:rPr>
        <w:t>،</w:t>
      </w:r>
      <w:r w:rsidRPr="00E70811">
        <w:rPr>
          <w:rFonts w:eastAsia="Times New Roman"/>
          <w:kern w:val="0"/>
          <w:rtl/>
        </w:rPr>
        <w:t> وجرح مسلم مميز وحشيا</w:t>
      </w:r>
      <w:r>
        <w:rPr>
          <w:rFonts w:eastAsia="Times New Roman"/>
          <w:kern w:val="0"/>
          <w:rtl/>
        </w:rPr>
        <w:t xml:space="preserve">، </w:t>
      </w:r>
      <w:r w:rsidRPr="00E70811">
        <w:rPr>
          <w:rFonts w:eastAsia="Times New Roman"/>
          <w:kern w:val="0"/>
          <w:rtl/>
        </w:rPr>
        <w:t>وإن تأنس عجز عنه إلا بعسر</w:t>
      </w:r>
      <w:r>
        <w:rPr>
          <w:rFonts w:eastAsia="Times New Roman"/>
          <w:kern w:val="0"/>
          <w:rtl/>
        </w:rPr>
        <w:t xml:space="preserve">، </w:t>
      </w:r>
      <w:r w:rsidRPr="00E70811">
        <w:rPr>
          <w:rFonts w:eastAsia="Times New Roman"/>
          <w:kern w:val="0"/>
          <w:rtl/>
        </w:rPr>
        <w:t>لا نعم شرد</w:t>
      </w:r>
      <w:r>
        <w:rPr>
          <w:rFonts w:eastAsia="Times New Roman"/>
          <w:kern w:val="0"/>
          <w:rtl/>
        </w:rPr>
        <w:t xml:space="preserve">، </w:t>
      </w:r>
      <w:r w:rsidRPr="00E70811">
        <w:rPr>
          <w:rFonts w:eastAsia="Times New Roman"/>
          <w:kern w:val="0"/>
          <w:rtl/>
        </w:rPr>
        <w:t>أو تردى بكوة بسلاح محدد</w:t>
      </w:r>
      <w:r>
        <w:rPr>
          <w:rFonts w:eastAsia="Times New Roman"/>
          <w:kern w:val="0"/>
          <w:rtl/>
        </w:rPr>
        <w:t xml:space="preserve">، </w:t>
      </w:r>
      <w:r w:rsidRPr="00E70811">
        <w:rPr>
          <w:rFonts w:eastAsia="Times New Roman"/>
          <w:kern w:val="0"/>
          <w:rtl/>
        </w:rPr>
        <w:t>وحيوان علم بإرسال من يده بلا ظهور ترك</w:t>
      </w:r>
      <w:r>
        <w:rPr>
          <w:rFonts w:eastAsia="Times New Roman"/>
          <w:kern w:val="0"/>
          <w:rtl/>
        </w:rPr>
        <w:t xml:space="preserve">، </w:t>
      </w:r>
      <w:r w:rsidRPr="00E70811">
        <w:rPr>
          <w:rFonts w:eastAsia="Times New Roman"/>
          <w:kern w:val="0"/>
          <w:rtl/>
        </w:rPr>
        <w:t>ولو تعدد مصيده</w:t>
      </w:r>
      <w:r>
        <w:rPr>
          <w:rFonts w:eastAsia="Times New Roman"/>
          <w:kern w:val="0"/>
          <w:rtl/>
        </w:rPr>
        <w:t xml:space="preserve">، </w:t>
      </w:r>
      <w:r w:rsidRPr="00E70811">
        <w:rPr>
          <w:rFonts w:eastAsia="Times New Roman"/>
          <w:kern w:val="0"/>
          <w:rtl/>
        </w:rPr>
        <w:t>أو أكل</w:t>
      </w:r>
      <w:r>
        <w:rPr>
          <w:rFonts w:eastAsia="Times New Roman"/>
          <w:kern w:val="0"/>
          <w:rtl/>
        </w:rPr>
        <w:t xml:space="preserve">، </w:t>
      </w:r>
      <w:r w:rsidRPr="00E70811">
        <w:rPr>
          <w:rFonts w:eastAsia="Times New Roman"/>
          <w:kern w:val="0"/>
          <w:rtl/>
        </w:rPr>
        <w:t>أو لم ير بغار</w:t>
      </w:r>
      <w:r>
        <w:rPr>
          <w:rFonts w:eastAsia="Times New Roman"/>
          <w:kern w:val="0"/>
          <w:rtl/>
        </w:rPr>
        <w:t xml:space="preserve">، </w:t>
      </w:r>
      <w:r w:rsidRPr="00E70811">
        <w:rPr>
          <w:rFonts w:eastAsia="Times New Roman"/>
          <w:kern w:val="0"/>
          <w:rtl/>
        </w:rPr>
        <w:t>أو غيضة</w:t>
      </w:r>
      <w:r>
        <w:rPr>
          <w:rFonts w:eastAsia="Times New Roman"/>
          <w:kern w:val="0"/>
          <w:rtl/>
        </w:rPr>
        <w:t xml:space="preserve">، </w:t>
      </w:r>
      <w:r w:rsidRPr="00E70811">
        <w:rPr>
          <w:rFonts w:eastAsia="Times New Roman"/>
          <w:kern w:val="0"/>
          <w:rtl/>
        </w:rPr>
        <w:t>أو لم يظن نوعه من المباح</w:t>
      </w:r>
      <w:r>
        <w:rPr>
          <w:rFonts w:eastAsia="Times New Roman"/>
          <w:kern w:val="0"/>
          <w:rtl/>
        </w:rPr>
        <w:t xml:space="preserve">، </w:t>
      </w:r>
      <w:r w:rsidRPr="00E70811">
        <w:rPr>
          <w:rFonts w:eastAsia="Times New Roman"/>
          <w:kern w:val="0"/>
          <w:rtl/>
        </w:rPr>
        <w:t>أو ظهر خلافه لا إن ظنه حراما</w:t>
      </w:r>
      <w:r>
        <w:rPr>
          <w:rFonts w:eastAsia="Times New Roman"/>
          <w:kern w:val="0"/>
          <w:rtl/>
        </w:rPr>
        <w:t xml:space="preserve">، </w:t>
      </w:r>
      <w:r w:rsidRPr="00E70811">
        <w:rPr>
          <w:rFonts w:eastAsia="Times New Roman"/>
          <w:kern w:val="0"/>
          <w:rtl/>
        </w:rPr>
        <w:lastRenderedPageBreak/>
        <w:t>أو أخذ غير مرسل عليه</w:t>
      </w:r>
      <w:r>
        <w:rPr>
          <w:rFonts w:eastAsia="Times New Roman"/>
          <w:kern w:val="0"/>
          <w:rtl/>
        </w:rPr>
        <w:t xml:space="preserve">، </w:t>
      </w:r>
      <w:r w:rsidRPr="00E70811">
        <w:rPr>
          <w:rFonts w:eastAsia="Times New Roman"/>
          <w:kern w:val="0"/>
          <w:rtl/>
        </w:rPr>
        <w:t>أو لم يتحقق المبيح في شركة غير كماء</w:t>
      </w:r>
      <w:r>
        <w:rPr>
          <w:rFonts w:eastAsia="Times New Roman"/>
          <w:kern w:val="0"/>
          <w:rtl/>
        </w:rPr>
        <w:t xml:space="preserve">، </w:t>
      </w:r>
      <w:r w:rsidRPr="00E70811">
        <w:rPr>
          <w:rFonts w:eastAsia="Times New Roman"/>
          <w:kern w:val="0"/>
          <w:rtl/>
        </w:rPr>
        <w:t>أو ضرب بمسموم</w:t>
      </w:r>
      <w:r>
        <w:rPr>
          <w:rFonts w:eastAsia="Times New Roman"/>
          <w:kern w:val="0"/>
          <w:rtl/>
        </w:rPr>
        <w:t xml:space="preserve">، </w:t>
      </w:r>
      <w:r w:rsidRPr="00E70811">
        <w:rPr>
          <w:rFonts w:eastAsia="Times New Roman"/>
          <w:kern w:val="0"/>
          <w:rtl/>
        </w:rPr>
        <w:t>أو كلب مجوسي</w:t>
      </w:r>
      <w:r>
        <w:rPr>
          <w:rFonts w:eastAsia="Times New Roman"/>
          <w:kern w:val="0"/>
          <w:rtl/>
        </w:rPr>
        <w:t xml:space="preserve">، </w:t>
      </w:r>
      <w:r w:rsidRPr="00E70811">
        <w:rPr>
          <w:rFonts w:eastAsia="Times New Roman"/>
          <w:kern w:val="0"/>
          <w:rtl/>
        </w:rPr>
        <w:t>أو بنهشه ما قدر على خلاصه منه</w:t>
      </w:r>
      <w:r>
        <w:rPr>
          <w:rFonts w:eastAsia="Times New Roman"/>
          <w:kern w:val="0"/>
          <w:rtl/>
        </w:rPr>
        <w:t xml:space="preserve">، </w:t>
      </w:r>
      <w:r w:rsidRPr="00E70811">
        <w:rPr>
          <w:rFonts w:eastAsia="Times New Roman"/>
          <w:kern w:val="0"/>
          <w:rtl/>
        </w:rPr>
        <w:t>أو أغرى في الوسط أو تراخى في اتباعه</w:t>
      </w:r>
      <w:r>
        <w:rPr>
          <w:rFonts w:eastAsia="Times New Roman"/>
          <w:kern w:val="0"/>
          <w:rtl/>
        </w:rPr>
        <w:t xml:space="preserve">، </w:t>
      </w:r>
      <w:r w:rsidRPr="00E70811">
        <w:rPr>
          <w:rFonts w:eastAsia="Times New Roman"/>
          <w:kern w:val="0"/>
          <w:rtl/>
        </w:rPr>
        <w:t>إلا أن يتحقق أنه لا يلحقه</w:t>
      </w:r>
      <w:r>
        <w:rPr>
          <w:rFonts w:eastAsia="Times New Roman"/>
          <w:kern w:val="0"/>
          <w:rtl/>
        </w:rPr>
        <w:t xml:space="preserve">، </w:t>
      </w:r>
      <w:r w:rsidRPr="00E70811">
        <w:rPr>
          <w:rFonts w:eastAsia="Times New Roman"/>
          <w:kern w:val="0"/>
          <w:rtl/>
        </w:rPr>
        <w:t>أو حمل الآلة مع غير أو بخرج</w:t>
      </w:r>
      <w:r>
        <w:rPr>
          <w:rFonts w:eastAsia="Times New Roman"/>
          <w:kern w:val="0"/>
          <w:rtl/>
        </w:rPr>
        <w:t xml:space="preserve">، </w:t>
      </w:r>
      <w:r w:rsidRPr="00E70811">
        <w:rPr>
          <w:rFonts w:eastAsia="Times New Roman"/>
          <w:kern w:val="0"/>
          <w:rtl/>
        </w:rPr>
        <w:t>أو بات</w:t>
      </w:r>
      <w:r>
        <w:rPr>
          <w:rFonts w:eastAsia="Times New Roman"/>
          <w:kern w:val="0"/>
          <w:rtl/>
        </w:rPr>
        <w:t xml:space="preserve">، </w:t>
      </w:r>
      <w:r w:rsidRPr="00E70811">
        <w:rPr>
          <w:rFonts w:eastAsia="Times New Roman"/>
          <w:kern w:val="0"/>
          <w:rtl/>
        </w:rPr>
        <w:t>أو صدم</w:t>
      </w:r>
      <w:r>
        <w:rPr>
          <w:rFonts w:eastAsia="Times New Roman"/>
          <w:kern w:val="0"/>
          <w:rtl/>
        </w:rPr>
        <w:t xml:space="preserve">، </w:t>
      </w:r>
      <w:r w:rsidRPr="00E70811">
        <w:rPr>
          <w:rFonts w:eastAsia="Times New Roman"/>
          <w:kern w:val="0"/>
          <w:rtl/>
        </w:rPr>
        <w:t>أو عض بلا جرح أو قصد ما وجد</w:t>
      </w:r>
      <w:r>
        <w:rPr>
          <w:rFonts w:eastAsia="Times New Roman"/>
          <w:kern w:val="0"/>
          <w:rtl/>
        </w:rPr>
        <w:t xml:space="preserve">، </w:t>
      </w:r>
      <w:r w:rsidRPr="00E70811">
        <w:rPr>
          <w:rFonts w:eastAsia="Times New Roman"/>
          <w:kern w:val="0"/>
          <w:rtl/>
        </w:rPr>
        <w:t>أو أرسل ثانيا بعد مسك أول</w:t>
      </w:r>
      <w:r>
        <w:rPr>
          <w:rFonts w:eastAsia="Times New Roman"/>
          <w:kern w:val="0"/>
          <w:rtl/>
        </w:rPr>
        <w:t xml:space="preserve">، </w:t>
      </w:r>
      <w:r w:rsidRPr="00E70811">
        <w:rPr>
          <w:rFonts w:eastAsia="Times New Roman"/>
          <w:kern w:val="0"/>
          <w:rtl/>
        </w:rPr>
        <w:t>وقتل</w:t>
      </w:r>
      <w:r>
        <w:rPr>
          <w:rFonts w:eastAsia="Times New Roman"/>
          <w:kern w:val="0"/>
          <w:rtl/>
        </w:rPr>
        <w:t xml:space="preserve">، </w:t>
      </w:r>
      <w:r w:rsidRPr="00E70811">
        <w:rPr>
          <w:rFonts w:eastAsia="Times New Roman"/>
          <w:kern w:val="0"/>
          <w:rtl/>
        </w:rPr>
        <w:t>أو اضطرب فأرسل ولم ير</w:t>
      </w:r>
      <w:r>
        <w:rPr>
          <w:rFonts w:eastAsia="Times New Roman"/>
          <w:kern w:val="0"/>
          <w:rtl/>
        </w:rPr>
        <w:t xml:space="preserve">، </w:t>
      </w:r>
      <w:r w:rsidRPr="00E70811">
        <w:rPr>
          <w:rFonts w:eastAsia="Times New Roman"/>
          <w:kern w:val="0"/>
          <w:rtl/>
        </w:rPr>
        <w:t>إلا أن ينوي المضطرب</w:t>
      </w:r>
      <w:r>
        <w:rPr>
          <w:rFonts w:eastAsia="Times New Roman"/>
          <w:kern w:val="0"/>
          <w:rtl/>
        </w:rPr>
        <w:t xml:space="preserve">، </w:t>
      </w:r>
      <w:r w:rsidRPr="00E70811">
        <w:rPr>
          <w:rFonts w:eastAsia="Times New Roman"/>
          <w:kern w:val="0"/>
          <w:rtl/>
        </w:rPr>
        <w:t>وغيره: فتأويلان</w:t>
      </w:r>
      <w:r>
        <w:rPr>
          <w:rFonts w:eastAsia="Times New Roman"/>
          <w:kern w:val="0"/>
          <w:rtl/>
        </w:rPr>
        <w:t>،</w:t>
      </w:r>
      <w:r w:rsidRPr="00E70811">
        <w:rPr>
          <w:rFonts w:eastAsia="Times New Roman"/>
          <w:kern w:val="0"/>
          <w:rtl/>
        </w:rPr>
        <w:t> ووجب نيتها</w:t>
      </w:r>
      <w:r>
        <w:rPr>
          <w:rFonts w:eastAsia="Times New Roman"/>
          <w:kern w:val="0"/>
          <w:rtl/>
        </w:rPr>
        <w:t xml:space="preserve">، </w:t>
      </w:r>
      <w:r w:rsidRPr="00E70811">
        <w:rPr>
          <w:rFonts w:eastAsia="Times New Roman"/>
          <w:kern w:val="0"/>
          <w:rtl/>
        </w:rPr>
        <w:t>وتسمية إن ذكر ونحر إبل</w:t>
      </w:r>
      <w:r>
        <w:rPr>
          <w:rFonts w:eastAsia="Times New Roman"/>
          <w:kern w:val="0"/>
          <w:rtl/>
        </w:rPr>
        <w:t xml:space="preserve">، </w:t>
      </w:r>
      <w:r w:rsidRPr="00E70811">
        <w:rPr>
          <w:rFonts w:eastAsia="Times New Roman"/>
          <w:kern w:val="0"/>
          <w:rtl/>
        </w:rPr>
        <w:t>وذبح غيره</w:t>
      </w:r>
      <w:r>
        <w:rPr>
          <w:rFonts w:eastAsia="Times New Roman"/>
          <w:kern w:val="0"/>
          <w:rtl/>
        </w:rPr>
        <w:t xml:space="preserve">، </w:t>
      </w:r>
      <w:r w:rsidRPr="00E70811">
        <w:rPr>
          <w:rFonts w:eastAsia="Times New Roman"/>
          <w:kern w:val="0"/>
          <w:rtl/>
        </w:rPr>
        <w:t>إن قدر</w:t>
      </w:r>
      <w:r>
        <w:rPr>
          <w:rFonts w:eastAsia="Times New Roman"/>
          <w:kern w:val="0"/>
          <w:rtl/>
        </w:rPr>
        <w:t xml:space="preserve">، </w:t>
      </w:r>
      <w:r w:rsidRPr="00E70811">
        <w:rPr>
          <w:rFonts w:eastAsia="Times New Roman"/>
          <w:kern w:val="0"/>
          <w:rtl/>
        </w:rPr>
        <w:t>وجاز للضرورة</w:t>
      </w:r>
      <w:r>
        <w:rPr>
          <w:rFonts w:eastAsia="Times New Roman"/>
          <w:kern w:val="0"/>
          <w:rtl/>
        </w:rPr>
        <w:t xml:space="preserve">، </w:t>
      </w:r>
      <w:r w:rsidRPr="00E70811">
        <w:rPr>
          <w:rFonts w:eastAsia="Times New Roman"/>
          <w:kern w:val="0"/>
          <w:rtl/>
        </w:rPr>
        <w:t>إلا البقر فيندب الذبح كالحديد</w:t>
      </w:r>
      <w:r>
        <w:rPr>
          <w:rFonts w:eastAsia="Times New Roman"/>
          <w:kern w:val="0"/>
          <w:rtl/>
        </w:rPr>
        <w:t xml:space="preserve">، </w:t>
      </w:r>
      <w:r w:rsidRPr="00E70811">
        <w:rPr>
          <w:rFonts w:eastAsia="Times New Roman"/>
          <w:kern w:val="0"/>
          <w:rtl/>
        </w:rPr>
        <w:t>وإحداده</w:t>
      </w:r>
      <w:r>
        <w:rPr>
          <w:rFonts w:eastAsia="Times New Roman"/>
          <w:kern w:val="0"/>
          <w:rtl/>
        </w:rPr>
        <w:t xml:space="preserve">، </w:t>
      </w:r>
      <w:r w:rsidRPr="00E70811">
        <w:rPr>
          <w:rFonts w:eastAsia="Times New Roman"/>
          <w:kern w:val="0"/>
          <w:rtl/>
        </w:rPr>
        <w:t>وقيام إبل</w:t>
      </w:r>
      <w:r>
        <w:rPr>
          <w:rFonts w:eastAsia="Times New Roman"/>
          <w:kern w:val="0"/>
          <w:rtl/>
        </w:rPr>
        <w:t xml:space="preserve">، </w:t>
      </w:r>
      <w:r w:rsidRPr="00E70811">
        <w:rPr>
          <w:rFonts w:eastAsia="Times New Roman"/>
          <w:kern w:val="0"/>
          <w:rtl/>
        </w:rPr>
        <w:t>وضجع ذبح على أيسر وتوجهه</w:t>
      </w:r>
      <w:r>
        <w:rPr>
          <w:rFonts w:eastAsia="Times New Roman"/>
          <w:kern w:val="0"/>
          <w:rtl/>
        </w:rPr>
        <w:t xml:space="preserve">، </w:t>
      </w:r>
      <w:r w:rsidRPr="00E70811">
        <w:rPr>
          <w:rFonts w:eastAsia="Times New Roman"/>
          <w:kern w:val="0"/>
          <w:rtl/>
        </w:rPr>
        <w:t>وإيضاح المحل</w:t>
      </w:r>
      <w:r>
        <w:rPr>
          <w:rFonts w:eastAsia="Times New Roman"/>
          <w:kern w:val="0"/>
          <w:rtl/>
        </w:rPr>
        <w:t xml:space="preserve">، </w:t>
      </w:r>
      <w:r w:rsidRPr="00E70811">
        <w:rPr>
          <w:rFonts w:eastAsia="Times New Roman"/>
          <w:kern w:val="0"/>
          <w:rtl/>
        </w:rPr>
        <w:t>وفري ودجى صيد أنفذ مقتله</w:t>
      </w:r>
      <w:r>
        <w:rPr>
          <w:rFonts w:eastAsia="Times New Roman"/>
          <w:kern w:val="0"/>
          <w:rtl/>
        </w:rPr>
        <w:t xml:space="preserve">، </w:t>
      </w:r>
      <w:r w:rsidRPr="00E70811">
        <w:rPr>
          <w:rFonts w:eastAsia="Times New Roman"/>
          <w:kern w:val="0"/>
          <w:rtl/>
        </w:rPr>
        <w:t>وفي جواز الذبح بالعظم والسن</w:t>
      </w:r>
      <w:r>
        <w:rPr>
          <w:rFonts w:eastAsia="Times New Roman"/>
          <w:kern w:val="0"/>
          <w:rtl/>
        </w:rPr>
        <w:t xml:space="preserve">، </w:t>
      </w:r>
      <w:r w:rsidRPr="00E70811">
        <w:rPr>
          <w:rFonts w:eastAsia="Times New Roman"/>
          <w:kern w:val="0"/>
          <w:rtl/>
        </w:rPr>
        <w:t xml:space="preserve">أو إن </w:t>
      </w:r>
      <w:r>
        <w:rPr>
          <w:rFonts w:eastAsia="Times New Roman"/>
          <w:kern w:val="0"/>
          <w:rtl/>
        </w:rPr>
        <w:t>انفصل</w:t>
      </w:r>
      <w:r w:rsidRPr="00E70811">
        <w:rPr>
          <w:rFonts w:eastAsia="Times New Roman"/>
          <w:kern w:val="0"/>
          <w:rtl/>
        </w:rPr>
        <w:t>ا</w:t>
      </w:r>
      <w:r>
        <w:rPr>
          <w:rFonts w:eastAsia="Times New Roman"/>
          <w:kern w:val="0"/>
          <w:rtl/>
        </w:rPr>
        <w:t xml:space="preserve">، </w:t>
      </w:r>
      <w:r w:rsidRPr="00E70811">
        <w:rPr>
          <w:rFonts w:eastAsia="Times New Roman"/>
          <w:kern w:val="0"/>
          <w:rtl/>
        </w:rPr>
        <w:t>أو بالعظم</w:t>
      </w:r>
      <w:r>
        <w:rPr>
          <w:rFonts w:eastAsia="Times New Roman"/>
          <w:kern w:val="0"/>
          <w:rtl/>
        </w:rPr>
        <w:t xml:space="preserve">، </w:t>
      </w:r>
      <w:r w:rsidRPr="00E70811">
        <w:rPr>
          <w:rFonts w:eastAsia="Times New Roman"/>
          <w:kern w:val="0"/>
          <w:rtl/>
        </w:rPr>
        <w:t>ومنعهما</w:t>
      </w:r>
      <w:r>
        <w:rPr>
          <w:rFonts w:eastAsia="Times New Roman"/>
          <w:kern w:val="0"/>
          <w:rtl/>
        </w:rPr>
        <w:t xml:space="preserve">، </w:t>
      </w:r>
      <w:r w:rsidRPr="00E70811">
        <w:rPr>
          <w:rFonts w:eastAsia="Times New Roman"/>
          <w:kern w:val="0"/>
          <w:rtl/>
        </w:rPr>
        <w:t>خلاف</w:t>
      </w:r>
      <w:r>
        <w:rPr>
          <w:rFonts w:eastAsia="Times New Roman"/>
          <w:kern w:val="0"/>
          <w:rtl/>
        </w:rPr>
        <w:t xml:space="preserve">، </w:t>
      </w:r>
      <w:r w:rsidRPr="00E70811">
        <w:rPr>
          <w:rFonts w:eastAsia="Times New Roman"/>
          <w:kern w:val="0"/>
          <w:rtl/>
        </w:rPr>
        <w:t>وحرم اصطياد مأكول</w:t>
      </w:r>
      <w:r>
        <w:rPr>
          <w:rFonts w:eastAsia="Times New Roman"/>
          <w:kern w:val="0"/>
          <w:rtl/>
        </w:rPr>
        <w:t xml:space="preserve">، </w:t>
      </w:r>
      <w:r w:rsidRPr="00E70811">
        <w:rPr>
          <w:rFonts w:eastAsia="Times New Roman"/>
          <w:kern w:val="0"/>
          <w:rtl/>
        </w:rPr>
        <w:t>لا بنية الذكاة</w:t>
      </w:r>
      <w:r>
        <w:rPr>
          <w:rFonts w:eastAsia="Times New Roman"/>
          <w:kern w:val="0"/>
          <w:rtl/>
        </w:rPr>
        <w:t xml:space="preserve">، </w:t>
      </w:r>
      <w:r w:rsidRPr="00E70811">
        <w:rPr>
          <w:rFonts w:eastAsia="Times New Roman"/>
          <w:kern w:val="0"/>
          <w:rtl/>
        </w:rPr>
        <w:t>إلا بكخنزير</w:t>
      </w:r>
      <w:r>
        <w:rPr>
          <w:rFonts w:eastAsia="Times New Roman"/>
          <w:kern w:val="0"/>
          <w:rtl/>
        </w:rPr>
        <w:t xml:space="preserve">، </w:t>
      </w:r>
      <w:r w:rsidRPr="00E70811">
        <w:rPr>
          <w:rFonts w:eastAsia="Times New Roman"/>
          <w:kern w:val="0"/>
          <w:rtl/>
        </w:rPr>
        <w:t>فيجوز كذكاة ما لا يؤكل إن أيس منه</w:t>
      </w:r>
      <w:r>
        <w:rPr>
          <w:rFonts w:eastAsia="Times New Roman"/>
          <w:kern w:val="0"/>
          <w:rtl/>
        </w:rPr>
        <w:t>،</w:t>
      </w:r>
      <w:r w:rsidRPr="00E70811">
        <w:rPr>
          <w:rFonts w:eastAsia="Times New Roman"/>
          <w:kern w:val="0"/>
          <w:rtl/>
        </w:rPr>
        <w:t> </w:t>
      </w:r>
    </w:p>
    <w:p w14:paraId="1435D4DF"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الكراهة في الزكاة</w:t>
      </w:r>
      <w:r w:rsidRPr="00C207C5">
        <w:rPr>
          <w:rFonts w:eastAsia="Times New Roman" w:hint="cs"/>
          <w:b/>
          <w:bCs/>
          <w:kern w:val="0"/>
          <w:sz w:val="32"/>
          <w:szCs w:val="32"/>
          <w:highlight w:val="yellow"/>
          <w:u w:val="single"/>
          <w:rtl/>
        </w:rPr>
        <w:t xml:space="preserve">]: </w:t>
      </w:r>
      <w:r w:rsidRPr="00E70811">
        <w:rPr>
          <w:rFonts w:eastAsia="Times New Roman"/>
          <w:kern w:val="0"/>
          <w:rtl/>
        </w:rPr>
        <w:t>وكره ذبح بدور حفرة</w:t>
      </w:r>
      <w:r>
        <w:rPr>
          <w:rFonts w:eastAsia="Times New Roman"/>
          <w:kern w:val="0"/>
          <w:rtl/>
        </w:rPr>
        <w:t xml:space="preserve">، </w:t>
      </w:r>
      <w:r w:rsidRPr="00E70811">
        <w:rPr>
          <w:rFonts w:eastAsia="Times New Roman"/>
          <w:kern w:val="0"/>
          <w:rtl/>
        </w:rPr>
        <w:t>وسلخ أو قطع قبل الموت</w:t>
      </w:r>
      <w:r>
        <w:rPr>
          <w:rFonts w:eastAsia="Times New Roman"/>
          <w:kern w:val="0"/>
          <w:rtl/>
        </w:rPr>
        <w:t xml:space="preserve">، </w:t>
      </w:r>
      <w:r w:rsidRPr="00E70811">
        <w:rPr>
          <w:rFonts w:eastAsia="Times New Roman"/>
          <w:kern w:val="0"/>
          <w:rtl/>
        </w:rPr>
        <w:t>كقول مضح: اللهم منك وإليك</w:t>
      </w:r>
      <w:r>
        <w:rPr>
          <w:rFonts w:eastAsia="Times New Roman"/>
          <w:kern w:val="0"/>
          <w:rtl/>
        </w:rPr>
        <w:t xml:space="preserve">، </w:t>
      </w:r>
      <w:r w:rsidRPr="00E70811">
        <w:rPr>
          <w:rFonts w:eastAsia="Times New Roman"/>
          <w:kern w:val="0"/>
          <w:rtl/>
        </w:rPr>
        <w:t>وتعمد إبانة رأس</w:t>
      </w:r>
      <w:r>
        <w:rPr>
          <w:rFonts w:eastAsia="Times New Roman"/>
          <w:kern w:val="0"/>
          <w:rtl/>
        </w:rPr>
        <w:t>،</w:t>
      </w:r>
      <w:r w:rsidRPr="00E70811">
        <w:rPr>
          <w:rFonts w:eastAsia="Times New Roman"/>
          <w:kern w:val="0"/>
          <w:rtl/>
        </w:rPr>
        <w:t> وتؤولت أيضا على عدم الاكل</w:t>
      </w:r>
      <w:r>
        <w:rPr>
          <w:rFonts w:eastAsia="Times New Roman"/>
          <w:kern w:val="0"/>
          <w:rtl/>
        </w:rPr>
        <w:t>،</w:t>
      </w:r>
      <w:r w:rsidRPr="00E70811">
        <w:rPr>
          <w:rFonts w:eastAsia="Times New Roman"/>
          <w:kern w:val="0"/>
          <w:rtl/>
        </w:rPr>
        <w:t> إن قصده أولا</w:t>
      </w:r>
      <w:r>
        <w:rPr>
          <w:rFonts w:eastAsia="Times New Roman"/>
          <w:kern w:val="0"/>
          <w:rtl/>
        </w:rPr>
        <w:t xml:space="preserve">، </w:t>
      </w:r>
      <w:r w:rsidRPr="00E70811">
        <w:rPr>
          <w:rFonts w:eastAsia="Times New Roman"/>
          <w:kern w:val="0"/>
          <w:rtl/>
        </w:rPr>
        <w:t>ودون نصف أبين ميتة</w:t>
      </w:r>
      <w:r>
        <w:rPr>
          <w:rFonts w:eastAsia="Times New Roman"/>
          <w:kern w:val="0"/>
          <w:rtl/>
        </w:rPr>
        <w:t xml:space="preserve">، </w:t>
      </w:r>
      <w:r w:rsidRPr="00E70811">
        <w:rPr>
          <w:rFonts w:eastAsia="Times New Roman"/>
          <w:kern w:val="0"/>
          <w:rtl/>
        </w:rPr>
        <w:t>إلا الرأس</w:t>
      </w:r>
      <w:r>
        <w:rPr>
          <w:rFonts w:eastAsia="Times New Roman"/>
          <w:kern w:val="0"/>
          <w:rtl/>
        </w:rPr>
        <w:t xml:space="preserve">، </w:t>
      </w:r>
      <w:r w:rsidRPr="00E70811">
        <w:rPr>
          <w:rFonts w:eastAsia="Times New Roman"/>
          <w:kern w:val="0"/>
          <w:rtl/>
        </w:rPr>
        <w:t>وملك الصيد المبادر</w:t>
      </w:r>
      <w:r>
        <w:rPr>
          <w:rFonts w:eastAsia="Times New Roman"/>
          <w:kern w:val="0"/>
          <w:rtl/>
        </w:rPr>
        <w:t xml:space="preserve">، </w:t>
      </w:r>
      <w:r w:rsidRPr="00E70811">
        <w:rPr>
          <w:rFonts w:eastAsia="Times New Roman"/>
          <w:kern w:val="0"/>
          <w:rtl/>
        </w:rPr>
        <w:t>وإن تنازع قادرون فبينهم</w:t>
      </w:r>
      <w:r>
        <w:rPr>
          <w:rFonts w:eastAsia="Times New Roman"/>
          <w:kern w:val="0"/>
          <w:rtl/>
        </w:rPr>
        <w:t xml:space="preserve">، </w:t>
      </w:r>
      <w:r w:rsidRPr="00E70811">
        <w:rPr>
          <w:rFonts w:eastAsia="Times New Roman"/>
          <w:kern w:val="0"/>
          <w:rtl/>
        </w:rPr>
        <w:t>وإن ند ولو من مشتر فللثاني</w:t>
      </w:r>
      <w:r>
        <w:rPr>
          <w:rFonts w:eastAsia="Times New Roman"/>
          <w:kern w:val="0"/>
          <w:rtl/>
        </w:rPr>
        <w:t xml:space="preserve">، </w:t>
      </w:r>
      <w:r w:rsidRPr="00E70811">
        <w:rPr>
          <w:rFonts w:eastAsia="Times New Roman"/>
          <w:kern w:val="0"/>
          <w:rtl/>
        </w:rPr>
        <w:t>لا إن تأنس ولم يتوحش</w:t>
      </w:r>
      <w:r>
        <w:rPr>
          <w:rFonts w:eastAsia="Times New Roman"/>
          <w:kern w:val="0"/>
          <w:rtl/>
        </w:rPr>
        <w:t xml:space="preserve">، </w:t>
      </w:r>
      <w:r w:rsidRPr="00E70811">
        <w:rPr>
          <w:rFonts w:eastAsia="Times New Roman"/>
          <w:kern w:val="0"/>
          <w:rtl/>
        </w:rPr>
        <w:t>واشترك طارد مع ذي حبالة قصدها</w:t>
      </w:r>
      <w:r>
        <w:rPr>
          <w:rFonts w:eastAsia="Times New Roman"/>
          <w:kern w:val="0"/>
          <w:rtl/>
        </w:rPr>
        <w:t xml:space="preserve">، </w:t>
      </w:r>
      <w:r w:rsidRPr="00E70811">
        <w:rPr>
          <w:rFonts w:eastAsia="Times New Roman"/>
          <w:kern w:val="0"/>
          <w:rtl/>
        </w:rPr>
        <w:t>ولولاهما لم يقع</w:t>
      </w:r>
      <w:r>
        <w:rPr>
          <w:rFonts w:eastAsia="Times New Roman"/>
          <w:kern w:val="0"/>
          <w:rtl/>
        </w:rPr>
        <w:t xml:space="preserve">، </w:t>
      </w:r>
      <w:r w:rsidRPr="00E70811">
        <w:rPr>
          <w:rFonts w:eastAsia="Times New Roman"/>
          <w:kern w:val="0"/>
          <w:rtl/>
        </w:rPr>
        <w:t>بحسب فعليهما</w:t>
      </w:r>
      <w:r>
        <w:rPr>
          <w:rFonts w:eastAsia="Times New Roman"/>
          <w:kern w:val="0"/>
          <w:rtl/>
        </w:rPr>
        <w:t xml:space="preserve">، </w:t>
      </w:r>
      <w:r w:rsidRPr="00E70811">
        <w:rPr>
          <w:rFonts w:eastAsia="Times New Roman"/>
          <w:kern w:val="0"/>
          <w:rtl/>
        </w:rPr>
        <w:t>وإن لم يقصد وأيس منه فلربها</w:t>
      </w:r>
      <w:r>
        <w:rPr>
          <w:rFonts w:eastAsia="Times New Roman"/>
          <w:kern w:val="0"/>
          <w:rtl/>
        </w:rPr>
        <w:t xml:space="preserve">، </w:t>
      </w:r>
      <w:r w:rsidRPr="00E70811">
        <w:rPr>
          <w:rFonts w:eastAsia="Times New Roman"/>
          <w:kern w:val="0"/>
          <w:rtl/>
        </w:rPr>
        <w:t>وعلى تحقيق بغيرها فله كالدار إلا أن يطرده لها فلربها وضمن مار أمكنت ذكاته</w:t>
      </w:r>
      <w:r>
        <w:rPr>
          <w:rFonts w:eastAsia="Times New Roman"/>
          <w:kern w:val="0"/>
          <w:rtl/>
        </w:rPr>
        <w:t xml:space="preserve">، </w:t>
      </w:r>
      <w:r w:rsidRPr="00E70811">
        <w:rPr>
          <w:rFonts w:eastAsia="Times New Roman"/>
          <w:kern w:val="0"/>
          <w:rtl/>
        </w:rPr>
        <w:t>وترك كترك تخليصه مستهلك من نفس أو مال بيده أو شهادته أو بإمساك وثيقة أو تقطيعها وفي قتل شاهدي حق: تردد</w:t>
      </w:r>
      <w:r>
        <w:rPr>
          <w:rFonts w:eastAsia="Times New Roman"/>
          <w:kern w:val="0"/>
          <w:rtl/>
        </w:rPr>
        <w:t xml:space="preserve">، </w:t>
      </w:r>
      <w:r w:rsidRPr="00E70811">
        <w:rPr>
          <w:rFonts w:eastAsia="Times New Roman"/>
          <w:kern w:val="0"/>
          <w:rtl/>
        </w:rPr>
        <w:t>وترك مواساة وجبت بخيط لجائفة</w:t>
      </w:r>
      <w:r>
        <w:rPr>
          <w:rFonts w:eastAsia="Times New Roman"/>
          <w:kern w:val="0"/>
          <w:rtl/>
        </w:rPr>
        <w:t xml:space="preserve">، </w:t>
      </w:r>
      <w:r w:rsidRPr="00E70811">
        <w:rPr>
          <w:rFonts w:eastAsia="Times New Roman"/>
          <w:kern w:val="0"/>
          <w:rtl/>
        </w:rPr>
        <w:t>وفضل طعام أو شراب لمضطر</w:t>
      </w:r>
      <w:r>
        <w:rPr>
          <w:rFonts w:eastAsia="Times New Roman"/>
          <w:kern w:val="0"/>
          <w:rtl/>
        </w:rPr>
        <w:t xml:space="preserve">، </w:t>
      </w:r>
      <w:r w:rsidRPr="00E70811">
        <w:rPr>
          <w:rFonts w:eastAsia="Times New Roman"/>
          <w:kern w:val="0"/>
          <w:rtl/>
        </w:rPr>
        <w:t>وعمد وخشب فيقع الجدار</w:t>
      </w:r>
      <w:r>
        <w:rPr>
          <w:rFonts w:eastAsia="Times New Roman"/>
          <w:kern w:val="0"/>
          <w:rtl/>
        </w:rPr>
        <w:t xml:space="preserve">، </w:t>
      </w:r>
      <w:r w:rsidRPr="00E70811">
        <w:rPr>
          <w:rFonts w:eastAsia="Times New Roman"/>
          <w:kern w:val="0"/>
          <w:rtl/>
        </w:rPr>
        <w:t>وله الثمن إن وجد وأكل المذكي</w:t>
      </w:r>
      <w:r>
        <w:rPr>
          <w:rFonts w:eastAsia="Times New Roman"/>
          <w:kern w:val="0"/>
          <w:rtl/>
        </w:rPr>
        <w:t xml:space="preserve">، </w:t>
      </w:r>
      <w:r w:rsidRPr="00E70811">
        <w:rPr>
          <w:rFonts w:eastAsia="Times New Roman"/>
          <w:kern w:val="0"/>
          <w:rtl/>
        </w:rPr>
        <w:t>وإن أيس من حياته بتحرك قوي مطلقا</w:t>
      </w:r>
      <w:r>
        <w:rPr>
          <w:rFonts w:eastAsia="Times New Roman"/>
          <w:kern w:val="0"/>
          <w:rtl/>
        </w:rPr>
        <w:t xml:space="preserve">، </w:t>
      </w:r>
      <w:r w:rsidRPr="00E70811">
        <w:rPr>
          <w:rFonts w:eastAsia="Times New Roman"/>
          <w:kern w:val="0"/>
          <w:rtl/>
        </w:rPr>
        <w:t>وسبل دم</w:t>
      </w:r>
      <w:r>
        <w:rPr>
          <w:rFonts w:eastAsia="Times New Roman"/>
          <w:kern w:val="0"/>
          <w:rtl/>
        </w:rPr>
        <w:t xml:space="preserve">، </w:t>
      </w:r>
      <w:r w:rsidRPr="00E70811">
        <w:rPr>
          <w:rFonts w:eastAsia="Times New Roman"/>
          <w:kern w:val="0"/>
          <w:rtl/>
        </w:rPr>
        <w:t>إن صحت إلا الموقوذة</w:t>
      </w:r>
      <w:r>
        <w:rPr>
          <w:rFonts w:eastAsia="Times New Roman"/>
          <w:kern w:val="0"/>
          <w:rtl/>
        </w:rPr>
        <w:t xml:space="preserve">، </w:t>
      </w:r>
      <w:r w:rsidRPr="00E70811">
        <w:rPr>
          <w:rFonts w:eastAsia="Times New Roman"/>
          <w:kern w:val="0"/>
          <w:rtl/>
        </w:rPr>
        <w:t>وما معها المنفوذة المقاتل: بقطع نخاع</w:t>
      </w:r>
      <w:r>
        <w:rPr>
          <w:rFonts w:eastAsia="Times New Roman"/>
          <w:kern w:val="0"/>
          <w:rtl/>
        </w:rPr>
        <w:t xml:space="preserve">، </w:t>
      </w:r>
      <w:r w:rsidRPr="00E70811">
        <w:rPr>
          <w:rFonts w:eastAsia="Times New Roman"/>
          <w:kern w:val="0"/>
          <w:rtl/>
        </w:rPr>
        <w:t>ونثر دماغ</w:t>
      </w:r>
      <w:r>
        <w:rPr>
          <w:rFonts w:eastAsia="Times New Roman"/>
          <w:kern w:val="0"/>
          <w:rtl/>
        </w:rPr>
        <w:t xml:space="preserve">، </w:t>
      </w:r>
      <w:r w:rsidRPr="00E70811">
        <w:rPr>
          <w:rFonts w:eastAsia="Times New Roman"/>
          <w:kern w:val="0"/>
          <w:rtl/>
        </w:rPr>
        <w:t>وحشوة</w:t>
      </w:r>
      <w:r>
        <w:rPr>
          <w:rFonts w:eastAsia="Times New Roman"/>
          <w:kern w:val="0"/>
          <w:rtl/>
        </w:rPr>
        <w:t xml:space="preserve">، </w:t>
      </w:r>
      <w:r w:rsidRPr="00E70811">
        <w:rPr>
          <w:rFonts w:eastAsia="Times New Roman"/>
          <w:kern w:val="0"/>
          <w:rtl/>
        </w:rPr>
        <w:t>وفري ودج</w:t>
      </w:r>
      <w:r>
        <w:rPr>
          <w:rFonts w:eastAsia="Times New Roman"/>
          <w:kern w:val="0"/>
          <w:rtl/>
        </w:rPr>
        <w:t xml:space="preserve">، </w:t>
      </w:r>
      <w:r w:rsidRPr="00E70811">
        <w:rPr>
          <w:rFonts w:eastAsia="Times New Roman"/>
          <w:kern w:val="0"/>
          <w:rtl/>
        </w:rPr>
        <w:t>وثقب مصران</w:t>
      </w:r>
      <w:r>
        <w:rPr>
          <w:rFonts w:eastAsia="Times New Roman"/>
          <w:kern w:val="0"/>
          <w:rtl/>
        </w:rPr>
        <w:t xml:space="preserve">، </w:t>
      </w:r>
      <w:r w:rsidRPr="00E70811">
        <w:rPr>
          <w:rFonts w:eastAsia="Times New Roman"/>
          <w:kern w:val="0"/>
          <w:rtl/>
        </w:rPr>
        <w:t>وفي شق الودج: قولان</w:t>
      </w:r>
      <w:r>
        <w:rPr>
          <w:rFonts w:eastAsia="Times New Roman"/>
          <w:kern w:val="0"/>
          <w:rtl/>
        </w:rPr>
        <w:t xml:space="preserve">، </w:t>
      </w:r>
      <w:r w:rsidRPr="00E70811">
        <w:rPr>
          <w:rFonts w:eastAsia="Times New Roman"/>
          <w:kern w:val="0"/>
          <w:rtl/>
        </w:rPr>
        <w:t>وفيها أكل ما دق عنقه</w:t>
      </w:r>
      <w:r>
        <w:rPr>
          <w:rFonts w:eastAsia="Times New Roman"/>
          <w:kern w:val="0"/>
          <w:rtl/>
        </w:rPr>
        <w:t xml:space="preserve">، </w:t>
      </w:r>
      <w:r w:rsidRPr="00E70811">
        <w:rPr>
          <w:rFonts w:eastAsia="Times New Roman"/>
          <w:kern w:val="0"/>
          <w:rtl/>
        </w:rPr>
        <w:t>أو ما علم أنه لا يعيش إن لم ينخعها</w:t>
      </w:r>
      <w:r>
        <w:rPr>
          <w:rFonts w:eastAsia="Times New Roman"/>
          <w:kern w:val="0"/>
          <w:rtl/>
        </w:rPr>
        <w:t>،</w:t>
      </w:r>
      <w:r w:rsidRPr="00E70811">
        <w:rPr>
          <w:rFonts w:eastAsia="Times New Roman"/>
          <w:kern w:val="0"/>
          <w:rtl/>
        </w:rPr>
        <w:t> وذكاة الجنين بذكاة أمه إن تم بشعر</w:t>
      </w:r>
      <w:r>
        <w:rPr>
          <w:rFonts w:eastAsia="Times New Roman"/>
          <w:kern w:val="0"/>
          <w:rtl/>
        </w:rPr>
        <w:t xml:space="preserve">، </w:t>
      </w:r>
      <w:r w:rsidRPr="00E70811">
        <w:rPr>
          <w:rFonts w:eastAsia="Times New Roman"/>
          <w:kern w:val="0"/>
          <w:rtl/>
        </w:rPr>
        <w:t>وإن خرج حيا ذكي</w:t>
      </w:r>
      <w:r>
        <w:rPr>
          <w:rFonts w:eastAsia="Times New Roman"/>
          <w:kern w:val="0"/>
          <w:rtl/>
        </w:rPr>
        <w:t xml:space="preserve">، </w:t>
      </w:r>
      <w:r w:rsidRPr="00E70811">
        <w:rPr>
          <w:rFonts w:eastAsia="Times New Roman"/>
          <w:kern w:val="0"/>
          <w:rtl/>
        </w:rPr>
        <w:t>إلا أن يبادر فيفوت</w:t>
      </w:r>
      <w:r>
        <w:rPr>
          <w:rFonts w:eastAsia="Times New Roman"/>
          <w:kern w:val="0"/>
          <w:rtl/>
        </w:rPr>
        <w:t xml:space="preserve">، </w:t>
      </w:r>
      <w:r w:rsidRPr="00E70811">
        <w:rPr>
          <w:rFonts w:eastAsia="Times New Roman"/>
          <w:kern w:val="0"/>
          <w:rtl/>
        </w:rPr>
        <w:t>وذكي المزلق إن حيي مثله</w:t>
      </w:r>
      <w:r>
        <w:rPr>
          <w:rFonts w:eastAsia="Times New Roman"/>
          <w:kern w:val="0"/>
          <w:rtl/>
        </w:rPr>
        <w:t xml:space="preserve">، </w:t>
      </w:r>
      <w:r w:rsidRPr="00E70811">
        <w:rPr>
          <w:rFonts w:eastAsia="Times New Roman"/>
          <w:kern w:val="0"/>
          <w:rtl/>
        </w:rPr>
        <w:t>وافتقر نحو الجراد لها بما يموت به</w:t>
      </w:r>
      <w:r>
        <w:rPr>
          <w:rFonts w:eastAsia="Times New Roman"/>
          <w:kern w:val="0"/>
          <w:rtl/>
        </w:rPr>
        <w:t xml:space="preserve">، </w:t>
      </w:r>
      <w:r w:rsidRPr="00E70811">
        <w:rPr>
          <w:rFonts w:eastAsia="Times New Roman"/>
          <w:kern w:val="0"/>
          <w:rtl/>
        </w:rPr>
        <w:t>ولو لم يعجل كقطع جناح</w:t>
      </w:r>
      <w:r>
        <w:rPr>
          <w:rFonts w:eastAsia="Times New Roman"/>
          <w:kern w:val="0"/>
          <w:rtl/>
        </w:rPr>
        <w:t>،</w:t>
      </w:r>
      <w:r w:rsidRPr="00E70811">
        <w:rPr>
          <w:rFonts w:eastAsia="Times New Roman"/>
          <w:kern w:val="0"/>
          <w:rtl/>
        </w:rPr>
        <w:t> </w:t>
      </w:r>
    </w:p>
    <w:p w14:paraId="70341E97" w14:textId="77777777" w:rsidR="00C11C4E" w:rsidRPr="00E70811" w:rsidRDefault="00C11C4E" w:rsidP="00775A91">
      <w:pPr>
        <w:jc w:val="center"/>
        <w:rPr>
          <w:rFonts w:eastAsia="Times New Roman"/>
          <w:kern w:val="0"/>
          <w:rtl/>
        </w:rPr>
      </w:pPr>
      <w:r>
        <w:rPr>
          <w:rFonts w:eastAsia="Times New Roman" w:hint="cs"/>
          <w:kern w:val="0"/>
          <w:rtl/>
        </w:rPr>
        <w:t>***</w:t>
      </w:r>
    </w:p>
    <w:p w14:paraId="1A866DCF"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الأطعمة</w:t>
      </w:r>
    </w:p>
    <w:p w14:paraId="322F67DB"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المباح من الطعام</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 المباح طعام طاهر</w:t>
      </w:r>
      <w:r>
        <w:rPr>
          <w:rFonts w:eastAsia="Times New Roman"/>
          <w:kern w:val="0"/>
          <w:rtl/>
        </w:rPr>
        <w:t xml:space="preserve">، </w:t>
      </w:r>
      <w:r w:rsidRPr="00E70811">
        <w:rPr>
          <w:rFonts w:eastAsia="Times New Roman"/>
          <w:kern w:val="0"/>
          <w:rtl/>
        </w:rPr>
        <w:t>والبحري وإن ميتا</w:t>
      </w:r>
      <w:r>
        <w:rPr>
          <w:rFonts w:eastAsia="Times New Roman"/>
          <w:kern w:val="0"/>
          <w:rtl/>
        </w:rPr>
        <w:t xml:space="preserve">، </w:t>
      </w:r>
      <w:r w:rsidRPr="00E70811">
        <w:rPr>
          <w:rFonts w:eastAsia="Times New Roman"/>
          <w:kern w:val="0"/>
          <w:rtl/>
        </w:rPr>
        <w:t>وطير ولو جلالة وذا مخلب</w:t>
      </w:r>
      <w:r>
        <w:rPr>
          <w:rFonts w:eastAsia="Times New Roman"/>
          <w:kern w:val="0"/>
          <w:rtl/>
        </w:rPr>
        <w:t xml:space="preserve">، </w:t>
      </w:r>
      <w:r w:rsidRPr="00E70811">
        <w:rPr>
          <w:rFonts w:eastAsia="Times New Roman"/>
          <w:kern w:val="0"/>
          <w:rtl/>
        </w:rPr>
        <w:t>ونعم</w:t>
      </w:r>
      <w:r>
        <w:rPr>
          <w:rFonts w:eastAsia="Times New Roman"/>
          <w:kern w:val="0"/>
          <w:rtl/>
        </w:rPr>
        <w:t xml:space="preserve">، </w:t>
      </w:r>
      <w:r w:rsidRPr="00E70811">
        <w:rPr>
          <w:rFonts w:eastAsia="Times New Roman"/>
          <w:kern w:val="0"/>
          <w:rtl/>
        </w:rPr>
        <w:t>ووحش لم يفترس: كيربوع</w:t>
      </w:r>
      <w:r>
        <w:rPr>
          <w:rFonts w:eastAsia="Times New Roman"/>
          <w:kern w:val="0"/>
          <w:rtl/>
        </w:rPr>
        <w:t xml:space="preserve">، </w:t>
      </w:r>
      <w:r w:rsidRPr="00E70811">
        <w:rPr>
          <w:rFonts w:eastAsia="Times New Roman"/>
          <w:kern w:val="0"/>
          <w:rtl/>
        </w:rPr>
        <w:t>وخلد ووبر</w:t>
      </w:r>
      <w:r>
        <w:rPr>
          <w:rFonts w:eastAsia="Times New Roman"/>
          <w:kern w:val="0"/>
          <w:rtl/>
        </w:rPr>
        <w:t xml:space="preserve">، </w:t>
      </w:r>
      <w:r w:rsidRPr="00E70811">
        <w:rPr>
          <w:rFonts w:eastAsia="Times New Roman"/>
          <w:kern w:val="0"/>
          <w:rtl/>
        </w:rPr>
        <w:t>وأرنب وقنفذ</w:t>
      </w:r>
      <w:r>
        <w:rPr>
          <w:rFonts w:eastAsia="Times New Roman"/>
          <w:kern w:val="0"/>
          <w:rtl/>
        </w:rPr>
        <w:t xml:space="preserve">، </w:t>
      </w:r>
      <w:r w:rsidRPr="00E70811">
        <w:rPr>
          <w:rFonts w:eastAsia="Times New Roman"/>
          <w:kern w:val="0"/>
          <w:rtl/>
        </w:rPr>
        <w:t>وضربوب</w:t>
      </w:r>
      <w:r>
        <w:rPr>
          <w:rFonts w:eastAsia="Times New Roman"/>
          <w:kern w:val="0"/>
          <w:rtl/>
        </w:rPr>
        <w:t xml:space="preserve">، </w:t>
      </w:r>
      <w:r w:rsidRPr="00E70811">
        <w:rPr>
          <w:rFonts w:eastAsia="Times New Roman"/>
          <w:kern w:val="0"/>
          <w:rtl/>
        </w:rPr>
        <w:t>وحية أمن سمها</w:t>
      </w:r>
      <w:r>
        <w:rPr>
          <w:rFonts w:eastAsia="Times New Roman"/>
          <w:kern w:val="0"/>
          <w:rtl/>
        </w:rPr>
        <w:t xml:space="preserve">، </w:t>
      </w:r>
      <w:r w:rsidRPr="00E70811">
        <w:rPr>
          <w:rFonts w:eastAsia="Times New Roman"/>
          <w:kern w:val="0"/>
          <w:rtl/>
        </w:rPr>
        <w:lastRenderedPageBreak/>
        <w:t>وخشاش أرض</w:t>
      </w:r>
      <w:r>
        <w:rPr>
          <w:rFonts w:eastAsia="Times New Roman"/>
          <w:kern w:val="0"/>
          <w:rtl/>
        </w:rPr>
        <w:t xml:space="preserve">، </w:t>
      </w:r>
      <w:r w:rsidRPr="00E70811">
        <w:rPr>
          <w:rFonts w:eastAsia="Times New Roman"/>
          <w:kern w:val="0"/>
          <w:rtl/>
        </w:rPr>
        <w:t>وعصير: وفقاع وسوبيا وعقيد أمن سكره</w:t>
      </w:r>
      <w:r>
        <w:rPr>
          <w:rFonts w:eastAsia="Times New Roman"/>
          <w:kern w:val="0"/>
          <w:rtl/>
        </w:rPr>
        <w:t xml:space="preserve">، </w:t>
      </w:r>
      <w:r w:rsidRPr="00E70811">
        <w:rPr>
          <w:rFonts w:eastAsia="Times New Roman"/>
          <w:kern w:val="0"/>
          <w:rtl/>
        </w:rPr>
        <w:t>وللضرورة ما يسد</w:t>
      </w:r>
      <w:r>
        <w:rPr>
          <w:rFonts w:eastAsia="Times New Roman"/>
          <w:kern w:val="0"/>
          <w:rtl/>
        </w:rPr>
        <w:t xml:space="preserve">، </w:t>
      </w:r>
      <w:r w:rsidRPr="00E70811">
        <w:rPr>
          <w:rFonts w:eastAsia="Times New Roman"/>
          <w:kern w:val="0"/>
          <w:rtl/>
        </w:rPr>
        <w:t>غير آدمي وخمر</w:t>
      </w:r>
      <w:r>
        <w:rPr>
          <w:rFonts w:eastAsia="Times New Roman"/>
          <w:kern w:val="0"/>
          <w:rtl/>
        </w:rPr>
        <w:t xml:space="preserve">، </w:t>
      </w:r>
      <w:r w:rsidRPr="00E70811">
        <w:rPr>
          <w:rFonts w:eastAsia="Times New Roman"/>
          <w:kern w:val="0"/>
          <w:rtl/>
        </w:rPr>
        <w:t>إلا لغصة</w:t>
      </w:r>
      <w:r>
        <w:rPr>
          <w:rFonts w:eastAsia="Times New Roman"/>
          <w:kern w:val="0"/>
          <w:rtl/>
        </w:rPr>
        <w:t xml:space="preserve">، </w:t>
      </w:r>
      <w:r w:rsidRPr="00E70811">
        <w:rPr>
          <w:rFonts w:eastAsia="Times New Roman"/>
          <w:kern w:val="0"/>
          <w:rtl/>
        </w:rPr>
        <w:t>وقدم الميت على خنزير</w:t>
      </w:r>
      <w:r>
        <w:rPr>
          <w:rFonts w:eastAsia="Times New Roman"/>
          <w:kern w:val="0"/>
          <w:rtl/>
        </w:rPr>
        <w:t xml:space="preserve">، </w:t>
      </w:r>
      <w:r w:rsidRPr="00E70811">
        <w:rPr>
          <w:rFonts w:eastAsia="Times New Roman"/>
          <w:kern w:val="0"/>
          <w:rtl/>
        </w:rPr>
        <w:t>وصيد لمحرم</w:t>
      </w:r>
      <w:r>
        <w:rPr>
          <w:rFonts w:eastAsia="Times New Roman"/>
          <w:kern w:val="0"/>
          <w:rtl/>
        </w:rPr>
        <w:t xml:space="preserve">، </w:t>
      </w:r>
      <w:r w:rsidRPr="00E70811">
        <w:rPr>
          <w:rFonts w:eastAsia="Times New Roman"/>
          <w:kern w:val="0"/>
          <w:rtl/>
        </w:rPr>
        <w:t>لا لحمه وطعام غير</w:t>
      </w:r>
      <w:r>
        <w:rPr>
          <w:rFonts w:eastAsia="Times New Roman"/>
          <w:kern w:val="0"/>
          <w:rtl/>
        </w:rPr>
        <w:t xml:space="preserve">، </w:t>
      </w:r>
      <w:r w:rsidRPr="00E70811">
        <w:rPr>
          <w:rFonts w:eastAsia="Times New Roman"/>
          <w:kern w:val="0"/>
          <w:rtl/>
        </w:rPr>
        <w:t>إن لم يخف القطع وقاتل عليه</w:t>
      </w:r>
      <w:r>
        <w:rPr>
          <w:rFonts w:eastAsia="Times New Roman"/>
          <w:kern w:val="0"/>
          <w:rtl/>
        </w:rPr>
        <w:t>،</w:t>
      </w:r>
      <w:r w:rsidRPr="00E70811">
        <w:rPr>
          <w:rFonts w:eastAsia="Times New Roman"/>
          <w:kern w:val="0"/>
          <w:rtl/>
        </w:rPr>
        <w:t> والمحرم النجس وبغل وفرس وحمار ولو وحشيا دجن والمكروه سبع وضبع وثعلب وذئب وهر وإن وحشيا وفيل وكلب ماء وخنزير</w:t>
      </w:r>
      <w:r>
        <w:rPr>
          <w:rFonts w:eastAsia="Times New Roman"/>
          <w:kern w:val="0"/>
          <w:rtl/>
        </w:rPr>
        <w:t xml:space="preserve">، </w:t>
      </w:r>
      <w:r w:rsidRPr="00E70811">
        <w:rPr>
          <w:rFonts w:eastAsia="Times New Roman"/>
          <w:kern w:val="0"/>
          <w:rtl/>
        </w:rPr>
        <w:t>وشراب خليطين</w:t>
      </w:r>
      <w:r>
        <w:rPr>
          <w:rFonts w:eastAsia="Times New Roman"/>
          <w:kern w:val="0"/>
          <w:rtl/>
        </w:rPr>
        <w:t xml:space="preserve">، </w:t>
      </w:r>
      <w:r w:rsidRPr="00E70811">
        <w:rPr>
          <w:rFonts w:eastAsia="Times New Roman"/>
          <w:kern w:val="0"/>
          <w:rtl/>
        </w:rPr>
        <w:t>ونبذ بكدباء</w:t>
      </w:r>
      <w:r>
        <w:rPr>
          <w:rFonts w:eastAsia="Times New Roman"/>
          <w:kern w:val="0"/>
          <w:rtl/>
        </w:rPr>
        <w:t xml:space="preserve">، </w:t>
      </w:r>
      <w:r w:rsidRPr="00E70811">
        <w:rPr>
          <w:rFonts w:eastAsia="Times New Roman"/>
          <w:kern w:val="0"/>
          <w:rtl/>
        </w:rPr>
        <w:t>وفي كره القرد والطين ومنعه: قولان</w:t>
      </w:r>
      <w:r>
        <w:rPr>
          <w:rFonts w:eastAsia="Times New Roman"/>
          <w:kern w:val="0"/>
          <w:rtl/>
        </w:rPr>
        <w:t>،</w:t>
      </w:r>
      <w:r w:rsidRPr="00E70811">
        <w:rPr>
          <w:rFonts w:eastAsia="Times New Roman"/>
          <w:kern w:val="0"/>
          <w:rtl/>
        </w:rPr>
        <w:t> </w:t>
      </w:r>
    </w:p>
    <w:p w14:paraId="5FB0053D"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الضحية والعقيقة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سن لحر غير حاج بمنى ضحية لا تجحف</w:t>
      </w:r>
      <w:r>
        <w:rPr>
          <w:rFonts w:eastAsia="Times New Roman"/>
          <w:kern w:val="0"/>
          <w:rtl/>
        </w:rPr>
        <w:t xml:space="preserve">، </w:t>
      </w:r>
      <w:r w:rsidRPr="00E70811">
        <w:rPr>
          <w:rFonts w:eastAsia="Times New Roman"/>
          <w:kern w:val="0"/>
          <w:rtl/>
        </w:rPr>
        <w:t>وإن يتيما بجذع ضأن</w:t>
      </w:r>
      <w:r>
        <w:rPr>
          <w:rFonts w:eastAsia="Times New Roman"/>
          <w:kern w:val="0"/>
          <w:rtl/>
        </w:rPr>
        <w:t xml:space="preserve">، </w:t>
      </w:r>
      <w:r w:rsidRPr="00E70811">
        <w:rPr>
          <w:rFonts w:eastAsia="Times New Roman"/>
          <w:kern w:val="0"/>
          <w:rtl/>
        </w:rPr>
        <w:t>وثني معز وبقر وإبل: ذي سنة</w:t>
      </w:r>
      <w:r>
        <w:rPr>
          <w:rFonts w:eastAsia="Times New Roman"/>
          <w:kern w:val="0"/>
          <w:rtl/>
        </w:rPr>
        <w:t xml:space="preserve">، </w:t>
      </w:r>
      <w:r w:rsidRPr="00E70811">
        <w:rPr>
          <w:rFonts w:eastAsia="Times New Roman"/>
          <w:kern w:val="0"/>
          <w:rtl/>
        </w:rPr>
        <w:t>وثلاث</w:t>
      </w:r>
      <w:r>
        <w:rPr>
          <w:rFonts w:eastAsia="Times New Roman"/>
          <w:kern w:val="0"/>
          <w:rtl/>
        </w:rPr>
        <w:t xml:space="preserve">، </w:t>
      </w:r>
      <w:r w:rsidRPr="00E70811">
        <w:rPr>
          <w:rFonts w:eastAsia="Times New Roman"/>
          <w:kern w:val="0"/>
          <w:rtl/>
        </w:rPr>
        <w:t>وخمس</w:t>
      </w:r>
      <w:r>
        <w:rPr>
          <w:rFonts w:eastAsia="Times New Roman"/>
          <w:kern w:val="0"/>
          <w:rtl/>
        </w:rPr>
        <w:t xml:space="preserve">، </w:t>
      </w:r>
      <w:r w:rsidRPr="00E70811">
        <w:rPr>
          <w:rFonts w:eastAsia="Times New Roman"/>
          <w:kern w:val="0"/>
          <w:rtl/>
        </w:rPr>
        <w:t>بلا شرك</w:t>
      </w:r>
      <w:r>
        <w:rPr>
          <w:rFonts w:eastAsia="Times New Roman"/>
          <w:kern w:val="0"/>
          <w:rtl/>
        </w:rPr>
        <w:t xml:space="preserve">، </w:t>
      </w:r>
      <w:r w:rsidRPr="00E70811">
        <w:rPr>
          <w:rFonts w:eastAsia="Times New Roman"/>
          <w:kern w:val="0"/>
          <w:rtl/>
        </w:rPr>
        <w:t>إلا في الاجر</w:t>
      </w:r>
      <w:r>
        <w:rPr>
          <w:rFonts w:eastAsia="Times New Roman"/>
          <w:kern w:val="0"/>
          <w:rtl/>
        </w:rPr>
        <w:t xml:space="preserve">، </w:t>
      </w:r>
      <w:r w:rsidRPr="00E70811">
        <w:rPr>
          <w:rFonts w:eastAsia="Times New Roman"/>
          <w:kern w:val="0"/>
          <w:rtl/>
        </w:rPr>
        <w:t>وإن أكثر من سبعة</w:t>
      </w:r>
      <w:r>
        <w:rPr>
          <w:rFonts w:eastAsia="Times New Roman"/>
          <w:kern w:val="0"/>
          <w:rtl/>
        </w:rPr>
        <w:t xml:space="preserve">، </w:t>
      </w:r>
      <w:r w:rsidRPr="00E70811">
        <w:rPr>
          <w:rFonts w:eastAsia="Times New Roman"/>
          <w:kern w:val="0"/>
          <w:rtl/>
        </w:rPr>
        <w:t>إن سكن معه وقرب له</w:t>
      </w:r>
      <w:r>
        <w:rPr>
          <w:rFonts w:eastAsia="Times New Roman"/>
          <w:kern w:val="0"/>
          <w:rtl/>
        </w:rPr>
        <w:t xml:space="preserve">، </w:t>
      </w:r>
      <w:r w:rsidRPr="00E70811">
        <w:rPr>
          <w:rFonts w:eastAsia="Times New Roman"/>
          <w:kern w:val="0"/>
          <w:rtl/>
        </w:rPr>
        <w:t>وأنفق عليه وإن تبرعا</w:t>
      </w:r>
      <w:r>
        <w:rPr>
          <w:rFonts w:eastAsia="Times New Roman"/>
          <w:kern w:val="0"/>
          <w:rtl/>
        </w:rPr>
        <w:t>،</w:t>
      </w:r>
      <w:r w:rsidRPr="00E70811">
        <w:rPr>
          <w:rFonts w:eastAsia="Times New Roman"/>
          <w:kern w:val="0"/>
          <w:rtl/>
        </w:rPr>
        <w:t> وإن جماء ومقعدة لشحم</w:t>
      </w:r>
      <w:r>
        <w:rPr>
          <w:rFonts w:eastAsia="Times New Roman"/>
          <w:kern w:val="0"/>
          <w:rtl/>
        </w:rPr>
        <w:t xml:space="preserve">، </w:t>
      </w:r>
      <w:r w:rsidRPr="00E70811">
        <w:rPr>
          <w:rFonts w:eastAsia="Times New Roman"/>
          <w:kern w:val="0"/>
          <w:rtl/>
        </w:rPr>
        <w:t>ومكسورة قرن</w:t>
      </w:r>
      <w:r>
        <w:rPr>
          <w:rFonts w:eastAsia="Times New Roman"/>
          <w:kern w:val="0"/>
          <w:rtl/>
        </w:rPr>
        <w:t xml:space="preserve">، </w:t>
      </w:r>
      <w:r w:rsidRPr="00E70811">
        <w:rPr>
          <w:rFonts w:eastAsia="Times New Roman"/>
          <w:kern w:val="0"/>
          <w:rtl/>
        </w:rPr>
        <w:t>لا إن أدمى كبين: مرض</w:t>
      </w:r>
      <w:r>
        <w:rPr>
          <w:rFonts w:eastAsia="Times New Roman"/>
          <w:kern w:val="0"/>
          <w:rtl/>
        </w:rPr>
        <w:t xml:space="preserve">، </w:t>
      </w:r>
      <w:r w:rsidRPr="00E70811">
        <w:rPr>
          <w:rFonts w:eastAsia="Times New Roman"/>
          <w:kern w:val="0"/>
          <w:rtl/>
        </w:rPr>
        <w:t>وجرب</w:t>
      </w:r>
      <w:r>
        <w:rPr>
          <w:rFonts w:eastAsia="Times New Roman"/>
          <w:kern w:val="0"/>
          <w:rtl/>
        </w:rPr>
        <w:t xml:space="preserve">، </w:t>
      </w:r>
      <w:r w:rsidRPr="00E70811">
        <w:rPr>
          <w:rFonts w:eastAsia="Times New Roman"/>
          <w:kern w:val="0"/>
          <w:rtl/>
        </w:rPr>
        <w:t>وبشم</w:t>
      </w:r>
      <w:r>
        <w:rPr>
          <w:rFonts w:eastAsia="Times New Roman"/>
          <w:kern w:val="0"/>
          <w:rtl/>
        </w:rPr>
        <w:t xml:space="preserve">، </w:t>
      </w:r>
      <w:r w:rsidRPr="00E70811">
        <w:rPr>
          <w:rFonts w:eastAsia="Times New Roman"/>
          <w:kern w:val="0"/>
          <w:rtl/>
        </w:rPr>
        <w:t>وجنون</w:t>
      </w:r>
      <w:r>
        <w:rPr>
          <w:rFonts w:eastAsia="Times New Roman"/>
          <w:kern w:val="0"/>
          <w:rtl/>
        </w:rPr>
        <w:t xml:space="preserve">، </w:t>
      </w:r>
      <w:r w:rsidRPr="00E70811">
        <w:rPr>
          <w:rFonts w:eastAsia="Times New Roman"/>
          <w:kern w:val="0"/>
          <w:rtl/>
        </w:rPr>
        <w:t>وهزال</w:t>
      </w:r>
      <w:r>
        <w:rPr>
          <w:rFonts w:eastAsia="Times New Roman"/>
          <w:kern w:val="0"/>
          <w:rtl/>
        </w:rPr>
        <w:t xml:space="preserve">، </w:t>
      </w:r>
      <w:r w:rsidRPr="00E70811">
        <w:rPr>
          <w:rFonts w:eastAsia="Times New Roman"/>
          <w:kern w:val="0"/>
          <w:rtl/>
        </w:rPr>
        <w:t>وعرج</w:t>
      </w:r>
      <w:r>
        <w:rPr>
          <w:rFonts w:eastAsia="Times New Roman"/>
          <w:kern w:val="0"/>
          <w:rtl/>
        </w:rPr>
        <w:t xml:space="preserve">، </w:t>
      </w:r>
      <w:r w:rsidRPr="00E70811">
        <w:rPr>
          <w:rFonts w:eastAsia="Times New Roman"/>
          <w:kern w:val="0"/>
          <w:rtl/>
        </w:rPr>
        <w:t>وعور</w:t>
      </w:r>
      <w:r>
        <w:rPr>
          <w:rFonts w:eastAsia="Times New Roman"/>
          <w:kern w:val="0"/>
          <w:rtl/>
        </w:rPr>
        <w:t xml:space="preserve">، </w:t>
      </w:r>
      <w:r w:rsidRPr="00E70811">
        <w:rPr>
          <w:rFonts w:eastAsia="Times New Roman"/>
          <w:kern w:val="0"/>
          <w:rtl/>
        </w:rPr>
        <w:t>وفائت جزء غير خصة وصمعاء جدا</w:t>
      </w:r>
      <w:r>
        <w:rPr>
          <w:rFonts w:eastAsia="Times New Roman"/>
          <w:kern w:val="0"/>
          <w:rtl/>
        </w:rPr>
        <w:t xml:space="preserve">، </w:t>
      </w:r>
      <w:r w:rsidRPr="00E70811">
        <w:rPr>
          <w:rFonts w:eastAsia="Times New Roman"/>
          <w:kern w:val="0"/>
          <w:rtl/>
        </w:rPr>
        <w:t>وذي أم وحشية</w:t>
      </w:r>
      <w:r>
        <w:rPr>
          <w:rFonts w:eastAsia="Times New Roman"/>
          <w:kern w:val="0"/>
          <w:rtl/>
        </w:rPr>
        <w:t xml:space="preserve">، </w:t>
      </w:r>
      <w:r w:rsidRPr="00E70811">
        <w:rPr>
          <w:rFonts w:eastAsia="Times New Roman"/>
          <w:kern w:val="0"/>
          <w:rtl/>
        </w:rPr>
        <w:t>وبتراء</w:t>
      </w:r>
      <w:r>
        <w:rPr>
          <w:rFonts w:eastAsia="Times New Roman"/>
          <w:kern w:val="0"/>
          <w:rtl/>
        </w:rPr>
        <w:t xml:space="preserve">، </w:t>
      </w:r>
      <w:r w:rsidRPr="00E70811">
        <w:rPr>
          <w:rFonts w:eastAsia="Times New Roman"/>
          <w:kern w:val="0"/>
          <w:rtl/>
        </w:rPr>
        <w:t>وبكماء وبخراء</w:t>
      </w:r>
      <w:r>
        <w:rPr>
          <w:rFonts w:eastAsia="Times New Roman"/>
          <w:kern w:val="0"/>
          <w:rtl/>
        </w:rPr>
        <w:t xml:space="preserve">، </w:t>
      </w:r>
      <w:r w:rsidRPr="00E70811">
        <w:rPr>
          <w:rFonts w:eastAsia="Times New Roman"/>
          <w:kern w:val="0"/>
          <w:rtl/>
        </w:rPr>
        <w:t>ويابسة ضرع</w:t>
      </w:r>
      <w:r>
        <w:rPr>
          <w:rFonts w:eastAsia="Times New Roman"/>
          <w:kern w:val="0"/>
          <w:rtl/>
        </w:rPr>
        <w:t xml:space="preserve">، </w:t>
      </w:r>
      <w:r w:rsidRPr="00E70811">
        <w:rPr>
          <w:rFonts w:eastAsia="Times New Roman"/>
          <w:kern w:val="0"/>
          <w:rtl/>
        </w:rPr>
        <w:t>ومشقوقة أذن</w:t>
      </w:r>
      <w:r>
        <w:rPr>
          <w:rFonts w:eastAsia="Times New Roman"/>
          <w:kern w:val="0"/>
          <w:rtl/>
        </w:rPr>
        <w:t xml:space="preserve">، </w:t>
      </w:r>
      <w:r w:rsidRPr="00E70811">
        <w:rPr>
          <w:rFonts w:eastAsia="Times New Roman"/>
          <w:kern w:val="0"/>
          <w:rtl/>
        </w:rPr>
        <w:t>ومكسورة سن</w:t>
      </w:r>
      <w:r>
        <w:rPr>
          <w:rFonts w:eastAsia="Times New Roman"/>
          <w:kern w:val="0"/>
          <w:rtl/>
        </w:rPr>
        <w:t xml:space="preserve">، </w:t>
      </w:r>
      <w:r w:rsidRPr="00E70811">
        <w:rPr>
          <w:rFonts w:eastAsia="Times New Roman"/>
          <w:kern w:val="0"/>
          <w:rtl/>
        </w:rPr>
        <w:t>لغير إثغار أو كبر</w:t>
      </w:r>
      <w:r>
        <w:rPr>
          <w:rFonts w:eastAsia="Times New Roman"/>
          <w:kern w:val="0"/>
          <w:rtl/>
        </w:rPr>
        <w:t xml:space="preserve">، </w:t>
      </w:r>
      <w:r w:rsidRPr="00E70811">
        <w:rPr>
          <w:rFonts w:eastAsia="Times New Roman"/>
          <w:kern w:val="0"/>
          <w:rtl/>
        </w:rPr>
        <w:t>وذاهبة ثلث ذنب</w:t>
      </w:r>
      <w:r>
        <w:rPr>
          <w:rFonts w:eastAsia="Times New Roman"/>
          <w:kern w:val="0"/>
          <w:rtl/>
        </w:rPr>
        <w:t xml:space="preserve">، </w:t>
      </w:r>
      <w:r w:rsidRPr="00E70811">
        <w:rPr>
          <w:rFonts w:eastAsia="Times New Roman"/>
          <w:kern w:val="0"/>
          <w:rtl/>
        </w:rPr>
        <w:t>لا أذن - من ذبح الامام لآخر الثالث - وهل هو العباسي</w:t>
      </w:r>
      <w:r>
        <w:rPr>
          <w:rFonts w:eastAsia="Times New Roman"/>
          <w:kern w:val="0"/>
          <w:rtl/>
        </w:rPr>
        <w:t>،</w:t>
      </w:r>
      <w:r w:rsidRPr="00E70811">
        <w:rPr>
          <w:rFonts w:eastAsia="Times New Roman"/>
          <w:kern w:val="0"/>
          <w:rtl/>
        </w:rPr>
        <w:t> أو إمام الصلاة</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ولا يراعى قدره في غير الاول وأعاد سابقه</w:t>
      </w:r>
      <w:r>
        <w:rPr>
          <w:rFonts w:eastAsia="Times New Roman"/>
          <w:kern w:val="0"/>
          <w:rtl/>
        </w:rPr>
        <w:t xml:space="preserve">، </w:t>
      </w:r>
      <w:r w:rsidRPr="00E70811">
        <w:rPr>
          <w:rFonts w:eastAsia="Times New Roman"/>
          <w:kern w:val="0"/>
          <w:rtl/>
        </w:rPr>
        <w:t>إلا المتحري أقرب إمام: كأن لم يبرزها</w:t>
      </w:r>
      <w:r>
        <w:rPr>
          <w:rFonts w:eastAsia="Times New Roman"/>
          <w:kern w:val="0"/>
          <w:rtl/>
        </w:rPr>
        <w:t xml:space="preserve">، </w:t>
      </w:r>
      <w:r w:rsidRPr="00E70811">
        <w:rPr>
          <w:rFonts w:eastAsia="Times New Roman"/>
          <w:kern w:val="0"/>
          <w:rtl/>
        </w:rPr>
        <w:t>وتوانى بلا عذر قدره</w:t>
      </w:r>
      <w:r>
        <w:rPr>
          <w:rFonts w:eastAsia="Times New Roman"/>
          <w:kern w:val="0"/>
          <w:rtl/>
        </w:rPr>
        <w:t xml:space="preserve">، </w:t>
      </w:r>
      <w:r w:rsidRPr="00E70811">
        <w:rPr>
          <w:rFonts w:eastAsia="Times New Roman"/>
          <w:kern w:val="0"/>
          <w:rtl/>
        </w:rPr>
        <w:t>وبه انتظر للزوال</w:t>
      </w:r>
      <w:r>
        <w:rPr>
          <w:rFonts w:eastAsia="Times New Roman"/>
          <w:kern w:val="0"/>
          <w:rtl/>
        </w:rPr>
        <w:t>،</w:t>
      </w:r>
      <w:r w:rsidRPr="00E70811">
        <w:rPr>
          <w:rFonts w:eastAsia="Times New Roman"/>
          <w:kern w:val="0"/>
          <w:rtl/>
        </w:rPr>
        <w:t> والنهار شرط</w:t>
      </w:r>
      <w:r>
        <w:rPr>
          <w:rFonts w:eastAsia="Times New Roman"/>
          <w:kern w:val="0"/>
          <w:rtl/>
        </w:rPr>
        <w:t xml:space="preserve">، </w:t>
      </w:r>
      <w:r w:rsidRPr="00E70811">
        <w:rPr>
          <w:rFonts w:eastAsia="Times New Roman"/>
          <w:kern w:val="0"/>
          <w:rtl/>
        </w:rPr>
        <w:t>وندب إبرازها</w:t>
      </w:r>
      <w:r>
        <w:rPr>
          <w:rFonts w:eastAsia="Times New Roman"/>
          <w:kern w:val="0"/>
          <w:rtl/>
        </w:rPr>
        <w:t xml:space="preserve">، </w:t>
      </w:r>
      <w:r w:rsidRPr="00E70811">
        <w:rPr>
          <w:rFonts w:eastAsia="Times New Roman"/>
          <w:kern w:val="0"/>
          <w:rtl/>
        </w:rPr>
        <w:t>وجيد</w:t>
      </w:r>
      <w:r>
        <w:rPr>
          <w:rFonts w:eastAsia="Times New Roman"/>
          <w:kern w:val="0"/>
          <w:rtl/>
        </w:rPr>
        <w:t xml:space="preserve">، </w:t>
      </w:r>
      <w:r w:rsidRPr="00E70811">
        <w:rPr>
          <w:rFonts w:eastAsia="Times New Roman"/>
          <w:kern w:val="0"/>
          <w:rtl/>
        </w:rPr>
        <w:t>وسالم</w:t>
      </w:r>
      <w:r>
        <w:rPr>
          <w:rFonts w:eastAsia="Times New Roman"/>
          <w:kern w:val="0"/>
          <w:rtl/>
        </w:rPr>
        <w:t xml:space="preserve">، </w:t>
      </w:r>
      <w:r w:rsidRPr="00E70811">
        <w:rPr>
          <w:rFonts w:eastAsia="Times New Roman"/>
          <w:kern w:val="0"/>
          <w:rtl/>
        </w:rPr>
        <w:t>وغير خرقاء وشرقاء</w:t>
      </w:r>
      <w:r>
        <w:rPr>
          <w:rFonts w:eastAsia="Times New Roman"/>
          <w:kern w:val="0"/>
          <w:rtl/>
        </w:rPr>
        <w:t xml:space="preserve">، </w:t>
      </w:r>
      <w:r w:rsidRPr="00E70811">
        <w:rPr>
          <w:rFonts w:eastAsia="Times New Roman"/>
          <w:kern w:val="0"/>
          <w:rtl/>
        </w:rPr>
        <w:t>ومقابلة</w:t>
      </w:r>
      <w:r>
        <w:rPr>
          <w:rFonts w:eastAsia="Times New Roman"/>
          <w:kern w:val="0"/>
          <w:rtl/>
        </w:rPr>
        <w:t xml:space="preserve">، </w:t>
      </w:r>
      <w:r w:rsidRPr="00E70811">
        <w:rPr>
          <w:rFonts w:eastAsia="Times New Roman"/>
          <w:kern w:val="0"/>
          <w:rtl/>
        </w:rPr>
        <w:t>ومدابرة</w:t>
      </w:r>
      <w:r>
        <w:rPr>
          <w:rFonts w:eastAsia="Times New Roman"/>
          <w:kern w:val="0"/>
          <w:rtl/>
        </w:rPr>
        <w:t xml:space="preserve">، </w:t>
      </w:r>
      <w:r w:rsidRPr="00E70811">
        <w:rPr>
          <w:rFonts w:eastAsia="Times New Roman"/>
          <w:kern w:val="0"/>
          <w:rtl/>
        </w:rPr>
        <w:t>وسمين</w:t>
      </w:r>
      <w:r>
        <w:rPr>
          <w:rFonts w:eastAsia="Times New Roman"/>
          <w:kern w:val="0"/>
          <w:rtl/>
        </w:rPr>
        <w:t xml:space="preserve">، </w:t>
      </w:r>
      <w:r w:rsidRPr="00E70811">
        <w:rPr>
          <w:rFonts w:eastAsia="Times New Roman"/>
          <w:kern w:val="0"/>
          <w:rtl/>
        </w:rPr>
        <w:t>وذكر</w:t>
      </w:r>
      <w:r>
        <w:rPr>
          <w:rFonts w:eastAsia="Times New Roman"/>
          <w:kern w:val="0"/>
          <w:rtl/>
        </w:rPr>
        <w:t xml:space="preserve">، </w:t>
      </w:r>
      <w:r w:rsidRPr="00E70811">
        <w:rPr>
          <w:rFonts w:eastAsia="Times New Roman"/>
          <w:kern w:val="0"/>
          <w:rtl/>
        </w:rPr>
        <w:t>وأقرن</w:t>
      </w:r>
      <w:r>
        <w:rPr>
          <w:rFonts w:eastAsia="Times New Roman"/>
          <w:kern w:val="0"/>
          <w:rtl/>
        </w:rPr>
        <w:t xml:space="preserve">، </w:t>
      </w:r>
      <w:r w:rsidRPr="00E70811">
        <w:rPr>
          <w:rFonts w:eastAsia="Times New Roman"/>
          <w:kern w:val="0"/>
          <w:rtl/>
        </w:rPr>
        <w:t>وأبيض</w:t>
      </w:r>
      <w:r>
        <w:rPr>
          <w:rFonts w:eastAsia="Times New Roman"/>
          <w:kern w:val="0"/>
          <w:rtl/>
        </w:rPr>
        <w:t xml:space="preserve">، </w:t>
      </w:r>
      <w:r w:rsidRPr="00E70811">
        <w:rPr>
          <w:rFonts w:eastAsia="Times New Roman"/>
          <w:kern w:val="0"/>
          <w:rtl/>
        </w:rPr>
        <w:t>وفحل إن لم يكن الخصي أسمن</w:t>
      </w:r>
      <w:r>
        <w:rPr>
          <w:rFonts w:eastAsia="Times New Roman"/>
          <w:kern w:val="0"/>
          <w:rtl/>
        </w:rPr>
        <w:t xml:space="preserve">، </w:t>
      </w:r>
      <w:r w:rsidRPr="00E70811">
        <w:rPr>
          <w:rFonts w:eastAsia="Times New Roman"/>
          <w:kern w:val="0"/>
          <w:rtl/>
        </w:rPr>
        <w:t>وضأن مطلقا</w:t>
      </w:r>
      <w:r>
        <w:rPr>
          <w:rFonts w:eastAsia="Times New Roman"/>
          <w:kern w:val="0"/>
          <w:rtl/>
        </w:rPr>
        <w:t xml:space="preserve">، </w:t>
      </w:r>
      <w:r w:rsidRPr="00E70811">
        <w:rPr>
          <w:rFonts w:eastAsia="Times New Roman"/>
          <w:kern w:val="0"/>
          <w:rtl/>
        </w:rPr>
        <w:t>ثم معز</w:t>
      </w:r>
      <w:r>
        <w:rPr>
          <w:rFonts w:eastAsia="Times New Roman"/>
          <w:kern w:val="0"/>
          <w:rtl/>
        </w:rPr>
        <w:t xml:space="preserve">، </w:t>
      </w:r>
      <w:r w:rsidRPr="00E70811">
        <w:rPr>
          <w:rFonts w:eastAsia="Times New Roman"/>
          <w:kern w:val="0"/>
          <w:rtl/>
        </w:rPr>
        <w:t>ثم هل بقر وهو الاظهر</w:t>
      </w:r>
      <w:r>
        <w:rPr>
          <w:rFonts w:eastAsia="Times New Roman"/>
          <w:kern w:val="0"/>
          <w:rtl/>
        </w:rPr>
        <w:t xml:space="preserve">، </w:t>
      </w:r>
      <w:r w:rsidRPr="00E70811">
        <w:rPr>
          <w:rFonts w:eastAsia="Times New Roman"/>
          <w:kern w:val="0"/>
          <w:rtl/>
        </w:rPr>
        <w:t>أو إبل</w:t>
      </w:r>
      <w:r>
        <w:rPr>
          <w:rFonts w:eastAsia="Times New Roman"/>
          <w:kern w:val="0"/>
          <w:rtl/>
        </w:rPr>
        <w:t>؟</w:t>
      </w:r>
      <w:r w:rsidRPr="00E70811">
        <w:rPr>
          <w:rFonts w:eastAsia="Times New Roman"/>
          <w:kern w:val="0"/>
          <w:rtl/>
        </w:rPr>
        <w:t xml:space="preserve"> خلاف وترك حلق</w:t>
      </w:r>
      <w:r>
        <w:rPr>
          <w:rFonts w:eastAsia="Times New Roman"/>
          <w:kern w:val="0"/>
          <w:rtl/>
        </w:rPr>
        <w:t xml:space="preserve">، </w:t>
      </w:r>
      <w:r w:rsidRPr="00E70811">
        <w:rPr>
          <w:rFonts w:eastAsia="Times New Roman"/>
          <w:kern w:val="0"/>
          <w:rtl/>
        </w:rPr>
        <w:t>وقلم: لمضح: عشر ذي الحجة</w:t>
      </w:r>
      <w:r>
        <w:rPr>
          <w:rFonts w:eastAsia="Times New Roman"/>
          <w:kern w:val="0"/>
          <w:rtl/>
        </w:rPr>
        <w:t xml:space="preserve">، </w:t>
      </w:r>
      <w:r w:rsidRPr="00E70811">
        <w:rPr>
          <w:rFonts w:eastAsia="Times New Roman"/>
          <w:kern w:val="0"/>
          <w:rtl/>
        </w:rPr>
        <w:t>وضحية على صدقة وعتق</w:t>
      </w:r>
      <w:r>
        <w:rPr>
          <w:rFonts w:eastAsia="Times New Roman"/>
          <w:kern w:val="0"/>
          <w:rtl/>
        </w:rPr>
        <w:t xml:space="preserve">، </w:t>
      </w:r>
      <w:r w:rsidRPr="00E70811">
        <w:rPr>
          <w:rFonts w:eastAsia="Times New Roman"/>
          <w:kern w:val="0"/>
          <w:rtl/>
        </w:rPr>
        <w:t>وذبحها بيده</w:t>
      </w:r>
      <w:r>
        <w:rPr>
          <w:rFonts w:eastAsia="Times New Roman"/>
          <w:kern w:val="0"/>
          <w:rtl/>
        </w:rPr>
        <w:t xml:space="preserve">، </w:t>
      </w:r>
      <w:r w:rsidRPr="00E70811">
        <w:rPr>
          <w:rFonts w:eastAsia="Times New Roman"/>
          <w:kern w:val="0"/>
          <w:rtl/>
        </w:rPr>
        <w:t>وللوارث إنفاذها</w:t>
      </w:r>
      <w:r>
        <w:rPr>
          <w:rFonts w:eastAsia="Times New Roman"/>
          <w:kern w:val="0"/>
          <w:rtl/>
        </w:rPr>
        <w:t xml:space="preserve">، </w:t>
      </w:r>
      <w:r w:rsidRPr="00E70811">
        <w:rPr>
          <w:rFonts w:eastAsia="Times New Roman"/>
          <w:kern w:val="0"/>
          <w:rtl/>
        </w:rPr>
        <w:t>وجمع أكل وصدقة وإعطاء بلا حد</w:t>
      </w:r>
      <w:r>
        <w:rPr>
          <w:rFonts w:eastAsia="Times New Roman"/>
          <w:kern w:val="0"/>
          <w:rtl/>
        </w:rPr>
        <w:t xml:space="preserve">، </w:t>
      </w:r>
      <w:r w:rsidRPr="00E70811">
        <w:rPr>
          <w:rFonts w:eastAsia="Times New Roman"/>
          <w:kern w:val="0"/>
          <w:rtl/>
        </w:rPr>
        <w:t>واليوم الاول</w:t>
      </w:r>
      <w:r>
        <w:rPr>
          <w:rFonts w:eastAsia="Times New Roman"/>
          <w:kern w:val="0"/>
          <w:rtl/>
        </w:rPr>
        <w:t xml:space="preserve">، </w:t>
      </w:r>
      <w:r w:rsidRPr="00E70811">
        <w:rPr>
          <w:rFonts w:eastAsia="Times New Roman"/>
          <w:kern w:val="0"/>
          <w:rtl/>
        </w:rPr>
        <w:t>أفضل وهل جميعه أو إلى الزوال قولان وفي أفضلية أول الثالث على آخر الثاني</w:t>
      </w:r>
      <w:r>
        <w:rPr>
          <w:rFonts w:eastAsia="Times New Roman"/>
          <w:kern w:val="0"/>
          <w:rtl/>
        </w:rPr>
        <w:t xml:space="preserve">، </w:t>
      </w:r>
      <w:r w:rsidRPr="00E70811">
        <w:rPr>
          <w:rFonts w:eastAsia="Times New Roman"/>
          <w:kern w:val="0"/>
          <w:rtl/>
        </w:rPr>
        <w:t>تردد</w:t>
      </w:r>
      <w:r>
        <w:rPr>
          <w:rFonts w:eastAsia="Times New Roman"/>
          <w:kern w:val="0"/>
          <w:rtl/>
        </w:rPr>
        <w:t xml:space="preserve">، </w:t>
      </w:r>
      <w:r w:rsidRPr="00E70811">
        <w:rPr>
          <w:rFonts w:eastAsia="Times New Roman"/>
          <w:kern w:val="0"/>
          <w:rtl/>
        </w:rPr>
        <w:t>وذبح ولد خرج قبل الذبح</w:t>
      </w:r>
      <w:r>
        <w:rPr>
          <w:rFonts w:eastAsia="Times New Roman"/>
          <w:kern w:val="0"/>
          <w:rtl/>
        </w:rPr>
        <w:t>،</w:t>
      </w:r>
      <w:r w:rsidRPr="00E70811">
        <w:rPr>
          <w:rFonts w:eastAsia="Times New Roman"/>
          <w:kern w:val="0"/>
          <w:rtl/>
        </w:rPr>
        <w:t> في الكراخة في الضحية والعقيقة وكره جز صوفها قبله</w:t>
      </w:r>
      <w:r>
        <w:rPr>
          <w:rFonts w:eastAsia="Times New Roman"/>
          <w:kern w:val="0"/>
          <w:rtl/>
        </w:rPr>
        <w:t xml:space="preserve">، </w:t>
      </w:r>
      <w:r w:rsidRPr="00E70811">
        <w:rPr>
          <w:rFonts w:eastAsia="Times New Roman"/>
          <w:kern w:val="0"/>
          <w:rtl/>
        </w:rPr>
        <w:t>إن لم ينبت للذبح</w:t>
      </w:r>
      <w:r>
        <w:rPr>
          <w:rFonts w:eastAsia="Times New Roman"/>
          <w:kern w:val="0"/>
          <w:rtl/>
        </w:rPr>
        <w:t xml:space="preserve">، </w:t>
      </w:r>
      <w:r w:rsidRPr="00E70811">
        <w:rPr>
          <w:rFonts w:eastAsia="Times New Roman"/>
          <w:kern w:val="0"/>
          <w:rtl/>
        </w:rPr>
        <w:t>ولم ينوه حين أخذها</w:t>
      </w:r>
      <w:r>
        <w:rPr>
          <w:rFonts w:eastAsia="Times New Roman"/>
          <w:kern w:val="0"/>
          <w:rtl/>
        </w:rPr>
        <w:t xml:space="preserve">، </w:t>
      </w:r>
      <w:r w:rsidRPr="00E70811">
        <w:rPr>
          <w:rFonts w:eastAsia="Times New Roman"/>
          <w:kern w:val="0"/>
          <w:rtl/>
        </w:rPr>
        <w:t>وبيعه</w:t>
      </w:r>
      <w:r>
        <w:rPr>
          <w:rFonts w:eastAsia="Times New Roman"/>
          <w:kern w:val="0"/>
          <w:rtl/>
        </w:rPr>
        <w:t xml:space="preserve">، </w:t>
      </w:r>
      <w:r w:rsidRPr="00E70811">
        <w:rPr>
          <w:rFonts w:eastAsia="Times New Roman"/>
          <w:kern w:val="0"/>
          <w:rtl/>
        </w:rPr>
        <w:t>وشرب لبن</w:t>
      </w:r>
      <w:r>
        <w:rPr>
          <w:rFonts w:eastAsia="Times New Roman"/>
          <w:kern w:val="0"/>
          <w:rtl/>
        </w:rPr>
        <w:t xml:space="preserve">، </w:t>
      </w:r>
      <w:r w:rsidRPr="00E70811">
        <w:rPr>
          <w:rFonts w:eastAsia="Times New Roman"/>
          <w:kern w:val="0"/>
          <w:rtl/>
        </w:rPr>
        <w:t>وإطعام كافر</w:t>
      </w:r>
      <w:r>
        <w:rPr>
          <w:rFonts w:eastAsia="Times New Roman"/>
          <w:kern w:val="0"/>
          <w:rtl/>
        </w:rPr>
        <w:t xml:space="preserve">، </w:t>
      </w:r>
      <w:r w:rsidRPr="00E70811">
        <w:rPr>
          <w:rFonts w:eastAsia="Times New Roman"/>
          <w:kern w:val="0"/>
          <w:rtl/>
        </w:rPr>
        <w:t>وهل إن بعث له أو ولو في عياله</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والتغالي فيها</w:t>
      </w:r>
      <w:r>
        <w:rPr>
          <w:rFonts w:eastAsia="Times New Roman"/>
          <w:kern w:val="0"/>
          <w:rtl/>
        </w:rPr>
        <w:t xml:space="preserve">، </w:t>
      </w:r>
      <w:r w:rsidRPr="00E70811">
        <w:rPr>
          <w:rFonts w:eastAsia="Times New Roman"/>
          <w:kern w:val="0"/>
          <w:rtl/>
        </w:rPr>
        <w:t>وفعلها عن ميت كعتيرة</w:t>
      </w:r>
      <w:r>
        <w:rPr>
          <w:rFonts w:eastAsia="Times New Roman"/>
          <w:kern w:val="0"/>
          <w:rtl/>
        </w:rPr>
        <w:t xml:space="preserve">، </w:t>
      </w:r>
      <w:r w:rsidRPr="00E70811">
        <w:rPr>
          <w:rFonts w:eastAsia="Times New Roman"/>
          <w:kern w:val="0"/>
          <w:rtl/>
        </w:rPr>
        <w:t>وإبدالها بدون</w:t>
      </w:r>
      <w:r>
        <w:rPr>
          <w:rFonts w:eastAsia="Times New Roman"/>
          <w:kern w:val="0"/>
          <w:rtl/>
        </w:rPr>
        <w:t xml:space="preserve">، </w:t>
      </w:r>
      <w:r w:rsidRPr="00E70811">
        <w:rPr>
          <w:rFonts w:eastAsia="Times New Roman"/>
          <w:kern w:val="0"/>
          <w:rtl/>
        </w:rPr>
        <w:t>وإن لاختلاط قبل الذبح وجاز أخذ العوض إن اختلطت بعده على الاحسن</w:t>
      </w:r>
      <w:r>
        <w:rPr>
          <w:rFonts w:eastAsia="Times New Roman"/>
          <w:kern w:val="0"/>
          <w:rtl/>
        </w:rPr>
        <w:t xml:space="preserve">، </w:t>
      </w:r>
      <w:r w:rsidRPr="00E70811">
        <w:rPr>
          <w:rFonts w:eastAsia="Times New Roman"/>
          <w:kern w:val="0"/>
          <w:rtl/>
        </w:rPr>
        <w:t>وصح إنابة بلفظ إن أسلم</w:t>
      </w:r>
      <w:r>
        <w:rPr>
          <w:rFonts w:eastAsia="Times New Roman"/>
          <w:kern w:val="0"/>
          <w:rtl/>
        </w:rPr>
        <w:t xml:space="preserve">، </w:t>
      </w:r>
      <w:r w:rsidRPr="00E70811">
        <w:rPr>
          <w:rFonts w:eastAsia="Times New Roman"/>
          <w:kern w:val="0"/>
          <w:rtl/>
        </w:rPr>
        <w:t>ولو لم يصل</w:t>
      </w:r>
      <w:r>
        <w:rPr>
          <w:rFonts w:eastAsia="Times New Roman"/>
          <w:kern w:val="0"/>
          <w:rtl/>
        </w:rPr>
        <w:t xml:space="preserve">، </w:t>
      </w:r>
      <w:r w:rsidRPr="00E70811">
        <w:rPr>
          <w:rFonts w:eastAsia="Times New Roman"/>
          <w:kern w:val="0"/>
          <w:rtl/>
        </w:rPr>
        <w:t>أو نوى عن نفسه</w:t>
      </w:r>
      <w:r>
        <w:rPr>
          <w:rFonts w:eastAsia="Times New Roman"/>
          <w:kern w:val="0"/>
          <w:rtl/>
        </w:rPr>
        <w:t xml:space="preserve">، </w:t>
      </w:r>
      <w:r w:rsidRPr="00E70811">
        <w:rPr>
          <w:rFonts w:eastAsia="Times New Roman"/>
          <w:kern w:val="0"/>
          <w:rtl/>
        </w:rPr>
        <w:t>أو بعادة: كقريب</w:t>
      </w:r>
      <w:r>
        <w:rPr>
          <w:rFonts w:eastAsia="Times New Roman"/>
          <w:kern w:val="0"/>
          <w:rtl/>
        </w:rPr>
        <w:t xml:space="preserve">، </w:t>
      </w:r>
      <w:r w:rsidRPr="00E70811">
        <w:rPr>
          <w:rFonts w:eastAsia="Times New Roman"/>
          <w:kern w:val="0"/>
          <w:rtl/>
        </w:rPr>
        <w:t>وإلا فتردد</w:t>
      </w:r>
      <w:r>
        <w:rPr>
          <w:rFonts w:eastAsia="Times New Roman"/>
          <w:kern w:val="0"/>
          <w:rtl/>
        </w:rPr>
        <w:t xml:space="preserve">، </w:t>
      </w:r>
      <w:r w:rsidRPr="00E70811">
        <w:rPr>
          <w:rFonts w:eastAsia="Times New Roman"/>
          <w:kern w:val="0"/>
          <w:rtl/>
        </w:rPr>
        <w:t>لا إن غلط</w:t>
      </w:r>
      <w:r>
        <w:rPr>
          <w:rFonts w:eastAsia="Times New Roman"/>
          <w:kern w:val="0"/>
          <w:rtl/>
        </w:rPr>
        <w:t xml:space="preserve">، </w:t>
      </w:r>
      <w:r w:rsidRPr="00E70811">
        <w:rPr>
          <w:rFonts w:eastAsia="Times New Roman"/>
          <w:kern w:val="0"/>
          <w:rtl/>
        </w:rPr>
        <w:t>فلا تجزي عن واحد منهما</w:t>
      </w:r>
      <w:r>
        <w:rPr>
          <w:rFonts w:eastAsia="Times New Roman"/>
          <w:kern w:val="0"/>
          <w:rtl/>
        </w:rPr>
        <w:t xml:space="preserve">، </w:t>
      </w:r>
      <w:r w:rsidRPr="00E70811">
        <w:rPr>
          <w:rFonts w:eastAsia="Times New Roman"/>
          <w:kern w:val="0"/>
          <w:rtl/>
        </w:rPr>
        <w:t>ومنع البيع وإن ذبح قبل الامام</w:t>
      </w:r>
      <w:r>
        <w:rPr>
          <w:rFonts w:eastAsia="Times New Roman"/>
          <w:kern w:val="0"/>
          <w:rtl/>
        </w:rPr>
        <w:t xml:space="preserve">، </w:t>
      </w:r>
      <w:r w:rsidRPr="00E70811">
        <w:rPr>
          <w:rFonts w:eastAsia="Times New Roman"/>
          <w:kern w:val="0"/>
          <w:rtl/>
        </w:rPr>
        <w:t>أو تعيبت حالة الذبح</w:t>
      </w:r>
      <w:r>
        <w:rPr>
          <w:rFonts w:eastAsia="Times New Roman"/>
          <w:kern w:val="0"/>
          <w:rtl/>
        </w:rPr>
        <w:t xml:space="preserve">، </w:t>
      </w:r>
      <w:r w:rsidRPr="00E70811">
        <w:rPr>
          <w:rFonts w:eastAsia="Times New Roman"/>
          <w:kern w:val="0"/>
          <w:rtl/>
        </w:rPr>
        <w:t>أو قبله</w:t>
      </w:r>
      <w:r>
        <w:rPr>
          <w:rFonts w:eastAsia="Times New Roman"/>
          <w:kern w:val="0"/>
          <w:rtl/>
        </w:rPr>
        <w:t xml:space="preserve">، </w:t>
      </w:r>
      <w:r w:rsidRPr="00E70811">
        <w:rPr>
          <w:rFonts w:eastAsia="Times New Roman"/>
          <w:kern w:val="0"/>
          <w:rtl/>
        </w:rPr>
        <w:t>أو ذبح معيبا جهلا والاجارة</w:t>
      </w:r>
      <w:r>
        <w:rPr>
          <w:rFonts w:eastAsia="Times New Roman"/>
          <w:kern w:val="0"/>
          <w:rtl/>
        </w:rPr>
        <w:t xml:space="preserve">، </w:t>
      </w:r>
      <w:r w:rsidRPr="00E70811">
        <w:rPr>
          <w:rFonts w:eastAsia="Times New Roman"/>
          <w:kern w:val="0"/>
          <w:rtl/>
        </w:rPr>
        <w:t>والبدل</w:t>
      </w:r>
      <w:r>
        <w:rPr>
          <w:rFonts w:eastAsia="Times New Roman"/>
          <w:kern w:val="0"/>
          <w:rtl/>
        </w:rPr>
        <w:t xml:space="preserve">، </w:t>
      </w:r>
      <w:r w:rsidRPr="00E70811">
        <w:rPr>
          <w:rFonts w:eastAsia="Times New Roman"/>
          <w:kern w:val="0"/>
          <w:rtl/>
        </w:rPr>
        <w:t>إلا لمتصدق عليه</w:t>
      </w:r>
      <w:r>
        <w:rPr>
          <w:rFonts w:eastAsia="Times New Roman"/>
          <w:kern w:val="0"/>
          <w:rtl/>
        </w:rPr>
        <w:t xml:space="preserve">، </w:t>
      </w:r>
      <w:r w:rsidRPr="00E70811">
        <w:rPr>
          <w:rFonts w:eastAsia="Times New Roman"/>
          <w:kern w:val="0"/>
          <w:rtl/>
        </w:rPr>
        <w:t>وفسخت</w:t>
      </w:r>
      <w:r>
        <w:rPr>
          <w:rFonts w:eastAsia="Times New Roman"/>
          <w:kern w:val="0"/>
          <w:rtl/>
        </w:rPr>
        <w:t xml:space="preserve">، </w:t>
      </w:r>
      <w:r w:rsidRPr="00E70811">
        <w:rPr>
          <w:rFonts w:eastAsia="Times New Roman"/>
          <w:kern w:val="0"/>
          <w:rtl/>
        </w:rPr>
        <w:t>وتصدق بالعوض في الفوت</w:t>
      </w:r>
      <w:r>
        <w:rPr>
          <w:rFonts w:eastAsia="Times New Roman"/>
          <w:kern w:val="0"/>
          <w:rtl/>
        </w:rPr>
        <w:t xml:space="preserve">، </w:t>
      </w:r>
      <w:r w:rsidRPr="00E70811">
        <w:rPr>
          <w:rFonts w:eastAsia="Times New Roman"/>
          <w:kern w:val="0"/>
          <w:rtl/>
        </w:rPr>
        <w:t>إن لم يتول غير بلا إذن</w:t>
      </w:r>
      <w:r>
        <w:rPr>
          <w:rFonts w:eastAsia="Times New Roman"/>
          <w:kern w:val="0"/>
          <w:rtl/>
        </w:rPr>
        <w:t xml:space="preserve">، </w:t>
      </w:r>
      <w:r w:rsidRPr="00E70811">
        <w:rPr>
          <w:rFonts w:eastAsia="Times New Roman"/>
          <w:kern w:val="0"/>
          <w:rtl/>
        </w:rPr>
        <w:t>وصرف فيما لا يلزمه: كأرش عيب لا يمنع الاجزاء</w:t>
      </w:r>
      <w:r>
        <w:rPr>
          <w:rFonts w:eastAsia="Times New Roman"/>
          <w:kern w:val="0"/>
          <w:rtl/>
        </w:rPr>
        <w:t xml:space="preserve">، </w:t>
      </w:r>
      <w:r w:rsidRPr="00E70811">
        <w:rPr>
          <w:rFonts w:eastAsia="Times New Roman"/>
          <w:kern w:val="0"/>
          <w:rtl/>
        </w:rPr>
        <w:t>وإنما تجب بالنذر والذبح</w:t>
      </w:r>
      <w:r>
        <w:rPr>
          <w:rFonts w:eastAsia="Times New Roman"/>
          <w:kern w:val="0"/>
          <w:rtl/>
        </w:rPr>
        <w:t xml:space="preserve">، </w:t>
      </w:r>
      <w:r w:rsidRPr="00E70811">
        <w:rPr>
          <w:rFonts w:eastAsia="Times New Roman"/>
          <w:kern w:val="0"/>
          <w:rtl/>
        </w:rPr>
        <w:t>فلا تجزئ إن تعيبت قبله</w:t>
      </w:r>
      <w:r>
        <w:rPr>
          <w:rFonts w:eastAsia="Times New Roman"/>
          <w:kern w:val="0"/>
          <w:rtl/>
        </w:rPr>
        <w:t xml:space="preserve">، </w:t>
      </w:r>
      <w:r w:rsidRPr="00E70811">
        <w:rPr>
          <w:rFonts w:eastAsia="Times New Roman"/>
          <w:kern w:val="0"/>
          <w:rtl/>
        </w:rPr>
        <w:t>وصنع بها ما شاء: كحبسها حتى فات الوقت إلا أن هذا آثم</w:t>
      </w:r>
      <w:r>
        <w:rPr>
          <w:rFonts w:eastAsia="Times New Roman"/>
          <w:kern w:val="0"/>
          <w:rtl/>
        </w:rPr>
        <w:t xml:space="preserve">، </w:t>
      </w:r>
      <w:r w:rsidRPr="00E70811">
        <w:rPr>
          <w:rFonts w:eastAsia="Times New Roman"/>
          <w:kern w:val="0"/>
          <w:rtl/>
        </w:rPr>
        <w:t>وللوارث القسم</w:t>
      </w:r>
      <w:r>
        <w:rPr>
          <w:rFonts w:eastAsia="Times New Roman"/>
          <w:kern w:val="0"/>
          <w:rtl/>
        </w:rPr>
        <w:t xml:space="preserve">، </w:t>
      </w:r>
      <w:r w:rsidRPr="00E70811">
        <w:rPr>
          <w:rFonts w:eastAsia="Times New Roman"/>
          <w:kern w:val="0"/>
          <w:rtl/>
        </w:rPr>
        <w:lastRenderedPageBreak/>
        <w:t>ولو ذبحت</w:t>
      </w:r>
      <w:r>
        <w:rPr>
          <w:rFonts w:eastAsia="Times New Roman"/>
          <w:kern w:val="0"/>
          <w:rtl/>
        </w:rPr>
        <w:t xml:space="preserve">، </w:t>
      </w:r>
      <w:r w:rsidRPr="00E70811">
        <w:rPr>
          <w:rFonts w:eastAsia="Times New Roman"/>
          <w:kern w:val="0"/>
          <w:rtl/>
        </w:rPr>
        <w:t>لا بيع بعده في دين</w:t>
      </w:r>
      <w:r>
        <w:rPr>
          <w:rFonts w:eastAsia="Times New Roman"/>
          <w:kern w:val="0"/>
          <w:rtl/>
        </w:rPr>
        <w:t xml:space="preserve">، </w:t>
      </w:r>
      <w:r w:rsidRPr="00E70811">
        <w:rPr>
          <w:rFonts w:eastAsia="Times New Roman"/>
          <w:kern w:val="0"/>
          <w:rtl/>
        </w:rPr>
        <w:t>وندب ذبح واحدة تجزئ ضحية في سابع الولادة نهارا</w:t>
      </w:r>
      <w:r>
        <w:rPr>
          <w:rFonts w:eastAsia="Times New Roman"/>
          <w:kern w:val="0"/>
          <w:rtl/>
        </w:rPr>
        <w:t xml:space="preserve">، </w:t>
      </w:r>
      <w:r w:rsidRPr="00E70811">
        <w:rPr>
          <w:rFonts w:eastAsia="Times New Roman"/>
          <w:kern w:val="0"/>
          <w:rtl/>
        </w:rPr>
        <w:t>وألغي يومها</w:t>
      </w:r>
      <w:r>
        <w:rPr>
          <w:rFonts w:eastAsia="Times New Roman"/>
          <w:kern w:val="0"/>
          <w:rtl/>
        </w:rPr>
        <w:t xml:space="preserve">، </w:t>
      </w:r>
      <w:r w:rsidRPr="00E70811">
        <w:rPr>
          <w:rFonts w:eastAsia="Times New Roman"/>
          <w:kern w:val="0"/>
          <w:rtl/>
        </w:rPr>
        <w:t>إن سبق بالفجر</w:t>
      </w:r>
      <w:r>
        <w:rPr>
          <w:rFonts w:eastAsia="Times New Roman"/>
          <w:kern w:val="0"/>
          <w:rtl/>
        </w:rPr>
        <w:t xml:space="preserve">، </w:t>
      </w:r>
      <w:r w:rsidRPr="00E70811">
        <w:rPr>
          <w:rFonts w:eastAsia="Times New Roman"/>
          <w:kern w:val="0"/>
          <w:rtl/>
        </w:rPr>
        <w:t>والتصدق بزنة شعره</w:t>
      </w:r>
      <w:r>
        <w:rPr>
          <w:rFonts w:eastAsia="Times New Roman"/>
          <w:kern w:val="0"/>
          <w:rtl/>
        </w:rPr>
        <w:t xml:space="preserve">، </w:t>
      </w:r>
      <w:r w:rsidRPr="00E70811">
        <w:rPr>
          <w:rFonts w:eastAsia="Times New Roman"/>
          <w:kern w:val="0"/>
          <w:rtl/>
        </w:rPr>
        <w:t>وجاز كسر عظامها</w:t>
      </w:r>
      <w:r>
        <w:rPr>
          <w:rFonts w:eastAsia="Times New Roman"/>
          <w:kern w:val="0"/>
          <w:rtl/>
        </w:rPr>
        <w:t xml:space="preserve">، </w:t>
      </w:r>
      <w:r w:rsidRPr="00E70811">
        <w:rPr>
          <w:rFonts w:eastAsia="Times New Roman"/>
          <w:kern w:val="0"/>
          <w:rtl/>
        </w:rPr>
        <w:t>وكره عملها وليمة</w:t>
      </w:r>
      <w:r>
        <w:rPr>
          <w:rFonts w:eastAsia="Times New Roman"/>
          <w:kern w:val="0"/>
          <w:rtl/>
        </w:rPr>
        <w:t xml:space="preserve">، </w:t>
      </w:r>
      <w:r w:rsidRPr="00E70811">
        <w:rPr>
          <w:rFonts w:eastAsia="Times New Roman"/>
          <w:kern w:val="0"/>
          <w:rtl/>
        </w:rPr>
        <w:t>ولطخه بدمها</w:t>
      </w:r>
      <w:r>
        <w:rPr>
          <w:rFonts w:eastAsia="Times New Roman"/>
          <w:kern w:val="0"/>
          <w:rtl/>
        </w:rPr>
        <w:t xml:space="preserve">، </w:t>
      </w:r>
      <w:r w:rsidRPr="00E70811">
        <w:rPr>
          <w:rFonts w:eastAsia="Times New Roman"/>
          <w:kern w:val="0"/>
          <w:rtl/>
        </w:rPr>
        <w:t>وختانه يومها</w:t>
      </w:r>
      <w:r>
        <w:rPr>
          <w:rFonts w:eastAsia="Times New Roman"/>
          <w:kern w:val="0"/>
          <w:rtl/>
        </w:rPr>
        <w:t>،</w:t>
      </w:r>
      <w:r w:rsidRPr="00E70811">
        <w:rPr>
          <w:rFonts w:eastAsia="Times New Roman"/>
          <w:kern w:val="0"/>
          <w:rtl/>
        </w:rPr>
        <w:t> </w:t>
      </w:r>
    </w:p>
    <w:p w14:paraId="7EC5D657" w14:textId="77777777" w:rsidR="00C11C4E" w:rsidRDefault="00C11C4E" w:rsidP="00775A91">
      <w:pPr>
        <w:jc w:val="center"/>
        <w:rPr>
          <w:rFonts w:eastAsia="Times New Roman"/>
          <w:kern w:val="0"/>
          <w:rtl/>
        </w:rPr>
      </w:pPr>
      <w:r>
        <w:rPr>
          <w:rFonts w:eastAsia="Times New Roman" w:hint="cs"/>
          <w:kern w:val="0"/>
          <w:rtl/>
        </w:rPr>
        <w:t>***</w:t>
      </w:r>
    </w:p>
    <w:p w14:paraId="06BCB80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الايمان</w:t>
      </w:r>
    </w:p>
    <w:p w14:paraId="10EB9D29"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 xml:space="preserve">[باب في </w:t>
      </w:r>
      <w:r w:rsidRPr="00C207C5">
        <w:rPr>
          <w:rFonts w:eastAsia="Times New Roman"/>
          <w:b/>
          <w:bCs/>
          <w:kern w:val="0"/>
          <w:sz w:val="32"/>
          <w:szCs w:val="32"/>
          <w:highlight w:val="yellow"/>
          <w:u w:val="single"/>
          <w:rtl/>
        </w:rPr>
        <w:t>اليمين</w:t>
      </w: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w:t>
      </w:r>
      <w:r w:rsidRPr="00E70811">
        <w:rPr>
          <w:rFonts w:eastAsia="Times New Roman"/>
          <w:kern w:val="0"/>
          <w:rtl/>
        </w:rPr>
        <w:t xml:space="preserve"> تحقيق ما لم يجب بذكر اسم الله أو صفته: كبالله</w:t>
      </w:r>
      <w:r>
        <w:rPr>
          <w:rFonts w:eastAsia="Times New Roman"/>
          <w:kern w:val="0"/>
          <w:rtl/>
        </w:rPr>
        <w:t xml:space="preserve">، </w:t>
      </w:r>
      <w:r w:rsidRPr="00E70811">
        <w:rPr>
          <w:rFonts w:eastAsia="Times New Roman"/>
          <w:kern w:val="0"/>
          <w:rtl/>
        </w:rPr>
        <w:t>وهالله</w:t>
      </w:r>
      <w:r>
        <w:rPr>
          <w:rFonts w:eastAsia="Times New Roman"/>
          <w:kern w:val="0"/>
          <w:rtl/>
        </w:rPr>
        <w:t xml:space="preserve">، </w:t>
      </w:r>
      <w:r w:rsidRPr="00E70811">
        <w:rPr>
          <w:rFonts w:eastAsia="Times New Roman"/>
          <w:kern w:val="0"/>
          <w:rtl/>
        </w:rPr>
        <w:t>وايم الله</w:t>
      </w:r>
      <w:r>
        <w:rPr>
          <w:rFonts w:eastAsia="Times New Roman"/>
          <w:kern w:val="0"/>
          <w:rtl/>
        </w:rPr>
        <w:t xml:space="preserve">، </w:t>
      </w:r>
      <w:r w:rsidRPr="00E70811">
        <w:rPr>
          <w:rFonts w:eastAsia="Times New Roman"/>
          <w:kern w:val="0"/>
          <w:rtl/>
        </w:rPr>
        <w:t>وحق الله</w:t>
      </w:r>
      <w:r>
        <w:rPr>
          <w:rFonts w:eastAsia="Times New Roman"/>
          <w:kern w:val="0"/>
          <w:rtl/>
        </w:rPr>
        <w:t xml:space="preserve">،، </w:t>
      </w:r>
      <w:r w:rsidRPr="00E70811">
        <w:rPr>
          <w:rFonts w:eastAsia="Times New Roman"/>
          <w:kern w:val="0"/>
          <w:rtl/>
        </w:rPr>
        <w:t>والعزيز</w:t>
      </w:r>
      <w:r>
        <w:rPr>
          <w:rFonts w:eastAsia="Times New Roman"/>
          <w:kern w:val="0"/>
          <w:rtl/>
        </w:rPr>
        <w:t xml:space="preserve">، </w:t>
      </w:r>
      <w:r w:rsidRPr="00E70811">
        <w:rPr>
          <w:rFonts w:eastAsia="Times New Roman"/>
          <w:kern w:val="0"/>
          <w:rtl/>
        </w:rPr>
        <w:t>وعظمته</w:t>
      </w:r>
      <w:r>
        <w:rPr>
          <w:rFonts w:eastAsia="Times New Roman"/>
          <w:kern w:val="0"/>
          <w:rtl/>
        </w:rPr>
        <w:t xml:space="preserve">، </w:t>
      </w:r>
      <w:r w:rsidRPr="00E70811">
        <w:rPr>
          <w:rFonts w:eastAsia="Times New Roman"/>
          <w:kern w:val="0"/>
          <w:rtl/>
        </w:rPr>
        <w:t>وجلاله</w:t>
      </w:r>
      <w:r>
        <w:rPr>
          <w:rFonts w:eastAsia="Times New Roman"/>
          <w:kern w:val="0"/>
          <w:rtl/>
        </w:rPr>
        <w:t xml:space="preserve">، </w:t>
      </w:r>
      <w:r w:rsidRPr="00E70811">
        <w:rPr>
          <w:rFonts w:eastAsia="Times New Roman"/>
          <w:kern w:val="0"/>
          <w:rtl/>
        </w:rPr>
        <w:t>وإرادته</w:t>
      </w:r>
      <w:r>
        <w:rPr>
          <w:rFonts w:eastAsia="Times New Roman"/>
          <w:kern w:val="0"/>
          <w:rtl/>
        </w:rPr>
        <w:t xml:space="preserve">، </w:t>
      </w:r>
      <w:r w:rsidRPr="00E70811">
        <w:rPr>
          <w:rFonts w:eastAsia="Times New Roman"/>
          <w:kern w:val="0"/>
          <w:rtl/>
        </w:rPr>
        <w:t>وكفالته</w:t>
      </w:r>
      <w:r>
        <w:rPr>
          <w:rFonts w:eastAsia="Times New Roman"/>
          <w:kern w:val="0"/>
          <w:rtl/>
        </w:rPr>
        <w:t xml:space="preserve">، </w:t>
      </w:r>
      <w:r w:rsidRPr="00E70811">
        <w:rPr>
          <w:rFonts w:eastAsia="Times New Roman"/>
          <w:kern w:val="0"/>
          <w:rtl/>
        </w:rPr>
        <w:t>وكلامه</w:t>
      </w:r>
      <w:r>
        <w:rPr>
          <w:rFonts w:eastAsia="Times New Roman"/>
          <w:kern w:val="0"/>
          <w:rtl/>
        </w:rPr>
        <w:t xml:space="preserve">، </w:t>
      </w:r>
      <w:r w:rsidRPr="00E70811">
        <w:rPr>
          <w:rFonts w:eastAsia="Times New Roman"/>
          <w:kern w:val="0"/>
          <w:rtl/>
        </w:rPr>
        <w:t>والقرآن</w:t>
      </w:r>
      <w:r>
        <w:rPr>
          <w:rFonts w:eastAsia="Times New Roman"/>
          <w:kern w:val="0"/>
          <w:rtl/>
        </w:rPr>
        <w:t xml:space="preserve">، </w:t>
      </w:r>
      <w:r w:rsidRPr="00E70811">
        <w:rPr>
          <w:rFonts w:eastAsia="Times New Roman"/>
          <w:kern w:val="0"/>
          <w:rtl/>
        </w:rPr>
        <w:t>والمصحف</w:t>
      </w:r>
      <w:r>
        <w:rPr>
          <w:rFonts w:eastAsia="Times New Roman"/>
          <w:kern w:val="0"/>
          <w:rtl/>
        </w:rPr>
        <w:t>،</w:t>
      </w:r>
      <w:r w:rsidRPr="00E70811">
        <w:rPr>
          <w:rFonts w:eastAsia="Times New Roman"/>
          <w:kern w:val="0"/>
          <w:rtl/>
        </w:rPr>
        <w:t> وإن قال أردت وثقت بالله</w:t>
      </w:r>
      <w:r>
        <w:rPr>
          <w:rFonts w:eastAsia="Times New Roman"/>
          <w:kern w:val="0"/>
          <w:rtl/>
        </w:rPr>
        <w:t xml:space="preserve">، </w:t>
      </w:r>
      <w:r w:rsidRPr="00E70811">
        <w:rPr>
          <w:rFonts w:eastAsia="Times New Roman"/>
          <w:kern w:val="0"/>
          <w:rtl/>
        </w:rPr>
        <w:t>ثم ابتدأت لافعلن دين لا بسبق لسانه</w:t>
      </w:r>
      <w:r>
        <w:rPr>
          <w:rFonts w:eastAsia="Times New Roman"/>
          <w:kern w:val="0"/>
          <w:rtl/>
        </w:rPr>
        <w:t>،</w:t>
      </w:r>
      <w:r w:rsidRPr="00E70811">
        <w:rPr>
          <w:rFonts w:eastAsia="Times New Roman"/>
          <w:kern w:val="0"/>
          <w:rtl/>
        </w:rPr>
        <w:t> وكعزة الله</w:t>
      </w:r>
      <w:r>
        <w:rPr>
          <w:rFonts w:eastAsia="Times New Roman"/>
          <w:kern w:val="0"/>
          <w:rtl/>
        </w:rPr>
        <w:t xml:space="preserve">، </w:t>
      </w:r>
      <w:r w:rsidRPr="00E70811">
        <w:rPr>
          <w:rFonts w:eastAsia="Times New Roman"/>
          <w:kern w:val="0"/>
          <w:rtl/>
        </w:rPr>
        <w:t>وأمانته</w:t>
      </w:r>
      <w:r>
        <w:rPr>
          <w:rFonts w:eastAsia="Times New Roman"/>
          <w:kern w:val="0"/>
          <w:rtl/>
        </w:rPr>
        <w:t xml:space="preserve">، </w:t>
      </w:r>
      <w:r w:rsidRPr="00E70811">
        <w:rPr>
          <w:rFonts w:eastAsia="Times New Roman"/>
          <w:kern w:val="0"/>
          <w:rtl/>
        </w:rPr>
        <w:t>وعهده</w:t>
      </w:r>
      <w:r>
        <w:rPr>
          <w:rFonts w:eastAsia="Times New Roman"/>
          <w:kern w:val="0"/>
          <w:rtl/>
        </w:rPr>
        <w:t xml:space="preserve">، </w:t>
      </w:r>
      <w:r w:rsidRPr="00E70811">
        <w:rPr>
          <w:rFonts w:eastAsia="Times New Roman"/>
          <w:kern w:val="0"/>
          <w:rtl/>
        </w:rPr>
        <w:t>وعلي عهد الله</w:t>
      </w:r>
      <w:r>
        <w:rPr>
          <w:rFonts w:eastAsia="Times New Roman"/>
          <w:kern w:val="0"/>
          <w:rtl/>
        </w:rPr>
        <w:t xml:space="preserve">، </w:t>
      </w:r>
      <w:r w:rsidRPr="00E70811">
        <w:rPr>
          <w:rFonts w:eastAsia="Times New Roman"/>
          <w:kern w:val="0"/>
          <w:rtl/>
        </w:rPr>
        <w:t>إلا أن يريد المخلوق</w:t>
      </w:r>
      <w:r>
        <w:rPr>
          <w:rFonts w:eastAsia="Times New Roman"/>
          <w:kern w:val="0"/>
          <w:rtl/>
        </w:rPr>
        <w:t xml:space="preserve">، </w:t>
      </w:r>
      <w:r w:rsidRPr="00E70811">
        <w:rPr>
          <w:rFonts w:eastAsia="Times New Roman"/>
          <w:kern w:val="0"/>
          <w:rtl/>
        </w:rPr>
        <w:t>وكأحلف</w:t>
      </w:r>
      <w:r>
        <w:rPr>
          <w:rFonts w:eastAsia="Times New Roman"/>
          <w:kern w:val="0"/>
          <w:rtl/>
        </w:rPr>
        <w:t xml:space="preserve">، </w:t>
      </w:r>
      <w:r w:rsidRPr="00E70811">
        <w:rPr>
          <w:rFonts w:eastAsia="Times New Roman"/>
          <w:kern w:val="0"/>
          <w:rtl/>
        </w:rPr>
        <w:t>وأقسم</w:t>
      </w:r>
      <w:r>
        <w:rPr>
          <w:rFonts w:eastAsia="Times New Roman"/>
          <w:kern w:val="0"/>
          <w:rtl/>
        </w:rPr>
        <w:t xml:space="preserve">، </w:t>
      </w:r>
      <w:r w:rsidRPr="00E70811">
        <w:rPr>
          <w:rFonts w:eastAsia="Times New Roman"/>
          <w:kern w:val="0"/>
          <w:rtl/>
        </w:rPr>
        <w:t>وأشهد</w:t>
      </w:r>
      <w:r>
        <w:rPr>
          <w:rFonts w:eastAsia="Times New Roman"/>
          <w:kern w:val="0"/>
          <w:rtl/>
        </w:rPr>
        <w:t xml:space="preserve">، </w:t>
      </w:r>
      <w:r w:rsidRPr="00E70811">
        <w:rPr>
          <w:rFonts w:eastAsia="Times New Roman"/>
          <w:kern w:val="0"/>
          <w:rtl/>
        </w:rPr>
        <w:t>إن نوى</w:t>
      </w:r>
      <w:r>
        <w:rPr>
          <w:rFonts w:eastAsia="Times New Roman"/>
          <w:kern w:val="0"/>
          <w:rtl/>
        </w:rPr>
        <w:t xml:space="preserve">، </w:t>
      </w:r>
      <w:r w:rsidRPr="00E70811">
        <w:rPr>
          <w:rFonts w:eastAsia="Times New Roman"/>
          <w:kern w:val="0"/>
          <w:rtl/>
        </w:rPr>
        <w:t>وأعزم</w:t>
      </w:r>
      <w:r>
        <w:rPr>
          <w:rFonts w:eastAsia="Times New Roman"/>
          <w:kern w:val="0"/>
          <w:rtl/>
        </w:rPr>
        <w:t xml:space="preserve">، </w:t>
      </w:r>
      <w:r w:rsidRPr="00E70811">
        <w:rPr>
          <w:rFonts w:eastAsia="Times New Roman"/>
          <w:kern w:val="0"/>
          <w:rtl/>
        </w:rPr>
        <w:t>إن قال بالله</w:t>
      </w:r>
      <w:r>
        <w:rPr>
          <w:rFonts w:eastAsia="Times New Roman"/>
          <w:kern w:val="0"/>
          <w:rtl/>
        </w:rPr>
        <w:t xml:space="preserve">، </w:t>
      </w:r>
      <w:r w:rsidRPr="00E70811">
        <w:rPr>
          <w:rFonts w:eastAsia="Times New Roman"/>
          <w:kern w:val="0"/>
          <w:rtl/>
        </w:rPr>
        <w:t>وفي أعاهد الله: قولان</w:t>
      </w:r>
      <w:r>
        <w:rPr>
          <w:rFonts w:eastAsia="Times New Roman"/>
          <w:kern w:val="0"/>
          <w:rtl/>
        </w:rPr>
        <w:t xml:space="preserve">، </w:t>
      </w:r>
      <w:r w:rsidRPr="00E70811">
        <w:rPr>
          <w:rFonts w:eastAsia="Times New Roman"/>
          <w:kern w:val="0"/>
          <w:rtl/>
        </w:rPr>
        <w:t>لا بلك علي عهد</w:t>
      </w:r>
      <w:r>
        <w:rPr>
          <w:rFonts w:eastAsia="Times New Roman"/>
          <w:kern w:val="0"/>
          <w:rtl/>
        </w:rPr>
        <w:t xml:space="preserve">، </w:t>
      </w:r>
      <w:r w:rsidRPr="00E70811">
        <w:rPr>
          <w:rFonts w:eastAsia="Times New Roman"/>
          <w:kern w:val="0"/>
          <w:rtl/>
        </w:rPr>
        <w:t>أو أعطيك عهدا</w:t>
      </w:r>
      <w:r>
        <w:rPr>
          <w:rFonts w:eastAsia="Times New Roman"/>
          <w:kern w:val="0"/>
          <w:rtl/>
        </w:rPr>
        <w:t xml:space="preserve">، </w:t>
      </w:r>
      <w:r w:rsidRPr="00E70811">
        <w:rPr>
          <w:rFonts w:eastAsia="Times New Roman"/>
          <w:kern w:val="0"/>
          <w:rtl/>
        </w:rPr>
        <w:t>وعزمت عليك بالله</w:t>
      </w:r>
      <w:r>
        <w:rPr>
          <w:rFonts w:eastAsia="Times New Roman"/>
          <w:kern w:val="0"/>
          <w:rtl/>
        </w:rPr>
        <w:t xml:space="preserve">، </w:t>
      </w:r>
      <w:r w:rsidRPr="00E70811">
        <w:rPr>
          <w:rFonts w:eastAsia="Times New Roman"/>
          <w:kern w:val="0"/>
          <w:rtl/>
        </w:rPr>
        <w:t>وحاش الله</w:t>
      </w:r>
      <w:r>
        <w:rPr>
          <w:rFonts w:eastAsia="Times New Roman"/>
          <w:kern w:val="0"/>
          <w:rtl/>
        </w:rPr>
        <w:t xml:space="preserve">، </w:t>
      </w:r>
      <w:r w:rsidRPr="00E70811">
        <w:rPr>
          <w:rFonts w:eastAsia="Times New Roman"/>
          <w:kern w:val="0"/>
          <w:rtl/>
        </w:rPr>
        <w:t>ومعاذ الله</w:t>
      </w:r>
      <w:r>
        <w:rPr>
          <w:rFonts w:eastAsia="Times New Roman"/>
          <w:kern w:val="0"/>
          <w:rtl/>
        </w:rPr>
        <w:t xml:space="preserve">، </w:t>
      </w:r>
      <w:r w:rsidRPr="00E70811">
        <w:rPr>
          <w:rFonts w:eastAsia="Times New Roman"/>
          <w:kern w:val="0"/>
          <w:rtl/>
        </w:rPr>
        <w:t>والله راع أو كفيل</w:t>
      </w:r>
      <w:r>
        <w:rPr>
          <w:rFonts w:eastAsia="Times New Roman"/>
          <w:kern w:val="0"/>
          <w:rtl/>
        </w:rPr>
        <w:t xml:space="preserve">، </w:t>
      </w:r>
      <w:r w:rsidRPr="00E70811">
        <w:rPr>
          <w:rFonts w:eastAsia="Times New Roman"/>
          <w:kern w:val="0"/>
          <w:rtl/>
        </w:rPr>
        <w:t>والنبي والكعبة</w:t>
      </w:r>
      <w:r>
        <w:rPr>
          <w:rFonts w:eastAsia="Times New Roman"/>
          <w:kern w:val="0"/>
          <w:rtl/>
        </w:rPr>
        <w:t xml:space="preserve">، </w:t>
      </w:r>
      <w:r w:rsidRPr="00E70811">
        <w:rPr>
          <w:rFonts w:eastAsia="Times New Roman"/>
          <w:kern w:val="0"/>
          <w:rtl/>
        </w:rPr>
        <w:t>وكالخلق</w:t>
      </w:r>
      <w:r>
        <w:rPr>
          <w:rFonts w:eastAsia="Times New Roman"/>
          <w:kern w:val="0"/>
          <w:rtl/>
        </w:rPr>
        <w:t xml:space="preserve">، </w:t>
      </w:r>
      <w:r w:rsidRPr="00E70811">
        <w:rPr>
          <w:rFonts w:eastAsia="Times New Roman"/>
          <w:kern w:val="0"/>
          <w:rtl/>
        </w:rPr>
        <w:t>والاماتة</w:t>
      </w:r>
      <w:r>
        <w:rPr>
          <w:rFonts w:eastAsia="Times New Roman"/>
          <w:kern w:val="0"/>
          <w:rtl/>
        </w:rPr>
        <w:t xml:space="preserve">، </w:t>
      </w:r>
      <w:r w:rsidRPr="00E70811">
        <w:rPr>
          <w:rFonts w:eastAsia="Times New Roman"/>
          <w:kern w:val="0"/>
          <w:rtl/>
        </w:rPr>
        <w:t>أو هو يهودي</w:t>
      </w:r>
      <w:r>
        <w:rPr>
          <w:rFonts w:eastAsia="Times New Roman"/>
          <w:kern w:val="0"/>
          <w:rtl/>
        </w:rPr>
        <w:t xml:space="preserve">، </w:t>
      </w:r>
      <w:r w:rsidRPr="00E70811">
        <w:rPr>
          <w:rFonts w:eastAsia="Times New Roman"/>
          <w:kern w:val="0"/>
          <w:rtl/>
        </w:rPr>
        <w:t>وغموس: بأن شك</w:t>
      </w:r>
      <w:r>
        <w:rPr>
          <w:rFonts w:eastAsia="Times New Roman"/>
          <w:kern w:val="0"/>
          <w:rtl/>
        </w:rPr>
        <w:t xml:space="preserve">، </w:t>
      </w:r>
      <w:r w:rsidRPr="00E70811">
        <w:rPr>
          <w:rFonts w:eastAsia="Times New Roman"/>
          <w:kern w:val="0"/>
          <w:rtl/>
        </w:rPr>
        <w:t>أو ظن</w:t>
      </w:r>
      <w:r>
        <w:rPr>
          <w:rFonts w:eastAsia="Times New Roman"/>
          <w:kern w:val="0"/>
          <w:rtl/>
        </w:rPr>
        <w:t xml:space="preserve">، </w:t>
      </w:r>
      <w:r w:rsidRPr="00E70811">
        <w:rPr>
          <w:rFonts w:eastAsia="Times New Roman"/>
          <w:kern w:val="0"/>
          <w:rtl/>
        </w:rPr>
        <w:t>وحلف بلا تبين صدق</w:t>
      </w:r>
      <w:r>
        <w:rPr>
          <w:rFonts w:eastAsia="Times New Roman"/>
          <w:kern w:val="0"/>
          <w:rtl/>
        </w:rPr>
        <w:t xml:space="preserve">، </w:t>
      </w:r>
      <w:r w:rsidRPr="00E70811">
        <w:rPr>
          <w:rFonts w:eastAsia="Times New Roman"/>
          <w:kern w:val="0"/>
          <w:rtl/>
        </w:rPr>
        <w:t>وليستغفر الله</w:t>
      </w:r>
      <w:r>
        <w:rPr>
          <w:rFonts w:eastAsia="Times New Roman"/>
          <w:kern w:val="0"/>
          <w:rtl/>
        </w:rPr>
        <w:t xml:space="preserve">، </w:t>
      </w:r>
      <w:r w:rsidRPr="00E70811">
        <w:rPr>
          <w:rFonts w:eastAsia="Times New Roman"/>
          <w:kern w:val="0"/>
          <w:rtl/>
        </w:rPr>
        <w:t>وإن قصد بكالعزى: التعظيم</w:t>
      </w:r>
      <w:r>
        <w:rPr>
          <w:rFonts w:eastAsia="Times New Roman"/>
          <w:kern w:val="0"/>
          <w:rtl/>
        </w:rPr>
        <w:t xml:space="preserve">، </w:t>
      </w:r>
      <w:r w:rsidRPr="00E70811">
        <w:rPr>
          <w:rFonts w:eastAsia="Times New Roman"/>
          <w:kern w:val="0"/>
          <w:rtl/>
        </w:rPr>
        <w:t>فكفر</w:t>
      </w:r>
      <w:r>
        <w:rPr>
          <w:rFonts w:eastAsia="Times New Roman"/>
          <w:kern w:val="0"/>
          <w:rtl/>
        </w:rPr>
        <w:t>،</w:t>
      </w:r>
      <w:r w:rsidRPr="00E70811">
        <w:rPr>
          <w:rFonts w:eastAsia="Times New Roman"/>
          <w:kern w:val="0"/>
          <w:rtl/>
        </w:rPr>
        <w:t> ولا لغو على ما يعتقده فظهر نفيه</w:t>
      </w:r>
      <w:r>
        <w:rPr>
          <w:rFonts w:eastAsia="Times New Roman"/>
          <w:kern w:val="0"/>
          <w:rtl/>
        </w:rPr>
        <w:t xml:space="preserve">، </w:t>
      </w:r>
      <w:r w:rsidRPr="00E70811">
        <w:rPr>
          <w:rFonts w:eastAsia="Times New Roman"/>
          <w:kern w:val="0"/>
          <w:rtl/>
        </w:rPr>
        <w:t>ولم يفد في غير الله: كال</w:t>
      </w:r>
      <w:r>
        <w:rPr>
          <w:rFonts w:eastAsia="Times New Roman"/>
          <w:kern w:val="0"/>
          <w:rtl/>
        </w:rPr>
        <w:t>استثناء</w:t>
      </w:r>
      <w:r w:rsidRPr="00E70811">
        <w:rPr>
          <w:rFonts w:eastAsia="Times New Roman"/>
          <w:kern w:val="0"/>
          <w:rtl/>
        </w:rPr>
        <w:t xml:space="preserve"> بإن شاء الله</w:t>
      </w:r>
      <w:r>
        <w:rPr>
          <w:rFonts w:eastAsia="Times New Roman"/>
          <w:kern w:val="0"/>
          <w:rtl/>
        </w:rPr>
        <w:t xml:space="preserve">، </w:t>
      </w:r>
      <w:r w:rsidRPr="00E70811">
        <w:rPr>
          <w:rFonts w:eastAsia="Times New Roman"/>
          <w:kern w:val="0"/>
          <w:rtl/>
        </w:rPr>
        <w:t>إن قصده: كإلا أن يشاء الله</w:t>
      </w:r>
      <w:r>
        <w:rPr>
          <w:rFonts w:eastAsia="Times New Roman"/>
          <w:kern w:val="0"/>
          <w:rtl/>
        </w:rPr>
        <w:t xml:space="preserve">، </w:t>
      </w:r>
      <w:r w:rsidRPr="00E70811">
        <w:rPr>
          <w:rFonts w:eastAsia="Times New Roman"/>
          <w:kern w:val="0"/>
          <w:rtl/>
        </w:rPr>
        <w:t>أو يريد</w:t>
      </w:r>
      <w:r>
        <w:rPr>
          <w:rFonts w:eastAsia="Times New Roman"/>
          <w:kern w:val="0"/>
          <w:rtl/>
        </w:rPr>
        <w:t xml:space="preserve">، </w:t>
      </w:r>
      <w:r w:rsidRPr="00E70811">
        <w:rPr>
          <w:rFonts w:eastAsia="Times New Roman"/>
          <w:kern w:val="0"/>
          <w:rtl/>
        </w:rPr>
        <w:t>أو يقضي: على الاظهر</w:t>
      </w:r>
      <w:r>
        <w:rPr>
          <w:rFonts w:eastAsia="Times New Roman"/>
          <w:kern w:val="0"/>
          <w:rtl/>
        </w:rPr>
        <w:t xml:space="preserve">، </w:t>
      </w:r>
      <w:r w:rsidRPr="00E70811">
        <w:rPr>
          <w:rFonts w:eastAsia="Times New Roman"/>
          <w:kern w:val="0"/>
          <w:rtl/>
        </w:rPr>
        <w:t>وأفاد بكإلا في الجميع</w:t>
      </w:r>
      <w:r>
        <w:rPr>
          <w:rFonts w:eastAsia="Times New Roman"/>
          <w:kern w:val="0"/>
          <w:rtl/>
        </w:rPr>
        <w:t xml:space="preserve">، </w:t>
      </w:r>
      <w:r w:rsidRPr="00E70811">
        <w:rPr>
          <w:rFonts w:eastAsia="Times New Roman"/>
          <w:kern w:val="0"/>
          <w:rtl/>
        </w:rPr>
        <w:t>إن اتصل</w:t>
      </w:r>
      <w:r>
        <w:rPr>
          <w:rFonts w:eastAsia="Times New Roman"/>
          <w:kern w:val="0"/>
          <w:rtl/>
        </w:rPr>
        <w:t xml:space="preserve">، </w:t>
      </w:r>
      <w:r w:rsidRPr="00E70811">
        <w:rPr>
          <w:rFonts w:eastAsia="Times New Roman"/>
          <w:kern w:val="0"/>
          <w:rtl/>
        </w:rPr>
        <w:t>إلا لعارض</w:t>
      </w:r>
      <w:r>
        <w:rPr>
          <w:rFonts w:eastAsia="Times New Roman"/>
          <w:kern w:val="0"/>
          <w:rtl/>
        </w:rPr>
        <w:t xml:space="preserve">، </w:t>
      </w:r>
      <w:r w:rsidRPr="00E70811">
        <w:rPr>
          <w:rFonts w:eastAsia="Times New Roman"/>
          <w:kern w:val="0"/>
          <w:rtl/>
        </w:rPr>
        <w:t>ونوى ال</w:t>
      </w:r>
      <w:r>
        <w:rPr>
          <w:rFonts w:eastAsia="Times New Roman"/>
          <w:kern w:val="0"/>
          <w:rtl/>
        </w:rPr>
        <w:t xml:space="preserve">استثناء، </w:t>
      </w:r>
      <w:r w:rsidRPr="00E70811">
        <w:rPr>
          <w:rFonts w:eastAsia="Times New Roman"/>
          <w:kern w:val="0"/>
          <w:rtl/>
        </w:rPr>
        <w:t>وقصد</w:t>
      </w:r>
      <w:r>
        <w:rPr>
          <w:rFonts w:eastAsia="Times New Roman"/>
          <w:kern w:val="0"/>
          <w:rtl/>
        </w:rPr>
        <w:t xml:space="preserve">، </w:t>
      </w:r>
      <w:r w:rsidRPr="00E70811">
        <w:rPr>
          <w:rFonts w:eastAsia="Times New Roman"/>
          <w:kern w:val="0"/>
          <w:rtl/>
        </w:rPr>
        <w:t>ونطق به وإن سرا بحركة لسان</w:t>
      </w:r>
      <w:r>
        <w:rPr>
          <w:rFonts w:eastAsia="Times New Roman"/>
          <w:kern w:val="0"/>
          <w:rtl/>
        </w:rPr>
        <w:t xml:space="preserve">، </w:t>
      </w:r>
      <w:r w:rsidRPr="00E70811">
        <w:rPr>
          <w:rFonts w:eastAsia="Times New Roman"/>
          <w:kern w:val="0"/>
          <w:rtl/>
        </w:rPr>
        <w:t>إلا أن يعزل في يمينه أولا: كالزوجة في: الحلال علي حرام وهي المحاشاة</w:t>
      </w:r>
      <w:r>
        <w:rPr>
          <w:rFonts w:eastAsia="Times New Roman"/>
          <w:kern w:val="0"/>
          <w:rtl/>
        </w:rPr>
        <w:t xml:space="preserve">، </w:t>
      </w:r>
      <w:r w:rsidRPr="00E70811">
        <w:rPr>
          <w:rFonts w:eastAsia="Times New Roman"/>
          <w:kern w:val="0"/>
          <w:rtl/>
        </w:rPr>
        <w:t>وفي النذر المبهم</w:t>
      </w:r>
      <w:r>
        <w:rPr>
          <w:rFonts w:eastAsia="Times New Roman"/>
          <w:kern w:val="0"/>
          <w:rtl/>
        </w:rPr>
        <w:t xml:space="preserve">، </w:t>
      </w:r>
      <w:r w:rsidRPr="00E70811">
        <w:rPr>
          <w:rFonts w:eastAsia="Times New Roman"/>
          <w:kern w:val="0"/>
          <w:rtl/>
        </w:rPr>
        <w:t>واليمين</w:t>
      </w:r>
      <w:r>
        <w:rPr>
          <w:rFonts w:eastAsia="Times New Roman"/>
          <w:kern w:val="0"/>
          <w:rtl/>
        </w:rPr>
        <w:t xml:space="preserve">، </w:t>
      </w:r>
      <w:r w:rsidRPr="00E70811">
        <w:rPr>
          <w:rFonts w:eastAsia="Times New Roman"/>
          <w:kern w:val="0"/>
          <w:rtl/>
        </w:rPr>
        <w:t>و</w:t>
      </w:r>
      <w:r>
        <w:rPr>
          <w:rFonts w:eastAsia="Times New Roman"/>
          <w:kern w:val="0"/>
          <w:rtl/>
        </w:rPr>
        <w:t xml:space="preserve">الكفارة، </w:t>
      </w:r>
      <w:r w:rsidRPr="00E70811">
        <w:rPr>
          <w:rFonts w:eastAsia="Times New Roman"/>
          <w:kern w:val="0"/>
          <w:rtl/>
        </w:rPr>
        <w:t>والمنعقدة على بر بإن فعلت</w:t>
      </w:r>
      <w:r>
        <w:rPr>
          <w:rFonts w:eastAsia="Times New Roman"/>
          <w:kern w:val="0"/>
          <w:rtl/>
        </w:rPr>
        <w:t xml:space="preserve">، </w:t>
      </w:r>
      <w:r w:rsidRPr="00E70811">
        <w:rPr>
          <w:rFonts w:eastAsia="Times New Roman"/>
          <w:kern w:val="0"/>
          <w:rtl/>
        </w:rPr>
        <w:t>ولا فعلت</w:t>
      </w:r>
      <w:r>
        <w:rPr>
          <w:rFonts w:eastAsia="Times New Roman"/>
          <w:kern w:val="0"/>
          <w:rtl/>
        </w:rPr>
        <w:t xml:space="preserve">، </w:t>
      </w:r>
      <w:r w:rsidRPr="00E70811">
        <w:rPr>
          <w:rFonts w:eastAsia="Times New Roman"/>
          <w:kern w:val="0"/>
          <w:rtl/>
        </w:rPr>
        <w:t>أو حنث بلافعلن</w:t>
      </w:r>
      <w:r>
        <w:rPr>
          <w:rFonts w:eastAsia="Times New Roman"/>
          <w:kern w:val="0"/>
          <w:rtl/>
        </w:rPr>
        <w:t xml:space="preserve">، </w:t>
      </w:r>
      <w:r w:rsidRPr="00E70811">
        <w:rPr>
          <w:rFonts w:eastAsia="Times New Roman"/>
          <w:kern w:val="0"/>
          <w:rtl/>
        </w:rPr>
        <w:t>أو إن لم أفعل</w:t>
      </w:r>
      <w:r>
        <w:rPr>
          <w:rFonts w:eastAsia="Times New Roman"/>
          <w:kern w:val="0"/>
          <w:rtl/>
        </w:rPr>
        <w:t xml:space="preserve">، </w:t>
      </w:r>
      <w:r w:rsidRPr="00E70811">
        <w:rPr>
          <w:rFonts w:eastAsia="Times New Roman"/>
          <w:kern w:val="0"/>
          <w:rtl/>
        </w:rPr>
        <w:t>إن لم يؤجل: إطعام عشرة مساكين: لكل مد</w:t>
      </w:r>
      <w:r>
        <w:rPr>
          <w:rFonts w:eastAsia="Times New Roman"/>
          <w:kern w:val="0"/>
          <w:rtl/>
        </w:rPr>
        <w:t xml:space="preserve">، </w:t>
      </w:r>
      <w:r w:rsidRPr="00E70811">
        <w:rPr>
          <w:rFonts w:eastAsia="Times New Roman"/>
          <w:kern w:val="0"/>
          <w:rtl/>
        </w:rPr>
        <w:t>وندب بغير المدينة: زيادة ثلثه أو نصفه</w:t>
      </w:r>
      <w:r>
        <w:rPr>
          <w:rFonts w:eastAsia="Times New Roman"/>
          <w:kern w:val="0"/>
          <w:rtl/>
        </w:rPr>
        <w:t xml:space="preserve">، </w:t>
      </w:r>
      <w:r w:rsidRPr="00E70811">
        <w:rPr>
          <w:rFonts w:eastAsia="Times New Roman"/>
          <w:kern w:val="0"/>
          <w:rtl/>
        </w:rPr>
        <w:t>أو رطلان خبزا بأدم</w:t>
      </w:r>
      <w:r>
        <w:rPr>
          <w:rFonts w:eastAsia="Times New Roman" w:hint="cs"/>
          <w:kern w:val="0"/>
          <w:rtl/>
        </w:rPr>
        <w:t xml:space="preserve">، </w:t>
      </w:r>
      <w:r w:rsidRPr="00E70811">
        <w:rPr>
          <w:rFonts w:eastAsia="Times New Roman"/>
          <w:kern w:val="0"/>
          <w:rtl/>
        </w:rPr>
        <w:t>كشبعهم أو كسوتهم: للرجل ثوب</w:t>
      </w:r>
      <w:r>
        <w:rPr>
          <w:rFonts w:eastAsia="Times New Roman"/>
          <w:kern w:val="0"/>
          <w:rtl/>
        </w:rPr>
        <w:t xml:space="preserve">، </w:t>
      </w:r>
      <w:r w:rsidRPr="00E70811">
        <w:rPr>
          <w:rFonts w:eastAsia="Times New Roman"/>
          <w:kern w:val="0"/>
          <w:rtl/>
        </w:rPr>
        <w:t>وللمرأة درع وخمار</w:t>
      </w:r>
      <w:r>
        <w:rPr>
          <w:rFonts w:eastAsia="Times New Roman"/>
          <w:kern w:val="0"/>
          <w:rtl/>
        </w:rPr>
        <w:t xml:space="preserve">، </w:t>
      </w:r>
      <w:r w:rsidRPr="00E70811">
        <w:rPr>
          <w:rFonts w:eastAsia="Times New Roman"/>
          <w:kern w:val="0"/>
          <w:rtl/>
        </w:rPr>
        <w:t>ولو غير وسط أهله</w:t>
      </w:r>
      <w:r>
        <w:rPr>
          <w:rFonts w:eastAsia="Times New Roman"/>
          <w:kern w:val="0"/>
          <w:rtl/>
        </w:rPr>
        <w:t xml:space="preserve">، </w:t>
      </w:r>
      <w:r w:rsidRPr="00E70811">
        <w:rPr>
          <w:rFonts w:eastAsia="Times New Roman"/>
          <w:kern w:val="0"/>
          <w:rtl/>
        </w:rPr>
        <w:t>والرضيع كالكبير فيهما</w:t>
      </w:r>
      <w:r>
        <w:rPr>
          <w:rFonts w:eastAsia="Times New Roman"/>
          <w:kern w:val="0"/>
          <w:rtl/>
        </w:rPr>
        <w:t xml:space="preserve">، </w:t>
      </w:r>
      <w:r w:rsidRPr="00E70811">
        <w:rPr>
          <w:rFonts w:eastAsia="Times New Roman"/>
          <w:kern w:val="0"/>
          <w:rtl/>
        </w:rPr>
        <w:t>أو عتق رقبة: ك</w:t>
      </w:r>
      <w:r>
        <w:rPr>
          <w:rFonts w:eastAsia="Times New Roman"/>
          <w:kern w:val="0"/>
          <w:rtl/>
        </w:rPr>
        <w:t xml:space="preserve">الظهار، </w:t>
      </w:r>
      <w:r w:rsidRPr="00E70811">
        <w:rPr>
          <w:rFonts w:eastAsia="Times New Roman"/>
          <w:kern w:val="0"/>
          <w:rtl/>
        </w:rPr>
        <w:t>ثم صوم ثلاثة أيام</w:t>
      </w:r>
      <w:r>
        <w:rPr>
          <w:rFonts w:eastAsia="Times New Roman"/>
          <w:kern w:val="0"/>
          <w:rtl/>
        </w:rPr>
        <w:t xml:space="preserve">، </w:t>
      </w:r>
      <w:r w:rsidRPr="00E70811">
        <w:rPr>
          <w:rFonts w:eastAsia="Times New Roman"/>
          <w:kern w:val="0"/>
          <w:rtl/>
        </w:rPr>
        <w:t>ولا تجزئ ملفقة ومكرر لمسكين وناقص: كعشرين لكل نصف</w:t>
      </w:r>
      <w:r>
        <w:rPr>
          <w:rFonts w:eastAsia="Times New Roman"/>
          <w:kern w:val="0"/>
          <w:rtl/>
        </w:rPr>
        <w:t xml:space="preserve">، </w:t>
      </w:r>
      <w:r w:rsidRPr="00E70811">
        <w:rPr>
          <w:rFonts w:eastAsia="Times New Roman"/>
          <w:kern w:val="0"/>
          <w:rtl/>
        </w:rPr>
        <w:t>إلا أن يكمل</w:t>
      </w:r>
      <w:r>
        <w:rPr>
          <w:rFonts w:eastAsia="Times New Roman"/>
          <w:kern w:val="0"/>
          <w:rtl/>
        </w:rPr>
        <w:t xml:space="preserve">، </w:t>
      </w:r>
      <w:r w:rsidRPr="00E70811">
        <w:rPr>
          <w:rFonts w:eastAsia="Times New Roman"/>
          <w:kern w:val="0"/>
          <w:rtl/>
        </w:rPr>
        <w:t>وهل إن بقي</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وله نزعه</w:t>
      </w:r>
      <w:r>
        <w:rPr>
          <w:rFonts w:eastAsia="Times New Roman"/>
          <w:kern w:val="0"/>
          <w:rtl/>
        </w:rPr>
        <w:t xml:space="preserve">، </w:t>
      </w:r>
      <w:r w:rsidRPr="00E70811">
        <w:rPr>
          <w:rFonts w:eastAsia="Times New Roman"/>
          <w:kern w:val="0"/>
          <w:rtl/>
        </w:rPr>
        <w:t>إن بين بالقرعة</w:t>
      </w:r>
      <w:r>
        <w:rPr>
          <w:rFonts w:eastAsia="Times New Roman"/>
          <w:kern w:val="0"/>
          <w:rtl/>
        </w:rPr>
        <w:t xml:space="preserve">، </w:t>
      </w:r>
      <w:r w:rsidRPr="00E70811">
        <w:rPr>
          <w:rFonts w:eastAsia="Times New Roman"/>
          <w:kern w:val="0"/>
          <w:rtl/>
        </w:rPr>
        <w:t>وجاز لثانية إن أخرج</w:t>
      </w:r>
      <w:r>
        <w:rPr>
          <w:rFonts w:eastAsia="Times New Roman"/>
          <w:kern w:val="0"/>
          <w:rtl/>
        </w:rPr>
        <w:t xml:space="preserve">، </w:t>
      </w:r>
      <w:r w:rsidRPr="00E70811">
        <w:rPr>
          <w:rFonts w:eastAsia="Times New Roman"/>
          <w:kern w:val="0"/>
          <w:rtl/>
        </w:rPr>
        <w:t>وإلا كره</w:t>
      </w:r>
      <w:r>
        <w:rPr>
          <w:rFonts w:eastAsia="Times New Roman"/>
          <w:kern w:val="0"/>
          <w:rtl/>
        </w:rPr>
        <w:t xml:space="preserve">، </w:t>
      </w:r>
      <w:r w:rsidRPr="00E70811">
        <w:rPr>
          <w:rFonts w:eastAsia="Times New Roman"/>
          <w:kern w:val="0"/>
          <w:rtl/>
        </w:rPr>
        <w:t>وإن كيمين وظهار</w:t>
      </w:r>
      <w:r>
        <w:rPr>
          <w:rFonts w:eastAsia="Times New Roman"/>
          <w:kern w:val="0"/>
          <w:rtl/>
        </w:rPr>
        <w:t xml:space="preserve">، </w:t>
      </w:r>
      <w:r w:rsidRPr="00E70811">
        <w:rPr>
          <w:rFonts w:eastAsia="Times New Roman"/>
          <w:kern w:val="0"/>
          <w:rtl/>
        </w:rPr>
        <w:t>وأجزأت قبل حنثه</w:t>
      </w:r>
      <w:r>
        <w:rPr>
          <w:rFonts w:eastAsia="Times New Roman"/>
          <w:kern w:val="0"/>
          <w:rtl/>
        </w:rPr>
        <w:t xml:space="preserve">، </w:t>
      </w:r>
      <w:r w:rsidRPr="00E70811">
        <w:rPr>
          <w:rFonts w:eastAsia="Times New Roman"/>
          <w:kern w:val="0"/>
          <w:rtl/>
        </w:rPr>
        <w:t>ووجبت به إن لم يكره ببر</w:t>
      </w:r>
      <w:r>
        <w:rPr>
          <w:rFonts w:eastAsia="Times New Roman"/>
          <w:kern w:val="0"/>
          <w:rtl/>
        </w:rPr>
        <w:t xml:space="preserve">، </w:t>
      </w:r>
      <w:r w:rsidRPr="00E70811">
        <w:rPr>
          <w:rFonts w:eastAsia="Times New Roman"/>
          <w:kern w:val="0"/>
          <w:rtl/>
        </w:rPr>
        <w:t>وفي علي أشد ما أخذ أحد على أحد: بت من يملك وعتقه</w:t>
      </w:r>
      <w:r>
        <w:rPr>
          <w:rFonts w:eastAsia="Times New Roman"/>
          <w:kern w:val="0"/>
          <w:rtl/>
        </w:rPr>
        <w:t xml:space="preserve">، </w:t>
      </w:r>
      <w:r w:rsidRPr="00E70811">
        <w:rPr>
          <w:rFonts w:eastAsia="Times New Roman"/>
          <w:kern w:val="0"/>
          <w:rtl/>
        </w:rPr>
        <w:t>وصدقة بثلثه</w:t>
      </w:r>
      <w:r>
        <w:rPr>
          <w:rFonts w:eastAsia="Times New Roman"/>
          <w:kern w:val="0"/>
          <w:rtl/>
        </w:rPr>
        <w:t xml:space="preserve">، </w:t>
      </w:r>
      <w:r w:rsidRPr="00E70811">
        <w:rPr>
          <w:rFonts w:eastAsia="Times New Roman"/>
          <w:kern w:val="0"/>
          <w:rtl/>
        </w:rPr>
        <w:t>ومشي بحج</w:t>
      </w:r>
      <w:r>
        <w:rPr>
          <w:rFonts w:eastAsia="Times New Roman"/>
          <w:kern w:val="0"/>
          <w:rtl/>
        </w:rPr>
        <w:t xml:space="preserve">، </w:t>
      </w:r>
      <w:r w:rsidRPr="00E70811">
        <w:rPr>
          <w:rFonts w:eastAsia="Times New Roman"/>
          <w:kern w:val="0"/>
          <w:rtl/>
        </w:rPr>
        <w:t>وكفارة</w:t>
      </w:r>
      <w:r>
        <w:rPr>
          <w:rFonts w:eastAsia="Times New Roman"/>
          <w:kern w:val="0"/>
          <w:rtl/>
        </w:rPr>
        <w:t xml:space="preserve">، </w:t>
      </w:r>
      <w:r w:rsidRPr="00E70811">
        <w:rPr>
          <w:rFonts w:eastAsia="Times New Roman"/>
          <w:kern w:val="0"/>
          <w:rtl/>
        </w:rPr>
        <w:t>وزيد في الايمان: يلزمني صوم سنة إن اعتيد حلف به</w:t>
      </w:r>
      <w:r>
        <w:rPr>
          <w:rFonts w:eastAsia="Times New Roman"/>
          <w:kern w:val="0"/>
          <w:rtl/>
        </w:rPr>
        <w:t xml:space="preserve">، </w:t>
      </w:r>
      <w:r w:rsidRPr="00E70811">
        <w:rPr>
          <w:rFonts w:eastAsia="Times New Roman"/>
          <w:kern w:val="0"/>
          <w:rtl/>
        </w:rPr>
        <w:t>وفي لزوم شهري ظهار: تردد</w:t>
      </w:r>
      <w:r>
        <w:rPr>
          <w:rFonts w:eastAsia="Times New Roman"/>
          <w:kern w:val="0"/>
          <w:rtl/>
        </w:rPr>
        <w:t xml:space="preserve">، </w:t>
      </w:r>
      <w:r w:rsidRPr="00E70811">
        <w:rPr>
          <w:rFonts w:eastAsia="Times New Roman"/>
          <w:kern w:val="0"/>
          <w:rtl/>
        </w:rPr>
        <w:t>وتحريم الحلال في غير الزوجة والامة: لغو</w:t>
      </w:r>
      <w:r>
        <w:rPr>
          <w:rFonts w:eastAsia="Times New Roman"/>
          <w:kern w:val="0"/>
          <w:rtl/>
        </w:rPr>
        <w:t xml:space="preserve">، </w:t>
      </w:r>
      <w:r w:rsidRPr="00E70811">
        <w:rPr>
          <w:rFonts w:eastAsia="Times New Roman"/>
          <w:kern w:val="0"/>
          <w:rtl/>
        </w:rPr>
        <w:t>تكررت إن قصد تكرر الحنث</w:t>
      </w:r>
      <w:r>
        <w:rPr>
          <w:rFonts w:eastAsia="Times New Roman"/>
          <w:kern w:val="0"/>
          <w:rtl/>
        </w:rPr>
        <w:t xml:space="preserve">، </w:t>
      </w:r>
      <w:r w:rsidRPr="00E70811">
        <w:rPr>
          <w:rFonts w:eastAsia="Times New Roman"/>
          <w:kern w:val="0"/>
          <w:rtl/>
        </w:rPr>
        <w:t>أو كان العرف: كعدم ترك الوتر</w:t>
      </w:r>
      <w:r>
        <w:rPr>
          <w:rFonts w:eastAsia="Times New Roman"/>
          <w:kern w:val="0"/>
          <w:rtl/>
        </w:rPr>
        <w:t xml:space="preserve">، </w:t>
      </w:r>
      <w:r w:rsidRPr="00E70811">
        <w:rPr>
          <w:rFonts w:eastAsia="Times New Roman"/>
          <w:kern w:val="0"/>
          <w:rtl/>
        </w:rPr>
        <w:t>أو نوى كفارات</w:t>
      </w:r>
      <w:r>
        <w:rPr>
          <w:rFonts w:eastAsia="Times New Roman"/>
          <w:kern w:val="0"/>
          <w:rtl/>
        </w:rPr>
        <w:t xml:space="preserve">، </w:t>
      </w:r>
      <w:r w:rsidRPr="00E70811">
        <w:rPr>
          <w:rFonts w:eastAsia="Times New Roman"/>
          <w:kern w:val="0"/>
          <w:rtl/>
        </w:rPr>
        <w:t>أو قال لا ولا</w:t>
      </w:r>
      <w:r>
        <w:rPr>
          <w:rFonts w:eastAsia="Times New Roman"/>
          <w:kern w:val="0"/>
          <w:rtl/>
        </w:rPr>
        <w:t xml:space="preserve">، </w:t>
      </w:r>
      <w:r w:rsidRPr="00E70811">
        <w:rPr>
          <w:rFonts w:eastAsia="Times New Roman"/>
          <w:kern w:val="0"/>
          <w:rtl/>
        </w:rPr>
        <w:t>أو حلف أن لا يحنث</w:t>
      </w:r>
      <w:r>
        <w:rPr>
          <w:rFonts w:eastAsia="Times New Roman"/>
          <w:kern w:val="0"/>
          <w:rtl/>
        </w:rPr>
        <w:t xml:space="preserve">، </w:t>
      </w:r>
      <w:r w:rsidRPr="00E70811">
        <w:rPr>
          <w:rFonts w:eastAsia="Times New Roman"/>
          <w:kern w:val="0"/>
          <w:rtl/>
        </w:rPr>
        <w:t xml:space="preserve">أو بالقرآن والمصحف </w:t>
      </w:r>
      <w:r w:rsidRPr="00E70811">
        <w:rPr>
          <w:rFonts w:eastAsia="Times New Roman"/>
          <w:kern w:val="0"/>
          <w:rtl/>
        </w:rPr>
        <w:lastRenderedPageBreak/>
        <w:t>والكتاب أو دل لفظه بجمع</w:t>
      </w:r>
      <w:r>
        <w:rPr>
          <w:rFonts w:eastAsia="Times New Roman"/>
          <w:kern w:val="0"/>
          <w:rtl/>
        </w:rPr>
        <w:t xml:space="preserve">، </w:t>
      </w:r>
      <w:r w:rsidRPr="00E70811">
        <w:rPr>
          <w:rFonts w:eastAsia="Times New Roman"/>
          <w:kern w:val="0"/>
          <w:rtl/>
        </w:rPr>
        <w:t>أو بكلما أو مهما لا متى ما ووالله ثم والله وإن قصده والقرآن</w:t>
      </w:r>
      <w:r>
        <w:rPr>
          <w:rFonts w:eastAsia="Times New Roman"/>
          <w:kern w:val="0"/>
          <w:rtl/>
        </w:rPr>
        <w:t xml:space="preserve">، </w:t>
      </w:r>
      <w:r w:rsidRPr="00E70811">
        <w:rPr>
          <w:rFonts w:eastAsia="Times New Roman"/>
          <w:kern w:val="0"/>
          <w:rtl/>
        </w:rPr>
        <w:t>والتوراة</w:t>
      </w:r>
      <w:r>
        <w:rPr>
          <w:rFonts w:eastAsia="Times New Roman"/>
          <w:kern w:val="0"/>
          <w:rtl/>
        </w:rPr>
        <w:t xml:space="preserve">، </w:t>
      </w:r>
      <w:r w:rsidRPr="00E70811">
        <w:rPr>
          <w:rFonts w:eastAsia="Times New Roman"/>
          <w:kern w:val="0"/>
          <w:rtl/>
        </w:rPr>
        <w:t>والانجيل</w:t>
      </w:r>
      <w:r>
        <w:rPr>
          <w:rFonts w:eastAsia="Times New Roman"/>
          <w:kern w:val="0"/>
          <w:rtl/>
        </w:rPr>
        <w:t xml:space="preserve">، </w:t>
      </w:r>
      <w:r w:rsidRPr="00E70811">
        <w:rPr>
          <w:rFonts w:eastAsia="Times New Roman"/>
          <w:kern w:val="0"/>
          <w:rtl/>
        </w:rPr>
        <w:t>ولا كلمه غدا وبعده ثم غدا</w:t>
      </w:r>
      <w:r>
        <w:rPr>
          <w:rFonts w:eastAsia="Times New Roman"/>
          <w:kern w:val="0"/>
          <w:rtl/>
        </w:rPr>
        <w:t xml:space="preserve">، </w:t>
      </w:r>
      <w:r w:rsidRPr="00E70811">
        <w:rPr>
          <w:rFonts w:eastAsia="Times New Roman"/>
          <w:kern w:val="0"/>
          <w:rtl/>
        </w:rPr>
        <w:t>وخصصت نية الحالف</w:t>
      </w:r>
      <w:r>
        <w:rPr>
          <w:rFonts w:eastAsia="Times New Roman"/>
          <w:kern w:val="0"/>
          <w:rtl/>
        </w:rPr>
        <w:t xml:space="preserve">، </w:t>
      </w:r>
      <w:r w:rsidRPr="00E70811">
        <w:rPr>
          <w:rFonts w:eastAsia="Times New Roman"/>
          <w:kern w:val="0"/>
          <w:rtl/>
        </w:rPr>
        <w:t>وقيدت إن نافت وساوت في الله وغيرها: كطلاق: ككونها معه في لا يتزوج حياتها: كأن خالفت ظاهر لفظه: كسمن ضأن في: لا آكل سمنا</w:t>
      </w:r>
      <w:r>
        <w:rPr>
          <w:rFonts w:eastAsia="Times New Roman"/>
          <w:kern w:val="0"/>
          <w:rtl/>
        </w:rPr>
        <w:t xml:space="preserve">، </w:t>
      </w:r>
      <w:r w:rsidRPr="00E70811">
        <w:rPr>
          <w:rFonts w:eastAsia="Times New Roman"/>
          <w:kern w:val="0"/>
          <w:rtl/>
        </w:rPr>
        <w:t>أو لا أكلمه</w:t>
      </w:r>
      <w:r>
        <w:rPr>
          <w:rFonts w:eastAsia="Times New Roman"/>
          <w:kern w:val="0"/>
          <w:rtl/>
        </w:rPr>
        <w:t xml:space="preserve">، </w:t>
      </w:r>
      <w:r w:rsidRPr="00E70811">
        <w:rPr>
          <w:rFonts w:eastAsia="Times New Roman"/>
          <w:kern w:val="0"/>
          <w:rtl/>
        </w:rPr>
        <w:t>وكتوكيله في: لا يبيعه</w:t>
      </w:r>
      <w:r>
        <w:rPr>
          <w:rFonts w:eastAsia="Times New Roman"/>
          <w:kern w:val="0"/>
          <w:rtl/>
        </w:rPr>
        <w:t xml:space="preserve">، </w:t>
      </w:r>
      <w:r w:rsidRPr="00E70811">
        <w:rPr>
          <w:rFonts w:eastAsia="Times New Roman"/>
          <w:kern w:val="0"/>
          <w:rtl/>
        </w:rPr>
        <w:t>أو لا يضربه</w:t>
      </w:r>
      <w:r>
        <w:rPr>
          <w:rFonts w:eastAsia="Times New Roman"/>
          <w:kern w:val="0"/>
          <w:rtl/>
        </w:rPr>
        <w:t xml:space="preserve">، </w:t>
      </w:r>
      <w:r w:rsidRPr="00E70811">
        <w:rPr>
          <w:rFonts w:eastAsia="Times New Roman"/>
          <w:kern w:val="0"/>
          <w:rtl/>
        </w:rPr>
        <w:t>إلا لمرافعة وبينة</w:t>
      </w:r>
      <w:r>
        <w:rPr>
          <w:rFonts w:eastAsia="Times New Roman"/>
          <w:kern w:val="0"/>
          <w:rtl/>
        </w:rPr>
        <w:t xml:space="preserve">، </w:t>
      </w:r>
      <w:r w:rsidRPr="00E70811">
        <w:rPr>
          <w:rFonts w:eastAsia="Times New Roman"/>
          <w:kern w:val="0"/>
          <w:rtl/>
        </w:rPr>
        <w:t>أو إقرار في طلاق وعتق فقط</w:t>
      </w:r>
      <w:r>
        <w:rPr>
          <w:rFonts w:eastAsia="Times New Roman"/>
          <w:kern w:val="0"/>
          <w:rtl/>
        </w:rPr>
        <w:t xml:space="preserve">، </w:t>
      </w:r>
      <w:r w:rsidRPr="00E70811">
        <w:rPr>
          <w:rFonts w:eastAsia="Times New Roman"/>
          <w:kern w:val="0"/>
          <w:rtl/>
        </w:rPr>
        <w:t>أو استحلف مطلقا في وثيقة حق</w:t>
      </w:r>
      <w:r>
        <w:rPr>
          <w:rFonts w:eastAsia="Times New Roman"/>
          <w:kern w:val="0"/>
          <w:rtl/>
        </w:rPr>
        <w:t xml:space="preserve">، </w:t>
      </w:r>
      <w:r w:rsidRPr="00E70811">
        <w:rPr>
          <w:rFonts w:eastAsia="Times New Roman"/>
          <w:kern w:val="0"/>
          <w:rtl/>
        </w:rPr>
        <w:t>لا إرادة ميتة</w:t>
      </w:r>
      <w:r>
        <w:rPr>
          <w:rFonts w:eastAsia="Times New Roman"/>
          <w:kern w:val="0"/>
          <w:rtl/>
        </w:rPr>
        <w:t xml:space="preserve">، </w:t>
      </w:r>
      <w:r w:rsidRPr="00E70811">
        <w:rPr>
          <w:rFonts w:eastAsia="Times New Roman"/>
          <w:kern w:val="0"/>
          <w:rtl/>
        </w:rPr>
        <w:t>أو كذب في: طالق وحرة</w:t>
      </w:r>
      <w:r>
        <w:rPr>
          <w:rFonts w:eastAsia="Times New Roman"/>
          <w:kern w:val="0"/>
          <w:rtl/>
        </w:rPr>
        <w:t xml:space="preserve">، </w:t>
      </w:r>
      <w:r w:rsidRPr="00E70811">
        <w:rPr>
          <w:rFonts w:eastAsia="Times New Roman"/>
          <w:kern w:val="0"/>
          <w:rtl/>
        </w:rPr>
        <w:t>أو حرام</w:t>
      </w:r>
      <w:r>
        <w:rPr>
          <w:rFonts w:eastAsia="Times New Roman"/>
          <w:kern w:val="0"/>
          <w:rtl/>
        </w:rPr>
        <w:t xml:space="preserve">، </w:t>
      </w:r>
      <w:r w:rsidRPr="00E70811">
        <w:rPr>
          <w:rFonts w:eastAsia="Times New Roman"/>
          <w:kern w:val="0"/>
          <w:rtl/>
        </w:rPr>
        <w:t>وإن بفتوى ثم) بساط يمينه</w:t>
      </w:r>
      <w:r>
        <w:rPr>
          <w:rFonts w:eastAsia="Times New Roman"/>
          <w:kern w:val="0"/>
          <w:rtl/>
        </w:rPr>
        <w:t xml:space="preserve">، </w:t>
      </w:r>
      <w:r w:rsidRPr="00E70811">
        <w:rPr>
          <w:rFonts w:eastAsia="Times New Roman"/>
          <w:kern w:val="0"/>
          <w:rtl/>
        </w:rPr>
        <w:t>ثم عرف</w:t>
      </w:r>
      <w:r>
        <w:rPr>
          <w:rFonts w:eastAsia="Times New Roman"/>
          <w:kern w:val="0"/>
          <w:rtl/>
        </w:rPr>
        <w:t xml:space="preserve">، </w:t>
      </w:r>
      <w:r w:rsidRPr="00E70811">
        <w:rPr>
          <w:rFonts w:eastAsia="Times New Roman"/>
          <w:kern w:val="0"/>
          <w:rtl/>
        </w:rPr>
        <w:t>قولي ثم مقصد لغوي</w:t>
      </w:r>
      <w:r>
        <w:rPr>
          <w:rFonts w:eastAsia="Times New Roman"/>
          <w:kern w:val="0"/>
          <w:rtl/>
        </w:rPr>
        <w:t xml:space="preserve">، </w:t>
      </w:r>
      <w:r w:rsidRPr="00E70811">
        <w:rPr>
          <w:rFonts w:eastAsia="Times New Roman"/>
          <w:kern w:val="0"/>
          <w:rtl/>
        </w:rPr>
        <w:t>ثم شرعي</w:t>
      </w:r>
      <w:r>
        <w:rPr>
          <w:rFonts w:eastAsia="Times New Roman"/>
          <w:kern w:val="0"/>
          <w:rtl/>
        </w:rPr>
        <w:t xml:space="preserve">، </w:t>
      </w:r>
      <w:r w:rsidRPr="00E70811">
        <w:rPr>
          <w:rFonts w:eastAsia="Times New Roman"/>
          <w:kern w:val="0"/>
          <w:rtl/>
        </w:rPr>
        <w:t>وحنث إن لم تكن له نية</w:t>
      </w:r>
      <w:r>
        <w:rPr>
          <w:rFonts w:eastAsia="Times New Roman"/>
          <w:kern w:val="0"/>
          <w:rtl/>
        </w:rPr>
        <w:t>،</w:t>
      </w:r>
      <w:r w:rsidRPr="00E70811">
        <w:rPr>
          <w:rFonts w:eastAsia="Times New Roman"/>
          <w:kern w:val="0"/>
          <w:rtl/>
        </w:rPr>
        <w:t> ولا بساط بفوت ما حلف عليه</w:t>
      </w:r>
      <w:r>
        <w:rPr>
          <w:rFonts w:eastAsia="Times New Roman"/>
          <w:kern w:val="0"/>
          <w:rtl/>
        </w:rPr>
        <w:t xml:space="preserve">، </w:t>
      </w:r>
      <w:r w:rsidRPr="00E70811">
        <w:rPr>
          <w:rFonts w:eastAsia="Times New Roman"/>
          <w:kern w:val="0"/>
          <w:rtl/>
        </w:rPr>
        <w:t>ولو لمانع شرعي أو سرقة</w:t>
      </w:r>
      <w:r>
        <w:rPr>
          <w:rFonts w:eastAsia="Times New Roman"/>
          <w:kern w:val="0"/>
          <w:rtl/>
        </w:rPr>
        <w:t xml:space="preserve">، </w:t>
      </w:r>
      <w:r w:rsidRPr="00E70811">
        <w:rPr>
          <w:rFonts w:eastAsia="Times New Roman"/>
          <w:kern w:val="0"/>
          <w:rtl/>
        </w:rPr>
        <w:t>لا بكموت حمام في ليذبحنه</w:t>
      </w:r>
      <w:r>
        <w:rPr>
          <w:rFonts w:eastAsia="Times New Roman"/>
          <w:kern w:val="0"/>
          <w:rtl/>
        </w:rPr>
        <w:t xml:space="preserve">، </w:t>
      </w:r>
      <w:r w:rsidRPr="00E70811">
        <w:rPr>
          <w:rFonts w:eastAsia="Times New Roman"/>
          <w:kern w:val="0"/>
          <w:rtl/>
        </w:rPr>
        <w:t>وبعزمه على ضده</w:t>
      </w:r>
      <w:r>
        <w:rPr>
          <w:rFonts w:eastAsia="Times New Roman"/>
          <w:kern w:val="0"/>
          <w:rtl/>
        </w:rPr>
        <w:t xml:space="preserve">، </w:t>
      </w:r>
      <w:r w:rsidRPr="00E70811">
        <w:rPr>
          <w:rFonts w:eastAsia="Times New Roman"/>
          <w:kern w:val="0"/>
          <w:rtl/>
        </w:rPr>
        <w:t>وبالنسيان إن أطلق</w:t>
      </w:r>
      <w:r>
        <w:rPr>
          <w:rFonts w:eastAsia="Times New Roman"/>
          <w:kern w:val="0"/>
          <w:rtl/>
        </w:rPr>
        <w:t xml:space="preserve">، </w:t>
      </w:r>
      <w:r w:rsidRPr="00E70811">
        <w:rPr>
          <w:rFonts w:eastAsia="Times New Roman"/>
          <w:kern w:val="0"/>
          <w:rtl/>
        </w:rPr>
        <w:t>وبالبعض عكس البر</w:t>
      </w:r>
      <w:r>
        <w:rPr>
          <w:rFonts w:eastAsia="Times New Roman"/>
          <w:kern w:val="0"/>
          <w:rtl/>
        </w:rPr>
        <w:t xml:space="preserve">، </w:t>
      </w:r>
      <w:r w:rsidRPr="00E70811">
        <w:rPr>
          <w:rFonts w:eastAsia="Times New Roman"/>
          <w:kern w:val="0"/>
          <w:rtl/>
        </w:rPr>
        <w:t>وبسويق أو لبن في لا آكل</w:t>
      </w:r>
      <w:r>
        <w:rPr>
          <w:rFonts w:eastAsia="Times New Roman"/>
          <w:kern w:val="0"/>
          <w:rtl/>
        </w:rPr>
        <w:t xml:space="preserve">، </w:t>
      </w:r>
      <w:r w:rsidRPr="00E70811">
        <w:rPr>
          <w:rFonts w:eastAsia="Times New Roman"/>
          <w:kern w:val="0"/>
          <w:rtl/>
        </w:rPr>
        <w:t>لا ماء ولا بتسحر في لا أتعشى</w:t>
      </w:r>
      <w:r>
        <w:rPr>
          <w:rFonts w:eastAsia="Times New Roman"/>
          <w:kern w:val="0"/>
          <w:rtl/>
        </w:rPr>
        <w:t xml:space="preserve">، </w:t>
      </w:r>
      <w:r w:rsidRPr="00E70811">
        <w:rPr>
          <w:rFonts w:eastAsia="Times New Roman"/>
          <w:kern w:val="0"/>
          <w:rtl/>
        </w:rPr>
        <w:t>وذواق ثم يصل جوفه</w:t>
      </w:r>
      <w:r>
        <w:rPr>
          <w:rFonts w:eastAsia="Times New Roman"/>
          <w:kern w:val="0"/>
          <w:rtl/>
        </w:rPr>
        <w:t xml:space="preserve">، </w:t>
      </w:r>
      <w:r w:rsidRPr="00E70811">
        <w:rPr>
          <w:rFonts w:eastAsia="Times New Roman"/>
          <w:kern w:val="0"/>
          <w:rtl/>
        </w:rPr>
        <w:t>وبوجود أكثر في ليس معي غيره لمتسلف</w:t>
      </w:r>
      <w:r>
        <w:rPr>
          <w:rFonts w:eastAsia="Times New Roman"/>
          <w:kern w:val="0"/>
          <w:rtl/>
        </w:rPr>
        <w:t xml:space="preserve">، </w:t>
      </w:r>
      <w:r w:rsidRPr="00E70811">
        <w:rPr>
          <w:rFonts w:eastAsia="Times New Roman"/>
          <w:kern w:val="0"/>
          <w:rtl/>
        </w:rPr>
        <w:t>لا أقل</w:t>
      </w:r>
      <w:r>
        <w:rPr>
          <w:rFonts w:eastAsia="Times New Roman"/>
          <w:kern w:val="0"/>
          <w:rtl/>
        </w:rPr>
        <w:t xml:space="preserve">، </w:t>
      </w:r>
      <w:r w:rsidRPr="00E70811">
        <w:rPr>
          <w:rFonts w:eastAsia="Times New Roman"/>
          <w:kern w:val="0"/>
          <w:rtl/>
        </w:rPr>
        <w:t>وبدوام ركوبه ولبسه في: لا أركب وألبس</w:t>
      </w:r>
      <w:r>
        <w:rPr>
          <w:rFonts w:eastAsia="Times New Roman"/>
          <w:kern w:val="0"/>
          <w:rtl/>
        </w:rPr>
        <w:t xml:space="preserve">، </w:t>
      </w:r>
      <w:r w:rsidRPr="00E70811">
        <w:rPr>
          <w:rFonts w:eastAsia="Times New Roman"/>
          <w:kern w:val="0"/>
          <w:rtl/>
        </w:rPr>
        <w:t>لا في كدخول</w:t>
      </w:r>
      <w:r>
        <w:rPr>
          <w:rFonts w:eastAsia="Times New Roman"/>
          <w:kern w:val="0"/>
          <w:rtl/>
        </w:rPr>
        <w:t xml:space="preserve">، </w:t>
      </w:r>
      <w:r w:rsidRPr="00E70811">
        <w:rPr>
          <w:rFonts w:eastAsia="Times New Roman"/>
          <w:kern w:val="0"/>
          <w:rtl/>
        </w:rPr>
        <w:t>وبدابة عبده في دابته</w:t>
      </w:r>
      <w:r>
        <w:rPr>
          <w:rFonts w:eastAsia="Times New Roman"/>
          <w:kern w:val="0"/>
          <w:rtl/>
        </w:rPr>
        <w:t xml:space="preserve">، </w:t>
      </w:r>
      <w:r w:rsidRPr="00E70811">
        <w:rPr>
          <w:rFonts w:eastAsia="Times New Roman"/>
          <w:kern w:val="0"/>
          <w:rtl/>
        </w:rPr>
        <w:t>وبجمع الاسواط في لاضربنه كذا</w:t>
      </w:r>
      <w:r>
        <w:rPr>
          <w:rFonts w:eastAsia="Times New Roman"/>
          <w:kern w:val="0"/>
          <w:rtl/>
        </w:rPr>
        <w:t xml:space="preserve">، </w:t>
      </w:r>
      <w:r w:rsidRPr="00E70811">
        <w:rPr>
          <w:rFonts w:eastAsia="Times New Roman"/>
          <w:kern w:val="0"/>
          <w:rtl/>
        </w:rPr>
        <w:t>وبلحم الحوت</w:t>
      </w:r>
      <w:r>
        <w:rPr>
          <w:rFonts w:eastAsia="Times New Roman"/>
          <w:kern w:val="0"/>
          <w:rtl/>
        </w:rPr>
        <w:t xml:space="preserve">، </w:t>
      </w:r>
      <w:r w:rsidRPr="00E70811">
        <w:rPr>
          <w:rFonts w:eastAsia="Times New Roman"/>
          <w:kern w:val="0"/>
          <w:rtl/>
        </w:rPr>
        <w:t>وبيضه</w:t>
      </w:r>
      <w:r>
        <w:rPr>
          <w:rFonts w:eastAsia="Times New Roman"/>
          <w:kern w:val="0"/>
          <w:rtl/>
        </w:rPr>
        <w:t xml:space="preserve">، </w:t>
      </w:r>
      <w:r w:rsidRPr="00E70811">
        <w:rPr>
          <w:rFonts w:eastAsia="Times New Roman"/>
          <w:kern w:val="0"/>
          <w:rtl/>
        </w:rPr>
        <w:t>وعسل الرطب في مطلقها وبكعك</w:t>
      </w:r>
      <w:r>
        <w:rPr>
          <w:rFonts w:eastAsia="Times New Roman"/>
          <w:kern w:val="0"/>
          <w:rtl/>
        </w:rPr>
        <w:t xml:space="preserve">، </w:t>
      </w:r>
      <w:r w:rsidRPr="00E70811">
        <w:rPr>
          <w:rFonts w:eastAsia="Times New Roman"/>
          <w:kern w:val="0"/>
          <w:rtl/>
        </w:rPr>
        <w:t>وحشكنان</w:t>
      </w:r>
      <w:r>
        <w:rPr>
          <w:rFonts w:eastAsia="Times New Roman"/>
          <w:kern w:val="0"/>
          <w:rtl/>
        </w:rPr>
        <w:t xml:space="preserve">، </w:t>
      </w:r>
      <w:r w:rsidRPr="00E70811">
        <w:rPr>
          <w:rFonts w:eastAsia="Times New Roman"/>
          <w:kern w:val="0"/>
          <w:rtl/>
        </w:rPr>
        <w:t>وهريسة وإطرية في خبز</w:t>
      </w:r>
      <w:r>
        <w:rPr>
          <w:rFonts w:eastAsia="Times New Roman"/>
          <w:kern w:val="0"/>
          <w:rtl/>
        </w:rPr>
        <w:t xml:space="preserve">، </w:t>
      </w:r>
      <w:r w:rsidRPr="00E70811">
        <w:rPr>
          <w:rFonts w:eastAsia="Times New Roman"/>
          <w:kern w:val="0"/>
          <w:rtl/>
        </w:rPr>
        <w:t>لا عكسه</w:t>
      </w:r>
      <w:r>
        <w:rPr>
          <w:rFonts w:eastAsia="Times New Roman"/>
          <w:kern w:val="0"/>
          <w:rtl/>
        </w:rPr>
        <w:t xml:space="preserve">، </w:t>
      </w:r>
      <w:r w:rsidRPr="00E70811">
        <w:rPr>
          <w:rFonts w:eastAsia="Times New Roman"/>
          <w:kern w:val="0"/>
          <w:rtl/>
        </w:rPr>
        <w:t>وبضأن ومعز وديكة</w:t>
      </w:r>
      <w:r>
        <w:rPr>
          <w:rFonts w:eastAsia="Times New Roman"/>
          <w:kern w:val="0"/>
          <w:rtl/>
        </w:rPr>
        <w:t xml:space="preserve">، </w:t>
      </w:r>
      <w:r w:rsidRPr="00E70811">
        <w:rPr>
          <w:rFonts w:eastAsia="Times New Roman"/>
          <w:kern w:val="0"/>
          <w:rtl/>
        </w:rPr>
        <w:t>ودجاجة في غنم</w:t>
      </w:r>
      <w:r>
        <w:rPr>
          <w:rFonts w:eastAsia="Times New Roman"/>
          <w:kern w:val="0"/>
          <w:rtl/>
        </w:rPr>
        <w:t xml:space="preserve">، </w:t>
      </w:r>
      <w:r w:rsidRPr="00E70811">
        <w:rPr>
          <w:rFonts w:eastAsia="Times New Roman"/>
          <w:kern w:val="0"/>
          <w:rtl/>
        </w:rPr>
        <w:t>ودجاج</w:t>
      </w:r>
      <w:r>
        <w:rPr>
          <w:rFonts w:eastAsia="Times New Roman"/>
          <w:kern w:val="0"/>
          <w:rtl/>
        </w:rPr>
        <w:t xml:space="preserve">، </w:t>
      </w:r>
      <w:r w:rsidRPr="00E70811">
        <w:rPr>
          <w:rFonts w:eastAsia="Times New Roman"/>
          <w:kern w:val="0"/>
          <w:rtl/>
        </w:rPr>
        <w:t>لا بأحدهما</w:t>
      </w:r>
      <w:r>
        <w:rPr>
          <w:rFonts w:eastAsia="Times New Roman"/>
          <w:kern w:val="0"/>
          <w:rtl/>
        </w:rPr>
        <w:t xml:space="preserve">، </w:t>
      </w:r>
      <w:r w:rsidRPr="00E70811">
        <w:rPr>
          <w:rFonts w:eastAsia="Times New Roman"/>
          <w:kern w:val="0"/>
          <w:rtl/>
        </w:rPr>
        <w:t>في آخر</w:t>
      </w:r>
      <w:r>
        <w:rPr>
          <w:rFonts w:eastAsia="Times New Roman"/>
          <w:kern w:val="0"/>
          <w:rtl/>
        </w:rPr>
        <w:t xml:space="preserve">، </w:t>
      </w:r>
      <w:r w:rsidRPr="00E70811">
        <w:rPr>
          <w:rFonts w:eastAsia="Times New Roman"/>
          <w:kern w:val="0"/>
          <w:rtl/>
        </w:rPr>
        <w:t>وبسمن استهلك في سويق</w:t>
      </w:r>
      <w:r>
        <w:rPr>
          <w:rFonts w:eastAsia="Times New Roman"/>
          <w:kern w:val="0"/>
          <w:rtl/>
        </w:rPr>
        <w:t xml:space="preserve">، </w:t>
      </w:r>
      <w:r w:rsidRPr="00E70811">
        <w:rPr>
          <w:rFonts w:eastAsia="Times New Roman"/>
          <w:kern w:val="0"/>
          <w:rtl/>
        </w:rPr>
        <w:t>وبزعفران في طعام لا بكخل طبخ</w:t>
      </w:r>
      <w:r>
        <w:rPr>
          <w:rFonts w:eastAsia="Times New Roman"/>
          <w:kern w:val="0"/>
          <w:rtl/>
        </w:rPr>
        <w:t xml:space="preserve">، </w:t>
      </w:r>
      <w:r w:rsidRPr="00E70811">
        <w:rPr>
          <w:rFonts w:eastAsia="Times New Roman"/>
          <w:kern w:val="0"/>
          <w:rtl/>
        </w:rPr>
        <w:t>خباسترخاء لها في لا قبلتك أو قبلتني</w:t>
      </w:r>
      <w:r>
        <w:rPr>
          <w:rFonts w:eastAsia="Times New Roman"/>
          <w:kern w:val="0"/>
          <w:rtl/>
        </w:rPr>
        <w:t xml:space="preserve">، </w:t>
      </w:r>
      <w:r w:rsidRPr="00E70811">
        <w:rPr>
          <w:rFonts w:eastAsia="Times New Roman"/>
          <w:kern w:val="0"/>
          <w:rtl/>
        </w:rPr>
        <w:t>وبفرار غريمه في لا فارقتك</w:t>
      </w:r>
      <w:r>
        <w:rPr>
          <w:rFonts w:eastAsia="Times New Roman"/>
          <w:kern w:val="0"/>
          <w:rtl/>
        </w:rPr>
        <w:t xml:space="preserve">، </w:t>
      </w:r>
      <w:r w:rsidRPr="00E70811">
        <w:rPr>
          <w:rFonts w:eastAsia="Times New Roman"/>
          <w:kern w:val="0"/>
          <w:rtl/>
        </w:rPr>
        <w:t>أو فارقتني إلا بحقي</w:t>
      </w:r>
      <w:r>
        <w:rPr>
          <w:rFonts w:eastAsia="Times New Roman"/>
          <w:kern w:val="0"/>
          <w:rtl/>
        </w:rPr>
        <w:t xml:space="preserve">، </w:t>
      </w:r>
      <w:r w:rsidRPr="00E70811">
        <w:rPr>
          <w:rFonts w:eastAsia="Times New Roman"/>
          <w:kern w:val="0"/>
          <w:rtl/>
        </w:rPr>
        <w:t>ولو لم يفرط</w:t>
      </w:r>
      <w:r>
        <w:rPr>
          <w:rFonts w:eastAsia="Times New Roman"/>
          <w:kern w:val="0"/>
          <w:rtl/>
        </w:rPr>
        <w:t xml:space="preserve">، </w:t>
      </w:r>
      <w:r w:rsidRPr="00E70811">
        <w:rPr>
          <w:rFonts w:eastAsia="Times New Roman"/>
          <w:kern w:val="0"/>
          <w:rtl/>
        </w:rPr>
        <w:t>وإن أحاله</w:t>
      </w:r>
      <w:r>
        <w:rPr>
          <w:rFonts w:eastAsia="Times New Roman"/>
          <w:kern w:val="0"/>
          <w:rtl/>
        </w:rPr>
        <w:t xml:space="preserve">، </w:t>
      </w:r>
      <w:r w:rsidRPr="00E70811">
        <w:rPr>
          <w:rFonts w:eastAsia="Times New Roman"/>
          <w:kern w:val="0"/>
          <w:rtl/>
        </w:rPr>
        <w:t>وبالشحم في اللحم لا العكس</w:t>
      </w:r>
      <w:r>
        <w:rPr>
          <w:rFonts w:eastAsia="Times New Roman"/>
          <w:kern w:val="0"/>
          <w:rtl/>
        </w:rPr>
        <w:t xml:space="preserve">، </w:t>
      </w:r>
      <w:r w:rsidRPr="00E70811">
        <w:rPr>
          <w:rFonts w:eastAsia="Times New Roman"/>
          <w:kern w:val="0"/>
          <w:rtl/>
        </w:rPr>
        <w:t>وبفرع فهي</w:t>
      </w:r>
      <w:r>
        <w:rPr>
          <w:rFonts w:eastAsia="Times New Roman"/>
          <w:kern w:val="0"/>
          <w:rtl/>
        </w:rPr>
        <w:t xml:space="preserve">، </w:t>
      </w:r>
      <w:r w:rsidRPr="00E70811">
        <w:rPr>
          <w:rFonts w:eastAsia="Times New Roman"/>
          <w:kern w:val="0"/>
          <w:rtl/>
        </w:rPr>
        <w:t>لا آكل من كهذا الطلع</w:t>
      </w:r>
      <w:r>
        <w:rPr>
          <w:rFonts w:eastAsia="Times New Roman"/>
          <w:kern w:val="0"/>
          <w:rtl/>
        </w:rPr>
        <w:t xml:space="preserve">، </w:t>
      </w:r>
      <w:r w:rsidRPr="00E70811">
        <w:rPr>
          <w:rFonts w:eastAsia="Times New Roman"/>
          <w:kern w:val="0"/>
          <w:rtl/>
        </w:rPr>
        <w:t>أو هذا الطلع</w:t>
      </w:r>
      <w:r>
        <w:rPr>
          <w:rFonts w:eastAsia="Times New Roman"/>
          <w:kern w:val="0"/>
          <w:rtl/>
        </w:rPr>
        <w:t xml:space="preserve">، </w:t>
      </w:r>
      <w:r w:rsidRPr="00E70811">
        <w:rPr>
          <w:rFonts w:eastAsia="Times New Roman"/>
          <w:kern w:val="0"/>
          <w:rtl/>
        </w:rPr>
        <w:t>أو طلعا إلا نبيذ زبيب</w:t>
      </w:r>
      <w:r>
        <w:rPr>
          <w:rFonts w:eastAsia="Times New Roman"/>
          <w:kern w:val="0"/>
          <w:rtl/>
        </w:rPr>
        <w:t xml:space="preserve">، </w:t>
      </w:r>
      <w:r w:rsidRPr="00E70811">
        <w:rPr>
          <w:rFonts w:eastAsia="Times New Roman"/>
          <w:kern w:val="0"/>
          <w:rtl/>
        </w:rPr>
        <w:t>ومرقة لحم</w:t>
      </w:r>
      <w:r>
        <w:rPr>
          <w:rFonts w:eastAsia="Times New Roman"/>
          <w:kern w:val="0"/>
          <w:rtl/>
        </w:rPr>
        <w:t xml:space="preserve">، </w:t>
      </w:r>
      <w:r w:rsidRPr="00E70811">
        <w:rPr>
          <w:rFonts w:eastAsia="Times New Roman"/>
          <w:kern w:val="0"/>
          <w:rtl/>
        </w:rPr>
        <w:t>أو شحمه</w:t>
      </w:r>
      <w:r>
        <w:rPr>
          <w:rFonts w:eastAsia="Times New Roman"/>
          <w:kern w:val="0"/>
          <w:rtl/>
        </w:rPr>
        <w:t xml:space="preserve">، </w:t>
      </w:r>
      <w:r w:rsidRPr="00E70811">
        <w:rPr>
          <w:rFonts w:eastAsia="Times New Roman"/>
          <w:kern w:val="0"/>
          <w:rtl/>
        </w:rPr>
        <w:t>وخبز قمح وعصير عنب وبما أنبتت الحنطة إن نوى المن</w:t>
      </w:r>
      <w:r>
        <w:rPr>
          <w:rFonts w:eastAsia="Times New Roman"/>
          <w:kern w:val="0"/>
          <w:rtl/>
        </w:rPr>
        <w:t xml:space="preserve">، </w:t>
      </w:r>
      <w:r w:rsidRPr="00E70811">
        <w:rPr>
          <w:rFonts w:eastAsia="Times New Roman"/>
          <w:kern w:val="0"/>
          <w:rtl/>
        </w:rPr>
        <w:t>لا لرداءة أو لسوج صنعة طعام وبالحمام في البيت</w:t>
      </w:r>
      <w:r>
        <w:rPr>
          <w:rFonts w:eastAsia="Times New Roman"/>
          <w:kern w:val="0"/>
          <w:rtl/>
        </w:rPr>
        <w:t xml:space="preserve">، </w:t>
      </w:r>
      <w:r w:rsidRPr="00E70811">
        <w:rPr>
          <w:rFonts w:eastAsia="Times New Roman"/>
          <w:kern w:val="0"/>
          <w:rtl/>
        </w:rPr>
        <w:t>أو دار جاره</w:t>
      </w:r>
      <w:r>
        <w:rPr>
          <w:rFonts w:eastAsia="Times New Roman"/>
          <w:kern w:val="0"/>
          <w:rtl/>
        </w:rPr>
        <w:t xml:space="preserve">، </w:t>
      </w:r>
      <w:r w:rsidRPr="00E70811">
        <w:rPr>
          <w:rFonts w:eastAsia="Times New Roman"/>
          <w:kern w:val="0"/>
          <w:rtl/>
        </w:rPr>
        <w:t>أو بيت شعر</w:t>
      </w:r>
      <w:r>
        <w:rPr>
          <w:rFonts w:eastAsia="Times New Roman"/>
          <w:kern w:val="0"/>
          <w:rtl/>
        </w:rPr>
        <w:t xml:space="preserve">، </w:t>
      </w:r>
      <w:r w:rsidRPr="00E70811">
        <w:rPr>
          <w:rFonts w:eastAsia="Times New Roman"/>
          <w:kern w:val="0"/>
          <w:rtl/>
        </w:rPr>
        <w:t>كحبس أكره عليه بحق</w:t>
      </w:r>
      <w:r>
        <w:rPr>
          <w:rFonts w:eastAsia="Times New Roman"/>
          <w:kern w:val="0"/>
          <w:rtl/>
        </w:rPr>
        <w:t xml:space="preserve">، </w:t>
      </w:r>
      <w:r w:rsidRPr="00E70811">
        <w:rPr>
          <w:rFonts w:eastAsia="Times New Roman"/>
          <w:kern w:val="0"/>
          <w:rtl/>
        </w:rPr>
        <w:t>لا بمسجد</w:t>
      </w:r>
      <w:r>
        <w:rPr>
          <w:rFonts w:eastAsia="Times New Roman"/>
          <w:kern w:val="0"/>
          <w:rtl/>
        </w:rPr>
        <w:t xml:space="preserve">، </w:t>
      </w:r>
      <w:r w:rsidRPr="00E70811">
        <w:rPr>
          <w:rFonts w:eastAsia="Times New Roman"/>
          <w:kern w:val="0"/>
          <w:rtl/>
        </w:rPr>
        <w:t>وبدخوله عليه ميتا في بيت يملكه</w:t>
      </w:r>
      <w:r>
        <w:rPr>
          <w:rFonts w:eastAsia="Times New Roman"/>
          <w:kern w:val="0"/>
          <w:rtl/>
        </w:rPr>
        <w:t xml:space="preserve">، </w:t>
      </w:r>
      <w:r w:rsidRPr="00E70811">
        <w:rPr>
          <w:rFonts w:eastAsia="Times New Roman"/>
          <w:kern w:val="0"/>
          <w:rtl/>
        </w:rPr>
        <w:t>لا بدخول محلوف عليه إن لم ينو المجامعة</w:t>
      </w:r>
      <w:r>
        <w:rPr>
          <w:rFonts w:eastAsia="Times New Roman"/>
          <w:kern w:val="0"/>
          <w:rtl/>
        </w:rPr>
        <w:t xml:space="preserve">، </w:t>
      </w:r>
      <w:r w:rsidRPr="00E70811">
        <w:rPr>
          <w:rFonts w:eastAsia="Times New Roman"/>
          <w:kern w:val="0"/>
          <w:rtl/>
        </w:rPr>
        <w:t>وبتكفينه في لا نفعه حياته</w:t>
      </w:r>
      <w:r>
        <w:rPr>
          <w:rFonts w:eastAsia="Times New Roman"/>
          <w:kern w:val="0"/>
          <w:rtl/>
        </w:rPr>
        <w:t xml:space="preserve">، </w:t>
      </w:r>
      <w:r w:rsidRPr="00E70811">
        <w:rPr>
          <w:rFonts w:eastAsia="Times New Roman"/>
          <w:kern w:val="0"/>
          <w:rtl/>
        </w:rPr>
        <w:t>وبأكل من تركته قبل قسمها</w:t>
      </w:r>
      <w:r>
        <w:rPr>
          <w:rFonts w:eastAsia="Times New Roman"/>
          <w:kern w:val="0"/>
          <w:rtl/>
        </w:rPr>
        <w:t xml:space="preserve">، </w:t>
      </w:r>
      <w:r w:rsidRPr="00E70811">
        <w:rPr>
          <w:rFonts w:eastAsia="Times New Roman"/>
          <w:kern w:val="0"/>
          <w:rtl/>
        </w:rPr>
        <w:t>في لا أكلت طعامه إن أوصى</w:t>
      </w:r>
      <w:r>
        <w:rPr>
          <w:rFonts w:eastAsia="Times New Roman"/>
          <w:kern w:val="0"/>
          <w:rtl/>
        </w:rPr>
        <w:t xml:space="preserve">، </w:t>
      </w:r>
      <w:r w:rsidRPr="00E70811">
        <w:rPr>
          <w:rFonts w:eastAsia="Times New Roman"/>
          <w:kern w:val="0"/>
          <w:rtl/>
        </w:rPr>
        <w:t>أو كان مدينا</w:t>
      </w:r>
      <w:r>
        <w:rPr>
          <w:rFonts w:eastAsia="Times New Roman"/>
          <w:kern w:val="0"/>
          <w:rtl/>
        </w:rPr>
        <w:t xml:space="preserve">، </w:t>
      </w:r>
      <w:r w:rsidRPr="00E70811">
        <w:rPr>
          <w:rFonts w:eastAsia="Times New Roman"/>
          <w:kern w:val="0"/>
          <w:rtl/>
        </w:rPr>
        <w:t>وبكتاب إن وصل أو رسول</w:t>
      </w:r>
      <w:r>
        <w:rPr>
          <w:rFonts w:eastAsia="Times New Roman"/>
          <w:kern w:val="0"/>
          <w:rtl/>
        </w:rPr>
        <w:t xml:space="preserve">، </w:t>
      </w:r>
      <w:r w:rsidRPr="00E70811">
        <w:rPr>
          <w:rFonts w:eastAsia="Times New Roman"/>
          <w:kern w:val="0"/>
          <w:rtl/>
        </w:rPr>
        <w:t>في لا كلمه</w:t>
      </w:r>
      <w:r>
        <w:rPr>
          <w:rFonts w:eastAsia="Times New Roman"/>
          <w:kern w:val="0"/>
          <w:rtl/>
        </w:rPr>
        <w:t xml:space="preserve">، </w:t>
      </w:r>
      <w:r w:rsidRPr="00E70811">
        <w:rPr>
          <w:rFonts w:eastAsia="Times New Roman"/>
          <w:kern w:val="0"/>
          <w:rtl/>
        </w:rPr>
        <w:t>ولم ينو في الكتاب في العتق والطلاق</w:t>
      </w:r>
      <w:r>
        <w:rPr>
          <w:rFonts w:eastAsia="Times New Roman"/>
          <w:kern w:val="0"/>
          <w:rtl/>
        </w:rPr>
        <w:t xml:space="preserve">، </w:t>
      </w:r>
      <w:r w:rsidRPr="00E70811">
        <w:rPr>
          <w:rFonts w:eastAsia="Times New Roman"/>
          <w:kern w:val="0"/>
          <w:rtl/>
        </w:rPr>
        <w:t>وبالاشارة له</w:t>
      </w:r>
      <w:r>
        <w:rPr>
          <w:rFonts w:eastAsia="Times New Roman"/>
          <w:kern w:val="0"/>
          <w:rtl/>
        </w:rPr>
        <w:t xml:space="preserve">، </w:t>
      </w:r>
      <w:r w:rsidRPr="00E70811">
        <w:rPr>
          <w:rFonts w:eastAsia="Times New Roman"/>
          <w:kern w:val="0"/>
          <w:rtl/>
        </w:rPr>
        <w:t>بكلامه ولو لم يسمعه</w:t>
      </w:r>
      <w:r>
        <w:rPr>
          <w:rFonts w:eastAsia="Times New Roman"/>
          <w:kern w:val="0"/>
          <w:rtl/>
        </w:rPr>
        <w:t xml:space="preserve">، </w:t>
      </w:r>
      <w:r w:rsidRPr="00E70811">
        <w:rPr>
          <w:rFonts w:eastAsia="Times New Roman"/>
          <w:kern w:val="0"/>
          <w:rtl/>
        </w:rPr>
        <w:t>لا قراءته بقلبه</w:t>
      </w:r>
      <w:r>
        <w:rPr>
          <w:rFonts w:eastAsia="Times New Roman"/>
          <w:kern w:val="0"/>
          <w:rtl/>
        </w:rPr>
        <w:t xml:space="preserve">، </w:t>
      </w:r>
      <w:r w:rsidRPr="00E70811">
        <w:rPr>
          <w:rFonts w:eastAsia="Times New Roman"/>
          <w:kern w:val="0"/>
          <w:rtl/>
        </w:rPr>
        <w:t>أو قراءة أحد عليه بلا إذن</w:t>
      </w:r>
      <w:r>
        <w:rPr>
          <w:rFonts w:eastAsia="Times New Roman"/>
          <w:kern w:val="0"/>
          <w:rtl/>
        </w:rPr>
        <w:t xml:space="preserve">، </w:t>
      </w:r>
      <w:r w:rsidRPr="00E70811">
        <w:rPr>
          <w:rFonts w:eastAsia="Times New Roman"/>
          <w:kern w:val="0"/>
          <w:rtl/>
        </w:rPr>
        <w:t>ولا بسلامه عليه بصلاة</w:t>
      </w:r>
      <w:r>
        <w:rPr>
          <w:rFonts w:eastAsia="Times New Roman"/>
          <w:kern w:val="0"/>
          <w:rtl/>
        </w:rPr>
        <w:t xml:space="preserve">، </w:t>
      </w:r>
      <w:r w:rsidRPr="00E70811">
        <w:rPr>
          <w:rFonts w:eastAsia="Times New Roman"/>
          <w:kern w:val="0"/>
          <w:rtl/>
        </w:rPr>
        <w:t>ولا كتاب المحلوف عليه ولو قرأ على الاصوب والمختار</w:t>
      </w:r>
      <w:r>
        <w:rPr>
          <w:rFonts w:eastAsia="Times New Roman"/>
          <w:kern w:val="0"/>
          <w:rtl/>
        </w:rPr>
        <w:t xml:space="preserve">، </w:t>
      </w:r>
      <w:r w:rsidRPr="00E70811">
        <w:rPr>
          <w:rFonts w:eastAsia="Times New Roman"/>
          <w:kern w:val="0"/>
          <w:rtl/>
        </w:rPr>
        <w:t>وبسلامه عليه معتقدا أنه غيره</w:t>
      </w:r>
      <w:r>
        <w:rPr>
          <w:rFonts w:eastAsia="Times New Roman"/>
          <w:kern w:val="0"/>
          <w:rtl/>
        </w:rPr>
        <w:t xml:space="preserve">، </w:t>
      </w:r>
      <w:r w:rsidRPr="00E70811">
        <w:rPr>
          <w:rFonts w:eastAsia="Times New Roman"/>
          <w:kern w:val="0"/>
          <w:rtl/>
        </w:rPr>
        <w:t>أو في جماعة إلا أن يحاشيه</w:t>
      </w:r>
      <w:r>
        <w:rPr>
          <w:rFonts w:eastAsia="Times New Roman"/>
          <w:kern w:val="0"/>
          <w:rtl/>
        </w:rPr>
        <w:t xml:space="preserve">،، </w:t>
      </w:r>
      <w:r w:rsidRPr="00E70811">
        <w:rPr>
          <w:rFonts w:eastAsia="Times New Roman"/>
          <w:kern w:val="0"/>
          <w:rtl/>
        </w:rPr>
        <w:t>وبفتح عليه</w:t>
      </w:r>
      <w:r>
        <w:rPr>
          <w:rFonts w:eastAsia="Times New Roman"/>
          <w:kern w:val="0"/>
          <w:rtl/>
        </w:rPr>
        <w:t xml:space="preserve">، </w:t>
      </w:r>
      <w:r w:rsidRPr="00E70811">
        <w:rPr>
          <w:rFonts w:eastAsia="Times New Roman"/>
          <w:kern w:val="0"/>
          <w:rtl/>
        </w:rPr>
        <w:t>وبلا إذنه في لا تخرجي إلا بإذني</w:t>
      </w:r>
      <w:r>
        <w:rPr>
          <w:rFonts w:eastAsia="Times New Roman"/>
          <w:kern w:val="0"/>
          <w:rtl/>
        </w:rPr>
        <w:t xml:space="preserve">، </w:t>
      </w:r>
      <w:r w:rsidRPr="00E70811">
        <w:rPr>
          <w:rFonts w:eastAsia="Times New Roman"/>
          <w:kern w:val="0"/>
          <w:rtl/>
        </w:rPr>
        <w:t>وبعدم علمه في لاعلمنه</w:t>
      </w:r>
      <w:r>
        <w:rPr>
          <w:rFonts w:eastAsia="Times New Roman"/>
          <w:kern w:val="0"/>
          <w:rtl/>
        </w:rPr>
        <w:t xml:space="preserve">، </w:t>
      </w:r>
      <w:r w:rsidRPr="00E70811">
        <w:rPr>
          <w:rFonts w:eastAsia="Times New Roman"/>
          <w:kern w:val="0"/>
          <w:rtl/>
        </w:rPr>
        <w:t>وإن برسول</w:t>
      </w:r>
      <w:r>
        <w:rPr>
          <w:rFonts w:eastAsia="Times New Roman"/>
          <w:kern w:val="0"/>
          <w:rtl/>
        </w:rPr>
        <w:t xml:space="preserve">، </w:t>
      </w:r>
      <w:r w:rsidRPr="00E70811">
        <w:rPr>
          <w:rFonts w:eastAsia="Times New Roman"/>
          <w:kern w:val="0"/>
          <w:rtl/>
        </w:rPr>
        <w:t>وهل إلا أن يعلم أنه علم: تأويلان</w:t>
      </w:r>
      <w:r>
        <w:rPr>
          <w:rFonts w:eastAsia="Times New Roman"/>
          <w:kern w:val="0"/>
          <w:rtl/>
        </w:rPr>
        <w:t>،</w:t>
      </w:r>
      <w:r w:rsidRPr="00E70811">
        <w:rPr>
          <w:rFonts w:eastAsia="Times New Roman"/>
          <w:kern w:val="0"/>
          <w:rtl/>
        </w:rPr>
        <w:t> أو علم وال ثان في حلفه لاول في نظر</w:t>
      </w:r>
      <w:r>
        <w:rPr>
          <w:rFonts w:eastAsia="Times New Roman"/>
          <w:kern w:val="0"/>
          <w:rtl/>
        </w:rPr>
        <w:t xml:space="preserve">، </w:t>
      </w:r>
      <w:r w:rsidRPr="00E70811">
        <w:rPr>
          <w:rFonts w:eastAsia="Times New Roman"/>
          <w:kern w:val="0"/>
          <w:rtl/>
        </w:rPr>
        <w:t>وبمرهون في لا ثوب لي وبالهبة والصدقة في لا أعاره</w:t>
      </w:r>
      <w:r>
        <w:rPr>
          <w:rFonts w:eastAsia="Times New Roman"/>
          <w:kern w:val="0"/>
          <w:rtl/>
        </w:rPr>
        <w:t xml:space="preserve">، </w:t>
      </w:r>
      <w:r w:rsidRPr="00E70811">
        <w:rPr>
          <w:rFonts w:eastAsia="Times New Roman"/>
          <w:kern w:val="0"/>
          <w:rtl/>
        </w:rPr>
        <w:t>وبالعكس</w:t>
      </w:r>
      <w:r>
        <w:rPr>
          <w:rFonts w:eastAsia="Times New Roman"/>
          <w:kern w:val="0"/>
          <w:rtl/>
        </w:rPr>
        <w:t xml:space="preserve">، </w:t>
      </w:r>
      <w:r w:rsidRPr="00E70811">
        <w:rPr>
          <w:rFonts w:eastAsia="Times New Roman"/>
          <w:kern w:val="0"/>
          <w:rtl/>
        </w:rPr>
        <w:t>ونوي</w:t>
      </w:r>
      <w:r>
        <w:rPr>
          <w:rFonts w:eastAsia="Times New Roman"/>
          <w:kern w:val="0"/>
          <w:rtl/>
        </w:rPr>
        <w:t xml:space="preserve">، </w:t>
      </w:r>
      <w:r w:rsidRPr="00E70811">
        <w:rPr>
          <w:rFonts w:eastAsia="Times New Roman"/>
          <w:kern w:val="0"/>
          <w:rtl/>
        </w:rPr>
        <w:t>إلا في صدقة عن هبة</w:t>
      </w:r>
      <w:r>
        <w:rPr>
          <w:rFonts w:eastAsia="Times New Roman"/>
          <w:kern w:val="0"/>
          <w:rtl/>
        </w:rPr>
        <w:t xml:space="preserve">، </w:t>
      </w:r>
      <w:r w:rsidRPr="00E70811">
        <w:rPr>
          <w:rFonts w:eastAsia="Times New Roman"/>
          <w:kern w:val="0"/>
          <w:rtl/>
        </w:rPr>
        <w:t>وببقاء ولو ليلا في لا سكنت</w:t>
      </w:r>
      <w:r>
        <w:rPr>
          <w:rFonts w:eastAsia="Times New Roman"/>
          <w:kern w:val="0"/>
          <w:rtl/>
        </w:rPr>
        <w:t xml:space="preserve">، </w:t>
      </w:r>
      <w:r w:rsidRPr="00E70811">
        <w:rPr>
          <w:rFonts w:eastAsia="Times New Roman"/>
          <w:kern w:val="0"/>
          <w:rtl/>
        </w:rPr>
        <w:t>لا في لانتقلن</w:t>
      </w:r>
      <w:r>
        <w:rPr>
          <w:rFonts w:eastAsia="Times New Roman"/>
          <w:kern w:val="0"/>
          <w:rtl/>
        </w:rPr>
        <w:t xml:space="preserve">، </w:t>
      </w:r>
      <w:r w:rsidRPr="00E70811">
        <w:rPr>
          <w:rFonts w:eastAsia="Times New Roman"/>
          <w:kern w:val="0"/>
          <w:rtl/>
        </w:rPr>
        <w:t>ولا بخزن</w:t>
      </w:r>
      <w:r>
        <w:rPr>
          <w:rFonts w:eastAsia="Times New Roman"/>
          <w:kern w:val="0"/>
          <w:rtl/>
        </w:rPr>
        <w:t xml:space="preserve">، </w:t>
      </w:r>
      <w:r w:rsidRPr="00E70811">
        <w:rPr>
          <w:rFonts w:eastAsia="Times New Roman"/>
          <w:kern w:val="0"/>
          <w:rtl/>
        </w:rPr>
        <w:t>وانتقل في لا ساكنه عما كانا عليه</w:t>
      </w:r>
      <w:r>
        <w:rPr>
          <w:rFonts w:eastAsia="Times New Roman"/>
          <w:kern w:val="0"/>
          <w:rtl/>
        </w:rPr>
        <w:t xml:space="preserve">، </w:t>
      </w:r>
      <w:r w:rsidRPr="00E70811">
        <w:rPr>
          <w:rFonts w:eastAsia="Times New Roman"/>
          <w:kern w:val="0"/>
          <w:rtl/>
        </w:rPr>
        <w:t xml:space="preserve">أو ضربا </w:t>
      </w:r>
      <w:r w:rsidRPr="00E70811">
        <w:rPr>
          <w:rFonts w:eastAsia="Times New Roman"/>
          <w:kern w:val="0"/>
          <w:rtl/>
        </w:rPr>
        <w:lastRenderedPageBreak/>
        <w:t>جدارا</w:t>
      </w:r>
      <w:r>
        <w:rPr>
          <w:rFonts w:eastAsia="Times New Roman"/>
          <w:kern w:val="0"/>
          <w:rtl/>
        </w:rPr>
        <w:t xml:space="preserve">، </w:t>
      </w:r>
      <w:r w:rsidRPr="00E70811">
        <w:rPr>
          <w:rFonts w:eastAsia="Times New Roman"/>
          <w:kern w:val="0"/>
          <w:rtl/>
        </w:rPr>
        <w:t>ولو جريدا بهذه الدار</w:t>
      </w:r>
      <w:r>
        <w:rPr>
          <w:rFonts w:eastAsia="Times New Roman"/>
          <w:kern w:val="0"/>
          <w:rtl/>
        </w:rPr>
        <w:t xml:space="preserve">، </w:t>
      </w:r>
      <w:r w:rsidRPr="00E70811">
        <w:rPr>
          <w:rFonts w:eastAsia="Times New Roman"/>
          <w:kern w:val="0"/>
          <w:rtl/>
        </w:rPr>
        <w:t>وبالزيارة إن قصد التنحي</w:t>
      </w:r>
      <w:r>
        <w:rPr>
          <w:rFonts w:eastAsia="Times New Roman"/>
          <w:kern w:val="0"/>
          <w:rtl/>
        </w:rPr>
        <w:t xml:space="preserve">، </w:t>
      </w:r>
      <w:r w:rsidRPr="00E70811">
        <w:rPr>
          <w:rFonts w:eastAsia="Times New Roman"/>
          <w:kern w:val="0"/>
          <w:rtl/>
        </w:rPr>
        <w:t>لا لدخول عيال</w:t>
      </w:r>
      <w:r>
        <w:rPr>
          <w:rFonts w:eastAsia="Times New Roman"/>
          <w:kern w:val="0"/>
          <w:rtl/>
        </w:rPr>
        <w:t xml:space="preserve">، </w:t>
      </w:r>
      <w:r w:rsidRPr="00E70811">
        <w:rPr>
          <w:rFonts w:eastAsia="Times New Roman"/>
          <w:kern w:val="0"/>
          <w:rtl/>
        </w:rPr>
        <w:t>إن لم يكثرها نهارا</w:t>
      </w:r>
      <w:r>
        <w:rPr>
          <w:rFonts w:eastAsia="Times New Roman"/>
          <w:kern w:val="0"/>
          <w:rtl/>
        </w:rPr>
        <w:t xml:space="preserve">، </w:t>
      </w:r>
      <w:r w:rsidRPr="00E70811">
        <w:rPr>
          <w:rFonts w:eastAsia="Times New Roman"/>
          <w:kern w:val="0"/>
          <w:rtl/>
        </w:rPr>
        <w:t>ومبيت بلا مرض وسافر القصر في لاسافرن ومكث نصف شهر وندب كماله</w:t>
      </w:r>
      <w:r>
        <w:rPr>
          <w:rFonts w:eastAsia="Times New Roman"/>
          <w:kern w:val="0"/>
          <w:rtl/>
        </w:rPr>
        <w:t xml:space="preserve">، </w:t>
      </w:r>
      <w:r w:rsidRPr="00E70811">
        <w:rPr>
          <w:rFonts w:eastAsia="Times New Roman"/>
          <w:kern w:val="0"/>
          <w:rtl/>
        </w:rPr>
        <w:t>كأنتقلن ولو بإبقاء رحله لا بكمسمار</w:t>
      </w:r>
      <w:r>
        <w:rPr>
          <w:rFonts w:eastAsia="Times New Roman"/>
          <w:kern w:val="0"/>
          <w:rtl/>
        </w:rPr>
        <w:t xml:space="preserve">، </w:t>
      </w:r>
      <w:r w:rsidRPr="00E70811">
        <w:rPr>
          <w:rFonts w:eastAsia="Times New Roman"/>
          <w:kern w:val="0"/>
          <w:rtl/>
        </w:rPr>
        <w:t>وهل إن نوى عدم عوده</w:t>
      </w:r>
      <w:r>
        <w:rPr>
          <w:rFonts w:eastAsia="Times New Roman"/>
          <w:kern w:val="0"/>
          <w:rtl/>
        </w:rPr>
        <w:t>؟</w:t>
      </w:r>
      <w:r w:rsidRPr="00E70811">
        <w:rPr>
          <w:rFonts w:eastAsia="Times New Roman"/>
          <w:kern w:val="0"/>
          <w:rtl/>
        </w:rPr>
        <w:t xml:space="preserve"> تردد وباستحقاق بعضه</w:t>
      </w:r>
      <w:r>
        <w:rPr>
          <w:rFonts w:eastAsia="Times New Roman"/>
          <w:kern w:val="0"/>
          <w:rtl/>
        </w:rPr>
        <w:t xml:space="preserve">، </w:t>
      </w:r>
      <w:r w:rsidRPr="00E70811">
        <w:rPr>
          <w:rFonts w:eastAsia="Times New Roman"/>
          <w:kern w:val="0"/>
          <w:rtl/>
        </w:rPr>
        <w:t>أو عيبه بعد الاجل</w:t>
      </w:r>
      <w:r>
        <w:rPr>
          <w:rFonts w:eastAsia="Times New Roman"/>
          <w:kern w:val="0"/>
          <w:rtl/>
        </w:rPr>
        <w:t xml:space="preserve">، </w:t>
      </w:r>
      <w:r w:rsidRPr="00E70811">
        <w:rPr>
          <w:rFonts w:eastAsia="Times New Roman"/>
          <w:kern w:val="0"/>
          <w:rtl/>
        </w:rPr>
        <w:t>وبيع فاسد فات قبله</w:t>
      </w:r>
      <w:r>
        <w:rPr>
          <w:rFonts w:eastAsia="Times New Roman"/>
          <w:kern w:val="0"/>
          <w:rtl/>
        </w:rPr>
        <w:t xml:space="preserve">، </w:t>
      </w:r>
      <w:r w:rsidRPr="00E70811">
        <w:rPr>
          <w:rFonts w:eastAsia="Times New Roman"/>
          <w:kern w:val="0"/>
          <w:rtl/>
        </w:rPr>
        <w:t>إن لم تف</w:t>
      </w:r>
      <w:r>
        <w:rPr>
          <w:rFonts w:eastAsia="Times New Roman"/>
          <w:kern w:val="0"/>
          <w:rtl/>
        </w:rPr>
        <w:t xml:space="preserve">، </w:t>
      </w:r>
      <w:r w:rsidRPr="00E70811">
        <w:rPr>
          <w:rFonts w:eastAsia="Times New Roman"/>
          <w:kern w:val="0"/>
          <w:rtl/>
        </w:rPr>
        <w:t>كأن لم يفت</w:t>
      </w:r>
      <w:r>
        <w:rPr>
          <w:rFonts w:eastAsia="Times New Roman"/>
          <w:kern w:val="0"/>
          <w:rtl/>
        </w:rPr>
        <w:t xml:space="preserve">، </w:t>
      </w:r>
      <w:r w:rsidRPr="00E70811">
        <w:rPr>
          <w:rFonts w:eastAsia="Times New Roman"/>
          <w:kern w:val="0"/>
          <w:rtl/>
        </w:rPr>
        <w:t>على المختار</w:t>
      </w:r>
      <w:r>
        <w:rPr>
          <w:rFonts w:eastAsia="Times New Roman"/>
          <w:kern w:val="0"/>
          <w:rtl/>
        </w:rPr>
        <w:t>،</w:t>
      </w:r>
      <w:r w:rsidRPr="00E70811">
        <w:rPr>
          <w:rFonts w:eastAsia="Times New Roman"/>
          <w:kern w:val="0"/>
          <w:rtl/>
        </w:rPr>
        <w:t> وبهبته له</w:t>
      </w:r>
      <w:r>
        <w:rPr>
          <w:rFonts w:eastAsia="Times New Roman"/>
          <w:kern w:val="0"/>
          <w:rtl/>
        </w:rPr>
        <w:t xml:space="preserve">، </w:t>
      </w:r>
      <w:r w:rsidRPr="00E70811">
        <w:rPr>
          <w:rFonts w:eastAsia="Times New Roman"/>
          <w:kern w:val="0"/>
          <w:rtl/>
        </w:rPr>
        <w:t>أو دفع قريب عنه</w:t>
      </w:r>
      <w:r>
        <w:rPr>
          <w:rFonts w:eastAsia="Times New Roman"/>
          <w:kern w:val="0"/>
          <w:rtl/>
        </w:rPr>
        <w:t xml:space="preserve">، </w:t>
      </w:r>
      <w:r w:rsidRPr="00E70811">
        <w:rPr>
          <w:rFonts w:eastAsia="Times New Roman"/>
          <w:kern w:val="0"/>
          <w:rtl/>
        </w:rPr>
        <w:t>وإن من ماله</w:t>
      </w:r>
      <w:r>
        <w:rPr>
          <w:rFonts w:eastAsia="Times New Roman"/>
          <w:kern w:val="0"/>
          <w:rtl/>
        </w:rPr>
        <w:t xml:space="preserve">، </w:t>
      </w:r>
      <w:r w:rsidRPr="00E70811">
        <w:rPr>
          <w:rFonts w:eastAsia="Times New Roman"/>
          <w:kern w:val="0"/>
          <w:rtl/>
        </w:rPr>
        <w:t>أو شهادة بينة بالققاء إلا بدفعه</w:t>
      </w:r>
      <w:r>
        <w:rPr>
          <w:rFonts w:eastAsia="Times New Roman"/>
          <w:kern w:val="0"/>
          <w:rtl/>
        </w:rPr>
        <w:t xml:space="preserve">، </w:t>
      </w:r>
      <w:r w:rsidRPr="00E70811">
        <w:rPr>
          <w:rFonts w:eastAsia="Times New Roman"/>
          <w:kern w:val="0"/>
          <w:rtl/>
        </w:rPr>
        <w:t>ثم أخذه لا إن جن</w:t>
      </w:r>
      <w:r>
        <w:rPr>
          <w:rFonts w:eastAsia="Times New Roman"/>
          <w:kern w:val="0"/>
          <w:rtl/>
        </w:rPr>
        <w:t xml:space="preserve">، </w:t>
      </w:r>
      <w:r w:rsidRPr="00E70811">
        <w:rPr>
          <w:rFonts w:eastAsia="Times New Roman"/>
          <w:kern w:val="0"/>
          <w:rtl/>
        </w:rPr>
        <w:t>ودفع الحاكم</w:t>
      </w:r>
      <w:r>
        <w:rPr>
          <w:rFonts w:eastAsia="Times New Roman"/>
          <w:kern w:val="0"/>
          <w:rtl/>
        </w:rPr>
        <w:t xml:space="preserve">، </w:t>
      </w:r>
      <w:r w:rsidRPr="00E70811">
        <w:rPr>
          <w:rFonts w:eastAsia="Times New Roman"/>
          <w:kern w:val="0"/>
          <w:rtl/>
        </w:rPr>
        <w:t>وإن لم يدفع فقولان</w:t>
      </w:r>
      <w:r>
        <w:rPr>
          <w:rFonts w:eastAsia="Times New Roman"/>
          <w:kern w:val="0"/>
          <w:rtl/>
        </w:rPr>
        <w:t>،</w:t>
      </w:r>
      <w:r w:rsidRPr="00E70811">
        <w:rPr>
          <w:rFonts w:eastAsia="Times New Roman"/>
          <w:kern w:val="0"/>
          <w:rtl/>
        </w:rPr>
        <w:t> وبعدم قضاء في غد</w:t>
      </w:r>
      <w:r>
        <w:rPr>
          <w:rFonts w:eastAsia="Times New Roman"/>
          <w:kern w:val="0"/>
          <w:rtl/>
        </w:rPr>
        <w:t xml:space="preserve">، </w:t>
      </w:r>
      <w:r w:rsidRPr="00E70811">
        <w:rPr>
          <w:rFonts w:eastAsia="Times New Roman"/>
          <w:kern w:val="0"/>
          <w:rtl/>
        </w:rPr>
        <w:t>في لاقضينك غدا يوم الجمعة</w:t>
      </w:r>
      <w:r>
        <w:rPr>
          <w:rFonts w:eastAsia="Times New Roman"/>
          <w:kern w:val="0"/>
          <w:rtl/>
        </w:rPr>
        <w:t xml:space="preserve">، </w:t>
      </w:r>
      <w:r w:rsidRPr="00E70811">
        <w:rPr>
          <w:rFonts w:eastAsia="Times New Roman"/>
          <w:kern w:val="0"/>
          <w:rtl/>
        </w:rPr>
        <w:t>وليس هو لا إن قضى قبله</w:t>
      </w:r>
      <w:r>
        <w:rPr>
          <w:rFonts w:eastAsia="Times New Roman"/>
          <w:kern w:val="0"/>
          <w:rtl/>
        </w:rPr>
        <w:t xml:space="preserve">، </w:t>
      </w:r>
      <w:r w:rsidRPr="00E70811">
        <w:rPr>
          <w:rFonts w:eastAsia="Times New Roman"/>
          <w:kern w:val="0"/>
          <w:rtl/>
        </w:rPr>
        <w:t>بخلاف لآكلنه</w:t>
      </w:r>
      <w:r>
        <w:rPr>
          <w:rFonts w:eastAsia="Times New Roman"/>
          <w:kern w:val="0"/>
          <w:rtl/>
        </w:rPr>
        <w:t xml:space="preserve">، </w:t>
      </w:r>
      <w:r w:rsidRPr="00E70811">
        <w:rPr>
          <w:rFonts w:eastAsia="Times New Roman"/>
          <w:kern w:val="0"/>
          <w:rtl/>
        </w:rPr>
        <w:t>ولا إن باعه به عرضا</w:t>
      </w:r>
      <w:r>
        <w:rPr>
          <w:rFonts w:eastAsia="Times New Roman"/>
          <w:kern w:val="0"/>
          <w:rtl/>
        </w:rPr>
        <w:t xml:space="preserve">، </w:t>
      </w:r>
      <w:r w:rsidRPr="00E70811">
        <w:rPr>
          <w:rFonts w:eastAsia="Times New Roman"/>
          <w:kern w:val="0"/>
          <w:rtl/>
        </w:rPr>
        <w:t>وبر إن غاب بقضاء وكيل تقاض</w:t>
      </w:r>
      <w:r>
        <w:rPr>
          <w:rFonts w:eastAsia="Times New Roman"/>
          <w:kern w:val="0"/>
          <w:rtl/>
        </w:rPr>
        <w:t xml:space="preserve">، </w:t>
      </w:r>
      <w:r w:rsidRPr="00E70811">
        <w:rPr>
          <w:rFonts w:eastAsia="Times New Roman"/>
          <w:kern w:val="0"/>
          <w:rtl/>
        </w:rPr>
        <w:t>أو مفوض</w:t>
      </w:r>
      <w:r>
        <w:rPr>
          <w:rFonts w:eastAsia="Times New Roman"/>
          <w:kern w:val="0"/>
          <w:rtl/>
        </w:rPr>
        <w:t xml:space="preserve">، </w:t>
      </w:r>
      <w:r w:rsidRPr="00E70811">
        <w:rPr>
          <w:rFonts w:eastAsia="Times New Roman"/>
          <w:kern w:val="0"/>
          <w:rtl/>
        </w:rPr>
        <w:t>وهل ثم وكيل ضيعة أو إن عدم الحاكم وعليه الاكثر: تأويلان</w:t>
      </w:r>
      <w:r>
        <w:rPr>
          <w:rFonts w:eastAsia="Times New Roman"/>
          <w:kern w:val="0"/>
          <w:rtl/>
        </w:rPr>
        <w:t>،</w:t>
      </w:r>
      <w:r w:rsidRPr="00E70811">
        <w:rPr>
          <w:rFonts w:eastAsia="Times New Roman"/>
          <w:kern w:val="0"/>
          <w:rtl/>
        </w:rPr>
        <w:t> وبرئ في الحاكم إن لم يحقق جوره</w:t>
      </w:r>
      <w:r>
        <w:rPr>
          <w:rFonts w:eastAsia="Times New Roman"/>
          <w:kern w:val="0"/>
          <w:rtl/>
        </w:rPr>
        <w:t xml:space="preserve">، </w:t>
      </w:r>
      <w:r w:rsidRPr="00E70811">
        <w:rPr>
          <w:rFonts w:eastAsia="Times New Roman"/>
          <w:kern w:val="0"/>
          <w:rtl/>
        </w:rPr>
        <w:t>وإلا بر كجماعة المسلمين يشهدهم</w:t>
      </w:r>
      <w:r>
        <w:rPr>
          <w:rFonts w:eastAsia="Times New Roman"/>
          <w:kern w:val="0"/>
          <w:rtl/>
        </w:rPr>
        <w:t xml:space="preserve">، </w:t>
      </w:r>
      <w:r w:rsidRPr="00E70811">
        <w:rPr>
          <w:rFonts w:eastAsia="Times New Roman"/>
          <w:kern w:val="0"/>
          <w:rtl/>
        </w:rPr>
        <w:t>وله يوم وليلة</w:t>
      </w:r>
      <w:r>
        <w:rPr>
          <w:rFonts w:eastAsia="Times New Roman"/>
          <w:kern w:val="0"/>
          <w:rtl/>
        </w:rPr>
        <w:t xml:space="preserve">، </w:t>
      </w:r>
      <w:r w:rsidRPr="00E70811">
        <w:rPr>
          <w:rFonts w:eastAsia="Times New Roman"/>
          <w:kern w:val="0"/>
          <w:rtl/>
        </w:rPr>
        <w:t>في رأس الشهر</w:t>
      </w:r>
      <w:r>
        <w:rPr>
          <w:rFonts w:eastAsia="Times New Roman"/>
          <w:kern w:val="0"/>
          <w:rtl/>
        </w:rPr>
        <w:t xml:space="preserve">، </w:t>
      </w:r>
      <w:r w:rsidRPr="00E70811">
        <w:rPr>
          <w:rFonts w:eastAsia="Times New Roman"/>
          <w:kern w:val="0"/>
          <w:rtl/>
        </w:rPr>
        <w:t>أو عند رأسه</w:t>
      </w:r>
      <w:r>
        <w:rPr>
          <w:rFonts w:eastAsia="Times New Roman"/>
          <w:kern w:val="0"/>
          <w:rtl/>
        </w:rPr>
        <w:t xml:space="preserve">، </w:t>
      </w:r>
      <w:r w:rsidRPr="00E70811">
        <w:rPr>
          <w:rFonts w:eastAsia="Times New Roman"/>
          <w:kern w:val="0"/>
          <w:rtl/>
        </w:rPr>
        <w:t>أو إذا استهل أو إلى رمضان</w:t>
      </w:r>
      <w:r>
        <w:rPr>
          <w:rFonts w:eastAsia="Times New Roman"/>
          <w:kern w:val="0"/>
          <w:rtl/>
        </w:rPr>
        <w:t xml:space="preserve">، </w:t>
      </w:r>
      <w:r w:rsidRPr="00E70811">
        <w:rPr>
          <w:rFonts w:eastAsia="Times New Roman"/>
          <w:kern w:val="0"/>
          <w:rtl/>
        </w:rPr>
        <w:t>أو لاستهلاله: شعبان</w:t>
      </w:r>
      <w:r>
        <w:rPr>
          <w:rFonts w:eastAsia="Times New Roman"/>
          <w:kern w:val="0"/>
          <w:rtl/>
        </w:rPr>
        <w:t xml:space="preserve">، </w:t>
      </w:r>
      <w:r w:rsidRPr="00E70811">
        <w:rPr>
          <w:rFonts w:eastAsia="Times New Roman"/>
          <w:kern w:val="0"/>
          <w:rtl/>
        </w:rPr>
        <w:t>وبجعل ثوب قباء</w:t>
      </w:r>
      <w:r>
        <w:rPr>
          <w:rFonts w:eastAsia="Times New Roman"/>
          <w:kern w:val="0"/>
          <w:rtl/>
        </w:rPr>
        <w:t xml:space="preserve">، </w:t>
      </w:r>
      <w:r w:rsidRPr="00E70811">
        <w:rPr>
          <w:rFonts w:eastAsia="Times New Roman"/>
          <w:kern w:val="0"/>
          <w:rtl/>
        </w:rPr>
        <w:t>أو عمامة في لا ألبسه</w:t>
      </w:r>
      <w:r>
        <w:rPr>
          <w:rFonts w:eastAsia="Times New Roman"/>
          <w:kern w:val="0"/>
          <w:rtl/>
        </w:rPr>
        <w:t xml:space="preserve">، </w:t>
      </w:r>
      <w:r w:rsidRPr="00E70811">
        <w:rPr>
          <w:rFonts w:eastAsia="Times New Roman"/>
          <w:kern w:val="0"/>
          <w:rtl/>
        </w:rPr>
        <w:t>لا إن كرهه لضيقه</w:t>
      </w:r>
      <w:r>
        <w:rPr>
          <w:rFonts w:eastAsia="Times New Roman"/>
          <w:kern w:val="0"/>
          <w:rtl/>
        </w:rPr>
        <w:t xml:space="preserve">، </w:t>
      </w:r>
      <w:r w:rsidRPr="00E70811">
        <w:rPr>
          <w:rFonts w:eastAsia="Times New Roman"/>
          <w:kern w:val="0"/>
          <w:rtl/>
        </w:rPr>
        <w:t>ولا وضعه على فرجه</w:t>
      </w:r>
      <w:r>
        <w:rPr>
          <w:rFonts w:eastAsia="Times New Roman"/>
          <w:kern w:val="0"/>
          <w:rtl/>
        </w:rPr>
        <w:t xml:space="preserve">، </w:t>
      </w:r>
      <w:r w:rsidRPr="00E70811">
        <w:rPr>
          <w:rFonts w:eastAsia="Times New Roman"/>
          <w:kern w:val="0"/>
          <w:rtl/>
        </w:rPr>
        <w:t>وبدخوله من باب غير</w:t>
      </w:r>
      <w:r>
        <w:rPr>
          <w:rFonts w:eastAsia="Times New Roman"/>
          <w:kern w:val="0"/>
          <w:rtl/>
        </w:rPr>
        <w:t xml:space="preserve">، </w:t>
      </w:r>
      <w:r w:rsidRPr="00E70811">
        <w:rPr>
          <w:rFonts w:eastAsia="Times New Roman"/>
          <w:kern w:val="0"/>
          <w:rtl/>
        </w:rPr>
        <w:t>في لا أدخله إن لم يكره ضيقه</w:t>
      </w:r>
      <w:r>
        <w:rPr>
          <w:rFonts w:eastAsia="Times New Roman"/>
          <w:kern w:val="0"/>
          <w:rtl/>
        </w:rPr>
        <w:t xml:space="preserve">، </w:t>
      </w:r>
      <w:r w:rsidRPr="00E70811">
        <w:rPr>
          <w:rFonts w:eastAsia="Times New Roman"/>
          <w:kern w:val="0"/>
          <w:rtl/>
        </w:rPr>
        <w:t>وبقيامه على ظهره</w:t>
      </w:r>
      <w:r>
        <w:rPr>
          <w:rFonts w:eastAsia="Times New Roman"/>
          <w:kern w:val="0"/>
          <w:rtl/>
        </w:rPr>
        <w:t xml:space="preserve">، </w:t>
      </w:r>
      <w:r w:rsidRPr="00E70811">
        <w:rPr>
          <w:rFonts w:eastAsia="Times New Roman"/>
          <w:kern w:val="0"/>
          <w:rtl/>
        </w:rPr>
        <w:t>وبمكترى في لا أدخل لفلان بيتا</w:t>
      </w:r>
      <w:r>
        <w:rPr>
          <w:rFonts w:eastAsia="Times New Roman"/>
          <w:kern w:val="0"/>
          <w:rtl/>
        </w:rPr>
        <w:t xml:space="preserve">، </w:t>
      </w:r>
      <w:r w:rsidRPr="00E70811">
        <w:rPr>
          <w:rFonts w:eastAsia="Times New Roman"/>
          <w:kern w:val="0"/>
          <w:rtl/>
        </w:rPr>
        <w:t>وبأكل من ولد دفع له محلوف عليه</w:t>
      </w:r>
      <w:r>
        <w:rPr>
          <w:rFonts w:eastAsia="Times New Roman"/>
          <w:kern w:val="0"/>
          <w:rtl/>
        </w:rPr>
        <w:t xml:space="preserve">، </w:t>
      </w:r>
      <w:r w:rsidRPr="00E70811">
        <w:rPr>
          <w:rFonts w:eastAsia="Times New Roman"/>
          <w:kern w:val="0"/>
          <w:rtl/>
        </w:rPr>
        <w:t>وإن لم يعلم إن كانت نفقته عليه</w:t>
      </w:r>
      <w:r>
        <w:rPr>
          <w:rFonts w:eastAsia="Times New Roman"/>
          <w:kern w:val="0"/>
          <w:rtl/>
        </w:rPr>
        <w:t xml:space="preserve">، </w:t>
      </w:r>
      <w:r w:rsidRPr="00E70811">
        <w:rPr>
          <w:rFonts w:eastAsia="Times New Roman"/>
          <w:kern w:val="0"/>
          <w:rtl/>
        </w:rPr>
        <w:t>وبالكلام أبدا</w:t>
      </w:r>
      <w:r>
        <w:rPr>
          <w:rFonts w:eastAsia="Times New Roman"/>
          <w:kern w:val="0"/>
          <w:rtl/>
        </w:rPr>
        <w:t xml:space="preserve">، </w:t>
      </w:r>
      <w:r w:rsidRPr="00E70811">
        <w:rPr>
          <w:rFonts w:eastAsia="Times New Roman"/>
          <w:kern w:val="0"/>
          <w:rtl/>
        </w:rPr>
        <w:t>في لا كلمه الايام</w:t>
      </w:r>
      <w:r>
        <w:rPr>
          <w:rFonts w:eastAsia="Times New Roman"/>
          <w:kern w:val="0"/>
          <w:rtl/>
        </w:rPr>
        <w:t xml:space="preserve">، </w:t>
      </w:r>
      <w:r w:rsidRPr="00E70811">
        <w:rPr>
          <w:rFonts w:eastAsia="Times New Roman"/>
          <w:kern w:val="0"/>
          <w:rtl/>
        </w:rPr>
        <w:t>أو الشهور</w:t>
      </w:r>
      <w:r>
        <w:rPr>
          <w:rFonts w:eastAsia="Times New Roman"/>
          <w:kern w:val="0"/>
          <w:rtl/>
        </w:rPr>
        <w:t xml:space="preserve">، </w:t>
      </w:r>
      <w:r w:rsidRPr="00E70811">
        <w:rPr>
          <w:rFonts w:eastAsia="Times New Roman"/>
          <w:kern w:val="0"/>
          <w:rtl/>
        </w:rPr>
        <w:t>وثلاثة في كأيام</w:t>
      </w:r>
      <w:r>
        <w:rPr>
          <w:rFonts w:eastAsia="Times New Roman"/>
          <w:kern w:val="0"/>
          <w:rtl/>
        </w:rPr>
        <w:t xml:space="preserve">، </w:t>
      </w:r>
      <w:r w:rsidRPr="00E70811">
        <w:rPr>
          <w:rFonts w:eastAsia="Times New Roman"/>
          <w:kern w:val="0"/>
          <w:rtl/>
        </w:rPr>
        <w:t xml:space="preserve">وهل كذلك في </w:t>
      </w:r>
      <w:r>
        <w:rPr>
          <w:rFonts w:eastAsia="Times New Roman" w:hint="cs"/>
          <w:kern w:val="0"/>
          <w:rtl/>
        </w:rPr>
        <w:t>لأهجرنه</w:t>
      </w:r>
      <w:r>
        <w:rPr>
          <w:rFonts w:eastAsia="Times New Roman"/>
          <w:kern w:val="0"/>
          <w:rtl/>
        </w:rPr>
        <w:t xml:space="preserve">، </w:t>
      </w:r>
      <w:r w:rsidRPr="00E70811">
        <w:rPr>
          <w:rFonts w:eastAsia="Times New Roman"/>
          <w:kern w:val="0"/>
          <w:rtl/>
        </w:rPr>
        <w:t>أو شهر: قولان</w:t>
      </w:r>
      <w:r>
        <w:rPr>
          <w:rFonts w:eastAsia="Times New Roman"/>
          <w:kern w:val="0"/>
          <w:rtl/>
        </w:rPr>
        <w:t>،</w:t>
      </w:r>
      <w:r w:rsidRPr="00E70811">
        <w:rPr>
          <w:rFonts w:eastAsia="Times New Roman"/>
          <w:kern w:val="0"/>
          <w:rtl/>
        </w:rPr>
        <w:t> وسنة في حين</w:t>
      </w:r>
      <w:r>
        <w:rPr>
          <w:rFonts w:eastAsia="Times New Roman"/>
          <w:kern w:val="0"/>
          <w:rtl/>
        </w:rPr>
        <w:t xml:space="preserve">، </w:t>
      </w:r>
      <w:r w:rsidRPr="00E70811">
        <w:rPr>
          <w:rFonts w:eastAsia="Times New Roman"/>
          <w:kern w:val="0"/>
          <w:rtl/>
        </w:rPr>
        <w:t>وزمان</w:t>
      </w:r>
      <w:r>
        <w:rPr>
          <w:rFonts w:eastAsia="Times New Roman"/>
          <w:kern w:val="0"/>
          <w:rtl/>
        </w:rPr>
        <w:t xml:space="preserve">، </w:t>
      </w:r>
      <w:r w:rsidRPr="00E70811">
        <w:rPr>
          <w:rFonts w:eastAsia="Times New Roman"/>
          <w:kern w:val="0"/>
          <w:rtl/>
        </w:rPr>
        <w:t>وعصر</w:t>
      </w:r>
      <w:r>
        <w:rPr>
          <w:rFonts w:eastAsia="Times New Roman"/>
          <w:kern w:val="0"/>
          <w:rtl/>
        </w:rPr>
        <w:t xml:space="preserve">، </w:t>
      </w:r>
      <w:r w:rsidRPr="00E70811">
        <w:rPr>
          <w:rFonts w:eastAsia="Times New Roman"/>
          <w:kern w:val="0"/>
          <w:rtl/>
        </w:rPr>
        <w:t>ودهر</w:t>
      </w:r>
      <w:r>
        <w:rPr>
          <w:rFonts w:eastAsia="Times New Roman"/>
          <w:kern w:val="0"/>
          <w:rtl/>
        </w:rPr>
        <w:t xml:space="preserve">، </w:t>
      </w:r>
      <w:r w:rsidRPr="00E70811">
        <w:rPr>
          <w:rFonts w:eastAsia="Times New Roman"/>
          <w:kern w:val="0"/>
          <w:rtl/>
        </w:rPr>
        <w:t>وبما يفسخ</w:t>
      </w:r>
      <w:r>
        <w:rPr>
          <w:rFonts w:eastAsia="Times New Roman"/>
          <w:kern w:val="0"/>
          <w:rtl/>
        </w:rPr>
        <w:t xml:space="preserve">، </w:t>
      </w:r>
      <w:r w:rsidRPr="00E70811">
        <w:rPr>
          <w:rFonts w:eastAsia="Times New Roman"/>
          <w:kern w:val="0"/>
          <w:rtl/>
        </w:rPr>
        <w:t>أو بغير نسائه</w:t>
      </w:r>
      <w:r>
        <w:rPr>
          <w:rFonts w:eastAsia="Times New Roman"/>
          <w:kern w:val="0"/>
          <w:rtl/>
        </w:rPr>
        <w:t xml:space="preserve">، </w:t>
      </w:r>
      <w:r w:rsidRPr="00E70811">
        <w:rPr>
          <w:rFonts w:eastAsia="Times New Roman"/>
          <w:kern w:val="0"/>
          <w:rtl/>
        </w:rPr>
        <w:t>في لاتزوجن</w:t>
      </w:r>
      <w:r>
        <w:rPr>
          <w:rFonts w:eastAsia="Times New Roman"/>
          <w:kern w:val="0"/>
          <w:rtl/>
        </w:rPr>
        <w:t xml:space="preserve">، </w:t>
      </w:r>
      <w:r w:rsidRPr="00E70811">
        <w:rPr>
          <w:rFonts w:eastAsia="Times New Roman"/>
          <w:kern w:val="0"/>
          <w:rtl/>
        </w:rPr>
        <w:t>وبضمان الوجه</w:t>
      </w:r>
      <w:r>
        <w:rPr>
          <w:rFonts w:eastAsia="Times New Roman"/>
          <w:kern w:val="0"/>
          <w:rtl/>
        </w:rPr>
        <w:t xml:space="preserve">، </w:t>
      </w:r>
      <w:r w:rsidRPr="00E70811">
        <w:rPr>
          <w:rFonts w:eastAsia="Times New Roman"/>
          <w:kern w:val="0"/>
          <w:rtl/>
        </w:rPr>
        <w:t>في لا أتكفل: إن لم يشترط عدم الغرم</w:t>
      </w:r>
      <w:r>
        <w:rPr>
          <w:rFonts w:eastAsia="Times New Roman"/>
          <w:kern w:val="0"/>
          <w:rtl/>
        </w:rPr>
        <w:t xml:space="preserve">، </w:t>
      </w:r>
      <w:r w:rsidRPr="00E70811">
        <w:rPr>
          <w:rFonts w:eastAsia="Times New Roman"/>
          <w:kern w:val="0"/>
          <w:rtl/>
        </w:rPr>
        <w:t>وبه لوكيل</w:t>
      </w:r>
      <w:r>
        <w:rPr>
          <w:rFonts w:eastAsia="Times New Roman"/>
          <w:kern w:val="0"/>
          <w:rtl/>
        </w:rPr>
        <w:t xml:space="preserve">، </w:t>
      </w:r>
      <w:r w:rsidRPr="00E70811">
        <w:rPr>
          <w:rFonts w:eastAsia="Times New Roman"/>
          <w:kern w:val="0"/>
          <w:rtl/>
        </w:rPr>
        <w:t>في لا أضمن له إن كان من ناحيته</w:t>
      </w:r>
      <w:r>
        <w:rPr>
          <w:rFonts w:eastAsia="Times New Roman"/>
          <w:kern w:val="0"/>
          <w:rtl/>
        </w:rPr>
        <w:t xml:space="preserve">، </w:t>
      </w:r>
      <w:r w:rsidRPr="00E70811">
        <w:rPr>
          <w:rFonts w:eastAsia="Times New Roman"/>
          <w:kern w:val="0"/>
          <w:rtl/>
        </w:rPr>
        <w:t>وهل إن علم تأويلان</w:t>
      </w:r>
      <w:r>
        <w:rPr>
          <w:rFonts w:eastAsia="Times New Roman"/>
          <w:kern w:val="0"/>
          <w:rtl/>
        </w:rPr>
        <w:t>،</w:t>
      </w:r>
      <w:r w:rsidRPr="00E70811">
        <w:rPr>
          <w:rFonts w:eastAsia="Times New Roman"/>
          <w:kern w:val="0"/>
          <w:rtl/>
        </w:rPr>
        <w:t> وبقوله</w:t>
      </w:r>
      <w:r>
        <w:rPr>
          <w:rFonts w:eastAsia="Times New Roman"/>
          <w:kern w:val="0"/>
          <w:rtl/>
        </w:rPr>
        <w:t xml:space="preserve">، </w:t>
      </w:r>
      <w:r w:rsidRPr="00E70811">
        <w:rPr>
          <w:rFonts w:eastAsia="Times New Roman"/>
          <w:kern w:val="0"/>
          <w:rtl/>
        </w:rPr>
        <w:t>ما ظننته قاله لغيري لمخبر</w:t>
      </w:r>
      <w:r>
        <w:rPr>
          <w:rFonts w:eastAsia="Times New Roman"/>
          <w:kern w:val="0"/>
          <w:rtl/>
        </w:rPr>
        <w:t xml:space="preserve">، </w:t>
      </w:r>
      <w:r w:rsidRPr="00E70811">
        <w:rPr>
          <w:rFonts w:eastAsia="Times New Roman"/>
          <w:kern w:val="0"/>
          <w:rtl/>
        </w:rPr>
        <w:t>في ليسرنه</w:t>
      </w:r>
      <w:r>
        <w:rPr>
          <w:rFonts w:eastAsia="Times New Roman"/>
          <w:kern w:val="0"/>
          <w:rtl/>
        </w:rPr>
        <w:t xml:space="preserve">، </w:t>
      </w:r>
      <w:r w:rsidRPr="00E70811">
        <w:rPr>
          <w:rFonts w:eastAsia="Times New Roman"/>
          <w:kern w:val="0"/>
          <w:rtl/>
        </w:rPr>
        <w:t>وباذهبي الآن إثر لا كلمتك حتى تفعلي</w:t>
      </w:r>
      <w:r>
        <w:rPr>
          <w:rFonts w:eastAsia="Times New Roman"/>
          <w:kern w:val="0"/>
          <w:rtl/>
        </w:rPr>
        <w:t xml:space="preserve">، </w:t>
      </w:r>
      <w:r w:rsidRPr="00E70811">
        <w:rPr>
          <w:rFonts w:eastAsia="Times New Roman"/>
          <w:kern w:val="0"/>
          <w:rtl/>
        </w:rPr>
        <w:t>وليس قوله لا أبالي</w:t>
      </w:r>
      <w:r>
        <w:rPr>
          <w:rFonts w:eastAsia="Times New Roman"/>
          <w:kern w:val="0"/>
          <w:rtl/>
        </w:rPr>
        <w:t xml:space="preserve">، </w:t>
      </w:r>
      <w:r w:rsidRPr="00E70811">
        <w:rPr>
          <w:rFonts w:eastAsia="Times New Roman"/>
          <w:kern w:val="0"/>
          <w:rtl/>
        </w:rPr>
        <w:t>بدءا لقول آخر</w:t>
      </w:r>
      <w:r>
        <w:rPr>
          <w:rFonts w:eastAsia="Times New Roman"/>
          <w:kern w:val="0"/>
          <w:rtl/>
        </w:rPr>
        <w:t xml:space="preserve">، </w:t>
      </w:r>
      <w:r w:rsidRPr="00E70811">
        <w:rPr>
          <w:rFonts w:eastAsia="Times New Roman"/>
          <w:kern w:val="0"/>
          <w:rtl/>
        </w:rPr>
        <w:t>لا كلمتك حتى تبدأني</w:t>
      </w:r>
      <w:r>
        <w:rPr>
          <w:rFonts w:eastAsia="Times New Roman"/>
          <w:kern w:val="0"/>
          <w:rtl/>
        </w:rPr>
        <w:t xml:space="preserve">، </w:t>
      </w:r>
      <w:r w:rsidRPr="00E70811">
        <w:rPr>
          <w:rFonts w:eastAsia="Times New Roman"/>
          <w:kern w:val="0"/>
          <w:rtl/>
        </w:rPr>
        <w:t>وبالاقالة</w:t>
      </w:r>
      <w:r>
        <w:rPr>
          <w:rFonts w:eastAsia="Times New Roman"/>
          <w:kern w:val="0"/>
          <w:rtl/>
        </w:rPr>
        <w:t xml:space="preserve">، </w:t>
      </w:r>
      <w:r w:rsidRPr="00E70811">
        <w:rPr>
          <w:rFonts w:eastAsia="Times New Roman"/>
          <w:kern w:val="0"/>
          <w:rtl/>
        </w:rPr>
        <w:t>في لا ترك من حقه شيئا إن لم تف</w:t>
      </w:r>
      <w:r>
        <w:rPr>
          <w:rFonts w:eastAsia="Times New Roman"/>
          <w:kern w:val="0"/>
          <w:rtl/>
        </w:rPr>
        <w:t xml:space="preserve">، </w:t>
      </w:r>
      <w:r w:rsidRPr="00E70811">
        <w:rPr>
          <w:rFonts w:eastAsia="Times New Roman"/>
          <w:kern w:val="0"/>
          <w:rtl/>
        </w:rPr>
        <w:t>لا إن أخر الثمن على المختار</w:t>
      </w:r>
      <w:r>
        <w:rPr>
          <w:rFonts w:eastAsia="Times New Roman"/>
          <w:kern w:val="0"/>
          <w:rtl/>
        </w:rPr>
        <w:t xml:space="preserve">، </w:t>
      </w:r>
      <w:r w:rsidRPr="00E70811">
        <w:rPr>
          <w:rFonts w:eastAsia="Times New Roman"/>
          <w:kern w:val="0"/>
          <w:rtl/>
        </w:rPr>
        <w:t>ولا إن دفن مالا فلم يجده ثم وجده مكانه في أخذتيه</w:t>
      </w:r>
      <w:r>
        <w:rPr>
          <w:rFonts w:eastAsia="Times New Roman"/>
          <w:kern w:val="0"/>
          <w:rtl/>
        </w:rPr>
        <w:t xml:space="preserve">، </w:t>
      </w:r>
      <w:r w:rsidRPr="00E70811">
        <w:rPr>
          <w:rFonts w:eastAsia="Times New Roman"/>
          <w:kern w:val="0"/>
          <w:rtl/>
        </w:rPr>
        <w:t>وبتركها عالما في لا خرجت إلا بإذني</w:t>
      </w:r>
      <w:r>
        <w:rPr>
          <w:rFonts w:eastAsia="Times New Roman"/>
          <w:kern w:val="0"/>
          <w:rtl/>
        </w:rPr>
        <w:t xml:space="preserve">، </w:t>
      </w:r>
      <w:r w:rsidRPr="00E70811">
        <w:rPr>
          <w:rFonts w:eastAsia="Times New Roman"/>
          <w:kern w:val="0"/>
          <w:rtl/>
        </w:rPr>
        <w:t>لا إن أذن لامر فزادت بلا علم</w:t>
      </w:r>
      <w:r>
        <w:rPr>
          <w:rFonts w:eastAsia="Times New Roman"/>
          <w:kern w:val="0"/>
          <w:rtl/>
        </w:rPr>
        <w:t xml:space="preserve">، </w:t>
      </w:r>
      <w:r w:rsidRPr="00E70811">
        <w:rPr>
          <w:rFonts w:eastAsia="Times New Roman"/>
          <w:kern w:val="0"/>
          <w:rtl/>
        </w:rPr>
        <w:t>وبعوده لها بعد بملك آخر في لا سكنت هذه الدار أو دار فلان هذه إن لم ينو ما دامت له</w:t>
      </w:r>
      <w:r>
        <w:rPr>
          <w:rFonts w:eastAsia="Times New Roman"/>
          <w:kern w:val="0"/>
          <w:rtl/>
        </w:rPr>
        <w:t xml:space="preserve">، </w:t>
      </w:r>
      <w:r w:rsidRPr="00E70811">
        <w:rPr>
          <w:rFonts w:eastAsia="Times New Roman"/>
          <w:kern w:val="0"/>
          <w:rtl/>
        </w:rPr>
        <w:t>لا دار فلان</w:t>
      </w:r>
      <w:r>
        <w:rPr>
          <w:rFonts w:eastAsia="Times New Roman"/>
          <w:kern w:val="0"/>
          <w:rtl/>
        </w:rPr>
        <w:t xml:space="preserve">، </w:t>
      </w:r>
      <w:r w:rsidRPr="00E70811">
        <w:rPr>
          <w:rFonts w:eastAsia="Times New Roman"/>
          <w:kern w:val="0"/>
          <w:rtl/>
        </w:rPr>
        <w:t>ولا إن خربت وصارت طريقا إن لم يأمر به</w:t>
      </w:r>
      <w:r>
        <w:rPr>
          <w:rFonts w:eastAsia="Times New Roman"/>
          <w:kern w:val="0"/>
          <w:rtl/>
        </w:rPr>
        <w:t xml:space="preserve">، </w:t>
      </w:r>
      <w:r w:rsidRPr="00E70811">
        <w:rPr>
          <w:rFonts w:eastAsia="Times New Roman"/>
          <w:kern w:val="0"/>
          <w:rtl/>
        </w:rPr>
        <w:t>وفي لا باع منه</w:t>
      </w:r>
      <w:r>
        <w:rPr>
          <w:rFonts w:eastAsia="Times New Roman"/>
          <w:kern w:val="0"/>
          <w:rtl/>
        </w:rPr>
        <w:t xml:space="preserve">، </w:t>
      </w:r>
      <w:r w:rsidRPr="00E70811">
        <w:rPr>
          <w:rFonts w:eastAsia="Times New Roman"/>
          <w:kern w:val="0"/>
          <w:rtl/>
        </w:rPr>
        <w:t>أو له بالوكيل إن كان من ناحيته</w:t>
      </w:r>
      <w:r>
        <w:rPr>
          <w:rFonts w:eastAsia="Times New Roman"/>
          <w:kern w:val="0"/>
          <w:rtl/>
        </w:rPr>
        <w:t xml:space="preserve">، </w:t>
      </w:r>
      <w:r w:rsidRPr="00E70811">
        <w:rPr>
          <w:rFonts w:eastAsia="Times New Roman"/>
          <w:kern w:val="0"/>
          <w:rtl/>
        </w:rPr>
        <w:t>وإن قال حين البيع أنا حلفت فقال هو لي ثم صح أنه ابتاع</w:t>
      </w:r>
      <w:r>
        <w:rPr>
          <w:rFonts w:eastAsia="Times New Roman"/>
          <w:kern w:val="0"/>
          <w:rtl/>
        </w:rPr>
        <w:t>،</w:t>
      </w:r>
      <w:r w:rsidRPr="00E70811">
        <w:rPr>
          <w:rFonts w:eastAsia="Times New Roman"/>
          <w:kern w:val="0"/>
          <w:rtl/>
        </w:rPr>
        <w:t> له حنث ولزم البيع</w:t>
      </w:r>
      <w:r>
        <w:rPr>
          <w:rFonts w:eastAsia="Times New Roman"/>
          <w:kern w:val="0"/>
          <w:rtl/>
        </w:rPr>
        <w:t xml:space="preserve">، </w:t>
      </w:r>
      <w:r w:rsidRPr="00E70811">
        <w:rPr>
          <w:rFonts w:eastAsia="Times New Roman"/>
          <w:kern w:val="0"/>
          <w:rtl/>
        </w:rPr>
        <w:t>وأجزأ تأخير الوارث في إلا أن تؤخرني</w:t>
      </w:r>
      <w:r>
        <w:rPr>
          <w:rFonts w:eastAsia="Times New Roman"/>
          <w:kern w:val="0"/>
          <w:rtl/>
        </w:rPr>
        <w:t xml:space="preserve">، </w:t>
      </w:r>
      <w:r w:rsidRPr="00E70811">
        <w:rPr>
          <w:rFonts w:eastAsia="Times New Roman"/>
          <w:kern w:val="0"/>
          <w:rtl/>
        </w:rPr>
        <w:t>لا في دخول دار وتأخير وصي بالننظر ولا دين</w:t>
      </w:r>
      <w:r>
        <w:rPr>
          <w:rFonts w:eastAsia="Times New Roman"/>
          <w:kern w:val="0"/>
          <w:rtl/>
        </w:rPr>
        <w:t xml:space="preserve">، </w:t>
      </w:r>
      <w:r w:rsidRPr="00E70811">
        <w:rPr>
          <w:rFonts w:eastAsia="Times New Roman"/>
          <w:kern w:val="0"/>
          <w:rtl/>
        </w:rPr>
        <w:t>وتأخير غريم إن أحاط وأبرأ وفي بره في لاطأنها فوطئها حائضا</w:t>
      </w:r>
      <w:r>
        <w:rPr>
          <w:rFonts w:eastAsia="Times New Roman"/>
          <w:kern w:val="0"/>
          <w:rtl/>
        </w:rPr>
        <w:t xml:space="preserve">، </w:t>
      </w:r>
      <w:r w:rsidRPr="00E70811">
        <w:rPr>
          <w:rFonts w:eastAsia="Times New Roman"/>
          <w:kern w:val="0"/>
          <w:rtl/>
        </w:rPr>
        <w:t>وفي لتأكلنها فخطفتها هرة فشق جوفها وأكلت</w:t>
      </w:r>
      <w:r>
        <w:rPr>
          <w:rFonts w:eastAsia="Times New Roman"/>
          <w:kern w:val="0"/>
          <w:rtl/>
        </w:rPr>
        <w:t xml:space="preserve">، </w:t>
      </w:r>
      <w:r w:rsidRPr="00E70811">
        <w:rPr>
          <w:rFonts w:eastAsia="Times New Roman"/>
          <w:kern w:val="0"/>
          <w:rtl/>
        </w:rPr>
        <w:t>أو بعد فسادها قولان</w:t>
      </w:r>
      <w:r>
        <w:rPr>
          <w:rFonts w:eastAsia="Times New Roman"/>
          <w:kern w:val="0"/>
          <w:rtl/>
        </w:rPr>
        <w:t xml:space="preserve">، </w:t>
      </w:r>
      <w:r w:rsidRPr="00E70811">
        <w:rPr>
          <w:rFonts w:eastAsia="Times New Roman"/>
          <w:kern w:val="0"/>
          <w:rtl/>
        </w:rPr>
        <w:t>إلا أن تتوانى</w:t>
      </w:r>
      <w:r>
        <w:rPr>
          <w:rFonts w:eastAsia="Times New Roman"/>
          <w:kern w:val="0"/>
          <w:rtl/>
        </w:rPr>
        <w:t xml:space="preserve">، </w:t>
      </w:r>
      <w:r w:rsidRPr="00E70811">
        <w:rPr>
          <w:rFonts w:eastAsia="Times New Roman"/>
          <w:kern w:val="0"/>
          <w:rtl/>
        </w:rPr>
        <w:t>وفيها الحنث بأحدهما في لا كسوتها ونيته الجمع واستشكل</w:t>
      </w:r>
      <w:r>
        <w:rPr>
          <w:rFonts w:eastAsia="Times New Roman"/>
          <w:kern w:val="0"/>
          <w:rtl/>
        </w:rPr>
        <w:t>،</w:t>
      </w:r>
      <w:r w:rsidRPr="00E70811">
        <w:rPr>
          <w:rFonts w:eastAsia="Times New Roman"/>
          <w:kern w:val="0"/>
          <w:rtl/>
        </w:rPr>
        <w:t> </w:t>
      </w:r>
    </w:p>
    <w:p w14:paraId="39F8FA79"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lastRenderedPageBreak/>
        <w:t>[</w:t>
      </w:r>
      <w:r w:rsidRPr="00C207C5">
        <w:rPr>
          <w:rFonts w:eastAsia="Times New Roman"/>
          <w:b/>
          <w:bCs/>
          <w:kern w:val="0"/>
          <w:sz w:val="32"/>
          <w:szCs w:val="32"/>
          <w:highlight w:val="yellow"/>
          <w:u w:val="single"/>
          <w:rtl/>
        </w:rPr>
        <w:t>فصل في النذر</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النذر التزام مسلم كلف ولو غضبان</w:t>
      </w:r>
      <w:r>
        <w:rPr>
          <w:rFonts w:eastAsia="Times New Roman"/>
          <w:kern w:val="0"/>
          <w:rtl/>
        </w:rPr>
        <w:t xml:space="preserve">، </w:t>
      </w:r>
      <w:r w:rsidRPr="00E70811">
        <w:rPr>
          <w:rFonts w:eastAsia="Times New Roman"/>
          <w:kern w:val="0"/>
          <w:rtl/>
        </w:rPr>
        <w:t>وإن قال إلا أن يبدو لي أو أرى خيرا منه</w:t>
      </w:r>
      <w:r>
        <w:rPr>
          <w:rFonts w:eastAsia="Times New Roman"/>
          <w:kern w:val="0"/>
          <w:rtl/>
        </w:rPr>
        <w:t xml:space="preserve">، </w:t>
      </w:r>
      <w:r w:rsidRPr="00E70811">
        <w:rPr>
          <w:rFonts w:eastAsia="Times New Roman"/>
          <w:kern w:val="0"/>
          <w:rtl/>
        </w:rPr>
        <w:t>بخلاف إن شاء فلان فبمشيئته</w:t>
      </w:r>
      <w:r>
        <w:rPr>
          <w:rFonts w:eastAsia="Times New Roman"/>
          <w:kern w:val="0"/>
          <w:rtl/>
        </w:rPr>
        <w:t xml:space="preserve">، </w:t>
      </w:r>
      <w:r w:rsidRPr="00E70811">
        <w:rPr>
          <w:rFonts w:eastAsia="Times New Roman"/>
          <w:kern w:val="0"/>
          <w:rtl/>
        </w:rPr>
        <w:t>وإنما يلزم به ما ندب كلله علي</w:t>
      </w:r>
      <w:r>
        <w:rPr>
          <w:rFonts w:eastAsia="Times New Roman"/>
          <w:kern w:val="0"/>
          <w:rtl/>
        </w:rPr>
        <w:t xml:space="preserve">، </w:t>
      </w:r>
      <w:r w:rsidRPr="00E70811">
        <w:rPr>
          <w:rFonts w:eastAsia="Times New Roman"/>
          <w:kern w:val="0"/>
          <w:rtl/>
        </w:rPr>
        <w:t>أو علي ضحية</w:t>
      </w:r>
      <w:r>
        <w:rPr>
          <w:rFonts w:eastAsia="Times New Roman"/>
          <w:kern w:val="0"/>
          <w:rtl/>
        </w:rPr>
        <w:t xml:space="preserve">، </w:t>
      </w:r>
      <w:r w:rsidRPr="00E70811">
        <w:rPr>
          <w:rFonts w:eastAsia="Times New Roman"/>
          <w:kern w:val="0"/>
          <w:rtl/>
        </w:rPr>
        <w:t>وندب المطلق</w:t>
      </w:r>
      <w:r>
        <w:rPr>
          <w:rFonts w:eastAsia="Times New Roman"/>
          <w:kern w:val="0"/>
          <w:rtl/>
        </w:rPr>
        <w:t xml:space="preserve">، </w:t>
      </w:r>
      <w:r w:rsidRPr="00E70811">
        <w:rPr>
          <w:rFonts w:eastAsia="Times New Roman"/>
          <w:kern w:val="0"/>
          <w:rtl/>
        </w:rPr>
        <w:t>وكره المكرر وفي كره المعلق تردد</w:t>
      </w:r>
      <w:r>
        <w:rPr>
          <w:rFonts w:eastAsia="Times New Roman"/>
          <w:kern w:val="0"/>
          <w:rtl/>
        </w:rPr>
        <w:t xml:space="preserve">، </w:t>
      </w:r>
      <w:r w:rsidRPr="00E70811">
        <w:rPr>
          <w:rFonts w:eastAsia="Times New Roman"/>
          <w:kern w:val="0"/>
          <w:rtl/>
        </w:rPr>
        <w:t>ولزم البدنة بنذرها فإن عجز فبقرة ثم سبع شياه لا غير</w:t>
      </w:r>
      <w:r>
        <w:rPr>
          <w:rFonts w:eastAsia="Times New Roman"/>
          <w:kern w:val="0"/>
          <w:rtl/>
        </w:rPr>
        <w:t xml:space="preserve">، </w:t>
      </w:r>
      <w:r w:rsidRPr="00E70811">
        <w:rPr>
          <w:rFonts w:eastAsia="Times New Roman"/>
          <w:kern w:val="0"/>
          <w:rtl/>
        </w:rPr>
        <w:t>وصيام بثغر</w:t>
      </w:r>
      <w:r>
        <w:rPr>
          <w:rFonts w:eastAsia="Times New Roman"/>
          <w:kern w:val="0"/>
          <w:rtl/>
        </w:rPr>
        <w:t xml:space="preserve">، </w:t>
      </w:r>
      <w:r w:rsidRPr="00E70811">
        <w:rPr>
          <w:rFonts w:eastAsia="Times New Roman"/>
          <w:kern w:val="0"/>
          <w:rtl/>
        </w:rPr>
        <w:t>وثلثه حين يمينه إلا أن ينقص فما بقي بمالي في كسبيل الله وهو الجهاد</w:t>
      </w:r>
      <w:r>
        <w:rPr>
          <w:rFonts w:eastAsia="Times New Roman"/>
          <w:kern w:val="0"/>
          <w:rtl/>
        </w:rPr>
        <w:t xml:space="preserve">، </w:t>
      </w:r>
      <w:r w:rsidRPr="00E70811">
        <w:rPr>
          <w:rFonts w:eastAsia="Times New Roman"/>
          <w:kern w:val="0"/>
          <w:rtl/>
        </w:rPr>
        <w:t>والرباط يمحل خيف وأنفق عليه من غيره إلا لمتصدق به على معين فالجميع</w:t>
      </w:r>
      <w:r>
        <w:rPr>
          <w:rFonts w:eastAsia="Times New Roman"/>
          <w:kern w:val="0"/>
          <w:rtl/>
        </w:rPr>
        <w:t xml:space="preserve">، </w:t>
      </w:r>
      <w:r w:rsidRPr="00E70811">
        <w:rPr>
          <w:rFonts w:eastAsia="Times New Roman"/>
          <w:kern w:val="0"/>
          <w:rtl/>
        </w:rPr>
        <w:t>وكرر إن أخرج</w:t>
      </w:r>
      <w:r>
        <w:rPr>
          <w:rFonts w:eastAsia="Times New Roman"/>
          <w:kern w:val="0"/>
          <w:rtl/>
        </w:rPr>
        <w:t xml:space="preserve">، </w:t>
      </w:r>
      <w:r w:rsidRPr="00E70811">
        <w:rPr>
          <w:rFonts w:eastAsia="Times New Roman"/>
          <w:kern w:val="0"/>
          <w:rtl/>
        </w:rPr>
        <w:t>وإلا فقولان</w:t>
      </w:r>
      <w:r>
        <w:rPr>
          <w:rFonts w:eastAsia="Times New Roman"/>
          <w:kern w:val="0"/>
          <w:rtl/>
        </w:rPr>
        <w:t xml:space="preserve">، </w:t>
      </w:r>
      <w:r w:rsidRPr="00E70811">
        <w:rPr>
          <w:rFonts w:eastAsia="Times New Roman"/>
          <w:kern w:val="0"/>
          <w:rtl/>
        </w:rPr>
        <w:t>وما سمى وإن معينا أتى على الجميع</w:t>
      </w:r>
      <w:r>
        <w:rPr>
          <w:rFonts w:eastAsia="Times New Roman"/>
          <w:kern w:val="0"/>
          <w:rtl/>
        </w:rPr>
        <w:t xml:space="preserve">، </w:t>
      </w:r>
      <w:r w:rsidRPr="00E70811">
        <w:rPr>
          <w:rFonts w:eastAsia="Times New Roman"/>
          <w:kern w:val="0"/>
          <w:rtl/>
        </w:rPr>
        <w:t>وبعث فرس وسلاح لمحله إن وصل وإن لم يصل بيع وعوض كهدي ولو معيبا على الاصح</w:t>
      </w:r>
      <w:r>
        <w:rPr>
          <w:rFonts w:eastAsia="Times New Roman"/>
          <w:kern w:val="0"/>
          <w:rtl/>
        </w:rPr>
        <w:t xml:space="preserve">، </w:t>
      </w:r>
      <w:r w:rsidRPr="00E70811">
        <w:rPr>
          <w:rFonts w:eastAsia="Times New Roman"/>
          <w:kern w:val="0"/>
          <w:rtl/>
        </w:rPr>
        <w:t>وله فيه إذا بيع الابدال بالافضل</w:t>
      </w:r>
      <w:r>
        <w:rPr>
          <w:rFonts w:eastAsia="Times New Roman"/>
          <w:kern w:val="0"/>
          <w:rtl/>
        </w:rPr>
        <w:t xml:space="preserve">، </w:t>
      </w:r>
      <w:r w:rsidRPr="00E70811">
        <w:rPr>
          <w:rFonts w:eastAsia="Times New Roman"/>
          <w:kern w:val="0"/>
          <w:rtl/>
        </w:rPr>
        <w:t>وإن كان كثوب بيع</w:t>
      </w:r>
      <w:r>
        <w:rPr>
          <w:rFonts w:eastAsia="Times New Roman"/>
          <w:kern w:val="0"/>
          <w:rtl/>
        </w:rPr>
        <w:t xml:space="preserve">، </w:t>
      </w:r>
      <w:r w:rsidRPr="00E70811">
        <w:rPr>
          <w:rFonts w:eastAsia="Times New Roman"/>
          <w:kern w:val="0"/>
          <w:rtl/>
        </w:rPr>
        <w:t>وكره بعثه وأهدي به وهل اختلف هل يقومه أو لا ندبا</w:t>
      </w:r>
      <w:r>
        <w:rPr>
          <w:rFonts w:eastAsia="Times New Roman"/>
          <w:kern w:val="0"/>
          <w:rtl/>
        </w:rPr>
        <w:t xml:space="preserve">، </w:t>
      </w:r>
      <w:r w:rsidRPr="00E70811">
        <w:rPr>
          <w:rFonts w:eastAsia="Times New Roman"/>
          <w:kern w:val="0"/>
          <w:rtl/>
        </w:rPr>
        <w:t>أو التقويم إذا كان بيمين تأويلات</w:t>
      </w:r>
      <w:r>
        <w:rPr>
          <w:rFonts w:eastAsia="Times New Roman"/>
          <w:kern w:val="0"/>
          <w:rtl/>
        </w:rPr>
        <w:t xml:space="preserve">، </w:t>
      </w:r>
      <w:r w:rsidRPr="00E70811">
        <w:rPr>
          <w:rFonts w:eastAsia="Times New Roman"/>
          <w:kern w:val="0"/>
          <w:rtl/>
        </w:rPr>
        <w:t>فإن عجز عوض الادنى</w:t>
      </w:r>
      <w:r>
        <w:rPr>
          <w:rFonts w:eastAsia="Times New Roman"/>
          <w:kern w:val="0"/>
          <w:rtl/>
        </w:rPr>
        <w:t xml:space="preserve">، </w:t>
      </w:r>
      <w:r w:rsidRPr="00E70811">
        <w:rPr>
          <w:rFonts w:eastAsia="Times New Roman"/>
          <w:kern w:val="0"/>
          <w:rtl/>
        </w:rPr>
        <w:t xml:space="preserve">ثم لخزنة الكعبة يصرف فيها إن </w:t>
      </w:r>
      <w:r>
        <w:rPr>
          <w:rFonts w:eastAsia="Times New Roman"/>
          <w:kern w:val="0"/>
          <w:rtl/>
        </w:rPr>
        <w:t>احتاج</w:t>
      </w:r>
      <w:r w:rsidRPr="00E70811">
        <w:rPr>
          <w:rFonts w:eastAsia="Times New Roman"/>
          <w:kern w:val="0"/>
          <w:rtl/>
        </w:rPr>
        <w:t>ت</w:t>
      </w:r>
      <w:r>
        <w:rPr>
          <w:rFonts w:eastAsia="Times New Roman"/>
          <w:kern w:val="0"/>
          <w:rtl/>
        </w:rPr>
        <w:t xml:space="preserve">، </w:t>
      </w:r>
      <w:r w:rsidRPr="00E70811">
        <w:rPr>
          <w:rFonts w:eastAsia="Times New Roman"/>
          <w:kern w:val="0"/>
          <w:rtl/>
        </w:rPr>
        <w:t>وإلا تصدق به</w:t>
      </w:r>
      <w:r>
        <w:rPr>
          <w:rFonts w:eastAsia="Times New Roman"/>
          <w:kern w:val="0"/>
          <w:rtl/>
        </w:rPr>
        <w:t xml:space="preserve">، </w:t>
      </w:r>
      <w:r w:rsidRPr="00E70811">
        <w:rPr>
          <w:rFonts w:eastAsia="Times New Roman"/>
          <w:kern w:val="0"/>
          <w:rtl/>
        </w:rPr>
        <w:t>وأعظم مالك أن يشرك معهم غيرهم لانها ولاية منه عليه الصلاة والسلام</w:t>
      </w:r>
      <w:r>
        <w:rPr>
          <w:rFonts w:eastAsia="Times New Roman"/>
          <w:kern w:val="0"/>
          <w:rtl/>
        </w:rPr>
        <w:t xml:space="preserve">، </w:t>
      </w:r>
      <w:r w:rsidRPr="00E70811">
        <w:rPr>
          <w:rFonts w:eastAsia="Times New Roman"/>
          <w:kern w:val="0"/>
          <w:rtl/>
        </w:rPr>
        <w:t>والمشي لمسجد مكة ولو لصلاة وخرج من بها وأتى بعمرة كمكة</w:t>
      </w:r>
      <w:r>
        <w:rPr>
          <w:rFonts w:eastAsia="Times New Roman"/>
          <w:kern w:val="0"/>
          <w:rtl/>
        </w:rPr>
        <w:t xml:space="preserve">، </w:t>
      </w:r>
      <w:r w:rsidRPr="00E70811">
        <w:rPr>
          <w:rFonts w:eastAsia="Times New Roman"/>
          <w:kern w:val="0"/>
          <w:rtl/>
        </w:rPr>
        <w:t>أو البيت</w:t>
      </w:r>
      <w:r>
        <w:rPr>
          <w:rFonts w:eastAsia="Times New Roman"/>
          <w:kern w:val="0"/>
          <w:rtl/>
        </w:rPr>
        <w:t xml:space="preserve">، </w:t>
      </w:r>
      <w:r w:rsidRPr="00E70811">
        <w:rPr>
          <w:rFonts w:eastAsia="Times New Roman"/>
          <w:kern w:val="0"/>
          <w:rtl/>
        </w:rPr>
        <w:t>أو جزئه لا غيي</w:t>
      </w:r>
      <w:r>
        <w:rPr>
          <w:rFonts w:eastAsia="Times New Roman"/>
          <w:kern w:val="0"/>
          <w:rtl/>
        </w:rPr>
        <w:t xml:space="preserve">، </w:t>
      </w:r>
      <w:r w:rsidRPr="00E70811">
        <w:rPr>
          <w:rFonts w:eastAsia="Times New Roman"/>
          <w:kern w:val="0"/>
          <w:rtl/>
        </w:rPr>
        <w:t>إن لم ينو نسكا من حيث نوى</w:t>
      </w:r>
      <w:r>
        <w:rPr>
          <w:rFonts w:eastAsia="Times New Roman"/>
          <w:kern w:val="0"/>
          <w:rtl/>
        </w:rPr>
        <w:t xml:space="preserve">، </w:t>
      </w:r>
      <w:r w:rsidRPr="00E70811">
        <w:rPr>
          <w:rFonts w:eastAsia="Times New Roman"/>
          <w:kern w:val="0"/>
          <w:rtl/>
        </w:rPr>
        <w:t>وإلا حلف أو مثله إن حنث به وتعين محل اعتيد وركب في المنهل</w:t>
      </w:r>
      <w:r>
        <w:rPr>
          <w:rFonts w:eastAsia="Times New Roman"/>
          <w:kern w:val="0"/>
          <w:rtl/>
        </w:rPr>
        <w:t xml:space="preserve">، </w:t>
      </w:r>
      <w:r w:rsidRPr="00E70811">
        <w:rPr>
          <w:rFonts w:eastAsia="Times New Roman"/>
          <w:kern w:val="0"/>
          <w:rtl/>
        </w:rPr>
        <w:t>ولحاجة كطريق قربى اعتيدت</w:t>
      </w:r>
      <w:r>
        <w:rPr>
          <w:rFonts w:eastAsia="Times New Roman"/>
          <w:kern w:val="0"/>
          <w:rtl/>
        </w:rPr>
        <w:t xml:space="preserve">، </w:t>
      </w:r>
      <w:r w:rsidRPr="00E70811">
        <w:rPr>
          <w:rFonts w:eastAsia="Times New Roman"/>
          <w:kern w:val="0"/>
          <w:rtl/>
        </w:rPr>
        <w:t>وبحرا اضطر له</w:t>
      </w:r>
      <w:r>
        <w:rPr>
          <w:rFonts w:eastAsia="Times New Roman"/>
          <w:kern w:val="0"/>
          <w:rtl/>
        </w:rPr>
        <w:t xml:space="preserve">، </w:t>
      </w:r>
      <w:r w:rsidRPr="00E70811">
        <w:rPr>
          <w:rFonts w:eastAsia="Times New Roman"/>
          <w:kern w:val="0"/>
          <w:rtl/>
        </w:rPr>
        <w:t>لا اعتيد على الارجح</w:t>
      </w:r>
      <w:r>
        <w:rPr>
          <w:rFonts w:eastAsia="Times New Roman"/>
          <w:kern w:val="0"/>
          <w:rtl/>
        </w:rPr>
        <w:t xml:space="preserve">، </w:t>
      </w:r>
      <w:r w:rsidRPr="00E70811">
        <w:rPr>
          <w:rFonts w:eastAsia="Times New Roman"/>
          <w:kern w:val="0"/>
          <w:rtl/>
        </w:rPr>
        <w:t>لتمام الافاضة وسعيها</w:t>
      </w:r>
      <w:r>
        <w:rPr>
          <w:rFonts w:eastAsia="Times New Roman"/>
          <w:kern w:val="0"/>
          <w:rtl/>
        </w:rPr>
        <w:t xml:space="preserve">، </w:t>
      </w:r>
      <w:r w:rsidRPr="00E70811">
        <w:rPr>
          <w:rFonts w:eastAsia="Times New Roman"/>
          <w:kern w:val="0"/>
          <w:rtl/>
        </w:rPr>
        <w:t>ورجع وأهدى إن ركب كثيرا بحسب المسافة</w:t>
      </w:r>
      <w:r>
        <w:rPr>
          <w:rFonts w:eastAsia="Times New Roman"/>
          <w:kern w:val="0"/>
          <w:rtl/>
        </w:rPr>
        <w:t xml:space="preserve">، </w:t>
      </w:r>
      <w:r w:rsidRPr="00E70811">
        <w:rPr>
          <w:rFonts w:eastAsia="Times New Roman"/>
          <w:kern w:val="0"/>
          <w:rtl/>
        </w:rPr>
        <w:t>أو المناسك وإلافاضة نحو المصري قابلا فيمشي ما ركب في مثل المعين</w:t>
      </w:r>
      <w:r>
        <w:rPr>
          <w:rFonts w:eastAsia="Times New Roman"/>
          <w:kern w:val="0"/>
          <w:rtl/>
        </w:rPr>
        <w:t xml:space="preserve">، </w:t>
      </w:r>
      <w:r w:rsidRPr="00E70811">
        <w:rPr>
          <w:rFonts w:eastAsia="Times New Roman"/>
          <w:kern w:val="0"/>
          <w:rtl/>
        </w:rPr>
        <w:t>وإلا فله المخالفة إن ظن أولا القدرة</w:t>
      </w:r>
      <w:r>
        <w:rPr>
          <w:rFonts w:eastAsia="Times New Roman"/>
          <w:kern w:val="0"/>
          <w:rtl/>
        </w:rPr>
        <w:t xml:space="preserve">، </w:t>
      </w:r>
      <w:r w:rsidRPr="00E70811">
        <w:rPr>
          <w:rFonts w:eastAsia="Times New Roman"/>
          <w:kern w:val="0"/>
          <w:rtl/>
        </w:rPr>
        <w:t>وإلا مشى مقدوره وركب وأهدى فقط كأن قل ولو قادرا كالافاضة فقط</w:t>
      </w:r>
      <w:r>
        <w:rPr>
          <w:rFonts w:eastAsia="Times New Roman"/>
          <w:kern w:val="0"/>
          <w:rtl/>
        </w:rPr>
        <w:t xml:space="preserve">، </w:t>
      </w:r>
      <w:r w:rsidRPr="00E70811">
        <w:rPr>
          <w:rFonts w:eastAsia="Times New Roman"/>
          <w:kern w:val="0"/>
          <w:rtl/>
        </w:rPr>
        <w:t>وكعام عين وليقضه</w:t>
      </w:r>
      <w:r>
        <w:rPr>
          <w:rFonts w:eastAsia="Times New Roman"/>
          <w:kern w:val="0"/>
          <w:rtl/>
        </w:rPr>
        <w:t xml:space="preserve">، </w:t>
      </w:r>
      <w:r w:rsidRPr="00E70811">
        <w:rPr>
          <w:rFonts w:eastAsia="Times New Roman"/>
          <w:kern w:val="0"/>
          <w:rtl/>
        </w:rPr>
        <w:t>أو لم يقدر وكإفريقي وكإن فرقه ولو بلا عذر</w:t>
      </w:r>
      <w:r>
        <w:rPr>
          <w:rFonts w:eastAsia="Times New Roman"/>
          <w:kern w:val="0"/>
          <w:rtl/>
        </w:rPr>
        <w:t xml:space="preserve">، </w:t>
      </w:r>
      <w:r w:rsidRPr="00E70811">
        <w:rPr>
          <w:rFonts w:eastAsia="Times New Roman"/>
          <w:kern w:val="0"/>
          <w:rtl/>
        </w:rPr>
        <w:t>وفي لزوم الجميع بمشي عقبة وركوب أخرى تأويلان</w:t>
      </w:r>
      <w:r>
        <w:rPr>
          <w:rFonts w:eastAsia="Times New Roman"/>
          <w:kern w:val="0"/>
          <w:rtl/>
        </w:rPr>
        <w:t xml:space="preserve">، </w:t>
      </w:r>
      <w:r w:rsidRPr="00E70811">
        <w:rPr>
          <w:rFonts w:eastAsia="Times New Roman"/>
          <w:kern w:val="0"/>
          <w:rtl/>
        </w:rPr>
        <w:t>والهدي واجب إلا فيمن شهد المناسك فندب</w:t>
      </w:r>
      <w:r>
        <w:rPr>
          <w:rFonts w:eastAsia="Times New Roman"/>
          <w:kern w:val="0"/>
          <w:rtl/>
        </w:rPr>
        <w:t xml:space="preserve">، </w:t>
      </w:r>
      <w:r w:rsidRPr="00E70811">
        <w:rPr>
          <w:rFonts w:eastAsia="Times New Roman"/>
          <w:kern w:val="0"/>
          <w:rtl/>
        </w:rPr>
        <w:t>ولو مشى الجميع ولو أفسد أتمه ومشى في قضائه من الميقات</w:t>
      </w:r>
      <w:r>
        <w:rPr>
          <w:rFonts w:eastAsia="Times New Roman"/>
          <w:kern w:val="0"/>
          <w:rtl/>
        </w:rPr>
        <w:t xml:space="preserve">، </w:t>
      </w:r>
      <w:r w:rsidRPr="00E70811">
        <w:rPr>
          <w:rFonts w:eastAsia="Times New Roman"/>
          <w:kern w:val="0"/>
          <w:rtl/>
        </w:rPr>
        <w:t>وإن فاته جعله في عمرة وركب في قضائه وإن حج ناويا نذره وفرضه مفردا أو قارنا أجزأ عن النذر</w:t>
      </w:r>
      <w:r>
        <w:rPr>
          <w:rFonts w:eastAsia="Times New Roman"/>
          <w:kern w:val="0"/>
          <w:rtl/>
        </w:rPr>
        <w:t xml:space="preserve">، </w:t>
      </w:r>
      <w:r w:rsidRPr="00E70811">
        <w:rPr>
          <w:rFonts w:eastAsia="Times New Roman"/>
          <w:kern w:val="0"/>
          <w:rtl/>
        </w:rPr>
        <w:t>وهل إن لم ينذر حجا تأويلان</w:t>
      </w:r>
      <w:r>
        <w:rPr>
          <w:rFonts w:eastAsia="Times New Roman"/>
          <w:kern w:val="0"/>
          <w:rtl/>
        </w:rPr>
        <w:t xml:space="preserve">، </w:t>
      </w:r>
      <w:r w:rsidRPr="00E70811">
        <w:rPr>
          <w:rFonts w:eastAsia="Times New Roman"/>
          <w:kern w:val="0"/>
          <w:rtl/>
        </w:rPr>
        <w:t>وعلى الصرورة جعله في عمرة ثم يحج من مكة على الفور</w:t>
      </w:r>
      <w:r>
        <w:rPr>
          <w:rFonts w:eastAsia="Times New Roman"/>
          <w:kern w:val="0"/>
          <w:rtl/>
        </w:rPr>
        <w:t xml:space="preserve">، </w:t>
      </w:r>
      <w:r w:rsidRPr="00E70811">
        <w:rPr>
          <w:rFonts w:eastAsia="Times New Roman"/>
          <w:kern w:val="0"/>
          <w:rtl/>
        </w:rPr>
        <w:t>وعجل الاحرام في أنا محرم أو أحرم إن قيد بيوم كذا كالعمرة مطلقا</w:t>
      </w:r>
      <w:r>
        <w:rPr>
          <w:rFonts w:eastAsia="Times New Roman"/>
          <w:kern w:val="0"/>
          <w:rtl/>
        </w:rPr>
        <w:t xml:space="preserve">، </w:t>
      </w:r>
      <w:r w:rsidRPr="00E70811">
        <w:rPr>
          <w:rFonts w:eastAsia="Times New Roman"/>
          <w:kern w:val="0"/>
          <w:rtl/>
        </w:rPr>
        <w:t>إن لم يعدم صحابة لا الحج والمشي فلاشهره إن وصل وإلا فمن حيث يصل على الاظهر</w:t>
      </w:r>
      <w:r>
        <w:rPr>
          <w:rFonts w:eastAsia="Times New Roman"/>
          <w:kern w:val="0"/>
          <w:rtl/>
        </w:rPr>
        <w:t xml:space="preserve">، </w:t>
      </w:r>
      <w:r w:rsidRPr="00E70811">
        <w:rPr>
          <w:rFonts w:eastAsia="Times New Roman"/>
          <w:kern w:val="0"/>
          <w:rtl/>
        </w:rPr>
        <w:t>ولا يلزم فهي: مالي في الكعبة</w:t>
      </w:r>
      <w:r>
        <w:rPr>
          <w:rFonts w:eastAsia="Times New Roman"/>
          <w:kern w:val="0"/>
          <w:rtl/>
        </w:rPr>
        <w:t xml:space="preserve">، </w:t>
      </w:r>
      <w:r w:rsidRPr="00E70811">
        <w:rPr>
          <w:rFonts w:eastAsia="Times New Roman"/>
          <w:kern w:val="0"/>
          <w:rtl/>
        </w:rPr>
        <w:t>أو بابها أو كل ما أكتسبه</w:t>
      </w:r>
      <w:r>
        <w:rPr>
          <w:rFonts w:eastAsia="Times New Roman"/>
          <w:kern w:val="0"/>
          <w:rtl/>
        </w:rPr>
        <w:t xml:space="preserve">، </w:t>
      </w:r>
      <w:r w:rsidRPr="00E70811">
        <w:rPr>
          <w:rFonts w:eastAsia="Times New Roman"/>
          <w:kern w:val="0"/>
          <w:rtl/>
        </w:rPr>
        <w:t>أو هدي لغير مكة</w:t>
      </w:r>
      <w:r>
        <w:rPr>
          <w:rFonts w:eastAsia="Times New Roman"/>
          <w:kern w:val="0"/>
          <w:rtl/>
        </w:rPr>
        <w:t xml:space="preserve">، </w:t>
      </w:r>
      <w:r w:rsidRPr="00E70811">
        <w:rPr>
          <w:rFonts w:eastAsia="Times New Roman"/>
          <w:kern w:val="0"/>
          <w:rtl/>
        </w:rPr>
        <w:t>أو مال غير</w:t>
      </w:r>
      <w:r>
        <w:rPr>
          <w:rFonts w:eastAsia="Times New Roman"/>
          <w:kern w:val="0"/>
          <w:rtl/>
        </w:rPr>
        <w:t xml:space="preserve">، </w:t>
      </w:r>
      <w:r w:rsidRPr="00E70811">
        <w:rPr>
          <w:rFonts w:eastAsia="Times New Roman"/>
          <w:kern w:val="0"/>
          <w:rtl/>
        </w:rPr>
        <w:t>إن لم يرد إن ملكه</w:t>
      </w:r>
      <w:r>
        <w:rPr>
          <w:rFonts w:eastAsia="Times New Roman"/>
          <w:kern w:val="0"/>
          <w:rtl/>
        </w:rPr>
        <w:t xml:space="preserve">، </w:t>
      </w:r>
      <w:r w:rsidRPr="00E70811">
        <w:rPr>
          <w:rFonts w:eastAsia="Times New Roman"/>
          <w:kern w:val="0"/>
          <w:rtl/>
        </w:rPr>
        <w:t>أو علي نحر فلان ولو قريبا</w:t>
      </w:r>
      <w:r>
        <w:rPr>
          <w:rFonts w:eastAsia="Times New Roman"/>
          <w:kern w:val="0"/>
          <w:rtl/>
        </w:rPr>
        <w:t xml:space="preserve">، </w:t>
      </w:r>
      <w:r w:rsidRPr="00E70811">
        <w:rPr>
          <w:rFonts w:eastAsia="Times New Roman"/>
          <w:kern w:val="0"/>
          <w:rtl/>
        </w:rPr>
        <w:t>إن لم يلفظ بالهدي</w:t>
      </w:r>
      <w:r>
        <w:rPr>
          <w:rFonts w:eastAsia="Times New Roman"/>
          <w:kern w:val="0"/>
          <w:rtl/>
        </w:rPr>
        <w:t xml:space="preserve">، </w:t>
      </w:r>
      <w:r w:rsidRPr="00E70811">
        <w:rPr>
          <w:rFonts w:eastAsia="Times New Roman"/>
          <w:kern w:val="0"/>
          <w:rtl/>
        </w:rPr>
        <w:t>أو ينوه أو يذكر مقام إبراهيم</w:t>
      </w:r>
      <w:r>
        <w:rPr>
          <w:rFonts w:eastAsia="Times New Roman"/>
          <w:kern w:val="0"/>
          <w:rtl/>
        </w:rPr>
        <w:t xml:space="preserve">، </w:t>
      </w:r>
      <w:r w:rsidRPr="00E70811">
        <w:rPr>
          <w:rFonts w:eastAsia="Times New Roman"/>
          <w:kern w:val="0"/>
          <w:rtl/>
        </w:rPr>
        <w:t>والاحب حينئذ كنذر الهدي بدنة ثم بقرة: كنذر الحفاء أو حمل فلان إن نوى التعب</w:t>
      </w:r>
      <w:r>
        <w:rPr>
          <w:rFonts w:eastAsia="Times New Roman"/>
          <w:kern w:val="0"/>
          <w:rtl/>
        </w:rPr>
        <w:t xml:space="preserve">، </w:t>
      </w:r>
      <w:r w:rsidRPr="00E70811">
        <w:rPr>
          <w:rFonts w:eastAsia="Times New Roman"/>
          <w:kern w:val="0"/>
          <w:rtl/>
        </w:rPr>
        <w:t>وإلا ركب وحج به بلا هدي</w:t>
      </w:r>
      <w:r>
        <w:rPr>
          <w:rFonts w:eastAsia="Times New Roman"/>
          <w:kern w:val="0"/>
          <w:rtl/>
        </w:rPr>
        <w:t xml:space="preserve">، </w:t>
      </w:r>
      <w:r w:rsidRPr="00E70811">
        <w:rPr>
          <w:rFonts w:eastAsia="Times New Roman"/>
          <w:kern w:val="0"/>
          <w:rtl/>
        </w:rPr>
        <w:t>ولغى: علي المسير</w:t>
      </w:r>
      <w:r>
        <w:rPr>
          <w:rFonts w:eastAsia="Times New Roman"/>
          <w:kern w:val="0"/>
          <w:rtl/>
        </w:rPr>
        <w:t xml:space="preserve">، </w:t>
      </w:r>
      <w:r w:rsidRPr="00E70811">
        <w:rPr>
          <w:rFonts w:eastAsia="Times New Roman"/>
          <w:kern w:val="0"/>
          <w:rtl/>
        </w:rPr>
        <w:t>والذهاب</w:t>
      </w:r>
      <w:r>
        <w:rPr>
          <w:rFonts w:eastAsia="Times New Roman"/>
          <w:kern w:val="0"/>
          <w:rtl/>
        </w:rPr>
        <w:t xml:space="preserve">، </w:t>
      </w:r>
      <w:r w:rsidRPr="00E70811">
        <w:rPr>
          <w:rFonts w:eastAsia="Times New Roman"/>
          <w:kern w:val="0"/>
          <w:rtl/>
        </w:rPr>
        <w:t>والركوب لمكة</w:t>
      </w:r>
      <w:r>
        <w:rPr>
          <w:rFonts w:eastAsia="Times New Roman"/>
          <w:kern w:val="0"/>
          <w:rtl/>
        </w:rPr>
        <w:t xml:space="preserve">، </w:t>
      </w:r>
      <w:r w:rsidRPr="00E70811">
        <w:rPr>
          <w:rFonts w:eastAsia="Times New Roman"/>
          <w:kern w:val="0"/>
          <w:rtl/>
        </w:rPr>
        <w:t>ومطلق المشي ومشي لمسجد</w:t>
      </w:r>
      <w:r>
        <w:rPr>
          <w:rFonts w:eastAsia="Times New Roman"/>
          <w:kern w:val="0"/>
          <w:rtl/>
        </w:rPr>
        <w:t xml:space="preserve">، </w:t>
      </w:r>
      <w:r w:rsidRPr="00E70811">
        <w:rPr>
          <w:rFonts w:eastAsia="Times New Roman"/>
          <w:kern w:val="0"/>
          <w:rtl/>
        </w:rPr>
        <w:t>وإن لاعتكاف</w:t>
      </w:r>
      <w:r>
        <w:rPr>
          <w:rFonts w:eastAsia="Times New Roman"/>
          <w:kern w:val="0"/>
          <w:rtl/>
        </w:rPr>
        <w:t xml:space="preserve">، </w:t>
      </w:r>
      <w:r w:rsidRPr="00E70811">
        <w:rPr>
          <w:rFonts w:eastAsia="Times New Roman"/>
          <w:kern w:val="0"/>
          <w:rtl/>
        </w:rPr>
        <w:lastRenderedPageBreak/>
        <w:t>إلا القريب جدا: فقولان تحتملهما ومشي للمدينة</w:t>
      </w:r>
      <w:r>
        <w:rPr>
          <w:rFonts w:eastAsia="Times New Roman"/>
          <w:kern w:val="0"/>
          <w:rtl/>
        </w:rPr>
        <w:t xml:space="preserve">، </w:t>
      </w:r>
      <w:r w:rsidRPr="00E70811">
        <w:rPr>
          <w:rFonts w:eastAsia="Times New Roman"/>
          <w:kern w:val="0"/>
          <w:rtl/>
        </w:rPr>
        <w:t>أو إيليا: إن لم ينو صلاة بمسجديهما</w:t>
      </w:r>
      <w:r>
        <w:rPr>
          <w:rFonts w:eastAsia="Times New Roman"/>
          <w:kern w:val="0"/>
          <w:rtl/>
        </w:rPr>
        <w:t xml:space="preserve">، </w:t>
      </w:r>
      <w:r w:rsidRPr="00E70811">
        <w:rPr>
          <w:rFonts w:eastAsia="Times New Roman"/>
          <w:kern w:val="0"/>
          <w:rtl/>
        </w:rPr>
        <w:t>أو يسمهما</w:t>
      </w:r>
      <w:r>
        <w:rPr>
          <w:rFonts w:eastAsia="Times New Roman"/>
          <w:kern w:val="0"/>
          <w:rtl/>
        </w:rPr>
        <w:t xml:space="preserve">، </w:t>
      </w:r>
      <w:r w:rsidRPr="00E70811">
        <w:rPr>
          <w:rFonts w:eastAsia="Times New Roman"/>
          <w:kern w:val="0"/>
          <w:rtl/>
        </w:rPr>
        <w:t>فيركب</w:t>
      </w:r>
      <w:r>
        <w:rPr>
          <w:rFonts w:eastAsia="Times New Roman"/>
          <w:kern w:val="0"/>
          <w:rtl/>
        </w:rPr>
        <w:t>،</w:t>
      </w:r>
      <w:r w:rsidRPr="00E70811">
        <w:rPr>
          <w:rFonts w:eastAsia="Times New Roman"/>
          <w:kern w:val="0"/>
          <w:rtl/>
        </w:rPr>
        <w:t> وهل إن كان ببعضها</w:t>
      </w:r>
      <w:r>
        <w:rPr>
          <w:rFonts w:eastAsia="Times New Roman"/>
          <w:kern w:val="0"/>
          <w:rtl/>
        </w:rPr>
        <w:t xml:space="preserve">، </w:t>
      </w:r>
      <w:r w:rsidRPr="00E70811">
        <w:rPr>
          <w:rFonts w:eastAsia="Times New Roman"/>
          <w:kern w:val="0"/>
          <w:rtl/>
        </w:rPr>
        <w:t>أو إلا لكونه بأفضل</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والمدينة أفضل ثم مكة</w:t>
      </w:r>
      <w:r>
        <w:rPr>
          <w:rFonts w:eastAsia="Times New Roman"/>
          <w:kern w:val="0"/>
          <w:rtl/>
        </w:rPr>
        <w:t>،</w:t>
      </w:r>
      <w:r w:rsidRPr="00E70811">
        <w:rPr>
          <w:rFonts w:eastAsia="Times New Roman"/>
          <w:kern w:val="0"/>
          <w:rtl/>
        </w:rPr>
        <w:t> </w:t>
      </w:r>
    </w:p>
    <w:p w14:paraId="1FADBFDD" w14:textId="77777777" w:rsidR="00C11C4E" w:rsidRPr="007911E9" w:rsidRDefault="00C11C4E" w:rsidP="00775A91">
      <w:pPr>
        <w:jc w:val="center"/>
        <w:rPr>
          <w:rFonts w:eastAsia="Times New Roman"/>
          <w:kern w:val="0"/>
          <w:rtl/>
        </w:rPr>
      </w:pPr>
      <w:r w:rsidRPr="007911E9">
        <w:rPr>
          <w:rFonts w:eastAsia="Times New Roman" w:hint="cs"/>
          <w:kern w:val="0"/>
          <w:rtl/>
        </w:rPr>
        <w:t>***</w:t>
      </w:r>
    </w:p>
    <w:p w14:paraId="67A634D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الجهاد وأحكام المسابقة</w:t>
      </w:r>
    </w:p>
    <w:p w14:paraId="6E45CE6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 xml:space="preserve">[باب في أحكام </w:t>
      </w:r>
      <w:r w:rsidRPr="00C207C5">
        <w:rPr>
          <w:rFonts w:eastAsia="Times New Roman"/>
          <w:b/>
          <w:bCs/>
          <w:kern w:val="0"/>
          <w:sz w:val="32"/>
          <w:szCs w:val="32"/>
          <w:highlight w:val="yellow"/>
          <w:u w:val="single"/>
          <w:rtl/>
        </w:rPr>
        <w:t>الجهاد</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في أهم جهة كل سنة</w:t>
      </w:r>
      <w:r>
        <w:rPr>
          <w:rFonts w:eastAsia="Times New Roman"/>
          <w:kern w:val="0"/>
          <w:rtl/>
        </w:rPr>
        <w:t xml:space="preserve">، </w:t>
      </w:r>
      <w:r w:rsidRPr="00E70811">
        <w:rPr>
          <w:rFonts w:eastAsia="Times New Roman"/>
          <w:kern w:val="0"/>
          <w:rtl/>
        </w:rPr>
        <w:t>وإن خاف محاربا: كزيارة الكعبة: فرض كفاية</w:t>
      </w:r>
      <w:r>
        <w:rPr>
          <w:rFonts w:eastAsia="Times New Roman"/>
          <w:kern w:val="0"/>
          <w:rtl/>
        </w:rPr>
        <w:t xml:space="preserve">، </w:t>
      </w:r>
      <w:r w:rsidRPr="00E70811">
        <w:rPr>
          <w:rFonts w:eastAsia="Times New Roman"/>
          <w:kern w:val="0"/>
          <w:rtl/>
        </w:rPr>
        <w:t>ولو مع وال جائر: على كل حر ذكر مكلف قادر: كالقيام بعلوم الشرع والفتوى</w:t>
      </w:r>
      <w:r>
        <w:rPr>
          <w:rFonts w:eastAsia="Times New Roman"/>
          <w:kern w:val="0"/>
          <w:rtl/>
        </w:rPr>
        <w:t xml:space="preserve">، </w:t>
      </w:r>
      <w:r w:rsidRPr="00E70811">
        <w:rPr>
          <w:rFonts w:eastAsia="Times New Roman"/>
          <w:kern w:val="0"/>
          <w:rtl/>
        </w:rPr>
        <w:t>ودفع الضرر عن المسلمين</w:t>
      </w:r>
      <w:r>
        <w:rPr>
          <w:rFonts w:eastAsia="Times New Roman"/>
          <w:kern w:val="0"/>
          <w:rtl/>
        </w:rPr>
        <w:t xml:space="preserve">، </w:t>
      </w:r>
      <w:r w:rsidRPr="00E70811">
        <w:rPr>
          <w:rFonts w:eastAsia="Times New Roman"/>
          <w:kern w:val="0"/>
          <w:rtl/>
        </w:rPr>
        <w:t>والقضاء</w:t>
      </w:r>
      <w:r>
        <w:rPr>
          <w:rFonts w:eastAsia="Times New Roman"/>
          <w:kern w:val="0"/>
          <w:rtl/>
        </w:rPr>
        <w:t xml:space="preserve">، </w:t>
      </w:r>
      <w:r w:rsidRPr="00E70811">
        <w:rPr>
          <w:rFonts w:eastAsia="Times New Roman"/>
          <w:kern w:val="0"/>
          <w:rtl/>
        </w:rPr>
        <w:t>والشهادة</w:t>
      </w:r>
      <w:r>
        <w:rPr>
          <w:rFonts w:eastAsia="Times New Roman"/>
          <w:kern w:val="0"/>
          <w:rtl/>
        </w:rPr>
        <w:t xml:space="preserve">، </w:t>
      </w:r>
      <w:r w:rsidRPr="00E70811">
        <w:rPr>
          <w:rFonts w:eastAsia="Times New Roman"/>
          <w:kern w:val="0"/>
          <w:rtl/>
        </w:rPr>
        <w:t>والامامة والامر بالمعروف</w:t>
      </w:r>
      <w:r>
        <w:rPr>
          <w:rFonts w:eastAsia="Times New Roman"/>
          <w:kern w:val="0"/>
          <w:rtl/>
        </w:rPr>
        <w:t xml:space="preserve">، </w:t>
      </w:r>
      <w:r w:rsidRPr="00E70811">
        <w:rPr>
          <w:rFonts w:eastAsia="Times New Roman"/>
          <w:kern w:val="0"/>
          <w:rtl/>
        </w:rPr>
        <w:t>والحرف المهمة ورد السلام</w:t>
      </w:r>
      <w:r>
        <w:rPr>
          <w:rFonts w:eastAsia="Times New Roman"/>
          <w:kern w:val="0"/>
          <w:rtl/>
        </w:rPr>
        <w:t xml:space="preserve">، </w:t>
      </w:r>
      <w:r w:rsidRPr="00E70811">
        <w:rPr>
          <w:rFonts w:eastAsia="Times New Roman"/>
          <w:kern w:val="0"/>
          <w:rtl/>
        </w:rPr>
        <w:t>وتجهيز الميت</w:t>
      </w:r>
      <w:r>
        <w:rPr>
          <w:rFonts w:eastAsia="Times New Roman"/>
          <w:kern w:val="0"/>
          <w:rtl/>
        </w:rPr>
        <w:t xml:space="preserve">، </w:t>
      </w:r>
      <w:r w:rsidRPr="00E70811">
        <w:rPr>
          <w:rFonts w:eastAsia="Times New Roman"/>
          <w:kern w:val="0"/>
          <w:rtl/>
        </w:rPr>
        <w:t>وفك الاسير</w:t>
      </w:r>
      <w:r>
        <w:rPr>
          <w:rFonts w:eastAsia="Times New Roman"/>
          <w:kern w:val="0"/>
          <w:rtl/>
        </w:rPr>
        <w:t>،</w:t>
      </w:r>
      <w:r w:rsidRPr="00E70811">
        <w:rPr>
          <w:rFonts w:eastAsia="Times New Roman"/>
          <w:kern w:val="0"/>
          <w:rtl/>
        </w:rPr>
        <w:t> وتعين بفج ء العدو وإن على امرأة</w:t>
      </w:r>
      <w:r>
        <w:rPr>
          <w:rFonts w:eastAsia="Times New Roman"/>
          <w:kern w:val="0"/>
          <w:rtl/>
        </w:rPr>
        <w:t xml:space="preserve">، </w:t>
      </w:r>
      <w:r w:rsidRPr="00E70811">
        <w:rPr>
          <w:rFonts w:eastAsia="Times New Roman"/>
          <w:kern w:val="0"/>
          <w:rtl/>
        </w:rPr>
        <w:t>وعلى من بقربهم إن عجزوا</w:t>
      </w:r>
      <w:r>
        <w:rPr>
          <w:rFonts w:eastAsia="Times New Roman"/>
          <w:kern w:val="0"/>
          <w:rtl/>
        </w:rPr>
        <w:t xml:space="preserve">، </w:t>
      </w:r>
      <w:r w:rsidRPr="00E70811">
        <w:rPr>
          <w:rFonts w:eastAsia="Times New Roman"/>
          <w:kern w:val="0"/>
          <w:rtl/>
        </w:rPr>
        <w:t>وبتعيين الامام</w:t>
      </w:r>
      <w:r>
        <w:rPr>
          <w:rFonts w:eastAsia="Times New Roman"/>
          <w:kern w:val="0"/>
          <w:rtl/>
        </w:rPr>
        <w:t xml:space="preserve">، </w:t>
      </w:r>
      <w:r w:rsidRPr="00E70811">
        <w:rPr>
          <w:rFonts w:eastAsia="Times New Roman"/>
          <w:kern w:val="0"/>
          <w:rtl/>
        </w:rPr>
        <w:t>وسقط: بمرض</w:t>
      </w:r>
      <w:r>
        <w:rPr>
          <w:rFonts w:eastAsia="Times New Roman"/>
          <w:kern w:val="0"/>
          <w:rtl/>
        </w:rPr>
        <w:t xml:space="preserve">، </w:t>
      </w:r>
      <w:r w:rsidRPr="00E70811">
        <w:rPr>
          <w:rFonts w:eastAsia="Times New Roman"/>
          <w:kern w:val="0"/>
          <w:rtl/>
        </w:rPr>
        <w:t>وصبا</w:t>
      </w:r>
      <w:r>
        <w:rPr>
          <w:rFonts w:eastAsia="Times New Roman"/>
          <w:kern w:val="0"/>
          <w:rtl/>
        </w:rPr>
        <w:t xml:space="preserve">، </w:t>
      </w:r>
      <w:r w:rsidRPr="00E70811">
        <w:rPr>
          <w:rFonts w:eastAsia="Times New Roman"/>
          <w:kern w:val="0"/>
          <w:rtl/>
        </w:rPr>
        <w:t>وجنون</w:t>
      </w:r>
      <w:r>
        <w:rPr>
          <w:rFonts w:eastAsia="Times New Roman"/>
          <w:kern w:val="0"/>
          <w:rtl/>
        </w:rPr>
        <w:t xml:space="preserve">، </w:t>
      </w:r>
      <w:r w:rsidRPr="00E70811">
        <w:rPr>
          <w:rFonts w:eastAsia="Times New Roman"/>
          <w:kern w:val="0"/>
          <w:rtl/>
        </w:rPr>
        <w:t>وعمى</w:t>
      </w:r>
      <w:r>
        <w:rPr>
          <w:rFonts w:eastAsia="Times New Roman"/>
          <w:kern w:val="0"/>
          <w:rtl/>
        </w:rPr>
        <w:t xml:space="preserve">، </w:t>
      </w:r>
      <w:r w:rsidRPr="00E70811">
        <w:rPr>
          <w:rFonts w:eastAsia="Times New Roman"/>
          <w:kern w:val="0"/>
          <w:rtl/>
        </w:rPr>
        <w:t>وعرج</w:t>
      </w:r>
      <w:r>
        <w:rPr>
          <w:rFonts w:eastAsia="Times New Roman"/>
          <w:kern w:val="0"/>
          <w:rtl/>
        </w:rPr>
        <w:t xml:space="preserve">، </w:t>
      </w:r>
      <w:r w:rsidRPr="00E70811">
        <w:rPr>
          <w:rFonts w:eastAsia="Times New Roman"/>
          <w:kern w:val="0"/>
          <w:rtl/>
        </w:rPr>
        <w:t>وأنوثة</w:t>
      </w:r>
      <w:r>
        <w:rPr>
          <w:rFonts w:eastAsia="Times New Roman"/>
          <w:kern w:val="0"/>
          <w:rtl/>
        </w:rPr>
        <w:t xml:space="preserve">، </w:t>
      </w:r>
      <w:r w:rsidRPr="00E70811">
        <w:rPr>
          <w:rFonts w:eastAsia="Times New Roman"/>
          <w:kern w:val="0"/>
          <w:rtl/>
        </w:rPr>
        <w:t>وعجز عن محتاج له</w:t>
      </w:r>
      <w:r>
        <w:rPr>
          <w:rFonts w:eastAsia="Times New Roman"/>
          <w:kern w:val="0"/>
          <w:rtl/>
        </w:rPr>
        <w:t xml:space="preserve">، </w:t>
      </w:r>
      <w:r w:rsidRPr="00E70811">
        <w:rPr>
          <w:rFonts w:eastAsia="Times New Roman"/>
          <w:kern w:val="0"/>
          <w:rtl/>
        </w:rPr>
        <w:t>ورق</w:t>
      </w:r>
      <w:r>
        <w:rPr>
          <w:rFonts w:eastAsia="Times New Roman"/>
          <w:kern w:val="0"/>
          <w:rtl/>
        </w:rPr>
        <w:t xml:space="preserve">، </w:t>
      </w:r>
      <w:r w:rsidRPr="00E70811">
        <w:rPr>
          <w:rFonts w:eastAsia="Times New Roman"/>
          <w:kern w:val="0"/>
          <w:rtl/>
        </w:rPr>
        <w:t>ودين حل: كوالدين في فرض كفاية: ببحر</w:t>
      </w:r>
      <w:r>
        <w:rPr>
          <w:rFonts w:eastAsia="Times New Roman"/>
          <w:kern w:val="0"/>
          <w:rtl/>
        </w:rPr>
        <w:t xml:space="preserve">، </w:t>
      </w:r>
      <w:r w:rsidRPr="00E70811">
        <w:rPr>
          <w:rFonts w:eastAsia="Times New Roman"/>
          <w:kern w:val="0"/>
          <w:rtl/>
        </w:rPr>
        <w:t>أو خطر</w:t>
      </w:r>
      <w:r>
        <w:rPr>
          <w:rFonts w:eastAsia="Times New Roman"/>
          <w:kern w:val="0"/>
          <w:rtl/>
        </w:rPr>
        <w:t xml:space="preserve">، </w:t>
      </w:r>
      <w:r w:rsidRPr="00E70811">
        <w:rPr>
          <w:rFonts w:eastAsia="Times New Roman"/>
          <w:kern w:val="0"/>
          <w:rtl/>
        </w:rPr>
        <w:t>لا جد</w:t>
      </w:r>
      <w:r>
        <w:rPr>
          <w:rFonts w:eastAsia="Times New Roman"/>
          <w:kern w:val="0"/>
          <w:rtl/>
        </w:rPr>
        <w:t xml:space="preserve">، </w:t>
      </w:r>
      <w:r w:rsidRPr="00E70811">
        <w:rPr>
          <w:rFonts w:eastAsia="Times New Roman"/>
          <w:kern w:val="0"/>
          <w:rtl/>
        </w:rPr>
        <w:t>والكافر كغيره في غيره</w:t>
      </w:r>
      <w:r>
        <w:rPr>
          <w:rFonts w:eastAsia="Times New Roman"/>
          <w:kern w:val="0"/>
          <w:rtl/>
        </w:rPr>
        <w:t xml:space="preserve">، </w:t>
      </w:r>
      <w:r w:rsidRPr="00E70811">
        <w:rPr>
          <w:rFonts w:eastAsia="Times New Roman"/>
          <w:kern w:val="0"/>
          <w:rtl/>
        </w:rPr>
        <w:t>ودعوا للاسلام</w:t>
      </w:r>
      <w:r>
        <w:rPr>
          <w:rFonts w:eastAsia="Times New Roman"/>
          <w:kern w:val="0"/>
          <w:rtl/>
        </w:rPr>
        <w:t xml:space="preserve">، </w:t>
      </w:r>
      <w:r w:rsidRPr="00E70811">
        <w:rPr>
          <w:rFonts w:eastAsia="Times New Roman"/>
          <w:kern w:val="0"/>
          <w:rtl/>
        </w:rPr>
        <w:t>ثم جزية بمحل يؤمن</w:t>
      </w:r>
      <w:r>
        <w:rPr>
          <w:rFonts w:eastAsia="Times New Roman"/>
          <w:kern w:val="0"/>
          <w:rtl/>
        </w:rPr>
        <w:t xml:space="preserve">، </w:t>
      </w:r>
      <w:r w:rsidRPr="00E70811">
        <w:rPr>
          <w:rFonts w:eastAsia="Times New Roman"/>
          <w:kern w:val="0"/>
          <w:rtl/>
        </w:rPr>
        <w:t>وإلا قوتلوا وقتلوا</w:t>
      </w:r>
      <w:r>
        <w:rPr>
          <w:rFonts w:eastAsia="Times New Roman"/>
          <w:kern w:val="0"/>
          <w:rtl/>
        </w:rPr>
        <w:t xml:space="preserve">، </w:t>
      </w:r>
      <w:r w:rsidRPr="00E70811">
        <w:rPr>
          <w:rFonts w:eastAsia="Times New Roman"/>
          <w:kern w:val="0"/>
          <w:rtl/>
        </w:rPr>
        <w:t>إلا المرأة</w:t>
      </w:r>
      <w:r>
        <w:rPr>
          <w:rFonts w:eastAsia="Times New Roman"/>
          <w:kern w:val="0"/>
          <w:rtl/>
        </w:rPr>
        <w:t xml:space="preserve">، </w:t>
      </w:r>
      <w:r w:rsidRPr="00E70811">
        <w:rPr>
          <w:rFonts w:eastAsia="Times New Roman"/>
          <w:kern w:val="0"/>
          <w:rtl/>
        </w:rPr>
        <w:t>إلا في مقاتلتها</w:t>
      </w:r>
      <w:r>
        <w:rPr>
          <w:rFonts w:eastAsia="Times New Roman"/>
          <w:kern w:val="0"/>
          <w:rtl/>
        </w:rPr>
        <w:t xml:space="preserve">، </w:t>
      </w:r>
      <w:r w:rsidRPr="00E70811">
        <w:rPr>
          <w:rFonts w:eastAsia="Times New Roman"/>
          <w:kern w:val="0"/>
          <w:rtl/>
        </w:rPr>
        <w:t>والصبي والمعتوه: كشيخ فان</w:t>
      </w:r>
      <w:r>
        <w:rPr>
          <w:rFonts w:eastAsia="Times New Roman"/>
          <w:kern w:val="0"/>
          <w:rtl/>
        </w:rPr>
        <w:t xml:space="preserve">، </w:t>
      </w:r>
      <w:r w:rsidRPr="00E70811">
        <w:rPr>
          <w:rFonts w:eastAsia="Times New Roman"/>
          <w:kern w:val="0"/>
          <w:rtl/>
        </w:rPr>
        <w:t>وزمن</w:t>
      </w:r>
      <w:r>
        <w:rPr>
          <w:rFonts w:eastAsia="Times New Roman"/>
          <w:kern w:val="0"/>
          <w:rtl/>
        </w:rPr>
        <w:t xml:space="preserve">، </w:t>
      </w:r>
      <w:r w:rsidRPr="00E70811">
        <w:rPr>
          <w:rFonts w:eastAsia="Times New Roman"/>
          <w:kern w:val="0"/>
          <w:rtl/>
        </w:rPr>
        <w:t>وأعمى</w:t>
      </w:r>
      <w:r>
        <w:rPr>
          <w:rFonts w:eastAsia="Times New Roman"/>
          <w:kern w:val="0"/>
          <w:rtl/>
        </w:rPr>
        <w:t xml:space="preserve">، </w:t>
      </w:r>
      <w:r w:rsidRPr="00E70811">
        <w:rPr>
          <w:rFonts w:eastAsia="Times New Roman"/>
          <w:kern w:val="0"/>
          <w:rtl/>
        </w:rPr>
        <w:t>وراهب منعزل بدير أو صومعة بلا رأي وترك لهم الكفاية فقط</w:t>
      </w:r>
      <w:r>
        <w:rPr>
          <w:rFonts w:eastAsia="Times New Roman"/>
          <w:kern w:val="0"/>
          <w:rtl/>
        </w:rPr>
        <w:t xml:space="preserve">، </w:t>
      </w:r>
      <w:r w:rsidRPr="00E70811">
        <w:rPr>
          <w:rFonts w:eastAsia="Times New Roman"/>
          <w:kern w:val="0"/>
          <w:rtl/>
        </w:rPr>
        <w:t>واستغفر قاتلهم: كمن لم تبلغه دعوة</w:t>
      </w:r>
      <w:r>
        <w:rPr>
          <w:rFonts w:eastAsia="Times New Roman"/>
          <w:kern w:val="0"/>
          <w:rtl/>
        </w:rPr>
        <w:t xml:space="preserve">، </w:t>
      </w:r>
      <w:r w:rsidRPr="00E70811">
        <w:rPr>
          <w:rFonts w:eastAsia="Times New Roman"/>
          <w:kern w:val="0"/>
          <w:rtl/>
        </w:rPr>
        <w:t>وإن حيزوا فقيمتهم</w:t>
      </w:r>
      <w:r>
        <w:rPr>
          <w:rFonts w:eastAsia="Times New Roman"/>
          <w:kern w:val="0"/>
          <w:rtl/>
        </w:rPr>
        <w:t xml:space="preserve">، </w:t>
      </w:r>
      <w:r w:rsidRPr="00E70811">
        <w:rPr>
          <w:rFonts w:eastAsia="Times New Roman"/>
          <w:kern w:val="0"/>
          <w:rtl/>
        </w:rPr>
        <w:t>والراهب والراهبة حران بقطع ماء وآلة وبنار</w:t>
      </w:r>
      <w:r>
        <w:rPr>
          <w:rFonts w:eastAsia="Times New Roman"/>
          <w:kern w:val="0"/>
          <w:rtl/>
        </w:rPr>
        <w:t xml:space="preserve">، </w:t>
      </w:r>
      <w:r w:rsidRPr="00E70811">
        <w:rPr>
          <w:rFonts w:eastAsia="Times New Roman"/>
          <w:kern w:val="0"/>
          <w:rtl/>
        </w:rPr>
        <w:t>إن لم يمكن غيرها</w:t>
      </w:r>
      <w:r>
        <w:rPr>
          <w:rFonts w:eastAsia="Times New Roman"/>
          <w:kern w:val="0"/>
          <w:rtl/>
        </w:rPr>
        <w:t xml:space="preserve">، </w:t>
      </w:r>
      <w:r w:rsidRPr="00E70811">
        <w:rPr>
          <w:rFonts w:eastAsia="Times New Roman"/>
          <w:kern w:val="0"/>
          <w:rtl/>
        </w:rPr>
        <w:t>ولم يكن فيهم مسلم</w:t>
      </w:r>
      <w:r>
        <w:rPr>
          <w:rFonts w:eastAsia="Times New Roman"/>
          <w:kern w:val="0"/>
          <w:rtl/>
        </w:rPr>
        <w:t xml:space="preserve">، </w:t>
      </w:r>
      <w:r w:rsidRPr="00E70811">
        <w:rPr>
          <w:rFonts w:eastAsia="Times New Roman"/>
          <w:kern w:val="0"/>
          <w:rtl/>
        </w:rPr>
        <w:t>وإن بسفن</w:t>
      </w:r>
      <w:r>
        <w:rPr>
          <w:rFonts w:eastAsia="Times New Roman"/>
          <w:kern w:val="0"/>
          <w:rtl/>
        </w:rPr>
        <w:t xml:space="preserve">، </w:t>
      </w:r>
      <w:r w:rsidRPr="00E70811">
        <w:rPr>
          <w:rFonts w:eastAsia="Times New Roman"/>
          <w:kern w:val="0"/>
          <w:rtl/>
        </w:rPr>
        <w:t>وبالحصن بغير تحريق وتغريق مع ذرية</w:t>
      </w:r>
      <w:r>
        <w:rPr>
          <w:rFonts w:eastAsia="Times New Roman"/>
          <w:kern w:val="0"/>
          <w:rtl/>
        </w:rPr>
        <w:t xml:space="preserve">، </w:t>
      </w:r>
      <w:r w:rsidRPr="00E70811">
        <w:rPr>
          <w:rFonts w:eastAsia="Times New Roman"/>
          <w:kern w:val="0"/>
          <w:rtl/>
        </w:rPr>
        <w:t>وإن تترسوا بذرية تركوا</w:t>
      </w:r>
      <w:r>
        <w:rPr>
          <w:rFonts w:eastAsia="Times New Roman"/>
          <w:kern w:val="0"/>
          <w:rtl/>
        </w:rPr>
        <w:t xml:space="preserve">، </w:t>
      </w:r>
      <w:r w:rsidRPr="00E70811">
        <w:rPr>
          <w:rFonts w:eastAsia="Times New Roman"/>
          <w:kern w:val="0"/>
          <w:rtl/>
        </w:rPr>
        <w:t>إلا لخوف</w:t>
      </w:r>
      <w:r>
        <w:rPr>
          <w:rFonts w:eastAsia="Times New Roman"/>
          <w:kern w:val="0"/>
          <w:rtl/>
        </w:rPr>
        <w:t xml:space="preserve">، </w:t>
      </w:r>
      <w:r w:rsidRPr="00E70811">
        <w:rPr>
          <w:rFonts w:eastAsia="Times New Roman"/>
          <w:kern w:val="0"/>
          <w:rtl/>
        </w:rPr>
        <w:t>وبمسلم لم يقصد الترس</w:t>
      </w:r>
      <w:r>
        <w:rPr>
          <w:rFonts w:eastAsia="Times New Roman"/>
          <w:kern w:val="0"/>
          <w:rtl/>
        </w:rPr>
        <w:t xml:space="preserve">، </w:t>
      </w:r>
      <w:r w:rsidRPr="00E70811">
        <w:rPr>
          <w:rFonts w:eastAsia="Times New Roman"/>
          <w:kern w:val="0"/>
          <w:rtl/>
        </w:rPr>
        <w:t>إن لم يخف على أكثر المسلمين</w:t>
      </w:r>
      <w:r>
        <w:rPr>
          <w:rFonts w:eastAsia="Times New Roman"/>
          <w:kern w:val="0"/>
          <w:rtl/>
        </w:rPr>
        <w:t>،</w:t>
      </w:r>
      <w:r w:rsidRPr="00E70811">
        <w:rPr>
          <w:rFonts w:eastAsia="Times New Roman"/>
          <w:kern w:val="0"/>
          <w:rtl/>
        </w:rPr>
        <w:t> </w:t>
      </w:r>
    </w:p>
    <w:p w14:paraId="070B5AE0"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 xml:space="preserve">[فصل </w:t>
      </w:r>
      <w:r w:rsidRPr="00C207C5">
        <w:rPr>
          <w:rFonts w:eastAsia="Times New Roman"/>
          <w:b/>
          <w:bCs/>
          <w:kern w:val="0"/>
          <w:sz w:val="32"/>
          <w:szCs w:val="32"/>
          <w:highlight w:val="yellow"/>
          <w:u w:val="single"/>
          <w:rtl/>
        </w:rPr>
        <w:t>في ما يحرم في الجهاد</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وحرم نبل سم واستعانة بمشرك إلا لخدمة</w:t>
      </w:r>
      <w:r>
        <w:rPr>
          <w:rFonts w:eastAsia="Times New Roman"/>
          <w:kern w:val="0"/>
          <w:rtl/>
        </w:rPr>
        <w:t xml:space="preserve">، </w:t>
      </w:r>
      <w:r w:rsidRPr="00E70811">
        <w:rPr>
          <w:rFonts w:eastAsia="Times New Roman"/>
          <w:kern w:val="0"/>
          <w:rtl/>
        </w:rPr>
        <w:t>وإرسال مصحف لهم</w:t>
      </w:r>
      <w:r>
        <w:rPr>
          <w:rFonts w:eastAsia="Times New Roman"/>
          <w:kern w:val="0"/>
          <w:rtl/>
        </w:rPr>
        <w:t xml:space="preserve">، </w:t>
      </w:r>
      <w:r w:rsidRPr="00E70811">
        <w:rPr>
          <w:rFonts w:eastAsia="Times New Roman"/>
          <w:kern w:val="0"/>
          <w:rtl/>
        </w:rPr>
        <w:t>وسفر به لارضهم: كمرأة إلا في جيش آمن</w:t>
      </w:r>
      <w:r>
        <w:rPr>
          <w:rFonts w:eastAsia="Times New Roman"/>
          <w:kern w:val="0"/>
          <w:rtl/>
        </w:rPr>
        <w:t xml:space="preserve">، </w:t>
      </w:r>
      <w:r w:rsidRPr="00E70811">
        <w:rPr>
          <w:rFonts w:eastAsia="Times New Roman"/>
          <w:kern w:val="0"/>
          <w:rtl/>
        </w:rPr>
        <w:t>وفرار</w:t>
      </w:r>
      <w:r>
        <w:rPr>
          <w:rFonts w:eastAsia="Times New Roman"/>
          <w:kern w:val="0"/>
          <w:rtl/>
        </w:rPr>
        <w:t xml:space="preserve">، </w:t>
      </w:r>
      <w:r w:rsidRPr="00E70811">
        <w:rPr>
          <w:rFonts w:eastAsia="Times New Roman"/>
          <w:kern w:val="0"/>
          <w:rtl/>
        </w:rPr>
        <w:t>إن بلغ المسلمون النصف ولم يبلغوا اثني عشر ألفا إلا تحرفا وتحيزا إن خيف</w:t>
      </w:r>
      <w:r>
        <w:rPr>
          <w:rFonts w:eastAsia="Times New Roman"/>
          <w:kern w:val="0"/>
          <w:rtl/>
        </w:rPr>
        <w:t xml:space="preserve">، </w:t>
      </w:r>
      <w:r w:rsidRPr="00E70811">
        <w:rPr>
          <w:rFonts w:eastAsia="Times New Roman"/>
          <w:kern w:val="0"/>
          <w:rtl/>
        </w:rPr>
        <w:t>والمثلة</w:t>
      </w:r>
      <w:r>
        <w:rPr>
          <w:rFonts w:eastAsia="Times New Roman"/>
          <w:kern w:val="0"/>
          <w:rtl/>
        </w:rPr>
        <w:t xml:space="preserve">، </w:t>
      </w:r>
      <w:r w:rsidRPr="00E70811">
        <w:rPr>
          <w:rFonts w:eastAsia="Times New Roman"/>
          <w:kern w:val="0"/>
          <w:rtl/>
        </w:rPr>
        <w:t>وحمل رأس لبلد أو وال</w:t>
      </w:r>
      <w:r>
        <w:rPr>
          <w:rFonts w:eastAsia="Times New Roman"/>
          <w:kern w:val="0"/>
          <w:rtl/>
        </w:rPr>
        <w:t xml:space="preserve">، </w:t>
      </w:r>
      <w:r w:rsidRPr="00E70811">
        <w:rPr>
          <w:rFonts w:eastAsia="Times New Roman"/>
          <w:kern w:val="0"/>
          <w:rtl/>
        </w:rPr>
        <w:t>وخيانة أسير ائتمن طائعا ولو على نفسه</w:t>
      </w:r>
      <w:r>
        <w:rPr>
          <w:rFonts w:eastAsia="Times New Roman"/>
          <w:kern w:val="0"/>
          <w:rtl/>
        </w:rPr>
        <w:t xml:space="preserve">، </w:t>
      </w:r>
      <w:r w:rsidRPr="00E70811">
        <w:rPr>
          <w:rFonts w:eastAsia="Times New Roman"/>
          <w:kern w:val="0"/>
          <w:rtl/>
        </w:rPr>
        <w:t>والغلول</w:t>
      </w:r>
      <w:r>
        <w:rPr>
          <w:rFonts w:eastAsia="Times New Roman"/>
          <w:kern w:val="0"/>
          <w:rtl/>
        </w:rPr>
        <w:t xml:space="preserve">، </w:t>
      </w:r>
      <w:r w:rsidRPr="00E70811">
        <w:rPr>
          <w:rFonts w:eastAsia="Times New Roman"/>
          <w:kern w:val="0"/>
          <w:rtl/>
        </w:rPr>
        <w:t>وأدب إن ظهر عليه</w:t>
      </w:r>
      <w:r>
        <w:rPr>
          <w:rFonts w:eastAsia="Times New Roman"/>
          <w:kern w:val="0"/>
          <w:rtl/>
        </w:rPr>
        <w:t xml:space="preserve">، </w:t>
      </w:r>
      <w:r w:rsidRPr="00E70811">
        <w:rPr>
          <w:rFonts w:eastAsia="Times New Roman"/>
          <w:kern w:val="0"/>
          <w:rtl/>
        </w:rPr>
        <w:t>وجاز أخذ محتاج: نعلا</w:t>
      </w:r>
      <w:r>
        <w:rPr>
          <w:rFonts w:eastAsia="Times New Roman"/>
          <w:kern w:val="0"/>
          <w:rtl/>
        </w:rPr>
        <w:t xml:space="preserve">، </w:t>
      </w:r>
      <w:r w:rsidRPr="00E70811">
        <w:rPr>
          <w:rFonts w:eastAsia="Times New Roman"/>
          <w:kern w:val="0"/>
          <w:rtl/>
        </w:rPr>
        <w:t>وحراما</w:t>
      </w:r>
      <w:r>
        <w:rPr>
          <w:rFonts w:eastAsia="Times New Roman"/>
          <w:kern w:val="0"/>
          <w:rtl/>
        </w:rPr>
        <w:t xml:space="preserve">، </w:t>
      </w:r>
      <w:r w:rsidRPr="00E70811">
        <w:rPr>
          <w:rFonts w:eastAsia="Times New Roman"/>
          <w:kern w:val="0"/>
          <w:rtl/>
        </w:rPr>
        <w:t>وإبرة</w:t>
      </w:r>
      <w:r>
        <w:rPr>
          <w:rFonts w:eastAsia="Times New Roman"/>
          <w:kern w:val="0"/>
          <w:rtl/>
        </w:rPr>
        <w:t xml:space="preserve">، </w:t>
      </w:r>
      <w:r w:rsidRPr="00E70811">
        <w:rPr>
          <w:rFonts w:eastAsia="Times New Roman"/>
          <w:kern w:val="0"/>
          <w:rtl/>
        </w:rPr>
        <w:t>وطعاما وإن نعما</w:t>
      </w:r>
      <w:r>
        <w:rPr>
          <w:rFonts w:eastAsia="Times New Roman"/>
          <w:kern w:val="0"/>
          <w:rtl/>
        </w:rPr>
        <w:t xml:space="preserve">، </w:t>
      </w:r>
      <w:r w:rsidRPr="00E70811">
        <w:rPr>
          <w:rFonts w:eastAsia="Times New Roman"/>
          <w:kern w:val="0"/>
          <w:rtl/>
        </w:rPr>
        <w:t>وعلفا: كثوب</w:t>
      </w:r>
      <w:r>
        <w:rPr>
          <w:rFonts w:eastAsia="Times New Roman"/>
          <w:kern w:val="0"/>
          <w:rtl/>
        </w:rPr>
        <w:t xml:space="preserve">، </w:t>
      </w:r>
      <w:r w:rsidRPr="00E70811">
        <w:rPr>
          <w:rFonts w:eastAsia="Times New Roman"/>
          <w:kern w:val="0"/>
          <w:rtl/>
        </w:rPr>
        <w:t>وسلاح</w:t>
      </w:r>
      <w:r>
        <w:rPr>
          <w:rFonts w:eastAsia="Times New Roman"/>
          <w:kern w:val="0"/>
          <w:rtl/>
        </w:rPr>
        <w:t xml:space="preserve">، </w:t>
      </w:r>
      <w:r w:rsidRPr="00E70811">
        <w:rPr>
          <w:rFonts w:eastAsia="Times New Roman"/>
          <w:kern w:val="0"/>
          <w:rtl/>
        </w:rPr>
        <w:t>ودابة ليرد</w:t>
      </w:r>
      <w:r>
        <w:rPr>
          <w:rFonts w:eastAsia="Times New Roman"/>
          <w:kern w:val="0"/>
          <w:rtl/>
        </w:rPr>
        <w:t xml:space="preserve">، </w:t>
      </w:r>
      <w:r w:rsidRPr="00E70811">
        <w:rPr>
          <w:rFonts w:eastAsia="Times New Roman"/>
          <w:kern w:val="0"/>
          <w:rtl/>
        </w:rPr>
        <w:t>ورد الفضل إن كثر</w:t>
      </w:r>
      <w:r>
        <w:rPr>
          <w:rFonts w:eastAsia="Times New Roman"/>
          <w:kern w:val="0"/>
          <w:rtl/>
        </w:rPr>
        <w:t xml:space="preserve">، </w:t>
      </w:r>
      <w:r w:rsidRPr="00E70811">
        <w:rPr>
          <w:rFonts w:eastAsia="Times New Roman"/>
          <w:kern w:val="0"/>
          <w:rtl/>
        </w:rPr>
        <w:t>فإن تعذر تصدق به</w:t>
      </w:r>
      <w:r>
        <w:rPr>
          <w:rFonts w:eastAsia="Times New Roman"/>
          <w:kern w:val="0"/>
          <w:rtl/>
        </w:rPr>
        <w:t xml:space="preserve">، </w:t>
      </w:r>
      <w:r w:rsidRPr="00E70811">
        <w:rPr>
          <w:rFonts w:eastAsia="Times New Roman"/>
          <w:kern w:val="0"/>
          <w:rtl/>
        </w:rPr>
        <w:t>ومضت المبادلة بينهم</w:t>
      </w:r>
      <w:r>
        <w:rPr>
          <w:rFonts w:eastAsia="Times New Roman"/>
          <w:kern w:val="0"/>
          <w:rtl/>
        </w:rPr>
        <w:t xml:space="preserve">، </w:t>
      </w:r>
      <w:r w:rsidRPr="00E70811">
        <w:rPr>
          <w:rFonts w:eastAsia="Times New Roman"/>
          <w:kern w:val="0"/>
          <w:rtl/>
        </w:rPr>
        <w:t>وببلدهم إقامة الحد وتخريب وقطع نخل</w:t>
      </w:r>
      <w:r>
        <w:rPr>
          <w:rFonts w:eastAsia="Times New Roman"/>
          <w:kern w:val="0"/>
          <w:rtl/>
        </w:rPr>
        <w:t xml:space="preserve">، </w:t>
      </w:r>
      <w:r w:rsidRPr="00E70811">
        <w:rPr>
          <w:rFonts w:eastAsia="Times New Roman"/>
          <w:kern w:val="0"/>
          <w:rtl/>
        </w:rPr>
        <w:t>وحرق</w:t>
      </w:r>
      <w:r>
        <w:rPr>
          <w:rFonts w:eastAsia="Times New Roman"/>
          <w:kern w:val="0"/>
          <w:rtl/>
        </w:rPr>
        <w:t xml:space="preserve">، </w:t>
      </w:r>
      <w:r w:rsidRPr="00E70811">
        <w:rPr>
          <w:rFonts w:eastAsia="Times New Roman"/>
          <w:kern w:val="0"/>
          <w:rtl/>
        </w:rPr>
        <w:t>إن أنكى</w:t>
      </w:r>
      <w:r>
        <w:rPr>
          <w:rFonts w:eastAsia="Times New Roman"/>
          <w:kern w:val="0"/>
          <w:rtl/>
        </w:rPr>
        <w:t xml:space="preserve">، </w:t>
      </w:r>
      <w:r w:rsidRPr="00E70811">
        <w:rPr>
          <w:rFonts w:eastAsia="Times New Roman"/>
          <w:kern w:val="0"/>
          <w:rtl/>
        </w:rPr>
        <w:t>أو لم ترج</w:t>
      </w:r>
      <w:r>
        <w:rPr>
          <w:rFonts w:eastAsia="Times New Roman"/>
          <w:kern w:val="0"/>
          <w:rtl/>
        </w:rPr>
        <w:t xml:space="preserve">، </w:t>
      </w:r>
      <w:r w:rsidRPr="00E70811">
        <w:rPr>
          <w:rFonts w:eastAsia="Times New Roman"/>
          <w:kern w:val="0"/>
          <w:rtl/>
        </w:rPr>
        <w:t>والظاهر أنه مندوب: كعكسه</w:t>
      </w:r>
      <w:r>
        <w:rPr>
          <w:rFonts w:eastAsia="Times New Roman"/>
          <w:kern w:val="0"/>
          <w:rtl/>
        </w:rPr>
        <w:t xml:space="preserve">، </w:t>
      </w:r>
      <w:r w:rsidRPr="00E70811">
        <w:rPr>
          <w:rFonts w:eastAsia="Times New Roman"/>
          <w:kern w:val="0"/>
          <w:rtl/>
        </w:rPr>
        <w:t>ووطئ أسير: زوجة</w:t>
      </w:r>
      <w:r>
        <w:rPr>
          <w:rFonts w:eastAsia="Times New Roman"/>
          <w:kern w:val="0"/>
          <w:rtl/>
        </w:rPr>
        <w:t xml:space="preserve">، </w:t>
      </w:r>
      <w:r w:rsidRPr="00E70811">
        <w:rPr>
          <w:rFonts w:eastAsia="Times New Roman"/>
          <w:kern w:val="0"/>
          <w:rtl/>
        </w:rPr>
        <w:t>أو أمة سلمتا</w:t>
      </w:r>
      <w:r>
        <w:rPr>
          <w:rFonts w:eastAsia="Times New Roman"/>
          <w:kern w:val="0"/>
          <w:rtl/>
        </w:rPr>
        <w:t xml:space="preserve">، </w:t>
      </w:r>
      <w:r w:rsidRPr="00E70811">
        <w:rPr>
          <w:rFonts w:eastAsia="Times New Roman"/>
          <w:kern w:val="0"/>
          <w:rtl/>
        </w:rPr>
        <w:t>وذبح حيوان</w:t>
      </w:r>
      <w:r>
        <w:rPr>
          <w:rFonts w:eastAsia="Times New Roman"/>
          <w:kern w:val="0"/>
          <w:rtl/>
        </w:rPr>
        <w:t xml:space="preserve">، </w:t>
      </w:r>
      <w:r w:rsidRPr="00E70811">
        <w:rPr>
          <w:rFonts w:eastAsia="Times New Roman"/>
          <w:kern w:val="0"/>
          <w:rtl/>
        </w:rPr>
        <w:t>وعرقبته وأجهز عليه</w:t>
      </w:r>
      <w:r>
        <w:rPr>
          <w:rFonts w:eastAsia="Times New Roman"/>
          <w:kern w:val="0"/>
          <w:rtl/>
        </w:rPr>
        <w:t xml:space="preserve">، </w:t>
      </w:r>
      <w:r w:rsidRPr="00E70811">
        <w:rPr>
          <w:rFonts w:eastAsia="Times New Roman"/>
          <w:kern w:val="0"/>
          <w:rtl/>
        </w:rPr>
        <w:t>وفي النحل إن كثرت ولم يقصد عسلها: روايتان</w:t>
      </w:r>
      <w:r>
        <w:rPr>
          <w:rFonts w:eastAsia="Times New Roman"/>
          <w:kern w:val="0"/>
          <w:rtl/>
        </w:rPr>
        <w:t xml:space="preserve">، </w:t>
      </w:r>
      <w:r w:rsidRPr="00E70811">
        <w:rPr>
          <w:rFonts w:eastAsia="Times New Roman"/>
          <w:kern w:val="0"/>
          <w:rtl/>
        </w:rPr>
        <w:t>وحرق إن أكلوا الميتة كمتاع عجز عن حمله</w:t>
      </w:r>
      <w:r>
        <w:rPr>
          <w:rFonts w:eastAsia="Times New Roman"/>
          <w:kern w:val="0"/>
          <w:rtl/>
        </w:rPr>
        <w:t xml:space="preserve">، </w:t>
      </w:r>
      <w:r w:rsidRPr="00E70811">
        <w:rPr>
          <w:rFonts w:eastAsia="Times New Roman"/>
          <w:kern w:val="0"/>
          <w:rtl/>
        </w:rPr>
        <w:t>وجعل الديوان</w:t>
      </w:r>
      <w:r>
        <w:rPr>
          <w:rFonts w:eastAsia="Times New Roman"/>
          <w:kern w:val="0"/>
          <w:rtl/>
        </w:rPr>
        <w:t xml:space="preserve">، </w:t>
      </w:r>
      <w:r w:rsidRPr="00E70811">
        <w:rPr>
          <w:rFonts w:eastAsia="Times New Roman"/>
          <w:kern w:val="0"/>
          <w:rtl/>
        </w:rPr>
        <w:t>وجعل من قاعد لمن يخرج عنه</w:t>
      </w:r>
      <w:r>
        <w:rPr>
          <w:rFonts w:eastAsia="Times New Roman"/>
          <w:kern w:val="0"/>
          <w:rtl/>
        </w:rPr>
        <w:t xml:space="preserve">، </w:t>
      </w:r>
      <w:r w:rsidRPr="00E70811">
        <w:rPr>
          <w:rFonts w:eastAsia="Times New Roman"/>
          <w:kern w:val="0"/>
          <w:rtl/>
        </w:rPr>
        <w:t>إن كانا بديوان</w:t>
      </w:r>
      <w:r>
        <w:rPr>
          <w:rFonts w:eastAsia="Times New Roman"/>
          <w:kern w:val="0"/>
          <w:rtl/>
        </w:rPr>
        <w:t xml:space="preserve">، </w:t>
      </w:r>
      <w:r w:rsidRPr="00E70811">
        <w:rPr>
          <w:rFonts w:eastAsia="Times New Roman"/>
          <w:kern w:val="0"/>
          <w:rtl/>
        </w:rPr>
        <w:t>ورفع صوت مرابط بالتكبير</w:t>
      </w:r>
      <w:r>
        <w:rPr>
          <w:rFonts w:eastAsia="Times New Roman"/>
          <w:kern w:val="0"/>
          <w:rtl/>
        </w:rPr>
        <w:t xml:space="preserve">، </w:t>
      </w:r>
      <w:r w:rsidRPr="00E70811">
        <w:rPr>
          <w:rFonts w:eastAsia="Times New Roman"/>
          <w:kern w:val="0"/>
          <w:rtl/>
        </w:rPr>
        <w:t>وكره التطريب</w:t>
      </w:r>
      <w:r>
        <w:rPr>
          <w:rFonts w:eastAsia="Times New Roman"/>
          <w:kern w:val="0"/>
          <w:rtl/>
        </w:rPr>
        <w:t xml:space="preserve">، </w:t>
      </w:r>
      <w:r w:rsidRPr="00E70811">
        <w:rPr>
          <w:rFonts w:eastAsia="Times New Roman"/>
          <w:kern w:val="0"/>
          <w:rtl/>
        </w:rPr>
        <w:t>وقتل عين</w:t>
      </w:r>
      <w:r>
        <w:rPr>
          <w:rFonts w:eastAsia="Times New Roman"/>
          <w:kern w:val="0"/>
          <w:rtl/>
        </w:rPr>
        <w:t xml:space="preserve">، </w:t>
      </w:r>
      <w:r w:rsidRPr="00E70811">
        <w:rPr>
          <w:rFonts w:eastAsia="Times New Roman"/>
          <w:kern w:val="0"/>
          <w:rtl/>
        </w:rPr>
        <w:t>وإن أمن والمسلم</w:t>
      </w:r>
      <w:r>
        <w:rPr>
          <w:rFonts w:eastAsia="Times New Roman"/>
          <w:kern w:val="0"/>
          <w:rtl/>
        </w:rPr>
        <w:t xml:space="preserve">، </w:t>
      </w:r>
      <w:r w:rsidRPr="00E70811">
        <w:rPr>
          <w:rFonts w:eastAsia="Times New Roman"/>
          <w:kern w:val="0"/>
          <w:rtl/>
        </w:rPr>
        <w:lastRenderedPageBreak/>
        <w:t>كالزنديق</w:t>
      </w:r>
      <w:r>
        <w:rPr>
          <w:rFonts w:eastAsia="Times New Roman"/>
          <w:kern w:val="0"/>
          <w:rtl/>
        </w:rPr>
        <w:t xml:space="preserve">، </w:t>
      </w:r>
      <w:r w:rsidRPr="00E70811">
        <w:rPr>
          <w:rFonts w:eastAsia="Times New Roman"/>
          <w:kern w:val="0"/>
          <w:rtl/>
        </w:rPr>
        <w:t>وقبول الامام هديتهم</w:t>
      </w:r>
      <w:r>
        <w:rPr>
          <w:rFonts w:eastAsia="Times New Roman"/>
          <w:kern w:val="0"/>
          <w:rtl/>
        </w:rPr>
        <w:t xml:space="preserve">، </w:t>
      </w:r>
      <w:r w:rsidRPr="00E70811">
        <w:rPr>
          <w:rFonts w:eastAsia="Times New Roman"/>
          <w:kern w:val="0"/>
          <w:rtl/>
        </w:rPr>
        <w:t>وهي له إن كانت من بعض لكقرابة</w:t>
      </w:r>
      <w:r>
        <w:rPr>
          <w:rFonts w:eastAsia="Times New Roman"/>
          <w:kern w:val="0"/>
          <w:rtl/>
        </w:rPr>
        <w:t xml:space="preserve">، </w:t>
      </w:r>
      <w:r w:rsidRPr="00E70811">
        <w:rPr>
          <w:rFonts w:eastAsia="Times New Roman"/>
          <w:kern w:val="0"/>
          <w:rtl/>
        </w:rPr>
        <w:t>وفئ إن كانت من الطاغية</w:t>
      </w:r>
      <w:r>
        <w:rPr>
          <w:rFonts w:eastAsia="Times New Roman"/>
          <w:kern w:val="0"/>
          <w:rtl/>
        </w:rPr>
        <w:t xml:space="preserve">، </w:t>
      </w:r>
      <w:r w:rsidRPr="00E70811">
        <w:rPr>
          <w:rFonts w:eastAsia="Times New Roman"/>
          <w:kern w:val="0"/>
          <w:rtl/>
        </w:rPr>
        <w:t>إن لم يدخل بلده</w:t>
      </w:r>
      <w:r>
        <w:rPr>
          <w:rFonts w:eastAsia="Times New Roman"/>
          <w:kern w:val="0"/>
          <w:rtl/>
        </w:rPr>
        <w:t>،</w:t>
      </w:r>
      <w:r w:rsidRPr="00E70811">
        <w:rPr>
          <w:rFonts w:eastAsia="Times New Roman"/>
          <w:kern w:val="0"/>
          <w:rtl/>
        </w:rPr>
        <w:t> وقتال روم وترك</w:t>
      </w:r>
      <w:r>
        <w:rPr>
          <w:rFonts w:eastAsia="Times New Roman"/>
          <w:kern w:val="0"/>
          <w:rtl/>
        </w:rPr>
        <w:t xml:space="preserve">، </w:t>
      </w:r>
      <w:r w:rsidRPr="00E70811">
        <w:rPr>
          <w:rFonts w:eastAsia="Times New Roman"/>
          <w:kern w:val="0"/>
          <w:rtl/>
        </w:rPr>
        <w:t>واحتجاج عليهم بقرآن وبعث كتاب فيه كالآية: وإقدام الرجل على كثير</w:t>
      </w:r>
      <w:r>
        <w:rPr>
          <w:rFonts w:eastAsia="Times New Roman"/>
          <w:kern w:val="0"/>
          <w:rtl/>
        </w:rPr>
        <w:t xml:space="preserve">، </w:t>
      </w:r>
      <w:r w:rsidRPr="00E70811">
        <w:rPr>
          <w:rFonts w:eastAsia="Times New Roman"/>
          <w:kern w:val="0"/>
          <w:rtl/>
        </w:rPr>
        <w:t>إن لم يكن ليظهر شجاعة على الاظهر</w:t>
      </w:r>
      <w:r>
        <w:rPr>
          <w:rFonts w:eastAsia="Times New Roman"/>
          <w:kern w:val="0"/>
          <w:rtl/>
        </w:rPr>
        <w:t xml:space="preserve">، </w:t>
      </w:r>
      <w:r w:rsidRPr="00E70811">
        <w:rPr>
          <w:rFonts w:eastAsia="Times New Roman"/>
          <w:kern w:val="0"/>
          <w:rtl/>
        </w:rPr>
        <w:t>وانتقال من موت لآخر</w:t>
      </w:r>
      <w:r>
        <w:rPr>
          <w:rFonts w:eastAsia="Times New Roman"/>
          <w:kern w:val="0"/>
          <w:rtl/>
        </w:rPr>
        <w:t xml:space="preserve">، </w:t>
      </w:r>
      <w:r w:rsidRPr="00E70811">
        <w:rPr>
          <w:rFonts w:eastAsia="Times New Roman"/>
          <w:kern w:val="0"/>
          <w:rtl/>
        </w:rPr>
        <w:t>ووجب إن رجا حياة أو طولها: كالنظر في الاسرى: بقتل</w:t>
      </w:r>
      <w:r>
        <w:rPr>
          <w:rFonts w:eastAsia="Times New Roman"/>
          <w:kern w:val="0"/>
          <w:rtl/>
        </w:rPr>
        <w:t xml:space="preserve">، </w:t>
      </w:r>
      <w:r w:rsidRPr="00E70811">
        <w:rPr>
          <w:rFonts w:eastAsia="Times New Roman"/>
          <w:kern w:val="0"/>
          <w:rtl/>
        </w:rPr>
        <w:t>أو من</w:t>
      </w:r>
      <w:r>
        <w:rPr>
          <w:rFonts w:eastAsia="Times New Roman"/>
          <w:kern w:val="0"/>
          <w:rtl/>
        </w:rPr>
        <w:t xml:space="preserve">، </w:t>
      </w:r>
      <w:r w:rsidRPr="00E70811">
        <w:rPr>
          <w:rFonts w:eastAsia="Times New Roman"/>
          <w:kern w:val="0"/>
          <w:rtl/>
        </w:rPr>
        <w:t>أو فداء</w:t>
      </w:r>
      <w:r>
        <w:rPr>
          <w:rFonts w:eastAsia="Times New Roman"/>
          <w:kern w:val="0"/>
          <w:rtl/>
        </w:rPr>
        <w:t xml:space="preserve">، </w:t>
      </w:r>
      <w:r w:rsidRPr="00E70811">
        <w:rPr>
          <w:rFonts w:eastAsia="Times New Roman"/>
          <w:kern w:val="0"/>
          <w:rtl/>
        </w:rPr>
        <w:t>أو جزية</w:t>
      </w:r>
      <w:r>
        <w:rPr>
          <w:rFonts w:eastAsia="Times New Roman"/>
          <w:kern w:val="0"/>
          <w:rtl/>
        </w:rPr>
        <w:t xml:space="preserve">، </w:t>
      </w:r>
      <w:r w:rsidRPr="00E70811">
        <w:rPr>
          <w:rFonts w:eastAsia="Times New Roman"/>
          <w:kern w:val="0"/>
          <w:rtl/>
        </w:rPr>
        <w:t>أو استرقاق</w:t>
      </w:r>
      <w:r>
        <w:rPr>
          <w:rFonts w:eastAsia="Times New Roman"/>
          <w:kern w:val="0"/>
          <w:rtl/>
        </w:rPr>
        <w:t>،</w:t>
      </w:r>
      <w:r w:rsidRPr="00E70811">
        <w:rPr>
          <w:rFonts w:eastAsia="Times New Roman"/>
          <w:kern w:val="0"/>
          <w:rtl/>
        </w:rPr>
        <w:t> ولا يمنعه حمل بمسلم</w:t>
      </w:r>
      <w:r>
        <w:rPr>
          <w:rFonts w:eastAsia="Times New Roman"/>
          <w:kern w:val="0"/>
          <w:rtl/>
        </w:rPr>
        <w:t xml:space="preserve">، </w:t>
      </w:r>
      <w:r w:rsidRPr="00E70811">
        <w:rPr>
          <w:rFonts w:eastAsia="Times New Roman"/>
          <w:kern w:val="0"/>
          <w:rtl/>
        </w:rPr>
        <w:t>ورق إن حملت به بكفر</w:t>
      </w:r>
      <w:r>
        <w:rPr>
          <w:rFonts w:eastAsia="Times New Roman"/>
          <w:kern w:val="0"/>
          <w:rtl/>
        </w:rPr>
        <w:t xml:space="preserve">، </w:t>
      </w:r>
      <w:r w:rsidRPr="00E70811">
        <w:rPr>
          <w:rFonts w:eastAsia="Times New Roman"/>
          <w:kern w:val="0"/>
          <w:rtl/>
        </w:rPr>
        <w:t>والوفاء بما فتح لنا به بعضهم</w:t>
      </w:r>
      <w:r>
        <w:rPr>
          <w:rFonts w:eastAsia="Times New Roman"/>
          <w:kern w:val="0"/>
          <w:rtl/>
        </w:rPr>
        <w:t xml:space="preserve">، </w:t>
      </w:r>
      <w:r w:rsidRPr="00E70811">
        <w:rPr>
          <w:rFonts w:eastAsia="Times New Roman"/>
          <w:kern w:val="0"/>
          <w:rtl/>
        </w:rPr>
        <w:t>وبأمان الامام مطلقا: كالمبارز مع قرنه</w:t>
      </w:r>
      <w:r>
        <w:rPr>
          <w:rFonts w:eastAsia="Times New Roman"/>
          <w:kern w:val="0"/>
          <w:rtl/>
        </w:rPr>
        <w:t xml:space="preserve">، </w:t>
      </w:r>
      <w:r w:rsidRPr="00E70811">
        <w:rPr>
          <w:rFonts w:eastAsia="Times New Roman"/>
          <w:kern w:val="0"/>
          <w:rtl/>
        </w:rPr>
        <w:t>وإن أعين بإذنه</w:t>
      </w:r>
      <w:r>
        <w:rPr>
          <w:rFonts w:eastAsia="Times New Roman"/>
          <w:kern w:val="0"/>
          <w:rtl/>
        </w:rPr>
        <w:t xml:space="preserve">، </w:t>
      </w:r>
      <w:r w:rsidRPr="00E70811">
        <w:rPr>
          <w:rFonts w:eastAsia="Times New Roman"/>
          <w:kern w:val="0"/>
          <w:rtl/>
        </w:rPr>
        <w:t>قتل معه</w:t>
      </w:r>
      <w:r>
        <w:rPr>
          <w:rFonts w:eastAsia="Times New Roman"/>
          <w:kern w:val="0"/>
          <w:rtl/>
        </w:rPr>
        <w:t xml:space="preserve">، </w:t>
      </w:r>
      <w:r w:rsidRPr="00E70811">
        <w:rPr>
          <w:rFonts w:eastAsia="Times New Roman"/>
          <w:kern w:val="0"/>
          <w:rtl/>
        </w:rPr>
        <w:t>ولمن خرج في جماعة لمثلها</w:t>
      </w:r>
      <w:r>
        <w:rPr>
          <w:rFonts w:eastAsia="Times New Roman"/>
          <w:kern w:val="0"/>
          <w:rtl/>
        </w:rPr>
        <w:t xml:space="preserve">، </w:t>
      </w:r>
      <w:r w:rsidRPr="00E70811">
        <w:rPr>
          <w:rFonts w:eastAsia="Times New Roman"/>
          <w:kern w:val="0"/>
          <w:rtl/>
        </w:rPr>
        <w:t>إذا فرغ من قرنه: الاعانة</w:t>
      </w:r>
      <w:r>
        <w:rPr>
          <w:rFonts w:eastAsia="Times New Roman"/>
          <w:kern w:val="0"/>
          <w:rtl/>
        </w:rPr>
        <w:t xml:space="preserve">، </w:t>
      </w:r>
      <w:r w:rsidRPr="00E70811">
        <w:rPr>
          <w:rFonts w:eastAsia="Times New Roman"/>
          <w:kern w:val="0"/>
          <w:rtl/>
        </w:rPr>
        <w:t>وأجبروا (على حكم من نزلوا على حكمه</w:t>
      </w:r>
      <w:r>
        <w:rPr>
          <w:rFonts w:eastAsia="Times New Roman"/>
          <w:kern w:val="0"/>
          <w:rtl/>
        </w:rPr>
        <w:t xml:space="preserve">، </w:t>
      </w:r>
      <w:r w:rsidRPr="00E70811">
        <w:rPr>
          <w:rFonts w:eastAsia="Times New Roman"/>
          <w:kern w:val="0"/>
          <w:rtl/>
        </w:rPr>
        <w:t>إن كان عدلا وعرف المصلحة</w:t>
      </w:r>
      <w:r>
        <w:rPr>
          <w:rFonts w:eastAsia="Times New Roman"/>
          <w:kern w:val="0"/>
          <w:rtl/>
        </w:rPr>
        <w:t xml:space="preserve">، </w:t>
      </w:r>
      <w:r w:rsidRPr="00E70811">
        <w:rPr>
          <w:rFonts w:eastAsia="Times New Roman"/>
          <w:kern w:val="0"/>
          <w:rtl/>
        </w:rPr>
        <w:t>وإلا نظر الامام: كتأمين غيره إقليما</w:t>
      </w:r>
      <w:r>
        <w:rPr>
          <w:rFonts w:eastAsia="Times New Roman"/>
          <w:kern w:val="0"/>
          <w:rtl/>
        </w:rPr>
        <w:t xml:space="preserve">، </w:t>
      </w:r>
      <w:r w:rsidRPr="00E70811">
        <w:rPr>
          <w:rFonts w:eastAsia="Times New Roman"/>
          <w:kern w:val="0"/>
          <w:rtl/>
        </w:rPr>
        <w:t>وإلا فهل يجوز</w:t>
      </w:r>
      <w:r>
        <w:rPr>
          <w:rFonts w:eastAsia="Times New Roman"/>
          <w:kern w:val="0"/>
          <w:rtl/>
        </w:rPr>
        <w:t>؟</w:t>
      </w:r>
      <w:r w:rsidRPr="00E70811">
        <w:rPr>
          <w:rFonts w:eastAsia="Times New Roman"/>
          <w:kern w:val="0"/>
          <w:rtl/>
        </w:rPr>
        <w:t xml:space="preserve"> وعليه الاكثر</w:t>
      </w:r>
      <w:r>
        <w:rPr>
          <w:rFonts w:eastAsia="Times New Roman"/>
          <w:kern w:val="0"/>
          <w:rtl/>
        </w:rPr>
        <w:t xml:space="preserve">، </w:t>
      </w:r>
      <w:r w:rsidRPr="00E70811">
        <w:rPr>
          <w:rFonts w:eastAsia="Times New Roman"/>
          <w:kern w:val="0"/>
          <w:rtl/>
        </w:rPr>
        <w:t>أو يمضي من مؤمن مميز ولو صغيرا</w:t>
      </w:r>
      <w:r>
        <w:rPr>
          <w:rFonts w:eastAsia="Times New Roman"/>
          <w:kern w:val="0"/>
          <w:rtl/>
        </w:rPr>
        <w:t xml:space="preserve">، </w:t>
      </w:r>
      <w:r w:rsidRPr="00E70811">
        <w:rPr>
          <w:rFonts w:eastAsia="Times New Roman"/>
          <w:kern w:val="0"/>
          <w:rtl/>
        </w:rPr>
        <w:t>أو امرأة أو رقا</w:t>
      </w:r>
      <w:r>
        <w:rPr>
          <w:rFonts w:eastAsia="Times New Roman"/>
          <w:kern w:val="0"/>
          <w:rtl/>
        </w:rPr>
        <w:t xml:space="preserve">، </w:t>
      </w:r>
      <w:r w:rsidRPr="00E70811">
        <w:rPr>
          <w:rFonts w:eastAsia="Times New Roman"/>
          <w:kern w:val="0"/>
          <w:rtl/>
        </w:rPr>
        <w:t>أو خارجا على الامام لا ذميا أو خائفا منهم</w:t>
      </w:r>
      <w:r>
        <w:rPr>
          <w:rFonts w:eastAsia="Times New Roman"/>
          <w:kern w:val="0"/>
          <w:rtl/>
        </w:rPr>
        <w:t>؟</w:t>
      </w:r>
      <w:r w:rsidRPr="00E70811">
        <w:rPr>
          <w:rFonts w:eastAsia="Times New Roman"/>
          <w:kern w:val="0"/>
          <w:rtl/>
        </w:rPr>
        <w:t xml:space="preserve"> تأويلان وسقط القتل ولو بعد الفتح: بلفظ</w:t>
      </w:r>
      <w:r>
        <w:rPr>
          <w:rFonts w:eastAsia="Times New Roman"/>
          <w:kern w:val="0"/>
          <w:rtl/>
        </w:rPr>
        <w:t xml:space="preserve">، </w:t>
      </w:r>
      <w:r w:rsidRPr="00E70811">
        <w:rPr>
          <w:rFonts w:eastAsia="Times New Roman"/>
          <w:kern w:val="0"/>
          <w:rtl/>
        </w:rPr>
        <w:t>أو إشارة مفهمة</w:t>
      </w:r>
      <w:r>
        <w:rPr>
          <w:rFonts w:eastAsia="Times New Roman"/>
          <w:kern w:val="0"/>
          <w:rtl/>
        </w:rPr>
        <w:t xml:space="preserve">، </w:t>
      </w:r>
      <w:r w:rsidRPr="00E70811">
        <w:rPr>
          <w:rFonts w:eastAsia="Times New Roman"/>
          <w:kern w:val="0"/>
          <w:rtl/>
        </w:rPr>
        <w:t>إن لم يضر</w:t>
      </w:r>
      <w:r>
        <w:rPr>
          <w:rFonts w:eastAsia="Times New Roman"/>
          <w:kern w:val="0"/>
          <w:rtl/>
        </w:rPr>
        <w:t xml:space="preserve">، </w:t>
      </w:r>
      <w:r w:rsidRPr="00E70811">
        <w:rPr>
          <w:rFonts w:eastAsia="Times New Roman"/>
          <w:kern w:val="0"/>
          <w:rtl/>
        </w:rPr>
        <w:t>وإن ظنه حربي فجاء أو نهى الناس عنه فعصوا أو نسوا أو جهلوا</w:t>
      </w:r>
      <w:r>
        <w:rPr>
          <w:rFonts w:eastAsia="Times New Roman"/>
          <w:kern w:val="0"/>
          <w:rtl/>
        </w:rPr>
        <w:t xml:space="preserve">، </w:t>
      </w:r>
      <w:r w:rsidRPr="00E70811">
        <w:rPr>
          <w:rFonts w:eastAsia="Times New Roman"/>
          <w:kern w:val="0"/>
          <w:rtl/>
        </w:rPr>
        <w:t>أو جهل إسلامه لا إمضاءه: أمضي أو رد لمحله</w:t>
      </w:r>
      <w:r>
        <w:rPr>
          <w:rFonts w:eastAsia="Times New Roman"/>
          <w:kern w:val="0"/>
          <w:rtl/>
        </w:rPr>
        <w:t xml:space="preserve">، </w:t>
      </w:r>
      <w:r w:rsidRPr="00E70811">
        <w:rPr>
          <w:rFonts w:eastAsia="Times New Roman"/>
          <w:kern w:val="0"/>
          <w:rtl/>
        </w:rPr>
        <w:t>وإن أخذ مقبلا بأرضهم</w:t>
      </w:r>
      <w:r>
        <w:rPr>
          <w:rFonts w:eastAsia="Times New Roman"/>
          <w:kern w:val="0"/>
          <w:rtl/>
        </w:rPr>
        <w:t xml:space="preserve">، </w:t>
      </w:r>
      <w:r w:rsidRPr="00E70811">
        <w:rPr>
          <w:rFonts w:eastAsia="Times New Roman"/>
          <w:kern w:val="0"/>
          <w:rtl/>
        </w:rPr>
        <w:t>وقال</w:t>
      </w:r>
      <w:r>
        <w:rPr>
          <w:rFonts w:eastAsia="Times New Roman" w:hint="cs"/>
          <w:kern w:val="0"/>
          <w:rtl/>
        </w:rPr>
        <w:t xml:space="preserve">: </w:t>
      </w:r>
      <w:r w:rsidRPr="00E70811">
        <w:rPr>
          <w:rFonts w:eastAsia="Times New Roman"/>
          <w:kern w:val="0"/>
          <w:rtl/>
        </w:rPr>
        <w:t>جئت أطلب الامان</w:t>
      </w:r>
      <w:r>
        <w:rPr>
          <w:rFonts w:eastAsia="Times New Roman"/>
          <w:kern w:val="0"/>
          <w:rtl/>
        </w:rPr>
        <w:t xml:space="preserve">، </w:t>
      </w:r>
      <w:r w:rsidRPr="00E70811">
        <w:rPr>
          <w:rFonts w:eastAsia="Times New Roman"/>
          <w:kern w:val="0"/>
          <w:rtl/>
        </w:rPr>
        <w:t>أو بأرضنا</w:t>
      </w:r>
      <w:r>
        <w:rPr>
          <w:rFonts w:eastAsia="Times New Roman"/>
          <w:kern w:val="0"/>
          <w:rtl/>
        </w:rPr>
        <w:t xml:space="preserve">، </w:t>
      </w:r>
      <w:r w:rsidRPr="00E70811">
        <w:rPr>
          <w:rFonts w:eastAsia="Times New Roman"/>
          <w:kern w:val="0"/>
          <w:rtl/>
        </w:rPr>
        <w:t>وقال: ظننت أنكم لا تعرضون لتاجر</w:t>
      </w:r>
      <w:r>
        <w:rPr>
          <w:rFonts w:eastAsia="Times New Roman"/>
          <w:kern w:val="0"/>
          <w:rtl/>
        </w:rPr>
        <w:t xml:space="preserve">، </w:t>
      </w:r>
      <w:r w:rsidRPr="00E70811">
        <w:rPr>
          <w:rFonts w:eastAsia="Times New Roman"/>
          <w:kern w:val="0"/>
          <w:rtl/>
        </w:rPr>
        <w:t>أو بينهما</w:t>
      </w:r>
      <w:r>
        <w:rPr>
          <w:rFonts w:eastAsia="Times New Roman"/>
          <w:kern w:val="0"/>
          <w:rtl/>
        </w:rPr>
        <w:t xml:space="preserve">، </w:t>
      </w:r>
      <w:r w:rsidRPr="00E70811">
        <w:rPr>
          <w:rFonts w:eastAsia="Times New Roman"/>
          <w:kern w:val="0"/>
          <w:rtl/>
        </w:rPr>
        <w:t>رد لمأمنه</w:t>
      </w:r>
      <w:r>
        <w:rPr>
          <w:rFonts w:eastAsia="Times New Roman"/>
          <w:kern w:val="0"/>
          <w:rtl/>
        </w:rPr>
        <w:t xml:space="preserve">، </w:t>
      </w:r>
      <w:r w:rsidRPr="00E70811">
        <w:rPr>
          <w:rFonts w:eastAsia="Times New Roman"/>
          <w:kern w:val="0"/>
          <w:rtl/>
        </w:rPr>
        <w:t>وإن قامت قرينة</w:t>
      </w:r>
      <w:r>
        <w:rPr>
          <w:rFonts w:eastAsia="Times New Roman"/>
          <w:kern w:val="0"/>
          <w:rtl/>
        </w:rPr>
        <w:t xml:space="preserve">، </w:t>
      </w:r>
      <w:r w:rsidRPr="00E70811">
        <w:rPr>
          <w:rFonts w:eastAsia="Times New Roman"/>
          <w:kern w:val="0"/>
          <w:rtl/>
        </w:rPr>
        <w:t>فعليها</w:t>
      </w:r>
      <w:r>
        <w:rPr>
          <w:rFonts w:eastAsia="Times New Roman"/>
          <w:kern w:val="0"/>
          <w:rtl/>
        </w:rPr>
        <w:t xml:space="preserve">، </w:t>
      </w:r>
      <w:r w:rsidRPr="00E70811">
        <w:rPr>
          <w:rFonts w:eastAsia="Times New Roman"/>
          <w:kern w:val="0"/>
          <w:rtl/>
        </w:rPr>
        <w:t>وإن رد بريح</w:t>
      </w:r>
      <w:r>
        <w:rPr>
          <w:rFonts w:eastAsia="Times New Roman"/>
          <w:kern w:val="0"/>
          <w:rtl/>
        </w:rPr>
        <w:t xml:space="preserve">، </w:t>
      </w:r>
      <w:r w:rsidRPr="00E70811">
        <w:rPr>
          <w:rFonts w:eastAsia="Times New Roman"/>
          <w:kern w:val="0"/>
          <w:rtl/>
        </w:rPr>
        <w:t>فعلى أمانه حتى يصل</w:t>
      </w:r>
      <w:r>
        <w:rPr>
          <w:rFonts w:eastAsia="Times New Roman"/>
          <w:kern w:val="0"/>
          <w:rtl/>
        </w:rPr>
        <w:t xml:space="preserve">، </w:t>
      </w:r>
      <w:r w:rsidRPr="00E70811">
        <w:rPr>
          <w:rFonts w:eastAsia="Times New Roman"/>
          <w:kern w:val="0"/>
          <w:rtl/>
        </w:rPr>
        <w:t>وإن مات عندنا</w:t>
      </w:r>
      <w:r>
        <w:rPr>
          <w:rFonts w:eastAsia="Times New Roman"/>
          <w:kern w:val="0"/>
          <w:rtl/>
        </w:rPr>
        <w:t xml:space="preserve">، </w:t>
      </w:r>
      <w:r w:rsidRPr="00E70811">
        <w:rPr>
          <w:rFonts w:eastAsia="Times New Roman"/>
          <w:kern w:val="0"/>
          <w:rtl/>
        </w:rPr>
        <w:t>فماله فئ</w:t>
      </w:r>
      <w:r>
        <w:rPr>
          <w:rFonts w:eastAsia="Times New Roman"/>
          <w:kern w:val="0"/>
          <w:rtl/>
        </w:rPr>
        <w:t xml:space="preserve">، </w:t>
      </w:r>
      <w:r w:rsidRPr="00E70811">
        <w:rPr>
          <w:rFonts w:eastAsia="Times New Roman"/>
          <w:kern w:val="0"/>
          <w:rtl/>
        </w:rPr>
        <w:t>إن لم يكن معه وارث ولم يدخل على التجهيز</w:t>
      </w:r>
      <w:r>
        <w:rPr>
          <w:rFonts w:eastAsia="Times New Roman"/>
          <w:kern w:val="0"/>
          <w:rtl/>
        </w:rPr>
        <w:t xml:space="preserve">، </w:t>
      </w:r>
      <w:r w:rsidRPr="00E70811">
        <w:rPr>
          <w:rFonts w:eastAsia="Times New Roman"/>
          <w:kern w:val="0"/>
          <w:rtl/>
        </w:rPr>
        <w:t>ولقاتله إن أسر ثم قتل وإلا أرسل مع ديته لوارثه: كوديعته</w:t>
      </w:r>
      <w:r>
        <w:rPr>
          <w:rFonts w:eastAsia="Times New Roman"/>
          <w:kern w:val="0"/>
          <w:rtl/>
        </w:rPr>
        <w:t xml:space="preserve">، </w:t>
      </w:r>
      <w:r w:rsidRPr="00E70811">
        <w:rPr>
          <w:rFonts w:eastAsia="Times New Roman"/>
          <w:kern w:val="0"/>
          <w:rtl/>
        </w:rPr>
        <w:t>وهل وإن قتل في معركة</w:t>
      </w:r>
      <w:r>
        <w:rPr>
          <w:rFonts w:eastAsia="Times New Roman"/>
          <w:kern w:val="0"/>
          <w:rtl/>
        </w:rPr>
        <w:t xml:space="preserve">، </w:t>
      </w:r>
      <w:r w:rsidRPr="00E70811">
        <w:rPr>
          <w:rFonts w:eastAsia="Times New Roman"/>
          <w:kern w:val="0"/>
          <w:rtl/>
        </w:rPr>
        <w:t>أو فئ قولان وكره لغير المالك: اشتراء سلعه</w:t>
      </w:r>
      <w:r>
        <w:rPr>
          <w:rFonts w:eastAsia="Times New Roman"/>
          <w:kern w:val="0"/>
          <w:rtl/>
        </w:rPr>
        <w:t xml:space="preserve">، </w:t>
      </w:r>
      <w:r w:rsidRPr="00E70811">
        <w:rPr>
          <w:rFonts w:eastAsia="Times New Roman"/>
          <w:kern w:val="0"/>
          <w:rtl/>
        </w:rPr>
        <w:t>وفاتت به وبهبتهم لها</w:t>
      </w:r>
      <w:r>
        <w:rPr>
          <w:rFonts w:eastAsia="Times New Roman"/>
          <w:kern w:val="0"/>
          <w:rtl/>
        </w:rPr>
        <w:t xml:space="preserve">، </w:t>
      </w:r>
      <w:r w:rsidRPr="00E70811">
        <w:rPr>
          <w:rFonts w:eastAsia="Times New Roman"/>
          <w:kern w:val="0"/>
          <w:rtl/>
        </w:rPr>
        <w:t>وانتزع ما سرق</w:t>
      </w:r>
      <w:r>
        <w:rPr>
          <w:rFonts w:eastAsia="Times New Roman"/>
          <w:kern w:val="0"/>
          <w:rtl/>
        </w:rPr>
        <w:t xml:space="preserve">، </w:t>
      </w:r>
      <w:r w:rsidRPr="00E70811">
        <w:rPr>
          <w:rFonts w:eastAsia="Times New Roman"/>
          <w:kern w:val="0"/>
          <w:rtl/>
        </w:rPr>
        <w:t>ثم عيد به لبلدنا على الاظهر</w:t>
      </w:r>
      <w:r>
        <w:rPr>
          <w:rFonts w:eastAsia="Times New Roman"/>
          <w:kern w:val="0"/>
          <w:rtl/>
        </w:rPr>
        <w:t xml:space="preserve">، </w:t>
      </w:r>
      <w:r w:rsidRPr="00E70811">
        <w:rPr>
          <w:rFonts w:eastAsia="Times New Roman"/>
          <w:kern w:val="0"/>
          <w:rtl/>
        </w:rPr>
        <w:t>لا أحرار مسلمون قدموا بهم</w:t>
      </w:r>
      <w:r>
        <w:rPr>
          <w:rFonts w:eastAsia="Times New Roman"/>
          <w:kern w:val="0"/>
          <w:rtl/>
        </w:rPr>
        <w:t xml:space="preserve">، </w:t>
      </w:r>
      <w:r w:rsidRPr="00E70811">
        <w:rPr>
          <w:rFonts w:eastAsia="Times New Roman"/>
          <w:kern w:val="0"/>
          <w:rtl/>
        </w:rPr>
        <w:t>وملك بإسلامه غير الحر المسلم</w:t>
      </w:r>
      <w:r>
        <w:rPr>
          <w:rFonts w:eastAsia="Times New Roman"/>
          <w:kern w:val="0"/>
          <w:rtl/>
        </w:rPr>
        <w:t xml:space="preserve">، </w:t>
      </w:r>
      <w:r w:rsidRPr="00E70811">
        <w:rPr>
          <w:rFonts w:eastAsia="Times New Roman"/>
          <w:kern w:val="0"/>
          <w:rtl/>
        </w:rPr>
        <w:t>وفديت أم الولد</w:t>
      </w:r>
      <w:r>
        <w:rPr>
          <w:rFonts w:eastAsia="Times New Roman"/>
          <w:kern w:val="0"/>
          <w:rtl/>
        </w:rPr>
        <w:t xml:space="preserve">، </w:t>
      </w:r>
      <w:r w:rsidRPr="00E70811">
        <w:rPr>
          <w:rFonts w:eastAsia="Times New Roman"/>
          <w:kern w:val="0"/>
          <w:rtl/>
        </w:rPr>
        <w:t>وعتق المدبر من ثلث سيده</w:t>
      </w:r>
      <w:r>
        <w:rPr>
          <w:rFonts w:eastAsia="Times New Roman"/>
          <w:kern w:val="0"/>
          <w:rtl/>
        </w:rPr>
        <w:t xml:space="preserve">، </w:t>
      </w:r>
      <w:r w:rsidRPr="00E70811">
        <w:rPr>
          <w:rFonts w:eastAsia="Times New Roman"/>
          <w:kern w:val="0"/>
          <w:rtl/>
        </w:rPr>
        <w:t>ومعتق لاجل بعده</w:t>
      </w:r>
      <w:r>
        <w:rPr>
          <w:rFonts w:eastAsia="Times New Roman"/>
          <w:kern w:val="0"/>
          <w:rtl/>
        </w:rPr>
        <w:t xml:space="preserve">، </w:t>
      </w:r>
      <w:r w:rsidRPr="00E70811">
        <w:rPr>
          <w:rFonts w:eastAsia="Times New Roman"/>
          <w:kern w:val="0"/>
          <w:rtl/>
        </w:rPr>
        <w:t>ولا يتبعون بشئ</w:t>
      </w:r>
      <w:r>
        <w:rPr>
          <w:rFonts w:eastAsia="Times New Roman"/>
          <w:kern w:val="0"/>
          <w:rtl/>
        </w:rPr>
        <w:t xml:space="preserve">، </w:t>
      </w:r>
      <w:r w:rsidRPr="00E70811">
        <w:rPr>
          <w:rFonts w:eastAsia="Times New Roman"/>
          <w:kern w:val="0"/>
          <w:rtl/>
        </w:rPr>
        <w:t>ولا خيار للوارث</w:t>
      </w:r>
      <w:r>
        <w:rPr>
          <w:rFonts w:eastAsia="Times New Roman"/>
          <w:kern w:val="0"/>
          <w:rtl/>
        </w:rPr>
        <w:t xml:space="preserve">، </w:t>
      </w:r>
      <w:r w:rsidRPr="00E70811">
        <w:rPr>
          <w:rFonts w:eastAsia="Times New Roman"/>
          <w:kern w:val="0"/>
          <w:rtl/>
        </w:rPr>
        <w:t>وحد زان وسارق</w:t>
      </w:r>
      <w:r>
        <w:rPr>
          <w:rFonts w:eastAsia="Times New Roman"/>
          <w:kern w:val="0"/>
          <w:rtl/>
        </w:rPr>
        <w:t xml:space="preserve">، </w:t>
      </w:r>
      <w:r w:rsidRPr="00E70811">
        <w:rPr>
          <w:rFonts w:eastAsia="Times New Roman"/>
          <w:kern w:val="0"/>
          <w:rtl/>
        </w:rPr>
        <w:t>وإن حيز المغنم ووقفت الارض: كمصر</w:t>
      </w:r>
      <w:r>
        <w:rPr>
          <w:rFonts w:eastAsia="Times New Roman"/>
          <w:kern w:val="0"/>
          <w:rtl/>
        </w:rPr>
        <w:t xml:space="preserve">، </w:t>
      </w:r>
      <w:r w:rsidRPr="00E70811">
        <w:rPr>
          <w:rFonts w:eastAsia="Times New Roman"/>
          <w:kern w:val="0"/>
          <w:rtl/>
        </w:rPr>
        <w:t>والشام</w:t>
      </w:r>
      <w:r>
        <w:rPr>
          <w:rFonts w:eastAsia="Times New Roman"/>
          <w:kern w:val="0"/>
          <w:rtl/>
        </w:rPr>
        <w:t xml:space="preserve">، </w:t>
      </w:r>
      <w:r w:rsidRPr="00E70811">
        <w:rPr>
          <w:rFonts w:eastAsia="Times New Roman"/>
          <w:kern w:val="0"/>
          <w:rtl/>
        </w:rPr>
        <w:t>والعراق</w:t>
      </w:r>
      <w:r>
        <w:rPr>
          <w:rFonts w:eastAsia="Times New Roman"/>
          <w:kern w:val="0"/>
          <w:rtl/>
        </w:rPr>
        <w:t>،</w:t>
      </w:r>
      <w:r>
        <w:rPr>
          <w:rFonts w:eastAsia="Times New Roman" w:hint="cs"/>
          <w:kern w:val="0"/>
          <w:rtl/>
        </w:rPr>
        <w:t xml:space="preserve"> </w:t>
      </w:r>
      <w:r w:rsidRPr="00E70811">
        <w:rPr>
          <w:rFonts w:eastAsia="Times New Roman"/>
          <w:kern w:val="0"/>
          <w:rtl/>
        </w:rPr>
        <w:t>وخمس غيرها إن أوجف عليه</w:t>
      </w:r>
      <w:r>
        <w:rPr>
          <w:rFonts w:eastAsia="Times New Roman"/>
          <w:kern w:val="0"/>
          <w:rtl/>
        </w:rPr>
        <w:t xml:space="preserve">، </w:t>
      </w:r>
      <w:r w:rsidRPr="00E70811">
        <w:rPr>
          <w:rFonts w:eastAsia="Times New Roman"/>
          <w:kern w:val="0"/>
          <w:rtl/>
        </w:rPr>
        <w:t>فخراجها</w:t>
      </w:r>
      <w:r>
        <w:rPr>
          <w:rFonts w:eastAsia="Times New Roman"/>
          <w:kern w:val="0"/>
          <w:rtl/>
        </w:rPr>
        <w:t xml:space="preserve">، </w:t>
      </w:r>
      <w:r w:rsidRPr="00E70811">
        <w:rPr>
          <w:rFonts w:eastAsia="Times New Roman"/>
          <w:kern w:val="0"/>
          <w:rtl/>
        </w:rPr>
        <w:t>والخمس</w:t>
      </w:r>
      <w:r>
        <w:rPr>
          <w:rFonts w:eastAsia="Times New Roman"/>
          <w:kern w:val="0"/>
          <w:rtl/>
        </w:rPr>
        <w:t xml:space="preserve">، </w:t>
      </w:r>
      <w:r w:rsidRPr="00E70811">
        <w:rPr>
          <w:rFonts w:eastAsia="Times New Roman"/>
          <w:kern w:val="0"/>
          <w:rtl/>
        </w:rPr>
        <w:t>والجزية</w:t>
      </w:r>
      <w:r>
        <w:rPr>
          <w:rFonts w:eastAsia="Times New Roman"/>
          <w:kern w:val="0"/>
          <w:rtl/>
        </w:rPr>
        <w:t xml:space="preserve">، </w:t>
      </w:r>
      <w:r w:rsidRPr="00E70811">
        <w:rPr>
          <w:rFonts w:eastAsia="Times New Roman"/>
          <w:kern w:val="0"/>
          <w:rtl/>
        </w:rPr>
        <w:t>لآله عليه الصلاة والسلام</w:t>
      </w:r>
      <w:r>
        <w:rPr>
          <w:rFonts w:eastAsia="Times New Roman"/>
          <w:kern w:val="0"/>
          <w:rtl/>
        </w:rPr>
        <w:t xml:space="preserve">، </w:t>
      </w:r>
      <w:r w:rsidRPr="00E70811">
        <w:rPr>
          <w:rFonts w:eastAsia="Times New Roman"/>
          <w:kern w:val="0"/>
          <w:rtl/>
        </w:rPr>
        <w:t>ثم للمصالح</w:t>
      </w:r>
      <w:r>
        <w:rPr>
          <w:rFonts w:eastAsia="Times New Roman"/>
          <w:kern w:val="0"/>
          <w:rtl/>
        </w:rPr>
        <w:t xml:space="preserve">، </w:t>
      </w:r>
      <w:r w:rsidRPr="00E70811">
        <w:rPr>
          <w:rFonts w:eastAsia="Times New Roman"/>
          <w:kern w:val="0"/>
          <w:rtl/>
        </w:rPr>
        <w:t>وبدئ بمن فيهم المال</w:t>
      </w:r>
      <w:r>
        <w:rPr>
          <w:rFonts w:eastAsia="Times New Roman"/>
          <w:kern w:val="0"/>
          <w:rtl/>
        </w:rPr>
        <w:t xml:space="preserve">، </w:t>
      </w:r>
      <w:r w:rsidRPr="00E70811">
        <w:rPr>
          <w:rFonts w:eastAsia="Times New Roman"/>
          <w:kern w:val="0"/>
          <w:rtl/>
        </w:rPr>
        <w:t>ونقل للاحوج الاكثر</w:t>
      </w:r>
      <w:r>
        <w:rPr>
          <w:rFonts w:eastAsia="Times New Roman"/>
          <w:kern w:val="0"/>
          <w:rtl/>
        </w:rPr>
        <w:t xml:space="preserve">، </w:t>
      </w:r>
      <w:r w:rsidRPr="00E70811">
        <w:rPr>
          <w:rFonts w:eastAsia="Times New Roman"/>
          <w:kern w:val="0"/>
          <w:rtl/>
        </w:rPr>
        <w:t>ونفل منه السلب لمصلحة </w:t>
      </w:r>
      <w:r>
        <w:rPr>
          <w:rFonts w:eastAsia="Times New Roman"/>
          <w:kern w:val="0"/>
          <w:rtl/>
        </w:rPr>
        <w:t xml:space="preserve">، </w:t>
      </w:r>
      <w:r w:rsidRPr="00E70811">
        <w:rPr>
          <w:rFonts w:eastAsia="Times New Roman"/>
          <w:kern w:val="0"/>
          <w:rtl/>
        </w:rPr>
        <w:t>ولم يجز إن لم ينقض القتال من قتل قتيلا فله السلب ومضى إن لم يبطله قبل المغنم</w:t>
      </w:r>
      <w:r>
        <w:rPr>
          <w:rFonts w:eastAsia="Times New Roman"/>
          <w:kern w:val="0"/>
          <w:rtl/>
        </w:rPr>
        <w:t>؟</w:t>
      </w:r>
      <w:r w:rsidRPr="00E70811">
        <w:rPr>
          <w:rFonts w:eastAsia="Times New Roman"/>
          <w:kern w:val="0"/>
          <w:rtl/>
        </w:rPr>
        <w:t xml:space="preserve"> وللمسلم فقط سلب اعتيد</w:t>
      </w:r>
      <w:r>
        <w:rPr>
          <w:rFonts w:eastAsia="Times New Roman"/>
          <w:kern w:val="0"/>
          <w:rtl/>
        </w:rPr>
        <w:t xml:space="preserve">، </w:t>
      </w:r>
      <w:r w:rsidRPr="00E70811">
        <w:rPr>
          <w:rFonts w:eastAsia="Times New Roman"/>
          <w:kern w:val="0"/>
          <w:rtl/>
        </w:rPr>
        <w:t>لا سوار</w:t>
      </w:r>
      <w:r>
        <w:rPr>
          <w:rFonts w:eastAsia="Times New Roman"/>
          <w:kern w:val="0"/>
          <w:rtl/>
        </w:rPr>
        <w:t xml:space="preserve">، </w:t>
      </w:r>
      <w:r w:rsidRPr="00E70811">
        <w:rPr>
          <w:rFonts w:eastAsia="Times New Roman"/>
          <w:kern w:val="0"/>
          <w:rtl/>
        </w:rPr>
        <w:t>وصليب</w:t>
      </w:r>
      <w:r>
        <w:rPr>
          <w:rFonts w:eastAsia="Times New Roman"/>
          <w:kern w:val="0"/>
          <w:rtl/>
        </w:rPr>
        <w:t xml:space="preserve">، </w:t>
      </w:r>
      <w:r w:rsidRPr="00E70811">
        <w:rPr>
          <w:rFonts w:eastAsia="Times New Roman"/>
          <w:kern w:val="0"/>
          <w:rtl/>
        </w:rPr>
        <w:t>وعين</w:t>
      </w:r>
      <w:r>
        <w:rPr>
          <w:rFonts w:eastAsia="Times New Roman"/>
          <w:kern w:val="0"/>
          <w:rtl/>
        </w:rPr>
        <w:t xml:space="preserve">، </w:t>
      </w:r>
      <w:r w:rsidRPr="00E70811">
        <w:rPr>
          <w:rFonts w:eastAsia="Times New Roman"/>
          <w:kern w:val="0"/>
          <w:rtl/>
        </w:rPr>
        <w:t>ودابة</w:t>
      </w:r>
      <w:r>
        <w:rPr>
          <w:rFonts w:eastAsia="Times New Roman"/>
          <w:kern w:val="0"/>
          <w:rtl/>
        </w:rPr>
        <w:t xml:space="preserve">، </w:t>
      </w:r>
      <w:r w:rsidRPr="00E70811">
        <w:rPr>
          <w:rFonts w:eastAsia="Times New Roman"/>
          <w:kern w:val="0"/>
          <w:rtl/>
        </w:rPr>
        <w:t>وإن لم يسمع أو تعدد</w:t>
      </w:r>
      <w:r>
        <w:rPr>
          <w:rFonts w:eastAsia="Times New Roman"/>
          <w:kern w:val="0"/>
          <w:rtl/>
        </w:rPr>
        <w:t xml:space="preserve">، </w:t>
      </w:r>
      <w:r w:rsidRPr="00E70811">
        <w:rPr>
          <w:rFonts w:eastAsia="Times New Roman"/>
          <w:kern w:val="0"/>
          <w:rtl/>
        </w:rPr>
        <w:t>إن لم يقل قتيلا</w:t>
      </w:r>
      <w:r>
        <w:rPr>
          <w:rFonts w:eastAsia="Times New Roman"/>
          <w:kern w:val="0"/>
          <w:rtl/>
        </w:rPr>
        <w:t xml:space="preserve">، </w:t>
      </w:r>
      <w:r w:rsidRPr="00E70811">
        <w:rPr>
          <w:rFonts w:eastAsia="Times New Roman"/>
          <w:kern w:val="0"/>
          <w:rtl/>
        </w:rPr>
        <w:t>وإلا فالاول ولم يكن كمرأة</w:t>
      </w:r>
      <w:r>
        <w:rPr>
          <w:rFonts w:eastAsia="Times New Roman"/>
          <w:kern w:val="0"/>
          <w:rtl/>
        </w:rPr>
        <w:t xml:space="preserve">، </w:t>
      </w:r>
      <w:r w:rsidRPr="00E70811">
        <w:rPr>
          <w:rFonts w:eastAsia="Times New Roman"/>
          <w:kern w:val="0"/>
          <w:rtl/>
        </w:rPr>
        <w:t>إن لم تقاتل: كالامام</w:t>
      </w:r>
      <w:r>
        <w:rPr>
          <w:rFonts w:eastAsia="Times New Roman"/>
          <w:kern w:val="0"/>
          <w:rtl/>
        </w:rPr>
        <w:t xml:space="preserve">، </w:t>
      </w:r>
      <w:r w:rsidRPr="00E70811">
        <w:rPr>
          <w:rFonts w:eastAsia="Times New Roman"/>
          <w:kern w:val="0"/>
          <w:rtl/>
        </w:rPr>
        <w:t>إن لم يقل منكم</w:t>
      </w:r>
      <w:r>
        <w:rPr>
          <w:rFonts w:eastAsia="Times New Roman"/>
          <w:kern w:val="0"/>
          <w:rtl/>
        </w:rPr>
        <w:t xml:space="preserve">، </w:t>
      </w:r>
      <w:r w:rsidRPr="00E70811">
        <w:rPr>
          <w:rFonts w:eastAsia="Times New Roman"/>
          <w:kern w:val="0"/>
          <w:rtl/>
        </w:rPr>
        <w:t>أو يخص نفسه</w:t>
      </w:r>
      <w:r>
        <w:rPr>
          <w:rFonts w:eastAsia="Times New Roman"/>
          <w:kern w:val="0"/>
          <w:rtl/>
        </w:rPr>
        <w:t xml:space="preserve">، </w:t>
      </w:r>
      <w:r w:rsidRPr="00E70811">
        <w:rPr>
          <w:rFonts w:eastAsia="Times New Roman"/>
          <w:kern w:val="0"/>
          <w:rtl/>
        </w:rPr>
        <w:t>وله البغلة</w:t>
      </w:r>
      <w:r>
        <w:rPr>
          <w:rFonts w:eastAsia="Times New Roman"/>
          <w:kern w:val="0"/>
          <w:rtl/>
        </w:rPr>
        <w:t xml:space="preserve">، </w:t>
      </w:r>
      <w:r w:rsidRPr="00E70811">
        <w:rPr>
          <w:rFonts w:eastAsia="Times New Roman"/>
          <w:kern w:val="0"/>
          <w:rtl/>
        </w:rPr>
        <w:t>إن قال على بغل</w:t>
      </w:r>
      <w:r>
        <w:rPr>
          <w:rFonts w:eastAsia="Times New Roman"/>
          <w:kern w:val="0"/>
          <w:rtl/>
        </w:rPr>
        <w:t xml:space="preserve">، </w:t>
      </w:r>
      <w:r w:rsidRPr="00E70811">
        <w:rPr>
          <w:rFonts w:eastAsia="Times New Roman"/>
          <w:kern w:val="0"/>
          <w:rtl/>
        </w:rPr>
        <w:t>لا إن كانت بيد غلامه</w:t>
      </w:r>
      <w:r>
        <w:rPr>
          <w:rFonts w:eastAsia="Times New Roman"/>
          <w:kern w:val="0"/>
          <w:rtl/>
        </w:rPr>
        <w:t xml:space="preserve">، </w:t>
      </w:r>
      <w:r w:rsidRPr="00E70811">
        <w:rPr>
          <w:rFonts w:eastAsia="Times New Roman"/>
          <w:kern w:val="0"/>
          <w:rtl/>
        </w:rPr>
        <w:t>وقسم الاربعة لحر مسلم عاقل بالغ حاضر: كتاجر وأجير</w:t>
      </w:r>
      <w:r>
        <w:rPr>
          <w:rFonts w:eastAsia="Times New Roman"/>
          <w:kern w:val="0"/>
          <w:rtl/>
        </w:rPr>
        <w:t xml:space="preserve">، </w:t>
      </w:r>
      <w:r w:rsidRPr="00E70811">
        <w:rPr>
          <w:rFonts w:eastAsia="Times New Roman"/>
          <w:kern w:val="0"/>
          <w:rtl/>
        </w:rPr>
        <w:t>إن قاتلا</w:t>
      </w:r>
      <w:r>
        <w:rPr>
          <w:rFonts w:eastAsia="Times New Roman"/>
          <w:kern w:val="0"/>
          <w:rtl/>
        </w:rPr>
        <w:t xml:space="preserve">، </w:t>
      </w:r>
      <w:r w:rsidRPr="00E70811">
        <w:rPr>
          <w:rFonts w:eastAsia="Times New Roman"/>
          <w:kern w:val="0"/>
          <w:rtl/>
        </w:rPr>
        <w:t>أو خرج بنية غزو</w:t>
      </w:r>
      <w:r>
        <w:rPr>
          <w:rFonts w:eastAsia="Times New Roman"/>
          <w:kern w:val="0"/>
          <w:rtl/>
        </w:rPr>
        <w:t xml:space="preserve">، </w:t>
      </w:r>
      <w:r w:rsidRPr="00E70811">
        <w:rPr>
          <w:rFonts w:eastAsia="Times New Roman"/>
          <w:kern w:val="0"/>
          <w:rtl/>
        </w:rPr>
        <w:t>لا ضدهم ولو قاتلوا</w:t>
      </w:r>
      <w:r>
        <w:rPr>
          <w:rFonts w:eastAsia="Times New Roman"/>
          <w:kern w:val="0"/>
          <w:rtl/>
        </w:rPr>
        <w:t xml:space="preserve">، </w:t>
      </w:r>
      <w:r w:rsidRPr="00E70811">
        <w:rPr>
          <w:rFonts w:eastAsia="Times New Roman"/>
          <w:kern w:val="0"/>
          <w:rtl/>
        </w:rPr>
        <w:t>إلا الصبي ففيه إن أجيز وقاتل: خلاف</w:t>
      </w:r>
      <w:r>
        <w:rPr>
          <w:rFonts w:eastAsia="Times New Roman"/>
          <w:kern w:val="0"/>
          <w:rtl/>
        </w:rPr>
        <w:t xml:space="preserve">، </w:t>
      </w:r>
      <w:r w:rsidRPr="00E70811">
        <w:rPr>
          <w:rFonts w:eastAsia="Times New Roman"/>
          <w:kern w:val="0"/>
          <w:rtl/>
        </w:rPr>
        <w:t>ولا يرضح لهم: كميت قبل اللقاء</w:t>
      </w:r>
      <w:r>
        <w:rPr>
          <w:rFonts w:eastAsia="Times New Roman"/>
          <w:kern w:val="0"/>
          <w:rtl/>
        </w:rPr>
        <w:t xml:space="preserve">، </w:t>
      </w:r>
      <w:r w:rsidRPr="00E70811">
        <w:rPr>
          <w:rFonts w:eastAsia="Times New Roman"/>
          <w:kern w:val="0"/>
          <w:rtl/>
        </w:rPr>
        <w:t>وأعمى</w:t>
      </w:r>
      <w:r>
        <w:rPr>
          <w:rFonts w:eastAsia="Times New Roman"/>
          <w:kern w:val="0"/>
          <w:rtl/>
        </w:rPr>
        <w:t xml:space="preserve">، </w:t>
      </w:r>
      <w:r w:rsidRPr="00E70811">
        <w:rPr>
          <w:rFonts w:eastAsia="Times New Roman"/>
          <w:kern w:val="0"/>
          <w:rtl/>
        </w:rPr>
        <w:t>وأعرج</w:t>
      </w:r>
      <w:r>
        <w:rPr>
          <w:rFonts w:eastAsia="Times New Roman"/>
          <w:kern w:val="0"/>
          <w:rtl/>
        </w:rPr>
        <w:t xml:space="preserve">، </w:t>
      </w:r>
      <w:r w:rsidRPr="00E70811">
        <w:rPr>
          <w:rFonts w:eastAsia="Times New Roman"/>
          <w:kern w:val="0"/>
          <w:rtl/>
        </w:rPr>
        <w:t>وأشل</w:t>
      </w:r>
      <w:r>
        <w:rPr>
          <w:rFonts w:eastAsia="Times New Roman"/>
          <w:kern w:val="0"/>
          <w:rtl/>
        </w:rPr>
        <w:t xml:space="preserve">، </w:t>
      </w:r>
      <w:r w:rsidRPr="00E70811">
        <w:rPr>
          <w:rFonts w:eastAsia="Times New Roman"/>
          <w:kern w:val="0"/>
          <w:rtl/>
        </w:rPr>
        <w:t>ومتخلف لحاجة</w:t>
      </w:r>
      <w:r>
        <w:rPr>
          <w:rFonts w:eastAsia="Times New Roman"/>
          <w:kern w:val="0"/>
          <w:rtl/>
        </w:rPr>
        <w:t xml:space="preserve">، </w:t>
      </w:r>
      <w:r w:rsidRPr="00E70811">
        <w:rPr>
          <w:rFonts w:eastAsia="Times New Roman"/>
          <w:kern w:val="0"/>
          <w:rtl/>
        </w:rPr>
        <w:t>إن لم تتعلق بالجيش</w:t>
      </w:r>
      <w:r>
        <w:rPr>
          <w:rFonts w:eastAsia="Times New Roman"/>
          <w:kern w:val="0"/>
          <w:rtl/>
        </w:rPr>
        <w:t xml:space="preserve">، </w:t>
      </w:r>
      <w:r w:rsidRPr="00E70811">
        <w:rPr>
          <w:rFonts w:eastAsia="Times New Roman"/>
          <w:kern w:val="0"/>
          <w:rtl/>
        </w:rPr>
        <w:t>وضال ببلدنا</w:t>
      </w:r>
      <w:r>
        <w:rPr>
          <w:rFonts w:eastAsia="Times New Roman"/>
          <w:kern w:val="0"/>
          <w:rtl/>
        </w:rPr>
        <w:t xml:space="preserve">، </w:t>
      </w:r>
      <w:r w:rsidRPr="00E70811">
        <w:rPr>
          <w:rFonts w:eastAsia="Times New Roman"/>
          <w:kern w:val="0"/>
          <w:rtl/>
        </w:rPr>
        <w:t>وإن بريح</w:t>
      </w:r>
      <w:r>
        <w:rPr>
          <w:rFonts w:eastAsia="Times New Roman"/>
          <w:kern w:val="0"/>
          <w:rtl/>
        </w:rPr>
        <w:t xml:space="preserve">، </w:t>
      </w:r>
      <w:r w:rsidRPr="00E70811">
        <w:rPr>
          <w:rFonts w:eastAsia="Times New Roman"/>
          <w:kern w:val="0"/>
          <w:rtl/>
        </w:rPr>
        <w:t>بخلاف بلدهم</w:t>
      </w:r>
      <w:r>
        <w:rPr>
          <w:rFonts w:eastAsia="Times New Roman"/>
          <w:kern w:val="0"/>
          <w:rtl/>
        </w:rPr>
        <w:t xml:space="preserve">، </w:t>
      </w:r>
      <w:r w:rsidRPr="00E70811">
        <w:rPr>
          <w:rFonts w:eastAsia="Times New Roman"/>
          <w:kern w:val="0"/>
          <w:rtl/>
        </w:rPr>
        <w:t>ومريض شهد: كفرس رهيص</w:t>
      </w:r>
      <w:r>
        <w:rPr>
          <w:rFonts w:eastAsia="Times New Roman"/>
          <w:kern w:val="0"/>
          <w:rtl/>
        </w:rPr>
        <w:t xml:space="preserve">، </w:t>
      </w:r>
      <w:r w:rsidRPr="00E70811">
        <w:rPr>
          <w:rFonts w:eastAsia="Times New Roman"/>
          <w:kern w:val="0"/>
          <w:rtl/>
        </w:rPr>
        <w:lastRenderedPageBreak/>
        <w:t>أو مرض بعد أن أشرف على الغنيمة</w:t>
      </w:r>
      <w:r>
        <w:rPr>
          <w:rFonts w:eastAsia="Times New Roman"/>
          <w:kern w:val="0"/>
          <w:rtl/>
        </w:rPr>
        <w:t xml:space="preserve">، </w:t>
      </w:r>
      <w:r w:rsidRPr="00E70811">
        <w:rPr>
          <w:rFonts w:eastAsia="Times New Roman"/>
          <w:kern w:val="0"/>
          <w:rtl/>
        </w:rPr>
        <w:t>وإلا فقولان</w:t>
      </w:r>
      <w:r>
        <w:rPr>
          <w:rFonts w:eastAsia="Times New Roman"/>
          <w:kern w:val="0"/>
          <w:rtl/>
        </w:rPr>
        <w:t xml:space="preserve">، </w:t>
      </w:r>
      <w:r w:rsidRPr="00E70811">
        <w:rPr>
          <w:rFonts w:eastAsia="Times New Roman"/>
          <w:kern w:val="0"/>
          <w:rtl/>
        </w:rPr>
        <w:t>وللفرس مثلا فارسه</w:t>
      </w:r>
      <w:r>
        <w:rPr>
          <w:rFonts w:eastAsia="Times New Roman"/>
          <w:kern w:val="0"/>
          <w:rtl/>
        </w:rPr>
        <w:t xml:space="preserve">، </w:t>
      </w:r>
      <w:r w:rsidRPr="00E70811">
        <w:rPr>
          <w:rFonts w:eastAsia="Times New Roman"/>
          <w:kern w:val="0"/>
          <w:rtl/>
        </w:rPr>
        <w:t>وإن بسفينة</w:t>
      </w:r>
      <w:r>
        <w:rPr>
          <w:rFonts w:eastAsia="Times New Roman"/>
          <w:kern w:val="0"/>
          <w:rtl/>
        </w:rPr>
        <w:t xml:space="preserve">، </w:t>
      </w:r>
      <w:r w:rsidRPr="00E70811">
        <w:rPr>
          <w:rFonts w:eastAsia="Times New Roman"/>
          <w:kern w:val="0"/>
          <w:rtl/>
        </w:rPr>
        <w:t>أو برذونا</w:t>
      </w:r>
      <w:r>
        <w:rPr>
          <w:rFonts w:eastAsia="Times New Roman"/>
          <w:kern w:val="0"/>
          <w:rtl/>
        </w:rPr>
        <w:t xml:space="preserve">، </w:t>
      </w:r>
      <w:r w:rsidRPr="00E70811">
        <w:rPr>
          <w:rFonts w:eastAsia="Times New Roman"/>
          <w:kern w:val="0"/>
          <w:rtl/>
        </w:rPr>
        <w:t>وهجينا وصغيرا يقدر بها على الكر والفر</w:t>
      </w:r>
      <w:r>
        <w:rPr>
          <w:rFonts w:eastAsia="Times New Roman"/>
          <w:kern w:val="0"/>
          <w:rtl/>
        </w:rPr>
        <w:t xml:space="preserve">، </w:t>
      </w:r>
      <w:r w:rsidRPr="00E70811">
        <w:rPr>
          <w:rFonts w:eastAsia="Times New Roman"/>
          <w:kern w:val="0"/>
          <w:rtl/>
        </w:rPr>
        <w:t>ومريض رجي</w:t>
      </w:r>
      <w:r>
        <w:rPr>
          <w:rFonts w:eastAsia="Times New Roman"/>
          <w:kern w:val="0"/>
          <w:rtl/>
        </w:rPr>
        <w:t xml:space="preserve">، </w:t>
      </w:r>
      <w:r w:rsidRPr="00E70811">
        <w:rPr>
          <w:rFonts w:eastAsia="Times New Roman"/>
          <w:kern w:val="0"/>
          <w:rtl/>
        </w:rPr>
        <w:t>ومحبس ومغصوب من الغنيمة</w:t>
      </w:r>
      <w:r>
        <w:rPr>
          <w:rFonts w:eastAsia="Times New Roman"/>
          <w:kern w:val="0"/>
          <w:rtl/>
        </w:rPr>
        <w:t xml:space="preserve">، </w:t>
      </w:r>
      <w:r w:rsidRPr="00E70811">
        <w:rPr>
          <w:rFonts w:eastAsia="Times New Roman"/>
          <w:kern w:val="0"/>
          <w:rtl/>
        </w:rPr>
        <w:t>أو من غير الجيش</w:t>
      </w:r>
      <w:r>
        <w:rPr>
          <w:rFonts w:eastAsia="Times New Roman"/>
          <w:kern w:val="0"/>
          <w:rtl/>
        </w:rPr>
        <w:t xml:space="preserve">، </w:t>
      </w:r>
      <w:r w:rsidRPr="00E70811">
        <w:rPr>
          <w:rFonts w:eastAsia="Times New Roman"/>
          <w:kern w:val="0"/>
          <w:rtl/>
        </w:rPr>
        <w:t>ومنه لربه</w:t>
      </w:r>
      <w:r>
        <w:rPr>
          <w:rFonts w:eastAsia="Times New Roman"/>
          <w:kern w:val="0"/>
          <w:rtl/>
        </w:rPr>
        <w:t xml:space="preserve">، </w:t>
      </w:r>
      <w:r w:rsidRPr="00E70811">
        <w:rPr>
          <w:rFonts w:eastAsia="Times New Roman"/>
          <w:kern w:val="0"/>
          <w:rtl/>
        </w:rPr>
        <w:t>لا أعجف</w:t>
      </w:r>
      <w:r>
        <w:rPr>
          <w:rFonts w:eastAsia="Times New Roman"/>
          <w:kern w:val="0"/>
          <w:rtl/>
        </w:rPr>
        <w:t xml:space="preserve">، </w:t>
      </w:r>
      <w:r w:rsidRPr="00E70811">
        <w:rPr>
          <w:rFonts w:eastAsia="Times New Roman"/>
          <w:kern w:val="0"/>
          <w:rtl/>
        </w:rPr>
        <w:t>أو كبير لا ينتفع به وبغل</w:t>
      </w:r>
      <w:r>
        <w:rPr>
          <w:rFonts w:eastAsia="Times New Roman"/>
          <w:kern w:val="0"/>
          <w:rtl/>
        </w:rPr>
        <w:t xml:space="preserve">، </w:t>
      </w:r>
      <w:r w:rsidRPr="00E70811">
        <w:rPr>
          <w:rFonts w:eastAsia="Times New Roman"/>
          <w:kern w:val="0"/>
          <w:rtl/>
        </w:rPr>
        <w:t>وبعير</w:t>
      </w:r>
      <w:r>
        <w:rPr>
          <w:rFonts w:eastAsia="Times New Roman"/>
          <w:kern w:val="0"/>
          <w:rtl/>
        </w:rPr>
        <w:t xml:space="preserve">، </w:t>
      </w:r>
      <w:r w:rsidRPr="00E70811">
        <w:rPr>
          <w:rFonts w:eastAsia="Times New Roman"/>
          <w:kern w:val="0"/>
          <w:rtl/>
        </w:rPr>
        <w:t>وأتان</w:t>
      </w:r>
      <w:r>
        <w:rPr>
          <w:rFonts w:eastAsia="Times New Roman"/>
          <w:kern w:val="0"/>
          <w:rtl/>
        </w:rPr>
        <w:t xml:space="preserve">، </w:t>
      </w:r>
      <w:r w:rsidRPr="00E70811">
        <w:rPr>
          <w:rFonts w:eastAsia="Times New Roman"/>
          <w:kern w:val="0"/>
          <w:rtl/>
        </w:rPr>
        <w:t>والمشترك للمقاتل</w:t>
      </w:r>
      <w:r>
        <w:rPr>
          <w:rFonts w:eastAsia="Times New Roman"/>
          <w:kern w:val="0"/>
          <w:rtl/>
        </w:rPr>
        <w:t>،</w:t>
      </w:r>
      <w:r w:rsidRPr="00E70811">
        <w:rPr>
          <w:rFonts w:eastAsia="Times New Roman"/>
          <w:kern w:val="0"/>
          <w:rtl/>
        </w:rPr>
        <w:t> ودفع أجر شريكه</w:t>
      </w:r>
      <w:r>
        <w:rPr>
          <w:rFonts w:eastAsia="Times New Roman"/>
          <w:kern w:val="0"/>
          <w:rtl/>
        </w:rPr>
        <w:t xml:space="preserve">، </w:t>
      </w:r>
      <w:r w:rsidRPr="00E70811">
        <w:rPr>
          <w:rFonts w:eastAsia="Times New Roman"/>
          <w:kern w:val="0"/>
          <w:rtl/>
        </w:rPr>
        <w:t>والمستند للجيش: كهو</w:t>
      </w:r>
      <w:r>
        <w:rPr>
          <w:rFonts w:eastAsia="Times New Roman"/>
          <w:kern w:val="0"/>
          <w:rtl/>
        </w:rPr>
        <w:t xml:space="preserve">، </w:t>
      </w:r>
      <w:r w:rsidRPr="00E70811">
        <w:rPr>
          <w:rFonts w:eastAsia="Times New Roman"/>
          <w:kern w:val="0"/>
          <w:rtl/>
        </w:rPr>
        <w:t>وإلا فله: كمتلصص</w:t>
      </w:r>
      <w:r>
        <w:rPr>
          <w:rFonts w:eastAsia="Times New Roman"/>
          <w:kern w:val="0"/>
          <w:rtl/>
        </w:rPr>
        <w:t xml:space="preserve">، </w:t>
      </w:r>
      <w:r w:rsidRPr="00E70811">
        <w:rPr>
          <w:rFonts w:eastAsia="Times New Roman"/>
          <w:kern w:val="0"/>
          <w:rtl/>
        </w:rPr>
        <w:t>فيخمس المسلم دون الذمي وفي العبد قولان </w:t>
      </w:r>
      <w:r>
        <w:rPr>
          <w:rFonts w:eastAsia="Times New Roman" w:hint="cs"/>
          <w:kern w:val="0"/>
          <w:rtl/>
        </w:rPr>
        <w:t xml:space="preserve">، </w:t>
      </w:r>
      <w:r w:rsidRPr="00E70811">
        <w:rPr>
          <w:rFonts w:eastAsia="Times New Roman"/>
          <w:kern w:val="0"/>
          <w:rtl/>
        </w:rPr>
        <w:t>وخمس مسلم ولو عبدا على الاصح لا ذمي</w:t>
      </w:r>
      <w:r>
        <w:rPr>
          <w:rFonts w:eastAsia="Times New Roman"/>
          <w:kern w:val="0"/>
          <w:rtl/>
        </w:rPr>
        <w:t xml:space="preserve">، </w:t>
      </w:r>
      <w:r w:rsidRPr="00E70811">
        <w:rPr>
          <w:rFonts w:eastAsia="Times New Roman"/>
          <w:kern w:val="0"/>
          <w:rtl/>
        </w:rPr>
        <w:t>ومن عمل سرجا أو سهما</w:t>
      </w:r>
      <w:r>
        <w:rPr>
          <w:rFonts w:eastAsia="Times New Roman"/>
          <w:kern w:val="0"/>
          <w:rtl/>
        </w:rPr>
        <w:t xml:space="preserve">، </w:t>
      </w:r>
      <w:r w:rsidRPr="00E70811">
        <w:rPr>
          <w:rFonts w:eastAsia="Times New Roman"/>
          <w:kern w:val="0"/>
          <w:rtl/>
        </w:rPr>
        <w:t>والشأن القسم ببلدهم</w:t>
      </w:r>
      <w:r>
        <w:rPr>
          <w:rFonts w:eastAsia="Times New Roman"/>
          <w:kern w:val="0"/>
          <w:rtl/>
        </w:rPr>
        <w:t xml:space="preserve">، </w:t>
      </w:r>
      <w:r w:rsidRPr="00E70811">
        <w:rPr>
          <w:rFonts w:eastAsia="Times New Roman"/>
          <w:kern w:val="0"/>
          <w:rtl/>
        </w:rPr>
        <w:t>وهل يبيع ليقسم</w:t>
      </w:r>
      <w:r>
        <w:rPr>
          <w:rFonts w:eastAsia="Times New Roman"/>
          <w:kern w:val="0"/>
          <w:rtl/>
        </w:rPr>
        <w:t>؟</w:t>
      </w:r>
      <w:r w:rsidRPr="00E70811">
        <w:rPr>
          <w:rFonts w:eastAsia="Times New Roman"/>
          <w:kern w:val="0"/>
          <w:rtl/>
        </w:rPr>
        <w:t xml:space="preserve"> قولان: وأفرد كل صنف إن أمكن على الارجح</w:t>
      </w:r>
      <w:r>
        <w:rPr>
          <w:rFonts w:eastAsia="Times New Roman"/>
          <w:kern w:val="0"/>
          <w:rtl/>
        </w:rPr>
        <w:t xml:space="preserve">، </w:t>
      </w:r>
      <w:r w:rsidRPr="00E70811">
        <w:rPr>
          <w:rFonts w:eastAsia="Times New Roman"/>
          <w:kern w:val="0"/>
          <w:rtl/>
        </w:rPr>
        <w:t>وأخذ معين وإن ذميا: ما عرف له قبله مجانا</w:t>
      </w:r>
      <w:r>
        <w:rPr>
          <w:rFonts w:eastAsia="Times New Roman"/>
          <w:kern w:val="0"/>
          <w:rtl/>
        </w:rPr>
        <w:t xml:space="preserve">، </w:t>
      </w:r>
      <w:r w:rsidRPr="00E70811">
        <w:rPr>
          <w:rFonts w:eastAsia="Times New Roman"/>
          <w:kern w:val="0"/>
          <w:rtl/>
        </w:rPr>
        <w:t>وحلف أنه ملكه</w:t>
      </w:r>
      <w:r>
        <w:rPr>
          <w:rFonts w:eastAsia="Times New Roman"/>
          <w:kern w:val="0"/>
          <w:rtl/>
        </w:rPr>
        <w:t xml:space="preserve">، </w:t>
      </w:r>
      <w:r w:rsidRPr="00E70811">
        <w:rPr>
          <w:rFonts w:eastAsia="Times New Roman"/>
          <w:kern w:val="0"/>
          <w:rtl/>
        </w:rPr>
        <w:t>وحمل له إن كان خيرا</w:t>
      </w:r>
      <w:r>
        <w:rPr>
          <w:rFonts w:eastAsia="Times New Roman"/>
          <w:kern w:val="0"/>
          <w:rtl/>
        </w:rPr>
        <w:t xml:space="preserve">، </w:t>
      </w:r>
      <w:r w:rsidRPr="00E70811">
        <w:rPr>
          <w:rFonts w:eastAsia="Times New Roman"/>
          <w:kern w:val="0"/>
          <w:rtl/>
        </w:rPr>
        <w:t>وإلا بيع له</w:t>
      </w:r>
      <w:r>
        <w:rPr>
          <w:rFonts w:eastAsia="Times New Roman"/>
          <w:kern w:val="0"/>
          <w:rtl/>
        </w:rPr>
        <w:t xml:space="preserve">، </w:t>
      </w:r>
      <w:r w:rsidRPr="00E70811">
        <w:rPr>
          <w:rFonts w:eastAsia="Times New Roman"/>
          <w:kern w:val="0"/>
          <w:rtl/>
        </w:rPr>
        <w:t>ولم يمض قسمه إلا لتأول على الاحسن</w:t>
      </w:r>
      <w:r>
        <w:rPr>
          <w:rFonts w:eastAsia="Times New Roman"/>
          <w:kern w:val="0"/>
          <w:rtl/>
        </w:rPr>
        <w:t xml:space="preserve">، </w:t>
      </w:r>
      <w:r w:rsidRPr="00E70811">
        <w:rPr>
          <w:rFonts w:eastAsia="Times New Roman"/>
          <w:kern w:val="0"/>
          <w:rtl/>
        </w:rPr>
        <w:t>لا إن لم يتعين</w:t>
      </w:r>
      <w:r>
        <w:rPr>
          <w:rFonts w:eastAsia="Times New Roman"/>
          <w:kern w:val="0"/>
          <w:rtl/>
        </w:rPr>
        <w:t xml:space="preserve">، </w:t>
      </w:r>
      <w:r w:rsidRPr="00E70811">
        <w:rPr>
          <w:rFonts w:eastAsia="Times New Roman"/>
          <w:kern w:val="0"/>
          <w:rtl/>
        </w:rPr>
        <w:t>بخلاف اللقطة</w:t>
      </w:r>
      <w:r>
        <w:rPr>
          <w:rFonts w:eastAsia="Times New Roman"/>
          <w:kern w:val="0"/>
          <w:rtl/>
        </w:rPr>
        <w:t xml:space="preserve">، </w:t>
      </w:r>
      <w:r w:rsidRPr="00E70811">
        <w:rPr>
          <w:rFonts w:eastAsia="Times New Roman"/>
          <w:kern w:val="0"/>
          <w:rtl/>
        </w:rPr>
        <w:t>وبيعت خدمة معتق لاجل ومدبر</w:t>
      </w:r>
      <w:r>
        <w:rPr>
          <w:rFonts w:eastAsia="Times New Roman"/>
          <w:kern w:val="0"/>
          <w:rtl/>
        </w:rPr>
        <w:t xml:space="preserve">، </w:t>
      </w:r>
      <w:r w:rsidRPr="00E70811">
        <w:rPr>
          <w:rFonts w:eastAsia="Times New Roman"/>
          <w:kern w:val="0"/>
          <w:rtl/>
        </w:rPr>
        <w:t>وكتابة لا أم ولد</w:t>
      </w:r>
      <w:r>
        <w:rPr>
          <w:rFonts w:eastAsia="Times New Roman"/>
          <w:kern w:val="0"/>
          <w:rtl/>
        </w:rPr>
        <w:t xml:space="preserve">، </w:t>
      </w:r>
      <w:r w:rsidRPr="00E70811">
        <w:rPr>
          <w:rFonts w:eastAsia="Times New Roman"/>
          <w:kern w:val="0"/>
          <w:rtl/>
        </w:rPr>
        <w:t>وله بعده </w:t>
      </w:r>
      <w:r>
        <w:rPr>
          <w:rFonts w:eastAsia="Times New Roman" w:hint="cs"/>
          <w:kern w:val="0"/>
          <w:rtl/>
        </w:rPr>
        <w:t xml:space="preserve">، </w:t>
      </w:r>
      <w:r w:rsidRPr="00E70811">
        <w:rPr>
          <w:rFonts w:eastAsia="Times New Roman"/>
          <w:kern w:val="0"/>
          <w:rtl/>
        </w:rPr>
        <w:t>أخذه بثمنه وبالاول إن تعدد</w:t>
      </w:r>
      <w:r>
        <w:rPr>
          <w:rFonts w:eastAsia="Times New Roman"/>
          <w:kern w:val="0"/>
          <w:rtl/>
        </w:rPr>
        <w:t xml:space="preserve">، </w:t>
      </w:r>
      <w:r w:rsidRPr="00E70811">
        <w:rPr>
          <w:rFonts w:eastAsia="Times New Roman"/>
          <w:kern w:val="0"/>
          <w:rtl/>
        </w:rPr>
        <w:t>وأجبر في أم الولد على الثمن</w:t>
      </w:r>
      <w:r>
        <w:rPr>
          <w:rFonts w:eastAsia="Times New Roman"/>
          <w:kern w:val="0"/>
          <w:rtl/>
        </w:rPr>
        <w:t xml:space="preserve">، </w:t>
      </w:r>
      <w:r w:rsidRPr="00E70811">
        <w:rPr>
          <w:rFonts w:eastAsia="Times New Roman"/>
          <w:kern w:val="0"/>
          <w:rtl/>
        </w:rPr>
        <w:t>واتبع به إن أعدم</w:t>
      </w:r>
      <w:r>
        <w:rPr>
          <w:rFonts w:eastAsia="Times New Roman"/>
          <w:kern w:val="0"/>
          <w:rtl/>
        </w:rPr>
        <w:t xml:space="preserve">، </w:t>
      </w:r>
      <w:r w:rsidRPr="00E70811">
        <w:rPr>
          <w:rFonts w:eastAsia="Times New Roman"/>
          <w:kern w:val="0"/>
          <w:rtl/>
        </w:rPr>
        <w:t>إلا أن تموت هي أو سيدها</w:t>
      </w:r>
      <w:r>
        <w:rPr>
          <w:rFonts w:eastAsia="Times New Roman"/>
          <w:kern w:val="0"/>
          <w:rtl/>
        </w:rPr>
        <w:t xml:space="preserve">، </w:t>
      </w:r>
      <w:r w:rsidRPr="00E70811">
        <w:rPr>
          <w:rFonts w:eastAsia="Times New Roman"/>
          <w:kern w:val="0"/>
          <w:rtl/>
        </w:rPr>
        <w:t>وله فداء معتق لاجل</w:t>
      </w:r>
      <w:r>
        <w:rPr>
          <w:rFonts w:eastAsia="Times New Roman"/>
          <w:kern w:val="0"/>
          <w:rtl/>
        </w:rPr>
        <w:t xml:space="preserve">، </w:t>
      </w:r>
      <w:r w:rsidRPr="00E70811">
        <w:rPr>
          <w:rFonts w:eastAsia="Times New Roman"/>
          <w:kern w:val="0"/>
          <w:rtl/>
        </w:rPr>
        <w:t>ومدبر لحالهما</w:t>
      </w:r>
      <w:r>
        <w:rPr>
          <w:rFonts w:eastAsia="Times New Roman"/>
          <w:kern w:val="0"/>
          <w:rtl/>
        </w:rPr>
        <w:t xml:space="preserve">، </w:t>
      </w:r>
      <w:r w:rsidRPr="00E70811">
        <w:rPr>
          <w:rFonts w:eastAsia="Times New Roman"/>
          <w:kern w:val="0"/>
          <w:rtl/>
        </w:rPr>
        <w:t>وتركهما مسلما لخدمتهما</w:t>
      </w:r>
      <w:r>
        <w:rPr>
          <w:rFonts w:eastAsia="Times New Roman"/>
          <w:kern w:val="0"/>
          <w:rtl/>
        </w:rPr>
        <w:t xml:space="preserve">، </w:t>
      </w:r>
      <w:r w:rsidRPr="00E70811">
        <w:rPr>
          <w:rFonts w:eastAsia="Times New Roman"/>
          <w:kern w:val="0"/>
          <w:rtl/>
        </w:rPr>
        <w:t>فإن مات سيد المدبر قبل الاستيفاء</w:t>
      </w:r>
      <w:r>
        <w:rPr>
          <w:rFonts w:eastAsia="Times New Roman"/>
          <w:kern w:val="0"/>
          <w:rtl/>
        </w:rPr>
        <w:t xml:space="preserve">، </w:t>
      </w:r>
      <w:r w:rsidRPr="00E70811">
        <w:rPr>
          <w:rFonts w:eastAsia="Times New Roman"/>
          <w:kern w:val="0"/>
          <w:rtl/>
        </w:rPr>
        <w:t>فحر دن جمله الثلث</w:t>
      </w:r>
      <w:r>
        <w:rPr>
          <w:rFonts w:eastAsia="Times New Roman"/>
          <w:kern w:val="0"/>
          <w:rtl/>
        </w:rPr>
        <w:t xml:space="preserve">، </w:t>
      </w:r>
      <w:r w:rsidRPr="00E70811">
        <w:rPr>
          <w:rFonts w:eastAsia="Times New Roman"/>
          <w:kern w:val="0"/>
          <w:rtl/>
        </w:rPr>
        <w:t>واتبع بما بقي: كمسلم أو ذمي قسما ولم يعذرا في سكوتهما بأمر</w:t>
      </w:r>
      <w:r>
        <w:rPr>
          <w:rFonts w:eastAsia="Times New Roman"/>
          <w:kern w:val="0"/>
          <w:rtl/>
        </w:rPr>
        <w:t xml:space="preserve">، </w:t>
      </w:r>
      <w:r w:rsidRPr="00E70811">
        <w:rPr>
          <w:rFonts w:eastAsia="Times New Roman"/>
          <w:kern w:val="0"/>
          <w:rtl/>
        </w:rPr>
        <w:t>وإن حمل بعضه رق باقيه</w:t>
      </w:r>
      <w:r>
        <w:rPr>
          <w:rFonts w:eastAsia="Times New Roman"/>
          <w:kern w:val="0"/>
          <w:rtl/>
        </w:rPr>
        <w:t xml:space="preserve">، </w:t>
      </w:r>
      <w:r w:rsidRPr="00E70811">
        <w:rPr>
          <w:rFonts w:eastAsia="Times New Roman"/>
          <w:kern w:val="0"/>
          <w:rtl/>
        </w:rPr>
        <w:t>ولا خيار للوارث</w:t>
      </w:r>
      <w:r>
        <w:rPr>
          <w:rFonts w:eastAsia="Times New Roman"/>
          <w:kern w:val="0"/>
          <w:rtl/>
        </w:rPr>
        <w:t xml:space="preserve">، </w:t>
      </w:r>
      <w:r w:rsidRPr="00E70811">
        <w:rPr>
          <w:rFonts w:eastAsia="Times New Roman"/>
          <w:kern w:val="0"/>
          <w:rtl/>
        </w:rPr>
        <w:t>بخلاف الجناية</w:t>
      </w:r>
      <w:r>
        <w:rPr>
          <w:rFonts w:eastAsia="Times New Roman"/>
          <w:kern w:val="0"/>
          <w:rtl/>
        </w:rPr>
        <w:t xml:space="preserve">، </w:t>
      </w:r>
      <w:r w:rsidRPr="00E70811">
        <w:rPr>
          <w:rFonts w:eastAsia="Times New Roman"/>
          <w:kern w:val="0"/>
          <w:rtl/>
        </w:rPr>
        <w:t>وإن أدى المكاتب ثمنه</w:t>
      </w:r>
      <w:r>
        <w:rPr>
          <w:rFonts w:eastAsia="Times New Roman"/>
          <w:kern w:val="0"/>
          <w:rtl/>
        </w:rPr>
        <w:t xml:space="preserve">، </w:t>
      </w:r>
      <w:r w:rsidRPr="00E70811">
        <w:rPr>
          <w:rFonts w:eastAsia="Times New Roman"/>
          <w:kern w:val="0"/>
          <w:rtl/>
        </w:rPr>
        <w:t>فعلى حاله</w:t>
      </w:r>
      <w:r>
        <w:rPr>
          <w:rFonts w:eastAsia="Times New Roman"/>
          <w:kern w:val="0"/>
          <w:rtl/>
        </w:rPr>
        <w:t xml:space="preserve">، </w:t>
      </w:r>
      <w:r w:rsidRPr="00E70811">
        <w:rPr>
          <w:rFonts w:eastAsia="Times New Roman"/>
          <w:kern w:val="0"/>
          <w:rtl/>
        </w:rPr>
        <w:t>وإلا فقن أسلم أو فدي</w:t>
      </w:r>
      <w:r>
        <w:rPr>
          <w:rFonts w:eastAsia="Times New Roman"/>
          <w:kern w:val="0"/>
          <w:rtl/>
        </w:rPr>
        <w:t xml:space="preserve">، </w:t>
      </w:r>
      <w:r w:rsidRPr="00E70811">
        <w:rPr>
          <w:rFonts w:eastAsia="Times New Roman"/>
          <w:kern w:val="0"/>
          <w:rtl/>
        </w:rPr>
        <w:t>وعلى الآخذ إن علم بملك معين: ترك تصرف ليخيره وإن تصرف مضى كالمشتري من حربي باستيلاد</w:t>
      </w:r>
      <w:r>
        <w:rPr>
          <w:rFonts w:eastAsia="Times New Roman"/>
          <w:kern w:val="0"/>
          <w:rtl/>
        </w:rPr>
        <w:t xml:space="preserve">، </w:t>
      </w:r>
      <w:r w:rsidRPr="00E70811">
        <w:rPr>
          <w:rFonts w:eastAsia="Times New Roman"/>
          <w:kern w:val="0"/>
          <w:rtl/>
        </w:rPr>
        <w:t>إن لم يأخذه على رده لربه</w:t>
      </w:r>
      <w:r>
        <w:rPr>
          <w:rFonts w:eastAsia="Times New Roman"/>
          <w:kern w:val="0"/>
          <w:rtl/>
        </w:rPr>
        <w:t xml:space="preserve">، </w:t>
      </w:r>
      <w:r w:rsidRPr="00E70811">
        <w:rPr>
          <w:rFonts w:eastAsia="Times New Roman"/>
          <w:kern w:val="0"/>
          <w:rtl/>
        </w:rPr>
        <w:t>وإلا فقولان</w:t>
      </w:r>
      <w:r>
        <w:rPr>
          <w:rFonts w:eastAsia="Times New Roman"/>
          <w:kern w:val="0"/>
          <w:rtl/>
        </w:rPr>
        <w:t xml:space="preserve">، </w:t>
      </w:r>
      <w:r w:rsidRPr="00E70811">
        <w:rPr>
          <w:rFonts w:eastAsia="Times New Roman"/>
          <w:kern w:val="0"/>
          <w:rtl/>
        </w:rPr>
        <w:t>وفي المؤجل: تردد</w:t>
      </w:r>
      <w:r>
        <w:rPr>
          <w:rFonts w:eastAsia="Times New Roman"/>
          <w:kern w:val="0"/>
          <w:rtl/>
        </w:rPr>
        <w:t xml:space="preserve">، </w:t>
      </w:r>
      <w:r w:rsidRPr="00E70811">
        <w:rPr>
          <w:rFonts w:eastAsia="Times New Roman"/>
          <w:kern w:val="0"/>
          <w:rtl/>
        </w:rPr>
        <w:t>ولمسلم أو ذمي: أخذ ما وهبوه بدارهم مجانا</w:t>
      </w:r>
      <w:r>
        <w:rPr>
          <w:rFonts w:eastAsia="Times New Roman"/>
          <w:kern w:val="0"/>
          <w:rtl/>
        </w:rPr>
        <w:t xml:space="preserve">، </w:t>
      </w:r>
      <w:r w:rsidRPr="00E70811">
        <w:rPr>
          <w:rFonts w:eastAsia="Times New Roman"/>
          <w:kern w:val="0"/>
          <w:rtl/>
        </w:rPr>
        <w:t>وبعوض به</w:t>
      </w:r>
      <w:r>
        <w:rPr>
          <w:rFonts w:eastAsia="Times New Roman"/>
          <w:kern w:val="0"/>
          <w:rtl/>
        </w:rPr>
        <w:t xml:space="preserve">، </w:t>
      </w:r>
      <w:r w:rsidRPr="00E70811">
        <w:rPr>
          <w:rFonts w:eastAsia="Times New Roman"/>
          <w:kern w:val="0"/>
          <w:rtl/>
        </w:rPr>
        <w:t>إن لم يبع فيمضي</w:t>
      </w:r>
      <w:r>
        <w:rPr>
          <w:rFonts w:eastAsia="Times New Roman"/>
          <w:kern w:val="0"/>
          <w:rtl/>
        </w:rPr>
        <w:t xml:space="preserve">، </w:t>
      </w:r>
      <w:r w:rsidRPr="00E70811">
        <w:rPr>
          <w:rFonts w:eastAsia="Times New Roman"/>
          <w:kern w:val="0"/>
          <w:rtl/>
        </w:rPr>
        <w:t>ولمالكه الثمن أو الزائد</w:t>
      </w:r>
      <w:r>
        <w:rPr>
          <w:rFonts w:eastAsia="Times New Roman"/>
          <w:kern w:val="0"/>
          <w:rtl/>
        </w:rPr>
        <w:t xml:space="preserve">، </w:t>
      </w:r>
      <w:r w:rsidRPr="00E70811">
        <w:rPr>
          <w:rFonts w:eastAsia="Times New Roman"/>
          <w:kern w:val="0"/>
          <w:rtl/>
        </w:rPr>
        <w:t>والاحسن في المفدي من لص: أخذه بالفداء</w:t>
      </w:r>
      <w:r>
        <w:rPr>
          <w:rFonts w:eastAsia="Times New Roman"/>
          <w:kern w:val="0"/>
          <w:rtl/>
        </w:rPr>
        <w:t xml:space="preserve">، </w:t>
      </w:r>
      <w:r w:rsidRPr="00E70811">
        <w:rPr>
          <w:rFonts w:eastAsia="Times New Roman"/>
          <w:kern w:val="0"/>
          <w:rtl/>
        </w:rPr>
        <w:t>وإن أسلم لمعاوض مدبر ونحوه استوفيت خدمته</w:t>
      </w:r>
      <w:r>
        <w:rPr>
          <w:rFonts w:eastAsia="Times New Roman"/>
          <w:kern w:val="0"/>
          <w:rtl/>
        </w:rPr>
        <w:t xml:space="preserve">، </w:t>
      </w:r>
      <w:r w:rsidRPr="00E70811">
        <w:rPr>
          <w:rFonts w:eastAsia="Times New Roman"/>
          <w:kern w:val="0"/>
          <w:rtl/>
        </w:rPr>
        <w:t>ثم هل يتبع إن عتق بالثمن أو بما بقي</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وعبد الحربي يسلم حر إن فر</w:t>
      </w:r>
      <w:r>
        <w:rPr>
          <w:rFonts w:eastAsia="Times New Roman"/>
          <w:kern w:val="0"/>
          <w:rtl/>
        </w:rPr>
        <w:t xml:space="preserve">، </w:t>
      </w:r>
      <w:r w:rsidRPr="00E70811">
        <w:rPr>
          <w:rFonts w:eastAsia="Times New Roman"/>
          <w:kern w:val="0"/>
          <w:rtl/>
        </w:rPr>
        <w:t>أو بقي حتى غنم</w:t>
      </w:r>
      <w:r>
        <w:rPr>
          <w:rFonts w:eastAsia="Times New Roman"/>
          <w:kern w:val="0"/>
          <w:rtl/>
        </w:rPr>
        <w:t xml:space="preserve">، </w:t>
      </w:r>
      <w:r w:rsidRPr="00E70811">
        <w:rPr>
          <w:rFonts w:eastAsia="Times New Roman"/>
          <w:kern w:val="0"/>
          <w:rtl/>
        </w:rPr>
        <w:t>لا إن خرج بعد إسلام سيده أو بمجرد إسلامه</w:t>
      </w:r>
      <w:r>
        <w:rPr>
          <w:rFonts w:eastAsia="Times New Roman"/>
          <w:kern w:val="0"/>
          <w:rtl/>
        </w:rPr>
        <w:t xml:space="preserve">، </w:t>
      </w:r>
      <w:r w:rsidRPr="00E70811">
        <w:rPr>
          <w:rFonts w:eastAsia="Times New Roman"/>
          <w:kern w:val="0"/>
          <w:rtl/>
        </w:rPr>
        <w:t>وهدم السبي النكاح إلا أن تسبى وتسلم بعده</w:t>
      </w:r>
      <w:r>
        <w:rPr>
          <w:rFonts w:eastAsia="Times New Roman"/>
          <w:kern w:val="0"/>
          <w:rtl/>
        </w:rPr>
        <w:t xml:space="preserve">، </w:t>
      </w:r>
      <w:r w:rsidRPr="00E70811">
        <w:rPr>
          <w:rFonts w:eastAsia="Times New Roman"/>
          <w:kern w:val="0"/>
          <w:rtl/>
        </w:rPr>
        <w:t>وولده وماله فئ مطلقا لا ولد صغير لكتابية سبيت أو مسلمة وهل كبار المسلمة فئ</w:t>
      </w:r>
      <w:r>
        <w:rPr>
          <w:rFonts w:eastAsia="Times New Roman"/>
          <w:kern w:val="0"/>
          <w:rtl/>
        </w:rPr>
        <w:t xml:space="preserve">، </w:t>
      </w:r>
      <w:r w:rsidRPr="00E70811">
        <w:rPr>
          <w:rFonts w:eastAsia="Times New Roman"/>
          <w:kern w:val="0"/>
          <w:rtl/>
        </w:rPr>
        <w:t>أو إن قاتلوا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وولد الامة لمالكها</w:t>
      </w:r>
      <w:r>
        <w:rPr>
          <w:rFonts w:eastAsia="Times New Roman"/>
          <w:kern w:val="0"/>
          <w:rtl/>
        </w:rPr>
        <w:t>،</w:t>
      </w:r>
      <w:r w:rsidRPr="00E70811">
        <w:rPr>
          <w:rFonts w:eastAsia="Times New Roman"/>
          <w:kern w:val="0"/>
          <w:rtl/>
        </w:rPr>
        <w:t> </w:t>
      </w:r>
    </w:p>
    <w:p w14:paraId="59A9EBC3"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الجزية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عقد الجزية: إذن الامام لكافر: صح سباؤه</w:t>
      </w:r>
      <w:r>
        <w:rPr>
          <w:rFonts w:eastAsia="Times New Roman"/>
          <w:kern w:val="0"/>
          <w:rtl/>
        </w:rPr>
        <w:t xml:space="preserve">، </w:t>
      </w:r>
      <w:r w:rsidRPr="00E70811">
        <w:rPr>
          <w:rFonts w:eastAsia="Times New Roman"/>
          <w:kern w:val="0"/>
          <w:rtl/>
        </w:rPr>
        <w:t>مكلف حر قؤدر مخالط</w:t>
      </w:r>
      <w:r>
        <w:rPr>
          <w:rFonts w:eastAsia="Times New Roman"/>
          <w:kern w:val="0"/>
          <w:rtl/>
        </w:rPr>
        <w:t xml:space="preserve">، </w:t>
      </w:r>
      <w:r w:rsidRPr="00E70811">
        <w:rPr>
          <w:rFonts w:eastAsia="Times New Roman"/>
          <w:kern w:val="0"/>
          <w:rtl/>
        </w:rPr>
        <w:t>لم يعتقه مسلم: سكنى غير مكة والمدينة واليمن</w:t>
      </w:r>
      <w:r>
        <w:rPr>
          <w:rFonts w:eastAsia="Times New Roman"/>
          <w:kern w:val="0"/>
          <w:rtl/>
        </w:rPr>
        <w:t xml:space="preserve">، </w:t>
      </w:r>
      <w:r>
        <w:rPr>
          <w:rFonts w:eastAsia="Times New Roman" w:hint="cs"/>
          <w:kern w:val="0"/>
          <w:rtl/>
        </w:rPr>
        <w:t xml:space="preserve"> </w:t>
      </w:r>
      <w:r w:rsidRPr="00E70811">
        <w:rPr>
          <w:rFonts w:eastAsia="Times New Roman"/>
          <w:kern w:val="0"/>
          <w:rtl/>
        </w:rPr>
        <w:t>ولهم الاجتياز بمال للعنوي: أربعة دنانير</w:t>
      </w:r>
      <w:r>
        <w:rPr>
          <w:rFonts w:eastAsia="Times New Roman"/>
          <w:kern w:val="0"/>
          <w:rtl/>
        </w:rPr>
        <w:t xml:space="preserve">، </w:t>
      </w:r>
      <w:r w:rsidRPr="00E70811">
        <w:rPr>
          <w:rFonts w:eastAsia="Times New Roman"/>
          <w:kern w:val="0"/>
          <w:rtl/>
        </w:rPr>
        <w:t>أو أربعون درهما في سنة</w:t>
      </w:r>
      <w:r>
        <w:rPr>
          <w:rFonts w:eastAsia="Times New Roman"/>
          <w:kern w:val="0"/>
          <w:rtl/>
        </w:rPr>
        <w:t xml:space="preserve">، </w:t>
      </w:r>
      <w:r w:rsidRPr="00E70811">
        <w:rPr>
          <w:rFonts w:eastAsia="Times New Roman"/>
          <w:kern w:val="0"/>
          <w:rtl/>
        </w:rPr>
        <w:t>والظاهر آخرها</w:t>
      </w:r>
      <w:r>
        <w:rPr>
          <w:rFonts w:eastAsia="Times New Roman"/>
          <w:kern w:val="0"/>
          <w:rtl/>
        </w:rPr>
        <w:t xml:space="preserve">، </w:t>
      </w:r>
      <w:r w:rsidRPr="00E70811">
        <w:rPr>
          <w:rFonts w:eastAsia="Times New Roman"/>
          <w:kern w:val="0"/>
          <w:rtl/>
        </w:rPr>
        <w:t>ونقص الفقير بوسعه</w:t>
      </w:r>
      <w:r>
        <w:rPr>
          <w:rFonts w:eastAsia="Times New Roman"/>
          <w:kern w:val="0"/>
          <w:rtl/>
        </w:rPr>
        <w:t xml:space="preserve">، </w:t>
      </w:r>
      <w:r w:rsidRPr="00E70811">
        <w:rPr>
          <w:rFonts w:eastAsia="Times New Roman"/>
          <w:kern w:val="0"/>
          <w:rtl/>
        </w:rPr>
        <w:t>ولا يزاد</w:t>
      </w:r>
      <w:r>
        <w:rPr>
          <w:rFonts w:eastAsia="Times New Roman"/>
          <w:kern w:val="0"/>
          <w:rtl/>
        </w:rPr>
        <w:t xml:space="preserve">، </w:t>
      </w:r>
      <w:r w:rsidRPr="00E70811">
        <w:rPr>
          <w:rFonts w:eastAsia="Times New Roman"/>
          <w:kern w:val="0"/>
          <w:rtl/>
        </w:rPr>
        <w:t>وللصلحي ما شرط</w:t>
      </w:r>
      <w:r>
        <w:rPr>
          <w:rFonts w:eastAsia="Times New Roman"/>
          <w:kern w:val="0"/>
          <w:rtl/>
        </w:rPr>
        <w:t xml:space="preserve">، </w:t>
      </w:r>
      <w:r w:rsidRPr="00E70811">
        <w:rPr>
          <w:rFonts w:eastAsia="Times New Roman"/>
          <w:kern w:val="0"/>
          <w:rtl/>
        </w:rPr>
        <w:t>وإن أطلق</w:t>
      </w:r>
      <w:r>
        <w:rPr>
          <w:rFonts w:eastAsia="Times New Roman"/>
          <w:kern w:val="0"/>
          <w:rtl/>
        </w:rPr>
        <w:t xml:space="preserve">، </w:t>
      </w:r>
      <w:r w:rsidRPr="00E70811">
        <w:rPr>
          <w:rFonts w:eastAsia="Times New Roman"/>
          <w:kern w:val="0"/>
          <w:rtl/>
        </w:rPr>
        <w:t>فكالاول والظاهر إن بذل الاول حرم قتاله مع الاهانة عند أخذها</w:t>
      </w:r>
      <w:r>
        <w:rPr>
          <w:rFonts w:eastAsia="Times New Roman"/>
          <w:kern w:val="0"/>
          <w:rtl/>
        </w:rPr>
        <w:t xml:space="preserve">، </w:t>
      </w:r>
      <w:r w:rsidRPr="00E70811">
        <w:rPr>
          <w:rFonts w:eastAsia="Times New Roman"/>
          <w:kern w:val="0"/>
          <w:rtl/>
        </w:rPr>
        <w:t xml:space="preserve">وسقطتا </w:t>
      </w:r>
      <w:r w:rsidRPr="00E70811">
        <w:rPr>
          <w:rFonts w:eastAsia="Times New Roman" w:hint="cs"/>
          <w:kern w:val="0"/>
          <w:rtl/>
        </w:rPr>
        <w:t>بالإسلام</w:t>
      </w:r>
      <w:r w:rsidRPr="00E70811">
        <w:rPr>
          <w:rFonts w:eastAsia="Times New Roman"/>
          <w:kern w:val="0"/>
          <w:rtl/>
        </w:rPr>
        <w:t>: كأرزاق المسلمين</w:t>
      </w:r>
      <w:r>
        <w:rPr>
          <w:rFonts w:eastAsia="Times New Roman"/>
          <w:kern w:val="0"/>
          <w:rtl/>
        </w:rPr>
        <w:t xml:space="preserve">، </w:t>
      </w:r>
      <w:r w:rsidRPr="00E70811">
        <w:rPr>
          <w:rFonts w:eastAsia="Times New Roman"/>
          <w:kern w:val="0"/>
          <w:rtl/>
        </w:rPr>
        <w:t>وإضافة المجتاز ثلاثا للظلم</w:t>
      </w:r>
      <w:r>
        <w:rPr>
          <w:rFonts w:eastAsia="Times New Roman"/>
          <w:kern w:val="0"/>
          <w:rtl/>
        </w:rPr>
        <w:t xml:space="preserve">، </w:t>
      </w:r>
      <w:r w:rsidRPr="00E70811">
        <w:rPr>
          <w:rFonts w:eastAsia="Times New Roman"/>
          <w:kern w:val="0"/>
          <w:rtl/>
        </w:rPr>
        <w:t>والعنوي حر</w:t>
      </w:r>
      <w:r>
        <w:rPr>
          <w:rFonts w:eastAsia="Times New Roman"/>
          <w:kern w:val="0"/>
          <w:rtl/>
        </w:rPr>
        <w:t xml:space="preserve">، </w:t>
      </w:r>
      <w:r w:rsidRPr="00E70811">
        <w:rPr>
          <w:rFonts w:eastAsia="Times New Roman"/>
          <w:kern w:val="0"/>
          <w:rtl/>
        </w:rPr>
        <w:t>وإن مات أو أسلم</w:t>
      </w:r>
      <w:r>
        <w:rPr>
          <w:rFonts w:eastAsia="Times New Roman"/>
          <w:kern w:val="0"/>
          <w:rtl/>
        </w:rPr>
        <w:t xml:space="preserve">، </w:t>
      </w:r>
      <w:r w:rsidRPr="00E70811">
        <w:rPr>
          <w:rFonts w:eastAsia="Times New Roman" w:hint="cs"/>
          <w:kern w:val="0"/>
          <w:rtl/>
        </w:rPr>
        <w:t>فالأرض</w:t>
      </w:r>
      <w:r w:rsidRPr="00E70811">
        <w:rPr>
          <w:rFonts w:eastAsia="Times New Roman"/>
          <w:kern w:val="0"/>
          <w:rtl/>
        </w:rPr>
        <w:t xml:space="preserve"> فقط للمسلمين وفي الصلح إن أجملت</w:t>
      </w:r>
      <w:r>
        <w:rPr>
          <w:rFonts w:eastAsia="Times New Roman"/>
          <w:kern w:val="0"/>
          <w:rtl/>
        </w:rPr>
        <w:t xml:space="preserve">، </w:t>
      </w:r>
      <w:r w:rsidRPr="00E70811">
        <w:rPr>
          <w:rFonts w:eastAsia="Times New Roman"/>
          <w:kern w:val="0"/>
          <w:rtl/>
        </w:rPr>
        <w:t>فلم أرضهم</w:t>
      </w:r>
      <w:r>
        <w:rPr>
          <w:rFonts w:eastAsia="Times New Roman"/>
          <w:kern w:val="0"/>
          <w:rtl/>
        </w:rPr>
        <w:t xml:space="preserve">، </w:t>
      </w:r>
      <w:r w:rsidRPr="00E70811">
        <w:rPr>
          <w:rFonts w:eastAsia="Times New Roman"/>
          <w:kern w:val="0"/>
          <w:rtl/>
        </w:rPr>
        <w:t>والوصية بمالهم</w:t>
      </w:r>
      <w:r>
        <w:rPr>
          <w:rFonts w:eastAsia="Times New Roman"/>
          <w:kern w:val="0"/>
          <w:rtl/>
        </w:rPr>
        <w:t xml:space="preserve">، </w:t>
      </w:r>
      <w:r w:rsidRPr="00E70811">
        <w:rPr>
          <w:rFonts w:eastAsia="Times New Roman"/>
          <w:kern w:val="0"/>
          <w:rtl/>
        </w:rPr>
        <w:t>وورثوها</w:t>
      </w:r>
      <w:r>
        <w:rPr>
          <w:rFonts w:eastAsia="Times New Roman"/>
          <w:kern w:val="0"/>
          <w:rtl/>
        </w:rPr>
        <w:t xml:space="preserve">، </w:t>
      </w:r>
      <w:r w:rsidRPr="00E70811">
        <w:rPr>
          <w:rFonts w:eastAsia="Times New Roman"/>
          <w:kern w:val="0"/>
          <w:rtl/>
        </w:rPr>
        <w:t>وإن فرقت على الرقاب فهي لهم</w:t>
      </w:r>
      <w:r>
        <w:rPr>
          <w:rFonts w:eastAsia="Times New Roman"/>
          <w:kern w:val="0"/>
          <w:rtl/>
        </w:rPr>
        <w:t xml:space="preserve">، </w:t>
      </w:r>
      <w:r w:rsidRPr="00E70811">
        <w:rPr>
          <w:rFonts w:eastAsia="Times New Roman"/>
          <w:kern w:val="0"/>
          <w:rtl/>
        </w:rPr>
        <w:t>إلا أن يموت بلا وارث</w:t>
      </w:r>
      <w:r>
        <w:rPr>
          <w:rFonts w:eastAsia="Times New Roman"/>
          <w:kern w:val="0"/>
          <w:rtl/>
        </w:rPr>
        <w:t xml:space="preserve">، </w:t>
      </w:r>
      <w:r w:rsidRPr="00E70811">
        <w:rPr>
          <w:rFonts w:eastAsia="Times New Roman"/>
          <w:kern w:val="0"/>
          <w:rtl/>
        </w:rPr>
        <w:lastRenderedPageBreak/>
        <w:t>فللمسلمين ووصيتهم في الثلث</w:t>
      </w:r>
      <w:r>
        <w:rPr>
          <w:rFonts w:eastAsia="Times New Roman"/>
          <w:kern w:val="0"/>
          <w:rtl/>
        </w:rPr>
        <w:t xml:space="preserve">، </w:t>
      </w:r>
      <w:r w:rsidRPr="00E70811">
        <w:rPr>
          <w:rFonts w:eastAsia="Times New Roman"/>
          <w:kern w:val="0"/>
          <w:rtl/>
        </w:rPr>
        <w:t>وإن فرقت عليها أو عليهما فلهم بيعها</w:t>
      </w:r>
      <w:r>
        <w:rPr>
          <w:rFonts w:eastAsia="Times New Roman"/>
          <w:kern w:val="0"/>
          <w:rtl/>
        </w:rPr>
        <w:t xml:space="preserve">، </w:t>
      </w:r>
      <w:r w:rsidRPr="00E70811">
        <w:rPr>
          <w:rFonts w:eastAsia="Times New Roman"/>
          <w:kern w:val="0"/>
          <w:rtl/>
        </w:rPr>
        <w:t>وخراجها على البائع</w:t>
      </w:r>
      <w:r>
        <w:rPr>
          <w:rFonts w:eastAsia="Times New Roman"/>
          <w:kern w:val="0"/>
          <w:rtl/>
        </w:rPr>
        <w:t xml:space="preserve">، </w:t>
      </w:r>
      <w:r w:rsidRPr="00E70811">
        <w:rPr>
          <w:rFonts w:eastAsia="Times New Roman"/>
          <w:kern w:val="0"/>
          <w:rtl/>
        </w:rPr>
        <w:t>وللعنوي إحداث كنيسة</w:t>
      </w:r>
      <w:r>
        <w:rPr>
          <w:rFonts w:eastAsia="Times New Roman"/>
          <w:kern w:val="0"/>
          <w:rtl/>
        </w:rPr>
        <w:t xml:space="preserve">، </w:t>
      </w:r>
      <w:r w:rsidRPr="00E70811">
        <w:rPr>
          <w:rFonts w:eastAsia="Times New Roman"/>
          <w:kern w:val="0"/>
          <w:rtl/>
        </w:rPr>
        <w:t>إن شرط</w:t>
      </w:r>
      <w:r>
        <w:rPr>
          <w:rFonts w:eastAsia="Times New Roman"/>
          <w:kern w:val="0"/>
          <w:rtl/>
        </w:rPr>
        <w:t xml:space="preserve">، </w:t>
      </w:r>
      <w:r w:rsidRPr="00E70811">
        <w:rPr>
          <w:rFonts w:eastAsia="Times New Roman"/>
          <w:kern w:val="0"/>
          <w:rtl/>
        </w:rPr>
        <w:t>وإلا فلا: كرم المنهدم</w:t>
      </w:r>
      <w:r>
        <w:rPr>
          <w:rFonts w:eastAsia="Times New Roman"/>
          <w:kern w:val="0"/>
          <w:rtl/>
        </w:rPr>
        <w:t xml:space="preserve">، </w:t>
      </w:r>
      <w:r w:rsidRPr="00E70811">
        <w:rPr>
          <w:rFonts w:eastAsia="Times New Roman"/>
          <w:kern w:val="0"/>
          <w:rtl/>
        </w:rPr>
        <w:t>وللصلحي الاحداث</w:t>
      </w:r>
      <w:r>
        <w:rPr>
          <w:rFonts w:eastAsia="Times New Roman"/>
          <w:kern w:val="0"/>
          <w:rtl/>
        </w:rPr>
        <w:t xml:space="preserve">، </w:t>
      </w:r>
      <w:r w:rsidRPr="00E70811">
        <w:rPr>
          <w:rFonts w:eastAsia="Times New Roman"/>
          <w:kern w:val="0"/>
          <w:rtl/>
        </w:rPr>
        <w:t>وبيع عرصتها أو حائط</w:t>
      </w:r>
      <w:r>
        <w:rPr>
          <w:rFonts w:eastAsia="Times New Roman"/>
          <w:kern w:val="0"/>
          <w:rtl/>
        </w:rPr>
        <w:t xml:space="preserve">، </w:t>
      </w:r>
      <w:r w:rsidRPr="00E70811">
        <w:rPr>
          <w:rFonts w:eastAsia="Times New Roman"/>
          <w:kern w:val="0"/>
          <w:rtl/>
        </w:rPr>
        <w:t>لا ببلد الاسلام إلا لمفسدة أعظم</w:t>
      </w:r>
      <w:r>
        <w:rPr>
          <w:rFonts w:eastAsia="Times New Roman"/>
          <w:kern w:val="0"/>
          <w:rtl/>
        </w:rPr>
        <w:t xml:space="preserve">، </w:t>
      </w:r>
      <w:r w:rsidRPr="00E70811">
        <w:rPr>
          <w:rFonts w:eastAsia="Times New Roman"/>
          <w:kern w:val="0"/>
          <w:rtl/>
        </w:rPr>
        <w:t>ومنع: ركوب الخيل</w:t>
      </w:r>
      <w:r>
        <w:rPr>
          <w:rFonts w:eastAsia="Times New Roman"/>
          <w:kern w:val="0"/>
          <w:rtl/>
        </w:rPr>
        <w:t xml:space="preserve">، </w:t>
      </w:r>
      <w:r w:rsidRPr="00E70811">
        <w:rPr>
          <w:rFonts w:eastAsia="Times New Roman"/>
          <w:kern w:val="0"/>
          <w:rtl/>
        </w:rPr>
        <w:t>والبغال</w:t>
      </w:r>
      <w:r>
        <w:rPr>
          <w:rFonts w:eastAsia="Times New Roman"/>
          <w:kern w:val="0"/>
          <w:rtl/>
        </w:rPr>
        <w:t xml:space="preserve">، </w:t>
      </w:r>
      <w:r w:rsidRPr="00E70811">
        <w:rPr>
          <w:rFonts w:eastAsia="Times New Roman"/>
          <w:kern w:val="0"/>
          <w:rtl/>
        </w:rPr>
        <w:t>والسروج</w:t>
      </w:r>
      <w:r>
        <w:rPr>
          <w:rFonts w:eastAsia="Times New Roman"/>
          <w:kern w:val="0"/>
          <w:rtl/>
        </w:rPr>
        <w:t xml:space="preserve">، </w:t>
      </w:r>
      <w:r w:rsidRPr="00E70811">
        <w:rPr>
          <w:rFonts w:eastAsia="Times New Roman"/>
          <w:kern w:val="0"/>
          <w:rtl/>
        </w:rPr>
        <w:t>وجادة الطريق</w:t>
      </w:r>
      <w:r>
        <w:rPr>
          <w:rFonts w:eastAsia="Times New Roman"/>
          <w:kern w:val="0"/>
          <w:rtl/>
        </w:rPr>
        <w:t xml:space="preserve">، </w:t>
      </w:r>
      <w:r w:rsidRPr="00E70811">
        <w:rPr>
          <w:rFonts w:eastAsia="Times New Roman"/>
          <w:kern w:val="0"/>
          <w:rtl/>
        </w:rPr>
        <w:t>وألزم بلبس يميزه</w:t>
      </w:r>
      <w:r>
        <w:rPr>
          <w:rFonts w:eastAsia="Times New Roman"/>
          <w:kern w:val="0"/>
          <w:rtl/>
        </w:rPr>
        <w:t xml:space="preserve">، </w:t>
      </w:r>
      <w:r w:rsidRPr="00E70811">
        <w:rPr>
          <w:rFonts w:eastAsia="Times New Roman"/>
          <w:kern w:val="0"/>
          <w:rtl/>
        </w:rPr>
        <w:t>وعزر لترك الزنار</w:t>
      </w:r>
      <w:r>
        <w:rPr>
          <w:rFonts w:eastAsia="Times New Roman"/>
          <w:kern w:val="0"/>
          <w:rtl/>
        </w:rPr>
        <w:t xml:space="preserve">، </w:t>
      </w:r>
      <w:r w:rsidRPr="00E70811">
        <w:rPr>
          <w:rFonts w:eastAsia="Times New Roman"/>
          <w:kern w:val="0"/>
          <w:rtl/>
        </w:rPr>
        <w:t>وظهور السكر</w:t>
      </w:r>
      <w:r>
        <w:rPr>
          <w:rFonts w:eastAsia="Times New Roman"/>
          <w:kern w:val="0"/>
          <w:rtl/>
        </w:rPr>
        <w:t xml:space="preserve">، </w:t>
      </w:r>
      <w:r w:rsidRPr="00E70811">
        <w:rPr>
          <w:rFonts w:eastAsia="Times New Roman"/>
          <w:kern w:val="0"/>
          <w:rtl/>
        </w:rPr>
        <w:t>ومعتقده</w:t>
      </w:r>
      <w:r>
        <w:rPr>
          <w:rFonts w:eastAsia="Times New Roman"/>
          <w:kern w:val="0"/>
          <w:rtl/>
        </w:rPr>
        <w:t xml:space="preserve">، </w:t>
      </w:r>
      <w:r w:rsidRPr="00E70811">
        <w:rPr>
          <w:rFonts w:eastAsia="Times New Roman"/>
          <w:kern w:val="0"/>
          <w:rtl/>
        </w:rPr>
        <w:t>وبسط لسانه</w:t>
      </w:r>
      <w:r>
        <w:rPr>
          <w:rFonts w:eastAsia="Times New Roman"/>
          <w:kern w:val="0"/>
          <w:rtl/>
        </w:rPr>
        <w:t xml:space="preserve">، </w:t>
      </w:r>
      <w:r w:rsidRPr="00E70811">
        <w:rPr>
          <w:rFonts w:eastAsia="Times New Roman"/>
          <w:kern w:val="0"/>
          <w:rtl/>
        </w:rPr>
        <w:t>وأريقت الخمر</w:t>
      </w:r>
      <w:r>
        <w:rPr>
          <w:rFonts w:eastAsia="Times New Roman"/>
          <w:kern w:val="0"/>
          <w:rtl/>
        </w:rPr>
        <w:t xml:space="preserve">، </w:t>
      </w:r>
      <w:r w:rsidRPr="00E70811">
        <w:rPr>
          <w:rFonts w:eastAsia="Times New Roman"/>
          <w:kern w:val="0"/>
          <w:rtl/>
        </w:rPr>
        <w:t>وكسر الناقوس</w:t>
      </w:r>
      <w:r>
        <w:rPr>
          <w:rFonts w:eastAsia="Times New Roman"/>
          <w:kern w:val="0"/>
          <w:rtl/>
        </w:rPr>
        <w:t xml:space="preserve">، </w:t>
      </w:r>
      <w:r w:rsidRPr="00E70811">
        <w:rPr>
          <w:rFonts w:eastAsia="Times New Roman"/>
          <w:kern w:val="0"/>
          <w:rtl/>
        </w:rPr>
        <w:t>وينتقض بقتال</w:t>
      </w:r>
      <w:r>
        <w:rPr>
          <w:rFonts w:eastAsia="Times New Roman"/>
          <w:kern w:val="0"/>
          <w:rtl/>
        </w:rPr>
        <w:t xml:space="preserve">، </w:t>
      </w:r>
      <w:r w:rsidRPr="00E70811">
        <w:rPr>
          <w:rFonts w:eastAsia="Times New Roman"/>
          <w:kern w:val="0"/>
          <w:rtl/>
        </w:rPr>
        <w:t>ومنع جزية</w:t>
      </w:r>
      <w:r>
        <w:rPr>
          <w:rFonts w:eastAsia="Times New Roman"/>
          <w:kern w:val="0"/>
          <w:rtl/>
        </w:rPr>
        <w:t xml:space="preserve">، </w:t>
      </w:r>
      <w:r w:rsidRPr="00E70811">
        <w:rPr>
          <w:rFonts w:eastAsia="Times New Roman"/>
          <w:kern w:val="0"/>
          <w:rtl/>
        </w:rPr>
        <w:t>وتمرد على الاحكام</w:t>
      </w:r>
      <w:r>
        <w:rPr>
          <w:rFonts w:eastAsia="Times New Roman"/>
          <w:kern w:val="0"/>
          <w:rtl/>
        </w:rPr>
        <w:t xml:space="preserve">، </w:t>
      </w:r>
      <w:r w:rsidRPr="00E70811">
        <w:rPr>
          <w:rFonts w:eastAsia="Times New Roman"/>
          <w:kern w:val="0"/>
          <w:rtl/>
        </w:rPr>
        <w:t>وبغضب حرة مسلمة</w:t>
      </w:r>
      <w:r>
        <w:rPr>
          <w:rFonts w:eastAsia="Times New Roman"/>
          <w:kern w:val="0"/>
          <w:rtl/>
        </w:rPr>
        <w:t xml:space="preserve">، </w:t>
      </w:r>
      <w:r w:rsidRPr="00E70811">
        <w:rPr>
          <w:rFonts w:eastAsia="Times New Roman"/>
          <w:kern w:val="0"/>
          <w:rtl/>
        </w:rPr>
        <w:t>وغرورها وتطلعه على عورات المسلمين</w:t>
      </w:r>
      <w:r>
        <w:rPr>
          <w:rFonts w:eastAsia="Times New Roman"/>
          <w:kern w:val="0"/>
          <w:rtl/>
        </w:rPr>
        <w:t xml:space="preserve">، </w:t>
      </w:r>
      <w:r w:rsidRPr="00E70811">
        <w:rPr>
          <w:rFonts w:eastAsia="Times New Roman"/>
          <w:kern w:val="0"/>
          <w:rtl/>
        </w:rPr>
        <w:t>وسب نبي بما لم يكفر به</w:t>
      </w:r>
      <w:r>
        <w:rPr>
          <w:rFonts w:eastAsia="Times New Roman"/>
          <w:kern w:val="0"/>
          <w:rtl/>
        </w:rPr>
        <w:t xml:space="preserve">، </w:t>
      </w:r>
      <w:r w:rsidRPr="00E70811">
        <w:rPr>
          <w:rFonts w:eastAsia="Times New Roman"/>
          <w:kern w:val="0"/>
          <w:rtl/>
        </w:rPr>
        <w:t>قالوا: كليس بنبي</w:t>
      </w:r>
      <w:r>
        <w:rPr>
          <w:rFonts w:eastAsia="Times New Roman"/>
          <w:kern w:val="0"/>
          <w:rtl/>
        </w:rPr>
        <w:t xml:space="preserve">، </w:t>
      </w:r>
      <w:r w:rsidRPr="00E70811">
        <w:rPr>
          <w:rFonts w:eastAsia="Times New Roman"/>
          <w:kern w:val="0"/>
          <w:rtl/>
        </w:rPr>
        <w:t>أو لم يرسل</w:t>
      </w:r>
      <w:r>
        <w:rPr>
          <w:rFonts w:eastAsia="Times New Roman"/>
          <w:kern w:val="0"/>
          <w:rtl/>
        </w:rPr>
        <w:t xml:space="preserve">، </w:t>
      </w:r>
      <w:r w:rsidRPr="00E70811">
        <w:rPr>
          <w:rFonts w:eastAsia="Times New Roman"/>
          <w:kern w:val="0"/>
          <w:rtl/>
        </w:rPr>
        <w:t>أو لم ينزل عليه قرآن</w:t>
      </w:r>
      <w:r>
        <w:rPr>
          <w:rFonts w:eastAsia="Times New Roman"/>
          <w:kern w:val="0"/>
          <w:rtl/>
        </w:rPr>
        <w:t xml:space="preserve">، </w:t>
      </w:r>
      <w:r w:rsidRPr="00E70811">
        <w:rPr>
          <w:rFonts w:eastAsia="Times New Roman"/>
          <w:kern w:val="0"/>
          <w:rtl/>
        </w:rPr>
        <w:t>أو تقوله</w:t>
      </w:r>
      <w:r>
        <w:rPr>
          <w:rFonts w:eastAsia="Times New Roman"/>
          <w:kern w:val="0"/>
          <w:rtl/>
        </w:rPr>
        <w:t xml:space="preserve">، </w:t>
      </w:r>
      <w:r w:rsidRPr="00E70811">
        <w:rPr>
          <w:rFonts w:eastAsia="Times New Roman"/>
          <w:kern w:val="0"/>
          <w:rtl/>
        </w:rPr>
        <w:t>أو عيسى خلق محمدا</w:t>
      </w:r>
      <w:r>
        <w:rPr>
          <w:rFonts w:eastAsia="Times New Roman"/>
          <w:kern w:val="0"/>
          <w:rtl/>
        </w:rPr>
        <w:t xml:space="preserve">، </w:t>
      </w:r>
      <w:r w:rsidRPr="00E70811">
        <w:rPr>
          <w:rFonts w:eastAsia="Times New Roman"/>
          <w:kern w:val="0"/>
          <w:rtl/>
        </w:rPr>
        <w:t>أو مسكين محمد يخبركم أنه في الجنة ماله لم ينفع نفسه حين أكلته الكلاب</w:t>
      </w:r>
      <w:r>
        <w:rPr>
          <w:rFonts w:eastAsia="Times New Roman"/>
          <w:kern w:val="0"/>
          <w:rtl/>
        </w:rPr>
        <w:t xml:space="preserve">، </w:t>
      </w:r>
      <w:r w:rsidRPr="00E70811">
        <w:rPr>
          <w:rFonts w:eastAsia="Times New Roman"/>
          <w:kern w:val="0"/>
          <w:rtl/>
        </w:rPr>
        <w:t>وقتل إن لم يسلم</w:t>
      </w:r>
      <w:r>
        <w:rPr>
          <w:rFonts w:eastAsia="Times New Roman"/>
          <w:kern w:val="0"/>
          <w:rtl/>
        </w:rPr>
        <w:t xml:space="preserve">، </w:t>
      </w:r>
      <w:r w:rsidRPr="00E70811">
        <w:rPr>
          <w:rFonts w:eastAsia="Times New Roman"/>
          <w:kern w:val="0"/>
          <w:rtl/>
        </w:rPr>
        <w:t>وإن خرج لدار الحرب وأخذ: استرق</w:t>
      </w:r>
      <w:r>
        <w:rPr>
          <w:rFonts w:eastAsia="Times New Roman"/>
          <w:kern w:val="0"/>
          <w:rtl/>
        </w:rPr>
        <w:t xml:space="preserve">، </w:t>
      </w:r>
      <w:r w:rsidRPr="00E70811">
        <w:rPr>
          <w:rFonts w:eastAsia="Times New Roman"/>
          <w:kern w:val="0"/>
          <w:rtl/>
        </w:rPr>
        <w:t>إن لم يظلم</w:t>
      </w:r>
      <w:r>
        <w:rPr>
          <w:rFonts w:eastAsia="Times New Roman"/>
          <w:kern w:val="0"/>
          <w:rtl/>
        </w:rPr>
        <w:t xml:space="preserve">، </w:t>
      </w:r>
      <w:r w:rsidRPr="00E70811">
        <w:rPr>
          <w:rFonts w:eastAsia="Times New Roman"/>
          <w:kern w:val="0"/>
          <w:rtl/>
        </w:rPr>
        <w:t>وإلا فلا: كمحاربته</w:t>
      </w:r>
      <w:r>
        <w:rPr>
          <w:rFonts w:eastAsia="Times New Roman"/>
          <w:kern w:val="0"/>
          <w:rtl/>
        </w:rPr>
        <w:t xml:space="preserve">، </w:t>
      </w:r>
      <w:r w:rsidRPr="00E70811">
        <w:rPr>
          <w:rFonts w:eastAsia="Times New Roman"/>
          <w:kern w:val="0"/>
          <w:rtl/>
        </w:rPr>
        <w:t>وإن ارتد جماعة وحاربوا فكالمرتدين</w:t>
      </w:r>
      <w:r>
        <w:rPr>
          <w:rFonts w:eastAsia="Times New Roman"/>
          <w:kern w:val="0"/>
          <w:rtl/>
        </w:rPr>
        <w:t xml:space="preserve">، </w:t>
      </w:r>
      <w:r w:rsidRPr="00E70811">
        <w:rPr>
          <w:rFonts w:eastAsia="Times New Roman"/>
          <w:kern w:val="0"/>
          <w:rtl/>
        </w:rPr>
        <w:t>وللامام المهادنة لمصلحة</w:t>
      </w:r>
      <w:r>
        <w:rPr>
          <w:rFonts w:eastAsia="Times New Roman"/>
          <w:kern w:val="0"/>
          <w:rtl/>
        </w:rPr>
        <w:t xml:space="preserve">، </w:t>
      </w:r>
      <w:r w:rsidRPr="00E70811">
        <w:rPr>
          <w:rFonts w:eastAsia="Times New Roman"/>
          <w:kern w:val="0"/>
          <w:rtl/>
        </w:rPr>
        <w:t>إن خلا عن: كشرط بقاء مسلم وإن بمال</w:t>
      </w:r>
      <w:r>
        <w:rPr>
          <w:rFonts w:eastAsia="Times New Roman"/>
          <w:kern w:val="0"/>
          <w:rtl/>
        </w:rPr>
        <w:t xml:space="preserve">، </w:t>
      </w:r>
      <w:r w:rsidRPr="00E70811">
        <w:rPr>
          <w:rFonts w:eastAsia="Times New Roman"/>
          <w:kern w:val="0"/>
          <w:rtl/>
        </w:rPr>
        <w:t>إلا لخوف</w:t>
      </w:r>
      <w:r>
        <w:rPr>
          <w:rFonts w:eastAsia="Times New Roman"/>
          <w:kern w:val="0"/>
          <w:rtl/>
        </w:rPr>
        <w:t xml:space="preserve">، </w:t>
      </w:r>
      <w:r w:rsidRPr="00E70811">
        <w:rPr>
          <w:rFonts w:eastAsia="Times New Roman"/>
          <w:kern w:val="0"/>
          <w:rtl/>
        </w:rPr>
        <w:t>ولا حد وندب أن لا تزيد على أربعة أشهر</w:t>
      </w:r>
      <w:r>
        <w:rPr>
          <w:rFonts w:eastAsia="Times New Roman"/>
          <w:kern w:val="0"/>
          <w:rtl/>
        </w:rPr>
        <w:t xml:space="preserve">، </w:t>
      </w:r>
      <w:r w:rsidRPr="00E70811">
        <w:rPr>
          <w:rFonts w:eastAsia="Times New Roman"/>
          <w:kern w:val="0"/>
          <w:rtl/>
        </w:rPr>
        <w:t>وإن استشعر خيانتهم نبذه وأنذرهم</w:t>
      </w:r>
      <w:r>
        <w:rPr>
          <w:rFonts w:eastAsia="Times New Roman"/>
          <w:kern w:val="0"/>
          <w:rtl/>
        </w:rPr>
        <w:t xml:space="preserve">، </w:t>
      </w:r>
      <w:r w:rsidRPr="00E70811">
        <w:rPr>
          <w:rFonts w:eastAsia="Times New Roman"/>
          <w:kern w:val="0"/>
          <w:rtl/>
        </w:rPr>
        <w:t>ووجب الوفاء وإن برد رهائن</w:t>
      </w:r>
      <w:r>
        <w:rPr>
          <w:rFonts w:eastAsia="Times New Roman"/>
          <w:kern w:val="0"/>
          <w:rtl/>
        </w:rPr>
        <w:t xml:space="preserve">، </w:t>
      </w:r>
      <w:r w:rsidRPr="00E70811">
        <w:rPr>
          <w:rFonts w:eastAsia="Times New Roman"/>
          <w:kern w:val="0"/>
          <w:rtl/>
        </w:rPr>
        <w:t>ولو أسلموا كمن أسلم</w:t>
      </w:r>
      <w:r>
        <w:rPr>
          <w:rFonts w:eastAsia="Times New Roman"/>
          <w:kern w:val="0"/>
          <w:rtl/>
        </w:rPr>
        <w:t xml:space="preserve">، </w:t>
      </w:r>
      <w:r w:rsidRPr="00E70811">
        <w:rPr>
          <w:rFonts w:eastAsia="Times New Roman"/>
          <w:kern w:val="0"/>
          <w:rtl/>
        </w:rPr>
        <w:t>وإن رسولا</w:t>
      </w:r>
      <w:r>
        <w:rPr>
          <w:rFonts w:eastAsia="Times New Roman"/>
          <w:kern w:val="0"/>
          <w:rtl/>
        </w:rPr>
        <w:t xml:space="preserve">، </w:t>
      </w:r>
      <w:r w:rsidRPr="00E70811">
        <w:rPr>
          <w:rFonts w:eastAsia="Times New Roman"/>
          <w:kern w:val="0"/>
          <w:rtl/>
        </w:rPr>
        <w:t>إن كان ذكرا</w:t>
      </w:r>
      <w:r>
        <w:rPr>
          <w:rFonts w:eastAsia="Times New Roman"/>
          <w:kern w:val="0"/>
          <w:rtl/>
        </w:rPr>
        <w:t xml:space="preserve">، </w:t>
      </w:r>
      <w:r w:rsidRPr="00E70811">
        <w:rPr>
          <w:rFonts w:eastAsia="Times New Roman"/>
          <w:kern w:val="0"/>
          <w:rtl/>
        </w:rPr>
        <w:t>وفدي بالفئ</w:t>
      </w:r>
      <w:r>
        <w:rPr>
          <w:rFonts w:eastAsia="Times New Roman"/>
          <w:kern w:val="0"/>
          <w:rtl/>
        </w:rPr>
        <w:t xml:space="preserve">، </w:t>
      </w:r>
      <w:r w:rsidRPr="00E70811">
        <w:rPr>
          <w:rFonts w:eastAsia="Times New Roman"/>
          <w:kern w:val="0"/>
          <w:rtl/>
        </w:rPr>
        <w:t>ثم بمال المسلمين</w:t>
      </w:r>
      <w:r>
        <w:rPr>
          <w:rFonts w:eastAsia="Times New Roman"/>
          <w:kern w:val="0"/>
          <w:rtl/>
        </w:rPr>
        <w:t xml:space="preserve">، </w:t>
      </w:r>
      <w:r w:rsidRPr="00E70811">
        <w:rPr>
          <w:rFonts w:eastAsia="Times New Roman"/>
          <w:kern w:val="0"/>
          <w:rtl/>
        </w:rPr>
        <w:t>ثم بماله</w:t>
      </w:r>
      <w:r>
        <w:rPr>
          <w:rFonts w:eastAsia="Times New Roman"/>
          <w:kern w:val="0"/>
          <w:rtl/>
        </w:rPr>
        <w:t xml:space="preserve">، </w:t>
      </w:r>
      <w:r w:rsidRPr="00E70811">
        <w:rPr>
          <w:rFonts w:eastAsia="Times New Roman"/>
          <w:kern w:val="0"/>
          <w:rtl/>
        </w:rPr>
        <w:t>ورجع بمثل المثلي وقيمة غيره على الملئ والمعدم</w:t>
      </w:r>
      <w:r>
        <w:rPr>
          <w:rFonts w:eastAsia="Times New Roman"/>
          <w:kern w:val="0"/>
          <w:rtl/>
        </w:rPr>
        <w:t xml:space="preserve">، </w:t>
      </w:r>
      <w:r w:rsidRPr="00E70811">
        <w:rPr>
          <w:rFonts w:eastAsia="Times New Roman"/>
          <w:kern w:val="0"/>
          <w:rtl/>
        </w:rPr>
        <w:t>إن لم يقصد صدقة ولم يمكن الخلاص بدنه</w:t>
      </w:r>
      <w:r>
        <w:rPr>
          <w:rFonts w:eastAsia="Times New Roman"/>
          <w:kern w:val="0"/>
          <w:rtl/>
        </w:rPr>
        <w:t xml:space="preserve">، </w:t>
      </w:r>
      <w:r w:rsidRPr="00E70811">
        <w:rPr>
          <w:rFonts w:eastAsia="Times New Roman"/>
          <w:kern w:val="0"/>
          <w:rtl/>
        </w:rPr>
        <w:t>إلا محرما أو زوجا إن عرفه أو عتق عليه</w:t>
      </w:r>
      <w:r>
        <w:rPr>
          <w:rFonts w:eastAsia="Times New Roman"/>
          <w:kern w:val="0"/>
          <w:rtl/>
        </w:rPr>
        <w:t xml:space="preserve">، </w:t>
      </w:r>
      <w:r w:rsidRPr="00E70811">
        <w:rPr>
          <w:rFonts w:eastAsia="Times New Roman"/>
          <w:kern w:val="0"/>
          <w:rtl/>
        </w:rPr>
        <w:t>إلا أن يأمره به ويلتزمه</w:t>
      </w:r>
      <w:r>
        <w:rPr>
          <w:rFonts w:eastAsia="Times New Roman"/>
          <w:kern w:val="0"/>
          <w:rtl/>
        </w:rPr>
        <w:t xml:space="preserve">، </w:t>
      </w:r>
      <w:r w:rsidRPr="00E70811">
        <w:rPr>
          <w:rFonts w:eastAsia="Times New Roman"/>
          <w:kern w:val="0"/>
          <w:rtl/>
        </w:rPr>
        <w:t>وقدم على غيره</w:t>
      </w:r>
      <w:r>
        <w:rPr>
          <w:rFonts w:eastAsia="Times New Roman"/>
          <w:kern w:val="0"/>
          <w:rtl/>
        </w:rPr>
        <w:t xml:space="preserve">، </w:t>
      </w:r>
      <w:r w:rsidRPr="00E70811">
        <w:rPr>
          <w:rFonts w:eastAsia="Times New Roman"/>
          <w:kern w:val="0"/>
          <w:rtl/>
        </w:rPr>
        <w:t>ولو في غير ما بيده على العدد</w:t>
      </w:r>
      <w:r>
        <w:rPr>
          <w:rFonts w:eastAsia="Times New Roman"/>
          <w:kern w:val="0"/>
          <w:rtl/>
        </w:rPr>
        <w:t xml:space="preserve">، </w:t>
      </w:r>
      <w:r w:rsidRPr="00E70811">
        <w:rPr>
          <w:rFonts w:eastAsia="Times New Roman"/>
          <w:kern w:val="0"/>
          <w:rtl/>
        </w:rPr>
        <w:t>إن جهلوا قدرهم</w:t>
      </w:r>
      <w:r>
        <w:rPr>
          <w:rFonts w:eastAsia="Times New Roman"/>
          <w:kern w:val="0"/>
          <w:rtl/>
        </w:rPr>
        <w:t xml:space="preserve">، </w:t>
      </w:r>
      <w:r w:rsidRPr="00E70811">
        <w:rPr>
          <w:rFonts w:eastAsia="Times New Roman"/>
          <w:kern w:val="0"/>
          <w:rtl/>
        </w:rPr>
        <w:t>والقول للاسير في الفداء أو بعضه</w:t>
      </w:r>
      <w:r>
        <w:rPr>
          <w:rFonts w:eastAsia="Times New Roman"/>
          <w:kern w:val="0"/>
          <w:rtl/>
        </w:rPr>
        <w:t xml:space="preserve">، </w:t>
      </w:r>
      <w:r w:rsidRPr="00E70811">
        <w:rPr>
          <w:rFonts w:eastAsia="Times New Roman"/>
          <w:kern w:val="0"/>
          <w:rtl/>
        </w:rPr>
        <w:t>ولو لم يكن بيده</w:t>
      </w:r>
      <w:r>
        <w:rPr>
          <w:rFonts w:eastAsia="Times New Roman"/>
          <w:kern w:val="0"/>
          <w:rtl/>
        </w:rPr>
        <w:t xml:space="preserve">، </w:t>
      </w:r>
      <w:r w:rsidRPr="00E70811">
        <w:rPr>
          <w:rFonts w:eastAsia="Times New Roman"/>
          <w:kern w:val="0"/>
          <w:rtl/>
        </w:rPr>
        <w:t>وجاز بالاسرى المقاتلة والخمر والخنزير على الاحسن</w:t>
      </w:r>
      <w:r>
        <w:rPr>
          <w:rFonts w:eastAsia="Times New Roman"/>
          <w:kern w:val="0"/>
          <w:rtl/>
        </w:rPr>
        <w:t xml:space="preserve">، </w:t>
      </w:r>
      <w:r w:rsidRPr="00E70811">
        <w:rPr>
          <w:rFonts w:eastAsia="Times New Roman"/>
          <w:kern w:val="0"/>
          <w:rtl/>
        </w:rPr>
        <w:t>ولا يرجع على مسلم وفي الخيل وآلة الحرب: قولان</w:t>
      </w:r>
      <w:r>
        <w:rPr>
          <w:rFonts w:eastAsia="Times New Roman"/>
          <w:kern w:val="0"/>
          <w:rtl/>
        </w:rPr>
        <w:t>،</w:t>
      </w:r>
      <w:r w:rsidRPr="00E70811">
        <w:rPr>
          <w:rFonts w:eastAsia="Times New Roman"/>
          <w:kern w:val="0"/>
          <w:rtl/>
        </w:rPr>
        <w:t> </w:t>
      </w:r>
    </w:p>
    <w:p w14:paraId="66C66E0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أحكام المسابقة التي يستعان بها على الجهاد</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المسابقة: بجعل في الخيل والابل</w:t>
      </w:r>
      <w:r>
        <w:rPr>
          <w:rFonts w:eastAsia="Times New Roman"/>
          <w:kern w:val="0"/>
          <w:rtl/>
        </w:rPr>
        <w:t xml:space="preserve">، </w:t>
      </w:r>
      <w:r w:rsidRPr="00E70811">
        <w:rPr>
          <w:rFonts w:eastAsia="Times New Roman"/>
          <w:kern w:val="0"/>
          <w:rtl/>
        </w:rPr>
        <w:t>وبينهما</w:t>
      </w:r>
      <w:r>
        <w:rPr>
          <w:rFonts w:eastAsia="Times New Roman"/>
          <w:kern w:val="0"/>
          <w:rtl/>
        </w:rPr>
        <w:t xml:space="preserve">، </w:t>
      </w:r>
      <w:r w:rsidRPr="00E70811">
        <w:rPr>
          <w:rFonts w:eastAsia="Times New Roman"/>
          <w:kern w:val="0"/>
          <w:rtl/>
        </w:rPr>
        <w:t>والسهم إن صح بيعه</w:t>
      </w:r>
      <w:r>
        <w:rPr>
          <w:rFonts w:eastAsia="Times New Roman"/>
          <w:kern w:val="0"/>
          <w:rtl/>
        </w:rPr>
        <w:t xml:space="preserve">، </w:t>
      </w:r>
      <w:r w:rsidRPr="00E70811">
        <w:rPr>
          <w:rFonts w:eastAsia="Times New Roman"/>
          <w:kern w:val="0"/>
          <w:rtl/>
        </w:rPr>
        <w:t>عين المبدأ والغاية والمركب والرامي وعدد الاصابة ونوعها من خزق أو غيره وأخرجه متبرع</w:t>
      </w:r>
      <w:r>
        <w:rPr>
          <w:rFonts w:eastAsia="Times New Roman"/>
          <w:kern w:val="0"/>
          <w:rtl/>
        </w:rPr>
        <w:t xml:space="preserve">، </w:t>
      </w:r>
      <w:r w:rsidRPr="00E70811">
        <w:rPr>
          <w:rFonts w:eastAsia="Times New Roman"/>
          <w:kern w:val="0"/>
          <w:rtl/>
        </w:rPr>
        <w:t>أو أحدهما</w:t>
      </w:r>
      <w:r>
        <w:rPr>
          <w:rFonts w:eastAsia="Times New Roman"/>
          <w:kern w:val="0"/>
          <w:rtl/>
        </w:rPr>
        <w:t xml:space="preserve">، </w:t>
      </w:r>
      <w:r w:rsidRPr="00E70811">
        <w:rPr>
          <w:rFonts w:eastAsia="Times New Roman"/>
          <w:kern w:val="0"/>
          <w:rtl/>
        </w:rPr>
        <w:t>فإن سبق غيره</w:t>
      </w:r>
      <w:r>
        <w:rPr>
          <w:rFonts w:eastAsia="Times New Roman"/>
          <w:kern w:val="0"/>
          <w:rtl/>
        </w:rPr>
        <w:t xml:space="preserve">، </w:t>
      </w:r>
      <w:r w:rsidRPr="00E70811">
        <w:rPr>
          <w:rFonts w:eastAsia="Times New Roman"/>
          <w:kern w:val="0"/>
          <w:rtl/>
        </w:rPr>
        <w:t>أخذه</w:t>
      </w:r>
      <w:r>
        <w:rPr>
          <w:rFonts w:eastAsia="Times New Roman"/>
          <w:kern w:val="0"/>
          <w:rtl/>
        </w:rPr>
        <w:t xml:space="preserve">، </w:t>
      </w:r>
      <w:r w:rsidRPr="00E70811">
        <w:rPr>
          <w:rFonts w:eastAsia="Times New Roman"/>
          <w:kern w:val="0"/>
          <w:rtl/>
        </w:rPr>
        <w:t>وإن سبق هو</w:t>
      </w:r>
      <w:r>
        <w:rPr>
          <w:rFonts w:eastAsia="Times New Roman"/>
          <w:kern w:val="0"/>
          <w:rtl/>
        </w:rPr>
        <w:t xml:space="preserve">، </w:t>
      </w:r>
      <w:r w:rsidRPr="00E70811">
        <w:rPr>
          <w:rFonts w:eastAsia="Times New Roman"/>
          <w:kern w:val="0"/>
          <w:rtl/>
        </w:rPr>
        <w:t>فلمن حضر</w:t>
      </w:r>
      <w:r>
        <w:rPr>
          <w:rFonts w:eastAsia="Times New Roman"/>
          <w:kern w:val="0"/>
          <w:rtl/>
        </w:rPr>
        <w:t xml:space="preserve">، </w:t>
      </w:r>
      <w:r w:rsidRPr="00E70811">
        <w:rPr>
          <w:rFonts w:eastAsia="Times New Roman"/>
          <w:kern w:val="0"/>
          <w:rtl/>
        </w:rPr>
        <w:t>لا إن أخرجا ليأخذه السابق</w:t>
      </w:r>
      <w:r>
        <w:rPr>
          <w:rFonts w:eastAsia="Times New Roman"/>
          <w:kern w:val="0"/>
          <w:rtl/>
        </w:rPr>
        <w:t xml:space="preserve">، </w:t>
      </w:r>
      <w:r w:rsidRPr="00E70811">
        <w:rPr>
          <w:rFonts w:eastAsia="Times New Roman"/>
          <w:kern w:val="0"/>
          <w:rtl/>
        </w:rPr>
        <w:t>ولو بمحلل يمكن سبقه</w:t>
      </w:r>
      <w:r>
        <w:rPr>
          <w:rFonts w:eastAsia="Times New Roman"/>
          <w:kern w:val="0"/>
          <w:rtl/>
        </w:rPr>
        <w:t xml:space="preserve">، </w:t>
      </w:r>
      <w:r w:rsidRPr="00E70811">
        <w:rPr>
          <w:rFonts w:eastAsia="Times New Roman"/>
          <w:kern w:val="0"/>
          <w:rtl/>
        </w:rPr>
        <w:t>ولا يشترط تعيين السهم والوتر</w:t>
      </w:r>
      <w:r>
        <w:rPr>
          <w:rFonts w:eastAsia="Times New Roman"/>
          <w:kern w:val="0"/>
          <w:rtl/>
        </w:rPr>
        <w:t xml:space="preserve">، </w:t>
      </w:r>
      <w:r w:rsidRPr="00E70811">
        <w:rPr>
          <w:rFonts w:eastAsia="Times New Roman"/>
          <w:kern w:val="0"/>
          <w:rtl/>
        </w:rPr>
        <w:t>وله ما شاء</w:t>
      </w:r>
      <w:r>
        <w:rPr>
          <w:rFonts w:eastAsia="Times New Roman"/>
          <w:kern w:val="0"/>
          <w:rtl/>
        </w:rPr>
        <w:t xml:space="preserve">، </w:t>
      </w:r>
      <w:r w:rsidRPr="00E70811">
        <w:rPr>
          <w:rFonts w:eastAsia="Times New Roman"/>
          <w:kern w:val="0"/>
          <w:rtl/>
        </w:rPr>
        <w:t>ولا معرفة الجري</w:t>
      </w:r>
      <w:r>
        <w:rPr>
          <w:rFonts w:eastAsia="Times New Roman"/>
          <w:kern w:val="0"/>
          <w:rtl/>
        </w:rPr>
        <w:t xml:space="preserve">، </w:t>
      </w:r>
      <w:r w:rsidRPr="00E70811">
        <w:rPr>
          <w:rFonts w:eastAsia="Times New Roman"/>
          <w:kern w:val="0"/>
          <w:rtl/>
        </w:rPr>
        <w:t>والراكب</w:t>
      </w:r>
      <w:r>
        <w:rPr>
          <w:rFonts w:eastAsia="Times New Roman"/>
          <w:kern w:val="0"/>
          <w:rtl/>
        </w:rPr>
        <w:t xml:space="preserve">، </w:t>
      </w:r>
      <w:r w:rsidRPr="00E70811">
        <w:rPr>
          <w:rFonts w:eastAsia="Times New Roman"/>
          <w:kern w:val="0"/>
          <w:rtl/>
        </w:rPr>
        <w:t>ولم يحمل صبي</w:t>
      </w:r>
      <w:r>
        <w:rPr>
          <w:rFonts w:eastAsia="Times New Roman"/>
          <w:kern w:val="0"/>
          <w:rtl/>
        </w:rPr>
        <w:t xml:space="preserve">، </w:t>
      </w:r>
      <w:r w:rsidRPr="00E70811">
        <w:rPr>
          <w:rFonts w:eastAsia="Times New Roman"/>
          <w:kern w:val="0"/>
          <w:rtl/>
        </w:rPr>
        <w:t>ولا استواء الجعل</w:t>
      </w:r>
      <w:r>
        <w:rPr>
          <w:rFonts w:eastAsia="Times New Roman"/>
          <w:kern w:val="0"/>
          <w:rtl/>
        </w:rPr>
        <w:t xml:space="preserve">، </w:t>
      </w:r>
      <w:r w:rsidRPr="00E70811">
        <w:rPr>
          <w:rFonts w:eastAsia="Times New Roman"/>
          <w:kern w:val="0"/>
          <w:rtl/>
        </w:rPr>
        <w:t>أو موضع الاصابة</w:t>
      </w:r>
      <w:r>
        <w:rPr>
          <w:rFonts w:eastAsia="Times New Roman"/>
          <w:kern w:val="0"/>
          <w:rtl/>
        </w:rPr>
        <w:t xml:space="preserve">، </w:t>
      </w:r>
      <w:r w:rsidRPr="00E70811">
        <w:rPr>
          <w:rFonts w:eastAsia="Times New Roman"/>
          <w:kern w:val="0"/>
          <w:rtl/>
        </w:rPr>
        <w:t>أو تساويهما: وإن عرض للسهم عارض</w:t>
      </w:r>
      <w:r>
        <w:rPr>
          <w:rFonts w:eastAsia="Times New Roman"/>
          <w:kern w:val="0"/>
          <w:rtl/>
        </w:rPr>
        <w:t xml:space="preserve">، </w:t>
      </w:r>
      <w:r w:rsidRPr="00E70811">
        <w:rPr>
          <w:rFonts w:eastAsia="Times New Roman"/>
          <w:kern w:val="0"/>
          <w:rtl/>
        </w:rPr>
        <w:t>أو انكسر</w:t>
      </w:r>
      <w:r>
        <w:rPr>
          <w:rFonts w:eastAsia="Times New Roman"/>
          <w:kern w:val="0"/>
          <w:rtl/>
        </w:rPr>
        <w:t xml:space="preserve">، </w:t>
      </w:r>
      <w:r w:rsidRPr="00E70811">
        <w:rPr>
          <w:rFonts w:eastAsia="Times New Roman"/>
          <w:kern w:val="0"/>
          <w:rtl/>
        </w:rPr>
        <w:t>أو للفرس ضرب وجه</w:t>
      </w:r>
      <w:r>
        <w:rPr>
          <w:rFonts w:eastAsia="Times New Roman"/>
          <w:kern w:val="0"/>
          <w:rtl/>
        </w:rPr>
        <w:t xml:space="preserve">، </w:t>
      </w:r>
      <w:r w:rsidRPr="00E70811">
        <w:rPr>
          <w:rFonts w:eastAsia="Times New Roman"/>
          <w:kern w:val="0"/>
          <w:rtl/>
        </w:rPr>
        <w:t>أو نزع سوط: لم يكن مسبوقا</w:t>
      </w:r>
      <w:r>
        <w:rPr>
          <w:rFonts w:eastAsia="Times New Roman"/>
          <w:kern w:val="0"/>
          <w:rtl/>
        </w:rPr>
        <w:t xml:space="preserve">، </w:t>
      </w:r>
      <w:r w:rsidRPr="00E70811">
        <w:rPr>
          <w:rFonts w:eastAsia="Times New Roman"/>
          <w:kern w:val="0"/>
          <w:rtl/>
        </w:rPr>
        <w:t>بخلاف تضييع السوط</w:t>
      </w:r>
      <w:r>
        <w:rPr>
          <w:rFonts w:eastAsia="Times New Roman"/>
          <w:kern w:val="0"/>
          <w:rtl/>
        </w:rPr>
        <w:t xml:space="preserve">، </w:t>
      </w:r>
      <w:r w:rsidRPr="00E70811">
        <w:rPr>
          <w:rFonts w:eastAsia="Times New Roman"/>
          <w:kern w:val="0"/>
          <w:rtl/>
        </w:rPr>
        <w:t>أو حرن الفرس</w:t>
      </w:r>
      <w:r>
        <w:rPr>
          <w:rFonts w:eastAsia="Times New Roman"/>
          <w:kern w:val="0"/>
          <w:rtl/>
        </w:rPr>
        <w:t>،</w:t>
      </w:r>
      <w:r w:rsidRPr="00E70811">
        <w:rPr>
          <w:rFonts w:eastAsia="Times New Roman"/>
          <w:kern w:val="0"/>
          <w:rtl/>
        </w:rPr>
        <w:t> وجاز فيما عداه مجانا</w:t>
      </w:r>
      <w:r>
        <w:rPr>
          <w:rFonts w:eastAsia="Times New Roman"/>
          <w:kern w:val="0"/>
          <w:rtl/>
        </w:rPr>
        <w:t xml:space="preserve">، </w:t>
      </w:r>
      <w:r w:rsidRPr="00E70811">
        <w:rPr>
          <w:rFonts w:eastAsia="Times New Roman"/>
          <w:kern w:val="0"/>
          <w:rtl/>
        </w:rPr>
        <w:t>والافتخار عند الرمي</w:t>
      </w:r>
      <w:r>
        <w:rPr>
          <w:rFonts w:eastAsia="Times New Roman"/>
          <w:kern w:val="0"/>
          <w:rtl/>
        </w:rPr>
        <w:t xml:space="preserve">، </w:t>
      </w:r>
      <w:r w:rsidRPr="00E70811">
        <w:rPr>
          <w:rFonts w:eastAsia="Times New Roman"/>
          <w:kern w:val="0"/>
          <w:rtl/>
        </w:rPr>
        <w:t>والرجز</w:t>
      </w:r>
      <w:r>
        <w:rPr>
          <w:rFonts w:eastAsia="Times New Roman"/>
          <w:kern w:val="0"/>
          <w:rtl/>
        </w:rPr>
        <w:t xml:space="preserve">، </w:t>
      </w:r>
      <w:r w:rsidRPr="00E70811">
        <w:rPr>
          <w:rFonts w:eastAsia="Times New Roman"/>
          <w:kern w:val="0"/>
          <w:rtl/>
        </w:rPr>
        <w:t>والتسمية</w:t>
      </w:r>
      <w:r>
        <w:rPr>
          <w:rFonts w:eastAsia="Times New Roman"/>
          <w:kern w:val="0"/>
          <w:rtl/>
        </w:rPr>
        <w:t xml:space="preserve">، </w:t>
      </w:r>
      <w:r w:rsidRPr="00E70811">
        <w:rPr>
          <w:rFonts w:eastAsia="Times New Roman"/>
          <w:kern w:val="0"/>
          <w:rtl/>
        </w:rPr>
        <w:t>والصياح</w:t>
      </w:r>
      <w:r>
        <w:rPr>
          <w:rFonts w:eastAsia="Times New Roman"/>
          <w:kern w:val="0"/>
          <w:rtl/>
        </w:rPr>
        <w:t xml:space="preserve">، </w:t>
      </w:r>
      <w:r w:rsidRPr="00E70811">
        <w:rPr>
          <w:rFonts w:eastAsia="Times New Roman"/>
          <w:kern w:val="0"/>
          <w:rtl/>
        </w:rPr>
        <w:t>والاحب ذكر الله تعالى</w:t>
      </w:r>
      <w:r>
        <w:rPr>
          <w:rFonts w:eastAsia="Times New Roman"/>
          <w:kern w:val="0"/>
          <w:rtl/>
        </w:rPr>
        <w:t xml:space="preserve">، </w:t>
      </w:r>
      <w:r w:rsidRPr="00E70811">
        <w:rPr>
          <w:rFonts w:eastAsia="Times New Roman"/>
          <w:kern w:val="0"/>
          <w:rtl/>
        </w:rPr>
        <w:t>لا حديث الرامي</w:t>
      </w:r>
      <w:r>
        <w:rPr>
          <w:rFonts w:eastAsia="Times New Roman"/>
          <w:kern w:val="0"/>
          <w:rtl/>
        </w:rPr>
        <w:t xml:space="preserve">، </w:t>
      </w:r>
      <w:r w:rsidRPr="00E70811">
        <w:rPr>
          <w:rFonts w:eastAsia="Times New Roman"/>
          <w:kern w:val="0"/>
          <w:rtl/>
        </w:rPr>
        <w:t>ولزم العقد كالاجارة</w:t>
      </w:r>
      <w:r>
        <w:rPr>
          <w:rFonts w:eastAsia="Times New Roman"/>
          <w:kern w:val="0"/>
          <w:rtl/>
        </w:rPr>
        <w:t>،</w:t>
      </w:r>
      <w:r w:rsidRPr="00E70811">
        <w:rPr>
          <w:rFonts w:eastAsia="Times New Roman"/>
          <w:kern w:val="0"/>
          <w:rtl/>
        </w:rPr>
        <w:t> </w:t>
      </w:r>
    </w:p>
    <w:p w14:paraId="65771838"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الخصائص</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خصائص النبي </w:t>
      </w:r>
      <w:r>
        <w:rPr>
          <w:rFonts w:eastAsia="Times New Roman"/>
          <w:kern w:val="0"/>
          <w:bdr w:val="none" w:sz="0" w:space="0" w:color="auto" w:frame="1"/>
          <w:rtl/>
        </w:rPr>
        <w:t>صلى الله عليه وسلم</w:t>
      </w:r>
      <w:r>
        <w:rPr>
          <w:rFonts w:eastAsia="Times New Roman" w:hint="cs"/>
          <w:kern w:val="0"/>
          <w:bdr w:val="none" w:sz="0" w:space="0" w:color="auto" w:frame="1"/>
          <w:rtl/>
        </w:rPr>
        <w:t xml:space="preserve">: </w:t>
      </w:r>
      <w:r w:rsidRPr="00E70811">
        <w:rPr>
          <w:rFonts w:eastAsia="Times New Roman"/>
          <w:kern w:val="0"/>
          <w:rtl/>
        </w:rPr>
        <w:t>خص النبي </w:t>
      </w:r>
      <w:r>
        <w:rPr>
          <w:rFonts w:eastAsia="Times New Roman"/>
          <w:kern w:val="0"/>
          <w:bdr w:val="none" w:sz="0" w:space="0" w:color="auto" w:frame="1"/>
          <w:rtl/>
        </w:rPr>
        <w:t>صلى الله عليه وسلم</w:t>
      </w:r>
      <w:r w:rsidRPr="00E70811">
        <w:rPr>
          <w:rFonts w:eastAsia="Times New Roman"/>
          <w:kern w:val="0"/>
          <w:rtl/>
        </w:rPr>
        <w:t> بوجوب: الضحى</w:t>
      </w:r>
      <w:r>
        <w:rPr>
          <w:rFonts w:eastAsia="Times New Roman"/>
          <w:kern w:val="0"/>
          <w:rtl/>
        </w:rPr>
        <w:t xml:space="preserve">، </w:t>
      </w:r>
      <w:r w:rsidRPr="00E70811">
        <w:rPr>
          <w:rFonts w:eastAsia="Times New Roman"/>
          <w:kern w:val="0"/>
          <w:rtl/>
        </w:rPr>
        <w:t>والاضحى</w:t>
      </w:r>
      <w:r>
        <w:rPr>
          <w:rFonts w:eastAsia="Times New Roman"/>
          <w:kern w:val="0"/>
          <w:rtl/>
        </w:rPr>
        <w:t xml:space="preserve">، </w:t>
      </w:r>
      <w:r w:rsidRPr="00E70811">
        <w:rPr>
          <w:rFonts w:eastAsia="Times New Roman"/>
          <w:kern w:val="0"/>
          <w:rtl/>
        </w:rPr>
        <w:t>والتهجد والوتر بحضر</w:t>
      </w:r>
      <w:r>
        <w:rPr>
          <w:rFonts w:eastAsia="Times New Roman"/>
          <w:kern w:val="0"/>
          <w:rtl/>
        </w:rPr>
        <w:t xml:space="preserve">، </w:t>
      </w:r>
      <w:r w:rsidRPr="00E70811">
        <w:rPr>
          <w:rFonts w:eastAsia="Times New Roman"/>
          <w:kern w:val="0"/>
          <w:rtl/>
        </w:rPr>
        <w:t>والسواك وتخيير نسائه فيه</w:t>
      </w:r>
      <w:r>
        <w:rPr>
          <w:rFonts w:eastAsia="Times New Roman"/>
          <w:kern w:val="0"/>
          <w:rtl/>
        </w:rPr>
        <w:t xml:space="preserve">، </w:t>
      </w:r>
      <w:r w:rsidRPr="00E70811">
        <w:rPr>
          <w:rFonts w:eastAsia="Times New Roman"/>
          <w:kern w:val="0"/>
          <w:rtl/>
        </w:rPr>
        <w:t>وطلاق مرغوبته</w:t>
      </w:r>
      <w:r>
        <w:rPr>
          <w:rFonts w:eastAsia="Times New Roman"/>
          <w:kern w:val="0"/>
          <w:rtl/>
        </w:rPr>
        <w:t xml:space="preserve">، </w:t>
      </w:r>
      <w:r w:rsidRPr="00E70811">
        <w:rPr>
          <w:rFonts w:eastAsia="Times New Roman"/>
          <w:kern w:val="0"/>
          <w:rtl/>
        </w:rPr>
        <w:t xml:space="preserve">وإجابة </w:t>
      </w:r>
      <w:r w:rsidRPr="00E70811">
        <w:rPr>
          <w:rFonts w:eastAsia="Times New Roman"/>
          <w:kern w:val="0"/>
          <w:rtl/>
        </w:rPr>
        <w:lastRenderedPageBreak/>
        <w:t>المصلي</w:t>
      </w:r>
      <w:r>
        <w:rPr>
          <w:rFonts w:eastAsia="Times New Roman"/>
          <w:kern w:val="0"/>
          <w:rtl/>
        </w:rPr>
        <w:t xml:space="preserve">، </w:t>
      </w:r>
      <w:r w:rsidRPr="00E70811">
        <w:rPr>
          <w:rFonts w:eastAsia="Times New Roman"/>
          <w:kern w:val="0"/>
          <w:rtl/>
        </w:rPr>
        <w:t>والمشاورة</w:t>
      </w:r>
      <w:r>
        <w:rPr>
          <w:rFonts w:eastAsia="Times New Roman"/>
          <w:kern w:val="0"/>
          <w:rtl/>
        </w:rPr>
        <w:t xml:space="preserve">، </w:t>
      </w:r>
      <w:r w:rsidRPr="00E70811">
        <w:rPr>
          <w:rFonts w:eastAsia="Times New Roman"/>
          <w:kern w:val="0"/>
          <w:rtl/>
        </w:rPr>
        <w:t>وقضاء دين الميت المعسر</w:t>
      </w:r>
      <w:r>
        <w:rPr>
          <w:rFonts w:eastAsia="Times New Roman"/>
          <w:kern w:val="0"/>
          <w:rtl/>
        </w:rPr>
        <w:t xml:space="preserve">، </w:t>
      </w:r>
      <w:r w:rsidRPr="00E70811">
        <w:rPr>
          <w:rFonts w:eastAsia="Times New Roman"/>
          <w:kern w:val="0"/>
          <w:rtl/>
        </w:rPr>
        <w:t>وإثبات عمله</w:t>
      </w:r>
      <w:r>
        <w:rPr>
          <w:rFonts w:eastAsia="Times New Roman"/>
          <w:kern w:val="0"/>
          <w:rtl/>
        </w:rPr>
        <w:t xml:space="preserve">، </w:t>
      </w:r>
      <w:r w:rsidRPr="00E70811">
        <w:rPr>
          <w:rFonts w:eastAsia="Times New Roman"/>
          <w:kern w:val="0"/>
          <w:rtl/>
        </w:rPr>
        <w:t>ومصابرة العدو الكثير وتغيير المنكر</w:t>
      </w:r>
      <w:r>
        <w:rPr>
          <w:rFonts w:eastAsia="Times New Roman"/>
          <w:kern w:val="0"/>
          <w:rtl/>
        </w:rPr>
        <w:t xml:space="preserve">، </w:t>
      </w:r>
      <w:r w:rsidRPr="00E70811">
        <w:rPr>
          <w:rFonts w:eastAsia="Times New Roman"/>
          <w:kern w:val="0"/>
          <w:rtl/>
        </w:rPr>
        <w:t>وحرمة الصدقتين عليه وعلى آله</w:t>
      </w:r>
      <w:r>
        <w:rPr>
          <w:rFonts w:eastAsia="Times New Roman"/>
          <w:kern w:val="0"/>
          <w:rtl/>
        </w:rPr>
        <w:t xml:space="preserve">، </w:t>
      </w:r>
      <w:r w:rsidRPr="00E70811">
        <w:rPr>
          <w:rFonts w:eastAsia="Times New Roman"/>
          <w:kern w:val="0"/>
          <w:rtl/>
        </w:rPr>
        <w:t>وأكله كثوم</w:t>
      </w:r>
      <w:r>
        <w:rPr>
          <w:rFonts w:eastAsia="Times New Roman"/>
          <w:kern w:val="0"/>
          <w:rtl/>
        </w:rPr>
        <w:t xml:space="preserve">، </w:t>
      </w:r>
      <w:r w:rsidRPr="00E70811">
        <w:rPr>
          <w:rFonts w:eastAsia="Times New Roman"/>
          <w:kern w:val="0"/>
          <w:rtl/>
        </w:rPr>
        <w:t>أو متكئا</w:t>
      </w:r>
      <w:r>
        <w:rPr>
          <w:rFonts w:eastAsia="Times New Roman"/>
          <w:kern w:val="0"/>
          <w:rtl/>
        </w:rPr>
        <w:t xml:space="preserve">، </w:t>
      </w:r>
      <w:r w:rsidRPr="00E70811">
        <w:rPr>
          <w:rFonts w:eastAsia="Times New Roman"/>
          <w:kern w:val="0"/>
          <w:rtl/>
        </w:rPr>
        <w:t>وإمساك كارهته</w:t>
      </w:r>
      <w:r>
        <w:rPr>
          <w:rFonts w:eastAsia="Times New Roman"/>
          <w:kern w:val="0"/>
          <w:rtl/>
        </w:rPr>
        <w:t xml:space="preserve">، </w:t>
      </w:r>
      <w:r w:rsidRPr="00E70811">
        <w:rPr>
          <w:rFonts w:eastAsia="Times New Roman"/>
          <w:kern w:val="0"/>
          <w:rtl/>
        </w:rPr>
        <w:t>وتبدل أزواجه</w:t>
      </w:r>
      <w:r>
        <w:rPr>
          <w:rFonts w:eastAsia="Times New Roman"/>
          <w:kern w:val="0"/>
          <w:rtl/>
        </w:rPr>
        <w:t xml:space="preserve">، </w:t>
      </w:r>
      <w:r w:rsidRPr="00E70811">
        <w:rPr>
          <w:rFonts w:eastAsia="Times New Roman"/>
          <w:kern w:val="0"/>
          <w:rtl/>
        </w:rPr>
        <w:t>ونكاح الكتابية والامة</w:t>
      </w:r>
      <w:r>
        <w:rPr>
          <w:rFonts w:eastAsia="Times New Roman"/>
          <w:kern w:val="0"/>
          <w:rtl/>
        </w:rPr>
        <w:t xml:space="preserve">، </w:t>
      </w:r>
      <w:r w:rsidRPr="00E70811">
        <w:rPr>
          <w:rFonts w:eastAsia="Times New Roman"/>
          <w:kern w:val="0"/>
          <w:rtl/>
        </w:rPr>
        <w:t>ومدخولته لغيره ونزع لامته حتى يقاتل</w:t>
      </w:r>
      <w:r>
        <w:rPr>
          <w:rFonts w:eastAsia="Times New Roman"/>
          <w:kern w:val="0"/>
          <w:rtl/>
        </w:rPr>
        <w:t xml:space="preserve">، </w:t>
      </w:r>
      <w:r w:rsidRPr="00E70811">
        <w:rPr>
          <w:rFonts w:eastAsia="Times New Roman"/>
          <w:kern w:val="0"/>
          <w:rtl/>
        </w:rPr>
        <w:t>والمن ليستكثر وخائنة الاعين والحكم بينه وبين محاربه ورفع الصوت عليه وندائه من وراء الحجرة وباسمه وإباحة الوصال ودخول مكة بلا إحرام وبقتال وصفي المغنم والخمس ويزوج من نفسه ومن شاء وبلفظ الهبة وزائد على أربع وبلا مهر وولي وشهود وبإحرام وبلا قسم ويحكم لنفسه وولده ويحمي له ولا يورث</w:t>
      </w:r>
      <w:r>
        <w:rPr>
          <w:rFonts w:eastAsia="Times New Roman"/>
          <w:kern w:val="0"/>
          <w:rtl/>
        </w:rPr>
        <w:t>،</w:t>
      </w:r>
      <w:r w:rsidRPr="00E70811">
        <w:rPr>
          <w:rFonts w:eastAsia="Times New Roman"/>
          <w:kern w:val="0"/>
          <w:rtl/>
        </w:rPr>
        <w:t> </w:t>
      </w:r>
    </w:p>
    <w:p w14:paraId="24E8FFDA"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النكاح</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ندب لمحتاج ذي أهبة نكاح بكر ونظر وجهها وكفيها فقط بعلم</w:t>
      </w:r>
      <w:r>
        <w:rPr>
          <w:rFonts w:eastAsia="Times New Roman"/>
          <w:kern w:val="0"/>
          <w:rtl/>
        </w:rPr>
        <w:t xml:space="preserve">، </w:t>
      </w:r>
      <w:r w:rsidRPr="00E70811">
        <w:rPr>
          <w:rFonts w:eastAsia="Times New Roman"/>
          <w:kern w:val="0"/>
          <w:rtl/>
        </w:rPr>
        <w:t>وحل لهما حتى نظر الفرج كالملك وتمتع بغير دبر وخطبة بخطبة وعقد وتقليلها وإعلانه وتهنئته والدعاء له وإشهاد عدلين غير الولي بعقده وفسخ إن دخلا بلا هو ولا حد إن فشا ولو علم</w:t>
      </w:r>
      <w:r>
        <w:rPr>
          <w:rFonts w:eastAsia="Times New Roman"/>
          <w:kern w:val="0"/>
          <w:rtl/>
        </w:rPr>
        <w:t xml:space="preserve">، </w:t>
      </w:r>
      <w:r w:rsidRPr="00E70811">
        <w:rPr>
          <w:rFonts w:eastAsia="Times New Roman"/>
          <w:kern w:val="0"/>
          <w:rtl/>
        </w:rPr>
        <w:t>وحرم خطبة راكنة لغير فاسق ولو لم يقدر صداق وفسخ إن لم يبن وصريح خطبة معتدة ومواعدتها كوليها كمستبرأة من زنا وتأبد تحريمها بوطئ وإن بشبهة ولو بعدها وبمقدمته فيها أو بملك كعكسه لا بعقد أو بزنا أو بملك عن ملك أو مبتوتة قبل زوج كالمحرم وجاز تعريض كفيك راغب والاهداء وتفويض الولي العقد لفاضل وذكر المساوي وكره عدة من أحدهما وتزوج زانية أو مصرح لها بعدها وندب فراقها وعرض راكنة لغير عليه</w:t>
      </w:r>
      <w:r>
        <w:rPr>
          <w:rFonts w:eastAsia="Times New Roman"/>
          <w:kern w:val="0"/>
          <w:rtl/>
        </w:rPr>
        <w:t>،</w:t>
      </w:r>
      <w:r w:rsidRPr="00E70811">
        <w:rPr>
          <w:rFonts w:eastAsia="Times New Roman"/>
          <w:kern w:val="0"/>
          <w:rtl/>
        </w:rPr>
        <w:t> وركنه ولي وصداق ومحل وصيغة بأنكحت وزوجت وبصداق وهبت وهل كل لفظ يقتضي البقاء مدة الحياة كبعت كذلك تردد وكقبلت وبزوجني فيفعل ولزم وإن لم يرض وجبر المالك أمة وعبدا بلا إضرار لا عكسه ولا مالك بعض وله الولاية والرد والمختار ولا أنثى بشائبة ومكاتب بخلاف مدبر ومعتق لاجل إن لم يمرض السيد ويقرب الاجل ثم أب وجبر المجنونة والبكر ولو عانسا إلا لكخصي على الاصح والثيب إن صغرت أو بعارض أو بحرام وهل إن لم تكرر الزنا تأويلان لا بفاسد وإن سفيهة وبكرا رشدت أو أقامت ببينتها سنة وأنكرت وجبر وصي أمره أب به أو عين له الزوج وإلا فخلاف وهو في الثيب ولي</w:t>
      </w:r>
      <w:r>
        <w:rPr>
          <w:rFonts w:eastAsia="Times New Roman"/>
          <w:kern w:val="0"/>
          <w:rtl/>
        </w:rPr>
        <w:t xml:space="preserve">، </w:t>
      </w:r>
      <w:r w:rsidRPr="00E70811">
        <w:rPr>
          <w:rFonts w:eastAsia="Times New Roman"/>
          <w:kern w:val="0"/>
          <w:rtl/>
        </w:rPr>
        <w:t>وصح إن مت فقد زوجت ابنتي: بمرض وهل إن قبل بقرب موته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ثم لا جبر فالبالغ</w:t>
      </w:r>
      <w:r>
        <w:rPr>
          <w:rFonts w:eastAsia="Times New Roman"/>
          <w:kern w:val="0"/>
          <w:rtl/>
        </w:rPr>
        <w:t xml:space="preserve">، </w:t>
      </w:r>
      <w:r w:rsidRPr="00E70811">
        <w:rPr>
          <w:rFonts w:eastAsia="Times New Roman"/>
          <w:kern w:val="0"/>
          <w:rtl/>
        </w:rPr>
        <w:t>إلا يتيمة خيف فسادها وبلغت عشرا</w:t>
      </w:r>
      <w:r>
        <w:rPr>
          <w:rFonts w:eastAsia="Times New Roman"/>
          <w:kern w:val="0"/>
          <w:rtl/>
        </w:rPr>
        <w:t xml:space="preserve">، </w:t>
      </w:r>
      <w:r w:rsidRPr="00E70811">
        <w:rPr>
          <w:rFonts w:eastAsia="Times New Roman"/>
          <w:kern w:val="0"/>
          <w:rtl/>
        </w:rPr>
        <w:t>وشوور القاضي وإلا صح</w:t>
      </w:r>
      <w:r>
        <w:rPr>
          <w:rFonts w:eastAsia="Times New Roman"/>
          <w:kern w:val="0"/>
          <w:rtl/>
        </w:rPr>
        <w:t xml:space="preserve">، </w:t>
      </w:r>
      <w:r w:rsidRPr="00E70811">
        <w:rPr>
          <w:rFonts w:eastAsia="Times New Roman"/>
          <w:kern w:val="0"/>
          <w:rtl/>
        </w:rPr>
        <w:t>إن دخل وطال</w:t>
      </w:r>
      <w:r>
        <w:rPr>
          <w:rFonts w:eastAsia="Times New Roman"/>
          <w:kern w:val="0"/>
          <w:rtl/>
        </w:rPr>
        <w:t xml:space="preserve">، </w:t>
      </w:r>
      <w:r w:rsidRPr="00E70811">
        <w:rPr>
          <w:rFonts w:eastAsia="Times New Roman"/>
          <w:kern w:val="0"/>
          <w:rtl/>
        </w:rPr>
        <w:t>وقدم ابن</w:t>
      </w:r>
      <w:r>
        <w:rPr>
          <w:rFonts w:eastAsia="Times New Roman"/>
          <w:kern w:val="0"/>
          <w:rtl/>
        </w:rPr>
        <w:t xml:space="preserve">، </w:t>
      </w:r>
      <w:r w:rsidRPr="00E70811">
        <w:rPr>
          <w:rFonts w:eastAsia="Times New Roman"/>
          <w:kern w:val="0"/>
          <w:rtl/>
        </w:rPr>
        <w:t>فابنه</w:t>
      </w:r>
      <w:r>
        <w:rPr>
          <w:rFonts w:eastAsia="Times New Roman"/>
          <w:kern w:val="0"/>
          <w:rtl/>
        </w:rPr>
        <w:t xml:space="preserve">، </w:t>
      </w:r>
      <w:r w:rsidRPr="00E70811">
        <w:rPr>
          <w:rFonts w:eastAsia="Times New Roman"/>
          <w:kern w:val="0"/>
          <w:rtl/>
        </w:rPr>
        <w:t>فأب</w:t>
      </w:r>
      <w:r>
        <w:rPr>
          <w:rFonts w:eastAsia="Times New Roman"/>
          <w:kern w:val="0"/>
          <w:rtl/>
        </w:rPr>
        <w:t xml:space="preserve">، </w:t>
      </w:r>
      <w:r w:rsidRPr="00E70811">
        <w:rPr>
          <w:rFonts w:eastAsia="Times New Roman"/>
          <w:kern w:val="0"/>
          <w:rtl/>
        </w:rPr>
        <w:t>فابنه</w:t>
      </w:r>
      <w:r>
        <w:rPr>
          <w:rFonts w:eastAsia="Times New Roman"/>
          <w:kern w:val="0"/>
          <w:rtl/>
        </w:rPr>
        <w:t xml:space="preserve">، </w:t>
      </w:r>
      <w:r w:rsidRPr="00E70811">
        <w:rPr>
          <w:rFonts w:eastAsia="Times New Roman"/>
          <w:kern w:val="0"/>
          <w:rtl/>
        </w:rPr>
        <w:t>فجد</w:t>
      </w:r>
      <w:r>
        <w:rPr>
          <w:rFonts w:eastAsia="Times New Roman"/>
          <w:kern w:val="0"/>
          <w:rtl/>
        </w:rPr>
        <w:t xml:space="preserve">، </w:t>
      </w:r>
      <w:r w:rsidRPr="00E70811">
        <w:rPr>
          <w:rFonts w:eastAsia="Times New Roman"/>
          <w:kern w:val="0"/>
          <w:rtl/>
        </w:rPr>
        <w:t>فعم فابنه</w:t>
      </w:r>
      <w:r>
        <w:rPr>
          <w:rFonts w:eastAsia="Times New Roman"/>
          <w:kern w:val="0"/>
          <w:rtl/>
        </w:rPr>
        <w:t>،</w:t>
      </w:r>
      <w:r w:rsidRPr="00E70811">
        <w:rPr>
          <w:rFonts w:eastAsia="Times New Roman"/>
          <w:kern w:val="0"/>
          <w:rtl/>
        </w:rPr>
        <w:t> وقدم الشقيق على الاصح</w:t>
      </w:r>
      <w:r>
        <w:rPr>
          <w:rFonts w:eastAsia="Times New Roman"/>
          <w:kern w:val="0"/>
          <w:rtl/>
        </w:rPr>
        <w:t xml:space="preserve">، </w:t>
      </w:r>
      <w:r w:rsidRPr="00E70811">
        <w:rPr>
          <w:rFonts w:eastAsia="Times New Roman"/>
          <w:kern w:val="0"/>
          <w:rtl/>
        </w:rPr>
        <w:t>والمختار فمولى ثم هل الاسفل وبه فسرت</w:t>
      </w:r>
      <w:r>
        <w:rPr>
          <w:rFonts w:eastAsia="Times New Roman"/>
          <w:kern w:val="0"/>
          <w:rtl/>
        </w:rPr>
        <w:t>؟</w:t>
      </w:r>
      <w:r w:rsidRPr="00E70811">
        <w:rPr>
          <w:rFonts w:eastAsia="Times New Roman"/>
          <w:kern w:val="0"/>
          <w:rtl/>
        </w:rPr>
        <w:t xml:space="preserve"> أولا وصحح فكافل</w:t>
      </w:r>
      <w:r>
        <w:rPr>
          <w:rFonts w:eastAsia="Times New Roman"/>
          <w:kern w:val="0"/>
          <w:rtl/>
        </w:rPr>
        <w:t xml:space="preserve">، </w:t>
      </w:r>
      <w:r w:rsidRPr="00E70811">
        <w:rPr>
          <w:rFonts w:eastAsia="Times New Roman"/>
          <w:kern w:val="0"/>
          <w:rtl/>
        </w:rPr>
        <w:t>وهل إن كفل عشرا أو أربعا أو ما يشفق</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وظاهرها شرط الدناءة</w:t>
      </w:r>
      <w:r>
        <w:rPr>
          <w:rFonts w:eastAsia="Times New Roman"/>
          <w:kern w:val="0"/>
          <w:rtl/>
        </w:rPr>
        <w:t xml:space="preserve">، </w:t>
      </w:r>
      <w:r w:rsidRPr="00E70811">
        <w:rPr>
          <w:rFonts w:eastAsia="Times New Roman"/>
          <w:kern w:val="0"/>
          <w:rtl/>
        </w:rPr>
        <w:t>فحاكم</w:t>
      </w:r>
      <w:r>
        <w:rPr>
          <w:rFonts w:eastAsia="Times New Roman"/>
          <w:kern w:val="0"/>
          <w:rtl/>
        </w:rPr>
        <w:t xml:space="preserve">، </w:t>
      </w:r>
      <w:r w:rsidRPr="00E70811">
        <w:rPr>
          <w:rFonts w:eastAsia="Times New Roman"/>
          <w:kern w:val="0"/>
          <w:rtl/>
        </w:rPr>
        <w:t>فولاية عامة مسلم</w:t>
      </w:r>
      <w:r>
        <w:rPr>
          <w:rFonts w:eastAsia="Times New Roman"/>
          <w:kern w:val="0"/>
          <w:rtl/>
        </w:rPr>
        <w:t xml:space="preserve">، </w:t>
      </w:r>
      <w:r w:rsidRPr="00E70811">
        <w:rPr>
          <w:rFonts w:eastAsia="Times New Roman"/>
          <w:kern w:val="0"/>
          <w:rtl/>
        </w:rPr>
        <w:t>وصح بها في دنيئة مع خاص لم يجبر: كشريفة دخل وطال</w:t>
      </w:r>
      <w:r>
        <w:rPr>
          <w:rFonts w:eastAsia="Times New Roman"/>
          <w:kern w:val="0"/>
          <w:rtl/>
        </w:rPr>
        <w:t xml:space="preserve">، </w:t>
      </w:r>
      <w:r w:rsidRPr="00E70811">
        <w:rPr>
          <w:rFonts w:eastAsia="Times New Roman"/>
          <w:kern w:val="0"/>
          <w:rtl/>
        </w:rPr>
        <w:t>وإن قرب فللاقرب أو الحاكم إن غاب الرد</w:t>
      </w:r>
      <w:r>
        <w:rPr>
          <w:rFonts w:eastAsia="Times New Roman"/>
          <w:kern w:val="0"/>
          <w:rtl/>
        </w:rPr>
        <w:t xml:space="preserve">، </w:t>
      </w:r>
      <w:r w:rsidRPr="00E70811">
        <w:rPr>
          <w:rFonts w:eastAsia="Times New Roman"/>
          <w:kern w:val="0"/>
          <w:rtl/>
        </w:rPr>
        <w:t>وفي تختمه إن طال قبله: تأويلان</w:t>
      </w:r>
      <w:r>
        <w:rPr>
          <w:rFonts w:eastAsia="Times New Roman"/>
          <w:kern w:val="0"/>
          <w:rtl/>
        </w:rPr>
        <w:t xml:space="preserve">، </w:t>
      </w:r>
      <w:r w:rsidRPr="00E70811">
        <w:rPr>
          <w:rFonts w:eastAsia="Times New Roman"/>
          <w:kern w:val="0"/>
          <w:rtl/>
        </w:rPr>
        <w:t xml:space="preserve">وبأبعد مع أقرب إن لم </w:t>
      </w:r>
      <w:r w:rsidRPr="00E70811">
        <w:rPr>
          <w:rFonts w:eastAsia="Times New Roman"/>
          <w:kern w:val="0"/>
          <w:rtl/>
        </w:rPr>
        <w:lastRenderedPageBreak/>
        <w:t>يجبر</w:t>
      </w:r>
      <w:r>
        <w:rPr>
          <w:rFonts w:eastAsia="Times New Roman"/>
          <w:kern w:val="0"/>
          <w:rtl/>
        </w:rPr>
        <w:t xml:space="preserve">، </w:t>
      </w:r>
      <w:r w:rsidRPr="00E70811">
        <w:rPr>
          <w:rFonts w:eastAsia="Times New Roman"/>
          <w:kern w:val="0"/>
          <w:rtl/>
        </w:rPr>
        <w:t>ولم يجز كأحد المعتقين</w:t>
      </w:r>
      <w:r>
        <w:rPr>
          <w:rFonts w:eastAsia="Times New Roman"/>
          <w:kern w:val="0"/>
          <w:rtl/>
        </w:rPr>
        <w:t xml:space="preserve">، </w:t>
      </w:r>
      <w:r w:rsidRPr="00E70811">
        <w:rPr>
          <w:rFonts w:eastAsia="Times New Roman"/>
          <w:kern w:val="0"/>
          <w:rtl/>
        </w:rPr>
        <w:t>ورضاء البكر صمت: كتفويضها</w:t>
      </w:r>
      <w:r>
        <w:rPr>
          <w:rFonts w:eastAsia="Times New Roman"/>
          <w:kern w:val="0"/>
          <w:rtl/>
        </w:rPr>
        <w:t>،</w:t>
      </w:r>
      <w:r w:rsidRPr="00E70811">
        <w:rPr>
          <w:rFonts w:eastAsia="Times New Roman"/>
          <w:kern w:val="0"/>
          <w:rtl/>
        </w:rPr>
        <w:t> وندب إعلامها به</w:t>
      </w:r>
      <w:r>
        <w:rPr>
          <w:rFonts w:eastAsia="Times New Roman"/>
          <w:kern w:val="0"/>
          <w:rtl/>
        </w:rPr>
        <w:t xml:space="preserve">، </w:t>
      </w:r>
      <w:r w:rsidRPr="00E70811">
        <w:rPr>
          <w:rFonts w:eastAsia="Times New Roman"/>
          <w:kern w:val="0"/>
          <w:rtl/>
        </w:rPr>
        <w:t>ولا يقبل منها دعوى جهله في تأويل الاكثر</w:t>
      </w:r>
      <w:r>
        <w:rPr>
          <w:rFonts w:eastAsia="Times New Roman"/>
          <w:kern w:val="0"/>
          <w:rtl/>
        </w:rPr>
        <w:t xml:space="preserve">، </w:t>
      </w:r>
      <w:r w:rsidRPr="00E70811">
        <w:rPr>
          <w:rFonts w:eastAsia="Times New Roman"/>
          <w:kern w:val="0"/>
          <w:rtl/>
        </w:rPr>
        <w:t>وإن منعت أو نفرت لم تزوج</w:t>
      </w:r>
      <w:r>
        <w:rPr>
          <w:rFonts w:eastAsia="Times New Roman"/>
          <w:kern w:val="0"/>
          <w:rtl/>
        </w:rPr>
        <w:t xml:space="preserve">، </w:t>
      </w:r>
      <w:r w:rsidRPr="00E70811">
        <w:rPr>
          <w:rFonts w:eastAsia="Times New Roman"/>
          <w:kern w:val="0"/>
          <w:rtl/>
        </w:rPr>
        <w:t>لا إن - ضحكت</w:t>
      </w:r>
      <w:r>
        <w:rPr>
          <w:rFonts w:eastAsia="Times New Roman"/>
          <w:kern w:val="0"/>
          <w:rtl/>
        </w:rPr>
        <w:t xml:space="preserve">، </w:t>
      </w:r>
      <w:r w:rsidRPr="00E70811">
        <w:rPr>
          <w:rFonts w:eastAsia="Times New Roman"/>
          <w:kern w:val="0"/>
          <w:rtl/>
        </w:rPr>
        <w:t>أو بكت</w:t>
      </w:r>
      <w:r>
        <w:rPr>
          <w:rFonts w:eastAsia="Times New Roman"/>
          <w:kern w:val="0"/>
          <w:rtl/>
        </w:rPr>
        <w:t>،</w:t>
      </w:r>
      <w:r w:rsidRPr="00E70811">
        <w:rPr>
          <w:rFonts w:eastAsia="Times New Roman"/>
          <w:kern w:val="0"/>
          <w:rtl/>
        </w:rPr>
        <w:t> والثيب تعرب: كبكر رشدت</w:t>
      </w:r>
      <w:r>
        <w:rPr>
          <w:rFonts w:eastAsia="Times New Roman"/>
          <w:kern w:val="0"/>
          <w:rtl/>
        </w:rPr>
        <w:t xml:space="preserve">، </w:t>
      </w:r>
      <w:r w:rsidRPr="00E70811">
        <w:rPr>
          <w:rFonts w:eastAsia="Times New Roman"/>
          <w:kern w:val="0"/>
          <w:rtl/>
        </w:rPr>
        <w:t>أو عضلت</w:t>
      </w:r>
      <w:r>
        <w:rPr>
          <w:rFonts w:eastAsia="Times New Roman"/>
          <w:kern w:val="0"/>
          <w:rtl/>
        </w:rPr>
        <w:t xml:space="preserve">، </w:t>
      </w:r>
      <w:r w:rsidRPr="00E70811">
        <w:rPr>
          <w:rFonts w:eastAsia="Times New Roman"/>
          <w:kern w:val="0"/>
          <w:rtl/>
        </w:rPr>
        <w:t>أو زوجت بعرض</w:t>
      </w:r>
      <w:r>
        <w:rPr>
          <w:rFonts w:eastAsia="Times New Roman"/>
          <w:kern w:val="0"/>
          <w:rtl/>
        </w:rPr>
        <w:t xml:space="preserve">، </w:t>
      </w:r>
      <w:r w:rsidRPr="00E70811">
        <w:rPr>
          <w:rFonts w:eastAsia="Times New Roman"/>
          <w:kern w:val="0"/>
          <w:rtl/>
        </w:rPr>
        <w:t>أو برق</w:t>
      </w:r>
      <w:r>
        <w:rPr>
          <w:rFonts w:eastAsia="Times New Roman"/>
          <w:kern w:val="0"/>
          <w:rtl/>
        </w:rPr>
        <w:t xml:space="preserve">، </w:t>
      </w:r>
      <w:r w:rsidRPr="00E70811">
        <w:rPr>
          <w:rFonts w:eastAsia="Times New Roman"/>
          <w:kern w:val="0"/>
          <w:rtl/>
        </w:rPr>
        <w:t>أو بعيب</w:t>
      </w:r>
      <w:r>
        <w:rPr>
          <w:rFonts w:eastAsia="Times New Roman"/>
          <w:kern w:val="0"/>
          <w:rtl/>
        </w:rPr>
        <w:t xml:space="preserve">، </w:t>
      </w:r>
      <w:r w:rsidRPr="00E70811">
        <w:rPr>
          <w:rFonts w:eastAsia="Times New Roman"/>
          <w:kern w:val="0"/>
          <w:rtl/>
        </w:rPr>
        <w:t>أو يتيمة أو افتيت عليها</w:t>
      </w:r>
      <w:r>
        <w:rPr>
          <w:rFonts w:eastAsia="Times New Roman"/>
          <w:kern w:val="0"/>
          <w:rtl/>
        </w:rPr>
        <w:t xml:space="preserve">، </w:t>
      </w:r>
      <w:r w:rsidRPr="00E70811">
        <w:rPr>
          <w:rFonts w:eastAsia="Times New Roman"/>
          <w:kern w:val="0"/>
          <w:rtl/>
        </w:rPr>
        <w:t>وصح إن قرب رضاها بالبلد وعلم يقر به حال العقد وإن أجاز مجبر في ابن وأخ وجد: فوض له أموره ببينة جاز</w:t>
      </w:r>
      <w:r>
        <w:rPr>
          <w:rFonts w:eastAsia="Times New Roman"/>
          <w:kern w:val="0"/>
          <w:rtl/>
        </w:rPr>
        <w:t xml:space="preserve">، </w:t>
      </w:r>
      <w:r w:rsidRPr="00E70811">
        <w:rPr>
          <w:rFonts w:eastAsia="Times New Roman"/>
          <w:kern w:val="0"/>
          <w:rtl/>
        </w:rPr>
        <w:t>وهل إن قرب</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وفسخ تزويج حاكم أو غيره ابنته في: كعشر</w:t>
      </w:r>
      <w:r>
        <w:rPr>
          <w:rFonts w:eastAsia="Times New Roman"/>
          <w:kern w:val="0"/>
          <w:rtl/>
        </w:rPr>
        <w:t xml:space="preserve">، </w:t>
      </w:r>
      <w:r w:rsidRPr="00E70811">
        <w:rPr>
          <w:rFonts w:eastAsia="Times New Roman"/>
          <w:kern w:val="0"/>
          <w:rtl/>
        </w:rPr>
        <w:t>وزوج الحاكم في: كإفريقية</w:t>
      </w:r>
      <w:r>
        <w:rPr>
          <w:rFonts w:eastAsia="Times New Roman"/>
          <w:kern w:val="0"/>
          <w:rtl/>
        </w:rPr>
        <w:t xml:space="preserve">، </w:t>
      </w:r>
      <w:r w:rsidRPr="00E70811">
        <w:rPr>
          <w:rFonts w:eastAsia="Times New Roman"/>
          <w:kern w:val="0"/>
          <w:rtl/>
        </w:rPr>
        <w:t>وظهر من مصر</w:t>
      </w:r>
      <w:r>
        <w:rPr>
          <w:rFonts w:eastAsia="Times New Roman"/>
          <w:kern w:val="0"/>
          <w:rtl/>
        </w:rPr>
        <w:t xml:space="preserve">، </w:t>
      </w:r>
      <w:r w:rsidRPr="00E70811">
        <w:rPr>
          <w:rFonts w:eastAsia="Times New Roman"/>
          <w:kern w:val="0"/>
          <w:rtl/>
        </w:rPr>
        <w:t>وتؤولت أيضا بالاستيطان: كغيبة الاقرب الثلاث</w:t>
      </w:r>
      <w:r>
        <w:rPr>
          <w:rFonts w:eastAsia="Times New Roman"/>
          <w:kern w:val="0"/>
          <w:rtl/>
        </w:rPr>
        <w:t xml:space="preserve">، </w:t>
      </w:r>
      <w:r w:rsidRPr="00E70811">
        <w:rPr>
          <w:rFonts w:eastAsia="Times New Roman"/>
          <w:kern w:val="0"/>
          <w:rtl/>
        </w:rPr>
        <w:t>وإن أسر أو فقد</w:t>
      </w:r>
      <w:r>
        <w:rPr>
          <w:rFonts w:eastAsia="Times New Roman"/>
          <w:kern w:val="0"/>
          <w:rtl/>
        </w:rPr>
        <w:t xml:space="preserve">، </w:t>
      </w:r>
      <w:r w:rsidRPr="00E70811">
        <w:rPr>
          <w:rFonts w:eastAsia="Times New Roman"/>
          <w:kern w:val="0"/>
          <w:rtl/>
        </w:rPr>
        <w:t>فالابعد: كذي رق</w:t>
      </w:r>
      <w:r>
        <w:rPr>
          <w:rFonts w:eastAsia="Times New Roman"/>
          <w:kern w:val="0"/>
          <w:rtl/>
        </w:rPr>
        <w:t xml:space="preserve">، </w:t>
      </w:r>
      <w:r w:rsidRPr="00E70811">
        <w:rPr>
          <w:rFonts w:eastAsia="Times New Roman"/>
          <w:kern w:val="0"/>
          <w:rtl/>
        </w:rPr>
        <w:t>وصغر وعته</w:t>
      </w:r>
      <w:r>
        <w:rPr>
          <w:rFonts w:eastAsia="Times New Roman"/>
          <w:kern w:val="0"/>
          <w:rtl/>
        </w:rPr>
        <w:t xml:space="preserve">، </w:t>
      </w:r>
      <w:r w:rsidRPr="00E70811">
        <w:rPr>
          <w:rFonts w:eastAsia="Times New Roman"/>
          <w:kern w:val="0"/>
          <w:rtl/>
        </w:rPr>
        <w:t>وأنوثة</w:t>
      </w:r>
      <w:r>
        <w:rPr>
          <w:rFonts w:eastAsia="Times New Roman"/>
          <w:kern w:val="0"/>
          <w:rtl/>
        </w:rPr>
        <w:t xml:space="preserve">، </w:t>
      </w:r>
      <w:r w:rsidRPr="00E70811">
        <w:rPr>
          <w:rFonts w:eastAsia="Times New Roman"/>
          <w:kern w:val="0"/>
          <w:rtl/>
        </w:rPr>
        <w:t>لا فسق وسلب الكمال</w:t>
      </w:r>
      <w:r>
        <w:rPr>
          <w:rFonts w:eastAsia="Times New Roman"/>
          <w:kern w:val="0"/>
          <w:rtl/>
        </w:rPr>
        <w:t xml:space="preserve">، </w:t>
      </w:r>
      <w:r w:rsidRPr="00E70811">
        <w:rPr>
          <w:rFonts w:eastAsia="Times New Roman"/>
          <w:kern w:val="0"/>
          <w:rtl/>
        </w:rPr>
        <w:t>ووكلت مالكة</w:t>
      </w:r>
      <w:r>
        <w:rPr>
          <w:rFonts w:eastAsia="Times New Roman"/>
          <w:kern w:val="0"/>
          <w:rtl/>
        </w:rPr>
        <w:t xml:space="preserve">، </w:t>
      </w:r>
      <w:r w:rsidRPr="00E70811">
        <w:rPr>
          <w:rFonts w:eastAsia="Times New Roman"/>
          <w:kern w:val="0"/>
          <w:rtl/>
        </w:rPr>
        <w:t>ووصية</w:t>
      </w:r>
      <w:r>
        <w:rPr>
          <w:rFonts w:eastAsia="Times New Roman"/>
          <w:kern w:val="0"/>
          <w:rtl/>
        </w:rPr>
        <w:t xml:space="preserve">، </w:t>
      </w:r>
      <w:r w:rsidRPr="00E70811">
        <w:rPr>
          <w:rFonts w:eastAsia="Times New Roman"/>
          <w:kern w:val="0"/>
          <w:rtl/>
        </w:rPr>
        <w:t>ومعتقة وإن أجنبيا: كعبد أوصي</w:t>
      </w:r>
      <w:r>
        <w:rPr>
          <w:rFonts w:eastAsia="Times New Roman"/>
          <w:kern w:val="0"/>
          <w:rtl/>
        </w:rPr>
        <w:t xml:space="preserve">، </w:t>
      </w:r>
      <w:r w:rsidRPr="00E70811">
        <w:rPr>
          <w:rFonts w:eastAsia="Times New Roman"/>
          <w:kern w:val="0"/>
          <w:rtl/>
        </w:rPr>
        <w:t>ومكاتب في أمة طلب فضلا وإن كره سيده</w:t>
      </w:r>
      <w:r>
        <w:rPr>
          <w:rFonts w:eastAsia="Times New Roman"/>
          <w:kern w:val="0"/>
          <w:rtl/>
        </w:rPr>
        <w:t xml:space="preserve">، </w:t>
      </w:r>
      <w:r w:rsidRPr="00E70811">
        <w:rPr>
          <w:rFonts w:eastAsia="Times New Roman"/>
          <w:kern w:val="0"/>
          <w:rtl/>
        </w:rPr>
        <w:t>ومنع إحرام من أحد الثلاثة ككفر لمسلمة وعكسه</w:t>
      </w:r>
      <w:r>
        <w:rPr>
          <w:rFonts w:eastAsia="Times New Roman"/>
          <w:kern w:val="0"/>
          <w:rtl/>
        </w:rPr>
        <w:t xml:space="preserve">، </w:t>
      </w:r>
      <w:r w:rsidRPr="00E70811">
        <w:rPr>
          <w:rFonts w:eastAsia="Times New Roman"/>
          <w:kern w:val="0"/>
          <w:rtl/>
        </w:rPr>
        <w:t>إلا لامة ومعتقة من غير نساء الجزية</w:t>
      </w:r>
      <w:r>
        <w:rPr>
          <w:rFonts w:eastAsia="Times New Roman"/>
          <w:kern w:val="0"/>
          <w:rtl/>
        </w:rPr>
        <w:t xml:space="preserve">، </w:t>
      </w:r>
      <w:r w:rsidRPr="00E70811">
        <w:rPr>
          <w:rFonts w:eastAsia="Times New Roman"/>
          <w:kern w:val="0"/>
          <w:rtl/>
        </w:rPr>
        <w:t>وزوج الكافر لمسلم</w:t>
      </w:r>
      <w:r>
        <w:rPr>
          <w:rFonts w:eastAsia="Times New Roman"/>
          <w:kern w:val="0"/>
          <w:rtl/>
        </w:rPr>
        <w:t>،</w:t>
      </w:r>
      <w:r w:rsidRPr="00E70811">
        <w:rPr>
          <w:rFonts w:eastAsia="Times New Roman"/>
          <w:kern w:val="0"/>
          <w:rtl/>
        </w:rPr>
        <w:t> وإن عقد مسلم لكافر ترك</w:t>
      </w:r>
      <w:r>
        <w:rPr>
          <w:rFonts w:eastAsia="Times New Roman"/>
          <w:kern w:val="0"/>
          <w:rtl/>
        </w:rPr>
        <w:t xml:space="preserve">، </w:t>
      </w:r>
      <w:r w:rsidRPr="00E70811">
        <w:rPr>
          <w:rFonts w:eastAsia="Times New Roman"/>
          <w:kern w:val="0"/>
          <w:rtl/>
        </w:rPr>
        <w:t>وعقد السفيه ذو الرأي بإذن وليه</w:t>
      </w:r>
      <w:r>
        <w:rPr>
          <w:rFonts w:eastAsia="Times New Roman"/>
          <w:kern w:val="0"/>
          <w:rtl/>
        </w:rPr>
        <w:t xml:space="preserve">، </w:t>
      </w:r>
      <w:r w:rsidRPr="00E70811">
        <w:rPr>
          <w:rFonts w:eastAsia="Times New Roman"/>
          <w:kern w:val="0"/>
          <w:rtl/>
        </w:rPr>
        <w:t>وصح توكيل زوج الجميع</w:t>
      </w:r>
      <w:r>
        <w:rPr>
          <w:rFonts w:eastAsia="Times New Roman"/>
          <w:kern w:val="0"/>
          <w:rtl/>
        </w:rPr>
        <w:t xml:space="preserve">، </w:t>
      </w:r>
      <w:r w:rsidRPr="00E70811">
        <w:rPr>
          <w:rFonts w:eastAsia="Times New Roman"/>
          <w:kern w:val="0"/>
          <w:rtl/>
        </w:rPr>
        <w:t>لا ولي إلا كهو</w:t>
      </w:r>
      <w:r>
        <w:rPr>
          <w:rFonts w:eastAsia="Times New Roman"/>
          <w:kern w:val="0"/>
          <w:rtl/>
        </w:rPr>
        <w:t xml:space="preserve">، </w:t>
      </w:r>
      <w:r w:rsidRPr="00E70811">
        <w:rPr>
          <w:rFonts w:eastAsia="Times New Roman"/>
          <w:kern w:val="0"/>
          <w:rtl/>
        </w:rPr>
        <w:t>وعليه الاجابة لكف ء</w:t>
      </w:r>
      <w:r>
        <w:rPr>
          <w:rFonts w:eastAsia="Times New Roman"/>
          <w:kern w:val="0"/>
          <w:rtl/>
        </w:rPr>
        <w:t xml:space="preserve">، </w:t>
      </w:r>
      <w:r w:rsidRPr="00E70811">
        <w:rPr>
          <w:rFonts w:eastAsia="Times New Roman"/>
          <w:kern w:val="0"/>
          <w:rtl/>
        </w:rPr>
        <w:t>وكفؤها أولى</w:t>
      </w:r>
      <w:r>
        <w:rPr>
          <w:rFonts w:eastAsia="Times New Roman"/>
          <w:kern w:val="0"/>
          <w:rtl/>
        </w:rPr>
        <w:t xml:space="preserve">، </w:t>
      </w:r>
      <w:r w:rsidRPr="00E70811">
        <w:rPr>
          <w:rFonts w:eastAsia="Times New Roman"/>
          <w:kern w:val="0"/>
          <w:rtl/>
        </w:rPr>
        <w:t>فيأمره الحاكم</w:t>
      </w:r>
      <w:r>
        <w:rPr>
          <w:rFonts w:eastAsia="Times New Roman"/>
          <w:kern w:val="0"/>
          <w:rtl/>
        </w:rPr>
        <w:t xml:space="preserve">، </w:t>
      </w:r>
      <w:r w:rsidRPr="00E70811">
        <w:rPr>
          <w:rFonts w:eastAsia="Times New Roman"/>
          <w:kern w:val="0"/>
          <w:rtl/>
        </w:rPr>
        <w:t>ثم زوج</w:t>
      </w:r>
      <w:r>
        <w:rPr>
          <w:rFonts w:eastAsia="Times New Roman"/>
          <w:kern w:val="0"/>
          <w:rtl/>
        </w:rPr>
        <w:t xml:space="preserve">، </w:t>
      </w:r>
      <w:r w:rsidRPr="00E70811">
        <w:rPr>
          <w:rFonts w:eastAsia="Times New Roman"/>
          <w:kern w:val="0"/>
          <w:rtl/>
        </w:rPr>
        <w:t>ولا يعضل أب بكرا برد متكرر حتى يتحقق وإن وكلته ممن أحب عين</w:t>
      </w:r>
      <w:r>
        <w:rPr>
          <w:rFonts w:eastAsia="Times New Roman"/>
          <w:kern w:val="0"/>
          <w:rtl/>
        </w:rPr>
        <w:t xml:space="preserve">، </w:t>
      </w:r>
      <w:r w:rsidRPr="00E70811">
        <w:rPr>
          <w:rFonts w:eastAsia="Times New Roman"/>
          <w:kern w:val="0"/>
          <w:rtl/>
        </w:rPr>
        <w:t>وإلا فلها الاجازة</w:t>
      </w:r>
      <w:r>
        <w:rPr>
          <w:rFonts w:eastAsia="Times New Roman"/>
          <w:kern w:val="0"/>
          <w:rtl/>
        </w:rPr>
        <w:t xml:space="preserve">، </w:t>
      </w:r>
      <w:r w:rsidRPr="00E70811">
        <w:rPr>
          <w:rFonts w:eastAsia="Times New Roman"/>
          <w:kern w:val="0"/>
          <w:rtl/>
        </w:rPr>
        <w:t>ولو بعد لا العكس</w:t>
      </w:r>
      <w:r>
        <w:rPr>
          <w:rFonts w:eastAsia="Times New Roman"/>
          <w:kern w:val="0"/>
          <w:rtl/>
        </w:rPr>
        <w:t xml:space="preserve">، </w:t>
      </w:r>
      <w:r w:rsidRPr="00E70811">
        <w:rPr>
          <w:rFonts w:eastAsia="Times New Roman"/>
          <w:kern w:val="0"/>
          <w:rtl/>
        </w:rPr>
        <w:t>ولابن عم ونحوه تزويجها من نفسه</w:t>
      </w:r>
      <w:r>
        <w:rPr>
          <w:rFonts w:eastAsia="Times New Roman"/>
          <w:kern w:val="0"/>
          <w:rtl/>
        </w:rPr>
        <w:t xml:space="preserve">، </w:t>
      </w:r>
      <w:r w:rsidRPr="00E70811">
        <w:rPr>
          <w:rFonts w:eastAsia="Times New Roman"/>
          <w:kern w:val="0"/>
          <w:rtl/>
        </w:rPr>
        <w:t>إن عين بتزوجتك بكذا</w:t>
      </w:r>
      <w:r>
        <w:rPr>
          <w:rFonts w:eastAsia="Times New Roman"/>
          <w:kern w:val="0"/>
          <w:rtl/>
        </w:rPr>
        <w:t xml:space="preserve">، </w:t>
      </w:r>
      <w:r w:rsidRPr="00E70811">
        <w:rPr>
          <w:rFonts w:eastAsia="Times New Roman"/>
          <w:kern w:val="0"/>
          <w:rtl/>
        </w:rPr>
        <w:t>وترضى وتولى الطرفين وإن أنكرت العقد </w:t>
      </w:r>
      <w:r>
        <w:rPr>
          <w:rFonts w:eastAsia="Times New Roman"/>
          <w:kern w:val="0"/>
          <w:rtl/>
        </w:rPr>
        <w:t xml:space="preserve">، </w:t>
      </w:r>
      <w:r w:rsidRPr="00E70811">
        <w:rPr>
          <w:rFonts w:eastAsia="Times New Roman"/>
          <w:kern w:val="0"/>
          <w:rtl/>
        </w:rPr>
        <w:t>صدق الوكيل إن ادعاه الزوج</w:t>
      </w:r>
      <w:r>
        <w:rPr>
          <w:rFonts w:eastAsia="Times New Roman"/>
          <w:kern w:val="0"/>
          <w:rtl/>
        </w:rPr>
        <w:t xml:space="preserve">، </w:t>
      </w:r>
      <w:r w:rsidRPr="00E70811">
        <w:rPr>
          <w:rFonts w:eastAsia="Times New Roman"/>
          <w:kern w:val="0"/>
          <w:rtl/>
        </w:rPr>
        <w:t>وإن تنازع الاولياء المتساوون في العقد أو الزوج</w:t>
      </w:r>
      <w:r>
        <w:rPr>
          <w:rFonts w:eastAsia="Times New Roman"/>
          <w:kern w:val="0"/>
          <w:rtl/>
        </w:rPr>
        <w:t xml:space="preserve">، </w:t>
      </w:r>
      <w:r w:rsidRPr="00E70811">
        <w:rPr>
          <w:rFonts w:eastAsia="Times New Roman"/>
          <w:kern w:val="0"/>
          <w:rtl/>
        </w:rPr>
        <w:t>نظر الحاكم وإن أذنت لوليين فعقدا</w:t>
      </w:r>
      <w:r>
        <w:rPr>
          <w:rFonts w:eastAsia="Times New Roman"/>
          <w:kern w:val="0"/>
          <w:rtl/>
        </w:rPr>
        <w:t xml:space="preserve">، </w:t>
      </w:r>
      <w:r w:rsidRPr="00E70811">
        <w:rPr>
          <w:rFonts w:eastAsia="Times New Roman"/>
          <w:kern w:val="0"/>
          <w:rtl/>
        </w:rPr>
        <w:t>فللاول إن لم يتلذذ الثاني بلا علم</w:t>
      </w:r>
      <w:r>
        <w:rPr>
          <w:rFonts w:eastAsia="Times New Roman"/>
          <w:kern w:val="0"/>
          <w:rtl/>
        </w:rPr>
        <w:t xml:space="preserve">، </w:t>
      </w:r>
      <w:r w:rsidRPr="00E70811">
        <w:rPr>
          <w:rFonts w:eastAsia="Times New Roman"/>
          <w:kern w:val="0"/>
          <w:rtl/>
        </w:rPr>
        <w:t>ولو تأخر تفويضه إن لم تكن في عدة وفاة</w:t>
      </w:r>
      <w:r>
        <w:rPr>
          <w:rFonts w:eastAsia="Times New Roman"/>
          <w:kern w:val="0"/>
          <w:rtl/>
        </w:rPr>
        <w:t xml:space="preserve">، </w:t>
      </w:r>
      <w:r w:rsidRPr="00E70811">
        <w:rPr>
          <w:rFonts w:eastAsia="Times New Roman"/>
          <w:kern w:val="0"/>
          <w:rtl/>
        </w:rPr>
        <w:t>ولو تقدم العقد على الاظهر</w:t>
      </w:r>
      <w:r>
        <w:rPr>
          <w:rFonts w:eastAsia="Times New Roman"/>
          <w:kern w:val="0"/>
          <w:rtl/>
        </w:rPr>
        <w:t xml:space="preserve">، </w:t>
      </w:r>
      <w:r w:rsidRPr="00E70811">
        <w:rPr>
          <w:rFonts w:eastAsia="Times New Roman"/>
          <w:kern w:val="0"/>
          <w:rtl/>
        </w:rPr>
        <w:t>وفسخ بلا طلاق إن عقدا بزمن أو لبينة بعلمه أنه ثان</w:t>
      </w:r>
      <w:r>
        <w:rPr>
          <w:rFonts w:eastAsia="Times New Roman"/>
          <w:kern w:val="0"/>
          <w:rtl/>
        </w:rPr>
        <w:t xml:space="preserve">، </w:t>
      </w:r>
      <w:r w:rsidRPr="00E70811">
        <w:rPr>
          <w:rFonts w:eastAsia="Times New Roman"/>
          <w:kern w:val="0"/>
          <w:rtl/>
        </w:rPr>
        <w:t>لا إن أقر أو جهل الزمن</w:t>
      </w:r>
      <w:r>
        <w:rPr>
          <w:rFonts w:eastAsia="Times New Roman"/>
          <w:kern w:val="0"/>
          <w:rtl/>
        </w:rPr>
        <w:t xml:space="preserve">، </w:t>
      </w:r>
      <w:r w:rsidRPr="00E70811">
        <w:rPr>
          <w:rFonts w:eastAsia="Times New Roman"/>
          <w:kern w:val="0"/>
          <w:rtl/>
        </w:rPr>
        <w:t>وإن ماتت وجهل الاحق ففي الارث قولان</w:t>
      </w:r>
      <w:r>
        <w:rPr>
          <w:rFonts w:eastAsia="Times New Roman"/>
          <w:kern w:val="0"/>
          <w:rtl/>
        </w:rPr>
        <w:t xml:space="preserve">، </w:t>
      </w:r>
      <w:r w:rsidRPr="00E70811">
        <w:rPr>
          <w:rFonts w:eastAsia="Times New Roman"/>
          <w:kern w:val="0"/>
          <w:rtl/>
        </w:rPr>
        <w:t>وعلى الارث فالصداق</w:t>
      </w:r>
      <w:r>
        <w:rPr>
          <w:rFonts w:eastAsia="Times New Roman"/>
          <w:kern w:val="0"/>
          <w:rtl/>
        </w:rPr>
        <w:t xml:space="preserve">، </w:t>
      </w:r>
      <w:r w:rsidRPr="00E70811">
        <w:rPr>
          <w:rFonts w:eastAsia="Times New Roman"/>
          <w:kern w:val="0"/>
          <w:rtl/>
        </w:rPr>
        <w:t>وإلا فزائده</w:t>
      </w:r>
      <w:r>
        <w:rPr>
          <w:rFonts w:eastAsia="Times New Roman"/>
          <w:kern w:val="0"/>
          <w:rtl/>
        </w:rPr>
        <w:t xml:space="preserve">، </w:t>
      </w:r>
      <w:r w:rsidRPr="00E70811">
        <w:rPr>
          <w:rFonts w:eastAsia="Times New Roman"/>
          <w:kern w:val="0"/>
          <w:rtl/>
        </w:rPr>
        <w:t>وإن مات الرجلان فلا إرث</w:t>
      </w:r>
      <w:r>
        <w:rPr>
          <w:rFonts w:eastAsia="Times New Roman"/>
          <w:kern w:val="0"/>
          <w:rtl/>
        </w:rPr>
        <w:t xml:space="preserve">، </w:t>
      </w:r>
      <w:r w:rsidRPr="00E70811">
        <w:rPr>
          <w:rFonts w:eastAsia="Times New Roman"/>
          <w:kern w:val="0"/>
          <w:rtl/>
        </w:rPr>
        <w:t>ولا صداق</w:t>
      </w:r>
      <w:r>
        <w:rPr>
          <w:rFonts w:eastAsia="Times New Roman"/>
          <w:kern w:val="0"/>
          <w:rtl/>
        </w:rPr>
        <w:t xml:space="preserve">، </w:t>
      </w:r>
      <w:r w:rsidRPr="00E70811">
        <w:rPr>
          <w:rFonts w:eastAsia="Times New Roman"/>
          <w:kern w:val="0"/>
          <w:rtl/>
        </w:rPr>
        <w:t>وأعدلية متناقضتين ملغاة ولو صدقتها المرأة</w:t>
      </w:r>
      <w:r>
        <w:rPr>
          <w:rFonts w:eastAsia="Times New Roman"/>
          <w:kern w:val="0"/>
          <w:rtl/>
        </w:rPr>
        <w:t xml:space="preserve">، </w:t>
      </w:r>
      <w:r w:rsidRPr="00E70811">
        <w:rPr>
          <w:rFonts w:eastAsia="Times New Roman"/>
          <w:kern w:val="0"/>
          <w:rtl/>
        </w:rPr>
        <w:t>وفسخ موصى</w:t>
      </w:r>
      <w:r>
        <w:rPr>
          <w:rFonts w:eastAsia="Times New Roman"/>
          <w:kern w:val="0"/>
          <w:rtl/>
        </w:rPr>
        <w:t xml:space="preserve">، </w:t>
      </w:r>
      <w:r w:rsidRPr="00E70811">
        <w:rPr>
          <w:rFonts w:eastAsia="Times New Roman"/>
          <w:kern w:val="0"/>
          <w:rtl/>
        </w:rPr>
        <w:t>وإن بكتم شهود من امرأة أو منزل أو أيام</w:t>
      </w:r>
      <w:r>
        <w:rPr>
          <w:rFonts w:eastAsia="Times New Roman"/>
          <w:kern w:val="0"/>
          <w:rtl/>
        </w:rPr>
        <w:t xml:space="preserve">، </w:t>
      </w:r>
      <w:r w:rsidRPr="00E70811">
        <w:rPr>
          <w:rFonts w:eastAsia="Times New Roman"/>
          <w:kern w:val="0"/>
          <w:rtl/>
        </w:rPr>
        <w:t>إن لم يدخل ويطل وعوقبا</w:t>
      </w:r>
      <w:r>
        <w:rPr>
          <w:rFonts w:eastAsia="Times New Roman"/>
          <w:kern w:val="0"/>
          <w:rtl/>
        </w:rPr>
        <w:t xml:space="preserve">، </w:t>
      </w:r>
      <w:r w:rsidRPr="00E70811">
        <w:rPr>
          <w:rFonts w:eastAsia="Times New Roman"/>
          <w:kern w:val="0"/>
          <w:rtl/>
        </w:rPr>
        <w:t>والشهود</w:t>
      </w:r>
      <w:r>
        <w:rPr>
          <w:rFonts w:eastAsia="Times New Roman"/>
          <w:kern w:val="0"/>
          <w:rtl/>
        </w:rPr>
        <w:t xml:space="preserve">، </w:t>
      </w:r>
      <w:r w:rsidRPr="00E70811">
        <w:rPr>
          <w:rFonts w:eastAsia="Times New Roman"/>
          <w:kern w:val="0"/>
          <w:rtl/>
        </w:rPr>
        <w:t>وقبل الدخول وجوبا</w:t>
      </w:r>
      <w:r>
        <w:rPr>
          <w:rFonts w:eastAsia="Times New Roman"/>
          <w:kern w:val="0"/>
          <w:rtl/>
        </w:rPr>
        <w:t xml:space="preserve">، </w:t>
      </w:r>
      <w:r w:rsidRPr="00E70811">
        <w:rPr>
          <w:rFonts w:eastAsia="Times New Roman"/>
          <w:kern w:val="0"/>
          <w:rtl/>
        </w:rPr>
        <w:t>على أن لا تأتيه إلا نهارا أو بخيار كان لاحدهما أو غير</w:t>
      </w:r>
      <w:r>
        <w:rPr>
          <w:rFonts w:eastAsia="Times New Roman"/>
          <w:kern w:val="0"/>
          <w:rtl/>
        </w:rPr>
        <w:t xml:space="preserve">، </w:t>
      </w:r>
      <w:r w:rsidRPr="00E70811">
        <w:rPr>
          <w:rFonts w:eastAsia="Times New Roman"/>
          <w:kern w:val="0"/>
          <w:rtl/>
        </w:rPr>
        <w:t>أو على إن لم يأت بالصداق لكذا فلا نكاح</w:t>
      </w:r>
      <w:r>
        <w:rPr>
          <w:rFonts w:eastAsia="Times New Roman"/>
          <w:kern w:val="0"/>
          <w:rtl/>
        </w:rPr>
        <w:t xml:space="preserve">، </w:t>
      </w:r>
      <w:r w:rsidRPr="00E70811">
        <w:rPr>
          <w:rFonts w:eastAsia="Times New Roman"/>
          <w:kern w:val="0"/>
          <w:rtl/>
        </w:rPr>
        <w:t>وجاء به وما فسد لصداقه أو ولى شرط يناقض: كأن لا يقسم لها أو يؤثر عليها</w:t>
      </w:r>
      <w:r>
        <w:rPr>
          <w:rFonts w:eastAsia="Times New Roman"/>
          <w:kern w:val="0"/>
          <w:rtl/>
        </w:rPr>
        <w:t xml:space="preserve">، </w:t>
      </w:r>
      <w:r w:rsidRPr="00E70811">
        <w:rPr>
          <w:rFonts w:eastAsia="Times New Roman"/>
          <w:kern w:val="0"/>
          <w:rtl/>
        </w:rPr>
        <w:t>وألغي</w:t>
      </w:r>
      <w:r>
        <w:rPr>
          <w:rFonts w:eastAsia="Times New Roman"/>
          <w:kern w:val="0"/>
          <w:rtl/>
        </w:rPr>
        <w:t xml:space="preserve">، </w:t>
      </w:r>
      <w:r w:rsidRPr="00E70811">
        <w:rPr>
          <w:rFonts w:eastAsia="Times New Roman"/>
          <w:kern w:val="0"/>
          <w:rtl/>
        </w:rPr>
        <w:t>ومطلقا كالنكاح لاجل</w:t>
      </w:r>
      <w:r>
        <w:rPr>
          <w:rFonts w:eastAsia="Times New Roman"/>
          <w:kern w:val="0"/>
          <w:rtl/>
        </w:rPr>
        <w:t xml:space="preserve">، </w:t>
      </w:r>
      <w:r w:rsidRPr="00E70811">
        <w:rPr>
          <w:rFonts w:eastAsia="Times New Roman"/>
          <w:kern w:val="0"/>
          <w:rtl/>
        </w:rPr>
        <w:t>أو إن مضى شهر فأنا أتزوجك</w:t>
      </w:r>
      <w:r>
        <w:rPr>
          <w:rFonts w:eastAsia="Times New Roman"/>
          <w:kern w:val="0"/>
          <w:rtl/>
        </w:rPr>
        <w:t xml:space="preserve">، </w:t>
      </w:r>
      <w:r w:rsidRPr="00E70811">
        <w:rPr>
          <w:rFonts w:eastAsia="Times New Roman"/>
          <w:kern w:val="0"/>
          <w:rtl/>
        </w:rPr>
        <w:t>وهو طلاق إن اختلف فيه كمحرم وشغار والتحريم بعقده ووطئه</w:t>
      </w:r>
      <w:r>
        <w:rPr>
          <w:rFonts w:eastAsia="Times New Roman"/>
          <w:kern w:val="0"/>
          <w:rtl/>
        </w:rPr>
        <w:t xml:space="preserve">، </w:t>
      </w:r>
      <w:r w:rsidRPr="00E70811">
        <w:rPr>
          <w:rFonts w:eastAsia="Times New Roman"/>
          <w:kern w:val="0"/>
          <w:rtl/>
        </w:rPr>
        <w:t>وفيه الارث</w:t>
      </w:r>
      <w:r>
        <w:rPr>
          <w:rFonts w:eastAsia="Times New Roman"/>
          <w:kern w:val="0"/>
          <w:rtl/>
        </w:rPr>
        <w:t xml:space="preserve">، </w:t>
      </w:r>
      <w:r w:rsidRPr="00E70811">
        <w:rPr>
          <w:rFonts w:eastAsia="Times New Roman"/>
          <w:kern w:val="0"/>
          <w:rtl/>
        </w:rPr>
        <w:t>إلا نكاح المريض</w:t>
      </w:r>
      <w:r>
        <w:rPr>
          <w:rFonts w:eastAsia="Times New Roman"/>
          <w:kern w:val="0"/>
          <w:rtl/>
        </w:rPr>
        <w:t xml:space="preserve">، </w:t>
      </w:r>
      <w:r w:rsidRPr="00E70811">
        <w:rPr>
          <w:rFonts w:eastAsia="Times New Roman"/>
          <w:kern w:val="0"/>
          <w:rtl/>
        </w:rPr>
        <w:t>وإنكاح العبد والمرأة</w:t>
      </w:r>
      <w:r>
        <w:rPr>
          <w:rFonts w:eastAsia="Times New Roman"/>
          <w:kern w:val="0"/>
          <w:rtl/>
        </w:rPr>
        <w:t xml:space="preserve">، </w:t>
      </w:r>
      <w:r w:rsidRPr="00E70811">
        <w:rPr>
          <w:rFonts w:eastAsia="Times New Roman"/>
          <w:kern w:val="0"/>
          <w:rtl/>
        </w:rPr>
        <w:t>لا اتفق على فساده</w:t>
      </w:r>
      <w:r>
        <w:rPr>
          <w:rFonts w:eastAsia="Times New Roman"/>
          <w:kern w:val="0"/>
          <w:rtl/>
        </w:rPr>
        <w:t xml:space="preserve">، </w:t>
      </w:r>
      <w:r w:rsidRPr="00E70811">
        <w:rPr>
          <w:rFonts w:eastAsia="Times New Roman"/>
          <w:kern w:val="0"/>
          <w:rtl/>
        </w:rPr>
        <w:t>فلا طلاق ولا إرث: كخامسة</w:t>
      </w:r>
      <w:r>
        <w:rPr>
          <w:rFonts w:eastAsia="Times New Roman"/>
          <w:kern w:val="0"/>
          <w:rtl/>
        </w:rPr>
        <w:t xml:space="preserve">، </w:t>
      </w:r>
      <w:r w:rsidRPr="00E70811">
        <w:rPr>
          <w:rFonts w:eastAsia="Times New Roman"/>
          <w:kern w:val="0"/>
          <w:rtl/>
        </w:rPr>
        <w:t>وحرم وطؤه فقط</w:t>
      </w:r>
      <w:r>
        <w:rPr>
          <w:rFonts w:eastAsia="Times New Roman"/>
          <w:kern w:val="0"/>
          <w:rtl/>
        </w:rPr>
        <w:t xml:space="preserve">، </w:t>
      </w:r>
      <w:r w:rsidRPr="00E70811">
        <w:rPr>
          <w:rFonts w:eastAsia="Times New Roman"/>
          <w:kern w:val="0"/>
          <w:rtl/>
        </w:rPr>
        <w:t>وما فسخ بعده فالمسمى وإلا فصداق المثل</w:t>
      </w:r>
      <w:r>
        <w:rPr>
          <w:rFonts w:eastAsia="Times New Roman"/>
          <w:kern w:val="0"/>
          <w:rtl/>
        </w:rPr>
        <w:t xml:space="preserve">، </w:t>
      </w:r>
      <w:r w:rsidRPr="00E70811">
        <w:rPr>
          <w:rFonts w:eastAsia="Times New Roman"/>
          <w:kern w:val="0"/>
          <w:rtl/>
        </w:rPr>
        <w:t>وسقط بالفسخ قبله إلا نكاح الدرهمين فنصفهما كطلاقه</w:t>
      </w:r>
      <w:r>
        <w:rPr>
          <w:rFonts w:eastAsia="Times New Roman"/>
          <w:kern w:val="0"/>
          <w:rtl/>
        </w:rPr>
        <w:t xml:space="preserve">، </w:t>
      </w:r>
      <w:r w:rsidRPr="00E70811">
        <w:rPr>
          <w:rFonts w:eastAsia="Times New Roman"/>
          <w:kern w:val="0"/>
          <w:rtl/>
        </w:rPr>
        <w:t>وتعاض المتلذذ بها</w:t>
      </w:r>
      <w:r>
        <w:rPr>
          <w:rFonts w:eastAsia="Times New Roman"/>
          <w:kern w:val="0"/>
          <w:rtl/>
        </w:rPr>
        <w:t xml:space="preserve">، </w:t>
      </w:r>
      <w:r w:rsidRPr="00E70811">
        <w:rPr>
          <w:rFonts w:eastAsia="Times New Roman"/>
          <w:kern w:val="0"/>
          <w:rtl/>
        </w:rPr>
        <w:t>ولولي صغير فسخ عقده</w:t>
      </w:r>
      <w:r>
        <w:rPr>
          <w:rFonts w:eastAsia="Times New Roman"/>
          <w:kern w:val="0"/>
          <w:rtl/>
        </w:rPr>
        <w:t xml:space="preserve">، </w:t>
      </w:r>
      <w:r w:rsidRPr="00E70811">
        <w:rPr>
          <w:rFonts w:eastAsia="Times New Roman"/>
          <w:kern w:val="0"/>
          <w:rtl/>
        </w:rPr>
        <w:t>فلا مهر ولا عدة وإن زوج بشروط أو أجيزت</w:t>
      </w:r>
      <w:r>
        <w:rPr>
          <w:rFonts w:eastAsia="Times New Roman"/>
          <w:kern w:val="0"/>
          <w:rtl/>
        </w:rPr>
        <w:t xml:space="preserve">، </w:t>
      </w:r>
      <w:r w:rsidRPr="00E70811">
        <w:rPr>
          <w:rFonts w:eastAsia="Times New Roman"/>
          <w:kern w:val="0"/>
          <w:rtl/>
        </w:rPr>
        <w:t>وبلغ وكره فله التطليق</w:t>
      </w:r>
      <w:r>
        <w:rPr>
          <w:rFonts w:eastAsia="Times New Roman"/>
          <w:kern w:val="0"/>
          <w:rtl/>
        </w:rPr>
        <w:t xml:space="preserve">، </w:t>
      </w:r>
      <w:r w:rsidRPr="00E70811">
        <w:rPr>
          <w:rFonts w:eastAsia="Times New Roman"/>
          <w:kern w:val="0"/>
          <w:rtl/>
        </w:rPr>
        <w:t xml:space="preserve">وفي نصف الصداق </w:t>
      </w:r>
      <w:r w:rsidRPr="00E70811">
        <w:rPr>
          <w:rFonts w:eastAsia="Times New Roman"/>
          <w:kern w:val="0"/>
          <w:rtl/>
        </w:rPr>
        <w:lastRenderedPageBreak/>
        <w:t>قولان عمل بهما</w:t>
      </w:r>
      <w:r>
        <w:rPr>
          <w:rFonts w:eastAsia="Times New Roman"/>
          <w:kern w:val="0"/>
          <w:rtl/>
        </w:rPr>
        <w:t xml:space="preserve">، </w:t>
      </w:r>
      <w:r w:rsidRPr="00E70811">
        <w:rPr>
          <w:rFonts w:eastAsia="Times New Roman"/>
          <w:kern w:val="0"/>
          <w:rtl/>
        </w:rPr>
        <w:t>والقول لها إن العقد وهو كبير</w:t>
      </w:r>
      <w:r>
        <w:rPr>
          <w:rFonts w:eastAsia="Times New Roman"/>
          <w:kern w:val="0"/>
          <w:rtl/>
        </w:rPr>
        <w:t xml:space="preserve">، </w:t>
      </w:r>
      <w:r w:rsidRPr="00E70811">
        <w:rPr>
          <w:rFonts w:eastAsia="Times New Roman"/>
          <w:kern w:val="0"/>
          <w:rtl/>
        </w:rPr>
        <w:t>وللسيد رد نكاح عبده بطلقة فقط بائنة</w:t>
      </w:r>
      <w:r>
        <w:rPr>
          <w:rFonts w:eastAsia="Times New Roman"/>
          <w:kern w:val="0"/>
          <w:rtl/>
        </w:rPr>
        <w:t xml:space="preserve">، </w:t>
      </w:r>
      <w:r w:rsidRPr="00E70811">
        <w:rPr>
          <w:rFonts w:eastAsia="Times New Roman"/>
          <w:kern w:val="0"/>
          <w:rtl/>
        </w:rPr>
        <w:t>إن لم يبعه</w:t>
      </w:r>
      <w:r>
        <w:rPr>
          <w:rFonts w:eastAsia="Times New Roman"/>
          <w:kern w:val="0"/>
          <w:rtl/>
        </w:rPr>
        <w:t xml:space="preserve">، </w:t>
      </w:r>
      <w:r w:rsidRPr="00E70811">
        <w:rPr>
          <w:rFonts w:eastAsia="Times New Roman"/>
          <w:kern w:val="0"/>
          <w:rtl/>
        </w:rPr>
        <w:t>إلا أن يرد به أو يعتقه</w:t>
      </w:r>
      <w:r>
        <w:rPr>
          <w:rFonts w:eastAsia="Times New Roman"/>
          <w:kern w:val="0"/>
          <w:rtl/>
        </w:rPr>
        <w:t xml:space="preserve">، </w:t>
      </w:r>
      <w:r w:rsidRPr="00E70811">
        <w:rPr>
          <w:rFonts w:eastAsia="Times New Roman"/>
          <w:kern w:val="0"/>
          <w:rtl/>
        </w:rPr>
        <w:t>ولها ربع دينار إن دخل</w:t>
      </w:r>
      <w:r>
        <w:rPr>
          <w:rFonts w:eastAsia="Times New Roman"/>
          <w:kern w:val="0"/>
          <w:rtl/>
        </w:rPr>
        <w:t xml:space="preserve">، </w:t>
      </w:r>
      <w:r w:rsidRPr="00E70811">
        <w:rPr>
          <w:rFonts w:eastAsia="Times New Roman"/>
          <w:kern w:val="0"/>
          <w:rtl/>
        </w:rPr>
        <w:t>واتبع عبد ومكاتب بما بقي</w:t>
      </w:r>
      <w:r>
        <w:rPr>
          <w:rFonts w:eastAsia="Times New Roman"/>
          <w:kern w:val="0"/>
          <w:rtl/>
        </w:rPr>
        <w:t xml:space="preserve">، </w:t>
      </w:r>
      <w:r w:rsidRPr="00E70811">
        <w:rPr>
          <w:rFonts w:eastAsia="Times New Roman"/>
          <w:kern w:val="0"/>
          <w:rtl/>
        </w:rPr>
        <w:t>إن غرا: إن لم يبطله سيد أو سلطان</w:t>
      </w:r>
      <w:r>
        <w:rPr>
          <w:rFonts w:eastAsia="Times New Roman"/>
          <w:kern w:val="0"/>
          <w:rtl/>
        </w:rPr>
        <w:t xml:space="preserve">، </w:t>
      </w:r>
      <w:r w:rsidRPr="00E70811">
        <w:rPr>
          <w:rFonts w:eastAsia="Times New Roman"/>
          <w:kern w:val="0"/>
          <w:rtl/>
        </w:rPr>
        <w:t>وله الاجازة إن قرب ولم يرد الفسخ أو يشك في قصده</w:t>
      </w:r>
      <w:r>
        <w:rPr>
          <w:rFonts w:eastAsia="Times New Roman"/>
          <w:kern w:val="0"/>
          <w:rtl/>
        </w:rPr>
        <w:t xml:space="preserve">، </w:t>
      </w:r>
      <w:r w:rsidRPr="00E70811">
        <w:rPr>
          <w:rFonts w:eastAsia="Times New Roman"/>
          <w:kern w:val="0"/>
          <w:rtl/>
        </w:rPr>
        <w:t>ولولي سفيه فسخ عقده</w:t>
      </w:r>
      <w:r>
        <w:rPr>
          <w:rFonts w:eastAsia="Times New Roman"/>
          <w:kern w:val="0"/>
          <w:rtl/>
        </w:rPr>
        <w:t xml:space="preserve">، </w:t>
      </w:r>
      <w:r w:rsidRPr="00E70811">
        <w:rPr>
          <w:rFonts w:eastAsia="Times New Roman"/>
          <w:kern w:val="0"/>
          <w:rtl/>
        </w:rPr>
        <w:t>ولو ماتت وتعين بموته ولمكاتب ومأذون تسر وإن بلا إذن</w:t>
      </w:r>
      <w:r>
        <w:rPr>
          <w:rFonts w:eastAsia="Times New Roman"/>
          <w:kern w:val="0"/>
          <w:rtl/>
        </w:rPr>
        <w:t xml:space="preserve">، </w:t>
      </w:r>
      <w:r w:rsidRPr="00E70811">
        <w:rPr>
          <w:rFonts w:eastAsia="Times New Roman"/>
          <w:kern w:val="0"/>
          <w:rtl/>
        </w:rPr>
        <w:t>ونفقة العبد في غير خراج وكسب إلا لعرف</w:t>
      </w:r>
      <w:r>
        <w:rPr>
          <w:rFonts w:eastAsia="Times New Roman"/>
          <w:kern w:val="0"/>
          <w:rtl/>
        </w:rPr>
        <w:t xml:space="preserve">، </w:t>
      </w:r>
      <w:r w:rsidRPr="00E70811">
        <w:rPr>
          <w:rFonts w:eastAsia="Times New Roman"/>
          <w:kern w:val="0"/>
          <w:rtl/>
        </w:rPr>
        <w:t>كالمهر ولا يضمنه سيد بإذن التزويج</w:t>
      </w:r>
      <w:r>
        <w:rPr>
          <w:rFonts w:eastAsia="Times New Roman"/>
          <w:kern w:val="0"/>
          <w:rtl/>
        </w:rPr>
        <w:t xml:space="preserve">، </w:t>
      </w:r>
      <w:r w:rsidRPr="00E70811">
        <w:rPr>
          <w:rFonts w:eastAsia="Times New Roman"/>
          <w:kern w:val="0"/>
          <w:rtl/>
        </w:rPr>
        <w:t xml:space="preserve">وجبر أب ووصي وحاكم مجنونا </w:t>
      </w:r>
      <w:r>
        <w:rPr>
          <w:rFonts w:eastAsia="Times New Roman"/>
          <w:kern w:val="0"/>
          <w:rtl/>
        </w:rPr>
        <w:t xml:space="preserve">احتاج، </w:t>
      </w:r>
      <w:r w:rsidRPr="00E70811">
        <w:rPr>
          <w:rFonts w:eastAsia="Times New Roman"/>
          <w:kern w:val="0"/>
          <w:rtl/>
        </w:rPr>
        <w:t>وصغيرا</w:t>
      </w:r>
      <w:r>
        <w:rPr>
          <w:rFonts w:eastAsia="Times New Roman"/>
          <w:kern w:val="0"/>
          <w:rtl/>
        </w:rPr>
        <w:t xml:space="preserve">، </w:t>
      </w:r>
      <w:r w:rsidRPr="00E70811">
        <w:rPr>
          <w:rFonts w:eastAsia="Times New Roman"/>
          <w:kern w:val="0"/>
          <w:rtl/>
        </w:rPr>
        <w:t>وفي السفيه خلاف</w:t>
      </w:r>
      <w:r>
        <w:rPr>
          <w:rFonts w:eastAsia="Times New Roman"/>
          <w:kern w:val="0"/>
          <w:rtl/>
        </w:rPr>
        <w:t xml:space="preserve">، </w:t>
      </w:r>
      <w:r w:rsidRPr="00E70811">
        <w:rPr>
          <w:rFonts w:eastAsia="Times New Roman"/>
          <w:kern w:val="0"/>
          <w:rtl/>
        </w:rPr>
        <w:t>وصداقهم إن أعدموا على الاب</w:t>
      </w:r>
      <w:r>
        <w:rPr>
          <w:rFonts w:eastAsia="Times New Roman"/>
          <w:kern w:val="0"/>
          <w:rtl/>
        </w:rPr>
        <w:t xml:space="preserve">، </w:t>
      </w:r>
      <w:r w:rsidRPr="00E70811">
        <w:rPr>
          <w:rFonts w:eastAsia="Times New Roman"/>
          <w:kern w:val="0"/>
          <w:rtl/>
        </w:rPr>
        <w:t>وإن مات</w:t>
      </w:r>
      <w:r>
        <w:rPr>
          <w:rFonts w:eastAsia="Times New Roman"/>
          <w:kern w:val="0"/>
          <w:rtl/>
        </w:rPr>
        <w:t xml:space="preserve">، </w:t>
      </w:r>
      <w:r w:rsidRPr="00E70811">
        <w:rPr>
          <w:rFonts w:eastAsia="Times New Roman"/>
          <w:kern w:val="0"/>
          <w:rtl/>
        </w:rPr>
        <w:t>أو أيسروا بعد</w:t>
      </w:r>
      <w:r>
        <w:rPr>
          <w:rFonts w:eastAsia="Times New Roman"/>
          <w:kern w:val="0"/>
          <w:rtl/>
        </w:rPr>
        <w:t xml:space="preserve">، </w:t>
      </w:r>
      <w:r w:rsidRPr="00E70811">
        <w:rPr>
          <w:rFonts w:eastAsia="Times New Roman"/>
          <w:kern w:val="0"/>
          <w:rtl/>
        </w:rPr>
        <w:t>ولو شرط ضده</w:t>
      </w:r>
      <w:r>
        <w:rPr>
          <w:rFonts w:eastAsia="Times New Roman"/>
          <w:kern w:val="0"/>
          <w:rtl/>
        </w:rPr>
        <w:t xml:space="preserve">، </w:t>
      </w:r>
      <w:r w:rsidRPr="00E70811">
        <w:rPr>
          <w:rFonts w:eastAsia="Times New Roman"/>
          <w:kern w:val="0"/>
          <w:rtl/>
        </w:rPr>
        <w:t>وإلا فعليهم إلا لشرط</w:t>
      </w:r>
      <w:r>
        <w:rPr>
          <w:rFonts w:eastAsia="Times New Roman"/>
          <w:kern w:val="0"/>
          <w:rtl/>
        </w:rPr>
        <w:t xml:space="preserve">، </w:t>
      </w:r>
      <w:r w:rsidRPr="00E70811">
        <w:rPr>
          <w:rFonts w:eastAsia="Times New Roman"/>
          <w:kern w:val="0"/>
          <w:rtl/>
        </w:rPr>
        <w:t>وإن تطارحه رشيد</w:t>
      </w:r>
      <w:r>
        <w:rPr>
          <w:rFonts w:eastAsia="Times New Roman"/>
          <w:kern w:val="0"/>
          <w:rtl/>
        </w:rPr>
        <w:t xml:space="preserve">، </w:t>
      </w:r>
      <w:r w:rsidRPr="00E70811">
        <w:rPr>
          <w:rFonts w:eastAsia="Times New Roman"/>
          <w:kern w:val="0"/>
          <w:rtl/>
        </w:rPr>
        <w:t>وأب فسخ</w:t>
      </w:r>
      <w:r>
        <w:rPr>
          <w:rFonts w:eastAsia="Times New Roman"/>
          <w:kern w:val="0"/>
          <w:rtl/>
        </w:rPr>
        <w:t xml:space="preserve">، </w:t>
      </w:r>
      <w:r w:rsidRPr="00E70811">
        <w:rPr>
          <w:rFonts w:eastAsia="Times New Roman"/>
          <w:kern w:val="0"/>
          <w:rtl/>
        </w:rPr>
        <w:t>ولا مهر</w:t>
      </w:r>
      <w:r>
        <w:rPr>
          <w:rFonts w:eastAsia="Times New Roman"/>
          <w:kern w:val="0"/>
          <w:rtl/>
        </w:rPr>
        <w:t xml:space="preserve">، </w:t>
      </w:r>
      <w:r w:rsidRPr="00E70811">
        <w:rPr>
          <w:rFonts w:eastAsia="Times New Roman"/>
          <w:kern w:val="0"/>
          <w:rtl/>
        </w:rPr>
        <w:t>وهل إن حلفا وإلا لزم الناكل</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وحلف رشيد</w:t>
      </w:r>
      <w:r>
        <w:rPr>
          <w:rFonts w:eastAsia="Times New Roman"/>
          <w:kern w:val="0"/>
          <w:rtl/>
        </w:rPr>
        <w:t xml:space="preserve">، </w:t>
      </w:r>
      <w:r w:rsidRPr="00E70811">
        <w:rPr>
          <w:rFonts w:eastAsia="Times New Roman"/>
          <w:kern w:val="0"/>
          <w:rtl/>
        </w:rPr>
        <w:t>وأجنبي</w:t>
      </w:r>
      <w:r>
        <w:rPr>
          <w:rFonts w:eastAsia="Times New Roman"/>
          <w:kern w:val="0"/>
          <w:rtl/>
        </w:rPr>
        <w:t xml:space="preserve">، </w:t>
      </w:r>
      <w:r w:rsidRPr="00E70811">
        <w:rPr>
          <w:rFonts w:eastAsia="Times New Roman"/>
          <w:kern w:val="0"/>
          <w:rtl/>
        </w:rPr>
        <w:t>وامرأة أنكروا الرضا</w:t>
      </w:r>
      <w:r>
        <w:rPr>
          <w:rFonts w:eastAsia="Times New Roman"/>
          <w:kern w:val="0"/>
          <w:rtl/>
        </w:rPr>
        <w:t xml:space="preserve">، </w:t>
      </w:r>
      <w:r w:rsidRPr="00E70811">
        <w:rPr>
          <w:rFonts w:eastAsia="Times New Roman"/>
          <w:kern w:val="0"/>
          <w:rtl/>
        </w:rPr>
        <w:t>والامر حضورا</w:t>
      </w:r>
      <w:r>
        <w:rPr>
          <w:rFonts w:eastAsia="Times New Roman"/>
          <w:kern w:val="0"/>
          <w:rtl/>
        </w:rPr>
        <w:t xml:space="preserve">، </w:t>
      </w:r>
      <w:r w:rsidRPr="00E70811">
        <w:rPr>
          <w:rFonts w:eastAsia="Times New Roman"/>
          <w:kern w:val="0"/>
          <w:rtl/>
        </w:rPr>
        <w:t>إن لم ينكروا بمجرد علمهم</w:t>
      </w:r>
      <w:r>
        <w:rPr>
          <w:rFonts w:eastAsia="Times New Roman"/>
          <w:kern w:val="0"/>
          <w:rtl/>
        </w:rPr>
        <w:t xml:space="preserve">، </w:t>
      </w:r>
      <w:r w:rsidRPr="00E70811">
        <w:rPr>
          <w:rFonts w:eastAsia="Times New Roman"/>
          <w:kern w:val="0"/>
          <w:rtl/>
        </w:rPr>
        <w:t>وإن طال كثيرا لزم</w:t>
      </w:r>
      <w:r>
        <w:rPr>
          <w:rFonts w:eastAsia="Times New Roman"/>
          <w:kern w:val="0"/>
          <w:rtl/>
        </w:rPr>
        <w:t xml:space="preserve">، </w:t>
      </w:r>
      <w:r w:rsidRPr="00E70811">
        <w:rPr>
          <w:rFonts w:eastAsia="Times New Roman"/>
          <w:kern w:val="0"/>
          <w:rtl/>
        </w:rPr>
        <w:t>ورجع لاب وذي قدر زوج غيره</w:t>
      </w:r>
      <w:r>
        <w:rPr>
          <w:rFonts w:eastAsia="Times New Roman"/>
          <w:kern w:val="0"/>
          <w:rtl/>
        </w:rPr>
        <w:t xml:space="preserve">، </w:t>
      </w:r>
      <w:r w:rsidRPr="00E70811">
        <w:rPr>
          <w:rFonts w:eastAsia="Times New Roman"/>
          <w:kern w:val="0"/>
          <w:rtl/>
        </w:rPr>
        <w:t>وضامن لابنته النصف بالطلاق</w:t>
      </w:r>
      <w:r>
        <w:rPr>
          <w:rFonts w:eastAsia="Times New Roman"/>
          <w:kern w:val="0"/>
          <w:rtl/>
        </w:rPr>
        <w:t xml:space="preserve">، </w:t>
      </w:r>
      <w:r w:rsidRPr="00E70811">
        <w:rPr>
          <w:rFonts w:eastAsia="Times New Roman"/>
          <w:kern w:val="0"/>
          <w:rtl/>
        </w:rPr>
        <w:t>والجميع بالفساد</w:t>
      </w:r>
      <w:r>
        <w:rPr>
          <w:rFonts w:eastAsia="Times New Roman"/>
          <w:kern w:val="0"/>
          <w:rtl/>
        </w:rPr>
        <w:t xml:space="preserve">، </w:t>
      </w:r>
      <w:r w:rsidRPr="00E70811">
        <w:rPr>
          <w:rFonts w:eastAsia="Times New Roman"/>
          <w:kern w:val="0"/>
          <w:rtl/>
        </w:rPr>
        <w:t>ولا يرجع أحدو منهم إلا أن يصرح بالحمالة</w:t>
      </w:r>
      <w:r>
        <w:rPr>
          <w:rFonts w:eastAsia="Times New Roman"/>
          <w:kern w:val="0"/>
          <w:rtl/>
        </w:rPr>
        <w:t xml:space="preserve">، </w:t>
      </w:r>
      <w:r w:rsidRPr="00E70811">
        <w:rPr>
          <w:rFonts w:eastAsia="Times New Roman"/>
          <w:kern w:val="0"/>
          <w:rtl/>
        </w:rPr>
        <w:t>أو يكون بعد العقد</w:t>
      </w:r>
      <w:r>
        <w:rPr>
          <w:rFonts w:eastAsia="Times New Roman"/>
          <w:kern w:val="0"/>
          <w:rtl/>
        </w:rPr>
        <w:t xml:space="preserve">، </w:t>
      </w:r>
      <w:r w:rsidRPr="00E70811">
        <w:rPr>
          <w:rFonts w:eastAsia="Times New Roman"/>
          <w:kern w:val="0"/>
          <w:rtl/>
        </w:rPr>
        <w:t>ولها الامتناع إن تعذر أخذه</w:t>
      </w:r>
      <w:r>
        <w:rPr>
          <w:rFonts w:eastAsia="Times New Roman"/>
          <w:kern w:val="0"/>
          <w:rtl/>
        </w:rPr>
        <w:t xml:space="preserve">، </w:t>
      </w:r>
      <w:r w:rsidRPr="00E70811">
        <w:rPr>
          <w:rFonts w:eastAsia="Times New Roman"/>
          <w:kern w:val="0"/>
          <w:rtl/>
        </w:rPr>
        <w:t>حتى يقدر وتأخذ الحال</w:t>
      </w:r>
      <w:r>
        <w:rPr>
          <w:rFonts w:eastAsia="Times New Roman"/>
          <w:kern w:val="0"/>
          <w:rtl/>
        </w:rPr>
        <w:t xml:space="preserve">، </w:t>
      </w:r>
      <w:r w:rsidRPr="00E70811">
        <w:rPr>
          <w:rFonts w:eastAsia="Times New Roman"/>
          <w:kern w:val="0"/>
          <w:rtl/>
        </w:rPr>
        <w:t>وله الترك</w:t>
      </w:r>
      <w:r>
        <w:rPr>
          <w:rFonts w:eastAsia="Times New Roman"/>
          <w:kern w:val="0"/>
          <w:rtl/>
        </w:rPr>
        <w:t xml:space="preserve">، </w:t>
      </w:r>
      <w:r w:rsidRPr="00E70811">
        <w:rPr>
          <w:rFonts w:eastAsia="Times New Roman"/>
          <w:kern w:val="0"/>
          <w:rtl/>
        </w:rPr>
        <w:t>وبطل إن ضمن في مرضه عن وارث</w:t>
      </w:r>
      <w:r>
        <w:rPr>
          <w:rFonts w:eastAsia="Times New Roman"/>
          <w:kern w:val="0"/>
          <w:rtl/>
        </w:rPr>
        <w:t xml:space="preserve">، </w:t>
      </w:r>
      <w:r w:rsidRPr="00E70811">
        <w:rPr>
          <w:rFonts w:eastAsia="Times New Roman"/>
          <w:kern w:val="0"/>
          <w:rtl/>
        </w:rPr>
        <w:t>لا زوج ابنته</w:t>
      </w:r>
      <w:r>
        <w:rPr>
          <w:rFonts w:eastAsia="Times New Roman"/>
          <w:kern w:val="0"/>
          <w:rtl/>
        </w:rPr>
        <w:t xml:space="preserve">، </w:t>
      </w:r>
      <w:r w:rsidRPr="00E70811">
        <w:rPr>
          <w:rFonts w:eastAsia="Times New Roman"/>
          <w:kern w:val="0"/>
          <w:rtl/>
        </w:rPr>
        <w:t>والكفاءة ئلدين والحال</w:t>
      </w:r>
      <w:r>
        <w:rPr>
          <w:rFonts w:eastAsia="Times New Roman"/>
          <w:kern w:val="0"/>
          <w:rtl/>
        </w:rPr>
        <w:t xml:space="preserve">، </w:t>
      </w:r>
      <w:r w:rsidRPr="00E70811">
        <w:rPr>
          <w:rFonts w:eastAsia="Times New Roman"/>
          <w:kern w:val="0"/>
          <w:rtl/>
        </w:rPr>
        <w:t>ولها وللولي تركها</w:t>
      </w:r>
      <w:r>
        <w:rPr>
          <w:rFonts w:eastAsia="Times New Roman"/>
          <w:kern w:val="0"/>
          <w:rtl/>
        </w:rPr>
        <w:t xml:space="preserve">، </w:t>
      </w:r>
      <w:r w:rsidRPr="00E70811">
        <w:rPr>
          <w:rFonts w:eastAsia="Times New Roman"/>
          <w:kern w:val="0"/>
          <w:rtl/>
        </w:rPr>
        <w:t>وليس لولي رضي فطلق امتناع بلا حادث</w:t>
      </w:r>
      <w:r>
        <w:rPr>
          <w:rFonts w:eastAsia="Times New Roman"/>
          <w:kern w:val="0"/>
          <w:rtl/>
        </w:rPr>
        <w:t xml:space="preserve">، </w:t>
      </w:r>
      <w:r w:rsidRPr="00E70811">
        <w:rPr>
          <w:rFonts w:eastAsia="Times New Roman"/>
          <w:kern w:val="0"/>
          <w:rtl/>
        </w:rPr>
        <w:t>وللام التكلم فهي تزويج الاب الموسرة المرغوب فيها من فقير ورويت بالنفي ابن القاسم إلا لضرر بين</w:t>
      </w:r>
      <w:r>
        <w:rPr>
          <w:rFonts w:eastAsia="Times New Roman"/>
          <w:kern w:val="0"/>
          <w:rtl/>
        </w:rPr>
        <w:t xml:space="preserve">، </w:t>
      </w:r>
      <w:r w:rsidRPr="00E70811">
        <w:rPr>
          <w:rFonts w:eastAsia="Times New Roman"/>
          <w:kern w:val="0"/>
          <w:rtl/>
        </w:rPr>
        <w:t>وهل وفاق</w:t>
      </w:r>
      <w:r>
        <w:rPr>
          <w:rFonts w:eastAsia="Times New Roman"/>
          <w:kern w:val="0"/>
          <w:rtl/>
        </w:rPr>
        <w:t>؟</w:t>
      </w:r>
      <w:r w:rsidRPr="00E70811">
        <w:rPr>
          <w:rFonts w:eastAsia="Times New Roman"/>
          <w:kern w:val="0"/>
          <w:rtl/>
        </w:rPr>
        <w:t xml:space="preserve"> تأويلان: والمولى وغير الشريف</w:t>
      </w:r>
      <w:r>
        <w:rPr>
          <w:rFonts w:eastAsia="Times New Roman"/>
          <w:kern w:val="0"/>
          <w:rtl/>
        </w:rPr>
        <w:t xml:space="preserve">، </w:t>
      </w:r>
      <w:r w:rsidRPr="00E70811">
        <w:rPr>
          <w:rFonts w:eastAsia="Times New Roman"/>
          <w:kern w:val="0"/>
          <w:rtl/>
        </w:rPr>
        <w:t>والاقل جاها كف ء وفي العبد تأويلان</w:t>
      </w:r>
      <w:r>
        <w:rPr>
          <w:rFonts w:eastAsia="Times New Roman"/>
          <w:kern w:val="0"/>
          <w:rtl/>
        </w:rPr>
        <w:t>،</w:t>
      </w:r>
      <w:r w:rsidRPr="00E70811">
        <w:rPr>
          <w:rFonts w:eastAsia="Times New Roman"/>
          <w:kern w:val="0"/>
          <w:rtl/>
        </w:rPr>
        <w:t> </w:t>
      </w:r>
    </w:p>
    <w:p w14:paraId="19AC0A1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ما حرم من النكاح</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وحرم أصوله</w:t>
      </w:r>
      <w:r>
        <w:rPr>
          <w:rFonts w:eastAsia="Times New Roman"/>
          <w:kern w:val="0"/>
          <w:rtl/>
        </w:rPr>
        <w:t xml:space="preserve">، </w:t>
      </w:r>
      <w:r w:rsidRPr="00E70811">
        <w:rPr>
          <w:rFonts w:eastAsia="Times New Roman"/>
          <w:kern w:val="0"/>
          <w:rtl/>
        </w:rPr>
        <w:t>وفصوله</w:t>
      </w:r>
      <w:r>
        <w:rPr>
          <w:rFonts w:eastAsia="Times New Roman"/>
          <w:kern w:val="0"/>
          <w:rtl/>
        </w:rPr>
        <w:t xml:space="preserve">، </w:t>
      </w:r>
      <w:r w:rsidRPr="00E70811">
        <w:rPr>
          <w:rFonts w:eastAsia="Times New Roman"/>
          <w:kern w:val="0"/>
          <w:rtl/>
        </w:rPr>
        <w:t>ولو خلقت من مائه</w:t>
      </w:r>
      <w:r>
        <w:rPr>
          <w:rFonts w:eastAsia="Times New Roman"/>
          <w:kern w:val="0"/>
          <w:rtl/>
        </w:rPr>
        <w:t xml:space="preserve">، </w:t>
      </w:r>
      <w:r w:rsidRPr="00E70811">
        <w:rPr>
          <w:rFonts w:eastAsia="Times New Roman"/>
          <w:kern w:val="0"/>
          <w:rtl/>
        </w:rPr>
        <w:t>وزوجتهما</w:t>
      </w:r>
      <w:r>
        <w:rPr>
          <w:rFonts w:eastAsia="Times New Roman"/>
          <w:kern w:val="0"/>
          <w:rtl/>
        </w:rPr>
        <w:t xml:space="preserve">، </w:t>
      </w:r>
      <w:r w:rsidRPr="00E70811">
        <w:rPr>
          <w:rFonts w:eastAsia="Times New Roman"/>
          <w:kern w:val="0"/>
          <w:rtl/>
        </w:rPr>
        <w:t>وفصول أول أصوله</w:t>
      </w:r>
      <w:r>
        <w:rPr>
          <w:rFonts w:eastAsia="Times New Roman"/>
          <w:kern w:val="0"/>
          <w:rtl/>
        </w:rPr>
        <w:t xml:space="preserve">، </w:t>
      </w:r>
      <w:r w:rsidRPr="00E70811">
        <w:rPr>
          <w:rFonts w:eastAsia="Times New Roman"/>
          <w:kern w:val="0"/>
          <w:rtl/>
        </w:rPr>
        <w:t>وأول فصل من كل أصل</w:t>
      </w:r>
      <w:r>
        <w:rPr>
          <w:rFonts w:eastAsia="Times New Roman"/>
          <w:kern w:val="0"/>
          <w:rtl/>
        </w:rPr>
        <w:t xml:space="preserve">، </w:t>
      </w:r>
      <w:r w:rsidRPr="00E70811">
        <w:rPr>
          <w:rFonts w:eastAsia="Times New Roman"/>
          <w:kern w:val="0"/>
          <w:rtl/>
        </w:rPr>
        <w:t>وأصول زوجته</w:t>
      </w:r>
      <w:r>
        <w:rPr>
          <w:rFonts w:eastAsia="Times New Roman"/>
          <w:kern w:val="0"/>
          <w:rtl/>
        </w:rPr>
        <w:t xml:space="preserve">، </w:t>
      </w:r>
      <w:r w:rsidRPr="00E70811">
        <w:rPr>
          <w:rFonts w:eastAsia="Times New Roman"/>
          <w:kern w:val="0"/>
          <w:rtl/>
        </w:rPr>
        <w:t>وبتلذذ وإن بعد موتها</w:t>
      </w:r>
      <w:r>
        <w:rPr>
          <w:rFonts w:eastAsia="Times New Roman"/>
          <w:kern w:val="0"/>
          <w:rtl/>
        </w:rPr>
        <w:t xml:space="preserve">، </w:t>
      </w:r>
      <w:r w:rsidRPr="00E70811">
        <w:rPr>
          <w:rFonts w:eastAsia="Times New Roman"/>
          <w:kern w:val="0"/>
          <w:rtl/>
        </w:rPr>
        <w:t>وإن بنظر فصولها: كالملك</w:t>
      </w:r>
      <w:r>
        <w:rPr>
          <w:rFonts w:eastAsia="Times New Roman"/>
          <w:kern w:val="0"/>
          <w:rtl/>
        </w:rPr>
        <w:t xml:space="preserve">، </w:t>
      </w:r>
      <w:r w:rsidRPr="00E70811">
        <w:rPr>
          <w:rFonts w:eastAsia="Times New Roman"/>
          <w:kern w:val="0"/>
          <w:rtl/>
        </w:rPr>
        <w:t>وحرم العقد وإن فسد إن لم يجمع عليه</w:t>
      </w:r>
      <w:r>
        <w:rPr>
          <w:rFonts w:eastAsia="Times New Roman"/>
          <w:kern w:val="0"/>
          <w:rtl/>
        </w:rPr>
        <w:t xml:space="preserve">، </w:t>
      </w:r>
      <w:r w:rsidRPr="00E70811">
        <w:rPr>
          <w:rFonts w:eastAsia="Times New Roman"/>
          <w:kern w:val="0"/>
          <w:rtl/>
        </w:rPr>
        <w:t>وإلا فوطؤه إن درأ الحد</w:t>
      </w:r>
      <w:r>
        <w:rPr>
          <w:rFonts w:eastAsia="Times New Roman"/>
          <w:kern w:val="0"/>
          <w:rtl/>
        </w:rPr>
        <w:t xml:space="preserve">، </w:t>
      </w:r>
      <w:r w:rsidRPr="00E70811">
        <w:rPr>
          <w:rFonts w:eastAsia="Times New Roman"/>
          <w:kern w:val="0"/>
          <w:rtl/>
        </w:rPr>
        <w:t>وفي الزنا: خلاف</w:t>
      </w:r>
      <w:r>
        <w:rPr>
          <w:rFonts w:eastAsia="Times New Roman"/>
          <w:kern w:val="0"/>
          <w:rtl/>
        </w:rPr>
        <w:t xml:space="preserve">، </w:t>
      </w:r>
      <w:r w:rsidRPr="00E70811">
        <w:rPr>
          <w:rFonts w:eastAsia="Times New Roman"/>
          <w:kern w:val="0"/>
          <w:rtl/>
        </w:rPr>
        <w:t>وإن حاول تلذذا بزوجته فتلذذ بابنتها</w:t>
      </w:r>
      <w:r>
        <w:rPr>
          <w:rFonts w:eastAsia="Times New Roman"/>
          <w:kern w:val="0"/>
          <w:rtl/>
        </w:rPr>
        <w:t xml:space="preserve">، </w:t>
      </w:r>
      <w:r w:rsidRPr="00E70811">
        <w:rPr>
          <w:rFonts w:eastAsia="Times New Roman"/>
          <w:kern w:val="0"/>
          <w:rtl/>
        </w:rPr>
        <w:t>فتردد</w:t>
      </w:r>
      <w:r>
        <w:rPr>
          <w:rFonts w:eastAsia="Times New Roman"/>
          <w:kern w:val="0"/>
          <w:rtl/>
        </w:rPr>
        <w:t xml:space="preserve">، </w:t>
      </w:r>
      <w:r w:rsidRPr="00E70811">
        <w:rPr>
          <w:rFonts w:eastAsia="Times New Roman"/>
          <w:kern w:val="0"/>
          <w:rtl/>
        </w:rPr>
        <w:t>وإن قال أب نكحتها أو وطئت الامة عند قصد الابن ذلك وأنكر: ندب التنزه</w:t>
      </w:r>
      <w:r>
        <w:rPr>
          <w:rFonts w:eastAsia="Times New Roman"/>
          <w:kern w:val="0"/>
          <w:rtl/>
        </w:rPr>
        <w:t xml:space="preserve">، </w:t>
      </w:r>
      <w:r w:rsidRPr="00E70811">
        <w:rPr>
          <w:rFonts w:eastAsia="Times New Roman"/>
          <w:kern w:val="0"/>
          <w:rtl/>
        </w:rPr>
        <w:t>وفي وجوبه إن فشا: تأويلان</w:t>
      </w:r>
      <w:r>
        <w:rPr>
          <w:rFonts w:eastAsia="Times New Roman"/>
          <w:kern w:val="0"/>
          <w:rtl/>
        </w:rPr>
        <w:t xml:space="preserve">، </w:t>
      </w:r>
      <w:r w:rsidRPr="00E70811">
        <w:rPr>
          <w:rFonts w:eastAsia="Times New Roman"/>
          <w:kern w:val="0"/>
          <w:rtl/>
        </w:rPr>
        <w:t>وجمع خمس</w:t>
      </w:r>
      <w:r>
        <w:rPr>
          <w:rFonts w:eastAsia="Times New Roman"/>
          <w:kern w:val="0"/>
          <w:rtl/>
        </w:rPr>
        <w:t xml:space="preserve">، </w:t>
      </w:r>
      <w:r w:rsidRPr="00E70811">
        <w:rPr>
          <w:rFonts w:eastAsia="Times New Roman"/>
          <w:kern w:val="0"/>
          <w:rtl/>
        </w:rPr>
        <w:t>وللعبد: الرابعة أو اثنتين لو قدرت أية ذكرا حرم: كوطئهما بالملك</w:t>
      </w:r>
      <w:r>
        <w:rPr>
          <w:rFonts w:eastAsia="Times New Roman"/>
          <w:kern w:val="0"/>
          <w:rtl/>
        </w:rPr>
        <w:t xml:space="preserve">، </w:t>
      </w:r>
      <w:r w:rsidRPr="00E70811">
        <w:rPr>
          <w:rFonts w:eastAsia="Times New Roman"/>
          <w:kern w:val="0"/>
          <w:rtl/>
        </w:rPr>
        <w:t>وفسخ نكاح ثانية صدقت وإلا حلف للمهر بلا طلاق: كأم وابنتها بعقد</w:t>
      </w:r>
      <w:r>
        <w:rPr>
          <w:rFonts w:eastAsia="Times New Roman"/>
          <w:kern w:val="0"/>
          <w:rtl/>
        </w:rPr>
        <w:t xml:space="preserve">، </w:t>
      </w:r>
      <w:r w:rsidRPr="00E70811">
        <w:rPr>
          <w:rFonts w:eastAsia="Times New Roman"/>
          <w:kern w:val="0"/>
          <w:rtl/>
        </w:rPr>
        <w:t>وتأبد تحريمهما إن دخل ولا إرث</w:t>
      </w:r>
      <w:r>
        <w:rPr>
          <w:rFonts w:eastAsia="Times New Roman"/>
          <w:kern w:val="0"/>
          <w:rtl/>
        </w:rPr>
        <w:t xml:space="preserve">، </w:t>
      </w:r>
      <w:r w:rsidRPr="00E70811">
        <w:rPr>
          <w:rFonts w:eastAsia="Times New Roman"/>
          <w:kern w:val="0"/>
          <w:rtl/>
        </w:rPr>
        <w:t>وإن ترتبتا</w:t>
      </w:r>
      <w:r>
        <w:rPr>
          <w:rFonts w:eastAsia="Times New Roman"/>
          <w:kern w:val="0"/>
          <w:rtl/>
        </w:rPr>
        <w:t xml:space="preserve">، </w:t>
      </w:r>
      <w:r w:rsidRPr="00E70811">
        <w:rPr>
          <w:rFonts w:eastAsia="Times New Roman"/>
          <w:kern w:val="0"/>
          <w:rtl/>
        </w:rPr>
        <w:t>وإن لم يدخل بواحدة: حلت الام</w:t>
      </w:r>
      <w:r>
        <w:rPr>
          <w:rFonts w:eastAsia="Times New Roman"/>
          <w:kern w:val="0"/>
          <w:rtl/>
        </w:rPr>
        <w:t xml:space="preserve">، </w:t>
      </w:r>
      <w:r w:rsidRPr="00E70811">
        <w:rPr>
          <w:rFonts w:eastAsia="Times New Roman"/>
          <w:kern w:val="0"/>
          <w:rtl/>
        </w:rPr>
        <w:t>وإن مات ولم تعلم السابقة</w:t>
      </w:r>
      <w:r>
        <w:rPr>
          <w:rFonts w:eastAsia="Times New Roman"/>
          <w:kern w:val="0"/>
          <w:rtl/>
        </w:rPr>
        <w:t xml:space="preserve">، </w:t>
      </w:r>
      <w:r w:rsidRPr="00E70811">
        <w:rPr>
          <w:rFonts w:eastAsia="Times New Roman"/>
          <w:kern w:val="0"/>
          <w:rtl/>
        </w:rPr>
        <w:t>فالارث</w:t>
      </w:r>
      <w:r>
        <w:rPr>
          <w:rFonts w:eastAsia="Times New Roman"/>
          <w:kern w:val="0"/>
          <w:rtl/>
        </w:rPr>
        <w:t xml:space="preserve">، </w:t>
      </w:r>
      <w:r w:rsidRPr="00E70811">
        <w:rPr>
          <w:rFonts w:eastAsia="Times New Roman"/>
          <w:kern w:val="0"/>
          <w:rtl/>
        </w:rPr>
        <w:t>ولكل نصف صداقها: كأن لم تعلم الخامسة وحلت الاخت: ببينونة السابقة أو زوال ملك بعتق وإن لاجل</w:t>
      </w:r>
      <w:r>
        <w:rPr>
          <w:rFonts w:eastAsia="Times New Roman"/>
          <w:kern w:val="0"/>
          <w:rtl/>
        </w:rPr>
        <w:t xml:space="preserve">، </w:t>
      </w:r>
      <w:r w:rsidRPr="00E70811">
        <w:rPr>
          <w:rFonts w:eastAsia="Times New Roman"/>
          <w:kern w:val="0"/>
          <w:rtl/>
        </w:rPr>
        <w:t>أو كتابة</w:t>
      </w:r>
      <w:r>
        <w:rPr>
          <w:rFonts w:eastAsia="Times New Roman"/>
          <w:kern w:val="0"/>
          <w:rtl/>
        </w:rPr>
        <w:t xml:space="preserve">، </w:t>
      </w:r>
      <w:r w:rsidRPr="00E70811">
        <w:rPr>
          <w:rFonts w:eastAsia="Times New Roman"/>
          <w:kern w:val="0"/>
          <w:rtl/>
        </w:rPr>
        <w:t>أو إنكاح يحل المبتوتة</w:t>
      </w:r>
      <w:r>
        <w:rPr>
          <w:rFonts w:eastAsia="Times New Roman"/>
          <w:kern w:val="0"/>
          <w:rtl/>
        </w:rPr>
        <w:t xml:space="preserve">، </w:t>
      </w:r>
      <w:r w:rsidRPr="00E70811">
        <w:rPr>
          <w:rFonts w:eastAsia="Times New Roman"/>
          <w:kern w:val="0"/>
          <w:rtl/>
        </w:rPr>
        <w:t>أو أسر</w:t>
      </w:r>
      <w:r>
        <w:rPr>
          <w:rFonts w:eastAsia="Times New Roman"/>
          <w:kern w:val="0"/>
          <w:rtl/>
        </w:rPr>
        <w:t xml:space="preserve">، </w:t>
      </w:r>
      <w:r w:rsidRPr="00E70811">
        <w:rPr>
          <w:rFonts w:eastAsia="Times New Roman"/>
          <w:kern w:val="0"/>
          <w:rtl/>
        </w:rPr>
        <w:t>أو إباق إياس</w:t>
      </w:r>
      <w:r>
        <w:rPr>
          <w:rFonts w:eastAsia="Times New Roman"/>
          <w:kern w:val="0"/>
          <w:rtl/>
        </w:rPr>
        <w:t xml:space="preserve">، </w:t>
      </w:r>
      <w:r w:rsidRPr="00E70811">
        <w:rPr>
          <w:rFonts w:eastAsia="Times New Roman"/>
          <w:kern w:val="0"/>
          <w:rtl/>
        </w:rPr>
        <w:t>أو بيع دلس فيه</w:t>
      </w:r>
      <w:r>
        <w:rPr>
          <w:rFonts w:eastAsia="Times New Roman"/>
          <w:kern w:val="0"/>
          <w:rtl/>
        </w:rPr>
        <w:t xml:space="preserve">، </w:t>
      </w:r>
      <w:r w:rsidRPr="00E70811">
        <w:rPr>
          <w:rFonts w:eastAsia="Times New Roman"/>
          <w:kern w:val="0"/>
          <w:rtl/>
        </w:rPr>
        <w:t>لا فاسد لم يفت</w:t>
      </w:r>
      <w:r>
        <w:rPr>
          <w:rFonts w:eastAsia="Times New Roman"/>
          <w:kern w:val="0"/>
          <w:rtl/>
        </w:rPr>
        <w:t xml:space="preserve">، </w:t>
      </w:r>
      <w:r w:rsidRPr="00E70811">
        <w:rPr>
          <w:rFonts w:eastAsia="Times New Roman"/>
          <w:kern w:val="0"/>
          <w:rtl/>
        </w:rPr>
        <w:t>وحيض وعدة شبهة</w:t>
      </w:r>
      <w:r>
        <w:rPr>
          <w:rFonts w:eastAsia="Times New Roman"/>
          <w:kern w:val="0"/>
          <w:rtl/>
        </w:rPr>
        <w:t xml:space="preserve">، </w:t>
      </w:r>
      <w:r w:rsidRPr="00E70811">
        <w:rPr>
          <w:rFonts w:eastAsia="Times New Roman"/>
          <w:kern w:val="0"/>
          <w:rtl/>
        </w:rPr>
        <w:t>وردة</w:t>
      </w:r>
      <w:r>
        <w:rPr>
          <w:rFonts w:eastAsia="Times New Roman"/>
          <w:kern w:val="0"/>
          <w:rtl/>
        </w:rPr>
        <w:t xml:space="preserve">، </w:t>
      </w:r>
      <w:r w:rsidRPr="00E70811">
        <w:rPr>
          <w:rFonts w:eastAsia="Times New Roman"/>
          <w:kern w:val="0"/>
          <w:rtl/>
        </w:rPr>
        <w:t>وإحرام</w:t>
      </w:r>
      <w:r>
        <w:rPr>
          <w:rFonts w:eastAsia="Times New Roman"/>
          <w:kern w:val="0"/>
          <w:rtl/>
        </w:rPr>
        <w:t xml:space="preserve">، </w:t>
      </w:r>
      <w:r w:rsidRPr="00E70811">
        <w:rPr>
          <w:rFonts w:eastAsia="Times New Roman"/>
          <w:kern w:val="0"/>
          <w:rtl/>
        </w:rPr>
        <w:t>وظهار واستبراء</w:t>
      </w:r>
      <w:r>
        <w:rPr>
          <w:rFonts w:eastAsia="Times New Roman"/>
          <w:kern w:val="0"/>
          <w:rtl/>
        </w:rPr>
        <w:t xml:space="preserve">، </w:t>
      </w:r>
      <w:r w:rsidRPr="00E70811">
        <w:rPr>
          <w:rFonts w:eastAsia="Times New Roman"/>
          <w:kern w:val="0"/>
          <w:rtl/>
        </w:rPr>
        <w:t>وخيار</w:t>
      </w:r>
      <w:r>
        <w:rPr>
          <w:rFonts w:eastAsia="Times New Roman"/>
          <w:kern w:val="0"/>
          <w:rtl/>
        </w:rPr>
        <w:t xml:space="preserve">، </w:t>
      </w:r>
      <w:r w:rsidRPr="00E70811">
        <w:rPr>
          <w:rFonts w:eastAsia="Times New Roman"/>
          <w:kern w:val="0"/>
          <w:rtl/>
        </w:rPr>
        <w:t>وعهدة ثلاث</w:t>
      </w:r>
      <w:r>
        <w:rPr>
          <w:rFonts w:eastAsia="Times New Roman"/>
          <w:kern w:val="0"/>
          <w:rtl/>
        </w:rPr>
        <w:t xml:space="preserve">، </w:t>
      </w:r>
      <w:r w:rsidRPr="00E70811">
        <w:rPr>
          <w:rFonts w:eastAsia="Times New Roman"/>
          <w:kern w:val="0"/>
          <w:rtl/>
        </w:rPr>
        <w:t>وإخدام سنة</w:t>
      </w:r>
      <w:r>
        <w:rPr>
          <w:rFonts w:eastAsia="Times New Roman"/>
          <w:kern w:val="0"/>
          <w:rtl/>
        </w:rPr>
        <w:t xml:space="preserve">، </w:t>
      </w:r>
      <w:r w:rsidRPr="00E70811">
        <w:rPr>
          <w:rFonts w:eastAsia="Times New Roman"/>
          <w:kern w:val="0"/>
          <w:rtl/>
        </w:rPr>
        <w:t>وهبة لمن يعتصرها منه</w:t>
      </w:r>
      <w:r>
        <w:rPr>
          <w:rFonts w:eastAsia="Times New Roman"/>
          <w:kern w:val="0"/>
          <w:rtl/>
        </w:rPr>
        <w:t xml:space="preserve">، </w:t>
      </w:r>
      <w:r w:rsidRPr="00E70811">
        <w:rPr>
          <w:rFonts w:eastAsia="Times New Roman"/>
          <w:kern w:val="0"/>
          <w:rtl/>
        </w:rPr>
        <w:t>وإن ببيع</w:t>
      </w:r>
      <w:r>
        <w:rPr>
          <w:rFonts w:eastAsia="Times New Roman"/>
          <w:kern w:val="0"/>
          <w:rtl/>
        </w:rPr>
        <w:t xml:space="preserve">، </w:t>
      </w:r>
      <w:r w:rsidRPr="00E70811">
        <w:rPr>
          <w:rFonts w:eastAsia="Times New Roman"/>
          <w:kern w:val="0"/>
          <w:rtl/>
        </w:rPr>
        <w:t>بخلاف صدقة عليه إن حيزت</w:t>
      </w:r>
      <w:r>
        <w:rPr>
          <w:rFonts w:eastAsia="Times New Roman"/>
          <w:kern w:val="0"/>
          <w:rtl/>
        </w:rPr>
        <w:t xml:space="preserve">، </w:t>
      </w:r>
      <w:r w:rsidRPr="00E70811">
        <w:rPr>
          <w:rFonts w:eastAsia="Times New Roman"/>
          <w:kern w:val="0"/>
          <w:rtl/>
        </w:rPr>
        <w:t>وإخدام سنين ووقف</w:t>
      </w:r>
      <w:r>
        <w:rPr>
          <w:rFonts w:eastAsia="Times New Roman"/>
          <w:kern w:val="0"/>
          <w:rtl/>
        </w:rPr>
        <w:t xml:space="preserve">، </w:t>
      </w:r>
      <w:r w:rsidRPr="00E70811">
        <w:rPr>
          <w:rFonts w:eastAsia="Times New Roman"/>
          <w:kern w:val="0"/>
          <w:rtl/>
        </w:rPr>
        <w:t>إن وطئهما ليحرم</w:t>
      </w:r>
      <w:r>
        <w:rPr>
          <w:rFonts w:eastAsia="Times New Roman"/>
          <w:kern w:val="0"/>
          <w:rtl/>
        </w:rPr>
        <w:t xml:space="preserve">، </w:t>
      </w:r>
      <w:r w:rsidRPr="00E70811">
        <w:rPr>
          <w:rFonts w:eastAsia="Times New Roman"/>
          <w:kern w:val="0"/>
          <w:rtl/>
        </w:rPr>
        <w:lastRenderedPageBreak/>
        <w:t>فإن أبقى الثانية استبرأها</w:t>
      </w:r>
      <w:r>
        <w:rPr>
          <w:rFonts w:eastAsia="Times New Roman"/>
          <w:kern w:val="0"/>
          <w:rtl/>
        </w:rPr>
        <w:t xml:space="preserve">، </w:t>
      </w:r>
      <w:r w:rsidRPr="00E70811">
        <w:rPr>
          <w:rFonts w:eastAsia="Times New Roman"/>
          <w:kern w:val="0"/>
          <w:rtl/>
        </w:rPr>
        <w:t>وإن عقد ف</w:t>
      </w:r>
      <w:r>
        <w:rPr>
          <w:rFonts w:eastAsia="Times New Roman"/>
          <w:kern w:val="0"/>
          <w:rtl/>
        </w:rPr>
        <w:t>اشترى</w:t>
      </w:r>
      <w:r w:rsidRPr="00E70811">
        <w:rPr>
          <w:rFonts w:eastAsia="Times New Roman"/>
          <w:kern w:val="0"/>
          <w:rtl/>
        </w:rPr>
        <w:t xml:space="preserve"> فالاولى</w:t>
      </w:r>
      <w:r>
        <w:rPr>
          <w:rFonts w:eastAsia="Times New Roman"/>
          <w:kern w:val="0"/>
          <w:rtl/>
        </w:rPr>
        <w:t xml:space="preserve">، </w:t>
      </w:r>
      <w:r w:rsidRPr="00E70811">
        <w:rPr>
          <w:rFonts w:eastAsia="Times New Roman"/>
          <w:kern w:val="0"/>
          <w:rtl/>
        </w:rPr>
        <w:t>فإن وطئ أو عقد بعد تلذذه بأختها بملك: فكالاول والمبتوتة حتى يولج بالغ قدر الحشفة بلا منع</w:t>
      </w:r>
      <w:r>
        <w:rPr>
          <w:rFonts w:eastAsia="Times New Roman"/>
          <w:kern w:val="0"/>
          <w:rtl/>
        </w:rPr>
        <w:t xml:space="preserve">، </w:t>
      </w:r>
      <w:r w:rsidRPr="00E70811">
        <w:rPr>
          <w:rFonts w:eastAsia="Times New Roman"/>
          <w:kern w:val="0"/>
          <w:rtl/>
        </w:rPr>
        <w:t>ولا نكرة فيه بانتشار في نكاح لازم وعلم خلوة وزوجة فقط ولو خصيا: كتزويج غير مشبهة ليمين لا بفاسد إن لم يثبت بعده بوطئ ثان</w:t>
      </w:r>
      <w:r>
        <w:rPr>
          <w:rFonts w:eastAsia="Times New Roman"/>
          <w:kern w:val="0"/>
          <w:rtl/>
        </w:rPr>
        <w:t xml:space="preserve">، </w:t>
      </w:r>
      <w:r w:rsidRPr="00E70811">
        <w:rPr>
          <w:rFonts w:eastAsia="Times New Roman"/>
          <w:kern w:val="0"/>
          <w:rtl/>
        </w:rPr>
        <w:t>وفي الاول: تردد كمحلل</w:t>
      </w:r>
      <w:r>
        <w:rPr>
          <w:rFonts w:eastAsia="Times New Roman"/>
          <w:kern w:val="0"/>
          <w:rtl/>
        </w:rPr>
        <w:t xml:space="preserve">، </w:t>
      </w:r>
      <w:r w:rsidRPr="00E70811">
        <w:rPr>
          <w:rFonts w:eastAsia="Times New Roman"/>
          <w:kern w:val="0"/>
          <w:rtl/>
        </w:rPr>
        <w:t>وإن مع نية إمساكها مع الاعجاب ونية المطلق ونيتها لغو</w:t>
      </w:r>
      <w:r>
        <w:rPr>
          <w:rFonts w:eastAsia="Times New Roman"/>
          <w:kern w:val="0"/>
          <w:rtl/>
        </w:rPr>
        <w:t xml:space="preserve">، </w:t>
      </w:r>
      <w:r w:rsidRPr="00E70811">
        <w:rPr>
          <w:rFonts w:eastAsia="Times New Roman"/>
          <w:kern w:val="0"/>
          <w:rtl/>
        </w:rPr>
        <w:t>وقبل دعوى طارئة التزويج</w:t>
      </w:r>
      <w:r>
        <w:rPr>
          <w:rFonts w:eastAsia="Times New Roman"/>
          <w:kern w:val="0"/>
          <w:rtl/>
        </w:rPr>
        <w:t xml:space="preserve">، </w:t>
      </w:r>
      <w:r w:rsidRPr="00E70811">
        <w:rPr>
          <w:rFonts w:eastAsia="Times New Roman"/>
          <w:kern w:val="0"/>
          <w:rtl/>
        </w:rPr>
        <w:t>كحاضرة أمنت</w:t>
      </w:r>
      <w:r>
        <w:rPr>
          <w:rFonts w:eastAsia="Times New Roman"/>
          <w:kern w:val="0"/>
          <w:rtl/>
        </w:rPr>
        <w:t xml:space="preserve">، </w:t>
      </w:r>
      <w:r w:rsidRPr="00E70811">
        <w:rPr>
          <w:rFonts w:eastAsia="Times New Roman"/>
          <w:kern w:val="0"/>
          <w:rtl/>
        </w:rPr>
        <w:t>إن بعد</w:t>
      </w:r>
      <w:r>
        <w:rPr>
          <w:rFonts w:eastAsia="Times New Roman"/>
          <w:kern w:val="0"/>
          <w:rtl/>
        </w:rPr>
        <w:t xml:space="preserve">، </w:t>
      </w:r>
      <w:r w:rsidRPr="00E70811">
        <w:rPr>
          <w:rFonts w:eastAsia="Times New Roman"/>
          <w:kern w:val="0"/>
          <w:rtl/>
        </w:rPr>
        <w:t>وفي غيرها: قولان وملكه أو لولده</w:t>
      </w:r>
      <w:r>
        <w:rPr>
          <w:rFonts w:eastAsia="Times New Roman"/>
          <w:kern w:val="0"/>
          <w:rtl/>
        </w:rPr>
        <w:t xml:space="preserve">، </w:t>
      </w:r>
      <w:r w:rsidRPr="00E70811">
        <w:rPr>
          <w:rFonts w:eastAsia="Times New Roman"/>
          <w:kern w:val="0"/>
          <w:rtl/>
        </w:rPr>
        <w:t>وفسخ</w:t>
      </w:r>
      <w:r>
        <w:rPr>
          <w:rFonts w:eastAsia="Times New Roman"/>
          <w:kern w:val="0"/>
          <w:rtl/>
        </w:rPr>
        <w:t xml:space="preserve">، </w:t>
      </w:r>
      <w:r w:rsidRPr="00E70811">
        <w:rPr>
          <w:rFonts w:eastAsia="Times New Roman"/>
          <w:kern w:val="0"/>
          <w:rtl/>
        </w:rPr>
        <w:t>وإن طرأ بلا طلاق: كمرأة في زوجها ولو بدفع مال ليعتق عنها</w:t>
      </w:r>
      <w:r>
        <w:rPr>
          <w:rFonts w:eastAsia="Times New Roman"/>
          <w:kern w:val="0"/>
          <w:rtl/>
        </w:rPr>
        <w:t xml:space="preserve">، </w:t>
      </w:r>
      <w:r w:rsidRPr="00E70811">
        <w:rPr>
          <w:rFonts w:eastAsia="Times New Roman"/>
          <w:kern w:val="0"/>
          <w:rtl/>
        </w:rPr>
        <w:t>لا إن رد سيد شراء من لم يأذن لها أو قصدا بالبيع الفسخ: كهبتها للعبد لينتزعها فأخذ جبر العبد على الهبة</w:t>
      </w:r>
      <w:r>
        <w:rPr>
          <w:rFonts w:eastAsia="Times New Roman"/>
          <w:kern w:val="0"/>
          <w:rtl/>
        </w:rPr>
        <w:t xml:space="preserve">، </w:t>
      </w:r>
      <w:r w:rsidRPr="00E70811">
        <w:rPr>
          <w:rFonts w:eastAsia="Times New Roman"/>
          <w:kern w:val="0"/>
          <w:rtl/>
        </w:rPr>
        <w:t>وملك أب جارية ابنه بتلذذه بالقيمة</w:t>
      </w:r>
      <w:r>
        <w:rPr>
          <w:rFonts w:eastAsia="Times New Roman"/>
          <w:kern w:val="0"/>
          <w:rtl/>
        </w:rPr>
        <w:t xml:space="preserve">، </w:t>
      </w:r>
      <w:r w:rsidRPr="00E70811">
        <w:rPr>
          <w:rFonts w:eastAsia="Times New Roman"/>
          <w:kern w:val="0"/>
          <w:rtl/>
        </w:rPr>
        <w:t>وحرمت عليها: إن وطئاها وعتقت على مولدها</w:t>
      </w:r>
      <w:r>
        <w:rPr>
          <w:rFonts w:eastAsia="Times New Roman"/>
          <w:kern w:val="0"/>
          <w:rtl/>
        </w:rPr>
        <w:t xml:space="preserve">، </w:t>
      </w:r>
      <w:r w:rsidRPr="00E70811">
        <w:rPr>
          <w:rFonts w:eastAsia="Times New Roman"/>
          <w:kern w:val="0"/>
          <w:rtl/>
        </w:rPr>
        <w:t>ولعبد تزوج ابنة سيده بثقل</w:t>
      </w:r>
      <w:r>
        <w:rPr>
          <w:rFonts w:eastAsia="Times New Roman"/>
          <w:kern w:val="0"/>
          <w:rtl/>
        </w:rPr>
        <w:t xml:space="preserve">، </w:t>
      </w:r>
      <w:r w:rsidRPr="00E70811">
        <w:rPr>
          <w:rFonts w:eastAsia="Times New Roman"/>
          <w:kern w:val="0"/>
          <w:rtl/>
        </w:rPr>
        <w:t>وملك غيره كحر لا يولد له</w:t>
      </w:r>
      <w:r>
        <w:rPr>
          <w:rFonts w:eastAsia="Times New Roman"/>
          <w:kern w:val="0"/>
          <w:rtl/>
        </w:rPr>
        <w:t xml:space="preserve">، </w:t>
      </w:r>
      <w:r w:rsidRPr="00E70811">
        <w:rPr>
          <w:rFonts w:eastAsia="Times New Roman"/>
          <w:kern w:val="0"/>
          <w:rtl/>
        </w:rPr>
        <w:t>وكأمة الجد</w:t>
      </w:r>
      <w:r>
        <w:rPr>
          <w:rFonts w:eastAsia="Times New Roman"/>
          <w:kern w:val="0"/>
          <w:rtl/>
        </w:rPr>
        <w:t xml:space="preserve">، </w:t>
      </w:r>
      <w:r w:rsidRPr="00E70811">
        <w:rPr>
          <w:rFonts w:eastAsia="Times New Roman"/>
          <w:kern w:val="0"/>
          <w:rtl/>
        </w:rPr>
        <w:t>وإلا فإن خاف زنا وعدم ما يتزوج به حرة غير مغالية ولو كتابية</w:t>
      </w:r>
      <w:r>
        <w:rPr>
          <w:rFonts w:eastAsia="Times New Roman"/>
          <w:kern w:val="0"/>
          <w:rtl/>
        </w:rPr>
        <w:t xml:space="preserve">، </w:t>
      </w:r>
      <w:r w:rsidRPr="00E70811">
        <w:rPr>
          <w:rFonts w:eastAsia="Times New Roman"/>
          <w:kern w:val="0"/>
          <w:rtl/>
        </w:rPr>
        <w:t>أو تحته حرة</w:t>
      </w:r>
      <w:r>
        <w:rPr>
          <w:rFonts w:eastAsia="Times New Roman"/>
          <w:kern w:val="0"/>
          <w:rtl/>
        </w:rPr>
        <w:t xml:space="preserve">، </w:t>
      </w:r>
      <w:r w:rsidRPr="00E70811">
        <w:rPr>
          <w:rFonts w:eastAsia="Times New Roman"/>
          <w:kern w:val="0"/>
          <w:rtl/>
        </w:rPr>
        <w:t>ولعبد بلا شرك ومكاتب وغدين: نظر شعر السيدة كخصي وغد لزوج</w:t>
      </w:r>
      <w:r>
        <w:rPr>
          <w:rFonts w:eastAsia="Times New Roman"/>
          <w:kern w:val="0"/>
          <w:rtl/>
        </w:rPr>
        <w:t xml:space="preserve">، </w:t>
      </w:r>
      <w:r w:rsidRPr="00E70811">
        <w:rPr>
          <w:rFonts w:eastAsia="Times New Roman"/>
          <w:kern w:val="0"/>
          <w:rtl/>
        </w:rPr>
        <w:t>وروي جوازه وإن لم يكن لهما وخيرت الحرة مع الحر في نفسها بطلقة بائنة: كتزويج أمة عليها أو ثانية أو علمها بواحدة فألفت أكثر</w:t>
      </w:r>
      <w:r>
        <w:rPr>
          <w:rFonts w:eastAsia="Times New Roman"/>
          <w:kern w:val="0"/>
          <w:rtl/>
        </w:rPr>
        <w:t xml:space="preserve">، </w:t>
      </w:r>
      <w:r w:rsidRPr="00E70811">
        <w:rPr>
          <w:rFonts w:eastAsia="Times New Roman"/>
          <w:kern w:val="0"/>
          <w:rtl/>
        </w:rPr>
        <w:t>ولا تبوأ أمة بلا شرط أو عرف</w:t>
      </w:r>
      <w:r>
        <w:rPr>
          <w:rFonts w:eastAsia="Times New Roman"/>
          <w:kern w:val="0"/>
          <w:rtl/>
        </w:rPr>
        <w:t xml:space="preserve">، </w:t>
      </w:r>
      <w:r w:rsidRPr="00E70811">
        <w:rPr>
          <w:rFonts w:eastAsia="Times New Roman"/>
          <w:kern w:val="0"/>
          <w:rtl/>
        </w:rPr>
        <w:t>وللسيد السفر بمن لم تبوأ</w:t>
      </w:r>
      <w:r>
        <w:rPr>
          <w:rFonts w:eastAsia="Times New Roman"/>
          <w:kern w:val="0"/>
          <w:rtl/>
        </w:rPr>
        <w:t xml:space="preserve">، </w:t>
      </w:r>
      <w:r w:rsidRPr="00E70811">
        <w:rPr>
          <w:rFonts w:eastAsia="Times New Roman"/>
          <w:kern w:val="0"/>
          <w:rtl/>
        </w:rPr>
        <w:t>وأن يضع من صداقها</w:t>
      </w:r>
      <w:r>
        <w:rPr>
          <w:rFonts w:eastAsia="Times New Roman"/>
          <w:kern w:val="0"/>
          <w:rtl/>
        </w:rPr>
        <w:t xml:space="preserve">، </w:t>
      </w:r>
      <w:r w:rsidRPr="00E70811">
        <w:rPr>
          <w:rFonts w:eastAsia="Times New Roman"/>
          <w:kern w:val="0"/>
          <w:rtl/>
        </w:rPr>
        <w:t>إن لم يمنعه دينها</w:t>
      </w:r>
      <w:r>
        <w:rPr>
          <w:rFonts w:eastAsia="Times New Roman"/>
          <w:kern w:val="0"/>
          <w:rtl/>
        </w:rPr>
        <w:t xml:space="preserve">، </w:t>
      </w:r>
      <w:r w:rsidRPr="00E70811">
        <w:rPr>
          <w:rFonts w:eastAsia="Times New Roman"/>
          <w:kern w:val="0"/>
          <w:rtl/>
        </w:rPr>
        <w:t>إلا ربع دينار</w:t>
      </w:r>
      <w:r>
        <w:rPr>
          <w:rFonts w:eastAsia="Times New Roman"/>
          <w:kern w:val="0"/>
          <w:rtl/>
        </w:rPr>
        <w:t xml:space="preserve">، </w:t>
      </w:r>
      <w:r w:rsidRPr="00E70811">
        <w:rPr>
          <w:rFonts w:eastAsia="Times New Roman"/>
          <w:kern w:val="0"/>
          <w:rtl/>
        </w:rPr>
        <w:t>ومنعها حتى يقبضه</w:t>
      </w:r>
      <w:r>
        <w:rPr>
          <w:rFonts w:eastAsia="Times New Roman"/>
          <w:kern w:val="0"/>
          <w:rtl/>
        </w:rPr>
        <w:t xml:space="preserve">، </w:t>
      </w:r>
      <w:r w:rsidRPr="00E70811">
        <w:rPr>
          <w:rFonts w:eastAsia="Times New Roman"/>
          <w:kern w:val="0"/>
          <w:rtl/>
        </w:rPr>
        <w:t>وأخذه وإن قتلها أو باعها بمكان بعيد إلا لظالم</w:t>
      </w:r>
      <w:r>
        <w:rPr>
          <w:rFonts w:eastAsia="Times New Roman"/>
          <w:kern w:val="0"/>
          <w:rtl/>
        </w:rPr>
        <w:t xml:space="preserve">، </w:t>
      </w:r>
      <w:r w:rsidRPr="00E70811">
        <w:rPr>
          <w:rFonts w:eastAsia="Times New Roman"/>
          <w:kern w:val="0"/>
          <w:rtl/>
        </w:rPr>
        <w:t>وفيها يلزمه تجهيزها به</w:t>
      </w:r>
      <w:r>
        <w:rPr>
          <w:rFonts w:eastAsia="Times New Roman"/>
          <w:kern w:val="0"/>
          <w:rtl/>
        </w:rPr>
        <w:t xml:space="preserve">، </w:t>
      </w:r>
      <w:r w:rsidRPr="00E70811">
        <w:rPr>
          <w:rFonts w:eastAsia="Times New Roman"/>
          <w:kern w:val="0"/>
          <w:rtl/>
        </w:rPr>
        <w:t>وهل خلاف وعليه الاكثر</w:t>
      </w:r>
      <w:r>
        <w:rPr>
          <w:rFonts w:eastAsia="Times New Roman"/>
          <w:kern w:val="0"/>
          <w:rtl/>
        </w:rPr>
        <w:t>؟</w:t>
      </w:r>
      <w:r w:rsidRPr="00E70811">
        <w:rPr>
          <w:rFonts w:eastAsia="Times New Roman"/>
          <w:kern w:val="0"/>
          <w:rtl/>
        </w:rPr>
        <w:t xml:space="preserve"> أو الاول لم تبوأ</w:t>
      </w:r>
      <w:r>
        <w:rPr>
          <w:rFonts w:eastAsia="Times New Roman"/>
          <w:kern w:val="0"/>
          <w:rtl/>
        </w:rPr>
        <w:t>؟</w:t>
      </w:r>
      <w:r w:rsidRPr="00E70811">
        <w:rPr>
          <w:rFonts w:eastAsia="Times New Roman"/>
          <w:kern w:val="0"/>
          <w:rtl/>
        </w:rPr>
        <w:t xml:space="preserve"> أو جهزها من عنده</w:t>
      </w:r>
      <w:r>
        <w:rPr>
          <w:rFonts w:eastAsia="Times New Roman"/>
          <w:kern w:val="0"/>
          <w:rtl/>
        </w:rPr>
        <w:t>؟</w:t>
      </w:r>
      <w:r w:rsidRPr="00E70811">
        <w:rPr>
          <w:rFonts w:eastAsia="Times New Roman"/>
          <w:kern w:val="0"/>
          <w:rtl/>
        </w:rPr>
        <w:t xml:space="preserve"> تأويلان: وسقط ببيعها قبل البناء: منع تسليمها لسقوط تصرف البائع</w:t>
      </w:r>
      <w:r>
        <w:rPr>
          <w:rFonts w:eastAsia="Times New Roman"/>
          <w:kern w:val="0"/>
          <w:rtl/>
        </w:rPr>
        <w:t xml:space="preserve">، </w:t>
      </w:r>
      <w:r w:rsidRPr="00E70811">
        <w:rPr>
          <w:rFonts w:eastAsia="Times New Roman"/>
          <w:kern w:val="0"/>
          <w:rtl/>
        </w:rPr>
        <w:t>والوفاء بالتزويج إذا أعتق عليه وصداقها</w:t>
      </w:r>
      <w:r>
        <w:rPr>
          <w:rFonts w:eastAsia="Times New Roman"/>
          <w:kern w:val="0"/>
          <w:rtl/>
        </w:rPr>
        <w:t xml:space="preserve">، </w:t>
      </w:r>
      <w:r w:rsidRPr="00E70811">
        <w:rPr>
          <w:rFonts w:eastAsia="Times New Roman"/>
          <w:kern w:val="0"/>
          <w:rtl/>
        </w:rPr>
        <w:t>وهل ولو ببيع سلطان لفلس أو لا ولكن لا يرجع به من الثمن</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وبعده كمالها</w:t>
      </w:r>
      <w:r>
        <w:rPr>
          <w:rFonts w:eastAsia="Times New Roman"/>
          <w:kern w:val="0"/>
          <w:rtl/>
        </w:rPr>
        <w:t>،</w:t>
      </w:r>
      <w:r w:rsidRPr="00E70811">
        <w:rPr>
          <w:rFonts w:eastAsia="Times New Roman"/>
          <w:kern w:val="0"/>
          <w:rtl/>
        </w:rPr>
        <w:t> وبطل في الامة إن جمعها مع حرة فقط بخلاف الخمس والمرأة ومحرمها</w:t>
      </w:r>
      <w:r>
        <w:rPr>
          <w:rFonts w:eastAsia="Times New Roman"/>
          <w:kern w:val="0"/>
          <w:rtl/>
        </w:rPr>
        <w:t xml:space="preserve">، </w:t>
      </w:r>
      <w:r w:rsidRPr="00E70811">
        <w:rPr>
          <w:rFonts w:eastAsia="Times New Roman"/>
          <w:kern w:val="0"/>
          <w:rtl/>
        </w:rPr>
        <w:t>ولزوجها العزل إذا أذنت</w:t>
      </w:r>
      <w:r>
        <w:rPr>
          <w:rFonts w:eastAsia="Times New Roman"/>
          <w:kern w:val="0"/>
          <w:rtl/>
        </w:rPr>
        <w:t xml:space="preserve">، </w:t>
      </w:r>
      <w:r w:rsidRPr="00E70811">
        <w:rPr>
          <w:rFonts w:eastAsia="Times New Roman"/>
          <w:kern w:val="0"/>
          <w:rtl/>
        </w:rPr>
        <w:t>وسيدها: كالحرة إذا أذنت</w:t>
      </w:r>
      <w:r>
        <w:rPr>
          <w:rFonts w:eastAsia="Times New Roman"/>
          <w:kern w:val="0"/>
          <w:rtl/>
        </w:rPr>
        <w:t xml:space="preserve">، </w:t>
      </w:r>
      <w:r w:rsidRPr="00E70811">
        <w:rPr>
          <w:rFonts w:eastAsia="Times New Roman"/>
          <w:kern w:val="0"/>
          <w:rtl/>
        </w:rPr>
        <w:t>والكافرة</w:t>
      </w:r>
      <w:r>
        <w:rPr>
          <w:rFonts w:eastAsia="Times New Roman"/>
          <w:kern w:val="0"/>
          <w:rtl/>
        </w:rPr>
        <w:t xml:space="preserve">، </w:t>
      </w:r>
      <w:r w:rsidRPr="00E70811">
        <w:rPr>
          <w:rFonts w:eastAsia="Times New Roman"/>
          <w:kern w:val="0"/>
          <w:rtl/>
        </w:rPr>
        <w:t>إلا الحرة الكتابية بكره</w:t>
      </w:r>
      <w:r>
        <w:rPr>
          <w:rFonts w:eastAsia="Times New Roman"/>
          <w:kern w:val="0"/>
          <w:rtl/>
        </w:rPr>
        <w:t xml:space="preserve">، </w:t>
      </w:r>
      <w:r w:rsidRPr="00E70811">
        <w:rPr>
          <w:rFonts w:eastAsia="Times New Roman"/>
          <w:kern w:val="0"/>
          <w:rtl/>
        </w:rPr>
        <w:t>وتأكد بدار الحرب</w:t>
      </w:r>
      <w:r>
        <w:rPr>
          <w:rFonts w:eastAsia="Times New Roman"/>
          <w:kern w:val="0"/>
          <w:rtl/>
        </w:rPr>
        <w:t xml:space="preserve">، </w:t>
      </w:r>
      <w:r w:rsidRPr="00E70811">
        <w:rPr>
          <w:rFonts w:eastAsia="Times New Roman"/>
          <w:kern w:val="0"/>
          <w:rtl/>
        </w:rPr>
        <w:t>ولو يهودية تنصرت</w:t>
      </w:r>
      <w:r>
        <w:rPr>
          <w:rFonts w:eastAsia="Times New Roman"/>
          <w:kern w:val="0"/>
          <w:rtl/>
        </w:rPr>
        <w:t xml:space="preserve">، </w:t>
      </w:r>
      <w:r w:rsidRPr="00E70811">
        <w:rPr>
          <w:rFonts w:eastAsia="Times New Roman"/>
          <w:kern w:val="0"/>
          <w:rtl/>
        </w:rPr>
        <w:t>وبالعكس</w:t>
      </w:r>
      <w:r>
        <w:rPr>
          <w:rFonts w:eastAsia="Times New Roman"/>
          <w:kern w:val="0"/>
          <w:rtl/>
        </w:rPr>
        <w:t xml:space="preserve">، </w:t>
      </w:r>
      <w:r w:rsidRPr="00E70811">
        <w:rPr>
          <w:rFonts w:eastAsia="Times New Roman"/>
          <w:kern w:val="0"/>
          <w:rtl/>
        </w:rPr>
        <w:t>وأمتهم بالملك</w:t>
      </w:r>
      <w:r>
        <w:rPr>
          <w:rFonts w:eastAsia="Times New Roman"/>
          <w:kern w:val="0"/>
          <w:rtl/>
        </w:rPr>
        <w:t xml:space="preserve">، </w:t>
      </w:r>
      <w:r w:rsidRPr="00E70811">
        <w:rPr>
          <w:rFonts w:eastAsia="Times New Roman"/>
          <w:kern w:val="0"/>
          <w:rtl/>
        </w:rPr>
        <w:t>وقرر عليها إن أسلم وأنكحتهم فاسدة</w:t>
      </w:r>
      <w:r>
        <w:rPr>
          <w:rFonts w:eastAsia="Times New Roman"/>
          <w:kern w:val="0"/>
          <w:rtl/>
        </w:rPr>
        <w:t xml:space="preserve">، </w:t>
      </w:r>
      <w:r w:rsidRPr="00E70811">
        <w:rPr>
          <w:rFonts w:eastAsia="Times New Roman"/>
          <w:kern w:val="0"/>
          <w:rtl/>
        </w:rPr>
        <w:t>وعلى الامة والمجوسية إن عتقت وأسلمت ولم يبعد: كالشهر</w:t>
      </w:r>
      <w:r>
        <w:rPr>
          <w:rFonts w:eastAsia="Times New Roman"/>
          <w:kern w:val="0"/>
          <w:rtl/>
        </w:rPr>
        <w:t xml:space="preserve">، </w:t>
      </w:r>
      <w:r w:rsidRPr="00E70811">
        <w:rPr>
          <w:rFonts w:eastAsia="Times New Roman"/>
          <w:kern w:val="0"/>
          <w:rtl/>
        </w:rPr>
        <w:t>وهل إن غفل أو مطلقا</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ولا نفقة أو أسلمت ثم أسلم في عدتها</w:t>
      </w:r>
      <w:r>
        <w:rPr>
          <w:rFonts w:eastAsia="Times New Roman"/>
          <w:kern w:val="0"/>
          <w:rtl/>
        </w:rPr>
        <w:t xml:space="preserve">، </w:t>
      </w:r>
      <w:r w:rsidRPr="00E70811">
        <w:rPr>
          <w:rFonts w:eastAsia="Times New Roman"/>
          <w:kern w:val="0"/>
          <w:rtl/>
        </w:rPr>
        <w:t>ولو طلقها</w:t>
      </w:r>
      <w:r>
        <w:rPr>
          <w:rFonts w:eastAsia="Times New Roman"/>
          <w:kern w:val="0"/>
          <w:rtl/>
        </w:rPr>
        <w:t>،</w:t>
      </w:r>
      <w:r w:rsidRPr="00E70811">
        <w:rPr>
          <w:rFonts w:eastAsia="Times New Roman"/>
          <w:kern w:val="0"/>
          <w:rtl/>
        </w:rPr>
        <w:t> ولا نفقة على المختار والاحسن</w:t>
      </w:r>
      <w:r>
        <w:rPr>
          <w:rFonts w:eastAsia="Times New Roman"/>
          <w:kern w:val="0"/>
          <w:rtl/>
        </w:rPr>
        <w:t xml:space="preserve">، </w:t>
      </w:r>
      <w:r w:rsidRPr="00E70811">
        <w:rPr>
          <w:rFonts w:eastAsia="Times New Roman"/>
          <w:kern w:val="0"/>
          <w:rtl/>
        </w:rPr>
        <w:t>وقبل البناء بانت مكانها أو أسلما</w:t>
      </w:r>
      <w:r>
        <w:rPr>
          <w:rFonts w:eastAsia="Times New Roman"/>
          <w:kern w:val="0"/>
          <w:rtl/>
        </w:rPr>
        <w:t xml:space="preserve">، </w:t>
      </w:r>
      <w:r w:rsidRPr="00E70811">
        <w:rPr>
          <w:rFonts w:eastAsia="Times New Roman"/>
          <w:kern w:val="0"/>
          <w:rtl/>
        </w:rPr>
        <w:t>إلا المحرم</w:t>
      </w:r>
      <w:r>
        <w:rPr>
          <w:rFonts w:eastAsia="Times New Roman"/>
          <w:kern w:val="0"/>
          <w:rtl/>
        </w:rPr>
        <w:t xml:space="preserve">، </w:t>
      </w:r>
      <w:r w:rsidRPr="00E70811">
        <w:rPr>
          <w:rFonts w:eastAsia="Times New Roman"/>
          <w:kern w:val="0"/>
          <w:rtl/>
        </w:rPr>
        <w:t>وقبل انقضاء العدة والاجل وتماديا له</w:t>
      </w:r>
      <w:r>
        <w:rPr>
          <w:rFonts w:eastAsia="Times New Roman"/>
          <w:kern w:val="0"/>
          <w:rtl/>
        </w:rPr>
        <w:t xml:space="preserve">، </w:t>
      </w:r>
      <w:r w:rsidRPr="00E70811">
        <w:rPr>
          <w:rFonts w:eastAsia="Times New Roman"/>
          <w:kern w:val="0"/>
          <w:rtl/>
        </w:rPr>
        <w:t>ولو طلقها ثلاثا وعقد إن أبانها بلا محلل</w:t>
      </w:r>
      <w:r>
        <w:rPr>
          <w:rFonts w:eastAsia="Times New Roman"/>
          <w:kern w:val="0"/>
          <w:rtl/>
        </w:rPr>
        <w:t xml:space="preserve">، </w:t>
      </w:r>
      <w:r w:rsidRPr="00E70811">
        <w:rPr>
          <w:rFonts w:eastAsia="Times New Roman"/>
          <w:kern w:val="0"/>
          <w:rtl/>
        </w:rPr>
        <w:t>وفسخ لاسلام أحدهما بلا طلاق</w:t>
      </w:r>
      <w:r>
        <w:rPr>
          <w:rFonts w:eastAsia="Times New Roman"/>
          <w:kern w:val="0"/>
          <w:rtl/>
        </w:rPr>
        <w:t xml:space="preserve">، </w:t>
      </w:r>
      <w:r w:rsidRPr="00E70811">
        <w:rPr>
          <w:rFonts w:eastAsia="Times New Roman"/>
          <w:kern w:val="0"/>
          <w:rtl/>
        </w:rPr>
        <w:t>لا ردته فبائنة</w:t>
      </w:r>
      <w:r>
        <w:rPr>
          <w:rFonts w:eastAsia="Times New Roman"/>
          <w:kern w:val="0"/>
          <w:rtl/>
        </w:rPr>
        <w:t xml:space="preserve">، </w:t>
      </w:r>
      <w:r w:rsidRPr="00E70811">
        <w:rPr>
          <w:rFonts w:eastAsia="Times New Roman"/>
          <w:kern w:val="0"/>
          <w:rtl/>
        </w:rPr>
        <w:t>ولو لدين زوجته</w:t>
      </w:r>
      <w:r>
        <w:rPr>
          <w:rFonts w:eastAsia="Times New Roman"/>
          <w:kern w:val="0"/>
          <w:rtl/>
        </w:rPr>
        <w:t xml:space="preserve">، </w:t>
      </w:r>
      <w:r w:rsidRPr="00E70811">
        <w:rPr>
          <w:rFonts w:eastAsia="Times New Roman"/>
          <w:kern w:val="0"/>
          <w:rtl/>
        </w:rPr>
        <w:t>وفي لزوم الثلاث لذمي طلقها وترافعا إلينا</w:t>
      </w:r>
      <w:r>
        <w:rPr>
          <w:rFonts w:eastAsia="Times New Roman"/>
          <w:kern w:val="0"/>
          <w:rtl/>
        </w:rPr>
        <w:t xml:space="preserve">، </w:t>
      </w:r>
      <w:r w:rsidRPr="00E70811">
        <w:rPr>
          <w:rFonts w:eastAsia="Times New Roman"/>
          <w:kern w:val="0"/>
          <w:rtl/>
        </w:rPr>
        <w:t>أو إن كان صحيحا في الاسلام</w:t>
      </w:r>
      <w:r>
        <w:rPr>
          <w:rFonts w:eastAsia="Times New Roman"/>
          <w:kern w:val="0"/>
          <w:rtl/>
        </w:rPr>
        <w:t xml:space="preserve">، </w:t>
      </w:r>
      <w:r w:rsidRPr="00E70811">
        <w:rPr>
          <w:rFonts w:eastAsia="Times New Roman"/>
          <w:kern w:val="0"/>
          <w:rtl/>
        </w:rPr>
        <w:t>أو بالفراق مجملا</w:t>
      </w:r>
      <w:r>
        <w:rPr>
          <w:rFonts w:eastAsia="Times New Roman"/>
          <w:kern w:val="0"/>
          <w:rtl/>
        </w:rPr>
        <w:t xml:space="preserve">، </w:t>
      </w:r>
      <w:r w:rsidRPr="00E70811">
        <w:rPr>
          <w:rFonts w:eastAsia="Times New Roman"/>
          <w:kern w:val="0"/>
          <w:rtl/>
        </w:rPr>
        <w:t>أو لا: تأويلات</w:t>
      </w:r>
      <w:r>
        <w:rPr>
          <w:rFonts w:eastAsia="Times New Roman"/>
          <w:kern w:val="0"/>
          <w:rtl/>
        </w:rPr>
        <w:t>،</w:t>
      </w:r>
      <w:r w:rsidRPr="00E70811">
        <w:rPr>
          <w:rFonts w:eastAsia="Times New Roman"/>
          <w:kern w:val="0"/>
          <w:rtl/>
        </w:rPr>
        <w:t> ومضى صداقهم الفاسد أو الاسقاط إن قبض ودخل</w:t>
      </w:r>
      <w:r>
        <w:rPr>
          <w:rFonts w:eastAsia="Times New Roman"/>
          <w:kern w:val="0"/>
          <w:rtl/>
        </w:rPr>
        <w:t xml:space="preserve">، </w:t>
      </w:r>
      <w:r w:rsidRPr="00E70811">
        <w:rPr>
          <w:rFonts w:eastAsia="Times New Roman"/>
          <w:kern w:val="0"/>
          <w:rtl/>
        </w:rPr>
        <w:t>وإلا فكالتفويض</w:t>
      </w:r>
      <w:r>
        <w:rPr>
          <w:rFonts w:eastAsia="Times New Roman"/>
          <w:kern w:val="0"/>
          <w:rtl/>
        </w:rPr>
        <w:t xml:space="preserve">، </w:t>
      </w:r>
      <w:r w:rsidRPr="00E70811">
        <w:rPr>
          <w:rFonts w:eastAsia="Times New Roman"/>
          <w:kern w:val="0"/>
          <w:rtl/>
        </w:rPr>
        <w:t>وهل إن استحلوه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واختار المسلم أربعا وإن أواخر وإحدى أختين مطلقا وأما وابنتها لم يمسهما</w:t>
      </w:r>
      <w:r>
        <w:rPr>
          <w:rFonts w:eastAsia="Times New Roman"/>
          <w:kern w:val="0"/>
          <w:rtl/>
        </w:rPr>
        <w:t xml:space="preserve">، </w:t>
      </w:r>
      <w:r w:rsidRPr="00E70811">
        <w:rPr>
          <w:rFonts w:eastAsia="Times New Roman"/>
          <w:kern w:val="0"/>
          <w:rtl/>
        </w:rPr>
        <w:t xml:space="preserve">وإن مسهما </w:t>
      </w:r>
      <w:r w:rsidRPr="00E70811">
        <w:rPr>
          <w:rFonts w:eastAsia="Times New Roman"/>
          <w:kern w:val="0"/>
          <w:rtl/>
        </w:rPr>
        <w:lastRenderedPageBreak/>
        <w:t>حرمتا</w:t>
      </w:r>
      <w:r>
        <w:rPr>
          <w:rFonts w:eastAsia="Times New Roman"/>
          <w:kern w:val="0"/>
          <w:rtl/>
        </w:rPr>
        <w:t xml:space="preserve">، </w:t>
      </w:r>
      <w:r w:rsidRPr="00E70811">
        <w:rPr>
          <w:rFonts w:eastAsia="Times New Roman"/>
          <w:kern w:val="0"/>
          <w:rtl/>
        </w:rPr>
        <w:t>وإحداهما تعينت</w:t>
      </w:r>
      <w:r>
        <w:rPr>
          <w:rFonts w:eastAsia="Times New Roman"/>
          <w:kern w:val="0"/>
          <w:rtl/>
        </w:rPr>
        <w:t xml:space="preserve">، </w:t>
      </w:r>
      <w:r w:rsidRPr="00E70811">
        <w:rPr>
          <w:rFonts w:eastAsia="Times New Roman"/>
          <w:kern w:val="0"/>
          <w:rtl/>
        </w:rPr>
        <w:t>ولا يتزوج ابنه أو أبوه من فارقها</w:t>
      </w:r>
      <w:r>
        <w:rPr>
          <w:rFonts w:eastAsia="Times New Roman"/>
          <w:kern w:val="0"/>
          <w:rtl/>
        </w:rPr>
        <w:t xml:space="preserve">، </w:t>
      </w:r>
      <w:r w:rsidRPr="00E70811">
        <w:rPr>
          <w:rFonts w:eastAsia="Times New Roman"/>
          <w:kern w:val="0"/>
          <w:rtl/>
        </w:rPr>
        <w:t>واختار بطلاق أو ظهار أو إيلاء أو وطئ</w:t>
      </w:r>
      <w:r>
        <w:rPr>
          <w:rFonts w:eastAsia="Times New Roman"/>
          <w:kern w:val="0"/>
          <w:rtl/>
        </w:rPr>
        <w:t xml:space="preserve">، </w:t>
      </w:r>
      <w:r w:rsidRPr="00E70811">
        <w:rPr>
          <w:rFonts w:eastAsia="Times New Roman"/>
          <w:kern w:val="0"/>
          <w:rtl/>
        </w:rPr>
        <w:t>والغير إن فسخ نكاحها</w:t>
      </w:r>
      <w:r>
        <w:rPr>
          <w:rFonts w:eastAsia="Times New Roman"/>
          <w:kern w:val="0"/>
          <w:rtl/>
        </w:rPr>
        <w:t xml:space="preserve">، </w:t>
      </w:r>
      <w:r w:rsidRPr="00E70811">
        <w:rPr>
          <w:rFonts w:eastAsia="Times New Roman"/>
          <w:kern w:val="0"/>
          <w:rtl/>
        </w:rPr>
        <w:t>أو ظهر أنهن أخوات ما لم يتزوجن</w:t>
      </w:r>
      <w:r>
        <w:rPr>
          <w:rFonts w:eastAsia="Times New Roman"/>
          <w:kern w:val="0"/>
          <w:rtl/>
        </w:rPr>
        <w:t xml:space="preserve">، </w:t>
      </w:r>
      <w:r w:rsidRPr="00E70811">
        <w:rPr>
          <w:rFonts w:eastAsia="Times New Roman"/>
          <w:kern w:val="0"/>
          <w:rtl/>
        </w:rPr>
        <w:t>ولا شئ لغيرهن إن لم يدخل به: كاختياره واحدة من أربع رضيعات تزوجهن وأرضعتهن امرأة</w:t>
      </w:r>
      <w:r>
        <w:rPr>
          <w:rFonts w:eastAsia="Times New Roman"/>
          <w:kern w:val="0"/>
          <w:rtl/>
        </w:rPr>
        <w:t xml:space="preserve">، </w:t>
      </w:r>
      <w:r w:rsidRPr="00E70811">
        <w:rPr>
          <w:rFonts w:eastAsia="Times New Roman"/>
          <w:kern w:val="0"/>
          <w:rtl/>
        </w:rPr>
        <w:t>وعليه أربع صدقات إن مات ولم يختر</w:t>
      </w:r>
      <w:r>
        <w:rPr>
          <w:rFonts w:eastAsia="Times New Roman"/>
          <w:kern w:val="0"/>
          <w:rtl/>
        </w:rPr>
        <w:t xml:space="preserve">، </w:t>
      </w:r>
      <w:r w:rsidRPr="00E70811">
        <w:rPr>
          <w:rFonts w:eastAsia="Times New Roman"/>
          <w:kern w:val="0"/>
          <w:rtl/>
        </w:rPr>
        <w:t>ولا إرث إن تخلف أربع كتابيات عن الاسلام أو التبست المطلقة من مسلمة وكتابية</w:t>
      </w:r>
      <w:r>
        <w:rPr>
          <w:rFonts w:eastAsia="Times New Roman"/>
          <w:kern w:val="0"/>
          <w:rtl/>
        </w:rPr>
        <w:t xml:space="preserve">، </w:t>
      </w:r>
      <w:r w:rsidRPr="00E70811">
        <w:rPr>
          <w:rFonts w:eastAsia="Times New Roman"/>
          <w:kern w:val="0"/>
          <w:rtl/>
        </w:rPr>
        <w:t>لا إن طلق إحدى زوجتيه وجهلت</w:t>
      </w:r>
      <w:r>
        <w:rPr>
          <w:rFonts w:eastAsia="Times New Roman"/>
          <w:kern w:val="0"/>
          <w:rtl/>
        </w:rPr>
        <w:t xml:space="preserve">، </w:t>
      </w:r>
      <w:r w:rsidRPr="00E70811">
        <w:rPr>
          <w:rFonts w:eastAsia="Times New Roman"/>
          <w:kern w:val="0"/>
          <w:rtl/>
        </w:rPr>
        <w:t>ودخل بإحداهما ولم تنقض العدة</w:t>
      </w:r>
      <w:r>
        <w:rPr>
          <w:rFonts w:eastAsia="Times New Roman"/>
          <w:kern w:val="0"/>
          <w:rtl/>
        </w:rPr>
        <w:t xml:space="preserve">، </w:t>
      </w:r>
      <w:r w:rsidRPr="00E70811">
        <w:rPr>
          <w:rFonts w:eastAsia="Times New Roman"/>
          <w:kern w:val="0"/>
          <w:rtl/>
        </w:rPr>
        <w:t>فللمدخول بها الصداق</w:t>
      </w:r>
      <w:r>
        <w:rPr>
          <w:rFonts w:eastAsia="Times New Roman"/>
          <w:kern w:val="0"/>
          <w:rtl/>
        </w:rPr>
        <w:t xml:space="preserve">، </w:t>
      </w:r>
      <w:r w:rsidRPr="00E70811">
        <w:rPr>
          <w:rFonts w:eastAsia="Times New Roman"/>
          <w:kern w:val="0"/>
          <w:rtl/>
        </w:rPr>
        <w:t>وثلاثة أرباع الميراث</w:t>
      </w:r>
      <w:r>
        <w:rPr>
          <w:rFonts w:eastAsia="Times New Roman"/>
          <w:kern w:val="0"/>
          <w:rtl/>
        </w:rPr>
        <w:t xml:space="preserve">، </w:t>
      </w:r>
      <w:r w:rsidRPr="00E70811">
        <w:rPr>
          <w:rFonts w:eastAsia="Times New Roman"/>
          <w:kern w:val="0"/>
          <w:rtl/>
        </w:rPr>
        <w:t>ولغيرها ربعه وثلاثة أرباع الصداق وهل يمنع مرض أحدهما المخوف</w:t>
      </w:r>
      <w:r>
        <w:rPr>
          <w:rFonts w:eastAsia="Times New Roman"/>
          <w:kern w:val="0"/>
          <w:rtl/>
        </w:rPr>
        <w:t xml:space="preserve">، </w:t>
      </w:r>
      <w:r w:rsidRPr="00E70811">
        <w:rPr>
          <w:rFonts w:eastAsia="Times New Roman"/>
          <w:kern w:val="0"/>
          <w:rtl/>
        </w:rPr>
        <w:t>وإن أذن الوارث أو إن لم يحتج</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وللمريضة بالدخول المسمى</w:t>
      </w:r>
      <w:r>
        <w:rPr>
          <w:rFonts w:eastAsia="Times New Roman"/>
          <w:kern w:val="0"/>
          <w:rtl/>
        </w:rPr>
        <w:t xml:space="preserve">، </w:t>
      </w:r>
      <w:r w:rsidRPr="00E70811">
        <w:rPr>
          <w:rFonts w:eastAsia="Times New Roman"/>
          <w:kern w:val="0"/>
          <w:rtl/>
        </w:rPr>
        <w:t>وعلى المريض من ثلثه الاقل منه</w:t>
      </w:r>
      <w:r>
        <w:rPr>
          <w:rFonts w:eastAsia="Times New Roman"/>
          <w:kern w:val="0"/>
          <w:rtl/>
        </w:rPr>
        <w:t xml:space="preserve">، </w:t>
      </w:r>
      <w:r w:rsidRPr="00E70811">
        <w:rPr>
          <w:rFonts w:eastAsia="Times New Roman"/>
          <w:kern w:val="0"/>
          <w:rtl/>
        </w:rPr>
        <w:t>ومن صداق المثل</w:t>
      </w:r>
      <w:r>
        <w:rPr>
          <w:rFonts w:eastAsia="Times New Roman"/>
          <w:kern w:val="0"/>
          <w:rtl/>
        </w:rPr>
        <w:t xml:space="preserve">، </w:t>
      </w:r>
      <w:r w:rsidRPr="00E70811">
        <w:rPr>
          <w:rFonts w:eastAsia="Times New Roman"/>
          <w:kern w:val="0"/>
          <w:rtl/>
        </w:rPr>
        <w:t>وعجل بالفسخ</w:t>
      </w:r>
      <w:r>
        <w:rPr>
          <w:rFonts w:eastAsia="Times New Roman"/>
          <w:kern w:val="0"/>
          <w:rtl/>
        </w:rPr>
        <w:t xml:space="preserve">، </w:t>
      </w:r>
      <w:r w:rsidRPr="00E70811">
        <w:rPr>
          <w:rFonts w:eastAsia="Times New Roman"/>
          <w:kern w:val="0"/>
          <w:rtl/>
        </w:rPr>
        <w:t>إلا أن يصح المريض منهما</w:t>
      </w:r>
      <w:r>
        <w:rPr>
          <w:rFonts w:eastAsia="Times New Roman"/>
          <w:kern w:val="0"/>
          <w:rtl/>
        </w:rPr>
        <w:t xml:space="preserve">، </w:t>
      </w:r>
      <w:r w:rsidRPr="00E70811">
        <w:rPr>
          <w:rFonts w:eastAsia="Times New Roman"/>
          <w:kern w:val="0"/>
          <w:rtl/>
        </w:rPr>
        <w:t>ومنع نكاحه النصرانية والامة على الاصح</w:t>
      </w:r>
      <w:r>
        <w:rPr>
          <w:rFonts w:eastAsia="Times New Roman"/>
          <w:kern w:val="0"/>
          <w:rtl/>
        </w:rPr>
        <w:t xml:space="preserve">، </w:t>
      </w:r>
      <w:r w:rsidRPr="00E70811">
        <w:rPr>
          <w:rFonts w:eastAsia="Times New Roman"/>
          <w:kern w:val="0"/>
          <w:rtl/>
        </w:rPr>
        <w:t>والمختار خلافه</w:t>
      </w:r>
      <w:r>
        <w:rPr>
          <w:rFonts w:eastAsia="Times New Roman"/>
          <w:kern w:val="0"/>
          <w:rtl/>
        </w:rPr>
        <w:t>،</w:t>
      </w:r>
      <w:r w:rsidRPr="00E70811">
        <w:rPr>
          <w:rFonts w:eastAsia="Times New Roman"/>
          <w:kern w:val="0"/>
          <w:rtl/>
        </w:rPr>
        <w:t> </w:t>
      </w:r>
    </w:p>
    <w:p w14:paraId="780AE6AB"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خيار أحد الزوجين</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الخيار إن لم يسبق العلم أو لم يرض أو يتلذذ وحلف على نفيه: ببرص</w:t>
      </w:r>
      <w:r>
        <w:rPr>
          <w:rFonts w:eastAsia="Times New Roman"/>
          <w:kern w:val="0"/>
          <w:rtl/>
        </w:rPr>
        <w:t xml:space="preserve">، </w:t>
      </w:r>
      <w:r w:rsidRPr="00E70811">
        <w:rPr>
          <w:rFonts w:eastAsia="Times New Roman"/>
          <w:kern w:val="0"/>
          <w:rtl/>
        </w:rPr>
        <w:t>وعذيطة وجذام</w:t>
      </w:r>
      <w:r>
        <w:rPr>
          <w:rFonts w:eastAsia="Times New Roman"/>
          <w:kern w:val="0"/>
          <w:rtl/>
        </w:rPr>
        <w:t xml:space="preserve">، </w:t>
      </w:r>
      <w:r w:rsidRPr="00E70811">
        <w:rPr>
          <w:rFonts w:eastAsia="Times New Roman"/>
          <w:kern w:val="0"/>
          <w:rtl/>
        </w:rPr>
        <w:t>لا جذام لاب</w:t>
      </w:r>
      <w:r>
        <w:rPr>
          <w:rFonts w:eastAsia="Times New Roman"/>
          <w:kern w:val="0"/>
          <w:rtl/>
        </w:rPr>
        <w:t xml:space="preserve">، </w:t>
      </w:r>
      <w:r w:rsidRPr="00E70811">
        <w:rPr>
          <w:rFonts w:eastAsia="Times New Roman"/>
          <w:kern w:val="0"/>
          <w:rtl/>
        </w:rPr>
        <w:t>وبخصائه</w:t>
      </w:r>
      <w:r>
        <w:rPr>
          <w:rFonts w:eastAsia="Times New Roman"/>
          <w:kern w:val="0"/>
          <w:rtl/>
        </w:rPr>
        <w:t xml:space="preserve">، </w:t>
      </w:r>
      <w:r w:rsidRPr="00E70811">
        <w:rPr>
          <w:rFonts w:eastAsia="Times New Roman"/>
          <w:kern w:val="0"/>
          <w:rtl/>
        </w:rPr>
        <w:t>وجبه</w:t>
      </w:r>
      <w:r>
        <w:rPr>
          <w:rFonts w:eastAsia="Times New Roman"/>
          <w:kern w:val="0"/>
          <w:rtl/>
        </w:rPr>
        <w:t xml:space="preserve">، </w:t>
      </w:r>
      <w:r w:rsidRPr="00E70811">
        <w:rPr>
          <w:rFonts w:eastAsia="Times New Roman"/>
          <w:kern w:val="0"/>
          <w:rtl/>
        </w:rPr>
        <w:t>وعنته واعتراضه</w:t>
      </w:r>
      <w:r>
        <w:rPr>
          <w:rFonts w:eastAsia="Times New Roman"/>
          <w:kern w:val="0"/>
          <w:rtl/>
        </w:rPr>
        <w:t xml:space="preserve">، </w:t>
      </w:r>
      <w:r w:rsidRPr="00E70811">
        <w:rPr>
          <w:rFonts w:eastAsia="Times New Roman"/>
          <w:kern w:val="0"/>
          <w:rtl/>
        </w:rPr>
        <w:t>وبقرنها</w:t>
      </w:r>
      <w:r>
        <w:rPr>
          <w:rFonts w:eastAsia="Times New Roman"/>
          <w:kern w:val="0"/>
          <w:rtl/>
        </w:rPr>
        <w:t xml:space="preserve">، </w:t>
      </w:r>
      <w:r w:rsidRPr="00E70811">
        <w:rPr>
          <w:rFonts w:eastAsia="Times New Roman"/>
          <w:kern w:val="0"/>
          <w:rtl/>
        </w:rPr>
        <w:t>ورتقها</w:t>
      </w:r>
      <w:r>
        <w:rPr>
          <w:rFonts w:eastAsia="Times New Roman"/>
          <w:kern w:val="0"/>
          <w:rtl/>
        </w:rPr>
        <w:t xml:space="preserve">، </w:t>
      </w:r>
      <w:r w:rsidRPr="00E70811">
        <w:rPr>
          <w:rFonts w:eastAsia="Times New Roman"/>
          <w:kern w:val="0"/>
          <w:rtl/>
        </w:rPr>
        <w:t>وبخرها</w:t>
      </w:r>
      <w:r>
        <w:rPr>
          <w:rFonts w:eastAsia="Times New Roman"/>
          <w:kern w:val="0"/>
          <w:rtl/>
        </w:rPr>
        <w:t xml:space="preserve">، </w:t>
      </w:r>
      <w:r w:rsidRPr="00E70811">
        <w:rPr>
          <w:rFonts w:eastAsia="Times New Roman"/>
          <w:kern w:val="0"/>
          <w:rtl/>
        </w:rPr>
        <w:t>وعفلها</w:t>
      </w:r>
      <w:r>
        <w:rPr>
          <w:rFonts w:eastAsia="Times New Roman"/>
          <w:kern w:val="0"/>
          <w:rtl/>
        </w:rPr>
        <w:t xml:space="preserve">، </w:t>
      </w:r>
      <w:r w:rsidRPr="00E70811">
        <w:rPr>
          <w:rFonts w:eastAsia="Times New Roman"/>
          <w:kern w:val="0"/>
          <w:rtl/>
        </w:rPr>
        <w:t>وإفضائها قبل العقد</w:t>
      </w:r>
      <w:r>
        <w:rPr>
          <w:rFonts w:eastAsia="Times New Roman"/>
          <w:kern w:val="0"/>
          <w:rtl/>
        </w:rPr>
        <w:t>،</w:t>
      </w:r>
      <w:r w:rsidRPr="00E70811">
        <w:rPr>
          <w:rFonts w:eastAsia="Times New Roman"/>
          <w:kern w:val="0"/>
          <w:rtl/>
        </w:rPr>
        <w:t> ولها فقط: الرد: بالجذام البين</w:t>
      </w:r>
      <w:r>
        <w:rPr>
          <w:rFonts w:eastAsia="Times New Roman"/>
          <w:kern w:val="0"/>
          <w:rtl/>
        </w:rPr>
        <w:t xml:space="preserve">، </w:t>
      </w:r>
      <w:r w:rsidRPr="00E70811">
        <w:rPr>
          <w:rFonts w:eastAsia="Times New Roman"/>
          <w:kern w:val="0"/>
          <w:rtl/>
        </w:rPr>
        <w:t>والبرص المضر</w:t>
      </w:r>
      <w:r>
        <w:rPr>
          <w:rFonts w:eastAsia="Times New Roman"/>
          <w:kern w:val="0"/>
          <w:rtl/>
        </w:rPr>
        <w:t xml:space="preserve">، </w:t>
      </w:r>
      <w:r w:rsidRPr="00E70811">
        <w:rPr>
          <w:rFonts w:eastAsia="Times New Roman"/>
          <w:kern w:val="0"/>
          <w:rtl/>
        </w:rPr>
        <w:t>الحادثين بعده لا بكاعتراض</w:t>
      </w:r>
      <w:r>
        <w:rPr>
          <w:rFonts w:eastAsia="Times New Roman"/>
          <w:kern w:val="0"/>
          <w:rtl/>
        </w:rPr>
        <w:t xml:space="preserve">، </w:t>
      </w:r>
      <w:r w:rsidRPr="00E70811">
        <w:rPr>
          <w:rFonts w:eastAsia="Times New Roman"/>
          <w:kern w:val="0"/>
          <w:rtl/>
        </w:rPr>
        <w:t>وبجنوبهما وإن مرة في الشهر قبل الدخول وبعده أجلا فيه</w:t>
      </w:r>
      <w:r>
        <w:rPr>
          <w:rFonts w:eastAsia="Times New Roman"/>
          <w:kern w:val="0"/>
          <w:rtl/>
        </w:rPr>
        <w:t>،</w:t>
      </w:r>
      <w:r w:rsidRPr="00E70811">
        <w:rPr>
          <w:rFonts w:eastAsia="Times New Roman"/>
          <w:kern w:val="0"/>
          <w:rtl/>
        </w:rPr>
        <w:t> وفي برص وجذام رجي برؤهما سنة</w:t>
      </w:r>
      <w:r>
        <w:rPr>
          <w:rFonts w:eastAsia="Times New Roman"/>
          <w:kern w:val="0"/>
          <w:rtl/>
        </w:rPr>
        <w:t xml:space="preserve">، </w:t>
      </w:r>
      <w:r w:rsidRPr="00E70811">
        <w:rPr>
          <w:rFonts w:eastAsia="Times New Roman"/>
          <w:kern w:val="0"/>
          <w:rtl/>
        </w:rPr>
        <w:t>وبغيرها إن شرط السلامة</w:t>
      </w:r>
      <w:r>
        <w:rPr>
          <w:rFonts w:eastAsia="Times New Roman"/>
          <w:kern w:val="0"/>
          <w:rtl/>
        </w:rPr>
        <w:t xml:space="preserve">، </w:t>
      </w:r>
      <w:r w:rsidRPr="00E70811">
        <w:rPr>
          <w:rFonts w:eastAsia="Times New Roman"/>
          <w:kern w:val="0"/>
          <w:rtl/>
        </w:rPr>
        <w:t>ولو بوصف الولي عند الخطبة</w:t>
      </w:r>
      <w:r>
        <w:rPr>
          <w:rFonts w:eastAsia="Times New Roman"/>
          <w:kern w:val="0"/>
          <w:rtl/>
        </w:rPr>
        <w:t xml:space="preserve">، </w:t>
      </w:r>
      <w:r w:rsidRPr="00E70811">
        <w:rPr>
          <w:rFonts w:eastAsia="Times New Roman"/>
          <w:kern w:val="0"/>
          <w:rtl/>
        </w:rPr>
        <w:t>وفي الرد إن شرط الصحة: تردد: لا بخلف الظن: كالقرع</w:t>
      </w:r>
      <w:r>
        <w:rPr>
          <w:rFonts w:eastAsia="Times New Roman"/>
          <w:kern w:val="0"/>
          <w:rtl/>
        </w:rPr>
        <w:t xml:space="preserve">، </w:t>
      </w:r>
      <w:r w:rsidRPr="00E70811">
        <w:rPr>
          <w:rFonts w:eastAsia="Times New Roman"/>
          <w:kern w:val="0"/>
          <w:rtl/>
        </w:rPr>
        <w:t>والسواد من بيض</w:t>
      </w:r>
      <w:r>
        <w:rPr>
          <w:rFonts w:eastAsia="Times New Roman"/>
          <w:kern w:val="0"/>
          <w:rtl/>
        </w:rPr>
        <w:t xml:space="preserve">، </w:t>
      </w:r>
      <w:r w:rsidRPr="00E70811">
        <w:rPr>
          <w:rFonts w:eastAsia="Times New Roman"/>
          <w:kern w:val="0"/>
          <w:rtl/>
        </w:rPr>
        <w:t>ونتن الفم</w:t>
      </w:r>
      <w:r>
        <w:rPr>
          <w:rFonts w:eastAsia="Times New Roman"/>
          <w:kern w:val="0"/>
          <w:rtl/>
        </w:rPr>
        <w:t xml:space="preserve">، </w:t>
      </w:r>
      <w:r w:rsidRPr="00E70811">
        <w:rPr>
          <w:rFonts w:eastAsia="Times New Roman"/>
          <w:kern w:val="0"/>
          <w:rtl/>
        </w:rPr>
        <w:t>والثيوبة</w:t>
      </w:r>
      <w:r>
        <w:rPr>
          <w:rFonts w:eastAsia="Times New Roman"/>
          <w:kern w:val="0"/>
          <w:rtl/>
        </w:rPr>
        <w:t xml:space="preserve">، </w:t>
      </w:r>
      <w:r w:rsidRPr="00E70811">
        <w:rPr>
          <w:rFonts w:eastAsia="Times New Roman"/>
          <w:kern w:val="0"/>
          <w:rtl/>
        </w:rPr>
        <w:t>إلا أن يقول عذراء</w:t>
      </w:r>
      <w:r>
        <w:rPr>
          <w:rFonts w:eastAsia="Times New Roman"/>
          <w:kern w:val="0"/>
          <w:rtl/>
        </w:rPr>
        <w:t>،</w:t>
      </w:r>
      <w:r w:rsidRPr="00E70811">
        <w:rPr>
          <w:rFonts w:eastAsia="Times New Roman"/>
          <w:kern w:val="0"/>
          <w:rtl/>
        </w:rPr>
        <w:t> وفي بكر: تردد</w:t>
      </w:r>
      <w:r>
        <w:rPr>
          <w:rFonts w:eastAsia="Times New Roman"/>
          <w:kern w:val="0"/>
          <w:rtl/>
        </w:rPr>
        <w:t xml:space="preserve">، </w:t>
      </w:r>
      <w:r w:rsidRPr="00E70811">
        <w:rPr>
          <w:rFonts w:eastAsia="Times New Roman"/>
          <w:kern w:val="0"/>
          <w:rtl/>
        </w:rPr>
        <w:t>وإلا تزوج الحر: الامة</w:t>
      </w:r>
      <w:r>
        <w:rPr>
          <w:rFonts w:eastAsia="Times New Roman"/>
          <w:kern w:val="0"/>
          <w:rtl/>
        </w:rPr>
        <w:t xml:space="preserve">، </w:t>
      </w:r>
      <w:r w:rsidRPr="00E70811">
        <w:rPr>
          <w:rFonts w:eastAsia="Times New Roman"/>
          <w:kern w:val="0"/>
          <w:rtl/>
        </w:rPr>
        <w:t>والحرة: العبد</w:t>
      </w:r>
      <w:r>
        <w:rPr>
          <w:rFonts w:eastAsia="Times New Roman"/>
          <w:kern w:val="0"/>
          <w:rtl/>
        </w:rPr>
        <w:t>،</w:t>
      </w:r>
      <w:r w:rsidRPr="00E70811">
        <w:rPr>
          <w:rFonts w:eastAsia="Times New Roman"/>
          <w:kern w:val="0"/>
          <w:rtl/>
        </w:rPr>
        <w:t> بخلاف العبد مع الامة</w:t>
      </w:r>
      <w:r>
        <w:rPr>
          <w:rFonts w:eastAsia="Times New Roman"/>
          <w:kern w:val="0"/>
          <w:rtl/>
        </w:rPr>
        <w:t xml:space="preserve">، </w:t>
      </w:r>
      <w:r w:rsidRPr="00E70811">
        <w:rPr>
          <w:rFonts w:eastAsia="Times New Roman"/>
          <w:kern w:val="0"/>
          <w:rtl/>
        </w:rPr>
        <w:t>وا - مسلم مع النصرانية</w:t>
      </w:r>
      <w:r>
        <w:rPr>
          <w:rFonts w:eastAsia="Times New Roman"/>
          <w:kern w:val="0"/>
          <w:rtl/>
        </w:rPr>
        <w:t xml:space="preserve">، </w:t>
      </w:r>
      <w:r w:rsidRPr="00E70811">
        <w:rPr>
          <w:rFonts w:eastAsia="Times New Roman"/>
          <w:kern w:val="0"/>
          <w:rtl/>
        </w:rPr>
        <w:t>إلا أن يغرا</w:t>
      </w:r>
      <w:r>
        <w:rPr>
          <w:rFonts w:eastAsia="Times New Roman"/>
          <w:kern w:val="0"/>
          <w:rtl/>
        </w:rPr>
        <w:t>،</w:t>
      </w:r>
      <w:r w:rsidRPr="00E70811">
        <w:rPr>
          <w:rFonts w:eastAsia="Times New Roman"/>
          <w:kern w:val="0"/>
          <w:rtl/>
        </w:rPr>
        <w:t> وأجل المعترض سنة بعد الصحة من يوم الحكم</w:t>
      </w:r>
      <w:r>
        <w:rPr>
          <w:rFonts w:eastAsia="Times New Roman"/>
          <w:kern w:val="0"/>
          <w:rtl/>
        </w:rPr>
        <w:t xml:space="preserve">، </w:t>
      </w:r>
      <w:r w:rsidRPr="00E70811">
        <w:rPr>
          <w:rFonts w:eastAsia="Times New Roman"/>
          <w:kern w:val="0"/>
          <w:rtl/>
        </w:rPr>
        <w:t>وإن مرض</w:t>
      </w:r>
      <w:r>
        <w:rPr>
          <w:rFonts w:eastAsia="Times New Roman"/>
          <w:kern w:val="0"/>
          <w:rtl/>
        </w:rPr>
        <w:t xml:space="preserve">، </w:t>
      </w:r>
      <w:r w:rsidRPr="00E70811">
        <w:rPr>
          <w:rFonts w:eastAsia="Times New Roman"/>
          <w:kern w:val="0"/>
          <w:rtl/>
        </w:rPr>
        <w:t>والعبد نصفها</w:t>
      </w:r>
      <w:r>
        <w:rPr>
          <w:rFonts w:eastAsia="Times New Roman"/>
          <w:kern w:val="0"/>
          <w:rtl/>
        </w:rPr>
        <w:t xml:space="preserve">، </w:t>
      </w:r>
      <w:r w:rsidRPr="00E70811">
        <w:rPr>
          <w:rFonts w:eastAsia="Times New Roman"/>
          <w:kern w:val="0"/>
          <w:rtl/>
        </w:rPr>
        <w:t>والظاهر لا نفقة لها فيها وصدق إن ادعى فيها الوطئ بيمينه</w:t>
      </w:r>
      <w:r>
        <w:rPr>
          <w:rFonts w:eastAsia="Times New Roman"/>
          <w:kern w:val="0"/>
          <w:rtl/>
        </w:rPr>
        <w:t xml:space="preserve">، </w:t>
      </w:r>
      <w:r w:rsidRPr="00E70811">
        <w:rPr>
          <w:rFonts w:eastAsia="Times New Roman"/>
          <w:kern w:val="0"/>
          <w:rtl/>
        </w:rPr>
        <w:t>فإن نكل حلفت</w:t>
      </w:r>
      <w:r>
        <w:rPr>
          <w:rFonts w:eastAsia="Times New Roman"/>
          <w:kern w:val="0"/>
          <w:rtl/>
        </w:rPr>
        <w:t xml:space="preserve">، </w:t>
      </w:r>
      <w:r w:rsidRPr="00E70811">
        <w:rPr>
          <w:rFonts w:eastAsia="Times New Roman"/>
          <w:kern w:val="0"/>
          <w:rtl/>
        </w:rPr>
        <w:t>وإلا بقيت</w:t>
      </w:r>
      <w:r>
        <w:rPr>
          <w:rFonts w:eastAsia="Times New Roman"/>
          <w:kern w:val="0"/>
          <w:rtl/>
        </w:rPr>
        <w:t xml:space="preserve">، </w:t>
      </w:r>
      <w:r w:rsidRPr="00E70811">
        <w:rPr>
          <w:rFonts w:eastAsia="Times New Roman"/>
          <w:kern w:val="0"/>
          <w:rtl/>
        </w:rPr>
        <w:t>وإن لم يدعه طلقها</w:t>
      </w:r>
      <w:r>
        <w:rPr>
          <w:rFonts w:eastAsia="Times New Roman"/>
          <w:kern w:val="0"/>
          <w:rtl/>
        </w:rPr>
        <w:t xml:space="preserve">، </w:t>
      </w:r>
      <w:r w:rsidRPr="00E70811">
        <w:rPr>
          <w:rFonts w:eastAsia="Times New Roman"/>
          <w:kern w:val="0"/>
          <w:rtl/>
        </w:rPr>
        <w:t>وإلا فهل يطلق الحاكم أو يأمرها به ثم يحكم به</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ولها فراقه بعد الرضا بلا أجل</w:t>
      </w:r>
      <w:r>
        <w:rPr>
          <w:rFonts w:eastAsia="Times New Roman"/>
          <w:kern w:val="0"/>
          <w:rtl/>
        </w:rPr>
        <w:t xml:space="preserve">، </w:t>
      </w:r>
      <w:r w:rsidRPr="00E70811">
        <w:rPr>
          <w:rFonts w:eastAsia="Times New Roman"/>
          <w:kern w:val="0"/>
          <w:rtl/>
        </w:rPr>
        <w:t>والصداق بعدها: كدخول العنين</w:t>
      </w:r>
      <w:r>
        <w:rPr>
          <w:rFonts w:eastAsia="Times New Roman"/>
          <w:kern w:val="0"/>
          <w:rtl/>
        </w:rPr>
        <w:t xml:space="preserve">، </w:t>
      </w:r>
      <w:r w:rsidRPr="00E70811">
        <w:rPr>
          <w:rFonts w:eastAsia="Times New Roman"/>
          <w:kern w:val="0"/>
          <w:rtl/>
        </w:rPr>
        <w:t>والمجبوب وفي تعجيل الطلاق إن قطع ذكره فيها: قولان</w:t>
      </w:r>
      <w:r>
        <w:rPr>
          <w:rFonts w:eastAsia="Times New Roman"/>
          <w:kern w:val="0"/>
          <w:rtl/>
        </w:rPr>
        <w:t>،</w:t>
      </w:r>
      <w:r w:rsidRPr="00E70811">
        <w:rPr>
          <w:rFonts w:eastAsia="Times New Roman"/>
          <w:kern w:val="0"/>
          <w:rtl/>
        </w:rPr>
        <w:t> وأجلت الرتقاء للدواء بالاجتهاد</w:t>
      </w:r>
      <w:r>
        <w:rPr>
          <w:rFonts w:eastAsia="Times New Roman"/>
          <w:kern w:val="0"/>
          <w:rtl/>
        </w:rPr>
        <w:t xml:space="preserve">، </w:t>
      </w:r>
      <w:r w:rsidRPr="00E70811">
        <w:rPr>
          <w:rFonts w:eastAsia="Times New Roman"/>
          <w:kern w:val="0"/>
          <w:rtl/>
        </w:rPr>
        <w:t>ولا تجبر عليه إن كان خلقة</w:t>
      </w:r>
      <w:r>
        <w:rPr>
          <w:rFonts w:eastAsia="Times New Roman"/>
          <w:kern w:val="0"/>
          <w:rtl/>
        </w:rPr>
        <w:t xml:space="preserve">، </w:t>
      </w:r>
      <w:r w:rsidRPr="00E70811">
        <w:rPr>
          <w:rFonts w:eastAsia="Times New Roman"/>
          <w:kern w:val="0"/>
          <w:rtl/>
        </w:rPr>
        <w:t>وجس على ثوب منكر الجب ونحوه</w:t>
      </w:r>
      <w:r>
        <w:rPr>
          <w:rFonts w:eastAsia="Times New Roman"/>
          <w:kern w:val="0"/>
          <w:rtl/>
        </w:rPr>
        <w:t xml:space="preserve">، </w:t>
      </w:r>
      <w:r w:rsidRPr="00E70811">
        <w:rPr>
          <w:rFonts w:eastAsia="Times New Roman"/>
          <w:kern w:val="0"/>
          <w:rtl/>
        </w:rPr>
        <w:t>وصدق في الاعتراض: كالمرأة في دائها أو وجوده حال العقد</w:t>
      </w:r>
      <w:r>
        <w:rPr>
          <w:rFonts w:eastAsia="Times New Roman"/>
          <w:kern w:val="0"/>
          <w:rtl/>
        </w:rPr>
        <w:t xml:space="preserve">، </w:t>
      </w:r>
      <w:r w:rsidRPr="00E70811">
        <w:rPr>
          <w:rFonts w:eastAsia="Times New Roman"/>
          <w:kern w:val="0"/>
          <w:rtl/>
        </w:rPr>
        <w:t>أو بكارتها وحلفت هي</w:t>
      </w:r>
      <w:r>
        <w:rPr>
          <w:rFonts w:eastAsia="Times New Roman"/>
          <w:kern w:val="0"/>
          <w:rtl/>
        </w:rPr>
        <w:t xml:space="preserve">، </w:t>
      </w:r>
      <w:r w:rsidRPr="00E70811">
        <w:rPr>
          <w:rFonts w:eastAsia="Times New Roman"/>
          <w:kern w:val="0"/>
          <w:rtl/>
        </w:rPr>
        <w:t>أو أبوها إن كانت سفيهة</w:t>
      </w:r>
      <w:r>
        <w:rPr>
          <w:rFonts w:eastAsia="Times New Roman"/>
          <w:kern w:val="0"/>
          <w:rtl/>
        </w:rPr>
        <w:t xml:space="preserve">، </w:t>
      </w:r>
      <w:r w:rsidRPr="00E70811">
        <w:rPr>
          <w:rFonts w:eastAsia="Times New Roman"/>
          <w:kern w:val="0"/>
          <w:rtl/>
        </w:rPr>
        <w:t>ولا ينظرها النساء</w:t>
      </w:r>
      <w:r>
        <w:rPr>
          <w:rFonts w:eastAsia="Times New Roman"/>
          <w:kern w:val="0"/>
          <w:rtl/>
        </w:rPr>
        <w:t xml:space="preserve">، </w:t>
      </w:r>
      <w:r w:rsidRPr="00E70811">
        <w:rPr>
          <w:rFonts w:eastAsia="Times New Roman"/>
          <w:kern w:val="0"/>
          <w:rtl/>
        </w:rPr>
        <w:t>وإن أتى بامرأتين تشهدان له قبلتا</w:t>
      </w:r>
      <w:r>
        <w:rPr>
          <w:rFonts w:eastAsia="Times New Roman"/>
          <w:kern w:val="0"/>
          <w:rtl/>
        </w:rPr>
        <w:t xml:space="preserve">، </w:t>
      </w:r>
      <w:r w:rsidRPr="00E70811">
        <w:rPr>
          <w:rFonts w:eastAsia="Times New Roman"/>
          <w:kern w:val="0"/>
          <w:rtl/>
        </w:rPr>
        <w:t>وإن علم الاب بثيوبتها بلا وطئ وكتم</w:t>
      </w:r>
      <w:r>
        <w:rPr>
          <w:rFonts w:eastAsia="Times New Roman"/>
          <w:kern w:val="0"/>
          <w:rtl/>
        </w:rPr>
        <w:t xml:space="preserve">، </w:t>
      </w:r>
      <w:r w:rsidRPr="00E70811">
        <w:rPr>
          <w:rFonts w:eastAsia="Times New Roman"/>
          <w:kern w:val="0"/>
          <w:rtl/>
        </w:rPr>
        <w:t>فللزوج الرد على الاصح</w:t>
      </w:r>
      <w:r>
        <w:rPr>
          <w:rFonts w:eastAsia="Times New Roman"/>
          <w:kern w:val="0"/>
          <w:rtl/>
        </w:rPr>
        <w:t xml:space="preserve">، </w:t>
      </w:r>
      <w:r w:rsidRPr="00E70811">
        <w:rPr>
          <w:rFonts w:eastAsia="Times New Roman"/>
          <w:kern w:val="0"/>
          <w:rtl/>
        </w:rPr>
        <w:t>ومع الرد قبل البناء فلا صداق: كغرور بحرية</w:t>
      </w:r>
      <w:r>
        <w:rPr>
          <w:rFonts w:eastAsia="Times New Roman"/>
          <w:kern w:val="0"/>
          <w:rtl/>
        </w:rPr>
        <w:t xml:space="preserve">، </w:t>
      </w:r>
      <w:r w:rsidRPr="00E70811">
        <w:rPr>
          <w:rFonts w:eastAsia="Times New Roman"/>
          <w:kern w:val="0"/>
          <w:rtl/>
        </w:rPr>
        <w:t>وبعده فمع عيبه المسمى</w:t>
      </w:r>
      <w:r>
        <w:rPr>
          <w:rFonts w:eastAsia="Times New Roman"/>
          <w:kern w:val="0"/>
          <w:rtl/>
        </w:rPr>
        <w:t xml:space="preserve">، </w:t>
      </w:r>
      <w:r w:rsidRPr="00E70811">
        <w:rPr>
          <w:rFonts w:eastAsia="Times New Roman"/>
          <w:kern w:val="0"/>
          <w:rtl/>
        </w:rPr>
        <w:t>ومعها رجع بجميعه</w:t>
      </w:r>
      <w:r>
        <w:rPr>
          <w:rFonts w:eastAsia="Times New Roman"/>
          <w:kern w:val="0"/>
          <w:rtl/>
        </w:rPr>
        <w:t xml:space="preserve">، </w:t>
      </w:r>
      <w:r w:rsidRPr="00E70811">
        <w:rPr>
          <w:rFonts w:eastAsia="Times New Roman"/>
          <w:kern w:val="0"/>
          <w:rtl/>
        </w:rPr>
        <w:t>لا قيمة الولد على ولي لم يغب كابن وأخ</w:t>
      </w:r>
      <w:r>
        <w:rPr>
          <w:rFonts w:eastAsia="Times New Roman"/>
          <w:kern w:val="0"/>
          <w:rtl/>
        </w:rPr>
        <w:t xml:space="preserve">، </w:t>
      </w:r>
      <w:r w:rsidRPr="00E70811">
        <w:rPr>
          <w:rFonts w:eastAsia="Times New Roman"/>
          <w:kern w:val="0"/>
          <w:rtl/>
        </w:rPr>
        <w:t>ولا شئ عليها</w:t>
      </w:r>
      <w:r>
        <w:rPr>
          <w:rFonts w:eastAsia="Times New Roman"/>
          <w:kern w:val="0"/>
          <w:rtl/>
        </w:rPr>
        <w:t xml:space="preserve">، </w:t>
      </w:r>
      <w:r w:rsidRPr="00E70811">
        <w:rPr>
          <w:rFonts w:eastAsia="Times New Roman"/>
          <w:kern w:val="0"/>
          <w:rtl/>
        </w:rPr>
        <w:t>وعليه وعليها إن زوجها بحضورها كاتمين</w:t>
      </w:r>
      <w:r>
        <w:rPr>
          <w:rFonts w:eastAsia="Times New Roman"/>
          <w:kern w:val="0"/>
          <w:rtl/>
        </w:rPr>
        <w:t xml:space="preserve">، </w:t>
      </w:r>
      <w:r w:rsidRPr="00E70811">
        <w:rPr>
          <w:rFonts w:eastAsia="Times New Roman"/>
          <w:kern w:val="0"/>
          <w:rtl/>
        </w:rPr>
        <w:t>ثم الولي عليها إن أخذه منه لا العكس وعليها في: كابن العم</w:t>
      </w:r>
      <w:r>
        <w:rPr>
          <w:rFonts w:eastAsia="Times New Roman"/>
          <w:kern w:val="0"/>
          <w:rtl/>
        </w:rPr>
        <w:t xml:space="preserve">، </w:t>
      </w:r>
      <w:r w:rsidRPr="00E70811">
        <w:rPr>
          <w:rFonts w:eastAsia="Times New Roman"/>
          <w:kern w:val="0"/>
          <w:rtl/>
        </w:rPr>
        <w:t>إلا ربع دينار</w:t>
      </w:r>
      <w:r>
        <w:rPr>
          <w:rFonts w:eastAsia="Times New Roman"/>
          <w:kern w:val="0"/>
          <w:rtl/>
        </w:rPr>
        <w:t xml:space="preserve">، </w:t>
      </w:r>
      <w:r w:rsidRPr="00E70811">
        <w:rPr>
          <w:rFonts w:eastAsia="Times New Roman"/>
          <w:kern w:val="0"/>
          <w:rtl/>
        </w:rPr>
        <w:t>فإن علم فكالقريب</w:t>
      </w:r>
      <w:r>
        <w:rPr>
          <w:rFonts w:eastAsia="Times New Roman"/>
          <w:kern w:val="0"/>
          <w:rtl/>
        </w:rPr>
        <w:t xml:space="preserve">، </w:t>
      </w:r>
      <w:r w:rsidRPr="00E70811">
        <w:rPr>
          <w:rFonts w:eastAsia="Times New Roman"/>
          <w:kern w:val="0"/>
          <w:rtl/>
        </w:rPr>
        <w:t xml:space="preserve">وخلفه إن ادعى </w:t>
      </w:r>
      <w:r w:rsidRPr="00E70811">
        <w:rPr>
          <w:rFonts w:eastAsia="Times New Roman"/>
          <w:kern w:val="0"/>
          <w:rtl/>
        </w:rPr>
        <w:lastRenderedPageBreak/>
        <w:t>علمه: كاتهامه على المختار فإن نكل حلف أنه غره ورجع عليه</w:t>
      </w:r>
      <w:r>
        <w:rPr>
          <w:rFonts w:eastAsia="Times New Roman"/>
          <w:kern w:val="0"/>
          <w:rtl/>
        </w:rPr>
        <w:t xml:space="preserve">، </w:t>
      </w:r>
      <w:r w:rsidRPr="00E70811">
        <w:rPr>
          <w:rFonts w:eastAsia="Times New Roman"/>
          <w:kern w:val="0"/>
          <w:rtl/>
        </w:rPr>
        <w:t>فإن نكل رجع على الزوجة على المختار</w:t>
      </w:r>
      <w:r>
        <w:rPr>
          <w:rFonts w:eastAsia="Times New Roman"/>
          <w:kern w:val="0"/>
          <w:rtl/>
        </w:rPr>
        <w:t xml:space="preserve">، </w:t>
      </w:r>
      <w:r w:rsidRPr="00E70811">
        <w:rPr>
          <w:rFonts w:eastAsia="Times New Roman"/>
          <w:kern w:val="0"/>
          <w:rtl/>
        </w:rPr>
        <w:t>وعلى غار غير ولي تولي العقد</w:t>
      </w:r>
      <w:r>
        <w:rPr>
          <w:rFonts w:eastAsia="Times New Roman"/>
          <w:kern w:val="0"/>
          <w:rtl/>
        </w:rPr>
        <w:t xml:space="preserve">، </w:t>
      </w:r>
      <w:r w:rsidRPr="00E70811">
        <w:rPr>
          <w:rFonts w:eastAsia="Times New Roman"/>
          <w:kern w:val="0"/>
          <w:rtl/>
        </w:rPr>
        <w:t>إلا أن يخبر أنه غير ولي</w:t>
      </w:r>
      <w:r>
        <w:rPr>
          <w:rFonts w:eastAsia="Times New Roman"/>
          <w:kern w:val="0"/>
          <w:rtl/>
        </w:rPr>
        <w:t xml:space="preserve">، </w:t>
      </w:r>
      <w:r w:rsidRPr="00E70811">
        <w:rPr>
          <w:rFonts w:eastAsia="Times New Roman"/>
          <w:kern w:val="0"/>
          <w:rtl/>
        </w:rPr>
        <w:t>لا إن لم يتوله</w:t>
      </w:r>
      <w:r>
        <w:rPr>
          <w:rFonts w:eastAsia="Times New Roman"/>
          <w:kern w:val="0"/>
          <w:rtl/>
        </w:rPr>
        <w:t xml:space="preserve">، </w:t>
      </w:r>
      <w:r w:rsidRPr="00E70811">
        <w:rPr>
          <w:rFonts w:eastAsia="Times New Roman"/>
          <w:kern w:val="0"/>
          <w:rtl/>
        </w:rPr>
        <w:t>وولد المغرور الحر فقط حر</w:t>
      </w:r>
      <w:r>
        <w:rPr>
          <w:rFonts w:eastAsia="Times New Roman"/>
          <w:kern w:val="0"/>
          <w:rtl/>
        </w:rPr>
        <w:t xml:space="preserve">، </w:t>
      </w:r>
      <w:r w:rsidRPr="00E70811">
        <w:rPr>
          <w:rFonts w:eastAsia="Times New Roman"/>
          <w:kern w:val="0"/>
          <w:rtl/>
        </w:rPr>
        <w:t>وعليه الاقل من المسمى وصداق المثل</w:t>
      </w:r>
      <w:r>
        <w:rPr>
          <w:rFonts w:eastAsia="Times New Roman"/>
          <w:kern w:val="0"/>
          <w:rtl/>
        </w:rPr>
        <w:t xml:space="preserve">، </w:t>
      </w:r>
      <w:r w:rsidRPr="00E70811">
        <w:rPr>
          <w:rFonts w:eastAsia="Times New Roman"/>
          <w:kern w:val="0"/>
          <w:rtl/>
        </w:rPr>
        <w:t>وقيمة الولد دون ماله يوم الحكم</w:t>
      </w:r>
      <w:r>
        <w:rPr>
          <w:rFonts w:eastAsia="Times New Roman"/>
          <w:kern w:val="0"/>
          <w:rtl/>
        </w:rPr>
        <w:t xml:space="preserve">، </w:t>
      </w:r>
      <w:r w:rsidRPr="00E70811">
        <w:rPr>
          <w:rFonts w:eastAsia="Times New Roman"/>
          <w:kern w:val="0"/>
          <w:rtl/>
        </w:rPr>
        <w:t>إلا لكجدة</w:t>
      </w:r>
      <w:r>
        <w:rPr>
          <w:rFonts w:eastAsia="Times New Roman"/>
          <w:kern w:val="0"/>
          <w:rtl/>
        </w:rPr>
        <w:t xml:space="preserve">، </w:t>
      </w:r>
      <w:r w:rsidRPr="00E70811">
        <w:rPr>
          <w:rFonts w:eastAsia="Times New Roman"/>
          <w:kern w:val="0"/>
          <w:rtl/>
        </w:rPr>
        <w:t>ولاء ولآء له</w:t>
      </w:r>
      <w:r>
        <w:rPr>
          <w:rFonts w:eastAsia="Times New Roman"/>
          <w:kern w:val="0"/>
          <w:rtl/>
        </w:rPr>
        <w:t xml:space="preserve">، </w:t>
      </w:r>
      <w:r w:rsidRPr="00E70811">
        <w:rPr>
          <w:rFonts w:eastAsia="Times New Roman"/>
          <w:kern w:val="0"/>
          <w:rtl/>
        </w:rPr>
        <w:t>وعلى الغرر في أم الولد والمدبرة</w:t>
      </w:r>
      <w:r>
        <w:rPr>
          <w:rFonts w:eastAsia="Times New Roman"/>
          <w:kern w:val="0"/>
          <w:rtl/>
        </w:rPr>
        <w:t xml:space="preserve">، </w:t>
      </w:r>
      <w:r w:rsidRPr="00E70811">
        <w:rPr>
          <w:rFonts w:eastAsia="Times New Roman"/>
          <w:kern w:val="0"/>
          <w:rtl/>
        </w:rPr>
        <w:t>وسقطت بموته</w:t>
      </w:r>
      <w:r>
        <w:rPr>
          <w:rFonts w:eastAsia="Times New Roman"/>
          <w:kern w:val="0"/>
          <w:rtl/>
        </w:rPr>
        <w:t xml:space="preserve">، </w:t>
      </w:r>
      <w:r w:rsidRPr="00E70811">
        <w:rPr>
          <w:rFonts w:eastAsia="Times New Roman"/>
          <w:kern w:val="0"/>
          <w:rtl/>
        </w:rPr>
        <w:t>والاقل من قيمته أو ديته إن قتل</w:t>
      </w:r>
      <w:r>
        <w:rPr>
          <w:rFonts w:eastAsia="Times New Roman"/>
          <w:kern w:val="0"/>
          <w:rtl/>
        </w:rPr>
        <w:t xml:space="preserve">، </w:t>
      </w:r>
      <w:r w:rsidRPr="00E70811">
        <w:rPr>
          <w:rFonts w:eastAsia="Times New Roman"/>
          <w:kern w:val="0"/>
          <w:rtl/>
        </w:rPr>
        <w:t>أو من غرته أو ما نقصها إن ألقته ميتا: كجرحه</w:t>
      </w:r>
      <w:r>
        <w:rPr>
          <w:rFonts w:eastAsia="Times New Roman"/>
          <w:kern w:val="0"/>
          <w:rtl/>
        </w:rPr>
        <w:t xml:space="preserve">، </w:t>
      </w:r>
      <w:r w:rsidRPr="00E70811">
        <w:rPr>
          <w:rFonts w:eastAsia="Times New Roman"/>
          <w:kern w:val="0"/>
          <w:rtl/>
        </w:rPr>
        <w:t>ولعدمه تؤخذ من الابن</w:t>
      </w:r>
      <w:r>
        <w:rPr>
          <w:rFonts w:eastAsia="Times New Roman"/>
          <w:kern w:val="0"/>
          <w:rtl/>
        </w:rPr>
        <w:t xml:space="preserve">، </w:t>
      </w:r>
      <w:r w:rsidRPr="00E70811">
        <w:rPr>
          <w:rFonts w:eastAsia="Times New Roman"/>
          <w:kern w:val="0"/>
          <w:rtl/>
        </w:rPr>
        <w:t>ولا يؤخذ من ولد من الاولاد إلا قسطه</w:t>
      </w:r>
      <w:r>
        <w:rPr>
          <w:rFonts w:eastAsia="Times New Roman"/>
          <w:kern w:val="0"/>
          <w:rtl/>
        </w:rPr>
        <w:t xml:space="preserve">، </w:t>
      </w:r>
      <w:r w:rsidRPr="00E70811">
        <w:rPr>
          <w:rFonts w:eastAsia="Times New Roman"/>
          <w:kern w:val="0"/>
          <w:rtl/>
        </w:rPr>
        <w:t>ووقفت قيمة ولد المكاتبة</w:t>
      </w:r>
      <w:r>
        <w:rPr>
          <w:rFonts w:eastAsia="Times New Roman"/>
          <w:kern w:val="0"/>
          <w:rtl/>
        </w:rPr>
        <w:t xml:space="preserve">، </w:t>
      </w:r>
      <w:r w:rsidRPr="00E70811">
        <w:rPr>
          <w:rFonts w:eastAsia="Times New Roman"/>
          <w:kern w:val="0"/>
          <w:rtl/>
        </w:rPr>
        <w:t>فإن ادعت رجعت إلى الاب</w:t>
      </w:r>
      <w:r>
        <w:rPr>
          <w:rFonts w:eastAsia="Times New Roman"/>
          <w:kern w:val="0"/>
          <w:rtl/>
        </w:rPr>
        <w:t xml:space="preserve">، </w:t>
      </w:r>
      <w:r w:rsidRPr="00E70811">
        <w:rPr>
          <w:rFonts w:eastAsia="Times New Roman"/>
          <w:kern w:val="0"/>
          <w:rtl/>
        </w:rPr>
        <w:t>وقبل قول الزوج أنه غر</w:t>
      </w:r>
      <w:r>
        <w:rPr>
          <w:rFonts w:eastAsia="Times New Roman"/>
          <w:kern w:val="0"/>
          <w:rtl/>
        </w:rPr>
        <w:t xml:space="preserve">، </w:t>
      </w:r>
      <w:r w:rsidRPr="00E70811">
        <w:rPr>
          <w:rFonts w:eastAsia="Times New Roman"/>
          <w:kern w:val="0"/>
          <w:rtl/>
        </w:rPr>
        <w:t>ولو طلقها أو ماتا ثم اطلع على موجب خيار</w:t>
      </w:r>
      <w:r>
        <w:rPr>
          <w:rFonts w:eastAsia="Times New Roman"/>
          <w:kern w:val="0"/>
          <w:rtl/>
        </w:rPr>
        <w:t xml:space="preserve">، </w:t>
      </w:r>
      <w:r w:rsidRPr="00E70811">
        <w:rPr>
          <w:rFonts w:eastAsia="Times New Roman"/>
          <w:kern w:val="0"/>
          <w:rtl/>
        </w:rPr>
        <w:t>فكالعدم</w:t>
      </w:r>
      <w:r>
        <w:rPr>
          <w:rFonts w:eastAsia="Times New Roman"/>
          <w:kern w:val="0"/>
          <w:rtl/>
        </w:rPr>
        <w:t>،</w:t>
      </w:r>
      <w:r w:rsidRPr="00E70811">
        <w:rPr>
          <w:rFonts w:eastAsia="Times New Roman"/>
          <w:kern w:val="0"/>
          <w:rtl/>
        </w:rPr>
        <w:t> وللولي كتم العمى ونحوه</w:t>
      </w:r>
      <w:r>
        <w:rPr>
          <w:rFonts w:eastAsia="Times New Roman"/>
          <w:kern w:val="0"/>
          <w:rtl/>
        </w:rPr>
        <w:t xml:space="preserve">، </w:t>
      </w:r>
      <w:r w:rsidRPr="00E70811">
        <w:rPr>
          <w:rFonts w:eastAsia="Times New Roman"/>
          <w:kern w:val="0"/>
          <w:rtl/>
        </w:rPr>
        <w:t>وعليه كتم الخنا والاصح منع الاجذم من وطئ إمائه</w:t>
      </w:r>
      <w:r>
        <w:rPr>
          <w:rFonts w:eastAsia="Times New Roman"/>
          <w:kern w:val="0"/>
          <w:rtl/>
        </w:rPr>
        <w:t xml:space="preserve">، </w:t>
      </w:r>
      <w:r w:rsidRPr="00E70811">
        <w:rPr>
          <w:rFonts w:eastAsia="Times New Roman"/>
          <w:kern w:val="0"/>
          <w:rtl/>
        </w:rPr>
        <w:t>وللعربية: رد المولى المنتسب</w:t>
      </w:r>
      <w:r>
        <w:rPr>
          <w:rFonts w:eastAsia="Times New Roman"/>
          <w:kern w:val="0"/>
          <w:rtl/>
        </w:rPr>
        <w:t xml:space="preserve">، </w:t>
      </w:r>
      <w:r w:rsidRPr="00E70811">
        <w:rPr>
          <w:rFonts w:eastAsia="Times New Roman"/>
          <w:kern w:val="0"/>
          <w:rtl/>
        </w:rPr>
        <w:t>لا العربي إلا القرشية تتزوجه على أنه قرشي</w:t>
      </w:r>
      <w:r>
        <w:rPr>
          <w:rFonts w:eastAsia="Times New Roman"/>
          <w:kern w:val="0"/>
          <w:rtl/>
        </w:rPr>
        <w:t>،</w:t>
      </w:r>
      <w:r w:rsidRPr="00E70811">
        <w:rPr>
          <w:rFonts w:eastAsia="Times New Roman"/>
          <w:kern w:val="0"/>
          <w:rtl/>
        </w:rPr>
        <w:t> </w:t>
      </w:r>
    </w:p>
    <w:p w14:paraId="55402CAD"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وجاز لمن عتقها فراق العبد ولمن كمل عتقها: فراق العبد فقط بطلقة بائنة</w:t>
      </w:r>
      <w:r>
        <w:rPr>
          <w:rFonts w:eastAsia="Times New Roman"/>
          <w:kern w:val="0"/>
          <w:rtl/>
        </w:rPr>
        <w:t xml:space="preserve">، </w:t>
      </w:r>
      <w:r w:rsidRPr="00E70811">
        <w:rPr>
          <w:rFonts w:eastAsia="Times New Roman"/>
          <w:kern w:val="0"/>
          <w:rtl/>
        </w:rPr>
        <w:t>أو اثنتين</w:t>
      </w:r>
      <w:r>
        <w:rPr>
          <w:rFonts w:eastAsia="Times New Roman"/>
          <w:kern w:val="0"/>
          <w:rtl/>
        </w:rPr>
        <w:t xml:space="preserve">، </w:t>
      </w:r>
      <w:r w:rsidRPr="00E70811">
        <w:rPr>
          <w:rFonts w:eastAsia="Times New Roman"/>
          <w:kern w:val="0"/>
          <w:rtl/>
        </w:rPr>
        <w:t>وسقط صداقها قبل البناء</w:t>
      </w:r>
      <w:r>
        <w:rPr>
          <w:rFonts w:eastAsia="Times New Roman"/>
          <w:kern w:val="0"/>
          <w:rtl/>
        </w:rPr>
        <w:t xml:space="preserve">، </w:t>
      </w:r>
      <w:r w:rsidRPr="00E70811">
        <w:rPr>
          <w:rFonts w:eastAsia="Times New Roman"/>
          <w:kern w:val="0"/>
          <w:rtl/>
        </w:rPr>
        <w:t>والفراق إن قبضه السيد وكان عديما وبعده لها كما لو رضيت وهي مفوضة بما فرضه بعد عتقها لها إلا أن يأخذه السيد أو يشترطه</w:t>
      </w:r>
      <w:r>
        <w:rPr>
          <w:rFonts w:eastAsia="Times New Roman"/>
          <w:kern w:val="0"/>
          <w:rtl/>
        </w:rPr>
        <w:t xml:space="preserve">، </w:t>
      </w:r>
      <w:r w:rsidRPr="00E70811">
        <w:rPr>
          <w:rFonts w:eastAsia="Times New Roman"/>
          <w:kern w:val="0"/>
          <w:rtl/>
        </w:rPr>
        <w:t>وصدقت إن لم تمكنه أنها ما رضيت وإن بعد سنة</w:t>
      </w:r>
      <w:r>
        <w:rPr>
          <w:rFonts w:eastAsia="Times New Roman"/>
          <w:kern w:val="0"/>
          <w:rtl/>
        </w:rPr>
        <w:t xml:space="preserve">، </w:t>
      </w:r>
      <w:r w:rsidRPr="00E70811">
        <w:rPr>
          <w:rFonts w:eastAsia="Times New Roman"/>
          <w:kern w:val="0"/>
          <w:rtl/>
        </w:rPr>
        <w:t>إلا أن تسقطه أو تمكنه</w:t>
      </w:r>
      <w:r>
        <w:rPr>
          <w:rFonts w:eastAsia="Times New Roman"/>
          <w:kern w:val="0"/>
          <w:rtl/>
        </w:rPr>
        <w:t xml:space="preserve">، </w:t>
      </w:r>
      <w:r w:rsidRPr="00E70811">
        <w:rPr>
          <w:rFonts w:eastAsia="Times New Roman"/>
          <w:kern w:val="0"/>
          <w:rtl/>
        </w:rPr>
        <w:t>ولو جهلت الحكم لا العتق</w:t>
      </w:r>
      <w:r>
        <w:rPr>
          <w:rFonts w:eastAsia="Times New Roman"/>
          <w:kern w:val="0"/>
          <w:rtl/>
        </w:rPr>
        <w:t xml:space="preserve">، </w:t>
      </w:r>
      <w:r w:rsidRPr="00E70811">
        <w:rPr>
          <w:rFonts w:eastAsia="Times New Roman"/>
          <w:kern w:val="0"/>
          <w:rtl/>
        </w:rPr>
        <w:t>ولها الاكثر من المسمى وصداق المثل</w:t>
      </w:r>
      <w:r>
        <w:rPr>
          <w:rFonts w:eastAsia="Times New Roman"/>
          <w:kern w:val="0"/>
          <w:rtl/>
        </w:rPr>
        <w:t xml:space="preserve">، </w:t>
      </w:r>
      <w:r w:rsidRPr="00E70811">
        <w:rPr>
          <w:rFonts w:eastAsia="Times New Roman"/>
          <w:kern w:val="0"/>
          <w:rtl/>
        </w:rPr>
        <w:t>أو يبينها لا برجعي أو عتق قبل الاختيار</w:t>
      </w:r>
      <w:r>
        <w:rPr>
          <w:rFonts w:eastAsia="Times New Roman"/>
          <w:kern w:val="0"/>
          <w:rtl/>
        </w:rPr>
        <w:t xml:space="preserve">، </w:t>
      </w:r>
      <w:r w:rsidRPr="00E70811">
        <w:rPr>
          <w:rFonts w:eastAsia="Times New Roman"/>
          <w:kern w:val="0"/>
          <w:rtl/>
        </w:rPr>
        <w:t>إلا لتأخير لحيض</w:t>
      </w:r>
      <w:r>
        <w:rPr>
          <w:rFonts w:eastAsia="Times New Roman"/>
          <w:kern w:val="0"/>
          <w:rtl/>
        </w:rPr>
        <w:t xml:space="preserve">، </w:t>
      </w:r>
      <w:r w:rsidRPr="00E70811">
        <w:rPr>
          <w:rFonts w:eastAsia="Times New Roman"/>
          <w:kern w:val="0"/>
          <w:rtl/>
        </w:rPr>
        <w:t>وإن تزوجت قبل علمها ودخولها: فاتت بدخول الثاني</w:t>
      </w:r>
      <w:r>
        <w:rPr>
          <w:rFonts w:eastAsia="Times New Roman"/>
          <w:kern w:val="0"/>
          <w:rtl/>
        </w:rPr>
        <w:t xml:space="preserve">، </w:t>
      </w:r>
      <w:r w:rsidRPr="00E70811">
        <w:rPr>
          <w:rFonts w:eastAsia="Times New Roman"/>
          <w:kern w:val="0"/>
          <w:rtl/>
        </w:rPr>
        <w:t>ولها إن أوقفها تأخير تنظر فيه</w:t>
      </w:r>
      <w:r>
        <w:rPr>
          <w:rFonts w:eastAsia="Times New Roman"/>
          <w:kern w:val="0"/>
          <w:rtl/>
        </w:rPr>
        <w:t>،</w:t>
      </w:r>
      <w:r w:rsidRPr="00E70811">
        <w:rPr>
          <w:rFonts w:eastAsia="Times New Roman"/>
          <w:kern w:val="0"/>
          <w:rtl/>
        </w:rPr>
        <w:t> </w:t>
      </w:r>
    </w:p>
    <w:p w14:paraId="19FEBABF" w14:textId="77777777" w:rsidR="00C11C4E" w:rsidRPr="00E70811" w:rsidRDefault="00C11C4E" w:rsidP="00775A91">
      <w:pPr>
        <w:tabs>
          <w:tab w:val="center" w:pos="4320"/>
        </w:tabs>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الصداق</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الصداق كالثمن: </w:t>
      </w:r>
      <w:r>
        <w:rPr>
          <w:rFonts w:eastAsia="Times New Roman"/>
          <w:kern w:val="0"/>
          <w:rtl/>
        </w:rPr>
        <w:tab/>
      </w:r>
      <w:r w:rsidRPr="00E70811">
        <w:rPr>
          <w:rFonts w:eastAsia="Times New Roman"/>
          <w:kern w:val="0"/>
          <w:rtl/>
        </w:rPr>
        <w:t>كعبد تختاره هي</w:t>
      </w:r>
      <w:r>
        <w:rPr>
          <w:rFonts w:eastAsia="Times New Roman"/>
          <w:kern w:val="0"/>
          <w:rtl/>
        </w:rPr>
        <w:t xml:space="preserve">، </w:t>
      </w:r>
      <w:r w:rsidRPr="00E70811">
        <w:rPr>
          <w:rFonts w:eastAsia="Times New Roman"/>
          <w:kern w:val="0"/>
          <w:rtl/>
        </w:rPr>
        <w:t>لا هو</w:t>
      </w:r>
      <w:r>
        <w:rPr>
          <w:rFonts w:eastAsia="Times New Roman"/>
          <w:kern w:val="0"/>
          <w:rtl/>
        </w:rPr>
        <w:t>،</w:t>
      </w:r>
      <w:r w:rsidRPr="00E70811">
        <w:rPr>
          <w:rFonts w:eastAsia="Times New Roman"/>
          <w:kern w:val="0"/>
          <w:rtl/>
        </w:rPr>
        <w:t> وضمانه وتلفه واستحقاقه وتعييبه أو بعضه: كالبيع</w:t>
      </w:r>
      <w:r>
        <w:rPr>
          <w:rFonts w:eastAsia="Times New Roman"/>
          <w:kern w:val="0"/>
          <w:rtl/>
        </w:rPr>
        <w:t xml:space="preserve">، </w:t>
      </w:r>
      <w:r w:rsidRPr="00E70811">
        <w:rPr>
          <w:rFonts w:eastAsia="Times New Roman"/>
          <w:kern w:val="0"/>
          <w:rtl/>
        </w:rPr>
        <w:t>وإن وقع بقلة خل فإذا هي خمر</w:t>
      </w:r>
      <w:r>
        <w:rPr>
          <w:rFonts w:eastAsia="Times New Roman"/>
          <w:kern w:val="0"/>
          <w:rtl/>
        </w:rPr>
        <w:t xml:space="preserve">، </w:t>
      </w:r>
      <w:r w:rsidRPr="00E70811">
        <w:rPr>
          <w:rFonts w:eastAsia="Times New Roman"/>
          <w:kern w:val="0"/>
          <w:rtl/>
        </w:rPr>
        <w:t>فمثله</w:t>
      </w:r>
      <w:r>
        <w:rPr>
          <w:rFonts w:eastAsia="Times New Roman"/>
          <w:kern w:val="0"/>
          <w:rtl/>
        </w:rPr>
        <w:t xml:space="preserve">، </w:t>
      </w:r>
      <w:r w:rsidRPr="00E70811">
        <w:rPr>
          <w:rFonts w:eastAsia="Times New Roman"/>
          <w:kern w:val="0"/>
          <w:rtl/>
        </w:rPr>
        <w:t>وجاز: بشورة</w:t>
      </w:r>
      <w:r>
        <w:rPr>
          <w:rFonts w:eastAsia="Times New Roman"/>
          <w:kern w:val="0"/>
          <w:rtl/>
        </w:rPr>
        <w:t xml:space="preserve">، </w:t>
      </w:r>
      <w:r w:rsidRPr="00E70811">
        <w:rPr>
          <w:rFonts w:eastAsia="Times New Roman"/>
          <w:kern w:val="0"/>
          <w:rtl/>
        </w:rPr>
        <w:t>أو عدد</w:t>
      </w:r>
      <w:r>
        <w:rPr>
          <w:rFonts w:eastAsia="Times New Roman"/>
          <w:kern w:val="0"/>
          <w:rtl/>
        </w:rPr>
        <w:t xml:space="preserve">، </w:t>
      </w:r>
      <w:r w:rsidRPr="00E70811">
        <w:rPr>
          <w:rFonts w:eastAsia="Times New Roman"/>
          <w:kern w:val="0"/>
          <w:rtl/>
        </w:rPr>
        <w:t>من: كإبل</w:t>
      </w:r>
      <w:r>
        <w:rPr>
          <w:rFonts w:eastAsia="Times New Roman"/>
          <w:kern w:val="0"/>
          <w:rtl/>
        </w:rPr>
        <w:t xml:space="preserve">، </w:t>
      </w:r>
      <w:r w:rsidRPr="00E70811">
        <w:rPr>
          <w:rFonts w:eastAsia="Times New Roman"/>
          <w:kern w:val="0"/>
          <w:rtl/>
        </w:rPr>
        <w:t>أو رقيق</w:t>
      </w:r>
      <w:r>
        <w:rPr>
          <w:rFonts w:eastAsia="Times New Roman"/>
          <w:kern w:val="0"/>
          <w:rtl/>
        </w:rPr>
        <w:t xml:space="preserve">، </w:t>
      </w:r>
      <w:r w:rsidRPr="00E70811">
        <w:rPr>
          <w:rFonts w:eastAsia="Times New Roman"/>
          <w:kern w:val="0"/>
          <w:rtl/>
        </w:rPr>
        <w:t>أو صداق مثل ولها الوسط حالا</w:t>
      </w:r>
      <w:r>
        <w:rPr>
          <w:rFonts w:eastAsia="Times New Roman"/>
          <w:kern w:val="0"/>
          <w:rtl/>
        </w:rPr>
        <w:t>،</w:t>
      </w:r>
      <w:r w:rsidRPr="00E70811">
        <w:rPr>
          <w:rFonts w:eastAsia="Times New Roman"/>
          <w:kern w:val="0"/>
          <w:rtl/>
        </w:rPr>
        <w:t> وفي شرط ذكر جنس الرقيق: قولان والاناث منه إن أطلق ولا عهدة</w:t>
      </w:r>
      <w:r>
        <w:rPr>
          <w:rFonts w:eastAsia="Times New Roman"/>
          <w:kern w:val="0"/>
          <w:rtl/>
        </w:rPr>
        <w:t xml:space="preserve">، </w:t>
      </w:r>
      <w:r w:rsidRPr="00E70811">
        <w:rPr>
          <w:rFonts w:eastAsia="Times New Roman"/>
          <w:kern w:val="0"/>
          <w:rtl/>
        </w:rPr>
        <w:t>وإلى الدخول إن علم</w:t>
      </w:r>
      <w:r>
        <w:rPr>
          <w:rFonts w:eastAsia="Times New Roman"/>
          <w:kern w:val="0"/>
          <w:rtl/>
        </w:rPr>
        <w:t xml:space="preserve">، </w:t>
      </w:r>
      <w:r w:rsidRPr="00E70811">
        <w:rPr>
          <w:rFonts w:eastAsia="Times New Roman"/>
          <w:kern w:val="0"/>
          <w:rtl/>
        </w:rPr>
        <w:t>أو الميسرة إن كان مليا</w:t>
      </w:r>
      <w:r>
        <w:rPr>
          <w:rFonts w:eastAsia="Times New Roman"/>
          <w:kern w:val="0"/>
          <w:rtl/>
        </w:rPr>
        <w:t xml:space="preserve">، </w:t>
      </w:r>
      <w:r w:rsidRPr="00E70811">
        <w:rPr>
          <w:rFonts w:eastAsia="Times New Roman"/>
          <w:kern w:val="0"/>
          <w:rtl/>
        </w:rPr>
        <w:t>وعلى هبة العبد لفلان</w:t>
      </w:r>
      <w:r>
        <w:rPr>
          <w:rFonts w:eastAsia="Times New Roman"/>
          <w:kern w:val="0"/>
          <w:rtl/>
        </w:rPr>
        <w:t xml:space="preserve">، </w:t>
      </w:r>
      <w:r w:rsidRPr="00E70811">
        <w:rPr>
          <w:rFonts w:eastAsia="Times New Roman"/>
          <w:kern w:val="0"/>
          <w:rtl/>
        </w:rPr>
        <w:t>أو يعتق أباها عنها أو عن نفسه</w:t>
      </w:r>
      <w:r>
        <w:rPr>
          <w:rFonts w:eastAsia="Times New Roman"/>
          <w:kern w:val="0"/>
          <w:rtl/>
        </w:rPr>
        <w:t>،</w:t>
      </w:r>
      <w:r w:rsidRPr="00E70811">
        <w:rPr>
          <w:rFonts w:eastAsia="Times New Roman"/>
          <w:kern w:val="0"/>
          <w:rtl/>
        </w:rPr>
        <w:t> ووجب تسليمه إن تعين</w:t>
      </w:r>
      <w:r>
        <w:rPr>
          <w:rFonts w:eastAsia="Times New Roman"/>
          <w:kern w:val="0"/>
          <w:rtl/>
        </w:rPr>
        <w:t xml:space="preserve">، </w:t>
      </w:r>
      <w:r w:rsidRPr="00E70811">
        <w:rPr>
          <w:rFonts w:eastAsia="Times New Roman"/>
          <w:kern w:val="0"/>
          <w:rtl/>
        </w:rPr>
        <w:t>وإلا فلها منع نفسها وإن معيبة من الدخول</w:t>
      </w:r>
      <w:r>
        <w:rPr>
          <w:rFonts w:eastAsia="Times New Roman"/>
          <w:kern w:val="0"/>
          <w:rtl/>
        </w:rPr>
        <w:t xml:space="preserve">، </w:t>
      </w:r>
      <w:r w:rsidRPr="00E70811">
        <w:rPr>
          <w:rFonts w:eastAsia="Times New Roman"/>
          <w:kern w:val="0"/>
          <w:rtl/>
        </w:rPr>
        <w:t>والوطئ بعده</w:t>
      </w:r>
      <w:r>
        <w:rPr>
          <w:rFonts w:eastAsia="Times New Roman"/>
          <w:kern w:val="0"/>
          <w:rtl/>
        </w:rPr>
        <w:t xml:space="preserve">، </w:t>
      </w:r>
      <w:r w:rsidRPr="00E70811">
        <w:rPr>
          <w:rFonts w:eastAsia="Times New Roman"/>
          <w:kern w:val="0"/>
          <w:rtl/>
        </w:rPr>
        <w:t>والسفر إلى تسليم ما حل</w:t>
      </w:r>
      <w:r>
        <w:rPr>
          <w:rFonts w:eastAsia="Times New Roman"/>
          <w:kern w:val="0"/>
          <w:rtl/>
        </w:rPr>
        <w:t xml:space="preserve">، </w:t>
      </w:r>
      <w:r w:rsidRPr="00E70811">
        <w:rPr>
          <w:rFonts w:eastAsia="Times New Roman"/>
          <w:kern w:val="0"/>
          <w:rtl/>
        </w:rPr>
        <w:t>لا بعد الوطئ إلا أن يستحق</w:t>
      </w:r>
      <w:r>
        <w:rPr>
          <w:rFonts w:eastAsia="Times New Roman"/>
          <w:kern w:val="0"/>
          <w:rtl/>
        </w:rPr>
        <w:t xml:space="preserve">، </w:t>
      </w:r>
      <w:r w:rsidRPr="00E70811">
        <w:rPr>
          <w:rFonts w:eastAsia="Times New Roman"/>
          <w:kern w:val="0"/>
          <w:rtl/>
        </w:rPr>
        <w:t>ولو لم يغرها على الاظهر</w:t>
      </w:r>
      <w:r>
        <w:rPr>
          <w:rFonts w:eastAsia="Times New Roman"/>
          <w:kern w:val="0"/>
          <w:rtl/>
        </w:rPr>
        <w:t xml:space="preserve">، </w:t>
      </w:r>
      <w:r w:rsidRPr="00E70811">
        <w:rPr>
          <w:rFonts w:eastAsia="Times New Roman"/>
          <w:kern w:val="0"/>
          <w:rtl/>
        </w:rPr>
        <w:t>ومن بادر أجبر له الآخر</w:t>
      </w:r>
      <w:r>
        <w:rPr>
          <w:rFonts w:eastAsia="Times New Roman"/>
          <w:kern w:val="0"/>
          <w:rtl/>
        </w:rPr>
        <w:t xml:space="preserve">، </w:t>
      </w:r>
      <w:r w:rsidRPr="00E70811">
        <w:rPr>
          <w:rFonts w:eastAsia="Times New Roman"/>
          <w:kern w:val="0"/>
          <w:rtl/>
        </w:rPr>
        <w:t>إن بلغ الزوج وأمكن وطؤها</w:t>
      </w:r>
      <w:r>
        <w:rPr>
          <w:rFonts w:eastAsia="Times New Roman"/>
          <w:kern w:val="0"/>
          <w:rtl/>
        </w:rPr>
        <w:t xml:space="preserve">، </w:t>
      </w:r>
      <w:r w:rsidRPr="00E70811">
        <w:rPr>
          <w:rFonts w:eastAsia="Times New Roman"/>
          <w:kern w:val="0"/>
          <w:rtl/>
        </w:rPr>
        <w:t>وتمهل سنة إن اشترطت لتغربة أو صغر</w:t>
      </w:r>
      <w:r>
        <w:rPr>
          <w:rFonts w:eastAsia="Times New Roman"/>
          <w:kern w:val="0"/>
          <w:rtl/>
        </w:rPr>
        <w:t xml:space="preserve">، </w:t>
      </w:r>
      <w:r w:rsidRPr="00E70811">
        <w:rPr>
          <w:rFonts w:eastAsia="Times New Roman"/>
          <w:kern w:val="0"/>
          <w:rtl/>
        </w:rPr>
        <w:t>وإلا بطل</w:t>
      </w:r>
      <w:r>
        <w:rPr>
          <w:rFonts w:eastAsia="Times New Roman"/>
          <w:kern w:val="0"/>
          <w:rtl/>
        </w:rPr>
        <w:t xml:space="preserve">، </w:t>
      </w:r>
      <w:r w:rsidRPr="00E70811">
        <w:rPr>
          <w:rFonts w:eastAsia="Times New Roman"/>
          <w:kern w:val="0"/>
          <w:rtl/>
        </w:rPr>
        <w:t>لا أكثر</w:t>
      </w:r>
      <w:r>
        <w:rPr>
          <w:rFonts w:eastAsia="Times New Roman"/>
          <w:kern w:val="0"/>
          <w:rtl/>
        </w:rPr>
        <w:t xml:space="preserve">، </w:t>
      </w:r>
      <w:r w:rsidRPr="00E70811">
        <w:rPr>
          <w:rFonts w:eastAsia="Times New Roman"/>
          <w:kern w:val="0"/>
          <w:rtl/>
        </w:rPr>
        <w:t>وللمرض والصغر المانعين من الجماع</w:t>
      </w:r>
      <w:r>
        <w:rPr>
          <w:rFonts w:eastAsia="Times New Roman"/>
          <w:kern w:val="0"/>
          <w:rtl/>
        </w:rPr>
        <w:t xml:space="preserve">، </w:t>
      </w:r>
      <w:r w:rsidRPr="00E70811">
        <w:rPr>
          <w:rFonts w:eastAsia="Times New Roman"/>
          <w:kern w:val="0"/>
          <w:rtl/>
        </w:rPr>
        <w:t>وقدر ما يهيئ مثلها أمرها إلا أن يحلف ليدخلن الليلة لا لحيض</w:t>
      </w:r>
      <w:r>
        <w:rPr>
          <w:rFonts w:eastAsia="Times New Roman"/>
          <w:kern w:val="0"/>
          <w:rtl/>
        </w:rPr>
        <w:t xml:space="preserve">، </w:t>
      </w:r>
      <w:r w:rsidRPr="00E70811">
        <w:rPr>
          <w:rFonts w:eastAsia="Times New Roman"/>
          <w:kern w:val="0"/>
          <w:rtl/>
        </w:rPr>
        <w:t>وإن لم يجده أجل لاثبات عسره ثلاثة أسابيع</w:t>
      </w:r>
      <w:r>
        <w:rPr>
          <w:rFonts w:eastAsia="Times New Roman"/>
          <w:kern w:val="0"/>
          <w:rtl/>
        </w:rPr>
        <w:t xml:space="preserve">، </w:t>
      </w:r>
      <w:r w:rsidRPr="00E70811">
        <w:rPr>
          <w:rFonts w:eastAsia="Times New Roman"/>
          <w:kern w:val="0"/>
          <w:rtl/>
        </w:rPr>
        <w:t>ثم تلوم بالنظر</w:t>
      </w:r>
      <w:r>
        <w:rPr>
          <w:rFonts w:eastAsia="Times New Roman"/>
          <w:kern w:val="0"/>
          <w:rtl/>
        </w:rPr>
        <w:t xml:space="preserve">، </w:t>
      </w:r>
      <w:r w:rsidRPr="00E70811">
        <w:rPr>
          <w:rFonts w:eastAsia="Times New Roman"/>
          <w:kern w:val="0"/>
          <w:rtl/>
        </w:rPr>
        <w:t>وعمل بسنة وشهر وفي التلوم لمن لا يرجى وصحح وعدمه: تأويلان</w:t>
      </w:r>
      <w:r>
        <w:rPr>
          <w:rFonts w:eastAsia="Times New Roman"/>
          <w:kern w:val="0"/>
          <w:rtl/>
        </w:rPr>
        <w:t xml:space="preserve">، </w:t>
      </w:r>
      <w:r w:rsidRPr="00E70811">
        <w:rPr>
          <w:rFonts w:eastAsia="Times New Roman"/>
          <w:kern w:val="0"/>
          <w:rtl/>
        </w:rPr>
        <w:t>ثم طلق عليه ووجب نصفه</w:t>
      </w:r>
      <w:r>
        <w:rPr>
          <w:rFonts w:eastAsia="Times New Roman"/>
          <w:kern w:val="0"/>
          <w:rtl/>
        </w:rPr>
        <w:t xml:space="preserve">، </w:t>
      </w:r>
      <w:r w:rsidRPr="00E70811">
        <w:rPr>
          <w:rFonts w:eastAsia="Times New Roman"/>
          <w:kern w:val="0"/>
          <w:rtl/>
        </w:rPr>
        <w:t>لا في عيب وتقرر بوطئ</w:t>
      </w:r>
      <w:r>
        <w:rPr>
          <w:rFonts w:eastAsia="Times New Roman"/>
          <w:kern w:val="0"/>
          <w:rtl/>
        </w:rPr>
        <w:t xml:space="preserve">، </w:t>
      </w:r>
      <w:r w:rsidRPr="00E70811">
        <w:rPr>
          <w:rFonts w:eastAsia="Times New Roman"/>
          <w:kern w:val="0"/>
          <w:rtl/>
        </w:rPr>
        <w:t>وإن حرم وموت واحد</w:t>
      </w:r>
      <w:r>
        <w:rPr>
          <w:rFonts w:eastAsia="Times New Roman"/>
          <w:kern w:val="0"/>
          <w:rtl/>
        </w:rPr>
        <w:t xml:space="preserve">، </w:t>
      </w:r>
      <w:r w:rsidRPr="00E70811">
        <w:rPr>
          <w:rFonts w:eastAsia="Times New Roman"/>
          <w:kern w:val="0"/>
          <w:rtl/>
        </w:rPr>
        <w:t>وإقامة سنة</w:t>
      </w:r>
      <w:r>
        <w:rPr>
          <w:rFonts w:eastAsia="Times New Roman"/>
          <w:kern w:val="0"/>
          <w:rtl/>
        </w:rPr>
        <w:t xml:space="preserve">، </w:t>
      </w:r>
      <w:r w:rsidRPr="00E70811">
        <w:rPr>
          <w:rFonts w:eastAsia="Times New Roman"/>
          <w:kern w:val="0"/>
          <w:rtl/>
        </w:rPr>
        <w:t>وصدقت في خلوة الاهتداء</w:t>
      </w:r>
      <w:r>
        <w:rPr>
          <w:rFonts w:eastAsia="Times New Roman"/>
          <w:kern w:val="0"/>
          <w:rtl/>
        </w:rPr>
        <w:t xml:space="preserve">، </w:t>
      </w:r>
      <w:r w:rsidRPr="00E70811">
        <w:rPr>
          <w:rFonts w:eastAsia="Times New Roman"/>
          <w:kern w:val="0"/>
          <w:rtl/>
        </w:rPr>
        <w:t>وإن بمانع شرعي</w:t>
      </w:r>
      <w:r>
        <w:rPr>
          <w:rFonts w:eastAsia="Times New Roman"/>
          <w:kern w:val="0"/>
          <w:rtl/>
        </w:rPr>
        <w:t>،</w:t>
      </w:r>
      <w:r w:rsidRPr="00E70811">
        <w:rPr>
          <w:rFonts w:eastAsia="Times New Roman"/>
          <w:kern w:val="0"/>
          <w:rtl/>
        </w:rPr>
        <w:t xml:space="preserve"> وفي نفيه وإن سفيهة وأمة والزائر </w:t>
      </w:r>
      <w:r w:rsidRPr="00E70811">
        <w:rPr>
          <w:rFonts w:eastAsia="Times New Roman"/>
          <w:kern w:val="0"/>
          <w:rtl/>
        </w:rPr>
        <w:lastRenderedPageBreak/>
        <w:t>منهما وإن أقر به فقط أخذ</w:t>
      </w:r>
      <w:r>
        <w:rPr>
          <w:rFonts w:eastAsia="Times New Roman"/>
          <w:kern w:val="0"/>
          <w:rtl/>
        </w:rPr>
        <w:t xml:space="preserve">، </w:t>
      </w:r>
      <w:r w:rsidRPr="00E70811">
        <w:rPr>
          <w:rFonts w:eastAsia="Times New Roman"/>
          <w:kern w:val="0"/>
          <w:rtl/>
        </w:rPr>
        <w:t>إن كانت سفيهة</w:t>
      </w:r>
      <w:r>
        <w:rPr>
          <w:rFonts w:eastAsia="Times New Roman"/>
          <w:kern w:val="0"/>
          <w:rtl/>
        </w:rPr>
        <w:t xml:space="preserve">، </w:t>
      </w:r>
      <w:r w:rsidRPr="00E70811">
        <w:rPr>
          <w:rFonts w:eastAsia="Times New Roman"/>
          <w:kern w:val="0"/>
          <w:rtl/>
        </w:rPr>
        <w:t>وهل إن أدام الاقرار الرشيد كذلك</w:t>
      </w:r>
      <w:r>
        <w:rPr>
          <w:rFonts w:eastAsia="Times New Roman"/>
          <w:kern w:val="0"/>
          <w:rtl/>
        </w:rPr>
        <w:t>؟</w:t>
      </w:r>
      <w:r w:rsidRPr="00E70811">
        <w:rPr>
          <w:rFonts w:eastAsia="Times New Roman"/>
          <w:kern w:val="0"/>
          <w:rtl/>
        </w:rPr>
        <w:t xml:space="preserve"> أو إن كذبت نفسها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وفسد إن نقص عن ربع دينار أو ثلاثة دراهم خالصة</w:t>
      </w:r>
      <w:r>
        <w:rPr>
          <w:rFonts w:eastAsia="Times New Roman"/>
          <w:kern w:val="0"/>
          <w:rtl/>
        </w:rPr>
        <w:t xml:space="preserve">، </w:t>
      </w:r>
      <w:r w:rsidRPr="00E70811">
        <w:rPr>
          <w:rFonts w:eastAsia="Times New Roman"/>
          <w:kern w:val="0"/>
          <w:rtl/>
        </w:rPr>
        <w:t>أو مقوم بهما</w:t>
      </w:r>
      <w:r>
        <w:rPr>
          <w:rFonts w:eastAsia="Times New Roman"/>
          <w:kern w:val="0"/>
          <w:rtl/>
        </w:rPr>
        <w:t xml:space="preserve">، </w:t>
      </w:r>
      <w:r w:rsidRPr="00E70811">
        <w:rPr>
          <w:rFonts w:eastAsia="Times New Roman"/>
          <w:kern w:val="0"/>
          <w:rtl/>
        </w:rPr>
        <w:t>وأتمه إن دخل</w:t>
      </w:r>
      <w:r>
        <w:rPr>
          <w:rFonts w:eastAsia="Times New Roman"/>
          <w:kern w:val="0"/>
          <w:rtl/>
        </w:rPr>
        <w:t xml:space="preserve">، </w:t>
      </w:r>
      <w:r w:rsidRPr="00E70811">
        <w:rPr>
          <w:rFonts w:eastAsia="Times New Roman"/>
          <w:kern w:val="0"/>
          <w:rtl/>
        </w:rPr>
        <w:t>وإلا فإن لم يتمه: فسخ</w:t>
      </w:r>
      <w:r>
        <w:rPr>
          <w:rFonts w:eastAsia="Times New Roman"/>
          <w:kern w:val="0"/>
          <w:rtl/>
        </w:rPr>
        <w:t xml:space="preserve">، </w:t>
      </w:r>
      <w:r w:rsidRPr="00E70811">
        <w:rPr>
          <w:rFonts w:eastAsia="Times New Roman"/>
          <w:kern w:val="0"/>
          <w:rtl/>
        </w:rPr>
        <w:t>أو بما لا يملك كخمر وحر</w:t>
      </w:r>
      <w:r>
        <w:rPr>
          <w:rFonts w:eastAsia="Times New Roman"/>
          <w:kern w:val="0"/>
          <w:rtl/>
        </w:rPr>
        <w:t xml:space="preserve">، </w:t>
      </w:r>
      <w:r w:rsidRPr="00E70811">
        <w:rPr>
          <w:rFonts w:eastAsia="Times New Roman"/>
          <w:kern w:val="0"/>
          <w:rtl/>
        </w:rPr>
        <w:t>أو بإسقاطه</w:t>
      </w:r>
      <w:r>
        <w:rPr>
          <w:rFonts w:eastAsia="Times New Roman"/>
          <w:kern w:val="0"/>
          <w:rtl/>
        </w:rPr>
        <w:t xml:space="preserve">، </w:t>
      </w:r>
      <w:r w:rsidRPr="00E70811">
        <w:rPr>
          <w:rFonts w:eastAsia="Times New Roman"/>
          <w:kern w:val="0"/>
          <w:rtl/>
        </w:rPr>
        <w:t>أو كقصاص</w:t>
      </w:r>
      <w:r>
        <w:rPr>
          <w:rFonts w:eastAsia="Times New Roman"/>
          <w:kern w:val="0"/>
          <w:rtl/>
        </w:rPr>
        <w:t xml:space="preserve">، </w:t>
      </w:r>
      <w:r w:rsidRPr="00E70811">
        <w:rPr>
          <w:rFonts w:eastAsia="Times New Roman"/>
          <w:kern w:val="0"/>
          <w:rtl/>
        </w:rPr>
        <w:t>أو آبق</w:t>
      </w:r>
      <w:r>
        <w:rPr>
          <w:rFonts w:eastAsia="Times New Roman"/>
          <w:kern w:val="0"/>
          <w:rtl/>
        </w:rPr>
        <w:t xml:space="preserve">، </w:t>
      </w:r>
      <w:r w:rsidRPr="00E70811">
        <w:rPr>
          <w:rFonts w:eastAsia="Times New Roman"/>
          <w:kern w:val="0"/>
          <w:rtl/>
        </w:rPr>
        <w:t>أو دار فلان</w:t>
      </w:r>
      <w:r>
        <w:rPr>
          <w:rFonts w:eastAsia="Times New Roman"/>
          <w:kern w:val="0"/>
          <w:rtl/>
        </w:rPr>
        <w:t xml:space="preserve">، </w:t>
      </w:r>
      <w:r w:rsidRPr="00E70811">
        <w:rPr>
          <w:rFonts w:eastAsia="Times New Roman"/>
          <w:kern w:val="0"/>
          <w:rtl/>
        </w:rPr>
        <w:t>أو سمسرتها</w:t>
      </w:r>
      <w:r>
        <w:rPr>
          <w:rFonts w:eastAsia="Times New Roman"/>
          <w:kern w:val="0"/>
          <w:rtl/>
        </w:rPr>
        <w:t xml:space="preserve">، </w:t>
      </w:r>
      <w:r w:rsidRPr="00E70811">
        <w:rPr>
          <w:rFonts w:eastAsia="Times New Roman"/>
          <w:kern w:val="0"/>
          <w:rtl/>
        </w:rPr>
        <w:t>أو بعضه لاجل مجهول</w:t>
      </w:r>
      <w:r>
        <w:rPr>
          <w:rFonts w:eastAsia="Times New Roman"/>
          <w:kern w:val="0"/>
          <w:rtl/>
        </w:rPr>
        <w:t xml:space="preserve">، </w:t>
      </w:r>
      <w:r w:rsidRPr="00E70811">
        <w:rPr>
          <w:rFonts w:eastAsia="Times New Roman"/>
          <w:kern w:val="0"/>
          <w:rtl/>
        </w:rPr>
        <w:t>أو لم يقيد الاجل</w:t>
      </w:r>
      <w:r>
        <w:rPr>
          <w:rFonts w:eastAsia="Times New Roman"/>
          <w:kern w:val="0"/>
          <w:rtl/>
        </w:rPr>
        <w:t xml:space="preserve">، </w:t>
      </w:r>
      <w:r w:rsidRPr="00E70811">
        <w:rPr>
          <w:rFonts w:eastAsia="Times New Roman"/>
          <w:kern w:val="0"/>
          <w:rtl/>
        </w:rPr>
        <w:t>أو زاد على خمسين سنة</w:t>
      </w:r>
      <w:r>
        <w:rPr>
          <w:rFonts w:eastAsia="Times New Roman"/>
          <w:kern w:val="0"/>
          <w:rtl/>
        </w:rPr>
        <w:t xml:space="preserve">، </w:t>
      </w:r>
      <w:r w:rsidRPr="00E70811">
        <w:rPr>
          <w:rFonts w:eastAsia="Times New Roman"/>
          <w:kern w:val="0"/>
          <w:rtl/>
        </w:rPr>
        <w:t>أو بمعين بعيد: كخراسان من الاندلس</w:t>
      </w:r>
      <w:r>
        <w:rPr>
          <w:rFonts w:eastAsia="Times New Roman"/>
          <w:kern w:val="0"/>
          <w:rtl/>
        </w:rPr>
        <w:t>،</w:t>
      </w:r>
      <w:r w:rsidRPr="00E70811">
        <w:rPr>
          <w:rFonts w:eastAsia="Times New Roman"/>
          <w:kern w:val="0"/>
          <w:rtl/>
        </w:rPr>
        <w:t> وجاز كمصر من المدينة لا بشرط الدخول قبله</w:t>
      </w:r>
      <w:r>
        <w:rPr>
          <w:rFonts w:eastAsia="Times New Roman"/>
          <w:kern w:val="0"/>
          <w:rtl/>
        </w:rPr>
        <w:t xml:space="preserve">، </w:t>
      </w:r>
      <w:r w:rsidRPr="00E70811">
        <w:rPr>
          <w:rFonts w:eastAsia="Times New Roman"/>
          <w:kern w:val="0"/>
          <w:rtl/>
        </w:rPr>
        <w:t>إلا القريب جدا</w:t>
      </w:r>
      <w:r>
        <w:rPr>
          <w:rFonts w:eastAsia="Times New Roman"/>
          <w:kern w:val="0"/>
          <w:rtl/>
        </w:rPr>
        <w:t xml:space="preserve">، </w:t>
      </w:r>
      <w:r w:rsidRPr="00E70811">
        <w:rPr>
          <w:rFonts w:eastAsia="Times New Roman"/>
          <w:kern w:val="0"/>
          <w:rtl/>
        </w:rPr>
        <w:t>وضمنته بعد القبض إن فات أو بمغصوب علماه لا أحدهما</w:t>
      </w:r>
      <w:r>
        <w:rPr>
          <w:rFonts w:eastAsia="Times New Roman"/>
          <w:kern w:val="0"/>
          <w:rtl/>
        </w:rPr>
        <w:t xml:space="preserve">، </w:t>
      </w:r>
      <w:r w:rsidRPr="00E70811">
        <w:rPr>
          <w:rFonts w:eastAsia="Times New Roman"/>
          <w:kern w:val="0"/>
          <w:rtl/>
        </w:rPr>
        <w:t>أو باجتماعه مع بيع: كدار دفعها هو أو أبوها</w:t>
      </w:r>
      <w:r>
        <w:rPr>
          <w:rFonts w:eastAsia="Times New Roman"/>
          <w:kern w:val="0"/>
          <w:rtl/>
        </w:rPr>
        <w:t xml:space="preserve">، </w:t>
      </w:r>
      <w:r w:rsidRPr="00E70811">
        <w:rPr>
          <w:rFonts w:eastAsia="Times New Roman"/>
          <w:kern w:val="0"/>
          <w:rtl/>
        </w:rPr>
        <w:t>وجاز من الاب في التفويض</w:t>
      </w:r>
      <w:r>
        <w:rPr>
          <w:rFonts w:eastAsia="Times New Roman"/>
          <w:kern w:val="0"/>
          <w:rtl/>
        </w:rPr>
        <w:t xml:space="preserve">، </w:t>
      </w:r>
      <w:r w:rsidRPr="00E70811">
        <w:rPr>
          <w:rFonts w:eastAsia="Times New Roman"/>
          <w:kern w:val="0"/>
          <w:rtl/>
        </w:rPr>
        <w:t>وجمع امرأتين سمى لهما أو لاحداهما</w:t>
      </w:r>
      <w:r>
        <w:rPr>
          <w:rFonts w:eastAsia="Times New Roman"/>
          <w:kern w:val="0"/>
          <w:rtl/>
        </w:rPr>
        <w:t>،</w:t>
      </w:r>
      <w:r w:rsidRPr="00E70811">
        <w:rPr>
          <w:rFonts w:eastAsia="Times New Roman"/>
          <w:kern w:val="0"/>
          <w:rtl/>
        </w:rPr>
        <w:t> وهل وإن شرط تزوج الاخرى</w:t>
      </w:r>
      <w:r>
        <w:rPr>
          <w:rFonts w:eastAsia="Times New Roman"/>
          <w:kern w:val="0"/>
          <w:rtl/>
        </w:rPr>
        <w:t xml:space="preserve">، </w:t>
      </w:r>
      <w:r w:rsidRPr="00E70811">
        <w:rPr>
          <w:rFonts w:eastAsia="Times New Roman"/>
          <w:kern w:val="0"/>
          <w:rtl/>
        </w:rPr>
        <w:t>أو إن سمى صداق المثل</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ولا يعجب جمعهما</w:t>
      </w:r>
      <w:r>
        <w:rPr>
          <w:rFonts w:eastAsia="Times New Roman"/>
          <w:kern w:val="0"/>
          <w:rtl/>
        </w:rPr>
        <w:t xml:space="preserve">، </w:t>
      </w:r>
      <w:r w:rsidRPr="00E70811">
        <w:rPr>
          <w:rFonts w:eastAsia="Times New Roman"/>
          <w:kern w:val="0"/>
          <w:rtl/>
        </w:rPr>
        <w:t>والاكثر على التأويل بالمنع والفسخ قبله وصداق المثل بعد</w:t>
      </w:r>
      <w:r>
        <w:rPr>
          <w:rFonts w:eastAsia="Times New Roman"/>
          <w:kern w:val="0"/>
          <w:rtl/>
        </w:rPr>
        <w:t xml:space="preserve">، </w:t>
      </w:r>
      <w:r w:rsidRPr="00E70811">
        <w:rPr>
          <w:rFonts w:eastAsia="Times New Roman"/>
          <w:kern w:val="0"/>
          <w:rtl/>
        </w:rPr>
        <w:t>لا الكراهة</w:t>
      </w:r>
      <w:r>
        <w:rPr>
          <w:rFonts w:eastAsia="Times New Roman"/>
          <w:kern w:val="0"/>
          <w:rtl/>
        </w:rPr>
        <w:t xml:space="preserve">، </w:t>
      </w:r>
      <w:r w:rsidRPr="00E70811">
        <w:rPr>
          <w:rFonts w:eastAsia="Times New Roman"/>
          <w:kern w:val="0"/>
          <w:rtl/>
        </w:rPr>
        <w:t>أو تضمن إثباته رفعه: كدفع العبد في صداقه</w:t>
      </w:r>
      <w:r>
        <w:rPr>
          <w:rFonts w:eastAsia="Times New Roman"/>
          <w:kern w:val="0"/>
          <w:rtl/>
        </w:rPr>
        <w:t xml:space="preserve">، </w:t>
      </w:r>
      <w:r w:rsidRPr="00E70811">
        <w:rPr>
          <w:rFonts w:eastAsia="Times New Roman"/>
          <w:kern w:val="0"/>
          <w:rtl/>
        </w:rPr>
        <w:t>وبعد البناء تملكه</w:t>
      </w:r>
      <w:r>
        <w:rPr>
          <w:rFonts w:eastAsia="Times New Roman"/>
          <w:kern w:val="0"/>
          <w:rtl/>
        </w:rPr>
        <w:t xml:space="preserve">، </w:t>
      </w:r>
      <w:r w:rsidRPr="00E70811">
        <w:rPr>
          <w:rFonts w:eastAsia="Times New Roman"/>
          <w:kern w:val="0"/>
          <w:rtl/>
        </w:rPr>
        <w:t>أو بدار مضمونة</w:t>
      </w:r>
      <w:r>
        <w:rPr>
          <w:rFonts w:eastAsia="Times New Roman"/>
          <w:kern w:val="0"/>
          <w:rtl/>
        </w:rPr>
        <w:t xml:space="preserve">، </w:t>
      </w:r>
      <w:r w:rsidRPr="00E70811">
        <w:rPr>
          <w:rFonts w:eastAsia="Times New Roman"/>
          <w:kern w:val="0"/>
          <w:rtl/>
        </w:rPr>
        <w:t>أو بألف</w:t>
      </w:r>
      <w:r>
        <w:rPr>
          <w:rFonts w:eastAsia="Times New Roman"/>
          <w:kern w:val="0"/>
          <w:rtl/>
        </w:rPr>
        <w:t xml:space="preserve">، </w:t>
      </w:r>
      <w:r w:rsidRPr="00E70811">
        <w:rPr>
          <w:rFonts w:eastAsia="Times New Roman"/>
          <w:kern w:val="0"/>
          <w:rtl/>
        </w:rPr>
        <w:t>وإن كانت له زوجة: فألفان بخلاف ألف</w:t>
      </w:r>
      <w:r>
        <w:rPr>
          <w:rFonts w:eastAsia="Times New Roman"/>
          <w:kern w:val="0"/>
          <w:rtl/>
        </w:rPr>
        <w:t>،</w:t>
      </w:r>
      <w:r w:rsidRPr="00E70811">
        <w:rPr>
          <w:rFonts w:eastAsia="Times New Roman"/>
          <w:kern w:val="0"/>
          <w:rtl/>
        </w:rPr>
        <w:t> وإن أخرجها من بلدها</w:t>
      </w:r>
      <w:r>
        <w:rPr>
          <w:rFonts w:eastAsia="Times New Roman"/>
          <w:kern w:val="0"/>
          <w:rtl/>
        </w:rPr>
        <w:t xml:space="preserve">، </w:t>
      </w:r>
      <w:r w:rsidRPr="00E70811">
        <w:rPr>
          <w:rFonts w:eastAsia="Times New Roman"/>
          <w:kern w:val="0"/>
          <w:rtl/>
        </w:rPr>
        <w:t>أو تزوج عليها</w:t>
      </w:r>
      <w:r>
        <w:rPr>
          <w:rFonts w:eastAsia="Times New Roman"/>
          <w:kern w:val="0"/>
          <w:rtl/>
        </w:rPr>
        <w:t xml:space="preserve">، </w:t>
      </w:r>
      <w:r w:rsidRPr="00E70811">
        <w:rPr>
          <w:rFonts w:eastAsia="Times New Roman"/>
          <w:kern w:val="0"/>
          <w:rtl/>
        </w:rPr>
        <w:t>فألفان</w:t>
      </w:r>
      <w:r>
        <w:rPr>
          <w:rFonts w:eastAsia="Times New Roman"/>
          <w:kern w:val="0"/>
          <w:rtl/>
        </w:rPr>
        <w:t>،</w:t>
      </w:r>
      <w:r w:rsidRPr="00E70811">
        <w:rPr>
          <w:rFonts w:eastAsia="Times New Roman"/>
          <w:kern w:val="0"/>
          <w:rtl/>
        </w:rPr>
        <w:t> ولا يلزم الشرط</w:t>
      </w:r>
      <w:r>
        <w:rPr>
          <w:rFonts w:eastAsia="Times New Roman"/>
          <w:kern w:val="0"/>
          <w:rtl/>
        </w:rPr>
        <w:t>،</w:t>
      </w:r>
      <w:r w:rsidRPr="00E70811">
        <w:rPr>
          <w:rFonts w:eastAsia="Times New Roman"/>
          <w:kern w:val="0"/>
          <w:rtl/>
        </w:rPr>
        <w:t> وكره</w:t>
      </w:r>
      <w:r>
        <w:rPr>
          <w:rFonts w:eastAsia="Times New Roman"/>
          <w:kern w:val="0"/>
          <w:rtl/>
        </w:rPr>
        <w:t xml:space="preserve">، </w:t>
      </w:r>
      <w:r w:rsidRPr="00E70811">
        <w:rPr>
          <w:rFonts w:eastAsia="Times New Roman"/>
          <w:kern w:val="0"/>
          <w:rtl/>
        </w:rPr>
        <w:t>ولا الالف الثانية</w:t>
      </w:r>
      <w:r>
        <w:rPr>
          <w:rFonts w:eastAsia="Times New Roman"/>
          <w:kern w:val="0"/>
          <w:rtl/>
        </w:rPr>
        <w:t xml:space="preserve">، </w:t>
      </w:r>
      <w:r w:rsidRPr="00E70811">
        <w:rPr>
          <w:rFonts w:eastAsia="Times New Roman"/>
          <w:kern w:val="0"/>
          <w:rtl/>
        </w:rPr>
        <w:t>إن خالف: كإن أخرجتك: فلك ألف</w:t>
      </w:r>
      <w:r>
        <w:rPr>
          <w:rFonts w:eastAsia="Times New Roman"/>
          <w:kern w:val="0"/>
          <w:rtl/>
        </w:rPr>
        <w:t>،</w:t>
      </w:r>
      <w:r w:rsidRPr="00E70811">
        <w:rPr>
          <w:rFonts w:eastAsia="Times New Roman"/>
          <w:kern w:val="0"/>
          <w:rtl/>
        </w:rPr>
        <w:t> أو أسقطت ألفا قبل العقد على ذلك</w:t>
      </w:r>
      <w:r>
        <w:rPr>
          <w:rFonts w:eastAsia="Times New Roman"/>
          <w:kern w:val="0"/>
          <w:rtl/>
        </w:rPr>
        <w:t xml:space="preserve">، </w:t>
      </w:r>
      <w:r w:rsidRPr="00E70811">
        <w:rPr>
          <w:rFonts w:eastAsia="Times New Roman"/>
          <w:kern w:val="0"/>
          <w:rtl/>
        </w:rPr>
        <w:t>إلا أن تسقط ما تقرر بعد العقد بلا يمين منه</w:t>
      </w:r>
      <w:r>
        <w:rPr>
          <w:rFonts w:eastAsia="Times New Roman"/>
          <w:kern w:val="0"/>
          <w:rtl/>
        </w:rPr>
        <w:t xml:space="preserve">، </w:t>
      </w:r>
      <w:r w:rsidRPr="00E70811">
        <w:rPr>
          <w:rFonts w:eastAsia="Times New Roman"/>
          <w:kern w:val="0"/>
          <w:rtl/>
        </w:rPr>
        <w:t>أو كزوجني أختك بمائة على أن أزوجك أختي بمائة</w:t>
      </w:r>
      <w:r>
        <w:rPr>
          <w:rFonts w:eastAsia="Times New Roman"/>
          <w:kern w:val="0"/>
          <w:rtl/>
        </w:rPr>
        <w:t xml:space="preserve">، </w:t>
      </w:r>
      <w:r w:rsidRPr="00E70811">
        <w:rPr>
          <w:rFonts w:eastAsia="Times New Roman"/>
          <w:kern w:val="0"/>
          <w:rtl/>
        </w:rPr>
        <w:t>وهو وجه الشغار</w:t>
      </w:r>
      <w:r>
        <w:rPr>
          <w:rFonts w:eastAsia="Times New Roman"/>
          <w:kern w:val="0"/>
          <w:rtl/>
        </w:rPr>
        <w:t xml:space="preserve">، </w:t>
      </w:r>
      <w:r w:rsidRPr="00E70811">
        <w:rPr>
          <w:rFonts w:eastAsia="Times New Roman"/>
          <w:kern w:val="0"/>
          <w:rtl/>
        </w:rPr>
        <w:t>وإن لم يسم فصريحه</w:t>
      </w:r>
      <w:r>
        <w:rPr>
          <w:rFonts w:eastAsia="Times New Roman"/>
          <w:kern w:val="0"/>
          <w:rtl/>
        </w:rPr>
        <w:t xml:space="preserve">، </w:t>
      </w:r>
      <w:r w:rsidRPr="00E70811">
        <w:rPr>
          <w:rFonts w:eastAsia="Times New Roman"/>
          <w:kern w:val="0"/>
          <w:rtl/>
        </w:rPr>
        <w:t>وفسخ فيه وإن في واحدة</w:t>
      </w:r>
      <w:r>
        <w:rPr>
          <w:rFonts w:eastAsia="Times New Roman"/>
          <w:kern w:val="0"/>
          <w:rtl/>
        </w:rPr>
        <w:t xml:space="preserve">، </w:t>
      </w:r>
      <w:r w:rsidRPr="00E70811">
        <w:rPr>
          <w:rFonts w:eastAsia="Times New Roman"/>
          <w:kern w:val="0"/>
          <w:rtl/>
        </w:rPr>
        <w:t>وعلى حرية ولد الامة أبدا</w:t>
      </w:r>
      <w:r>
        <w:rPr>
          <w:rFonts w:eastAsia="Times New Roman"/>
          <w:kern w:val="0"/>
          <w:rtl/>
        </w:rPr>
        <w:t xml:space="preserve">، </w:t>
      </w:r>
      <w:r w:rsidRPr="00E70811">
        <w:rPr>
          <w:rFonts w:eastAsia="Times New Roman"/>
          <w:kern w:val="0"/>
          <w:rtl/>
        </w:rPr>
        <w:t>ولها في الوجه</w:t>
      </w:r>
      <w:r>
        <w:rPr>
          <w:rFonts w:eastAsia="Times New Roman"/>
          <w:kern w:val="0"/>
          <w:rtl/>
        </w:rPr>
        <w:t xml:space="preserve">، </w:t>
      </w:r>
      <w:r w:rsidRPr="00E70811">
        <w:rPr>
          <w:rFonts w:eastAsia="Times New Roman"/>
          <w:kern w:val="0"/>
          <w:rtl/>
        </w:rPr>
        <w:t>ومائة وخمر</w:t>
      </w:r>
      <w:r>
        <w:rPr>
          <w:rFonts w:eastAsia="Times New Roman"/>
          <w:kern w:val="0"/>
          <w:rtl/>
        </w:rPr>
        <w:t xml:space="preserve">، </w:t>
      </w:r>
      <w:r w:rsidRPr="00E70811">
        <w:rPr>
          <w:rFonts w:eastAsia="Times New Roman"/>
          <w:kern w:val="0"/>
          <w:rtl/>
        </w:rPr>
        <w:t>أو مائة ومائة: لموت أو فراق الاكثر من المسمى</w:t>
      </w:r>
      <w:r>
        <w:rPr>
          <w:rFonts w:eastAsia="Times New Roman"/>
          <w:kern w:val="0"/>
          <w:rtl/>
        </w:rPr>
        <w:t xml:space="preserve">، </w:t>
      </w:r>
      <w:r w:rsidRPr="00E70811">
        <w:rPr>
          <w:rFonts w:eastAsia="Times New Roman"/>
          <w:kern w:val="0"/>
          <w:rtl/>
        </w:rPr>
        <w:t>وصداق المثل</w:t>
      </w:r>
      <w:r>
        <w:rPr>
          <w:rFonts w:eastAsia="Times New Roman"/>
          <w:kern w:val="0"/>
          <w:rtl/>
        </w:rPr>
        <w:t>،</w:t>
      </w:r>
      <w:r w:rsidRPr="00E70811">
        <w:rPr>
          <w:rFonts w:eastAsia="Times New Roman"/>
          <w:kern w:val="0"/>
          <w:rtl/>
        </w:rPr>
        <w:t> ولو زاد على الجميع</w:t>
      </w:r>
      <w:r>
        <w:rPr>
          <w:rFonts w:eastAsia="Times New Roman"/>
          <w:kern w:val="0"/>
          <w:rtl/>
        </w:rPr>
        <w:t xml:space="preserve">، </w:t>
      </w:r>
      <w:r w:rsidRPr="00E70811">
        <w:rPr>
          <w:rFonts w:eastAsia="Times New Roman"/>
          <w:kern w:val="0"/>
          <w:rtl/>
        </w:rPr>
        <w:t>وقدر بالتأجيل المعلوم إن كان فيه</w:t>
      </w:r>
      <w:r>
        <w:rPr>
          <w:rFonts w:eastAsia="Times New Roman"/>
          <w:kern w:val="0"/>
          <w:rtl/>
        </w:rPr>
        <w:t xml:space="preserve">، </w:t>
      </w:r>
      <w:r w:rsidRPr="00E70811">
        <w:rPr>
          <w:rFonts w:eastAsia="Times New Roman"/>
          <w:kern w:val="0"/>
          <w:rtl/>
        </w:rPr>
        <w:t>وتؤولت أيضا: فيما إذا سمى لاحداهما</w:t>
      </w:r>
      <w:r>
        <w:rPr>
          <w:rFonts w:eastAsia="Times New Roman"/>
          <w:kern w:val="0"/>
          <w:rtl/>
        </w:rPr>
        <w:t xml:space="preserve">، </w:t>
      </w:r>
      <w:r w:rsidRPr="00E70811">
        <w:rPr>
          <w:rFonts w:eastAsia="Times New Roman"/>
          <w:kern w:val="0"/>
          <w:rtl/>
        </w:rPr>
        <w:t>ودخل بالمسمى لها بصداق المثل</w:t>
      </w:r>
      <w:r>
        <w:rPr>
          <w:rFonts w:eastAsia="Times New Roman"/>
          <w:kern w:val="0"/>
          <w:rtl/>
        </w:rPr>
        <w:t xml:space="preserve">، </w:t>
      </w:r>
      <w:r w:rsidRPr="00E70811">
        <w:rPr>
          <w:rFonts w:eastAsia="Times New Roman"/>
          <w:kern w:val="0"/>
          <w:rtl/>
        </w:rPr>
        <w:t>وفي منعه بمنافع</w:t>
      </w:r>
      <w:r>
        <w:rPr>
          <w:rFonts w:eastAsia="Times New Roman"/>
          <w:kern w:val="0"/>
          <w:rtl/>
        </w:rPr>
        <w:t xml:space="preserve">، </w:t>
      </w:r>
      <w:r w:rsidRPr="00E70811">
        <w:rPr>
          <w:rFonts w:eastAsia="Times New Roman"/>
          <w:kern w:val="0"/>
          <w:rtl/>
        </w:rPr>
        <w:t>وتعليمها قرآنا</w:t>
      </w:r>
      <w:r>
        <w:rPr>
          <w:rFonts w:eastAsia="Times New Roman"/>
          <w:kern w:val="0"/>
          <w:rtl/>
        </w:rPr>
        <w:t xml:space="preserve">، </w:t>
      </w:r>
      <w:r w:rsidRPr="00E70811">
        <w:rPr>
          <w:rFonts w:eastAsia="Times New Roman"/>
          <w:kern w:val="0"/>
          <w:rtl/>
        </w:rPr>
        <w:t>وإحجاجها</w:t>
      </w:r>
      <w:r>
        <w:rPr>
          <w:rFonts w:eastAsia="Times New Roman"/>
          <w:kern w:val="0"/>
          <w:rtl/>
        </w:rPr>
        <w:t xml:space="preserve">، </w:t>
      </w:r>
      <w:r w:rsidRPr="00E70811">
        <w:rPr>
          <w:rFonts w:eastAsia="Times New Roman"/>
          <w:kern w:val="0"/>
          <w:rtl/>
        </w:rPr>
        <w:t>ويرجع بقيمة عمله للفسخ</w:t>
      </w:r>
      <w:r>
        <w:rPr>
          <w:rFonts w:eastAsia="Times New Roman"/>
          <w:kern w:val="0"/>
          <w:rtl/>
        </w:rPr>
        <w:t xml:space="preserve">، </w:t>
      </w:r>
      <w:r w:rsidRPr="00E70811">
        <w:rPr>
          <w:rFonts w:eastAsia="Times New Roman"/>
          <w:kern w:val="0"/>
          <w:rtl/>
        </w:rPr>
        <w:t>وكراهته: كالمغالاة فيه</w:t>
      </w:r>
      <w:r>
        <w:rPr>
          <w:rFonts w:eastAsia="Times New Roman"/>
          <w:kern w:val="0"/>
          <w:rtl/>
        </w:rPr>
        <w:t xml:space="preserve">، </w:t>
      </w:r>
      <w:r w:rsidRPr="00E70811">
        <w:rPr>
          <w:rFonts w:eastAsia="Times New Roman"/>
          <w:kern w:val="0"/>
          <w:rtl/>
        </w:rPr>
        <w:t>والاجل: قولان وإن أمره بألف عينها أولا فزوجه بألفين</w:t>
      </w:r>
      <w:r>
        <w:rPr>
          <w:rFonts w:eastAsia="Times New Roman"/>
          <w:kern w:val="0"/>
          <w:rtl/>
        </w:rPr>
        <w:t xml:space="preserve">، </w:t>
      </w:r>
      <w:r w:rsidRPr="00E70811">
        <w:rPr>
          <w:rFonts w:eastAsia="Times New Roman"/>
          <w:kern w:val="0"/>
          <w:rtl/>
        </w:rPr>
        <w:t>فإن دخل فعلى الزوج ألف وغرم الوكيل ألفا إن تعدى بإقرار أو بينة وإلا فتحلف هي إن حلف الزوج</w:t>
      </w:r>
      <w:r>
        <w:rPr>
          <w:rFonts w:eastAsia="Times New Roman"/>
          <w:kern w:val="0"/>
          <w:rtl/>
        </w:rPr>
        <w:t xml:space="preserve">، </w:t>
      </w:r>
      <w:r w:rsidRPr="00E70811">
        <w:rPr>
          <w:rFonts w:eastAsia="Times New Roman"/>
          <w:kern w:val="0"/>
          <w:rtl/>
        </w:rPr>
        <w:t>وفي تحليف الزوج له إن نكل وغرم الالف الثانية قولان</w:t>
      </w:r>
      <w:r>
        <w:rPr>
          <w:rFonts w:eastAsia="Times New Roman"/>
          <w:kern w:val="0"/>
          <w:rtl/>
        </w:rPr>
        <w:t xml:space="preserve">، </w:t>
      </w:r>
      <w:r w:rsidRPr="00E70811">
        <w:rPr>
          <w:rFonts w:eastAsia="Times New Roman"/>
          <w:kern w:val="0"/>
          <w:rtl/>
        </w:rPr>
        <w:t>وإن لم يدخل ورضي أحدهما: لزم الآخر</w:t>
      </w:r>
      <w:r>
        <w:rPr>
          <w:rFonts w:eastAsia="Times New Roman"/>
          <w:kern w:val="0"/>
          <w:rtl/>
        </w:rPr>
        <w:t xml:space="preserve">، </w:t>
      </w:r>
      <w:r w:rsidRPr="00E70811">
        <w:rPr>
          <w:rFonts w:eastAsia="Times New Roman"/>
          <w:kern w:val="0"/>
          <w:rtl/>
        </w:rPr>
        <w:t>لا إن التزم الوكيل الالف</w:t>
      </w:r>
      <w:r>
        <w:rPr>
          <w:rFonts w:eastAsia="Times New Roman"/>
          <w:kern w:val="0"/>
          <w:rtl/>
        </w:rPr>
        <w:t xml:space="preserve">، </w:t>
      </w:r>
      <w:r w:rsidRPr="00E70811">
        <w:rPr>
          <w:rFonts w:eastAsia="Times New Roman"/>
          <w:kern w:val="0"/>
          <w:rtl/>
        </w:rPr>
        <w:t>ولكل تحليف الآخر فيما يفيد إقراره</w:t>
      </w:r>
      <w:r>
        <w:rPr>
          <w:rFonts w:eastAsia="Times New Roman"/>
          <w:kern w:val="0"/>
          <w:rtl/>
        </w:rPr>
        <w:t xml:space="preserve">، </w:t>
      </w:r>
      <w:r w:rsidRPr="00E70811">
        <w:rPr>
          <w:rFonts w:eastAsia="Times New Roman"/>
          <w:kern w:val="0"/>
          <w:rtl/>
        </w:rPr>
        <w:t>إن لم تقم بينة ولا ترد إن اتهمه</w:t>
      </w:r>
      <w:r>
        <w:rPr>
          <w:rFonts w:eastAsia="Times New Roman"/>
          <w:kern w:val="0"/>
          <w:rtl/>
        </w:rPr>
        <w:t xml:space="preserve">، </w:t>
      </w:r>
      <w:r w:rsidRPr="00E70811">
        <w:rPr>
          <w:rFonts w:eastAsia="Times New Roman"/>
          <w:kern w:val="0"/>
          <w:rtl/>
        </w:rPr>
        <w:t>ورجح بداءة حلف الزوج ما أمره إلا بألف</w:t>
      </w:r>
      <w:r>
        <w:rPr>
          <w:rFonts w:eastAsia="Times New Roman"/>
          <w:kern w:val="0"/>
          <w:rtl/>
        </w:rPr>
        <w:t xml:space="preserve">، </w:t>
      </w:r>
      <w:r w:rsidRPr="00E70811">
        <w:rPr>
          <w:rFonts w:eastAsia="Times New Roman"/>
          <w:kern w:val="0"/>
          <w:rtl/>
        </w:rPr>
        <w:t>ثم للمرأة الفسخ إن قامت بينة على التزويج بألفين</w:t>
      </w:r>
      <w:r>
        <w:rPr>
          <w:rFonts w:eastAsia="Times New Roman"/>
          <w:kern w:val="0"/>
          <w:rtl/>
        </w:rPr>
        <w:t xml:space="preserve">، </w:t>
      </w:r>
      <w:r w:rsidRPr="00E70811">
        <w:rPr>
          <w:rFonts w:eastAsia="Times New Roman"/>
          <w:kern w:val="0"/>
          <w:rtl/>
        </w:rPr>
        <w:t>وإلا فكالاختلاف في الصداق وإن علمت بالتعدي فألف</w:t>
      </w:r>
      <w:r>
        <w:rPr>
          <w:rFonts w:eastAsia="Times New Roman"/>
          <w:kern w:val="0"/>
          <w:rtl/>
        </w:rPr>
        <w:t xml:space="preserve">، </w:t>
      </w:r>
      <w:r w:rsidRPr="00E70811">
        <w:rPr>
          <w:rFonts w:eastAsia="Times New Roman"/>
          <w:kern w:val="0"/>
          <w:rtl/>
        </w:rPr>
        <w:t>وبالعكس ألفان</w:t>
      </w:r>
      <w:r>
        <w:rPr>
          <w:rFonts w:eastAsia="Times New Roman"/>
          <w:kern w:val="0"/>
          <w:rtl/>
        </w:rPr>
        <w:t xml:space="preserve">، </w:t>
      </w:r>
      <w:r w:rsidRPr="00E70811">
        <w:rPr>
          <w:rFonts w:eastAsia="Times New Roman"/>
          <w:kern w:val="0"/>
          <w:rtl/>
        </w:rPr>
        <w:t>وإن علم كل</w:t>
      </w:r>
      <w:r>
        <w:rPr>
          <w:rFonts w:eastAsia="Times New Roman"/>
          <w:kern w:val="0"/>
          <w:rtl/>
        </w:rPr>
        <w:t xml:space="preserve">، </w:t>
      </w:r>
      <w:r w:rsidRPr="00E70811">
        <w:rPr>
          <w:rFonts w:eastAsia="Times New Roman"/>
          <w:kern w:val="0"/>
          <w:rtl/>
        </w:rPr>
        <w:t>وعلم بعلم الآخر</w:t>
      </w:r>
      <w:r>
        <w:rPr>
          <w:rFonts w:eastAsia="Times New Roman"/>
          <w:kern w:val="0"/>
          <w:rtl/>
        </w:rPr>
        <w:t xml:space="preserve">، </w:t>
      </w:r>
      <w:r w:rsidRPr="00E70811">
        <w:rPr>
          <w:rFonts w:eastAsia="Times New Roman"/>
          <w:kern w:val="0"/>
          <w:rtl/>
        </w:rPr>
        <w:t>أو لم يعلم: فألفان</w:t>
      </w:r>
      <w:r>
        <w:rPr>
          <w:rFonts w:eastAsia="Times New Roman"/>
          <w:kern w:val="0"/>
          <w:rtl/>
        </w:rPr>
        <w:t xml:space="preserve">، </w:t>
      </w:r>
      <w:r w:rsidRPr="00E70811">
        <w:rPr>
          <w:rFonts w:eastAsia="Times New Roman"/>
          <w:kern w:val="0"/>
          <w:rtl/>
        </w:rPr>
        <w:t>وإن علم بعلمها فقط: فألف</w:t>
      </w:r>
      <w:r>
        <w:rPr>
          <w:rFonts w:eastAsia="Times New Roman"/>
          <w:kern w:val="0"/>
          <w:rtl/>
        </w:rPr>
        <w:t xml:space="preserve">، </w:t>
      </w:r>
      <w:r w:rsidRPr="00E70811">
        <w:rPr>
          <w:rFonts w:eastAsia="Times New Roman"/>
          <w:kern w:val="0"/>
          <w:rtl/>
        </w:rPr>
        <w:t>وبالعكس: فألفان</w:t>
      </w:r>
      <w:r>
        <w:rPr>
          <w:rFonts w:eastAsia="Times New Roman"/>
          <w:kern w:val="0"/>
          <w:rtl/>
        </w:rPr>
        <w:t xml:space="preserve">، </w:t>
      </w:r>
      <w:r w:rsidRPr="00E70811">
        <w:rPr>
          <w:rFonts w:eastAsia="Times New Roman"/>
          <w:kern w:val="0"/>
          <w:rtl/>
        </w:rPr>
        <w:t>ولم يلزم تزويج آذنة غير مجبرة بدون صداق المثل</w:t>
      </w:r>
      <w:r>
        <w:rPr>
          <w:rFonts w:eastAsia="Times New Roman"/>
          <w:kern w:val="0"/>
          <w:rtl/>
        </w:rPr>
        <w:t xml:space="preserve">، </w:t>
      </w:r>
      <w:r w:rsidRPr="00E70811">
        <w:rPr>
          <w:rFonts w:eastAsia="Times New Roman"/>
          <w:kern w:val="0"/>
          <w:rtl/>
        </w:rPr>
        <w:t>وعمل بصداق السر إذا أعلنا غيره</w:t>
      </w:r>
      <w:r>
        <w:rPr>
          <w:rFonts w:eastAsia="Times New Roman"/>
          <w:kern w:val="0"/>
          <w:rtl/>
        </w:rPr>
        <w:t xml:space="preserve">، </w:t>
      </w:r>
      <w:r w:rsidRPr="00E70811">
        <w:rPr>
          <w:rFonts w:eastAsia="Times New Roman"/>
          <w:kern w:val="0"/>
          <w:rtl/>
        </w:rPr>
        <w:t>وحلفته إن ادعت الرجوع عنه</w:t>
      </w:r>
      <w:r>
        <w:rPr>
          <w:rFonts w:eastAsia="Times New Roman"/>
          <w:kern w:val="0"/>
          <w:rtl/>
        </w:rPr>
        <w:t xml:space="preserve">، </w:t>
      </w:r>
      <w:r w:rsidRPr="00E70811">
        <w:rPr>
          <w:rFonts w:eastAsia="Times New Roman"/>
          <w:kern w:val="0"/>
          <w:rtl/>
        </w:rPr>
        <w:t>إلا ببينة أن المعلن لا أصل له</w:t>
      </w:r>
      <w:r>
        <w:rPr>
          <w:rFonts w:eastAsia="Times New Roman"/>
          <w:kern w:val="0"/>
          <w:rtl/>
        </w:rPr>
        <w:t xml:space="preserve">، </w:t>
      </w:r>
      <w:r w:rsidRPr="00E70811">
        <w:rPr>
          <w:rFonts w:eastAsia="Times New Roman"/>
          <w:kern w:val="0"/>
          <w:rtl/>
        </w:rPr>
        <w:t>وإن تزوج بثلاثين: عشرة نقدا وعشرة إلى أجل وسكتا عن عشرة سقطت</w:t>
      </w:r>
      <w:r>
        <w:rPr>
          <w:rFonts w:eastAsia="Times New Roman"/>
          <w:kern w:val="0"/>
          <w:rtl/>
        </w:rPr>
        <w:t xml:space="preserve">، </w:t>
      </w:r>
      <w:r w:rsidRPr="00E70811">
        <w:rPr>
          <w:rFonts w:eastAsia="Times New Roman"/>
          <w:kern w:val="0"/>
          <w:rtl/>
        </w:rPr>
        <w:t>ونقدها كذا مقتض لقبضه</w:t>
      </w:r>
      <w:r>
        <w:rPr>
          <w:rFonts w:eastAsia="Times New Roman"/>
          <w:kern w:val="0"/>
          <w:rtl/>
        </w:rPr>
        <w:t xml:space="preserve">، </w:t>
      </w:r>
      <w:r w:rsidRPr="00E70811">
        <w:rPr>
          <w:rFonts w:eastAsia="Times New Roman"/>
          <w:kern w:val="0"/>
          <w:rtl/>
        </w:rPr>
        <w:lastRenderedPageBreak/>
        <w:t>وجاز نكاح التفويض والتحكيم: عقد بلا ذكر مهر بلا وهبت</w:t>
      </w:r>
      <w:r>
        <w:rPr>
          <w:rFonts w:eastAsia="Times New Roman"/>
          <w:kern w:val="0"/>
          <w:rtl/>
        </w:rPr>
        <w:t xml:space="preserve">، </w:t>
      </w:r>
      <w:r w:rsidRPr="00E70811">
        <w:rPr>
          <w:rFonts w:eastAsia="Times New Roman"/>
          <w:kern w:val="0"/>
          <w:rtl/>
        </w:rPr>
        <w:t>وفسخ إن وهبت نفسها قبله</w:t>
      </w:r>
      <w:r>
        <w:rPr>
          <w:rFonts w:eastAsia="Times New Roman"/>
          <w:kern w:val="0"/>
          <w:rtl/>
        </w:rPr>
        <w:t xml:space="preserve">، </w:t>
      </w:r>
      <w:r w:rsidRPr="00E70811">
        <w:rPr>
          <w:rFonts w:eastAsia="Times New Roman"/>
          <w:kern w:val="0"/>
          <w:rtl/>
        </w:rPr>
        <w:t>وصحح أنه زنا</w:t>
      </w:r>
      <w:r>
        <w:rPr>
          <w:rFonts w:eastAsia="Times New Roman"/>
          <w:kern w:val="0"/>
          <w:rtl/>
        </w:rPr>
        <w:t xml:space="preserve">، </w:t>
      </w:r>
      <w:r w:rsidRPr="00E70811">
        <w:rPr>
          <w:rFonts w:eastAsia="Times New Roman"/>
          <w:kern w:val="0"/>
          <w:rtl/>
        </w:rPr>
        <w:t>واستحقته بالوطئ</w:t>
      </w:r>
      <w:r>
        <w:rPr>
          <w:rFonts w:eastAsia="Times New Roman"/>
          <w:kern w:val="0"/>
          <w:rtl/>
        </w:rPr>
        <w:t xml:space="preserve">، </w:t>
      </w:r>
      <w:r w:rsidRPr="00E70811">
        <w:rPr>
          <w:rFonts w:eastAsia="Times New Roman"/>
          <w:kern w:val="0"/>
          <w:rtl/>
        </w:rPr>
        <w:t>لا بموت أو طلاق</w:t>
      </w:r>
      <w:r>
        <w:rPr>
          <w:rFonts w:eastAsia="Times New Roman"/>
          <w:kern w:val="0"/>
          <w:rtl/>
        </w:rPr>
        <w:t xml:space="preserve">، </w:t>
      </w:r>
      <w:r w:rsidRPr="00E70811">
        <w:rPr>
          <w:rFonts w:eastAsia="Times New Roman"/>
          <w:kern w:val="0"/>
          <w:rtl/>
        </w:rPr>
        <w:t>إلا أن يفرض وترضى</w:t>
      </w:r>
      <w:r>
        <w:rPr>
          <w:rFonts w:eastAsia="Times New Roman"/>
          <w:kern w:val="0"/>
          <w:rtl/>
        </w:rPr>
        <w:t xml:space="preserve">، </w:t>
      </w:r>
      <w:r w:rsidRPr="00E70811">
        <w:rPr>
          <w:rFonts w:eastAsia="Times New Roman"/>
          <w:kern w:val="0"/>
          <w:rtl/>
        </w:rPr>
        <w:t>ولا تصدق فيه بعدهما</w:t>
      </w:r>
      <w:r>
        <w:rPr>
          <w:rFonts w:eastAsia="Times New Roman"/>
          <w:kern w:val="0"/>
          <w:rtl/>
        </w:rPr>
        <w:t xml:space="preserve">، </w:t>
      </w:r>
      <w:r w:rsidRPr="00E70811">
        <w:rPr>
          <w:rFonts w:eastAsia="Times New Roman"/>
          <w:kern w:val="0"/>
          <w:rtl/>
        </w:rPr>
        <w:t>ولها طلب التقدير</w:t>
      </w:r>
      <w:r>
        <w:rPr>
          <w:rFonts w:eastAsia="Times New Roman"/>
          <w:kern w:val="0"/>
          <w:rtl/>
        </w:rPr>
        <w:t xml:space="preserve">، </w:t>
      </w:r>
      <w:r w:rsidRPr="00E70811">
        <w:rPr>
          <w:rFonts w:eastAsia="Times New Roman"/>
          <w:kern w:val="0"/>
          <w:rtl/>
        </w:rPr>
        <w:t>ولزمها فيه</w:t>
      </w:r>
      <w:r>
        <w:rPr>
          <w:rFonts w:eastAsia="Times New Roman"/>
          <w:kern w:val="0"/>
          <w:rtl/>
        </w:rPr>
        <w:t xml:space="preserve">، </w:t>
      </w:r>
      <w:r w:rsidRPr="00E70811">
        <w:rPr>
          <w:rFonts w:eastAsia="Times New Roman"/>
          <w:kern w:val="0"/>
          <w:rtl/>
        </w:rPr>
        <w:t>وتحكيم الرجل إن فرض المثل</w:t>
      </w:r>
      <w:r>
        <w:rPr>
          <w:rFonts w:eastAsia="Times New Roman"/>
          <w:kern w:val="0"/>
          <w:rtl/>
        </w:rPr>
        <w:t xml:space="preserve">، </w:t>
      </w:r>
      <w:r w:rsidRPr="00E70811">
        <w:rPr>
          <w:rFonts w:eastAsia="Times New Roman"/>
          <w:kern w:val="0"/>
          <w:rtl/>
        </w:rPr>
        <w:t>ولا يلزمه</w:t>
      </w:r>
      <w:r>
        <w:rPr>
          <w:rFonts w:eastAsia="Times New Roman"/>
          <w:kern w:val="0"/>
          <w:rtl/>
        </w:rPr>
        <w:t xml:space="preserve">، </w:t>
      </w:r>
      <w:r w:rsidRPr="00E70811">
        <w:rPr>
          <w:rFonts w:eastAsia="Times New Roman"/>
          <w:kern w:val="0"/>
          <w:rtl/>
        </w:rPr>
        <w:t>وهل تحكيمها وتحكيم الغير كذلك</w:t>
      </w:r>
      <w:r>
        <w:rPr>
          <w:rFonts w:eastAsia="Times New Roman"/>
          <w:kern w:val="0"/>
          <w:rtl/>
        </w:rPr>
        <w:t>؟</w:t>
      </w:r>
      <w:r w:rsidRPr="00E70811">
        <w:rPr>
          <w:rFonts w:eastAsia="Times New Roman"/>
          <w:kern w:val="0"/>
          <w:rtl/>
        </w:rPr>
        <w:t xml:space="preserve"> أو إن فرض المثل لزمهما وأقل لزمه فقط وأكثر فالعكس</w:t>
      </w:r>
      <w:r>
        <w:rPr>
          <w:rFonts w:eastAsia="Times New Roman"/>
          <w:kern w:val="0"/>
          <w:rtl/>
        </w:rPr>
        <w:t>؟</w:t>
      </w:r>
      <w:r w:rsidRPr="00E70811">
        <w:rPr>
          <w:rFonts w:eastAsia="Times New Roman"/>
          <w:kern w:val="0"/>
          <w:rtl/>
        </w:rPr>
        <w:t xml:space="preserve"> أو لا بد من رضا الزوج والمحكم وهو الاظهر</w:t>
      </w:r>
      <w:r>
        <w:rPr>
          <w:rFonts w:eastAsia="Times New Roman"/>
          <w:kern w:val="0"/>
          <w:rtl/>
        </w:rPr>
        <w:t>؟</w:t>
      </w:r>
      <w:r w:rsidRPr="00E70811">
        <w:rPr>
          <w:rFonts w:eastAsia="Times New Roman"/>
          <w:kern w:val="0"/>
          <w:rtl/>
        </w:rPr>
        <w:t xml:space="preserve"> تأويلات</w:t>
      </w:r>
      <w:r>
        <w:rPr>
          <w:rFonts w:eastAsia="Times New Roman"/>
          <w:kern w:val="0"/>
          <w:rtl/>
        </w:rPr>
        <w:t xml:space="preserve">، </w:t>
      </w:r>
      <w:r w:rsidRPr="00E70811">
        <w:rPr>
          <w:rFonts w:eastAsia="Times New Roman"/>
          <w:kern w:val="0"/>
          <w:rtl/>
        </w:rPr>
        <w:t>والرضا بدونه للمرشدة وللاب</w:t>
      </w:r>
      <w:r>
        <w:rPr>
          <w:rFonts w:eastAsia="Times New Roman"/>
          <w:kern w:val="0"/>
          <w:rtl/>
        </w:rPr>
        <w:t xml:space="preserve">، </w:t>
      </w:r>
      <w:r w:rsidRPr="00E70811">
        <w:rPr>
          <w:rFonts w:eastAsia="Times New Roman"/>
          <w:kern w:val="0"/>
          <w:rtl/>
        </w:rPr>
        <w:t>ولو بعد الدخول</w:t>
      </w:r>
      <w:r>
        <w:rPr>
          <w:rFonts w:eastAsia="Times New Roman"/>
          <w:kern w:val="0"/>
          <w:rtl/>
        </w:rPr>
        <w:t xml:space="preserve">، </w:t>
      </w:r>
      <w:r w:rsidRPr="00E70811">
        <w:rPr>
          <w:rFonts w:eastAsia="Times New Roman"/>
          <w:kern w:val="0"/>
          <w:rtl/>
        </w:rPr>
        <w:t>وللوصي قبله</w:t>
      </w:r>
      <w:r>
        <w:rPr>
          <w:rFonts w:eastAsia="Times New Roman"/>
          <w:kern w:val="0"/>
          <w:rtl/>
        </w:rPr>
        <w:t xml:space="preserve">، </w:t>
      </w:r>
      <w:r w:rsidRPr="00E70811">
        <w:rPr>
          <w:rFonts w:eastAsia="Times New Roman"/>
          <w:kern w:val="0"/>
          <w:rtl/>
        </w:rPr>
        <w:t>لا المهملة</w:t>
      </w:r>
      <w:r>
        <w:rPr>
          <w:rFonts w:eastAsia="Times New Roman"/>
          <w:kern w:val="0"/>
          <w:rtl/>
        </w:rPr>
        <w:t xml:space="preserve">، </w:t>
      </w:r>
      <w:r w:rsidRPr="00E70811">
        <w:rPr>
          <w:rFonts w:eastAsia="Times New Roman"/>
          <w:kern w:val="0"/>
          <w:rtl/>
        </w:rPr>
        <w:t>وإن فرض في مرضه فوصية لوارث</w:t>
      </w:r>
      <w:r>
        <w:rPr>
          <w:rFonts w:eastAsia="Times New Roman"/>
          <w:kern w:val="0"/>
          <w:rtl/>
        </w:rPr>
        <w:t xml:space="preserve">، </w:t>
      </w:r>
      <w:r w:rsidRPr="00E70811">
        <w:rPr>
          <w:rFonts w:eastAsia="Times New Roman"/>
          <w:kern w:val="0"/>
          <w:rtl/>
        </w:rPr>
        <w:t>وفي الذمية والامة: قولان</w:t>
      </w:r>
      <w:r>
        <w:rPr>
          <w:rFonts w:eastAsia="Times New Roman"/>
          <w:kern w:val="0"/>
          <w:rtl/>
        </w:rPr>
        <w:t xml:space="preserve">، </w:t>
      </w:r>
      <w:r w:rsidRPr="00E70811">
        <w:rPr>
          <w:rFonts w:eastAsia="Times New Roman"/>
          <w:kern w:val="0"/>
          <w:rtl/>
        </w:rPr>
        <w:t>وردت زائدا لمثل إن وطئ</w:t>
      </w:r>
      <w:r>
        <w:rPr>
          <w:rFonts w:eastAsia="Times New Roman"/>
          <w:kern w:val="0"/>
          <w:rtl/>
        </w:rPr>
        <w:t xml:space="preserve">، </w:t>
      </w:r>
      <w:r w:rsidRPr="00E70811">
        <w:rPr>
          <w:rFonts w:eastAsia="Times New Roman"/>
          <w:kern w:val="0"/>
          <w:rtl/>
        </w:rPr>
        <w:t>ولزم إن صح لا إن أبرأت قبل الفرض</w:t>
      </w:r>
      <w:r>
        <w:rPr>
          <w:rFonts w:eastAsia="Times New Roman"/>
          <w:kern w:val="0"/>
          <w:rtl/>
        </w:rPr>
        <w:t xml:space="preserve">، </w:t>
      </w:r>
      <w:r w:rsidRPr="00E70811">
        <w:rPr>
          <w:rFonts w:eastAsia="Times New Roman"/>
          <w:kern w:val="0"/>
          <w:rtl/>
        </w:rPr>
        <w:t>أو أسقطت شرطا قبل وجوبه</w:t>
      </w:r>
      <w:r>
        <w:rPr>
          <w:rFonts w:eastAsia="Times New Roman"/>
          <w:kern w:val="0"/>
          <w:rtl/>
        </w:rPr>
        <w:t xml:space="preserve">، </w:t>
      </w:r>
      <w:r w:rsidRPr="00E70811">
        <w:rPr>
          <w:rFonts w:eastAsia="Times New Roman"/>
          <w:kern w:val="0"/>
          <w:rtl/>
        </w:rPr>
        <w:t>ومهر المثل ما يرغب به مثله فيها: باعتبار دين</w:t>
      </w:r>
      <w:r>
        <w:rPr>
          <w:rFonts w:eastAsia="Times New Roman"/>
          <w:kern w:val="0"/>
          <w:rtl/>
        </w:rPr>
        <w:t xml:space="preserve">، </w:t>
      </w:r>
      <w:r w:rsidRPr="00E70811">
        <w:rPr>
          <w:rFonts w:eastAsia="Times New Roman"/>
          <w:kern w:val="0"/>
          <w:rtl/>
        </w:rPr>
        <w:t>وجمال</w:t>
      </w:r>
      <w:r>
        <w:rPr>
          <w:rFonts w:eastAsia="Times New Roman"/>
          <w:kern w:val="0"/>
          <w:rtl/>
        </w:rPr>
        <w:t xml:space="preserve">، </w:t>
      </w:r>
      <w:r w:rsidRPr="00E70811">
        <w:rPr>
          <w:rFonts w:eastAsia="Times New Roman"/>
          <w:kern w:val="0"/>
          <w:rtl/>
        </w:rPr>
        <w:t>وحسب</w:t>
      </w:r>
      <w:r>
        <w:rPr>
          <w:rFonts w:eastAsia="Times New Roman"/>
          <w:kern w:val="0"/>
          <w:rtl/>
        </w:rPr>
        <w:t xml:space="preserve">، </w:t>
      </w:r>
      <w:r w:rsidRPr="00E70811">
        <w:rPr>
          <w:rFonts w:eastAsia="Times New Roman"/>
          <w:kern w:val="0"/>
          <w:rtl/>
        </w:rPr>
        <w:t>ومال</w:t>
      </w:r>
      <w:r>
        <w:rPr>
          <w:rFonts w:eastAsia="Times New Roman"/>
          <w:kern w:val="0"/>
          <w:rtl/>
        </w:rPr>
        <w:t xml:space="preserve">، </w:t>
      </w:r>
      <w:r w:rsidRPr="00E70811">
        <w:rPr>
          <w:rFonts w:eastAsia="Times New Roman"/>
          <w:kern w:val="0"/>
          <w:rtl/>
        </w:rPr>
        <w:t>وبلد</w:t>
      </w:r>
      <w:r>
        <w:rPr>
          <w:rFonts w:eastAsia="Times New Roman"/>
          <w:kern w:val="0"/>
          <w:rtl/>
        </w:rPr>
        <w:t xml:space="preserve">، </w:t>
      </w:r>
      <w:r w:rsidRPr="00E70811">
        <w:rPr>
          <w:rFonts w:eastAsia="Times New Roman"/>
          <w:kern w:val="0"/>
          <w:rtl/>
        </w:rPr>
        <w:t>وأخت شقيقة أو لاب</w:t>
      </w:r>
      <w:r>
        <w:rPr>
          <w:rFonts w:eastAsia="Times New Roman"/>
          <w:kern w:val="0"/>
          <w:rtl/>
        </w:rPr>
        <w:t xml:space="preserve">، </w:t>
      </w:r>
      <w:r w:rsidRPr="00E70811">
        <w:rPr>
          <w:rFonts w:eastAsia="Times New Roman"/>
          <w:kern w:val="0"/>
          <w:rtl/>
        </w:rPr>
        <w:t>لا الام</w:t>
      </w:r>
      <w:r>
        <w:rPr>
          <w:rFonts w:eastAsia="Times New Roman"/>
          <w:kern w:val="0"/>
          <w:rtl/>
        </w:rPr>
        <w:t xml:space="preserve">، </w:t>
      </w:r>
      <w:r w:rsidRPr="00E70811">
        <w:rPr>
          <w:rFonts w:eastAsia="Times New Roman"/>
          <w:kern w:val="0"/>
          <w:rtl/>
        </w:rPr>
        <w:t>والعمة وفي الفاسد يوم الوطئ</w:t>
      </w:r>
      <w:r>
        <w:rPr>
          <w:rFonts w:eastAsia="Times New Roman"/>
          <w:kern w:val="0"/>
          <w:rtl/>
        </w:rPr>
        <w:t xml:space="preserve">، </w:t>
      </w:r>
      <w:r w:rsidRPr="00E70811">
        <w:rPr>
          <w:rFonts w:eastAsia="Times New Roman"/>
          <w:kern w:val="0"/>
          <w:rtl/>
        </w:rPr>
        <w:t>واتحد المهر</w:t>
      </w:r>
      <w:r>
        <w:rPr>
          <w:rFonts w:eastAsia="Times New Roman"/>
          <w:kern w:val="0"/>
          <w:rtl/>
        </w:rPr>
        <w:t xml:space="preserve">، </w:t>
      </w:r>
      <w:r w:rsidRPr="00E70811">
        <w:rPr>
          <w:rFonts w:eastAsia="Times New Roman"/>
          <w:kern w:val="0"/>
          <w:rtl/>
        </w:rPr>
        <w:t>إن اتحدت الشبهة: كالغالط بغير عالمة</w:t>
      </w:r>
      <w:r>
        <w:rPr>
          <w:rFonts w:eastAsia="Times New Roman"/>
          <w:kern w:val="0"/>
          <w:rtl/>
        </w:rPr>
        <w:t xml:space="preserve">، </w:t>
      </w:r>
      <w:r w:rsidRPr="00E70811">
        <w:rPr>
          <w:rFonts w:eastAsia="Times New Roman"/>
          <w:kern w:val="0"/>
          <w:rtl/>
        </w:rPr>
        <w:t>وإلا تعدد: كالزا بها أو بالمكرهة</w:t>
      </w:r>
      <w:r>
        <w:rPr>
          <w:rFonts w:eastAsia="Times New Roman"/>
          <w:kern w:val="0"/>
          <w:rtl/>
        </w:rPr>
        <w:t>،</w:t>
      </w:r>
      <w:r w:rsidRPr="00E70811">
        <w:rPr>
          <w:rFonts w:eastAsia="Times New Roman"/>
          <w:kern w:val="0"/>
          <w:rtl/>
        </w:rPr>
        <w:t> وجاز بشرط أن لا يضر بها في عشرة</w:t>
      </w:r>
      <w:r>
        <w:rPr>
          <w:rFonts w:eastAsia="Times New Roman"/>
          <w:kern w:val="0"/>
          <w:rtl/>
        </w:rPr>
        <w:t xml:space="preserve">، </w:t>
      </w:r>
      <w:r w:rsidRPr="00E70811">
        <w:rPr>
          <w:rFonts w:eastAsia="Times New Roman"/>
          <w:kern w:val="0"/>
          <w:rtl/>
        </w:rPr>
        <w:t>أو كسوة ونحوهما ولو شرط أن لا يطأ أم ولد أو سرية: لزم في السابقة منهما على الاصح</w:t>
      </w:r>
      <w:r>
        <w:rPr>
          <w:rFonts w:eastAsia="Times New Roman"/>
          <w:kern w:val="0"/>
          <w:rtl/>
        </w:rPr>
        <w:t xml:space="preserve">، </w:t>
      </w:r>
      <w:r w:rsidRPr="00E70811">
        <w:rPr>
          <w:rFonts w:eastAsia="Times New Roman"/>
          <w:kern w:val="0"/>
          <w:rtl/>
        </w:rPr>
        <w:t>لا في أم ولد سابقة في لا أتسرى</w:t>
      </w:r>
      <w:r>
        <w:rPr>
          <w:rFonts w:eastAsia="Times New Roman"/>
          <w:kern w:val="0"/>
          <w:rtl/>
        </w:rPr>
        <w:t xml:space="preserve">، </w:t>
      </w:r>
      <w:r w:rsidRPr="00E70811">
        <w:rPr>
          <w:rFonts w:eastAsia="Times New Roman"/>
          <w:kern w:val="0"/>
          <w:rtl/>
        </w:rPr>
        <w:t>ولها الخيار ببعض شروط</w:t>
      </w:r>
      <w:r>
        <w:rPr>
          <w:rFonts w:eastAsia="Times New Roman"/>
          <w:kern w:val="0"/>
          <w:rtl/>
        </w:rPr>
        <w:t xml:space="preserve">، </w:t>
      </w:r>
      <w:r w:rsidRPr="00E70811">
        <w:rPr>
          <w:rFonts w:eastAsia="Times New Roman"/>
          <w:kern w:val="0"/>
          <w:rtl/>
        </w:rPr>
        <w:t>ولو لم يقل إن فعل شيئا منها</w:t>
      </w:r>
      <w:r>
        <w:rPr>
          <w:rFonts w:eastAsia="Times New Roman"/>
          <w:kern w:val="0"/>
          <w:rtl/>
        </w:rPr>
        <w:t>،</w:t>
      </w:r>
      <w:r w:rsidRPr="00E70811">
        <w:rPr>
          <w:rFonts w:eastAsia="Times New Roman"/>
          <w:kern w:val="0"/>
          <w:rtl/>
        </w:rPr>
        <w:t> وهل تملك بالعقد النصف فزيادته كنتاج وغلة ونقصانه لهما وعليهما</w:t>
      </w:r>
      <w:r>
        <w:rPr>
          <w:rFonts w:eastAsia="Times New Roman"/>
          <w:kern w:val="0"/>
          <w:rtl/>
        </w:rPr>
        <w:t>؟</w:t>
      </w:r>
      <w:r w:rsidRPr="00E70811">
        <w:rPr>
          <w:rFonts w:eastAsia="Times New Roman"/>
          <w:kern w:val="0"/>
          <w:rtl/>
        </w:rPr>
        <w:t xml:space="preserve"> أو لا</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وعليها نصف قيمة الموهوب والمعتق يومهما</w:t>
      </w:r>
      <w:r>
        <w:rPr>
          <w:rFonts w:eastAsia="Times New Roman"/>
          <w:kern w:val="0"/>
          <w:rtl/>
        </w:rPr>
        <w:t xml:space="preserve">، </w:t>
      </w:r>
      <w:r w:rsidRPr="00E70811">
        <w:rPr>
          <w:rFonts w:eastAsia="Times New Roman"/>
          <w:kern w:val="0"/>
          <w:rtl/>
        </w:rPr>
        <w:t>ونصف الثمن في البيع</w:t>
      </w:r>
      <w:r>
        <w:rPr>
          <w:rFonts w:eastAsia="Times New Roman"/>
          <w:kern w:val="0"/>
          <w:rtl/>
        </w:rPr>
        <w:t xml:space="preserve">، </w:t>
      </w:r>
      <w:r w:rsidRPr="00E70811">
        <w:rPr>
          <w:rFonts w:eastAsia="Times New Roman"/>
          <w:kern w:val="0"/>
          <w:rtl/>
        </w:rPr>
        <w:t>ولا يرد العتق</w:t>
      </w:r>
      <w:r>
        <w:rPr>
          <w:rFonts w:eastAsia="Times New Roman"/>
          <w:kern w:val="0"/>
          <w:rtl/>
        </w:rPr>
        <w:t xml:space="preserve">، </w:t>
      </w:r>
      <w:r w:rsidRPr="00E70811">
        <w:rPr>
          <w:rFonts w:eastAsia="Times New Roman"/>
          <w:kern w:val="0"/>
          <w:rtl/>
        </w:rPr>
        <w:t>إلا أن يرده الزوج لعسرها يوم العتق</w:t>
      </w:r>
      <w:r>
        <w:rPr>
          <w:rFonts w:eastAsia="Times New Roman"/>
          <w:kern w:val="0"/>
          <w:rtl/>
        </w:rPr>
        <w:t xml:space="preserve">، </w:t>
      </w:r>
      <w:r w:rsidRPr="00E70811">
        <w:rPr>
          <w:rFonts w:eastAsia="Times New Roman"/>
          <w:kern w:val="0"/>
          <w:rtl/>
        </w:rPr>
        <w:t>ثم إن طلقها عتق النصف بلا قضاء وتشطر</w:t>
      </w:r>
      <w:r>
        <w:rPr>
          <w:rFonts w:eastAsia="Times New Roman"/>
          <w:kern w:val="0"/>
          <w:rtl/>
        </w:rPr>
        <w:t xml:space="preserve">، </w:t>
      </w:r>
      <w:r w:rsidRPr="00E70811">
        <w:rPr>
          <w:rFonts w:eastAsia="Times New Roman"/>
          <w:kern w:val="0"/>
          <w:rtl/>
        </w:rPr>
        <w:t>ومزيد بعد العقد</w:t>
      </w:r>
      <w:r>
        <w:rPr>
          <w:rFonts w:eastAsia="Times New Roman"/>
          <w:kern w:val="0"/>
          <w:rtl/>
        </w:rPr>
        <w:t xml:space="preserve">، </w:t>
      </w:r>
      <w:r w:rsidRPr="00E70811">
        <w:rPr>
          <w:rFonts w:eastAsia="Times New Roman"/>
          <w:kern w:val="0"/>
          <w:rtl/>
        </w:rPr>
        <w:t>وهدية اشترطت لها أو لوليها قبله</w:t>
      </w:r>
      <w:r>
        <w:rPr>
          <w:rFonts w:eastAsia="Times New Roman"/>
          <w:kern w:val="0"/>
          <w:rtl/>
        </w:rPr>
        <w:t>،</w:t>
      </w:r>
      <w:r w:rsidRPr="00E70811">
        <w:rPr>
          <w:rFonts w:eastAsia="Times New Roman"/>
          <w:kern w:val="0"/>
          <w:rtl/>
        </w:rPr>
        <w:t> ولها أخذه منه بالطلاق قبل المسيس</w:t>
      </w:r>
      <w:r>
        <w:rPr>
          <w:rFonts w:eastAsia="Times New Roman"/>
          <w:kern w:val="0"/>
          <w:rtl/>
        </w:rPr>
        <w:t xml:space="preserve">، </w:t>
      </w:r>
      <w:r w:rsidRPr="00E70811">
        <w:rPr>
          <w:rFonts w:eastAsia="Times New Roman"/>
          <w:kern w:val="0"/>
          <w:rtl/>
        </w:rPr>
        <w:t>وضمانه إن هلك ببينة أو كان مما لا يغاب عليه منهما</w:t>
      </w:r>
      <w:r>
        <w:rPr>
          <w:rFonts w:eastAsia="Times New Roman"/>
          <w:kern w:val="0"/>
          <w:rtl/>
        </w:rPr>
        <w:t xml:space="preserve">، </w:t>
      </w:r>
      <w:r w:rsidRPr="00E70811">
        <w:rPr>
          <w:rFonts w:eastAsia="Times New Roman"/>
          <w:kern w:val="0"/>
          <w:rtl/>
        </w:rPr>
        <w:t>وإلا فمن الذي في يده</w:t>
      </w:r>
      <w:r>
        <w:rPr>
          <w:rFonts w:eastAsia="Times New Roman"/>
          <w:kern w:val="0"/>
          <w:rtl/>
        </w:rPr>
        <w:t xml:space="preserve">، </w:t>
      </w:r>
      <w:r w:rsidRPr="00E70811">
        <w:rPr>
          <w:rFonts w:eastAsia="Times New Roman"/>
          <w:kern w:val="0"/>
          <w:rtl/>
        </w:rPr>
        <w:t>وتعين ما اشترته من الزوج</w:t>
      </w:r>
      <w:r>
        <w:rPr>
          <w:rFonts w:eastAsia="Times New Roman"/>
          <w:kern w:val="0"/>
          <w:rtl/>
        </w:rPr>
        <w:t xml:space="preserve">، </w:t>
      </w:r>
      <w:r w:rsidRPr="00E70811">
        <w:rPr>
          <w:rFonts w:eastAsia="Times New Roman"/>
          <w:kern w:val="0"/>
          <w:rtl/>
        </w:rPr>
        <w:t>وهل مطلقا وعليه الاكثر</w:t>
      </w:r>
      <w:r>
        <w:rPr>
          <w:rFonts w:eastAsia="Times New Roman"/>
          <w:kern w:val="0"/>
          <w:rtl/>
        </w:rPr>
        <w:t>؟</w:t>
      </w:r>
      <w:r w:rsidRPr="00E70811">
        <w:rPr>
          <w:rFonts w:eastAsia="Times New Roman"/>
          <w:kern w:val="0"/>
          <w:rtl/>
        </w:rPr>
        <w:t xml:space="preserve"> أو إن قصدت التخفيف</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وما اشترته من جهازها وإن من غيره</w:t>
      </w:r>
      <w:r>
        <w:rPr>
          <w:rFonts w:eastAsia="Times New Roman"/>
          <w:kern w:val="0"/>
          <w:rtl/>
        </w:rPr>
        <w:t xml:space="preserve">، </w:t>
      </w:r>
      <w:r w:rsidRPr="00E70811">
        <w:rPr>
          <w:rFonts w:eastAsia="Times New Roman"/>
          <w:kern w:val="0"/>
          <w:rtl/>
        </w:rPr>
        <w:t>وسقط المزيد فقط بالموت</w:t>
      </w:r>
      <w:r>
        <w:rPr>
          <w:rFonts w:eastAsia="Times New Roman"/>
          <w:kern w:val="0"/>
          <w:rtl/>
        </w:rPr>
        <w:t xml:space="preserve">، </w:t>
      </w:r>
      <w:r w:rsidRPr="00E70811">
        <w:rPr>
          <w:rFonts w:eastAsia="Times New Roman"/>
          <w:kern w:val="0"/>
          <w:rtl/>
        </w:rPr>
        <w:t>وفي تشطر هدية بعد العقد وقبل البناء أو لا شئ له وإن لم تفت إلا أن يفسخ قبل البناء فيأخذ القائم منها</w:t>
      </w:r>
      <w:r>
        <w:rPr>
          <w:rFonts w:eastAsia="Times New Roman"/>
          <w:kern w:val="0"/>
          <w:rtl/>
        </w:rPr>
        <w:t xml:space="preserve">، </w:t>
      </w:r>
      <w:r w:rsidRPr="00E70811">
        <w:rPr>
          <w:rFonts w:eastAsia="Times New Roman"/>
          <w:kern w:val="0"/>
          <w:rtl/>
        </w:rPr>
        <w:t>لا إن فسخ بعده: روايتان</w:t>
      </w:r>
      <w:r>
        <w:rPr>
          <w:rFonts w:eastAsia="Times New Roman"/>
          <w:kern w:val="0"/>
          <w:rtl/>
        </w:rPr>
        <w:t>،</w:t>
      </w:r>
      <w:r w:rsidRPr="00E70811">
        <w:rPr>
          <w:rFonts w:eastAsia="Times New Roman"/>
          <w:kern w:val="0"/>
          <w:rtl/>
        </w:rPr>
        <w:t> وفي القضاء بما يهدى عرفا</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وصحح القضاء بالوليمة دون أجرة الماشطة وترجع عليه بنصف نفقة الثمرة والعبد وفي أجرة تعليم تعليم صنعة: قولان</w:t>
      </w:r>
      <w:r>
        <w:rPr>
          <w:rFonts w:eastAsia="Times New Roman"/>
          <w:kern w:val="0"/>
          <w:rtl/>
        </w:rPr>
        <w:t xml:space="preserve">، </w:t>
      </w:r>
      <w:r w:rsidRPr="00E70811">
        <w:rPr>
          <w:rFonts w:eastAsia="Times New Roman"/>
          <w:kern w:val="0"/>
          <w:rtl/>
        </w:rPr>
        <w:t>وعلى الولي أو الرشيدة مؤنة الحمل لبلد البناء المشترط</w:t>
      </w:r>
      <w:r>
        <w:rPr>
          <w:rFonts w:eastAsia="Times New Roman"/>
          <w:kern w:val="0"/>
          <w:rtl/>
        </w:rPr>
        <w:t xml:space="preserve">، </w:t>
      </w:r>
      <w:r w:rsidRPr="00E70811">
        <w:rPr>
          <w:rFonts w:eastAsia="Times New Roman"/>
          <w:kern w:val="0"/>
          <w:rtl/>
        </w:rPr>
        <w:t>إلا لشرط ولزمها التجهيز على العادة بما قبضته</w:t>
      </w:r>
      <w:r>
        <w:rPr>
          <w:rFonts w:eastAsia="Times New Roman"/>
          <w:kern w:val="0"/>
          <w:rtl/>
        </w:rPr>
        <w:t xml:space="preserve">، </w:t>
      </w:r>
      <w:r w:rsidRPr="00E70811">
        <w:rPr>
          <w:rFonts w:eastAsia="Times New Roman"/>
          <w:kern w:val="0"/>
          <w:rtl/>
        </w:rPr>
        <w:t>إن سبق البناء</w:t>
      </w:r>
      <w:r>
        <w:rPr>
          <w:rFonts w:eastAsia="Times New Roman"/>
          <w:kern w:val="0"/>
          <w:rtl/>
        </w:rPr>
        <w:t xml:space="preserve">، </w:t>
      </w:r>
      <w:r w:rsidRPr="00E70811">
        <w:rPr>
          <w:rFonts w:eastAsia="Times New Roman"/>
          <w:kern w:val="0"/>
          <w:rtl/>
        </w:rPr>
        <w:t>وقضي له إن دعاه لقبض ما حل</w:t>
      </w:r>
      <w:r>
        <w:rPr>
          <w:rFonts w:eastAsia="Times New Roman"/>
          <w:kern w:val="0"/>
          <w:rtl/>
        </w:rPr>
        <w:t xml:space="preserve">، </w:t>
      </w:r>
      <w:r w:rsidRPr="00E70811">
        <w:rPr>
          <w:rFonts w:eastAsia="Times New Roman"/>
          <w:kern w:val="0"/>
          <w:rtl/>
        </w:rPr>
        <w:t>إلا أن يسمي شيئا فيلزم</w:t>
      </w:r>
      <w:r>
        <w:rPr>
          <w:rFonts w:eastAsia="Times New Roman"/>
          <w:kern w:val="0"/>
          <w:rtl/>
        </w:rPr>
        <w:t xml:space="preserve">، </w:t>
      </w:r>
      <w:r w:rsidRPr="00E70811">
        <w:rPr>
          <w:rFonts w:eastAsia="Times New Roman"/>
          <w:kern w:val="0"/>
          <w:rtl/>
        </w:rPr>
        <w:t>ولا تنفق منه ولا تقضي دينا</w:t>
      </w:r>
      <w:r>
        <w:rPr>
          <w:rFonts w:eastAsia="Times New Roman"/>
          <w:kern w:val="0"/>
          <w:rtl/>
        </w:rPr>
        <w:t xml:space="preserve">، </w:t>
      </w:r>
      <w:r w:rsidRPr="00E70811">
        <w:rPr>
          <w:rFonts w:eastAsia="Times New Roman"/>
          <w:kern w:val="0"/>
          <w:rtl/>
        </w:rPr>
        <w:t>إلا المحتاجة</w:t>
      </w:r>
      <w:r>
        <w:rPr>
          <w:rFonts w:eastAsia="Times New Roman"/>
          <w:kern w:val="0"/>
          <w:rtl/>
        </w:rPr>
        <w:t xml:space="preserve">، </w:t>
      </w:r>
      <w:r w:rsidRPr="00E70811">
        <w:rPr>
          <w:rFonts w:eastAsia="Times New Roman"/>
          <w:kern w:val="0"/>
          <w:rtl/>
        </w:rPr>
        <w:t>وكالدينار</w:t>
      </w:r>
      <w:r>
        <w:rPr>
          <w:rFonts w:eastAsia="Times New Roman"/>
          <w:kern w:val="0"/>
          <w:rtl/>
        </w:rPr>
        <w:t>،</w:t>
      </w:r>
      <w:r w:rsidRPr="00E70811">
        <w:rPr>
          <w:rFonts w:eastAsia="Times New Roman"/>
          <w:kern w:val="0"/>
          <w:rtl/>
        </w:rPr>
        <w:t> ولو طولب بصداقها لموتها</w:t>
      </w:r>
      <w:r>
        <w:rPr>
          <w:rFonts w:eastAsia="Times New Roman"/>
          <w:kern w:val="0"/>
          <w:rtl/>
        </w:rPr>
        <w:t xml:space="preserve">، </w:t>
      </w:r>
      <w:r w:rsidRPr="00E70811">
        <w:rPr>
          <w:rFonts w:eastAsia="Times New Roman"/>
          <w:kern w:val="0"/>
          <w:rtl/>
        </w:rPr>
        <w:t>فطالبهم بإبراز جهازها لم يلزمهم على المقول</w:t>
      </w:r>
      <w:r>
        <w:rPr>
          <w:rFonts w:eastAsia="Times New Roman"/>
          <w:kern w:val="0"/>
          <w:rtl/>
        </w:rPr>
        <w:t xml:space="preserve">، </w:t>
      </w:r>
      <w:r w:rsidRPr="00E70811">
        <w:rPr>
          <w:rFonts w:eastAsia="Times New Roman"/>
          <w:kern w:val="0"/>
          <w:rtl/>
        </w:rPr>
        <w:t>ولابيها بيع رقيق ساقه الزوج لها للتجهيز</w:t>
      </w:r>
      <w:r>
        <w:rPr>
          <w:rFonts w:eastAsia="Times New Roman"/>
          <w:kern w:val="0"/>
          <w:rtl/>
        </w:rPr>
        <w:t xml:space="preserve">، </w:t>
      </w:r>
      <w:r w:rsidRPr="00E70811">
        <w:rPr>
          <w:rFonts w:eastAsia="Times New Roman"/>
          <w:kern w:val="0"/>
          <w:rtl/>
        </w:rPr>
        <w:t>وفي بيعه الاصل: قولان</w:t>
      </w:r>
      <w:r>
        <w:rPr>
          <w:rFonts w:eastAsia="Times New Roman"/>
          <w:kern w:val="0"/>
          <w:rtl/>
        </w:rPr>
        <w:t xml:space="preserve">، </w:t>
      </w:r>
      <w:r w:rsidRPr="00E70811">
        <w:rPr>
          <w:rFonts w:eastAsia="Times New Roman"/>
          <w:kern w:val="0"/>
          <w:rtl/>
        </w:rPr>
        <w:t>وقبل دعوى الاب فقط في إعارته لها في السنة بيمين - وإن خالفته الابنة - لا إن بعد ولم يشهد</w:t>
      </w:r>
      <w:r>
        <w:rPr>
          <w:rFonts w:eastAsia="Times New Roman"/>
          <w:kern w:val="0"/>
          <w:rtl/>
        </w:rPr>
        <w:t xml:space="preserve">، </w:t>
      </w:r>
      <w:r w:rsidRPr="00E70811">
        <w:rPr>
          <w:rFonts w:eastAsia="Times New Roman"/>
          <w:kern w:val="0"/>
          <w:rtl/>
        </w:rPr>
        <w:t>فإن صدقته ففي ثلثها</w:t>
      </w:r>
      <w:r>
        <w:rPr>
          <w:rFonts w:eastAsia="Times New Roman"/>
          <w:kern w:val="0"/>
          <w:rtl/>
        </w:rPr>
        <w:t xml:space="preserve">، </w:t>
      </w:r>
      <w:r w:rsidRPr="00E70811">
        <w:rPr>
          <w:rFonts w:eastAsia="Times New Roman"/>
          <w:kern w:val="0"/>
          <w:rtl/>
        </w:rPr>
        <w:t xml:space="preserve">واختصت به إن أورد </w:t>
      </w:r>
      <w:r w:rsidRPr="00E70811">
        <w:rPr>
          <w:rFonts w:eastAsia="Times New Roman"/>
          <w:kern w:val="0"/>
          <w:rtl/>
        </w:rPr>
        <w:lastRenderedPageBreak/>
        <w:t>ببيتها</w:t>
      </w:r>
      <w:r>
        <w:rPr>
          <w:rFonts w:eastAsia="Times New Roman"/>
          <w:kern w:val="0"/>
          <w:rtl/>
        </w:rPr>
        <w:t xml:space="preserve">، </w:t>
      </w:r>
      <w:r w:rsidRPr="00E70811">
        <w:rPr>
          <w:rFonts w:eastAsia="Times New Roman"/>
          <w:kern w:val="0"/>
          <w:rtl/>
        </w:rPr>
        <w:t>أو أشهد لها</w:t>
      </w:r>
      <w:r>
        <w:rPr>
          <w:rFonts w:eastAsia="Times New Roman"/>
          <w:kern w:val="0"/>
          <w:rtl/>
        </w:rPr>
        <w:t xml:space="preserve">، </w:t>
      </w:r>
      <w:r w:rsidRPr="00E70811">
        <w:rPr>
          <w:rFonts w:eastAsia="Times New Roman"/>
          <w:kern w:val="0"/>
          <w:rtl/>
        </w:rPr>
        <w:t>أو اشتراه الاب لها</w:t>
      </w:r>
      <w:r>
        <w:rPr>
          <w:rFonts w:eastAsia="Times New Roman"/>
          <w:kern w:val="0"/>
          <w:rtl/>
        </w:rPr>
        <w:t xml:space="preserve">، </w:t>
      </w:r>
      <w:r w:rsidRPr="00E70811">
        <w:rPr>
          <w:rFonts w:eastAsia="Times New Roman"/>
          <w:kern w:val="0"/>
          <w:rtl/>
        </w:rPr>
        <w:t>ووضعه عند: كأمها</w:t>
      </w:r>
      <w:r>
        <w:rPr>
          <w:rFonts w:eastAsia="Times New Roman"/>
          <w:kern w:val="0"/>
          <w:rtl/>
        </w:rPr>
        <w:t>،</w:t>
      </w:r>
      <w:r w:rsidRPr="00E70811">
        <w:rPr>
          <w:rFonts w:eastAsia="Times New Roman"/>
          <w:kern w:val="0"/>
          <w:rtl/>
        </w:rPr>
        <w:t> وإن وهبت له الصداق أو ما يصدقها به قبل البناء: جبر على دفع أقله</w:t>
      </w:r>
      <w:r>
        <w:rPr>
          <w:rFonts w:eastAsia="Times New Roman"/>
          <w:kern w:val="0"/>
          <w:rtl/>
        </w:rPr>
        <w:t xml:space="preserve">، </w:t>
      </w:r>
      <w:r w:rsidRPr="00E70811">
        <w:rPr>
          <w:rFonts w:eastAsia="Times New Roman"/>
          <w:kern w:val="0"/>
          <w:rtl/>
        </w:rPr>
        <w:t>وبعده أو بعضه</w:t>
      </w:r>
      <w:r>
        <w:rPr>
          <w:rFonts w:eastAsia="Times New Roman"/>
          <w:kern w:val="0"/>
          <w:rtl/>
        </w:rPr>
        <w:t xml:space="preserve">، </w:t>
      </w:r>
      <w:r w:rsidRPr="00E70811">
        <w:rPr>
          <w:rFonts w:eastAsia="Times New Roman"/>
          <w:kern w:val="0"/>
          <w:rtl/>
        </w:rPr>
        <w:t>فالموهوب كالعدم</w:t>
      </w:r>
      <w:r>
        <w:rPr>
          <w:rFonts w:eastAsia="Times New Roman"/>
          <w:kern w:val="0"/>
          <w:rtl/>
        </w:rPr>
        <w:t xml:space="preserve">، </w:t>
      </w:r>
      <w:r w:rsidRPr="00E70811">
        <w:rPr>
          <w:rFonts w:eastAsia="Times New Roman"/>
          <w:kern w:val="0"/>
          <w:rtl/>
        </w:rPr>
        <w:t>إلا أن تهبه على دوام العشرة: كعطيته لذلك</w:t>
      </w:r>
      <w:r>
        <w:rPr>
          <w:rFonts w:eastAsia="Times New Roman"/>
          <w:kern w:val="0"/>
          <w:rtl/>
        </w:rPr>
        <w:t>،</w:t>
      </w:r>
      <w:r w:rsidRPr="00E70811">
        <w:rPr>
          <w:rFonts w:eastAsia="Times New Roman"/>
          <w:kern w:val="0"/>
          <w:rtl/>
        </w:rPr>
        <w:t> ففسخ</w:t>
      </w:r>
      <w:r>
        <w:rPr>
          <w:rFonts w:eastAsia="Times New Roman"/>
          <w:kern w:val="0"/>
          <w:rtl/>
        </w:rPr>
        <w:t xml:space="preserve">، </w:t>
      </w:r>
      <w:r w:rsidRPr="00E70811">
        <w:rPr>
          <w:rFonts w:eastAsia="Times New Roman"/>
          <w:kern w:val="0"/>
          <w:rtl/>
        </w:rPr>
        <w:t>وإن أعطته سفيهة ما ينكحها به ثبت النكاح ويعطيها من ماله مثله وإن وهبته لاجنبي وقبضه ثم طلقها اتبعها ولم ترجع عليه إلا أن تبين أن الموهوب صداق</w:t>
      </w:r>
      <w:r>
        <w:rPr>
          <w:rFonts w:eastAsia="Times New Roman"/>
          <w:kern w:val="0"/>
          <w:rtl/>
        </w:rPr>
        <w:t xml:space="preserve">، </w:t>
      </w:r>
      <w:r w:rsidRPr="00E70811">
        <w:rPr>
          <w:rFonts w:eastAsia="Times New Roman"/>
          <w:kern w:val="0"/>
          <w:rtl/>
        </w:rPr>
        <w:t>وإن لم يقبضه</w:t>
      </w:r>
      <w:r>
        <w:rPr>
          <w:rFonts w:eastAsia="Times New Roman"/>
          <w:kern w:val="0"/>
          <w:rtl/>
        </w:rPr>
        <w:t xml:space="preserve">، </w:t>
      </w:r>
      <w:r w:rsidRPr="00E70811">
        <w:rPr>
          <w:rFonts w:eastAsia="Times New Roman"/>
          <w:kern w:val="0"/>
          <w:rtl/>
        </w:rPr>
        <w:t>أجبرت هي</w:t>
      </w:r>
      <w:r>
        <w:rPr>
          <w:rFonts w:eastAsia="Times New Roman"/>
          <w:kern w:val="0"/>
          <w:rtl/>
        </w:rPr>
        <w:t xml:space="preserve">، </w:t>
      </w:r>
      <w:r w:rsidRPr="00E70811">
        <w:rPr>
          <w:rFonts w:eastAsia="Times New Roman"/>
          <w:kern w:val="0"/>
          <w:rtl/>
        </w:rPr>
        <w:t>والمطلق</w:t>
      </w:r>
      <w:r>
        <w:rPr>
          <w:rFonts w:eastAsia="Times New Roman"/>
          <w:kern w:val="0"/>
          <w:rtl/>
        </w:rPr>
        <w:t xml:space="preserve">، </w:t>
      </w:r>
      <w:r w:rsidRPr="00E70811">
        <w:rPr>
          <w:rFonts w:eastAsia="Times New Roman"/>
          <w:kern w:val="0"/>
          <w:rtl/>
        </w:rPr>
        <w:t>إن أيسرت يوم الطلاق</w:t>
      </w:r>
      <w:r>
        <w:rPr>
          <w:rFonts w:eastAsia="Times New Roman"/>
          <w:kern w:val="0"/>
          <w:rtl/>
        </w:rPr>
        <w:t xml:space="preserve">، </w:t>
      </w:r>
      <w:r w:rsidRPr="00E70811">
        <w:rPr>
          <w:rFonts w:eastAsia="Times New Roman"/>
          <w:kern w:val="0"/>
          <w:rtl/>
        </w:rPr>
        <w:t>وإن خالعته على: كعبد</w:t>
      </w:r>
      <w:r>
        <w:rPr>
          <w:rFonts w:eastAsia="Times New Roman"/>
          <w:kern w:val="0"/>
          <w:rtl/>
        </w:rPr>
        <w:t xml:space="preserve">، </w:t>
      </w:r>
      <w:r w:rsidRPr="00E70811">
        <w:rPr>
          <w:rFonts w:eastAsia="Times New Roman"/>
          <w:kern w:val="0"/>
          <w:rtl/>
        </w:rPr>
        <w:t>أو عشرة ولم تقل من صداقي</w:t>
      </w:r>
      <w:r>
        <w:rPr>
          <w:rFonts w:eastAsia="Times New Roman"/>
          <w:kern w:val="0"/>
          <w:rtl/>
        </w:rPr>
        <w:t xml:space="preserve">، </w:t>
      </w:r>
      <w:r w:rsidRPr="00E70811">
        <w:rPr>
          <w:rFonts w:eastAsia="Times New Roman"/>
          <w:kern w:val="0"/>
          <w:rtl/>
        </w:rPr>
        <w:t>فلا نصف لها</w:t>
      </w:r>
      <w:r>
        <w:rPr>
          <w:rFonts w:eastAsia="Times New Roman"/>
          <w:kern w:val="0"/>
          <w:rtl/>
        </w:rPr>
        <w:t xml:space="preserve">، </w:t>
      </w:r>
      <w:r w:rsidRPr="00E70811">
        <w:rPr>
          <w:rFonts w:eastAsia="Times New Roman"/>
          <w:kern w:val="0"/>
          <w:rtl/>
        </w:rPr>
        <w:t>ولو قبضته ردته لا إن قالت: طلقني على عشرة</w:t>
      </w:r>
      <w:r>
        <w:rPr>
          <w:rFonts w:eastAsia="Times New Roman"/>
          <w:kern w:val="0"/>
          <w:rtl/>
        </w:rPr>
        <w:t xml:space="preserve">، </w:t>
      </w:r>
      <w:r w:rsidRPr="00E70811">
        <w:rPr>
          <w:rFonts w:eastAsia="Times New Roman"/>
          <w:kern w:val="0"/>
          <w:rtl/>
        </w:rPr>
        <w:t>أو لم تقل من صداقي</w:t>
      </w:r>
      <w:r>
        <w:rPr>
          <w:rFonts w:eastAsia="Times New Roman"/>
          <w:kern w:val="0"/>
          <w:rtl/>
        </w:rPr>
        <w:t xml:space="preserve">، </w:t>
      </w:r>
      <w:r w:rsidRPr="00E70811">
        <w:rPr>
          <w:rFonts w:eastAsia="Times New Roman"/>
          <w:kern w:val="0"/>
          <w:rtl/>
        </w:rPr>
        <w:t>فنصف ما بقي وتقرر بالوطئ ويرجع إن أصدقها من يعلم بعتقه عليها</w:t>
      </w:r>
      <w:r>
        <w:rPr>
          <w:rFonts w:eastAsia="Times New Roman"/>
          <w:kern w:val="0"/>
          <w:rtl/>
        </w:rPr>
        <w:t xml:space="preserve">، </w:t>
      </w:r>
      <w:r w:rsidRPr="00E70811">
        <w:rPr>
          <w:rFonts w:eastAsia="Times New Roman"/>
          <w:kern w:val="0"/>
          <w:rtl/>
        </w:rPr>
        <w:t>وهل إن رشدت وصوب</w:t>
      </w:r>
      <w:r>
        <w:rPr>
          <w:rFonts w:eastAsia="Times New Roman"/>
          <w:kern w:val="0"/>
          <w:rtl/>
        </w:rPr>
        <w:t xml:space="preserve">، </w:t>
      </w:r>
      <w:r w:rsidRPr="00E70811">
        <w:rPr>
          <w:rFonts w:eastAsia="Times New Roman"/>
          <w:kern w:val="0"/>
          <w:rtl/>
        </w:rPr>
        <w:t>أو مطلقا إن لم يعلم الولي</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علم دونها لم يعتق عليها</w:t>
      </w:r>
      <w:r>
        <w:rPr>
          <w:rFonts w:eastAsia="Times New Roman"/>
          <w:kern w:val="0"/>
          <w:rtl/>
        </w:rPr>
        <w:t xml:space="preserve">، </w:t>
      </w:r>
      <w:r w:rsidRPr="00E70811">
        <w:rPr>
          <w:rFonts w:eastAsia="Times New Roman"/>
          <w:kern w:val="0"/>
          <w:rtl/>
        </w:rPr>
        <w:t>وفي عتقه عليه قولان</w:t>
      </w:r>
      <w:r>
        <w:rPr>
          <w:rFonts w:eastAsia="Times New Roman"/>
          <w:kern w:val="0"/>
          <w:rtl/>
        </w:rPr>
        <w:t xml:space="preserve">، </w:t>
      </w:r>
      <w:r w:rsidRPr="00E70811">
        <w:rPr>
          <w:rFonts w:eastAsia="Times New Roman"/>
          <w:kern w:val="0"/>
          <w:rtl/>
        </w:rPr>
        <w:t>وإن جنى العبد في يده فلا كلام له</w:t>
      </w:r>
      <w:r>
        <w:rPr>
          <w:rFonts w:eastAsia="Times New Roman"/>
          <w:kern w:val="0"/>
          <w:rtl/>
        </w:rPr>
        <w:t xml:space="preserve">، </w:t>
      </w:r>
      <w:r w:rsidRPr="00E70811">
        <w:rPr>
          <w:rFonts w:eastAsia="Times New Roman"/>
          <w:kern w:val="0"/>
          <w:rtl/>
        </w:rPr>
        <w:t>وإن أسلمته فلا شئ له</w:t>
      </w:r>
      <w:r>
        <w:rPr>
          <w:rFonts w:eastAsia="Times New Roman"/>
          <w:kern w:val="0"/>
          <w:rtl/>
        </w:rPr>
        <w:t xml:space="preserve">، </w:t>
      </w:r>
      <w:r w:rsidRPr="00E70811">
        <w:rPr>
          <w:rFonts w:eastAsia="Times New Roman"/>
          <w:kern w:val="0"/>
          <w:rtl/>
        </w:rPr>
        <w:t>إلا أن تحابي فله دفع نصف الارش</w:t>
      </w:r>
      <w:r>
        <w:rPr>
          <w:rFonts w:eastAsia="Times New Roman"/>
          <w:kern w:val="0"/>
          <w:rtl/>
        </w:rPr>
        <w:t xml:space="preserve">، </w:t>
      </w:r>
      <w:r w:rsidRPr="00E70811">
        <w:rPr>
          <w:rFonts w:eastAsia="Times New Roman"/>
          <w:kern w:val="0"/>
          <w:rtl/>
        </w:rPr>
        <w:t>والشركة فيه</w:t>
      </w:r>
      <w:r>
        <w:rPr>
          <w:rFonts w:eastAsia="Times New Roman"/>
          <w:kern w:val="0"/>
          <w:rtl/>
        </w:rPr>
        <w:t xml:space="preserve">، </w:t>
      </w:r>
      <w:r w:rsidRPr="00E70811">
        <w:rPr>
          <w:rFonts w:eastAsia="Times New Roman"/>
          <w:kern w:val="0"/>
          <w:rtl/>
        </w:rPr>
        <w:t>وإن فدته بأرشها فأقل: لم يأخذه إلا بذلك</w:t>
      </w:r>
      <w:r>
        <w:rPr>
          <w:rFonts w:eastAsia="Times New Roman"/>
          <w:kern w:val="0"/>
          <w:rtl/>
        </w:rPr>
        <w:t xml:space="preserve">، </w:t>
      </w:r>
      <w:r w:rsidRPr="00E70811">
        <w:rPr>
          <w:rFonts w:eastAsia="Times New Roman"/>
          <w:kern w:val="0"/>
          <w:rtl/>
        </w:rPr>
        <w:t>وإن زاد على قيمته وبأكثر: فكالمحاباة</w:t>
      </w:r>
      <w:r>
        <w:rPr>
          <w:rFonts w:eastAsia="Times New Roman"/>
          <w:kern w:val="0"/>
          <w:rtl/>
        </w:rPr>
        <w:t xml:space="preserve">، </w:t>
      </w:r>
      <w:r w:rsidRPr="00E70811">
        <w:rPr>
          <w:rFonts w:eastAsia="Times New Roman"/>
          <w:kern w:val="0"/>
          <w:rtl/>
        </w:rPr>
        <w:t>ورجعت المرأة بما أنفقت على عبد أو ثمرة</w:t>
      </w:r>
      <w:r>
        <w:rPr>
          <w:rFonts w:eastAsia="Times New Roman"/>
          <w:kern w:val="0"/>
          <w:rtl/>
        </w:rPr>
        <w:t xml:space="preserve">، </w:t>
      </w:r>
      <w:r w:rsidRPr="00E70811">
        <w:rPr>
          <w:rFonts w:eastAsia="Times New Roman"/>
          <w:kern w:val="0"/>
          <w:rtl/>
        </w:rPr>
        <w:t>وجاز عفو أبي البكر عن نصف الصداق قبل الدخول وبعد الطلاق: ابن القاسم</w:t>
      </w:r>
      <w:r>
        <w:rPr>
          <w:rFonts w:eastAsia="Times New Roman"/>
          <w:kern w:val="0"/>
          <w:rtl/>
        </w:rPr>
        <w:t xml:space="preserve">، </w:t>
      </w:r>
      <w:r w:rsidRPr="00E70811">
        <w:rPr>
          <w:rFonts w:eastAsia="Times New Roman"/>
          <w:kern w:val="0"/>
          <w:rtl/>
        </w:rPr>
        <w:t>وقبله لمصلحة</w:t>
      </w:r>
      <w:r>
        <w:rPr>
          <w:rFonts w:eastAsia="Times New Roman"/>
          <w:kern w:val="0"/>
          <w:rtl/>
        </w:rPr>
        <w:t>،</w:t>
      </w:r>
      <w:r w:rsidRPr="00E70811">
        <w:rPr>
          <w:rFonts w:eastAsia="Times New Roman"/>
          <w:kern w:val="0"/>
          <w:rtl/>
        </w:rPr>
        <w:t> وهل هو وفاق</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وقبضه: مجبر</w:t>
      </w:r>
      <w:r>
        <w:rPr>
          <w:rFonts w:eastAsia="Times New Roman"/>
          <w:kern w:val="0"/>
          <w:rtl/>
        </w:rPr>
        <w:t xml:space="preserve">، </w:t>
      </w:r>
      <w:r w:rsidRPr="00E70811">
        <w:rPr>
          <w:rFonts w:eastAsia="Times New Roman"/>
          <w:kern w:val="0"/>
          <w:rtl/>
        </w:rPr>
        <w:t>ووصي</w:t>
      </w:r>
      <w:r>
        <w:rPr>
          <w:rFonts w:eastAsia="Times New Roman"/>
          <w:kern w:val="0"/>
          <w:rtl/>
        </w:rPr>
        <w:t xml:space="preserve">، </w:t>
      </w:r>
      <w:r w:rsidRPr="00E70811">
        <w:rPr>
          <w:rFonts w:eastAsia="Times New Roman"/>
          <w:kern w:val="0"/>
          <w:rtl/>
        </w:rPr>
        <w:t>وصدقا</w:t>
      </w:r>
      <w:r>
        <w:rPr>
          <w:rFonts w:eastAsia="Times New Roman"/>
          <w:kern w:val="0"/>
          <w:rtl/>
        </w:rPr>
        <w:t xml:space="preserve">، </w:t>
      </w:r>
      <w:r w:rsidRPr="00E70811">
        <w:rPr>
          <w:rFonts w:eastAsia="Times New Roman"/>
          <w:kern w:val="0"/>
          <w:rtl/>
        </w:rPr>
        <w:t>ولو لم تقم بينة وحلفا ورجع إن طلقها في مالها إن أيسرت يوم الدفع</w:t>
      </w:r>
      <w:r>
        <w:rPr>
          <w:rFonts w:eastAsia="Times New Roman"/>
          <w:kern w:val="0"/>
          <w:rtl/>
        </w:rPr>
        <w:t xml:space="preserve">، </w:t>
      </w:r>
      <w:r w:rsidRPr="00E70811">
        <w:rPr>
          <w:rFonts w:eastAsia="Times New Roman"/>
          <w:kern w:val="0"/>
          <w:rtl/>
        </w:rPr>
        <w:t>وإنما يبرئه شراء جهاز تشهد بينة بدفعه لها</w:t>
      </w:r>
      <w:r>
        <w:rPr>
          <w:rFonts w:eastAsia="Times New Roman"/>
          <w:kern w:val="0"/>
          <w:rtl/>
        </w:rPr>
        <w:t xml:space="preserve">، </w:t>
      </w:r>
      <w:r w:rsidRPr="00E70811">
        <w:rPr>
          <w:rFonts w:eastAsia="Times New Roman"/>
          <w:kern w:val="0"/>
          <w:rtl/>
        </w:rPr>
        <w:t>أو إحضاره بيت البناء</w:t>
      </w:r>
      <w:r>
        <w:rPr>
          <w:rFonts w:eastAsia="Times New Roman"/>
          <w:kern w:val="0"/>
          <w:rtl/>
        </w:rPr>
        <w:t xml:space="preserve">، </w:t>
      </w:r>
      <w:r w:rsidRPr="00E70811">
        <w:rPr>
          <w:rFonts w:eastAsia="Times New Roman"/>
          <w:kern w:val="0"/>
          <w:rtl/>
        </w:rPr>
        <w:t>أو توجيهه إليه</w:t>
      </w:r>
      <w:r>
        <w:rPr>
          <w:rFonts w:eastAsia="Times New Roman"/>
          <w:kern w:val="0"/>
          <w:rtl/>
        </w:rPr>
        <w:t>،</w:t>
      </w:r>
      <w:r w:rsidRPr="00E70811">
        <w:rPr>
          <w:rFonts w:eastAsia="Times New Roman"/>
          <w:kern w:val="0"/>
          <w:rtl/>
        </w:rPr>
        <w:t> وإلا فالمرأة</w:t>
      </w:r>
      <w:r>
        <w:rPr>
          <w:rFonts w:eastAsia="Times New Roman"/>
          <w:kern w:val="0"/>
          <w:rtl/>
        </w:rPr>
        <w:t>،</w:t>
      </w:r>
      <w:r w:rsidRPr="00E70811">
        <w:rPr>
          <w:rFonts w:eastAsia="Times New Roman"/>
          <w:kern w:val="0"/>
          <w:rtl/>
        </w:rPr>
        <w:t> وإن قبض اتبعته</w:t>
      </w:r>
      <w:r>
        <w:rPr>
          <w:rFonts w:eastAsia="Times New Roman"/>
          <w:kern w:val="0"/>
          <w:rtl/>
        </w:rPr>
        <w:t xml:space="preserve">، </w:t>
      </w:r>
      <w:r w:rsidRPr="00E70811">
        <w:rPr>
          <w:rFonts w:eastAsia="Times New Roman"/>
          <w:kern w:val="0"/>
          <w:rtl/>
        </w:rPr>
        <w:t>أو الزوج</w:t>
      </w:r>
      <w:r>
        <w:rPr>
          <w:rFonts w:eastAsia="Times New Roman"/>
          <w:kern w:val="0"/>
          <w:rtl/>
        </w:rPr>
        <w:t>،</w:t>
      </w:r>
      <w:r w:rsidRPr="00E70811">
        <w:rPr>
          <w:rFonts w:eastAsia="Times New Roman"/>
          <w:kern w:val="0"/>
          <w:rtl/>
        </w:rPr>
        <w:t> ولو قال الاب بعد الاشهاد بالقبض: لم أقبضه</w:t>
      </w:r>
      <w:r>
        <w:rPr>
          <w:rFonts w:eastAsia="Times New Roman"/>
          <w:kern w:val="0"/>
          <w:rtl/>
        </w:rPr>
        <w:t xml:space="preserve">، </w:t>
      </w:r>
      <w:r w:rsidRPr="00E70811">
        <w:rPr>
          <w:rFonts w:eastAsia="Times New Roman"/>
          <w:kern w:val="0"/>
          <w:rtl/>
        </w:rPr>
        <w:t>حلف الزوج في: كالعشرة الايام</w:t>
      </w:r>
      <w:r>
        <w:rPr>
          <w:rFonts w:eastAsia="Times New Roman"/>
          <w:kern w:val="0"/>
          <w:rtl/>
        </w:rPr>
        <w:t>،</w:t>
      </w:r>
      <w:r w:rsidRPr="00E70811">
        <w:rPr>
          <w:rFonts w:eastAsia="Times New Roman"/>
          <w:kern w:val="0"/>
          <w:rtl/>
        </w:rPr>
        <w:t> </w:t>
      </w:r>
    </w:p>
    <w:p w14:paraId="5C4EF951"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بيان أحكام تنازع الزوجين إذا تنازعا في الزوجية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ثبتت ببينة</w:t>
      </w:r>
      <w:r>
        <w:rPr>
          <w:rFonts w:eastAsia="Times New Roman"/>
          <w:kern w:val="0"/>
          <w:rtl/>
        </w:rPr>
        <w:t xml:space="preserve">، </w:t>
      </w:r>
      <w:r w:rsidRPr="00E70811">
        <w:rPr>
          <w:rFonts w:eastAsia="Times New Roman"/>
          <w:kern w:val="0"/>
          <w:rtl/>
        </w:rPr>
        <w:t>ولو بالسماع بالدف والدخان</w:t>
      </w:r>
      <w:r>
        <w:rPr>
          <w:rFonts w:eastAsia="Times New Roman"/>
          <w:kern w:val="0"/>
          <w:rtl/>
        </w:rPr>
        <w:t xml:space="preserve">، </w:t>
      </w:r>
      <w:r w:rsidRPr="00E70811">
        <w:rPr>
          <w:rFonts w:eastAsia="Times New Roman"/>
          <w:kern w:val="0"/>
          <w:rtl/>
        </w:rPr>
        <w:t>وإلا فلا يمين</w:t>
      </w:r>
      <w:r>
        <w:rPr>
          <w:rFonts w:eastAsia="Times New Roman"/>
          <w:kern w:val="0"/>
          <w:rtl/>
        </w:rPr>
        <w:t>،</w:t>
      </w:r>
      <w:r w:rsidRPr="00E70811">
        <w:rPr>
          <w:rFonts w:eastAsia="Times New Roman"/>
          <w:kern w:val="0"/>
          <w:rtl/>
        </w:rPr>
        <w:t> ولو أقام المدعي شاهدا وحلفت معه وورثت وأمر الزوج باعتزالها لشاهد ثان زعم قربه</w:t>
      </w:r>
      <w:r>
        <w:rPr>
          <w:rFonts w:eastAsia="Times New Roman"/>
          <w:kern w:val="0"/>
          <w:rtl/>
        </w:rPr>
        <w:t xml:space="preserve">، </w:t>
      </w:r>
      <w:r w:rsidRPr="00E70811">
        <w:rPr>
          <w:rFonts w:eastAsia="Times New Roman"/>
          <w:kern w:val="0"/>
          <w:rtl/>
        </w:rPr>
        <w:t>فإن لم يأت به: فلا يمين على الزوجين وأمرت بانتظاره لبينة قريبة</w:t>
      </w:r>
      <w:r>
        <w:rPr>
          <w:rFonts w:eastAsia="Times New Roman"/>
          <w:kern w:val="0"/>
          <w:rtl/>
        </w:rPr>
        <w:t xml:space="preserve">، </w:t>
      </w:r>
      <w:r w:rsidRPr="00E70811">
        <w:rPr>
          <w:rFonts w:eastAsia="Times New Roman"/>
          <w:kern w:val="0"/>
          <w:rtl/>
        </w:rPr>
        <w:t>ثم لم تسمع بينته إن عجزه قاض مدعي حجة</w:t>
      </w:r>
      <w:r>
        <w:rPr>
          <w:rFonts w:eastAsia="Times New Roman"/>
          <w:kern w:val="0"/>
          <w:rtl/>
        </w:rPr>
        <w:t xml:space="preserve">، </w:t>
      </w:r>
      <w:r w:rsidRPr="00E70811">
        <w:rPr>
          <w:rFonts w:eastAsia="Times New Roman"/>
          <w:kern w:val="0"/>
          <w:rtl/>
        </w:rPr>
        <w:t>وظاهرها القبول إن أقر على نفسه بالعجز</w:t>
      </w:r>
      <w:r>
        <w:rPr>
          <w:rFonts w:eastAsia="Times New Roman"/>
          <w:kern w:val="0"/>
          <w:rtl/>
        </w:rPr>
        <w:t xml:space="preserve">، </w:t>
      </w:r>
      <w:r w:rsidRPr="00E70811">
        <w:rPr>
          <w:rFonts w:eastAsia="Times New Roman"/>
          <w:kern w:val="0"/>
          <w:rtl/>
        </w:rPr>
        <w:t>وليس لذي ثلاث: تزويج خامسة إلا بعد طلاقها</w:t>
      </w:r>
      <w:r>
        <w:rPr>
          <w:rFonts w:eastAsia="Times New Roman"/>
          <w:kern w:val="0"/>
          <w:rtl/>
        </w:rPr>
        <w:t xml:space="preserve">، </w:t>
      </w:r>
      <w:r w:rsidRPr="00E70811">
        <w:rPr>
          <w:rFonts w:eastAsia="Times New Roman"/>
          <w:kern w:val="0"/>
          <w:rtl/>
        </w:rPr>
        <w:t>وليس إنكار الزوج طلاقا</w:t>
      </w:r>
      <w:r>
        <w:rPr>
          <w:rFonts w:eastAsia="Times New Roman"/>
          <w:kern w:val="0"/>
          <w:rtl/>
        </w:rPr>
        <w:t xml:space="preserve">، </w:t>
      </w:r>
      <w:r w:rsidRPr="00E70811">
        <w:rPr>
          <w:rFonts w:eastAsia="Times New Roman"/>
          <w:kern w:val="0"/>
          <w:rtl/>
        </w:rPr>
        <w:t>ولو ادعاها رجلان فأنكرتهما أو أحدهما وأقام كل البينة: فسخا: كالوليين</w:t>
      </w:r>
      <w:r>
        <w:rPr>
          <w:rFonts w:eastAsia="Times New Roman"/>
          <w:kern w:val="0"/>
          <w:rtl/>
        </w:rPr>
        <w:t xml:space="preserve">، </w:t>
      </w:r>
      <w:r w:rsidRPr="00E70811">
        <w:rPr>
          <w:rFonts w:eastAsia="Times New Roman"/>
          <w:kern w:val="0"/>
          <w:rtl/>
        </w:rPr>
        <w:t>وفي التوريث بإقرار الزوجين غير الطاريين والاقرار بوارث وليس ثم وارث ثابت</w:t>
      </w:r>
      <w:r>
        <w:rPr>
          <w:rFonts w:eastAsia="Times New Roman"/>
          <w:kern w:val="0"/>
          <w:rtl/>
        </w:rPr>
        <w:t>،</w:t>
      </w:r>
      <w:r w:rsidRPr="00E70811">
        <w:rPr>
          <w:rFonts w:eastAsia="Times New Roman"/>
          <w:kern w:val="0"/>
          <w:rtl/>
        </w:rPr>
        <w:t> خلاف</w:t>
      </w:r>
      <w:r>
        <w:rPr>
          <w:rFonts w:eastAsia="Times New Roman"/>
          <w:kern w:val="0"/>
          <w:rtl/>
        </w:rPr>
        <w:t xml:space="preserve">، </w:t>
      </w:r>
      <w:r w:rsidRPr="00E70811">
        <w:rPr>
          <w:rFonts w:eastAsia="Times New Roman"/>
          <w:kern w:val="0"/>
          <w:rtl/>
        </w:rPr>
        <w:t>بخلاف الطاريين وإقرار أبوي غير البالغين</w:t>
      </w:r>
      <w:r>
        <w:rPr>
          <w:rFonts w:eastAsia="Times New Roman"/>
          <w:kern w:val="0"/>
          <w:rtl/>
        </w:rPr>
        <w:t xml:space="preserve">، </w:t>
      </w:r>
      <w:r w:rsidRPr="00E70811">
        <w:rPr>
          <w:rFonts w:eastAsia="Times New Roman"/>
          <w:kern w:val="0"/>
          <w:rtl/>
        </w:rPr>
        <w:t>وقوله: تزوجتك فقالت بلى</w:t>
      </w:r>
      <w:r>
        <w:rPr>
          <w:rFonts w:eastAsia="Times New Roman"/>
          <w:kern w:val="0"/>
          <w:rtl/>
        </w:rPr>
        <w:t xml:space="preserve">، </w:t>
      </w:r>
      <w:r w:rsidRPr="00E70811">
        <w:rPr>
          <w:rFonts w:eastAsia="Times New Roman"/>
          <w:kern w:val="0"/>
          <w:rtl/>
        </w:rPr>
        <w:t>أو قالت: طلقتني</w:t>
      </w:r>
      <w:r>
        <w:rPr>
          <w:rFonts w:eastAsia="Times New Roman"/>
          <w:kern w:val="0"/>
          <w:rtl/>
        </w:rPr>
        <w:t xml:space="preserve">، </w:t>
      </w:r>
      <w:r w:rsidRPr="00E70811">
        <w:rPr>
          <w:rFonts w:eastAsia="Times New Roman"/>
          <w:kern w:val="0"/>
          <w:rtl/>
        </w:rPr>
        <w:t>أو خالعتني</w:t>
      </w:r>
      <w:r>
        <w:rPr>
          <w:rFonts w:eastAsia="Times New Roman"/>
          <w:kern w:val="0"/>
          <w:rtl/>
        </w:rPr>
        <w:t xml:space="preserve">، </w:t>
      </w:r>
      <w:r w:rsidRPr="00E70811">
        <w:rPr>
          <w:rFonts w:eastAsia="Times New Roman"/>
          <w:kern w:val="0"/>
          <w:rtl/>
        </w:rPr>
        <w:t>أو قال: اختلعت مني</w:t>
      </w:r>
      <w:r>
        <w:rPr>
          <w:rFonts w:eastAsia="Times New Roman"/>
          <w:kern w:val="0"/>
          <w:rtl/>
        </w:rPr>
        <w:t xml:space="preserve">، </w:t>
      </w:r>
      <w:r w:rsidRPr="00E70811">
        <w:rPr>
          <w:rFonts w:eastAsia="Times New Roman"/>
          <w:kern w:val="0"/>
          <w:rtl/>
        </w:rPr>
        <w:t>أو أنا منك مظاهر</w:t>
      </w:r>
      <w:r>
        <w:rPr>
          <w:rFonts w:eastAsia="Times New Roman"/>
          <w:kern w:val="0"/>
          <w:rtl/>
        </w:rPr>
        <w:t xml:space="preserve">، </w:t>
      </w:r>
      <w:r w:rsidRPr="00E70811">
        <w:rPr>
          <w:rFonts w:eastAsia="Times New Roman"/>
          <w:kern w:val="0"/>
          <w:rtl/>
        </w:rPr>
        <w:t>أو حرام</w:t>
      </w:r>
      <w:r>
        <w:rPr>
          <w:rFonts w:eastAsia="Times New Roman"/>
          <w:kern w:val="0"/>
          <w:rtl/>
        </w:rPr>
        <w:t xml:space="preserve">، </w:t>
      </w:r>
      <w:r w:rsidRPr="00E70811">
        <w:rPr>
          <w:rFonts w:eastAsia="Times New Roman"/>
          <w:kern w:val="0"/>
          <w:rtl/>
        </w:rPr>
        <w:t>أو بائن في جواب</w:t>
      </w:r>
      <w:r>
        <w:rPr>
          <w:rFonts w:eastAsia="Times New Roman"/>
          <w:kern w:val="0"/>
          <w:rtl/>
        </w:rPr>
        <w:t>،</w:t>
      </w:r>
      <w:r w:rsidRPr="00E70811">
        <w:rPr>
          <w:rFonts w:eastAsia="Times New Roman"/>
          <w:kern w:val="0"/>
          <w:rtl/>
        </w:rPr>
        <w:t> طلقني</w:t>
      </w:r>
      <w:r>
        <w:rPr>
          <w:rFonts w:eastAsia="Times New Roman"/>
          <w:kern w:val="0"/>
          <w:rtl/>
        </w:rPr>
        <w:t xml:space="preserve">، </w:t>
      </w:r>
      <w:r w:rsidRPr="00E70811">
        <w:rPr>
          <w:rFonts w:eastAsia="Times New Roman"/>
          <w:kern w:val="0"/>
          <w:rtl/>
        </w:rPr>
        <w:t>لا إن لم يجب</w:t>
      </w:r>
      <w:r>
        <w:rPr>
          <w:rFonts w:eastAsia="Times New Roman"/>
          <w:kern w:val="0"/>
          <w:rtl/>
        </w:rPr>
        <w:t xml:space="preserve">، </w:t>
      </w:r>
      <w:r w:rsidRPr="00E70811">
        <w:rPr>
          <w:rFonts w:eastAsia="Times New Roman"/>
          <w:kern w:val="0"/>
          <w:rtl/>
        </w:rPr>
        <w:t>أو أنت علي كظهر أمي</w:t>
      </w:r>
      <w:r>
        <w:rPr>
          <w:rFonts w:eastAsia="Times New Roman"/>
          <w:kern w:val="0"/>
          <w:rtl/>
        </w:rPr>
        <w:t xml:space="preserve">، </w:t>
      </w:r>
      <w:r w:rsidRPr="00E70811">
        <w:rPr>
          <w:rFonts w:eastAsia="Times New Roman"/>
          <w:kern w:val="0"/>
          <w:rtl/>
        </w:rPr>
        <w:t>أو أقر فأنكرت ثم قالت نعم فأنكر</w:t>
      </w:r>
      <w:r>
        <w:rPr>
          <w:rFonts w:eastAsia="Times New Roman"/>
          <w:kern w:val="0"/>
          <w:rtl/>
        </w:rPr>
        <w:t xml:space="preserve">، </w:t>
      </w:r>
      <w:r w:rsidRPr="00E70811">
        <w:rPr>
          <w:rFonts w:eastAsia="Times New Roman"/>
          <w:kern w:val="0"/>
          <w:rtl/>
        </w:rPr>
        <w:t>وفي قدر المهر أو صفته أو جنسه: حلفا</w:t>
      </w:r>
      <w:r>
        <w:rPr>
          <w:rFonts w:eastAsia="Times New Roman"/>
          <w:kern w:val="0"/>
          <w:rtl/>
        </w:rPr>
        <w:t>،</w:t>
      </w:r>
      <w:r w:rsidRPr="00E70811">
        <w:rPr>
          <w:rFonts w:eastAsia="Times New Roman"/>
          <w:kern w:val="0"/>
          <w:rtl/>
        </w:rPr>
        <w:t> وفسخ</w:t>
      </w:r>
      <w:r>
        <w:rPr>
          <w:rFonts w:eastAsia="Times New Roman"/>
          <w:kern w:val="0"/>
          <w:rtl/>
        </w:rPr>
        <w:t xml:space="preserve">، </w:t>
      </w:r>
      <w:r w:rsidRPr="00E70811">
        <w:rPr>
          <w:rFonts w:eastAsia="Times New Roman"/>
          <w:kern w:val="0"/>
          <w:rtl/>
        </w:rPr>
        <w:t>والرجوع للاشبه</w:t>
      </w:r>
      <w:r>
        <w:rPr>
          <w:rFonts w:eastAsia="Times New Roman"/>
          <w:kern w:val="0"/>
          <w:rtl/>
        </w:rPr>
        <w:t xml:space="preserve">، </w:t>
      </w:r>
      <w:r w:rsidRPr="00E70811">
        <w:rPr>
          <w:rFonts w:eastAsia="Times New Roman"/>
          <w:kern w:val="0"/>
          <w:rtl/>
        </w:rPr>
        <w:t>وانفساخ النكاح بتمام التحالف</w:t>
      </w:r>
      <w:r>
        <w:rPr>
          <w:rFonts w:eastAsia="Times New Roman"/>
          <w:kern w:val="0"/>
          <w:rtl/>
        </w:rPr>
        <w:t xml:space="preserve">، </w:t>
      </w:r>
      <w:r w:rsidRPr="00E70811">
        <w:rPr>
          <w:rFonts w:eastAsia="Times New Roman"/>
          <w:kern w:val="0"/>
          <w:rtl/>
        </w:rPr>
        <w:t>وغيره: كالبيع</w:t>
      </w:r>
      <w:r>
        <w:rPr>
          <w:rFonts w:eastAsia="Times New Roman"/>
          <w:kern w:val="0"/>
          <w:rtl/>
        </w:rPr>
        <w:t xml:space="preserve">، </w:t>
      </w:r>
      <w:r w:rsidRPr="00E70811">
        <w:rPr>
          <w:rFonts w:eastAsia="Times New Roman"/>
          <w:kern w:val="0"/>
          <w:rtl/>
        </w:rPr>
        <w:t>إلا بعد بناء</w:t>
      </w:r>
      <w:r>
        <w:rPr>
          <w:rFonts w:eastAsia="Times New Roman"/>
          <w:kern w:val="0"/>
          <w:rtl/>
        </w:rPr>
        <w:t xml:space="preserve">، </w:t>
      </w:r>
      <w:r w:rsidRPr="00E70811">
        <w:rPr>
          <w:rFonts w:eastAsia="Times New Roman"/>
          <w:kern w:val="0"/>
          <w:rtl/>
        </w:rPr>
        <w:lastRenderedPageBreak/>
        <w:t>أو طلاق</w:t>
      </w:r>
      <w:r>
        <w:rPr>
          <w:rFonts w:eastAsia="Times New Roman"/>
          <w:kern w:val="0"/>
          <w:rtl/>
        </w:rPr>
        <w:t xml:space="preserve">، </w:t>
      </w:r>
      <w:r w:rsidRPr="00E70811">
        <w:rPr>
          <w:rFonts w:eastAsia="Times New Roman"/>
          <w:kern w:val="0"/>
          <w:rtl/>
        </w:rPr>
        <w:t>أو موت</w:t>
      </w:r>
      <w:r>
        <w:rPr>
          <w:rFonts w:eastAsia="Times New Roman"/>
          <w:kern w:val="0"/>
          <w:rtl/>
        </w:rPr>
        <w:t xml:space="preserve">، </w:t>
      </w:r>
      <w:r w:rsidRPr="00E70811">
        <w:rPr>
          <w:rFonts w:eastAsia="Times New Roman"/>
          <w:kern w:val="0"/>
          <w:rtl/>
        </w:rPr>
        <w:t>فقوله بيمين</w:t>
      </w:r>
      <w:r>
        <w:rPr>
          <w:rFonts w:eastAsia="Times New Roman"/>
          <w:kern w:val="0"/>
          <w:rtl/>
        </w:rPr>
        <w:t xml:space="preserve">، </w:t>
      </w:r>
      <w:r w:rsidRPr="00E70811">
        <w:rPr>
          <w:rFonts w:eastAsia="Times New Roman"/>
          <w:kern w:val="0"/>
          <w:rtl/>
        </w:rPr>
        <w:t>ولو ادعى تفويضا عند معتاديه في القدرة والصفة ورد المثل في جنسه ما لم يكن ذلك فوق قيمة ما ادعت أو دون دعواه</w:t>
      </w:r>
      <w:r>
        <w:rPr>
          <w:rFonts w:eastAsia="Times New Roman"/>
          <w:kern w:val="0"/>
          <w:rtl/>
        </w:rPr>
        <w:t xml:space="preserve">، </w:t>
      </w:r>
      <w:r w:rsidRPr="00E70811">
        <w:rPr>
          <w:rFonts w:eastAsia="Times New Roman"/>
          <w:kern w:val="0"/>
          <w:rtl/>
        </w:rPr>
        <w:t>وثبت النكاح</w:t>
      </w:r>
      <w:r>
        <w:rPr>
          <w:rFonts w:eastAsia="Times New Roman"/>
          <w:kern w:val="0"/>
          <w:rtl/>
        </w:rPr>
        <w:t xml:space="preserve">، </w:t>
      </w:r>
      <w:r w:rsidRPr="00E70811">
        <w:rPr>
          <w:rFonts w:eastAsia="Times New Roman"/>
          <w:kern w:val="0"/>
          <w:rtl/>
        </w:rPr>
        <w:t>ولا كلام لسفيهة</w:t>
      </w:r>
      <w:r>
        <w:rPr>
          <w:rFonts w:eastAsia="Times New Roman"/>
          <w:kern w:val="0"/>
          <w:rtl/>
        </w:rPr>
        <w:t>،</w:t>
      </w:r>
      <w:r w:rsidRPr="00E70811">
        <w:rPr>
          <w:rFonts w:eastAsia="Times New Roman"/>
          <w:kern w:val="0"/>
          <w:rtl/>
        </w:rPr>
        <w:t> ولو قامت بينة على صداقين في عقدين: لزما</w:t>
      </w:r>
      <w:r>
        <w:rPr>
          <w:rFonts w:eastAsia="Times New Roman"/>
          <w:kern w:val="0"/>
          <w:rtl/>
        </w:rPr>
        <w:t xml:space="preserve">، </w:t>
      </w:r>
      <w:r w:rsidRPr="00E70811">
        <w:rPr>
          <w:rFonts w:eastAsia="Times New Roman"/>
          <w:kern w:val="0"/>
          <w:rtl/>
        </w:rPr>
        <w:t>وقدر طلاق بينهما</w:t>
      </w:r>
      <w:r>
        <w:rPr>
          <w:rFonts w:eastAsia="Times New Roman"/>
          <w:kern w:val="0"/>
          <w:rtl/>
        </w:rPr>
        <w:t xml:space="preserve">، </w:t>
      </w:r>
      <w:r w:rsidRPr="00E70811">
        <w:rPr>
          <w:rFonts w:eastAsia="Times New Roman"/>
          <w:kern w:val="0"/>
          <w:rtl/>
        </w:rPr>
        <w:t>وكلفت بيان أنه بعد البناء</w:t>
      </w:r>
      <w:r>
        <w:rPr>
          <w:rFonts w:eastAsia="Times New Roman"/>
          <w:kern w:val="0"/>
          <w:rtl/>
        </w:rPr>
        <w:t xml:space="preserve">، </w:t>
      </w:r>
      <w:r w:rsidRPr="00E70811">
        <w:rPr>
          <w:rFonts w:eastAsia="Times New Roman"/>
          <w:kern w:val="0"/>
          <w:rtl/>
        </w:rPr>
        <w:t>وإن قال: أصدقتك أباك</w:t>
      </w:r>
      <w:r>
        <w:rPr>
          <w:rFonts w:eastAsia="Times New Roman"/>
          <w:kern w:val="0"/>
          <w:rtl/>
        </w:rPr>
        <w:t>،</w:t>
      </w:r>
      <w:r w:rsidRPr="00E70811">
        <w:rPr>
          <w:rFonts w:eastAsia="Times New Roman"/>
          <w:kern w:val="0"/>
          <w:rtl/>
        </w:rPr>
        <w:t> فقالت: أمي</w:t>
      </w:r>
      <w:r>
        <w:rPr>
          <w:rFonts w:eastAsia="Times New Roman"/>
          <w:kern w:val="0"/>
          <w:rtl/>
        </w:rPr>
        <w:t xml:space="preserve">، </w:t>
      </w:r>
      <w:r w:rsidRPr="00E70811">
        <w:rPr>
          <w:rFonts w:eastAsia="Times New Roman"/>
          <w:kern w:val="0"/>
          <w:rtl/>
        </w:rPr>
        <w:t>حلفا</w:t>
      </w:r>
      <w:r>
        <w:rPr>
          <w:rFonts w:eastAsia="Times New Roman"/>
          <w:kern w:val="0"/>
          <w:rtl/>
        </w:rPr>
        <w:t xml:space="preserve">، </w:t>
      </w:r>
      <w:r w:rsidRPr="00E70811">
        <w:rPr>
          <w:rFonts w:eastAsia="Times New Roman"/>
          <w:kern w:val="0"/>
          <w:rtl/>
        </w:rPr>
        <w:t>وعتق الاب</w:t>
      </w:r>
      <w:r>
        <w:rPr>
          <w:rFonts w:eastAsia="Times New Roman"/>
          <w:kern w:val="0"/>
          <w:rtl/>
        </w:rPr>
        <w:t xml:space="preserve">، </w:t>
      </w:r>
      <w:r w:rsidRPr="00E70811">
        <w:rPr>
          <w:rFonts w:eastAsia="Times New Roman"/>
          <w:kern w:val="0"/>
          <w:rtl/>
        </w:rPr>
        <w:t>وإن حلفت دونه عتقا</w:t>
      </w:r>
      <w:r>
        <w:rPr>
          <w:rFonts w:eastAsia="Times New Roman"/>
          <w:kern w:val="0"/>
          <w:rtl/>
        </w:rPr>
        <w:t xml:space="preserve">، </w:t>
      </w:r>
      <w:r w:rsidRPr="00E70811">
        <w:rPr>
          <w:rFonts w:eastAsia="Times New Roman"/>
          <w:kern w:val="0"/>
          <w:rtl/>
        </w:rPr>
        <w:t>وولاؤهما لها</w:t>
      </w:r>
      <w:r>
        <w:rPr>
          <w:rFonts w:eastAsia="Times New Roman"/>
          <w:kern w:val="0"/>
          <w:rtl/>
        </w:rPr>
        <w:t xml:space="preserve">، </w:t>
      </w:r>
      <w:r w:rsidRPr="00E70811">
        <w:rPr>
          <w:rFonts w:eastAsia="Times New Roman"/>
          <w:kern w:val="0"/>
          <w:rtl/>
        </w:rPr>
        <w:t>وفي قبض ما حل</w:t>
      </w:r>
      <w:r>
        <w:rPr>
          <w:rFonts w:eastAsia="Times New Roman"/>
          <w:kern w:val="0"/>
          <w:rtl/>
        </w:rPr>
        <w:t xml:space="preserve">، </w:t>
      </w:r>
      <w:r w:rsidRPr="00E70811">
        <w:rPr>
          <w:rFonts w:eastAsia="Times New Roman"/>
          <w:kern w:val="0"/>
          <w:rtl/>
        </w:rPr>
        <w:t>فقبل البناء قولها</w:t>
      </w:r>
      <w:r>
        <w:rPr>
          <w:rFonts w:eastAsia="Times New Roman"/>
          <w:kern w:val="0"/>
          <w:rtl/>
        </w:rPr>
        <w:t xml:space="preserve">، </w:t>
      </w:r>
      <w:r w:rsidRPr="00E70811">
        <w:rPr>
          <w:rFonts w:eastAsia="Times New Roman"/>
          <w:kern w:val="0"/>
          <w:rtl/>
        </w:rPr>
        <w:t>وبعده قوله</w:t>
      </w:r>
      <w:r>
        <w:rPr>
          <w:rFonts w:eastAsia="Times New Roman"/>
          <w:kern w:val="0"/>
          <w:rtl/>
        </w:rPr>
        <w:t xml:space="preserve">، </w:t>
      </w:r>
      <w:r w:rsidRPr="00E70811">
        <w:rPr>
          <w:rFonts w:eastAsia="Times New Roman"/>
          <w:kern w:val="0"/>
          <w:rtl/>
        </w:rPr>
        <w:t>بيمين فيهما: عبد الوهاب إلا أن يكون بكتاب</w:t>
      </w:r>
      <w:r>
        <w:rPr>
          <w:rFonts w:eastAsia="Times New Roman"/>
          <w:kern w:val="0"/>
          <w:rtl/>
        </w:rPr>
        <w:t xml:space="preserve">، </w:t>
      </w:r>
      <w:r w:rsidRPr="00E70811">
        <w:rPr>
          <w:rFonts w:eastAsia="Times New Roman"/>
          <w:kern w:val="0"/>
          <w:rtl/>
        </w:rPr>
        <w:t>وإسماعيل بأن لا يتأخر عن البناء عرفا</w:t>
      </w:r>
      <w:r>
        <w:rPr>
          <w:rFonts w:eastAsia="Times New Roman"/>
          <w:kern w:val="0"/>
          <w:rtl/>
        </w:rPr>
        <w:t xml:space="preserve">، </w:t>
      </w:r>
      <w:r w:rsidRPr="00E70811">
        <w:rPr>
          <w:rFonts w:eastAsia="Times New Roman"/>
          <w:kern w:val="0"/>
          <w:rtl/>
        </w:rPr>
        <w:t>وفي متاع البيت</w:t>
      </w:r>
      <w:r>
        <w:rPr>
          <w:rFonts w:eastAsia="Times New Roman"/>
          <w:kern w:val="0"/>
          <w:rtl/>
        </w:rPr>
        <w:t xml:space="preserve">، </w:t>
      </w:r>
      <w:r w:rsidRPr="00E70811">
        <w:rPr>
          <w:rFonts w:eastAsia="Times New Roman"/>
          <w:kern w:val="0"/>
          <w:rtl/>
        </w:rPr>
        <w:t>فللمرأة المعتاد للنساء فقط بيمين</w:t>
      </w:r>
      <w:r>
        <w:rPr>
          <w:rFonts w:eastAsia="Times New Roman"/>
          <w:kern w:val="0"/>
          <w:rtl/>
        </w:rPr>
        <w:t xml:space="preserve">، </w:t>
      </w:r>
      <w:r w:rsidRPr="00E70811">
        <w:rPr>
          <w:rFonts w:eastAsia="Times New Roman"/>
          <w:kern w:val="0"/>
          <w:rtl/>
        </w:rPr>
        <w:t>وإلا فله بيمين</w:t>
      </w:r>
      <w:r>
        <w:rPr>
          <w:rFonts w:eastAsia="Times New Roman"/>
          <w:kern w:val="0"/>
          <w:rtl/>
        </w:rPr>
        <w:t xml:space="preserve">، </w:t>
      </w:r>
      <w:r w:rsidRPr="00E70811">
        <w:rPr>
          <w:rFonts w:eastAsia="Times New Roman"/>
          <w:kern w:val="0"/>
          <w:rtl/>
        </w:rPr>
        <w:t>ولها الغزل</w:t>
      </w:r>
      <w:r>
        <w:rPr>
          <w:rFonts w:eastAsia="Times New Roman"/>
          <w:kern w:val="0"/>
          <w:rtl/>
        </w:rPr>
        <w:t xml:space="preserve">، </w:t>
      </w:r>
      <w:r w:rsidRPr="00E70811">
        <w:rPr>
          <w:rFonts w:eastAsia="Times New Roman"/>
          <w:kern w:val="0"/>
          <w:rtl/>
        </w:rPr>
        <w:t>إلا أن يثبت أن الكتان له</w:t>
      </w:r>
      <w:r>
        <w:rPr>
          <w:rFonts w:eastAsia="Times New Roman"/>
          <w:kern w:val="0"/>
          <w:rtl/>
        </w:rPr>
        <w:t xml:space="preserve">، </w:t>
      </w:r>
      <w:r w:rsidRPr="00E70811">
        <w:rPr>
          <w:rFonts w:eastAsia="Times New Roman"/>
          <w:kern w:val="0"/>
          <w:rtl/>
        </w:rPr>
        <w:t>فشريكان</w:t>
      </w:r>
      <w:r>
        <w:rPr>
          <w:rFonts w:eastAsia="Times New Roman"/>
          <w:kern w:val="0"/>
          <w:rtl/>
        </w:rPr>
        <w:t xml:space="preserve">، </w:t>
      </w:r>
      <w:r w:rsidRPr="00E70811">
        <w:rPr>
          <w:rFonts w:eastAsia="Times New Roman"/>
          <w:kern w:val="0"/>
          <w:rtl/>
        </w:rPr>
        <w:t>وإن نسجت كلفت بيان أن الغزل لها</w:t>
      </w:r>
      <w:r>
        <w:rPr>
          <w:rFonts w:eastAsia="Times New Roman"/>
          <w:kern w:val="0"/>
          <w:rtl/>
        </w:rPr>
        <w:t xml:space="preserve">، </w:t>
      </w:r>
      <w:r w:rsidRPr="00E70811">
        <w:rPr>
          <w:rFonts w:eastAsia="Times New Roman"/>
          <w:kern w:val="0"/>
          <w:rtl/>
        </w:rPr>
        <w:t>وإن أقام الرجل بينة على شراء ما لها: حلف</w:t>
      </w:r>
      <w:r>
        <w:rPr>
          <w:rFonts w:eastAsia="Times New Roman"/>
          <w:kern w:val="0"/>
          <w:rtl/>
        </w:rPr>
        <w:t xml:space="preserve">، </w:t>
      </w:r>
      <w:r w:rsidRPr="00E70811">
        <w:rPr>
          <w:rFonts w:eastAsia="Times New Roman"/>
          <w:kern w:val="0"/>
          <w:rtl/>
        </w:rPr>
        <w:t>وقضي له به: كالعكس</w:t>
      </w:r>
      <w:r>
        <w:rPr>
          <w:rFonts w:eastAsia="Times New Roman"/>
          <w:kern w:val="0"/>
          <w:rtl/>
        </w:rPr>
        <w:t xml:space="preserve">، </w:t>
      </w:r>
      <w:r w:rsidRPr="00E70811">
        <w:rPr>
          <w:rFonts w:eastAsia="Times New Roman"/>
          <w:kern w:val="0"/>
          <w:rtl/>
        </w:rPr>
        <w:t>وفي حلفها تأويلان</w:t>
      </w:r>
      <w:r>
        <w:rPr>
          <w:rFonts w:eastAsia="Times New Roman"/>
          <w:kern w:val="0"/>
          <w:rtl/>
        </w:rPr>
        <w:t>،</w:t>
      </w:r>
      <w:r w:rsidRPr="00E70811">
        <w:rPr>
          <w:rFonts w:eastAsia="Times New Roman"/>
          <w:kern w:val="0"/>
          <w:rtl/>
        </w:rPr>
        <w:t> </w:t>
      </w:r>
    </w:p>
    <w:p w14:paraId="5CBF80A6"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الوليمة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الوليمة مندوبة بعد البناء يوما وتجب إجابة من عين</w:t>
      </w:r>
      <w:r>
        <w:rPr>
          <w:rFonts w:eastAsia="Times New Roman"/>
          <w:kern w:val="0"/>
          <w:rtl/>
        </w:rPr>
        <w:t xml:space="preserve">، </w:t>
      </w:r>
      <w:r w:rsidRPr="00E70811">
        <w:rPr>
          <w:rFonts w:eastAsia="Times New Roman"/>
          <w:kern w:val="0"/>
          <w:rtl/>
        </w:rPr>
        <w:t>وإن صائما</w:t>
      </w:r>
      <w:r>
        <w:rPr>
          <w:rFonts w:eastAsia="Times New Roman"/>
          <w:kern w:val="0"/>
          <w:rtl/>
        </w:rPr>
        <w:t xml:space="preserve">، </w:t>
      </w:r>
      <w:r w:rsidRPr="00E70811">
        <w:rPr>
          <w:rFonts w:eastAsia="Times New Roman"/>
          <w:kern w:val="0"/>
          <w:rtl/>
        </w:rPr>
        <w:t>إن لم يحضر من يتأذى به</w:t>
      </w:r>
      <w:r>
        <w:rPr>
          <w:rFonts w:eastAsia="Times New Roman"/>
          <w:kern w:val="0"/>
          <w:rtl/>
        </w:rPr>
        <w:t xml:space="preserve">، </w:t>
      </w:r>
      <w:r w:rsidRPr="00E70811">
        <w:rPr>
          <w:rFonts w:eastAsia="Times New Roman"/>
          <w:kern w:val="0"/>
          <w:rtl/>
        </w:rPr>
        <w:t>ومنكر: كفرش حرير وصور على كجدار</w:t>
      </w:r>
      <w:r>
        <w:rPr>
          <w:rFonts w:eastAsia="Times New Roman"/>
          <w:kern w:val="0"/>
          <w:rtl/>
        </w:rPr>
        <w:t xml:space="preserve">، </w:t>
      </w:r>
      <w:r w:rsidRPr="00E70811">
        <w:rPr>
          <w:rFonts w:eastAsia="Times New Roman"/>
          <w:kern w:val="0"/>
          <w:rtl/>
        </w:rPr>
        <w:t>لا مع لعب مباح</w:t>
      </w:r>
      <w:r>
        <w:rPr>
          <w:rFonts w:eastAsia="Times New Roman"/>
          <w:kern w:val="0"/>
          <w:rtl/>
        </w:rPr>
        <w:t xml:space="preserve">، </w:t>
      </w:r>
      <w:r w:rsidRPr="00E70811">
        <w:rPr>
          <w:rFonts w:eastAsia="Times New Roman"/>
          <w:kern w:val="0"/>
          <w:rtl/>
        </w:rPr>
        <w:t>ولو في ذي هيئة على الاصح</w:t>
      </w:r>
      <w:r>
        <w:rPr>
          <w:rFonts w:eastAsia="Times New Roman"/>
          <w:kern w:val="0"/>
          <w:rtl/>
        </w:rPr>
        <w:t xml:space="preserve">، </w:t>
      </w:r>
      <w:r w:rsidRPr="00E70811">
        <w:rPr>
          <w:rFonts w:eastAsia="Times New Roman"/>
          <w:kern w:val="0"/>
          <w:rtl/>
        </w:rPr>
        <w:t>وكثرة زحام</w:t>
      </w:r>
      <w:r>
        <w:rPr>
          <w:rFonts w:eastAsia="Times New Roman"/>
          <w:kern w:val="0"/>
          <w:rtl/>
        </w:rPr>
        <w:t xml:space="preserve">، </w:t>
      </w:r>
      <w:r w:rsidRPr="00E70811">
        <w:rPr>
          <w:rFonts w:eastAsia="Times New Roman"/>
          <w:kern w:val="0"/>
          <w:rtl/>
        </w:rPr>
        <w:t>وإغلاق باب دونه</w:t>
      </w:r>
      <w:r>
        <w:rPr>
          <w:rFonts w:eastAsia="Times New Roman"/>
          <w:kern w:val="0"/>
          <w:rtl/>
        </w:rPr>
        <w:t xml:space="preserve">، </w:t>
      </w:r>
      <w:r w:rsidRPr="00E70811">
        <w:rPr>
          <w:rFonts w:eastAsia="Times New Roman"/>
          <w:kern w:val="0"/>
          <w:rtl/>
        </w:rPr>
        <w:t>وفي وجوب أكل المفطر: تردد</w:t>
      </w:r>
      <w:r>
        <w:rPr>
          <w:rFonts w:eastAsia="Times New Roman"/>
          <w:kern w:val="0"/>
          <w:rtl/>
        </w:rPr>
        <w:t xml:space="preserve">، </w:t>
      </w:r>
      <w:r w:rsidRPr="00E70811">
        <w:rPr>
          <w:rFonts w:eastAsia="Times New Roman"/>
          <w:kern w:val="0"/>
          <w:rtl/>
        </w:rPr>
        <w:t>ولا يدخل غير مدعو</w:t>
      </w:r>
      <w:r>
        <w:rPr>
          <w:rFonts w:eastAsia="Times New Roman"/>
          <w:kern w:val="0"/>
          <w:rtl/>
        </w:rPr>
        <w:t xml:space="preserve">، </w:t>
      </w:r>
      <w:r w:rsidRPr="00E70811">
        <w:rPr>
          <w:rFonts w:eastAsia="Times New Roman"/>
          <w:kern w:val="0"/>
          <w:rtl/>
        </w:rPr>
        <w:t>إلا بإذن</w:t>
      </w:r>
      <w:r>
        <w:rPr>
          <w:rFonts w:eastAsia="Times New Roman"/>
          <w:kern w:val="0"/>
          <w:rtl/>
        </w:rPr>
        <w:t xml:space="preserve">، </w:t>
      </w:r>
      <w:r w:rsidRPr="00E70811">
        <w:rPr>
          <w:rFonts w:eastAsia="Times New Roman"/>
          <w:kern w:val="0"/>
          <w:rtl/>
        </w:rPr>
        <w:t>وكره: نثر اللوز والسكر</w:t>
      </w:r>
      <w:r>
        <w:rPr>
          <w:rFonts w:eastAsia="Times New Roman"/>
          <w:kern w:val="0"/>
          <w:rtl/>
        </w:rPr>
        <w:t xml:space="preserve">، </w:t>
      </w:r>
      <w:r w:rsidRPr="00E70811">
        <w:rPr>
          <w:rFonts w:eastAsia="Times New Roman"/>
          <w:kern w:val="0"/>
          <w:rtl/>
        </w:rPr>
        <w:t>لا الغربال ولو لرجل</w:t>
      </w:r>
      <w:r>
        <w:rPr>
          <w:rFonts w:eastAsia="Times New Roman"/>
          <w:kern w:val="0"/>
          <w:rtl/>
        </w:rPr>
        <w:t xml:space="preserve">، </w:t>
      </w:r>
      <w:r w:rsidRPr="00E70811">
        <w:rPr>
          <w:rFonts w:eastAsia="Times New Roman"/>
          <w:kern w:val="0"/>
          <w:rtl/>
        </w:rPr>
        <w:t>وفي الكبر والمزهر ثالثها يجوز في الكبر ابن كنانة وتجوز الزمارة والبوق</w:t>
      </w:r>
      <w:r>
        <w:rPr>
          <w:rFonts w:eastAsia="Times New Roman"/>
          <w:kern w:val="0"/>
          <w:rtl/>
        </w:rPr>
        <w:t>،</w:t>
      </w:r>
      <w:r w:rsidRPr="00E70811">
        <w:rPr>
          <w:rFonts w:eastAsia="Times New Roman"/>
          <w:kern w:val="0"/>
          <w:rtl/>
        </w:rPr>
        <w:t> </w:t>
      </w:r>
    </w:p>
    <w:p w14:paraId="39B7538C"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القسم بين الزوجات</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إنما يجب القسم للزوجات في المبيت وإن امتنع الوطئ شرعا أو طبعا: كمحرمة</w:t>
      </w:r>
      <w:r>
        <w:rPr>
          <w:rFonts w:eastAsia="Times New Roman"/>
          <w:kern w:val="0"/>
          <w:rtl/>
        </w:rPr>
        <w:t xml:space="preserve">، </w:t>
      </w:r>
      <w:r w:rsidRPr="00E70811">
        <w:rPr>
          <w:rFonts w:eastAsia="Times New Roman"/>
          <w:kern w:val="0"/>
          <w:rtl/>
        </w:rPr>
        <w:t>ومظاهر منها</w:t>
      </w:r>
      <w:r>
        <w:rPr>
          <w:rFonts w:eastAsia="Times New Roman"/>
          <w:kern w:val="0"/>
          <w:rtl/>
        </w:rPr>
        <w:t xml:space="preserve">، </w:t>
      </w:r>
      <w:r w:rsidRPr="00E70811">
        <w:rPr>
          <w:rFonts w:eastAsia="Times New Roman"/>
          <w:kern w:val="0"/>
          <w:rtl/>
        </w:rPr>
        <w:t>ورتقاء</w:t>
      </w:r>
      <w:r>
        <w:rPr>
          <w:rFonts w:eastAsia="Times New Roman"/>
          <w:kern w:val="0"/>
          <w:rtl/>
        </w:rPr>
        <w:t xml:space="preserve">، </w:t>
      </w:r>
      <w:r w:rsidRPr="00E70811">
        <w:rPr>
          <w:rFonts w:eastAsia="Times New Roman"/>
          <w:kern w:val="0"/>
          <w:rtl/>
        </w:rPr>
        <w:t>لا في الوطئ</w:t>
      </w:r>
      <w:r>
        <w:rPr>
          <w:rFonts w:eastAsia="Times New Roman"/>
          <w:kern w:val="0"/>
          <w:rtl/>
        </w:rPr>
        <w:t xml:space="preserve">، </w:t>
      </w:r>
      <w:r w:rsidRPr="00E70811">
        <w:rPr>
          <w:rFonts w:eastAsia="Times New Roman"/>
          <w:kern w:val="0"/>
          <w:rtl/>
        </w:rPr>
        <w:t>إلا لاصرار ككفه لتتوفر لذته لاخرى</w:t>
      </w:r>
      <w:r>
        <w:rPr>
          <w:rFonts w:eastAsia="Times New Roman"/>
          <w:kern w:val="0"/>
          <w:rtl/>
        </w:rPr>
        <w:t xml:space="preserve">، </w:t>
      </w:r>
      <w:r w:rsidRPr="00E70811">
        <w:rPr>
          <w:rFonts w:eastAsia="Times New Roman"/>
          <w:kern w:val="0"/>
          <w:rtl/>
        </w:rPr>
        <w:t>وعلى ولي المجنون إطافته</w:t>
      </w:r>
      <w:r>
        <w:rPr>
          <w:rFonts w:eastAsia="Times New Roman"/>
          <w:kern w:val="0"/>
          <w:rtl/>
        </w:rPr>
        <w:t xml:space="preserve">، </w:t>
      </w:r>
      <w:r w:rsidRPr="00E70811">
        <w:rPr>
          <w:rFonts w:eastAsia="Times New Roman"/>
          <w:kern w:val="0"/>
          <w:rtl/>
        </w:rPr>
        <w:t>وعلى المريض إلا أن لا يستطيع</w:t>
      </w:r>
      <w:r>
        <w:rPr>
          <w:rFonts w:eastAsia="Times New Roman"/>
          <w:kern w:val="0"/>
          <w:rtl/>
        </w:rPr>
        <w:t xml:space="preserve">، </w:t>
      </w:r>
      <w:r w:rsidRPr="00E70811">
        <w:rPr>
          <w:rFonts w:eastAsia="Times New Roman"/>
          <w:kern w:val="0"/>
          <w:rtl/>
        </w:rPr>
        <w:t>فعند من شاء</w:t>
      </w:r>
      <w:r>
        <w:rPr>
          <w:rFonts w:eastAsia="Times New Roman"/>
          <w:kern w:val="0"/>
          <w:rtl/>
        </w:rPr>
        <w:t>،</w:t>
      </w:r>
      <w:r w:rsidRPr="00E70811">
        <w:rPr>
          <w:rFonts w:eastAsia="Times New Roman"/>
          <w:kern w:val="0"/>
          <w:rtl/>
        </w:rPr>
        <w:t> وفات إن ظلم فيه: كخدمة معتق بعضه يأبق</w:t>
      </w:r>
      <w:r>
        <w:rPr>
          <w:rFonts w:eastAsia="Times New Roman"/>
          <w:kern w:val="0"/>
          <w:rtl/>
        </w:rPr>
        <w:t>،</w:t>
      </w:r>
      <w:r w:rsidRPr="00E70811">
        <w:rPr>
          <w:rFonts w:eastAsia="Times New Roman"/>
          <w:kern w:val="0"/>
          <w:rtl/>
        </w:rPr>
        <w:t> وندب الابتداء بالليل والمبيت عند الواحدة</w:t>
      </w:r>
      <w:r>
        <w:rPr>
          <w:rFonts w:eastAsia="Times New Roman"/>
          <w:kern w:val="0"/>
          <w:rtl/>
        </w:rPr>
        <w:t xml:space="preserve">، </w:t>
      </w:r>
      <w:r w:rsidRPr="00E70811">
        <w:rPr>
          <w:rFonts w:eastAsia="Times New Roman"/>
          <w:kern w:val="0"/>
          <w:rtl/>
        </w:rPr>
        <w:t>والامة كالحرة</w:t>
      </w:r>
      <w:r>
        <w:rPr>
          <w:rFonts w:eastAsia="Times New Roman"/>
          <w:kern w:val="0"/>
          <w:rtl/>
        </w:rPr>
        <w:t xml:space="preserve">، </w:t>
      </w:r>
      <w:r w:rsidRPr="00E70811">
        <w:rPr>
          <w:rFonts w:eastAsia="Times New Roman"/>
          <w:kern w:val="0"/>
          <w:rtl/>
        </w:rPr>
        <w:t>وقضي للبكر بسبع</w:t>
      </w:r>
      <w:r>
        <w:rPr>
          <w:rFonts w:eastAsia="Times New Roman"/>
          <w:kern w:val="0"/>
          <w:rtl/>
        </w:rPr>
        <w:t xml:space="preserve">، </w:t>
      </w:r>
      <w:r w:rsidRPr="00E70811">
        <w:rPr>
          <w:rFonts w:eastAsia="Times New Roman"/>
          <w:kern w:val="0"/>
          <w:rtl/>
        </w:rPr>
        <w:t>وللثيب بثلاث</w:t>
      </w:r>
      <w:r>
        <w:rPr>
          <w:rFonts w:eastAsia="Times New Roman"/>
          <w:kern w:val="0"/>
          <w:rtl/>
        </w:rPr>
        <w:t xml:space="preserve">، </w:t>
      </w:r>
      <w:r w:rsidRPr="00E70811">
        <w:rPr>
          <w:rFonts w:eastAsia="Times New Roman"/>
          <w:kern w:val="0"/>
          <w:rtl/>
        </w:rPr>
        <w:t>ولا قضاء</w:t>
      </w:r>
      <w:r>
        <w:rPr>
          <w:rFonts w:eastAsia="Times New Roman"/>
          <w:kern w:val="0"/>
          <w:rtl/>
        </w:rPr>
        <w:t xml:space="preserve">، </w:t>
      </w:r>
      <w:r w:rsidRPr="00E70811">
        <w:rPr>
          <w:rFonts w:eastAsia="Times New Roman"/>
          <w:kern w:val="0"/>
          <w:rtl/>
        </w:rPr>
        <w:t>ولا تجاب لسبع</w:t>
      </w:r>
      <w:r>
        <w:rPr>
          <w:rFonts w:eastAsia="Times New Roman"/>
          <w:kern w:val="0"/>
          <w:rtl/>
        </w:rPr>
        <w:t xml:space="preserve">، </w:t>
      </w:r>
      <w:r w:rsidRPr="00E70811">
        <w:rPr>
          <w:rFonts w:eastAsia="Times New Roman"/>
          <w:kern w:val="0"/>
          <w:rtl/>
        </w:rPr>
        <w:t>ولا يدخل على ضرتها في يومها إلا لحاجة</w:t>
      </w:r>
      <w:r>
        <w:rPr>
          <w:rFonts w:eastAsia="Times New Roman"/>
          <w:kern w:val="0"/>
          <w:rtl/>
        </w:rPr>
        <w:t xml:space="preserve">، </w:t>
      </w:r>
      <w:r w:rsidRPr="00E70811">
        <w:rPr>
          <w:rFonts w:eastAsia="Times New Roman"/>
          <w:kern w:val="0"/>
          <w:rtl/>
        </w:rPr>
        <w:t>وجاز الاثرة عليها برضاها بشئ أو لا: كإعطائها على إمساكها</w:t>
      </w:r>
      <w:r>
        <w:rPr>
          <w:rFonts w:eastAsia="Times New Roman"/>
          <w:kern w:val="0"/>
          <w:rtl/>
        </w:rPr>
        <w:t xml:space="preserve">، </w:t>
      </w:r>
      <w:r w:rsidRPr="00E70811">
        <w:rPr>
          <w:rFonts w:eastAsia="Times New Roman"/>
          <w:kern w:val="0"/>
          <w:rtl/>
        </w:rPr>
        <w:t>وشراء يومها منها</w:t>
      </w:r>
      <w:r>
        <w:rPr>
          <w:rFonts w:eastAsia="Times New Roman"/>
          <w:kern w:val="0"/>
          <w:rtl/>
        </w:rPr>
        <w:t xml:space="preserve">، </w:t>
      </w:r>
      <w:r w:rsidRPr="00E70811">
        <w:rPr>
          <w:rFonts w:eastAsia="Times New Roman"/>
          <w:kern w:val="0"/>
          <w:rtl/>
        </w:rPr>
        <w:t>ووطئ ضرتها بإذنها</w:t>
      </w:r>
      <w:r>
        <w:rPr>
          <w:rFonts w:eastAsia="Times New Roman"/>
          <w:kern w:val="0"/>
          <w:rtl/>
        </w:rPr>
        <w:t xml:space="preserve">، </w:t>
      </w:r>
      <w:r w:rsidRPr="00E70811">
        <w:rPr>
          <w:rFonts w:eastAsia="Times New Roman"/>
          <w:kern w:val="0"/>
          <w:rtl/>
        </w:rPr>
        <w:t>والسلام بالباب</w:t>
      </w:r>
      <w:r>
        <w:rPr>
          <w:rFonts w:eastAsia="Times New Roman"/>
          <w:kern w:val="0"/>
          <w:rtl/>
        </w:rPr>
        <w:t xml:space="preserve">، </w:t>
      </w:r>
      <w:r w:rsidRPr="00E70811">
        <w:rPr>
          <w:rFonts w:eastAsia="Times New Roman"/>
          <w:kern w:val="0"/>
          <w:rtl/>
        </w:rPr>
        <w:t>وإلبيات عند ضرتها إذا أغلقت بابها دونه ولم يقدر يبيت بحجرتها</w:t>
      </w:r>
      <w:r>
        <w:rPr>
          <w:rFonts w:eastAsia="Times New Roman"/>
          <w:kern w:val="0"/>
          <w:rtl/>
        </w:rPr>
        <w:t xml:space="preserve">، </w:t>
      </w:r>
      <w:r w:rsidRPr="00E70811">
        <w:rPr>
          <w:rFonts w:eastAsia="Times New Roman"/>
          <w:kern w:val="0"/>
          <w:rtl/>
        </w:rPr>
        <w:t>وبرضاهن جمعهما بمنزلين من دار واستدعاؤهن لمحله</w:t>
      </w:r>
      <w:r>
        <w:rPr>
          <w:rFonts w:eastAsia="Times New Roman"/>
          <w:kern w:val="0"/>
          <w:rtl/>
        </w:rPr>
        <w:t xml:space="preserve">، </w:t>
      </w:r>
      <w:r w:rsidRPr="00E70811">
        <w:rPr>
          <w:rFonts w:eastAsia="Times New Roman"/>
          <w:kern w:val="0"/>
          <w:rtl/>
        </w:rPr>
        <w:t>والزيادة على يوم وليلة</w:t>
      </w:r>
      <w:r>
        <w:rPr>
          <w:rFonts w:eastAsia="Times New Roman"/>
          <w:kern w:val="0"/>
          <w:rtl/>
        </w:rPr>
        <w:t xml:space="preserve">، </w:t>
      </w:r>
      <w:r w:rsidRPr="00E70811">
        <w:rPr>
          <w:rFonts w:eastAsia="Times New Roman"/>
          <w:kern w:val="0"/>
          <w:rtl/>
        </w:rPr>
        <w:t>لا إن لم يرضيا</w:t>
      </w:r>
      <w:r>
        <w:rPr>
          <w:rFonts w:eastAsia="Times New Roman"/>
          <w:kern w:val="0"/>
          <w:rtl/>
        </w:rPr>
        <w:t>،</w:t>
      </w:r>
      <w:r w:rsidRPr="00E70811">
        <w:rPr>
          <w:rFonts w:eastAsia="Times New Roman"/>
          <w:kern w:val="0"/>
          <w:rtl/>
        </w:rPr>
        <w:t> ودخول حمام بهما</w:t>
      </w:r>
      <w:r>
        <w:rPr>
          <w:rFonts w:eastAsia="Times New Roman"/>
          <w:kern w:val="0"/>
          <w:rtl/>
        </w:rPr>
        <w:t xml:space="preserve">، </w:t>
      </w:r>
      <w:r w:rsidRPr="00E70811">
        <w:rPr>
          <w:rFonts w:eastAsia="Times New Roman"/>
          <w:kern w:val="0"/>
          <w:rtl/>
        </w:rPr>
        <w:t>وجمعهما في فراش ولو بلا وطئ</w:t>
      </w:r>
      <w:r>
        <w:rPr>
          <w:rFonts w:eastAsia="Times New Roman"/>
          <w:kern w:val="0"/>
          <w:rtl/>
        </w:rPr>
        <w:t xml:space="preserve">، </w:t>
      </w:r>
      <w:r w:rsidRPr="00E70811">
        <w:rPr>
          <w:rFonts w:eastAsia="Times New Roman"/>
          <w:kern w:val="0"/>
          <w:rtl/>
        </w:rPr>
        <w:t>وفي منع الامتين وكراهته قولان</w:t>
      </w:r>
      <w:r>
        <w:rPr>
          <w:rFonts w:eastAsia="Times New Roman"/>
          <w:kern w:val="0"/>
          <w:rtl/>
        </w:rPr>
        <w:t xml:space="preserve">، </w:t>
      </w:r>
      <w:r w:rsidRPr="00E70811">
        <w:rPr>
          <w:rFonts w:eastAsia="Times New Roman"/>
          <w:kern w:val="0"/>
          <w:rtl/>
        </w:rPr>
        <w:t>وإن وهبت نوبتها من ضرة</w:t>
      </w:r>
      <w:r>
        <w:rPr>
          <w:rFonts w:eastAsia="Times New Roman"/>
          <w:kern w:val="0"/>
          <w:rtl/>
        </w:rPr>
        <w:t xml:space="preserve">، </w:t>
      </w:r>
      <w:r w:rsidRPr="00E70811">
        <w:rPr>
          <w:rFonts w:eastAsia="Times New Roman"/>
          <w:kern w:val="0"/>
          <w:rtl/>
        </w:rPr>
        <w:t>فله المنع لا لها</w:t>
      </w:r>
      <w:r>
        <w:rPr>
          <w:rFonts w:eastAsia="Times New Roman"/>
          <w:kern w:val="0"/>
          <w:rtl/>
        </w:rPr>
        <w:t xml:space="preserve">، </w:t>
      </w:r>
      <w:r w:rsidRPr="00E70811">
        <w:rPr>
          <w:rFonts w:eastAsia="Times New Roman"/>
          <w:kern w:val="0"/>
          <w:rtl/>
        </w:rPr>
        <w:t>وتختص ضرتها بخلاف منه</w:t>
      </w:r>
      <w:r>
        <w:rPr>
          <w:rFonts w:eastAsia="Times New Roman"/>
          <w:kern w:val="0"/>
          <w:rtl/>
        </w:rPr>
        <w:t xml:space="preserve">، </w:t>
      </w:r>
      <w:r w:rsidRPr="00E70811">
        <w:rPr>
          <w:rFonts w:eastAsia="Times New Roman"/>
          <w:kern w:val="0"/>
          <w:rtl/>
        </w:rPr>
        <w:t>ولها الرجوع</w:t>
      </w:r>
      <w:r>
        <w:rPr>
          <w:rFonts w:eastAsia="Times New Roman"/>
          <w:kern w:val="0"/>
          <w:rtl/>
        </w:rPr>
        <w:t xml:space="preserve">، </w:t>
      </w:r>
      <w:r w:rsidRPr="00E70811">
        <w:rPr>
          <w:rFonts w:eastAsia="Times New Roman"/>
          <w:kern w:val="0"/>
          <w:rtl/>
        </w:rPr>
        <w:t>وإن سافر اختار إلا في الغزو والحج</w:t>
      </w:r>
      <w:r>
        <w:rPr>
          <w:rFonts w:eastAsia="Times New Roman"/>
          <w:kern w:val="0"/>
          <w:rtl/>
        </w:rPr>
        <w:t xml:space="preserve">، </w:t>
      </w:r>
      <w:r w:rsidRPr="00E70811">
        <w:rPr>
          <w:rFonts w:eastAsia="Times New Roman"/>
          <w:kern w:val="0"/>
          <w:rtl/>
        </w:rPr>
        <w:t>فيقرع</w:t>
      </w:r>
      <w:r>
        <w:rPr>
          <w:rFonts w:eastAsia="Times New Roman"/>
          <w:kern w:val="0"/>
          <w:rtl/>
        </w:rPr>
        <w:t>،</w:t>
      </w:r>
      <w:r w:rsidRPr="00E70811">
        <w:rPr>
          <w:rFonts w:eastAsia="Times New Roman"/>
          <w:kern w:val="0"/>
          <w:rtl/>
        </w:rPr>
        <w:t> وتؤولت بالاختيار مطلقا</w:t>
      </w:r>
      <w:r>
        <w:rPr>
          <w:rFonts w:eastAsia="Times New Roman"/>
          <w:kern w:val="0"/>
          <w:rtl/>
        </w:rPr>
        <w:t xml:space="preserve">، </w:t>
      </w:r>
      <w:r w:rsidRPr="00E70811">
        <w:rPr>
          <w:rFonts w:eastAsia="Times New Roman"/>
          <w:kern w:val="0"/>
          <w:rtl/>
        </w:rPr>
        <w:t>ووعظ من نشزت ثم هجرها ثم ضربها إن ظن إفادته</w:t>
      </w:r>
      <w:r>
        <w:rPr>
          <w:rFonts w:eastAsia="Times New Roman"/>
          <w:kern w:val="0"/>
          <w:rtl/>
        </w:rPr>
        <w:t xml:space="preserve">، </w:t>
      </w:r>
      <w:r w:rsidRPr="00E70811">
        <w:rPr>
          <w:rFonts w:eastAsia="Times New Roman"/>
          <w:kern w:val="0"/>
          <w:rtl/>
        </w:rPr>
        <w:t>وبتعديه زجره الحاكم وسكنها بين قوم صالحين إن لم تكن بينهم</w:t>
      </w:r>
      <w:r>
        <w:rPr>
          <w:rFonts w:eastAsia="Times New Roman"/>
          <w:kern w:val="0"/>
          <w:rtl/>
        </w:rPr>
        <w:t xml:space="preserve">، </w:t>
      </w:r>
      <w:r w:rsidRPr="00E70811">
        <w:rPr>
          <w:rFonts w:eastAsia="Times New Roman"/>
          <w:kern w:val="0"/>
          <w:rtl/>
        </w:rPr>
        <w:t>وإن أشكل بعث حكمين</w:t>
      </w:r>
      <w:r>
        <w:rPr>
          <w:rFonts w:eastAsia="Times New Roman"/>
          <w:kern w:val="0"/>
          <w:rtl/>
        </w:rPr>
        <w:t xml:space="preserve">، </w:t>
      </w:r>
      <w:r w:rsidRPr="00E70811">
        <w:rPr>
          <w:rFonts w:eastAsia="Times New Roman"/>
          <w:kern w:val="0"/>
          <w:rtl/>
        </w:rPr>
        <w:t>وإن لم يدخل بها من أهلهما إن أمكن</w:t>
      </w:r>
      <w:r>
        <w:rPr>
          <w:rFonts w:eastAsia="Times New Roman"/>
          <w:kern w:val="0"/>
          <w:rtl/>
        </w:rPr>
        <w:t xml:space="preserve">، </w:t>
      </w:r>
      <w:r w:rsidRPr="00E70811">
        <w:rPr>
          <w:rFonts w:eastAsia="Times New Roman"/>
          <w:kern w:val="0"/>
          <w:rtl/>
        </w:rPr>
        <w:lastRenderedPageBreak/>
        <w:t>وندب كونهما جارين</w:t>
      </w:r>
      <w:r>
        <w:rPr>
          <w:rFonts w:eastAsia="Times New Roman"/>
          <w:kern w:val="0"/>
          <w:rtl/>
        </w:rPr>
        <w:t xml:space="preserve">، </w:t>
      </w:r>
      <w:r w:rsidRPr="00E70811">
        <w:rPr>
          <w:rFonts w:eastAsia="Times New Roman"/>
          <w:kern w:val="0"/>
          <w:rtl/>
        </w:rPr>
        <w:t>وبطل حكم غير العدل</w:t>
      </w:r>
      <w:r>
        <w:rPr>
          <w:rFonts w:eastAsia="Times New Roman"/>
          <w:kern w:val="0"/>
          <w:rtl/>
        </w:rPr>
        <w:t xml:space="preserve">، </w:t>
      </w:r>
      <w:r w:rsidRPr="00E70811">
        <w:rPr>
          <w:rFonts w:eastAsia="Times New Roman"/>
          <w:kern w:val="0"/>
          <w:rtl/>
        </w:rPr>
        <w:t>وسفيه</w:t>
      </w:r>
      <w:r>
        <w:rPr>
          <w:rFonts w:eastAsia="Times New Roman"/>
          <w:kern w:val="0"/>
          <w:rtl/>
        </w:rPr>
        <w:t xml:space="preserve">، </w:t>
      </w:r>
      <w:r w:rsidRPr="00E70811">
        <w:rPr>
          <w:rFonts w:eastAsia="Times New Roman"/>
          <w:kern w:val="0"/>
          <w:rtl/>
        </w:rPr>
        <w:t>وامرأة</w:t>
      </w:r>
      <w:r>
        <w:rPr>
          <w:rFonts w:eastAsia="Times New Roman"/>
          <w:kern w:val="0"/>
          <w:rtl/>
        </w:rPr>
        <w:t xml:space="preserve">، </w:t>
      </w:r>
      <w:r w:rsidRPr="00E70811">
        <w:rPr>
          <w:rFonts w:eastAsia="Times New Roman"/>
          <w:kern w:val="0"/>
          <w:rtl/>
        </w:rPr>
        <w:t>وغير فقيه بذلك</w:t>
      </w:r>
      <w:r>
        <w:rPr>
          <w:rFonts w:eastAsia="Times New Roman"/>
          <w:kern w:val="0"/>
          <w:rtl/>
        </w:rPr>
        <w:t xml:space="preserve">، </w:t>
      </w:r>
      <w:r w:rsidRPr="00E70811">
        <w:rPr>
          <w:rFonts w:eastAsia="Times New Roman"/>
          <w:kern w:val="0"/>
          <w:rtl/>
        </w:rPr>
        <w:t>ونفذ طلاقهما</w:t>
      </w:r>
      <w:r>
        <w:rPr>
          <w:rFonts w:eastAsia="Times New Roman"/>
          <w:kern w:val="0"/>
          <w:rtl/>
        </w:rPr>
        <w:t xml:space="preserve">، </w:t>
      </w:r>
      <w:r w:rsidRPr="00E70811">
        <w:rPr>
          <w:rFonts w:eastAsia="Times New Roman"/>
          <w:kern w:val="0"/>
          <w:rtl/>
        </w:rPr>
        <w:t>وإن لم يرض الزوجان والحاكم ولو كانا من جهتهما</w:t>
      </w:r>
      <w:r>
        <w:rPr>
          <w:rFonts w:eastAsia="Times New Roman"/>
          <w:kern w:val="0"/>
          <w:rtl/>
        </w:rPr>
        <w:t xml:space="preserve">، </w:t>
      </w:r>
      <w:r w:rsidRPr="00E70811">
        <w:rPr>
          <w:rFonts w:eastAsia="Times New Roman"/>
          <w:kern w:val="0"/>
          <w:rtl/>
        </w:rPr>
        <w:t>لا أكثر من واحدة أوقعا</w:t>
      </w:r>
      <w:r>
        <w:rPr>
          <w:rFonts w:eastAsia="Times New Roman"/>
          <w:kern w:val="0"/>
          <w:rtl/>
        </w:rPr>
        <w:t xml:space="preserve">، </w:t>
      </w:r>
      <w:r w:rsidRPr="00E70811">
        <w:rPr>
          <w:rFonts w:eastAsia="Times New Roman"/>
          <w:kern w:val="0"/>
          <w:rtl/>
        </w:rPr>
        <w:t xml:space="preserve">وتلزم إن </w:t>
      </w:r>
      <w:r>
        <w:rPr>
          <w:rFonts w:eastAsia="Times New Roman"/>
          <w:kern w:val="0"/>
          <w:rtl/>
        </w:rPr>
        <w:t>اختلفا</w:t>
      </w:r>
      <w:r w:rsidRPr="00E70811">
        <w:rPr>
          <w:rFonts w:eastAsia="Times New Roman"/>
          <w:kern w:val="0"/>
          <w:rtl/>
        </w:rPr>
        <w:t xml:space="preserve"> في العدد</w:t>
      </w:r>
      <w:r>
        <w:rPr>
          <w:rFonts w:eastAsia="Times New Roman"/>
          <w:kern w:val="0"/>
          <w:rtl/>
        </w:rPr>
        <w:t xml:space="preserve">، </w:t>
      </w:r>
      <w:r w:rsidRPr="00E70811">
        <w:rPr>
          <w:rFonts w:eastAsia="Times New Roman"/>
          <w:kern w:val="0"/>
          <w:rtl/>
        </w:rPr>
        <w:t>ولها التطليق بالضرر البين</w:t>
      </w:r>
      <w:r>
        <w:rPr>
          <w:rFonts w:eastAsia="Times New Roman"/>
          <w:kern w:val="0"/>
          <w:rtl/>
        </w:rPr>
        <w:t xml:space="preserve">، </w:t>
      </w:r>
      <w:r w:rsidRPr="00E70811">
        <w:rPr>
          <w:rFonts w:eastAsia="Times New Roman"/>
          <w:kern w:val="0"/>
          <w:rtl/>
        </w:rPr>
        <w:t>ولو لم تشهد البينة بتكرره</w:t>
      </w:r>
      <w:r>
        <w:rPr>
          <w:rFonts w:eastAsia="Times New Roman"/>
          <w:kern w:val="0"/>
          <w:rtl/>
        </w:rPr>
        <w:t xml:space="preserve">، </w:t>
      </w:r>
      <w:r w:rsidRPr="00E70811">
        <w:rPr>
          <w:rFonts w:eastAsia="Times New Roman"/>
          <w:kern w:val="0"/>
          <w:rtl/>
        </w:rPr>
        <w:t>وعليهما الاصلاح</w:t>
      </w:r>
      <w:r>
        <w:rPr>
          <w:rFonts w:eastAsia="Times New Roman"/>
          <w:kern w:val="0"/>
          <w:rtl/>
        </w:rPr>
        <w:t xml:space="preserve">، </w:t>
      </w:r>
      <w:r w:rsidRPr="00E70811">
        <w:rPr>
          <w:rFonts w:eastAsia="Times New Roman"/>
          <w:kern w:val="0"/>
          <w:rtl/>
        </w:rPr>
        <w:t>فإن تعذر فإن أساء الزوج طلقا بلا خلع وبالعكس: ائتمناه عليها</w:t>
      </w:r>
      <w:r>
        <w:rPr>
          <w:rFonts w:eastAsia="Times New Roman"/>
          <w:kern w:val="0"/>
          <w:rtl/>
        </w:rPr>
        <w:t xml:space="preserve">، </w:t>
      </w:r>
      <w:r w:rsidRPr="00E70811">
        <w:rPr>
          <w:rFonts w:eastAsia="Times New Roman"/>
          <w:kern w:val="0"/>
          <w:rtl/>
        </w:rPr>
        <w:t>أو خالعا له بنظرهما</w:t>
      </w:r>
      <w:r>
        <w:rPr>
          <w:rFonts w:eastAsia="Times New Roman"/>
          <w:kern w:val="0"/>
          <w:rtl/>
        </w:rPr>
        <w:t xml:space="preserve">، </w:t>
      </w:r>
      <w:r w:rsidRPr="00E70811">
        <w:rPr>
          <w:rFonts w:eastAsia="Times New Roman"/>
          <w:kern w:val="0"/>
          <w:rtl/>
        </w:rPr>
        <w:t>وإن أساءا معا</w:t>
      </w:r>
      <w:r>
        <w:rPr>
          <w:rFonts w:eastAsia="Times New Roman"/>
          <w:kern w:val="0"/>
          <w:rtl/>
        </w:rPr>
        <w:t xml:space="preserve">، </w:t>
      </w:r>
      <w:r w:rsidRPr="00E70811">
        <w:rPr>
          <w:rFonts w:eastAsia="Times New Roman"/>
          <w:kern w:val="0"/>
          <w:rtl/>
        </w:rPr>
        <w:t>فهل يتعين الطلاق بلا خلع</w:t>
      </w:r>
      <w:r>
        <w:rPr>
          <w:rFonts w:eastAsia="Times New Roman"/>
          <w:kern w:val="0"/>
          <w:rtl/>
        </w:rPr>
        <w:t xml:space="preserve">، </w:t>
      </w:r>
      <w:r w:rsidRPr="00E70811">
        <w:rPr>
          <w:rFonts w:eastAsia="Times New Roman"/>
          <w:kern w:val="0"/>
          <w:rtl/>
        </w:rPr>
        <w:t>أو لهما أن يخالعا بالنظر وعليه الاكثر</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وأتيا الحاكم فأخبراه فنفذ حكمهما: وللزوجين: إقامة واحد على الصفة</w:t>
      </w:r>
      <w:r>
        <w:rPr>
          <w:rFonts w:eastAsia="Times New Roman"/>
          <w:kern w:val="0"/>
          <w:rtl/>
        </w:rPr>
        <w:t xml:space="preserve">، </w:t>
      </w:r>
      <w:r w:rsidRPr="00E70811">
        <w:rPr>
          <w:rFonts w:eastAsia="Times New Roman"/>
          <w:kern w:val="0"/>
          <w:rtl/>
        </w:rPr>
        <w:t>وفي الوليين والحاكم: تردد</w:t>
      </w:r>
      <w:r>
        <w:rPr>
          <w:rFonts w:eastAsia="Times New Roman"/>
          <w:kern w:val="0"/>
          <w:rtl/>
        </w:rPr>
        <w:t xml:space="preserve">، </w:t>
      </w:r>
      <w:r w:rsidRPr="00E70811">
        <w:rPr>
          <w:rFonts w:eastAsia="Times New Roman"/>
          <w:kern w:val="0"/>
          <w:rtl/>
        </w:rPr>
        <w:t>ولهما إن أقامهما الاقلاع</w:t>
      </w:r>
      <w:r>
        <w:rPr>
          <w:rFonts w:eastAsia="Times New Roman"/>
          <w:kern w:val="0"/>
          <w:rtl/>
        </w:rPr>
        <w:t xml:space="preserve">، </w:t>
      </w:r>
      <w:r w:rsidRPr="00E70811">
        <w:rPr>
          <w:rFonts w:eastAsia="Times New Roman"/>
          <w:kern w:val="0"/>
          <w:rtl/>
        </w:rPr>
        <w:t>ما لم يستوعبا الكشف ويعز ما على الحكم: وإن طلقا و</w:t>
      </w:r>
      <w:r>
        <w:rPr>
          <w:rFonts w:eastAsia="Times New Roman"/>
          <w:kern w:val="0"/>
          <w:rtl/>
        </w:rPr>
        <w:t>اختلفا</w:t>
      </w:r>
      <w:r w:rsidRPr="00E70811">
        <w:rPr>
          <w:rFonts w:eastAsia="Times New Roman"/>
          <w:kern w:val="0"/>
          <w:rtl/>
        </w:rPr>
        <w:t xml:space="preserve"> في المال</w:t>
      </w:r>
      <w:r>
        <w:rPr>
          <w:rFonts w:eastAsia="Times New Roman"/>
          <w:kern w:val="0"/>
          <w:rtl/>
        </w:rPr>
        <w:t xml:space="preserve">، </w:t>
      </w:r>
      <w:r w:rsidRPr="00E70811">
        <w:rPr>
          <w:rFonts w:eastAsia="Times New Roman"/>
          <w:kern w:val="0"/>
          <w:rtl/>
        </w:rPr>
        <w:t>فإن لم تلتزمه فلا طلاق</w:t>
      </w:r>
      <w:r>
        <w:rPr>
          <w:rFonts w:eastAsia="Times New Roman"/>
          <w:kern w:val="0"/>
          <w:rtl/>
        </w:rPr>
        <w:t>،</w:t>
      </w:r>
      <w:r w:rsidRPr="00E70811">
        <w:rPr>
          <w:rFonts w:eastAsia="Times New Roman"/>
          <w:kern w:val="0"/>
          <w:rtl/>
        </w:rPr>
        <w:t> </w:t>
      </w:r>
    </w:p>
    <w:p w14:paraId="490CE346"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والطلاق</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جاز الخلع وهو: الطلاق بعوض</w:t>
      </w:r>
      <w:r>
        <w:rPr>
          <w:rFonts w:eastAsia="Times New Roman"/>
          <w:kern w:val="0"/>
          <w:rtl/>
        </w:rPr>
        <w:t xml:space="preserve">، </w:t>
      </w:r>
      <w:r w:rsidRPr="00E70811">
        <w:rPr>
          <w:rFonts w:eastAsia="Times New Roman"/>
          <w:kern w:val="0"/>
          <w:rtl/>
        </w:rPr>
        <w:t>وبلا حاكم</w:t>
      </w:r>
      <w:r>
        <w:rPr>
          <w:rFonts w:eastAsia="Times New Roman"/>
          <w:kern w:val="0"/>
          <w:rtl/>
        </w:rPr>
        <w:t xml:space="preserve">، </w:t>
      </w:r>
      <w:r w:rsidRPr="00E70811">
        <w:rPr>
          <w:rFonts w:eastAsia="Times New Roman"/>
          <w:kern w:val="0"/>
          <w:rtl/>
        </w:rPr>
        <w:t>وبعوض من غيرها</w:t>
      </w:r>
      <w:r>
        <w:rPr>
          <w:rFonts w:eastAsia="Times New Roman"/>
          <w:kern w:val="0"/>
          <w:rtl/>
        </w:rPr>
        <w:t xml:space="preserve">، </w:t>
      </w:r>
      <w:r w:rsidRPr="00E70811">
        <w:rPr>
          <w:rFonts w:eastAsia="Times New Roman"/>
          <w:kern w:val="0"/>
          <w:rtl/>
        </w:rPr>
        <w:t>إن تأهل</w:t>
      </w:r>
      <w:r>
        <w:rPr>
          <w:rFonts w:eastAsia="Times New Roman"/>
          <w:kern w:val="0"/>
          <w:rtl/>
        </w:rPr>
        <w:t xml:space="preserve">، </w:t>
      </w:r>
      <w:r w:rsidRPr="00E70811">
        <w:rPr>
          <w:rFonts w:eastAsia="Times New Roman"/>
          <w:kern w:val="0"/>
          <w:rtl/>
        </w:rPr>
        <w:t>لا من: صغيرة</w:t>
      </w:r>
      <w:r>
        <w:rPr>
          <w:rFonts w:eastAsia="Times New Roman"/>
          <w:kern w:val="0"/>
          <w:rtl/>
        </w:rPr>
        <w:t xml:space="preserve">، </w:t>
      </w:r>
      <w:r w:rsidRPr="00E70811">
        <w:rPr>
          <w:rFonts w:eastAsia="Times New Roman"/>
          <w:kern w:val="0"/>
          <w:rtl/>
        </w:rPr>
        <w:t>وسفيهة</w:t>
      </w:r>
      <w:r>
        <w:rPr>
          <w:rFonts w:eastAsia="Times New Roman"/>
          <w:kern w:val="0"/>
          <w:rtl/>
        </w:rPr>
        <w:t xml:space="preserve">، </w:t>
      </w:r>
      <w:r w:rsidRPr="00E70811">
        <w:rPr>
          <w:rFonts w:eastAsia="Times New Roman"/>
          <w:kern w:val="0"/>
          <w:rtl/>
        </w:rPr>
        <w:t>وذي رق</w:t>
      </w:r>
      <w:r>
        <w:rPr>
          <w:rFonts w:eastAsia="Times New Roman"/>
          <w:kern w:val="0"/>
          <w:rtl/>
        </w:rPr>
        <w:t xml:space="preserve">، </w:t>
      </w:r>
      <w:r w:rsidRPr="00E70811">
        <w:rPr>
          <w:rFonts w:eastAsia="Times New Roman"/>
          <w:kern w:val="0"/>
          <w:rtl/>
        </w:rPr>
        <w:t>ورد المال وبانت</w:t>
      </w:r>
      <w:r>
        <w:rPr>
          <w:rFonts w:eastAsia="Times New Roman"/>
          <w:kern w:val="0"/>
          <w:rtl/>
        </w:rPr>
        <w:t>،</w:t>
      </w:r>
      <w:r w:rsidRPr="00E70811">
        <w:rPr>
          <w:rFonts w:eastAsia="Times New Roman"/>
          <w:kern w:val="0"/>
          <w:rtl/>
        </w:rPr>
        <w:t> وجاز من الاب عن المجبرة</w:t>
      </w:r>
      <w:r>
        <w:rPr>
          <w:rFonts w:eastAsia="Times New Roman"/>
          <w:kern w:val="0"/>
          <w:rtl/>
        </w:rPr>
        <w:t xml:space="preserve">، </w:t>
      </w:r>
      <w:r w:rsidRPr="00E70811">
        <w:rPr>
          <w:rFonts w:eastAsia="Times New Roman"/>
          <w:kern w:val="0"/>
          <w:rtl/>
        </w:rPr>
        <w:t>بخلاف الوصي</w:t>
      </w:r>
      <w:r>
        <w:rPr>
          <w:rFonts w:eastAsia="Times New Roman"/>
          <w:kern w:val="0"/>
          <w:rtl/>
        </w:rPr>
        <w:t xml:space="preserve">، </w:t>
      </w:r>
      <w:r w:rsidRPr="00E70811">
        <w:rPr>
          <w:rFonts w:eastAsia="Times New Roman"/>
          <w:kern w:val="0"/>
          <w:rtl/>
        </w:rPr>
        <w:t>وفي خلع الاب عن السفيهة: خلاف</w:t>
      </w:r>
      <w:r>
        <w:rPr>
          <w:rFonts w:eastAsia="Times New Roman"/>
          <w:kern w:val="0"/>
          <w:rtl/>
        </w:rPr>
        <w:t xml:space="preserve">، </w:t>
      </w:r>
      <w:r w:rsidRPr="00E70811">
        <w:rPr>
          <w:rFonts w:eastAsia="Times New Roman"/>
          <w:kern w:val="0"/>
          <w:rtl/>
        </w:rPr>
        <w:t>وبالغرر: كجنين</w:t>
      </w:r>
      <w:r>
        <w:rPr>
          <w:rFonts w:eastAsia="Times New Roman"/>
          <w:kern w:val="0"/>
          <w:rtl/>
        </w:rPr>
        <w:t xml:space="preserve">، </w:t>
      </w:r>
      <w:r w:rsidRPr="00E70811">
        <w:rPr>
          <w:rFonts w:eastAsia="Times New Roman"/>
          <w:kern w:val="0"/>
          <w:rtl/>
        </w:rPr>
        <w:t>وغير موصوف</w:t>
      </w:r>
      <w:r>
        <w:rPr>
          <w:rFonts w:eastAsia="Times New Roman"/>
          <w:kern w:val="0"/>
          <w:rtl/>
        </w:rPr>
        <w:t>،</w:t>
      </w:r>
      <w:r w:rsidRPr="00E70811">
        <w:rPr>
          <w:rFonts w:eastAsia="Times New Roman"/>
          <w:kern w:val="0"/>
          <w:rtl/>
        </w:rPr>
        <w:t> وله الوسط وعلى نفقة حمل</w:t>
      </w:r>
      <w:r>
        <w:rPr>
          <w:rFonts w:eastAsia="Times New Roman"/>
          <w:kern w:val="0"/>
          <w:rtl/>
        </w:rPr>
        <w:t xml:space="preserve">، </w:t>
      </w:r>
      <w:r w:rsidRPr="00E70811">
        <w:rPr>
          <w:rFonts w:eastAsia="Times New Roman"/>
          <w:kern w:val="0"/>
          <w:rtl/>
        </w:rPr>
        <w:t>إن كان</w:t>
      </w:r>
      <w:r>
        <w:rPr>
          <w:rFonts w:eastAsia="Times New Roman"/>
          <w:kern w:val="0"/>
          <w:rtl/>
        </w:rPr>
        <w:t>،</w:t>
      </w:r>
      <w:r w:rsidRPr="00E70811">
        <w:rPr>
          <w:rFonts w:eastAsia="Times New Roman"/>
          <w:kern w:val="0"/>
          <w:rtl/>
        </w:rPr>
        <w:t> وبإسقاط حضانتها</w:t>
      </w:r>
      <w:r>
        <w:rPr>
          <w:rFonts w:eastAsia="Times New Roman"/>
          <w:kern w:val="0"/>
          <w:rtl/>
        </w:rPr>
        <w:t>،</w:t>
      </w:r>
      <w:r w:rsidRPr="00E70811">
        <w:rPr>
          <w:rFonts w:eastAsia="Times New Roman"/>
          <w:kern w:val="0"/>
          <w:rtl/>
        </w:rPr>
        <w:t> ومع البيع</w:t>
      </w:r>
      <w:r>
        <w:rPr>
          <w:rFonts w:eastAsia="Times New Roman"/>
          <w:kern w:val="0"/>
          <w:rtl/>
        </w:rPr>
        <w:t xml:space="preserve">، </w:t>
      </w:r>
      <w:r w:rsidRPr="00E70811">
        <w:rPr>
          <w:rFonts w:eastAsia="Times New Roman"/>
          <w:kern w:val="0"/>
          <w:rtl/>
        </w:rPr>
        <w:t>وردت لكإباق العبد معه نصفه</w:t>
      </w:r>
      <w:r>
        <w:rPr>
          <w:rFonts w:eastAsia="Times New Roman"/>
          <w:kern w:val="0"/>
          <w:rtl/>
        </w:rPr>
        <w:t xml:space="preserve">، </w:t>
      </w:r>
      <w:r w:rsidRPr="00E70811">
        <w:rPr>
          <w:rFonts w:eastAsia="Times New Roman"/>
          <w:kern w:val="0"/>
          <w:rtl/>
        </w:rPr>
        <w:t>وعجل المؤجل بمجهول</w:t>
      </w:r>
      <w:r>
        <w:rPr>
          <w:rFonts w:eastAsia="Times New Roman"/>
          <w:kern w:val="0"/>
          <w:rtl/>
        </w:rPr>
        <w:t xml:space="preserve">، </w:t>
      </w:r>
      <w:r w:rsidRPr="00E70811">
        <w:rPr>
          <w:rFonts w:eastAsia="Times New Roman"/>
          <w:kern w:val="0"/>
          <w:rtl/>
        </w:rPr>
        <w:t>وتؤولت أيضا بقيمته</w:t>
      </w:r>
      <w:r>
        <w:rPr>
          <w:rFonts w:eastAsia="Times New Roman"/>
          <w:kern w:val="0"/>
          <w:rtl/>
        </w:rPr>
        <w:t xml:space="preserve">، </w:t>
      </w:r>
      <w:r w:rsidRPr="00E70811">
        <w:rPr>
          <w:rFonts w:eastAsia="Times New Roman"/>
          <w:kern w:val="0"/>
          <w:rtl/>
        </w:rPr>
        <w:t>وردت دراهم رديئة</w:t>
      </w:r>
      <w:r>
        <w:rPr>
          <w:rFonts w:eastAsia="Times New Roman"/>
          <w:kern w:val="0"/>
          <w:rtl/>
        </w:rPr>
        <w:t xml:space="preserve">، </w:t>
      </w:r>
      <w:r w:rsidRPr="00E70811">
        <w:rPr>
          <w:rFonts w:eastAsia="Times New Roman"/>
          <w:kern w:val="0"/>
          <w:rtl/>
        </w:rPr>
        <w:t>إلا لشرط</w:t>
      </w:r>
      <w:r>
        <w:rPr>
          <w:rFonts w:eastAsia="Times New Roman"/>
          <w:kern w:val="0"/>
          <w:rtl/>
        </w:rPr>
        <w:t xml:space="preserve">، </w:t>
      </w:r>
      <w:r w:rsidRPr="00E70811">
        <w:rPr>
          <w:rFonts w:eastAsia="Times New Roman"/>
          <w:kern w:val="0"/>
          <w:rtl/>
        </w:rPr>
        <w:t>وقيمة: كعبد استحق</w:t>
      </w:r>
      <w:r>
        <w:rPr>
          <w:rFonts w:eastAsia="Times New Roman"/>
          <w:kern w:val="0"/>
          <w:rtl/>
        </w:rPr>
        <w:t>،</w:t>
      </w:r>
      <w:r w:rsidRPr="00E70811">
        <w:rPr>
          <w:rFonts w:eastAsia="Times New Roman"/>
          <w:kern w:val="0"/>
          <w:rtl/>
        </w:rPr>
        <w:t> والحرام: كخمر</w:t>
      </w:r>
      <w:r>
        <w:rPr>
          <w:rFonts w:eastAsia="Times New Roman"/>
          <w:kern w:val="0"/>
          <w:rtl/>
        </w:rPr>
        <w:t xml:space="preserve">، </w:t>
      </w:r>
      <w:r w:rsidRPr="00E70811">
        <w:rPr>
          <w:rFonts w:eastAsia="Times New Roman"/>
          <w:kern w:val="0"/>
          <w:rtl/>
        </w:rPr>
        <w:t>ومغصوب</w:t>
      </w:r>
      <w:r>
        <w:rPr>
          <w:rFonts w:eastAsia="Times New Roman"/>
          <w:kern w:val="0"/>
          <w:rtl/>
        </w:rPr>
        <w:t xml:space="preserve">، </w:t>
      </w:r>
      <w:r w:rsidRPr="00E70811">
        <w:rPr>
          <w:rFonts w:eastAsia="Times New Roman"/>
          <w:kern w:val="0"/>
          <w:rtl/>
        </w:rPr>
        <w:t>وإن بعضا</w:t>
      </w:r>
      <w:r>
        <w:rPr>
          <w:rFonts w:eastAsia="Times New Roman"/>
          <w:kern w:val="0"/>
          <w:rtl/>
        </w:rPr>
        <w:t xml:space="preserve">، </w:t>
      </w:r>
      <w:r w:rsidRPr="00E70811">
        <w:rPr>
          <w:rFonts w:eastAsia="Times New Roman"/>
          <w:kern w:val="0"/>
          <w:rtl/>
        </w:rPr>
        <w:t>ولا شئ له: كتأخيرها دينا عليه</w:t>
      </w:r>
      <w:r>
        <w:rPr>
          <w:rFonts w:eastAsia="Times New Roman"/>
          <w:kern w:val="0"/>
          <w:rtl/>
        </w:rPr>
        <w:t xml:space="preserve">، </w:t>
      </w:r>
      <w:r w:rsidRPr="00E70811">
        <w:rPr>
          <w:rFonts w:eastAsia="Times New Roman"/>
          <w:kern w:val="0"/>
          <w:rtl/>
        </w:rPr>
        <w:t>وخروجها من مسكنها</w:t>
      </w:r>
      <w:r>
        <w:rPr>
          <w:rFonts w:eastAsia="Times New Roman"/>
          <w:kern w:val="0"/>
          <w:rtl/>
        </w:rPr>
        <w:t xml:space="preserve">، </w:t>
      </w:r>
      <w:r w:rsidRPr="00E70811">
        <w:rPr>
          <w:rFonts w:eastAsia="Times New Roman"/>
          <w:kern w:val="0"/>
          <w:rtl/>
        </w:rPr>
        <w:t>وتعجيله لها ما لا يجب قبوله</w:t>
      </w:r>
      <w:r>
        <w:rPr>
          <w:rFonts w:eastAsia="Times New Roman"/>
          <w:kern w:val="0"/>
          <w:rtl/>
        </w:rPr>
        <w:t xml:space="preserve">، </w:t>
      </w:r>
      <w:r w:rsidRPr="00E70811">
        <w:rPr>
          <w:rFonts w:eastAsia="Times New Roman"/>
          <w:kern w:val="0"/>
          <w:rtl/>
        </w:rPr>
        <w:t>وهل كذلك إن وجب</w:t>
      </w:r>
      <w:r>
        <w:rPr>
          <w:rFonts w:eastAsia="Times New Roman"/>
          <w:kern w:val="0"/>
          <w:rtl/>
        </w:rPr>
        <w:t xml:space="preserve">، </w:t>
      </w:r>
      <w:r w:rsidRPr="00E70811">
        <w:rPr>
          <w:rFonts w:eastAsia="Times New Roman"/>
          <w:kern w:val="0"/>
          <w:rtl/>
        </w:rPr>
        <w:t>أو لا: تأويلان</w:t>
      </w:r>
      <w:r>
        <w:rPr>
          <w:rFonts w:eastAsia="Times New Roman"/>
          <w:kern w:val="0"/>
          <w:rtl/>
        </w:rPr>
        <w:t xml:space="preserve">، </w:t>
      </w:r>
      <w:r w:rsidRPr="00E70811">
        <w:rPr>
          <w:rFonts w:eastAsia="Times New Roman"/>
          <w:kern w:val="0"/>
          <w:rtl/>
        </w:rPr>
        <w:t>وبانت ولو بلا عوض نص عليه أو على الرجعة: كإعطاء مال في العدة على نفيها: كبيعها</w:t>
      </w:r>
      <w:r>
        <w:rPr>
          <w:rFonts w:eastAsia="Times New Roman"/>
          <w:kern w:val="0"/>
          <w:rtl/>
        </w:rPr>
        <w:t xml:space="preserve">، </w:t>
      </w:r>
      <w:r w:rsidRPr="00E70811">
        <w:rPr>
          <w:rFonts w:eastAsia="Times New Roman"/>
          <w:kern w:val="0"/>
          <w:rtl/>
        </w:rPr>
        <w:t>أو تزويجها</w:t>
      </w:r>
      <w:r>
        <w:rPr>
          <w:rFonts w:eastAsia="Times New Roman"/>
          <w:kern w:val="0"/>
          <w:rtl/>
        </w:rPr>
        <w:t>،</w:t>
      </w:r>
      <w:r w:rsidRPr="00E70811">
        <w:rPr>
          <w:rFonts w:eastAsia="Times New Roman"/>
          <w:kern w:val="0"/>
          <w:rtl/>
        </w:rPr>
        <w:t> والمختار: نفي اللزوم فيهما</w:t>
      </w:r>
      <w:r>
        <w:rPr>
          <w:rFonts w:eastAsia="Times New Roman"/>
          <w:kern w:val="0"/>
          <w:rtl/>
        </w:rPr>
        <w:t xml:space="preserve">، </w:t>
      </w:r>
      <w:r w:rsidRPr="00E70811">
        <w:rPr>
          <w:rFonts w:eastAsia="Times New Roman"/>
          <w:kern w:val="0"/>
          <w:rtl/>
        </w:rPr>
        <w:t>وطلاق حكم به</w:t>
      </w:r>
      <w:r>
        <w:rPr>
          <w:rFonts w:eastAsia="Times New Roman"/>
          <w:kern w:val="0"/>
          <w:rtl/>
        </w:rPr>
        <w:t xml:space="preserve">، </w:t>
      </w:r>
      <w:r w:rsidRPr="00E70811">
        <w:rPr>
          <w:rFonts w:eastAsia="Times New Roman"/>
          <w:kern w:val="0"/>
          <w:rtl/>
        </w:rPr>
        <w:t>إلا لايلاء وعسر بنفقة</w:t>
      </w:r>
      <w:r>
        <w:rPr>
          <w:rFonts w:eastAsia="Times New Roman"/>
          <w:kern w:val="0"/>
          <w:rtl/>
        </w:rPr>
        <w:t xml:space="preserve">، </w:t>
      </w:r>
      <w:r w:rsidRPr="00E70811">
        <w:rPr>
          <w:rFonts w:eastAsia="Times New Roman"/>
          <w:kern w:val="0"/>
          <w:rtl/>
        </w:rPr>
        <w:t>لا إن شرط نفي الرجعة بلا عوض</w:t>
      </w:r>
      <w:r>
        <w:rPr>
          <w:rFonts w:eastAsia="Times New Roman"/>
          <w:kern w:val="0"/>
          <w:rtl/>
        </w:rPr>
        <w:t xml:space="preserve">، </w:t>
      </w:r>
      <w:r w:rsidRPr="00E70811">
        <w:rPr>
          <w:rFonts w:eastAsia="Times New Roman"/>
          <w:kern w:val="0"/>
          <w:rtl/>
        </w:rPr>
        <w:t>أو طلق</w:t>
      </w:r>
      <w:r>
        <w:rPr>
          <w:rFonts w:eastAsia="Times New Roman"/>
          <w:kern w:val="0"/>
          <w:rtl/>
        </w:rPr>
        <w:t xml:space="preserve">، </w:t>
      </w:r>
      <w:r w:rsidRPr="00E70811">
        <w:rPr>
          <w:rFonts w:eastAsia="Times New Roman"/>
          <w:kern w:val="0"/>
          <w:rtl/>
        </w:rPr>
        <w:t>أو صالح وأعطى</w:t>
      </w:r>
      <w:r>
        <w:rPr>
          <w:rFonts w:eastAsia="Times New Roman"/>
          <w:kern w:val="0"/>
          <w:rtl/>
        </w:rPr>
        <w:t>،</w:t>
      </w:r>
      <w:r w:rsidRPr="00E70811">
        <w:rPr>
          <w:rFonts w:eastAsia="Times New Roman"/>
          <w:kern w:val="0"/>
          <w:rtl/>
        </w:rPr>
        <w:t> وهل مطلقا</w:t>
      </w:r>
      <w:r>
        <w:rPr>
          <w:rFonts w:eastAsia="Times New Roman"/>
          <w:kern w:val="0"/>
          <w:rtl/>
        </w:rPr>
        <w:t xml:space="preserve">، </w:t>
      </w:r>
      <w:r w:rsidRPr="00E70811">
        <w:rPr>
          <w:rFonts w:eastAsia="Times New Roman"/>
          <w:kern w:val="0"/>
          <w:rtl/>
        </w:rPr>
        <w:t>أو إلا أن يقصد الخلع</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وموجبه: زوج مكلف ولو سفيها</w:t>
      </w:r>
      <w:r>
        <w:rPr>
          <w:rFonts w:eastAsia="Times New Roman"/>
          <w:kern w:val="0"/>
          <w:rtl/>
        </w:rPr>
        <w:t xml:space="preserve">، </w:t>
      </w:r>
      <w:r w:rsidRPr="00E70811">
        <w:rPr>
          <w:rFonts w:eastAsia="Times New Roman"/>
          <w:kern w:val="0"/>
          <w:rtl/>
        </w:rPr>
        <w:t>أو ولي صغير: أبا</w:t>
      </w:r>
      <w:r>
        <w:rPr>
          <w:rFonts w:eastAsia="Times New Roman"/>
          <w:kern w:val="0"/>
          <w:rtl/>
        </w:rPr>
        <w:t xml:space="preserve">، </w:t>
      </w:r>
      <w:r w:rsidRPr="00E70811">
        <w:rPr>
          <w:rFonts w:eastAsia="Times New Roman"/>
          <w:kern w:val="0"/>
          <w:rtl/>
        </w:rPr>
        <w:t>أو سيدا</w:t>
      </w:r>
      <w:r>
        <w:rPr>
          <w:rFonts w:eastAsia="Times New Roman"/>
          <w:kern w:val="0"/>
          <w:rtl/>
        </w:rPr>
        <w:t xml:space="preserve">، </w:t>
      </w:r>
      <w:r w:rsidRPr="00E70811">
        <w:rPr>
          <w:rFonts w:eastAsia="Times New Roman"/>
          <w:kern w:val="0"/>
          <w:rtl/>
        </w:rPr>
        <w:t>أو غيرهما</w:t>
      </w:r>
      <w:r>
        <w:rPr>
          <w:rFonts w:eastAsia="Times New Roman"/>
          <w:kern w:val="0"/>
          <w:rtl/>
        </w:rPr>
        <w:t xml:space="preserve">، </w:t>
      </w:r>
      <w:r w:rsidRPr="00E70811">
        <w:rPr>
          <w:rFonts w:eastAsia="Times New Roman"/>
          <w:kern w:val="0"/>
          <w:rtl/>
        </w:rPr>
        <w:t>لا أب سفيه</w:t>
      </w:r>
      <w:r>
        <w:rPr>
          <w:rFonts w:eastAsia="Times New Roman"/>
          <w:kern w:val="0"/>
          <w:rtl/>
        </w:rPr>
        <w:t xml:space="preserve">، </w:t>
      </w:r>
      <w:r w:rsidRPr="00E70811">
        <w:rPr>
          <w:rFonts w:eastAsia="Times New Roman"/>
          <w:kern w:val="0"/>
          <w:rtl/>
        </w:rPr>
        <w:t>وسيد بالغ</w:t>
      </w:r>
      <w:r>
        <w:rPr>
          <w:rFonts w:eastAsia="Times New Roman"/>
          <w:kern w:val="0"/>
          <w:rtl/>
        </w:rPr>
        <w:t xml:space="preserve">، </w:t>
      </w:r>
      <w:r w:rsidRPr="00E70811">
        <w:rPr>
          <w:rFonts w:eastAsia="Times New Roman"/>
          <w:kern w:val="0"/>
          <w:rtl/>
        </w:rPr>
        <w:t>ونفذ خلع المريض وورثته دونها كمخيرة ومملكة فيه</w:t>
      </w:r>
      <w:r>
        <w:rPr>
          <w:rFonts w:eastAsia="Times New Roman"/>
          <w:kern w:val="0"/>
          <w:rtl/>
        </w:rPr>
        <w:t xml:space="preserve">، </w:t>
      </w:r>
      <w:r w:rsidRPr="00E70811">
        <w:rPr>
          <w:rFonts w:eastAsia="Times New Roman"/>
          <w:kern w:val="0"/>
          <w:rtl/>
        </w:rPr>
        <w:t>ومولى منها</w:t>
      </w:r>
      <w:r>
        <w:rPr>
          <w:rFonts w:eastAsia="Times New Roman"/>
          <w:kern w:val="0"/>
          <w:rtl/>
        </w:rPr>
        <w:t xml:space="preserve">، </w:t>
      </w:r>
      <w:r w:rsidRPr="00E70811">
        <w:rPr>
          <w:rFonts w:eastAsia="Times New Roman"/>
          <w:kern w:val="0"/>
          <w:rtl/>
        </w:rPr>
        <w:t>وملاعنة</w:t>
      </w:r>
      <w:r>
        <w:rPr>
          <w:rFonts w:eastAsia="Times New Roman"/>
          <w:kern w:val="0"/>
          <w:rtl/>
        </w:rPr>
        <w:t xml:space="preserve">، </w:t>
      </w:r>
      <w:r w:rsidRPr="00E70811">
        <w:rPr>
          <w:rFonts w:eastAsia="Times New Roman"/>
          <w:kern w:val="0"/>
          <w:rtl/>
        </w:rPr>
        <w:t>أو أحنثته فيه</w:t>
      </w:r>
      <w:r>
        <w:rPr>
          <w:rFonts w:eastAsia="Times New Roman"/>
          <w:kern w:val="0"/>
          <w:rtl/>
        </w:rPr>
        <w:t xml:space="preserve">، </w:t>
      </w:r>
      <w:r w:rsidRPr="00E70811">
        <w:rPr>
          <w:rFonts w:eastAsia="Times New Roman"/>
          <w:kern w:val="0"/>
          <w:rtl/>
        </w:rPr>
        <w:t>أو أسلمت أو عتقت</w:t>
      </w:r>
      <w:r>
        <w:rPr>
          <w:rFonts w:eastAsia="Times New Roman"/>
          <w:kern w:val="0"/>
          <w:rtl/>
        </w:rPr>
        <w:t xml:space="preserve">، </w:t>
      </w:r>
      <w:r w:rsidRPr="00E70811">
        <w:rPr>
          <w:rFonts w:eastAsia="Times New Roman"/>
          <w:kern w:val="0"/>
          <w:rtl/>
        </w:rPr>
        <w:t>أو تزوجت غيره وورثت أزواجا</w:t>
      </w:r>
      <w:r>
        <w:rPr>
          <w:rFonts w:eastAsia="Times New Roman"/>
          <w:kern w:val="0"/>
          <w:rtl/>
        </w:rPr>
        <w:t xml:space="preserve">، </w:t>
      </w:r>
      <w:r w:rsidRPr="00E70811">
        <w:rPr>
          <w:rFonts w:eastAsia="Times New Roman"/>
          <w:kern w:val="0"/>
          <w:rtl/>
        </w:rPr>
        <w:t>وإن في عصمة</w:t>
      </w:r>
      <w:r>
        <w:rPr>
          <w:rFonts w:eastAsia="Times New Roman"/>
          <w:kern w:val="0"/>
          <w:rtl/>
        </w:rPr>
        <w:t>،</w:t>
      </w:r>
      <w:r w:rsidRPr="00E70811">
        <w:rPr>
          <w:rFonts w:eastAsia="Times New Roman"/>
          <w:kern w:val="0"/>
          <w:rtl/>
        </w:rPr>
        <w:t> وإنما ينقطع بصحة بينة</w:t>
      </w:r>
      <w:r>
        <w:rPr>
          <w:rFonts w:eastAsia="Times New Roman"/>
          <w:kern w:val="0"/>
          <w:rtl/>
        </w:rPr>
        <w:t>،</w:t>
      </w:r>
      <w:r w:rsidRPr="00E70811">
        <w:rPr>
          <w:rFonts w:eastAsia="Times New Roman"/>
          <w:kern w:val="0"/>
          <w:rtl/>
        </w:rPr>
        <w:t> ولو صح ثم مرض فطلقها ثانية: لم ترث إلا في عدة الطلاق الاول</w:t>
      </w:r>
      <w:r>
        <w:rPr>
          <w:rFonts w:eastAsia="Times New Roman"/>
          <w:kern w:val="0"/>
          <w:rtl/>
        </w:rPr>
        <w:t>،</w:t>
      </w:r>
      <w:r w:rsidRPr="00E70811">
        <w:rPr>
          <w:rFonts w:eastAsia="Times New Roman"/>
          <w:kern w:val="0"/>
          <w:rtl/>
        </w:rPr>
        <w:t> والاقرار به فيه: كإنشائه</w:t>
      </w:r>
      <w:r>
        <w:rPr>
          <w:rFonts w:eastAsia="Times New Roman"/>
          <w:kern w:val="0"/>
          <w:rtl/>
        </w:rPr>
        <w:t>،</w:t>
      </w:r>
      <w:r w:rsidRPr="00E70811">
        <w:rPr>
          <w:rFonts w:eastAsia="Times New Roman"/>
          <w:kern w:val="0"/>
          <w:rtl/>
        </w:rPr>
        <w:t> والعدة: من الاقرار</w:t>
      </w:r>
      <w:r>
        <w:rPr>
          <w:rFonts w:eastAsia="Times New Roman"/>
          <w:kern w:val="0"/>
          <w:rtl/>
        </w:rPr>
        <w:t>،</w:t>
      </w:r>
      <w:r w:rsidRPr="00E70811">
        <w:rPr>
          <w:rFonts w:eastAsia="Times New Roman"/>
          <w:kern w:val="0"/>
          <w:rtl/>
        </w:rPr>
        <w:t> ولو شهد بعد موته بطلاقه</w:t>
      </w:r>
      <w:r>
        <w:rPr>
          <w:rFonts w:eastAsia="Times New Roman"/>
          <w:kern w:val="0"/>
          <w:rtl/>
        </w:rPr>
        <w:t xml:space="preserve">، </w:t>
      </w:r>
      <w:r w:rsidRPr="00E70811">
        <w:rPr>
          <w:rFonts w:eastAsia="Times New Roman"/>
          <w:kern w:val="0"/>
          <w:rtl/>
        </w:rPr>
        <w:t>فكالطلاق في المرض</w:t>
      </w:r>
      <w:r>
        <w:rPr>
          <w:rFonts w:eastAsia="Times New Roman"/>
          <w:kern w:val="0"/>
          <w:rtl/>
        </w:rPr>
        <w:t xml:space="preserve">، </w:t>
      </w:r>
      <w:r w:rsidRPr="00E70811">
        <w:rPr>
          <w:rFonts w:eastAsia="Times New Roman"/>
          <w:kern w:val="0"/>
          <w:rtl/>
        </w:rPr>
        <w:t>وإن أشهد به في سفر ثم قدم ووطئ وأنكر الشهادة فرق ولا حد</w:t>
      </w:r>
      <w:r>
        <w:rPr>
          <w:rFonts w:eastAsia="Times New Roman"/>
          <w:kern w:val="0"/>
          <w:rtl/>
        </w:rPr>
        <w:t xml:space="preserve">، </w:t>
      </w:r>
      <w:r w:rsidRPr="00E70811">
        <w:rPr>
          <w:rFonts w:eastAsia="Times New Roman"/>
          <w:kern w:val="0"/>
          <w:rtl/>
        </w:rPr>
        <w:t>ولو أبانها ثم تزوجها قبل صحته فكالمتزوج في المرض ولم يجز خلع المريضة وهل يرد</w:t>
      </w:r>
      <w:r>
        <w:rPr>
          <w:rFonts w:eastAsia="Times New Roman"/>
          <w:kern w:val="0"/>
          <w:rtl/>
        </w:rPr>
        <w:t xml:space="preserve">، </w:t>
      </w:r>
      <w:r w:rsidRPr="00E70811">
        <w:rPr>
          <w:rFonts w:eastAsia="Times New Roman"/>
          <w:kern w:val="0"/>
          <w:rtl/>
        </w:rPr>
        <w:t>أو المجاوز لارثه يوم موتها ووقف إليه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نقص وكيله عن مسماه: لم يلزم أو أطلق له أو لها حلف أنه أراد خلع المثل</w:t>
      </w:r>
      <w:r>
        <w:rPr>
          <w:rFonts w:eastAsia="Times New Roman"/>
          <w:kern w:val="0"/>
          <w:rtl/>
        </w:rPr>
        <w:t xml:space="preserve">، </w:t>
      </w:r>
      <w:r w:rsidRPr="00E70811">
        <w:rPr>
          <w:rFonts w:eastAsia="Times New Roman"/>
          <w:kern w:val="0"/>
          <w:rtl/>
        </w:rPr>
        <w:t>وإن زاد وكيلها</w:t>
      </w:r>
      <w:r>
        <w:rPr>
          <w:rFonts w:eastAsia="Times New Roman"/>
          <w:kern w:val="0"/>
          <w:rtl/>
        </w:rPr>
        <w:t xml:space="preserve">، </w:t>
      </w:r>
      <w:r w:rsidRPr="00E70811">
        <w:rPr>
          <w:rFonts w:eastAsia="Times New Roman"/>
          <w:kern w:val="0"/>
          <w:rtl/>
        </w:rPr>
        <w:t>فعليه الزيادة</w:t>
      </w:r>
      <w:r>
        <w:rPr>
          <w:rFonts w:eastAsia="Times New Roman"/>
          <w:kern w:val="0"/>
          <w:rtl/>
        </w:rPr>
        <w:t xml:space="preserve">، </w:t>
      </w:r>
      <w:r w:rsidRPr="00E70811">
        <w:rPr>
          <w:rFonts w:eastAsia="Times New Roman"/>
          <w:kern w:val="0"/>
          <w:rtl/>
        </w:rPr>
        <w:t>ورد المال بشهادة سماع على الضرر</w:t>
      </w:r>
      <w:r>
        <w:rPr>
          <w:rFonts w:eastAsia="Times New Roman"/>
          <w:kern w:val="0"/>
          <w:rtl/>
        </w:rPr>
        <w:t xml:space="preserve">، </w:t>
      </w:r>
      <w:r w:rsidRPr="00E70811">
        <w:rPr>
          <w:rFonts w:eastAsia="Times New Roman"/>
          <w:kern w:val="0"/>
          <w:rtl/>
        </w:rPr>
        <w:t xml:space="preserve">وبيمينها مع شاهد أو امرأتين ولا يضرها إسقاط البينة المسترعية على </w:t>
      </w:r>
      <w:r w:rsidRPr="00E70811">
        <w:rPr>
          <w:rFonts w:eastAsia="Times New Roman"/>
          <w:kern w:val="0"/>
          <w:rtl/>
        </w:rPr>
        <w:lastRenderedPageBreak/>
        <w:t>الاصح وبكونها بائنا لا رجعيا أو لكونه يفسخ بلا طلاق أو لعيب خيار به</w:t>
      </w:r>
      <w:r>
        <w:rPr>
          <w:rFonts w:eastAsia="Times New Roman"/>
          <w:kern w:val="0"/>
          <w:rtl/>
        </w:rPr>
        <w:t xml:space="preserve">، </w:t>
      </w:r>
      <w:r w:rsidRPr="00E70811">
        <w:rPr>
          <w:rFonts w:eastAsia="Times New Roman"/>
          <w:kern w:val="0"/>
          <w:rtl/>
        </w:rPr>
        <w:t>أو قال إن خالعتك فأنت طالق ثلاثا</w:t>
      </w:r>
      <w:r>
        <w:rPr>
          <w:rFonts w:eastAsia="Times New Roman"/>
          <w:kern w:val="0"/>
          <w:rtl/>
        </w:rPr>
        <w:t xml:space="preserve">، </w:t>
      </w:r>
      <w:r w:rsidRPr="00E70811">
        <w:rPr>
          <w:rFonts w:eastAsia="Times New Roman"/>
          <w:kern w:val="0"/>
          <w:rtl/>
        </w:rPr>
        <w:t>لا إن لم يقل ثلاثا</w:t>
      </w:r>
      <w:r>
        <w:rPr>
          <w:rFonts w:eastAsia="Times New Roman"/>
          <w:kern w:val="0"/>
          <w:rtl/>
        </w:rPr>
        <w:t xml:space="preserve">، </w:t>
      </w:r>
      <w:r w:rsidRPr="00E70811">
        <w:rPr>
          <w:rFonts w:eastAsia="Times New Roman"/>
          <w:kern w:val="0"/>
          <w:rtl/>
        </w:rPr>
        <w:t>ولزمه طلقتان</w:t>
      </w:r>
      <w:r>
        <w:rPr>
          <w:rFonts w:eastAsia="Times New Roman"/>
          <w:kern w:val="0"/>
          <w:rtl/>
        </w:rPr>
        <w:t xml:space="preserve">، </w:t>
      </w:r>
      <w:r w:rsidRPr="00E70811">
        <w:rPr>
          <w:rFonts w:eastAsia="Times New Roman"/>
          <w:kern w:val="0"/>
          <w:rtl/>
        </w:rPr>
        <w:t>وجاز شرط نفقة ولدها مدة رضاعه فلا نفقة للحمل</w:t>
      </w:r>
      <w:r>
        <w:rPr>
          <w:rFonts w:eastAsia="Times New Roman"/>
          <w:kern w:val="0"/>
          <w:rtl/>
        </w:rPr>
        <w:t xml:space="preserve">، </w:t>
      </w:r>
      <w:r w:rsidRPr="00E70811">
        <w:rPr>
          <w:rFonts w:eastAsia="Times New Roman"/>
          <w:kern w:val="0"/>
          <w:rtl/>
        </w:rPr>
        <w:t>وسقطت نفقة الزوج أو غيره</w:t>
      </w:r>
      <w:r>
        <w:rPr>
          <w:rFonts w:eastAsia="Times New Roman"/>
          <w:kern w:val="0"/>
          <w:rtl/>
        </w:rPr>
        <w:t xml:space="preserve">، </w:t>
      </w:r>
      <w:r w:rsidRPr="00E70811">
        <w:rPr>
          <w:rFonts w:eastAsia="Times New Roman"/>
          <w:kern w:val="0"/>
          <w:rtl/>
        </w:rPr>
        <w:t>وزائد شرط: كموته وإن ماتت أو انقطع لبنها أو ولدت ولدين: فعليها وعليه نفقة الآبق والشارد</w:t>
      </w:r>
      <w:r>
        <w:rPr>
          <w:rFonts w:eastAsia="Times New Roman"/>
          <w:kern w:val="0"/>
          <w:rtl/>
        </w:rPr>
        <w:t xml:space="preserve">، </w:t>
      </w:r>
      <w:r w:rsidRPr="00E70811">
        <w:rPr>
          <w:rFonts w:eastAsia="Times New Roman"/>
          <w:kern w:val="0"/>
          <w:rtl/>
        </w:rPr>
        <w:t>إلا لشرط</w:t>
      </w:r>
      <w:r>
        <w:rPr>
          <w:rFonts w:eastAsia="Times New Roman"/>
          <w:kern w:val="0"/>
          <w:rtl/>
        </w:rPr>
        <w:t xml:space="preserve">، </w:t>
      </w:r>
      <w:r w:rsidRPr="00E70811">
        <w:rPr>
          <w:rFonts w:eastAsia="Times New Roman"/>
          <w:kern w:val="0"/>
          <w:rtl/>
        </w:rPr>
        <w:t>لا نفقة جنين إلا بعد خروجه وأجبر على جمعه مع أمه</w:t>
      </w:r>
      <w:r>
        <w:rPr>
          <w:rFonts w:eastAsia="Times New Roman"/>
          <w:kern w:val="0"/>
          <w:rtl/>
        </w:rPr>
        <w:t xml:space="preserve">، </w:t>
      </w:r>
      <w:r w:rsidRPr="00E70811">
        <w:rPr>
          <w:rFonts w:eastAsia="Times New Roman"/>
          <w:kern w:val="0"/>
          <w:rtl/>
        </w:rPr>
        <w:t>وفي نفقة ثمرة لم يبد صلاحها: قولان</w:t>
      </w:r>
      <w:r>
        <w:rPr>
          <w:rFonts w:eastAsia="Times New Roman"/>
          <w:kern w:val="0"/>
          <w:rtl/>
        </w:rPr>
        <w:t xml:space="preserve">، </w:t>
      </w:r>
      <w:r w:rsidRPr="00E70811">
        <w:rPr>
          <w:rFonts w:eastAsia="Times New Roman"/>
          <w:kern w:val="0"/>
          <w:rtl/>
        </w:rPr>
        <w:t>وكفت المعاطاة</w:t>
      </w:r>
      <w:r>
        <w:rPr>
          <w:rFonts w:eastAsia="Times New Roman"/>
          <w:kern w:val="0"/>
          <w:rtl/>
        </w:rPr>
        <w:t xml:space="preserve">، </w:t>
      </w:r>
      <w:r w:rsidRPr="00E70811">
        <w:rPr>
          <w:rFonts w:eastAsia="Times New Roman"/>
          <w:kern w:val="0"/>
          <w:rtl/>
        </w:rPr>
        <w:t>وإن علق بالاقباض أو الاداء: لم يختص بالمجلس إلا لقرينة ولزم في ألف الغالب والبينونة إن قال: إن أعطيتني ألفا: فارقتك</w:t>
      </w:r>
      <w:r>
        <w:rPr>
          <w:rFonts w:eastAsia="Times New Roman"/>
          <w:kern w:val="0"/>
          <w:rtl/>
        </w:rPr>
        <w:t xml:space="preserve">، </w:t>
      </w:r>
      <w:r w:rsidRPr="00E70811">
        <w:rPr>
          <w:rFonts w:eastAsia="Times New Roman"/>
          <w:kern w:val="0"/>
          <w:rtl/>
        </w:rPr>
        <w:t>أو أفارقك إن فهم الالتزام أو الوعد إن ورطها أو طلقني ثلاثا بألف فطلق واحدة وبالعكس أو أبني بألف</w:t>
      </w:r>
      <w:r>
        <w:rPr>
          <w:rFonts w:eastAsia="Times New Roman"/>
          <w:kern w:val="0"/>
          <w:rtl/>
        </w:rPr>
        <w:t xml:space="preserve">، </w:t>
      </w:r>
      <w:r w:rsidRPr="00E70811">
        <w:rPr>
          <w:rFonts w:eastAsia="Times New Roman"/>
          <w:kern w:val="0"/>
          <w:rtl/>
        </w:rPr>
        <w:t>أو طلقني نصف طلقة</w:t>
      </w:r>
      <w:r>
        <w:rPr>
          <w:rFonts w:eastAsia="Times New Roman"/>
          <w:kern w:val="0"/>
          <w:rtl/>
        </w:rPr>
        <w:t xml:space="preserve">، </w:t>
      </w:r>
      <w:r w:rsidRPr="00E70811">
        <w:rPr>
          <w:rFonts w:eastAsia="Times New Roman"/>
          <w:kern w:val="0"/>
          <w:rtl/>
        </w:rPr>
        <w:t>أو في جميع الشهر ففعل</w:t>
      </w:r>
      <w:r>
        <w:rPr>
          <w:rFonts w:eastAsia="Times New Roman"/>
          <w:kern w:val="0"/>
          <w:rtl/>
        </w:rPr>
        <w:t xml:space="preserve">، </w:t>
      </w:r>
      <w:r w:rsidRPr="00E70811">
        <w:rPr>
          <w:rFonts w:eastAsia="Times New Roman"/>
          <w:kern w:val="0"/>
          <w:rtl/>
        </w:rPr>
        <w:t>أو قال بألف غدا فقبلت في الحال</w:t>
      </w:r>
      <w:r>
        <w:rPr>
          <w:rFonts w:eastAsia="Times New Roman"/>
          <w:kern w:val="0"/>
          <w:rtl/>
        </w:rPr>
        <w:t xml:space="preserve">، </w:t>
      </w:r>
      <w:r w:rsidRPr="00E70811">
        <w:rPr>
          <w:rFonts w:eastAsia="Times New Roman"/>
          <w:kern w:val="0"/>
          <w:rtl/>
        </w:rPr>
        <w:t>أو بهذا الهروي فإذا هو مروي</w:t>
      </w:r>
      <w:r>
        <w:rPr>
          <w:rFonts w:eastAsia="Times New Roman"/>
          <w:kern w:val="0"/>
          <w:rtl/>
        </w:rPr>
        <w:t xml:space="preserve">، </w:t>
      </w:r>
      <w:r w:rsidRPr="00E70811">
        <w:rPr>
          <w:rFonts w:eastAsia="Times New Roman"/>
          <w:kern w:val="0"/>
          <w:rtl/>
        </w:rPr>
        <w:t>أو بما في يدها وفيه متمول</w:t>
      </w:r>
      <w:r>
        <w:rPr>
          <w:rFonts w:eastAsia="Times New Roman"/>
          <w:kern w:val="0"/>
          <w:rtl/>
        </w:rPr>
        <w:t xml:space="preserve">، </w:t>
      </w:r>
      <w:r w:rsidRPr="00E70811">
        <w:rPr>
          <w:rFonts w:eastAsia="Times New Roman"/>
          <w:kern w:val="0"/>
          <w:rtl/>
        </w:rPr>
        <w:t>أو لا على الاحسن</w:t>
      </w:r>
      <w:r>
        <w:rPr>
          <w:rFonts w:eastAsia="Times New Roman"/>
          <w:kern w:val="0"/>
          <w:rtl/>
        </w:rPr>
        <w:t xml:space="preserve">، </w:t>
      </w:r>
      <w:r w:rsidRPr="00E70811">
        <w:rPr>
          <w:rFonts w:eastAsia="Times New Roman"/>
          <w:kern w:val="0"/>
          <w:rtl/>
        </w:rPr>
        <w:t>لا إن خالعته بما لا شبهة لها فيه أو بتافه في: إن أعطيتني ما أخالعك به</w:t>
      </w:r>
      <w:r>
        <w:rPr>
          <w:rFonts w:eastAsia="Times New Roman"/>
          <w:kern w:val="0"/>
          <w:rtl/>
        </w:rPr>
        <w:t xml:space="preserve">، </w:t>
      </w:r>
      <w:r w:rsidRPr="00E70811">
        <w:rPr>
          <w:rFonts w:eastAsia="Times New Roman"/>
          <w:kern w:val="0"/>
          <w:rtl/>
        </w:rPr>
        <w:t>أو طلقتك ثلاثا بألف</w:t>
      </w:r>
      <w:r>
        <w:rPr>
          <w:rFonts w:eastAsia="Times New Roman"/>
          <w:kern w:val="0"/>
          <w:rtl/>
        </w:rPr>
        <w:t xml:space="preserve">، </w:t>
      </w:r>
      <w:r w:rsidRPr="00E70811">
        <w:rPr>
          <w:rFonts w:eastAsia="Times New Roman"/>
          <w:kern w:val="0"/>
          <w:rtl/>
        </w:rPr>
        <w:t>فقبلت واحدة بالثلث</w:t>
      </w:r>
      <w:r>
        <w:rPr>
          <w:rFonts w:eastAsia="Times New Roman"/>
          <w:kern w:val="0"/>
          <w:rtl/>
        </w:rPr>
        <w:t xml:space="preserve">، </w:t>
      </w:r>
      <w:r w:rsidRPr="00E70811">
        <w:rPr>
          <w:rFonts w:eastAsia="Times New Roman"/>
          <w:kern w:val="0"/>
          <w:rtl/>
        </w:rPr>
        <w:t>وإن ادعى: الخلع</w:t>
      </w:r>
      <w:r>
        <w:rPr>
          <w:rFonts w:eastAsia="Times New Roman"/>
          <w:kern w:val="0"/>
          <w:rtl/>
        </w:rPr>
        <w:t xml:space="preserve">، </w:t>
      </w:r>
      <w:r w:rsidRPr="00E70811">
        <w:rPr>
          <w:rFonts w:eastAsia="Times New Roman"/>
          <w:kern w:val="0"/>
          <w:rtl/>
        </w:rPr>
        <w:t>أو قدرا</w:t>
      </w:r>
      <w:r>
        <w:rPr>
          <w:rFonts w:eastAsia="Times New Roman"/>
          <w:kern w:val="0"/>
          <w:rtl/>
        </w:rPr>
        <w:t xml:space="preserve">، </w:t>
      </w:r>
      <w:r w:rsidRPr="00E70811">
        <w:rPr>
          <w:rFonts w:eastAsia="Times New Roman"/>
          <w:kern w:val="0"/>
          <w:rtl/>
        </w:rPr>
        <w:t>أو جنسا: حلفت وبانت</w:t>
      </w:r>
      <w:r>
        <w:rPr>
          <w:rFonts w:eastAsia="Times New Roman"/>
          <w:kern w:val="0"/>
          <w:rtl/>
        </w:rPr>
        <w:t xml:space="preserve">، </w:t>
      </w:r>
      <w:r w:rsidRPr="00E70811">
        <w:rPr>
          <w:rFonts w:eastAsia="Times New Roman"/>
          <w:kern w:val="0"/>
          <w:rtl/>
        </w:rPr>
        <w:t xml:space="preserve">والقول قوله إن </w:t>
      </w:r>
      <w:r>
        <w:rPr>
          <w:rFonts w:eastAsia="Times New Roman"/>
          <w:kern w:val="0"/>
          <w:rtl/>
        </w:rPr>
        <w:t>اختلفا</w:t>
      </w:r>
      <w:r w:rsidRPr="00E70811">
        <w:rPr>
          <w:rFonts w:eastAsia="Times New Roman"/>
          <w:kern w:val="0"/>
          <w:rtl/>
        </w:rPr>
        <w:t xml:space="preserve"> في العدد: كدعواه موت عبد</w:t>
      </w:r>
      <w:r>
        <w:rPr>
          <w:rFonts w:eastAsia="Times New Roman"/>
          <w:kern w:val="0"/>
          <w:rtl/>
        </w:rPr>
        <w:t xml:space="preserve">، </w:t>
      </w:r>
      <w:r w:rsidRPr="00E70811">
        <w:rPr>
          <w:rFonts w:eastAsia="Times New Roman"/>
          <w:kern w:val="0"/>
          <w:rtl/>
        </w:rPr>
        <w:t>أو عيبه قبله</w:t>
      </w:r>
      <w:r>
        <w:rPr>
          <w:rFonts w:eastAsia="Times New Roman"/>
          <w:kern w:val="0"/>
          <w:rtl/>
        </w:rPr>
        <w:t>،</w:t>
      </w:r>
      <w:r w:rsidRPr="00E70811">
        <w:rPr>
          <w:rFonts w:eastAsia="Times New Roman"/>
          <w:kern w:val="0"/>
          <w:rtl/>
        </w:rPr>
        <w:t> وإن ثبت بعده</w:t>
      </w:r>
      <w:r>
        <w:rPr>
          <w:rFonts w:eastAsia="Times New Roman"/>
          <w:kern w:val="0"/>
          <w:rtl/>
        </w:rPr>
        <w:t xml:space="preserve">، </w:t>
      </w:r>
      <w:r w:rsidRPr="00E70811">
        <w:rPr>
          <w:rFonts w:eastAsia="Times New Roman"/>
          <w:kern w:val="0"/>
          <w:rtl/>
        </w:rPr>
        <w:t>فلا عهدة</w:t>
      </w:r>
      <w:r>
        <w:rPr>
          <w:rFonts w:eastAsia="Times New Roman"/>
          <w:kern w:val="0"/>
          <w:rtl/>
        </w:rPr>
        <w:t>،</w:t>
      </w:r>
      <w:r w:rsidRPr="00E70811">
        <w:rPr>
          <w:rFonts w:eastAsia="Times New Roman"/>
          <w:kern w:val="0"/>
          <w:rtl/>
        </w:rPr>
        <w:t> </w:t>
      </w:r>
    </w:p>
    <w:p w14:paraId="0E77BDDD"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طلاق السنة</w:t>
      </w:r>
      <w:r>
        <w:rPr>
          <w:rFonts w:eastAsia="Times New Roman" w:hint="cs"/>
          <w:b/>
          <w:bCs/>
          <w:kern w:val="0"/>
          <w:sz w:val="32"/>
          <w:szCs w:val="32"/>
          <w:u w:val="single"/>
          <w:rtl/>
        </w:rPr>
        <w:t>]:</w:t>
      </w:r>
      <w:r w:rsidRPr="00E70811">
        <w:rPr>
          <w:rFonts w:eastAsia="Times New Roman"/>
          <w:kern w:val="0"/>
          <w:rtl/>
        </w:rPr>
        <w:t xml:space="preserve"> طلاق السنة: واحدة بطهر لم يمس فيه بلا عدة</w:t>
      </w:r>
      <w:r>
        <w:rPr>
          <w:rFonts w:eastAsia="Times New Roman"/>
          <w:kern w:val="0"/>
          <w:rtl/>
        </w:rPr>
        <w:t xml:space="preserve">، </w:t>
      </w:r>
      <w:r w:rsidRPr="00E70811">
        <w:rPr>
          <w:rFonts w:eastAsia="Times New Roman"/>
          <w:kern w:val="0"/>
          <w:rtl/>
        </w:rPr>
        <w:t>وإلا فبدعي وكره في غير الحيض</w:t>
      </w:r>
      <w:r>
        <w:rPr>
          <w:rFonts w:eastAsia="Times New Roman"/>
          <w:kern w:val="0"/>
          <w:rtl/>
        </w:rPr>
        <w:t xml:space="preserve">، </w:t>
      </w:r>
      <w:r w:rsidRPr="00E70811">
        <w:rPr>
          <w:rFonts w:eastAsia="Times New Roman"/>
          <w:kern w:val="0"/>
          <w:rtl/>
        </w:rPr>
        <w:t>ولم يجبر على الرجعة: كقبل الغسل منه</w:t>
      </w:r>
      <w:r>
        <w:rPr>
          <w:rFonts w:eastAsia="Times New Roman"/>
          <w:kern w:val="0"/>
          <w:rtl/>
        </w:rPr>
        <w:t xml:space="preserve">، </w:t>
      </w:r>
      <w:r w:rsidRPr="00E70811">
        <w:rPr>
          <w:rFonts w:eastAsia="Times New Roman"/>
          <w:kern w:val="0"/>
          <w:rtl/>
        </w:rPr>
        <w:t>أو التيمم الجائز</w:t>
      </w:r>
      <w:r>
        <w:rPr>
          <w:rFonts w:eastAsia="Times New Roman"/>
          <w:kern w:val="0"/>
          <w:rtl/>
        </w:rPr>
        <w:t xml:space="preserve">، </w:t>
      </w:r>
      <w:r w:rsidRPr="00E70811">
        <w:rPr>
          <w:rFonts w:eastAsia="Times New Roman"/>
          <w:kern w:val="0"/>
          <w:rtl/>
        </w:rPr>
        <w:t>ومنع فيه</w:t>
      </w:r>
      <w:r>
        <w:rPr>
          <w:rFonts w:eastAsia="Times New Roman"/>
          <w:kern w:val="0"/>
          <w:rtl/>
        </w:rPr>
        <w:t xml:space="preserve">، </w:t>
      </w:r>
      <w:r w:rsidRPr="00E70811">
        <w:rPr>
          <w:rFonts w:eastAsia="Times New Roman"/>
          <w:kern w:val="0"/>
          <w:rtl/>
        </w:rPr>
        <w:t>ووقع</w:t>
      </w:r>
      <w:r>
        <w:rPr>
          <w:rFonts w:eastAsia="Times New Roman"/>
          <w:kern w:val="0"/>
          <w:rtl/>
        </w:rPr>
        <w:t xml:space="preserve">، </w:t>
      </w:r>
      <w:r w:rsidRPr="00E70811">
        <w:rPr>
          <w:rFonts w:eastAsia="Times New Roman"/>
          <w:kern w:val="0"/>
          <w:rtl/>
        </w:rPr>
        <w:t>وأجبر على الرجعة ولو لمعتادة الدم لما يضاف في للاول على الارجح</w:t>
      </w:r>
      <w:r>
        <w:rPr>
          <w:rFonts w:eastAsia="Times New Roman"/>
          <w:kern w:val="0"/>
          <w:rtl/>
        </w:rPr>
        <w:t xml:space="preserve">، </w:t>
      </w:r>
      <w:r w:rsidRPr="00E70811">
        <w:rPr>
          <w:rFonts w:eastAsia="Times New Roman"/>
          <w:kern w:val="0"/>
          <w:rtl/>
        </w:rPr>
        <w:t>والاحسن عدمه لآخر العدة</w:t>
      </w:r>
      <w:r>
        <w:rPr>
          <w:rFonts w:eastAsia="Times New Roman"/>
          <w:kern w:val="0"/>
          <w:rtl/>
        </w:rPr>
        <w:t xml:space="preserve">، </w:t>
      </w:r>
      <w:r w:rsidRPr="00E70811">
        <w:rPr>
          <w:rFonts w:eastAsia="Times New Roman"/>
          <w:kern w:val="0"/>
          <w:rtl/>
        </w:rPr>
        <w:t>وإن أبى: هدد</w:t>
      </w:r>
      <w:r>
        <w:rPr>
          <w:rFonts w:eastAsia="Times New Roman"/>
          <w:kern w:val="0"/>
          <w:rtl/>
        </w:rPr>
        <w:t xml:space="preserve">، </w:t>
      </w:r>
      <w:r w:rsidRPr="00E70811">
        <w:rPr>
          <w:rFonts w:eastAsia="Times New Roman"/>
          <w:kern w:val="0"/>
          <w:rtl/>
        </w:rPr>
        <w:t>ثم سجن</w:t>
      </w:r>
      <w:r>
        <w:rPr>
          <w:rFonts w:eastAsia="Times New Roman"/>
          <w:kern w:val="0"/>
          <w:rtl/>
        </w:rPr>
        <w:t xml:space="preserve">، </w:t>
      </w:r>
      <w:r w:rsidRPr="00E70811">
        <w:rPr>
          <w:rFonts w:eastAsia="Times New Roman"/>
          <w:kern w:val="0"/>
          <w:rtl/>
        </w:rPr>
        <w:t>ثم ضرب بمجلس</w:t>
      </w:r>
      <w:r>
        <w:rPr>
          <w:rFonts w:eastAsia="Times New Roman"/>
          <w:kern w:val="0"/>
          <w:rtl/>
        </w:rPr>
        <w:t xml:space="preserve">، </w:t>
      </w:r>
      <w:r w:rsidRPr="00E70811">
        <w:rPr>
          <w:rFonts w:eastAsia="Times New Roman"/>
          <w:kern w:val="0"/>
          <w:rtl/>
        </w:rPr>
        <w:t>وإلا ارتجع الحاكم</w:t>
      </w:r>
      <w:r>
        <w:rPr>
          <w:rFonts w:eastAsia="Times New Roman"/>
          <w:kern w:val="0"/>
          <w:rtl/>
        </w:rPr>
        <w:t>،</w:t>
      </w:r>
      <w:r w:rsidRPr="00E70811">
        <w:rPr>
          <w:rFonts w:eastAsia="Times New Roman"/>
          <w:kern w:val="0"/>
          <w:rtl/>
        </w:rPr>
        <w:t> وجاز: الوطئ به</w:t>
      </w:r>
      <w:r>
        <w:rPr>
          <w:rFonts w:eastAsia="Times New Roman"/>
          <w:kern w:val="0"/>
          <w:rtl/>
        </w:rPr>
        <w:t xml:space="preserve">، </w:t>
      </w:r>
      <w:r w:rsidRPr="00E70811">
        <w:rPr>
          <w:rFonts w:eastAsia="Times New Roman"/>
          <w:kern w:val="0"/>
          <w:rtl/>
        </w:rPr>
        <w:t>والتوارث والاحب: أن يمسكها حتى تطهر ثم تحيض ثم تطهر</w:t>
      </w:r>
      <w:r>
        <w:rPr>
          <w:rFonts w:eastAsia="Times New Roman"/>
          <w:kern w:val="0"/>
          <w:rtl/>
        </w:rPr>
        <w:t>،</w:t>
      </w:r>
      <w:r w:rsidRPr="00E70811">
        <w:rPr>
          <w:rFonts w:eastAsia="Times New Roman"/>
          <w:kern w:val="0"/>
          <w:rtl/>
        </w:rPr>
        <w:t> وفي منعه في الحيض لتطويل العدة لان فيها جواز طلاق الجامل وغير المدخول بها فيه</w:t>
      </w:r>
      <w:r>
        <w:rPr>
          <w:rFonts w:eastAsia="Times New Roman"/>
          <w:kern w:val="0"/>
          <w:rtl/>
        </w:rPr>
        <w:t xml:space="preserve">، </w:t>
      </w:r>
      <w:r w:rsidRPr="00E70811">
        <w:rPr>
          <w:rFonts w:eastAsia="Times New Roman"/>
          <w:kern w:val="0"/>
          <w:rtl/>
        </w:rPr>
        <w:t>أو لكونه تعبدا لمنع الخلع وعدم الجواز وإن رضيت</w:t>
      </w:r>
      <w:r>
        <w:rPr>
          <w:rFonts w:eastAsia="Times New Roman"/>
          <w:kern w:val="0"/>
          <w:rtl/>
        </w:rPr>
        <w:t xml:space="preserve">، </w:t>
      </w:r>
      <w:r w:rsidRPr="00E70811">
        <w:rPr>
          <w:rFonts w:eastAsia="Times New Roman"/>
          <w:kern w:val="0"/>
          <w:rtl/>
        </w:rPr>
        <w:t>وجبره على الرجعة وإن لم تقم: خلاف</w:t>
      </w:r>
      <w:r>
        <w:rPr>
          <w:rFonts w:eastAsia="Times New Roman"/>
          <w:kern w:val="0"/>
          <w:rtl/>
        </w:rPr>
        <w:t>،</w:t>
      </w:r>
      <w:r w:rsidRPr="00E70811">
        <w:rPr>
          <w:rFonts w:eastAsia="Times New Roman"/>
          <w:kern w:val="0"/>
          <w:rtl/>
        </w:rPr>
        <w:t> وصدقت أنها حائض</w:t>
      </w:r>
      <w:r>
        <w:rPr>
          <w:rFonts w:eastAsia="Times New Roman"/>
          <w:kern w:val="0"/>
          <w:rtl/>
        </w:rPr>
        <w:t xml:space="preserve">، </w:t>
      </w:r>
      <w:r w:rsidRPr="00E70811">
        <w:rPr>
          <w:rFonts w:eastAsia="Times New Roman"/>
          <w:kern w:val="0"/>
          <w:rtl/>
        </w:rPr>
        <w:t>ورجح: إدخال خرقة وتنظرها النساء</w:t>
      </w:r>
      <w:r>
        <w:rPr>
          <w:rFonts w:eastAsia="Times New Roman"/>
          <w:kern w:val="0"/>
          <w:rtl/>
        </w:rPr>
        <w:t xml:space="preserve">، </w:t>
      </w:r>
      <w:r w:rsidRPr="00E70811">
        <w:rPr>
          <w:rFonts w:eastAsia="Times New Roman"/>
          <w:kern w:val="0"/>
          <w:rtl/>
        </w:rPr>
        <w:t>إلا أن يترافعا طاهرا</w:t>
      </w:r>
      <w:r>
        <w:rPr>
          <w:rFonts w:eastAsia="Times New Roman"/>
          <w:kern w:val="0"/>
          <w:rtl/>
        </w:rPr>
        <w:t xml:space="preserve">، </w:t>
      </w:r>
      <w:r w:rsidRPr="00E70811">
        <w:rPr>
          <w:rFonts w:eastAsia="Times New Roman"/>
          <w:kern w:val="0"/>
          <w:rtl/>
        </w:rPr>
        <w:t>فقوله: وعجل فسخ الفاسد في الحيض والطلاق على المولي</w:t>
      </w:r>
      <w:r>
        <w:rPr>
          <w:rFonts w:eastAsia="Times New Roman"/>
          <w:kern w:val="0"/>
          <w:rtl/>
        </w:rPr>
        <w:t xml:space="preserve">، </w:t>
      </w:r>
      <w:r w:rsidRPr="00E70811">
        <w:rPr>
          <w:rFonts w:eastAsia="Times New Roman"/>
          <w:kern w:val="0"/>
          <w:rtl/>
        </w:rPr>
        <w:t>وأجبر على الرجعة لا لعيب</w:t>
      </w:r>
      <w:r>
        <w:rPr>
          <w:rFonts w:eastAsia="Times New Roman"/>
          <w:kern w:val="0"/>
          <w:rtl/>
        </w:rPr>
        <w:t xml:space="preserve">، </w:t>
      </w:r>
      <w:r w:rsidRPr="00E70811">
        <w:rPr>
          <w:rFonts w:eastAsia="Times New Roman"/>
          <w:kern w:val="0"/>
          <w:rtl/>
        </w:rPr>
        <w:t>وما للولي فسخه أو لعسره بالنفقة: كاللعان</w:t>
      </w:r>
      <w:r>
        <w:rPr>
          <w:rFonts w:eastAsia="Times New Roman"/>
          <w:kern w:val="0"/>
          <w:rtl/>
        </w:rPr>
        <w:t xml:space="preserve">، </w:t>
      </w:r>
      <w:r w:rsidRPr="00E70811">
        <w:rPr>
          <w:rFonts w:eastAsia="Times New Roman"/>
          <w:kern w:val="0"/>
          <w:rtl/>
        </w:rPr>
        <w:t>ونجزت الثلاث في شر الطلاق ونحوه</w:t>
      </w:r>
      <w:r>
        <w:rPr>
          <w:rFonts w:eastAsia="Times New Roman"/>
          <w:kern w:val="0"/>
          <w:rtl/>
        </w:rPr>
        <w:t xml:space="preserve">، </w:t>
      </w:r>
      <w:r w:rsidRPr="00E70811">
        <w:rPr>
          <w:rFonts w:eastAsia="Times New Roman"/>
          <w:kern w:val="0"/>
          <w:rtl/>
        </w:rPr>
        <w:t>وفي: طالق ثلاثا للسنة إن دخل بها</w:t>
      </w:r>
      <w:r>
        <w:rPr>
          <w:rFonts w:eastAsia="Times New Roman"/>
          <w:kern w:val="0"/>
          <w:rtl/>
        </w:rPr>
        <w:t xml:space="preserve">، </w:t>
      </w:r>
      <w:r w:rsidRPr="00E70811">
        <w:rPr>
          <w:rFonts w:eastAsia="Times New Roman"/>
          <w:kern w:val="0"/>
          <w:rtl/>
        </w:rPr>
        <w:t>وإلا فواحدة: كخيره</w:t>
      </w:r>
      <w:r>
        <w:rPr>
          <w:rFonts w:eastAsia="Times New Roman"/>
          <w:kern w:val="0"/>
          <w:rtl/>
        </w:rPr>
        <w:t xml:space="preserve">، </w:t>
      </w:r>
      <w:r w:rsidRPr="00E70811">
        <w:rPr>
          <w:rFonts w:eastAsia="Times New Roman"/>
          <w:kern w:val="0"/>
          <w:rtl/>
        </w:rPr>
        <w:t>أو واحدة عظيمة أو قبيحة</w:t>
      </w:r>
      <w:r>
        <w:rPr>
          <w:rFonts w:eastAsia="Times New Roman"/>
          <w:kern w:val="0"/>
          <w:rtl/>
        </w:rPr>
        <w:t xml:space="preserve">، </w:t>
      </w:r>
      <w:r w:rsidRPr="00E70811">
        <w:rPr>
          <w:rFonts w:eastAsia="Times New Roman"/>
          <w:kern w:val="0"/>
          <w:rtl/>
        </w:rPr>
        <w:t>أو كالقصر</w:t>
      </w:r>
      <w:r>
        <w:rPr>
          <w:rFonts w:eastAsia="Times New Roman"/>
          <w:kern w:val="0"/>
          <w:rtl/>
        </w:rPr>
        <w:t xml:space="preserve">، </w:t>
      </w:r>
      <w:r w:rsidRPr="00E70811">
        <w:rPr>
          <w:rFonts w:eastAsia="Times New Roman"/>
          <w:kern w:val="0"/>
          <w:rtl/>
        </w:rPr>
        <w:t>وثلاثا للبدعة</w:t>
      </w:r>
      <w:r>
        <w:rPr>
          <w:rFonts w:eastAsia="Times New Roman"/>
          <w:kern w:val="0"/>
          <w:rtl/>
        </w:rPr>
        <w:t xml:space="preserve">، </w:t>
      </w:r>
      <w:r w:rsidRPr="00E70811">
        <w:rPr>
          <w:rFonts w:eastAsia="Times New Roman"/>
          <w:kern w:val="0"/>
          <w:rtl/>
        </w:rPr>
        <w:t>أو بعضهن للبدعة</w:t>
      </w:r>
      <w:r>
        <w:rPr>
          <w:rFonts w:eastAsia="Times New Roman"/>
          <w:kern w:val="0"/>
          <w:rtl/>
        </w:rPr>
        <w:t xml:space="preserve">، </w:t>
      </w:r>
      <w:r w:rsidRPr="00E70811">
        <w:rPr>
          <w:rFonts w:eastAsia="Times New Roman"/>
          <w:kern w:val="0"/>
          <w:rtl/>
        </w:rPr>
        <w:t>وبعضهن للسنة</w:t>
      </w:r>
      <w:r>
        <w:rPr>
          <w:rFonts w:eastAsia="Times New Roman"/>
          <w:kern w:val="0"/>
          <w:rtl/>
        </w:rPr>
        <w:t xml:space="preserve">، </w:t>
      </w:r>
      <w:r w:rsidRPr="00E70811">
        <w:rPr>
          <w:rFonts w:eastAsia="Times New Roman"/>
          <w:kern w:val="0"/>
          <w:rtl/>
        </w:rPr>
        <w:t>فثلاث فيهما</w:t>
      </w:r>
      <w:r>
        <w:rPr>
          <w:rFonts w:eastAsia="Times New Roman"/>
          <w:kern w:val="0"/>
          <w:rtl/>
        </w:rPr>
        <w:t>،</w:t>
      </w:r>
      <w:r w:rsidRPr="00E70811">
        <w:rPr>
          <w:rFonts w:eastAsia="Times New Roman"/>
          <w:kern w:val="0"/>
          <w:rtl/>
        </w:rPr>
        <w:t> </w:t>
      </w:r>
    </w:p>
    <w:p w14:paraId="22BB7B10"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أركان الطلاق</w:t>
      </w:r>
      <w:r>
        <w:rPr>
          <w:rFonts w:eastAsia="Times New Roman" w:hint="cs"/>
          <w:b/>
          <w:bCs/>
          <w:kern w:val="0"/>
          <w:sz w:val="32"/>
          <w:szCs w:val="32"/>
          <w:u w:val="single"/>
          <w:rtl/>
        </w:rPr>
        <w:t>]:</w:t>
      </w:r>
      <w:r w:rsidRPr="00E70811">
        <w:rPr>
          <w:rFonts w:eastAsia="Times New Roman"/>
          <w:kern w:val="0"/>
          <w:rtl/>
        </w:rPr>
        <w:t xml:space="preserve"> وركنه: أهل</w:t>
      </w:r>
      <w:r>
        <w:rPr>
          <w:rFonts w:eastAsia="Times New Roman"/>
          <w:kern w:val="0"/>
          <w:rtl/>
        </w:rPr>
        <w:t xml:space="preserve">، </w:t>
      </w:r>
      <w:r w:rsidRPr="00E70811">
        <w:rPr>
          <w:rFonts w:eastAsia="Times New Roman"/>
          <w:kern w:val="0"/>
          <w:rtl/>
        </w:rPr>
        <w:t>وقصد</w:t>
      </w:r>
      <w:r>
        <w:rPr>
          <w:rFonts w:eastAsia="Times New Roman"/>
          <w:kern w:val="0"/>
          <w:rtl/>
        </w:rPr>
        <w:t xml:space="preserve">، </w:t>
      </w:r>
      <w:r w:rsidRPr="00E70811">
        <w:rPr>
          <w:rFonts w:eastAsia="Times New Roman"/>
          <w:kern w:val="0"/>
          <w:rtl/>
        </w:rPr>
        <w:t>ومحل</w:t>
      </w:r>
      <w:r>
        <w:rPr>
          <w:rFonts w:eastAsia="Times New Roman"/>
          <w:kern w:val="0"/>
          <w:rtl/>
        </w:rPr>
        <w:t xml:space="preserve">، </w:t>
      </w:r>
      <w:r w:rsidRPr="00E70811">
        <w:rPr>
          <w:rFonts w:eastAsia="Times New Roman"/>
          <w:kern w:val="0"/>
          <w:rtl/>
        </w:rPr>
        <w:t>ولفظ</w:t>
      </w:r>
      <w:r>
        <w:rPr>
          <w:rFonts w:eastAsia="Times New Roman"/>
          <w:kern w:val="0"/>
          <w:rtl/>
        </w:rPr>
        <w:t>،</w:t>
      </w:r>
      <w:r w:rsidRPr="00E70811">
        <w:rPr>
          <w:rFonts w:eastAsia="Times New Roman"/>
          <w:kern w:val="0"/>
          <w:rtl/>
        </w:rPr>
        <w:t> وإنما يصح طلاق المسلم المكلف</w:t>
      </w:r>
      <w:r>
        <w:rPr>
          <w:rFonts w:eastAsia="Times New Roman"/>
          <w:kern w:val="0"/>
          <w:rtl/>
        </w:rPr>
        <w:t xml:space="preserve">، </w:t>
      </w:r>
      <w:r w:rsidRPr="00E70811">
        <w:rPr>
          <w:rFonts w:eastAsia="Times New Roman"/>
          <w:kern w:val="0"/>
          <w:rtl/>
        </w:rPr>
        <w:t>ولو سكر حراما</w:t>
      </w:r>
      <w:r>
        <w:rPr>
          <w:rFonts w:eastAsia="Times New Roman"/>
          <w:kern w:val="0"/>
          <w:rtl/>
        </w:rPr>
        <w:t xml:space="preserve">، </w:t>
      </w:r>
      <w:r w:rsidRPr="00E70811">
        <w:rPr>
          <w:rFonts w:eastAsia="Times New Roman"/>
          <w:kern w:val="0"/>
          <w:rtl/>
        </w:rPr>
        <w:t>وهل إلا أن يميز</w:t>
      </w:r>
      <w:r>
        <w:rPr>
          <w:rFonts w:eastAsia="Times New Roman"/>
          <w:kern w:val="0"/>
          <w:rtl/>
        </w:rPr>
        <w:t xml:space="preserve">، </w:t>
      </w:r>
      <w:r w:rsidRPr="00E70811">
        <w:rPr>
          <w:rFonts w:eastAsia="Times New Roman"/>
          <w:kern w:val="0"/>
          <w:rtl/>
        </w:rPr>
        <w:t>أو مطلقا</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وطلاق الفضولي: كبيعه</w:t>
      </w:r>
      <w:r>
        <w:rPr>
          <w:rFonts w:eastAsia="Times New Roman"/>
          <w:kern w:val="0"/>
          <w:rtl/>
        </w:rPr>
        <w:t xml:space="preserve">، </w:t>
      </w:r>
      <w:r w:rsidRPr="00E70811">
        <w:rPr>
          <w:rFonts w:eastAsia="Times New Roman"/>
          <w:kern w:val="0"/>
          <w:rtl/>
        </w:rPr>
        <w:t>ولزم</w:t>
      </w:r>
      <w:r>
        <w:rPr>
          <w:rFonts w:eastAsia="Times New Roman"/>
          <w:kern w:val="0"/>
          <w:rtl/>
        </w:rPr>
        <w:t xml:space="preserve">، </w:t>
      </w:r>
      <w:r w:rsidRPr="00E70811">
        <w:rPr>
          <w:rFonts w:eastAsia="Times New Roman"/>
          <w:kern w:val="0"/>
          <w:rtl/>
        </w:rPr>
        <w:t>ولو هزل</w:t>
      </w:r>
      <w:r>
        <w:rPr>
          <w:rFonts w:eastAsia="Times New Roman"/>
          <w:kern w:val="0"/>
          <w:rtl/>
        </w:rPr>
        <w:t xml:space="preserve">، </w:t>
      </w:r>
      <w:r w:rsidRPr="00E70811">
        <w:rPr>
          <w:rFonts w:eastAsia="Times New Roman"/>
          <w:kern w:val="0"/>
          <w:rtl/>
        </w:rPr>
        <w:t>لا إن سبق لسانه في الفتوى</w:t>
      </w:r>
      <w:r>
        <w:rPr>
          <w:rFonts w:eastAsia="Times New Roman"/>
          <w:kern w:val="0"/>
          <w:rtl/>
        </w:rPr>
        <w:t xml:space="preserve">، </w:t>
      </w:r>
      <w:r w:rsidRPr="00E70811">
        <w:rPr>
          <w:rFonts w:eastAsia="Times New Roman"/>
          <w:kern w:val="0"/>
          <w:rtl/>
        </w:rPr>
        <w:t>أو لقن بلا فهم</w:t>
      </w:r>
      <w:r>
        <w:rPr>
          <w:rFonts w:eastAsia="Times New Roman"/>
          <w:kern w:val="0"/>
          <w:rtl/>
        </w:rPr>
        <w:t xml:space="preserve">، </w:t>
      </w:r>
      <w:r w:rsidRPr="00E70811">
        <w:rPr>
          <w:rFonts w:eastAsia="Times New Roman"/>
          <w:kern w:val="0"/>
          <w:rtl/>
        </w:rPr>
        <w:t>أو هذى لمرض</w:t>
      </w:r>
      <w:r>
        <w:rPr>
          <w:rFonts w:eastAsia="Times New Roman"/>
          <w:kern w:val="0"/>
          <w:rtl/>
        </w:rPr>
        <w:t xml:space="preserve">، </w:t>
      </w:r>
      <w:r w:rsidRPr="00E70811">
        <w:rPr>
          <w:rFonts w:eastAsia="Times New Roman"/>
          <w:kern w:val="0"/>
          <w:rtl/>
        </w:rPr>
        <w:t xml:space="preserve">أو قال لمن اسمها طالق: يا طالق وقبل منه </w:t>
      </w:r>
      <w:r w:rsidRPr="00E70811">
        <w:rPr>
          <w:rFonts w:eastAsia="Times New Roman"/>
          <w:kern w:val="0"/>
          <w:rtl/>
        </w:rPr>
        <w:lastRenderedPageBreak/>
        <w:t>في طارق: التفات لسانه</w:t>
      </w:r>
      <w:r>
        <w:rPr>
          <w:rFonts w:eastAsia="Times New Roman"/>
          <w:kern w:val="0"/>
          <w:rtl/>
        </w:rPr>
        <w:t xml:space="preserve">، </w:t>
      </w:r>
      <w:r w:rsidRPr="00E70811">
        <w:rPr>
          <w:rFonts w:eastAsia="Times New Roman"/>
          <w:kern w:val="0"/>
          <w:rtl/>
        </w:rPr>
        <w:t>أو قال: يا حفصة فأجابته عمرة فطلقها فالمدعوة</w:t>
      </w:r>
      <w:r>
        <w:rPr>
          <w:rFonts w:eastAsia="Times New Roman"/>
          <w:kern w:val="0"/>
          <w:rtl/>
        </w:rPr>
        <w:t xml:space="preserve">، </w:t>
      </w:r>
      <w:r w:rsidRPr="00E70811">
        <w:rPr>
          <w:rFonts w:eastAsia="Times New Roman"/>
          <w:kern w:val="0"/>
          <w:rtl/>
        </w:rPr>
        <w:t>وطلقتا مع البينة</w:t>
      </w:r>
      <w:r>
        <w:rPr>
          <w:rFonts w:eastAsia="Times New Roman"/>
          <w:kern w:val="0"/>
          <w:rtl/>
        </w:rPr>
        <w:t xml:space="preserve">، </w:t>
      </w:r>
      <w:r w:rsidRPr="00E70811">
        <w:rPr>
          <w:rFonts w:eastAsia="Times New Roman"/>
          <w:kern w:val="0"/>
          <w:rtl/>
        </w:rPr>
        <w:t>أو أكره</w:t>
      </w:r>
      <w:r>
        <w:rPr>
          <w:rFonts w:eastAsia="Times New Roman"/>
          <w:kern w:val="0"/>
          <w:rtl/>
        </w:rPr>
        <w:t xml:space="preserve">، </w:t>
      </w:r>
      <w:r w:rsidRPr="00E70811">
        <w:rPr>
          <w:rFonts w:eastAsia="Times New Roman"/>
          <w:kern w:val="0"/>
          <w:rtl/>
        </w:rPr>
        <w:t>ولو بكتقويم جزء العبد</w:t>
      </w:r>
      <w:r>
        <w:rPr>
          <w:rFonts w:eastAsia="Times New Roman"/>
          <w:kern w:val="0"/>
          <w:rtl/>
        </w:rPr>
        <w:t xml:space="preserve">، </w:t>
      </w:r>
      <w:r w:rsidRPr="00E70811">
        <w:rPr>
          <w:rFonts w:eastAsia="Times New Roman"/>
          <w:kern w:val="0"/>
          <w:rtl/>
        </w:rPr>
        <w:t>أو في فعل</w:t>
      </w:r>
      <w:r>
        <w:rPr>
          <w:rFonts w:eastAsia="Times New Roman"/>
          <w:kern w:val="0"/>
          <w:rtl/>
        </w:rPr>
        <w:t xml:space="preserve">، </w:t>
      </w:r>
      <w:r w:rsidRPr="00E70811">
        <w:rPr>
          <w:rFonts w:eastAsia="Times New Roman"/>
          <w:kern w:val="0"/>
          <w:rtl/>
        </w:rPr>
        <w:t>إلا أن يترك التورية مع معرفتها بخوف مؤلم: من قتل</w:t>
      </w:r>
      <w:r>
        <w:rPr>
          <w:rFonts w:eastAsia="Times New Roman"/>
          <w:kern w:val="0"/>
          <w:rtl/>
        </w:rPr>
        <w:t xml:space="preserve">، </w:t>
      </w:r>
      <w:r w:rsidRPr="00E70811">
        <w:rPr>
          <w:rFonts w:eastAsia="Times New Roman"/>
          <w:kern w:val="0"/>
          <w:rtl/>
        </w:rPr>
        <w:t>أو ضرب</w:t>
      </w:r>
      <w:r>
        <w:rPr>
          <w:rFonts w:eastAsia="Times New Roman"/>
          <w:kern w:val="0"/>
          <w:rtl/>
        </w:rPr>
        <w:t xml:space="preserve">، </w:t>
      </w:r>
      <w:r w:rsidRPr="00E70811">
        <w:rPr>
          <w:rFonts w:eastAsia="Times New Roman"/>
          <w:kern w:val="0"/>
          <w:rtl/>
        </w:rPr>
        <w:t>أو سجن أو قيد</w:t>
      </w:r>
      <w:r>
        <w:rPr>
          <w:rFonts w:eastAsia="Times New Roman"/>
          <w:kern w:val="0"/>
          <w:rtl/>
        </w:rPr>
        <w:t xml:space="preserve">، </w:t>
      </w:r>
      <w:r w:rsidRPr="00E70811">
        <w:rPr>
          <w:rFonts w:eastAsia="Times New Roman"/>
          <w:kern w:val="0"/>
          <w:rtl/>
        </w:rPr>
        <w:t>أو صفع لذي مروءة بملاء</w:t>
      </w:r>
      <w:r>
        <w:rPr>
          <w:rFonts w:eastAsia="Times New Roman"/>
          <w:kern w:val="0"/>
          <w:rtl/>
        </w:rPr>
        <w:t xml:space="preserve">، </w:t>
      </w:r>
      <w:r w:rsidRPr="00E70811">
        <w:rPr>
          <w:rFonts w:eastAsia="Times New Roman"/>
          <w:kern w:val="0"/>
          <w:rtl/>
        </w:rPr>
        <w:t>أو قتل ولده أو لماله</w:t>
      </w:r>
      <w:r>
        <w:rPr>
          <w:rFonts w:eastAsia="Times New Roman"/>
          <w:kern w:val="0"/>
          <w:rtl/>
        </w:rPr>
        <w:t>،</w:t>
      </w:r>
      <w:r w:rsidRPr="00E70811">
        <w:rPr>
          <w:rFonts w:eastAsia="Times New Roman"/>
          <w:kern w:val="0"/>
          <w:rtl/>
        </w:rPr>
        <w:t> وهل إن كثر</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لا أجنبي</w:t>
      </w:r>
      <w:r>
        <w:rPr>
          <w:rFonts w:eastAsia="Times New Roman"/>
          <w:kern w:val="0"/>
          <w:rtl/>
        </w:rPr>
        <w:t xml:space="preserve">، </w:t>
      </w:r>
      <w:r w:rsidRPr="00E70811">
        <w:rPr>
          <w:rFonts w:eastAsia="Times New Roman"/>
          <w:kern w:val="0"/>
          <w:rtl/>
        </w:rPr>
        <w:t>وأمر بالحلف ليسلم</w:t>
      </w:r>
      <w:r>
        <w:rPr>
          <w:rFonts w:eastAsia="Times New Roman"/>
          <w:kern w:val="0"/>
          <w:rtl/>
        </w:rPr>
        <w:t xml:space="preserve">، </w:t>
      </w:r>
      <w:r w:rsidRPr="00E70811">
        <w:rPr>
          <w:rFonts w:eastAsia="Times New Roman"/>
          <w:kern w:val="0"/>
          <w:rtl/>
        </w:rPr>
        <w:t>وكذا العتق</w:t>
      </w:r>
      <w:r>
        <w:rPr>
          <w:rFonts w:eastAsia="Times New Roman"/>
          <w:kern w:val="0"/>
          <w:rtl/>
        </w:rPr>
        <w:t xml:space="preserve">، </w:t>
      </w:r>
      <w:r w:rsidRPr="00E70811">
        <w:rPr>
          <w:rFonts w:eastAsia="Times New Roman"/>
          <w:kern w:val="0"/>
          <w:rtl/>
        </w:rPr>
        <w:t>والنكاح</w:t>
      </w:r>
      <w:r>
        <w:rPr>
          <w:rFonts w:eastAsia="Times New Roman"/>
          <w:kern w:val="0"/>
          <w:rtl/>
        </w:rPr>
        <w:t xml:space="preserve">، </w:t>
      </w:r>
      <w:r w:rsidRPr="00E70811">
        <w:rPr>
          <w:rFonts w:eastAsia="Times New Roman"/>
          <w:kern w:val="0"/>
          <w:rtl/>
        </w:rPr>
        <w:t>والاقرار</w:t>
      </w:r>
      <w:r>
        <w:rPr>
          <w:rFonts w:eastAsia="Times New Roman"/>
          <w:kern w:val="0"/>
          <w:rtl/>
        </w:rPr>
        <w:t xml:space="preserve">، </w:t>
      </w:r>
      <w:r w:rsidRPr="00E70811">
        <w:rPr>
          <w:rFonts w:eastAsia="Times New Roman"/>
          <w:kern w:val="0"/>
          <w:rtl/>
        </w:rPr>
        <w:t>واليمين</w:t>
      </w:r>
      <w:r>
        <w:rPr>
          <w:rFonts w:eastAsia="Times New Roman"/>
          <w:kern w:val="0"/>
          <w:rtl/>
        </w:rPr>
        <w:t xml:space="preserve">، </w:t>
      </w:r>
      <w:r w:rsidRPr="00E70811">
        <w:rPr>
          <w:rFonts w:eastAsia="Times New Roman"/>
          <w:kern w:val="0"/>
          <w:rtl/>
        </w:rPr>
        <w:t>ونحوه</w:t>
      </w:r>
      <w:r>
        <w:rPr>
          <w:rFonts w:eastAsia="Times New Roman"/>
          <w:kern w:val="0"/>
          <w:rtl/>
        </w:rPr>
        <w:t>،</w:t>
      </w:r>
      <w:r w:rsidRPr="00E70811">
        <w:rPr>
          <w:rFonts w:eastAsia="Times New Roman"/>
          <w:kern w:val="0"/>
          <w:rtl/>
        </w:rPr>
        <w:t> وأما الكفر</w:t>
      </w:r>
      <w:r>
        <w:rPr>
          <w:rFonts w:eastAsia="Times New Roman"/>
          <w:kern w:val="0"/>
          <w:rtl/>
        </w:rPr>
        <w:t xml:space="preserve">، </w:t>
      </w:r>
      <w:r w:rsidRPr="00E70811">
        <w:rPr>
          <w:rFonts w:eastAsia="Times New Roman"/>
          <w:kern w:val="0"/>
          <w:rtl/>
        </w:rPr>
        <w:t>وسبه عليه السلام</w:t>
      </w:r>
      <w:r>
        <w:rPr>
          <w:rFonts w:eastAsia="Times New Roman"/>
          <w:kern w:val="0"/>
          <w:rtl/>
        </w:rPr>
        <w:t xml:space="preserve">، </w:t>
      </w:r>
      <w:r w:rsidRPr="00E70811">
        <w:rPr>
          <w:rFonts w:eastAsia="Times New Roman"/>
          <w:kern w:val="0"/>
          <w:rtl/>
        </w:rPr>
        <w:t>وقذف المسلم: فإنما يجوز للقتل: كالمرأة لا تجد ما يسد رمقها</w:t>
      </w:r>
      <w:r>
        <w:rPr>
          <w:rFonts w:eastAsia="Times New Roman"/>
          <w:kern w:val="0"/>
          <w:rtl/>
        </w:rPr>
        <w:t xml:space="preserve">، </w:t>
      </w:r>
      <w:r w:rsidRPr="00E70811">
        <w:rPr>
          <w:rFonts w:eastAsia="Times New Roman"/>
          <w:kern w:val="0"/>
          <w:rtl/>
        </w:rPr>
        <w:t>إلا لمن يزني بها</w:t>
      </w:r>
      <w:r>
        <w:rPr>
          <w:rFonts w:eastAsia="Times New Roman"/>
          <w:kern w:val="0"/>
          <w:rtl/>
        </w:rPr>
        <w:t xml:space="preserve">، </w:t>
      </w:r>
      <w:r w:rsidRPr="00E70811">
        <w:rPr>
          <w:rFonts w:eastAsia="Times New Roman"/>
          <w:kern w:val="0"/>
          <w:rtl/>
        </w:rPr>
        <w:t>وصبره أجمل</w:t>
      </w:r>
      <w:r>
        <w:rPr>
          <w:rFonts w:eastAsia="Times New Roman"/>
          <w:kern w:val="0"/>
          <w:rtl/>
        </w:rPr>
        <w:t xml:space="preserve">، </w:t>
      </w:r>
      <w:r w:rsidRPr="00E70811">
        <w:rPr>
          <w:rFonts w:eastAsia="Times New Roman"/>
          <w:kern w:val="0"/>
          <w:rtl/>
        </w:rPr>
        <w:t>لا قتل المسلم وقطعه</w:t>
      </w:r>
      <w:r>
        <w:rPr>
          <w:rFonts w:eastAsia="Times New Roman"/>
          <w:kern w:val="0"/>
          <w:rtl/>
        </w:rPr>
        <w:t xml:space="preserve">، </w:t>
      </w:r>
      <w:r w:rsidRPr="00E70811">
        <w:rPr>
          <w:rFonts w:eastAsia="Times New Roman"/>
          <w:kern w:val="0"/>
          <w:rtl/>
        </w:rPr>
        <w:t>وأن يزني</w:t>
      </w:r>
      <w:r>
        <w:rPr>
          <w:rFonts w:eastAsia="Times New Roman"/>
          <w:kern w:val="0"/>
          <w:rtl/>
        </w:rPr>
        <w:t xml:space="preserve">، </w:t>
      </w:r>
      <w:r w:rsidRPr="00E70811">
        <w:rPr>
          <w:rFonts w:eastAsia="Times New Roman"/>
          <w:kern w:val="0"/>
          <w:rtl/>
        </w:rPr>
        <w:t>وفي لزوم طاعة أكره عليها: قولان: كإجازته كالطلاق طائعا</w:t>
      </w:r>
      <w:r>
        <w:rPr>
          <w:rFonts w:eastAsia="Times New Roman"/>
          <w:kern w:val="0"/>
          <w:rtl/>
        </w:rPr>
        <w:t xml:space="preserve">، </w:t>
      </w:r>
      <w:r w:rsidRPr="00E70811">
        <w:rPr>
          <w:rFonts w:eastAsia="Times New Roman"/>
          <w:kern w:val="0"/>
          <w:rtl/>
        </w:rPr>
        <w:t>والاحسن المضي</w:t>
      </w:r>
      <w:r>
        <w:rPr>
          <w:rFonts w:eastAsia="Times New Roman"/>
          <w:kern w:val="0"/>
          <w:rtl/>
        </w:rPr>
        <w:t xml:space="preserve">، </w:t>
      </w:r>
      <w:r w:rsidRPr="00E70811">
        <w:rPr>
          <w:rFonts w:eastAsia="Times New Roman"/>
          <w:kern w:val="0"/>
          <w:rtl/>
        </w:rPr>
        <w:t>ومحله ما ملك قبله وإن تعليقا: كقوله لاجنبية هي طالق عند خطبتها</w:t>
      </w:r>
      <w:r>
        <w:rPr>
          <w:rFonts w:eastAsia="Times New Roman"/>
          <w:kern w:val="0"/>
          <w:rtl/>
        </w:rPr>
        <w:t xml:space="preserve">، </w:t>
      </w:r>
      <w:r w:rsidRPr="00E70811">
        <w:rPr>
          <w:rFonts w:eastAsia="Times New Roman"/>
          <w:kern w:val="0"/>
          <w:rtl/>
        </w:rPr>
        <w:t>أو إن دخلت</w:t>
      </w:r>
      <w:r>
        <w:rPr>
          <w:rFonts w:eastAsia="Times New Roman"/>
          <w:kern w:val="0"/>
          <w:rtl/>
        </w:rPr>
        <w:t xml:space="preserve">، </w:t>
      </w:r>
      <w:r w:rsidRPr="00E70811">
        <w:rPr>
          <w:rFonts w:eastAsia="Times New Roman"/>
          <w:kern w:val="0"/>
          <w:rtl/>
        </w:rPr>
        <w:t>ونوى بعد نكاحها</w:t>
      </w:r>
      <w:r>
        <w:rPr>
          <w:rFonts w:eastAsia="Times New Roman"/>
          <w:kern w:val="0"/>
          <w:rtl/>
        </w:rPr>
        <w:t xml:space="preserve">، </w:t>
      </w:r>
      <w:r w:rsidRPr="00E70811">
        <w:rPr>
          <w:rFonts w:eastAsia="Times New Roman"/>
          <w:kern w:val="0"/>
          <w:rtl/>
        </w:rPr>
        <w:t>وتطلق عقبه</w:t>
      </w:r>
      <w:r>
        <w:rPr>
          <w:rFonts w:eastAsia="Times New Roman"/>
          <w:kern w:val="0"/>
          <w:rtl/>
        </w:rPr>
        <w:t xml:space="preserve">، </w:t>
      </w:r>
      <w:r w:rsidRPr="00E70811">
        <w:rPr>
          <w:rFonts w:eastAsia="Times New Roman"/>
          <w:kern w:val="0"/>
          <w:rtl/>
        </w:rPr>
        <w:t>وعليه النصف</w:t>
      </w:r>
      <w:r>
        <w:rPr>
          <w:rFonts w:eastAsia="Times New Roman"/>
          <w:kern w:val="0"/>
          <w:rtl/>
        </w:rPr>
        <w:t xml:space="preserve">، </w:t>
      </w:r>
      <w:r w:rsidRPr="00E70811">
        <w:rPr>
          <w:rFonts w:eastAsia="Times New Roman"/>
          <w:kern w:val="0"/>
          <w:rtl/>
        </w:rPr>
        <w:t>إلا بعد ثلاث على الاصوب ولو دخل</w:t>
      </w:r>
      <w:r>
        <w:rPr>
          <w:rFonts w:eastAsia="Times New Roman"/>
          <w:kern w:val="0"/>
          <w:rtl/>
        </w:rPr>
        <w:t xml:space="preserve">، </w:t>
      </w:r>
      <w:r w:rsidRPr="00E70811">
        <w:rPr>
          <w:rFonts w:eastAsia="Times New Roman"/>
          <w:kern w:val="0"/>
          <w:rtl/>
        </w:rPr>
        <w:t>فالمسمى فقط: كواطئ بعد حنثه ولم يعلم: كأن أبقى كثيرا بذكر جنس أو بلد أو زمان يبلغه عمره ظاهرا</w:t>
      </w:r>
      <w:r>
        <w:rPr>
          <w:rFonts w:eastAsia="Times New Roman"/>
          <w:kern w:val="0"/>
          <w:rtl/>
        </w:rPr>
        <w:t xml:space="preserve">، </w:t>
      </w:r>
      <w:r w:rsidRPr="00E70811">
        <w:rPr>
          <w:rFonts w:eastAsia="Times New Roman"/>
          <w:kern w:val="0"/>
          <w:rtl/>
        </w:rPr>
        <w:t>لا فيمن تحته إلا إذا تزوجها</w:t>
      </w:r>
      <w:r>
        <w:rPr>
          <w:rFonts w:eastAsia="Times New Roman"/>
          <w:kern w:val="0"/>
          <w:rtl/>
        </w:rPr>
        <w:t>،</w:t>
      </w:r>
      <w:r w:rsidRPr="00E70811">
        <w:rPr>
          <w:rFonts w:eastAsia="Times New Roman"/>
          <w:kern w:val="0"/>
          <w:rtl/>
        </w:rPr>
        <w:t> وله نكاحها ونكاح الاماء في كل حرة</w:t>
      </w:r>
      <w:r>
        <w:rPr>
          <w:rFonts w:eastAsia="Times New Roman"/>
          <w:kern w:val="0"/>
          <w:rtl/>
        </w:rPr>
        <w:t xml:space="preserve">، </w:t>
      </w:r>
      <w:r w:rsidRPr="00E70811">
        <w:rPr>
          <w:rFonts w:eastAsia="Times New Roman"/>
          <w:kern w:val="0"/>
          <w:rtl/>
        </w:rPr>
        <w:t>ولزم في المصرية فيمن أبوها كذلك</w:t>
      </w:r>
      <w:r>
        <w:rPr>
          <w:rFonts w:eastAsia="Times New Roman"/>
          <w:kern w:val="0"/>
          <w:rtl/>
        </w:rPr>
        <w:t xml:space="preserve">، </w:t>
      </w:r>
      <w:r w:rsidRPr="00E70811">
        <w:rPr>
          <w:rFonts w:eastAsia="Times New Roman"/>
          <w:kern w:val="0"/>
          <w:rtl/>
        </w:rPr>
        <w:t>والطارئة إن تخلقت بخلقهن وفي مصر يلزم في عملها</w:t>
      </w:r>
      <w:r>
        <w:rPr>
          <w:rFonts w:eastAsia="Times New Roman"/>
          <w:kern w:val="0"/>
          <w:rtl/>
        </w:rPr>
        <w:t xml:space="preserve">، </w:t>
      </w:r>
      <w:r w:rsidRPr="00E70811">
        <w:rPr>
          <w:rFonts w:eastAsia="Times New Roman"/>
          <w:kern w:val="0"/>
          <w:rtl/>
        </w:rPr>
        <w:t>إن نوى</w:t>
      </w:r>
      <w:r>
        <w:rPr>
          <w:rFonts w:eastAsia="Times New Roman"/>
          <w:kern w:val="0"/>
          <w:rtl/>
        </w:rPr>
        <w:t xml:space="preserve">، </w:t>
      </w:r>
      <w:r w:rsidRPr="00E70811">
        <w:rPr>
          <w:rFonts w:eastAsia="Times New Roman"/>
          <w:kern w:val="0"/>
          <w:rtl/>
        </w:rPr>
        <w:t>وإلا فلمحل لزوم الجمعة</w:t>
      </w:r>
      <w:r>
        <w:rPr>
          <w:rFonts w:eastAsia="Times New Roman"/>
          <w:kern w:val="0"/>
          <w:rtl/>
        </w:rPr>
        <w:t xml:space="preserve">، </w:t>
      </w:r>
      <w:r w:rsidRPr="00E70811">
        <w:rPr>
          <w:rFonts w:eastAsia="Times New Roman"/>
          <w:kern w:val="0"/>
          <w:rtl/>
        </w:rPr>
        <w:t>وله المواعدة بها</w:t>
      </w:r>
      <w:r>
        <w:rPr>
          <w:rFonts w:eastAsia="Times New Roman"/>
          <w:kern w:val="0"/>
          <w:rtl/>
        </w:rPr>
        <w:t xml:space="preserve">، </w:t>
      </w:r>
      <w:r w:rsidRPr="00E70811">
        <w:rPr>
          <w:rFonts w:eastAsia="Times New Roman"/>
          <w:kern w:val="0"/>
          <w:rtl/>
        </w:rPr>
        <w:t>إلا أن عم النساء</w:t>
      </w:r>
      <w:r>
        <w:rPr>
          <w:rFonts w:eastAsia="Times New Roman"/>
          <w:kern w:val="0"/>
          <w:rtl/>
        </w:rPr>
        <w:t xml:space="preserve">، </w:t>
      </w:r>
      <w:r w:rsidRPr="00E70811">
        <w:rPr>
          <w:rFonts w:eastAsia="Times New Roman"/>
          <w:kern w:val="0"/>
          <w:rtl/>
        </w:rPr>
        <w:t>أو أبقى قليلا: ككل امرأة أتزوجها</w:t>
      </w:r>
      <w:r>
        <w:rPr>
          <w:rFonts w:eastAsia="Times New Roman"/>
          <w:kern w:val="0"/>
          <w:rtl/>
        </w:rPr>
        <w:t xml:space="preserve">، </w:t>
      </w:r>
      <w:r w:rsidRPr="00E70811">
        <w:rPr>
          <w:rFonts w:eastAsia="Times New Roman"/>
          <w:kern w:val="0"/>
          <w:rtl/>
        </w:rPr>
        <w:t>إلا تفويضا أو من قرية صغيرة أو حتى أنظرها فعمي</w:t>
      </w:r>
      <w:r>
        <w:rPr>
          <w:rFonts w:eastAsia="Times New Roman"/>
          <w:kern w:val="0"/>
          <w:rtl/>
        </w:rPr>
        <w:t xml:space="preserve">، </w:t>
      </w:r>
      <w:r w:rsidRPr="00E70811">
        <w:rPr>
          <w:rFonts w:eastAsia="Times New Roman"/>
          <w:kern w:val="0"/>
          <w:rtl/>
        </w:rPr>
        <w:t>أو الابكار بعد كل ثيب</w:t>
      </w:r>
      <w:r>
        <w:rPr>
          <w:rFonts w:eastAsia="Times New Roman"/>
          <w:kern w:val="0"/>
          <w:rtl/>
        </w:rPr>
        <w:t xml:space="preserve">، </w:t>
      </w:r>
      <w:r w:rsidRPr="00E70811">
        <w:rPr>
          <w:rFonts w:eastAsia="Times New Roman"/>
          <w:kern w:val="0"/>
          <w:rtl/>
        </w:rPr>
        <w:t>أو بالعكس أو خشي في المؤجل العنت</w:t>
      </w:r>
      <w:r>
        <w:rPr>
          <w:rFonts w:eastAsia="Times New Roman"/>
          <w:kern w:val="0"/>
          <w:rtl/>
        </w:rPr>
        <w:t xml:space="preserve">، </w:t>
      </w:r>
      <w:r w:rsidRPr="00E70811">
        <w:rPr>
          <w:rFonts w:eastAsia="Times New Roman"/>
          <w:kern w:val="0"/>
          <w:rtl/>
        </w:rPr>
        <w:t>وتعذر التسري أو آخر امرأة</w:t>
      </w:r>
      <w:r>
        <w:rPr>
          <w:rFonts w:eastAsia="Times New Roman"/>
          <w:kern w:val="0"/>
          <w:rtl/>
        </w:rPr>
        <w:t xml:space="preserve">، </w:t>
      </w:r>
      <w:r w:rsidRPr="00E70811">
        <w:rPr>
          <w:rFonts w:eastAsia="Times New Roman"/>
          <w:kern w:val="0"/>
          <w:rtl/>
        </w:rPr>
        <w:t>وصوب وقوفه عن الاولى حتى ينكح ثانية</w:t>
      </w:r>
      <w:r>
        <w:rPr>
          <w:rFonts w:eastAsia="Times New Roman"/>
          <w:kern w:val="0"/>
          <w:rtl/>
        </w:rPr>
        <w:t xml:space="preserve">، </w:t>
      </w:r>
      <w:r w:rsidRPr="00E70811">
        <w:rPr>
          <w:rFonts w:eastAsia="Times New Roman"/>
          <w:kern w:val="0"/>
          <w:rtl/>
        </w:rPr>
        <w:t>ثم كذلك</w:t>
      </w:r>
      <w:r>
        <w:rPr>
          <w:rFonts w:eastAsia="Times New Roman"/>
          <w:kern w:val="0"/>
          <w:rtl/>
        </w:rPr>
        <w:t xml:space="preserve">، </w:t>
      </w:r>
      <w:r w:rsidRPr="00E70811">
        <w:rPr>
          <w:rFonts w:eastAsia="Times New Roman"/>
          <w:kern w:val="0"/>
          <w:rtl/>
        </w:rPr>
        <w:t>وهو في الموقوفة كالمولي واختاره إلا الاولى</w:t>
      </w:r>
      <w:r>
        <w:rPr>
          <w:rFonts w:eastAsia="Times New Roman"/>
          <w:kern w:val="0"/>
          <w:rtl/>
        </w:rPr>
        <w:t xml:space="preserve">، </w:t>
      </w:r>
      <w:r w:rsidRPr="00E70811">
        <w:rPr>
          <w:rFonts w:eastAsia="Times New Roman"/>
          <w:kern w:val="0"/>
          <w:rtl/>
        </w:rPr>
        <w:t>وإن قال: إن لم أتزوج من المدينة فهي طالق فتزوج من غيرها: نجز طلاقها</w:t>
      </w:r>
      <w:r>
        <w:rPr>
          <w:rFonts w:eastAsia="Times New Roman"/>
          <w:kern w:val="0"/>
          <w:rtl/>
        </w:rPr>
        <w:t xml:space="preserve">، </w:t>
      </w:r>
      <w:r w:rsidRPr="00E70811">
        <w:rPr>
          <w:rFonts w:eastAsia="Times New Roman"/>
          <w:kern w:val="0"/>
          <w:rtl/>
        </w:rPr>
        <w:t>وتؤولت على أنه إنما يلزمه الطلاق إذا تزوج من غيرها قبلها</w:t>
      </w:r>
      <w:r>
        <w:rPr>
          <w:rFonts w:eastAsia="Times New Roman"/>
          <w:kern w:val="0"/>
          <w:rtl/>
        </w:rPr>
        <w:t xml:space="preserve">، </w:t>
      </w:r>
      <w:r w:rsidRPr="00E70811">
        <w:rPr>
          <w:rFonts w:eastAsia="Times New Roman"/>
          <w:kern w:val="0"/>
          <w:rtl/>
        </w:rPr>
        <w:t>واعتبر في ولايته عليه حال النفوذ</w:t>
      </w:r>
      <w:r>
        <w:rPr>
          <w:rFonts w:eastAsia="Times New Roman"/>
          <w:kern w:val="0"/>
          <w:rtl/>
        </w:rPr>
        <w:t xml:space="preserve">، </w:t>
      </w:r>
      <w:r w:rsidRPr="00E70811">
        <w:rPr>
          <w:rFonts w:eastAsia="Times New Roman"/>
          <w:kern w:val="0"/>
          <w:rtl/>
        </w:rPr>
        <w:t>فلو فعلت المحلوف عليه حال بينونتها: لم يلزم</w:t>
      </w:r>
      <w:r>
        <w:rPr>
          <w:rFonts w:eastAsia="Times New Roman"/>
          <w:kern w:val="0"/>
          <w:rtl/>
        </w:rPr>
        <w:t xml:space="preserve">، </w:t>
      </w:r>
      <w:r w:rsidRPr="00E70811">
        <w:rPr>
          <w:rFonts w:eastAsia="Times New Roman"/>
          <w:kern w:val="0"/>
          <w:rtl/>
        </w:rPr>
        <w:t>ولو نكحها ففعلته: حنث</w:t>
      </w:r>
      <w:r>
        <w:rPr>
          <w:rFonts w:eastAsia="Times New Roman"/>
          <w:kern w:val="0"/>
          <w:rtl/>
        </w:rPr>
        <w:t xml:space="preserve">، </w:t>
      </w:r>
      <w:r w:rsidRPr="00E70811">
        <w:rPr>
          <w:rFonts w:eastAsia="Times New Roman"/>
          <w:kern w:val="0"/>
          <w:rtl/>
        </w:rPr>
        <w:t>إن بقي من العصمة المعلق فيها شئ: ك</w:t>
      </w:r>
      <w:r>
        <w:rPr>
          <w:rFonts w:eastAsia="Times New Roman"/>
          <w:kern w:val="0"/>
          <w:rtl/>
        </w:rPr>
        <w:t xml:space="preserve">الظهار، </w:t>
      </w:r>
      <w:r w:rsidRPr="00E70811">
        <w:rPr>
          <w:rFonts w:eastAsia="Times New Roman"/>
          <w:kern w:val="0"/>
          <w:rtl/>
        </w:rPr>
        <w:t>لا محلوف لها ففيها وغيرها</w:t>
      </w:r>
      <w:r>
        <w:rPr>
          <w:rFonts w:eastAsia="Times New Roman"/>
          <w:kern w:val="0"/>
          <w:rtl/>
        </w:rPr>
        <w:t xml:space="preserve">، </w:t>
      </w:r>
      <w:r w:rsidRPr="00E70811">
        <w:rPr>
          <w:rFonts w:eastAsia="Times New Roman"/>
          <w:kern w:val="0"/>
          <w:rtl/>
        </w:rPr>
        <w:t>ولو طلقها</w:t>
      </w:r>
      <w:r>
        <w:rPr>
          <w:rFonts w:eastAsia="Times New Roman"/>
          <w:kern w:val="0"/>
          <w:rtl/>
        </w:rPr>
        <w:t xml:space="preserve">، </w:t>
      </w:r>
      <w:r w:rsidRPr="00E70811">
        <w:rPr>
          <w:rFonts w:eastAsia="Times New Roman"/>
          <w:kern w:val="0"/>
          <w:rtl/>
        </w:rPr>
        <w:t>ثم تزوج</w:t>
      </w:r>
      <w:r>
        <w:rPr>
          <w:rFonts w:eastAsia="Times New Roman"/>
          <w:kern w:val="0"/>
          <w:rtl/>
        </w:rPr>
        <w:t xml:space="preserve">، </w:t>
      </w:r>
      <w:r w:rsidRPr="00E70811">
        <w:rPr>
          <w:rFonts w:eastAsia="Times New Roman"/>
          <w:kern w:val="0"/>
          <w:rtl/>
        </w:rPr>
        <w:t>ثم تزوجها: طلقت الاجنبية</w:t>
      </w:r>
      <w:r>
        <w:rPr>
          <w:rFonts w:eastAsia="Times New Roman"/>
          <w:kern w:val="0"/>
          <w:rtl/>
        </w:rPr>
        <w:t xml:space="preserve">، </w:t>
      </w:r>
      <w:r w:rsidRPr="00E70811">
        <w:rPr>
          <w:rFonts w:eastAsia="Times New Roman"/>
          <w:kern w:val="0"/>
          <w:rtl/>
        </w:rPr>
        <w:t>ولا حجة له أنه لم يتزوج عليها: وإن ادعى نية</w:t>
      </w:r>
      <w:r>
        <w:rPr>
          <w:rFonts w:eastAsia="Times New Roman"/>
          <w:kern w:val="0"/>
          <w:rtl/>
        </w:rPr>
        <w:t xml:space="preserve">، </w:t>
      </w:r>
      <w:r w:rsidRPr="00E70811">
        <w:rPr>
          <w:rFonts w:eastAsia="Times New Roman"/>
          <w:kern w:val="0"/>
          <w:rtl/>
        </w:rPr>
        <w:t>لان قصده أن لا يجمع بينهما وهل لان اليمين على نية المحلوف لها</w:t>
      </w:r>
      <w:r>
        <w:rPr>
          <w:rFonts w:eastAsia="Times New Roman"/>
          <w:kern w:val="0"/>
          <w:rtl/>
        </w:rPr>
        <w:t xml:space="preserve">، </w:t>
      </w:r>
      <w:r w:rsidRPr="00E70811">
        <w:rPr>
          <w:rFonts w:eastAsia="Times New Roman"/>
          <w:kern w:val="0"/>
          <w:rtl/>
        </w:rPr>
        <w:t>أو قامت عليه بينة</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وفي ما عاشت مدة حياتها</w:t>
      </w:r>
      <w:r>
        <w:rPr>
          <w:rFonts w:eastAsia="Times New Roman"/>
          <w:kern w:val="0"/>
          <w:rtl/>
        </w:rPr>
        <w:t xml:space="preserve">، </w:t>
      </w:r>
      <w:r w:rsidRPr="00E70811">
        <w:rPr>
          <w:rFonts w:eastAsia="Times New Roman"/>
          <w:kern w:val="0"/>
          <w:rtl/>
        </w:rPr>
        <w:t>إلا لنية كونها تحته</w:t>
      </w:r>
      <w:r>
        <w:rPr>
          <w:rFonts w:eastAsia="Times New Roman"/>
          <w:kern w:val="0"/>
          <w:rtl/>
        </w:rPr>
        <w:t xml:space="preserve">، </w:t>
      </w:r>
      <w:r w:rsidRPr="00E70811">
        <w:rPr>
          <w:rFonts w:eastAsia="Times New Roman"/>
          <w:kern w:val="0"/>
          <w:rtl/>
        </w:rPr>
        <w:t>ولو علق عبد الثلاث على الدخول فعتق ودخلت: لزمت واثنتين بقيت واحدة كما لو طلق واحدة ثم عتق</w:t>
      </w:r>
      <w:r>
        <w:rPr>
          <w:rFonts w:eastAsia="Times New Roman"/>
          <w:kern w:val="0"/>
          <w:rtl/>
        </w:rPr>
        <w:t xml:space="preserve">، </w:t>
      </w:r>
      <w:r w:rsidRPr="00E70811">
        <w:rPr>
          <w:rFonts w:eastAsia="Times New Roman"/>
          <w:kern w:val="0"/>
          <w:rtl/>
        </w:rPr>
        <w:t>ولو علق طلاق زوجته المملوكة لابيه على موته: لم ينفذ</w:t>
      </w:r>
      <w:r>
        <w:rPr>
          <w:rFonts w:eastAsia="Times New Roman"/>
          <w:kern w:val="0"/>
          <w:rtl/>
        </w:rPr>
        <w:t xml:space="preserve">، </w:t>
      </w:r>
      <w:r w:rsidRPr="00E70811">
        <w:rPr>
          <w:rFonts w:eastAsia="Times New Roman"/>
          <w:kern w:val="0"/>
          <w:rtl/>
        </w:rPr>
        <w:t>ولفظه طلقت</w:t>
      </w:r>
      <w:r>
        <w:rPr>
          <w:rFonts w:eastAsia="Times New Roman"/>
          <w:kern w:val="0"/>
          <w:rtl/>
        </w:rPr>
        <w:t xml:space="preserve">، </w:t>
      </w:r>
      <w:r w:rsidRPr="00E70811">
        <w:rPr>
          <w:rFonts w:eastAsia="Times New Roman"/>
          <w:kern w:val="0"/>
          <w:rtl/>
        </w:rPr>
        <w:t>وأنا طالق</w:t>
      </w:r>
      <w:r>
        <w:rPr>
          <w:rFonts w:eastAsia="Times New Roman"/>
          <w:kern w:val="0"/>
          <w:rtl/>
        </w:rPr>
        <w:t xml:space="preserve">، </w:t>
      </w:r>
      <w:r w:rsidRPr="00E70811">
        <w:rPr>
          <w:rFonts w:eastAsia="Times New Roman"/>
          <w:kern w:val="0"/>
          <w:rtl/>
        </w:rPr>
        <w:t>أو أنت</w:t>
      </w:r>
      <w:r>
        <w:rPr>
          <w:rFonts w:eastAsia="Times New Roman"/>
          <w:kern w:val="0"/>
          <w:rtl/>
        </w:rPr>
        <w:t xml:space="preserve">، </w:t>
      </w:r>
      <w:r w:rsidRPr="00E70811">
        <w:rPr>
          <w:rFonts w:eastAsia="Times New Roman"/>
          <w:kern w:val="0"/>
          <w:rtl/>
        </w:rPr>
        <w:t>أو مطلقة أو الطلاق لي لازم</w:t>
      </w:r>
      <w:r>
        <w:rPr>
          <w:rFonts w:eastAsia="Times New Roman"/>
          <w:kern w:val="0"/>
          <w:rtl/>
        </w:rPr>
        <w:t xml:space="preserve">، </w:t>
      </w:r>
      <w:r w:rsidRPr="00E70811">
        <w:rPr>
          <w:rFonts w:eastAsia="Times New Roman"/>
          <w:kern w:val="0"/>
          <w:rtl/>
        </w:rPr>
        <w:t>لا منطلقة</w:t>
      </w:r>
      <w:r>
        <w:rPr>
          <w:rFonts w:eastAsia="Times New Roman"/>
          <w:kern w:val="0"/>
          <w:rtl/>
        </w:rPr>
        <w:t>،</w:t>
      </w:r>
      <w:r w:rsidRPr="00E70811">
        <w:rPr>
          <w:rFonts w:eastAsia="Times New Roman"/>
          <w:kern w:val="0"/>
          <w:rtl/>
        </w:rPr>
        <w:t> وتلزم واحدة</w:t>
      </w:r>
      <w:r>
        <w:rPr>
          <w:rFonts w:eastAsia="Times New Roman"/>
          <w:kern w:val="0"/>
          <w:rtl/>
        </w:rPr>
        <w:t xml:space="preserve">، </w:t>
      </w:r>
      <w:r w:rsidRPr="00E70811">
        <w:rPr>
          <w:rFonts w:eastAsia="Times New Roman"/>
          <w:kern w:val="0"/>
          <w:rtl/>
        </w:rPr>
        <w:t>إلا لنية أكثر: كاعتدي</w:t>
      </w:r>
      <w:r>
        <w:rPr>
          <w:rFonts w:eastAsia="Times New Roman"/>
          <w:kern w:val="0"/>
          <w:rtl/>
        </w:rPr>
        <w:t xml:space="preserve">، </w:t>
      </w:r>
      <w:r w:rsidRPr="00E70811">
        <w:rPr>
          <w:rFonts w:eastAsia="Times New Roman"/>
          <w:kern w:val="0"/>
          <w:rtl/>
        </w:rPr>
        <w:t>وصدق في نفيه</w:t>
      </w:r>
      <w:r>
        <w:rPr>
          <w:rFonts w:eastAsia="Times New Roman"/>
          <w:kern w:val="0"/>
          <w:rtl/>
        </w:rPr>
        <w:t xml:space="preserve">، </w:t>
      </w:r>
      <w:r w:rsidRPr="00E70811">
        <w:rPr>
          <w:rFonts w:eastAsia="Times New Roman"/>
          <w:kern w:val="0"/>
          <w:rtl/>
        </w:rPr>
        <w:t>إن دل البساط على العد</w:t>
      </w:r>
      <w:r>
        <w:rPr>
          <w:rFonts w:eastAsia="Times New Roman"/>
          <w:kern w:val="0"/>
          <w:rtl/>
        </w:rPr>
        <w:t xml:space="preserve">، </w:t>
      </w:r>
      <w:r w:rsidRPr="00E70811">
        <w:rPr>
          <w:rFonts w:eastAsia="Times New Roman"/>
          <w:kern w:val="0"/>
          <w:rtl/>
        </w:rPr>
        <w:t>أو كانت موثقة فقالت: أطلقني وإن لم تسأله: فتأويلان</w:t>
      </w:r>
      <w:r>
        <w:rPr>
          <w:rFonts w:eastAsia="Times New Roman"/>
          <w:kern w:val="0"/>
          <w:rtl/>
        </w:rPr>
        <w:t xml:space="preserve">، </w:t>
      </w:r>
      <w:r w:rsidRPr="00E70811">
        <w:rPr>
          <w:rFonts w:eastAsia="Times New Roman"/>
          <w:kern w:val="0"/>
          <w:rtl/>
        </w:rPr>
        <w:t>والثلاث في: بتة</w:t>
      </w:r>
      <w:r>
        <w:rPr>
          <w:rFonts w:eastAsia="Times New Roman"/>
          <w:kern w:val="0"/>
          <w:rtl/>
        </w:rPr>
        <w:t xml:space="preserve">، </w:t>
      </w:r>
      <w:r w:rsidRPr="00E70811">
        <w:rPr>
          <w:rFonts w:eastAsia="Times New Roman"/>
          <w:kern w:val="0"/>
          <w:rtl/>
        </w:rPr>
        <w:t>وحبلك على غاربك</w:t>
      </w:r>
      <w:r>
        <w:rPr>
          <w:rFonts w:eastAsia="Times New Roman"/>
          <w:kern w:val="0"/>
          <w:rtl/>
        </w:rPr>
        <w:t xml:space="preserve">، </w:t>
      </w:r>
      <w:r w:rsidRPr="00E70811">
        <w:rPr>
          <w:rFonts w:eastAsia="Times New Roman"/>
          <w:kern w:val="0"/>
          <w:rtl/>
        </w:rPr>
        <w:t>أو واحدة بائنة</w:t>
      </w:r>
      <w:r>
        <w:rPr>
          <w:rFonts w:eastAsia="Times New Roman"/>
          <w:kern w:val="0"/>
          <w:rtl/>
        </w:rPr>
        <w:t xml:space="preserve">، </w:t>
      </w:r>
      <w:r w:rsidRPr="00E70811">
        <w:rPr>
          <w:rFonts w:eastAsia="Times New Roman"/>
          <w:kern w:val="0"/>
          <w:rtl/>
        </w:rPr>
        <w:t>أو نواها: خليت سبيلك</w:t>
      </w:r>
      <w:r>
        <w:rPr>
          <w:rFonts w:eastAsia="Times New Roman"/>
          <w:kern w:val="0"/>
          <w:rtl/>
        </w:rPr>
        <w:t xml:space="preserve">، </w:t>
      </w:r>
      <w:r w:rsidRPr="00E70811">
        <w:rPr>
          <w:rFonts w:eastAsia="Times New Roman"/>
          <w:kern w:val="0"/>
          <w:rtl/>
        </w:rPr>
        <w:t>أو ادخلي والثلاث</w:t>
      </w:r>
      <w:r>
        <w:rPr>
          <w:rFonts w:eastAsia="Times New Roman"/>
          <w:kern w:val="0"/>
          <w:rtl/>
        </w:rPr>
        <w:t xml:space="preserve">، </w:t>
      </w:r>
      <w:r w:rsidRPr="00E70811">
        <w:rPr>
          <w:rFonts w:eastAsia="Times New Roman"/>
          <w:kern w:val="0"/>
          <w:rtl/>
        </w:rPr>
        <w:t>إلا أن ينوي أقل</w:t>
      </w:r>
      <w:r>
        <w:rPr>
          <w:rFonts w:eastAsia="Times New Roman"/>
          <w:kern w:val="0"/>
          <w:rtl/>
        </w:rPr>
        <w:t xml:space="preserve">، </w:t>
      </w:r>
      <w:r w:rsidRPr="00E70811">
        <w:rPr>
          <w:rFonts w:eastAsia="Times New Roman"/>
          <w:kern w:val="0"/>
          <w:rtl/>
        </w:rPr>
        <w:t xml:space="preserve">إن لم يدخل بها في: كالميتة </w:t>
      </w:r>
      <w:r w:rsidRPr="00E70811">
        <w:rPr>
          <w:rFonts w:eastAsia="Times New Roman"/>
          <w:kern w:val="0"/>
          <w:rtl/>
        </w:rPr>
        <w:lastRenderedPageBreak/>
        <w:t>والدم</w:t>
      </w:r>
      <w:r>
        <w:rPr>
          <w:rFonts w:eastAsia="Times New Roman"/>
          <w:kern w:val="0"/>
          <w:rtl/>
        </w:rPr>
        <w:t xml:space="preserve">، </w:t>
      </w:r>
      <w:r w:rsidRPr="00E70811">
        <w:rPr>
          <w:rFonts w:eastAsia="Times New Roman"/>
          <w:kern w:val="0"/>
          <w:rtl/>
        </w:rPr>
        <w:t>ووهبتك ورددتك لاهلك</w:t>
      </w:r>
      <w:r>
        <w:rPr>
          <w:rFonts w:eastAsia="Times New Roman"/>
          <w:kern w:val="0"/>
          <w:rtl/>
        </w:rPr>
        <w:t xml:space="preserve">، </w:t>
      </w:r>
      <w:r w:rsidRPr="00E70811">
        <w:rPr>
          <w:rFonts w:eastAsia="Times New Roman"/>
          <w:kern w:val="0"/>
          <w:rtl/>
        </w:rPr>
        <w:t>أو أنت</w:t>
      </w:r>
      <w:r>
        <w:rPr>
          <w:rFonts w:eastAsia="Times New Roman"/>
          <w:kern w:val="0"/>
          <w:rtl/>
        </w:rPr>
        <w:t xml:space="preserve">، </w:t>
      </w:r>
      <w:r w:rsidRPr="00E70811">
        <w:rPr>
          <w:rFonts w:eastAsia="Times New Roman"/>
          <w:kern w:val="0"/>
          <w:rtl/>
        </w:rPr>
        <w:t>أو ما أنقلب إليه من أهلي: حرام</w:t>
      </w:r>
      <w:r>
        <w:rPr>
          <w:rFonts w:eastAsia="Times New Roman"/>
          <w:kern w:val="0"/>
          <w:rtl/>
        </w:rPr>
        <w:t>،</w:t>
      </w:r>
      <w:r w:rsidRPr="00E70811">
        <w:rPr>
          <w:rFonts w:eastAsia="Times New Roman"/>
          <w:kern w:val="0"/>
          <w:rtl/>
        </w:rPr>
        <w:t> أو خلية</w:t>
      </w:r>
      <w:r>
        <w:rPr>
          <w:rFonts w:eastAsia="Times New Roman"/>
          <w:kern w:val="0"/>
          <w:rtl/>
        </w:rPr>
        <w:t xml:space="preserve">، </w:t>
      </w:r>
      <w:r w:rsidRPr="00E70811">
        <w:rPr>
          <w:rFonts w:eastAsia="Times New Roman"/>
          <w:kern w:val="0"/>
          <w:rtl/>
        </w:rPr>
        <w:t>أو بائنة</w:t>
      </w:r>
      <w:r>
        <w:rPr>
          <w:rFonts w:eastAsia="Times New Roman"/>
          <w:kern w:val="0"/>
          <w:rtl/>
        </w:rPr>
        <w:t xml:space="preserve">، </w:t>
      </w:r>
      <w:r w:rsidRPr="00E70811">
        <w:rPr>
          <w:rFonts w:eastAsia="Times New Roman"/>
          <w:kern w:val="0"/>
          <w:rtl/>
        </w:rPr>
        <w:t>أو أنا وحلف عند إرادة النكاح</w:t>
      </w:r>
      <w:r>
        <w:rPr>
          <w:rFonts w:eastAsia="Times New Roman"/>
          <w:kern w:val="0"/>
          <w:rtl/>
        </w:rPr>
        <w:t xml:space="preserve">، </w:t>
      </w:r>
      <w:r w:rsidRPr="00E70811">
        <w:rPr>
          <w:rFonts w:eastAsia="Times New Roman"/>
          <w:kern w:val="0"/>
          <w:rtl/>
        </w:rPr>
        <w:t>ودين في نفيه إن دل بساط عليه وثلاث في: لا عصمة لي عليك</w:t>
      </w:r>
      <w:r>
        <w:rPr>
          <w:rFonts w:eastAsia="Times New Roman"/>
          <w:kern w:val="0"/>
          <w:rtl/>
        </w:rPr>
        <w:t xml:space="preserve">، </w:t>
      </w:r>
      <w:r w:rsidRPr="00E70811">
        <w:rPr>
          <w:rFonts w:eastAsia="Times New Roman"/>
          <w:kern w:val="0"/>
          <w:rtl/>
        </w:rPr>
        <w:t>أو اشترتها منه: إلا لفداء</w:t>
      </w:r>
      <w:r>
        <w:rPr>
          <w:rFonts w:eastAsia="Times New Roman"/>
          <w:kern w:val="0"/>
          <w:rtl/>
        </w:rPr>
        <w:t xml:space="preserve">، </w:t>
      </w:r>
      <w:r w:rsidRPr="00E70811">
        <w:rPr>
          <w:rFonts w:eastAsia="Times New Roman"/>
          <w:kern w:val="0"/>
          <w:rtl/>
        </w:rPr>
        <w:t>وثلاث</w:t>
      </w:r>
      <w:r>
        <w:rPr>
          <w:rFonts w:eastAsia="Times New Roman"/>
          <w:kern w:val="0"/>
          <w:rtl/>
        </w:rPr>
        <w:t xml:space="preserve">، </w:t>
      </w:r>
      <w:r w:rsidRPr="00E70811">
        <w:rPr>
          <w:rFonts w:eastAsia="Times New Roman"/>
          <w:kern w:val="0"/>
          <w:rtl/>
        </w:rPr>
        <w:t>إلا أن ينوي أقل مطلقا في خليت سبيلك</w:t>
      </w:r>
      <w:r>
        <w:rPr>
          <w:rFonts w:eastAsia="Times New Roman"/>
          <w:kern w:val="0"/>
          <w:rtl/>
        </w:rPr>
        <w:t xml:space="preserve">، </w:t>
      </w:r>
      <w:r w:rsidRPr="00E70811">
        <w:rPr>
          <w:rFonts w:eastAsia="Times New Roman"/>
          <w:kern w:val="0"/>
          <w:rtl/>
        </w:rPr>
        <w:t>وواحدة في: فارقتك ونوي فيه وفي عدده في</w:t>
      </w:r>
      <w:r>
        <w:rPr>
          <w:rFonts w:eastAsia="Times New Roman"/>
          <w:kern w:val="0"/>
          <w:rtl/>
        </w:rPr>
        <w:t xml:space="preserve">، </w:t>
      </w:r>
      <w:r w:rsidRPr="00E70811">
        <w:rPr>
          <w:rFonts w:eastAsia="Times New Roman"/>
          <w:kern w:val="0"/>
          <w:rtl/>
        </w:rPr>
        <w:t>اذهبي</w:t>
      </w:r>
      <w:r>
        <w:rPr>
          <w:rFonts w:eastAsia="Times New Roman"/>
          <w:kern w:val="0"/>
          <w:rtl/>
        </w:rPr>
        <w:t xml:space="preserve">، </w:t>
      </w:r>
      <w:r w:rsidRPr="00E70811">
        <w:rPr>
          <w:rFonts w:eastAsia="Times New Roman"/>
          <w:kern w:val="0"/>
          <w:rtl/>
        </w:rPr>
        <w:t>وانصرفي</w:t>
      </w:r>
      <w:r>
        <w:rPr>
          <w:rFonts w:eastAsia="Times New Roman"/>
          <w:kern w:val="0"/>
          <w:rtl/>
        </w:rPr>
        <w:t xml:space="preserve">، </w:t>
      </w:r>
      <w:r w:rsidRPr="00E70811">
        <w:rPr>
          <w:rFonts w:eastAsia="Times New Roman"/>
          <w:kern w:val="0"/>
          <w:rtl/>
        </w:rPr>
        <w:t>أو لم أتزوجك</w:t>
      </w:r>
      <w:r>
        <w:rPr>
          <w:rFonts w:eastAsia="Times New Roman"/>
          <w:kern w:val="0"/>
          <w:rtl/>
        </w:rPr>
        <w:t xml:space="preserve">، </w:t>
      </w:r>
      <w:r w:rsidRPr="00E70811">
        <w:rPr>
          <w:rFonts w:eastAsia="Times New Roman"/>
          <w:kern w:val="0"/>
          <w:rtl/>
        </w:rPr>
        <w:t>أو قال له رجل: ألك امرأة</w:t>
      </w:r>
      <w:r>
        <w:rPr>
          <w:rFonts w:eastAsia="Times New Roman"/>
          <w:kern w:val="0"/>
          <w:rtl/>
        </w:rPr>
        <w:t xml:space="preserve">، </w:t>
      </w:r>
      <w:r w:rsidRPr="00E70811">
        <w:rPr>
          <w:rFonts w:eastAsia="Times New Roman"/>
          <w:kern w:val="0"/>
          <w:rtl/>
        </w:rPr>
        <w:t>فقال: لا</w:t>
      </w:r>
      <w:r>
        <w:rPr>
          <w:rFonts w:eastAsia="Times New Roman"/>
          <w:kern w:val="0"/>
          <w:rtl/>
        </w:rPr>
        <w:t xml:space="preserve">، </w:t>
      </w:r>
      <w:r w:rsidRPr="00E70811">
        <w:rPr>
          <w:rFonts w:eastAsia="Times New Roman"/>
          <w:kern w:val="0"/>
          <w:rtl/>
        </w:rPr>
        <w:t>أو أنت حرة أو معتقة</w:t>
      </w:r>
      <w:r>
        <w:rPr>
          <w:rFonts w:eastAsia="Times New Roman"/>
          <w:kern w:val="0"/>
          <w:rtl/>
        </w:rPr>
        <w:t xml:space="preserve">، </w:t>
      </w:r>
      <w:r w:rsidRPr="00E70811">
        <w:rPr>
          <w:rFonts w:eastAsia="Times New Roman"/>
          <w:kern w:val="0"/>
          <w:rtl/>
        </w:rPr>
        <w:t>أو الحقي بأهلك</w:t>
      </w:r>
      <w:r>
        <w:rPr>
          <w:rFonts w:eastAsia="Times New Roman"/>
          <w:kern w:val="0"/>
          <w:rtl/>
        </w:rPr>
        <w:t xml:space="preserve">، </w:t>
      </w:r>
      <w:r w:rsidRPr="00E70811">
        <w:rPr>
          <w:rFonts w:eastAsia="Times New Roman"/>
          <w:kern w:val="0"/>
          <w:rtl/>
        </w:rPr>
        <w:t>أو لست لي بامرأة</w:t>
      </w:r>
      <w:r>
        <w:rPr>
          <w:rFonts w:eastAsia="Times New Roman"/>
          <w:kern w:val="0"/>
          <w:rtl/>
        </w:rPr>
        <w:t xml:space="preserve">، </w:t>
      </w:r>
      <w:r w:rsidRPr="00E70811">
        <w:rPr>
          <w:rFonts w:eastAsia="Times New Roman"/>
          <w:kern w:val="0"/>
          <w:rtl/>
        </w:rPr>
        <w:t>إلا أن يعلق في الاخير</w:t>
      </w:r>
      <w:r>
        <w:rPr>
          <w:rFonts w:eastAsia="Times New Roman"/>
          <w:kern w:val="0"/>
          <w:rtl/>
        </w:rPr>
        <w:t xml:space="preserve">، </w:t>
      </w:r>
      <w:r w:rsidRPr="00E70811">
        <w:rPr>
          <w:rFonts w:eastAsia="Times New Roman"/>
          <w:kern w:val="0"/>
          <w:rtl/>
        </w:rPr>
        <w:t>وإن قال: لا نكاح بيني وبينك</w:t>
      </w:r>
      <w:r>
        <w:rPr>
          <w:rFonts w:eastAsia="Times New Roman"/>
          <w:kern w:val="0"/>
          <w:rtl/>
        </w:rPr>
        <w:t xml:space="preserve">، </w:t>
      </w:r>
      <w:r w:rsidRPr="00E70811">
        <w:rPr>
          <w:rFonts w:eastAsia="Times New Roman"/>
          <w:kern w:val="0"/>
          <w:rtl/>
        </w:rPr>
        <w:t>أو لا ملك عليك</w:t>
      </w:r>
      <w:r>
        <w:rPr>
          <w:rFonts w:eastAsia="Times New Roman"/>
          <w:kern w:val="0"/>
          <w:rtl/>
        </w:rPr>
        <w:t xml:space="preserve">، </w:t>
      </w:r>
      <w:r w:rsidRPr="00E70811">
        <w:rPr>
          <w:rFonts w:eastAsia="Times New Roman"/>
          <w:kern w:val="0"/>
          <w:rtl/>
        </w:rPr>
        <w:t>أو لا سبيل لي عليك</w:t>
      </w:r>
      <w:r>
        <w:rPr>
          <w:rFonts w:eastAsia="Times New Roman"/>
          <w:kern w:val="0"/>
          <w:rtl/>
        </w:rPr>
        <w:t xml:space="preserve">، </w:t>
      </w:r>
      <w:r w:rsidRPr="00E70811">
        <w:rPr>
          <w:rFonts w:eastAsia="Times New Roman"/>
          <w:kern w:val="0"/>
          <w:rtl/>
        </w:rPr>
        <w:t>فلا شئ عليه إن كان عتابا</w:t>
      </w:r>
      <w:r>
        <w:rPr>
          <w:rFonts w:eastAsia="Times New Roman"/>
          <w:kern w:val="0"/>
          <w:rtl/>
        </w:rPr>
        <w:t xml:space="preserve">، </w:t>
      </w:r>
      <w:r w:rsidRPr="00E70811">
        <w:rPr>
          <w:rFonts w:eastAsia="Times New Roman"/>
          <w:kern w:val="0"/>
          <w:rtl/>
        </w:rPr>
        <w:t>وإلا فبتات</w:t>
      </w:r>
      <w:r>
        <w:rPr>
          <w:rFonts w:eastAsia="Times New Roman"/>
          <w:kern w:val="0"/>
          <w:rtl/>
        </w:rPr>
        <w:t xml:space="preserve">، </w:t>
      </w:r>
      <w:r w:rsidRPr="00E70811">
        <w:rPr>
          <w:rFonts w:eastAsia="Times New Roman"/>
          <w:kern w:val="0"/>
          <w:rtl/>
        </w:rPr>
        <w:t>وهل تحرم</w:t>
      </w:r>
      <w:r>
        <w:rPr>
          <w:rFonts w:eastAsia="Times New Roman"/>
          <w:kern w:val="0"/>
          <w:rtl/>
        </w:rPr>
        <w:t>،</w:t>
      </w:r>
      <w:r w:rsidRPr="00E70811">
        <w:rPr>
          <w:rFonts w:eastAsia="Times New Roman"/>
          <w:kern w:val="0"/>
          <w:rtl/>
        </w:rPr>
        <w:t> بوجهي من وجهك حرام</w:t>
      </w:r>
      <w:r>
        <w:rPr>
          <w:rFonts w:eastAsia="Times New Roman"/>
          <w:kern w:val="0"/>
          <w:rtl/>
        </w:rPr>
        <w:t xml:space="preserve">، </w:t>
      </w:r>
      <w:r w:rsidRPr="00E70811">
        <w:rPr>
          <w:rFonts w:eastAsia="Times New Roman"/>
          <w:kern w:val="0"/>
          <w:rtl/>
        </w:rPr>
        <w:t>أو على وجهك أو ما أعيش فيه حرام</w:t>
      </w:r>
      <w:r>
        <w:rPr>
          <w:rFonts w:eastAsia="Times New Roman"/>
          <w:kern w:val="0"/>
          <w:rtl/>
        </w:rPr>
        <w:t xml:space="preserve">، </w:t>
      </w:r>
      <w:r w:rsidRPr="00E70811">
        <w:rPr>
          <w:rFonts w:eastAsia="Times New Roman"/>
          <w:kern w:val="0"/>
          <w:rtl/>
        </w:rPr>
        <w:t>أو لا شئ عليه كقوله لها: يا حرام</w:t>
      </w:r>
      <w:r>
        <w:rPr>
          <w:rFonts w:eastAsia="Times New Roman"/>
          <w:kern w:val="0"/>
          <w:rtl/>
        </w:rPr>
        <w:t xml:space="preserve">، </w:t>
      </w:r>
      <w:r w:rsidRPr="00E70811">
        <w:rPr>
          <w:rFonts w:eastAsia="Times New Roman"/>
          <w:kern w:val="0"/>
          <w:rtl/>
        </w:rPr>
        <w:t>أو الحلال حرام</w:t>
      </w:r>
      <w:r>
        <w:rPr>
          <w:rFonts w:eastAsia="Times New Roman"/>
          <w:kern w:val="0"/>
          <w:rtl/>
        </w:rPr>
        <w:t xml:space="preserve">، </w:t>
      </w:r>
      <w:r w:rsidRPr="00E70811">
        <w:rPr>
          <w:rFonts w:eastAsia="Times New Roman"/>
          <w:kern w:val="0"/>
          <w:rtl/>
        </w:rPr>
        <w:t>أو حرام علي</w:t>
      </w:r>
      <w:r>
        <w:rPr>
          <w:rFonts w:eastAsia="Times New Roman"/>
          <w:kern w:val="0"/>
          <w:rtl/>
        </w:rPr>
        <w:t xml:space="preserve">، </w:t>
      </w:r>
      <w:r w:rsidRPr="00E70811">
        <w:rPr>
          <w:rFonts w:eastAsia="Times New Roman"/>
          <w:kern w:val="0"/>
          <w:rtl/>
        </w:rPr>
        <w:t>أو جميع ما أملك حرام ولم يرد إدخالها قولان وإن قال سائبة مني</w:t>
      </w:r>
      <w:r>
        <w:rPr>
          <w:rFonts w:eastAsia="Times New Roman"/>
          <w:kern w:val="0"/>
          <w:rtl/>
        </w:rPr>
        <w:t xml:space="preserve">، </w:t>
      </w:r>
      <w:r w:rsidRPr="00E70811">
        <w:rPr>
          <w:rFonts w:eastAsia="Times New Roman"/>
          <w:kern w:val="0"/>
          <w:rtl/>
        </w:rPr>
        <w:t>أو عتيقة</w:t>
      </w:r>
      <w:r>
        <w:rPr>
          <w:rFonts w:eastAsia="Times New Roman"/>
          <w:kern w:val="0"/>
          <w:rtl/>
        </w:rPr>
        <w:t xml:space="preserve">، </w:t>
      </w:r>
      <w:r w:rsidRPr="00E70811">
        <w:rPr>
          <w:rFonts w:eastAsia="Times New Roman"/>
          <w:kern w:val="0"/>
          <w:rtl/>
        </w:rPr>
        <w:t>أو ليس بيني وبينك حلال ولا حرام</w:t>
      </w:r>
      <w:r>
        <w:rPr>
          <w:rFonts w:eastAsia="Times New Roman"/>
          <w:kern w:val="0"/>
          <w:rtl/>
        </w:rPr>
        <w:t>،</w:t>
      </w:r>
      <w:r w:rsidRPr="00E70811">
        <w:rPr>
          <w:rFonts w:eastAsia="Times New Roman"/>
          <w:kern w:val="0"/>
          <w:rtl/>
        </w:rPr>
        <w:t> حلف على نفيه</w:t>
      </w:r>
      <w:r>
        <w:rPr>
          <w:rFonts w:eastAsia="Times New Roman"/>
          <w:kern w:val="0"/>
          <w:rtl/>
        </w:rPr>
        <w:t xml:space="preserve">، </w:t>
      </w:r>
      <w:r w:rsidRPr="00E70811">
        <w:rPr>
          <w:rFonts w:eastAsia="Times New Roman"/>
          <w:kern w:val="0"/>
          <w:rtl/>
        </w:rPr>
        <w:t>فإن نكل نوي في عدده وعوقب</w:t>
      </w:r>
      <w:r>
        <w:rPr>
          <w:rFonts w:eastAsia="Times New Roman"/>
          <w:kern w:val="0"/>
          <w:rtl/>
        </w:rPr>
        <w:t xml:space="preserve">، </w:t>
      </w:r>
      <w:r w:rsidRPr="00E70811">
        <w:rPr>
          <w:rFonts w:eastAsia="Times New Roman"/>
          <w:kern w:val="0"/>
          <w:rtl/>
        </w:rPr>
        <w:t>ولا ينوى في العدد إن أنكر قصد الطلاق بعد قوله: أنت بائن</w:t>
      </w:r>
      <w:r>
        <w:rPr>
          <w:rFonts w:eastAsia="Times New Roman"/>
          <w:kern w:val="0"/>
          <w:rtl/>
        </w:rPr>
        <w:t xml:space="preserve">، </w:t>
      </w:r>
      <w:r w:rsidRPr="00E70811">
        <w:rPr>
          <w:rFonts w:eastAsia="Times New Roman"/>
          <w:kern w:val="0"/>
          <w:rtl/>
        </w:rPr>
        <w:t>أو برية</w:t>
      </w:r>
      <w:r>
        <w:rPr>
          <w:rFonts w:eastAsia="Times New Roman"/>
          <w:kern w:val="0"/>
          <w:rtl/>
        </w:rPr>
        <w:t xml:space="preserve">، </w:t>
      </w:r>
      <w:r w:rsidRPr="00E70811">
        <w:rPr>
          <w:rFonts w:eastAsia="Times New Roman"/>
          <w:kern w:val="0"/>
          <w:rtl/>
        </w:rPr>
        <w:t>أو خلية أو بتة جوابا لقولها</w:t>
      </w:r>
      <w:r>
        <w:rPr>
          <w:rFonts w:eastAsia="Times New Roman"/>
          <w:kern w:val="0"/>
          <w:rtl/>
        </w:rPr>
        <w:t>،</w:t>
      </w:r>
      <w:r w:rsidRPr="00E70811">
        <w:rPr>
          <w:rFonts w:eastAsia="Times New Roman"/>
          <w:kern w:val="0"/>
          <w:rtl/>
        </w:rPr>
        <w:t> أود لو فرج الله لي من صحبتك</w:t>
      </w:r>
      <w:r>
        <w:rPr>
          <w:rFonts w:eastAsia="Times New Roman"/>
          <w:kern w:val="0"/>
          <w:rtl/>
        </w:rPr>
        <w:t xml:space="preserve">، </w:t>
      </w:r>
      <w:r w:rsidRPr="00E70811">
        <w:rPr>
          <w:rFonts w:eastAsia="Times New Roman"/>
          <w:kern w:val="0"/>
          <w:rtl/>
        </w:rPr>
        <w:t>وإن قصده</w:t>
      </w:r>
      <w:r>
        <w:rPr>
          <w:rFonts w:eastAsia="Times New Roman"/>
          <w:kern w:val="0"/>
          <w:rtl/>
        </w:rPr>
        <w:t>،</w:t>
      </w:r>
      <w:r w:rsidRPr="00E70811">
        <w:rPr>
          <w:rFonts w:eastAsia="Times New Roman"/>
          <w:kern w:val="0"/>
          <w:rtl/>
        </w:rPr>
        <w:t> بكاسقني الماء</w:t>
      </w:r>
      <w:r>
        <w:rPr>
          <w:rFonts w:eastAsia="Times New Roman"/>
          <w:kern w:val="0"/>
          <w:rtl/>
        </w:rPr>
        <w:t xml:space="preserve">، </w:t>
      </w:r>
      <w:r w:rsidRPr="00E70811">
        <w:rPr>
          <w:rFonts w:eastAsia="Times New Roman"/>
          <w:kern w:val="0"/>
          <w:rtl/>
        </w:rPr>
        <w:t>أو بكل كلام: لزم</w:t>
      </w:r>
      <w:r>
        <w:rPr>
          <w:rFonts w:eastAsia="Times New Roman"/>
          <w:kern w:val="0"/>
          <w:rtl/>
        </w:rPr>
        <w:t xml:space="preserve">، </w:t>
      </w:r>
      <w:r w:rsidRPr="00E70811">
        <w:rPr>
          <w:rFonts w:eastAsia="Times New Roman"/>
          <w:kern w:val="0"/>
          <w:rtl/>
        </w:rPr>
        <w:t>لا إن قصد التلفظ بالطلاق فلفظ بهذا غلطا</w:t>
      </w:r>
      <w:r>
        <w:rPr>
          <w:rFonts w:eastAsia="Times New Roman"/>
          <w:kern w:val="0"/>
          <w:rtl/>
        </w:rPr>
        <w:t xml:space="preserve">، </w:t>
      </w:r>
      <w:r w:rsidRPr="00E70811">
        <w:rPr>
          <w:rFonts w:eastAsia="Times New Roman"/>
          <w:kern w:val="0"/>
          <w:rtl/>
        </w:rPr>
        <w:t>أو أراد أن ينجز الثلاث فقال: أنت طالق وسكت</w:t>
      </w:r>
      <w:r>
        <w:rPr>
          <w:rFonts w:eastAsia="Times New Roman"/>
          <w:kern w:val="0"/>
          <w:rtl/>
        </w:rPr>
        <w:t xml:space="preserve">، </w:t>
      </w:r>
      <w:r w:rsidRPr="00E70811">
        <w:rPr>
          <w:rFonts w:eastAsia="Times New Roman"/>
          <w:kern w:val="0"/>
          <w:rtl/>
        </w:rPr>
        <w:t>وسفه قائل: يا أمي</w:t>
      </w:r>
      <w:r>
        <w:rPr>
          <w:rFonts w:eastAsia="Times New Roman"/>
          <w:kern w:val="0"/>
          <w:rtl/>
        </w:rPr>
        <w:t xml:space="preserve">، </w:t>
      </w:r>
      <w:r w:rsidRPr="00E70811">
        <w:rPr>
          <w:rFonts w:eastAsia="Times New Roman"/>
          <w:kern w:val="0"/>
          <w:rtl/>
        </w:rPr>
        <w:t>ويا أختي</w:t>
      </w:r>
      <w:r>
        <w:rPr>
          <w:rFonts w:eastAsia="Times New Roman"/>
          <w:kern w:val="0"/>
          <w:rtl/>
        </w:rPr>
        <w:t xml:space="preserve">، </w:t>
      </w:r>
      <w:r w:rsidRPr="00E70811">
        <w:rPr>
          <w:rFonts w:eastAsia="Times New Roman"/>
          <w:kern w:val="0"/>
          <w:rtl/>
        </w:rPr>
        <w:t>ولزم بالاشارة المفهمة</w:t>
      </w:r>
      <w:r>
        <w:rPr>
          <w:rFonts w:eastAsia="Times New Roman"/>
          <w:kern w:val="0"/>
          <w:rtl/>
        </w:rPr>
        <w:t xml:space="preserve">، </w:t>
      </w:r>
      <w:r w:rsidRPr="00E70811">
        <w:rPr>
          <w:rFonts w:eastAsia="Times New Roman"/>
          <w:kern w:val="0"/>
          <w:rtl/>
        </w:rPr>
        <w:t>وبمجرد إرساله به مع رسول</w:t>
      </w:r>
      <w:r>
        <w:rPr>
          <w:rFonts w:eastAsia="Times New Roman"/>
          <w:kern w:val="0"/>
          <w:rtl/>
        </w:rPr>
        <w:t xml:space="preserve">، </w:t>
      </w:r>
      <w:r w:rsidRPr="00E70811">
        <w:rPr>
          <w:rFonts w:eastAsia="Times New Roman"/>
          <w:kern w:val="0"/>
          <w:rtl/>
        </w:rPr>
        <w:t>وبالكتابة عازما</w:t>
      </w:r>
      <w:r>
        <w:rPr>
          <w:rFonts w:eastAsia="Times New Roman"/>
          <w:kern w:val="0"/>
          <w:rtl/>
        </w:rPr>
        <w:t xml:space="preserve">، </w:t>
      </w:r>
      <w:r w:rsidRPr="00E70811">
        <w:rPr>
          <w:rFonts w:eastAsia="Times New Roman"/>
          <w:kern w:val="0"/>
          <w:rtl/>
        </w:rPr>
        <w:t>أو لا إن وصل لها</w:t>
      </w:r>
      <w:r>
        <w:rPr>
          <w:rFonts w:eastAsia="Times New Roman"/>
          <w:kern w:val="0"/>
          <w:rtl/>
        </w:rPr>
        <w:t xml:space="preserve">، </w:t>
      </w:r>
      <w:r w:rsidRPr="00E70811">
        <w:rPr>
          <w:rFonts w:eastAsia="Times New Roman"/>
          <w:kern w:val="0"/>
          <w:rtl/>
        </w:rPr>
        <w:t>وفي لزومه بكلامه النفسي: خلاف</w:t>
      </w:r>
      <w:r>
        <w:rPr>
          <w:rFonts w:eastAsia="Times New Roman"/>
          <w:kern w:val="0"/>
          <w:rtl/>
        </w:rPr>
        <w:t xml:space="preserve">، </w:t>
      </w:r>
      <w:r w:rsidRPr="00E70811">
        <w:rPr>
          <w:rFonts w:eastAsia="Times New Roman"/>
          <w:kern w:val="0"/>
          <w:rtl/>
        </w:rPr>
        <w:t>وإن كرر الطلاق بعطف بواو أو فاء أو ثم</w:t>
      </w:r>
      <w:r>
        <w:rPr>
          <w:rFonts w:eastAsia="Times New Roman"/>
          <w:kern w:val="0"/>
          <w:rtl/>
        </w:rPr>
        <w:t xml:space="preserve">، </w:t>
      </w:r>
      <w:r w:rsidRPr="00E70811">
        <w:rPr>
          <w:rFonts w:eastAsia="Times New Roman"/>
          <w:kern w:val="0"/>
          <w:rtl/>
        </w:rPr>
        <w:t>فثلاث إن دخل: كمع طلقتين مطلقا</w:t>
      </w:r>
      <w:r>
        <w:rPr>
          <w:rFonts w:eastAsia="Times New Roman"/>
          <w:kern w:val="0"/>
          <w:rtl/>
        </w:rPr>
        <w:t xml:space="preserve">، </w:t>
      </w:r>
      <w:r w:rsidRPr="00E70811">
        <w:rPr>
          <w:rFonts w:eastAsia="Times New Roman"/>
          <w:kern w:val="0"/>
          <w:rtl/>
        </w:rPr>
        <w:t>وبلا عطف: ثلاث في المدخول بها كغيرها</w:t>
      </w:r>
      <w:r>
        <w:rPr>
          <w:rFonts w:eastAsia="Times New Roman"/>
          <w:kern w:val="0"/>
          <w:rtl/>
        </w:rPr>
        <w:t xml:space="preserve">، </w:t>
      </w:r>
      <w:r w:rsidRPr="00E70811">
        <w:rPr>
          <w:rFonts w:eastAsia="Times New Roman"/>
          <w:kern w:val="0"/>
          <w:rtl/>
        </w:rPr>
        <w:t>إن نسقه</w:t>
      </w:r>
      <w:r>
        <w:rPr>
          <w:rFonts w:eastAsia="Times New Roman"/>
          <w:kern w:val="0"/>
          <w:rtl/>
        </w:rPr>
        <w:t xml:space="preserve">، </w:t>
      </w:r>
      <w:r w:rsidRPr="00E70811">
        <w:rPr>
          <w:rFonts w:eastAsia="Times New Roman"/>
          <w:kern w:val="0"/>
          <w:rtl/>
        </w:rPr>
        <w:t>إلا لنية تأكيد فيهما في غير معلق بمتعدد</w:t>
      </w:r>
      <w:r>
        <w:rPr>
          <w:rFonts w:eastAsia="Times New Roman"/>
          <w:kern w:val="0"/>
          <w:rtl/>
        </w:rPr>
        <w:t xml:space="preserve">، </w:t>
      </w:r>
      <w:r w:rsidRPr="00E70811">
        <w:rPr>
          <w:rFonts w:eastAsia="Times New Roman"/>
          <w:kern w:val="0"/>
          <w:rtl/>
        </w:rPr>
        <w:t>ولو طلق فقيل له ما فعلت</w:t>
      </w:r>
      <w:r>
        <w:rPr>
          <w:rFonts w:eastAsia="Times New Roman"/>
          <w:kern w:val="0"/>
          <w:rtl/>
        </w:rPr>
        <w:t>؟</w:t>
      </w:r>
      <w:r w:rsidRPr="00E70811">
        <w:rPr>
          <w:rFonts w:eastAsia="Times New Roman"/>
          <w:kern w:val="0"/>
          <w:rtl/>
        </w:rPr>
        <w:t xml:space="preserve"> فقال: هي طالق</w:t>
      </w:r>
      <w:r>
        <w:rPr>
          <w:rFonts w:eastAsia="Times New Roman"/>
          <w:kern w:val="0"/>
          <w:rtl/>
        </w:rPr>
        <w:t xml:space="preserve">، </w:t>
      </w:r>
      <w:r w:rsidRPr="00E70811">
        <w:rPr>
          <w:rFonts w:eastAsia="Times New Roman"/>
          <w:kern w:val="0"/>
          <w:rtl/>
        </w:rPr>
        <w:t>فإن لم ينو إخباره</w:t>
      </w:r>
      <w:r>
        <w:rPr>
          <w:rFonts w:eastAsia="Times New Roman"/>
          <w:kern w:val="0"/>
          <w:rtl/>
        </w:rPr>
        <w:t xml:space="preserve">، </w:t>
      </w:r>
      <w:r w:rsidRPr="00E70811">
        <w:rPr>
          <w:rFonts w:eastAsia="Times New Roman"/>
          <w:kern w:val="0"/>
          <w:rtl/>
        </w:rPr>
        <w:t>ففي لزوم طلقة أو اثنتين: قولان ونصف طلقة</w:t>
      </w:r>
      <w:r>
        <w:rPr>
          <w:rFonts w:eastAsia="Times New Roman"/>
          <w:kern w:val="0"/>
          <w:rtl/>
        </w:rPr>
        <w:t xml:space="preserve">، </w:t>
      </w:r>
      <w:r w:rsidRPr="00E70811">
        <w:rPr>
          <w:rFonts w:eastAsia="Times New Roman"/>
          <w:kern w:val="0"/>
          <w:rtl/>
        </w:rPr>
        <w:t>أو طلقتين</w:t>
      </w:r>
      <w:r>
        <w:rPr>
          <w:rFonts w:eastAsia="Times New Roman"/>
          <w:kern w:val="0"/>
          <w:rtl/>
        </w:rPr>
        <w:t xml:space="preserve">، </w:t>
      </w:r>
      <w:r w:rsidRPr="00E70811">
        <w:rPr>
          <w:rFonts w:eastAsia="Times New Roman"/>
          <w:kern w:val="0"/>
          <w:rtl/>
        </w:rPr>
        <w:t>أو نصفي طلقة أو نصف وثلث طلقة</w:t>
      </w:r>
      <w:r>
        <w:rPr>
          <w:rFonts w:eastAsia="Times New Roman"/>
          <w:kern w:val="0"/>
          <w:rtl/>
        </w:rPr>
        <w:t xml:space="preserve">، </w:t>
      </w:r>
      <w:r w:rsidRPr="00E70811">
        <w:rPr>
          <w:rFonts w:eastAsia="Times New Roman"/>
          <w:kern w:val="0"/>
          <w:rtl/>
        </w:rPr>
        <w:t>أو واحدة في واحدة</w:t>
      </w:r>
      <w:r>
        <w:rPr>
          <w:rFonts w:eastAsia="Times New Roman"/>
          <w:kern w:val="0"/>
          <w:rtl/>
        </w:rPr>
        <w:t xml:space="preserve">، </w:t>
      </w:r>
      <w:r w:rsidRPr="00E70811">
        <w:rPr>
          <w:rFonts w:eastAsia="Times New Roman"/>
          <w:kern w:val="0"/>
          <w:rtl/>
        </w:rPr>
        <w:t>أو متى ما فعلت</w:t>
      </w:r>
      <w:r>
        <w:rPr>
          <w:rFonts w:eastAsia="Times New Roman"/>
          <w:kern w:val="0"/>
          <w:rtl/>
        </w:rPr>
        <w:t xml:space="preserve">، </w:t>
      </w:r>
      <w:r w:rsidRPr="00E70811">
        <w:rPr>
          <w:rFonts w:eastAsia="Times New Roman"/>
          <w:kern w:val="0"/>
          <w:rtl/>
        </w:rPr>
        <w:t>وكرر</w:t>
      </w:r>
      <w:r>
        <w:rPr>
          <w:rFonts w:eastAsia="Times New Roman"/>
          <w:kern w:val="0"/>
          <w:rtl/>
        </w:rPr>
        <w:t xml:space="preserve">، </w:t>
      </w:r>
      <w:r w:rsidRPr="00E70811">
        <w:rPr>
          <w:rFonts w:eastAsia="Times New Roman"/>
          <w:kern w:val="0"/>
          <w:rtl/>
        </w:rPr>
        <w:t>أو طالق أبدا طلقة واثنتان في ربع طلقة ونصف طلقة</w:t>
      </w:r>
      <w:r>
        <w:rPr>
          <w:rFonts w:eastAsia="Times New Roman"/>
          <w:kern w:val="0"/>
          <w:rtl/>
        </w:rPr>
        <w:t xml:space="preserve">، </w:t>
      </w:r>
      <w:r w:rsidRPr="00E70811">
        <w:rPr>
          <w:rFonts w:eastAsia="Times New Roman"/>
          <w:kern w:val="0"/>
          <w:rtl/>
        </w:rPr>
        <w:t>وواحدة في اثنتين</w:t>
      </w:r>
      <w:r>
        <w:rPr>
          <w:rFonts w:eastAsia="Times New Roman"/>
          <w:kern w:val="0"/>
          <w:rtl/>
        </w:rPr>
        <w:t xml:space="preserve">، </w:t>
      </w:r>
      <w:r w:rsidRPr="00E70811">
        <w:rPr>
          <w:rFonts w:eastAsia="Times New Roman"/>
          <w:kern w:val="0"/>
          <w:rtl/>
        </w:rPr>
        <w:t>والطلاق كله</w:t>
      </w:r>
      <w:r>
        <w:rPr>
          <w:rFonts w:eastAsia="Times New Roman"/>
          <w:kern w:val="0"/>
          <w:rtl/>
        </w:rPr>
        <w:t xml:space="preserve">، </w:t>
      </w:r>
      <w:r w:rsidRPr="00E70811">
        <w:rPr>
          <w:rFonts w:eastAsia="Times New Roman"/>
          <w:kern w:val="0"/>
          <w:rtl/>
        </w:rPr>
        <w:t>إلا نصفه</w:t>
      </w:r>
      <w:r>
        <w:rPr>
          <w:rFonts w:eastAsia="Times New Roman"/>
          <w:kern w:val="0"/>
          <w:rtl/>
        </w:rPr>
        <w:t xml:space="preserve">، </w:t>
      </w:r>
      <w:r w:rsidRPr="00E70811">
        <w:rPr>
          <w:rFonts w:eastAsia="Times New Roman"/>
          <w:kern w:val="0"/>
          <w:rtl/>
        </w:rPr>
        <w:t>وأنت طالق إن تزوجتك</w:t>
      </w:r>
      <w:r>
        <w:rPr>
          <w:rFonts w:eastAsia="Times New Roman"/>
          <w:kern w:val="0"/>
          <w:rtl/>
        </w:rPr>
        <w:t xml:space="preserve">، </w:t>
      </w:r>
      <w:r w:rsidRPr="00E70811">
        <w:rPr>
          <w:rFonts w:eastAsia="Times New Roman"/>
          <w:kern w:val="0"/>
          <w:rtl/>
        </w:rPr>
        <w:t>ثم قال: كل من أتزوجها من هذه القرية فهي طالق</w:t>
      </w:r>
      <w:r>
        <w:rPr>
          <w:rFonts w:eastAsia="Times New Roman"/>
          <w:kern w:val="0"/>
          <w:rtl/>
        </w:rPr>
        <w:t xml:space="preserve">، </w:t>
      </w:r>
      <w:r w:rsidRPr="00E70811">
        <w:rPr>
          <w:rFonts w:eastAsia="Times New Roman"/>
          <w:kern w:val="0"/>
          <w:rtl/>
        </w:rPr>
        <w:t>وثلاث في: إلا نصف طلقة</w:t>
      </w:r>
      <w:r>
        <w:rPr>
          <w:rFonts w:eastAsia="Times New Roman"/>
          <w:kern w:val="0"/>
          <w:rtl/>
        </w:rPr>
        <w:t xml:space="preserve">، </w:t>
      </w:r>
      <w:r w:rsidRPr="00E70811">
        <w:rPr>
          <w:rFonts w:eastAsia="Times New Roman"/>
          <w:kern w:val="0"/>
          <w:rtl/>
        </w:rPr>
        <w:t>أو اثنتين في اثنتين</w:t>
      </w:r>
      <w:r>
        <w:rPr>
          <w:rFonts w:eastAsia="Times New Roman"/>
          <w:kern w:val="0"/>
          <w:rtl/>
        </w:rPr>
        <w:t xml:space="preserve">، </w:t>
      </w:r>
      <w:r w:rsidRPr="00E70811">
        <w:rPr>
          <w:rFonts w:eastAsia="Times New Roman"/>
          <w:kern w:val="0"/>
          <w:rtl/>
        </w:rPr>
        <w:t>أو كلما حضت</w:t>
      </w:r>
      <w:r>
        <w:rPr>
          <w:rFonts w:eastAsia="Times New Roman"/>
          <w:kern w:val="0"/>
          <w:rtl/>
        </w:rPr>
        <w:t xml:space="preserve">، </w:t>
      </w:r>
      <w:r w:rsidRPr="00E70811">
        <w:rPr>
          <w:rFonts w:eastAsia="Times New Roman"/>
          <w:kern w:val="0"/>
          <w:rtl/>
        </w:rPr>
        <w:t>أو كلما</w:t>
      </w:r>
      <w:r>
        <w:rPr>
          <w:rFonts w:eastAsia="Times New Roman"/>
          <w:kern w:val="0"/>
          <w:rtl/>
        </w:rPr>
        <w:t>،</w:t>
      </w:r>
      <w:r w:rsidRPr="00E70811">
        <w:rPr>
          <w:rFonts w:eastAsia="Times New Roman"/>
          <w:kern w:val="0"/>
          <w:rtl/>
        </w:rPr>
        <w:t> أو متى ما</w:t>
      </w:r>
      <w:r>
        <w:rPr>
          <w:rFonts w:eastAsia="Times New Roman"/>
          <w:kern w:val="0"/>
          <w:rtl/>
        </w:rPr>
        <w:t xml:space="preserve">، </w:t>
      </w:r>
      <w:r w:rsidRPr="00E70811">
        <w:rPr>
          <w:rFonts w:eastAsia="Times New Roman"/>
          <w:kern w:val="0"/>
          <w:rtl/>
        </w:rPr>
        <w:t>أو إذا ما طلقتك</w:t>
      </w:r>
      <w:r>
        <w:rPr>
          <w:rFonts w:eastAsia="Times New Roman"/>
          <w:kern w:val="0"/>
          <w:rtl/>
        </w:rPr>
        <w:t xml:space="preserve">، </w:t>
      </w:r>
      <w:r w:rsidRPr="00E70811">
        <w:rPr>
          <w:rFonts w:eastAsia="Times New Roman"/>
          <w:kern w:val="0"/>
          <w:rtl/>
        </w:rPr>
        <w:t>أو وقع عليك طلاقي</w:t>
      </w:r>
      <w:r>
        <w:rPr>
          <w:rFonts w:eastAsia="Times New Roman"/>
          <w:kern w:val="0"/>
          <w:rtl/>
        </w:rPr>
        <w:t xml:space="preserve">، </w:t>
      </w:r>
      <w:r w:rsidRPr="00E70811">
        <w:rPr>
          <w:rFonts w:eastAsia="Times New Roman"/>
          <w:kern w:val="0"/>
          <w:rtl/>
        </w:rPr>
        <w:t>فأنت طالق</w:t>
      </w:r>
      <w:r>
        <w:rPr>
          <w:rFonts w:eastAsia="Times New Roman"/>
          <w:kern w:val="0"/>
          <w:rtl/>
        </w:rPr>
        <w:t xml:space="preserve">، </w:t>
      </w:r>
      <w:r w:rsidRPr="00E70811">
        <w:rPr>
          <w:rFonts w:eastAsia="Times New Roman"/>
          <w:kern w:val="0"/>
          <w:rtl/>
        </w:rPr>
        <w:t>وطلقها واحدة</w:t>
      </w:r>
      <w:r>
        <w:rPr>
          <w:rFonts w:eastAsia="Times New Roman"/>
          <w:kern w:val="0"/>
          <w:rtl/>
        </w:rPr>
        <w:t xml:space="preserve">، </w:t>
      </w:r>
      <w:r w:rsidRPr="00E70811">
        <w:rPr>
          <w:rFonts w:eastAsia="Times New Roman"/>
          <w:kern w:val="0"/>
          <w:rtl/>
        </w:rPr>
        <w:t>أو إن طلقتك فأنت طالق قبله ثلاثا وطلقة في أربع قال لهن بينكن طلقة</w:t>
      </w:r>
      <w:r>
        <w:rPr>
          <w:rFonts w:eastAsia="Times New Roman"/>
          <w:kern w:val="0"/>
          <w:rtl/>
        </w:rPr>
        <w:t xml:space="preserve">، </w:t>
      </w:r>
      <w:r w:rsidRPr="00E70811">
        <w:rPr>
          <w:rFonts w:eastAsia="Times New Roman"/>
          <w:kern w:val="0"/>
          <w:rtl/>
        </w:rPr>
        <w:t>ما لم يزد العدد على الرابعة: سحنون</w:t>
      </w:r>
      <w:r>
        <w:rPr>
          <w:rFonts w:eastAsia="Times New Roman"/>
          <w:kern w:val="0"/>
          <w:rtl/>
        </w:rPr>
        <w:t xml:space="preserve">، </w:t>
      </w:r>
      <w:r w:rsidRPr="00E70811">
        <w:rPr>
          <w:rFonts w:eastAsia="Times New Roman"/>
          <w:kern w:val="0"/>
          <w:rtl/>
        </w:rPr>
        <w:t>وإن شرك طلقن ثلاثا ثلاثا وإن قال: أنت شريكة مطلقة ثلاثا ولثالثة</w:t>
      </w:r>
      <w:r>
        <w:rPr>
          <w:rFonts w:eastAsia="Times New Roman"/>
          <w:kern w:val="0"/>
          <w:rtl/>
        </w:rPr>
        <w:t xml:space="preserve">، </w:t>
      </w:r>
      <w:r w:rsidRPr="00E70811">
        <w:rPr>
          <w:rFonts w:eastAsia="Times New Roman"/>
          <w:kern w:val="0"/>
          <w:rtl/>
        </w:rPr>
        <w:t>وأنت شريكتهما: طلقت اثنتين</w:t>
      </w:r>
      <w:r>
        <w:rPr>
          <w:rFonts w:eastAsia="Times New Roman"/>
          <w:kern w:val="0"/>
          <w:rtl/>
        </w:rPr>
        <w:t xml:space="preserve">، </w:t>
      </w:r>
      <w:r w:rsidRPr="00E70811">
        <w:rPr>
          <w:rFonts w:eastAsia="Times New Roman"/>
          <w:kern w:val="0"/>
          <w:rtl/>
        </w:rPr>
        <w:t>والطرفان ثلاثا</w:t>
      </w:r>
      <w:r>
        <w:rPr>
          <w:rFonts w:eastAsia="Times New Roman"/>
          <w:kern w:val="0"/>
          <w:rtl/>
        </w:rPr>
        <w:t xml:space="preserve">، </w:t>
      </w:r>
      <w:r w:rsidRPr="00E70811">
        <w:rPr>
          <w:rFonts w:eastAsia="Times New Roman"/>
          <w:kern w:val="0"/>
          <w:rtl/>
        </w:rPr>
        <w:t>وأدب المجزئ كمطلق جزء</w:t>
      </w:r>
      <w:r>
        <w:rPr>
          <w:rFonts w:eastAsia="Times New Roman"/>
          <w:kern w:val="0"/>
          <w:rtl/>
        </w:rPr>
        <w:t xml:space="preserve">، </w:t>
      </w:r>
      <w:r w:rsidRPr="00E70811">
        <w:rPr>
          <w:rFonts w:eastAsia="Times New Roman"/>
          <w:kern w:val="0"/>
          <w:rtl/>
        </w:rPr>
        <w:t>وإن كيد</w:t>
      </w:r>
      <w:r>
        <w:rPr>
          <w:rFonts w:eastAsia="Times New Roman"/>
          <w:kern w:val="0"/>
          <w:rtl/>
        </w:rPr>
        <w:t xml:space="preserve">، </w:t>
      </w:r>
      <w:r w:rsidRPr="00E70811">
        <w:rPr>
          <w:rFonts w:eastAsia="Times New Roman"/>
          <w:kern w:val="0"/>
          <w:rtl/>
        </w:rPr>
        <w:t>ولزم: ب: شعرك طالق</w:t>
      </w:r>
      <w:r>
        <w:rPr>
          <w:rFonts w:eastAsia="Times New Roman"/>
          <w:kern w:val="0"/>
          <w:rtl/>
        </w:rPr>
        <w:t xml:space="preserve">، </w:t>
      </w:r>
      <w:r w:rsidRPr="00E70811">
        <w:rPr>
          <w:rFonts w:eastAsia="Times New Roman"/>
          <w:kern w:val="0"/>
          <w:rtl/>
        </w:rPr>
        <w:t>أو كلامك على الاحسن</w:t>
      </w:r>
      <w:r>
        <w:rPr>
          <w:rFonts w:eastAsia="Times New Roman"/>
          <w:kern w:val="0"/>
          <w:rtl/>
        </w:rPr>
        <w:t xml:space="preserve">، </w:t>
      </w:r>
      <w:r w:rsidRPr="00E70811">
        <w:rPr>
          <w:rFonts w:eastAsia="Times New Roman"/>
          <w:kern w:val="0"/>
          <w:rtl/>
        </w:rPr>
        <w:t>لا بسعال وبصاق ودمع</w:t>
      </w:r>
      <w:r>
        <w:rPr>
          <w:rFonts w:eastAsia="Times New Roman"/>
          <w:kern w:val="0"/>
          <w:rtl/>
        </w:rPr>
        <w:t>،</w:t>
      </w:r>
      <w:r w:rsidRPr="00E70811">
        <w:rPr>
          <w:rFonts w:eastAsia="Times New Roman"/>
          <w:kern w:val="0"/>
          <w:rtl/>
        </w:rPr>
        <w:t xml:space="preserve"> وصح </w:t>
      </w:r>
      <w:r>
        <w:rPr>
          <w:rFonts w:eastAsia="Times New Roman"/>
          <w:kern w:val="0"/>
          <w:rtl/>
        </w:rPr>
        <w:t>استثناء</w:t>
      </w:r>
      <w:r w:rsidRPr="00E70811">
        <w:rPr>
          <w:rFonts w:eastAsia="Times New Roman"/>
          <w:kern w:val="0"/>
          <w:rtl/>
        </w:rPr>
        <w:t xml:space="preserve"> بإلا</w:t>
      </w:r>
      <w:r>
        <w:rPr>
          <w:rFonts w:eastAsia="Times New Roman"/>
          <w:kern w:val="0"/>
          <w:rtl/>
        </w:rPr>
        <w:t xml:space="preserve">، </w:t>
      </w:r>
      <w:r w:rsidRPr="00E70811">
        <w:rPr>
          <w:rFonts w:eastAsia="Times New Roman"/>
          <w:kern w:val="0"/>
          <w:rtl/>
        </w:rPr>
        <w:t>إن اتصل ولم يستغرق</w:t>
      </w:r>
      <w:r>
        <w:rPr>
          <w:rFonts w:eastAsia="Times New Roman"/>
          <w:kern w:val="0"/>
          <w:rtl/>
        </w:rPr>
        <w:t xml:space="preserve">، </w:t>
      </w:r>
      <w:r w:rsidRPr="00E70811">
        <w:rPr>
          <w:rFonts w:eastAsia="Times New Roman"/>
          <w:kern w:val="0"/>
          <w:rtl/>
        </w:rPr>
        <w:t>ففي ثلاث</w:t>
      </w:r>
      <w:r>
        <w:rPr>
          <w:rFonts w:eastAsia="Times New Roman"/>
          <w:kern w:val="0"/>
          <w:rtl/>
        </w:rPr>
        <w:t xml:space="preserve">، </w:t>
      </w:r>
      <w:r w:rsidRPr="00E70811">
        <w:rPr>
          <w:rFonts w:eastAsia="Times New Roman"/>
          <w:kern w:val="0"/>
          <w:rtl/>
        </w:rPr>
        <w:t>إلا ثلاثا</w:t>
      </w:r>
      <w:r>
        <w:rPr>
          <w:rFonts w:eastAsia="Times New Roman"/>
          <w:kern w:val="0"/>
          <w:rtl/>
        </w:rPr>
        <w:t xml:space="preserve">، </w:t>
      </w:r>
      <w:r w:rsidRPr="00E70811">
        <w:rPr>
          <w:rFonts w:eastAsia="Times New Roman"/>
          <w:kern w:val="0"/>
          <w:rtl/>
        </w:rPr>
        <w:t>إلا واحدة</w:t>
      </w:r>
      <w:r>
        <w:rPr>
          <w:rFonts w:eastAsia="Times New Roman"/>
          <w:kern w:val="0"/>
          <w:rtl/>
        </w:rPr>
        <w:t xml:space="preserve">، </w:t>
      </w:r>
      <w:r w:rsidRPr="00E70811">
        <w:rPr>
          <w:rFonts w:eastAsia="Times New Roman"/>
          <w:kern w:val="0"/>
          <w:rtl/>
        </w:rPr>
        <w:t>أو ثلاثا</w:t>
      </w:r>
      <w:r>
        <w:rPr>
          <w:rFonts w:eastAsia="Times New Roman"/>
          <w:kern w:val="0"/>
          <w:rtl/>
        </w:rPr>
        <w:t xml:space="preserve">، </w:t>
      </w:r>
      <w:r w:rsidRPr="00E70811">
        <w:rPr>
          <w:rFonts w:eastAsia="Times New Roman"/>
          <w:kern w:val="0"/>
          <w:rtl/>
        </w:rPr>
        <w:t>أو ألبتة</w:t>
      </w:r>
      <w:r>
        <w:rPr>
          <w:rFonts w:eastAsia="Times New Roman"/>
          <w:kern w:val="0"/>
          <w:rtl/>
        </w:rPr>
        <w:t xml:space="preserve">، </w:t>
      </w:r>
      <w:r w:rsidRPr="00E70811">
        <w:rPr>
          <w:rFonts w:eastAsia="Times New Roman"/>
          <w:kern w:val="0"/>
          <w:rtl/>
        </w:rPr>
        <w:t>إلا اثنتين</w:t>
      </w:r>
      <w:r>
        <w:rPr>
          <w:rFonts w:eastAsia="Times New Roman"/>
          <w:kern w:val="0"/>
          <w:rtl/>
        </w:rPr>
        <w:t xml:space="preserve">، </w:t>
      </w:r>
      <w:r w:rsidRPr="00E70811">
        <w:rPr>
          <w:rFonts w:eastAsia="Times New Roman"/>
          <w:kern w:val="0"/>
          <w:rtl/>
        </w:rPr>
        <w:t xml:space="preserve">إلا واحدة: </w:t>
      </w:r>
      <w:r w:rsidRPr="00E70811">
        <w:rPr>
          <w:rFonts w:eastAsia="Times New Roman"/>
          <w:kern w:val="0"/>
          <w:rtl/>
        </w:rPr>
        <w:lastRenderedPageBreak/>
        <w:t>اثنتان وواحدة واثنتين</w:t>
      </w:r>
      <w:r>
        <w:rPr>
          <w:rFonts w:eastAsia="Times New Roman"/>
          <w:kern w:val="0"/>
          <w:rtl/>
        </w:rPr>
        <w:t xml:space="preserve">، </w:t>
      </w:r>
      <w:r w:rsidRPr="00E70811">
        <w:rPr>
          <w:rFonts w:eastAsia="Times New Roman"/>
          <w:kern w:val="0"/>
          <w:rtl/>
        </w:rPr>
        <w:t>إلا اثنتين</w:t>
      </w:r>
      <w:r>
        <w:rPr>
          <w:rFonts w:eastAsia="Times New Roman"/>
          <w:kern w:val="0"/>
          <w:rtl/>
        </w:rPr>
        <w:t xml:space="preserve">، </w:t>
      </w:r>
      <w:r w:rsidRPr="00E70811">
        <w:rPr>
          <w:rFonts w:eastAsia="Times New Roman"/>
          <w:kern w:val="0"/>
          <w:rtl/>
        </w:rPr>
        <w:t>إن كان من الجميع: فواحدة</w:t>
      </w:r>
      <w:r>
        <w:rPr>
          <w:rFonts w:eastAsia="Times New Roman"/>
          <w:kern w:val="0"/>
          <w:rtl/>
        </w:rPr>
        <w:t xml:space="preserve">، </w:t>
      </w:r>
      <w:r w:rsidRPr="00E70811">
        <w:rPr>
          <w:rFonts w:eastAsia="Times New Roman"/>
          <w:kern w:val="0"/>
          <w:rtl/>
        </w:rPr>
        <w:t>وإلا: فثلاث</w:t>
      </w:r>
      <w:r>
        <w:rPr>
          <w:rFonts w:eastAsia="Times New Roman"/>
          <w:kern w:val="0"/>
          <w:rtl/>
        </w:rPr>
        <w:t xml:space="preserve">، </w:t>
      </w:r>
      <w:r w:rsidRPr="00E70811">
        <w:rPr>
          <w:rFonts w:eastAsia="Times New Roman"/>
          <w:kern w:val="0"/>
          <w:rtl/>
        </w:rPr>
        <w:t>وفي إلغاء ما زاد على الثلاث واعتباره: قولان ونجز إن علق بماض ممتنع عقلا أو عادة أو شرعا</w:t>
      </w:r>
      <w:r>
        <w:rPr>
          <w:rFonts w:eastAsia="Times New Roman"/>
          <w:kern w:val="0"/>
          <w:rtl/>
        </w:rPr>
        <w:t xml:space="preserve">، </w:t>
      </w:r>
      <w:r w:rsidRPr="00E70811">
        <w:rPr>
          <w:rFonts w:eastAsia="Times New Roman"/>
          <w:kern w:val="0"/>
          <w:rtl/>
        </w:rPr>
        <w:t>أو جائز كلو جئت قضيتك أو مستقبل محقق</w:t>
      </w:r>
      <w:r>
        <w:rPr>
          <w:rFonts w:eastAsia="Times New Roman"/>
          <w:kern w:val="0"/>
          <w:rtl/>
        </w:rPr>
        <w:t xml:space="preserve">، </w:t>
      </w:r>
      <w:r w:rsidRPr="00E70811">
        <w:rPr>
          <w:rFonts w:eastAsia="Times New Roman"/>
          <w:kern w:val="0"/>
          <w:rtl/>
        </w:rPr>
        <w:t>ويشبه بلوغهما عادة: كبعد سنة</w:t>
      </w:r>
      <w:r>
        <w:rPr>
          <w:rFonts w:eastAsia="Times New Roman"/>
          <w:kern w:val="0"/>
          <w:rtl/>
        </w:rPr>
        <w:t xml:space="preserve">، </w:t>
      </w:r>
      <w:r w:rsidRPr="00E70811">
        <w:rPr>
          <w:rFonts w:eastAsia="Times New Roman"/>
          <w:kern w:val="0"/>
          <w:rtl/>
        </w:rPr>
        <w:t>أو يوم موتي</w:t>
      </w:r>
      <w:r>
        <w:rPr>
          <w:rFonts w:eastAsia="Times New Roman"/>
          <w:kern w:val="0"/>
          <w:rtl/>
        </w:rPr>
        <w:t xml:space="preserve">، </w:t>
      </w:r>
      <w:r w:rsidRPr="00E70811">
        <w:rPr>
          <w:rFonts w:eastAsia="Times New Roman"/>
          <w:kern w:val="0"/>
          <w:rtl/>
        </w:rPr>
        <w:t>أو إن لم أمس السماء</w:t>
      </w:r>
      <w:r>
        <w:rPr>
          <w:rFonts w:eastAsia="Times New Roman"/>
          <w:kern w:val="0"/>
          <w:rtl/>
        </w:rPr>
        <w:t xml:space="preserve">، </w:t>
      </w:r>
      <w:r w:rsidRPr="00E70811">
        <w:rPr>
          <w:rFonts w:eastAsia="Times New Roman"/>
          <w:kern w:val="0"/>
          <w:rtl/>
        </w:rPr>
        <w:t>أو إن لم يكن هذا الحجر حجرا</w:t>
      </w:r>
      <w:r>
        <w:rPr>
          <w:rFonts w:eastAsia="Times New Roman"/>
          <w:kern w:val="0"/>
          <w:rtl/>
        </w:rPr>
        <w:t xml:space="preserve">، </w:t>
      </w:r>
      <w:r w:rsidRPr="00E70811">
        <w:rPr>
          <w:rFonts w:eastAsia="Times New Roman"/>
          <w:kern w:val="0"/>
          <w:rtl/>
        </w:rPr>
        <w:t>أو لهزله: كطالق أمس</w:t>
      </w:r>
      <w:r>
        <w:rPr>
          <w:rFonts w:eastAsia="Times New Roman"/>
          <w:kern w:val="0"/>
          <w:rtl/>
        </w:rPr>
        <w:t xml:space="preserve">، </w:t>
      </w:r>
      <w:r w:rsidRPr="00E70811">
        <w:rPr>
          <w:rFonts w:eastAsia="Times New Roman"/>
          <w:kern w:val="0"/>
          <w:rtl/>
        </w:rPr>
        <w:t>أو بما لا صبر عنه: كإن قمت</w:t>
      </w:r>
      <w:r>
        <w:rPr>
          <w:rFonts w:eastAsia="Times New Roman"/>
          <w:kern w:val="0"/>
          <w:rtl/>
        </w:rPr>
        <w:t xml:space="preserve">، </w:t>
      </w:r>
      <w:r w:rsidRPr="00E70811">
        <w:rPr>
          <w:rFonts w:eastAsia="Times New Roman"/>
          <w:kern w:val="0"/>
          <w:rtl/>
        </w:rPr>
        <w:t>أو غالب: كإن حضت أو محتمل واجب: كإن صليت</w:t>
      </w:r>
      <w:r>
        <w:rPr>
          <w:rFonts w:eastAsia="Times New Roman"/>
          <w:kern w:val="0"/>
          <w:rtl/>
        </w:rPr>
        <w:t xml:space="preserve">، </w:t>
      </w:r>
      <w:r w:rsidRPr="00E70811">
        <w:rPr>
          <w:rFonts w:eastAsia="Times New Roman"/>
          <w:kern w:val="0"/>
          <w:rtl/>
        </w:rPr>
        <w:t>أو بما لا يعلم حالا: كإن كان في بطنك غلام</w:t>
      </w:r>
      <w:r>
        <w:rPr>
          <w:rFonts w:eastAsia="Times New Roman"/>
          <w:kern w:val="0"/>
          <w:rtl/>
        </w:rPr>
        <w:t xml:space="preserve">، </w:t>
      </w:r>
      <w:r w:rsidRPr="00E70811">
        <w:rPr>
          <w:rFonts w:eastAsia="Times New Roman"/>
          <w:kern w:val="0"/>
          <w:rtl/>
        </w:rPr>
        <w:t>أو لم يكن</w:t>
      </w:r>
      <w:r>
        <w:rPr>
          <w:rFonts w:eastAsia="Times New Roman"/>
          <w:kern w:val="0"/>
          <w:rtl/>
        </w:rPr>
        <w:t xml:space="preserve">، </w:t>
      </w:r>
      <w:r w:rsidRPr="00E70811">
        <w:rPr>
          <w:rFonts w:eastAsia="Times New Roman"/>
          <w:kern w:val="0"/>
          <w:rtl/>
        </w:rPr>
        <w:t>أو في هذه اللوزة قلبان</w:t>
      </w:r>
      <w:r>
        <w:rPr>
          <w:rFonts w:eastAsia="Times New Roman"/>
          <w:kern w:val="0"/>
          <w:rtl/>
        </w:rPr>
        <w:t xml:space="preserve">، </w:t>
      </w:r>
      <w:r w:rsidRPr="00E70811">
        <w:rPr>
          <w:rFonts w:eastAsia="Times New Roman"/>
          <w:kern w:val="0"/>
          <w:rtl/>
        </w:rPr>
        <w:t>أو فلان من أهل الجنة</w:t>
      </w:r>
      <w:r>
        <w:rPr>
          <w:rFonts w:eastAsia="Times New Roman"/>
          <w:kern w:val="0"/>
          <w:rtl/>
        </w:rPr>
        <w:t xml:space="preserve">، </w:t>
      </w:r>
      <w:r w:rsidRPr="00E70811">
        <w:rPr>
          <w:rFonts w:eastAsia="Times New Roman"/>
          <w:kern w:val="0"/>
          <w:rtl/>
        </w:rPr>
        <w:t>أو إن كنت حاملا</w:t>
      </w:r>
      <w:r>
        <w:rPr>
          <w:rFonts w:eastAsia="Times New Roman"/>
          <w:kern w:val="0"/>
          <w:rtl/>
        </w:rPr>
        <w:t xml:space="preserve">، </w:t>
      </w:r>
      <w:r w:rsidRPr="00E70811">
        <w:rPr>
          <w:rFonts w:eastAsia="Times New Roman"/>
          <w:kern w:val="0"/>
          <w:rtl/>
        </w:rPr>
        <w:t>أو لم تكوني</w:t>
      </w:r>
      <w:r>
        <w:rPr>
          <w:rFonts w:eastAsia="Times New Roman"/>
          <w:kern w:val="0"/>
          <w:rtl/>
        </w:rPr>
        <w:t xml:space="preserve">، </w:t>
      </w:r>
      <w:r w:rsidRPr="00E70811">
        <w:rPr>
          <w:rFonts w:eastAsia="Times New Roman"/>
          <w:kern w:val="0"/>
          <w:rtl/>
        </w:rPr>
        <w:t>وحملت على البراءة منه في طهر لم تمس فيه</w:t>
      </w:r>
      <w:r>
        <w:rPr>
          <w:rFonts w:eastAsia="Times New Roman"/>
          <w:kern w:val="0"/>
          <w:rtl/>
        </w:rPr>
        <w:t xml:space="preserve">، </w:t>
      </w:r>
      <w:r w:rsidRPr="00E70811">
        <w:rPr>
          <w:rFonts w:eastAsia="Times New Roman"/>
          <w:kern w:val="0"/>
          <w:rtl/>
        </w:rPr>
        <w:t>واختاره مع العزل</w:t>
      </w:r>
      <w:r>
        <w:rPr>
          <w:rFonts w:eastAsia="Times New Roman"/>
          <w:kern w:val="0"/>
          <w:rtl/>
        </w:rPr>
        <w:t xml:space="preserve">، </w:t>
      </w:r>
      <w:r w:rsidRPr="00E70811">
        <w:rPr>
          <w:rFonts w:eastAsia="Times New Roman"/>
          <w:kern w:val="0"/>
          <w:rtl/>
        </w:rPr>
        <w:t>أو لم يمكن إطلاعنا عليه كإن شاء الله أو الملائكة</w:t>
      </w:r>
      <w:r>
        <w:rPr>
          <w:rFonts w:eastAsia="Times New Roman"/>
          <w:kern w:val="0"/>
          <w:rtl/>
        </w:rPr>
        <w:t xml:space="preserve">، </w:t>
      </w:r>
      <w:r w:rsidRPr="00E70811">
        <w:rPr>
          <w:rFonts w:eastAsia="Times New Roman"/>
          <w:kern w:val="0"/>
          <w:rtl/>
        </w:rPr>
        <w:t>أو الجن</w:t>
      </w:r>
      <w:r>
        <w:rPr>
          <w:rFonts w:eastAsia="Times New Roman"/>
          <w:kern w:val="0"/>
          <w:rtl/>
        </w:rPr>
        <w:t xml:space="preserve">، </w:t>
      </w:r>
      <w:r w:rsidRPr="00E70811">
        <w:rPr>
          <w:rFonts w:eastAsia="Times New Roman"/>
          <w:kern w:val="0"/>
          <w:rtl/>
        </w:rPr>
        <w:t>أو صرف المشيئة على معلق عليه</w:t>
      </w:r>
      <w:r>
        <w:rPr>
          <w:rFonts w:eastAsia="Times New Roman"/>
          <w:kern w:val="0"/>
          <w:rtl/>
        </w:rPr>
        <w:t xml:space="preserve">، </w:t>
      </w:r>
      <w:r w:rsidRPr="00E70811">
        <w:rPr>
          <w:rFonts w:eastAsia="Times New Roman"/>
          <w:kern w:val="0"/>
          <w:rtl/>
        </w:rPr>
        <w:t>بخلاف: إلا أن يبدو لي - في المعلق عليه فقط - أو كإن لم تمطر السماء غدا إلا أن يعم الزمن</w:t>
      </w:r>
      <w:r>
        <w:rPr>
          <w:rFonts w:eastAsia="Times New Roman"/>
          <w:kern w:val="0"/>
          <w:rtl/>
        </w:rPr>
        <w:t>،</w:t>
      </w:r>
      <w:r w:rsidRPr="00E70811">
        <w:rPr>
          <w:rFonts w:eastAsia="Times New Roman"/>
          <w:kern w:val="0"/>
          <w:rtl/>
        </w:rPr>
        <w:t> أو يحلف لعادة فينتظر</w:t>
      </w:r>
      <w:r>
        <w:rPr>
          <w:rFonts w:eastAsia="Times New Roman"/>
          <w:kern w:val="0"/>
          <w:rtl/>
        </w:rPr>
        <w:t>،</w:t>
      </w:r>
      <w:r w:rsidRPr="00E70811">
        <w:rPr>
          <w:rFonts w:eastAsia="Times New Roman"/>
          <w:kern w:val="0"/>
          <w:rtl/>
        </w:rPr>
        <w:t> وهل ينتظر في البر وعليه الاكثر</w:t>
      </w:r>
      <w:r>
        <w:rPr>
          <w:rFonts w:eastAsia="Times New Roman"/>
          <w:kern w:val="0"/>
          <w:rtl/>
        </w:rPr>
        <w:t>؟</w:t>
      </w:r>
      <w:r w:rsidRPr="00E70811">
        <w:rPr>
          <w:rFonts w:eastAsia="Times New Roman"/>
          <w:kern w:val="0"/>
          <w:rtl/>
        </w:rPr>
        <w:t xml:space="preserve"> أو ينجز كالحنث</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أو بمحرم</w:t>
      </w:r>
      <w:r>
        <w:rPr>
          <w:rFonts w:eastAsia="Times New Roman"/>
          <w:kern w:val="0"/>
          <w:rtl/>
        </w:rPr>
        <w:t>،</w:t>
      </w:r>
      <w:r w:rsidRPr="00E70811">
        <w:rPr>
          <w:rFonts w:eastAsia="Times New Roman"/>
          <w:kern w:val="0"/>
          <w:rtl/>
        </w:rPr>
        <w:t> كإن لم أزن إلا أن يتحقق قبل التنجيز</w:t>
      </w:r>
      <w:r>
        <w:rPr>
          <w:rFonts w:eastAsia="Times New Roman"/>
          <w:kern w:val="0"/>
          <w:rtl/>
        </w:rPr>
        <w:t xml:space="preserve">، </w:t>
      </w:r>
      <w:r w:rsidRPr="00E70811">
        <w:rPr>
          <w:rFonts w:eastAsia="Times New Roman"/>
          <w:kern w:val="0"/>
          <w:rtl/>
        </w:rPr>
        <w:t>أو بما لا يعلم حالا ومآلا</w:t>
      </w:r>
      <w:r>
        <w:rPr>
          <w:rFonts w:eastAsia="Times New Roman"/>
          <w:kern w:val="0"/>
          <w:rtl/>
        </w:rPr>
        <w:t xml:space="preserve">، </w:t>
      </w:r>
      <w:r w:rsidRPr="00E70811">
        <w:rPr>
          <w:rFonts w:eastAsia="Times New Roman"/>
          <w:kern w:val="0"/>
          <w:rtl/>
        </w:rPr>
        <w:t>ودين إن أمكن حالا</w:t>
      </w:r>
      <w:r>
        <w:rPr>
          <w:rFonts w:eastAsia="Times New Roman"/>
          <w:kern w:val="0"/>
          <w:rtl/>
        </w:rPr>
        <w:t xml:space="preserve">، </w:t>
      </w:r>
      <w:r w:rsidRPr="00E70811">
        <w:rPr>
          <w:rFonts w:eastAsia="Times New Roman"/>
          <w:kern w:val="0"/>
          <w:rtl/>
        </w:rPr>
        <w:t>وادعاه</w:t>
      </w:r>
      <w:r>
        <w:rPr>
          <w:rFonts w:eastAsia="Times New Roman"/>
          <w:kern w:val="0"/>
          <w:rtl/>
        </w:rPr>
        <w:t xml:space="preserve">، </w:t>
      </w:r>
      <w:r w:rsidRPr="00E70811">
        <w:rPr>
          <w:rFonts w:eastAsia="Times New Roman"/>
          <w:kern w:val="0"/>
          <w:rtl/>
        </w:rPr>
        <w:t>فلو حلف اثنان على النقيض: كإن كان هذا غرابا</w:t>
      </w:r>
      <w:r>
        <w:rPr>
          <w:rFonts w:eastAsia="Times New Roman"/>
          <w:kern w:val="0"/>
          <w:rtl/>
        </w:rPr>
        <w:t xml:space="preserve">، </w:t>
      </w:r>
      <w:r w:rsidRPr="00E70811">
        <w:rPr>
          <w:rFonts w:eastAsia="Times New Roman"/>
          <w:kern w:val="0"/>
          <w:rtl/>
        </w:rPr>
        <w:t>أو إن لم يكن فإن لم يدع يقينا: طلقتا</w:t>
      </w:r>
      <w:r>
        <w:rPr>
          <w:rFonts w:eastAsia="Times New Roman"/>
          <w:kern w:val="0"/>
          <w:rtl/>
        </w:rPr>
        <w:t xml:space="preserve">، </w:t>
      </w:r>
      <w:r w:rsidRPr="00E70811">
        <w:rPr>
          <w:rFonts w:eastAsia="Times New Roman"/>
          <w:kern w:val="0"/>
          <w:rtl/>
        </w:rPr>
        <w:t>ولا يحنث إن علقه بمستقبل ممتنع: كإن لمست السماء</w:t>
      </w:r>
      <w:r>
        <w:rPr>
          <w:rFonts w:eastAsia="Times New Roman"/>
          <w:kern w:val="0"/>
          <w:rtl/>
        </w:rPr>
        <w:t xml:space="preserve">، </w:t>
      </w:r>
      <w:r w:rsidRPr="00E70811">
        <w:rPr>
          <w:rFonts w:eastAsia="Times New Roman"/>
          <w:kern w:val="0"/>
          <w:rtl/>
        </w:rPr>
        <w:t>أو إن شاء هذا الحجر</w:t>
      </w:r>
      <w:r>
        <w:rPr>
          <w:rFonts w:eastAsia="Times New Roman"/>
          <w:kern w:val="0"/>
          <w:rtl/>
        </w:rPr>
        <w:t xml:space="preserve">، </w:t>
      </w:r>
      <w:r w:rsidRPr="00E70811">
        <w:rPr>
          <w:rFonts w:eastAsia="Times New Roman"/>
          <w:kern w:val="0"/>
          <w:rtl/>
        </w:rPr>
        <w:t>أو لم تعلم مشيئة المعلق بمشيئته</w:t>
      </w:r>
      <w:r>
        <w:rPr>
          <w:rFonts w:eastAsia="Times New Roman"/>
          <w:kern w:val="0"/>
          <w:rtl/>
        </w:rPr>
        <w:t xml:space="preserve">، </w:t>
      </w:r>
      <w:r w:rsidRPr="00E70811">
        <w:rPr>
          <w:rFonts w:eastAsia="Times New Roman"/>
          <w:kern w:val="0"/>
          <w:rtl/>
        </w:rPr>
        <w:t>أو لا يشبه البلوغ إليه</w:t>
      </w:r>
      <w:r>
        <w:rPr>
          <w:rFonts w:eastAsia="Times New Roman"/>
          <w:kern w:val="0"/>
          <w:rtl/>
        </w:rPr>
        <w:t xml:space="preserve">، </w:t>
      </w:r>
      <w:r w:rsidRPr="00E70811">
        <w:rPr>
          <w:rFonts w:eastAsia="Times New Roman"/>
          <w:kern w:val="0"/>
          <w:rtl/>
        </w:rPr>
        <w:t>أو طلقتك وأنا صبي</w:t>
      </w:r>
      <w:r>
        <w:rPr>
          <w:rFonts w:eastAsia="Times New Roman"/>
          <w:kern w:val="0"/>
          <w:rtl/>
        </w:rPr>
        <w:t xml:space="preserve">، </w:t>
      </w:r>
      <w:r w:rsidRPr="00E70811">
        <w:rPr>
          <w:rFonts w:eastAsia="Times New Roman"/>
          <w:kern w:val="0"/>
          <w:rtl/>
        </w:rPr>
        <w:t>أو إذا مت</w:t>
      </w:r>
      <w:r>
        <w:rPr>
          <w:rFonts w:eastAsia="Times New Roman"/>
          <w:kern w:val="0"/>
          <w:rtl/>
        </w:rPr>
        <w:t xml:space="preserve">، </w:t>
      </w:r>
      <w:r w:rsidRPr="00E70811">
        <w:rPr>
          <w:rFonts w:eastAsia="Times New Roman"/>
          <w:kern w:val="0"/>
          <w:rtl/>
        </w:rPr>
        <w:t>أو متى</w:t>
      </w:r>
      <w:r>
        <w:rPr>
          <w:rFonts w:eastAsia="Times New Roman"/>
          <w:kern w:val="0"/>
          <w:rtl/>
        </w:rPr>
        <w:t xml:space="preserve">، </w:t>
      </w:r>
      <w:r w:rsidRPr="00E70811">
        <w:rPr>
          <w:rFonts w:eastAsia="Times New Roman"/>
          <w:kern w:val="0"/>
          <w:rtl/>
        </w:rPr>
        <w:t>أو إن</w:t>
      </w:r>
      <w:r>
        <w:rPr>
          <w:rFonts w:eastAsia="Times New Roman"/>
          <w:kern w:val="0"/>
          <w:rtl/>
        </w:rPr>
        <w:t xml:space="preserve">، </w:t>
      </w:r>
      <w:r w:rsidRPr="00E70811">
        <w:rPr>
          <w:rFonts w:eastAsia="Times New Roman"/>
          <w:kern w:val="0"/>
          <w:rtl/>
        </w:rPr>
        <w:t>إلا أن يريد نفيه</w:t>
      </w:r>
      <w:r>
        <w:rPr>
          <w:rFonts w:eastAsia="Times New Roman"/>
          <w:kern w:val="0"/>
          <w:rtl/>
        </w:rPr>
        <w:t xml:space="preserve">، </w:t>
      </w:r>
      <w:r w:rsidRPr="00E70811">
        <w:rPr>
          <w:rFonts w:eastAsia="Times New Roman"/>
          <w:kern w:val="0"/>
          <w:rtl/>
        </w:rPr>
        <w:t>أو إن ولدت جارية</w:t>
      </w:r>
      <w:r>
        <w:rPr>
          <w:rFonts w:eastAsia="Times New Roman"/>
          <w:kern w:val="0"/>
          <w:rtl/>
        </w:rPr>
        <w:t xml:space="preserve">، </w:t>
      </w:r>
      <w:r w:rsidRPr="00E70811">
        <w:rPr>
          <w:rFonts w:eastAsia="Times New Roman"/>
          <w:kern w:val="0"/>
          <w:rtl/>
        </w:rPr>
        <w:t>أو إن حملت</w:t>
      </w:r>
      <w:r>
        <w:rPr>
          <w:rFonts w:eastAsia="Times New Roman"/>
          <w:kern w:val="0"/>
          <w:rtl/>
        </w:rPr>
        <w:t xml:space="preserve">، </w:t>
      </w:r>
      <w:r w:rsidRPr="00E70811">
        <w:rPr>
          <w:rFonts w:eastAsia="Times New Roman"/>
          <w:kern w:val="0"/>
          <w:rtl/>
        </w:rPr>
        <w:t>إلا أن يطأها مرة</w:t>
      </w:r>
      <w:r>
        <w:rPr>
          <w:rFonts w:eastAsia="Times New Roman"/>
          <w:kern w:val="0"/>
          <w:rtl/>
        </w:rPr>
        <w:t xml:space="preserve">، </w:t>
      </w:r>
      <w:r w:rsidRPr="00E70811">
        <w:rPr>
          <w:rFonts w:eastAsia="Times New Roman"/>
          <w:kern w:val="0"/>
          <w:rtl/>
        </w:rPr>
        <w:t>وكإن قبل يمينه: كإن حملت ووضعت</w:t>
      </w:r>
      <w:r>
        <w:rPr>
          <w:rFonts w:eastAsia="Times New Roman"/>
          <w:kern w:val="0"/>
          <w:rtl/>
        </w:rPr>
        <w:t xml:space="preserve">، </w:t>
      </w:r>
      <w:r w:rsidRPr="00E70811">
        <w:rPr>
          <w:rFonts w:eastAsia="Times New Roman"/>
          <w:kern w:val="0"/>
          <w:rtl/>
        </w:rPr>
        <w:t>أو محتمل غير غالب</w:t>
      </w:r>
      <w:r>
        <w:rPr>
          <w:rFonts w:eastAsia="Times New Roman"/>
          <w:kern w:val="0"/>
          <w:rtl/>
        </w:rPr>
        <w:t xml:space="preserve">، </w:t>
      </w:r>
      <w:r w:rsidRPr="00E70811">
        <w:rPr>
          <w:rFonts w:eastAsia="Times New Roman"/>
          <w:kern w:val="0"/>
          <w:rtl/>
        </w:rPr>
        <w:t>وانتظر إن أثبت: كيوم قدوم زيد وتبين الوقوع أوله: إن قدم في نصفه وإلا أن يشاء زيد مثل إن شاء</w:t>
      </w:r>
      <w:r>
        <w:rPr>
          <w:rFonts w:eastAsia="Times New Roman"/>
          <w:kern w:val="0"/>
          <w:rtl/>
        </w:rPr>
        <w:t xml:space="preserve">، </w:t>
      </w:r>
      <w:r w:rsidRPr="00E70811">
        <w:rPr>
          <w:rFonts w:eastAsia="Times New Roman"/>
          <w:kern w:val="0"/>
          <w:rtl/>
        </w:rPr>
        <w:t>بخلاف إلا أن يبدو لي: كالنذر</w:t>
      </w:r>
      <w:r>
        <w:rPr>
          <w:rFonts w:eastAsia="Times New Roman"/>
          <w:kern w:val="0"/>
          <w:rtl/>
        </w:rPr>
        <w:t xml:space="preserve">، </w:t>
      </w:r>
      <w:r w:rsidRPr="00E70811">
        <w:rPr>
          <w:rFonts w:eastAsia="Times New Roman"/>
          <w:kern w:val="0"/>
          <w:rtl/>
        </w:rPr>
        <w:t>والعتق</w:t>
      </w:r>
      <w:r>
        <w:rPr>
          <w:rFonts w:eastAsia="Times New Roman"/>
          <w:kern w:val="0"/>
          <w:rtl/>
        </w:rPr>
        <w:t>،</w:t>
      </w:r>
      <w:r w:rsidRPr="00E70811">
        <w:rPr>
          <w:rFonts w:eastAsia="Times New Roman"/>
          <w:kern w:val="0"/>
          <w:rtl/>
        </w:rPr>
        <w:t> وإن نفى ولم يؤجل كإن لم يقدم منع منها إلا إن لم أحبلها</w:t>
      </w:r>
      <w:r>
        <w:rPr>
          <w:rFonts w:eastAsia="Times New Roman"/>
          <w:kern w:val="0"/>
          <w:rtl/>
        </w:rPr>
        <w:t xml:space="preserve">، </w:t>
      </w:r>
      <w:r w:rsidRPr="00E70811">
        <w:rPr>
          <w:rFonts w:eastAsia="Times New Roman"/>
          <w:kern w:val="0"/>
          <w:rtl/>
        </w:rPr>
        <w:t>أو إن لم أطأها</w:t>
      </w:r>
      <w:r>
        <w:rPr>
          <w:rFonts w:eastAsia="Times New Roman"/>
          <w:kern w:val="0"/>
          <w:rtl/>
        </w:rPr>
        <w:t xml:space="preserve">، </w:t>
      </w:r>
      <w:r w:rsidRPr="00E70811">
        <w:rPr>
          <w:rFonts w:eastAsia="Times New Roman"/>
          <w:kern w:val="0"/>
          <w:rtl/>
        </w:rPr>
        <w:t>وهل يمنع مطلقا</w:t>
      </w:r>
      <w:r>
        <w:rPr>
          <w:rFonts w:eastAsia="Times New Roman"/>
          <w:kern w:val="0"/>
          <w:rtl/>
        </w:rPr>
        <w:t>؟</w:t>
      </w:r>
      <w:r w:rsidRPr="00E70811">
        <w:rPr>
          <w:rFonts w:eastAsia="Times New Roman"/>
          <w:kern w:val="0"/>
          <w:rtl/>
        </w:rPr>
        <w:t xml:space="preserve"> أو إلا في: كإن لم أحج في هذا العام</w:t>
      </w:r>
      <w:r>
        <w:rPr>
          <w:rFonts w:eastAsia="Times New Roman"/>
          <w:kern w:val="0"/>
          <w:rtl/>
        </w:rPr>
        <w:t xml:space="preserve">، </w:t>
      </w:r>
      <w:r w:rsidRPr="00E70811">
        <w:rPr>
          <w:rFonts w:eastAsia="Times New Roman"/>
          <w:kern w:val="0"/>
          <w:rtl/>
        </w:rPr>
        <w:t>وليس وقت سفر</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إلا إن لم أطلقك مطلقا أو إلى أجل</w:t>
      </w:r>
      <w:r>
        <w:rPr>
          <w:rFonts w:eastAsia="Times New Roman"/>
          <w:kern w:val="0"/>
          <w:rtl/>
        </w:rPr>
        <w:t xml:space="preserve">، </w:t>
      </w:r>
      <w:r w:rsidRPr="00E70811">
        <w:rPr>
          <w:rFonts w:eastAsia="Times New Roman"/>
          <w:kern w:val="0"/>
          <w:rtl/>
        </w:rPr>
        <w:t>أو إن لم أطلقك برأس الشهر ألبتة فأنت طالق رأس الشهر ألبتة</w:t>
      </w:r>
      <w:r>
        <w:rPr>
          <w:rFonts w:eastAsia="Times New Roman"/>
          <w:kern w:val="0"/>
          <w:rtl/>
        </w:rPr>
        <w:t xml:space="preserve">، </w:t>
      </w:r>
      <w:r w:rsidRPr="00E70811">
        <w:rPr>
          <w:rFonts w:eastAsia="Times New Roman"/>
          <w:kern w:val="0"/>
          <w:rtl/>
        </w:rPr>
        <w:t>أو الآن فينجز ويقع ولو مضى زمنه كطالق اليوم</w:t>
      </w:r>
      <w:r>
        <w:rPr>
          <w:rFonts w:eastAsia="Times New Roman"/>
          <w:kern w:val="0"/>
          <w:rtl/>
        </w:rPr>
        <w:t xml:space="preserve">، </w:t>
      </w:r>
      <w:r w:rsidRPr="00E70811">
        <w:rPr>
          <w:rFonts w:eastAsia="Times New Roman"/>
          <w:kern w:val="0"/>
          <w:rtl/>
        </w:rPr>
        <w:t>إن كلمت فلانا غدا</w:t>
      </w:r>
      <w:r>
        <w:rPr>
          <w:rFonts w:eastAsia="Times New Roman"/>
          <w:kern w:val="0"/>
          <w:rtl/>
        </w:rPr>
        <w:t>،</w:t>
      </w:r>
      <w:r w:rsidRPr="00E70811">
        <w:rPr>
          <w:rFonts w:eastAsia="Times New Roman"/>
          <w:kern w:val="0"/>
          <w:rtl/>
        </w:rPr>
        <w:t> وإن قال: إن لم أطلقك واحدة بعد شهر</w:t>
      </w:r>
      <w:r>
        <w:rPr>
          <w:rFonts w:eastAsia="Times New Roman"/>
          <w:kern w:val="0"/>
          <w:rtl/>
        </w:rPr>
        <w:t xml:space="preserve">، </w:t>
      </w:r>
      <w:r w:rsidRPr="00E70811">
        <w:rPr>
          <w:rFonts w:eastAsia="Times New Roman"/>
          <w:kern w:val="0"/>
          <w:rtl/>
        </w:rPr>
        <w:t>فأنت طالق الآن ألبتة</w:t>
      </w:r>
      <w:r>
        <w:rPr>
          <w:rFonts w:eastAsia="Times New Roman"/>
          <w:kern w:val="0"/>
          <w:rtl/>
        </w:rPr>
        <w:t xml:space="preserve">، </w:t>
      </w:r>
      <w:r w:rsidRPr="00E70811">
        <w:rPr>
          <w:rFonts w:eastAsia="Times New Roman"/>
          <w:kern w:val="0"/>
          <w:rtl/>
        </w:rPr>
        <w:t>فإن عجلها أجزأت</w:t>
      </w:r>
      <w:r>
        <w:rPr>
          <w:rFonts w:eastAsia="Times New Roman"/>
          <w:kern w:val="0"/>
          <w:rtl/>
        </w:rPr>
        <w:t xml:space="preserve">، </w:t>
      </w:r>
      <w:r w:rsidRPr="00E70811">
        <w:rPr>
          <w:rFonts w:eastAsia="Times New Roman"/>
          <w:kern w:val="0"/>
          <w:rtl/>
        </w:rPr>
        <w:t>وإلا قيل له: إما عجلتها وإلا بانت وإن حلف على فعل غيره</w:t>
      </w:r>
      <w:r>
        <w:rPr>
          <w:rFonts w:eastAsia="Times New Roman"/>
          <w:kern w:val="0"/>
          <w:rtl/>
        </w:rPr>
        <w:t xml:space="preserve">، </w:t>
      </w:r>
      <w:r w:rsidRPr="00E70811">
        <w:rPr>
          <w:rFonts w:eastAsia="Times New Roman"/>
          <w:kern w:val="0"/>
          <w:rtl/>
        </w:rPr>
        <w:t>ففي البر: كنفسه</w:t>
      </w:r>
      <w:r>
        <w:rPr>
          <w:rFonts w:eastAsia="Times New Roman"/>
          <w:kern w:val="0"/>
          <w:rtl/>
        </w:rPr>
        <w:t xml:space="preserve">، </w:t>
      </w:r>
      <w:r w:rsidRPr="00E70811">
        <w:rPr>
          <w:rFonts w:eastAsia="Times New Roman"/>
          <w:kern w:val="0"/>
          <w:rtl/>
        </w:rPr>
        <w:t>وهل كذلك في الحنث</w:t>
      </w:r>
      <w:r>
        <w:rPr>
          <w:rFonts w:eastAsia="Times New Roman"/>
          <w:kern w:val="0"/>
          <w:rtl/>
        </w:rPr>
        <w:t>؟</w:t>
      </w:r>
      <w:r w:rsidRPr="00E70811">
        <w:rPr>
          <w:rFonts w:eastAsia="Times New Roman"/>
          <w:kern w:val="0"/>
          <w:rtl/>
        </w:rPr>
        <w:t xml:space="preserve"> أو لا يضرب له أجل الايلاء ويتلوم له</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وإن أقر بفعل ثم حلف ما فعلت</w:t>
      </w:r>
      <w:r>
        <w:rPr>
          <w:rFonts w:eastAsia="Times New Roman"/>
          <w:kern w:val="0"/>
          <w:rtl/>
        </w:rPr>
        <w:t xml:space="preserve">، </w:t>
      </w:r>
      <w:r w:rsidRPr="00E70811">
        <w:rPr>
          <w:rFonts w:eastAsia="Times New Roman"/>
          <w:kern w:val="0"/>
          <w:rtl/>
        </w:rPr>
        <w:t>صدق بيمين</w:t>
      </w:r>
      <w:r>
        <w:rPr>
          <w:rFonts w:eastAsia="Times New Roman"/>
          <w:kern w:val="0"/>
          <w:rtl/>
        </w:rPr>
        <w:t xml:space="preserve">، </w:t>
      </w:r>
      <w:r w:rsidRPr="00E70811">
        <w:rPr>
          <w:rFonts w:eastAsia="Times New Roman"/>
          <w:kern w:val="0"/>
          <w:rtl/>
        </w:rPr>
        <w:t>بخلاف إقراره بعد اليمين فينجز</w:t>
      </w:r>
      <w:r>
        <w:rPr>
          <w:rFonts w:eastAsia="Times New Roman"/>
          <w:kern w:val="0"/>
          <w:rtl/>
        </w:rPr>
        <w:t xml:space="preserve">، </w:t>
      </w:r>
      <w:r w:rsidRPr="00E70811">
        <w:rPr>
          <w:rFonts w:eastAsia="Times New Roman"/>
          <w:kern w:val="0"/>
          <w:rtl/>
        </w:rPr>
        <w:t>ولا تمكنه زوجته</w:t>
      </w:r>
      <w:r>
        <w:rPr>
          <w:rFonts w:eastAsia="Times New Roman"/>
          <w:kern w:val="0"/>
          <w:rtl/>
        </w:rPr>
        <w:t xml:space="preserve">، </w:t>
      </w:r>
      <w:r w:rsidRPr="00E70811">
        <w:rPr>
          <w:rFonts w:eastAsia="Times New Roman"/>
          <w:kern w:val="0"/>
          <w:rtl/>
        </w:rPr>
        <w:t>إن سمعت إقراره وبانت</w:t>
      </w:r>
      <w:r>
        <w:rPr>
          <w:rFonts w:eastAsia="Times New Roman"/>
          <w:kern w:val="0"/>
          <w:rtl/>
        </w:rPr>
        <w:t xml:space="preserve">، </w:t>
      </w:r>
      <w:r w:rsidRPr="00E70811">
        <w:rPr>
          <w:rFonts w:eastAsia="Times New Roman"/>
          <w:kern w:val="0"/>
          <w:rtl/>
        </w:rPr>
        <w:t>ولا تتزين إلا كرها</w:t>
      </w:r>
      <w:r>
        <w:rPr>
          <w:rFonts w:eastAsia="Times New Roman"/>
          <w:kern w:val="0"/>
          <w:rtl/>
        </w:rPr>
        <w:t xml:space="preserve">، </w:t>
      </w:r>
      <w:r w:rsidRPr="00E70811">
        <w:rPr>
          <w:rFonts w:eastAsia="Times New Roman"/>
          <w:kern w:val="0"/>
          <w:rtl/>
        </w:rPr>
        <w:t>ولتفتد منه</w:t>
      </w:r>
      <w:r>
        <w:rPr>
          <w:rFonts w:eastAsia="Times New Roman"/>
          <w:kern w:val="0"/>
          <w:rtl/>
        </w:rPr>
        <w:t>،</w:t>
      </w:r>
      <w:r w:rsidRPr="00E70811">
        <w:rPr>
          <w:rFonts w:eastAsia="Times New Roman"/>
          <w:kern w:val="0"/>
          <w:rtl/>
        </w:rPr>
        <w:t> وفي جواز قتلها له عند محاورتها: قولان</w:t>
      </w:r>
      <w:r>
        <w:rPr>
          <w:rFonts w:eastAsia="Times New Roman"/>
          <w:kern w:val="0"/>
          <w:rtl/>
        </w:rPr>
        <w:t xml:space="preserve">، </w:t>
      </w:r>
      <w:r w:rsidRPr="00E70811">
        <w:rPr>
          <w:rFonts w:eastAsia="Times New Roman"/>
          <w:kern w:val="0"/>
          <w:rtl/>
        </w:rPr>
        <w:t>وأمر بالفراق في: إن كنت تحبيني</w:t>
      </w:r>
      <w:r>
        <w:rPr>
          <w:rFonts w:eastAsia="Times New Roman"/>
          <w:kern w:val="0"/>
          <w:rtl/>
        </w:rPr>
        <w:t xml:space="preserve">، </w:t>
      </w:r>
      <w:r w:rsidRPr="00E70811">
        <w:rPr>
          <w:rFonts w:eastAsia="Times New Roman"/>
          <w:kern w:val="0"/>
          <w:rtl/>
        </w:rPr>
        <w:t>أو تبغضني</w:t>
      </w:r>
      <w:r>
        <w:rPr>
          <w:rFonts w:eastAsia="Times New Roman"/>
          <w:kern w:val="0"/>
          <w:rtl/>
        </w:rPr>
        <w:t xml:space="preserve">، </w:t>
      </w:r>
      <w:r w:rsidRPr="00E70811">
        <w:rPr>
          <w:rFonts w:eastAsia="Times New Roman"/>
          <w:kern w:val="0"/>
          <w:rtl/>
        </w:rPr>
        <w:t>وهل مطلقا</w:t>
      </w:r>
      <w:r>
        <w:rPr>
          <w:rFonts w:eastAsia="Times New Roman"/>
          <w:kern w:val="0"/>
          <w:rtl/>
        </w:rPr>
        <w:t xml:space="preserve">، </w:t>
      </w:r>
      <w:r w:rsidRPr="00E70811">
        <w:rPr>
          <w:rFonts w:eastAsia="Times New Roman"/>
          <w:kern w:val="0"/>
          <w:rtl/>
        </w:rPr>
        <w:t>أو إلا أن تجيب بما يقتضي الحنث فينجز</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وفيها ما يدل لهما</w:t>
      </w:r>
      <w:r>
        <w:rPr>
          <w:rFonts w:eastAsia="Times New Roman"/>
          <w:kern w:val="0"/>
          <w:rtl/>
        </w:rPr>
        <w:t xml:space="preserve">، </w:t>
      </w:r>
      <w:r w:rsidRPr="00E70811">
        <w:rPr>
          <w:rFonts w:eastAsia="Times New Roman"/>
          <w:kern w:val="0"/>
          <w:rtl/>
        </w:rPr>
        <w:t xml:space="preserve">وبالايمان </w:t>
      </w:r>
      <w:r w:rsidRPr="00E70811">
        <w:rPr>
          <w:rFonts w:eastAsia="Times New Roman"/>
          <w:kern w:val="0"/>
          <w:rtl/>
        </w:rPr>
        <w:lastRenderedPageBreak/>
        <w:t>المشكوك فيها</w:t>
      </w:r>
      <w:r>
        <w:rPr>
          <w:rFonts w:eastAsia="Times New Roman"/>
          <w:kern w:val="0"/>
          <w:rtl/>
        </w:rPr>
        <w:t>،</w:t>
      </w:r>
      <w:r w:rsidRPr="00E70811">
        <w:rPr>
          <w:rFonts w:eastAsia="Times New Roman"/>
          <w:kern w:val="0"/>
          <w:rtl/>
        </w:rPr>
        <w:t> ولا يؤمر إن شك هل طلق أم لا</w:t>
      </w:r>
      <w:r>
        <w:rPr>
          <w:rFonts w:eastAsia="Times New Roman"/>
          <w:kern w:val="0"/>
          <w:rtl/>
        </w:rPr>
        <w:t xml:space="preserve">، </w:t>
      </w:r>
      <w:r w:rsidRPr="00E70811">
        <w:rPr>
          <w:rFonts w:eastAsia="Times New Roman"/>
          <w:kern w:val="0"/>
          <w:rtl/>
        </w:rPr>
        <w:t>إلا أن يستند وهو سالم الخاطر: كرؤية شخص داخلا شك في كونه المحلوف عليه</w:t>
      </w:r>
      <w:r>
        <w:rPr>
          <w:rFonts w:eastAsia="Times New Roman"/>
          <w:kern w:val="0"/>
          <w:rtl/>
        </w:rPr>
        <w:t xml:space="preserve">، </w:t>
      </w:r>
      <w:r w:rsidRPr="00E70811">
        <w:rPr>
          <w:rFonts w:eastAsia="Times New Roman"/>
          <w:kern w:val="0"/>
          <w:rtl/>
        </w:rPr>
        <w:t>وهل يجبر</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وإن شك: أهند هي أم غيرها</w:t>
      </w:r>
      <w:r>
        <w:rPr>
          <w:rFonts w:eastAsia="Times New Roman"/>
          <w:kern w:val="0"/>
          <w:rtl/>
        </w:rPr>
        <w:t>؟</w:t>
      </w:r>
      <w:r w:rsidRPr="00E70811">
        <w:rPr>
          <w:rFonts w:eastAsia="Times New Roman"/>
          <w:kern w:val="0"/>
          <w:rtl/>
        </w:rPr>
        <w:t xml:space="preserve"> أو قال: إحداكما طالق أو أنت طالق بل أنت: طلقتا</w:t>
      </w:r>
      <w:r>
        <w:rPr>
          <w:rFonts w:eastAsia="Times New Roman"/>
          <w:kern w:val="0"/>
          <w:rtl/>
        </w:rPr>
        <w:t xml:space="preserve">، </w:t>
      </w:r>
      <w:r w:rsidRPr="00E70811">
        <w:rPr>
          <w:rFonts w:eastAsia="Times New Roman"/>
          <w:kern w:val="0"/>
          <w:rtl/>
        </w:rPr>
        <w:t>وإن قال أو أنت خير</w:t>
      </w:r>
      <w:r>
        <w:rPr>
          <w:rFonts w:eastAsia="Times New Roman"/>
          <w:kern w:val="0"/>
          <w:rtl/>
        </w:rPr>
        <w:t xml:space="preserve">، </w:t>
      </w:r>
      <w:r w:rsidRPr="00E70811">
        <w:rPr>
          <w:rFonts w:eastAsia="Times New Roman"/>
          <w:kern w:val="0"/>
          <w:rtl/>
        </w:rPr>
        <w:t>ولا أنت طلقت الاولى</w:t>
      </w:r>
      <w:r>
        <w:rPr>
          <w:rFonts w:eastAsia="Times New Roman"/>
          <w:kern w:val="0"/>
          <w:rtl/>
        </w:rPr>
        <w:t xml:space="preserve">، </w:t>
      </w:r>
      <w:r w:rsidRPr="00E70811">
        <w:rPr>
          <w:rFonts w:eastAsia="Times New Roman"/>
          <w:kern w:val="0"/>
          <w:rtl/>
        </w:rPr>
        <w:t>إلا أن يريد الاضراب</w:t>
      </w:r>
      <w:r>
        <w:rPr>
          <w:rFonts w:eastAsia="Times New Roman"/>
          <w:kern w:val="0"/>
          <w:rtl/>
        </w:rPr>
        <w:t>،</w:t>
      </w:r>
      <w:r w:rsidRPr="00E70811">
        <w:rPr>
          <w:rFonts w:eastAsia="Times New Roman"/>
          <w:kern w:val="0"/>
          <w:rtl/>
        </w:rPr>
        <w:t> وإن شك: أطلق واحدة أو اثنتين أو ثلاثا</w:t>
      </w:r>
      <w:r>
        <w:rPr>
          <w:rFonts w:eastAsia="Times New Roman"/>
          <w:kern w:val="0"/>
          <w:rtl/>
        </w:rPr>
        <w:t>؟</w:t>
      </w:r>
      <w:r w:rsidRPr="00E70811">
        <w:rPr>
          <w:rFonts w:eastAsia="Times New Roman"/>
          <w:kern w:val="0"/>
          <w:rtl/>
        </w:rPr>
        <w:t xml:space="preserve"> لم تحل إلا بعد زوج</w:t>
      </w:r>
      <w:r>
        <w:rPr>
          <w:rFonts w:eastAsia="Times New Roman"/>
          <w:kern w:val="0"/>
          <w:rtl/>
        </w:rPr>
        <w:t>،</w:t>
      </w:r>
      <w:r w:rsidRPr="00E70811">
        <w:rPr>
          <w:rFonts w:eastAsia="Times New Roman"/>
          <w:kern w:val="0"/>
          <w:rtl/>
        </w:rPr>
        <w:t> وصدق</w:t>
      </w:r>
      <w:r>
        <w:rPr>
          <w:rFonts w:eastAsia="Times New Roman"/>
          <w:kern w:val="0"/>
          <w:rtl/>
        </w:rPr>
        <w:t xml:space="preserve">، </w:t>
      </w:r>
      <w:r w:rsidRPr="00E70811">
        <w:rPr>
          <w:rFonts w:eastAsia="Times New Roman"/>
          <w:kern w:val="0"/>
          <w:rtl/>
        </w:rPr>
        <w:t>إن ذكر في العدة ثم إن تزوجها وطلقها فكذلك</w:t>
      </w:r>
      <w:r>
        <w:rPr>
          <w:rFonts w:eastAsia="Times New Roman"/>
          <w:kern w:val="0"/>
          <w:rtl/>
        </w:rPr>
        <w:t xml:space="preserve">، </w:t>
      </w:r>
      <w:r w:rsidRPr="00E70811">
        <w:rPr>
          <w:rFonts w:eastAsia="Times New Roman"/>
          <w:kern w:val="0"/>
          <w:rtl/>
        </w:rPr>
        <w:t>إلا أن يبت</w:t>
      </w:r>
      <w:r>
        <w:rPr>
          <w:rFonts w:eastAsia="Times New Roman"/>
          <w:kern w:val="0"/>
          <w:rtl/>
        </w:rPr>
        <w:t>،</w:t>
      </w:r>
      <w:r w:rsidRPr="00E70811">
        <w:rPr>
          <w:rFonts w:eastAsia="Times New Roman"/>
          <w:kern w:val="0"/>
          <w:rtl/>
        </w:rPr>
        <w:t> وإن حلف صانع طعام على غيره لا بد أن تدخل</w:t>
      </w:r>
      <w:r>
        <w:rPr>
          <w:rFonts w:eastAsia="Times New Roman"/>
          <w:kern w:val="0"/>
          <w:rtl/>
        </w:rPr>
        <w:t xml:space="preserve">، </w:t>
      </w:r>
      <w:r w:rsidRPr="00E70811">
        <w:rPr>
          <w:rFonts w:eastAsia="Times New Roman"/>
          <w:kern w:val="0"/>
          <w:rtl/>
        </w:rPr>
        <w:t>فحلف الآخر: لا دخلت: حنث الاول</w:t>
      </w:r>
      <w:r>
        <w:rPr>
          <w:rFonts w:eastAsia="Times New Roman"/>
          <w:kern w:val="0"/>
          <w:rtl/>
        </w:rPr>
        <w:t xml:space="preserve">، </w:t>
      </w:r>
      <w:r w:rsidRPr="00E70811">
        <w:rPr>
          <w:rFonts w:eastAsia="Times New Roman"/>
          <w:kern w:val="0"/>
          <w:rtl/>
        </w:rPr>
        <w:t>وإن قال: إن كلمت</w:t>
      </w:r>
      <w:r>
        <w:rPr>
          <w:rFonts w:eastAsia="Times New Roman"/>
          <w:kern w:val="0"/>
          <w:rtl/>
        </w:rPr>
        <w:t xml:space="preserve">، </w:t>
      </w:r>
      <w:r w:rsidRPr="00E70811">
        <w:rPr>
          <w:rFonts w:eastAsia="Times New Roman"/>
          <w:kern w:val="0"/>
          <w:rtl/>
        </w:rPr>
        <w:t>إن دخلت: لم تطلق إلا بهما</w:t>
      </w:r>
      <w:r>
        <w:rPr>
          <w:rFonts w:eastAsia="Times New Roman"/>
          <w:kern w:val="0"/>
          <w:rtl/>
        </w:rPr>
        <w:t xml:space="preserve">، </w:t>
      </w:r>
      <w:r w:rsidRPr="00E70811">
        <w:rPr>
          <w:rFonts w:eastAsia="Times New Roman"/>
          <w:kern w:val="0"/>
          <w:rtl/>
        </w:rPr>
        <w:t>وإن شهد شاهد بحرام</w:t>
      </w:r>
      <w:r>
        <w:rPr>
          <w:rFonts w:eastAsia="Times New Roman"/>
          <w:kern w:val="0"/>
          <w:rtl/>
        </w:rPr>
        <w:t xml:space="preserve">، </w:t>
      </w:r>
      <w:r w:rsidRPr="00E70811">
        <w:rPr>
          <w:rFonts w:eastAsia="Times New Roman"/>
          <w:kern w:val="0"/>
          <w:rtl/>
        </w:rPr>
        <w:t>وآخر ببتة</w:t>
      </w:r>
      <w:r>
        <w:rPr>
          <w:rFonts w:eastAsia="Times New Roman"/>
          <w:kern w:val="0"/>
          <w:rtl/>
        </w:rPr>
        <w:t xml:space="preserve">، </w:t>
      </w:r>
      <w:r w:rsidRPr="00E70811">
        <w:rPr>
          <w:rFonts w:eastAsia="Times New Roman"/>
          <w:kern w:val="0"/>
          <w:rtl/>
        </w:rPr>
        <w:t>أو بتعليقه على دخول دار في رمضان وذي الحجة أو بدخولها فيهما</w:t>
      </w:r>
      <w:r>
        <w:rPr>
          <w:rFonts w:eastAsia="Times New Roman"/>
          <w:kern w:val="0"/>
          <w:rtl/>
        </w:rPr>
        <w:t xml:space="preserve">، </w:t>
      </w:r>
      <w:r w:rsidRPr="00E70811">
        <w:rPr>
          <w:rFonts w:eastAsia="Times New Roman"/>
          <w:kern w:val="0"/>
          <w:rtl/>
        </w:rPr>
        <w:t>أو بكلامه في السوق والمسجد</w:t>
      </w:r>
      <w:r>
        <w:rPr>
          <w:rFonts w:eastAsia="Times New Roman"/>
          <w:kern w:val="0"/>
          <w:rtl/>
        </w:rPr>
        <w:t xml:space="preserve">، </w:t>
      </w:r>
      <w:r w:rsidRPr="00E70811">
        <w:rPr>
          <w:rFonts w:eastAsia="Times New Roman"/>
          <w:kern w:val="0"/>
          <w:rtl/>
        </w:rPr>
        <w:t>أو بأنه طلقها يوما بمصر ويوما بمكة</w:t>
      </w:r>
      <w:r>
        <w:rPr>
          <w:rFonts w:eastAsia="Times New Roman"/>
          <w:kern w:val="0"/>
          <w:rtl/>
        </w:rPr>
        <w:t>،</w:t>
      </w:r>
      <w:r w:rsidRPr="00E70811">
        <w:rPr>
          <w:rFonts w:eastAsia="Times New Roman"/>
          <w:kern w:val="0"/>
          <w:rtl/>
        </w:rPr>
        <w:t> لفقت: كشاهد بواحدة</w:t>
      </w:r>
      <w:r>
        <w:rPr>
          <w:rFonts w:eastAsia="Times New Roman"/>
          <w:kern w:val="0"/>
          <w:rtl/>
        </w:rPr>
        <w:t xml:space="preserve">، </w:t>
      </w:r>
      <w:r w:rsidRPr="00E70811">
        <w:rPr>
          <w:rFonts w:eastAsia="Times New Roman"/>
          <w:kern w:val="0"/>
          <w:rtl/>
        </w:rPr>
        <w:t>وآخر بأزيد</w:t>
      </w:r>
      <w:r>
        <w:rPr>
          <w:rFonts w:eastAsia="Times New Roman"/>
          <w:kern w:val="0"/>
          <w:rtl/>
        </w:rPr>
        <w:t xml:space="preserve">، </w:t>
      </w:r>
      <w:r w:rsidRPr="00E70811">
        <w:rPr>
          <w:rFonts w:eastAsia="Times New Roman"/>
          <w:kern w:val="0"/>
          <w:rtl/>
        </w:rPr>
        <w:t>وحلف على الزائد</w:t>
      </w:r>
      <w:r>
        <w:rPr>
          <w:rFonts w:eastAsia="Times New Roman"/>
          <w:kern w:val="0"/>
          <w:rtl/>
        </w:rPr>
        <w:t xml:space="preserve">، </w:t>
      </w:r>
      <w:r w:rsidRPr="00E70811">
        <w:rPr>
          <w:rFonts w:eastAsia="Times New Roman"/>
          <w:kern w:val="0"/>
          <w:rtl/>
        </w:rPr>
        <w:t>وإلا سجن حتى يحلف</w:t>
      </w:r>
      <w:r>
        <w:rPr>
          <w:rFonts w:eastAsia="Times New Roman"/>
          <w:kern w:val="0"/>
          <w:rtl/>
        </w:rPr>
        <w:t xml:space="preserve">، </w:t>
      </w:r>
      <w:r w:rsidRPr="00E70811">
        <w:rPr>
          <w:rFonts w:eastAsia="Times New Roman"/>
          <w:kern w:val="0"/>
          <w:rtl/>
        </w:rPr>
        <w:t>لا بفعلين أو فعل وقول: كواحد بتعليقه بالدخول</w:t>
      </w:r>
      <w:r>
        <w:rPr>
          <w:rFonts w:eastAsia="Times New Roman"/>
          <w:kern w:val="0"/>
          <w:rtl/>
        </w:rPr>
        <w:t xml:space="preserve">، </w:t>
      </w:r>
      <w:r w:rsidRPr="00E70811">
        <w:rPr>
          <w:rFonts w:eastAsia="Times New Roman"/>
          <w:kern w:val="0"/>
          <w:rtl/>
        </w:rPr>
        <w:t>وآخر بالدخول</w:t>
      </w:r>
      <w:r>
        <w:rPr>
          <w:rFonts w:eastAsia="Times New Roman"/>
          <w:kern w:val="0"/>
          <w:rtl/>
        </w:rPr>
        <w:t xml:space="preserve">، </w:t>
      </w:r>
      <w:r w:rsidRPr="00E70811">
        <w:rPr>
          <w:rFonts w:eastAsia="Times New Roman"/>
          <w:kern w:val="0"/>
          <w:rtl/>
        </w:rPr>
        <w:t>وإن شهدا بطلاق واحدة ونسياها: لم تقبل وحلف ما طلق واحدة</w:t>
      </w:r>
      <w:r>
        <w:rPr>
          <w:rFonts w:eastAsia="Times New Roman"/>
          <w:kern w:val="0"/>
          <w:rtl/>
        </w:rPr>
        <w:t xml:space="preserve">، </w:t>
      </w:r>
      <w:r w:rsidRPr="00E70811">
        <w:rPr>
          <w:rFonts w:eastAsia="Times New Roman"/>
          <w:kern w:val="0"/>
          <w:rtl/>
        </w:rPr>
        <w:t>وإن شهد ثلاثة بيمين ونكل</w:t>
      </w:r>
      <w:r>
        <w:rPr>
          <w:rFonts w:eastAsia="Times New Roman"/>
          <w:kern w:val="0"/>
          <w:rtl/>
        </w:rPr>
        <w:t xml:space="preserve">، </w:t>
      </w:r>
      <w:r w:rsidRPr="00E70811">
        <w:rPr>
          <w:rFonts w:eastAsia="Times New Roman"/>
          <w:kern w:val="0"/>
          <w:rtl/>
        </w:rPr>
        <w:t>فالثلاث</w:t>
      </w:r>
      <w:r>
        <w:rPr>
          <w:rFonts w:eastAsia="Times New Roman"/>
          <w:kern w:val="0"/>
          <w:rtl/>
        </w:rPr>
        <w:t>،</w:t>
      </w:r>
      <w:r w:rsidRPr="00E70811">
        <w:rPr>
          <w:rFonts w:eastAsia="Times New Roman"/>
          <w:kern w:val="0"/>
          <w:rtl/>
        </w:rPr>
        <w:t> </w:t>
      </w:r>
    </w:p>
    <w:p w14:paraId="0D6CDBFF" w14:textId="77777777" w:rsidR="00C11C4E"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أحكام وأقسام الاستنابة على الطلاق</w:t>
      </w:r>
      <w:r w:rsidRPr="00C207C5">
        <w:rPr>
          <w:rFonts w:eastAsia="Times New Roman" w:hint="cs"/>
          <w:b/>
          <w:bCs/>
          <w:kern w:val="0"/>
          <w:sz w:val="32"/>
          <w:szCs w:val="32"/>
          <w:highlight w:val="yellow"/>
          <w:u w:val="single"/>
          <w:rtl/>
        </w:rPr>
        <w:t>]:</w:t>
      </w:r>
      <w:r w:rsidRPr="00E70811">
        <w:rPr>
          <w:rFonts w:eastAsia="Times New Roman"/>
          <w:kern w:val="0"/>
          <w:rtl/>
        </w:rPr>
        <w:t xml:space="preserve"> إن فوضه لها توكيلا</w:t>
      </w:r>
      <w:r>
        <w:rPr>
          <w:rFonts w:eastAsia="Times New Roman"/>
          <w:kern w:val="0"/>
          <w:rtl/>
        </w:rPr>
        <w:t xml:space="preserve">، </w:t>
      </w:r>
      <w:r w:rsidRPr="00E70811">
        <w:rPr>
          <w:rFonts w:eastAsia="Times New Roman"/>
          <w:kern w:val="0"/>
          <w:rtl/>
        </w:rPr>
        <w:t>فله العزل إلا لتعلق حق</w:t>
      </w:r>
      <w:r>
        <w:rPr>
          <w:rFonts w:eastAsia="Times New Roman"/>
          <w:kern w:val="0"/>
          <w:rtl/>
        </w:rPr>
        <w:t xml:space="preserve">، </w:t>
      </w:r>
      <w:r w:rsidRPr="00E70811">
        <w:rPr>
          <w:rFonts w:eastAsia="Times New Roman"/>
          <w:kern w:val="0"/>
          <w:rtl/>
        </w:rPr>
        <w:t>لا تخييرا</w:t>
      </w:r>
      <w:r>
        <w:rPr>
          <w:rFonts w:eastAsia="Times New Roman"/>
          <w:kern w:val="0"/>
          <w:rtl/>
        </w:rPr>
        <w:t xml:space="preserve">، </w:t>
      </w:r>
      <w:r w:rsidRPr="00E70811">
        <w:rPr>
          <w:rFonts w:eastAsia="Times New Roman"/>
          <w:kern w:val="0"/>
          <w:rtl/>
        </w:rPr>
        <w:t>أو تمليكا</w:t>
      </w:r>
      <w:r>
        <w:rPr>
          <w:rFonts w:eastAsia="Times New Roman"/>
          <w:kern w:val="0"/>
          <w:rtl/>
        </w:rPr>
        <w:t xml:space="preserve">، </w:t>
      </w:r>
      <w:r w:rsidRPr="00E70811">
        <w:rPr>
          <w:rFonts w:eastAsia="Times New Roman"/>
          <w:kern w:val="0"/>
          <w:rtl/>
        </w:rPr>
        <w:t>وحيل بينهما حتى تجيب</w:t>
      </w:r>
      <w:r>
        <w:rPr>
          <w:rFonts w:eastAsia="Times New Roman"/>
          <w:kern w:val="0"/>
          <w:rtl/>
        </w:rPr>
        <w:t xml:space="preserve">، </w:t>
      </w:r>
      <w:r w:rsidRPr="00E70811">
        <w:rPr>
          <w:rFonts w:eastAsia="Times New Roman"/>
          <w:kern w:val="0"/>
          <w:rtl/>
        </w:rPr>
        <w:t>ووقفت</w:t>
      </w:r>
      <w:r>
        <w:rPr>
          <w:rFonts w:eastAsia="Times New Roman"/>
          <w:kern w:val="0"/>
          <w:rtl/>
        </w:rPr>
        <w:t>،</w:t>
      </w:r>
      <w:r w:rsidRPr="00E70811">
        <w:rPr>
          <w:rFonts w:eastAsia="Times New Roman"/>
          <w:kern w:val="0"/>
          <w:rtl/>
        </w:rPr>
        <w:t> وإن قال إلى سنة متى علم فتقضي</w:t>
      </w:r>
      <w:r>
        <w:rPr>
          <w:rFonts w:eastAsia="Times New Roman"/>
          <w:kern w:val="0"/>
          <w:rtl/>
        </w:rPr>
        <w:t xml:space="preserve">، </w:t>
      </w:r>
      <w:r w:rsidRPr="00E70811">
        <w:rPr>
          <w:rFonts w:eastAsia="Times New Roman"/>
          <w:kern w:val="0"/>
          <w:rtl/>
        </w:rPr>
        <w:t>وإلا أسقطه الحاكم</w:t>
      </w:r>
      <w:r>
        <w:rPr>
          <w:rFonts w:eastAsia="Times New Roman"/>
          <w:kern w:val="0"/>
          <w:rtl/>
        </w:rPr>
        <w:t xml:space="preserve">، </w:t>
      </w:r>
      <w:r w:rsidRPr="00E70811">
        <w:rPr>
          <w:rFonts w:eastAsia="Times New Roman"/>
          <w:kern w:val="0"/>
          <w:rtl/>
        </w:rPr>
        <w:t>وعمل بجوابها الصريح في الطلاق</w:t>
      </w:r>
      <w:r>
        <w:rPr>
          <w:rFonts w:eastAsia="Times New Roman"/>
          <w:kern w:val="0"/>
          <w:rtl/>
        </w:rPr>
        <w:t xml:space="preserve">، </w:t>
      </w:r>
      <w:r w:rsidRPr="00E70811">
        <w:rPr>
          <w:rFonts w:eastAsia="Times New Roman"/>
          <w:kern w:val="0"/>
          <w:rtl/>
        </w:rPr>
        <w:t>كطلاقه</w:t>
      </w:r>
      <w:r>
        <w:rPr>
          <w:rFonts w:eastAsia="Times New Roman"/>
          <w:kern w:val="0"/>
          <w:rtl/>
        </w:rPr>
        <w:t xml:space="preserve">، </w:t>
      </w:r>
      <w:r w:rsidRPr="00E70811">
        <w:rPr>
          <w:rFonts w:eastAsia="Times New Roman"/>
          <w:kern w:val="0"/>
          <w:rtl/>
        </w:rPr>
        <w:t>ورده: كتمكينها طائعة</w:t>
      </w:r>
      <w:r>
        <w:rPr>
          <w:rFonts w:eastAsia="Times New Roman"/>
          <w:kern w:val="0"/>
          <w:rtl/>
        </w:rPr>
        <w:t xml:space="preserve">، </w:t>
      </w:r>
      <w:r w:rsidRPr="00E70811">
        <w:rPr>
          <w:rFonts w:eastAsia="Times New Roman"/>
          <w:kern w:val="0"/>
          <w:rtl/>
        </w:rPr>
        <w:t>ومضي يوم تخييرها وردها بعد بينونتها</w:t>
      </w:r>
      <w:r>
        <w:rPr>
          <w:rFonts w:eastAsia="Times New Roman"/>
          <w:kern w:val="0"/>
          <w:rtl/>
        </w:rPr>
        <w:t>،</w:t>
      </w:r>
      <w:r w:rsidRPr="00E70811">
        <w:rPr>
          <w:rFonts w:eastAsia="Times New Roman"/>
          <w:kern w:val="0"/>
          <w:rtl/>
        </w:rPr>
        <w:t> وهل نقل قماشها ونحوه: طلاق</w:t>
      </w:r>
      <w:r>
        <w:rPr>
          <w:rFonts w:eastAsia="Times New Roman"/>
          <w:kern w:val="0"/>
          <w:rtl/>
        </w:rPr>
        <w:t>؟</w:t>
      </w:r>
      <w:r w:rsidRPr="00E70811">
        <w:rPr>
          <w:rFonts w:eastAsia="Times New Roman"/>
          <w:kern w:val="0"/>
          <w:rtl/>
        </w:rPr>
        <w:t xml:space="preserve"> أو لا</w:t>
      </w:r>
      <w:r>
        <w:rPr>
          <w:rFonts w:eastAsia="Times New Roman"/>
          <w:kern w:val="0"/>
          <w:rtl/>
        </w:rPr>
        <w:t>؟</w:t>
      </w:r>
      <w:r w:rsidRPr="00E70811">
        <w:rPr>
          <w:rFonts w:eastAsia="Times New Roman"/>
          <w:kern w:val="0"/>
          <w:rtl/>
        </w:rPr>
        <w:t xml:space="preserve"> تردد وقبل تفسير: قبلت</w:t>
      </w:r>
      <w:r>
        <w:rPr>
          <w:rFonts w:eastAsia="Times New Roman"/>
          <w:kern w:val="0"/>
          <w:rtl/>
        </w:rPr>
        <w:t xml:space="preserve">، </w:t>
      </w:r>
      <w:r w:rsidRPr="00E70811">
        <w:rPr>
          <w:rFonts w:eastAsia="Times New Roman"/>
          <w:kern w:val="0"/>
          <w:rtl/>
        </w:rPr>
        <w:t>أو قبلت أمري</w:t>
      </w:r>
      <w:r>
        <w:rPr>
          <w:rFonts w:eastAsia="Times New Roman"/>
          <w:kern w:val="0"/>
          <w:rtl/>
        </w:rPr>
        <w:t xml:space="preserve">، </w:t>
      </w:r>
      <w:r w:rsidRPr="00E70811">
        <w:rPr>
          <w:rFonts w:eastAsia="Times New Roman"/>
          <w:kern w:val="0"/>
          <w:rtl/>
        </w:rPr>
        <w:t>أو ما ملكتني: برد أو طلاق أو بقاء</w:t>
      </w:r>
      <w:r>
        <w:rPr>
          <w:rFonts w:eastAsia="Times New Roman"/>
          <w:kern w:val="0"/>
          <w:rtl/>
        </w:rPr>
        <w:t>،</w:t>
      </w:r>
      <w:r w:rsidRPr="00E70811">
        <w:rPr>
          <w:rFonts w:eastAsia="Times New Roman"/>
          <w:kern w:val="0"/>
          <w:rtl/>
        </w:rPr>
        <w:t> وذكر مخيرة لم تدخل</w:t>
      </w:r>
      <w:r>
        <w:rPr>
          <w:rFonts w:eastAsia="Times New Roman"/>
          <w:kern w:val="0"/>
          <w:rtl/>
        </w:rPr>
        <w:t xml:space="preserve">، </w:t>
      </w:r>
      <w:r w:rsidRPr="00E70811">
        <w:rPr>
          <w:rFonts w:eastAsia="Times New Roman"/>
          <w:kern w:val="0"/>
          <w:rtl/>
        </w:rPr>
        <w:t>ومملكة مطلقا إن زادتا على الواحدة إن نواها</w:t>
      </w:r>
      <w:r>
        <w:rPr>
          <w:rFonts w:eastAsia="Times New Roman"/>
          <w:kern w:val="0"/>
          <w:rtl/>
        </w:rPr>
        <w:t xml:space="preserve">، </w:t>
      </w:r>
      <w:r w:rsidRPr="00E70811">
        <w:rPr>
          <w:rFonts w:eastAsia="Times New Roman"/>
          <w:kern w:val="0"/>
          <w:rtl/>
        </w:rPr>
        <w:t>وبادر وحلف</w:t>
      </w:r>
      <w:r>
        <w:rPr>
          <w:rFonts w:eastAsia="Times New Roman"/>
          <w:kern w:val="0"/>
          <w:rtl/>
        </w:rPr>
        <w:t xml:space="preserve">، </w:t>
      </w:r>
      <w:r w:rsidRPr="00E70811">
        <w:rPr>
          <w:rFonts w:eastAsia="Times New Roman"/>
          <w:kern w:val="0"/>
          <w:rtl/>
        </w:rPr>
        <w:t>إن دخل</w:t>
      </w:r>
      <w:r>
        <w:rPr>
          <w:rFonts w:eastAsia="Times New Roman"/>
          <w:kern w:val="0"/>
          <w:rtl/>
        </w:rPr>
        <w:t xml:space="preserve">، </w:t>
      </w:r>
      <w:r w:rsidRPr="00E70811">
        <w:rPr>
          <w:rFonts w:eastAsia="Times New Roman"/>
          <w:kern w:val="0"/>
          <w:rtl/>
        </w:rPr>
        <w:t>وإلا فعند الا ارتجاع</w:t>
      </w:r>
      <w:r>
        <w:rPr>
          <w:rFonts w:eastAsia="Times New Roman"/>
          <w:kern w:val="0"/>
          <w:rtl/>
        </w:rPr>
        <w:t xml:space="preserve">، </w:t>
      </w:r>
      <w:r w:rsidRPr="00E70811">
        <w:rPr>
          <w:rFonts w:eastAsia="Times New Roman"/>
          <w:kern w:val="0"/>
          <w:rtl/>
        </w:rPr>
        <w:t>ولم يكرر أمرها بيدها</w:t>
      </w:r>
      <w:r>
        <w:rPr>
          <w:rFonts w:eastAsia="Times New Roman"/>
          <w:kern w:val="0"/>
          <w:rtl/>
        </w:rPr>
        <w:t xml:space="preserve">، </w:t>
      </w:r>
      <w:r w:rsidRPr="00E70811">
        <w:rPr>
          <w:rFonts w:eastAsia="Times New Roman"/>
          <w:kern w:val="0"/>
          <w:rtl/>
        </w:rPr>
        <w:t>إلا أن ينوي التأكيد كنسقها</w:t>
      </w:r>
      <w:r>
        <w:rPr>
          <w:rFonts w:eastAsia="Times New Roman"/>
          <w:kern w:val="0"/>
          <w:rtl/>
        </w:rPr>
        <w:t>،</w:t>
      </w:r>
      <w:r w:rsidRPr="00E70811">
        <w:rPr>
          <w:rFonts w:eastAsia="Times New Roman"/>
          <w:kern w:val="0"/>
          <w:rtl/>
        </w:rPr>
        <w:t> ولم يشترط في العقد</w:t>
      </w:r>
      <w:r>
        <w:rPr>
          <w:rFonts w:eastAsia="Times New Roman"/>
          <w:kern w:val="0"/>
          <w:rtl/>
        </w:rPr>
        <w:t xml:space="preserve">، </w:t>
      </w:r>
      <w:r w:rsidRPr="00E70811">
        <w:rPr>
          <w:rFonts w:eastAsia="Times New Roman"/>
          <w:kern w:val="0"/>
          <w:rtl/>
        </w:rPr>
        <w:t>وفي حمله على الشرط إن أطلق: قولان</w:t>
      </w:r>
      <w:r>
        <w:rPr>
          <w:rFonts w:eastAsia="Times New Roman"/>
          <w:kern w:val="0"/>
          <w:rtl/>
        </w:rPr>
        <w:t xml:space="preserve">، </w:t>
      </w:r>
      <w:r w:rsidRPr="00E70811">
        <w:rPr>
          <w:rFonts w:eastAsia="Times New Roman"/>
          <w:kern w:val="0"/>
          <w:rtl/>
        </w:rPr>
        <w:t>وقبل إرادة الواحدة بعد قوله لم أرد طلاقا</w:t>
      </w:r>
      <w:r>
        <w:rPr>
          <w:rFonts w:eastAsia="Times New Roman"/>
          <w:kern w:val="0"/>
          <w:rtl/>
        </w:rPr>
        <w:t xml:space="preserve">، </w:t>
      </w:r>
      <w:r w:rsidRPr="00E70811">
        <w:rPr>
          <w:rFonts w:eastAsia="Times New Roman"/>
          <w:kern w:val="0"/>
          <w:rtl/>
        </w:rPr>
        <w:t>والاصح خلافه: ولا نكرة له</w:t>
      </w:r>
      <w:r>
        <w:rPr>
          <w:rFonts w:eastAsia="Times New Roman"/>
          <w:kern w:val="0"/>
          <w:rtl/>
        </w:rPr>
        <w:t xml:space="preserve">، </w:t>
      </w:r>
      <w:r w:rsidRPr="00E70811">
        <w:rPr>
          <w:rFonts w:eastAsia="Times New Roman"/>
          <w:kern w:val="0"/>
          <w:rtl/>
        </w:rPr>
        <w:t>إن دخل في تخيير مطلق</w:t>
      </w:r>
      <w:r>
        <w:rPr>
          <w:rFonts w:eastAsia="Times New Roman"/>
          <w:kern w:val="0"/>
          <w:rtl/>
        </w:rPr>
        <w:t>،</w:t>
      </w:r>
      <w:r w:rsidRPr="00E70811">
        <w:rPr>
          <w:rFonts w:eastAsia="Times New Roman"/>
          <w:kern w:val="0"/>
          <w:rtl/>
        </w:rPr>
        <w:t> وإن قالت: طلقت نفسي: سئلت بالمجلس وبعده</w:t>
      </w:r>
      <w:r>
        <w:rPr>
          <w:rFonts w:eastAsia="Times New Roman"/>
          <w:kern w:val="0"/>
          <w:rtl/>
        </w:rPr>
        <w:t xml:space="preserve">، </w:t>
      </w:r>
      <w:r w:rsidRPr="00E70811">
        <w:rPr>
          <w:rFonts w:eastAsia="Times New Roman"/>
          <w:kern w:val="0"/>
          <w:rtl/>
        </w:rPr>
        <w:t>فإن أرادت الثلاث: لزمت في التخيير</w:t>
      </w:r>
      <w:r>
        <w:rPr>
          <w:rFonts w:eastAsia="Times New Roman"/>
          <w:kern w:val="0"/>
          <w:rtl/>
        </w:rPr>
        <w:t xml:space="preserve">، </w:t>
      </w:r>
      <w:r w:rsidRPr="00E70811">
        <w:rPr>
          <w:rFonts w:eastAsia="Times New Roman"/>
          <w:kern w:val="0"/>
          <w:rtl/>
        </w:rPr>
        <w:t>وناكر في التمليك</w:t>
      </w:r>
      <w:r>
        <w:rPr>
          <w:rFonts w:eastAsia="Times New Roman"/>
          <w:kern w:val="0"/>
          <w:rtl/>
        </w:rPr>
        <w:t>،</w:t>
      </w:r>
      <w:r w:rsidRPr="00E70811">
        <w:rPr>
          <w:rFonts w:eastAsia="Times New Roman"/>
          <w:kern w:val="0"/>
          <w:rtl/>
        </w:rPr>
        <w:t> وإن قالت واحدة بطلت في التخيير</w:t>
      </w:r>
      <w:r>
        <w:rPr>
          <w:rFonts w:eastAsia="Times New Roman"/>
          <w:kern w:val="0"/>
          <w:rtl/>
        </w:rPr>
        <w:t>،</w:t>
      </w:r>
      <w:r w:rsidRPr="00E70811">
        <w:rPr>
          <w:rFonts w:eastAsia="Times New Roman"/>
          <w:kern w:val="0"/>
          <w:rtl/>
        </w:rPr>
        <w:t> وهل يحمل على الثلاث</w:t>
      </w:r>
      <w:r>
        <w:rPr>
          <w:rFonts w:eastAsia="Times New Roman"/>
          <w:kern w:val="0"/>
          <w:rtl/>
        </w:rPr>
        <w:t>،</w:t>
      </w:r>
      <w:r w:rsidRPr="00E70811">
        <w:rPr>
          <w:rFonts w:eastAsia="Times New Roman"/>
          <w:kern w:val="0"/>
          <w:rtl/>
        </w:rPr>
        <w:t> أو الواحدة عند عدم النية</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والظاهر سؤالها إن قالت: طلقت نفسي أيضا</w:t>
      </w:r>
      <w:r>
        <w:rPr>
          <w:rFonts w:eastAsia="Times New Roman"/>
          <w:kern w:val="0"/>
          <w:rtl/>
        </w:rPr>
        <w:t>،</w:t>
      </w:r>
      <w:r w:rsidRPr="00E70811">
        <w:rPr>
          <w:rFonts w:eastAsia="Times New Roman"/>
          <w:kern w:val="0"/>
          <w:rtl/>
        </w:rPr>
        <w:t> وفي جواز التخيير: قولان</w:t>
      </w:r>
      <w:r>
        <w:rPr>
          <w:rFonts w:eastAsia="Times New Roman"/>
          <w:kern w:val="0"/>
          <w:rtl/>
        </w:rPr>
        <w:t xml:space="preserve">، </w:t>
      </w:r>
      <w:r w:rsidRPr="00E70811">
        <w:rPr>
          <w:rFonts w:eastAsia="Times New Roman"/>
          <w:kern w:val="0"/>
          <w:rtl/>
        </w:rPr>
        <w:t>وحلف في اختاري في واحدة</w:t>
      </w:r>
      <w:r>
        <w:rPr>
          <w:rFonts w:eastAsia="Times New Roman"/>
          <w:kern w:val="0"/>
          <w:rtl/>
        </w:rPr>
        <w:t xml:space="preserve">، </w:t>
      </w:r>
      <w:r w:rsidRPr="00E70811">
        <w:rPr>
          <w:rFonts w:eastAsia="Times New Roman"/>
          <w:kern w:val="0"/>
          <w:rtl/>
        </w:rPr>
        <w:t>أو في أن تطلقي نفسك طلقة واحدة</w:t>
      </w:r>
      <w:r>
        <w:rPr>
          <w:rFonts w:eastAsia="Times New Roman"/>
          <w:kern w:val="0"/>
          <w:rtl/>
        </w:rPr>
        <w:t xml:space="preserve">، </w:t>
      </w:r>
      <w:r w:rsidRPr="00E70811">
        <w:rPr>
          <w:rFonts w:eastAsia="Times New Roman"/>
          <w:kern w:val="0"/>
          <w:rtl/>
        </w:rPr>
        <w:t>لا اختاري طلقة</w:t>
      </w:r>
      <w:r>
        <w:rPr>
          <w:rFonts w:eastAsia="Times New Roman"/>
          <w:kern w:val="0"/>
          <w:rtl/>
        </w:rPr>
        <w:t>،</w:t>
      </w:r>
      <w:r w:rsidRPr="00E70811">
        <w:rPr>
          <w:rFonts w:eastAsia="Times New Roman"/>
          <w:kern w:val="0"/>
          <w:rtl/>
        </w:rPr>
        <w:t> وبطل: إن قضت بواحدة في اختاري تطليقتين</w:t>
      </w:r>
      <w:r>
        <w:rPr>
          <w:rFonts w:eastAsia="Times New Roman"/>
          <w:kern w:val="0"/>
          <w:rtl/>
        </w:rPr>
        <w:t xml:space="preserve">، </w:t>
      </w:r>
      <w:r w:rsidRPr="00E70811">
        <w:rPr>
          <w:rFonts w:eastAsia="Times New Roman"/>
          <w:kern w:val="0"/>
          <w:rtl/>
        </w:rPr>
        <w:t>أو في تطليقتين ومن تطليقتين</w:t>
      </w:r>
      <w:r>
        <w:rPr>
          <w:rFonts w:eastAsia="Times New Roman"/>
          <w:kern w:val="0"/>
          <w:rtl/>
        </w:rPr>
        <w:t xml:space="preserve">، </w:t>
      </w:r>
      <w:r w:rsidRPr="00E70811">
        <w:rPr>
          <w:rFonts w:eastAsia="Times New Roman"/>
          <w:kern w:val="0"/>
          <w:rtl/>
        </w:rPr>
        <w:t>فلا تقض إلا بواحدة وبطل في المطلق</w:t>
      </w:r>
      <w:r>
        <w:rPr>
          <w:rFonts w:eastAsia="Times New Roman"/>
          <w:kern w:val="0"/>
          <w:rtl/>
        </w:rPr>
        <w:t xml:space="preserve">، </w:t>
      </w:r>
      <w:r w:rsidRPr="00E70811">
        <w:rPr>
          <w:rFonts w:eastAsia="Times New Roman"/>
          <w:kern w:val="0"/>
          <w:rtl/>
        </w:rPr>
        <w:t>إن قضت بدون الثلاث: كطلقي نفسك ثلاثا</w:t>
      </w:r>
      <w:r>
        <w:rPr>
          <w:rFonts w:eastAsia="Times New Roman"/>
          <w:kern w:val="0"/>
          <w:rtl/>
        </w:rPr>
        <w:t xml:space="preserve">، </w:t>
      </w:r>
      <w:r w:rsidRPr="00E70811">
        <w:rPr>
          <w:rFonts w:eastAsia="Times New Roman"/>
          <w:kern w:val="0"/>
          <w:rtl/>
        </w:rPr>
        <w:t>ووقفت</w:t>
      </w:r>
      <w:r>
        <w:rPr>
          <w:rFonts w:eastAsia="Times New Roman"/>
          <w:kern w:val="0"/>
          <w:rtl/>
        </w:rPr>
        <w:t xml:space="preserve">، </w:t>
      </w:r>
      <w:r w:rsidRPr="00E70811">
        <w:rPr>
          <w:rFonts w:eastAsia="Times New Roman"/>
          <w:kern w:val="0"/>
          <w:rtl/>
        </w:rPr>
        <w:t>إن اختارت بدخوله على ضرتها</w:t>
      </w:r>
      <w:r>
        <w:rPr>
          <w:rFonts w:eastAsia="Times New Roman"/>
          <w:kern w:val="0"/>
          <w:rtl/>
        </w:rPr>
        <w:t xml:space="preserve">، </w:t>
      </w:r>
      <w:r w:rsidRPr="00E70811">
        <w:rPr>
          <w:rFonts w:eastAsia="Times New Roman"/>
          <w:kern w:val="0"/>
          <w:rtl/>
        </w:rPr>
        <w:t>ورجع مالك إلى بقائهما بيدها في المطلق</w:t>
      </w:r>
      <w:r>
        <w:rPr>
          <w:rFonts w:eastAsia="Times New Roman"/>
          <w:kern w:val="0"/>
          <w:rtl/>
        </w:rPr>
        <w:t xml:space="preserve">، </w:t>
      </w:r>
      <w:r w:rsidRPr="00E70811">
        <w:rPr>
          <w:rFonts w:eastAsia="Times New Roman"/>
          <w:kern w:val="0"/>
          <w:rtl/>
        </w:rPr>
        <w:t>ما لم توقف أو توطأ كمتى شئت</w:t>
      </w:r>
      <w:r>
        <w:rPr>
          <w:rFonts w:eastAsia="Times New Roman"/>
          <w:kern w:val="0"/>
          <w:rtl/>
        </w:rPr>
        <w:t xml:space="preserve">، </w:t>
      </w:r>
      <w:r w:rsidRPr="00E70811">
        <w:rPr>
          <w:rFonts w:eastAsia="Times New Roman"/>
          <w:kern w:val="0"/>
          <w:rtl/>
        </w:rPr>
        <w:t>وأخذ ابن القاسم بالسقوط وفي جعل إن شئت أو إذا كمتى أو كالمطلق</w:t>
      </w:r>
      <w:r>
        <w:rPr>
          <w:rFonts w:eastAsia="Times New Roman"/>
          <w:kern w:val="0"/>
          <w:rtl/>
        </w:rPr>
        <w:t>؟</w:t>
      </w:r>
      <w:r w:rsidRPr="00E70811">
        <w:rPr>
          <w:rFonts w:eastAsia="Times New Roman"/>
          <w:kern w:val="0"/>
          <w:rtl/>
        </w:rPr>
        <w:t xml:space="preserve"> تردد: كما إذا كانت </w:t>
      </w:r>
      <w:r w:rsidRPr="00E70811">
        <w:rPr>
          <w:rFonts w:eastAsia="Times New Roman"/>
          <w:kern w:val="0"/>
          <w:rtl/>
        </w:rPr>
        <w:lastRenderedPageBreak/>
        <w:t>غائبة وبلغها</w:t>
      </w:r>
      <w:r>
        <w:rPr>
          <w:rFonts w:eastAsia="Times New Roman"/>
          <w:kern w:val="0"/>
          <w:rtl/>
        </w:rPr>
        <w:t xml:space="preserve">، </w:t>
      </w:r>
      <w:r w:rsidRPr="00E70811">
        <w:rPr>
          <w:rFonts w:eastAsia="Times New Roman"/>
          <w:kern w:val="0"/>
          <w:rtl/>
        </w:rPr>
        <w:t>وإن عين أمرا تعين</w:t>
      </w:r>
      <w:r>
        <w:rPr>
          <w:rFonts w:eastAsia="Times New Roman"/>
          <w:kern w:val="0"/>
          <w:rtl/>
        </w:rPr>
        <w:t xml:space="preserve">، </w:t>
      </w:r>
      <w:r w:rsidRPr="00E70811">
        <w:rPr>
          <w:rFonts w:eastAsia="Times New Roman"/>
          <w:kern w:val="0"/>
          <w:rtl/>
        </w:rPr>
        <w:t>وإن قالت اخترت نفسي وزوجي أو بالعكس</w:t>
      </w:r>
      <w:r>
        <w:rPr>
          <w:rFonts w:eastAsia="Times New Roman"/>
          <w:kern w:val="0"/>
          <w:rtl/>
        </w:rPr>
        <w:t xml:space="preserve">، </w:t>
      </w:r>
      <w:r w:rsidRPr="00E70811">
        <w:rPr>
          <w:rFonts w:eastAsia="Times New Roman"/>
          <w:kern w:val="0"/>
          <w:rtl/>
        </w:rPr>
        <w:t>فالحكم للمتقدم</w:t>
      </w:r>
      <w:r>
        <w:rPr>
          <w:rFonts w:eastAsia="Times New Roman"/>
          <w:kern w:val="0"/>
          <w:rtl/>
        </w:rPr>
        <w:t xml:space="preserve">، </w:t>
      </w:r>
      <w:r w:rsidRPr="00E70811">
        <w:rPr>
          <w:rFonts w:eastAsia="Times New Roman"/>
          <w:kern w:val="0"/>
          <w:rtl/>
        </w:rPr>
        <w:t>وهما في التنجيز لتعليقهما بمنجز وغيره: كالطلاق ولو علقهما بمغيبه شهرا فقدم ولم تعلم وتزوجت فكالوليين وبحضوره ولم تعلم</w:t>
      </w:r>
      <w:r>
        <w:rPr>
          <w:rFonts w:eastAsia="Times New Roman"/>
          <w:kern w:val="0"/>
          <w:rtl/>
        </w:rPr>
        <w:t xml:space="preserve">، </w:t>
      </w:r>
      <w:r w:rsidRPr="00E70811">
        <w:rPr>
          <w:rFonts w:eastAsia="Times New Roman"/>
          <w:kern w:val="0"/>
          <w:rtl/>
        </w:rPr>
        <w:t>فهي على خيارها</w:t>
      </w:r>
      <w:r>
        <w:rPr>
          <w:rFonts w:eastAsia="Times New Roman"/>
          <w:kern w:val="0"/>
          <w:rtl/>
        </w:rPr>
        <w:t xml:space="preserve">، </w:t>
      </w:r>
      <w:r w:rsidRPr="00E70811">
        <w:rPr>
          <w:rFonts w:eastAsia="Times New Roman"/>
          <w:kern w:val="0"/>
          <w:rtl/>
        </w:rPr>
        <w:t>واعتبر التنجيز قبل بلوغها</w:t>
      </w:r>
      <w:r>
        <w:rPr>
          <w:rFonts w:eastAsia="Times New Roman"/>
          <w:kern w:val="0"/>
          <w:rtl/>
        </w:rPr>
        <w:t xml:space="preserve">، </w:t>
      </w:r>
      <w:r w:rsidRPr="00E70811">
        <w:rPr>
          <w:rFonts w:eastAsia="Times New Roman"/>
          <w:kern w:val="0"/>
          <w:rtl/>
        </w:rPr>
        <w:t>وهل إن ميزت أو متى توطأ</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وله التفويض لغيرها</w:t>
      </w:r>
      <w:r>
        <w:rPr>
          <w:rFonts w:eastAsia="Times New Roman"/>
          <w:kern w:val="0"/>
          <w:rtl/>
        </w:rPr>
        <w:t xml:space="preserve">، </w:t>
      </w:r>
      <w:r w:rsidRPr="00E70811">
        <w:rPr>
          <w:rFonts w:eastAsia="Times New Roman"/>
          <w:kern w:val="0"/>
          <w:rtl/>
        </w:rPr>
        <w:t>وهل له عزل وكيله</w:t>
      </w:r>
      <w:r>
        <w:rPr>
          <w:rFonts w:eastAsia="Times New Roman"/>
          <w:kern w:val="0"/>
          <w:rtl/>
        </w:rPr>
        <w:t>؟</w:t>
      </w:r>
      <w:r w:rsidRPr="00E70811">
        <w:rPr>
          <w:rFonts w:eastAsia="Times New Roman"/>
          <w:kern w:val="0"/>
          <w:rtl/>
        </w:rPr>
        <w:t xml:space="preserve"> (قولان</w:t>
      </w:r>
      <w:r>
        <w:rPr>
          <w:rFonts w:eastAsia="Times New Roman" w:hint="cs"/>
          <w:kern w:val="0"/>
          <w:rtl/>
        </w:rPr>
        <w:t>)</w:t>
      </w:r>
      <w:r>
        <w:rPr>
          <w:rFonts w:eastAsia="Times New Roman"/>
          <w:kern w:val="0"/>
          <w:rtl/>
        </w:rPr>
        <w:t>،</w:t>
      </w:r>
      <w:r w:rsidRPr="00E70811">
        <w:rPr>
          <w:rFonts w:eastAsia="Times New Roman"/>
          <w:kern w:val="0"/>
          <w:rtl/>
        </w:rPr>
        <w:t> وله النظر</w:t>
      </w:r>
      <w:r>
        <w:rPr>
          <w:rFonts w:eastAsia="Times New Roman"/>
          <w:kern w:val="0"/>
          <w:rtl/>
        </w:rPr>
        <w:t xml:space="preserve">، </w:t>
      </w:r>
      <w:r w:rsidRPr="00E70811">
        <w:rPr>
          <w:rFonts w:eastAsia="Times New Roman"/>
          <w:kern w:val="0"/>
          <w:rtl/>
        </w:rPr>
        <w:t>وصار كهي: إن حضر</w:t>
      </w:r>
      <w:r>
        <w:rPr>
          <w:rFonts w:eastAsia="Times New Roman"/>
          <w:kern w:val="0"/>
          <w:rtl/>
        </w:rPr>
        <w:t xml:space="preserve">، </w:t>
      </w:r>
      <w:r w:rsidRPr="00E70811">
        <w:rPr>
          <w:rFonts w:eastAsia="Times New Roman"/>
          <w:kern w:val="0"/>
          <w:rtl/>
        </w:rPr>
        <w:t>أو كان غائبا قريبة كاليومين لا أكثر فلها</w:t>
      </w:r>
      <w:r>
        <w:rPr>
          <w:rFonts w:eastAsia="Times New Roman"/>
          <w:kern w:val="0"/>
          <w:rtl/>
        </w:rPr>
        <w:t xml:space="preserve">، </w:t>
      </w:r>
      <w:r w:rsidRPr="00E70811">
        <w:rPr>
          <w:rFonts w:eastAsia="Times New Roman"/>
          <w:kern w:val="0"/>
          <w:rtl/>
        </w:rPr>
        <w:t>إلا أن تمكن من نفسها</w:t>
      </w:r>
      <w:r>
        <w:rPr>
          <w:rFonts w:eastAsia="Times New Roman"/>
          <w:kern w:val="0"/>
          <w:rtl/>
        </w:rPr>
        <w:t xml:space="preserve">، </w:t>
      </w:r>
      <w:r w:rsidRPr="00E70811">
        <w:rPr>
          <w:rFonts w:eastAsia="Times New Roman"/>
          <w:kern w:val="0"/>
          <w:rtl/>
        </w:rPr>
        <w:t>أو يغيب حاضر ولم يشهد ببقائه</w:t>
      </w:r>
      <w:r>
        <w:rPr>
          <w:rFonts w:eastAsia="Times New Roman"/>
          <w:kern w:val="0"/>
          <w:rtl/>
        </w:rPr>
        <w:t>،</w:t>
      </w:r>
      <w:r w:rsidRPr="00E70811">
        <w:rPr>
          <w:rFonts w:eastAsia="Times New Roman"/>
          <w:kern w:val="0"/>
          <w:rtl/>
        </w:rPr>
        <w:t> فإن أشهد: ففي بقائه بيد أو ينتقل للزوجة: قولان</w:t>
      </w:r>
      <w:r>
        <w:rPr>
          <w:rFonts w:eastAsia="Times New Roman"/>
          <w:kern w:val="0"/>
          <w:rtl/>
        </w:rPr>
        <w:t xml:space="preserve">، </w:t>
      </w:r>
      <w:r w:rsidRPr="00E70811">
        <w:rPr>
          <w:rFonts w:eastAsia="Times New Roman"/>
          <w:kern w:val="0"/>
          <w:rtl/>
        </w:rPr>
        <w:t>وإن ملك رجلين</w:t>
      </w:r>
      <w:r>
        <w:rPr>
          <w:rFonts w:eastAsia="Times New Roman"/>
          <w:kern w:val="0"/>
          <w:rtl/>
        </w:rPr>
        <w:t xml:space="preserve">، </w:t>
      </w:r>
      <w:r w:rsidRPr="00E70811">
        <w:rPr>
          <w:rFonts w:eastAsia="Times New Roman"/>
          <w:kern w:val="0"/>
          <w:rtl/>
        </w:rPr>
        <w:t>فليس لاحدهما القضاء إلا أن يكونا رسولين</w:t>
      </w:r>
      <w:r>
        <w:rPr>
          <w:rFonts w:eastAsia="Times New Roman"/>
          <w:kern w:val="0"/>
          <w:rtl/>
        </w:rPr>
        <w:t>،</w:t>
      </w:r>
      <w:r w:rsidRPr="00E70811">
        <w:rPr>
          <w:rFonts w:eastAsia="Times New Roman"/>
          <w:kern w:val="0"/>
          <w:rtl/>
        </w:rPr>
        <w:t> </w:t>
      </w:r>
    </w:p>
    <w:p w14:paraId="24408E8B"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فصل في أحكام رجعة</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يرتجع من ينكح</w:t>
      </w:r>
      <w:r>
        <w:rPr>
          <w:rFonts w:eastAsia="Times New Roman"/>
          <w:kern w:val="0"/>
          <w:rtl/>
        </w:rPr>
        <w:t xml:space="preserve">، </w:t>
      </w:r>
      <w:r w:rsidRPr="00E70811">
        <w:rPr>
          <w:rFonts w:eastAsia="Times New Roman"/>
          <w:kern w:val="0"/>
          <w:rtl/>
        </w:rPr>
        <w:t>وإن بكإحرام</w:t>
      </w:r>
      <w:r>
        <w:rPr>
          <w:rFonts w:eastAsia="Times New Roman"/>
          <w:kern w:val="0"/>
          <w:rtl/>
        </w:rPr>
        <w:t xml:space="preserve">، </w:t>
      </w:r>
      <w:r w:rsidRPr="00E70811">
        <w:rPr>
          <w:rFonts w:eastAsia="Times New Roman"/>
          <w:kern w:val="0"/>
          <w:rtl/>
        </w:rPr>
        <w:t>وعدم إذن سيد: طالقا غير بائن في عدة صحيح</w:t>
      </w:r>
      <w:r>
        <w:rPr>
          <w:rFonts w:eastAsia="Times New Roman"/>
          <w:kern w:val="0"/>
          <w:rtl/>
        </w:rPr>
        <w:t>،</w:t>
      </w:r>
      <w:r w:rsidRPr="00E70811">
        <w:rPr>
          <w:rFonts w:eastAsia="Times New Roman"/>
          <w:kern w:val="0"/>
          <w:rtl/>
        </w:rPr>
        <w:t> حل وطؤه بقول مع نية</w:t>
      </w:r>
      <w:r>
        <w:rPr>
          <w:rFonts w:eastAsia="Times New Roman"/>
          <w:kern w:val="0"/>
          <w:rtl/>
        </w:rPr>
        <w:t>،</w:t>
      </w:r>
      <w:r w:rsidRPr="00E70811">
        <w:rPr>
          <w:rFonts w:eastAsia="Times New Roman"/>
          <w:kern w:val="0"/>
          <w:rtl/>
        </w:rPr>
        <w:t> كرجعت وأمسكتها</w:t>
      </w:r>
      <w:r>
        <w:rPr>
          <w:rFonts w:eastAsia="Times New Roman"/>
          <w:kern w:val="0"/>
          <w:rtl/>
        </w:rPr>
        <w:t xml:space="preserve">، </w:t>
      </w:r>
      <w:r w:rsidRPr="00E70811">
        <w:rPr>
          <w:rFonts w:eastAsia="Times New Roman"/>
          <w:kern w:val="0"/>
          <w:rtl/>
        </w:rPr>
        <w:t>أو نية على الاظهر</w:t>
      </w:r>
      <w:r>
        <w:rPr>
          <w:rFonts w:eastAsia="Times New Roman"/>
          <w:kern w:val="0"/>
          <w:rtl/>
        </w:rPr>
        <w:t xml:space="preserve">، </w:t>
      </w:r>
      <w:r w:rsidRPr="00E70811">
        <w:rPr>
          <w:rFonts w:eastAsia="Times New Roman"/>
          <w:kern w:val="0"/>
          <w:rtl/>
        </w:rPr>
        <w:t>وصحح خلافه</w:t>
      </w:r>
      <w:r>
        <w:rPr>
          <w:rFonts w:eastAsia="Times New Roman"/>
          <w:kern w:val="0"/>
          <w:rtl/>
        </w:rPr>
        <w:t xml:space="preserve">، </w:t>
      </w:r>
      <w:r w:rsidRPr="00E70811">
        <w:rPr>
          <w:rFonts w:eastAsia="Times New Roman"/>
          <w:kern w:val="0"/>
          <w:rtl/>
        </w:rPr>
        <w:t>أو بقول ولو هزلا في الظاهر لا الباطن</w:t>
      </w:r>
      <w:r>
        <w:rPr>
          <w:rFonts w:eastAsia="Times New Roman"/>
          <w:kern w:val="0"/>
          <w:rtl/>
        </w:rPr>
        <w:t xml:space="preserve">، </w:t>
      </w:r>
      <w:r w:rsidRPr="00E70811">
        <w:rPr>
          <w:rFonts w:eastAsia="Times New Roman"/>
          <w:kern w:val="0"/>
          <w:rtl/>
        </w:rPr>
        <w:t>لا بقول محتمل بلا نية كأعدت الحل</w:t>
      </w:r>
      <w:r>
        <w:rPr>
          <w:rFonts w:eastAsia="Times New Roman"/>
          <w:kern w:val="0"/>
          <w:rtl/>
        </w:rPr>
        <w:t xml:space="preserve">، </w:t>
      </w:r>
      <w:r w:rsidRPr="00E70811">
        <w:rPr>
          <w:rFonts w:eastAsia="Times New Roman"/>
          <w:kern w:val="0"/>
          <w:rtl/>
        </w:rPr>
        <w:t>ورفعت التحريم</w:t>
      </w:r>
      <w:r>
        <w:rPr>
          <w:rFonts w:eastAsia="Times New Roman"/>
          <w:kern w:val="0"/>
          <w:rtl/>
        </w:rPr>
        <w:t xml:space="preserve">، </w:t>
      </w:r>
      <w:r w:rsidRPr="00E70811">
        <w:rPr>
          <w:rFonts w:eastAsia="Times New Roman"/>
          <w:kern w:val="0"/>
          <w:rtl/>
        </w:rPr>
        <w:t>ولا بفعل دونها</w:t>
      </w:r>
      <w:r>
        <w:rPr>
          <w:rFonts w:eastAsia="Times New Roman"/>
          <w:kern w:val="0"/>
          <w:rtl/>
        </w:rPr>
        <w:t>،</w:t>
      </w:r>
      <w:r w:rsidRPr="00E70811">
        <w:rPr>
          <w:rFonts w:eastAsia="Times New Roman"/>
          <w:kern w:val="0"/>
          <w:rtl/>
        </w:rPr>
        <w:t> كوطئ</w:t>
      </w:r>
      <w:r>
        <w:rPr>
          <w:rFonts w:eastAsia="Times New Roman"/>
          <w:kern w:val="0"/>
          <w:rtl/>
        </w:rPr>
        <w:t xml:space="preserve">، </w:t>
      </w:r>
      <w:r w:rsidRPr="00E70811">
        <w:rPr>
          <w:rFonts w:eastAsia="Times New Roman"/>
          <w:kern w:val="0"/>
          <w:rtl/>
        </w:rPr>
        <w:t>ولا صداق</w:t>
      </w:r>
      <w:r>
        <w:rPr>
          <w:rFonts w:eastAsia="Times New Roman"/>
          <w:kern w:val="0"/>
          <w:rtl/>
        </w:rPr>
        <w:t xml:space="preserve">، </w:t>
      </w:r>
      <w:r w:rsidRPr="00E70811">
        <w:rPr>
          <w:rFonts w:eastAsia="Times New Roman"/>
          <w:kern w:val="0"/>
          <w:rtl/>
        </w:rPr>
        <w:t>وإن استمر وانقضت لحقها طلاقه على الاصح</w:t>
      </w:r>
      <w:r>
        <w:rPr>
          <w:rFonts w:eastAsia="Times New Roman"/>
          <w:kern w:val="0"/>
          <w:rtl/>
        </w:rPr>
        <w:t xml:space="preserve">، </w:t>
      </w:r>
      <w:r w:rsidRPr="00E70811">
        <w:rPr>
          <w:rFonts w:eastAsia="Times New Roman"/>
          <w:kern w:val="0"/>
          <w:rtl/>
        </w:rPr>
        <w:t>ولا إن لم يعلم دخول</w:t>
      </w:r>
      <w:r>
        <w:rPr>
          <w:rFonts w:eastAsia="Times New Roman"/>
          <w:kern w:val="0"/>
          <w:rtl/>
        </w:rPr>
        <w:t xml:space="preserve">، </w:t>
      </w:r>
      <w:r w:rsidRPr="00E70811">
        <w:rPr>
          <w:rFonts w:eastAsia="Times New Roman"/>
          <w:kern w:val="0"/>
          <w:rtl/>
        </w:rPr>
        <w:t>وإن تصادقا على الوطئ قبل الطلاق</w:t>
      </w:r>
      <w:r>
        <w:rPr>
          <w:rFonts w:eastAsia="Times New Roman"/>
          <w:kern w:val="0"/>
          <w:rtl/>
        </w:rPr>
        <w:t xml:space="preserve">، </w:t>
      </w:r>
      <w:r w:rsidRPr="00E70811">
        <w:rPr>
          <w:rFonts w:eastAsia="Times New Roman"/>
          <w:kern w:val="0"/>
          <w:rtl/>
        </w:rPr>
        <w:t>وأخذا بإقرارهما</w:t>
      </w:r>
      <w:r>
        <w:rPr>
          <w:rFonts w:eastAsia="Times New Roman"/>
          <w:kern w:val="0"/>
          <w:rtl/>
        </w:rPr>
        <w:t>،</w:t>
      </w:r>
      <w:r w:rsidRPr="00E70811">
        <w:rPr>
          <w:rFonts w:eastAsia="Times New Roman"/>
          <w:kern w:val="0"/>
          <w:rtl/>
        </w:rPr>
        <w:t> كدعواه لها بعدها إن تماديا على التصديق على الاصوب</w:t>
      </w:r>
      <w:r>
        <w:rPr>
          <w:rFonts w:eastAsia="Times New Roman"/>
          <w:kern w:val="0"/>
          <w:rtl/>
        </w:rPr>
        <w:t xml:space="preserve">، </w:t>
      </w:r>
      <w:r w:rsidRPr="00E70811">
        <w:rPr>
          <w:rFonts w:eastAsia="Times New Roman"/>
          <w:kern w:val="0"/>
          <w:rtl/>
        </w:rPr>
        <w:t>وللمصدقة</w:t>
      </w:r>
      <w:r>
        <w:rPr>
          <w:rFonts w:eastAsia="Times New Roman"/>
          <w:kern w:val="0"/>
          <w:rtl/>
        </w:rPr>
        <w:t>،</w:t>
      </w:r>
      <w:r w:rsidRPr="00E70811">
        <w:rPr>
          <w:rFonts w:eastAsia="Times New Roman"/>
          <w:kern w:val="0"/>
          <w:rtl/>
        </w:rPr>
        <w:t> النفقة</w:t>
      </w:r>
      <w:r>
        <w:rPr>
          <w:rFonts w:eastAsia="Times New Roman"/>
          <w:kern w:val="0"/>
          <w:rtl/>
        </w:rPr>
        <w:t xml:space="preserve">، </w:t>
      </w:r>
      <w:r w:rsidRPr="00E70811">
        <w:rPr>
          <w:rFonts w:eastAsia="Times New Roman"/>
          <w:kern w:val="0"/>
          <w:rtl/>
        </w:rPr>
        <w:t>ولا تطلق لحقها في الوطئ</w:t>
      </w:r>
      <w:r>
        <w:rPr>
          <w:rFonts w:eastAsia="Times New Roman"/>
          <w:kern w:val="0"/>
          <w:rtl/>
        </w:rPr>
        <w:t xml:space="preserve">، </w:t>
      </w:r>
      <w:r w:rsidRPr="00E70811">
        <w:rPr>
          <w:rFonts w:eastAsia="Times New Roman"/>
          <w:kern w:val="0"/>
          <w:rtl/>
        </w:rPr>
        <w:t>وله جبرها على تجديد عقد بربع دينار</w:t>
      </w:r>
      <w:r>
        <w:rPr>
          <w:rFonts w:eastAsia="Times New Roman"/>
          <w:kern w:val="0"/>
          <w:rtl/>
        </w:rPr>
        <w:t xml:space="preserve">، </w:t>
      </w:r>
      <w:r w:rsidRPr="00E70811">
        <w:rPr>
          <w:rFonts w:eastAsia="Times New Roman"/>
          <w:kern w:val="0"/>
          <w:rtl/>
        </w:rPr>
        <w:t>ولا إن أقر به فقط في زيارة</w:t>
      </w:r>
      <w:r>
        <w:rPr>
          <w:rFonts w:eastAsia="Times New Roman"/>
          <w:kern w:val="0"/>
          <w:rtl/>
        </w:rPr>
        <w:t xml:space="preserve">، </w:t>
      </w:r>
      <w:r w:rsidRPr="00E70811">
        <w:rPr>
          <w:rFonts w:eastAsia="Times New Roman"/>
          <w:kern w:val="0"/>
          <w:rtl/>
        </w:rPr>
        <w:t>بخلاف البناء</w:t>
      </w:r>
      <w:r>
        <w:rPr>
          <w:rFonts w:eastAsia="Times New Roman"/>
          <w:kern w:val="0"/>
          <w:rtl/>
        </w:rPr>
        <w:t xml:space="preserve">، </w:t>
      </w:r>
      <w:r w:rsidRPr="00E70811">
        <w:rPr>
          <w:rFonts w:eastAsia="Times New Roman"/>
          <w:kern w:val="0"/>
          <w:rtl/>
        </w:rPr>
        <w:t>وفي إبطالها إن لم تنجز</w:t>
      </w:r>
      <w:r>
        <w:rPr>
          <w:rFonts w:eastAsia="Times New Roman"/>
          <w:kern w:val="0"/>
          <w:rtl/>
        </w:rPr>
        <w:t>،</w:t>
      </w:r>
      <w:r w:rsidRPr="00E70811">
        <w:rPr>
          <w:rFonts w:eastAsia="Times New Roman"/>
          <w:kern w:val="0"/>
          <w:rtl/>
        </w:rPr>
        <w:t> كغد أو الآن فقط تأويلان</w:t>
      </w:r>
      <w:r>
        <w:rPr>
          <w:rFonts w:eastAsia="Times New Roman"/>
          <w:kern w:val="0"/>
          <w:rtl/>
        </w:rPr>
        <w:t xml:space="preserve">، </w:t>
      </w:r>
      <w:r w:rsidRPr="00E70811">
        <w:rPr>
          <w:rFonts w:eastAsia="Times New Roman"/>
          <w:kern w:val="0"/>
          <w:rtl/>
        </w:rPr>
        <w:t>ولا إن قال من يغيب</w:t>
      </w:r>
      <w:r>
        <w:rPr>
          <w:rFonts w:eastAsia="Times New Roman"/>
          <w:kern w:val="0"/>
          <w:rtl/>
        </w:rPr>
        <w:t>،</w:t>
      </w:r>
      <w:r w:rsidRPr="00E70811">
        <w:rPr>
          <w:rFonts w:eastAsia="Times New Roman"/>
          <w:kern w:val="0"/>
          <w:rtl/>
        </w:rPr>
        <w:t> إن دخلت فقد ارتجعتها</w:t>
      </w:r>
      <w:r>
        <w:rPr>
          <w:rFonts w:eastAsia="Times New Roman"/>
          <w:kern w:val="0"/>
          <w:rtl/>
        </w:rPr>
        <w:t xml:space="preserve">، </w:t>
      </w:r>
      <w:r w:rsidRPr="00E70811">
        <w:rPr>
          <w:rFonts w:eastAsia="Times New Roman"/>
          <w:kern w:val="0"/>
          <w:rtl/>
        </w:rPr>
        <w:t>كاختيار الامة نفسها أو زوجها بتقدير عتقها</w:t>
      </w:r>
      <w:r>
        <w:rPr>
          <w:rFonts w:eastAsia="Times New Roman"/>
          <w:kern w:val="0"/>
          <w:rtl/>
        </w:rPr>
        <w:t xml:space="preserve">، </w:t>
      </w:r>
      <w:r w:rsidRPr="00E70811">
        <w:rPr>
          <w:rFonts w:eastAsia="Times New Roman"/>
          <w:kern w:val="0"/>
          <w:rtl/>
        </w:rPr>
        <w:t>بخلاف</w:t>
      </w:r>
      <w:r>
        <w:rPr>
          <w:rFonts w:eastAsia="Times New Roman"/>
          <w:kern w:val="0"/>
          <w:rtl/>
        </w:rPr>
        <w:t>،</w:t>
      </w:r>
      <w:r w:rsidRPr="00E70811">
        <w:rPr>
          <w:rFonts w:eastAsia="Times New Roman"/>
          <w:kern w:val="0"/>
          <w:rtl/>
        </w:rPr>
        <w:t> ذات الشرط تقول: إن فعله زوجي فقد فارقته وصحت رجعته</w:t>
      </w:r>
      <w:r>
        <w:rPr>
          <w:rFonts w:eastAsia="Times New Roman"/>
          <w:kern w:val="0"/>
          <w:rtl/>
        </w:rPr>
        <w:t xml:space="preserve">، </w:t>
      </w:r>
      <w:r w:rsidRPr="00E70811">
        <w:rPr>
          <w:rFonts w:eastAsia="Times New Roman"/>
          <w:kern w:val="0"/>
          <w:rtl/>
        </w:rPr>
        <w:t>إن قامت بينة على إقراره أو تصرفه ومبيته فيها أو قالت حضت ثالثة فأقام بينة على قولها قبله بما يكذبها</w:t>
      </w:r>
      <w:r>
        <w:rPr>
          <w:rFonts w:eastAsia="Times New Roman"/>
          <w:kern w:val="0"/>
          <w:rtl/>
        </w:rPr>
        <w:t xml:space="preserve">، </w:t>
      </w:r>
      <w:r w:rsidRPr="00E70811">
        <w:rPr>
          <w:rFonts w:eastAsia="Times New Roman"/>
          <w:kern w:val="0"/>
          <w:rtl/>
        </w:rPr>
        <w:t>أو أشهد برجعتها فصمتت ثم قالت كانت انقضت</w:t>
      </w:r>
      <w:r>
        <w:rPr>
          <w:rFonts w:eastAsia="Times New Roman"/>
          <w:kern w:val="0"/>
          <w:rtl/>
        </w:rPr>
        <w:t xml:space="preserve">، </w:t>
      </w:r>
      <w:r w:rsidRPr="00E70811">
        <w:rPr>
          <w:rFonts w:eastAsia="Times New Roman"/>
          <w:kern w:val="0"/>
          <w:rtl/>
        </w:rPr>
        <w:t>أو ولدت لدون ستة أشهر وردت برجعته ولم تحرم على الثاني</w:t>
      </w:r>
      <w:r>
        <w:rPr>
          <w:rFonts w:eastAsia="Times New Roman"/>
          <w:kern w:val="0"/>
          <w:rtl/>
        </w:rPr>
        <w:t xml:space="preserve">، </w:t>
      </w:r>
      <w:r w:rsidRPr="00E70811">
        <w:rPr>
          <w:rFonts w:eastAsia="Times New Roman"/>
          <w:kern w:val="0"/>
          <w:rtl/>
        </w:rPr>
        <w:t>وإن لم تعلم بها حتى انقضت وتزوجت أو وطئ الامة سيدها</w:t>
      </w:r>
      <w:r>
        <w:rPr>
          <w:rFonts w:eastAsia="Times New Roman"/>
          <w:kern w:val="0"/>
          <w:rtl/>
        </w:rPr>
        <w:t xml:space="preserve">، </w:t>
      </w:r>
      <w:r w:rsidRPr="00E70811">
        <w:rPr>
          <w:rFonts w:eastAsia="Times New Roman"/>
          <w:kern w:val="0"/>
          <w:rtl/>
        </w:rPr>
        <w:t>فكالوليين والرجعية</w:t>
      </w:r>
      <w:r>
        <w:rPr>
          <w:rFonts w:eastAsia="Times New Roman"/>
          <w:kern w:val="0"/>
          <w:rtl/>
        </w:rPr>
        <w:t>،</w:t>
      </w:r>
      <w:r w:rsidRPr="00E70811">
        <w:rPr>
          <w:rFonts w:eastAsia="Times New Roman"/>
          <w:kern w:val="0"/>
          <w:rtl/>
        </w:rPr>
        <w:t> كالزوجة</w:t>
      </w:r>
      <w:r>
        <w:rPr>
          <w:rFonts w:eastAsia="Times New Roman"/>
          <w:kern w:val="0"/>
          <w:rtl/>
        </w:rPr>
        <w:t xml:space="preserve">، </w:t>
      </w:r>
      <w:r w:rsidRPr="00E70811">
        <w:rPr>
          <w:rFonts w:eastAsia="Times New Roman"/>
          <w:kern w:val="0"/>
          <w:rtl/>
        </w:rPr>
        <w:t>إلا في تحريم الاستمتاع والدخول عليها والاكل معها</w:t>
      </w:r>
      <w:r>
        <w:rPr>
          <w:rFonts w:eastAsia="Times New Roman"/>
          <w:kern w:val="0"/>
          <w:rtl/>
        </w:rPr>
        <w:t xml:space="preserve">، </w:t>
      </w:r>
      <w:r w:rsidRPr="00E70811">
        <w:rPr>
          <w:rFonts w:eastAsia="Times New Roman"/>
          <w:kern w:val="0"/>
          <w:rtl/>
        </w:rPr>
        <w:t>وصدقت في: انقضاء عدة الاقراء والوضع بلا يمين ما أمكن وسئل النساء</w:t>
      </w:r>
      <w:r>
        <w:rPr>
          <w:rFonts w:eastAsia="Times New Roman"/>
          <w:kern w:val="0"/>
          <w:rtl/>
        </w:rPr>
        <w:t xml:space="preserve">، </w:t>
      </w:r>
      <w:r w:rsidRPr="00E70811">
        <w:rPr>
          <w:rFonts w:eastAsia="Times New Roman"/>
          <w:kern w:val="0"/>
          <w:rtl/>
        </w:rPr>
        <w:t>ولا يفيدها تكذيبها نفسها</w:t>
      </w:r>
      <w:r>
        <w:rPr>
          <w:rFonts w:eastAsia="Times New Roman"/>
          <w:kern w:val="0"/>
          <w:rtl/>
        </w:rPr>
        <w:t xml:space="preserve">، </w:t>
      </w:r>
      <w:r w:rsidRPr="00E70811">
        <w:rPr>
          <w:rFonts w:eastAsia="Times New Roman"/>
          <w:kern w:val="0"/>
          <w:rtl/>
        </w:rPr>
        <w:t>ولا أنها رأت أول الدم وانقطع</w:t>
      </w:r>
      <w:r>
        <w:rPr>
          <w:rFonts w:eastAsia="Times New Roman"/>
          <w:kern w:val="0"/>
          <w:rtl/>
        </w:rPr>
        <w:t xml:space="preserve">، </w:t>
      </w:r>
      <w:r w:rsidRPr="00E70811">
        <w:rPr>
          <w:rFonts w:eastAsia="Times New Roman"/>
          <w:kern w:val="0"/>
          <w:rtl/>
        </w:rPr>
        <w:t>ولا رؤية النساء لها</w:t>
      </w:r>
      <w:r>
        <w:rPr>
          <w:rFonts w:eastAsia="Times New Roman"/>
          <w:kern w:val="0"/>
          <w:rtl/>
        </w:rPr>
        <w:t xml:space="preserve">، </w:t>
      </w:r>
      <w:r w:rsidRPr="00E70811">
        <w:rPr>
          <w:rFonts w:eastAsia="Times New Roman"/>
          <w:kern w:val="0"/>
          <w:rtl/>
        </w:rPr>
        <w:t>ولو مات زوجها بعد: كسنة</w:t>
      </w:r>
      <w:r>
        <w:rPr>
          <w:rFonts w:eastAsia="Times New Roman"/>
          <w:kern w:val="0"/>
          <w:rtl/>
        </w:rPr>
        <w:t xml:space="preserve">، </w:t>
      </w:r>
      <w:r w:rsidRPr="00E70811">
        <w:rPr>
          <w:rFonts w:eastAsia="Times New Roman"/>
          <w:kern w:val="0"/>
          <w:rtl/>
        </w:rPr>
        <w:t>فقالت لم أحض إلا واحدة</w:t>
      </w:r>
      <w:r>
        <w:rPr>
          <w:rFonts w:eastAsia="Times New Roman"/>
          <w:kern w:val="0"/>
          <w:rtl/>
        </w:rPr>
        <w:t xml:space="preserve">، </w:t>
      </w:r>
      <w:r w:rsidRPr="00E70811">
        <w:rPr>
          <w:rFonts w:eastAsia="Times New Roman"/>
          <w:kern w:val="0"/>
          <w:rtl/>
        </w:rPr>
        <w:t>فإن كانت غير مرضع ولا مريضة: لم تصدق</w:t>
      </w:r>
      <w:r>
        <w:rPr>
          <w:rFonts w:eastAsia="Times New Roman"/>
          <w:kern w:val="0"/>
          <w:rtl/>
        </w:rPr>
        <w:t xml:space="preserve">، </w:t>
      </w:r>
      <w:r w:rsidRPr="00E70811">
        <w:rPr>
          <w:rFonts w:eastAsia="Times New Roman"/>
          <w:kern w:val="0"/>
          <w:rtl/>
        </w:rPr>
        <w:t>إلا إن كانت تظهره وحلفت في: كالستة لا كالاربعة وعشر</w:t>
      </w:r>
      <w:r>
        <w:rPr>
          <w:rFonts w:eastAsia="Times New Roman"/>
          <w:kern w:val="0"/>
          <w:rtl/>
        </w:rPr>
        <w:t xml:space="preserve">، </w:t>
      </w:r>
      <w:r w:rsidRPr="00E70811">
        <w:rPr>
          <w:rFonts w:eastAsia="Times New Roman"/>
          <w:kern w:val="0"/>
          <w:rtl/>
        </w:rPr>
        <w:t>وندب الاشهاد</w:t>
      </w:r>
      <w:r>
        <w:rPr>
          <w:rFonts w:eastAsia="Times New Roman"/>
          <w:kern w:val="0"/>
          <w:rtl/>
        </w:rPr>
        <w:t xml:space="preserve">، </w:t>
      </w:r>
      <w:r w:rsidRPr="00E70811">
        <w:rPr>
          <w:rFonts w:eastAsia="Times New Roman"/>
          <w:kern w:val="0"/>
          <w:rtl/>
        </w:rPr>
        <w:t>وأصابت من منعت له</w:t>
      </w:r>
      <w:r>
        <w:rPr>
          <w:rFonts w:eastAsia="Times New Roman"/>
          <w:kern w:val="0"/>
          <w:rtl/>
        </w:rPr>
        <w:t xml:space="preserve">، </w:t>
      </w:r>
      <w:r w:rsidRPr="00E70811">
        <w:rPr>
          <w:rFonts w:eastAsia="Times New Roman"/>
          <w:kern w:val="0"/>
          <w:rtl/>
        </w:rPr>
        <w:t>وشهادة السيد كالعدم</w:t>
      </w:r>
      <w:r>
        <w:rPr>
          <w:rFonts w:eastAsia="Times New Roman"/>
          <w:kern w:val="0"/>
          <w:rtl/>
        </w:rPr>
        <w:t xml:space="preserve">، </w:t>
      </w:r>
      <w:r w:rsidRPr="00E70811">
        <w:rPr>
          <w:rFonts w:eastAsia="Times New Roman"/>
          <w:kern w:val="0"/>
          <w:rtl/>
        </w:rPr>
        <w:t>والمتعة على قدر حاله بعد العدة للرجعية أو ورثتها: ككل مطلقة في نكاح لازم لا في فسخ: كلعان</w:t>
      </w:r>
      <w:r>
        <w:rPr>
          <w:rFonts w:eastAsia="Times New Roman"/>
          <w:kern w:val="0"/>
          <w:rtl/>
        </w:rPr>
        <w:t xml:space="preserve">، </w:t>
      </w:r>
      <w:r w:rsidRPr="00E70811">
        <w:rPr>
          <w:rFonts w:eastAsia="Times New Roman"/>
          <w:kern w:val="0"/>
          <w:rtl/>
        </w:rPr>
        <w:t>وملك أحد الزوجين</w:t>
      </w:r>
      <w:r>
        <w:rPr>
          <w:rFonts w:eastAsia="Times New Roman"/>
          <w:kern w:val="0"/>
          <w:rtl/>
        </w:rPr>
        <w:t xml:space="preserve">، </w:t>
      </w:r>
      <w:r w:rsidRPr="00E70811">
        <w:rPr>
          <w:rFonts w:eastAsia="Times New Roman"/>
          <w:kern w:val="0"/>
          <w:rtl/>
        </w:rPr>
        <w:t>إلا من أخلعت</w:t>
      </w:r>
      <w:r>
        <w:rPr>
          <w:rFonts w:eastAsia="Times New Roman"/>
          <w:kern w:val="0"/>
          <w:rtl/>
        </w:rPr>
        <w:t xml:space="preserve">، </w:t>
      </w:r>
      <w:r w:rsidRPr="00E70811">
        <w:rPr>
          <w:rFonts w:eastAsia="Times New Roman"/>
          <w:kern w:val="0"/>
          <w:rtl/>
        </w:rPr>
        <w:t>أو فرض له وطلقت قبل البناء</w:t>
      </w:r>
      <w:r>
        <w:rPr>
          <w:rFonts w:eastAsia="Times New Roman"/>
          <w:kern w:val="0"/>
          <w:rtl/>
        </w:rPr>
        <w:t xml:space="preserve">، </w:t>
      </w:r>
      <w:r w:rsidRPr="00E70811">
        <w:rPr>
          <w:rFonts w:eastAsia="Times New Roman"/>
          <w:kern w:val="0"/>
          <w:rtl/>
        </w:rPr>
        <w:t>ومختارة لعتقها أو لعيبه</w:t>
      </w:r>
      <w:r>
        <w:rPr>
          <w:rFonts w:eastAsia="Times New Roman"/>
          <w:kern w:val="0"/>
          <w:rtl/>
        </w:rPr>
        <w:t xml:space="preserve">، </w:t>
      </w:r>
      <w:r w:rsidRPr="00E70811">
        <w:rPr>
          <w:rFonts w:eastAsia="Times New Roman"/>
          <w:kern w:val="0"/>
          <w:rtl/>
        </w:rPr>
        <w:t>ومخيرة</w:t>
      </w:r>
      <w:r>
        <w:rPr>
          <w:rFonts w:eastAsia="Times New Roman"/>
          <w:kern w:val="0"/>
          <w:rtl/>
        </w:rPr>
        <w:t xml:space="preserve">، </w:t>
      </w:r>
      <w:r w:rsidRPr="00E70811">
        <w:rPr>
          <w:rFonts w:eastAsia="Times New Roman"/>
          <w:kern w:val="0"/>
          <w:rtl/>
        </w:rPr>
        <w:t>ومملكة</w:t>
      </w:r>
      <w:r>
        <w:rPr>
          <w:rFonts w:eastAsia="Times New Roman"/>
          <w:kern w:val="0"/>
          <w:rtl/>
        </w:rPr>
        <w:t>،</w:t>
      </w:r>
      <w:r w:rsidRPr="00E70811">
        <w:rPr>
          <w:rFonts w:eastAsia="Times New Roman"/>
          <w:kern w:val="0"/>
          <w:rtl/>
        </w:rPr>
        <w:t> </w:t>
      </w:r>
    </w:p>
    <w:p w14:paraId="5BA93A38"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lastRenderedPageBreak/>
        <w:t>[</w:t>
      </w:r>
      <w:r w:rsidRPr="00C207C5">
        <w:rPr>
          <w:rFonts w:eastAsia="Times New Roman"/>
          <w:b/>
          <w:bCs/>
          <w:kern w:val="0"/>
          <w:sz w:val="32"/>
          <w:szCs w:val="32"/>
          <w:highlight w:val="yellow"/>
          <w:u w:val="single"/>
          <w:rtl/>
        </w:rPr>
        <w:t>باب في الايلاء</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الايلاء: يمين مسلم مكلف</w:t>
      </w:r>
      <w:r>
        <w:rPr>
          <w:rFonts w:eastAsia="Times New Roman"/>
          <w:kern w:val="0"/>
          <w:rtl/>
        </w:rPr>
        <w:t xml:space="preserve">، </w:t>
      </w:r>
      <w:r w:rsidRPr="00E70811">
        <w:rPr>
          <w:rFonts w:eastAsia="Times New Roman"/>
          <w:kern w:val="0"/>
          <w:rtl/>
        </w:rPr>
        <w:t>يتصور وقاعه</w:t>
      </w:r>
      <w:r>
        <w:rPr>
          <w:rFonts w:eastAsia="Times New Roman"/>
          <w:kern w:val="0"/>
          <w:rtl/>
        </w:rPr>
        <w:t xml:space="preserve">، </w:t>
      </w:r>
      <w:r w:rsidRPr="00E70811">
        <w:rPr>
          <w:rFonts w:eastAsia="Times New Roman"/>
          <w:kern w:val="0"/>
          <w:rtl/>
        </w:rPr>
        <w:t>وإن مريضا بمنع وطئ زوجته</w:t>
      </w:r>
      <w:r>
        <w:rPr>
          <w:rFonts w:eastAsia="Times New Roman"/>
          <w:kern w:val="0"/>
          <w:rtl/>
        </w:rPr>
        <w:t xml:space="preserve">، </w:t>
      </w:r>
      <w:r w:rsidRPr="00E70811">
        <w:rPr>
          <w:rFonts w:eastAsia="Times New Roman"/>
          <w:kern w:val="0"/>
          <w:rtl/>
        </w:rPr>
        <w:t>وإن تعليقا</w:t>
      </w:r>
      <w:r>
        <w:rPr>
          <w:rFonts w:eastAsia="Times New Roman"/>
          <w:kern w:val="0"/>
          <w:rtl/>
        </w:rPr>
        <w:t xml:space="preserve">، </w:t>
      </w:r>
      <w:r w:rsidRPr="00E70811">
        <w:rPr>
          <w:rFonts w:eastAsia="Times New Roman"/>
          <w:kern w:val="0"/>
          <w:rtl/>
        </w:rPr>
        <w:t>غير المرضعة وإن رجعية أكثر من أربعة أشهر</w:t>
      </w:r>
      <w:r>
        <w:rPr>
          <w:rFonts w:eastAsia="Times New Roman"/>
          <w:kern w:val="0"/>
          <w:rtl/>
        </w:rPr>
        <w:t xml:space="preserve">، </w:t>
      </w:r>
      <w:r w:rsidRPr="00E70811">
        <w:rPr>
          <w:rFonts w:eastAsia="Times New Roman"/>
          <w:kern w:val="0"/>
          <w:rtl/>
        </w:rPr>
        <w:t>أو شهرين للعبد</w:t>
      </w:r>
      <w:r>
        <w:rPr>
          <w:rFonts w:eastAsia="Times New Roman"/>
          <w:kern w:val="0"/>
          <w:rtl/>
        </w:rPr>
        <w:t>،</w:t>
      </w:r>
      <w:r w:rsidRPr="00E70811">
        <w:rPr>
          <w:rFonts w:eastAsia="Times New Roman"/>
          <w:kern w:val="0"/>
          <w:rtl/>
        </w:rPr>
        <w:t> ولا ينتقل بعتقه بعده</w:t>
      </w:r>
      <w:r>
        <w:rPr>
          <w:rFonts w:eastAsia="Times New Roman"/>
          <w:kern w:val="0"/>
          <w:rtl/>
        </w:rPr>
        <w:t>،</w:t>
      </w:r>
      <w:r w:rsidRPr="00E70811">
        <w:rPr>
          <w:rFonts w:eastAsia="Times New Roman"/>
          <w:kern w:val="0"/>
          <w:rtl/>
        </w:rPr>
        <w:t> كوالله لا أراجعك أو لا أطؤك حتى تسأليني أو تأتيني</w:t>
      </w:r>
      <w:r>
        <w:rPr>
          <w:rFonts w:eastAsia="Times New Roman"/>
          <w:kern w:val="0"/>
          <w:rtl/>
        </w:rPr>
        <w:t xml:space="preserve">، </w:t>
      </w:r>
      <w:r w:rsidRPr="00E70811">
        <w:rPr>
          <w:rFonts w:eastAsia="Times New Roman"/>
          <w:kern w:val="0"/>
          <w:rtl/>
        </w:rPr>
        <w:t>أو لا التقي معها</w:t>
      </w:r>
      <w:r>
        <w:rPr>
          <w:rFonts w:eastAsia="Times New Roman"/>
          <w:kern w:val="0"/>
          <w:rtl/>
        </w:rPr>
        <w:t xml:space="preserve">، </w:t>
      </w:r>
      <w:r w:rsidRPr="00E70811">
        <w:rPr>
          <w:rFonts w:eastAsia="Times New Roman"/>
          <w:kern w:val="0"/>
          <w:rtl/>
        </w:rPr>
        <w:t>أو لا أغتسل من جنابة أو لا أطؤك حتى أخرج من البلد إذا تكلفه</w:t>
      </w:r>
      <w:r>
        <w:rPr>
          <w:rFonts w:eastAsia="Times New Roman"/>
          <w:kern w:val="0"/>
          <w:rtl/>
        </w:rPr>
        <w:t xml:space="preserve">، </w:t>
      </w:r>
      <w:r w:rsidRPr="00E70811">
        <w:rPr>
          <w:rFonts w:eastAsia="Times New Roman"/>
          <w:kern w:val="0"/>
          <w:rtl/>
        </w:rPr>
        <w:t>أو في هذه الدار إذا لم يحسن خروجها له</w:t>
      </w:r>
      <w:r>
        <w:rPr>
          <w:rFonts w:eastAsia="Times New Roman"/>
          <w:kern w:val="0"/>
          <w:rtl/>
        </w:rPr>
        <w:t xml:space="preserve">، </w:t>
      </w:r>
      <w:r w:rsidRPr="00E70811">
        <w:rPr>
          <w:rFonts w:eastAsia="Times New Roman"/>
          <w:kern w:val="0"/>
          <w:rtl/>
        </w:rPr>
        <w:t>أو إن لم أطأك فأنت طالق</w:t>
      </w:r>
      <w:r>
        <w:rPr>
          <w:rFonts w:eastAsia="Times New Roman"/>
          <w:kern w:val="0"/>
          <w:rtl/>
        </w:rPr>
        <w:t xml:space="preserve">، </w:t>
      </w:r>
      <w:r w:rsidRPr="00E70811">
        <w:rPr>
          <w:rFonts w:eastAsia="Times New Roman"/>
          <w:kern w:val="0"/>
          <w:rtl/>
        </w:rPr>
        <w:t>أو إن وطئتك ونوى ببقية وطئه الرجعة وإن غير مدخول بها</w:t>
      </w:r>
      <w:r>
        <w:rPr>
          <w:rFonts w:eastAsia="Times New Roman"/>
          <w:kern w:val="0"/>
          <w:rtl/>
        </w:rPr>
        <w:t>،</w:t>
      </w:r>
      <w:r w:rsidRPr="00E70811">
        <w:rPr>
          <w:rFonts w:eastAsia="Times New Roman"/>
          <w:kern w:val="0"/>
          <w:rtl/>
        </w:rPr>
        <w:t> في تعجيل الطلاق إن حلف بالثلاث</w:t>
      </w:r>
      <w:r>
        <w:rPr>
          <w:rFonts w:eastAsia="Times New Roman"/>
          <w:kern w:val="0"/>
          <w:rtl/>
        </w:rPr>
        <w:t xml:space="preserve">، </w:t>
      </w:r>
      <w:r w:rsidRPr="00E70811">
        <w:rPr>
          <w:rFonts w:eastAsia="Times New Roman"/>
          <w:kern w:val="0"/>
          <w:rtl/>
        </w:rPr>
        <w:t>وهو الاحسن</w:t>
      </w:r>
      <w:r>
        <w:rPr>
          <w:rFonts w:eastAsia="Times New Roman"/>
          <w:kern w:val="0"/>
          <w:rtl/>
        </w:rPr>
        <w:t xml:space="preserve">، </w:t>
      </w:r>
      <w:r w:rsidRPr="00E70811">
        <w:rPr>
          <w:rFonts w:eastAsia="Times New Roman"/>
          <w:kern w:val="0"/>
          <w:rtl/>
        </w:rPr>
        <w:t>أو ضرب الاجل: قولان فيها</w:t>
      </w:r>
      <w:r>
        <w:rPr>
          <w:rFonts w:eastAsia="Times New Roman"/>
          <w:kern w:val="0"/>
          <w:rtl/>
        </w:rPr>
        <w:t>،</w:t>
      </w:r>
      <w:r w:rsidRPr="00E70811">
        <w:rPr>
          <w:rFonts w:eastAsia="Times New Roman"/>
          <w:kern w:val="0"/>
          <w:rtl/>
        </w:rPr>
        <w:t> ولا يمكن منه ك</w:t>
      </w:r>
      <w:r>
        <w:rPr>
          <w:rFonts w:eastAsia="Times New Roman"/>
          <w:kern w:val="0"/>
          <w:rtl/>
        </w:rPr>
        <w:t xml:space="preserve">الظهار، </w:t>
      </w:r>
      <w:r w:rsidRPr="00E70811">
        <w:rPr>
          <w:rFonts w:eastAsia="Times New Roman"/>
          <w:kern w:val="0"/>
          <w:rtl/>
        </w:rPr>
        <w:t>لا كافر</w:t>
      </w:r>
      <w:r>
        <w:rPr>
          <w:rFonts w:eastAsia="Times New Roman"/>
          <w:kern w:val="0"/>
          <w:rtl/>
        </w:rPr>
        <w:t>،</w:t>
      </w:r>
      <w:r w:rsidRPr="00E70811">
        <w:rPr>
          <w:rFonts w:eastAsia="Times New Roman"/>
          <w:kern w:val="0"/>
          <w:rtl/>
        </w:rPr>
        <w:t> وإن أسلم</w:t>
      </w:r>
      <w:r>
        <w:rPr>
          <w:rFonts w:eastAsia="Times New Roman"/>
          <w:kern w:val="0"/>
          <w:rtl/>
        </w:rPr>
        <w:t xml:space="preserve">، </w:t>
      </w:r>
      <w:r w:rsidRPr="00E70811">
        <w:rPr>
          <w:rFonts w:eastAsia="Times New Roman"/>
          <w:kern w:val="0"/>
          <w:rtl/>
        </w:rPr>
        <w:t>إلا أن يتحاكموا إلينا</w:t>
      </w:r>
      <w:r>
        <w:rPr>
          <w:rFonts w:eastAsia="Times New Roman"/>
          <w:kern w:val="0"/>
          <w:rtl/>
        </w:rPr>
        <w:t>،</w:t>
      </w:r>
      <w:r w:rsidRPr="00E70811">
        <w:rPr>
          <w:rFonts w:eastAsia="Times New Roman"/>
          <w:kern w:val="0"/>
          <w:rtl/>
        </w:rPr>
        <w:t> ولا لاهجرنها</w:t>
      </w:r>
      <w:r>
        <w:rPr>
          <w:rFonts w:eastAsia="Times New Roman"/>
          <w:kern w:val="0"/>
          <w:rtl/>
        </w:rPr>
        <w:t xml:space="preserve">، </w:t>
      </w:r>
      <w:r w:rsidRPr="00E70811">
        <w:rPr>
          <w:rFonts w:eastAsia="Times New Roman"/>
          <w:kern w:val="0"/>
          <w:rtl/>
        </w:rPr>
        <w:t>أو لا كلمتها</w:t>
      </w:r>
      <w:r>
        <w:rPr>
          <w:rFonts w:eastAsia="Times New Roman"/>
          <w:kern w:val="0"/>
          <w:rtl/>
        </w:rPr>
        <w:t xml:space="preserve">، </w:t>
      </w:r>
      <w:r w:rsidRPr="00E70811">
        <w:rPr>
          <w:rFonts w:eastAsia="Times New Roman"/>
          <w:kern w:val="0"/>
          <w:rtl/>
        </w:rPr>
        <w:t>أو لا وطئتها ليلا أو نهارا</w:t>
      </w:r>
      <w:r>
        <w:rPr>
          <w:rFonts w:eastAsia="Times New Roman"/>
          <w:kern w:val="0"/>
          <w:rtl/>
        </w:rPr>
        <w:t xml:space="preserve">، </w:t>
      </w:r>
      <w:r w:rsidRPr="00E70811">
        <w:rPr>
          <w:rFonts w:eastAsia="Times New Roman"/>
          <w:kern w:val="0"/>
          <w:rtl/>
        </w:rPr>
        <w:t>واجتهد وطلق في: لاعزلن أو لا أبيتن أو ترك الوطئ ضررا وإن غائبا</w:t>
      </w:r>
      <w:r>
        <w:rPr>
          <w:rFonts w:eastAsia="Times New Roman"/>
          <w:kern w:val="0"/>
          <w:rtl/>
        </w:rPr>
        <w:t xml:space="preserve">، </w:t>
      </w:r>
      <w:r w:rsidRPr="00E70811">
        <w:rPr>
          <w:rFonts w:eastAsia="Times New Roman"/>
          <w:kern w:val="0"/>
          <w:rtl/>
        </w:rPr>
        <w:t>أو سرمد العبادة بلا أجل على الاصح</w:t>
      </w:r>
      <w:r>
        <w:rPr>
          <w:rFonts w:eastAsia="Times New Roman"/>
          <w:kern w:val="0"/>
          <w:rtl/>
        </w:rPr>
        <w:t xml:space="preserve">، </w:t>
      </w:r>
      <w:r w:rsidRPr="00E70811">
        <w:rPr>
          <w:rFonts w:eastAsia="Times New Roman"/>
          <w:kern w:val="0"/>
          <w:rtl/>
        </w:rPr>
        <w:t>ولا إن لم يلزمه بيمينه حكم: ككل مملوك أملكه حر</w:t>
      </w:r>
      <w:r>
        <w:rPr>
          <w:rFonts w:eastAsia="Times New Roman"/>
          <w:kern w:val="0"/>
          <w:rtl/>
        </w:rPr>
        <w:t xml:space="preserve">، </w:t>
      </w:r>
      <w:r w:rsidRPr="00E70811">
        <w:rPr>
          <w:rFonts w:eastAsia="Times New Roman"/>
          <w:kern w:val="0"/>
          <w:rtl/>
        </w:rPr>
        <w:t>أو خص بلدا قبل ملكه منها</w:t>
      </w:r>
      <w:r>
        <w:rPr>
          <w:rFonts w:eastAsia="Times New Roman"/>
          <w:kern w:val="0"/>
          <w:rtl/>
        </w:rPr>
        <w:t xml:space="preserve">، </w:t>
      </w:r>
      <w:r w:rsidRPr="00E70811">
        <w:rPr>
          <w:rFonts w:eastAsia="Times New Roman"/>
          <w:kern w:val="0"/>
          <w:rtl/>
        </w:rPr>
        <w:t>أو لا وطئتك في هذه: السنة</w:t>
      </w:r>
      <w:r>
        <w:rPr>
          <w:rFonts w:eastAsia="Times New Roman"/>
          <w:kern w:val="0"/>
          <w:rtl/>
        </w:rPr>
        <w:t xml:space="preserve">، </w:t>
      </w:r>
      <w:r w:rsidRPr="00E70811">
        <w:rPr>
          <w:rFonts w:eastAsia="Times New Roman"/>
          <w:kern w:val="0"/>
          <w:rtl/>
        </w:rPr>
        <w:t>إلا مرتين أو مرة</w:t>
      </w:r>
      <w:r>
        <w:rPr>
          <w:rFonts w:eastAsia="Times New Roman"/>
          <w:kern w:val="0"/>
          <w:rtl/>
        </w:rPr>
        <w:t xml:space="preserve">، </w:t>
      </w:r>
      <w:r w:rsidRPr="00E70811">
        <w:rPr>
          <w:rFonts w:eastAsia="Times New Roman"/>
          <w:kern w:val="0"/>
          <w:rtl/>
        </w:rPr>
        <w:t>حتى يطأ وتبقى المدة</w:t>
      </w:r>
      <w:r>
        <w:rPr>
          <w:rFonts w:eastAsia="Times New Roman"/>
          <w:kern w:val="0"/>
          <w:rtl/>
        </w:rPr>
        <w:t xml:space="preserve">، </w:t>
      </w:r>
      <w:r w:rsidRPr="00E70811">
        <w:rPr>
          <w:rFonts w:eastAsia="Times New Roman"/>
          <w:kern w:val="0"/>
          <w:rtl/>
        </w:rPr>
        <w:t>ولا إن حلف على أربعة أشهر</w:t>
      </w:r>
      <w:r>
        <w:rPr>
          <w:rFonts w:eastAsia="Times New Roman"/>
          <w:kern w:val="0"/>
          <w:rtl/>
        </w:rPr>
        <w:t xml:space="preserve">، </w:t>
      </w:r>
      <w:r w:rsidRPr="00E70811">
        <w:rPr>
          <w:rFonts w:eastAsia="Times New Roman"/>
          <w:kern w:val="0"/>
          <w:rtl/>
        </w:rPr>
        <w:t>أو إن وطئتك فعلي صوم هذه الاربعة</w:t>
      </w:r>
      <w:r>
        <w:rPr>
          <w:rFonts w:eastAsia="Times New Roman"/>
          <w:kern w:val="0"/>
          <w:rtl/>
        </w:rPr>
        <w:t>،</w:t>
      </w:r>
      <w:r w:rsidRPr="00E70811">
        <w:rPr>
          <w:rFonts w:eastAsia="Times New Roman"/>
          <w:kern w:val="0"/>
          <w:rtl/>
        </w:rPr>
        <w:t> نعم إن وطئ صامه بقيتها والاجل من اليمين</w:t>
      </w:r>
      <w:r>
        <w:rPr>
          <w:rFonts w:eastAsia="Times New Roman"/>
          <w:kern w:val="0"/>
          <w:rtl/>
        </w:rPr>
        <w:t xml:space="preserve">، </w:t>
      </w:r>
      <w:r w:rsidRPr="00E70811">
        <w:rPr>
          <w:rFonts w:eastAsia="Times New Roman"/>
          <w:kern w:val="0"/>
          <w:rtl/>
        </w:rPr>
        <w:t>إن كانت يمينه صريحة في ترك الوطئ لا إن احتملت مدة يمينه أقل أو حلف على حنث فمن الرفع والحكم</w:t>
      </w:r>
      <w:r>
        <w:rPr>
          <w:rFonts w:eastAsia="Times New Roman"/>
          <w:kern w:val="0"/>
          <w:rtl/>
        </w:rPr>
        <w:t>،</w:t>
      </w:r>
      <w:r w:rsidRPr="00E70811">
        <w:rPr>
          <w:rFonts w:eastAsia="Times New Roman"/>
          <w:kern w:val="0"/>
          <w:rtl/>
        </w:rPr>
        <w:t> وهل المظاهر إن قدر على التكفير وامتنع كالاول وعليه اختصرت أو كالثاني وهو الارجح</w:t>
      </w:r>
      <w:r>
        <w:rPr>
          <w:rFonts w:eastAsia="Times New Roman"/>
          <w:kern w:val="0"/>
          <w:rtl/>
        </w:rPr>
        <w:t xml:space="preserve">، </w:t>
      </w:r>
      <w:r w:rsidRPr="00E70811">
        <w:rPr>
          <w:rFonts w:eastAsia="Times New Roman"/>
          <w:kern w:val="0"/>
          <w:rtl/>
        </w:rPr>
        <w:t>أو من تبين الضرر</w:t>
      </w:r>
      <w:r>
        <w:rPr>
          <w:rFonts w:eastAsia="Times New Roman"/>
          <w:kern w:val="0"/>
          <w:rtl/>
        </w:rPr>
        <w:t xml:space="preserve">، </w:t>
      </w:r>
      <w:r w:rsidRPr="00E70811">
        <w:rPr>
          <w:rFonts w:eastAsia="Times New Roman"/>
          <w:kern w:val="0"/>
          <w:rtl/>
        </w:rPr>
        <w:t>وعليه تؤولت</w:t>
      </w:r>
      <w:r>
        <w:rPr>
          <w:rFonts w:eastAsia="Times New Roman"/>
          <w:kern w:val="0"/>
          <w:rtl/>
        </w:rPr>
        <w:t>؟</w:t>
      </w:r>
      <w:r w:rsidRPr="00E70811">
        <w:rPr>
          <w:rFonts w:eastAsia="Times New Roman"/>
          <w:kern w:val="0"/>
          <w:rtl/>
        </w:rPr>
        <w:t xml:space="preserve"> أقوال كالعبد لا يريد الفيئة</w:t>
      </w:r>
      <w:r>
        <w:rPr>
          <w:rFonts w:eastAsia="Times New Roman"/>
          <w:kern w:val="0"/>
          <w:rtl/>
        </w:rPr>
        <w:t xml:space="preserve">، </w:t>
      </w:r>
      <w:r w:rsidRPr="00E70811">
        <w:rPr>
          <w:rFonts w:eastAsia="Times New Roman"/>
          <w:kern w:val="0"/>
          <w:rtl/>
        </w:rPr>
        <w:t>أو يمنع الصوم بوجه جائز</w:t>
      </w:r>
      <w:r>
        <w:rPr>
          <w:rFonts w:eastAsia="Times New Roman"/>
          <w:kern w:val="0"/>
          <w:rtl/>
        </w:rPr>
        <w:t xml:space="preserve">، </w:t>
      </w:r>
      <w:r w:rsidRPr="00E70811">
        <w:rPr>
          <w:rFonts w:eastAsia="Times New Roman"/>
          <w:kern w:val="0"/>
          <w:rtl/>
        </w:rPr>
        <w:t>وانحل الايلاء بزوال ملك من حلف بعتقه</w:t>
      </w:r>
      <w:r>
        <w:rPr>
          <w:rFonts w:eastAsia="Times New Roman"/>
          <w:kern w:val="0"/>
          <w:rtl/>
        </w:rPr>
        <w:t xml:space="preserve">، </w:t>
      </w:r>
      <w:r w:rsidRPr="00E70811">
        <w:rPr>
          <w:rFonts w:eastAsia="Times New Roman"/>
          <w:kern w:val="0"/>
          <w:rtl/>
        </w:rPr>
        <w:t>إلا أن يعود بغير إرث: كالطلاق القاصر عن الغاية في المحلوف بها لا لها</w:t>
      </w:r>
      <w:r>
        <w:rPr>
          <w:rFonts w:eastAsia="Times New Roman"/>
          <w:kern w:val="0"/>
          <w:rtl/>
        </w:rPr>
        <w:t xml:space="preserve">، </w:t>
      </w:r>
      <w:r w:rsidRPr="00E70811">
        <w:rPr>
          <w:rFonts w:eastAsia="Times New Roman"/>
          <w:kern w:val="0"/>
          <w:rtl/>
        </w:rPr>
        <w:t>وبتعجيل الحنث</w:t>
      </w:r>
      <w:r>
        <w:rPr>
          <w:rFonts w:eastAsia="Times New Roman"/>
          <w:kern w:val="0"/>
          <w:rtl/>
        </w:rPr>
        <w:t xml:space="preserve">، </w:t>
      </w:r>
      <w:r w:rsidRPr="00E70811">
        <w:rPr>
          <w:rFonts w:eastAsia="Times New Roman"/>
          <w:kern w:val="0"/>
          <w:rtl/>
        </w:rPr>
        <w:t>وبتكفير ما يكفر: وإلا فلها ولسيدها</w:t>
      </w:r>
      <w:r>
        <w:rPr>
          <w:rFonts w:eastAsia="Times New Roman"/>
          <w:kern w:val="0"/>
          <w:rtl/>
        </w:rPr>
        <w:t xml:space="preserve">، </w:t>
      </w:r>
      <w:r w:rsidRPr="00E70811">
        <w:rPr>
          <w:rFonts w:eastAsia="Times New Roman"/>
          <w:kern w:val="0"/>
          <w:rtl/>
        </w:rPr>
        <w:t>إن لم يمتنع وطؤها المطالبة بعد الاجل بالفيئة: وهي تغييب الحشفة في القبل</w:t>
      </w:r>
      <w:r>
        <w:rPr>
          <w:rFonts w:eastAsia="Times New Roman"/>
          <w:kern w:val="0"/>
          <w:rtl/>
        </w:rPr>
        <w:t xml:space="preserve">، </w:t>
      </w:r>
      <w:r w:rsidRPr="00E70811">
        <w:rPr>
          <w:rFonts w:eastAsia="Times New Roman"/>
          <w:kern w:val="0"/>
          <w:rtl/>
        </w:rPr>
        <w:t>وافتضاض البكر إن حل</w:t>
      </w:r>
      <w:r>
        <w:rPr>
          <w:rFonts w:eastAsia="Times New Roman"/>
          <w:kern w:val="0"/>
          <w:rtl/>
        </w:rPr>
        <w:t xml:space="preserve">، </w:t>
      </w:r>
      <w:r w:rsidRPr="00E70811">
        <w:rPr>
          <w:rFonts w:eastAsia="Times New Roman"/>
          <w:kern w:val="0"/>
          <w:rtl/>
        </w:rPr>
        <w:t>ولو مع جنون</w:t>
      </w:r>
      <w:r>
        <w:rPr>
          <w:rFonts w:eastAsia="Times New Roman"/>
          <w:kern w:val="0"/>
          <w:rtl/>
        </w:rPr>
        <w:t xml:space="preserve">، </w:t>
      </w:r>
      <w:r w:rsidRPr="00E70811">
        <w:rPr>
          <w:rFonts w:eastAsia="Times New Roman"/>
          <w:kern w:val="0"/>
          <w:rtl/>
        </w:rPr>
        <w:t>لا بوطئ بين فخذين</w:t>
      </w:r>
      <w:r>
        <w:rPr>
          <w:rFonts w:eastAsia="Times New Roman"/>
          <w:kern w:val="0"/>
          <w:rtl/>
        </w:rPr>
        <w:t xml:space="preserve">، </w:t>
      </w:r>
      <w:r w:rsidRPr="00E70811">
        <w:rPr>
          <w:rFonts w:eastAsia="Times New Roman"/>
          <w:kern w:val="0"/>
          <w:rtl/>
        </w:rPr>
        <w:t>وحنث إلا أن ينوي الفرج</w:t>
      </w:r>
      <w:r>
        <w:rPr>
          <w:rFonts w:eastAsia="Times New Roman"/>
          <w:kern w:val="0"/>
          <w:rtl/>
        </w:rPr>
        <w:t xml:space="preserve">، </w:t>
      </w:r>
      <w:r w:rsidRPr="00E70811">
        <w:rPr>
          <w:rFonts w:eastAsia="Times New Roman"/>
          <w:kern w:val="0"/>
          <w:rtl/>
        </w:rPr>
        <w:t>وطلق إن قال: لا أطأ بلا تلوم</w:t>
      </w:r>
      <w:r>
        <w:rPr>
          <w:rFonts w:eastAsia="Times New Roman"/>
          <w:kern w:val="0"/>
          <w:rtl/>
        </w:rPr>
        <w:t xml:space="preserve">، </w:t>
      </w:r>
      <w:r w:rsidRPr="00E70811">
        <w:rPr>
          <w:rFonts w:eastAsia="Times New Roman"/>
          <w:kern w:val="0"/>
          <w:rtl/>
        </w:rPr>
        <w:t>وإلا اختبر مرة ومرة</w:t>
      </w:r>
      <w:r>
        <w:rPr>
          <w:rFonts w:eastAsia="Times New Roman"/>
          <w:kern w:val="0"/>
          <w:rtl/>
        </w:rPr>
        <w:t xml:space="preserve">، </w:t>
      </w:r>
      <w:r w:rsidRPr="00E70811">
        <w:rPr>
          <w:rFonts w:eastAsia="Times New Roman"/>
          <w:kern w:val="0"/>
          <w:rtl/>
        </w:rPr>
        <w:t>وصدق إن ادعاه</w:t>
      </w:r>
      <w:r>
        <w:rPr>
          <w:rFonts w:eastAsia="Times New Roman"/>
          <w:kern w:val="0"/>
          <w:rtl/>
        </w:rPr>
        <w:t xml:space="preserve">، </w:t>
      </w:r>
      <w:r w:rsidRPr="00E70811">
        <w:rPr>
          <w:rFonts w:eastAsia="Times New Roman"/>
          <w:kern w:val="0"/>
          <w:rtl/>
        </w:rPr>
        <w:t>وإلا أمر بالطلاق</w:t>
      </w:r>
      <w:r>
        <w:rPr>
          <w:rFonts w:eastAsia="Times New Roman"/>
          <w:kern w:val="0"/>
          <w:rtl/>
        </w:rPr>
        <w:t xml:space="preserve">، </w:t>
      </w:r>
      <w:r w:rsidRPr="00E70811">
        <w:rPr>
          <w:rFonts w:eastAsia="Times New Roman"/>
          <w:kern w:val="0"/>
          <w:rtl/>
        </w:rPr>
        <w:t>وإلا طلق عليه</w:t>
      </w:r>
      <w:r>
        <w:rPr>
          <w:rFonts w:eastAsia="Times New Roman"/>
          <w:kern w:val="0"/>
          <w:rtl/>
        </w:rPr>
        <w:t>،</w:t>
      </w:r>
      <w:r w:rsidRPr="00E70811">
        <w:rPr>
          <w:rFonts w:eastAsia="Times New Roman"/>
          <w:kern w:val="0"/>
          <w:rtl/>
        </w:rPr>
        <w:t> وفيئة المريض والمحبوس بما ينحل به</w:t>
      </w:r>
      <w:r>
        <w:rPr>
          <w:rFonts w:eastAsia="Times New Roman"/>
          <w:kern w:val="0"/>
          <w:rtl/>
        </w:rPr>
        <w:t xml:space="preserve">، </w:t>
      </w:r>
      <w:r w:rsidRPr="00E70811">
        <w:rPr>
          <w:rFonts w:eastAsia="Times New Roman"/>
          <w:kern w:val="0"/>
          <w:rtl/>
        </w:rPr>
        <w:t>وإن لم تكن يمينه مما تكر قبله كطلاق فيه رجعة فيها أو في غيرها</w:t>
      </w:r>
      <w:r>
        <w:rPr>
          <w:rFonts w:eastAsia="Times New Roman"/>
          <w:kern w:val="0"/>
          <w:rtl/>
        </w:rPr>
        <w:t xml:space="preserve">، </w:t>
      </w:r>
      <w:r w:rsidRPr="00E70811">
        <w:rPr>
          <w:rFonts w:eastAsia="Times New Roman"/>
          <w:kern w:val="0"/>
          <w:rtl/>
        </w:rPr>
        <w:t>وصوم لم يأت</w:t>
      </w:r>
      <w:r>
        <w:rPr>
          <w:rFonts w:eastAsia="Times New Roman"/>
          <w:kern w:val="0"/>
          <w:rtl/>
        </w:rPr>
        <w:t xml:space="preserve">، </w:t>
      </w:r>
      <w:r w:rsidRPr="00E70811">
        <w:rPr>
          <w:rFonts w:eastAsia="Times New Roman"/>
          <w:kern w:val="0"/>
          <w:rtl/>
        </w:rPr>
        <w:t>وعتق غير معين فالوعد</w:t>
      </w:r>
      <w:r>
        <w:rPr>
          <w:rFonts w:eastAsia="Times New Roman"/>
          <w:kern w:val="0"/>
          <w:rtl/>
        </w:rPr>
        <w:t xml:space="preserve">، </w:t>
      </w:r>
      <w:r w:rsidRPr="00E70811">
        <w:rPr>
          <w:rFonts w:eastAsia="Times New Roman"/>
          <w:kern w:val="0"/>
          <w:rtl/>
        </w:rPr>
        <w:t>وبعث للغائب</w:t>
      </w:r>
      <w:r>
        <w:rPr>
          <w:rFonts w:eastAsia="Times New Roman"/>
          <w:kern w:val="0"/>
          <w:rtl/>
        </w:rPr>
        <w:t xml:space="preserve">، </w:t>
      </w:r>
      <w:r w:rsidRPr="00E70811">
        <w:rPr>
          <w:rFonts w:eastAsia="Times New Roman"/>
          <w:kern w:val="0"/>
          <w:rtl/>
        </w:rPr>
        <w:t>وإن بشهرين</w:t>
      </w:r>
      <w:r>
        <w:rPr>
          <w:rFonts w:eastAsia="Times New Roman"/>
          <w:kern w:val="0"/>
          <w:rtl/>
        </w:rPr>
        <w:t xml:space="preserve">، </w:t>
      </w:r>
      <w:r w:rsidRPr="00E70811">
        <w:rPr>
          <w:rFonts w:eastAsia="Times New Roman"/>
          <w:kern w:val="0"/>
          <w:rtl/>
        </w:rPr>
        <w:t>ولها العود إن رضيت</w:t>
      </w:r>
      <w:r>
        <w:rPr>
          <w:rFonts w:eastAsia="Times New Roman"/>
          <w:kern w:val="0"/>
          <w:rtl/>
        </w:rPr>
        <w:t xml:space="preserve">، </w:t>
      </w:r>
      <w:r w:rsidRPr="00E70811">
        <w:rPr>
          <w:rFonts w:eastAsia="Times New Roman"/>
          <w:kern w:val="0"/>
          <w:rtl/>
        </w:rPr>
        <w:t>وتتم رجعته إن انحل</w:t>
      </w:r>
      <w:r>
        <w:rPr>
          <w:rFonts w:eastAsia="Times New Roman"/>
          <w:kern w:val="0"/>
          <w:rtl/>
        </w:rPr>
        <w:t xml:space="preserve">، </w:t>
      </w:r>
      <w:r w:rsidRPr="00E70811">
        <w:rPr>
          <w:rFonts w:eastAsia="Times New Roman"/>
          <w:kern w:val="0"/>
          <w:rtl/>
        </w:rPr>
        <w:t>وإلا لغت</w:t>
      </w:r>
      <w:r>
        <w:rPr>
          <w:rFonts w:eastAsia="Times New Roman"/>
          <w:kern w:val="0"/>
          <w:rtl/>
        </w:rPr>
        <w:t xml:space="preserve">، </w:t>
      </w:r>
      <w:r w:rsidRPr="00E70811">
        <w:rPr>
          <w:rFonts w:eastAsia="Times New Roman"/>
          <w:kern w:val="0"/>
          <w:rtl/>
        </w:rPr>
        <w:t>وإن أبى الفيئة في: إن وطئت</w:t>
      </w:r>
      <w:r>
        <w:rPr>
          <w:rFonts w:eastAsia="Times New Roman"/>
          <w:kern w:val="0"/>
          <w:rtl/>
        </w:rPr>
        <w:t xml:space="preserve">، </w:t>
      </w:r>
      <w:r w:rsidRPr="00E70811">
        <w:rPr>
          <w:rFonts w:eastAsia="Times New Roman"/>
          <w:kern w:val="0"/>
          <w:rtl/>
        </w:rPr>
        <w:t>إحداكما فالاخرى طالق: طلق الحاكم إحداهما: وفيها فيمن حلف لا يطأ واستثنى: أنه مول</w:t>
      </w:r>
      <w:r>
        <w:rPr>
          <w:rFonts w:eastAsia="Times New Roman"/>
          <w:kern w:val="0"/>
          <w:rtl/>
        </w:rPr>
        <w:t xml:space="preserve">، </w:t>
      </w:r>
      <w:r w:rsidRPr="00E70811">
        <w:rPr>
          <w:rFonts w:eastAsia="Times New Roman"/>
          <w:kern w:val="0"/>
          <w:rtl/>
        </w:rPr>
        <w:t>وحملت على ما إذا روفع ولم تصدقه</w:t>
      </w:r>
      <w:r>
        <w:rPr>
          <w:rFonts w:eastAsia="Times New Roman"/>
          <w:kern w:val="0"/>
          <w:rtl/>
        </w:rPr>
        <w:t xml:space="preserve">، </w:t>
      </w:r>
      <w:r w:rsidRPr="00E70811">
        <w:rPr>
          <w:rFonts w:eastAsia="Times New Roman"/>
          <w:kern w:val="0"/>
          <w:rtl/>
        </w:rPr>
        <w:t>وأورد لو كفر عنها ولم تصدقه</w:t>
      </w:r>
      <w:r>
        <w:rPr>
          <w:rFonts w:eastAsia="Times New Roman"/>
          <w:kern w:val="0"/>
          <w:rtl/>
        </w:rPr>
        <w:t>،</w:t>
      </w:r>
      <w:r w:rsidRPr="00E70811">
        <w:rPr>
          <w:rFonts w:eastAsia="Times New Roman"/>
          <w:kern w:val="0"/>
          <w:rtl/>
        </w:rPr>
        <w:t> وفرق بشدة المال</w:t>
      </w:r>
      <w:r>
        <w:rPr>
          <w:rFonts w:eastAsia="Times New Roman"/>
          <w:kern w:val="0"/>
          <w:rtl/>
        </w:rPr>
        <w:t xml:space="preserve">، </w:t>
      </w:r>
      <w:r w:rsidRPr="00E70811">
        <w:rPr>
          <w:rFonts w:eastAsia="Times New Roman"/>
          <w:kern w:val="0"/>
          <w:rtl/>
        </w:rPr>
        <w:t>وبأن ال</w:t>
      </w:r>
      <w:r>
        <w:rPr>
          <w:rFonts w:eastAsia="Times New Roman"/>
          <w:kern w:val="0"/>
          <w:rtl/>
        </w:rPr>
        <w:t>استثناء</w:t>
      </w:r>
      <w:r w:rsidRPr="00E70811">
        <w:rPr>
          <w:rFonts w:eastAsia="Times New Roman"/>
          <w:kern w:val="0"/>
          <w:rtl/>
        </w:rPr>
        <w:t xml:space="preserve"> يحتمل غير الحل</w:t>
      </w:r>
      <w:r>
        <w:rPr>
          <w:rFonts w:eastAsia="Times New Roman"/>
          <w:kern w:val="0"/>
          <w:rtl/>
        </w:rPr>
        <w:t>،</w:t>
      </w:r>
      <w:r w:rsidRPr="00E70811">
        <w:rPr>
          <w:rFonts w:eastAsia="Times New Roman"/>
          <w:kern w:val="0"/>
          <w:rtl/>
        </w:rPr>
        <w:t> </w:t>
      </w:r>
    </w:p>
    <w:p w14:paraId="062B5A60"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الظهار</w:t>
      </w:r>
      <w:r w:rsidRPr="00C207C5">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باب: تشبيه المسلم المكلف من تحل أو جزأها بظهر محرم أو جزئه: ظهار</w:t>
      </w:r>
      <w:r>
        <w:rPr>
          <w:rFonts w:eastAsia="Times New Roman"/>
          <w:kern w:val="0"/>
          <w:rtl/>
        </w:rPr>
        <w:t>،</w:t>
      </w:r>
      <w:r w:rsidRPr="00E70811">
        <w:rPr>
          <w:rFonts w:eastAsia="Times New Roman"/>
          <w:kern w:val="0"/>
          <w:rtl/>
        </w:rPr>
        <w:t> وتوقف إن تعلق بكمشيئتها</w:t>
      </w:r>
      <w:r>
        <w:rPr>
          <w:rFonts w:eastAsia="Times New Roman"/>
          <w:kern w:val="0"/>
          <w:rtl/>
        </w:rPr>
        <w:t xml:space="preserve">، </w:t>
      </w:r>
      <w:r w:rsidRPr="00E70811">
        <w:rPr>
          <w:rFonts w:eastAsia="Times New Roman"/>
          <w:kern w:val="0"/>
          <w:rtl/>
        </w:rPr>
        <w:t>وهو بيدها ما لم توقف</w:t>
      </w:r>
      <w:r>
        <w:rPr>
          <w:rFonts w:eastAsia="Times New Roman"/>
          <w:kern w:val="0"/>
          <w:rtl/>
        </w:rPr>
        <w:t xml:space="preserve">، </w:t>
      </w:r>
      <w:r w:rsidRPr="00E70811">
        <w:rPr>
          <w:rFonts w:eastAsia="Times New Roman"/>
          <w:kern w:val="0"/>
          <w:rtl/>
        </w:rPr>
        <w:t>وبمحقق تنجز</w:t>
      </w:r>
      <w:r>
        <w:rPr>
          <w:rFonts w:eastAsia="Times New Roman"/>
          <w:kern w:val="0"/>
          <w:rtl/>
        </w:rPr>
        <w:t xml:space="preserve">، </w:t>
      </w:r>
      <w:r w:rsidRPr="00E70811">
        <w:rPr>
          <w:rFonts w:eastAsia="Times New Roman"/>
          <w:kern w:val="0"/>
          <w:rtl/>
        </w:rPr>
        <w:t>وبوقت تأبد</w:t>
      </w:r>
      <w:r>
        <w:rPr>
          <w:rFonts w:eastAsia="Times New Roman"/>
          <w:kern w:val="0"/>
          <w:rtl/>
        </w:rPr>
        <w:t xml:space="preserve">، </w:t>
      </w:r>
      <w:r w:rsidRPr="00E70811">
        <w:rPr>
          <w:rFonts w:eastAsia="Times New Roman"/>
          <w:kern w:val="0"/>
          <w:rtl/>
        </w:rPr>
        <w:t xml:space="preserve">أو بعدم زواج </w:t>
      </w:r>
      <w:r w:rsidRPr="00E70811">
        <w:rPr>
          <w:rFonts w:eastAsia="Times New Roman"/>
          <w:kern w:val="0"/>
          <w:rtl/>
        </w:rPr>
        <w:lastRenderedPageBreak/>
        <w:t>فعند الاياس أو العزيمة</w:t>
      </w:r>
      <w:r>
        <w:rPr>
          <w:rFonts w:eastAsia="Times New Roman"/>
          <w:kern w:val="0"/>
          <w:rtl/>
        </w:rPr>
        <w:t xml:space="preserve">، </w:t>
      </w:r>
      <w:r w:rsidRPr="00E70811">
        <w:rPr>
          <w:rFonts w:eastAsia="Times New Roman"/>
          <w:kern w:val="0"/>
          <w:rtl/>
        </w:rPr>
        <w:t>ولم يصح في المعلق: تقديم كفارته قبل لزومه</w:t>
      </w:r>
      <w:r>
        <w:rPr>
          <w:rFonts w:eastAsia="Times New Roman"/>
          <w:kern w:val="0"/>
          <w:rtl/>
        </w:rPr>
        <w:t xml:space="preserve">، </w:t>
      </w:r>
      <w:r w:rsidRPr="00E70811">
        <w:rPr>
          <w:rFonts w:eastAsia="Times New Roman"/>
          <w:kern w:val="0"/>
          <w:rtl/>
        </w:rPr>
        <w:t>وصح من: رجعية ومدبرة</w:t>
      </w:r>
      <w:r>
        <w:rPr>
          <w:rFonts w:eastAsia="Times New Roman"/>
          <w:kern w:val="0"/>
          <w:rtl/>
        </w:rPr>
        <w:t xml:space="preserve">، </w:t>
      </w:r>
      <w:r w:rsidRPr="00E70811">
        <w:rPr>
          <w:rFonts w:eastAsia="Times New Roman"/>
          <w:kern w:val="0"/>
          <w:rtl/>
        </w:rPr>
        <w:t>ومحرمة</w:t>
      </w:r>
      <w:r>
        <w:rPr>
          <w:rFonts w:eastAsia="Times New Roman"/>
          <w:kern w:val="0"/>
          <w:rtl/>
        </w:rPr>
        <w:t xml:space="preserve">، </w:t>
      </w:r>
      <w:r w:rsidRPr="00E70811">
        <w:rPr>
          <w:rFonts w:eastAsia="Times New Roman"/>
          <w:kern w:val="0"/>
          <w:rtl/>
        </w:rPr>
        <w:t>ومجوسي أسلم ثم أسلمت</w:t>
      </w:r>
      <w:r>
        <w:rPr>
          <w:rFonts w:eastAsia="Times New Roman"/>
          <w:kern w:val="0"/>
          <w:rtl/>
        </w:rPr>
        <w:t xml:space="preserve">، </w:t>
      </w:r>
      <w:r w:rsidRPr="00E70811">
        <w:rPr>
          <w:rFonts w:eastAsia="Times New Roman"/>
          <w:kern w:val="0"/>
          <w:rtl/>
        </w:rPr>
        <w:t>ورتقاء لا مكاتبة ولو عجزت على الاصح</w:t>
      </w:r>
      <w:r>
        <w:rPr>
          <w:rFonts w:eastAsia="Times New Roman"/>
          <w:kern w:val="0"/>
          <w:rtl/>
        </w:rPr>
        <w:t xml:space="preserve">، </w:t>
      </w:r>
      <w:r w:rsidRPr="00E70811">
        <w:rPr>
          <w:rFonts w:eastAsia="Times New Roman"/>
          <w:kern w:val="0"/>
          <w:rtl/>
        </w:rPr>
        <w:t>وفي صحته من كمجبوب: تأويلان</w:t>
      </w:r>
      <w:r>
        <w:rPr>
          <w:rFonts w:eastAsia="Times New Roman"/>
          <w:kern w:val="0"/>
          <w:rtl/>
        </w:rPr>
        <w:t>،</w:t>
      </w:r>
      <w:r w:rsidRPr="00E70811">
        <w:rPr>
          <w:rFonts w:eastAsia="Times New Roman"/>
          <w:kern w:val="0"/>
          <w:rtl/>
        </w:rPr>
        <w:t> وصريحه بظهر مؤبد تحريمها أو عضوها</w:t>
      </w:r>
      <w:r>
        <w:rPr>
          <w:rFonts w:eastAsia="Times New Roman"/>
          <w:kern w:val="0"/>
          <w:rtl/>
        </w:rPr>
        <w:t xml:space="preserve">، </w:t>
      </w:r>
      <w:r w:rsidRPr="00E70811">
        <w:rPr>
          <w:rFonts w:eastAsia="Times New Roman"/>
          <w:kern w:val="0"/>
          <w:rtl/>
        </w:rPr>
        <w:t>أو ظهر ذكر</w:t>
      </w:r>
      <w:r>
        <w:rPr>
          <w:rFonts w:eastAsia="Times New Roman"/>
          <w:kern w:val="0"/>
          <w:rtl/>
        </w:rPr>
        <w:t>،</w:t>
      </w:r>
      <w:r w:rsidRPr="00E70811">
        <w:rPr>
          <w:rFonts w:eastAsia="Times New Roman"/>
          <w:kern w:val="0"/>
          <w:rtl/>
        </w:rPr>
        <w:t> ولا ينصرف للطلاق</w:t>
      </w:r>
      <w:r>
        <w:rPr>
          <w:rFonts w:eastAsia="Times New Roman"/>
          <w:kern w:val="0"/>
          <w:rtl/>
        </w:rPr>
        <w:t xml:space="preserve">، </w:t>
      </w:r>
      <w:r w:rsidRPr="00E70811">
        <w:rPr>
          <w:rFonts w:eastAsia="Times New Roman"/>
          <w:kern w:val="0"/>
          <w:rtl/>
        </w:rPr>
        <w:t>وهل يؤخذ بالطلاق معه إذا نواه مع قيام البينة: كأنت حرام كظهر أمي</w:t>
      </w:r>
      <w:r>
        <w:rPr>
          <w:rFonts w:eastAsia="Times New Roman"/>
          <w:kern w:val="0"/>
          <w:rtl/>
        </w:rPr>
        <w:t xml:space="preserve">، </w:t>
      </w:r>
      <w:r w:rsidRPr="00E70811">
        <w:rPr>
          <w:rFonts w:eastAsia="Times New Roman"/>
          <w:kern w:val="0"/>
          <w:rtl/>
        </w:rPr>
        <w:t>أو كأمي</w:t>
      </w:r>
      <w:r>
        <w:rPr>
          <w:rFonts w:eastAsia="Times New Roman"/>
          <w:kern w:val="0"/>
          <w:rtl/>
        </w:rPr>
        <w:t>؟</w:t>
      </w:r>
      <w:r w:rsidRPr="00E70811">
        <w:rPr>
          <w:rFonts w:eastAsia="Times New Roman"/>
          <w:kern w:val="0"/>
          <w:rtl/>
        </w:rPr>
        <w:t xml:space="preserve"> تأويلان وكنايته: كأمي</w:t>
      </w:r>
      <w:r>
        <w:rPr>
          <w:rFonts w:eastAsia="Times New Roman"/>
          <w:kern w:val="0"/>
          <w:rtl/>
        </w:rPr>
        <w:t xml:space="preserve">، </w:t>
      </w:r>
      <w:r w:rsidRPr="00E70811">
        <w:rPr>
          <w:rFonts w:eastAsia="Times New Roman"/>
          <w:kern w:val="0"/>
          <w:rtl/>
        </w:rPr>
        <w:t>أو أنت أمي</w:t>
      </w:r>
      <w:r>
        <w:rPr>
          <w:rFonts w:eastAsia="Times New Roman"/>
          <w:kern w:val="0"/>
          <w:rtl/>
        </w:rPr>
        <w:t xml:space="preserve">، </w:t>
      </w:r>
      <w:r w:rsidRPr="00E70811">
        <w:rPr>
          <w:rFonts w:eastAsia="Times New Roman"/>
          <w:kern w:val="0"/>
          <w:rtl/>
        </w:rPr>
        <w:t>إلا لقصد الكرامة</w:t>
      </w:r>
      <w:r>
        <w:rPr>
          <w:rFonts w:eastAsia="Times New Roman"/>
          <w:kern w:val="0"/>
          <w:rtl/>
        </w:rPr>
        <w:t xml:space="preserve">، </w:t>
      </w:r>
      <w:r w:rsidRPr="00E70811">
        <w:rPr>
          <w:rFonts w:eastAsia="Times New Roman"/>
          <w:kern w:val="0"/>
          <w:rtl/>
        </w:rPr>
        <w:t>أو كظهر أجنبية ونوي فيها في الطلاق فألبتات: كأنت كفلانة الاجنبية</w:t>
      </w:r>
      <w:r>
        <w:rPr>
          <w:rFonts w:eastAsia="Times New Roman"/>
          <w:kern w:val="0"/>
          <w:rtl/>
        </w:rPr>
        <w:t xml:space="preserve">، </w:t>
      </w:r>
      <w:r w:rsidRPr="00E70811">
        <w:rPr>
          <w:rFonts w:eastAsia="Times New Roman"/>
          <w:kern w:val="0"/>
          <w:rtl/>
        </w:rPr>
        <w:t>إلا أن ينويه مستفت</w:t>
      </w:r>
      <w:r>
        <w:rPr>
          <w:rFonts w:eastAsia="Times New Roman"/>
          <w:kern w:val="0"/>
          <w:rtl/>
        </w:rPr>
        <w:t xml:space="preserve">، </w:t>
      </w:r>
      <w:r w:rsidRPr="00E70811">
        <w:rPr>
          <w:rFonts w:eastAsia="Times New Roman"/>
          <w:kern w:val="0"/>
          <w:rtl/>
        </w:rPr>
        <w:t>أو كابني</w:t>
      </w:r>
      <w:r>
        <w:rPr>
          <w:rFonts w:eastAsia="Times New Roman"/>
          <w:kern w:val="0"/>
          <w:rtl/>
        </w:rPr>
        <w:t xml:space="preserve">، </w:t>
      </w:r>
      <w:r w:rsidRPr="00E70811">
        <w:rPr>
          <w:rFonts w:eastAsia="Times New Roman"/>
          <w:kern w:val="0"/>
          <w:rtl/>
        </w:rPr>
        <w:t>أو غلامي</w:t>
      </w:r>
      <w:r>
        <w:rPr>
          <w:rFonts w:eastAsia="Times New Roman"/>
          <w:kern w:val="0"/>
          <w:rtl/>
        </w:rPr>
        <w:t xml:space="preserve">، </w:t>
      </w:r>
      <w:r w:rsidRPr="00E70811">
        <w:rPr>
          <w:rFonts w:eastAsia="Times New Roman"/>
          <w:kern w:val="0"/>
          <w:rtl/>
        </w:rPr>
        <w:t>ككل شئ حرمه الكتاب</w:t>
      </w:r>
      <w:r>
        <w:rPr>
          <w:rFonts w:eastAsia="Times New Roman"/>
          <w:kern w:val="0"/>
          <w:rtl/>
        </w:rPr>
        <w:t>،</w:t>
      </w:r>
      <w:r w:rsidRPr="00E70811">
        <w:rPr>
          <w:rFonts w:eastAsia="Times New Roman"/>
          <w:kern w:val="0"/>
          <w:rtl/>
        </w:rPr>
        <w:t> ولزم بأي كلام نواه به</w:t>
      </w:r>
      <w:r>
        <w:rPr>
          <w:rFonts w:eastAsia="Times New Roman"/>
          <w:kern w:val="0"/>
          <w:rtl/>
        </w:rPr>
        <w:t xml:space="preserve">، </w:t>
      </w:r>
      <w:r w:rsidRPr="00E70811">
        <w:rPr>
          <w:rFonts w:eastAsia="Times New Roman"/>
          <w:kern w:val="0"/>
          <w:rtl/>
        </w:rPr>
        <w:t>لا بأن وطئتك وطئت أمي</w:t>
      </w:r>
      <w:r>
        <w:rPr>
          <w:rFonts w:eastAsia="Times New Roman"/>
          <w:kern w:val="0"/>
          <w:rtl/>
        </w:rPr>
        <w:t xml:space="preserve">، </w:t>
      </w:r>
      <w:r w:rsidRPr="00E70811">
        <w:rPr>
          <w:rFonts w:eastAsia="Times New Roman"/>
          <w:kern w:val="0"/>
          <w:rtl/>
        </w:rPr>
        <w:t>أو لا أعود لمسك حتى أمس أمي</w:t>
      </w:r>
      <w:r>
        <w:rPr>
          <w:rFonts w:eastAsia="Times New Roman"/>
          <w:kern w:val="0"/>
          <w:rtl/>
        </w:rPr>
        <w:t xml:space="preserve">، </w:t>
      </w:r>
      <w:r w:rsidRPr="00E70811">
        <w:rPr>
          <w:rFonts w:eastAsia="Times New Roman"/>
          <w:kern w:val="0"/>
          <w:rtl/>
        </w:rPr>
        <w:t xml:space="preserve">أو لا أراجعك حتى أراجع أمي: فلا شئ عليه: وتعددت </w:t>
      </w:r>
      <w:r>
        <w:rPr>
          <w:rFonts w:eastAsia="Times New Roman"/>
          <w:kern w:val="0"/>
          <w:rtl/>
        </w:rPr>
        <w:t>الكفارة</w:t>
      </w:r>
      <w:r w:rsidRPr="00E70811">
        <w:rPr>
          <w:rFonts w:eastAsia="Times New Roman"/>
          <w:kern w:val="0"/>
          <w:rtl/>
        </w:rPr>
        <w:t xml:space="preserve"> إن عاد ثم ظاهر</w:t>
      </w:r>
      <w:r>
        <w:rPr>
          <w:rFonts w:eastAsia="Times New Roman"/>
          <w:kern w:val="0"/>
          <w:rtl/>
        </w:rPr>
        <w:t xml:space="preserve">، </w:t>
      </w:r>
      <w:r w:rsidRPr="00E70811">
        <w:rPr>
          <w:rFonts w:eastAsia="Times New Roman"/>
          <w:kern w:val="0"/>
          <w:rtl/>
        </w:rPr>
        <w:t>أو قال لاربع من دخلت</w:t>
      </w:r>
      <w:r>
        <w:rPr>
          <w:rFonts w:eastAsia="Times New Roman"/>
          <w:kern w:val="0"/>
          <w:rtl/>
        </w:rPr>
        <w:t xml:space="preserve">، </w:t>
      </w:r>
      <w:r w:rsidRPr="00E70811">
        <w:rPr>
          <w:rFonts w:eastAsia="Times New Roman"/>
          <w:kern w:val="0"/>
          <w:rtl/>
        </w:rPr>
        <w:t>أو كل من دخلت</w:t>
      </w:r>
      <w:r>
        <w:rPr>
          <w:rFonts w:eastAsia="Times New Roman"/>
          <w:kern w:val="0"/>
          <w:rtl/>
        </w:rPr>
        <w:t xml:space="preserve">، </w:t>
      </w:r>
      <w:r w:rsidRPr="00E70811">
        <w:rPr>
          <w:rFonts w:eastAsia="Times New Roman"/>
          <w:kern w:val="0"/>
          <w:rtl/>
        </w:rPr>
        <w:t>أو أيتكن</w:t>
      </w:r>
      <w:r>
        <w:rPr>
          <w:rFonts w:eastAsia="Times New Roman"/>
          <w:kern w:val="0"/>
          <w:rtl/>
        </w:rPr>
        <w:t xml:space="preserve">، </w:t>
      </w:r>
      <w:r w:rsidRPr="00E70811">
        <w:rPr>
          <w:rFonts w:eastAsia="Times New Roman"/>
          <w:kern w:val="0"/>
          <w:rtl/>
        </w:rPr>
        <w:t>لا إن تزوجتكن</w:t>
      </w:r>
      <w:r>
        <w:rPr>
          <w:rFonts w:eastAsia="Times New Roman"/>
          <w:kern w:val="0"/>
          <w:rtl/>
        </w:rPr>
        <w:t xml:space="preserve">، </w:t>
      </w:r>
      <w:r w:rsidRPr="00E70811">
        <w:rPr>
          <w:rFonts w:eastAsia="Times New Roman"/>
          <w:kern w:val="0"/>
          <w:rtl/>
        </w:rPr>
        <w:t>أو كل امرأة</w:t>
      </w:r>
      <w:r>
        <w:rPr>
          <w:rFonts w:eastAsia="Times New Roman"/>
          <w:kern w:val="0"/>
          <w:rtl/>
        </w:rPr>
        <w:t>،</w:t>
      </w:r>
      <w:r w:rsidRPr="00E70811">
        <w:rPr>
          <w:rFonts w:eastAsia="Times New Roman"/>
          <w:kern w:val="0"/>
          <w:rtl/>
        </w:rPr>
        <w:t> أو ظاهر من نسائه</w:t>
      </w:r>
      <w:r>
        <w:rPr>
          <w:rFonts w:eastAsia="Times New Roman"/>
          <w:kern w:val="0"/>
          <w:rtl/>
        </w:rPr>
        <w:t xml:space="preserve">، </w:t>
      </w:r>
      <w:r w:rsidRPr="00E70811">
        <w:rPr>
          <w:rFonts w:eastAsia="Times New Roman"/>
          <w:kern w:val="0"/>
          <w:rtl/>
        </w:rPr>
        <w:t>أو كرره</w:t>
      </w:r>
      <w:r>
        <w:rPr>
          <w:rFonts w:eastAsia="Times New Roman"/>
          <w:kern w:val="0"/>
          <w:rtl/>
        </w:rPr>
        <w:t xml:space="preserve">، </w:t>
      </w:r>
      <w:r w:rsidRPr="00E70811">
        <w:rPr>
          <w:rFonts w:eastAsia="Times New Roman"/>
          <w:kern w:val="0"/>
          <w:rtl/>
        </w:rPr>
        <w:t>أو علقه بمتحد</w:t>
      </w:r>
      <w:r>
        <w:rPr>
          <w:rFonts w:eastAsia="Times New Roman"/>
          <w:kern w:val="0"/>
          <w:rtl/>
        </w:rPr>
        <w:t xml:space="preserve">، </w:t>
      </w:r>
      <w:r w:rsidRPr="00E70811">
        <w:rPr>
          <w:rFonts w:eastAsia="Times New Roman"/>
          <w:kern w:val="0"/>
          <w:rtl/>
        </w:rPr>
        <w:t>إلا أن ينوي كفارات فتلزمه</w:t>
      </w:r>
      <w:r>
        <w:rPr>
          <w:rFonts w:eastAsia="Times New Roman"/>
          <w:kern w:val="0"/>
          <w:rtl/>
        </w:rPr>
        <w:t xml:space="preserve">، </w:t>
      </w:r>
      <w:r w:rsidRPr="00E70811">
        <w:rPr>
          <w:rFonts w:eastAsia="Times New Roman"/>
          <w:kern w:val="0"/>
          <w:rtl/>
        </w:rPr>
        <w:t>وله المس بعد واحدة على الارجح</w:t>
      </w:r>
      <w:r>
        <w:rPr>
          <w:rFonts w:eastAsia="Times New Roman"/>
          <w:kern w:val="0"/>
          <w:rtl/>
        </w:rPr>
        <w:t xml:space="preserve">، </w:t>
      </w:r>
      <w:r w:rsidRPr="00E70811">
        <w:rPr>
          <w:rFonts w:eastAsia="Times New Roman"/>
          <w:kern w:val="0"/>
          <w:rtl/>
        </w:rPr>
        <w:t>وحرم قبلها الاستمتاع</w:t>
      </w:r>
      <w:r>
        <w:rPr>
          <w:rFonts w:eastAsia="Times New Roman"/>
          <w:kern w:val="0"/>
          <w:rtl/>
        </w:rPr>
        <w:t xml:space="preserve">، </w:t>
      </w:r>
      <w:r w:rsidRPr="00E70811">
        <w:rPr>
          <w:rFonts w:eastAsia="Times New Roman"/>
          <w:kern w:val="0"/>
          <w:rtl/>
        </w:rPr>
        <w:t>وعليها منعه</w:t>
      </w:r>
      <w:r>
        <w:rPr>
          <w:rFonts w:eastAsia="Times New Roman"/>
          <w:kern w:val="0"/>
          <w:rtl/>
        </w:rPr>
        <w:t xml:space="preserve">، </w:t>
      </w:r>
      <w:r w:rsidRPr="00E70811">
        <w:rPr>
          <w:rFonts w:eastAsia="Times New Roman"/>
          <w:kern w:val="0"/>
          <w:rtl/>
        </w:rPr>
        <w:t>ووجب إن خافته رفعها للحاكم</w:t>
      </w:r>
      <w:r>
        <w:rPr>
          <w:rFonts w:eastAsia="Times New Roman"/>
          <w:kern w:val="0"/>
          <w:rtl/>
        </w:rPr>
        <w:t xml:space="preserve">، </w:t>
      </w:r>
      <w:r w:rsidRPr="00E70811">
        <w:rPr>
          <w:rFonts w:eastAsia="Times New Roman"/>
          <w:kern w:val="0"/>
          <w:rtl/>
        </w:rPr>
        <w:t>وجاز كونه معها</w:t>
      </w:r>
      <w:r>
        <w:rPr>
          <w:rFonts w:eastAsia="Times New Roman"/>
          <w:kern w:val="0"/>
          <w:rtl/>
        </w:rPr>
        <w:t xml:space="preserve">، </w:t>
      </w:r>
      <w:r w:rsidRPr="00E70811">
        <w:rPr>
          <w:rFonts w:eastAsia="Times New Roman"/>
          <w:kern w:val="0"/>
          <w:rtl/>
        </w:rPr>
        <w:t>إن أمن</w:t>
      </w:r>
      <w:r>
        <w:rPr>
          <w:rFonts w:eastAsia="Times New Roman"/>
          <w:kern w:val="0"/>
          <w:rtl/>
        </w:rPr>
        <w:t xml:space="preserve">، </w:t>
      </w:r>
      <w:r w:rsidRPr="00E70811">
        <w:rPr>
          <w:rFonts w:eastAsia="Times New Roman"/>
          <w:kern w:val="0"/>
          <w:rtl/>
        </w:rPr>
        <w:t>وسقط إن تعلق ولم يتنجز بالطلاق الثلاث أو تأخر: كأنت طالق ثلاثا</w:t>
      </w:r>
      <w:r>
        <w:rPr>
          <w:rFonts w:eastAsia="Times New Roman"/>
          <w:kern w:val="0"/>
          <w:rtl/>
        </w:rPr>
        <w:t xml:space="preserve">، </w:t>
      </w:r>
      <w:r w:rsidRPr="00E70811">
        <w:rPr>
          <w:rFonts w:eastAsia="Times New Roman"/>
          <w:kern w:val="0"/>
          <w:rtl/>
        </w:rPr>
        <w:t>وأنت علي كظهر أمي: كقوله لغير مدخول بها: أنت طالق</w:t>
      </w:r>
      <w:r>
        <w:rPr>
          <w:rFonts w:eastAsia="Times New Roman"/>
          <w:kern w:val="0"/>
          <w:rtl/>
        </w:rPr>
        <w:t xml:space="preserve">، </w:t>
      </w:r>
      <w:r w:rsidRPr="00E70811">
        <w:rPr>
          <w:rFonts w:eastAsia="Times New Roman"/>
          <w:kern w:val="0"/>
          <w:rtl/>
        </w:rPr>
        <w:t>وأنت علي كظهر أمي</w:t>
      </w:r>
      <w:r>
        <w:rPr>
          <w:rFonts w:eastAsia="Times New Roman"/>
          <w:kern w:val="0"/>
          <w:rtl/>
        </w:rPr>
        <w:t xml:space="preserve">، </w:t>
      </w:r>
      <w:r w:rsidRPr="00E70811">
        <w:rPr>
          <w:rFonts w:eastAsia="Times New Roman"/>
          <w:kern w:val="0"/>
          <w:rtl/>
        </w:rPr>
        <w:t>لا إن تقدم أو صاحب: كإن تزوجتك فأنت طالق ثلاثا</w:t>
      </w:r>
      <w:r>
        <w:rPr>
          <w:rFonts w:eastAsia="Times New Roman"/>
          <w:kern w:val="0"/>
          <w:rtl/>
        </w:rPr>
        <w:t xml:space="preserve">، </w:t>
      </w:r>
      <w:r w:rsidRPr="00E70811">
        <w:rPr>
          <w:rFonts w:eastAsia="Times New Roman"/>
          <w:kern w:val="0"/>
          <w:rtl/>
        </w:rPr>
        <w:t>وأنت علي كظهر أمي</w:t>
      </w:r>
      <w:r>
        <w:rPr>
          <w:rFonts w:eastAsia="Times New Roman"/>
          <w:kern w:val="0"/>
          <w:rtl/>
        </w:rPr>
        <w:t xml:space="preserve">، </w:t>
      </w:r>
      <w:r w:rsidRPr="00E70811">
        <w:rPr>
          <w:rFonts w:eastAsia="Times New Roman"/>
          <w:kern w:val="0"/>
          <w:rtl/>
        </w:rPr>
        <w:t>وإن عرض عليه نكاح امرأة فقال هي أمي فظهار</w:t>
      </w:r>
      <w:r>
        <w:rPr>
          <w:rFonts w:eastAsia="Times New Roman"/>
          <w:kern w:val="0"/>
          <w:rtl/>
        </w:rPr>
        <w:t>،</w:t>
      </w:r>
      <w:r w:rsidRPr="00E70811">
        <w:rPr>
          <w:rFonts w:eastAsia="Times New Roman"/>
          <w:kern w:val="0"/>
          <w:rtl/>
        </w:rPr>
        <w:t> وتجب بالعود</w:t>
      </w:r>
      <w:r>
        <w:rPr>
          <w:rFonts w:eastAsia="Times New Roman"/>
          <w:kern w:val="0"/>
          <w:rtl/>
        </w:rPr>
        <w:t xml:space="preserve">، </w:t>
      </w:r>
      <w:r w:rsidRPr="00E70811">
        <w:rPr>
          <w:rFonts w:eastAsia="Times New Roman"/>
          <w:kern w:val="0"/>
          <w:rtl/>
        </w:rPr>
        <w:t>وتتحتم بالوطئ</w:t>
      </w:r>
      <w:r>
        <w:rPr>
          <w:rFonts w:eastAsia="Times New Roman"/>
          <w:kern w:val="0"/>
          <w:rtl/>
        </w:rPr>
        <w:t xml:space="preserve">، </w:t>
      </w:r>
      <w:r w:rsidRPr="00E70811">
        <w:rPr>
          <w:rFonts w:eastAsia="Times New Roman"/>
          <w:kern w:val="0"/>
          <w:rtl/>
        </w:rPr>
        <w:t>وتجب بالعود ولا تجزئ قبله</w:t>
      </w:r>
      <w:r>
        <w:rPr>
          <w:rFonts w:eastAsia="Times New Roman"/>
          <w:kern w:val="0"/>
          <w:rtl/>
        </w:rPr>
        <w:t>،</w:t>
      </w:r>
      <w:r w:rsidRPr="00E70811">
        <w:rPr>
          <w:rFonts w:eastAsia="Times New Roman"/>
          <w:kern w:val="0"/>
          <w:rtl/>
        </w:rPr>
        <w:t> وهل هو العزم على الوطئ</w:t>
      </w:r>
      <w:r>
        <w:rPr>
          <w:rFonts w:eastAsia="Times New Roman"/>
          <w:kern w:val="0"/>
          <w:rtl/>
        </w:rPr>
        <w:t xml:space="preserve">، </w:t>
      </w:r>
      <w:r w:rsidRPr="00E70811">
        <w:rPr>
          <w:rFonts w:eastAsia="Times New Roman"/>
          <w:kern w:val="0"/>
          <w:rtl/>
        </w:rPr>
        <w:t>أو مع الامساك</w:t>
      </w:r>
      <w:r>
        <w:rPr>
          <w:rFonts w:eastAsia="Times New Roman"/>
          <w:kern w:val="0"/>
          <w:rtl/>
        </w:rPr>
        <w:t>؟</w:t>
      </w:r>
      <w:r w:rsidRPr="00E70811">
        <w:rPr>
          <w:rFonts w:eastAsia="Times New Roman"/>
          <w:kern w:val="0"/>
          <w:rtl/>
        </w:rPr>
        <w:t xml:space="preserve"> تأويلان وخلاف</w:t>
      </w:r>
      <w:r>
        <w:rPr>
          <w:rFonts w:eastAsia="Times New Roman"/>
          <w:kern w:val="0"/>
          <w:rtl/>
        </w:rPr>
        <w:t>،</w:t>
      </w:r>
      <w:r w:rsidRPr="00E70811">
        <w:rPr>
          <w:rFonts w:eastAsia="Times New Roman"/>
          <w:kern w:val="0"/>
          <w:rtl/>
        </w:rPr>
        <w:t> وسقطت</w:t>
      </w:r>
      <w:r>
        <w:rPr>
          <w:rFonts w:eastAsia="Times New Roman"/>
          <w:kern w:val="0"/>
          <w:rtl/>
        </w:rPr>
        <w:t xml:space="preserve">، </w:t>
      </w:r>
      <w:r w:rsidRPr="00E70811">
        <w:rPr>
          <w:rFonts w:eastAsia="Times New Roman"/>
          <w:kern w:val="0"/>
          <w:rtl/>
        </w:rPr>
        <w:t>إن لم يطأ بطلاقها وموتها</w:t>
      </w:r>
      <w:r>
        <w:rPr>
          <w:rFonts w:eastAsia="Times New Roman"/>
          <w:kern w:val="0"/>
          <w:rtl/>
        </w:rPr>
        <w:t xml:space="preserve">، </w:t>
      </w:r>
      <w:r w:rsidRPr="00E70811">
        <w:rPr>
          <w:rFonts w:eastAsia="Times New Roman"/>
          <w:kern w:val="0"/>
          <w:rtl/>
        </w:rPr>
        <w:t>وهل تجزئ إن أتمها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وهي إعتاق رقبة لا جنين وعتق بعد وضعه ومنقطع خبره مؤمنة</w:t>
      </w:r>
      <w:r>
        <w:rPr>
          <w:rFonts w:eastAsia="Times New Roman"/>
          <w:kern w:val="0"/>
          <w:rtl/>
        </w:rPr>
        <w:t xml:space="preserve">، </w:t>
      </w:r>
      <w:r w:rsidRPr="00E70811">
        <w:rPr>
          <w:rFonts w:eastAsia="Times New Roman"/>
          <w:kern w:val="0"/>
          <w:rtl/>
        </w:rPr>
        <w:t>وفي العجمي: تأويلان</w:t>
      </w:r>
      <w:r>
        <w:rPr>
          <w:rFonts w:eastAsia="Times New Roman"/>
          <w:kern w:val="0"/>
          <w:rtl/>
        </w:rPr>
        <w:t>،</w:t>
      </w:r>
      <w:r w:rsidRPr="00E70811">
        <w:rPr>
          <w:rFonts w:eastAsia="Times New Roman"/>
          <w:kern w:val="0"/>
          <w:rtl/>
        </w:rPr>
        <w:t> وفي الوقف حتى يسلم: قولان</w:t>
      </w:r>
      <w:r>
        <w:rPr>
          <w:rFonts w:eastAsia="Times New Roman"/>
          <w:kern w:val="0"/>
          <w:rtl/>
        </w:rPr>
        <w:t xml:space="preserve">، </w:t>
      </w:r>
      <w:r w:rsidRPr="00E70811">
        <w:rPr>
          <w:rFonts w:eastAsia="Times New Roman"/>
          <w:kern w:val="0"/>
          <w:rtl/>
        </w:rPr>
        <w:t>سليمة عن: قطع أصبع</w:t>
      </w:r>
      <w:r>
        <w:rPr>
          <w:rFonts w:eastAsia="Times New Roman"/>
          <w:kern w:val="0"/>
          <w:rtl/>
        </w:rPr>
        <w:t xml:space="preserve">، </w:t>
      </w:r>
      <w:r w:rsidRPr="00E70811">
        <w:rPr>
          <w:rFonts w:eastAsia="Times New Roman"/>
          <w:kern w:val="0"/>
          <w:rtl/>
        </w:rPr>
        <w:t>وعمى</w:t>
      </w:r>
      <w:r>
        <w:rPr>
          <w:rFonts w:eastAsia="Times New Roman"/>
          <w:kern w:val="0"/>
          <w:rtl/>
        </w:rPr>
        <w:t xml:space="preserve">، </w:t>
      </w:r>
      <w:r w:rsidRPr="00E70811">
        <w:rPr>
          <w:rFonts w:eastAsia="Times New Roman"/>
          <w:kern w:val="0"/>
          <w:rtl/>
        </w:rPr>
        <w:t>وبكم</w:t>
      </w:r>
      <w:r>
        <w:rPr>
          <w:rFonts w:eastAsia="Times New Roman"/>
          <w:kern w:val="0"/>
          <w:rtl/>
        </w:rPr>
        <w:t xml:space="preserve">، </w:t>
      </w:r>
      <w:r w:rsidRPr="00E70811">
        <w:rPr>
          <w:rFonts w:eastAsia="Times New Roman"/>
          <w:kern w:val="0"/>
          <w:rtl/>
        </w:rPr>
        <w:t>وجنون وإن قل</w:t>
      </w:r>
      <w:r>
        <w:rPr>
          <w:rFonts w:eastAsia="Times New Roman"/>
          <w:kern w:val="0"/>
          <w:rtl/>
        </w:rPr>
        <w:t xml:space="preserve">، </w:t>
      </w:r>
      <w:r w:rsidRPr="00E70811">
        <w:rPr>
          <w:rFonts w:eastAsia="Times New Roman"/>
          <w:kern w:val="0"/>
          <w:rtl/>
        </w:rPr>
        <w:t>ومرض مشرف</w:t>
      </w:r>
      <w:r>
        <w:rPr>
          <w:rFonts w:eastAsia="Times New Roman"/>
          <w:kern w:val="0"/>
          <w:rtl/>
        </w:rPr>
        <w:t xml:space="preserve">، </w:t>
      </w:r>
      <w:r w:rsidRPr="00E70811">
        <w:rPr>
          <w:rFonts w:eastAsia="Times New Roman"/>
          <w:kern w:val="0"/>
          <w:rtl/>
        </w:rPr>
        <w:t>وقطع أذنين</w:t>
      </w:r>
      <w:r>
        <w:rPr>
          <w:rFonts w:eastAsia="Times New Roman"/>
          <w:kern w:val="0"/>
          <w:rtl/>
        </w:rPr>
        <w:t xml:space="preserve">، </w:t>
      </w:r>
      <w:r w:rsidRPr="00E70811">
        <w:rPr>
          <w:rFonts w:eastAsia="Times New Roman"/>
          <w:kern w:val="0"/>
          <w:rtl/>
        </w:rPr>
        <w:t>وصمم</w:t>
      </w:r>
      <w:r>
        <w:rPr>
          <w:rFonts w:eastAsia="Times New Roman"/>
          <w:kern w:val="0"/>
          <w:rtl/>
        </w:rPr>
        <w:t xml:space="preserve">، </w:t>
      </w:r>
      <w:r w:rsidRPr="00E70811">
        <w:rPr>
          <w:rFonts w:eastAsia="Times New Roman"/>
          <w:kern w:val="0"/>
          <w:rtl/>
        </w:rPr>
        <w:t>وهرم</w:t>
      </w:r>
      <w:r>
        <w:rPr>
          <w:rFonts w:eastAsia="Times New Roman"/>
          <w:kern w:val="0"/>
          <w:rtl/>
        </w:rPr>
        <w:t xml:space="preserve">، </w:t>
      </w:r>
      <w:r w:rsidRPr="00E70811">
        <w:rPr>
          <w:rFonts w:eastAsia="Times New Roman"/>
          <w:kern w:val="0"/>
          <w:rtl/>
        </w:rPr>
        <w:t>وعرج: شديدين</w:t>
      </w:r>
      <w:r>
        <w:rPr>
          <w:rFonts w:eastAsia="Times New Roman"/>
          <w:kern w:val="0"/>
          <w:rtl/>
        </w:rPr>
        <w:t xml:space="preserve">، </w:t>
      </w:r>
      <w:r w:rsidRPr="00E70811">
        <w:rPr>
          <w:rFonts w:eastAsia="Times New Roman"/>
          <w:kern w:val="0"/>
          <w:rtl/>
        </w:rPr>
        <w:t>وجذام</w:t>
      </w:r>
      <w:r>
        <w:rPr>
          <w:rFonts w:eastAsia="Times New Roman"/>
          <w:kern w:val="0"/>
          <w:rtl/>
        </w:rPr>
        <w:t xml:space="preserve">، </w:t>
      </w:r>
      <w:r w:rsidRPr="00E70811">
        <w:rPr>
          <w:rFonts w:eastAsia="Times New Roman"/>
          <w:kern w:val="0"/>
          <w:rtl/>
        </w:rPr>
        <w:t>وبرص</w:t>
      </w:r>
      <w:r>
        <w:rPr>
          <w:rFonts w:eastAsia="Times New Roman"/>
          <w:kern w:val="0"/>
          <w:rtl/>
        </w:rPr>
        <w:t xml:space="preserve">، </w:t>
      </w:r>
      <w:r w:rsidRPr="00E70811">
        <w:rPr>
          <w:rFonts w:eastAsia="Times New Roman"/>
          <w:kern w:val="0"/>
          <w:rtl/>
        </w:rPr>
        <w:t>وفلج بلا شوب عوض</w:t>
      </w:r>
      <w:r>
        <w:rPr>
          <w:rFonts w:eastAsia="Times New Roman"/>
          <w:kern w:val="0"/>
          <w:rtl/>
        </w:rPr>
        <w:t xml:space="preserve">، </w:t>
      </w:r>
      <w:r w:rsidRPr="00E70811">
        <w:rPr>
          <w:rFonts w:eastAsia="Times New Roman"/>
          <w:kern w:val="0"/>
          <w:rtl/>
        </w:rPr>
        <w:t>لا مشترى للعتق ومحررة له لا من يعتق عليه</w:t>
      </w:r>
      <w:r>
        <w:rPr>
          <w:rFonts w:eastAsia="Times New Roman"/>
          <w:kern w:val="0"/>
          <w:rtl/>
        </w:rPr>
        <w:t xml:space="preserve">، </w:t>
      </w:r>
      <w:r w:rsidRPr="00E70811">
        <w:rPr>
          <w:rFonts w:eastAsia="Times New Roman"/>
          <w:kern w:val="0"/>
          <w:rtl/>
        </w:rPr>
        <w:t>وفي إن اشتريته فهو عن ظهاري: تأويلان: والعتق</w:t>
      </w:r>
      <w:r>
        <w:rPr>
          <w:rFonts w:eastAsia="Times New Roman"/>
          <w:kern w:val="0"/>
          <w:rtl/>
        </w:rPr>
        <w:t xml:space="preserve">، </w:t>
      </w:r>
      <w:r w:rsidRPr="00E70811">
        <w:rPr>
          <w:rFonts w:eastAsia="Times New Roman"/>
          <w:kern w:val="0"/>
          <w:rtl/>
        </w:rPr>
        <w:t>لا مكاتب</w:t>
      </w:r>
      <w:r>
        <w:rPr>
          <w:rFonts w:eastAsia="Times New Roman"/>
          <w:kern w:val="0"/>
          <w:rtl/>
        </w:rPr>
        <w:t xml:space="preserve">، </w:t>
      </w:r>
      <w:r w:rsidRPr="00E70811">
        <w:rPr>
          <w:rFonts w:eastAsia="Times New Roman"/>
          <w:kern w:val="0"/>
          <w:rtl/>
        </w:rPr>
        <w:t>ومدبر ونحوهما</w:t>
      </w:r>
      <w:r>
        <w:rPr>
          <w:rFonts w:eastAsia="Times New Roman"/>
          <w:kern w:val="0"/>
          <w:rtl/>
        </w:rPr>
        <w:t xml:space="preserve">، </w:t>
      </w:r>
      <w:r w:rsidRPr="00E70811">
        <w:rPr>
          <w:rFonts w:eastAsia="Times New Roman"/>
          <w:kern w:val="0"/>
          <w:rtl/>
        </w:rPr>
        <w:t>أو أعتق نصفا فكمل عليه</w:t>
      </w:r>
      <w:r>
        <w:rPr>
          <w:rFonts w:eastAsia="Times New Roman"/>
          <w:kern w:val="0"/>
          <w:rtl/>
        </w:rPr>
        <w:t xml:space="preserve">، </w:t>
      </w:r>
      <w:r w:rsidRPr="00E70811">
        <w:rPr>
          <w:rFonts w:eastAsia="Times New Roman"/>
          <w:kern w:val="0"/>
          <w:rtl/>
        </w:rPr>
        <w:t>أو أعتقه</w:t>
      </w:r>
      <w:r>
        <w:rPr>
          <w:rFonts w:eastAsia="Times New Roman"/>
          <w:kern w:val="0"/>
          <w:rtl/>
        </w:rPr>
        <w:t xml:space="preserve">، </w:t>
      </w:r>
      <w:r w:rsidRPr="00E70811">
        <w:rPr>
          <w:rFonts w:eastAsia="Times New Roman"/>
          <w:kern w:val="0"/>
          <w:rtl/>
        </w:rPr>
        <w:t>أو لا أعتق ثلاثا عن أربع</w:t>
      </w:r>
      <w:r>
        <w:rPr>
          <w:rFonts w:eastAsia="Times New Roman"/>
          <w:kern w:val="0"/>
          <w:rtl/>
        </w:rPr>
        <w:t xml:space="preserve">، </w:t>
      </w:r>
      <w:r w:rsidRPr="00E70811">
        <w:rPr>
          <w:rFonts w:eastAsia="Times New Roman"/>
          <w:kern w:val="0"/>
          <w:rtl/>
        </w:rPr>
        <w:t>ويجزئ: أعور</w:t>
      </w:r>
      <w:r>
        <w:rPr>
          <w:rFonts w:eastAsia="Times New Roman"/>
          <w:kern w:val="0"/>
          <w:rtl/>
        </w:rPr>
        <w:t xml:space="preserve">، </w:t>
      </w:r>
      <w:r w:rsidRPr="00E70811">
        <w:rPr>
          <w:rFonts w:eastAsia="Times New Roman"/>
          <w:kern w:val="0"/>
          <w:rtl/>
        </w:rPr>
        <w:t>ومغصوب</w:t>
      </w:r>
      <w:r>
        <w:rPr>
          <w:rFonts w:eastAsia="Times New Roman"/>
          <w:kern w:val="0"/>
          <w:rtl/>
        </w:rPr>
        <w:t xml:space="preserve">، </w:t>
      </w:r>
      <w:r w:rsidRPr="00E70811">
        <w:rPr>
          <w:rFonts w:eastAsia="Times New Roman"/>
          <w:kern w:val="0"/>
          <w:rtl/>
        </w:rPr>
        <w:t>ومرهون</w:t>
      </w:r>
      <w:r>
        <w:rPr>
          <w:rFonts w:eastAsia="Times New Roman"/>
          <w:kern w:val="0"/>
          <w:rtl/>
        </w:rPr>
        <w:t xml:space="preserve">، </w:t>
      </w:r>
      <w:r w:rsidRPr="00E70811">
        <w:rPr>
          <w:rFonts w:eastAsia="Times New Roman"/>
          <w:kern w:val="0"/>
          <w:rtl/>
        </w:rPr>
        <w:t>وجان</w:t>
      </w:r>
      <w:r>
        <w:rPr>
          <w:rFonts w:eastAsia="Times New Roman"/>
          <w:kern w:val="0"/>
          <w:rtl/>
        </w:rPr>
        <w:t xml:space="preserve">، </w:t>
      </w:r>
      <w:r w:rsidRPr="00E70811">
        <w:rPr>
          <w:rFonts w:eastAsia="Times New Roman"/>
          <w:kern w:val="0"/>
          <w:rtl/>
        </w:rPr>
        <w:t>إن افتديا</w:t>
      </w:r>
      <w:r>
        <w:rPr>
          <w:rFonts w:eastAsia="Times New Roman"/>
          <w:kern w:val="0"/>
          <w:rtl/>
        </w:rPr>
        <w:t xml:space="preserve">، </w:t>
      </w:r>
      <w:r w:rsidRPr="00E70811">
        <w:rPr>
          <w:rFonts w:eastAsia="Times New Roman"/>
          <w:kern w:val="0"/>
          <w:rtl/>
        </w:rPr>
        <w:t>ومرض</w:t>
      </w:r>
      <w:r>
        <w:rPr>
          <w:rFonts w:eastAsia="Times New Roman"/>
          <w:kern w:val="0"/>
          <w:rtl/>
        </w:rPr>
        <w:t xml:space="preserve">، </w:t>
      </w:r>
      <w:r w:rsidRPr="00E70811">
        <w:rPr>
          <w:rFonts w:eastAsia="Times New Roman"/>
          <w:kern w:val="0"/>
          <w:rtl/>
        </w:rPr>
        <w:t>وعرج خفيفين</w:t>
      </w:r>
      <w:r>
        <w:rPr>
          <w:rFonts w:eastAsia="Times New Roman"/>
          <w:kern w:val="0"/>
          <w:rtl/>
        </w:rPr>
        <w:t xml:space="preserve">، </w:t>
      </w:r>
      <w:r w:rsidRPr="00E70811">
        <w:rPr>
          <w:rFonts w:eastAsia="Times New Roman"/>
          <w:kern w:val="0"/>
          <w:rtl/>
        </w:rPr>
        <w:t>وأنملة</w:t>
      </w:r>
      <w:r>
        <w:rPr>
          <w:rFonts w:eastAsia="Times New Roman"/>
          <w:kern w:val="0"/>
          <w:rtl/>
        </w:rPr>
        <w:t xml:space="preserve">، </w:t>
      </w:r>
      <w:r w:rsidRPr="00E70811">
        <w:rPr>
          <w:rFonts w:eastAsia="Times New Roman"/>
          <w:kern w:val="0"/>
          <w:rtl/>
        </w:rPr>
        <w:t>وجدع في أذن وعتق الغير عنه ولو لم يأذن</w:t>
      </w:r>
      <w:r>
        <w:rPr>
          <w:rFonts w:eastAsia="Times New Roman"/>
          <w:kern w:val="0"/>
          <w:rtl/>
        </w:rPr>
        <w:t xml:space="preserve">، </w:t>
      </w:r>
      <w:r w:rsidRPr="00E70811">
        <w:rPr>
          <w:rFonts w:eastAsia="Times New Roman"/>
          <w:kern w:val="0"/>
          <w:rtl/>
        </w:rPr>
        <w:t>إن عاد ورضيه</w:t>
      </w:r>
      <w:r>
        <w:rPr>
          <w:rFonts w:eastAsia="Times New Roman"/>
          <w:kern w:val="0"/>
          <w:rtl/>
        </w:rPr>
        <w:t xml:space="preserve">، </w:t>
      </w:r>
      <w:r w:rsidRPr="00E70811">
        <w:rPr>
          <w:rFonts w:eastAsia="Times New Roman"/>
          <w:kern w:val="0"/>
          <w:rtl/>
        </w:rPr>
        <w:t>وكره الخصي</w:t>
      </w:r>
      <w:r>
        <w:rPr>
          <w:rFonts w:eastAsia="Times New Roman"/>
          <w:kern w:val="0"/>
          <w:rtl/>
        </w:rPr>
        <w:t xml:space="preserve">، </w:t>
      </w:r>
      <w:r w:rsidRPr="00E70811">
        <w:rPr>
          <w:rFonts w:eastAsia="Times New Roman"/>
          <w:kern w:val="0"/>
          <w:rtl/>
        </w:rPr>
        <w:t>وندب أن يصلي ويصوم</w:t>
      </w:r>
      <w:r>
        <w:rPr>
          <w:rFonts w:eastAsia="Times New Roman"/>
          <w:kern w:val="0"/>
          <w:rtl/>
        </w:rPr>
        <w:t xml:space="preserve">، </w:t>
      </w:r>
      <w:r w:rsidRPr="00E70811">
        <w:rPr>
          <w:rFonts w:eastAsia="Times New Roman"/>
          <w:kern w:val="0"/>
          <w:rtl/>
        </w:rPr>
        <w:t>ثم لمعسر عنه وقت الاداء</w:t>
      </w:r>
      <w:r>
        <w:rPr>
          <w:rFonts w:eastAsia="Times New Roman"/>
          <w:kern w:val="0"/>
          <w:rtl/>
        </w:rPr>
        <w:t xml:space="preserve">، </w:t>
      </w:r>
      <w:r w:rsidRPr="00E70811">
        <w:rPr>
          <w:rFonts w:eastAsia="Times New Roman"/>
          <w:kern w:val="0"/>
          <w:rtl/>
        </w:rPr>
        <w:t>لا قادر</w:t>
      </w:r>
      <w:r>
        <w:rPr>
          <w:rFonts w:eastAsia="Times New Roman"/>
          <w:kern w:val="0"/>
          <w:rtl/>
        </w:rPr>
        <w:t>،</w:t>
      </w:r>
      <w:r w:rsidRPr="00E70811">
        <w:rPr>
          <w:rFonts w:eastAsia="Times New Roman"/>
          <w:kern w:val="0"/>
          <w:rtl/>
        </w:rPr>
        <w:t> وإن بملك محتاج إليه: لكمرض</w:t>
      </w:r>
      <w:r>
        <w:rPr>
          <w:rFonts w:eastAsia="Times New Roman"/>
          <w:kern w:val="0"/>
          <w:rtl/>
        </w:rPr>
        <w:t xml:space="preserve">، </w:t>
      </w:r>
      <w:r w:rsidRPr="00E70811">
        <w:rPr>
          <w:rFonts w:eastAsia="Times New Roman"/>
          <w:kern w:val="0"/>
          <w:rtl/>
        </w:rPr>
        <w:t>أو منصب</w:t>
      </w:r>
      <w:r>
        <w:rPr>
          <w:rFonts w:eastAsia="Times New Roman"/>
          <w:kern w:val="0"/>
          <w:rtl/>
        </w:rPr>
        <w:t xml:space="preserve">، </w:t>
      </w:r>
      <w:r w:rsidRPr="00E70811">
        <w:rPr>
          <w:rFonts w:eastAsia="Times New Roman"/>
          <w:kern w:val="0"/>
          <w:rtl/>
        </w:rPr>
        <w:t>أو بملك رقبة فقط ظاهر منها صوم شهرين بالهلال منوي التتابع و</w:t>
      </w:r>
      <w:r>
        <w:rPr>
          <w:rFonts w:eastAsia="Times New Roman"/>
          <w:kern w:val="0"/>
          <w:rtl/>
        </w:rPr>
        <w:t xml:space="preserve">الكفارة، </w:t>
      </w:r>
      <w:r w:rsidRPr="00E70811">
        <w:rPr>
          <w:rFonts w:eastAsia="Times New Roman"/>
          <w:kern w:val="0"/>
          <w:rtl/>
        </w:rPr>
        <w:t>وتمم الاول إن انكسر من الثالث</w:t>
      </w:r>
      <w:r>
        <w:rPr>
          <w:rFonts w:eastAsia="Times New Roman"/>
          <w:kern w:val="0"/>
          <w:rtl/>
        </w:rPr>
        <w:t xml:space="preserve">، </w:t>
      </w:r>
      <w:r w:rsidRPr="00E70811">
        <w:rPr>
          <w:rFonts w:eastAsia="Times New Roman"/>
          <w:kern w:val="0"/>
          <w:rtl/>
        </w:rPr>
        <w:t>وللسيد المنع</w:t>
      </w:r>
      <w:r>
        <w:rPr>
          <w:rFonts w:eastAsia="Times New Roman"/>
          <w:kern w:val="0"/>
          <w:rtl/>
        </w:rPr>
        <w:t xml:space="preserve">، </w:t>
      </w:r>
      <w:r w:rsidRPr="00E70811">
        <w:rPr>
          <w:rFonts w:eastAsia="Times New Roman"/>
          <w:kern w:val="0"/>
          <w:rtl/>
        </w:rPr>
        <w:t>إن أضر بخدمته ولم يؤد خراجه</w:t>
      </w:r>
      <w:r>
        <w:rPr>
          <w:rFonts w:eastAsia="Times New Roman"/>
          <w:kern w:val="0"/>
          <w:rtl/>
        </w:rPr>
        <w:t xml:space="preserve">، </w:t>
      </w:r>
      <w:r w:rsidRPr="00E70811">
        <w:rPr>
          <w:rFonts w:eastAsia="Times New Roman"/>
          <w:kern w:val="0"/>
          <w:rtl/>
        </w:rPr>
        <w:t>وتعين لذي</w:t>
      </w:r>
      <w:r>
        <w:rPr>
          <w:rFonts w:eastAsia="Times New Roman"/>
          <w:kern w:val="0"/>
          <w:rtl/>
        </w:rPr>
        <w:t xml:space="preserve">، </w:t>
      </w:r>
      <w:r w:rsidRPr="00E70811">
        <w:rPr>
          <w:rFonts w:eastAsia="Times New Roman"/>
          <w:kern w:val="0"/>
          <w:rtl/>
        </w:rPr>
        <w:t>الرق</w:t>
      </w:r>
      <w:r>
        <w:rPr>
          <w:rFonts w:eastAsia="Times New Roman"/>
          <w:kern w:val="0"/>
          <w:rtl/>
        </w:rPr>
        <w:t xml:space="preserve">، </w:t>
      </w:r>
      <w:r w:rsidRPr="00E70811">
        <w:rPr>
          <w:rFonts w:eastAsia="Times New Roman"/>
          <w:kern w:val="0"/>
          <w:rtl/>
        </w:rPr>
        <w:t>ولمن طولب بالفيئة</w:t>
      </w:r>
      <w:r>
        <w:rPr>
          <w:rFonts w:eastAsia="Times New Roman"/>
          <w:kern w:val="0"/>
          <w:rtl/>
        </w:rPr>
        <w:t xml:space="preserve">، </w:t>
      </w:r>
      <w:r w:rsidRPr="00E70811">
        <w:rPr>
          <w:rFonts w:eastAsia="Times New Roman"/>
          <w:kern w:val="0"/>
          <w:rtl/>
        </w:rPr>
        <w:t>وقد التزم عتق من يملكه لعشر سنين</w:t>
      </w:r>
      <w:r>
        <w:rPr>
          <w:rFonts w:eastAsia="Times New Roman"/>
          <w:kern w:val="0"/>
          <w:rtl/>
        </w:rPr>
        <w:t xml:space="preserve">، </w:t>
      </w:r>
      <w:r w:rsidRPr="00E70811">
        <w:rPr>
          <w:rFonts w:eastAsia="Times New Roman"/>
          <w:kern w:val="0"/>
          <w:rtl/>
        </w:rPr>
        <w:t>وإن أيسر فيه: تمادى</w:t>
      </w:r>
      <w:r>
        <w:rPr>
          <w:rFonts w:eastAsia="Times New Roman"/>
          <w:kern w:val="0"/>
          <w:rtl/>
        </w:rPr>
        <w:t xml:space="preserve">، </w:t>
      </w:r>
      <w:r w:rsidRPr="00E70811">
        <w:rPr>
          <w:rFonts w:eastAsia="Times New Roman"/>
          <w:kern w:val="0"/>
          <w:rtl/>
        </w:rPr>
        <w:lastRenderedPageBreak/>
        <w:t>إلا أن يفسده</w:t>
      </w:r>
      <w:r>
        <w:rPr>
          <w:rFonts w:eastAsia="Times New Roman"/>
          <w:kern w:val="0"/>
          <w:rtl/>
        </w:rPr>
        <w:t>،</w:t>
      </w:r>
      <w:r w:rsidRPr="00E70811">
        <w:rPr>
          <w:rFonts w:eastAsia="Times New Roman"/>
          <w:kern w:val="0"/>
          <w:rtl/>
        </w:rPr>
        <w:t> وندب العتق في: كاليومين</w:t>
      </w:r>
      <w:r>
        <w:rPr>
          <w:rFonts w:eastAsia="Times New Roman"/>
          <w:kern w:val="0"/>
          <w:rtl/>
        </w:rPr>
        <w:t xml:space="preserve">، </w:t>
      </w:r>
      <w:r w:rsidRPr="00E70811">
        <w:rPr>
          <w:rFonts w:eastAsia="Times New Roman"/>
          <w:kern w:val="0"/>
          <w:rtl/>
        </w:rPr>
        <w:t>ولو تكلفه المعسر: جاز</w:t>
      </w:r>
      <w:r>
        <w:rPr>
          <w:rFonts w:eastAsia="Times New Roman"/>
          <w:kern w:val="0"/>
          <w:rtl/>
        </w:rPr>
        <w:t>،</w:t>
      </w:r>
      <w:r w:rsidRPr="00E70811">
        <w:rPr>
          <w:rFonts w:eastAsia="Times New Roman"/>
          <w:kern w:val="0"/>
          <w:rtl/>
        </w:rPr>
        <w:t> وانقطع تتابعه بوطئ المظاهر منها أو واحدة ممن فيهن كفارة وإن ليلا ناسيا</w:t>
      </w:r>
      <w:r>
        <w:rPr>
          <w:rFonts w:eastAsia="Times New Roman"/>
          <w:kern w:val="0"/>
          <w:rtl/>
        </w:rPr>
        <w:t>،</w:t>
      </w:r>
      <w:r w:rsidRPr="00E70811">
        <w:rPr>
          <w:rFonts w:eastAsia="Times New Roman"/>
          <w:kern w:val="0"/>
          <w:rtl/>
        </w:rPr>
        <w:t> كبطلان الاطعام</w:t>
      </w:r>
      <w:r>
        <w:rPr>
          <w:rFonts w:eastAsia="Times New Roman"/>
          <w:kern w:val="0"/>
          <w:rtl/>
        </w:rPr>
        <w:t xml:space="preserve">، </w:t>
      </w:r>
      <w:r w:rsidRPr="00E70811">
        <w:rPr>
          <w:rFonts w:eastAsia="Times New Roman"/>
          <w:kern w:val="0"/>
          <w:rtl/>
        </w:rPr>
        <w:t>وبفطر السفر</w:t>
      </w:r>
      <w:r>
        <w:rPr>
          <w:rFonts w:eastAsia="Times New Roman"/>
          <w:kern w:val="0"/>
          <w:rtl/>
        </w:rPr>
        <w:t xml:space="preserve">، </w:t>
      </w:r>
      <w:r w:rsidRPr="00E70811">
        <w:rPr>
          <w:rFonts w:eastAsia="Times New Roman"/>
          <w:kern w:val="0"/>
          <w:rtl/>
        </w:rPr>
        <w:t>بمرض هاجه</w:t>
      </w:r>
      <w:r>
        <w:rPr>
          <w:rFonts w:eastAsia="Times New Roman"/>
          <w:kern w:val="0"/>
          <w:rtl/>
        </w:rPr>
        <w:t xml:space="preserve">، </w:t>
      </w:r>
      <w:r w:rsidRPr="00E70811">
        <w:rPr>
          <w:rFonts w:eastAsia="Times New Roman"/>
          <w:kern w:val="0"/>
          <w:rtl/>
        </w:rPr>
        <w:t>لا إن لم يهجه: كحيض</w:t>
      </w:r>
      <w:r>
        <w:rPr>
          <w:rFonts w:eastAsia="Times New Roman"/>
          <w:kern w:val="0"/>
          <w:rtl/>
        </w:rPr>
        <w:t xml:space="preserve">، </w:t>
      </w:r>
      <w:r w:rsidRPr="00E70811">
        <w:rPr>
          <w:rFonts w:eastAsia="Times New Roman"/>
          <w:kern w:val="0"/>
          <w:rtl/>
        </w:rPr>
        <w:t>ونفاس</w:t>
      </w:r>
      <w:r>
        <w:rPr>
          <w:rFonts w:eastAsia="Times New Roman"/>
          <w:kern w:val="0"/>
          <w:rtl/>
        </w:rPr>
        <w:t xml:space="preserve">، </w:t>
      </w:r>
      <w:r w:rsidRPr="00E70811">
        <w:rPr>
          <w:rFonts w:eastAsia="Times New Roman"/>
          <w:kern w:val="0"/>
          <w:rtl/>
        </w:rPr>
        <w:t>وإكراه</w:t>
      </w:r>
      <w:r>
        <w:rPr>
          <w:rFonts w:eastAsia="Times New Roman"/>
          <w:kern w:val="0"/>
          <w:rtl/>
        </w:rPr>
        <w:t xml:space="preserve">، </w:t>
      </w:r>
      <w:r w:rsidRPr="00E70811">
        <w:rPr>
          <w:rFonts w:eastAsia="Times New Roman"/>
          <w:kern w:val="0"/>
          <w:rtl/>
        </w:rPr>
        <w:t>وظن غروب</w:t>
      </w:r>
      <w:r>
        <w:rPr>
          <w:rFonts w:eastAsia="Times New Roman"/>
          <w:kern w:val="0"/>
          <w:rtl/>
        </w:rPr>
        <w:t xml:space="preserve">، </w:t>
      </w:r>
      <w:r w:rsidRPr="00E70811">
        <w:rPr>
          <w:rFonts w:eastAsia="Times New Roman"/>
          <w:kern w:val="0"/>
          <w:rtl/>
        </w:rPr>
        <w:t>وفيها ونسيان</w:t>
      </w:r>
      <w:r>
        <w:rPr>
          <w:rFonts w:eastAsia="Times New Roman"/>
          <w:kern w:val="0"/>
          <w:rtl/>
        </w:rPr>
        <w:t xml:space="preserve">، </w:t>
      </w:r>
      <w:r w:rsidRPr="00E70811">
        <w:rPr>
          <w:rFonts w:eastAsia="Times New Roman"/>
          <w:kern w:val="0"/>
          <w:rtl/>
        </w:rPr>
        <w:t>وبالعيد إن تعمده</w:t>
      </w:r>
      <w:r>
        <w:rPr>
          <w:rFonts w:eastAsia="Times New Roman"/>
          <w:kern w:val="0"/>
          <w:rtl/>
        </w:rPr>
        <w:t xml:space="preserve">، </w:t>
      </w:r>
      <w:r w:rsidRPr="00E70811">
        <w:rPr>
          <w:rFonts w:eastAsia="Times New Roman"/>
          <w:kern w:val="0"/>
          <w:rtl/>
        </w:rPr>
        <w:t>لا جهله</w:t>
      </w:r>
      <w:r>
        <w:rPr>
          <w:rFonts w:eastAsia="Times New Roman"/>
          <w:kern w:val="0"/>
          <w:rtl/>
        </w:rPr>
        <w:t>،</w:t>
      </w:r>
      <w:r w:rsidRPr="00E70811">
        <w:rPr>
          <w:rFonts w:eastAsia="Times New Roman"/>
          <w:kern w:val="0"/>
          <w:rtl/>
        </w:rPr>
        <w:t> وهل إن صام العيد وأيام التشريق</w:t>
      </w:r>
      <w:r>
        <w:rPr>
          <w:rFonts w:eastAsia="Times New Roman"/>
          <w:kern w:val="0"/>
          <w:rtl/>
        </w:rPr>
        <w:t xml:space="preserve">، </w:t>
      </w:r>
      <w:r w:rsidRPr="00E70811">
        <w:rPr>
          <w:rFonts w:eastAsia="Times New Roman"/>
          <w:kern w:val="0"/>
          <w:rtl/>
        </w:rPr>
        <w:t>وإلا استأنف</w:t>
      </w:r>
      <w:r>
        <w:rPr>
          <w:rFonts w:eastAsia="Times New Roman"/>
          <w:kern w:val="0"/>
          <w:rtl/>
        </w:rPr>
        <w:t xml:space="preserve">، </w:t>
      </w:r>
      <w:r w:rsidRPr="00E70811">
        <w:rPr>
          <w:rFonts w:eastAsia="Times New Roman"/>
          <w:kern w:val="0"/>
          <w:rtl/>
        </w:rPr>
        <w:t>أو يفطرهن</w:t>
      </w:r>
      <w:r>
        <w:rPr>
          <w:rFonts w:eastAsia="Times New Roman"/>
          <w:kern w:val="0"/>
          <w:rtl/>
        </w:rPr>
        <w:t>،</w:t>
      </w:r>
      <w:r w:rsidRPr="00E70811">
        <w:rPr>
          <w:rFonts w:eastAsia="Times New Roman"/>
          <w:kern w:val="0"/>
          <w:rtl/>
        </w:rPr>
        <w:t> ويبني</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وجهل رمضان: كالعيد على الارجح</w:t>
      </w:r>
      <w:r>
        <w:rPr>
          <w:rFonts w:eastAsia="Times New Roman"/>
          <w:kern w:val="0"/>
          <w:rtl/>
        </w:rPr>
        <w:t xml:space="preserve">، </w:t>
      </w:r>
      <w:r w:rsidRPr="00E70811">
        <w:rPr>
          <w:rFonts w:eastAsia="Times New Roman"/>
          <w:kern w:val="0"/>
          <w:rtl/>
        </w:rPr>
        <w:t>وبفصل القضاء</w:t>
      </w:r>
      <w:r>
        <w:rPr>
          <w:rFonts w:eastAsia="Times New Roman"/>
          <w:kern w:val="0"/>
          <w:rtl/>
        </w:rPr>
        <w:t xml:space="preserve">، </w:t>
      </w:r>
      <w:r w:rsidRPr="00E70811">
        <w:rPr>
          <w:rFonts w:eastAsia="Times New Roman"/>
          <w:kern w:val="0"/>
          <w:rtl/>
        </w:rPr>
        <w:t>وشهر أيضا القطع بالنسيان</w:t>
      </w:r>
      <w:r>
        <w:rPr>
          <w:rFonts w:eastAsia="Times New Roman"/>
          <w:kern w:val="0"/>
          <w:rtl/>
        </w:rPr>
        <w:t xml:space="preserve">، </w:t>
      </w:r>
      <w:r w:rsidRPr="00E70811">
        <w:rPr>
          <w:rFonts w:eastAsia="Times New Roman"/>
          <w:kern w:val="0"/>
          <w:rtl/>
        </w:rPr>
        <w:t>فإن لم يدر بعد صوم أربعة عن ظهارين موضع يومين: صامهما وقضى شهرين</w:t>
      </w:r>
      <w:r>
        <w:rPr>
          <w:rFonts w:eastAsia="Times New Roman"/>
          <w:kern w:val="0"/>
          <w:rtl/>
        </w:rPr>
        <w:t xml:space="preserve">، </w:t>
      </w:r>
      <w:r w:rsidRPr="00E70811">
        <w:rPr>
          <w:rFonts w:eastAsia="Times New Roman"/>
          <w:kern w:val="0"/>
          <w:rtl/>
        </w:rPr>
        <w:t>وإن لم يدر اجتماعهما: صامهما وقضى الاربعة</w:t>
      </w:r>
      <w:r>
        <w:rPr>
          <w:rFonts w:eastAsia="Times New Roman"/>
          <w:kern w:val="0"/>
          <w:rtl/>
        </w:rPr>
        <w:t xml:space="preserve">، </w:t>
      </w:r>
      <w:r w:rsidRPr="00E70811">
        <w:rPr>
          <w:rFonts w:eastAsia="Times New Roman"/>
          <w:kern w:val="0"/>
          <w:rtl/>
        </w:rPr>
        <w:t>ثم تمليك ستين مسكينا أحرارا مسلمين: لكل مد وثلثان برا</w:t>
      </w:r>
      <w:r>
        <w:rPr>
          <w:rFonts w:eastAsia="Times New Roman"/>
          <w:kern w:val="0"/>
          <w:rtl/>
        </w:rPr>
        <w:t xml:space="preserve">، </w:t>
      </w:r>
      <w:r w:rsidRPr="00E70811">
        <w:rPr>
          <w:rFonts w:eastAsia="Times New Roman"/>
          <w:kern w:val="0"/>
          <w:rtl/>
        </w:rPr>
        <w:t>وإن اقتاتوا تمرا أو مخرجا في الفطر: فعدله</w:t>
      </w:r>
      <w:r>
        <w:rPr>
          <w:rFonts w:eastAsia="Times New Roman"/>
          <w:kern w:val="0"/>
          <w:rtl/>
        </w:rPr>
        <w:t xml:space="preserve">، </w:t>
      </w:r>
      <w:r w:rsidRPr="00E70811">
        <w:rPr>
          <w:rFonts w:eastAsia="Times New Roman"/>
          <w:kern w:val="0"/>
          <w:rtl/>
        </w:rPr>
        <w:t>ولا أحب الغذاء ولا العشاء: كفدية الاذى</w:t>
      </w:r>
      <w:r>
        <w:rPr>
          <w:rFonts w:eastAsia="Times New Roman"/>
          <w:kern w:val="0"/>
          <w:rtl/>
        </w:rPr>
        <w:t xml:space="preserve">، </w:t>
      </w:r>
      <w:r w:rsidRPr="00E70811">
        <w:rPr>
          <w:rFonts w:eastAsia="Times New Roman"/>
          <w:kern w:val="0"/>
          <w:rtl/>
        </w:rPr>
        <w:t>وهل لا ينتقل إلا إن أيس من قدرته على الصيام</w:t>
      </w:r>
      <w:r>
        <w:rPr>
          <w:rFonts w:eastAsia="Times New Roman"/>
          <w:kern w:val="0"/>
          <w:rtl/>
        </w:rPr>
        <w:t xml:space="preserve">، </w:t>
      </w:r>
      <w:r w:rsidRPr="00E70811">
        <w:rPr>
          <w:rFonts w:eastAsia="Times New Roman"/>
          <w:kern w:val="0"/>
          <w:rtl/>
        </w:rPr>
        <w:t>أو إن شك</w:t>
      </w:r>
      <w:r>
        <w:rPr>
          <w:rFonts w:eastAsia="Times New Roman"/>
          <w:kern w:val="0"/>
          <w:rtl/>
        </w:rPr>
        <w:t>؟</w:t>
      </w:r>
      <w:r w:rsidRPr="00E70811">
        <w:rPr>
          <w:rFonts w:eastAsia="Times New Roman"/>
          <w:kern w:val="0"/>
          <w:rtl/>
        </w:rPr>
        <w:t xml:space="preserve"> قولان فيها وتؤولت أيضا على أن الاول قد دخل في </w:t>
      </w:r>
      <w:r>
        <w:rPr>
          <w:rFonts w:eastAsia="Times New Roman"/>
          <w:kern w:val="0"/>
          <w:rtl/>
        </w:rPr>
        <w:t xml:space="preserve">الكفارة، </w:t>
      </w:r>
      <w:r w:rsidRPr="00E70811">
        <w:rPr>
          <w:rFonts w:eastAsia="Times New Roman"/>
          <w:kern w:val="0"/>
          <w:rtl/>
        </w:rPr>
        <w:t>وإن أطعم مائة وعشرين</w:t>
      </w:r>
      <w:r>
        <w:rPr>
          <w:rFonts w:eastAsia="Times New Roman"/>
          <w:kern w:val="0"/>
          <w:rtl/>
        </w:rPr>
        <w:t xml:space="preserve">، </w:t>
      </w:r>
      <w:r w:rsidRPr="00E70811">
        <w:rPr>
          <w:rFonts w:eastAsia="Times New Roman"/>
          <w:kern w:val="0"/>
          <w:rtl/>
        </w:rPr>
        <w:t>فكاليمين</w:t>
      </w:r>
      <w:r>
        <w:rPr>
          <w:rFonts w:eastAsia="Times New Roman"/>
          <w:kern w:val="0"/>
          <w:rtl/>
        </w:rPr>
        <w:t xml:space="preserve">، </w:t>
      </w:r>
      <w:r w:rsidRPr="00E70811">
        <w:rPr>
          <w:rFonts w:eastAsia="Times New Roman"/>
          <w:kern w:val="0"/>
          <w:rtl/>
        </w:rPr>
        <w:t>وللعبد إخراجه إن أذن سيده</w:t>
      </w:r>
      <w:r>
        <w:rPr>
          <w:rFonts w:eastAsia="Times New Roman"/>
          <w:kern w:val="0"/>
          <w:rtl/>
        </w:rPr>
        <w:t xml:space="preserve">، </w:t>
      </w:r>
      <w:r w:rsidRPr="00E70811">
        <w:rPr>
          <w:rFonts w:eastAsia="Times New Roman"/>
          <w:kern w:val="0"/>
          <w:rtl/>
        </w:rPr>
        <w:t>وفيها أحب إلي أن يصوم</w:t>
      </w:r>
      <w:r>
        <w:rPr>
          <w:rFonts w:eastAsia="Times New Roman"/>
          <w:kern w:val="0"/>
          <w:rtl/>
        </w:rPr>
        <w:t xml:space="preserve">، </w:t>
      </w:r>
      <w:r w:rsidRPr="00E70811">
        <w:rPr>
          <w:rFonts w:eastAsia="Times New Roman"/>
          <w:kern w:val="0"/>
          <w:rtl/>
        </w:rPr>
        <w:t>وإن أذن له في الاطعام</w:t>
      </w:r>
      <w:r>
        <w:rPr>
          <w:rFonts w:eastAsia="Times New Roman"/>
          <w:kern w:val="0"/>
          <w:rtl/>
        </w:rPr>
        <w:t xml:space="preserve">، </w:t>
      </w:r>
      <w:r w:rsidRPr="00E70811">
        <w:rPr>
          <w:rFonts w:eastAsia="Times New Roman"/>
          <w:kern w:val="0"/>
          <w:rtl/>
        </w:rPr>
        <w:t>وهل هو وهم لانه الواجب</w:t>
      </w:r>
      <w:r>
        <w:rPr>
          <w:rFonts w:eastAsia="Times New Roman"/>
          <w:kern w:val="0"/>
          <w:rtl/>
        </w:rPr>
        <w:t xml:space="preserve">، </w:t>
      </w:r>
      <w:r w:rsidRPr="00E70811">
        <w:rPr>
          <w:rFonts w:eastAsia="Times New Roman"/>
          <w:kern w:val="0"/>
          <w:rtl/>
        </w:rPr>
        <w:t>أو أحب للوجوب</w:t>
      </w:r>
      <w:r>
        <w:rPr>
          <w:rFonts w:eastAsia="Times New Roman"/>
          <w:kern w:val="0"/>
          <w:rtl/>
        </w:rPr>
        <w:t xml:space="preserve">، </w:t>
      </w:r>
      <w:r w:rsidRPr="00E70811">
        <w:rPr>
          <w:rFonts w:eastAsia="Times New Roman"/>
          <w:kern w:val="0"/>
          <w:rtl/>
        </w:rPr>
        <w:t>أو أحب للسيد عدم المنع</w:t>
      </w:r>
      <w:r>
        <w:rPr>
          <w:rFonts w:eastAsia="Times New Roman"/>
          <w:kern w:val="0"/>
          <w:rtl/>
        </w:rPr>
        <w:t xml:space="preserve">، </w:t>
      </w:r>
      <w:r w:rsidRPr="00E70811">
        <w:rPr>
          <w:rFonts w:eastAsia="Times New Roman"/>
          <w:kern w:val="0"/>
          <w:rtl/>
        </w:rPr>
        <w:t>أو لمنع السيد له الصوم</w:t>
      </w:r>
      <w:r>
        <w:rPr>
          <w:rFonts w:eastAsia="Times New Roman"/>
          <w:kern w:val="0"/>
          <w:rtl/>
        </w:rPr>
        <w:t xml:space="preserve">، </w:t>
      </w:r>
      <w:r w:rsidRPr="00E70811">
        <w:rPr>
          <w:rFonts w:eastAsia="Times New Roman"/>
          <w:kern w:val="0"/>
          <w:rtl/>
        </w:rPr>
        <w:t>أو على العاجز حينئذ فقط</w:t>
      </w:r>
      <w:r>
        <w:rPr>
          <w:rFonts w:eastAsia="Times New Roman"/>
          <w:kern w:val="0"/>
          <w:rtl/>
        </w:rPr>
        <w:t>؟</w:t>
      </w:r>
      <w:r w:rsidRPr="00E70811">
        <w:rPr>
          <w:rFonts w:eastAsia="Times New Roman"/>
          <w:kern w:val="0"/>
          <w:rtl/>
        </w:rPr>
        <w:t xml:space="preserve"> تأولات</w:t>
      </w:r>
      <w:r>
        <w:rPr>
          <w:rFonts w:eastAsia="Times New Roman"/>
          <w:kern w:val="0"/>
          <w:rtl/>
        </w:rPr>
        <w:t xml:space="preserve">، </w:t>
      </w:r>
      <w:r w:rsidRPr="00E70811">
        <w:rPr>
          <w:rFonts w:eastAsia="Times New Roman"/>
          <w:kern w:val="0"/>
          <w:rtl/>
        </w:rPr>
        <w:t>وفيها إن أذن له أن يطعم في اليمين أجزأه وفي قلبي منه شئ</w:t>
      </w:r>
      <w:r>
        <w:rPr>
          <w:rFonts w:eastAsia="Times New Roman"/>
          <w:kern w:val="0"/>
          <w:rtl/>
        </w:rPr>
        <w:t xml:space="preserve">، </w:t>
      </w:r>
      <w:r w:rsidRPr="00E70811">
        <w:rPr>
          <w:rFonts w:eastAsia="Times New Roman"/>
          <w:kern w:val="0"/>
          <w:rtl/>
        </w:rPr>
        <w:t>ولا يجزئ تشريك كفارتين في مسكين ولا تركيب صنفين ولو نوى لكل عددا</w:t>
      </w:r>
      <w:r>
        <w:rPr>
          <w:rFonts w:eastAsia="Times New Roman"/>
          <w:kern w:val="0"/>
          <w:rtl/>
        </w:rPr>
        <w:t xml:space="preserve">، </w:t>
      </w:r>
      <w:r w:rsidRPr="00E70811">
        <w:rPr>
          <w:rFonts w:eastAsia="Times New Roman"/>
          <w:kern w:val="0"/>
          <w:rtl/>
        </w:rPr>
        <w:t>أو عن الجميع كمل</w:t>
      </w:r>
      <w:r>
        <w:rPr>
          <w:rFonts w:eastAsia="Times New Roman"/>
          <w:kern w:val="0"/>
          <w:rtl/>
        </w:rPr>
        <w:t xml:space="preserve">، </w:t>
      </w:r>
      <w:r w:rsidRPr="00E70811">
        <w:rPr>
          <w:rFonts w:eastAsia="Times New Roman"/>
          <w:kern w:val="0"/>
          <w:rtl/>
        </w:rPr>
        <w:t>وسقط حظ من ماتت</w:t>
      </w:r>
      <w:r>
        <w:rPr>
          <w:rFonts w:eastAsia="Times New Roman"/>
          <w:kern w:val="0"/>
          <w:rtl/>
        </w:rPr>
        <w:t xml:space="preserve">، </w:t>
      </w:r>
      <w:r w:rsidRPr="00E70811">
        <w:rPr>
          <w:rFonts w:eastAsia="Times New Roman"/>
          <w:kern w:val="0"/>
          <w:rtl/>
        </w:rPr>
        <w:t>ولو أعتق ثلاثا عن ثلاث من أربع لم يطأ واحدة حتى يخرج الرابعة</w:t>
      </w:r>
      <w:r>
        <w:rPr>
          <w:rFonts w:eastAsia="Times New Roman"/>
          <w:kern w:val="0"/>
          <w:rtl/>
        </w:rPr>
        <w:t xml:space="preserve">، </w:t>
      </w:r>
      <w:r w:rsidRPr="00E70811">
        <w:rPr>
          <w:rFonts w:eastAsia="Times New Roman"/>
          <w:kern w:val="0"/>
          <w:rtl/>
        </w:rPr>
        <w:t>وإن ماتت واحدة منهن أو طلقت</w:t>
      </w:r>
      <w:r>
        <w:rPr>
          <w:rFonts w:eastAsia="Times New Roman"/>
          <w:kern w:val="0"/>
          <w:rtl/>
        </w:rPr>
        <w:t>،</w:t>
      </w:r>
      <w:r w:rsidRPr="00E70811">
        <w:rPr>
          <w:rFonts w:eastAsia="Times New Roman"/>
          <w:kern w:val="0"/>
          <w:rtl/>
        </w:rPr>
        <w:t> </w:t>
      </w:r>
    </w:p>
    <w:p w14:paraId="4836DB28" w14:textId="77777777" w:rsidR="00C11C4E" w:rsidRPr="00E70811" w:rsidRDefault="00C11C4E" w:rsidP="00775A91">
      <w:pPr>
        <w:rPr>
          <w:rFonts w:eastAsia="Times New Roman"/>
          <w:kern w:val="0"/>
          <w:rtl/>
        </w:rPr>
      </w:pPr>
      <w:r w:rsidRPr="00C207C5">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اللعان</w:t>
      </w:r>
      <w:r w:rsidRPr="00C207C5">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إنما يلاعن زوج وإن فسد نكاحه أو فسقا أو رقا</w:t>
      </w:r>
      <w:r>
        <w:rPr>
          <w:rFonts w:eastAsia="Times New Roman"/>
          <w:kern w:val="0"/>
          <w:rtl/>
        </w:rPr>
        <w:t xml:space="preserve">، </w:t>
      </w:r>
      <w:r w:rsidRPr="00E70811">
        <w:rPr>
          <w:rFonts w:eastAsia="Times New Roman"/>
          <w:kern w:val="0"/>
          <w:rtl/>
        </w:rPr>
        <w:t>لا كفرا إن قذفها بزنا في نكاحه</w:t>
      </w:r>
      <w:r>
        <w:rPr>
          <w:rFonts w:eastAsia="Times New Roman"/>
          <w:kern w:val="0"/>
          <w:rtl/>
        </w:rPr>
        <w:t xml:space="preserve">، </w:t>
      </w:r>
      <w:r w:rsidRPr="00E70811">
        <w:rPr>
          <w:rFonts w:eastAsia="Times New Roman"/>
          <w:kern w:val="0"/>
          <w:rtl/>
        </w:rPr>
        <w:t>وإلا حد تيقنه أعمى ورآه غيره</w:t>
      </w:r>
      <w:r>
        <w:rPr>
          <w:rFonts w:eastAsia="Times New Roman"/>
          <w:kern w:val="0"/>
          <w:rtl/>
        </w:rPr>
        <w:t xml:space="preserve">، </w:t>
      </w:r>
      <w:r w:rsidRPr="00E70811">
        <w:rPr>
          <w:rFonts w:eastAsia="Times New Roman"/>
          <w:kern w:val="0"/>
          <w:rtl/>
        </w:rPr>
        <w:t>وانتفى به ما ولد لستة أشهر</w:t>
      </w:r>
      <w:r>
        <w:rPr>
          <w:rFonts w:eastAsia="Times New Roman"/>
          <w:kern w:val="0"/>
          <w:rtl/>
        </w:rPr>
        <w:t xml:space="preserve">، </w:t>
      </w:r>
      <w:r w:rsidRPr="00E70811">
        <w:rPr>
          <w:rFonts w:eastAsia="Times New Roman"/>
          <w:kern w:val="0"/>
          <w:rtl/>
        </w:rPr>
        <w:t>وإلا لحق به</w:t>
      </w:r>
      <w:r>
        <w:rPr>
          <w:rFonts w:eastAsia="Times New Roman"/>
          <w:kern w:val="0"/>
          <w:rtl/>
        </w:rPr>
        <w:t xml:space="preserve">، </w:t>
      </w:r>
      <w:r w:rsidRPr="00E70811">
        <w:rPr>
          <w:rFonts w:eastAsia="Times New Roman"/>
          <w:kern w:val="0"/>
          <w:rtl/>
        </w:rPr>
        <w:t>إلا , أن يدعي الاستبراء</w:t>
      </w:r>
      <w:r>
        <w:rPr>
          <w:rFonts w:eastAsia="Times New Roman"/>
          <w:kern w:val="0"/>
          <w:rtl/>
        </w:rPr>
        <w:t xml:space="preserve">، </w:t>
      </w:r>
      <w:r w:rsidRPr="00E70811">
        <w:rPr>
          <w:rFonts w:eastAsia="Times New Roman"/>
          <w:kern w:val="0"/>
          <w:rtl/>
        </w:rPr>
        <w:t>وبنفي حمل وإن مات أو تعدد الوضع أو التوأم بلعان معجل: كالزنا والولد إن لك يطأها بعد وضع أو لمدة لا يلحق الولد فيها لقلة أو الكثرة أو استبراء بحيضة</w:t>
      </w:r>
      <w:r>
        <w:rPr>
          <w:rFonts w:eastAsia="Times New Roman"/>
          <w:kern w:val="0"/>
          <w:rtl/>
        </w:rPr>
        <w:t xml:space="preserve">، </w:t>
      </w:r>
      <w:r w:rsidRPr="00E70811">
        <w:rPr>
          <w:rFonts w:eastAsia="Times New Roman"/>
          <w:kern w:val="0"/>
          <w:rtl/>
        </w:rPr>
        <w:t>ولو تصادقا على نفيه إلا أن تأتي به لدون ستة أشهر أو وهو صبي حين الحمل أو مجبوب</w:t>
      </w:r>
      <w:r>
        <w:rPr>
          <w:rFonts w:eastAsia="Times New Roman"/>
          <w:kern w:val="0"/>
          <w:rtl/>
        </w:rPr>
        <w:t xml:space="preserve">، </w:t>
      </w:r>
      <w:r w:rsidRPr="00E70811">
        <w:rPr>
          <w:rFonts w:eastAsia="Times New Roman"/>
          <w:kern w:val="0"/>
          <w:rtl/>
        </w:rPr>
        <w:t>أو ادعته مغربية على مشرقي</w:t>
      </w:r>
      <w:r>
        <w:rPr>
          <w:rFonts w:eastAsia="Times New Roman"/>
          <w:kern w:val="0"/>
          <w:rtl/>
        </w:rPr>
        <w:t xml:space="preserve">، </w:t>
      </w:r>
      <w:r w:rsidRPr="00E70811">
        <w:rPr>
          <w:rFonts w:eastAsia="Times New Roman"/>
          <w:kern w:val="0"/>
          <w:rtl/>
        </w:rPr>
        <w:t>وفي حده بمجرد القذف</w:t>
      </w:r>
      <w:r>
        <w:rPr>
          <w:rFonts w:eastAsia="Times New Roman"/>
          <w:kern w:val="0"/>
          <w:rtl/>
        </w:rPr>
        <w:t xml:space="preserve">، </w:t>
      </w:r>
      <w:r w:rsidRPr="00E70811">
        <w:rPr>
          <w:rFonts w:eastAsia="Times New Roman"/>
          <w:kern w:val="0"/>
          <w:rtl/>
        </w:rPr>
        <w:t>أو لعانه</w:t>
      </w:r>
      <w:r>
        <w:rPr>
          <w:rFonts w:eastAsia="Times New Roman"/>
          <w:kern w:val="0"/>
          <w:rtl/>
        </w:rPr>
        <w:t>،</w:t>
      </w:r>
      <w:r w:rsidRPr="00E70811">
        <w:rPr>
          <w:rFonts w:eastAsia="Times New Roman"/>
          <w:kern w:val="0"/>
          <w:rtl/>
        </w:rPr>
        <w:t> خلاف</w:t>
      </w:r>
      <w:r>
        <w:rPr>
          <w:rFonts w:eastAsia="Times New Roman"/>
          <w:kern w:val="0"/>
          <w:rtl/>
        </w:rPr>
        <w:t xml:space="preserve">، </w:t>
      </w:r>
      <w:r w:rsidRPr="00E70811">
        <w:rPr>
          <w:rFonts w:eastAsia="Times New Roman"/>
          <w:kern w:val="0"/>
          <w:rtl/>
        </w:rPr>
        <w:t>وإن لاعن لرؤية وادعى الوطئ قبلها</w:t>
      </w:r>
      <w:r>
        <w:rPr>
          <w:rFonts w:eastAsia="Times New Roman"/>
          <w:kern w:val="0"/>
          <w:rtl/>
        </w:rPr>
        <w:t xml:space="preserve">، </w:t>
      </w:r>
      <w:r w:rsidRPr="00E70811">
        <w:rPr>
          <w:rFonts w:eastAsia="Times New Roman"/>
          <w:kern w:val="0"/>
          <w:rtl/>
        </w:rPr>
        <w:t xml:space="preserve">وعدم </w:t>
      </w:r>
      <w:r>
        <w:rPr>
          <w:rFonts w:eastAsia="Times New Roman"/>
          <w:kern w:val="0"/>
          <w:rtl/>
        </w:rPr>
        <w:t xml:space="preserve">الاستبراء </w:t>
      </w:r>
      <w:r w:rsidRPr="00E70811">
        <w:rPr>
          <w:rFonts w:eastAsia="Times New Roman"/>
          <w:kern w:val="0"/>
          <w:rtl/>
        </w:rPr>
        <w:t>فلمالك في إلزامه به وعدمه ونفيه: أقوال ابن القاسم: ويلحق إن ظهر يومها</w:t>
      </w:r>
      <w:r>
        <w:rPr>
          <w:rFonts w:eastAsia="Times New Roman"/>
          <w:kern w:val="0"/>
          <w:rtl/>
        </w:rPr>
        <w:t xml:space="preserve">، </w:t>
      </w:r>
      <w:r w:rsidRPr="00E70811">
        <w:rPr>
          <w:rFonts w:eastAsia="Times New Roman"/>
          <w:kern w:val="0"/>
          <w:rtl/>
        </w:rPr>
        <w:t>ولا يعتمد فيه على عزل ولا مشابهة لغيره</w:t>
      </w:r>
      <w:r>
        <w:rPr>
          <w:rFonts w:eastAsia="Times New Roman"/>
          <w:kern w:val="0"/>
          <w:rtl/>
        </w:rPr>
        <w:t xml:space="preserve">، </w:t>
      </w:r>
      <w:r w:rsidRPr="00E70811">
        <w:rPr>
          <w:rFonts w:eastAsia="Times New Roman"/>
          <w:kern w:val="0"/>
          <w:rtl/>
        </w:rPr>
        <w:t>وإن بسواد ولا وطئ بين الفخذين إن أنزل ولا بغير إنزال إن أنزل قبله ولم يبل</w:t>
      </w:r>
      <w:r>
        <w:rPr>
          <w:rFonts w:eastAsia="Times New Roman"/>
          <w:kern w:val="0"/>
          <w:rtl/>
        </w:rPr>
        <w:t xml:space="preserve">، </w:t>
      </w:r>
      <w:r w:rsidRPr="00E70811">
        <w:rPr>
          <w:rFonts w:eastAsia="Times New Roman"/>
          <w:kern w:val="0"/>
          <w:rtl/>
        </w:rPr>
        <w:t>ولاعن في نفي الحمل مطلقا</w:t>
      </w:r>
      <w:r>
        <w:rPr>
          <w:rFonts w:eastAsia="Times New Roman"/>
          <w:kern w:val="0"/>
          <w:rtl/>
        </w:rPr>
        <w:t xml:space="preserve">، </w:t>
      </w:r>
      <w:r w:rsidRPr="00E70811">
        <w:rPr>
          <w:rFonts w:eastAsia="Times New Roman"/>
          <w:kern w:val="0"/>
          <w:rtl/>
        </w:rPr>
        <w:t>وفي الرؤية في العدة وإن من بائن</w:t>
      </w:r>
      <w:r>
        <w:rPr>
          <w:rFonts w:eastAsia="Times New Roman"/>
          <w:kern w:val="0"/>
          <w:rtl/>
        </w:rPr>
        <w:t xml:space="preserve">، </w:t>
      </w:r>
      <w:r w:rsidRPr="00E70811">
        <w:rPr>
          <w:rFonts w:eastAsia="Times New Roman"/>
          <w:kern w:val="0"/>
          <w:rtl/>
        </w:rPr>
        <w:t>وحد بعدها كاستلحاق الولد</w:t>
      </w:r>
      <w:r>
        <w:rPr>
          <w:rFonts w:eastAsia="Times New Roman"/>
          <w:kern w:val="0"/>
          <w:rtl/>
        </w:rPr>
        <w:t xml:space="preserve">، </w:t>
      </w:r>
      <w:r w:rsidRPr="00E70811">
        <w:rPr>
          <w:rFonts w:eastAsia="Times New Roman"/>
          <w:kern w:val="0"/>
          <w:rtl/>
        </w:rPr>
        <w:t>إلا أن تزني بعد اللعان وتسمية الزاني بها وأعلم بحده</w:t>
      </w:r>
      <w:r>
        <w:rPr>
          <w:rFonts w:eastAsia="Times New Roman"/>
          <w:kern w:val="0"/>
          <w:rtl/>
        </w:rPr>
        <w:t xml:space="preserve">، </w:t>
      </w:r>
      <w:r w:rsidRPr="00E70811">
        <w:rPr>
          <w:rFonts w:eastAsia="Times New Roman"/>
          <w:kern w:val="0"/>
          <w:rtl/>
        </w:rPr>
        <w:t>لا إن كرر قذفها به</w:t>
      </w:r>
      <w:r>
        <w:rPr>
          <w:rFonts w:eastAsia="Times New Roman"/>
          <w:kern w:val="0"/>
          <w:rtl/>
        </w:rPr>
        <w:t xml:space="preserve">، </w:t>
      </w:r>
      <w:r w:rsidRPr="00E70811">
        <w:rPr>
          <w:rFonts w:eastAsia="Times New Roman"/>
          <w:kern w:val="0"/>
          <w:rtl/>
        </w:rPr>
        <w:t>وورث المستلحق الميت إن كان له ولد حر مسلم</w:t>
      </w:r>
      <w:r>
        <w:rPr>
          <w:rFonts w:eastAsia="Times New Roman"/>
          <w:kern w:val="0"/>
          <w:rtl/>
        </w:rPr>
        <w:t>،</w:t>
      </w:r>
      <w:r w:rsidRPr="00E70811">
        <w:rPr>
          <w:rFonts w:eastAsia="Times New Roman"/>
          <w:kern w:val="0"/>
          <w:rtl/>
        </w:rPr>
        <w:t> أو لم يكن وقل المال</w:t>
      </w:r>
      <w:r>
        <w:rPr>
          <w:rFonts w:eastAsia="Times New Roman"/>
          <w:kern w:val="0"/>
          <w:rtl/>
        </w:rPr>
        <w:t xml:space="preserve">، </w:t>
      </w:r>
      <w:r w:rsidRPr="00E70811">
        <w:rPr>
          <w:rFonts w:eastAsia="Times New Roman"/>
          <w:kern w:val="0"/>
          <w:rtl/>
        </w:rPr>
        <w:t>وإن وطئ أو أخر بعد علمه بوضع أو حمل بلا عذر: امتنع</w:t>
      </w:r>
      <w:r>
        <w:rPr>
          <w:rFonts w:eastAsia="Times New Roman"/>
          <w:kern w:val="0"/>
          <w:rtl/>
        </w:rPr>
        <w:t xml:space="preserve">، </w:t>
      </w:r>
      <w:r w:rsidRPr="00E70811">
        <w:rPr>
          <w:rFonts w:eastAsia="Times New Roman"/>
          <w:kern w:val="0"/>
          <w:rtl/>
        </w:rPr>
        <w:t>وشهد بالله أربعا لرأيتها تزني</w:t>
      </w:r>
      <w:r>
        <w:rPr>
          <w:rFonts w:eastAsia="Times New Roman"/>
          <w:kern w:val="0"/>
          <w:rtl/>
        </w:rPr>
        <w:t xml:space="preserve">، </w:t>
      </w:r>
      <w:r w:rsidRPr="00E70811">
        <w:rPr>
          <w:rFonts w:eastAsia="Times New Roman"/>
          <w:kern w:val="0"/>
          <w:rtl/>
        </w:rPr>
        <w:t xml:space="preserve">أو </w:t>
      </w:r>
      <w:r w:rsidRPr="00E70811">
        <w:rPr>
          <w:rFonts w:eastAsia="Times New Roman"/>
          <w:kern w:val="0"/>
          <w:rtl/>
        </w:rPr>
        <w:lastRenderedPageBreak/>
        <w:t>ما هذا الحمل مني</w:t>
      </w:r>
      <w:r>
        <w:rPr>
          <w:rFonts w:eastAsia="Times New Roman"/>
          <w:kern w:val="0"/>
          <w:rtl/>
        </w:rPr>
        <w:t xml:space="preserve">، </w:t>
      </w:r>
      <w:r w:rsidRPr="00E70811">
        <w:rPr>
          <w:rFonts w:eastAsia="Times New Roman"/>
          <w:kern w:val="0"/>
          <w:rtl/>
        </w:rPr>
        <w:t>ووصل خامسة بلعنة الله عليه إن كان من الكاذبين</w:t>
      </w:r>
      <w:r>
        <w:rPr>
          <w:rFonts w:eastAsia="Times New Roman"/>
          <w:kern w:val="0"/>
          <w:rtl/>
        </w:rPr>
        <w:t>،</w:t>
      </w:r>
      <w:r w:rsidRPr="00E70811">
        <w:rPr>
          <w:rFonts w:eastAsia="Times New Roman"/>
          <w:kern w:val="0"/>
          <w:rtl/>
        </w:rPr>
        <w:t> أو إن كنت كذبتها</w:t>
      </w:r>
      <w:r>
        <w:rPr>
          <w:rFonts w:eastAsia="Times New Roman"/>
          <w:kern w:val="0"/>
          <w:rtl/>
        </w:rPr>
        <w:t xml:space="preserve">، </w:t>
      </w:r>
      <w:r w:rsidRPr="00E70811">
        <w:rPr>
          <w:rFonts w:eastAsia="Times New Roman"/>
          <w:kern w:val="0"/>
          <w:rtl/>
        </w:rPr>
        <w:t>وأشار الاخرس أو كتب وشهدت ما رآني أزني</w:t>
      </w:r>
      <w:r>
        <w:rPr>
          <w:rFonts w:eastAsia="Times New Roman"/>
          <w:kern w:val="0"/>
          <w:rtl/>
        </w:rPr>
        <w:t xml:space="preserve">، </w:t>
      </w:r>
      <w:r w:rsidRPr="00E70811">
        <w:rPr>
          <w:rFonts w:eastAsia="Times New Roman"/>
          <w:kern w:val="0"/>
          <w:rtl/>
        </w:rPr>
        <w:t>أو ما زنيت</w:t>
      </w:r>
      <w:r>
        <w:rPr>
          <w:rFonts w:eastAsia="Times New Roman"/>
          <w:kern w:val="0"/>
          <w:rtl/>
        </w:rPr>
        <w:t xml:space="preserve">، </w:t>
      </w:r>
      <w:r w:rsidRPr="00E70811">
        <w:rPr>
          <w:rFonts w:eastAsia="Times New Roman"/>
          <w:kern w:val="0"/>
          <w:rtl/>
        </w:rPr>
        <w:t>أو لقد كذب فيهما وفي الخامسة غضب الله عليها إن كان من الصادقين</w:t>
      </w:r>
      <w:r>
        <w:rPr>
          <w:rFonts w:eastAsia="Times New Roman"/>
          <w:kern w:val="0"/>
          <w:rtl/>
        </w:rPr>
        <w:t xml:space="preserve">، </w:t>
      </w:r>
      <w:r w:rsidRPr="00E70811">
        <w:rPr>
          <w:rFonts w:eastAsia="Times New Roman"/>
          <w:kern w:val="0"/>
          <w:rtl/>
        </w:rPr>
        <w:t>ووجب: أشهد</w:t>
      </w:r>
      <w:r>
        <w:rPr>
          <w:rFonts w:eastAsia="Times New Roman"/>
          <w:kern w:val="0"/>
          <w:rtl/>
        </w:rPr>
        <w:t xml:space="preserve">، </w:t>
      </w:r>
      <w:r w:rsidRPr="00E70811">
        <w:rPr>
          <w:rFonts w:eastAsia="Times New Roman"/>
          <w:kern w:val="0"/>
          <w:rtl/>
        </w:rPr>
        <w:t>واللعن والغضب</w:t>
      </w:r>
      <w:r>
        <w:rPr>
          <w:rFonts w:eastAsia="Times New Roman"/>
          <w:kern w:val="0"/>
          <w:rtl/>
        </w:rPr>
        <w:t xml:space="preserve">، </w:t>
      </w:r>
      <w:r w:rsidRPr="00E70811">
        <w:rPr>
          <w:rFonts w:eastAsia="Times New Roman"/>
          <w:kern w:val="0"/>
          <w:rtl/>
        </w:rPr>
        <w:t>وبأشرف البلد</w:t>
      </w:r>
      <w:r>
        <w:rPr>
          <w:rFonts w:eastAsia="Times New Roman"/>
          <w:kern w:val="0"/>
          <w:rtl/>
        </w:rPr>
        <w:t xml:space="preserve">، </w:t>
      </w:r>
      <w:r w:rsidRPr="00E70811">
        <w:rPr>
          <w:rFonts w:eastAsia="Times New Roman"/>
          <w:kern w:val="0"/>
          <w:rtl/>
        </w:rPr>
        <w:t>وبحضور جماعة أقلها أربعة</w:t>
      </w:r>
      <w:r>
        <w:rPr>
          <w:rFonts w:eastAsia="Times New Roman"/>
          <w:kern w:val="0"/>
          <w:rtl/>
        </w:rPr>
        <w:t xml:space="preserve">، </w:t>
      </w:r>
      <w:r w:rsidRPr="00E70811">
        <w:rPr>
          <w:rFonts w:eastAsia="Times New Roman"/>
          <w:kern w:val="0"/>
          <w:rtl/>
        </w:rPr>
        <w:t>وندب إثر صلاة وتخويفهما</w:t>
      </w:r>
      <w:r>
        <w:rPr>
          <w:rFonts w:eastAsia="Times New Roman"/>
          <w:kern w:val="0"/>
          <w:rtl/>
        </w:rPr>
        <w:t xml:space="preserve">، </w:t>
      </w:r>
      <w:r w:rsidRPr="00E70811">
        <w:rPr>
          <w:rFonts w:eastAsia="Times New Roman"/>
          <w:kern w:val="0"/>
          <w:rtl/>
        </w:rPr>
        <w:t>وخصوصا عند الخامسة</w:t>
      </w:r>
      <w:r>
        <w:rPr>
          <w:rFonts w:eastAsia="Times New Roman"/>
          <w:kern w:val="0"/>
          <w:rtl/>
        </w:rPr>
        <w:t xml:space="preserve">، </w:t>
      </w:r>
      <w:r w:rsidRPr="00E70811">
        <w:rPr>
          <w:rFonts w:eastAsia="Times New Roman"/>
          <w:kern w:val="0"/>
          <w:rtl/>
        </w:rPr>
        <w:t>والقول بأنها موجبة العذاب</w:t>
      </w:r>
      <w:r>
        <w:rPr>
          <w:rFonts w:eastAsia="Times New Roman"/>
          <w:kern w:val="0"/>
          <w:rtl/>
        </w:rPr>
        <w:t xml:space="preserve">، </w:t>
      </w:r>
      <w:r w:rsidRPr="00E70811">
        <w:rPr>
          <w:rFonts w:eastAsia="Times New Roman"/>
          <w:kern w:val="0"/>
          <w:rtl/>
        </w:rPr>
        <w:t>وفي إعادتها إن بدأت: خلاف: ولاعنت الذمية بكنيستها ولم تجبر</w:t>
      </w:r>
      <w:r>
        <w:rPr>
          <w:rFonts w:eastAsia="Times New Roman"/>
          <w:kern w:val="0"/>
          <w:rtl/>
        </w:rPr>
        <w:t xml:space="preserve">، </w:t>
      </w:r>
      <w:r w:rsidRPr="00E70811">
        <w:rPr>
          <w:rFonts w:eastAsia="Times New Roman"/>
          <w:kern w:val="0"/>
          <w:rtl/>
        </w:rPr>
        <w:t>وإن أبت أدبت وردت لملتها: كقوله وجدتها مع رجل في لحاف</w:t>
      </w:r>
      <w:r>
        <w:rPr>
          <w:rFonts w:eastAsia="Times New Roman"/>
          <w:kern w:val="0"/>
          <w:rtl/>
        </w:rPr>
        <w:t xml:space="preserve">، </w:t>
      </w:r>
      <w:r w:rsidRPr="00E70811">
        <w:rPr>
          <w:rFonts w:eastAsia="Times New Roman"/>
          <w:kern w:val="0"/>
          <w:rtl/>
        </w:rPr>
        <w:t>وتلاعنا</w:t>
      </w:r>
      <w:r>
        <w:rPr>
          <w:rFonts w:eastAsia="Times New Roman"/>
          <w:kern w:val="0"/>
          <w:rtl/>
        </w:rPr>
        <w:t xml:space="preserve">، </w:t>
      </w:r>
      <w:r w:rsidRPr="00E70811">
        <w:rPr>
          <w:rFonts w:eastAsia="Times New Roman"/>
          <w:kern w:val="0"/>
          <w:rtl/>
        </w:rPr>
        <w:t>إن رماها بغصب أو وطئ شبهة وأنكرته أو صدقته ولم يثبت</w:t>
      </w:r>
      <w:r>
        <w:rPr>
          <w:rFonts w:eastAsia="Times New Roman"/>
          <w:kern w:val="0"/>
          <w:rtl/>
        </w:rPr>
        <w:t xml:space="preserve">، </w:t>
      </w:r>
      <w:r w:rsidRPr="00E70811">
        <w:rPr>
          <w:rFonts w:eastAsia="Times New Roman"/>
          <w:kern w:val="0"/>
          <w:rtl/>
        </w:rPr>
        <w:t>ولم يظهر</w:t>
      </w:r>
      <w:r>
        <w:rPr>
          <w:rFonts w:eastAsia="Times New Roman"/>
          <w:kern w:val="0"/>
          <w:rtl/>
        </w:rPr>
        <w:t xml:space="preserve">، </w:t>
      </w:r>
      <w:r w:rsidRPr="00E70811">
        <w:rPr>
          <w:rFonts w:eastAsia="Times New Roman"/>
          <w:kern w:val="0"/>
          <w:rtl/>
        </w:rPr>
        <w:t>وتقول: ما زنيت</w:t>
      </w:r>
      <w:r>
        <w:rPr>
          <w:rFonts w:eastAsia="Times New Roman"/>
          <w:kern w:val="0"/>
          <w:rtl/>
        </w:rPr>
        <w:t xml:space="preserve">، </w:t>
      </w:r>
      <w:r w:rsidRPr="00E70811">
        <w:rPr>
          <w:rFonts w:eastAsia="Times New Roman"/>
          <w:kern w:val="0"/>
          <w:rtl/>
        </w:rPr>
        <w:t>ولقد غلبت</w:t>
      </w:r>
      <w:r>
        <w:rPr>
          <w:rFonts w:eastAsia="Times New Roman"/>
          <w:kern w:val="0"/>
          <w:rtl/>
        </w:rPr>
        <w:t xml:space="preserve">، </w:t>
      </w:r>
      <w:r w:rsidRPr="00E70811">
        <w:rPr>
          <w:rFonts w:eastAsia="Times New Roman"/>
          <w:kern w:val="0"/>
          <w:rtl/>
        </w:rPr>
        <w:t>وإلا التعن فقط: كصغيرة توطأ</w:t>
      </w:r>
      <w:r>
        <w:rPr>
          <w:rFonts w:eastAsia="Times New Roman"/>
          <w:kern w:val="0"/>
          <w:rtl/>
        </w:rPr>
        <w:t xml:space="preserve">، </w:t>
      </w:r>
      <w:r w:rsidRPr="00E70811">
        <w:rPr>
          <w:rFonts w:eastAsia="Times New Roman"/>
          <w:kern w:val="0"/>
          <w:rtl/>
        </w:rPr>
        <w:t>وإن شهد مع ثلاثة التعن</w:t>
      </w:r>
      <w:r>
        <w:rPr>
          <w:rFonts w:eastAsia="Times New Roman"/>
          <w:kern w:val="0"/>
          <w:rtl/>
        </w:rPr>
        <w:t xml:space="preserve">، </w:t>
      </w:r>
      <w:r w:rsidRPr="00E70811">
        <w:rPr>
          <w:rFonts w:eastAsia="Times New Roman"/>
          <w:kern w:val="0"/>
          <w:rtl/>
        </w:rPr>
        <w:t>ثم التعنت</w:t>
      </w:r>
      <w:r>
        <w:rPr>
          <w:rFonts w:eastAsia="Times New Roman"/>
          <w:kern w:val="0"/>
          <w:rtl/>
        </w:rPr>
        <w:t xml:space="preserve">، </w:t>
      </w:r>
      <w:r w:rsidRPr="00E70811">
        <w:rPr>
          <w:rFonts w:eastAsia="Times New Roman"/>
          <w:kern w:val="0"/>
          <w:rtl/>
        </w:rPr>
        <w:t>وحد الثلاثة: لا إن نكلت أو لم يعلم بزوجيته حتى رجمت</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زوجته ثم ولدت لستة أشهر</w:t>
      </w:r>
      <w:r>
        <w:rPr>
          <w:rFonts w:eastAsia="Times New Roman"/>
          <w:kern w:val="0"/>
          <w:rtl/>
        </w:rPr>
        <w:t xml:space="preserve">، </w:t>
      </w:r>
      <w:r w:rsidRPr="00E70811">
        <w:rPr>
          <w:rFonts w:eastAsia="Times New Roman"/>
          <w:kern w:val="0"/>
          <w:rtl/>
        </w:rPr>
        <w:t>فكالامة</w:t>
      </w:r>
      <w:r>
        <w:rPr>
          <w:rFonts w:eastAsia="Times New Roman"/>
          <w:kern w:val="0"/>
          <w:rtl/>
        </w:rPr>
        <w:t xml:space="preserve">، </w:t>
      </w:r>
      <w:r w:rsidRPr="00E70811">
        <w:rPr>
          <w:rFonts w:eastAsia="Times New Roman"/>
          <w:kern w:val="0"/>
          <w:rtl/>
        </w:rPr>
        <w:t>ولاقل</w:t>
      </w:r>
      <w:r>
        <w:rPr>
          <w:rFonts w:eastAsia="Times New Roman"/>
          <w:kern w:val="0"/>
          <w:rtl/>
        </w:rPr>
        <w:t xml:space="preserve">، </w:t>
      </w:r>
      <w:r w:rsidRPr="00E70811">
        <w:rPr>
          <w:rFonts w:eastAsia="Times New Roman"/>
          <w:kern w:val="0"/>
          <w:rtl/>
        </w:rPr>
        <w:t>فكالزوجة وحكمه: رفع الحد أو الادب في الامة والذمية</w:t>
      </w:r>
      <w:r>
        <w:rPr>
          <w:rFonts w:eastAsia="Times New Roman"/>
          <w:kern w:val="0"/>
          <w:rtl/>
        </w:rPr>
        <w:t xml:space="preserve">، </w:t>
      </w:r>
      <w:r w:rsidRPr="00E70811">
        <w:rPr>
          <w:rFonts w:eastAsia="Times New Roman"/>
          <w:kern w:val="0"/>
          <w:rtl/>
        </w:rPr>
        <w:t>وإيجابه على المرأة</w:t>
      </w:r>
      <w:r>
        <w:rPr>
          <w:rFonts w:eastAsia="Times New Roman"/>
          <w:kern w:val="0"/>
          <w:rtl/>
        </w:rPr>
        <w:t xml:space="preserve">، </w:t>
      </w:r>
      <w:r w:rsidRPr="00E70811">
        <w:rPr>
          <w:rFonts w:eastAsia="Times New Roman"/>
          <w:kern w:val="0"/>
          <w:rtl/>
        </w:rPr>
        <w:t>إن لم تلاعن</w:t>
      </w:r>
      <w:r>
        <w:rPr>
          <w:rFonts w:eastAsia="Times New Roman"/>
          <w:kern w:val="0"/>
          <w:rtl/>
        </w:rPr>
        <w:t>،</w:t>
      </w:r>
      <w:r w:rsidRPr="00E70811">
        <w:rPr>
          <w:rFonts w:eastAsia="Times New Roman"/>
          <w:kern w:val="0"/>
          <w:rtl/>
        </w:rPr>
        <w:t> وقطع نسبه</w:t>
      </w:r>
      <w:r>
        <w:rPr>
          <w:rFonts w:eastAsia="Times New Roman"/>
          <w:kern w:val="0"/>
          <w:rtl/>
        </w:rPr>
        <w:t xml:space="preserve">، </w:t>
      </w:r>
      <w:r w:rsidRPr="00E70811">
        <w:rPr>
          <w:rFonts w:eastAsia="Times New Roman"/>
          <w:kern w:val="0"/>
          <w:rtl/>
        </w:rPr>
        <w:t>وبلعانها: تأبيد حرمتها</w:t>
      </w:r>
      <w:r>
        <w:rPr>
          <w:rFonts w:eastAsia="Times New Roman"/>
          <w:kern w:val="0"/>
          <w:rtl/>
        </w:rPr>
        <w:t xml:space="preserve">، </w:t>
      </w:r>
      <w:r w:rsidRPr="00E70811">
        <w:rPr>
          <w:rFonts w:eastAsia="Times New Roman"/>
          <w:kern w:val="0"/>
          <w:rtl/>
        </w:rPr>
        <w:t>وإن ملكت أو انفش حملها</w:t>
      </w:r>
      <w:r>
        <w:rPr>
          <w:rFonts w:eastAsia="Times New Roman"/>
          <w:kern w:val="0"/>
          <w:rtl/>
        </w:rPr>
        <w:t xml:space="preserve">، </w:t>
      </w:r>
      <w:r w:rsidRPr="00E70811">
        <w:rPr>
          <w:rFonts w:eastAsia="Times New Roman"/>
          <w:kern w:val="0"/>
          <w:rtl/>
        </w:rPr>
        <w:t>ولو عاد إليه قبل: كالمرأة على الاظهر</w:t>
      </w:r>
      <w:r>
        <w:rPr>
          <w:rFonts w:eastAsia="Times New Roman"/>
          <w:kern w:val="0"/>
          <w:rtl/>
        </w:rPr>
        <w:t xml:space="preserve">، </w:t>
      </w:r>
      <w:r w:rsidRPr="00E70811">
        <w:rPr>
          <w:rFonts w:eastAsia="Times New Roman"/>
          <w:kern w:val="0"/>
          <w:rtl/>
        </w:rPr>
        <w:t>وإن استلحق أحد التوأمين: لحقا</w:t>
      </w:r>
      <w:r>
        <w:rPr>
          <w:rFonts w:eastAsia="Times New Roman"/>
          <w:kern w:val="0"/>
          <w:rtl/>
        </w:rPr>
        <w:t xml:space="preserve">، </w:t>
      </w:r>
      <w:r w:rsidRPr="00E70811">
        <w:rPr>
          <w:rFonts w:eastAsia="Times New Roman"/>
          <w:kern w:val="0"/>
          <w:rtl/>
        </w:rPr>
        <w:t>وإن كان بينهما ستة فبطنان</w:t>
      </w:r>
      <w:r>
        <w:rPr>
          <w:rFonts w:eastAsia="Times New Roman"/>
          <w:kern w:val="0"/>
          <w:rtl/>
        </w:rPr>
        <w:t xml:space="preserve">، </w:t>
      </w:r>
      <w:r w:rsidRPr="00E70811">
        <w:rPr>
          <w:rFonts w:eastAsia="Times New Roman"/>
          <w:kern w:val="0"/>
          <w:rtl/>
        </w:rPr>
        <w:t>إلا أنه قال: إن أقر بالثاني</w:t>
      </w:r>
      <w:r>
        <w:rPr>
          <w:rFonts w:eastAsia="Times New Roman"/>
          <w:kern w:val="0"/>
          <w:rtl/>
        </w:rPr>
        <w:t xml:space="preserve">، </w:t>
      </w:r>
      <w:r w:rsidRPr="00E70811">
        <w:rPr>
          <w:rFonts w:eastAsia="Times New Roman"/>
          <w:kern w:val="0"/>
          <w:rtl/>
        </w:rPr>
        <w:t>وقال لم أطأ بعد الاول: سئل النساء</w:t>
      </w:r>
      <w:r>
        <w:rPr>
          <w:rFonts w:eastAsia="Times New Roman"/>
          <w:kern w:val="0"/>
          <w:rtl/>
        </w:rPr>
        <w:t>،</w:t>
      </w:r>
      <w:r w:rsidRPr="00E70811">
        <w:rPr>
          <w:rFonts w:eastAsia="Times New Roman"/>
          <w:kern w:val="0"/>
          <w:rtl/>
        </w:rPr>
        <w:t> فإن قلن إنه قد يتأخر هكذا لم يحد</w:t>
      </w:r>
      <w:r>
        <w:rPr>
          <w:rFonts w:eastAsia="Times New Roman"/>
          <w:kern w:val="0"/>
          <w:rtl/>
        </w:rPr>
        <w:t>،</w:t>
      </w:r>
      <w:r w:rsidRPr="00E70811">
        <w:rPr>
          <w:rFonts w:eastAsia="Times New Roman"/>
          <w:kern w:val="0"/>
          <w:rtl/>
        </w:rPr>
        <w:t> </w:t>
      </w:r>
    </w:p>
    <w:p w14:paraId="7B8275E7"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C207C5">
        <w:rPr>
          <w:rFonts w:eastAsia="Times New Roman"/>
          <w:b/>
          <w:bCs/>
          <w:kern w:val="0"/>
          <w:sz w:val="32"/>
          <w:szCs w:val="32"/>
          <w:highlight w:val="yellow"/>
          <w:u w:val="single"/>
          <w:rtl/>
        </w:rPr>
        <w:t>باب في العدة</w:t>
      </w:r>
      <w:r w:rsidRPr="000D63A4">
        <w:rPr>
          <w:rFonts w:eastAsia="Times New Roman" w:hint="cs"/>
          <w:b/>
          <w:bCs/>
          <w:kern w:val="0"/>
          <w:sz w:val="32"/>
          <w:szCs w:val="32"/>
          <w:highlight w:val="yellow"/>
          <w:u w:val="single"/>
          <w:rtl/>
        </w:rPr>
        <w:t>]:</w:t>
      </w:r>
      <w:r w:rsidRPr="00E70811">
        <w:rPr>
          <w:rFonts w:eastAsia="Times New Roman"/>
          <w:kern w:val="0"/>
          <w:rtl/>
        </w:rPr>
        <w:t xml:space="preserve"> تعتد حرة</w:t>
      </w:r>
      <w:r>
        <w:rPr>
          <w:rFonts w:eastAsia="Times New Roman"/>
          <w:kern w:val="0"/>
          <w:rtl/>
        </w:rPr>
        <w:t xml:space="preserve">، </w:t>
      </w:r>
      <w:r w:rsidRPr="00E70811">
        <w:rPr>
          <w:rFonts w:eastAsia="Times New Roman"/>
          <w:kern w:val="0"/>
          <w:rtl/>
        </w:rPr>
        <w:t>وإن كتابية أطاقت الوطئ بخلوة بالغ غير مجبوب أمكن شغلها منه وإن نفياه</w:t>
      </w:r>
      <w:r>
        <w:rPr>
          <w:rFonts w:eastAsia="Times New Roman"/>
          <w:kern w:val="0"/>
          <w:rtl/>
        </w:rPr>
        <w:t xml:space="preserve">، </w:t>
      </w:r>
      <w:r w:rsidRPr="00E70811">
        <w:rPr>
          <w:rFonts w:eastAsia="Times New Roman"/>
          <w:kern w:val="0"/>
          <w:rtl/>
        </w:rPr>
        <w:t>وأخذا بإقرارهما لا بغيرها</w:t>
      </w:r>
      <w:r>
        <w:rPr>
          <w:rFonts w:eastAsia="Times New Roman"/>
          <w:kern w:val="0"/>
          <w:rtl/>
        </w:rPr>
        <w:t xml:space="preserve">، </w:t>
      </w:r>
      <w:r w:rsidRPr="00E70811">
        <w:rPr>
          <w:rFonts w:eastAsia="Times New Roman"/>
          <w:kern w:val="0"/>
          <w:rtl/>
        </w:rPr>
        <w:t>إلا أن تقر به أو يظهر حمل</w:t>
      </w:r>
      <w:r>
        <w:rPr>
          <w:rFonts w:eastAsia="Times New Roman"/>
          <w:kern w:val="0"/>
          <w:rtl/>
        </w:rPr>
        <w:t xml:space="preserve">، </w:t>
      </w:r>
      <w:r w:rsidRPr="00E70811">
        <w:rPr>
          <w:rFonts w:eastAsia="Times New Roman"/>
          <w:kern w:val="0"/>
          <w:rtl/>
        </w:rPr>
        <w:t>ولم ينفه بثلاثة أقراء أطهار</w:t>
      </w:r>
      <w:r>
        <w:rPr>
          <w:rFonts w:eastAsia="Times New Roman"/>
          <w:kern w:val="0"/>
          <w:rtl/>
        </w:rPr>
        <w:t xml:space="preserve">، </w:t>
      </w:r>
      <w:r w:rsidRPr="00E70811">
        <w:rPr>
          <w:rFonts w:eastAsia="Times New Roman"/>
          <w:kern w:val="0"/>
          <w:rtl/>
        </w:rPr>
        <w:t>وذي الرق قرءان والجميع للاستبراء</w:t>
      </w:r>
      <w:r>
        <w:rPr>
          <w:rFonts w:eastAsia="Times New Roman"/>
          <w:kern w:val="0"/>
          <w:rtl/>
        </w:rPr>
        <w:t xml:space="preserve">، </w:t>
      </w:r>
      <w:r w:rsidRPr="00E70811">
        <w:rPr>
          <w:rFonts w:eastAsia="Times New Roman"/>
          <w:kern w:val="0"/>
          <w:rtl/>
        </w:rPr>
        <w:t>لا الاول فقط على الارجح</w:t>
      </w:r>
      <w:r>
        <w:rPr>
          <w:rFonts w:eastAsia="Times New Roman"/>
          <w:kern w:val="0"/>
          <w:rtl/>
        </w:rPr>
        <w:t xml:space="preserve">، </w:t>
      </w:r>
      <w:r w:rsidRPr="00E70811">
        <w:rPr>
          <w:rFonts w:eastAsia="Times New Roman"/>
          <w:kern w:val="0"/>
          <w:rtl/>
        </w:rPr>
        <w:t>ولو اغتادته في: كالسنة أو أرضعت</w:t>
      </w:r>
      <w:r>
        <w:rPr>
          <w:rFonts w:eastAsia="Times New Roman"/>
          <w:kern w:val="0"/>
          <w:rtl/>
        </w:rPr>
        <w:t xml:space="preserve">، </w:t>
      </w:r>
      <w:r w:rsidRPr="00E70811">
        <w:rPr>
          <w:rFonts w:eastAsia="Times New Roman"/>
          <w:kern w:val="0"/>
          <w:rtl/>
        </w:rPr>
        <w:t>أو استحيضت وميزت</w:t>
      </w:r>
      <w:r>
        <w:rPr>
          <w:rFonts w:eastAsia="Times New Roman"/>
          <w:kern w:val="0"/>
          <w:rtl/>
        </w:rPr>
        <w:t xml:space="preserve">، </w:t>
      </w:r>
      <w:r w:rsidRPr="00E70811">
        <w:rPr>
          <w:rFonts w:eastAsia="Times New Roman"/>
          <w:kern w:val="0"/>
          <w:rtl/>
        </w:rPr>
        <w:t>وللزوج انتزاع ولد المرضع فرارا من أن ترثه أو ليتزوج أختها أو رابعة</w:t>
      </w:r>
      <w:r>
        <w:rPr>
          <w:rFonts w:eastAsia="Times New Roman"/>
          <w:kern w:val="0"/>
          <w:rtl/>
        </w:rPr>
        <w:t xml:space="preserve">، </w:t>
      </w:r>
      <w:r w:rsidRPr="00E70811">
        <w:rPr>
          <w:rFonts w:eastAsia="Times New Roman"/>
          <w:kern w:val="0"/>
          <w:rtl/>
        </w:rPr>
        <w:t>إذا لم يضر بالولد وإن لم تميز أو تأخر بلا سبب</w:t>
      </w:r>
      <w:r>
        <w:rPr>
          <w:rFonts w:eastAsia="Times New Roman"/>
          <w:kern w:val="0"/>
          <w:rtl/>
        </w:rPr>
        <w:t xml:space="preserve">، </w:t>
      </w:r>
      <w:r w:rsidRPr="00E70811">
        <w:rPr>
          <w:rFonts w:eastAsia="Times New Roman"/>
          <w:kern w:val="0"/>
          <w:rtl/>
        </w:rPr>
        <w:t>أو مرضت تربصت تسعة أشهر ثم اعتدت بثلاثة</w:t>
      </w:r>
      <w:r>
        <w:rPr>
          <w:rFonts w:eastAsia="Times New Roman"/>
          <w:kern w:val="0"/>
          <w:rtl/>
        </w:rPr>
        <w:t>،</w:t>
      </w:r>
      <w:r w:rsidRPr="00E70811">
        <w:rPr>
          <w:rFonts w:eastAsia="Times New Roman"/>
          <w:kern w:val="0"/>
          <w:rtl/>
        </w:rPr>
        <w:t> كعدة من لم تر الحيض واليائئسة ولو برق</w:t>
      </w:r>
      <w:r>
        <w:rPr>
          <w:rFonts w:eastAsia="Times New Roman"/>
          <w:kern w:val="0"/>
          <w:rtl/>
        </w:rPr>
        <w:t xml:space="preserve">، </w:t>
      </w:r>
      <w:r w:rsidRPr="00E70811">
        <w:rPr>
          <w:rFonts w:eastAsia="Times New Roman"/>
          <w:kern w:val="0"/>
          <w:rtl/>
        </w:rPr>
        <w:t>وتمم من الرابع في الكسر</w:t>
      </w:r>
      <w:r>
        <w:rPr>
          <w:rFonts w:eastAsia="Times New Roman"/>
          <w:kern w:val="0"/>
          <w:rtl/>
        </w:rPr>
        <w:t xml:space="preserve">، </w:t>
      </w:r>
      <w:r w:rsidRPr="00E70811">
        <w:rPr>
          <w:rFonts w:eastAsia="Times New Roman"/>
          <w:kern w:val="0"/>
          <w:rtl/>
        </w:rPr>
        <w:t>لغى يوم الطلاق</w:t>
      </w:r>
      <w:r>
        <w:rPr>
          <w:rFonts w:eastAsia="Times New Roman"/>
          <w:kern w:val="0"/>
          <w:rtl/>
        </w:rPr>
        <w:t xml:space="preserve">، </w:t>
      </w:r>
      <w:r w:rsidRPr="00E70811">
        <w:rPr>
          <w:rFonts w:eastAsia="Times New Roman"/>
          <w:kern w:val="0"/>
          <w:rtl/>
        </w:rPr>
        <w:t>وإن حاضت في السنة انتظرت الثانية والثالثة</w:t>
      </w:r>
      <w:r>
        <w:rPr>
          <w:rFonts w:eastAsia="Times New Roman"/>
          <w:kern w:val="0"/>
          <w:rtl/>
        </w:rPr>
        <w:t xml:space="preserve">، </w:t>
      </w:r>
      <w:r w:rsidRPr="00E70811">
        <w:rPr>
          <w:rFonts w:eastAsia="Times New Roman"/>
          <w:kern w:val="0"/>
          <w:rtl/>
        </w:rPr>
        <w:t xml:space="preserve">ثم إن </w:t>
      </w:r>
      <w:r>
        <w:rPr>
          <w:rFonts w:eastAsia="Times New Roman"/>
          <w:kern w:val="0"/>
          <w:rtl/>
        </w:rPr>
        <w:t>احتاج</w:t>
      </w:r>
      <w:r w:rsidRPr="00E70811">
        <w:rPr>
          <w:rFonts w:eastAsia="Times New Roman"/>
          <w:kern w:val="0"/>
          <w:rtl/>
        </w:rPr>
        <w:t>ت لعدة</w:t>
      </w:r>
      <w:r>
        <w:rPr>
          <w:rFonts w:eastAsia="Times New Roman"/>
          <w:kern w:val="0"/>
          <w:rtl/>
        </w:rPr>
        <w:t xml:space="preserve">، </w:t>
      </w:r>
      <w:r w:rsidRPr="00E70811">
        <w:rPr>
          <w:rFonts w:eastAsia="Times New Roman"/>
          <w:kern w:val="0"/>
          <w:rtl/>
        </w:rPr>
        <w:t>فالثلاثة</w:t>
      </w:r>
      <w:r>
        <w:rPr>
          <w:rFonts w:eastAsia="Times New Roman"/>
          <w:kern w:val="0"/>
          <w:rtl/>
        </w:rPr>
        <w:t xml:space="preserve">، </w:t>
      </w:r>
      <w:r w:rsidRPr="00E70811">
        <w:rPr>
          <w:rFonts w:eastAsia="Times New Roman"/>
          <w:kern w:val="0"/>
          <w:rtl/>
        </w:rPr>
        <w:t>ووجب إن وطئت بزنا أو شبهة</w:t>
      </w:r>
      <w:r>
        <w:rPr>
          <w:rFonts w:eastAsia="Times New Roman"/>
          <w:kern w:val="0"/>
          <w:rtl/>
        </w:rPr>
        <w:t xml:space="preserve">، </w:t>
      </w:r>
      <w:r w:rsidRPr="00E70811">
        <w:rPr>
          <w:rFonts w:eastAsia="Times New Roman"/>
          <w:kern w:val="0"/>
          <w:rtl/>
        </w:rPr>
        <w:t>فلا يطأ الزوج</w:t>
      </w:r>
      <w:r>
        <w:rPr>
          <w:rFonts w:eastAsia="Times New Roman"/>
          <w:kern w:val="0"/>
          <w:rtl/>
        </w:rPr>
        <w:t xml:space="preserve">، </w:t>
      </w:r>
      <w:r w:rsidRPr="00E70811">
        <w:rPr>
          <w:rFonts w:eastAsia="Times New Roman"/>
          <w:kern w:val="0"/>
          <w:rtl/>
        </w:rPr>
        <w:t>ولا يعقد</w:t>
      </w:r>
      <w:r>
        <w:rPr>
          <w:rFonts w:eastAsia="Times New Roman"/>
          <w:kern w:val="0"/>
          <w:rtl/>
        </w:rPr>
        <w:t xml:space="preserve">، </w:t>
      </w:r>
      <w:r w:rsidRPr="00E70811">
        <w:rPr>
          <w:rFonts w:eastAsia="Times New Roman"/>
          <w:kern w:val="0"/>
          <w:rtl/>
        </w:rPr>
        <w:t>أو غاب غاصب أو ساب أو مشتر ولا يرجع لها قدرها</w:t>
      </w:r>
      <w:r>
        <w:rPr>
          <w:rFonts w:eastAsia="Times New Roman"/>
          <w:kern w:val="0"/>
          <w:rtl/>
        </w:rPr>
        <w:t xml:space="preserve">، </w:t>
      </w:r>
      <w:r w:rsidRPr="00E70811">
        <w:rPr>
          <w:rFonts w:eastAsia="Times New Roman"/>
          <w:kern w:val="0"/>
          <w:rtl/>
        </w:rPr>
        <w:t>وفي إمضاء الولي وفسخه: تردد</w:t>
      </w:r>
      <w:r>
        <w:rPr>
          <w:rFonts w:eastAsia="Times New Roman"/>
          <w:kern w:val="0"/>
          <w:rtl/>
        </w:rPr>
        <w:t>،</w:t>
      </w:r>
      <w:r w:rsidRPr="00E70811">
        <w:rPr>
          <w:rFonts w:eastAsia="Times New Roman"/>
          <w:kern w:val="0"/>
          <w:rtl/>
        </w:rPr>
        <w:t> واعتدت بطهر الطلاق</w:t>
      </w:r>
      <w:r>
        <w:rPr>
          <w:rFonts w:eastAsia="Times New Roman"/>
          <w:kern w:val="0"/>
          <w:rtl/>
        </w:rPr>
        <w:t xml:space="preserve">، </w:t>
      </w:r>
      <w:r w:rsidRPr="00E70811">
        <w:rPr>
          <w:rFonts w:eastAsia="Times New Roman"/>
          <w:kern w:val="0"/>
          <w:rtl/>
        </w:rPr>
        <w:t>وإن لحظة فتحل بأول الحيضة الثالثة أو الرابعة</w:t>
      </w:r>
      <w:r>
        <w:rPr>
          <w:rFonts w:eastAsia="Times New Roman"/>
          <w:kern w:val="0"/>
          <w:rtl/>
        </w:rPr>
        <w:t xml:space="preserve">، </w:t>
      </w:r>
      <w:r w:rsidRPr="00E70811">
        <w:rPr>
          <w:rFonts w:eastAsia="Times New Roman"/>
          <w:kern w:val="0"/>
          <w:rtl/>
        </w:rPr>
        <w:t>إن طلقت لكحيض</w:t>
      </w:r>
      <w:r>
        <w:rPr>
          <w:rFonts w:eastAsia="Times New Roman"/>
          <w:kern w:val="0"/>
          <w:rtl/>
        </w:rPr>
        <w:t>،</w:t>
      </w:r>
      <w:r w:rsidRPr="00E70811">
        <w:rPr>
          <w:rFonts w:eastAsia="Times New Roman"/>
          <w:kern w:val="0"/>
          <w:rtl/>
        </w:rPr>
        <w:t> وهل ينبغي أن لا تعجل برؤيته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وروجع النساء في قدر الحيض هنا هل هو يوم أو بعضه</w:t>
      </w:r>
      <w:r>
        <w:rPr>
          <w:rFonts w:eastAsia="Times New Roman"/>
          <w:kern w:val="0"/>
          <w:rtl/>
        </w:rPr>
        <w:t>؟</w:t>
      </w:r>
      <w:r w:rsidRPr="00E70811">
        <w:rPr>
          <w:rFonts w:eastAsia="Times New Roman"/>
          <w:kern w:val="0"/>
          <w:rtl/>
        </w:rPr>
        <w:t xml:space="preserve"> وفي أن المقطوع ذكره أو أنثياه يولد له فتعتد زوجته</w:t>
      </w:r>
      <w:r>
        <w:rPr>
          <w:rFonts w:eastAsia="Times New Roman"/>
          <w:kern w:val="0"/>
          <w:rtl/>
        </w:rPr>
        <w:t>،</w:t>
      </w:r>
      <w:r w:rsidRPr="00E70811">
        <w:rPr>
          <w:rFonts w:eastAsia="Times New Roman"/>
          <w:kern w:val="0"/>
          <w:rtl/>
        </w:rPr>
        <w:t> أو لا</w:t>
      </w:r>
      <w:r>
        <w:rPr>
          <w:rFonts w:eastAsia="Times New Roman"/>
          <w:kern w:val="0"/>
          <w:rtl/>
        </w:rPr>
        <w:t>؟</w:t>
      </w:r>
      <w:r w:rsidRPr="00E70811">
        <w:rPr>
          <w:rFonts w:eastAsia="Times New Roman"/>
          <w:kern w:val="0"/>
          <w:rtl/>
        </w:rPr>
        <w:t xml:space="preserve"> وما تراه اليائسة</w:t>
      </w:r>
      <w:r>
        <w:rPr>
          <w:rFonts w:eastAsia="Times New Roman"/>
          <w:kern w:val="0"/>
          <w:rtl/>
        </w:rPr>
        <w:t xml:space="preserve">، </w:t>
      </w:r>
      <w:r w:rsidRPr="00E70811">
        <w:rPr>
          <w:rFonts w:eastAsia="Times New Roman"/>
          <w:kern w:val="0"/>
          <w:rtl/>
        </w:rPr>
        <w:t>هل هو حيض للنساء بخلاف الصغيرة إن أمكن حيضها</w:t>
      </w:r>
      <w:r>
        <w:rPr>
          <w:rFonts w:eastAsia="Times New Roman"/>
          <w:kern w:val="0"/>
          <w:rtl/>
        </w:rPr>
        <w:t xml:space="preserve">، </w:t>
      </w:r>
      <w:r w:rsidRPr="00E70811">
        <w:rPr>
          <w:rFonts w:eastAsia="Times New Roman"/>
          <w:kern w:val="0"/>
          <w:rtl/>
        </w:rPr>
        <w:t>وانتقلت للاقراء والطهر كالعبادة</w:t>
      </w:r>
      <w:r>
        <w:rPr>
          <w:rFonts w:eastAsia="Times New Roman"/>
          <w:kern w:val="0"/>
          <w:rtl/>
        </w:rPr>
        <w:t xml:space="preserve">، </w:t>
      </w:r>
      <w:r w:rsidRPr="00E70811">
        <w:rPr>
          <w:rFonts w:eastAsia="Times New Roman"/>
          <w:kern w:val="0"/>
          <w:rtl/>
        </w:rPr>
        <w:t>وإن أتت بعدها بولد لدون أقصى أمد الحمل لحق به</w:t>
      </w:r>
      <w:r>
        <w:rPr>
          <w:rFonts w:eastAsia="Times New Roman"/>
          <w:kern w:val="0"/>
          <w:rtl/>
        </w:rPr>
        <w:t xml:space="preserve">، </w:t>
      </w:r>
      <w:r w:rsidRPr="00E70811">
        <w:rPr>
          <w:rFonts w:eastAsia="Times New Roman"/>
          <w:kern w:val="0"/>
          <w:rtl/>
        </w:rPr>
        <w:t>إلا أن ينفيه بلعان وتربصت إن ارتابت به</w:t>
      </w:r>
      <w:r>
        <w:rPr>
          <w:rFonts w:eastAsia="Times New Roman"/>
          <w:kern w:val="0"/>
          <w:rtl/>
        </w:rPr>
        <w:t xml:space="preserve">، </w:t>
      </w:r>
      <w:r w:rsidRPr="00E70811">
        <w:rPr>
          <w:rFonts w:eastAsia="Times New Roman"/>
          <w:kern w:val="0"/>
          <w:rtl/>
        </w:rPr>
        <w:t>وهل خمسا أو أربعا</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xml:space="preserve"> وفيها لو </w:t>
      </w:r>
      <w:r w:rsidRPr="00E70811">
        <w:rPr>
          <w:rFonts w:eastAsia="Times New Roman"/>
          <w:kern w:val="0"/>
          <w:rtl/>
        </w:rPr>
        <w:lastRenderedPageBreak/>
        <w:t>تزوجت قبل الخمس بأربعة أشهر فولدت لخمسة لم يلحق بواحد منهما</w:t>
      </w:r>
      <w:r>
        <w:rPr>
          <w:rFonts w:eastAsia="Times New Roman"/>
          <w:kern w:val="0"/>
          <w:rtl/>
        </w:rPr>
        <w:t xml:space="preserve">، </w:t>
      </w:r>
      <w:r w:rsidRPr="00E70811">
        <w:rPr>
          <w:rFonts w:eastAsia="Times New Roman"/>
          <w:kern w:val="0"/>
          <w:rtl/>
        </w:rPr>
        <w:t>وحدت واستشكلت</w:t>
      </w:r>
      <w:r>
        <w:rPr>
          <w:rFonts w:eastAsia="Times New Roman"/>
          <w:kern w:val="0"/>
          <w:rtl/>
        </w:rPr>
        <w:t xml:space="preserve">، </w:t>
      </w:r>
      <w:r w:rsidRPr="00E70811">
        <w:rPr>
          <w:rFonts w:eastAsia="Times New Roman"/>
          <w:kern w:val="0"/>
          <w:rtl/>
        </w:rPr>
        <w:t>وعدة الحامل في طلاق أو وفاة وضع حملها كله وإن دما اجتمع</w:t>
      </w:r>
      <w:r>
        <w:rPr>
          <w:rFonts w:eastAsia="Times New Roman"/>
          <w:kern w:val="0"/>
          <w:rtl/>
        </w:rPr>
        <w:t xml:space="preserve">، </w:t>
      </w:r>
      <w:r w:rsidRPr="00E70811">
        <w:rPr>
          <w:rFonts w:eastAsia="Times New Roman"/>
          <w:kern w:val="0"/>
          <w:rtl/>
        </w:rPr>
        <w:t>وإلا فكالمطلقة إن فسد: كالذمية تحت ذمي</w:t>
      </w:r>
      <w:r>
        <w:rPr>
          <w:rFonts w:eastAsia="Times New Roman"/>
          <w:kern w:val="0"/>
          <w:rtl/>
        </w:rPr>
        <w:t xml:space="preserve">، </w:t>
      </w:r>
      <w:r w:rsidRPr="00E70811">
        <w:rPr>
          <w:rFonts w:eastAsia="Times New Roman"/>
          <w:kern w:val="0"/>
          <w:rtl/>
        </w:rPr>
        <w:t>وإلا فأربعة أشهر وعشر</w:t>
      </w:r>
      <w:r>
        <w:rPr>
          <w:rFonts w:eastAsia="Times New Roman"/>
          <w:kern w:val="0"/>
          <w:rtl/>
        </w:rPr>
        <w:t xml:space="preserve">، </w:t>
      </w:r>
      <w:r w:rsidRPr="00E70811">
        <w:rPr>
          <w:rFonts w:eastAsia="Times New Roman"/>
          <w:kern w:val="0"/>
          <w:rtl/>
        </w:rPr>
        <w:t>وإن رجعية إن تمت قبل زمن حيضتها</w:t>
      </w:r>
      <w:r>
        <w:rPr>
          <w:rFonts w:eastAsia="Times New Roman"/>
          <w:kern w:val="0"/>
          <w:rtl/>
        </w:rPr>
        <w:t xml:space="preserve">، </w:t>
      </w:r>
      <w:r w:rsidRPr="00E70811">
        <w:rPr>
          <w:rFonts w:eastAsia="Times New Roman"/>
          <w:kern w:val="0"/>
          <w:rtl/>
        </w:rPr>
        <w:t>وقال النساء لا ريبة بها</w:t>
      </w:r>
      <w:r>
        <w:rPr>
          <w:rFonts w:eastAsia="Times New Roman"/>
          <w:kern w:val="0"/>
          <w:rtl/>
        </w:rPr>
        <w:t xml:space="preserve">، </w:t>
      </w:r>
      <w:r w:rsidRPr="00E70811">
        <w:rPr>
          <w:rFonts w:eastAsia="Times New Roman"/>
          <w:kern w:val="0"/>
          <w:rtl/>
        </w:rPr>
        <w:t>وإلا انتظرتها إن دخل بها وتنصفت بالرق</w:t>
      </w:r>
      <w:r>
        <w:rPr>
          <w:rFonts w:eastAsia="Times New Roman"/>
          <w:kern w:val="0"/>
          <w:rtl/>
        </w:rPr>
        <w:t xml:space="preserve">، </w:t>
      </w:r>
      <w:r w:rsidRPr="00E70811">
        <w:rPr>
          <w:rFonts w:eastAsia="Times New Roman"/>
          <w:kern w:val="0"/>
          <w:rtl/>
        </w:rPr>
        <w:t>وإن لم تحض فثلاثة أشهر</w:t>
      </w:r>
      <w:r>
        <w:rPr>
          <w:rFonts w:eastAsia="Times New Roman"/>
          <w:kern w:val="0"/>
          <w:rtl/>
        </w:rPr>
        <w:t xml:space="preserve">، </w:t>
      </w:r>
      <w:r w:rsidRPr="00E70811">
        <w:rPr>
          <w:rFonts w:eastAsia="Times New Roman"/>
          <w:kern w:val="0"/>
          <w:rtl/>
        </w:rPr>
        <w:t>إلا أن ترتاب فتسعة</w:t>
      </w:r>
      <w:r>
        <w:rPr>
          <w:rFonts w:eastAsia="Times New Roman"/>
          <w:kern w:val="0"/>
          <w:rtl/>
        </w:rPr>
        <w:t xml:space="preserve">، </w:t>
      </w:r>
      <w:r w:rsidRPr="00E70811">
        <w:rPr>
          <w:rFonts w:eastAsia="Times New Roman"/>
          <w:kern w:val="0"/>
          <w:rtl/>
        </w:rPr>
        <w:t>ولمن وضعت غسل زوجها</w:t>
      </w:r>
      <w:r>
        <w:rPr>
          <w:rFonts w:eastAsia="Times New Roman"/>
          <w:kern w:val="0"/>
          <w:rtl/>
        </w:rPr>
        <w:t xml:space="preserve">، </w:t>
      </w:r>
      <w:r w:rsidRPr="00E70811">
        <w:rPr>
          <w:rFonts w:eastAsia="Times New Roman"/>
          <w:kern w:val="0"/>
          <w:rtl/>
        </w:rPr>
        <w:t>ولو تزوجت ولا ينقل العتق لعدة الحرة ولا موت زوج ذمية أسلمت</w:t>
      </w:r>
      <w:r>
        <w:rPr>
          <w:rFonts w:eastAsia="Times New Roman"/>
          <w:kern w:val="0"/>
          <w:rtl/>
        </w:rPr>
        <w:t xml:space="preserve">، </w:t>
      </w:r>
      <w:r w:rsidRPr="00E70811">
        <w:rPr>
          <w:rFonts w:eastAsia="Times New Roman"/>
          <w:kern w:val="0"/>
          <w:rtl/>
        </w:rPr>
        <w:t>وإن أقر بطلاق متقدم: استأنفت العدة من إقراره ولم يرثها إن انقضت على دعواه وورثته فيها</w:t>
      </w:r>
      <w:r>
        <w:rPr>
          <w:rFonts w:eastAsia="Times New Roman"/>
          <w:kern w:val="0"/>
          <w:rtl/>
        </w:rPr>
        <w:t xml:space="preserve">، </w:t>
      </w:r>
      <w:r w:rsidRPr="00E70811">
        <w:rPr>
          <w:rFonts w:eastAsia="Times New Roman"/>
          <w:kern w:val="0"/>
          <w:rtl/>
        </w:rPr>
        <w:t>إلا أن تشهد بينة له</w:t>
      </w:r>
      <w:r>
        <w:rPr>
          <w:rFonts w:eastAsia="Times New Roman"/>
          <w:kern w:val="0"/>
          <w:rtl/>
        </w:rPr>
        <w:t xml:space="preserve">، </w:t>
      </w:r>
      <w:r w:rsidRPr="00E70811">
        <w:rPr>
          <w:rFonts w:eastAsia="Times New Roman"/>
          <w:kern w:val="0"/>
          <w:rtl/>
        </w:rPr>
        <w:t>ولا يرجع بما أنفقت المطلقة</w:t>
      </w:r>
      <w:r>
        <w:rPr>
          <w:rFonts w:eastAsia="Times New Roman"/>
          <w:kern w:val="0"/>
          <w:rtl/>
        </w:rPr>
        <w:t xml:space="preserve">، </w:t>
      </w:r>
      <w:r w:rsidRPr="00E70811">
        <w:rPr>
          <w:rFonts w:eastAsia="Times New Roman"/>
          <w:kern w:val="0"/>
          <w:rtl/>
        </w:rPr>
        <w:t>ويغرم ما تسلفت</w:t>
      </w:r>
      <w:r>
        <w:rPr>
          <w:rFonts w:eastAsia="Times New Roman"/>
          <w:kern w:val="0"/>
          <w:rtl/>
        </w:rPr>
        <w:t xml:space="preserve">، </w:t>
      </w:r>
      <w:r w:rsidRPr="00E70811">
        <w:rPr>
          <w:rFonts w:eastAsia="Times New Roman"/>
          <w:kern w:val="0"/>
          <w:rtl/>
        </w:rPr>
        <w:t>بخلاف المتوفى عنها والوارث</w:t>
      </w:r>
      <w:r>
        <w:rPr>
          <w:rFonts w:eastAsia="Times New Roman"/>
          <w:kern w:val="0"/>
          <w:rtl/>
        </w:rPr>
        <w:t xml:space="preserve">، </w:t>
      </w:r>
      <w:r w:rsidRPr="00E70811">
        <w:rPr>
          <w:rFonts w:eastAsia="Times New Roman"/>
          <w:kern w:val="0"/>
          <w:rtl/>
        </w:rPr>
        <w:t>وإن اشتريت معتدة طلاق فارتفعت حيضتها: حلت إن مضت سنة للطلاق وثلاثة للشراء أو معتدة من وفاة</w:t>
      </w:r>
      <w:r>
        <w:rPr>
          <w:rFonts w:eastAsia="Times New Roman"/>
          <w:kern w:val="0"/>
          <w:rtl/>
        </w:rPr>
        <w:t xml:space="preserve">، </w:t>
      </w:r>
      <w:r w:rsidRPr="00E70811">
        <w:rPr>
          <w:rFonts w:eastAsia="Times New Roman"/>
          <w:kern w:val="0"/>
          <w:rtl/>
        </w:rPr>
        <w:t>فأقصى الاجلين</w:t>
      </w:r>
      <w:r>
        <w:rPr>
          <w:rFonts w:eastAsia="Times New Roman"/>
          <w:kern w:val="0"/>
          <w:rtl/>
        </w:rPr>
        <w:t xml:space="preserve">، </w:t>
      </w:r>
      <w:r w:rsidRPr="00E70811">
        <w:rPr>
          <w:rFonts w:eastAsia="Times New Roman"/>
          <w:kern w:val="0"/>
          <w:rtl/>
        </w:rPr>
        <w:t>وتركت المتوفى عنها فقط</w:t>
      </w:r>
      <w:r>
        <w:rPr>
          <w:rFonts w:eastAsia="Times New Roman"/>
          <w:kern w:val="0"/>
          <w:rtl/>
        </w:rPr>
        <w:t xml:space="preserve">، </w:t>
      </w:r>
      <w:r w:rsidRPr="00E70811">
        <w:rPr>
          <w:rFonts w:eastAsia="Times New Roman"/>
          <w:kern w:val="0"/>
          <w:rtl/>
        </w:rPr>
        <w:t>وإن صغرت ولو كتابية ومفقودا زوجها التزين بالمصبوغ ولو أدكن</w:t>
      </w:r>
      <w:r>
        <w:rPr>
          <w:rFonts w:eastAsia="Times New Roman"/>
          <w:kern w:val="0"/>
          <w:rtl/>
        </w:rPr>
        <w:t xml:space="preserve">، </w:t>
      </w:r>
      <w:r w:rsidRPr="00E70811">
        <w:rPr>
          <w:rFonts w:eastAsia="Times New Roman"/>
          <w:kern w:val="0"/>
          <w:rtl/>
        </w:rPr>
        <w:t>إن وجد غيره</w:t>
      </w:r>
      <w:r>
        <w:rPr>
          <w:rFonts w:eastAsia="Times New Roman"/>
          <w:kern w:val="0"/>
          <w:rtl/>
        </w:rPr>
        <w:t xml:space="preserve">، </w:t>
      </w:r>
      <w:r w:rsidRPr="00E70811">
        <w:rPr>
          <w:rFonts w:eastAsia="Times New Roman"/>
          <w:kern w:val="0"/>
          <w:rtl/>
        </w:rPr>
        <w:t>إلا الاسود والتحلي</w:t>
      </w:r>
      <w:r>
        <w:rPr>
          <w:rFonts w:eastAsia="Times New Roman"/>
          <w:kern w:val="0"/>
          <w:rtl/>
        </w:rPr>
        <w:t xml:space="preserve">، </w:t>
      </w:r>
      <w:r w:rsidRPr="00E70811">
        <w:rPr>
          <w:rFonts w:eastAsia="Times New Roman"/>
          <w:kern w:val="0"/>
          <w:rtl/>
        </w:rPr>
        <w:t>والتطيب</w:t>
      </w:r>
      <w:r>
        <w:rPr>
          <w:rFonts w:eastAsia="Times New Roman"/>
          <w:kern w:val="0"/>
          <w:rtl/>
        </w:rPr>
        <w:t xml:space="preserve">، </w:t>
      </w:r>
      <w:r w:rsidRPr="00E70811">
        <w:rPr>
          <w:rFonts w:eastAsia="Times New Roman"/>
          <w:kern w:val="0"/>
          <w:rtl/>
        </w:rPr>
        <w:t>وعمله والتجر فيه</w:t>
      </w:r>
      <w:r>
        <w:rPr>
          <w:rFonts w:eastAsia="Times New Roman"/>
          <w:kern w:val="0"/>
          <w:rtl/>
        </w:rPr>
        <w:t xml:space="preserve">، </w:t>
      </w:r>
      <w:r w:rsidRPr="00E70811">
        <w:rPr>
          <w:rFonts w:eastAsia="Times New Roman"/>
          <w:kern w:val="0"/>
          <w:rtl/>
        </w:rPr>
        <w:t>والتزين</w:t>
      </w:r>
      <w:r>
        <w:rPr>
          <w:rFonts w:eastAsia="Times New Roman"/>
          <w:kern w:val="0"/>
          <w:rtl/>
        </w:rPr>
        <w:t xml:space="preserve">، </w:t>
      </w:r>
      <w:r w:rsidRPr="00E70811">
        <w:rPr>
          <w:rFonts w:eastAsia="Times New Roman"/>
          <w:kern w:val="0"/>
          <w:rtl/>
        </w:rPr>
        <w:t>فلا تمتشط بحناء أو كتم بخلاف نحو الزيت والسدر</w:t>
      </w:r>
      <w:r>
        <w:rPr>
          <w:rFonts w:eastAsia="Times New Roman"/>
          <w:kern w:val="0"/>
          <w:rtl/>
        </w:rPr>
        <w:t xml:space="preserve">، </w:t>
      </w:r>
      <w:r w:rsidRPr="00E70811">
        <w:rPr>
          <w:rFonts w:eastAsia="Times New Roman"/>
          <w:kern w:val="0"/>
          <w:rtl/>
        </w:rPr>
        <w:t>واستحدادها ولا تدخل الحمام ولا تطلي جسدها ولا تكتحل</w:t>
      </w:r>
      <w:r>
        <w:rPr>
          <w:rFonts w:eastAsia="Times New Roman"/>
          <w:kern w:val="0"/>
          <w:rtl/>
        </w:rPr>
        <w:t xml:space="preserve">، </w:t>
      </w:r>
      <w:r w:rsidRPr="00E70811">
        <w:rPr>
          <w:rFonts w:eastAsia="Times New Roman"/>
          <w:kern w:val="0"/>
          <w:rtl/>
        </w:rPr>
        <w:t>إلا لضرورة وإن بطيب</w:t>
      </w:r>
      <w:r>
        <w:rPr>
          <w:rFonts w:eastAsia="Times New Roman"/>
          <w:kern w:val="0"/>
          <w:rtl/>
        </w:rPr>
        <w:t xml:space="preserve">، </w:t>
      </w:r>
      <w:r w:rsidRPr="00E70811">
        <w:rPr>
          <w:rFonts w:eastAsia="Times New Roman"/>
          <w:kern w:val="0"/>
          <w:rtl/>
        </w:rPr>
        <w:t>وتمسحه نهارا</w:t>
      </w:r>
      <w:r>
        <w:rPr>
          <w:rFonts w:eastAsia="Times New Roman"/>
          <w:kern w:val="0"/>
          <w:rtl/>
        </w:rPr>
        <w:t>،</w:t>
      </w:r>
      <w:r w:rsidRPr="00E70811">
        <w:rPr>
          <w:rFonts w:eastAsia="Times New Roman"/>
          <w:kern w:val="0"/>
          <w:rtl/>
        </w:rPr>
        <w:t> </w:t>
      </w:r>
    </w:p>
    <w:p w14:paraId="56F22018"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مسائل زوجة المفقود</w:t>
      </w:r>
      <w:r>
        <w:rPr>
          <w:rFonts w:eastAsia="Times New Roman" w:hint="cs"/>
          <w:b/>
          <w:bCs/>
          <w:kern w:val="0"/>
          <w:sz w:val="32"/>
          <w:szCs w:val="32"/>
          <w:u w:val="single"/>
          <w:rtl/>
        </w:rPr>
        <w:t>]:</w:t>
      </w:r>
      <w:r w:rsidRPr="00E70811">
        <w:rPr>
          <w:rFonts w:eastAsia="Times New Roman"/>
          <w:kern w:val="0"/>
          <w:rtl/>
        </w:rPr>
        <w:t xml:space="preserve"> ولزوجة المفقود: الرفع: للقاضي</w:t>
      </w:r>
      <w:r>
        <w:rPr>
          <w:rFonts w:eastAsia="Times New Roman"/>
          <w:kern w:val="0"/>
          <w:rtl/>
        </w:rPr>
        <w:t xml:space="preserve">، </w:t>
      </w:r>
      <w:r w:rsidRPr="00E70811">
        <w:rPr>
          <w:rFonts w:eastAsia="Times New Roman"/>
          <w:kern w:val="0"/>
          <w:rtl/>
        </w:rPr>
        <w:t>والوالي</w:t>
      </w:r>
      <w:r>
        <w:rPr>
          <w:rFonts w:eastAsia="Times New Roman"/>
          <w:kern w:val="0"/>
          <w:rtl/>
        </w:rPr>
        <w:t xml:space="preserve">، </w:t>
      </w:r>
      <w:r w:rsidRPr="00E70811">
        <w:rPr>
          <w:rFonts w:eastAsia="Times New Roman"/>
          <w:kern w:val="0"/>
          <w:rtl/>
        </w:rPr>
        <w:t>ووالي الماء</w:t>
      </w:r>
      <w:r>
        <w:rPr>
          <w:rFonts w:eastAsia="Times New Roman"/>
          <w:kern w:val="0"/>
          <w:rtl/>
        </w:rPr>
        <w:t xml:space="preserve">، </w:t>
      </w:r>
      <w:r w:rsidRPr="00E70811">
        <w:rPr>
          <w:rFonts w:eastAsia="Times New Roman"/>
          <w:kern w:val="0"/>
          <w:rtl/>
        </w:rPr>
        <w:t>وإلا فلجماعة المسلمين</w:t>
      </w:r>
      <w:r>
        <w:rPr>
          <w:rFonts w:eastAsia="Times New Roman"/>
          <w:kern w:val="0"/>
          <w:rtl/>
        </w:rPr>
        <w:t xml:space="preserve">، </w:t>
      </w:r>
      <w:r w:rsidRPr="00E70811">
        <w:rPr>
          <w:rFonts w:eastAsia="Times New Roman"/>
          <w:kern w:val="0"/>
          <w:rtl/>
        </w:rPr>
        <w:t>فيؤجل الحر أربع سنين</w:t>
      </w:r>
      <w:r>
        <w:rPr>
          <w:rFonts w:eastAsia="Times New Roman"/>
          <w:kern w:val="0"/>
          <w:rtl/>
        </w:rPr>
        <w:t xml:space="preserve">، </w:t>
      </w:r>
      <w:r w:rsidRPr="00E70811">
        <w:rPr>
          <w:rFonts w:eastAsia="Times New Roman"/>
          <w:kern w:val="0"/>
          <w:rtl/>
        </w:rPr>
        <w:t>إن دامت نفقتها</w:t>
      </w:r>
      <w:r>
        <w:rPr>
          <w:rFonts w:eastAsia="Times New Roman"/>
          <w:kern w:val="0"/>
          <w:rtl/>
        </w:rPr>
        <w:t xml:space="preserve">، </w:t>
      </w:r>
      <w:r w:rsidRPr="00E70811">
        <w:rPr>
          <w:rFonts w:eastAsia="Times New Roman"/>
          <w:kern w:val="0"/>
          <w:rtl/>
        </w:rPr>
        <w:t>والعبد نصفها من العجز عن خبره</w:t>
      </w:r>
      <w:r>
        <w:rPr>
          <w:rFonts w:eastAsia="Times New Roman"/>
          <w:kern w:val="0"/>
          <w:rtl/>
        </w:rPr>
        <w:t xml:space="preserve">، </w:t>
      </w:r>
      <w:r w:rsidRPr="00E70811">
        <w:rPr>
          <w:rFonts w:eastAsia="Times New Roman"/>
          <w:kern w:val="0"/>
          <w:rtl/>
        </w:rPr>
        <w:t>ثم اعتدت: كالوفاة وسقطت بها النفقة</w:t>
      </w:r>
      <w:r>
        <w:rPr>
          <w:rFonts w:eastAsia="Times New Roman"/>
          <w:kern w:val="0"/>
          <w:rtl/>
        </w:rPr>
        <w:t>،</w:t>
      </w:r>
      <w:r w:rsidRPr="00E70811">
        <w:rPr>
          <w:rFonts w:eastAsia="Times New Roman"/>
          <w:kern w:val="0"/>
          <w:rtl/>
        </w:rPr>
        <w:t> ولا تحتاج فيها لاذن</w:t>
      </w:r>
      <w:r>
        <w:rPr>
          <w:rFonts w:eastAsia="Times New Roman"/>
          <w:kern w:val="0"/>
          <w:rtl/>
        </w:rPr>
        <w:t xml:space="preserve">، </w:t>
      </w:r>
      <w:r w:rsidRPr="00E70811">
        <w:rPr>
          <w:rFonts w:eastAsia="Times New Roman"/>
          <w:kern w:val="0"/>
          <w:rtl/>
        </w:rPr>
        <w:t>وليس لها البقاء بعدها</w:t>
      </w:r>
      <w:r>
        <w:rPr>
          <w:rFonts w:eastAsia="Times New Roman"/>
          <w:kern w:val="0"/>
          <w:rtl/>
        </w:rPr>
        <w:t xml:space="preserve">، </w:t>
      </w:r>
      <w:r w:rsidRPr="00E70811">
        <w:rPr>
          <w:rFonts w:eastAsia="Times New Roman"/>
          <w:kern w:val="0"/>
          <w:rtl/>
        </w:rPr>
        <w:t>وقدر طلاق يتحقق بدخول الثاني فتحل للاول إن طلقها اثنتين</w:t>
      </w:r>
      <w:r>
        <w:rPr>
          <w:rFonts w:eastAsia="Times New Roman"/>
          <w:kern w:val="0"/>
          <w:rtl/>
        </w:rPr>
        <w:t xml:space="preserve">، </w:t>
      </w:r>
      <w:r w:rsidRPr="00E70811">
        <w:rPr>
          <w:rFonts w:eastAsia="Times New Roman"/>
          <w:kern w:val="0"/>
          <w:rtl/>
        </w:rPr>
        <w:t>فإن جاء أو تبين أنه حي أو مات فكالوليين</w:t>
      </w:r>
      <w:r>
        <w:rPr>
          <w:rFonts w:eastAsia="Times New Roman"/>
          <w:kern w:val="0"/>
          <w:rtl/>
        </w:rPr>
        <w:t xml:space="preserve">، </w:t>
      </w:r>
      <w:r w:rsidRPr="00E70811">
        <w:rPr>
          <w:rFonts w:eastAsia="Times New Roman"/>
          <w:kern w:val="0"/>
          <w:rtl/>
        </w:rPr>
        <w:t>وورثت الاول إن قضي له بها</w:t>
      </w:r>
      <w:r>
        <w:rPr>
          <w:rFonts w:eastAsia="Times New Roman"/>
          <w:kern w:val="0"/>
          <w:rtl/>
        </w:rPr>
        <w:t xml:space="preserve">، </w:t>
      </w:r>
      <w:r w:rsidRPr="00E70811">
        <w:rPr>
          <w:rFonts w:eastAsia="Times New Roman"/>
          <w:kern w:val="0"/>
          <w:rtl/>
        </w:rPr>
        <w:t>ولو تزوجها الثاني في عدة وفاة فكغيره</w:t>
      </w:r>
      <w:r>
        <w:rPr>
          <w:rFonts w:eastAsia="Times New Roman"/>
          <w:kern w:val="0"/>
          <w:rtl/>
        </w:rPr>
        <w:t xml:space="preserve">، </w:t>
      </w:r>
      <w:r w:rsidRPr="00E70811">
        <w:rPr>
          <w:rFonts w:eastAsia="Times New Roman"/>
          <w:kern w:val="0"/>
          <w:rtl/>
        </w:rPr>
        <w:t>وأما إن نعي لها</w:t>
      </w:r>
      <w:r>
        <w:rPr>
          <w:rFonts w:eastAsia="Times New Roman"/>
          <w:kern w:val="0"/>
          <w:rtl/>
        </w:rPr>
        <w:t xml:space="preserve">، </w:t>
      </w:r>
      <w:r w:rsidRPr="00E70811">
        <w:rPr>
          <w:rFonts w:eastAsia="Times New Roman"/>
          <w:kern w:val="0"/>
          <w:rtl/>
        </w:rPr>
        <w:t>أو قال: عمرة طالق مدعيا غائبة فطلق عليه ثم أثبته</w:t>
      </w:r>
      <w:r>
        <w:rPr>
          <w:rFonts w:eastAsia="Times New Roman"/>
          <w:kern w:val="0"/>
          <w:rtl/>
        </w:rPr>
        <w:t xml:space="preserve">، </w:t>
      </w:r>
      <w:r w:rsidRPr="00E70811">
        <w:rPr>
          <w:rFonts w:eastAsia="Times New Roman"/>
          <w:kern w:val="0"/>
          <w:rtl/>
        </w:rPr>
        <w:t>وذو ثلاث: وكل وكيلين</w:t>
      </w:r>
      <w:r>
        <w:rPr>
          <w:rFonts w:eastAsia="Times New Roman"/>
          <w:kern w:val="0"/>
          <w:rtl/>
        </w:rPr>
        <w:t xml:space="preserve">، </w:t>
      </w:r>
      <w:r w:rsidRPr="00E70811">
        <w:rPr>
          <w:rFonts w:eastAsia="Times New Roman"/>
          <w:kern w:val="0"/>
          <w:rtl/>
        </w:rPr>
        <w:t>والمطلقة لعدم النفقة</w:t>
      </w:r>
      <w:r>
        <w:rPr>
          <w:rFonts w:eastAsia="Times New Roman"/>
          <w:kern w:val="0"/>
          <w:rtl/>
        </w:rPr>
        <w:t xml:space="preserve">، </w:t>
      </w:r>
      <w:r w:rsidRPr="00E70811">
        <w:rPr>
          <w:rFonts w:eastAsia="Times New Roman"/>
          <w:kern w:val="0"/>
          <w:rtl/>
        </w:rPr>
        <w:t>ثم ظهر إسقاطها</w:t>
      </w:r>
      <w:r>
        <w:rPr>
          <w:rFonts w:eastAsia="Times New Roman"/>
          <w:kern w:val="0"/>
          <w:rtl/>
        </w:rPr>
        <w:t xml:space="preserve">، </w:t>
      </w:r>
      <w:r w:rsidRPr="00E70811">
        <w:rPr>
          <w:rFonts w:eastAsia="Times New Roman"/>
          <w:kern w:val="0"/>
          <w:rtl/>
        </w:rPr>
        <w:t>وذات المفقود تتزوج في عدتها فيفسخ: أو تزوجت بدعواها الموت أو بشهادة غير عدلين فيفسخ</w:t>
      </w:r>
      <w:r>
        <w:rPr>
          <w:rFonts w:eastAsia="Times New Roman"/>
          <w:kern w:val="0"/>
          <w:rtl/>
        </w:rPr>
        <w:t xml:space="preserve">، </w:t>
      </w:r>
      <w:r w:rsidRPr="00E70811">
        <w:rPr>
          <w:rFonts w:eastAsia="Times New Roman"/>
          <w:kern w:val="0"/>
          <w:rtl/>
        </w:rPr>
        <w:t>ثم يظهر أنه كان على الصحة</w:t>
      </w:r>
      <w:r>
        <w:rPr>
          <w:rFonts w:eastAsia="Times New Roman"/>
          <w:kern w:val="0"/>
          <w:rtl/>
        </w:rPr>
        <w:t xml:space="preserve">، </w:t>
      </w:r>
      <w:r w:rsidRPr="00E70811">
        <w:rPr>
          <w:rFonts w:eastAsia="Times New Roman"/>
          <w:kern w:val="0"/>
          <w:rtl/>
        </w:rPr>
        <w:t>فلا تفوت بدخول</w:t>
      </w:r>
      <w:r>
        <w:rPr>
          <w:rFonts w:eastAsia="Times New Roman"/>
          <w:kern w:val="0"/>
          <w:rtl/>
        </w:rPr>
        <w:t xml:space="preserve">، </w:t>
      </w:r>
      <w:r w:rsidRPr="00E70811">
        <w:rPr>
          <w:rFonts w:eastAsia="Times New Roman"/>
          <w:kern w:val="0"/>
          <w:rtl/>
        </w:rPr>
        <w:t>والضرب لواحدة: ضرب لبقيتهن</w:t>
      </w:r>
      <w:r>
        <w:rPr>
          <w:rFonts w:eastAsia="Times New Roman"/>
          <w:kern w:val="0"/>
          <w:rtl/>
        </w:rPr>
        <w:t>،</w:t>
      </w:r>
      <w:r w:rsidRPr="00E70811">
        <w:rPr>
          <w:rFonts w:eastAsia="Times New Roman"/>
          <w:kern w:val="0"/>
          <w:rtl/>
        </w:rPr>
        <w:t> وإن أبين</w:t>
      </w:r>
      <w:r>
        <w:rPr>
          <w:rFonts w:eastAsia="Times New Roman"/>
          <w:kern w:val="0"/>
          <w:rtl/>
        </w:rPr>
        <w:t xml:space="preserve">، </w:t>
      </w:r>
      <w:r w:rsidRPr="00E70811">
        <w:rPr>
          <w:rFonts w:eastAsia="Times New Roman"/>
          <w:kern w:val="0"/>
          <w:rtl/>
        </w:rPr>
        <w:t>وبقيخ أم ولده</w:t>
      </w:r>
      <w:r>
        <w:rPr>
          <w:rFonts w:eastAsia="Times New Roman"/>
          <w:kern w:val="0"/>
          <w:rtl/>
        </w:rPr>
        <w:t xml:space="preserve">، </w:t>
      </w:r>
      <w:r w:rsidRPr="00E70811">
        <w:rPr>
          <w:rFonts w:eastAsia="Times New Roman"/>
          <w:kern w:val="0"/>
          <w:rtl/>
        </w:rPr>
        <w:t>وماله</w:t>
      </w:r>
      <w:r>
        <w:rPr>
          <w:rFonts w:eastAsia="Times New Roman"/>
          <w:kern w:val="0"/>
          <w:rtl/>
        </w:rPr>
        <w:t xml:space="preserve">، </w:t>
      </w:r>
      <w:r w:rsidRPr="00E70811">
        <w:rPr>
          <w:rFonts w:eastAsia="Times New Roman"/>
          <w:kern w:val="0"/>
          <w:rtl/>
        </w:rPr>
        <w:t>وزوجة الاسير ومفود أرض الشرك للتعمير</w:t>
      </w:r>
      <w:r>
        <w:rPr>
          <w:rFonts w:eastAsia="Times New Roman"/>
          <w:kern w:val="0"/>
          <w:rtl/>
        </w:rPr>
        <w:t xml:space="preserve">، </w:t>
      </w:r>
      <w:r w:rsidRPr="00E70811">
        <w:rPr>
          <w:rFonts w:eastAsia="Times New Roman"/>
          <w:kern w:val="0"/>
          <w:rtl/>
        </w:rPr>
        <w:t>وهو سبعون</w:t>
      </w:r>
      <w:r>
        <w:rPr>
          <w:rFonts w:eastAsia="Times New Roman"/>
          <w:kern w:val="0"/>
          <w:rtl/>
        </w:rPr>
        <w:t xml:space="preserve">، </w:t>
      </w:r>
      <w:r w:rsidRPr="00E70811">
        <w:rPr>
          <w:rFonts w:eastAsia="Times New Roman"/>
          <w:kern w:val="0"/>
          <w:rtl/>
        </w:rPr>
        <w:t>واختار الشيخان: ثمانين</w:t>
      </w:r>
      <w:r>
        <w:rPr>
          <w:rFonts w:eastAsia="Times New Roman"/>
          <w:kern w:val="0"/>
          <w:rtl/>
        </w:rPr>
        <w:t xml:space="preserve">، </w:t>
      </w:r>
      <w:r w:rsidRPr="00E70811">
        <w:rPr>
          <w:rFonts w:eastAsia="Times New Roman"/>
          <w:kern w:val="0"/>
          <w:rtl/>
        </w:rPr>
        <w:t>وحكم بخمس وسبعين</w:t>
      </w:r>
      <w:r>
        <w:rPr>
          <w:rFonts w:eastAsia="Times New Roman"/>
          <w:kern w:val="0"/>
          <w:rtl/>
        </w:rPr>
        <w:t xml:space="preserve">، </w:t>
      </w:r>
      <w:r w:rsidRPr="00E70811">
        <w:rPr>
          <w:rFonts w:eastAsia="Times New Roman"/>
          <w:kern w:val="0"/>
          <w:rtl/>
        </w:rPr>
        <w:t>وإن اختلف الشهود في سنه فالاقل</w:t>
      </w:r>
      <w:r>
        <w:rPr>
          <w:rFonts w:eastAsia="Times New Roman"/>
          <w:kern w:val="0"/>
          <w:rtl/>
        </w:rPr>
        <w:t xml:space="preserve">، </w:t>
      </w:r>
      <w:r w:rsidRPr="00E70811">
        <w:rPr>
          <w:rFonts w:eastAsia="Times New Roman"/>
          <w:kern w:val="0"/>
          <w:rtl/>
        </w:rPr>
        <w:t>وتجوز شهادتهم على التقدير</w:t>
      </w:r>
      <w:r>
        <w:rPr>
          <w:rFonts w:eastAsia="Times New Roman"/>
          <w:kern w:val="0"/>
          <w:rtl/>
        </w:rPr>
        <w:t xml:space="preserve">، </w:t>
      </w:r>
      <w:r w:rsidRPr="00E70811">
        <w:rPr>
          <w:rFonts w:eastAsia="Times New Roman"/>
          <w:kern w:val="0"/>
          <w:rtl/>
        </w:rPr>
        <w:t>وحلف الوارث حينئذ</w:t>
      </w:r>
      <w:r>
        <w:rPr>
          <w:rFonts w:eastAsia="Times New Roman"/>
          <w:kern w:val="0"/>
          <w:rtl/>
        </w:rPr>
        <w:t>،</w:t>
      </w:r>
      <w:r w:rsidRPr="00E70811">
        <w:rPr>
          <w:rFonts w:eastAsia="Times New Roman"/>
          <w:kern w:val="0"/>
          <w:rtl/>
        </w:rPr>
        <w:t> وإن تنصر أسير فعلى الطوع</w:t>
      </w:r>
      <w:r>
        <w:rPr>
          <w:rFonts w:eastAsia="Times New Roman"/>
          <w:kern w:val="0"/>
          <w:rtl/>
        </w:rPr>
        <w:t xml:space="preserve">، </w:t>
      </w:r>
      <w:r w:rsidRPr="00E70811">
        <w:rPr>
          <w:rFonts w:eastAsia="Times New Roman"/>
          <w:kern w:val="0"/>
          <w:rtl/>
        </w:rPr>
        <w:t>واعتدت في مفقود المعترك بين المسلمين بعد انفصال الصفين</w:t>
      </w:r>
      <w:r>
        <w:rPr>
          <w:rFonts w:eastAsia="Times New Roman"/>
          <w:kern w:val="0"/>
          <w:rtl/>
        </w:rPr>
        <w:t>،</w:t>
      </w:r>
      <w:r w:rsidRPr="00E70811">
        <w:rPr>
          <w:rFonts w:eastAsia="Times New Roman"/>
          <w:kern w:val="0"/>
          <w:rtl/>
        </w:rPr>
        <w:t> وهل تتلوم ويجتهد</w:t>
      </w:r>
      <w:r>
        <w:rPr>
          <w:rFonts w:eastAsia="Times New Roman"/>
          <w:kern w:val="0"/>
          <w:rtl/>
        </w:rPr>
        <w:t>؟</w:t>
      </w:r>
      <w:r w:rsidRPr="00E70811">
        <w:rPr>
          <w:rFonts w:eastAsia="Times New Roman"/>
          <w:kern w:val="0"/>
          <w:rtl/>
        </w:rPr>
        <w:t xml:space="preserve"> تفسيران</w:t>
      </w:r>
      <w:r>
        <w:rPr>
          <w:rFonts w:eastAsia="Times New Roman"/>
          <w:kern w:val="0"/>
          <w:rtl/>
        </w:rPr>
        <w:t>،</w:t>
      </w:r>
      <w:r w:rsidRPr="00E70811">
        <w:rPr>
          <w:rFonts w:eastAsia="Times New Roman"/>
          <w:kern w:val="0"/>
          <w:rtl/>
        </w:rPr>
        <w:t> وورث ماله حينئذ كالمنتجع لبلد الطاعون</w:t>
      </w:r>
      <w:r>
        <w:rPr>
          <w:rFonts w:eastAsia="Times New Roman"/>
          <w:kern w:val="0"/>
          <w:rtl/>
        </w:rPr>
        <w:t xml:space="preserve">، </w:t>
      </w:r>
      <w:r w:rsidRPr="00E70811">
        <w:rPr>
          <w:rFonts w:eastAsia="Times New Roman"/>
          <w:kern w:val="0"/>
          <w:rtl/>
        </w:rPr>
        <w:t>أو في زمنه</w:t>
      </w:r>
      <w:r>
        <w:rPr>
          <w:rFonts w:eastAsia="Times New Roman"/>
          <w:kern w:val="0"/>
          <w:rtl/>
        </w:rPr>
        <w:t xml:space="preserve">، </w:t>
      </w:r>
      <w:r w:rsidRPr="00E70811">
        <w:rPr>
          <w:rFonts w:eastAsia="Times New Roman"/>
          <w:kern w:val="0"/>
          <w:rtl/>
        </w:rPr>
        <w:t>وفي الفقد بين المسلمين والكفار بعد سنة بعد النظر</w:t>
      </w:r>
      <w:r>
        <w:rPr>
          <w:rFonts w:eastAsia="Times New Roman"/>
          <w:kern w:val="0"/>
          <w:rtl/>
        </w:rPr>
        <w:t xml:space="preserve">، </w:t>
      </w:r>
      <w:r w:rsidRPr="00E70811">
        <w:rPr>
          <w:rFonts w:eastAsia="Times New Roman"/>
          <w:kern w:val="0"/>
          <w:rtl/>
        </w:rPr>
        <w:t xml:space="preserve">وللمعتدة المطلقة أو المحبوسة بسببه في حياته: </w:t>
      </w:r>
      <w:r w:rsidRPr="00E70811">
        <w:rPr>
          <w:rFonts w:eastAsia="Times New Roman"/>
          <w:kern w:val="0"/>
          <w:rtl/>
        </w:rPr>
        <w:lastRenderedPageBreak/>
        <w:t>السكنى</w:t>
      </w:r>
      <w:r>
        <w:rPr>
          <w:rFonts w:eastAsia="Times New Roman"/>
          <w:kern w:val="0"/>
          <w:rtl/>
        </w:rPr>
        <w:t xml:space="preserve">، </w:t>
      </w:r>
      <w:r w:rsidRPr="00E70811">
        <w:rPr>
          <w:rFonts w:eastAsia="Times New Roman"/>
          <w:kern w:val="0"/>
          <w:rtl/>
        </w:rPr>
        <w:t>وللمتوفى عنها إن دخل بها</w:t>
      </w:r>
      <w:r>
        <w:rPr>
          <w:rFonts w:eastAsia="Times New Roman"/>
          <w:kern w:val="0"/>
          <w:rtl/>
        </w:rPr>
        <w:t xml:space="preserve">، </w:t>
      </w:r>
      <w:r w:rsidRPr="00E70811">
        <w:rPr>
          <w:rFonts w:eastAsia="Times New Roman"/>
          <w:kern w:val="0"/>
          <w:rtl/>
        </w:rPr>
        <w:t>والمسكن له أو نقد كراءه</w:t>
      </w:r>
      <w:r>
        <w:rPr>
          <w:rFonts w:eastAsia="Times New Roman"/>
          <w:kern w:val="0"/>
          <w:rtl/>
        </w:rPr>
        <w:t xml:space="preserve">، </w:t>
      </w:r>
      <w:r w:rsidRPr="00E70811">
        <w:rPr>
          <w:rFonts w:eastAsia="Times New Roman"/>
          <w:kern w:val="0"/>
          <w:rtl/>
        </w:rPr>
        <w:t>لا بلا نقد</w:t>
      </w:r>
      <w:r>
        <w:rPr>
          <w:rFonts w:eastAsia="Times New Roman"/>
          <w:kern w:val="0"/>
          <w:rtl/>
        </w:rPr>
        <w:t xml:space="preserve">، </w:t>
      </w:r>
      <w:r w:rsidRPr="00E70811">
        <w:rPr>
          <w:rFonts w:eastAsia="Times New Roman"/>
          <w:kern w:val="0"/>
          <w:rtl/>
        </w:rPr>
        <w:t>وهل مطلقا</w:t>
      </w:r>
      <w:r>
        <w:rPr>
          <w:rFonts w:eastAsia="Times New Roman"/>
          <w:kern w:val="0"/>
          <w:rtl/>
        </w:rPr>
        <w:t>؟</w:t>
      </w:r>
      <w:r w:rsidRPr="00E70811">
        <w:rPr>
          <w:rFonts w:eastAsia="Times New Roman"/>
          <w:kern w:val="0"/>
          <w:rtl/>
        </w:rPr>
        <w:t xml:space="preserve"> أو إلا الوجيبة</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ولا إن لم يدخل</w:t>
      </w:r>
      <w:r>
        <w:rPr>
          <w:rFonts w:eastAsia="Times New Roman"/>
          <w:kern w:val="0"/>
          <w:rtl/>
        </w:rPr>
        <w:t xml:space="preserve">، </w:t>
      </w:r>
      <w:r w:rsidRPr="00E70811">
        <w:rPr>
          <w:rFonts w:eastAsia="Times New Roman"/>
          <w:kern w:val="0"/>
          <w:rtl/>
        </w:rPr>
        <w:t>إلا أن يسكنها</w:t>
      </w:r>
      <w:r>
        <w:rPr>
          <w:rFonts w:eastAsia="Times New Roman"/>
          <w:kern w:val="0"/>
          <w:rtl/>
        </w:rPr>
        <w:t xml:space="preserve">، </w:t>
      </w:r>
      <w:r w:rsidRPr="00E70811">
        <w:rPr>
          <w:rFonts w:eastAsia="Times New Roman"/>
          <w:kern w:val="0"/>
          <w:rtl/>
        </w:rPr>
        <w:t>إلا ليكفها</w:t>
      </w:r>
      <w:r>
        <w:rPr>
          <w:rFonts w:eastAsia="Times New Roman"/>
          <w:kern w:val="0"/>
          <w:rtl/>
        </w:rPr>
        <w:t xml:space="preserve">، </w:t>
      </w:r>
      <w:r w:rsidRPr="00E70811">
        <w:rPr>
          <w:rFonts w:eastAsia="Times New Roman"/>
          <w:kern w:val="0"/>
          <w:rtl/>
        </w:rPr>
        <w:t>وسكنت على ما كانت تسكن</w:t>
      </w:r>
      <w:r>
        <w:rPr>
          <w:rFonts w:eastAsia="Times New Roman"/>
          <w:kern w:val="0"/>
          <w:rtl/>
        </w:rPr>
        <w:t xml:space="preserve">، </w:t>
      </w:r>
      <w:r w:rsidRPr="00E70811">
        <w:rPr>
          <w:rFonts w:eastAsia="Times New Roman"/>
          <w:kern w:val="0"/>
          <w:rtl/>
        </w:rPr>
        <w:t>ورجعت له إن نقلها</w:t>
      </w:r>
      <w:r>
        <w:rPr>
          <w:rFonts w:eastAsia="Times New Roman"/>
          <w:kern w:val="0"/>
          <w:rtl/>
        </w:rPr>
        <w:t xml:space="preserve">، </w:t>
      </w:r>
      <w:r w:rsidRPr="00E70811">
        <w:rPr>
          <w:rFonts w:eastAsia="Times New Roman"/>
          <w:kern w:val="0"/>
          <w:rtl/>
        </w:rPr>
        <w:t>واتهم</w:t>
      </w:r>
      <w:r>
        <w:rPr>
          <w:rFonts w:eastAsia="Times New Roman"/>
          <w:kern w:val="0"/>
          <w:rtl/>
        </w:rPr>
        <w:t>،</w:t>
      </w:r>
      <w:r w:rsidRPr="00E70811">
        <w:rPr>
          <w:rFonts w:eastAsia="Times New Roman"/>
          <w:kern w:val="0"/>
          <w:rtl/>
        </w:rPr>
        <w:t> أو كانت بغيره وإن بشرط في إجارة رضاع</w:t>
      </w:r>
      <w:r>
        <w:rPr>
          <w:rFonts w:eastAsia="Times New Roman"/>
          <w:kern w:val="0"/>
          <w:rtl/>
        </w:rPr>
        <w:t xml:space="preserve">، </w:t>
      </w:r>
      <w:r w:rsidRPr="00E70811">
        <w:rPr>
          <w:rFonts w:eastAsia="Times New Roman"/>
          <w:kern w:val="0"/>
          <w:rtl/>
        </w:rPr>
        <w:t>وانفسخت</w:t>
      </w:r>
      <w:r>
        <w:rPr>
          <w:rFonts w:eastAsia="Times New Roman"/>
          <w:kern w:val="0"/>
          <w:rtl/>
        </w:rPr>
        <w:t xml:space="preserve">، </w:t>
      </w:r>
      <w:r w:rsidRPr="00E70811">
        <w:rPr>
          <w:rFonts w:eastAsia="Times New Roman"/>
          <w:kern w:val="0"/>
          <w:rtl/>
        </w:rPr>
        <w:t>ومع ثقة إن بقي شئ من العدة</w:t>
      </w:r>
      <w:r>
        <w:rPr>
          <w:rFonts w:eastAsia="Times New Roman"/>
          <w:kern w:val="0"/>
          <w:rtl/>
        </w:rPr>
        <w:t xml:space="preserve">، </w:t>
      </w:r>
      <w:r w:rsidRPr="00E70811">
        <w:rPr>
          <w:rFonts w:eastAsia="Times New Roman"/>
          <w:kern w:val="0"/>
          <w:rtl/>
        </w:rPr>
        <w:t>إن خرجت ضرورة فمات</w:t>
      </w:r>
      <w:r>
        <w:rPr>
          <w:rFonts w:eastAsia="Times New Roman"/>
          <w:kern w:val="0"/>
          <w:rtl/>
        </w:rPr>
        <w:t xml:space="preserve">، </w:t>
      </w:r>
      <w:r w:rsidRPr="00E70811">
        <w:rPr>
          <w:rFonts w:eastAsia="Times New Roman"/>
          <w:kern w:val="0"/>
          <w:rtl/>
        </w:rPr>
        <w:t>أو طلقها في: كالثلاثة الايام</w:t>
      </w:r>
      <w:r>
        <w:rPr>
          <w:rFonts w:eastAsia="Times New Roman"/>
          <w:kern w:val="0"/>
          <w:rtl/>
        </w:rPr>
        <w:t xml:space="preserve">، </w:t>
      </w:r>
      <w:r w:rsidRPr="00E70811">
        <w:rPr>
          <w:rFonts w:eastAsia="Times New Roman"/>
          <w:kern w:val="0"/>
          <w:rtl/>
        </w:rPr>
        <w:t>وفي التطوع أو غيره إن خرج: لكرباط: لا لمقام</w:t>
      </w:r>
      <w:r>
        <w:rPr>
          <w:rFonts w:eastAsia="Times New Roman"/>
          <w:kern w:val="0"/>
          <w:rtl/>
        </w:rPr>
        <w:t xml:space="preserve">، </w:t>
      </w:r>
      <w:r w:rsidRPr="00E70811">
        <w:rPr>
          <w:rFonts w:eastAsia="Times New Roman"/>
          <w:kern w:val="0"/>
          <w:rtl/>
        </w:rPr>
        <w:t>وإن وصلت</w:t>
      </w:r>
      <w:r>
        <w:rPr>
          <w:rFonts w:eastAsia="Times New Roman"/>
          <w:kern w:val="0"/>
          <w:rtl/>
        </w:rPr>
        <w:t xml:space="preserve">، </w:t>
      </w:r>
      <w:r w:rsidRPr="00E70811">
        <w:rPr>
          <w:rFonts w:eastAsia="Times New Roman"/>
          <w:kern w:val="0"/>
          <w:rtl/>
        </w:rPr>
        <w:t>والاحسن</w:t>
      </w:r>
      <w:r>
        <w:rPr>
          <w:rFonts w:eastAsia="Times New Roman"/>
          <w:kern w:val="0"/>
          <w:rtl/>
        </w:rPr>
        <w:t xml:space="preserve">، </w:t>
      </w:r>
      <w:r w:rsidRPr="00E70811">
        <w:rPr>
          <w:rFonts w:eastAsia="Times New Roman"/>
          <w:kern w:val="0"/>
          <w:rtl/>
        </w:rPr>
        <w:t>ولو أقامت نحو الستة أشهر</w:t>
      </w:r>
      <w:r>
        <w:rPr>
          <w:rFonts w:eastAsia="Times New Roman"/>
          <w:kern w:val="0"/>
          <w:rtl/>
        </w:rPr>
        <w:t xml:space="preserve">، </w:t>
      </w:r>
      <w:r w:rsidRPr="00E70811">
        <w:rPr>
          <w:rFonts w:eastAsia="Times New Roman"/>
          <w:kern w:val="0"/>
          <w:rtl/>
        </w:rPr>
        <w:t>والمختار خلافه وفي الانتقال تعتد بأقربهما أو أبعدهما أو بمكانها</w:t>
      </w:r>
      <w:r>
        <w:rPr>
          <w:rFonts w:eastAsia="Times New Roman"/>
          <w:kern w:val="0"/>
          <w:rtl/>
        </w:rPr>
        <w:t xml:space="preserve">، </w:t>
      </w:r>
      <w:r w:rsidRPr="00E70811">
        <w:rPr>
          <w:rFonts w:eastAsia="Times New Roman"/>
          <w:kern w:val="0"/>
          <w:rtl/>
        </w:rPr>
        <w:t>وعليه الكراء راجعا</w:t>
      </w:r>
      <w:r>
        <w:rPr>
          <w:rFonts w:eastAsia="Times New Roman"/>
          <w:kern w:val="0"/>
          <w:rtl/>
        </w:rPr>
        <w:t xml:space="preserve">، </w:t>
      </w:r>
      <w:r w:rsidRPr="00E70811">
        <w:rPr>
          <w:rFonts w:eastAsia="Times New Roman"/>
          <w:kern w:val="0"/>
          <w:rtl/>
        </w:rPr>
        <w:t>ومضت المحرمة أو المعتكفة أو أحرمت وعصت</w:t>
      </w:r>
      <w:r>
        <w:rPr>
          <w:rFonts w:eastAsia="Times New Roman"/>
          <w:kern w:val="0"/>
          <w:rtl/>
        </w:rPr>
        <w:t xml:space="preserve">، </w:t>
      </w:r>
      <w:r w:rsidRPr="00E70811">
        <w:rPr>
          <w:rFonts w:eastAsia="Times New Roman"/>
          <w:kern w:val="0"/>
          <w:rtl/>
        </w:rPr>
        <w:t>ولا سكنى لامة لم تبوأ</w:t>
      </w:r>
      <w:r>
        <w:rPr>
          <w:rFonts w:eastAsia="Times New Roman"/>
          <w:kern w:val="0"/>
          <w:rtl/>
        </w:rPr>
        <w:t xml:space="preserve">، </w:t>
      </w:r>
      <w:r w:rsidRPr="00E70811">
        <w:rPr>
          <w:rFonts w:eastAsia="Times New Roman"/>
          <w:kern w:val="0"/>
          <w:rtl/>
        </w:rPr>
        <w:t>ولها حينئذ الانتقال مع سادتها: كبدوية ارتحل أهلها فقط</w:t>
      </w:r>
      <w:r>
        <w:rPr>
          <w:rFonts w:eastAsia="Times New Roman"/>
          <w:kern w:val="0"/>
          <w:rtl/>
        </w:rPr>
        <w:t xml:space="preserve">، </w:t>
      </w:r>
      <w:r w:rsidRPr="00E70811">
        <w:rPr>
          <w:rFonts w:eastAsia="Times New Roman"/>
          <w:kern w:val="0"/>
          <w:rtl/>
        </w:rPr>
        <w:t>أو لعذر لا يمكن المقام معه بمسكنها: كسقوطه أو خوف جار سوء</w:t>
      </w:r>
      <w:r>
        <w:rPr>
          <w:rFonts w:eastAsia="Times New Roman"/>
          <w:kern w:val="0"/>
          <w:rtl/>
        </w:rPr>
        <w:t xml:space="preserve">، </w:t>
      </w:r>
      <w:r w:rsidRPr="00E70811">
        <w:rPr>
          <w:rFonts w:eastAsia="Times New Roman"/>
          <w:kern w:val="0"/>
          <w:rtl/>
        </w:rPr>
        <w:t>ولزمت الثاني والثالث</w:t>
      </w:r>
      <w:r>
        <w:rPr>
          <w:rFonts w:eastAsia="Times New Roman"/>
          <w:kern w:val="0"/>
          <w:rtl/>
        </w:rPr>
        <w:t xml:space="preserve">، </w:t>
      </w:r>
      <w:r w:rsidRPr="00E70811">
        <w:rPr>
          <w:rFonts w:eastAsia="Times New Roman"/>
          <w:kern w:val="0"/>
          <w:rtl/>
        </w:rPr>
        <w:t>والخروج في حوائجها طرفي النهار</w:t>
      </w:r>
      <w:r>
        <w:rPr>
          <w:rFonts w:eastAsia="Times New Roman"/>
          <w:kern w:val="0"/>
          <w:rtl/>
        </w:rPr>
        <w:t xml:space="preserve">، </w:t>
      </w:r>
      <w:r w:rsidRPr="00E70811">
        <w:rPr>
          <w:rFonts w:eastAsia="Times New Roman"/>
          <w:kern w:val="0"/>
          <w:rtl/>
        </w:rPr>
        <w:t>لا لضرر جوار لحاضرة</w:t>
      </w:r>
      <w:r>
        <w:rPr>
          <w:rFonts w:eastAsia="Times New Roman"/>
          <w:kern w:val="0"/>
          <w:rtl/>
        </w:rPr>
        <w:t xml:space="preserve">، </w:t>
      </w:r>
      <w:r w:rsidRPr="00E70811">
        <w:rPr>
          <w:rFonts w:eastAsia="Times New Roman"/>
          <w:kern w:val="0"/>
          <w:rtl/>
        </w:rPr>
        <w:t>ورفعت للحاكم</w:t>
      </w:r>
      <w:r>
        <w:rPr>
          <w:rFonts w:eastAsia="Times New Roman"/>
          <w:kern w:val="0"/>
          <w:rtl/>
        </w:rPr>
        <w:t xml:space="preserve">، </w:t>
      </w:r>
      <w:r w:rsidRPr="00E70811">
        <w:rPr>
          <w:rFonts w:eastAsia="Times New Roman"/>
          <w:kern w:val="0"/>
          <w:rtl/>
        </w:rPr>
        <w:t>وأقرع لمن يخرج</w:t>
      </w:r>
      <w:r>
        <w:rPr>
          <w:rFonts w:eastAsia="Times New Roman"/>
          <w:kern w:val="0"/>
          <w:rtl/>
        </w:rPr>
        <w:t xml:space="preserve">، </w:t>
      </w:r>
      <w:r w:rsidRPr="00E70811">
        <w:rPr>
          <w:rFonts w:eastAsia="Times New Roman"/>
          <w:kern w:val="0"/>
          <w:rtl/>
        </w:rPr>
        <w:t>إن أشكل</w:t>
      </w:r>
      <w:r>
        <w:rPr>
          <w:rFonts w:eastAsia="Times New Roman"/>
          <w:kern w:val="0"/>
          <w:rtl/>
        </w:rPr>
        <w:t>،</w:t>
      </w:r>
      <w:r w:rsidRPr="00E70811">
        <w:rPr>
          <w:rFonts w:eastAsia="Times New Roman"/>
          <w:kern w:val="0"/>
          <w:rtl/>
        </w:rPr>
        <w:t> وهل لا سكنى لمن سكنت زوجها ثم طلقها</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وسقطت إن أقامت بغيره: كنفقة ولد هربت به</w:t>
      </w:r>
      <w:r>
        <w:rPr>
          <w:rFonts w:eastAsia="Times New Roman"/>
          <w:kern w:val="0"/>
          <w:rtl/>
        </w:rPr>
        <w:t xml:space="preserve">، </w:t>
      </w:r>
      <w:r w:rsidRPr="00E70811">
        <w:rPr>
          <w:rFonts w:eastAsia="Times New Roman"/>
          <w:kern w:val="0"/>
          <w:rtl/>
        </w:rPr>
        <w:t>وللغرماء بيع الدار في المتوفى عنها</w:t>
      </w:r>
      <w:r>
        <w:rPr>
          <w:rFonts w:eastAsia="Times New Roman"/>
          <w:kern w:val="0"/>
          <w:rtl/>
        </w:rPr>
        <w:t>؟</w:t>
      </w:r>
      <w:r w:rsidRPr="00E70811">
        <w:rPr>
          <w:rFonts w:eastAsia="Times New Roman"/>
          <w:kern w:val="0"/>
          <w:rtl/>
        </w:rPr>
        <w:t xml:space="preserve"> فإن ارتابت: فهي أحق</w:t>
      </w:r>
      <w:r>
        <w:rPr>
          <w:rFonts w:eastAsia="Times New Roman"/>
          <w:kern w:val="0"/>
          <w:rtl/>
        </w:rPr>
        <w:t xml:space="preserve">، </w:t>
      </w:r>
      <w:r w:rsidRPr="00E70811">
        <w:rPr>
          <w:rFonts w:eastAsia="Times New Roman"/>
          <w:kern w:val="0"/>
          <w:rtl/>
        </w:rPr>
        <w:t>وللمشتري الخيار</w:t>
      </w:r>
      <w:r>
        <w:rPr>
          <w:rFonts w:eastAsia="Times New Roman"/>
          <w:kern w:val="0"/>
          <w:rtl/>
        </w:rPr>
        <w:t xml:space="preserve">، </w:t>
      </w:r>
      <w:r w:rsidRPr="00E70811">
        <w:rPr>
          <w:rFonts w:eastAsia="Times New Roman"/>
          <w:kern w:val="0"/>
          <w:rtl/>
        </w:rPr>
        <w:t>وللزوج في الاشهر</w:t>
      </w:r>
      <w:r>
        <w:rPr>
          <w:rFonts w:eastAsia="Times New Roman"/>
          <w:kern w:val="0"/>
          <w:rtl/>
        </w:rPr>
        <w:t xml:space="preserve">، </w:t>
      </w:r>
      <w:r w:rsidRPr="00E70811">
        <w:rPr>
          <w:rFonts w:eastAsia="Times New Roman"/>
          <w:kern w:val="0"/>
          <w:rtl/>
        </w:rPr>
        <w:t>ومع توقع الحيض: قولان</w:t>
      </w:r>
      <w:r>
        <w:rPr>
          <w:rFonts w:eastAsia="Times New Roman"/>
          <w:kern w:val="0"/>
          <w:rtl/>
        </w:rPr>
        <w:t>،</w:t>
      </w:r>
      <w:r w:rsidRPr="00E70811">
        <w:rPr>
          <w:rFonts w:eastAsia="Times New Roman"/>
          <w:kern w:val="0"/>
          <w:rtl/>
        </w:rPr>
        <w:t> ولو باع إن زالت الريبة: فسد</w:t>
      </w:r>
      <w:r>
        <w:rPr>
          <w:rFonts w:eastAsia="Times New Roman"/>
          <w:kern w:val="0"/>
          <w:rtl/>
        </w:rPr>
        <w:t>،</w:t>
      </w:r>
      <w:r w:rsidRPr="00E70811">
        <w:rPr>
          <w:rFonts w:eastAsia="Times New Roman"/>
          <w:kern w:val="0"/>
          <w:rtl/>
        </w:rPr>
        <w:t> وأبدلت في: المنهدم</w:t>
      </w:r>
      <w:r>
        <w:rPr>
          <w:rFonts w:eastAsia="Times New Roman"/>
          <w:kern w:val="0"/>
          <w:rtl/>
        </w:rPr>
        <w:t xml:space="preserve">، </w:t>
      </w:r>
      <w:r w:rsidRPr="00E70811">
        <w:rPr>
          <w:rFonts w:eastAsia="Times New Roman"/>
          <w:kern w:val="0"/>
          <w:rtl/>
        </w:rPr>
        <w:t>والمعار</w:t>
      </w:r>
      <w:r>
        <w:rPr>
          <w:rFonts w:eastAsia="Times New Roman"/>
          <w:kern w:val="0"/>
          <w:rtl/>
        </w:rPr>
        <w:t xml:space="preserve">، </w:t>
      </w:r>
      <w:r w:rsidRPr="00E70811">
        <w:rPr>
          <w:rFonts w:eastAsia="Times New Roman"/>
          <w:kern w:val="0"/>
          <w:rtl/>
        </w:rPr>
        <w:t>والمستأجر المنقضي المدة</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في مكانين: أجيبت</w:t>
      </w:r>
      <w:r>
        <w:rPr>
          <w:rFonts w:eastAsia="Times New Roman"/>
          <w:kern w:val="0"/>
          <w:rtl/>
        </w:rPr>
        <w:t xml:space="preserve">، </w:t>
      </w:r>
      <w:r w:rsidRPr="00E70811">
        <w:rPr>
          <w:rFonts w:eastAsia="Times New Roman"/>
          <w:kern w:val="0"/>
          <w:rtl/>
        </w:rPr>
        <w:t>وامرأة الامير ونحوه: لا يخرجها القادم</w:t>
      </w:r>
      <w:r>
        <w:rPr>
          <w:rFonts w:eastAsia="Times New Roman"/>
          <w:kern w:val="0"/>
          <w:rtl/>
        </w:rPr>
        <w:t xml:space="preserve">، </w:t>
      </w:r>
      <w:r w:rsidRPr="00E70811">
        <w:rPr>
          <w:rFonts w:eastAsia="Times New Roman"/>
          <w:kern w:val="0"/>
          <w:rtl/>
        </w:rPr>
        <w:t>وإن ارتابت كالحبس حياته</w:t>
      </w:r>
      <w:r>
        <w:rPr>
          <w:rFonts w:eastAsia="Times New Roman"/>
          <w:kern w:val="0"/>
          <w:rtl/>
        </w:rPr>
        <w:t xml:space="preserve">، </w:t>
      </w:r>
      <w:r w:rsidRPr="00E70811">
        <w:rPr>
          <w:rFonts w:eastAsia="Times New Roman"/>
          <w:kern w:val="0"/>
          <w:rtl/>
        </w:rPr>
        <w:t>بخلاف حبس مسجد بيده</w:t>
      </w:r>
      <w:r>
        <w:rPr>
          <w:rFonts w:eastAsia="Times New Roman"/>
          <w:kern w:val="0"/>
          <w:rtl/>
        </w:rPr>
        <w:t xml:space="preserve">، </w:t>
      </w:r>
      <w:r w:rsidRPr="00E70811">
        <w:rPr>
          <w:rFonts w:eastAsia="Times New Roman"/>
          <w:kern w:val="0"/>
          <w:rtl/>
        </w:rPr>
        <w:t>ولام ولد يموت عنها: السكنى</w:t>
      </w:r>
      <w:r>
        <w:rPr>
          <w:rFonts w:eastAsia="Times New Roman"/>
          <w:kern w:val="0"/>
          <w:rtl/>
        </w:rPr>
        <w:t>،</w:t>
      </w:r>
      <w:r w:rsidRPr="00E70811">
        <w:rPr>
          <w:rFonts w:eastAsia="Times New Roman"/>
          <w:kern w:val="0"/>
          <w:rtl/>
        </w:rPr>
        <w:t> وزيد مع العتق: نفقة الحمل: كالمرتدة والمشتبهة إن حصلت</w:t>
      </w:r>
      <w:r>
        <w:rPr>
          <w:rFonts w:eastAsia="Times New Roman"/>
          <w:kern w:val="0"/>
          <w:rtl/>
        </w:rPr>
        <w:t xml:space="preserve">، </w:t>
      </w:r>
      <w:r w:rsidRPr="00E70811">
        <w:rPr>
          <w:rFonts w:eastAsia="Times New Roman"/>
          <w:kern w:val="0"/>
          <w:rtl/>
        </w:rPr>
        <w:t>وهل نفقة ذات الزوج إن لم تحمل عليها أو على الواطئ</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w:t>
      </w:r>
    </w:p>
    <w:p w14:paraId="21C61841"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أحكام أقسام الاستبراء</w:t>
      </w:r>
      <w:r>
        <w:rPr>
          <w:rFonts w:eastAsia="Times New Roman" w:hint="cs"/>
          <w:b/>
          <w:bCs/>
          <w:kern w:val="0"/>
          <w:sz w:val="32"/>
          <w:szCs w:val="32"/>
          <w:u w:val="single"/>
          <w:rtl/>
        </w:rPr>
        <w:t>]:</w:t>
      </w:r>
      <w:r>
        <w:rPr>
          <w:rFonts w:eastAsia="Times New Roman"/>
          <w:kern w:val="0"/>
          <w:rtl/>
        </w:rPr>
        <w:t xml:space="preserve"> </w:t>
      </w:r>
      <w:r w:rsidRPr="00E70811">
        <w:rPr>
          <w:rFonts w:eastAsia="Times New Roman"/>
          <w:kern w:val="0"/>
          <w:rtl/>
        </w:rPr>
        <w:t xml:space="preserve">يجب </w:t>
      </w:r>
      <w:r>
        <w:rPr>
          <w:rFonts w:eastAsia="Times New Roman"/>
          <w:kern w:val="0"/>
          <w:rtl/>
        </w:rPr>
        <w:t xml:space="preserve">الاستبراء </w:t>
      </w:r>
      <w:r w:rsidRPr="00E70811">
        <w:rPr>
          <w:rFonts w:eastAsia="Times New Roman"/>
          <w:kern w:val="0"/>
          <w:rtl/>
        </w:rPr>
        <w:t>بحصول الملك</w:t>
      </w:r>
      <w:r>
        <w:rPr>
          <w:rFonts w:eastAsia="Times New Roman"/>
          <w:kern w:val="0"/>
          <w:rtl/>
        </w:rPr>
        <w:t xml:space="preserve">، </w:t>
      </w:r>
      <w:r w:rsidRPr="00E70811">
        <w:rPr>
          <w:rFonts w:eastAsia="Times New Roman"/>
          <w:kern w:val="0"/>
          <w:rtl/>
        </w:rPr>
        <w:t>إن لم توقن البراءة ولم يكن وطؤها مباحا</w:t>
      </w:r>
      <w:r>
        <w:rPr>
          <w:rFonts w:eastAsia="Times New Roman"/>
          <w:kern w:val="0"/>
          <w:rtl/>
        </w:rPr>
        <w:t xml:space="preserve">، </w:t>
      </w:r>
      <w:r w:rsidRPr="00E70811">
        <w:rPr>
          <w:rFonts w:eastAsia="Times New Roman"/>
          <w:kern w:val="0"/>
          <w:rtl/>
        </w:rPr>
        <w:t>ولم تحرم في المستقبل</w:t>
      </w:r>
      <w:r>
        <w:rPr>
          <w:rFonts w:eastAsia="Times New Roman"/>
          <w:kern w:val="0"/>
          <w:rtl/>
        </w:rPr>
        <w:t xml:space="preserve">، </w:t>
      </w:r>
      <w:r w:rsidRPr="00E70811">
        <w:rPr>
          <w:rFonts w:eastAsia="Times New Roman"/>
          <w:kern w:val="0"/>
          <w:rtl/>
        </w:rPr>
        <w:t>وإن صغيرة أطاقت الوطئ</w:t>
      </w:r>
      <w:r>
        <w:rPr>
          <w:rFonts w:eastAsia="Times New Roman"/>
          <w:kern w:val="0"/>
          <w:rtl/>
        </w:rPr>
        <w:t xml:space="preserve">، </w:t>
      </w:r>
      <w:r w:rsidRPr="00E70811">
        <w:rPr>
          <w:rFonts w:eastAsia="Times New Roman"/>
          <w:kern w:val="0"/>
          <w:rtl/>
        </w:rPr>
        <w:t>أو كبيرة: لا تحملان عادة أو وخشا</w:t>
      </w:r>
      <w:r>
        <w:rPr>
          <w:rFonts w:eastAsia="Times New Roman"/>
          <w:kern w:val="0"/>
          <w:rtl/>
        </w:rPr>
        <w:t xml:space="preserve">، </w:t>
      </w:r>
      <w:r w:rsidRPr="00E70811">
        <w:rPr>
          <w:rFonts w:eastAsia="Times New Roman"/>
          <w:kern w:val="0"/>
          <w:rtl/>
        </w:rPr>
        <w:t>أو بكرا أو رجعت من غصب أو سبي</w:t>
      </w:r>
      <w:r>
        <w:rPr>
          <w:rFonts w:eastAsia="Times New Roman"/>
          <w:kern w:val="0"/>
          <w:rtl/>
        </w:rPr>
        <w:t xml:space="preserve">، </w:t>
      </w:r>
      <w:r w:rsidRPr="00E70811">
        <w:rPr>
          <w:rFonts w:eastAsia="Times New Roman"/>
          <w:kern w:val="0"/>
          <w:rtl/>
        </w:rPr>
        <w:t>أو غنمت</w:t>
      </w:r>
      <w:r>
        <w:rPr>
          <w:rFonts w:eastAsia="Times New Roman"/>
          <w:kern w:val="0"/>
          <w:rtl/>
        </w:rPr>
        <w:t xml:space="preserve">، </w:t>
      </w:r>
      <w:r w:rsidRPr="00E70811">
        <w:rPr>
          <w:rFonts w:eastAsia="Times New Roman"/>
          <w:kern w:val="0"/>
          <w:rtl/>
        </w:rPr>
        <w:t>أو اشتريت ولو متزوجة وطلقت قبل البناء: كالموطوءة إن بيعت أو زوجت وقبل قول سيدها</w:t>
      </w:r>
      <w:r>
        <w:rPr>
          <w:rFonts w:eastAsia="Times New Roman"/>
          <w:kern w:val="0"/>
          <w:rtl/>
        </w:rPr>
        <w:t>،</w:t>
      </w:r>
      <w:r w:rsidRPr="00E70811">
        <w:rPr>
          <w:rFonts w:eastAsia="Times New Roman"/>
          <w:kern w:val="0"/>
          <w:rtl/>
        </w:rPr>
        <w:t> وجاز للمشتري من مدعيه: تزويجها قبله</w:t>
      </w:r>
      <w:r>
        <w:rPr>
          <w:rFonts w:eastAsia="Times New Roman"/>
          <w:kern w:val="0"/>
          <w:rtl/>
        </w:rPr>
        <w:t xml:space="preserve">، </w:t>
      </w:r>
      <w:r w:rsidRPr="00E70811">
        <w:rPr>
          <w:rFonts w:eastAsia="Times New Roman"/>
          <w:kern w:val="0"/>
          <w:rtl/>
        </w:rPr>
        <w:t>واتفاق البائع والمشتري على واحد</w:t>
      </w:r>
      <w:r>
        <w:rPr>
          <w:rFonts w:eastAsia="Times New Roman"/>
          <w:kern w:val="0"/>
          <w:rtl/>
        </w:rPr>
        <w:t xml:space="preserve">، </w:t>
      </w:r>
      <w:r w:rsidRPr="00E70811">
        <w:rPr>
          <w:rFonts w:eastAsia="Times New Roman"/>
          <w:kern w:val="0"/>
          <w:rtl/>
        </w:rPr>
        <w:t>وكالموطوءة باشتباه</w:t>
      </w:r>
      <w:r>
        <w:rPr>
          <w:rFonts w:eastAsia="Times New Roman"/>
          <w:kern w:val="0"/>
          <w:rtl/>
        </w:rPr>
        <w:t xml:space="preserve">، </w:t>
      </w:r>
      <w:r w:rsidRPr="00E70811">
        <w:rPr>
          <w:rFonts w:eastAsia="Times New Roman"/>
          <w:kern w:val="0"/>
          <w:rtl/>
        </w:rPr>
        <w:t>أو ساء الظن: كمن عنده تخرج</w:t>
      </w:r>
      <w:r>
        <w:rPr>
          <w:rFonts w:eastAsia="Times New Roman"/>
          <w:kern w:val="0"/>
          <w:rtl/>
        </w:rPr>
        <w:t xml:space="preserve">، </w:t>
      </w:r>
      <w:r w:rsidRPr="00E70811">
        <w:rPr>
          <w:rFonts w:eastAsia="Times New Roman"/>
          <w:kern w:val="0"/>
          <w:rtl/>
        </w:rPr>
        <w:t>أو لكغائب</w:t>
      </w:r>
      <w:r>
        <w:rPr>
          <w:rFonts w:eastAsia="Times New Roman"/>
          <w:kern w:val="0"/>
          <w:rtl/>
        </w:rPr>
        <w:t xml:space="preserve">، </w:t>
      </w:r>
      <w:r w:rsidRPr="00E70811">
        <w:rPr>
          <w:rFonts w:eastAsia="Times New Roman"/>
          <w:kern w:val="0"/>
          <w:rtl/>
        </w:rPr>
        <w:t>أو مجبوب أو مكاتبة عجزت أو أبضع فيها وأرسلها مع غيره</w:t>
      </w:r>
      <w:r>
        <w:rPr>
          <w:rFonts w:eastAsia="Times New Roman"/>
          <w:kern w:val="0"/>
          <w:rtl/>
        </w:rPr>
        <w:t xml:space="preserve">، </w:t>
      </w:r>
      <w:r w:rsidRPr="00E70811">
        <w:rPr>
          <w:rFonts w:eastAsia="Times New Roman"/>
          <w:kern w:val="0"/>
          <w:rtl/>
        </w:rPr>
        <w:t>وبموت سيد</w:t>
      </w:r>
      <w:r>
        <w:rPr>
          <w:rFonts w:eastAsia="Times New Roman"/>
          <w:kern w:val="0"/>
          <w:rtl/>
        </w:rPr>
        <w:t xml:space="preserve">، </w:t>
      </w:r>
      <w:r w:rsidRPr="00E70811">
        <w:rPr>
          <w:rFonts w:eastAsia="Times New Roman"/>
          <w:kern w:val="0"/>
          <w:rtl/>
        </w:rPr>
        <w:t>وإن استبرئت أو انقضت عدتها</w:t>
      </w:r>
      <w:r>
        <w:rPr>
          <w:rFonts w:eastAsia="Times New Roman"/>
          <w:kern w:val="0"/>
          <w:rtl/>
        </w:rPr>
        <w:t>،</w:t>
      </w:r>
      <w:r w:rsidRPr="00E70811">
        <w:rPr>
          <w:rFonts w:eastAsia="Times New Roman"/>
          <w:kern w:val="0"/>
          <w:rtl/>
        </w:rPr>
        <w:t> وبالعتق</w:t>
      </w:r>
      <w:r>
        <w:rPr>
          <w:rFonts w:eastAsia="Times New Roman"/>
          <w:kern w:val="0"/>
          <w:rtl/>
        </w:rPr>
        <w:t xml:space="preserve">، </w:t>
      </w:r>
      <w:r w:rsidRPr="00E70811">
        <w:rPr>
          <w:rFonts w:eastAsia="Times New Roman"/>
          <w:kern w:val="0"/>
          <w:rtl/>
        </w:rPr>
        <w:t>واستأنفت إن استبرئت</w:t>
      </w:r>
      <w:r>
        <w:rPr>
          <w:rFonts w:eastAsia="Times New Roman"/>
          <w:kern w:val="0"/>
          <w:rtl/>
        </w:rPr>
        <w:t xml:space="preserve">، </w:t>
      </w:r>
      <w:r w:rsidRPr="00E70811">
        <w:rPr>
          <w:rFonts w:eastAsia="Times New Roman"/>
          <w:kern w:val="0"/>
          <w:rtl/>
        </w:rPr>
        <w:t>أو غاب غيبة علم أنه لم يقدم أم الولد فقط بحيضة</w:t>
      </w:r>
      <w:r>
        <w:rPr>
          <w:rFonts w:eastAsia="Times New Roman"/>
          <w:kern w:val="0"/>
          <w:rtl/>
        </w:rPr>
        <w:t xml:space="preserve">، </w:t>
      </w:r>
      <w:r w:rsidRPr="00E70811">
        <w:rPr>
          <w:rFonts w:eastAsia="Times New Roman"/>
          <w:kern w:val="0"/>
          <w:rtl/>
        </w:rPr>
        <w:t>وإن تأخرت</w:t>
      </w:r>
      <w:r>
        <w:rPr>
          <w:rFonts w:eastAsia="Times New Roman"/>
          <w:kern w:val="0"/>
          <w:rtl/>
        </w:rPr>
        <w:t xml:space="preserve">، </w:t>
      </w:r>
      <w:r w:rsidRPr="00E70811">
        <w:rPr>
          <w:rFonts w:eastAsia="Times New Roman"/>
          <w:kern w:val="0"/>
          <w:rtl/>
        </w:rPr>
        <w:t>أو أرضعت</w:t>
      </w:r>
      <w:r>
        <w:rPr>
          <w:rFonts w:eastAsia="Times New Roman"/>
          <w:kern w:val="0"/>
          <w:rtl/>
        </w:rPr>
        <w:t xml:space="preserve">، </w:t>
      </w:r>
      <w:r w:rsidRPr="00E70811">
        <w:rPr>
          <w:rFonts w:eastAsia="Times New Roman"/>
          <w:kern w:val="0"/>
          <w:rtl/>
        </w:rPr>
        <w:t>دو مرضت</w:t>
      </w:r>
      <w:r>
        <w:rPr>
          <w:rFonts w:eastAsia="Times New Roman"/>
          <w:kern w:val="0"/>
          <w:rtl/>
        </w:rPr>
        <w:t xml:space="preserve">، </w:t>
      </w:r>
      <w:r w:rsidRPr="00E70811">
        <w:rPr>
          <w:rFonts w:eastAsia="Times New Roman"/>
          <w:kern w:val="0"/>
          <w:rtl/>
        </w:rPr>
        <w:t>أو استحيضت ولم تميز</w:t>
      </w:r>
      <w:r>
        <w:rPr>
          <w:rFonts w:eastAsia="Times New Roman"/>
          <w:kern w:val="0"/>
          <w:rtl/>
        </w:rPr>
        <w:t xml:space="preserve">، </w:t>
      </w:r>
      <w:r w:rsidRPr="00E70811">
        <w:rPr>
          <w:rFonts w:eastAsia="Times New Roman"/>
          <w:kern w:val="0"/>
          <w:rtl/>
        </w:rPr>
        <w:t>فثلاثة أشهر: كالصغيرة</w:t>
      </w:r>
      <w:r>
        <w:rPr>
          <w:rFonts w:eastAsia="Times New Roman"/>
          <w:kern w:val="0"/>
          <w:rtl/>
        </w:rPr>
        <w:t xml:space="preserve">، </w:t>
      </w:r>
      <w:r w:rsidRPr="00E70811">
        <w:rPr>
          <w:rFonts w:eastAsia="Times New Roman"/>
          <w:kern w:val="0"/>
          <w:rtl/>
        </w:rPr>
        <w:t>واليائسة</w:t>
      </w:r>
      <w:r>
        <w:rPr>
          <w:rFonts w:eastAsia="Times New Roman"/>
          <w:kern w:val="0"/>
          <w:rtl/>
        </w:rPr>
        <w:t xml:space="preserve">، </w:t>
      </w:r>
      <w:r w:rsidRPr="00E70811">
        <w:rPr>
          <w:rFonts w:eastAsia="Times New Roman"/>
          <w:kern w:val="0"/>
          <w:rtl/>
        </w:rPr>
        <w:t>ونظر النساء فإن ارتبن</w:t>
      </w:r>
      <w:r>
        <w:rPr>
          <w:rFonts w:eastAsia="Times New Roman"/>
          <w:kern w:val="0"/>
          <w:rtl/>
        </w:rPr>
        <w:t xml:space="preserve">، </w:t>
      </w:r>
      <w:r w:rsidRPr="00E70811">
        <w:rPr>
          <w:rFonts w:eastAsia="Times New Roman"/>
          <w:kern w:val="0"/>
          <w:rtl/>
        </w:rPr>
        <w:t>فتسعة وبالوضع: كالعدة</w:t>
      </w:r>
      <w:r>
        <w:rPr>
          <w:rFonts w:eastAsia="Times New Roman"/>
          <w:kern w:val="0"/>
          <w:rtl/>
        </w:rPr>
        <w:t>،</w:t>
      </w:r>
      <w:r w:rsidRPr="00E70811">
        <w:rPr>
          <w:rFonts w:eastAsia="Times New Roman"/>
          <w:kern w:val="0"/>
          <w:rtl/>
        </w:rPr>
        <w:t> وحرم في زمنه: الاستمتاع</w:t>
      </w:r>
      <w:r>
        <w:rPr>
          <w:rFonts w:eastAsia="Times New Roman"/>
          <w:kern w:val="0"/>
          <w:rtl/>
        </w:rPr>
        <w:t xml:space="preserve">، </w:t>
      </w:r>
      <w:r w:rsidRPr="00E70811">
        <w:rPr>
          <w:rFonts w:eastAsia="Times New Roman"/>
          <w:kern w:val="0"/>
          <w:rtl/>
        </w:rPr>
        <w:t>ولا استبراء</w:t>
      </w:r>
      <w:r>
        <w:rPr>
          <w:rFonts w:eastAsia="Times New Roman"/>
          <w:kern w:val="0"/>
          <w:rtl/>
        </w:rPr>
        <w:t xml:space="preserve">، </w:t>
      </w:r>
      <w:r w:rsidRPr="00E70811">
        <w:rPr>
          <w:rFonts w:eastAsia="Times New Roman"/>
          <w:kern w:val="0"/>
          <w:rtl/>
        </w:rPr>
        <w:t>إن لم تطق الوطئ</w:t>
      </w:r>
      <w:r>
        <w:rPr>
          <w:rFonts w:eastAsia="Times New Roman"/>
          <w:kern w:val="0"/>
          <w:rtl/>
        </w:rPr>
        <w:t xml:space="preserve">، </w:t>
      </w:r>
      <w:r w:rsidRPr="00E70811">
        <w:rPr>
          <w:rFonts w:eastAsia="Times New Roman"/>
          <w:kern w:val="0"/>
          <w:rtl/>
        </w:rPr>
        <w:t>أو حاضت تحت يده: كمودعة ومبيعة بالخيار</w:t>
      </w:r>
      <w:r>
        <w:rPr>
          <w:rFonts w:eastAsia="Times New Roman"/>
          <w:kern w:val="0"/>
          <w:rtl/>
        </w:rPr>
        <w:t xml:space="preserve">، </w:t>
      </w:r>
      <w:r w:rsidRPr="00E70811">
        <w:rPr>
          <w:rFonts w:eastAsia="Times New Roman"/>
          <w:kern w:val="0"/>
          <w:rtl/>
        </w:rPr>
        <w:t>ولم تخرج ولم يلج عليها سيدها</w:t>
      </w:r>
      <w:r>
        <w:rPr>
          <w:rFonts w:eastAsia="Times New Roman"/>
          <w:kern w:val="0"/>
          <w:rtl/>
        </w:rPr>
        <w:t xml:space="preserve">، </w:t>
      </w:r>
      <w:r w:rsidRPr="00E70811">
        <w:rPr>
          <w:rFonts w:eastAsia="Times New Roman"/>
          <w:kern w:val="0"/>
          <w:rtl/>
        </w:rPr>
        <w:t xml:space="preserve">أو أعتق </w:t>
      </w:r>
      <w:r w:rsidRPr="00E70811">
        <w:rPr>
          <w:rFonts w:eastAsia="Times New Roman"/>
          <w:kern w:val="0"/>
          <w:rtl/>
        </w:rPr>
        <w:lastRenderedPageBreak/>
        <w:t>تزوج</w:t>
      </w:r>
      <w:r>
        <w:rPr>
          <w:rFonts w:eastAsia="Times New Roman"/>
          <w:kern w:val="0"/>
          <w:rtl/>
        </w:rPr>
        <w:t xml:space="preserve">، </w:t>
      </w:r>
      <w:r w:rsidRPr="00E70811">
        <w:rPr>
          <w:rFonts w:eastAsia="Times New Roman"/>
          <w:kern w:val="0"/>
          <w:rtl/>
        </w:rPr>
        <w:t xml:space="preserve">أو </w:t>
      </w:r>
      <w:r>
        <w:rPr>
          <w:rFonts w:eastAsia="Times New Roman"/>
          <w:kern w:val="0"/>
          <w:rtl/>
        </w:rPr>
        <w:t>اشترى</w:t>
      </w:r>
      <w:r w:rsidRPr="00E70811">
        <w:rPr>
          <w:rFonts w:eastAsia="Times New Roman"/>
          <w:kern w:val="0"/>
          <w:rtl/>
        </w:rPr>
        <w:t xml:space="preserve"> زوجته</w:t>
      </w:r>
      <w:r>
        <w:rPr>
          <w:rFonts w:eastAsia="Times New Roman"/>
          <w:kern w:val="0"/>
          <w:rtl/>
        </w:rPr>
        <w:t xml:space="preserve">، </w:t>
      </w:r>
      <w:r w:rsidRPr="00E70811">
        <w:rPr>
          <w:rFonts w:eastAsia="Times New Roman"/>
          <w:kern w:val="0"/>
          <w:rtl/>
        </w:rPr>
        <w:t>وإن بعد البناء</w:t>
      </w:r>
      <w:r>
        <w:rPr>
          <w:rFonts w:eastAsia="Times New Roman"/>
          <w:kern w:val="0"/>
          <w:rtl/>
        </w:rPr>
        <w:t xml:space="preserve">، </w:t>
      </w:r>
      <w:r w:rsidRPr="00E70811">
        <w:rPr>
          <w:rFonts w:eastAsia="Times New Roman"/>
          <w:kern w:val="0"/>
          <w:rtl/>
        </w:rPr>
        <w:t>فإن باع المشتراة وقد دخل</w:t>
      </w:r>
      <w:r>
        <w:rPr>
          <w:rFonts w:eastAsia="Times New Roman"/>
          <w:kern w:val="0"/>
          <w:rtl/>
        </w:rPr>
        <w:t xml:space="preserve">، </w:t>
      </w:r>
      <w:r w:rsidRPr="00E70811">
        <w:rPr>
          <w:rFonts w:eastAsia="Times New Roman"/>
          <w:kern w:val="0"/>
          <w:rtl/>
        </w:rPr>
        <w:t>أو أعتق</w:t>
      </w:r>
      <w:r>
        <w:rPr>
          <w:rFonts w:eastAsia="Times New Roman"/>
          <w:kern w:val="0"/>
          <w:rtl/>
        </w:rPr>
        <w:t xml:space="preserve">، </w:t>
      </w:r>
      <w:r w:rsidRPr="00E70811">
        <w:rPr>
          <w:rFonts w:eastAsia="Times New Roman"/>
          <w:kern w:val="0"/>
          <w:rtl/>
        </w:rPr>
        <w:t>أو مات</w:t>
      </w:r>
      <w:r>
        <w:rPr>
          <w:rFonts w:eastAsia="Times New Roman"/>
          <w:kern w:val="0"/>
          <w:rtl/>
        </w:rPr>
        <w:t xml:space="preserve">، </w:t>
      </w:r>
      <w:r w:rsidRPr="00E70811">
        <w:rPr>
          <w:rFonts w:eastAsia="Times New Roman"/>
          <w:kern w:val="0"/>
          <w:rtl/>
        </w:rPr>
        <w:t>أو عجز المكاتب قبل وطئ الملك</w:t>
      </w:r>
      <w:r>
        <w:rPr>
          <w:rFonts w:eastAsia="Times New Roman"/>
          <w:kern w:val="0"/>
          <w:rtl/>
        </w:rPr>
        <w:t xml:space="preserve">، </w:t>
      </w:r>
      <w:r w:rsidRPr="00E70811">
        <w:rPr>
          <w:rFonts w:eastAsia="Times New Roman"/>
          <w:kern w:val="0"/>
          <w:rtl/>
        </w:rPr>
        <w:t>لم تحل لسيد ولا زوج إلا بقرأين: عدة فسخ النكاح</w:t>
      </w:r>
      <w:r>
        <w:rPr>
          <w:rFonts w:eastAsia="Times New Roman"/>
          <w:kern w:val="0"/>
          <w:rtl/>
        </w:rPr>
        <w:t xml:space="preserve">، </w:t>
      </w:r>
      <w:r w:rsidRPr="00E70811">
        <w:rPr>
          <w:rFonts w:eastAsia="Times New Roman"/>
          <w:kern w:val="0"/>
          <w:rtl/>
        </w:rPr>
        <w:t>وبعده بحيضة: كحصوله بعد حيضة أو حيضتين</w:t>
      </w:r>
      <w:r>
        <w:rPr>
          <w:rFonts w:eastAsia="Times New Roman"/>
          <w:kern w:val="0"/>
          <w:rtl/>
        </w:rPr>
        <w:t xml:space="preserve">، </w:t>
      </w:r>
      <w:r w:rsidRPr="00E70811">
        <w:rPr>
          <w:rFonts w:eastAsia="Times New Roman"/>
          <w:kern w:val="0"/>
          <w:rtl/>
        </w:rPr>
        <w:t>أو حصلت في أول الحيض</w:t>
      </w:r>
      <w:r>
        <w:rPr>
          <w:rFonts w:eastAsia="Times New Roman"/>
          <w:kern w:val="0"/>
          <w:rtl/>
        </w:rPr>
        <w:t xml:space="preserve">، </w:t>
      </w:r>
      <w:r w:rsidRPr="00E70811">
        <w:rPr>
          <w:rFonts w:eastAsia="Times New Roman"/>
          <w:kern w:val="0"/>
          <w:rtl/>
        </w:rPr>
        <w:t>وهل إلا أن تمضي حيضة استبراء أو أكثرها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أو استبرأ أب جارية ابنه ثم وطئها</w:t>
      </w:r>
      <w:r>
        <w:rPr>
          <w:rFonts w:eastAsia="Times New Roman"/>
          <w:kern w:val="0"/>
          <w:rtl/>
        </w:rPr>
        <w:t xml:space="preserve">، </w:t>
      </w:r>
      <w:r w:rsidRPr="00E70811">
        <w:rPr>
          <w:rFonts w:eastAsia="Times New Roman"/>
          <w:kern w:val="0"/>
          <w:rtl/>
        </w:rPr>
        <w:t>وتؤولت على وجوبه وعليه الاقل</w:t>
      </w:r>
      <w:r>
        <w:rPr>
          <w:rFonts w:eastAsia="Times New Roman"/>
          <w:kern w:val="0"/>
          <w:rtl/>
        </w:rPr>
        <w:t>،</w:t>
      </w:r>
      <w:r w:rsidRPr="00E70811">
        <w:rPr>
          <w:rFonts w:eastAsia="Times New Roman"/>
          <w:kern w:val="0"/>
          <w:rtl/>
        </w:rPr>
        <w:t> ويستحسن إن غاب عليها مشتر بخيار له</w:t>
      </w:r>
      <w:r>
        <w:rPr>
          <w:rFonts w:eastAsia="Times New Roman"/>
          <w:kern w:val="0"/>
          <w:rtl/>
        </w:rPr>
        <w:t>،</w:t>
      </w:r>
      <w:r w:rsidRPr="00E70811">
        <w:rPr>
          <w:rFonts w:eastAsia="Times New Roman"/>
          <w:kern w:val="0"/>
          <w:rtl/>
        </w:rPr>
        <w:t> وتؤولت على الوجوب أيضا</w:t>
      </w:r>
      <w:r>
        <w:rPr>
          <w:rFonts w:eastAsia="Times New Roman"/>
          <w:kern w:val="0"/>
          <w:rtl/>
        </w:rPr>
        <w:t xml:space="preserve">، </w:t>
      </w:r>
      <w:r w:rsidRPr="00E70811">
        <w:rPr>
          <w:rFonts w:eastAsia="Times New Roman"/>
          <w:kern w:val="0"/>
          <w:rtl/>
        </w:rPr>
        <w:t>وتتواضع العلية</w:t>
      </w:r>
      <w:r>
        <w:rPr>
          <w:rFonts w:eastAsia="Times New Roman"/>
          <w:kern w:val="0"/>
          <w:rtl/>
        </w:rPr>
        <w:t xml:space="preserve">، </w:t>
      </w:r>
      <w:r w:rsidRPr="00E70811">
        <w:rPr>
          <w:rFonts w:eastAsia="Times New Roman"/>
          <w:kern w:val="0"/>
          <w:rtl/>
        </w:rPr>
        <w:t>أو وخش أقر البائع بوطئها عند من يؤمن والشأن النساء</w:t>
      </w:r>
      <w:r>
        <w:rPr>
          <w:rFonts w:eastAsia="Times New Roman"/>
          <w:kern w:val="0"/>
          <w:rtl/>
        </w:rPr>
        <w:t xml:space="preserve">، </w:t>
      </w:r>
      <w:r w:rsidRPr="00E70811">
        <w:rPr>
          <w:rFonts w:eastAsia="Times New Roman"/>
          <w:kern w:val="0"/>
          <w:rtl/>
        </w:rPr>
        <w:t>وإذا رضيا بغيرهما فليس لاحدهما الانتقال</w:t>
      </w:r>
      <w:r>
        <w:rPr>
          <w:rFonts w:eastAsia="Times New Roman"/>
          <w:kern w:val="0"/>
          <w:rtl/>
        </w:rPr>
        <w:t xml:space="preserve">، </w:t>
      </w:r>
      <w:r w:rsidRPr="00E70811">
        <w:rPr>
          <w:rFonts w:eastAsia="Times New Roman"/>
          <w:kern w:val="0"/>
          <w:rtl/>
        </w:rPr>
        <w:t>ونهيا عن أحدهما: وهل يكتفى بواحدة قال يخرج على الترجمان</w:t>
      </w:r>
      <w:r>
        <w:rPr>
          <w:rFonts w:eastAsia="Times New Roman"/>
          <w:kern w:val="0"/>
          <w:rtl/>
        </w:rPr>
        <w:t xml:space="preserve">، </w:t>
      </w:r>
      <w:r w:rsidRPr="00E70811">
        <w:rPr>
          <w:rFonts w:eastAsia="Times New Roman"/>
          <w:kern w:val="0"/>
          <w:rtl/>
        </w:rPr>
        <w:t>ولا مواضعة في: متزوجة</w:t>
      </w:r>
      <w:r>
        <w:rPr>
          <w:rFonts w:eastAsia="Times New Roman"/>
          <w:kern w:val="0"/>
          <w:rtl/>
        </w:rPr>
        <w:t xml:space="preserve">، </w:t>
      </w:r>
      <w:r w:rsidRPr="00E70811">
        <w:rPr>
          <w:rFonts w:eastAsia="Times New Roman"/>
          <w:kern w:val="0"/>
          <w:rtl/>
        </w:rPr>
        <w:t>وحامل</w:t>
      </w:r>
      <w:r>
        <w:rPr>
          <w:rFonts w:eastAsia="Times New Roman"/>
          <w:kern w:val="0"/>
          <w:rtl/>
        </w:rPr>
        <w:t xml:space="preserve">، </w:t>
      </w:r>
      <w:r w:rsidRPr="00E70811">
        <w:rPr>
          <w:rFonts w:eastAsia="Times New Roman"/>
          <w:kern w:val="0"/>
          <w:rtl/>
        </w:rPr>
        <w:t>ومعتدة</w:t>
      </w:r>
      <w:r>
        <w:rPr>
          <w:rFonts w:eastAsia="Times New Roman"/>
          <w:kern w:val="0"/>
          <w:rtl/>
        </w:rPr>
        <w:t xml:space="preserve">، </w:t>
      </w:r>
      <w:r w:rsidRPr="00E70811">
        <w:rPr>
          <w:rFonts w:eastAsia="Times New Roman"/>
          <w:kern w:val="0"/>
          <w:rtl/>
        </w:rPr>
        <w:t>وزانية: كالمردودة بعيب</w:t>
      </w:r>
      <w:r>
        <w:rPr>
          <w:rFonts w:eastAsia="Times New Roman"/>
          <w:kern w:val="0"/>
          <w:rtl/>
        </w:rPr>
        <w:t xml:space="preserve">، </w:t>
      </w:r>
      <w:r w:rsidRPr="00E70811">
        <w:rPr>
          <w:rFonts w:eastAsia="Times New Roman"/>
          <w:kern w:val="0"/>
          <w:rtl/>
        </w:rPr>
        <w:t>أو فساد</w:t>
      </w:r>
      <w:r>
        <w:rPr>
          <w:rFonts w:eastAsia="Times New Roman"/>
          <w:kern w:val="0"/>
          <w:rtl/>
        </w:rPr>
        <w:t xml:space="preserve">، </w:t>
      </w:r>
      <w:r w:rsidRPr="00E70811">
        <w:rPr>
          <w:rFonts w:eastAsia="Times New Roman"/>
          <w:kern w:val="0"/>
          <w:rtl/>
        </w:rPr>
        <w:t>أو إقالة</w:t>
      </w:r>
      <w:r>
        <w:rPr>
          <w:rFonts w:eastAsia="Times New Roman"/>
          <w:kern w:val="0"/>
          <w:rtl/>
        </w:rPr>
        <w:t xml:space="preserve">، </w:t>
      </w:r>
      <w:r w:rsidRPr="00E70811">
        <w:rPr>
          <w:rFonts w:eastAsia="Times New Roman"/>
          <w:kern w:val="0"/>
          <w:rtl/>
        </w:rPr>
        <w:t>إن لم يغب المشتري</w:t>
      </w:r>
      <w:r>
        <w:rPr>
          <w:rFonts w:eastAsia="Times New Roman"/>
          <w:kern w:val="0"/>
          <w:rtl/>
        </w:rPr>
        <w:t>،</w:t>
      </w:r>
      <w:r w:rsidRPr="00E70811">
        <w:rPr>
          <w:rFonts w:eastAsia="Times New Roman"/>
          <w:kern w:val="0"/>
          <w:rtl/>
        </w:rPr>
        <w:t> وفسد إن نقد بشرط لا تطوعا</w:t>
      </w:r>
      <w:r>
        <w:rPr>
          <w:rFonts w:eastAsia="Times New Roman"/>
          <w:kern w:val="0"/>
          <w:rtl/>
        </w:rPr>
        <w:t>،</w:t>
      </w:r>
      <w:r w:rsidRPr="00E70811">
        <w:rPr>
          <w:rFonts w:eastAsia="Times New Roman"/>
          <w:kern w:val="0"/>
          <w:rtl/>
        </w:rPr>
        <w:t> وفي الجبر على إيقاف الثمن</w:t>
      </w:r>
      <w:r>
        <w:rPr>
          <w:rFonts w:eastAsia="Times New Roman"/>
          <w:kern w:val="0"/>
          <w:rtl/>
        </w:rPr>
        <w:t xml:space="preserve">، </w:t>
      </w:r>
      <w:r w:rsidRPr="00E70811">
        <w:rPr>
          <w:rFonts w:eastAsia="Times New Roman"/>
          <w:kern w:val="0"/>
          <w:rtl/>
        </w:rPr>
        <w:t>قولان ومصيبته بمن قضي له به</w:t>
      </w:r>
      <w:r>
        <w:rPr>
          <w:rFonts w:eastAsia="Times New Roman"/>
          <w:kern w:val="0"/>
          <w:rtl/>
        </w:rPr>
        <w:t>،</w:t>
      </w:r>
      <w:r w:rsidRPr="00E70811">
        <w:rPr>
          <w:rFonts w:eastAsia="Times New Roman"/>
          <w:kern w:val="0"/>
          <w:rtl/>
        </w:rPr>
        <w:t> </w:t>
      </w:r>
    </w:p>
    <w:p w14:paraId="479D3FCB"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بيان أحكام تداخل العدد والاستبراء</w:t>
      </w:r>
      <w:r>
        <w:rPr>
          <w:rFonts w:eastAsia="Times New Roman" w:hint="cs"/>
          <w:b/>
          <w:bCs/>
          <w:kern w:val="0"/>
          <w:sz w:val="32"/>
          <w:szCs w:val="32"/>
          <w:u w:val="single"/>
          <w:rtl/>
        </w:rPr>
        <w:t>]:</w:t>
      </w:r>
      <w:r>
        <w:rPr>
          <w:rFonts w:eastAsia="Times New Roman"/>
          <w:kern w:val="0"/>
          <w:rtl/>
        </w:rPr>
        <w:t xml:space="preserve"> </w:t>
      </w:r>
      <w:r w:rsidRPr="00E70811">
        <w:rPr>
          <w:rFonts w:eastAsia="Times New Roman"/>
          <w:kern w:val="0"/>
          <w:rtl/>
        </w:rPr>
        <w:t>إن طرأ موجب قبل تمام عدة أو استبراء انهدم الاول وائتنفت: كمتزوج بائنته</w:t>
      </w:r>
      <w:r>
        <w:rPr>
          <w:rFonts w:eastAsia="Times New Roman"/>
          <w:kern w:val="0"/>
          <w:rtl/>
        </w:rPr>
        <w:t xml:space="preserve">، </w:t>
      </w:r>
      <w:r w:rsidRPr="00E70811">
        <w:rPr>
          <w:rFonts w:eastAsia="Times New Roman"/>
          <w:kern w:val="0"/>
          <w:rtl/>
        </w:rPr>
        <w:t>ثم يطلق</w:t>
      </w:r>
      <w:r>
        <w:rPr>
          <w:rFonts w:eastAsia="Times New Roman"/>
          <w:kern w:val="0"/>
          <w:rtl/>
        </w:rPr>
        <w:t xml:space="preserve">، </w:t>
      </w:r>
      <w:r w:rsidRPr="00E70811">
        <w:rPr>
          <w:rFonts w:eastAsia="Times New Roman"/>
          <w:kern w:val="0"/>
          <w:rtl/>
        </w:rPr>
        <w:t>بعد البناء</w:t>
      </w:r>
      <w:r>
        <w:rPr>
          <w:rFonts w:eastAsia="Times New Roman"/>
          <w:kern w:val="0"/>
          <w:rtl/>
        </w:rPr>
        <w:t xml:space="preserve">، </w:t>
      </w:r>
      <w:r w:rsidRPr="00E70811">
        <w:rPr>
          <w:rFonts w:eastAsia="Times New Roman"/>
          <w:kern w:val="0"/>
          <w:rtl/>
        </w:rPr>
        <w:t>أو يموت مطلقا</w:t>
      </w:r>
      <w:r>
        <w:rPr>
          <w:rFonts w:eastAsia="Times New Roman"/>
          <w:kern w:val="0"/>
          <w:rtl/>
        </w:rPr>
        <w:t xml:space="preserve">، </w:t>
      </w:r>
      <w:r w:rsidRPr="00E70811">
        <w:rPr>
          <w:rFonts w:eastAsia="Times New Roman"/>
          <w:kern w:val="0"/>
          <w:rtl/>
        </w:rPr>
        <w:t>وكمستبرأة من فاسد ثم يطلق</w:t>
      </w:r>
      <w:r>
        <w:rPr>
          <w:rFonts w:eastAsia="Times New Roman"/>
          <w:kern w:val="0"/>
          <w:rtl/>
        </w:rPr>
        <w:t xml:space="preserve">، </w:t>
      </w:r>
      <w:r w:rsidRPr="00E70811">
        <w:rPr>
          <w:rFonts w:eastAsia="Times New Roman"/>
          <w:kern w:val="0"/>
          <w:rtl/>
        </w:rPr>
        <w:t>وكمرتجع</w:t>
      </w:r>
      <w:r>
        <w:rPr>
          <w:rFonts w:eastAsia="Times New Roman"/>
          <w:kern w:val="0"/>
          <w:rtl/>
        </w:rPr>
        <w:t xml:space="preserve">، </w:t>
      </w:r>
      <w:r w:rsidRPr="00E70811">
        <w:rPr>
          <w:rFonts w:eastAsia="Times New Roman"/>
          <w:kern w:val="0"/>
          <w:rtl/>
        </w:rPr>
        <w:t>وإن لم يمس</w:t>
      </w:r>
      <w:r>
        <w:rPr>
          <w:rFonts w:eastAsia="Times New Roman"/>
          <w:kern w:val="0"/>
          <w:rtl/>
        </w:rPr>
        <w:t xml:space="preserve">، </w:t>
      </w:r>
      <w:r w:rsidRPr="00E70811">
        <w:rPr>
          <w:rFonts w:eastAsia="Times New Roman"/>
          <w:kern w:val="0"/>
          <w:rtl/>
        </w:rPr>
        <w:t>طلق أو مات إلا أن يفهم ضرر بالتطويل فتبني المطلقة</w:t>
      </w:r>
      <w:r>
        <w:rPr>
          <w:rFonts w:eastAsia="Times New Roman"/>
          <w:kern w:val="0"/>
          <w:rtl/>
        </w:rPr>
        <w:t xml:space="preserve">، </w:t>
      </w:r>
      <w:r w:rsidRPr="00E70811">
        <w:rPr>
          <w:rFonts w:eastAsia="Times New Roman"/>
          <w:kern w:val="0"/>
          <w:rtl/>
        </w:rPr>
        <w:t>إن لم تمس</w:t>
      </w:r>
      <w:r>
        <w:rPr>
          <w:rFonts w:eastAsia="Times New Roman"/>
          <w:kern w:val="0"/>
          <w:rtl/>
        </w:rPr>
        <w:t xml:space="preserve">، </w:t>
      </w:r>
      <w:r w:rsidRPr="00E70811">
        <w:rPr>
          <w:rFonts w:eastAsia="Times New Roman"/>
          <w:kern w:val="0"/>
          <w:rtl/>
        </w:rPr>
        <w:t>وكمعتدة وطأها المطلق</w:t>
      </w:r>
      <w:r>
        <w:rPr>
          <w:rFonts w:eastAsia="Times New Roman"/>
          <w:kern w:val="0"/>
          <w:rtl/>
        </w:rPr>
        <w:t xml:space="preserve">، </w:t>
      </w:r>
      <w:r w:rsidRPr="00E70811">
        <w:rPr>
          <w:rFonts w:eastAsia="Times New Roman"/>
          <w:kern w:val="0"/>
          <w:rtl/>
        </w:rPr>
        <w:t>أو غيره فاسقا بكاشتباه</w:t>
      </w:r>
      <w:r>
        <w:rPr>
          <w:rFonts w:eastAsia="Times New Roman"/>
          <w:kern w:val="0"/>
          <w:rtl/>
        </w:rPr>
        <w:t xml:space="preserve">، </w:t>
      </w:r>
      <w:r w:rsidRPr="00E70811">
        <w:rPr>
          <w:rFonts w:eastAsia="Times New Roman"/>
          <w:kern w:val="0"/>
          <w:rtl/>
        </w:rPr>
        <w:t>إلا من وفاة فأقصى الاجلين كمستبرأة من فاسد مات زوجها</w:t>
      </w:r>
      <w:r>
        <w:rPr>
          <w:rFonts w:eastAsia="Times New Roman"/>
          <w:kern w:val="0"/>
          <w:rtl/>
        </w:rPr>
        <w:t xml:space="preserve">، </w:t>
      </w:r>
      <w:r w:rsidRPr="00E70811">
        <w:rPr>
          <w:rFonts w:eastAsia="Times New Roman"/>
          <w:kern w:val="0"/>
          <w:rtl/>
        </w:rPr>
        <w:t>وكمشتراة معتدة</w:t>
      </w:r>
      <w:r>
        <w:rPr>
          <w:rFonts w:eastAsia="Times New Roman"/>
          <w:kern w:val="0"/>
          <w:rtl/>
        </w:rPr>
        <w:t xml:space="preserve">، </w:t>
      </w:r>
      <w:r w:rsidRPr="00E70811">
        <w:rPr>
          <w:rFonts w:eastAsia="Times New Roman"/>
          <w:kern w:val="0"/>
          <w:rtl/>
        </w:rPr>
        <w:t>وهدم وضع حمل ألحق بنكاح صحيح غيره</w:t>
      </w:r>
      <w:r>
        <w:rPr>
          <w:rFonts w:eastAsia="Times New Roman"/>
          <w:kern w:val="0"/>
          <w:rtl/>
        </w:rPr>
        <w:t xml:space="preserve">، </w:t>
      </w:r>
      <w:r w:rsidRPr="00E70811">
        <w:rPr>
          <w:rFonts w:eastAsia="Times New Roman"/>
          <w:kern w:val="0"/>
          <w:rtl/>
        </w:rPr>
        <w:t>وبفاسد أثره وأثر الطلاق: لا الوفاة</w:t>
      </w:r>
      <w:r>
        <w:rPr>
          <w:rFonts w:eastAsia="Times New Roman"/>
          <w:kern w:val="0"/>
          <w:rtl/>
        </w:rPr>
        <w:t xml:space="preserve">، </w:t>
      </w:r>
      <w:r w:rsidRPr="00E70811">
        <w:rPr>
          <w:rFonts w:eastAsia="Times New Roman"/>
          <w:kern w:val="0"/>
          <w:rtl/>
        </w:rPr>
        <w:t>وعلى كل الاقصى مع الالتباس: كمرأتين إحداهما بنكاح فاسد</w:t>
      </w:r>
      <w:r>
        <w:rPr>
          <w:rFonts w:eastAsia="Times New Roman"/>
          <w:kern w:val="0"/>
          <w:rtl/>
        </w:rPr>
        <w:t xml:space="preserve">، </w:t>
      </w:r>
      <w:r w:rsidRPr="00E70811">
        <w:rPr>
          <w:rFonts w:eastAsia="Times New Roman"/>
          <w:kern w:val="0"/>
          <w:rtl/>
        </w:rPr>
        <w:t>أو إحداهما مطلقة ثم مات الزوج</w:t>
      </w:r>
      <w:r>
        <w:rPr>
          <w:rFonts w:eastAsia="Times New Roman"/>
          <w:kern w:val="0"/>
          <w:rtl/>
        </w:rPr>
        <w:t xml:space="preserve">، </w:t>
      </w:r>
      <w:r w:rsidRPr="00E70811">
        <w:rPr>
          <w:rFonts w:eastAsia="Times New Roman"/>
          <w:kern w:val="0"/>
          <w:rtl/>
        </w:rPr>
        <w:t>وكمستولدة متزوجة مات السيد والزوج ولم يعلم السابق</w:t>
      </w:r>
      <w:r>
        <w:rPr>
          <w:rFonts w:eastAsia="Times New Roman"/>
          <w:kern w:val="0"/>
          <w:rtl/>
        </w:rPr>
        <w:t xml:space="preserve">، </w:t>
      </w:r>
      <w:r w:rsidRPr="00E70811">
        <w:rPr>
          <w:rFonts w:eastAsia="Times New Roman"/>
          <w:kern w:val="0"/>
          <w:rtl/>
        </w:rPr>
        <w:t>فإن كان بين موتهما أكثر من عدة الامة أو جهل</w:t>
      </w:r>
      <w:r>
        <w:rPr>
          <w:rFonts w:eastAsia="Times New Roman"/>
          <w:kern w:val="0"/>
          <w:rtl/>
        </w:rPr>
        <w:t xml:space="preserve">، </w:t>
      </w:r>
      <w:r w:rsidRPr="00E70811">
        <w:rPr>
          <w:rFonts w:eastAsia="Times New Roman"/>
          <w:kern w:val="0"/>
          <w:rtl/>
        </w:rPr>
        <w:t>فعدة حرة</w:t>
      </w:r>
      <w:r>
        <w:rPr>
          <w:rFonts w:eastAsia="Times New Roman"/>
          <w:kern w:val="0"/>
          <w:rtl/>
        </w:rPr>
        <w:t xml:space="preserve">، </w:t>
      </w:r>
      <w:r w:rsidRPr="00E70811">
        <w:rPr>
          <w:rFonts w:eastAsia="Times New Roman"/>
          <w:kern w:val="0"/>
          <w:rtl/>
        </w:rPr>
        <w:t>وما تستبرأ به الامة</w:t>
      </w:r>
      <w:r>
        <w:rPr>
          <w:rFonts w:eastAsia="Times New Roman"/>
          <w:kern w:val="0"/>
          <w:rtl/>
        </w:rPr>
        <w:t xml:space="preserve">، </w:t>
      </w:r>
      <w:r w:rsidRPr="00E70811">
        <w:rPr>
          <w:rFonts w:eastAsia="Times New Roman"/>
          <w:kern w:val="0"/>
          <w:rtl/>
        </w:rPr>
        <w:t>وفي الاقل: عدة حرة</w:t>
      </w:r>
      <w:r>
        <w:rPr>
          <w:rFonts w:eastAsia="Times New Roman"/>
          <w:kern w:val="0"/>
          <w:rtl/>
        </w:rPr>
        <w:t xml:space="preserve">، </w:t>
      </w:r>
      <w:r w:rsidRPr="00E70811">
        <w:rPr>
          <w:rFonts w:eastAsia="Times New Roman"/>
          <w:kern w:val="0"/>
          <w:rtl/>
        </w:rPr>
        <w:t>وهل قدرها كأقل أو أكثر</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w:t>
      </w:r>
    </w:p>
    <w:p w14:paraId="76A521D7"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باب في أحكام الرضاع</w:t>
      </w:r>
      <w:r>
        <w:rPr>
          <w:rFonts w:eastAsia="Times New Roman" w:hint="cs"/>
          <w:b/>
          <w:bCs/>
          <w:kern w:val="0"/>
          <w:sz w:val="32"/>
          <w:szCs w:val="32"/>
          <w:u w:val="single"/>
          <w:rtl/>
        </w:rPr>
        <w:t>]:</w:t>
      </w:r>
      <w:r w:rsidRPr="00E70811">
        <w:rPr>
          <w:rFonts w:eastAsia="Times New Roman"/>
          <w:kern w:val="0"/>
          <w:rtl/>
        </w:rPr>
        <w:t xml:space="preserve"> حصول لبن امرة وإن ميتة وصغيرة</w:t>
      </w:r>
      <w:r>
        <w:rPr>
          <w:rFonts w:eastAsia="Times New Roman"/>
          <w:kern w:val="0"/>
          <w:rtl/>
        </w:rPr>
        <w:t xml:space="preserve">، </w:t>
      </w:r>
      <w:r w:rsidRPr="00E70811">
        <w:rPr>
          <w:rFonts w:eastAsia="Times New Roman"/>
          <w:kern w:val="0"/>
          <w:rtl/>
        </w:rPr>
        <w:t>بوجور</w:t>
      </w:r>
      <w:r>
        <w:rPr>
          <w:rFonts w:eastAsia="Times New Roman"/>
          <w:kern w:val="0"/>
          <w:rtl/>
        </w:rPr>
        <w:t xml:space="preserve">، </w:t>
      </w:r>
      <w:r w:rsidRPr="00E70811">
        <w:rPr>
          <w:rFonts w:eastAsia="Times New Roman"/>
          <w:kern w:val="0"/>
          <w:rtl/>
        </w:rPr>
        <w:t>أو سعوط أو حقنة تكون غذاء أو خلط</w:t>
      </w:r>
      <w:r>
        <w:rPr>
          <w:rFonts w:eastAsia="Times New Roman"/>
          <w:kern w:val="0"/>
          <w:rtl/>
        </w:rPr>
        <w:t xml:space="preserve">، </w:t>
      </w:r>
      <w:r w:rsidRPr="00E70811">
        <w:rPr>
          <w:rFonts w:eastAsia="Times New Roman"/>
          <w:kern w:val="0"/>
          <w:rtl/>
        </w:rPr>
        <w:t>لا غلب</w:t>
      </w:r>
      <w:r>
        <w:rPr>
          <w:rFonts w:eastAsia="Times New Roman"/>
          <w:kern w:val="0"/>
          <w:rtl/>
        </w:rPr>
        <w:t xml:space="preserve">، </w:t>
      </w:r>
      <w:r w:rsidRPr="00E70811">
        <w:rPr>
          <w:rFonts w:eastAsia="Times New Roman"/>
          <w:kern w:val="0"/>
          <w:rtl/>
        </w:rPr>
        <w:t>ولا كماء أصفر</w:t>
      </w:r>
      <w:r>
        <w:rPr>
          <w:rFonts w:eastAsia="Times New Roman"/>
          <w:kern w:val="0"/>
          <w:rtl/>
        </w:rPr>
        <w:t xml:space="preserve">، </w:t>
      </w:r>
      <w:r w:rsidRPr="00E70811">
        <w:rPr>
          <w:rFonts w:eastAsia="Times New Roman"/>
          <w:kern w:val="0"/>
          <w:rtl/>
        </w:rPr>
        <w:t>وبهيمة</w:t>
      </w:r>
      <w:r>
        <w:rPr>
          <w:rFonts w:eastAsia="Times New Roman"/>
          <w:kern w:val="0"/>
          <w:rtl/>
        </w:rPr>
        <w:t xml:space="preserve">، </w:t>
      </w:r>
      <w:r w:rsidRPr="00E70811">
        <w:rPr>
          <w:rFonts w:eastAsia="Times New Roman"/>
          <w:kern w:val="0"/>
          <w:rtl/>
        </w:rPr>
        <w:t>واكتحال به: محرم إن حصل في الحولين</w:t>
      </w:r>
      <w:r>
        <w:rPr>
          <w:rFonts w:eastAsia="Times New Roman"/>
          <w:kern w:val="0"/>
          <w:rtl/>
        </w:rPr>
        <w:t xml:space="preserve">، </w:t>
      </w:r>
      <w:r w:rsidRPr="00E70811">
        <w:rPr>
          <w:rFonts w:eastAsia="Times New Roman"/>
          <w:kern w:val="0"/>
          <w:rtl/>
        </w:rPr>
        <w:t>أو بزيادة الشهرين</w:t>
      </w:r>
      <w:r>
        <w:rPr>
          <w:rFonts w:eastAsia="Times New Roman"/>
          <w:kern w:val="0"/>
          <w:rtl/>
        </w:rPr>
        <w:t xml:space="preserve">، </w:t>
      </w:r>
      <w:r w:rsidRPr="00E70811">
        <w:rPr>
          <w:rFonts w:eastAsia="Times New Roman"/>
          <w:kern w:val="0"/>
          <w:rtl/>
        </w:rPr>
        <w:t>إلا أن يستغني</w:t>
      </w:r>
      <w:r>
        <w:rPr>
          <w:rFonts w:eastAsia="Times New Roman"/>
          <w:kern w:val="0"/>
          <w:rtl/>
        </w:rPr>
        <w:t xml:space="preserve">، </w:t>
      </w:r>
      <w:r w:rsidRPr="00E70811">
        <w:rPr>
          <w:rFonts w:eastAsia="Times New Roman"/>
          <w:kern w:val="0"/>
          <w:rtl/>
        </w:rPr>
        <w:t>ولو فيهما ما حرمه النسب</w:t>
      </w:r>
      <w:r>
        <w:rPr>
          <w:rFonts w:eastAsia="Times New Roman"/>
          <w:kern w:val="0"/>
          <w:rtl/>
        </w:rPr>
        <w:t xml:space="preserve">، </w:t>
      </w:r>
      <w:r w:rsidRPr="00E70811">
        <w:rPr>
          <w:rFonts w:eastAsia="Times New Roman"/>
          <w:kern w:val="0"/>
          <w:rtl/>
        </w:rPr>
        <w:t>إلا: أم أخيك</w:t>
      </w:r>
      <w:r>
        <w:rPr>
          <w:rFonts w:eastAsia="Times New Roman"/>
          <w:kern w:val="0"/>
          <w:rtl/>
        </w:rPr>
        <w:t xml:space="preserve">، </w:t>
      </w:r>
      <w:r w:rsidRPr="00E70811">
        <w:rPr>
          <w:rFonts w:eastAsia="Times New Roman"/>
          <w:kern w:val="0"/>
          <w:rtl/>
        </w:rPr>
        <w:t>وأختك</w:t>
      </w:r>
      <w:r>
        <w:rPr>
          <w:rFonts w:eastAsia="Times New Roman"/>
          <w:kern w:val="0"/>
          <w:rtl/>
        </w:rPr>
        <w:t xml:space="preserve">، </w:t>
      </w:r>
      <w:r w:rsidRPr="00E70811">
        <w:rPr>
          <w:rFonts w:eastAsia="Times New Roman"/>
          <w:kern w:val="0"/>
          <w:rtl/>
        </w:rPr>
        <w:t>وأم ولد ولدك</w:t>
      </w:r>
      <w:r>
        <w:rPr>
          <w:rFonts w:eastAsia="Times New Roman"/>
          <w:kern w:val="0"/>
          <w:rtl/>
        </w:rPr>
        <w:t xml:space="preserve">، </w:t>
      </w:r>
      <w:r w:rsidRPr="00E70811">
        <w:rPr>
          <w:rFonts w:eastAsia="Times New Roman"/>
          <w:kern w:val="0"/>
          <w:rtl/>
        </w:rPr>
        <w:t>وجدة ولدك</w:t>
      </w:r>
      <w:r>
        <w:rPr>
          <w:rFonts w:eastAsia="Times New Roman"/>
          <w:kern w:val="0"/>
          <w:rtl/>
        </w:rPr>
        <w:t xml:space="preserve">، </w:t>
      </w:r>
      <w:r w:rsidRPr="00E70811">
        <w:rPr>
          <w:rFonts w:eastAsia="Times New Roman"/>
          <w:kern w:val="0"/>
          <w:rtl/>
        </w:rPr>
        <w:t>وأخت ولدك</w:t>
      </w:r>
      <w:r>
        <w:rPr>
          <w:rFonts w:eastAsia="Times New Roman"/>
          <w:kern w:val="0"/>
          <w:rtl/>
        </w:rPr>
        <w:t xml:space="preserve">، </w:t>
      </w:r>
      <w:r w:rsidRPr="00E70811">
        <w:rPr>
          <w:rFonts w:eastAsia="Times New Roman"/>
          <w:kern w:val="0"/>
          <w:rtl/>
        </w:rPr>
        <w:t>وأم عمك</w:t>
      </w:r>
      <w:r>
        <w:rPr>
          <w:rFonts w:eastAsia="Times New Roman"/>
          <w:kern w:val="0"/>
          <w:rtl/>
        </w:rPr>
        <w:t xml:space="preserve">، </w:t>
      </w:r>
      <w:r w:rsidRPr="00E70811">
        <w:rPr>
          <w:rFonts w:eastAsia="Times New Roman"/>
          <w:kern w:val="0"/>
          <w:rtl/>
        </w:rPr>
        <w:t>وعمتك وأم خالك وخالتك</w:t>
      </w:r>
      <w:r>
        <w:rPr>
          <w:rFonts w:eastAsia="Times New Roman"/>
          <w:kern w:val="0"/>
          <w:rtl/>
        </w:rPr>
        <w:t xml:space="preserve">، </w:t>
      </w:r>
      <w:r w:rsidRPr="00E70811">
        <w:rPr>
          <w:rFonts w:eastAsia="Times New Roman"/>
          <w:kern w:val="0"/>
          <w:rtl/>
        </w:rPr>
        <w:t>فقد لا يحرمن من الرضاع</w:t>
      </w:r>
      <w:r>
        <w:rPr>
          <w:rFonts w:eastAsia="Times New Roman"/>
          <w:kern w:val="0"/>
          <w:rtl/>
        </w:rPr>
        <w:t>،</w:t>
      </w:r>
      <w:r w:rsidRPr="00E70811">
        <w:rPr>
          <w:rFonts w:eastAsia="Times New Roman"/>
          <w:kern w:val="0"/>
          <w:rtl/>
        </w:rPr>
        <w:t> وقدر الطفل خاصة ولدا لصاحبة اللبن</w:t>
      </w:r>
      <w:r>
        <w:rPr>
          <w:rFonts w:eastAsia="Times New Roman"/>
          <w:kern w:val="0"/>
          <w:rtl/>
        </w:rPr>
        <w:t xml:space="preserve">، </w:t>
      </w:r>
      <w:r w:rsidRPr="00E70811">
        <w:rPr>
          <w:rFonts w:eastAsia="Times New Roman"/>
          <w:kern w:val="0"/>
          <w:rtl/>
        </w:rPr>
        <w:t>ولصاحبه من وطئه لانقطاعه ولو بعد سنين</w:t>
      </w:r>
      <w:r>
        <w:rPr>
          <w:rFonts w:eastAsia="Times New Roman"/>
          <w:kern w:val="0"/>
          <w:rtl/>
        </w:rPr>
        <w:t>،</w:t>
      </w:r>
      <w:r w:rsidRPr="00E70811">
        <w:rPr>
          <w:rFonts w:eastAsia="Times New Roman"/>
          <w:kern w:val="0"/>
          <w:rtl/>
        </w:rPr>
        <w:t> واشترك مع القديم</w:t>
      </w:r>
      <w:r>
        <w:rPr>
          <w:rFonts w:eastAsia="Times New Roman"/>
          <w:kern w:val="0"/>
          <w:rtl/>
        </w:rPr>
        <w:t xml:space="preserve">، </w:t>
      </w:r>
      <w:r w:rsidRPr="00E70811">
        <w:rPr>
          <w:rFonts w:eastAsia="Times New Roman"/>
          <w:kern w:val="0"/>
          <w:rtl/>
        </w:rPr>
        <w:t>ولو بحرام لا يلحق به الولد</w:t>
      </w:r>
      <w:r>
        <w:rPr>
          <w:rFonts w:eastAsia="Times New Roman"/>
          <w:kern w:val="0"/>
          <w:rtl/>
        </w:rPr>
        <w:t xml:space="preserve">، </w:t>
      </w:r>
      <w:r w:rsidRPr="00E70811">
        <w:rPr>
          <w:rFonts w:eastAsia="Times New Roman"/>
          <w:kern w:val="0"/>
          <w:rtl/>
        </w:rPr>
        <w:t>وحرمت عليه إن أرضعت من كان زوجا لها لانها زوجة ابنه: كمرضعة مبانته أو مرتضع منها</w:t>
      </w:r>
      <w:r>
        <w:rPr>
          <w:rFonts w:eastAsia="Times New Roman"/>
          <w:kern w:val="0"/>
          <w:rtl/>
        </w:rPr>
        <w:t>،</w:t>
      </w:r>
      <w:r w:rsidRPr="00E70811">
        <w:rPr>
          <w:rFonts w:eastAsia="Times New Roman"/>
          <w:kern w:val="0"/>
          <w:rtl/>
        </w:rPr>
        <w:t> وإن أرضعت زوجتيه اختار</w:t>
      </w:r>
      <w:r>
        <w:rPr>
          <w:rFonts w:eastAsia="Times New Roman"/>
          <w:kern w:val="0"/>
          <w:rtl/>
        </w:rPr>
        <w:t xml:space="preserve">، </w:t>
      </w:r>
      <w:r w:rsidRPr="00E70811">
        <w:rPr>
          <w:rFonts w:eastAsia="Times New Roman"/>
          <w:kern w:val="0"/>
          <w:rtl/>
        </w:rPr>
        <w:t>وإن الاخيرة</w:t>
      </w:r>
      <w:r>
        <w:rPr>
          <w:rFonts w:eastAsia="Times New Roman"/>
          <w:kern w:val="0"/>
          <w:rtl/>
        </w:rPr>
        <w:t xml:space="preserve">، </w:t>
      </w:r>
      <w:r w:rsidRPr="00E70811">
        <w:rPr>
          <w:rFonts w:eastAsia="Times New Roman"/>
          <w:kern w:val="0"/>
          <w:rtl/>
        </w:rPr>
        <w:t>وإن كان قد بنى بها حرم الجميع</w:t>
      </w:r>
      <w:r>
        <w:rPr>
          <w:rFonts w:eastAsia="Times New Roman"/>
          <w:kern w:val="0"/>
          <w:rtl/>
        </w:rPr>
        <w:t xml:space="preserve">، </w:t>
      </w:r>
      <w:r w:rsidRPr="00E70811">
        <w:rPr>
          <w:rFonts w:eastAsia="Times New Roman"/>
          <w:kern w:val="0"/>
          <w:rtl/>
        </w:rPr>
        <w:t>وأدبت المتعمدة للافساد</w:t>
      </w:r>
      <w:r>
        <w:rPr>
          <w:rFonts w:eastAsia="Times New Roman"/>
          <w:kern w:val="0"/>
          <w:rtl/>
        </w:rPr>
        <w:t>،</w:t>
      </w:r>
      <w:r w:rsidRPr="00E70811">
        <w:rPr>
          <w:rFonts w:eastAsia="Times New Roman"/>
          <w:kern w:val="0"/>
          <w:rtl/>
        </w:rPr>
        <w:t> وفسخ نكاح المتصادقين عليه: كقيام بينة على إقرار أحدهما قبل العقد</w:t>
      </w:r>
      <w:r>
        <w:rPr>
          <w:rFonts w:eastAsia="Times New Roman"/>
          <w:kern w:val="0"/>
          <w:rtl/>
        </w:rPr>
        <w:t xml:space="preserve">، </w:t>
      </w:r>
      <w:r w:rsidRPr="00E70811">
        <w:rPr>
          <w:rFonts w:eastAsia="Times New Roman"/>
          <w:kern w:val="0"/>
          <w:rtl/>
        </w:rPr>
        <w:t xml:space="preserve">ولها المسمى </w:t>
      </w:r>
      <w:r w:rsidRPr="00E70811">
        <w:rPr>
          <w:rFonts w:eastAsia="Times New Roman"/>
          <w:kern w:val="0"/>
          <w:rtl/>
        </w:rPr>
        <w:lastRenderedPageBreak/>
        <w:t>بالدخول</w:t>
      </w:r>
      <w:r>
        <w:rPr>
          <w:rFonts w:eastAsia="Times New Roman"/>
          <w:kern w:val="0"/>
          <w:rtl/>
        </w:rPr>
        <w:t xml:space="preserve">، </w:t>
      </w:r>
      <w:r w:rsidRPr="00E70811">
        <w:rPr>
          <w:rFonts w:eastAsia="Times New Roman"/>
          <w:kern w:val="0"/>
          <w:rtl/>
        </w:rPr>
        <w:t>إلا أن تعلم فقط</w:t>
      </w:r>
      <w:r>
        <w:rPr>
          <w:rFonts w:eastAsia="Times New Roman"/>
          <w:kern w:val="0"/>
          <w:rtl/>
        </w:rPr>
        <w:t xml:space="preserve">، </w:t>
      </w:r>
      <w:r w:rsidRPr="00E70811">
        <w:rPr>
          <w:rFonts w:eastAsia="Times New Roman"/>
          <w:kern w:val="0"/>
          <w:rtl/>
        </w:rPr>
        <w:t>ف</w:t>
      </w:r>
      <w:r>
        <w:rPr>
          <w:rFonts w:eastAsia="Times New Roman"/>
          <w:kern w:val="0"/>
          <w:rtl/>
        </w:rPr>
        <w:t>الكفارة،</w:t>
      </w:r>
      <w:r w:rsidRPr="00E70811">
        <w:rPr>
          <w:rFonts w:eastAsia="Times New Roman"/>
          <w:kern w:val="0"/>
          <w:rtl/>
        </w:rPr>
        <w:t> وإن ادعاه فأنكرت أخذ بإقراره: ولها النصف</w:t>
      </w:r>
      <w:r>
        <w:rPr>
          <w:rFonts w:eastAsia="Times New Roman"/>
          <w:kern w:val="0"/>
          <w:rtl/>
        </w:rPr>
        <w:t xml:space="preserve">، </w:t>
      </w:r>
      <w:r w:rsidRPr="00E70811">
        <w:rPr>
          <w:rFonts w:eastAsia="Times New Roman"/>
          <w:kern w:val="0"/>
          <w:rtl/>
        </w:rPr>
        <w:t>وإن ادعته فأنكر: لم يندفع ولا تقدر على طلب المهر قبله</w:t>
      </w:r>
      <w:r>
        <w:rPr>
          <w:rFonts w:eastAsia="Times New Roman"/>
          <w:kern w:val="0"/>
          <w:rtl/>
        </w:rPr>
        <w:t>،</w:t>
      </w:r>
      <w:r w:rsidRPr="00E70811">
        <w:rPr>
          <w:rFonts w:eastAsia="Times New Roman"/>
          <w:kern w:val="0"/>
          <w:rtl/>
        </w:rPr>
        <w:t> وإقرار الابوين: مقبول قبل النكاح</w:t>
      </w:r>
      <w:r>
        <w:rPr>
          <w:rFonts w:eastAsia="Times New Roman"/>
          <w:kern w:val="0"/>
          <w:rtl/>
        </w:rPr>
        <w:t xml:space="preserve">، </w:t>
      </w:r>
      <w:r w:rsidRPr="00E70811">
        <w:rPr>
          <w:rFonts w:eastAsia="Times New Roman"/>
          <w:kern w:val="0"/>
          <w:rtl/>
        </w:rPr>
        <w:t>لا بعده كقول أبي أحدهما</w:t>
      </w:r>
      <w:r>
        <w:rPr>
          <w:rFonts w:eastAsia="Times New Roman"/>
          <w:kern w:val="0"/>
          <w:rtl/>
        </w:rPr>
        <w:t xml:space="preserve">، </w:t>
      </w:r>
      <w:r w:rsidRPr="00E70811">
        <w:rPr>
          <w:rFonts w:eastAsia="Times New Roman"/>
          <w:kern w:val="0"/>
          <w:rtl/>
        </w:rPr>
        <w:t>ولا يقبل منه أنه أراد الاعتذار</w:t>
      </w:r>
      <w:r>
        <w:rPr>
          <w:rFonts w:eastAsia="Times New Roman"/>
          <w:kern w:val="0"/>
          <w:rtl/>
        </w:rPr>
        <w:t xml:space="preserve">، </w:t>
      </w:r>
      <w:r w:rsidRPr="00E70811">
        <w:rPr>
          <w:rFonts w:eastAsia="Times New Roman"/>
          <w:kern w:val="0"/>
          <w:rtl/>
        </w:rPr>
        <w:t>بخلاف أم أحدهما فالتنزه ويثبت برجل وامرأة</w:t>
      </w:r>
      <w:r>
        <w:rPr>
          <w:rFonts w:eastAsia="Times New Roman"/>
          <w:kern w:val="0"/>
          <w:rtl/>
        </w:rPr>
        <w:t xml:space="preserve">، </w:t>
      </w:r>
      <w:r w:rsidRPr="00E70811">
        <w:rPr>
          <w:rFonts w:eastAsia="Times New Roman"/>
          <w:kern w:val="0"/>
          <w:rtl/>
        </w:rPr>
        <w:t>وبامرأتين إن فشا قبل العقد</w:t>
      </w:r>
      <w:r>
        <w:rPr>
          <w:rFonts w:eastAsia="Times New Roman"/>
          <w:kern w:val="0"/>
          <w:rtl/>
        </w:rPr>
        <w:t xml:space="preserve">، </w:t>
      </w:r>
      <w:r w:rsidRPr="00E70811">
        <w:rPr>
          <w:rFonts w:eastAsia="Times New Roman"/>
          <w:kern w:val="0"/>
          <w:rtl/>
        </w:rPr>
        <w:t>وهل تشجرط العدالة مع الفشو</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وبرجلين لا بامرأة ولو فشا</w:t>
      </w:r>
      <w:r>
        <w:rPr>
          <w:rFonts w:eastAsia="Times New Roman"/>
          <w:kern w:val="0"/>
          <w:rtl/>
        </w:rPr>
        <w:t>،</w:t>
      </w:r>
      <w:r w:rsidRPr="00E70811">
        <w:rPr>
          <w:rFonts w:eastAsia="Times New Roman"/>
          <w:kern w:val="0"/>
          <w:rtl/>
        </w:rPr>
        <w:t> وندب التنزه مطلقا</w:t>
      </w:r>
      <w:r>
        <w:rPr>
          <w:rFonts w:eastAsia="Times New Roman"/>
          <w:kern w:val="0"/>
          <w:rtl/>
        </w:rPr>
        <w:t>،</w:t>
      </w:r>
      <w:r w:rsidRPr="00E70811">
        <w:rPr>
          <w:rFonts w:eastAsia="Times New Roman"/>
          <w:kern w:val="0"/>
          <w:rtl/>
        </w:rPr>
        <w:t> ورضاع الكفر: معتبر والغيلة: وطئ المرضع وتجوز</w:t>
      </w:r>
      <w:r>
        <w:rPr>
          <w:rFonts w:eastAsia="Times New Roman"/>
          <w:kern w:val="0"/>
          <w:rtl/>
        </w:rPr>
        <w:t>،</w:t>
      </w:r>
      <w:r w:rsidRPr="00E70811">
        <w:rPr>
          <w:rFonts w:eastAsia="Times New Roman"/>
          <w:kern w:val="0"/>
          <w:rtl/>
        </w:rPr>
        <w:t> </w:t>
      </w:r>
    </w:p>
    <w:p w14:paraId="38101FCE" w14:textId="77777777" w:rsidR="00C11C4E" w:rsidRPr="00E70811"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باب في النفقة</w:t>
      </w:r>
      <w:r>
        <w:rPr>
          <w:rFonts w:eastAsia="Times New Roman" w:hint="cs"/>
          <w:b/>
          <w:bCs/>
          <w:kern w:val="0"/>
          <w:sz w:val="32"/>
          <w:szCs w:val="32"/>
          <w:u w:val="single"/>
          <w:rtl/>
        </w:rPr>
        <w:t>]:</w:t>
      </w:r>
      <w:r w:rsidRPr="00E70811">
        <w:rPr>
          <w:rFonts w:eastAsia="Times New Roman"/>
          <w:kern w:val="0"/>
          <w:rtl/>
        </w:rPr>
        <w:t xml:space="preserve"> بالنكاح والملك </w:t>
      </w:r>
      <w:r>
        <w:rPr>
          <w:rFonts w:eastAsia="Times New Roman" w:hint="cs"/>
          <w:kern w:val="0"/>
          <w:rtl/>
        </w:rPr>
        <w:t>و</w:t>
      </w:r>
      <w:r w:rsidRPr="00E70811">
        <w:rPr>
          <w:rFonts w:eastAsia="Times New Roman"/>
          <w:kern w:val="0"/>
          <w:rtl/>
        </w:rPr>
        <w:t>القرابة يجب لممكنة مطيقة للوطئ على البالغ</w:t>
      </w:r>
      <w:r>
        <w:rPr>
          <w:rFonts w:eastAsia="Times New Roman"/>
          <w:kern w:val="0"/>
          <w:rtl/>
        </w:rPr>
        <w:t xml:space="preserve">، </w:t>
      </w:r>
      <w:r w:rsidRPr="00E70811">
        <w:rPr>
          <w:rFonts w:eastAsia="Times New Roman"/>
          <w:kern w:val="0"/>
          <w:rtl/>
        </w:rPr>
        <w:t>وليس أحدهما مشرفا: قوت</w:t>
      </w:r>
      <w:r>
        <w:rPr>
          <w:rFonts w:eastAsia="Times New Roman"/>
          <w:kern w:val="0"/>
          <w:rtl/>
        </w:rPr>
        <w:t xml:space="preserve">، </w:t>
      </w:r>
      <w:r w:rsidRPr="00E70811">
        <w:rPr>
          <w:rFonts w:eastAsia="Times New Roman"/>
          <w:kern w:val="0"/>
          <w:rtl/>
        </w:rPr>
        <w:t>وإدام وكسوة</w:t>
      </w:r>
      <w:r>
        <w:rPr>
          <w:rFonts w:eastAsia="Times New Roman"/>
          <w:kern w:val="0"/>
          <w:rtl/>
        </w:rPr>
        <w:t xml:space="preserve">، </w:t>
      </w:r>
      <w:r w:rsidRPr="00E70811">
        <w:rPr>
          <w:rFonts w:eastAsia="Times New Roman"/>
          <w:kern w:val="0"/>
          <w:rtl/>
        </w:rPr>
        <w:t>ومسكن بالعادة بقدر وسعه وحالها</w:t>
      </w:r>
      <w:r>
        <w:rPr>
          <w:rFonts w:eastAsia="Times New Roman"/>
          <w:kern w:val="0"/>
          <w:rtl/>
        </w:rPr>
        <w:t xml:space="preserve">، </w:t>
      </w:r>
      <w:r w:rsidRPr="00E70811">
        <w:rPr>
          <w:rFonts w:eastAsia="Times New Roman"/>
          <w:kern w:val="0"/>
          <w:rtl/>
        </w:rPr>
        <w:t>والبلد والسعر</w:t>
      </w:r>
      <w:r>
        <w:rPr>
          <w:rFonts w:eastAsia="Times New Roman"/>
          <w:kern w:val="0"/>
          <w:rtl/>
        </w:rPr>
        <w:t xml:space="preserve">، </w:t>
      </w:r>
      <w:r w:rsidRPr="00E70811">
        <w:rPr>
          <w:rFonts w:eastAsia="Times New Roman"/>
          <w:kern w:val="0"/>
          <w:rtl/>
        </w:rPr>
        <w:t>وإن أكولة</w:t>
      </w:r>
      <w:r>
        <w:rPr>
          <w:rFonts w:eastAsia="Times New Roman"/>
          <w:kern w:val="0"/>
          <w:rtl/>
        </w:rPr>
        <w:t xml:space="preserve">، </w:t>
      </w:r>
      <w:r w:rsidRPr="00E70811">
        <w:rPr>
          <w:rFonts w:eastAsia="Times New Roman"/>
          <w:kern w:val="0"/>
          <w:rtl/>
        </w:rPr>
        <w:t>وتزاد المرضع ما تقوى به</w:t>
      </w:r>
      <w:r>
        <w:rPr>
          <w:rFonts w:eastAsia="Times New Roman"/>
          <w:kern w:val="0"/>
          <w:rtl/>
        </w:rPr>
        <w:t xml:space="preserve">، </w:t>
      </w:r>
      <w:r w:rsidRPr="00E70811">
        <w:rPr>
          <w:rFonts w:eastAsia="Times New Roman"/>
          <w:kern w:val="0"/>
          <w:rtl/>
        </w:rPr>
        <w:t>إلا المريضة وقليلة الاكل</w:t>
      </w:r>
      <w:r>
        <w:rPr>
          <w:rFonts w:eastAsia="Times New Roman"/>
          <w:kern w:val="0"/>
          <w:rtl/>
        </w:rPr>
        <w:t xml:space="preserve">، </w:t>
      </w:r>
      <w:r w:rsidRPr="00E70811">
        <w:rPr>
          <w:rFonts w:eastAsia="Times New Roman"/>
          <w:kern w:val="0"/>
          <w:rtl/>
        </w:rPr>
        <w:t>فلا يلزمه إلا ما تأكل على الاصوب ولا يلزم الحرير</w:t>
      </w:r>
      <w:r>
        <w:rPr>
          <w:rFonts w:eastAsia="Times New Roman"/>
          <w:kern w:val="0"/>
          <w:rtl/>
        </w:rPr>
        <w:t>،</w:t>
      </w:r>
      <w:r w:rsidRPr="00E70811">
        <w:rPr>
          <w:rFonts w:eastAsia="Times New Roman"/>
          <w:kern w:val="0"/>
          <w:rtl/>
        </w:rPr>
        <w:t> وحمل على الاطلاق وعلى المدنية لقناعتها</w:t>
      </w:r>
      <w:r>
        <w:rPr>
          <w:rFonts w:eastAsia="Times New Roman"/>
          <w:kern w:val="0"/>
          <w:rtl/>
        </w:rPr>
        <w:t xml:space="preserve">، </w:t>
      </w:r>
      <w:r w:rsidRPr="00E70811">
        <w:rPr>
          <w:rFonts w:eastAsia="Times New Roman"/>
          <w:kern w:val="0"/>
          <w:rtl/>
        </w:rPr>
        <w:t>فيفرض الماء</w:t>
      </w:r>
      <w:r>
        <w:rPr>
          <w:rFonts w:eastAsia="Times New Roman"/>
          <w:kern w:val="0"/>
          <w:rtl/>
        </w:rPr>
        <w:t xml:space="preserve">، </w:t>
      </w:r>
      <w:r w:rsidRPr="00E70811">
        <w:rPr>
          <w:rFonts w:eastAsia="Times New Roman"/>
          <w:kern w:val="0"/>
          <w:rtl/>
        </w:rPr>
        <w:t>والزيت</w:t>
      </w:r>
      <w:r>
        <w:rPr>
          <w:rFonts w:eastAsia="Times New Roman"/>
          <w:kern w:val="0"/>
          <w:rtl/>
        </w:rPr>
        <w:t xml:space="preserve">، </w:t>
      </w:r>
      <w:r w:rsidRPr="00E70811">
        <w:rPr>
          <w:rFonts w:eastAsia="Times New Roman"/>
          <w:kern w:val="0"/>
          <w:rtl/>
        </w:rPr>
        <w:t>والحطب</w:t>
      </w:r>
      <w:r>
        <w:rPr>
          <w:rFonts w:eastAsia="Times New Roman"/>
          <w:kern w:val="0"/>
          <w:rtl/>
        </w:rPr>
        <w:t xml:space="preserve">، </w:t>
      </w:r>
      <w:r w:rsidRPr="00E70811">
        <w:rPr>
          <w:rFonts w:eastAsia="Times New Roman"/>
          <w:kern w:val="0"/>
          <w:rtl/>
        </w:rPr>
        <w:t>والملح</w:t>
      </w:r>
      <w:r>
        <w:rPr>
          <w:rFonts w:eastAsia="Times New Roman"/>
          <w:kern w:val="0"/>
          <w:rtl/>
        </w:rPr>
        <w:t xml:space="preserve">، </w:t>
      </w:r>
      <w:r w:rsidRPr="00E70811">
        <w:rPr>
          <w:rFonts w:eastAsia="Times New Roman"/>
          <w:kern w:val="0"/>
          <w:rtl/>
        </w:rPr>
        <w:t>واللحم المرة بعد المرة</w:t>
      </w:r>
      <w:r>
        <w:rPr>
          <w:rFonts w:eastAsia="Times New Roman"/>
          <w:kern w:val="0"/>
          <w:rtl/>
        </w:rPr>
        <w:t xml:space="preserve">، </w:t>
      </w:r>
      <w:r w:rsidRPr="00E70811">
        <w:rPr>
          <w:rFonts w:eastAsia="Times New Roman"/>
          <w:kern w:val="0"/>
          <w:rtl/>
        </w:rPr>
        <w:t>وحصير</w:t>
      </w:r>
      <w:r>
        <w:rPr>
          <w:rFonts w:eastAsia="Times New Roman"/>
          <w:kern w:val="0"/>
          <w:rtl/>
        </w:rPr>
        <w:t xml:space="preserve">، </w:t>
      </w:r>
      <w:r w:rsidRPr="00E70811">
        <w:rPr>
          <w:rFonts w:eastAsia="Times New Roman"/>
          <w:kern w:val="0"/>
          <w:rtl/>
        </w:rPr>
        <w:t>وسرير احتيج له</w:t>
      </w:r>
      <w:r>
        <w:rPr>
          <w:rFonts w:eastAsia="Times New Roman"/>
          <w:kern w:val="0"/>
          <w:rtl/>
        </w:rPr>
        <w:t xml:space="preserve">، </w:t>
      </w:r>
      <w:r w:rsidRPr="00E70811">
        <w:rPr>
          <w:rFonts w:eastAsia="Times New Roman"/>
          <w:kern w:val="0"/>
          <w:rtl/>
        </w:rPr>
        <w:t>وأجرة قابلة</w:t>
      </w:r>
      <w:r>
        <w:rPr>
          <w:rFonts w:eastAsia="Times New Roman"/>
          <w:kern w:val="0"/>
          <w:rtl/>
        </w:rPr>
        <w:t xml:space="preserve">، </w:t>
      </w:r>
      <w:r w:rsidRPr="00E70811">
        <w:rPr>
          <w:rFonts w:eastAsia="Times New Roman"/>
          <w:kern w:val="0"/>
          <w:rtl/>
        </w:rPr>
        <w:t>وزينة تستضر بتركها: ككحل</w:t>
      </w:r>
      <w:r>
        <w:rPr>
          <w:rFonts w:eastAsia="Times New Roman"/>
          <w:kern w:val="0"/>
          <w:rtl/>
        </w:rPr>
        <w:t xml:space="preserve">، </w:t>
      </w:r>
      <w:r w:rsidRPr="00E70811">
        <w:rPr>
          <w:rFonts w:eastAsia="Times New Roman"/>
          <w:kern w:val="0"/>
          <w:rtl/>
        </w:rPr>
        <w:t>ودهن معتادين</w:t>
      </w:r>
      <w:r>
        <w:rPr>
          <w:rFonts w:eastAsia="Times New Roman"/>
          <w:kern w:val="0"/>
          <w:rtl/>
        </w:rPr>
        <w:t xml:space="preserve">، </w:t>
      </w:r>
      <w:r w:rsidRPr="00E70811">
        <w:rPr>
          <w:rFonts w:eastAsia="Times New Roman"/>
          <w:kern w:val="0"/>
          <w:rtl/>
        </w:rPr>
        <w:t>وحناء</w:t>
      </w:r>
      <w:r>
        <w:rPr>
          <w:rFonts w:eastAsia="Times New Roman"/>
          <w:kern w:val="0"/>
          <w:rtl/>
        </w:rPr>
        <w:t xml:space="preserve">، </w:t>
      </w:r>
      <w:r w:rsidRPr="00E70811">
        <w:rPr>
          <w:rFonts w:eastAsia="Times New Roman"/>
          <w:kern w:val="0"/>
          <w:rtl/>
        </w:rPr>
        <w:t>ومشط</w:t>
      </w:r>
      <w:r>
        <w:rPr>
          <w:rFonts w:eastAsia="Times New Roman"/>
          <w:kern w:val="0"/>
          <w:rtl/>
        </w:rPr>
        <w:t>،</w:t>
      </w:r>
      <w:r w:rsidRPr="00E70811">
        <w:rPr>
          <w:rFonts w:eastAsia="Times New Roman"/>
          <w:kern w:val="0"/>
          <w:rtl/>
        </w:rPr>
        <w:t> وإخدام أهله</w:t>
      </w:r>
      <w:r>
        <w:rPr>
          <w:rFonts w:eastAsia="Times New Roman"/>
          <w:kern w:val="0"/>
          <w:rtl/>
        </w:rPr>
        <w:t xml:space="preserve">، </w:t>
      </w:r>
      <w:r w:rsidRPr="00E70811">
        <w:rPr>
          <w:rFonts w:eastAsia="Times New Roman"/>
          <w:kern w:val="0"/>
          <w:rtl/>
        </w:rPr>
        <w:t>وإن بكراء</w:t>
      </w:r>
      <w:r>
        <w:rPr>
          <w:rFonts w:eastAsia="Times New Roman"/>
          <w:kern w:val="0"/>
          <w:rtl/>
        </w:rPr>
        <w:t>،</w:t>
      </w:r>
      <w:r w:rsidRPr="00E70811">
        <w:rPr>
          <w:rFonts w:eastAsia="Times New Roman"/>
          <w:kern w:val="0"/>
          <w:rtl/>
        </w:rPr>
        <w:t> ولو بأكثر من واحدة</w:t>
      </w:r>
      <w:r>
        <w:rPr>
          <w:rFonts w:eastAsia="Times New Roman"/>
          <w:kern w:val="0"/>
          <w:rtl/>
        </w:rPr>
        <w:t xml:space="preserve">، </w:t>
      </w:r>
      <w:r w:rsidRPr="00E70811">
        <w:rPr>
          <w:rFonts w:eastAsia="Times New Roman"/>
          <w:kern w:val="0"/>
          <w:rtl/>
        </w:rPr>
        <w:t>وقضي لها بخادمها</w:t>
      </w:r>
      <w:r>
        <w:rPr>
          <w:rFonts w:eastAsia="Times New Roman"/>
          <w:kern w:val="0"/>
          <w:rtl/>
        </w:rPr>
        <w:t xml:space="preserve">، </w:t>
      </w:r>
      <w:r w:rsidRPr="00E70811">
        <w:rPr>
          <w:rFonts w:eastAsia="Times New Roman"/>
          <w:kern w:val="0"/>
          <w:rtl/>
        </w:rPr>
        <w:t>إن أحبت إلا لريبة</w:t>
      </w:r>
      <w:r>
        <w:rPr>
          <w:rFonts w:eastAsia="Times New Roman"/>
          <w:kern w:val="0"/>
          <w:rtl/>
        </w:rPr>
        <w:t xml:space="preserve">، </w:t>
      </w:r>
      <w:r w:rsidRPr="00E70811">
        <w:rPr>
          <w:rFonts w:eastAsia="Times New Roman"/>
          <w:kern w:val="0"/>
          <w:rtl/>
        </w:rPr>
        <w:t>وإلا فعليها الخدمة الباطنة</w:t>
      </w:r>
      <w:r>
        <w:rPr>
          <w:rFonts w:eastAsia="Times New Roman"/>
          <w:kern w:val="0"/>
          <w:rtl/>
        </w:rPr>
        <w:t xml:space="preserve">، </w:t>
      </w:r>
      <w:r w:rsidRPr="00E70811">
        <w:rPr>
          <w:rFonts w:eastAsia="Times New Roman"/>
          <w:kern w:val="0"/>
          <w:rtl/>
        </w:rPr>
        <w:t>من عجن</w:t>
      </w:r>
      <w:r>
        <w:rPr>
          <w:rFonts w:eastAsia="Times New Roman"/>
          <w:kern w:val="0"/>
          <w:rtl/>
        </w:rPr>
        <w:t xml:space="preserve">، </w:t>
      </w:r>
      <w:r w:rsidRPr="00E70811">
        <w:rPr>
          <w:rFonts w:eastAsia="Times New Roman"/>
          <w:kern w:val="0"/>
          <w:rtl/>
        </w:rPr>
        <w:t>وكنس وفرش</w:t>
      </w:r>
      <w:r>
        <w:rPr>
          <w:rFonts w:eastAsia="Times New Roman"/>
          <w:kern w:val="0"/>
          <w:rtl/>
        </w:rPr>
        <w:t xml:space="preserve">، </w:t>
      </w:r>
      <w:r w:rsidRPr="00E70811">
        <w:rPr>
          <w:rFonts w:eastAsia="Times New Roman"/>
          <w:kern w:val="0"/>
          <w:rtl/>
        </w:rPr>
        <w:t>بخلاف النسج والغزل</w:t>
      </w:r>
      <w:r>
        <w:rPr>
          <w:rFonts w:eastAsia="Times New Roman"/>
          <w:kern w:val="0"/>
          <w:rtl/>
        </w:rPr>
        <w:t xml:space="preserve">، </w:t>
      </w:r>
      <w:r w:rsidRPr="00E70811">
        <w:rPr>
          <w:rFonts w:eastAsia="Times New Roman"/>
          <w:kern w:val="0"/>
          <w:rtl/>
        </w:rPr>
        <w:t>لا مكحلة</w:t>
      </w:r>
      <w:r>
        <w:rPr>
          <w:rFonts w:eastAsia="Times New Roman"/>
          <w:kern w:val="0"/>
          <w:rtl/>
        </w:rPr>
        <w:t xml:space="preserve">، </w:t>
      </w:r>
      <w:r w:rsidRPr="00E70811">
        <w:rPr>
          <w:rFonts w:eastAsia="Times New Roman"/>
          <w:kern w:val="0"/>
          <w:rtl/>
        </w:rPr>
        <w:t>ودواء وحجامة</w:t>
      </w:r>
      <w:r>
        <w:rPr>
          <w:rFonts w:eastAsia="Times New Roman"/>
          <w:kern w:val="0"/>
          <w:rtl/>
        </w:rPr>
        <w:t xml:space="preserve">، </w:t>
      </w:r>
      <w:r w:rsidRPr="00E70811">
        <w:rPr>
          <w:rFonts w:eastAsia="Times New Roman"/>
          <w:kern w:val="0"/>
          <w:rtl/>
        </w:rPr>
        <w:t>وثياب المخرج</w:t>
      </w:r>
      <w:r>
        <w:rPr>
          <w:rFonts w:eastAsia="Times New Roman"/>
          <w:kern w:val="0"/>
          <w:rtl/>
        </w:rPr>
        <w:t>،</w:t>
      </w:r>
      <w:r w:rsidRPr="00E70811">
        <w:rPr>
          <w:rFonts w:eastAsia="Times New Roman"/>
          <w:kern w:val="0"/>
          <w:rtl/>
        </w:rPr>
        <w:t> وله التمتع بشورتها</w:t>
      </w:r>
      <w:r>
        <w:rPr>
          <w:rFonts w:eastAsia="Times New Roman"/>
          <w:kern w:val="0"/>
          <w:rtl/>
        </w:rPr>
        <w:t xml:space="preserve">، </w:t>
      </w:r>
      <w:r w:rsidRPr="00E70811">
        <w:rPr>
          <w:rFonts w:eastAsia="Times New Roman"/>
          <w:kern w:val="0"/>
          <w:rtl/>
        </w:rPr>
        <w:t>ولا يلزمه بدلها</w:t>
      </w:r>
      <w:r>
        <w:rPr>
          <w:rFonts w:eastAsia="Times New Roman"/>
          <w:kern w:val="0"/>
          <w:rtl/>
        </w:rPr>
        <w:t xml:space="preserve">، </w:t>
      </w:r>
      <w:r w:rsidRPr="00E70811">
        <w:rPr>
          <w:rFonts w:eastAsia="Times New Roman"/>
          <w:kern w:val="0"/>
          <w:rtl/>
        </w:rPr>
        <w:t>وله منعها من أكل: كالثوم لا أبويها وولدها من غيره أن يدخلوا لها</w:t>
      </w:r>
      <w:r>
        <w:rPr>
          <w:rFonts w:eastAsia="Times New Roman"/>
          <w:kern w:val="0"/>
          <w:rtl/>
        </w:rPr>
        <w:t>،</w:t>
      </w:r>
      <w:r w:rsidRPr="00E70811">
        <w:rPr>
          <w:rFonts w:eastAsia="Times New Roman"/>
          <w:kern w:val="0"/>
          <w:rtl/>
        </w:rPr>
        <w:t> وحنث إن حلف: كحلفه أن لا تزور والديها</w:t>
      </w:r>
      <w:r>
        <w:rPr>
          <w:rFonts w:eastAsia="Times New Roman"/>
          <w:kern w:val="0"/>
          <w:rtl/>
        </w:rPr>
        <w:t xml:space="preserve">، </w:t>
      </w:r>
      <w:r w:rsidRPr="00E70811">
        <w:rPr>
          <w:rFonts w:eastAsia="Times New Roman"/>
          <w:kern w:val="0"/>
          <w:rtl/>
        </w:rPr>
        <w:t>إن كانت مأمونة</w:t>
      </w:r>
      <w:r>
        <w:rPr>
          <w:rFonts w:eastAsia="Times New Roman"/>
          <w:kern w:val="0"/>
          <w:rtl/>
        </w:rPr>
        <w:t xml:space="preserve">، </w:t>
      </w:r>
      <w:r w:rsidRPr="00E70811">
        <w:rPr>
          <w:rFonts w:eastAsia="Times New Roman"/>
          <w:kern w:val="0"/>
          <w:rtl/>
        </w:rPr>
        <w:t>ولو شابة</w:t>
      </w:r>
      <w:r>
        <w:rPr>
          <w:rFonts w:eastAsia="Times New Roman"/>
          <w:kern w:val="0"/>
          <w:rtl/>
        </w:rPr>
        <w:t xml:space="preserve">، </w:t>
      </w:r>
      <w:r w:rsidRPr="00E70811">
        <w:rPr>
          <w:rFonts w:eastAsia="Times New Roman"/>
          <w:kern w:val="0"/>
          <w:rtl/>
        </w:rPr>
        <w:t>لا إن حلف لا تخرج وقضي للصغار كل يوم</w:t>
      </w:r>
      <w:r>
        <w:rPr>
          <w:rFonts w:eastAsia="Times New Roman"/>
          <w:kern w:val="0"/>
          <w:rtl/>
        </w:rPr>
        <w:t xml:space="preserve">، </w:t>
      </w:r>
      <w:r w:rsidRPr="00E70811">
        <w:rPr>
          <w:rFonts w:eastAsia="Times New Roman"/>
          <w:kern w:val="0"/>
          <w:rtl/>
        </w:rPr>
        <w:t>وللكبار كل جمعة: كالوالدين</w:t>
      </w:r>
      <w:r>
        <w:rPr>
          <w:rFonts w:eastAsia="Times New Roman"/>
          <w:kern w:val="0"/>
          <w:rtl/>
        </w:rPr>
        <w:t xml:space="preserve">، </w:t>
      </w:r>
      <w:r w:rsidRPr="00E70811">
        <w:rPr>
          <w:rFonts w:eastAsia="Times New Roman"/>
          <w:kern w:val="0"/>
          <w:rtl/>
        </w:rPr>
        <w:t>ومع أمينة</w:t>
      </w:r>
      <w:r>
        <w:rPr>
          <w:rFonts w:eastAsia="Times New Roman"/>
          <w:kern w:val="0"/>
          <w:rtl/>
        </w:rPr>
        <w:t xml:space="preserve">، </w:t>
      </w:r>
      <w:r w:rsidRPr="00E70811">
        <w:rPr>
          <w:rFonts w:eastAsia="Times New Roman"/>
          <w:kern w:val="0"/>
          <w:rtl/>
        </w:rPr>
        <w:t>إن اتهمهما</w:t>
      </w:r>
      <w:r>
        <w:rPr>
          <w:rFonts w:eastAsia="Times New Roman"/>
          <w:kern w:val="0"/>
          <w:rtl/>
        </w:rPr>
        <w:t xml:space="preserve">، </w:t>
      </w:r>
      <w:r w:rsidRPr="00E70811">
        <w:rPr>
          <w:rFonts w:eastAsia="Times New Roman"/>
          <w:kern w:val="0"/>
          <w:rtl/>
        </w:rPr>
        <w:t>ولها الامتناع من أن تسكن مع أقاربه إلا الوضيعة: كولد صغير لاحدهما</w:t>
      </w:r>
      <w:r>
        <w:rPr>
          <w:rFonts w:eastAsia="Times New Roman"/>
          <w:kern w:val="0"/>
          <w:rtl/>
        </w:rPr>
        <w:t xml:space="preserve">، </w:t>
      </w:r>
      <w:r w:rsidRPr="00E70811">
        <w:rPr>
          <w:rFonts w:eastAsia="Times New Roman"/>
          <w:kern w:val="0"/>
          <w:rtl/>
        </w:rPr>
        <w:t>إن كان له حاضن</w:t>
      </w:r>
      <w:r>
        <w:rPr>
          <w:rFonts w:eastAsia="Times New Roman"/>
          <w:kern w:val="0"/>
          <w:rtl/>
        </w:rPr>
        <w:t xml:space="preserve">، </w:t>
      </w:r>
      <w:r w:rsidRPr="00E70811">
        <w:rPr>
          <w:rFonts w:eastAsia="Times New Roman"/>
          <w:kern w:val="0"/>
          <w:rtl/>
        </w:rPr>
        <w:t>إلا أن يبني وهو معه</w:t>
      </w:r>
      <w:r>
        <w:rPr>
          <w:rFonts w:eastAsia="Times New Roman"/>
          <w:kern w:val="0"/>
          <w:rtl/>
        </w:rPr>
        <w:t xml:space="preserve">، </w:t>
      </w:r>
      <w:r w:rsidRPr="00E70811">
        <w:rPr>
          <w:rFonts w:eastAsia="Times New Roman"/>
          <w:kern w:val="0"/>
          <w:rtl/>
        </w:rPr>
        <w:t>وقدرت بحاله من: يوم</w:t>
      </w:r>
      <w:r>
        <w:rPr>
          <w:rFonts w:eastAsia="Times New Roman"/>
          <w:kern w:val="0"/>
          <w:rtl/>
        </w:rPr>
        <w:t xml:space="preserve">، </w:t>
      </w:r>
      <w:r w:rsidRPr="00E70811">
        <w:rPr>
          <w:rFonts w:eastAsia="Times New Roman"/>
          <w:kern w:val="0"/>
          <w:rtl/>
        </w:rPr>
        <w:t>أو جمعة</w:t>
      </w:r>
      <w:r>
        <w:rPr>
          <w:rFonts w:eastAsia="Times New Roman"/>
          <w:kern w:val="0"/>
          <w:rtl/>
        </w:rPr>
        <w:t xml:space="preserve">، </w:t>
      </w:r>
      <w:r w:rsidRPr="00E70811">
        <w:rPr>
          <w:rFonts w:eastAsia="Times New Roman"/>
          <w:kern w:val="0"/>
          <w:rtl/>
        </w:rPr>
        <w:t>أو شهر</w:t>
      </w:r>
      <w:r>
        <w:rPr>
          <w:rFonts w:eastAsia="Times New Roman"/>
          <w:kern w:val="0"/>
          <w:rtl/>
        </w:rPr>
        <w:t xml:space="preserve">، </w:t>
      </w:r>
      <w:r w:rsidRPr="00E70811">
        <w:rPr>
          <w:rFonts w:eastAsia="Times New Roman"/>
          <w:kern w:val="0"/>
          <w:rtl/>
        </w:rPr>
        <w:t>أو سنة</w:t>
      </w:r>
      <w:r>
        <w:rPr>
          <w:rFonts w:eastAsia="Times New Roman"/>
          <w:kern w:val="0"/>
          <w:rtl/>
        </w:rPr>
        <w:t xml:space="preserve">، </w:t>
      </w:r>
      <w:r w:rsidRPr="00E70811">
        <w:rPr>
          <w:rFonts w:eastAsia="Times New Roman"/>
          <w:kern w:val="0"/>
          <w:rtl/>
        </w:rPr>
        <w:t>والكسوة بالشتاء</w:t>
      </w:r>
      <w:r>
        <w:rPr>
          <w:rFonts w:eastAsia="Times New Roman"/>
          <w:kern w:val="0"/>
          <w:rtl/>
        </w:rPr>
        <w:t>،</w:t>
      </w:r>
      <w:r w:rsidRPr="00E70811">
        <w:rPr>
          <w:rFonts w:eastAsia="Times New Roman"/>
          <w:kern w:val="0"/>
          <w:rtl/>
        </w:rPr>
        <w:t> والصيف</w:t>
      </w:r>
      <w:r>
        <w:rPr>
          <w:rFonts w:eastAsia="Times New Roman"/>
          <w:kern w:val="0"/>
          <w:rtl/>
        </w:rPr>
        <w:t xml:space="preserve">، </w:t>
      </w:r>
      <w:r w:rsidRPr="00E70811">
        <w:rPr>
          <w:rFonts w:eastAsia="Times New Roman"/>
          <w:kern w:val="0"/>
          <w:rtl/>
        </w:rPr>
        <w:t>وضمنت بالقبض مطلقا: كنفقة الولد</w:t>
      </w:r>
      <w:r>
        <w:rPr>
          <w:rFonts w:eastAsia="Times New Roman"/>
          <w:kern w:val="0"/>
          <w:rtl/>
        </w:rPr>
        <w:t xml:space="preserve">، </w:t>
      </w:r>
      <w:r w:rsidRPr="00E70811">
        <w:rPr>
          <w:rFonts w:eastAsia="Times New Roman"/>
          <w:kern w:val="0"/>
          <w:rtl/>
        </w:rPr>
        <w:t>إلا لبينة على الضياع ويجوز إعطاء الثمن عما لزمه</w:t>
      </w:r>
      <w:r>
        <w:rPr>
          <w:rFonts w:eastAsia="Times New Roman"/>
          <w:kern w:val="0"/>
          <w:rtl/>
        </w:rPr>
        <w:t xml:space="preserve">، </w:t>
      </w:r>
      <w:r w:rsidRPr="00E70811">
        <w:rPr>
          <w:rFonts w:eastAsia="Times New Roman"/>
          <w:kern w:val="0"/>
          <w:rtl/>
        </w:rPr>
        <w:t>والمقاصة بدينه إلا لضرر</w:t>
      </w:r>
      <w:r>
        <w:rPr>
          <w:rFonts w:eastAsia="Times New Roman"/>
          <w:kern w:val="0"/>
          <w:rtl/>
        </w:rPr>
        <w:t>،</w:t>
      </w:r>
      <w:r w:rsidRPr="00E70811">
        <w:rPr>
          <w:rFonts w:eastAsia="Times New Roman"/>
          <w:kern w:val="0"/>
          <w:rtl/>
        </w:rPr>
        <w:t> وسقطت إن أكلت معه</w:t>
      </w:r>
      <w:r>
        <w:rPr>
          <w:rFonts w:eastAsia="Times New Roman"/>
          <w:kern w:val="0"/>
          <w:rtl/>
        </w:rPr>
        <w:t xml:space="preserve">، </w:t>
      </w:r>
      <w:r w:rsidRPr="00E70811">
        <w:rPr>
          <w:rFonts w:eastAsia="Times New Roman"/>
          <w:kern w:val="0"/>
          <w:rtl/>
        </w:rPr>
        <w:t>ولها الامتناع</w:t>
      </w:r>
      <w:r>
        <w:rPr>
          <w:rFonts w:eastAsia="Times New Roman"/>
          <w:kern w:val="0"/>
          <w:rtl/>
        </w:rPr>
        <w:t xml:space="preserve">، </w:t>
      </w:r>
      <w:r w:rsidRPr="00E70811">
        <w:rPr>
          <w:rFonts w:eastAsia="Times New Roman"/>
          <w:kern w:val="0"/>
          <w:rtl/>
        </w:rPr>
        <w:t>أو منعت الوطئ</w:t>
      </w:r>
      <w:r>
        <w:rPr>
          <w:rFonts w:eastAsia="Times New Roman"/>
          <w:kern w:val="0"/>
          <w:rtl/>
        </w:rPr>
        <w:t xml:space="preserve">، </w:t>
      </w:r>
      <w:r w:rsidRPr="00E70811">
        <w:rPr>
          <w:rFonts w:eastAsia="Times New Roman"/>
          <w:kern w:val="0"/>
          <w:rtl/>
        </w:rPr>
        <w:t>أو الاستمتاع</w:t>
      </w:r>
      <w:r>
        <w:rPr>
          <w:rFonts w:eastAsia="Times New Roman"/>
          <w:kern w:val="0"/>
          <w:rtl/>
        </w:rPr>
        <w:t xml:space="preserve">، </w:t>
      </w:r>
      <w:r w:rsidRPr="00E70811">
        <w:rPr>
          <w:rFonts w:eastAsia="Times New Roman"/>
          <w:kern w:val="0"/>
          <w:rtl/>
        </w:rPr>
        <w:t>أو خرجت بلا إذن ولم يقدر عليها إن لم تحمل</w:t>
      </w:r>
      <w:r>
        <w:rPr>
          <w:rFonts w:eastAsia="Times New Roman"/>
          <w:kern w:val="0"/>
          <w:rtl/>
        </w:rPr>
        <w:t xml:space="preserve">، </w:t>
      </w:r>
      <w:r w:rsidRPr="00E70811">
        <w:rPr>
          <w:rFonts w:eastAsia="Times New Roman"/>
          <w:kern w:val="0"/>
          <w:rtl/>
        </w:rPr>
        <w:t>أو بانت</w:t>
      </w:r>
      <w:r>
        <w:rPr>
          <w:rFonts w:eastAsia="Times New Roman"/>
          <w:kern w:val="0"/>
          <w:rtl/>
        </w:rPr>
        <w:t xml:space="preserve">، </w:t>
      </w:r>
      <w:r w:rsidRPr="00E70811">
        <w:rPr>
          <w:rFonts w:eastAsia="Times New Roman"/>
          <w:kern w:val="0"/>
          <w:rtl/>
        </w:rPr>
        <w:t>ولها نفقة الحمل والكسوة في أوله</w:t>
      </w:r>
      <w:r>
        <w:rPr>
          <w:rFonts w:eastAsia="Times New Roman"/>
          <w:kern w:val="0"/>
          <w:rtl/>
        </w:rPr>
        <w:t xml:space="preserve">، </w:t>
      </w:r>
      <w:r w:rsidRPr="00E70811">
        <w:rPr>
          <w:rFonts w:eastAsia="Times New Roman"/>
          <w:kern w:val="0"/>
          <w:rtl/>
        </w:rPr>
        <w:t>وفي الاشهر قيمة منابها</w:t>
      </w:r>
      <w:r>
        <w:rPr>
          <w:rFonts w:eastAsia="Times New Roman"/>
          <w:kern w:val="0"/>
          <w:rtl/>
        </w:rPr>
        <w:t xml:space="preserve">، </w:t>
      </w:r>
      <w:r w:rsidRPr="00E70811">
        <w:rPr>
          <w:rFonts w:eastAsia="Times New Roman"/>
          <w:kern w:val="0"/>
          <w:rtl/>
        </w:rPr>
        <w:t>واستمر</w:t>
      </w:r>
      <w:r>
        <w:rPr>
          <w:rFonts w:eastAsia="Times New Roman"/>
          <w:kern w:val="0"/>
          <w:rtl/>
        </w:rPr>
        <w:t xml:space="preserve">، </w:t>
      </w:r>
      <w:r w:rsidRPr="00E70811">
        <w:rPr>
          <w:rFonts w:eastAsia="Times New Roman"/>
          <w:kern w:val="0"/>
          <w:rtl/>
        </w:rPr>
        <w:t>إن مات لا إن ماتت وردت النفقة: كانفشاش الحمل</w:t>
      </w:r>
      <w:r>
        <w:rPr>
          <w:rFonts w:eastAsia="Times New Roman"/>
          <w:kern w:val="0"/>
          <w:rtl/>
        </w:rPr>
        <w:t xml:space="preserve">، </w:t>
      </w:r>
      <w:r w:rsidRPr="00E70811">
        <w:rPr>
          <w:rFonts w:eastAsia="Times New Roman"/>
          <w:kern w:val="0"/>
          <w:rtl/>
        </w:rPr>
        <w:t>لا الكسوة بعد أشهر</w:t>
      </w:r>
      <w:r>
        <w:rPr>
          <w:rFonts w:eastAsia="Times New Roman"/>
          <w:kern w:val="0"/>
          <w:rtl/>
        </w:rPr>
        <w:t xml:space="preserve">، </w:t>
      </w:r>
      <w:r w:rsidRPr="00E70811">
        <w:rPr>
          <w:rFonts w:eastAsia="Times New Roman"/>
          <w:kern w:val="0"/>
          <w:rtl/>
        </w:rPr>
        <w:t>بخلاف موت الولد</w:t>
      </w:r>
      <w:r>
        <w:rPr>
          <w:rFonts w:eastAsia="Times New Roman"/>
          <w:kern w:val="0"/>
          <w:rtl/>
        </w:rPr>
        <w:t xml:space="preserve">، </w:t>
      </w:r>
      <w:r w:rsidRPr="00E70811">
        <w:rPr>
          <w:rFonts w:eastAsia="Times New Roman"/>
          <w:kern w:val="0"/>
          <w:rtl/>
        </w:rPr>
        <w:t>فيرجع بكسوته</w:t>
      </w:r>
      <w:r>
        <w:rPr>
          <w:rFonts w:eastAsia="Times New Roman"/>
          <w:kern w:val="0"/>
          <w:rtl/>
        </w:rPr>
        <w:t xml:space="preserve">، </w:t>
      </w:r>
      <w:r w:rsidRPr="00E70811">
        <w:rPr>
          <w:rFonts w:eastAsia="Times New Roman"/>
          <w:kern w:val="0"/>
          <w:rtl/>
        </w:rPr>
        <w:t>وإن خلقة</w:t>
      </w:r>
      <w:r>
        <w:rPr>
          <w:rFonts w:eastAsia="Times New Roman"/>
          <w:kern w:val="0"/>
          <w:rtl/>
        </w:rPr>
        <w:t>،</w:t>
      </w:r>
      <w:r w:rsidRPr="00E70811">
        <w:rPr>
          <w:rFonts w:eastAsia="Times New Roman"/>
          <w:kern w:val="0"/>
          <w:rtl/>
        </w:rPr>
        <w:t> وإن كانت مرضعة</w:t>
      </w:r>
      <w:r>
        <w:rPr>
          <w:rFonts w:eastAsia="Times New Roman"/>
          <w:kern w:val="0"/>
          <w:rtl/>
        </w:rPr>
        <w:t>،</w:t>
      </w:r>
      <w:r w:rsidRPr="00E70811">
        <w:rPr>
          <w:rFonts w:eastAsia="Times New Roman"/>
          <w:kern w:val="0"/>
          <w:rtl/>
        </w:rPr>
        <w:t> فلها نفقة الرضاع أيضا</w:t>
      </w:r>
      <w:r>
        <w:rPr>
          <w:rFonts w:eastAsia="Times New Roman"/>
          <w:kern w:val="0"/>
          <w:rtl/>
        </w:rPr>
        <w:t xml:space="preserve">، </w:t>
      </w:r>
      <w:r w:rsidRPr="00E70811">
        <w:rPr>
          <w:rFonts w:eastAsia="Times New Roman"/>
          <w:kern w:val="0"/>
          <w:rtl/>
        </w:rPr>
        <w:t>ولا نفقة بدعواها</w:t>
      </w:r>
      <w:r>
        <w:rPr>
          <w:rFonts w:eastAsia="Times New Roman"/>
          <w:kern w:val="0"/>
          <w:rtl/>
        </w:rPr>
        <w:t xml:space="preserve">، </w:t>
      </w:r>
      <w:r w:rsidRPr="00E70811">
        <w:rPr>
          <w:rFonts w:eastAsia="Times New Roman"/>
          <w:kern w:val="0"/>
          <w:rtl/>
        </w:rPr>
        <w:t>بل بظهور الحمل وحركته فتجب من أوله</w:t>
      </w:r>
      <w:r>
        <w:rPr>
          <w:rFonts w:eastAsia="Times New Roman"/>
          <w:kern w:val="0"/>
          <w:rtl/>
        </w:rPr>
        <w:t xml:space="preserve">، </w:t>
      </w:r>
      <w:r w:rsidRPr="00E70811">
        <w:rPr>
          <w:rFonts w:eastAsia="Times New Roman"/>
          <w:kern w:val="0"/>
          <w:rtl/>
        </w:rPr>
        <w:t>ولا نفقة لحمل ملاعنة وأمة</w:t>
      </w:r>
      <w:r>
        <w:rPr>
          <w:rFonts w:eastAsia="Times New Roman"/>
          <w:kern w:val="0"/>
          <w:rtl/>
        </w:rPr>
        <w:t xml:space="preserve">، </w:t>
      </w:r>
      <w:r w:rsidRPr="00E70811">
        <w:rPr>
          <w:rFonts w:eastAsia="Times New Roman"/>
          <w:kern w:val="0"/>
          <w:rtl/>
        </w:rPr>
        <w:t>ولا على عبد: إلا الرجعية وسقطت بالعسر</w:t>
      </w:r>
      <w:r>
        <w:rPr>
          <w:rFonts w:eastAsia="Times New Roman"/>
          <w:kern w:val="0"/>
          <w:rtl/>
        </w:rPr>
        <w:t xml:space="preserve">، </w:t>
      </w:r>
      <w:r w:rsidRPr="00E70811">
        <w:rPr>
          <w:rFonts w:eastAsia="Times New Roman"/>
          <w:kern w:val="0"/>
          <w:rtl/>
        </w:rPr>
        <w:t>لا إن حبست</w:t>
      </w:r>
      <w:r>
        <w:rPr>
          <w:rFonts w:eastAsia="Times New Roman"/>
          <w:kern w:val="0"/>
          <w:rtl/>
        </w:rPr>
        <w:t xml:space="preserve">، </w:t>
      </w:r>
      <w:r w:rsidRPr="00E70811">
        <w:rPr>
          <w:rFonts w:eastAsia="Times New Roman"/>
          <w:kern w:val="0"/>
          <w:rtl/>
        </w:rPr>
        <w:t>أو حبسته</w:t>
      </w:r>
      <w:r>
        <w:rPr>
          <w:rFonts w:eastAsia="Times New Roman"/>
          <w:kern w:val="0"/>
          <w:rtl/>
        </w:rPr>
        <w:t xml:space="preserve">، </w:t>
      </w:r>
      <w:r w:rsidRPr="00E70811">
        <w:rPr>
          <w:rFonts w:eastAsia="Times New Roman"/>
          <w:kern w:val="0"/>
          <w:rtl/>
        </w:rPr>
        <w:t>أو حجت الفرض ولها نفقة حضر</w:t>
      </w:r>
      <w:r>
        <w:rPr>
          <w:rFonts w:eastAsia="Times New Roman"/>
          <w:kern w:val="0"/>
          <w:rtl/>
        </w:rPr>
        <w:t xml:space="preserve">، </w:t>
      </w:r>
      <w:r w:rsidRPr="00E70811">
        <w:rPr>
          <w:rFonts w:eastAsia="Times New Roman"/>
          <w:kern w:val="0"/>
          <w:rtl/>
        </w:rPr>
        <w:t>وإن رتقاء</w:t>
      </w:r>
      <w:r>
        <w:rPr>
          <w:rFonts w:eastAsia="Times New Roman"/>
          <w:kern w:val="0"/>
          <w:rtl/>
        </w:rPr>
        <w:t xml:space="preserve">، </w:t>
      </w:r>
      <w:r w:rsidRPr="00E70811">
        <w:rPr>
          <w:rFonts w:eastAsia="Times New Roman"/>
          <w:kern w:val="0"/>
          <w:rtl/>
        </w:rPr>
        <w:t>وإن أعسر بعد يسر</w:t>
      </w:r>
      <w:r>
        <w:rPr>
          <w:rFonts w:eastAsia="Times New Roman"/>
          <w:kern w:val="0"/>
          <w:rtl/>
        </w:rPr>
        <w:t>،</w:t>
      </w:r>
      <w:r w:rsidRPr="00E70811">
        <w:rPr>
          <w:rFonts w:eastAsia="Times New Roman"/>
          <w:kern w:val="0"/>
          <w:rtl/>
        </w:rPr>
        <w:t> فالماضي في ذمته وإن لم يفرضه حاكم ورجعت بما أنفقت عليه غير سرف</w:t>
      </w:r>
      <w:r>
        <w:rPr>
          <w:rFonts w:eastAsia="Times New Roman"/>
          <w:kern w:val="0"/>
          <w:rtl/>
        </w:rPr>
        <w:t xml:space="preserve">، </w:t>
      </w:r>
      <w:r w:rsidRPr="00E70811">
        <w:rPr>
          <w:rFonts w:eastAsia="Times New Roman"/>
          <w:kern w:val="0"/>
          <w:rtl/>
        </w:rPr>
        <w:t xml:space="preserve">وإن معسرا كمنفق </w:t>
      </w:r>
      <w:r w:rsidRPr="00E70811">
        <w:rPr>
          <w:rFonts w:eastAsia="Times New Roman"/>
          <w:kern w:val="0"/>
          <w:rtl/>
        </w:rPr>
        <w:lastRenderedPageBreak/>
        <w:t>على أجنبي</w:t>
      </w:r>
      <w:r>
        <w:rPr>
          <w:rFonts w:eastAsia="Times New Roman"/>
          <w:kern w:val="0"/>
          <w:rtl/>
        </w:rPr>
        <w:t xml:space="preserve">، </w:t>
      </w:r>
      <w:r w:rsidRPr="00E70811">
        <w:rPr>
          <w:rFonts w:eastAsia="Times New Roman"/>
          <w:kern w:val="0"/>
          <w:rtl/>
        </w:rPr>
        <w:t>إلا لصلة</w:t>
      </w:r>
      <w:r>
        <w:rPr>
          <w:rFonts w:eastAsia="Times New Roman"/>
          <w:kern w:val="0"/>
          <w:rtl/>
        </w:rPr>
        <w:t>،</w:t>
      </w:r>
      <w:r w:rsidRPr="00E70811">
        <w:rPr>
          <w:rFonts w:eastAsia="Times New Roman"/>
          <w:kern w:val="0"/>
          <w:rtl/>
        </w:rPr>
        <w:t> وعلى الصغير إن كان له مال علمهالمنفق وحلف أنه أنفق ليرجع</w:t>
      </w:r>
      <w:r>
        <w:rPr>
          <w:rFonts w:eastAsia="Times New Roman"/>
          <w:kern w:val="0"/>
          <w:rtl/>
        </w:rPr>
        <w:t>،</w:t>
      </w:r>
      <w:r w:rsidRPr="00E70811">
        <w:rPr>
          <w:rFonts w:eastAsia="Times New Roman"/>
          <w:kern w:val="0"/>
          <w:rtl/>
        </w:rPr>
        <w:t> ولها الفسخ إن عجز عن نفقة حاضرة</w:t>
      </w:r>
      <w:r>
        <w:rPr>
          <w:rFonts w:eastAsia="Times New Roman"/>
          <w:kern w:val="0"/>
          <w:rtl/>
        </w:rPr>
        <w:t xml:space="preserve">، </w:t>
      </w:r>
      <w:r w:rsidRPr="00E70811">
        <w:rPr>
          <w:rFonts w:eastAsia="Times New Roman"/>
          <w:kern w:val="0"/>
          <w:rtl/>
        </w:rPr>
        <w:t>لا ماضية</w:t>
      </w:r>
      <w:r>
        <w:rPr>
          <w:rFonts w:eastAsia="Times New Roman"/>
          <w:kern w:val="0"/>
          <w:rtl/>
        </w:rPr>
        <w:t xml:space="preserve">، </w:t>
      </w:r>
      <w:r w:rsidRPr="00E70811">
        <w:rPr>
          <w:rFonts w:eastAsia="Times New Roman"/>
          <w:kern w:val="0"/>
          <w:rtl/>
        </w:rPr>
        <w:t>وإن عبدين</w:t>
      </w:r>
      <w:r>
        <w:rPr>
          <w:rFonts w:eastAsia="Times New Roman"/>
          <w:kern w:val="0"/>
          <w:rtl/>
        </w:rPr>
        <w:t xml:space="preserve">، </w:t>
      </w:r>
      <w:r w:rsidRPr="00E70811">
        <w:rPr>
          <w:rFonts w:eastAsia="Times New Roman"/>
          <w:kern w:val="0"/>
          <w:rtl/>
        </w:rPr>
        <w:t>لا إن علمت فقره أو أنه من السوال</w:t>
      </w:r>
      <w:r>
        <w:rPr>
          <w:rFonts w:eastAsia="Times New Roman"/>
          <w:kern w:val="0"/>
          <w:rtl/>
        </w:rPr>
        <w:t xml:space="preserve">، </w:t>
      </w:r>
      <w:r w:rsidRPr="00E70811">
        <w:rPr>
          <w:rFonts w:eastAsia="Times New Roman"/>
          <w:kern w:val="0"/>
          <w:rtl/>
        </w:rPr>
        <w:t>إلا أن يتركه أو يشتهر بالعطاء وينقطع فيأمره الحاكم إن لم يثبت عسره بالنفقة والكسوة أو الطلاق</w:t>
      </w:r>
      <w:r>
        <w:rPr>
          <w:rFonts w:eastAsia="Times New Roman"/>
          <w:kern w:val="0"/>
          <w:rtl/>
        </w:rPr>
        <w:t xml:space="preserve">، </w:t>
      </w:r>
      <w:r w:rsidRPr="00E70811">
        <w:rPr>
          <w:rFonts w:eastAsia="Times New Roman"/>
          <w:kern w:val="0"/>
          <w:rtl/>
        </w:rPr>
        <w:t>وإلا تلوم بالاجتهاد</w:t>
      </w:r>
      <w:r>
        <w:rPr>
          <w:rFonts w:eastAsia="Times New Roman"/>
          <w:kern w:val="0"/>
          <w:rtl/>
        </w:rPr>
        <w:t>،</w:t>
      </w:r>
      <w:r w:rsidRPr="00E70811">
        <w:rPr>
          <w:rFonts w:eastAsia="Times New Roman"/>
          <w:kern w:val="0"/>
          <w:rtl/>
        </w:rPr>
        <w:t> وزيد إن مرض أو سجن ثم أطلق وإن غائبا</w:t>
      </w:r>
      <w:r>
        <w:rPr>
          <w:rFonts w:eastAsia="Times New Roman"/>
          <w:kern w:val="0"/>
          <w:rtl/>
        </w:rPr>
        <w:t xml:space="preserve">، </w:t>
      </w:r>
      <w:r w:rsidRPr="00E70811">
        <w:rPr>
          <w:rFonts w:eastAsia="Times New Roman"/>
          <w:kern w:val="0"/>
          <w:rtl/>
        </w:rPr>
        <w:t>أو وجد ما يمسك الحياة</w:t>
      </w:r>
      <w:r>
        <w:rPr>
          <w:rFonts w:eastAsia="Times New Roman"/>
          <w:kern w:val="0"/>
          <w:rtl/>
        </w:rPr>
        <w:t xml:space="preserve">، </w:t>
      </w:r>
      <w:r w:rsidRPr="00E70811">
        <w:rPr>
          <w:rFonts w:eastAsia="Times New Roman"/>
          <w:kern w:val="0"/>
          <w:rtl/>
        </w:rPr>
        <w:t>لا إن قدر على القوت</w:t>
      </w:r>
      <w:r>
        <w:rPr>
          <w:rFonts w:eastAsia="Times New Roman"/>
          <w:kern w:val="0"/>
          <w:rtl/>
        </w:rPr>
        <w:t xml:space="preserve">، </w:t>
      </w:r>
      <w:r w:rsidRPr="00E70811">
        <w:rPr>
          <w:rFonts w:eastAsia="Times New Roman"/>
          <w:kern w:val="0"/>
          <w:rtl/>
        </w:rPr>
        <w:t>وما يواري العورة</w:t>
      </w:r>
      <w:r>
        <w:rPr>
          <w:rFonts w:eastAsia="Times New Roman"/>
          <w:kern w:val="0"/>
          <w:rtl/>
        </w:rPr>
        <w:t xml:space="preserve">، </w:t>
      </w:r>
      <w:r w:rsidRPr="00E70811">
        <w:rPr>
          <w:rFonts w:eastAsia="Times New Roman"/>
          <w:kern w:val="0"/>
          <w:rtl/>
        </w:rPr>
        <w:t>وإن غنية</w:t>
      </w:r>
      <w:r>
        <w:rPr>
          <w:rFonts w:eastAsia="Times New Roman"/>
          <w:kern w:val="0"/>
          <w:rtl/>
        </w:rPr>
        <w:t>،</w:t>
      </w:r>
      <w:r w:rsidRPr="00E70811">
        <w:rPr>
          <w:rFonts w:eastAsia="Times New Roman"/>
          <w:kern w:val="0"/>
          <w:rtl/>
        </w:rPr>
        <w:t> وله الرجعة</w:t>
      </w:r>
      <w:r>
        <w:rPr>
          <w:rFonts w:eastAsia="Times New Roman"/>
          <w:kern w:val="0"/>
          <w:rtl/>
        </w:rPr>
        <w:t xml:space="preserve">، </w:t>
      </w:r>
      <w:r w:rsidRPr="00E70811">
        <w:rPr>
          <w:rFonts w:eastAsia="Times New Roman"/>
          <w:kern w:val="0"/>
          <w:rtl/>
        </w:rPr>
        <w:t>إن وجد في العدة يسارا يقوم بواجب مثلها</w:t>
      </w:r>
      <w:r>
        <w:rPr>
          <w:rFonts w:eastAsia="Times New Roman"/>
          <w:kern w:val="0"/>
          <w:rtl/>
        </w:rPr>
        <w:t xml:space="preserve">، </w:t>
      </w:r>
      <w:r w:rsidRPr="00E70811">
        <w:rPr>
          <w:rFonts w:eastAsia="Times New Roman"/>
          <w:kern w:val="0"/>
          <w:rtl/>
        </w:rPr>
        <w:t>ولها النفقة فيها وإن لم يرتجع</w:t>
      </w:r>
      <w:r>
        <w:rPr>
          <w:rFonts w:eastAsia="Times New Roman"/>
          <w:kern w:val="0"/>
          <w:rtl/>
        </w:rPr>
        <w:t xml:space="preserve">، </w:t>
      </w:r>
      <w:r w:rsidRPr="00E70811">
        <w:rPr>
          <w:rFonts w:eastAsia="Times New Roman"/>
          <w:kern w:val="0"/>
          <w:rtl/>
        </w:rPr>
        <w:t>وطلبه عند سفره بنفقة مستقبل ليدفعها لها</w:t>
      </w:r>
      <w:r>
        <w:rPr>
          <w:rFonts w:eastAsia="Times New Roman"/>
          <w:kern w:val="0"/>
          <w:rtl/>
        </w:rPr>
        <w:t xml:space="preserve">، </w:t>
      </w:r>
      <w:r w:rsidRPr="00E70811">
        <w:rPr>
          <w:rFonts w:eastAsia="Times New Roman"/>
          <w:kern w:val="0"/>
          <w:rtl/>
        </w:rPr>
        <w:t>أو يقيم لها كفيلا</w:t>
      </w:r>
      <w:r>
        <w:rPr>
          <w:rFonts w:eastAsia="Times New Roman"/>
          <w:kern w:val="0"/>
          <w:rtl/>
        </w:rPr>
        <w:t xml:space="preserve">، </w:t>
      </w:r>
      <w:r w:rsidRPr="00E70811">
        <w:rPr>
          <w:rFonts w:eastAsia="Times New Roman"/>
          <w:kern w:val="0"/>
          <w:rtl/>
        </w:rPr>
        <w:t>وفرض في: مال الغائب ووديعته</w:t>
      </w:r>
      <w:r>
        <w:rPr>
          <w:rFonts w:eastAsia="Times New Roman"/>
          <w:kern w:val="0"/>
          <w:rtl/>
        </w:rPr>
        <w:t xml:space="preserve">، </w:t>
      </w:r>
      <w:r w:rsidRPr="00E70811">
        <w:rPr>
          <w:rFonts w:eastAsia="Times New Roman"/>
          <w:kern w:val="0"/>
          <w:rtl/>
        </w:rPr>
        <w:t>ودينه</w:t>
      </w:r>
      <w:r>
        <w:rPr>
          <w:rFonts w:eastAsia="Times New Roman"/>
          <w:kern w:val="0"/>
          <w:rtl/>
        </w:rPr>
        <w:t xml:space="preserve">، </w:t>
      </w:r>
      <w:r w:rsidRPr="00E70811">
        <w:rPr>
          <w:rFonts w:eastAsia="Times New Roman"/>
          <w:kern w:val="0"/>
          <w:rtl/>
        </w:rPr>
        <w:t>وإقامة البينة على المنكر بعد حلفها باستحقاقها</w:t>
      </w:r>
      <w:r>
        <w:rPr>
          <w:rFonts w:eastAsia="Times New Roman"/>
          <w:kern w:val="0"/>
          <w:rtl/>
        </w:rPr>
        <w:t xml:space="preserve">، </w:t>
      </w:r>
      <w:r w:rsidRPr="00E70811">
        <w:rPr>
          <w:rFonts w:eastAsia="Times New Roman"/>
          <w:kern w:val="0"/>
          <w:rtl/>
        </w:rPr>
        <w:t>ولا يؤخذ منها بها: كفيل وهو على حجته إذا قدم</w:t>
      </w:r>
      <w:r>
        <w:rPr>
          <w:rFonts w:eastAsia="Times New Roman"/>
          <w:kern w:val="0"/>
          <w:rtl/>
        </w:rPr>
        <w:t xml:space="preserve">، </w:t>
      </w:r>
      <w:r w:rsidRPr="00E70811">
        <w:rPr>
          <w:rFonts w:eastAsia="Times New Roman"/>
          <w:kern w:val="0"/>
          <w:rtl/>
        </w:rPr>
        <w:t>وبيعت داره بعد ثبوت ملكه</w:t>
      </w:r>
      <w:r>
        <w:rPr>
          <w:rFonts w:eastAsia="Times New Roman"/>
          <w:kern w:val="0"/>
          <w:rtl/>
        </w:rPr>
        <w:t xml:space="preserve">، </w:t>
      </w:r>
      <w:r w:rsidRPr="00E70811">
        <w:rPr>
          <w:rFonts w:eastAsia="Times New Roman"/>
          <w:kern w:val="0"/>
          <w:rtl/>
        </w:rPr>
        <w:t>وأنها لم تخرج عن ملكه في علمهم</w:t>
      </w:r>
      <w:r>
        <w:rPr>
          <w:rFonts w:eastAsia="Times New Roman"/>
          <w:kern w:val="0"/>
          <w:rtl/>
        </w:rPr>
        <w:t xml:space="preserve">، </w:t>
      </w:r>
      <w:r w:rsidRPr="00E70811">
        <w:rPr>
          <w:rFonts w:eastAsia="Times New Roman"/>
          <w:kern w:val="0"/>
          <w:rtl/>
        </w:rPr>
        <w:t>ثم بينة بالحيازة قائلة هذا الذي حزناه هي التي شهد بملكها للغائب</w:t>
      </w:r>
      <w:r>
        <w:rPr>
          <w:rFonts w:eastAsia="Times New Roman"/>
          <w:kern w:val="0"/>
          <w:rtl/>
        </w:rPr>
        <w:t xml:space="preserve">، </w:t>
      </w:r>
      <w:r w:rsidRPr="00E70811">
        <w:rPr>
          <w:rFonts w:eastAsia="Times New Roman"/>
          <w:kern w:val="0"/>
          <w:rtl/>
        </w:rPr>
        <w:t>وإن تنازعا في عسره في غيبته ااتبر حال قدومه</w:t>
      </w:r>
      <w:r>
        <w:rPr>
          <w:rFonts w:eastAsia="Times New Roman"/>
          <w:kern w:val="0"/>
          <w:rtl/>
        </w:rPr>
        <w:t xml:space="preserve">، </w:t>
      </w:r>
      <w:r w:rsidRPr="00E70811">
        <w:rPr>
          <w:rFonts w:eastAsia="Times New Roman"/>
          <w:kern w:val="0"/>
          <w:rtl/>
        </w:rPr>
        <w:t>وفي إرسالها</w:t>
      </w:r>
      <w:r>
        <w:rPr>
          <w:rFonts w:eastAsia="Times New Roman"/>
          <w:kern w:val="0"/>
          <w:rtl/>
        </w:rPr>
        <w:t xml:space="preserve">، </w:t>
      </w:r>
      <w:r w:rsidRPr="00E70811">
        <w:rPr>
          <w:rFonts w:eastAsia="Times New Roman"/>
          <w:kern w:val="0"/>
          <w:rtl/>
        </w:rPr>
        <w:t>فالقول قولها إن - رفعت من يومئذ لحاكم لا لعدول وجيران</w:t>
      </w:r>
      <w:r>
        <w:rPr>
          <w:rFonts w:eastAsia="Times New Roman"/>
          <w:kern w:val="0"/>
          <w:rtl/>
        </w:rPr>
        <w:t xml:space="preserve">، </w:t>
      </w:r>
      <w:r w:rsidRPr="00E70811">
        <w:rPr>
          <w:rFonts w:eastAsia="Times New Roman"/>
          <w:kern w:val="0"/>
          <w:rtl/>
        </w:rPr>
        <w:t>وإلا فقوله كالحاضر وحلف لقد قبضتها لا بعثتها</w:t>
      </w:r>
      <w:r>
        <w:rPr>
          <w:rFonts w:eastAsia="Times New Roman"/>
          <w:kern w:val="0"/>
          <w:rtl/>
        </w:rPr>
        <w:t xml:space="preserve">، </w:t>
      </w:r>
      <w:r w:rsidRPr="00E70811">
        <w:rPr>
          <w:rFonts w:eastAsia="Times New Roman"/>
          <w:kern w:val="0"/>
          <w:rtl/>
        </w:rPr>
        <w:t>وفيما فرضه</w:t>
      </w:r>
      <w:r>
        <w:rPr>
          <w:rFonts w:eastAsia="Times New Roman"/>
          <w:kern w:val="0"/>
          <w:rtl/>
        </w:rPr>
        <w:t xml:space="preserve">، </w:t>
      </w:r>
      <w:r w:rsidRPr="00E70811">
        <w:rPr>
          <w:rFonts w:eastAsia="Times New Roman"/>
          <w:kern w:val="0"/>
          <w:rtl/>
        </w:rPr>
        <w:t>فقوله إن أشبه</w:t>
      </w:r>
      <w:r>
        <w:rPr>
          <w:rFonts w:eastAsia="Times New Roman"/>
          <w:kern w:val="0"/>
          <w:rtl/>
        </w:rPr>
        <w:t xml:space="preserve">، </w:t>
      </w:r>
      <w:r w:rsidRPr="00E70811">
        <w:rPr>
          <w:rFonts w:eastAsia="Times New Roman"/>
          <w:kern w:val="0"/>
          <w:rtl/>
        </w:rPr>
        <w:t>وإلا فقولها</w:t>
      </w:r>
      <w:r>
        <w:rPr>
          <w:rFonts w:eastAsia="Times New Roman"/>
          <w:kern w:val="0"/>
          <w:rtl/>
        </w:rPr>
        <w:t xml:space="preserve">، </w:t>
      </w:r>
      <w:r w:rsidRPr="00E70811">
        <w:rPr>
          <w:rFonts w:eastAsia="Times New Roman"/>
          <w:kern w:val="0"/>
          <w:rtl/>
        </w:rPr>
        <w:t>إن أشبه وإلا ابتدأ الفرض</w:t>
      </w:r>
      <w:r>
        <w:rPr>
          <w:rFonts w:eastAsia="Times New Roman"/>
          <w:kern w:val="0"/>
          <w:rtl/>
        </w:rPr>
        <w:t>،</w:t>
      </w:r>
      <w:r w:rsidRPr="00E70811">
        <w:rPr>
          <w:rFonts w:eastAsia="Times New Roman"/>
          <w:kern w:val="0"/>
          <w:rtl/>
        </w:rPr>
        <w:t> وفي حلف مدعي الاشبه: تأويلان</w:t>
      </w:r>
      <w:r>
        <w:rPr>
          <w:rFonts w:eastAsia="Times New Roman"/>
          <w:kern w:val="0"/>
          <w:rtl/>
        </w:rPr>
        <w:t>،</w:t>
      </w:r>
      <w:r w:rsidRPr="00E70811">
        <w:rPr>
          <w:rFonts w:eastAsia="Times New Roman"/>
          <w:kern w:val="0"/>
          <w:rtl/>
        </w:rPr>
        <w:t> </w:t>
      </w:r>
    </w:p>
    <w:p w14:paraId="5DA0EE7C" w14:textId="77777777" w:rsidR="00C11C4E"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نفقة الرقيق والدواب والقريب وخادمه والحاضنة</w:t>
      </w:r>
      <w:r w:rsidRPr="000D63A4">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إنما تجب نفقة رقيقه ودابته</w:t>
      </w:r>
      <w:r>
        <w:rPr>
          <w:rFonts w:eastAsia="Times New Roman"/>
          <w:kern w:val="0"/>
          <w:rtl/>
        </w:rPr>
        <w:t xml:space="preserve">، </w:t>
      </w:r>
      <w:r w:rsidRPr="00E70811">
        <w:rPr>
          <w:rFonts w:eastAsia="Times New Roman"/>
          <w:kern w:val="0"/>
          <w:rtl/>
        </w:rPr>
        <w:t>إن لم يكن مرعى</w:t>
      </w:r>
      <w:r>
        <w:rPr>
          <w:rFonts w:eastAsia="Times New Roman"/>
          <w:kern w:val="0"/>
          <w:rtl/>
        </w:rPr>
        <w:t xml:space="preserve">، </w:t>
      </w:r>
      <w:r w:rsidRPr="00E70811">
        <w:rPr>
          <w:rFonts w:eastAsia="Times New Roman"/>
          <w:kern w:val="0"/>
          <w:rtl/>
        </w:rPr>
        <w:t>وإلا بيع: كتكليفه من العمل ما لا يطيق</w:t>
      </w:r>
      <w:r>
        <w:rPr>
          <w:rFonts w:eastAsia="Times New Roman"/>
          <w:kern w:val="0"/>
          <w:rtl/>
        </w:rPr>
        <w:t>،</w:t>
      </w:r>
      <w:r w:rsidRPr="00E70811">
        <w:rPr>
          <w:rFonts w:eastAsia="Times New Roman"/>
          <w:kern w:val="0"/>
          <w:rtl/>
        </w:rPr>
        <w:t> ويجوز من لبنها ما لا يضر بنتاجها</w:t>
      </w:r>
      <w:r>
        <w:rPr>
          <w:rFonts w:eastAsia="Times New Roman"/>
          <w:kern w:val="0"/>
          <w:rtl/>
        </w:rPr>
        <w:t xml:space="preserve">، </w:t>
      </w:r>
      <w:r w:rsidRPr="00E70811">
        <w:rPr>
          <w:rFonts w:eastAsia="Times New Roman"/>
          <w:kern w:val="0"/>
          <w:rtl/>
        </w:rPr>
        <w:t>وبالقرابة على الموسر: نفقة الوالدين المعسرين</w:t>
      </w:r>
      <w:r>
        <w:rPr>
          <w:rFonts w:eastAsia="Times New Roman"/>
          <w:kern w:val="0"/>
          <w:rtl/>
        </w:rPr>
        <w:t xml:space="preserve">، </w:t>
      </w:r>
      <w:r w:rsidRPr="00E70811">
        <w:rPr>
          <w:rFonts w:eastAsia="Times New Roman"/>
          <w:kern w:val="0"/>
          <w:rtl/>
        </w:rPr>
        <w:t>وأثبتا العدم لا بيمين</w:t>
      </w:r>
      <w:r>
        <w:rPr>
          <w:rFonts w:eastAsia="Times New Roman"/>
          <w:kern w:val="0"/>
          <w:rtl/>
        </w:rPr>
        <w:t xml:space="preserve">، </w:t>
      </w:r>
      <w:r w:rsidRPr="00E70811">
        <w:rPr>
          <w:rFonts w:eastAsia="Times New Roman"/>
          <w:kern w:val="0"/>
          <w:rtl/>
        </w:rPr>
        <w:t>وهل الابن إذا طولب بالنفقة محمول على الهلاء أو العدم</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وخادمهما وخادم زوجة الاب</w:t>
      </w:r>
      <w:r>
        <w:rPr>
          <w:rFonts w:eastAsia="Times New Roman"/>
          <w:kern w:val="0"/>
          <w:rtl/>
        </w:rPr>
        <w:t xml:space="preserve">، </w:t>
      </w:r>
      <w:r w:rsidRPr="00E70811">
        <w:rPr>
          <w:rFonts w:eastAsia="Times New Roman"/>
          <w:kern w:val="0"/>
          <w:rtl/>
        </w:rPr>
        <w:t>وإعفافه بزوجة واحدة</w:t>
      </w:r>
      <w:r>
        <w:rPr>
          <w:rFonts w:eastAsia="Times New Roman"/>
          <w:kern w:val="0"/>
          <w:rtl/>
        </w:rPr>
        <w:t xml:space="preserve">، </w:t>
      </w:r>
      <w:r w:rsidRPr="00E70811">
        <w:rPr>
          <w:rFonts w:eastAsia="Times New Roman"/>
          <w:kern w:val="0"/>
          <w:rtl/>
        </w:rPr>
        <w:t>ولا تتعدد إن كانت إحداهما أمه على ظاهرها لا زوج أمه</w:t>
      </w:r>
      <w:r>
        <w:rPr>
          <w:rFonts w:eastAsia="Times New Roman"/>
          <w:kern w:val="0"/>
          <w:rtl/>
        </w:rPr>
        <w:t xml:space="preserve">، </w:t>
      </w:r>
      <w:r w:rsidRPr="00E70811">
        <w:rPr>
          <w:rFonts w:eastAsia="Times New Roman"/>
          <w:kern w:val="0"/>
          <w:rtl/>
        </w:rPr>
        <w:t>وجد وولد ابن</w:t>
      </w:r>
      <w:r>
        <w:rPr>
          <w:rFonts w:eastAsia="Times New Roman"/>
          <w:kern w:val="0"/>
          <w:rtl/>
        </w:rPr>
        <w:t xml:space="preserve">، </w:t>
      </w:r>
      <w:r w:rsidRPr="00E70811">
        <w:rPr>
          <w:rFonts w:eastAsia="Times New Roman"/>
          <w:kern w:val="0"/>
          <w:rtl/>
        </w:rPr>
        <w:t>ولا يسقطها تزويجها بفقير</w:t>
      </w:r>
      <w:r>
        <w:rPr>
          <w:rFonts w:eastAsia="Times New Roman"/>
          <w:kern w:val="0"/>
          <w:rtl/>
        </w:rPr>
        <w:t xml:space="preserve">، </w:t>
      </w:r>
      <w:r w:rsidRPr="00E70811">
        <w:rPr>
          <w:rFonts w:eastAsia="Times New Roman"/>
          <w:kern w:val="0"/>
          <w:rtl/>
        </w:rPr>
        <w:t>ووزعت على الاولاد</w:t>
      </w:r>
      <w:r>
        <w:rPr>
          <w:rFonts w:eastAsia="Times New Roman"/>
          <w:kern w:val="0"/>
          <w:rtl/>
        </w:rPr>
        <w:t xml:space="preserve">، </w:t>
      </w:r>
      <w:r w:rsidRPr="00E70811">
        <w:rPr>
          <w:rFonts w:eastAsia="Times New Roman"/>
          <w:kern w:val="0"/>
          <w:rtl/>
        </w:rPr>
        <w:t>وهل على الرؤوس أو الارث أو اليسار</w:t>
      </w:r>
      <w:r>
        <w:rPr>
          <w:rFonts w:eastAsia="Times New Roman"/>
          <w:kern w:val="0"/>
          <w:rtl/>
        </w:rPr>
        <w:t>؟</w:t>
      </w:r>
      <w:r w:rsidRPr="00E70811">
        <w:rPr>
          <w:rFonts w:eastAsia="Times New Roman"/>
          <w:kern w:val="0"/>
          <w:rtl/>
        </w:rPr>
        <w:t xml:space="preserve"> أقوال ونفقة الولد الذكر حتى يبلغ عاقلا قادرا على الكسب</w:t>
      </w:r>
      <w:r>
        <w:rPr>
          <w:rFonts w:eastAsia="Times New Roman"/>
          <w:kern w:val="0"/>
          <w:rtl/>
        </w:rPr>
        <w:t xml:space="preserve">، </w:t>
      </w:r>
      <w:r w:rsidRPr="00E70811">
        <w:rPr>
          <w:rFonts w:eastAsia="Times New Roman"/>
          <w:kern w:val="0"/>
          <w:rtl/>
        </w:rPr>
        <w:t>والانثى حتى يدخل زوجها</w:t>
      </w:r>
      <w:r>
        <w:rPr>
          <w:rFonts w:eastAsia="Times New Roman"/>
          <w:kern w:val="0"/>
          <w:rtl/>
        </w:rPr>
        <w:t xml:space="preserve">، </w:t>
      </w:r>
      <w:r w:rsidRPr="00E70811">
        <w:rPr>
          <w:rFonts w:eastAsia="Times New Roman"/>
          <w:kern w:val="0"/>
          <w:rtl/>
        </w:rPr>
        <w:t>وتسقط عن الموسر بمضي الزمن</w:t>
      </w:r>
      <w:r>
        <w:rPr>
          <w:rFonts w:eastAsia="Times New Roman"/>
          <w:kern w:val="0"/>
          <w:rtl/>
        </w:rPr>
        <w:t xml:space="preserve">، </w:t>
      </w:r>
      <w:r w:rsidRPr="00E70811">
        <w:rPr>
          <w:rFonts w:eastAsia="Times New Roman"/>
          <w:kern w:val="0"/>
          <w:rtl/>
        </w:rPr>
        <w:t>إلا لقضية أو ينفق غير متبرع</w:t>
      </w:r>
      <w:r>
        <w:rPr>
          <w:rFonts w:eastAsia="Times New Roman"/>
          <w:kern w:val="0"/>
          <w:rtl/>
        </w:rPr>
        <w:t xml:space="preserve">، </w:t>
      </w:r>
      <w:r w:rsidRPr="00E70811">
        <w:rPr>
          <w:rFonts w:eastAsia="Times New Roman"/>
          <w:kern w:val="0"/>
          <w:rtl/>
        </w:rPr>
        <w:t>واستمرت</w:t>
      </w:r>
      <w:r>
        <w:rPr>
          <w:rFonts w:eastAsia="Times New Roman"/>
          <w:kern w:val="0"/>
          <w:rtl/>
        </w:rPr>
        <w:t xml:space="preserve">، </w:t>
      </w:r>
      <w:r w:rsidRPr="00E70811">
        <w:rPr>
          <w:rFonts w:eastAsia="Times New Roman"/>
          <w:kern w:val="0"/>
          <w:rtl/>
        </w:rPr>
        <w:t>إن دخل زمنة ثم طلق</w:t>
      </w:r>
      <w:r>
        <w:rPr>
          <w:rFonts w:eastAsia="Times New Roman"/>
          <w:kern w:val="0"/>
          <w:rtl/>
        </w:rPr>
        <w:t xml:space="preserve">، </w:t>
      </w:r>
      <w:r w:rsidRPr="00E70811">
        <w:rPr>
          <w:rFonts w:eastAsia="Times New Roman"/>
          <w:kern w:val="0"/>
          <w:rtl/>
        </w:rPr>
        <w:t>لا إن عادت بالغة</w:t>
      </w:r>
      <w:r>
        <w:rPr>
          <w:rFonts w:eastAsia="Times New Roman"/>
          <w:kern w:val="0"/>
          <w:rtl/>
        </w:rPr>
        <w:t xml:space="preserve">، </w:t>
      </w:r>
      <w:r w:rsidRPr="00E70811">
        <w:rPr>
          <w:rFonts w:eastAsia="Times New Roman"/>
          <w:kern w:val="0"/>
          <w:rtl/>
        </w:rPr>
        <w:t>أو عادت الزمانة</w:t>
      </w:r>
      <w:r>
        <w:rPr>
          <w:rFonts w:eastAsia="Times New Roman"/>
          <w:kern w:val="0"/>
          <w:rtl/>
        </w:rPr>
        <w:t>،</w:t>
      </w:r>
      <w:r w:rsidRPr="00E70811">
        <w:rPr>
          <w:rFonts w:eastAsia="Times New Roman"/>
          <w:kern w:val="0"/>
          <w:rtl/>
        </w:rPr>
        <w:t> وعلى المكاتبة: نفقة ولدها</w:t>
      </w:r>
      <w:r>
        <w:rPr>
          <w:rFonts w:eastAsia="Times New Roman"/>
          <w:kern w:val="0"/>
          <w:rtl/>
        </w:rPr>
        <w:t xml:space="preserve">، </w:t>
      </w:r>
      <w:r w:rsidRPr="00E70811">
        <w:rPr>
          <w:rFonts w:eastAsia="Times New Roman"/>
          <w:kern w:val="0"/>
          <w:rtl/>
        </w:rPr>
        <w:t>إن لم يكن الاب في الكتابة</w:t>
      </w:r>
      <w:r>
        <w:rPr>
          <w:rFonts w:eastAsia="Times New Roman"/>
          <w:kern w:val="0"/>
          <w:rtl/>
        </w:rPr>
        <w:t>،</w:t>
      </w:r>
      <w:r w:rsidRPr="00E70811">
        <w:rPr>
          <w:rFonts w:eastAsia="Times New Roman"/>
          <w:kern w:val="0"/>
          <w:rtl/>
        </w:rPr>
        <w:t> وليس عجزه عنها عجزا عن الكتابة</w:t>
      </w:r>
      <w:r>
        <w:rPr>
          <w:rFonts w:eastAsia="Times New Roman"/>
          <w:kern w:val="0"/>
          <w:rtl/>
        </w:rPr>
        <w:t xml:space="preserve">، </w:t>
      </w:r>
      <w:r w:rsidRPr="00E70811">
        <w:rPr>
          <w:rFonts w:eastAsia="Times New Roman"/>
          <w:kern w:val="0"/>
          <w:rtl/>
        </w:rPr>
        <w:t>وعلى الام المتزوجة أو الرجعية رضاع ولدها بلا أجر</w:t>
      </w:r>
      <w:r>
        <w:rPr>
          <w:rFonts w:eastAsia="Times New Roman"/>
          <w:kern w:val="0"/>
          <w:rtl/>
        </w:rPr>
        <w:t xml:space="preserve">، </w:t>
      </w:r>
      <w:r w:rsidRPr="00E70811">
        <w:rPr>
          <w:rFonts w:eastAsia="Times New Roman"/>
          <w:kern w:val="0"/>
          <w:rtl/>
        </w:rPr>
        <w:t>إلا لعلو قدر: كالبائن</w:t>
      </w:r>
      <w:r>
        <w:rPr>
          <w:rFonts w:eastAsia="Times New Roman"/>
          <w:kern w:val="0"/>
          <w:rtl/>
        </w:rPr>
        <w:t xml:space="preserve">، </w:t>
      </w:r>
      <w:r w:rsidRPr="00E70811">
        <w:rPr>
          <w:rFonts w:eastAsia="Times New Roman"/>
          <w:kern w:val="0"/>
          <w:rtl/>
        </w:rPr>
        <w:t>إلا أن لا يقبل غيرها أو يعدم الاب أو يموت</w:t>
      </w:r>
      <w:r>
        <w:rPr>
          <w:rFonts w:eastAsia="Times New Roman"/>
          <w:kern w:val="0"/>
          <w:rtl/>
        </w:rPr>
        <w:t xml:space="preserve">، </w:t>
      </w:r>
      <w:r w:rsidRPr="00E70811">
        <w:rPr>
          <w:rFonts w:eastAsia="Times New Roman"/>
          <w:kern w:val="0"/>
          <w:rtl/>
        </w:rPr>
        <w:t>ولا مال للصبي</w:t>
      </w:r>
      <w:r>
        <w:rPr>
          <w:rFonts w:eastAsia="Times New Roman"/>
          <w:kern w:val="0"/>
          <w:rtl/>
        </w:rPr>
        <w:t xml:space="preserve">، </w:t>
      </w:r>
      <w:r w:rsidRPr="00E70811">
        <w:rPr>
          <w:rFonts w:eastAsia="Times New Roman"/>
          <w:kern w:val="0"/>
          <w:rtl/>
        </w:rPr>
        <w:t>واستأجرت إن لم يكن لها لبان: ولها إن قبل غيرها: أجرة المثل</w:t>
      </w:r>
      <w:r>
        <w:rPr>
          <w:rFonts w:eastAsia="Times New Roman"/>
          <w:kern w:val="0"/>
          <w:rtl/>
        </w:rPr>
        <w:t xml:space="preserve">، </w:t>
      </w:r>
      <w:r w:rsidRPr="00E70811">
        <w:rPr>
          <w:rFonts w:eastAsia="Times New Roman"/>
          <w:kern w:val="0"/>
          <w:rtl/>
        </w:rPr>
        <w:t>ولو وجد من ترضعه عندها مجانا على الارجح في التأويل</w:t>
      </w:r>
      <w:r>
        <w:rPr>
          <w:rFonts w:eastAsia="Times New Roman"/>
          <w:kern w:val="0"/>
          <w:rtl/>
        </w:rPr>
        <w:t xml:space="preserve">، </w:t>
      </w:r>
      <w:r w:rsidRPr="00E70811">
        <w:rPr>
          <w:rFonts w:eastAsia="Times New Roman"/>
          <w:kern w:val="0"/>
          <w:rtl/>
        </w:rPr>
        <w:t>وحضانة الذكر: للبلوغ</w:t>
      </w:r>
      <w:r>
        <w:rPr>
          <w:rFonts w:eastAsia="Times New Roman"/>
          <w:kern w:val="0"/>
          <w:rtl/>
        </w:rPr>
        <w:t xml:space="preserve">، </w:t>
      </w:r>
      <w:r w:rsidRPr="00E70811">
        <w:rPr>
          <w:rFonts w:eastAsia="Times New Roman"/>
          <w:kern w:val="0"/>
          <w:rtl/>
        </w:rPr>
        <w:t>والانثى: كالنفقة للام</w:t>
      </w:r>
      <w:r>
        <w:rPr>
          <w:rFonts w:eastAsia="Times New Roman"/>
          <w:kern w:val="0"/>
          <w:rtl/>
        </w:rPr>
        <w:t xml:space="preserve">، </w:t>
      </w:r>
      <w:r w:rsidRPr="00E70811">
        <w:rPr>
          <w:rFonts w:eastAsia="Times New Roman"/>
          <w:kern w:val="0"/>
          <w:rtl/>
        </w:rPr>
        <w:t>ولو أمة عتق ولدها أو أم ولد</w:t>
      </w:r>
      <w:r>
        <w:rPr>
          <w:rFonts w:eastAsia="Times New Roman"/>
          <w:kern w:val="0"/>
          <w:rtl/>
        </w:rPr>
        <w:t>،</w:t>
      </w:r>
      <w:r w:rsidRPr="00E70811">
        <w:rPr>
          <w:rFonts w:eastAsia="Times New Roman"/>
          <w:kern w:val="0"/>
          <w:rtl/>
        </w:rPr>
        <w:t> وللاب: تعاهده</w:t>
      </w:r>
      <w:r>
        <w:rPr>
          <w:rFonts w:eastAsia="Times New Roman"/>
          <w:kern w:val="0"/>
          <w:rtl/>
        </w:rPr>
        <w:t xml:space="preserve">، </w:t>
      </w:r>
      <w:r w:rsidRPr="00E70811">
        <w:rPr>
          <w:rFonts w:eastAsia="Times New Roman"/>
          <w:kern w:val="0"/>
          <w:rtl/>
        </w:rPr>
        <w:t>وأدبه</w:t>
      </w:r>
      <w:r>
        <w:rPr>
          <w:rFonts w:eastAsia="Times New Roman"/>
          <w:kern w:val="0"/>
          <w:rtl/>
        </w:rPr>
        <w:t xml:space="preserve">، </w:t>
      </w:r>
      <w:r w:rsidRPr="00E70811">
        <w:rPr>
          <w:rFonts w:eastAsia="Times New Roman"/>
          <w:kern w:val="0"/>
          <w:rtl/>
        </w:rPr>
        <w:t>وبعثه للمكتب</w:t>
      </w:r>
      <w:r>
        <w:rPr>
          <w:rFonts w:eastAsia="Times New Roman"/>
          <w:kern w:val="0"/>
          <w:rtl/>
        </w:rPr>
        <w:t>،</w:t>
      </w:r>
      <w:r w:rsidRPr="00E70811">
        <w:rPr>
          <w:rFonts w:eastAsia="Times New Roman"/>
          <w:kern w:val="0"/>
          <w:rtl/>
        </w:rPr>
        <w:t> ثم أمها</w:t>
      </w:r>
      <w:r>
        <w:rPr>
          <w:rFonts w:eastAsia="Times New Roman"/>
          <w:kern w:val="0"/>
          <w:rtl/>
        </w:rPr>
        <w:t xml:space="preserve">، </w:t>
      </w:r>
      <w:r w:rsidRPr="00E70811">
        <w:rPr>
          <w:rFonts w:eastAsia="Times New Roman"/>
          <w:kern w:val="0"/>
          <w:rtl/>
        </w:rPr>
        <w:t>ثم جدة الام</w:t>
      </w:r>
      <w:r>
        <w:rPr>
          <w:rFonts w:eastAsia="Times New Roman"/>
          <w:kern w:val="0"/>
          <w:rtl/>
        </w:rPr>
        <w:t xml:space="preserve">، </w:t>
      </w:r>
      <w:r w:rsidRPr="00E70811">
        <w:rPr>
          <w:rFonts w:eastAsia="Times New Roman"/>
          <w:kern w:val="0"/>
          <w:rtl/>
        </w:rPr>
        <w:t xml:space="preserve">إن انفردت بالسكنى عن </w:t>
      </w:r>
      <w:r w:rsidRPr="00E70811">
        <w:rPr>
          <w:rFonts w:eastAsia="Times New Roman"/>
          <w:kern w:val="0"/>
          <w:rtl/>
        </w:rPr>
        <w:lastRenderedPageBreak/>
        <w:t>أم سقطت حضانتها ثم الخالة ثم خالتها</w:t>
      </w:r>
      <w:r>
        <w:rPr>
          <w:rFonts w:eastAsia="Times New Roman"/>
          <w:kern w:val="0"/>
          <w:rtl/>
        </w:rPr>
        <w:t xml:space="preserve">، </w:t>
      </w:r>
      <w:r w:rsidRPr="00E70811">
        <w:rPr>
          <w:rFonts w:eastAsia="Times New Roman"/>
          <w:kern w:val="0"/>
          <w:rtl/>
        </w:rPr>
        <w:t>ثم جدة الاب ثم الاب ثم الاب ثم الاخت ثم العمة ثم هل بنت الاخ أو الاخت أو الاكفأ منهن وهو الاظهر</w:t>
      </w:r>
      <w:r>
        <w:rPr>
          <w:rFonts w:eastAsia="Times New Roman"/>
          <w:kern w:val="0"/>
          <w:rtl/>
        </w:rPr>
        <w:t>؟</w:t>
      </w:r>
      <w:r w:rsidRPr="00E70811">
        <w:rPr>
          <w:rFonts w:eastAsia="Times New Roman"/>
          <w:kern w:val="0"/>
          <w:rtl/>
        </w:rPr>
        <w:t xml:space="preserve"> أقوال ثم الوصي</w:t>
      </w:r>
      <w:r>
        <w:rPr>
          <w:rFonts w:eastAsia="Times New Roman"/>
          <w:kern w:val="0"/>
          <w:rtl/>
        </w:rPr>
        <w:t xml:space="preserve">، </w:t>
      </w:r>
      <w:r w:rsidRPr="00E70811">
        <w:rPr>
          <w:rFonts w:eastAsia="Times New Roman"/>
          <w:kern w:val="0"/>
          <w:rtl/>
        </w:rPr>
        <w:t>ثم الاخ</w:t>
      </w:r>
      <w:r>
        <w:rPr>
          <w:rFonts w:eastAsia="Times New Roman"/>
          <w:kern w:val="0"/>
          <w:rtl/>
        </w:rPr>
        <w:t xml:space="preserve">، </w:t>
      </w:r>
      <w:r w:rsidRPr="00E70811">
        <w:rPr>
          <w:rFonts w:eastAsia="Times New Roman"/>
          <w:kern w:val="0"/>
          <w:rtl/>
        </w:rPr>
        <w:t>ثم ابنه</w:t>
      </w:r>
      <w:r>
        <w:rPr>
          <w:rFonts w:eastAsia="Times New Roman"/>
          <w:kern w:val="0"/>
          <w:rtl/>
        </w:rPr>
        <w:t xml:space="preserve">، </w:t>
      </w:r>
      <w:r w:rsidRPr="00E70811">
        <w:rPr>
          <w:rFonts w:eastAsia="Times New Roman"/>
          <w:kern w:val="0"/>
          <w:rtl/>
        </w:rPr>
        <w:t>ثم العم</w:t>
      </w:r>
      <w:r>
        <w:rPr>
          <w:rFonts w:eastAsia="Times New Roman"/>
          <w:kern w:val="0"/>
          <w:rtl/>
        </w:rPr>
        <w:t xml:space="preserve">، </w:t>
      </w:r>
      <w:r w:rsidRPr="00E70811">
        <w:rPr>
          <w:rFonts w:eastAsia="Times New Roman"/>
          <w:kern w:val="0"/>
          <w:rtl/>
        </w:rPr>
        <w:t>ثم ابنه</w:t>
      </w:r>
      <w:r>
        <w:rPr>
          <w:rFonts w:eastAsia="Times New Roman"/>
          <w:kern w:val="0"/>
          <w:rtl/>
        </w:rPr>
        <w:t xml:space="preserve">، </w:t>
      </w:r>
      <w:r w:rsidRPr="00E70811">
        <w:rPr>
          <w:rFonts w:eastAsia="Times New Roman"/>
          <w:kern w:val="0"/>
          <w:rtl/>
        </w:rPr>
        <w:t>لا جد لام</w:t>
      </w:r>
      <w:r>
        <w:rPr>
          <w:rFonts w:eastAsia="Times New Roman"/>
          <w:kern w:val="0"/>
          <w:rtl/>
        </w:rPr>
        <w:t xml:space="preserve">، </w:t>
      </w:r>
      <w:r w:rsidRPr="00E70811">
        <w:rPr>
          <w:rFonts w:eastAsia="Times New Roman"/>
          <w:kern w:val="0"/>
          <w:rtl/>
        </w:rPr>
        <w:t>واختار خلافه</w:t>
      </w:r>
      <w:r>
        <w:rPr>
          <w:rFonts w:eastAsia="Times New Roman"/>
          <w:kern w:val="0"/>
          <w:rtl/>
        </w:rPr>
        <w:t xml:space="preserve">، </w:t>
      </w:r>
      <w:r w:rsidRPr="00E70811">
        <w:rPr>
          <w:rFonts w:eastAsia="Times New Roman"/>
          <w:kern w:val="0"/>
          <w:rtl/>
        </w:rPr>
        <w:t>ثم المولى الاعلى</w:t>
      </w:r>
      <w:r>
        <w:rPr>
          <w:rFonts w:eastAsia="Times New Roman"/>
          <w:kern w:val="0"/>
          <w:rtl/>
        </w:rPr>
        <w:t xml:space="preserve">، </w:t>
      </w:r>
      <w:r w:rsidRPr="00E70811">
        <w:rPr>
          <w:rFonts w:eastAsia="Times New Roman"/>
          <w:kern w:val="0"/>
          <w:rtl/>
        </w:rPr>
        <w:t>ثم الاسفل</w:t>
      </w:r>
      <w:r>
        <w:rPr>
          <w:rFonts w:eastAsia="Times New Roman"/>
          <w:kern w:val="0"/>
          <w:rtl/>
        </w:rPr>
        <w:t xml:space="preserve">، </w:t>
      </w:r>
      <w:r w:rsidRPr="00E70811">
        <w:rPr>
          <w:rFonts w:eastAsia="Times New Roman"/>
          <w:kern w:val="0"/>
          <w:rtl/>
        </w:rPr>
        <w:t>وقدم الشقيق</w:t>
      </w:r>
      <w:r>
        <w:rPr>
          <w:rFonts w:eastAsia="Times New Roman"/>
          <w:kern w:val="0"/>
          <w:rtl/>
        </w:rPr>
        <w:t xml:space="preserve">، </w:t>
      </w:r>
      <w:r w:rsidRPr="00E70811">
        <w:rPr>
          <w:rFonts w:eastAsia="Times New Roman"/>
          <w:kern w:val="0"/>
          <w:rtl/>
        </w:rPr>
        <w:t>ثم للام</w:t>
      </w:r>
      <w:r>
        <w:rPr>
          <w:rFonts w:eastAsia="Times New Roman"/>
          <w:kern w:val="0"/>
          <w:rtl/>
        </w:rPr>
        <w:t xml:space="preserve">، </w:t>
      </w:r>
      <w:r w:rsidRPr="00E70811">
        <w:rPr>
          <w:rFonts w:eastAsia="Times New Roman"/>
          <w:kern w:val="0"/>
          <w:rtl/>
        </w:rPr>
        <w:t>ثم للاب في الجميع وفي المتساويين بالصيانة والشفقة</w:t>
      </w:r>
      <w:r>
        <w:rPr>
          <w:rFonts w:eastAsia="Times New Roman"/>
          <w:kern w:val="0"/>
          <w:rtl/>
        </w:rPr>
        <w:t>،</w:t>
      </w:r>
      <w:r w:rsidRPr="00E70811">
        <w:rPr>
          <w:rFonts w:eastAsia="Times New Roman"/>
          <w:kern w:val="0"/>
          <w:rtl/>
        </w:rPr>
        <w:t> وشرط الحاضن العقل</w:t>
      </w:r>
      <w:r>
        <w:rPr>
          <w:rFonts w:eastAsia="Times New Roman"/>
          <w:kern w:val="0"/>
          <w:rtl/>
        </w:rPr>
        <w:t xml:space="preserve">، </w:t>
      </w:r>
      <w:r w:rsidRPr="00E70811">
        <w:rPr>
          <w:rFonts w:eastAsia="Times New Roman"/>
          <w:kern w:val="0"/>
          <w:rtl/>
        </w:rPr>
        <w:t>والكفاية</w:t>
      </w:r>
      <w:r>
        <w:rPr>
          <w:rFonts w:eastAsia="Times New Roman"/>
          <w:kern w:val="0"/>
          <w:rtl/>
        </w:rPr>
        <w:t xml:space="preserve">، </w:t>
      </w:r>
      <w:r w:rsidRPr="00E70811">
        <w:rPr>
          <w:rFonts w:eastAsia="Times New Roman"/>
          <w:kern w:val="0"/>
          <w:rtl/>
        </w:rPr>
        <w:t>لا: كمسنة</w:t>
      </w:r>
      <w:r>
        <w:rPr>
          <w:rFonts w:eastAsia="Times New Roman"/>
          <w:kern w:val="0"/>
          <w:rtl/>
        </w:rPr>
        <w:t>،</w:t>
      </w:r>
      <w:r w:rsidRPr="00E70811">
        <w:rPr>
          <w:rFonts w:eastAsia="Times New Roman"/>
          <w:kern w:val="0"/>
          <w:rtl/>
        </w:rPr>
        <w:t> وحرز المكان في البنت يخاف عليها والامانة وأثبتها</w:t>
      </w:r>
      <w:r>
        <w:rPr>
          <w:rFonts w:eastAsia="Times New Roman"/>
          <w:kern w:val="0"/>
          <w:rtl/>
        </w:rPr>
        <w:t xml:space="preserve">، </w:t>
      </w:r>
      <w:r w:rsidRPr="00E70811">
        <w:rPr>
          <w:rFonts w:eastAsia="Times New Roman"/>
          <w:kern w:val="0"/>
          <w:rtl/>
        </w:rPr>
        <w:t>وعدم كجذام مضر</w:t>
      </w:r>
      <w:r>
        <w:rPr>
          <w:rFonts w:eastAsia="Times New Roman"/>
          <w:kern w:val="0"/>
          <w:rtl/>
        </w:rPr>
        <w:t xml:space="preserve">، </w:t>
      </w:r>
      <w:r w:rsidRPr="00E70811">
        <w:rPr>
          <w:rFonts w:eastAsia="Times New Roman"/>
          <w:kern w:val="0"/>
          <w:rtl/>
        </w:rPr>
        <w:t>ورشد</w:t>
      </w:r>
      <w:r>
        <w:rPr>
          <w:rFonts w:eastAsia="Times New Roman"/>
          <w:kern w:val="0"/>
          <w:rtl/>
        </w:rPr>
        <w:t xml:space="preserve">، </w:t>
      </w:r>
      <w:r w:rsidRPr="00E70811">
        <w:rPr>
          <w:rFonts w:eastAsia="Times New Roman"/>
          <w:kern w:val="0"/>
          <w:rtl/>
        </w:rPr>
        <w:t>لا إسلام</w:t>
      </w:r>
      <w:r>
        <w:rPr>
          <w:rFonts w:eastAsia="Times New Roman"/>
          <w:kern w:val="0"/>
          <w:rtl/>
        </w:rPr>
        <w:t xml:space="preserve">، </w:t>
      </w:r>
      <w:r w:rsidRPr="00E70811">
        <w:rPr>
          <w:rFonts w:eastAsia="Times New Roman"/>
          <w:kern w:val="0"/>
          <w:rtl/>
        </w:rPr>
        <w:t>وضمت إن خيف لمسلمين</w:t>
      </w:r>
      <w:r>
        <w:rPr>
          <w:rFonts w:eastAsia="Times New Roman"/>
          <w:kern w:val="0"/>
          <w:rtl/>
        </w:rPr>
        <w:t xml:space="preserve">، </w:t>
      </w:r>
      <w:r w:rsidRPr="00E70811">
        <w:rPr>
          <w:rFonts w:eastAsia="Times New Roman"/>
          <w:kern w:val="0"/>
          <w:rtl/>
        </w:rPr>
        <w:t>وإن مجوسية أسلم زوجها</w:t>
      </w:r>
      <w:r>
        <w:rPr>
          <w:rFonts w:eastAsia="Times New Roman"/>
          <w:kern w:val="0"/>
          <w:rtl/>
        </w:rPr>
        <w:t xml:space="preserve">، </w:t>
      </w:r>
      <w:r w:rsidRPr="00E70811">
        <w:rPr>
          <w:rFonts w:eastAsia="Times New Roman"/>
          <w:kern w:val="0"/>
          <w:rtl/>
        </w:rPr>
        <w:t>وللذكر من يحضن</w:t>
      </w:r>
      <w:r>
        <w:rPr>
          <w:rFonts w:eastAsia="Times New Roman"/>
          <w:kern w:val="0"/>
          <w:rtl/>
        </w:rPr>
        <w:t xml:space="preserve">، </w:t>
      </w:r>
      <w:r w:rsidRPr="00E70811">
        <w:rPr>
          <w:rFonts w:eastAsia="Times New Roman"/>
          <w:kern w:val="0"/>
          <w:rtl/>
        </w:rPr>
        <w:t>وللانثى الخلو عن زوج دخل</w:t>
      </w:r>
      <w:r>
        <w:rPr>
          <w:rFonts w:eastAsia="Times New Roman"/>
          <w:kern w:val="0"/>
          <w:rtl/>
        </w:rPr>
        <w:t xml:space="preserve">، </w:t>
      </w:r>
      <w:r w:rsidRPr="00E70811">
        <w:rPr>
          <w:rFonts w:eastAsia="Times New Roman"/>
          <w:kern w:val="0"/>
          <w:rtl/>
        </w:rPr>
        <w:t>إلا أن يعلم ويسكت العام</w:t>
      </w:r>
      <w:r>
        <w:rPr>
          <w:rFonts w:eastAsia="Times New Roman"/>
          <w:kern w:val="0"/>
          <w:rtl/>
        </w:rPr>
        <w:t xml:space="preserve">، </w:t>
      </w:r>
      <w:r w:rsidRPr="00E70811">
        <w:rPr>
          <w:rFonts w:eastAsia="Times New Roman"/>
          <w:kern w:val="0"/>
          <w:rtl/>
        </w:rPr>
        <w:t>أو يكون محرما</w:t>
      </w:r>
      <w:r>
        <w:rPr>
          <w:rFonts w:eastAsia="Times New Roman"/>
          <w:kern w:val="0"/>
          <w:rtl/>
        </w:rPr>
        <w:t xml:space="preserve">، </w:t>
      </w:r>
      <w:r w:rsidRPr="00E70811">
        <w:rPr>
          <w:rFonts w:eastAsia="Times New Roman"/>
          <w:kern w:val="0"/>
          <w:rtl/>
        </w:rPr>
        <w:t>وإن لا حضانة له: كالخال</w:t>
      </w:r>
      <w:r>
        <w:rPr>
          <w:rFonts w:eastAsia="Times New Roman"/>
          <w:kern w:val="0"/>
          <w:rtl/>
        </w:rPr>
        <w:t xml:space="preserve">، </w:t>
      </w:r>
      <w:r w:rsidRPr="00E70811">
        <w:rPr>
          <w:rFonts w:eastAsia="Times New Roman"/>
          <w:kern w:val="0"/>
          <w:rtl/>
        </w:rPr>
        <w:t>أو وليا كابن العم</w:t>
      </w:r>
      <w:r>
        <w:rPr>
          <w:rFonts w:eastAsia="Times New Roman"/>
          <w:kern w:val="0"/>
          <w:rtl/>
        </w:rPr>
        <w:t xml:space="preserve">، </w:t>
      </w:r>
      <w:r w:rsidRPr="00E70811">
        <w:rPr>
          <w:rFonts w:eastAsia="Times New Roman"/>
          <w:kern w:val="0"/>
          <w:rtl/>
        </w:rPr>
        <w:t>أو لا يقبل الولد غير أمه</w:t>
      </w:r>
      <w:r>
        <w:rPr>
          <w:rFonts w:eastAsia="Times New Roman"/>
          <w:kern w:val="0"/>
          <w:rtl/>
        </w:rPr>
        <w:t xml:space="preserve">، </w:t>
      </w:r>
      <w:r w:rsidRPr="00E70811">
        <w:rPr>
          <w:rFonts w:eastAsia="Times New Roman"/>
          <w:kern w:val="0"/>
          <w:rtl/>
        </w:rPr>
        <w:t>أو لم ترضعه المرضعة عند أمه</w:t>
      </w:r>
      <w:r>
        <w:rPr>
          <w:rFonts w:eastAsia="Times New Roman"/>
          <w:kern w:val="0"/>
          <w:rtl/>
        </w:rPr>
        <w:t xml:space="preserve">، </w:t>
      </w:r>
      <w:r w:rsidRPr="00E70811">
        <w:rPr>
          <w:rFonts w:eastAsia="Times New Roman"/>
          <w:kern w:val="0"/>
          <w:rtl/>
        </w:rPr>
        <w:t>أو لا يكون للولد حاضن</w:t>
      </w:r>
      <w:r>
        <w:rPr>
          <w:rFonts w:eastAsia="Times New Roman"/>
          <w:kern w:val="0"/>
          <w:rtl/>
        </w:rPr>
        <w:t xml:space="preserve">، </w:t>
      </w:r>
      <w:r w:rsidRPr="00E70811">
        <w:rPr>
          <w:rFonts w:eastAsia="Times New Roman"/>
          <w:kern w:val="0"/>
          <w:rtl/>
        </w:rPr>
        <w:t>أو غير مأمون</w:t>
      </w:r>
      <w:r>
        <w:rPr>
          <w:rFonts w:eastAsia="Times New Roman"/>
          <w:kern w:val="0"/>
          <w:rtl/>
        </w:rPr>
        <w:t xml:space="preserve">، </w:t>
      </w:r>
      <w:r w:rsidRPr="00E70811">
        <w:rPr>
          <w:rFonts w:eastAsia="Times New Roman"/>
          <w:kern w:val="0"/>
          <w:rtl/>
        </w:rPr>
        <w:t>أو عاجزا</w:t>
      </w:r>
      <w:r>
        <w:rPr>
          <w:rFonts w:eastAsia="Times New Roman"/>
          <w:kern w:val="0"/>
          <w:rtl/>
        </w:rPr>
        <w:t xml:space="preserve">، </w:t>
      </w:r>
      <w:r w:rsidRPr="00E70811">
        <w:rPr>
          <w:rFonts w:eastAsia="Times New Roman"/>
          <w:kern w:val="0"/>
          <w:rtl/>
        </w:rPr>
        <w:t>أو كان الاب عبدا وهي حرة</w:t>
      </w:r>
      <w:r>
        <w:rPr>
          <w:rFonts w:eastAsia="Times New Roman"/>
          <w:kern w:val="0"/>
          <w:rtl/>
        </w:rPr>
        <w:t xml:space="preserve">، </w:t>
      </w:r>
      <w:r w:rsidRPr="00E70811">
        <w:rPr>
          <w:rFonts w:eastAsia="Times New Roman"/>
          <w:kern w:val="0"/>
          <w:rtl/>
        </w:rPr>
        <w:t>وفي الوصية: روايتان</w:t>
      </w:r>
      <w:r>
        <w:rPr>
          <w:rFonts w:eastAsia="Times New Roman"/>
          <w:kern w:val="0"/>
          <w:rtl/>
        </w:rPr>
        <w:t xml:space="preserve">، </w:t>
      </w:r>
      <w:r w:rsidRPr="00E70811">
        <w:rPr>
          <w:rFonts w:eastAsia="Times New Roman"/>
          <w:kern w:val="0"/>
          <w:rtl/>
        </w:rPr>
        <w:t>وأن لا يسافر ولي حر عن ولد حر وإن رضيعا</w:t>
      </w:r>
      <w:r>
        <w:rPr>
          <w:rFonts w:eastAsia="Times New Roman"/>
          <w:kern w:val="0"/>
          <w:rtl/>
        </w:rPr>
        <w:t xml:space="preserve">، </w:t>
      </w:r>
      <w:r w:rsidRPr="00E70811">
        <w:rPr>
          <w:rFonts w:eastAsia="Times New Roman"/>
          <w:kern w:val="0"/>
          <w:rtl/>
        </w:rPr>
        <w:t>أو تسافر هي سفر نقلة لا تجارة</w:t>
      </w:r>
      <w:r>
        <w:rPr>
          <w:rFonts w:eastAsia="Times New Roman"/>
          <w:kern w:val="0"/>
          <w:rtl/>
        </w:rPr>
        <w:t xml:space="preserve">، </w:t>
      </w:r>
      <w:r w:rsidRPr="00E70811">
        <w:rPr>
          <w:rFonts w:eastAsia="Times New Roman"/>
          <w:kern w:val="0"/>
          <w:rtl/>
        </w:rPr>
        <w:t>وحلف ستة برد</w:t>
      </w:r>
      <w:r>
        <w:rPr>
          <w:rFonts w:eastAsia="Times New Roman"/>
          <w:kern w:val="0"/>
          <w:rtl/>
        </w:rPr>
        <w:t xml:space="preserve">، </w:t>
      </w:r>
      <w:r w:rsidRPr="00E70811">
        <w:rPr>
          <w:rFonts w:eastAsia="Times New Roman"/>
          <w:kern w:val="0"/>
          <w:rtl/>
        </w:rPr>
        <w:t>وظاهرها</w:t>
      </w:r>
      <w:r>
        <w:rPr>
          <w:rFonts w:eastAsia="Times New Roman"/>
          <w:kern w:val="0"/>
          <w:rtl/>
        </w:rPr>
        <w:t>،</w:t>
      </w:r>
      <w:r w:rsidRPr="00E70811">
        <w:rPr>
          <w:rFonts w:eastAsia="Times New Roman"/>
          <w:kern w:val="0"/>
          <w:rtl/>
        </w:rPr>
        <w:t> بريدين إن سافر لامن</w:t>
      </w:r>
      <w:r>
        <w:rPr>
          <w:rFonts w:eastAsia="Times New Roman"/>
          <w:kern w:val="0"/>
          <w:rtl/>
        </w:rPr>
        <w:t xml:space="preserve">، </w:t>
      </w:r>
      <w:r w:rsidRPr="00E70811">
        <w:rPr>
          <w:rFonts w:eastAsia="Times New Roman"/>
          <w:kern w:val="0"/>
          <w:rtl/>
        </w:rPr>
        <w:t>وأمن في الطريق</w:t>
      </w:r>
      <w:r>
        <w:rPr>
          <w:rFonts w:eastAsia="Times New Roman"/>
          <w:kern w:val="0"/>
          <w:rtl/>
        </w:rPr>
        <w:t xml:space="preserve">، </w:t>
      </w:r>
      <w:r w:rsidRPr="00E70811">
        <w:rPr>
          <w:rFonts w:eastAsia="Times New Roman"/>
          <w:kern w:val="0"/>
          <w:rtl/>
        </w:rPr>
        <w:t>ولو فيه بحر</w:t>
      </w:r>
      <w:r>
        <w:rPr>
          <w:rFonts w:eastAsia="Times New Roman"/>
          <w:kern w:val="0"/>
          <w:rtl/>
        </w:rPr>
        <w:t xml:space="preserve">، </w:t>
      </w:r>
      <w:r w:rsidRPr="00E70811">
        <w:rPr>
          <w:rFonts w:eastAsia="Times New Roman"/>
          <w:kern w:val="0"/>
          <w:rtl/>
        </w:rPr>
        <w:t>إلا أن تسافر هي معه</w:t>
      </w:r>
      <w:r>
        <w:rPr>
          <w:rFonts w:eastAsia="Times New Roman"/>
          <w:kern w:val="0"/>
          <w:rtl/>
        </w:rPr>
        <w:t xml:space="preserve">، </w:t>
      </w:r>
      <w:r w:rsidRPr="00E70811">
        <w:rPr>
          <w:rFonts w:eastAsia="Times New Roman"/>
          <w:kern w:val="0"/>
          <w:rtl/>
        </w:rPr>
        <w:t>لا أقل</w:t>
      </w:r>
      <w:r>
        <w:rPr>
          <w:rFonts w:eastAsia="Times New Roman"/>
          <w:kern w:val="0"/>
          <w:rtl/>
        </w:rPr>
        <w:t>،</w:t>
      </w:r>
      <w:r w:rsidRPr="00E70811">
        <w:rPr>
          <w:rFonts w:eastAsia="Times New Roman"/>
          <w:kern w:val="0"/>
          <w:rtl/>
        </w:rPr>
        <w:t> ولا تعود بعد الطلاق</w:t>
      </w:r>
      <w:r>
        <w:rPr>
          <w:rFonts w:eastAsia="Times New Roman"/>
          <w:kern w:val="0"/>
          <w:rtl/>
        </w:rPr>
        <w:t xml:space="preserve">، </w:t>
      </w:r>
      <w:r w:rsidRPr="00E70811">
        <w:rPr>
          <w:rFonts w:eastAsia="Times New Roman"/>
          <w:kern w:val="0"/>
          <w:rtl/>
        </w:rPr>
        <w:t>أو فسخ الفاسد على الارجح</w:t>
      </w:r>
      <w:r>
        <w:rPr>
          <w:rFonts w:eastAsia="Times New Roman"/>
          <w:kern w:val="0"/>
          <w:rtl/>
        </w:rPr>
        <w:t xml:space="preserve">، </w:t>
      </w:r>
      <w:r w:rsidRPr="00E70811">
        <w:rPr>
          <w:rFonts w:eastAsia="Times New Roman"/>
          <w:kern w:val="0"/>
          <w:rtl/>
        </w:rPr>
        <w:t>أو الاسقاط</w:t>
      </w:r>
      <w:r>
        <w:rPr>
          <w:rFonts w:eastAsia="Times New Roman"/>
          <w:kern w:val="0"/>
          <w:rtl/>
        </w:rPr>
        <w:t xml:space="preserve">، </w:t>
      </w:r>
      <w:r w:rsidRPr="00E70811">
        <w:rPr>
          <w:rFonts w:eastAsia="Times New Roman"/>
          <w:kern w:val="0"/>
          <w:rtl/>
        </w:rPr>
        <w:t>إلا لمرض</w:t>
      </w:r>
      <w:r>
        <w:rPr>
          <w:rFonts w:eastAsia="Times New Roman"/>
          <w:kern w:val="0"/>
          <w:rtl/>
        </w:rPr>
        <w:t xml:space="preserve">، </w:t>
      </w:r>
      <w:r w:rsidRPr="00E70811">
        <w:rPr>
          <w:rFonts w:eastAsia="Times New Roman"/>
          <w:kern w:val="0"/>
          <w:rtl/>
        </w:rPr>
        <w:t>أو لموت الجدة والام خالية</w:t>
      </w:r>
      <w:r>
        <w:rPr>
          <w:rFonts w:eastAsia="Times New Roman"/>
          <w:kern w:val="0"/>
          <w:rtl/>
        </w:rPr>
        <w:t xml:space="preserve">، </w:t>
      </w:r>
      <w:r w:rsidRPr="00E70811">
        <w:rPr>
          <w:rFonts w:eastAsia="Times New Roman"/>
          <w:kern w:val="0"/>
          <w:rtl/>
        </w:rPr>
        <w:t>أو لتأيمها قبل علمه</w:t>
      </w:r>
      <w:r>
        <w:rPr>
          <w:rFonts w:eastAsia="Times New Roman"/>
          <w:kern w:val="0"/>
          <w:rtl/>
        </w:rPr>
        <w:t>،</w:t>
      </w:r>
      <w:r w:rsidRPr="00E70811">
        <w:rPr>
          <w:rFonts w:eastAsia="Times New Roman"/>
          <w:kern w:val="0"/>
          <w:rtl/>
        </w:rPr>
        <w:t> وللصحاضنة قبض نفقته</w:t>
      </w:r>
      <w:r>
        <w:rPr>
          <w:rFonts w:eastAsia="Times New Roman"/>
          <w:kern w:val="0"/>
          <w:rtl/>
        </w:rPr>
        <w:t xml:space="preserve">، </w:t>
      </w:r>
      <w:r w:rsidRPr="00E70811">
        <w:rPr>
          <w:rFonts w:eastAsia="Times New Roman"/>
          <w:kern w:val="0"/>
          <w:rtl/>
        </w:rPr>
        <w:t>والسكنى بالاجتهاد</w:t>
      </w:r>
      <w:r>
        <w:rPr>
          <w:rFonts w:eastAsia="Times New Roman"/>
          <w:kern w:val="0"/>
          <w:rtl/>
        </w:rPr>
        <w:t xml:space="preserve">، </w:t>
      </w:r>
      <w:r w:rsidRPr="00E70811">
        <w:rPr>
          <w:rFonts w:eastAsia="Times New Roman"/>
          <w:kern w:val="0"/>
          <w:rtl/>
        </w:rPr>
        <w:t xml:space="preserve">ولا </w:t>
      </w:r>
      <w:r w:rsidRPr="00E70811">
        <w:rPr>
          <w:rFonts w:eastAsia="Times New Roman" w:hint="cs"/>
          <w:kern w:val="0"/>
          <w:rtl/>
        </w:rPr>
        <w:t>شي</w:t>
      </w:r>
      <w:r w:rsidRPr="00E70811">
        <w:rPr>
          <w:rFonts w:eastAsia="Times New Roman" w:hint="eastAsia"/>
          <w:kern w:val="0"/>
          <w:rtl/>
        </w:rPr>
        <w:t>ء</w:t>
      </w:r>
      <w:r w:rsidRPr="00E70811">
        <w:rPr>
          <w:rFonts w:eastAsia="Times New Roman"/>
          <w:kern w:val="0"/>
          <w:rtl/>
        </w:rPr>
        <w:t xml:space="preserve"> لحاضن </w:t>
      </w:r>
      <w:r w:rsidRPr="00E70811">
        <w:rPr>
          <w:rFonts w:eastAsia="Times New Roman" w:hint="cs"/>
          <w:kern w:val="0"/>
          <w:rtl/>
        </w:rPr>
        <w:t>لأجلها</w:t>
      </w:r>
      <w:r>
        <w:rPr>
          <w:rFonts w:eastAsia="Times New Roman"/>
          <w:kern w:val="0"/>
          <w:rtl/>
        </w:rPr>
        <w:t>،</w:t>
      </w:r>
      <w:r w:rsidRPr="00E70811">
        <w:rPr>
          <w:rFonts w:eastAsia="Times New Roman"/>
          <w:kern w:val="0"/>
          <w:rtl/>
        </w:rPr>
        <w:t> </w:t>
      </w:r>
    </w:p>
    <w:p w14:paraId="01EA0449" w14:textId="77777777" w:rsidR="00C11C4E" w:rsidRDefault="00C11C4E" w:rsidP="00775A91">
      <w:pPr>
        <w:jc w:val="center"/>
        <w:rPr>
          <w:rFonts w:eastAsia="Times New Roman"/>
          <w:kern w:val="0"/>
          <w:rtl/>
        </w:rPr>
      </w:pPr>
      <w:r>
        <w:rPr>
          <w:rFonts w:eastAsia="Times New Roman" w:hint="cs"/>
          <w:kern w:val="0"/>
          <w:rtl/>
        </w:rPr>
        <w:t>***</w:t>
      </w:r>
    </w:p>
    <w:p w14:paraId="09B313F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البيوع</w:t>
      </w:r>
    </w:p>
    <w:p w14:paraId="36112A4C" w14:textId="77777777" w:rsidR="00C11C4E" w:rsidRDefault="00C11C4E" w:rsidP="00775A91">
      <w:pPr>
        <w:rPr>
          <w:rFonts w:eastAsia="Times New Roman"/>
          <w:kern w:val="0"/>
          <w:rtl/>
        </w:rPr>
      </w:pP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باب</w:t>
      </w:r>
      <w:r>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w:t>
      </w:r>
      <w:r w:rsidRPr="00E70811">
        <w:rPr>
          <w:rFonts w:eastAsia="Times New Roman"/>
          <w:kern w:val="0"/>
          <w:rtl/>
        </w:rPr>
        <w:t xml:space="preserve"> ينعقد بما يدل على الرضا</w:t>
      </w:r>
      <w:r>
        <w:rPr>
          <w:rFonts w:eastAsia="Times New Roman"/>
          <w:kern w:val="0"/>
          <w:rtl/>
        </w:rPr>
        <w:t xml:space="preserve">، </w:t>
      </w:r>
      <w:r w:rsidRPr="00E70811">
        <w:rPr>
          <w:rFonts w:eastAsia="Times New Roman"/>
          <w:kern w:val="0"/>
          <w:rtl/>
        </w:rPr>
        <w:t>وإن بمعاطاة</w:t>
      </w:r>
      <w:r>
        <w:rPr>
          <w:rFonts w:eastAsia="Times New Roman"/>
          <w:kern w:val="0"/>
          <w:rtl/>
        </w:rPr>
        <w:t xml:space="preserve">، </w:t>
      </w:r>
      <w:r w:rsidRPr="00E70811">
        <w:rPr>
          <w:rFonts w:eastAsia="Times New Roman"/>
          <w:kern w:val="0"/>
          <w:rtl/>
        </w:rPr>
        <w:t>وببعني فيقول بعت</w:t>
      </w:r>
      <w:r>
        <w:rPr>
          <w:rFonts w:eastAsia="Times New Roman"/>
          <w:kern w:val="0"/>
          <w:rtl/>
        </w:rPr>
        <w:t xml:space="preserve">، </w:t>
      </w:r>
      <w:r w:rsidRPr="00E70811">
        <w:rPr>
          <w:rFonts w:eastAsia="Times New Roman"/>
          <w:kern w:val="0"/>
          <w:rtl/>
        </w:rPr>
        <w:t>وبابتعت أو بعتك ويرضى الآخر فيهما</w:t>
      </w:r>
      <w:r>
        <w:rPr>
          <w:rFonts w:eastAsia="Times New Roman"/>
          <w:kern w:val="0"/>
          <w:rtl/>
        </w:rPr>
        <w:t xml:space="preserve">، </w:t>
      </w:r>
      <w:r w:rsidRPr="00E70811">
        <w:rPr>
          <w:rFonts w:eastAsia="Times New Roman"/>
          <w:kern w:val="0"/>
          <w:rtl/>
        </w:rPr>
        <w:t>وحلف</w:t>
      </w:r>
      <w:r>
        <w:rPr>
          <w:rFonts w:eastAsia="Times New Roman"/>
          <w:kern w:val="0"/>
          <w:rtl/>
        </w:rPr>
        <w:t xml:space="preserve">، </w:t>
      </w:r>
      <w:r w:rsidRPr="00E70811">
        <w:rPr>
          <w:rFonts w:eastAsia="Times New Roman"/>
          <w:kern w:val="0"/>
          <w:rtl/>
        </w:rPr>
        <w:t>وإلا لزم إن قال أبيعكها بكذا</w:t>
      </w:r>
      <w:r>
        <w:rPr>
          <w:rFonts w:eastAsia="Times New Roman"/>
          <w:kern w:val="0"/>
          <w:rtl/>
        </w:rPr>
        <w:t xml:space="preserve">، </w:t>
      </w:r>
      <w:r w:rsidRPr="00E70811">
        <w:rPr>
          <w:rFonts w:eastAsia="Times New Roman"/>
          <w:kern w:val="0"/>
          <w:rtl/>
        </w:rPr>
        <w:t>أو أنا أشتريها به</w:t>
      </w:r>
      <w:r>
        <w:rPr>
          <w:rFonts w:eastAsia="Times New Roman"/>
          <w:kern w:val="0"/>
          <w:rtl/>
        </w:rPr>
        <w:t xml:space="preserve">، </w:t>
      </w:r>
      <w:r w:rsidRPr="00E70811">
        <w:rPr>
          <w:rFonts w:eastAsia="Times New Roman"/>
          <w:kern w:val="0"/>
          <w:rtl/>
        </w:rPr>
        <w:t>أو تسوق بها فقال بكم</w:t>
      </w:r>
      <w:r>
        <w:rPr>
          <w:rFonts w:eastAsia="Times New Roman"/>
          <w:kern w:val="0"/>
          <w:rtl/>
        </w:rPr>
        <w:t>؟</w:t>
      </w:r>
      <w:r w:rsidRPr="00E70811">
        <w:rPr>
          <w:rFonts w:eastAsia="Times New Roman"/>
          <w:kern w:val="0"/>
          <w:rtl/>
        </w:rPr>
        <w:t xml:space="preserve"> فقال بمائة</w:t>
      </w:r>
      <w:r>
        <w:rPr>
          <w:rFonts w:eastAsia="Times New Roman"/>
          <w:kern w:val="0"/>
          <w:rtl/>
        </w:rPr>
        <w:t xml:space="preserve">، </w:t>
      </w:r>
      <w:r w:rsidRPr="00E70811">
        <w:rPr>
          <w:rFonts w:eastAsia="Times New Roman"/>
          <w:kern w:val="0"/>
          <w:rtl/>
        </w:rPr>
        <w:t>فقال أخذتها</w:t>
      </w:r>
      <w:r>
        <w:rPr>
          <w:rFonts w:eastAsia="Times New Roman"/>
          <w:kern w:val="0"/>
          <w:rtl/>
        </w:rPr>
        <w:t>،</w:t>
      </w:r>
      <w:r w:rsidRPr="00E70811">
        <w:rPr>
          <w:rFonts w:eastAsia="Times New Roman"/>
          <w:kern w:val="0"/>
          <w:rtl/>
        </w:rPr>
        <w:t> وشرط عاقده: تمييز إلا بسكر</w:t>
      </w:r>
      <w:r>
        <w:rPr>
          <w:rFonts w:eastAsia="Times New Roman"/>
          <w:kern w:val="0"/>
          <w:rtl/>
        </w:rPr>
        <w:t xml:space="preserve">، </w:t>
      </w:r>
      <w:r w:rsidRPr="00E70811">
        <w:rPr>
          <w:rFonts w:eastAsia="Times New Roman"/>
          <w:kern w:val="0"/>
          <w:rtl/>
        </w:rPr>
        <w:t>فتردد ولزومه تكليف</w:t>
      </w:r>
      <w:r>
        <w:rPr>
          <w:rFonts w:eastAsia="Times New Roman"/>
          <w:kern w:val="0"/>
          <w:rtl/>
        </w:rPr>
        <w:t xml:space="preserve">، </w:t>
      </w:r>
      <w:r w:rsidRPr="00E70811">
        <w:rPr>
          <w:rFonts w:eastAsia="Times New Roman"/>
          <w:kern w:val="0"/>
          <w:rtl/>
        </w:rPr>
        <w:t>لا إن أجبر عليه جبرا حراما</w:t>
      </w:r>
      <w:r>
        <w:rPr>
          <w:rFonts w:eastAsia="Times New Roman"/>
          <w:kern w:val="0"/>
          <w:rtl/>
        </w:rPr>
        <w:t xml:space="preserve">، </w:t>
      </w:r>
      <w:r w:rsidRPr="00E70811">
        <w:rPr>
          <w:rFonts w:eastAsia="Times New Roman"/>
          <w:kern w:val="0"/>
          <w:rtl/>
        </w:rPr>
        <w:t>ورد عليه بلا ثمن</w:t>
      </w:r>
      <w:r>
        <w:rPr>
          <w:rFonts w:eastAsia="Times New Roman"/>
          <w:kern w:val="0"/>
          <w:rtl/>
        </w:rPr>
        <w:t xml:space="preserve">، </w:t>
      </w:r>
      <w:r w:rsidRPr="00E70811">
        <w:rPr>
          <w:rFonts w:eastAsia="Times New Roman"/>
          <w:kern w:val="0"/>
          <w:rtl/>
        </w:rPr>
        <w:t>ومضى في جبر عامل</w:t>
      </w:r>
      <w:r>
        <w:rPr>
          <w:rFonts w:eastAsia="Times New Roman"/>
          <w:kern w:val="0"/>
          <w:rtl/>
        </w:rPr>
        <w:t xml:space="preserve">، </w:t>
      </w:r>
      <w:r w:rsidRPr="00E70811">
        <w:rPr>
          <w:rFonts w:eastAsia="Times New Roman"/>
          <w:kern w:val="0"/>
          <w:rtl/>
        </w:rPr>
        <w:t>ومنع بيع: مسلم</w:t>
      </w:r>
      <w:r>
        <w:rPr>
          <w:rFonts w:eastAsia="Times New Roman"/>
          <w:kern w:val="0"/>
          <w:rtl/>
        </w:rPr>
        <w:t xml:space="preserve">، </w:t>
      </w:r>
      <w:r w:rsidRPr="00E70811">
        <w:rPr>
          <w:rFonts w:eastAsia="Times New Roman"/>
          <w:kern w:val="0"/>
          <w:rtl/>
        </w:rPr>
        <w:t>ومصحف</w:t>
      </w:r>
      <w:r>
        <w:rPr>
          <w:rFonts w:eastAsia="Times New Roman"/>
          <w:kern w:val="0"/>
          <w:rtl/>
        </w:rPr>
        <w:t xml:space="preserve">، </w:t>
      </w:r>
      <w:r w:rsidRPr="00E70811">
        <w:rPr>
          <w:rFonts w:eastAsia="Times New Roman"/>
          <w:kern w:val="0"/>
          <w:rtl/>
        </w:rPr>
        <w:t>وصغير لكافر وأجبر على إخراجه بعتق أو هبة ولو لولدها الصغير على الارجح</w:t>
      </w:r>
      <w:r>
        <w:rPr>
          <w:rFonts w:eastAsia="Times New Roman"/>
          <w:kern w:val="0"/>
          <w:rtl/>
        </w:rPr>
        <w:t xml:space="preserve">، </w:t>
      </w:r>
      <w:r w:rsidRPr="00E70811">
        <w:rPr>
          <w:rFonts w:eastAsia="Times New Roman"/>
          <w:kern w:val="0"/>
          <w:rtl/>
        </w:rPr>
        <w:t>لا بكتابة ورهن وأتى برهن ثقة</w:t>
      </w:r>
      <w:r>
        <w:rPr>
          <w:rFonts w:eastAsia="Times New Roman"/>
          <w:kern w:val="0"/>
          <w:rtl/>
        </w:rPr>
        <w:t xml:space="preserve">، </w:t>
      </w:r>
      <w:r w:rsidRPr="00E70811">
        <w:rPr>
          <w:rFonts w:eastAsia="Times New Roman"/>
          <w:kern w:val="0"/>
          <w:rtl/>
        </w:rPr>
        <w:t>إن علم مرتهنه بإسلامه ولم يعين</w:t>
      </w:r>
      <w:r>
        <w:rPr>
          <w:rFonts w:eastAsia="Times New Roman"/>
          <w:kern w:val="0"/>
          <w:rtl/>
        </w:rPr>
        <w:t xml:space="preserve">، </w:t>
      </w:r>
      <w:r w:rsidRPr="00E70811">
        <w:rPr>
          <w:rFonts w:eastAsia="Times New Roman"/>
          <w:kern w:val="0"/>
          <w:rtl/>
        </w:rPr>
        <w:t>وإلا عجل: كعتقه</w:t>
      </w:r>
      <w:r>
        <w:rPr>
          <w:rFonts w:eastAsia="Times New Roman"/>
          <w:kern w:val="0"/>
          <w:rtl/>
        </w:rPr>
        <w:t>،</w:t>
      </w:r>
      <w:r w:rsidRPr="00E70811">
        <w:rPr>
          <w:rFonts w:eastAsia="Times New Roman"/>
          <w:kern w:val="0"/>
          <w:rtl/>
        </w:rPr>
        <w:t> وجاز رده عليه بعيب: وفي خيار مشتر مسلم يمهل لانقضائه ويستعجل الكافر كبيعه إن أسلم</w:t>
      </w:r>
      <w:r>
        <w:rPr>
          <w:rFonts w:eastAsia="Times New Roman"/>
          <w:kern w:val="0"/>
          <w:rtl/>
        </w:rPr>
        <w:t xml:space="preserve">، </w:t>
      </w:r>
      <w:r w:rsidRPr="00E70811">
        <w:rPr>
          <w:rFonts w:eastAsia="Times New Roman"/>
          <w:kern w:val="0"/>
          <w:rtl/>
        </w:rPr>
        <w:t>وبعدت غيبة سيده</w:t>
      </w:r>
      <w:r>
        <w:rPr>
          <w:rFonts w:eastAsia="Times New Roman"/>
          <w:kern w:val="0"/>
          <w:rtl/>
        </w:rPr>
        <w:t xml:space="preserve">، </w:t>
      </w:r>
      <w:r w:rsidRPr="00E70811">
        <w:rPr>
          <w:rFonts w:eastAsia="Times New Roman"/>
          <w:kern w:val="0"/>
          <w:rtl/>
        </w:rPr>
        <w:t>وفي البائع يمنع من الامضاء</w:t>
      </w:r>
      <w:r>
        <w:rPr>
          <w:rFonts w:eastAsia="Times New Roman"/>
          <w:kern w:val="0"/>
          <w:rtl/>
        </w:rPr>
        <w:t>،</w:t>
      </w:r>
      <w:r w:rsidRPr="00E70811">
        <w:rPr>
          <w:rFonts w:eastAsia="Times New Roman"/>
          <w:kern w:val="0"/>
          <w:rtl/>
        </w:rPr>
        <w:t> وفي جواز بيع من أسلم بخيار: تردد</w:t>
      </w:r>
      <w:r>
        <w:rPr>
          <w:rFonts w:eastAsia="Times New Roman"/>
          <w:kern w:val="0"/>
          <w:rtl/>
        </w:rPr>
        <w:t xml:space="preserve">، </w:t>
      </w:r>
      <w:r w:rsidRPr="00E70811">
        <w:rPr>
          <w:rFonts w:eastAsia="Times New Roman"/>
          <w:kern w:val="0"/>
          <w:rtl/>
        </w:rPr>
        <w:t>وهل منع الصغير إذا لم يكن على دين مشتريه أو مطلقا إن لم يكن معه أبوه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وجبره: تهديد</w:t>
      </w:r>
      <w:r>
        <w:rPr>
          <w:rFonts w:eastAsia="Times New Roman"/>
          <w:kern w:val="0"/>
          <w:rtl/>
        </w:rPr>
        <w:t xml:space="preserve">، </w:t>
      </w:r>
      <w:r w:rsidRPr="00E70811">
        <w:rPr>
          <w:rFonts w:eastAsia="Times New Roman"/>
          <w:kern w:val="0"/>
          <w:rtl/>
        </w:rPr>
        <w:t>وضرب</w:t>
      </w:r>
      <w:r>
        <w:rPr>
          <w:rFonts w:eastAsia="Times New Roman"/>
          <w:kern w:val="0"/>
          <w:rtl/>
        </w:rPr>
        <w:t>،</w:t>
      </w:r>
      <w:r w:rsidRPr="00E70811">
        <w:rPr>
          <w:rFonts w:eastAsia="Times New Roman"/>
          <w:kern w:val="0"/>
          <w:rtl/>
        </w:rPr>
        <w:t> وله شراء بالغ على دينه</w:t>
      </w:r>
      <w:r>
        <w:rPr>
          <w:rFonts w:eastAsia="Times New Roman"/>
          <w:kern w:val="0"/>
          <w:rtl/>
        </w:rPr>
        <w:t xml:space="preserve">، </w:t>
      </w:r>
      <w:r w:rsidRPr="00E70811">
        <w:rPr>
          <w:rFonts w:eastAsia="Times New Roman"/>
          <w:kern w:val="0"/>
          <w:rtl/>
        </w:rPr>
        <w:t>إن أقام به</w:t>
      </w:r>
      <w:r>
        <w:rPr>
          <w:rFonts w:eastAsia="Times New Roman"/>
          <w:kern w:val="0"/>
          <w:rtl/>
        </w:rPr>
        <w:t xml:space="preserve">، </w:t>
      </w:r>
      <w:r w:rsidRPr="00E70811">
        <w:rPr>
          <w:rFonts w:eastAsia="Times New Roman"/>
          <w:kern w:val="0"/>
          <w:rtl/>
        </w:rPr>
        <w:t xml:space="preserve">لا غيره على المختار والصغير </w:t>
      </w:r>
      <w:r w:rsidRPr="00E70811">
        <w:rPr>
          <w:rFonts w:eastAsia="Times New Roman"/>
          <w:kern w:val="0"/>
          <w:rtl/>
        </w:rPr>
        <w:lastRenderedPageBreak/>
        <w:t>على الارجح</w:t>
      </w:r>
      <w:r>
        <w:rPr>
          <w:rFonts w:eastAsia="Times New Roman"/>
          <w:kern w:val="0"/>
          <w:rtl/>
        </w:rPr>
        <w:t xml:space="preserve">، </w:t>
      </w:r>
      <w:r w:rsidRPr="00E70811">
        <w:rPr>
          <w:rFonts w:eastAsia="Times New Roman"/>
          <w:kern w:val="0"/>
          <w:rtl/>
        </w:rPr>
        <w:t>وشرط للمعقود عليه: طهارة</w:t>
      </w:r>
      <w:r>
        <w:rPr>
          <w:rFonts w:eastAsia="Times New Roman"/>
          <w:kern w:val="0"/>
          <w:rtl/>
        </w:rPr>
        <w:t xml:space="preserve">، </w:t>
      </w:r>
      <w:r w:rsidRPr="00E70811">
        <w:rPr>
          <w:rFonts w:eastAsia="Times New Roman"/>
          <w:kern w:val="0"/>
          <w:rtl/>
        </w:rPr>
        <w:t>لا: كزبل</w:t>
      </w:r>
      <w:r>
        <w:rPr>
          <w:rFonts w:eastAsia="Times New Roman"/>
          <w:kern w:val="0"/>
          <w:rtl/>
        </w:rPr>
        <w:t xml:space="preserve">، </w:t>
      </w:r>
      <w:r w:rsidRPr="00E70811">
        <w:rPr>
          <w:rFonts w:eastAsia="Times New Roman"/>
          <w:kern w:val="0"/>
          <w:rtl/>
        </w:rPr>
        <w:t>وزيت تنجس</w:t>
      </w:r>
      <w:r>
        <w:rPr>
          <w:rFonts w:eastAsia="Times New Roman"/>
          <w:kern w:val="0"/>
          <w:rtl/>
        </w:rPr>
        <w:t xml:space="preserve">، </w:t>
      </w:r>
      <w:r w:rsidRPr="00E70811">
        <w:rPr>
          <w:rFonts w:eastAsia="Times New Roman"/>
          <w:kern w:val="0"/>
          <w:rtl/>
        </w:rPr>
        <w:t>وانتفاع لا: كمحرم أشرف</w:t>
      </w:r>
      <w:r>
        <w:rPr>
          <w:rFonts w:eastAsia="Times New Roman"/>
          <w:kern w:val="0"/>
          <w:rtl/>
        </w:rPr>
        <w:t xml:space="preserve">، </w:t>
      </w:r>
      <w:r w:rsidRPr="00E70811">
        <w:rPr>
          <w:rFonts w:eastAsia="Times New Roman"/>
          <w:kern w:val="0"/>
          <w:rtl/>
        </w:rPr>
        <w:t>وعدم نهي</w:t>
      </w:r>
      <w:r>
        <w:rPr>
          <w:rFonts w:eastAsia="Times New Roman"/>
          <w:kern w:val="0"/>
          <w:rtl/>
        </w:rPr>
        <w:t xml:space="preserve">، </w:t>
      </w:r>
      <w:r w:rsidRPr="00E70811">
        <w:rPr>
          <w:rFonts w:eastAsia="Times New Roman"/>
          <w:kern w:val="0"/>
          <w:rtl/>
        </w:rPr>
        <w:t>لا: ككلب صيد</w:t>
      </w:r>
      <w:r>
        <w:rPr>
          <w:rFonts w:eastAsia="Times New Roman"/>
          <w:kern w:val="0"/>
          <w:rtl/>
        </w:rPr>
        <w:t xml:space="preserve">، </w:t>
      </w:r>
      <w:r w:rsidRPr="00E70811">
        <w:rPr>
          <w:rFonts w:eastAsia="Times New Roman"/>
          <w:kern w:val="0"/>
          <w:rtl/>
        </w:rPr>
        <w:t>وجاز: هر</w:t>
      </w:r>
      <w:r>
        <w:rPr>
          <w:rFonts w:eastAsia="Times New Roman"/>
          <w:kern w:val="0"/>
          <w:rtl/>
        </w:rPr>
        <w:t xml:space="preserve">، </w:t>
      </w:r>
      <w:r w:rsidRPr="00E70811">
        <w:rPr>
          <w:rFonts w:eastAsia="Times New Roman"/>
          <w:kern w:val="0"/>
          <w:rtl/>
        </w:rPr>
        <w:t>وسبع للجلد</w:t>
      </w:r>
      <w:r>
        <w:rPr>
          <w:rFonts w:eastAsia="Times New Roman"/>
          <w:kern w:val="0"/>
          <w:rtl/>
        </w:rPr>
        <w:t xml:space="preserve">، </w:t>
      </w:r>
      <w:r w:rsidRPr="00E70811">
        <w:rPr>
          <w:rFonts w:eastAsia="Times New Roman"/>
          <w:kern w:val="0"/>
          <w:rtl/>
        </w:rPr>
        <w:t>وحامل مقرب</w:t>
      </w:r>
      <w:r>
        <w:rPr>
          <w:rFonts w:eastAsia="Times New Roman"/>
          <w:kern w:val="0"/>
          <w:rtl/>
        </w:rPr>
        <w:t xml:space="preserve">، </w:t>
      </w:r>
      <w:r w:rsidRPr="00E70811">
        <w:rPr>
          <w:rFonts w:eastAsia="Times New Roman"/>
          <w:kern w:val="0"/>
          <w:rtl/>
        </w:rPr>
        <w:t>وقدرة عليه</w:t>
      </w:r>
      <w:r>
        <w:rPr>
          <w:rFonts w:eastAsia="Times New Roman"/>
          <w:kern w:val="0"/>
          <w:rtl/>
        </w:rPr>
        <w:t xml:space="preserve">، </w:t>
      </w:r>
      <w:r w:rsidRPr="00E70811">
        <w:rPr>
          <w:rFonts w:eastAsia="Times New Roman"/>
          <w:kern w:val="0"/>
          <w:rtl/>
        </w:rPr>
        <w:t>لا: كأبق</w:t>
      </w:r>
      <w:r>
        <w:rPr>
          <w:rFonts w:eastAsia="Times New Roman"/>
          <w:kern w:val="0"/>
          <w:rtl/>
        </w:rPr>
        <w:t xml:space="preserve">، </w:t>
      </w:r>
      <w:r w:rsidRPr="00E70811">
        <w:rPr>
          <w:rFonts w:eastAsia="Times New Roman"/>
          <w:kern w:val="0"/>
          <w:rtl/>
        </w:rPr>
        <w:t>وإبل أهملت</w:t>
      </w:r>
      <w:r>
        <w:rPr>
          <w:rFonts w:eastAsia="Times New Roman"/>
          <w:kern w:val="0"/>
          <w:rtl/>
        </w:rPr>
        <w:t xml:space="preserve">، </w:t>
      </w:r>
      <w:r w:rsidRPr="00E70811">
        <w:rPr>
          <w:rFonts w:eastAsia="Times New Roman"/>
          <w:kern w:val="0"/>
          <w:rtl/>
        </w:rPr>
        <w:t>ومغصوب إلا من غاصبه</w:t>
      </w:r>
      <w:r>
        <w:rPr>
          <w:rFonts w:eastAsia="Times New Roman"/>
          <w:kern w:val="0"/>
          <w:rtl/>
        </w:rPr>
        <w:t xml:space="preserve">، </w:t>
      </w:r>
      <w:r w:rsidRPr="00E70811">
        <w:rPr>
          <w:rFonts w:eastAsia="Times New Roman"/>
          <w:kern w:val="0"/>
          <w:rtl/>
        </w:rPr>
        <w:t>وهل إن رد لربه مدة</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وللغاصب</w:t>
      </w:r>
      <w:r>
        <w:rPr>
          <w:rFonts w:eastAsia="Times New Roman"/>
          <w:kern w:val="0"/>
          <w:rtl/>
        </w:rPr>
        <w:t xml:space="preserve">، </w:t>
      </w:r>
      <w:r w:rsidRPr="00E70811">
        <w:rPr>
          <w:rFonts w:eastAsia="Times New Roman"/>
          <w:kern w:val="0"/>
          <w:rtl/>
        </w:rPr>
        <w:t>نقض ما باعه إن ورثه</w:t>
      </w:r>
      <w:r>
        <w:rPr>
          <w:rFonts w:eastAsia="Times New Roman"/>
          <w:kern w:val="0"/>
          <w:rtl/>
        </w:rPr>
        <w:t xml:space="preserve">، </w:t>
      </w:r>
      <w:r w:rsidRPr="00E70811">
        <w:rPr>
          <w:rFonts w:eastAsia="Times New Roman"/>
          <w:kern w:val="0"/>
          <w:rtl/>
        </w:rPr>
        <w:t>لا اشتراه</w:t>
      </w:r>
      <w:r>
        <w:rPr>
          <w:rFonts w:eastAsia="Times New Roman"/>
          <w:kern w:val="0"/>
          <w:rtl/>
        </w:rPr>
        <w:t xml:space="preserve">، </w:t>
      </w:r>
      <w:r w:rsidRPr="00E70811">
        <w:rPr>
          <w:rFonts w:eastAsia="Times New Roman"/>
          <w:kern w:val="0"/>
          <w:rtl/>
        </w:rPr>
        <w:t>ووقف مرهون على رضا مرتهنه</w:t>
      </w:r>
      <w:r>
        <w:rPr>
          <w:rFonts w:eastAsia="Times New Roman"/>
          <w:kern w:val="0"/>
          <w:rtl/>
        </w:rPr>
        <w:t xml:space="preserve">، </w:t>
      </w:r>
      <w:r w:rsidRPr="00E70811">
        <w:rPr>
          <w:rFonts w:eastAsia="Times New Roman"/>
          <w:kern w:val="0"/>
          <w:rtl/>
        </w:rPr>
        <w:t>وملك غيره على رضاه</w:t>
      </w:r>
      <w:r>
        <w:rPr>
          <w:rFonts w:eastAsia="Times New Roman"/>
          <w:kern w:val="0"/>
          <w:rtl/>
        </w:rPr>
        <w:t>،</w:t>
      </w:r>
      <w:r w:rsidRPr="00E70811">
        <w:rPr>
          <w:rFonts w:eastAsia="Times New Roman"/>
          <w:kern w:val="0"/>
          <w:rtl/>
        </w:rPr>
        <w:t> ولو علم المشتري والعبد الجاني على رضا مستحقها</w:t>
      </w:r>
      <w:r>
        <w:rPr>
          <w:rFonts w:eastAsia="Times New Roman"/>
          <w:kern w:val="0"/>
          <w:rtl/>
        </w:rPr>
        <w:t>،</w:t>
      </w:r>
      <w:r w:rsidRPr="00E70811">
        <w:rPr>
          <w:rFonts w:eastAsia="Times New Roman"/>
          <w:kern w:val="0"/>
          <w:rtl/>
        </w:rPr>
        <w:t> وحلف إن ادعي عليه الرضا بالبيع</w:t>
      </w:r>
      <w:r>
        <w:rPr>
          <w:rFonts w:eastAsia="Times New Roman"/>
          <w:kern w:val="0"/>
          <w:rtl/>
        </w:rPr>
        <w:t xml:space="preserve">، </w:t>
      </w:r>
      <w:r w:rsidRPr="00E70811">
        <w:rPr>
          <w:rFonts w:eastAsia="Times New Roman"/>
          <w:kern w:val="0"/>
          <w:rtl/>
        </w:rPr>
        <w:t>ثم للمستحق رده</w:t>
      </w:r>
      <w:r>
        <w:rPr>
          <w:rFonts w:eastAsia="Times New Roman"/>
          <w:kern w:val="0"/>
          <w:rtl/>
        </w:rPr>
        <w:t xml:space="preserve">، </w:t>
      </w:r>
      <w:r w:rsidRPr="00E70811">
        <w:rPr>
          <w:rFonts w:eastAsia="Times New Roman"/>
          <w:kern w:val="0"/>
          <w:rtl/>
        </w:rPr>
        <w:t>إن لم يدفع له السيد أو المبتاع الارش</w:t>
      </w:r>
      <w:r>
        <w:rPr>
          <w:rFonts w:eastAsia="Times New Roman"/>
          <w:kern w:val="0"/>
          <w:rtl/>
        </w:rPr>
        <w:t>،</w:t>
      </w:r>
      <w:r w:rsidRPr="00E70811">
        <w:rPr>
          <w:rFonts w:eastAsia="Times New Roman"/>
          <w:kern w:val="0"/>
          <w:rtl/>
        </w:rPr>
        <w:t> وله أخذ ثمنه</w:t>
      </w:r>
      <w:r>
        <w:rPr>
          <w:rFonts w:eastAsia="Times New Roman"/>
          <w:kern w:val="0"/>
          <w:rtl/>
        </w:rPr>
        <w:t xml:space="preserve">، </w:t>
      </w:r>
      <w:r w:rsidRPr="00E70811">
        <w:rPr>
          <w:rFonts w:eastAsia="Times New Roman"/>
          <w:kern w:val="0"/>
          <w:rtl/>
        </w:rPr>
        <w:t>ورجع المبتاع به أو بثمنه</w:t>
      </w:r>
      <w:r>
        <w:rPr>
          <w:rFonts w:eastAsia="Times New Roman"/>
          <w:kern w:val="0"/>
          <w:rtl/>
        </w:rPr>
        <w:t xml:space="preserve">، </w:t>
      </w:r>
      <w:r w:rsidRPr="00E70811">
        <w:rPr>
          <w:rFonts w:eastAsia="Times New Roman"/>
          <w:kern w:val="0"/>
          <w:rtl/>
        </w:rPr>
        <w:t>إن كان أقل</w:t>
      </w:r>
      <w:r>
        <w:rPr>
          <w:rFonts w:eastAsia="Times New Roman"/>
          <w:kern w:val="0"/>
          <w:rtl/>
        </w:rPr>
        <w:t>،</w:t>
      </w:r>
      <w:r w:rsidRPr="00E70811">
        <w:rPr>
          <w:rFonts w:eastAsia="Times New Roman"/>
          <w:kern w:val="0"/>
          <w:rtl/>
        </w:rPr>
        <w:t> وللمشتري: رده</w:t>
      </w:r>
      <w:r>
        <w:rPr>
          <w:rFonts w:eastAsia="Times New Roman"/>
          <w:kern w:val="0"/>
          <w:rtl/>
        </w:rPr>
        <w:t xml:space="preserve">، </w:t>
      </w:r>
      <w:r w:rsidRPr="00E70811">
        <w:rPr>
          <w:rFonts w:eastAsia="Times New Roman"/>
          <w:kern w:val="0"/>
          <w:rtl/>
        </w:rPr>
        <w:t xml:space="preserve">إن تعمدها ورد البيع </w:t>
      </w:r>
      <w:r>
        <w:rPr>
          <w:rFonts w:eastAsia="Times New Roman" w:hint="cs"/>
          <w:kern w:val="0"/>
          <w:rtl/>
        </w:rPr>
        <w:t>ف</w:t>
      </w:r>
      <w:r w:rsidRPr="00E70811">
        <w:rPr>
          <w:rFonts w:eastAsia="Times New Roman"/>
          <w:kern w:val="0"/>
          <w:rtl/>
        </w:rPr>
        <w:t>ي لاضربته ما يجوز</w:t>
      </w:r>
      <w:r>
        <w:rPr>
          <w:rFonts w:eastAsia="Times New Roman"/>
          <w:kern w:val="0"/>
          <w:rtl/>
        </w:rPr>
        <w:t xml:space="preserve">، </w:t>
      </w:r>
      <w:r w:rsidRPr="00E70811">
        <w:rPr>
          <w:rFonts w:eastAsia="Times New Roman"/>
          <w:kern w:val="0"/>
          <w:rtl/>
        </w:rPr>
        <w:t>ورد لملكه</w:t>
      </w:r>
      <w:r>
        <w:rPr>
          <w:rFonts w:eastAsia="Times New Roman"/>
          <w:kern w:val="0"/>
          <w:rtl/>
        </w:rPr>
        <w:t xml:space="preserve">، </w:t>
      </w:r>
      <w:r w:rsidRPr="00E70811">
        <w:rPr>
          <w:rFonts w:eastAsia="Times New Roman"/>
          <w:kern w:val="0"/>
          <w:rtl/>
        </w:rPr>
        <w:t>وجاز بيع عمود عليه بناء للبائع</w:t>
      </w:r>
      <w:r>
        <w:rPr>
          <w:rFonts w:eastAsia="Times New Roman"/>
          <w:kern w:val="0"/>
          <w:rtl/>
        </w:rPr>
        <w:t xml:space="preserve">، </w:t>
      </w:r>
      <w:r w:rsidRPr="00E70811">
        <w:rPr>
          <w:rFonts w:eastAsia="Times New Roman"/>
          <w:kern w:val="0"/>
          <w:rtl/>
        </w:rPr>
        <w:t>إن انتفت الاضاعة وأمن كسره ونقضه البائع</w:t>
      </w:r>
      <w:r>
        <w:rPr>
          <w:rFonts w:eastAsia="Times New Roman"/>
          <w:kern w:val="0"/>
          <w:rtl/>
        </w:rPr>
        <w:t xml:space="preserve">، </w:t>
      </w:r>
      <w:r w:rsidRPr="00E70811">
        <w:rPr>
          <w:rFonts w:eastAsia="Times New Roman"/>
          <w:kern w:val="0"/>
          <w:rtl/>
        </w:rPr>
        <w:t>وهواء فوق هواء</w:t>
      </w:r>
      <w:r>
        <w:rPr>
          <w:rFonts w:eastAsia="Times New Roman"/>
          <w:kern w:val="0"/>
          <w:rtl/>
        </w:rPr>
        <w:t xml:space="preserve">، </w:t>
      </w:r>
      <w:r w:rsidRPr="00E70811">
        <w:rPr>
          <w:rFonts w:eastAsia="Times New Roman"/>
          <w:kern w:val="0"/>
          <w:rtl/>
        </w:rPr>
        <w:t>إن وصف البناء</w:t>
      </w:r>
      <w:r>
        <w:rPr>
          <w:rFonts w:eastAsia="Times New Roman"/>
          <w:kern w:val="0"/>
          <w:rtl/>
        </w:rPr>
        <w:t xml:space="preserve">، </w:t>
      </w:r>
      <w:r w:rsidRPr="00E70811">
        <w:rPr>
          <w:rFonts w:eastAsia="Times New Roman"/>
          <w:kern w:val="0"/>
          <w:rtl/>
        </w:rPr>
        <w:t>وغرز جذع في حائط</w:t>
      </w:r>
      <w:r>
        <w:rPr>
          <w:rFonts w:eastAsia="Times New Roman"/>
          <w:kern w:val="0"/>
          <w:rtl/>
        </w:rPr>
        <w:t xml:space="preserve">، </w:t>
      </w:r>
      <w:r w:rsidRPr="00E70811">
        <w:rPr>
          <w:rFonts w:eastAsia="Times New Roman"/>
          <w:kern w:val="0"/>
          <w:rtl/>
        </w:rPr>
        <w:t>وهو مضمون</w:t>
      </w:r>
      <w:r>
        <w:rPr>
          <w:rFonts w:eastAsia="Times New Roman"/>
          <w:kern w:val="0"/>
          <w:rtl/>
        </w:rPr>
        <w:t xml:space="preserve">، </w:t>
      </w:r>
      <w:r w:rsidRPr="00E70811">
        <w:rPr>
          <w:rFonts w:eastAsia="Times New Roman"/>
          <w:kern w:val="0"/>
          <w:rtl/>
        </w:rPr>
        <w:t>إلا أن يذكر مدة</w:t>
      </w:r>
      <w:r>
        <w:rPr>
          <w:rFonts w:eastAsia="Times New Roman"/>
          <w:kern w:val="0"/>
          <w:rtl/>
        </w:rPr>
        <w:t xml:space="preserve">، </w:t>
      </w:r>
      <w:r w:rsidRPr="00E70811">
        <w:rPr>
          <w:rFonts w:eastAsia="Times New Roman"/>
          <w:kern w:val="0"/>
          <w:rtl/>
        </w:rPr>
        <w:t>فإجارة تنفسخ بانهدامه</w:t>
      </w:r>
      <w:r>
        <w:rPr>
          <w:rFonts w:eastAsia="Times New Roman"/>
          <w:kern w:val="0"/>
          <w:rtl/>
        </w:rPr>
        <w:t>،</w:t>
      </w:r>
      <w:r w:rsidRPr="00E70811">
        <w:rPr>
          <w:rFonts w:eastAsia="Times New Roman"/>
          <w:kern w:val="0"/>
          <w:rtl/>
        </w:rPr>
        <w:t> وعدم حرمة</w:t>
      </w:r>
      <w:r>
        <w:rPr>
          <w:rFonts w:eastAsia="Times New Roman"/>
          <w:kern w:val="0"/>
          <w:rtl/>
        </w:rPr>
        <w:t xml:space="preserve">، </w:t>
      </w:r>
      <w:r w:rsidRPr="00E70811">
        <w:rPr>
          <w:rFonts w:eastAsia="Times New Roman"/>
          <w:kern w:val="0"/>
          <w:rtl/>
        </w:rPr>
        <w:t>ولو لبعضه</w:t>
      </w:r>
      <w:r>
        <w:rPr>
          <w:rFonts w:eastAsia="Times New Roman"/>
          <w:kern w:val="0"/>
          <w:rtl/>
        </w:rPr>
        <w:t xml:space="preserve">، </w:t>
      </w:r>
      <w:r w:rsidRPr="00E70811">
        <w:rPr>
          <w:rFonts w:eastAsia="Times New Roman"/>
          <w:kern w:val="0"/>
          <w:rtl/>
        </w:rPr>
        <w:t>وجهل بمثمون</w:t>
      </w:r>
      <w:r>
        <w:rPr>
          <w:rFonts w:eastAsia="Times New Roman"/>
          <w:kern w:val="0"/>
          <w:rtl/>
        </w:rPr>
        <w:t xml:space="preserve">، </w:t>
      </w:r>
      <w:r w:rsidRPr="00E70811">
        <w:rPr>
          <w:rFonts w:eastAsia="Times New Roman"/>
          <w:kern w:val="0"/>
          <w:rtl/>
        </w:rPr>
        <w:t>أو ثمن ولو تفصيلا: كعبدي رجلين بكذا</w:t>
      </w:r>
      <w:r>
        <w:rPr>
          <w:rFonts w:eastAsia="Times New Roman"/>
          <w:kern w:val="0"/>
          <w:rtl/>
        </w:rPr>
        <w:t xml:space="preserve">، </w:t>
      </w:r>
      <w:r w:rsidRPr="00E70811">
        <w:rPr>
          <w:rFonts w:eastAsia="Times New Roman"/>
          <w:kern w:val="0"/>
          <w:rtl/>
        </w:rPr>
        <w:t>أو رطل من شاة</w:t>
      </w:r>
      <w:r>
        <w:rPr>
          <w:rFonts w:eastAsia="Times New Roman"/>
          <w:kern w:val="0"/>
          <w:rtl/>
        </w:rPr>
        <w:t xml:space="preserve">، </w:t>
      </w:r>
      <w:r w:rsidRPr="00E70811">
        <w:rPr>
          <w:rFonts w:eastAsia="Times New Roman"/>
          <w:kern w:val="0"/>
          <w:rtl/>
        </w:rPr>
        <w:t>وتراب صائغ</w:t>
      </w:r>
      <w:r>
        <w:rPr>
          <w:rFonts w:eastAsia="Times New Roman"/>
          <w:kern w:val="0"/>
          <w:rtl/>
        </w:rPr>
        <w:t xml:space="preserve">، </w:t>
      </w:r>
      <w:r w:rsidRPr="00E70811">
        <w:rPr>
          <w:rFonts w:eastAsia="Times New Roman"/>
          <w:kern w:val="0"/>
          <w:rtl/>
        </w:rPr>
        <w:t>ورده مشتريه ولو خلصه وله الاجر</w:t>
      </w:r>
      <w:r>
        <w:rPr>
          <w:rFonts w:eastAsia="Times New Roman"/>
          <w:kern w:val="0"/>
          <w:rtl/>
        </w:rPr>
        <w:t xml:space="preserve">، </w:t>
      </w:r>
      <w:r w:rsidRPr="00E70811">
        <w:rPr>
          <w:rFonts w:eastAsia="Times New Roman"/>
          <w:kern w:val="0"/>
          <w:rtl/>
        </w:rPr>
        <w:t>لا معدن ذهب أو فضة</w:t>
      </w:r>
      <w:r>
        <w:rPr>
          <w:rFonts w:eastAsia="Times New Roman"/>
          <w:kern w:val="0"/>
          <w:rtl/>
        </w:rPr>
        <w:t xml:space="preserve">، </w:t>
      </w:r>
      <w:r w:rsidRPr="00E70811">
        <w:rPr>
          <w:rFonts w:eastAsia="Times New Roman"/>
          <w:kern w:val="0"/>
          <w:rtl/>
        </w:rPr>
        <w:t>وشاة قبل سلخها وحنطة في سنبل وتبن</w:t>
      </w:r>
      <w:r>
        <w:rPr>
          <w:rFonts w:eastAsia="Times New Roman"/>
          <w:kern w:val="0"/>
          <w:rtl/>
        </w:rPr>
        <w:t xml:space="preserve">، </w:t>
      </w:r>
      <w:r w:rsidRPr="00E70811">
        <w:rPr>
          <w:rFonts w:eastAsia="Times New Roman"/>
          <w:kern w:val="0"/>
          <w:rtl/>
        </w:rPr>
        <w:t>إن بكيل وقت جزافا</w:t>
      </w:r>
      <w:r>
        <w:rPr>
          <w:rFonts w:eastAsia="Times New Roman"/>
          <w:kern w:val="0"/>
          <w:rtl/>
        </w:rPr>
        <w:t xml:space="preserve">، </w:t>
      </w:r>
      <w:r w:rsidRPr="00E70811">
        <w:rPr>
          <w:rFonts w:eastAsia="Times New Roman"/>
          <w:kern w:val="0"/>
          <w:rtl/>
        </w:rPr>
        <w:t>لا منفوشا وزيت زيتون بوزن</w:t>
      </w:r>
      <w:r>
        <w:rPr>
          <w:rFonts w:eastAsia="Times New Roman"/>
          <w:kern w:val="0"/>
          <w:rtl/>
        </w:rPr>
        <w:t xml:space="preserve">، </w:t>
      </w:r>
      <w:r w:rsidRPr="00E70811">
        <w:rPr>
          <w:rFonts w:eastAsia="Times New Roman"/>
          <w:kern w:val="0"/>
          <w:rtl/>
        </w:rPr>
        <w:t>إن لم يختلف إلا أن يخير</w:t>
      </w:r>
      <w:r>
        <w:rPr>
          <w:rFonts w:eastAsia="Times New Roman"/>
          <w:kern w:val="0"/>
          <w:rtl/>
        </w:rPr>
        <w:t xml:space="preserve">، </w:t>
      </w:r>
      <w:r w:rsidRPr="00E70811">
        <w:rPr>
          <w:rFonts w:eastAsia="Times New Roman"/>
          <w:kern w:val="0"/>
          <w:rtl/>
        </w:rPr>
        <w:t>ودقيق حنطة</w:t>
      </w:r>
      <w:r>
        <w:rPr>
          <w:rFonts w:eastAsia="Times New Roman"/>
          <w:kern w:val="0"/>
          <w:rtl/>
        </w:rPr>
        <w:t xml:space="preserve">، </w:t>
      </w:r>
      <w:r w:rsidRPr="00E70811">
        <w:rPr>
          <w:rFonts w:eastAsia="Times New Roman"/>
          <w:kern w:val="0"/>
          <w:rtl/>
        </w:rPr>
        <w:t>وصاع</w:t>
      </w:r>
      <w:r>
        <w:rPr>
          <w:rFonts w:eastAsia="Times New Roman"/>
          <w:kern w:val="0"/>
          <w:rtl/>
        </w:rPr>
        <w:t xml:space="preserve">، </w:t>
      </w:r>
      <w:r w:rsidRPr="00E70811">
        <w:rPr>
          <w:rFonts w:eastAsia="Times New Roman"/>
          <w:kern w:val="0"/>
          <w:rtl/>
        </w:rPr>
        <w:t>أو كل صاع من صبرة</w:t>
      </w:r>
      <w:r>
        <w:rPr>
          <w:rFonts w:eastAsia="Times New Roman"/>
          <w:kern w:val="0"/>
          <w:rtl/>
        </w:rPr>
        <w:t xml:space="preserve">، </w:t>
      </w:r>
      <w:r w:rsidRPr="00E70811">
        <w:rPr>
          <w:rFonts w:eastAsia="Times New Roman"/>
          <w:kern w:val="0"/>
          <w:rtl/>
        </w:rPr>
        <w:t>وإن جهلت</w:t>
      </w:r>
      <w:r>
        <w:rPr>
          <w:rFonts w:eastAsia="Times New Roman"/>
          <w:kern w:val="0"/>
          <w:rtl/>
        </w:rPr>
        <w:t xml:space="preserve">، </w:t>
      </w:r>
      <w:r w:rsidRPr="00E70811">
        <w:rPr>
          <w:rFonts w:eastAsia="Times New Roman"/>
          <w:kern w:val="0"/>
          <w:rtl/>
        </w:rPr>
        <w:t>لا منها</w:t>
      </w:r>
      <w:r>
        <w:rPr>
          <w:rFonts w:eastAsia="Times New Roman"/>
          <w:kern w:val="0"/>
          <w:rtl/>
        </w:rPr>
        <w:t xml:space="preserve">، </w:t>
      </w:r>
      <w:r w:rsidRPr="00E70811">
        <w:rPr>
          <w:rFonts w:eastAsia="Times New Roman"/>
          <w:kern w:val="0"/>
          <w:rtl/>
        </w:rPr>
        <w:t>وأزيد البعض وشاة</w:t>
      </w:r>
      <w:r>
        <w:rPr>
          <w:rFonts w:eastAsia="Times New Roman"/>
          <w:kern w:val="0"/>
          <w:rtl/>
        </w:rPr>
        <w:t xml:space="preserve">، </w:t>
      </w:r>
      <w:r w:rsidRPr="00E70811">
        <w:rPr>
          <w:rFonts w:eastAsia="Times New Roman"/>
          <w:kern w:val="0"/>
          <w:rtl/>
        </w:rPr>
        <w:t>و</w:t>
      </w:r>
      <w:r>
        <w:rPr>
          <w:rFonts w:eastAsia="Times New Roman"/>
          <w:kern w:val="0"/>
          <w:rtl/>
        </w:rPr>
        <w:t>استثناء</w:t>
      </w:r>
      <w:r w:rsidRPr="00E70811">
        <w:rPr>
          <w:rFonts w:eastAsia="Times New Roman"/>
          <w:kern w:val="0"/>
          <w:rtl/>
        </w:rPr>
        <w:t xml:space="preserve"> أربعة أرطال</w:t>
      </w:r>
      <w:r>
        <w:rPr>
          <w:rFonts w:eastAsia="Times New Roman"/>
          <w:kern w:val="0"/>
          <w:rtl/>
        </w:rPr>
        <w:t xml:space="preserve">، </w:t>
      </w:r>
      <w:r w:rsidRPr="00E70811">
        <w:rPr>
          <w:rFonts w:eastAsia="Times New Roman"/>
          <w:kern w:val="0"/>
          <w:rtl/>
        </w:rPr>
        <w:t>ولا يأخذ لحم غيرها</w:t>
      </w:r>
      <w:r>
        <w:rPr>
          <w:rFonts w:eastAsia="Times New Roman"/>
          <w:kern w:val="0"/>
          <w:rtl/>
        </w:rPr>
        <w:t xml:space="preserve">، </w:t>
      </w:r>
      <w:r w:rsidRPr="00E70811">
        <w:rPr>
          <w:rFonts w:eastAsia="Times New Roman"/>
          <w:kern w:val="0"/>
          <w:rtl/>
        </w:rPr>
        <w:t>وصبرة</w:t>
      </w:r>
      <w:r>
        <w:rPr>
          <w:rFonts w:eastAsia="Times New Roman"/>
          <w:kern w:val="0"/>
          <w:rtl/>
        </w:rPr>
        <w:t xml:space="preserve">، </w:t>
      </w:r>
      <w:r w:rsidRPr="00E70811">
        <w:rPr>
          <w:rFonts w:eastAsia="Times New Roman"/>
          <w:kern w:val="0"/>
          <w:rtl/>
        </w:rPr>
        <w:t>وثمرة</w:t>
      </w:r>
      <w:r>
        <w:rPr>
          <w:rFonts w:eastAsia="Times New Roman"/>
          <w:kern w:val="0"/>
          <w:rtl/>
        </w:rPr>
        <w:t xml:space="preserve">، </w:t>
      </w:r>
      <w:r w:rsidRPr="00E70811">
        <w:rPr>
          <w:rFonts w:eastAsia="Times New Roman"/>
          <w:kern w:val="0"/>
          <w:rtl/>
        </w:rPr>
        <w:t>و</w:t>
      </w:r>
      <w:r>
        <w:rPr>
          <w:rFonts w:eastAsia="Times New Roman"/>
          <w:kern w:val="0"/>
          <w:rtl/>
        </w:rPr>
        <w:t>استثناء</w:t>
      </w:r>
      <w:r w:rsidRPr="00E70811">
        <w:rPr>
          <w:rFonts w:eastAsia="Times New Roman"/>
          <w:kern w:val="0"/>
          <w:rtl/>
        </w:rPr>
        <w:t xml:space="preserve"> قدر ثلث</w:t>
      </w:r>
      <w:r>
        <w:rPr>
          <w:rFonts w:eastAsia="Times New Roman"/>
          <w:kern w:val="0"/>
          <w:rtl/>
        </w:rPr>
        <w:t xml:space="preserve">، </w:t>
      </w:r>
      <w:r w:rsidRPr="00E70811">
        <w:rPr>
          <w:rFonts w:eastAsia="Times New Roman"/>
          <w:kern w:val="0"/>
          <w:rtl/>
        </w:rPr>
        <w:t>وجلد</w:t>
      </w:r>
      <w:r>
        <w:rPr>
          <w:rFonts w:eastAsia="Times New Roman"/>
          <w:kern w:val="0"/>
          <w:rtl/>
        </w:rPr>
        <w:t xml:space="preserve">، </w:t>
      </w:r>
      <w:r w:rsidRPr="00E70811">
        <w:rPr>
          <w:rFonts w:eastAsia="Times New Roman"/>
          <w:kern w:val="0"/>
          <w:rtl/>
        </w:rPr>
        <w:t>وساقط بسفر فقط</w:t>
      </w:r>
      <w:r>
        <w:rPr>
          <w:rFonts w:eastAsia="Times New Roman"/>
          <w:kern w:val="0"/>
          <w:rtl/>
        </w:rPr>
        <w:t xml:space="preserve">، </w:t>
      </w:r>
      <w:r w:rsidRPr="00E70811">
        <w:rPr>
          <w:rFonts w:eastAsia="Times New Roman"/>
          <w:kern w:val="0"/>
          <w:rtl/>
        </w:rPr>
        <w:t>وجزء مطلقا</w:t>
      </w:r>
      <w:r>
        <w:rPr>
          <w:rFonts w:eastAsia="Times New Roman"/>
          <w:kern w:val="0"/>
          <w:rtl/>
        </w:rPr>
        <w:t xml:space="preserve">، </w:t>
      </w:r>
      <w:r w:rsidRPr="00E70811">
        <w:rPr>
          <w:rFonts w:eastAsia="Times New Roman"/>
          <w:kern w:val="0"/>
          <w:rtl/>
        </w:rPr>
        <w:t>وتولاه المشتري</w:t>
      </w:r>
      <w:r>
        <w:rPr>
          <w:rFonts w:eastAsia="Times New Roman"/>
          <w:kern w:val="0"/>
          <w:rtl/>
        </w:rPr>
        <w:t xml:space="preserve">، </w:t>
      </w:r>
      <w:r w:rsidRPr="00E70811">
        <w:rPr>
          <w:rFonts w:eastAsia="Times New Roman"/>
          <w:kern w:val="0"/>
          <w:rtl/>
        </w:rPr>
        <w:t>ولم يجبر على الذبح فيهما بخلاف الارطال</w:t>
      </w:r>
      <w:r>
        <w:rPr>
          <w:rFonts w:eastAsia="Times New Roman"/>
          <w:kern w:val="0"/>
          <w:rtl/>
        </w:rPr>
        <w:t xml:space="preserve">، </w:t>
      </w:r>
      <w:r w:rsidRPr="00E70811">
        <w:rPr>
          <w:rFonts w:eastAsia="Times New Roman"/>
          <w:kern w:val="0"/>
          <w:rtl/>
        </w:rPr>
        <w:t>وخير في دفع رأس أو قيمتها وهي أعدل</w:t>
      </w:r>
      <w:r>
        <w:rPr>
          <w:rFonts w:eastAsia="Times New Roman"/>
          <w:kern w:val="0"/>
          <w:rtl/>
        </w:rPr>
        <w:t xml:space="preserve">، </w:t>
      </w:r>
      <w:r w:rsidRPr="00E70811">
        <w:rPr>
          <w:rFonts w:eastAsia="Times New Roman"/>
          <w:kern w:val="0"/>
          <w:rtl/>
        </w:rPr>
        <w:t>وهل التخيير للبائع أو للمشتري</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ولو مات ما استثني منه معين: ضمن المشتري جلدا وساقطا</w:t>
      </w:r>
      <w:r>
        <w:rPr>
          <w:rFonts w:eastAsia="Times New Roman"/>
          <w:kern w:val="0"/>
          <w:rtl/>
        </w:rPr>
        <w:t xml:space="preserve">، </w:t>
      </w:r>
      <w:r w:rsidRPr="00E70811">
        <w:rPr>
          <w:rFonts w:eastAsia="Times New Roman"/>
          <w:kern w:val="0"/>
          <w:rtl/>
        </w:rPr>
        <w:t>لا لحما</w:t>
      </w:r>
      <w:r>
        <w:rPr>
          <w:rFonts w:eastAsia="Times New Roman"/>
          <w:kern w:val="0"/>
          <w:rtl/>
        </w:rPr>
        <w:t xml:space="preserve">، </w:t>
      </w:r>
      <w:r w:rsidRPr="00E70811">
        <w:rPr>
          <w:rFonts w:eastAsia="Times New Roman"/>
          <w:kern w:val="0"/>
          <w:rtl/>
        </w:rPr>
        <w:t>وجزاف إن رئ ولم يكثر جدا</w:t>
      </w:r>
      <w:r>
        <w:rPr>
          <w:rFonts w:eastAsia="Times New Roman"/>
          <w:kern w:val="0"/>
          <w:rtl/>
        </w:rPr>
        <w:t xml:space="preserve">، </w:t>
      </w:r>
      <w:r w:rsidRPr="00E70811">
        <w:rPr>
          <w:rFonts w:eastAsia="Times New Roman"/>
          <w:kern w:val="0"/>
          <w:rtl/>
        </w:rPr>
        <w:t>وجهلاه</w:t>
      </w:r>
      <w:r>
        <w:rPr>
          <w:rFonts w:eastAsia="Times New Roman"/>
          <w:kern w:val="0"/>
          <w:rtl/>
        </w:rPr>
        <w:t xml:space="preserve">، </w:t>
      </w:r>
      <w:r w:rsidRPr="00E70811">
        <w:rPr>
          <w:rFonts w:eastAsia="Times New Roman"/>
          <w:kern w:val="0"/>
          <w:rtl/>
        </w:rPr>
        <w:t>وجزرا واستوت أرضه</w:t>
      </w:r>
      <w:r>
        <w:rPr>
          <w:rFonts w:eastAsia="Times New Roman"/>
          <w:kern w:val="0"/>
          <w:rtl/>
        </w:rPr>
        <w:t xml:space="preserve">، </w:t>
      </w:r>
      <w:r w:rsidRPr="00E70811">
        <w:rPr>
          <w:rFonts w:eastAsia="Times New Roman"/>
          <w:kern w:val="0"/>
          <w:rtl/>
        </w:rPr>
        <w:t>ولم يعد بلا مشقة</w:t>
      </w:r>
      <w:r>
        <w:rPr>
          <w:rFonts w:eastAsia="Times New Roman"/>
          <w:kern w:val="0"/>
          <w:rtl/>
        </w:rPr>
        <w:t xml:space="preserve">، </w:t>
      </w:r>
      <w:r w:rsidRPr="00E70811">
        <w:rPr>
          <w:rFonts w:eastAsia="Times New Roman"/>
          <w:kern w:val="0"/>
          <w:rtl/>
        </w:rPr>
        <w:t>ولم تقصد أفراده</w:t>
      </w:r>
      <w:r>
        <w:rPr>
          <w:rFonts w:eastAsia="Times New Roman"/>
          <w:kern w:val="0"/>
          <w:rtl/>
        </w:rPr>
        <w:t xml:space="preserve">، </w:t>
      </w:r>
      <w:r w:rsidRPr="00E70811">
        <w:rPr>
          <w:rFonts w:eastAsia="Times New Roman"/>
          <w:kern w:val="0"/>
          <w:rtl/>
        </w:rPr>
        <w:t>إلا أن يقل ثمنه لا غير مرئي</w:t>
      </w:r>
      <w:r>
        <w:rPr>
          <w:rFonts w:eastAsia="Times New Roman"/>
          <w:kern w:val="0"/>
          <w:rtl/>
        </w:rPr>
        <w:t xml:space="preserve">، </w:t>
      </w:r>
      <w:r w:rsidRPr="00E70811">
        <w:rPr>
          <w:rFonts w:eastAsia="Times New Roman"/>
          <w:kern w:val="0"/>
          <w:rtl/>
        </w:rPr>
        <w:t>وإن مل ء ظرف ولو ثانيا بعد تفريغه</w:t>
      </w:r>
      <w:r>
        <w:rPr>
          <w:rFonts w:eastAsia="Times New Roman"/>
          <w:kern w:val="0"/>
          <w:rtl/>
        </w:rPr>
        <w:t xml:space="preserve">، </w:t>
      </w:r>
      <w:r w:rsidRPr="00E70811">
        <w:rPr>
          <w:rFonts w:eastAsia="Times New Roman"/>
          <w:kern w:val="0"/>
          <w:rtl/>
        </w:rPr>
        <w:t>إلا في كسلة تين</w:t>
      </w:r>
      <w:r>
        <w:rPr>
          <w:rFonts w:eastAsia="Times New Roman"/>
          <w:kern w:val="0"/>
          <w:rtl/>
        </w:rPr>
        <w:t xml:space="preserve">، </w:t>
      </w:r>
      <w:r w:rsidRPr="00E70811">
        <w:rPr>
          <w:rFonts w:eastAsia="Times New Roman"/>
          <w:kern w:val="0"/>
          <w:rtl/>
        </w:rPr>
        <w:t>وعصافير حية بقفص</w:t>
      </w:r>
      <w:r>
        <w:rPr>
          <w:rFonts w:eastAsia="Times New Roman"/>
          <w:kern w:val="0"/>
          <w:rtl/>
        </w:rPr>
        <w:t xml:space="preserve">، </w:t>
      </w:r>
      <w:r w:rsidRPr="00E70811">
        <w:rPr>
          <w:rFonts w:eastAsia="Times New Roman"/>
          <w:kern w:val="0"/>
          <w:rtl/>
        </w:rPr>
        <w:t>وحمام برج</w:t>
      </w:r>
      <w:r>
        <w:rPr>
          <w:rFonts w:eastAsia="Times New Roman"/>
          <w:kern w:val="0"/>
          <w:rtl/>
        </w:rPr>
        <w:t xml:space="preserve">، </w:t>
      </w:r>
      <w:r w:rsidRPr="00E70811">
        <w:rPr>
          <w:rFonts w:eastAsia="Times New Roman"/>
          <w:kern w:val="0"/>
          <w:rtl/>
        </w:rPr>
        <w:t>وثياب ونقد</w:t>
      </w:r>
      <w:r>
        <w:rPr>
          <w:rFonts w:eastAsia="Times New Roman"/>
          <w:kern w:val="0"/>
          <w:rtl/>
        </w:rPr>
        <w:t xml:space="preserve">، </w:t>
      </w:r>
      <w:r w:rsidRPr="00E70811">
        <w:rPr>
          <w:rFonts w:eastAsia="Times New Roman"/>
          <w:kern w:val="0"/>
          <w:rtl/>
        </w:rPr>
        <w:t>إن سك</w:t>
      </w:r>
      <w:r>
        <w:rPr>
          <w:rFonts w:eastAsia="Times New Roman"/>
          <w:kern w:val="0"/>
          <w:rtl/>
        </w:rPr>
        <w:t xml:space="preserve">، </w:t>
      </w:r>
      <w:r w:rsidRPr="00E70811">
        <w:rPr>
          <w:rFonts w:eastAsia="Times New Roman"/>
          <w:kern w:val="0"/>
          <w:rtl/>
        </w:rPr>
        <w:t>والتعامل بالعدد</w:t>
      </w:r>
      <w:r>
        <w:rPr>
          <w:rFonts w:eastAsia="Times New Roman"/>
          <w:kern w:val="0"/>
          <w:rtl/>
        </w:rPr>
        <w:t xml:space="preserve">، </w:t>
      </w:r>
      <w:r w:rsidRPr="00E70811">
        <w:rPr>
          <w:rFonts w:eastAsia="Times New Roman"/>
          <w:kern w:val="0"/>
          <w:rtl/>
        </w:rPr>
        <w:t>وإلا جاز</w:t>
      </w:r>
      <w:r>
        <w:rPr>
          <w:rFonts w:eastAsia="Times New Roman"/>
          <w:kern w:val="0"/>
          <w:rtl/>
        </w:rPr>
        <w:t xml:space="preserve">، </w:t>
      </w:r>
      <w:r w:rsidRPr="00E70811">
        <w:rPr>
          <w:rFonts w:eastAsia="Times New Roman"/>
          <w:kern w:val="0"/>
          <w:rtl/>
        </w:rPr>
        <w:t>فإن علم أحدهما بعلم الآخر بقدره: خير وإن أعلمه أولا: فسد كالمغنية</w:t>
      </w:r>
      <w:r>
        <w:rPr>
          <w:rFonts w:eastAsia="Times New Roman"/>
          <w:kern w:val="0"/>
          <w:rtl/>
        </w:rPr>
        <w:t xml:space="preserve">، </w:t>
      </w:r>
      <w:r w:rsidRPr="00E70811">
        <w:rPr>
          <w:rFonts w:eastAsia="Times New Roman"/>
          <w:kern w:val="0"/>
          <w:rtl/>
        </w:rPr>
        <w:t>وجزاف حب مع مكيل منه</w:t>
      </w:r>
      <w:r>
        <w:rPr>
          <w:rFonts w:eastAsia="Times New Roman"/>
          <w:kern w:val="0"/>
          <w:rtl/>
        </w:rPr>
        <w:t xml:space="preserve">، </w:t>
      </w:r>
      <w:r w:rsidRPr="00E70811">
        <w:rPr>
          <w:rFonts w:eastAsia="Times New Roman"/>
          <w:kern w:val="0"/>
          <w:rtl/>
        </w:rPr>
        <w:t>أو أرض</w:t>
      </w:r>
      <w:r>
        <w:rPr>
          <w:rFonts w:eastAsia="Times New Roman"/>
          <w:kern w:val="0"/>
          <w:rtl/>
        </w:rPr>
        <w:t xml:space="preserve">، </w:t>
      </w:r>
      <w:r w:rsidRPr="00E70811">
        <w:rPr>
          <w:rFonts w:eastAsia="Times New Roman"/>
          <w:kern w:val="0"/>
          <w:rtl/>
        </w:rPr>
        <w:t>وجزاف أرض مع مكيله</w:t>
      </w:r>
      <w:r>
        <w:rPr>
          <w:rFonts w:eastAsia="Times New Roman"/>
          <w:kern w:val="0"/>
          <w:rtl/>
        </w:rPr>
        <w:t xml:space="preserve">، </w:t>
      </w:r>
      <w:r w:rsidRPr="00E70811">
        <w:rPr>
          <w:rFonts w:eastAsia="Times New Roman"/>
          <w:kern w:val="0"/>
          <w:rtl/>
        </w:rPr>
        <w:t>لا مع حب</w:t>
      </w:r>
      <w:r>
        <w:rPr>
          <w:rFonts w:eastAsia="Times New Roman"/>
          <w:kern w:val="0"/>
          <w:rtl/>
        </w:rPr>
        <w:t>،</w:t>
      </w:r>
      <w:r w:rsidRPr="00E70811">
        <w:rPr>
          <w:rFonts w:eastAsia="Times New Roman"/>
          <w:kern w:val="0"/>
          <w:rtl/>
        </w:rPr>
        <w:t> ويجوز جزافان</w:t>
      </w:r>
      <w:r>
        <w:rPr>
          <w:rFonts w:eastAsia="Times New Roman"/>
          <w:kern w:val="0"/>
          <w:rtl/>
        </w:rPr>
        <w:t xml:space="preserve">، </w:t>
      </w:r>
      <w:r w:rsidRPr="00E70811">
        <w:rPr>
          <w:rFonts w:eastAsia="Times New Roman"/>
          <w:kern w:val="0"/>
          <w:rtl/>
        </w:rPr>
        <w:t>ومكيلان</w:t>
      </w:r>
      <w:r>
        <w:rPr>
          <w:rFonts w:eastAsia="Times New Roman"/>
          <w:kern w:val="0"/>
          <w:rtl/>
        </w:rPr>
        <w:t xml:space="preserve">، </w:t>
      </w:r>
      <w:r w:rsidRPr="00E70811">
        <w:rPr>
          <w:rFonts w:eastAsia="Times New Roman"/>
          <w:kern w:val="0"/>
          <w:rtl/>
        </w:rPr>
        <w:t>وجزاف مع عرض</w:t>
      </w:r>
      <w:r>
        <w:rPr>
          <w:rFonts w:eastAsia="Times New Roman"/>
          <w:kern w:val="0"/>
          <w:rtl/>
        </w:rPr>
        <w:t xml:space="preserve">، </w:t>
      </w:r>
      <w:r w:rsidRPr="00E70811">
        <w:rPr>
          <w:rFonts w:eastAsia="Times New Roman"/>
          <w:kern w:val="0"/>
          <w:rtl/>
        </w:rPr>
        <w:t>وجزافان على كيل</w:t>
      </w:r>
      <w:r>
        <w:rPr>
          <w:rFonts w:eastAsia="Times New Roman"/>
          <w:kern w:val="0"/>
          <w:rtl/>
        </w:rPr>
        <w:t xml:space="preserve">، </w:t>
      </w:r>
      <w:r w:rsidRPr="00E70811">
        <w:rPr>
          <w:rFonts w:eastAsia="Times New Roman"/>
          <w:kern w:val="0"/>
          <w:rtl/>
        </w:rPr>
        <w:t>إن اتحد الكيل والصفة</w:t>
      </w:r>
      <w:r>
        <w:rPr>
          <w:rFonts w:eastAsia="Times New Roman"/>
          <w:kern w:val="0"/>
          <w:rtl/>
        </w:rPr>
        <w:t xml:space="preserve">، </w:t>
      </w:r>
      <w:r w:rsidRPr="00E70811">
        <w:rPr>
          <w:rFonts w:eastAsia="Times New Roman"/>
          <w:kern w:val="0"/>
          <w:rtl/>
        </w:rPr>
        <w:t>ولا يضاف لجزاف على كيل</w:t>
      </w:r>
      <w:r>
        <w:rPr>
          <w:rFonts w:eastAsia="Times New Roman"/>
          <w:kern w:val="0"/>
          <w:rtl/>
        </w:rPr>
        <w:t xml:space="preserve">، </w:t>
      </w:r>
      <w:r w:rsidRPr="00E70811">
        <w:rPr>
          <w:rFonts w:eastAsia="Times New Roman"/>
          <w:kern w:val="0"/>
          <w:rtl/>
        </w:rPr>
        <w:t>غيره مطلقا</w:t>
      </w:r>
      <w:r>
        <w:rPr>
          <w:rFonts w:eastAsia="Times New Roman"/>
          <w:kern w:val="0"/>
          <w:rtl/>
        </w:rPr>
        <w:t xml:space="preserve">، </w:t>
      </w:r>
      <w:r w:rsidRPr="00E70811">
        <w:rPr>
          <w:rFonts w:eastAsia="Times New Roman"/>
          <w:kern w:val="0"/>
          <w:rtl/>
        </w:rPr>
        <w:t>وجاز برؤية بعض المثلي والضوان</w:t>
      </w:r>
      <w:r>
        <w:rPr>
          <w:rFonts w:eastAsia="Times New Roman"/>
          <w:kern w:val="0"/>
          <w:rtl/>
        </w:rPr>
        <w:t xml:space="preserve">، </w:t>
      </w:r>
      <w:r w:rsidRPr="00E70811">
        <w:rPr>
          <w:rFonts w:eastAsia="Times New Roman"/>
          <w:kern w:val="0"/>
          <w:rtl/>
        </w:rPr>
        <w:t>وعلى البرنامج</w:t>
      </w:r>
      <w:r>
        <w:rPr>
          <w:rFonts w:eastAsia="Times New Roman"/>
          <w:kern w:val="0"/>
          <w:rtl/>
        </w:rPr>
        <w:t xml:space="preserve">، </w:t>
      </w:r>
      <w:r w:rsidRPr="00E70811">
        <w:rPr>
          <w:rFonts w:eastAsia="Times New Roman"/>
          <w:kern w:val="0"/>
          <w:rtl/>
        </w:rPr>
        <w:t>ومن الاعمى</w:t>
      </w:r>
      <w:r>
        <w:rPr>
          <w:rFonts w:eastAsia="Times New Roman"/>
          <w:kern w:val="0"/>
          <w:rtl/>
        </w:rPr>
        <w:t xml:space="preserve">، </w:t>
      </w:r>
      <w:r w:rsidRPr="00E70811">
        <w:rPr>
          <w:rFonts w:eastAsia="Times New Roman"/>
          <w:kern w:val="0"/>
          <w:rtl/>
        </w:rPr>
        <w:t>وبروية لا يتغير بعدها</w:t>
      </w:r>
      <w:r>
        <w:rPr>
          <w:rFonts w:eastAsia="Times New Roman"/>
          <w:kern w:val="0"/>
          <w:rtl/>
        </w:rPr>
        <w:t xml:space="preserve">، </w:t>
      </w:r>
      <w:r w:rsidRPr="00E70811">
        <w:rPr>
          <w:rFonts w:eastAsia="Times New Roman"/>
          <w:kern w:val="0"/>
          <w:rtl/>
        </w:rPr>
        <w:t>وحلف مدع لبيع برنامج أن موافقته للمكتوب</w:t>
      </w:r>
      <w:r>
        <w:rPr>
          <w:rFonts w:eastAsia="Times New Roman"/>
          <w:kern w:val="0"/>
          <w:rtl/>
        </w:rPr>
        <w:t xml:space="preserve">، </w:t>
      </w:r>
      <w:r w:rsidRPr="00E70811">
        <w:rPr>
          <w:rFonts w:eastAsia="Times New Roman"/>
          <w:kern w:val="0"/>
          <w:rtl/>
        </w:rPr>
        <w:t>وعدم دفع ردئ أو ناقص</w:t>
      </w:r>
      <w:r>
        <w:rPr>
          <w:rFonts w:eastAsia="Times New Roman"/>
          <w:kern w:val="0"/>
          <w:rtl/>
        </w:rPr>
        <w:t xml:space="preserve">، </w:t>
      </w:r>
      <w:r w:rsidRPr="00E70811">
        <w:rPr>
          <w:rFonts w:eastAsia="Times New Roman"/>
          <w:kern w:val="0"/>
          <w:rtl/>
        </w:rPr>
        <w:t>وبقاء الصفة</w:t>
      </w:r>
      <w:r>
        <w:rPr>
          <w:rFonts w:eastAsia="Times New Roman"/>
          <w:kern w:val="0"/>
          <w:rtl/>
        </w:rPr>
        <w:t xml:space="preserve">، </w:t>
      </w:r>
      <w:r w:rsidRPr="00E70811">
        <w:rPr>
          <w:rFonts w:eastAsia="Times New Roman"/>
          <w:kern w:val="0"/>
          <w:rtl/>
        </w:rPr>
        <w:t>إن شك</w:t>
      </w:r>
      <w:r>
        <w:rPr>
          <w:rFonts w:eastAsia="Times New Roman"/>
          <w:kern w:val="0"/>
          <w:rtl/>
        </w:rPr>
        <w:t xml:space="preserve">، </w:t>
      </w:r>
      <w:r w:rsidRPr="00E70811">
        <w:rPr>
          <w:rFonts w:eastAsia="Times New Roman"/>
          <w:kern w:val="0"/>
          <w:rtl/>
        </w:rPr>
        <w:t>وغائب</w:t>
      </w:r>
      <w:r>
        <w:rPr>
          <w:rFonts w:eastAsia="Times New Roman"/>
          <w:kern w:val="0"/>
          <w:rtl/>
        </w:rPr>
        <w:t xml:space="preserve">، </w:t>
      </w:r>
      <w:r w:rsidRPr="00E70811">
        <w:rPr>
          <w:rFonts w:eastAsia="Times New Roman"/>
          <w:kern w:val="0"/>
          <w:rtl/>
        </w:rPr>
        <w:t>ولو بلا وصف على خياره بالرؤية أو على يوم</w:t>
      </w:r>
      <w:r>
        <w:rPr>
          <w:rFonts w:eastAsia="Times New Roman"/>
          <w:kern w:val="0"/>
          <w:rtl/>
        </w:rPr>
        <w:t xml:space="preserve">، </w:t>
      </w:r>
      <w:r w:rsidRPr="00E70811">
        <w:rPr>
          <w:rFonts w:eastAsia="Times New Roman"/>
          <w:kern w:val="0"/>
          <w:rtl/>
        </w:rPr>
        <w:t>أو وصفه غير بائعه</w:t>
      </w:r>
      <w:r>
        <w:rPr>
          <w:rFonts w:eastAsia="Times New Roman"/>
          <w:kern w:val="0"/>
          <w:rtl/>
        </w:rPr>
        <w:t xml:space="preserve">، </w:t>
      </w:r>
      <w:r w:rsidRPr="00E70811">
        <w:rPr>
          <w:rFonts w:eastAsia="Times New Roman"/>
          <w:kern w:val="0"/>
          <w:rtl/>
        </w:rPr>
        <w:t>إن لم يبعد: كخراسان من إفريقية</w:t>
      </w:r>
      <w:r>
        <w:rPr>
          <w:rFonts w:eastAsia="Times New Roman"/>
          <w:kern w:val="0"/>
          <w:rtl/>
        </w:rPr>
        <w:t xml:space="preserve">، </w:t>
      </w:r>
      <w:r w:rsidRPr="00E70811">
        <w:rPr>
          <w:rFonts w:eastAsia="Times New Roman"/>
          <w:kern w:val="0"/>
          <w:rtl/>
        </w:rPr>
        <w:t>ولم تمكن رؤيته بلا مشقة</w:t>
      </w:r>
      <w:r>
        <w:rPr>
          <w:rFonts w:eastAsia="Times New Roman"/>
          <w:kern w:val="0"/>
          <w:rtl/>
        </w:rPr>
        <w:t xml:space="preserve">، </w:t>
      </w:r>
      <w:r w:rsidRPr="00E70811">
        <w:rPr>
          <w:rFonts w:eastAsia="Times New Roman"/>
          <w:kern w:val="0"/>
          <w:rtl/>
        </w:rPr>
        <w:t>والنقد فيه ومع الشرط في العقار</w:t>
      </w:r>
      <w:r>
        <w:rPr>
          <w:rFonts w:eastAsia="Times New Roman"/>
          <w:kern w:val="0"/>
          <w:rtl/>
        </w:rPr>
        <w:t xml:space="preserve">، </w:t>
      </w:r>
      <w:r w:rsidRPr="00E70811">
        <w:rPr>
          <w:rFonts w:eastAsia="Times New Roman"/>
          <w:kern w:val="0"/>
          <w:rtl/>
        </w:rPr>
        <w:t>وضمنه المشتري</w:t>
      </w:r>
      <w:r>
        <w:rPr>
          <w:rFonts w:eastAsia="Times New Roman"/>
          <w:kern w:val="0"/>
          <w:rtl/>
        </w:rPr>
        <w:t xml:space="preserve">، </w:t>
      </w:r>
      <w:r w:rsidRPr="00E70811">
        <w:rPr>
          <w:rFonts w:eastAsia="Times New Roman"/>
          <w:kern w:val="0"/>
          <w:rtl/>
        </w:rPr>
        <w:t>وفي غيره إن قرب: كاليومين</w:t>
      </w:r>
      <w:r>
        <w:rPr>
          <w:rFonts w:eastAsia="Times New Roman"/>
          <w:kern w:val="0"/>
          <w:rtl/>
        </w:rPr>
        <w:t xml:space="preserve">، </w:t>
      </w:r>
      <w:r w:rsidRPr="00E70811">
        <w:rPr>
          <w:rFonts w:eastAsia="Times New Roman"/>
          <w:kern w:val="0"/>
          <w:rtl/>
        </w:rPr>
        <w:lastRenderedPageBreak/>
        <w:t>وضمنه بائع</w:t>
      </w:r>
      <w:r>
        <w:rPr>
          <w:rFonts w:eastAsia="Times New Roman"/>
          <w:kern w:val="0"/>
          <w:rtl/>
        </w:rPr>
        <w:t xml:space="preserve">، </w:t>
      </w:r>
      <w:r w:rsidRPr="00E70811">
        <w:rPr>
          <w:rFonts w:eastAsia="Times New Roman"/>
          <w:kern w:val="0"/>
          <w:rtl/>
        </w:rPr>
        <w:t>إلا لشرط أو منازعة</w:t>
      </w:r>
      <w:r>
        <w:rPr>
          <w:rFonts w:eastAsia="Times New Roman"/>
          <w:kern w:val="0"/>
          <w:rtl/>
        </w:rPr>
        <w:t xml:space="preserve">، </w:t>
      </w:r>
      <w:r w:rsidRPr="00E70811">
        <w:rPr>
          <w:rFonts w:eastAsia="Times New Roman"/>
          <w:kern w:val="0"/>
          <w:rtl/>
        </w:rPr>
        <w:t>وقبضه على المشتري</w:t>
      </w:r>
      <w:r>
        <w:rPr>
          <w:rFonts w:eastAsia="Times New Roman"/>
          <w:kern w:val="0"/>
          <w:rtl/>
        </w:rPr>
        <w:t>،</w:t>
      </w:r>
      <w:r w:rsidRPr="00E70811">
        <w:rPr>
          <w:rFonts w:eastAsia="Times New Roman"/>
          <w:kern w:val="0"/>
          <w:rtl/>
        </w:rPr>
        <w:t> في ما حرم من البيع وحرم في نقد وطعام: ربا فضل ونسا لا دينار ودرهم أو غيره بمثلهما</w:t>
      </w:r>
      <w:r>
        <w:rPr>
          <w:rFonts w:eastAsia="Times New Roman"/>
          <w:kern w:val="0"/>
          <w:rtl/>
        </w:rPr>
        <w:t xml:space="preserve">، </w:t>
      </w:r>
      <w:r w:rsidRPr="00E70811">
        <w:rPr>
          <w:rFonts w:eastAsia="Times New Roman"/>
          <w:kern w:val="0"/>
          <w:rtl/>
        </w:rPr>
        <w:t>ومؤخر ولو قريبا</w:t>
      </w:r>
      <w:r>
        <w:rPr>
          <w:rFonts w:eastAsia="Times New Roman"/>
          <w:kern w:val="0"/>
          <w:rtl/>
        </w:rPr>
        <w:t xml:space="preserve">، </w:t>
      </w:r>
      <w:r w:rsidRPr="00E70811">
        <w:rPr>
          <w:rFonts w:eastAsia="Times New Roman"/>
          <w:kern w:val="0"/>
          <w:rtl/>
        </w:rPr>
        <w:t>أو غلبة</w:t>
      </w:r>
      <w:r>
        <w:rPr>
          <w:rFonts w:eastAsia="Times New Roman"/>
          <w:kern w:val="0"/>
          <w:rtl/>
        </w:rPr>
        <w:t xml:space="preserve">، </w:t>
      </w:r>
      <w:r w:rsidRPr="00E70811">
        <w:rPr>
          <w:rFonts w:eastAsia="Times New Roman"/>
          <w:kern w:val="0"/>
          <w:rtl/>
        </w:rPr>
        <w:t>أو عقد</w:t>
      </w:r>
      <w:r>
        <w:rPr>
          <w:rFonts w:eastAsia="Times New Roman"/>
          <w:kern w:val="0"/>
          <w:rtl/>
        </w:rPr>
        <w:t xml:space="preserve">، </w:t>
      </w:r>
      <w:r w:rsidRPr="00E70811">
        <w:rPr>
          <w:rFonts w:eastAsia="Times New Roman"/>
          <w:kern w:val="0"/>
          <w:rtl/>
        </w:rPr>
        <w:t>ووكل في القبض</w:t>
      </w:r>
      <w:r>
        <w:rPr>
          <w:rFonts w:eastAsia="Times New Roman"/>
          <w:kern w:val="0"/>
          <w:rtl/>
        </w:rPr>
        <w:t xml:space="preserve">، </w:t>
      </w:r>
      <w:r w:rsidRPr="00E70811">
        <w:rPr>
          <w:rFonts w:eastAsia="Times New Roman"/>
          <w:kern w:val="0"/>
          <w:rtl/>
        </w:rPr>
        <w:t>أو غاب نقد أحدهما وطال</w:t>
      </w:r>
      <w:r>
        <w:rPr>
          <w:rFonts w:eastAsia="Times New Roman"/>
          <w:kern w:val="0"/>
          <w:rtl/>
        </w:rPr>
        <w:t xml:space="preserve">، </w:t>
      </w:r>
      <w:r w:rsidRPr="00E70811">
        <w:rPr>
          <w:rFonts w:eastAsia="Times New Roman"/>
          <w:kern w:val="0"/>
          <w:rtl/>
        </w:rPr>
        <w:t>أو نقداهما</w:t>
      </w:r>
      <w:r>
        <w:rPr>
          <w:rFonts w:eastAsia="Times New Roman"/>
          <w:kern w:val="0"/>
          <w:rtl/>
        </w:rPr>
        <w:t xml:space="preserve">، </w:t>
      </w:r>
      <w:r w:rsidRPr="00E70811">
        <w:rPr>
          <w:rFonts w:eastAsia="Times New Roman"/>
          <w:kern w:val="0"/>
          <w:rtl/>
        </w:rPr>
        <w:t>أو بمواعدة</w:t>
      </w:r>
      <w:r>
        <w:rPr>
          <w:rFonts w:eastAsia="Times New Roman"/>
          <w:kern w:val="0"/>
          <w:rtl/>
        </w:rPr>
        <w:t xml:space="preserve">، </w:t>
      </w:r>
      <w:r w:rsidRPr="00E70811">
        <w:rPr>
          <w:rFonts w:eastAsia="Times New Roman"/>
          <w:kern w:val="0"/>
          <w:rtl/>
        </w:rPr>
        <w:t>أو بدين</w:t>
      </w:r>
      <w:r>
        <w:rPr>
          <w:rFonts w:eastAsia="Times New Roman"/>
          <w:kern w:val="0"/>
          <w:rtl/>
        </w:rPr>
        <w:t xml:space="preserve">، </w:t>
      </w:r>
      <w:r w:rsidRPr="00E70811">
        <w:rPr>
          <w:rFonts w:eastAsia="Times New Roman"/>
          <w:kern w:val="0"/>
          <w:rtl/>
        </w:rPr>
        <w:t>إن تأجل</w:t>
      </w:r>
      <w:r>
        <w:rPr>
          <w:rFonts w:eastAsia="Times New Roman"/>
          <w:kern w:val="0"/>
          <w:rtl/>
        </w:rPr>
        <w:t xml:space="preserve">، </w:t>
      </w:r>
      <w:r w:rsidRPr="00E70811">
        <w:rPr>
          <w:rFonts w:eastAsia="Times New Roman"/>
          <w:kern w:val="0"/>
          <w:rtl/>
        </w:rPr>
        <w:t>وإن من أحدهما</w:t>
      </w:r>
      <w:r>
        <w:rPr>
          <w:rFonts w:eastAsia="Times New Roman"/>
          <w:kern w:val="0"/>
          <w:rtl/>
        </w:rPr>
        <w:t xml:space="preserve">، </w:t>
      </w:r>
      <w:r w:rsidRPr="00E70811">
        <w:rPr>
          <w:rFonts w:eastAsia="Times New Roman"/>
          <w:kern w:val="0"/>
          <w:rtl/>
        </w:rPr>
        <w:t>أو غاب رهن</w:t>
      </w:r>
      <w:r>
        <w:rPr>
          <w:rFonts w:eastAsia="Times New Roman"/>
          <w:kern w:val="0"/>
          <w:rtl/>
        </w:rPr>
        <w:t xml:space="preserve">، </w:t>
      </w:r>
      <w:r w:rsidRPr="00E70811">
        <w:rPr>
          <w:rFonts w:eastAsia="Times New Roman"/>
          <w:kern w:val="0"/>
          <w:rtl/>
        </w:rPr>
        <w:t>أو وديعة</w:t>
      </w:r>
      <w:r>
        <w:rPr>
          <w:rFonts w:eastAsia="Times New Roman"/>
          <w:kern w:val="0"/>
          <w:rtl/>
        </w:rPr>
        <w:t xml:space="preserve">، </w:t>
      </w:r>
      <w:r w:rsidRPr="00E70811">
        <w:rPr>
          <w:rFonts w:eastAsia="Times New Roman"/>
          <w:kern w:val="0"/>
          <w:rtl/>
        </w:rPr>
        <w:t>ولو سك كمستأجر</w:t>
      </w:r>
      <w:r>
        <w:rPr>
          <w:rFonts w:eastAsia="Times New Roman"/>
          <w:kern w:val="0"/>
          <w:rtl/>
        </w:rPr>
        <w:t xml:space="preserve">، </w:t>
      </w:r>
      <w:r w:rsidRPr="00E70811">
        <w:rPr>
          <w:rFonts w:eastAsia="Times New Roman"/>
          <w:kern w:val="0"/>
          <w:rtl/>
        </w:rPr>
        <w:t>ورعاية ومغصوب</w:t>
      </w:r>
      <w:r>
        <w:rPr>
          <w:rFonts w:eastAsia="Times New Roman"/>
          <w:kern w:val="0"/>
          <w:rtl/>
        </w:rPr>
        <w:t xml:space="preserve">، </w:t>
      </w:r>
      <w:r w:rsidRPr="00E70811">
        <w:rPr>
          <w:rFonts w:eastAsia="Times New Roman"/>
          <w:kern w:val="0"/>
          <w:rtl/>
        </w:rPr>
        <w:t>إن صيغ إلا أن يذهب فيضمن قيمته</w:t>
      </w:r>
      <w:r>
        <w:rPr>
          <w:rFonts w:eastAsia="Times New Roman"/>
          <w:kern w:val="0"/>
          <w:rtl/>
        </w:rPr>
        <w:t xml:space="preserve">، </w:t>
      </w:r>
      <w:r w:rsidRPr="00E70811">
        <w:rPr>
          <w:rFonts w:eastAsia="Times New Roman"/>
          <w:kern w:val="0"/>
          <w:rtl/>
        </w:rPr>
        <w:t>فكالدين</w:t>
      </w:r>
      <w:r>
        <w:rPr>
          <w:rFonts w:eastAsia="Times New Roman"/>
          <w:kern w:val="0"/>
          <w:rtl/>
        </w:rPr>
        <w:t xml:space="preserve">، </w:t>
      </w:r>
      <w:r w:rsidRPr="00E70811">
        <w:rPr>
          <w:rFonts w:eastAsia="Times New Roman"/>
          <w:kern w:val="0"/>
          <w:rtl/>
        </w:rPr>
        <w:t>وبتصديق فيه: كمبادلة ربويين</w:t>
      </w:r>
      <w:r>
        <w:rPr>
          <w:rFonts w:eastAsia="Times New Roman"/>
          <w:kern w:val="0"/>
          <w:rtl/>
        </w:rPr>
        <w:t xml:space="preserve">، </w:t>
      </w:r>
      <w:r w:rsidRPr="00E70811">
        <w:rPr>
          <w:rFonts w:eastAsia="Times New Roman"/>
          <w:kern w:val="0"/>
          <w:rtl/>
        </w:rPr>
        <w:t>ومقرض: ومبيع لاجل</w:t>
      </w:r>
      <w:r>
        <w:rPr>
          <w:rFonts w:eastAsia="Times New Roman"/>
          <w:kern w:val="0"/>
          <w:rtl/>
        </w:rPr>
        <w:t xml:space="preserve">، </w:t>
      </w:r>
      <w:r w:rsidRPr="00E70811">
        <w:rPr>
          <w:rFonts w:eastAsia="Times New Roman"/>
          <w:kern w:val="0"/>
          <w:rtl/>
        </w:rPr>
        <w:t>ورأس مال سلم</w:t>
      </w:r>
      <w:r>
        <w:rPr>
          <w:rFonts w:eastAsia="Times New Roman"/>
          <w:kern w:val="0"/>
          <w:rtl/>
        </w:rPr>
        <w:t xml:space="preserve">، </w:t>
      </w:r>
      <w:r w:rsidRPr="00E70811">
        <w:rPr>
          <w:rFonts w:eastAsia="Times New Roman"/>
          <w:kern w:val="0"/>
          <w:rtl/>
        </w:rPr>
        <w:t>ومعجل قبل أجله وبيع وصرف</w:t>
      </w:r>
      <w:r>
        <w:rPr>
          <w:rFonts w:eastAsia="Times New Roman"/>
          <w:kern w:val="0"/>
          <w:rtl/>
        </w:rPr>
        <w:t xml:space="preserve">، </w:t>
      </w:r>
      <w:r w:rsidRPr="00E70811">
        <w:rPr>
          <w:rFonts w:eastAsia="Times New Roman"/>
          <w:kern w:val="0"/>
          <w:rtl/>
        </w:rPr>
        <w:t>إلا أن يكون الجميع دينارا</w:t>
      </w:r>
      <w:r>
        <w:rPr>
          <w:rFonts w:eastAsia="Times New Roman"/>
          <w:kern w:val="0"/>
          <w:rtl/>
        </w:rPr>
        <w:t xml:space="preserve">، </w:t>
      </w:r>
      <w:r w:rsidRPr="00E70811">
        <w:rPr>
          <w:rFonts w:eastAsia="Times New Roman"/>
          <w:kern w:val="0"/>
          <w:rtl/>
        </w:rPr>
        <w:t>أو يجتمعا فيه</w:t>
      </w:r>
      <w:r>
        <w:rPr>
          <w:rFonts w:eastAsia="Times New Roman"/>
          <w:kern w:val="0"/>
          <w:rtl/>
        </w:rPr>
        <w:t xml:space="preserve">، </w:t>
      </w:r>
      <w:r w:rsidRPr="00E70811">
        <w:rPr>
          <w:rFonts w:eastAsia="Times New Roman"/>
          <w:kern w:val="0"/>
          <w:rtl/>
        </w:rPr>
        <w:t>وسلعة بدينار</w:t>
      </w:r>
      <w:r>
        <w:rPr>
          <w:rFonts w:eastAsia="Times New Roman"/>
          <w:kern w:val="0"/>
          <w:rtl/>
        </w:rPr>
        <w:t xml:space="preserve">، </w:t>
      </w:r>
      <w:r w:rsidRPr="00E70811">
        <w:rPr>
          <w:rFonts w:eastAsia="Times New Roman"/>
          <w:kern w:val="0"/>
          <w:rtl/>
        </w:rPr>
        <w:t>إلا درهمين</w:t>
      </w:r>
      <w:r>
        <w:rPr>
          <w:rFonts w:eastAsia="Times New Roman"/>
          <w:kern w:val="0"/>
          <w:rtl/>
        </w:rPr>
        <w:t xml:space="preserve">، </w:t>
      </w:r>
      <w:r w:rsidRPr="00E70811">
        <w:rPr>
          <w:rFonts w:eastAsia="Times New Roman"/>
          <w:kern w:val="0"/>
          <w:rtl/>
        </w:rPr>
        <w:t>إن تأجل الجميع</w:t>
      </w:r>
      <w:r>
        <w:rPr>
          <w:rFonts w:eastAsia="Times New Roman"/>
          <w:kern w:val="0"/>
          <w:rtl/>
        </w:rPr>
        <w:t xml:space="preserve">، </w:t>
      </w:r>
      <w:r w:rsidRPr="00E70811">
        <w:rPr>
          <w:rFonts w:eastAsia="Times New Roman"/>
          <w:kern w:val="0"/>
          <w:rtl/>
        </w:rPr>
        <w:t>أو السلعة</w:t>
      </w:r>
      <w:r>
        <w:rPr>
          <w:rFonts w:eastAsia="Times New Roman"/>
          <w:kern w:val="0"/>
          <w:rtl/>
        </w:rPr>
        <w:t xml:space="preserve">، </w:t>
      </w:r>
      <w:r w:rsidRPr="00E70811">
        <w:rPr>
          <w:rFonts w:eastAsia="Times New Roman"/>
          <w:kern w:val="0"/>
          <w:rtl/>
        </w:rPr>
        <w:t>أو أحد النقدين</w:t>
      </w:r>
      <w:r>
        <w:rPr>
          <w:rFonts w:eastAsia="Times New Roman"/>
          <w:kern w:val="0"/>
          <w:rtl/>
        </w:rPr>
        <w:t xml:space="preserve">، </w:t>
      </w:r>
      <w:r w:rsidRPr="00E70811">
        <w:rPr>
          <w:rFonts w:eastAsia="Times New Roman"/>
          <w:kern w:val="0"/>
          <w:rtl/>
        </w:rPr>
        <w:t>بخلاف تأجيلهما أو تعجيل الجميع: كدراهم من دنانير بالمقاضة</w:t>
      </w:r>
      <w:r>
        <w:rPr>
          <w:rFonts w:eastAsia="Times New Roman"/>
          <w:kern w:val="0"/>
          <w:rtl/>
        </w:rPr>
        <w:t xml:space="preserve">، </w:t>
      </w:r>
      <w:r w:rsidRPr="00E70811">
        <w:rPr>
          <w:rFonts w:eastAsia="Times New Roman"/>
          <w:kern w:val="0"/>
          <w:rtl/>
        </w:rPr>
        <w:t>ولم يفضل شئ</w:t>
      </w:r>
      <w:r>
        <w:rPr>
          <w:rFonts w:eastAsia="Times New Roman"/>
          <w:kern w:val="0"/>
          <w:rtl/>
        </w:rPr>
        <w:t>،</w:t>
      </w:r>
      <w:r w:rsidRPr="00E70811">
        <w:rPr>
          <w:rFonts w:eastAsia="Times New Roman"/>
          <w:kern w:val="0"/>
          <w:rtl/>
        </w:rPr>
        <w:t> وفي الدرهمين كذلك</w:t>
      </w:r>
      <w:r>
        <w:rPr>
          <w:rFonts w:eastAsia="Times New Roman"/>
          <w:kern w:val="0"/>
          <w:rtl/>
        </w:rPr>
        <w:t xml:space="preserve">، </w:t>
      </w:r>
      <w:r w:rsidRPr="00E70811">
        <w:rPr>
          <w:rFonts w:eastAsia="Times New Roman"/>
          <w:kern w:val="0"/>
          <w:rtl/>
        </w:rPr>
        <w:t>وفي أكثر: كالبيع والصرف</w:t>
      </w:r>
      <w:r>
        <w:rPr>
          <w:rFonts w:eastAsia="Times New Roman"/>
          <w:kern w:val="0"/>
          <w:rtl/>
        </w:rPr>
        <w:t xml:space="preserve">، </w:t>
      </w:r>
      <w:r w:rsidRPr="00E70811">
        <w:rPr>
          <w:rFonts w:eastAsia="Times New Roman"/>
          <w:kern w:val="0"/>
          <w:rtl/>
        </w:rPr>
        <w:t>وصائغ يعطى الزنة</w:t>
      </w:r>
      <w:r>
        <w:rPr>
          <w:rFonts w:eastAsia="Times New Roman"/>
          <w:kern w:val="0"/>
          <w:rtl/>
        </w:rPr>
        <w:t xml:space="preserve">، </w:t>
      </w:r>
      <w:r w:rsidRPr="00E70811">
        <w:rPr>
          <w:rFonts w:eastAsia="Times New Roman"/>
          <w:kern w:val="0"/>
          <w:rtl/>
        </w:rPr>
        <w:t>والاجرة وزيتون</w:t>
      </w:r>
      <w:r>
        <w:rPr>
          <w:rFonts w:eastAsia="Times New Roman"/>
          <w:kern w:val="0"/>
          <w:rtl/>
        </w:rPr>
        <w:t xml:space="preserve">، </w:t>
      </w:r>
      <w:r w:rsidRPr="00E70811">
        <w:rPr>
          <w:rFonts w:eastAsia="Times New Roman"/>
          <w:kern w:val="0"/>
          <w:rtl/>
        </w:rPr>
        <w:t>وأجرته لمعصره</w:t>
      </w:r>
      <w:r>
        <w:rPr>
          <w:rFonts w:eastAsia="Times New Roman"/>
          <w:kern w:val="0"/>
          <w:rtl/>
        </w:rPr>
        <w:t xml:space="preserve">، </w:t>
      </w:r>
      <w:r w:rsidRPr="00E70811">
        <w:rPr>
          <w:rFonts w:eastAsia="Times New Roman"/>
          <w:kern w:val="0"/>
          <w:rtl/>
        </w:rPr>
        <w:t>بخلاف وتبر يعطيه المسافر</w:t>
      </w:r>
      <w:r>
        <w:rPr>
          <w:rFonts w:eastAsia="Times New Roman"/>
          <w:kern w:val="0"/>
          <w:rtl/>
        </w:rPr>
        <w:t xml:space="preserve">، </w:t>
      </w:r>
      <w:r w:rsidRPr="00E70811">
        <w:rPr>
          <w:rFonts w:eastAsia="Times New Roman"/>
          <w:kern w:val="0"/>
          <w:rtl/>
        </w:rPr>
        <w:t>وأجرته دار الضرب ليأخذ زنته</w:t>
      </w:r>
      <w:r>
        <w:rPr>
          <w:rFonts w:eastAsia="Times New Roman"/>
          <w:kern w:val="0"/>
          <w:rtl/>
        </w:rPr>
        <w:t xml:space="preserve">، </w:t>
      </w:r>
      <w:r w:rsidRPr="00E70811">
        <w:rPr>
          <w:rFonts w:eastAsia="Times New Roman"/>
          <w:kern w:val="0"/>
          <w:rtl/>
        </w:rPr>
        <w:t>والاظهر خلافه</w:t>
      </w:r>
      <w:r>
        <w:rPr>
          <w:rFonts w:eastAsia="Times New Roman"/>
          <w:kern w:val="0"/>
          <w:rtl/>
        </w:rPr>
        <w:t xml:space="preserve">، </w:t>
      </w:r>
      <w:r w:rsidRPr="00E70811">
        <w:rPr>
          <w:rFonts w:eastAsia="Times New Roman"/>
          <w:kern w:val="0"/>
          <w:rtl/>
        </w:rPr>
        <w:t>وبخلاف درهم بنصف</w:t>
      </w:r>
      <w:r>
        <w:rPr>
          <w:rFonts w:eastAsia="Times New Roman"/>
          <w:kern w:val="0"/>
          <w:rtl/>
        </w:rPr>
        <w:t xml:space="preserve">، </w:t>
      </w:r>
      <w:r w:rsidRPr="00E70811">
        <w:rPr>
          <w:rFonts w:eastAsia="Times New Roman"/>
          <w:kern w:val="0"/>
          <w:rtl/>
        </w:rPr>
        <w:t>وفلوس أو غيره في بيع</w:t>
      </w:r>
      <w:r>
        <w:rPr>
          <w:rFonts w:eastAsia="Times New Roman"/>
          <w:kern w:val="0"/>
          <w:rtl/>
        </w:rPr>
        <w:t xml:space="preserve">، </w:t>
      </w:r>
      <w:r w:rsidRPr="00E70811">
        <w:rPr>
          <w:rFonts w:eastAsia="Times New Roman"/>
          <w:kern w:val="0"/>
          <w:rtl/>
        </w:rPr>
        <w:t>وسكا</w:t>
      </w:r>
      <w:r>
        <w:rPr>
          <w:rFonts w:eastAsia="Times New Roman"/>
          <w:kern w:val="0"/>
          <w:rtl/>
        </w:rPr>
        <w:t xml:space="preserve">، </w:t>
      </w:r>
      <w:r w:rsidRPr="00E70811">
        <w:rPr>
          <w:rFonts w:eastAsia="Times New Roman"/>
          <w:kern w:val="0"/>
          <w:rtl/>
        </w:rPr>
        <w:t>واتحدت</w:t>
      </w:r>
      <w:r>
        <w:rPr>
          <w:rFonts w:eastAsia="Times New Roman"/>
          <w:kern w:val="0"/>
          <w:rtl/>
        </w:rPr>
        <w:t xml:space="preserve">، </w:t>
      </w:r>
      <w:r w:rsidRPr="00E70811">
        <w:rPr>
          <w:rFonts w:eastAsia="Times New Roman"/>
          <w:kern w:val="0"/>
          <w:rtl/>
        </w:rPr>
        <w:t>وعرف الوزن</w:t>
      </w:r>
      <w:r>
        <w:rPr>
          <w:rFonts w:eastAsia="Times New Roman"/>
          <w:kern w:val="0"/>
          <w:rtl/>
        </w:rPr>
        <w:t xml:space="preserve">، </w:t>
      </w:r>
      <w:r w:rsidRPr="00E70811">
        <w:rPr>
          <w:rFonts w:eastAsia="Times New Roman"/>
          <w:kern w:val="0"/>
          <w:rtl/>
        </w:rPr>
        <w:t>وانتقد الجميع: كدينار إلا درهمين</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وردت زيادة بعده لعيبه</w:t>
      </w:r>
      <w:r>
        <w:rPr>
          <w:rFonts w:eastAsia="Times New Roman"/>
          <w:kern w:val="0"/>
          <w:rtl/>
        </w:rPr>
        <w:t xml:space="preserve">، </w:t>
      </w:r>
      <w:r w:rsidRPr="00E70811">
        <w:rPr>
          <w:rFonts w:eastAsia="Times New Roman"/>
          <w:kern w:val="0"/>
          <w:rtl/>
        </w:rPr>
        <w:t>لا لعيبها</w:t>
      </w:r>
      <w:r>
        <w:rPr>
          <w:rFonts w:eastAsia="Times New Roman"/>
          <w:kern w:val="0"/>
          <w:rtl/>
        </w:rPr>
        <w:t xml:space="preserve">، </w:t>
      </w:r>
      <w:r w:rsidRPr="00E70811">
        <w:rPr>
          <w:rFonts w:eastAsia="Times New Roman"/>
          <w:kern w:val="0"/>
          <w:rtl/>
        </w:rPr>
        <w:t>وهل مطلقا</w:t>
      </w:r>
      <w:r>
        <w:rPr>
          <w:rFonts w:eastAsia="Times New Roman"/>
          <w:kern w:val="0"/>
          <w:rtl/>
        </w:rPr>
        <w:t xml:space="preserve">، </w:t>
      </w:r>
      <w:r w:rsidRPr="00E70811">
        <w:rPr>
          <w:rFonts w:eastAsia="Times New Roman"/>
          <w:kern w:val="0"/>
          <w:rtl/>
        </w:rPr>
        <w:t>أو إلا أن يوجبها</w:t>
      </w:r>
      <w:r>
        <w:rPr>
          <w:rFonts w:eastAsia="Times New Roman"/>
          <w:kern w:val="0"/>
          <w:rtl/>
        </w:rPr>
        <w:t xml:space="preserve">، </w:t>
      </w:r>
      <w:r w:rsidRPr="00E70811">
        <w:rPr>
          <w:rFonts w:eastAsia="Times New Roman"/>
          <w:kern w:val="0"/>
          <w:rtl/>
        </w:rPr>
        <w:t>أو إن عينت</w:t>
      </w:r>
      <w:r>
        <w:rPr>
          <w:rFonts w:eastAsia="Times New Roman"/>
          <w:kern w:val="0"/>
          <w:rtl/>
        </w:rPr>
        <w:t>؟</w:t>
      </w:r>
      <w:r w:rsidRPr="00E70811">
        <w:rPr>
          <w:rFonts w:eastAsia="Times New Roman"/>
          <w:kern w:val="0"/>
          <w:rtl/>
        </w:rPr>
        <w:t xml:space="preserve"> تأويلات</w:t>
      </w:r>
      <w:r>
        <w:rPr>
          <w:rFonts w:eastAsia="Times New Roman"/>
          <w:kern w:val="0"/>
          <w:rtl/>
        </w:rPr>
        <w:t xml:space="preserve">، </w:t>
      </w:r>
      <w:r w:rsidRPr="00E70811">
        <w:rPr>
          <w:rFonts w:eastAsia="Times New Roman"/>
          <w:kern w:val="0"/>
          <w:rtl/>
        </w:rPr>
        <w:t>وإن رضي بالحضرة بنقص وزن</w:t>
      </w:r>
      <w:r>
        <w:rPr>
          <w:rFonts w:eastAsia="Times New Roman"/>
          <w:kern w:val="0"/>
          <w:rtl/>
        </w:rPr>
        <w:t xml:space="preserve">، </w:t>
      </w:r>
      <w:r w:rsidRPr="00E70811">
        <w:rPr>
          <w:rFonts w:eastAsia="Times New Roman"/>
          <w:kern w:val="0"/>
          <w:rtl/>
        </w:rPr>
        <w:t>أو بكرصاص بالحضرة</w:t>
      </w:r>
      <w:r>
        <w:rPr>
          <w:rFonts w:eastAsia="Times New Roman"/>
          <w:kern w:val="0"/>
          <w:rtl/>
        </w:rPr>
        <w:t xml:space="preserve">، </w:t>
      </w:r>
      <w:r w:rsidRPr="00E70811">
        <w:rPr>
          <w:rFonts w:eastAsia="Times New Roman"/>
          <w:kern w:val="0"/>
          <w:rtl/>
        </w:rPr>
        <w:t>أو رضي بإتمامه</w:t>
      </w:r>
      <w:r>
        <w:rPr>
          <w:rFonts w:eastAsia="Times New Roman"/>
          <w:kern w:val="0"/>
          <w:rtl/>
        </w:rPr>
        <w:t xml:space="preserve">، </w:t>
      </w:r>
      <w:r w:rsidRPr="00E70811">
        <w:rPr>
          <w:rFonts w:eastAsia="Times New Roman"/>
          <w:kern w:val="0"/>
          <w:rtl/>
        </w:rPr>
        <w:t>أو بمغشوش مطلقا: صح وأجبر عليه</w:t>
      </w:r>
      <w:r>
        <w:rPr>
          <w:rFonts w:eastAsia="Times New Roman"/>
          <w:kern w:val="0"/>
          <w:rtl/>
        </w:rPr>
        <w:t xml:space="preserve">، </w:t>
      </w:r>
      <w:r w:rsidRPr="00E70811">
        <w:rPr>
          <w:rFonts w:eastAsia="Times New Roman"/>
          <w:kern w:val="0"/>
          <w:rtl/>
        </w:rPr>
        <w:t>إن لم تعين: وإن طال: نقض إن قام به: كنقص العدد</w:t>
      </w:r>
      <w:r>
        <w:rPr>
          <w:rFonts w:eastAsia="Times New Roman"/>
          <w:kern w:val="0"/>
          <w:rtl/>
        </w:rPr>
        <w:t xml:space="preserve">، </w:t>
      </w:r>
      <w:r w:rsidRPr="00E70811">
        <w:rPr>
          <w:rFonts w:eastAsia="Times New Roman"/>
          <w:kern w:val="0"/>
          <w:rtl/>
        </w:rPr>
        <w:t>وهل معين ما غش كذلك يجوز فيه البدل</w:t>
      </w:r>
      <w:r>
        <w:rPr>
          <w:rFonts w:eastAsia="Times New Roman"/>
          <w:kern w:val="0"/>
          <w:rtl/>
        </w:rPr>
        <w:t>؟</w:t>
      </w:r>
      <w:r w:rsidRPr="00E70811">
        <w:rPr>
          <w:rFonts w:eastAsia="Times New Roman"/>
          <w:kern w:val="0"/>
          <w:rtl/>
        </w:rPr>
        <w:t xml:space="preserve"> تردد</w:t>
      </w:r>
      <w:r>
        <w:rPr>
          <w:rFonts w:eastAsia="Times New Roman"/>
          <w:kern w:val="0"/>
          <w:rtl/>
        </w:rPr>
        <w:t xml:space="preserve">، </w:t>
      </w:r>
      <w:r w:rsidRPr="00E70811">
        <w:rPr>
          <w:rFonts w:eastAsia="Times New Roman"/>
          <w:kern w:val="0"/>
          <w:rtl/>
        </w:rPr>
        <w:t>وحيث نقض فأصغر دينار</w:t>
      </w:r>
      <w:r>
        <w:rPr>
          <w:rFonts w:eastAsia="Times New Roman"/>
          <w:kern w:val="0"/>
          <w:rtl/>
        </w:rPr>
        <w:t xml:space="preserve">، </w:t>
      </w:r>
      <w:r w:rsidRPr="00E70811">
        <w:rPr>
          <w:rFonts w:eastAsia="Times New Roman"/>
          <w:kern w:val="0"/>
          <w:rtl/>
        </w:rPr>
        <w:t>إلا أن يتعداه فأكبر منه</w:t>
      </w:r>
      <w:r>
        <w:rPr>
          <w:rFonts w:eastAsia="Times New Roman"/>
          <w:kern w:val="0"/>
          <w:rtl/>
        </w:rPr>
        <w:t xml:space="preserve">، </w:t>
      </w:r>
      <w:r w:rsidRPr="00E70811">
        <w:rPr>
          <w:rFonts w:eastAsia="Times New Roman"/>
          <w:kern w:val="0"/>
          <w:rtl/>
        </w:rPr>
        <w:t>لا الجميع</w:t>
      </w:r>
      <w:r>
        <w:rPr>
          <w:rFonts w:eastAsia="Times New Roman"/>
          <w:kern w:val="0"/>
          <w:rtl/>
        </w:rPr>
        <w:t>،</w:t>
      </w:r>
      <w:r w:rsidRPr="00E70811">
        <w:rPr>
          <w:rFonts w:eastAsia="Times New Roman"/>
          <w:kern w:val="0"/>
          <w:rtl/>
        </w:rPr>
        <w:t> وهل ولو لم يسم لكل دينار</w:t>
      </w:r>
      <w:r>
        <w:rPr>
          <w:rFonts w:eastAsia="Times New Roman"/>
          <w:kern w:val="0"/>
          <w:rtl/>
        </w:rPr>
        <w:t>؟</w:t>
      </w:r>
      <w:r w:rsidRPr="00E70811">
        <w:rPr>
          <w:rFonts w:eastAsia="Times New Roman"/>
          <w:kern w:val="0"/>
          <w:rtl/>
        </w:rPr>
        <w:t xml:space="preserve"> تردد وهل ينفسخ في السكك أعلاها أو الجميع</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وشرط للبدل: جنسية</w:t>
      </w:r>
      <w:r>
        <w:rPr>
          <w:rFonts w:eastAsia="Times New Roman"/>
          <w:kern w:val="0"/>
          <w:rtl/>
        </w:rPr>
        <w:t xml:space="preserve">، </w:t>
      </w:r>
      <w:r w:rsidRPr="00E70811">
        <w:rPr>
          <w:rFonts w:eastAsia="Times New Roman"/>
          <w:kern w:val="0"/>
          <w:rtl/>
        </w:rPr>
        <w:t>وتعجيل</w:t>
      </w:r>
      <w:r>
        <w:rPr>
          <w:rFonts w:eastAsia="Times New Roman"/>
          <w:kern w:val="0"/>
          <w:rtl/>
        </w:rPr>
        <w:t xml:space="preserve">، </w:t>
      </w:r>
      <w:r w:rsidRPr="00E70811">
        <w:rPr>
          <w:rFonts w:eastAsia="Times New Roman"/>
          <w:kern w:val="0"/>
          <w:rtl/>
        </w:rPr>
        <w:t>وإن استحق معين: سك: بعد مفارقة</w:t>
      </w:r>
      <w:r>
        <w:rPr>
          <w:rFonts w:eastAsia="Times New Roman"/>
          <w:kern w:val="0"/>
          <w:rtl/>
        </w:rPr>
        <w:t xml:space="preserve">، </w:t>
      </w:r>
      <w:r w:rsidRPr="00E70811">
        <w:rPr>
          <w:rFonts w:eastAsia="Times New Roman"/>
          <w:kern w:val="0"/>
          <w:rtl/>
        </w:rPr>
        <w:t>أو طول</w:t>
      </w:r>
      <w:r>
        <w:rPr>
          <w:rFonts w:eastAsia="Times New Roman"/>
          <w:kern w:val="0"/>
          <w:rtl/>
        </w:rPr>
        <w:t xml:space="preserve">، </w:t>
      </w:r>
      <w:r w:rsidRPr="00E70811">
        <w:rPr>
          <w:rFonts w:eastAsia="Times New Roman"/>
          <w:kern w:val="0"/>
          <w:rtl/>
        </w:rPr>
        <w:t>أو مصوغ مطلقا: نقض</w:t>
      </w:r>
      <w:r>
        <w:rPr>
          <w:rFonts w:eastAsia="Times New Roman"/>
          <w:kern w:val="0"/>
          <w:rtl/>
        </w:rPr>
        <w:t xml:space="preserve">، </w:t>
      </w:r>
      <w:r w:rsidRPr="00E70811">
        <w:rPr>
          <w:rFonts w:eastAsia="Times New Roman"/>
          <w:kern w:val="0"/>
          <w:rtl/>
        </w:rPr>
        <w:t>وإلا صح</w:t>
      </w:r>
      <w:r>
        <w:rPr>
          <w:rFonts w:eastAsia="Times New Roman"/>
          <w:kern w:val="0"/>
          <w:rtl/>
        </w:rPr>
        <w:t xml:space="preserve">، </w:t>
      </w:r>
      <w:r w:rsidRPr="00E70811">
        <w:rPr>
          <w:rFonts w:eastAsia="Times New Roman"/>
          <w:kern w:val="0"/>
          <w:rtl/>
        </w:rPr>
        <w:t>وهل إن تراضيا</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وللمستحق إجازته إن لم يخبر المصطرف</w:t>
      </w:r>
      <w:r>
        <w:rPr>
          <w:rFonts w:eastAsia="Times New Roman"/>
          <w:kern w:val="0"/>
          <w:rtl/>
        </w:rPr>
        <w:t>،</w:t>
      </w:r>
      <w:r w:rsidRPr="00E70811">
        <w:rPr>
          <w:rFonts w:eastAsia="Times New Roman"/>
          <w:kern w:val="0"/>
          <w:rtl/>
        </w:rPr>
        <w:t> </w:t>
      </w:r>
    </w:p>
    <w:p w14:paraId="4B9067FC" w14:textId="77777777" w:rsidR="00C11C4E" w:rsidRDefault="00C11C4E" w:rsidP="00775A91">
      <w:pPr>
        <w:rPr>
          <w:rFonts w:eastAsia="Times New Roman"/>
          <w:kern w:val="0"/>
          <w:rtl/>
        </w:rPr>
      </w:pPr>
      <w:r w:rsidRPr="000D63A4">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ما يجوز فيه البيع</w:t>
      </w:r>
      <w:r w:rsidRPr="000D63A4">
        <w:rPr>
          <w:rFonts w:eastAsia="Times New Roman" w:hint="cs"/>
          <w:kern w:val="0"/>
          <w:sz w:val="32"/>
          <w:szCs w:val="32"/>
          <w:highlight w:val="yellow"/>
          <w:rtl/>
        </w:rPr>
        <w:t>]:</w:t>
      </w:r>
      <w:r>
        <w:rPr>
          <w:rFonts w:eastAsia="Times New Roman" w:hint="cs"/>
          <w:kern w:val="0"/>
          <w:rtl/>
        </w:rPr>
        <w:t xml:space="preserve"> </w:t>
      </w:r>
      <w:r w:rsidRPr="00E70811">
        <w:rPr>
          <w:rFonts w:eastAsia="Times New Roman"/>
          <w:kern w:val="0"/>
          <w:rtl/>
        </w:rPr>
        <w:t>جاز محلي</w:t>
      </w:r>
      <w:r>
        <w:rPr>
          <w:rFonts w:eastAsia="Times New Roman"/>
          <w:kern w:val="0"/>
          <w:rtl/>
        </w:rPr>
        <w:t xml:space="preserve">، </w:t>
      </w:r>
      <w:r w:rsidRPr="00E70811">
        <w:rPr>
          <w:rFonts w:eastAsia="Times New Roman"/>
          <w:kern w:val="0"/>
          <w:rtl/>
        </w:rPr>
        <w:t>وإن ثوبا يخرج منه</w:t>
      </w:r>
      <w:r>
        <w:rPr>
          <w:rFonts w:eastAsia="Times New Roman"/>
          <w:kern w:val="0"/>
          <w:rtl/>
        </w:rPr>
        <w:t xml:space="preserve">، </w:t>
      </w:r>
      <w:r w:rsidRPr="00E70811">
        <w:rPr>
          <w:rFonts w:eastAsia="Times New Roman"/>
          <w:kern w:val="0"/>
          <w:rtl/>
        </w:rPr>
        <w:t>إن سبك بأحد النقدين إن أبيحت</w:t>
      </w:r>
      <w:r>
        <w:rPr>
          <w:rFonts w:eastAsia="Times New Roman"/>
          <w:kern w:val="0"/>
          <w:rtl/>
        </w:rPr>
        <w:t xml:space="preserve">، </w:t>
      </w:r>
      <w:r w:rsidRPr="00E70811">
        <w:rPr>
          <w:rFonts w:eastAsia="Times New Roman"/>
          <w:kern w:val="0"/>
          <w:rtl/>
        </w:rPr>
        <w:t>وسمرت</w:t>
      </w:r>
      <w:r>
        <w:rPr>
          <w:rFonts w:eastAsia="Times New Roman"/>
          <w:kern w:val="0"/>
          <w:rtl/>
        </w:rPr>
        <w:t xml:space="preserve">، </w:t>
      </w:r>
      <w:r w:rsidRPr="00E70811">
        <w:rPr>
          <w:rFonts w:eastAsia="Times New Roman"/>
          <w:kern w:val="0"/>
          <w:rtl/>
        </w:rPr>
        <w:t>وعجل مطلقا</w:t>
      </w:r>
      <w:r>
        <w:rPr>
          <w:rFonts w:eastAsia="Times New Roman"/>
          <w:kern w:val="0"/>
          <w:rtl/>
        </w:rPr>
        <w:t xml:space="preserve">، </w:t>
      </w:r>
      <w:r w:rsidRPr="00E70811">
        <w:rPr>
          <w:rFonts w:eastAsia="Times New Roman"/>
          <w:kern w:val="0"/>
          <w:rtl/>
        </w:rPr>
        <w:t>وبصنفه إن كانت الثلث</w:t>
      </w:r>
      <w:r>
        <w:rPr>
          <w:rFonts w:eastAsia="Times New Roman"/>
          <w:kern w:val="0"/>
          <w:rtl/>
        </w:rPr>
        <w:t xml:space="preserve">، </w:t>
      </w:r>
      <w:r w:rsidRPr="00E70811">
        <w:rPr>
          <w:rFonts w:eastAsia="Times New Roman"/>
          <w:kern w:val="0"/>
          <w:rtl/>
        </w:rPr>
        <w:t>وهل بالقيمة أو بالوزن</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وإن حلي بهما: لم يجز بأحدهما</w:t>
      </w:r>
      <w:r>
        <w:rPr>
          <w:rFonts w:eastAsia="Times New Roman"/>
          <w:kern w:val="0"/>
          <w:rtl/>
        </w:rPr>
        <w:t xml:space="preserve">، </w:t>
      </w:r>
      <w:r w:rsidRPr="00E70811">
        <w:rPr>
          <w:rFonts w:eastAsia="Times New Roman"/>
          <w:kern w:val="0"/>
          <w:rtl/>
        </w:rPr>
        <w:t>إلا إن تبعا الجوهر</w:t>
      </w:r>
      <w:r>
        <w:rPr>
          <w:rFonts w:eastAsia="Times New Roman"/>
          <w:kern w:val="0"/>
          <w:rtl/>
        </w:rPr>
        <w:t>،</w:t>
      </w:r>
      <w:r w:rsidRPr="00E70811">
        <w:rPr>
          <w:rFonts w:eastAsia="Times New Roman"/>
          <w:kern w:val="0"/>
          <w:rtl/>
        </w:rPr>
        <w:t> وجازت مبادلة القليل المعدود دون سبعة بأوزن منها: بسدس سدس</w:t>
      </w:r>
      <w:r>
        <w:rPr>
          <w:rFonts w:eastAsia="Times New Roman"/>
          <w:kern w:val="0"/>
          <w:rtl/>
        </w:rPr>
        <w:t>،</w:t>
      </w:r>
      <w:r w:rsidRPr="00E70811">
        <w:rPr>
          <w:rFonts w:eastAsia="Times New Roman"/>
          <w:kern w:val="0"/>
          <w:rtl/>
        </w:rPr>
        <w:t> والاجود أنقص</w:t>
      </w:r>
      <w:r>
        <w:rPr>
          <w:rFonts w:eastAsia="Times New Roman"/>
          <w:kern w:val="0"/>
          <w:rtl/>
        </w:rPr>
        <w:t xml:space="preserve">، </w:t>
      </w:r>
      <w:r w:rsidRPr="00E70811">
        <w:rPr>
          <w:rFonts w:eastAsia="Times New Roman"/>
          <w:kern w:val="0"/>
          <w:rtl/>
        </w:rPr>
        <w:t>أو أجود سكة ممتنع</w:t>
      </w:r>
      <w:r>
        <w:rPr>
          <w:rFonts w:eastAsia="Times New Roman"/>
          <w:kern w:val="0"/>
          <w:rtl/>
        </w:rPr>
        <w:t xml:space="preserve">، </w:t>
      </w:r>
      <w:r w:rsidRPr="00E70811">
        <w:rPr>
          <w:rFonts w:eastAsia="Times New Roman"/>
          <w:kern w:val="0"/>
          <w:rtl/>
        </w:rPr>
        <w:t>وإلا جاز</w:t>
      </w:r>
      <w:r>
        <w:rPr>
          <w:rFonts w:eastAsia="Times New Roman"/>
          <w:kern w:val="0"/>
          <w:rtl/>
        </w:rPr>
        <w:t xml:space="preserve">، </w:t>
      </w:r>
      <w:r w:rsidRPr="00E70811">
        <w:rPr>
          <w:rFonts w:eastAsia="Times New Roman"/>
          <w:kern w:val="0"/>
          <w:rtl/>
        </w:rPr>
        <w:t>ومراطلة عين بمثله بصنجة أو كفتين ولو لم يوزنا على الارجح</w:t>
      </w:r>
      <w:r>
        <w:rPr>
          <w:rFonts w:eastAsia="Times New Roman"/>
          <w:kern w:val="0"/>
          <w:rtl/>
        </w:rPr>
        <w:t xml:space="preserve">، </w:t>
      </w:r>
      <w:r w:rsidRPr="00E70811">
        <w:rPr>
          <w:rFonts w:eastAsia="Times New Roman"/>
          <w:kern w:val="0"/>
          <w:rtl/>
        </w:rPr>
        <w:t>وإن كان أحدهما أو بعضه أجود</w:t>
      </w:r>
      <w:r>
        <w:rPr>
          <w:rFonts w:eastAsia="Times New Roman"/>
          <w:kern w:val="0"/>
          <w:rtl/>
        </w:rPr>
        <w:t xml:space="preserve">، </w:t>
      </w:r>
      <w:r w:rsidRPr="00E70811">
        <w:rPr>
          <w:rFonts w:eastAsia="Times New Roman"/>
          <w:kern w:val="0"/>
          <w:rtl/>
        </w:rPr>
        <w:t>لا أدنى وأجود</w:t>
      </w:r>
      <w:r>
        <w:rPr>
          <w:rFonts w:eastAsia="Times New Roman"/>
          <w:kern w:val="0"/>
          <w:rtl/>
        </w:rPr>
        <w:t xml:space="preserve">، </w:t>
      </w:r>
      <w:r w:rsidRPr="00E70811">
        <w:rPr>
          <w:rFonts w:eastAsia="Times New Roman"/>
          <w:kern w:val="0"/>
          <w:rtl/>
        </w:rPr>
        <w:t>والاكثر على تأويل السكة والصياغة كالجودة</w:t>
      </w:r>
      <w:r>
        <w:rPr>
          <w:rFonts w:eastAsia="Times New Roman"/>
          <w:kern w:val="0"/>
          <w:rtl/>
        </w:rPr>
        <w:t xml:space="preserve">، </w:t>
      </w:r>
      <w:r w:rsidRPr="00E70811">
        <w:rPr>
          <w:rFonts w:eastAsia="Times New Roman"/>
          <w:kern w:val="0"/>
          <w:rtl/>
        </w:rPr>
        <w:t>ومغشوش بمثله وبخالص</w:t>
      </w:r>
      <w:r>
        <w:rPr>
          <w:rFonts w:eastAsia="Times New Roman"/>
          <w:kern w:val="0"/>
          <w:rtl/>
        </w:rPr>
        <w:t>،</w:t>
      </w:r>
      <w:r w:rsidRPr="00E70811">
        <w:rPr>
          <w:rFonts w:eastAsia="Times New Roman"/>
          <w:kern w:val="0"/>
          <w:rtl/>
        </w:rPr>
        <w:t> والاظهر خلافه لمن يكسره أو لا يغش به</w:t>
      </w:r>
      <w:r>
        <w:rPr>
          <w:rFonts w:eastAsia="Times New Roman"/>
          <w:kern w:val="0"/>
          <w:rtl/>
        </w:rPr>
        <w:t>،</w:t>
      </w:r>
      <w:r w:rsidRPr="00E70811">
        <w:rPr>
          <w:rFonts w:eastAsia="Times New Roman"/>
          <w:kern w:val="0"/>
          <w:rtl/>
        </w:rPr>
        <w:t> وكره لمن لا يؤمن</w:t>
      </w:r>
      <w:r>
        <w:rPr>
          <w:rFonts w:eastAsia="Times New Roman"/>
          <w:kern w:val="0"/>
          <w:rtl/>
        </w:rPr>
        <w:t xml:space="preserve">، </w:t>
      </w:r>
      <w:r w:rsidRPr="00E70811">
        <w:rPr>
          <w:rFonts w:eastAsia="Times New Roman"/>
          <w:kern w:val="0"/>
          <w:rtl/>
        </w:rPr>
        <w:t>وفسخ ممن يغش</w:t>
      </w:r>
      <w:r>
        <w:rPr>
          <w:rFonts w:eastAsia="Times New Roman"/>
          <w:kern w:val="0"/>
          <w:rtl/>
        </w:rPr>
        <w:t xml:space="preserve">، </w:t>
      </w:r>
      <w:r w:rsidRPr="00E70811">
        <w:rPr>
          <w:rFonts w:eastAsia="Times New Roman"/>
          <w:kern w:val="0"/>
          <w:rtl/>
        </w:rPr>
        <w:t>إلا أن يفوت</w:t>
      </w:r>
      <w:r>
        <w:rPr>
          <w:rFonts w:eastAsia="Times New Roman"/>
          <w:kern w:val="0"/>
          <w:rtl/>
        </w:rPr>
        <w:t xml:space="preserve">، </w:t>
      </w:r>
      <w:r w:rsidRPr="00E70811">
        <w:rPr>
          <w:rFonts w:eastAsia="Times New Roman"/>
          <w:kern w:val="0"/>
          <w:rtl/>
        </w:rPr>
        <w:t>فهل يملكه أو يتصدق بالجميع أو بالزائد على من لا يغش</w:t>
      </w:r>
      <w:r>
        <w:rPr>
          <w:rFonts w:eastAsia="Times New Roman"/>
          <w:kern w:val="0"/>
          <w:rtl/>
        </w:rPr>
        <w:t>؟</w:t>
      </w:r>
      <w:r w:rsidRPr="00E70811">
        <w:rPr>
          <w:rFonts w:eastAsia="Times New Roman"/>
          <w:kern w:val="0"/>
          <w:rtl/>
        </w:rPr>
        <w:t xml:space="preserve"> أقوال</w:t>
      </w:r>
      <w:r>
        <w:rPr>
          <w:rFonts w:eastAsia="Times New Roman"/>
          <w:kern w:val="0"/>
          <w:rtl/>
        </w:rPr>
        <w:t xml:space="preserve">، </w:t>
      </w:r>
      <w:r w:rsidRPr="00E70811">
        <w:rPr>
          <w:rFonts w:eastAsia="Times New Roman"/>
          <w:kern w:val="0"/>
          <w:rtl/>
        </w:rPr>
        <w:t>وقضاء قرض بمساو وأفضل صفة</w:t>
      </w:r>
      <w:r>
        <w:rPr>
          <w:rFonts w:eastAsia="Times New Roman"/>
          <w:kern w:val="0"/>
          <w:rtl/>
        </w:rPr>
        <w:t>،</w:t>
      </w:r>
      <w:r w:rsidRPr="00E70811">
        <w:rPr>
          <w:rFonts w:eastAsia="Times New Roman"/>
          <w:kern w:val="0"/>
          <w:rtl/>
        </w:rPr>
        <w:t> وإن حل الاجل بأقل صفة وقدرا</w:t>
      </w:r>
      <w:r>
        <w:rPr>
          <w:rFonts w:eastAsia="Times New Roman"/>
          <w:kern w:val="0"/>
          <w:rtl/>
        </w:rPr>
        <w:t xml:space="preserve">، </w:t>
      </w:r>
      <w:r w:rsidRPr="00E70811">
        <w:rPr>
          <w:rFonts w:eastAsia="Times New Roman"/>
          <w:kern w:val="0"/>
          <w:rtl/>
        </w:rPr>
        <w:t>لا أزيد عددا أو وزنا</w:t>
      </w:r>
      <w:r>
        <w:rPr>
          <w:rFonts w:eastAsia="Times New Roman"/>
          <w:kern w:val="0"/>
          <w:rtl/>
        </w:rPr>
        <w:t xml:space="preserve">، </w:t>
      </w:r>
      <w:r w:rsidRPr="00E70811">
        <w:rPr>
          <w:rFonts w:eastAsia="Times New Roman"/>
          <w:kern w:val="0"/>
          <w:rtl/>
        </w:rPr>
        <w:t xml:space="preserve">إلا </w:t>
      </w:r>
      <w:r w:rsidRPr="00E70811">
        <w:rPr>
          <w:rFonts w:eastAsia="Times New Roman"/>
          <w:kern w:val="0"/>
          <w:rtl/>
        </w:rPr>
        <w:lastRenderedPageBreak/>
        <w:t>كرجحان ميزان أو دار فضل من الجانبين</w:t>
      </w:r>
      <w:r>
        <w:rPr>
          <w:rFonts w:eastAsia="Times New Roman"/>
          <w:kern w:val="0"/>
          <w:rtl/>
        </w:rPr>
        <w:t xml:space="preserve">، </w:t>
      </w:r>
      <w:r w:rsidRPr="00E70811">
        <w:rPr>
          <w:rFonts w:eastAsia="Times New Roman"/>
          <w:kern w:val="0"/>
          <w:rtl/>
        </w:rPr>
        <w:t>وثمن المبيع من العين كذلك</w:t>
      </w:r>
      <w:r>
        <w:rPr>
          <w:rFonts w:eastAsia="Times New Roman"/>
          <w:kern w:val="0"/>
          <w:rtl/>
        </w:rPr>
        <w:t xml:space="preserve">، </w:t>
      </w:r>
      <w:r w:rsidRPr="00E70811">
        <w:rPr>
          <w:rFonts w:eastAsia="Times New Roman"/>
          <w:kern w:val="0"/>
          <w:rtl/>
        </w:rPr>
        <w:t>وجاز بأكثر</w:t>
      </w:r>
      <w:r>
        <w:rPr>
          <w:rFonts w:eastAsia="Times New Roman"/>
          <w:kern w:val="0"/>
          <w:rtl/>
        </w:rPr>
        <w:t xml:space="preserve">، </w:t>
      </w:r>
      <w:r w:rsidRPr="00E70811">
        <w:rPr>
          <w:rFonts w:eastAsia="Times New Roman"/>
          <w:kern w:val="0"/>
          <w:rtl/>
        </w:rPr>
        <w:t>ودار الفضل بسكة وصياغة وجودة</w:t>
      </w:r>
      <w:r>
        <w:rPr>
          <w:rFonts w:eastAsia="Times New Roman"/>
          <w:kern w:val="0"/>
          <w:rtl/>
        </w:rPr>
        <w:t>،</w:t>
      </w:r>
      <w:r w:rsidRPr="00E70811">
        <w:rPr>
          <w:rFonts w:eastAsia="Times New Roman"/>
          <w:kern w:val="0"/>
          <w:rtl/>
        </w:rPr>
        <w:t> وإن بطلت فلوس فالمثل</w:t>
      </w:r>
      <w:r>
        <w:rPr>
          <w:rFonts w:eastAsia="Times New Roman"/>
          <w:kern w:val="0"/>
          <w:rtl/>
        </w:rPr>
        <w:t>،</w:t>
      </w:r>
      <w:r w:rsidRPr="00E70811">
        <w:rPr>
          <w:rFonts w:eastAsia="Times New Roman"/>
          <w:kern w:val="0"/>
          <w:rtl/>
        </w:rPr>
        <w:t> أو عدمت</w:t>
      </w:r>
      <w:r>
        <w:rPr>
          <w:rFonts w:eastAsia="Times New Roman"/>
          <w:kern w:val="0"/>
          <w:rtl/>
        </w:rPr>
        <w:t xml:space="preserve">، </w:t>
      </w:r>
      <w:r w:rsidRPr="00E70811">
        <w:rPr>
          <w:rFonts w:eastAsia="Times New Roman"/>
          <w:kern w:val="0"/>
          <w:rtl/>
        </w:rPr>
        <w:t>فالقيمة وقت اجتماع الاستحقاق والعدم</w:t>
      </w:r>
      <w:r>
        <w:rPr>
          <w:rFonts w:eastAsia="Times New Roman"/>
          <w:kern w:val="0"/>
          <w:rtl/>
        </w:rPr>
        <w:t xml:space="preserve">، </w:t>
      </w:r>
      <w:r w:rsidRPr="00E70811">
        <w:rPr>
          <w:rFonts w:eastAsia="Times New Roman"/>
          <w:kern w:val="0"/>
          <w:rtl/>
        </w:rPr>
        <w:t>وتصدق بما غش ولو كثر</w:t>
      </w:r>
      <w:r>
        <w:rPr>
          <w:rFonts w:eastAsia="Times New Roman"/>
          <w:kern w:val="0"/>
          <w:rtl/>
        </w:rPr>
        <w:t xml:space="preserve">، </w:t>
      </w:r>
      <w:r w:rsidRPr="00E70811">
        <w:rPr>
          <w:rFonts w:eastAsia="Times New Roman"/>
          <w:kern w:val="0"/>
          <w:rtl/>
        </w:rPr>
        <w:t xml:space="preserve">إلا أن يكون </w:t>
      </w:r>
      <w:r>
        <w:rPr>
          <w:rFonts w:eastAsia="Times New Roman"/>
          <w:kern w:val="0"/>
          <w:rtl/>
        </w:rPr>
        <w:t>اشترى</w:t>
      </w:r>
      <w:r w:rsidRPr="00E70811">
        <w:rPr>
          <w:rFonts w:eastAsia="Times New Roman"/>
          <w:kern w:val="0"/>
          <w:rtl/>
        </w:rPr>
        <w:t xml:space="preserve"> كذلك</w:t>
      </w:r>
      <w:r>
        <w:rPr>
          <w:rFonts w:eastAsia="Times New Roman"/>
          <w:kern w:val="0"/>
          <w:rtl/>
        </w:rPr>
        <w:t xml:space="preserve">، </w:t>
      </w:r>
      <w:r w:rsidRPr="00E70811">
        <w:rPr>
          <w:rFonts w:eastAsia="Times New Roman"/>
          <w:kern w:val="0"/>
          <w:rtl/>
        </w:rPr>
        <w:t>إلا العالم ليبيعه كبل الخمر بالنشاء</w:t>
      </w:r>
      <w:r>
        <w:rPr>
          <w:rFonts w:eastAsia="Times New Roman"/>
          <w:kern w:val="0"/>
          <w:rtl/>
        </w:rPr>
        <w:t xml:space="preserve">، </w:t>
      </w:r>
      <w:r w:rsidRPr="00E70811">
        <w:rPr>
          <w:rFonts w:eastAsia="Times New Roman"/>
          <w:kern w:val="0"/>
          <w:rtl/>
        </w:rPr>
        <w:t>وسبك ذهب جيد ردئ</w:t>
      </w:r>
      <w:r>
        <w:rPr>
          <w:rFonts w:eastAsia="Times New Roman"/>
          <w:kern w:val="0"/>
          <w:rtl/>
        </w:rPr>
        <w:t xml:space="preserve">، </w:t>
      </w:r>
      <w:r w:rsidRPr="00E70811">
        <w:rPr>
          <w:rFonts w:eastAsia="Times New Roman"/>
          <w:kern w:val="0"/>
          <w:rtl/>
        </w:rPr>
        <w:t>ونفخ اللحم</w:t>
      </w:r>
      <w:r>
        <w:rPr>
          <w:rFonts w:eastAsia="Times New Roman"/>
          <w:kern w:val="0"/>
          <w:rtl/>
        </w:rPr>
        <w:t>،</w:t>
      </w:r>
      <w:r w:rsidRPr="00E70811">
        <w:rPr>
          <w:rFonts w:eastAsia="Times New Roman"/>
          <w:kern w:val="0"/>
          <w:rtl/>
        </w:rPr>
        <w:t> </w:t>
      </w:r>
    </w:p>
    <w:p w14:paraId="7DF21CEA" w14:textId="77777777" w:rsidR="00C11C4E" w:rsidRDefault="00C11C4E" w:rsidP="00775A91">
      <w:pPr>
        <w:rPr>
          <w:rFonts w:eastAsia="Times New Roman"/>
          <w:kern w:val="0"/>
          <w:rtl/>
        </w:rPr>
      </w:pPr>
      <w:r w:rsidRPr="000D63A4">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بيان ما يحرم فيه ربا الفضل والنساء</w:t>
      </w:r>
      <w:r w:rsidRPr="000D63A4">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وبيان ما هو جنس أو أجناس منه علة طعام الربا</w:t>
      </w:r>
      <w:r>
        <w:rPr>
          <w:rFonts w:eastAsia="Times New Roman"/>
          <w:kern w:val="0"/>
          <w:rtl/>
        </w:rPr>
        <w:t>،</w:t>
      </w:r>
      <w:r w:rsidRPr="00E70811">
        <w:rPr>
          <w:rFonts w:eastAsia="Times New Roman"/>
          <w:kern w:val="0"/>
          <w:rtl/>
        </w:rPr>
        <w:t> افتيات وادخار</w:t>
      </w:r>
      <w:r>
        <w:rPr>
          <w:rFonts w:eastAsia="Times New Roman"/>
          <w:kern w:val="0"/>
          <w:rtl/>
        </w:rPr>
        <w:t>،</w:t>
      </w:r>
      <w:r w:rsidRPr="00E70811">
        <w:rPr>
          <w:rFonts w:eastAsia="Times New Roman"/>
          <w:kern w:val="0"/>
          <w:rtl/>
        </w:rPr>
        <w:t>وهل لغلبة العيش</w:t>
      </w:r>
      <w:r>
        <w:rPr>
          <w:rFonts w:eastAsia="Times New Roman"/>
          <w:kern w:val="0"/>
          <w:rtl/>
        </w:rPr>
        <w:t>؟</w:t>
      </w:r>
      <w:r w:rsidRPr="00E70811">
        <w:rPr>
          <w:rFonts w:eastAsia="Times New Roman"/>
          <w:kern w:val="0"/>
          <w:rtl/>
        </w:rPr>
        <w:t xml:space="preserve"> تأويلان: كحب وشعير</w:t>
      </w:r>
      <w:r>
        <w:rPr>
          <w:rFonts w:eastAsia="Times New Roman"/>
          <w:kern w:val="0"/>
          <w:rtl/>
        </w:rPr>
        <w:t xml:space="preserve">، </w:t>
      </w:r>
      <w:r w:rsidRPr="00E70811">
        <w:rPr>
          <w:rFonts w:eastAsia="Times New Roman"/>
          <w:kern w:val="0"/>
          <w:rtl/>
        </w:rPr>
        <w:t>وسلت</w:t>
      </w:r>
      <w:r>
        <w:rPr>
          <w:rFonts w:eastAsia="Times New Roman"/>
          <w:kern w:val="0"/>
          <w:rtl/>
        </w:rPr>
        <w:t xml:space="preserve">، </w:t>
      </w:r>
      <w:r w:rsidRPr="00E70811">
        <w:rPr>
          <w:rFonts w:eastAsia="Times New Roman"/>
          <w:kern w:val="0"/>
          <w:rtl/>
        </w:rPr>
        <w:t>وهي جنس</w:t>
      </w:r>
      <w:r>
        <w:rPr>
          <w:rFonts w:eastAsia="Times New Roman"/>
          <w:kern w:val="0"/>
          <w:rtl/>
        </w:rPr>
        <w:t>؟</w:t>
      </w:r>
      <w:r w:rsidRPr="00E70811">
        <w:rPr>
          <w:rFonts w:eastAsia="Times New Roman"/>
          <w:kern w:val="0"/>
          <w:rtl/>
        </w:rPr>
        <w:t xml:space="preserve"> وعلس</w:t>
      </w:r>
      <w:r>
        <w:rPr>
          <w:rFonts w:eastAsia="Times New Roman"/>
          <w:kern w:val="0"/>
          <w:rtl/>
        </w:rPr>
        <w:t xml:space="preserve">، </w:t>
      </w:r>
      <w:r w:rsidRPr="00E70811">
        <w:rPr>
          <w:rFonts w:eastAsia="Times New Roman"/>
          <w:kern w:val="0"/>
          <w:rtl/>
        </w:rPr>
        <w:t>وأرز</w:t>
      </w:r>
      <w:r>
        <w:rPr>
          <w:rFonts w:eastAsia="Times New Roman"/>
          <w:kern w:val="0"/>
          <w:rtl/>
        </w:rPr>
        <w:t xml:space="preserve">، </w:t>
      </w:r>
      <w:r w:rsidRPr="00E70811">
        <w:rPr>
          <w:rFonts w:eastAsia="Times New Roman"/>
          <w:kern w:val="0"/>
          <w:rtl/>
        </w:rPr>
        <w:t>ودخن</w:t>
      </w:r>
      <w:r>
        <w:rPr>
          <w:rFonts w:eastAsia="Times New Roman"/>
          <w:kern w:val="0"/>
          <w:rtl/>
        </w:rPr>
        <w:t xml:space="preserve">، </w:t>
      </w:r>
      <w:r w:rsidRPr="00E70811">
        <w:rPr>
          <w:rFonts w:eastAsia="Times New Roman"/>
          <w:kern w:val="0"/>
          <w:rtl/>
        </w:rPr>
        <w:t>وذرة</w:t>
      </w:r>
      <w:r>
        <w:rPr>
          <w:rFonts w:eastAsia="Times New Roman"/>
          <w:kern w:val="0"/>
          <w:rtl/>
        </w:rPr>
        <w:t xml:space="preserve">، </w:t>
      </w:r>
      <w:r w:rsidRPr="00E70811">
        <w:rPr>
          <w:rFonts w:eastAsia="Times New Roman"/>
          <w:kern w:val="0"/>
          <w:rtl/>
        </w:rPr>
        <w:t>وهي أجناس</w:t>
      </w:r>
      <w:r>
        <w:rPr>
          <w:rFonts w:eastAsia="Times New Roman"/>
          <w:kern w:val="0"/>
          <w:rtl/>
        </w:rPr>
        <w:t xml:space="preserve">، </w:t>
      </w:r>
      <w:r w:rsidRPr="00E70811">
        <w:rPr>
          <w:rFonts w:eastAsia="Times New Roman"/>
          <w:kern w:val="0"/>
          <w:rtl/>
        </w:rPr>
        <w:t>وقطنية</w:t>
      </w:r>
      <w:r>
        <w:rPr>
          <w:rFonts w:eastAsia="Times New Roman"/>
          <w:kern w:val="0"/>
          <w:rtl/>
        </w:rPr>
        <w:t xml:space="preserve">، </w:t>
      </w:r>
      <w:r w:rsidRPr="00E70811">
        <w:rPr>
          <w:rFonts w:eastAsia="Times New Roman"/>
          <w:kern w:val="0"/>
          <w:rtl/>
        </w:rPr>
        <w:t>ومنها كرسنة</w:t>
      </w:r>
      <w:r>
        <w:rPr>
          <w:rFonts w:eastAsia="Times New Roman"/>
          <w:kern w:val="0"/>
          <w:rtl/>
        </w:rPr>
        <w:t xml:space="preserve">، </w:t>
      </w:r>
      <w:r w:rsidRPr="00E70811">
        <w:rPr>
          <w:rFonts w:eastAsia="Times New Roman"/>
          <w:kern w:val="0"/>
          <w:rtl/>
        </w:rPr>
        <w:t>وهي أجناس</w:t>
      </w:r>
      <w:r>
        <w:rPr>
          <w:rFonts w:eastAsia="Times New Roman"/>
          <w:kern w:val="0"/>
          <w:rtl/>
        </w:rPr>
        <w:t>،</w:t>
      </w:r>
      <w:r w:rsidRPr="00E70811">
        <w:rPr>
          <w:rFonts w:eastAsia="Times New Roman"/>
          <w:kern w:val="0"/>
          <w:rtl/>
        </w:rPr>
        <w:t> وتمر</w:t>
      </w:r>
      <w:r>
        <w:rPr>
          <w:rFonts w:eastAsia="Times New Roman"/>
          <w:kern w:val="0"/>
          <w:rtl/>
        </w:rPr>
        <w:t xml:space="preserve">، </w:t>
      </w:r>
      <w:r w:rsidRPr="00E70811">
        <w:rPr>
          <w:rFonts w:eastAsia="Times New Roman"/>
          <w:kern w:val="0"/>
          <w:rtl/>
        </w:rPr>
        <w:t>وزبيب</w:t>
      </w:r>
      <w:r>
        <w:rPr>
          <w:rFonts w:eastAsia="Times New Roman"/>
          <w:kern w:val="0"/>
          <w:rtl/>
        </w:rPr>
        <w:t xml:space="preserve">، </w:t>
      </w:r>
      <w:r w:rsidRPr="00E70811">
        <w:rPr>
          <w:rFonts w:eastAsia="Times New Roman"/>
          <w:kern w:val="0"/>
          <w:rtl/>
        </w:rPr>
        <w:t>ولحم طير</w:t>
      </w:r>
      <w:r>
        <w:rPr>
          <w:rFonts w:eastAsia="Times New Roman"/>
          <w:kern w:val="0"/>
          <w:rtl/>
        </w:rPr>
        <w:t xml:space="preserve">، </w:t>
      </w:r>
      <w:r w:rsidRPr="00E70811">
        <w:rPr>
          <w:rFonts w:eastAsia="Times New Roman"/>
          <w:kern w:val="0"/>
          <w:rtl/>
        </w:rPr>
        <w:t>وهو جنس</w:t>
      </w:r>
      <w:r>
        <w:rPr>
          <w:rFonts w:eastAsia="Times New Roman"/>
          <w:kern w:val="0"/>
          <w:rtl/>
        </w:rPr>
        <w:t>،</w:t>
      </w:r>
      <w:r w:rsidRPr="00E70811">
        <w:rPr>
          <w:rFonts w:eastAsia="Times New Roman"/>
          <w:kern w:val="0"/>
          <w:rtl/>
        </w:rPr>
        <w:t> ولو اختلفت مرقته: كدواب الماء</w:t>
      </w:r>
      <w:r>
        <w:rPr>
          <w:rFonts w:eastAsia="Times New Roman"/>
          <w:kern w:val="0"/>
          <w:rtl/>
        </w:rPr>
        <w:t xml:space="preserve">، </w:t>
      </w:r>
      <w:r w:rsidRPr="00E70811">
        <w:rPr>
          <w:rFonts w:eastAsia="Times New Roman"/>
          <w:kern w:val="0"/>
          <w:rtl/>
        </w:rPr>
        <w:t>وذوات الاربع</w:t>
      </w:r>
      <w:r>
        <w:rPr>
          <w:rFonts w:eastAsia="Times New Roman"/>
          <w:kern w:val="0"/>
          <w:rtl/>
        </w:rPr>
        <w:t xml:space="preserve">، </w:t>
      </w:r>
      <w:r w:rsidRPr="00E70811">
        <w:rPr>
          <w:rFonts w:eastAsia="Times New Roman"/>
          <w:kern w:val="0"/>
          <w:rtl/>
        </w:rPr>
        <w:t>وإن وحشيا</w:t>
      </w:r>
      <w:r>
        <w:rPr>
          <w:rFonts w:eastAsia="Times New Roman"/>
          <w:kern w:val="0"/>
          <w:rtl/>
        </w:rPr>
        <w:t xml:space="preserve">، </w:t>
      </w:r>
      <w:r w:rsidRPr="00E70811">
        <w:rPr>
          <w:rFonts w:eastAsia="Times New Roman"/>
          <w:kern w:val="0"/>
          <w:rtl/>
        </w:rPr>
        <w:t>والجراد</w:t>
      </w:r>
      <w:r>
        <w:rPr>
          <w:rFonts w:eastAsia="Times New Roman"/>
          <w:kern w:val="0"/>
          <w:rtl/>
        </w:rPr>
        <w:t>،</w:t>
      </w:r>
      <w:r w:rsidRPr="00E70811">
        <w:rPr>
          <w:rFonts w:eastAsia="Times New Roman"/>
          <w:kern w:val="0"/>
          <w:rtl/>
        </w:rPr>
        <w:t> وفي ربويته: خلاف وفي جنسية المطبوخ من جنسين: قولان</w:t>
      </w:r>
      <w:r>
        <w:rPr>
          <w:rFonts w:eastAsia="Times New Roman"/>
          <w:kern w:val="0"/>
          <w:rtl/>
        </w:rPr>
        <w:t xml:space="preserve">، </w:t>
      </w:r>
      <w:r w:rsidRPr="00E70811">
        <w:rPr>
          <w:rFonts w:eastAsia="Times New Roman"/>
          <w:kern w:val="0"/>
          <w:rtl/>
        </w:rPr>
        <w:t>والمرق</w:t>
      </w:r>
      <w:r>
        <w:rPr>
          <w:rFonts w:eastAsia="Times New Roman"/>
          <w:kern w:val="0"/>
          <w:rtl/>
        </w:rPr>
        <w:t xml:space="preserve">، </w:t>
      </w:r>
      <w:r w:rsidRPr="00E70811">
        <w:rPr>
          <w:rFonts w:eastAsia="Times New Roman"/>
          <w:kern w:val="0"/>
          <w:rtl/>
        </w:rPr>
        <w:t>والعظم</w:t>
      </w:r>
      <w:r>
        <w:rPr>
          <w:rFonts w:eastAsia="Times New Roman"/>
          <w:kern w:val="0"/>
          <w:rtl/>
        </w:rPr>
        <w:t xml:space="preserve">، </w:t>
      </w:r>
      <w:r w:rsidRPr="00E70811">
        <w:rPr>
          <w:rFonts w:eastAsia="Times New Roman"/>
          <w:kern w:val="0"/>
          <w:rtl/>
        </w:rPr>
        <w:t>والجلد كهو</w:t>
      </w:r>
      <w:r>
        <w:rPr>
          <w:rFonts w:eastAsia="Times New Roman"/>
          <w:kern w:val="0"/>
          <w:rtl/>
        </w:rPr>
        <w:t>،</w:t>
      </w:r>
      <w:r w:rsidRPr="00E70811">
        <w:rPr>
          <w:rFonts w:eastAsia="Times New Roman"/>
          <w:kern w:val="0"/>
          <w:rtl/>
        </w:rPr>
        <w:t> ويستثنى قشر بيض النعام</w:t>
      </w:r>
      <w:r>
        <w:rPr>
          <w:rFonts w:eastAsia="Times New Roman"/>
          <w:kern w:val="0"/>
          <w:rtl/>
        </w:rPr>
        <w:t xml:space="preserve">، </w:t>
      </w:r>
      <w:r w:rsidRPr="00E70811">
        <w:rPr>
          <w:rFonts w:eastAsia="Times New Roman"/>
          <w:kern w:val="0"/>
          <w:rtl/>
        </w:rPr>
        <w:t>وذو زيت كفجل</w:t>
      </w:r>
      <w:r>
        <w:rPr>
          <w:rFonts w:eastAsia="Times New Roman"/>
          <w:kern w:val="0"/>
          <w:rtl/>
        </w:rPr>
        <w:t xml:space="preserve">، </w:t>
      </w:r>
      <w:r w:rsidRPr="00E70811">
        <w:rPr>
          <w:rFonts w:eastAsia="Times New Roman"/>
          <w:kern w:val="0"/>
          <w:rtl/>
        </w:rPr>
        <w:t>والزيوت: أصناف: كالعسول</w:t>
      </w:r>
      <w:r>
        <w:rPr>
          <w:rFonts w:eastAsia="Times New Roman"/>
          <w:kern w:val="0"/>
          <w:rtl/>
        </w:rPr>
        <w:t xml:space="preserve">، </w:t>
      </w:r>
      <w:r w:rsidRPr="00E70811">
        <w:rPr>
          <w:rFonts w:eastAsia="Times New Roman"/>
          <w:kern w:val="0"/>
          <w:rtl/>
        </w:rPr>
        <w:t>لا الخلول</w:t>
      </w:r>
      <w:r>
        <w:rPr>
          <w:rFonts w:eastAsia="Times New Roman"/>
          <w:kern w:val="0"/>
          <w:rtl/>
        </w:rPr>
        <w:t xml:space="preserve">، </w:t>
      </w:r>
      <w:r w:rsidRPr="00E70811">
        <w:rPr>
          <w:rFonts w:eastAsia="Times New Roman"/>
          <w:kern w:val="0"/>
          <w:rtl/>
        </w:rPr>
        <w:t>والانبذة</w:t>
      </w:r>
      <w:r>
        <w:rPr>
          <w:rFonts w:eastAsia="Times New Roman"/>
          <w:kern w:val="0"/>
          <w:rtl/>
        </w:rPr>
        <w:t xml:space="preserve">، </w:t>
      </w:r>
      <w:r w:rsidRPr="00E70811">
        <w:rPr>
          <w:rFonts w:eastAsia="Times New Roman"/>
          <w:kern w:val="0"/>
          <w:rtl/>
        </w:rPr>
        <w:t>والاخباز</w:t>
      </w:r>
      <w:r>
        <w:rPr>
          <w:rFonts w:eastAsia="Times New Roman"/>
          <w:kern w:val="0"/>
          <w:rtl/>
        </w:rPr>
        <w:t xml:space="preserve">، </w:t>
      </w:r>
      <w:r w:rsidRPr="00E70811">
        <w:rPr>
          <w:rFonts w:eastAsia="Times New Roman"/>
          <w:kern w:val="0"/>
          <w:rtl/>
        </w:rPr>
        <w:t>ولو بعضها قطنية إلا الكعك بأبزار</w:t>
      </w:r>
      <w:r>
        <w:rPr>
          <w:rFonts w:eastAsia="Times New Roman"/>
          <w:kern w:val="0"/>
          <w:rtl/>
        </w:rPr>
        <w:t xml:space="preserve">، </w:t>
      </w:r>
      <w:r w:rsidRPr="00E70811">
        <w:rPr>
          <w:rFonts w:eastAsia="Times New Roman"/>
          <w:kern w:val="0"/>
          <w:rtl/>
        </w:rPr>
        <w:t>وبيض</w:t>
      </w:r>
      <w:r>
        <w:rPr>
          <w:rFonts w:eastAsia="Times New Roman"/>
          <w:kern w:val="0"/>
          <w:rtl/>
        </w:rPr>
        <w:t xml:space="preserve">، </w:t>
      </w:r>
      <w:r w:rsidRPr="00E70811">
        <w:rPr>
          <w:rFonts w:eastAsia="Times New Roman"/>
          <w:kern w:val="0"/>
          <w:rtl/>
        </w:rPr>
        <w:t>وسكر</w:t>
      </w:r>
      <w:r>
        <w:rPr>
          <w:rFonts w:eastAsia="Times New Roman"/>
          <w:kern w:val="0"/>
          <w:rtl/>
        </w:rPr>
        <w:t xml:space="preserve">، </w:t>
      </w:r>
      <w:r w:rsidRPr="00E70811">
        <w:rPr>
          <w:rFonts w:eastAsia="Times New Roman"/>
          <w:kern w:val="0"/>
          <w:rtl/>
        </w:rPr>
        <w:t>وعسل ومطلق لبن</w:t>
      </w:r>
      <w:r>
        <w:rPr>
          <w:rFonts w:eastAsia="Times New Roman"/>
          <w:kern w:val="0"/>
          <w:rtl/>
        </w:rPr>
        <w:t xml:space="preserve">، </w:t>
      </w:r>
      <w:r w:rsidRPr="00E70811">
        <w:rPr>
          <w:rFonts w:eastAsia="Times New Roman"/>
          <w:kern w:val="0"/>
          <w:rtl/>
        </w:rPr>
        <w:t>وحلبة وهل إن اخضرت</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ومصلحه: كملح</w:t>
      </w:r>
      <w:r>
        <w:rPr>
          <w:rFonts w:eastAsia="Times New Roman"/>
          <w:kern w:val="0"/>
          <w:rtl/>
        </w:rPr>
        <w:t xml:space="preserve">، </w:t>
      </w:r>
      <w:r w:rsidRPr="00E70811">
        <w:rPr>
          <w:rFonts w:eastAsia="Times New Roman"/>
          <w:kern w:val="0"/>
          <w:rtl/>
        </w:rPr>
        <w:t>وبصل</w:t>
      </w:r>
      <w:r>
        <w:rPr>
          <w:rFonts w:eastAsia="Times New Roman"/>
          <w:kern w:val="0"/>
          <w:rtl/>
        </w:rPr>
        <w:t xml:space="preserve">، </w:t>
      </w:r>
      <w:r w:rsidRPr="00E70811">
        <w:rPr>
          <w:rFonts w:eastAsia="Times New Roman"/>
          <w:kern w:val="0"/>
          <w:rtl/>
        </w:rPr>
        <w:t>وثوم وتابل كفلفل</w:t>
      </w:r>
      <w:r>
        <w:rPr>
          <w:rFonts w:eastAsia="Times New Roman"/>
          <w:kern w:val="0"/>
          <w:rtl/>
        </w:rPr>
        <w:t xml:space="preserve">، </w:t>
      </w:r>
      <w:r w:rsidRPr="00E70811">
        <w:rPr>
          <w:rFonts w:eastAsia="Times New Roman"/>
          <w:kern w:val="0"/>
          <w:rtl/>
        </w:rPr>
        <w:t>وكزبرة</w:t>
      </w:r>
      <w:r>
        <w:rPr>
          <w:rFonts w:eastAsia="Times New Roman"/>
          <w:kern w:val="0"/>
          <w:rtl/>
        </w:rPr>
        <w:t xml:space="preserve">، </w:t>
      </w:r>
      <w:r w:rsidRPr="00E70811">
        <w:rPr>
          <w:rFonts w:eastAsia="Times New Roman"/>
          <w:kern w:val="0"/>
          <w:rtl/>
        </w:rPr>
        <w:t>وكراويا</w:t>
      </w:r>
      <w:r>
        <w:rPr>
          <w:rFonts w:eastAsia="Times New Roman"/>
          <w:kern w:val="0"/>
          <w:rtl/>
        </w:rPr>
        <w:t xml:space="preserve">، </w:t>
      </w:r>
      <w:r w:rsidRPr="00E70811">
        <w:rPr>
          <w:rFonts w:eastAsia="Times New Roman"/>
          <w:kern w:val="0"/>
          <w:rtl/>
        </w:rPr>
        <w:t>وآنيسون</w:t>
      </w:r>
      <w:r>
        <w:rPr>
          <w:rFonts w:eastAsia="Times New Roman"/>
          <w:kern w:val="0"/>
          <w:rtl/>
        </w:rPr>
        <w:t xml:space="preserve">، </w:t>
      </w:r>
      <w:r w:rsidRPr="00E70811">
        <w:rPr>
          <w:rFonts w:eastAsia="Times New Roman"/>
          <w:kern w:val="0"/>
          <w:rtl/>
        </w:rPr>
        <w:t>وشمار</w:t>
      </w:r>
      <w:r>
        <w:rPr>
          <w:rFonts w:eastAsia="Times New Roman"/>
          <w:kern w:val="0"/>
          <w:rtl/>
        </w:rPr>
        <w:t xml:space="preserve">، </w:t>
      </w:r>
      <w:r w:rsidRPr="00E70811">
        <w:rPr>
          <w:rFonts w:eastAsia="Times New Roman"/>
          <w:kern w:val="0"/>
          <w:rtl/>
        </w:rPr>
        <w:t>وكمونين - وهي أجناس - لا خردل</w:t>
      </w:r>
      <w:r>
        <w:rPr>
          <w:rFonts w:eastAsia="Times New Roman"/>
          <w:kern w:val="0"/>
          <w:rtl/>
        </w:rPr>
        <w:t xml:space="preserve">، </w:t>
      </w:r>
      <w:r w:rsidRPr="00E70811">
        <w:rPr>
          <w:rFonts w:eastAsia="Times New Roman"/>
          <w:kern w:val="0"/>
          <w:rtl/>
        </w:rPr>
        <w:t>وزعفران</w:t>
      </w:r>
      <w:r>
        <w:rPr>
          <w:rFonts w:eastAsia="Times New Roman"/>
          <w:kern w:val="0"/>
          <w:rtl/>
        </w:rPr>
        <w:t xml:space="preserve">، </w:t>
      </w:r>
      <w:r w:rsidRPr="00E70811">
        <w:rPr>
          <w:rFonts w:eastAsia="Times New Roman"/>
          <w:kern w:val="0"/>
          <w:rtl/>
        </w:rPr>
        <w:t>وخضر</w:t>
      </w:r>
      <w:r>
        <w:rPr>
          <w:rFonts w:eastAsia="Times New Roman"/>
          <w:kern w:val="0"/>
          <w:rtl/>
        </w:rPr>
        <w:t xml:space="preserve">، </w:t>
      </w:r>
      <w:r w:rsidRPr="00E70811">
        <w:rPr>
          <w:rFonts w:eastAsia="Times New Roman"/>
          <w:kern w:val="0"/>
          <w:rtl/>
        </w:rPr>
        <w:t>ودواء</w:t>
      </w:r>
      <w:r>
        <w:rPr>
          <w:rFonts w:eastAsia="Times New Roman"/>
          <w:kern w:val="0"/>
          <w:rtl/>
        </w:rPr>
        <w:t xml:space="preserve">، </w:t>
      </w:r>
      <w:r w:rsidRPr="00E70811">
        <w:rPr>
          <w:rFonts w:eastAsia="Times New Roman"/>
          <w:kern w:val="0"/>
          <w:rtl/>
        </w:rPr>
        <w:t>وتين</w:t>
      </w:r>
      <w:r>
        <w:rPr>
          <w:rFonts w:eastAsia="Times New Roman"/>
          <w:kern w:val="0"/>
          <w:rtl/>
        </w:rPr>
        <w:t xml:space="preserve">، </w:t>
      </w:r>
      <w:r w:rsidRPr="00E70811">
        <w:rPr>
          <w:rFonts w:eastAsia="Times New Roman"/>
          <w:kern w:val="0"/>
          <w:rtl/>
        </w:rPr>
        <w:t>وموز</w:t>
      </w:r>
      <w:r>
        <w:rPr>
          <w:rFonts w:eastAsia="Times New Roman"/>
          <w:kern w:val="0"/>
          <w:rtl/>
        </w:rPr>
        <w:t xml:space="preserve">، </w:t>
      </w:r>
      <w:r w:rsidRPr="00E70811">
        <w:rPr>
          <w:rFonts w:eastAsia="Times New Roman"/>
          <w:kern w:val="0"/>
          <w:rtl/>
        </w:rPr>
        <w:t>وفاكهة ولو ادخرت بقطر</w:t>
      </w:r>
      <w:r>
        <w:rPr>
          <w:rFonts w:eastAsia="Times New Roman"/>
          <w:kern w:val="0"/>
          <w:rtl/>
        </w:rPr>
        <w:t xml:space="preserve">، </w:t>
      </w:r>
      <w:r w:rsidRPr="00E70811">
        <w:rPr>
          <w:rFonts w:eastAsia="Times New Roman"/>
          <w:kern w:val="0"/>
          <w:rtl/>
        </w:rPr>
        <w:t>وكبندق</w:t>
      </w:r>
      <w:r>
        <w:rPr>
          <w:rFonts w:eastAsia="Times New Roman"/>
          <w:kern w:val="0"/>
          <w:rtl/>
        </w:rPr>
        <w:t xml:space="preserve">، </w:t>
      </w:r>
      <w:r w:rsidRPr="00E70811">
        <w:rPr>
          <w:rFonts w:eastAsia="Times New Roman"/>
          <w:kern w:val="0"/>
          <w:rtl/>
        </w:rPr>
        <w:t>وبلح إن صغر</w:t>
      </w:r>
      <w:r>
        <w:rPr>
          <w:rFonts w:eastAsia="Times New Roman"/>
          <w:kern w:val="0"/>
          <w:rtl/>
        </w:rPr>
        <w:t xml:space="preserve">، </w:t>
      </w:r>
      <w:r w:rsidRPr="00E70811">
        <w:rPr>
          <w:rFonts w:eastAsia="Times New Roman"/>
          <w:kern w:val="0"/>
          <w:rtl/>
        </w:rPr>
        <w:t>وماء</w:t>
      </w:r>
      <w:r>
        <w:rPr>
          <w:rFonts w:eastAsia="Times New Roman"/>
          <w:kern w:val="0"/>
          <w:rtl/>
        </w:rPr>
        <w:t>،</w:t>
      </w:r>
      <w:r w:rsidRPr="00E70811">
        <w:rPr>
          <w:rFonts w:eastAsia="Times New Roman"/>
          <w:kern w:val="0"/>
          <w:rtl/>
        </w:rPr>
        <w:t> ويجوز بطعام لاجل</w:t>
      </w:r>
      <w:r>
        <w:rPr>
          <w:rFonts w:eastAsia="Times New Roman"/>
          <w:kern w:val="0"/>
          <w:rtl/>
        </w:rPr>
        <w:t xml:space="preserve">، </w:t>
      </w:r>
      <w:r w:rsidRPr="00E70811">
        <w:rPr>
          <w:rFonts w:eastAsia="Times New Roman"/>
          <w:kern w:val="0"/>
          <w:rtl/>
        </w:rPr>
        <w:t>والطحن</w:t>
      </w:r>
      <w:r>
        <w:rPr>
          <w:rFonts w:eastAsia="Times New Roman"/>
          <w:kern w:val="0"/>
          <w:rtl/>
        </w:rPr>
        <w:t xml:space="preserve">، </w:t>
      </w:r>
      <w:r w:rsidRPr="00E70811">
        <w:rPr>
          <w:rFonts w:eastAsia="Times New Roman"/>
          <w:kern w:val="0"/>
          <w:rtl/>
        </w:rPr>
        <w:t>والعجن</w:t>
      </w:r>
      <w:r>
        <w:rPr>
          <w:rFonts w:eastAsia="Times New Roman"/>
          <w:kern w:val="0"/>
          <w:rtl/>
        </w:rPr>
        <w:t xml:space="preserve">، </w:t>
      </w:r>
      <w:r w:rsidRPr="00E70811">
        <w:rPr>
          <w:rFonts w:eastAsia="Times New Roman"/>
          <w:kern w:val="0"/>
          <w:rtl/>
        </w:rPr>
        <w:t>والصلق إلا الترمس</w:t>
      </w:r>
      <w:r>
        <w:rPr>
          <w:rFonts w:eastAsia="Times New Roman"/>
          <w:kern w:val="0"/>
          <w:rtl/>
        </w:rPr>
        <w:t xml:space="preserve">، </w:t>
      </w:r>
      <w:r w:rsidRPr="00E70811">
        <w:rPr>
          <w:rFonts w:eastAsia="Times New Roman"/>
          <w:kern w:val="0"/>
          <w:rtl/>
        </w:rPr>
        <w:t>والتنبيذ لا ينقل</w:t>
      </w:r>
      <w:r>
        <w:rPr>
          <w:rFonts w:eastAsia="Times New Roman"/>
          <w:kern w:val="0"/>
          <w:rtl/>
        </w:rPr>
        <w:t xml:space="preserve">، </w:t>
      </w:r>
      <w:r w:rsidRPr="00E70811">
        <w:rPr>
          <w:rFonts w:eastAsia="Times New Roman"/>
          <w:kern w:val="0"/>
          <w:rtl/>
        </w:rPr>
        <w:t>بخلاف خله</w:t>
      </w:r>
      <w:r>
        <w:rPr>
          <w:rFonts w:eastAsia="Times New Roman"/>
          <w:kern w:val="0"/>
          <w:rtl/>
        </w:rPr>
        <w:t xml:space="preserve">، </w:t>
      </w:r>
      <w:r w:rsidRPr="00E70811">
        <w:rPr>
          <w:rFonts w:eastAsia="Times New Roman"/>
          <w:kern w:val="0"/>
          <w:rtl/>
        </w:rPr>
        <w:t>وطبخ لحم بأبزار</w:t>
      </w:r>
      <w:r>
        <w:rPr>
          <w:rFonts w:eastAsia="Times New Roman"/>
          <w:kern w:val="0"/>
          <w:rtl/>
        </w:rPr>
        <w:t xml:space="preserve">، </w:t>
      </w:r>
      <w:r w:rsidRPr="00E70811">
        <w:rPr>
          <w:rFonts w:eastAsia="Times New Roman"/>
          <w:kern w:val="0"/>
          <w:rtl/>
        </w:rPr>
        <w:t>وشيه</w:t>
      </w:r>
      <w:r>
        <w:rPr>
          <w:rFonts w:eastAsia="Times New Roman"/>
          <w:kern w:val="0"/>
          <w:rtl/>
        </w:rPr>
        <w:t xml:space="preserve">، </w:t>
      </w:r>
      <w:r w:rsidRPr="00E70811">
        <w:rPr>
          <w:rFonts w:eastAsia="Times New Roman"/>
          <w:kern w:val="0"/>
          <w:rtl/>
        </w:rPr>
        <w:t>وتجفيفه بها</w:t>
      </w:r>
      <w:r>
        <w:rPr>
          <w:rFonts w:eastAsia="Times New Roman"/>
          <w:kern w:val="0"/>
          <w:rtl/>
        </w:rPr>
        <w:t xml:space="preserve">، </w:t>
      </w:r>
      <w:r w:rsidRPr="00E70811">
        <w:rPr>
          <w:rFonts w:eastAsia="Times New Roman"/>
          <w:kern w:val="0"/>
          <w:rtl/>
        </w:rPr>
        <w:t>والخبز</w:t>
      </w:r>
      <w:r>
        <w:rPr>
          <w:rFonts w:eastAsia="Times New Roman"/>
          <w:kern w:val="0"/>
          <w:rtl/>
        </w:rPr>
        <w:t xml:space="preserve">، </w:t>
      </w:r>
      <w:r w:rsidRPr="00E70811">
        <w:rPr>
          <w:rFonts w:eastAsia="Times New Roman"/>
          <w:kern w:val="0"/>
          <w:rtl/>
        </w:rPr>
        <w:t>وقلي قمح وسويق وسمن</w:t>
      </w:r>
      <w:r>
        <w:rPr>
          <w:rFonts w:eastAsia="Times New Roman"/>
          <w:kern w:val="0"/>
          <w:rtl/>
        </w:rPr>
        <w:t xml:space="preserve">، </w:t>
      </w:r>
      <w:r w:rsidRPr="00E70811">
        <w:rPr>
          <w:rFonts w:eastAsia="Times New Roman"/>
          <w:kern w:val="0"/>
          <w:rtl/>
        </w:rPr>
        <w:t>وجاز تمر</w:t>
      </w:r>
      <w:r>
        <w:rPr>
          <w:rFonts w:eastAsia="Times New Roman"/>
          <w:kern w:val="0"/>
          <w:rtl/>
        </w:rPr>
        <w:t xml:space="preserve">، </w:t>
      </w:r>
      <w:r w:rsidRPr="00E70811">
        <w:rPr>
          <w:rFonts w:eastAsia="Times New Roman"/>
          <w:kern w:val="0"/>
          <w:rtl/>
        </w:rPr>
        <w:t>ولو قدم بتمر</w:t>
      </w:r>
      <w:r>
        <w:rPr>
          <w:rFonts w:eastAsia="Times New Roman"/>
          <w:kern w:val="0"/>
          <w:rtl/>
        </w:rPr>
        <w:t xml:space="preserve">، </w:t>
      </w:r>
      <w:r w:rsidRPr="00E70811">
        <w:rPr>
          <w:rFonts w:eastAsia="Times New Roman"/>
          <w:kern w:val="0"/>
          <w:rtl/>
        </w:rPr>
        <w:t>وحليب</w:t>
      </w:r>
      <w:r>
        <w:rPr>
          <w:rFonts w:eastAsia="Times New Roman"/>
          <w:kern w:val="0"/>
          <w:rtl/>
        </w:rPr>
        <w:t xml:space="preserve">، </w:t>
      </w:r>
      <w:r w:rsidRPr="00E70811">
        <w:rPr>
          <w:rFonts w:eastAsia="Times New Roman"/>
          <w:kern w:val="0"/>
          <w:rtl/>
        </w:rPr>
        <w:t>ورطب</w:t>
      </w:r>
      <w:r>
        <w:rPr>
          <w:rFonts w:eastAsia="Times New Roman"/>
          <w:kern w:val="0"/>
          <w:rtl/>
        </w:rPr>
        <w:t xml:space="preserve">، </w:t>
      </w:r>
      <w:r w:rsidRPr="00E70811">
        <w:rPr>
          <w:rFonts w:eastAsia="Times New Roman"/>
          <w:kern w:val="0"/>
          <w:rtl/>
        </w:rPr>
        <w:t>ومشوي</w:t>
      </w:r>
      <w:r>
        <w:rPr>
          <w:rFonts w:eastAsia="Times New Roman"/>
          <w:kern w:val="0"/>
          <w:rtl/>
        </w:rPr>
        <w:t>،</w:t>
      </w:r>
      <w:r w:rsidRPr="00E70811">
        <w:rPr>
          <w:rFonts w:eastAsia="Times New Roman"/>
          <w:kern w:val="0"/>
          <w:rtl/>
        </w:rPr>
        <w:t> وقديد</w:t>
      </w:r>
      <w:r>
        <w:rPr>
          <w:rFonts w:eastAsia="Times New Roman"/>
          <w:kern w:val="0"/>
          <w:rtl/>
        </w:rPr>
        <w:t xml:space="preserve">، </w:t>
      </w:r>
      <w:r w:rsidRPr="00E70811">
        <w:rPr>
          <w:rFonts w:eastAsia="Times New Roman"/>
          <w:kern w:val="0"/>
          <w:rtl/>
        </w:rPr>
        <w:t>وعفن</w:t>
      </w:r>
      <w:r>
        <w:rPr>
          <w:rFonts w:eastAsia="Times New Roman"/>
          <w:kern w:val="0"/>
          <w:rtl/>
        </w:rPr>
        <w:t xml:space="preserve">، </w:t>
      </w:r>
      <w:r w:rsidRPr="00E70811">
        <w:rPr>
          <w:rFonts w:eastAsia="Times New Roman"/>
          <w:kern w:val="0"/>
          <w:rtl/>
        </w:rPr>
        <w:t>وزبد وسمن</w:t>
      </w:r>
      <w:r>
        <w:rPr>
          <w:rFonts w:eastAsia="Times New Roman"/>
          <w:kern w:val="0"/>
          <w:rtl/>
        </w:rPr>
        <w:t xml:space="preserve">، </w:t>
      </w:r>
      <w:r w:rsidRPr="00E70811">
        <w:rPr>
          <w:rFonts w:eastAsia="Times New Roman"/>
          <w:kern w:val="0"/>
          <w:rtl/>
        </w:rPr>
        <w:t>وجبن وأقط بمثلها: كزيتون</w:t>
      </w:r>
      <w:r>
        <w:rPr>
          <w:rFonts w:eastAsia="Times New Roman"/>
          <w:kern w:val="0"/>
          <w:rtl/>
        </w:rPr>
        <w:t xml:space="preserve">، </w:t>
      </w:r>
      <w:r w:rsidRPr="00E70811">
        <w:rPr>
          <w:rFonts w:eastAsia="Times New Roman"/>
          <w:kern w:val="0"/>
          <w:rtl/>
        </w:rPr>
        <w:t>ولحم</w:t>
      </w:r>
      <w:r>
        <w:rPr>
          <w:rFonts w:eastAsia="Times New Roman"/>
          <w:kern w:val="0"/>
          <w:rtl/>
        </w:rPr>
        <w:t xml:space="preserve">، </w:t>
      </w:r>
      <w:r w:rsidRPr="00E70811">
        <w:rPr>
          <w:rFonts w:eastAsia="Times New Roman"/>
          <w:kern w:val="0"/>
          <w:rtl/>
        </w:rPr>
        <w:t>لا رطبهما بيابسهما</w:t>
      </w:r>
      <w:r>
        <w:rPr>
          <w:rFonts w:eastAsia="Times New Roman"/>
          <w:kern w:val="0"/>
          <w:rtl/>
        </w:rPr>
        <w:t xml:space="preserve">، </w:t>
      </w:r>
      <w:r w:rsidRPr="00E70811">
        <w:rPr>
          <w:rFonts w:eastAsia="Times New Roman"/>
          <w:kern w:val="0"/>
          <w:rtl/>
        </w:rPr>
        <w:t>ومبلول بمثله</w:t>
      </w:r>
      <w:r>
        <w:rPr>
          <w:rFonts w:eastAsia="Times New Roman"/>
          <w:kern w:val="0"/>
          <w:rtl/>
        </w:rPr>
        <w:t xml:space="preserve">، </w:t>
      </w:r>
      <w:r w:rsidRPr="00E70811">
        <w:rPr>
          <w:rFonts w:eastAsia="Times New Roman"/>
          <w:kern w:val="0"/>
          <w:rtl/>
        </w:rPr>
        <w:t>ولبن بزبد</w:t>
      </w:r>
      <w:r>
        <w:rPr>
          <w:rFonts w:eastAsia="Times New Roman"/>
          <w:kern w:val="0"/>
          <w:rtl/>
        </w:rPr>
        <w:t xml:space="preserve">، </w:t>
      </w:r>
      <w:r w:rsidRPr="00E70811">
        <w:rPr>
          <w:rFonts w:eastAsia="Times New Roman"/>
          <w:kern w:val="0"/>
          <w:rtl/>
        </w:rPr>
        <w:t>إلا أن يخرج زبده</w:t>
      </w:r>
      <w:r>
        <w:rPr>
          <w:rFonts w:eastAsia="Times New Roman"/>
          <w:kern w:val="0"/>
          <w:rtl/>
        </w:rPr>
        <w:t>،</w:t>
      </w:r>
      <w:r w:rsidRPr="00E70811">
        <w:rPr>
          <w:rFonts w:eastAsia="Times New Roman"/>
          <w:kern w:val="0"/>
          <w:rtl/>
        </w:rPr>
        <w:t> واعتبر الدقيق في خبز بمثله: كعجين بحنطة أو دقيق</w:t>
      </w:r>
      <w:r>
        <w:rPr>
          <w:rFonts w:eastAsia="Times New Roman"/>
          <w:kern w:val="0"/>
          <w:rtl/>
        </w:rPr>
        <w:t>،</w:t>
      </w:r>
      <w:r w:rsidRPr="00E70811">
        <w:rPr>
          <w:rFonts w:eastAsia="Times New Roman"/>
          <w:kern w:val="0"/>
          <w:rtl/>
        </w:rPr>
        <w:t> وجاز قمح بدقيق</w:t>
      </w:r>
      <w:r>
        <w:rPr>
          <w:rFonts w:eastAsia="Times New Roman"/>
          <w:kern w:val="0"/>
          <w:rtl/>
        </w:rPr>
        <w:t xml:space="preserve">، </w:t>
      </w:r>
      <w:r w:rsidRPr="00E70811">
        <w:rPr>
          <w:rFonts w:eastAsia="Times New Roman"/>
          <w:kern w:val="0"/>
          <w:rtl/>
        </w:rPr>
        <w:t>وهل إن وزنا</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واعتبرت المماثلة بمعيار الشرع</w:t>
      </w:r>
      <w:r>
        <w:rPr>
          <w:rFonts w:eastAsia="Times New Roman"/>
          <w:kern w:val="0"/>
          <w:rtl/>
        </w:rPr>
        <w:t xml:space="preserve">، </w:t>
      </w:r>
      <w:r w:rsidRPr="00E70811">
        <w:rPr>
          <w:rFonts w:eastAsia="Times New Roman"/>
          <w:kern w:val="0"/>
          <w:rtl/>
        </w:rPr>
        <w:t>وإلا فبالعادة</w:t>
      </w:r>
      <w:r>
        <w:rPr>
          <w:rFonts w:eastAsia="Times New Roman"/>
          <w:kern w:val="0"/>
          <w:rtl/>
        </w:rPr>
        <w:t xml:space="preserve">، </w:t>
      </w:r>
      <w:r w:rsidRPr="00E70811">
        <w:rPr>
          <w:rFonts w:eastAsia="Times New Roman"/>
          <w:kern w:val="0"/>
          <w:rtl/>
        </w:rPr>
        <w:t>فإن عسر الوزن: جاز التحري إن لم يقدر على تحريه لكثرته</w:t>
      </w:r>
      <w:r>
        <w:rPr>
          <w:rFonts w:eastAsia="Times New Roman"/>
          <w:kern w:val="0"/>
          <w:rtl/>
        </w:rPr>
        <w:t xml:space="preserve">، </w:t>
      </w:r>
      <w:r w:rsidRPr="00E70811">
        <w:rPr>
          <w:rFonts w:eastAsia="Times New Roman"/>
          <w:kern w:val="0"/>
          <w:rtl/>
        </w:rPr>
        <w:t>وفسد منهي عنه</w:t>
      </w:r>
      <w:r>
        <w:rPr>
          <w:rFonts w:eastAsia="Times New Roman"/>
          <w:kern w:val="0"/>
          <w:rtl/>
        </w:rPr>
        <w:t xml:space="preserve">، </w:t>
      </w:r>
      <w:r w:rsidRPr="00E70811">
        <w:rPr>
          <w:rFonts w:eastAsia="Times New Roman"/>
          <w:kern w:val="0"/>
          <w:rtl/>
        </w:rPr>
        <w:t>إلا لدليل كحيوان بلحم جنسه</w:t>
      </w:r>
      <w:r>
        <w:rPr>
          <w:rFonts w:eastAsia="Times New Roman"/>
          <w:kern w:val="0"/>
          <w:rtl/>
        </w:rPr>
        <w:t xml:space="preserve">، </w:t>
      </w:r>
      <w:r w:rsidRPr="00E70811">
        <w:rPr>
          <w:rFonts w:eastAsia="Times New Roman"/>
          <w:kern w:val="0"/>
          <w:rtl/>
        </w:rPr>
        <w:t>إن لم يطبخ</w:t>
      </w:r>
      <w:r>
        <w:rPr>
          <w:rFonts w:eastAsia="Times New Roman"/>
          <w:kern w:val="0"/>
          <w:rtl/>
        </w:rPr>
        <w:t xml:space="preserve">، </w:t>
      </w:r>
      <w:r w:rsidRPr="00E70811">
        <w:rPr>
          <w:rFonts w:eastAsia="Times New Roman"/>
          <w:kern w:val="0"/>
          <w:rtl/>
        </w:rPr>
        <w:t>أو بما لا تطول حياته</w:t>
      </w:r>
      <w:r>
        <w:rPr>
          <w:rFonts w:eastAsia="Times New Roman"/>
          <w:kern w:val="0"/>
          <w:rtl/>
        </w:rPr>
        <w:t xml:space="preserve">، </w:t>
      </w:r>
      <w:r w:rsidRPr="00E70811">
        <w:rPr>
          <w:rFonts w:eastAsia="Times New Roman"/>
          <w:kern w:val="0"/>
          <w:rtl/>
        </w:rPr>
        <w:t>أو لا منفعة فيه</w:t>
      </w:r>
      <w:r>
        <w:rPr>
          <w:rFonts w:eastAsia="Times New Roman"/>
          <w:kern w:val="0"/>
          <w:rtl/>
        </w:rPr>
        <w:t xml:space="preserve">، </w:t>
      </w:r>
      <w:r w:rsidRPr="00E70811">
        <w:rPr>
          <w:rFonts w:eastAsia="Times New Roman"/>
          <w:kern w:val="0"/>
          <w:rtl/>
        </w:rPr>
        <w:t>إلا اللحم</w:t>
      </w:r>
      <w:r>
        <w:rPr>
          <w:rFonts w:eastAsia="Times New Roman"/>
          <w:kern w:val="0"/>
          <w:rtl/>
        </w:rPr>
        <w:t xml:space="preserve">، </w:t>
      </w:r>
      <w:r w:rsidRPr="00E70811">
        <w:rPr>
          <w:rFonts w:eastAsia="Times New Roman"/>
          <w:kern w:val="0"/>
          <w:rtl/>
        </w:rPr>
        <w:t>أو قلت فلا يجوزان بطعام لاجل: كخصي صان</w:t>
      </w:r>
      <w:r>
        <w:rPr>
          <w:rFonts w:eastAsia="Times New Roman"/>
          <w:kern w:val="0"/>
          <w:rtl/>
        </w:rPr>
        <w:t xml:space="preserve">، </w:t>
      </w:r>
      <w:r w:rsidRPr="00E70811">
        <w:rPr>
          <w:rFonts w:eastAsia="Times New Roman"/>
          <w:kern w:val="0"/>
          <w:rtl/>
        </w:rPr>
        <w:t>وكبيع الغرر: كبيعها بقيمتها</w:t>
      </w:r>
      <w:r>
        <w:rPr>
          <w:rFonts w:eastAsia="Times New Roman"/>
          <w:kern w:val="0"/>
          <w:rtl/>
        </w:rPr>
        <w:t xml:space="preserve">، </w:t>
      </w:r>
      <w:r w:rsidRPr="00E70811">
        <w:rPr>
          <w:rFonts w:eastAsia="Times New Roman"/>
          <w:kern w:val="0"/>
          <w:rtl/>
        </w:rPr>
        <w:t>أو على حكمه</w:t>
      </w:r>
      <w:r>
        <w:rPr>
          <w:rFonts w:eastAsia="Times New Roman"/>
          <w:kern w:val="0"/>
          <w:rtl/>
        </w:rPr>
        <w:t xml:space="preserve">، </w:t>
      </w:r>
      <w:r w:rsidRPr="00E70811">
        <w:rPr>
          <w:rFonts w:eastAsia="Times New Roman"/>
          <w:kern w:val="0"/>
          <w:rtl/>
        </w:rPr>
        <w:t>أو حكم غير</w:t>
      </w:r>
      <w:r>
        <w:rPr>
          <w:rFonts w:eastAsia="Times New Roman"/>
          <w:kern w:val="0"/>
          <w:rtl/>
        </w:rPr>
        <w:t xml:space="preserve">، </w:t>
      </w:r>
      <w:r w:rsidRPr="00E70811">
        <w:rPr>
          <w:rFonts w:eastAsia="Times New Roman"/>
          <w:kern w:val="0"/>
          <w:rtl/>
        </w:rPr>
        <w:t>أو رضاه أو توليتك سلعة لم يذكرها</w:t>
      </w:r>
      <w:r>
        <w:rPr>
          <w:rFonts w:eastAsia="Times New Roman"/>
          <w:kern w:val="0"/>
          <w:rtl/>
        </w:rPr>
        <w:t xml:space="preserve">، </w:t>
      </w:r>
      <w:r w:rsidRPr="00E70811">
        <w:rPr>
          <w:rFonts w:eastAsia="Times New Roman"/>
          <w:kern w:val="0"/>
          <w:rtl/>
        </w:rPr>
        <w:t>أو ثمنها بإلزام</w:t>
      </w:r>
      <w:r>
        <w:rPr>
          <w:rFonts w:eastAsia="Times New Roman"/>
          <w:kern w:val="0"/>
          <w:rtl/>
        </w:rPr>
        <w:t xml:space="preserve">، </w:t>
      </w:r>
      <w:r w:rsidRPr="00E70811">
        <w:rPr>
          <w:rFonts w:eastAsia="Times New Roman"/>
          <w:kern w:val="0"/>
          <w:rtl/>
        </w:rPr>
        <w:t>وكملامسة الثوب أو منابذته</w:t>
      </w:r>
      <w:r>
        <w:rPr>
          <w:rFonts w:eastAsia="Times New Roman"/>
          <w:kern w:val="0"/>
          <w:rtl/>
        </w:rPr>
        <w:t xml:space="preserve">، </w:t>
      </w:r>
      <w:r w:rsidRPr="00E70811">
        <w:rPr>
          <w:rFonts w:eastAsia="Times New Roman"/>
          <w:kern w:val="0"/>
          <w:rtl/>
        </w:rPr>
        <w:t>فيلزم</w:t>
      </w:r>
      <w:r>
        <w:rPr>
          <w:rFonts w:eastAsia="Times New Roman"/>
          <w:kern w:val="0"/>
          <w:rtl/>
        </w:rPr>
        <w:t xml:space="preserve">، </w:t>
      </w:r>
      <w:r w:rsidRPr="00E70811">
        <w:rPr>
          <w:rFonts w:eastAsia="Times New Roman"/>
          <w:kern w:val="0"/>
          <w:rtl/>
        </w:rPr>
        <w:t>وكبيع الحصاة</w:t>
      </w:r>
      <w:r>
        <w:rPr>
          <w:rFonts w:eastAsia="Times New Roman"/>
          <w:kern w:val="0"/>
          <w:rtl/>
        </w:rPr>
        <w:t>،</w:t>
      </w:r>
      <w:r w:rsidRPr="00E70811">
        <w:rPr>
          <w:rFonts w:eastAsia="Times New Roman"/>
          <w:kern w:val="0"/>
          <w:rtl/>
        </w:rPr>
        <w:t> وهل هو بيع منتهاها أو يلزم بوقوعها</w:t>
      </w:r>
      <w:r>
        <w:rPr>
          <w:rFonts w:eastAsia="Times New Roman"/>
          <w:kern w:val="0"/>
          <w:rtl/>
        </w:rPr>
        <w:t xml:space="preserve">، </w:t>
      </w:r>
      <w:r w:rsidRPr="00E70811">
        <w:rPr>
          <w:rFonts w:eastAsia="Times New Roman"/>
          <w:kern w:val="0"/>
          <w:rtl/>
        </w:rPr>
        <w:t>أو على ما تقع عليه بلا قصد</w:t>
      </w:r>
      <w:r>
        <w:rPr>
          <w:rFonts w:eastAsia="Times New Roman"/>
          <w:kern w:val="0"/>
          <w:rtl/>
        </w:rPr>
        <w:t xml:space="preserve">، </w:t>
      </w:r>
      <w:r w:rsidRPr="00E70811">
        <w:rPr>
          <w:rFonts w:eastAsia="Times New Roman"/>
          <w:kern w:val="0"/>
          <w:rtl/>
        </w:rPr>
        <w:t>أو بعدد ما يقع</w:t>
      </w:r>
      <w:r>
        <w:rPr>
          <w:rFonts w:eastAsia="Times New Roman"/>
          <w:kern w:val="0"/>
          <w:rtl/>
        </w:rPr>
        <w:t>؟</w:t>
      </w:r>
      <w:r w:rsidRPr="00E70811">
        <w:rPr>
          <w:rFonts w:eastAsia="Times New Roman"/>
          <w:kern w:val="0"/>
          <w:rtl/>
        </w:rPr>
        <w:t xml:space="preserve"> تفسيرات</w:t>
      </w:r>
      <w:r>
        <w:rPr>
          <w:rFonts w:eastAsia="Times New Roman"/>
          <w:kern w:val="0"/>
          <w:rtl/>
        </w:rPr>
        <w:t xml:space="preserve">، </w:t>
      </w:r>
      <w:r w:rsidRPr="00E70811">
        <w:rPr>
          <w:rFonts w:eastAsia="Times New Roman"/>
          <w:kern w:val="0"/>
          <w:rtl/>
        </w:rPr>
        <w:t>وكبيع ما في بطون الابل أو ظهورها</w:t>
      </w:r>
      <w:r>
        <w:rPr>
          <w:rFonts w:eastAsia="Times New Roman"/>
          <w:kern w:val="0"/>
          <w:rtl/>
        </w:rPr>
        <w:t xml:space="preserve">، </w:t>
      </w:r>
      <w:r w:rsidRPr="00E70811">
        <w:rPr>
          <w:rFonts w:eastAsia="Times New Roman"/>
          <w:kern w:val="0"/>
          <w:rtl/>
        </w:rPr>
        <w:t>أو إلى أن ينتج النتاج - وهي المضامين والملاقيح - وحبل الحبلة</w:t>
      </w:r>
      <w:r>
        <w:rPr>
          <w:rFonts w:eastAsia="Times New Roman"/>
          <w:kern w:val="0"/>
          <w:rtl/>
        </w:rPr>
        <w:t xml:space="preserve">، </w:t>
      </w:r>
      <w:r w:rsidRPr="00E70811">
        <w:rPr>
          <w:rFonts w:eastAsia="Times New Roman"/>
          <w:kern w:val="0"/>
          <w:rtl/>
        </w:rPr>
        <w:t>وكبيعه بالنفقة عليه حياته</w:t>
      </w:r>
      <w:r>
        <w:rPr>
          <w:rFonts w:eastAsia="Times New Roman"/>
          <w:kern w:val="0"/>
          <w:rtl/>
        </w:rPr>
        <w:t xml:space="preserve">، </w:t>
      </w:r>
      <w:r w:rsidRPr="00E70811">
        <w:rPr>
          <w:rFonts w:eastAsia="Times New Roman"/>
          <w:kern w:val="0"/>
          <w:rtl/>
        </w:rPr>
        <w:t>ورجع بقيمة ما أنفق</w:t>
      </w:r>
      <w:r>
        <w:rPr>
          <w:rFonts w:eastAsia="Times New Roman"/>
          <w:kern w:val="0"/>
          <w:rtl/>
        </w:rPr>
        <w:t xml:space="preserve">، </w:t>
      </w:r>
      <w:r w:rsidRPr="00E70811">
        <w:rPr>
          <w:rFonts w:eastAsia="Times New Roman"/>
          <w:kern w:val="0"/>
          <w:rtl/>
        </w:rPr>
        <w:t>أو بمثله</w:t>
      </w:r>
      <w:r>
        <w:rPr>
          <w:rFonts w:eastAsia="Times New Roman"/>
          <w:kern w:val="0"/>
          <w:rtl/>
        </w:rPr>
        <w:t xml:space="preserve">، </w:t>
      </w:r>
      <w:r w:rsidRPr="00E70811">
        <w:rPr>
          <w:rFonts w:eastAsia="Times New Roman"/>
          <w:kern w:val="0"/>
          <w:rtl/>
        </w:rPr>
        <w:t>إن علم</w:t>
      </w:r>
      <w:r>
        <w:rPr>
          <w:rFonts w:eastAsia="Times New Roman"/>
          <w:kern w:val="0"/>
          <w:rtl/>
        </w:rPr>
        <w:t>،</w:t>
      </w:r>
      <w:r w:rsidRPr="00E70811">
        <w:rPr>
          <w:rFonts w:eastAsia="Times New Roman"/>
          <w:kern w:val="0"/>
          <w:rtl/>
        </w:rPr>
        <w:t> ولو سرفا على الارجح ورد</w:t>
      </w:r>
      <w:r>
        <w:rPr>
          <w:rFonts w:eastAsia="Times New Roman"/>
          <w:kern w:val="0"/>
          <w:rtl/>
        </w:rPr>
        <w:t>،</w:t>
      </w:r>
      <w:r w:rsidRPr="00E70811">
        <w:rPr>
          <w:rFonts w:eastAsia="Times New Roman"/>
          <w:kern w:val="0"/>
          <w:rtl/>
        </w:rPr>
        <w:t xml:space="preserve"> إلا أن </w:t>
      </w:r>
      <w:r w:rsidRPr="00E70811">
        <w:rPr>
          <w:rFonts w:eastAsia="Times New Roman"/>
          <w:kern w:val="0"/>
          <w:rtl/>
        </w:rPr>
        <w:lastRenderedPageBreak/>
        <w:t>يفوت</w:t>
      </w:r>
      <w:r>
        <w:rPr>
          <w:rFonts w:eastAsia="Times New Roman"/>
          <w:kern w:val="0"/>
          <w:rtl/>
        </w:rPr>
        <w:t>،</w:t>
      </w:r>
      <w:r w:rsidRPr="00E70811">
        <w:rPr>
          <w:rFonts w:eastAsia="Times New Roman"/>
          <w:kern w:val="0"/>
          <w:rtl/>
        </w:rPr>
        <w:t> وكعسيب الفحل يستأجر على عقوق الانثى</w:t>
      </w:r>
      <w:r>
        <w:rPr>
          <w:rFonts w:eastAsia="Times New Roman"/>
          <w:kern w:val="0"/>
          <w:rtl/>
        </w:rPr>
        <w:t>،</w:t>
      </w:r>
      <w:r w:rsidRPr="00E70811">
        <w:rPr>
          <w:rFonts w:eastAsia="Times New Roman"/>
          <w:kern w:val="0"/>
          <w:rtl/>
        </w:rPr>
        <w:t> وجاز زمان أو مرات</w:t>
      </w:r>
      <w:r>
        <w:rPr>
          <w:rFonts w:eastAsia="Times New Roman"/>
          <w:kern w:val="0"/>
          <w:rtl/>
        </w:rPr>
        <w:t xml:space="preserve">، </w:t>
      </w:r>
      <w:r w:rsidRPr="00E70811">
        <w:rPr>
          <w:rFonts w:eastAsia="Times New Roman"/>
          <w:kern w:val="0"/>
          <w:rtl/>
        </w:rPr>
        <w:t>فإن أعقت انفسخت</w:t>
      </w:r>
      <w:r>
        <w:rPr>
          <w:rFonts w:eastAsia="Times New Roman"/>
          <w:kern w:val="0"/>
          <w:rtl/>
        </w:rPr>
        <w:t xml:space="preserve">، </w:t>
      </w:r>
      <w:r w:rsidRPr="00E70811">
        <w:rPr>
          <w:rFonts w:eastAsia="Times New Roman"/>
          <w:kern w:val="0"/>
          <w:rtl/>
        </w:rPr>
        <w:t>وكبيعتين في بيعة يبيعها بإلزام بعشرة نقدا</w:t>
      </w:r>
      <w:r>
        <w:rPr>
          <w:rFonts w:eastAsia="Times New Roman"/>
          <w:kern w:val="0"/>
          <w:rtl/>
        </w:rPr>
        <w:t xml:space="preserve">، </w:t>
      </w:r>
      <w:r w:rsidRPr="00E70811">
        <w:rPr>
          <w:rFonts w:eastAsia="Times New Roman"/>
          <w:kern w:val="0"/>
          <w:rtl/>
        </w:rPr>
        <w:t>أو أكثر لاجل أو سلعتين مختلفتين إلا بجودة ورداءة</w:t>
      </w:r>
      <w:r>
        <w:rPr>
          <w:rFonts w:eastAsia="Times New Roman"/>
          <w:kern w:val="0"/>
          <w:rtl/>
        </w:rPr>
        <w:t xml:space="preserve">، </w:t>
      </w:r>
      <w:r w:rsidRPr="00E70811">
        <w:rPr>
          <w:rFonts w:eastAsia="Times New Roman"/>
          <w:kern w:val="0"/>
          <w:rtl/>
        </w:rPr>
        <w:t>وإن اختلفت قيمتهما لا طعام وإن مع غيره: كنخلة مثمرة من نخلات</w:t>
      </w:r>
      <w:r>
        <w:rPr>
          <w:rFonts w:eastAsia="Times New Roman"/>
          <w:kern w:val="0"/>
          <w:rtl/>
        </w:rPr>
        <w:t xml:space="preserve">، </w:t>
      </w:r>
      <w:r w:rsidRPr="00E70811">
        <w:rPr>
          <w:rFonts w:eastAsia="Times New Roman"/>
          <w:kern w:val="0"/>
          <w:rtl/>
        </w:rPr>
        <w:t>إلا البائع يستثني خمسا من جنانه</w:t>
      </w:r>
      <w:r>
        <w:rPr>
          <w:rFonts w:eastAsia="Times New Roman"/>
          <w:kern w:val="0"/>
          <w:rtl/>
        </w:rPr>
        <w:t xml:space="preserve">، </w:t>
      </w:r>
      <w:r w:rsidRPr="00E70811">
        <w:rPr>
          <w:rFonts w:eastAsia="Times New Roman"/>
          <w:kern w:val="0"/>
          <w:rtl/>
        </w:rPr>
        <w:t>وكبيع حامل بشرط الحمل</w:t>
      </w:r>
      <w:r>
        <w:rPr>
          <w:rFonts w:eastAsia="Times New Roman"/>
          <w:kern w:val="0"/>
          <w:rtl/>
        </w:rPr>
        <w:t>،</w:t>
      </w:r>
      <w:r w:rsidRPr="00E70811">
        <w:rPr>
          <w:rFonts w:eastAsia="Times New Roman"/>
          <w:kern w:val="0"/>
          <w:rtl/>
        </w:rPr>
        <w:t> واغتفر غرر يسير للحاجة لم يقصد وكمزابنة مجهول بمعلوم أو بمجهول من جنسه</w:t>
      </w:r>
      <w:r>
        <w:rPr>
          <w:rFonts w:eastAsia="Times New Roman"/>
          <w:kern w:val="0"/>
          <w:rtl/>
        </w:rPr>
        <w:t>،</w:t>
      </w:r>
      <w:r w:rsidRPr="00E70811">
        <w:rPr>
          <w:rFonts w:eastAsia="Times New Roman"/>
          <w:kern w:val="0"/>
          <w:rtl/>
        </w:rPr>
        <w:t> وجاز إن كثر أحدهما في غير ربوي</w:t>
      </w:r>
      <w:r>
        <w:rPr>
          <w:rFonts w:eastAsia="Times New Roman"/>
          <w:kern w:val="0"/>
          <w:rtl/>
        </w:rPr>
        <w:t xml:space="preserve">، </w:t>
      </w:r>
      <w:r w:rsidRPr="00E70811">
        <w:rPr>
          <w:rFonts w:eastAsia="Times New Roman"/>
          <w:kern w:val="0"/>
          <w:rtl/>
        </w:rPr>
        <w:t>ونخاس بتور</w:t>
      </w:r>
      <w:r>
        <w:rPr>
          <w:rFonts w:eastAsia="Times New Roman"/>
          <w:kern w:val="0"/>
          <w:rtl/>
        </w:rPr>
        <w:t xml:space="preserve">، </w:t>
      </w:r>
      <w:r w:rsidRPr="00E70811">
        <w:rPr>
          <w:rFonts w:eastAsia="Times New Roman"/>
          <w:kern w:val="0"/>
          <w:rtl/>
        </w:rPr>
        <w:t>لا فلوس وككآلئ بمثله فسخ ما في الذمة في مؤخر</w:t>
      </w:r>
      <w:r>
        <w:rPr>
          <w:rFonts w:eastAsia="Times New Roman"/>
          <w:kern w:val="0"/>
          <w:rtl/>
        </w:rPr>
        <w:t xml:space="preserve">، </w:t>
      </w:r>
      <w:r w:rsidRPr="00E70811">
        <w:rPr>
          <w:rFonts w:eastAsia="Times New Roman"/>
          <w:kern w:val="0"/>
          <w:rtl/>
        </w:rPr>
        <w:t>ولو معينا يتأخر قبضه: كغائب</w:t>
      </w:r>
      <w:r>
        <w:rPr>
          <w:rFonts w:eastAsia="Times New Roman"/>
          <w:kern w:val="0"/>
          <w:rtl/>
        </w:rPr>
        <w:t xml:space="preserve">، </w:t>
      </w:r>
      <w:r w:rsidRPr="00E70811">
        <w:rPr>
          <w:rFonts w:eastAsia="Times New Roman"/>
          <w:kern w:val="0"/>
          <w:rtl/>
        </w:rPr>
        <w:t>ومواضعة</w:t>
      </w:r>
      <w:r>
        <w:rPr>
          <w:rFonts w:eastAsia="Times New Roman"/>
          <w:kern w:val="0"/>
          <w:rtl/>
        </w:rPr>
        <w:t xml:space="preserve">، </w:t>
      </w:r>
      <w:r w:rsidRPr="00E70811">
        <w:rPr>
          <w:rFonts w:eastAsia="Times New Roman"/>
          <w:kern w:val="0"/>
          <w:rtl/>
        </w:rPr>
        <w:t>أو منافع عين</w:t>
      </w:r>
      <w:r>
        <w:rPr>
          <w:rFonts w:eastAsia="Times New Roman"/>
          <w:kern w:val="0"/>
          <w:rtl/>
        </w:rPr>
        <w:t xml:space="preserve">، </w:t>
      </w:r>
      <w:r w:rsidRPr="00E70811">
        <w:rPr>
          <w:rFonts w:eastAsia="Times New Roman"/>
          <w:kern w:val="0"/>
          <w:rtl/>
        </w:rPr>
        <w:t>وبيعه بدين: وتأخير رأس مال سلم ومنع بيع دين ميت</w:t>
      </w:r>
      <w:r>
        <w:rPr>
          <w:rFonts w:eastAsia="Times New Roman"/>
          <w:kern w:val="0"/>
          <w:rtl/>
        </w:rPr>
        <w:t xml:space="preserve">، </w:t>
      </w:r>
      <w:r w:rsidRPr="00E70811">
        <w:rPr>
          <w:rFonts w:eastAsia="Times New Roman"/>
          <w:kern w:val="0"/>
          <w:rtl/>
        </w:rPr>
        <w:t>أو غائب ولو قربت غيبته</w:t>
      </w:r>
      <w:r>
        <w:rPr>
          <w:rFonts w:eastAsia="Times New Roman"/>
          <w:kern w:val="0"/>
          <w:rtl/>
        </w:rPr>
        <w:t xml:space="preserve">، </w:t>
      </w:r>
      <w:r w:rsidRPr="00E70811">
        <w:rPr>
          <w:rFonts w:eastAsia="Times New Roman"/>
          <w:kern w:val="0"/>
          <w:rtl/>
        </w:rPr>
        <w:t>وحاضر إلا أن يقر</w:t>
      </w:r>
      <w:r>
        <w:rPr>
          <w:rFonts w:eastAsia="Times New Roman"/>
          <w:kern w:val="0"/>
          <w:rtl/>
        </w:rPr>
        <w:t xml:space="preserve">، </w:t>
      </w:r>
      <w:r w:rsidRPr="00E70811">
        <w:rPr>
          <w:rFonts w:eastAsia="Times New Roman"/>
          <w:kern w:val="0"/>
          <w:rtl/>
        </w:rPr>
        <w:t>وكبيع العربان أن يعطيه شيئا على أنه أن كره المبيع لم يعد إليه</w:t>
      </w:r>
      <w:r>
        <w:rPr>
          <w:rFonts w:eastAsia="Times New Roman"/>
          <w:kern w:val="0"/>
          <w:rtl/>
        </w:rPr>
        <w:t xml:space="preserve">، </w:t>
      </w:r>
      <w:r w:rsidRPr="00E70811">
        <w:rPr>
          <w:rFonts w:eastAsia="Times New Roman"/>
          <w:kern w:val="0"/>
          <w:rtl/>
        </w:rPr>
        <w:t>وكتفريق أم فقط من ولدها</w:t>
      </w:r>
      <w:r>
        <w:rPr>
          <w:rFonts w:eastAsia="Times New Roman"/>
          <w:kern w:val="0"/>
          <w:rtl/>
        </w:rPr>
        <w:t xml:space="preserve">، </w:t>
      </w:r>
      <w:r w:rsidRPr="00E70811">
        <w:rPr>
          <w:rFonts w:eastAsia="Times New Roman"/>
          <w:kern w:val="0"/>
          <w:rtl/>
        </w:rPr>
        <w:t>وإن بقسمة</w:t>
      </w:r>
      <w:r>
        <w:rPr>
          <w:rFonts w:eastAsia="Times New Roman"/>
          <w:kern w:val="0"/>
          <w:rtl/>
        </w:rPr>
        <w:t xml:space="preserve">، </w:t>
      </w:r>
      <w:r w:rsidRPr="00E70811">
        <w:rPr>
          <w:rFonts w:eastAsia="Times New Roman"/>
          <w:kern w:val="0"/>
          <w:rtl/>
        </w:rPr>
        <w:t>أو بيع أحدهما لعبد سيد الآخر ما لم يثغر معتادا</w:t>
      </w:r>
      <w:r>
        <w:rPr>
          <w:rFonts w:eastAsia="Times New Roman"/>
          <w:kern w:val="0"/>
          <w:rtl/>
        </w:rPr>
        <w:t xml:space="preserve">، </w:t>
      </w:r>
      <w:r w:rsidRPr="00E70811">
        <w:rPr>
          <w:rFonts w:eastAsia="Times New Roman"/>
          <w:kern w:val="0"/>
          <w:rtl/>
        </w:rPr>
        <w:t>وصدقت المسبية ولا توارث ما لم ترض</w:t>
      </w:r>
      <w:r>
        <w:rPr>
          <w:rFonts w:eastAsia="Times New Roman"/>
          <w:kern w:val="0"/>
          <w:rtl/>
        </w:rPr>
        <w:t xml:space="preserve">، </w:t>
      </w:r>
      <w:r w:rsidRPr="00E70811">
        <w:rPr>
          <w:rFonts w:eastAsia="Times New Roman"/>
          <w:kern w:val="0"/>
          <w:rtl/>
        </w:rPr>
        <w:t>وفسخ إن لم يجمعاهما في ملك</w:t>
      </w:r>
      <w:r>
        <w:rPr>
          <w:rFonts w:eastAsia="Times New Roman"/>
          <w:kern w:val="0"/>
          <w:rtl/>
        </w:rPr>
        <w:t xml:space="preserve">، </w:t>
      </w:r>
      <w:r w:rsidRPr="00E70811">
        <w:rPr>
          <w:rFonts w:eastAsia="Times New Roman"/>
          <w:kern w:val="0"/>
          <w:rtl/>
        </w:rPr>
        <w:t>وهل بغير عوض كذلك</w:t>
      </w:r>
      <w:r>
        <w:rPr>
          <w:rFonts w:eastAsia="Times New Roman"/>
          <w:kern w:val="0"/>
          <w:rtl/>
        </w:rPr>
        <w:t xml:space="preserve">، </w:t>
      </w:r>
      <w:r w:rsidRPr="00E70811">
        <w:rPr>
          <w:rFonts w:eastAsia="Times New Roman"/>
          <w:kern w:val="0"/>
          <w:rtl/>
        </w:rPr>
        <w:t>أو يكتفي بحوز كالعتق</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وجاز بيع نصفهما وبيع أحدهما للعتق</w:t>
      </w:r>
      <w:r>
        <w:rPr>
          <w:rFonts w:eastAsia="Times New Roman"/>
          <w:kern w:val="0"/>
          <w:rtl/>
        </w:rPr>
        <w:t xml:space="preserve">، </w:t>
      </w:r>
      <w:r w:rsidRPr="00E70811">
        <w:rPr>
          <w:rFonts w:eastAsia="Times New Roman"/>
          <w:kern w:val="0"/>
          <w:rtl/>
        </w:rPr>
        <w:t>والولد مع كتابة أمه</w:t>
      </w:r>
      <w:r>
        <w:rPr>
          <w:rFonts w:eastAsia="Times New Roman"/>
          <w:kern w:val="0"/>
          <w:rtl/>
        </w:rPr>
        <w:t xml:space="preserve">، </w:t>
      </w:r>
      <w:r w:rsidRPr="00E70811">
        <w:rPr>
          <w:rFonts w:eastAsia="Times New Roman"/>
          <w:kern w:val="0"/>
          <w:rtl/>
        </w:rPr>
        <w:t>ولمعاهد: التفرقة</w:t>
      </w:r>
      <w:r>
        <w:rPr>
          <w:rFonts w:eastAsia="Times New Roman"/>
          <w:kern w:val="0"/>
          <w:rtl/>
        </w:rPr>
        <w:t>،</w:t>
      </w:r>
      <w:r w:rsidRPr="00E70811">
        <w:rPr>
          <w:rFonts w:eastAsia="Times New Roman"/>
          <w:kern w:val="0"/>
          <w:rtl/>
        </w:rPr>
        <w:t> وكره الاشتراء منه</w:t>
      </w:r>
      <w:r>
        <w:rPr>
          <w:rFonts w:eastAsia="Times New Roman"/>
          <w:kern w:val="0"/>
          <w:rtl/>
        </w:rPr>
        <w:t xml:space="preserve">، </w:t>
      </w:r>
      <w:r w:rsidRPr="00E70811">
        <w:rPr>
          <w:rFonts w:eastAsia="Times New Roman"/>
          <w:kern w:val="0"/>
          <w:rtl/>
        </w:rPr>
        <w:t>وكبيع وشرط يناقض المقصود: كأن لا يبيع إلا بتنجيز العتق ولم يجبر إن أبهم كالمخير: بخلاف الاشتراء على إيجاب العتق كأنها حرة بالشراء</w:t>
      </w:r>
      <w:r>
        <w:rPr>
          <w:rFonts w:eastAsia="Times New Roman"/>
          <w:kern w:val="0"/>
          <w:rtl/>
        </w:rPr>
        <w:t xml:space="preserve">، </w:t>
      </w:r>
      <w:r w:rsidRPr="00E70811">
        <w:rPr>
          <w:rFonts w:eastAsia="Times New Roman"/>
          <w:kern w:val="0"/>
          <w:rtl/>
        </w:rPr>
        <w:t>أو يخل بالثمن: كبيع وسلف</w:t>
      </w:r>
      <w:r>
        <w:rPr>
          <w:rFonts w:eastAsia="Times New Roman"/>
          <w:kern w:val="0"/>
          <w:rtl/>
        </w:rPr>
        <w:t>،</w:t>
      </w:r>
      <w:r w:rsidRPr="00E70811">
        <w:rPr>
          <w:rFonts w:eastAsia="Times New Roman"/>
          <w:kern w:val="0"/>
          <w:rtl/>
        </w:rPr>
        <w:t> وصح إن حذف أو حذف شرط التدبير: كشرط رهن</w:t>
      </w:r>
      <w:r>
        <w:rPr>
          <w:rFonts w:eastAsia="Times New Roman"/>
          <w:kern w:val="0"/>
          <w:rtl/>
        </w:rPr>
        <w:t xml:space="preserve">، </w:t>
      </w:r>
      <w:r w:rsidRPr="00E70811">
        <w:rPr>
          <w:rFonts w:eastAsia="Times New Roman"/>
          <w:kern w:val="0"/>
          <w:rtl/>
        </w:rPr>
        <w:t>وحميل</w:t>
      </w:r>
      <w:r>
        <w:rPr>
          <w:rFonts w:eastAsia="Times New Roman"/>
          <w:kern w:val="0"/>
          <w:rtl/>
        </w:rPr>
        <w:t xml:space="preserve">، </w:t>
      </w:r>
      <w:r w:rsidRPr="00E70811">
        <w:rPr>
          <w:rFonts w:eastAsia="Times New Roman"/>
          <w:kern w:val="0"/>
          <w:rtl/>
        </w:rPr>
        <w:t>وأجل ولو غاب</w:t>
      </w:r>
      <w:r>
        <w:rPr>
          <w:rFonts w:eastAsia="Times New Roman"/>
          <w:kern w:val="0"/>
          <w:rtl/>
        </w:rPr>
        <w:t>،</w:t>
      </w:r>
      <w:r w:rsidRPr="00E70811">
        <w:rPr>
          <w:rFonts w:eastAsia="Times New Roman"/>
          <w:kern w:val="0"/>
          <w:rtl/>
        </w:rPr>
        <w:t> وتؤولت بخلافه</w:t>
      </w:r>
      <w:r>
        <w:rPr>
          <w:rFonts w:eastAsia="Times New Roman"/>
          <w:kern w:val="0"/>
          <w:rtl/>
        </w:rPr>
        <w:t xml:space="preserve">، </w:t>
      </w:r>
      <w:r w:rsidRPr="00E70811">
        <w:rPr>
          <w:rFonts w:eastAsia="Times New Roman"/>
          <w:kern w:val="0"/>
          <w:rtl/>
        </w:rPr>
        <w:t>وفيه: إن فات أكثر الثمن أو القيمة إن أسلف المشترى</w:t>
      </w:r>
      <w:r>
        <w:rPr>
          <w:rFonts w:eastAsia="Times New Roman"/>
          <w:kern w:val="0"/>
          <w:rtl/>
        </w:rPr>
        <w:t xml:space="preserve">، </w:t>
      </w:r>
      <w:r w:rsidRPr="00E70811">
        <w:rPr>
          <w:rFonts w:eastAsia="Times New Roman"/>
          <w:kern w:val="0"/>
          <w:rtl/>
        </w:rPr>
        <w:t>وإلا فالعكس</w:t>
      </w:r>
      <w:r>
        <w:rPr>
          <w:rFonts w:eastAsia="Times New Roman"/>
          <w:kern w:val="0"/>
          <w:rtl/>
        </w:rPr>
        <w:t xml:space="preserve">، </w:t>
      </w:r>
      <w:r w:rsidRPr="00E70811">
        <w:rPr>
          <w:rFonts w:eastAsia="Times New Roman"/>
          <w:kern w:val="0"/>
          <w:rtl/>
        </w:rPr>
        <w:t>وكالنجش يزيد ليغر</w:t>
      </w:r>
      <w:r>
        <w:rPr>
          <w:rFonts w:eastAsia="Times New Roman"/>
          <w:kern w:val="0"/>
          <w:rtl/>
        </w:rPr>
        <w:t xml:space="preserve">، </w:t>
      </w:r>
      <w:r w:rsidRPr="00E70811">
        <w:rPr>
          <w:rFonts w:eastAsia="Times New Roman"/>
          <w:kern w:val="0"/>
          <w:rtl/>
        </w:rPr>
        <w:t>فإن علم فللمشتري رده</w:t>
      </w:r>
      <w:r>
        <w:rPr>
          <w:rFonts w:eastAsia="Times New Roman"/>
          <w:kern w:val="0"/>
          <w:rtl/>
        </w:rPr>
        <w:t xml:space="preserve">، </w:t>
      </w:r>
      <w:r w:rsidRPr="00E70811">
        <w:rPr>
          <w:rFonts w:eastAsia="Times New Roman"/>
          <w:kern w:val="0"/>
          <w:rtl/>
        </w:rPr>
        <w:t>وإن فات فالقيمة</w:t>
      </w:r>
      <w:r>
        <w:rPr>
          <w:rFonts w:eastAsia="Times New Roman"/>
          <w:kern w:val="0"/>
          <w:rtl/>
        </w:rPr>
        <w:t xml:space="preserve">، </w:t>
      </w:r>
      <w:r w:rsidRPr="00E70811">
        <w:rPr>
          <w:rFonts w:eastAsia="Times New Roman"/>
          <w:kern w:val="0"/>
          <w:rtl/>
        </w:rPr>
        <w:t>وجاز سوال البعض ليكف عن الزيادة لا الجميع</w:t>
      </w:r>
      <w:r>
        <w:rPr>
          <w:rFonts w:eastAsia="Times New Roman"/>
          <w:kern w:val="0"/>
          <w:rtl/>
        </w:rPr>
        <w:t xml:space="preserve">، </w:t>
      </w:r>
      <w:r w:rsidRPr="00E70811">
        <w:rPr>
          <w:rFonts w:eastAsia="Times New Roman"/>
          <w:kern w:val="0"/>
          <w:rtl/>
        </w:rPr>
        <w:t>وكبيع حاضر لعمودي ولو بإرساله له</w:t>
      </w:r>
      <w:r>
        <w:rPr>
          <w:rFonts w:eastAsia="Times New Roman"/>
          <w:kern w:val="0"/>
          <w:rtl/>
        </w:rPr>
        <w:t xml:space="preserve">، </w:t>
      </w:r>
      <w:r w:rsidRPr="00E70811">
        <w:rPr>
          <w:rFonts w:eastAsia="Times New Roman"/>
          <w:kern w:val="0"/>
          <w:rtl/>
        </w:rPr>
        <w:t>وهل لقروي</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وفسخ وأدب وجاز الشراء له</w:t>
      </w:r>
      <w:r>
        <w:rPr>
          <w:rFonts w:eastAsia="Times New Roman"/>
          <w:kern w:val="0"/>
          <w:rtl/>
        </w:rPr>
        <w:t xml:space="preserve">، </w:t>
      </w:r>
      <w:r w:rsidRPr="00E70811">
        <w:rPr>
          <w:rFonts w:eastAsia="Times New Roman"/>
          <w:kern w:val="0"/>
          <w:rtl/>
        </w:rPr>
        <w:t>وكتلقي السلع أو صاحبها: كأخذها في البلد بصفة ولا يفسخ</w:t>
      </w:r>
      <w:r>
        <w:rPr>
          <w:rFonts w:eastAsia="Times New Roman"/>
          <w:kern w:val="0"/>
          <w:rtl/>
        </w:rPr>
        <w:t>،</w:t>
      </w:r>
      <w:r w:rsidRPr="00E70811">
        <w:rPr>
          <w:rFonts w:eastAsia="Times New Roman"/>
          <w:kern w:val="0"/>
          <w:rtl/>
        </w:rPr>
        <w:t> وجاز لمن على كستة أميال: أخذ محتاج إليه</w:t>
      </w:r>
      <w:r>
        <w:rPr>
          <w:rFonts w:eastAsia="Times New Roman"/>
          <w:kern w:val="0"/>
          <w:rtl/>
        </w:rPr>
        <w:t xml:space="preserve">، </w:t>
      </w:r>
      <w:r w:rsidRPr="00E70811">
        <w:rPr>
          <w:rFonts w:eastAsia="Times New Roman"/>
          <w:kern w:val="0"/>
          <w:rtl/>
        </w:rPr>
        <w:t>وإنما ينتقل ضمان الفاسد بالقبض</w:t>
      </w:r>
      <w:r>
        <w:rPr>
          <w:rFonts w:eastAsia="Times New Roman"/>
          <w:kern w:val="0"/>
          <w:rtl/>
        </w:rPr>
        <w:t xml:space="preserve">، </w:t>
      </w:r>
      <w:r w:rsidRPr="00E70811">
        <w:rPr>
          <w:rFonts w:eastAsia="Times New Roman"/>
          <w:kern w:val="0"/>
          <w:rtl/>
        </w:rPr>
        <w:t>ورد ولا غلة</w:t>
      </w:r>
      <w:r>
        <w:rPr>
          <w:rFonts w:eastAsia="Times New Roman"/>
          <w:kern w:val="0"/>
          <w:rtl/>
        </w:rPr>
        <w:t xml:space="preserve">، </w:t>
      </w:r>
      <w:r w:rsidRPr="00E70811">
        <w:rPr>
          <w:rFonts w:eastAsia="Times New Roman"/>
          <w:kern w:val="0"/>
          <w:rtl/>
        </w:rPr>
        <w:t>فإن فات مضى المختلف فيه بالثمن</w:t>
      </w:r>
      <w:r>
        <w:rPr>
          <w:rFonts w:eastAsia="Times New Roman"/>
          <w:kern w:val="0"/>
          <w:rtl/>
        </w:rPr>
        <w:t xml:space="preserve">، </w:t>
      </w:r>
      <w:r w:rsidRPr="00E70811">
        <w:rPr>
          <w:rFonts w:eastAsia="Times New Roman"/>
          <w:kern w:val="0"/>
          <w:rtl/>
        </w:rPr>
        <w:t>وإلا ضمن قيمته حينئذ</w:t>
      </w:r>
      <w:r>
        <w:rPr>
          <w:rFonts w:eastAsia="Times New Roman"/>
          <w:kern w:val="0"/>
          <w:rtl/>
        </w:rPr>
        <w:t xml:space="preserve">، </w:t>
      </w:r>
      <w:r w:rsidRPr="00E70811">
        <w:rPr>
          <w:rFonts w:eastAsia="Times New Roman"/>
          <w:kern w:val="0"/>
          <w:rtl/>
        </w:rPr>
        <w:t>ومثل المثلي بتغير سوق غير مثلي وعقار وبطول زمان حيوان</w:t>
      </w:r>
      <w:r>
        <w:rPr>
          <w:rFonts w:eastAsia="Times New Roman"/>
          <w:kern w:val="0"/>
          <w:rtl/>
        </w:rPr>
        <w:t xml:space="preserve">، </w:t>
      </w:r>
      <w:r w:rsidRPr="00E70811">
        <w:rPr>
          <w:rFonts w:eastAsia="Times New Roman"/>
          <w:kern w:val="0"/>
          <w:rtl/>
        </w:rPr>
        <w:t>وفيها شهر وشهران</w:t>
      </w:r>
      <w:r>
        <w:rPr>
          <w:rFonts w:eastAsia="Times New Roman"/>
          <w:kern w:val="0"/>
          <w:rtl/>
        </w:rPr>
        <w:t xml:space="preserve">، </w:t>
      </w:r>
      <w:r w:rsidRPr="00E70811">
        <w:rPr>
          <w:rFonts w:eastAsia="Times New Roman"/>
          <w:kern w:val="0"/>
          <w:rtl/>
        </w:rPr>
        <w:t>واختار أه خلاف</w:t>
      </w:r>
      <w:r>
        <w:rPr>
          <w:rFonts w:eastAsia="Times New Roman"/>
          <w:kern w:val="0"/>
          <w:rtl/>
        </w:rPr>
        <w:t xml:space="preserve">، </w:t>
      </w:r>
      <w:r w:rsidRPr="00E70811">
        <w:rPr>
          <w:rFonts w:eastAsia="Times New Roman"/>
          <w:kern w:val="0"/>
          <w:rtl/>
        </w:rPr>
        <w:t>وقال بل في شهادة</w:t>
      </w:r>
      <w:r>
        <w:rPr>
          <w:rFonts w:eastAsia="Times New Roman"/>
          <w:kern w:val="0"/>
          <w:rtl/>
        </w:rPr>
        <w:t xml:space="preserve">، </w:t>
      </w:r>
      <w:r w:rsidRPr="00E70811">
        <w:rPr>
          <w:rFonts w:eastAsia="Times New Roman"/>
          <w:kern w:val="0"/>
          <w:rtl/>
        </w:rPr>
        <w:t>وبنقل عرض ومثلي لبلد بكلفة</w:t>
      </w:r>
      <w:r>
        <w:rPr>
          <w:rFonts w:eastAsia="Times New Roman"/>
          <w:kern w:val="0"/>
          <w:rtl/>
        </w:rPr>
        <w:t xml:space="preserve">، </w:t>
      </w:r>
      <w:r w:rsidRPr="00E70811">
        <w:rPr>
          <w:rFonts w:eastAsia="Times New Roman"/>
          <w:kern w:val="0"/>
          <w:rtl/>
        </w:rPr>
        <w:t>وبالوط</w:t>
      </w:r>
      <w:r>
        <w:rPr>
          <w:rFonts w:eastAsia="Times New Roman"/>
          <w:kern w:val="0"/>
          <w:rtl/>
        </w:rPr>
        <w:t xml:space="preserve">، </w:t>
      </w:r>
      <w:r w:rsidRPr="00E70811">
        <w:rPr>
          <w:rFonts w:eastAsia="Times New Roman"/>
          <w:kern w:val="0"/>
          <w:rtl/>
        </w:rPr>
        <w:t>وبتغير ذات غير مثلي</w:t>
      </w:r>
      <w:r>
        <w:rPr>
          <w:rFonts w:eastAsia="Times New Roman"/>
          <w:kern w:val="0"/>
          <w:rtl/>
        </w:rPr>
        <w:t xml:space="preserve">، </w:t>
      </w:r>
      <w:r w:rsidRPr="00E70811">
        <w:rPr>
          <w:rFonts w:eastAsia="Times New Roman"/>
          <w:kern w:val="0"/>
          <w:rtl/>
        </w:rPr>
        <w:t>وخروج عن يد</w:t>
      </w:r>
      <w:r>
        <w:rPr>
          <w:rFonts w:eastAsia="Times New Roman"/>
          <w:kern w:val="0"/>
          <w:rtl/>
        </w:rPr>
        <w:t xml:space="preserve">، </w:t>
      </w:r>
      <w:r w:rsidRPr="00E70811">
        <w:rPr>
          <w:rFonts w:eastAsia="Times New Roman"/>
          <w:kern w:val="0"/>
          <w:rtl/>
        </w:rPr>
        <w:t>وتعلق حق كرهنه</w:t>
      </w:r>
      <w:r>
        <w:rPr>
          <w:rFonts w:eastAsia="Times New Roman"/>
          <w:kern w:val="0"/>
          <w:rtl/>
        </w:rPr>
        <w:t xml:space="preserve">، </w:t>
      </w:r>
      <w:r w:rsidRPr="00E70811">
        <w:rPr>
          <w:rFonts w:eastAsia="Times New Roman"/>
          <w:kern w:val="0"/>
          <w:rtl/>
        </w:rPr>
        <w:t>وإجارته</w:t>
      </w:r>
      <w:r>
        <w:rPr>
          <w:rFonts w:eastAsia="Times New Roman"/>
          <w:kern w:val="0"/>
          <w:rtl/>
        </w:rPr>
        <w:t xml:space="preserve">، </w:t>
      </w:r>
      <w:r w:rsidRPr="00E70811">
        <w:rPr>
          <w:rFonts w:eastAsia="Times New Roman"/>
          <w:kern w:val="0"/>
          <w:rtl/>
        </w:rPr>
        <w:t>وأرض ببئر</w:t>
      </w:r>
      <w:r>
        <w:rPr>
          <w:rFonts w:eastAsia="Times New Roman"/>
          <w:kern w:val="0"/>
          <w:rtl/>
        </w:rPr>
        <w:t xml:space="preserve">، </w:t>
      </w:r>
      <w:r w:rsidRPr="00E70811">
        <w:rPr>
          <w:rFonts w:eastAsia="Times New Roman"/>
          <w:kern w:val="0"/>
          <w:rtl/>
        </w:rPr>
        <w:t>وعين</w:t>
      </w:r>
      <w:r>
        <w:rPr>
          <w:rFonts w:eastAsia="Times New Roman"/>
          <w:kern w:val="0"/>
          <w:rtl/>
        </w:rPr>
        <w:t xml:space="preserve">، </w:t>
      </w:r>
      <w:r w:rsidRPr="00E70811">
        <w:rPr>
          <w:rFonts w:eastAsia="Times New Roman"/>
          <w:kern w:val="0"/>
          <w:rtl/>
        </w:rPr>
        <w:t>وغرس</w:t>
      </w:r>
      <w:r>
        <w:rPr>
          <w:rFonts w:eastAsia="Times New Roman"/>
          <w:kern w:val="0"/>
          <w:rtl/>
        </w:rPr>
        <w:t xml:space="preserve">، </w:t>
      </w:r>
      <w:r w:rsidRPr="00E70811">
        <w:rPr>
          <w:rFonts w:eastAsia="Times New Roman"/>
          <w:kern w:val="0"/>
          <w:rtl/>
        </w:rPr>
        <w:t>وبناء عظيمي المؤونة</w:t>
      </w:r>
      <w:r>
        <w:rPr>
          <w:rFonts w:eastAsia="Times New Roman"/>
          <w:kern w:val="0"/>
          <w:rtl/>
        </w:rPr>
        <w:t xml:space="preserve">، </w:t>
      </w:r>
      <w:r w:rsidRPr="00E70811">
        <w:rPr>
          <w:rFonts w:eastAsia="Times New Roman"/>
          <w:kern w:val="0"/>
          <w:rtl/>
        </w:rPr>
        <w:t>وفاتت بهما جهة هي الربع فقط</w:t>
      </w:r>
      <w:r>
        <w:rPr>
          <w:rFonts w:eastAsia="Times New Roman"/>
          <w:kern w:val="0"/>
          <w:rtl/>
        </w:rPr>
        <w:t xml:space="preserve">، </w:t>
      </w:r>
      <w:r w:rsidRPr="00E70811">
        <w:rPr>
          <w:rFonts w:eastAsia="Times New Roman"/>
          <w:kern w:val="0"/>
          <w:rtl/>
        </w:rPr>
        <w:t>لا أقل</w:t>
      </w:r>
      <w:r>
        <w:rPr>
          <w:rFonts w:eastAsia="Times New Roman"/>
          <w:kern w:val="0"/>
          <w:rtl/>
        </w:rPr>
        <w:t>،</w:t>
      </w:r>
      <w:r w:rsidRPr="00E70811">
        <w:rPr>
          <w:rFonts w:eastAsia="Times New Roman"/>
          <w:kern w:val="0"/>
          <w:rtl/>
        </w:rPr>
        <w:t> وله القيمة قائما على المقول والمصحح</w:t>
      </w:r>
      <w:r>
        <w:rPr>
          <w:rFonts w:eastAsia="Times New Roman"/>
          <w:kern w:val="0"/>
          <w:rtl/>
        </w:rPr>
        <w:t xml:space="preserve">، </w:t>
      </w:r>
      <w:r w:rsidRPr="00E70811">
        <w:rPr>
          <w:rFonts w:eastAsia="Times New Roman"/>
          <w:kern w:val="0"/>
          <w:rtl/>
        </w:rPr>
        <w:t>وفي بيعه قبل قبضه مطلقا: تأويلان</w:t>
      </w:r>
      <w:r>
        <w:rPr>
          <w:rFonts w:eastAsia="Times New Roman"/>
          <w:kern w:val="0"/>
          <w:rtl/>
        </w:rPr>
        <w:t xml:space="preserve">، </w:t>
      </w:r>
      <w:r w:rsidRPr="00E70811">
        <w:rPr>
          <w:rFonts w:eastAsia="Times New Roman"/>
          <w:kern w:val="0"/>
          <w:rtl/>
        </w:rPr>
        <w:t>لا إن قصد بالبيع الافاتة</w:t>
      </w:r>
      <w:r>
        <w:rPr>
          <w:rFonts w:eastAsia="Times New Roman"/>
          <w:kern w:val="0"/>
          <w:rtl/>
        </w:rPr>
        <w:t xml:space="preserve">، </w:t>
      </w:r>
      <w:r w:rsidRPr="00E70811">
        <w:rPr>
          <w:rFonts w:eastAsia="Times New Roman"/>
          <w:kern w:val="0"/>
          <w:rtl/>
        </w:rPr>
        <w:t>وارتفع المفيت إن عاد إلا بتغير السوق</w:t>
      </w:r>
      <w:r>
        <w:rPr>
          <w:rFonts w:eastAsia="Times New Roman"/>
          <w:kern w:val="0"/>
          <w:rtl/>
        </w:rPr>
        <w:t>،</w:t>
      </w:r>
      <w:r w:rsidRPr="00E70811">
        <w:rPr>
          <w:rFonts w:eastAsia="Times New Roman"/>
          <w:kern w:val="0"/>
          <w:rtl/>
        </w:rPr>
        <w:t> </w:t>
      </w:r>
    </w:p>
    <w:p w14:paraId="4C4C2C33" w14:textId="77777777" w:rsidR="00C11C4E" w:rsidRPr="00E70811" w:rsidRDefault="00C11C4E" w:rsidP="00775A91">
      <w:pPr>
        <w:rPr>
          <w:rFonts w:eastAsia="Times New Roman"/>
          <w:kern w:val="0"/>
          <w:rtl/>
        </w:rPr>
      </w:pPr>
      <w:r w:rsidRPr="000D63A4">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w:t>
      </w:r>
      <w:r w:rsidRPr="000D63A4">
        <w:rPr>
          <w:rFonts w:eastAsia="Times New Roman" w:hint="cs"/>
          <w:b/>
          <w:bCs/>
          <w:kern w:val="0"/>
          <w:sz w:val="32"/>
          <w:szCs w:val="32"/>
          <w:highlight w:val="yellow"/>
          <w:u w:val="single"/>
          <w:rtl/>
        </w:rPr>
        <w:t>]:</w:t>
      </w:r>
      <w:r w:rsidRPr="00E70811">
        <w:rPr>
          <w:rFonts w:eastAsia="Times New Roman"/>
          <w:kern w:val="0"/>
          <w:rtl/>
        </w:rPr>
        <w:t xml:space="preserve"> ومنع للتهمة ما كثر قصده ومنع للتهمة ما كثر قصده: كبيع</w:t>
      </w:r>
      <w:r>
        <w:rPr>
          <w:rFonts w:eastAsia="Times New Roman"/>
          <w:kern w:val="0"/>
          <w:rtl/>
        </w:rPr>
        <w:t xml:space="preserve">، </w:t>
      </w:r>
      <w:r w:rsidRPr="00E70811">
        <w:rPr>
          <w:rFonts w:eastAsia="Times New Roman"/>
          <w:kern w:val="0"/>
          <w:rtl/>
        </w:rPr>
        <w:t>وسلف</w:t>
      </w:r>
      <w:r>
        <w:rPr>
          <w:rFonts w:eastAsia="Times New Roman"/>
          <w:kern w:val="0"/>
          <w:rtl/>
        </w:rPr>
        <w:t xml:space="preserve">، </w:t>
      </w:r>
      <w:r w:rsidRPr="00E70811">
        <w:rPr>
          <w:rFonts w:eastAsia="Times New Roman"/>
          <w:kern w:val="0"/>
          <w:rtl/>
        </w:rPr>
        <w:t>وسلف بمنفعة</w:t>
      </w:r>
      <w:r>
        <w:rPr>
          <w:rFonts w:eastAsia="Times New Roman"/>
          <w:kern w:val="0"/>
          <w:rtl/>
        </w:rPr>
        <w:t xml:space="preserve">، </w:t>
      </w:r>
      <w:r w:rsidRPr="00E70811">
        <w:rPr>
          <w:rFonts w:eastAsia="Times New Roman"/>
          <w:kern w:val="0"/>
          <w:rtl/>
        </w:rPr>
        <w:t>لا ما قل: كضمان بجعل</w:t>
      </w:r>
      <w:r>
        <w:rPr>
          <w:rFonts w:eastAsia="Times New Roman"/>
          <w:kern w:val="0"/>
          <w:rtl/>
        </w:rPr>
        <w:t xml:space="preserve">، </w:t>
      </w:r>
      <w:r w:rsidRPr="00E70811">
        <w:rPr>
          <w:rFonts w:eastAsia="Times New Roman"/>
          <w:kern w:val="0"/>
          <w:rtl/>
        </w:rPr>
        <w:t>أو أسلفني وأسلفك</w:t>
      </w:r>
      <w:r>
        <w:rPr>
          <w:rFonts w:eastAsia="Times New Roman"/>
          <w:kern w:val="0"/>
          <w:rtl/>
        </w:rPr>
        <w:t xml:space="preserve">، </w:t>
      </w:r>
      <w:r w:rsidRPr="00E70811">
        <w:rPr>
          <w:rFonts w:eastAsia="Times New Roman"/>
          <w:kern w:val="0"/>
          <w:rtl/>
        </w:rPr>
        <w:t xml:space="preserve">فمن باع لاجل ثم اشتراه بجنس ثمنه من عين وطعام وعرض: </w:t>
      </w:r>
      <w:r w:rsidRPr="00E70811">
        <w:rPr>
          <w:rFonts w:eastAsia="Times New Roman"/>
          <w:kern w:val="0"/>
          <w:rtl/>
        </w:rPr>
        <w:lastRenderedPageBreak/>
        <w:t>فإما نقداء أو لاجل</w:t>
      </w:r>
      <w:r>
        <w:rPr>
          <w:rFonts w:eastAsia="Times New Roman"/>
          <w:kern w:val="0"/>
          <w:rtl/>
        </w:rPr>
        <w:t xml:space="preserve">، </w:t>
      </w:r>
      <w:r w:rsidRPr="00E70811">
        <w:rPr>
          <w:rFonts w:eastAsia="Times New Roman"/>
          <w:kern w:val="0"/>
          <w:rtl/>
        </w:rPr>
        <w:t>أو أقل</w:t>
      </w:r>
      <w:r>
        <w:rPr>
          <w:rFonts w:eastAsia="Times New Roman"/>
          <w:kern w:val="0"/>
          <w:rtl/>
        </w:rPr>
        <w:t xml:space="preserve">، </w:t>
      </w:r>
      <w:r w:rsidRPr="00E70811">
        <w:rPr>
          <w:rFonts w:eastAsia="Times New Roman"/>
          <w:kern w:val="0"/>
          <w:rtl/>
        </w:rPr>
        <w:t>أو أكثر بمثل الثمن</w:t>
      </w:r>
      <w:r>
        <w:rPr>
          <w:rFonts w:eastAsia="Times New Roman"/>
          <w:kern w:val="0"/>
          <w:rtl/>
        </w:rPr>
        <w:t xml:space="preserve">، </w:t>
      </w:r>
      <w:r w:rsidRPr="00E70811">
        <w:rPr>
          <w:rFonts w:eastAsia="Times New Roman"/>
          <w:kern w:val="0"/>
          <w:rtl/>
        </w:rPr>
        <w:t>أو أقل أو أكثر يمنع منها ثلاث</w:t>
      </w:r>
      <w:r>
        <w:rPr>
          <w:rFonts w:eastAsia="Times New Roman"/>
          <w:kern w:val="0"/>
          <w:rtl/>
        </w:rPr>
        <w:t xml:space="preserve">، </w:t>
      </w:r>
      <w:r w:rsidRPr="00E70811">
        <w:rPr>
          <w:rFonts w:eastAsia="Times New Roman"/>
          <w:kern w:val="0"/>
          <w:rtl/>
        </w:rPr>
        <w:t>وهي ما تعجل فيه الاقل</w:t>
      </w:r>
      <w:r>
        <w:rPr>
          <w:rFonts w:eastAsia="Times New Roman"/>
          <w:kern w:val="0"/>
          <w:rtl/>
        </w:rPr>
        <w:t xml:space="preserve">، </w:t>
      </w:r>
      <w:r w:rsidRPr="00E70811">
        <w:rPr>
          <w:rFonts w:eastAsia="Times New Roman"/>
          <w:kern w:val="0"/>
          <w:rtl/>
        </w:rPr>
        <w:t>وكذا لو أجل بعضه: ممتنع ما تعجل فيه الاقل</w:t>
      </w:r>
      <w:r>
        <w:rPr>
          <w:rFonts w:eastAsia="Times New Roman"/>
          <w:kern w:val="0"/>
          <w:rtl/>
        </w:rPr>
        <w:t xml:space="preserve">، </w:t>
      </w:r>
      <w:r w:rsidRPr="00E70811">
        <w:rPr>
          <w:rFonts w:eastAsia="Times New Roman"/>
          <w:kern w:val="0"/>
          <w:rtl/>
        </w:rPr>
        <w:t>أو بعضه: كتساوي الاجلين</w:t>
      </w:r>
      <w:r>
        <w:rPr>
          <w:rFonts w:eastAsia="Times New Roman"/>
          <w:kern w:val="0"/>
          <w:rtl/>
        </w:rPr>
        <w:t xml:space="preserve">، </w:t>
      </w:r>
      <w:r w:rsidRPr="00E70811">
        <w:rPr>
          <w:rFonts w:eastAsia="Times New Roman"/>
          <w:kern w:val="0"/>
          <w:rtl/>
        </w:rPr>
        <w:t>إن شرطا نفي المقاصة للدين بالدين</w:t>
      </w:r>
      <w:r>
        <w:rPr>
          <w:rFonts w:eastAsia="Times New Roman"/>
          <w:kern w:val="0"/>
          <w:rtl/>
        </w:rPr>
        <w:t xml:space="preserve">، </w:t>
      </w:r>
      <w:r w:rsidRPr="00E70811">
        <w:rPr>
          <w:rFonts w:eastAsia="Times New Roman"/>
          <w:kern w:val="0"/>
          <w:rtl/>
        </w:rPr>
        <w:t>ولذلك صح في أكثر لابعد إءذا اشترطاها</w:t>
      </w:r>
      <w:r>
        <w:rPr>
          <w:rFonts w:eastAsia="Times New Roman"/>
          <w:kern w:val="0"/>
          <w:rtl/>
        </w:rPr>
        <w:t xml:space="preserve">، </w:t>
      </w:r>
      <w:r w:rsidRPr="00E70811">
        <w:rPr>
          <w:rFonts w:eastAsia="Times New Roman"/>
          <w:kern w:val="0"/>
          <w:rtl/>
        </w:rPr>
        <w:t>والرداءة والجودة: كالقلة والكثرة</w:t>
      </w:r>
      <w:r>
        <w:rPr>
          <w:rFonts w:eastAsia="Times New Roman"/>
          <w:kern w:val="0"/>
          <w:rtl/>
        </w:rPr>
        <w:t xml:space="preserve">، </w:t>
      </w:r>
      <w:r w:rsidRPr="00E70811">
        <w:rPr>
          <w:rFonts w:eastAsia="Times New Roman"/>
          <w:kern w:val="0"/>
          <w:rtl/>
        </w:rPr>
        <w:t>ومنع بذهب وفضة</w:t>
      </w:r>
      <w:r>
        <w:rPr>
          <w:rFonts w:eastAsia="Times New Roman"/>
          <w:kern w:val="0"/>
          <w:rtl/>
        </w:rPr>
        <w:t xml:space="preserve">، </w:t>
      </w:r>
      <w:r w:rsidRPr="00E70811">
        <w:rPr>
          <w:rFonts w:eastAsia="Times New Roman"/>
          <w:kern w:val="0"/>
          <w:rtl/>
        </w:rPr>
        <w:t>إلا أن يعجل أكثر من قيمة المتأخر جدا وبسكتين إلى أجل: كشرائه للاجل بمحمدية ما باع بيزيدية</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بعرض مخالف ثمنه</w:t>
      </w:r>
      <w:r>
        <w:rPr>
          <w:rFonts w:eastAsia="Times New Roman"/>
          <w:kern w:val="0"/>
          <w:rtl/>
        </w:rPr>
        <w:t xml:space="preserve">، </w:t>
      </w:r>
      <w:r w:rsidRPr="00E70811">
        <w:rPr>
          <w:rFonts w:eastAsia="Times New Roman"/>
          <w:kern w:val="0"/>
          <w:rtl/>
        </w:rPr>
        <w:t>جازت ثلاث النقد فقط</w:t>
      </w:r>
      <w:r>
        <w:rPr>
          <w:rFonts w:eastAsia="Times New Roman"/>
          <w:kern w:val="0"/>
          <w:rtl/>
        </w:rPr>
        <w:t xml:space="preserve">، </w:t>
      </w:r>
      <w:r w:rsidRPr="00E70811">
        <w:rPr>
          <w:rFonts w:eastAsia="Times New Roman"/>
          <w:kern w:val="0"/>
          <w:rtl/>
        </w:rPr>
        <w:t>والمثلي صفة وقدرا كمثله</w:t>
      </w:r>
      <w:r>
        <w:rPr>
          <w:rFonts w:eastAsia="Times New Roman"/>
          <w:kern w:val="0"/>
          <w:rtl/>
        </w:rPr>
        <w:t xml:space="preserve">، </w:t>
      </w:r>
      <w:r w:rsidRPr="00E70811">
        <w:rPr>
          <w:rFonts w:eastAsia="Times New Roman"/>
          <w:kern w:val="0"/>
          <w:rtl/>
        </w:rPr>
        <w:t>فيمنع بإقل لاجله</w:t>
      </w:r>
      <w:r>
        <w:rPr>
          <w:rFonts w:eastAsia="Times New Roman"/>
          <w:kern w:val="0"/>
          <w:rtl/>
        </w:rPr>
        <w:t xml:space="preserve">، </w:t>
      </w:r>
      <w:r w:rsidRPr="00E70811">
        <w:rPr>
          <w:rFonts w:eastAsia="Times New Roman"/>
          <w:kern w:val="0"/>
          <w:rtl/>
        </w:rPr>
        <w:t>أو لابعد</w:t>
      </w:r>
      <w:r>
        <w:rPr>
          <w:rFonts w:eastAsia="Times New Roman"/>
          <w:kern w:val="0"/>
          <w:rtl/>
        </w:rPr>
        <w:t xml:space="preserve">، </w:t>
      </w:r>
      <w:r w:rsidRPr="00E70811">
        <w:rPr>
          <w:rFonts w:eastAsia="Times New Roman"/>
          <w:kern w:val="0"/>
          <w:rtl/>
        </w:rPr>
        <w:t>إن غاب مشتريه به</w:t>
      </w:r>
      <w:r>
        <w:rPr>
          <w:rFonts w:eastAsia="Times New Roman"/>
          <w:kern w:val="0"/>
          <w:rtl/>
        </w:rPr>
        <w:t xml:space="preserve">، </w:t>
      </w:r>
      <w:r w:rsidRPr="00E70811">
        <w:rPr>
          <w:rFonts w:eastAsia="Times New Roman"/>
          <w:kern w:val="0"/>
          <w:rtl/>
        </w:rPr>
        <w:t>وهل غير صنف طعامه كقمح وشعير مخالف أو لا</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وإن باع مقوما فمثله كغيره: كتغيرها كثيرا</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أحد ثوبيه لابعد مطلقا أو أقل نقدا: امتنع</w:t>
      </w:r>
      <w:r>
        <w:rPr>
          <w:rFonts w:eastAsia="Times New Roman"/>
          <w:kern w:val="0"/>
          <w:rtl/>
        </w:rPr>
        <w:t xml:space="preserve">، </w:t>
      </w:r>
      <w:r w:rsidRPr="00E70811">
        <w:rPr>
          <w:rFonts w:eastAsia="Times New Roman"/>
          <w:kern w:val="0"/>
          <w:rtl/>
        </w:rPr>
        <w:t>لا بمثله أو أكثر</w:t>
      </w:r>
      <w:r>
        <w:rPr>
          <w:rFonts w:eastAsia="Times New Roman"/>
          <w:kern w:val="0"/>
          <w:rtl/>
        </w:rPr>
        <w:t xml:space="preserve">، </w:t>
      </w:r>
      <w:r w:rsidRPr="00E70811">
        <w:rPr>
          <w:rFonts w:eastAsia="Times New Roman"/>
          <w:kern w:val="0"/>
          <w:rtl/>
        </w:rPr>
        <w:t>وامتنع بغير صنف ثمنه</w:t>
      </w:r>
      <w:r>
        <w:rPr>
          <w:rFonts w:eastAsia="Times New Roman"/>
          <w:kern w:val="0"/>
          <w:rtl/>
        </w:rPr>
        <w:t xml:space="preserve">، </w:t>
      </w:r>
      <w:r w:rsidRPr="00E70811">
        <w:rPr>
          <w:rFonts w:eastAsia="Times New Roman"/>
          <w:kern w:val="0"/>
          <w:rtl/>
        </w:rPr>
        <w:t>إلا أن يكثر المعجل</w:t>
      </w:r>
      <w:r>
        <w:rPr>
          <w:rFonts w:eastAsia="Times New Roman"/>
          <w:kern w:val="0"/>
          <w:rtl/>
        </w:rPr>
        <w:t xml:space="preserve">، </w:t>
      </w:r>
      <w:r w:rsidRPr="00E70811">
        <w:rPr>
          <w:rFonts w:eastAsia="Times New Roman"/>
          <w:kern w:val="0"/>
          <w:rtl/>
        </w:rPr>
        <w:t>ولو باعه بعشرة ثم اشتراه مع سلعة نقدا مطلقا</w:t>
      </w:r>
      <w:r>
        <w:rPr>
          <w:rFonts w:eastAsia="Times New Roman"/>
          <w:kern w:val="0"/>
          <w:rtl/>
        </w:rPr>
        <w:t xml:space="preserve">، </w:t>
      </w:r>
      <w:r w:rsidRPr="00E70811">
        <w:rPr>
          <w:rFonts w:eastAsia="Times New Roman"/>
          <w:kern w:val="0"/>
          <w:rtl/>
        </w:rPr>
        <w:t>أو لابعد بأكثر</w:t>
      </w:r>
      <w:r>
        <w:rPr>
          <w:rFonts w:eastAsia="Times New Roman"/>
          <w:kern w:val="0"/>
          <w:rtl/>
        </w:rPr>
        <w:t xml:space="preserve">، </w:t>
      </w:r>
      <w:r w:rsidRPr="00E70811">
        <w:rPr>
          <w:rFonts w:eastAsia="Times New Roman"/>
          <w:kern w:val="0"/>
          <w:rtl/>
        </w:rPr>
        <w:t>أو بخمسة وسلعة: امتنع لا بعشرة وسلعة</w:t>
      </w:r>
      <w:r>
        <w:rPr>
          <w:rFonts w:eastAsia="Times New Roman"/>
          <w:kern w:val="0"/>
          <w:rtl/>
        </w:rPr>
        <w:t xml:space="preserve">، </w:t>
      </w:r>
      <w:r w:rsidRPr="00E70811">
        <w:rPr>
          <w:rFonts w:eastAsia="Times New Roman"/>
          <w:kern w:val="0"/>
          <w:rtl/>
        </w:rPr>
        <w:t>وبمثل أو أقل لابعد</w:t>
      </w:r>
      <w:r>
        <w:rPr>
          <w:rFonts w:eastAsia="Times New Roman"/>
          <w:kern w:val="0"/>
          <w:rtl/>
        </w:rPr>
        <w:t xml:space="preserve">، </w:t>
      </w:r>
      <w:r w:rsidRPr="00E70811">
        <w:rPr>
          <w:rFonts w:eastAsia="Times New Roman"/>
          <w:kern w:val="0"/>
          <w:rtl/>
        </w:rPr>
        <w:t xml:space="preserve">ولو </w:t>
      </w:r>
      <w:r>
        <w:rPr>
          <w:rFonts w:eastAsia="Times New Roman"/>
          <w:kern w:val="0"/>
          <w:rtl/>
        </w:rPr>
        <w:t>اشترى</w:t>
      </w:r>
      <w:r w:rsidRPr="00E70811">
        <w:rPr>
          <w:rFonts w:eastAsia="Times New Roman"/>
          <w:kern w:val="0"/>
          <w:rtl/>
        </w:rPr>
        <w:t xml:space="preserve"> بأقل لاجله ثم رضي بالتعجيل: قولان: كتمكين بائع متلف ما قيمته أقل من الزيادة عند الاجل</w:t>
      </w:r>
      <w:r>
        <w:rPr>
          <w:rFonts w:eastAsia="Times New Roman"/>
          <w:kern w:val="0"/>
          <w:rtl/>
        </w:rPr>
        <w:t xml:space="preserve">، </w:t>
      </w:r>
      <w:r w:rsidRPr="00E70811">
        <w:rPr>
          <w:rFonts w:eastAsia="Times New Roman"/>
          <w:kern w:val="0"/>
          <w:rtl/>
        </w:rPr>
        <w:t>وإن أسلم فرسا في عشرة أثواب</w:t>
      </w:r>
      <w:r>
        <w:rPr>
          <w:rFonts w:eastAsia="Times New Roman"/>
          <w:kern w:val="0"/>
          <w:rtl/>
        </w:rPr>
        <w:t xml:space="preserve">، </w:t>
      </w:r>
      <w:r w:rsidRPr="00E70811">
        <w:rPr>
          <w:rFonts w:eastAsia="Times New Roman"/>
          <w:kern w:val="0"/>
          <w:rtl/>
        </w:rPr>
        <w:t>ثم استرد مثله مع خمسة</w:t>
      </w:r>
      <w:r>
        <w:rPr>
          <w:rFonts w:eastAsia="Times New Roman"/>
          <w:kern w:val="0"/>
          <w:rtl/>
        </w:rPr>
        <w:t xml:space="preserve">، </w:t>
      </w:r>
      <w:r w:rsidRPr="00E70811">
        <w:rPr>
          <w:rFonts w:eastAsia="Times New Roman"/>
          <w:kern w:val="0"/>
          <w:rtl/>
        </w:rPr>
        <w:t>منع مطلقا: كما لو استرده</w:t>
      </w:r>
      <w:r>
        <w:rPr>
          <w:rFonts w:eastAsia="Times New Roman"/>
          <w:kern w:val="0"/>
          <w:rtl/>
        </w:rPr>
        <w:t xml:space="preserve">، </w:t>
      </w:r>
      <w:r w:rsidRPr="00E70811">
        <w:rPr>
          <w:rFonts w:eastAsia="Times New Roman"/>
          <w:kern w:val="0"/>
          <w:rtl/>
        </w:rPr>
        <w:t>إلا أن تبقى الخمسة لاجلها</w:t>
      </w:r>
      <w:r>
        <w:rPr>
          <w:rFonts w:eastAsia="Times New Roman"/>
          <w:kern w:val="0"/>
          <w:rtl/>
        </w:rPr>
        <w:t xml:space="preserve">، </w:t>
      </w:r>
      <w:r w:rsidRPr="00E70811">
        <w:rPr>
          <w:rFonts w:eastAsia="Times New Roman"/>
          <w:kern w:val="0"/>
          <w:rtl/>
        </w:rPr>
        <w:t>لان المعجل لما في الذمة أو المؤخر مسلف</w:t>
      </w:r>
      <w:r>
        <w:rPr>
          <w:rFonts w:eastAsia="Times New Roman"/>
          <w:kern w:val="0"/>
          <w:rtl/>
        </w:rPr>
        <w:t xml:space="preserve">، </w:t>
      </w:r>
      <w:r w:rsidRPr="00E70811">
        <w:rPr>
          <w:rFonts w:eastAsia="Times New Roman"/>
          <w:kern w:val="0"/>
          <w:rtl/>
        </w:rPr>
        <w:t>وإن باع حمارا بعشرة لاجل</w:t>
      </w:r>
      <w:r>
        <w:rPr>
          <w:rFonts w:eastAsia="Times New Roman"/>
          <w:kern w:val="0"/>
          <w:rtl/>
        </w:rPr>
        <w:t xml:space="preserve">، </w:t>
      </w:r>
      <w:r w:rsidRPr="00E70811">
        <w:rPr>
          <w:rFonts w:eastAsia="Times New Roman"/>
          <w:kern w:val="0"/>
          <w:rtl/>
        </w:rPr>
        <w:t>ثم استرده ودينارا نقدا</w:t>
      </w:r>
      <w:r>
        <w:rPr>
          <w:rFonts w:eastAsia="Times New Roman"/>
          <w:kern w:val="0"/>
          <w:rtl/>
        </w:rPr>
        <w:t xml:space="preserve">، </w:t>
      </w:r>
      <w:r w:rsidRPr="00E70811">
        <w:rPr>
          <w:rFonts w:eastAsia="Times New Roman"/>
          <w:kern w:val="0"/>
          <w:rtl/>
        </w:rPr>
        <w:t>أو مؤجلا: منع مطلقا</w:t>
      </w:r>
      <w:r>
        <w:rPr>
          <w:rFonts w:eastAsia="Times New Roman"/>
          <w:kern w:val="0"/>
          <w:rtl/>
        </w:rPr>
        <w:t xml:space="preserve">، </w:t>
      </w:r>
      <w:r w:rsidRPr="00E70811">
        <w:rPr>
          <w:rFonts w:eastAsia="Times New Roman"/>
          <w:kern w:val="0"/>
          <w:rtl/>
        </w:rPr>
        <w:t>إلا في جنس الثمن</w:t>
      </w:r>
      <w:r>
        <w:rPr>
          <w:rFonts w:eastAsia="Times New Roman"/>
          <w:kern w:val="0"/>
          <w:rtl/>
        </w:rPr>
        <w:t xml:space="preserve">، </w:t>
      </w:r>
      <w:r w:rsidRPr="00E70811">
        <w:rPr>
          <w:rFonts w:eastAsia="Times New Roman"/>
          <w:kern w:val="0"/>
          <w:rtl/>
        </w:rPr>
        <w:t>للاجل</w:t>
      </w:r>
      <w:r>
        <w:rPr>
          <w:rFonts w:eastAsia="Times New Roman"/>
          <w:kern w:val="0"/>
          <w:rtl/>
        </w:rPr>
        <w:t xml:space="preserve">، </w:t>
      </w:r>
      <w:r w:rsidRPr="00E70811">
        <w:rPr>
          <w:rFonts w:eastAsia="Times New Roman"/>
          <w:kern w:val="0"/>
          <w:rtl/>
        </w:rPr>
        <w:t>وإن زيد غير عين وبيع بنقد: لم يقبض</w:t>
      </w:r>
      <w:r>
        <w:rPr>
          <w:rFonts w:eastAsia="Times New Roman"/>
          <w:kern w:val="0"/>
          <w:rtl/>
        </w:rPr>
        <w:t>،</w:t>
      </w:r>
      <w:r w:rsidRPr="00E70811">
        <w:rPr>
          <w:rFonts w:eastAsia="Times New Roman"/>
          <w:kern w:val="0"/>
          <w:rtl/>
        </w:rPr>
        <w:t> جاز</w:t>
      </w:r>
      <w:r>
        <w:rPr>
          <w:rFonts w:eastAsia="Times New Roman"/>
          <w:kern w:val="0"/>
          <w:rtl/>
        </w:rPr>
        <w:t xml:space="preserve">، </w:t>
      </w:r>
      <w:r w:rsidRPr="00E70811">
        <w:rPr>
          <w:rFonts w:eastAsia="Times New Roman"/>
          <w:kern w:val="0"/>
          <w:rtl/>
        </w:rPr>
        <w:t>إن عجل المزيد</w:t>
      </w:r>
      <w:r>
        <w:rPr>
          <w:rFonts w:eastAsia="Times New Roman"/>
          <w:kern w:val="0"/>
          <w:rtl/>
        </w:rPr>
        <w:t xml:space="preserve">، </w:t>
      </w:r>
      <w:r w:rsidRPr="00E70811">
        <w:rPr>
          <w:rFonts w:eastAsia="Times New Roman"/>
          <w:kern w:val="0"/>
          <w:rtl/>
        </w:rPr>
        <w:t>وصح أول من بيوع الآجال فقط</w:t>
      </w:r>
      <w:r>
        <w:rPr>
          <w:rFonts w:eastAsia="Times New Roman"/>
          <w:kern w:val="0"/>
          <w:rtl/>
        </w:rPr>
        <w:t xml:space="preserve">، </w:t>
      </w:r>
      <w:r w:rsidRPr="00E70811">
        <w:rPr>
          <w:rFonts w:eastAsia="Times New Roman"/>
          <w:kern w:val="0"/>
          <w:rtl/>
        </w:rPr>
        <w:t>إلا أن يفوت الثاني فيفسخان</w:t>
      </w:r>
      <w:r>
        <w:rPr>
          <w:rFonts w:eastAsia="Times New Roman"/>
          <w:kern w:val="0"/>
          <w:rtl/>
        </w:rPr>
        <w:t xml:space="preserve">، </w:t>
      </w:r>
      <w:r w:rsidRPr="00E70811">
        <w:rPr>
          <w:rFonts w:eastAsia="Times New Roman"/>
          <w:kern w:val="0"/>
          <w:rtl/>
        </w:rPr>
        <w:t>وهل مطلقا</w:t>
      </w:r>
      <w:r>
        <w:rPr>
          <w:rFonts w:eastAsia="Times New Roman"/>
          <w:kern w:val="0"/>
          <w:rtl/>
        </w:rPr>
        <w:t xml:space="preserve">، </w:t>
      </w:r>
      <w:r w:rsidRPr="00E70811">
        <w:rPr>
          <w:rFonts w:eastAsia="Times New Roman"/>
          <w:kern w:val="0"/>
          <w:rtl/>
        </w:rPr>
        <w:t>أو إن كانت القيمة أقل</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w:t>
      </w:r>
    </w:p>
    <w:p w14:paraId="21488FA6" w14:textId="77777777" w:rsidR="00C11C4E" w:rsidRPr="00E70811" w:rsidRDefault="00C11C4E" w:rsidP="00775A91">
      <w:pPr>
        <w:rPr>
          <w:rFonts w:eastAsia="Times New Roman"/>
          <w:kern w:val="0"/>
          <w:rtl/>
        </w:rPr>
      </w:pPr>
      <w:r w:rsidRPr="000D63A4">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بيان أحكام مسائل بيع العينة</w:t>
      </w:r>
      <w:r w:rsidRPr="000D63A4">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لعينة جاز لمطلوب منه سلعة: أن يشتريها ليبيعها بمال</w:t>
      </w:r>
      <w:r>
        <w:rPr>
          <w:rFonts w:eastAsia="Times New Roman"/>
          <w:kern w:val="0"/>
          <w:rtl/>
        </w:rPr>
        <w:t xml:space="preserve">، </w:t>
      </w:r>
      <w:r w:rsidRPr="00E70811">
        <w:rPr>
          <w:rFonts w:eastAsia="Times New Roman"/>
          <w:kern w:val="0"/>
          <w:rtl/>
        </w:rPr>
        <w:t>ولو بمؤجل بعضه</w:t>
      </w:r>
      <w:r>
        <w:rPr>
          <w:rFonts w:eastAsia="Times New Roman"/>
          <w:kern w:val="0"/>
          <w:rtl/>
        </w:rPr>
        <w:t xml:space="preserve">، </w:t>
      </w:r>
      <w:r w:rsidRPr="00E70811">
        <w:rPr>
          <w:rFonts w:eastAsia="Times New Roman"/>
          <w:kern w:val="0"/>
          <w:rtl/>
        </w:rPr>
        <w:t>وكره خذ بمائة ما بثمانين</w:t>
      </w:r>
      <w:r>
        <w:rPr>
          <w:rFonts w:eastAsia="Times New Roman"/>
          <w:kern w:val="0"/>
          <w:rtl/>
        </w:rPr>
        <w:t xml:space="preserve">، </w:t>
      </w:r>
      <w:r w:rsidRPr="00E70811">
        <w:rPr>
          <w:rFonts w:eastAsia="Times New Roman"/>
          <w:kern w:val="0"/>
          <w:rtl/>
        </w:rPr>
        <w:t>أو اشترها ويومئ لتربيحه ولم يفسخ</w:t>
      </w:r>
      <w:r>
        <w:rPr>
          <w:rFonts w:eastAsia="Times New Roman"/>
          <w:kern w:val="0"/>
          <w:rtl/>
        </w:rPr>
        <w:t xml:space="preserve">، </w:t>
      </w:r>
      <w:r w:rsidRPr="00E70811">
        <w:rPr>
          <w:rFonts w:eastAsia="Times New Roman"/>
          <w:kern w:val="0"/>
          <w:rtl/>
        </w:rPr>
        <w:t>بخلاف</w:t>
      </w:r>
      <w:r>
        <w:rPr>
          <w:rFonts w:eastAsia="Times New Roman"/>
          <w:kern w:val="0"/>
          <w:rtl/>
        </w:rPr>
        <w:t>،</w:t>
      </w:r>
      <w:r w:rsidRPr="00E70811">
        <w:rPr>
          <w:rFonts w:eastAsia="Times New Roman"/>
          <w:kern w:val="0"/>
          <w:rtl/>
        </w:rPr>
        <w:t> اشترها بعشرة نقدا وآخذها باثني عشر لاجل</w:t>
      </w:r>
      <w:r>
        <w:rPr>
          <w:rFonts w:eastAsia="Times New Roman"/>
          <w:kern w:val="0"/>
          <w:rtl/>
        </w:rPr>
        <w:t>،</w:t>
      </w:r>
      <w:r w:rsidRPr="00E70811">
        <w:rPr>
          <w:rFonts w:eastAsia="Times New Roman"/>
          <w:kern w:val="0"/>
          <w:rtl/>
        </w:rPr>
        <w:t> ولزمت الآمر</w:t>
      </w:r>
      <w:r>
        <w:rPr>
          <w:rFonts w:eastAsia="Times New Roman"/>
          <w:kern w:val="0"/>
          <w:rtl/>
        </w:rPr>
        <w:t xml:space="preserve">، </w:t>
      </w:r>
      <w:r w:rsidRPr="00E70811">
        <w:rPr>
          <w:rFonts w:eastAsia="Times New Roman"/>
          <w:kern w:val="0"/>
          <w:rtl/>
        </w:rPr>
        <w:t>إن قال: لي</w:t>
      </w:r>
      <w:r>
        <w:rPr>
          <w:rFonts w:eastAsia="Times New Roman"/>
          <w:kern w:val="0"/>
          <w:rtl/>
        </w:rPr>
        <w:t>،</w:t>
      </w:r>
      <w:r w:rsidRPr="00E70811">
        <w:rPr>
          <w:rFonts w:eastAsia="Times New Roman"/>
          <w:kern w:val="0"/>
          <w:rtl/>
        </w:rPr>
        <w:t> وفي الفسخ إن لم يقل لي إلا أن تفوت فالقيمة أو إمضائها ولزومه الاثني عشر: قولان</w:t>
      </w:r>
      <w:r>
        <w:rPr>
          <w:rFonts w:eastAsia="Times New Roman"/>
          <w:kern w:val="0"/>
          <w:rtl/>
        </w:rPr>
        <w:t>،</w:t>
      </w:r>
      <w:r w:rsidRPr="00E70811">
        <w:rPr>
          <w:rFonts w:eastAsia="Times New Roman"/>
          <w:kern w:val="0"/>
          <w:rtl/>
        </w:rPr>
        <w:t> وبخلاف: اشترها لي بعشرة نقدا وآخذها باثني عشر نقدا</w:t>
      </w:r>
      <w:r>
        <w:rPr>
          <w:rFonts w:eastAsia="Times New Roman"/>
          <w:kern w:val="0"/>
          <w:rtl/>
        </w:rPr>
        <w:t xml:space="preserve">، </w:t>
      </w:r>
      <w:r w:rsidRPr="00E70811">
        <w:rPr>
          <w:rFonts w:eastAsia="Times New Roman"/>
          <w:kern w:val="0"/>
          <w:rtl/>
        </w:rPr>
        <w:t>إن نقد المأمور بشرط</w:t>
      </w:r>
      <w:r>
        <w:rPr>
          <w:rFonts w:eastAsia="Times New Roman"/>
          <w:kern w:val="0"/>
          <w:rtl/>
        </w:rPr>
        <w:t xml:space="preserve">، </w:t>
      </w:r>
      <w:r w:rsidRPr="00E70811">
        <w:rPr>
          <w:rFonts w:eastAsia="Times New Roman"/>
          <w:kern w:val="0"/>
          <w:rtl/>
        </w:rPr>
        <w:t>وله الاقل من جعل مثله أو الدرهمين فيهما والاظهر والاصح لا جعل له</w:t>
      </w:r>
      <w:r>
        <w:rPr>
          <w:rFonts w:eastAsia="Times New Roman"/>
          <w:kern w:val="0"/>
          <w:rtl/>
        </w:rPr>
        <w:t xml:space="preserve">، </w:t>
      </w:r>
      <w:r w:rsidRPr="00E70811">
        <w:rPr>
          <w:rFonts w:eastAsia="Times New Roman"/>
          <w:kern w:val="0"/>
          <w:rtl/>
        </w:rPr>
        <w:t>وجاز بغيره: كنقد الآمر</w:t>
      </w:r>
      <w:r>
        <w:rPr>
          <w:rFonts w:eastAsia="Times New Roman"/>
          <w:kern w:val="0"/>
          <w:rtl/>
        </w:rPr>
        <w:t xml:space="preserve">، </w:t>
      </w:r>
      <w:r w:rsidRPr="00E70811">
        <w:rPr>
          <w:rFonts w:eastAsia="Times New Roman"/>
          <w:kern w:val="0"/>
          <w:rtl/>
        </w:rPr>
        <w:t>وإن لم يقل لي</w:t>
      </w:r>
      <w:r>
        <w:rPr>
          <w:rFonts w:eastAsia="Times New Roman"/>
          <w:kern w:val="0"/>
          <w:rtl/>
        </w:rPr>
        <w:t xml:space="preserve">، </w:t>
      </w:r>
      <w:r w:rsidRPr="00E70811">
        <w:rPr>
          <w:rFonts w:eastAsia="Times New Roman"/>
          <w:kern w:val="0"/>
          <w:rtl/>
        </w:rPr>
        <w:t>ففي الجواز والكراهة: قولان</w:t>
      </w:r>
      <w:r>
        <w:rPr>
          <w:rFonts w:eastAsia="Times New Roman"/>
          <w:kern w:val="0"/>
          <w:rtl/>
        </w:rPr>
        <w:t xml:space="preserve">، </w:t>
      </w:r>
      <w:r w:rsidRPr="00E70811">
        <w:rPr>
          <w:rFonts w:eastAsia="Times New Roman"/>
          <w:kern w:val="0"/>
          <w:rtl/>
        </w:rPr>
        <w:t>وبخلاف: اشترها لي باثني عشر لاجل وأشتريها بعشرة نقدا</w:t>
      </w:r>
      <w:r>
        <w:rPr>
          <w:rFonts w:eastAsia="Times New Roman"/>
          <w:kern w:val="0"/>
          <w:rtl/>
        </w:rPr>
        <w:t xml:space="preserve">، </w:t>
      </w:r>
      <w:r w:rsidRPr="00E70811">
        <w:rPr>
          <w:rFonts w:eastAsia="Times New Roman"/>
          <w:kern w:val="0"/>
          <w:rtl/>
        </w:rPr>
        <w:t>فتلزم بالمسمى</w:t>
      </w:r>
      <w:r>
        <w:rPr>
          <w:rFonts w:eastAsia="Times New Roman"/>
          <w:kern w:val="0"/>
          <w:rtl/>
        </w:rPr>
        <w:t xml:space="preserve">، </w:t>
      </w:r>
      <w:r w:rsidRPr="00E70811">
        <w:rPr>
          <w:rFonts w:eastAsia="Times New Roman"/>
          <w:kern w:val="0"/>
          <w:rtl/>
        </w:rPr>
        <w:t>ولا تعجل العشرة</w:t>
      </w:r>
      <w:r>
        <w:rPr>
          <w:rFonts w:eastAsia="Times New Roman"/>
          <w:kern w:val="0"/>
          <w:rtl/>
        </w:rPr>
        <w:t xml:space="preserve">، </w:t>
      </w:r>
      <w:r w:rsidRPr="00E70811">
        <w:rPr>
          <w:rFonts w:eastAsia="Times New Roman"/>
          <w:kern w:val="0"/>
          <w:rtl/>
        </w:rPr>
        <w:t>وإن عجلت: أخذت</w:t>
      </w:r>
      <w:r>
        <w:rPr>
          <w:rFonts w:eastAsia="Times New Roman"/>
          <w:kern w:val="0"/>
          <w:rtl/>
        </w:rPr>
        <w:t xml:space="preserve">، </w:t>
      </w:r>
      <w:r w:rsidRPr="00E70811">
        <w:rPr>
          <w:rFonts w:eastAsia="Times New Roman"/>
          <w:kern w:val="0"/>
          <w:rtl/>
        </w:rPr>
        <w:t>وله جعل مثله</w:t>
      </w:r>
      <w:r>
        <w:rPr>
          <w:rFonts w:eastAsia="Times New Roman"/>
          <w:kern w:val="0"/>
          <w:rtl/>
        </w:rPr>
        <w:t xml:space="preserve">، </w:t>
      </w:r>
      <w:r w:rsidRPr="00E70811">
        <w:rPr>
          <w:rFonts w:eastAsia="Times New Roman"/>
          <w:kern w:val="0"/>
          <w:rtl/>
        </w:rPr>
        <w:t>وإن لم يقل: لي فهل لا يرد البيع إذ فات وليس على الآمر إلا العشرة</w:t>
      </w:r>
      <w:r>
        <w:rPr>
          <w:rFonts w:eastAsia="Times New Roman"/>
          <w:kern w:val="0"/>
          <w:rtl/>
        </w:rPr>
        <w:t>؟</w:t>
      </w:r>
      <w:r w:rsidRPr="00E70811">
        <w:rPr>
          <w:rFonts w:eastAsia="Times New Roman"/>
          <w:kern w:val="0"/>
          <w:rtl/>
        </w:rPr>
        <w:t xml:space="preserve"> أو يفسخ الثاني مطلقا إلا أن يفوت فالقيمة</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w:t>
      </w:r>
    </w:p>
    <w:p w14:paraId="77BB9517" w14:textId="77777777" w:rsidR="00C11C4E" w:rsidRPr="00E70811" w:rsidRDefault="00C11C4E" w:rsidP="00775A91">
      <w:pPr>
        <w:rPr>
          <w:rFonts w:eastAsia="Times New Roman"/>
          <w:kern w:val="0"/>
          <w:rtl/>
        </w:rPr>
      </w:pPr>
      <w:r w:rsidRPr="000D63A4">
        <w:rPr>
          <w:rFonts w:eastAsia="Times New Roman" w:hint="cs"/>
          <w:b/>
          <w:bCs/>
          <w:kern w:val="0"/>
          <w:sz w:val="32"/>
          <w:szCs w:val="32"/>
          <w:highlight w:val="yellow"/>
          <w:u w:val="single"/>
          <w:rtl/>
        </w:rPr>
        <w:lastRenderedPageBreak/>
        <w:t>[</w:t>
      </w:r>
      <w:r w:rsidRPr="000D63A4">
        <w:rPr>
          <w:rFonts w:eastAsia="Times New Roman"/>
          <w:b/>
          <w:bCs/>
          <w:kern w:val="0"/>
          <w:sz w:val="32"/>
          <w:szCs w:val="32"/>
          <w:highlight w:val="yellow"/>
          <w:u w:val="single"/>
          <w:rtl/>
        </w:rPr>
        <w:t>فصل في البيع بشرط الخيار</w:t>
      </w:r>
      <w:r w:rsidRPr="000D63A4">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إنما الخيار بشرط: كشهر في دار</w:t>
      </w:r>
      <w:r>
        <w:rPr>
          <w:rFonts w:eastAsia="Times New Roman"/>
          <w:kern w:val="0"/>
          <w:rtl/>
        </w:rPr>
        <w:t xml:space="preserve">، </w:t>
      </w:r>
      <w:r w:rsidRPr="00E70811">
        <w:rPr>
          <w:rFonts w:eastAsia="Times New Roman"/>
          <w:kern w:val="0"/>
          <w:rtl/>
        </w:rPr>
        <w:t>ولا يسكن</w:t>
      </w:r>
      <w:r>
        <w:rPr>
          <w:rFonts w:eastAsia="Times New Roman"/>
          <w:kern w:val="0"/>
          <w:rtl/>
        </w:rPr>
        <w:t xml:space="preserve">، </w:t>
      </w:r>
      <w:r w:rsidRPr="00E70811">
        <w:rPr>
          <w:rFonts w:eastAsia="Times New Roman"/>
          <w:kern w:val="0"/>
          <w:rtl/>
        </w:rPr>
        <w:t>وكجمعة في رقيق</w:t>
      </w:r>
      <w:r>
        <w:rPr>
          <w:rFonts w:eastAsia="Times New Roman"/>
          <w:kern w:val="0"/>
          <w:rtl/>
        </w:rPr>
        <w:t xml:space="preserve">، </w:t>
      </w:r>
      <w:r w:rsidRPr="00E70811">
        <w:rPr>
          <w:rFonts w:eastAsia="Times New Roman"/>
          <w:kern w:val="0"/>
          <w:rtl/>
        </w:rPr>
        <w:t>واستخدمه</w:t>
      </w:r>
      <w:r>
        <w:rPr>
          <w:rFonts w:eastAsia="Times New Roman"/>
          <w:kern w:val="0"/>
          <w:rtl/>
        </w:rPr>
        <w:t xml:space="preserve">، </w:t>
      </w:r>
      <w:r w:rsidRPr="00E70811">
        <w:rPr>
          <w:rFonts w:eastAsia="Times New Roman"/>
          <w:kern w:val="0"/>
          <w:rtl/>
        </w:rPr>
        <w:t>وكثلاثة في دابة</w:t>
      </w:r>
      <w:r>
        <w:rPr>
          <w:rFonts w:eastAsia="Times New Roman"/>
          <w:kern w:val="0"/>
          <w:rtl/>
        </w:rPr>
        <w:t xml:space="preserve">، </w:t>
      </w:r>
      <w:r w:rsidRPr="00E70811">
        <w:rPr>
          <w:rFonts w:eastAsia="Times New Roman"/>
          <w:kern w:val="0"/>
          <w:rtl/>
        </w:rPr>
        <w:t>وكيوم لركوبها</w:t>
      </w:r>
      <w:r>
        <w:rPr>
          <w:rFonts w:eastAsia="Times New Roman"/>
          <w:kern w:val="0"/>
          <w:rtl/>
        </w:rPr>
        <w:t xml:space="preserve">، </w:t>
      </w:r>
      <w:r w:rsidRPr="00E70811">
        <w:rPr>
          <w:rFonts w:eastAsia="Times New Roman"/>
          <w:kern w:val="0"/>
          <w:rtl/>
        </w:rPr>
        <w:t>ولا بأس بشرط البريد: أشهب والبريدين</w:t>
      </w:r>
      <w:r>
        <w:rPr>
          <w:rFonts w:eastAsia="Times New Roman"/>
          <w:kern w:val="0"/>
          <w:rtl/>
        </w:rPr>
        <w:t>،</w:t>
      </w:r>
      <w:r w:rsidRPr="00E70811">
        <w:rPr>
          <w:rFonts w:eastAsia="Times New Roman"/>
          <w:kern w:val="0"/>
          <w:rtl/>
        </w:rPr>
        <w:t> وفي كونه خلافا تردد</w:t>
      </w:r>
      <w:r>
        <w:rPr>
          <w:rFonts w:eastAsia="Times New Roman"/>
          <w:kern w:val="0"/>
          <w:rtl/>
        </w:rPr>
        <w:t xml:space="preserve">، </w:t>
      </w:r>
      <w:r w:rsidRPr="00E70811">
        <w:rPr>
          <w:rFonts w:eastAsia="Times New Roman"/>
          <w:kern w:val="0"/>
          <w:rtl/>
        </w:rPr>
        <w:t>وكثلاثة في ثوب وصح بعد بت</w:t>
      </w:r>
      <w:r>
        <w:rPr>
          <w:rFonts w:eastAsia="Times New Roman"/>
          <w:kern w:val="0"/>
          <w:rtl/>
        </w:rPr>
        <w:t xml:space="preserve">، </w:t>
      </w:r>
      <w:r w:rsidRPr="00E70811">
        <w:rPr>
          <w:rFonts w:eastAsia="Times New Roman"/>
          <w:kern w:val="0"/>
          <w:rtl/>
        </w:rPr>
        <w:t>وهل إن نقد</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وضمنه حينئذ المشتري</w:t>
      </w:r>
      <w:r>
        <w:rPr>
          <w:rFonts w:eastAsia="Times New Roman"/>
          <w:kern w:val="0"/>
          <w:rtl/>
        </w:rPr>
        <w:t xml:space="preserve">، </w:t>
      </w:r>
      <w:r w:rsidRPr="00E70811">
        <w:rPr>
          <w:rFonts w:eastAsia="Times New Roman"/>
          <w:kern w:val="0"/>
          <w:rtl/>
        </w:rPr>
        <w:t>وفسد بشرط مشاورة بعيد</w:t>
      </w:r>
      <w:r>
        <w:rPr>
          <w:rFonts w:eastAsia="Times New Roman"/>
          <w:kern w:val="0"/>
          <w:rtl/>
        </w:rPr>
        <w:t xml:space="preserve">، </w:t>
      </w:r>
      <w:r w:rsidRPr="00E70811">
        <w:rPr>
          <w:rFonts w:eastAsia="Times New Roman"/>
          <w:kern w:val="0"/>
          <w:rtl/>
        </w:rPr>
        <w:t>أو مدة زائدة</w:t>
      </w:r>
      <w:r>
        <w:rPr>
          <w:rFonts w:eastAsia="Times New Roman"/>
          <w:kern w:val="0"/>
          <w:rtl/>
        </w:rPr>
        <w:t xml:space="preserve">، </w:t>
      </w:r>
      <w:r w:rsidRPr="00E70811">
        <w:rPr>
          <w:rFonts w:eastAsia="Times New Roman"/>
          <w:kern w:val="0"/>
          <w:rtl/>
        </w:rPr>
        <w:t>أو مجهولة أو غيبة على ما لا يعرف بعينه</w:t>
      </w:r>
      <w:r>
        <w:rPr>
          <w:rFonts w:eastAsia="Times New Roman"/>
          <w:kern w:val="0"/>
          <w:rtl/>
        </w:rPr>
        <w:t xml:space="preserve">، </w:t>
      </w:r>
      <w:r w:rsidRPr="00E70811">
        <w:rPr>
          <w:rFonts w:eastAsia="Times New Roman"/>
          <w:kern w:val="0"/>
          <w:rtl/>
        </w:rPr>
        <w:t>أو لبس ثوب ورد أجرته</w:t>
      </w:r>
      <w:r>
        <w:rPr>
          <w:rFonts w:eastAsia="Times New Roman"/>
          <w:kern w:val="0"/>
          <w:rtl/>
        </w:rPr>
        <w:t xml:space="preserve">، </w:t>
      </w:r>
      <w:r w:rsidRPr="00E70811">
        <w:rPr>
          <w:rFonts w:eastAsia="Times New Roman"/>
          <w:kern w:val="0"/>
          <w:rtl/>
        </w:rPr>
        <w:t>ويلزم بانقضائه ورد في: كالغد</w:t>
      </w:r>
      <w:r>
        <w:rPr>
          <w:rFonts w:eastAsia="Times New Roman"/>
          <w:kern w:val="0"/>
          <w:rtl/>
        </w:rPr>
        <w:t xml:space="preserve">، </w:t>
      </w:r>
      <w:r w:rsidRPr="00E70811">
        <w:rPr>
          <w:rFonts w:eastAsia="Times New Roman"/>
          <w:kern w:val="0"/>
          <w:rtl/>
        </w:rPr>
        <w:t>وبشرط نقد: كغائب</w:t>
      </w:r>
      <w:r>
        <w:rPr>
          <w:rFonts w:eastAsia="Times New Roman"/>
          <w:kern w:val="0"/>
          <w:rtl/>
        </w:rPr>
        <w:t xml:space="preserve">، </w:t>
      </w:r>
      <w:r w:rsidRPr="00E70811">
        <w:rPr>
          <w:rFonts w:eastAsia="Times New Roman"/>
          <w:kern w:val="0"/>
          <w:rtl/>
        </w:rPr>
        <w:t>وعهدة ثلاث</w:t>
      </w:r>
      <w:r>
        <w:rPr>
          <w:rFonts w:eastAsia="Times New Roman"/>
          <w:kern w:val="0"/>
          <w:rtl/>
        </w:rPr>
        <w:t xml:space="preserve">، </w:t>
      </w:r>
      <w:r w:rsidRPr="00E70811">
        <w:rPr>
          <w:rFonts w:eastAsia="Times New Roman"/>
          <w:kern w:val="0"/>
          <w:rtl/>
        </w:rPr>
        <w:t>ومواضعة</w:t>
      </w:r>
      <w:r>
        <w:rPr>
          <w:rFonts w:eastAsia="Times New Roman"/>
          <w:kern w:val="0"/>
          <w:rtl/>
        </w:rPr>
        <w:t xml:space="preserve">، </w:t>
      </w:r>
      <w:r w:rsidRPr="00E70811">
        <w:rPr>
          <w:rFonts w:eastAsia="Times New Roman"/>
          <w:kern w:val="0"/>
          <w:rtl/>
        </w:rPr>
        <w:t>وأرض لم يؤمن ريها</w:t>
      </w:r>
      <w:r>
        <w:rPr>
          <w:rFonts w:eastAsia="Times New Roman"/>
          <w:kern w:val="0"/>
          <w:rtl/>
        </w:rPr>
        <w:t xml:space="preserve">، </w:t>
      </w:r>
      <w:r w:rsidRPr="00E70811">
        <w:rPr>
          <w:rFonts w:eastAsia="Times New Roman"/>
          <w:kern w:val="0"/>
          <w:rtl/>
        </w:rPr>
        <w:t>وجعل وإجارة لحرز زرع</w:t>
      </w:r>
      <w:r>
        <w:rPr>
          <w:rFonts w:eastAsia="Times New Roman"/>
          <w:kern w:val="0"/>
          <w:rtl/>
        </w:rPr>
        <w:t xml:space="preserve">، </w:t>
      </w:r>
      <w:r w:rsidRPr="00E70811">
        <w:rPr>
          <w:rFonts w:eastAsia="Times New Roman"/>
          <w:kern w:val="0"/>
          <w:rtl/>
        </w:rPr>
        <w:t>وأجير تأخر شهرا</w:t>
      </w:r>
      <w:r>
        <w:rPr>
          <w:rFonts w:eastAsia="Times New Roman"/>
          <w:kern w:val="0"/>
          <w:rtl/>
        </w:rPr>
        <w:t xml:space="preserve">، </w:t>
      </w:r>
      <w:r w:rsidRPr="00E70811">
        <w:rPr>
          <w:rFonts w:eastAsia="Times New Roman"/>
          <w:kern w:val="0"/>
          <w:rtl/>
        </w:rPr>
        <w:t>ومنع وإن بلا شرط في مواضعة وغائب</w:t>
      </w:r>
      <w:r>
        <w:rPr>
          <w:rFonts w:eastAsia="Times New Roman"/>
          <w:kern w:val="0"/>
          <w:rtl/>
        </w:rPr>
        <w:t xml:space="preserve">، </w:t>
      </w:r>
      <w:r w:rsidRPr="00E70811">
        <w:rPr>
          <w:rFonts w:eastAsia="Times New Roman"/>
          <w:kern w:val="0"/>
          <w:rtl/>
        </w:rPr>
        <w:t>وكراء ضمن</w:t>
      </w:r>
      <w:r>
        <w:rPr>
          <w:rFonts w:eastAsia="Times New Roman"/>
          <w:kern w:val="0"/>
          <w:rtl/>
        </w:rPr>
        <w:t xml:space="preserve">، </w:t>
      </w:r>
      <w:r w:rsidRPr="00E70811">
        <w:rPr>
          <w:rFonts w:eastAsia="Times New Roman"/>
          <w:kern w:val="0"/>
          <w:rtl/>
        </w:rPr>
        <w:t>وسلم بخيار</w:t>
      </w:r>
      <w:r>
        <w:rPr>
          <w:rFonts w:eastAsia="Times New Roman"/>
          <w:kern w:val="0"/>
          <w:rtl/>
        </w:rPr>
        <w:t xml:space="preserve">، </w:t>
      </w:r>
      <w:r w:rsidRPr="00E70811">
        <w:rPr>
          <w:rFonts w:eastAsia="Times New Roman"/>
          <w:kern w:val="0"/>
          <w:rtl/>
        </w:rPr>
        <w:t>واستبد بائع</w:t>
      </w:r>
      <w:r>
        <w:rPr>
          <w:rFonts w:eastAsia="Times New Roman"/>
          <w:kern w:val="0"/>
          <w:rtl/>
        </w:rPr>
        <w:t xml:space="preserve">، </w:t>
      </w:r>
      <w:r w:rsidRPr="00E70811">
        <w:rPr>
          <w:rFonts w:eastAsia="Times New Roman"/>
          <w:kern w:val="0"/>
          <w:rtl/>
        </w:rPr>
        <w:t>أو مشتر على مشورة غيره</w:t>
      </w:r>
      <w:r>
        <w:rPr>
          <w:rFonts w:eastAsia="Times New Roman"/>
          <w:kern w:val="0"/>
          <w:rtl/>
        </w:rPr>
        <w:t xml:space="preserve">، </w:t>
      </w:r>
      <w:r w:rsidRPr="00E70811">
        <w:rPr>
          <w:rFonts w:eastAsia="Times New Roman"/>
          <w:kern w:val="0"/>
          <w:rtl/>
        </w:rPr>
        <w:t>لا خياره ورضاه</w:t>
      </w:r>
      <w:r>
        <w:rPr>
          <w:rFonts w:eastAsia="Times New Roman"/>
          <w:kern w:val="0"/>
          <w:rtl/>
        </w:rPr>
        <w:t xml:space="preserve">، </w:t>
      </w:r>
      <w:r w:rsidRPr="00E70811">
        <w:rPr>
          <w:rFonts w:eastAsia="Times New Roman"/>
          <w:kern w:val="0"/>
          <w:rtl/>
        </w:rPr>
        <w:t>وتؤولت أيضا على نفيه في مشتر</w:t>
      </w:r>
      <w:r>
        <w:rPr>
          <w:rFonts w:eastAsia="Times New Roman"/>
          <w:kern w:val="0"/>
          <w:rtl/>
        </w:rPr>
        <w:t xml:space="preserve">، </w:t>
      </w:r>
      <w:r w:rsidRPr="00E70811">
        <w:rPr>
          <w:rFonts w:eastAsia="Times New Roman"/>
          <w:kern w:val="0"/>
          <w:rtl/>
        </w:rPr>
        <w:t>وعلى نفيه في الخيار فقط</w:t>
      </w:r>
      <w:r>
        <w:rPr>
          <w:rFonts w:eastAsia="Times New Roman"/>
          <w:kern w:val="0"/>
          <w:rtl/>
        </w:rPr>
        <w:t xml:space="preserve">، </w:t>
      </w:r>
      <w:r w:rsidRPr="00E70811">
        <w:rPr>
          <w:rFonts w:eastAsia="Times New Roman"/>
          <w:kern w:val="0"/>
          <w:rtl/>
        </w:rPr>
        <w:t>وعلى أنه كالوكيل فيهما</w:t>
      </w:r>
      <w:r>
        <w:rPr>
          <w:rFonts w:eastAsia="Times New Roman"/>
          <w:kern w:val="0"/>
          <w:rtl/>
        </w:rPr>
        <w:t xml:space="preserve">، </w:t>
      </w:r>
      <w:r w:rsidRPr="00E70811">
        <w:rPr>
          <w:rFonts w:eastAsia="Times New Roman"/>
          <w:kern w:val="0"/>
          <w:rtl/>
        </w:rPr>
        <w:t>ورضي مشتر كاتب</w:t>
      </w:r>
      <w:r>
        <w:rPr>
          <w:rFonts w:eastAsia="Times New Roman"/>
          <w:kern w:val="0"/>
          <w:rtl/>
        </w:rPr>
        <w:t xml:space="preserve">، </w:t>
      </w:r>
      <w:r w:rsidRPr="00E70811">
        <w:rPr>
          <w:rFonts w:eastAsia="Times New Roman"/>
          <w:kern w:val="0"/>
          <w:rtl/>
        </w:rPr>
        <w:t>أو زوج ولو عبدا</w:t>
      </w:r>
      <w:r>
        <w:rPr>
          <w:rFonts w:eastAsia="Times New Roman"/>
          <w:kern w:val="0"/>
          <w:rtl/>
        </w:rPr>
        <w:t xml:space="preserve">، </w:t>
      </w:r>
      <w:r w:rsidRPr="00E70811">
        <w:rPr>
          <w:rFonts w:eastAsia="Times New Roman"/>
          <w:kern w:val="0"/>
          <w:rtl/>
        </w:rPr>
        <w:t>أو قصد تلذذا</w:t>
      </w:r>
      <w:r>
        <w:rPr>
          <w:rFonts w:eastAsia="Times New Roman"/>
          <w:kern w:val="0"/>
          <w:rtl/>
        </w:rPr>
        <w:t xml:space="preserve">، </w:t>
      </w:r>
      <w:r w:rsidRPr="00E70811">
        <w:rPr>
          <w:rFonts w:eastAsia="Times New Roman"/>
          <w:kern w:val="0"/>
          <w:rtl/>
        </w:rPr>
        <w:t>أو رهن</w:t>
      </w:r>
      <w:r>
        <w:rPr>
          <w:rFonts w:eastAsia="Times New Roman"/>
          <w:kern w:val="0"/>
          <w:rtl/>
        </w:rPr>
        <w:t xml:space="preserve">، </w:t>
      </w:r>
      <w:r w:rsidRPr="00E70811">
        <w:rPr>
          <w:rFonts w:eastAsia="Times New Roman"/>
          <w:kern w:val="0"/>
          <w:rtl/>
        </w:rPr>
        <w:t>أو آجر</w:t>
      </w:r>
      <w:r>
        <w:rPr>
          <w:rFonts w:eastAsia="Times New Roman"/>
          <w:kern w:val="0"/>
          <w:rtl/>
        </w:rPr>
        <w:t xml:space="preserve">، </w:t>
      </w:r>
      <w:r w:rsidRPr="00E70811">
        <w:rPr>
          <w:rFonts w:eastAsia="Times New Roman"/>
          <w:kern w:val="0"/>
          <w:rtl/>
        </w:rPr>
        <w:t>أو أسلم للصنعة</w:t>
      </w:r>
      <w:r>
        <w:rPr>
          <w:rFonts w:eastAsia="Times New Roman"/>
          <w:kern w:val="0"/>
          <w:rtl/>
        </w:rPr>
        <w:t xml:space="preserve">، </w:t>
      </w:r>
      <w:r w:rsidRPr="00E70811">
        <w:rPr>
          <w:rFonts w:eastAsia="Times New Roman"/>
          <w:kern w:val="0"/>
          <w:rtl/>
        </w:rPr>
        <w:t>أو تسوق</w:t>
      </w:r>
      <w:r>
        <w:rPr>
          <w:rFonts w:eastAsia="Times New Roman"/>
          <w:kern w:val="0"/>
          <w:rtl/>
        </w:rPr>
        <w:t xml:space="preserve">، </w:t>
      </w:r>
      <w:r w:rsidRPr="00E70811">
        <w:rPr>
          <w:rFonts w:eastAsia="Times New Roman"/>
          <w:kern w:val="0"/>
          <w:rtl/>
        </w:rPr>
        <w:t>أو جنى إن تعمد</w:t>
      </w:r>
      <w:r>
        <w:rPr>
          <w:rFonts w:eastAsia="Times New Roman"/>
          <w:kern w:val="0"/>
          <w:rtl/>
        </w:rPr>
        <w:t xml:space="preserve">، </w:t>
      </w:r>
      <w:r w:rsidRPr="00E70811">
        <w:rPr>
          <w:rFonts w:eastAsia="Times New Roman"/>
          <w:kern w:val="0"/>
          <w:rtl/>
        </w:rPr>
        <w:t>أو نظر الفرج</w:t>
      </w:r>
      <w:r>
        <w:rPr>
          <w:rFonts w:eastAsia="Times New Roman"/>
          <w:kern w:val="0"/>
          <w:rtl/>
        </w:rPr>
        <w:t xml:space="preserve">، </w:t>
      </w:r>
      <w:r w:rsidRPr="00E70811">
        <w:rPr>
          <w:rFonts w:eastAsia="Times New Roman"/>
          <w:kern w:val="0"/>
          <w:rtl/>
        </w:rPr>
        <w:t>أو عرب دابة</w:t>
      </w:r>
      <w:r>
        <w:rPr>
          <w:rFonts w:eastAsia="Times New Roman"/>
          <w:kern w:val="0"/>
          <w:rtl/>
        </w:rPr>
        <w:t xml:space="preserve">، </w:t>
      </w:r>
      <w:r w:rsidRPr="00E70811">
        <w:rPr>
          <w:rFonts w:eastAsia="Times New Roman"/>
          <w:kern w:val="0"/>
          <w:rtl/>
        </w:rPr>
        <w:t>أو ودجها</w:t>
      </w:r>
      <w:r>
        <w:rPr>
          <w:rFonts w:eastAsia="Times New Roman"/>
          <w:kern w:val="0"/>
          <w:rtl/>
        </w:rPr>
        <w:t xml:space="preserve">، </w:t>
      </w:r>
      <w:r w:rsidRPr="00E70811">
        <w:rPr>
          <w:rFonts w:eastAsia="Times New Roman"/>
          <w:kern w:val="0"/>
          <w:rtl/>
        </w:rPr>
        <w:t>لا إن جرد جارية وهو رد من البائع</w:t>
      </w:r>
      <w:r>
        <w:rPr>
          <w:rFonts w:eastAsia="Times New Roman"/>
          <w:kern w:val="0"/>
          <w:rtl/>
        </w:rPr>
        <w:t xml:space="preserve">، </w:t>
      </w:r>
      <w:r w:rsidRPr="00E70811">
        <w:rPr>
          <w:rFonts w:eastAsia="Times New Roman"/>
          <w:kern w:val="0"/>
          <w:rtl/>
        </w:rPr>
        <w:t>إلا الاجارة: ولا يقبل منه: إنه اختار أو رد بعده</w:t>
      </w:r>
      <w:r>
        <w:rPr>
          <w:rFonts w:eastAsia="Times New Roman"/>
          <w:kern w:val="0"/>
          <w:rtl/>
        </w:rPr>
        <w:t xml:space="preserve">، </w:t>
      </w:r>
      <w:r w:rsidRPr="00E70811">
        <w:rPr>
          <w:rFonts w:eastAsia="Times New Roman"/>
          <w:kern w:val="0"/>
          <w:rtl/>
        </w:rPr>
        <w:t>إلا ببينة</w:t>
      </w:r>
      <w:r>
        <w:rPr>
          <w:rFonts w:eastAsia="Times New Roman"/>
          <w:kern w:val="0"/>
          <w:rtl/>
        </w:rPr>
        <w:t xml:space="preserve">، </w:t>
      </w:r>
      <w:r w:rsidRPr="00E70811">
        <w:rPr>
          <w:rFonts w:eastAsia="Times New Roman"/>
          <w:kern w:val="0"/>
          <w:rtl/>
        </w:rPr>
        <w:t>ولا يبع مشتر</w:t>
      </w:r>
      <w:r>
        <w:rPr>
          <w:rFonts w:eastAsia="Times New Roman"/>
          <w:kern w:val="0"/>
          <w:rtl/>
        </w:rPr>
        <w:t xml:space="preserve">، </w:t>
      </w:r>
      <w:r w:rsidRPr="00E70811">
        <w:rPr>
          <w:rFonts w:eastAsia="Times New Roman"/>
          <w:kern w:val="0"/>
          <w:rtl/>
        </w:rPr>
        <w:t>فإن فعل</w:t>
      </w:r>
      <w:r>
        <w:rPr>
          <w:rFonts w:eastAsia="Times New Roman"/>
          <w:kern w:val="0"/>
          <w:rtl/>
        </w:rPr>
        <w:t xml:space="preserve">، </w:t>
      </w:r>
      <w:r w:rsidRPr="00E70811">
        <w:rPr>
          <w:rFonts w:eastAsia="Times New Roman"/>
          <w:kern w:val="0"/>
          <w:rtl/>
        </w:rPr>
        <w:t>فهل يصدق أنه اختار بيمين</w:t>
      </w:r>
      <w:r>
        <w:rPr>
          <w:rFonts w:eastAsia="Times New Roman"/>
          <w:kern w:val="0"/>
          <w:rtl/>
        </w:rPr>
        <w:t xml:space="preserve">، </w:t>
      </w:r>
      <w:r w:rsidRPr="00E70811">
        <w:rPr>
          <w:rFonts w:eastAsia="Times New Roman"/>
          <w:kern w:val="0"/>
          <w:rtl/>
        </w:rPr>
        <w:t>أو لربها نقضه</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وانتقل لسيد مكاتب عجز</w:t>
      </w:r>
      <w:r>
        <w:rPr>
          <w:rFonts w:eastAsia="Times New Roman"/>
          <w:kern w:val="0"/>
          <w:rtl/>
        </w:rPr>
        <w:t xml:space="preserve">، </w:t>
      </w:r>
      <w:r w:rsidRPr="00E70811">
        <w:rPr>
          <w:rFonts w:eastAsia="Times New Roman"/>
          <w:kern w:val="0"/>
          <w:rtl/>
        </w:rPr>
        <w:t>ولغريم أحاط دينه ولا كلام لوارث</w:t>
      </w:r>
      <w:r>
        <w:rPr>
          <w:rFonts w:eastAsia="Times New Roman"/>
          <w:kern w:val="0"/>
          <w:rtl/>
        </w:rPr>
        <w:t xml:space="preserve">، </w:t>
      </w:r>
      <w:r w:rsidRPr="00E70811">
        <w:rPr>
          <w:rFonts w:eastAsia="Times New Roman"/>
          <w:kern w:val="0"/>
          <w:rtl/>
        </w:rPr>
        <w:t>إلا أن يأخذ بماله ولوارث</w:t>
      </w:r>
      <w:r>
        <w:rPr>
          <w:rFonts w:eastAsia="Times New Roman"/>
          <w:kern w:val="0"/>
          <w:rtl/>
        </w:rPr>
        <w:t xml:space="preserve">، </w:t>
      </w:r>
      <w:r w:rsidRPr="00E70811">
        <w:rPr>
          <w:rFonts w:eastAsia="Times New Roman"/>
          <w:kern w:val="0"/>
          <w:rtl/>
        </w:rPr>
        <w:t>والقياس رد الجميع إن رد بعضهم</w:t>
      </w:r>
      <w:r>
        <w:rPr>
          <w:rFonts w:eastAsia="Times New Roman"/>
          <w:kern w:val="0"/>
          <w:rtl/>
        </w:rPr>
        <w:t xml:space="preserve">، </w:t>
      </w:r>
      <w:r w:rsidRPr="00E70811">
        <w:rPr>
          <w:rFonts w:eastAsia="Times New Roman"/>
          <w:kern w:val="0"/>
          <w:rtl/>
        </w:rPr>
        <w:t>والآستحسان أخذ المجيز الجميع</w:t>
      </w:r>
      <w:r>
        <w:rPr>
          <w:rFonts w:eastAsia="Times New Roman"/>
          <w:kern w:val="0"/>
          <w:rtl/>
        </w:rPr>
        <w:t xml:space="preserve">، </w:t>
      </w:r>
      <w:r w:rsidRPr="00E70811">
        <w:rPr>
          <w:rFonts w:eastAsia="Times New Roman"/>
          <w:kern w:val="0"/>
          <w:rtl/>
        </w:rPr>
        <w:t>وهل ورثة البائع كذلك</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جن نظر السلطان ونظر المغمى</w:t>
      </w:r>
      <w:r>
        <w:rPr>
          <w:rFonts w:eastAsia="Times New Roman"/>
          <w:kern w:val="0"/>
          <w:rtl/>
        </w:rPr>
        <w:t xml:space="preserve">، </w:t>
      </w:r>
      <w:r w:rsidRPr="00E70811">
        <w:rPr>
          <w:rFonts w:eastAsia="Times New Roman"/>
          <w:kern w:val="0"/>
          <w:rtl/>
        </w:rPr>
        <w:t>وإن طال فسخ</w:t>
      </w:r>
      <w:r>
        <w:rPr>
          <w:rFonts w:eastAsia="Times New Roman"/>
          <w:kern w:val="0"/>
          <w:rtl/>
        </w:rPr>
        <w:t xml:space="preserve">، </w:t>
      </w:r>
      <w:r w:rsidRPr="00E70811">
        <w:rPr>
          <w:rFonts w:eastAsia="Times New Roman"/>
          <w:kern w:val="0"/>
          <w:rtl/>
        </w:rPr>
        <w:t>والملك للبائع</w:t>
      </w:r>
      <w:r>
        <w:rPr>
          <w:rFonts w:eastAsia="Times New Roman"/>
          <w:kern w:val="0"/>
          <w:rtl/>
        </w:rPr>
        <w:t xml:space="preserve">، </w:t>
      </w:r>
      <w:r w:rsidRPr="00E70811">
        <w:rPr>
          <w:rFonts w:eastAsia="Times New Roman"/>
          <w:kern w:val="0"/>
          <w:rtl/>
        </w:rPr>
        <w:t>وما يوهب للعبد</w:t>
      </w:r>
      <w:r>
        <w:rPr>
          <w:rFonts w:eastAsia="Times New Roman"/>
          <w:kern w:val="0"/>
          <w:rtl/>
        </w:rPr>
        <w:t xml:space="preserve">، </w:t>
      </w:r>
      <w:r w:rsidRPr="00E70811">
        <w:rPr>
          <w:rFonts w:eastAsia="Times New Roman"/>
          <w:kern w:val="0"/>
          <w:rtl/>
        </w:rPr>
        <w:t>إلا أن يستثني ماله</w:t>
      </w:r>
      <w:r>
        <w:rPr>
          <w:rFonts w:eastAsia="Times New Roman"/>
          <w:kern w:val="0"/>
          <w:rtl/>
        </w:rPr>
        <w:t xml:space="preserve">، </w:t>
      </w:r>
      <w:r w:rsidRPr="00E70811">
        <w:rPr>
          <w:rFonts w:eastAsia="Times New Roman"/>
          <w:kern w:val="0"/>
          <w:rtl/>
        </w:rPr>
        <w:t>والغلة وأرش ما جنى أجنبي له</w:t>
      </w:r>
      <w:r>
        <w:rPr>
          <w:rFonts w:eastAsia="Times New Roman"/>
          <w:kern w:val="0"/>
          <w:rtl/>
        </w:rPr>
        <w:t xml:space="preserve">، </w:t>
      </w:r>
      <w:r w:rsidRPr="00E70811">
        <w:rPr>
          <w:rFonts w:eastAsia="Times New Roman"/>
          <w:kern w:val="0"/>
          <w:rtl/>
        </w:rPr>
        <w:t>بخلاف الولد</w:t>
      </w:r>
      <w:r>
        <w:rPr>
          <w:rFonts w:eastAsia="Times New Roman"/>
          <w:kern w:val="0"/>
          <w:rtl/>
        </w:rPr>
        <w:t xml:space="preserve">، </w:t>
      </w:r>
      <w:r w:rsidRPr="00E70811">
        <w:rPr>
          <w:rFonts w:eastAsia="Times New Roman"/>
          <w:kern w:val="0"/>
          <w:rtl/>
        </w:rPr>
        <w:t>والضمان منه</w:t>
      </w:r>
      <w:r>
        <w:rPr>
          <w:rFonts w:eastAsia="Times New Roman"/>
          <w:kern w:val="0"/>
          <w:rtl/>
        </w:rPr>
        <w:t xml:space="preserve">، </w:t>
      </w:r>
      <w:r w:rsidRPr="00E70811">
        <w:rPr>
          <w:rFonts w:eastAsia="Times New Roman"/>
          <w:kern w:val="0"/>
          <w:rtl/>
        </w:rPr>
        <w:t>وحلف مشتر إلا أن يظهر كذبه</w:t>
      </w:r>
      <w:r>
        <w:rPr>
          <w:rFonts w:eastAsia="Times New Roman"/>
          <w:kern w:val="0"/>
          <w:rtl/>
        </w:rPr>
        <w:t xml:space="preserve">، </w:t>
      </w:r>
      <w:r w:rsidRPr="00E70811">
        <w:rPr>
          <w:rFonts w:eastAsia="Times New Roman"/>
          <w:kern w:val="0"/>
          <w:rtl/>
        </w:rPr>
        <w:t>أو يغاب عليه</w:t>
      </w:r>
      <w:r>
        <w:rPr>
          <w:rFonts w:eastAsia="Times New Roman"/>
          <w:kern w:val="0"/>
          <w:rtl/>
        </w:rPr>
        <w:t xml:space="preserve">، </w:t>
      </w:r>
      <w:r w:rsidRPr="00E70811">
        <w:rPr>
          <w:rFonts w:eastAsia="Times New Roman"/>
          <w:kern w:val="0"/>
          <w:rtl/>
        </w:rPr>
        <w:t>إلا ببينة</w:t>
      </w:r>
      <w:r>
        <w:rPr>
          <w:rFonts w:eastAsia="Times New Roman"/>
          <w:kern w:val="0"/>
          <w:rtl/>
        </w:rPr>
        <w:t xml:space="preserve">، </w:t>
      </w:r>
      <w:r w:rsidRPr="00E70811">
        <w:rPr>
          <w:rFonts w:eastAsia="Times New Roman"/>
          <w:kern w:val="0"/>
          <w:rtl/>
        </w:rPr>
        <w:t>وضمن المشتري إن خير البائع الاكثر</w:t>
      </w:r>
      <w:r>
        <w:rPr>
          <w:rFonts w:eastAsia="Times New Roman"/>
          <w:kern w:val="0"/>
          <w:rtl/>
        </w:rPr>
        <w:t xml:space="preserve">، </w:t>
      </w:r>
      <w:r w:rsidRPr="00E70811">
        <w:rPr>
          <w:rFonts w:eastAsia="Times New Roman"/>
          <w:kern w:val="0"/>
          <w:rtl/>
        </w:rPr>
        <w:t>ألا أن يحلف</w:t>
      </w:r>
      <w:r>
        <w:rPr>
          <w:rFonts w:eastAsia="Times New Roman"/>
          <w:kern w:val="0"/>
          <w:rtl/>
        </w:rPr>
        <w:t xml:space="preserve">، </w:t>
      </w:r>
      <w:r w:rsidRPr="00E70811">
        <w:rPr>
          <w:rFonts w:eastAsia="Times New Roman"/>
          <w:kern w:val="0"/>
          <w:rtl/>
        </w:rPr>
        <w:t>فالثمن كخياره</w:t>
      </w:r>
      <w:r>
        <w:rPr>
          <w:rFonts w:eastAsia="Times New Roman"/>
          <w:kern w:val="0"/>
          <w:rtl/>
        </w:rPr>
        <w:t xml:space="preserve">، </w:t>
      </w:r>
      <w:r w:rsidRPr="00E70811">
        <w:rPr>
          <w:rFonts w:eastAsia="Times New Roman"/>
          <w:kern w:val="0"/>
          <w:rtl/>
        </w:rPr>
        <w:t>وكغيبة بائع</w:t>
      </w:r>
      <w:r>
        <w:rPr>
          <w:rFonts w:eastAsia="Times New Roman"/>
          <w:kern w:val="0"/>
          <w:rtl/>
        </w:rPr>
        <w:t xml:space="preserve">، </w:t>
      </w:r>
      <w:r w:rsidRPr="00E70811">
        <w:rPr>
          <w:rFonts w:eastAsia="Times New Roman"/>
          <w:kern w:val="0"/>
          <w:rtl/>
        </w:rPr>
        <w:t>والخيار لغيره</w:t>
      </w:r>
      <w:r>
        <w:rPr>
          <w:rFonts w:eastAsia="Times New Roman"/>
          <w:kern w:val="0"/>
          <w:rtl/>
        </w:rPr>
        <w:t>،</w:t>
      </w:r>
      <w:r w:rsidRPr="00E70811">
        <w:rPr>
          <w:rFonts w:eastAsia="Times New Roman"/>
          <w:kern w:val="0"/>
          <w:rtl/>
        </w:rPr>
        <w:t> وإن جنى بائع والخيار له عمدا: فرد</w:t>
      </w:r>
      <w:r>
        <w:rPr>
          <w:rFonts w:eastAsia="Times New Roman"/>
          <w:kern w:val="0"/>
          <w:rtl/>
        </w:rPr>
        <w:t xml:space="preserve">، </w:t>
      </w:r>
      <w:r w:rsidRPr="00E70811">
        <w:rPr>
          <w:rFonts w:eastAsia="Times New Roman"/>
          <w:kern w:val="0"/>
          <w:rtl/>
        </w:rPr>
        <w:t>وخطأ</w:t>
      </w:r>
      <w:r>
        <w:rPr>
          <w:rFonts w:eastAsia="Times New Roman"/>
          <w:kern w:val="0"/>
          <w:rtl/>
        </w:rPr>
        <w:t xml:space="preserve">، </w:t>
      </w:r>
      <w:r w:rsidRPr="00E70811">
        <w:rPr>
          <w:rFonts w:eastAsia="Times New Roman"/>
          <w:kern w:val="0"/>
          <w:rtl/>
        </w:rPr>
        <w:t>فللمشتري خيار العيب</w:t>
      </w:r>
      <w:r>
        <w:rPr>
          <w:rFonts w:eastAsia="Times New Roman"/>
          <w:kern w:val="0"/>
          <w:rtl/>
        </w:rPr>
        <w:t xml:space="preserve">، </w:t>
      </w:r>
      <w:r w:rsidRPr="00E70811">
        <w:rPr>
          <w:rFonts w:eastAsia="Times New Roman"/>
          <w:kern w:val="0"/>
          <w:rtl/>
        </w:rPr>
        <w:t>وإن تلفت انفسخ فيهما</w:t>
      </w:r>
      <w:r>
        <w:rPr>
          <w:rFonts w:eastAsia="Times New Roman"/>
          <w:kern w:val="0"/>
          <w:rtl/>
        </w:rPr>
        <w:t xml:space="preserve">، </w:t>
      </w:r>
      <w:r w:rsidRPr="00E70811">
        <w:rPr>
          <w:rFonts w:eastAsia="Times New Roman"/>
          <w:kern w:val="0"/>
          <w:rtl/>
        </w:rPr>
        <w:t>وإن خير غيره وتعمد فللمشتري الرد أو أخذ الجناية</w:t>
      </w:r>
      <w:r>
        <w:rPr>
          <w:rFonts w:eastAsia="Times New Roman"/>
          <w:kern w:val="0"/>
          <w:rtl/>
        </w:rPr>
        <w:t xml:space="preserve">، </w:t>
      </w:r>
      <w:r w:rsidRPr="00E70811">
        <w:rPr>
          <w:rFonts w:eastAsia="Times New Roman"/>
          <w:kern w:val="0"/>
          <w:rtl/>
        </w:rPr>
        <w:t>وإن تلفت: ضمن الاكثر</w:t>
      </w:r>
      <w:r>
        <w:rPr>
          <w:rFonts w:eastAsia="Times New Roman"/>
          <w:kern w:val="0"/>
          <w:rtl/>
        </w:rPr>
        <w:t xml:space="preserve">، </w:t>
      </w:r>
      <w:r w:rsidRPr="00E70811">
        <w:rPr>
          <w:rFonts w:eastAsia="Times New Roman"/>
          <w:kern w:val="0"/>
          <w:rtl/>
        </w:rPr>
        <w:t>وإن أخطأ</w:t>
      </w:r>
      <w:r>
        <w:rPr>
          <w:rFonts w:eastAsia="Times New Roman"/>
          <w:kern w:val="0"/>
          <w:rtl/>
        </w:rPr>
        <w:t xml:space="preserve">، </w:t>
      </w:r>
      <w:r w:rsidRPr="00E70811">
        <w:rPr>
          <w:rFonts w:eastAsia="Times New Roman"/>
          <w:kern w:val="0"/>
          <w:rtl/>
        </w:rPr>
        <w:t>فله أخذه ناقصا أو رده</w:t>
      </w:r>
      <w:r>
        <w:rPr>
          <w:rFonts w:eastAsia="Times New Roman"/>
          <w:kern w:val="0"/>
          <w:rtl/>
        </w:rPr>
        <w:t xml:space="preserve">، </w:t>
      </w:r>
      <w:r w:rsidRPr="00E70811">
        <w:rPr>
          <w:rFonts w:eastAsia="Times New Roman"/>
          <w:kern w:val="0"/>
          <w:rtl/>
        </w:rPr>
        <w:t>وأن تلفت انفسخ</w:t>
      </w:r>
      <w:r>
        <w:rPr>
          <w:rFonts w:eastAsia="Times New Roman"/>
          <w:kern w:val="0"/>
          <w:rtl/>
        </w:rPr>
        <w:t xml:space="preserve">، </w:t>
      </w:r>
      <w:r w:rsidRPr="00E70811">
        <w:rPr>
          <w:rFonts w:eastAsia="Times New Roman"/>
          <w:kern w:val="0"/>
          <w:rtl/>
        </w:rPr>
        <w:t>وإن جنى مشتر والخيار له ولم يتلفها عمدا: فهو رضا</w:t>
      </w:r>
      <w:r>
        <w:rPr>
          <w:rFonts w:eastAsia="Times New Roman"/>
          <w:kern w:val="0"/>
          <w:rtl/>
        </w:rPr>
        <w:t xml:space="preserve">، </w:t>
      </w:r>
      <w:r w:rsidRPr="00E70811">
        <w:rPr>
          <w:rFonts w:eastAsia="Times New Roman"/>
          <w:kern w:val="0"/>
          <w:rtl/>
        </w:rPr>
        <w:t>وخطأ: فله رده وما نقص</w:t>
      </w:r>
      <w:r>
        <w:rPr>
          <w:rFonts w:eastAsia="Times New Roman"/>
          <w:kern w:val="0"/>
          <w:rtl/>
        </w:rPr>
        <w:t xml:space="preserve">، </w:t>
      </w:r>
      <w:r w:rsidRPr="00E70811">
        <w:rPr>
          <w:rFonts w:eastAsia="Times New Roman"/>
          <w:kern w:val="0"/>
          <w:rtl/>
        </w:rPr>
        <w:t>وإن أتلفها ضمن الثمن</w:t>
      </w:r>
      <w:r>
        <w:rPr>
          <w:rFonts w:eastAsia="Times New Roman"/>
          <w:kern w:val="0"/>
          <w:rtl/>
        </w:rPr>
        <w:t xml:space="preserve">، </w:t>
      </w:r>
      <w:r w:rsidRPr="00E70811">
        <w:rPr>
          <w:rFonts w:eastAsia="Times New Roman"/>
          <w:kern w:val="0"/>
          <w:rtl/>
        </w:rPr>
        <w:t>وإن خير غيره وجنى عمدا أو خطأ: فله أخذ الجناية أو الثمن</w:t>
      </w:r>
      <w:r>
        <w:rPr>
          <w:rFonts w:eastAsia="Times New Roman"/>
          <w:kern w:val="0"/>
          <w:rtl/>
        </w:rPr>
        <w:t xml:space="preserve">، </w:t>
      </w:r>
      <w:r w:rsidRPr="00E70811">
        <w:rPr>
          <w:rFonts w:eastAsia="Times New Roman"/>
          <w:kern w:val="0"/>
          <w:rtl/>
        </w:rPr>
        <w:t>فإن تلفت: ضمن الاكثر</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أحد ثوبين وقبضهما ليختار فادعى ضياعهما: ضمن واحدا بالثمن فقط</w:t>
      </w:r>
      <w:r>
        <w:rPr>
          <w:rFonts w:eastAsia="Times New Roman"/>
          <w:kern w:val="0"/>
          <w:rtl/>
        </w:rPr>
        <w:t>،</w:t>
      </w:r>
      <w:r w:rsidRPr="00E70811">
        <w:rPr>
          <w:rFonts w:eastAsia="Times New Roman"/>
          <w:kern w:val="0"/>
          <w:rtl/>
        </w:rPr>
        <w:t> ولو سأل في أقباضهما</w:t>
      </w:r>
      <w:r>
        <w:rPr>
          <w:rFonts w:eastAsia="Times New Roman"/>
          <w:kern w:val="0"/>
          <w:rtl/>
        </w:rPr>
        <w:t xml:space="preserve">، </w:t>
      </w:r>
      <w:r w:rsidRPr="00E70811">
        <w:rPr>
          <w:rFonts w:eastAsia="Times New Roman"/>
          <w:kern w:val="0"/>
          <w:rtl/>
        </w:rPr>
        <w:t>أو ضياع واحد: ضمن نصفه</w:t>
      </w:r>
      <w:r>
        <w:rPr>
          <w:rFonts w:eastAsia="Times New Roman"/>
          <w:kern w:val="0"/>
          <w:rtl/>
        </w:rPr>
        <w:t xml:space="preserve">، </w:t>
      </w:r>
      <w:r w:rsidRPr="00E70811">
        <w:rPr>
          <w:rFonts w:eastAsia="Times New Roman"/>
          <w:kern w:val="0"/>
          <w:rtl/>
        </w:rPr>
        <w:t>وله اختيار الباقي: كسائل دينار فيعطى ثلاثة ليختار</w:t>
      </w:r>
      <w:r>
        <w:rPr>
          <w:rFonts w:eastAsia="Times New Roman"/>
          <w:kern w:val="0"/>
          <w:rtl/>
        </w:rPr>
        <w:t xml:space="preserve">، </w:t>
      </w:r>
      <w:r w:rsidRPr="00E70811">
        <w:rPr>
          <w:rFonts w:eastAsia="Times New Roman"/>
          <w:kern w:val="0"/>
          <w:rtl/>
        </w:rPr>
        <w:t>فزعم تلف اثنين</w:t>
      </w:r>
      <w:r>
        <w:rPr>
          <w:rFonts w:eastAsia="Times New Roman"/>
          <w:kern w:val="0"/>
          <w:rtl/>
        </w:rPr>
        <w:t xml:space="preserve">، </w:t>
      </w:r>
      <w:r w:rsidRPr="00E70811">
        <w:rPr>
          <w:rFonts w:eastAsia="Times New Roman"/>
          <w:kern w:val="0"/>
          <w:rtl/>
        </w:rPr>
        <w:t>فيكون شريكا</w:t>
      </w:r>
      <w:r>
        <w:rPr>
          <w:rFonts w:eastAsia="Times New Roman"/>
          <w:kern w:val="0"/>
          <w:rtl/>
        </w:rPr>
        <w:t>،</w:t>
      </w:r>
      <w:r w:rsidRPr="00E70811">
        <w:rPr>
          <w:rFonts w:eastAsia="Times New Roman"/>
          <w:kern w:val="0"/>
          <w:rtl/>
        </w:rPr>
        <w:t> وإن كان ليختارهما</w:t>
      </w:r>
      <w:r>
        <w:rPr>
          <w:rFonts w:eastAsia="Times New Roman"/>
          <w:kern w:val="0"/>
          <w:rtl/>
        </w:rPr>
        <w:t xml:space="preserve">، </w:t>
      </w:r>
      <w:r w:rsidRPr="00E70811">
        <w:rPr>
          <w:rFonts w:eastAsia="Times New Roman"/>
          <w:kern w:val="0"/>
          <w:rtl/>
        </w:rPr>
        <w:t>فكلاهما مبيع</w:t>
      </w:r>
      <w:r>
        <w:rPr>
          <w:rFonts w:eastAsia="Times New Roman"/>
          <w:kern w:val="0"/>
          <w:rtl/>
        </w:rPr>
        <w:t xml:space="preserve">، </w:t>
      </w:r>
      <w:r w:rsidRPr="00E70811">
        <w:rPr>
          <w:rFonts w:eastAsia="Times New Roman"/>
          <w:kern w:val="0"/>
          <w:rtl/>
        </w:rPr>
        <w:t>ولزماه بمضي المدة</w:t>
      </w:r>
      <w:r>
        <w:rPr>
          <w:rFonts w:eastAsia="Times New Roman"/>
          <w:kern w:val="0"/>
          <w:rtl/>
        </w:rPr>
        <w:t xml:space="preserve">، </w:t>
      </w:r>
      <w:r w:rsidRPr="00E70811">
        <w:rPr>
          <w:rFonts w:eastAsia="Times New Roman"/>
          <w:kern w:val="0"/>
          <w:rtl/>
        </w:rPr>
        <w:t>وهما بيده</w:t>
      </w:r>
      <w:r>
        <w:rPr>
          <w:rFonts w:eastAsia="Times New Roman"/>
          <w:kern w:val="0"/>
          <w:rtl/>
        </w:rPr>
        <w:t xml:space="preserve">، </w:t>
      </w:r>
      <w:r w:rsidRPr="00E70811">
        <w:rPr>
          <w:rFonts w:eastAsia="Times New Roman"/>
          <w:kern w:val="0"/>
          <w:rtl/>
        </w:rPr>
        <w:t>وفي اللزوم لاحدهما يلزمه النصف من كل</w:t>
      </w:r>
      <w:r>
        <w:rPr>
          <w:rFonts w:eastAsia="Times New Roman"/>
          <w:kern w:val="0"/>
          <w:rtl/>
        </w:rPr>
        <w:t>،</w:t>
      </w:r>
      <w:r w:rsidRPr="00E70811">
        <w:rPr>
          <w:rFonts w:eastAsia="Times New Roman"/>
          <w:kern w:val="0"/>
          <w:rtl/>
        </w:rPr>
        <w:t> وفي الاختيار لا يلزمه شئ</w:t>
      </w:r>
      <w:r>
        <w:rPr>
          <w:rFonts w:eastAsia="Times New Roman"/>
          <w:kern w:val="0"/>
          <w:rtl/>
        </w:rPr>
        <w:t xml:space="preserve">، </w:t>
      </w:r>
      <w:r w:rsidRPr="00E70811">
        <w:rPr>
          <w:rFonts w:eastAsia="Times New Roman"/>
          <w:kern w:val="0"/>
          <w:rtl/>
        </w:rPr>
        <w:t>ورد بعدم مشروط فيه غرض: كثيب ليمين فيجدها بكرا وإن بمناداة</w:t>
      </w:r>
      <w:r>
        <w:rPr>
          <w:rFonts w:eastAsia="Times New Roman"/>
          <w:kern w:val="0"/>
          <w:rtl/>
        </w:rPr>
        <w:t xml:space="preserve">، </w:t>
      </w:r>
      <w:r w:rsidRPr="00E70811">
        <w:rPr>
          <w:rFonts w:eastAsia="Times New Roman"/>
          <w:kern w:val="0"/>
          <w:rtl/>
        </w:rPr>
        <w:t>لا إن انتفى</w:t>
      </w:r>
      <w:r>
        <w:rPr>
          <w:rFonts w:eastAsia="Times New Roman"/>
          <w:kern w:val="0"/>
          <w:rtl/>
        </w:rPr>
        <w:t xml:space="preserve">، </w:t>
      </w:r>
      <w:r w:rsidRPr="00E70811">
        <w:rPr>
          <w:rFonts w:eastAsia="Times New Roman"/>
          <w:kern w:val="0"/>
          <w:rtl/>
        </w:rPr>
        <w:t xml:space="preserve">وبما العادة السلامة منه: </w:t>
      </w:r>
      <w:r w:rsidRPr="00E70811">
        <w:rPr>
          <w:rFonts w:eastAsia="Times New Roman"/>
          <w:kern w:val="0"/>
          <w:rtl/>
        </w:rPr>
        <w:lastRenderedPageBreak/>
        <w:t>كعور وقطع</w:t>
      </w:r>
      <w:r>
        <w:rPr>
          <w:rFonts w:eastAsia="Times New Roman"/>
          <w:kern w:val="0"/>
          <w:rtl/>
        </w:rPr>
        <w:t xml:space="preserve">، </w:t>
      </w:r>
      <w:r w:rsidRPr="00E70811">
        <w:rPr>
          <w:rFonts w:eastAsia="Times New Roman"/>
          <w:kern w:val="0"/>
          <w:rtl/>
        </w:rPr>
        <w:t>وخصاء</w:t>
      </w:r>
      <w:r>
        <w:rPr>
          <w:rFonts w:eastAsia="Times New Roman"/>
          <w:kern w:val="0"/>
          <w:rtl/>
        </w:rPr>
        <w:t xml:space="preserve">، </w:t>
      </w:r>
      <w:r w:rsidRPr="00E70811">
        <w:rPr>
          <w:rFonts w:eastAsia="Times New Roman"/>
          <w:kern w:val="0"/>
          <w:rtl/>
        </w:rPr>
        <w:t>واستحاضة</w:t>
      </w:r>
      <w:r>
        <w:rPr>
          <w:rFonts w:eastAsia="Times New Roman"/>
          <w:kern w:val="0"/>
          <w:rtl/>
        </w:rPr>
        <w:t xml:space="preserve">، </w:t>
      </w:r>
      <w:r w:rsidRPr="00E70811">
        <w:rPr>
          <w:rFonts w:eastAsia="Times New Roman"/>
          <w:kern w:val="0"/>
          <w:rtl/>
        </w:rPr>
        <w:t>ورفع حيضة استبراء</w:t>
      </w:r>
      <w:r>
        <w:rPr>
          <w:rFonts w:eastAsia="Times New Roman"/>
          <w:kern w:val="0"/>
          <w:rtl/>
        </w:rPr>
        <w:t xml:space="preserve">، </w:t>
      </w:r>
      <w:r w:rsidRPr="00E70811">
        <w:rPr>
          <w:rFonts w:eastAsia="Times New Roman"/>
          <w:kern w:val="0"/>
          <w:rtl/>
        </w:rPr>
        <w:t>وعسر</w:t>
      </w:r>
      <w:r>
        <w:rPr>
          <w:rFonts w:eastAsia="Times New Roman"/>
          <w:kern w:val="0"/>
          <w:rtl/>
        </w:rPr>
        <w:t xml:space="preserve">، </w:t>
      </w:r>
      <w:r w:rsidRPr="00E70811">
        <w:rPr>
          <w:rFonts w:eastAsia="Times New Roman"/>
          <w:kern w:val="0"/>
          <w:rtl/>
        </w:rPr>
        <w:t>وزنا</w:t>
      </w:r>
      <w:r>
        <w:rPr>
          <w:rFonts w:eastAsia="Times New Roman"/>
          <w:kern w:val="0"/>
          <w:rtl/>
        </w:rPr>
        <w:t xml:space="preserve">، </w:t>
      </w:r>
      <w:r w:rsidRPr="00E70811">
        <w:rPr>
          <w:rFonts w:eastAsia="Times New Roman"/>
          <w:kern w:val="0"/>
          <w:rtl/>
        </w:rPr>
        <w:t>وشرب وبخر</w:t>
      </w:r>
      <w:r>
        <w:rPr>
          <w:rFonts w:eastAsia="Times New Roman"/>
          <w:kern w:val="0"/>
          <w:rtl/>
        </w:rPr>
        <w:t xml:space="preserve">، </w:t>
      </w:r>
      <w:r w:rsidRPr="00E70811">
        <w:rPr>
          <w:rFonts w:eastAsia="Times New Roman"/>
          <w:kern w:val="0"/>
          <w:rtl/>
        </w:rPr>
        <w:t>وزعر وزيادة سن</w:t>
      </w:r>
      <w:r>
        <w:rPr>
          <w:rFonts w:eastAsia="Times New Roman"/>
          <w:kern w:val="0"/>
          <w:rtl/>
        </w:rPr>
        <w:t xml:space="preserve">، </w:t>
      </w:r>
      <w:r w:rsidRPr="00E70811">
        <w:rPr>
          <w:rFonts w:eastAsia="Times New Roman"/>
          <w:kern w:val="0"/>
          <w:rtl/>
        </w:rPr>
        <w:t>وظفر</w:t>
      </w:r>
      <w:r>
        <w:rPr>
          <w:rFonts w:eastAsia="Times New Roman"/>
          <w:kern w:val="0"/>
          <w:rtl/>
        </w:rPr>
        <w:t xml:space="preserve">، </w:t>
      </w:r>
      <w:r w:rsidRPr="00E70811">
        <w:rPr>
          <w:rFonts w:eastAsia="Times New Roman"/>
          <w:kern w:val="0"/>
          <w:rtl/>
        </w:rPr>
        <w:t>وعجر</w:t>
      </w:r>
      <w:r>
        <w:rPr>
          <w:rFonts w:eastAsia="Times New Roman"/>
          <w:kern w:val="0"/>
          <w:rtl/>
        </w:rPr>
        <w:t xml:space="preserve">، </w:t>
      </w:r>
      <w:r w:rsidRPr="00E70811">
        <w:rPr>
          <w:rFonts w:eastAsia="Times New Roman"/>
          <w:kern w:val="0"/>
          <w:rtl/>
        </w:rPr>
        <w:t>وبجر</w:t>
      </w:r>
      <w:r>
        <w:rPr>
          <w:rFonts w:eastAsia="Times New Roman"/>
          <w:kern w:val="0"/>
          <w:rtl/>
        </w:rPr>
        <w:t xml:space="preserve">، </w:t>
      </w:r>
      <w:r w:rsidRPr="00E70811">
        <w:rPr>
          <w:rFonts w:eastAsia="Times New Roman"/>
          <w:kern w:val="0"/>
          <w:rtl/>
        </w:rPr>
        <w:t>ووالدين أو ولد</w:t>
      </w:r>
      <w:r>
        <w:rPr>
          <w:rFonts w:eastAsia="Times New Roman"/>
          <w:kern w:val="0"/>
          <w:rtl/>
        </w:rPr>
        <w:t xml:space="preserve">، </w:t>
      </w:r>
      <w:r w:rsidRPr="00E70811">
        <w:rPr>
          <w:rFonts w:eastAsia="Times New Roman"/>
          <w:kern w:val="0"/>
          <w:rtl/>
        </w:rPr>
        <w:t>لا جد</w:t>
      </w:r>
      <w:r>
        <w:rPr>
          <w:rFonts w:eastAsia="Times New Roman"/>
          <w:kern w:val="0"/>
          <w:rtl/>
        </w:rPr>
        <w:t xml:space="preserve">، </w:t>
      </w:r>
      <w:r w:rsidRPr="00E70811">
        <w:rPr>
          <w:rFonts w:eastAsia="Times New Roman"/>
          <w:kern w:val="0"/>
          <w:rtl/>
        </w:rPr>
        <w:t>ولا أخ</w:t>
      </w:r>
      <w:r>
        <w:rPr>
          <w:rFonts w:eastAsia="Times New Roman"/>
          <w:kern w:val="0"/>
          <w:rtl/>
        </w:rPr>
        <w:t xml:space="preserve">، </w:t>
      </w:r>
      <w:r w:rsidRPr="00E70811">
        <w:rPr>
          <w:rFonts w:eastAsia="Times New Roman"/>
          <w:kern w:val="0"/>
          <w:rtl/>
        </w:rPr>
        <w:t>وجذام أب</w:t>
      </w:r>
      <w:r>
        <w:rPr>
          <w:rFonts w:eastAsia="Times New Roman"/>
          <w:kern w:val="0"/>
          <w:rtl/>
        </w:rPr>
        <w:t xml:space="preserve">، </w:t>
      </w:r>
      <w:r w:rsidRPr="00E70811">
        <w:rPr>
          <w:rFonts w:eastAsia="Times New Roman"/>
          <w:kern w:val="0"/>
          <w:rtl/>
        </w:rPr>
        <w:t>أو جنونه بطبع</w:t>
      </w:r>
      <w:r>
        <w:rPr>
          <w:rFonts w:eastAsia="Times New Roman"/>
          <w:kern w:val="0"/>
          <w:rtl/>
        </w:rPr>
        <w:t xml:space="preserve">، </w:t>
      </w:r>
      <w:r w:rsidRPr="00E70811">
        <w:rPr>
          <w:rFonts w:eastAsia="Times New Roman"/>
          <w:kern w:val="0"/>
          <w:rtl/>
        </w:rPr>
        <w:t>لا بمس جن وسقوط سنين وفي الرائعة الواحدة</w:t>
      </w:r>
      <w:r>
        <w:rPr>
          <w:rFonts w:eastAsia="Times New Roman"/>
          <w:kern w:val="0"/>
          <w:rtl/>
        </w:rPr>
        <w:t xml:space="preserve">، </w:t>
      </w:r>
      <w:r w:rsidRPr="00E70811">
        <w:rPr>
          <w:rFonts w:eastAsia="Times New Roman"/>
          <w:kern w:val="0"/>
          <w:rtl/>
        </w:rPr>
        <w:t>وشيب بها فقط</w:t>
      </w:r>
      <w:r>
        <w:rPr>
          <w:rFonts w:eastAsia="Times New Roman"/>
          <w:kern w:val="0"/>
          <w:rtl/>
        </w:rPr>
        <w:t xml:space="preserve">، </w:t>
      </w:r>
      <w:r w:rsidRPr="00E70811">
        <w:rPr>
          <w:rFonts w:eastAsia="Times New Roman"/>
          <w:kern w:val="0"/>
          <w:rtl/>
        </w:rPr>
        <w:t>وإن قل</w:t>
      </w:r>
      <w:r>
        <w:rPr>
          <w:rFonts w:eastAsia="Times New Roman"/>
          <w:kern w:val="0"/>
          <w:rtl/>
        </w:rPr>
        <w:t xml:space="preserve">، </w:t>
      </w:r>
      <w:r w:rsidRPr="00E70811">
        <w:rPr>
          <w:rFonts w:eastAsia="Times New Roman"/>
          <w:kern w:val="0"/>
          <w:rtl/>
        </w:rPr>
        <w:t>وجعودته</w:t>
      </w:r>
      <w:r>
        <w:rPr>
          <w:rFonts w:eastAsia="Times New Roman"/>
          <w:kern w:val="0"/>
          <w:rtl/>
        </w:rPr>
        <w:t xml:space="preserve">، </w:t>
      </w:r>
      <w:r w:rsidRPr="00E70811">
        <w:rPr>
          <w:rFonts w:eastAsia="Times New Roman"/>
          <w:kern w:val="0"/>
          <w:rtl/>
        </w:rPr>
        <w:t>وصهوبته</w:t>
      </w:r>
      <w:r>
        <w:rPr>
          <w:rFonts w:eastAsia="Times New Roman"/>
          <w:kern w:val="0"/>
          <w:rtl/>
        </w:rPr>
        <w:t xml:space="preserve">، </w:t>
      </w:r>
      <w:r w:rsidRPr="00E70811">
        <w:rPr>
          <w:rFonts w:eastAsia="Times New Roman"/>
          <w:kern w:val="0"/>
          <w:rtl/>
        </w:rPr>
        <w:t>وكونه</w:t>
      </w:r>
      <w:r>
        <w:rPr>
          <w:rFonts w:eastAsia="Times New Roman"/>
          <w:kern w:val="0"/>
          <w:rtl/>
        </w:rPr>
        <w:t xml:space="preserve">، </w:t>
      </w:r>
      <w:r w:rsidRPr="00E70811">
        <w:rPr>
          <w:rFonts w:eastAsia="Times New Roman"/>
          <w:kern w:val="0"/>
          <w:rtl/>
        </w:rPr>
        <w:t>ولد زنا ولو وخشا</w:t>
      </w:r>
      <w:r>
        <w:rPr>
          <w:rFonts w:eastAsia="Times New Roman"/>
          <w:kern w:val="0"/>
          <w:rtl/>
        </w:rPr>
        <w:t xml:space="preserve">، </w:t>
      </w:r>
      <w:r w:rsidRPr="00E70811">
        <w:rPr>
          <w:rFonts w:eastAsia="Times New Roman"/>
          <w:kern w:val="0"/>
          <w:rtl/>
        </w:rPr>
        <w:t>وبول في فراش في وقت ينكر</w:t>
      </w:r>
      <w:r>
        <w:rPr>
          <w:rFonts w:eastAsia="Times New Roman"/>
          <w:kern w:val="0"/>
          <w:rtl/>
        </w:rPr>
        <w:t xml:space="preserve">، </w:t>
      </w:r>
      <w:r w:rsidRPr="00E70811">
        <w:rPr>
          <w:rFonts w:eastAsia="Times New Roman"/>
          <w:kern w:val="0"/>
          <w:rtl/>
        </w:rPr>
        <w:t>إن ثبت عند البائع</w:t>
      </w:r>
      <w:r>
        <w:rPr>
          <w:rFonts w:eastAsia="Times New Roman"/>
          <w:kern w:val="0"/>
          <w:rtl/>
        </w:rPr>
        <w:t xml:space="preserve">، </w:t>
      </w:r>
      <w:r w:rsidRPr="00E70811">
        <w:rPr>
          <w:rFonts w:eastAsia="Times New Roman"/>
          <w:kern w:val="0"/>
          <w:rtl/>
        </w:rPr>
        <w:t>وإلا حلف</w:t>
      </w:r>
      <w:r>
        <w:rPr>
          <w:rFonts w:eastAsia="Times New Roman"/>
          <w:kern w:val="0"/>
          <w:rtl/>
        </w:rPr>
        <w:t xml:space="preserve">، </w:t>
      </w:r>
      <w:r w:rsidRPr="00E70811">
        <w:rPr>
          <w:rFonts w:eastAsia="Times New Roman"/>
          <w:kern w:val="0"/>
          <w:rtl/>
        </w:rPr>
        <w:t>إن أقرت عند غيره وتخنث عبد</w:t>
      </w:r>
      <w:r>
        <w:rPr>
          <w:rFonts w:eastAsia="Times New Roman"/>
          <w:kern w:val="0"/>
          <w:rtl/>
        </w:rPr>
        <w:t xml:space="preserve">، </w:t>
      </w:r>
      <w:r w:rsidRPr="00E70811">
        <w:rPr>
          <w:rFonts w:eastAsia="Times New Roman"/>
          <w:kern w:val="0"/>
          <w:rtl/>
        </w:rPr>
        <w:t>وفحولة أمة اشتهرت</w:t>
      </w:r>
      <w:r>
        <w:rPr>
          <w:rFonts w:eastAsia="Times New Roman"/>
          <w:kern w:val="0"/>
          <w:rtl/>
        </w:rPr>
        <w:t xml:space="preserve">، </w:t>
      </w:r>
      <w:r w:rsidRPr="00E70811">
        <w:rPr>
          <w:rFonts w:eastAsia="Times New Roman"/>
          <w:kern w:val="0"/>
          <w:rtl/>
        </w:rPr>
        <w:t>وهل هو الفعل أو التشبه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وقلف ذكر</w:t>
      </w:r>
      <w:r>
        <w:rPr>
          <w:rFonts w:eastAsia="Times New Roman"/>
          <w:kern w:val="0"/>
          <w:rtl/>
        </w:rPr>
        <w:t>،</w:t>
      </w:r>
      <w:r w:rsidRPr="00E70811">
        <w:rPr>
          <w:rFonts w:eastAsia="Times New Roman"/>
          <w:kern w:val="0"/>
          <w:rtl/>
        </w:rPr>
        <w:t> وأنثى مولد</w:t>
      </w:r>
      <w:r>
        <w:rPr>
          <w:rFonts w:eastAsia="Times New Roman"/>
          <w:kern w:val="0"/>
          <w:rtl/>
        </w:rPr>
        <w:t xml:space="preserve">، </w:t>
      </w:r>
      <w:r w:rsidRPr="00E70811">
        <w:rPr>
          <w:rFonts w:eastAsia="Times New Roman"/>
          <w:kern w:val="0"/>
          <w:rtl/>
        </w:rPr>
        <w:t>أو طويل الاقامة</w:t>
      </w:r>
      <w:r>
        <w:rPr>
          <w:rFonts w:eastAsia="Times New Roman"/>
          <w:kern w:val="0"/>
          <w:rtl/>
        </w:rPr>
        <w:t xml:space="preserve">، </w:t>
      </w:r>
      <w:r w:rsidRPr="00E70811">
        <w:rPr>
          <w:rFonts w:eastAsia="Times New Roman"/>
          <w:kern w:val="0"/>
          <w:rtl/>
        </w:rPr>
        <w:t>وختن مجلوبهما: كبيع بعهدة ما اشتراه ببراءة: وكرهص</w:t>
      </w:r>
      <w:r>
        <w:rPr>
          <w:rFonts w:eastAsia="Times New Roman"/>
          <w:kern w:val="0"/>
          <w:rtl/>
        </w:rPr>
        <w:t xml:space="preserve">، </w:t>
      </w:r>
      <w:r w:rsidRPr="00E70811">
        <w:rPr>
          <w:rFonts w:eastAsia="Times New Roman"/>
          <w:kern w:val="0"/>
          <w:rtl/>
        </w:rPr>
        <w:t>وعثر</w:t>
      </w:r>
      <w:r>
        <w:rPr>
          <w:rFonts w:eastAsia="Times New Roman"/>
          <w:kern w:val="0"/>
          <w:rtl/>
        </w:rPr>
        <w:t xml:space="preserve">، </w:t>
      </w:r>
      <w:r w:rsidRPr="00E70811">
        <w:rPr>
          <w:rFonts w:eastAsia="Times New Roman"/>
          <w:kern w:val="0"/>
          <w:rtl/>
        </w:rPr>
        <w:t>وحرن</w:t>
      </w:r>
      <w:r>
        <w:rPr>
          <w:rFonts w:eastAsia="Times New Roman"/>
          <w:kern w:val="0"/>
          <w:rtl/>
        </w:rPr>
        <w:t xml:space="preserve">، </w:t>
      </w:r>
      <w:r w:rsidRPr="00E70811">
        <w:rPr>
          <w:rFonts w:eastAsia="Times New Roman"/>
          <w:kern w:val="0"/>
          <w:rtl/>
        </w:rPr>
        <w:t>وعدم حمل معتاد</w:t>
      </w:r>
      <w:r>
        <w:rPr>
          <w:rFonts w:eastAsia="Times New Roman"/>
          <w:kern w:val="0"/>
          <w:rtl/>
        </w:rPr>
        <w:t xml:space="preserve">، </w:t>
      </w:r>
      <w:r w:rsidRPr="00E70811">
        <w:rPr>
          <w:rFonts w:eastAsia="Times New Roman"/>
          <w:kern w:val="0"/>
          <w:rtl/>
        </w:rPr>
        <w:t>لا ضبط</w:t>
      </w:r>
      <w:r>
        <w:rPr>
          <w:rFonts w:eastAsia="Times New Roman"/>
          <w:kern w:val="0"/>
          <w:rtl/>
        </w:rPr>
        <w:t xml:space="preserve">، </w:t>
      </w:r>
      <w:r w:rsidRPr="00E70811">
        <w:rPr>
          <w:rFonts w:eastAsia="Times New Roman"/>
          <w:kern w:val="0"/>
          <w:rtl/>
        </w:rPr>
        <w:t>وثيوبة</w:t>
      </w:r>
      <w:r>
        <w:rPr>
          <w:rFonts w:eastAsia="Times New Roman"/>
          <w:kern w:val="0"/>
          <w:rtl/>
        </w:rPr>
        <w:t xml:space="preserve">، </w:t>
      </w:r>
      <w:r w:rsidRPr="00E70811">
        <w:rPr>
          <w:rFonts w:eastAsia="Times New Roman"/>
          <w:kern w:val="0"/>
          <w:rtl/>
        </w:rPr>
        <w:t>إلا فيمن لا يفتض مثلها</w:t>
      </w:r>
      <w:r>
        <w:rPr>
          <w:rFonts w:eastAsia="Times New Roman"/>
          <w:kern w:val="0"/>
          <w:rtl/>
        </w:rPr>
        <w:t xml:space="preserve">، </w:t>
      </w:r>
      <w:r w:rsidRPr="00E70811">
        <w:rPr>
          <w:rFonts w:eastAsia="Times New Roman"/>
          <w:kern w:val="0"/>
          <w:rtl/>
        </w:rPr>
        <w:t>وعدم فحش ضيق قبل</w:t>
      </w:r>
      <w:r>
        <w:rPr>
          <w:rFonts w:eastAsia="Times New Roman"/>
          <w:kern w:val="0"/>
          <w:rtl/>
        </w:rPr>
        <w:t xml:space="preserve">، </w:t>
      </w:r>
      <w:r w:rsidRPr="00E70811">
        <w:rPr>
          <w:rFonts w:eastAsia="Times New Roman"/>
          <w:kern w:val="0"/>
          <w:rtl/>
        </w:rPr>
        <w:t>وكونها زلاء</w:t>
      </w:r>
      <w:r>
        <w:rPr>
          <w:rFonts w:eastAsia="Times New Roman"/>
          <w:kern w:val="0"/>
          <w:rtl/>
        </w:rPr>
        <w:t xml:space="preserve">، </w:t>
      </w:r>
      <w:r w:rsidRPr="00E70811">
        <w:rPr>
          <w:rFonts w:eastAsia="Times New Roman"/>
          <w:kern w:val="0"/>
          <w:rtl/>
        </w:rPr>
        <w:t>وكي لم ينقص</w:t>
      </w:r>
      <w:r>
        <w:rPr>
          <w:rFonts w:eastAsia="Times New Roman"/>
          <w:kern w:val="0"/>
          <w:rtl/>
        </w:rPr>
        <w:t xml:space="preserve">، </w:t>
      </w:r>
      <w:r w:rsidRPr="00E70811">
        <w:rPr>
          <w:rFonts w:eastAsia="Times New Roman"/>
          <w:kern w:val="0"/>
          <w:rtl/>
        </w:rPr>
        <w:t>وتهمة بسرقة حبس فيها ثم ظهرت براءته</w:t>
      </w:r>
      <w:r>
        <w:rPr>
          <w:rFonts w:eastAsia="Times New Roman"/>
          <w:kern w:val="0"/>
          <w:rtl/>
        </w:rPr>
        <w:t xml:space="preserve">، </w:t>
      </w:r>
      <w:r w:rsidRPr="00E70811">
        <w:rPr>
          <w:rFonts w:eastAsia="Times New Roman"/>
          <w:kern w:val="0"/>
          <w:rtl/>
        </w:rPr>
        <w:t>وما لا يطلع عليه إلا بتغير: كسوس الخشب</w:t>
      </w:r>
      <w:r>
        <w:rPr>
          <w:rFonts w:eastAsia="Times New Roman"/>
          <w:kern w:val="0"/>
          <w:rtl/>
        </w:rPr>
        <w:t xml:space="preserve">، </w:t>
      </w:r>
      <w:r w:rsidRPr="00E70811">
        <w:rPr>
          <w:rFonts w:eastAsia="Times New Roman"/>
          <w:kern w:val="0"/>
          <w:rtl/>
        </w:rPr>
        <w:t>والجوز</w:t>
      </w:r>
      <w:r>
        <w:rPr>
          <w:rFonts w:eastAsia="Times New Roman"/>
          <w:kern w:val="0"/>
          <w:rtl/>
        </w:rPr>
        <w:t xml:space="preserve">، </w:t>
      </w:r>
      <w:r w:rsidRPr="00E70811">
        <w:rPr>
          <w:rFonts w:eastAsia="Times New Roman"/>
          <w:kern w:val="0"/>
          <w:rtl/>
        </w:rPr>
        <w:t>ومرقثاء</w:t>
      </w:r>
      <w:r>
        <w:rPr>
          <w:rFonts w:eastAsia="Times New Roman"/>
          <w:kern w:val="0"/>
          <w:rtl/>
        </w:rPr>
        <w:t xml:space="preserve">، </w:t>
      </w:r>
      <w:r w:rsidRPr="00E70811">
        <w:rPr>
          <w:rFonts w:eastAsia="Times New Roman"/>
          <w:kern w:val="0"/>
          <w:rtl/>
        </w:rPr>
        <w:t>ولا قيمة</w:t>
      </w:r>
      <w:r>
        <w:rPr>
          <w:rFonts w:eastAsia="Times New Roman"/>
          <w:kern w:val="0"/>
          <w:rtl/>
        </w:rPr>
        <w:t xml:space="preserve">، </w:t>
      </w:r>
      <w:r w:rsidRPr="00E70811">
        <w:rPr>
          <w:rFonts w:eastAsia="Times New Roman"/>
          <w:kern w:val="0"/>
          <w:rtl/>
        </w:rPr>
        <w:t>ورد البيض</w:t>
      </w:r>
      <w:r>
        <w:rPr>
          <w:rFonts w:eastAsia="Times New Roman"/>
          <w:kern w:val="0"/>
          <w:rtl/>
        </w:rPr>
        <w:t xml:space="preserve">، </w:t>
      </w:r>
      <w:r w:rsidRPr="00E70811">
        <w:rPr>
          <w:rFonts w:eastAsia="Times New Roman"/>
          <w:kern w:val="0"/>
          <w:rtl/>
        </w:rPr>
        <w:t>وعيب قل بدار</w:t>
      </w:r>
      <w:r>
        <w:rPr>
          <w:rFonts w:eastAsia="Times New Roman"/>
          <w:kern w:val="0"/>
          <w:rtl/>
        </w:rPr>
        <w:t xml:space="preserve">، </w:t>
      </w:r>
      <w:r w:rsidRPr="00E70811">
        <w:rPr>
          <w:rFonts w:eastAsia="Times New Roman"/>
          <w:kern w:val="0"/>
          <w:rtl/>
        </w:rPr>
        <w:t>وفي قدره: تردد</w:t>
      </w:r>
      <w:r>
        <w:rPr>
          <w:rFonts w:eastAsia="Times New Roman"/>
          <w:kern w:val="0"/>
          <w:rtl/>
        </w:rPr>
        <w:t xml:space="preserve">، </w:t>
      </w:r>
      <w:r w:rsidRPr="00E70811">
        <w:rPr>
          <w:rFonts w:eastAsia="Times New Roman"/>
          <w:kern w:val="0"/>
          <w:rtl/>
        </w:rPr>
        <w:t>ورجع بقيمته: كصدع جدار لم يخف عليها منه: إلا أن يكون واجهتها</w:t>
      </w:r>
      <w:r>
        <w:rPr>
          <w:rFonts w:eastAsia="Times New Roman"/>
          <w:kern w:val="0"/>
          <w:rtl/>
        </w:rPr>
        <w:t xml:space="preserve">، </w:t>
      </w:r>
      <w:r w:rsidRPr="00E70811">
        <w:rPr>
          <w:rFonts w:eastAsia="Times New Roman"/>
          <w:kern w:val="0"/>
          <w:rtl/>
        </w:rPr>
        <w:t>أو بقطع منفعة: كملح بئرها بمحل الحلاوة</w:t>
      </w:r>
      <w:r>
        <w:rPr>
          <w:rFonts w:eastAsia="Times New Roman"/>
          <w:kern w:val="0"/>
          <w:rtl/>
        </w:rPr>
        <w:t xml:space="preserve">، </w:t>
      </w:r>
      <w:r w:rsidRPr="00E70811">
        <w:rPr>
          <w:rFonts w:eastAsia="Times New Roman"/>
          <w:kern w:val="0"/>
          <w:rtl/>
        </w:rPr>
        <w:t>وإن قالت: أنا مستولدة: لم تحرم</w:t>
      </w:r>
      <w:r>
        <w:rPr>
          <w:rFonts w:eastAsia="Times New Roman"/>
          <w:kern w:val="0"/>
          <w:rtl/>
        </w:rPr>
        <w:t xml:space="preserve">، </w:t>
      </w:r>
      <w:r w:rsidRPr="00E70811">
        <w:rPr>
          <w:rFonts w:eastAsia="Times New Roman"/>
          <w:kern w:val="0"/>
          <w:rtl/>
        </w:rPr>
        <w:t>لكنه عيب</w:t>
      </w:r>
      <w:r>
        <w:rPr>
          <w:rFonts w:eastAsia="Times New Roman"/>
          <w:kern w:val="0"/>
          <w:rtl/>
        </w:rPr>
        <w:t xml:space="preserve">، </w:t>
      </w:r>
      <w:r w:rsidRPr="00E70811">
        <w:rPr>
          <w:rFonts w:eastAsia="Times New Roman"/>
          <w:kern w:val="0"/>
          <w:rtl/>
        </w:rPr>
        <w:t>إن رضي به بين</w:t>
      </w:r>
      <w:r>
        <w:rPr>
          <w:rFonts w:eastAsia="Times New Roman"/>
          <w:kern w:val="0"/>
          <w:rtl/>
        </w:rPr>
        <w:t>،</w:t>
      </w:r>
      <w:r w:rsidRPr="00E70811">
        <w:rPr>
          <w:rFonts w:eastAsia="Times New Roman"/>
          <w:kern w:val="0"/>
          <w:rtl/>
        </w:rPr>
        <w:t> وتصرية الحيوان كالشرط: كتلطيخ ثوب عبد بمداد فيرده بصاع من غالب القوت</w:t>
      </w:r>
      <w:r>
        <w:rPr>
          <w:rFonts w:eastAsia="Times New Roman"/>
          <w:kern w:val="0"/>
          <w:rtl/>
        </w:rPr>
        <w:t xml:space="preserve">، </w:t>
      </w:r>
      <w:r w:rsidRPr="00E70811">
        <w:rPr>
          <w:rFonts w:eastAsia="Times New Roman"/>
          <w:kern w:val="0"/>
          <w:rtl/>
        </w:rPr>
        <w:t>وحرم رد اللبن</w:t>
      </w:r>
      <w:r>
        <w:rPr>
          <w:rFonts w:eastAsia="Times New Roman"/>
          <w:kern w:val="0"/>
          <w:rtl/>
        </w:rPr>
        <w:t xml:space="preserve">، </w:t>
      </w:r>
      <w:r w:rsidRPr="00E70811">
        <w:rPr>
          <w:rFonts w:eastAsia="Times New Roman"/>
          <w:kern w:val="0"/>
          <w:rtl/>
        </w:rPr>
        <w:t>لا إن نلمها مصراة</w:t>
      </w:r>
      <w:r>
        <w:rPr>
          <w:rFonts w:eastAsia="Times New Roman"/>
          <w:kern w:val="0"/>
          <w:rtl/>
        </w:rPr>
        <w:t xml:space="preserve">، </w:t>
      </w:r>
      <w:r w:rsidRPr="00E70811">
        <w:rPr>
          <w:rFonts w:eastAsia="Times New Roman"/>
          <w:kern w:val="0"/>
          <w:rtl/>
        </w:rPr>
        <w:t>أو لم تصر</w:t>
      </w:r>
      <w:r>
        <w:rPr>
          <w:rFonts w:eastAsia="Times New Roman"/>
          <w:kern w:val="0"/>
          <w:rtl/>
        </w:rPr>
        <w:t xml:space="preserve">، </w:t>
      </w:r>
      <w:r w:rsidRPr="00E70811">
        <w:rPr>
          <w:rFonts w:eastAsia="Times New Roman"/>
          <w:kern w:val="0"/>
          <w:rtl/>
        </w:rPr>
        <w:t>وظن كثرة اللبن</w:t>
      </w:r>
      <w:r>
        <w:rPr>
          <w:rFonts w:eastAsia="Times New Roman"/>
          <w:kern w:val="0"/>
          <w:rtl/>
        </w:rPr>
        <w:t xml:space="preserve">، </w:t>
      </w:r>
      <w:r w:rsidRPr="00E70811">
        <w:rPr>
          <w:rFonts w:eastAsia="Times New Roman"/>
          <w:kern w:val="0"/>
          <w:rtl/>
        </w:rPr>
        <w:t>إلا إن قصد واشتريت في وقت حلابها</w:t>
      </w:r>
      <w:r>
        <w:rPr>
          <w:rFonts w:eastAsia="Times New Roman"/>
          <w:kern w:val="0"/>
          <w:rtl/>
        </w:rPr>
        <w:t xml:space="preserve">، </w:t>
      </w:r>
      <w:r w:rsidRPr="00E70811">
        <w:rPr>
          <w:rFonts w:eastAsia="Times New Roman"/>
          <w:kern w:val="0"/>
          <w:rtl/>
        </w:rPr>
        <w:t>وكتمه </w:t>
      </w:r>
      <w:r>
        <w:rPr>
          <w:rFonts w:eastAsia="Times New Roman"/>
          <w:kern w:val="0"/>
          <w:rtl/>
        </w:rPr>
        <w:t xml:space="preserve">، </w:t>
      </w:r>
      <w:r w:rsidRPr="00E70811">
        <w:rPr>
          <w:rFonts w:eastAsia="Times New Roman"/>
          <w:kern w:val="0"/>
          <w:rtl/>
        </w:rPr>
        <w:t>ولا بغير عيب التصرية على الاحسن</w:t>
      </w:r>
      <w:r>
        <w:rPr>
          <w:rFonts w:eastAsia="Times New Roman"/>
          <w:kern w:val="0"/>
          <w:rtl/>
        </w:rPr>
        <w:t xml:space="preserve">، </w:t>
      </w:r>
      <w:r w:rsidRPr="00E70811">
        <w:rPr>
          <w:rFonts w:eastAsia="Times New Roman"/>
          <w:kern w:val="0"/>
          <w:rtl/>
        </w:rPr>
        <w:t>وتعدد بتعددها على المختار والارجح وإن حلبت ثالثة</w:t>
      </w:r>
      <w:r>
        <w:rPr>
          <w:rFonts w:eastAsia="Times New Roman"/>
          <w:kern w:val="0"/>
          <w:rtl/>
        </w:rPr>
        <w:t xml:space="preserve">، </w:t>
      </w:r>
      <w:r w:rsidRPr="00E70811">
        <w:rPr>
          <w:rFonts w:eastAsia="Times New Roman"/>
          <w:kern w:val="0"/>
          <w:rtl/>
        </w:rPr>
        <w:t>فإن حصل الاختبار بالثانية فهو رضا</w:t>
      </w:r>
      <w:r>
        <w:rPr>
          <w:rFonts w:eastAsia="Times New Roman"/>
          <w:kern w:val="0"/>
          <w:rtl/>
        </w:rPr>
        <w:t xml:space="preserve">، </w:t>
      </w:r>
      <w:r w:rsidRPr="00E70811">
        <w:rPr>
          <w:rFonts w:eastAsia="Times New Roman"/>
          <w:kern w:val="0"/>
          <w:rtl/>
        </w:rPr>
        <w:t>وفي الموازية له ذلك</w:t>
      </w:r>
      <w:r>
        <w:rPr>
          <w:rFonts w:eastAsia="Times New Roman"/>
          <w:kern w:val="0"/>
          <w:rtl/>
        </w:rPr>
        <w:t xml:space="preserve">، </w:t>
      </w:r>
      <w:r w:rsidRPr="00E70811">
        <w:rPr>
          <w:rFonts w:eastAsia="Times New Roman"/>
          <w:kern w:val="0"/>
          <w:rtl/>
        </w:rPr>
        <w:t>وفي كونه خلافا تأويلان</w:t>
      </w:r>
      <w:r>
        <w:rPr>
          <w:rFonts w:eastAsia="Times New Roman"/>
          <w:kern w:val="0"/>
          <w:rtl/>
        </w:rPr>
        <w:t>،</w:t>
      </w:r>
      <w:r w:rsidRPr="00E70811">
        <w:rPr>
          <w:rFonts w:eastAsia="Times New Roman"/>
          <w:kern w:val="0"/>
          <w:rtl/>
        </w:rPr>
        <w:t> ومنع منه بيع حاكم</w:t>
      </w:r>
      <w:r>
        <w:rPr>
          <w:rFonts w:eastAsia="Times New Roman"/>
          <w:kern w:val="0"/>
          <w:rtl/>
        </w:rPr>
        <w:t xml:space="preserve">، </w:t>
      </w:r>
      <w:r w:rsidRPr="00E70811">
        <w:rPr>
          <w:rFonts w:eastAsia="Times New Roman"/>
          <w:kern w:val="0"/>
          <w:rtl/>
        </w:rPr>
        <w:t>ووارث رقيقا فقط: بين أنه إرث</w:t>
      </w:r>
      <w:r>
        <w:rPr>
          <w:rFonts w:eastAsia="Times New Roman"/>
          <w:kern w:val="0"/>
          <w:rtl/>
        </w:rPr>
        <w:t xml:space="preserve">، </w:t>
      </w:r>
      <w:r w:rsidRPr="00E70811">
        <w:rPr>
          <w:rFonts w:eastAsia="Times New Roman"/>
          <w:kern w:val="0"/>
          <w:rtl/>
        </w:rPr>
        <w:t>وخير مشتر ظنه غيرهما</w:t>
      </w:r>
      <w:r>
        <w:rPr>
          <w:rFonts w:eastAsia="Times New Roman"/>
          <w:kern w:val="0"/>
          <w:rtl/>
        </w:rPr>
        <w:t xml:space="preserve">، </w:t>
      </w:r>
      <w:r w:rsidRPr="00E70811">
        <w:rPr>
          <w:rFonts w:eastAsia="Times New Roman"/>
          <w:kern w:val="0"/>
          <w:rtl/>
        </w:rPr>
        <w:t>وتبري غيرهما فيه مما لم يعلم إن طالت إقامته</w:t>
      </w:r>
      <w:r>
        <w:rPr>
          <w:rFonts w:eastAsia="Times New Roman"/>
          <w:kern w:val="0"/>
          <w:rtl/>
        </w:rPr>
        <w:t xml:space="preserve">، </w:t>
      </w:r>
      <w:r w:rsidRPr="00E70811">
        <w:rPr>
          <w:rFonts w:eastAsia="Times New Roman"/>
          <w:kern w:val="0"/>
          <w:rtl/>
        </w:rPr>
        <w:t>وإذا علمه بين أنه به ووصفه أو أراه له ولم يجمله</w:t>
      </w:r>
      <w:r>
        <w:rPr>
          <w:rFonts w:eastAsia="Times New Roman"/>
          <w:kern w:val="0"/>
          <w:rtl/>
        </w:rPr>
        <w:t xml:space="preserve">، </w:t>
      </w:r>
      <w:r w:rsidRPr="00E70811">
        <w:rPr>
          <w:rFonts w:eastAsia="Times New Roman"/>
          <w:kern w:val="0"/>
          <w:rtl/>
        </w:rPr>
        <w:t>وزواله إلا محتمل العود</w:t>
      </w:r>
      <w:r>
        <w:rPr>
          <w:rFonts w:eastAsia="Times New Roman"/>
          <w:kern w:val="0"/>
          <w:rtl/>
        </w:rPr>
        <w:t xml:space="preserve">، </w:t>
      </w:r>
      <w:r w:rsidRPr="00E70811">
        <w:rPr>
          <w:rFonts w:eastAsia="Times New Roman"/>
          <w:kern w:val="0"/>
          <w:rtl/>
        </w:rPr>
        <w:t>وفي زواله بموت الزوجة وطلاقها وهو المتأول</w:t>
      </w:r>
      <w:r>
        <w:rPr>
          <w:rFonts w:eastAsia="Times New Roman"/>
          <w:kern w:val="0"/>
          <w:rtl/>
        </w:rPr>
        <w:t xml:space="preserve">، </w:t>
      </w:r>
      <w:r w:rsidRPr="00E70811">
        <w:rPr>
          <w:rFonts w:eastAsia="Times New Roman"/>
          <w:kern w:val="0"/>
          <w:rtl/>
        </w:rPr>
        <w:t>والاحسن</w:t>
      </w:r>
      <w:r>
        <w:rPr>
          <w:rFonts w:eastAsia="Times New Roman"/>
          <w:kern w:val="0"/>
          <w:rtl/>
        </w:rPr>
        <w:t xml:space="preserve">، </w:t>
      </w:r>
      <w:r w:rsidRPr="00E70811">
        <w:rPr>
          <w:rFonts w:eastAsia="Times New Roman"/>
          <w:kern w:val="0"/>
          <w:rtl/>
        </w:rPr>
        <w:t>أو بالموت فقط وهو الاظهر</w:t>
      </w:r>
      <w:r>
        <w:rPr>
          <w:rFonts w:eastAsia="Times New Roman"/>
          <w:kern w:val="0"/>
          <w:rtl/>
        </w:rPr>
        <w:t xml:space="preserve">، </w:t>
      </w:r>
      <w:r w:rsidRPr="00E70811">
        <w:rPr>
          <w:rFonts w:eastAsia="Times New Roman"/>
          <w:kern w:val="0"/>
          <w:rtl/>
        </w:rPr>
        <w:t>أو لا</w:t>
      </w:r>
      <w:r>
        <w:rPr>
          <w:rFonts w:eastAsia="Times New Roman"/>
          <w:kern w:val="0"/>
          <w:rtl/>
        </w:rPr>
        <w:t xml:space="preserve">، </w:t>
      </w:r>
      <w:r w:rsidRPr="00E70811">
        <w:rPr>
          <w:rFonts w:eastAsia="Times New Roman"/>
          <w:kern w:val="0"/>
          <w:rtl/>
        </w:rPr>
        <w:t>أقوال</w:t>
      </w:r>
      <w:r>
        <w:rPr>
          <w:rFonts w:eastAsia="Times New Roman"/>
          <w:kern w:val="0"/>
          <w:rtl/>
        </w:rPr>
        <w:t xml:space="preserve">، </w:t>
      </w:r>
      <w:r w:rsidRPr="00E70811">
        <w:rPr>
          <w:rFonts w:eastAsia="Times New Roman"/>
          <w:kern w:val="0"/>
          <w:rtl/>
        </w:rPr>
        <w:t>وما يدل على الرضا إلا ما لا ينقص</w:t>
      </w:r>
      <w:r>
        <w:rPr>
          <w:rFonts w:eastAsia="Times New Roman"/>
          <w:kern w:val="0"/>
          <w:rtl/>
        </w:rPr>
        <w:t xml:space="preserve">، </w:t>
      </w:r>
      <w:r w:rsidRPr="00E70811">
        <w:rPr>
          <w:rFonts w:eastAsia="Times New Roman"/>
          <w:kern w:val="0"/>
          <w:rtl/>
        </w:rPr>
        <w:t>كسكنى الدار وحلف إن سكت بلا عذر في كاليوم</w:t>
      </w:r>
      <w:r>
        <w:rPr>
          <w:rFonts w:eastAsia="Times New Roman"/>
          <w:kern w:val="0"/>
          <w:rtl/>
        </w:rPr>
        <w:t xml:space="preserve">، </w:t>
      </w:r>
      <w:r w:rsidRPr="00E70811">
        <w:rPr>
          <w:rFonts w:eastAsia="Times New Roman"/>
          <w:kern w:val="0"/>
          <w:rtl/>
        </w:rPr>
        <w:t>لا كمسافر اضطر لها أو تعذر قودها لحاضر فإن غاب بائعه أشهد</w:t>
      </w:r>
      <w:r>
        <w:rPr>
          <w:rFonts w:eastAsia="Times New Roman"/>
          <w:kern w:val="0"/>
          <w:rtl/>
        </w:rPr>
        <w:t xml:space="preserve">، </w:t>
      </w:r>
      <w:r w:rsidRPr="00E70811">
        <w:rPr>
          <w:rFonts w:eastAsia="Times New Roman"/>
          <w:kern w:val="0"/>
          <w:rtl/>
        </w:rPr>
        <w:t>فإن عجز أعلم القاضي فتلوم في بعيد الغيبة إن رجي قدومه: كأن لم يعلم موضعه على الاصح</w:t>
      </w:r>
      <w:r>
        <w:rPr>
          <w:rFonts w:eastAsia="Times New Roman"/>
          <w:kern w:val="0"/>
          <w:rtl/>
        </w:rPr>
        <w:t xml:space="preserve">، </w:t>
      </w:r>
      <w:r w:rsidRPr="00E70811">
        <w:rPr>
          <w:rFonts w:eastAsia="Times New Roman"/>
          <w:kern w:val="0"/>
          <w:rtl/>
        </w:rPr>
        <w:t>وفيها أيضا نفي التلوم</w:t>
      </w:r>
      <w:r>
        <w:rPr>
          <w:rFonts w:eastAsia="Times New Roman"/>
          <w:kern w:val="0"/>
          <w:rtl/>
        </w:rPr>
        <w:t xml:space="preserve">، </w:t>
      </w:r>
      <w:r w:rsidRPr="00E70811">
        <w:rPr>
          <w:rFonts w:eastAsia="Times New Roman"/>
          <w:kern w:val="0"/>
          <w:rtl/>
        </w:rPr>
        <w:t>وفي حمله على الخلاف: تأويلان</w:t>
      </w:r>
      <w:r>
        <w:rPr>
          <w:rFonts w:eastAsia="Times New Roman"/>
          <w:kern w:val="0"/>
          <w:rtl/>
        </w:rPr>
        <w:t>،</w:t>
      </w:r>
      <w:r w:rsidRPr="00E70811">
        <w:rPr>
          <w:rFonts w:eastAsia="Times New Roman"/>
          <w:kern w:val="0"/>
          <w:rtl/>
        </w:rPr>
        <w:t> ثم قضى إن أثبت عهدة مؤرخة</w:t>
      </w:r>
      <w:r>
        <w:rPr>
          <w:rFonts w:eastAsia="Times New Roman"/>
          <w:kern w:val="0"/>
          <w:rtl/>
        </w:rPr>
        <w:t xml:space="preserve">، </w:t>
      </w:r>
      <w:r w:rsidRPr="00E70811">
        <w:rPr>
          <w:rFonts w:eastAsia="Times New Roman"/>
          <w:kern w:val="0"/>
          <w:rtl/>
        </w:rPr>
        <w:t>وصحة الشراء إن لم يحلف عليهما</w:t>
      </w:r>
      <w:r>
        <w:rPr>
          <w:rFonts w:eastAsia="Times New Roman"/>
          <w:kern w:val="0"/>
          <w:rtl/>
        </w:rPr>
        <w:t xml:space="preserve">، </w:t>
      </w:r>
      <w:r w:rsidRPr="00E70811">
        <w:rPr>
          <w:rFonts w:eastAsia="Times New Roman"/>
          <w:kern w:val="0"/>
          <w:rtl/>
        </w:rPr>
        <w:t>وفوته حسا: ككتابة وتدبير</w:t>
      </w:r>
      <w:r>
        <w:rPr>
          <w:rFonts w:eastAsia="Times New Roman"/>
          <w:kern w:val="0"/>
          <w:rtl/>
        </w:rPr>
        <w:t xml:space="preserve">، </w:t>
      </w:r>
      <w:r w:rsidRPr="00E70811">
        <w:rPr>
          <w:rFonts w:eastAsia="Times New Roman"/>
          <w:kern w:val="0"/>
          <w:rtl/>
        </w:rPr>
        <w:t>فيقوم سالما ومعيبا</w:t>
      </w:r>
      <w:r>
        <w:rPr>
          <w:rFonts w:eastAsia="Times New Roman"/>
          <w:kern w:val="0"/>
          <w:rtl/>
        </w:rPr>
        <w:t xml:space="preserve">، </w:t>
      </w:r>
      <w:r w:rsidRPr="00E70811">
        <w:rPr>
          <w:rFonts w:eastAsia="Times New Roman"/>
          <w:kern w:val="0"/>
          <w:rtl/>
        </w:rPr>
        <w:t>ويؤخذ من الثمن النسبة</w:t>
      </w:r>
      <w:r>
        <w:rPr>
          <w:rFonts w:eastAsia="Times New Roman"/>
          <w:kern w:val="0"/>
          <w:rtl/>
        </w:rPr>
        <w:t xml:space="preserve">، </w:t>
      </w:r>
      <w:r w:rsidRPr="00E70811">
        <w:rPr>
          <w:rFonts w:eastAsia="Times New Roman"/>
          <w:kern w:val="0"/>
          <w:rtl/>
        </w:rPr>
        <w:t>ووقف في رهنه وإجارته لخلاصه</w:t>
      </w:r>
      <w:r>
        <w:rPr>
          <w:rFonts w:eastAsia="Times New Roman"/>
          <w:kern w:val="0"/>
          <w:rtl/>
        </w:rPr>
        <w:t xml:space="preserve">، </w:t>
      </w:r>
      <w:r w:rsidRPr="00E70811">
        <w:rPr>
          <w:rFonts w:eastAsia="Times New Roman"/>
          <w:kern w:val="0"/>
          <w:rtl/>
        </w:rPr>
        <w:t>ورد إن لم يتغير: كعوده له بعيب أو ملك مستأنف: كبيع أو هبة أو إرث</w:t>
      </w:r>
      <w:r>
        <w:rPr>
          <w:rFonts w:eastAsia="Times New Roman"/>
          <w:kern w:val="0"/>
          <w:rtl/>
        </w:rPr>
        <w:t xml:space="preserve">، </w:t>
      </w:r>
      <w:r w:rsidRPr="00E70811">
        <w:rPr>
          <w:rFonts w:eastAsia="Times New Roman"/>
          <w:kern w:val="0"/>
          <w:rtl/>
        </w:rPr>
        <w:t>فإن باعه لاجنبي مطلقا</w:t>
      </w:r>
      <w:r>
        <w:rPr>
          <w:rFonts w:eastAsia="Times New Roman"/>
          <w:kern w:val="0"/>
          <w:rtl/>
        </w:rPr>
        <w:t xml:space="preserve">، </w:t>
      </w:r>
      <w:r w:rsidRPr="00E70811">
        <w:rPr>
          <w:rFonts w:eastAsia="Times New Roman"/>
          <w:kern w:val="0"/>
          <w:rtl/>
        </w:rPr>
        <w:t>أو له بمثل ثمنه</w:t>
      </w:r>
      <w:r>
        <w:rPr>
          <w:rFonts w:eastAsia="Times New Roman"/>
          <w:kern w:val="0"/>
          <w:rtl/>
        </w:rPr>
        <w:t xml:space="preserve">، </w:t>
      </w:r>
      <w:r w:rsidRPr="00E70811">
        <w:rPr>
          <w:rFonts w:eastAsia="Times New Roman"/>
          <w:kern w:val="0"/>
          <w:rtl/>
        </w:rPr>
        <w:t>أو بأكثر إن دلس</w:t>
      </w:r>
      <w:r>
        <w:rPr>
          <w:rFonts w:eastAsia="Times New Roman"/>
          <w:kern w:val="0"/>
          <w:rtl/>
        </w:rPr>
        <w:t xml:space="preserve">، </w:t>
      </w:r>
      <w:r w:rsidRPr="00E70811">
        <w:rPr>
          <w:rFonts w:eastAsia="Times New Roman"/>
          <w:kern w:val="0"/>
          <w:rtl/>
        </w:rPr>
        <w:t>فلا رجوع: وإلا رد ثم رد عليه</w:t>
      </w:r>
      <w:r>
        <w:rPr>
          <w:rFonts w:eastAsia="Times New Roman"/>
          <w:kern w:val="0"/>
          <w:rtl/>
        </w:rPr>
        <w:t xml:space="preserve">، </w:t>
      </w:r>
      <w:r w:rsidRPr="00E70811">
        <w:rPr>
          <w:rFonts w:eastAsia="Times New Roman"/>
          <w:kern w:val="0"/>
          <w:rtl/>
        </w:rPr>
        <w:t>وله بأقل كمل</w:t>
      </w:r>
      <w:r>
        <w:rPr>
          <w:rFonts w:eastAsia="Times New Roman"/>
          <w:kern w:val="0"/>
          <w:rtl/>
        </w:rPr>
        <w:t xml:space="preserve">، </w:t>
      </w:r>
      <w:r w:rsidRPr="00E70811">
        <w:rPr>
          <w:rFonts w:eastAsia="Times New Roman"/>
          <w:kern w:val="0"/>
          <w:rtl/>
        </w:rPr>
        <w:t>وتغير المبيع إن توسط</w:t>
      </w:r>
      <w:r>
        <w:rPr>
          <w:rFonts w:eastAsia="Times New Roman"/>
          <w:kern w:val="0"/>
          <w:rtl/>
        </w:rPr>
        <w:t xml:space="preserve">، </w:t>
      </w:r>
      <w:r w:rsidRPr="00E70811">
        <w:rPr>
          <w:rFonts w:eastAsia="Times New Roman"/>
          <w:kern w:val="0"/>
          <w:rtl/>
        </w:rPr>
        <w:t>فله أخذ القديم ورده</w:t>
      </w:r>
      <w:r>
        <w:rPr>
          <w:rFonts w:eastAsia="Times New Roman"/>
          <w:kern w:val="0"/>
          <w:rtl/>
        </w:rPr>
        <w:t xml:space="preserve">، </w:t>
      </w:r>
      <w:r w:rsidRPr="00E70811">
        <w:rPr>
          <w:rFonts w:eastAsia="Times New Roman"/>
          <w:kern w:val="0"/>
          <w:rtl/>
        </w:rPr>
        <w:t xml:space="preserve">ودفع الحادث وقوما بتقويم المبيع يوم ضمنه المشتري: وله إن زاد بكصبغ </w:t>
      </w:r>
      <w:r w:rsidRPr="00E70811">
        <w:rPr>
          <w:rFonts w:eastAsia="Times New Roman"/>
          <w:kern w:val="0"/>
          <w:rtl/>
        </w:rPr>
        <w:lastRenderedPageBreak/>
        <w:t>أن يرد ويشترك بما زاد يوم البيع على الاظهر</w:t>
      </w:r>
      <w:r>
        <w:rPr>
          <w:rFonts w:eastAsia="Times New Roman"/>
          <w:kern w:val="0"/>
          <w:rtl/>
        </w:rPr>
        <w:t xml:space="preserve">، </w:t>
      </w:r>
      <w:r w:rsidRPr="00E70811">
        <w:rPr>
          <w:rFonts w:eastAsia="Times New Roman"/>
          <w:kern w:val="0"/>
          <w:rtl/>
        </w:rPr>
        <w:t>وجبر به الحادث</w:t>
      </w:r>
      <w:r>
        <w:rPr>
          <w:rFonts w:eastAsia="Times New Roman"/>
          <w:kern w:val="0"/>
          <w:rtl/>
        </w:rPr>
        <w:t xml:space="preserve">، </w:t>
      </w:r>
      <w:r w:rsidRPr="00E70811">
        <w:rPr>
          <w:rFonts w:eastAsia="Times New Roman"/>
          <w:kern w:val="0"/>
          <w:rtl/>
        </w:rPr>
        <w:t>وفرق بين مدلس وغيره إن نقص: كهلاكه من التدليس</w:t>
      </w:r>
      <w:r>
        <w:rPr>
          <w:rFonts w:eastAsia="Times New Roman"/>
          <w:kern w:val="0"/>
          <w:rtl/>
        </w:rPr>
        <w:t xml:space="preserve">، </w:t>
      </w:r>
      <w:r w:rsidRPr="00E70811">
        <w:rPr>
          <w:rFonts w:eastAsia="Times New Roman"/>
          <w:kern w:val="0"/>
          <w:rtl/>
        </w:rPr>
        <w:t>وأخذه منه بأكثر</w:t>
      </w:r>
      <w:r>
        <w:rPr>
          <w:rFonts w:eastAsia="Times New Roman"/>
          <w:kern w:val="0"/>
          <w:rtl/>
        </w:rPr>
        <w:t xml:space="preserve">، </w:t>
      </w:r>
      <w:r w:rsidRPr="00E70811">
        <w:rPr>
          <w:rFonts w:eastAsia="Times New Roman"/>
          <w:kern w:val="0"/>
          <w:rtl/>
        </w:rPr>
        <w:t>وتبر مما لم يعلم ورد سمسار جعلا</w:t>
      </w:r>
      <w:r>
        <w:rPr>
          <w:rFonts w:eastAsia="Times New Roman"/>
          <w:kern w:val="0"/>
          <w:rtl/>
        </w:rPr>
        <w:t xml:space="preserve">، </w:t>
      </w:r>
      <w:r w:rsidRPr="00E70811">
        <w:rPr>
          <w:rFonts w:eastAsia="Times New Roman"/>
          <w:kern w:val="0"/>
          <w:rtl/>
        </w:rPr>
        <w:t>ومبيع لمحله إن رد بعيب</w:t>
      </w:r>
      <w:r>
        <w:rPr>
          <w:rFonts w:eastAsia="Times New Roman"/>
          <w:kern w:val="0"/>
          <w:rtl/>
        </w:rPr>
        <w:t xml:space="preserve">، </w:t>
      </w:r>
      <w:r w:rsidRPr="00E70811">
        <w:rPr>
          <w:rFonts w:eastAsia="Times New Roman"/>
          <w:kern w:val="0"/>
          <w:rtl/>
        </w:rPr>
        <w:t>وإلا رد إن قرب</w:t>
      </w:r>
      <w:r>
        <w:rPr>
          <w:rFonts w:eastAsia="Times New Roman"/>
          <w:kern w:val="0"/>
          <w:rtl/>
        </w:rPr>
        <w:t xml:space="preserve">، </w:t>
      </w:r>
      <w:r w:rsidRPr="00E70811">
        <w:rPr>
          <w:rFonts w:eastAsia="Times New Roman"/>
          <w:kern w:val="0"/>
          <w:rtl/>
        </w:rPr>
        <w:t>وإلا فات كعجف دابة وسمنها</w:t>
      </w:r>
      <w:r>
        <w:rPr>
          <w:rFonts w:eastAsia="Times New Roman"/>
          <w:kern w:val="0"/>
          <w:rtl/>
        </w:rPr>
        <w:t xml:space="preserve">، </w:t>
      </w:r>
      <w:r w:rsidRPr="00E70811">
        <w:rPr>
          <w:rFonts w:eastAsia="Times New Roman"/>
          <w:kern w:val="0"/>
          <w:rtl/>
        </w:rPr>
        <w:t>وعمى</w:t>
      </w:r>
      <w:r>
        <w:rPr>
          <w:rFonts w:eastAsia="Times New Roman"/>
          <w:kern w:val="0"/>
          <w:rtl/>
        </w:rPr>
        <w:t xml:space="preserve">، </w:t>
      </w:r>
      <w:r w:rsidRPr="00E70811">
        <w:rPr>
          <w:rFonts w:eastAsia="Times New Roman"/>
          <w:kern w:val="0"/>
          <w:rtl/>
        </w:rPr>
        <w:t>وشلل</w:t>
      </w:r>
      <w:r>
        <w:rPr>
          <w:rFonts w:eastAsia="Times New Roman"/>
          <w:kern w:val="0"/>
          <w:rtl/>
        </w:rPr>
        <w:t xml:space="preserve">، </w:t>
      </w:r>
      <w:r w:rsidRPr="00E70811">
        <w:rPr>
          <w:rFonts w:eastAsia="Times New Roman"/>
          <w:kern w:val="0"/>
          <w:rtl/>
        </w:rPr>
        <w:t>وتزويج أمة</w:t>
      </w:r>
      <w:r>
        <w:rPr>
          <w:rFonts w:eastAsia="Times New Roman"/>
          <w:kern w:val="0"/>
          <w:rtl/>
        </w:rPr>
        <w:t xml:space="preserve">، </w:t>
      </w:r>
      <w:r w:rsidRPr="00E70811">
        <w:rPr>
          <w:rFonts w:eastAsia="Times New Roman"/>
          <w:kern w:val="0"/>
          <w:rtl/>
        </w:rPr>
        <w:t>وجبر بالولد</w:t>
      </w:r>
      <w:r>
        <w:rPr>
          <w:rFonts w:eastAsia="Times New Roman"/>
          <w:kern w:val="0"/>
          <w:rtl/>
        </w:rPr>
        <w:t>،</w:t>
      </w:r>
      <w:r w:rsidRPr="00E70811">
        <w:rPr>
          <w:rFonts w:eastAsia="Times New Roman"/>
          <w:kern w:val="0"/>
          <w:rtl/>
        </w:rPr>
        <w:t> إلا أن يقبله بالحادث</w:t>
      </w:r>
      <w:r>
        <w:rPr>
          <w:rFonts w:eastAsia="Times New Roman"/>
          <w:kern w:val="0"/>
          <w:rtl/>
        </w:rPr>
        <w:t xml:space="preserve">، </w:t>
      </w:r>
      <w:r w:rsidRPr="00E70811">
        <w:rPr>
          <w:rFonts w:eastAsia="Times New Roman"/>
          <w:kern w:val="0"/>
          <w:rtl/>
        </w:rPr>
        <w:t>أو يقل</w:t>
      </w:r>
      <w:r>
        <w:rPr>
          <w:rFonts w:eastAsia="Times New Roman"/>
          <w:kern w:val="0"/>
          <w:rtl/>
        </w:rPr>
        <w:t xml:space="preserve">، </w:t>
      </w:r>
      <w:r w:rsidRPr="00E70811">
        <w:rPr>
          <w:rFonts w:eastAsia="Times New Roman"/>
          <w:kern w:val="0"/>
          <w:rtl/>
        </w:rPr>
        <w:t>فكالعدم: كوعك</w:t>
      </w:r>
      <w:r>
        <w:rPr>
          <w:rFonts w:eastAsia="Times New Roman"/>
          <w:kern w:val="0"/>
          <w:rtl/>
        </w:rPr>
        <w:t xml:space="preserve">، </w:t>
      </w:r>
      <w:r w:rsidRPr="00E70811">
        <w:rPr>
          <w:rFonts w:eastAsia="Times New Roman"/>
          <w:kern w:val="0"/>
          <w:rtl/>
        </w:rPr>
        <w:t>ورمد</w:t>
      </w:r>
      <w:r>
        <w:rPr>
          <w:rFonts w:eastAsia="Times New Roman"/>
          <w:kern w:val="0"/>
          <w:rtl/>
        </w:rPr>
        <w:t xml:space="preserve">، </w:t>
      </w:r>
      <w:r w:rsidRPr="00E70811">
        <w:rPr>
          <w:rFonts w:eastAsia="Times New Roman"/>
          <w:kern w:val="0"/>
          <w:rtl/>
        </w:rPr>
        <w:t>وصداع</w:t>
      </w:r>
      <w:r>
        <w:rPr>
          <w:rFonts w:eastAsia="Times New Roman"/>
          <w:kern w:val="0"/>
          <w:rtl/>
        </w:rPr>
        <w:t xml:space="preserve">، </w:t>
      </w:r>
      <w:r w:rsidRPr="00E70811">
        <w:rPr>
          <w:rFonts w:eastAsia="Times New Roman"/>
          <w:kern w:val="0"/>
          <w:rtl/>
        </w:rPr>
        <w:t>وذهاب ظفر</w:t>
      </w:r>
      <w:r>
        <w:rPr>
          <w:rFonts w:eastAsia="Times New Roman"/>
          <w:kern w:val="0"/>
          <w:rtl/>
        </w:rPr>
        <w:t xml:space="preserve">، </w:t>
      </w:r>
      <w:r w:rsidRPr="00E70811">
        <w:rPr>
          <w:rFonts w:eastAsia="Times New Roman"/>
          <w:kern w:val="0"/>
          <w:rtl/>
        </w:rPr>
        <w:t>وخفيف حمى</w:t>
      </w:r>
      <w:r>
        <w:rPr>
          <w:rFonts w:eastAsia="Times New Roman"/>
          <w:kern w:val="0"/>
          <w:rtl/>
        </w:rPr>
        <w:t xml:space="preserve">، </w:t>
      </w:r>
      <w:r w:rsidRPr="00E70811">
        <w:rPr>
          <w:rFonts w:eastAsia="Times New Roman"/>
          <w:kern w:val="0"/>
          <w:rtl/>
        </w:rPr>
        <w:t>ووطئ ثيب</w:t>
      </w:r>
      <w:r>
        <w:rPr>
          <w:rFonts w:eastAsia="Times New Roman"/>
          <w:kern w:val="0"/>
          <w:rtl/>
        </w:rPr>
        <w:t xml:space="preserve">، </w:t>
      </w:r>
      <w:r w:rsidRPr="00E70811">
        <w:rPr>
          <w:rFonts w:eastAsia="Times New Roman"/>
          <w:kern w:val="0"/>
          <w:rtl/>
        </w:rPr>
        <w:t>وقطع معتاد والمخرج عن المقصود مفيت</w:t>
      </w:r>
      <w:r>
        <w:rPr>
          <w:rFonts w:eastAsia="Times New Roman"/>
          <w:kern w:val="0"/>
          <w:rtl/>
        </w:rPr>
        <w:t>،</w:t>
      </w:r>
      <w:r w:rsidRPr="00E70811">
        <w:rPr>
          <w:rFonts w:eastAsia="Times New Roman"/>
          <w:kern w:val="0"/>
          <w:rtl/>
        </w:rPr>
        <w:t> فالارش ككبر صغير وهرم</w:t>
      </w:r>
      <w:r>
        <w:rPr>
          <w:rFonts w:eastAsia="Times New Roman"/>
          <w:kern w:val="0"/>
          <w:rtl/>
        </w:rPr>
        <w:t xml:space="preserve">، </w:t>
      </w:r>
      <w:r w:rsidRPr="00E70811">
        <w:rPr>
          <w:rFonts w:eastAsia="Times New Roman"/>
          <w:kern w:val="0"/>
          <w:rtl/>
        </w:rPr>
        <w:t>وافتضاض بكر</w:t>
      </w:r>
      <w:r>
        <w:rPr>
          <w:rFonts w:eastAsia="Times New Roman"/>
          <w:kern w:val="0"/>
          <w:rtl/>
        </w:rPr>
        <w:t xml:space="preserve">، </w:t>
      </w:r>
      <w:r w:rsidRPr="00E70811">
        <w:rPr>
          <w:rFonts w:eastAsia="Times New Roman"/>
          <w:kern w:val="0"/>
          <w:rtl/>
        </w:rPr>
        <w:t>وقطع غير معتاد: إلا أن يهلك بعيب التدليس</w:t>
      </w:r>
      <w:r>
        <w:rPr>
          <w:rFonts w:eastAsia="Times New Roman"/>
          <w:kern w:val="0"/>
          <w:rtl/>
        </w:rPr>
        <w:t xml:space="preserve">، </w:t>
      </w:r>
      <w:r w:rsidRPr="00E70811">
        <w:rPr>
          <w:rFonts w:eastAsia="Times New Roman"/>
          <w:kern w:val="0"/>
          <w:rtl/>
        </w:rPr>
        <w:t>أو بسماوي زمنه كموته في إباقه</w:t>
      </w:r>
      <w:r>
        <w:rPr>
          <w:rFonts w:eastAsia="Times New Roman"/>
          <w:kern w:val="0"/>
          <w:rtl/>
        </w:rPr>
        <w:t xml:space="preserve">، </w:t>
      </w:r>
      <w:r w:rsidRPr="00E70811">
        <w:rPr>
          <w:rFonts w:eastAsia="Times New Roman"/>
          <w:kern w:val="0"/>
          <w:rtl/>
        </w:rPr>
        <w:t>وإن باعه المشتري</w:t>
      </w:r>
      <w:r>
        <w:rPr>
          <w:rFonts w:eastAsia="Times New Roman"/>
          <w:kern w:val="0"/>
          <w:rtl/>
        </w:rPr>
        <w:t xml:space="preserve">، </w:t>
      </w:r>
      <w:r w:rsidRPr="00E70811">
        <w:rPr>
          <w:rFonts w:eastAsia="Times New Roman"/>
          <w:kern w:val="0"/>
          <w:rtl/>
        </w:rPr>
        <w:t>وهلك بعيبه: رجع على المدلس إن لم يمكن رجوعه على بائعه بجميع الثمن</w:t>
      </w:r>
      <w:r>
        <w:rPr>
          <w:rFonts w:eastAsia="Times New Roman"/>
          <w:kern w:val="0"/>
          <w:rtl/>
        </w:rPr>
        <w:t xml:space="preserve">، </w:t>
      </w:r>
      <w:r w:rsidRPr="00E70811">
        <w:rPr>
          <w:rFonts w:eastAsia="Times New Roman"/>
          <w:kern w:val="0"/>
          <w:rtl/>
        </w:rPr>
        <w:t>فإن زاد: فللثاني</w:t>
      </w:r>
      <w:r>
        <w:rPr>
          <w:rFonts w:eastAsia="Times New Roman"/>
          <w:kern w:val="0"/>
          <w:rtl/>
        </w:rPr>
        <w:t xml:space="preserve">، </w:t>
      </w:r>
      <w:r w:rsidRPr="00E70811">
        <w:rPr>
          <w:rFonts w:eastAsia="Times New Roman"/>
          <w:kern w:val="0"/>
          <w:rtl/>
        </w:rPr>
        <w:t>وإن نقص: فهل يكمله</w:t>
      </w:r>
      <w:r>
        <w:rPr>
          <w:rFonts w:eastAsia="Times New Roman"/>
          <w:kern w:val="0"/>
          <w:rtl/>
        </w:rPr>
        <w:t>؟</w:t>
      </w:r>
      <w:r w:rsidRPr="00E70811">
        <w:rPr>
          <w:rFonts w:eastAsia="Times New Roman"/>
          <w:kern w:val="0"/>
          <w:rtl/>
        </w:rPr>
        <w:t xml:space="preserve"> قولان: ولم يحلف مشتر ادعيت رؤيته إلا بدعوى الاراءة ولا الرضا به إلا بدعوى مخبر</w:t>
      </w:r>
      <w:r>
        <w:rPr>
          <w:rFonts w:eastAsia="Times New Roman"/>
          <w:kern w:val="0"/>
          <w:rtl/>
        </w:rPr>
        <w:t xml:space="preserve">، </w:t>
      </w:r>
      <w:r w:rsidRPr="00E70811">
        <w:rPr>
          <w:rFonts w:eastAsia="Times New Roman"/>
          <w:kern w:val="0"/>
          <w:rtl/>
        </w:rPr>
        <w:t>ولا بائع أنه لم يأبق لا باقه بالقرب</w:t>
      </w:r>
      <w:r>
        <w:rPr>
          <w:rFonts w:eastAsia="Times New Roman"/>
          <w:kern w:val="0"/>
          <w:rtl/>
        </w:rPr>
        <w:t xml:space="preserve">، </w:t>
      </w:r>
      <w:r w:rsidRPr="00E70811">
        <w:rPr>
          <w:rFonts w:eastAsia="Times New Roman"/>
          <w:kern w:val="0"/>
          <w:rtl/>
        </w:rPr>
        <w:t>وهل لفرق بين أكثر العيب فيرجع بالزائد وأقله بالجميع أو بالزائد مطلقا أو بين هلاكه فيما بينه أو لا</w:t>
      </w:r>
      <w:r>
        <w:rPr>
          <w:rFonts w:eastAsia="Times New Roman"/>
          <w:kern w:val="0"/>
          <w:rtl/>
        </w:rPr>
        <w:t>؟</w:t>
      </w:r>
      <w:r w:rsidRPr="00E70811">
        <w:rPr>
          <w:rFonts w:eastAsia="Times New Roman"/>
          <w:kern w:val="0"/>
          <w:rtl/>
        </w:rPr>
        <w:t xml:space="preserve"> أقوال</w:t>
      </w:r>
      <w:r>
        <w:rPr>
          <w:rFonts w:eastAsia="Times New Roman"/>
          <w:kern w:val="0"/>
          <w:rtl/>
        </w:rPr>
        <w:t>،</w:t>
      </w:r>
      <w:r w:rsidRPr="00E70811">
        <w:rPr>
          <w:rFonts w:eastAsia="Times New Roman"/>
          <w:kern w:val="0"/>
          <w:rtl/>
        </w:rPr>
        <w:t> ورد بعض المبيع بحصته ورجع بالقيمة</w:t>
      </w:r>
      <w:r>
        <w:rPr>
          <w:rFonts w:eastAsia="Times New Roman"/>
          <w:kern w:val="0"/>
          <w:rtl/>
        </w:rPr>
        <w:t xml:space="preserve">، </w:t>
      </w:r>
      <w:r w:rsidRPr="00E70811">
        <w:rPr>
          <w:rFonts w:eastAsia="Times New Roman"/>
          <w:kern w:val="0"/>
          <w:rtl/>
        </w:rPr>
        <w:t>إن كان الثمن سلعة</w:t>
      </w:r>
      <w:r>
        <w:rPr>
          <w:rFonts w:eastAsia="Times New Roman"/>
          <w:kern w:val="0"/>
          <w:rtl/>
        </w:rPr>
        <w:t xml:space="preserve">، </w:t>
      </w:r>
      <w:r w:rsidRPr="00E70811">
        <w:rPr>
          <w:rFonts w:eastAsia="Times New Roman"/>
          <w:kern w:val="0"/>
          <w:rtl/>
        </w:rPr>
        <w:t>إلا أن يكون الاكثر</w:t>
      </w:r>
      <w:r>
        <w:rPr>
          <w:rFonts w:eastAsia="Times New Roman"/>
          <w:kern w:val="0"/>
          <w:rtl/>
        </w:rPr>
        <w:t xml:space="preserve">، </w:t>
      </w:r>
      <w:r w:rsidRPr="00E70811">
        <w:rPr>
          <w:rFonts w:eastAsia="Times New Roman"/>
          <w:kern w:val="0"/>
          <w:rtl/>
        </w:rPr>
        <w:t>أو أحد مزدوجين</w:t>
      </w:r>
      <w:r>
        <w:rPr>
          <w:rFonts w:eastAsia="Times New Roman"/>
          <w:kern w:val="0"/>
          <w:rtl/>
        </w:rPr>
        <w:t xml:space="preserve">، </w:t>
      </w:r>
      <w:r w:rsidRPr="00E70811">
        <w:rPr>
          <w:rFonts w:eastAsia="Times New Roman"/>
          <w:kern w:val="0"/>
          <w:rtl/>
        </w:rPr>
        <w:t>أو أما وولدها</w:t>
      </w:r>
      <w:r>
        <w:rPr>
          <w:rFonts w:eastAsia="Times New Roman"/>
          <w:kern w:val="0"/>
          <w:rtl/>
        </w:rPr>
        <w:t xml:space="preserve">، </w:t>
      </w:r>
      <w:r w:rsidRPr="00E70811">
        <w:rPr>
          <w:rFonts w:eastAsia="Times New Roman"/>
          <w:kern w:val="0"/>
          <w:rtl/>
        </w:rPr>
        <w:t>ولا يجوز التمسك بأقل استحق أكثره</w:t>
      </w:r>
      <w:r>
        <w:rPr>
          <w:rFonts w:eastAsia="Times New Roman"/>
          <w:kern w:val="0"/>
          <w:rtl/>
        </w:rPr>
        <w:t xml:space="preserve">، </w:t>
      </w:r>
      <w:r w:rsidRPr="00E70811">
        <w:rPr>
          <w:rFonts w:eastAsia="Times New Roman"/>
          <w:kern w:val="0"/>
          <w:rtl/>
        </w:rPr>
        <w:t>وإن كان درهمان وسلعة تساوي عشرة بثوب فاستحقت السلعة وفات الثوب: فله قيمة الثوب بكماله</w:t>
      </w:r>
      <w:r>
        <w:rPr>
          <w:rFonts w:eastAsia="Times New Roman"/>
          <w:kern w:val="0"/>
          <w:rtl/>
        </w:rPr>
        <w:t xml:space="preserve">، </w:t>
      </w:r>
      <w:r w:rsidRPr="00E70811">
        <w:rPr>
          <w:rFonts w:eastAsia="Times New Roman"/>
          <w:kern w:val="0"/>
          <w:rtl/>
        </w:rPr>
        <w:t>ورد الدرهمين</w:t>
      </w:r>
      <w:r>
        <w:rPr>
          <w:rFonts w:eastAsia="Times New Roman"/>
          <w:kern w:val="0"/>
          <w:rtl/>
        </w:rPr>
        <w:t>،</w:t>
      </w:r>
      <w:r w:rsidRPr="00E70811">
        <w:rPr>
          <w:rFonts w:eastAsia="Times New Roman"/>
          <w:kern w:val="0"/>
          <w:rtl/>
        </w:rPr>
        <w:t> ورد أحد المشتريين وعلى أحد البائعين والقول للبائع فهي العيب أو قدمه</w:t>
      </w:r>
      <w:r>
        <w:rPr>
          <w:rFonts w:eastAsia="Times New Roman"/>
          <w:kern w:val="0"/>
          <w:rtl/>
        </w:rPr>
        <w:t xml:space="preserve">، </w:t>
      </w:r>
      <w:r w:rsidRPr="00E70811">
        <w:rPr>
          <w:rFonts w:eastAsia="Times New Roman"/>
          <w:kern w:val="0"/>
          <w:rtl/>
        </w:rPr>
        <w:t>إلا بشهادة عادة للمشتري</w:t>
      </w:r>
      <w:r>
        <w:rPr>
          <w:rFonts w:eastAsia="Times New Roman"/>
          <w:kern w:val="0"/>
          <w:rtl/>
        </w:rPr>
        <w:t>،</w:t>
      </w:r>
      <w:r w:rsidRPr="00E70811">
        <w:rPr>
          <w:rFonts w:eastAsia="Times New Roman"/>
          <w:kern w:val="0"/>
          <w:rtl/>
        </w:rPr>
        <w:t> وحلف من لم يقطع بصدقه</w:t>
      </w:r>
      <w:r>
        <w:rPr>
          <w:rFonts w:eastAsia="Times New Roman"/>
          <w:kern w:val="0"/>
          <w:rtl/>
        </w:rPr>
        <w:t xml:space="preserve">، </w:t>
      </w:r>
      <w:r w:rsidRPr="00E70811">
        <w:rPr>
          <w:rFonts w:eastAsia="Times New Roman"/>
          <w:kern w:val="0"/>
          <w:rtl/>
        </w:rPr>
        <w:t>وقبل للتعذر غير عدول وإن مشتركين</w:t>
      </w:r>
      <w:r>
        <w:rPr>
          <w:rFonts w:eastAsia="Times New Roman"/>
          <w:kern w:val="0"/>
          <w:rtl/>
        </w:rPr>
        <w:t xml:space="preserve">، </w:t>
      </w:r>
      <w:r w:rsidRPr="00E70811">
        <w:rPr>
          <w:rFonts w:eastAsia="Times New Roman"/>
          <w:kern w:val="0"/>
          <w:rtl/>
        </w:rPr>
        <w:t>ويمينه بعته وفي التوفية</w:t>
      </w:r>
      <w:r>
        <w:rPr>
          <w:rFonts w:eastAsia="Times New Roman"/>
          <w:kern w:val="0"/>
          <w:rtl/>
        </w:rPr>
        <w:t xml:space="preserve">، </w:t>
      </w:r>
      <w:r w:rsidRPr="00E70811">
        <w:rPr>
          <w:rFonts w:eastAsia="Times New Roman"/>
          <w:kern w:val="0"/>
          <w:rtl/>
        </w:rPr>
        <w:t>وأقبضته</w:t>
      </w:r>
      <w:r>
        <w:rPr>
          <w:rFonts w:eastAsia="Times New Roman"/>
          <w:kern w:val="0"/>
          <w:rtl/>
        </w:rPr>
        <w:t xml:space="preserve">، </w:t>
      </w:r>
      <w:r w:rsidRPr="00E70811">
        <w:rPr>
          <w:rFonts w:eastAsia="Times New Roman"/>
          <w:kern w:val="0"/>
          <w:rtl/>
        </w:rPr>
        <w:t>وما هو به بتا في الظاهر</w:t>
      </w:r>
      <w:r>
        <w:rPr>
          <w:rFonts w:eastAsia="Times New Roman"/>
          <w:kern w:val="0"/>
          <w:rtl/>
        </w:rPr>
        <w:t xml:space="preserve">، </w:t>
      </w:r>
      <w:r w:rsidRPr="00E70811">
        <w:rPr>
          <w:rFonts w:eastAsia="Times New Roman"/>
          <w:kern w:val="0"/>
          <w:rtl/>
        </w:rPr>
        <w:t>وعلى العلم في الخفي</w:t>
      </w:r>
      <w:r>
        <w:rPr>
          <w:rFonts w:eastAsia="Times New Roman"/>
          <w:kern w:val="0"/>
          <w:rtl/>
        </w:rPr>
        <w:t xml:space="preserve">، </w:t>
      </w:r>
      <w:r w:rsidRPr="00E70811">
        <w:rPr>
          <w:rFonts w:eastAsia="Times New Roman"/>
          <w:kern w:val="0"/>
          <w:rtl/>
        </w:rPr>
        <w:t>والغلة له للفسخ ولم ترد</w:t>
      </w:r>
      <w:r>
        <w:rPr>
          <w:rFonts w:eastAsia="Times New Roman"/>
          <w:kern w:val="0"/>
          <w:rtl/>
        </w:rPr>
        <w:t xml:space="preserve">، </w:t>
      </w:r>
      <w:r w:rsidRPr="00E70811">
        <w:rPr>
          <w:rFonts w:eastAsia="Times New Roman"/>
          <w:kern w:val="0"/>
          <w:rtl/>
        </w:rPr>
        <w:t>بخلاف ولد</w:t>
      </w:r>
      <w:r>
        <w:rPr>
          <w:rFonts w:eastAsia="Times New Roman"/>
          <w:kern w:val="0"/>
          <w:rtl/>
        </w:rPr>
        <w:t xml:space="preserve">، </w:t>
      </w:r>
      <w:r w:rsidRPr="00E70811">
        <w:rPr>
          <w:rFonts w:eastAsia="Times New Roman"/>
          <w:kern w:val="0"/>
          <w:rtl/>
        </w:rPr>
        <w:t>وثمرة أبرت</w:t>
      </w:r>
      <w:r>
        <w:rPr>
          <w:rFonts w:eastAsia="Times New Roman"/>
          <w:kern w:val="0"/>
          <w:rtl/>
        </w:rPr>
        <w:t xml:space="preserve">، </w:t>
      </w:r>
      <w:r w:rsidRPr="00E70811">
        <w:rPr>
          <w:rFonts w:eastAsia="Times New Roman"/>
          <w:kern w:val="0"/>
          <w:rtl/>
        </w:rPr>
        <w:t>وصوف تم: كشفعة</w:t>
      </w:r>
      <w:r>
        <w:rPr>
          <w:rFonts w:eastAsia="Times New Roman"/>
          <w:kern w:val="0"/>
          <w:rtl/>
        </w:rPr>
        <w:t xml:space="preserve">، </w:t>
      </w:r>
      <w:r w:rsidRPr="00E70811">
        <w:rPr>
          <w:rFonts w:eastAsia="Times New Roman"/>
          <w:kern w:val="0"/>
          <w:rtl/>
        </w:rPr>
        <w:t>واستحقاق</w:t>
      </w:r>
      <w:r>
        <w:rPr>
          <w:rFonts w:eastAsia="Times New Roman"/>
          <w:kern w:val="0"/>
          <w:rtl/>
        </w:rPr>
        <w:t xml:space="preserve">، </w:t>
      </w:r>
      <w:r w:rsidRPr="00E70811">
        <w:rPr>
          <w:rFonts w:eastAsia="Times New Roman"/>
          <w:kern w:val="0"/>
          <w:rtl/>
        </w:rPr>
        <w:t>وتفليس</w:t>
      </w:r>
      <w:r>
        <w:rPr>
          <w:rFonts w:eastAsia="Times New Roman"/>
          <w:kern w:val="0"/>
          <w:rtl/>
        </w:rPr>
        <w:t xml:space="preserve">، </w:t>
      </w:r>
      <w:r w:rsidRPr="00E70811">
        <w:rPr>
          <w:rFonts w:eastAsia="Times New Roman"/>
          <w:kern w:val="0"/>
          <w:rtl/>
        </w:rPr>
        <w:t>وفساد ودخلت في ضمان البائع</w:t>
      </w:r>
      <w:r>
        <w:rPr>
          <w:rFonts w:eastAsia="Times New Roman"/>
          <w:kern w:val="0"/>
          <w:rtl/>
        </w:rPr>
        <w:t xml:space="preserve">، </w:t>
      </w:r>
      <w:r w:rsidRPr="00E70811">
        <w:rPr>
          <w:rFonts w:eastAsia="Times New Roman"/>
          <w:kern w:val="0"/>
          <w:rtl/>
        </w:rPr>
        <w:t>إن رضي القبض</w:t>
      </w:r>
      <w:r>
        <w:rPr>
          <w:rFonts w:eastAsia="Times New Roman"/>
          <w:kern w:val="0"/>
          <w:rtl/>
        </w:rPr>
        <w:t xml:space="preserve">، </w:t>
      </w:r>
      <w:r w:rsidRPr="00E70811">
        <w:rPr>
          <w:rFonts w:eastAsia="Times New Roman"/>
          <w:kern w:val="0"/>
          <w:rtl/>
        </w:rPr>
        <w:t>أو ثبت عند حاكم وإن لم يحكم به</w:t>
      </w:r>
      <w:r>
        <w:rPr>
          <w:rFonts w:eastAsia="Times New Roman"/>
          <w:kern w:val="0"/>
          <w:rtl/>
        </w:rPr>
        <w:t xml:space="preserve">، </w:t>
      </w:r>
      <w:r w:rsidRPr="00E70811">
        <w:rPr>
          <w:rFonts w:eastAsia="Times New Roman"/>
          <w:kern w:val="0"/>
          <w:rtl/>
        </w:rPr>
        <w:t>ولم يرد بغلط إن سمي باسمه</w:t>
      </w:r>
      <w:r>
        <w:rPr>
          <w:rFonts w:eastAsia="Times New Roman"/>
          <w:kern w:val="0"/>
          <w:rtl/>
        </w:rPr>
        <w:t xml:space="preserve">، </w:t>
      </w:r>
      <w:r w:rsidRPr="00E70811">
        <w:rPr>
          <w:rFonts w:eastAsia="Times New Roman"/>
          <w:kern w:val="0"/>
          <w:rtl/>
        </w:rPr>
        <w:t>ولا بغبن ولو خالف العادة</w:t>
      </w:r>
      <w:r>
        <w:rPr>
          <w:rFonts w:eastAsia="Times New Roman"/>
          <w:kern w:val="0"/>
          <w:rtl/>
        </w:rPr>
        <w:t xml:space="preserve">، </w:t>
      </w:r>
      <w:r w:rsidRPr="00E70811">
        <w:rPr>
          <w:rFonts w:eastAsia="Times New Roman"/>
          <w:kern w:val="0"/>
          <w:rtl/>
        </w:rPr>
        <w:t>وهل إلا أن يستسلم ويخبره بجهله</w:t>
      </w:r>
      <w:r>
        <w:rPr>
          <w:rFonts w:eastAsia="Times New Roman"/>
          <w:kern w:val="0"/>
          <w:rtl/>
        </w:rPr>
        <w:t xml:space="preserve">، </w:t>
      </w:r>
      <w:r w:rsidRPr="00E70811">
        <w:rPr>
          <w:rFonts w:eastAsia="Times New Roman"/>
          <w:kern w:val="0"/>
          <w:rtl/>
        </w:rPr>
        <w:t>أو يستأمنه</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ورد في عهدة الثلاث بكل حادث</w:t>
      </w:r>
      <w:r>
        <w:rPr>
          <w:rFonts w:eastAsia="Times New Roman"/>
          <w:kern w:val="0"/>
          <w:rtl/>
        </w:rPr>
        <w:t xml:space="preserve">، </w:t>
      </w:r>
      <w:r w:rsidRPr="00E70811">
        <w:rPr>
          <w:rFonts w:eastAsia="Times New Roman"/>
          <w:kern w:val="0"/>
          <w:rtl/>
        </w:rPr>
        <w:t>إلا أن يبيع ببراءة</w:t>
      </w:r>
      <w:r>
        <w:rPr>
          <w:rFonts w:eastAsia="Times New Roman"/>
          <w:kern w:val="0"/>
          <w:rtl/>
        </w:rPr>
        <w:t xml:space="preserve">، </w:t>
      </w:r>
      <w:r w:rsidRPr="00E70811">
        <w:rPr>
          <w:rFonts w:eastAsia="Times New Roman"/>
          <w:kern w:val="0"/>
          <w:rtl/>
        </w:rPr>
        <w:t>ودخلت في الاستبراء</w:t>
      </w:r>
      <w:r>
        <w:rPr>
          <w:rFonts w:eastAsia="Times New Roman"/>
          <w:kern w:val="0"/>
          <w:rtl/>
        </w:rPr>
        <w:t xml:space="preserve">، </w:t>
      </w:r>
      <w:r w:rsidRPr="00E70811">
        <w:rPr>
          <w:rFonts w:eastAsia="Times New Roman"/>
          <w:kern w:val="0"/>
          <w:rtl/>
        </w:rPr>
        <w:t>والنفقة عليه وله الارش: كالموهوب له</w:t>
      </w:r>
      <w:r>
        <w:rPr>
          <w:rFonts w:eastAsia="Times New Roman"/>
          <w:kern w:val="0"/>
          <w:rtl/>
        </w:rPr>
        <w:t xml:space="preserve">، </w:t>
      </w:r>
      <w:r w:rsidRPr="00E70811">
        <w:rPr>
          <w:rFonts w:eastAsia="Times New Roman"/>
          <w:kern w:val="0"/>
          <w:rtl/>
        </w:rPr>
        <w:t>إلا المستثنى ماله</w:t>
      </w:r>
      <w:r>
        <w:rPr>
          <w:rFonts w:eastAsia="Times New Roman"/>
          <w:kern w:val="0"/>
          <w:rtl/>
        </w:rPr>
        <w:t xml:space="preserve">، </w:t>
      </w:r>
      <w:r w:rsidRPr="00E70811">
        <w:rPr>
          <w:rFonts w:eastAsia="Times New Roman"/>
          <w:kern w:val="0"/>
          <w:rtl/>
        </w:rPr>
        <w:t>وفي عهدة السنة بجذام وبرص وجنون بطبع أو مس جن</w:t>
      </w:r>
      <w:r>
        <w:rPr>
          <w:rFonts w:eastAsia="Times New Roman"/>
          <w:kern w:val="0"/>
          <w:rtl/>
        </w:rPr>
        <w:t xml:space="preserve">، </w:t>
      </w:r>
      <w:r w:rsidRPr="00E70811">
        <w:rPr>
          <w:rFonts w:eastAsia="Times New Roman"/>
          <w:kern w:val="0"/>
          <w:rtl/>
        </w:rPr>
        <w:t>لا بكضربة إن شرطا أو اعتيدا</w:t>
      </w:r>
      <w:r>
        <w:rPr>
          <w:rFonts w:eastAsia="Times New Roman"/>
          <w:kern w:val="0"/>
          <w:rtl/>
        </w:rPr>
        <w:t xml:space="preserve">، </w:t>
      </w:r>
      <w:r w:rsidRPr="00E70811">
        <w:rPr>
          <w:rFonts w:eastAsia="Times New Roman"/>
          <w:kern w:val="0"/>
          <w:rtl/>
        </w:rPr>
        <w:t>وللمشتري: إسقاطهما</w:t>
      </w:r>
      <w:r>
        <w:rPr>
          <w:rFonts w:eastAsia="Times New Roman"/>
          <w:kern w:val="0"/>
          <w:rtl/>
        </w:rPr>
        <w:t xml:space="preserve">، </w:t>
      </w:r>
      <w:r w:rsidRPr="00E70811">
        <w:rPr>
          <w:rFonts w:eastAsia="Times New Roman"/>
          <w:kern w:val="0"/>
          <w:rtl/>
        </w:rPr>
        <w:t>والمحتمل بعدهما منه</w:t>
      </w:r>
      <w:r>
        <w:rPr>
          <w:rFonts w:eastAsia="Times New Roman"/>
          <w:kern w:val="0"/>
          <w:rtl/>
        </w:rPr>
        <w:t xml:space="preserve">، </w:t>
      </w:r>
      <w:r w:rsidRPr="00E70811">
        <w:rPr>
          <w:rFonts w:eastAsia="Times New Roman"/>
          <w:kern w:val="0"/>
          <w:rtl/>
        </w:rPr>
        <w:t>لا في منكح به أو مخالع</w:t>
      </w:r>
      <w:r>
        <w:rPr>
          <w:rFonts w:eastAsia="Times New Roman"/>
          <w:kern w:val="0"/>
          <w:rtl/>
        </w:rPr>
        <w:t xml:space="preserve">، </w:t>
      </w:r>
      <w:r w:rsidRPr="00E70811">
        <w:rPr>
          <w:rFonts w:eastAsia="Times New Roman"/>
          <w:kern w:val="0"/>
          <w:rtl/>
        </w:rPr>
        <w:t>أو مصالح في دم عمد</w:t>
      </w:r>
      <w:r>
        <w:rPr>
          <w:rFonts w:eastAsia="Times New Roman"/>
          <w:kern w:val="0"/>
          <w:rtl/>
        </w:rPr>
        <w:t xml:space="preserve">، </w:t>
      </w:r>
      <w:r w:rsidRPr="00E70811">
        <w:rPr>
          <w:rFonts w:eastAsia="Times New Roman"/>
          <w:kern w:val="0"/>
          <w:rtl/>
        </w:rPr>
        <w:t>أو مسلم فيه</w:t>
      </w:r>
      <w:r>
        <w:rPr>
          <w:rFonts w:eastAsia="Times New Roman"/>
          <w:kern w:val="0"/>
          <w:rtl/>
        </w:rPr>
        <w:t xml:space="preserve">، </w:t>
      </w:r>
      <w:r w:rsidRPr="00E70811">
        <w:rPr>
          <w:rFonts w:eastAsia="Times New Roman"/>
          <w:kern w:val="0"/>
          <w:rtl/>
        </w:rPr>
        <w:t>أو به: أو قرض</w:t>
      </w:r>
      <w:r>
        <w:rPr>
          <w:rFonts w:eastAsia="Times New Roman"/>
          <w:kern w:val="0"/>
          <w:rtl/>
        </w:rPr>
        <w:t xml:space="preserve">، </w:t>
      </w:r>
      <w:r w:rsidRPr="00E70811">
        <w:rPr>
          <w:rFonts w:eastAsia="Times New Roman"/>
          <w:kern w:val="0"/>
          <w:rtl/>
        </w:rPr>
        <w:t>أو على صفة</w:t>
      </w:r>
      <w:r>
        <w:rPr>
          <w:rFonts w:eastAsia="Times New Roman"/>
          <w:kern w:val="0"/>
          <w:rtl/>
        </w:rPr>
        <w:t xml:space="preserve">، </w:t>
      </w:r>
      <w:r w:rsidRPr="00E70811">
        <w:rPr>
          <w:rFonts w:eastAsia="Times New Roman"/>
          <w:kern w:val="0"/>
          <w:rtl/>
        </w:rPr>
        <w:t>أو مقاطع به مكاتب</w:t>
      </w:r>
      <w:r>
        <w:rPr>
          <w:rFonts w:eastAsia="Times New Roman"/>
          <w:kern w:val="0"/>
          <w:rtl/>
        </w:rPr>
        <w:t xml:space="preserve">، </w:t>
      </w:r>
      <w:r w:rsidRPr="00E70811">
        <w:rPr>
          <w:rFonts w:eastAsia="Times New Roman"/>
          <w:kern w:val="0"/>
          <w:rtl/>
        </w:rPr>
        <w:t>أو مبيع على كمفلس ومشترى للعتق</w:t>
      </w:r>
      <w:r>
        <w:rPr>
          <w:rFonts w:eastAsia="Times New Roman"/>
          <w:kern w:val="0"/>
          <w:rtl/>
        </w:rPr>
        <w:t xml:space="preserve">، </w:t>
      </w:r>
      <w:r w:rsidRPr="00E70811">
        <w:rPr>
          <w:rFonts w:eastAsia="Times New Roman"/>
          <w:kern w:val="0"/>
          <w:rtl/>
        </w:rPr>
        <w:t>أو مأخوذ عن دين</w:t>
      </w:r>
      <w:r>
        <w:rPr>
          <w:rFonts w:eastAsia="Times New Roman"/>
          <w:kern w:val="0"/>
          <w:rtl/>
        </w:rPr>
        <w:t xml:space="preserve">، </w:t>
      </w:r>
      <w:r w:rsidRPr="00E70811">
        <w:rPr>
          <w:rFonts w:eastAsia="Times New Roman"/>
          <w:kern w:val="0"/>
          <w:rtl/>
        </w:rPr>
        <w:t>أو رد بعيب</w:t>
      </w:r>
      <w:r>
        <w:rPr>
          <w:rFonts w:eastAsia="Times New Roman"/>
          <w:kern w:val="0"/>
          <w:rtl/>
        </w:rPr>
        <w:t xml:space="preserve">، </w:t>
      </w:r>
      <w:r w:rsidRPr="00E70811">
        <w:rPr>
          <w:rFonts w:eastAsia="Times New Roman"/>
          <w:kern w:val="0"/>
          <w:rtl/>
        </w:rPr>
        <w:t>أو ورث</w:t>
      </w:r>
      <w:r>
        <w:rPr>
          <w:rFonts w:eastAsia="Times New Roman"/>
          <w:kern w:val="0"/>
          <w:rtl/>
        </w:rPr>
        <w:t xml:space="preserve">، </w:t>
      </w:r>
      <w:r w:rsidRPr="00E70811">
        <w:rPr>
          <w:rFonts w:eastAsia="Times New Roman"/>
          <w:kern w:val="0"/>
          <w:rtl/>
        </w:rPr>
        <w:t>أو وهب أو اشتراها زوجها</w:t>
      </w:r>
      <w:r>
        <w:rPr>
          <w:rFonts w:eastAsia="Times New Roman"/>
          <w:kern w:val="0"/>
          <w:rtl/>
        </w:rPr>
        <w:t xml:space="preserve">، </w:t>
      </w:r>
      <w:r w:rsidRPr="00E70811">
        <w:rPr>
          <w:rFonts w:eastAsia="Times New Roman"/>
          <w:kern w:val="0"/>
          <w:rtl/>
        </w:rPr>
        <w:t>أو موصى ببيعه من زيد: أو ممن أحب</w:t>
      </w:r>
      <w:r>
        <w:rPr>
          <w:rFonts w:eastAsia="Times New Roman"/>
          <w:kern w:val="0"/>
          <w:rtl/>
        </w:rPr>
        <w:t xml:space="preserve">، </w:t>
      </w:r>
      <w:r w:rsidRPr="00E70811">
        <w:rPr>
          <w:rFonts w:eastAsia="Times New Roman"/>
          <w:kern w:val="0"/>
          <w:rtl/>
        </w:rPr>
        <w:t>أو بشرائه للعتق</w:t>
      </w:r>
      <w:r>
        <w:rPr>
          <w:rFonts w:eastAsia="Times New Roman"/>
          <w:kern w:val="0"/>
          <w:rtl/>
        </w:rPr>
        <w:t xml:space="preserve">، </w:t>
      </w:r>
      <w:r w:rsidRPr="00E70811">
        <w:rPr>
          <w:rFonts w:eastAsia="Times New Roman"/>
          <w:kern w:val="0"/>
          <w:rtl/>
        </w:rPr>
        <w:t>أو مكاتب به</w:t>
      </w:r>
      <w:r>
        <w:rPr>
          <w:rFonts w:eastAsia="Times New Roman"/>
          <w:kern w:val="0"/>
          <w:rtl/>
        </w:rPr>
        <w:t xml:space="preserve">، </w:t>
      </w:r>
      <w:r w:rsidRPr="00E70811">
        <w:rPr>
          <w:rFonts w:eastAsia="Times New Roman"/>
          <w:kern w:val="0"/>
          <w:rtl/>
        </w:rPr>
        <w:t>أو المبيع فاسدا</w:t>
      </w:r>
      <w:r>
        <w:rPr>
          <w:rFonts w:eastAsia="Times New Roman"/>
          <w:kern w:val="0"/>
          <w:rtl/>
        </w:rPr>
        <w:t xml:space="preserve">، </w:t>
      </w:r>
      <w:r w:rsidRPr="00E70811">
        <w:rPr>
          <w:rFonts w:eastAsia="Times New Roman"/>
          <w:kern w:val="0"/>
          <w:rtl/>
        </w:rPr>
        <w:t>وسقطتا بكعتق فيهما وضمن بائع مكيلا بقبضه بكيل: كموزون ومعدود</w:t>
      </w:r>
      <w:r>
        <w:rPr>
          <w:rFonts w:eastAsia="Times New Roman"/>
          <w:kern w:val="0"/>
          <w:rtl/>
        </w:rPr>
        <w:t xml:space="preserve">، </w:t>
      </w:r>
      <w:r w:rsidRPr="00E70811">
        <w:rPr>
          <w:rFonts w:eastAsia="Times New Roman"/>
          <w:kern w:val="0"/>
          <w:rtl/>
        </w:rPr>
        <w:t>والاجرة عليه</w:t>
      </w:r>
      <w:r>
        <w:rPr>
          <w:rFonts w:eastAsia="Times New Roman"/>
          <w:kern w:val="0"/>
          <w:rtl/>
        </w:rPr>
        <w:t xml:space="preserve">، </w:t>
      </w:r>
      <w:r w:rsidRPr="00E70811">
        <w:rPr>
          <w:rFonts w:eastAsia="Times New Roman"/>
          <w:kern w:val="0"/>
          <w:rtl/>
        </w:rPr>
        <w:t>بخلاف الاقالة والتولية والشركة على الارجح</w:t>
      </w:r>
      <w:r>
        <w:rPr>
          <w:rFonts w:eastAsia="Times New Roman"/>
          <w:kern w:val="0"/>
          <w:rtl/>
        </w:rPr>
        <w:t xml:space="preserve">، </w:t>
      </w:r>
      <w:r w:rsidRPr="00E70811">
        <w:rPr>
          <w:rFonts w:eastAsia="Times New Roman"/>
          <w:kern w:val="0"/>
          <w:rtl/>
        </w:rPr>
        <w:t>فكالقرض</w:t>
      </w:r>
      <w:r>
        <w:rPr>
          <w:rFonts w:eastAsia="Times New Roman"/>
          <w:kern w:val="0"/>
          <w:rtl/>
        </w:rPr>
        <w:t xml:space="preserve">، </w:t>
      </w:r>
      <w:r w:rsidRPr="00E70811">
        <w:rPr>
          <w:rFonts w:eastAsia="Times New Roman"/>
          <w:kern w:val="0"/>
          <w:rtl/>
        </w:rPr>
        <w:t>واستمر بمعياره</w:t>
      </w:r>
      <w:r>
        <w:rPr>
          <w:rFonts w:eastAsia="Times New Roman"/>
          <w:kern w:val="0"/>
          <w:rtl/>
        </w:rPr>
        <w:t>،</w:t>
      </w:r>
      <w:r w:rsidRPr="00E70811">
        <w:rPr>
          <w:rFonts w:eastAsia="Times New Roman"/>
          <w:kern w:val="0"/>
          <w:rtl/>
        </w:rPr>
        <w:t xml:space="preserve"> ولو تولاه </w:t>
      </w:r>
      <w:r w:rsidRPr="00E70811">
        <w:rPr>
          <w:rFonts w:eastAsia="Times New Roman"/>
          <w:kern w:val="0"/>
          <w:rtl/>
        </w:rPr>
        <w:lastRenderedPageBreak/>
        <w:t>المشتري</w:t>
      </w:r>
      <w:r>
        <w:rPr>
          <w:rFonts w:eastAsia="Times New Roman"/>
          <w:kern w:val="0"/>
          <w:rtl/>
        </w:rPr>
        <w:t xml:space="preserve">، </w:t>
      </w:r>
      <w:r w:rsidRPr="00E70811">
        <w:rPr>
          <w:rFonts w:eastAsia="Times New Roman"/>
          <w:kern w:val="0"/>
          <w:rtl/>
        </w:rPr>
        <w:t>وقبض العقار بالتخلية</w:t>
      </w:r>
      <w:r>
        <w:rPr>
          <w:rFonts w:eastAsia="Times New Roman"/>
          <w:kern w:val="0"/>
          <w:rtl/>
        </w:rPr>
        <w:t xml:space="preserve">، </w:t>
      </w:r>
      <w:r w:rsidRPr="00E70811">
        <w:rPr>
          <w:rFonts w:eastAsia="Times New Roman"/>
          <w:kern w:val="0"/>
          <w:rtl/>
        </w:rPr>
        <w:t>وغيره بالعرف</w:t>
      </w:r>
      <w:r>
        <w:rPr>
          <w:rFonts w:eastAsia="Times New Roman"/>
          <w:kern w:val="0"/>
          <w:rtl/>
        </w:rPr>
        <w:t>،</w:t>
      </w:r>
      <w:r w:rsidRPr="00E70811">
        <w:rPr>
          <w:rFonts w:eastAsia="Times New Roman"/>
          <w:kern w:val="0"/>
          <w:rtl/>
        </w:rPr>
        <w:t> وضمن بالعقد</w:t>
      </w:r>
      <w:r>
        <w:rPr>
          <w:rFonts w:eastAsia="Times New Roman"/>
          <w:kern w:val="0"/>
          <w:rtl/>
        </w:rPr>
        <w:t xml:space="preserve">، </w:t>
      </w:r>
      <w:r w:rsidRPr="00E70811">
        <w:rPr>
          <w:rFonts w:eastAsia="Times New Roman"/>
          <w:kern w:val="0"/>
          <w:rtl/>
        </w:rPr>
        <w:t>إلا المحبوسة للثمن وللاشهاد</w:t>
      </w:r>
      <w:r>
        <w:rPr>
          <w:rFonts w:eastAsia="Times New Roman"/>
          <w:kern w:val="0"/>
          <w:rtl/>
        </w:rPr>
        <w:t xml:space="preserve">، </w:t>
      </w:r>
      <w:r w:rsidRPr="00E70811">
        <w:rPr>
          <w:rFonts w:eastAsia="Times New Roman"/>
          <w:kern w:val="0"/>
          <w:rtl/>
        </w:rPr>
        <w:t>فكالرهن</w:t>
      </w:r>
      <w:r>
        <w:rPr>
          <w:rFonts w:eastAsia="Times New Roman"/>
          <w:kern w:val="0"/>
          <w:rtl/>
        </w:rPr>
        <w:t xml:space="preserve">، </w:t>
      </w:r>
      <w:r w:rsidRPr="00E70811">
        <w:rPr>
          <w:rFonts w:eastAsia="Times New Roman"/>
          <w:kern w:val="0"/>
          <w:rtl/>
        </w:rPr>
        <w:t>وإلا الغائب فبالقبض</w:t>
      </w:r>
      <w:r>
        <w:rPr>
          <w:rFonts w:eastAsia="Times New Roman"/>
          <w:kern w:val="0"/>
          <w:rtl/>
        </w:rPr>
        <w:t xml:space="preserve">، </w:t>
      </w:r>
      <w:r w:rsidRPr="00E70811">
        <w:rPr>
          <w:rFonts w:eastAsia="Times New Roman"/>
          <w:kern w:val="0"/>
          <w:rtl/>
        </w:rPr>
        <w:t>وإلا المواضعة فبخروجها من الحيضة</w:t>
      </w:r>
      <w:r>
        <w:rPr>
          <w:rFonts w:eastAsia="Times New Roman"/>
          <w:kern w:val="0"/>
          <w:rtl/>
        </w:rPr>
        <w:t xml:space="preserve">، </w:t>
      </w:r>
      <w:r w:rsidRPr="00E70811">
        <w:rPr>
          <w:rFonts w:eastAsia="Times New Roman"/>
          <w:kern w:val="0"/>
          <w:rtl/>
        </w:rPr>
        <w:t>وإلا الثمار للجائحة</w:t>
      </w:r>
      <w:r>
        <w:rPr>
          <w:rFonts w:eastAsia="Times New Roman"/>
          <w:kern w:val="0"/>
          <w:rtl/>
        </w:rPr>
        <w:t xml:space="preserve">، </w:t>
      </w:r>
      <w:r w:rsidRPr="00E70811">
        <w:rPr>
          <w:rFonts w:eastAsia="Times New Roman"/>
          <w:kern w:val="0"/>
          <w:rtl/>
        </w:rPr>
        <w:t>وبرئ المشتري للتنازع والتلف وقت ضمان البائع بسماوي: يفسخ</w:t>
      </w:r>
      <w:r>
        <w:rPr>
          <w:rFonts w:eastAsia="Times New Roman"/>
          <w:kern w:val="0"/>
          <w:rtl/>
        </w:rPr>
        <w:t>،</w:t>
      </w:r>
      <w:r w:rsidRPr="00E70811">
        <w:rPr>
          <w:rFonts w:eastAsia="Times New Roman"/>
          <w:kern w:val="0"/>
          <w:rtl/>
        </w:rPr>
        <w:t> وخير المشتري إن غيب أو عيب أو استحق شائع وإن قل</w:t>
      </w:r>
      <w:r>
        <w:rPr>
          <w:rFonts w:eastAsia="Times New Roman"/>
          <w:kern w:val="0"/>
          <w:rtl/>
        </w:rPr>
        <w:t xml:space="preserve">، </w:t>
      </w:r>
      <w:r w:rsidRPr="00E70811">
        <w:rPr>
          <w:rFonts w:eastAsia="Times New Roman"/>
          <w:kern w:val="0"/>
          <w:rtl/>
        </w:rPr>
        <w:t>وتلف بعضه أو استحقاقه: كعيب به</w:t>
      </w:r>
      <w:r>
        <w:rPr>
          <w:rFonts w:eastAsia="Times New Roman"/>
          <w:kern w:val="0"/>
          <w:rtl/>
        </w:rPr>
        <w:t xml:space="preserve">، </w:t>
      </w:r>
      <w:r w:rsidRPr="00E70811">
        <w:rPr>
          <w:rFonts w:eastAsia="Times New Roman"/>
          <w:kern w:val="0"/>
          <w:rtl/>
        </w:rPr>
        <w:t>وحرم التمسك بالاقل إلا المثلي</w:t>
      </w:r>
      <w:r>
        <w:rPr>
          <w:rFonts w:eastAsia="Times New Roman"/>
          <w:kern w:val="0"/>
          <w:rtl/>
        </w:rPr>
        <w:t xml:space="preserve">، </w:t>
      </w:r>
      <w:r w:rsidRPr="00E70811">
        <w:rPr>
          <w:rFonts w:eastAsia="Times New Roman"/>
          <w:kern w:val="0"/>
          <w:rtl/>
        </w:rPr>
        <w:t>ولا كلام لواحد في قليل لا ينفك: كقاع</w:t>
      </w:r>
      <w:r>
        <w:rPr>
          <w:rFonts w:eastAsia="Times New Roman"/>
          <w:kern w:val="0"/>
          <w:rtl/>
        </w:rPr>
        <w:t xml:space="preserve">، </w:t>
      </w:r>
      <w:r w:rsidRPr="00E70811">
        <w:rPr>
          <w:rFonts w:eastAsia="Times New Roman"/>
          <w:kern w:val="0"/>
          <w:rtl/>
        </w:rPr>
        <w:t>وإن انفك</w:t>
      </w:r>
      <w:r>
        <w:rPr>
          <w:rFonts w:eastAsia="Times New Roman"/>
          <w:kern w:val="0"/>
          <w:rtl/>
        </w:rPr>
        <w:t xml:space="preserve">، </w:t>
      </w:r>
      <w:r w:rsidRPr="00E70811">
        <w:rPr>
          <w:rFonts w:eastAsia="Times New Roman"/>
          <w:kern w:val="0"/>
          <w:rtl/>
        </w:rPr>
        <w:t>فللبائع التزام الربع بحصته</w:t>
      </w:r>
      <w:r>
        <w:rPr>
          <w:rFonts w:eastAsia="Times New Roman"/>
          <w:kern w:val="0"/>
          <w:rtl/>
        </w:rPr>
        <w:t xml:space="preserve">، </w:t>
      </w:r>
      <w:r w:rsidRPr="00E70811">
        <w:rPr>
          <w:rFonts w:eastAsia="Times New Roman"/>
          <w:kern w:val="0"/>
          <w:rtl/>
        </w:rPr>
        <w:t>لا أكثر</w:t>
      </w:r>
      <w:r>
        <w:rPr>
          <w:rFonts w:eastAsia="Times New Roman"/>
          <w:kern w:val="0"/>
          <w:rtl/>
        </w:rPr>
        <w:t>،</w:t>
      </w:r>
      <w:r w:rsidRPr="00E70811">
        <w:rPr>
          <w:rFonts w:eastAsia="Times New Roman"/>
          <w:kern w:val="0"/>
          <w:rtl/>
        </w:rPr>
        <w:t> وليس للمشتري التزامه بحصته مطلقا ورجع للقيمة</w:t>
      </w:r>
      <w:r>
        <w:rPr>
          <w:rFonts w:eastAsia="Times New Roman"/>
          <w:kern w:val="0"/>
          <w:rtl/>
        </w:rPr>
        <w:t xml:space="preserve">، </w:t>
      </w:r>
      <w:r w:rsidRPr="00E70811">
        <w:rPr>
          <w:rFonts w:eastAsia="Times New Roman"/>
          <w:kern w:val="0"/>
          <w:rtl/>
        </w:rPr>
        <w:t>لا للتسمية</w:t>
      </w:r>
      <w:r>
        <w:rPr>
          <w:rFonts w:eastAsia="Times New Roman"/>
          <w:kern w:val="0"/>
          <w:rtl/>
        </w:rPr>
        <w:t>،</w:t>
      </w:r>
      <w:r w:rsidRPr="00E70811">
        <w:rPr>
          <w:rFonts w:eastAsia="Times New Roman"/>
          <w:kern w:val="0"/>
          <w:rtl/>
        </w:rPr>
        <w:t> وصح ولو سكتا</w:t>
      </w:r>
      <w:r>
        <w:rPr>
          <w:rFonts w:eastAsia="Times New Roman"/>
          <w:kern w:val="0"/>
          <w:rtl/>
        </w:rPr>
        <w:t xml:space="preserve">، </w:t>
      </w:r>
      <w:r w:rsidRPr="00E70811">
        <w:rPr>
          <w:rFonts w:eastAsia="Times New Roman"/>
          <w:kern w:val="0"/>
          <w:rtl/>
        </w:rPr>
        <w:t xml:space="preserve">لا إن شرطا الرجوع لها وإتلاف المشتري: </w:t>
      </w:r>
      <w:r w:rsidRPr="00E70811">
        <w:rPr>
          <w:rFonts w:eastAsia="Times New Roman"/>
          <w:kern w:val="0"/>
        </w:rPr>
        <w:t>P</w:t>
      </w:r>
      <w:r w:rsidRPr="00E70811">
        <w:rPr>
          <w:rFonts w:eastAsia="Times New Roman"/>
          <w:kern w:val="0"/>
          <w:rtl/>
        </w:rPr>
        <w:t xml:space="preserve"> قبض</w:t>
      </w:r>
      <w:r>
        <w:rPr>
          <w:rFonts w:eastAsia="Times New Roman"/>
          <w:kern w:val="0"/>
          <w:rtl/>
        </w:rPr>
        <w:t xml:space="preserve">، </w:t>
      </w:r>
      <w:r w:rsidRPr="00E70811">
        <w:rPr>
          <w:rFonts w:eastAsia="Times New Roman"/>
          <w:kern w:val="0"/>
          <w:rtl/>
        </w:rPr>
        <w:t>والبائع والاجنبي: يوجب الغرم</w:t>
      </w:r>
      <w:r>
        <w:rPr>
          <w:rFonts w:eastAsia="Times New Roman"/>
          <w:kern w:val="0"/>
          <w:rtl/>
        </w:rPr>
        <w:t xml:space="preserve">، </w:t>
      </w:r>
      <w:r w:rsidRPr="00E70811">
        <w:rPr>
          <w:rFonts w:eastAsia="Times New Roman"/>
          <w:kern w:val="0"/>
          <w:rtl/>
        </w:rPr>
        <w:t>وكذلك إتلافه</w:t>
      </w:r>
      <w:r>
        <w:rPr>
          <w:rFonts w:eastAsia="Times New Roman"/>
          <w:kern w:val="0"/>
          <w:rtl/>
        </w:rPr>
        <w:t>،</w:t>
      </w:r>
      <w:r w:rsidRPr="00E70811">
        <w:rPr>
          <w:rFonts w:eastAsia="Times New Roman"/>
          <w:kern w:val="0"/>
          <w:rtl/>
        </w:rPr>
        <w:t> وإن أهلك بائع صبرة على الكيل</w:t>
      </w:r>
      <w:r>
        <w:rPr>
          <w:rFonts w:eastAsia="Times New Roman"/>
          <w:kern w:val="0"/>
          <w:rtl/>
        </w:rPr>
        <w:t xml:space="preserve">، </w:t>
      </w:r>
      <w:r w:rsidRPr="00E70811">
        <w:rPr>
          <w:rFonts w:eastAsia="Times New Roman"/>
          <w:kern w:val="0"/>
          <w:rtl/>
        </w:rPr>
        <w:t>فالمثل تحريا ليوفيه ولا خيار لك</w:t>
      </w:r>
      <w:r>
        <w:rPr>
          <w:rFonts w:eastAsia="Times New Roman"/>
          <w:kern w:val="0"/>
          <w:rtl/>
        </w:rPr>
        <w:t xml:space="preserve">، </w:t>
      </w:r>
      <w:r w:rsidRPr="00E70811">
        <w:rPr>
          <w:rFonts w:eastAsia="Times New Roman"/>
          <w:kern w:val="0"/>
          <w:rtl/>
        </w:rPr>
        <w:t>أو أجنبي فالقيمة</w:t>
      </w:r>
      <w:r>
        <w:rPr>
          <w:rFonts w:eastAsia="Times New Roman"/>
          <w:kern w:val="0"/>
          <w:rtl/>
        </w:rPr>
        <w:t xml:space="preserve">، </w:t>
      </w:r>
      <w:r w:rsidRPr="00E70811">
        <w:rPr>
          <w:rFonts w:eastAsia="Times New Roman"/>
          <w:kern w:val="0"/>
          <w:rtl/>
        </w:rPr>
        <w:t>إن جهلت المكيلة</w:t>
      </w:r>
      <w:r>
        <w:rPr>
          <w:rFonts w:eastAsia="Times New Roman"/>
          <w:kern w:val="0"/>
          <w:rtl/>
        </w:rPr>
        <w:t xml:space="preserve">، </w:t>
      </w:r>
      <w:r w:rsidRPr="00E70811">
        <w:rPr>
          <w:rFonts w:eastAsia="Times New Roman"/>
          <w:kern w:val="0"/>
          <w:rtl/>
        </w:rPr>
        <w:t xml:space="preserve">ثم </w:t>
      </w:r>
      <w:r>
        <w:rPr>
          <w:rFonts w:eastAsia="Times New Roman"/>
          <w:kern w:val="0"/>
          <w:rtl/>
        </w:rPr>
        <w:t>اشترى</w:t>
      </w:r>
      <w:r w:rsidRPr="00E70811">
        <w:rPr>
          <w:rFonts w:eastAsia="Times New Roman"/>
          <w:kern w:val="0"/>
          <w:rtl/>
        </w:rPr>
        <w:t xml:space="preserve"> البائع ما يوفي</w:t>
      </w:r>
      <w:r>
        <w:rPr>
          <w:rFonts w:eastAsia="Times New Roman"/>
          <w:kern w:val="0"/>
          <w:rtl/>
        </w:rPr>
        <w:t xml:space="preserve">، </w:t>
      </w:r>
      <w:r w:rsidRPr="00E70811">
        <w:rPr>
          <w:rFonts w:eastAsia="Times New Roman"/>
          <w:kern w:val="0"/>
          <w:rtl/>
        </w:rPr>
        <w:t>فإن فضل فللبائع</w:t>
      </w:r>
      <w:r>
        <w:rPr>
          <w:rFonts w:eastAsia="Times New Roman"/>
          <w:kern w:val="0"/>
          <w:rtl/>
        </w:rPr>
        <w:t xml:space="preserve">، </w:t>
      </w:r>
      <w:r w:rsidRPr="00E70811">
        <w:rPr>
          <w:rFonts w:eastAsia="Times New Roman"/>
          <w:kern w:val="0"/>
          <w:rtl/>
        </w:rPr>
        <w:t>وإن نقص</w:t>
      </w:r>
      <w:r>
        <w:rPr>
          <w:rFonts w:eastAsia="Times New Roman"/>
          <w:kern w:val="0"/>
          <w:rtl/>
        </w:rPr>
        <w:t xml:space="preserve">، </w:t>
      </w:r>
      <w:r w:rsidRPr="00E70811">
        <w:rPr>
          <w:rFonts w:eastAsia="Times New Roman"/>
          <w:kern w:val="0"/>
          <w:rtl/>
        </w:rPr>
        <w:t>فكالاستحقاق</w:t>
      </w:r>
      <w:r>
        <w:rPr>
          <w:rFonts w:eastAsia="Times New Roman"/>
          <w:kern w:val="0"/>
          <w:rtl/>
        </w:rPr>
        <w:t xml:space="preserve">، </w:t>
      </w:r>
      <w:r w:rsidRPr="00E70811">
        <w:rPr>
          <w:rFonts w:eastAsia="Times New Roman"/>
          <w:kern w:val="0"/>
          <w:rtl/>
        </w:rPr>
        <w:t>وجاز البيع قبل القبض إلا مطلق طعام المعاوضة</w:t>
      </w:r>
      <w:r>
        <w:rPr>
          <w:rFonts w:eastAsia="Times New Roman"/>
          <w:kern w:val="0"/>
          <w:rtl/>
        </w:rPr>
        <w:t xml:space="preserve">، </w:t>
      </w:r>
      <w:r w:rsidRPr="00E70811">
        <w:rPr>
          <w:rFonts w:eastAsia="Times New Roman"/>
          <w:kern w:val="0"/>
          <w:rtl/>
        </w:rPr>
        <w:t>ولو: كرزق قاض أخذ بكيل</w:t>
      </w:r>
      <w:r>
        <w:rPr>
          <w:rFonts w:eastAsia="Times New Roman"/>
          <w:kern w:val="0"/>
          <w:rtl/>
        </w:rPr>
        <w:t xml:space="preserve">، </w:t>
      </w:r>
      <w:r w:rsidRPr="00E70811">
        <w:rPr>
          <w:rFonts w:eastAsia="Times New Roman"/>
          <w:kern w:val="0"/>
          <w:rtl/>
        </w:rPr>
        <w:t>أو كلبن شاة</w:t>
      </w:r>
      <w:r>
        <w:rPr>
          <w:rFonts w:eastAsia="Times New Roman"/>
          <w:kern w:val="0"/>
          <w:rtl/>
        </w:rPr>
        <w:t xml:space="preserve">، </w:t>
      </w:r>
      <w:r w:rsidRPr="00E70811">
        <w:rPr>
          <w:rFonts w:eastAsia="Times New Roman"/>
          <w:kern w:val="0"/>
          <w:rtl/>
        </w:rPr>
        <w:t>ولم يقبض من نفسه</w:t>
      </w:r>
      <w:r>
        <w:rPr>
          <w:rFonts w:eastAsia="Times New Roman"/>
          <w:kern w:val="0"/>
          <w:rtl/>
        </w:rPr>
        <w:t xml:space="preserve">، </w:t>
      </w:r>
      <w:r w:rsidRPr="00E70811">
        <w:rPr>
          <w:rFonts w:eastAsia="Times New Roman"/>
          <w:kern w:val="0"/>
          <w:rtl/>
        </w:rPr>
        <w:t>إلا كوصي ليتيميه</w:t>
      </w:r>
      <w:r>
        <w:rPr>
          <w:rFonts w:eastAsia="Times New Roman"/>
          <w:kern w:val="0"/>
          <w:rtl/>
        </w:rPr>
        <w:t>،</w:t>
      </w:r>
      <w:r w:rsidRPr="00E70811">
        <w:rPr>
          <w:rFonts w:eastAsia="Times New Roman"/>
          <w:kern w:val="0"/>
          <w:rtl/>
        </w:rPr>
        <w:t> وجاز بالعقد: جزاف وكصدقة</w:t>
      </w:r>
      <w:r>
        <w:rPr>
          <w:rFonts w:eastAsia="Times New Roman"/>
          <w:kern w:val="0"/>
          <w:rtl/>
        </w:rPr>
        <w:t xml:space="preserve">، </w:t>
      </w:r>
      <w:r w:rsidRPr="00E70811">
        <w:rPr>
          <w:rFonts w:eastAsia="Times New Roman"/>
          <w:kern w:val="0"/>
          <w:rtl/>
        </w:rPr>
        <w:t>وبيع ما على مكاتب منه</w:t>
      </w:r>
      <w:r>
        <w:rPr>
          <w:rFonts w:eastAsia="Times New Roman"/>
          <w:kern w:val="0"/>
          <w:rtl/>
        </w:rPr>
        <w:t xml:space="preserve">، </w:t>
      </w:r>
      <w:r w:rsidRPr="00E70811">
        <w:rPr>
          <w:rFonts w:eastAsia="Times New Roman"/>
          <w:kern w:val="0"/>
          <w:rtl/>
        </w:rPr>
        <w:t>وهل إن عجل العتق: تأويلان</w:t>
      </w:r>
      <w:r>
        <w:rPr>
          <w:rFonts w:eastAsia="Times New Roman"/>
          <w:kern w:val="0"/>
          <w:rtl/>
        </w:rPr>
        <w:t xml:space="preserve">، </w:t>
      </w:r>
      <w:r w:rsidRPr="00E70811">
        <w:rPr>
          <w:rFonts w:eastAsia="Times New Roman"/>
          <w:kern w:val="0"/>
          <w:rtl/>
        </w:rPr>
        <w:t>وإقراضه</w:t>
      </w:r>
      <w:r>
        <w:rPr>
          <w:rFonts w:eastAsia="Times New Roman"/>
          <w:kern w:val="0"/>
          <w:rtl/>
        </w:rPr>
        <w:t xml:space="preserve">، </w:t>
      </w:r>
      <w:r w:rsidRPr="00E70811">
        <w:rPr>
          <w:rFonts w:eastAsia="Times New Roman"/>
          <w:kern w:val="0"/>
          <w:rtl/>
        </w:rPr>
        <w:t>أو وفاؤه عن قرض</w:t>
      </w:r>
      <w:r>
        <w:rPr>
          <w:rFonts w:eastAsia="Times New Roman"/>
          <w:kern w:val="0"/>
          <w:rtl/>
        </w:rPr>
        <w:t xml:space="preserve">، </w:t>
      </w:r>
      <w:r w:rsidRPr="00E70811">
        <w:rPr>
          <w:rFonts w:eastAsia="Times New Roman"/>
          <w:kern w:val="0"/>
          <w:rtl/>
        </w:rPr>
        <w:t>وبيعه لمقترض</w:t>
      </w:r>
      <w:r>
        <w:rPr>
          <w:rFonts w:eastAsia="Times New Roman"/>
          <w:kern w:val="0"/>
          <w:rtl/>
        </w:rPr>
        <w:t xml:space="preserve">، </w:t>
      </w:r>
      <w:r w:rsidRPr="00E70811">
        <w:rPr>
          <w:rFonts w:eastAsia="Times New Roman"/>
          <w:kern w:val="0"/>
          <w:rtl/>
        </w:rPr>
        <w:t>وإقالة من الجميع</w:t>
      </w:r>
      <w:r>
        <w:rPr>
          <w:rFonts w:eastAsia="Times New Roman"/>
          <w:kern w:val="0"/>
          <w:rtl/>
        </w:rPr>
        <w:t xml:space="preserve">، </w:t>
      </w:r>
      <w:r w:rsidRPr="00E70811">
        <w:rPr>
          <w:rFonts w:eastAsia="Times New Roman"/>
          <w:kern w:val="0"/>
          <w:rtl/>
        </w:rPr>
        <w:t>وإن تغير سوق شيك لا بدنه: كسمن دابة</w:t>
      </w:r>
      <w:r>
        <w:rPr>
          <w:rFonts w:eastAsia="Times New Roman"/>
          <w:kern w:val="0"/>
          <w:rtl/>
        </w:rPr>
        <w:t xml:space="preserve">، </w:t>
      </w:r>
      <w:r w:rsidRPr="00E70811">
        <w:rPr>
          <w:rFonts w:eastAsia="Times New Roman"/>
          <w:kern w:val="0"/>
          <w:rtl/>
        </w:rPr>
        <w:t>وهزالها</w:t>
      </w:r>
      <w:r>
        <w:rPr>
          <w:rFonts w:eastAsia="Times New Roman"/>
          <w:kern w:val="0"/>
          <w:rtl/>
        </w:rPr>
        <w:t xml:space="preserve">، </w:t>
      </w:r>
      <w:r w:rsidRPr="00E70811">
        <w:rPr>
          <w:rFonts w:eastAsia="Times New Roman"/>
          <w:kern w:val="0"/>
          <w:rtl/>
        </w:rPr>
        <w:t>بخلاف الامة</w:t>
      </w:r>
      <w:r>
        <w:rPr>
          <w:rFonts w:eastAsia="Times New Roman"/>
          <w:kern w:val="0"/>
          <w:rtl/>
        </w:rPr>
        <w:t xml:space="preserve">، </w:t>
      </w:r>
      <w:r w:rsidRPr="00E70811">
        <w:rPr>
          <w:rFonts w:eastAsia="Times New Roman"/>
          <w:kern w:val="0"/>
          <w:rtl/>
        </w:rPr>
        <w:t>ومثل مثليك</w:t>
      </w:r>
      <w:r>
        <w:rPr>
          <w:rFonts w:eastAsia="Times New Roman"/>
          <w:kern w:val="0"/>
          <w:rtl/>
        </w:rPr>
        <w:t xml:space="preserve">، </w:t>
      </w:r>
      <w:r w:rsidRPr="00E70811">
        <w:rPr>
          <w:rFonts w:eastAsia="Times New Roman"/>
          <w:kern w:val="0"/>
          <w:rtl/>
        </w:rPr>
        <w:t>إلا العين</w:t>
      </w:r>
      <w:r>
        <w:rPr>
          <w:rFonts w:eastAsia="Times New Roman"/>
          <w:kern w:val="0"/>
          <w:rtl/>
        </w:rPr>
        <w:t xml:space="preserve">، </w:t>
      </w:r>
      <w:r w:rsidRPr="00E70811">
        <w:rPr>
          <w:rFonts w:eastAsia="Times New Roman"/>
          <w:kern w:val="0"/>
          <w:rtl/>
        </w:rPr>
        <w:t>وله دفع مثلها</w:t>
      </w:r>
      <w:r>
        <w:rPr>
          <w:rFonts w:eastAsia="Times New Roman"/>
          <w:kern w:val="0"/>
          <w:rtl/>
        </w:rPr>
        <w:t xml:space="preserve">، </w:t>
      </w:r>
      <w:r w:rsidRPr="00E70811">
        <w:rPr>
          <w:rFonts w:eastAsia="Times New Roman"/>
          <w:kern w:val="0"/>
          <w:rtl/>
        </w:rPr>
        <w:t>وإن كانت بيده</w:t>
      </w:r>
      <w:r>
        <w:rPr>
          <w:rFonts w:eastAsia="Times New Roman"/>
          <w:kern w:val="0"/>
          <w:rtl/>
        </w:rPr>
        <w:t xml:space="preserve">، </w:t>
      </w:r>
      <w:r w:rsidRPr="00E70811">
        <w:rPr>
          <w:rFonts w:eastAsia="Times New Roman"/>
          <w:kern w:val="0"/>
          <w:rtl/>
        </w:rPr>
        <w:t>والاقالة بيع إلا في الطعام والشفعة والمرابحة</w:t>
      </w:r>
      <w:r>
        <w:rPr>
          <w:rFonts w:eastAsia="Times New Roman"/>
          <w:kern w:val="0"/>
          <w:rtl/>
        </w:rPr>
        <w:t xml:space="preserve">، </w:t>
      </w:r>
      <w:r w:rsidRPr="00E70811">
        <w:rPr>
          <w:rFonts w:eastAsia="Times New Roman"/>
          <w:kern w:val="0"/>
          <w:rtl/>
        </w:rPr>
        <w:t>وتولية وشركة</w:t>
      </w:r>
      <w:r>
        <w:rPr>
          <w:rFonts w:eastAsia="Times New Roman"/>
          <w:kern w:val="0"/>
          <w:rtl/>
        </w:rPr>
        <w:t xml:space="preserve">، </w:t>
      </w:r>
      <w:r w:rsidRPr="00E70811">
        <w:rPr>
          <w:rFonts w:eastAsia="Times New Roman"/>
          <w:kern w:val="0"/>
          <w:rtl/>
        </w:rPr>
        <w:t>إن لم يكن على أن ينقد عنك</w:t>
      </w:r>
      <w:r>
        <w:rPr>
          <w:rFonts w:eastAsia="Times New Roman"/>
          <w:kern w:val="0"/>
          <w:rtl/>
        </w:rPr>
        <w:t xml:space="preserve">، </w:t>
      </w:r>
      <w:r w:rsidRPr="00E70811">
        <w:rPr>
          <w:rFonts w:eastAsia="Times New Roman"/>
          <w:kern w:val="0"/>
          <w:rtl/>
        </w:rPr>
        <w:t>واستوى عقداهما فيهما</w:t>
      </w:r>
      <w:r>
        <w:rPr>
          <w:rFonts w:eastAsia="Times New Roman"/>
          <w:kern w:val="0"/>
          <w:rtl/>
        </w:rPr>
        <w:t xml:space="preserve">، </w:t>
      </w:r>
      <w:r w:rsidRPr="00E70811">
        <w:rPr>
          <w:rFonts w:eastAsia="Times New Roman"/>
          <w:kern w:val="0"/>
          <w:rtl/>
        </w:rPr>
        <w:t>وإلا فبيع كغيره</w:t>
      </w:r>
      <w:r>
        <w:rPr>
          <w:rFonts w:eastAsia="Times New Roman"/>
          <w:kern w:val="0"/>
          <w:rtl/>
        </w:rPr>
        <w:t xml:space="preserve">، </w:t>
      </w:r>
      <w:r w:rsidRPr="00E70811">
        <w:rPr>
          <w:rFonts w:eastAsia="Times New Roman"/>
          <w:kern w:val="0"/>
          <w:rtl/>
        </w:rPr>
        <w:t>وضمن المشترك المعين</w:t>
      </w:r>
      <w:r>
        <w:rPr>
          <w:rFonts w:eastAsia="Times New Roman"/>
          <w:kern w:val="0"/>
          <w:rtl/>
        </w:rPr>
        <w:t xml:space="preserve">، </w:t>
      </w:r>
      <w:r w:rsidRPr="00E70811">
        <w:rPr>
          <w:rFonts w:eastAsia="Times New Roman"/>
          <w:kern w:val="0"/>
          <w:rtl/>
        </w:rPr>
        <w:t>وطعاما كلته وصدقك</w:t>
      </w:r>
      <w:r>
        <w:rPr>
          <w:rFonts w:eastAsia="Times New Roman"/>
          <w:kern w:val="0"/>
          <w:rtl/>
        </w:rPr>
        <w:t xml:space="preserve">، </w:t>
      </w:r>
      <w:r w:rsidRPr="00E70811">
        <w:rPr>
          <w:rFonts w:eastAsia="Times New Roman"/>
          <w:kern w:val="0"/>
          <w:rtl/>
        </w:rPr>
        <w:t>وإن أشركه حمل وإن أطلق على النصف</w:t>
      </w:r>
      <w:r>
        <w:rPr>
          <w:rFonts w:eastAsia="Times New Roman"/>
          <w:kern w:val="0"/>
          <w:rtl/>
        </w:rPr>
        <w:t xml:space="preserve">، </w:t>
      </w:r>
      <w:r w:rsidRPr="00E70811">
        <w:rPr>
          <w:rFonts w:eastAsia="Times New Roman"/>
          <w:kern w:val="0"/>
          <w:rtl/>
        </w:rPr>
        <w:t>وإن سأل ثالث شركتهما</w:t>
      </w:r>
      <w:r>
        <w:rPr>
          <w:rFonts w:eastAsia="Times New Roman"/>
          <w:kern w:val="0"/>
          <w:rtl/>
        </w:rPr>
        <w:t xml:space="preserve">، </w:t>
      </w:r>
      <w:r w:rsidRPr="00E70811">
        <w:rPr>
          <w:rFonts w:eastAsia="Times New Roman"/>
          <w:kern w:val="0"/>
          <w:rtl/>
        </w:rPr>
        <w:t>فله الثلث</w:t>
      </w:r>
      <w:r>
        <w:rPr>
          <w:rFonts w:eastAsia="Times New Roman"/>
          <w:kern w:val="0"/>
          <w:rtl/>
        </w:rPr>
        <w:t xml:space="preserve">، </w:t>
      </w:r>
      <w:r w:rsidRPr="00E70811">
        <w:rPr>
          <w:rFonts w:eastAsia="Times New Roman"/>
          <w:kern w:val="0"/>
          <w:rtl/>
        </w:rPr>
        <w:t>وإن وليت ما اشتريت بما اشتريت: جاز</w:t>
      </w:r>
      <w:r>
        <w:rPr>
          <w:rFonts w:eastAsia="Times New Roman"/>
          <w:kern w:val="0"/>
          <w:rtl/>
        </w:rPr>
        <w:t xml:space="preserve">، </w:t>
      </w:r>
      <w:r w:rsidRPr="00E70811">
        <w:rPr>
          <w:rFonts w:eastAsia="Times New Roman"/>
          <w:kern w:val="0"/>
          <w:rtl/>
        </w:rPr>
        <w:t>إن لم تلزمه</w:t>
      </w:r>
      <w:r>
        <w:rPr>
          <w:rFonts w:eastAsia="Times New Roman"/>
          <w:kern w:val="0"/>
          <w:rtl/>
        </w:rPr>
        <w:t xml:space="preserve">، </w:t>
      </w:r>
      <w:r w:rsidRPr="00E70811">
        <w:rPr>
          <w:rFonts w:eastAsia="Times New Roman"/>
          <w:kern w:val="0"/>
          <w:rtl/>
        </w:rPr>
        <w:t>وله الخيار</w:t>
      </w:r>
      <w:r>
        <w:rPr>
          <w:rFonts w:eastAsia="Times New Roman"/>
          <w:kern w:val="0"/>
          <w:rtl/>
        </w:rPr>
        <w:t xml:space="preserve">، </w:t>
      </w:r>
      <w:r w:rsidRPr="00E70811">
        <w:rPr>
          <w:rFonts w:eastAsia="Times New Roman"/>
          <w:kern w:val="0"/>
          <w:rtl/>
        </w:rPr>
        <w:t>وإن رضي بأنه عبد ثم علم بالثمن فكره</w:t>
      </w:r>
      <w:r>
        <w:rPr>
          <w:rFonts w:eastAsia="Times New Roman"/>
          <w:kern w:val="0"/>
          <w:rtl/>
        </w:rPr>
        <w:t xml:space="preserve">، </w:t>
      </w:r>
      <w:r w:rsidRPr="00E70811">
        <w:rPr>
          <w:rFonts w:eastAsia="Times New Roman"/>
          <w:kern w:val="0"/>
          <w:rtl/>
        </w:rPr>
        <w:t>فذلك له والاضيق: صرف</w:t>
      </w:r>
      <w:r>
        <w:rPr>
          <w:rFonts w:eastAsia="Times New Roman"/>
          <w:kern w:val="0"/>
          <w:rtl/>
        </w:rPr>
        <w:t xml:space="preserve">، </w:t>
      </w:r>
      <w:r w:rsidRPr="00E70811">
        <w:rPr>
          <w:rFonts w:eastAsia="Times New Roman"/>
          <w:kern w:val="0"/>
          <w:rtl/>
        </w:rPr>
        <w:t>ثم إقالة طعام</w:t>
      </w:r>
      <w:r>
        <w:rPr>
          <w:rFonts w:eastAsia="Times New Roman"/>
          <w:kern w:val="0"/>
          <w:rtl/>
        </w:rPr>
        <w:t xml:space="preserve">، </w:t>
      </w:r>
      <w:r w:rsidRPr="00E70811">
        <w:rPr>
          <w:rFonts w:eastAsia="Times New Roman"/>
          <w:kern w:val="0"/>
          <w:rtl/>
        </w:rPr>
        <w:t>ثم تولية</w:t>
      </w:r>
      <w:r>
        <w:rPr>
          <w:rFonts w:eastAsia="Times New Roman"/>
          <w:kern w:val="0"/>
          <w:rtl/>
        </w:rPr>
        <w:t xml:space="preserve">، </w:t>
      </w:r>
      <w:r w:rsidRPr="00E70811">
        <w:rPr>
          <w:rFonts w:eastAsia="Times New Roman"/>
          <w:kern w:val="0"/>
          <w:rtl/>
        </w:rPr>
        <w:t>وشركة فيه</w:t>
      </w:r>
      <w:r>
        <w:rPr>
          <w:rFonts w:eastAsia="Times New Roman"/>
          <w:kern w:val="0"/>
          <w:rtl/>
        </w:rPr>
        <w:t xml:space="preserve">، </w:t>
      </w:r>
      <w:r w:rsidRPr="00E70811">
        <w:rPr>
          <w:rFonts w:eastAsia="Times New Roman"/>
          <w:kern w:val="0"/>
          <w:rtl/>
        </w:rPr>
        <w:t>ثم إقالة عروض</w:t>
      </w:r>
      <w:r>
        <w:rPr>
          <w:rFonts w:eastAsia="Times New Roman"/>
          <w:kern w:val="0"/>
          <w:rtl/>
        </w:rPr>
        <w:t xml:space="preserve">، </w:t>
      </w:r>
      <w:r w:rsidRPr="00E70811">
        <w:rPr>
          <w:rFonts w:eastAsia="Times New Roman"/>
          <w:kern w:val="0"/>
          <w:rtl/>
        </w:rPr>
        <w:t>وفسخ الدين في الدين</w:t>
      </w:r>
      <w:r>
        <w:rPr>
          <w:rFonts w:eastAsia="Times New Roman"/>
          <w:kern w:val="0"/>
          <w:rtl/>
        </w:rPr>
        <w:t xml:space="preserve">، </w:t>
      </w:r>
      <w:r w:rsidRPr="00E70811">
        <w:rPr>
          <w:rFonts w:eastAsia="Times New Roman"/>
          <w:kern w:val="0"/>
          <w:rtl/>
        </w:rPr>
        <w:t>ثم بيع الدين</w:t>
      </w:r>
      <w:r>
        <w:rPr>
          <w:rFonts w:eastAsia="Times New Roman"/>
          <w:kern w:val="0"/>
          <w:rtl/>
        </w:rPr>
        <w:t xml:space="preserve">، </w:t>
      </w:r>
      <w:r w:rsidRPr="00E70811">
        <w:rPr>
          <w:rFonts w:eastAsia="Times New Roman"/>
          <w:kern w:val="0"/>
          <w:rtl/>
        </w:rPr>
        <w:t>ثم ابتداؤه</w:t>
      </w:r>
      <w:r>
        <w:rPr>
          <w:rFonts w:eastAsia="Times New Roman"/>
          <w:kern w:val="0"/>
          <w:rtl/>
        </w:rPr>
        <w:t>،</w:t>
      </w:r>
      <w:r w:rsidRPr="00E70811">
        <w:rPr>
          <w:rFonts w:eastAsia="Times New Roman"/>
          <w:kern w:val="0"/>
          <w:rtl/>
        </w:rPr>
        <w:t> </w:t>
      </w:r>
    </w:p>
    <w:p w14:paraId="72537FA0" w14:textId="77777777" w:rsidR="00C11C4E" w:rsidRPr="00E70811" w:rsidRDefault="00C11C4E" w:rsidP="00775A91">
      <w:pPr>
        <w:rPr>
          <w:rFonts w:eastAsia="Times New Roman"/>
          <w:kern w:val="0"/>
          <w:rtl/>
        </w:rPr>
      </w:pPr>
      <w:r w:rsidRPr="000D63A4">
        <w:rPr>
          <w:rFonts w:eastAsia="Times New Roman" w:hint="cs"/>
          <w:b/>
          <w:bCs/>
          <w:kern w:val="0"/>
          <w:sz w:val="32"/>
          <w:szCs w:val="32"/>
          <w:highlight w:val="yellow"/>
          <w:u w:val="single"/>
          <w:rtl/>
        </w:rPr>
        <w:t>[</w:t>
      </w:r>
      <w:r w:rsidRPr="000D63A4">
        <w:rPr>
          <w:rFonts w:eastAsia="Times New Roman"/>
          <w:b/>
          <w:bCs/>
          <w:kern w:val="0"/>
          <w:sz w:val="32"/>
          <w:szCs w:val="32"/>
          <w:highlight w:val="yellow"/>
          <w:u w:val="single"/>
          <w:rtl/>
        </w:rPr>
        <w:t>فصل في بيان أحكام بيع المرابحة</w:t>
      </w:r>
      <w:r w:rsidRPr="000D63A4">
        <w:rPr>
          <w:rFonts w:eastAsia="Times New Roman" w:hint="cs"/>
          <w:b/>
          <w:bCs/>
          <w:kern w:val="0"/>
          <w:sz w:val="32"/>
          <w:szCs w:val="32"/>
          <w:highlight w:val="yellow"/>
          <w:u w:val="single"/>
          <w:rtl/>
        </w:rPr>
        <w:t>]</w:t>
      </w:r>
      <w:r>
        <w:rPr>
          <w:rFonts w:eastAsia="Times New Roman" w:hint="cs"/>
          <w:b/>
          <w:bCs/>
          <w:kern w:val="0"/>
          <w:sz w:val="30"/>
          <w:szCs w:val="30"/>
          <w:u w:val="single"/>
          <w:rtl/>
        </w:rPr>
        <w:t>:</w:t>
      </w:r>
      <w:r w:rsidRPr="00E70811">
        <w:rPr>
          <w:rFonts w:eastAsia="Times New Roman"/>
          <w:kern w:val="0"/>
          <w:rtl/>
        </w:rPr>
        <w:t xml:space="preserve"> جاز مرابحة</w:t>
      </w:r>
      <w:r>
        <w:rPr>
          <w:rFonts w:eastAsia="Times New Roman"/>
          <w:kern w:val="0"/>
          <w:rtl/>
        </w:rPr>
        <w:t xml:space="preserve">، </w:t>
      </w:r>
      <w:r w:rsidRPr="00E70811">
        <w:rPr>
          <w:rFonts w:eastAsia="Times New Roman"/>
          <w:kern w:val="0"/>
          <w:rtl/>
        </w:rPr>
        <w:t>والاحب خلافه ولو على مقوم</w:t>
      </w:r>
      <w:r>
        <w:rPr>
          <w:rFonts w:eastAsia="Times New Roman"/>
          <w:kern w:val="0"/>
          <w:rtl/>
        </w:rPr>
        <w:t>،</w:t>
      </w:r>
      <w:r w:rsidRPr="00E70811">
        <w:rPr>
          <w:rFonts w:eastAsia="Times New Roman"/>
          <w:kern w:val="0"/>
          <w:rtl/>
        </w:rPr>
        <w:t> وهل مطلقا</w:t>
      </w:r>
      <w:r>
        <w:rPr>
          <w:rFonts w:eastAsia="Times New Roman"/>
          <w:kern w:val="0"/>
          <w:rtl/>
        </w:rPr>
        <w:t xml:space="preserve">، </w:t>
      </w:r>
      <w:r w:rsidRPr="00E70811">
        <w:rPr>
          <w:rFonts w:eastAsia="Times New Roman"/>
          <w:kern w:val="0"/>
          <w:rtl/>
        </w:rPr>
        <w:t>أو إن كان عند المشتري</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وحسب ربح ماله عين قائمة</w:t>
      </w:r>
      <w:r>
        <w:rPr>
          <w:rFonts w:eastAsia="Times New Roman"/>
          <w:kern w:val="0"/>
          <w:rtl/>
        </w:rPr>
        <w:t>،</w:t>
      </w:r>
      <w:r w:rsidRPr="00E70811">
        <w:rPr>
          <w:rFonts w:eastAsia="Times New Roman"/>
          <w:kern w:val="0"/>
          <w:rtl/>
        </w:rPr>
        <w:t> كصبع</w:t>
      </w:r>
      <w:r>
        <w:rPr>
          <w:rFonts w:eastAsia="Times New Roman"/>
          <w:kern w:val="0"/>
          <w:rtl/>
        </w:rPr>
        <w:t xml:space="preserve">، </w:t>
      </w:r>
      <w:r w:rsidRPr="00E70811">
        <w:rPr>
          <w:rFonts w:eastAsia="Times New Roman"/>
          <w:kern w:val="0"/>
          <w:rtl/>
        </w:rPr>
        <w:t>وطرز</w:t>
      </w:r>
      <w:r>
        <w:rPr>
          <w:rFonts w:eastAsia="Times New Roman"/>
          <w:kern w:val="0"/>
          <w:rtl/>
        </w:rPr>
        <w:t xml:space="preserve">، </w:t>
      </w:r>
      <w:r w:rsidRPr="00E70811">
        <w:rPr>
          <w:rFonts w:eastAsia="Times New Roman"/>
          <w:kern w:val="0"/>
          <w:rtl/>
        </w:rPr>
        <w:t>وقصر</w:t>
      </w:r>
      <w:r>
        <w:rPr>
          <w:rFonts w:eastAsia="Times New Roman"/>
          <w:kern w:val="0"/>
          <w:rtl/>
        </w:rPr>
        <w:t xml:space="preserve">، </w:t>
      </w:r>
      <w:r w:rsidRPr="00E70811">
        <w:rPr>
          <w:rFonts w:eastAsia="Times New Roman"/>
          <w:kern w:val="0"/>
          <w:rtl/>
        </w:rPr>
        <w:t>وخياطة</w:t>
      </w:r>
      <w:r>
        <w:rPr>
          <w:rFonts w:eastAsia="Times New Roman"/>
          <w:kern w:val="0"/>
          <w:rtl/>
        </w:rPr>
        <w:t xml:space="preserve">، </w:t>
      </w:r>
      <w:r w:rsidRPr="00E70811">
        <w:rPr>
          <w:rFonts w:eastAsia="Times New Roman"/>
          <w:kern w:val="0"/>
          <w:rtl/>
        </w:rPr>
        <w:t>وفتل</w:t>
      </w:r>
      <w:r>
        <w:rPr>
          <w:rFonts w:eastAsia="Times New Roman"/>
          <w:kern w:val="0"/>
          <w:rtl/>
        </w:rPr>
        <w:t xml:space="preserve">، </w:t>
      </w:r>
      <w:r w:rsidRPr="00E70811">
        <w:rPr>
          <w:rFonts w:eastAsia="Times New Roman"/>
          <w:kern w:val="0"/>
          <w:rtl/>
        </w:rPr>
        <w:t>وكمد</w:t>
      </w:r>
      <w:r>
        <w:rPr>
          <w:rFonts w:eastAsia="Times New Roman"/>
          <w:kern w:val="0"/>
          <w:rtl/>
        </w:rPr>
        <w:t xml:space="preserve">، </w:t>
      </w:r>
      <w:r w:rsidRPr="00E70811">
        <w:rPr>
          <w:rFonts w:eastAsia="Times New Roman"/>
          <w:kern w:val="0"/>
          <w:rtl/>
        </w:rPr>
        <w:t>وتطرية وأصل ما زاد في الثمن: كحمولة</w:t>
      </w:r>
      <w:r>
        <w:rPr>
          <w:rFonts w:eastAsia="Times New Roman"/>
          <w:kern w:val="0"/>
          <w:rtl/>
        </w:rPr>
        <w:t xml:space="preserve">، </w:t>
      </w:r>
      <w:r w:rsidRPr="00E70811">
        <w:rPr>
          <w:rFonts w:eastAsia="Times New Roman"/>
          <w:kern w:val="0"/>
          <w:rtl/>
        </w:rPr>
        <w:t>وشد</w:t>
      </w:r>
      <w:r>
        <w:rPr>
          <w:rFonts w:eastAsia="Times New Roman"/>
          <w:kern w:val="0"/>
          <w:rtl/>
        </w:rPr>
        <w:t xml:space="preserve">، </w:t>
      </w:r>
      <w:r w:rsidRPr="00E70811">
        <w:rPr>
          <w:rFonts w:eastAsia="Times New Roman"/>
          <w:kern w:val="0"/>
          <w:rtl/>
        </w:rPr>
        <w:t>وطي اعتيد أجرتهما</w:t>
      </w:r>
      <w:r>
        <w:rPr>
          <w:rFonts w:eastAsia="Times New Roman"/>
          <w:kern w:val="0"/>
          <w:rtl/>
        </w:rPr>
        <w:t xml:space="preserve">، </w:t>
      </w:r>
      <w:r w:rsidRPr="00E70811">
        <w:rPr>
          <w:rFonts w:eastAsia="Times New Roman"/>
          <w:kern w:val="0"/>
          <w:rtl/>
        </w:rPr>
        <w:t>وككاء بيت لسلعة</w:t>
      </w:r>
      <w:r>
        <w:rPr>
          <w:rFonts w:eastAsia="Times New Roman"/>
          <w:kern w:val="0"/>
          <w:rtl/>
        </w:rPr>
        <w:t xml:space="preserve">، </w:t>
      </w:r>
      <w:r w:rsidRPr="00E70811">
        <w:rPr>
          <w:rFonts w:eastAsia="Times New Roman"/>
          <w:kern w:val="0"/>
          <w:rtl/>
        </w:rPr>
        <w:t>وإلا لم يحسب</w:t>
      </w:r>
      <w:r>
        <w:rPr>
          <w:rFonts w:eastAsia="Times New Roman"/>
          <w:kern w:val="0"/>
          <w:rtl/>
        </w:rPr>
        <w:t xml:space="preserve">، </w:t>
      </w:r>
      <w:r w:rsidRPr="00E70811">
        <w:rPr>
          <w:rFonts w:eastAsia="Times New Roman"/>
          <w:kern w:val="0"/>
          <w:rtl/>
        </w:rPr>
        <w:t>كسمسار لم يعتد</w:t>
      </w:r>
      <w:r>
        <w:rPr>
          <w:rFonts w:eastAsia="Times New Roman"/>
          <w:kern w:val="0"/>
          <w:rtl/>
        </w:rPr>
        <w:t xml:space="preserve">، </w:t>
      </w:r>
      <w:r w:rsidRPr="00E70811">
        <w:rPr>
          <w:rFonts w:eastAsia="Times New Roman"/>
          <w:kern w:val="0"/>
          <w:rtl/>
        </w:rPr>
        <w:t>إن بين الجميع</w:t>
      </w:r>
      <w:r>
        <w:rPr>
          <w:rFonts w:eastAsia="Times New Roman"/>
          <w:kern w:val="0"/>
          <w:rtl/>
        </w:rPr>
        <w:t xml:space="preserve">، </w:t>
      </w:r>
      <w:r w:rsidRPr="00E70811">
        <w:rPr>
          <w:rFonts w:eastAsia="Times New Roman"/>
          <w:kern w:val="0"/>
          <w:rtl/>
        </w:rPr>
        <w:t>أو فسر المؤونة فقال: هي بمائة أصلها كذا وحملها كذا</w:t>
      </w:r>
      <w:r>
        <w:rPr>
          <w:rFonts w:eastAsia="Times New Roman"/>
          <w:kern w:val="0"/>
          <w:rtl/>
        </w:rPr>
        <w:t xml:space="preserve">، </w:t>
      </w:r>
      <w:r w:rsidRPr="00E70811">
        <w:rPr>
          <w:rFonts w:eastAsia="Times New Roman"/>
          <w:kern w:val="0"/>
          <w:rtl/>
        </w:rPr>
        <w:t>أو على المرابحة وبين كربح العشرة</w:t>
      </w:r>
      <w:r>
        <w:rPr>
          <w:rFonts w:eastAsia="Times New Roman"/>
          <w:kern w:val="0"/>
          <w:rtl/>
        </w:rPr>
        <w:t xml:space="preserve">، </w:t>
      </w:r>
      <w:r w:rsidRPr="00E70811">
        <w:rPr>
          <w:rFonts w:eastAsia="Times New Roman"/>
          <w:kern w:val="0"/>
          <w:rtl/>
        </w:rPr>
        <w:t>أو أحد عشر ولم يفصلا ما له الربح</w:t>
      </w:r>
      <w:r>
        <w:rPr>
          <w:rFonts w:eastAsia="Times New Roman"/>
          <w:kern w:val="0"/>
          <w:rtl/>
        </w:rPr>
        <w:t xml:space="preserve">، </w:t>
      </w:r>
      <w:r w:rsidRPr="00E70811">
        <w:rPr>
          <w:rFonts w:eastAsia="Times New Roman"/>
          <w:kern w:val="0"/>
          <w:rtl/>
        </w:rPr>
        <w:t>وزيد عشر الاصل</w:t>
      </w:r>
      <w:r>
        <w:rPr>
          <w:rFonts w:eastAsia="Times New Roman"/>
          <w:kern w:val="0"/>
          <w:rtl/>
        </w:rPr>
        <w:t xml:space="preserve">، </w:t>
      </w:r>
      <w:r w:rsidRPr="00E70811">
        <w:rPr>
          <w:rFonts w:eastAsia="Times New Roman"/>
          <w:kern w:val="0"/>
          <w:rtl/>
        </w:rPr>
        <w:t>والوضيعة كذلك لا أبهم: كقامت علي بكذا</w:t>
      </w:r>
      <w:r>
        <w:rPr>
          <w:rFonts w:eastAsia="Times New Roman"/>
          <w:kern w:val="0"/>
          <w:rtl/>
        </w:rPr>
        <w:t xml:space="preserve">، </w:t>
      </w:r>
      <w:r w:rsidRPr="00E70811">
        <w:rPr>
          <w:rFonts w:eastAsia="Times New Roman"/>
          <w:kern w:val="0"/>
          <w:rtl/>
        </w:rPr>
        <w:t>أو قامت بشدها وطيها بكذا ولم يفصل</w:t>
      </w:r>
      <w:r>
        <w:rPr>
          <w:rFonts w:eastAsia="Times New Roman"/>
          <w:kern w:val="0"/>
          <w:rtl/>
        </w:rPr>
        <w:t xml:space="preserve">، </w:t>
      </w:r>
      <w:r w:rsidRPr="00E70811">
        <w:rPr>
          <w:rFonts w:eastAsia="Times New Roman"/>
          <w:kern w:val="0"/>
          <w:rtl/>
        </w:rPr>
        <w:t>وهل هو كذب أو غش</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ووجب تبيين ما يكره كما نقده وعقده مطلقا والاجل</w:t>
      </w:r>
      <w:r>
        <w:rPr>
          <w:rFonts w:eastAsia="Times New Roman"/>
          <w:kern w:val="0"/>
          <w:rtl/>
        </w:rPr>
        <w:t xml:space="preserve">، </w:t>
      </w:r>
      <w:r w:rsidRPr="00E70811">
        <w:rPr>
          <w:rFonts w:eastAsia="Times New Roman"/>
          <w:kern w:val="0"/>
          <w:rtl/>
        </w:rPr>
        <w:t xml:space="preserve">وإن بيع على النقد وطول زمانه </w:t>
      </w:r>
      <w:r w:rsidRPr="00E70811">
        <w:rPr>
          <w:rFonts w:eastAsia="Times New Roman"/>
          <w:kern w:val="0"/>
          <w:rtl/>
        </w:rPr>
        <w:lastRenderedPageBreak/>
        <w:t>وتجاوز الزائف وهبة اعتيدت وإنها ليست بلدية أو من التركة وولادتها</w:t>
      </w:r>
      <w:r>
        <w:rPr>
          <w:rFonts w:eastAsia="Times New Roman"/>
          <w:kern w:val="0"/>
          <w:rtl/>
        </w:rPr>
        <w:t>،</w:t>
      </w:r>
      <w:r w:rsidRPr="00E70811">
        <w:rPr>
          <w:rFonts w:eastAsia="Times New Roman"/>
          <w:kern w:val="0"/>
          <w:rtl/>
        </w:rPr>
        <w:t> وإن باع ولدها معها وجذ ثمرة أبرت</w:t>
      </w:r>
      <w:r>
        <w:rPr>
          <w:rFonts w:eastAsia="Times New Roman"/>
          <w:kern w:val="0"/>
          <w:rtl/>
        </w:rPr>
        <w:t xml:space="preserve">، </w:t>
      </w:r>
      <w:r w:rsidRPr="00E70811">
        <w:rPr>
          <w:rFonts w:eastAsia="Times New Roman"/>
          <w:kern w:val="0"/>
          <w:rtl/>
        </w:rPr>
        <w:t>وصوف تم</w:t>
      </w:r>
      <w:r>
        <w:rPr>
          <w:rFonts w:eastAsia="Times New Roman"/>
          <w:kern w:val="0"/>
          <w:rtl/>
        </w:rPr>
        <w:t xml:space="preserve">، </w:t>
      </w:r>
      <w:r w:rsidRPr="00E70811">
        <w:rPr>
          <w:rFonts w:eastAsia="Times New Roman"/>
          <w:kern w:val="0"/>
          <w:rtl/>
        </w:rPr>
        <w:t>وإقالة مشتريه</w:t>
      </w:r>
      <w:r>
        <w:rPr>
          <w:rFonts w:eastAsia="Times New Roman"/>
          <w:kern w:val="0"/>
          <w:rtl/>
        </w:rPr>
        <w:t xml:space="preserve">، </w:t>
      </w:r>
      <w:r w:rsidRPr="00E70811">
        <w:rPr>
          <w:rFonts w:eastAsia="Times New Roman"/>
          <w:kern w:val="0"/>
          <w:rtl/>
        </w:rPr>
        <w:t>إلا بزيادة أو نقص</w:t>
      </w:r>
      <w:r>
        <w:rPr>
          <w:rFonts w:eastAsia="Times New Roman"/>
          <w:kern w:val="0"/>
          <w:rtl/>
        </w:rPr>
        <w:t xml:space="preserve">، </w:t>
      </w:r>
      <w:r w:rsidRPr="00E70811">
        <w:rPr>
          <w:rFonts w:eastAsia="Times New Roman"/>
          <w:kern w:val="0"/>
          <w:rtl/>
        </w:rPr>
        <w:t>والركوب واللبس والتوظيف ولو متفقا إلا من سلم لا غلة ربع: كتكميل شرائه</w:t>
      </w:r>
      <w:r>
        <w:rPr>
          <w:rFonts w:eastAsia="Times New Roman"/>
          <w:kern w:val="0"/>
          <w:rtl/>
        </w:rPr>
        <w:t xml:space="preserve">، </w:t>
      </w:r>
      <w:r w:rsidRPr="00E70811">
        <w:rPr>
          <w:rFonts w:eastAsia="Times New Roman"/>
          <w:kern w:val="0"/>
          <w:rtl/>
        </w:rPr>
        <w:t>لا إن ورث بعضه</w:t>
      </w:r>
      <w:r>
        <w:rPr>
          <w:rFonts w:eastAsia="Times New Roman"/>
          <w:kern w:val="0"/>
          <w:rtl/>
        </w:rPr>
        <w:t xml:space="preserve">، </w:t>
      </w:r>
      <w:r w:rsidRPr="00E70811">
        <w:rPr>
          <w:rFonts w:eastAsia="Times New Roman"/>
          <w:kern w:val="0"/>
          <w:rtl/>
        </w:rPr>
        <w:t>وهل إن تقدم الارث</w:t>
      </w:r>
      <w:r>
        <w:rPr>
          <w:rFonts w:eastAsia="Times New Roman"/>
          <w:kern w:val="0"/>
          <w:rtl/>
        </w:rPr>
        <w:t xml:space="preserve">، </w:t>
      </w:r>
      <w:r w:rsidRPr="00E70811">
        <w:rPr>
          <w:rFonts w:eastAsia="Times New Roman"/>
          <w:kern w:val="0"/>
          <w:rtl/>
        </w:rPr>
        <w:t>أو مطلقا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غلط بنقص وصدق</w:t>
      </w:r>
      <w:r>
        <w:rPr>
          <w:rFonts w:eastAsia="Times New Roman"/>
          <w:kern w:val="0"/>
          <w:rtl/>
        </w:rPr>
        <w:t xml:space="preserve">، </w:t>
      </w:r>
      <w:r w:rsidRPr="00E70811">
        <w:rPr>
          <w:rFonts w:eastAsia="Times New Roman"/>
          <w:kern w:val="0"/>
          <w:rtl/>
        </w:rPr>
        <w:t>أو أثبت: رد</w:t>
      </w:r>
      <w:r>
        <w:rPr>
          <w:rFonts w:eastAsia="Times New Roman"/>
          <w:kern w:val="0"/>
          <w:rtl/>
        </w:rPr>
        <w:t xml:space="preserve">، </w:t>
      </w:r>
      <w:r w:rsidRPr="00E70811">
        <w:rPr>
          <w:rFonts w:eastAsia="Times New Roman"/>
          <w:kern w:val="0"/>
          <w:rtl/>
        </w:rPr>
        <w:t>أو دفع ما تبين وربحه</w:t>
      </w:r>
      <w:r>
        <w:rPr>
          <w:rFonts w:eastAsia="Times New Roman"/>
          <w:kern w:val="0"/>
          <w:rtl/>
        </w:rPr>
        <w:t xml:space="preserve">، </w:t>
      </w:r>
      <w:r w:rsidRPr="00E70811">
        <w:rPr>
          <w:rFonts w:eastAsia="Times New Roman"/>
          <w:kern w:val="0"/>
          <w:rtl/>
        </w:rPr>
        <w:t>فإن فاتت خير مشتريه بين الصحيح</w:t>
      </w:r>
      <w:r>
        <w:rPr>
          <w:rFonts w:eastAsia="Times New Roman"/>
          <w:kern w:val="0"/>
          <w:rtl/>
        </w:rPr>
        <w:t xml:space="preserve">، </w:t>
      </w:r>
      <w:r w:rsidRPr="00E70811">
        <w:rPr>
          <w:rFonts w:eastAsia="Times New Roman"/>
          <w:kern w:val="0"/>
          <w:rtl/>
        </w:rPr>
        <w:t>وربحه وقيمته يوم بيعه</w:t>
      </w:r>
      <w:r>
        <w:rPr>
          <w:rFonts w:eastAsia="Times New Roman"/>
          <w:kern w:val="0"/>
          <w:rtl/>
        </w:rPr>
        <w:t xml:space="preserve">، </w:t>
      </w:r>
      <w:r w:rsidRPr="00E70811">
        <w:rPr>
          <w:rFonts w:eastAsia="Times New Roman"/>
          <w:kern w:val="0"/>
          <w:rtl/>
        </w:rPr>
        <w:t>ما لم تنقص عن الغلط وربحه</w:t>
      </w:r>
      <w:r>
        <w:rPr>
          <w:rFonts w:eastAsia="Times New Roman"/>
          <w:kern w:val="0"/>
          <w:rtl/>
        </w:rPr>
        <w:t xml:space="preserve">، </w:t>
      </w:r>
      <w:r w:rsidRPr="00E70811">
        <w:rPr>
          <w:rFonts w:eastAsia="Times New Roman"/>
          <w:kern w:val="0"/>
          <w:rtl/>
        </w:rPr>
        <w:t>وإن كذب: لزم المشتري</w:t>
      </w:r>
      <w:r>
        <w:rPr>
          <w:rFonts w:eastAsia="Times New Roman"/>
          <w:kern w:val="0"/>
          <w:rtl/>
        </w:rPr>
        <w:t xml:space="preserve">، </w:t>
      </w:r>
      <w:r w:rsidRPr="00E70811">
        <w:rPr>
          <w:rFonts w:eastAsia="Times New Roman"/>
          <w:kern w:val="0"/>
          <w:rtl/>
        </w:rPr>
        <w:t>إن حطه</w:t>
      </w:r>
      <w:r>
        <w:rPr>
          <w:rFonts w:eastAsia="Times New Roman"/>
          <w:kern w:val="0"/>
          <w:rtl/>
        </w:rPr>
        <w:t xml:space="preserve">، </w:t>
      </w:r>
      <w:r w:rsidRPr="00E70811">
        <w:rPr>
          <w:rFonts w:eastAsia="Times New Roman"/>
          <w:kern w:val="0"/>
          <w:rtl/>
        </w:rPr>
        <w:t>وربحه بخلاف الغش وإن فاتت</w:t>
      </w:r>
      <w:r>
        <w:rPr>
          <w:rFonts w:eastAsia="Times New Roman"/>
          <w:kern w:val="0"/>
          <w:rtl/>
        </w:rPr>
        <w:t xml:space="preserve">، </w:t>
      </w:r>
      <w:r w:rsidRPr="00E70811">
        <w:rPr>
          <w:rFonts w:eastAsia="Times New Roman"/>
          <w:kern w:val="0"/>
          <w:rtl/>
        </w:rPr>
        <w:t>ففي الغش أقل الثمن والقيمة</w:t>
      </w:r>
      <w:r>
        <w:rPr>
          <w:rFonts w:eastAsia="Times New Roman"/>
          <w:kern w:val="0"/>
          <w:rtl/>
        </w:rPr>
        <w:t xml:space="preserve">، </w:t>
      </w:r>
      <w:r w:rsidRPr="00E70811">
        <w:rPr>
          <w:rFonts w:eastAsia="Times New Roman"/>
          <w:kern w:val="0"/>
          <w:rtl/>
        </w:rPr>
        <w:t>وفي الكذب: خير بين الصحيح وربحه</w:t>
      </w:r>
      <w:r>
        <w:rPr>
          <w:rFonts w:eastAsia="Times New Roman"/>
          <w:kern w:val="0"/>
          <w:rtl/>
        </w:rPr>
        <w:t xml:space="preserve">، </w:t>
      </w:r>
      <w:r w:rsidRPr="00E70811">
        <w:rPr>
          <w:rFonts w:eastAsia="Times New Roman"/>
          <w:kern w:val="0"/>
          <w:rtl/>
        </w:rPr>
        <w:t>أو قيمتها</w:t>
      </w:r>
      <w:r>
        <w:rPr>
          <w:rFonts w:eastAsia="Times New Roman"/>
          <w:kern w:val="0"/>
          <w:rtl/>
        </w:rPr>
        <w:t xml:space="preserve">، </w:t>
      </w:r>
      <w:r w:rsidRPr="00E70811">
        <w:rPr>
          <w:rFonts w:eastAsia="Times New Roman"/>
          <w:kern w:val="0"/>
          <w:rtl/>
        </w:rPr>
        <w:t>ما لم تزد على الكذب وربحه</w:t>
      </w:r>
      <w:r>
        <w:rPr>
          <w:rFonts w:eastAsia="Times New Roman"/>
          <w:kern w:val="0"/>
          <w:rtl/>
        </w:rPr>
        <w:t xml:space="preserve">، </w:t>
      </w:r>
      <w:r w:rsidRPr="00E70811">
        <w:rPr>
          <w:rFonts w:eastAsia="Times New Roman"/>
          <w:kern w:val="0"/>
          <w:rtl/>
        </w:rPr>
        <w:t>ومدلس المرابحة: كغيرها</w:t>
      </w:r>
      <w:r>
        <w:rPr>
          <w:rFonts w:eastAsia="Times New Roman"/>
          <w:kern w:val="0"/>
          <w:rtl/>
        </w:rPr>
        <w:t>،</w:t>
      </w:r>
      <w:r w:rsidRPr="00E70811">
        <w:rPr>
          <w:rFonts w:eastAsia="Times New Roman"/>
          <w:kern w:val="0"/>
          <w:rtl/>
        </w:rPr>
        <w:t> </w:t>
      </w:r>
    </w:p>
    <w:p w14:paraId="0854091A"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بيان ما يتناوله البيع</w:t>
      </w:r>
      <w:r w:rsidRPr="005B4031">
        <w:rPr>
          <w:rFonts w:eastAsia="Times New Roman" w:hint="cs"/>
          <w:b/>
          <w:bCs/>
          <w:kern w:val="0"/>
          <w:sz w:val="32"/>
          <w:szCs w:val="32"/>
          <w:highlight w:val="yellow"/>
          <w:u w:val="single"/>
          <w:rtl/>
        </w:rPr>
        <w:t>]:</w:t>
      </w:r>
      <w:r w:rsidRPr="00E70811">
        <w:rPr>
          <w:rFonts w:eastAsia="Times New Roman"/>
          <w:kern w:val="0"/>
          <w:rtl/>
        </w:rPr>
        <w:t xml:space="preserve"> وما يتناوله وحكم بيع الثمرة وشراء العربة بخرصها والجائحة فصل: تناول البناء والشجر: الارض</w:t>
      </w:r>
      <w:r>
        <w:rPr>
          <w:rFonts w:eastAsia="Times New Roman"/>
          <w:kern w:val="0"/>
          <w:rtl/>
        </w:rPr>
        <w:t xml:space="preserve">، </w:t>
      </w:r>
      <w:r w:rsidRPr="00E70811">
        <w:rPr>
          <w:rFonts w:eastAsia="Times New Roman"/>
          <w:kern w:val="0"/>
          <w:rtl/>
        </w:rPr>
        <w:t>وتناولتهما</w:t>
      </w:r>
      <w:r>
        <w:rPr>
          <w:rFonts w:eastAsia="Times New Roman"/>
          <w:kern w:val="0"/>
          <w:rtl/>
        </w:rPr>
        <w:t xml:space="preserve">، </w:t>
      </w:r>
      <w:r w:rsidRPr="00E70811">
        <w:rPr>
          <w:rFonts w:eastAsia="Times New Roman"/>
          <w:kern w:val="0"/>
          <w:rtl/>
        </w:rPr>
        <w:t>لا الزرع والبذر</w:t>
      </w:r>
      <w:r>
        <w:rPr>
          <w:rFonts w:eastAsia="Times New Roman"/>
          <w:kern w:val="0"/>
          <w:rtl/>
        </w:rPr>
        <w:t xml:space="preserve">، </w:t>
      </w:r>
      <w:r w:rsidRPr="00E70811">
        <w:rPr>
          <w:rFonts w:eastAsia="Times New Roman"/>
          <w:kern w:val="0"/>
          <w:rtl/>
        </w:rPr>
        <w:t>ومدفونا: كلو جهل</w:t>
      </w:r>
      <w:r>
        <w:rPr>
          <w:rFonts w:eastAsia="Times New Roman"/>
          <w:kern w:val="0"/>
          <w:rtl/>
        </w:rPr>
        <w:t xml:space="preserve">، </w:t>
      </w:r>
      <w:r w:rsidRPr="00E70811">
        <w:rPr>
          <w:rFonts w:eastAsia="Times New Roman"/>
          <w:kern w:val="0"/>
          <w:rtl/>
        </w:rPr>
        <w:t>ولا الشجر: الثمر المؤبر</w:t>
      </w:r>
      <w:r>
        <w:rPr>
          <w:rFonts w:eastAsia="Times New Roman"/>
          <w:kern w:val="0"/>
          <w:rtl/>
        </w:rPr>
        <w:t xml:space="preserve">، </w:t>
      </w:r>
      <w:r w:rsidRPr="00E70811">
        <w:rPr>
          <w:rFonts w:eastAsia="Times New Roman"/>
          <w:kern w:val="0"/>
          <w:rtl/>
        </w:rPr>
        <w:t>أو أكثره</w:t>
      </w:r>
      <w:r>
        <w:rPr>
          <w:rFonts w:eastAsia="Times New Roman"/>
          <w:kern w:val="0"/>
          <w:rtl/>
        </w:rPr>
        <w:t xml:space="preserve">، </w:t>
      </w:r>
      <w:r w:rsidRPr="00E70811">
        <w:rPr>
          <w:rFonts w:eastAsia="Times New Roman"/>
          <w:kern w:val="0"/>
          <w:rtl/>
        </w:rPr>
        <w:t>إلا بشرط كالمنعقد</w:t>
      </w:r>
      <w:r>
        <w:rPr>
          <w:rFonts w:eastAsia="Times New Roman"/>
          <w:kern w:val="0"/>
          <w:rtl/>
        </w:rPr>
        <w:t xml:space="preserve">، </w:t>
      </w:r>
      <w:r w:rsidRPr="00E70811">
        <w:rPr>
          <w:rFonts w:eastAsia="Times New Roman"/>
          <w:kern w:val="0"/>
          <w:rtl/>
        </w:rPr>
        <w:t>ومال العبد</w:t>
      </w:r>
      <w:r>
        <w:rPr>
          <w:rFonts w:eastAsia="Times New Roman"/>
          <w:kern w:val="0"/>
          <w:rtl/>
        </w:rPr>
        <w:t xml:space="preserve">، </w:t>
      </w:r>
      <w:r w:rsidRPr="00E70811">
        <w:rPr>
          <w:rFonts w:eastAsia="Times New Roman"/>
          <w:kern w:val="0"/>
          <w:rtl/>
        </w:rPr>
        <w:t>وخلفة القصيل</w:t>
      </w:r>
      <w:r>
        <w:rPr>
          <w:rFonts w:eastAsia="Times New Roman"/>
          <w:kern w:val="0"/>
          <w:rtl/>
        </w:rPr>
        <w:t xml:space="preserve">، </w:t>
      </w:r>
      <w:r w:rsidRPr="00E70811">
        <w:rPr>
          <w:rFonts w:eastAsia="Times New Roman"/>
          <w:kern w:val="0"/>
          <w:rtl/>
        </w:rPr>
        <w:t>وإن أبر النصف فلكل: حكمه</w:t>
      </w:r>
      <w:r>
        <w:rPr>
          <w:rFonts w:eastAsia="Times New Roman"/>
          <w:kern w:val="0"/>
          <w:rtl/>
        </w:rPr>
        <w:t xml:space="preserve">، </w:t>
      </w:r>
      <w:r w:rsidRPr="00E70811">
        <w:rPr>
          <w:rFonts w:eastAsia="Times New Roman"/>
          <w:kern w:val="0"/>
          <w:rtl/>
        </w:rPr>
        <w:t>ولكليهما</w:t>
      </w:r>
      <w:r>
        <w:rPr>
          <w:rFonts w:eastAsia="Times New Roman"/>
          <w:kern w:val="0"/>
          <w:rtl/>
        </w:rPr>
        <w:t>،</w:t>
      </w:r>
      <w:r w:rsidRPr="00E70811">
        <w:rPr>
          <w:rFonts w:eastAsia="Times New Roman"/>
          <w:kern w:val="0"/>
          <w:rtl/>
        </w:rPr>
        <w:t> السقي</w:t>
      </w:r>
      <w:r>
        <w:rPr>
          <w:rFonts w:eastAsia="Times New Roman"/>
          <w:kern w:val="0"/>
          <w:rtl/>
        </w:rPr>
        <w:t xml:space="preserve">، </w:t>
      </w:r>
      <w:r w:rsidRPr="00E70811">
        <w:rPr>
          <w:rFonts w:eastAsia="Times New Roman"/>
          <w:kern w:val="0"/>
          <w:rtl/>
        </w:rPr>
        <w:t>ما لم يضر بالآخر</w:t>
      </w:r>
      <w:r>
        <w:rPr>
          <w:rFonts w:eastAsia="Times New Roman"/>
          <w:kern w:val="0"/>
          <w:rtl/>
        </w:rPr>
        <w:t xml:space="preserve">، </w:t>
      </w:r>
      <w:r w:rsidRPr="00E70811">
        <w:rPr>
          <w:rFonts w:eastAsia="Times New Roman"/>
          <w:kern w:val="0"/>
          <w:rtl/>
        </w:rPr>
        <w:t>والدار: الثابت: كباب</w:t>
      </w:r>
      <w:r>
        <w:rPr>
          <w:rFonts w:eastAsia="Times New Roman"/>
          <w:kern w:val="0"/>
          <w:rtl/>
        </w:rPr>
        <w:t xml:space="preserve">، </w:t>
      </w:r>
      <w:r w:rsidRPr="00E70811">
        <w:rPr>
          <w:rFonts w:eastAsia="Times New Roman"/>
          <w:kern w:val="0"/>
          <w:rtl/>
        </w:rPr>
        <w:t>ورف</w:t>
      </w:r>
      <w:r>
        <w:rPr>
          <w:rFonts w:eastAsia="Times New Roman"/>
          <w:kern w:val="0"/>
          <w:rtl/>
        </w:rPr>
        <w:t xml:space="preserve">، </w:t>
      </w:r>
      <w:r w:rsidRPr="00E70811">
        <w:rPr>
          <w:rFonts w:eastAsia="Times New Roman"/>
          <w:kern w:val="0"/>
          <w:rtl/>
        </w:rPr>
        <w:t>ورحا مبنية بفوقانيتها</w:t>
      </w:r>
      <w:r>
        <w:rPr>
          <w:rFonts w:eastAsia="Times New Roman"/>
          <w:kern w:val="0"/>
          <w:rtl/>
        </w:rPr>
        <w:t xml:space="preserve">، </w:t>
      </w:r>
      <w:r w:rsidRPr="00E70811">
        <w:rPr>
          <w:rFonts w:eastAsia="Times New Roman"/>
          <w:kern w:val="0"/>
          <w:rtl/>
        </w:rPr>
        <w:t>وسلما سمر</w:t>
      </w:r>
      <w:r>
        <w:rPr>
          <w:rFonts w:eastAsia="Times New Roman"/>
          <w:kern w:val="0"/>
          <w:rtl/>
        </w:rPr>
        <w:t xml:space="preserve">، </w:t>
      </w:r>
      <w:r w:rsidRPr="00E70811">
        <w:rPr>
          <w:rFonts w:eastAsia="Times New Roman"/>
          <w:kern w:val="0"/>
          <w:rtl/>
        </w:rPr>
        <w:t>وفي غيره: قولان</w:t>
      </w:r>
      <w:r>
        <w:rPr>
          <w:rFonts w:eastAsia="Times New Roman"/>
          <w:kern w:val="0"/>
          <w:rtl/>
        </w:rPr>
        <w:t xml:space="preserve">، </w:t>
      </w:r>
      <w:r w:rsidRPr="00E70811">
        <w:rPr>
          <w:rFonts w:eastAsia="Times New Roman"/>
          <w:kern w:val="0"/>
          <w:rtl/>
        </w:rPr>
        <w:t>والعبد</w:t>
      </w:r>
      <w:r>
        <w:rPr>
          <w:rFonts w:eastAsia="Times New Roman"/>
          <w:kern w:val="0"/>
          <w:rtl/>
        </w:rPr>
        <w:t>،</w:t>
      </w:r>
      <w:r w:rsidRPr="00E70811">
        <w:rPr>
          <w:rFonts w:eastAsia="Times New Roman"/>
          <w:kern w:val="0"/>
          <w:rtl/>
        </w:rPr>
        <w:t> ثياب مهنته</w:t>
      </w:r>
      <w:r>
        <w:rPr>
          <w:rFonts w:eastAsia="Times New Roman"/>
          <w:kern w:val="0"/>
          <w:rtl/>
        </w:rPr>
        <w:t xml:space="preserve">، </w:t>
      </w:r>
      <w:r w:rsidRPr="00E70811">
        <w:rPr>
          <w:rFonts w:eastAsia="Times New Roman"/>
          <w:kern w:val="0"/>
          <w:rtl/>
        </w:rPr>
        <w:t>وهل يوفى بشرط عدمها وهو الاظهر</w:t>
      </w:r>
      <w:r>
        <w:rPr>
          <w:rFonts w:eastAsia="Times New Roman"/>
          <w:kern w:val="0"/>
          <w:rtl/>
        </w:rPr>
        <w:t>؟</w:t>
      </w:r>
      <w:r w:rsidRPr="00E70811">
        <w:rPr>
          <w:rFonts w:eastAsia="Times New Roman"/>
          <w:kern w:val="0"/>
          <w:rtl/>
        </w:rPr>
        <w:t xml:space="preserve"> أو لا: كمشترط زكاة ما لم يطب</w:t>
      </w:r>
      <w:r>
        <w:rPr>
          <w:rFonts w:eastAsia="Times New Roman"/>
          <w:kern w:val="0"/>
          <w:rtl/>
        </w:rPr>
        <w:t xml:space="preserve">، </w:t>
      </w:r>
      <w:r w:rsidRPr="00E70811">
        <w:rPr>
          <w:rFonts w:eastAsia="Times New Roman"/>
          <w:kern w:val="0"/>
          <w:rtl/>
        </w:rPr>
        <w:t>وأن لا عهدة أو لا مواضعة أو لا جائحة</w:t>
      </w:r>
      <w:r>
        <w:rPr>
          <w:rFonts w:eastAsia="Times New Roman"/>
          <w:kern w:val="0"/>
          <w:rtl/>
        </w:rPr>
        <w:t>؟</w:t>
      </w:r>
      <w:r w:rsidRPr="00E70811">
        <w:rPr>
          <w:rFonts w:eastAsia="Times New Roman"/>
          <w:kern w:val="0"/>
          <w:rtl/>
        </w:rPr>
        <w:t xml:space="preserve"> أو إن لم يأت بالثمن لكذا فلا بيع</w:t>
      </w:r>
      <w:r>
        <w:rPr>
          <w:rFonts w:eastAsia="Times New Roman"/>
          <w:kern w:val="0"/>
          <w:rtl/>
        </w:rPr>
        <w:t>؟</w:t>
      </w:r>
      <w:r w:rsidRPr="00E70811">
        <w:rPr>
          <w:rFonts w:eastAsia="Times New Roman"/>
          <w:kern w:val="0"/>
          <w:rtl/>
        </w:rPr>
        <w:t xml:space="preserve"> أو ما لا غرض فيه ولا مالية وصحح</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وصح بيع ثمر ونحوه بدا صلاحه</w:t>
      </w:r>
      <w:r>
        <w:rPr>
          <w:rFonts w:eastAsia="Times New Roman"/>
          <w:kern w:val="0"/>
          <w:rtl/>
        </w:rPr>
        <w:t xml:space="preserve">، </w:t>
      </w:r>
      <w:r w:rsidRPr="00E70811">
        <w:rPr>
          <w:rFonts w:eastAsia="Times New Roman"/>
          <w:kern w:val="0"/>
          <w:rtl/>
        </w:rPr>
        <w:t>إن لم يستتر</w:t>
      </w:r>
      <w:r>
        <w:rPr>
          <w:rFonts w:eastAsia="Times New Roman"/>
          <w:kern w:val="0"/>
          <w:rtl/>
        </w:rPr>
        <w:t xml:space="preserve">، </w:t>
      </w:r>
      <w:r w:rsidRPr="00E70811">
        <w:rPr>
          <w:rFonts w:eastAsia="Times New Roman"/>
          <w:kern w:val="0"/>
          <w:rtl/>
        </w:rPr>
        <w:t>وقبله مع أصله أو ألحق به</w:t>
      </w:r>
      <w:r>
        <w:rPr>
          <w:rFonts w:eastAsia="Times New Roman"/>
          <w:kern w:val="0"/>
          <w:rtl/>
        </w:rPr>
        <w:t xml:space="preserve">، </w:t>
      </w:r>
      <w:r w:rsidRPr="00E70811">
        <w:rPr>
          <w:rFonts w:eastAsia="Times New Roman"/>
          <w:kern w:val="0"/>
          <w:rtl/>
        </w:rPr>
        <w:t>أو على قطعه إن نفع واضطر له ولم يتمالا عليه</w:t>
      </w:r>
      <w:r>
        <w:rPr>
          <w:rFonts w:eastAsia="Times New Roman"/>
          <w:kern w:val="0"/>
          <w:rtl/>
        </w:rPr>
        <w:t xml:space="preserve">، </w:t>
      </w:r>
      <w:r w:rsidRPr="00E70811">
        <w:rPr>
          <w:rFonts w:eastAsia="Times New Roman"/>
          <w:kern w:val="0"/>
          <w:rtl/>
        </w:rPr>
        <w:t>لا على التبقية أو الاطلاق</w:t>
      </w:r>
      <w:r>
        <w:rPr>
          <w:rFonts w:eastAsia="Times New Roman"/>
          <w:kern w:val="0"/>
          <w:rtl/>
        </w:rPr>
        <w:t xml:space="preserve">، </w:t>
      </w:r>
      <w:r w:rsidRPr="00E70811">
        <w:rPr>
          <w:rFonts w:eastAsia="Times New Roman"/>
          <w:kern w:val="0"/>
          <w:rtl/>
        </w:rPr>
        <w:t>وبدوه في بعض حائط: كاف في جنسه</w:t>
      </w:r>
      <w:r>
        <w:rPr>
          <w:rFonts w:eastAsia="Times New Roman"/>
          <w:kern w:val="0"/>
          <w:rtl/>
        </w:rPr>
        <w:t xml:space="preserve">، </w:t>
      </w:r>
      <w:r w:rsidRPr="00E70811">
        <w:rPr>
          <w:rFonts w:eastAsia="Times New Roman"/>
          <w:kern w:val="0"/>
          <w:rtl/>
        </w:rPr>
        <w:t>إن لم تبكر</w:t>
      </w:r>
      <w:r>
        <w:rPr>
          <w:rFonts w:eastAsia="Times New Roman"/>
          <w:kern w:val="0"/>
          <w:rtl/>
        </w:rPr>
        <w:t xml:space="preserve">، </w:t>
      </w:r>
      <w:r w:rsidRPr="00E70811">
        <w:rPr>
          <w:rFonts w:eastAsia="Times New Roman"/>
          <w:kern w:val="0"/>
          <w:rtl/>
        </w:rPr>
        <w:t>لا بطن ثان بأول</w:t>
      </w:r>
      <w:r>
        <w:rPr>
          <w:rFonts w:eastAsia="Times New Roman"/>
          <w:kern w:val="0"/>
          <w:rtl/>
        </w:rPr>
        <w:t xml:space="preserve">، </w:t>
      </w:r>
      <w:r w:rsidRPr="00E70811">
        <w:rPr>
          <w:rFonts w:eastAsia="Times New Roman"/>
          <w:kern w:val="0"/>
          <w:rtl/>
        </w:rPr>
        <w:t>وهو الزهو</w:t>
      </w:r>
      <w:r>
        <w:rPr>
          <w:rFonts w:eastAsia="Times New Roman"/>
          <w:kern w:val="0"/>
          <w:rtl/>
        </w:rPr>
        <w:t xml:space="preserve">، </w:t>
      </w:r>
      <w:r w:rsidRPr="00E70811">
        <w:rPr>
          <w:rFonts w:eastAsia="Times New Roman"/>
          <w:kern w:val="0"/>
          <w:rtl/>
        </w:rPr>
        <w:t>وظهور الحلاوة</w:t>
      </w:r>
      <w:r>
        <w:rPr>
          <w:rFonts w:eastAsia="Times New Roman"/>
          <w:kern w:val="0"/>
          <w:rtl/>
        </w:rPr>
        <w:t xml:space="preserve">، </w:t>
      </w:r>
      <w:r w:rsidRPr="00E70811">
        <w:rPr>
          <w:rFonts w:eastAsia="Times New Roman"/>
          <w:kern w:val="0"/>
          <w:rtl/>
        </w:rPr>
        <w:t>والتهيؤ للنضج</w:t>
      </w:r>
      <w:r>
        <w:rPr>
          <w:rFonts w:eastAsia="Times New Roman"/>
          <w:kern w:val="0"/>
          <w:rtl/>
        </w:rPr>
        <w:t xml:space="preserve">، </w:t>
      </w:r>
      <w:r w:rsidRPr="00E70811">
        <w:rPr>
          <w:rFonts w:eastAsia="Times New Roman"/>
          <w:kern w:val="0"/>
          <w:rtl/>
        </w:rPr>
        <w:t>وفي ذي النور بانفتاحه</w:t>
      </w:r>
      <w:r>
        <w:rPr>
          <w:rFonts w:eastAsia="Times New Roman"/>
          <w:kern w:val="0"/>
          <w:rtl/>
        </w:rPr>
        <w:t xml:space="preserve">، </w:t>
      </w:r>
      <w:r w:rsidRPr="00E70811">
        <w:rPr>
          <w:rFonts w:eastAsia="Times New Roman"/>
          <w:kern w:val="0"/>
          <w:rtl/>
        </w:rPr>
        <w:t>والبقول بإطعامها وهل هو في البطيخ الاصفرار</w:t>
      </w:r>
      <w:r>
        <w:rPr>
          <w:rFonts w:eastAsia="Times New Roman"/>
          <w:kern w:val="0"/>
          <w:rtl/>
        </w:rPr>
        <w:t>؟</w:t>
      </w:r>
      <w:r w:rsidRPr="00E70811">
        <w:rPr>
          <w:rFonts w:eastAsia="Times New Roman"/>
          <w:kern w:val="0"/>
          <w:rtl/>
        </w:rPr>
        <w:t xml:space="preserve"> أو التهيؤ للتبطخ</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وللمشتري بطون: كياسمين</w:t>
      </w:r>
      <w:r>
        <w:rPr>
          <w:rFonts w:eastAsia="Times New Roman"/>
          <w:kern w:val="0"/>
          <w:rtl/>
        </w:rPr>
        <w:t xml:space="preserve">، </w:t>
      </w:r>
      <w:r w:rsidRPr="00E70811">
        <w:rPr>
          <w:rFonts w:eastAsia="Times New Roman"/>
          <w:kern w:val="0"/>
          <w:rtl/>
        </w:rPr>
        <w:t>ومقثأة</w:t>
      </w:r>
      <w:r>
        <w:rPr>
          <w:rFonts w:eastAsia="Times New Roman"/>
          <w:kern w:val="0"/>
          <w:rtl/>
        </w:rPr>
        <w:t>،</w:t>
      </w:r>
      <w:r w:rsidRPr="00E70811">
        <w:rPr>
          <w:rFonts w:eastAsia="Times New Roman"/>
          <w:kern w:val="0"/>
          <w:rtl/>
        </w:rPr>
        <w:t> ولا يجوز: بكشهر</w:t>
      </w:r>
      <w:r>
        <w:rPr>
          <w:rFonts w:eastAsia="Times New Roman"/>
          <w:kern w:val="0"/>
          <w:rtl/>
        </w:rPr>
        <w:t xml:space="preserve">، </w:t>
      </w:r>
      <w:r w:rsidRPr="00E70811">
        <w:rPr>
          <w:rFonts w:eastAsia="Times New Roman"/>
          <w:kern w:val="0"/>
          <w:rtl/>
        </w:rPr>
        <w:t>ووجب ضرب الاجل إن استمر: كالموز</w:t>
      </w:r>
      <w:r>
        <w:rPr>
          <w:rFonts w:eastAsia="Times New Roman"/>
          <w:kern w:val="0"/>
          <w:rtl/>
        </w:rPr>
        <w:t xml:space="preserve">، </w:t>
      </w:r>
      <w:r w:rsidRPr="00E70811">
        <w:rPr>
          <w:rFonts w:eastAsia="Times New Roman"/>
          <w:kern w:val="0"/>
          <w:rtl/>
        </w:rPr>
        <w:t>ومضى بيع حب: أفرك قبل يبسه بقبضه</w:t>
      </w:r>
      <w:r>
        <w:rPr>
          <w:rFonts w:eastAsia="Times New Roman"/>
          <w:kern w:val="0"/>
          <w:rtl/>
        </w:rPr>
        <w:t xml:space="preserve">، </w:t>
      </w:r>
      <w:r w:rsidRPr="00E70811">
        <w:rPr>
          <w:rFonts w:eastAsia="Times New Roman"/>
          <w:kern w:val="0"/>
          <w:rtl/>
        </w:rPr>
        <w:t>ورخص لمعر أو قائم مقامه</w:t>
      </w:r>
      <w:r>
        <w:rPr>
          <w:rFonts w:eastAsia="Times New Roman"/>
          <w:kern w:val="0"/>
          <w:rtl/>
        </w:rPr>
        <w:t xml:space="preserve">، </w:t>
      </w:r>
      <w:r w:rsidRPr="00E70811">
        <w:rPr>
          <w:rFonts w:eastAsia="Times New Roman"/>
          <w:kern w:val="0"/>
          <w:rtl/>
        </w:rPr>
        <w:t>وإن باشتراء الثمرة فقط</w:t>
      </w:r>
      <w:r>
        <w:rPr>
          <w:rFonts w:eastAsia="Times New Roman"/>
          <w:kern w:val="0"/>
          <w:rtl/>
        </w:rPr>
        <w:t xml:space="preserve">، </w:t>
      </w:r>
      <w:r w:rsidRPr="00E70811">
        <w:rPr>
          <w:rFonts w:eastAsia="Times New Roman"/>
          <w:kern w:val="0"/>
          <w:rtl/>
        </w:rPr>
        <w:t>اشتراء ثمرة تيبس: كلوز لا كموز</w:t>
      </w:r>
      <w:r>
        <w:rPr>
          <w:rFonts w:eastAsia="Times New Roman"/>
          <w:kern w:val="0"/>
          <w:rtl/>
        </w:rPr>
        <w:t xml:space="preserve">، </w:t>
      </w:r>
      <w:r w:rsidRPr="00E70811">
        <w:rPr>
          <w:rFonts w:eastAsia="Times New Roman"/>
          <w:kern w:val="0"/>
          <w:rtl/>
        </w:rPr>
        <w:t>إن لفظ بالعربية وبدا صلاحها</w:t>
      </w:r>
      <w:r>
        <w:rPr>
          <w:rFonts w:eastAsia="Times New Roman"/>
          <w:kern w:val="0"/>
          <w:rtl/>
        </w:rPr>
        <w:t xml:space="preserve">، </w:t>
      </w:r>
      <w:r w:rsidRPr="00E70811">
        <w:rPr>
          <w:rFonts w:eastAsia="Times New Roman"/>
          <w:kern w:val="0"/>
          <w:rtl/>
        </w:rPr>
        <w:t>وكان بخرصها ونوعها يوفي عند الجذاد</w:t>
      </w:r>
      <w:r>
        <w:rPr>
          <w:rFonts w:eastAsia="Times New Roman"/>
          <w:kern w:val="0"/>
          <w:rtl/>
        </w:rPr>
        <w:t xml:space="preserve">، </w:t>
      </w:r>
      <w:r w:rsidRPr="00E70811">
        <w:rPr>
          <w:rFonts w:eastAsia="Times New Roman"/>
          <w:kern w:val="0"/>
          <w:rtl/>
        </w:rPr>
        <w:t>وفي الذمة</w:t>
      </w:r>
      <w:r>
        <w:rPr>
          <w:rFonts w:eastAsia="Times New Roman"/>
          <w:kern w:val="0"/>
          <w:rtl/>
        </w:rPr>
        <w:t xml:space="preserve">، </w:t>
      </w:r>
      <w:r w:rsidRPr="00E70811">
        <w:rPr>
          <w:rFonts w:eastAsia="Times New Roman"/>
          <w:kern w:val="0"/>
          <w:rtl/>
        </w:rPr>
        <w:t>وخمسة أوسق فأقل</w:t>
      </w:r>
      <w:r>
        <w:rPr>
          <w:rFonts w:eastAsia="Times New Roman"/>
          <w:kern w:val="0"/>
          <w:rtl/>
        </w:rPr>
        <w:t>،</w:t>
      </w:r>
      <w:r w:rsidRPr="00E70811">
        <w:rPr>
          <w:rFonts w:eastAsia="Times New Roman"/>
          <w:kern w:val="0"/>
          <w:rtl/>
        </w:rPr>
        <w:t> ولا يجوز أخذ زائد عليه معه بعين على الاصح</w:t>
      </w:r>
      <w:r>
        <w:rPr>
          <w:rFonts w:eastAsia="Times New Roman"/>
          <w:kern w:val="0"/>
          <w:rtl/>
        </w:rPr>
        <w:t xml:space="preserve">، </w:t>
      </w:r>
      <w:r w:rsidRPr="00E70811">
        <w:rPr>
          <w:rFonts w:eastAsia="Times New Roman"/>
          <w:kern w:val="0"/>
          <w:rtl/>
        </w:rPr>
        <w:t>إلا لمن أعرى عرايا في حوائط</w:t>
      </w:r>
      <w:r>
        <w:rPr>
          <w:rFonts w:eastAsia="Times New Roman"/>
          <w:kern w:val="0"/>
          <w:rtl/>
        </w:rPr>
        <w:t xml:space="preserve">، </w:t>
      </w:r>
      <w:r w:rsidRPr="00E70811">
        <w:rPr>
          <w:rFonts w:eastAsia="Times New Roman"/>
          <w:kern w:val="0"/>
          <w:rtl/>
        </w:rPr>
        <w:t>فمن كل</w:t>
      </w:r>
      <w:r>
        <w:rPr>
          <w:rFonts w:eastAsia="Times New Roman"/>
          <w:kern w:val="0"/>
          <w:rtl/>
        </w:rPr>
        <w:t xml:space="preserve">، </w:t>
      </w:r>
      <w:r w:rsidRPr="00E70811">
        <w:rPr>
          <w:rFonts w:eastAsia="Times New Roman"/>
          <w:kern w:val="0"/>
          <w:rtl/>
        </w:rPr>
        <w:t>خمسة إن كان بألفاظ لا بلفظ على الارجح</w:t>
      </w:r>
      <w:r>
        <w:rPr>
          <w:rFonts w:eastAsia="Times New Roman"/>
          <w:kern w:val="0"/>
          <w:rtl/>
        </w:rPr>
        <w:t xml:space="preserve">، </w:t>
      </w:r>
      <w:r w:rsidRPr="00E70811">
        <w:rPr>
          <w:rFonts w:eastAsia="Times New Roman"/>
          <w:kern w:val="0"/>
          <w:rtl/>
        </w:rPr>
        <w:t>لدفع الضرر</w:t>
      </w:r>
      <w:r>
        <w:rPr>
          <w:rFonts w:eastAsia="Times New Roman"/>
          <w:kern w:val="0"/>
          <w:rtl/>
        </w:rPr>
        <w:t xml:space="preserve">، </w:t>
      </w:r>
      <w:r w:rsidRPr="00E70811">
        <w:rPr>
          <w:rFonts w:eastAsia="Times New Roman"/>
          <w:kern w:val="0"/>
          <w:rtl/>
        </w:rPr>
        <w:t>أو للمعروف فيشتري بعضها: ككل الحائط</w:t>
      </w:r>
      <w:r>
        <w:rPr>
          <w:rFonts w:eastAsia="Times New Roman"/>
          <w:kern w:val="0"/>
          <w:rtl/>
        </w:rPr>
        <w:t xml:space="preserve">، </w:t>
      </w:r>
      <w:r w:rsidRPr="00E70811">
        <w:rPr>
          <w:rFonts w:eastAsia="Times New Roman"/>
          <w:kern w:val="0"/>
          <w:rtl/>
        </w:rPr>
        <w:t>وبيعه الاصل</w:t>
      </w:r>
      <w:r>
        <w:rPr>
          <w:rFonts w:eastAsia="Times New Roman"/>
          <w:kern w:val="0"/>
          <w:rtl/>
        </w:rPr>
        <w:t>،</w:t>
      </w:r>
      <w:r w:rsidRPr="00E70811">
        <w:rPr>
          <w:rFonts w:eastAsia="Times New Roman"/>
          <w:kern w:val="0"/>
          <w:rtl/>
        </w:rPr>
        <w:t> وجاز لك: شراء أصل في حائطك بخرصه</w:t>
      </w:r>
      <w:r>
        <w:rPr>
          <w:rFonts w:eastAsia="Times New Roman"/>
          <w:kern w:val="0"/>
          <w:rtl/>
        </w:rPr>
        <w:t xml:space="preserve">، </w:t>
      </w:r>
      <w:r w:rsidRPr="00E70811">
        <w:rPr>
          <w:rFonts w:eastAsia="Times New Roman"/>
          <w:kern w:val="0"/>
          <w:rtl/>
        </w:rPr>
        <w:t>إن قصدت المعروف فقط</w:t>
      </w:r>
      <w:r>
        <w:rPr>
          <w:rFonts w:eastAsia="Times New Roman"/>
          <w:kern w:val="0"/>
          <w:rtl/>
        </w:rPr>
        <w:t xml:space="preserve">، </w:t>
      </w:r>
      <w:r w:rsidRPr="00E70811">
        <w:rPr>
          <w:rFonts w:eastAsia="Times New Roman"/>
          <w:kern w:val="0"/>
          <w:rtl/>
        </w:rPr>
        <w:t>وبطلت: إن مات قبل الحوز</w:t>
      </w:r>
      <w:r>
        <w:rPr>
          <w:rFonts w:eastAsia="Times New Roman"/>
          <w:kern w:val="0"/>
          <w:rtl/>
        </w:rPr>
        <w:t>،</w:t>
      </w:r>
      <w:r w:rsidRPr="00E70811">
        <w:rPr>
          <w:rFonts w:eastAsia="Times New Roman"/>
          <w:kern w:val="0"/>
          <w:rtl/>
        </w:rPr>
        <w:t> وهل هو حوز الاصول</w:t>
      </w:r>
      <w:r>
        <w:rPr>
          <w:rFonts w:eastAsia="Times New Roman"/>
          <w:kern w:val="0"/>
          <w:rtl/>
        </w:rPr>
        <w:t xml:space="preserve">، </w:t>
      </w:r>
      <w:r w:rsidRPr="00E70811">
        <w:rPr>
          <w:rFonts w:eastAsia="Times New Roman"/>
          <w:kern w:val="0"/>
          <w:rtl/>
        </w:rPr>
        <w:t>أو أن يطلع ثمرها</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وزكاتها وسقيها على المعري</w:t>
      </w:r>
      <w:r>
        <w:rPr>
          <w:rFonts w:eastAsia="Times New Roman"/>
          <w:kern w:val="0"/>
          <w:rtl/>
        </w:rPr>
        <w:t xml:space="preserve">، </w:t>
      </w:r>
      <w:r w:rsidRPr="00E70811">
        <w:rPr>
          <w:rFonts w:eastAsia="Times New Roman"/>
          <w:kern w:val="0"/>
          <w:rtl/>
        </w:rPr>
        <w:t>وكملت بخلاف الواهب</w:t>
      </w:r>
      <w:r>
        <w:rPr>
          <w:rFonts w:eastAsia="Times New Roman"/>
          <w:kern w:val="0"/>
          <w:rtl/>
        </w:rPr>
        <w:t xml:space="preserve">، </w:t>
      </w:r>
      <w:r w:rsidRPr="00E70811">
        <w:rPr>
          <w:rFonts w:eastAsia="Times New Roman"/>
          <w:kern w:val="0"/>
          <w:rtl/>
        </w:rPr>
        <w:t xml:space="preserve">وتوضع جائحة الثمار: كالموز </w:t>
      </w:r>
      <w:r w:rsidRPr="00E70811">
        <w:rPr>
          <w:rFonts w:eastAsia="Times New Roman"/>
          <w:kern w:val="0"/>
          <w:rtl/>
        </w:rPr>
        <w:lastRenderedPageBreak/>
        <w:t>والمقاثئ</w:t>
      </w:r>
      <w:r>
        <w:rPr>
          <w:rFonts w:eastAsia="Times New Roman"/>
          <w:kern w:val="0"/>
          <w:rtl/>
        </w:rPr>
        <w:t xml:space="preserve">، </w:t>
      </w:r>
      <w:r w:rsidRPr="00E70811">
        <w:rPr>
          <w:rFonts w:eastAsia="Times New Roman"/>
          <w:kern w:val="0"/>
          <w:rtl/>
        </w:rPr>
        <w:t>وإن بيعت على الجذ</w:t>
      </w:r>
      <w:r>
        <w:rPr>
          <w:rFonts w:eastAsia="Times New Roman"/>
          <w:kern w:val="0"/>
          <w:rtl/>
        </w:rPr>
        <w:t xml:space="preserve">، </w:t>
      </w:r>
      <w:r w:rsidRPr="00E70811">
        <w:rPr>
          <w:rFonts w:eastAsia="Times New Roman"/>
          <w:kern w:val="0"/>
          <w:rtl/>
        </w:rPr>
        <w:t>وإن من عريته لا مهر إن بلغت ثلث المكيلة</w:t>
      </w:r>
      <w:r>
        <w:rPr>
          <w:rFonts w:eastAsia="Times New Roman"/>
          <w:kern w:val="0"/>
          <w:rtl/>
        </w:rPr>
        <w:t xml:space="preserve">، </w:t>
      </w:r>
      <w:r w:rsidRPr="00E70811">
        <w:rPr>
          <w:rFonts w:eastAsia="Times New Roman"/>
          <w:kern w:val="0"/>
          <w:rtl/>
        </w:rPr>
        <w:t>ولو من: كصيحاني وبرني</w:t>
      </w:r>
      <w:r>
        <w:rPr>
          <w:rFonts w:eastAsia="Times New Roman"/>
          <w:kern w:val="0"/>
          <w:rtl/>
        </w:rPr>
        <w:t>،</w:t>
      </w:r>
      <w:r w:rsidRPr="00E70811">
        <w:rPr>
          <w:rFonts w:eastAsia="Times New Roman"/>
          <w:kern w:val="0"/>
          <w:rtl/>
        </w:rPr>
        <w:t> وبقيت لينتهي طيبها وأفردت</w:t>
      </w:r>
      <w:r>
        <w:rPr>
          <w:rFonts w:eastAsia="Times New Roman"/>
          <w:kern w:val="0"/>
          <w:rtl/>
        </w:rPr>
        <w:t xml:space="preserve">، </w:t>
      </w:r>
      <w:r w:rsidRPr="00E70811">
        <w:rPr>
          <w:rFonts w:eastAsia="Times New Roman"/>
          <w:kern w:val="0"/>
          <w:rtl/>
        </w:rPr>
        <w:t>أو ألحق أصلها</w:t>
      </w:r>
      <w:r>
        <w:rPr>
          <w:rFonts w:eastAsia="Times New Roman"/>
          <w:kern w:val="0"/>
          <w:rtl/>
        </w:rPr>
        <w:t xml:space="preserve">، </w:t>
      </w:r>
      <w:r w:rsidRPr="00E70811">
        <w:rPr>
          <w:rFonts w:eastAsia="Times New Roman"/>
          <w:kern w:val="0"/>
          <w:rtl/>
        </w:rPr>
        <w:t>لا عكسه أو معه</w:t>
      </w:r>
      <w:r>
        <w:rPr>
          <w:rFonts w:eastAsia="Times New Roman"/>
          <w:kern w:val="0"/>
          <w:rtl/>
        </w:rPr>
        <w:t xml:space="preserve">، </w:t>
      </w:r>
      <w:r w:rsidRPr="00E70811">
        <w:rPr>
          <w:rFonts w:eastAsia="Times New Roman"/>
          <w:kern w:val="0"/>
          <w:rtl/>
        </w:rPr>
        <w:t>ونظر ما أصيب من البطون إلى ما بقي في زمنه</w:t>
      </w:r>
      <w:r>
        <w:rPr>
          <w:rFonts w:eastAsia="Times New Roman"/>
          <w:kern w:val="0"/>
          <w:rtl/>
        </w:rPr>
        <w:t xml:space="preserve">، </w:t>
      </w:r>
      <w:r w:rsidRPr="00E70811">
        <w:rPr>
          <w:rFonts w:eastAsia="Times New Roman"/>
          <w:kern w:val="0"/>
          <w:rtl/>
        </w:rPr>
        <w:t>لا يوم البيع</w:t>
      </w:r>
      <w:r>
        <w:rPr>
          <w:rFonts w:eastAsia="Times New Roman"/>
          <w:kern w:val="0"/>
          <w:rtl/>
        </w:rPr>
        <w:t xml:space="preserve">، </w:t>
      </w:r>
      <w:r w:rsidRPr="00E70811">
        <w:rPr>
          <w:rFonts w:eastAsia="Times New Roman"/>
          <w:kern w:val="0"/>
          <w:rtl/>
        </w:rPr>
        <w:t>ولا يستعجل على الاصح</w:t>
      </w:r>
      <w:r>
        <w:rPr>
          <w:rFonts w:eastAsia="Times New Roman"/>
          <w:kern w:val="0"/>
          <w:rtl/>
        </w:rPr>
        <w:t>،</w:t>
      </w:r>
      <w:r w:rsidRPr="00E70811">
        <w:rPr>
          <w:rFonts w:eastAsia="Times New Roman"/>
          <w:kern w:val="0"/>
          <w:rtl/>
        </w:rPr>
        <w:t> وفي المزهية التابعة للدار: تأويلان</w:t>
      </w:r>
      <w:r>
        <w:rPr>
          <w:rFonts w:eastAsia="Times New Roman"/>
          <w:kern w:val="0"/>
          <w:rtl/>
        </w:rPr>
        <w:t>،</w:t>
      </w:r>
      <w:r w:rsidRPr="00E70811">
        <w:rPr>
          <w:rFonts w:eastAsia="Times New Roman"/>
          <w:kern w:val="0"/>
          <w:rtl/>
        </w:rPr>
        <w:t> وهل هي ما لا يستطاع دفعه: كسماوي وجيش أو وسارق خلاف وتعيبها كذلك وتوضع من العطش وإن قلت كالبقول والزعفران والريحان والقرط والقصب وورق التوت</w:t>
      </w:r>
      <w:r>
        <w:rPr>
          <w:rFonts w:eastAsia="Times New Roman"/>
          <w:kern w:val="0"/>
          <w:rtl/>
        </w:rPr>
        <w:t xml:space="preserve">، </w:t>
      </w:r>
      <w:r w:rsidRPr="00E70811">
        <w:rPr>
          <w:rFonts w:eastAsia="Times New Roman"/>
          <w:kern w:val="0"/>
          <w:rtl/>
        </w:rPr>
        <w:t>ومغيب الاصل: كالجزر ولزم المشتري باقيها وإن قل</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أجناسا فأجيح بعضها</w:t>
      </w:r>
      <w:r>
        <w:rPr>
          <w:rFonts w:eastAsia="Times New Roman"/>
          <w:kern w:val="0"/>
          <w:rtl/>
        </w:rPr>
        <w:t>،</w:t>
      </w:r>
      <w:r w:rsidRPr="00E70811">
        <w:rPr>
          <w:rFonts w:eastAsia="Times New Roman"/>
          <w:kern w:val="0"/>
          <w:rtl/>
        </w:rPr>
        <w:t> وضعت إن بلغت قيمته ثلث الجميع وأجيح منه ثلث مكيلته</w:t>
      </w:r>
      <w:r>
        <w:rPr>
          <w:rFonts w:eastAsia="Times New Roman"/>
          <w:kern w:val="0"/>
          <w:rtl/>
        </w:rPr>
        <w:t xml:space="preserve">، </w:t>
      </w:r>
      <w:r w:rsidRPr="00E70811">
        <w:rPr>
          <w:rFonts w:eastAsia="Times New Roman"/>
          <w:kern w:val="0"/>
          <w:rtl/>
        </w:rPr>
        <w:t>وإن تناهت الثمرة</w:t>
      </w:r>
      <w:r>
        <w:rPr>
          <w:rFonts w:eastAsia="Times New Roman"/>
          <w:kern w:val="0"/>
          <w:rtl/>
        </w:rPr>
        <w:t xml:space="preserve">، </w:t>
      </w:r>
      <w:r w:rsidRPr="00E70811">
        <w:rPr>
          <w:rFonts w:eastAsia="Times New Roman"/>
          <w:kern w:val="0"/>
          <w:rtl/>
        </w:rPr>
        <w:t>فلا جائحة</w:t>
      </w:r>
      <w:r>
        <w:rPr>
          <w:rFonts w:eastAsia="Times New Roman"/>
          <w:kern w:val="0"/>
          <w:rtl/>
        </w:rPr>
        <w:t>،</w:t>
      </w:r>
      <w:r w:rsidRPr="00E70811">
        <w:rPr>
          <w:rFonts w:eastAsia="Times New Roman"/>
          <w:kern w:val="0"/>
          <w:rtl/>
        </w:rPr>
        <w:t> كالقصب الحلو</w:t>
      </w:r>
      <w:r>
        <w:rPr>
          <w:rFonts w:eastAsia="Times New Roman"/>
          <w:kern w:val="0"/>
          <w:rtl/>
        </w:rPr>
        <w:t xml:space="preserve">، </w:t>
      </w:r>
      <w:r w:rsidRPr="00E70811">
        <w:rPr>
          <w:rFonts w:eastAsia="Times New Roman"/>
          <w:kern w:val="0"/>
          <w:rtl/>
        </w:rPr>
        <w:t>ويابس الحب</w:t>
      </w:r>
      <w:r>
        <w:rPr>
          <w:rFonts w:eastAsia="Times New Roman"/>
          <w:kern w:val="0"/>
          <w:rtl/>
        </w:rPr>
        <w:t xml:space="preserve">، </w:t>
      </w:r>
      <w:r w:rsidRPr="00E70811">
        <w:rPr>
          <w:rFonts w:eastAsia="Times New Roman"/>
          <w:kern w:val="0"/>
          <w:rtl/>
        </w:rPr>
        <w:t>وخير العامل في المساقاة بين سقي الجميع أو تركه</w:t>
      </w:r>
      <w:r>
        <w:rPr>
          <w:rFonts w:eastAsia="Times New Roman"/>
          <w:kern w:val="0"/>
          <w:rtl/>
        </w:rPr>
        <w:t xml:space="preserve">، </w:t>
      </w:r>
      <w:r w:rsidRPr="00E70811">
        <w:rPr>
          <w:rFonts w:eastAsia="Times New Roman"/>
          <w:kern w:val="0"/>
          <w:rtl/>
        </w:rPr>
        <w:t>إن أجيح الثلث فأكثر</w:t>
      </w:r>
      <w:r>
        <w:rPr>
          <w:rFonts w:eastAsia="Times New Roman"/>
          <w:kern w:val="0"/>
          <w:rtl/>
        </w:rPr>
        <w:t xml:space="preserve">، </w:t>
      </w:r>
      <w:r w:rsidRPr="00E70811">
        <w:rPr>
          <w:rFonts w:eastAsia="Times New Roman"/>
          <w:kern w:val="0"/>
          <w:rtl/>
        </w:rPr>
        <w:t>ومستثني من الثمرة تجاح بما يوضع: يضع عن مشتريه بقدره</w:t>
      </w:r>
      <w:r>
        <w:rPr>
          <w:rFonts w:eastAsia="Times New Roman"/>
          <w:kern w:val="0"/>
          <w:rtl/>
        </w:rPr>
        <w:t>،،</w:t>
      </w:r>
      <w:r w:rsidRPr="00E70811">
        <w:rPr>
          <w:rFonts w:eastAsia="Times New Roman"/>
          <w:kern w:val="0"/>
          <w:rtl/>
        </w:rPr>
        <w:t>فصل في بيان اختلاف المتبايعين إن اختلف المتبايعان في جنس الثمن أو نوعه: حلفا</w:t>
      </w:r>
      <w:r>
        <w:rPr>
          <w:rFonts w:eastAsia="Times New Roman"/>
          <w:kern w:val="0"/>
          <w:rtl/>
        </w:rPr>
        <w:t xml:space="preserve">، </w:t>
      </w:r>
      <w:r w:rsidRPr="00E70811">
        <w:rPr>
          <w:rFonts w:eastAsia="Times New Roman"/>
          <w:kern w:val="0"/>
          <w:rtl/>
        </w:rPr>
        <w:t>وفسخ</w:t>
      </w:r>
      <w:r>
        <w:rPr>
          <w:rFonts w:eastAsia="Times New Roman"/>
          <w:kern w:val="0"/>
          <w:rtl/>
        </w:rPr>
        <w:t xml:space="preserve">، </w:t>
      </w:r>
      <w:r w:rsidRPr="00E70811">
        <w:rPr>
          <w:rFonts w:eastAsia="Times New Roman"/>
          <w:kern w:val="0"/>
          <w:rtl/>
        </w:rPr>
        <w:t>ورد مع الفوات قيمتها يوم بيعها</w:t>
      </w:r>
      <w:r>
        <w:rPr>
          <w:rFonts w:eastAsia="Times New Roman"/>
          <w:kern w:val="0"/>
          <w:rtl/>
        </w:rPr>
        <w:t xml:space="preserve">، </w:t>
      </w:r>
      <w:r w:rsidRPr="00E70811">
        <w:rPr>
          <w:rFonts w:eastAsia="Times New Roman"/>
          <w:kern w:val="0"/>
          <w:rtl/>
        </w:rPr>
        <w:t>وفي قدره</w:t>
      </w:r>
      <w:r>
        <w:rPr>
          <w:rFonts w:eastAsia="Times New Roman"/>
          <w:kern w:val="0"/>
          <w:rtl/>
        </w:rPr>
        <w:t xml:space="preserve">، </w:t>
      </w:r>
      <w:r w:rsidRPr="00E70811">
        <w:rPr>
          <w:rFonts w:eastAsia="Times New Roman"/>
          <w:kern w:val="0"/>
          <w:rtl/>
        </w:rPr>
        <w:t>كمثمونه أو قدر أجل</w:t>
      </w:r>
      <w:r>
        <w:rPr>
          <w:rFonts w:eastAsia="Times New Roman"/>
          <w:kern w:val="0"/>
          <w:rtl/>
        </w:rPr>
        <w:t xml:space="preserve">، </w:t>
      </w:r>
      <w:r w:rsidRPr="00E70811">
        <w:rPr>
          <w:rFonts w:eastAsia="Times New Roman"/>
          <w:kern w:val="0"/>
          <w:rtl/>
        </w:rPr>
        <w:t>أو رهن</w:t>
      </w:r>
      <w:r>
        <w:rPr>
          <w:rFonts w:eastAsia="Times New Roman"/>
          <w:kern w:val="0"/>
          <w:rtl/>
        </w:rPr>
        <w:t xml:space="preserve">، </w:t>
      </w:r>
      <w:r w:rsidRPr="00E70811">
        <w:rPr>
          <w:rFonts w:eastAsia="Times New Roman"/>
          <w:kern w:val="0"/>
          <w:rtl/>
        </w:rPr>
        <w:t>أو حميل: حلفا</w:t>
      </w:r>
      <w:r>
        <w:rPr>
          <w:rFonts w:eastAsia="Times New Roman"/>
          <w:kern w:val="0"/>
          <w:rtl/>
        </w:rPr>
        <w:t>،</w:t>
      </w:r>
      <w:r w:rsidRPr="00E70811">
        <w:rPr>
          <w:rFonts w:eastAsia="Times New Roman"/>
          <w:kern w:val="0"/>
          <w:rtl/>
        </w:rPr>
        <w:t> وفسخ</w:t>
      </w:r>
      <w:r>
        <w:rPr>
          <w:rFonts w:eastAsia="Times New Roman"/>
          <w:kern w:val="0"/>
          <w:rtl/>
        </w:rPr>
        <w:t xml:space="preserve">، </w:t>
      </w:r>
      <w:r w:rsidRPr="00E70811">
        <w:rPr>
          <w:rFonts w:eastAsia="Times New Roman"/>
          <w:kern w:val="0"/>
          <w:rtl/>
        </w:rPr>
        <w:t>إن حكم به ظاهرا وباطنا: كتناكلهما</w:t>
      </w:r>
      <w:r>
        <w:rPr>
          <w:rFonts w:eastAsia="Times New Roman"/>
          <w:kern w:val="0"/>
          <w:rtl/>
        </w:rPr>
        <w:t xml:space="preserve">، </w:t>
      </w:r>
      <w:r w:rsidRPr="00E70811">
        <w:rPr>
          <w:rFonts w:eastAsia="Times New Roman"/>
          <w:kern w:val="0"/>
          <w:rtl/>
        </w:rPr>
        <w:t>وصدق مشتر ادعى الاشبه</w:t>
      </w:r>
      <w:r>
        <w:rPr>
          <w:rFonts w:eastAsia="Times New Roman"/>
          <w:kern w:val="0"/>
          <w:rtl/>
        </w:rPr>
        <w:t xml:space="preserve">، </w:t>
      </w:r>
      <w:r w:rsidRPr="00E70811">
        <w:rPr>
          <w:rFonts w:eastAsia="Times New Roman"/>
          <w:kern w:val="0"/>
          <w:rtl/>
        </w:rPr>
        <w:t>وحلف إن فات</w:t>
      </w:r>
      <w:r>
        <w:rPr>
          <w:rFonts w:eastAsia="Times New Roman"/>
          <w:kern w:val="0"/>
          <w:rtl/>
        </w:rPr>
        <w:t xml:space="preserve">، </w:t>
      </w:r>
      <w:r w:rsidRPr="00E70811">
        <w:rPr>
          <w:rFonts w:eastAsia="Times New Roman"/>
          <w:kern w:val="0"/>
          <w:rtl/>
        </w:rPr>
        <w:t>ومنه تجاهل الثمن</w:t>
      </w:r>
      <w:r>
        <w:rPr>
          <w:rFonts w:eastAsia="Times New Roman"/>
          <w:kern w:val="0"/>
          <w:rtl/>
        </w:rPr>
        <w:t xml:space="preserve">، </w:t>
      </w:r>
      <w:r w:rsidRPr="00E70811">
        <w:rPr>
          <w:rFonts w:eastAsia="Times New Roman"/>
          <w:kern w:val="0"/>
          <w:rtl/>
        </w:rPr>
        <w:t>وإن من وارث</w:t>
      </w:r>
      <w:r>
        <w:rPr>
          <w:rFonts w:eastAsia="Times New Roman"/>
          <w:kern w:val="0"/>
          <w:rtl/>
        </w:rPr>
        <w:t xml:space="preserve">، </w:t>
      </w:r>
      <w:r w:rsidRPr="00E70811">
        <w:rPr>
          <w:rFonts w:eastAsia="Times New Roman"/>
          <w:kern w:val="0"/>
          <w:rtl/>
        </w:rPr>
        <w:t>وبدأ البائع</w:t>
      </w:r>
      <w:r>
        <w:rPr>
          <w:rFonts w:eastAsia="Times New Roman"/>
          <w:kern w:val="0"/>
          <w:rtl/>
        </w:rPr>
        <w:t xml:space="preserve">، </w:t>
      </w:r>
      <w:r w:rsidRPr="00E70811">
        <w:rPr>
          <w:rFonts w:eastAsia="Times New Roman"/>
          <w:kern w:val="0"/>
          <w:rtl/>
        </w:rPr>
        <w:t>وحلف على نفي دعوى خصمه مع تحقيق دعواه</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في انتهاء الاجل</w:t>
      </w:r>
      <w:r>
        <w:rPr>
          <w:rFonts w:eastAsia="Times New Roman"/>
          <w:kern w:val="0"/>
          <w:rtl/>
        </w:rPr>
        <w:t xml:space="preserve">، </w:t>
      </w:r>
      <w:r w:rsidRPr="00E70811">
        <w:rPr>
          <w:rFonts w:eastAsia="Times New Roman"/>
          <w:kern w:val="0"/>
          <w:rtl/>
        </w:rPr>
        <w:t>فالقول لمنكر التقضي</w:t>
      </w:r>
      <w:r>
        <w:rPr>
          <w:rFonts w:eastAsia="Times New Roman"/>
          <w:kern w:val="0"/>
          <w:rtl/>
        </w:rPr>
        <w:t xml:space="preserve">، </w:t>
      </w:r>
      <w:r w:rsidRPr="00E70811">
        <w:rPr>
          <w:rFonts w:eastAsia="Times New Roman"/>
          <w:kern w:val="0"/>
          <w:rtl/>
        </w:rPr>
        <w:t>وفي قبض الثمن أو السلعة: فالاصل بقاؤهما</w:t>
      </w:r>
      <w:r>
        <w:rPr>
          <w:rFonts w:eastAsia="Times New Roman"/>
          <w:kern w:val="0"/>
          <w:rtl/>
        </w:rPr>
        <w:t xml:space="preserve">، </w:t>
      </w:r>
      <w:r w:rsidRPr="00E70811">
        <w:rPr>
          <w:rFonts w:eastAsia="Times New Roman"/>
          <w:kern w:val="0"/>
          <w:rtl/>
        </w:rPr>
        <w:t>إلا لعرف: كلحم</w:t>
      </w:r>
      <w:r>
        <w:rPr>
          <w:rFonts w:eastAsia="Times New Roman"/>
          <w:kern w:val="0"/>
          <w:rtl/>
        </w:rPr>
        <w:t xml:space="preserve">، </w:t>
      </w:r>
      <w:r w:rsidRPr="00E70811">
        <w:rPr>
          <w:rFonts w:eastAsia="Times New Roman"/>
          <w:kern w:val="0"/>
          <w:rtl/>
        </w:rPr>
        <w:t>أو بقل بان به ولو كثر</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إن اجعى دفعه بعد الاخذ</w:t>
      </w:r>
      <w:r>
        <w:rPr>
          <w:rFonts w:eastAsia="Times New Roman"/>
          <w:kern w:val="0"/>
          <w:rtl/>
        </w:rPr>
        <w:t xml:space="preserve">، </w:t>
      </w:r>
      <w:r w:rsidRPr="00E70811">
        <w:rPr>
          <w:rFonts w:eastAsia="Times New Roman"/>
          <w:kern w:val="0"/>
          <w:rtl/>
        </w:rPr>
        <w:t>وإلا</w:t>
      </w:r>
      <w:r>
        <w:rPr>
          <w:rFonts w:eastAsia="Times New Roman"/>
          <w:kern w:val="0"/>
          <w:rtl/>
        </w:rPr>
        <w:t xml:space="preserve">، </w:t>
      </w:r>
      <w:r w:rsidRPr="00E70811">
        <w:rPr>
          <w:rFonts w:eastAsia="Times New Roman"/>
          <w:kern w:val="0"/>
          <w:rtl/>
        </w:rPr>
        <w:t>فهل يقبل</w:t>
      </w:r>
      <w:r>
        <w:rPr>
          <w:rFonts w:eastAsia="Times New Roman"/>
          <w:kern w:val="0"/>
          <w:rtl/>
        </w:rPr>
        <w:t>؟</w:t>
      </w:r>
      <w:r w:rsidRPr="00E70811">
        <w:rPr>
          <w:rFonts w:eastAsia="Times New Roman"/>
          <w:kern w:val="0"/>
          <w:rtl/>
        </w:rPr>
        <w:t xml:space="preserve"> أو فيما هو الشأن أو لا</w:t>
      </w:r>
      <w:r>
        <w:rPr>
          <w:rFonts w:eastAsia="Times New Roman"/>
          <w:kern w:val="0"/>
          <w:rtl/>
        </w:rPr>
        <w:t>؟</w:t>
      </w:r>
      <w:r w:rsidRPr="00E70811">
        <w:rPr>
          <w:rFonts w:eastAsia="Times New Roman"/>
          <w:kern w:val="0"/>
          <w:rtl/>
        </w:rPr>
        <w:t xml:space="preserve"> أقوال: وإشهاد المشتري بالثمن مقتض لقبض مثمنه</w:t>
      </w:r>
      <w:r>
        <w:rPr>
          <w:rFonts w:eastAsia="Times New Roman"/>
          <w:kern w:val="0"/>
          <w:rtl/>
        </w:rPr>
        <w:t xml:space="preserve">، </w:t>
      </w:r>
      <w:r w:rsidRPr="00E70811">
        <w:rPr>
          <w:rFonts w:eastAsia="Times New Roman"/>
          <w:kern w:val="0"/>
          <w:rtl/>
        </w:rPr>
        <w:t>وحلف بائعه</w:t>
      </w:r>
      <w:r>
        <w:rPr>
          <w:rFonts w:eastAsia="Times New Roman"/>
          <w:kern w:val="0"/>
          <w:rtl/>
        </w:rPr>
        <w:t xml:space="preserve">، </w:t>
      </w:r>
      <w:r w:rsidRPr="00E70811">
        <w:rPr>
          <w:rFonts w:eastAsia="Times New Roman"/>
          <w:kern w:val="0"/>
          <w:rtl/>
        </w:rPr>
        <w:t>إن بادر: كإشهاد البائع بقبضه</w:t>
      </w:r>
      <w:r>
        <w:rPr>
          <w:rFonts w:eastAsia="Times New Roman"/>
          <w:kern w:val="0"/>
          <w:rtl/>
        </w:rPr>
        <w:t>،</w:t>
      </w:r>
      <w:r w:rsidRPr="00E70811">
        <w:rPr>
          <w:rFonts w:eastAsia="Times New Roman"/>
          <w:kern w:val="0"/>
          <w:rtl/>
        </w:rPr>
        <w:t> وفي البت مدعيه كمدعي الصحة إن لم يغلب الفساد</w:t>
      </w:r>
      <w:r>
        <w:rPr>
          <w:rFonts w:eastAsia="Times New Roman"/>
          <w:kern w:val="0"/>
          <w:rtl/>
        </w:rPr>
        <w:t>،</w:t>
      </w:r>
      <w:r w:rsidRPr="00E70811">
        <w:rPr>
          <w:rFonts w:eastAsia="Times New Roman"/>
          <w:kern w:val="0"/>
          <w:rtl/>
        </w:rPr>
        <w:t> وهل إلا أن يختلف بهما الثمن فكقدره</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والمسلم إليه مع فوات العين بالزمن الطويل</w:t>
      </w:r>
      <w:r>
        <w:rPr>
          <w:rFonts w:eastAsia="Times New Roman"/>
          <w:kern w:val="0"/>
          <w:rtl/>
        </w:rPr>
        <w:t xml:space="preserve">، </w:t>
      </w:r>
      <w:r w:rsidRPr="00E70811">
        <w:rPr>
          <w:rFonts w:eastAsia="Times New Roman"/>
          <w:kern w:val="0"/>
          <w:rtl/>
        </w:rPr>
        <w:t>أو السلعة: كالمشتري فيقبل قوله</w:t>
      </w:r>
      <w:r>
        <w:rPr>
          <w:rFonts w:eastAsia="Times New Roman"/>
          <w:kern w:val="0"/>
          <w:rtl/>
        </w:rPr>
        <w:t xml:space="preserve">، </w:t>
      </w:r>
      <w:r w:rsidRPr="00E70811">
        <w:rPr>
          <w:rFonts w:eastAsia="Times New Roman"/>
          <w:kern w:val="0"/>
          <w:rtl/>
        </w:rPr>
        <w:t>إن ادعى مشبها</w:t>
      </w:r>
      <w:r>
        <w:rPr>
          <w:rFonts w:eastAsia="Times New Roman"/>
          <w:kern w:val="0"/>
          <w:rtl/>
        </w:rPr>
        <w:t xml:space="preserve">، </w:t>
      </w:r>
      <w:r w:rsidRPr="00E70811">
        <w:rPr>
          <w:rFonts w:eastAsia="Times New Roman"/>
          <w:kern w:val="0"/>
          <w:rtl/>
        </w:rPr>
        <w:t>وإن ادعيا مالا يشبه: فسلم وسط</w:t>
      </w:r>
      <w:r>
        <w:rPr>
          <w:rFonts w:eastAsia="Times New Roman"/>
          <w:kern w:val="0"/>
          <w:rtl/>
        </w:rPr>
        <w:t xml:space="preserve">، </w:t>
      </w:r>
      <w:r w:rsidRPr="00E70811">
        <w:rPr>
          <w:rFonts w:eastAsia="Times New Roman"/>
          <w:kern w:val="0"/>
          <w:rtl/>
        </w:rPr>
        <w:t>وفي موضعه صدق مدعي موضع عقده</w:t>
      </w:r>
      <w:r>
        <w:rPr>
          <w:rFonts w:eastAsia="Times New Roman"/>
          <w:kern w:val="0"/>
          <w:rtl/>
        </w:rPr>
        <w:t xml:space="preserve">، </w:t>
      </w:r>
      <w:r w:rsidRPr="00E70811">
        <w:rPr>
          <w:rFonts w:eastAsia="Times New Roman"/>
          <w:kern w:val="0"/>
          <w:rtl/>
        </w:rPr>
        <w:t>وإلا فالبائع</w:t>
      </w:r>
      <w:r>
        <w:rPr>
          <w:rFonts w:eastAsia="Times New Roman"/>
          <w:kern w:val="0"/>
          <w:rtl/>
        </w:rPr>
        <w:t xml:space="preserve">، </w:t>
      </w:r>
      <w:r w:rsidRPr="00E70811">
        <w:rPr>
          <w:rFonts w:eastAsia="Times New Roman"/>
          <w:kern w:val="0"/>
          <w:rtl/>
        </w:rPr>
        <w:t>وإن لم يشبه واحد: تحالفا وفسخ: كفسخ ما يقبض بمصر</w:t>
      </w:r>
      <w:r>
        <w:rPr>
          <w:rFonts w:eastAsia="Times New Roman"/>
          <w:kern w:val="0"/>
          <w:rtl/>
        </w:rPr>
        <w:t xml:space="preserve">، </w:t>
      </w:r>
      <w:r w:rsidRPr="00E70811">
        <w:rPr>
          <w:rFonts w:eastAsia="Times New Roman"/>
          <w:kern w:val="0"/>
          <w:rtl/>
        </w:rPr>
        <w:t>وجاز بالفسطاط</w:t>
      </w:r>
      <w:r>
        <w:rPr>
          <w:rFonts w:eastAsia="Times New Roman"/>
          <w:kern w:val="0"/>
          <w:rtl/>
        </w:rPr>
        <w:t xml:space="preserve">، </w:t>
      </w:r>
      <w:r w:rsidRPr="00E70811">
        <w:rPr>
          <w:rFonts w:eastAsia="Times New Roman"/>
          <w:kern w:val="0"/>
          <w:rtl/>
        </w:rPr>
        <w:t>وقضي بسوقها</w:t>
      </w:r>
      <w:r>
        <w:rPr>
          <w:rFonts w:eastAsia="Times New Roman"/>
          <w:kern w:val="0"/>
          <w:rtl/>
        </w:rPr>
        <w:t xml:space="preserve">، </w:t>
      </w:r>
      <w:r w:rsidRPr="00E70811">
        <w:rPr>
          <w:rFonts w:eastAsia="Times New Roman"/>
          <w:kern w:val="0"/>
          <w:rtl/>
        </w:rPr>
        <w:t>وإلا ففي أي مكان منها</w:t>
      </w:r>
      <w:r>
        <w:rPr>
          <w:rFonts w:eastAsia="Times New Roman"/>
          <w:kern w:val="0"/>
          <w:rtl/>
        </w:rPr>
        <w:t>،</w:t>
      </w:r>
      <w:r w:rsidRPr="00E70811">
        <w:rPr>
          <w:rFonts w:eastAsia="Times New Roman"/>
          <w:kern w:val="0"/>
          <w:rtl/>
        </w:rPr>
        <w:t> </w:t>
      </w:r>
    </w:p>
    <w:p w14:paraId="1AEDD42F"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السلم</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شرط السلم: قبض رأس المال كله</w:t>
      </w:r>
      <w:r>
        <w:rPr>
          <w:rFonts w:eastAsia="Times New Roman"/>
          <w:kern w:val="0"/>
          <w:rtl/>
        </w:rPr>
        <w:t xml:space="preserve">، </w:t>
      </w:r>
      <w:r w:rsidRPr="00E70811">
        <w:rPr>
          <w:rFonts w:eastAsia="Times New Roman"/>
          <w:kern w:val="0"/>
          <w:rtl/>
        </w:rPr>
        <w:t>أو تأخيره ثلاثا ولو بشرط</w:t>
      </w:r>
      <w:r>
        <w:rPr>
          <w:rFonts w:eastAsia="Times New Roman"/>
          <w:kern w:val="0"/>
          <w:rtl/>
        </w:rPr>
        <w:t xml:space="preserve">، </w:t>
      </w:r>
      <w:r w:rsidRPr="00E70811">
        <w:rPr>
          <w:rFonts w:eastAsia="Times New Roman"/>
          <w:kern w:val="0"/>
          <w:rtl/>
        </w:rPr>
        <w:t>وفي فساده بالزيادة</w:t>
      </w:r>
      <w:r>
        <w:rPr>
          <w:rFonts w:eastAsia="Times New Roman"/>
          <w:kern w:val="0"/>
          <w:rtl/>
        </w:rPr>
        <w:t xml:space="preserve">، </w:t>
      </w:r>
      <w:r w:rsidRPr="00E70811">
        <w:rPr>
          <w:rFonts w:eastAsia="Times New Roman"/>
          <w:kern w:val="0"/>
          <w:rtl/>
        </w:rPr>
        <w:t>إن لم تكثر جدا: تردد</w:t>
      </w:r>
      <w:r>
        <w:rPr>
          <w:rFonts w:eastAsia="Times New Roman"/>
          <w:kern w:val="0"/>
          <w:rtl/>
        </w:rPr>
        <w:t xml:space="preserve">، </w:t>
      </w:r>
      <w:r w:rsidRPr="00E70811">
        <w:rPr>
          <w:rFonts w:eastAsia="Times New Roman"/>
          <w:kern w:val="0"/>
          <w:rtl/>
        </w:rPr>
        <w:t>وجاز بخيار لما يؤخر</w:t>
      </w:r>
      <w:r>
        <w:rPr>
          <w:rFonts w:eastAsia="Times New Roman"/>
          <w:kern w:val="0"/>
          <w:rtl/>
        </w:rPr>
        <w:t xml:space="preserve">، </w:t>
      </w:r>
      <w:r w:rsidRPr="00E70811">
        <w:rPr>
          <w:rFonts w:eastAsia="Times New Roman"/>
          <w:kern w:val="0"/>
          <w:rtl/>
        </w:rPr>
        <w:t>إن لم ينقد</w:t>
      </w:r>
      <w:r>
        <w:rPr>
          <w:rFonts w:eastAsia="Times New Roman"/>
          <w:kern w:val="0"/>
          <w:rtl/>
        </w:rPr>
        <w:t xml:space="preserve">، </w:t>
      </w:r>
      <w:r w:rsidRPr="00E70811">
        <w:rPr>
          <w:rFonts w:eastAsia="Times New Roman"/>
          <w:kern w:val="0"/>
          <w:rtl/>
        </w:rPr>
        <w:t>وبمنفعة معين</w:t>
      </w:r>
      <w:r>
        <w:rPr>
          <w:rFonts w:eastAsia="Times New Roman"/>
          <w:kern w:val="0"/>
          <w:rtl/>
        </w:rPr>
        <w:t xml:space="preserve">، </w:t>
      </w:r>
      <w:r w:rsidRPr="00E70811">
        <w:rPr>
          <w:rFonts w:eastAsia="Times New Roman"/>
          <w:kern w:val="0"/>
          <w:rtl/>
        </w:rPr>
        <w:t>وبجزاف</w:t>
      </w:r>
      <w:r>
        <w:rPr>
          <w:rFonts w:eastAsia="Times New Roman"/>
          <w:kern w:val="0"/>
          <w:rtl/>
        </w:rPr>
        <w:t xml:space="preserve">، </w:t>
      </w:r>
      <w:r w:rsidRPr="00E70811">
        <w:rPr>
          <w:rFonts w:eastAsia="Times New Roman"/>
          <w:kern w:val="0"/>
          <w:rtl/>
        </w:rPr>
        <w:t>وتأخير حيوان بلا شرط</w:t>
      </w:r>
      <w:r>
        <w:rPr>
          <w:rFonts w:eastAsia="Times New Roman"/>
          <w:kern w:val="0"/>
          <w:rtl/>
        </w:rPr>
        <w:t xml:space="preserve">، </w:t>
      </w:r>
      <w:r w:rsidRPr="00E70811">
        <w:rPr>
          <w:rFonts w:eastAsia="Times New Roman"/>
          <w:kern w:val="0"/>
          <w:rtl/>
        </w:rPr>
        <w:t>وهل الطعام والعرض كذلك</w:t>
      </w:r>
      <w:r>
        <w:rPr>
          <w:rFonts w:eastAsia="Times New Roman"/>
          <w:kern w:val="0"/>
          <w:rtl/>
        </w:rPr>
        <w:t xml:space="preserve">، </w:t>
      </w:r>
      <w:r w:rsidRPr="00E70811">
        <w:rPr>
          <w:rFonts w:eastAsia="Times New Roman"/>
          <w:kern w:val="0"/>
          <w:rtl/>
        </w:rPr>
        <w:t>إن كيل وأحضر</w:t>
      </w:r>
      <w:r>
        <w:rPr>
          <w:rFonts w:eastAsia="Times New Roman"/>
          <w:kern w:val="0"/>
          <w:rtl/>
        </w:rPr>
        <w:t xml:space="preserve">، </w:t>
      </w:r>
      <w:r w:rsidRPr="00E70811">
        <w:rPr>
          <w:rFonts w:eastAsia="Times New Roman"/>
          <w:kern w:val="0"/>
          <w:rtl/>
        </w:rPr>
        <w:t>أو كالعين</w:t>
      </w:r>
      <w:r>
        <w:rPr>
          <w:rFonts w:eastAsia="Times New Roman"/>
          <w:kern w:val="0"/>
          <w:rtl/>
        </w:rPr>
        <w:t>؟</w:t>
      </w:r>
      <w:r w:rsidRPr="00E70811">
        <w:rPr>
          <w:rFonts w:eastAsia="Times New Roman"/>
          <w:kern w:val="0"/>
          <w:rtl/>
        </w:rPr>
        <w:t xml:space="preserve"> تأويلان ورد زائف وعجل</w:t>
      </w:r>
      <w:r>
        <w:rPr>
          <w:rFonts w:eastAsia="Times New Roman"/>
          <w:kern w:val="0"/>
          <w:rtl/>
        </w:rPr>
        <w:t xml:space="preserve">، </w:t>
      </w:r>
      <w:r w:rsidRPr="00E70811">
        <w:rPr>
          <w:rFonts w:eastAsia="Times New Roman"/>
          <w:kern w:val="0"/>
          <w:rtl/>
        </w:rPr>
        <w:t>وإلا فسد ما يقابله لا الجميع على الاحسن والتصديق فيه: كطعام من بيع</w:t>
      </w:r>
      <w:r>
        <w:rPr>
          <w:rFonts w:eastAsia="Times New Roman"/>
          <w:kern w:val="0"/>
          <w:rtl/>
        </w:rPr>
        <w:t xml:space="preserve">، </w:t>
      </w:r>
      <w:r w:rsidRPr="00E70811">
        <w:rPr>
          <w:rFonts w:eastAsia="Times New Roman"/>
          <w:kern w:val="0"/>
          <w:rtl/>
        </w:rPr>
        <w:t>ثم لك أو عليك الزيد والنقص المعروف</w:t>
      </w:r>
      <w:r>
        <w:rPr>
          <w:rFonts w:eastAsia="Times New Roman"/>
          <w:kern w:val="0"/>
          <w:rtl/>
        </w:rPr>
        <w:t xml:space="preserve">، </w:t>
      </w:r>
      <w:r w:rsidRPr="00E70811">
        <w:rPr>
          <w:rFonts w:eastAsia="Times New Roman"/>
          <w:kern w:val="0"/>
          <w:rtl/>
        </w:rPr>
        <w:t>وإلا فلا رجوع لك</w:t>
      </w:r>
      <w:r>
        <w:rPr>
          <w:rFonts w:eastAsia="Times New Roman"/>
          <w:kern w:val="0"/>
          <w:rtl/>
        </w:rPr>
        <w:t xml:space="preserve">، </w:t>
      </w:r>
      <w:r w:rsidRPr="00E70811">
        <w:rPr>
          <w:rFonts w:eastAsia="Times New Roman"/>
          <w:kern w:val="0"/>
          <w:rtl/>
        </w:rPr>
        <w:t>إلا بتصديق أو بينة لم تفارق</w:t>
      </w:r>
      <w:r>
        <w:rPr>
          <w:rFonts w:eastAsia="Times New Roman"/>
          <w:kern w:val="0"/>
          <w:rtl/>
        </w:rPr>
        <w:t xml:space="preserve">، </w:t>
      </w:r>
      <w:r w:rsidRPr="00E70811">
        <w:rPr>
          <w:rFonts w:eastAsia="Times New Roman"/>
          <w:kern w:val="0"/>
          <w:rtl/>
        </w:rPr>
        <w:t>وحلف لقد أوفى ما سمى</w:t>
      </w:r>
      <w:r>
        <w:rPr>
          <w:rFonts w:eastAsia="Times New Roman"/>
          <w:kern w:val="0"/>
          <w:rtl/>
        </w:rPr>
        <w:t xml:space="preserve">، </w:t>
      </w:r>
      <w:r w:rsidRPr="00E70811">
        <w:rPr>
          <w:rFonts w:eastAsia="Times New Roman"/>
          <w:kern w:val="0"/>
          <w:rtl/>
        </w:rPr>
        <w:t>أو لقد باعه على ما كتب به إليه</w:t>
      </w:r>
      <w:r>
        <w:rPr>
          <w:rFonts w:eastAsia="Times New Roman"/>
          <w:kern w:val="0"/>
          <w:rtl/>
        </w:rPr>
        <w:t xml:space="preserve">، </w:t>
      </w:r>
      <w:r w:rsidRPr="00E70811">
        <w:rPr>
          <w:rFonts w:eastAsia="Times New Roman"/>
          <w:kern w:val="0"/>
          <w:rtl/>
        </w:rPr>
        <w:t>إن أعلم مشتريه</w:t>
      </w:r>
      <w:r>
        <w:rPr>
          <w:rFonts w:eastAsia="Times New Roman"/>
          <w:kern w:val="0"/>
          <w:rtl/>
        </w:rPr>
        <w:t xml:space="preserve">، </w:t>
      </w:r>
      <w:r w:rsidRPr="00E70811">
        <w:rPr>
          <w:rFonts w:eastAsia="Times New Roman"/>
          <w:kern w:val="0"/>
          <w:rtl/>
        </w:rPr>
        <w:t>وإلا حلفت ورجعت</w:t>
      </w:r>
      <w:r>
        <w:rPr>
          <w:rFonts w:eastAsia="Times New Roman"/>
          <w:kern w:val="0"/>
          <w:rtl/>
        </w:rPr>
        <w:t xml:space="preserve">، </w:t>
      </w:r>
      <w:r w:rsidRPr="00E70811">
        <w:rPr>
          <w:rFonts w:eastAsia="Times New Roman"/>
          <w:kern w:val="0"/>
          <w:rtl/>
        </w:rPr>
        <w:t xml:space="preserve">وإن أسلمت عرضا فهلك بيدك </w:t>
      </w:r>
      <w:r w:rsidRPr="00E70811">
        <w:rPr>
          <w:rFonts w:eastAsia="Times New Roman"/>
          <w:kern w:val="0"/>
          <w:rtl/>
        </w:rPr>
        <w:lastRenderedPageBreak/>
        <w:t>فهو منه: إن أهمل</w:t>
      </w:r>
      <w:r>
        <w:rPr>
          <w:rFonts w:eastAsia="Times New Roman"/>
          <w:kern w:val="0"/>
          <w:rtl/>
        </w:rPr>
        <w:t xml:space="preserve">، </w:t>
      </w:r>
      <w:r w:rsidRPr="00E70811">
        <w:rPr>
          <w:rFonts w:eastAsia="Times New Roman"/>
          <w:kern w:val="0"/>
          <w:rtl/>
        </w:rPr>
        <w:t>أو أودع</w:t>
      </w:r>
      <w:r>
        <w:rPr>
          <w:rFonts w:eastAsia="Times New Roman"/>
          <w:kern w:val="0"/>
          <w:rtl/>
        </w:rPr>
        <w:t xml:space="preserve">، </w:t>
      </w:r>
      <w:r w:rsidRPr="00E70811">
        <w:rPr>
          <w:rFonts w:eastAsia="Times New Roman"/>
          <w:kern w:val="0"/>
          <w:rtl/>
        </w:rPr>
        <w:t>أو على الانتفاع</w:t>
      </w:r>
      <w:r>
        <w:rPr>
          <w:rFonts w:eastAsia="Times New Roman"/>
          <w:kern w:val="0"/>
          <w:rtl/>
        </w:rPr>
        <w:t xml:space="preserve">، </w:t>
      </w:r>
      <w:r w:rsidRPr="00E70811">
        <w:rPr>
          <w:rFonts w:eastAsia="Times New Roman"/>
          <w:kern w:val="0"/>
          <w:rtl/>
        </w:rPr>
        <w:t>ومنك إن لم تقم بينة ووضع للتوثق</w:t>
      </w:r>
      <w:r>
        <w:rPr>
          <w:rFonts w:eastAsia="Times New Roman"/>
          <w:kern w:val="0"/>
          <w:rtl/>
        </w:rPr>
        <w:t xml:space="preserve">، </w:t>
      </w:r>
      <w:r w:rsidRPr="00E70811">
        <w:rPr>
          <w:rFonts w:eastAsia="Times New Roman"/>
          <w:kern w:val="0"/>
          <w:rtl/>
        </w:rPr>
        <w:t>ونقض السلم وحلف</w:t>
      </w:r>
      <w:r>
        <w:rPr>
          <w:rFonts w:eastAsia="Times New Roman"/>
          <w:kern w:val="0"/>
          <w:rtl/>
        </w:rPr>
        <w:t xml:space="preserve">، </w:t>
      </w:r>
      <w:r w:rsidRPr="00E70811">
        <w:rPr>
          <w:rFonts w:eastAsia="Times New Roman"/>
          <w:kern w:val="0"/>
          <w:rtl/>
        </w:rPr>
        <w:t>وإلا خير الآخر</w:t>
      </w:r>
      <w:r>
        <w:rPr>
          <w:rFonts w:eastAsia="Times New Roman"/>
          <w:kern w:val="0"/>
          <w:rtl/>
        </w:rPr>
        <w:t xml:space="preserve">، </w:t>
      </w:r>
      <w:r w:rsidRPr="00E70811">
        <w:rPr>
          <w:rFonts w:eastAsia="Times New Roman"/>
          <w:kern w:val="0"/>
          <w:rtl/>
        </w:rPr>
        <w:t>وإن أسلمت حيوانا أو عقارا: فالسلم ثابت</w:t>
      </w:r>
      <w:r>
        <w:rPr>
          <w:rFonts w:eastAsia="Times New Roman"/>
          <w:kern w:val="0"/>
          <w:rtl/>
        </w:rPr>
        <w:t xml:space="preserve">، </w:t>
      </w:r>
      <w:r w:rsidRPr="00E70811">
        <w:rPr>
          <w:rFonts w:eastAsia="Times New Roman"/>
          <w:kern w:val="0"/>
          <w:rtl/>
        </w:rPr>
        <w:t>ويتبع الجاني</w:t>
      </w:r>
      <w:r>
        <w:rPr>
          <w:rFonts w:eastAsia="Times New Roman"/>
          <w:kern w:val="0"/>
          <w:rtl/>
        </w:rPr>
        <w:t xml:space="preserve">، </w:t>
      </w:r>
      <w:r w:rsidRPr="00E70811">
        <w:rPr>
          <w:rFonts w:eastAsia="Times New Roman"/>
          <w:kern w:val="0"/>
          <w:rtl/>
        </w:rPr>
        <w:t>وأن لا يكونا طعامين ولا نقدين</w:t>
      </w:r>
      <w:r>
        <w:rPr>
          <w:rFonts w:eastAsia="Times New Roman"/>
          <w:kern w:val="0"/>
          <w:rtl/>
        </w:rPr>
        <w:t xml:space="preserve">، </w:t>
      </w:r>
      <w:r w:rsidRPr="00E70811">
        <w:rPr>
          <w:rFonts w:eastAsia="Times New Roman"/>
          <w:kern w:val="0"/>
          <w:rtl/>
        </w:rPr>
        <w:t>ولا شيئا في أكثر منه أو أجود: كالعكس</w:t>
      </w:r>
      <w:r>
        <w:rPr>
          <w:rFonts w:eastAsia="Times New Roman"/>
          <w:kern w:val="0"/>
          <w:rtl/>
        </w:rPr>
        <w:t xml:space="preserve">، </w:t>
      </w:r>
      <w:r w:rsidRPr="00E70811">
        <w:rPr>
          <w:rFonts w:eastAsia="Times New Roman"/>
          <w:kern w:val="0"/>
          <w:rtl/>
        </w:rPr>
        <w:t>, إلا أن تختلف المنفعة كفاره الحمر في الاعرابيية</w:t>
      </w:r>
      <w:r>
        <w:rPr>
          <w:rFonts w:eastAsia="Times New Roman"/>
          <w:kern w:val="0"/>
          <w:rtl/>
        </w:rPr>
        <w:t xml:space="preserve">، </w:t>
      </w:r>
      <w:r w:rsidRPr="00E70811">
        <w:rPr>
          <w:rFonts w:eastAsia="Times New Roman"/>
          <w:kern w:val="0"/>
          <w:rtl/>
        </w:rPr>
        <w:t>وسابق الخيل لا هملاج</w:t>
      </w:r>
      <w:r>
        <w:rPr>
          <w:rFonts w:eastAsia="Times New Roman"/>
          <w:kern w:val="0"/>
          <w:rtl/>
        </w:rPr>
        <w:t xml:space="preserve">، </w:t>
      </w:r>
      <w:r w:rsidRPr="00E70811">
        <w:rPr>
          <w:rFonts w:eastAsia="Times New Roman"/>
          <w:kern w:val="0"/>
          <w:rtl/>
        </w:rPr>
        <w:t>إلا كبرذون</w:t>
      </w:r>
      <w:r>
        <w:rPr>
          <w:rFonts w:eastAsia="Times New Roman"/>
          <w:kern w:val="0"/>
          <w:rtl/>
        </w:rPr>
        <w:t xml:space="preserve">، </w:t>
      </w:r>
      <w:r w:rsidRPr="00E70811">
        <w:rPr>
          <w:rFonts w:eastAsia="Times New Roman"/>
          <w:kern w:val="0"/>
          <w:rtl/>
        </w:rPr>
        <w:t>وجمل: كثير الحمل</w:t>
      </w:r>
      <w:r>
        <w:rPr>
          <w:rFonts w:eastAsia="Times New Roman"/>
          <w:kern w:val="0"/>
          <w:rtl/>
        </w:rPr>
        <w:t xml:space="preserve">، </w:t>
      </w:r>
      <w:r w:rsidRPr="00E70811">
        <w:rPr>
          <w:rFonts w:eastAsia="Times New Roman"/>
          <w:kern w:val="0"/>
          <w:rtl/>
        </w:rPr>
        <w:t>وصحح</w:t>
      </w:r>
      <w:r>
        <w:rPr>
          <w:rFonts w:eastAsia="Times New Roman"/>
          <w:kern w:val="0"/>
          <w:rtl/>
        </w:rPr>
        <w:t xml:space="preserve">، </w:t>
      </w:r>
      <w:r w:rsidRPr="00E70811">
        <w:rPr>
          <w:rFonts w:eastAsia="Times New Roman"/>
          <w:kern w:val="0"/>
          <w:rtl/>
        </w:rPr>
        <w:t>وبسبقه</w:t>
      </w:r>
      <w:r>
        <w:rPr>
          <w:rFonts w:eastAsia="Times New Roman"/>
          <w:kern w:val="0"/>
          <w:rtl/>
        </w:rPr>
        <w:t xml:space="preserve">، </w:t>
      </w:r>
      <w:r w:rsidRPr="00E70811">
        <w:rPr>
          <w:rFonts w:eastAsia="Times New Roman"/>
          <w:kern w:val="0"/>
          <w:rtl/>
        </w:rPr>
        <w:t>وبقوة البقرة ولو أنثي وكثرة لبن الشاة</w:t>
      </w:r>
      <w:r>
        <w:rPr>
          <w:rFonts w:eastAsia="Times New Roman"/>
          <w:kern w:val="0"/>
          <w:rtl/>
        </w:rPr>
        <w:t xml:space="preserve">، </w:t>
      </w:r>
      <w:r w:rsidRPr="00E70811">
        <w:rPr>
          <w:rFonts w:eastAsia="Times New Roman"/>
          <w:kern w:val="0"/>
          <w:rtl/>
        </w:rPr>
        <w:t>وظاهرها عموم الضأن</w:t>
      </w:r>
      <w:r>
        <w:rPr>
          <w:rFonts w:eastAsia="Times New Roman"/>
          <w:kern w:val="0"/>
          <w:rtl/>
        </w:rPr>
        <w:t>،</w:t>
      </w:r>
      <w:r w:rsidRPr="00E70811">
        <w:rPr>
          <w:rFonts w:eastAsia="Times New Roman"/>
          <w:kern w:val="0"/>
          <w:rtl/>
        </w:rPr>
        <w:t> وصحح خلافه</w:t>
      </w:r>
      <w:r>
        <w:rPr>
          <w:rFonts w:eastAsia="Times New Roman"/>
          <w:kern w:val="0"/>
          <w:rtl/>
        </w:rPr>
        <w:t xml:space="preserve">، </w:t>
      </w:r>
      <w:r w:rsidRPr="00E70811">
        <w:rPr>
          <w:rFonts w:eastAsia="Times New Roman"/>
          <w:kern w:val="0"/>
          <w:rtl/>
        </w:rPr>
        <w:t>وكصغيرين في كبير وعكسه</w:t>
      </w:r>
      <w:r>
        <w:rPr>
          <w:rFonts w:eastAsia="Times New Roman"/>
          <w:kern w:val="0"/>
          <w:rtl/>
        </w:rPr>
        <w:t xml:space="preserve">، </w:t>
      </w:r>
      <w:r w:rsidRPr="00E70811">
        <w:rPr>
          <w:rFonts w:eastAsia="Times New Roman"/>
          <w:kern w:val="0"/>
          <w:rtl/>
        </w:rPr>
        <w:t>أو صغير في كبير وعكسه</w:t>
      </w:r>
      <w:r>
        <w:rPr>
          <w:rFonts w:eastAsia="Times New Roman"/>
          <w:kern w:val="0"/>
          <w:rtl/>
        </w:rPr>
        <w:t xml:space="preserve">، </w:t>
      </w:r>
      <w:r w:rsidRPr="00E70811">
        <w:rPr>
          <w:rFonts w:eastAsia="Times New Roman"/>
          <w:kern w:val="0"/>
          <w:rtl/>
        </w:rPr>
        <w:t>إن لم يؤد إلى المزابنة</w:t>
      </w:r>
      <w:r>
        <w:rPr>
          <w:rFonts w:eastAsia="Times New Roman"/>
          <w:kern w:val="0"/>
          <w:rtl/>
        </w:rPr>
        <w:t xml:space="preserve">، </w:t>
      </w:r>
      <w:r w:rsidRPr="00E70811">
        <w:rPr>
          <w:rFonts w:eastAsia="Times New Roman"/>
          <w:kern w:val="0"/>
          <w:rtl/>
        </w:rPr>
        <w:t>وتؤولت على خلافه: كالآدمي والغنم وكجذع طويل غليظ في غيره</w:t>
      </w:r>
      <w:r>
        <w:rPr>
          <w:rFonts w:eastAsia="Times New Roman"/>
          <w:kern w:val="0"/>
          <w:rtl/>
        </w:rPr>
        <w:t xml:space="preserve">، </w:t>
      </w:r>
      <w:r w:rsidRPr="00E70811">
        <w:rPr>
          <w:rFonts w:eastAsia="Times New Roman"/>
          <w:kern w:val="0"/>
          <w:rtl/>
        </w:rPr>
        <w:t>وكسيف قاطع في سيفين دونه</w:t>
      </w:r>
      <w:r>
        <w:rPr>
          <w:rFonts w:eastAsia="Times New Roman"/>
          <w:kern w:val="0"/>
          <w:rtl/>
        </w:rPr>
        <w:t xml:space="preserve">، </w:t>
      </w:r>
      <w:r w:rsidRPr="00E70811">
        <w:rPr>
          <w:rFonts w:eastAsia="Times New Roman"/>
          <w:kern w:val="0"/>
          <w:rtl/>
        </w:rPr>
        <w:t>وكالجنسين</w:t>
      </w:r>
      <w:r>
        <w:rPr>
          <w:rFonts w:eastAsia="Times New Roman"/>
          <w:kern w:val="0"/>
          <w:rtl/>
        </w:rPr>
        <w:t xml:space="preserve">، </w:t>
      </w:r>
      <w:r w:rsidRPr="00E70811">
        <w:rPr>
          <w:rFonts w:eastAsia="Times New Roman"/>
          <w:kern w:val="0"/>
          <w:rtl/>
        </w:rPr>
        <w:t>ولو تقاربت المنفعة: كرقيق القطن والكتان</w:t>
      </w:r>
      <w:r>
        <w:rPr>
          <w:rFonts w:eastAsia="Times New Roman"/>
          <w:kern w:val="0"/>
          <w:rtl/>
        </w:rPr>
        <w:t xml:space="preserve">، </w:t>
      </w:r>
      <w:r w:rsidRPr="00E70811">
        <w:rPr>
          <w:rFonts w:eastAsia="Times New Roman"/>
          <w:kern w:val="0"/>
          <w:rtl/>
        </w:rPr>
        <w:t>لا جمل في جملين مثله عجل أحدهما</w:t>
      </w:r>
      <w:r>
        <w:rPr>
          <w:rFonts w:eastAsia="Times New Roman"/>
          <w:kern w:val="0"/>
          <w:rtl/>
        </w:rPr>
        <w:t xml:space="preserve">، </w:t>
      </w:r>
      <w:r w:rsidRPr="00E70811">
        <w:rPr>
          <w:rFonts w:eastAsia="Times New Roman"/>
          <w:kern w:val="0"/>
          <w:rtl/>
        </w:rPr>
        <w:t>وكطير علم</w:t>
      </w:r>
      <w:r>
        <w:rPr>
          <w:rFonts w:eastAsia="Times New Roman"/>
          <w:kern w:val="0"/>
          <w:rtl/>
        </w:rPr>
        <w:t xml:space="preserve">، </w:t>
      </w:r>
      <w:r w:rsidRPr="00E70811">
        <w:rPr>
          <w:rFonts w:eastAsia="Times New Roman"/>
          <w:kern w:val="0"/>
          <w:rtl/>
        </w:rPr>
        <w:t>لا بالبيض والذكورة والانوثة ولو ادميا</w:t>
      </w:r>
      <w:r>
        <w:rPr>
          <w:rFonts w:eastAsia="Times New Roman"/>
          <w:kern w:val="0"/>
          <w:rtl/>
        </w:rPr>
        <w:t xml:space="preserve">، </w:t>
      </w:r>
      <w:r w:rsidRPr="00E70811">
        <w:rPr>
          <w:rFonts w:eastAsia="Times New Roman"/>
          <w:kern w:val="0"/>
          <w:rtl/>
        </w:rPr>
        <w:t>وغزل وطبخ إن لم يبلغ النهاية</w:t>
      </w:r>
      <w:r>
        <w:rPr>
          <w:rFonts w:eastAsia="Times New Roman"/>
          <w:kern w:val="0"/>
          <w:rtl/>
        </w:rPr>
        <w:t xml:space="preserve">، </w:t>
      </w:r>
      <w:r w:rsidRPr="00E70811">
        <w:rPr>
          <w:rFonts w:eastAsia="Times New Roman"/>
          <w:kern w:val="0"/>
          <w:rtl/>
        </w:rPr>
        <w:t>وحساب</w:t>
      </w:r>
      <w:r>
        <w:rPr>
          <w:rFonts w:eastAsia="Times New Roman"/>
          <w:kern w:val="0"/>
          <w:rtl/>
        </w:rPr>
        <w:t xml:space="preserve">، </w:t>
      </w:r>
      <w:r w:rsidRPr="00E70811">
        <w:rPr>
          <w:rFonts w:eastAsia="Times New Roman"/>
          <w:kern w:val="0"/>
          <w:rtl/>
        </w:rPr>
        <w:t>وكتابة</w:t>
      </w:r>
      <w:r>
        <w:rPr>
          <w:rFonts w:eastAsia="Times New Roman"/>
          <w:kern w:val="0"/>
          <w:rtl/>
        </w:rPr>
        <w:t>،</w:t>
      </w:r>
      <w:r w:rsidRPr="00E70811">
        <w:rPr>
          <w:rFonts w:eastAsia="Times New Roman"/>
          <w:kern w:val="0"/>
          <w:rtl/>
        </w:rPr>
        <w:t> والشئ في مثله: فرض وأن يؤجل بمعلوم زائد على نصف شهر: كالنيروز</w:t>
      </w:r>
      <w:r>
        <w:rPr>
          <w:rFonts w:eastAsia="Times New Roman"/>
          <w:kern w:val="0"/>
          <w:rtl/>
        </w:rPr>
        <w:t xml:space="preserve">، </w:t>
      </w:r>
      <w:r w:rsidRPr="00E70811">
        <w:rPr>
          <w:rFonts w:eastAsia="Times New Roman"/>
          <w:kern w:val="0"/>
          <w:rtl/>
        </w:rPr>
        <w:t>والحصاد والدراس وقدوم الحاج</w:t>
      </w:r>
      <w:r>
        <w:rPr>
          <w:rFonts w:eastAsia="Times New Roman"/>
          <w:kern w:val="0"/>
          <w:rtl/>
        </w:rPr>
        <w:t>،</w:t>
      </w:r>
      <w:r w:rsidRPr="00E70811">
        <w:rPr>
          <w:rFonts w:eastAsia="Times New Roman"/>
          <w:kern w:val="0"/>
          <w:rtl/>
        </w:rPr>
        <w:t> واعتبر ميقات معظمه</w:t>
      </w:r>
      <w:r>
        <w:rPr>
          <w:rFonts w:eastAsia="Times New Roman"/>
          <w:kern w:val="0"/>
          <w:rtl/>
        </w:rPr>
        <w:t xml:space="preserve">، </w:t>
      </w:r>
      <w:r w:rsidRPr="00E70811">
        <w:rPr>
          <w:rFonts w:eastAsia="Times New Roman"/>
          <w:kern w:val="0"/>
          <w:rtl/>
        </w:rPr>
        <w:t>إلا أن يقبض ببلد: كيومين</w:t>
      </w:r>
      <w:r>
        <w:rPr>
          <w:rFonts w:eastAsia="Times New Roman"/>
          <w:kern w:val="0"/>
          <w:rtl/>
        </w:rPr>
        <w:t xml:space="preserve">، </w:t>
      </w:r>
      <w:r w:rsidRPr="00E70811">
        <w:rPr>
          <w:rFonts w:eastAsia="Times New Roman"/>
          <w:kern w:val="0"/>
          <w:rtl/>
        </w:rPr>
        <w:t>إن خرج حينئذ ببر</w:t>
      </w:r>
      <w:r>
        <w:rPr>
          <w:rFonts w:eastAsia="Times New Roman"/>
          <w:kern w:val="0"/>
          <w:rtl/>
        </w:rPr>
        <w:t xml:space="preserve">، </w:t>
      </w:r>
      <w:r w:rsidRPr="00E70811">
        <w:rPr>
          <w:rFonts w:eastAsia="Times New Roman"/>
          <w:kern w:val="0"/>
          <w:rtl/>
        </w:rPr>
        <w:t>أو بغير ريح</w:t>
      </w:r>
      <w:r>
        <w:rPr>
          <w:rFonts w:eastAsia="Times New Roman"/>
          <w:kern w:val="0"/>
          <w:rtl/>
        </w:rPr>
        <w:t>،</w:t>
      </w:r>
      <w:r w:rsidRPr="00E70811">
        <w:rPr>
          <w:rFonts w:eastAsia="Times New Roman"/>
          <w:kern w:val="0"/>
          <w:rtl/>
        </w:rPr>
        <w:t> والاشهر بالاهلة</w:t>
      </w:r>
      <w:r>
        <w:rPr>
          <w:rFonts w:eastAsia="Times New Roman"/>
          <w:kern w:val="0"/>
          <w:rtl/>
        </w:rPr>
        <w:t xml:space="preserve">، </w:t>
      </w:r>
      <w:r w:rsidRPr="00E70811">
        <w:rPr>
          <w:rFonts w:eastAsia="Times New Roman"/>
          <w:kern w:val="0"/>
          <w:rtl/>
        </w:rPr>
        <w:t>وتمم المنكسر من الرابع</w:t>
      </w:r>
      <w:r>
        <w:rPr>
          <w:rFonts w:eastAsia="Times New Roman"/>
          <w:kern w:val="0"/>
          <w:rtl/>
        </w:rPr>
        <w:t xml:space="preserve">، </w:t>
      </w:r>
      <w:r w:rsidRPr="00E70811">
        <w:rPr>
          <w:rFonts w:eastAsia="Times New Roman"/>
          <w:kern w:val="0"/>
          <w:rtl/>
        </w:rPr>
        <w:t>وإلى ربيع حل بأوله وفسد فيه على المقول</w:t>
      </w:r>
      <w:r>
        <w:rPr>
          <w:rFonts w:eastAsia="Times New Roman"/>
          <w:kern w:val="0"/>
          <w:rtl/>
        </w:rPr>
        <w:t xml:space="preserve">، </w:t>
      </w:r>
      <w:r w:rsidRPr="00E70811">
        <w:rPr>
          <w:rFonts w:eastAsia="Times New Roman"/>
          <w:kern w:val="0"/>
          <w:rtl/>
        </w:rPr>
        <w:t>لا في اليوم</w:t>
      </w:r>
      <w:r>
        <w:rPr>
          <w:rFonts w:eastAsia="Times New Roman"/>
          <w:kern w:val="0"/>
          <w:rtl/>
        </w:rPr>
        <w:t xml:space="preserve">، </w:t>
      </w:r>
      <w:r w:rsidRPr="00E70811">
        <w:rPr>
          <w:rFonts w:eastAsia="Times New Roman"/>
          <w:kern w:val="0"/>
          <w:rtl/>
        </w:rPr>
        <w:t>وأن يضبط بعادته من: كيل</w:t>
      </w:r>
      <w:r>
        <w:rPr>
          <w:rFonts w:eastAsia="Times New Roman"/>
          <w:kern w:val="0"/>
          <w:rtl/>
        </w:rPr>
        <w:t xml:space="preserve">، </w:t>
      </w:r>
      <w:r w:rsidRPr="00E70811">
        <w:rPr>
          <w:rFonts w:eastAsia="Times New Roman"/>
          <w:kern w:val="0"/>
          <w:rtl/>
        </w:rPr>
        <w:t>أو وزن</w:t>
      </w:r>
      <w:r>
        <w:rPr>
          <w:rFonts w:eastAsia="Times New Roman"/>
          <w:kern w:val="0"/>
          <w:rtl/>
        </w:rPr>
        <w:t xml:space="preserve">، </w:t>
      </w:r>
      <w:r w:rsidRPr="00E70811">
        <w:rPr>
          <w:rFonts w:eastAsia="Times New Roman"/>
          <w:kern w:val="0"/>
          <w:rtl/>
        </w:rPr>
        <w:t>أو عدد: كالرمان</w:t>
      </w:r>
      <w:r>
        <w:rPr>
          <w:rFonts w:eastAsia="Times New Roman"/>
          <w:kern w:val="0"/>
          <w:rtl/>
        </w:rPr>
        <w:t xml:space="preserve">، </w:t>
      </w:r>
      <w:r w:rsidRPr="00E70811">
        <w:rPr>
          <w:rFonts w:eastAsia="Times New Roman"/>
          <w:kern w:val="0"/>
          <w:rtl/>
        </w:rPr>
        <w:t>وقيس بخيط</w:t>
      </w:r>
      <w:r>
        <w:rPr>
          <w:rFonts w:eastAsia="Times New Roman"/>
          <w:kern w:val="0"/>
          <w:rtl/>
        </w:rPr>
        <w:t xml:space="preserve">، </w:t>
      </w:r>
      <w:r w:rsidRPr="00E70811">
        <w:rPr>
          <w:rFonts w:eastAsia="Times New Roman"/>
          <w:kern w:val="0"/>
          <w:rtl/>
        </w:rPr>
        <w:t>والبيض</w:t>
      </w:r>
      <w:r>
        <w:rPr>
          <w:rFonts w:eastAsia="Times New Roman"/>
          <w:kern w:val="0"/>
          <w:rtl/>
        </w:rPr>
        <w:t xml:space="preserve">، </w:t>
      </w:r>
      <w:r w:rsidRPr="00E70811">
        <w:rPr>
          <w:rFonts w:eastAsia="Times New Roman"/>
          <w:kern w:val="0"/>
          <w:rtl/>
        </w:rPr>
        <w:t>أو بحمل أو جرزة في: كفصيل</w:t>
      </w:r>
      <w:r>
        <w:rPr>
          <w:rFonts w:eastAsia="Times New Roman"/>
          <w:kern w:val="0"/>
          <w:rtl/>
        </w:rPr>
        <w:t xml:space="preserve">، </w:t>
      </w:r>
      <w:r w:rsidRPr="00E70811">
        <w:rPr>
          <w:rFonts w:eastAsia="Times New Roman"/>
          <w:kern w:val="0"/>
          <w:rtl/>
        </w:rPr>
        <w:t>لا بفدان</w:t>
      </w:r>
      <w:r>
        <w:rPr>
          <w:rFonts w:eastAsia="Times New Roman"/>
          <w:kern w:val="0"/>
          <w:rtl/>
        </w:rPr>
        <w:t>،</w:t>
      </w:r>
      <w:r w:rsidRPr="00E70811">
        <w:rPr>
          <w:rFonts w:eastAsia="Times New Roman"/>
          <w:kern w:val="0"/>
          <w:rtl/>
        </w:rPr>
        <w:t> أو بتحر وهل بقدر كذا</w:t>
      </w:r>
      <w:r>
        <w:rPr>
          <w:rFonts w:eastAsia="Times New Roman"/>
          <w:kern w:val="0"/>
          <w:rtl/>
        </w:rPr>
        <w:t>؟</w:t>
      </w:r>
      <w:r w:rsidRPr="00E70811">
        <w:rPr>
          <w:rFonts w:eastAsia="Times New Roman"/>
          <w:kern w:val="0"/>
          <w:rtl/>
        </w:rPr>
        <w:t xml:space="preserve"> أو يأتي به ويقول كنحوه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وفسد بمجهول وإن نسبه الغي</w:t>
      </w:r>
      <w:r>
        <w:rPr>
          <w:rFonts w:eastAsia="Times New Roman"/>
          <w:kern w:val="0"/>
          <w:rtl/>
        </w:rPr>
        <w:t xml:space="preserve">، </w:t>
      </w:r>
      <w:r w:rsidRPr="00E70811">
        <w:rPr>
          <w:rFonts w:eastAsia="Times New Roman"/>
          <w:kern w:val="0"/>
          <w:rtl/>
        </w:rPr>
        <w:t>وجاز بذراع رجل معين: كويبة وحفنة</w:t>
      </w:r>
      <w:r>
        <w:rPr>
          <w:rFonts w:eastAsia="Times New Roman"/>
          <w:kern w:val="0"/>
          <w:rtl/>
        </w:rPr>
        <w:t xml:space="preserve">، </w:t>
      </w:r>
      <w:r w:rsidRPr="00E70811">
        <w:rPr>
          <w:rFonts w:eastAsia="Times New Roman"/>
          <w:kern w:val="0"/>
          <w:rtl/>
        </w:rPr>
        <w:t>وفي الويبات والحفنات: قولان وإن تبين صفاته التي تختلف بها القيمة في السلم عادة: كالنوع</w:t>
      </w:r>
      <w:r>
        <w:rPr>
          <w:rFonts w:eastAsia="Times New Roman"/>
          <w:kern w:val="0"/>
          <w:rtl/>
        </w:rPr>
        <w:t xml:space="preserve">، </w:t>
      </w:r>
      <w:r w:rsidRPr="00E70811">
        <w:rPr>
          <w:rFonts w:eastAsia="Times New Roman"/>
          <w:kern w:val="0"/>
          <w:rtl/>
        </w:rPr>
        <w:t>والجودة</w:t>
      </w:r>
      <w:r>
        <w:rPr>
          <w:rFonts w:eastAsia="Times New Roman"/>
          <w:kern w:val="0"/>
          <w:rtl/>
        </w:rPr>
        <w:t xml:space="preserve">، </w:t>
      </w:r>
      <w:r w:rsidRPr="00E70811">
        <w:rPr>
          <w:rFonts w:eastAsia="Times New Roman"/>
          <w:kern w:val="0"/>
          <w:rtl/>
        </w:rPr>
        <w:t>والرداءة</w:t>
      </w:r>
      <w:r>
        <w:rPr>
          <w:rFonts w:eastAsia="Times New Roman"/>
          <w:kern w:val="0"/>
          <w:rtl/>
        </w:rPr>
        <w:t xml:space="preserve">، </w:t>
      </w:r>
      <w:r w:rsidRPr="00E70811">
        <w:rPr>
          <w:rFonts w:eastAsia="Times New Roman"/>
          <w:kern w:val="0"/>
          <w:rtl/>
        </w:rPr>
        <w:t>وبينهما</w:t>
      </w:r>
      <w:r>
        <w:rPr>
          <w:rFonts w:eastAsia="Times New Roman"/>
          <w:kern w:val="0"/>
          <w:rtl/>
        </w:rPr>
        <w:t>،</w:t>
      </w:r>
      <w:r w:rsidRPr="00E70811">
        <w:rPr>
          <w:rFonts w:eastAsia="Times New Roman"/>
          <w:kern w:val="0"/>
          <w:rtl/>
        </w:rPr>
        <w:t> واللون في الحيوان والثوب</w:t>
      </w:r>
      <w:r>
        <w:rPr>
          <w:rFonts w:eastAsia="Times New Roman"/>
          <w:kern w:val="0"/>
          <w:rtl/>
        </w:rPr>
        <w:t xml:space="preserve">، </w:t>
      </w:r>
      <w:r w:rsidRPr="00E70811">
        <w:rPr>
          <w:rFonts w:eastAsia="Times New Roman"/>
          <w:kern w:val="0"/>
          <w:rtl/>
        </w:rPr>
        <w:t>والعسل</w:t>
      </w:r>
      <w:r>
        <w:rPr>
          <w:rFonts w:eastAsia="Times New Roman"/>
          <w:kern w:val="0"/>
          <w:rtl/>
        </w:rPr>
        <w:t xml:space="preserve">، </w:t>
      </w:r>
      <w:r w:rsidRPr="00E70811">
        <w:rPr>
          <w:rFonts w:eastAsia="Times New Roman"/>
          <w:kern w:val="0"/>
          <w:rtl/>
        </w:rPr>
        <w:t>ومرعاه</w:t>
      </w:r>
      <w:r>
        <w:rPr>
          <w:rFonts w:eastAsia="Times New Roman"/>
          <w:kern w:val="0"/>
          <w:rtl/>
        </w:rPr>
        <w:t xml:space="preserve">، </w:t>
      </w:r>
      <w:r w:rsidRPr="00E70811">
        <w:rPr>
          <w:rFonts w:eastAsia="Times New Roman"/>
          <w:kern w:val="0"/>
          <w:rtl/>
        </w:rPr>
        <w:t>وفي التمر</w:t>
      </w:r>
      <w:r>
        <w:rPr>
          <w:rFonts w:eastAsia="Times New Roman"/>
          <w:kern w:val="0"/>
          <w:rtl/>
        </w:rPr>
        <w:t xml:space="preserve">، </w:t>
      </w:r>
      <w:r w:rsidRPr="00E70811">
        <w:rPr>
          <w:rFonts w:eastAsia="Times New Roman"/>
          <w:kern w:val="0"/>
          <w:rtl/>
        </w:rPr>
        <w:t>والحوت</w:t>
      </w:r>
      <w:r>
        <w:rPr>
          <w:rFonts w:eastAsia="Times New Roman"/>
          <w:kern w:val="0"/>
          <w:rtl/>
        </w:rPr>
        <w:t xml:space="preserve">، </w:t>
      </w:r>
      <w:r w:rsidRPr="00E70811">
        <w:rPr>
          <w:rFonts w:eastAsia="Times New Roman"/>
          <w:kern w:val="0"/>
          <w:rtl/>
        </w:rPr>
        <w:t>والناحية</w:t>
      </w:r>
      <w:r>
        <w:rPr>
          <w:rFonts w:eastAsia="Times New Roman"/>
          <w:kern w:val="0"/>
          <w:rtl/>
        </w:rPr>
        <w:t xml:space="preserve">، </w:t>
      </w:r>
      <w:r w:rsidRPr="00E70811">
        <w:rPr>
          <w:rFonts w:eastAsia="Times New Roman"/>
          <w:kern w:val="0"/>
          <w:rtl/>
        </w:rPr>
        <w:t>والقدر وفي البر وجدته</w:t>
      </w:r>
      <w:r>
        <w:rPr>
          <w:rFonts w:eastAsia="Times New Roman"/>
          <w:kern w:val="0"/>
          <w:rtl/>
        </w:rPr>
        <w:t xml:space="preserve">، </w:t>
      </w:r>
      <w:r w:rsidRPr="00E70811">
        <w:rPr>
          <w:rFonts w:eastAsia="Times New Roman"/>
          <w:kern w:val="0"/>
          <w:rtl/>
        </w:rPr>
        <w:t>وملئه</w:t>
      </w:r>
      <w:r>
        <w:rPr>
          <w:rFonts w:eastAsia="Times New Roman"/>
          <w:kern w:val="0"/>
          <w:rtl/>
        </w:rPr>
        <w:t xml:space="preserve">، </w:t>
      </w:r>
      <w:r w:rsidRPr="00E70811">
        <w:rPr>
          <w:rFonts w:eastAsia="Times New Roman"/>
          <w:kern w:val="0"/>
          <w:rtl/>
        </w:rPr>
        <w:t>إن اختلف الثمن بهما</w:t>
      </w:r>
      <w:r>
        <w:rPr>
          <w:rFonts w:eastAsia="Times New Roman"/>
          <w:kern w:val="0"/>
          <w:rtl/>
        </w:rPr>
        <w:t xml:space="preserve">، </w:t>
      </w:r>
      <w:r w:rsidRPr="00E70811">
        <w:rPr>
          <w:rFonts w:eastAsia="Times New Roman"/>
          <w:kern w:val="0"/>
          <w:rtl/>
        </w:rPr>
        <w:t>وسمراء</w:t>
      </w:r>
      <w:r>
        <w:rPr>
          <w:rFonts w:eastAsia="Times New Roman"/>
          <w:kern w:val="0"/>
          <w:rtl/>
        </w:rPr>
        <w:t xml:space="preserve">، </w:t>
      </w:r>
      <w:r w:rsidRPr="00E70811">
        <w:rPr>
          <w:rFonts w:eastAsia="Times New Roman"/>
          <w:kern w:val="0"/>
          <w:rtl/>
        </w:rPr>
        <w:t>أو محمولة ببلد: هما به</w:t>
      </w:r>
      <w:r>
        <w:rPr>
          <w:rFonts w:eastAsia="Times New Roman"/>
          <w:kern w:val="0"/>
          <w:rtl/>
        </w:rPr>
        <w:t xml:space="preserve">، </w:t>
      </w:r>
      <w:r w:rsidRPr="00E70811">
        <w:rPr>
          <w:rFonts w:eastAsia="Times New Roman"/>
          <w:kern w:val="0"/>
          <w:rtl/>
        </w:rPr>
        <w:t>ولو بالحمل</w:t>
      </w:r>
      <w:r>
        <w:rPr>
          <w:rFonts w:eastAsia="Times New Roman"/>
          <w:kern w:val="0"/>
          <w:rtl/>
        </w:rPr>
        <w:t xml:space="preserve">، </w:t>
      </w:r>
      <w:r w:rsidRPr="00E70811">
        <w:rPr>
          <w:rFonts w:eastAsia="Times New Roman"/>
          <w:kern w:val="0"/>
          <w:rtl/>
        </w:rPr>
        <w:t>بخلاف مصر فالمحمولة</w:t>
      </w:r>
      <w:r>
        <w:rPr>
          <w:rFonts w:eastAsia="Times New Roman"/>
          <w:kern w:val="0"/>
          <w:rtl/>
        </w:rPr>
        <w:t xml:space="preserve">، </w:t>
      </w:r>
      <w:r w:rsidRPr="00E70811">
        <w:rPr>
          <w:rFonts w:eastAsia="Times New Roman"/>
          <w:kern w:val="0"/>
          <w:rtl/>
        </w:rPr>
        <w:t>والشام فالسمراء</w:t>
      </w:r>
      <w:r>
        <w:rPr>
          <w:rFonts w:eastAsia="Times New Roman"/>
          <w:kern w:val="0"/>
          <w:rtl/>
        </w:rPr>
        <w:t xml:space="preserve">، </w:t>
      </w:r>
      <w:r w:rsidRPr="00E70811">
        <w:rPr>
          <w:rFonts w:eastAsia="Times New Roman"/>
          <w:kern w:val="0"/>
          <w:rtl/>
        </w:rPr>
        <w:t>ونفي</w:t>
      </w:r>
      <w:r>
        <w:rPr>
          <w:rFonts w:eastAsia="Times New Roman"/>
          <w:kern w:val="0"/>
          <w:rtl/>
        </w:rPr>
        <w:t xml:space="preserve">، </w:t>
      </w:r>
      <w:r w:rsidRPr="00E70811">
        <w:rPr>
          <w:rFonts w:eastAsia="Times New Roman"/>
          <w:kern w:val="0"/>
          <w:rtl/>
        </w:rPr>
        <w:t>أو غلث</w:t>
      </w:r>
      <w:r>
        <w:rPr>
          <w:rFonts w:eastAsia="Times New Roman"/>
          <w:kern w:val="0"/>
          <w:rtl/>
        </w:rPr>
        <w:t>،</w:t>
      </w:r>
      <w:r w:rsidRPr="00E70811">
        <w:rPr>
          <w:rFonts w:eastAsia="Times New Roman"/>
          <w:kern w:val="0"/>
          <w:rtl/>
        </w:rPr>
        <w:t> وفي الحيوان وسنه</w:t>
      </w:r>
      <w:r>
        <w:rPr>
          <w:rFonts w:eastAsia="Times New Roman"/>
          <w:kern w:val="0"/>
          <w:rtl/>
        </w:rPr>
        <w:t xml:space="preserve">، </w:t>
      </w:r>
      <w:r w:rsidRPr="00E70811">
        <w:rPr>
          <w:rFonts w:eastAsia="Times New Roman"/>
          <w:kern w:val="0"/>
          <w:rtl/>
        </w:rPr>
        <w:t>والذكورة</w:t>
      </w:r>
      <w:r>
        <w:rPr>
          <w:rFonts w:eastAsia="Times New Roman"/>
          <w:kern w:val="0"/>
          <w:rtl/>
        </w:rPr>
        <w:t xml:space="preserve">، </w:t>
      </w:r>
      <w:r w:rsidRPr="00E70811">
        <w:rPr>
          <w:rFonts w:eastAsia="Times New Roman"/>
          <w:kern w:val="0"/>
          <w:rtl/>
        </w:rPr>
        <w:t>والسمن</w:t>
      </w:r>
      <w:r>
        <w:rPr>
          <w:rFonts w:eastAsia="Times New Roman"/>
          <w:kern w:val="0"/>
          <w:rtl/>
        </w:rPr>
        <w:t xml:space="preserve">، </w:t>
      </w:r>
      <w:r w:rsidRPr="00E70811">
        <w:rPr>
          <w:rFonts w:eastAsia="Times New Roman"/>
          <w:kern w:val="0"/>
          <w:rtl/>
        </w:rPr>
        <w:t>وضديهما</w:t>
      </w:r>
      <w:r>
        <w:rPr>
          <w:rFonts w:eastAsia="Times New Roman"/>
          <w:kern w:val="0"/>
          <w:rtl/>
        </w:rPr>
        <w:t xml:space="preserve">، </w:t>
      </w:r>
      <w:r w:rsidRPr="00E70811">
        <w:rPr>
          <w:rFonts w:eastAsia="Times New Roman"/>
          <w:kern w:val="0"/>
          <w:rtl/>
        </w:rPr>
        <w:t>وفي اللحم</w:t>
      </w:r>
      <w:r>
        <w:rPr>
          <w:rFonts w:eastAsia="Times New Roman"/>
          <w:kern w:val="0"/>
          <w:rtl/>
        </w:rPr>
        <w:t xml:space="preserve">، </w:t>
      </w:r>
      <w:r w:rsidRPr="00E70811">
        <w:rPr>
          <w:rFonts w:eastAsia="Times New Roman"/>
          <w:kern w:val="0"/>
          <w:rtl/>
        </w:rPr>
        <w:t>وخصيا</w:t>
      </w:r>
      <w:r>
        <w:rPr>
          <w:rFonts w:eastAsia="Times New Roman"/>
          <w:kern w:val="0"/>
          <w:rtl/>
        </w:rPr>
        <w:t xml:space="preserve">، </w:t>
      </w:r>
      <w:r w:rsidRPr="00E70811">
        <w:rPr>
          <w:rFonts w:eastAsia="Times New Roman"/>
          <w:kern w:val="0"/>
          <w:rtl/>
        </w:rPr>
        <w:t>وراعيا</w:t>
      </w:r>
      <w:r>
        <w:rPr>
          <w:rFonts w:eastAsia="Times New Roman"/>
          <w:kern w:val="0"/>
          <w:rtl/>
        </w:rPr>
        <w:t xml:space="preserve">، </w:t>
      </w:r>
      <w:r w:rsidRPr="00E70811">
        <w:rPr>
          <w:rFonts w:eastAsia="Times New Roman"/>
          <w:kern w:val="0"/>
          <w:rtl/>
        </w:rPr>
        <w:t>أو معلوفا</w:t>
      </w:r>
      <w:r>
        <w:rPr>
          <w:rFonts w:eastAsia="Times New Roman"/>
          <w:kern w:val="0"/>
          <w:rtl/>
        </w:rPr>
        <w:t xml:space="preserve">، </w:t>
      </w:r>
      <w:r w:rsidRPr="00E70811">
        <w:rPr>
          <w:rFonts w:eastAsia="Times New Roman"/>
          <w:kern w:val="0"/>
          <w:rtl/>
        </w:rPr>
        <w:t>لا من كجنب</w:t>
      </w:r>
      <w:r>
        <w:rPr>
          <w:rFonts w:eastAsia="Times New Roman"/>
          <w:kern w:val="0"/>
          <w:rtl/>
        </w:rPr>
        <w:t xml:space="preserve">، </w:t>
      </w:r>
      <w:r w:rsidRPr="00E70811">
        <w:rPr>
          <w:rFonts w:eastAsia="Times New Roman"/>
          <w:kern w:val="0"/>
          <w:rtl/>
        </w:rPr>
        <w:t>وفي الرقيق</w:t>
      </w:r>
      <w:r>
        <w:rPr>
          <w:rFonts w:eastAsia="Times New Roman"/>
          <w:kern w:val="0"/>
          <w:rtl/>
        </w:rPr>
        <w:t xml:space="preserve">، </w:t>
      </w:r>
      <w:r w:rsidRPr="00E70811">
        <w:rPr>
          <w:rFonts w:eastAsia="Times New Roman"/>
          <w:kern w:val="0"/>
          <w:rtl/>
        </w:rPr>
        <w:t>والقد</w:t>
      </w:r>
      <w:r>
        <w:rPr>
          <w:rFonts w:eastAsia="Times New Roman"/>
          <w:kern w:val="0"/>
          <w:rtl/>
        </w:rPr>
        <w:t xml:space="preserve">، </w:t>
      </w:r>
      <w:r w:rsidRPr="00E70811">
        <w:rPr>
          <w:rFonts w:eastAsia="Times New Roman"/>
          <w:kern w:val="0"/>
          <w:rtl/>
        </w:rPr>
        <w:t>والبكارة</w:t>
      </w:r>
      <w:r>
        <w:rPr>
          <w:rFonts w:eastAsia="Times New Roman"/>
          <w:kern w:val="0"/>
          <w:rtl/>
        </w:rPr>
        <w:t xml:space="preserve">، </w:t>
      </w:r>
      <w:r w:rsidRPr="00E70811">
        <w:rPr>
          <w:rFonts w:eastAsia="Times New Roman"/>
          <w:kern w:val="0"/>
          <w:rtl/>
        </w:rPr>
        <w:t>واللون قال: وكالدعج</w:t>
      </w:r>
      <w:r>
        <w:rPr>
          <w:rFonts w:eastAsia="Times New Roman"/>
          <w:kern w:val="0"/>
          <w:rtl/>
        </w:rPr>
        <w:t xml:space="preserve">، </w:t>
      </w:r>
      <w:r w:rsidRPr="00E70811">
        <w:rPr>
          <w:rFonts w:eastAsia="Times New Roman"/>
          <w:kern w:val="0"/>
          <w:rtl/>
        </w:rPr>
        <w:t>وتكلثم الوجه</w:t>
      </w:r>
      <w:r>
        <w:rPr>
          <w:rFonts w:eastAsia="Times New Roman"/>
          <w:kern w:val="0"/>
          <w:rtl/>
        </w:rPr>
        <w:t xml:space="preserve">، </w:t>
      </w:r>
      <w:r w:rsidRPr="00E70811">
        <w:rPr>
          <w:rFonts w:eastAsia="Times New Roman"/>
          <w:kern w:val="0"/>
          <w:rtl/>
        </w:rPr>
        <w:t>وفي الثوب والرقة</w:t>
      </w:r>
      <w:r>
        <w:rPr>
          <w:rFonts w:eastAsia="Times New Roman"/>
          <w:kern w:val="0"/>
          <w:rtl/>
        </w:rPr>
        <w:t xml:space="preserve">، </w:t>
      </w:r>
      <w:r w:rsidRPr="00E70811">
        <w:rPr>
          <w:rFonts w:eastAsia="Times New Roman"/>
          <w:kern w:val="0"/>
          <w:rtl/>
        </w:rPr>
        <w:t>والصفاقة</w:t>
      </w:r>
      <w:r>
        <w:rPr>
          <w:rFonts w:eastAsia="Times New Roman"/>
          <w:kern w:val="0"/>
          <w:rtl/>
        </w:rPr>
        <w:t xml:space="preserve">، </w:t>
      </w:r>
      <w:r w:rsidRPr="00E70811">
        <w:rPr>
          <w:rFonts w:eastAsia="Times New Roman"/>
          <w:kern w:val="0"/>
          <w:rtl/>
        </w:rPr>
        <w:t>وضديهما</w:t>
      </w:r>
      <w:r>
        <w:rPr>
          <w:rFonts w:eastAsia="Times New Roman"/>
          <w:kern w:val="0"/>
          <w:rtl/>
        </w:rPr>
        <w:t xml:space="preserve">، </w:t>
      </w:r>
      <w:r w:rsidRPr="00E70811">
        <w:rPr>
          <w:rFonts w:eastAsia="Times New Roman"/>
          <w:kern w:val="0"/>
          <w:rtl/>
        </w:rPr>
        <w:t>وفي الزيت المعصر منه</w:t>
      </w:r>
      <w:r>
        <w:rPr>
          <w:rFonts w:eastAsia="Times New Roman"/>
          <w:kern w:val="0"/>
          <w:rtl/>
        </w:rPr>
        <w:t xml:space="preserve">، </w:t>
      </w:r>
      <w:r w:rsidRPr="00E70811">
        <w:rPr>
          <w:rFonts w:eastAsia="Times New Roman"/>
          <w:kern w:val="0"/>
          <w:rtl/>
        </w:rPr>
        <w:t>وبما يعصر به</w:t>
      </w:r>
      <w:r>
        <w:rPr>
          <w:rFonts w:eastAsia="Times New Roman"/>
          <w:kern w:val="0"/>
          <w:rtl/>
        </w:rPr>
        <w:t xml:space="preserve">، </w:t>
      </w:r>
      <w:r w:rsidRPr="00E70811">
        <w:rPr>
          <w:rFonts w:eastAsia="Times New Roman"/>
          <w:kern w:val="0"/>
          <w:rtl/>
        </w:rPr>
        <w:t>وحمل في الجيد والردئ على الغالب</w:t>
      </w:r>
      <w:r>
        <w:rPr>
          <w:rFonts w:eastAsia="Times New Roman"/>
          <w:kern w:val="0"/>
          <w:rtl/>
        </w:rPr>
        <w:t xml:space="preserve">، </w:t>
      </w:r>
      <w:r w:rsidRPr="00E70811">
        <w:rPr>
          <w:rFonts w:eastAsia="Times New Roman"/>
          <w:kern w:val="0"/>
          <w:rtl/>
        </w:rPr>
        <w:t>وإلا فالوسط</w:t>
      </w:r>
      <w:r>
        <w:rPr>
          <w:rFonts w:eastAsia="Times New Roman"/>
          <w:kern w:val="0"/>
          <w:rtl/>
        </w:rPr>
        <w:t xml:space="preserve">، </w:t>
      </w:r>
      <w:r w:rsidRPr="00E70811">
        <w:rPr>
          <w:rFonts w:eastAsia="Times New Roman"/>
          <w:kern w:val="0"/>
          <w:rtl/>
        </w:rPr>
        <w:t>وكونه دينا ووجوده عند: حلوله</w:t>
      </w:r>
      <w:r>
        <w:rPr>
          <w:rFonts w:eastAsia="Times New Roman"/>
          <w:kern w:val="0"/>
          <w:rtl/>
        </w:rPr>
        <w:t xml:space="preserve">، </w:t>
      </w:r>
      <w:r w:rsidRPr="00E70811">
        <w:rPr>
          <w:rFonts w:eastAsia="Times New Roman"/>
          <w:kern w:val="0"/>
          <w:rtl/>
        </w:rPr>
        <w:t>وإن انقطع قبله</w:t>
      </w:r>
      <w:r>
        <w:rPr>
          <w:rFonts w:eastAsia="Times New Roman"/>
          <w:kern w:val="0"/>
          <w:rtl/>
        </w:rPr>
        <w:t xml:space="preserve">، </w:t>
      </w:r>
      <w:r w:rsidRPr="00E70811">
        <w:rPr>
          <w:rFonts w:eastAsia="Times New Roman"/>
          <w:kern w:val="0"/>
          <w:rtl/>
        </w:rPr>
        <w:t>لا نسل حيوان عين وقل أو حائط</w:t>
      </w:r>
      <w:r>
        <w:rPr>
          <w:rFonts w:eastAsia="Times New Roman"/>
          <w:kern w:val="0"/>
          <w:rtl/>
        </w:rPr>
        <w:t xml:space="preserve">، </w:t>
      </w:r>
      <w:r w:rsidRPr="00E70811">
        <w:rPr>
          <w:rFonts w:eastAsia="Times New Roman"/>
          <w:kern w:val="0"/>
          <w:rtl/>
        </w:rPr>
        <w:t>وشرط</w:t>
      </w:r>
      <w:r>
        <w:rPr>
          <w:rFonts w:eastAsia="Times New Roman"/>
          <w:kern w:val="0"/>
          <w:rtl/>
        </w:rPr>
        <w:t xml:space="preserve">، </w:t>
      </w:r>
      <w:r w:rsidRPr="00E70811">
        <w:rPr>
          <w:rFonts w:eastAsia="Times New Roman"/>
          <w:kern w:val="0"/>
          <w:rtl/>
        </w:rPr>
        <w:t>إن سمي سلما لا بيعا إزهاؤه</w:t>
      </w:r>
      <w:r>
        <w:rPr>
          <w:rFonts w:eastAsia="Times New Roman"/>
          <w:kern w:val="0"/>
          <w:rtl/>
        </w:rPr>
        <w:t xml:space="preserve">، </w:t>
      </w:r>
      <w:r w:rsidRPr="00E70811">
        <w:rPr>
          <w:rFonts w:eastAsia="Times New Roman"/>
          <w:kern w:val="0"/>
          <w:rtl/>
        </w:rPr>
        <w:t>وسعة الحائط وكيفية قبضه</w:t>
      </w:r>
      <w:r>
        <w:rPr>
          <w:rFonts w:eastAsia="Times New Roman"/>
          <w:kern w:val="0"/>
          <w:rtl/>
        </w:rPr>
        <w:t xml:space="preserve">، </w:t>
      </w:r>
      <w:r w:rsidRPr="00E70811">
        <w:rPr>
          <w:rFonts w:eastAsia="Times New Roman"/>
          <w:kern w:val="0"/>
          <w:rtl/>
        </w:rPr>
        <w:t>لمالكه</w:t>
      </w:r>
      <w:r>
        <w:rPr>
          <w:rFonts w:eastAsia="Times New Roman"/>
          <w:kern w:val="0"/>
          <w:rtl/>
        </w:rPr>
        <w:t xml:space="preserve">، </w:t>
      </w:r>
      <w:r w:rsidRPr="00E70811">
        <w:rPr>
          <w:rFonts w:eastAsia="Times New Roman"/>
          <w:kern w:val="0"/>
          <w:rtl/>
        </w:rPr>
        <w:t>وشروعه وإن لنصف شهر</w:t>
      </w:r>
      <w:r>
        <w:rPr>
          <w:rFonts w:eastAsia="Times New Roman"/>
          <w:kern w:val="0"/>
          <w:rtl/>
        </w:rPr>
        <w:t xml:space="preserve">، </w:t>
      </w:r>
      <w:r w:rsidRPr="00E70811">
        <w:rPr>
          <w:rFonts w:eastAsia="Times New Roman"/>
          <w:kern w:val="0"/>
          <w:rtl/>
        </w:rPr>
        <w:t>وأخذه بسرا</w:t>
      </w:r>
      <w:r>
        <w:rPr>
          <w:rFonts w:eastAsia="Times New Roman"/>
          <w:kern w:val="0"/>
          <w:rtl/>
        </w:rPr>
        <w:t xml:space="preserve">، </w:t>
      </w:r>
      <w:r w:rsidRPr="00E70811">
        <w:rPr>
          <w:rFonts w:eastAsia="Times New Roman"/>
          <w:kern w:val="0"/>
          <w:rtl/>
        </w:rPr>
        <w:t>أو رطبا لا تمرا</w:t>
      </w:r>
      <w:r>
        <w:rPr>
          <w:rFonts w:eastAsia="Times New Roman"/>
          <w:kern w:val="0"/>
          <w:rtl/>
        </w:rPr>
        <w:t>،</w:t>
      </w:r>
      <w:r w:rsidRPr="00E70811">
        <w:rPr>
          <w:rFonts w:eastAsia="Times New Roman"/>
          <w:kern w:val="0"/>
          <w:rtl/>
        </w:rPr>
        <w:t> فإن شرط تتمر الرطب: مضى بقبضه</w:t>
      </w:r>
      <w:r>
        <w:rPr>
          <w:rFonts w:eastAsia="Times New Roman"/>
          <w:kern w:val="0"/>
          <w:rtl/>
        </w:rPr>
        <w:t xml:space="preserve">، </w:t>
      </w:r>
      <w:r w:rsidRPr="00E70811">
        <w:rPr>
          <w:rFonts w:eastAsia="Times New Roman"/>
          <w:kern w:val="0"/>
          <w:rtl/>
        </w:rPr>
        <w:t>وهل المزهي كذلك</w:t>
      </w:r>
      <w:r>
        <w:rPr>
          <w:rFonts w:eastAsia="Times New Roman"/>
          <w:kern w:val="0"/>
          <w:rtl/>
        </w:rPr>
        <w:t xml:space="preserve">، </w:t>
      </w:r>
      <w:r w:rsidRPr="00E70811">
        <w:rPr>
          <w:rFonts w:eastAsia="Times New Roman"/>
          <w:kern w:val="0"/>
          <w:rtl/>
        </w:rPr>
        <w:t>وعليه الاكثر</w:t>
      </w:r>
      <w:r>
        <w:rPr>
          <w:rFonts w:eastAsia="Times New Roman"/>
          <w:kern w:val="0"/>
          <w:rtl/>
        </w:rPr>
        <w:t xml:space="preserve">، </w:t>
      </w:r>
      <w:r w:rsidRPr="00E70811">
        <w:rPr>
          <w:rFonts w:eastAsia="Times New Roman"/>
          <w:kern w:val="0"/>
          <w:rtl/>
        </w:rPr>
        <w:t>أو كالبيع الفاسد</w:t>
      </w:r>
      <w:r>
        <w:rPr>
          <w:rFonts w:eastAsia="Times New Roman"/>
          <w:kern w:val="0"/>
          <w:rtl/>
        </w:rPr>
        <w:t>؟</w:t>
      </w:r>
      <w:r w:rsidRPr="00E70811">
        <w:rPr>
          <w:rFonts w:eastAsia="Times New Roman"/>
          <w:kern w:val="0"/>
          <w:rtl/>
        </w:rPr>
        <w:t> تأويلان</w:t>
      </w:r>
      <w:r>
        <w:rPr>
          <w:rFonts w:eastAsia="Times New Roman"/>
          <w:kern w:val="0"/>
          <w:rtl/>
        </w:rPr>
        <w:t>،</w:t>
      </w:r>
      <w:r w:rsidRPr="00E70811">
        <w:rPr>
          <w:rFonts w:eastAsia="Times New Roman"/>
          <w:kern w:val="0"/>
          <w:rtl/>
        </w:rPr>
        <w:t> فإن انقطع: رجع بحصة ما بقي</w:t>
      </w:r>
      <w:r>
        <w:rPr>
          <w:rFonts w:eastAsia="Times New Roman"/>
          <w:kern w:val="0"/>
          <w:rtl/>
        </w:rPr>
        <w:t xml:space="preserve">، </w:t>
      </w:r>
      <w:r w:rsidRPr="00E70811">
        <w:rPr>
          <w:rFonts w:eastAsia="Times New Roman"/>
          <w:kern w:val="0"/>
          <w:rtl/>
        </w:rPr>
        <w:t>وهل على القيمة وعليه الاكثر</w:t>
      </w:r>
      <w:r>
        <w:rPr>
          <w:rFonts w:eastAsia="Times New Roman"/>
          <w:kern w:val="0"/>
          <w:rtl/>
        </w:rPr>
        <w:t>؟</w:t>
      </w:r>
      <w:r w:rsidRPr="00E70811">
        <w:rPr>
          <w:rFonts w:eastAsia="Times New Roman"/>
          <w:kern w:val="0"/>
          <w:rtl/>
        </w:rPr>
        <w:t xml:space="preserve"> أو على المسكيلة</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وهل القرية الصغيرة كذلك</w:t>
      </w:r>
      <w:r>
        <w:rPr>
          <w:rFonts w:eastAsia="Times New Roman"/>
          <w:kern w:val="0"/>
          <w:rtl/>
        </w:rPr>
        <w:t>؟</w:t>
      </w:r>
      <w:r w:rsidRPr="00E70811">
        <w:rPr>
          <w:rFonts w:eastAsia="Times New Roman"/>
          <w:kern w:val="0"/>
          <w:rtl/>
        </w:rPr>
        <w:t xml:space="preserve"> أو إلا في وجوب تعجيل </w:t>
      </w:r>
      <w:r w:rsidRPr="00E70811">
        <w:rPr>
          <w:rFonts w:eastAsia="Times New Roman"/>
          <w:kern w:val="0"/>
          <w:rtl/>
        </w:rPr>
        <w:lastRenderedPageBreak/>
        <w:t>النقد فيها</w:t>
      </w:r>
      <w:r>
        <w:rPr>
          <w:rFonts w:eastAsia="Times New Roman"/>
          <w:kern w:val="0"/>
          <w:rtl/>
        </w:rPr>
        <w:t>؟</w:t>
      </w:r>
      <w:r w:rsidRPr="00E70811">
        <w:rPr>
          <w:rFonts w:eastAsia="Times New Roman"/>
          <w:kern w:val="0"/>
          <w:rtl/>
        </w:rPr>
        <w:t xml:space="preserve"> أو تخالفه فيه وفي السلم لم لا ملك له تأويلات</w:t>
      </w:r>
      <w:r>
        <w:rPr>
          <w:rFonts w:eastAsia="Times New Roman"/>
          <w:kern w:val="0"/>
          <w:rtl/>
        </w:rPr>
        <w:t>،</w:t>
      </w:r>
      <w:r w:rsidRPr="00E70811">
        <w:rPr>
          <w:rFonts w:eastAsia="Times New Roman"/>
          <w:kern w:val="0"/>
          <w:rtl/>
        </w:rPr>
        <w:t> وإن انقطع ماله إبان</w:t>
      </w:r>
      <w:r>
        <w:rPr>
          <w:rFonts w:eastAsia="Times New Roman"/>
          <w:kern w:val="0"/>
          <w:rtl/>
        </w:rPr>
        <w:t xml:space="preserve">، </w:t>
      </w:r>
      <w:r w:rsidRPr="00E70811">
        <w:rPr>
          <w:rFonts w:eastAsia="Times New Roman"/>
          <w:kern w:val="0"/>
          <w:rtl/>
        </w:rPr>
        <w:t>أو من قرية: خير المشتري في الفسخ والابقاء</w:t>
      </w:r>
      <w:r>
        <w:rPr>
          <w:rFonts w:eastAsia="Times New Roman"/>
          <w:kern w:val="0"/>
          <w:rtl/>
        </w:rPr>
        <w:t xml:space="preserve">، </w:t>
      </w:r>
      <w:r w:rsidRPr="00E70811">
        <w:rPr>
          <w:rFonts w:eastAsia="Times New Roman"/>
          <w:kern w:val="0"/>
          <w:rtl/>
        </w:rPr>
        <w:t>وإن قبض البعض: وجب التأخير</w:t>
      </w:r>
      <w:r>
        <w:rPr>
          <w:rFonts w:eastAsia="Times New Roman"/>
          <w:kern w:val="0"/>
          <w:rtl/>
        </w:rPr>
        <w:t xml:space="preserve">، </w:t>
      </w:r>
      <w:r w:rsidRPr="00E70811">
        <w:rPr>
          <w:rFonts w:eastAsia="Times New Roman"/>
          <w:kern w:val="0"/>
          <w:rtl/>
        </w:rPr>
        <w:t>إلا أن يرضيا بالمحاسبة</w:t>
      </w:r>
      <w:r>
        <w:rPr>
          <w:rFonts w:eastAsia="Times New Roman"/>
          <w:kern w:val="0"/>
          <w:rtl/>
        </w:rPr>
        <w:t xml:space="preserve">، </w:t>
      </w:r>
      <w:r w:rsidRPr="00E70811">
        <w:rPr>
          <w:rFonts w:eastAsia="Times New Roman"/>
          <w:kern w:val="0"/>
          <w:rtl/>
        </w:rPr>
        <w:t>ولو كان رأس المال مقوما</w:t>
      </w:r>
      <w:r>
        <w:rPr>
          <w:rFonts w:eastAsia="Times New Roman"/>
          <w:kern w:val="0"/>
          <w:rtl/>
        </w:rPr>
        <w:t>،</w:t>
      </w:r>
      <w:r w:rsidRPr="00E70811">
        <w:rPr>
          <w:rFonts w:eastAsia="Times New Roman"/>
          <w:kern w:val="0"/>
          <w:rtl/>
        </w:rPr>
        <w:t> فيما يجوز فيه السلم ويفسد به ويجوز فيما طبخ</w:t>
      </w:r>
      <w:r>
        <w:rPr>
          <w:rFonts w:eastAsia="Times New Roman"/>
          <w:kern w:val="0"/>
          <w:rtl/>
        </w:rPr>
        <w:t xml:space="preserve">، </w:t>
      </w:r>
      <w:r w:rsidRPr="00E70811">
        <w:rPr>
          <w:rFonts w:eastAsia="Times New Roman"/>
          <w:kern w:val="0"/>
          <w:rtl/>
        </w:rPr>
        <w:t>واللؤلؤ</w:t>
      </w:r>
      <w:r>
        <w:rPr>
          <w:rFonts w:eastAsia="Times New Roman"/>
          <w:kern w:val="0"/>
          <w:rtl/>
        </w:rPr>
        <w:t xml:space="preserve">، </w:t>
      </w:r>
      <w:r w:rsidRPr="00E70811">
        <w:rPr>
          <w:rFonts w:eastAsia="Times New Roman"/>
          <w:kern w:val="0"/>
          <w:rtl/>
        </w:rPr>
        <w:t>والعنبر</w:t>
      </w:r>
      <w:r>
        <w:rPr>
          <w:rFonts w:eastAsia="Times New Roman"/>
          <w:kern w:val="0"/>
          <w:rtl/>
        </w:rPr>
        <w:t xml:space="preserve">، </w:t>
      </w:r>
      <w:r w:rsidRPr="00E70811">
        <w:rPr>
          <w:rFonts w:eastAsia="Times New Roman"/>
          <w:kern w:val="0"/>
          <w:rtl/>
        </w:rPr>
        <w:t>والجوهر</w:t>
      </w:r>
      <w:r>
        <w:rPr>
          <w:rFonts w:eastAsia="Times New Roman"/>
          <w:kern w:val="0"/>
          <w:rtl/>
        </w:rPr>
        <w:t xml:space="preserve">، </w:t>
      </w:r>
      <w:r w:rsidRPr="00E70811">
        <w:rPr>
          <w:rFonts w:eastAsia="Times New Roman"/>
          <w:kern w:val="0"/>
          <w:rtl/>
        </w:rPr>
        <w:t>والزجاج</w:t>
      </w:r>
      <w:r>
        <w:rPr>
          <w:rFonts w:eastAsia="Times New Roman"/>
          <w:kern w:val="0"/>
          <w:rtl/>
        </w:rPr>
        <w:t xml:space="preserve">، </w:t>
      </w:r>
      <w:r w:rsidRPr="00E70811">
        <w:rPr>
          <w:rFonts w:eastAsia="Times New Roman"/>
          <w:kern w:val="0"/>
          <w:rtl/>
        </w:rPr>
        <w:t>والجص والزرنيخ</w:t>
      </w:r>
      <w:r>
        <w:rPr>
          <w:rFonts w:eastAsia="Times New Roman"/>
          <w:kern w:val="0"/>
          <w:rtl/>
        </w:rPr>
        <w:t xml:space="preserve">، </w:t>
      </w:r>
      <w:r w:rsidRPr="00E70811">
        <w:rPr>
          <w:rFonts w:eastAsia="Times New Roman"/>
          <w:kern w:val="0"/>
          <w:rtl/>
        </w:rPr>
        <w:t>وأحمال الحطب</w:t>
      </w:r>
      <w:r>
        <w:rPr>
          <w:rFonts w:eastAsia="Times New Roman"/>
          <w:kern w:val="0"/>
          <w:rtl/>
        </w:rPr>
        <w:t xml:space="preserve">، </w:t>
      </w:r>
      <w:r w:rsidRPr="00E70811">
        <w:rPr>
          <w:rFonts w:eastAsia="Times New Roman"/>
          <w:kern w:val="0"/>
          <w:rtl/>
        </w:rPr>
        <w:t>والادم</w:t>
      </w:r>
      <w:r>
        <w:rPr>
          <w:rFonts w:eastAsia="Times New Roman"/>
          <w:kern w:val="0"/>
          <w:rtl/>
        </w:rPr>
        <w:t xml:space="preserve">، </w:t>
      </w:r>
      <w:r w:rsidRPr="00E70811">
        <w:rPr>
          <w:rFonts w:eastAsia="Times New Roman"/>
          <w:kern w:val="0"/>
          <w:rtl/>
        </w:rPr>
        <w:t>وصوف بالوزن</w:t>
      </w:r>
      <w:r>
        <w:rPr>
          <w:rFonts w:eastAsia="Times New Roman"/>
          <w:kern w:val="0"/>
          <w:rtl/>
        </w:rPr>
        <w:t xml:space="preserve">، </w:t>
      </w:r>
      <w:r w:rsidRPr="00E70811">
        <w:rPr>
          <w:rFonts w:eastAsia="Times New Roman"/>
          <w:kern w:val="0"/>
          <w:rtl/>
        </w:rPr>
        <w:t>لا بالجزر</w:t>
      </w:r>
      <w:r>
        <w:rPr>
          <w:rFonts w:eastAsia="Times New Roman"/>
          <w:kern w:val="0"/>
          <w:rtl/>
        </w:rPr>
        <w:t xml:space="preserve">، </w:t>
      </w:r>
      <w:r w:rsidRPr="00E70811">
        <w:rPr>
          <w:rFonts w:eastAsia="Times New Roman"/>
          <w:kern w:val="0"/>
          <w:rtl/>
        </w:rPr>
        <w:t>والسيوف</w:t>
      </w:r>
      <w:r>
        <w:rPr>
          <w:rFonts w:eastAsia="Times New Roman"/>
          <w:kern w:val="0"/>
          <w:rtl/>
        </w:rPr>
        <w:t xml:space="preserve">، </w:t>
      </w:r>
      <w:r w:rsidRPr="00E70811">
        <w:rPr>
          <w:rFonts w:eastAsia="Times New Roman"/>
          <w:kern w:val="0"/>
          <w:rtl/>
        </w:rPr>
        <w:t>وتور ليكمل</w:t>
      </w:r>
      <w:r>
        <w:rPr>
          <w:rFonts w:eastAsia="Times New Roman"/>
          <w:kern w:val="0"/>
          <w:rtl/>
        </w:rPr>
        <w:t xml:space="preserve">، </w:t>
      </w:r>
      <w:r w:rsidRPr="00E70811">
        <w:rPr>
          <w:rFonts w:eastAsia="Times New Roman"/>
          <w:kern w:val="0"/>
          <w:rtl/>
        </w:rPr>
        <w:t>والشراء من دائم العمل: كالخباز</w:t>
      </w:r>
      <w:r>
        <w:rPr>
          <w:rFonts w:eastAsia="Times New Roman"/>
          <w:kern w:val="0"/>
          <w:rtl/>
        </w:rPr>
        <w:t xml:space="preserve">، </w:t>
      </w:r>
      <w:r w:rsidRPr="00E70811">
        <w:rPr>
          <w:rFonts w:eastAsia="Times New Roman"/>
          <w:kern w:val="0"/>
          <w:rtl/>
        </w:rPr>
        <w:t>وهو بيع وإن لم يدم فهو سلم: كاستصناع سيف أو سرج</w:t>
      </w:r>
      <w:r>
        <w:rPr>
          <w:rFonts w:eastAsia="Times New Roman"/>
          <w:kern w:val="0"/>
          <w:rtl/>
        </w:rPr>
        <w:t>،</w:t>
      </w:r>
      <w:r w:rsidRPr="00E70811">
        <w:rPr>
          <w:rFonts w:eastAsia="Times New Roman"/>
          <w:kern w:val="0"/>
          <w:rtl/>
        </w:rPr>
        <w:t> وفسد بتعيين المعمول منه أو العامل</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المعمول منه واستأجره: جاز</w:t>
      </w:r>
      <w:r>
        <w:rPr>
          <w:rFonts w:eastAsia="Times New Roman"/>
          <w:kern w:val="0"/>
          <w:rtl/>
        </w:rPr>
        <w:t xml:space="preserve">، </w:t>
      </w:r>
      <w:r w:rsidRPr="00E70811">
        <w:rPr>
          <w:rFonts w:eastAsia="Times New Roman"/>
          <w:kern w:val="0"/>
          <w:rtl/>
        </w:rPr>
        <w:t>إن شرع: عين عامله أم لا</w:t>
      </w:r>
      <w:r>
        <w:rPr>
          <w:rFonts w:eastAsia="Times New Roman"/>
          <w:kern w:val="0"/>
          <w:rtl/>
        </w:rPr>
        <w:t xml:space="preserve">، </w:t>
      </w:r>
      <w:r w:rsidRPr="00E70811">
        <w:rPr>
          <w:rFonts w:eastAsia="Times New Roman"/>
          <w:kern w:val="0"/>
          <w:rtl/>
        </w:rPr>
        <w:t>لا فيما لا يمكن وصفه: كتراب المعدن</w:t>
      </w:r>
      <w:r>
        <w:rPr>
          <w:rFonts w:eastAsia="Times New Roman"/>
          <w:kern w:val="0"/>
          <w:rtl/>
        </w:rPr>
        <w:t xml:space="preserve">، </w:t>
      </w:r>
      <w:r w:rsidRPr="00E70811">
        <w:rPr>
          <w:rFonts w:eastAsia="Times New Roman"/>
          <w:kern w:val="0"/>
          <w:rtl/>
        </w:rPr>
        <w:t>والارض</w:t>
      </w:r>
      <w:r>
        <w:rPr>
          <w:rFonts w:eastAsia="Times New Roman"/>
          <w:kern w:val="0"/>
          <w:rtl/>
        </w:rPr>
        <w:t xml:space="preserve">، </w:t>
      </w:r>
      <w:r w:rsidRPr="00E70811">
        <w:rPr>
          <w:rFonts w:eastAsia="Times New Roman"/>
          <w:kern w:val="0"/>
          <w:rtl/>
        </w:rPr>
        <w:t>والدار</w:t>
      </w:r>
      <w:r>
        <w:rPr>
          <w:rFonts w:eastAsia="Times New Roman"/>
          <w:kern w:val="0"/>
          <w:rtl/>
        </w:rPr>
        <w:t xml:space="preserve">، </w:t>
      </w:r>
      <w:r w:rsidRPr="00E70811">
        <w:rPr>
          <w:rFonts w:eastAsia="Times New Roman"/>
          <w:kern w:val="0"/>
          <w:rtl/>
        </w:rPr>
        <w:t>والجزاف</w:t>
      </w:r>
      <w:r>
        <w:rPr>
          <w:rFonts w:eastAsia="Times New Roman"/>
          <w:kern w:val="0"/>
          <w:rtl/>
        </w:rPr>
        <w:t xml:space="preserve">، </w:t>
      </w:r>
      <w:r w:rsidRPr="00E70811">
        <w:rPr>
          <w:rFonts w:eastAsia="Times New Roman"/>
          <w:kern w:val="0"/>
          <w:rtl/>
        </w:rPr>
        <w:t>وما لا يوجد</w:t>
      </w:r>
      <w:r>
        <w:rPr>
          <w:rFonts w:eastAsia="Times New Roman"/>
          <w:kern w:val="0"/>
          <w:rtl/>
        </w:rPr>
        <w:t xml:space="preserve">، </w:t>
      </w:r>
      <w:r w:rsidRPr="00E70811">
        <w:rPr>
          <w:rFonts w:eastAsia="Times New Roman"/>
          <w:kern w:val="0"/>
          <w:rtl/>
        </w:rPr>
        <w:t>وحديد وإن لم يخرج منه السيوف في سيوف وبالعكس</w:t>
      </w:r>
      <w:r>
        <w:rPr>
          <w:rFonts w:eastAsia="Times New Roman"/>
          <w:kern w:val="0"/>
          <w:rtl/>
        </w:rPr>
        <w:t xml:space="preserve">، </w:t>
      </w:r>
      <w:r w:rsidRPr="00E70811">
        <w:rPr>
          <w:rFonts w:eastAsia="Times New Roman"/>
          <w:kern w:val="0"/>
          <w:rtl/>
        </w:rPr>
        <w:t>ولا كتان غليظ في رقيقه</w:t>
      </w:r>
      <w:r>
        <w:rPr>
          <w:rFonts w:eastAsia="Times New Roman"/>
          <w:kern w:val="0"/>
          <w:rtl/>
        </w:rPr>
        <w:t xml:space="preserve">، </w:t>
      </w:r>
      <w:r w:rsidRPr="00E70811">
        <w:rPr>
          <w:rFonts w:eastAsia="Times New Roman"/>
          <w:kern w:val="0"/>
          <w:rtl/>
        </w:rPr>
        <w:t>إن لم يغزلا</w:t>
      </w:r>
      <w:r>
        <w:rPr>
          <w:rFonts w:eastAsia="Times New Roman"/>
          <w:kern w:val="0"/>
          <w:rtl/>
        </w:rPr>
        <w:t xml:space="preserve">، </w:t>
      </w:r>
      <w:r w:rsidRPr="00E70811">
        <w:rPr>
          <w:rFonts w:eastAsia="Times New Roman"/>
          <w:kern w:val="0"/>
          <w:rtl/>
        </w:rPr>
        <w:t>وثوب ليكمل</w:t>
      </w:r>
      <w:r>
        <w:rPr>
          <w:rFonts w:eastAsia="Times New Roman"/>
          <w:kern w:val="0"/>
          <w:rtl/>
        </w:rPr>
        <w:t xml:space="preserve">، </w:t>
      </w:r>
      <w:r w:rsidRPr="00E70811">
        <w:rPr>
          <w:rFonts w:eastAsia="Times New Roman"/>
          <w:kern w:val="0"/>
          <w:rtl/>
        </w:rPr>
        <w:t>ومصنوع قدم لا يعود هين الصنعة: كالغزل</w:t>
      </w:r>
      <w:r>
        <w:rPr>
          <w:rFonts w:eastAsia="Times New Roman"/>
          <w:kern w:val="0"/>
          <w:rtl/>
        </w:rPr>
        <w:t xml:space="preserve">، </w:t>
      </w:r>
      <w:r w:rsidRPr="00E70811">
        <w:rPr>
          <w:rFonts w:eastAsia="Times New Roman"/>
          <w:kern w:val="0"/>
          <w:rtl/>
        </w:rPr>
        <w:t>بخلاف النسج إلا ثياب الخز</w:t>
      </w:r>
      <w:r>
        <w:rPr>
          <w:rFonts w:eastAsia="Times New Roman"/>
          <w:kern w:val="0"/>
          <w:rtl/>
        </w:rPr>
        <w:t>،</w:t>
      </w:r>
      <w:r w:rsidRPr="00E70811">
        <w:rPr>
          <w:rFonts w:eastAsia="Times New Roman"/>
          <w:kern w:val="0"/>
          <w:rtl/>
        </w:rPr>
        <w:t> وإن قدم أصله: اعتبر الاجل</w:t>
      </w:r>
      <w:r>
        <w:rPr>
          <w:rFonts w:eastAsia="Times New Roman"/>
          <w:kern w:val="0"/>
          <w:rtl/>
        </w:rPr>
        <w:t xml:space="preserve">، </w:t>
      </w:r>
      <w:r w:rsidRPr="00E70811">
        <w:rPr>
          <w:rFonts w:eastAsia="Times New Roman"/>
          <w:kern w:val="0"/>
          <w:rtl/>
        </w:rPr>
        <w:t>وإن عاد</w:t>
      </w:r>
      <w:r>
        <w:rPr>
          <w:rFonts w:eastAsia="Times New Roman"/>
          <w:kern w:val="0"/>
          <w:rtl/>
        </w:rPr>
        <w:t>،</w:t>
      </w:r>
      <w:r w:rsidRPr="00E70811">
        <w:rPr>
          <w:rFonts w:eastAsia="Times New Roman"/>
          <w:kern w:val="0"/>
          <w:rtl/>
        </w:rPr>
        <w:t> اعتبر فيهما والمصنوعان يعودان ينظر للمنفعة</w:t>
      </w:r>
      <w:r>
        <w:rPr>
          <w:rFonts w:eastAsia="Times New Roman"/>
          <w:kern w:val="0"/>
          <w:rtl/>
        </w:rPr>
        <w:t>،</w:t>
      </w:r>
      <w:r w:rsidRPr="00E70811">
        <w:rPr>
          <w:rFonts w:eastAsia="Times New Roman"/>
          <w:kern w:val="0"/>
          <w:rtl/>
        </w:rPr>
        <w:t> وجاز قبل زمانه: قبول صفته فقط: كقبل محله في العرض مطلقا</w:t>
      </w:r>
      <w:r>
        <w:rPr>
          <w:rFonts w:eastAsia="Times New Roman"/>
          <w:kern w:val="0"/>
          <w:rtl/>
        </w:rPr>
        <w:t>،</w:t>
      </w:r>
      <w:r w:rsidRPr="00E70811">
        <w:rPr>
          <w:rFonts w:eastAsia="Times New Roman"/>
          <w:kern w:val="0"/>
          <w:rtl/>
        </w:rPr>
        <w:t> وفي الطعام إن حل إن لم يدفع كراء</w:t>
      </w:r>
      <w:r>
        <w:rPr>
          <w:rFonts w:eastAsia="Times New Roman"/>
          <w:kern w:val="0"/>
          <w:rtl/>
        </w:rPr>
        <w:t xml:space="preserve">، </w:t>
      </w:r>
      <w:r w:rsidRPr="00E70811">
        <w:rPr>
          <w:rFonts w:eastAsia="Times New Roman"/>
          <w:kern w:val="0"/>
          <w:rtl/>
        </w:rPr>
        <w:t>ولزم بعدهما: كقاض إن غاب</w:t>
      </w:r>
      <w:r>
        <w:rPr>
          <w:rFonts w:eastAsia="Times New Roman"/>
          <w:kern w:val="0"/>
          <w:rtl/>
        </w:rPr>
        <w:t>،</w:t>
      </w:r>
      <w:r w:rsidRPr="00E70811">
        <w:rPr>
          <w:rFonts w:eastAsia="Times New Roman"/>
          <w:kern w:val="0"/>
          <w:rtl/>
        </w:rPr>
        <w:t> وجاز أجود وأردأ</w:t>
      </w:r>
      <w:r>
        <w:rPr>
          <w:rFonts w:eastAsia="Times New Roman"/>
          <w:kern w:val="0"/>
          <w:rtl/>
        </w:rPr>
        <w:t xml:space="preserve">، </w:t>
      </w:r>
      <w:r w:rsidRPr="00E70811">
        <w:rPr>
          <w:rFonts w:eastAsia="Times New Roman"/>
          <w:kern w:val="0"/>
          <w:rtl/>
        </w:rPr>
        <w:t>لا أقل</w:t>
      </w:r>
      <w:r>
        <w:rPr>
          <w:rFonts w:eastAsia="Times New Roman"/>
          <w:kern w:val="0"/>
          <w:rtl/>
        </w:rPr>
        <w:t xml:space="preserve">، </w:t>
      </w:r>
      <w:r w:rsidRPr="00E70811">
        <w:rPr>
          <w:rFonts w:eastAsia="Times New Roman"/>
          <w:kern w:val="0"/>
          <w:rtl/>
        </w:rPr>
        <w:t>إلا عن مثله</w:t>
      </w:r>
      <w:r>
        <w:rPr>
          <w:rFonts w:eastAsia="Times New Roman"/>
          <w:kern w:val="0"/>
          <w:rtl/>
        </w:rPr>
        <w:t xml:space="preserve">، </w:t>
      </w:r>
      <w:r w:rsidRPr="00E70811">
        <w:rPr>
          <w:rFonts w:eastAsia="Times New Roman"/>
          <w:kern w:val="0"/>
          <w:rtl/>
        </w:rPr>
        <w:t>ويبرأ مما زاد</w:t>
      </w:r>
      <w:r>
        <w:rPr>
          <w:rFonts w:eastAsia="Times New Roman"/>
          <w:kern w:val="0"/>
          <w:rtl/>
        </w:rPr>
        <w:t xml:space="preserve">، </w:t>
      </w:r>
      <w:r w:rsidRPr="00E70811">
        <w:rPr>
          <w:rFonts w:eastAsia="Times New Roman"/>
          <w:kern w:val="0"/>
          <w:rtl/>
        </w:rPr>
        <w:t>ولا دقيق عن قمح</w:t>
      </w:r>
      <w:r>
        <w:rPr>
          <w:rFonts w:eastAsia="Times New Roman"/>
          <w:kern w:val="0"/>
          <w:rtl/>
        </w:rPr>
        <w:t xml:space="preserve">، </w:t>
      </w:r>
      <w:r w:rsidRPr="00E70811">
        <w:rPr>
          <w:rFonts w:eastAsia="Times New Roman"/>
          <w:kern w:val="0"/>
          <w:rtl/>
        </w:rPr>
        <w:t>وعكس</w:t>
      </w:r>
      <w:r>
        <w:rPr>
          <w:rFonts w:eastAsia="Times New Roman"/>
          <w:kern w:val="0"/>
          <w:rtl/>
        </w:rPr>
        <w:t xml:space="preserve">، </w:t>
      </w:r>
      <w:r w:rsidRPr="00E70811">
        <w:rPr>
          <w:rFonts w:eastAsia="Times New Roman"/>
          <w:kern w:val="0"/>
          <w:rtl/>
        </w:rPr>
        <w:t>وبغير جنسه</w:t>
      </w:r>
      <w:r>
        <w:rPr>
          <w:rFonts w:eastAsia="Times New Roman"/>
          <w:kern w:val="0"/>
          <w:rtl/>
        </w:rPr>
        <w:t xml:space="preserve">، </w:t>
      </w:r>
      <w:r w:rsidRPr="00E70811">
        <w:rPr>
          <w:rFonts w:eastAsia="Times New Roman"/>
          <w:kern w:val="0"/>
          <w:rtl/>
        </w:rPr>
        <w:t>إن جاز بيعه قبل قبضه</w:t>
      </w:r>
      <w:r>
        <w:rPr>
          <w:rFonts w:eastAsia="Times New Roman"/>
          <w:kern w:val="0"/>
          <w:rtl/>
        </w:rPr>
        <w:t>،</w:t>
      </w:r>
      <w:r w:rsidRPr="00E70811">
        <w:rPr>
          <w:rFonts w:eastAsia="Times New Roman"/>
          <w:kern w:val="0"/>
          <w:rtl/>
        </w:rPr>
        <w:t> وبيعه بالمسلم فيه مناجزة</w:t>
      </w:r>
      <w:r>
        <w:rPr>
          <w:rFonts w:eastAsia="Times New Roman"/>
          <w:kern w:val="0"/>
          <w:rtl/>
        </w:rPr>
        <w:t xml:space="preserve">، </w:t>
      </w:r>
      <w:r w:rsidRPr="00E70811">
        <w:rPr>
          <w:rFonts w:eastAsia="Times New Roman"/>
          <w:kern w:val="0"/>
          <w:rtl/>
        </w:rPr>
        <w:t>وأن يسلم فيه رأس المال</w:t>
      </w:r>
      <w:r>
        <w:rPr>
          <w:rFonts w:eastAsia="Times New Roman"/>
          <w:kern w:val="0"/>
          <w:rtl/>
        </w:rPr>
        <w:t xml:space="preserve">، </w:t>
      </w:r>
      <w:r w:rsidRPr="00E70811">
        <w:rPr>
          <w:rFonts w:eastAsia="Times New Roman"/>
          <w:kern w:val="0"/>
          <w:rtl/>
        </w:rPr>
        <w:t>لا طعام</w:t>
      </w:r>
      <w:r>
        <w:rPr>
          <w:rFonts w:eastAsia="Times New Roman"/>
          <w:kern w:val="0"/>
          <w:rtl/>
        </w:rPr>
        <w:t xml:space="preserve">، </w:t>
      </w:r>
      <w:r w:rsidRPr="00E70811">
        <w:rPr>
          <w:rFonts w:eastAsia="Times New Roman"/>
          <w:kern w:val="0"/>
          <w:rtl/>
        </w:rPr>
        <w:t>ولحم بحيواني</w:t>
      </w:r>
      <w:r>
        <w:rPr>
          <w:rFonts w:eastAsia="Times New Roman"/>
          <w:kern w:val="0"/>
          <w:rtl/>
        </w:rPr>
        <w:t xml:space="preserve">، </w:t>
      </w:r>
      <w:r w:rsidRPr="00E70811">
        <w:rPr>
          <w:rFonts w:eastAsia="Times New Roman"/>
          <w:kern w:val="0"/>
          <w:rtl/>
        </w:rPr>
        <w:t>وذهب</w:t>
      </w:r>
      <w:r>
        <w:rPr>
          <w:rFonts w:eastAsia="Times New Roman"/>
          <w:kern w:val="0"/>
          <w:rtl/>
        </w:rPr>
        <w:t xml:space="preserve">، </w:t>
      </w:r>
      <w:r w:rsidRPr="00E70811">
        <w:rPr>
          <w:rFonts w:eastAsia="Times New Roman"/>
          <w:kern w:val="0"/>
          <w:rtl/>
        </w:rPr>
        <w:t>ورأس المال ورق</w:t>
      </w:r>
      <w:r>
        <w:rPr>
          <w:rFonts w:eastAsia="Times New Roman"/>
          <w:kern w:val="0"/>
          <w:rtl/>
        </w:rPr>
        <w:t xml:space="preserve">، </w:t>
      </w:r>
      <w:r w:rsidRPr="00E70811">
        <w:rPr>
          <w:rFonts w:eastAsia="Times New Roman"/>
          <w:kern w:val="0"/>
          <w:rtl/>
        </w:rPr>
        <w:t>وعكسه</w:t>
      </w:r>
      <w:r>
        <w:rPr>
          <w:rFonts w:eastAsia="Times New Roman"/>
          <w:kern w:val="0"/>
          <w:rtl/>
        </w:rPr>
        <w:t>،</w:t>
      </w:r>
      <w:r w:rsidRPr="00E70811">
        <w:rPr>
          <w:rFonts w:eastAsia="Times New Roman"/>
          <w:kern w:val="0"/>
          <w:rtl/>
        </w:rPr>
        <w:t> وجاز بعد أجله الزيادة ليزيده طولا: كقبله</w:t>
      </w:r>
      <w:r>
        <w:rPr>
          <w:rFonts w:eastAsia="Times New Roman"/>
          <w:kern w:val="0"/>
          <w:rtl/>
        </w:rPr>
        <w:t xml:space="preserve">، </w:t>
      </w:r>
      <w:r w:rsidRPr="00E70811">
        <w:rPr>
          <w:rFonts w:eastAsia="Times New Roman"/>
          <w:kern w:val="0"/>
          <w:rtl/>
        </w:rPr>
        <w:t>إن عجل دراهمه</w:t>
      </w:r>
      <w:r>
        <w:rPr>
          <w:rFonts w:eastAsia="Times New Roman"/>
          <w:kern w:val="0"/>
          <w:rtl/>
        </w:rPr>
        <w:t xml:space="preserve">، </w:t>
      </w:r>
      <w:r w:rsidRPr="00E70811">
        <w:rPr>
          <w:rFonts w:eastAsia="Times New Roman"/>
          <w:kern w:val="0"/>
          <w:rtl/>
        </w:rPr>
        <w:t>وغزل ينسجه</w:t>
      </w:r>
      <w:r>
        <w:rPr>
          <w:rFonts w:eastAsia="Times New Roman"/>
          <w:kern w:val="0"/>
          <w:rtl/>
        </w:rPr>
        <w:t xml:space="preserve">، </w:t>
      </w:r>
      <w:r w:rsidRPr="00E70811">
        <w:rPr>
          <w:rFonts w:eastAsia="Times New Roman"/>
          <w:kern w:val="0"/>
          <w:rtl/>
        </w:rPr>
        <w:t>لا أعرض أو أصفق</w:t>
      </w:r>
      <w:r>
        <w:rPr>
          <w:rFonts w:eastAsia="Times New Roman"/>
          <w:kern w:val="0"/>
          <w:rtl/>
        </w:rPr>
        <w:t>،</w:t>
      </w:r>
      <w:r w:rsidRPr="00E70811">
        <w:rPr>
          <w:rFonts w:eastAsia="Times New Roman"/>
          <w:kern w:val="0"/>
          <w:rtl/>
        </w:rPr>
        <w:t> ولا يلزم دفعه بغير محله ولو خف حمله</w:t>
      </w:r>
      <w:r>
        <w:rPr>
          <w:rFonts w:eastAsia="Times New Roman"/>
          <w:kern w:val="0"/>
          <w:rtl/>
        </w:rPr>
        <w:t>،</w:t>
      </w:r>
      <w:r w:rsidRPr="00E70811">
        <w:rPr>
          <w:rFonts w:eastAsia="Times New Roman"/>
          <w:kern w:val="0"/>
          <w:rtl/>
        </w:rPr>
        <w:t> </w:t>
      </w:r>
    </w:p>
    <w:p w14:paraId="30F1C938"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بيان أحكام القرائ</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وما يتعلق به يجوز قرض ما يسلم فيه فقط</w:t>
      </w:r>
      <w:r>
        <w:rPr>
          <w:rFonts w:eastAsia="Times New Roman"/>
          <w:kern w:val="0"/>
          <w:rtl/>
        </w:rPr>
        <w:t xml:space="preserve">، </w:t>
      </w:r>
      <w:r w:rsidRPr="00E70811">
        <w:rPr>
          <w:rFonts w:eastAsia="Times New Roman"/>
          <w:kern w:val="0"/>
          <w:rtl/>
        </w:rPr>
        <w:t>إلا جارية تحل للمستقرض</w:t>
      </w:r>
      <w:r>
        <w:rPr>
          <w:rFonts w:eastAsia="Times New Roman"/>
          <w:kern w:val="0"/>
          <w:rtl/>
        </w:rPr>
        <w:t>،</w:t>
      </w:r>
      <w:r w:rsidRPr="00E70811">
        <w:rPr>
          <w:rFonts w:eastAsia="Times New Roman"/>
          <w:kern w:val="0"/>
          <w:rtl/>
        </w:rPr>
        <w:t> وردت</w:t>
      </w:r>
      <w:r>
        <w:rPr>
          <w:rFonts w:eastAsia="Times New Roman"/>
          <w:kern w:val="0"/>
          <w:rtl/>
        </w:rPr>
        <w:t xml:space="preserve">، </w:t>
      </w:r>
      <w:r w:rsidRPr="00E70811">
        <w:rPr>
          <w:rFonts w:eastAsia="Times New Roman"/>
          <w:kern w:val="0"/>
          <w:rtl/>
        </w:rPr>
        <w:t>إلا أن تفوت عنده بمفوت البيع الفاسد</w:t>
      </w:r>
      <w:r>
        <w:rPr>
          <w:rFonts w:eastAsia="Times New Roman"/>
          <w:kern w:val="0"/>
          <w:rtl/>
        </w:rPr>
        <w:t xml:space="preserve">، </w:t>
      </w:r>
      <w:r w:rsidRPr="00E70811">
        <w:rPr>
          <w:rFonts w:eastAsia="Times New Roman"/>
          <w:kern w:val="0"/>
          <w:rtl/>
        </w:rPr>
        <w:t>فالقيمة</w:t>
      </w:r>
      <w:r>
        <w:rPr>
          <w:rFonts w:eastAsia="Times New Roman"/>
          <w:kern w:val="0"/>
          <w:rtl/>
        </w:rPr>
        <w:t>،</w:t>
      </w:r>
      <w:r w:rsidRPr="00E70811">
        <w:rPr>
          <w:rFonts w:eastAsia="Times New Roman"/>
          <w:kern w:val="0"/>
          <w:rtl/>
        </w:rPr>
        <w:t> كفاسده</w:t>
      </w:r>
      <w:r>
        <w:rPr>
          <w:rFonts w:eastAsia="Times New Roman"/>
          <w:kern w:val="0"/>
          <w:rtl/>
        </w:rPr>
        <w:t xml:space="preserve">، </w:t>
      </w:r>
      <w:r w:rsidRPr="00E70811">
        <w:rPr>
          <w:rFonts w:eastAsia="Times New Roman"/>
          <w:kern w:val="0"/>
          <w:rtl/>
        </w:rPr>
        <w:t>وحرم هديته</w:t>
      </w:r>
      <w:r>
        <w:rPr>
          <w:rFonts w:eastAsia="Times New Roman"/>
          <w:kern w:val="0"/>
          <w:rtl/>
        </w:rPr>
        <w:t xml:space="preserve">، </w:t>
      </w:r>
      <w:r w:rsidRPr="00E70811">
        <w:rPr>
          <w:rFonts w:eastAsia="Times New Roman"/>
          <w:kern w:val="0"/>
          <w:rtl/>
        </w:rPr>
        <w:t>إن لم يتقدم مثلها</w:t>
      </w:r>
      <w:r>
        <w:rPr>
          <w:rFonts w:eastAsia="Times New Roman"/>
          <w:kern w:val="0"/>
          <w:rtl/>
        </w:rPr>
        <w:t xml:space="preserve">، </w:t>
      </w:r>
      <w:r w:rsidRPr="00E70811">
        <w:rPr>
          <w:rFonts w:eastAsia="Times New Roman"/>
          <w:kern w:val="0"/>
          <w:rtl/>
        </w:rPr>
        <w:t>أو يحدث موجب كرب القراض وعامله</w:t>
      </w:r>
      <w:r>
        <w:rPr>
          <w:rFonts w:eastAsia="Times New Roman"/>
          <w:kern w:val="0"/>
          <w:rtl/>
        </w:rPr>
        <w:t>،</w:t>
      </w:r>
      <w:r w:rsidRPr="00E70811">
        <w:rPr>
          <w:rFonts w:eastAsia="Times New Roman"/>
          <w:kern w:val="0"/>
          <w:rtl/>
        </w:rPr>
        <w:t> ولو بعد شغل المال على الارجح</w:t>
      </w:r>
      <w:r>
        <w:rPr>
          <w:rFonts w:eastAsia="Times New Roman"/>
          <w:kern w:val="0"/>
          <w:rtl/>
        </w:rPr>
        <w:t xml:space="preserve">، </w:t>
      </w:r>
      <w:r w:rsidRPr="00E70811">
        <w:rPr>
          <w:rFonts w:eastAsia="Times New Roman"/>
          <w:kern w:val="0"/>
          <w:rtl/>
        </w:rPr>
        <w:t>وذي الجاه والقاضي</w:t>
      </w:r>
      <w:r>
        <w:rPr>
          <w:rFonts w:eastAsia="Times New Roman"/>
          <w:kern w:val="0"/>
          <w:rtl/>
        </w:rPr>
        <w:t xml:space="preserve">، </w:t>
      </w:r>
      <w:r w:rsidRPr="00E70811">
        <w:rPr>
          <w:rFonts w:eastAsia="Times New Roman"/>
          <w:kern w:val="0"/>
          <w:rtl/>
        </w:rPr>
        <w:t>ومبايعته مسامحة</w:t>
      </w:r>
      <w:r>
        <w:rPr>
          <w:rFonts w:eastAsia="Times New Roman"/>
          <w:kern w:val="0"/>
          <w:rtl/>
        </w:rPr>
        <w:t xml:space="preserve">، </w:t>
      </w:r>
      <w:r w:rsidRPr="00E70811">
        <w:rPr>
          <w:rFonts w:eastAsia="Times New Roman"/>
          <w:kern w:val="0"/>
          <w:rtl/>
        </w:rPr>
        <w:t>أو جر منفعة: كشرط عفن بسالم</w:t>
      </w:r>
      <w:r>
        <w:rPr>
          <w:rFonts w:eastAsia="Times New Roman"/>
          <w:kern w:val="0"/>
          <w:rtl/>
        </w:rPr>
        <w:t xml:space="preserve">، </w:t>
      </w:r>
      <w:r w:rsidRPr="00E70811">
        <w:rPr>
          <w:rFonts w:eastAsia="Times New Roman"/>
          <w:kern w:val="0"/>
          <w:rtl/>
        </w:rPr>
        <w:t>ودقيق أو كعك ببلد</w:t>
      </w:r>
      <w:r>
        <w:rPr>
          <w:rFonts w:eastAsia="Times New Roman"/>
          <w:kern w:val="0"/>
          <w:rtl/>
        </w:rPr>
        <w:t xml:space="preserve">، </w:t>
      </w:r>
      <w:r w:rsidRPr="00E70811">
        <w:rPr>
          <w:rFonts w:eastAsia="Times New Roman"/>
          <w:kern w:val="0"/>
          <w:rtl/>
        </w:rPr>
        <w:t>أو خبز فرن بملة</w:t>
      </w:r>
      <w:r>
        <w:rPr>
          <w:rFonts w:eastAsia="Times New Roman"/>
          <w:kern w:val="0"/>
          <w:rtl/>
        </w:rPr>
        <w:t xml:space="preserve">، </w:t>
      </w:r>
      <w:r w:rsidRPr="00E70811">
        <w:rPr>
          <w:rFonts w:eastAsia="Times New Roman"/>
          <w:kern w:val="0"/>
          <w:rtl/>
        </w:rPr>
        <w:t>أو عين عظم حملها: كسفتجة</w:t>
      </w:r>
      <w:r>
        <w:rPr>
          <w:rFonts w:eastAsia="Times New Roman"/>
          <w:kern w:val="0"/>
          <w:rtl/>
        </w:rPr>
        <w:t xml:space="preserve">، </w:t>
      </w:r>
      <w:r w:rsidRPr="00E70811">
        <w:rPr>
          <w:rFonts w:eastAsia="Times New Roman"/>
          <w:kern w:val="0"/>
          <w:rtl/>
        </w:rPr>
        <w:t>إلا إن يعم الخوف</w:t>
      </w:r>
      <w:r>
        <w:rPr>
          <w:rFonts w:eastAsia="Times New Roman"/>
          <w:kern w:val="0"/>
          <w:rtl/>
        </w:rPr>
        <w:t xml:space="preserve">، </w:t>
      </w:r>
      <w:r w:rsidRPr="00E70811">
        <w:rPr>
          <w:rFonts w:eastAsia="Times New Roman"/>
          <w:kern w:val="0"/>
          <w:rtl/>
        </w:rPr>
        <w:t>وكعين كرهت إقامتها</w:t>
      </w:r>
      <w:r>
        <w:rPr>
          <w:rFonts w:eastAsia="Times New Roman"/>
          <w:kern w:val="0"/>
          <w:rtl/>
        </w:rPr>
        <w:t xml:space="preserve">، </w:t>
      </w:r>
      <w:r w:rsidRPr="00E70811">
        <w:rPr>
          <w:rFonts w:eastAsia="Times New Roman"/>
          <w:kern w:val="0"/>
          <w:rtl/>
        </w:rPr>
        <w:t>إلا أن يقوم دليل على أن القصد نفع المقترض فقط في الجميع: كفدان مستحصد: خفت مؤنته عليه: يحصده ويدرسه ويرد مكيلته</w:t>
      </w:r>
      <w:r>
        <w:rPr>
          <w:rFonts w:eastAsia="Times New Roman"/>
          <w:kern w:val="0"/>
          <w:rtl/>
        </w:rPr>
        <w:t xml:space="preserve">، </w:t>
      </w:r>
      <w:r w:rsidRPr="00E70811">
        <w:rPr>
          <w:rFonts w:eastAsia="Times New Roman"/>
          <w:kern w:val="0"/>
          <w:rtl/>
        </w:rPr>
        <w:t>وملك</w:t>
      </w:r>
      <w:r>
        <w:rPr>
          <w:rFonts w:eastAsia="Times New Roman"/>
          <w:kern w:val="0"/>
          <w:rtl/>
        </w:rPr>
        <w:t xml:space="preserve">، </w:t>
      </w:r>
      <w:r w:rsidRPr="00E70811">
        <w:rPr>
          <w:rFonts w:eastAsia="Times New Roman"/>
          <w:kern w:val="0"/>
          <w:rtl/>
        </w:rPr>
        <w:t>ولم يلزم رده</w:t>
      </w:r>
      <w:r>
        <w:rPr>
          <w:rFonts w:eastAsia="Times New Roman"/>
          <w:kern w:val="0"/>
          <w:rtl/>
        </w:rPr>
        <w:t xml:space="preserve">، </w:t>
      </w:r>
      <w:r w:rsidRPr="00E70811">
        <w:rPr>
          <w:rFonts w:eastAsia="Times New Roman"/>
          <w:kern w:val="0"/>
          <w:rtl/>
        </w:rPr>
        <w:t>إلا بشرط</w:t>
      </w:r>
      <w:r>
        <w:rPr>
          <w:rFonts w:eastAsia="Times New Roman"/>
          <w:kern w:val="0"/>
          <w:rtl/>
        </w:rPr>
        <w:t xml:space="preserve">، </w:t>
      </w:r>
      <w:r w:rsidRPr="00E70811">
        <w:rPr>
          <w:rFonts w:eastAsia="Times New Roman"/>
          <w:kern w:val="0"/>
          <w:rtl/>
        </w:rPr>
        <w:t>أو عادة</w:t>
      </w:r>
      <w:r>
        <w:rPr>
          <w:rFonts w:eastAsia="Times New Roman"/>
          <w:kern w:val="0"/>
          <w:rtl/>
        </w:rPr>
        <w:t xml:space="preserve">، </w:t>
      </w:r>
      <w:r w:rsidRPr="00E70811">
        <w:rPr>
          <w:rFonts w:eastAsia="Times New Roman"/>
          <w:kern w:val="0"/>
          <w:rtl/>
        </w:rPr>
        <w:t>كأخذه بغيره محله</w:t>
      </w:r>
      <w:r>
        <w:rPr>
          <w:rFonts w:eastAsia="Times New Roman"/>
          <w:kern w:val="0"/>
          <w:rtl/>
        </w:rPr>
        <w:t xml:space="preserve">، </w:t>
      </w:r>
      <w:r w:rsidRPr="00E70811">
        <w:rPr>
          <w:rFonts w:eastAsia="Times New Roman"/>
          <w:kern w:val="0"/>
          <w:rtl/>
        </w:rPr>
        <w:t>إلا العين</w:t>
      </w:r>
      <w:r>
        <w:rPr>
          <w:rFonts w:eastAsia="Times New Roman"/>
          <w:kern w:val="0"/>
          <w:rtl/>
        </w:rPr>
        <w:t>،</w:t>
      </w:r>
      <w:r w:rsidRPr="00E70811">
        <w:rPr>
          <w:rFonts w:eastAsia="Times New Roman"/>
          <w:kern w:val="0"/>
          <w:rtl/>
        </w:rPr>
        <w:t> </w:t>
      </w:r>
    </w:p>
    <w:p w14:paraId="46C14162"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بيان أحكام المقاصة</w:t>
      </w:r>
      <w:r w:rsidRPr="005B4031">
        <w:rPr>
          <w:rFonts w:eastAsia="Times New Roman" w:hint="cs"/>
          <w:b/>
          <w:bCs/>
          <w:kern w:val="0"/>
          <w:sz w:val="32"/>
          <w:szCs w:val="32"/>
          <w:highlight w:val="yellow"/>
          <w:u w:val="single"/>
          <w:rtl/>
        </w:rPr>
        <w:t>]:</w:t>
      </w:r>
      <w:r w:rsidRPr="00E70811">
        <w:rPr>
          <w:rFonts w:eastAsia="Times New Roman"/>
          <w:kern w:val="0"/>
          <w:rtl/>
        </w:rPr>
        <w:t xml:space="preserve"> تجوز المقاصة في ديني العين مطلقا</w:t>
      </w:r>
      <w:r>
        <w:rPr>
          <w:rFonts w:eastAsia="Times New Roman"/>
          <w:kern w:val="0"/>
          <w:rtl/>
        </w:rPr>
        <w:t xml:space="preserve">، </w:t>
      </w:r>
      <w:r w:rsidRPr="00E70811">
        <w:rPr>
          <w:rFonts w:eastAsia="Times New Roman"/>
          <w:kern w:val="0"/>
          <w:rtl/>
        </w:rPr>
        <w:t>إن اتحدا قدرا وصفة</w:t>
      </w:r>
      <w:r>
        <w:rPr>
          <w:rFonts w:eastAsia="Times New Roman"/>
          <w:kern w:val="0"/>
          <w:rtl/>
        </w:rPr>
        <w:t xml:space="preserve">، </w:t>
      </w:r>
      <w:r w:rsidRPr="00E70811">
        <w:rPr>
          <w:rFonts w:eastAsia="Times New Roman"/>
          <w:kern w:val="0"/>
          <w:rtl/>
        </w:rPr>
        <w:t>حلا أو أحدهما</w:t>
      </w:r>
      <w:r>
        <w:rPr>
          <w:rFonts w:eastAsia="Times New Roman"/>
          <w:kern w:val="0"/>
          <w:rtl/>
        </w:rPr>
        <w:t xml:space="preserve">، </w:t>
      </w:r>
      <w:r w:rsidRPr="00E70811">
        <w:rPr>
          <w:rFonts w:eastAsia="Times New Roman"/>
          <w:kern w:val="0"/>
          <w:rtl/>
        </w:rPr>
        <w:t>أم لا</w:t>
      </w:r>
      <w:r>
        <w:rPr>
          <w:rFonts w:eastAsia="Times New Roman"/>
          <w:kern w:val="0"/>
          <w:rtl/>
        </w:rPr>
        <w:t>،</w:t>
      </w:r>
      <w:r w:rsidRPr="00E70811">
        <w:rPr>
          <w:rFonts w:eastAsia="Times New Roman"/>
          <w:kern w:val="0"/>
          <w:rtl/>
        </w:rPr>
        <w:t xml:space="preserve"> وإن </w:t>
      </w:r>
      <w:r>
        <w:rPr>
          <w:rFonts w:eastAsia="Times New Roman"/>
          <w:kern w:val="0"/>
          <w:rtl/>
        </w:rPr>
        <w:t>اختلفا</w:t>
      </w:r>
      <w:r w:rsidRPr="00E70811">
        <w:rPr>
          <w:rFonts w:eastAsia="Times New Roman"/>
          <w:kern w:val="0"/>
          <w:rtl/>
        </w:rPr>
        <w:t xml:space="preserve"> صفة مع اتحاد النوع أو اختلافه</w:t>
      </w:r>
      <w:r>
        <w:rPr>
          <w:rFonts w:eastAsia="Times New Roman"/>
          <w:kern w:val="0"/>
          <w:rtl/>
        </w:rPr>
        <w:t xml:space="preserve">، </w:t>
      </w:r>
      <w:r w:rsidRPr="00E70811">
        <w:rPr>
          <w:rFonts w:eastAsia="Times New Roman"/>
          <w:kern w:val="0"/>
          <w:rtl/>
        </w:rPr>
        <w:t xml:space="preserve">فكذلك إن حلا وإلا فلا: كأن </w:t>
      </w:r>
      <w:r>
        <w:rPr>
          <w:rFonts w:eastAsia="Times New Roman"/>
          <w:kern w:val="0"/>
          <w:rtl/>
        </w:rPr>
        <w:t>اختلفا</w:t>
      </w:r>
      <w:r w:rsidRPr="00E70811">
        <w:rPr>
          <w:rFonts w:eastAsia="Times New Roman"/>
          <w:kern w:val="0"/>
          <w:rtl/>
        </w:rPr>
        <w:t xml:space="preserve"> زنة من بيع</w:t>
      </w:r>
      <w:r>
        <w:rPr>
          <w:rFonts w:eastAsia="Times New Roman"/>
          <w:kern w:val="0"/>
          <w:rtl/>
        </w:rPr>
        <w:t xml:space="preserve">، </w:t>
      </w:r>
      <w:r w:rsidRPr="00E70811">
        <w:rPr>
          <w:rFonts w:eastAsia="Times New Roman"/>
          <w:kern w:val="0"/>
          <w:rtl/>
        </w:rPr>
        <w:t>والطعامان من قرض كذلك</w:t>
      </w:r>
      <w:r>
        <w:rPr>
          <w:rFonts w:eastAsia="Times New Roman"/>
          <w:kern w:val="0"/>
          <w:rtl/>
        </w:rPr>
        <w:t xml:space="preserve">، </w:t>
      </w:r>
      <w:r w:rsidRPr="00E70811">
        <w:rPr>
          <w:rFonts w:eastAsia="Times New Roman"/>
          <w:kern w:val="0"/>
          <w:rtl/>
        </w:rPr>
        <w:t>ومنعا من بيع</w:t>
      </w:r>
      <w:r>
        <w:rPr>
          <w:rFonts w:eastAsia="Times New Roman"/>
          <w:kern w:val="0"/>
          <w:rtl/>
        </w:rPr>
        <w:t xml:space="preserve">، </w:t>
      </w:r>
      <w:r w:rsidRPr="00E70811">
        <w:rPr>
          <w:rFonts w:eastAsia="Times New Roman"/>
          <w:kern w:val="0"/>
          <w:rtl/>
        </w:rPr>
        <w:t>ولو متفقين</w:t>
      </w:r>
      <w:r>
        <w:rPr>
          <w:rFonts w:eastAsia="Times New Roman"/>
          <w:kern w:val="0"/>
          <w:rtl/>
        </w:rPr>
        <w:t xml:space="preserve">، </w:t>
      </w:r>
      <w:r w:rsidRPr="00E70811">
        <w:rPr>
          <w:rFonts w:eastAsia="Times New Roman"/>
          <w:kern w:val="0"/>
          <w:rtl/>
        </w:rPr>
        <w:t>ومن بيع وقرض تجوز</w:t>
      </w:r>
      <w:r>
        <w:rPr>
          <w:rFonts w:eastAsia="Times New Roman"/>
          <w:kern w:val="0"/>
          <w:rtl/>
        </w:rPr>
        <w:t xml:space="preserve">، </w:t>
      </w:r>
      <w:r w:rsidRPr="00E70811">
        <w:rPr>
          <w:rFonts w:eastAsia="Times New Roman"/>
          <w:kern w:val="0"/>
          <w:rtl/>
        </w:rPr>
        <w:lastRenderedPageBreak/>
        <w:t>إن اتفقا وحلا</w:t>
      </w:r>
      <w:r>
        <w:rPr>
          <w:rFonts w:eastAsia="Times New Roman"/>
          <w:kern w:val="0"/>
          <w:rtl/>
        </w:rPr>
        <w:t xml:space="preserve">، </w:t>
      </w:r>
      <w:r w:rsidRPr="00E70811">
        <w:rPr>
          <w:rFonts w:eastAsia="Times New Roman"/>
          <w:kern w:val="0"/>
          <w:rtl/>
        </w:rPr>
        <w:t>لا إن لم يحلا</w:t>
      </w:r>
      <w:r>
        <w:rPr>
          <w:rFonts w:eastAsia="Times New Roman"/>
          <w:kern w:val="0"/>
          <w:rtl/>
        </w:rPr>
        <w:t xml:space="preserve">، </w:t>
      </w:r>
      <w:r w:rsidRPr="00E70811">
        <w:rPr>
          <w:rFonts w:eastAsia="Times New Roman"/>
          <w:kern w:val="0"/>
          <w:rtl/>
        </w:rPr>
        <w:t>أو أحدهما</w:t>
      </w:r>
      <w:r>
        <w:rPr>
          <w:rFonts w:eastAsia="Times New Roman"/>
          <w:kern w:val="0"/>
          <w:rtl/>
        </w:rPr>
        <w:t>،</w:t>
      </w:r>
      <w:r w:rsidRPr="00E70811">
        <w:rPr>
          <w:rFonts w:eastAsia="Times New Roman"/>
          <w:kern w:val="0"/>
          <w:rtl/>
        </w:rPr>
        <w:t xml:space="preserve"> وتجوز في العرضين مطلقا إن اتحدا جنسا وصفة كأن </w:t>
      </w:r>
      <w:r>
        <w:rPr>
          <w:rFonts w:eastAsia="Times New Roman"/>
          <w:kern w:val="0"/>
          <w:rtl/>
        </w:rPr>
        <w:t>اختلفا</w:t>
      </w:r>
      <w:r w:rsidRPr="00E70811">
        <w:rPr>
          <w:rFonts w:eastAsia="Times New Roman"/>
          <w:kern w:val="0"/>
          <w:rtl/>
        </w:rPr>
        <w:t xml:space="preserve"> جنسا واتفقا أجلا</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أجلا منعت إن لم يحلا أو أحدهما</w:t>
      </w:r>
      <w:r>
        <w:rPr>
          <w:rFonts w:eastAsia="Times New Roman"/>
          <w:kern w:val="0"/>
          <w:rtl/>
        </w:rPr>
        <w:t>،</w:t>
      </w:r>
      <w:r w:rsidRPr="00E70811">
        <w:rPr>
          <w:rFonts w:eastAsia="Times New Roman"/>
          <w:kern w:val="0"/>
          <w:rtl/>
        </w:rPr>
        <w:t> وإن اتحدا جنسا والصفة متفقة أو مختلفة جازت إن اتفق الاجل وإلا فلا مطلقا</w:t>
      </w:r>
      <w:r>
        <w:rPr>
          <w:rFonts w:eastAsia="Times New Roman"/>
          <w:kern w:val="0"/>
          <w:rtl/>
        </w:rPr>
        <w:t>،</w:t>
      </w:r>
      <w:r w:rsidRPr="00E70811">
        <w:rPr>
          <w:rFonts w:eastAsia="Times New Roman"/>
          <w:kern w:val="0"/>
          <w:rtl/>
        </w:rPr>
        <w:t> </w:t>
      </w:r>
    </w:p>
    <w:p w14:paraId="7EF636D9"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الرهن</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الرهن بذل من له البيع ما يباع</w:t>
      </w:r>
      <w:r>
        <w:rPr>
          <w:rFonts w:eastAsia="Times New Roman"/>
          <w:kern w:val="0"/>
          <w:rtl/>
        </w:rPr>
        <w:t xml:space="preserve">، </w:t>
      </w:r>
      <w:r w:rsidRPr="00E70811">
        <w:rPr>
          <w:rFonts w:eastAsia="Times New Roman"/>
          <w:kern w:val="0"/>
          <w:rtl/>
        </w:rPr>
        <w:t>أو غررا</w:t>
      </w:r>
      <w:r>
        <w:rPr>
          <w:rFonts w:eastAsia="Times New Roman"/>
          <w:kern w:val="0"/>
          <w:rtl/>
        </w:rPr>
        <w:t xml:space="preserve">، </w:t>
      </w:r>
      <w:r w:rsidRPr="00E70811">
        <w:rPr>
          <w:rFonts w:eastAsia="Times New Roman"/>
          <w:kern w:val="0"/>
          <w:rtl/>
        </w:rPr>
        <w:t>ولو اشترط في العقد وثيقة بحق: كولي</w:t>
      </w:r>
      <w:r>
        <w:rPr>
          <w:rFonts w:eastAsia="Times New Roman"/>
          <w:kern w:val="0"/>
          <w:rtl/>
        </w:rPr>
        <w:t xml:space="preserve">، </w:t>
      </w:r>
      <w:r w:rsidRPr="00E70811">
        <w:rPr>
          <w:rFonts w:eastAsia="Times New Roman"/>
          <w:kern w:val="0"/>
          <w:rtl/>
        </w:rPr>
        <w:t>ومكاتب</w:t>
      </w:r>
      <w:r>
        <w:rPr>
          <w:rFonts w:eastAsia="Times New Roman"/>
          <w:kern w:val="0"/>
          <w:rtl/>
        </w:rPr>
        <w:t xml:space="preserve">، </w:t>
      </w:r>
      <w:r w:rsidRPr="00E70811">
        <w:rPr>
          <w:rFonts w:eastAsia="Times New Roman"/>
          <w:kern w:val="0"/>
          <w:rtl/>
        </w:rPr>
        <w:t>ومأذون</w:t>
      </w:r>
      <w:r>
        <w:rPr>
          <w:rFonts w:eastAsia="Times New Roman"/>
          <w:kern w:val="0"/>
          <w:rtl/>
        </w:rPr>
        <w:t xml:space="preserve">، </w:t>
      </w:r>
      <w:r w:rsidRPr="00E70811">
        <w:rPr>
          <w:rFonts w:eastAsia="Times New Roman"/>
          <w:kern w:val="0"/>
          <w:rtl/>
        </w:rPr>
        <w:t>وآبق</w:t>
      </w:r>
      <w:r>
        <w:rPr>
          <w:rFonts w:eastAsia="Times New Roman"/>
          <w:kern w:val="0"/>
          <w:rtl/>
        </w:rPr>
        <w:t xml:space="preserve">، </w:t>
      </w:r>
      <w:r w:rsidRPr="00E70811">
        <w:rPr>
          <w:rFonts w:eastAsia="Times New Roman"/>
          <w:kern w:val="0"/>
          <w:rtl/>
        </w:rPr>
        <w:t>وكتابة</w:t>
      </w:r>
      <w:r>
        <w:rPr>
          <w:rFonts w:eastAsia="Times New Roman"/>
          <w:kern w:val="0"/>
          <w:rtl/>
        </w:rPr>
        <w:t xml:space="preserve">، </w:t>
      </w:r>
      <w:r w:rsidRPr="00E70811">
        <w:rPr>
          <w:rFonts w:eastAsia="Times New Roman"/>
          <w:kern w:val="0"/>
          <w:rtl/>
        </w:rPr>
        <w:t>واستوفي منها</w:t>
      </w:r>
      <w:r>
        <w:rPr>
          <w:rFonts w:eastAsia="Times New Roman"/>
          <w:kern w:val="0"/>
          <w:rtl/>
        </w:rPr>
        <w:t xml:space="preserve">، </w:t>
      </w:r>
      <w:r w:rsidRPr="00E70811">
        <w:rPr>
          <w:rFonts w:eastAsia="Times New Roman"/>
          <w:kern w:val="0"/>
          <w:rtl/>
        </w:rPr>
        <w:t>أو رقبته</w:t>
      </w:r>
      <w:r>
        <w:rPr>
          <w:rFonts w:eastAsia="Times New Roman"/>
          <w:kern w:val="0"/>
          <w:rtl/>
        </w:rPr>
        <w:t xml:space="preserve">، </w:t>
      </w:r>
      <w:r w:rsidRPr="00E70811">
        <w:rPr>
          <w:rFonts w:eastAsia="Times New Roman"/>
          <w:kern w:val="0"/>
          <w:rtl/>
        </w:rPr>
        <w:t>إن عجز</w:t>
      </w:r>
      <w:r>
        <w:rPr>
          <w:rFonts w:eastAsia="Times New Roman"/>
          <w:kern w:val="0"/>
          <w:rtl/>
        </w:rPr>
        <w:t xml:space="preserve">، </w:t>
      </w:r>
      <w:r w:rsidRPr="00E70811">
        <w:rPr>
          <w:rFonts w:eastAsia="Times New Roman"/>
          <w:kern w:val="0"/>
          <w:rtl/>
        </w:rPr>
        <w:t>وخدمة مدبر</w:t>
      </w:r>
      <w:r>
        <w:rPr>
          <w:rFonts w:eastAsia="Times New Roman"/>
          <w:kern w:val="0"/>
          <w:rtl/>
        </w:rPr>
        <w:t xml:space="preserve">، </w:t>
      </w:r>
      <w:r w:rsidRPr="00E70811">
        <w:rPr>
          <w:rFonts w:eastAsia="Times New Roman"/>
          <w:kern w:val="0"/>
          <w:rtl/>
        </w:rPr>
        <w:t>وإن رق جزء فمنه</w:t>
      </w:r>
      <w:r>
        <w:rPr>
          <w:rFonts w:eastAsia="Times New Roman"/>
          <w:kern w:val="0"/>
          <w:rtl/>
        </w:rPr>
        <w:t xml:space="preserve">، </w:t>
      </w:r>
      <w:r w:rsidRPr="00E70811">
        <w:rPr>
          <w:rFonts w:eastAsia="Times New Roman"/>
          <w:kern w:val="0"/>
          <w:rtl/>
        </w:rPr>
        <w:t>لا رقبته وهل ينتقل لخدمته</w:t>
      </w:r>
      <w:r>
        <w:rPr>
          <w:rFonts w:eastAsia="Times New Roman"/>
          <w:kern w:val="0"/>
          <w:rtl/>
        </w:rPr>
        <w:t>؟</w:t>
      </w:r>
      <w:r w:rsidRPr="00E70811">
        <w:rPr>
          <w:rFonts w:eastAsia="Times New Roman"/>
          <w:kern w:val="0"/>
          <w:rtl/>
        </w:rPr>
        <w:t xml:space="preserve"> قولان: كظهور حبس دار</w:t>
      </w:r>
      <w:r>
        <w:rPr>
          <w:rFonts w:eastAsia="Times New Roman"/>
          <w:kern w:val="0"/>
          <w:rtl/>
        </w:rPr>
        <w:t xml:space="preserve">، </w:t>
      </w:r>
      <w:r w:rsidRPr="00E70811">
        <w:rPr>
          <w:rFonts w:eastAsia="Times New Roman"/>
          <w:kern w:val="0"/>
          <w:rtl/>
        </w:rPr>
        <w:t>وما لم يبد صلاحه</w:t>
      </w:r>
      <w:r>
        <w:rPr>
          <w:rFonts w:eastAsia="Times New Roman"/>
          <w:kern w:val="0"/>
          <w:rtl/>
        </w:rPr>
        <w:t xml:space="preserve">، </w:t>
      </w:r>
      <w:r w:rsidRPr="00E70811">
        <w:rPr>
          <w:rFonts w:eastAsia="Times New Roman"/>
          <w:kern w:val="0"/>
          <w:rtl/>
        </w:rPr>
        <w:t>وانتظر ليباع</w:t>
      </w:r>
      <w:r>
        <w:rPr>
          <w:rFonts w:eastAsia="Times New Roman"/>
          <w:kern w:val="0"/>
          <w:rtl/>
        </w:rPr>
        <w:t xml:space="preserve">، </w:t>
      </w:r>
      <w:r w:rsidRPr="00E70811">
        <w:rPr>
          <w:rFonts w:eastAsia="Times New Roman"/>
          <w:kern w:val="0"/>
          <w:rtl/>
        </w:rPr>
        <w:t>وحاص مرتهنه في الموت والفلس</w:t>
      </w:r>
      <w:r>
        <w:rPr>
          <w:rFonts w:eastAsia="Times New Roman"/>
          <w:kern w:val="0"/>
          <w:rtl/>
        </w:rPr>
        <w:t xml:space="preserve">، </w:t>
      </w:r>
      <w:r w:rsidRPr="00E70811">
        <w:rPr>
          <w:rFonts w:eastAsia="Times New Roman"/>
          <w:kern w:val="0"/>
          <w:rtl/>
        </w:rPr>
        <w:t>فإذا صلحت: بيعت فإن وفى: رد ما أخذه</w:t>
      </w:r>
      <w:r>
        <w:rPr>
          <w:rFonts w:eastAsia="Times New Roman"/>
          <w:kern w:val="0"/>
          <w:rtl/>
        </w:rPr>
        <w:t xml:space="preserve">، </w:t>
      </w:r>
      <w:r w:rsidRPr="00E70811">
        <w:rPr>
          <w:rFonts w:eastAsia="Times New Roman"/>
          <w:kern w:val="0"/>
          <w:rtl/>
        </w:rPr>
        <w:t>وإلا قدر محاصا بما بقي</w:t>
      </w:r>
      <w:r>
        <w:rPr>
          <w:rFonts w:eastAsia="Times New Roman"/>
          <w:kern w:val="0"/>
          <w:rtl/>
        </w:rPr>
        <w:t xml:space="preserve">، </w:t>
      </w:r>
      <w:r w:rsidRPr="00E70811">
        <w:rPr>
          <w:rFonts w:eastAsia="Times New Roman"/>
          <w:kern w:val="0"/>
          <w:rtl/>
        </w:rPr>
        <w:t>لا كأحد الوصيين</w:t>
      </w:r>
      <w:r>
        <w:rPr>
          <w:rFonts w:eastAsia="Times New Roman"/>
          <w:kern w:val="0"/>
          <w:rtl/>
        </w:rPr>
        <w:t xml:space="preserve">، </w:t>
      </w:r>
      <w:r w:rsidRPr="00E70811">
        <w:rPr>
          <w:rFonts w:eastAsia="Times New Roman"/>
          <w:kern w:val="0"/>
          <w:rtl/>
        </w:rPr>
        <w:t>وجلد ميتة</w:t>
      </w:r>
      <w:r>
        <w:rPr>
          <w:rFonts w:eastAsia="Times New Roman"/>
          <w:kern w:val="0"/>
          <w:rtl/>
        </w:rPr>
        <w:t xml:space="preserve">، </w:t>
      </w:r>
      <w:r w:rsidRPr="00E70811">
        <w:rPr>
          <w:rFonts w:eastAsia="Times New Roman"/>
          <w:kern w:val="0"/>
          <w:rtl/>
        </w:rPr>
        <w:t>وكجنين</w:t>
      </w:r>
      <w:r>
        <w:rPr>
          <w:rFonts w:eastAsia="Times New Roman"/>
          <w:kern w:val="0"/>
          <w:rtl/>
        </w:rPr>
        <w:t xml:space="preserve">، </w:t>
      </w:r>
      <w:r w:rsidRPr="00E70811">
        <w:rPr>
          <w:rFonts w:eastAsia="Times New Roman"/>
          <w:kern w:val="0"/>
          <w:rtl/>
        </w:rPr>
        <w:t>وخمر</w:t>
      </w:r>
      <w:r>
        <w:rPr>
          <w:rFonts w:eastAsia="Times New Roman"/>
          <w:kern w:val="0"/>
          <w:rtl/>
        </w:rPr>
        <w:t xml:space="preserve">، </w:t>
      </w:r>
      <w:r w:rsidRPr="00E70811">
        <w:rPr>
          <w:rFonts w:eastAsia="Times New Roman"/>
          <w:kern w:val="0"/>
          <w:rtl/>
        </w:rPr>
        <w:t>وإن لذمي</w:t>
      </w:r>
      <w:r>
        <w:rPr>
          <w:rFonts w:eastAsia="Times New Roman"/>
          <w:kern w:val="0"/>
          <w:rtl/>
        </w:rPr>
        <w:t xml:space="preserve">، </w:t>
      </w:r>
      <w:r w:rsidRPr="00E70811">
        <w:rPr>
          <w:rFonts w:eastAsia="Times New Roman"/>
          <w:kern w:val="0"/>
          <w:rtl/>
        </w:rPr>
        <w:t>إلا أن تتخلل</w:t>
      </w:r>
      <w:r>
        <w:rPr>
          <w:rFonts w:eastAsia="Times New Roman"/>
          <w:kern w:val="0"/>
          <w:rtl/>
        </w:rPr>
        <w:t xml:space="preserve">، </w:t>
      </w:r>
      <w:r w:rsidRPr="00E70811">
        <w:rPr>
          <w:rFonts w:eastAsia="Times New Roman"/>
          <w:kern w:val="0"/>
          <w:rtl/>
        </w:rPr>
        <w:t>وإن تخمر: أهراقه بحاكم</w:t>
      </w:r>
      <w:r>
        <w:rPr>
          <w:rFonts w:eastAsia="Times New Roman"/>
          <w:kern w:val="0"/>
          <w:rtl/>
        </w:rPr>
        <w:t xml:space="preserve">، </w:t>
      </w:r>
      <w:r w:rsidRPr="00E70811">
        <w:rPr>
          <w:rFonts w:eastAsia="Times New Roman"/>
          <w:kern w:val="0"/>
          <w:rtl/>
        </w:rPr>
        <w:t>وصح: مشاع</w:t>
      </w:r>
      <w:r>
        <w:rPr>
          <w:rFonts w:eastAsia="Times New Roman"/>
          <w:kern w:val="0"/>
          <w:rtl/>
        </w:rPr>
        <w:t xml:space="preserve">، </w:t>
      </w:r>
      <w:r w:rsidRPr="00E70811">
        <w:rPr>
          <w:rFonts w:eastAsia="Times New Roman"/>
          <w:kern w:val="0"/>
          <w:rtl/>
        </w:rPr>
        <w:t>وحيز بجميعه</w:t>
      </w:r>
      <w:r>
        <w:rPr>
          <w:rFonts w:eastAsia="Times New Roman"/>
          <w:kern w:val="0"/>
          <w:rtl/>
        </w:rPr>
        <w:t xml:space="preserve">، </w:t>
      </w:r>
      <w:r w:rsidRPr="00E70811">
        <w:rPr>
          <w:rFonts w:eastAsia="Times New Roman"/>
          <w:kern w:val="0"/>
          <w:rtl/>
        </w:rPr>
        <w:t>إن بقي فيه للراهن</w:t>
      </w:r>
      <w:r>
        <w:rPr>
          <w:rFonts w:eastAsia="Times New Roman"/>
          <w:kern w:val="0"/>
          <w:rtl/>
        </w:rPr>
        <w:t xml:space="preserve">، </w:t>
      </w:r>
      <w:r w:rsidRPr="00E70811">
        <w:rPr>
          <w:rFonts w:eastAsia="Times New Roman"/>
          <w:kern w:val="0"/>
          <w:rtl/>
        </w:rPr>
        <w:t>ولا يستأذن شريكه</w:t>
      </w:r>
      <w:r>
        <w:rPr>
          <w:rFonts w:eastAsia="Times New Roman"/>
          <w:kern w:val="0"/>
          <w:rtl/>
        </w:rPr>
        <w:t xml:space="preserve">، </w:t>
      </w:r>
      <w:r w:rsidRPr="00E70811">
        <w:rPr>
          <w:rFonts w:eastAsia="Times New Roman"/>
          <w:kern w:val="0"/>
          <w:rtl/>
        </w:rPr>
        <w:t>وله أن يقسم ويبيع ويسلم</w:t>
      </w:r>
      <w:r>
        <w:rPr>
          <w:rFonts w:eastAsia="Times New Roman"/>
          <w:kern w:val="0"/>
          <w:rtl/>
        </w:rPr>
        <w:t xml:space="preserve">، </w:t>
      </w:r>
      <w:r w:rsidRPr="00E70811">
        <w:rPr>
          <w:rFonts w:eastAsia="Times New Roman"/>
          <w:kern w:val="0"/>
          <w:rtl/>
        </w:rPr>
        <w:t>وله استئجار جطزء غيره ويقبضه المرتهن له</w:t>
      </w:r>
      <w:r>
        <w:rPr>
          <w:rFonts w:eastAsia="Times New Roman"/>
          <w:kern w:val="0"/>
          <w:rtl/>
        </w:rPr>
        <w:t xml:space="preserve">، </w:t>
      </w:r>
      <w:r w:rsidRPr="00E70811">
        <w:rPr>
          <w:rFonts w:eastAsia="Times New Roman"/>
          <w:kern w:val="0"/>
          <w:rtl/>
        </w:rPr>
        <w:t>ولو أمنا شريكا فرهن حصته للمرتهن</w:t>
      </w:r>
      <w:r>
        <w:rPr>
          <w:rFonts w:eastAsia="Times New Roman"/>
          <w:kern w:val="0"/>
          <w:rtl/>
        </w:rPr>
        <w:t xml:space="preserve">، </w:t>
      </w:r>
      <w:r w:rsidRPr="00E70811">
        <w:rPr>
          <w:rFonts w:eastAsia="Times New Roman"/>
          <w:kern w:val="0"/>
          <w:rtl/>
        </w:rPr>
        <w:t>وأمنا الراهن الاول: بطل حوزهما</w:t>
      </w:r>
      <w:r>
        <w:rPr>
          <w:rFonts w:eastAsia="Times New Roman"/>
          <w:kern w:val="0"/>
          <w:rtl/>
        </w:rPr>
        <w:t xml:space="preserve">، </w:t>
      </w:r>
      <w:r w:rsidRPr="00E70811">
        <w:rPr>
          <w:rFonts w:eastAsia="Times New Roman"/>
          <w:kern w:val="0"/>
          <w:rtl/>
        </w:rPr>
        <w:t>والمستأجر والمساقي</w:t>
      </w:r>
      <w:r>
        <w:rPr>
          <w:rFonts w:eastAsia="Times New Roman"/>
          <w:kern w:val="0"/>
          <w:rtl/>
        </w:rPr>
        <w:t xml:space="preserve">، </w:t>
      </w:r>
      <w:r w:rsidRPr="00E70811">
        <w:rPr>
          <w:rFonts w:eastAsia="Times New Roman"/>
          <w:kern w:val="0"/>
          <w:rtl/>
        </w:rPr>
        <w:t>وحوزهما الاول: كاف والمثلي ولو عينا بيده</w:t>
      </w:r>
      <w:r>
        <w:rPr>
          <w:rFonts w:eastAsia="Times New Roman"/>
          <w:kern w:val="0"/>
          <w:rtl/>
        </w:rPr>
        <w:t xml:space="preserve">، </w:t>
      </w:r>
      <w:r w:rsidRPr="00E70811">
        <w:rPr>
          <w:rFonts w:eastAsia="Times New Roman"/>
          <w:kern w:val="0"/>
          <w:rtl/>
        </w:rPr>
        <w:t>إن طبع عليه</w:t>
      </w:r>
      <w:r>
        <w:rPr>
          <w:rFonts w:eastAsia="Times New Roman"/>
          <w:kern w:val="0"/>
          <w:rtl/>
        </w:rPr>
        <w:t>،</w:t>
      </w:r>
      <w:r w:rsidRPr="00E70811">
        <w:rPr>
          <w:rFonts w:eastAsia="Times New Roman"/>
          <w:kern w:val="0"/>
          <w:rtl/>
        </w:rPr>
        <w:t> وفضلته</w:t>
      </w:r>
      <w:r>
        <w:rPr>
          <w:rFonts w:eastAsia="Times New Roman"/>
          <w:kern w:val="0"/>
          <w:rtl/>
        </w:rPr>
        <w:t xml:space="preserve">، </w:t>
      </w:r>
      <w:r w:rsidRPr="00E70811">
        <w:rPr>
          <w:rFonts w:eastAsia="Times New Roman"/>
          <w:kern w:val="0"/>
          <w:rtl/>
        </w:rPr>
        <w:t>إن علم الاول ورضي ولا يضمنها الاول: كترك الحصة المستحقة أو رهن نصفه</w:t>
      </w:r>
      <w:r>
        <w:rPr>
          <w:rFonts w:eastAsia="Times New Roman"/>
          <w:kern w:val="0"/>
          <w:rtl/>
        </w:rPr>
        <w:t xml:space="preserve">، </w:t>
      </w:r>
      <w:r w:rsidRPr="00E70811">
        <w:rPr>
          <w:rFonts w:eastAsia="Times New Roman"/>
          <w:kern w:val="0"/>
          <w:rtl/>
        </w:rPr>
        <w:t>ومعطى دينارا ليستوفي نصفه ويرد نصفه</w:t>
      </w:r>
      <w:r>
        <w:rPr>
          <w:rFonts w:eastAsia="Times New Roman"/>
          <w:kern w:val="0"/>
          <w:rtl/>
        </w:rPr>
        <w:t>،</w:t>
      </w:r>
      <w:r w:rsidRPr="00E70811">
        <w:rPr>
          <w:rFonts w:eastAsia="Times New Roman"/>
          <w:kern w:val="0"/>
          <w:rtl/>
        </w:rPr>
        <w:t> فإن حل أجل الثاني أولا قسم</w:t>
      </w:r>
      <w:r>
        <w:rPr>
          <w:rFonts w:eastAsia="Times New Roman"/>
          <w:kern w:val="0"/>
          <w:rtl/>
        </w:rPr>
        <w:t xml:space="preserve">، </w:t>
      </w:r>
      <w:r w:rsidRPr="00E70811">
        <w:rPr>
          <w:rFonts w:eastAsia="Times New Roman"/>
          <w:kern w:val="0"/>
          <w:rtl/>
        </w:rPr>
        <w:t>إن أمكن</w:t>
      </w:r>
      <w:r>
        <w:rPr>
          <w:rFonts w:eastAsia="Times New Roman"/>
          <w:kern w:val="0"/>
          <w:rtl/>
        </w:rPr>
        <w:t>،</w:t>
      </w:r>
      <w:r w:rsidRPr="00E70811">
        <w:rPr>
          <w:rFonts w:eastAsia="Times New Roman"/>
          <w:kern w:val="0"/>
          <w:rtl/>
        </w:rPr>
        <w:t> وإلا بيع وقضيا</w:t>
      </w:r>
      <w:r>
        <w:rPr>
          <w:rFonts w:eastAsia="Times New Roman"/>
          <w:kern w:val="0"/>
          <w:rtl/>
        </w:rPr>
        <w:t xml:space="preserve">، </w:t>
      </w:r>
      <w:r w:rsidRPr="00E70811">
        <w:rPr>
          <w:rFonts w:eastAsia="Times New Roman"/>
          <w:kern w:val="0"/>
          <w:rtl/>
        </w:rPr>
        <w:t>والمستعا له</w:t>
      </w:r>
      <w:r>
        <w:rPr>
          <w:rFonts w:eastAsia="Times New Roman"/>
          <w:kern w:val="0"/>
          <w:rtl/>
        </w:rPr>
        <w:t xml:space="preserve">، </w:t>
      </w:r>
      <w:r w:rsidRPr="00E70811">
        <w:rPr>
          <w:rFonts w:eastAsia="Times New Roman"/>
          <w:kern w:val="0"/>
          <w:rtl/>
        </w:rPr>
        <w:t>ورجع صاحبه بقيمته</w:t>
      </w:r>
      <w:r>
        <w:rPr>
          <w:rFonts w:eastAsia="Times New Roman"/>
          <w:kern w:val="0"/>
          <w:rtl/>
        </w:rPr>
        <w:t xml:space="preserve">، </w:t>
      </w:r>
      <w:r w:rsidRPr="00E70811">
        <w:rPr>
          <w:rFonts w:eastAsia="Times New Roman"/>
          <w:kern w:val="0"/>
          <w:rtl/>
        </w:rPr>
        <w:t>أو بما أدى من ثمنه نقلت عليهما</w:t>
      </w:r>
      <w:r>
        <w:rPr>
          <w:rFonts w:eastAsia="Times New Roman"/>
          <w:kern w:val="0"/>
          <w:rtl/>
        </w:rPr>
        <w:t xml:space="preserve">، </w:t>
      </w:r>
      <w:r w:rsidRPr="00E70811">
        <w:rPr>
          <w:rFonts w:eastAsia="Times New Roman"/>
          <w:kern w:val="0"/>
          <w:rtl/>
        </w:rPr>
        <w:t>وضمن إن خالف</w:t>
      </w:r>
      <w:r>
        <w:rPr>
          <w:rFonts w:eastAsia="Times New Roman"/>
          <w:kern w:val="0"/>
          <w:rtl/>
        </w:rPr>
        <w:t xml:space="preserve">، </w:t>
      </w:r>
      <w:r w:rsidRPr="00E70811">
        <w:rPr>
          <w:rFonts w:eastAsia="Times New Roman"/>
          <w:kern w:val="0"/>
          <w:rtl/>
        </w:rPr>
        <w:t>وهل مطلقا</w:t>
      </w:r>
      <w:r>
        <w:rPr>
          <w:rFonts w:eastAsia="Times New Roman"/>
          <w:kern w:val="0"/>
          <w:rtl/>
        </w:rPr>
        <w:t xml:space="preserve">، </w:t>
      </w:r>
      <w:r w:rsidRPr="00E70811">
        <w:rPr>
          <w:rFonts w:eastAsia="Times New Roman"/>
          <w:kern w:val="0"/>
          <w:rtl/>
        </w:rPr>
        <w:t>أو إذا أقر المستعير لمعيره وخالف المرتهن ولم يحلف المعير</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وبطل بشرط مناف: كأن لا يقبض</w:t>
      </w:r>
      <w:r>
        <w:rPr>
          <w:rFonts w:eastAsia="Times New Roman"/>
          <w:kern w:val="0"/>
          <w:rtl/>
        </w:rPr>
        <w:t xml:space="preserve">، </w:t>
      </w:r>
      <w:r w:rsidRPr="00E70811">
        <w:rPr>
          <w:rFonts w:eastAsia="Times New Roman"/>
          <w:kern w:val="0"/>
          <w:rtl/>
        </w:rPr>
        <w:t>وباشتراطه في بيع فاسد ظن فيه اللزوم</w:t>
      </w:r>
      <w:r>
        <w:rPr>
          <w:rFonts w:eastAsia="Times New Roman"/>
          <w:kern w:val="0"/>
          <w:rtl/>
        </w:rPr>
        <w:t xml:space="preserve">، </w:t>
      </w:r>
      <w:r w:rsidRPr="00E70811">
        <w:rPr>
          <w:rFonts w:eastAsia="Times New Roman"/>
          <w:kern w:val="0"/>
          <w:rtl/>
        </w:rPr>
        <w:t>وحلف المخطئ الراهن أنه ظن لزوم الدية ورجع</w:t>
      </w:r>
      <w:r>
        <w:rPr>
          <w:rFonts w:eastAsia="Times New Roman"/>
          <w:kern w:val="0"/>
          <w:rtl/>
        </w:rPr>
        <w:t xml:space="preserve">، </w:t>
      </w:r>
      <w:r w:rsidRPr="00E70811">
        <w:rPr>
          <w:rFonts w:eastAsia="Times New Roman"/>
          <w:kern w:val="0"/>
          <w:rtl/>
        </w:rPr>
        <w:t>أو في قرض مع دين قديم</w:t>
      </w:r>
      <w:r>
        <w:rPr>
          <w:rFonts w:eastAsia="Times New Roman"/>
          <w:kern w:val="0"/>
          <w:rtl/>
        </w:rPr>
        <w:t xml:space="preserve">، </w:t>
      </w:r>
      <w:r w:rsidRPr="00E70811">
        <w:rPr>
          <w:rFonts w:eastAsia="Times New Roman"/>
          <w:kern w:val="0"/>
          <w:rtl/>
        </w:rPr>
        <w:t>وصح في الجديد</w:t>
      </w:r>
      <w:r>
        <w:rPr>
          <w:rFonts w:eastAsia="Times New Roman"/>
          <w:kern w:val="0"/>
          <w:rtl/>
        </w:rPr>
        <w:t xml:space="preserve">، </w:t>
      </w:r>
      <w:r w:rsidRPr="00E70811">
        <w:rPr>
          <w:rFonts w:eastAsia="Times New Roman"/>
          <w:kern w:val="0"/>
          <w:rtl/>
        </w:rPr>
        <w:t>وبموت راهنه أو فلسه قبل حوزه</w:t>
      </w:r>
      <w:r>
        <w:rPr>
          <w:rFonts w:eastAsia="Times New Roman"/>
          <w:kern w:val="0"/>
          <w:rtl/>
        </w:rPr>
        <w:t xml:space="preserve">، </w:t>
      </w:r>
      <w:r w:rsidRPr="00E70811">
        <w:rPr>
          <w:rFonts w:eastAsia="Times New Roman"/>
          <w:kern w:val="0"/>
          <w:rtl/>
        </w:rPr>
        <w:t>ولو جد فيه</w:t>
      </w:r>
      <w:r>
        <w:rPr>
          <w:rFonts w:eastAsia="Times New Roman"/>
          <w:kern w:val="0"/>
          <w:rtl/>
        </w:rPr>
        <w:t xml:space="preserve">، </w:t>
      </w:r>
      <w:r w:rsidRPr="00E70811">
        <w:rPr>
          <w:rFonts w:eastAsia="Times New Roman"/>
          <w:kern w:val="0"/>
          <w:rtl/>
        </w:rPr>
        <w:t>وبإذنه في وطئ</w:t>
      </w:r>
      <w:r>
        <w:rPr>
          <w:rFonts w:eastAsia="Times New Roman"/>
          <w:kern w:val="0"/>
          <w:rtl/>
        </w:rPr>
        <w:t xml:space="preserve">، </w:t>
      </w:r>
      <w:r w:rsidRPr="00E70811">
        <w:rPr>
          <w:rFonts w:eastAsia="Times New Roman"/>
          <w:kern w:val="0"/>
          <w:rtl/>
        </w:rPr>
        <w:t>أو إسكان</w:t>
      </w:r>
      <w:r>
        <w:rPr>
          <w:rFonts w:eastAsia="Times New Roman"/>
          <w:kern w:val="0"/>
          <w:rtl/>
        </w:rPr>
        <w:t xml:space="preserve">، </w:t>
      </w:r>
      <w:r w:rsidRPr="00E70811">
        <w:rPr>
          <w:rFonts w:eastAsia="Times New Roman"/>
          <w:kern w:val="0"/>
          <w:rtl/>
        </w:rPr>
        <w:t>أو إجارة</w:t>
      </w:r>
      <w:r>
        <w:rPr>
          <w:rFonts w:eastAsia="Times New Roman"/>
          <w:kern w:val="0"/>
          <w:rtl/>
        </w:rPr>
        <w:t xml:space="preserve">، </w:t>
      </w:r>
      <w:r w:rsidRPr="00E70811">
        <w:rPr>
          <w:rFonts w:eastAsia="Times New Roman"/>
          <w:kern w:val="0"/>
          <w:rtl/>
        </w:rPr>
        <w:t>ولو لم يسكن</w:t>
      </w:r>
      <w:r>
        <w:rPr>
          <w:rFonts w:eastAsia="Times New Roman"/>
          <w:kern w:val="0"/>
          <w:rtl/>
        </w:rPr>
        <w:t xml:space="preserve">، </w:t>
      </w:r>
      <w:r w:rsidRPr="00E70811">
        <w:rPr>
          <w:rFonts w:eastAsia="Times New Roman"/>
          <w:kern w:val="0"/>
          <w:rtl/>
        </w:rPr>
        <w:t>وتولاه المرتهن بإذنه</w:t>
      </w:r>
      <w:r>
        <w:rPr>
          <w:rFonts w:eastAsia="Times New Roman"/>
          <w:kern w:val="0"/>
          <w:rtl/>
        </w:rPr>
        <w:t xml:space="preserve">، </w:t>
      </w:r>
      <w:r w:rsidRPr="00E70811">
        <w:rPr>
          <w:rFonts w:eastAsia="Times New Roman"/>
          <w:kern w:val="0"/>
          <w:rtl/>
        </w:rPr>
        <w:t>أو في بيع وسلم</w:t>
      </w:r>
      <w:r>
        <w:rPr>
          <w:rFonts w:eastAsia="Times New Roman"/>
          <w:kern w:val="0"/>
          <w:rtl/>
        </w:rPr>
        <w:t xml:space="preserve">، </w:t>
      </w:r>
      <w:r w:rsidRPr="00E70811">
        <w:rPr>
          <w:rFonts w:eastAsia="Times New Roman"/>
          <w:kern w:val="0"/>
          <w:rtl/>
        </w:rPr>
        <w:t>وإلا حلف وبقي الثمن إن لم يأت برهن كالاول: كفوته بجناية</w:t>
      </w:r>
      <w:r>
        <w:rPr>
          <w:rFonts w:eastAsia="Times New Roman"/>
          <w:kern w:val="0"/>
          <w:rtl/>
        </w:rPr>
        <w:t xml:space="preserve">، </w:t>
      </w:r>
      <w:r w:rsidRPr="00E70811">
        <w:rPr>
          <w:rFonts w:eastAsia="Times New Roman"/>
          <w:kern w:val="0"/>
          <w:rtl/>
        </w:rPr>
        <w:t>وأخذت قيمته</w:t>
      </w:r>
      <w:r>
        <w:rPr>
          <w:rFonts w:eastAsia="Times New Roman"/>
          <w:kern w:val="0"/>
          <w:rtl/>
        </w:rPr>
        <w:t xml:space="preserve">، </w:t>
      </w:r>
      <w:r w:rsidRPr="00E70811">
        <w:rPr>
          <w:rFonts w:eastAsia="Times New Roman"/>
          <w:kern w:val="0"/>
          <w:rtl/>
        </w:rPr>
        <w:t>وبعارية أطلقت وعلى الرد</w:t>
      </w:r>
      <w:r>
        <w:rPr>
          <w:rFonts w:eastAsia="Times New Roman"/>
          <w:kern w:val="0"/>
          <w:rtl/>
        </w:rPr>
        <w:t xml:space="preserve">، </w:t>
      </w:r>
      <w:r w:rsidRPr="00E70811">
        <w:rPr>
          <w:rFonts w:eastAsia="Times New Roman"/>
          <w:kern w:val="0"/>
          <w:rtl/>
        </w:rPr>
        <w:t>أو رجع اختيارا</w:t>
      </w:r>
      <w:r>
        <w:rPr>
          <w:rFonts w:eastAsia="Times New Roman"/>
          <w:kern w:val="0"/>
          <w:rtl/>
        </w:rPr>
        <w:t xml:space="preserve">، </w:t>
      </w:r>
      <w:r w:rsidRPr="00E70811">
        <w:rPr>
          <w:rFonts w:eastAsia="Times New Roman"/>
          <w:kern w:val="0"/>
          <w:rtl/>
        </w:rPr>
        <w:t>فله أخذه</w:t>
      </w:r>
      <w:r>
        <w:rPr>
          <w:rFonts w:eastAsia="Times New Roman"/>
          <w:kern w:val="0"/>
          <w:rtl/>
        </w:rPr>
        <w:t xml:space="preserve">، </w:t>
      </w:r>
      <w:r w:rsidRPr="00E70811">
        <w:rPr>
          <w:rFonts w:eastAsia="Times New Roman"/>
          <w:kern w:val="0"/>
          <w:rtl/>
        </w:rPr>
        <w:t>إلا بفوته بكعتق</w:t>
      </w:r>
      <w:r>
        <w:rPr>
          <w:rFonts w:eastAsia="Times New Roman"/>
          <w:kern w:val="0"/>
          <w:rtl/>
        </w:rPr>
        <w:t xml:space="preserve">، </w:t>
      </w:r>
      <w:r w:rsidRPr="00E70811">
        <w:rPr>
          <w:rFonts w:eastAsia="Times New Roman"/>
          <w:kern w:val="0"/>
          <w:rtl/>
        </w:rPr>
        <w:t>أو حبس أو تدبير</w:t>
      </w:r>
      <w:r>
        <w:rPr>
          <w:rFonts w:eastAsia="Times New Roman"/>
          <w:kern w:val="0"/>
          <w:rtl/>
        </w:rPr>
        <w:t xml:space="preserve">، </w:t>
      </w:r>
      <w:r w:rsidRPr="00E70811">
        <w:rPr>
          <w:rFonts w:eastAsia="Times New Roman"/>
          <w:kern w:val="0"/>
          <w:rtl/>
        </w:rPr>
        <w:t>أو قيام الغرماء</w:t>
      </w:r>
      <w:r>
        <w:rPr>
          <w:rFonts w:eastAsia="Times New Roman"/>
          <w:kern w:val="0"/>
          <w:rtl/>
        </w:rPr>
        <w:t xml:space="preserve">، </w:t>
      </w:r>
      <w:r w:rsidRPr="00E70811">
        <w:rPr>
          <w:rFonts w:eastAsia="Times New Roman"/>
          <w:kern w:val="0"/>
          <w:rtl/>
        </w:rPr>
        <w:t>وغصبا</w:t>
      </w:r>
      <w:r>
        <w:rPr>
          <w:rFonts w:eastAsia="Times New Roman"/>
          <w:kern w:val="0"/>
          <w:rtl/>
        </w:rPr>
        <w:t xml:space="preserve">، </w:t>
      </w:r>
      <w:r w:rsidRPr="00E70811">
        <w:rPr>
          <w:rFonts w:eastAsia="Times New Roman"/>
          <w:kern w:val="0"/>
          <w:rtl/>
        </w:rPr>
        <w:t>فله أخذه مطلقا</w:t>
      </w:r>
      <w:r>
        <w:rPr>
          <w:rFonts w:eastAsia="Times New Roman"/>
          <w:kern w:val="0"/>
          <w:rtl/>
        </w:rPr>
        <w:t xml:space="preserve">، </w:t>
      </w:r>
      <w:r w:rsidRPr="00E70811">
        <w:rPr>
          <w:rFonts w:eastAsia="Times New Roman"/>
          <w:kern w:val="0"/>
          <w:rtl/>
        </w:rPr>
        <w:t>وإن وطئ غصبا فولده حر</w:t>
      </w:r>
      <w:r>
        <w:rPr>
          <w:rFonts w:eastAsia="Times New Roman"/>
          <w:kern w:val="0"/>
          <w:rtl/>
        </w:rPr>
        <w:t xml:space="preserve">، </w:t>
      </w:r>
      <w:r w:rsidRPr="00E70811">
        <w:rPr>
          <w:rFonts w:eastAsia="Times New Roman"/>
          <w:kern w:val="0"/>
          <w:rtl/>
        </w:rPr>
        <w:t>وعجل الملئ الدين أو قيمتها</w:t>
      </w:r>
      <w:r>
        <w:rPr>
          <w:rFonts w:eastAsia="Times New Roman"/>
          <w:kern w:val="0"/>
          <w:rtl/>
        </w:rPr>
        <w:t xml:space="preserve">، </w:t>
      </w:r>
      <w:r w:rsidRPr="00E70811">
        <w:rPr>
          <w:rFonts w:eastAsia="Times New Roman"/>
          <w:kern w:val="0"/>
          <w:rtl/>
        </w:rPr>
        <w:t>وإلا بقي وصح بتوكيل مكاتب الراهن في حوزه</w:t>
      </w:r>
      <w:r>
        <w:rPr>
          <w:rFonts w:eastAsia="Times New Roman"/>
          <w:kern w:val="0"/>
          <w:rtl/>
        </w:rPr>
        <w:t xml:space="preserve">، </w:t>
      </w:r>
      <w:r w:rsidRPr="00E70811">
        <w:rPr>
          <w:rFonts w:eastAsia="Times New Roman"/>
          <w:kern w:val="0"/>
          <w:rtl/>
        </w:rPr>
        <w:t>وكذا أخوه على الاصح لا محجوره ورقيقيه والقول لطالب تحويزه لامين</w:t>
      </w:r>
      <w:r>
        <w:rPr>
          <w:rFonts w:eastAsia="Times New Roman"/>
          <w:kern w:val="0"/>
          <w:rtl/>
        </w:rPr>
        <w:t>،</w:t>
      </w:r>
      <w:r w:rsidRPr="00E70811">
        <w:rPr>
          <w:rFonts w:eastAsia="Times New Roman"/>
          <w:kern w:val="0"/>
          <w:rtl/>
        </w:rPr>
        <w:t> وفي تعيينه نظر الحاكم</w:t>
      </w:r>
      <w:r>
        <w:rPr>
          <w:rFonts w:eastAsia="Times New Roman"/>
          <w:kern w:val="0"/>
          <w:rtl/>
        </w:rPr>
        <w:t xml:space="preserve">، </w:t>
      </w:r>
      <w:r w:rsidRPr="00E70811">
        <w:rPr>
          <w:rFonts w:eastAsia="Times New Roman"/>
          <w:kern w:val="0"/>
          <w:rtl/>
        </w:rPr>
        <w:t>وإن سلمه دون إذنهما</w:t>
      </w:r>
      <w:r>
        <w:rPr>
          <w:rFonts w:eastAsia="Times New Roman"/>
          <w:kern w:val="0"/>
          <w:rtl/>
        </w:rPr>
        <w:t xml:space="preserve">، </w:t>
      </w:r>
      <w:r w:rsidRPr="00E70811">
        <w:rPr>
          <w:rFonts w:eastAsia="Times New Roman"/>
          <w:kern w:val="0"/>
          <w:rtl/>
        </w:rPr>
        <w:t>فإن سلمه للمرتهن: ضمن قيمته</w:t>
      </w:r>
      <w:r>
        <w:rPr>
          <w:rFonts w:eastAsia="Times New Roman"/>
          <w:kern w:val="0"/>
          <w:rtl/>
        </w:rPr>
        <w:t xml:space="preserve">، </w:t>
      </w:r>
      <w:r w:rsidRPr="00E70811">
        <w:rPr>
          <w:rFonts w:eastAsia="Times New Roman"/>
          <w:kern w:val="0"/>
          <w:rtl/>
        </w:rPr>
        <w:t>وللراهن ضمنها أو الثمن</w:t>
      </w:r>
      <w:r>
        <w:rPr>
          <w:rFonts w:eastAsia="Times New Roman"/>
          <w:kern w:val="0"/>
          <w:rtl/>
        </w:rPr>
        <w:t xml:space="preserve">، </w:t>
      </w:r>
      <w:r w:rsidRPr="00E70811">
        <w:rPr>
          <w:rFonts w:eastAsia="Times New Roman"/>
          <w:kern w:val="0"/>
          <w:rtl/>
        </w:rPr>
        <w:t>واندرج صوف تم</w:t>
      </w:r>
      <w:r>
        <w:rPr>
          <w:rFonts w:eastAsia="Times New Roman"/>
          <w:kern w:val="0"/>
          <w:rtl/>
        </w:rPr>
        <w:t xml:space="preserve">، </w:t>
      </w:r>
      <w:r w:rsidRPr="00E70811">
        <w:rPr>
          <w:rFonts w:eastAsia="Times New Roman"/>
          <w:kern w:val="0"/>
          <w:rtl/>
        </w:rPr>
        <w:t>وجنين</w:t>
      </w:r>
      <w:r>
        <w:rPr>
          <w:rFonts w:eastAsia="Times New Roman"/>
          <w:kern w:val="0"/>
          <w:rtl/>
        </w:rPr>
        <w:t xml:space="preserve">، </w:t>
      </w:r>
      <w:r w:rsidRPr="00E70811">
        <w:rPr>
          <w:rFonts w:eastAsia="Times New Roman"/>
          <w:kern w:val="0"/>
          <w:rtl/>
        </w:rPr>
        <w:t>وفرخ نخل</w:t>
      </w:r>
      <w:r>
        <w:rPr>
          <w:rFonts w:eastAsia="Times New Roman"/>
          <w:kern w:val="0"/>
          <w:rtl/>
        </w:rPr>
        <w:t xml:space="preserve">، </w:t>
      </w:r>
      <w:r w:rsidRPr="00E70811">
        <w:rPr>
          <w:rFonts w:eastAsia="Times New Roman"/>
          <w:kern w:val="0"/>
          <w:rtl/>
        </w:rPr>
        <w:t>لا غلة وثمرة</w:t>
      </w:r>
      <w:r>
        <w:rPr>
          <w:rFonts w:eastAsia="Times New Roman"/>
          <w:kern w:val="0"/>
          <w:rtl/>
        </w:rPr>
        <w:t xml:space="preserve">، </w:t>
      </w:r>
      <w:r w:rsidRPr="00E70811">
        <w:rPr>
          <w:rFonts w:eastAsia="Times New Roman"/>
          <w:kern w:val="0"/>
          <w:rtl/>
        </w:rPr>
        <w:t>وإن وجدت</w:t>
      </w:r>
      <w:r>
        <w:rPr>
          <w:rFonts w:eastAsia="Times New Roman"/>
          <w:kern w:val="0"/>
          <w:rtl/>
        </w:rPr>
        <w:t xml:space="preserve">، </w:t>
      </w:r>
      <w:r w:rsidRPr="00E70811">
        <w:rPr>
          <w:rFonts w:eastAsia="Times New Roman"/>
          <w:kern w:val="0"/>
          <w:rtl/>
        </w:rPr>
        <w:t>ومال عبد</w:t>
      </w:r>
      <w:r>
        <w:rPr>
          <w:rFonts w:eastAsia="Times New Roman"/>
          <w:kern w:val="0"/>
          <w:rtl/>
        </w:rPr>
        <w:t xml:space="preserve">، </w:t>
      </w:r>
      <w:r w:rsidRPr="00E70811">
        <w:rPr>
          <w:rFonts w:eastAsia="Times New Roman"/>
          <w:kern w:val="0"/>
          <w:rtl/>
        </w:rPr>
        <w:t>وارتهن إن أقرض</w:t>
      </w:r>
      <w:r>
        <w:rPr>
          <w:rFonts w:eastAsia="Times New Roman"/>
          <w:kern w:val="0"/>
          <w:rtl/>
        </w:rPr>
        <w:t xml:space="preserve">، </w:t>
      </w:r>
      <w:r w:rsidRPr="00E70811">
        <w:rPr>
          <w:rFonts w:eastAsia="Times New Roman"/>
          <w:kern w:val="0"/>
          <w:rtl/>
        </w:rPr>
        <w:t>أو باع</w:t>
      </w:r>
      <w:r>
        <w:rPr>
          <w:rFonts w:eastAsia="Times New Roman"/>
          <w:kern w:val="0"/>
          <w:rtl/>
        </w:rPr>
        <w:t xml:space="preserve">، </w:t>
      </w:r>
      <w:r w:rsidRPr="00E70811">
        <w:rPr>
          <w:rFonts w:eastAsia="Times New Roman"/>
          <w:kern w:val="0"/>
          <w:rtl/>
        </w:rPr>
        <w:t>أو يعمل له وإن في جعل</w:t>
      </w:r>
      <w:r>
        <w:rPr>
          <w:rFonts w:eastAsia="Times New Roman"/>
          <w:kern w:val="0"/>
          <w:rtl/>
        </w:rPr>
        <w:t xml:space="preserve">، </w:t>
      </w:r>
      <w:r w:rsidRPr="00E70811">
        <w:rPr>
          <w:rFonts w:eastAsia="Times New Roman"/>
          <w:kern w:val="0"/>
          <w:rtl/>
        </w:rPr>
        <w:t>لا في معين أو منفعته</w:t>
      </w:r>
      <w:r>
        <w:rPr>
          <w:rFonts w:eastAsia="Times New Roman"/>
          <w:kern w:val="0"/>
          <w:rtl/>
        </w:rPr>
        <w:t xml:space="preserve">، </w:t>
      </w:r>
      <w:r w:rsidRPr="00E70811">
        <w:rPr>
          <w:rFonts w:eastAsia="Times New Roman"/>
          <w:kern w:val="0"/>
          <w:rtl/>
        </w:rPr>
        <w:t>ونجم كتابة من أجنبي</w:t>
      </w:r>
      <w:r>
        <w:rPr>
          <w:rFonts w:eastAsia="Times New Roman"/>
          <w:kern w:val="0"/>
          <w:rtl/>
        </w:rPr>
        <w:t xml:space="preserve">، </w:t>
      </w:r>
      <w:r w:rsidRPr="00E70811">
        <w:rPr>
          <w:rFonts w:eastAsia="Times New Roman"/>
          <w:kern w:val="0"/>
          <w:rtl/>
        </w:rPr>
        <w:t>وجاز شرط منفعته</w:t>
      </w:r>
      <w:r>
        <w:rPr>
          <w:rFonts w:eastAsia="Times New Roman"/>
          <w:kern w:val="0"/>
          <w:rtl/>
        </w:rPr>
        <w:t xml:space="preserve">، </w:t>
      </w:r>
      <w:r w:rsidRPr="00E70811">
        <w:rPr>
          <w:rFonts w:eastAsia="Times New Roman"/>
          <w:kern w:val="0"/>
          <w:rtl/>
        </w:rPr>
        <w:t>إن عينت ببيع</w:t>
      </w:r>
      <w:r>
        <w:rPr>
          <w:rFonts w:eastAsia="Times New Roman"/>
          <w:kern w:val="0"/>
          <w:rtl/>
        </w:rPr>
        <w:t xml:space="preserve">، </w:t>
      </w:r>
      <w:r w:rsidRPr="00E70811">
        <w:rPr>
          <w:rFonts w:eastAsia="Times New Roman"/>
          <w:kern w:val="0"/>
          <w:rtl/>
        </w:rPr>
        <w:t xml:space="preserve">لا </w:t>
      </w:r>
      <w:r w:rsidRPr="00E70811">
        <w:rPr>
          <w:rFonts w:eastAsia="Times New Roman"/>
          <w:kern w:val="0"/>
          <w:rtl/>
        </w:rPr>
        <w:lastRenderedPageBreak/>
        <w:t>قرض وفي ضمانه إذا تلف: تردد</w:t>
      </w:r>
      <w:r>
        <w:rPr>
          <w:rFonts w:eastAsia="Times New Roman"/>
          <w:kern w:val="0"/>
          <w:rtl/>
        </w:rPr>
        <w:t xml:space="preserve">، </w:t>
      </w:r>
      <w:r w:rsidRPr="00E70811">
        <w:rPr>
          <w:rFonts w:eastAsia="Times New Roman"/>
          <w:kern w:val="0"/>
          <w:rtl/>
        </w:rPr>
        <w:t>وأجبر عليه</w:t>
      </w:r>
      <w:r>
        <w:rPr>
          <w:rFonts w:eastAsia="Times New Roman"/>
          <w:kern w:val="0"/>
          <w:rtl/>
        </w:rPr>
        <w:t xml:space="preserve">، </w:t>
      </w:r>
      <w:r w:rsidRPr="00E70811">
        <w:rPr>
          <w:rFonts w:eastAsia="Times New Roman"/>
          <w:kern w:val="0"/>
          <w:rtl/>
        </w:rPr>
        <w:t>إن شرط ببيع وعين وإلا فرهن ثقة</w:t>
      </w:r>
      <w:r>
        <w:rPr>
          <w:rFonts w:eastAsia="Times New Roman"/>
          <w:kern w:val="0"/>
          <w:rtl/>
        </w:rPr>
        <w:t xml:space="preserve">، </w:t>
      </w:r>
      <w:r w:rsidRPr="00E70811">
        <w:rPr>
          <w:rFonts w:eastAsia="Times New Roman"/>
          <w:kern w:val="0"/>
          <w:rtl/>
        </w:rPr>
        <w:t>والحوز بعد مانعه لا يفيد</w:t>
      </w:r>
      <w:r>
        <w:rPr>
          <w:rFonts w:eastAsia="Times New Roman"/>
          <w:kern w:val="0"/>
          <w:rtl/>
        </w:rPr>
        <w:t>،</w:t>
      </w:r>
      <w:r w:rsidRPr="00E70811">
        <w:rPr>
          <w:rFonts w:eastAsia="Times New Roman"/>
          <w:kern w:val="0"/>
          <w:rtl/>
        </w:rPr>
        <w:t> ولو شهد الامين</w:t>
      </w:r>
      <w:r>
        <w:rPr>
          <w:rFonts w:eastAsia="Times New Roman"/>
          <w:kern w:val="0"/>
          <w:rtl/>
        </w:rPr>
        <w:t>،</w:t>
      </w:r>
      <w:r w:rsidRPr="00E70811">
        <w:rPr>
          <w:rFonts w:eastAsia="Times New Roman"/>
          <w:kern w:val="0"/>
          <w:rtl/>
        </w:rPr>
        <w:t> وهل تكفي بينة على الحوز قبله وبه عمل</w:t>
      </w:r>
      <w:r>
        <w:rPr>
          <w:rFonts w:eastAsia="Times New Roman"/>
          <w:kern w:val="0"/>
          <w:rtl/>
        </w:rPr>
        <w:t>؟</w:t>
      </w:r>
      <w:r w:rsidRPr="00E70811">
        <w:rPr>
          <w:rFonts w:eastAsia="Times New Roman"/>
          <w:kern w:val="0"/>
          <w:rtl/>
        </w:rPr>
        <w:t xml:space="preserve"> أو التحويز</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وفيها دليلهما ومضى بيعه قبل قبضه إن فرط مرتهنه</w:t>
      </w:r>
      <w:r>
        <w:rPr>
          <w:rFonts w:eastAsia="Times New Roman"/>
          <w:kern w:val="0"/>
          <w:rtl/>
        </w:rPr>
        <w:t xml:space="preserve">، </w:t>
      </w:r>
      <w:r w:rsidRPr="00E70811">
        <w:rPr>
          <w:rFonts w:eastAsia="Times New Roman"/>
          <w:kern w:val="0"/>
          <w:rtl/>
        </w:rPr>
        <w:t>وإلا فتأويلان</w:t>
      </w:r>
      <w:r>
        <w:rPr>
          <w:rFonts w:eastAsia="Times New Roman"/>
          <w:kern w:val="0"/>
          <w:rtl/>
        </w:rPr>
        <w:t xml:space="preserve">، </w:t>
      </w:r>
      <w:r w:rsidRPr="00E70811">
        <w:rPr>
          <w:rFonts w:eastAsia="Times New Roman"/>
          <w:kern w:val="0"/>
          <w:rtl/>
        </w:rPr>
        <w:t>وبعده فله رده إن بيع بأقل</w:t>
      </w:r>
      <w:r>
        <w:rPr>
          <w:rFonts w:eastAsia="Times New Roman"/>
          <w:kern w:val="0"/>
          <w:rtl/>
        </w:rPr>
        <w:t xml:space="preserve">، </w:t>
      </w:r>
      <w:r w:rsidRPr="00E70811">
        <w:rPr>
          <w:rFonts w:eastAsia="Times New Roman"/>
          <w:kern w:val="0"/>
          <w:rtl/>
        </w:rPr>
        <w:t>أو دينه عرضا</w:t>
      </w:r>
      <w:r>
        <w:rPr>
          <w:rFonts w:eastAsia="Times New Roman"/>
          <w:kern w:val="0"/>
          <w:rtl/>
        </w:rPr>
        <w:t xml:space="preserve">، </w:t>
      </w:r>
      <w:r w:rsidRPr="00E70811">
        <w:rPr>
          <w:rFonts w:eastAsia="Times New Roman"/>
          <w:kern w:val="0"/>
          <w:rtl/>
        </w:rPr>
        <w:t>وإن أجاز تعجل وبقي إن دبره</w:t>
      </w:r>
      <w:r>
        <w:rPr>
          <w:rFonts w:eastAsia="Times New Roman"/>
          <w:kern w:val="0"/>
          <w:rtl/>
        </w:rPr>
        <w:t xml:space="preserve">، </w:t>
      </w:r>
      <w:r w:rsidRPr="00E70811">
        <w:rPr>
          <w:rFonts w:eastAsia="Times New Roman"/>
          <w:kern w:val="0"/>
          <w:rtl/>
        </w:rPr>
        <w:t>ومضى عتق الموسر وكتابته</w:t>
      </w:r>
      <w:r>
        <w:rPr>
          <w:rFonts w:eastAsia="Times New Roman"/>
          <w:kern w:val="0"/>
          <w:rtl/>
        </w:rPr>
        <w:t xml:space="preserve">، </w:t>
      </w:r>
      <w:r w:rsidRPr="00E70811">
        <w:rPr>
          <w:rFonts w:eastAsia="Times New Roman"/>
          <w:kern w:val="0"/>
          <w:rtl/>
        </w:rPr>
        <w:t>وعجل</w:t>
      </w:r>
      <w:r>
        <w:rPr>
          <w:rFonts w:eastAsia="Times New Roman"/>
          <w:kern w:val="0"/>
          <w:rtl/>
        </w:rPr>
        <w:t>،</w:t>
      </w:r>
      <w:r w:rsidRPr="00E70811">
        <w:rPr>
          <w:rFonts w:eastAsia="Times New Roman"/>
          <w:kern w:val="0"/>
          <w:rtl/>
        </w:rPr>
        <w:t> والمعسر يبقى</w:t>
      </w:r>
      <w:r>
        <w:rPr>
          <w:rFonts w:eastAsia="Times New Roman"/>
          <w:kern w:val="0"/>
          <w:rtl/>
        </w:rPr>
        <w:t xml:space="preserve">، </w:t>
      </w:r>
      <w:r w:rsidRPr="00E70811">
        <w:rPr>
          <w:rFonts w:eastAsia="Times New Roman"/>
          <w:kern w:val="0"/>
          <w:rtl/>
        </w:rPr>
        <w:t>فإن تعذر بيع بعضه</w:t>
      </w:r>
      <w:r>
        <w:rPr>
          <w:rFonts w:eastAsia="Times New Roman"/>
          <w:kern w:val="0"/>
          <w:rtl/>
        </w:rPr>
        <w:t>،</w:t>
      </w:r>
      <w:r w:rsidRPr="00E70811">
        <w:rPr>
          <w:rFonts w:eastAsia="Times New Roman"/>
          <w:kern w:val="0"/>
          <w:rtl/>
        </w:rPr>
        <w:t> بيع كله</w:t>
      </w:r>
      <w:r>
        <w:rPr>
          <w:rFonts w:eastAsia="Times New Roman"/>
          <w:kern w:val="0"/>
          <w:rtl/>
        </w:rPr>
        <w:t xml:space="preserve">، </w:t>
      </w:r>
      <w:r w:rsidRPr="00E70811">
        <w:rPr>
          <w:rFonts w:eastAsia="Times New Roman"/>
          <w:kern w:val="0"/>
          <w:rtl/>
        </w:rPr>
        <w:t>والباقي للراهن</w:t>
      </w:r>
      <w:r>
        <w:rPr>
          <w:rFonts w:eastAsia="Times New Roman"/>
          <w:kern w:val="0"/>
          <w:rtl/>
        </w:rPr>
        <w:t xml:space="preserve">، </w:t>
      </w:r>
      <w:r w:rsidRPr="00E70811">
        <w:rPr>
          <w:rFonts w:eastAsia="Times New Roman"/>
          <w:kern w:val="0"/>
          <w:rtl/>
        </w:rPr>
        <w:t>ومنع العبد من وطئ أمته</w:t>
      </w:r>
      <w:r>
        <w:rPr>
          <w:rFonts w:eastAsia="Times New Roman"/>
          <w:kern w:val="0"/>
          <w:rtl/>
        </w:rPr>
        <w:t xml:space="preserve">، </w:t>
      </w:r>
      <w:r w:rsidRPr="00E70811">
        <w:rPr>
          <w:rFonts w:eastAsia="Times New Roman"/>
          <w:kern w:val="0"/>
          <w:rtl/>
        </w:rPr>
        <w:t>المرهون هو معها وحد مرتهن وطئ</w:t>
      </w:r>
      <w:r>
        <w:rPr>
          <w:rFonts w:eastAsia="Times New Roman"/>
          <w:kern w:val="0"/>
          <w:rtl/>
        </w:rPr>
        <w:t xml:space="preserve">، </w:t>
      </w:r>
      <w:r w:rsidRPr="00E70811">
        <w:rPr>
          <w:rFonts w:eastAsia="Times New Roman"/>
          <w:kern w:val="0"/>
          <w:rtl/>
        </w:rPr>
        <w:t>إلا بإذن</w:t>
      </w:r>
      <w:r>
        <w:rPr>
          <w:rFonts w:eastAsia="Times New Roman"/>
          <w:kern w:val="0"/>
          <w:rtl/>
        </w:rPr>
        <w:t xml:space="preserve">، </w:t>
      </w:r>
      <w:r w:rsidRPr="00E70811">
        <w:rPr>
          <w:rFonts w:eastAsia="Times New Roman"/>
          <w:kern w:val="0"/>
          <w:rtl/>
        </w:rPr>
        <w:t>تقوم بلا ولد</w:t>
      </w:r>
      <w:r>
        <w:rPr>
          <w:rFonts w:eastAsia="Times New Roman"/>
          <w:kern w:val="0"/>
          <w:rtl/>
        </w:rPr>
        <w:t xml:space="preserve">، </w:t>
      </w:r>
      <w:r w:rsidRPr="00E70811">
        <w:rPr>
          <w:rFonts w:eastAsia="Times New Roman"/>
          <w:kern w:val="0"/>
          <w:rtl/>
        </w:rPr>
        <w:t>حملت</w:t>
      </w:r>
      <w:r>
        <w:rPr>
          <w:rFonts w:eastAsia="Times New Roman"/>
          <w:kern w:val="0"/>
          <w:rtl/>
        </w:rPr>
        <w:t xml:space="preserve">، </w:t>
      </w:r>
      <w:r w:rsidRPr="00E70811">
        <w:rPr>
          <w:rFonts w:eastAsia="Times New Roman"/>
          <w:kern w:val="0"/>
          <w:rtl/>
        </w:rPr>
        <w:t>أم لا</w:t>
      </w:r>
      <w:r>
        <w:rPr>
          <w:rFonts w:eastAsia="Times New Roman"/>
          <w:kern w:val="0"/>
          <w:rtl/>
        </w:rPr>
        <w:t>،</w:t>
      </w:r>
      <w:r w:rsidRPr="00E70811">
        <w:rPr>
          <w:rFonts w:eastAsia="Times New Roman"/>
          <w:kern w:val="0"/>
          <w:rtl/>
        </w:rPr>
        <w:t> وللامين بيعه بإذن في عقده</w:t>
      </w:r>
      <w:r>
        <w:rPr>
          <w:rFonts w:eastAsia="Times New Roman"/>
          <w:kern w:val="0"/>
          <w:rtl/>
        </w:rPr>
        <w:t xml:space="preserve">، </w:t>
      </w:r>
      <w:r w:rsidRPr="00E70811">
        <w:rPr>
          <w:rFonts w:eastAsia="Times New Roman"/>
          <w:kern w:val="0"/>
          <w:rtl/>
        </w:rPr>
        <w:t>إن لم يقل: إن لم آت: كالمرتهن بعده</w:t>
      </w:r>
      <w:r>
        <w:rPr>
          <w:rFonts w:eastAsia="Times New Roman"/>
          <w:kern w:val="0"/>
          <w:rtl/>
        </w:rPr>
        <w:t xml:space="preserve">، </w:t>
      </w:r>
      <w:r w:rsidRPr="00E70811">
        <w:rPr>
          <w:rFonts w:eastAsia="Times New Roman"/>
          <w:kern w:val="0"/>
          <w:rtl/>
        </w:rPr>
        <w:t>وإلا مضى فيهما</w:t>
      </w:r>
      <w:r>
        <w:rPr>
          <w:rFonts w:eastAsia="Times New Roman"/>
          <w:kern w:val="0"/>
          <w:rtl/>
        </w:rPr>
        <w:t xml:space="preserve">، </w:t>
      </w:r>
      <w:r w:rsidRPr="00E70811">
        <w:rPr>
          <w:rFonts w:eastAsia="Times New Roman"/>
          <w:kern w:val="0"/>
          <w:rtl/>
        </w:rPr>
        <w:t>ولا يعزل الامين</w:t>
      </w:r>
      <w:r>
        <w:rPr>
          <w:rFonts w:eastAsia="Times New Roman"/>
          <w:kern w:val="0"/>
          <w:rtl/>
        </w:rPr>
        <w:t xml:space="preserve">، </w:t>
      </w:r>
      <w:r w:rsidRPr="00E70811">
        <w:rPr>
          <w:rFonts w:eastAsia="Times New Roman"/>
          <w:kern w:val="0"/>
          <w:rtl/>
        </w:rPr>
        <w:t>وليس له إيصاء به</w:t>
      </w:r>
      <w:r>
        <w:rPr>
          <w:rFonts w:eastAsia="Times New Roman"/>
          <w:kern w:val="0"/>
          <w:rtl/>
        </w:rPr>
        <w:t>،</w:t>
      </w:r>
      <w:r w:rsidRPr="00E70811">
        <w:rPr>
          <w:rFonts w:eastAsia="Times New Roman"/>
          <w:kern w:val="0"/>
          <w:rtl/>
        </w:rPr>
        <w:t> وباع الحاكم</w:t>
      </w:r>
      <w:r>
        <w:rPr>
          <w:rFonts w:eastAsia="Times New Roman"/>
          <w:kern w:val="0"/>
          <w:rtl/>
        </w:rPr>
        <w:t xml:space="preserve">، </w:t>
      </w:r>
      <w:r w:rsidRPr="00E70811">
        <w:rPr>
          <w:rFonts w:eastAsia="Times New Roman"/>
          <w:kern w:val="0"/>
          <w:rtl/>
        </w:rPr>
        <w:t>إن امتنع</w:t>
      </w:r>
      <w:r>
        <w:rPr>
          <w:rFonts w:eastAsia="Times New Roman"/>
          <w:kern w:val="0"/>
          <w:rtl/>
        </w:rPr>
        <w:t xml:space="preserve">، </w:t>
      </w:r>
      <w:r w:rsidRPr="00E70811">
        <w:rPr>
          <w:rFonts w:eastAsia="Times New Roman"/>
          <w:kern w:val="0"/>
          <w:rtl/>
        </w:rPr>
        <w:t>ورجع مرتهنه بنفقته في الذمة</w:t>
      </w:r>
      <w:r>
        <w:rPr>
          <w:rFonts w:eastAsia="Times New Roman"/>
          <w:kern w:val="0"/>
          <w:rtl/>
        </w:rPr>
        <w:t xml:space="preserve">، </w:t>
      </w:r>
      <w:r w:rsidRPr="00E70811">
        <w:rPr>
          <w:rFonts w:eastAsia="Times New Roman"/>
          <w:kern w:val="0"/>
          <w:rtl/>
        </w:rPr>
        <w:t>ولو لم يأذن</w:t>
      </w:r>
      <w:r>
        <w:rPr>
          <w:rFonts w:eastAsia="Times New Roman"/>
          <w:kern w:val="0"/>
          <w:rtl/>
        </w:rPr>
        <w:t xml:space="preserve">، </w:t>
      </w:r>
      <w:r w:rsidRPr="00E70811">
        <w:rPr>
          <w:rFonts w:eastAsia="Times New Roman"/>
          <w:kern w:val="0"/>
          <w:rtl/>
        </w:rPr>
        <w:t>وليس رهنا به إلا أن يصرح بأنه رهن بها</w:t>
      </w:r>
      <w:r>
        <w:rPr>
          <w:rFonts w:eastAsia="Times New Roman"/>
          <w:kern w:val="0"/>
          <w:rtl/>
        </w:rPr>
        <w:t xml:space="preserve">، </w:t>
      </w:r>
      <w:r w:rsidRPr="00E70811">
        <w:rPr>
          <w:rFonts w:eastAsia="Times New Roman"/>
          <w:kern w:val="0"/>
          <w:rtl/>
        </w:rPr>
        <w:t>وهل وإن قال ونفقتك في الرهن</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ففي افتقار الرهن للفظ مصرح به: تأويلان</w:t>
      </w:r>
      <w:r>
        <w:rPr>
          <w:rFonts w:eastAsia="Times New Roman"/>
          <w:kern w:val="0"/>
          <w:rtl/>
        </w:rPr>
        <w:t>،</w:t>
      </w:r>
      <w:r w:rsidRPr="00E70811">
        <w:rPr>
          <w:rFonts w:eastAsia="Times New Roman"/>
          <w:kern w:val="0"/>
          <w:rtl/>
        </w:rPr>
        <w:t> وإن أنفق مرتهن على: كشجر خيف عليه: بدئ بالنفقة</w:t>
      </w:r>
      <w:r>
        <w:rPr>
          <w:rFonts w:eastAsia="Times New Roman"/>
          <w:kern w:val="0"/>
          <w:rtl/>
        </w:rPr>
        <w:t xml:space="preserve">، </w:t>
      </w:r>
      <w:r w:rsidRPr="00E70811">
        <w:rPr>
          <w:rFonts w:eastAsia="Times New Roman"/>
          <w:kern w:val="0"/>
          <w:rtl/>
        </w:rPr>
        <w:t>وتؤولت على عدم جبر الراهن عليه مطلقا</w:t>
      </w:r>
      <w:r>
        <w:rPr>
          <w:rFonts w:eastAsia="Times New Roman"/>
          <w:kern w:val="0"/>
          <w:rtl/>
        </w:rPr>
        <w:t xml:space="preserve">، </w:t>
      </w:r>
      <w:r w:rsidRPr="00E70811">
        <w:rPr>
          <w:rFonts w:eastAsia="Times New Roman"/>
          <w:kern w:val="0"/>
          <w:rtl/>
        </w:rPr>
        <w:t>وعلى التقييد بالتطوع بعد العقد</w:t>
      </w:r>
      <w:r>
        <w:rPr>
          <w:rFonts w:eastAsia="Times New Roman"/>
          <w:kern w:val="0"/>
          <w:rtl/>
        </w:rPr>
        <w:t xml:space="preserve">، </w:t>
      </w:r>
      <w:r w:rsidRPr="00E70811">
        <w:rPr>
          <w:rFonts w:eastAsia="Times New Roman"/>
          <w:kern w:val="0"/>
          <w:rtl/>
        </w:rPr>
        <w:t>وضمنه مرتهن</w:t>
      </w:r>
      <w:r>
        <w:rPr>
          <w:rFonts w:eastAsia="Times New Roman"/>
          <w:kern w:val="0"/>
          <w:rtl/>
        </w:rPr>
        <w:t xml:space="preserve">، </w:t>
      </w:r>
      <w:r w:rsidRPr="00E70811">
        <w:rPr>
          <w:rFonts w:eastAsia="Times New Roman"/>
          <w:kern w:val="0"/>
          <w:rtl/>
        </w:rPr>
        <w:t>إن كان بيده مما يغاب عليه ولم تشهد بينة بكحرقه</w:t>
      </w:r>
      <w:r>
        <w:rPr>
          <w:rFonts w:eastAsia="Times New Roman"/>
          <w:kern w:val="0"/>
          <w:rtl/>
        </w:rPr>
        <w:t xml:space="preserve">، </w:t>
      </w:r>
      <w:r w:rsidRPr="00E70811">
        <w:rPr>
          <w:rFonts w:eastAsia="Times New Roman"/>
          <w:kern w:val="0"/>
          <w:rtl/>
        </w:rPr>
        <w:t>ولو شرط البراءة</w:t>
      </w:r>
      <w:r>
        <w:rPr>
          <w:rFonts w:eastAsia="Times New Roman"/>
          <w:kern w:val="0"/>
          <w:rtl/>
        </w:rPr>
        <w:t xml:space="preserve">، </w:t>
      </w:r>
      <w:r w:rsidRPr="00E70811">
        <w:rPr>
          <w:rFonts w:eastAsia="Times New Roman"/>
          <w:kern w:val="0"/>
          <w:rtl/>
        </w:rPr>
        <w:t>أو علم احتراق محله</w:t>
      </w:r>
      <w:r>
        <w:rPr>
          <w:rFonts w:eastAsia="Times New Roman"/>
          <w:kern w:val="0"/>
          <w:rtl/>
        </w:rPr>
        <w:t xml:space="preserve">، </w:t>
      </w:r>
      <w:r w:rsidRPr="00E70811">
        <w:rPr>
          <w:rFonts w:eastAsia="Times New Roman"/>
          <w:kern w:val="0"/>
          <w:rtl/>
        </w:rPr>
        <w:t>إلا ببقاء بعضه محرقا</w:t>
      </w:r>
      <w:r>
        <w:rPr>
          <w:rFonts w:eastAsia="Times New Roman"/>
          <w:kern w:val="0"/>
          <w:rtl/>
        </w:rPr>
        <w:t xml:space="preserve">، </w:t>
      </w:r>
      <w:r w:rsidRPr="00E70811">
        <w:rPr>
          <w:rFonts w:eastAsia="Times New Roman"/>
          <w:kern w:val="0"/>
          <w:rtl/>
        </w:rPr>
        <w:t>وأفتي بعدمه في العلم</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ولو اشترط ثبوته</w:t>
      </w:r>
      <w:r>
        <w:rPr>
          <w:rFonts w:eastAsia="Times New Roman"/>
          <w:kern w:val="0"/>
          <w:rtl/>
        </w:rPr>
        <w:t xml:space="preserve">، </w:t>
      </w:r>
      <w:r w:rsidRPr="00E70811">
        <w:rPr>
          <w:rFonts w:eastAsia="Times New Roman"/>
          <w:kern w:val="0"/>
          <w:rtl/>
        </w:rPr>
        <w:t>إلا أن يكذبه عدول في دعواه موت دابة</w:t>
      </w:r>
      <w:r>
        <w:rPr>
          <w:rFonts w:eastAsia="Times New Roman"/>
          <w:kern w:val="0"/>
          <w:rtl/>
        </w:rPr>
        <w:t xml:space="preserve">، </w:t>
      </w:r>
      <w:r w:rsidRPr="00E70811">
        <w:rPr>
          <w:rFonts w:eastAsia="Times New Roman"/>
          <w:kern w:val="0"/>
          <w:rtl/>
        </w:rPr>
        <w:t>وحلف فيما يغاب عليه أنه تلف بلا دلسة</w:t>
      </w:r>
      <w:r>
        <w:rPr>
          <w:rFonts w:eastAsia="Times New Roman"/>
          <w:kern w:val="0"/>
          <w:rtl/>
        </w:rPr>
        <w:t xml:space="preserve">، </w:t>
      </w:r>
      <w:r w:rsidRPr="00E70811">
        <w:rPr>
          <w:rFonts w:eastAsia="Times New Roman"/>
          <w:kern w:val="0"/>
          <w:rtl/>
        </w:rPr>
        <w:t>ولا يعلم موضعه واستمر ضمانه</w:t>
      </w:r>
      <w:r>
        <w:rPr>
          <w:rFonts w:eastAsia="Times New Roman"/>
          <w:kern w:val="0"/>
          <w:rtl/>
        </w:rPr>
        <w:t xml:space="preserve">، </w:t>
      </w:r>
      <w:r w:rsidRPr="00E70811">
        <w:rPr>
          <w:rFonts w:eastAsia="Times New Roman"/>
          <w:kern w:val="0"/>
          <w:rtl/>
        </w:rPr>
        <w:t>إن قبض الدين</w:t>
      </w:r>
      <w:r>
        <w:rPr>
          <w:rFonts w:eastAsia="Times New Roman"/>
          <w:kern w:val="0"/>
          <w:rtl/>
        </w:rPr>
        <w:t xml:space="preserve">، </w:t>
      </w:r>
      <w:r w:rsidRPr="00E70811">
        <w:rPr>
          <w:rFonts w:eastAsia="Times New Roman"/>
          <w:kern w:val="0"/>
          <w:rtl/>
        </w:rPr>
        <w:t>أو وهب</w:t>
      </w:r>
      <w:r>
        <w:rPr>
          <w:rFonts w:eastAsia="Times New Roman"/>
          <w:kern w:val="0"/>
          <w:rtl/>
        </w:rPr>
        <w:t xml:space="preserve">، </w:t>
      </w:r>
      <w:r w:rsidRPr="00E70811">
        <w:rPr>
          <w:rFonts w:eastAsia="Times New Roman"/>
          <w:kern w:val="0"/>
          <w:rtl/>
        </w:rPr>
        <w:t>إلا أن يحضره المرتهن</w:t>
      </w:r>
      <w:r>
        <w:rPr>
          <w:rFonts w:eastAsia="Times New Roman"/>
          <w:kern w:val="0"/>
          <w:rtl/>
        </w:rPr>
        <w:t xml:space="preserve">، </w:t>
      </w:r>
      <w:r w:rsidRPr="00E70811">
        <w:rPr>
          <w:rFonts w:eastAsia="Times New Roman"/>
          <w:kern w:val="0"/>
          <w:rtl/>
        </w:rPr>
        <w:t>أو يدعوه لاخذه</w:t>
      </w:r>
      <w:r>
        <w:rPr>
          <w:rFonts w:eastAsia="Times New Roman"/>
          <w:kern w:val="0"/>
          <w:rtl/>
        </w:rPr>
        <w:t xml:space="preserve">، </w:t>
      </w:r>
      <w:r w:rsidRPr="00E70811">
        <w:rPr>
          <w:rFonts w:eastAsia="Times New Roman"/>
          <w:kern w:val="0"/>
          <w:rtl/>
        </w:rPr>
        <w:t>فيقول: أتركه عندك</w:t>
      </w:r>
      <w:r>
        <w:rPr>
          <w:rFonts w:eastAsia="Times New Roman"/>
          <w:kern w:val="0"/>
          <w:rtl/>
        </w:rPr>
        <w:t>،</w:t>
      </w:r>
      <w:r w:rsidRPr="00E70811">
        <w:rPr>
          <w:rFonts w:eastAsia="Times New Roman"/>
          <w:kern w:val="0"/>
          <w:rtl/>
        </w:rPr>
        <w:t> وإن جنى الرهن واعترف راهن: لم يصدق إن أعدم</w:t>
      </w:r>
      <w:r>
        <w:rPr>
          <w:rFonts w:eastAsia="Times New Roman"/>
          <w:kern w:val="0"/>
          <w:rtl/>
        </w:rPr>
        <w:t xml:space="preserve">، </w:t>
      </w:r>
      <w:r w:rsidRPr="00E70811">
        <w:rPr>
          <w:rFonts w:eastAsia="Times New Roman"/>
          <w:kern w:val="0"/>
          <w:rtl/>
        </w:rPr>
        <w:t>وإلا بقي</w:t>
      </w:r>
      <w:r>
        <w:rPr>
          <w:rFonts w:eastAsia="Times New Roman"/>
          <w:kern w:val="0"/>
          <w:rtl/>
        </w:rPr>
        <w:t xml:space="preserve">، </w:t>
      </w:r>
      <w:r w:rsidRPr="00E70811">
        <w:rPr>
          <w:rFonts w:eastAsia="Times New Roman"/>
          <w:kern w:val="0"/>
          <w:rtl/>
        </w:rPr>
        <w:t>إن فداه</w:t>
      </w:r>
      <w:r>
        <w:rPr>
          <w:rFonts w:eastAsia="Times New Roman"/>
          <w:kern w:val="0"/>
          <w:rtl/>
        </w:rPr>
        <w:t xml:space="preserve">، </w:t>
      </w:r>
      <w:r w:rsidRPr="00E70811">
        <w:rPr>
          <w:rFonts w:eastAsia="Times New Roman"/>
          <w:kern w:val="0"/>
          <w:rtl/>
        </w:rPr>
        <w:t>وإلا أسلم بعد الاجل</w:t>
      </w:r>
      <w:r>
        <w:rPr>
          <w:rFonts w:eastAsia="Times New Roman"/>
          <w:kern w:val="0"/>
          <w:rtl/>
        </w:rPr>
        <w:t xml:space="preserve">، </w:t>
      </w:r>
      <w:r w:rsidRPr="00E70811">
        <w:rPr>
          <w:rFonts w:eastAsia="Times New Roman"/>
          <w:kern w:val="0"/>
          <w:rtl/>
        </w:rPr>
        <w:t>ودفع الدين وإن ثبتت</w:t>
      </w:r>
      <w:r>
        <w:rPr>
          <w:rFonts w:eastAsia="Times New Roman"/>
          <w:kern w:val="0"/>
          <w:rtl/>
        </w:rPr>
        <w:t xml:space="preserve">، </w:t>
      </w:r>
      <w:r w:rsidRPr="00E70811">
        <w:rPr>
          <w:rFonts w:eastAsia="Times New Roman"/>
          <w:kern w:val="0"/>
          <w:rtl/>
        </w:rPr>
        <w:t>أو اعترفا وأسلمه</w:t>
      </w:r>
      <w:r>
        <w:rPr>
          <w:rFonts w:eastAsia="Times New Roman"/>
          <w:kern w:val="0"/>
          <w:rtl/>
        </w:rPr>
        <w:t xml:space="preserve">، </w:t>
      </w:r>
      <w:r w:rsidRPr="00E70811">
        <w:rPr>
          <w:rFonts w:eastAsia="Times New Roman"/>
          <w:kern w:val="0"/>
          <w:rtl/>
        </w:rPr>
        <w:t>فإن أسلمه مرتهنه أيضا</w:t>
      </w:r>
      <w:r>
        <w:rPr>
          <w:rFonts w:eastAsia="Times New Roman"/>
          <w:kern w:val="0"/>
          <w:rtl/>
        </w:rPr>
        <w:t xml:space="preserve">، </w:t>
      </w:r>
      <w:r w:rsidRPr="00E70811">
        <w:rPr>
          <w:rFonts w:eastAsia="Times New Roman"/>
          <w:kern w:val="0"/>
          <w:rtl/>
        </w:rPr>
        <w:t>فللمجني عليه بماله</w:t>
      </w:r>
      <w:r>
        <w:rPr>
          <w:rFonts w:eastAsia="Times New Roman"/>
          <w:kern w:val="0"/>
          <w:rtl/>
        </w:rPr>
        <w:t xml:space="preserve">، </w:t>
      </w:r>
      <w:r w:rsidRPr="00E70811">
        <w:rPr>
          <w:rFonts w:eastAsia="Times New Roman"/>
          <w:kern w:val="0"/>
          <w:rtl/>
        </w:rPr>
        <w:t>وإن فداه بغير إذنه</w:t>
      </w:r>
      <w:r>
        <w:rPr>
          <w:rFonts w:eastAsia="Times New Roman"/>
          <w:kern w:val="0"/>
          <w:rtl/>
        </w:rPr>
        <w:t xml:space="preserve">، </w:t>
      </w:r>
      <w:r w:rsidRPr="00E70811">
        <w:rPr>
          <w:rFonts w:eastAsia="Times New Roman"/>
          <w:kern w:val="0"/>
          <w:rtl/>
        </w:rPr>
        <w:t>ففداؤه في رقبته فقط</w:t>
      </w:r>
      <w:r>
        <w:rPr>
          <w:rFonts w:eastAsia="Times New Roman"/>
          <w:kern w:val="0"/>
          <w:rtl/>
        </w:rPr>
        <w:t xml:space="preserve">، </w:t>
      </w:r>
      <w:r w:rsidRPr="00E70811">
        <w:rPr>
          <w:rFonts w:eastAsia="Times New Roman"/>
          <w:kern w:val="0"/>
          <w:rtl/>
        </w:rPr>
        <w:t>إن لم يرهن بماله ولم يبع إلا في الاجل</w:t>
      </w:r>
      <w:r>
        <w:rPr>
          <w:rFonts w:eastAsia="Times New Roman"/>
          <w:kern w:val="0"/>
          <w:rtl/>
        </w:rPr>
        <w:t xml:space="preserve">، </w:t>
      </w:r>
      <w:r w:rsidRPr="00E70811">
        <w:rPr>
          <w:rFonts w:eastAsia="Times New Roman"/>
          <w:kern w:val="0"/>
          <w:rtl/>
        </w:rPr>
        <w:t>وإن بإذنه فليس رهنا به</w:t>
      </w:r>
      <w:r>
        <w:rPr>
          <w:rFonts w:eastAsia="Times New Roman"/>
          <w:kern w:val="0"/>
          <w:rtl/>
        </w:rPr>
        <w:t xml:space="preserve">، </w:t>
      </w:r>
      <w:r w:rsidRPr="00E70811">
        <w:rPr>
          <w:rFonts w:eastAsia="Times New Roman"/>
          <w:kern w:val="0"/>
          <w:rtl/>
        </w:rPr>
        <w:t>وإذا قضي بعض الدين أو سقط</w:t>
      </w:r>
      <w:r>
        <w:rPr>
          <w:rFonts w:eastAsia="Times New Roman"/>
          <w:kern w:val="0"/>
          <w:rtl/>
        </w:rPr>
        <w:t xml:space="preserve">، </w:t>
      </w:r>
      <w:r w:rsidRPr="00E70811">
        <w:rPr>
          <w:rFonts w:eastAsia="Times New Roman"/>
          <w:kern w:val="0"/>
          <w:rtl/>
        </w:rPr>
        <w:t>فجميع الرهن فيما بقي كاستحقاق بعضه</w:t>
      </w:r>
      <w:r>
        <w:rPr>
          <w:rFonts w:eastAsia="Times New Roman"/>
          <w:kern w:val="0"/>
          <w:rtl/>
        </w:rPr>
        <w:t xml:space="preserve">، </w:t>
      </w:r>
      <w:r w:rsidRPr="00E70811">
        <w:rPr>
          <w:rFonts w:eastAsia="Times New Roman"/>
          <w:kern w:val="0"/>
          <w:rtl/>
        </w:rPr>
        <w:t>والقول لمدعي نفي الرهنية</w:t>
      </w:r>
      <w:r>
        <w:rPr>
          <w:rFonts w:eastAsia="Times New Roman"/>
          <w:kern w:val="0"/>
          <w:rtl/>
        </w:rPr>
        <w:t xml:space="preserve">، </w:t>
      </w:r>
      <w:r w:rsidRPr="00E70811">
        <w:rPr>
          <w:rFonts w:eastAsia="Times New Roman"/>
          <w:kern w:val="0"/>
          <w:rtl/>
        </w:rPr>
        <w:t>وهو كالشاهد في قدر الدين</w:t>
      </w:r>
      <w:r>
        <w:rPr>
          <w:rFonts w:eastAsia="Times New Roman"/>
          <w:kern w:val="0"/>
          <w:rtl/>
        </w:rPr>
        <w:t xml:space="preserve">، </w:t>
      </w:r>
      <w:r w:rsidRPr="00E70811">
        <w:rPr>
          <w:rFonts w:eastAsia="Times New Roman"/>
          <w:kern w:val="0"/>
          <w:rtl/>
        </w:rPr>
        <w:t>لا العكس إلى قيمته</w:t>
      </w:r>
      <w:r>
        <w:rPr>
          <w:rFonts w:eastAsia="Times New Roman"/>
          <w:kern w:val="0"/>
          <w:rtl/>
        </w:rPr>
        <w:t xml:space="preserve">، </w:t>
      </w:r>
      <w:r w:rsidRPr="00E70811">
        <w:rPr>
          <w:rFonts w:eastAsia="Times New Roman"/>
          <w:kern w:val="0"/>
          <w:rtl/>
        </w:rPr>
        <w:t>ولو بيد أمين على الاصح</w:t>
      </w:r>
      <w:r>
        <w:rPr>
          <w:rFonts w:eastAsia="Times New Roman"/>
          <w:kern w:val="0"/>
          <w:rtl/>
        </w:rPr>
        <w:t xml:space="preserve">، </w:t>
      </w:r>
      <w:r w:rsidRPr="00E70811">
        <w:rPr>
          <w:rFonts w:eastAsia="Times New Roman"/>
          <w:kern w:val="0"/>
          <w:rtl/>
        </w:rPr>
        <w:t>ما لم يفت في ضمان الراهن</w:t>
      </w:r>
      <w:r>
        <w:rPr>
          <w:rFonts w:eastAsia="Times New Roman"/>
          <w:kern w:val="0"/>
          <w:rtl/>
        </w:rPr>
        <w:t xml:space="preserve">، </w:t>
      </w:r>
      <w:r w:rsidRPr="00E70811">
        <w:rPr>
          <w:rFonts w:eastAsia="Times New Roman"/>
          <w:kern w:val="0"/>
          <w:rtl/>
        </w:rPr>
        <w:t>وحلف مرتهنه</w:t>
      </w:r>
      <w:r>
        <w:rPr>
          <w:rFonts w:eastAsia="Times New Roman"/>
          <w:kern w:val="0"/>
          <w:rtl/>
        </w:rPr>
        <w:t xml:space="preserve">، </w:t>
      </w:r>
      <w:r w:rsidRPr="00E70811">
        <w:rPr>
          <w:rFonts w:eastAsia="Times New Roman"/>
          <w:kern w:val="0"/>
          <w:rtl/>
        </w:rPr>
        <w:t>وأخذه إن لم يفتكه</w:t>
      </w:r>
      <w:r>
        <w:rPr>
          <w:rFonts w:eastAsia="Times New Roman"/>
          <w:kern w:val="0"/>
          <w:rtl/>
        </w:rPr>
        <w:t xml:space="preserve">، </w:t>
      </w:r>
      <w:r w:rsidRPr="00E70811">
        <w:rPr>
          <w:rFonts w:eastAsia="Times New Roman"/>
          <w:kern w:val="0"/>
          <w:rtl/>
        </w:rPr>
        <w:t>فإن زاد حلف الراهن</w:t>
      </w:r>
      <w:r>
        <w:rPr>
          <w:rFonts w:eastAsia="Times New Roman"/>
          <w:kern w:val="0"/>
          <w:rtl/>
        </w:rPr>
        <w:t xml:space="preserve">، </w:t>
      </w:r>
      <w:r w:rsidRPr="00E70811">
        <w:rPr>
          <w:rFonts w:eastAsia="Times New Roman"/>
          <w:kern w:val="0"/>
          <w:rtl/>
        </w:rPr>
        <w:t>وإن نقص: حلفا</w:t>
      </w:r>
      <w:r>
        <w:rPr>
          <w:rFonts w:eastAsia="Times New Roman"/>
          <w:kern w:val="0"/>
          <w:rtl/>
        </w:rPr>
        <w:t xml:space="preserve">، </w:t>
      </w:r>
      <w:r w:rsidRPr="00E70811">
        <w:rPr>
          <w:rFonts w:eastAsia="Times New Roman"/>
          <w:kern w:val="0"/>
          <w:rtl/>
        </w:rPr>
        <w:t>وأخذه إن لم يفتكه بقيمته</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في قيمة تالف: تواصفاه</w:t>
      </w:r>
      <w:r>
        <w:rPr>
          <w:rFonts w:eastAsia="Times New Roman"/>
          <w:kern w:val="0"/>
          <w:rtl/>
        </w:rPr>
        <w:t xml:space="preserve">، </w:t>
      </w:r>
      <w:r w:rsidRPr="00E70811">
        <w:rPr>
          <w:rFonts w:eastAsia="Times New Roman"/>
          <w:kern w:val="0"/>
          <w:rtl/>
        </w:rPr>
        <w:t>ثم قوم</w:t>
      </w:r>
      <w:r>
        <w:rPr>
          <w:rFonts w:eastAsia="Times New Roman"/>
          <w:kern w:val="0"/>
          <w:rtl/>
        </w:rPr>
        <w:t xml:space="preserve">، </w:t>
      </w:r>
      <w:r w:rsidRPr="00E70811">
        <w:rPr>
          <w:rFonts w:eastAsia="Times New Roman"/>
          <w:kern w:val="0"/>
          <w:rtl/>
        </w:rPr>
        <w:t xml:space="preserve">فإن </w:t>
      </w:r>
      <w:r>
        <w:rPr>
          <w:rFonts w:eastAsia="Times New Roman"/>
          <w:kern w:val="0"/>
          <w:rtl/>
        </w:rPr>
        <w:t xml:space="preserve">اختلفا، </w:t>
      </w:r>
      <w:r w:rsidRPr="00E70811">
        <w:rPr>
          <w:rFonts w:eastAsia="Times New Roman"/>
          <w:kern w:val="0"/>
          <w:rtl/>
        </w:rPr>
        <w:t>فالقول للمرتهن</w:t>
      </w:r>
      <w:r>
        <w:rPr>
          <w:rFonts w:eastAsia="Times New Roman"/>
          <w:kern w:val="0"/>
          <w:rtl/>
        </w:rPr>
        <w:t xml:space="preserve">، </w:t>
      </w:r>
      <w:r w:rsidRPr="00E70811">
        <w:rPr>
          <w:rFonts w:eastAsia="Times New Roman"/>
          <w:kern w:val="0"/>
          <w:rtl/>
        </w:rPr>
        <w:t>فإن تجاهلا</w:t>
      </w:r>
      <w:r>
        <w:rPr>
          <w:rFonts w:eastAsia="Times New Roman"/>
          <w:kern w:val="0"/>
          <w:rtl/>
        </w:rPr>
        <w:t xml:space="preserve">، </w:t>
      </w:r>
      <w:r w:rsidRPr="00E70811">
        <w:rPr>
          <w:rFonts w:eastAsia="Times New Roman"/>
          <w:kern w:val="0"/>
          <w:rtl/>
        </w:rPr>
        <w:t>فالرهن بما فيه</w:t>
      </w:r>
      <w:r>
        <w:rPr>
          <w:rFonts w:eastAsia="Times New Roman"/>
          <w:kern w:val="0"/>
          <w:rtl/>
        </w:rPr>
        <w:t xml:space="preserve">، </w:t>
      </w:r>
      <w:r w:rsidRPr="00E70811">
        <w:rPr>
          <w:rFonts w:eastAsia="Times New Roman"/>
          <w:kern w:val="0"/>
          <w:rtl/>
        </w:rPr>
        <w:t>واعتبرت قيمته يوم الحكم</w:t>
      </w:r>
      <w:r>
        <w:rPr>
          <w:rFonts w:eastAsia="Times New Roman"/>
          <w:kern w:val="0"/>
          <w:rtl/>
        </w:rPr>
        <w:t xml:space="preserve">، </w:t>
      </w:r>
      <w:r w:rsidRPr="00E70811">
        <w:rPr>
          <w:rFonts w:eastAsia="Times New Roman"/>
          <w:kern w:val="0"/>
          <w:rtl/>
        </w:rPr>
        <w:t>إن بقي</w:t>
      </w:r>
      <w:r>
        <w:rPr>
          <w:rFonts w:eastAsia="Times New Roman"/>
          <w:kern w:val="0"/>
          <w:rtl/>
        </w:rPr>
        <w:t>،</w:t>
      </w:r>
      <w:r w:rsidRPr="00E70811">
        <w:rPr>
          <w:rFonts w:eastAsia="Times New Roman"/>
          <w:kern w:val="0"/>
          <w:rtl/>
        </w:rPr>
        <w:t> وهل يوم التلف أو القبض أو الرهن إن تلف</w:t>
      </w:r>
      <w:r>
        <w:rPr>
          <w:rFonts w:eastAsia="Times New Roman"/>
          <w:kern w:val="0"/>
          <w:rtl/>
        </w:rPr>
        <w:t>؟</w:t>
      </w:r>
      <w:r w:rsidRPr="00E70811">
        <w:rPr>
          <w:rFonts w:eastAsia="Times New Roman"/>
          <w:kern w:val="0"/>
          <w:rtl/>
        </w:rPr>
        <w:t xml:space="preserve"> أقوال</w:t>
      </w:r>
      <w:r>
        <w:rPr>
          <w:rFonts w:eastAsia="Times New Roman"/>
          <w:kern w:val="0"/>
          <w:rtl/>
        </w:rPr>
        <w:t>،</w:t>
      </w:r>
      <w:r w:rsidRPr="00E70811">
        <w:rPr>
          <w:rFonts w:eastAsia="Times New Roman"/>
          <w:kern w:val="0"/>
          <w:rtl/>
        </w:rPr>
        <w:t xml:space="preserve"> وإن </w:t>
      </w:r>
      <w:r>
        <w:rPr>
          <w:rFonts w:eastAsia="Times New Roman"/>
          <w:kern w:val="0"/>
          <w:rtl/>
        </w:rPr>
        <w:t>اختلفا</w:t>
      </w:r>
      <w:r w:rsidRPr="00E70811">
        <w:rPr>
          <w:rFonts w:eastAsia="Times New Roman"/>
          <w:kern w:val="0"/>
          <w:rtl/>
        </w:rPr>
        <w:t xml:space="preserve"> في مقبوض فقال الراهن عن دين الرهن: وزع بعد حلفهما: كالحمالة</w:t>
      </w:r>
      <w:r>
        <w:rPr>
          <w:rFonts w:eastAsia="Times New Roman"/>
          <w:kern w:val="0"/>
          <w:rtl/>
        </w:rPr>
        <w:t>،</w:t>
      </w:r>
      <w:r w:rsidRPr="00E70811">
        <w:rPr>
          <w:rFonts w:eastAsia="Times New Roman"/>
          <w:kern w:val="0"/>
          <w:rtl/>
        </w:rPr>
        <w:t> باب في بيان أحكام إحاطة الدين بمال المدين والتفليس للغريم: منع من أحاط الدين بماله من تبرعه</w:t>
      </w:r>
      <w:r>
        <w:rPr>
          <w:rFonts w:eastAsia="Times New Roman"/>
          <w:kern w:val="0"/>
          <w:rtl/>
        </w:rPr>
        <w:t xml:space="preserve">، </w:t>
      </w:r>
      <w:r w:rsidRPr="00E70811">
        <w:rPr>
          <w:rFonts w:eastAsia="Times New Roman"/>
          <w:kern w:val="0"/>
          <w:rtl/>
        </w:rPr>
        <w:t>ومن سفره إن حل بغيبته</w:t>
      </w:r>
      <w:r>
        <w:rPr>
          <w:rFonts w:eastAsia="Times New Roman"/>
          <w:kern w:val="0"/>
          <w:rtl/>
        </w:rPr>
        <w:t xml:space="preserve">، </w:t>
      </w:r>
      <w:r w:rsidRPr="00E70811">
        <w:rPr>
          <w:rFonts w:eastAsia="Times New Roman"/>
          <w:kern w:val="0"/>
          <w:rtl/>
        </w:rPr>
        <w:t>وإعطاء غيره قبل أجله</w:t>
      </w:r>
      <w:r>
        <w:rPr>
          <w:rFonts w:eastAsia="Times New Roman"/>
          <w:kern w:val="0"/>
          <w:rtl/>
        </w:rPr>
        <w:t xml:space="preserve">، </w:t>
      </w:r>
      <w:r w:rsidRPr="00E70811">
        <w:rPr>
          <w:rFonts w:eastAsia="Times New Roman"/>
          <w:kern w:val="0"/>
          <w:rtl/>
        </w:rPr>
        <w:t>أو كل ما بيده: كإقراره لمتهم عليه على المختار والاصح</w:t>
      </w:r>
      <w:r>
        <w:rPr>
          <w:rFonts w:eastAsia="Times New Roman"/>
          <w:kern w:val="0"/>
          <w:rtl/>
        </w:rPr>
        <w:t xml:space="preserve">، </w:t>
      </w:r>
      <w:r w:rsidRPr="00E70811">
        <w:rPr>
          <w:rFonts w:eastAsia="Times New Roman"/>
          <w:kern w:val="0"/>
          <w:rtl/>
        </w:rPr>
        <w:t>لا بعضه ورهنه</w:t>
      </w:r>
      <w:r>
        <w:rPr>
          <w:rFonts w:eastAsia="Times New Roman"/>
          <w:kern w:val="0"/>
          <w:rtl/>
        </w:rPr>
        <w:t xml:space="preserve">، </w:t>
      </w:r>
      <w:r w:rsidRPr="00E70811">
        <w:rPr>
          <w:rFonts w:eastAsia="Times New Roman"/>
          <w:kern w:val="0"/>
          <w:rtl/>
        </w:rPr>
        <w:t xml:space="preserve">وفي كتابته: </w:t>
      </w:r>
      <w:r w:rsidRPr="00E70811">
        <w:rPr>
          <w:rFonts w:eastAsia="Times New Roman"/>
          <w:kern w:val="0"/>
          <w:rtl/>
        </w:rPr>
        <w:lastRenderedPageBreak/>
        <w:t>قولان</w:t>
      </w:r>
      <w:r>
        <w:rPr>
          <w:rFonts w:eastAsia="Times New Roman"/>
          <w:kern w:val="0"/>
          <w:rtl/>
        </w:rPr>
        <w:t>،</w:t>
      </w:r>
      <w:r w:rsidRPr="00E70811">
        <w:rPr>
          <w:rFonts w:eastAsia="Times New Roman"/>
          <w:kern w:val="0"/>
          <w:rtl/>
        </w:rPr>
        <w:t> وله التزوج</w:t>
      </w:r>
      <w:r>
        <w:rPr>
          <w:rFonts w:eastAsia="Times New Roman"/>
          <w:kern w:val="0"/>
          <w:rtl/>
        </w:rPr>
        <w:t xml:space="preserve">، </w:t>
      </w:r>
      <w:r w:rsidRPr="00E70811">
        <w:rPr>
          <w:rFonts w:eastAsia="Times New Roman"/>
          <w:kern w:val="0"/>
          <w:rtl/>
        </w:rPr>
        <w:t>وفي تزوجه أربعا</w:t>
      </w:r>
      <w:r>
        <w:rPr>
          <w:rFonts w:eastAsia="Times New Roman"/>
          <w:kern w:val="0"/>
          <w:rtl/>
        </w:rPr>
        <w:t xml:space="preserve">، </w:t>
      </w:r>
      <w:r w:rsidRPr="00E70811">
        <w:rPr>
          <w:rFonts w:eastAsia="Times New Roman"/>
          <w:kern w:val="0"/>
          <w:rtl/>
        </w:rPr>
        <w:t>وتطوعه بالجج: تردد</w:t>
      </w:r>
      <w:r>
        <w:rPr>
          <w:rFonts w:eastAsia="Times New Roman"/>
          <w:kern w:val="0"/>
          <w:rtl/>
        </w:rPr>
        <w:t xml:space="preserve">، </w:t>
      </w:r>
      <w:r w:rsidRPr="00E70811">
        <w:rPr>
          <w:rFonts w:eastAsia="Times New Roman"/>
          <w:kern w:val="0"/>
          <w:rtl/>
        </w:rPr>
        <w:t>وفلس حضر أو غاب</w:t>
      </w:r>
      <w:r>
        <w:rPr>
          <w:rFonts w:eastAsia="Times New Roman"/>
          <w:kern w:val="0"/>
          <w:rtl/>
        </w:rPr>
        <w:t xml:space="preserve">، </w:t>
      </w:r>
      <w:r w:rsidRPr="00E70811">
        <w:rPr>
          <w:rFonts w:eastAsia="Times New Roman"/>
          <w:kern w:val="0"/>
          <w:rtl/>
        </w:rPr>
        <w:t>إن لم يعلم ملاؤه بطلبه</w:t>
      </w:r>
      <w:r>
        <w:rPr>
          <w:rFonts w:eastAsia="Times New Roman"/>
          <w:kern w:val="0"/>
          <w:rtl/>
        </w:rPr>
        <w:t xml:space="preserve">، </w:t>
      </w:r>
      <w:r w:rsidRPr="00E70811">
        <w:rPr>
          <w:rFonts w:eastAsia="Times New Roman"/>
          <w:kern w:val="0"/>
          <w:rtl/>
        </w:rPr>
        <w:t>وإن أتى غيره دينا حل زاد على ماله</w:t>
      </w:r>
      <w:r>
        <w:rPr>
          <w:rFonts w:eastAsia="Times New Roman"/>
          <w:kern w:val="0"/>
          <w:rtl/>
        </w:rPr>
        <w:t xml:space="preserve">، </w:t>
      </w:r>
      <w:r w:rsidRPr="00E70811">
        <w:rPr>
          <w:rFonts w:eastAsia="Times New Roman"/>
          <w:kern w:val="0"/>
          <w:rtl/>
        </w:rPr>
        <w:t>أو بقي مالا يفي بالمؤجل فمنع من تصرف مالي</w:t>
      </w:r>
      <w:r>
        <w:rPr>
          <w:rFonts w:eastAsia="Times New Roman"/>
          <w:kern w:val="0"/>
          <w:rtl/>
        </w:rPr>
        <w:t xml:space="preserve">، </w:t>
      </w:r>
      <w:r w:rsidRPr="00E70811">
        <w:rPr>
          <w:rFonts w:eastAsia="Times New Roman"/>
          <w:kern w:val="0"/>
          <w:rtl/>
        </w:rPr>
        <w:t>لا في ذمته: كخلعه</w:t>
      </w:r>
      <w:r>
        <w:rPr>
          <w:rFonts w:eastAsia="Times New Roman"/>
          <w:kern w:val="0"/>
          <w:rtl/>
        </w:rPr>
        <w:t xml:space="preserve">، </w:t>
      </w:r>
      <w:r w:rsidRPr="00E70811">
        <w:rPr>
          <w:rFonts w:eastAsia="Times New Roman"/>
          <w:kern w:val="0"/>
          <w:rtl/>
        </w:rPr>
        <w:t>وطلاقه</w:t>
      </w:r>
      <w:r>
        <w:rPr>
          <w:rFonts w:eastAsia="Times New Roman"/>
          <w:kern w:val="0"/>
          <w:rtl/>
        </w:rPr>
        <w:t xml:space="preserve">، </w:t>
      </w:r>
      <w:r w:rsidRPr="00E70811">
        <w:rPr>
          <w:rFonts w:eastAsia="Times New Roman"/>
          <w:kern w:val="0"/>
          <w:rtl/>
        </w:rPr>
        <w:t>وقصاصه</w:t>
      </w:r>
      <w:r>
        <w:rPr>
          <w:rFonts w:eastAsia="Times New Roman"/>
          <w:kern w:val="0"/>
          <w:rtl/>
        </w:rPr>
        <w:t xml:space="preserve">، </w:t>
      </w:r>
      <w:r w:rsidRPr="00E70811">
        <w:rPr>
          <w:rFonts w:eastAsia="Times New Roman"/>
          <w:kern w:val="0"/>
          <w:rtl/>
        </w:rPr>
        <w:t>وعفوه</w:t>
      </w:r>
      <w:r>
        <w:rPr>
          <w:rFonts w:eastAsia="Times New Roman"/>
          <w:kern w:val="0"/>
          <w:rtl/>
        </w:rPr>
        <w:t xml:space="preserve">، </w:t>
      </w:r>
      <w:r w:rsidRPr="00E70811">
        <w:rPr>
          <w:rFonts w:eastAsia="Times New Roman"/>
          <w:kern w:val="0"/>
          <w:rtl/>
        </w:rPr>
        <w:t>وعتق أم ولده</w:t>
      </w:r>
      <w:r>
        <w:rPr>
          <w:rFonts w:eastAsia="Times New Roman"/>
          <w:kern w:val="0"/>
          <w:rtl/>
        </w:rPr>
        <w:t>،</w:t>
      </w:r>
      <w:r w:rsidRPr="00E70811">
        <w:rPr>
          <w:rFonts w:eastAsia="Times New Roman"/>
          <w:kern w:val="0"/>
          <w:rtl/>
        </w:rPr>
        <w:t> وتبعها مالها</w:t>
      </w:r>
      <w:r>
        <w:rPr>
          <w:rFonts w:eastAsia="Times New Roman"/>
          <w:kern w:val="0"/>
          <w:rtl/>
        </w:rPr>
        <w:t>،</w:t>
      </w:r>
      <w:r w:rsidRPr="00E70811">
        <w:rPr>
          <w:rFonts w:eastAsia="Times New Roman"/>
          <w:kern w:val="0"/>
          <w:rtl/>
        </w:rPr>
        <w:t> إن قل</w:t>
      </w:r>
      <w:r>
        <w:rPr>
          <w:rFonts w:eastAsia="Times New Roman"/>
          <w:kern w:val="0"/>
          <w:rtl/>
        </w:rPr>
        <w:t xml:space="preserve">، </w:t>
      </w:r>
      <w:r w:rsidRPr="00E70811">
        <w:rPr>
          <w:rFonts w:eastAsia="Times New Roman"/>
          <w:kern w:val="0"/>
          <w:rtl/>
        </w:rPr>
        <w:t>وحل به وبالموت ما أجل</w:t>
      </w:r>
      <w:r>
        <w:rPr>
          <w:rFonts w:eastAsia="Times New Roman"/>
          <w:kern w:val="0"/>
          <w:rtl/>
        </w:rPr>
        <w:t xml:space="preserve">، </w:t>
      </w:r>
      <w:r w:rsidRPr="00E70811">
        <w:rPr>
          <w:rFonts w:eastAsia="Times New Roman"/>
          <w:kern w:val="0"/>
          <w:rtl/>
        </w:rPr>
        <w:t>ولو دين كراء</w:t>
      </w:r>
      <w:r>
        <w:rPr>
          <w:rFonts w:eastAsia="Times New Roman"/>
          <w:kern w:val="0"/>
          <w:rtl/>
        </w:rPr>
        <w:t xml:space="preserve">، </w:t>
      </w:r>
      <w:r w:rsidRPr="00E70811">
        <w:rPr>
          <w:rFonts w:eastAsia="Times New Roman"/>
          <w:kern w:val="0"/>
          <w:rtl/>
        </w:rPr>
        <w:t>أو قدم الغائب مليا</w:t>
      </w:r>
      <w:r>
        <w:rPr>
          <w:rFonts w:eastAsia="Times New Roman"/>
          <w:kern w:val="0"/>
          <w:rtl/>
        </w:rPr>
        <w:t xml:space="preserve">، </w:t>
      </w:r>
      <w:r w:rsidRPr="00E70811">
        <w:rPr>
          <w:rFonts w:eastAsia="Times New Roman"/>
          <w:kern w:val="0"/>
          <w:rtl/>
        </w:rPr>
        <w:t>وإن نكل المفلس</w:t>
      </w:r>
      <w:r>
        <w:rPr>
          <w:rFonts w:eastAsia="Times New Roman"/>
          <w:kern w:val="0"/>
          <w:rtl/>
        </w:rPr>
        <w:t xml:space="preserve">، </w:t>
      </w:r>
      <w:r w:rsidRPr="00E70811">
        <w:rPr>
          <w:rFonts w:eastAsia="Times New Roman"/>
          <w:kern w:val="0"/>
          <w:rtl/>
        </w:rPr>
        <w:t>حلف كل: كهو</w:t>
      </w:r>
      <w:r>
        <w:rPr>
          <w:rFonts w:eastAsia="Times New Roman"/>
          <w:kern w:val="0"/>
          <w:rtl/>
        </w:rPr>
        <w:t xml:space="preserve">، </w:t>
      </w:r>
      <w:r w:rsidRPr="00E70811">
        <w:rPr>
          <w:rFonts w:eastAsia="Times New Roman"/>
          <w:kern w:val="0"/>
          <w:rtl/>
        </w:rPr>
        <w:t>وأخذ حصته</w:t>
      </w:r>
      <w:r>
        <w:rPr>
          <w:rFonts w:eastAsia="Times New Roman"/>
          <w:kern w:val="0"/>
          <w:rtl/>
        </w:rPr>
        <w:t xml:space="preserve">، </w:t>
      </w:r>
      <w:r w:rsidRPr="00E70811">
        <w:rPr>
          <w:rFonts w:eastAsia="Times New Roman"/>
          <w:kern w:val="0"/>
          <w:rtl/>
        </w:rPr>
        <w:t>ولو نكل غيره على الاصح</w:t>
      </w:r>
      <w:r>
        <w:rPr>
          <w:rFonts w:eastAsia="Times New Roman"/>
          <w:kern w:val="0"/>
          <w:rtl/>
        </w:rPr>
        <w:t xml:space="preserve">، </w:t>
      </w:r>
      <w:r w:rsidRPr="00E70811">
        <w:rPr>
          <w:rFonts w:eastAsia="Times New Roman"/>
          <w:kern w:val="0"/>
          <w:rtl/>
        </w:rPr>
        <w:t>وقبل إقراره بالمجلس</w:t>
      </w:r>
      <w:r>
        <w:rPr>
          <w:rFonts w:eastAsia="Times New Roman"/>
          <w:kern w:val="0"/>
          <w:rtl/>
        </w:rPr>
        <w:t xml:space="preserve">، </w:t>
      </w:r>
      <w:r w:rsidRPr="00E70811">
        <w:rPr>
          <w:rFonts w:eastAsia="Times New Roman"/>
          <w:kern w:val="0"/>
          <w:rtl/>
        </w:rPr>
        <w:t>أو قربه: إن ثبت دينه بإقرار لا ببينة</w:t>
      </w:r>
      <w:r>
        <w:rPr>
          <w:rFonts w:eastAsia="Times New Roman"/>
          <w:kern w:val="0"/>
          <w:rtl/>
        </w:rPr>
        <w:t xml:space="preserve">، </w:t>
      </w:r>
      <w:r w:rsidRPr="00E70811">
        <w:rPr>
          <w:rFonts w:eastAsia="Times New Roman"/>
          <w:kern w:val="0"/>
          <w:rtl/>
        </w:rPr>
        <w:t>وهو في ذمته</w:t>
      </w:r>
      <w:r>
        <w:rPr>
          <w:rFonts w:eastAsia="Times New Roman"/>
          <w:kern w:val="0"/>
          <w:rtl/>
        </w:rPr>
        <w:t>،</w:t>
      </w:r>
      <w:r w:rsidRPr="00E70811">
        <w:rPr>
          <w:rFonts w:eastAsia="Times New Roman"/>
          <w:kern w:val="0"/>
          <w:rtl/>
        </w:rPr>
        <w:t> وقبل تعيينه القراض والوديعة</w:t>
      </w:r>
      <w:r>
        <w:rPr>
          <w:rFonts w:eastAsia="Times New Roman"/>
          <w:kern w:val="0"/>
          <w:rtl/>
        </w:rPr>
        <w:t xml:space="preserve">، </w:t>
      </w:r>
      <w:r w:rsidRPr="00E70811">
        <w:rPr>
          <w:rFonts w:eastAsia="Times New Roman"/>
          <w:kern w:val="0"/>
          <w:rtl/>
        </w:rPr>
        <w:t>إن قامت بينة بأصله والمختار قبول قول الصانع بلا بينة</w:t>
      </w:r>
      <w:r>
        <w:rPr>
          <w:rFonts w:eastAsia="Times New Roman"/>
          <w:kern w:val="0"/>
          <w:rtl/>
        </w:rPr>
        <w:t xml:space="preserve">، </w:t>
      </w:r>
      <w:r w:rsidRPr="00E70811">
        <w:rPr>
          <w:rFonts w:eastAsia="Times New Roman"/>
          <w:kern w:val="0"/>
          <w:rtl/>
        </w:rPr>
        <w:t>وحجر أيضا إن تجدد مال وانفك ولو بلا حكم ولو مكنهم الغريم فباعوا واقتسموا</w:t>
      </w:r>
      <w:r>
        <w:rPr>
          <w:rFonts w:eastAsia="Times New Roman"/>
          <w:kern w:val="0"/>
          <w:rtl/>
        </w:rPr>
        <w:t xml:space="preserve">، </w:t>
      </w:r>
      <w:r w:rsidRPr="00E70811">
        <w:rPr>
          <w:rFonts w:eastAsia="Times New Roman"/>
          <w:kern w:val="0"/>
          <w:rtl/>
        </w:rPr>
        <w:t>ثم داين غيرهم</w:t>
      </w:r>
      <w:r>
        <w:rPr>
          <w:rFonts w:eastAsia="Times New Roman"/>
          <w:kern w:val="0"/>
          <w:rtl/>
        </w:rPr>
        <w:t xml:space="preserve">، </w:t>
      </w:r>
      <w:r w:rsidRPr="00E70811">
        <w:rPr>
          <w:rFonts w:eastAsia="Times New Roman"/>
          <w:kern w:val="0"/>
          <w:rtl/>
        </w:rPr>
        <w:t>فلا دخول للاولين: كتفليس الحاكم إلا كإرث</w:t>
      </w:r>
      <w:r>
        <w:rPr>
          <w:rFonts w:eastAsia="Times New Roman"/>
          <w:kern w:val="0"/>
          <w:rtl/>
        </w:rPr>
        <w:t xml:space="preserve">، </w:t>
      </w:r>
      <w:r w:rsidRPr="00E70811">
        <w:rPr>
          <w:rFonts w:eastAsia="Times New Roman"/>
          <w:kern w:val="0"/>
          <w:rtl/>
        </w:rPr>
        <w:t>وصلة وجناية وبيع ماله بحضرته بالخيار ثلاثا ولو كتبا</w:t>
      </w:r>
      <w:r>
        <w:rPr>
          <w:rFonts w:eastAsia="Times New Roman"/>
          <w:kern w:val="0"/>
          <w:rtl/>
        </w:rPr>
        <w:t xml:space="preserve">، </w:t>
      </w:r>
      <w:r w:rsidRPr="00E70811">
        <w:rPr>
          <w:rFonts w:eastAsia="Times New Roman"/>
          <w:kern w:val="0"/>
          <w:rtl/>
        </w:rPr>
        <w:t>أو ثوبي جمعته</w:t>
      </w:r>
      <w:r>
        <w:rPr>
          <w:rFonts w:eastAsia="Times New Roman"/>
          <w:kern w:val="0"/>
          <w:rtl/>
        </w:rPr>
        <w:t xml:space="preserve">، </w:t>
      </w:r>
      <w:r w:rsidRPr="00E70811">
        <w:rPr>
          <w:rFonts w:eastAsia="Times New Roman"/>
          <w:kern w:val="0"/>
          <w:rtl/>
        </w:rPr>
        <w:t>إن كثرت قيمتهما</w:t>
      </w:r>
      <w:r>
        <w:rPr>
          <w:rFonts w:eastAsia="Times New Roman"/>
          <w:kern w:val="0"/>
          <w:rtl/>
        </w:rPr>
        <w:t xml:space="preserve">، </w:t>
      </w:r>
      <w:r w:rsidRPr="00E70811">
        <w:rPr>
          <w:rFonts w:eastAsia="Times New Roman"/>
          <w:kern w:val="0"/>
          <w:rtl/>
        </w:rPr>
        <w:t>وفي بيع آلة الصانع: تردد وأوجر رقيقه</w:t>
      </w:r>
      <w:r>
        <w:rPr>
          <w:rFonts w:eastAsia="Times New Roman"/>
          <w:kern w:val="0"/>
          <w:rtl/>
        </w:rPr>
        <w:t xml:space="preserve">، </w:t>
      </w:r>
      <w:r w:rsidRPr="00E70811">
        <w:rPr>
          <w:rFonts w:eastAsia="Times New Roman"/>
          <w:kern w:val="0"/>
          <w:rtl/>
        </w:rPr>
        <w:t>بخلاف مستولدته</w:t>
      </w:r>
      <w:r>
        <w:rPr>
          <w:rFonts w:eastAsia="Times New Roman"/>
          <w:kern w:val="0"/>
          <w:rtl/>
        </w:rPr>
        <w:t xml:space="preserve">، </w:t>
      </w:r>
      <w:r w:rsidRPr="00E70811">
        <w:rPr>
          <w:rFonts w:eastAsia="Times New Roman"/>
          <w:kern w:val="0"/>
          <w:rtl/>
        </w:rPr>
        <w:t>ولا يلزم بتكسب</w:t>
      </w:r>
      <w:r>
        <w:rPr>
          <w:rFonts w:eastAsia="Times New Roman"/>
          <w:kern w:val="0"/>
          <w:rtl/>
        </w:rPr>
        <w:t xml:space="preserve">، </w:t>
      </w:r>
      <w:r w:rsidRPr="00E70811">
        <w:rPr>
          <w:rFonts w:eastAsia="Times New Roman"/>
          <w:kern w:val="0"/>
          <w:rtl/>
        </w:rPr>
        <w:t>وتسلف واستشفاع</w:t>
      </w:r>
      <w:r>
        <w:rPr>
          <w:rFonts w:eastAsia="Times New Roman"/>
          <w:kern w:val="0"/>
          <w:rtl/>
        </w:rPr>
        <w:t xml:space="preserve">، </w:t>
      </w:r>
      <w:r w:rsidRPr="00E70811">
        <w:rPr>
          <w:rFonts w:eastAsia="Times New Roman"/>
          <w:kern w:val="0"/>
          <w:rtl/>
        </w:rPr>
        <w:t>وعفو للدية</w:t>
      </w:r>
      <w:r>
        <w:rPr>
          <w:rFonts w:eastAsia="Times New Roman"/>
          <w:kern w:val="0"/>
          <w:rtl/>
        </w:rPr>
        <w:t xml:space="preserve">، </w:t>
      </w:r>
      <w:r w:rsidRPr="00E70811">
        <w:rPr>
          <w:rFonts w:eastAsia="Times New Roman"/>
          <w:kern w:val="0"/>
          <w:rtl/>
        </w:rPr>
        <w:t>وانتزاع مال رقيقه أو ما وهبه لولده</w:t>
      </w:r>
      <w:r>
        <w:rPr>
          <w:rFonts w:eastAsia="Times New Roman"/>
          <w:kern w:val="0"/>
          <w:rtl/>
        </w:rPr>
        <w:t xml:space="preserve">، </w:t>
      </w:r>
      <w:r w:rsidRPr="00E70811">
        <w:rPr>
          <w:rFonts w:eastAsia="Times New Roman"/>
          <w:kern w:val="0"/>
          <w:rtl/>
        </w:rPr>
        <w:t>وعجل بيع الحيوان واستؤني بعقاره</w:t>
      </w:r>
      <w:r>
        <w:rPr>
          <w:rFonts w:eastAsia="Times New Roman"/>
          <w:kern w:val="0"/>
          <w:rtl/>
        </w:rPr>
        <w:t xml:space="preserve">، </w:t>
      </w:r>
      <w:r w:rsidRPr="00E70811">
        <w:rPr>
          <w:rFonts w:eastAsia="Times New Roman"/>
          <w:kern w:val="0"/>
          <w:rtl/>
        </w:rPr>
        <w:t>كالشهرين</w:t>
      </w:r>
      <w:r>
        <w:rPr>
          <w:rFonts w:eastAsia="Times New Roman"/>
          <w:kern w:val="0"/>
          <w:rtl/>
        </w:rPr>
        <w:t xml:space="preserve">، </w:t>
      </w:r>
      <w:r w:rsidRPr="00E70811">
        <w:rPr>
          <w:rFonts w:eastAsia="Times New Roman"/>
          <w:kern w:val="0"/>
          <w:rtl/>
        </w:rPr>
        <w:t>وقسم بنسبة الديون بلا بينة حصرهم</w:t>
      </w:r>
      <w:r>
        <w:rPr>
          <w:rFonts w:eastAsia="Times New Roman"/>
          <w:kern w:val="0"/>
          <w:rtl/>
        </w:rPr>
        <w:t xml:space="preserve">، </w:t>
      </w:r>
      <w:r w:rsidRPr="00E70811">
        <w:rPr>
          <w:rFonts w:eastAsia="Times New Roman"/>
          <w:kern w:val="0"/>
          <w:rtl/>
        </w:rPr>
        <w:t>واستؤني به</w:t>
      </w:r>
      <w:r>
        <w:rPr>
          <w:rFonts w:eastAsia="Times New Roman"/>
          <w:kern w:val="0"/>
          <w:rtl/>
        </w:rPr>
        <w:t xml:space="preserve">، </w:t>
      </w:r>
      <w:r w:rsidRPr="00E70811">
        <w:rPr>
          <w:rFonts w:eastAsia="Times New Roman"/>
          <w:kern w:val="0"/>
          <w:rtl/>
        </w:rPr>
        <w:t>إن عرف بالدين في الموت فقط</w:t>
      </w:r>
      <w:r>
        <w:rPr>
          <w:rFonts w:eastAsia="Times New Roman"/>
          <w:kern w:val="0"/>
          <w:rtl/>
        </w:rPr>
        <w:t xml:space="preserve">، </w:t>
      </w:r>
      <w:r w:rsidRPr="00E70811">
        <w:rPr>
          <w:rFonts w:eastAsia="Times New Roman"/>
          <w:kern w:val="0"/>
          <w:rtl/>
        </w:rPr>
        <w:t>وقوم مخالف النقد يوم الحصاص</w:t>
      </w:r>
      <w:r>
        <w:rPr>
          <w:rFonts w:eastAsia="Times New Roman"/>
          <w:kern w:val="0"/>
          <w:rtl/>
        </w:rPr>
        <w:t xml:space="preserve">، </w:t>
      </w:r>
      <w:r w:rsidRPr="00E70811">
        <w:rPr>
          <w:rFonts w:eastAsia="Times New Roman"/>
          <w:kern w:val="0"/>
          <w:rtl/>
        </w:rPr>
        <w:t>و</w:t>
      </w:r>
      <w:r>
        <w:rPr>
          <w:rFonts w:eastAsia="Times New Roman"/>
          <w:kern w:val="0"/>
          <w:rtl/>
        </w:rPr>
        <w:t>اشترى</w:t>
      </w:r>
      <w:r w:rsidRPr="00E70811">
        <w:rPr>
          <w:rFonts w:eastAsia="Times New Roman"/>
          <w:kern w:val="0"/>
          <w:rtl/>
        </w:rPr>
        <w:t xml:space="preserve"> له منه بما يخصه</w:t>
      </w:r>
      <w:r>
        <w:rPr>
          <w:rFonts w:eastAsia="Times New Roman"/>
          <w:kern w:val="0"/>
          <w:rtl/>
        </w:rPr>
        <w:t xml:space="preserve">، </w:t>
      </w:r>
      <w:r w:rsidRPr="00E70811">
        <w:rPr>
          <w:rFonts w:eastAsia="Times New Roman"/>
          <w:kern w:val="0"/>
          <w:rtl/>
        </w:rPr>
        <w:t>ومضى إن رخص أو غلا</w:t>
      </w:r>
      <w:r>
        <w:rPr>
          <w:rFonts w:eastAsia="Times New Roman"/>
          <w:kern w:val="0"/>
          <w:rtl/>
        </w:rPr>
        <w:t xml:space="preserve">، </w:t>
      </w:r>
      <w:r w:rsidRPr="00E70811">
        <w:rPr>
          <w:rFonts w:eastAsia="Times New Roman"/>
          <w:kern w:val="0"/>
          <w:rtl/>
        </w:rPr>
        <w:t>وهل يشترى في شرط جيد أدناه أو وسطه</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وجاز الثمن</w:t>
      </w:r>
      <w:r>
        <w:rPr>
          <w:rFonts w:eastAsia="Times New Roman"/>
          <w:kern w:val="0"/>
          <w:rtl/>
        </w:rPr>
        <w:t xml:space="preserve">، </w:t>
      </w:r>
      <w:r w:rsidRPr="00E70811">
        <w:rPr>
          <w:rFonts w:eastAsia="Times New Roman"/>
          <w:kern w:val="0"/>
          <w:rtl/>
        </w:rPr>
        <w:t>إلا لمانع كالاقتضاء وحاصت الزوجة بما أنفقت</w:t>
      </w:r>
      <w:r>
        <w:rPr>
          <w:rFonts w:eastAsia="Times New Roman"/>
          <w:kern w:val="0"/>
          <w:rtl/>
        </w:rPr>
        <w:t xml:space="preserve">، </w:t>
      </w:r>
      <w:r w:rsidRPr="00E70811">
        <w:rPr>
          <w:rFonts w:eastAsia="Times New Roman"/>
          <w:kern w:val="0"/>
          <w:rtl/>
        </w:rPr>
        <w:t>وبصداقها: كالموت</w:t>
      </w:r>
      <w:r>
        <w:rPr>
          <w:rFonts w:eastAsia="Times New Roman"/>
          <w:kern w:val="0"/>
          <w:rtl/>
        </w:rPr>
        <w:t xml:space="preserve">، </w:t>
      </w:r>
      <w:r w:rsidRPr="00E70811">
        <w:rPr>
          <w:rFonts w:eastAsia="Times New Roman"/>
          <w:kern w:val="0"/>
          <w:rtl/>
        </w:rPr>
        <w:t>لا بنفقة الولد</w:t>
      </w:r>
      <w:r>
        <w:rPr>
          <w:rFonts w:eastAsia="Times New Roman"/>
          <w:kern w:val="0"/>
          <w:rtl/>
        </w:rPr>
        <w:t xml:space="preserve">، </w:t>
      </w:r>
      <w:r w:rsidRPr="00E70811">
        <w:rPr>
          <w:rFonts w:eastAsia="Times New Roman"/>
          <w:kern w:val="0"/>
          <w:rtl/>
        </w:rPr>
        <w:t>وإن ظهر دين أو استحق مبيع وإن قبل فلسه: رجع بالحصة كوارث</w:t>
      </w:r>
      <w:r>
        <w:rPr>
          <w:rFonts w:eastAsia="Times New Roman"/>
          <w:kern w:val="0"/>
          <w:rtl/>
        </w:rPr>
        <w:t xml:space="preserve">، </w:t>
      </w:r>
      <w:r w:rsidRPr="00E70811">
        <w:rPr>
          <w:rFonts w:eastAsia="Times New Roman"/>
          <w:kern w:val="0"/>
          <w:rtl/>
        </w:rPr>
        <w:t>أو موصى له على مثله</w:t>
      </w:r>
      <w:r>
        <w:rPr>
          <w:rFonts w:eastAsia="Times New Roman"/>
          <w:kern w:val="0"/>
          <w:rtl/>
        </w:rPr>
        <w:t xml:space="preserve">، </w:t>
      </w:r>
      <w:r w:rsidRPr="00E70811">
        <w:rPr>
          <w:rFonts w:eastAsia="Times New Roman"/>
          <w:kern w:val="0"/>
          <w:rtl/>
        </w:rPr>
        <w:t>وإن اشتهر ميت بدين</w:t>
      </w:r>
      <w:r>
        <w:rPr>
          <w:rFonts w:eastAsia="Times New Roman"/>
          <w:kern w:val="0"/>
          <w:rtl/>
        </w:rPr>
        <w:t xml:space="preserve">، </w:t>
      </w:r>
      <w:r w:rsidRPr="00E70811">
        <w:rPr>
          <w:rFonts w:eastAsia="Times New Roman"/>
          <w:kern w:val="0"/>
          <w:rtl/>
        </w:rPr>
        <w:t>أو علم وارثه وأقبض: رجع عليه</w:t>
      </w:r>
      <w:r>
        <w:rPr>
          <w:rFonts w:eastAsia="Times New Roman"/>
          <w:kern w:val="0"/>
          <w:rtl/>
        </w:rPr>
        <w:t xml:space="preserve">، </w:t>
      </w:r>
      <w:r w:rsidRPr="00E70811">
        <w:rPr>
          <w:rFonts w:eastAsia="Times New Roman"/>
          <w:kern w:val="0"/>
          <w:rtl/>
        </w:rPr>
        <w:t>وأخذ ملئ عن معدم</w:t>
      </w:r>
      <w:r>
        <w:rPr>
          <w:rFonts w:eastAsia="Times New Roman"/>
          <w:kern w:val="0"/>
          <w:rtl/>
        </w:rPr>
        <w:t xml:space="preserve">، </w:t>
      </w:r>
      <w:r w:rsidRPr="00E70811">
        <w:rPr>
          <w:rFonts w:eastAsia="Times New Roman"/>
          <w:kern w:val="0"/>
          <w:rtl/>
        </w:rPr>
        <w:t>ما لم يجاوز ما قبضه</w:t>
      </w:r>
      <w:r>
        <w:rPr>
          <w:rFonts w:eastAsia="Times New Roman"/>
          <w:kern w:val="0"/>
          <w:rtl/>
        </w:rPr>
        <w:t xml:space="preserve">، </w:t>
      </w:r>
      <w:r w:rsidRPr="00E70811">
        <w:rPr>
          <w:rFonts w:eastAsia="Times New Roman"/>
          <w:kern w:val="0"/>
          <w:rtl/>
        </w:rPr>
        <w:t>ثم رجع على الغريم</w:t>
      </w:r>
      <w:r>
        <w:rPr>
          <w:rFonts w:eastAsia="Times New Roman"/>
          <w:kern w:val="0"/>
          <w:rtl/>
        </w:rPr>
        <w:t xml:space="preserve">، </w:t>
      </w:r>
      <w:r w:rsidRPr="00E70811">
        <w:rPr>
          <w:rFonts w:eastAsia="Times New Roman"/>
          <w:kern w:val="0"/>
          <w:rtl/>
        </w:rPr>
        <w:t>وفيها البداءة بالغريم</w:t>
      </w:r>
      <w:r>
        <w:rPr>
          <w:rFonts w:eastAsia="Times New Roman"/>
          <w:kern w:val="0"/>
          <w:rtl/>
        </w:rPr>
        <w:t xml:space="preserve">، </w:t>
      </w:r>
      <w:r w:rsidRPr="00E70811">
        <w:rPr>
          <w:rFonts w:eastAsia="Times New Roman"/>
          <w:kern w:val="0"/>
          <w:rtl/>
        </w:rPr>
        <w:t>وهل خلاف</w:t>
      </w:r>
      <w:r>
        <w:rPr>
          <w:rFonts w:eastAsia="Times New Roman"/>
          <w:kern w:val="0"/>
          <w:rtl/>
        </w:rPr>
        <w:t xml:space="preserve">، </w:t>
      </w:r>
      <w:r w:rsidRPr="00E70811">
        <w:rPr>
          <w:rFonts w:eastAsia="Times New Roman"/>
          <w:kern w:val="0"/>
          <w:rtl/>
        </w:rPr>
        <w:t>أو على التخيير</w:t>
      </w:r>
      <w:r>
        <w:rPr>
          <w:rFonts w:eastAsia="Times New Roman"/>
          <w:kern w:val="0"/>
          <w:rtl/>
        </w:rPr>
        <w:t>؟</w:t>
      </w:r>
      <w:r w:rsidRPr="00E70811">
        <w:rPr>
          <w:rFonts w:eastAsia="Times New Roman"/>
          <w:kern w:val="0"/>
          <w:rtl/>
        </w:rPr>
        <w:t xml:space="preserve"> تأويلان: فإن تلف نصيب غائب: عزل له فمنه: كعين وقف لغرمائه</w:t>
      </w:r>
      <w:r>
        <w:rPr>
          <w:rFonts w:eastAsia="Times New Roman"/>
          <w:kern w:val="0"/>
          <w:rtl/>
        </w:rPr>
        <w:t xml:space="preserve">، </w:t>
      </w:r>
      <w:r w:rsidRPr="00E70811">
        <w:rPr>
          <w:rFonts w:eastAsia="Times New Roman"/>
          <w:kern w:val="0"/>
          <w:rtl/>
        </w:rPr>
        <w:t>لا عرض وهل إلا أن يكون بكدينه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وترك له قوته</w:t>
      </w:r>
      <w:r>
        <w:rPr>
          <w:rFonts w:eastAsia="Times New Roman"/>
          <w:kern w:val="0"/>
          <w:rtl/>
        </w:rPr>
        <w:t xml:space="preserve">، </w:t>
      </w:r>
      <w:r w:rsidRPr="00E70811">
        <w:rPr>
          <w:rFonts w:eastAsia="Times New Roman"/>
          <w:kern w:val="0"/>
          <w:rtl/>
        </w:rPr>
        <w:t>والنفقة الواجبة عليه لظن يسرته وكسوتهم كل دستا معتادا</w:t>
      </w:r>
      <w:r>
        <w:rPr>
          <w:rFonts w:eastAsia="Times New Roman"/>
          <w:kern w:val="0"/>
          <w:rtl/>
        </w:rPr>
        <w:t xml:space="preserve">، </w:t>
      </w:r>
      <w:r w:rsidRPr="00E70811">
        <w:rPr>
          <w:rFonts w:eastAsia="Times New Roman"/>
          <w:kern w:val="0"/>
          <w:rtl/>
        </w:rPr>
        <w:t>ولو ورث أباه: بيع لا وهب له</w:t>
      </w:r>
      <w:r>
        <w:rPr>
          <w:rFonts w:eastAsia="Times New Roman"/>
          <w:kern w:val="0"/>
          <w:rtl/>
        </w:rPr>
        <w:t xml:space="preserve">، </w:t>
      </w:r>
      <w:r w:rsidRPr="00E70811">
        <w:rPr>
          <w:rFonts w:eastAsia="Times New Roman"/>
          <w:kern w:val="0"/>
          <w:rtl/>
        </w:rPr>
        <w:t>إن علم واهبه أنه يعتق عليه</w:t>
      </w:r>
      <w:r>
        <w:rPr>
          <w:rFonts w:eastAsia="Times New Roman"/>
          <w:kern w:val="0"/>
          <w:rtl/>
        </w:rPr>
        <w:t xml:space="preserve">، </w:t>
      </w:r>
      <w:r w:rsidRPr="00E70811">
        <w:rPr>
          <w:rFonts w:eastAsia="Times New Roman"/>
          <w:kern w:val="0"/>
          <w:rtl/>
        </w:rPr>
        <w:t>وحبس لثبوت عسره</w:t>
      </w:r>
      <w:r>
        <w:rPr>
          <w:rFonts w:eastAsia="Times New Roman"/>
          <w:kern w:val="0"/>
          <w:rtl/>
        </w:rPr>
        <w:t xml:space="preserve">، </w:t>
      </w:r>
      <w:r w:rsidRPr="00E70811">
        <w:rPr>
          <w:rFonts w:eastAsia="Times New Roman"/>
          <w:kern w:val="0"/>
          <w:rtl/>
        </w:rPr>
        <w:t>إن جهل حاله ولم يسأل الصبر له بحميل بوجهه فغرم</w:t>
      </w:r>
      <w:r>
        <w:rPr>
          <w:rFonts w:eastAsia="Times New Roman"/>
          <w:kern w:val="0"/>
          <w:rtl/>
        </w:rPr>
        <w:t xml:space="preserve">، </w:t>
      </w:r>
      <w:r w:rsidRPr="00E70811">
        <w:rPr>
          <w:rFonts w:eastAsia="Times New Roman"/>
          <w:kern w:val="0"/>
          <w:rtl/>
        </w:rPr>
        <w:t>إن لم يأت به ولو أثبت عدمه</w:t>
      </w:r>
      <w:r>
        <w:rPr>
          <w:rFonts w:eastAsia="Times New Roman"/>
          <w:kern w:val="0"/>
          <w:rtl/>
        </w:rPr>
        <w:t xml:space="preserve">، </w:t>
      </w:r>
      <w:r w:rsidRPr="00E70811">
        <w:rPr>
          <w:rFonts w:eastAsia="Times New Roman"/>
          <w:kern w:val="0"/>
          <w:rtl/>
        </w:rPr>
        <w:t>أو ظهر ملاؤه إن تفالس</w:t>
      </w:r>
      <w:r>
        <w:rPr>
          <w:rFonts w:eastAsia="Times New Roman"/>
          <w:kern w:val="0"/>
          <w:rtl/>
        </w:rPr>
        <w:t xml:space="preserve">، </w:t>
      </w:r>
      <w:r w:rsidRPr="00E70811">
        <w:rPr>
          <w:rFonts w:eastAsia="Times New Roman"/>
          <w:kern w:val="0"/>
          <w:rtl/>
        </w:rPr>
        <w:t>وإن وعد بقضاء وسأل تأخير كاليوم أعطى حميلا بالمال</w:t>
      </w:r>
      <w:r>
        <w:rPr>
          <w:rFonts w:eastAsia="Times New Roman"/>
          <w:kern w:val="0"/>
          <w:rtl/>
        </w:rPr>
        <w:t xml:space="preserve">، </w:t>
      </w:r>
      <w:r w:rsidRPr="00E70811">
        <w:rPr>
          <w:rFonts w:eastAsia="Times New Roman"/>
          <w:kern w:val="0"/>
          <w:rtl/>
        </w:rPr>
        <w:t>وإلا سجن: كمعلوم الملاء وأجل لبيع عرضه إن أعطى حميلا بالمال</w:t>
      </w:r>
      <w:r>
        <w:rPr>
          <w:rFonts w:eastAsia="Times New Roman"/>
          <w:kern w:val="0"/>
          <w:rtl/>
        </w:rPr>
        <w:t xml:space="preserve">، </w:t>
      </w:r>
      <w:r w:rsidRPr="00E70811">
        <w:rPr>
          <w:rFonts w:eastAsia="Times New Roman"/>
          <w:kern w:val="0"/>
          <w:rtl/>
        </w:rPr>
        <w:t>وإلا سجن</w:t>
      </w:r>
      <w:r>
        <w:rPr>
          <w:rFonts w:eastAsia="Times New Roman"/>
          <w:kern w:val="0"/>
          <w:rtl/>
        </w:rPr>
        <w:t>،</w:t>
      </w:r>
      <w:r w:rsidRPr="00E70811">
        <w:rPr>
          <w:rFonts w:eastAsia="Times New Roman"/>
          <w:kern w:val="0"/>
          <w:rtl/>
        </w:rPr>
        <w:t> وفي حلفه على عدم الناض تردد</w:t>
      </w:r>
      <w:r>
        <w:rPr>
          <w:rFonts w:eastAsia="Times New Roman"/>
          <w:kern w:val="0"/>
          <w:rtl/>
        </w:rPr>
        <w:t>،</w:t>
      </w:r>
      <w:r w:rsidRPr="00E70811">
        <w:rPr>
          <w:rFonts w:eastAsia="Times New Roman"/>
          <w:kern w:val="0"/>
          <w:rtl/>
        </w:rPr>
        <w:t> وإن علم بالناض</w:t>
      </w:r>
      <w:r>
        <w:rPr>
          <w:rFonts w:eastAsia="Times New Roman"/>
          <w:kern w:val="0"/>
          <w:rtl/>
        </w:rPr>
        <w:t>،</w:t>
      </w:r>
      <w:r w:rsidRPr="00E70811">
        <w:rPr>
          <w:rFonts w:eastAsia="Times New Roman"/>
          <w:kern w:val="0"/>
          <w:rtl/>
        </w:rPr>
        <w:t> لم يؤخر</w:t>
      </w:r>
      <w:r>
        <w:rPr>
          <w:rFonts w:eastAsia="Times New Roman"/>
          <w:kern w:val="0"/>
          <w:rtl/>
        </w:rPr>
        <w:t xml:space="preserve">، </w:t>
      </w:r>
      <w:r w:rsidRPr="00E70811">
        <w:rPr>
          <w:rFonts w:eastAsia="Times New Roman"/>
          <w:kern w:val="0"/>
          <w:rtl/>
        </w:rPr>
        <w:t>وضرب مرة بعد مرة</w:t>
      </w:r>
      <w:r>
        <w:rPr>
          <w:rFonts w:eastAsia="Times New Roman"/>
          <w:kern w:val="0"/>
          <w:rtl/>
        </w:rPr>
        <w:t xml:space="preserve">، </w:t>
      </w:r>
      <w:r w:rsidRPr="00E70811">
        <w:rPr>
          <w:rFonts w:eastAsia="Times New Roman"/>
          <w:kern w:val="0"/>
          <w:rtl/>
        </w:rPr>
        <w:t>وإن شهد بعسره أنه لا يعرف له مال ظاهر</w:t>
      </w:r>
      <w:r>
        <w:rPr>
          <w:rFonts w:eastAsia="Times New Roman"/>
          <w:kern w:val="0"/>
          <w:rtl/>
        </w:rPr>
        <w:t xml:space="preserve">، </w:t>
      </w:r>
      <w:r w:rsidRPr="00E70811">
        <w:rPr>
          <w:rFonts w:eastAsia="Times New Roman"/>
          <w:kern w:val="0"/>
          <w:rtl/>
        </w:rPr>
        <w:t>ولا باطن</w:t>
      </w:r>
      <w:r>
        <w:rPr>
          <w:rFonts w:eastAsia="Times New Roman"/>
          <w:kern w:val="0"/>
          <w:rtl/>
        </w:rPr>
        <w:t xml:space="preserve">، </w:t>
      </w:r>
      <w:r w:rsidRPr="00E70811">
        <w:rPr>
          <w:rFonts w:eastAsia="Times New Roman"/>
          <w:kern w:val="0"/>
          <w:rtl/>
        </w:rPr>
        <w:t>حلف كذلك وزاد وإن وجد ليقضين وأنظر</w:t>
      </w:r>
      <w:r>
        <w:rPr>
          <w:rFonts w:eastAsia="Times New Roman"/>
          <w:kern w:val="0"/>
          <w:rtl/>
        </w:rPr>
        <w:t>،</w:t>
      </w:r>
      <w:r w:rsidRPr="00E70811">
        <w:rPr>
          <w:rFonts w:eastAsia="Times New Roman"/>
          <w:kern w:val="0"/>
          <w:rtl/>
        </w:rPr>
        <w:t> وحلف الطالب إن ادعى عليه علم العدم</w:t>
      </w:r>
      <w:r>
        <w:rPr>
          <w:rFonts w:eastAsia="Times New Roman"/>
          <w:kern w:val="0"/>
          <w:rtl/>
        </w:rPr>
        <w:t>،</w:t>
      </w:r>
      <w:r w:rsidRPr="00E70811">
        <w:rPr>
          <w:rFonts w:eastAsia="Times New Roman"/>
          <w:kern w:val="0"/>
          <w:rtl/>
        </w:rPr>
        <w:t> وإن سأل تفتيش داره ففيه تردد</w:t>
      </w:r>
      <w:r>
        <w:rPr>
          <w:rFonts w:eastAsia="Times New Roman"/>
          <w:kern w:val="0"/>
          <w:rtl/>
        </w:rPr>
        <w:t xml:space="preserve">، </w:t>
      </w:r>
      <w:r w:rsidRPr="00E70811">
        <w:rPr>
          <w:rFonts w:eastAsia="Times New Roman"/>
          <w:kern w:val="0"/>
          <w:rtl/>
        </w:rPr>
        <w:t>ورجحت بينة الملاء إن بينت</w:t>
      </w:r>
      <w:r>
        <w:rPr>
          <w:rFonts w:eastAsia="Times New Roman"/>
          <w:kern w:val="0"/>
          <w:rtl/>
        </w:rPr>
        <w:t xml:space="preserve">، </w:t>
      </w:r>
      <w:r w:rsidRPr="00E70811">
        <w:rPr>
          <w:rFonts w:eastAsia="Times New Roman"/>
          <w:kern w:val="0"/>
          <w:rtl/>
        </w:rPr>
        <w:t>وأخرج المجهول إن طال سجنه بقدر الدين</w:t>
      </w:r>
      <w:r>
        <w:rPr>
          <w:rFonts w:eastAsia="Times New Roman"/>
          <w:kern w:val="0"/>
          <w:rtl/>
        </w:rPr>
        <w:t xml:space="preserve">، </w:t>
      </w:r>
      <w:r w:rsidRPr="00E70811">
        <w:rPr>
          <w:rFonts w:eastAsia="Times New Roman"/>
          <w:kern w:val="0"/>
          <w:rtl/>
        </w:rPr>
        <w:t>والشخص</w:t>
      </w:r>
      <w:r>
        <w:rPr>
          <w:rFonts w:eastAsia="Times New Roman"/>
          <w:kern w:val="0"/>
          <w:rtl/>
        </w:rPr>
        <w:t xml:space="preserve">، </w:t>
      </w:r>
      <w:r w:rsidRPr="00E70811">
        <w:rPr>
          <w:rFonts w:eastAsia="Times New Roman"/>
          <w:kern w:val="0"/>
          <w:rtl/>
        </w:rPr>
        <w:t>وحبس النساء عند أمينة</w:t>
      </w:r>
      <w:r>
        <w:rPr>
          <w:rFonts w:eastAsia="Times New Roman"/>
          <w:kern w:val="0"/>
          <w:rtl/>
        </w:rPr>
        <w:t xml:space="preserve">، </w:t>
      </w:r>
      <w:r w:rsidRPr="00E70811">
        <w:rPr>
          <w:rFonts w:eastAsia="Times New Roman"/>
          <w:kern w:val="0"/>
          <w:rtl/>
        </w:rPr>
        <w:t xml:space="preserve">أو ذات </w:t>
      </w:r>
      <w:r w:rsidRPr="00E70811">
        <w:rPr>
          <w:rFonts w:eastAsia="Times New Roman"/>
          <w:kern w:val="0"/>
          <w:rtl/>
        </w:rPr>
        <w:lastRenderedPageBreak/>
        <w:t>أمين</w:t>
      </w:r>
      <w:r>
        <w:rPr>
          <w:rFonts w:eastAsia="Times New Roman"/>
          <w:kern w:val="0"/>
          <w:rtl/>
        </w:rPr>
        <w:t xml:space="preserve">، </w:t>
      </w:r>
      <w:r w:rsidRPr="00E70811">
        <w:rPr>
          <w:rFonts w:eastAsia="Times New Roman"/>
          <w:kern w:val="0"/>
          <w:rtl/>
        </w:rPr>
        <w:t>والسيد لمكاتبه</w:t>
      </w:r>
      <w:r>
        <w:rPr>
          <w:rFonts w:eastAsia="Times New Roman"/>
          <w:kern w:val="0"/>
          <w:rtl/>
        </w:rPr>
        <w:t xml:space="preserve">، </w:t>
      </w:r>
      <w:r w:rsidRPr="00E70811">
        <w:rPr>
          <w:rFonts w:eastAsia="Times New Roman"/>
          <w:kern w:val="0"/>
          <w:rtl/>
        </w:rPr>
        <w:t>والجد</w:t>
      </w:r>
      <w:r>
        <w:rPr>
          <w:rFonts w:eastAsia="Times New Roman"/>
          <w:kern w:val="0"/>
          <w:rtl/>
        </w:rPr>
        <w:t xml:space="preserve">، </w:t>
      </w:r>
      <w:r w:rsidRPr="00E70811">
        <w:rPr>
          <w:rFonts w:eastAsia="Times New Roman"/>
          <w:kern w:val="0"/>
          <w:rtl/>
        </w:rPr>
        <w:t>والولد لابيه</w:t>
      </w:r>
      <w:r>
        <w:rPr>
          <w:rFonts w:eastAsia="Times New Roman"/>
          <w:kern w:val="0"/>
          <w:rtl/>
        </w:rPr>
        <w:t xml:space="preserve">، </w:t>
      </w:r>
      <w:r w:rsidRPr="00E70811">
        <w:rPr>
          <w:rFonts w:eastAsia="Times New Roman"/>
          <w:kern w:val="0"/>
          <w:rtl/>
        </w:rPr>
        <w:t>لا عكسه كاليمين إلا المنقلبة والمتعلق بها حق لغيره</w:t>
      </w:r>
      <w:r>
        <w:rPr>
          <w:rFonts w:eastAsia="Times New Roman"/>
          <w:kern w:val="0"/>
          <w:rtl/>
        </w:rPr>
        <w:t xml:space="preserve">، </w:t>
      </w:r>
      <w:r w:rsidRPr="00E70811">
        <w:rPr>
          <w:rFonts w:eastAsia="Times New Roman"/>
          <w:kern w:val="0"/>
          <w:rtl/>
        </w:rPr>
        <w:t>ولم يفرق بين كالاخوين</w:t>
      </w:r>
      <w:r>
        <w:rPr>
          <w:rFonts w:eastAsia="Times New Roman"/>
          <w:kern w:val="0"/>
          <w:rtl/>
        </w:rPr>
        <w:t>،</w:t>
      </w:r>
      <w:r w:rsidRPr="00E70811">
        <w:rPr>
          <w:rFonts w:eastAsia="Times New Roman"/>
          <w:kern w:val="0"/>
          <w:rtl/>
        </w:rPr>
        <w:t> والزوجين إن خلا</w:t>
      </w:r>
      <w:r>
        <w:rPr>
          <w:rFonts w:eastAsia="Times New Roman"/>
          <w:kern w:val="0"/>
          <w:rtl/>
        </w:rPr>
        <w:t xml:space="preserve">، </w:t>
      </w:r>
      <w:r w:rsidRPr="00E70811">
        <w:rPr>
          <w:rFonts w:eastAsia="Times New Roman"/>
          <w:kern w:val="0"/>
          <w:rtl/>
        </w:rPr>
        <w:t>ولا يمنع مسلما</w:t>
      </w:r>
      <w:r>
        <w:rPr>
          <w:rFonts w:eastAsia="Times New Roman"/>
          <w:kern w:val="0"/>
          <w:rtl/>
        </w:rPr>
        <w:t>،</w:t>
      </w:r>
      <w:r w:rsidRPr="00E70811">
        <w:rPr>
          <w:rFonts w:eastAsia="Times New Roman"/>
          <w:kern w:val="0"/>
          <w:rtl/>
        </w:rPr>
        <w:t> أو خادما</w:t>
      </w:r>
      <w:r>
        <w:rPr>
          <w:rFonts w:eastAsia="Times New Roman"/>
          <w:kern w:val="0"/>
          <w:rtl/>
        </w:rPr>
        <w:t>،</w:t>
      </w:r>
      <w:r w:rsidRPr="00E70811">
        <w:rPr>
          <w:rFonts w:eastAsia="Times New Roman"/>
          <w:kern w:val="0"/>
          <w:rtl/>
        </w:rPr>
        <w:t> بخلاف زوجة</w:t>
      </w:r>
      <w:r>
        <w:rPr>
          <w:rFonts w:eastAsia="Times New Roman"/>
          <w:kern w:val="0"/>
          <w:rtl/>
        </w:rPr>
        <w:t>،</w:t>
      </w:r>
      <w:r w:rsidRPr="00E70811">
        <w:rPr>
          <w:rFonts w:eastAsia="Times New Roman"/>
          <w:kern w:val="0"/>
          <w:rtl/>
        </w:rPr>
        <w:t> وأخرج لحد</w:t>
      </w:r>
      <w:r>
        <w:rPr>
          <w:rFonts w:eastAsia="Times New Roman"/>
          <w:kern w:val="0"/>
          <w:rtl/>
        </w:rPr>
        <w:t>،</w:t>
      </w:r>
      <w:r w:rsidRPr="00E70811">
        <w:rPr>
          <w:rFonts w:eastAsia="Times New Roman"/>
          <w:kern w:val="0"/>
          <w:rtl/>
        </w:rPr>
        <w:t> أو ذهاب عقله لعوده</w:t>
      </w:r>
      <w:r>
        <w:rPr>
          <w:rFonts w:eastAsia="Times New Roman"/>
          <w:kern w:val="0"/>
          <w:rtl/>
        </w:rPr>
        <w:t>،</w:t>
      </w:r>
      <w:r w:rsidRPr="00E70811">
        <w:rPr>
          <w:rFonts w:eastAsia="Times New Roman"/>
          <w:kern w:val="0"/>
          <w:rtl/>
        </w:rPr>
        <w:t> واستحسن بكفيل بوجهه لمرض أبويه</w:t>
      </w:r>
      <w:r>
        <w:rPr>
          <w:rFonts w:eastAsia="Times New Roman"/>
          <w:kern w:val="0"/>
          <w:rtl/>
        </w:rPr>
        <w:t>،</w:t>
      </w:r>
      <w:r w:rsidRPr="00E70811">
        <w:rPr>
          <w:rFonts w:eastAsia="Times New Roman"/>
          <w:kern w:val="0"/>
          <w:rtl/>
        </w:rPr>
        <w:t> وولده</w:t>
      </w:r>
      <w:r>
        <w:rPr>
          <w:rFonts w:eastAsia="Times New Roman"/>
          <w:kern w:val="0"/>
          <w:rtl/>
        </w:rPr>
        <w:t>،</w:t>
      </w:r>
      <w:r w:rsidRPr="00E70811">
        <w:rPr>
          <w:rFonts w:eastAsia="Times New Roman"/>
          <w:kern w:val="0"/>
          <w:rtl/>
        </w:rPr>
        <w:t> وأخيه وقريب جدا ليسلم لا جمعة</w:t>
      </w:r>
      <w:r>
        <w:rPr>
          <w:rFonts w:eastAsia="Times New Roman"/>
          <w:kern w:val="0"/>
          <w:rtl/>
        </w:rPr>
        <w:t>،</w:t>
      </w:r>
      <w:r w:rsidRPr="00E70811">
        <w:rPr>
          <w:rFonts w:eastAsia="Times New Roman"/>
          <w:kern w:val="0"/>
          <w:rtl/>
        </w:rPr>
        <w:t> وعيد</w:t>
      </w:r>
      <w:r>
        <w:rPr>
          <w:rFonts w:eastAsia="Times New Roman"/>
          <w:kern w:val="0"/>
          <w:rtl/>
        </w:rPr>
        <w:t>،</w:t>
      </w:r>
      <w:r w:rsidRPr="00E70811">
        <w:rPr>
          <w:rFonts w:eastAsia="Times New Roman"/>
          <w:kern w:val="0"/>
          <w:rtl/>
        </w:rPr>
        <w:t> وعدو</w:t>
      </w:r>
      <w:r>
        <w:rPr>
          <w:rFonts w:eastAsia="Times New Roman"/>
          <w:kern w:val="0"/>
          <w:rtl/>
        </w:rPr>
        <w:t>،</w:t>
      </w:r>
      <w:r w:rsidRPr="00E70811">
        <w:rPr>
          <w:rFonts w:eastAsia="Times New Roman"/>
          <w:kern w:val="0"/>
          <w:rtl/>
        </w:rPr>
        <w:t> إلا لخوف قتله</w:t>
      </w:r>
      <w:r>
        <w:rPr>
          <w:rFonts w:eastAsia="Times New Roman"/>
          <w:kern w:val="0"/>
          <w:rtl/>
        </w:rPr>
        <w:t>،</w:t>
      </w:r>
      <w:r w:rsidRPr="00E70811">
        <w:rPr>
          <w:rFonts w:eastAsia="Times New Roman"/>
          <w:kern w:val="0"/>
          <w:rtl/>
        </w:rPr>
        <w:t> أو أسره</w:t>
      </w:r>
      <w:r>
        <w:rPr>
          <w:rFonts w:eastAsia="Times New Roman"/>
          <w:kern w:val="0"/>
          <w:rtl/>
        </w:rPr>
        <w:t>،</w:t>
      </w:r>
      <w:r w:rsidRPr="00E70811">
        <w:rPr>
          <w:rFonts w:eastAsia="Times New Roman"/>
          <w:kern w:val="0"/>
          <w:rtl/>
        </w:rPr>
        <w:t> وللغريم أخذ عين ماله المحاز عنه في الفلس لا الوت</w:t>
      </w:r>
      <w:r>
        <w:rPr>
          <w:rFonts w:eastAsia="Times New Roman"/>
          <w:kern w:val="0"/>
          <w:rtl/>
        </w:rPr>
        <w:t>،</w:t>
      </w:r>
      <w:r w:rsidRPr="00E70811">
        <w:rPr>
          <w:rFonts w:eastAsia="Times New Roman"/>
          <w:kern w:val="0"/>
          <w:rtl/>
        </w:rPr>
        <w:t> ولو مسكوكا</w:t>
      </w:r>
      <w:r>
        <w:rPr>
          <w:rFonts w:eastAsia="Times New Roman"/>
          <w:kern w:val="0"/>
          <w:rtl/>
        </w:rPr>
        <w:t>،</w:t>
      </w:r>
      <w:r w:rsidRPr="00E70811">
        <w:rPr>
          <w:rFonts w:eastAsia="Times New Roman"/>
          <w:kern w:val="0"/>
          <w:rtl/>
        </w:rPr>
        <w:t> وآبقا</w:t>
      </w:r>
      <w:r>
        <w:rPr>
          <w:rFonts w:eastAsia="Times New Roman"/>
          <w:kern w:val="0"/>
          <w:rtl/>
        </w:rPr>
        <w:t>،</w:t>
      </w:r>
      <w:r w:rsidRPr="00E70811">
        <w:rPr>
          <w:rFonts w:eastAsia="Times New Roman"/>
          <w:kern w:val="0"/>
          <w:rtl/>
        </w:rPr>
        <w:t> ولزمه إن لم يجده إن لم يفده غرماؤه</w:t>
      </w:r>
      <w:r>
        <w:rPr>
          <w:rFonts w:eastAsia="Times New Roman"/>
          <w:kern w:val="0"/>
          <w:rtl/>
        </w:rPr>
        <w:t>،</w:t>
      </w:r>
      <w:r w:rsidRPr="00E70811">
        <w:rPr>
          <w:rFonts w:eastAsia="Times New Roman"/>
          <w:kern w:val="0"/>
          <w:rtl/>
        </w:rPr>
        <w:t> ولو بمالهم</w:t>
      </w:r>
      <w:r>
        <w:rPr>
          <w:rFonts w:eastAsia="Times New Roman"/>
          <w:kern w:val="0"/>
          <w:rtl/>
        </w:rPr>
        <w:t>،</w:t>
      </w:r>
      <w:r w:rsidRPr="00E70811">
        <w:rPr>
          <w:rFonts w:eastAsia="Times New Roman"/>
          <w:kern w:val="0"/>
          <w:rtl/>
        </w:rPr>
        <w:t> وأمكن لا بضع</w:t>
      </w:r>
      <w:r>
        <w:rPr>
          <w:rFonts w:eastAsia="Times New Roman"/>
          <w:kern w:val="0"/>
          <w:rtl/>
        </w:rPr>
        <w:t>،</w:t>
      </w:r>
      <w:r>
        <w:rPr>
          <w:rFonts w:eastAsia="Times New Roman" w:hint="cs"/>
          <w:kern w:val="0"/>
          <w:rtl/>
        </w:rPr>
        <w:t xml:space="preserve"> </w:t>
      </w:r>
      <w:r w:rsidRPr="00E70811">
        <w:rPr>
          <w:rFonts w:eastAsia="Times New Roman"/>
          <w:kern w:val="0"/>
          <w:rtl/>
        </w:rPr>
        <w:t>وعصمة</w:t>
      </w:r>
      <w:r>
        <w:rPr>
          <w:rFonts w:eastAsia="Times New Roman"/>
          <w:kern w:val="0"/>
          <w:rtl/>
        </w:rPr>
        <w:t>،</w:t>
      </w:r>
      <w:r w:rsidRPr="00E70811">
        <w:rPr>
          <w:rFonts w:eastAsia="Times New Roman"/>
          <w:kern w:val="0"/>
          <w:rtl/>
        </w:rPr>
        <w:t> وقصاص</w:t>
      </w:r>
      <w:r>
        <w:rPr>
          <w:rFonts w:eastAsia="Times New Roman"/>
          <w:kern w:val="0"/>
          <w:rtl/>
        </w:rPr>
        <w:t>،</w:t>
      </w:r>
      <w:r w:rsidRPr="00E70811">
        <w:rPr>
          <w:rFonts w:eastAsia="Times New Roman"/>
          <w:kern w:val="0"/>
          <w:rtl/>
        </w:rPr>
        <w:t> ولم ينتقل لا إن طحنت الحنطة</w:t>
      </w:r>
      <w:r>
        <w:rPr>
          <w:rFonts w:eastAsia="Times New Roman"/>
          <w:kern w:val="0"/>
          <w:rtl/>
        </w:rPr>
        <w:t>،</w:t>
      </w:r>
      <w:r w:rsidRPr="00E70811">
        <w:rPr>
          <w:rFonts w:eastAsia="Times New Roman"/>
          <w:kern w:val="0"/>
          <w:rtl/>
        </w:rPr>
        <w:t> أو خلط بغير مثل</w:t>
      </w:r>
      <w:r>
        <w:rPr>
          <w:rFonts w:eastAsia="Times New Roman"/>
          <w:kern w:val="0"/>
          <w:rtl/>
        </w:rPr>
        <w:t>،</w:t>
      </w:r>
      <w:r w:rsidRPr="00E70811">
        <w:rPr>
          <w:rFonts w:eastAsia="Times New Roman"/>
          <w:kern w:val="0"/>
          <w:rtl/>
        </w:rPr>
        <w:t> أو سمن زبده</w:t>
      </w:r>
      <w:r>
        <w:rPr>
          <w:rFonts w:eastAsia="Times New Roman"/>
          <w:kern w:val="0"/>
          <w:rtl/>
        </w:rPr>
        <w:t>،</w:t>
      </w:r>
      <w:r w:rsidRPr="00E70811">
        <w:rPr>
          <w:rFonts w:eastAsia="Times New Roman"/>
          <w:kern w:val="0"/>
          <w:rtl/>
        </w:rPr>
        <w:t> أو فصل ثوبه أو ذبح كبشه</w:t>
      </w:r>
      <w:r>
        <w:rPr>
          <w:rFonts w:eastAsia="Times New Roman"/>
          <w:kern w:val="0"/>
          <w:rtl/>
        </w:rPr>
        <w:t>،</w:t>
      </w:r>
      <w:r w:rsidRPr="00E70811">
        <w:rPr>
          <w:rFonts w:eastAsia="Times New Roman"/>
          <w:kern w:val="0"/>
          <w:rtl/>
        </w:rPr>
        <w:t> أو تتمر رطبه</w:t>
      </w:r>
      <w:r>
        <w:rPr>
          <w:rFonts w:eastAsia="Times New Roman"/>
          <w:kern w:val="0"/>
          <w:rtl/>
        </w:rPr>
        <w:t>،</w:t>
      </w:r>
      <w:r w:rsidRPr="00E70811">
        <w:rPr>
          <w:rFonts w:eastAsia="Times New Roman"/>
          <w:kern w:val="0"/>
          <w:rtl/>
        </w:rPr>
        <w:t> كأجير رعي</w:t>
      </w:r>
      <w:r>
        <w:rPr>
          <w:rFonts w:eastAsia="Times New Roman"/>
          <w:kern w:val="0"/>
          <w:rtl/>
        </w:rPr>
        <w:t>،</w:t>
      </w:r>
      <w:r w:rsidRPr="00E70811">
        <w:rPr>
          <w:rFonts w:eastAsia="Times New Roman"/>
          <w:kern w:val="0"/>
          <w:rtl/>
        </w:rPr>
        <w:t> ونحوه وذي حانوت فيما به</w:t>
      </w:r>
      <w:r>
        <w:rPr>
          <w:rFonts w:eastAsia="Times New Roman"/>
          <w:kern w:val="0"/>
          <w:rtl/>
        </w:rPr>
        <w:t>،</w:t>
      </w:r>
      <w:r w:rsidRPr="00E70811">
        <w:rPr>
          <w:rFonts w:eastAsia="Times New Roman"/>
          <w:kern w:val="0"/>
          <w:rtl/>
        </w:rPr>
        <w:t> وراد لسلعة بعيب - وإن أخذت عن دين - وهل القرض كذلك</w:t>
      </w:r>
      <w:r>
        <w:rPr>
          <w:rFonts w:eastAsia="Times New Roman"/>
          <w:kern w:val="0"/>
          <w:rtl/>
        </w:rPr>
        <w:t xml:space="preserve">، </w:t>
      </w:r>
      <w:r w:rsidRPr="00E70811">
        <w:rPr>
          <w:rFonts w:eastAsia="Times New Roman"/>
          <w:kern w:val="0"/>
          <w:rtl/>
        </w:rPr>
        <w:t>وإن لم يقبضه مقترضه</w:t>
      </w:r>
      <w:r>
        <w:rPr>
          <w:rFonts w:eastAsia="Times New Roman"/>
          <w:kern w:val="0"/>
          <w:rtl/>
        </w:rPr>
        <w:t xml:space="preserve">، </w:t>
      </w:r>
      <w:r w:rsidRPr="00E70811">
        <w:rPr>
          <w:rFonts w:eastAsia="Times New Roman"/>
          <w:kern w:val="0"/>
          <w:rtl/>
        </w:rPr>
        <w:t>أو كالبيع</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وله فك الرهن</w:t>
      </w:r>
      <w:r>
        <w:rPr>
          <w:rFonts w:eastAsia="Times New Roman"/>
          <w:kern w:val="0"/>
          <w:rtl/>
        </w:rPr>
        <w:t xml:space="preserve">، </w:t>
      </w:r>
      <w:r w:rsidRPr="00E70811">
        <w:rPr>
          <w:rFonts w:eastAsia="Times New Roman"/>
          <w:kern w:val="0"/>
          <w:rtl/>
        </w:rPr>
        <w:t>وحاص بفدائه</w:t>
      </w:r>
      <w:r>
        <w:rPr>
          <w:rFonts w:eastAsia="Times New Roman"/>
          <w:kern w:val="0"/>
          <w:rtl/>
        </w:rPr>
        <w:t>،</w:t>
      </w:r>
      <w:r w:rsidRPr="00E70811">
        <w:rPr>
          <w:rFonts w:eastAsia="Times New Roman"/>
          <w:kern w:val="0"/>
          <w:rtl/>
        </w:rPr>
        <w:t> لا بفداء الجاني</w:t>
      </w:r>
      <w:r>
        <w:rPr>
          <w:rFonts w:eastAsia="Times New Roman"/>
          <w:kern w:val="0"/>
          <w:rtl/>
        </w:rPr>
        <w:t xml:space="preserve">، </w:t>
      </w:r>
      <w:r w:rsidRPr="00E70811">
        <w:rPr>
          <w:rFonts w:eastAsia="Times New Roman"/>
          <w:kern w:val="0"/>
          <w:rtl/>
        </w:rPr>
        <w:t>ونقض المحاصة إن ردت بعيب وردها</w:t>
      </w:r>
      <w:r>
        <w:rPr>
          <w:rFonts w:eastAsia="Times New Roman"/>
          <w:kern w:val="0"/>
          <w:rtl/>
        </w:rPr>
        <w:t xml:space="preserve">، </w:t>
      </w:r>
      <w:r w:rsidRPr="00E70811">
        <w:rPr>
          <w:rFonts w:eastAsia="Times New Roman"/>
          <w:kern w:val="0"/>
          <w:rtl/>
        </w:rPr>
        <w:t>والمحاصة بعيب سماوي</w:t>
      </w:r>
      <w:r>
        <w:rPr>
          <w:rFonts w:eastAsia="Times New Roman"/>
          <w:kern w:val="0"/>
          <w:rtl/>
        </w:rPr>
        <w:t xml:space="preserve">، </w:t>
      </w:r>
      <w:r w:rsidRPr="00E70811">
        <w:rPr>
          <w:rFonts w:eastAsia="Times New Roman"/>
          <w:kern w:val="0"/>
          <w:rtl/>
        </w:rPr>
        <w:t>أو من مشتريه</w:t>
      </w:r>
      <w:r>
        <w:rPr>
          <w:rFonts w:eastAsia="Times New Roman"/>
          <w:kern w:val="0"/>
          <w:rtl/>
        </w:rPr>
        <w:t xml:space="preserve">، </w:t>
      </w:r>
      <w:r w:rsidRPr="00E70811">
        <w:rPr>
          <w:rFonts w:eastAsia="Times New Roman"/>
          <w:kern w:val="0"/>
          <w:rtl/>
        </w:rPr>
        <w:t>أو أجنبي لم يأخذ أرشه</w:t>
      </w:r>
      <w:r>
        <w:rPr>
          <w:rFonts w:eastAsia="Times New Roman"/>
          <w:kern w:val="0"/>
          <w:rtl/>
        </w:rPr>
        <w:t xml:space="preserve">، </w:t>
      </w:r>
      <w:r w:rsidRPr="00E70811">
        <w:rPr>
          <w:rFonts w:eastAsia="Times New Roman"/>
          <w:kern w:val="0"/>
          <w:rtl/>
        </w:rPr>
        <w:t>أو أخذه وعاد لهيئته</w:t>
      </w:r>
      <w:r>
        <w:rPr>
          <w:rFonts w:eastAsia="Times New Roman"/>
          <w:kern w:val="0"/>
          <w:rtl/>
        </w:rPr>
        <w:t xml:space="preserve">، </w:t>
      </w:r>
      <w:r w:rsidRPr="00E70811">
        <w:rPr>
          <w:rFonts w:eastAsia="Times New Roman"/>
          <w:kern w:val="0"/>
          <w:rtl/>
        </w:rPr>
        <w:t>وإلا فبنسبة نقصه</w:t>
      </w:r>
      <w:r>
        <w:rPr>
          <w:rFonts w:eastAsia="Times New Roman"/>
          <w:kern w:val="0"/>
          <w:rtl/>
        </w:rPr>
        <w:t xml:space="preserve">، </w:t>
      </w:r>
      <w:r w:rsidRPr="00E70811">
        <w:rPr>
          <w:rFonts w:eastAsia="Times New Roman"/>
          <w:kern w:val="0"/>
          <w:rtl/>
        </w:rPr>
        <w:t>ورد بعض ثمن قبض</w:t>
      </w:r>
      <w:r>
        <w:rPr>
          <w:rFonts w:eastAsia="Times New Roman"/>
          <w:kern w:val="0"/>
          <w:rtl/>
        </w:rPr>
        <w:t xml:space="preserve">، </w:t>
      </w:r>
      <w:r w:rsidRPr="00E70811">
        <w:rPr>
          <w:rFonts w:eastAsia="Times New Roman"/>
          <w:kern w:val="0"/>
          <w:rtl/>
        </w:rPr>
        <w:t>وأخذها</w:t>
      </w:r>
      <w:r>
        <w:rPr>
          <w:rFonts w:eastAsia="Times New Roman"/>
          <w:kern w:val="0"/>
          <w:rtl/>
        </w:rPr>
        <w:t xml:space="preserve">، </w:t>
      </w:r>
      <w:r w:rsidRPr="00E70811">
        <w:rPr>
          <w:rFonts w:eastAsia="Times New Roman"/>
          <w:kern w:val="0"/>
          <w:rtl/>
        </w:rPr>
        <w:t>وأخذ بعضه</w:t>
      </w:r>
      <w:r>
        <w:rPr>
          <w:rFonts w:eastAsia="Times New Roman"/>
          <w:kern w:val="0"/>
          <w:rtl/>
        </w:rPr>
        <w:t xml:space="preserve">، </w:t>
      </w:r>
      <w:r w:rsidRPr="00E70811">
        <w:rPr>
          <w:rFonts w:eastAsia="Times New Roman"/>
          <w:kern w:val="0"/>
          <w:rtl/>
        </w:rPr>
        <w:t>وحاص بالفائت: كبيع أم ولدت</w:t>
      </w:r>
      <w:r>
        <w:rPr>
          <w:rFonts w:eastAsia="Times New Roman"/>
          <w:kern w:val="0"/>
          <w:rtl/>
        </w:rPr>
        <w:t xml:space="preserve">، </w:t>
      </w:r>
      <w:r w:rsidRPr="00E70811">
        <w:rPr>
          <w:rFonts w:eastAsia="Times New Roman"/>
          <w:kern w:val="0"/>
          <w:rtl/>
        </w:rPr>
        <w:t>وإن مات أحدهما أو باع الولد</w:t>
      </w:r>
      <w:r>
        <w:rPr>
          <w:rFonts w:eastAsia="Times New Roman"/>
          <w:kern w:val="0"/>
          <w:rtl/>
        </w:rPr>
        <w:t xml:space="preserve">، </w:t>
      </w:r>
      <w:r w:rsidRPr="00E70811">
        <w:rPr>
          <w:rFonts w:eastAsia="Times New Roman"/>
          <w:kern w:val="0"/>
          <w:rtl/>
        </w:rPr>
        <w:t>فلا حصة</w:t>
      </w:r>
      <w:r>
        <w:rPr>
          <w:rFonts w:eastAsia="Times New Roman"/>
          <w:kern w:val="0"/>
          <w:rtl/>
        </w:rPr>
        <w:t xml:space="preserve">، </w:t>
      </w:r>
      <w:r w:rsidRPr="00E70811">
        <w:rPr>
          <w:rFonts w:eastAsia="Times New Roman"/>
          <w:kern w:val="0"/>
          <w:rtl/>
        </w:rPr>
        <w:t>وأخذ الثمرة</w:t>
      </w:r>
      <w:r>
        <w:rPr>
          <w:rFonts w:eastAsia="Times New Roman"/>
          <w:kern w:val="0"/>
          <w:rtl/>
        </w:rPr>
        <w:t xml:space="preserve">، </w:t>
      </w:r>
      <w:r w:rsidRPr="00E70811">
        <w:rPr>
          <w:rFonts w:eastAsia="Times New Roman"/>
          <w:kern w:val="0"/>
          <w:rtl/>
        </w:rPr>
        <w:t>والغلة</w:t>
      </w:r>
      <w:r>
        <w:rPr>
          <w:rFonts w:eastAsia="Times New Roman"/>
          <w:kern w:val="0"/>
          <w:rtl/>
        </w:rPr>
        <w:t xml:space="preserve">، </w:t>
      </w:r>
      <w:r w:rsidRPr="00E70811">
        <w:rPr>
          <w:rFonts w:eastAsia="Times New Roman"/>
          <w:kern w:val="0"/>
          <w:rtl/>
        </w:rPr>
        <w:t>إلا صوفا تم</w:t>
      </w:r>
      <w:r>
        <w:rPr>
          <w:rFonts w:eastAsia="Times New Roman"/>
          <w:kern w:val="0"/>
          <w:rtl/>
        </w:rPr>
        <w:t xml:space="preserve">، </w:t>
      </w:r>
      <w:r w:rsidRPr="00E70811">
        <w:rPr>
          <w:rFonts w:eastAsia="Times New Roman"/>
          <w:kern w:val="0"/>
          <w:rtl/>
        </w:rPr>
        <w:t>أو ثمرة مؤبرة</w:t>
      </w:r>
      <w:r>
        <w:rPr>
          <w:rFonts w:eastAsia="Times New Roman"/>
          <w:kern w:val="0"/>
          <w:rtl/>
        </w:rPr>
        <w:t xml:space="preserve">، </w:t>
      </w:r>
      <w:r w:rsidRPr="00E70811">
        <w:rPr>
          <w:rFonts w:eastAsia="Times New Roman"/>
          <w:kern w:val="0"/>
          <w:rtl/>
        </w:rPr>
        <w:t>وأخذ المكري دابته</w:t>
      </w:r>
      <w:r>
        <w:rPr>
          <w:rFonts w:eastAsia="Times New Roman"/>
          <w:kern w:val="0"/>
          <w:rtl/>
        </w:rPr>
        <w:t xml:space="preserve">، </w:t>
      </w:r>
      <w:r w:rsidRPr="00E70811">
        <w:rPr>
          <w:rFonts w:eastAsia="Times New Roman"/>
          <w:kern w:val="0"/>
          <w:rtl/>
        </w:rPr>
        <w:t>وأرضه</w:t>
      </w:r>
      <w:r>
        <w:rPr>
          <w:rFonts w:eastAsia="Times New Roman"/>
          <w:kern w:val="0"/>
          <w:rtl/>
        </w:rPr>
        <w:t xml:space="preserve">، </w:t>
      </w:r>
      <w:r w:rsidRPr="00E70811">
        <w:rPr>
          <w:rFonts w:eastAsia="Times New Roman"/>
          <w:kern w:val="0"/>
          <w:rtl/>
        </w:rPr>
        <w:t>وقدم في زرعها في الفلس</w:t>
      </w:r>
      <w:r>
        <w:rPr>
          <w:rFonts w:eastAsia="Times New Roman"/>
          <w:kern w:val="0"/>
          <w:rtl/>
        </w:rPr>
        <w:t>،</w:t>
      </w:r>
      <w:r w:rsidRPr="00E70811">
        <w:rPr>
          <w:rFonts w:eastAsia="Times New Roman"/>
          <w:kern w:val="0"/>
          <w:rtl/>
        </w:rPr>
        <w:t> ثم ساقيه</w:t>
      </w:r>
      <w:r>
        <w:rPr>
          <w:rFonts w:eastAsia="Times New Roman"/>
          <w:kern w:val="0"/>
          <w:rtl/>
        </w:rPr>
        <w:t>،</w:t>
      </w:r>
      <w:r w:rsidRPr="00E70811">
        <w:rPr>
          <w:rFonts w:eastAsia="Times New Roman"/>
          <w:kern w:val="0"/>
          <w:rtl/>
        </w:rPr>
        <w:t> ثم مرتهنه: والصانع أحق</w:t>
      </w:r>
      <w:r>
        <w:rPr>
          <w:rFonts w:eastAsia="Times New Roman"/>
          <w:kern w:val="0"/>
          <w:rtl/>
        </w:rPr>
        <w:t xml:space="preserve">، </w:t>
      </w:r>
      <w:r w:rsidRPr="00E70811">
        <w:rPr>
          <w:rFonts w:eastAsia="Times New Roman"/>
          <w:kern w:val="0"/>
          <w:rtl/>
        </w:rPr>
        <w:t>ولو بموت بما بيده</w:t>
      </w:r>
      <w:r>
        <w:rPr>
          <w:rFonts w:eastAsia="Times New Roman"/>
          <w:kern w:val="0"/>
          <w:rtl/>
        </w:rPr>
        <w:t xml:space="preserve">، </w:t>
      </w:r>
      <w:r w:rsidRPr="00E70811">
        <w:rPr>
          <w:rFonts w:eastAsia="Times New Roman"/>
          <w:kern w:val="0"/>
          <w:rtl/>
        </w:rPr>
        <w:t>وإلا فلا</w:t>
      </w:r>
      <w:r>
        <w:rPr>
          <w:rFonts w:eastAsia="Times New Roman"/>
          <w:kern w:val="0"/>
          <w:rtl/>
        </w:rPr>
        <w:t>،</w:t>
      </w:r>
      <w:r w:rsidRPr="00E70811">
        <w:rPr>
          <w:rFonts w:eastAsia="Times New Roman"/>
          <w:kern w:val="0"/>
          <w:rtl/>
        </w:rPr>
        <w:t> إن لم يضف لصنعته شيئا إلا النسج</w:t>
      </w:r>
      <w:r>
        <w:rPr>
          <w:rFonts w:eastAsia="Times New Roman"/>
          <w:kern w:val="0"/>
          <w:rtl/>
        </w:rPr>
        <w:t xml:space="preserve">، </w:t>
      </w:r>
      <w:r w:rsidRPr="00E70811">
        <w:rPr>
          <w:rFonts w:eastAsia="Times New Roman"/>
          <w:kern w:val="0"/>
          <w:rtl/>
        </w:rPr>
        <w:t>فكالمزيد يشارك بقيمته والمكتري بالمعينة</w:t>
      </w:r>
      <w:r>
        <w:rPr>
          <w:rFonts w:eastAsia="Times New Roman"/>
          <w:kern w:val="0"/>
          <w:rtl/>
        </w:rPr>
        <w:t xml:space="preserve">، </w:t>
      </w:r>
      <w:r w:rsidRPr="00E70811">
        <w:rPr>
          <w:rFonts w:eastAsia="Times New Roman"/>
          <w:kern w:val="0"/>
          <w:rtl/>
        </w:rPr>
        <w:t>وبغيرها إن قبضت</w:t>
      </w:r>
      <w:r>
        <w:rPr>
          <w:rFonts w:eastAsia="Times New Roman"/>
          <w:kern w:val="0"/>
          <w:rtl/>
        </w:rPr>
        <w:t xml:space="preserve">، </w:t>
      </w:r>
      <w:r w:rsidRPr="00E70811">
        <w:rPr>
          <w:rFonts w:eastAsia="Times New Roman"/>
          <w:kern w:val="0"/>
          <w:rtl/>
        </w:rPr>
        <w:t>ولو أديرت وربها بالمحمول وإن لم يكن معها ما لم يقبضه ربه</w:t>
      </w:r>
      <w:r>
        <w:rPr>
          <w:rFonts w:eastAsia="Times New Roman"/>
          <w:kern w:val="0"/>
          <w:rtl/>
        </w:rPr>
        <w:t>،</w:t>
      </w:r>
      <w:r w:rsidRPr="00E70811">
        <w:rPr>
          <w:rFonts w:eastAsia="Times New Roman"/>
          <w:kern w:val="0"/>
          <w:rtl/>
        </w:rPr>
        <w:t> وفي كون المشتري أحق بالسلعة يفسخ لفساد البيع</w:t>
      </w:r>
      <w:r>
        <w:rPr>
          <w:rFonts w:eastAsia="Times New Roman"/>
          <w:kern w:val="0"/>
          <w:rtl/>
        </w:rPr>
        <w:t xml:space="preserve">، </w:t>
      </w:r>
      <w:r w:rsidRPr="00E70811">
        <w:rPr>
          <w:rFonts w:eastAsia="Times New Roman"/>
          <w:kern w:val="0"/>
          <w:rtl/>
        </w:rPr>
        <w:t>أولا أو في النقد</w:t>
      </w:r>
      <w:r>
        <w:rPr>
          <w:rFonts w:eastAsia="Times New Roman"/>
          <w:kern w:val="0"/>
          <w:rtl/>
        </w:rPr>
        <w:t>؟</w:t>
      </w:r>
      <w:r w:rsidRPr="00E70811">
        <w:rPr>
          <w:rFonts w:eastAsia="Times New Roman"/>
          <w:kern w:val="0"/>
          <w:rtl/>
        </w:rPr>
        <w:t xml:space="preserve"> أقوال</w:t>
      </w:r>
      <w:r>
        <w:rPr>
          <w:rFonts w:eastAsia="Times New Roman"/>
          <w:kern w:val="0"/>
          <w:rtl/>
        </w:rPr>
        <w:t>،</w:t>
      </w:r>
      <w:r w:rsidRPr="00E70811">
        <w:rPr>
          <w:rFonts w:eastAsia="Times New Roman"/>
          <w:kern w:val="0"/>
          <w:rtl/>
        </w:rPr>
        <w:t> وهو أحق بثمنه</w:t>
      </w:r>
      <w:r>
        <w:rPr>
          <w:rFonts w:eastAsia="Times New Roman"/>
          <w:kern w:val="0"/>
          <w:rtl/>
        </w:rPr>
        <w:t xml:space="preserve">، </w:t>
      </w:r>
      <w:r w:rsidRPr="00E70811">
        <w:rPr>
          <w:rFonts w:eastAsia="Times New Roman"/>
          <w:kern w:val="0"/>
          <w:rtl/>
        </w:rPr>
        <w:t>وبالسلعة إن بيعت بسلعة واستحقت</w:t>
      </w:r>
      <w:r>
        <w:rPr>
          <w:rFonts w:eastAsia="Times New Roman"/>
          <w:kern w:val="0"/>
          <w:rtl/>
        </w:rPr>
        <w:t xml:space="preserve">، </w:t>
      </w:r>
      <w:r w:rsidRPr="00E70811">
        <w:rPr>
          <w:rFonts w:eastAsia="Times New Roman"/>
          <w:kern w:val="0"/>
          <w:rtl/>
        </w:rPr>
        <w:t>وقضي بأخذ المدين الوثيقة أو تقطيعها</w:t>
      </w:r>
      <w:r>
        <w:rPr>
          <w:rFonts w:eastAsia="Times New Roman"/>
          <w:kern w:val="0"/>
          <w:rtl/>
        </w:rPr>
        <w:t xml:space="preserve">، </w:t>
      </w:r>
      <w:r w:rsidRPr="00E70811">
        <w:rPr>
          <w:rFonts w:eastAsia="Times New Roman"/>
          <w:kern w:val="0"/>
          <w:rtl/>
        </w:rPr>
        <w:t>لا صداق قضي</w:t>
      </w:r>
      <w:r>
        <w:rPr>
          <w:rFonts w:eastAsia="Times New Roman"/>
          <w:kern w:val="0"/>
          <w:rtl/>
        </w:rPr>
        <w:t xml:space="preserve">، </w:t>
      </w:r>
      <w:r w:rsidRPr="00E70811">
        <w:rPr>
          <w:rFonts w:eastAsia="Times New Roman"/>
          <w:kern w:val="0"/>
          <w:rtl/>
        </w:rPr>
        <w:t>ولربها ردها إن ادعى سقوطها</w:t>
      </w:r>
      <w:r>
        <w:rPr>
          <w:rFonts w:eastAsia="Times New Roman"/>
          <w:kern w:val="0"/>
          <w:rtl/>
        </w:rPr>
        <w:t xml:space="preserve">، </w:t>
      </w:r>
      <w:r w:rsidRPr="00E70811">
        <w:rPr>
          <w:rFonts w:eastAsia="Times New Roman"/>
          <w:kern w:val="0"/>
          <w:rtl/>
        </w:rPr>
        <w:t>ولراهن بيده رهنه بدفع الدين</w:t>
      </w:r>
      <w:r>
        <w:rPr>
          <w:rFonts w:eastAsia="Times New Roman"/>
          <w:kern w:val="0"/>
          <w:rtl/>
        </w:rPr>
        <w:t xml:space="preserve">، </w:t>
      </w:r>
      <w:r w:rsidRPr="00E70811">
        <w:rPr>
          <w:rFonts w:eastAsia="Times New Roman"/>
          <w:kern w:val="0"/>
          <w:rtl/>
        </w:rPr>
        <w:t>كوثيقة زعم ربها سقوطها</w:t>
      </w:r>
      <w:r>
        <w:rPr>
          <w:rFonts w:eastAsia="Times New Roman"/>
          <w:kern w:val="0"/>
          <w:rtl/>
        </w:rPr>
        <w:t xml:space="preserve">، </w:t>
      </w:r>
      <w:r w:rsidRPr="00E70811">
        <w:rPr>
          <w:rFonts w:eastAsia="Times New Roman"/>
          <w:kern w:val="0"/>
          <w:rtl/>
        </w:rPr>
        <w:t>ولم يشهد شاهدها إلا بها</w:t>
      </w:r>
      <w:r>
        <w:rPr>
          <w:rFonts w:eastAsia="Times New Roman"/>
          <w:kern w:val="0"/>
          <w:rtl/>
        </w:rPr>
        <w:t>،</w:t>
      </w:r>
      <w:r w:rsidRPr="00E70811">
        <w:rPr>
          <w:rFonts w:eastAsia="Times New Roman"/>
          <w:kern w:val="0"/>
          <w:rtl/>
        </w:rPr>
        <w:t> </w:t>
      </w:r>
    </w:p>
    <w:p w14:paraId="46A31266"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أسباب الحجر وأحكامه وما يتعلق به</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المجنون محجور </w:t>
      </w:r>
      <w:r w:rsidRPr="00E70811">
        <w:rPr>
          <w:rFonts w:eastAsia="Times New Roman" w:hint="cs"/>
          <w:kern w:val="0"/>
          <w:rtl/>
        </w:rPr>
        <w:t>للإفاقة</w:t>
      </w:r>
      <w:r>
        <w:rPr>
          <w:rFonts w:eastAsia="Times New Roman"/>
          <w:kern w:val="0"/>
          <w:rtl/>
        </w:rPr>
        <w:t>،</w:t>
      </w:r>
      <w:r w:rsidRPr="00E70811">
        <w:rPr>
          <w:rFonts w:eastAsia="Times New Roman"/>
          <w:kern w:val="0"/>
          <w:rtl/>
        </w:rPr>
        <w:t> والصبي لبلوغه بثمان عشرة</w:t>
      </w:r>
      <w:r>
        <w:rPr>
          <w:rFonts w:eastAsia="Times New Roman"/>
          <w:kern w:val="0"/>
          <w:rtl/>
        </w:rPr>
        <w:t>،</w:t>
      </w:r>
      <w:r w:rsidRPr="00E70811">
        <w:rPr>
          <w:rFonts w:eastAsia="Times New Roman"/>
          <w:kern w:val="0"/>
          <w:rtl/>
        </w:rPr>
        <w:t> أو الحلم أو الحيض</w:t>
      </w:r>
      <w:r>
        <w:rPr>
          <w:rFonts w:eastAsia="Times New Roman"/>
          <w:kern w:val="0"/>
          <w:rtl/>
        </w:rPr>
        <w:t>،</w:t>
      </w:r>
      <w:r w:rsidRPr="00E70811">
        <w:rPr>
          <w:rFonts w:eastAsia="Times New Roman"/>
          <w:kern w:val="0"/>
          <w:rtl/>
        </w:rPr>
        <w:t> أو الحمل</w:t>
      </w:r>
      <w:r>
        <w:rPr>
          <w:rFonts w:eastAsia="Times New Roman"/>
          <w:kern w:val="0"/>
          <w:rtl/>
        </w:rPr>
        <w:t xml:space="preserve">، </w:t>
      </w:r>
      <w:r w:rsidRPr="00E70811">
        <w:rPr>
          <w:rFonts w:eastAsia="Times New Roman"/>
          <w:kern w:val="0"/>
          <w:rtl/>
        </w:rPr>
        <w:t>أو الانبات</w:t>
      </w:r>
      <w:r>
        <w:rPr>
          <w:rFonts w:eastAsia="Times New Roman"/>
          <w:kern w:val="0"/>
          <w:rtl/>
        </w:rPr>
        <w:t>،</w:t>
      </w:r>
      <w:r w:rsidRPr="00E70811">
        <w:rPr>
          <w:rFonts w:eastAsia="Times New Roman"/>
          <w:kern w:val="0"/>
          <w:rtl/>
        </w:rPr>
        <w:t> وهل إلا في , حق الله تعالى</w:t>
      </w:r>
      <w:r>
        <w:rPr>
          <w:rFonts w:eastAsia="Times New Roman"/>
          <w:kern w:val="0"/>
          <w:rtl/>
        </w:rPr>
        <w:t>؟</w:t>
      </w:r>
      <w:r w:rsidRPr="00E70811">
        <w:rPr>
          <w:rFonts w:eastAsia="Times New Roman"/>
          <w:kern w:val="0"/>
          <w:rtl/>
        </w:rPr>
        <w:t xml:space="preserve"> تردد وصدق إن لم يرب</w:t>
      </w:r>
      <w:r>
        <w:rPr>
          <w:rFonts w:eastAsia="Times New Roman"/>
          <w:kern w:val="0"/>
          <w:rtl/>
        </w:rPr>
        <w:t xml:space="preserve">، </w:t>
      </w:r>
      <w:r w:rsidRPr="00E70811">
        <w:rPr>
          <w:rFonts w:eastAsia="Times New Roman"/>
          <w:kern w:val="0"/>
          <w:rtl/>
        </w:rPr>
        <w:t>وللولي رد تصرف مميز</w:t>
      </w:r>
      <w:r>
        <w:rPr>
          <w:rFonts w:eastAsia="Times New Roman"/>
          <w:kern w:val="0"/>
          <w:rtl/>
        </w:rPr>
        <w:t xml:space="preserve">، </w:t>
      </w:r>
      <w:r w:rsidRPr="00E70811">
        <w:rPr>
          <w:rFonts w:eastAsia="Times New Roman"/>
          <w:kern w:val="0"/>
          <w:rtl/>
        </w:rPr>
        <w:t>وله إن رشد</w:t>
      </w:r>
      <w:r>
        <w:rPr>
          <w:rFonts w:eastAsia="Times New Roman"/>
          <w:kern w:val="0"/>
          <w:rtl/>
        </w:rPr>
        <w:t xml:space="preserve">، </w:t>
      </w:r>
      <w:r w:rsidRPr="00E70811">
        <w:rPr>
          <w:rFonts w:eastAsia="Times New Roman"/>
          <w:kern w:val="0"/>
          <w:rtl/>
        </w:rPr>
        <w:t>ولو حنث بعد بلوغه</w:t>
      </w:r>
      <w:r>
        <w:rPr>
          <w:rFonts w:eastAsia="Times New Roman"/>
          <w:kern w:val="0"/>
          <w:rtl/>
        </w:rPr>
        <w:t xml:space="preserve">، </w:t>
      </w:r>
      <w:r w:rsidRPr="00E70811">
        <w:rPr>
          <w:rFonts w:eastAsia="Times New Roman"/>
          <w:kern w:val="0"/>
          <w:rtl/>
        </w:rPr>
        <w:t>أو وقع الموقع</w:t>
      </w:r>
      <w:r>
        <w:rPr>
          <w:rFonts w:eastAsia="Times New Roman"/>
          <w:kern w:val="0"/>
          <w:rtl/>
        </w:rPr>
        <w:t xml:space="preserve">، </w:t>
      </w:r>
      <w:r w:rsidRPr="00E70811">
        <w:rPr>
          <w:rFonts w:eastAsia="Times New Roman"/>
          <w:kern w:val="0"/>
          <w:rtl/>
        </w:rPr>
        <w:t>وضمن ما أفسد إن لم يؤمن عليه</w:t>
      </w:r>
      <w:r>
        <w:rPr>
          <w:rFonts w:eastAsia="Times New Roman"/>
          <w:kern w:val="0"/>
          <w:rtl/>
        </w:rPr>
        <w:t xml:space="preserve">، </w:t>
      </w:r>
      <w:r w:rsidRPr="00E70811">
        <w:rPr>
          <w:rFonts w:eastAsia="Times New Roman"/>
          <w:kern w:val="0"/>
          <w:rtl/>
        </w:rPr>
        <w:t>وصحت وصيته</w:t>
      </w:r>
      <w:r>
        <w:rPr>
          <w:rFonts w:eastAsia="Times New Roman"/>
          <w:kern w:val="0"/>
          <w:rtl/>
        </w:rPr>
        <w:t xml:space="preserve">، </w:t>
      </w:r>
      <w:r w:rsidRPr="00E70811">
        <w:rPr>
          <w:rFonts w:eastAsia="Times New Roman"/>
          <w:kern w:val="0"/>
          <w:rtl/>
        </w:rPr>
        <w:t>كالسفيه إن لم يخلط إلى حفظ مال ذي الاب بعده</w:t>
      </w:r>
      <w:r>
        <w:rPr>
          <w:rFonts w:eastAsia="Times New Roman"/>
          <w:kern w:val="0"/>
          <w:rtl/>
        </w:rPr>
        <w:t xml:space="preserve">، </w:t>
      </w:r>
      <w:r w:rsidRPr="00E70811">
        <w:rPr>
          <w:rFonts w:eastAsia="Times New Roman"/>
          <w:kern w:val="0"/>
          <w:rtl/>
        </w:rPr>
        <w:t>وفك وصي</w:t>
      </w:r>
      <w:r>
        <w:rPr>
          <w:rFonts w:eastAsia="Times New Roman"/>
          <w:kern w:val="0"/>
          <w:rtl/>
        </w:rPr>
        <w:t xml:space="preserve">، </w:t>
      </w:r>
      <w:r w:rsidRPr="00E70811">
        <w:rPr>
          <w:rFonts w:eastAsia="Times New Roman"/>
          <w:kern w:val="0"/>
          <w:rtl/>
        </w:rPr>
        <w:t>ومقدم إلا كدرهم لعيشه</w:t>
      </w:r>
      <w:r>
        <w:rPr>
          <w:rFonts w:eastAsia="Times New Roman"/>
          <w:kern w:val="0"/>
          <w:rtl/>
        </w:rPr>
        <w:t xml:space="preserve">، </w:t>
      </w:r>
      <w:r w:rsidRPr="00E70811">
        <w:rPr>
          <w:rFonts w:eastAsia="Times New Roman"/>
          <w:kern w:val="0"/>
          <w:rtl/>
        </w:rPr>
        <w:t>لا طلاقه واستلحاق نسب ونفيه</w:t>
      </w:r>
      <w:r>
        <w:rPr>
          <w:rFonts w:eastAsia="Times New Roman"/>
          <w:kern w:val="0"/>
          <w:rtl/>
        </w:rPr>
        <w:t xml:space="preserve">، </w:t>
      </w:r>
      <w:r w:rsidRPr="00E70811">
        <w:rPr>
          <w:rFonts w:eastAsia="Times New Roman"/>
          <w:kern w:val="0"/>
          <w:rtl/>
        </w:rPr>
        <w:t>وعتق مستولدته</w:t>
      </w:r>
      <w:r>
        <w:rPr>
          <w:rFonts w:eastAsia="Times New Roman"/>
          <w:kern w:val="0"/>
          <w:rtl/>
        </w:rPr>
        <w:t xml:space="preserve">، </w:t>
      </w:r>
      <w:r w:rsidRPr="00E70811">
        <w:rPr>
          <w:rFonts w:eastAsia="Times New Roman"/>
          <w:kern w:val="0"/>
          <w:rtl/>
        </w:rPr>
        <w:t>وقصاص</w:t>
      </w:r>
      <w:r>
        <w:rPr>
          <w:rFonts w:eastAsia="Times New Roman"/>
          <w:kern w:val="0"/>
          <w:rtl/>
        </w:rPr>
        <w:t xml:space="preserve">، </w:t>
      </w:r>
      <w:r w:rsidRPr="00E70811">
        <w:rPr>
          <w:rFonts w:eastAsia="Times New Roman"/>
          <w:kern w:val="0"/>
          <w:rtl/>
        </w:rPr>
        <w:t>ونفيه</w:t>
      </w:r>
      <w:r>
        <w:rPr>
          <w:rFonts w:eastAsia="Times New Roman"/>
          <w:kern w:val="0"/>
          <w:rtl/>
        </w:rPr>
        <w:t xml:space="preserve">، </w:t>
      </w:r>
      <w:r w:rsidRPr="00E70811">
        <w:rPr>
          <w:rFonts w:eastAsia="Times New Roman"/>
          <w:kern w:val="0"/>
          <w:rtl/>
        </w:rPr>
        <w:t>وإقرار بعقوبة</w:t>
      </w:r>
      <w:r>
        <w:rPr>
          <w:rFonts w:eastAsia="Times New Roman"/>
          <w:kern w:val="0"/>
          <w:rtl/>
        </w:rPr>
        <w:t xml:space="preserve">، </w:t>
      </w:r>
      <w:r w:rsidRPr="00E70811">
        <w:rPr>
          <w:rFonts w:eastAsia="Times New Roman"/>
          <w:kern w:val="0"/>
          <w:rtl/>
        </w:rPr>
        <w:t>وتصرفه قبل الحجر على الاجازة عند مالك</w:t>
      </w:r>
      <w:r>
        <w:rPr>
          <w:rFonts w:eastAsia="Times New Roman"/>
          <w:kern w:val="0"/>
          <w:rtl/>
        </w:rPr>
        <w:t xml:space="preserve">، </w:t>
      </w:r>
      <w:r w:rsidRPr="00E70811">
        <w:rPr>
          <w:rFonts w:eastAsia="Times New Roman"/>
          <w:kern w:val="0"/>
          <w:rtl/>
        </w:rPr>
        <w:t>لا ابن القاسم</w:t>
      </w:r>
      <w:r>
        <w:rPr>
          <w:rFonts w:eastAsia="Times New Roman"/>
          <w:kern w:val="0"/>
          <w:rtl/>
        </w:rPr>
        <w:t xml:space="preserve">، </w:t>
      </w:r>
      <w:r w:rsidRPr="00E70811">
        <w:rPr>
          <w:rFonts w:eastAsia="Times New Roman"/>
          <w:kern w:val="0"/>
          <w:rtl/>
        </w:rPr>
        <w:t>وعليهما العكس في تصرفه إذا رشد بعده</w:t>
      </w:r>
      <w:r>
        <w:rPr>
          <w:rFonts w:eastAsia="Times New Roman"/>
          <w:kern w:val="0"/>
          <w:rtl/>
        </w:rPr>
        <w:t xml:space="preserve">، </w:t>
      </w:r>
      <w:r w:rsidRPr="00E70811">
        <w:rPr>
          <w:rFonts w:eastAsia="Times New Roman"/>
          <w:kern w:val="0"/>
          <w:rtl/>
        </w:rPr>
        <w:t>وزيد في الانثى دخول زوج بها</w:t>
      </w:r>
      <w:r>
        <w:rPr>
          <w:rFonts w:eastAsia="Times New Roman"/>
          <w:kern w:val="0"/>
          <w:rtl/>
        </w:rPr>
        <w:t xml:space="preserve">، </w:t>
      </w:r>
      <w:r w:rsidRPr="00E70811">
        <w:rPr>
          <w:rFonts w:eastAsia="Times New Roman"/>
          <w:kern w:val="0"/>
          <w:rtl/>
        </w:rPr>
        <w:t>وشهادة العدول على صلاح حالها</w:t>
      </w:r>
      <w:r>
        <w:rPr>
          <w:rFonts w:eastAsia="Times New Roman"/>
          <w:kern w:val="0"/>
          <w:rtl/>
        </w:rPr>
        <w:t xml:space="preserve">، </w:t>
      </w:r>
      <w:r w:rsidRPr="00E70811">
        <w:rPr>
          <w:rFonts w:eastAsia="Times New Roman"/>
          <w:kern w:val="0"/>
          <w:rtl/>
        </w:rPr>
        <w:lastRenderedPageBreak/>
        <w:t>ولو جدد أبوها حجرا على الارجح</w:t>
      </w:r>
      <w:r>
        <w:rPr>
          <w:rFonts w:eastAsia="Times New Roman"/>
          <w:kern w:val="0"/>
          <w:rtl/>
        </w:rPr>
        <w:t xml:space="preserve">، </w:t>
      </w:r>
      <w:r w:rsidRPr="00E70811">
        <w:rPr>
          <w:rFonts w:eastAsia="Times New Roman"/>
          <w:kern w:val="0"/>
          <w:rtl/>
        </w:rPr>
        <w:t>وللاب ترشيدها قبل دخولها كالوصي</w:t>
      </w:r>
      <w:r>
        <w:rPr>
          <w:rFonts w:eastAsia="Times New Roman"/>
          <w:kern w:val="0"/>
          <w:rtl/>
        </w:rPr>
        <w:t xml:space="preserve">، </w:t>
      </w:r>
      <w:r w:rsidRPr="00E70811">
        <w:rPr>
          <w:rFonts w:eastAsia="Times New Roman"/>
          <w:kern w:val="0"/>
          <w:rtl/>
        </w:rPr>
        <w:t>ولو لم يعرف رشدها</w:t>
      </w:r>
      <w:r>
        <w:rPr>
          <w:rFonts w:eastAsia="Times New Roman"/>
          <w:kern w:val="0"/>
          <w:rtl/>
        </w:rPr>
        <w:t>،</w:t>
      </w:r>
      <w:r w:rsidRPr="00E70811">
        <w:rPr>
          <w:rFonts w:eastAsia="Times New Roman"/>
          <w:kern w:val="0"/>
          <w:rtl/>
        </w:rPr>
        <w:t> وفي مقدم القاضي: خلاف والولي الاب</w:t>
      </w:r>
      <w:r>
        <w:rPr>
          <w:rFonts w:eastAsia="Times New Roman"/>
          <w:kern w:val="0"/>
          <w:rtl/>
        </w:rPr>
        <w:t xml:space="preserve">، </w:t>
      </w:r>
      <w:r w:rsidRPr="00E70811">
        <w:rPr>
          <w:rFonts w:eastAsia="Times New Roman"/>
          <w:kern w:val="0"/>
          <w:rtl/>
        </w:rPr>
        <w:t>وله البيع مطلقا</w:t>
      </w:r>
      <w:r>
        <w:rPr>
          <w:rFonts w:eastAsia="Times New Roman"/>
          <w:kern w:val="0"/>
          <w:rtl/>
        </w:rPr>
        <w:t xml:space="preserve">، </w:t>
      </w:r>
      <w:r w:rsidRPr="00E70811">
        <w:rPr>
          <w:rFonts w:eastAsia="Times New Roman"/>
          <w:kern w:val="0"/>
          <w:rtl/>
        </w:rPr>
        <w:t>وإن لم يذكر سببه</w:t>
      </w:r>
      <w:r>
        <w:rPr>
          <w:rFonts w:eastAsia="Times New Roman"/>
          <w:kern w:val="0"/>
          <w:rtl/>
        </w:rPr>
        <w:t xml:space="preserve">، </w:t>
      </w:r>
      <w:r w:rsidRPr="00E70811">
        <w:rPr>
          <w:rFonts w:eastAsia="Times New Roman"/>
          <w:kern w:val="0"/>
          <w:rtl/>
        </w:rPr>
        <w:t>ثم وصيه</w:t>
      </w:r>
      <w:r>
        <w:rPr>
          <w:rFonts w:eastAsia="Times New Roman"/>
          <w:kern w:val="0"/>
          <w:rtl/>
        </w:rPr>
        <w:t xml:space="preserve">، </w:t>
      </w:r>
      <w:r w:rsidRPr="00E70811">
        <w:rPr>
          <w:rFonts w:eastAsia="Times New Roman"/>
          <w:kern w:val="0"/>
          <w:rtl/>
        </w:rPr>
        <w:t>وإن بعد</w:t>
      </w:r>
      <w:r>
        <w:rPr>
          <w:rFonts w:eastAsia="Times New Roman"/>
          <w:kern w:val="0"/>
          <w:rtl/>
        </w:rPr>
        <w:t>،</w:t>
      </w:r>
      <w:r w:rsidRPr="00E70811">
        <w:rPr>
          <w:rFonts w:eastAsia="Times New Roman"/>
          <w:kern w:val="0"/>
          <w:rtl/>
        </w:rPr>
        <w:t> وهل كالاب</w:t>
      </w:r>
      <w:r>
        <w:rPr>
          <w:rFonts w:eastAsia="Times New Roman"/>
          <w:kern w:val="0"/>
          <w:rtl/>
        </w:rPr>
        <w:t xml:space="preserve">، </w:t>
      </w:r>
      <w:r w:rsidRPr="00E70811">
        <w:rPr>
          <w:rFonts w:eastAsia="Times New Roman"/>
          <w:kern w:val="0"/>
          <w:rtl/>
        </w:rPr>
        <w:t>أو إلا الربع فببيان السبب</w:t>
      </w:r>
      <w:r>
        <w:rPr>
          <w:rFonts w:eastAsia="Times New Roman"/>
          <w:kern w:val="0"/>
          <w:rtl/>
        </w:rPr>
        <w:t>؟</w:t>
      </w:r>
      <w:r w:rsidRPr="00E70811">
        <w:rPr>
          <w:rFonts w:eastAsia="Times New Roman"/>
          <w:kern w:val="0"/>
          <w:rtl/>
        </w:rPr>
        <w:t xml:space="preserve"> خلاف</w:t>
      </w:r>
      <w:r>
        <w:rPr>
          <w:rFonts w:eastAsia="Times New Roman"/>
          <w:kern w:val="0"/>
          <w:rtl/>
        </w:rPr>
        <w:t>،</w:t>
      </w:r>
      <w:r w:rsidRPr="00E70811">
        <w:rPr>
          <w:rFonts w:eastAsia="Times New Roman"/>
          <w:kern w:val="0"/>
          <w:rtl/>
        </w:rPr>
        <w:t> وليس له هبة للثواب</w:t>
      </w:r>
      <w:r>
        <w:rPr>
          <w:rFonts w:eastAsia="Times New Roman"/>
          <w:kern w:val="0"/>
          <w:rtl/>
        </w:rPr>
        <w:t xml:space="preserve">، </w:t>
      </w:r>
      <w:r w:rsidRPr="00E70811">
        <w:rPr>
          <w:rFonts w:eastAsia="Times New Roman"/>
          <w:kern w:val="0"/>
          <w:rtl/>
        </w:rPr>
        <w:t>ثم حاكم</w:t>
      </w:r>
      <w:r>
        <w:rPr>
          <w:rFonts w:eastAsia="Times New Roman"/>
          <w:kern w:val="0"/>
          <w:rtl/>
        </w:rPr>
        <w:t xml:space="preserve">، </w:t>
      </w:r>
      <w:r w:rsidRPr="00E70811">
        <w:rPr>
          <w:rFonts w:eastAsia="Times New Roman"/>
          <w:kern w:val="0"/>
          <w:rtl/>
        </w:rPr>
        <w:t>وباع بثبوت يتمه</w:t>
      </w:r>
      <w:r>
        <w:rPr>
          <w:rFonts w:eastAsia="Times New Roman"/>
          <w:kern w:val="0"/>
          <w:rtl/>
        </w:rPr>
        <w:t xml:space="preserve">، </w:t>
      </w:r>
      <w:r w:rsidRPr="00E70811">
        <w:rPr>
          <w:rFonts w:eastAsia="Times New Roman"/>
          <w:kern w:val="0"/>
          <w:rtl/>
        </w:rPr>
        <w:t>وإهماله وملكه لما بيع</w:t>
      </w:r>
      <w:r>
        <w:rPr>
          <w:rFonts w:eastAsia="Times New Roman"/>
          <w:kern w:val="0"/>
          <w:rtl/>
        </w:rPr>
        <w:t>،</w:t>
      </w:r>
      <w:r w:rsidRPr="00E70811">
        <w:rPr>
          <w:rFonts w:eastAsia="Times New Roman"/>
          <w:kern w:val="0"/>
          <w:rtl/>
        </w:rPr>
        <w:t> وأنه الاولى</w:t>
      </w:r>
      <w:r>
        <w:rPr>
          <w:rFonts w:eastAsia="Times New Roman"/>
          <w:kern w:val="0"/>
          <w:rtl/>
        </w:rPr>
        <w:t xml:space="preserve">، </w:t>
      </w:r>
      <w:r w:rsidRPr="00E70811">
        <w:rPr>
          <w:rFonts w:eastAsia="Times New Roman"/>
          <w:kern w:val="0"/>
          <w:rtl/>
        </w:rPr>
        <w:t>وحيازة الشهود له</w:t>
      </w:r>
      <w:r>
        <w:rPr>
          <w:rFonts w:eastAsia="Times New Roman"/>
          <w:kern w:val="0"/>
          <w:rtl/>
        </w:rPr>
        <w:t xml:space="preserve">، </w:t>
      </w:r>
      <w:r w:rsidRPr="00E70811">
        <w:rPr>
          <w:rFonts w:eastAsia="Times New Roman"/>
          <w:kern w:val="0"/>
          <w:rtl/>
        </w:rPr>
        <w:t>والتسوق</w:t>
      </w:r>
      <w:r>
        <w:rPr>
          <w:rFonts w:eastAsia="Times New Roman"/>
          <w:kern w:val="0"/>
          <w:rtl/>
        </w:rPr>
        <w:t xml:space="preserve">، </w:t>
      </w:r>
      <w:r w:rsidRPr="00E70811">
        <w:rPr>
          <w:rFonts w:eastAsia="Times New Roman"/>
          <w:kern w:val="0"/>
          <w:rtl/>
        </w:rPr>
        <w:t>وعدم إلغاء زائد</w:t>
      </w:r>
      <w:r>
        <w:rPr>
          <w:rFonts w:eastAsia="Times New Roman"/>
          <w:kern w:val="0"/>
          <w:rtl/>
        </w:rPr>
        <w:t xml:space="preserve">، </w:t>
      </w:r>
      <w:r w:rsidRPr="00E70811">
        <w:rPr>
          <w:rFonts w:eastAsia="Times New Roman"/>
          <w:kern w:val="0"/>
          <w:rtl/>
        </w:rPr>
        <w:t>والسداد في الثمن</w:t>
      </w:r>
      <w:r>
        <w:rPr>
          <w:rFonts w:eastAsia="Times New Roman"/>
          <w:kern w:val="0"/>
          <w:rtl/>
        </w:rPr>
        <w:t xml:space="preserve">، </w:t>
      </w:r>
      <w:r w:rsidRPr="00E70811">
        <w:rPr>
          <w:rFonts w:eastAsia="Times New Roman"/>
          <w:kern w:val="0"/>
          <w:rtl/>
        </w:rPr>
        <w:t>وفي تصريحه بأسماء الشهود: قولان</w:t>
      </w:r>
      <w:r>
        <w:rPr>
          <w:rFonts w:eastAsia="Times New Roman"/>
          <w:kern w:val="0"/>
          <w:rtl/>
        </w:rPr>
        <w:t xml:space="preserve">، </w:t>
      </w:r>
      <w:r w:rsidRPr="00E70811">
        <w:rPr>
          <w:rFonts w:eastAsia="Times New Roman"/>
          <w:kern w:val="0"/>
          <w:rtl/>
        </w:rPr>
        <w:t>لا حاضن: كجد</w:t>
      </w:r>
      <w:r>
        <w:rPr>
          <w:rFonts w:eastAsia="Times New Roman"/>
          <w:kern w:val="0"/>
          <w:rtl/>
        </w:rPr>
        <w:t xml:space="preserve">، </w:t>
      </w:r>
      <w:r w:rsidRPr="00E70811">
        <w:rPr>
          <w:rFonts w:eastAsia="Times New Roman"/>
          <w:kern w:val="0"/>
          <w:rtl/>
        </w:rPr>
        <w:t>وعمل بإمضاء اليسير</w:t>
      </w:r>
      <w:r>
        <w:rPr>
          <w:rFonts w:eastAsia="Times New Roman"/>
          <w:kern w:val="0"/>
          <w:rtl/>
        </w:rPr>
        <w:t xml:space="preserve">، </w:t>
      </w:r>
      <w:r w:rsidRPr="00E70811">
        <w:rPr>
          <w:rFonts w:eastAsia="Times New Roman"/>
          <w:kern w:val="0"/>
          <w:rtl/>
        </w:rPr>
        <w:t>وفي حده: تردد</w:t>
      </w:r>
      <w:r>
        <w:rPr>
          <w:rFonts w:eastAsia="Times New Roman"/>
          <w:kern w:val="0"/>
          <w:rtl/>
        </w:rPr>
        <w:t xml:space="preserve">، </w:t>
      </w:r>
      <w:r w:rsidRPr="00E70811">
        <w:rPr>
          <w:rFonts w:eastAsia="Times New Roman"/>
          <w:kern w:val="0"/>
          <w:rtl/>
        </w:rPr>
        <w:t>وللولي: ترك التشفع والقصاص فيسقطان</w:t>
      </w:r>
      <w:r>
        <w:rPr>
          <w:rFonts w:eastAsia="Times New Roman"/>
          <w:kern w:val="0"/>
          <w:rtl/>
        </w:rPr>
        <w:t xml:space="preserve">، </w:t>
      </w:r>
      <w:r w:rsidRPr="00E70811">
        <w:rPr>
          <w:rFonts w:eastAsia="Times New Roman"/>
          <w:kern w:val="0"/>
          <w:rtl/>
        </w:rPr>
        <w:t>ولا يعفو</w:t>
      </w:r>
      <w:r>
        <w:rPr>
          <w:rFonts w:eastAsia="Times New Roman"/>
          <w:kern w:val="0"/>
          <w:rtl/>
        </w:rPr>
        <w:t xml:space="preserve">، </w:t>
      </w:r>
      <w:r w:rsidRPr="00E70811">
        <w:rPr>
          <w:rFonts w:eastAsia="Times New Roman"/>
          <w:kern w:val="0"/>
          <w:rtl/>
        </w:rPr>
        <w:t>ومضى عتقه بعوض: كأبيه إن أيسر</w:t>
      </w:r>
      <w:r>
        <w:rPr>
          <w:rFonts w:eastAsia="Times New Roman"/>
          <w:kern w:val="0"/>
          <w:rtl/>
        </w:rPr>
        <w:t xml:space="preserve">، </w:t>
      </w:r>
      <w:r w:rsidRPr="00E70811">
        <w:rPr>
          <w:rFonts w:eastAsia="Times New Roman"/>
          <w:kern w:val="0"/>
          <w:rtl/>
        </w:rPr>
        <w:t>وإنما يحكم: في الرشد وضده</w:t>
      </w:r>
      <w:r>
        <w:rPr>
          <w:rFonts w:eastAsia="Times New Roman"/>
          <w:kern w:val="0"/>
          <w:rtl/>
        </w:rPr>
        <w:t xml:space="preserve">، </w:t>
      </w:r>
      <w:r w:rsidRPr="00E70811">
        <w:rPr>
          <w:rFonts w:eastAsia="Times New Roman"/>
          <w:kern w:val="0"/>
          <w:rtl/>
        </w:rPr>
        <w:t>والوصية والحبس المعقب</w:t>
      </w:r>
      <w:r>
        <w:rPr>
          <w:rFonts w:eastAsia="Times New Roman"/>
          <w:kern w:val="0"/>
          <w:rtl/>
        </w:rPr>
        <w:t xml:space="preserve">، </w:t>
      </w:r>
      <w:r w:rsidRPr="00E70811">
        <w:rPr>
          <w:rFonts w:eastAsia="Times New Roman"/>
          <w:kern w:val="0"/>
          <w:rtl/>
        </w:rPr>
        <w:t>وأمر الغائب</w:t>
      </w:r>
      <w:r>
        <w:rPr>
          <w:rFonts w:eastAsia="Times New Roman"/>
          <w:kern w:val="0"/>
          <w:rtl/>
        </w:rPr>
        <w:t xml:space="preserve">، </w:t>
      </w:r>
      <w:r w:rsidRPr="00E70811">
        <w:rPr>
          <w:rFonts w:eastAsia="Times New Roman"/>
          <w:kern w:val="0"/>
          <w:rtl/>
        </w:rPr>
        <w:t>والنسب</w:t>
      </w:r>
      <w:r>
        <w:rPr>
          <w:rFonts w:eastAsia="Times New Roman"/>
          <w:kern w:val="0"/>
          <w:rtl/>
        </w:rPr>
        <w:t xml:space="preserve">، </w:t>
      </w:r>
      <w:r w:rsidRPr="00E70811">
        <w:rPr>
          <w:rFonts w:eastAsia="Times New Roman"/>
          <w:kern w:val="0"/>
          <w:rtl/>
        </w:rPr>
        <w:t>والولاء</w:t>
      </w:r>
      <w:r>
        <w:rPr>
          <w:rFonts w:eastAsia="Times New Roman"/>
          <w:kern w:val="0"/>
          <w:rtl/>
        </w:rPr>
        <w:t xml:space="preserve">، </w:t>
      </w:r>
      <w:r w:rsidRPr="00E70811">
        <w:rPr>
          <w:rFonts w:eastAsia="Times New Roman"/>
          <w:kern w:val="0"/>
          <w:rtl/>
        </w:rPr>
        <w:t>وحد</w:t>
      </w:r>
      <w:r>
        <w:rPr>
          <w:rFonts w:eastAsia="Times New Roman"/>
          <w:kern w:val="0"/>
          <w:rtl/>
        </w:rPr>
        <w:t xml:space="preserve">، </w:t>
      </w:r>
      <w:r w:rsidRPr="00E70811">
        <w:rPr>
          <w:rFonts w:eastAsia="Times New Roman"/>
          <w:kern w:val="0"/>
          <w:rtl/>
        </w:rPr>
        <w:t>وقصاص</w:t>
      </w:r>
      <w:r>
        <w:rPr>
          <w:rFonts w:eastAsia="Times New Roman"/>
          <w:kern w:val="0"/>
          <w:rtl/>
        </w:rPr>
        <w:t xml:space="preserve">، </w:t>
      </w:r>
      <w:r w:rsidRPr="00E70811">
        <w:rPr>
          <w:rFonts w:eastAsia="Times New Roman"/>
          <w:kern w:val="0"/>
          <w:rtl/>
        </w:rPr>
        <w:t>ومال يتيم: القضاة وإنما يباع عقاره لحاجة</w:t>
      </w:r>
      <w:r>
        <w:rPr>
          <w:rFonts w:eastAsia="Times New Roman"/>
          <w:kern w:val="0"/>
          <w:rtl/>
        </w:rPr>
        <w:t xml:space="preserve">، </w:t>
      </w:r>
      <w:r w:rsidRPr="00E70811">
        <w:rPr>
          <w:rFonts w:eastAsia="Times New Roman"/>
          <w:kern w:val="0"/>
          <w:rtl/>
        </w:rPr>
        <w:t>أو غبطة</w:t>
      </w:r>
      <w:r>
        <w:rPr>
          <w:rFonts w:eastAsia="Times New Roman"/>
          <w:kern w:val="0"/>
          <w:rtl/>
        </w:rPr>
        <w:t xml:space="preserve">، </w:t>
      </w:r>
      <w:r w:rsidRPr="00E70811">
        <w:rPr>
          <w:rFonts w:eastAsia="Times New Roman"/>
          <w:kern w:val="0"/>
          <w:rtl/>
        </w:rPr>
        <w:t>أو لكونه موظفا</w:t>
      </w:r>
      <w:r>
        <w:rPr>
          <w:rFonts w:eastAsia="Times New Roman"/>
          <w:kern w:val="0"/>
          <w:rtl/>
        </w:rPr>
        <w:t xml:space="preserve">، </w:t>
      </w:r>
      <w:r w:rsidRPr="00E70811">
        <w:rPr>
          <w:rFonts w:eastAsia="Times New Roman"/>
          <w:kern w:val="0"/>
          <w:rtl/>
        </w:rPr>
        <w:t>أو حصة</w:t>
      </w:r>
      <w:r>
        <w:rPr>
          <w:rFonts w:eastAsia="Times New Roman"/>
          <w:kern w:val="0"/>
          <w:rtl/>
        </w:rPr>
        <w:t xml:space="preserve">، </w:t>
      </w:r>
      <w:r w:rsidRPr="00E70811">
        <w:rPr>
          <w:rFonts w:eastAsia="Times New Roman"/>
          <w:kern w:val="0"/>
          <w:rtl/>
        </w:rPr>
        <w:t>أو قلت غلته فيستبدل خلافه</w:t>
      </w:r>
      <w:r>
        <w:rPr>
          <w:rFonts w:eastAsia="Times New Roman"/>
          <w:kern w:val="0"/>
          <w:rtl/>
        </w:rPr>
        <w:t xml:space="preserve">، </w:t>
      </w:r>
      <w:r w:rsidRPr="00E70811">
        <w:rPr>
          <w:rFonts w:eastAsia="Times New Roman"/>
          <w:kern w:val="0"/>
          <w:rtl/>
        </w:rPr>
        <w:t>أو بين ذميين</w:t>
      </w:r>
      <w:r>
        <w:rPr>
          <w:rFonts w:eastAsia="Times New Roman"/>
          <w:kern w:val="0"/>
          <w:rtl/>
        </w:rPr>
        <w:t xml:space="preserve">، </w:t>
      </w:r>
      <w:r w:rsidRPr="00E70811">
        <w:rPr>
          <w:rFonts w:eastAsia="Times New Roman"/>
          <w:kern w:val="0"/>
          <w:rtl/>
        </w:rPr>
        <w:t>أو جيران سوء</w:t>
      </w:r>
      <w:r>
        <w:rPr>
          <w:rFonts w:eastAsia="Times New Roman"/>
          <w:kern w:val="0"/>
          <w:rtl/>
        </w:rPr>
        <w:t xml:space="preserve">، </w:t>
      </w:r>
      <w:r w:rsidRPr="00E70811">
        <w:rPr>
          <w:rFonts w:eastAsia="Times New Roman"/>
          <w:kern w:val="0"/>
          <w:rtl/>
        </w:rPr>
        <w:t>أو لارادة شريكه بيعا ولا مال له</w:t>
      </w:r>
      <w:r>
        <w:rPr>
          <w:rFonts w:eastAsia="Times New Roman"/>
          <w:kern w:val="0"/>
          <w:rtl/>
        </w:rPr>
        <w:t xml:space="preserve">، </w:t>
      </w:r>
      <w:r w:rsidRPr="00E70811">
        <w:rPr>
          <w:rFonts w:eastAsia="Times New Roman"/>
          <w:kern w:val="0"/>
          <w:rtl/>
        </w:rPr>
        <w:t>أو لخشية انتقال العمارة</w:t>
      </w:r>
      <w:r>
        <w:rPr>
          <w:rFonts w:eastAsia="Times New Roman"/>
          <w:kern w:val="0"/>
          <w:rtl/>
        </w:rPr>
        <w:t xml:space="preserve">، </w:t>
      </w:r>
      <w:r w:rsidRPr="00E70811">
        <w:rPr>
          <w:rFonts w:eastAsia="Times New Roman"/>
          <w:kern w:val="0"/>
          <w:rtl/>
        </w:rPr>
        <w:t>أو الخراب ولا مال له</w:t>
      </w:r>
      <w:r>
        <w:rPr>
          <w:rFonts w:eastAsia="Times New Roman"/>
          <w:kern w:val="0"/>
          <w:rtl/>
        </w:rPr>
        <w:t xml:space="preserve">، </w:t>
      </w:r>
      <w:r w:rsidRPr="00E70811">
        <w:rPr>
          <w:rFonts w:eastAsia="Times New Roman"/>
          <w:kern w:val="0"/>
          <w:rtl/>
        </w:rPr>
        <w:t>أو له والبيع أولى</w:t>
      </w:r>
      <w:r>
        <w:rPr>
          <w:rFonts w:eastAsia="Times New Roman"/>
          <w:kern w:val="0"/>
          <w:rtl/>
        </w:rPr>
        <w:t xml:space="preserve">، </w:t>
      </w:r>
      <w:r w:rsidRPr="00E70811">
        <w:rPr>
          <w:rFonts w:eastAsia="Times New Roman"/>
          <w:kern w:val="0"/>
          <w:rtl/>
        </w:rPr>
        <w:t>وحجر على الرقيق إلا بإذن</w:t>
      </w:r>
      <w:r>
        <w:rPr>
          <w:rFonts w:eastAsia="Times New Roman"/>
          <w:kern w:val="0"/>
          <w:rtl/>
        </w:rPr>
        <w:t xml:space="preserve">، </w:t>
      </w:r>
      <w:r w:rsidRPr="00E70811">
        <w:rPr>
          <w:rFonts w:eastAsia="Times New Roman"/>
          <w:kern w:val="0"/>
          <w:rtl/>
        </w:rPr>
        <w:t>ولو في نوع فكوكيل مفوض</w:t>
      </w:r>
      <w:r>
        <w:rPr>
          <w:rFonts w:eastAsia="Times New Roman"/>
          <w:kern w:val="0"/>
          <w:rtl/>
        </w:rPr>
        <w:t xml:space="preserve">، </w:t>
      </w:r>
      <w:r w:rsidRPr="00E70811">
        <w:rPr>
          <w:rFonts w:eastAsia="Times New Roman"/>
          <w:kern w:val="0"/>
          <w:rtl/>
        </w:rPr>
        <w:t>وله أن يضع ويؤخر ويضيف إن استأنف</w:t>
      </w:r>
      <w:r>
        <w:rPr>
          <w:rFonts w:eastAsia="Times New Roman"/>
          <w:kern w:val="0"/>
          <w:rtl/>
        </w:rPr>
        <w:t xml:space="preserve">، </w:t>
      </w:r>
      <w:r w:rsidRPr="00E70811">
        <w:rPr>
          <w:rFonts w:eastAsia="Times New Roman"/>
          <w:kern w:val="0"/>
          <w:rtl/>
        </w:rPr>
        <w:t>ويأخذ قراضا</w:t>
      </w:r>
      <w:r>
        <w:rPr>
          <w:rFonts w:eastAsia="Times New Roman"/>
          <w:kern w:val="0"/>
          <w:rtl/>
        </w:rPr>
        <w:t xml:space="preserve">، </w:t>
      </w:r>
      <w:r w:rsidRPr="00E70811">
        <w:rPr>
          <w:rFonts w:eastAsia="Times New Roman"/>
          <w:kern w:val="0"/>
          <w:rtl/>
        </w:rPr>
        <w:t>ويدفعه</w:t>
      </w:r>
      <w:r>
        <w:rPr>
          <w:rFonts w:eastAsia="Times New Roman"/>
          <w:kern w:val="0"/>
          <w:rtl/>
        </w:rPr>
        <w:t xml:space="preserve">، </w:t>
      </w:r>
      <w:r w:rsidRPr="00E70811">
        <w:rPr>
          <w:rFonts w:eastAsia="Times New Roman"/>
          <w:kern w:val="0"/>
          <w:rtl/>
        </w:rPr>
        <w:t>ويتصرف في كهبة</w:t>
      </w:r>
      <w:r>
        <w:rPr>
          <w:rFonts w:eastAsia="Times New Roman"/>
          <w:kern w:val="0"/>
          <w:rtl/>
        </w:rPr>
        <w:t xml:space="preserve">، </w:t>
      </w:r>
      <w:r w:rsidRPr="00E70811">
        <w:rPr>
          <w:rFonts w:eastAsia="Times New Roman"/>
          <w:kern w:val="0"/>
          <w:rtl/>
        </w:rPr>
        <w:t>وأقيم منها عدم منعه منها ولغير من أذن له القبول بلا إذن</w:t>
      </w:r>
      <w:r>
        <w:rPr>
          <w:rFonts w:eastAsia="Times New Roman"/>
          <w:kern w:val="0"/>
          <w:rtl/>
        </w:rPr>
        <w:t xml:space="preserve">، </w:t>
      </w:r>
      <w:r w:rsidRPr="00E70811">
        <w:rPr>
          <w:rFonts w:eastAsia="Times New Roman"/>
          <w:kern w:val="0"/>
          <w:rtl/>
        </w:rPr>
        <w:t>والحجر عليه كالحر</w:t>
      </w:r>
      <w:r>
        <w:rPr>
          <w:rFonts w:eastAsia="Times New Roman"/>
          <w:kern w:val="0"/>
          <w:rtl/>
        </w:rPr>
        <w:t xml:space="preserve">، </w:t>
      </w:r>
      <w:r w:rsidRPr="00E70811">
        <w:rPr>
          <w:rFonts w:eastAsia="Times New Roman"/>
          <w:kern w:val="0"/>
          <w:rtl/>
        </w:rPr>
        <w:t>وأخذ مما بيده وإن مستولدته: كعطيته</w:t>
      </w:r>
      <w:r>
        <w:rPr>
          <w:rFonts w:eastAsia="Times New Roman"/>
          <w:kern w:val="0"/>
          <w:rtl/>
        </w:rPr>
        <w:t xml:space="preserve">، </w:t>
      </w:r>
      <w:r w:rsidRPr="00E70811">
        <w:rPr>
          <w:rFonts w:eastAsia="Times New Roman"/>
          <w:kern w:val="0"/>
          <w:rtl/>
        </w:rPr>
        <w:t>وهل إن منح للدين</w:t>
      </w:r>
      <w:r>
        <w:rPr>
          <w:rFonts w:eastAsia="Times New Roman"/>
          <w:kern w:val="0"/>
          <w:rtl/>
        </w:rPr>
        <w:t>؟</w:t>
      </w:r>
      <w:r w:rsidRPr="00E70811">
        <w:rPr>
          <w:rFonts w:eastAsia="Times New Roman"/>
          <w:kern w:val="0"/>
          <w:rtl/>
        </w:rPr>
        <w:t xml:space="preserve"> أو مطلقا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لا غلته</w:t>
      </w:r>
      <w:r>
        <w:rPr>
          <w:rFonts w:eastAsia="Times New Roman"/>
          <w:kern w:val="0"/>
          <w:rtl/>
        </w:rPr>
        <w:t xml:space="preserve">، </w:t>
      </w:r>
      <w:r w:rsidRPr="00E70811">
        <w:rPr>
          <w:rFonts w:eastAsia="Times New Roman"/>
          <w:kern w:val="0"/>
          <w:rtl/>
        </w:rPr>
        <w:t>ورقبته</w:t>
      </w:r>
      <w:r>
        <w:rPr>
          <w:rFonts w:eastAsia="Times New Roman"/>
          <w:kern w:val="0"/>
          <w:rtl/>
        </w:rPr>
        <w:t xml:space="preserve">، </w:t>
      </w:r>
      <w:r w:rsidRPr="00E70811">
        <w:rPr>
          <w:rFonts w:eastAsia="Times New Roman"/>
          <w:kern w:val="0"/>
          <w:rtl/>
        </w:rPr>
        <w:t>وإن لم يكن غريم</w:t>
      </w:r>
      <w:r>
        <w:rPr>
          <w:rFonts w:eastAsia="Times New Roman"/>
          <w:kern w:val="0"/>
          <w:rtl/>
        </w:rPr>
        <w:t xml:space="preserve">، </w:t>
      </w:r>
      <w:r w:rsidRPr="00E70811">
        <w:rPr>
          <w:rFonts w:eastAsia="Times New Roman"/>
          <w:kern w:val="0"/>
          <w:rtl/>
        </w:rPr>
        <w:t>فكغيره</w:t>
      </w:r>
      <w:r>
        <w:rPr>
          <w:rFonts w:eastAsia="Times New Roman"/>
          <w:kern w:val="0"/>
          <w:rtl/>
        </w:rPr>
        <w:t xml:space="preserve">، </w:t>
      </w:r>
      <w:r w:rsidRPr="00E70811">
        <w:rPr>
          <w:rFonts w:eastAsia="Times New Roman"/>
          <w:kern w:val="0"/>
          <w:rtl/>
        </w:rPr>
        <w:t>ولا يمكن ذمي من تجر في: كخمر</w:t>
      </w:r>
      <w:r>
        <w:rPr>
          <w:rFonts w:eastAsia="Times New Roman"/>
          <w:kern w:val="0"/>
          <w:rtl/>
        </w:rPr>
        <w:t xml:space="preserve">، </w:t>
      </w:r>
      <w:r w:rsidRPr="00E70811">
        <w:rPr>
          <w:rFonts w:eastAsia="Times New Roman"/>
          <w:kern w:val="0"/>
          <w:rtl/>
        </w:rPr>
        <w:t>إن اتجر لسيده</w:t>
      </w:r>
      <w:r>
        <w:rPr>
          <w:rFonts w:eastAsia="Times New Roman"/>
          <w:kern w:val="0"/>
          <w:rtl/>
        </w:rPr>
        <w:t xml:space="preserve">، </w:t>
      </w:r>
      <w:r w:rsidRPr="00E70811">
        <w:rPr>
          <w:rFonts w:eastAsia="Times New Roman"/>
          <w:kern w:val="0"/>
          <w:rtl/>
        </w:rPr>
        <w:t>وإلا فقولان</w:t>
      </w:r>
      <w:r>
        <w:rPr>
          <w:rFonts w:eastAsia="Times New Roman"/>
          <w:kern w:val="0"/>
          <w:rtl/>
        </w:rPr>
        <w:t xml:space="preserve">، </w:t>
      </w:r>
      <w:r w:rsidRPr="00E70811">
        <w:rPr>
          <w:rFonts w:eastAsia="Times New Roman"/>
          <w:kern w:val="0"/>
          <w:rtl/>
        </w:rPr>
        <w:t>وعلى مريض حكم الطب بكثرة الموت به: كسل</w:t>
      </w:r>
      <w:r>
        <w:rPr>
          <w:rFonts w:eastAsia="Times New Roman"/>
          <w:kern w:val="0"/>
          <w:rtl/>
        </w:rPr>
        <w:t xml:space="preserve">، </w:t>
      </w:r>
      <w:r w:rsidRPr="00E70811">
        <w:rPr>
          <w:rFonts w:eastAsia="Times New Roman"/>
          <w:kern w:val="0"/>
          <w:rtl/>
        </w:rPr>
        <w:t>وقولنج</w:t>
      </w:r>
      <w:r>
        <w:rPr>
          <w:rFonts w:eastAsia="Times New Roman"/>
          <w:kern w:val="0"/>
          <w:rtl/>
        </w:rPr>
        <w:t xml:space="preserve">، </w:t>
      </w:r>
      <w:r w:rsidRPr="00E70811">
        <w:rPr>
          <w:rFonts w:eastAsia="Times New Roman"/>
          <w:kern w:val="0"/>
          <w:rtl/>
        </w:rPr>
        <w:t>وحمى قوية</w:t>
      </w:r>
      <w:r>
        <w:rPr>
          <w:rFonts w:eastAsia="Times New Roman"/>
          <w:kern w:val="0"/>
          <w:rtl/>
        </w:rPr>
        <w:t xml:space="preserve">، </w:t>
      </w:r>
      <w:r w:rsidRPr="00E70811">
        <w:rPr>
          <w:rFonts w:eastAsia="Times New Roman"/>
          <w:kern w:val="0"/>
          <w:rtl/>
        </w:rPr>
        <w:t>وحامل ستة</w:t>
      </w:r>
      <w:r>
        <w:rPr>
          <w:rFonts w:eastAsia="Times New Roman"/>
          <w:kern w:val="0"/>
          <w:rtl/>
        </w:rPr>
        <w:t xml:space="preserve">، </w:t>
      </w:r>
      <w:r w:rsidRPr="00E70811">
        <w:rPr>
          <w:rFonts w:eastAsia="Times New Roman"/>
          <w:kern w:val="0"/>
          <w:rtl/>
        </w:rPr>
        <w:t>ومحبوس لقتل أو لقطع</w:t>
      </w:r>
      <w:r>
        <w:rPr>
          <w:rFonts w:eastAsia="Times New Roman"/>
          <w:kern w:val="0"/>
          <w:rtl/>
        </w:rPr>
        <w:t xml:space="preserve">، </w:t>
      </w:r>
      <w:r w:rsidRPr="00E70811">
        <w:rPr>
          <w:rFonts w:eastAsia="Times New Roman"/>
          <w:kern w:val="0"/>
          <w:rtl/>
        </w:rPr>
        <w:t>إن خيف الموت</w:t>
      </w:r>
      <w:r>
        <w:rPr>
          <w:rFonts w:eastAsia="Times New Roman"/>
          <w:kern w:val="0"/>
          <w:rtl/>
        </w:rPr>
        <w:t xml:space="preserve">، </w:t>
      </w:r>
      <w:r w:rsidRPr="00E70811">
        <w:rPr>
          <w:rFonts w:eastAsia="Times New Roman"/>
          <w:kern w:val="0"/>
          <w:rtl/>
        </w:rPr>
        <w:t>وحاضر صف القتال</w:t>
      </w:r>
      <w:r>
        <w:rPr>
          <w:rFonts w:eastAsia="Times New Roman"/>
          <w:kern w:val="0"/>
          <w:rtl/>
        </w:rPr>
        <w:t xml:space="preserve">، </w:t>
      </w:r>
      <w:r w:rsidRPr="00E70811">
        <w:rPr>
          <w:rFonts w:eastAsia="Times New Roman"/>
          <w:kern w:val="0"/>
          <w:rtl/>
        </w:rPr>
        <w:t>لا كجرب</w:t>
      </w:r>
      <w:r>
        <w:rPr>
          <w:rFonts w:eastAsia="Times New Roman"/>
          <w:kern w:val="0"/>
          <w:rtl/>
        </w:rPr>
        <w:t xml:space="preserve">، </w:t>
      </w:r>
      <w:r w:rsidRPr="00E70811">
        <w:rPr>
          <w:rFonts w:eastAsia="Times New Roman"/>
          <w:kern w:val="0"/>
          <w:rtl/>
        </w:rPr>
        <w:t>وملجج ببحر</w:t>
      </w:r>
      <w:r>
        <w:rPr>
          <w:rFonts w:eastAsia="Times New Roman"/>
          <w:kern w:val="0"/>
          <w:rtl/>
        </w:rPr>
        <w:t xml:space="preserve">، </w:t>
      </w:r>
      <w:r w:rsidRPr="00E70811">
        <w:rPr>
          <w:rFonts w:eastAsia="Times New Roman"/>
          <w:kern w:val="0"/>
          <w:rtl/>
        </w:rPr>
        <w:t>ولو حصل الهول في غير مؤنته وتداويه ومعاوضة مالية</w:t>
      </w:r>
      <w:r>
        <w:rPr>
          <w:rFonts w:eastAsia="Times New Roman"/>
          <w:kern w:val="0"/>
          <w:rtl/>
        </w:rPr>
        <w:t xml:space="preserve">، </w:t>
      </w:r>
      <w:r w:rsidRPr="00E70811">
        <w:rPr>
          <w:rFonts w:eastAsia="Times New Roman"/>
          <w:kern w:val="0"/>
          <w:rtl/>
        </w:rPr>
        <w:t>ووقف تبرعه</w:t>
      </w:r>
      <w:r>
        <w:rPr>
          <w:rFonts w:eastAsia="Times New Roman"/>
          <w:kern w:val="0"/>
          <w:rtl/>
        </w:rPr>
        <w:t xml:space="preserve">، </w:t>
      </w:r>
      <w:r w:rsidRPr="00E70811">
        <w:rPr>
          <w:rFonts w:eastAsia="Times New Roman"/>
          <w:kern w:val="0"/>
          <w:rtl/>
        </w:rPr>
        <w:t>إلا لمال مأمون</w:t>
      </w:r>
      <w:r>
        <w:rPr>
          <w:rFonts w:eastAsia="Times New Roman"/>
          <w:kern w:val="0"/>
          <w:rtl/>
        </w:rPr>
        <w:t xml:space="preserve">، </w:t>
      </w:r>
      <w:r w:rsidRPr="00E70811">
        <w:rPr>
          <w:rFonts w:eastAsia="Times New Roman"/>
          <w:kern w:val="0"/>
          <w:rtl/>
        </w:rPr>
        <w:t>وهو العقار</w:t>
      </w:r>
      <w:r>
        <w:rPr>
          <w:rFonts w:eastAsia="Times New Roman"/>
          <w:kern w:val="0"/>
          <w:rtl/>
        </w:rPr>
        <w:t xml:space="preserve">، </w:t>
      </w:r>
      <w:r w:rsidRPr="00E70811">
        <w:rPr>
          <w:rFonts w:eastAsia="Times New Roman"/>
          <w:kern w:val="0"/>
          <w:rtl/>
        </w:rPr>
        <w:t>فإن مات فمن الثلث</w:t>
      </w:r>
      <w:r>
        <w:rPr>
          <w:rFonts w:eastAsia="Times New Roman"/>
          <w:kern w:val="0"/>
          <w:rtl/>
        </w:rPr>
        <w:t>،</w:t>
      </w:r>
      <w:r w:rsidRPr="00E70811">
        <w:rPr>
          <w:rFonts w:eastAsia="Times New Roman"/>
          <w:kern w:val="0"/>
          <w:rtl/>
        </w:rPr>
        <w:t> وإلا مضى</w:t>
      </w:r>
      <w:r>
        <w:rPr>
          <w:rFonts w:eastAsia="Times New Roman"/>
          <w:kern w:val="0"/>
          <w:rtl/>
        </w:rPr>
        <w:t>،</w:t>
      </w:r>
      <w:r>
        <w:rPr>
          <w:rFonts w:eastAsia="Times New Roman" w:hint="cs"/>
          <w:kern w:val="0"/>
          <w:rtl/>
        </w:rPr>
        <w:t xml:space="preserve"> </w:t>
      </w:r>
      <w:r w:rsidRPr="00E70811">
        <w:rPr>
          <w:rFonts w:eastAsia="Times New Roman"/>
          <w:kern w:val="0"/>
          <w:rtl/>
        </w:rPr>
        <w:t>وعلى الزوجة لزوجها ولو عبدا في تبرع زاد على ثلثها</w:t>
      </w:r>
      <w:r>
        <w:rPr>
          <w:rFonts w:eastAsia="Times New Roman"/>
          <w:kern w:val="0"/>
          <w:rtl/>
        </w:rPr>
        <w:t>،</w:t>
      </w:r>
      <w:r w:rsidRPr="00E70811">
        <w:rPr>
          <w:rFonts w:eastAsia="Times New Roman"/>
          <w:kern w:val="0"/>
          <w:rtl/>
        </w:rPr>
        <w:t> وإن بكفالة وفي إقراضها: قولان وهو جائز حتى يرد فمضى</w:t>
      </w:r>
      <w:r>
        <w:rPr>
          <w:rFonts w:eastAsia="Times New Roman"/>
          <w:kern w:val="0"/>
          <w:rtl/>
        </w:rPr>
        <w:t>،</w:t>
      </w:r>
      <w:r w:rsidRPr="00E70811">
        <w:rPr>
          <w:rFonts w:eastAsia="Times New Roman"/>
          <w:kern w:val="0"/>
          <w:rtl/>
        </w:rPr>
        <w:t> إن لم يعلم حتى تأيمت</w:t>
      </w:r>
      <w:r>
        <w:rPr>
          <w:rFonts w:eastAsia="Times New Roman"/>
          <w:kern w:val="0"/>
          <w:rtl/>
        </w:rPr>
        <w:t xml:space="preserve">، </w:t>
      </w:r>
      <w:r w:rsidRPr="00E70811">
        <w:rPr>
          <w:rFonts w:eastAsia="Times New Roman"/>
          <w:kern w:val="0"/>
          <w:rtl/>
        </w:rPr>
        <w:t>أو مات أحدهما: كعتق العبد</w:t>
      </w:r>
      <w:r>
        <w:rPr>
          <w:rFonts w:eastAsia="Times New Roman"/>
          <w:kern w:val="0"/>
          <w:rtl/>
        </w:rPr>
        <w:t>،</w:t>
      </w:r>
      <w:r w:rsidRPr="00E70811">
        <w:rPr>
          <w:rFonts w:eastAsia="Times New Roman"/>
          <w:kern w:val="0"/>
          <w:rtl/>
        </w:rPr>
        <w:t> ووفاء الدين وله رد الجميع</w:t>
      </w:r>
      <w:r>
        <w:rPr>
          <w:rFonts w:eastAsia="Times New Roman"/>
          <w:kern w:val="0"/>
          <w:rtl/>
        </w:rPr>
        <w:t>،</w:t>
      </w:r>
      <w:r w:rsidRPr="00E70811">
        <w:rPr>
          <w:rFonts w:eastAsia="Times New Roman"/>
          <w:kern w:val="0"/>
          <w:rtl/>
        </w:rPr>
        <w:t> إن تبرعت بزائد</w:t>
      </w:r>
      <w:r>
        <w:rPr>
          <w:rFonts w:eastAsia="Times New Roman"/>
          <w:kern w:val="0"/>
          <w:rtl/>
        </w:rPr>
        <w:t xml:space="preserve">، </w:t>
      </w:r>
      <w:r w:rsidRPr="00E70811">
        <w:rPr>
          <w:rFonts w:eastAsia="Times New Roman"/>
          <w:kern w:val="0"/>
          <w:rtl/>
        </w:rPr>
        <w:t>وليس لنا بعد الثلث تبرع إلا أن يبعد</w:t>
      </w:r>
      <w:r>
        <w:rPr>
          <w:rFonts w:eastAsia="Times New Roman"/>
          <w:kern w:val="0"/>
          <w:rtl/>
        </w:rPr>
        <w:t>،</w:t>
      </w:r>
      <w:r w:rsidRPr="00E70811">
        <w:rPr>
          <w:rFonts w:eastAsia="Times New Roman"/>
          <w:kern w:val="0"/>
          <w:rtl/>
        </w:rPr>
        <w:t> </w:t>
      </w:r>
    </w:p>
    <w:p w14:paraId="7905BEB9"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الصلح</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الصلح على غير المدعي بيع</w:t>
      </w:r>
      <w:r>
        <w:rPr>
          <w:rFonts w:eastAsia="Times New Roman"/>
          <w:kern w:val="0"/>
          <w:rtl/>
        </w:rPr>
        <w:t xml:space="preserve">، </w:t>
      </w:r>
      <w:r w:rsidRPr="00E70811">
        <w:rPr>
          <w:rFonts w:eastAsia="Times New Roman"/>
          <w:kern w:val="0"/>
          <w:rtl/>
        </w:rPr>
        <w:t>أو إجارة وعلى بعضه: هبة وجاز عن دين بما يباع به وعن ذهب بورق</w:t>
      </w:r>
      <w:r>
        <w:rPr>
          <w:rFonts w:eastAsia="Times New Roman"/>
          <w:kern w:val="0"/>
          <w:rtl/>
        </w:rPr>
        <w:t>،</w:t>
      </w:r>
      <w:r w:rsidRPr="00E70811">
        <w:rPr>
          <w:rFonts w:eastAsia="Times New Roman"/>
          <w:kern w:val="0"/>
          <w:rtl/>
        </w:rPr>
        <w:t> وعكسه</w:t>
      </w:r>
      <w:r>
        <w:rPr>
          <w:rFonts w:eastAsia="Times New Roman"/>
          <w:kern w:val="0"/>
          <w:rtl/>
        </w:rPr>
        <w:t>،</w:t>
      </w:r>
      <w:r w:rsidRPr="00E70811">
        <w:rPr>
          <w:rFonts w:eastAsia="Times New Roman"/>
          <w:kern w:val="0"/>
          <w:rtl/>
        </w:rPr>
        <w:t> إن حلا</w:t>
      </w:r>
      <w:r>
        <w:rPr>
          <w:rFonts w:eastAsia="Times New Roman"/>
          <w:kern w:val="0"/>
          <w:rtl/>
        </w:rPr>
        <w:t xml:space="preserve">، </w:t>
      </w:r>
      <w:r w:rsidRPr="00E70811">
        <w:rPr>
          <w:rFonts w:eastAsia="Times New Roman"/>
          <w:kern w:val="0"/>
          <w:rtl/>
        </w:rPr>
        <w:t>وعجل كمائة دينار ودرهم عن مائتيهما</w:t>
      </w:r>
      <w:r>
        <w:rPr>
          <w:rFonts w:eastAsia="Times New Roman"/>
          <w:kern w:val="0"/>
          <w:rtl/>
        </w:rPr>
        <w:t xml:space="preserve">، </w:t>
      </w:r>
      <w:r w:rsidRPr="00E70811">
        <w:rPr>
          <w:rFonts w:eastAsia="Times New Roman"/>
          <w:kern w:val="0"/>
          <w:rtl/>
        </w:rPr>
        <w:t>وعلى الافتداء من يمين</w:t>
      </w:r>
      <w:r>
        <w:rPr>
          <w:rFonts w:eastAsia="Times New Roman"/>
          <w:kern w:val="0"/>
          <w:rtl/>
        </w:rPr>
        <w:t xml:space="preserve">، </w:t>
      </w:r>
      <w:r w:rsidRPr="00E70811">
        <w:rPr>
          <w:rFonts w:eastAsia="Times New Roman"/>
          <w:kern w:val="0"/>
          <w:rtl/>
        </w:rPr>
        <w:t>أو السكوت أو الانكار إن جاز على دعوى كل</w:t>
      </w:r>
      <w:r>
        <w:rPr>
          <w:rFonts w:eastAsia="Times New Roman"/>
          <w:kern w:val="0"/>
          <w:rtl/>
        </w:rPr>
        <w:t>،</w:t>
      </w:r>
      <w:r w:rsidRPr="00E70811">
        <w:rPr>
          <w:rFonts w:eastAsia="Times New Roman"/>
          <w:kern w:val="0"/>
          <w:rtl/>
        </w:rPr>
        <w:t> وعلى ظاهر الحكم</w:t>
      </w:r>
      <w:r>
        <w:rPr>
          <w:rFonts w:eastAsia="Times New Roman"/>
          <w:kern w:val="0"/>
          <w:rtl/>
        </w:rPr>
        <w:t xml:space="preserve">، </w:t>
      </w:r>
      <w:r w:rsidRPr="00E70811">
        <w:rPr>
          <w:rFonts w:eastAsia="Times New Roman"/>
          <w:kern w:val="0"/>
          <w:rtl/>
        </w:rPr>
        <w:t>ولا يحل للظالم</w:t>
      </w:r>
      <w:r>
        <w:rPr>
          <w:rFonts w:eastAsia="Times New Roman"/>
          <w:kern w:val="0"/>
          <w:rtl/>
        </w:rPr>
        <w:t>،</w:t>
      </w:r>
      <w:r w:rsidRPr="00E70811">
        <w:rPr>
          <w:rFonts w:eastAsia="Times New Roman"/>
          <w:kern w:val="0"/>
          <w:rtl/>
        </w:rPr>
        <w:t> فلو أقر بعده أو شهدت بينة لم يعلمها أو أشهد وأعلن أنه يقوم بها أو وجد وثيقته بعده فله نقضه: كمن لم يعلن أو يقر سرا فقط على الاحسن فيهما</w:t>
      </w:r>
      <w:r>
        <w:rPr>
          <w:rFonts w:eastAsia="Times New Roman"/>
          <w:kern w:val="0"/>
          <w:rtl/>
        </w:rPr>
        <w:t xml:space="preserve">، </w:t>
      </w:r>
      <w:r w:rsidRPr="00E70811">
        <w:rPr>
          <w:rFonts w:eastAsia="Times New Roman"/>
          <w:kern w:val="0"/>
          <w:rtl/>
        </w:rPr>
        <w:t>لا إن علم ببينته ولم يشهد</w:t>
      </w:r>
      <w:r>
        <w:rPr>
          <w:rFonts w:eastAsia="Times New Roman"/>
          <w:kern w:val="0"/>
          <w:rtl/>
        </w:rPr>
        <w:t xml:space="preserve">، </w:t>
      </w:r>
      <w:r w:rsidRPr="00E70811">
        <w:rPr>
          <w:rFonts w:eastAsia="Times New Roman"/>
          <w:kern w:val="0"/>
          <w:rtl/>
        </w:rPr>
        <w:t>أو ادعى ضياع الصك</w:t>
      </w:r>
      <w:r>
        <w:rPr>
          <w:rFonts w:eastAsia="Times New Roman"/>
          <w:kern w:val="0"/>
          <w:rtl/>
        </w:rPr>
        <w:t xml:space="preserve">، </w:t>
      </w:r>
      <w:r w:rsidRPr="00E70811">
        <w:rPr>
          <w:rFonts w:eastAsia="Times New Roman"/>
          <w:kern w:val="0"/>
          <w:rtl/>
        </w:rPr>
        <w:t xml:space="preserve">فقيل له: </w:t>
      </w:r>
      <w:r w:rsidRPr="00E70811">
        <w:rPr>
          <w:rFonts w:eastAsia="Times New Roman"/>
          <w:kern w:val="0"/>
          <w:rtl/>
        </w:rPr>
        <w:lastRenderedPageBreak/>
        <w:t>حقك ثابت به فائت به</w:t>
      </w:r>
      <w:r>
        <w:rPr>
          <w:rFonts w:eastAsia="Times New Roman"/>
          <w:kern w:val="0"/>
          <w:rtl/>
        </w:rPr>
        <w:t xml:space="preserve">، </w:t>
      </w:r>
      <w:r w:rsidRPr="00E70811">
        <w:rPr>
          <w:rFonts w:eastAsia="Times New Roman"/>
          <w:kern w:val="0"/>
          <w:rtl/>
        </w:rPr>
        <w:t>فصالح ثم وجده</w:t>
      </w:r>
      <w:r>
        <w:rPr>
          <w:rFonts w:eastAsia="Times New Roman"/>
          <w:kern w:val="0"/>
          <w:rtl/>
        </w:rPr>
        <w:t>،</w:t>
      </w:r>
      <w:r w:rsidRPr="00E70811">
        <w:rPr>
          <w:rFonts w:eastAsia="Times New Roman"/>
          <w:kern w:val="0"/>
          <w:rtl/>
        </w:rPr>
        <w:t> وعن إرث زوجة من عرض وورق وذهب بذهب من التركة قدر مورثها منه فأقل أو أكثر</w:t>
      </w:r>
      <w:r>
        <w:rPr>
          <w:rFonts w:eastAsia="Times New Roman"/>
          <w:kern w:val="0"/>
          <w:rtl/>
        </w:rPr>
        <w:t>،</w:t>
      </w:r>
      <w:r w:rsidRPr="00E70811">
        <w:rPr>
          <w:rFonts w:eastAsia="Times New Roman"/>
          <w:kern w:val="0"/>
          <w:rtl/>
        </w:rPr>
        <w:t> إن قلت الدراهم</w:t>
      </w:r>
      <w:r>
        <w:rPr>
          <w:rFonts w:eastAsia="Times New Roman"/>
          <w:kern w:val="0"/>
          <w:rtl/>
        </w:rPr>
        <w:t>،</w:t>
      </w:r>
      <w:r w:rsidRPr="00E70811">
        <w:rPr>
          <w:rFonts w:eastAsia="Times New Roman"/>
          <w:kern w:val="0"/>
          <w:rtl/>
        </w:rPr>
        <w:t> لا من غيرها مطلقا إلا بعرض إن عرف جميعها وحضر</w:t>
      </w:r>
      <w:r>
        <w:rPr>
          <w:rFonts w:eastAsia="Times New Roman"/>
          <w:kern w:val="0"/>
          <w:rtl/>
        </w:rPr>
        <w:t xml:space="preserve">، </w:t>
      </w:r>
      <w:r w:rsidRPr="00E70811">
        <w:rPr>
          <w:rFonts w:eastAsia="Times New Roman"/>
          <w:kern w:val="0"/>
          <w:rtl/>
        </w:rPr>
        <w:t>وأقر المدين وحضر</w:t>
      </w:r>
      <w:r>
        <w:rPr>
          <w:rFonts w:eastAsia="Times New Roman"/>
          <w:kern w:val="0"/>
          <w:rtl/>
        </w:rPr>
        <w:t xml:space="preserve">، </w:t>
      </w:r>
      <w:r w:rsidRPr="00E70811">
        <w:rPr>
          <w:rFonts w:eastAsia="Times New Roman"/>
          <w:kern w:val="0"/>
          <w:rtl/>
        </w:rPr>
        <w:t>وعن دراهم وعرض تركا بذهب: كبيع وصرف</w:t>
      </w:r>
      <w:r>
        <w:rPr>
          <w:rFonts w:eastAsia="Times New Roman"/>
          <w:kern w:val="0"/>
          <w:rtl/>
        </w:rPr>
        <w:t xml:space="preserve">، </w:t>
      </w:r>
      <w:r w:rsidRPr="00E70811">
        <w:rPr>
          <w:rFonts w:eastAsia="Times New Roman"/>
          <w:kern w:val="0"/>
          <w:rtl/>
        </w:rPr>
        <w:t>وإن كان فيها دين فكبيعه</w:t>
      </w:r>
      <w:r>
        <w:rPr>
          <w:rFonts w:eastAsia="Times New Roman"/>
          <w:kern w:val="0"/>
          <w:rtl/>
        </w:rPr>
        <w:t xml:space="preserve">، </w:t>
      </w:r>
      <w:r w:rsidRPr="00E70811">
        <w:rPr>
          <w:rFonts w:eastAsia="Times New Roman"/>
          <w:kern w:val="0"/>
          <w:rtl/>
        </w:rPr>
        <w:t>وعن العمد بما قل وكثر لا غرر كرطل من شاة ولذي دين: منعه منه</w:t>
      </w:r>
      <w:r>
        <w:rPr>
          <w:rFonts w:eastAsia="Times New Roman"/>
          <w:kern w:val="0"/>
          <w:rtl/>
        </w:rPr>
        <w:t xml:space="preserve">، </w:t>
      </w:r>
      <w:r w:rsidRPr="00E70811">
        <w:rPr>
          <w:rFonts w:eastAsia="Times New Roman"/>
          <w:kern w:val="0"/>
          <w:rtl/>
        </w:rPr>
        <w:t>وإن رد مقوم بعيب</w:t>
      </w:r>
      <w:r>
        <w:rPr>
          <w:rFonts w:eastAsia="Times New Roman"/>
          <w:kern w:val="0"/>
          <w:rtl/>
        </w:rPr>
        <w:t xml:space="preserve">، </w:t>
      </w:r>
      <w:r w:rsidRPr="00E70811">
        <w:rPr>
          <w:rFonts w:eastAsia="Times New Roman"/>
          <w:kern w:val="0"/>
          <w:rtl/>
        </w:rPr>
        <w:t>أو استحق رجع بقيمته كنكاح</w:t>
      </w:r>
      <w:r>
        <w:rPr>
          <w:rFonts w:eastAsia="Times New Roman"/>
          <w:kern w:val="0"/>
          <w:rtl/>
        </w:rPr>
        <w:t xml:space="preserve">، </w:t>
      </w:r>
      <w:r w:rsidRPr="00E70811">
        <w:rPr>
          <w:rFonts w:eastAsia="Times New Roman"/>
          <w:kern w:val="0"/>
          <w:rtl/>
        </w:rPr>
        <w:t>وخلع</w:t>
      </w:r>
      <w:r>
        <w:rPr>
          <w:rFonts w:eastAsia="Times New Roman"/>
          <w:kern w:val="0"/>
          <w:rtl/>
        </w:rPr>
        <w:t xml:space="preserve">، </w:t>
      </w:r>
      <w:r w:rsidRPr="00E70811">
        <w:rPr>
          <w:rFonts w:eastAsia="Times New Roman"/>
          <w:kern w:val="0"/>
          <w:rtl/>
        </w:rPr>
        <w:t>وإن قتل جماعة</w:t>
      </w:r>
      <w:r>
        <w:rPr>
          <w:rFonts w:eastAsia="Times New Roman"/>
          <w:kern w:val="0"/>
          <w:rtl/>
        </w:rPr>
        <w:t xml:space="preserve">، </w:t>
      </w:r>
      <w:r w:rsidRPr="00E70811">
        <w:rPr>
          <w:rFonts w:eastAsia="Times New Roman"/>
          <w:kern w:val="0"/>
          <w:rtl/>
        </w:rPr>
        <w:t>أو قطعوا جاز صلح كل</w:t>
      </w:r>
      <w:r>
        <w:rPr>
          <w:rFonts w:eastAsia="Times New Roman"/>
          <w:kern w:val="0"/>
          <w:rtl/>
        </w:rPr>
        <w:t xml:space="preserve">، </w:t>
      </w:r>
      <w:r w:rsidRPr="00E70811">
        <w:rPr>
          <w:rFonts w:eastAsia="Times New Roman"/>
          <w:kern w:val="0"/>
          <w:rtl/>
        </w:rPr>
        <w:t>والعفو عنه</w:t>
      </w:r>
      <w:r>
        <w:rPr>
          <w:rFonts w:eastAsia="Times New Roman"/>
          <w:kern w:val="0"/>
          <w:rtl/>
        </w:rPr>
        <w:t>،</w:t>
      </w:r>
      <w:r w:rsidRPr="00E70811">
        <w:rPr>
          <w:rFonts w:eastAsia="Times New Roman"/>
          <w:kern w:val="0"/>
          <w:rtl/>
        </w:rPr>
        <w:t> وإن صالح مقطوع</w:t>
      </w:r>
      <w:r>
        <w:rPr>
          <w:rFonts w:eastAsia="Times New Roman"/>
          <w:kern w:val="0"/>
          <w:rtl/>
        </w:rPr>
        <w:t xml:space="preserve">، </w:t>
      </w:r>
      <w:r w:rsidRPr="00E70811">
        <w:rPr>
          <w:rFonts w:eastAsia="Times New Roman"/>
          <w:kern w:val="0"/>
          <w:rtl/>
        </w:rPr>
        <w:t>ثم نزي فمات: فللولي لا له رده</w:t>
      </w:r>
      <w:r>
        <w:rPr>
          <w:rFonts w:eastAsia="Times New Roman"/>
          <w:kern w:val="0"/>
          <w:rtl/>
        </w:rPr>
        <w:t xml:space="preserve">، </w:t>
      </w:r>
      <w:r w:rsidRPr="00E70811">
        <w:rPr>
          <w:rFonts w:eastAsia="Times New Roman"/>
          <w:kern w:val="0"/>
          <w:rtl/>
        </w:rPr>
        <w:t xml:space="preserve">والقتل بقسامة: كأخذهم الدية في </w:t>
      </w:r>
      <w:r>
        <w:rPr>
          <w:rFonts w:eastAsia="Times New Roman"/>
          <w:kern w:val="0"/>
          <w:rtl/>
        </w:rPr>
        <w:t xml:space="preserve">الخطأ، </w:t>
      </w:r>
      <w:r w:rsidRPr="00E70811">
        <w:rPr>
          <w:rFonts w:eastAsia="Times New Roman"/>
          <w:kern w:val="0"/>
          <w:rtl/>
        </w:rPr>
        <w:t>وإن وجب لمريض على رجل جرح عمدا فصالح في مرضه بأرشه أو غيره</w:t>
      </w:r>
      <w:r>
        <w:rPr>
          <w:rFonts w:eastAsia="Times New Roman"/>
          <w:kern w:val="0"/>
          <w:rtl/>
        </w:rPr>
        <w:t xml:space="preserve">، </w:t>
      </w:r>
      <w:r w:rsidRPr="00E70811">
        <w:rPr>
          <w:rFonts w:eastAsia="Times New Roman"/>
          <w:kern w:val="0"/>
          <w:rtl/>
        </w:rPr>
        <w:t>ثم مات من مرضه: جاز ولزم</w:t>
      </w:r>
      <w:r>
        <w:rPr>
          <w:rFonts w:eastAsia="Times New Roman"/>
          <w:kern w:val="0"/>
          <w:rtl/>
        </w:rPr>
        <w:t xml:space="preserve">، </w:t>
      </w:r>
      <w:r w:rsidRPr="00E70811">
        <w:rPr>
          <w:rFonts w:eastAsia="Times New Roman"/>
          <w:kern w:val="0"/>
          <w:rtl/>
        </w:rPr>
        <w:t>وهل مطلقا</w:t>
      </w:r>
      <w:r>
        <w:rPr>
          <w:rFonts w:eastAsia="Times New Roman"/>
          <w:kern w:val="0"/>
          <w:rtl/>
        </w:rPr>
        <w:t xml:space="preserve">، </w:t>
      </w:r>
      <w:r w:rsidRPr="00E70811">
        <w:rPr>
          <w:rFonts w:eastAsia="Times New Roman"/>
          <w:kern w:val="0"/>
          <w:rtl/>
        </w:rPr>
        <w:t>أو إن صالح عليه</w:t>
      </w:r>
      <w:r>
        <w:rPr>
          <w:rFonts w:eastAsia="Times New Roman"/>
          <w:kern w:val="0"/>
          <w:rtl/>
        </w:rPr>
        <w:t xml:space="preserve">، </w:t>
      </w:r>
      <w:r w:rsidRPr="00E70811">
        <w:rPr>
          <w:rFonts w:eastAsia="Times New Roman"/>
          <w:kern w:val="0"/>
          <w:rtl/>
        </w:rPr>
        <w:t>لا ما يؤول إليه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وإن صالح أحد وليين</w:t>
      </w:r>
      <w:r>
        <w:rPr>
          <w:rFonts w:eastAsia="Times New Roman"/>
          <w:kern w:val="0"/>
          <w:rtl/>
        </w:rPr>
        <w:t xml:space="preserve">، </w:t>
      </w:r>
      <w:r w:rsidRPr="00E70811">
        <w:rPr>
          <w:rFonts w:eastAsia="Times New Roman"/>
          <w:kern w:val="0"/>
          <w:rtl/>
        </w:rPr>
        <w:t>فللآخر الدخول معه</w:t>
      </w:r>
      <w:r>
        <w:rPr>
          <w:rFonts w:eastAsia="Times New Roman"/>
          <w:kern w:val="0"/>
          <w:rtl/>
        </w:rPr>
        <w:t xml:space="preserve">، </w:t>
      </w:r>
      <w:r w:rsidRPr="00E70811">
        <w:rPr>
          <w:rFonts w:eastAsia="Times New Roman"/>
          <w:kern w:val="0"/>
          <w:rtl/>
        </w:rPr>
        <w:t>وسقط القتل كدعواك صلحه فأنكر</w:t>
      </w:r>
      <w:r>
        <w:rPr>
          <w:rFonts w:eastAsia="Times New Roman"/>
          <w:kern w:val="0"/>
          <w:rtl/>
        </w:rPr>
        <w:t xml:space="preserve">، </w:t>
      </w:r>
      <w:r w:rsidRPr="00E70811">
        <w:rPr>
          <w:rFonts w:eastAsia="Times New Roman"/>
          <w:kern w:val="0"/>
          <w:rtl/>
        </w:rPr>
        <w:t>وإن صالح مقر بخطإ بماله: لزمه</w:t>
      </w:r>
      <w:r>
        <w:rPr>
          <w:rFonts w:eastAsia="Times New Roman"/>
          <w:kern w:val="0"/>
          <w:rtl/>
        </w:rPr>
        <w:t xml:space="preserve">، </w:t>
      </w:r>
      <w:r w:rsidRPr="00E70811">
        <w:rPr>
          <w:rFonts w:eastAsia="Times New Roman"/>
          <w:kern w:val="0"/>
          <w:rtl/>
        </w:rPr>
        <w:t>وهل مطلقا أو ما دفع</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لا إن ثبت</w:t>
      </w:r>
      <w:r>
        <w:rPr>
          <w:rFonts w:eastAsia="Times New Roman"/>
          <w:kern w:val="0"/>
          <w:rtl/>
        </w:rPr>
        <w:t xml:space="preserve">، </w:t>
      </w:r>
      <w:r w:rsidRPr="00E70811">
        <w:rPr>
          <w:rFonts w:eastAsia="Times New Roman"/>
          <w:kern w:val="0"/>
          <w:rtl/>
        </w:rPr>
        <w:t>وجهل لزومه</w:t>
      </w:r>
      <w:r>
        <w:rPr>
          <w:rFonts w:eastAsia="Times New Roman"/>
          <w:kern w:val="0"/>
          <w:rtl/>
        </w:rPr>
        <w:t xml:space="preserve">، </w:t>
      </w:r>
      <w:r w:rsidRPr="00E70811">
        <w:rPr>
          <w:rFonts w:eastAsia="Times New Roman"/>
          <w:kern w:val="0"/>
          <w:rtl/>
        </w:rPr>
        <w:t>وحلف</w:t>
      </w:r>
      <w:r>
        <w:rPr>
          <w:rFonts w:eastAsia="Times New Roman"/>
          <w:kern w:val="0"/>
          <w:rtl/>
        </w:rPr>
        <w:t xml:space="preserve">، </w:t>
      </w:r>
      <w:r w:rsidRPr="00E70811">
        <w:rPr>
          <w:rFonts w:eastAsia="Times New Roman"/>
          <w:kern w:val="0"/>
          <w:rtl/>
        </w:rPr>
        <w:t>ورد</w:t>
      </w:r>
      <w:r>
        <w:rPr>
          <w:rFonts w:eastAsia="Times New Roman"/>
          <w:kern w:val="0"/>
          <w:rtl/>
        </w:rPr>
        <w:t xml:space="preserve">، </w:t>
      </w:r>
      <w:r w:rsidRPr="00E70811">
        <w:rPr>
          <w:rFonts w:eastAsia="Times New Roman"/>
          <w:kern w:val="0"/>
          <w:rtl/>
        </w:rPr>
        <w:t>إن طلب به مطلقا</w:t>
      </w:r>
      <w:r>
        <w:rPr>
          <w:rFonts w:eastAsia="Times New Roman"/>
          <w:kern w:val="0"/>
          <w:rtl/>
        </w:rPr>
        <w:t xml:space="preserve">، </w:t>
      </w:r>
      <w:r w:rsidRPr="00E70811">
        <w:rPr>
          <w:rFonts w:eastAsia="Times New Roman"/>
          <w:kern w:val="0"/>
          <w:rtl/>
        </w:rPr>
        <w:t>أو طلبه ووجد</w:t>
      </w:r>
      <w:r>
        <w:rPr>
          <w:rFonts w:eastAsia="Times New Roman"/>
          <w:kern w:val="0"/>
          <w:rtl/>
        </w:rPr>
        <w:t xml:space="preserve">، </w:t>
      </w:r>
      <w:r w:rsidRPr="00E70811">
        <w:rPr>
          <w:rFonts w:eastAsia="Times New Roman"/>
          <w:kern w:val="0"/>
          <w:rtl/>
        </w:rPr>
        <w:t>وإن صالح أحد ولدين وارثين</w:t>
      </w:r>
      <w:r>
        <w:rPr>
          <w:rFonts w:eastAsia="Times New Roman"/>
          <w:kern w:val="0"/>
          <w:rtl/>
        </w:rPr>
        <w:t xml:space="preserve">، </w:t>
      </w:r>
      <w:r w:rsidRPr="00E70811">
        <w:rPr>
          <w:rFonts w:eastAsia="Times New Roman"/>
          <w:kern w:val="0"/>
          <w:rtl/>
        </w:rPr>
        <w:t>وإن عن إنكار</w:t>
      </w:r>
      <w:r>
        <w:rPr>
          <w:rFonts w:eastAsia="Times New Roman"/>
          <w:kern w:val="0"/>
          <w:rtl/>
        </w:rPr>
        <w:t xml:space="preserve">، </w:t>
      </w:r>
      <w:r w:rsidRPr="00E70811">
        <w:rPr>
          <w:rFonts w:eastAsia="Times New Roman"/>
          <w:kern w:val="0"/>
          <w:rtl/>
        </w:rPr>
        <w:t>فلصاحبه الدخول: الحق لهما في كتاب</w:t>
      </w:r>
      <w:r>
        <w:rPr>
          <w:rFonts w:eastAsia="Times New Roman"/>
          <w:kern w:val="0"/>
          <w:rtl/>
        </w:rPr>
        <w:t xml:space="preserve">، </w:t>
      </w:r>
      <w:r w:rsidRPr="00E70811">
        <w:rPr>
          <w:rFonts w:eastAsia="Times New Roman"/>
          <w:kern w:val="0"/>
          <w:rtl/>
        </w:rPr>
        <w:t>أو مطلق إلا الطعام ففيه تردد</w:t>
      </w:r>
      <w:r>
        <w:rPr>
          <w:rFonts w:eastAsia="Times New Roman"/>
          <w:kern w:val="0"/>
          <w:rtl/>
        </w:rPr>
        <w:t xml:space="preserve">، </w:t>
      </w:r>
      <w:r w:rsidRPr="00E70811">
        <w:rPr>
          <w:rFonts w:eastAsia="Times New Roman"/>
          <w:kern w:val="0"/>
          <w:rtl/>
        </w:rPr>
        <w:t>إلا أن يشخص</w:t>
      </w:r>
      <w:r>
        <w:rPr>
          <w:rFonts w:eastAsia="Times New Roman"/>
          <w:kern w:val="0"/>
          <w:rtl/>
        </w:rPr>
        <w:t xml:space="preserve">، </w:t>
      </w:r>
      <w:r w:rsidRPr="00E70811">
        <w:rPr>
          <w:rFonts w:eastAsia="Times New Roman"/>
          <w:kern w:val="0"/>
          <w:rtl/>
        </w:rPr>
        <w:t>ويعذر إليه في الخروج أو الوكالة فيمتنع</w:t>
      </w:r>
      <w:r>
        <w:rPr>
          <w:rFonts w:eastAsia="Times New Roman"/>
          <w:kern w:val="0"/>
          <w:rtl/>
        </w:rPr>
        <w:t xml:space="preserve">، </w:t>
      </w:r>
      <w:r w:rsidRPr="00E70811">
        <w:rPr>
          <w:rFonts w:eastAsia="Times New Roman"/>
          <w:kern w:val="0"/>
          <w:rtl/>
        </w:rPr>
        <w:t>وإن لم يكن غير المقتضى</w:t>
      </w:r>
      <w:r>
        <w:rPr>
          <w:rFonts w:eastAsia="Times New Roman"/>
          <w:kern w:val="0"/>
          <w:rtl/>
        </w:rPr>
        <w:t xml:space="preserve">، </w:t>
      </w:r>
      <w:r w:rsidRPr="00E70811">
        <w:rPr>
          <w:rFonts w:eastAsia="Times New Roman"/>
          <w:kern w:val="0"/>
          <w:rtl/>
        </w:rPr>
        <w:t>أو يكون بكتابين</w:t>
      </w:r>
      <w:r>
        <w:rPr>
          <w:rFonts w:eastAsia="Times New Roman"/>
          <w:kern w:val="0"/>
          <w:rtl/>
        </w:rPr>
        <w:t xml:space="preserve">، </w:t>
      </w:r>
      <w:r w:rsidRPr="00E70811">
        <w:rPr>
          <w:rFonts w:eastAsia="Times New Roman"/>
          <w:kern w:val="0"/>
          <w:rtl/>
        </w:rPr>
        <w:t>وفيما ليس لهما</w:t>
      </w:r>
      <w:r>
        <w:rPr>
          <w:rFonts w:eastAsia="Times New Roman"/>
          <w:kern w:val="0"/>
          <w:rtl/>
        </w:rPr>
        <w:t xml:space="preserve">، </w:t>
      </w:r>
      <w:r w:rsidRPr="00E70811">
        <w:rPr>
          <w:rFonts w:eastAsia="Times New Roman"/>
          <w:kern w:val="0"/>
          <w:rtl/>
        </w:rPr>
        <w:t>وكتب في كتاب: قولان</w:t>
      </w:r>
      <w:r>
        <w:rPr>
          <w:rFonts w:eastAsia="Times New Roman"/>
          <w:kern w:val="0"/>
          <w:rtl/>
        </w:rPr>
        <w:t xml:space="preserve">، </w:t>
      </w:r>
      <w:r w:rsidRPr="00E70811">
        <w:rPr>
          <w:rFonts w:eastAsia="Times New Roman"/>
          <w:kern w:val="0"/>
          <w:rtl/>
        </w:rPr>
        <w:t>ولا رجوع</w:t>
      </w:r>
      <w:r>
        <w:rPr>
          <w:rFonts w:eastAsia="Times New Roman"/>
          <w:kern w:val="0"/>
          <w:rtl/>
        </w:rPr>
        <w:t xml:space="preserve">، </w:t>
      </w:r>
      <w:r w:rsidRPr="00E70811">
        <w:rPr>
          <w:rFonts w:eastAsia="Times New Roman"/>
          <w:kern w:val="0"/>
          <w:rtl/>
        </w:rPr>
        <w:t>إن اختار ما على الغريم وإن هلك</w:t>
      </w:r>
      <w:r>
        <w:rPr>
          <w:rFonts w:eastAsia="Times New Roman"/>
          <w:kern w:val="0"/>
          <w:rtl/>
        </w:rPr>
        <w:t xml:space="preserve">، </w:t>
      </w:r>
      <w:r w:rsidRPr="00E70811">
        <w:rPr>
          <w:rFonts w:eastAsia="Times New Roman"/>
          <w:kern w:val="0"/>
          <w:rtl/>
        </w:rPr>
        <w:t>وإن صالح على عشرة من خمسينه</w:t>
      </w:r>
      <w:r>
        <w:rPr>
          <w:rFonts w:eastAsia="Times New Roman"/>
          <w:kern w:val="0"/>
          <w:rtl/>
        </w:rPr>
        <w:t xml:space="preserve">، </w:t>
      </w:r>
      <w:r w:rsidRPr="00E70811">
        <w:rPr>
          <w:rFonts w:eastAsia="Times New Roman"/>
          <w:kern w:val="0"/>
          <w:rtl/>
        </w:rPr>
        <w:t>فللآخر إسلامها</w:t>
      </w:r>
      <w:r>
        <w:rPr>
          <w:rFonts w:eastAsia="Times New Roman"/>
          <w:kern w:val="0"/>
          <w:rtl/>
        </w:rPr>
        <w:t xml:space="preserve">، </w:t>
      </w:r>
      <w:r w:rsidRPr="00E70811">
        <w:rPr>
          <w:rFonts w:eastAsia="Times New Roman"/>
          <w:kern w:val="0"/>
          <w:rtl/>
        </w:rPr>
        <w:t>أو أخذ خمسة من شريكه</w:t>
      </w:r>
      <w:r>
        <w:rPr>
          <w:rFonts w:eastAsia="Times New Roman"/>
          <w:kern w:val="0"/>
          <w:rtl/>
        </w:rPr>
        <w:t xml:space="preserve">، </w:t>
      </w:r>
      <w:r w:rsidRPr="00E70811">
        <w:rPr>
          <w:rFonts w:eastAsia="Times New Roman"/>
          <w:kern w:val="0"/>
          <w:rtl/>
        </w:rPr>
        <w:t>ويرجع بخمسة وأربعين</w:t>
      </w:r>
      <w:r>
        <w:rPr>
          <w:rFonts w:eastAsia="Times New Roman"/>
          <w:kern w:val="0"/>
          <w:rtl/>
        </w:rPr>
        <w:t xml:space="preserve">، </w:t>
      </w:r>
      <w:r w:rsidRPr="00E70811">
        <w:rPr>
          <w:rFonts w:eastAsia="Times New Roman"/>
          <w:kern w:val="0"/>
          <w:rtl/>
        </w:rPr>
        <w:t>ويأخذ الآخر خمسة</w:t>
      </w:r>
      <w:r>
        <w:rPr>
          <w:rFonts w:eastAsia="Times New Roman"/>
          <w:kern w:val="0"/>
          <w:rtl/>
        </w:rPr>
        <w:t xml:space="preserve">، </w:t>
      </w:r>
      <w:r w:rsidRPr="00E70811">
        <w:rPr>
          <w:rFonts w:eastAsia="Times New Roman"/>
          <w:kern w:val="0"/>
          <w:rtl/>
        </w:rPr>
        <w:t>وإن صالح بمؤخر عن مستهلك: لم يجز إلا بدراهم</w:t>
      </w:r>
      <w:r>
        <w:rPr>
          <w:rFonts w:eastAsia="Times New Roman"/>
          <w:kern w:val="0"/>
          <w:rtl/>
        </w:rPr>
        <w:t xml:space="preserve">، </w:t>
      </w:r>
      <w:r w:rsidRPr="00E70811">
        <w:rPr>
          <w:rFonts w:eastAsia="Times New Roman"/>
          <w:kern w:val="0"/>
          <w:rtl/>
        </w:rPr>
        <w:t>كقيمته فأقل</w:t>
      </w:r>
      <w:r>
        <w:rPr>
          <w:rFonts w:eastAsia="Times New Roman"/>
          <w:kern w:val="0"/>
          <w:rtl/>
        </w:rPr>
        <w:t xml:space="preserve">، </w:t>
      </w:r>
      <w:r w:rsidRPr="00E70811">
        <w:rPr>
          <w:rFonts w:eastAsia="Times New Roman"/>
          <w:kern w:val="0"/>
          <w:rtl/>
        </w:rPr>
        <w:t>أو ذهب كذلك</w:t>
      </w:r>
      <w:r>
        <w:rPr>
          <w:rFonts w:eastAsia="Times New Roman"/>
          <w:kern w:val="0"/>
          <w:rtl/>
        </w:rPr>
        <w:t xml:space="preserve">، </w:t>
      </w:r>
      <w:r w:rsidRPr="00E70811">
        <w:rPr>
          <w:rFonts w:eastAsia="Times New Roman"/>
          <w:kern w:val="0"/>
          <w:rtl/>
        </w:rPr>
        <w:t>وهو مما يباع به: كعبد آبق</w:t>
      </w:r>
      <w:r>
        <w:rPr>
          <w:rFonts w:eastAsia="Times New Roman"/>
          <w:kern w:val="0"/>
          <w:rtl/>
        </w:rPr>
        <w:t xml:space="preserve">، </w:t>
      </w:r>
      <w:r w:rsidRPr="00E70811">
        <w:rPr>
          <w:rFonts w:eastAsia="Times New Roman"/>
          <w:kern w:val="0"/>
          <w:rtl/>
        </w:rPr>
        <w:t>وإن صالح بشقص عن موضحتي عمد وخطإ</w:t>
      </w:r>
      <w:r>
        <w:rPr>
          <w:rFonts w:eastAsia="Times New Roman"/>
          <w:kern w:val="0"/>
          <w:rtl/>
        </w:rPr>
        <w:t xml:space="preserve">، </w:t>
      </w:r>
      <w:r w:rsidRPr="00E70811">
        <w:rPr>
          <w:rFonts w:eastAsia="Times New Roman"/>
          <w:kern w:val="0"/>
          <w:rtl/>
        </w:rPr>
        <w:t>فالشفعة بنصف قيمة الشقص </w:t>
      </w:r>
    </w:p>
    <w:p w14:paraId="6C72C015" w14:textId="77777777" w:rsidR="00C11C4E" w:rsidRPr="00E70811" w:rsidRDefault="00C11C4E" w:rsidP="00775A91">
      <w:pPr>
        <w:rPr>
          <w:rFonts w:eastAsia="Times New Roman"/>
          <w:kern w:val="0"/>
          <w:rtl/>
        </w:rPr>
      </w:pPr>
      <w:r w:rsidRPr="00E70811">
        <w:rPr>
          <w:rFonts w:eastAsia="Times New Roman"/>
          <w:kern w:val="0"/>
          <w:rtl/>
        </w:rPr>
        <w:t>وبدية الموضحة</w:t>
      </w:r>
      <w:r>
        <w:rPr>
          <w:rFonts w:eastAsia="Times New Roman"/>
          <w:kern w:val="0"/>
          <w:rtl/>
        </w:rPr>
        <w:t xml:space="preserve">، </w:t>
      </w:r>
      <w:r w:rsidRPr="00E70811">
        <w:rPr>
          <w:rFonts w:eastAsia="Times New Roman"/>
          <w:kern w:val="0"/>
          <w:rtl/>
        </w:rPr>
        <w:t>وهل كذلك إن اختلف الجرح</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w:t>
      </w:r>
    </w:p>
    <w:p w14:paraId="093FCFA8"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شروط الحوالة وما يتعلق بها</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شرط الحوالة: رضا المحيل والمحال فقط</w:t>
      </w:r>
      <w:r>
        <w:rPr>
          <w:rFonts w:eastAsia="Times New Roman"/>
          <w:kern w:val="0"/>
          <w:rtl/>
        </w:rPr>
        <w:t xml:space="preserve">، </w:t>
      </w:r>
      <w:r w:rsidRPr="00E70811">
        <w:rPr>
          <w:rFonts w:eastAsia="Times New Roman"/>
          <w:kern w:val="0"/>
          <w:rtl/>
        </w:rPr>
        <w:t>وثبوت دين لازم فإن أعلمه بعدمه وشرط البراءة: صح</w:t>
      </w:r>
      <w:r>
        <w:rPr>
          <w:rFonts w:eastAsia="Times New Roman"/>
          <w:kern w:val="0"/>
          <w:rtl/>
        </w:rPr>
        <w:t xml:space="preserve">، </w:t>
      </w:r>
      <w:r w:rsidRPr="00E70811">
        <w:rPr>
          <w:rFonts w:eastAsia="Times New Roman"/>
          <w:kern w:val="0"/>
          <w:rtl/>
        </w:rPr>
        <w:t>وهل إلا أن يفلس أو يموت</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وصيغتها</w:t>
      </w:r>
      <w:r>
        <w:rPr>
          <w:rFonts w:eastAsia="Times New Roman"/>
          <w:kern w:val="0"/>
          <w:rtl/>
        </w:rPr>
        <w:t xml:space="preserve">، </w:t>
      </w:r>
      <w:r w:rsidRPr="00E70811">
        <w:rPr>
          <w:rFonts w:eastAsia="Times New Roman"/>
          <w:kern w:val="0"/>
          <w:rtl/>
        </w:rPr>
        <w:t>وحلول المحال به وإن كتابة</w:t>
      </w:r>
      <w:r>
        <w:rPr>
          <w:rFonts w:eastAsia="Times New Roman"/>
          <w:kern w:val="0"/>
          <w:rtl/>
        </w:rPr>
        <w:t>،</w:t>
      </w:r>
      <w:r w:rsidRPr="00E70811">
        <w:rPr>
          <w:rFonts w:eastAsia="Times New Roman"/>
          <w:kern w:val="0"/>
          <w:rtl/>
        </w:rPr>
        <w:t> لا عليه</w:t>
      </w:r>
      <w:r>
        <w:rPr>
          <w:rFonts w:eastAsia="Times New Roman"/>
          <w:kern w:val="0"/>
          <w:rtl/>
        </w:rPr>
        <w:t xml:space="preserve">، </w:t>
      </w:r>
      <w:r w:rsidRPr="00E70811">
        <w:rPr>
          <w:rFonts w:eastAsia="Times New Roman"/>
          <w:kern w:val="0"/>
          <w:rtl/>
        </w:rPr>
        <w:t>وتساوي الدينين قدرا وصفة</w:t>
      </w:r>
      <w:r>
        <w:rPr>
          <w:rFonts w:eastAsia="Times New Roman"/>
          <w:kern w:val="0"/>
          <w:rtl/>
        </w:rPr>
        <w:t xml:space="preserve">، </w:t>
      </w:r>
      <w:r w:rsidRPr="00E70811">
        <w:rPr>
          <w:rFonts w:eastAsia="Times New Roman"/>
          <w:kern w:val="0"/>
          <w:rtl/>
        </w:rPr>
        <w:t>وفي تحوله على الادنى: تردد</w:t>
      </w:r>
      <w:r>
        <w:rPr>
          <w:rFonts w:eastAsia="Times New Roman"/>
          <w:kern w:val="0"/>
          <w:rtl/>
        </w:rPr>
        <w:t xml:space="preserve">، </w:t>
      </w:r>
      <w:r w:rsidRPr="00E70811">
        <w:rPr>
          <w:rFonts w:eastAsia="Times New Roman"/>
          <w:kern w:val="0"/>
          <w:rtl/>
        </w:rPr>
        <w:t>وأن لا يكون طعاما من بيع: لا كشفه عن ذمة المحال عليه</w:t>
      </w:r>
      <w:r>
        <w:rPr>
          <w:rFonts w:eastAsia="Times New Roman"/>
          <w:kern w:val="0"/>
          <w:rtl/>
        </w:rPr>
        <w:t xml:space="preserve">، </w:t>
      </w:r>
      <w:r w:rsidRPr="00E70811">
        <w:rPr>
          <w:rFonts w:eastAsia="Times New Roman"/>
          <w:kern w:val="0"/>
          <w:rtl/>
        </w:rPr>
        <w:t>ويتحول حق المحال على المحال عليه</w:t>
      </w:r>
      <w:r>
        <w:rPr>
          <w:rFonts w:eastAsia="Times New Roman"/>
          <w:kern w:val="0"/>
          <w:rtl/>
        </w:rPr>
        <w:t xml:space="preserve">، </w:t>
      </w:r>
      <w:r w:rsidRPr="00E70811">
        <w:rPr>
          <w:rFonts w:eastAsia="Times New Roman"/>
          <w:kern w:val="0"/>
          <w:rtl/>
        </w:rPr>
        <w:t>وإن أفلس أو جحد</w:t>
      </w:r>
      <w:r>
        <w:rPr>
          <w:rFonts w:eastAsia="Times New Roman"/>
          <w:kern w:val="0"/>
          <w:rtl/>
        </w:rPr>
        <w:t xml:space="preserve">، </w:t>
      </w:r>
      <w:r w:rsidRPr="00E70811">
        <w:rPr>
          <w:rFonts w:eastAsia="Times New Roman"/>
          <w:kern w:val="0"/>
          <w:rtl/>
        </w:rPr>
        <w:t>إلا أن يعلم المحيل بإفلاسه فقط</w:t>
      </w:r>
      <w:r>
        <w:rPr>
          <w:rFonts w:eastAsia="Times New Roman"/>
          <w:kern w:val="0"/>
          <w:rtl/>
        </w:rPr>
        <w:t xml:space="preserve">، </w:t>
      </w:r>
      <w:r w:rsidRPr="00E70811">
        <w:rPr>
          <w:rFonts w:eastAsia="Times New Roman"/>
          <w:kern w:val="0"/>
          <w:rtl/>
        </w:rPr>
        <w:t>وحلف على نفيه</w:t>
      </w:r>
      <w:r>
        <w:rPr>
          <w:rFonts w:eastAsia="Times New Roman"/>
          <w:kern w:val="0"/>
          <w:rtl/>
        </w:rPr>
        <w:t xml:space="preserve">، </w:t>
      </w:r>
      <w:r w:rsidRPr="00E70811">
        <w:rPr>
          <w:rFonts w:eastAsia="Times New Roman"/>
          <w:kern w:val="0"/>
          <w:rtl/>
        </w:rPr>
        <w:t>إن ظن به العلم</w:t>
      </w:r>
      <w:r>
        <w:rPr>
          <w:rFonts w:eastAsia="Times New Roman"/>
          <w:kern w:val="0"/>
          <w:rtl/>
        </w:rPr>
        <w:t xml:space="preserve">، </w:t>
      </w:r>
      <w:r w:rsidRPr="00E70811">
        <w:rPr>
          <w:rFonts w:eastAsia="Times New Roman"/>
          <w:kern w:val="0"/>
          <w:rtl/>
        </w:rPr>
        <w:t>فلو أحئل بائع على مشتر بالثمن</w:t>
      </w:r>
      <w:r>
        <w:rPr>
          <w:rFonts w:eastAsia="Times New Roman"/>
          <w:kern w:val="0"/>
          <w:rtl/>
        </w:rPr>
        <w:t xml:space="preserve">، </w:t>
      </w:r>
      <w:r w:rsidRPr="00E70811">
        <w:rPr>
          <w:rFonts w:eastAsia="Times New Roman"/>
          <w:kern w:val="0"/>
          <w:rtl/>
        </w:rPr>
        <w:t>ثم رد بعيب أو استحق ولم تنفسخ</w:t>
      </w:r>
      <w:r>
        <w:rPr>
          <w:rFonts w:eastAsia="Times New Roman"/>
          <w:kern w:val="0"/>
          <w:rtl/>
        </w:rPr>
        <w:t xml:space="preserve">، </w:t>
      </w:r>
      <w:r w:rsidRPr="00E70811">
        <w:rPr>
          <w:rFonts w:eastAsia="Times New Roman"/>
          <w:kern w:val="0"/>
          <w:rtl/>
        </w:rPr>
        <w:t>واختير خلافه</w:t>
      </w:r>
      <w:r>
        <w:rPr>
          <w:rFonts w:eastAsia="Times New Roman"/>
          <w:kern w:val="0"/>
          <w:rtl/>
        </w:rPr>
        <w:t xml:space="preserve">، </w:t>
      </w:r>
      <w:r w:rsidRPr="00E70811">
        <w:rPr>
          <w:rFonts w:eastAsia="Times New Roman"/>
          <w:kern w:val="0"/>
          <w:rtl/>
        </w:rPr>
        <w:t>والقول للمحيل</w:t>
      </w:r>
      <w:r>
        <w:rPr>
          <w:rFonts w:eastAsia="Times New Roman"/>
          <w:kern w:val="0"/>
          <w:rtl/>
        </w:rPr>
        <w:t xml:space="preserve">، </w:t>
      </w:r>
      <w:r w:rsidRPr="00E70811">
        <w:rPr>
          <w:rFonts w:eastAsia="Times New Roman"/>
          <w:kern w:val="0"/>
          <w:rtl/>
        </w:rPr>
        <w:t>إن ادعي عليه نفي الدين للمحال عليه</w:t>
      </w:r>
      <w:r>
        <w:rPr>
          <w:rFonts w:eastAsia="Times New Roman"/>
          <w:kern w:val="0"/>
          <w:rtl/>
        </w:rPr>
        <w:t xml:space="preserve">، </w:t>
      </w:r>
      <w:r w:rsidRPr="00E70811">
        <w:rPr>
          <w:rFonts w:eastAsia="Times New Roman"/>
          <w:kern w:val="0"/>
          <w:rtl/>
        </w:rPr>
        <w:t>لا في دعواه وكالة أو سلفا</w:t>
      </w:r>
      <w:r>
        <w:rPr>
          <w:rFonts w:eastAsia="Times New Roman"/>
          <w:kern w:val="0"/>
          <w:rtl/>
        </w:rPr>
        <w:t>،</w:t>
      </w:r>
      <w:r w:rsidRPr="00E70811">
        <w:rPr>
          <w:rFonts w:eastAsia="Times New Roman"/>
          <w:kern w:val="0"/>
          <w:rtl/>
        </w:rPr>
        <w:t> </w:t>
      </w:r>
    </w:p>
    <w:p w14:paraId="700E1467"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lastRenderedPageBreak/>
        <w:t>[</w:t>
      </w:r>
      <w:r w:rsidRPr="005B4031">
        <w:rPr>
          <w:rFonts w:eastAsia="Times New Roman"/>
          <w:b/>
          <w:bCs/>
          <w:kern w:val="0"/>
          <w:sz w:val="32"/>
          <w:szCs w:val="32"/>
          <w:highlight w:val="yellow"/>
          <w:u w:val="single"/>
          <w:rtl/>
        </w:rPr>
        <w:t>باب في بيان الضمان وأقسامه</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الضمان شغل ذمة أخرى بالحق</w:t>
      </w:r>
      <w:r>
        <w:rPr>
          <w:rFonts w:eastAsia="Times New Roman"/>
          <w:kern w:val="0"/>
          <w:rtl/>
        </w:rPr>
        <w:t xml:space="preserve">، </w:t>
      </w:r>
      <w:r w:rsidRPr="00E70811">
        <w:rPr>
          <w:rFonts w:eastAsia="Times New Roman"/>
          <w:kern w:val="0"/>
          <w:rtl/>
        </w:rPr>
        <w:t>وصح من أهل التبرع: كمكاتب</w:t>
      </w:r>
      <w:r>
        <w:rPr>
          <w:rFonts w:eastAsia="Times New Roman"/>
          <w:kern w:val="0"/>
          <w:rtl/>
        </w:rPr>
        <w:t xml:space="preserve">، </w:t>
      </w:r>
      <w:r w:rsidRPr="00E70811">
        <w:rPr>
          <w:rFonts w:eastAsia="Times New Roman"/>
          <w:kern w:val="0"/>
          <w:rtl/>
        </w:rPr>
        <w:t>ومأذون أذن سيدهما</w:t>
      </w:r>
      <w:r>
        <w:rPr>
          <w:rFonts w:eastAsia="Times New Roman"/>
          <w:kern w:val="0"/>
          <w:rtl/>
        </w:rPr>
        <w:t xml:space="preserve">، </w:t>
      </w:r>
      <w:r w:rsidRPr="00E70811">
        <w:rPr>
          <w:rFonts w:eastAsia="Times New Roman"/>
          <w:kern w:val="0"/>
          <w:rtl/>
        </w:rPr>
        <w:t>وزوجة</w:t>
      </w:r>
      <w:r>
        <w:rPr>
          <w:rFonts w:eastAsia="Times New Roman"/>
          <w:kern w:val="0"/>
          <w:rtl/>
        </w:rPr>
        <w:t xml:space="preserve">، </w:t>
      </w:r>
      <w:r w:rsidRPr="00E70811">
        <w:rPr>
          <w:rFonts w:eastAsia="Times New Roman"/>
          <w:kern w:val="0"/>
          <w:rtl/>
        </w:rPr>
        <w:t>ومريض بثلث</w:t>
      </w:r>
      <w:r>
        <w:rPr>
          <w:rFonts w:eastAsia="Times New Roman"/>
          <w:kern w:val="0"/>
          <w:rtl/>
        </w:rPr>
        <w:t xml:space="preserve">، </w:t>
      </w:r>
      <w:r w:rsidRPr="00E70811">
        <w:rPr>
          <w:rFonts w:eastAsia="Times New Roman"/>
          <w:kern w:val="0"/>
          <w:rtl/>
        </w:rPr>
        <w:t>واتبع ذو الرق به إن عتق</w:t>
      </w:r>
      <w:r>
        <w:rPr>
          <w:rFonts w:eastAsia="Times New Roman"/>
          <w:kern w:val="0"/>
          <w:rtl/>
        </w:rPr>
        <w:t xml:space="preserve">، </w:t>
      </w:r>
      <w:r w:rsidRPr="00E70811">
        <w:rPr>
          <w:rFonts w:eastAsia="Times New Roman"/>
          <w:kern w:val="0"/>
          <w:rtl/>
        </w:rPr>
        <w:t>وليس للسيد جبره عليه</w:t>
      </w:r>
      <w:r>
        <w:rPr>
          <w:rFonts w:eastAsia="Times New Roman"/>
          <w:kern w:val="0"/>
          <w:rtl/>
        </w:rPr>
        <w:t xml:space="preserve">، </w:t>
      </w:r>
      <w:r w:rsidRPr="00E70811">
        <w:rPr>
          <w:rFonts w:eastAsia="Times New Roman"/>
          <w:kern w:val="0"/>
          <w:rtl/>
        </w:rPr>
        <w:t xml:space="preserve">وعن الميت </w:t>
      </w:r>
      <w:r>
        <w:rPr>
          <w:rFonts w:eastAsia="Times New Roman" w:hint="cs"/>
          <w:kern w:val="0"/>
          <w:rtl/>
        </w:rPr>
        <w:t>ا</w:t>
      </w:r>
      <w:r w:rsidRPr="00E70811">
        <w:rPr>
          <w:rFonts w:eastAsia="Times New Roman"/>
          <w:kern w:val="0"/>
          <w:rtl/>
        </w:rPr>
        <w:t>لمفلس</w:t>
      </w:r>
      <w:r>
        <w:rPr>
          <w:rFonts w:eastAsia="Times New Roman"/>
          <w:kern w:val="0"/>
          <w:rtl/>
        </w:rPr>
        <w:t xml:space="preserve">، </w:t>
      </w:r>
      <w:r w:rsidRPr="00E70811">
        <w:rPr>
          <w:rFonts w:eastAsia="Times New Roman"/>
          <w:kern w:val="0"/>
          <w:rtl/>
        </w:rPr>
        <w:t>والضامن</w:t>
      </w:r>
      <w:r>
        <w:rPr>
          <w:rFonts w:eastAsia="Times New Roman"/>
          <w:kern w:val="0"/>
          <w:rtl/>
        </w:rPr>
        <w:t xml:space="preserve">، </w:t>
      </w:r>
      <w:r w:rsidRPr="00E70811">
        <w:rPr>
          <w:rFonts w:eastAsia="Times New Roman"/>
          <w:kern w:val="0"/>
          <w:rtl/>
        </w:rPr>
        <w:t>والمؤجل حالا</w:t>
      </w:r>
      <w:r>
        <w:rPr>
          <w:rFonts w:eastAsia="Times New Roman"/>
          <w:kern w:val="0"/>
          <w:rtl/>
        </w:rPr>
        <w:t xml:space="preserve">، </w:t>
      </w:r>
      <w:r w:rsidRPr="00E70811">
        <w:rPr>
          <w:rFonts w:eastAsia="Times New Roman"/>
          <w:kern w:val="0"/>
          <w:rtl/>
        </w:rPr>
        <w:t>إن كان مما يعجل</w:t>
      </w:r>
      <w:r>
        <w:rPr>
          <w:rFonts w:eastAsia="Times New Roman"/>
          <w:kern w:val="0"/>
          <w:rtl/>
        </w:rPr>
        <w:t xml:space="preserve">، </w:t>
      </w:r>
      <w:r w:rsidRPr="00E70811">
        <w:rPr>
          <w:rFonts w:eastAsia="Times New Roman"/>
          <w:kern w:val="0"/>
          <w:rtl/>
        </w:rPr>
        <w:t>وعكسه إن أيسر غريمه أو لم يوسر في الاجل</w:t>
      </w:r>
      <w:r>
        <w:rPr>
          <w:rFonts w:eastAsia="Times New Roman"/>
          <w:kern w:val="0"/>
          <w:rtl/>
        </w:rPr>
        <w:t xml:space="preserve">، </w:t>
      </w:r>
      <w:r w:rsidRPr="00E70811">
        <w:rPr>
          <w:rFonts w:eastAsia="Times New Roman"/>
          <w:kern w:val="0"/>
          <w:rtl/>
        </w:rPr>
        <w:t>وبالموسر أو بالمعسر</w:t>
      </w:r>
      <w:r>
        <w:rPr>
          <w:rFonts w:eastAsia="Times New Roman"/>
          <w:kern w:val="0"/>
          <w:rtl/>
        </w:rPr>
        <w:t xml:space="preserve">، </w:t>
      </w:r>
      <w:r w:rsidRPr="00E70811">
        <w:rPr>
          <w:rFonts w:eastAsia="Times New Roman"/>
          <w:kern w:val="0"/>
          <w:rtl/>
        </w:rPr>
        <w:t>لا الجميع بدين لازم</w:t>
      </w:r>
      <w:r>
        <w:rPr>
          <w:rFonts w:eastAsia="Times New Roman"/>
          <w:kern w:val="0"/>
          <w:rtl/>
        </w:rPr>
        <w:t xml:space="preserve">، </w:t>
      </w:r>
      <w:r w:rsidRPr="00E70811">
        <w:rPr>
          <w:rFonts w:eastAsia="Times New Roman"/>
          <w:kern w:val="0"/>
          <w:rtl/>
        </w:rPr>
        <w:t>أو آيل إليه</w:t>
      </w:r>
      <w:r>
        <w:rPr>
          <w:rFonts w:eastAsia="Times New Roman"/>
          <w:kern w:val="0"/>
          <w:rtl/>
        </w:rPr>
        <w:t xml:space="preserve">، </w:t>
      </w:r>
      <w:r w:rsidRPr="00E70811">
        <w:rPr>
          <w:rFonts w:eastAsia="Times New Roman"/>
          <w:kern w:val="0"/>
          <w:rtl/>
        </w:rPr>
        <w:t>لا كتابة بل كجعل</w:t>
      </w:r>
      <w:r>
        <w:rPr>
          <w:rFonts w:eastAsia="Times New Roman"/>
          <w:kern w:val="0"/>
          <w:rtl/>
        </w:rPr>
        <w:t xml:space="preserve">، </w:t>
      </w:r>
      <w:r w:rsidRPr="00E70811">
        <w:rPr>
          <w:rFonts w:eastAsia="Times New Roman"/>
          <w:kern w:val="0"/>
          <w:rtl/>
        </w:rPr>
        <w:t>وداين فلانا</w:t>
      </w:r>
      <w:r>
        <w:rPr>
          <w:rFonts w:eastAsia="Times New Roman"/>
          <w:kern w:val="0"/>
          <w:rtl/>
        </w:rPr>
        <w:t xml:space="preserve">، </w:t>
      </w:r>
      <w:r w:rsidRPr="00E70811">
        <w:rPr>
          <w:rFonts w:eastAsia="Times New Roman"/>
          <w:kern w:val="0"/>
          <w:rtl/>
        </w:rPr>
        <w:t>ولزم فيما ثبت وهل يقيد بما يعامل به</w:t>
      </w:r>
      <w:r>
        <w:rPr>
          <w:rFonts w:eastAsia="Times New Roman"/>
          <w:kern w:val="0"/>
          <w:rtl/>
        </w:rPr>
        <w:t>؟</w:t>
      </w:r>
      <w:r w:rsidRPr="00E70811">
        <w:rPr>
          <w:rFonts w:eastAsia="Times New Roman"/>
          <w:kern w:val="0"/>
          <w:rtl/>
        </w:rPr>
        <w:t xml:space="preserve"> تأويلان وله الرجوع قبل المعاملة</w:t>
      </w:r>
      <w:r>
        <w:rPr>
          <w:rFonts w:eastAsia="Times New Roman"/>
          <w:kern w:val="0"/>
          <w:rtl/>
        </w:rPr>
        <w:t xml:space="preserve">، </w:t>
      </w:r>
      <w:r w:rsidRPr="00E70811">
        <w:rPr>
          <w:rFonts w:eastAsia="Times New Roman"/>
          <w:kern w:val="0"/>
          <w:rtl/>
        </w:rPr>
        <w:t>بخلاف احلف وأنا ضامن به</w:t>
      </w:r>
      <w:r>
        <w:rPr>
          <w:rFonts w:eastAsia="Times New Roman"/>
          <w:kern w:val="0"/>
          <w:rtl/>
        </w:rPr>
        <w:t xml:space="preserve">، </w:t>
      </w:r>
      <w:r w:rsidRPr="00E70811">
        <w:rPr>
          <w:rFonts w:eastAsia="Times New Roman"/>
          <w:kern w:val="0"/>
          <w:rtl/>
        </w:rPr>
        <w:t>إن أمكن استيفاؤه من ضامنه وإن جهل</w:t>
      </w:r>
      <w:r>
        <w:rPr>
          <w:rFonts w:eastAsia="Times New Roman"/>
          <w:kern w:val="0"/>
          <w:rtl/>
        </w:rPr>
        <w:t xml:space="preserve">، </w:t>
      </w:r>
      <w:r w:rsidRPr="00E70811">
        <w:rPr>
          <w:rFonts w:eastAsia="Times New Roman"/>
          <w:kern w:val="0"/>
          <w:rtl/>
        </w:rPr>
        <w:t>أو من له</w:t>
      </w:r>
      <w:r>
        <w:rPr>
          <w:rFonts w:eastAsia="Times New Roman"/>
          <w:kern w:val="0"/>
          <w:rtl/>
        </w:rPr>
        <w:t xml:space="preserve">، </w:t>
      </w:r>
      <w:r w:rsidRPr="00E70811">
        <w:rPr>
          <w:rFonts w:eastAsia="Times New Roman"/>
          <w:kern w:val="0"/>
          <w:rtl/>
        </w:rPr>
        <w:t>وبغير إذنه: كأدائه رفقا لا عنتا فيرد: كشرائه</w:t>
      </w:r>
      <w:r>
        <w:rPr>
          <w:rFonts w:eastAsia="Times New Roman"/>
          <w:kern w:val="0"/>
          <w:rtl/>
        </w:rPr>
        <w:t xml:space="preserve">، </w:t>
      </w:r>
      <w:r w:rsidRPr="00E70811">
        <w:rPr>
          <w:rFonts w:eastAsia="Times New Roman"/>
          <w:kern w:val="0"/>
          <w:rtl/>
        </w:rPr>
        <w:t>وهل إن علم بائعه وهو الاظهر</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لا إن ادعي على غائب فضمن ثم أنكر</w:t>
      </w:r>
      <w:r>
        <w:rPr>
          <w:rFonts w:eastAsia="Times New Roman"/>
          <w:kern w:val="0"/>
          <w:rtl/>
        </w:rPr>
        <w:t xml:space="preserve">، </w:t>
      </w:r>
      <w:r w:rsidRPr="00E70811">
        <w:rPr>
          <w:rFonts w:eastAsia="Times New Roman"/>
          <w:kern w:val="0"/>
          <w:rtl/>
        </w:rPr>
        <w:t>أو قال لمدع على منكر: إن لم آتك به لغد فأنا ضامن ولم يأت به</w:t>
      </w:r>
      <w:r>
        <w:rPr>
          <w:rFonts w:eastAsia="Times New Roman"/>
          <w:kern w:val="0"/>
          <w:rtl/>
        </w:rPr>
        <w:t xml:space="preserve">، </w:t>
      </w:r>
      <w:r w:rsidRPr="00E70811">
        <w:rPr>
          <w:rFonts w:eastAsia="Times New Roman"/>
          <w:kern w:val="0"/>
          <w:rtl/>
        </w:rPr>
        <w:t>إن لم يثبت حقه ببينة</w:t>
      </w:r>
      <w:r>
        <w:rPr>
          <w:rFonts w:eastAsia="Times New Roman"/>
          <w:kern w:val="0"/>
          <w:rtl/>
        </w:rPr>
        <w:t xml:space="preserve">، </w:t>
      </w:r>
      <w:r w:rsidRPr="00E70811">
        <w:rPr>
          <w:rFonts w:eastAsia="Times New Roman"/>
          <w:kern w:val="0"/>
          <w:rtl/>
        </w:rPr>
        <w:t>وهل بإقراره</w:t>
      </w:r>
      <w:r>
        <w:rPr>
          <w:rFonts w:eastAsia="Times New Roman"/>
          <w:kern w:val="0"/>
          <w:rtl/>
        </w:rPr>
        <w:t>؟</w:t>
      </w:r>
      <w:r w:rsidRPr="00E70811">
        <w:rPr>
          <w:rFonts w:eastAsia="Times New Roman"/>
          <w:kern w:val="0"/>
          <w:rtl/>
        </w:rPr>
        <w:t xml:space="preserve"> تأويلان: كقول المدعي عليه: أجلني اليوم</w:t>
      </w:r>
      <w:r>
        <w:rPr>
          <w:rFonts w:eastAsia="Times New Roman"/>
          <w:kern w:val="0"/>
          <w:rtl/>
        </w:rPr>
        <w:t xml:space="preserve">، </w:t>
      </w:r>
      <w:r w:rsidRPr="00E70811">
        <w:rPr>
          <w:rFonts w:eastAsia="Times New Roman"/>
          <w:kern w:val="0"/>
          <w:rtl/>
        </w:rPr>
        <w:t>فإن لم أوافك غدا فالذي تدعيه علي حق</w:t>
      </w:r>
      <w:r>
        <w:rPr>
          <w:rFonts w:eastAsia="Times New Roman"/>
          <w:kern w:val="0"/>
          <w:rtl/>
        </w:rPr>
        <w:t xml:space="preserve">، </w:t>
      </w:r>
      <w:r w:rsidRPr="00E70811">
        <w:rPr>
          <w:rFonts w:eastAsia="Times New Roman"/>
          <w:kern w:val="0"/>
          <w:rtl/>
        </w:rPr>
        <w:t>ورجع بما أدى ولو مقوما</w:t>
      </w:r>
      <w:r>
        <w:rPr>
          <w:rFonts w:eastAsia="Times New Roman"/>
          <w:kern w:val="0"/>
          <w:rtl/>
        </w:rPr>
        <w:t xml:space="preserve">، </w:t>
      </w:r>
      <w:r w:rsidRPr="00E70811">
        <w:rPr>
          <w:rFonts w:eastAsia="Times New Roman"/>
          <w:kern w:val="0"/>
          <w:rtl/>
        </w:rPr>
        <w:t>إن ثبت الدفع</w:t>
      </w:r>
      <w:r>
        <w:rPr>
          <w:rFonts w:eastAsia="Times New Roman"/>
          <w:kern w:val="0"/>
          <w:rtl/>
        </w:rPr>
        <w:t xml:space="preserve">، </w:t>
      </w:r>
      <w:r w:rsidRPr="00E70811">
        <w:rPr>
          <w:rFonts w:eastAsia="Times New Roman"/>
          <w:kern w:val="0"/>
          <w:rtl/>
        </w:rPr>
        <w:t>وجاز صلحه عنه بما جاز للغريم على الاصح</w:t>
      </w:r>
      <w:r>
        <w:rPr>
          <w:rFonts w:eastAsia="Times New Roman"/>
          <w:kern w:val="0"/>
          <w:rtl/>
        </w:rPr>
        <w:t xml:space="preserve">، </w:t>
      </w:r>
      <w:r w:rsidRPr="00E70811">
        <w:rPr>
          <w:rFonts w:eastAsia="Times New Roman"/>
          <w:kern w:val="0"/>
          <w:rtl/>
        </w:rPr>
        <w:t>ورجع بالاقل منه أو قيمته</w:t>
      </w:r>
      <w:r>
        <w:rPr>
          <w:rFonts w:eastAsia="Times New Roman"/>
          <w:kern w:val="0"/>
          <w:rtl/>
        </w:rPr>
        <w:t>،</w:t>
      </w:r>
      <w:r w:rsidRPr="00E70811">
        <w:rPr>
          <w:rFonts w:eastAsia="Times New Roman"/>
          <w:kern w:val="0"/>
          <w:rtl/>
        </w:rPr>
        <w:t> وإن برئ الاصل: برئ لا عكسه</w:t>
      </w:r>
      <w:r>
        <w:rPr>
          <w:rFonts w:eastAsia="Times New Roman"/>
          <w:kern w:val="0"/>
          <w:rtl/>
        </w:rPr>
        <w:t>،</w:t>
      </w:r>
      <w:r w:rsidRPr="00E70811">
        <w:rPr>
          <w:rFonts w:eastAsia="Times New Roman"/>
          <w:kern w:val="0"/>
          <w:rtl/>
        </w:rPr>
        <w:t> وعجل بموت الضامن</w:t>
      </w:r>
      <w:r>
        <w:rPr>
          <w:rFonts w:eastAsia="Times New Roman"/>
          <w:kern w:val="0"/>
          <w:rtl/>
        </w:rPr>
        <w:t xml:space="preserve">، </w:t>
      </w:r>
      <w:r w:rsidRPr="00E70811">
        <w:rPr>
          <w:rFonts w:eastAsia="Times New Roman"/>
          <w:kern w:val="0"/>
          <w:rtl/>
        </w:rPr>
        <w:t>ورجع وارثه بعد أجله أو الغريم إن تركه</w:t>
      </w:r>
      <w:r>
        <w:rPr>
          <w:rFonts w:eastAsia="Times New Roman"/>
          <w:kern w:val="0"/>
          <w:rtl/>
        </w:rPr>
        <w:t xml:space="preserve">، </w:t>
      </w:r>
      <w:r w:rsidRPr="00E70811">
        <w:rPr>
          <w:rFonts w:eastAsia="Times New Roman"/>
          <w:kern w:val="0"/>
          <w:rtl/>
        </w:rPr>
        <w:t>ولا يطالب</w:t>
      </w:r>
      <w:r>
        <w:rPr>
          <w:rFonts w:eastAsia="Times New Roman"/>
          <w:kern w:val="0"/>
          <w:rtl/>
        </w:rPr>
        <w:t xml:space="preserve">، </w:t>
      </w:r>
      <w:r w:rsidRPr="00E70811">
        <w:rPr>
          <w:rFonts w:eastAsia="Times New Roman"/>
          <w:kern w:val="0"/>
          <w:rtl/>
        </w:rPr>
        <w:t>إن حضر الغريم موسرا</w:t>
      </w:r>
      <w:r>
        <w:rPr>
          <w:rFonts w:eastAsia="Times New Roman"/>
          <w:kern w:val="0"/>
          <w:rtl/>
        </w:rPr>
        <w:t xml:space="preserve">، </w:t>
      </w:r>
      <w:r w:rsidRPr="00E70811">
        <w:rPr>
          <w:rFonts w:eastAsia="Times New Roman"/>
          <w:kern w:val="0"/>
          <w:rtl/>
        </w:rPr>
        <w:t>أو لم يبعد إثباته عليه والقول له في ملائه</w:t>
      </w:r>
      <w:r>
        <w:rPr>
          <w:rFonts w:eastAsia="Times New Roman"/>
          <w:kern w:val="0"/>
          <w:rtl/>
        </w:rPr>
        <w:t xml:space="preserve">، </w:t>
      </w:r>
      <w:r w:rsidRPr="00E70811">
        <w:rPr>
          <w:rFonts w:eastAsia="Times New Roman"/>
          <w:kern w:val="0"/>
          <w:rtl/>
        </w:rPr>
        <w:t>وأفاد شرط أخذ أيهما شاء وتقديمه</w:t>
      </w:r>
      <w:r>
        <w:rPr>
          <w:rFonts w:eastAsia="Times New Roman"/>
          <w:kern w:val="0"/>
          <w:rtl/>
        </w:rPr>
        <w:t xml:space="preserve">، </w:t>
      </w:r>
      <w:r w:rsidRPr="00E70811">
        <w:rPr>
          <w:rFonts w:eastAsia="Times New Roman"/>
          <w:kern w:val="0"/>
          <w:rtl/>
        </w:rPr>
        <w:t>أو إن مات كشرط ذي الوجه</w:t>
      </w:r>
      <w:r>
        <w:rPr>
          <w:rFonts w:eastAsia="Times New Roman"/>
          <w:kern w:val="0"/>
          <w:rtl/>
        </w:rPr>
        <w:t xml:space="preserve">، </w:t>
      </w:r>
      <w:r w:rsidRPr="00E70811">
        <w:rPr>
          <w:rFonts w:eastAsia="Times New Roman"/>
          <w:kern w:val="0"/>
          <w:rtl/>
        </w:rPr>
        <w:t>أو رب الدين</w:t>
      </w:r>
      <w:r>
        <w:rPr>
          <w:rFonts w:eastAsia="Times New Roman"/>
          <w:kern w:val="0"/>
          <w:rtl/>
        </w:rPr>
        <w:t xml:space="preserve">، </w:t>
      </w:r>
      <w:r w:rsidRPr="00E70811">
        <w:rPr>
          <w:rFonts w:eastAsia="Times New Roman"/>
          <w:kern w:val="0"/>
          <w:rtl/>
        </w:rPr>
        <w:t>التصديق في الاحضار</w:t>
      </w:r>
      <w:r>
        <w:rPr>
          <w:rFonts w:eastAsia="Times New Roman"/>
          <w:kern w:val="0"/>
          <w:rtl/>
        </w:rPr>
        <w:t xml:space="preserve">، </w:t>
      </w:r>
      <w:r w:rsidRPr="00E70811">
        <w:rPr>
          <w:rFonts w:eastAsia="Times New Roman"/>
          <w:kern w:val="0"/>
          <w:rtl/>
        </w:rPr>
        <w:t>وله طلب المستحق بتخليصه عند أجله</w:t>
      </w:r>
      <w:r>
        <w:rPr>
          <w:rFonts w:eastAsia="Times New Roman"/>
          <w:kern w:val="0"/>
          <w:rtl/>
        </w:rPr>
        <w:t xml:space="preserve">، </w:t>
      </w:r>
      <w:r w:rsidRPr="00E70811">
        <w:rPr>
          <w:rFonts w:eastAsia="Times New Roman"/>
          <w:kern w:val="0"/>
          <w:rtl/>
        </w:rPr>
        <w:t>لا بتسليم المال إليه</w:t>
      </w:r>
      <w:r>
        <w:rPr>
          <w:rFonts w:eastAsia="Times New Roman"/>
          <w:kern w:val="0"/>
          <w:rtl/>
        </w:rPr>
        <w:t xml:space="preserve">، </w:t>
      </w:r>
      <w:r w:rsidRPr="00E70811">
        <w:rPr>
          <w:rFonts w:eastAsia="Times New Roman"/>
          <w:kern w:val="0"/>
          <w:rtl/>
        </w:rPr>
        <w:t>وضمنه إن اقتضاه لا أرسل به</w:t>
      </w:r>
      <w:r>
        <w:rPr>
          <w:rFonts w:eastAsia="Times New Roman"/>
          <w:kern w:val="0"/>
          <w:rtl/>
        </w:rPr>
        <w:t xml:space="preserve">، </w:t>
      </w:r>
      <w:r w:rsidRPr="00E70811">
        <w:rPr>
          <w:rFonts w:eastAsia="Times New Roman"/>
          <w:kern w:val="0"/>
          <w:rtl/>
        </w:rPr>
        <w:t>ولزمه تأخير ربه</w:t>
      </w:r>
      <w:r>
        <w:rPr>
          <w:rFonts w:eastAsia="Times New Roman"/>
          <w:kern w:val="0"/>
          <w:rtl/>
        </w:rPr>
        <w:t xml:space="preserve">، </w:t>
      </w:r>
      <w:r w:rsidRPr="00E70811">
        <w:rPr>
          <w:rFonts w:eastAsia="Times New Roman"/>
          <w:kern w:val="0"/>
          <w:rtl/>
        </w:rPr>
        <w:t>المعسر</w:t>
      </w:r>
      <w:r>
        <w:rPr>
          <w:rFonts w:eastAsia="Times New Roman"/>
          <w:kern w:val="0"/>
          <w:rtl/>
        </w:rPr>
        <w:t xml:space="preserve">، </w:t>
      </w:r>
      <w:r w:rsidRPr="00E70811">
        <w:rPr>
          <w:rFonts w:eastAsia="Times New Roman"/>
          <w:kern w:val="0"/>
          <w:rtl/>
        </w:rPr>
        <w:t>أو الموسر</w:t>
      </w:r>
      <w:r>
        <w:rPr>
          <w:rFonts w:eastAsia="Times New Roman"/>
          <w:kern w:val="0"/>
          <w:rtl/>
        </w:rPr>
        <w:t xml:space="preserve">، </w:t>
      </w:r>
      <w:r w:rsidRPr="00E70811">
        <w:rPr>
          <w:rFonts w:eastAsia="Times New Roman"/>
          <w:kern w:val="0"/>
          <w:rtl/>
        </w:rPr>
        <w:t>إن سكت أو لم يعلم</w:t>
      </w:r>
      <w:r>
        <w:rPr>
          <w:rFonts w:eastAsia="Times New Roman"/>
          <w:kern w:val="0"/>
          <w:rtl/>
        </w:rPr>
        <w:t xml:space="preserve">، </w:t>
      </w:r>
      <w:r w:rsidRPr="00E70811">
        <w:rPr>
          <w:rFonts w:eastAsia="Times New Roman"/>
          <w:kern w:val="0"/>
          <w:rtl/>
        </w:rPr>
        <w:t>إن حلف أنه لم يؤخره مسقطا</w:t>
      </w:r>
      <w:r>
        <w:rPr>
          <w:rFonts w:eastAsia="Times New Roman"/>
          <w:kern w:val="0"/>
          <w:rtl/>
        </w:rPr>
        <w:t xml:space="preserve">، </w:t>
      </w:r>
      <w:r w:rsidRPr="00E70811">
        <w:rPr>
          <w:rFonts w:eastAsia="Times New Roman"/>
          <w:kern w:val="0"/>
          <w:rtl/>
        </w:rPr>
        <w:t>وإن أنكر</w:t>
      </w:r>
      <w:r>
        <w:rPr>
          <w:rFonts w:eastAsia="Times New Roman"/>
          <w:kern w:val="0"/>
          <w:rtl/>
        </w:rPr>
        <w:t xml:space="preserve">، </w:t>
      </w:r>
      <w:r w:rsidRPr="00E70811">
        <w:rPr>
          <w:rFonts w:eastAsia="Times New Roman"/>
          <w:kern w:val="0"/>
          <w:rtl/>
        </w:rPr>
        <w:t>حلف أنه لم يسقط ولزمه</w:t>
      </w:r>
      <w:r>
        <w:rPr>
          <w:rFonts w:eastAsia="Times New Roman"/>
          <w:kern w:val="0"/>
          <w:rtl/>
        </w:rPr>
        <w:t xml:space="preserve">، </w:t>
      </w:r>
      <w:r w:rsidRPr="00E70811">
        <w:rPr>
          <w:rFonts w:eastAsia="Times New Roman"/>
          <w:kern w:val="0"/>
          <w:rtl/>
        </w:rPr>
        <w:t>وتأخر غريمه بتأخيره</w:t>
      </w:r>
      <w:r>
        <w:rPr>
          <w:rFonts w:eastAsia="Times New Roman"/>
          <w:kern w:val="0"/>
          <w:rtl/>
        </w:rPr>
        <w:t xml:space="preserve">، </w:t>
      </w:r>
      <w:r w:rsidRPr="00E70811">
        <w:rPr>
          <w:rFonts w:eastAsia="Times New Roman"/>
          <w:kern w:val="0"/>
          <w:rtl/>
        </w:rPr>
        <w:t>إلا أن يحلف وبطل</w:t>
      </w:r>
      <w:r>
        <w:rPr>
          <w:rFonts w:eastAsia="Times New Roman"/>
          <w:kern w:val="0"/>
          <w:rtl/>
        </w:rPr>
        <w:t xml:space="preserve">، </w:t>
      </w:r>
      <w:r w:rsidRPr="00E70811">
        <w:rPr>
          <w:rFonts w:eastAsia="Times New Roman"/>
          <w:kern w:val="0"/>
          <w:rtl/>
        </w:rPr>
        <w:t>إن فسد متحمل به</w:t>
      </w:r>
      <w:r>
        <w:rPr>
          <w:rFonts w:eastAsia="Times New Roman"/>
          <w:kern w:val="0"/>
          <w:rtl/>
        </w:rPr>
        <w:t xml:space="preserve">، </w:t>
      </w:r>
      <w:r w:rsidRPr="00E70811">
        <w:rPr>
          <w:rFonts w:eastAsia="Times New Roman"/>
          <w:kern w:val="0"/>
          <w:rtl/>
        </w:rPr>
        <w:t>أو فسدت: كبجعل من غير ربه لمدينه</w:t>
      </w:r>
      <w:r>
        <w:rPr>
          <w:rFonts w:eastAsia="Times New Roman"/>
          <w:kern w:val="0"/>
          <w:rtl/>
        </w:rPr>
        <w:t xml:space="preserve">، </w:t>
      </w:r>
      <w:r w:rsidRPr="00E70811">
        <w:rPr>
          <w:rFonts w:eastAsia="Times New Roman"/>
          <w:kern w:val="0"/>
          <w:rtl/>
        </w:rPr>
        <w:t>وإن ضمان مضمونه</w:t>
      </w:r>
      <w:r>
        <w:rPr>
          <w:rFonts w:eastAsia="Times New Roman"/>
          <w:kern w:val="0"/>
          <w:rtl/>
        </w:rPr>
        <w:t xml:space="preserve">، </w:t>
      </w:r>
      <w:r w:rsidRPr="00E70811">
        <w:rPr>
          <w:rFonts w:eastAsia="Times New Roman"/>
          <w:kern w:val="0"/>
          <w:rtl/>
        </w:rPr>
        <w:t xml:space="preserve">إلا في اشتراء </w:t>
      </w:r>
      <w:r w:rsidRPr="00E70811">
        <w:rPr>
          <w:rFonts w:eastAsia="Times New Roman" w:hint="cs"/>
          <w:kern w:val="0"/>
          <w:rtl/>
        </w:rPr>
        <w:t>شي</w:t>
      </w:r>
      <w:r w:rsidRPr="00E70811">
        <w:rPr>
          <w:rFonts w:eastAsia="Times New Roman" w:hint="eastAsia"/>
          <w:kern w:val="0"/>
          <w:rtl/>
        </w:rPr>
        <w:t>ء</w:t>
      </w:r>
      <w:r w:rsidRPr="00E70811">
        <w:rPr>
          <w:rFonts w:eastAsia="Times New Roman"/>
          <w:kern w:val="0"/>
          <w:rtl/>
        </w:rPr>
        <w:t xml:space="preserve"> بينهما</w:t>
      </w:r>
      <w:r>
        <w:rPr>
          <w:rFonts w:eastAsia="Times New Roman"/>
          <w:kern w:val="0"/>
          <w:rtl/>
        </w:rPr>
        <w:t xml:space="preserve">، </w:t>
      </w:r>
      <w:r w:rsidRPr="00E70811">
        <w:rPr>
          <w:rFonts w:eastAsia="Times New Roman"/>
          <w:kern w:val="0"/>
          <w:rtl/>
        </w:rPr>
        <w:t>أو بيعه</w:t>
      </w:r>
      <w:r>
        <w:rPr>
          <w:rFonts w:eastAsia="Times New Roman"/>
          <w:kern w:val="0"/>
          <w:rtl/>
        </w:rPr>
        <w:t xml:space="preserve">، </w:t>
      </w:r>
      <w:r w:rsidRPr="00E70811">
        <w:rPr>
          <w:rFonts w:eastAsia="Times New Roman"/>
          <w:kern w:val="0"/>
          <w:rtl/>
        </w:rPr>
        <w:t>كقرضهما على الاصح</w:t>
      </w:r>
      <w:r>
        <w:rPr>
          <w:rFonts w:eastAsia="Times New Roman"/>
          <w:kern w:val="0"/>
          <w:rtl/>
        </w:rPr>
        <w:t xml:space="preserve">، </w:t>
      </w:r>
      <w:r w:rsidRPr="00E70811">
        <w:rPr>
          <w:rFonts w:eastAsia="Times New Roman"/>
          <w:kern w:val="0"/>
          <w:rtl/>
        </w:rPr>
        <w:t>وإن تعدد حملاه أتبع كل بحصته</w:t>
      </w:r>
      <w:r>
        <w:rPr>
          <w:rFonts w:eastAsia="Times New Roman"/>
          <w:kern w:val="0"/>
          <w:rtl/>
        </w:rPr>
        <w:t xml:space="preserve">، </w:t>
      </w:r>
      <w:r w:rsidRPr="00E70811">
        <w:rPr>
          <w:rFonts w:eastAsia="Times New Roman"/>
          <w:kern w:val="0"/>
          <w:rtl/>
        </w:rPr>
        <w:t>إلا أن يشترط حمالة بعضهم عن بعض: كترتبهم ورجع المؤدي بغير المؤدى عن نفسه بكل ما على الملقي</w:t>
      </w:r>
      <w:r>
        <w:rPr>
          <w:rFonts w:eastAsia="Times New Roman"/>
          <w:kern w:val="0"/>
          <w:rtl/>
        </w:rPr>
        <w:t xml:space="preserve">، </w:t>
      </w:r>
      <w:r w:rsidRPr="00E70811">
        <w:rPr>
          <w:rFonts w:eastAsia="Times New Roman"/>
          <w:kern w:val="0"/>
          <w:rtl/>
        </w:rPr>
        <w:t>ثم ساواه</w:t>
      </w:r>
      <w:r>
        <w:rPr>
          <w:rFonts w:eastAsia="Times New Roman"/>
          <w:kern w:val="0"/>
          <w:rtl/>
        </w:rPr>
        <w:t xml:space="preserve">، </w:t>
      </w:r>
      <w:r w:rsidRPr="00E70811">
        <w:rPr>
          <w:rFonts w:eastAsia="Times New Roman"/>
          <w:kern w:val="0"/>
          <w:rtl/>
        </w:rPr>
        <w:t xml:space="preserve">فإن </w:t>
      </w:r>
      <w:r>
        <w:rPr>
          <w:rFonts w:eastAsia="Times New Roman"/>
          <w:kern w:val="0"/>
          <w:rtl/>
        </w:rPr>
        <w:t>اشترى</w:t>
      </w:r>
      <w:r w:rsidRPr="00E70811">
        <w:rPr>
          <w:rFonts w:eastAsia="Times New Roman"/>
          <w:kern w:val="0"/>
          <w:rtl/>
        </w:rPr>
        <w:t xml:space="preserve"> ستة بستمائة بالحمالة فلقي أحدهم: أخذ منه الجميع</w:t>
      </w:r>
      <w:r>
        <w:rPr>
          <w:rFonts w:eastAsia="Times New Roman"/>
          <w:kern w:val="0"/>
          <w:rtl/>
        </w:rPr>
        <w:t xml:space="preserve">، </w:t>
      </w:r>
      <w:r w:rsidRPr="00E70811">
        <w:rPr>
          <w:rFonts w:eastAsia="Times New Roman"/>
          <w:kern w:val="0"/>
          <w:rtl/>
        </w:rPr>
        <w:t>ثم إن لقي أحدهم: أخذه بمائة</w:t>
      </w:r>
      <w:r>
        <w:rPr>
          <w:rFonts w:eastAsia="Times New Roman"/>
          <w:kern w:val="0"/>
          <w:rtl/>
        </w:rPr>
        <w:t xml:space="preserve">، </w:t>
      </w:r>
      <w:r w:rsidRPr="00E70811">
        <w:rPr>
          <w:rFonts w:eastAsia="Times New Roman"/>
          <w:kern w:val="0"/>
          <w:rtl/>
        </w:rPr>
        <w:t>ثم بمائتين</w:t>
      </w:r>
      <w:r>
        <w:rPr>
          <w:rFonts w:eastAsia="Times New Roman"/>
          <w:kern w:val="0"/>
          <w:rtl/>
        </w:rPr>
        <w:t xml:space="preserve">، </w:t>
      </w:r>
      <w:r w:rsidRPr="00E70811">
        <w:rPr>
          <w:rFonts w:eastAsia="Times New Roman"/>
          <w:kern w:val="0"/>
          <w:rtl/>
        </w:rPr>
        <w:t>فإن لقي أحدهما ثالثا: أخذه بخمسين وبخمسة وسبعين: فإن لقي الثالث رابعا: أخذه بخمسة وعشرين وبمثلها</w:t>
      </w:r>
      <w:r>
        <w:rPr>
          <w:rFonts w:eastAsia="Times New Roman"/>
          <w:kern w:val="0"/>
          <w:rtl/>
        </w:rPr>
        <w:t xml:space="preserve">، </w:t>
      </w:r>
      <w:r w:rsidRPr="00E70811">
        <w:rPr>
          <w:rFonts w:eastAsia="Times New Roman"/>
          <w:kern w:val="0"/>
          <w:rtl/>
        </w:rPr>
        <w:t>ثم باثني عشر ونصف وبستة وربع</w:t>
      </w:r>
      <w:r>
        <w:rPr>
          <w:rFonts w:eastAsia="Times New Roman"/>
          <w:kern w:val="0"/>
          <w:rtl/>
        </w:rPr>
        <w:t xml:space="preserve">، </w:t>
      </w:r>
      <w:r w:rsidRPr="00E70811">
        <w:rPr>
          <w:rFonts w:eastAsia="Times New Roman"/>
          <w:kern w:val="0"/>
          <w:rtl/>
        </w:rPr>
        <w:t>وهل لا يرجع بما يخصه أيضا إذا كان الحق على غيرهم أولا وعليه الاكثر</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وصح بالوجه</w:t>
      </w:r>
      <w:r>
        <w:rPr>
          <w:rFonts w:eastAsia="Times New Roman"/>
          <w:kern w:val="0"/>
          <w:rtl/>
        </w:rPr>
        <w:t xml:space="preserve">، </w:t>
      </w:r>
      <w:r w:rsidRPr="00E70811">
        <w:rPr>
          <w:rFonts w:eastAsia="Times New Roman"/>
          <w:kern w:val="0"/>
          <w:rtl/>
        </w:rPr>
        <w:t>وللزوج</w:t>
      </w:r>
      <w:r>
        <w:rPr>
          <w:rFonts w:eastAsia="Times New Roman"/>
          <w:kern w:val="0"/>
          <w:rtl/>
        </w:rPr>
        <w:t xml:space="preserve">، </w:t>
      </w:r>
      <w:r w:rsidRPr="00E70811">
        <w:rPr>
          <w:rFonts w:eastAsia="Times New Roman"/>
          <w:kern w:val="0"/>
          <w:rtl/>
        </w:rPr>
        <w:t>رده من زوجته</w:t>
      </w:r>
      <w:r>
        <w:rPr>
          <w:rFonts w:eastAsia="Times New Roman"/>
          <w:kern w:val="0"/>
          <w:rtl/>
        </w:rPr>
        <w:t xml:space="preserve">، </w:t>
      </w:r>
      <w:r w:rsidRPr="00E70811">
        <w:rPr>
          <w:rFonts w:eastAsia="Times New Roman"/>
          <w:kern w:val="0"/>
          <w:rtl/>
        </w:rPr>
        <w:t>وبرئ بتسليمه له وإن بسجن</w:t>
      </w:r>
      <w:r>
        <w:rPr>
          <w:rFonts w:eastAsia="Times New Roman"/>
          <w:kern w:val="0"/>
          <w:rtl/>
        </w:rPr>
        <w:t xml:space="preserve">، </w:t>
      </w:r>
      <w:r w:rsidRPr="00E70811">
        <w:rPr>
          <w:rFonts w:eastAsia="Times New Roman"/>
          <w:kern w:val="0"/>
          <w:rtl/>
        </w:rPr>
        <w:t>أو بتسليمه نفسه</w:t>
      </w:r>
      <w:r>
        <w:rPr>
          <w:rFonts w:eastAsia="Times New Roman"/>
          <w:kern w:val="0"/>
          <w:rtl/>
        </w:rPr>
        <w:t xml:space="preserve">، </w:t>
      </w:r>
      <w:r w:rsidRPr="00E70811">
        <w:rPr>
          <w:rFonts w:eastAsia="Times New Roman"/>
          <w:kern w:val="0"/>
          <w:rtl/>
        </w:rPr>
        <w:t>إن أمره به</w:t>
      </w:r>
      <w:r>
        <w:rPr>
          <w:rFonts w:eastAsia="Times New Roman"/>
          <w:kern w:val="0"/>
          <w:rtl/>
        </w:rPr>
        <w:t xml:space="preserve">، </w:t>
      </w:r>
      <w:r w:rsidRPr="00E70811">
        <w:rPr>
          <w:rFonts w:eastAsia="Times New Roman"/>
          <w:kern w:val="0"/>
          <w:rtl/>
        </w:rPr>
        <w:t>إن حل الحق</w:t>
      </w:r>
      <w:r>
        <w:rPr>
          <w:rFonts w:eastAsia="Times New Roman"/>
          <w:kern w:val="0"/>
          <w:rtl/>
        </w:rPr>
        <w:t xml:space="preserve">، </w:t>
      </w:r>
      <w:r w:rsidRPr="00E70811">
        <w:rPr>
          <w:rFonts w:eastAsia="Times New Roman"/>
          <w:kern w:val="0"/>
          <w:rtl/>
        </w:rPr>
        <w:t>وبغير مجلس الحكم إن لم يشترط</w:t>
      </w:r>
      <w:r>
        <w:rPr>
          <w:rFonts w:eastAsia="Times New Roman"/>
          <w:kern w:val="0"/>
          <w:rtl/>
        </w:rPr>
        <w:t xml:space="preserve">، </w:t>
      </w:r>
      <w:r w:rsidRPr="00E70811">
        <w:rPr>
          <w:rFonts w:eastAsia="Times New Roman"/>
          <w:kern w:val="0"/>
          <w:rtl/>
        </w:rPr>
        <w:t>وبغير بلده</w:t>
      </w:r>
      <w:r>
        <w:rPr>
          <w:rFonts w:eastAsia="Times New Roman"/>
          <w:kern w:val="0"/>
          <w:rtl/>
        </w:rPr>
        <w:t xml:space="preserve">، </w:t>
      </w:r>
      <w:r w:rsidRPr="00E70811">
        <w:rPr>
          <w:rFonts w:eastAsia="Times New Roman"/>
          <w:kern w:val="0"/>
          <w:rtl/>
        </w:rPr>
        <w:t>إن كان به حاكم ولو عديما</w:t>
      </w:r>
      <w:r>
        <w:rPr>
          <w:rFonts w:eastAsia="Times New Roman"/>
          <w:kern w:val="0"/>
          <w:rtl/>
        </w:rPr>
        <w:t xml:space="preserve">، </w:t>
      </w:r>
      <w:r w:rsidRPr="00E70811">
        <w:rPr>
          <w:rFonts w:eastAsia="Times New Roman"/>
          <w:kern w:val="0"/>
          <w:rtl/>
        </w:rPr>
        <w:t>وإلا أغرم بعد خفيف تلوم</w:t>
      </w:r>
      <w:r>
        <w:rPr>
          <w:rFonts w:eastAsia="Times New Roman"/>
          <w:kern w:val="0"/>
          <w:rtl/>
        </w:rPr>
        <w:t xml:space="preserve">، </w:t>
      </w:r>
      <w:r w:rsidRPr="00E70811">
        <w:rPr>
          <w:rFonts w:eastAsia="Times New Roman"/>
          <w:kern w:val="0"/>
          <w:rtl/>
        </w:rPr>
        <w:t>إن قربت غيبة غريمه: كاليوم ولا يسقط الغرم بإحضاره</w:t>
      </w:r>
      <w:r>
        <w:rPr>
          <w:rFonts w:eastAsia="Times New Roman"/>
          <w:kern w:val="0"/>
          <w:rtl/>
        </w:rPr>
        <w:t xml:space="preserve">، </w:t>
      </w:r>
      <w:r w:rsidRPr="00E70811">
        <w:rPr>
          <w:rFonts w:eastAsia="Times New Roman"/>
          <w:kern w:val="0"/>
          <w:rtl/>
        </w:rPr>
        <w:t>إن حكم به</w:t>
      </w:r>
      <w:r>
        <w:rPr>
          <w:rFonts w:eastAsia="Times New Roman"/>
          <w:kern w:val="0"/>
          <w:rtl/>
        </w:rPr>
        <w:t xml:space="preserve">، </w:t>
      </w:r>
      <w:r w:rsidRPr="00E70811">
        <w:rPr>
          <w:rFonts w:eastAsia="Times New Roman"/>
          <w:kern w:val="0"/>
          <w:rtl/>
        </w:rPr>
        <w:t>لا إن أثبت عدمه</w:t>
      </w:r>
      <w:r>
        <w:rPr>
          <w:rFonts w:eastAsia="Times New Roman"/>
          <w:kern w:val="0"/>
          <w:rtl/>
        </w:rPr>
        <w:t xml:space="preserve">، </w:t>
      </w:r>
      <w:r w:rsidRPr="00E70811">
        <w:rPr>
          <w:rFonts w:eastAsia="Times New Roman"/>
          <w:kern w:val="0"/>
          <w:rtl/>
        </w:rPr>
        <w:t xml:space="preserve">أو موته في </w:t>
      </w:r>
      <w:r w:rsidRPr="00E70811">
        <w:rPr>
          <w:rFonts w:eastAsia="Times New Roman"/>
          <w:kern w:val="0"/>
          <w:rtl/>
        </w:rPr>
        <w:lastRenderedPageBreak/>
        <w:t>غيبته ولو بغير بلده</w:t>
      </w:r>
      <w:r>
        <w:rPr>
          <w:rFonts w:eastAsia="Times New Roman"/>
          <w:kern w:val="0"/>
          <w:rtl/>
        </w:rPr>
        <w:t xml:space="preserve">، </w:t>
      </w:r>
      <w:r w:rsidRPr="00E70811">
        <w:rPr>
          <w:rFonts w:eastAsia="Times New Roman"/>
          <w:kern w:val="0"/>
          <w:rtl/>
        </w:rPr>
        <w:t>ورجع به</w:t>
      </w:r>
      <w:r>
        <w:rPr>
          <w:rFonts w:eastAsia="Times New Roman"/>
          <w:kern w:val="0"/>
          <w:rtl/>
        </w:rPr>
        <w:t xml:space="preserve">، </w:t>
      </w:r>
      <w:r w:rsidRPr="00E70811">
        <w:rPr>
          <w:rFonts w:eastAsia="Times New Roman"/>
          <w:kern w:val="0"/>
          <w:rtl/>
        </w:rPr>
        <w:t>وبالطلب</w:t>
      </w:r>
      <w:r>
        <w:rPr>
          <w:rFonts w:eastAsia="Times New Roman"/>
          <w:kern w:val="0"/>
          <w:rtl/>
        </w:rPr>
        <w:t xml:space="preserve">، </w:t>
      </w:r>
      <w:r w:rsidRPr="00E70811">
        <w:rPr>
          <w:rFonts w:eastAsia="Times New Roman"/>
          <w:kern w:val="0"/>
          <w:rtl/>
        </w:rPr>
        <w:t>وإن في قصاص كأنا حميل بطلبه</w:t>
      </w:r>
      <w:r>
        <w:rPr>
          <w:rFonts w:eastAsia="Times New Roman"/>
          <w:kern w:val="0"/>
          <w:rtl/>
        </w:rPr>
        <w:t xml:space="preserve">، </w:t>
      </w:r>
      <w:r w:rsidRPr="00E70811">
        <w:rPr>
          <w:rFonts w:eastAsia="Times New Roman"/>
          <w:kern w:val="0"/>
          <w:rtl/>
        </w:rPr>
        <w:t>أو اشترط نفي المال</w:t>
      </w:r>
      <w:r>
        <w:rPr>
          <w:rFonts w:eastAsia="Times New Roman"/>
          <w:kern w:val="0"/>
          <w:rtl/>
        </w:rPr>
        <w:t xml:space="preserve">، </w:t>
      </w:r>
      <w:r w:rsidRPr="00E70811">
        <w:rPr>
          <w:rFonts w:eastAsia="Times New Roman"/>
          <w:kern w:val="0"/>
          <w:rtl/>
        </w:rPr>
        <w:t>أو قال لا أضمن إلا وجهه</w:t>
      </w:r>
      <w:r>
        <w:rPr>
          <w:rFonts w:eastAsia="Times New Roman"/>
          <w:kern w:val="0"/>
          <w:rtl/>
        </w:rPr>
        <w:t xml:space="preserve">، </w:t>
      </w:r>
      <w:r w:rsidRPr="00E70811">
        <w:rPr>
          <w:rFonts w:eastAsia="Times New Roman"/>
          <w:kern w:val="0"/>
          <w:rtl/>
        </w:rPr>
        <w:t>وطلبه بما يقوى عليه</w:t>
      </w:r>
      <w:r>
        <w:rPr>
          <w:rFonts w:eastAsia="Times New Roman"/>
          <w:kern w:val="0"/>
          <w:rtl/>
        </w:rPr>
        <w:t xml:space="preserve">، </w:t>
      </w:r>
      <w:r w:rsidRPr="00E70811">
        <w:rPr>
          <w:rFonts w:eastAsia="Times New Roman"/>
          <w:kern w:val="0"/>
          <w:rtl/>
        </w:rPr>
        <w:t>وحلف ما قصر</w:t>
      </w:r>
      <w:r>
        <w:rPr>
          <w:rFonts w:eastAsia="Times New Roman"/>
          <w:kern w:val="0"/>
          <w:rtl/>
        </w:rPr>
        <w:t xml:space="preserve">، </w:t>
      </w:r>
      <w:r w:rsidRPr="00E70811">
        <w:rPr>
          <w:rFonts w:eastAsia="Times New Roman"/>
          <w:kern w:val="0"/>
          <w:rtl/>
        </w:rPr>
        <w:t>وغرم إن فرط أو هربه</w:t>
      </w:r>
      <w:r>
        <w:rPr>
          <w:rFonts w:eastAsia="Times New Roman"/>
          <w:kern w:val="0"/>
          <w:rtl/>
        </w:rPr>
        <w:t xml:space="preserve">، </w:t>
      </w:r>
      <w:r w:rsidRPr="00E70811">
        <w:rPr>
          <w:rFonts w:eastAsia="Times New Roman"/>
          <w:kern w:val="0"/>
          <w:rtl/>
        </w:rPr>
        <w:t>وعوقب</w:t>
      </w:r>
      <w:r>
        <w:rPr>
          <w:rFonts w:eastAsia="Times New Roman"/>
          <w:kern w:val="0"/>
          <w:rtl/>
        </w:rPr>
        <w:t xml:space="preserve">، </w:t>
      </w:r>
      <w:r w:rsidRPr="00E70811">
        <w:rPr>
          <w:rFonts w:eastAsia="Times New Roman"/>
          <w:kern w:val="0"/>
          <w:rtl/>
        </w:rPr>
        <w:t>وحمل في مطلق: أنا حميل</w:t>
      </w:r>
      <w:r>
        <w:rPr>
          <w:rFonts w:eastAsia="Times New Roman"/>
          <w:kern w:val="0"/>
          <w:rtl/>
        </w:rPr>
        <w:t xml:space="preserve">، </w:t>
      </w:r>
      <w:r w:rsidRPr="00E70811">
        <w:rPr>
          <w:rFonts w:eastAsia="Times New Roman"/>
          <w:kern w:val="0"/>
          <w:rtl/>
        </w:rPr>
        <w:t>وزعيم</w:t>
      </w:r>
      <w:r>
        <w:rPr>
          <w:rFonts w:eastAsia="Times New Roman"/>
          <w:kern w:val="0"/>
          <w:rtl/>
        </w:rPr>
        <w:t xml:space="preserve">، </w:t>
      </w:r>
      <w:r w:rsidRPr="00E70811">
        <w:rPr>
          <w:rFonts w:eastAsia="Times New Roman"/>
          <w:kern w:val="0"/>
          <w:rtl/>
        </w:rPr>
        <w:t>وأذين</w:t>
      </w:r>
      <w:r>
        <w:rPr>
          <w:rFonts w:eastAsia="Times New Roman"/>
          <w:kern w:val="0"/>
          <w:rtl/>
        </w:rPr>
        <w:t xml:space="preserve">، </w:t>
      </w:r>
      <w:r w:rsidRPr="00E70811">
        <w:rPr>
          <w:rFonts w:eastAsia="Times New Roman"/>
          <w:kern w:val="0"/>
          <w:rtl/>
        </w:rPr>
        <w:t>وقبيل</w:t>
      </w:r>
      <w:r>
        <w:rPr>
          <w:rFonts w:eastAsia="Times New Roman"/>
          <w:kern w:val="0"/>
          <w:rtl/>
        </w:rPr>
        <w:t xml:space="preserve">، </w:t>
      </w:r>
      <w:r w:rsidRPr="00E70811">
        <w:rPr>
          <w:rFonts w:eastAsia="Times New Roman"/>
          <w:kern w:val="0"/>
          <w:rtl/>
        </w:rPr>
        <w:t>وعندي وإلي وشبهه على المال على الارجح والاظهر</w:t>
      </w:r>
      <w:r>
        <w:rPr>
          <w:rFonts w:eastAsia="Times New Roman"/>
          <w:kern w:val="0"/>
          <w:rtl/>
        </w:rPr>
        <w:t xml:space="preserve">، </w:t>
      </w:r>
      <w:r w:rsidRPr="00E70811">
        <w:rPr>
          <w:rFonts w:eastAsia="Times New Roman"/>
          <w:kern w:val="0"/>
          <w:rtl/>
        </w:rPr>
        <w:t xml:space="preserve">لا إن </w:t>
      </w:r>
      <w:r>
        <w:rPr>
          <w:rFonts w:eastAsia="Times New Roman"/>
          <w:kern w:val="0"/>
          <w:rtl/>
        </w:rPr>
        <w:t xml:space="preserve">اختلفا، </w:t>
      </w:r>
      <w:r w:rsidRPr="00E70811">
        <w:rPr>
          <w:rFonts w:eastAsia="Times New Roman"/>
          <w:kern w:val="0"/>
          <w:rtl/>
        </w:rPr>
        <w:t>ولم يجب وكيل للخصومة ولا كفيل بالوجه بالدعوى</w:t>
      </w:r>
      <w:r>
        <w:rPr>
          <w:rFonts w:eastAsia="Times New Roman"/>
          <w:kern w:val="0"/>
          <w:rtl/>
        </w:rPr>
        <w:t xml:space="preserve">، </w:t>
      </w:r>
      <w:r w:rsidRPr="00E70811">
        <w:rPr>
          <w:rFonts w:eastAsia="Times New Roman"/>
          <w:kern w:val="0"/>
          <w:rtl/>
        </w:rPr>
        <w:t>إلا بشاهد</w:t>
      </w:r>
      <w:r>
        <w:rPr>
          <w:rFonts w:eastAsia="Times New Roman"/>
          <w:kern w:val="0"/>
          <w:rtl/>
        </w:rPr>
        <w:t xml:space="preserve">، </w:t>
      </w:r>
      <w:r w:rsidRPr="00E70811">
        <w:rPr>
          <w:rFonts w:eastAsia="Times New Roman"/>
          <w:kern w:val="0"/>
          <w:rtl/>
        </w:rPr>
        <w:t>وإن ادعى بينة بكالسوق أوقفه القاضي عنده</w:t>
      </w:r>
      <w:r>
        <w:rPr>
          <w:rFonts w:eastAsia="Times New Roman"/>
          <w:kern w:val="0"/>
          <w:rtl/>
        </w:rPr>
        <w:t>،</w:t>
      </w:r>
      <w:r w:rsidRPr="00E70811">
        <w:rPr>
          <w:rFonts w:eastAsia="Times New Roman"/>
          <w:kern w:val="0"/>
          <w:rtl/>
        </w:rPr>
        <w:t> </w:t>
      </w:r>
    </w:p>
    <w:p w14:paraId="6731B258"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الشركة</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الشركة إذن في التصرف لهما مع أنفسهما</w:t>
      </w:r>
      <w:r>
        <w:rPr>
          <w:rFonts w:eastAsia="Times New Roman"/>
          <w:kern w:val="0"/>
          <w:rtl/>
        </w:rPr>
        <w:t xml:space="preserve">، </w:t>
      </w:r>
      <w:r w:rsidRPr="00E70811">
        <w:rPr>
          <w:rFonts w:eastAsia="Times New Roman"/>
          <w:kern w:val="0"/>
          <w:rtl/>
        </w:rPr>
        <w:t>وإنما تصح من أهل التوكيل والتوكل</w:t>
      </w:r>
      <w:r>
        <w:rPr>
          <w:rFonts w:eastAsia="Times New Roman"/>
          <w:kern w:val="0"/>
          <w:rtl/>
        </w:rPr>
        <w:t xml:space="preserve">، </w:t>
      </w:r>
      <w:r w:rsidRPr="00E70811">
        <w:rPr>
          <w:rFonts w:eastAsia="Times New Roman"/>
          <w:kern w:val="0"/>
          <w:rtl/>
        </w:rPr>
        <w:t>ولزمت بما يدل عرفا: كاشتركنا بذهبين أو ورقين اتفق صرفهما</w:t>
      </w:r>
      <w:r>
        <w:rPr>
          <w:rFonts w:eastAsia="Times New Roman"/>
          <w:kern w:val="0"/>
          <w:rtl/>
        </w:rPr>
        <w:t xml:space="preserve">، </w:t>
      </w:r>
      <w:r w:rsidRPr="00E70811">
        <w:rPr>
          <w:rFonts w:eastAsia="Times New Roman"/>
          <w:kern w:val="0"/>
          <w:rtl/>
        </w:rPr>
        <w:t>وبهما منهما</w:t>
      </w:r>
      <w:r>
        <w:rPr>
          <w:rFonts w:eastAsia="Times New Roman"/>
          <w:kern w:val="0"/>
          <w:rtl/>
        </w:rPr>
        <w:t xml:space="preserve">، </w:t>
      </w:r>
      <w:r w:rsidRPr="00E70811">
        <w:rPr>
          <w:rFonts w:eastAsia="Times New Roman"/>
          <w:kern w:val="0"/>
          <w:rtl/>
        </w:rPr>
        <w:t>وبعين: وبعرض</w:t>
      </w:r>
      <w:r>
        <w:rPr>
          <w:rFonts w:eastAsia="Times New Roman"/>
          <w:kern w:val="0"/>
          <w:rtl/>
        </w:rPr>
        <w:t xml:space="preserve">، </w:t>
      </w:r>
      <w:r w:rsidRPr="00E70811">
        <w:rPr>
          <w:rFonts w:eastAsia="Times New Roman"/>
          <w:kern w:val="0"/>
          <w:rtl/>
        </w:rPr>
        <w:t>وبعرضين مطلقا</w:t>
      </w:r>
      <w:r>
        <w:rPr>
          <w:rFonts w:eastAsia="Times New Roman"/>
          <w:kern w:val="0"/>
          <w:rtl/>
        </w:rPr>
        <w:t xml:space="preserve">، </w:t>
      </w:r>
      <w:r w:rsidRPr="00E70811">
        <w:rPr>
          <w:rFonts w:eastAsia="Times New Roman"/>
          <w:kern w:val="0"/>
          <w:rtl/>
        </w:rPr>
        <w:t>وكل بالقيمة يوم أحضر</w:t>
      </w:r>
      <w:r>
        <w:rPr>
          <w:rFonts w:eastAsia="Times New Roman"/>
          <w:kern w:val="0"/>
          <w:rtl/>
        </w:rPr>
        <w:t xml:space="preserve">، </w:t>
      </w:r>
      <w:r w:rsidRPr="00E70811">
        <w:rPr>
          <w:rFonts w:eastAsia="Times New Roman"/>
          <w:kern w:val="0"/>
          <w:rtl/>
        </w:rPr>
        <w:t>لافات</w:t>
      </w:r>
      <w:r>
        <w:rPr>
          <w:rFonts w:eastAsia="Times New Roman"/>
          <w:kern w:val="0"/>
          <w:rtl/>
        </w:rPr>
        <w:t xml:space="preserve">، </w:t>
      </w:r>
      <w:r w:rsidRPr="00E70811">
        <w:rPr>
          <w:rFonts w:eastAsia="Times New Roman"/>
          <w:kern w:val="0"/>
          <w:rtl/>
        </w:rPr>
        <w:t>إن صحت</w:t>
      </w:r>
      <w:r>
        <w:rPr>
          <w:rFonts w:eastAsia="Times New Roman"/>
          <w:kern w:val="0"/>
          <w:rtl/>
        </w:rPr>
        <w:t xml:space="preserve">، </w:t>
      </w:r>
      <w:r w:rsidRPr="00E70811">
        <w:rPr>
          <w:rFonts w:eastAsia="Times New Roman"/>
          <w:kern w:val="0"/>
          <w:rtl/>
        </w:rPr>
        <w:t>إن خلطا ولو حكما وإلا فالتالف من ربه</w:t>
      </w:r>
      <w:r>
        <w:rPr>
          <w:rFonts w:eastAsia="Times New Roman"/>
          <w:kern w:val="0"/>
          <w:rtl/>
        </w:rPr>
        <w:t xml:space="preserve">، </w:t>
      </w:r>
      <w:r w:rsidRPr="00E70811">
        <w:rPr>
          <w:rFonts w:eastAsia="Times New Roman"/>
          <w:kern w:val="0"/>
          <w:rtl/>
        </w:rPr>
        <w:t>وما ابتيع بغيره فبينهما</w:t>
      </w:r>
      <w:r>
        <w:rPr>
          <w:rFonts w:eastAsia="Times New Roman"/>
          <w:kern w:val="0"/>
          <w:rtl/>
        </w:rPr>
        <w:t xml:space="preserve">، </w:t>
      </w:r>
      <w:r w:rsidRPr="00E70811">
        <w:rPr>
          <w:rFonts w:eastAsia="Times New Roman"/>
          <w:kern w:val="0"/>
          <w:rtl/>
        </w:rPr>
        <w:t>وعلى المتلف نصف الثمن</w:t>
      </w:r>
      <w:r>
        <w:rPr>
          <w:rFonts w:eastAsia="Times New Roman"/>
          <w:kern w:val="0"/>
          <w:rtl/>
        </w:rPr>
        <w:t xml:space="preserve">، </w:t>
      </w:r>
      <w:r w:rsidRPr="00E70811">
        <w:rPr>
          <w:rFonts w:eastAsia="Times New Roman"/>
          <w:kern w:val="0"/>
          <w:rtl/>
        </w:rPr>
        <w:t>وهل إلا أن يعلم بالتلف فله وعليه</w:t>
      </w:r>
      <w:r>
        <w:rPr>
          <w:rFonts w:eastAsia="Times New Roman"/>
          <w:kern w:val="0"/>
          <w:rtl/>
        </w:rPr>
        <w:t>؟</w:t>
      </w:r>
      <w:r w:rsidRPr="00E70811">
        <w:rPr>
          <w:rFonts w:eastAsia="Times New Roman"/>
          <w:kern w:val="0"/>
          <w:rtl/>
        </w:rPr>
        <w:t xml:space="preserve"> أو مطلقا إلا أن يدعي الاخذ له</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ولو غاب نقد أحدهما إن لم يبعد ولم يتجر لحضوره لا بذهب وبورق</w:t>
      </w:r>
      <w:r>
        <w:rPr>
          <w:rFonts w:eastAsia="Times New Roman"/>
          <w:kern w:val="0"/>
          <w:rtl/>
        </w:rPr>
        <w:t xml:space="preserve">، </w:t>
      </w:r>
      <w:r w:rsidRPr="00E70811">
        <w:rPr>
          <w:rFonts w:eastAsia="Times New Roman"/>
          <w:kern w:val="0"/>
          <w:rtl/>
        </w:rPr>
        <w:t>وبطعامين</w:t>
      </w:r>
      <w:r>
        <w:rPr>
          <w:rFonts w:eastAsia="Times New Roman"/>
          <w:kern w:val="0"/>
          <w:rtl/>
        </w:rPr>
        <w:t xml:space="preserve">، </w:t>
      </w:r>
      <w:r w:rsidRPr="00E70811">
        <w:rPr>
          <w:rFonts w:eastAsia="Times New Roman"/>
          <w:kern w:val="0"/>
          <w:rtl/>
        </w:rPr>
        <w:t>ولو اتفقا</w:t>
      </w:r>
      <w:r>
        <w:rPr>
          <w:rFonts w:eastAsia="Times New Roman"/>
          <w:kern w:val="0"/>
          <w:rtl/>
        </w:rPr>
        <w:t xml:space="preserve">، </w:t>
      </w:r>
      <w:r w:rsidRPr="00E70811">
        <w:rPr>
          <w:rFonts w:eastAsia="Times New Roman"/>
          <w:kern w:val="0"/>
          <w:rtl/>
        </w:rPr>
        <w:t>ثم إن أطلقا التصرف وإن بنوع</w:t>
      </w:r>
      <w:r>
        <w:rPr>
          <w:rFonts w:eastAsia="Times New Roman"/>
          <w:kern w:val="0"/>
          <w:rtl/>
        </w:rPr>
        <w:t xml:space="preserve">، </w:t>
      </w:r>
      <w:r w:rsidRPr="00E70811">
        <w:rPr>
          <w:rFonts w:eastAsia="Times New Roman"/>
          <w:kern w:val="0"/>
          <w:rtl/>
        </w:rPr>
        <w:t>فمفاوضة</w:t>
      </w:r>
      <w:r>
        <w:rPr>
          <w:rFonts w:eastAsia="Times New Roman"/>
          <w:kern w:val="0"/>
          <w:rtl/>
        </w:rPr>
        <w:t>،</w:t>
      </w:r>
      <w:r w:rsidRPr="00E70811">
        <w:rPr>
          <w:rFonts w:eastAsia="Times New Roman"/>
          <w:kern w:val="0"/>
          <w:rtl/>
        </w:rPr>
        <w:t> ولا يفسدها: انفراد أحدهما بشئ</w:t>
      </w:r>
      <w:r>
        <w:rPr>
          <w:rFonts w:eastAsia="Times New Roman"/>
          <w:kern w:val="0"/>
          <w:rtl/>
        </w:rPr>
        <w:t xml:space="preserve">، </w:t>
      </w:r>
      <w:r w:rsidRPr="00E70811">
        <w:rPr>
          <w:rFonts w:eastAsia="Times New Roman"/>
          <w:kern w:val="0"/>
          <w:rtl/>
        </w:rPr>
        <w:t>وله أن يتبرع إن استأنف به أو خف</w:t>
      </w:r>
      <w:r>
        <w:rPr>
          <w:rFonts w:eastAsia="Times New Roman"/>
          <w:kern w:val="0"/>
          <w:rtl/>
        </w:rPr>
        <w:t xml:space="preserve">، </w:t>
      </w:r>
      <w:r w:rsidRPr="00E70811">
        <w:rPr>
          <w:rFonts w:eastAsia="Times New Roman"/>
          <w:kern w:val="0"/>
          <w:rtl/>
        </w:rPr>
        <w:t>كإعارة آلة</w:t>
      </w:r>
      <w:r>
        <w:rPr>
          <w:rFonts w:eastAsia="Times New Roman"/>
          <w:kern w:val="0"/>
          <w:rtl/>
        </w:rPr>
        <w:t xml:space="preserve">، </w:t>
      </w:r>
      <w:r w:rsidRPr="00E70811">
        <w:rPr>
          <w:rFonts w:eastAsia="Times New Roman"/>
          <w:kern w:val="0"/>
          <w:rtl/>
        </w:rPr>
        <w:t>ودفع كسرة</w:t>
      </w:r>
      <w:r>
        <w:rPr>
          <w:rFonts w:eastAsia="Times New Roman"/>
          <w:kern w:val="0"/>
          <w:rtl/>
        </w:rPr>
        <w:t xml:space="preserve">، </w:t>
      </w:r>
      <w:r w:rsidRPr="00E70811">
        <w:rPr>
          <w:rFonts w:eastAsia="Times New Roman"/>
          <w:kern w:val="0"/>
          <w:rtl/>
        </w:rPr>
        <w:t>ويبضع</w:t>
      </w:r>
      <w:r>
        <w:rPr>
          <w:rFonts w:eastAsia="Times New Roman"/>
          <w:kern w:val="0"/>
          <w:rtl/>
        </w:rPr>
        <w:t xml:space="preserve">، </w:t>
      </w:r>
      <w:r w:rsidRPr="00E70811">
        <w:rPr>
          <w:rFonts w:eastAsia="Times New Roman"/>
          <w:kern w:val="0"/>
          <w:rtl/>
        </w:rPr>
        <w:t>ويقارض ويودع لعذر</w:t>
      </w:r>
      <w:r>
        <w:rPr>
          <w:rFonts w:eastAsia="Times New Roman"/>
          <w:kern w:val="0"/>
          <w:rtl/>
        </w:rPr>
        <w:t xml:space="preserve">، </w:t>
      </w:r>
      <w:r w:rsidRPr="00E70811">
        <w:rPr>
          <w:rFonts w:eastAsia="Times New Roman"/>
          <w:kern w:val="0"/>
          <w:rtl/>
        </w:rPr>
        <w:t>وإلا ضمن</w:t>
      </w:r>
      <w:r>
        <w:rPr>
          <w:rFonts w:eastAsia="Times New Roman"/>
          <w:kern w:val="0"/>
          <w:rtl/>
        </w:rPr>
        <w:t xml:space="preserve">، </w:t>
      </w:r>
      <w:r w:rsidRPr="00E70811">
        <w:rPr>
          <w:rFonts w:eastAsia="Times New Roman"/>
          <w:kern w:val="0"/>
          <w:rtl/>
        </w:rPr>
        <w:t>ويشارك في معين</w:t>
      </w:r>
      <w:r>
        <w:rPr>
          <w:rFonts w:eastAsia="Times New Roman"/>
          <w:kern w:val="0"/>
          <w:rtl/>
        </w:rPr>
        <w:t xml:space="preserve">، </w:t>
      </w:r>
      <w:r w:rsidRPr="00E70811">
        <w:rPr>
          <w:rFonts w:eastAsia="Times New Roman"/>
          <w:kern w:val="0"/>
          <w:rtl/>
        </w:rPr>
        <w:t>ويقيل</w:t>
      </w:r>
      <w:r>
        <w:rPr>
          <w:rFonts w:eastAsia="Times New Roman"/>
          <w:kern w:val="0"/>
          <w:rtl/>
        </w:rPr>
        <w:t xml:space="preserve">، </w:t>
      </w:r>
      <w:r w:rsidRPr="00E70811">
        <w:rPr>
          <w:rFonts w:eastAsia="Times New Roman"/>
          <w:kern w:val="0"/>
          <w:rtl/>
        </w:rPr>
        <w:t>ويولى</w:t>
      </w:r>
      <w:r>
        <w:rPr>
          <w:rFonts w:eastAsia="Times New Roman"/>
          <w:kern w:val="0"/>
          <w:rtl/>
        </w:rPr>
        <w:t xml:space="preserve">، </w:t>
      </w:r>
      <w:r w:rsidRPr="00E70811">
        <w:rPr>
          <w:rFonts w:eastAsia="Times New Roman"/>
          <w:kern w:val="0"/>
          <w:rtl/>
        </w:rPr>
        <w:t>ويقبل المغيب وإن أبى الآخر</w:t>
      </w:r>
      <w:r>
        <w:rPr>
          <w:rFonts w:eastAsia="Times New Roman"/>
          <w:kern w:val="0"/>
          <w:rtl/>
        </w:rPr>
        <w:t xml:space="preserve">، </w:t>
      </w:r>
      <w:r w:rsidRPr="00E70811">
        <w:rPr>
          <w:rFonts w:eastAsia="Times New Roman"/>
          <w:kern w:val="0"/>
          <w:rtl/>
        </w:rPr>
        <w:t>ويقر بدين لمن لا يتهم عليه</w:t>
      </w:r>
      <w:r>
        <w:rPr>
          <w:rFonts w:eastAsia="Times New Roman"/>
          <w:kern w:val="0"/>
          <w:rtl/>
        </w:rPr>
        <w:t xml:space="preserve">، </w:t>
      </w:r>
      <w:r w:rsidRPr="00E70811">
        <w:rPr>
          <w:rFonts w:eastAsia="Times New Roman"/>
          <w:kern w:val="0"/>
          <w:rtl/>
        </w:rPr>
        <w:t>ويبيع بالدين</w:t>
      </w:r>
      <w:r>
        <w:rPr>
          <w:rFonts w:eastAsia="Times New Roman"/>
          <w:kern w:val="0"/>
          <w:rtl/>
        </w:rPr>
        <w:t xml:space="preserve">، </w:t>
      </w:r>
      <w:r w:rsidRPr="00E70811">
        <w:rPr>
          <w:rFonts w:eastAsia="Times New Roman"/>
          <w:kern w:val="0"/>
          <w:rtl/>
        </w:rPr>
        <w:t>لا الشراء به</w:t>
      </w:r>
      <w:r>
        <w:rPr>
          <w:rFonts w:eastAsia="Times New Roman"/>
          <w:kern w:val="0"/>
          <w:rtl/>
        </w:rPr>
        <w:t xml:space="preserve">، </w:t>
      </w:r>
      <w:r w:rsidRPr="00E70811">
        <w:rPr>
          <w:rFonts w:eastAsia="Times New Roman"/>
          <w:kern w:val="0"/>
          <w:rtl/>
        </w:rPr>
        <w:t>ككتابة</w:t>
      </w:r>
      <w:r>
        <w:rPr>
          <w:rFonts w:eastAsia="Times New Roman"/>
          <w:kern w:val="0"/>
          <w:rtl/>
        </w:rPr>
        <w:t>،</w:t>
      </w:r>
      <w:r w:rsidRPr="00E70811">
        <w:rPr>
          <w:rFonts w:eastAsia="Times New Roman"/>
          <w:kern w:val="0"/>
          <w:rtl/>
        </w:rPr>
        <w:t> وعتق على مال</w:t>
      </w:r>
      <w:r>
        <w:rPr>
          <w:rFonts w:eastAsia="Times New Roman"/>
          <w:kern w:val="0"/>
          <w:rtl/>
        </w:rPr>
        <w:t xml:space="preserve">، </w:t>
      </w:r>
      <w:r w:rsidRPr="00E70811">
        <w:rPr>
          <w:rFonts w:eastAsia="Times New Roman"/>
          <w:kern w:val="0"/>
          <w:rtl/>
        </w:rPr>
        <w:t>وإذن لعبد في تجارة أو مفاوضة</w:t>
      </w:r>
      <w:r>
        <w:rPr>
          <w:rFonts w:eastAsia="Times New Roman"/>
          <w:kern w:val="0"/>
          <w:rtl/>
        </w:rPr>
        <w:t>،</w:t>
      </w:r>
      <w:r w:rsidRPr="00E70811">
        <w:rPr>
          <w:rFonts w:eastAsia="Times New Roman"/>
          <w:kern w:val="0"/>
          <w:rtl/>
        </w:rPr>
        <w:t> واستبد آخذ قراض</w:t>
      </w:r>
      <w:r>
        <w:rPr>
          <w:rFonts w:eastAsia="Times New Roman"/>
          <w:kern w:val="0"/>
          <w:rtl/>
        </w:rPr>
        <w:t xml:space="preserve">، </w:t>
      </w:r>
      <w:r w:rsidRPr="00E70811">
        <w:rPr>
          <w:rFonts w:eastAsia="Times New Roman"/>
          <w:kern w:val="0"/>
          <w:rtl/>
        </w:rPr>
        <w:t>ومستعير دابة بلا إذن</w:t>
      </w:r>
      <w:r>
        <w:rPr>
          <w:rFonts w:eastAsia="Times New Roman"/>
          <w:kern w:val="0"/>
          <w:rtl/>
        </w:rPr>
        <w:t xml:space="preserve">، </w:t>
      </w:r>
      <w:r w:rsidRPr="00E70811">
        <w:rPr>
          <w:rFonts w:eastAsia="Times New Roman"/>
          <w:kern w:val="0"/>
          <w:rtl/>
        </w:rPr>
        <w:t>وإن للشركة</w:t>
      </w:r>
      <w:r>
        <w:rPr>
          <w:rFonts w:eastAsia="Times New Roman"/>
          <w:kern w:val="0"/>
          <w:rtl/>
        </w:rPr>
        <w:t xml:space="preserve">، </w:t>
      </w:r>
      <w:r w:rsidRPr="00E70811">
        <w:rPr>
          <w:rFonts w:eastAsia="Times New Roman"/>
          <w:kern w:val="0"/>
          <w:rtl/>
        </w:rPr>
        <w:t>ومتجر بوديعة بالربح والخسر</w:t>
      </w:r>
      <w:r>
        <w:rPr>
          <w:rFonts w:eastAsia="Times New Roman"/>
          <w:kern w:val="0"/>
          <w:rtl/>
        </w:rPr>
        <w:t xml:space="preserve">، </w:t>
      </w:r>
      <w:r w:rsidRPr="00E70811">
        <w:rPr>
          <w:rFonts w:eastAsia="Times New Roman"/>
          <w:kern w:val="0"/>
          <w:rtl/>
        </w:rPr>
        <w:t>إلا أن يعلم شريكه بتعديه في الوديعة</w:t>
      </w:r>
      <w:r>
        <w:rPr>
          <w:rFonts w:eastAsia="Times New Roman"/>
          <w:kern w:val="0"/>
          <w:rtl/>
        </w:rPr>
        <w:t xml:space="preserve">، </w:t>
      </w:r>
      <w:r w:rsidRPr="00E70811">
        <w:rPr>
          <w:rFonts w:eastAsia="Times New Roman"/>
          <w:kern w:val="0"/>
          <w:rtl/>
        </w:rPr>
        <w:t>وكل وكيل</w:t>
      </w:r>
      <w:r>
        <w:rPr>
          <w:rFonts w:eastAsia="Times New Roman"/>
          <w:kern w:val="0"/>
          <w:rtl/>
        </w:rPr>
        <w:t xml:space="preserve">، </w:t>
      </w:r>
      <w:r w:rsidRPr="00E70811">
        <w:rPr>
          <w:rFonts w:eastAsia="Times New Roman"/>
          <w:kern w:val="0"/>
          <w:rtl/>
        </w:rPr>
        <w:t>فيرد على حاضر لم يتول</w:t>
      </w:r>
      <w:r>
        <w:rPr>
          <w:rFonts w:eastAsia="Times New Roman"/>
          <w:kern w:val="0"/>
          <w:rtl/>
        </w:rPr>
        <w:t xml:space="preserve">، </w:t>
      </w:r>
      <w:r w:rsidRPr="00E70811">
        <w:rPr>
          <w:rFonts w:eastAsia="Times New Roman"/>
          <w:kern w:val="0"/>
          <w:rtl/>
        </w:rPr>
        <w:t>كالغائب إن بعدت غيبته</w:t>
      </w:r>
      <w:r>
        <w:rPr>
          <w:rFonts w:eastAsia="Times New Roman"/>
          <w:kern w:val="0"/>
          <w:rtl/>
        </w:rPr>
        <w:t xml:space="preserve">، </w:t>
      </w:r>
      <w:r w:rsidRPr="00E70811">
        <w:rPr>
          <w:rFonts w:eastAsia="Times New Roman"/>
          <w:kern w:val="0"/>
          <w:rtl/>
        </w:rPr>
        <w:t>وإلا انتظر</w:t>
      </w:r>
      <w:r>
        <w:rPr>
          <w:rFonts w:eastAsia="Times New Roman"/>
          <w:kern w:val="0"/>
          <w:rtl/>
        </w:rPr>
        <w:t xml:space="preserve">، </w:t>
      </w:r>
      <w:r w:rsidRPr="00E70811">
        <w:rPr>
          <w:rFonts w:eastAsia="Times New Roman"/>
          <w:kern w:val="0"/>
          <w:rtl/>
        </w:rPr>
        <w:t>والربح والخسر بقدر المالين</w:t>
      </w:r>
      <w:r>
        <w:rPr>
          <w:rFonts w:eastAsia="Times New Roman"/>
          <w:kern w:val="0"/>
          <w:rtl/>
        </w:rPr>
        <w:t xml:space="preserve">، </w:t>
      </w:r>
      <w:r w:rsidRPr="00E70811">
        <w:rPr>
          <w:rFonts w:eastAsia="Times New Roman"/>
          <w:kern w:val="0"/>
          <w:rtl/>
        </w:rPr>
        <w:t>وتفسد بشرط التفاوت</w:t>
      </w:r>
      <w:r>
        <w:rPr>
          <w:rFonts w:eastAsia="Times New Roman"/>
          <w:kern w:val="0"/>
          <w:rtl/>
        </w:rPr>
        <w:t xml:space="preserve">، </w:t>
      </w:r>
      <w:r w:rsidRPr="00E70811">
        <w:rPr>
          <w:rFonts w:eastAsia="Times New Roman"/>
          <w:kern w:val="0"/>
          <w:rtl/>
        </w:rPr>
        <w:t>ولكل أجر عمله للآخر</w:t>
      </w:r>
      <w:r>
        <w:rPr>
          <w:rFonts w:eastAsia="Times New Roman"/>
          <w:kern w:val="0"/>
          <w:rtl/>
        </w:rPr>
        <w:t>،</w:t>
      </w:r>
      <w:r w:rsidRPr="00E70811">
        <w:rPr>
          <w:rFonts w:eastAsia="Times New Roman"/>
          <w:kern w:val="0"/>
          <w:rtl/>
        </w:rPr>
        <w:t> وله التبرع</w:t>
      </w:r>
      <w:r>
        <w:rPr>
          <w:rFonts w:eastAsia="Times New Roman"/>
          <w:kern w:val="0"/>
          <w:rtl/>
        </w:rPr>
        <w:t xml:space="preserve">، </w:t>
      </w:r>
      <w:r w:rsidRPr="00E70811">
        <w:rPr>
          <w:rFonts w:eastAsia="Times New Roman"/>
          <w:kern w:val="0"/>
          <w:rtl/>
        </w:rPr>
        <w:t>والسلف</w:t>
      </w:r>
      <w:r>
        <w:rPr>
          <w:rFonts w:eastAsia="Times New Roman"/>
          <w:kern w:val="0"/>
          <w:rtl/>
        </w:rPr>
        <w:t xml:space="preserve">، </w:t>
      </w:r>
      <w:r w:rsidRPr="00E70811">
        <w:rPr>
          <w:rFonts w:eastAsia="Times New Roman"/>
          <w:kern w:val="0"/>
          <w:rtl/>
        </w:rPr>
        <w:t>والهبة بعد العقد</w:t>
      </w:r>
      <w:r>
        <w:rPr>
          <w:rFonts w:eastAsia="Times New Roman"/>
          <w:kern w:val="0"/>
          <w:rtl/>
        </w:rPr>
        <w:t xml:space="preserve">، </w:t>
      </w:r>
      <w:r w:rsidRPr="00E70811">
        <w:rPr>
          <w:rFonts w:eastAsia="Times New Roman"/>
          <w:kern w:val="0"/>
          <w:rtl/>
        </w:rPr>
        <w:t>والقول لمدعي التلف والخسر</w:t>
      </w:r>
      <w:r>
        <w:rPr>
          <w:rFonts w:eastAsia="Times New Roman"/>
          <w:kern w:val="0"/>
          <w:rtl/>
        </w:rPr>
        <w:t xml:space="preserve">، </w:t>
      </w:r>
      <w:r w:rsidRPr="00E70811">
        <w:rPr>
          <w:rFonts w:eastAsia="Times New Roman"/>
          <w:kern w:val="0"/>
          <w:rtl/>
        </w:rPr>
        <w:t>ولآخذ لائق له</w:t>
      </w:r>
      <w:r>
        <w:rPr>
          <w:rFonts w:eastAsia="Times New Roman"/>
          <w:kern w:val="0"/>
          <w:rtl/>
        </w:rPr>
        <w:t xml:space="preserve">، </w:t>
      </w:r>
      <w:r w:rsidRPr="00E70811">
        <w:rPr>
          <w:rFonts w:eastAsia="Times New Roman"/>
          <w:kern w:val="0"/>
          <w:rtl/>
        </w:rPr>
        <w:t>ولمدعي النصف</w:t>
      </w:r>
      <w:r>
        <w:rPr>
          <w:rFonts w:eastAsia="Times New Roman"/>
          <w:kern w:val="0"/>
          <w:rtl/>
        </w:rPr>
        <w:t xml:space="preserve">، </w:t>
      </w:r>
      <w:r w:rsidRPr="00E70811">
        <w:rPr>
          <w:rFonts w:eastAsia="Times New Roman"/>
          <w:kern w:val="0"/>
          <w:rtl/>
        </w:rPr>
        <w:t>وحمل عليه في تنازعهما</w:t>
      </w:r>
      <w:r>
        <w:rPr>
          <w:rFonts w:eastAsia="Times New Roman"/>
          <w:kern w:val="0"/>
          <w:rtl/>
        </w:rPr>
        <w:t xml:space="preserve">، </w:t>
      </w:r>
      <w:r w:rsidRPr="00E70811">
        <w:rPr>
          <w:rFonts w:eastAsia="Times New Roman"/>
          <w:kern w:val="0"/>
          <w:rtl/>
        </w:rPr>
        <w:t>وللاشتراك فيما بيد أحدهما</w:t>
      </w:r>
      <w:r>
        <w:rPr>
          <w:rFonts w:eastAsia="Times New Roman"/>
          <w:kern w:val="0"/>
          <w:rtl/>
        </w:rPr>
        <w:t>،</w:t>
      </w:r>
      <w:r w:rsidRPr="00E70811">
        <w:rPr>
          <w:rFonts w:eastAsia="Times New Roman"/>
          <w:kern w:val="0"/>
          <w:rtl/>
        </w:rPr>
        <w:t> إلا لبينة على: كإرثه</w:t>
      </w:r>
      <w:r>
        <w:rPr>
          <w:rFonts w:eastAsia="Times New Roman"/>
          <w:kern w:val="0"/>
          <w:rtl/>
        </w:rPr>
        <w:t xml:space="preserve">، </w:t>
      </w:r>
      <w:r w:rsidRPr="00E70811">
        <w:rPr>
          <w:rFonts w:eastAsia="Times New Roman"/>
          <w:kern w:val="0"/>
          <w:rtl/>
        </w:rPr>
        <w:t>وإن قالت لا نعلم تقدمه لها إن شهد بالمفاوضة</w:t>
      </w:r>
      <w:r>
        <w:rPr>
          <w:rFonts w:eastAsia="Times New Roman"/>
          <w:kern w:val="0"/>
          <w:rtl/>
        </w:rPr>
        <w:t xml:space="preserve">، </w:t>
      </w:r>
      <w:r w:rsidRPr="00E70811">
        <w:rPr>
          <w:rFonts w:eastAsia="Times New Roman"/>
          <w:kern w:val="0"/>
          <w:rtl/>
        </w:rPr>
        <w:t>ولو لم يشهد بالاقرار بها على الاصح</w:t>
      </w:r>
      <w:r>
        <w:rPr>
          <w:rFonts w:eastAsia="Times New Roman"/>
          <w:kern w:val="0"/>
          <w:rtl/>
        </w:rPr>
        <w:t>،</w:t>
      </w:r>
      <w:r w:rsidRPr="00E70811">
        <w:rPr>
          <w:rFonts w:eastAsia="Times New Roman"/>
          <w:kern w:val="0"/>
          <w:rtl/>
        </w:rPr>
        <w:t> ولمقيم بينة بأخذ مائة أنها باقية</w:t>
      </w:r>
      <w:r>
        <w:rPr>
          <w:rFonts w:eastAsia="Times New Roman"/>
          <w:kern w:val="0"/>
          <w:rtl/>
        </w:rPr>
        <w:t xml:space="preserve">، </w:t>
      </w:r>
      <w:r w:rsidRPr="00E70811">
        <w:rPr>
          <w:rFonts w:eastAsia="Times New Roman"/>
          <w:kern w:val="0"/>
          <w:rtl/>
        </w:rPr>
        <w:t>إن أشهد بها عند الاخذ</w:t>
      </w:r>
      <w:r>
        <w:rPr>
          <w:rFonts w:eastAsia="Times New Roman"/>
          <w:kern w:val="0"/>
          <w:rtl/>
        </w:rPr>
        <w:t xml:space="preserve">، </w:t>
      </w:r>
      <w:r w:rsidRPr="00E70811">
        <w:rPr>
          <w:rFonts w:eastAsia="Times New Roman"/>
          <w:kern w:val="0"/>
          <w:rtl/>
        </w:rPr>
        <w:t>أو قصرت المدة: كدفع صداق عنه في أنه من المفاوضة إلا أن يطول كسنة</w:t>
      </w:r>
      <w:r>
        <w:rPr>
          <w:rFonts w:eastAsia="Times New Roman"/>
          <w:kern w:val="0"/>
          <w:rtl/>
        </w:rPr>
        <w:t xml:space="preserve">، </w:t>
      </w:r>
      <w:r w:rsidRPr="00E70811">
        <w:rPr>
          <w:rFonts w:eastAsia="Times New Roman"/>
          <w:kern w:val="0"/>
          <w:rtl/>
        </w:rPr>
        <w:t>وإلا ببينة على: كإرثه</w:t>
      </w:r>
      <w:r>
        <w:rPr>
          <w:rFonts w:eastAsia="Times New Roman"/>
          <w:kern w:val="0"/>
          <w:rtl/>
        </w:rPr>
        <w:t xml:space="preserve">، </w:t>
      </w:r>
      <w:r w:rsidRPr="00E70811">
        <w:rPr>
          <w:rFonts w:eastAsia="Times New Roman"/>
          <w:kern w:val="0"/>
          <w:rtl/>
        </w:rPr>
        <w:t>وإن قالت: لا نعلم</w:t>
      </w:r>
      <w:r>
        <w:rPr>
          <w:rFonts w:eastAsia="Times New Roman"/>
          <w:kern w:val="0"/>
          <w:rtl/>
        </w:rPr>
        <w:t xml:space="preserve">، </w:t>
      </w:r>
      <w:r w:rsidRPr="00E70811">
        <w:rPr>
          <w:rFonts w:eastAsia="Times New Roman"/>
          <w:kern w:val="0"/>
          <w:rtl/>
        </w:rPr>
        <w:t>وإن أقر واحد بعد تفرق أو موت: فهو شاهد في غير نصيبه</w:t>
      </w:r>
      <w:r>
        <w:rPr>
          <w:rFonts w:eastAsia="Times New Roman"/>
          <w:kern w:val="0"/>
          <w:rtl/>
        </w:rPr>
        <w:t xml:space="preserve">، </w:t>
      </w:r>
      <w:r w:rsidRPr="00E70811">
        <w:rPr>
          <w:rFonts w:eastAsia="Times New Roman"/>
          <w:kern w:val="0"/>
          <w:rtl/>
        </w:rPr>
        <w:t>وألغيت نفقتهما وكسوتهما</w:t>
      </w:r>
      <w:r>
        <w:rPr>
          <w:rFonts w:eastAsia="Times New Roman"/>
          <w:kern w:val="0"/>
          <w:rtl/>
        </w:rPr>
        <w:t xml:space="preserve">، </w:t>
      </w:r>
      <w:r w:rsidRPr="00E70811">
        <w:rPr>
          <w:rFonts w:eastAsia="Times New Roman"/>
          <w:kern w:val="0"/>
          <w:rtl/>
        </w:rPr>
        <w:t>وإن ببلدين مختلفي السعر: كعيالهما</w:t>
      </w:r>
      <w:r>
        <w:rPr>
          <w:rFonts w:eastAsia="Times New Roman"/>
          <w:kern w:val="0"/>
          <w:rtl/>
        </w:rPr>
        <w:t xml:space="preserve">، </w:t>
      </w:r>
      <w:r w:rsidRPr="00E70811">
        <w:rPr>
          <w:rFonts w:eastAsia="Times New Roman"/>
          <w:kern w:val="0"/>
          <w:rtl/>
        </w:rPr>
        <w:t>إن تقاربا</w:t>
      </w:r>
      <w:r>
        <w:rPr>
          <w:rFonts w:eastAsia="Times New Roman"/>
          <w:kern w:val="0"/>
          <w:rtl/>
        </w:rPr>
        <w:t xml:space="preserve">، </w:t>
      </w:r>
      <w:r w:rsidRPr="00E70811">
        <w:rPr>
          <w:rFonts w:eastAsia="Times New Roman"/>
          <w:kern w:val="0"/>
          <w:rtl/>
        </w:rPr>
        <w:t>وإلا حسبا كانفراد أحدهما به</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جارية لنفسه</w:t>
      </w:r>
      <w:r>
        <w:rPr>
          <w:rFonts w:eastAsia="Times New Roman"/>
          <w:kern w:val="0"/>
          <w:rtl/>
        </w:rPr>
        <w:t xml:space="preserve">، </w:t>
      </w:r>
      <w:r w:rsidRPr="00E70811">
        <w:rPr>
          <w:rFonts w:eastAsia="Times New Roman"/>
          <w:kern w:val="0"/>
          <w:rtl/>
        </w:rPr>
        <w:t>فللآخر ردها</w:t>
      </w:r>
      <w:r>
        <w:rPr>
          <w:rFonts w:eastAsia="Times New Roman"/>
          <w:kern w:val="0"/>
          <w:rtl/>
        </w:rPr>
        <w:t xml:space="preserve">، </w:t>
      </w:r>
      <w:r w:rsidRPr="00E70811">
        <w:rPr>
          <w:rFonts w:eastAsia="Times New Roman"/>
          <w:kern w:val="0"/>
          <w:rtl/>
        </w:rPr>
        <w:t>إلا للوطئ بإذنه</w:t>
      </w:r>
      <w:r>
        <w:rPr>
          <w:rFonts w:eastAsia="Times New Roman"/>
          <w:kern w:val="0"/>
          <w:rtl/>
        </w:rPr>
        <w:t xml:space="preserve">، </w:t>
      </w:r>
      <w:r w:rsidRPr="00E70811">
        <w:rPr>
          <w:rFonts w:eastAsia="Times New Roman"/>
          <w:kern w:val="0"/>
          <w:rtl/>
        </w:rPr>
        <w:t>وإن وطئ جارية للشركة بإذنه</w:t>
      </w:r>
      <w:r>
        <w:rPr>
          <w:rFonts w:eastAsia="Times New Roman"/>
          <w:kern w:val="0"/>
          <w:rtl/>
        </w:rPr>
        <w:t xml:space="preserve">، </w:t>
      </w:r>
      <w:r w:rsidRPr="00E70811">
        <w:rPr>
          <w:rFonts w:eastAsia="Times New Roman"/>
          <w:kern w:val="0"/>
          <w:rtl/>
        </w:rPr>
        <w:t>أو بغير إذنه وحملت قومت</w:t>
      </w:r>
      <w:r>
        <w:rPr>
          <w:rFonts w:eastAsia="Times New Roman"/>
          <w:kern w:val="0"/>
          <w:rtl/>
        </w:rPr>
        <w:t xml:space="preserve">، </w:t>
      </w:r>
      <w:r w:rsidRPr="00E70811">
        <w:rPr>
          <w:rFonts w:eastAsia="Times New Roman"/>
          <w:kern w:val="0"/>
          <w:rtl/>
        </w:rPr>
        <w:t>وإلا فللآخر إبقاؤها</w:t>
      </w:r>
      <w:r>
        <w:rPr>
          <w:rFonts w:eastAsia="Times New Roman"/>
          <w:kern w:val="0"/>
          <w:rtl/>
        </w:rPr>
        <w:t xml:space="preserve">، </w:t>
      </w:r>
      <w:r w:rsidRPr="00E70811">
        <w:rPr>
          <w:rFonts w:eastAsia="Times New Roman"/>
          <w:kern w:val="0"/>
          <w:rtl/>
        </w:rPr>
        <w:t>أو مقاواتها</w:t>
      </w:r>
      <w:r>
        <w:rPr>
          <w:rFonts w:eastAsia="Times New Roman"/>
          <w:kern w:val="0"/>
          <w:rtl/>
        </w:rPr>
        <w:t xml:space="preserve">، </w:t>
      </w:r>
      <w:r w:rsidRPr="00E70811">
        <w:rPr>
          <w:rFonts w:eastAsia="Times New Roman"/>
          <w:kern w:val="0"/>
          <w:rtl/>
        </w:rPr>
        <w:t>وإن اشترطا نفي الاستبداد فعنان</w:t>
      </w:r>
      <w:r>
        <w:rPr>
          <w:rFonts w:eastAsia="Times New Roman"/>
          <w:kern w:val="0"/>
          <w:rtl/>
        </w:rPr>
        <w:t>،</w:t>
      </w:r>
      <w:r w:rsidRPr="00E70811">
        <w:rPr>
          <w:rFonts w:eastAsia="Times New Roman"/>
          <w:kern w:val="0"/>
          <w:rtl/>
        </w:rPr>
        <w:t xml:space="preserve"> وجاز لذي طير وذي طيرة: أن يتفقا </w:t>
      </w:r>
      <w:r w:rsidRPr="00E70811">
        <w:rPr>
          <w:rFonts w:eastAsia="Times New Roman"/>
          <w:kern w:val="0"/>
          <w:rtl/>
        </w:rPr>
        <w:lastRenderedPageBreak/>
        <w:t>على الشركة في الفراخ</w:t>
      </w:r>
      <w:r>
        <w:rPr>
          <w:rFonts w:eastAsia="Times New Roman"/>
          <w:kern w:val="0"/>
          <w:rtl/>
        </w:rPr>
        <w:t xml:space="preserve">، </w:t>
      </w:r>
      <w:r w:rsidRPr="00E70811">
        <w:rPr>
          <w:rFonts w:eastAsia="Times New Roman"/>
          <w:kern w:val="0"/>
          <w:rtl/>
        </w:rPr>
        <w:t>واشتر لي ولك</w:t>
      </w:r>
      <w:r>
        <w:rPr>
          <w:rFonts w:eastAsia="Times New Roman"/>
          <w:kern w:val="0"/>
          <w:rtl/>
        </w:rPr>
        <w:t xml:space="preserve">، </w:t>
      </w:r>
      <w:r w:rsidRPr="00E70811">
        <w:rPr>
          <w:rFonts w:eastAsia="Times New Roman"/>
          <w:kern w:val="0"/>
          <w:rtl/>
        </w:rPr>
        <w:t>فوكالة</w:t>
      </w:r>
      <w:r>
        <w:rPr>
          <w:rFonts w:eastAsia="Times New Roman"/>
          <w:kern w:val="0"/>
          <w:rtl/>
        </w:rPr>
        <w:t>،</w:t>
      </w:r>
      <w:r w:rsidRPr="00E70811">
        <w:rPr>
          <w:rFonts w:eastAsia="Times New Roman"/>
          <w:kern w:val="0"/>
          <w:rtl/>
        </w:rPr>
        <w:t> وجاز: وانقد عني</w:t>
      </w:r>
      <w:r>
        <w:rPr>
          <w:rFonts w:eastAsia="Times New Roman"/>
          <w:kern w:val="0"/>
          <w:rtl/>
        </w:rPr>
        <w:t>،</w:t>
      </w:r>
      <w:r w:rsidRPr="00E70811">
        <w:rPr>
          <w:rFonts w:eastAsia="Times New Roman"/>
          <w:kern w:val="0"/>
          <w:rtl/>
        </w:rPr>
        <w:t> إن لم يقل وأبيعها لك</w:t>
      </w:r>
      <w:r>
        <w:rPr>
          <w:rFonts w:eastAsia="Times New Roman"/>
          <w:kern w:val="0"/>
          <w:rtl/>
        </w:rPr>
        <w:t xml:space="preserve">، </w:t>
      </w:r>
      <w:r w:rsidRPr="00E70811">
        <w:rPr>
          <w:rFonts w:eastAsia="Times New Roman"/>
          <w:kern w:val="0"/>
          <w:rtl/>
        </w:rPr>
        <w:t>وليس له حبسها</w:t>
      </w:r>
      <w:r>
        <w:rPr>
          <w:rFonts w:eastAsia="Times New Roman"/>
          <w:kern w:val="0"/>
          <w:rtl/>
        </w:rPr>
        <w:t xml:space="preserve">، </w:t>
      </w:r>
      <w:r w:rsidRPr="00E70811">
        <w:rPr>
          <w:rFonts w:eastAsia="Times New Roman"/>
          <w:kern w:val="0"/>
          <w:rtl/>
        </w:rPr>
        <w:t>إلا أن يقول: واحبسها</w:t>
      </w:r>
      <w:r>
        <w:rPr>
          <w:rFonts w:eastAsia="Times New Roman"/>
          <w:kern w:val="0"/>
          <w:rtl/>
        </w:rPr>
        <w:t xml:space="preserve">، </w:t>
      </w:r>
      <w:r w:rsidRPr="00E70811">
        <w:rPr>
          <w:rFonts w:eastAsia="Times New Roman"/>
          <w:kern w:val="0"/>
          <w:rtl/>
        </w:rPr>
        <w:t>فكالرهن</w:t>
      </w:r>
      <w:r>
        <w:rPr>
          <w:rFonts w:eastAsia="Times New Roman"/>
          <w:kern w:val="0"/>
          <w:rtl/>
        </w:rPr>
        <w:t xml:space="preserve">، </w:t>
      </w:r>
      <w:r w:rsidRPr="00E70811">
        <w:rPr>
          <w:rFonts w:eastAsia="Times New Roman"/>
          <w:kern w:val="0"/>
          <w:rtl/>
        </w:rPr>
        <w:t>وإن أسلف غير المشتري جاز</w:t>
      </w:r>
      <w:r>
        <w:rPr>
          <w:rFonts w:eastAsia="Times New Roman"/>
          <w:kern w:val="0"/>
          <w:rtl/>
        </w:rPr>
        <w:t xml:space="preserve">، </w:t>
      </w:r>
      <w:r w:rsidRPr="00E70811">
        <w:rPr>
          <w:rFonts w:eastAsia="Times New Roman"/>
          <w:kern w:val="0"/>
          <w:rtl/>
        </w:rPr>
        <w:t>إلا لكبصيرة المشتري</w:t>
      </w:r>
      <w:r>
        <w:rPr>
          <w:rFonts w:eastAsia="Times New Roman"/>
          <w:kern w:val="0"/>
          <w:rtl/>
        </w:rPr>
        <w:t xml:space="preserve">، </w:t>
      </w:r>
      <w:r w:rsidRPr="00E70811">
        <w:rPr>
          <w:rFonts w:eastAsia="Times New Roman"/>
          <w:kern w:val="0"/>
          <w:rtl/>
        </w:rPr>
        <w:t>وأجبر عليها</w:t>
      </w:r>
      <w:r>
        <w:rPr>
          <w:rFonts w:eastAsia="Times New Roman"/>
          <w:kern w:val="0"/>
          <w:rtl/>
        </w:rPr>
        <w:t xml:space="preserve">، </w:t>
      </w:r>
      <w:r w:rsidRPr="00E70811">
        <w:rPr>
          <w:rFonts w:eastAsia="Times New Roman"/>
          <w:kern w:val="0"/>
          <w:rtl/>
        </w:rPr>
        <w:t xml:space="preserve">إن </w:t>
      </w:r>
      <w:r>
        <w:rPr>
          <w:rFonts w:eastAsia="Times New Roman"/>
          <w:kern w:val="0"/>
          <w:rtl/>
        </w:rPr>
        <w:t>اشترى</w:t>
      </w:r>
      <w:r w:rsidRPr="00E70811">
        <w:rPr>
          <w:rFonts w:eastAsia="Times New Roman"/>
          <w:kern w:val="0"/>
          <w:rtl/>
        </w:rPr>
        <w:t xml:space="preserve"> شيئا بسوقه</w:t>
      </w:r>
      <w:r>
        <w:rPr>
          <w:rFonts w:eastAsia="Times New Roman"/>
          <w:kern w:val="0"/>
          <w:rtl/>
        </w:rPr>
        <w:t xml:space="preserve">، </w:t>
      </w:r>
      <w:r w:rsidRPr="00E70811">
        <w:rPr>
          <w:rFonts w:eastAsia="Times New Roman"/>
          <w:kern w:val="0"/>
          <w:rtl/>
        </w:rPr>
        <w:t>لا لكسفر وقنية</w:t>
      </w:r>
      <w:r>
        <w:rPr>
          <w:rFonts w:eastAsia="Times New Roman"/>
          <w:kern w:val="0"/>
          <w:rtl/>
        </w:rPr>
        <w:t xml:space="preserve">، </w:t>
      </w:r>
      <w:r w:rsidRPr="00E70811">
        <w:rPr>
          <w:rFonts w:eastAsia="Times New Roman"/>
          <w:kern w:val="0"/>
          <w:rtl/>
        </w:rPr>
        <w:t>وغيره حاضر لم يتكلم من تجاره</w:t>
      </w:r>
      <w:r>
        <w:rPr>
          <w:rFonts w:eastAsia="Times New Roman"/>
          <w:kern w:val="0"/>
          <w:rtl/>
        </w:rPr>
        <w:t xml:space="preserve">، </w:t>
      </w:r>
      <w:r w:rsidRPr="00E70811">
        <w:rPr>
          <w:rFonts w:eastAsia="Times New Roman"/>
          <w:kern w:val="0"/>
          <w:rtl/>
        </w:rPr>
        <w:t>وهل وفي الزقاق لا كبيته</w:t>
      </w:r>
      <w:r>
        <w:rPr>
          <w:rFonts w:eastAsia="Times New Roman"/>
          <w:kern w:val="0"/>
          <w:rtl/>
        </w:rPr>
        <w:t>؟</w:t>
      </w:r>
      <w:r w:rsidRPr="00E70811">
        <w:rPr>
          <w:rFonts w:eastAsia="Times New Roman"/>
          <w:kern w:val="0"/>
          <w:rtl/>
        </w:rPr>
        <w:t xml:space="preserve"> قولان</w:t>
      </w:r>
      <w:r>
        <w:rPr>
          <w:rFonts w:eastAsia="Times New Roman"/>
          <w:kern w:val="0"/>
          <w:rtl/>
        </w:rPr>
        <w:t>،</w:t>
      </w:r>
      <w:r w:rsidRPr="00E70811">
        <w:rPr>
          <w:rFonts w:eastAsia="Times New Roman"/>
          <w:kern w:val="0"/>
          <w:rtl/>
        </w:rPr>
        <w:t> وجازت بالعمل</w:t>
      </w:r>
      <w:r>
        <w:rPr>
          <w:rFonts w:eastAsia="Times New Roman"/>
          <w:kern w:val="0"/>
          <w:rtl/>
        </w:rPr>
        <w:t xml:space="preserve">، </w:t>
      </w:r>
      <w:r w:rsidRPr="00E70811">
        <w:rPr>
          <w:rFonts w:eastAsia="Times New Roman"/>
          <w:kern w:val="0"/>
          <w:rtl/>
        </w:rPr>
        <w:t>إن اتحد</w:t>
      </w:r>
      <w:r>
        <w:rPr>
          <w:rFonts w:eastAsia="Times New Roman"/>
          <w:kern w:val="0"/>
          <w:rtl/>
        </w:rPr>
        <w:t xml:space="preserve">، </w:t>
      </w:r>
      <w:r w:rsidRPr="00E70811">
        <w:rPr>
          <w:rFonts w:eastAsia="Times New Roman"/>
          <w:kern w:val="0"/>
          <w:rtl/>
        </w:rPr>
        <w:t>أو تلازم</w:t>
      </w:r>
      <w:r>
        <w:rPr>
          <w:rFonts w:eastAsia="Times New Roman"/>
          <w:kern w:val="0"/>
          <w:rtl/>
        </w:rPr>
        <w:t xml:space="preserve">، </w:t>
      </w:r>
      <w:r w:rsidRPr="00E70811">
        <w:rPr>
          <w:rFonts w:eastAsia="Times New Roman"/>
          <w:kern w:val="0"/>
          <w:rtl/>
        </w:rPr>
        <w:t>وتساويا فيه</w:t>
      </w:r>
      <w:r>
        <w:rPr>
          <w:rFonts w:eastAsia="Times New Roman"/>
          <w:kern w:val="0"/>
          <w:rtl/>
        </w:rPr>
        <w:t xml:space="preserve">، </w:t>
      </w:r>
      <w:r w:rsidRPr="00E70811">
        <w:rPr>
          <w:rFonts w:eastAsia="Times New Roman"/>
          <w:kern w:val="0"/>
          <w:rtl/>
        </w:rPr>
        <w:t>أو تقاربا</w:t>
      </w:r>
      <w:r>
        <w:rPr>
          <w:rFonts w:eastAsia="Times New Roman"/>
          <w:kern w:val="0"/>
          <w:rtl/>
        </w:rPr>
        <w:t xml:space="preserve">، </w:t>
      </w:r>
      <w:r w:rsidRPr="00E70811">
        <w:rPr>
          <w:rFonts w:eastAsia="Times New Roman"/>
          <w:kern w:val="0"/>
          <w:rtl/>
        </w:rPr>
        <w:t>وحصل التعاون</w:t>
      </w:r>
      <w:r>
        <w:rPr>
          <w:rFonts w:eastAsia="Times New Roman"/>
          <w:kern w:val="0"/>
          <w:rtl/>
        </w:rPr>
        <w:t xml:space="preserve">، </w:t>
      </w:r>
      <w:r w:rsidRPr="00E70811">
        <w:rPr>
          <w:rFonts w:eastAsia="Times New Roman"/>
          <w:kern w:val="0"/>
          <w:rtl/>
        </w:rPr>
        <w:t>وإن بمكانين</w:t>
      </w:r>
      <w:r>
        <w:rPr>
          <w:rFonts w:eastAsia="Times New Roman"/>
          <w:kern w:val="0"/>
          <w:rtl/>
        </w:rPr>
        <w:t xml:space="preserve">، </w:t>
      </w:r>
      <w:r w:rsidRPr="00E70811">
        <w:rPr>
          <w:rFonts w:eastAsia="Times New Roman"/>
          <w:kern w:val="0"/>
          <w:rtl/>
        </w:rPr>
        <w:t>وفي جواز إخراج كل آلة واستئجاره من الآخر</w:t>
      </w:r>
      <w:r>
        <w:rPr>
          <w:rFonts w:eastAsia="Times New Roman"/>
          <w:kern w:val="0"/>
          <w:rtl/>
        </w:rPr>
        <w:t xml:space="preserve">، </w:t>
      </w:r>
      <w:r w:rsidRPr="00E70811">
        <w:rPr>
          <w:rFonts w:eastAsia="Times New Roman"/>
          <w:kern w:val="0"/>
          <w:rtl/>
        </w:rPr>
        <w:t>أو لا بد من ملك أو كراء</w:t>
      </w:r>
      <w:r>
        <w:rPr>
          <w:rFonts w:eastAsia="Times New Roman"/>
          <w:kern w:val="0"/>
          <w:rtl/>
        </w:rPr>
        <w:t>؟</w:t>
      </w:r>
      <w:r w:rsidRPr="00E70811">
        <w:rPr>
          <w:rFonts w:eastAsia="Times New Roman"/>
          <w:kern w:val="0"/>
          <w:rtl/>
        </w:rPr>
        <w:t xml:space="preserve"> تأويلان: كطبيبين اشتركا في الدواء</w:t>
      </w:r>
      <w:r>
        <w:rPr>
          <w:rFonts w:eastAsia="Times New Roman"/>
          <w:kern w:val="0"/>
          <w:rtl/>
        </w:rPr>
        <w:t xml:space="preserve">، </w:t>
      </w:r>
      <w:r w:rsidRPr="00E70811">
        <w:rPr>
          <w:rFonts w:eastAsia="Times New Roman"/>
          <w:kern w:val="0"/>
          <w:rtl/>
        </w:rPr>
        <w:t>وصائدين في البازين</w:t>
      </w:r>
      <w:r>
        <w:rPr>
          <w:rFonts w:eastAsia="Times New Roman"/>
          <w:kern w:val="0"/>
          <w:rtl/>
        </w:rPr>
        <w:t>،</w:t>
      </w:r>
      <w:r w:rsidRPr="00E70811">
        <w:rPr>
          <w:rFonts w:eastAsia="Times New Roman"/>
          <w:kern w:val="0"/>
          <w:rtl/>
        </w:rPr>
        <w:t> وهل وإن افترقا</w:t>
      </w:r>
      <w:r>
        <w:rPr>
          <w:rFonts w:eastAsia="Times New Roman"/>
          <w:kern w:val="0"/>
          <w:rtl/>
        </w:rPr>
        <w:t>؟</w:t>
      </w:r>
      <w:r w:rsidRPr="00E70811">
        <w:rPr>
          <w:rFonts w:eastAsia="Times New Roman"/>
          <w:kern w:val="0"/>
          <w:rtl/>
        </w:rPr>
        <w:t xml:space="preserve"> رويت عليهما</w:t>
      </w:r>
      <w:r>
        <w:rPr>
          <w:rFonts w:eastAsia="Times New Roman"/>
          <w:kern w:val="0"/>
          <w:rtl/>
        </w:rPr>
        <w:t xml:space="preserve">، </w:t>
      </w:r>
      <w:r w:rsidRPr="00E70811">
        <w:rPr>
          <w:rFonts w:eastAsia="Times New Roman"/>
          <w:kern w:val="0"/>
          <w:rtl/>
        </w:rPr>
        <w:t>وحافرين بكركاز</w:t>
      </w:r>
      <w:r>
        <w:rPr>
          <w:rFonts w:eastAsia="Times New Roman"/>
          <w:kern w:val="0"/>
          <w:rtl/>
        </w:rPr>
        <w:t xml:space="preserve">، </w:t>
      </w:r>
      <w:r w:rsidRPr="00E70811">
        <w:rPr>
          <w:rFonts w:eastAsia="Times New Roman"/>
          <w:kern w:val="0"/>
          <w:rtl/>
        </w:rPr>
        <w:t>ومعدن</w:t>
      </w:r>
      <w:r>
        <w:rPr>
          <w:rFonts w:eastAsia="Times New Roman"/>
          <w:kern w:val="0"/>
          <w:rtl/>
        </w:rPr>
        <w:t xml:space="preserve">، </w:t>
      </w:r>
      <w:r w:rsidRPr="00E70811">
        <w:rPr>
          <w:rFonts w:eastAsia="Times New Roman"/>
          <w:kern w:val="0"/>
          <w:rtl/>
        </w:rPr>
        <w:t>ولم يستحق وارثه بقيته</w:t>
      </w:r>
      <w:r>
        <w:rPr>
          <w:rFonts w:eastAsia="Times New Roman"/>
          <w:kern w:val="0"/>
          <w:rtl/>
        </w:rPr>
        <w:t xml:space="preserve">، </w:t>
      </w:r>
      <w:r w:rsidRPr="00E70811">
        <w:rPr>
          <w:rFonts w:eastAsia="Times New Roman"/>
          <w:kern w:val="0"/>
          <w:rtl/>
        </w:rPr>
        <w:t>وأقطعه الامام</w:t>
      </w:r>
      <w:r>
        <w:rPr>
          <w:rFonts w:eastAsia="Times New Roman"/>
          <w:kern w:val="0"/>
          <w:rtl/>
        </w:rPr>
        <w:t xml:space="preserve">، </w:t>
      </w:r>
      <w:r w:rsidRPr="00E70811">
        <w:rPr>
          <w:rFonts w:eastAsia="Times New Roman"/>
          <w:kern w:val="0"/>
          <w:rtl/>
        </w:rPr>
        <w:t>وقيد بما لم يبد ولزمه ما يقبله صاحبه وضمانه وإن تفاصلا</w:t>
      </w:r>
      <w:r>
        <w:rPr>
          <w:rFonts w:eastAsia="Times New Roman"/>
          <w:kern w:val="0"/>
          <w:rtl/>
        </w:rPr>
        <w:t xml:space="preserve">، </w:t>
      </w:r>
      <w:r w:rsidRPr="00E70811">
        <w:rPr>
          <w:rFonts w:eastAsia="Times New Roman"/>
          <w:kern w:val="0"/>
          <w:rtl/>
        </w:rPr>
        <w:t>وألغي مرض كيومين وغيبتهما</w:t>
      </w:r>
      <w:r>
        <w:rPr>
          <w:rFonts w:eastAsia="Times New Roman"/>
          <w:kern w:val="0"/>
          <w:rtl/>
        </w:rPr>
        <w:t xml:space="preserve">، </w:t>
      </w:r>
      <w:r w:rsidRPr="00E70811">
        <w:rPr>
          <w:rFonts w:eastAsia="Times New Roman"/>
          <w:kern w:val="0"/>
          <w:rtl/>
        </w:rPr>
        <w:t>لا إن كثر</w:t>
      </w:r>
      <w:r>
        <w:rPr>
          <w:rFonts w:eastAsia="Times New Roman"/>
          <w:kern w:val="0"/>
          <w:rtl/>
        </w:rPr>
        <w:t xml:space="preserve">، </w:t>
      </w:r>
      <w:r w:rsidRPr="00E70811">
        <w:rPr>
          <w:rFonts w:eastAsia="Times New Roman"/>
          <w:kern w:val="0"/>
          <w:rtl/>
        </w:rPr>
        <w:t>وفسدت باشتراطه ككثير الآلة</w:t>
      </w:r>
      <w:r>
        <w:rPr>
          <w:rFonts w:eastAsia="Times New Roman"/>
          <w:kern w:val="0"/>
          <w:rtl/>
        </w:rPr>
        <w:t xml:space="preserve">، </w:t>
      </w:r>
      <w:r w:rsidRPr="00E70811">
        <w:rPr>
          <w:rFonts w:eastAsia="Times New Roman"/>
          <w:kern w:val="0"/>
          <w:rtl/>
        </w:rPr>
        <w:t>وهل يلغى اليومان كالصحيحة تردد</w:t>
      </w:r>
      <w:r>
        <w:rPr>
          <w:rFonts w:eastAsia="Times New Roman"/>
          <w:kern w:val="0"/>
          <w:rtl/>
        </w:rPr>
        <w:t xml:space="preserve">، </w:t>
      </w:r>
      <w:r w:rsidRPr="00E70811">
        <w:rPr>
          <w:rFonts w:eastAsia="Times New Roman"/>
          <w:kern w:val="0"/>
          <w:rtl/>
        </w:rPr>
        <w:t>وباشتراكهما بالذمم أن يشتريا بلا مال</w:t>
      </w:r>
      <w:r>
        <w:rPr>
          <w:rFonts w:eastAsia="Times New Roman"/>
          <w:kern w:val="0"/>
          <w:rtl/>
        </w:rPr>
        <w:t xml:space="preserve">، </w:t>
      </w:r>
      <w:r w:rsidRPr="00E70811">
        <w:rPr>
          <w:rFonts w:eastAsia="Times New Roman"/>
          <w:kern w:val="0"/>
          <w:rtl/>
        </w:rPr>
        <w:t>وهو بينهما</w:t>
      </w:r>
      <w:r>
        <w:rPr>
          <w:rFonts w:eastAsia="Times New Roman"/>
          <w:kern w:val="0"/>
          <w:rtl/>
        </w:rPr>
        <w:t xml:space="preserve">، </w:t>
      </w:r>
      <w:r w:rsidRPr="00E70811">
        <w:rPr>
          <w:rFonts w:eastAsia="Times New Roman"/>
          <w:kern w:val="0"/>
          <w:rtl/>
        </w:rPr>
        <w:t>وكبيع وجيه مال خامل بجزء من ربحه</w:t>
      </w:r>
      <w:r>
        <w:rPr>
          <w:rFonts w:eastAsia="Times New Roman"/>
          <w:kern w:val="0"/>
          <w:rtl/>
        </w:rPr>
        <w:t xml:space="preserve">، </w:t>
      </w:r>
      <w:r w:rsidRPr="00E70811">
        <w:rPr>
          <w:rFonts w:eastAsia="Times New Roman"/>
          <w:kern w:val="0"/>
          <w:rtl/>
        </w:rPr>
        <w:t>وكذي رحى وذي بيت</w:t>
      </w:r>
      <w:r>
        <w:rPr>
          <w:rFonts w:eastAsia="Times New Roman"/>
          <w:kern w:val="0"/>
          <w:rtl/>
        </w:rPr>
        <w:t xml:space="preserve">، </w:t>
      </w:r>
      <w:r w:rsidRPr="00E70811">
        <w:rPr>
          <w:rFonts w:eastAsia="Times New Roman"/>
          <w:kern w:val="0"/>
          <w:rtl/>
        </w:rPr>
        <w:t>وذي دابة ليعملوا</w:t>
      </w:r>
      <w:r>
        <w:rPr>
          <w:rFonts w:eastAsia="Times New Roman"/>
          <w:kern w:val="0"/>
          <w:rtl/>
        </w:rPr>
        <w:t xml:space="preserve">، </w:t>
      </w:r>
      <w:r w:rsidRPr="00E70811">
        <w:rPr>
          <w:rFonts w:eastAsia="Times New Roman"/>
          <w:kern w:val="0"/>
          <w:rtl/>
        </w:rPr>
        <w:t>إن لم يتساو الكراء وتساووا في الغلة</w:t>
      </w:r>
      <w:r>
        <w:rPr>
          <w:rFonts w:eastAsia="Times New Roman"/>
          <w:kern w:val="0"/>
          <w:rtl/>
        </w:rPr>
        <w:t xml:space="preserve">، </w:t>
      </w:r>
      <w:r w:rsidRPr="00E70811">
        <w:rPr>
          <w:rFonts w:eastAsia="Times New Roman"/>
          <w:kern w:val="0"/>
          <w:rtl/>
        </w:rPr>
        <w:t>وترادوا الاكرية</w:t>
      </w:r>
      <w:r>
        <w:rPr>
          <w:rFonts w:eastAsia="Times New Roman"/>
          <w:kern w:val="0"/>
          <w:rtl/>
        </w:rPr>
        <w:t xml:space="preserve">، </w:t>
      </w:r>
      <w:r w:rsidRPr="00E70811">
        <w:rPr>
          <w:rFonts w:eastAsia="Times New Roman"/>
          <w:kern w:val="0"/>
          <w:rtl/>
        </w:rPr>
        <w:t>وإن اشترط عمل رب الدابة: فالغلة له</w:t>
      </w:r>
      <w:r>
        <w:rPr>
          <w:rFonts w:eastAsia="Times New Roman"/>
          <w:kern w:val="0"/>
          <w:rtl/>
        </w:rPr>
        <w:t xml:space="preserve">، </w:t>
      </w:r>
      <w:r w:rsidRPr="00E70811">
        <w:rPr>
          <w:rFonts w:eastAsia="Times New Roman"/>
          <w:kern w:val="0"/>
          <w:rtl/>
        </w:rPr>
        <w:t>وعليه كراؤهما</w:t>
      </w:r>
      <w:r>
        <w:rPr>
          <w:rFonts w:eastAsia="Times New Roman"/>
          <w:kern w:val="0"/>
          <w:rtl/>
        </w:rPr>
        <w:t xml:space="preserve">، </w:t>
      </w:r>
      <w:r w:rsidRPr="00E70811">
        <w:rPr>
          <w:rFonts w:eastAsia="Times New Roman"/>
          <w:kern w:val="0"/>
          <w:rtl/>
        </w:rPr>
        <w:t>وقضي على شريك فيما لا ينقسم أن يعمر أو يبيع: كذي سفل</w:t>
      </w:r>
      <w:r>
        <w:rPr>
          <w:rFonts w:eastAsia="Times New Roman"/>
          <w:kern w:val="0"/>
          <w:rtl/>
        </w:rPr>
        <w:t xml:space="preserve">، </w:t>
      </w:r>
      <w:r w:rsidRPr="00E70811">
        <w:rPr>
          <w:rFonts w:eastAsia="Times New Roman"/>
          <w:kern w:val="0"/>
          <w:rtl/>
        </w:rPr>
        <w:t>إن وهي وعليه التعليق والسقف</w:t>
      </w:r>
      <w:r>
        <w:rPr>
          <w:rFonts w:eastAsia="Times New Roman"/>
          <w:kern w:val="0"/>
          <w:rtl/>
        </w:rPr>
        <w:t xml:space="preserve">، </w:t>
      </w:r>
      <w:r w:rsidRPr="00E70811">
        <w:rPr>
          <w:rFonts w:eastAsia="Times New Roman"/>
          <w:kern w:val="0"/>
          <w:rtl/>
        </w:rPr>
        <w:t>وكنس مرحاض لا سلم</w:t>
      </w:r>
      <w:r>
        <w:rPr>
          <w:rFonts w:eastAsia="Times New Roman"/>
          <w:kern w:val="0"/>
          <w:rtl/>
        </w:rPr>
        <w:t xml:space="preserve">، </w:t>
      </w:r>
      <w:r w:rsidRPr="00E70811">
        <w:rPr>
          <w:rFonts w:eastAsia="Times New Roman"/>
          <w:kern w:val="0"/>
          <w:rtl/>
        </w:rPr>
        <w:t>وبعدم زيادة العلو</w:t>
      </w:r>
      <w:r>
        <w:rPr>
          <w:rFonts w:eastAsia="Times New Roman"/>
          <w:kern w:val="0"/>
          <w:rtl/>
        </w:rPr>
        <w:t xml:space="preserve">، </w:t>
      </w:r>
      <w:r w:rsidRPr="00E70811">
        <w:rPr>
          <w:rFonts w:eastAsia="Times New Roman"/>
          <w:kern w:val="0"/>
          <w:rtl/>
        </w:rPr>
        <w:t>إلا الخفيف وبالسقف للاسفل</w:t>
      </w:r>
      <w:r>
        <w:rPr>
          <w:rFonts w:eastAsia="Times New Roman"/>
          <w:kern w:val="0"/>
          <w:rtl/>
        </w:rPr>
        <w:t xml:space="preserve">، </w:t>
      </w:r>
      <w:r w:rsidRPr="00E70811">
        <w:rPr>
          <w:rFonts w:eastAsia="Times New Roman"/>
          <w:kern w:val="0"/>
          <w:rtl/>
        </w:rPr>
        <w:t>وبالدابة للراكب</w:t>
      </w:r>
      <w:r>
        <w:rPr>
          <w:rFonts w:eastAsia="Times New Roman"/>
          <w:kern w:val="0"/>
          <w:rtl/>
        </w:rPr>
        <w:t xml:space="preserve">، </w:t>
      </w:r>
      <w:r w:rsidRPr="00E70811">
        <w:rPr>
          <w:rFonts w:eastAsia="Times New Roman"/>
          <w:kern w:val="0"/>
          <w:rtl/>
        </w:rPr>
        <w:t>لا متعلق بلجام</w:t>
      </w:r>
      <w:r>
        <w:rPr>
          <w:rFonts w:eastAsia="Times New Roman"/>
          <w:kern w:val="0"/>
          <w:rtl/>
        </w:rPr>
        <w:t xml:space="preserve">، </w:t>
      </w:r>
      <w:r w:rsidRPr="00E70811">
        <w:rPr>
          <w:rFonts w:eastAsia="Times New Roman"/>
          <w:kern w:val="0"/>
          <w:rtl/>
        </w:rPr>
        <w:t>وإن أقام أحدهم رحى إذ أبيا</w:t>
      </w:r>
      <w:r>
        <w:rPr>
          <w:rFonts w:eastAsia="Times New Roman"/>
          <w:kern w:val="0"/>
          <w:rtl/>
        </w:rPr>
        <w:t xml:space="preserve">، </w:t>
      </w:r>
      <w:r w:rsidRPr="00E70811">
        <w:rPr>
          <w:rFonts w:eastAsia="Times New Roman"/>
          <w:kern w:val="0"/>
          <w:rtl/>
        </w:rPr>
        <w:t>فالغلة لهم ويستوفي منها: ما أنفق</w:t>
      </w:r>
      <w:r>
        <w:rPr>
          <w:rFonts w:eastAsia="Times New Roman"/>
          <w:kern w:val="0"/>
          <w:rtl/>
        </w:rPr>
        <w:t xml:space="preserve">، </w:t>
      </w:r>
      <w:r w:rsidRPr="00E70811">
        <w:rPr>
          <w:rFonts w:eastAsia="Times New Roman"/>
          <w:kern w:val="0"/>
          <w:rtl/>
        </w:rPr>
        <w:t>وبالاذن في دخول جاره لاصلاح جدار ونحوه</w:t>
      </w:r>
      <w:r>
        <w:rPr>
          <w:rFonts w:eastAsia="Times New Roman"/>
          <w:kern w:val="0"/>
          <w:rtl/>
        </w:rPr>
        <w:t xml:space="preserve">، </w:t>
      </w:r>
      <w:r w:rsidRPr="00E70811">
        <w:rPr>
          <w:rFonts w:eastAsia="Times New Roman"/>
          <w:kern w:val="0"/>
          <w:rtl/>
        </w:rPr>
        <w:t>وبقسمته</w:t>
      </w:r>
      <w:r>
        <w:rPr>
          <w:rFonts w:eastAsia="Times New Roman"/>
          <w:kern w:val="0"/>
          <w:rtl/>
        </w:rPr>
        <w:t xml:space="preserve">، </w:t>
      </w:r>
      <w:r w:rsidRPr="00E70811">
        <w:rPr>
          <w:rFonts w:eastAsia="Times New Roman"/>
          <w:kern w:val="0"/>
          <w:rtl/>
        </w:rPr>
        <w:t>إن طلبت لا بطوله عرضا</w:t>
      </w:r>
      <w:r>
        <w:rPr>
          <w:rFonts w:eastAsia="Times New Roman"/>
          <w:kern w:val="0"/>
          <w:rtl/>
        </w:rPr>
        <w:t xml:space="preserve">، </w:t>
      </w:r>
      <w:r w:rsidRPr="00E70811">
        <w:rPr>
          <w:rFonts w:eastAsia="Times New Roman"/>
          <w:kern w:val="0"/>
          <w:rtl/>
        </w:rPr>
        <w:t>وبإعادة الساتر لغيره</w:t>
      </w:r>
      <w:r>
        <w:rPr>
          <w:rFonts w:eastAsia="Times New Roman"/>
          <w:kern w:val="0"/>
          <w:rtl/>
        </w:rPr>
        <w:t xml:space="preserve">، </w:t>
      </w:r>
      <w:r w:rsidRPr="00E70811">
        <w:rPr>
          <w:rFonts w:eastAsia="Times New Roman"/>
          <w:kern w:val="0"/>
          <w:rtl/>
        </w:rPr>
        <w:t>إن هدمه ضررا</w:t>
      </w:r>
      <w:r>
        <w:rPr>
          <w:rFonts w:eastAsia="Times New Roman"/>
          <w:kern w:val="0"/>
          <w:rtl/>
        </w:rPr>
        <w:t xml:space="preserve">، </w:t>
      </w:r>
      <w:r w:rsidRPr="00E70811">
        <w:rPr>
          <w:rFonts w:eastAsia="Times New Roman"/>
          <w:kern w:val="0"/>
          <w:rtl/>
        </w:rPr>
        <w:t>لا لاصلاح أو هدم وبهدم بناء بطريق</w:t>
      </w:r>
      <w:r>
        <w:rPr>
          <w:rFonts w:eastAsia="Times New Roman"/>
          <w:kern w:val="0"/>
          <w:rtl/>
        </w:rPr>
        <w:t xml:space="preserve">، </w:t>
      </w:r>
      <w:r w:rsidRPr="00E70811">
        <w:rPr>
          <w:rFonts w:eastAsia="Times New Roman"/>
          <w:kern w:val="0"/>
          <w:rtl/>
        </w:rPr>
        <w:t>ولو لم يضر وبجلوس باعة بأفنية الدور للبيع إن خف</w:t>
      </w:r>
      <w:r>
        <w:rPr>
          <w:rFonts w:eastAsia="Times New Roman"/>
          <w:kern w:val="0"/>
          <w:rtl/>
        </w:rPr>
        <w:t xml:space="preserve">، </w:t>
      </w:r>
      <w:r w:rsidRPr="00E70811">
        <w:rPr>
          <w:rFonts w:eastAsia="Times New Roman"/>
          <w:kern w:val="0"/>
          <w:rtl/>
        </w:rPr>
        <w:t>وللسابق: كمسجد</w:t>
      </w:r>
      <w:r>
        <w:rPr>
          <w:rFonts w:eastAsia="Times New Roman"/>
          <w:kern w:val="0"/>
          <w:rtl/>
        </w:rPr>
        <w:t xml:space="preserve">، </w:t>
      </w:r>
      <w:r w:rsidRPr="00E70811">
        <w:rPr>
          <w:rFonts w:eastAsia="Times New Roman"/>
          <w:kern w:val="0"/>
          <w:rtl/>
        </w:rPr>
        <w:t>وبسد كوة فتحت أريد سد خلفها</w:t>
      </w:r>
      <w:r>
        <w:rPr>
          <w:rFonts w:eastAsia="Times New Roman"/>
          <w:kern w:val="0"/>
          <w:rtl/>
        </w:rPr>
        <w:t xml:space="preserve">، </w:t>
      </w:r>
      <w:r w:rsidRPr="00E70811">
        <w:rPr>
          <w:rFonts w:eastAsia="Times New Roman"/>
          <w:kern w:val="0"/>
          <w:rtl/>
        </w:rPr>
        <w:t>وبمنع دخان: كحمام</w:t>
      </w:r>
      <w:r>
        <w:rPr>
          <w:rFonts w:eastAsia="Times New Roman"/>
          <w:kern w:val="0"/>
          <w:rtl/>
        </w:rPr>
        <w:t xml:space="preserve">، </w:t>
      </w:r>
      <w:r w:rsidRPr="00E70811">
        <w:rPr>
          <w:rFonts w:eastAsia="Times New Roman"/>
          <w:kern w:val="0"/>
          <w:rtl/>
        </w:rPr>
        <w:t>ورائحة: كدباغ وأندر قبل بيت</w:t>
      </w:r>
      <w:r>
        <w:rPr>
          <w:rFonts w:eastAsia="Times New Roman"/>
          <w:kern w:val="0"/>
          <w:rtl/>
        </w:rPr>
        <w:t xml:space="preserve">، </w:t>
      </w:r>
      <w:r w:rsidRPr="00E70811">
        <w:rPr>
          <w:rFonts w:eastAsia="Times New Roman"/>
          <w:kern w:val="0"/>
          <w:rtl/>
        </w:rPr>
        <w:t>ومضر بجدار</w:t>
      </w:r>
      <w:r>
        <w:rPr>
          <w:rFonts w:eastAsia="Times New Roman"/>
          <w:kern w:val="0"/>
          <w:rtl/>
        </w:rPr>
        <w:t xml:space="preserve">، </w:t>
      </w:r>
      <w:r w:rsidRPr="00E70811">
        <w:rPr>
          <w:rFonts w:eastAsia="Times New Roman"/>
          <w:kern w:val="0"/>
          <w:rtl/>
        </w:rPr>
        <w:t>واصطبل</w:t>
      </w:r>
      <w:r>
        <w:rPr>
          <w:rFonts w:eastAsia="Times New Roman"/>
          <w:kern w:val="0"/>
          <w:rtl/>
        </w:rPr>
        <w:t xml:space="preserve">، </w:t>
      </w:r>
      <w:r w:rsidRPr="00E70811">
        <w:rPr>
          <w:rFonts w:eastAsia="Times New Roman"/>
          <w:kern w:val="0"/>
          <w:rtl/>
        </w:rPr>
        <w:t>أو حانوت قبالة باب</w:t>
      </w:r>
      <w:r>
        <w:rPr>
          <w:rFonts w:eastAsia="Times New Roman"/>
          <w:kern w:val="0"/>
          <w:rtl/>
        </w:rPr>
        <w:t xml:space="preserve">، </w:t>
      </w:r>
      <w:r w:rsidRPr="00E70811">
        <w:rPr>
          <w:rFonts w:eastAsia="Times New Roman"/>
          <w:kern w:val="0"/>
          <w:rtl/>
        </w:rPr>
        <w:t>وبقطع ما أضر من شجرة بجدار</w:t>
      </w:r>
      <w:r>
        <w:rPr>
          <w:rFonts w:eastAsia="Times New Roman"/>
          <w:kern w:val="0"/>
          <w:rtl/>
        </w:rPr>
        <w:t xml:space="preserve">، </w:t>
      </w:r>
      <w:r w:rsidRPr="00E70811">
        <w:rPr>
          <w:rFonts w:eastAsia="Times New Roman"/>
          <w:kern w:val="0"/>
          <w:rtl/>
        </w:rPr>
        <w:t>إن تجددت</w:t>
      </w:r>
      <w:r>
        <w:rPr>
          <w:rFonts w:eastAsia="Times New Roman"/>
          <w:kern w:val="0"/>
          <w:rtl/>
        </w:rPr>
        <w:t xml:space="preserve">، </w:t>
      </w:r>
      <w:r w:rsidRPr="00E70811">
        <w:rPr>
          <w:rFonts w:eastAsia="Times New Roman"/>
          <w:kern w:val="0"/>
          <w:rtl/>
        </w:rPr>
        <w:t>وإلا فقولان</w:t>
      </w:r>
      <w:r>
        <w:rPr>
          <w:rFonts w:eastAsia="Times New Roman"/>
          <w:kern w:val="0"/>
          <w:rtl/>
        </w:rPr>
        <w:t xml:space="preserve">، </w:t>
      </w:r>
      <w:r w:rsidRPr="00E70811">
        <w:rPr>
          <w:rFonts w:eastAsia="Times New Roman"/>
          <w:kern w:val="0"/>
          <w:rtl/>
        </w:rPr>
        <w:t>لا مانع: ضوء</w:t>
      </w:r>
      <w:r>
        <w:rPr>
          <w:rFonts w:eastAsia="Times New Roman"/>
          <w:kern w:val="0"/>
          <w:rtl/>
        </w:rPr>
        <w:t xml:space="preserve">، </w:t>
      </w:r>
      <w:r w:rsidRPr="00E70811">
        <w:rPr>
          <w:rFonts w:eastAsia="Times New Roman"/>
          <w:kern w:val="0"/>
          <w:rtl/>
        </w:rPr>
        <w:t>وشمس</w:t>
      </w:r>
      <w:r>
        <w:rPr>
          <w:rFonts w:eastAsia="Times New Roman"/>
          <w:kern w:val="0"/>
          <w:rtl/>
        </w:rPr>
        <w:t xml:space="preserve">، </w:t>
      </w:r>
      <w:r w:rsidRPr="00E70811">
        <w:rPr>
          <w:rFonts w:eastAsia="Times New Roman"/>
          <w:kern w:val="0"/>
          <w:rtl/>
        </w:rPr>
        <w:t>وريح</w:t>
      </w:r>
      <w:r>
        <w:rPr>
          <w:rFonts w:eastAsia="Times New Roman"/>
          <w:kern w:val="0"/>
          <w:rtl/>
        </w:rPr>
        <w:t xml:space="preserve">، </w:t>
      </w:r>
      <w:r w:rsidRPr="00E70811">
        <w:rPr>
          <w:rFonts w:eastAsia="Times New Roman"/>
          <w:kern w:val="0"/>
          <w:rtl/>
        </w:rPr>
        <w:t>إلا لاندر وعلو بناء وصوت ككمد</w:t>
      </w:r>
      <w:r>
        <w:rPr>
          <w:rFonts w:eastAsia="Times New Roman"/>
          <w:kern w:val="0"/>
          <w:rtl/>
        </w:rPr>
        <w:t xml:space="preserve">، </w:t>
      </w:r>
      <w:r w:rsidRPr="00E70811">
        <w:rPr>
          <w:rFonts w:eastAsia="Times New Roman"/>
          <w:kern w:val="0"/>
          <w:rtl/>
        </w:rPr>
        <w:t>وباب بسكة نافذة</w:t>
      </w:r>
      <w:r>
        <w:rPr>
          <w:rFonts w:eastAsia="Times New Roman"/>
          <w:kern w:val="0"/>
          <w:rtl/>
        </w:rPr>
        <w:t xml:space="preserve">، </w:t>
      </w:r>
      <w:r w:rsidRPr="00E70811">
        <w:rPr>
          <w:rFonts w:eastAsia="Times New Roman"/>
          <w:kern w:val="0"/>
          <w:rtl/>
        </w:rPr>
        <w:t>وروشن وساباط لمن له الجانبان</w:t>
      </w:r>
      <w:r>
        <w:rPr>
          <w:rFonts w:eastAsia="Times New Roman"/>
          <w:kern w:val="0"/>
          <w:rtl/>
        </w:rPr>
        <w:t xml:space="preserve">، </w:t>
      </w:r>
      <w:r w:rsidRPr="00E70811">
        <w:rPr>
          <w:rFonts w:eastAsia="Times New Roman"/>
          <w:kern w:val="0"/>
          <w:rtl/>
        </w:rPr>
        <w:t>بسكة نفذت</w:t>
      </w:r>
      <w:r>
        <w:rPr>
          <w:rFonts w:eastAsia="Times New Roman"/>
          <w:kern w:val="0"/>
          <w:rtl/>
        </w:rPr>
        <w:t xml:space="preserve">، </w:t>
      </w:r>
      <w:r w:rsidRPr="00E70811">
        <w:rPr>
          <w:rFonts w:eastAsia="Times New Roman"/>
          <w:kern w:val="0"/>
          <w:rtl/>
        </w:rPr>
        <w:t>وإلا</w:t>
      </w:r>
      <w:r>
        <w:rPr>
          <w:rFonts w:eastAsia="Times New Roman"/>
          <w:kern w:val="0"/>
          <w:rtl/>
        </w:rPr>
        <w:t xml:space="preserve">، </w:t>
      </w:r>
      <w:r w:rsidRPr="00E70811">
        <w:rPr>
          <w:rFonts w:eastAsia="Times New Roman"/>
          <w:kern w:val="0"/>
          <w:rtl/>
        </w:rPr>
        <w:t>فكالملك لجميعهم</w:t>
      </w:r>
      <w:r>
        <w:rPr>
          <w:rFonts w:eastAsia="Times New Roman"/>
          <w:kern w:val="0"/>
          <w:rtl/>
        </w:rPr>
        <w:t xml:space="preserve">، </w:t>
      </w:r>
      <w:r w:rsidRPr="00E70811">
        <w:rPr>
          <w:rFonts w:eastAsia="Times New Roman"/>
          <w:kern w:val="0"/>
          <w:rtl/>
        </w:rPr>
        <w:t>إلا بابا إن نكب</w:t>
      </w:r>
      <w:r>
        <w:rPr>
          <w:rFonts w:eastAsia="Times New Roman"/>
          <w:kern w:val="0"/>
          <w:rtl/>
        </w:rPr>
        <w:t xml:space="preserve">، </w:t>
      </w:r>
      <w:r w:rsidRPr="00E70811">
        <w:rPr>
          <w:rFonts w:eastAsia="Times New Roman"/>
          <w:kern w:val="0"/>
          <w:rtl/>
        </w:rPr>
        <w:t>وصعود نخلة</w:t>
      </w:r>
      <w:r>
        <w:rPr>
          <w:rFonts w:eastAsia="Times New Roman"/>
          <w:kern w:val="0"/>
          <w:rtl/>
        </w:rPr>
        <w:t xml:space="preserve">، </w:t>
      </w:r>
      <w:r w:rsidRPr="00E70811">
        <w:rPr>
          <w:rFonts w:eastAsia="Times New Roman"/>
          <w:kern w:val="0"/>
          <w:rtl/>
        </w:rPr>
        <w:t>وأنذر بطلوعه</w:t>
      </w:r>
      <w:r>
        <w:rPr>
          <w:rFonts w:eastAsia="Times New Roman"/>
          <w:kern w:val="0"/>
          <w:rtl/>
        </w:rPr>
        <w:t xml:space="preserve">، </w:t>
      </w:r>
      <w:r w:rsidRPr="00E70811">
        <w:rPr>
          <w:rFonts w:eastAsia="Times New Roman"/>
          <w:kern w:val="0"/>
          <w:rtl/>
        </w:rPr>
        <w:t>وندب: إعارة جداره لغرز خشبة</w:t>
      </w:r>
      <w:r>
        <w:rPr>
          <w:rFonts w:eastAsia="Times New Roman"/>
          <w:kern w:val="0"/>
          <w:rtl/>
        </w:rPr>
        <w:t xml:space="preserve">، </w:t>
      </w:r>
      <w:r w:rsidRPr="00E70811">
        <w:rPr>
          <w:rFonts w:eastAsia="Times New Roman"/>
          <w:kern w:val="0"/>
          <w:rtl/>
        </w:rPr>
        <w:t>وإرفاق بماء</w:t>
      </w:r>
      <w:r>
        <w:rPr>
          <w:rFonts w:eastAsia="Times New Roman"/>
          <w:kern w:val="0"/>
          <w:rtl/>
        </w:rPr>
        <w:t xml:space="preserve">، </w:t>
      </w:r>
      <w:r w:rsidRPr="00E70811">
        <w:rPr>
          <w:rFonts w:eastAsia="Times New Roman"/>
          <w:kern w:val="0"/>
          <w:rtl/>
        </w:rPr>
        <w:t>وفتح باب</w:t>
      </w:r>
      <w:r>
        <w:rPr>
          <w:rFonts w:eastAsia="Times New Roman"/>
          <w:kern w:val="0"/>
          <w:rtl/>
        </w:rPr>
        <w:t>،</w:t>
      </w:r>
      <w:r w:rsidRPr="00E70811">
        <w:rPr>
          <w:rFonts w:eastAsia="Times New Roman"/>
          <w:kern w:val="0"/>
          <w:rtl/>
        </w:rPr>
        <w:t> وله أن يرجع</w:t>
      </w:r>
      <w:r>
        <w:rPr>
          <w:rFonts w:eastAsia="Times New Roman"/>
          <w:kern w:val="0"/>
          <w:rtl/>
        </w:rPr>
        <w:t xml:space="preserve">، </w:t>
      </w:r>
      <w:r w:rsidRPr="00E70811">
        <w:rPr>
          <w:rFonts w:eastAsia="Times New Roman"/>
          <w:kern w:val="0"/>
          <w:rtl/>
        </w:rPr>
        <w:t>وفيها: إن دفع ما أنفق أو قيمته</w:t>
      </w:r>
      <w:r>
        <w:rPr>
          <w:rFonts w:eastAsia="Times New Roman"/>
          <w:kern w:val="0"/>
          <w:rtl/>
        </w:rPr>
        <w:t>،</w:t>
      </w:r>
      <w:r w:rsidRPr="00E70811">
        <w:rPr>
          <w:rFonts w:eastAsia="Times New Roman"/>
          <w:kern w:val="0"/>
          <w:rtl/>
        </w:rPr>
        <w:t> وفي موافقته ومخالفته: تردد</w:t>
      </w:r>
      <w:r>
        <w:rPr>
          <w:rFonts w:eastAsia="Times New Roman"/>
          <w:kern w:val="0"/>
          <w:rtl/>
        </w:rPr>
        <w:t>،</w:t>
      </w:r>
      <w:r w:rsidRPr="00E70811">
        <w:rPr>
          <w:rFonts w:eastAsia="Times New Roman"/>
          <w:kern w:val="0"/>
          <w:rtl/>
        </w:rPr>
        <w:t> </w:t>
      </w:r>
    </w:p>
    <w:p w14:paraId="7893CEC7"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بيان أحكام الشركة</w:t>
      </w:r>
      <w:r w:rsidRPr="005B4031">
        <w:rPr>
          <w:rFonts w:eastAsia="Times New Roman" w:hint="cs"/>
          <w:b/>
          <w:bCs/>
          <w:kern w:val="0"/>
          <w:sz w:val="32"/>
          <w:szCs w:val="32"/>
          <w:highlight w:val="yellow"/>
          <w:u w:val="single"/>
          <w:rtl/>
        </w:rPr>
        <w:t>]:</w:t>
      </w:r>
      <w:r w:rsidRPr="00E70811">
        <w:rPr>
          <w:rFonts w:eastAsia="Times New Roman"/>
          <w:kern w:val="0"/>
          <w:rtl/>
        </w:rPr>
        <w:t xml:space="preserve"> في الزرع لكل</w:t>
      </w:r>
      <w:r>
        <w:rPr>
          <w:rFonts w:eastAsia="Times New Roman"/>
          <w:kern w:val="0"/>
          <w:rtl/>
        </w:rPr>
        <w:t xml:space="preserve">، </w:t>
      </w:r>
      <w:r w:rsidRPr="00E70811">
        <w:rPr>
          <w:rFonts w:eastAsia="Times New Roman"/>
          <w:kern w:val="0"/>
          <w:rtl/>
        </w:rPr>
        <w:t>فسخ المزارعة</w:t>
      </w:r>
      <w:r>
        <w:rPr>
          <w:rFonts w:eastAsia="Times New Roman"/>
          <w:kern w:val="0"/>
          <w:rtl/>
        </w:rPr>
        <w:t xml:space="preserve">، </w:t>
      </w:r>
      <w:r w:rsidRPr="00E70811">
        <w:rPr>
          <w:rFonts w:eastAsia="Times New Roman"/>
          <w:kern w:val="0"/>
          <w:rtl/>
        </w:rPr>
        <w:t>إن لم يبذر</w:t>
      </w:r>
      <w:r>
        <w:rPr>
          <w:rFonts w:eastAsia="Times New Roman"/>
          <w:kern w:val="0"/>
          <w:rtl/>
        </w:rPr>
        <w:t xml:space="preserve">، </w:t>
      </w:r>
      <w:r w:rsidRPr="00E70811">
        <w:rPr>
          <w:rFonts w:eastAsia="Times New Roman"/>
          <w:kern w:val="0"/>
          <w:rtl/>
        </w:rPr>
        <w:t>وصحت</w:t>
      </w:r>
      <w:r>
        <w:rPr>
          <w:rFonts w:eastAsia="Times New Roman"/>
          <w:kern w:val="0"/>
          <w:rtl/>
        </w:rPr>
        <w:t xml:space="preserve">، </w:t>
      </w:r>
      <w:r w:rsidRPr="00E70811">
        <w:rPr>
          <w:rFonts w:eastAsia="Times New Roman"/>
          <w:kern w:val="0"/>
          <w:rtl/>
        </w:rPr>
        <w:t>إن سلما من كراء الارض بممنوع</w:t>
      </w:r>
      <w:r>
        <w:rPr>
          <w:rFonts w:eastAsia="Times New Roman"/>
          <w:kern w:val="0"/>
          <w:rtl/>
        </w:rPr>
        <w:t xml:space="preserve">، </w:t>
      </w:r>
      <w:r w:rsidRPr="00E70811">
        <w:rPr>
          <w:rFonts w:eastAsia="Times New Roman"/>
          <w:kern w:val="0"/>
          <w:rtl/>
        </w:rPr>
        <w:t>وقابلها مساو</w:t>
      </w:r>
      <w:r>
        <w:rPr>
          <w:rFonts w:eastAsia="Times New Roman"/>
          <w:kern w:val="0"/>
          <w:rtl/>
        </w:rPr>
        <w:t xml:space="preserve">، </w:t>
      </w:r>
      <w:r w:rsidRPr="00E70811">
        <w:rPr>
          <w:rFonts w:eastAsia="Times New Roman"/>
          <w:kern w:val="0"/>
          <w:rtl/>
        </w:rPr>
        <w:t>وتساويا</w:t>
      </w:r>
      <w:r>
        <w:rPr>
          <w:rFonts w:eastAsia="Times New Roman"/>
          <w:kern w:val="0"/>
          <w:rtl/>
        </w:rPr>
        <w:t xml:space="preserve">، </w:t>
      </w:r>
      <w:r w:rsidRPr="00E70811">
        <w:rPr>
          <w:rFonts w:eastAsia="Times New Roman"/>
          <w:kern w:val="0"/>
          <w:rtl/>
        </w:rPr>
        <w:t>إلا لتبرع بعد العقد</w:t>
      </w:r>
      <w:r>
        <w:rPr>
          <w:rFonts w:eastAsia="Times New Roman"/>
          <w:kern w:val="0"/>
          <w:rtl/>
        </w:rPr>
        <w:t xml:space="preserve">، </w:t>
      </w:r>
      <w:r w:rsidRPr="00E70811">
        <w:rPr>
          <w:rFonts w:eastAsia="Times New Roman"/>
          <w:kern w:val="0"/>
          <w:rtl/>
        </w:rPr>
        <w:t>وخلط بذر إن كان</w:t>
      </w:r>
      <w:r>
        <w:rPr>
          <w:rFonts w:eastAsia="Times New Roman"/>
          <w:kern w:val="0"/>
          <w:rtl/>
        </w:rPr>
        <w:t xml:space="preserve">، </w:t>
      </w:r>
      <w:r w:rsidRPr="00E70811">
        <w:rPr>
          <w:rFonts w:eastAsia="Times New Roman"/>
          <w:kern w:val="0"/>
          <w:rtl/>
        </w:rPr>
        <w:t>ولو بإخراجهما</w:t>
      </w:r>
      <w:r>
        <w:rPr>
          <w:rFonts w:eastAsia="Times New Roman"/>
          <w:kern w:val="0"/>
          <w:rtl/>
        </w:rPr>
        <w:t xml:space="preserve">، </w:t>
      </w:r>
      <w:r w:rsidRPr="00E70811">
        <w:rPr>
          <w:rFonts w:eastAsia="Times New Roman"/>
          <w:kern w:val="0"/>
          <w:rtl/>
        </w:rPr>
        <w:t>فإن لم ينبت بدر أحدهما وعلم: لم يحتسب به</w:t>
      </w:r>
      <w:r>
        <w:rPr>
          <w:rFonts w:eastAsia="Times New Roman"/>
          <w:kern w:val="0"/>
          <w:rtl/>
        </w:rPr>
        <w:t xml:space="preserve">، </w:t>
      </w:r>
      <w:r w:rsidRPr="00E70811">
        <w:rPr>
          <w:rFonts w:eastAsia="Times New Roman"/>
          <w:kern w:val="0"/>
          <w:rtl/>
        </w:rPr>
        <w:t>إن غر</w:t>
      </w:r>
      <w:r>
        <w:rPr>
          <w:rFonts w:eastAsia="Times New Roman"/>
          <w:kern w:val="0"/>
          <w:rtl/>
        </w:rPr>
        <w:t>،</w:t>
      </w:r>
      <w:r w:rsidRPr="00E70811">
        <w:rPr>
          <w:rFonts w:eastAsia="Times New Roman"/>
          <w:kern w:val="0"/>
          <w:rtl/>
        </w:rPr>
        <w:t> وعليه مثل نصف النابت</w:t>
      </w:r>
      <w:r>
        <w:rPr>
          <w:rFonts w:eastAsia="Times New Roman"/>
          <w:kern w:val="0"/>
          <w:rtl/>
        </w:rPr>
        <w:t>،</w:t>
      </w:r>
      <w:r w:rsidRPr="00E70811">
        <w:rPr>
          <w:rFonts w:eastAsia="Times New Roman"/>
          <w:kern w:val="0"/>
          <w:rtl/>
        </w:rPr>
        <w:t> وإلا فعلى كل: نصف بذر الآخر</w:t>
      </w:r>
      <w:r>
        <w:rPr>
          <w:rFonts w:eastAsia="Times New Roman"/>
          <w:kern w:val="0"/>
          <w:rtl/>
        </w:rPr>
        <w:t xml:space="preserve">، </w:t>
      </w:r>
      <w:r w:rsidRPr="00E70811">
        <w:rPr>
          <w:rFonts w:eastAsia="Times New Roman"/>
          <w:kern w:val="0"/>
          <w:rtl/>
        </w:rPr>
        <w:t>والزرع بينهما: كأن تساويا في الجميع</w:t>
      </w:r>
      <w:r>
        <w:rPr>
          <w:rFonts w:eastAsia="Times New Roman"/>
          <w:kern w:val="0"/>
          <w:rtl/>
        </w:rPr>
        <w:t xml:space="preserve">، </w:t>
      </w:r>
      <w:r w:rsidRPr="00E70811">
        <w:rPr>
          <w:rFonts w:eastAsia="Times New Roman"/>
          <w:kern w:val="0"/>
          <w:rtl/>
        </w:rPr>
        <w:t xml:space="preserve">أو قابل بذر أحدهما: عمل أو </w:t>
      </w:r>
      <w:r w:rsidRPr="00E70811">
        <w:rPr>
          <w:rFonts w:eastAsia="Times New Roman"/>
          <w:kern w:val="0"/>
          <w:rtl/>
        </w:rPr>
        <w:lastRenderedPageBreak/>
        <w:t>أرضه وبذره</w:t>
      </w:r>
      <w:r>
        <w:rPr>
          <w:rFonts w:eastAsia="Times New Roman"/>
          <w:kern w:val="0"/>
          <w:rtl/>
        </w:rPr>
        <w:t xml:space="preserve">، </w:t>
      </w:r>
      <w:r w:rsidRPr="00E70811">
        <w:rPr>
          <w:rFonts w:eastAsia="Times New Roman"/>
          <w:kern w:val="0"/>
          <w:rtl/>
        </w:rPr>
        <w:t>أو بعضه</w:t>
      </w:r>
      <w:r>
        <w:rPr>
          <w:rFonts w:eastAsia="Times New Roman"/>
          <w:kern w:val="0"/>
          <w:rtl/>
        </w:rPr>
        <w:t xml:space="preserve">، </w:t>
      </w:r>
      <w:r w:rsidRPr="00E70811">
        <w:rPr>
          <w:rFonts w:eastAsia="Times New Roman"/>
          <w:kern w:val="0"/>
          <w:rtl/>
        </w:rPr>
        <w:t>إن لم ينقص ما للعامل عن نسبة بذره</w:t>
      </w:r>
      <w:r>
        <w:rPr>
          <w:rFonts w:eastAsia="Times New Roman"/>
          <w:kern w:val="0"/>
          <w:rtl/>
        </w:rPr>
        <w:t xml:space="preserve">، </w:t>
      </w:r>
      <w:r w:rsidRPr="00E70811">
        <w:rPr>
          <w:rFonts w:eastAsia="Times New Roman"/>
          <w:kern w:val="0"/>
          <w:rtl/>
        </w:rPr>
        <w:t>أو لاحدهما الجميع</w:t>
      </w:r>
      <w:r>
        <w:rPr>
          <w:rFonts w:eastAsia="Times New Roman"/>
          <w:kern w:val="0"/>
          <w:rtl/>
        </w:rPr>
        <w:t xml:space="preserve">، </w:t>
      </w:r>
      <w:r w:rsidRPr="00E70811">
        <w:rPr>
          <w:rFonts w:eastAsia="Times New Roman"/>
          <w:kern w:val="0"/>
          <w:rtl/>
        </w:rPr>
        <w:t>إلا العمل</w:t>
      </w:r>
      <w:r>
        <w:rPr>
          <w:rFonts w:eastAsia="Times New Roman"/>
          <w:kern w:val="0"/>
          <w:rtl/>
        </w:rPr>
        <w:t xml:space="preserve">، </w:t>
      </w:r>
      <w:r w:rsidRPr="00E70811">
        <w:rPr>
          <w:rFonts w:eastAsia="Times New Roman"/>
          <w:kern w:val="0"/>
          <w:rtl/>
        </w:rPr>
        <w:t>إن عقدا بلفظ الشركة</w:t>
      </w:r>
      <w:r>
        <w:rPr>
          <w:rFonts w:eastAsia="Times New Roman"/>
          <w:kern w:val="0"/>
          <w:rtl/>
        </w:rPr>
        <w:t xml:space="preserve">، </w:t>
      </w:r>
      <w:r w:rsidRPr="00E70811">
        <w:rPr>
          <w:rFonts w:eastAsia="Times New Roman"/>
          <w:kern w:val="0"/>
          <w:rtl/>
        </w:rPr>
        <w:t>لا الاجارة</w:t>
      </w:r>
      <w:r>
        <w:rPr>
          <w:rFonts w:eastAsia="Times New Roman"/>
          <w:kern w:val="0"/>
          <w:rtl/>
        </w:rPr>
        <w:t xml:space="preserve">، </w:t>
      </w:r>
      <w:r w:rsidRPr="00E70811">
        <w:rPr>
          <w:rFonts w:eastAsia="Times New Roman"/>
          <w:kern w:val="0"/>
          <w:rtl/>
        </w:rPr>
        <w:t>أو مطلقا</w:t>
      </w:r>
      <w:r>
        <w:rPr>
          <w:rFonts w:eastAsia="Times New Roman"/>
          <w:kern w:val="0"/>
          <w:rtl/>
        </w:rPr>
        <w:t xml:space="preserve">، </w:t>
      </w:r>
      <w:r w:rsidRPr="00E70811">
        <w:rPr>
          <w:rFonts w:eastAsia="Times New Roman"/>
          <w:kern w:val="0"/>
          <w:rtl/>
        </w:rPr>
        <w:t>كإلغاء أرض</w:t>
      </w:r>
      <w:r>
        <w:rPr>
          <w:rFonts w:eastAsia="Times New Roman"/>
          <w:kern w:val="0"/>
          <w:rtl/>
        </w:rPr>
        <w:t xml:space="preserve">، </w:t>
      </w:r>
      <w:r w:rsidRPr="00E70811">
        <w:rPr>
          <w:rFonts w:eastAsia="Times New Roman"/>
          <w:kern w:val="0"/>
          <w:rtl/>
        </w:rPr>
        <w:t>وتساويا غيرها أو لاحدهما أرض رخيصة وعمل على الاصح</w:t>
      </w:r>
      <w:r>
        <w:rPr>
          <w:rFonts w:eastAsia="Times New Roman"/>
          <w:kern w:val="0"/>
          <w:rtl/>
        </w:rPr>
        <w:t>،</w:t>
      </w:r>
      <w:r w:rsidRPr="00E70811">
        <w:rPr>
          <w:rFonts w:eastAsia="Times New Roman"/>
          <w:kern w:val="0"/>
          <w:rtl/>
        </w:rPr>
        <w:t> وإن فسدت وتكافآ عملا</w:t>
      </w:r>
      <w:r>
        <w:rPr>
          <w:rFonts w:eastAsia="Times New Roman"/>
          <w:kern w:val="0"/>
          <w:rtl/>
        </w:rPr>
        <w:t xml:space="preserve">، </w:t>
      </w:r>
      <w:r w:rsidRPr="00E70811">
        <w:rPr>
          <w:rFonts w:eastAsia="Times New Roman"/>
          <w:kern w:val="0"/>
          <w:rtl/>
        </w:rPr>
        <w:t>فبينهما</w:t>
      </w:r>
      <w:r>
        <w:rPr>
          <w:rFonts w:eastAsia="Times New Roman"/>
          <w:kern w:val="0"/>
          <w:rtl/>
        </w:rPr>
        <w:t xml:space="preserve">، </w:t>
      </w:r>
      <w:r w:rsidRPr="00E70811">
        <w:rPr>
          <w:rFonts w:eastAsia="Times New Roman"/>
          <w:kern w:val="0"/>
          <w:rtl/>
        </w:rPr>
        <w:t>وترادا غيره</w:t>
      </w:r>
      <w:r>
        <w:rPr>
          <w:rFonts w:eastAsia="Times New Roman"/>
          <w:kern w:val="0"/>
          <w:rtl/>
        </w:rPr>
        <w:t xml:space="preserve">، </w:t>
      </w:r>
      <w:r w:rsidRPr="00E70811">
        <w:rPr>
          <w:rFonts w:eastAsia="Times New Roman"/>
          <w:kern w:val="0"/>
          <w:rtl/>
        </w:rPr>
        <w:t>وإلا فللعامل</w:t>
      </w:r>
      <w:r>
        <w:rPr>
          <w:rFonts w:eastAsia="Times New Roman"/>
          <w:kern w:val="0"/>
          <w:rtl/>
        </w:rPr>
        <w:t xml:space="preserve">، </w:t>
      </w:r>
      <w:r w:rsidRPr="00E70811">
        <w:rPr>
          <w:rFonts w:eastAsia="Times New Roman"/>
          <w:kern w:val="0"/>
          <w:rtl/>
        </w:rPr>
        <w:t>وعليه الاجرة</w:t>
      </w:r>
      <w:r>
        <w:rPr>
          <w:rFonts w:eastAsia="Times New Roman"/>
          <w:kern w:val="0"/>
          <w:rtl/>
        </w:rPr>
        <w:t xml:space="preserve">، </w:t>
      </w:r>
      <w:r w:rsidRPr="00E70811">
        <w:rPr>
          <w:rFonts w:eastAsia="Times New Roman"/>
          <w:kern w:val="0"/>
          <w:rtl/>
        </w:rPr>
        <w:t>كان له بذر مع عمل</w:t>
      </w:r>
      <w:r>
        <w:rPr>
          <w:rFonts w:eastAsia="Times New Roman"/>
          <w:kern w:val="0"/>
          <w:rtl/>
        </w:rPr>
        <w:t xml:space="preserve">، </w:t>
      </w:r>
      <w:r w:rsidRPr="00E70811">
        <w:rPr>
          <w:rFonts w:eastAsia="Times New Roman"/>
          <w:kern w:val="0"/>
          <w:rtl/>
        </w:rPr>
        <w:t>أو أرض</w:t>
      </w:r>
      <w:r>
        <w:rPr>
          <w:rFonts w:eastAsia="Times New Roman"/>
          <w:kern w:val="0"/>
          <w:rtl/>
        </w:rPr>
        <w:t xml:space="preserve">، </w:t>
      </w:r>
      <w:r w:rsidRPr="00E70811">
        <w:rPr>
          <w:rFonts w:eastAsia="Times New Roman"/>
          <w:kern w:val="0"/>
          <w:rtl/>
        </w:rPr>
        <w:t>أو كل لكل</w:t>
      </w:r>
      <w:r>
        <w:rPr>
          <w:rFonts w:eastAsia="Times New Roman"/>
          <w:kern w:val="0"/>
          <w:rtl/>
        </w:rPr>
        <w:t>،</w:t>
      </w:r>
      <w:r w:rsidRPr="00E70811">
        <w:rPr>
          <w:rFonts w:eastAsia="Times New Roman"/>
          <w:kern w:val="0"/>
          <w:rtl/>
        </w:rPr>
        <w:t> </w:t>
      </w:r>
    </w:p>
    <w:p w14:paraId="5970AF50"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الوكالة</w:t>
      </w:r>
      <w:r w:rsidRPr="005B4031">
        <w:rPr>
          <w:rFonts w:eastAsia="Times New Roman" w:hint="cs"/>
          <w:b/>
          <w:bCs/>
          <w:kern w:val="0"/>
          <w:sz w:val="32"/>
          <w:szCs w:val="32"/>
          <w:highlight w:val="yellow"/>
          <w:u w:val="single"/>
          <w:rtl/>
        </w:rPr>
        <w:t>]:</w:t>
      </w:r>
      <w:r w:rsidRPr="00E70811">
        <w:rPr>
          <w:rFonts w:eastAsia="Times New Roman"/>
          <w:kern w:val="0"/>
          <w:rtl/>
        </w:rPr>
        <w:t xml:space="preserve"> صحة الوكالة في قابل النيابة من فسخ</w:t>
      </w:r>
      <w:r>
        <w:rPr>
          <w:rFonts w:eastAsia="Times New Roman"/>
          <w:kern w:val="0"/>
          <w:rtl/>
        </w:rPr>
        <w:t xml:space="preserve">، </w:t>
      </w:r>
      <w:r w:rsidRPr="00E70811">
        <w:rPr>
          <w:rFonts w:eastAsia="Times New Roman"/>
          <w:kern w:val="0"/>
          <w:rtl/>
        </w:rPr>
        <w:t>وقبض حق وعقوبة</w:t>
      </w:r>
      <w:r>
        <w:rPr>
          <w:rFonts w:eastAsia="Times New Roman"/>
          <w:kern w:val="0"/>
          <w:rtl/>
        </w:rPr>
        <w:t xml:space="preserve">، </w:t>
      </w:r>
      <w:r w:rsidRPr="00E70811">
        <w:rPr>
          <w:rFonts w:eastAsia="Times New Roman"/>
          <w:kern w:val="0"/>
          <w:rtl/>
        </w:rPr>
        <w:t>وحوالة</w:t>
      </w:r>
      <w:r>
        <w:rPr>
          <w:rFonts w:eastAsia="Times New Roman"/>
          <w:kern w:val="0"/>
          <w:rtl/>
        </w:rPr>
        <w:t xml:space="preserve">، </w:t>
      </w:r>
      <w:r w:rsidRPr="00E70811">
        <w:rPr>
          <w:rFonts w:eastAsia="Times New Roman"/>
          <w:kern w:val="0"/>
          <w:rtl/>
        </w:rPr>
        <w:t>وإبراء - وإن جهله الثلاثة - وحج</w:t>
      </w:r>
      <w:r>
        <w:rPr>
          <w:rFonts w:eastAsia="Times New Roman"/>
          <w:kern w:val="0"/>
          <w:rtl/>
        </w:rPr>
        <w:t xml:space="preserve">، </w:t>
      </w:r>
      <w:r w:rsidRPr="00E70811">
        <w:rPr>
          <w:rFonts w:eastAsia="Times New Roman"/>
          <w:kern w:val="0"/>
          <w:rtl/>
        </w:rPr>
        <w:t>وواحد في خصومة</w:t>
      </w:r>
      <w:r>
        <w:rPr>
          <w:rFonts w:eastAsia="Times New Roman"/>
          <w:kern w:val="0"/>
          <w:rtl/>
        </w:rPr>
        <w:t xml:space="preserve">، </w:t>
      </w:r>
      <w:r w:rsidRPr="00E70811">
        <w:rPr>
          <w:rFonts w:eastAsia="Times New Roman"/>
          <w:kern w:val="0"/>
          <w:rtl/>
        </w:rPr>
        <w:t>وإن كره خصمه</w:t>
      </w:r>
      <w:r>
        <w:rPr>
          <w:rFonts w:eastAsia="Times New Roman"/>
          <w:kern w:val="0"/>
          <w:rtl/>
        </w:rPr>
        <w:t xml:space="preserve">، </w:t>
      </w:r>
      <w:r w:rsidRPr="00E70811">
        <w:rPr>
          <w:rFonts w:eastAsia="Times New Roman"/>
          <w:kern w:val="0"/>
          <w:rtl/>
        </w:rPr>
        <w:t>لا إن قاعد خصمه: كثلاث</w:t>
      </w:r>
      <w:r>
        <w:rPr>
          <w:rFonts w:eastAsia="Times New Roman"/>
          <w:kern w:val="0"/>
          <w:rtl/>
        </w:rPr>
        <w:t xml:space="preserve">، </w:t>
      </w:r>
      <w:r w:rsidRPr="00E70811">
        <w:rPr>
          <w:rFonts w:eastAsia="Times New Roman"/>
          <w:kern w:val="0"/>
          <w:rtl/>
        </w:rPr>
        <w:t>إلا لعذر وحلف في: كسفر</w:t>
      </w:r>
      <w:r>
        <w:rPr>
          <w:rFonts w:eastAsia="Times New Roman"/>
          <w:kern w:val="0"/>
          <w:rtl/>
        </w:rPr>
        <w:t xml:space="preserve">، </w:t>
      </w:r>
      <w:r w:rsidRPr="00E70811">
        <w:rPr>
          <w:rFonts w:eastAsia="Times New Roman"/>
          <w:kern w:val="0"/>
          <w:rtl/>
        </w:rPr>
        <w:t>وليس له حينئذ: عزله</w:t>
      </w:r>
      <w:r>
        <w:rPr>
          <w:rFonts w:eastAsia="Times New Roman"/>
          <w:kern w:val="0"/>
          <w:rtl/>
        </w:rPr>
        <w:t xml:space="preserve">، </w:t>
      </w:r>
      <w:r w:rsidRPr="00E70811">
        <w:rPr>
          <w:rFonts w:eastAsia="Times New Roman"/>
          <w:kern w:val="0"/>
          <w:rtl/>
        </w:rPr>
        <w:t>ولا له عزل نفسه</w:t>
      </w:r>
      <w:r>
        <w:rPr>
          <w:rFonts w:eastAsia="Times New Roman"/>
          <w:kern w:val="0"/>
          <w:rtl/>
        </w:rPr>
        <w:t xml:space="preserve">، </w:t>
      </w:r>
      <w:r w:rsidRPr="00E70811">
        <w:rPr>
          <w:rFonts w:eastAsia="Times New Roman"/>
          <w:kern w:val="0"/>
          <w:rtl/>
        </w:rPr>
        <w:t>ولا الاقرار</w:t>
      </w:r>
      <w:r>
        <w:rPr>
          <w:rFonts w:eastAsia="Times New Roman"/>
          <w:kern w:val="0"/>
          <w:rtl/>
        </w:rPr>
        <w:t xml:space="preserve">، </w:t>
      </w:r>
      <w:r w:rsidRPr="00E70811">
        <w:rPr>
          <w:rFonts w:eastAsia="Times New Roman"/>
          <w:kern w:val="0"/>
          <w:rtl/>
        </w:rPr>
        <w:t>إن لم يفوض له</w:t>
      </w:r>
      <w:r>
        <w:rPr>
          <w:rFonts w:eastAsia="Times New Roman"/>
          <w:kern w:val="0"/>
          <w:rtl/>
        </w:rPr>
        <w:t xml:space="preserve">، </w:t>
      </w:r>
      <w:r w:rsidRPr="00E70811">
        <w:rPr>
          <w:rFonts w:eastAsia="Times New Roman"/>
          <w:kern w:val="0"/>
          <w:rtl/>
        </w:rPr>
        <w:t>أو يجعل له ولخصمه اضطراره إليه قال وإن قال أقر عني بألف</w:t>
      </w:r>
      <w:r>
        <w:rPr>
          <w:rFonts w:eastAsia="Times New Roman"/>
          <w:kern w:val="0"/>
          <w:rtl/>
        </w:rPr>
        <w:t xml:space="preserve">، </w:t>
      </w:r>
      <w:r w:rsidRPr="00E70811">
        <w:rPr>
          <w:rFonts w:eastAsia="Times New Roman"/>
          <w:kern w:val="0"/>
          <w:rtl/>
        </w:rPr>
        <w:t>فإقرار</w:t>
      </w:r>
      <w:r>
        <w:rPr>
          <w:rFonts w:eastAsia="Times New Roman"/>
          <w:kern w:val="0"/>
          <w:rtl/>
        </w:rPr>
        <w:t xml:space="preserve">، </w:t>
      </w:r>
      <w:r w:rsidRPr="00E70811">
        <w:rPr>
          <w:rFonts w:eastAsia="Times New Roman"/>
          <w:kern w:val="0"/>
          <w:rtl/>
        </w:rPr>
        <w:t>لا في: كيمين</w:t>
      </w:r>
      <w:r>
        <w:rPr>
          <w:rFonts w:eastAsia="Times New Roman"/>
          <w:kern w:val="0"/>
          <w:rtl/>
        </w:rPr>
        <w:t xml:space="preserve">، </w:t>
      </w:r>
      <w:r w:rsidRPr="00E70811">
        <w:rPr>
          <w:rFonts w:eastAsia="Times New Roman"/>
          <w:kern w:val="0"/>
          <w:rtl/>
        </w:rPr>
        <w:t>ومعصية: كظهار بما يدل عرفا</w:t>
      </w:r>
      <w:r>
        <w:rPr>
          <w:rFonts w:eastAsia="Times New Roman"/>
          <w:kern w:val="0"/>
          <w:rtl/>
        </w:rPr>
        <w:t xml:space="preserve">، </w:t>
      </w:r>
      <w:r w:rsidRPr="00E70811">
        <w:rPr>
          <w:rFonts w:eastAsia="Times New Roman"/>
          <w:kern w:val="0"/>
          <w:rtl/>
        </w:rPr>
        <w:t>لا بمجرد وكلتك</w:t>
      </w:r>
      <w:r>
        <w:rPr>
          <w:rFonts w:eastAsia="Times New Roman"/>
          <w:kern w:val="0"/>
          <w:rtl/>
        </w:rPr>
        <w:t xml:space="preserve">، </w:t>
      </w:r>
      <w:r w:rsidRPr="00E70811">
        <w:rPr>
          <w:rFonts w:eastAsia="Times New Roman"/>
          <w:kern w:val="0"/>
          <w:rtl/>
        </w:rPr>
        <w:t>بل حتى يفوض فيمضي النظر</w:t>
      </w:r>
      <w:r>
        <w:rPr>
          <w:rFonts w:eastAsia="Times New Roman"/>
          <w:kern w:val="0"/>
          <w:rtl/>
        </w:rPr>
        <w:t xml:space="preserve">، </w:t>
      </w:r>
      <w:r w:rsidRPr="00E70811">
        <w:rPr>
          <w:rFonts w:eastAsia="Times New Roman"/>
          <w:kern w:val="0"/>
          <w:rtl/>
        </w:rPr>
        <w:t>إلا أن يقول وغير النظر</w:t>
      </w:r>
      <w:r>
        <w:rPr>
          <w:rFonts w:eastAsia="Times New Roman"/>
          <w:kern w:val="0"/>
          <w:rtl/>
        </w:rPr>
        <w:t xml:space="preserve">، </w:t>
      </w:r>
      <w:r w:rsidRPr="00E70811">
        <w:rPr>
          <w:rFonts w:eastAsia="Times New Roman"/>
          <w:kern w:val="0"/>
          <w:rtl/>
        </w:rPr>
        <w:t>إلا الطلاق</w:t>
      </w:r>
      <w:r>
        <w:rPr>
          <w:rFonts w:eastAsia="Times New Roman"/>
          <w:kern w:val="0"/>
          <w:rtl/>
        </w:rPr>
        <w:t xml:space="preserve">، </w:t>
      </w:r>
      <w:r w:rsidRPr="00E70811">
        <w:rPr>
          <w:rFonts w:eastAsia="Times New Roman"/>
          <w:kern w:val="0"/>
          <w:rtl/>
        </w:rPr>
        <w:t>وإنكاح بكره</w:t>
      </w:r>
      <w:r>
        <w:rPr>
          <w:rFonts w:eastAsia="Times New Roman"/>
          <w:kern w:val="0"/>
          <w:rtl/>
        </w:rPr>
        <w:t xml:space="preserve">، </w:t>
      </w:r>
      <w:r w:rsidRPr="00E70811">
        <w:rPr>
          <w:rFonts w:eastAsia="Times New Roman"/>
          <w:kern w:val="0"/>
          <w:rtl/>
        </w:rPr>
        <w:t>وبيع دار سكناه وعبده</w:t>
      </w:r>
      <w:r>
        <w:rPr>
          <w:rFonts w:eastAsia="Times New Roman"/>
          <w:kern w:val="0"/>
          <w:rtl/>
        </w:rPr>
        <w:t xml:space="preserve">، </w:t>
      </w:r>
      <w:r w:rsidRPr="00E70811">
        <w:rPr>
          <w:rFonts w:eastAsia="Times New Roman"/>
          <w:kern w:val="0"/>
          <w:rtl/>
        </w:rPr>
        <w:t>أو يعين بنص أو قرينة</w:t>
      </w:r>
      <w:r>
        <w:rPr>
          <w:rFonts w:eastAsia="Times New Roman"/>
          <w:kern w:val="0"/>
          <w:rtl/>
        </w:rPr>
        <w:t xml:space="preserve">، </w:t>
      </w:r>
      <w:r w:rsidRPr="00E70811">
        <w:rPr>
          <w:rFonts w:eastAsia="Times New Roman"/>
          <w:kern w:val="0"/>
          <w:rtl/>
        </w:rPr>
        <w:t>وتخصص</w:t>
      </w:r>
      <w:r>
        <w:rPr>
          <w:rFonts w:eastAsia="Times New Roman"/>
          <w:kern w:val="0"/>
          <w:rtl/>
        </w:rPr>
        <w:t xml:space="preserve">، </w:t>
      </w:r>
      <w:r w:rsidRPr="00E70811">
        <w:rPr>
          <w:rFonts w:eastAsia="Times New Roman"/>
          <w:kern w:val="0"/>
          <w:rtl/>
        </w:rPr>
        <w:t>وتقيد بالعرف</w:t>
      </w:r>
      <w:r>
        <w:rPr>
          <w:rFonts w:eastAsia="Times New Roman"/>
          <w:kern w:val="0"/>
          <w:rtl/>
        </w:rPr>
        <w:t xml:space="preserve">، </w:t>
      </w:r>
      <w:r w:rsidRPr="00E70811">
        <w:rPr>
          <w:rFonts w:eastAsia="Times New Roman"/>
          <w:kern w:val="0"/>
          <w:rtl/>
        </w:rPr>
        <w:t>فلا يعده إلا على بيع</w:t>
      </w:r>
      <w:r>
        <w:rPr>
          <w:rFonts w:eastAsia="Times New Roman"/>
          <w:kern w:val="0"/>
          <w:rtl/>
        </w:rPr>
        <w:t xml:space="preserve">، </w:t>
      </w:r>
      <w:r w:rsidRPr="00E70811">
        <w:rPr>
          <w:rFonts w:eastAsia="Times New Roman"/>
          <w:kern w:val="0"/>
          <w:rtl/>
        </w:rPr>
        <w:t>فله طلب الثمن وقبضه</w:t>
      </w:r>
      <w:r>
        <w:rPr>
          <w:rFonts w:eastAsia="Times New Roman"/>
          <w:kern w:val="0"/>
          <w:rtl/>
        </w:rPr>
        <w:t xml:space="preserve">، </w:t>
      </w:r>
      <w:r w:rsidRPr="00E70811">
        <w:rPr>
          <w:rFonts w:eastAsia="Times New Roman"/>
          <w:kern w:val="0"/>
          <w:rtl/>
        </w:rPr>
        <w:t>أو اشتراء فله قبض المبيع ورد المغيب</w:t>
      </w:r>
      <w:r>
        <w:rPr>
          <w:rFonts w:eastAsia="Times New Roman"/>
          <w:kern w:val="0"/>
          <w:rtl/>
        </w:rPr>
        <w:t xml:space="preserve">، </w:t>
      </w:r>
      <w:r w:rsidRPr="00E70811">
        <w:rPr>
          <w:rFonts w:eastAsia="Times New Roman"/>
          <w:kern w:val="0"/>
          <w:rtl/>
        </w:rPr>
        <w:t>إن لم يعينه موكله</w:t>
      </w:r>
      <w:r>
        <w:rPr>
          <w:rFonts w:eastAsia="Times New Roman"/>
          <w:kern w:val="0"/>
          <w:rtl/>
        </w:rPr>
        <w:t xml:space="preserve">، </w:t>
      </w:r>
      <w:r w:rsidRPr="00E70811">
        <w:rPr>
          <w:rFonts w:eastAsia="Times New Roman"/>
          <w:kern w:val="0"/>
          <w:rtl/>
        </w:rPr>
        <w:t>وطولب بثمن ومثمن</w:t>
      </w:r>
      <w:r>
        <w:rPr>
          <w:rFonts w:eastAsia="Times New Roman"/>
          <w:kern w:val="0"/>
          <w:rtl/>
        </w:rPr>
        <w:t xml:space="preserve">، </w:t>
      </w:r>
      <w:r w:rsidRPr="00E70811">
        <w:rPr>
          <w:rFonts w:eastAsia="Times New Roman"/>
          <w:kern w:val="0"/>
          <w:rtl/>
        </w:rPr>
        <w:t>ما لم يصرح بالبراءة كبعثني فلان لتبيعه</w:t>
      </w:r>
      <w:r>
        <w:rPr>
          <w:rFonts w:eastAsia="Times New Roman"/>
          <w:kern w:val="0"/>
          <w:rtl/>
        </w:rPr>
        <w:t xml:space="preserve">، </w:t>
      </w:r>
      <w:r w:rsidRPr="00E70811">
        <w:rPr>
          <w:rFonts w:eastAsia="Times New Roman"/>
          <w:kern w:val="0"/>
          <w:rtl/>
        </w:rPr>
        <w:t>لا لاشتري منك</w:t>
      </w:r>
      <w:r>
        <w:rPr>
          <w:rFonts w:eastAsia="Times New Roman"/>
          <w:kern w:val="0"/>
          <w:rtl/>
        </w:rPr>
        <w:t xml:space="preserve">، </w:t>
      </w:r>
      <w:r w:rsidRPr="00E70811">
        <w:rPr>
          <w:rFonts w:eastAsia="Times New Roman"/>
          <w:kern w:val="0"/>
          <w:rtl/>
        </w:rPr>
        <w:t>وبالعهدة</w:t>
      </w:r>
      <w:r>
        <w:rPr>
          <w:rFonts w:eastAsia="Times New Roman"/>
          <w:kern w:val="0"/>
          <w:rtl/>
        </w:rPr>
        <w:t xml:space="preserve">، </w:t>
      </w:r>
      <w:r w:rsidRPr="00E70811">
        <w:rPr>
          <w:rFonts w:eastAsia="Times New Roman"/>
          <w:kern w:val="0"/>
          <w:rtl/>
        </w:rPr>
        <w:t>ما لم يعلم</w:t>
      </w:r>
      <w:r>
        <w:rPr>
          <w:rFonts w:eastAsia="Times New Roman"/>
          <w:kern w:val="0"/>
          <w:rtl/>
        </w:rPr>
        <w:t xml:space="preserve">، </w:t>
      </w:r>
      <w:r w:rsidRPr="00E70811">
        <w:rPr>
          <w:rFonts w:eastAsia="Times New Roman"/>
          <w:kern w:val="0"/>
          <w:rtl/>
        </w:rPr>
        <w:t>وتعين في المطلق نقد البلد 2 ولائق به</w:t>
      </w:r>
      <w:r>
        <w:rPr>
          <w:rFonts w:eastAsia="Times New Roman"/>
          <w:kern w:val="0"/>
          <w:rtl/>
        </w:rPr>
        <w:t xml:space="preserve">، </w:t>
      </w:r>
      <w:r w:rsidRPr="00E70811">
        <w:rPr>
          <w:rFonts w:eastAsia="Times New Roman"/>
          <w:kern w:val="0"/>
          <w:rtl/>
        </w:rPr>
        <w:t>إلا أن يسمي الثمن</w:t>
      </w:r>
      <w:r>
        <w:rPr>
          <w:rFonts w:eastAsia="Times New Roman"/>
          <w:kern w:val="0"/>
          <w:rtl/>
        </w:rPr>
        <w:t xml:space="preserve">، </w:t>
      </w:r>
      <w:r w:rsidRPr="00E70811">
        <w:rPr>
          <w:rFonts w:eastAsia="Times New Roman"/>
          <w:kern w:val="0"/>
          <w:rtl/>
        </w:rPr>
        <w:t>فتردد</w:t>
      </w:r>
      <w:r>
        <w:rPr>
          <w:rFonts w:eastAsia="Times New Roman"/>
          <w:kern w:val="0"/>
          <w:rtl/>
        </w:rPr>
        <w:t xml:space="preserve">، </w:t>
      </w:r>
      <w:r w:rsidRPr="00E70811">
        <w:rPr>
          <w:rFonts w:eastAsia="Times New Roman"/>
          <w:kern w:val="0"/>
          <w:rtl/>
        </w:rPr>
        <w:t>وثمن المثل وإلا خير</w:t>
      </w:r>
      <w:r>
        <w:rPr>
          <w:rFonts w:eastAsia="Times New Roman"/>
          <w:kern w:val="0"/>
          <w:rtl/>
        </w:rPr>
        <w:t xml:space="preserve">، </w:t>
      </w:r>
      <w:r w:rsidRPr="00E70811">
        <w:rPr>
          <w:rFonts w:eastAsia="Times New Roman"/>
          <w:kern w:val="0"/>
          <w:rtl/>
        </w:rPr>
        <w:t>كفلوس</w:t>
      </w:r>
      <w:r>
        <w:rPr>
          <w:rFonts w:eastAsia="Times New Roman"/>
          <w:kern w:val="0"/>
          <w:rtl/>
        </w:rPr>
        <w:t xml:space="preserve">، </w:t>
      </w:r>
      <w:r w:rsidRPr="00E70811">
        <w:rPr>
          <w:rFonts w:eastAsia="Times New Roman"/>
          <w:kern w:val="0"/>
          <w:rtl/>
        </w:rPr>
        <w:t>إلا ما شأنه ذلك لخفته</w:t>
      </w:r>
      <w:r>
        <w:rPr>
          <w:rFonts w:eastAsia="Times New Roman"/>
          <w:kern w:val="0"/>
          <w:rtl/>
        </w:rPr>
        <w:t xml:space="preserve">، </w:t>
      </w:r>
      <w:r w:rsidRPr="00E70811">
        <w:rPr>
          <w:rFonts w:eastAsia="Times New Roman"/>
          <w:kern w:val="0"/>
          <w:rtl/>
        </w:rPr>
        <w:t>كصرف ذهب بفضة إلا أن يكون الشأن</w:t>
      </w:r>
      <w:r>
        <w:rPr>
          <w:rFonts w:eastAsia="Times New Roman"/>
          <w:kern w:val="0"/>
          <w:rtl/>
        </w:rPr>
        <w:t xml:space="preserve">، </w:t>
      </w:r>
      <w:r w:rsidRPr="00E70811">
        <w:rPr>
          <w:rFonts w:eastAsia="Times New Roman"/>
          <w:kern w:val="0"/>
          <w:rtl/>
        </w:rPr>
        <w:t>وكمخالفته مشترى عين</w:t>
      </w:r>
      <w:r>
        <w:rPr>
          <w:rFonts w:eastAsia="Times New Roman"/>
          <w:kern w:val="0"/>
          <w:rtl/>
        </w:rPr>
        <w:t xml:space="preserve">، </w:t>
      </w:r>
      <w:r w:rsidRPr="00E70811">
        <w:rPr>
          <w:rFonts w:eastAsia="Times New Roman"/>
          <w:kern w:val="0"/>
          <w:rtl/>
        </w:rPr>
        <w:t>أو سوقا</w:t>
      </w:r>
      <w:r>
        <w:rPr>
          <w:rFonts w:eastAsia="Times New Roman"/>
          <w:kern w:val="0"/>
          <w:rtl/>
        </w:rPr>
        <w:t xml:space="preserve">، </w:t>
      </w:r>
      <w:r w:rsidRPr="00E70811">
        <w:rPr>
          <w:rFonts w:eastAsia="Times New Roman"/>
          <w:kern w:val="0"/>
          <w:rtl/>
        </w:rPr>
        <w:t>أو زمانا أو بيعه بأقل</w:t>
      </w:r>
      <w:r>
        <w:rPr>
          <w:rFonts w:eastAsia="Times New Roman"/>
          <w:kern w:val="0"/>
          <w:rtl/>
        </w:rPr>
        <w:t xml:space="preserve">، </w:t>
      </w:r>
      <w:r w:rsidRPr="00E70811">
        <w:rPr>
          <w:rFonts w:eastAsia="Times New Roman"/>
          <w:kern w:val="0"/>
          <w:rtl/>
        </w:rPr>
        <w:t>أو اشترائه بأكثر كثيرا</w:t>
      </w:r>
      <w:r>
        <w:rPr>
          <w:rFonts w:eastAsia="Times New Roman"/>
          <w:kern w:val="0"/>
          <w:rtl/>
        </w:rPr>
        <w:t xml:space="preserve">، </w:t>
      </w:r>
      <w:r w:rsidRPr="00E70811">
        <w:rPr>
          <w:rFonts w:eastAsia="Times New Roman"/>
          <w:kern w:val="0"/>
          <w:rtl/>
        </w:rPr>
        <w:t>إلا كدينارين في أربعين وصدق في دفعهما وإن سلم</w:t>
      </w:r>
      <w:r>
        <w:rPr>
          <w:rFonts w:eastAsia="Times New Roman"/>
          <w:kern w:val="0"/>
          <w:rtl/>
        </w:rPr>
        <w:t xml:space="preserve">، </w:t>
      </w:r>
      <w:r w:rsidRPr="00E70811">
        <w:rPr>
          <w:rFonts w:eastAsia="Times New Roman"/>
          <w:kern w:val="0"/>
          <w:rtl/>
        </w:rPr>
        <w:t>من لم يطل</w:t>
      </w:r>
      <w:r>
        <w:rPr>
          <w:rFonts w:eastAsia="Times New Roman"/>
          <w:kern w:val="0"/>
          <w:rtl/>
        </w:rPr>
        <w:t xml:space="preserve">، </w:t>
      </w:r>
      <w:r w:rsidRPr="00E70811">
        <w:rPr>
          <w:rFonts w:eastAsia="Times New Roman"/>
          <w:kern w:val="0"/>
          <w:rtl/>
        </w:rPr>
        <w:t>وحيث خالف في اشتراء لزمه</w:t>
      </w:r>
      <w:r>
        <w:rPr>
          <w:rFonts w:eastAsia="Times New Roman"/>
          <w:kern w:val="0"/>
          <w:rtl/>
        </w:rPr>
        <w:t xml:space="preserve">، </w:t>
      </w:r>
      <w:r w:rsidRPr="00E70811">
        <w:rPr>
          <w:rFonts w:eastAsia="Times New Roman"/>
          <w:kern w:val="0"/>
          <w:rtl/>
        </w:rPr>
        <w:t>إن لم يرضه موكله</w:t>
      </w:r>
      <w:r>
        <w:rPr>
          <w:rFonts w:eastAsia="Times New Roman"/>
          <w:kern w:val="0"/>
          <w:rtl/>
        </w:rPr>
        <w:t xml:space="preserve">، </w:t>
      </w:r>
      <w:r w:rsidRPr="00E70811">
        <w:rPr>
          <w:rFonts w:eastAsia="Times New Roman"/>
          <w:kern w:val="0"/>
          <w:rtl/>
        </w:rPr>
        <w:t>كذي عيب</w:t>
      </w:r>
      <w:r>
        <w:rPr>
          <w:rFonts w:eastAsia="Times New Roman"/>
          <w:kern w:val="0"/>
          <w:rtl/>
        </w:rPr>
        <w:t xml:space="preserve">، </w:t>
      </w:r>
      <w:r w:rsidRPr="00E70811">
        <w:rPr>
          <w:rFonts w:eastAsia="Times New Roman"/>
          <w:kern w:val="0"/>
          <w:rtl/>
        </w:rPr>
        <w:t>إلا أن يقل</w:t>
      </w:r>
      <w:r>
        <w:rPr>
          <w:rFonts w:eastAsia="Times New Roman"/>
          <w:kern w:val="0"/>
          <w:rtl/>
        </w:rPr>
        <w:t xml:space="preserve">، </w:t>
      </w:r>
      <w:r w:rsidRPr="00E70811">
        <w:rPr>
          <w:rFonts w:eastAsia="Times New Roman"/>
          <w:kern w:val="0"/>
          <w:rtl/>
        </w:rPr>
        <w:t>وهو فرصة</w:t>
      </w:r>
      <w:r>
        <w:rPr>
          <w:rFonts w:eastAsia="Times New Roman"/>
          <w:kern w:val="0"/>
          <w:rtl/>
        </w:rPr>
        <w:t xml:space="preserve">، </w:t>
      </w:r>
      <w:r w:rsidRPr="00E70811">
        <w:rPr>
          <w:rFonts w:eastAsia="Times New Roman"/>
          <w:kern w:val="0"/>
          <w:rtl/>
        </w:rPr>
        <w:t>أو في بيع</w:t>
      </w:r>
      <w:r>
        <w:rPr>
          <w:rFonts w:eastAsia="Times New Roman"/>
          <w:kern w:val="0"/>
          <w:rtl/>
        </w:rPr>
        <w:t xml:space="preserve">، </w:t>
      </w:r>
      <w:r w:rsidRPr="00E70811">
        <w:rPr>
          <w:rFonts w:eastAsia="Times New Roman"/>
          <w:kern w:val="0"/>
          <w:rtl/>
        </w:rPr>
        <w:t>فيخير موكله</w:t>
      </w:r>
      <w:r>
        <w:rPr>
          <w:rFonts w:eastAsia="Times New Roman"/>
          <w:kern w:val="0"/>
          <w:rtl/>
        </w:rPr>
        <w:t xml:space="preserve">، </w:t>
      </w:r>
      <w:r w:rsidRPr="00E70811">
        <w:rPr>
          <w:rFonts w:eastAsia="Times New Roman"/>
          <w:kern w:val="0"/>
          <w:rtl/>
        </w:rPr>
        <w:t>ولو ربويا بمثله</w:t>
      </w:r>
      <w:r>
        <w:rPr>
          <w:rFonts w:eastAsia="Times New Roman"/>
          <w:kern w:val="0"/>
          <w:rtl/>
        </w:rPr>
        <w:t xml:space="preserve">، </w:t>
      </w:r>
      <w:r w:rsidRPr="00E70811">
        <w:rPr>
          <w:rFonts w:eastAsia="Times New Roman"/>
          <w:kern w:val="0"/>
          <w:rtl/>
        </w:rPr>
        <w:t>إن لم يلتزم الوكيل الزائد على الاحسن لا إن زاد في بيع</w:t>
      </w:r>
      <w:r>
        <w:rPr>
          <w:rFonts w:eastAsia="Times New Roman"/>
          <w:kern w:val="0"/>
          <w:rtl/>
        </w:rPr>
        <w:t xml:space="preserve">، </w:t>
      </w:r>
      <w:r w:rsidRPr="00E70811">
        <w:rPr>
          <w:rFonts w:eastAsia="Times New Roman"/>
          <w:kern w:val="0"/>
          <w:rtl/>
        </w:rPr>
        <w:t>أو نقص في اشتراء</w:t>
      </w:r>
      <w:r>
        <w:rPr>
          <w:rFonts w:eastAsia="Times New Roman"/>
          <w:kern w:val="0"/>
          <w:rtl/>
        </w:rPr>
        <w:t xml:space="preserve">، </w:t>
      </w:r>
      <w:r w:rsidRPr="00E70811">
        <w:rPr>
          <w:rFonts w:eastAsia="Times New Roman"/>
          <w:kern w:val="0"/>
          <w:rtl/>
        </w:rPr>
        <w:t>أو اشتر بها ف</w:t>
      </w:r>
      <w:r>
        <w:rPr>
          <w:rFonts w:eastAsia="Times New Roman"/>
          <w:kern w:val="0"/>
          <w:rtl/>
        </w:rPr>
        <w:t>اشترى</w:t>
      </w:r>
      <w:r w:rsidRPr="00E70811">
        <w:rPr>
          <w:rFonts w:eastAsia="Times New Roman"/>
          <w:kern w:val="0"/>
          <w:rtl/>
        </w:rPr>
        <w:t xml:space="preserve"> في الذمة ونقدها وعكسه</w:t>
      </w:r>
      <w:r>
        <w:rPr>
          <w:rFonts w:eastAsia="Times New Roman"/>
          <w:kern w:val="0"/>
          <w:rtl/>
        </w:rPr>
        <w:t xml:space="preserve">، </w:t>
      </w:r>
      <w:r w:rsidRPr="00E70811">
        <w:rPr>
          <w:rFonts w:eastAsia="Times New Roman"/>
          <w:kern w:val="0"/>
          <w:rtl/>
        </w:rPr>
        <w:t>أو شاة بدينار ف</w:t>
      </w:r>
      <w:r>
        <w:rPr>
          <w:rFonts w:eastAsia="Times New Roman"/>
          <w:kern w:val="0"/>
          <w:rtl/>
        </w:rPr>
        <w:t>اشترى</w:t>
      </w:r>
      <w:r w:rsidRPr="00E70811">
        <w:rPr>
          <w:rFonts w:eastAsia="Times New Roman"/>
          <w:kern w:val="0"/>
          <w:rtl/>
        </w:rPr>
        <w:t xml:space="preserve"> به اثنتين لم يمكن إفرادهما وإلا خير في الثانية</w:t>
      </w:r>
      <w:r>
        <w:rPr>
          <w:rFonts w:eastAsia="Times New Roman"/>
          <w:kern w:val="0"/>
          <w:rtl/>
        </w:rPr>
        <w:t xml:space="preserve">، </w:t>
      </w:r>
      <w:r w:rsidRPr="00E70811">
        <w:rPr>
          <w:rFonts w:eastAsia="Times New Roman"/>
          <w:kern w:val="0"/>
          <w:rtl/>
        </w:rPr>
        <w:t>أو أخذ في سلمك حميلا</w:t>
      </w:r>
      <w:r>
        <w:rPr>
          <w:rFonts w:eastAsia="Times New Roman"/>
          <w:kern w:val="0"/>
          <w:rtl/>
        </w:rPr>
        <w:t xml:space="preserve">، </w:t>
      </w:r>
      <w:r w:rsidRPr="00E70811">
        <w:rPr>
          <w:rFonts w:eastAsia="Times New Roman"/>
          <w:kern w:val="0"/>
          <w:rtl/>
        </w:rPr>
        <w:t>أو رهنا وضمنه قبل علمك به</w:t>
      </w:r>
      <w:r>
        <w:rPr>
          <w:rFonts w:eastAsia="Times New Roman"/>
          <w:kern w:val="0"/>
          <w:rtl/>
        </w:rPr>
        <w:t xml:space="preserve">، </w:t>
      </w:r>
      <w:r w:rsidRPr="00E70811">
        <w:rPr>
          <w:rFonts w:eastAsia="Times New Roman"/>
          <w:kern w:val="0"/>
          <w:rtl/>
        </w:rPr>
        <w:t>ورضاك وفي بذهب بدراهم</w:t>
      </w:r>
      <w:r>
        <w:rPr>
          <w:rFonts w:eastAsia="Times New Roman"/>
          <w:kern w:val="0"/>
          <w:rtl/>
        </w:rPr>
        <w:t xml:space="preserve">، </w:t>
      </w:r>
      <w:r w:rsidRPr="00E70811">
        <w:rPr>
          <w:rFonts w:eastAsia="Times New Roman"/>
          <w:kern w:val="0"/>
          <w:rtl/>
        </w:rPr>
        <w:t>وعكسه</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وحنث بفعله في لا أفعله إلا بنية</w:t>
      </w:r>
      <w:r>
        <w:rPr>
          <w:rFonts w:eastAsia="Times New Roman"/>
          <w:kern w:val="0"/>
          <w:rtl/>
        </w:rPr>
        <w:t xml:space="preserve">، </w:t>
      </w:r>
      <w:r w:rsidRPr="00E70811">
        <w:rPr>
          <w:rFonts w:eastAsia="Times New Roman"/>
          <w:kern w:val="0"/>
          <w:rtl/>
        </w:rPr>
        <w:t>ومنع ذمي في بيع أو شراء أو تقاض وعدو على عدوه</w:t>
      </w:r>
      <w:r>
        <w:rPr>
          <w:rFonts w:eastAsia="Times New Roman"/>
          <w:kern w:val="0"/>
          <w:rtl/>
        </w:rPr>
        <w:t xml:space="preserve">، </w:t>
      </w:r>
      <w:r w:rsidRPr="00E70811">
        <w:rPr>
          <w:rFonts w:eastAsia="Times New Roman"/>
          <w:kern w:val="0"/>
          <w:rtl/>
        </w:rPr>
        <w:t>والرضا بمخالفته في سلم</w:t>
      </w:r>
      <w:r>
        <w:rPr>
          <w:rFonts w:eastAsia="Times New Roman"/>
          <w:kern w:val="0"/>
          <w:rtl/>
        </w:rPr>
        <w:t xml:space="preserve">، </w:t>
      </w:r>
      <w:r w:rsidRPr="00E70811">
        <w:rPr>
          <w:rFonts w:eastAsia="Times New Roman"/>
          <w:kern w:val="0"/>
          <w:rtl/>
        </w:rPr>
        <w:t>إن دفع له الثمن</w:t>
      </w:r>
      <w:r>
        <w:rPr>
          <w:rFonts w:eastAsia="Times New Roman"/>
          <w:kern w:val="0"/>
          <w:rtl/>
        </w:rPr>
        <w:t xml:space="preserve">، </w:t>
      </w:r>
      <w:r w:rsidRPr="00E70811">
        <w:rPr>
          <w:rFonts w:eastAsia="Times New Roman"/>
          <w:kern w:val="0"/>
          <w:rtl/>
        </w:rPr>
        <w:t>وبيعه لنفسه ومحجوره بخلاف زوجته ورقيقه</w:t>
      </w:r>
      <w:r>
        <w:rPr>
          <w:rFonts w:eastAsia="Times New Roman"/>
          <w:kern w:val="0"/>
          <w:rtl/>
        </w:rPr>
        <w:t>،</w:t>
      </w:r>
      <w:r w:rsidRPr="00E70811">
        <w:rPr>
          <w:rFonts w:eastAsia="Times New Roman"/>
          <w:kern w:val="0"/>
          <w:rtl/>
        </w:rPr>
        <w:t> إن لم يحاب</w:t>
      </w:r>
      <w:r>
        <w:rPr>
          <w:rFonts w:eastAsia="Times New Roman"/>
          <w:kern w:val="0"/>
          <w:rtl/>
        </w:rPr>
        <w:t>،</w:t>
      </w:r>
      <w:r w:rsidRPr="00E70811">
        <w:rPr>
          <w:rFonts w:eastAsia="Times New Roman"/>
          <w:kern w:val="0"/>
          <w:rtl/>
        </w:rPr>
        <w:t> واشتراؤه من يعتق عليه إن علم ولم يعينه موكله وعتق عليه</w:t>
      </w:r>
      <w:r>
        <w:rPr>
          <w:rFonts w:eastAsia="Times New Roman"/>
          <w:kern w:val="0"/>
          <w:rtl/>
        </w:rPr>
        <w:t xml:space="preserve">، </w:t>
      </w:r>
      <w:r w:rsidRPr="00E70811">
        <w:rPr>
          <w:rFonts w:eastAsia="Times New Roman"/>
          <w:kern w:val="0"/>
          <w:rtl/>
        </w:rPr>
        <w:t>وإلا فعلى آمره</w:t>
      </w:r>
      <w:r>
        <w:rPr>
          <w:rFonts w:eastAsia="Times New Roman"/>
          <w:kern w:val="0"/>
          <w:rtl/>
        </w:rPr>
        <w:t xml:space="preserve">، </w:t>
      </w:r>
      <w:r w:rsidRPr="00E70811">
        <w:rPr>
          <w:rFonts w:eastAsia="Times New Roman"/>
          <w:kern w:val="0"/>
          <w:rtl/>
        </w:rPr>
        <w:t>وتوكيله إلا أن لا يليق به أو يكثر</w:t>
      </w:r>
      <w:r>
        <w:rPr>
          <w:rFonts w:eastAsia="Times New Roman"/>
          <w:kern w:val="0"/>
          <w:rtl/>
        </w:rPr>
        <w:t xml:space="preserve">، </w:t>
      </w:r>
      <w:r w:rsidRPr="00E70811">
        <w:rPr>
          <w:rFonts w:eastAsia="Times New Roman"/>
          <w:kern w:val="0"/>
          <w:rtl/>
        </w:rPr>
        <w:t>فلا ينعزل الثاني بعزل الاول وفي رضاه إن تعدى به تأويلان</w:t>
      </w:r>
      <w:r>
        <w:rPr>
          <w:rFonts w:eastAsia="Times New Roman"/>
          <w:kern w:val="0"/>
          <w:rtl/>
        </w:rPr>
        <w:t xml:space="preserve">، </w:t>
      </w:r>
      <w:r w:rsidRPr="00E70811">
        <w:rPr>
          <w:rFonts w:eastAsia="Times New Roman"/>
          <w:kern w:val="0"/>
          <w:rtl/>
        </w:rPr>
        <w:t>ورضاه بمخالفته في سلم إن دفع الثمن بمسماه أو بدين إن فات</w:t>
      </w:r>
      <w:r>
        <w:rPr>
          <w:rFonts w:eastAsia="Times New Roman"/>
          <w:kern w:val="0"/>
          <w:rtl/>
        </w:rPr>
        <w:t xml:space="preserve">، </w:t>
      </w:r>
      <w:r w:rsidRPr="00E70811">
        <w:rPr>
          <w:rFonts w:eastAsia="Times New Roman"/>
          <w:kern w:val="0"/>
          <w:rtl/>
        </w:rPr>
        <w:t>وبيع</w:t>
      </w:r>
      <w:r>
        <w:rPr>
          <w:rFonts w:eastAsia="Times New Roman"/>
          <w:kern w:val="0"/>
          <w:rtl/>
        </w:rPr>
        <w:t xml:space="preserve">، </w:t>
      </w:r>
      <w:r w:rsidRPr="00E70811">
        <w:rPr>
          <w:rFonts w:eastAsia="Times New Roman"/>
          <w:kern w:val="0"/>
          <w:rtl/>
        </w:rPr>
        <w:t>فإن وفى بالتسمية</w:t>
      </w:r>
      <w:r>
        <w:rPr>
          <w:rFonts w:eastAsia="Times New Roman"/>
          <w:kern w:val="0"/>
          <w:rtl/>
        </w:rPr>
        <w:t xml:space="preserve">، </w:t>
      </w:r>
      <w:r w:rsidRPr="00E70811">
        <w:rPr>
          <w:rFonts w:eastAsia="Times New Roman"/>
          <w:kern w:val="0"/>
          <w:rtl/>
        </w:rPr>
        <w:t>أو القيمة</w:t>
      </w:r>
      <w:r>
        <w:rPr>
          <w:rFonts w:eastAsia="Times New Roman"/>
          <w:kern w:val="0"/>
          <w:rtl/>
        </w:rPr>
        <w:t xml:space="preserve">، </w:t>
      </w:r>
      <w:r w:rsidRPr="00E70811">
        <w:rPr>
          <w:rFonts w:eastAsia="Times New Roman"/>
          <w:kern w:val="0"/>
          <w:rtl/>
        </w:rPr>
        <w:t>وإلا غرم</w:t>
      </w:r>
      <w:r>
        <w:rPr>
          <w:rFonts w:eastAsia="Times New Roman"/>
          <w:kern w:val="0"/>
          <w:rtl/>
        </w:rPr>
        <w:t xml:space="preserve">، </w:t>
      </w:r>
      <w:r w:rsidRPr="00E70811">
        <w:rPr>
          <w:rFonts w:eastAsia="Times New Roman"/>
          <w:kern w:val="0"/>
          <w:rtl/>
        </w:rPr>
        <w:t>وإن سأل غرم التسمية</w:t>
      </w:r>
      <w:r>
        <w:rPr>
          <w:rFonts w:eastAsia="Times New Roman"/>
          <w:kern w:val="0"/>
          <w:rtl/>
        </w:rPr>
        <w:t xml:space="preserve">، </w:t>
      </w:r>
      <w:r w:rsidRPr="00E70811">
        <w:rPr>
          <w:rFonts w:eastAsia="Times New Roman"/>
          <w:kern w:val="0"/>
          <w:rtl/>
        </w:rPr>
        <w:t>أو القيمة</w:t>
      </w:r>
      <w:r>
        <w:rPr>
          <w:rFonts w:eastAsia="Times New Roman"/>
          <w:kern w:val="0"/>
          <w:rtl/>
        </w:rPr>
        <w:t xml:space="preserve">، </w:t>
      </w:r>
      <w:r w:rsidRPr="00E70811">
        <w:rPr>
          <w:rFonts w:eastAsia="Times New Roman"/>
          <w:kern w:val="0"/>
          <w:rtl/>
        </w:rPr>
        <w:t>ويصبر ليقبضها</w:t>
      </w:r>
      <w:r>
        <w:rPr>
          <w:rFonts w:eastAsia="Times New Roman"/>
          <w:kern w:val="0"/>
          <w:rtl/>
        </w:rPr>
        <w:t xml:space="preserve">، </w:t>
      </w:r>
      <w:r w:rsidRPr="00E70811">
        <w:rPr>
          <w:rFonts w:eastAsia="Times New Roman"/>
          <w:kern w:val="0"/>
          <w:rtl/>
        </w:rPr>
        <w:t xml:space="preserve">ويدفع الباقي: </w:t>
      </w:r>
      <w:r w:rsidRPr="00E70811">
        <w:rPr>
          <w:rFonts w:eastAsia="Times New Roman"/>
          <w:kern w:val="0"/>
          <w:rtl/>
        </w:rPr>
        <w:lastRenderedPageBreak/>
        <w:t>جاز</w:t>
      </w:r>
      <w:r>
        <w:rPr>
          <w:rFonts w:eastAsia="Times New Roman"/>
          <w:kern w:val="0"/>
          <w:rtl/>
        </w:rPr>
        <w:t xml:space="preserve">، </w:t>
      </w:r>
      <w:r w:rsidRPr="00E70811">
        <w:rPr>
          <w:rFonts w:eastAsia="Times New Roman"/>
          <w:kern w:val="0"/>
          <w:rtl/>
        </w:rPr>
        <w:t>إن كانت قيمته مثلها فأقل</w:t>
      </w:r>
      <w:r>
        <w:rPr>
          <w:rFonts w:eastAsia="Times New Roman"/>
          <w:kern w:val="0"/>
          <w:rtl/>
        </w:rPr>
        <w:t xml:space="preserve">، </w:t>
      </w:r>
      <w:r w:rsidRPr="00E70811">
        <w:rPr>
          <w:rFonts w:eastAsia="Times New Roman"/>
          <w:kern w:val="0"/>
          <w:rtl/>
        </w:rPr>
        <w:t>وإن أمره ببيع سلعة فأسلمها في طعام: أغرم التسمية أو القيمة</w:t>
      </w:r>
      <w:r>
        <w:rPr>
          <w:rFonts w:eastAsia="Times New Roman"/>
          <w:kern w:val="0"/>
          <w:rtl/>
        </w:rPr>
        <w:t xml:space="preserve">، </w:t>
      </w:r>
      <w:r w:rsidRPr="00E70811">
        <w:rPr>
          <w:rFonts w:eastAsia="Times New Roman"/>
          <w:kern w:val="0"/>
          <w:rtl/>
        </w:rPr>
        <w:t>واستؤني بالطعام لاجله فبيع وغرم النقص</w:t>
      </w:r>
      <w:r>
        <w:rPr>
          <w:rFonts w:eastAsia="Times New Roman"/>
          <w:kern w:val="0"/>
          <w:rtl/>
        </w:rPr>
        <w:t xml:space="preserve">، </w:t>
      </w:r>
      <w:r w:rsidRPr="00E70811">
        <w:rPr>
          <w:rFonts w:eastAsia="Times New Roman"/>
          <w:kern w:val="0"/>
          <w:rtl/>
        </w:rPr>
        <w:t>والزيادة لك</w:t>
      </w:r>
      <w:r>
        <w:rPr>
          <w:rFonts w:eastAsia="Times New Roman"/>
          <w:kern w:val="0"/>
          <w:rtl/>
        </w:rPr>
        <w:t xml:space="preserve">، </w:t>
      </w:r>
      <w:r w:rsidRPr="00E70811">
        <w:rPr>
          <w:rFonts w:eastAsia="Times New Roman"/>
          <w:kern w:val="0"/>
          <w:rtl/>
        </w:rPr>
        <w:t>وضمن</w:t>
      </w:r>
      <w:r>
        <w:rPr>
          <w:rFonts w:eastAsia="Times New Roman"/>
          <w:kern w:val="0"/>
          <w:rtl/>
        </w:rPr>
        <w:t xml:space="preserve">، </w:t>
      </w:r>
      <w:r w:rsidRPr="00E70811">
        <w:rPr>
          <w:rFonts w:eastAsia="Times New Roman"/>
          <w:kern w:val="0"/>
          <w:rtl/>
        </w:rPr>
        <w:t>إن أقبض الدين ولم يشهد أو باع بكطعام</w:t>
      </w:r>
      <w:r>
        <w:rPr>
          <w:rFonts w:eastAsia="Times New Roman"/>
          <w:kern w:val="0"/>
          <w:rtl/>
        </w:rPr>
        <w:t>،</w:t>
      </w:r>
      <w:r w:rsidRPr="00E70811">
        <w:rPr>
          <w:rFonts w:eastAsia="Times New Roman"/>
          <w:kern w:val="0"/>
          <w:rtl/>
        </w:rPr>
        <w:t> نقدا ما لا يباع به وادعى الاذن</w:t>
      </w:r>
      <w:r>
        <w:rPr>
          <w:rFonts w:eastAsia="Times New Roman"/>
          <w:kern w:val="0"/>
          <w:rtl/>
        </w:rPr>
        <w:t xml:space="preserve">، </w:t>
      </w:r>
      <w:r w:rsidRPr="00E70811">
        <w:rPr>
          <w:rFonts w:eastAsia="Times New Roman"/>
          <w:kern w:val="0"/>
          <w:rtl/>
        </w:rPr>
        <w:t>فنوزع</w:t>
      </w:r>
      <w:r>
        <w:rPr>
          <w:rFonts w:eastAsia="Times New Roman"/>
          <w:kern w:val="0"/>
          <w:rtl/>
        </w:rPr>
        <w:t xml:space="preserve">، </w:t>
      </w:r>
      <w:r w:rsidRPr="00E70811">
        <w:rPr>
          <w:rFonts w:eastAsia="Times New Roman"/>
          <w:kern w:val="0"/>
          <w:rtl/>
        </w:rPr>
        <w:t>أو أنكر القبض</w:t>
      </w:r>
      <w:r>
        <w:rPr>
          <w:rFonts w:eastAsia="Times New Roman"/>
          <w:kern w:val="0"/>
          <w:rtl/>
        </w:rPr>
        <w:t xml:space="preserve">، </w:t>
      </w:r>
      <w:r w:rsidRPr="00E70811">
        <w:rPr>
          <w:rFonts w:eastAsia="Times New Roman"/>
          <w:kern w:val="0"/>
          <w:rtl/>
        </w:rPr>
        <w:t>فقامت البينة</w:t>
      </w:r>
      <w:r>
        <w:rPr>
          <w:rFonts w:eastAsia="Times New Roman"/>
          <w:kern w:val="0"/>
          <w:rtl/>
        </w:rPr>
        <w:t xml:space="preserve">، </w:t>
      </w:r>
      <w:r w:rsidRPr="00E70811">
        <w:rPr>
          <w:rFonts w:eastAsia="Times New Roman"/>
          <w:kern w:val="0"/>
          <w:rtl/>
        </w:rPr>
        <w:t>فشهدت بينة بالتلف: كالمديان</w:t>
      </w:r>
      <w:r>
        <w:rPr>
          <w:rFonts w:eastAsia="Times New Roman"/>
          <w:kern w:val="0"/>
          <w:rtl/>
        </w:rPr>
        <w:t xml:space="preserve">، </w:t>
      </w:r>
      <w:r w:rsidRPr="00E70811">
        <w:rPr>
          <w:rFonts w:eastAsia="Times New Roman"/>
          <w:kern w:val="0"/>
          <w:rtl/>
        </w:rPr>
        <w:t>ولو قال غير المفوض: قبضت وتلف</w:t>
      </w:r>
      <w:r>
        <w:rPr>
          <w:rFonts w:eastAsia="Times New Roman"/>
          <w:kern w:val="0"/>
          <w:rtl/>
        </w:rPr>
        <w:t xml:space="preserve">، </w:t>
      </w:r>
      <w:r w:rsidRPr="00E70811">
        <w:rPr>
          <w:rFonts w:eastAsia="Times New Roman"/>
          <w:kern w:val="0"/>
          <w:rtl/>
        </w:rPr>
        <w:t>برئ ولم يبرأ الغريم</w:t>
      </w:r>
      <w:r>
        <w:rPr>
          <w:rFonts w:eastAsia="Times New Roman"/>
          <w:kern w:val="0"/>
          <w:rtl/>
        </w:rPr>
        <w:t xml:space="preserve">، </w:t>
      </w:r>
      <w:r w:rsidRPr="00E70811">
        <w:rPr>
          <w:rFonts w:eastAsia="Times New Roman"/>
          <w:kern w:val="0"/>
          <w:rtl/>
        </w:rPr>
        <w:t>إلا ببينة</w:t>
      </w:r>
      <w:r>
        <w:rPr>
          <w:rFonts w:eastAsia="Times New Roman"/>
          <w:kern w:val="0"/>
          <w:rtl/>
        </w:rPr>
        <w:t xml:space="preserve">، </w:t>
      </w:r>
      <w:r w:rsidRPr="00E70811">
        <w:rPr>
          <w:rFonts w:eastAsia="Times New Roman"/>
          <w:kern w:val="0"/>
          <w:rtl/>
        </w:rPr>
        <w:t>ولزم الموكل: غرم الثمن إلى أن يصل لربه</w:t>
      </w:r>
      <w:r>
        <w:rPr>
          <w:rFonts w:eastAsia="Times New Roman"/>
          <w:kern w:val="0"/>
          <w:rtl/>
        </w:rPr>
        <w:t xml:space="preserve">، </w:t>
      </w:r>
      <w:r w:rsidRPr="00E70811">
        <w:rPr>
          <w:rFonts w:eastAsia="Times New Roman"/>
          <w:kern w:val="0"/>
          <w:rtl/>
        </w:rPr>
        <w:t>إن لم يدفعه له وصدق في الرد: كالمودع</w:t>
      </w:r>
      <w:r>
        <w:rPr>
          <w:rFonts w:eastAsia="Times New Roman"/>
          <w:kern w:val="0"/>
          <w:rtl/>
        </w:rPr>
        <w:t xml:space="preserve">، </w:t>
      </w:r>
      <w:r w:rsidRPr="00E70811">
        <w:rPr>
          <w:rFonts w:eastAsia="Times New Roman"/>
          <w:kern w:val="0"/>
          <w:rtl/>
        </w:rPr>
        <w:t>فلا يؤخر للاشهاد</w:t>
      </w:r>
      <w:r>
        <w:rPr>
          <w:rFonts w:eastAsia="Times New Roman"/>
          <w:kern w:val="0"/>
          <w:rtl/>
        </w:rPr>
        <w:t xml:space="preserve">، </w:t>
      </w:r>
      <w:r w:rsidRPr="00E70811">
        <w:rPr>
          <w:rFonts w:eastAsia="Times New Roman"/>
          <w:kern w:val="0"/>
          <w:rtl/>
        </w:rPr>
        <w:t>ولاحد الوكيلين: الاستبداد</w:t>
      </w:r>
      <w:r>
        <w:rPr>
          <w:rFonts w:eastAsia="Times New Roman"/>
          <w:kern w:val="0"/>
          <w:rtl/>
        </w:rPr>
        <w:t xml:space="preserve">، </w:t>
      </w:r>
      <w:r w:rsidRPr="00E70811">
        <w:rPr>
          <w:rFonts w:eastAsia="Times New Roman"/>
          <w:kern w:val="0"/>
          <w:rtl/>
        </w:rPr>
        <w:t>إلا لشرط</w:t>
      </w:r>
      <w:r>
        <w:rPr>
          <w:rFonts w:eastAsia="Times New Roman"/>
          <w:kern w:val="0"/>
          <w:rtl/>
        </w:rPr>
        <w:t xml:space="preserve">، </w:t>
      </w:r>
      <w:r w:rsidRPr="00E70811">
        <w:rPr>
          <w:rFonts w:eastAsia="Times New Roman"/>
          <w:kern w:val="0"/>
          <w:rtl/>
        </w:rPr>
        <w:t>وإن بعت وباع</w:t>
      </w:r>
      <w:r>
        <w:rPr>
          <w:rFonts w:eastAsia="Times New Roman"/>
          <w:kern w:val="0"/>
          <w:rtl/>
        </w:rPr>
        <w:t xml:space="preserve">، </w:t>
      </w:r>
      <w:r w:rsidRPr="00E70811">
        <w:rPr>
          <w:rFonts w:eastAsia="Times New Roman"/>
          <w:kern w:val="0"/>
          <w:rtl/>
        </w:rPr>
        <w:t>فالاول</w:t>
      </w:r>
      <w:r>
        <w:rPr>
          <w:rFonts w:eastAsia="Times New Roman"/>
          <w:kern w:val="0"/>
          <w:rtl/>
        </w:rPr>
        <w:t xml:space="preserve">، </w:t>
      </w:r>
      <w:r w:rsidRPr="00E70811">
        <w:rPr>
          <w:rFonts w:eastAsia="Times New Roman"/>
          <w:kern w:val="0"/>
          <w:rtl/>
        </w:rPr>
        <w:t>إلا بقبض</w:t>
      </w:r>
      <w:r>
        <w:rPr>
          <w:rFonts w:eastAsia="Times New Roman"/>
          <w:kern w:val="0"/>
          <w:rtl/>
        </w:rPr>
        <w:t xml:space="preserve">، </w:t>
      </w:r>
      <w:r w:rsidRPr="00E70811">
        <w:rPr>
          <w:rFonts w:eastAsia="Times New Roman"/>
          <w:kern w:val="0"/>
          <w:rtl/>
        </w:rPr>
        <w:t>ولك قبض سلمه لك</w:t>
      </w:r>
      <w:r>
        <w:rPr>
          <w:rFonts w:eastAsia="Times New Roman"/>
          <w:kern w:val="0"/>
          <w:rtl/>
        </w:rPr>
        <w:t xml:space="preserve">، </w:t>
      </w:r>
      <w:r w:rsidRPr="00E70811">
        <w:rPr>
          <w:rFonts w:eastAsia="Times New Roman"/>
          <w:kern w:val="0"/>
          <w:rtl/>
        </w:rPr>
        <w:t>إن ثبت ببينة</w:t>
      </w:r>
      <w:r>
        <w:rPr>
          <w:rFonts w:eastAsia="Times New Roman"/>
          <w:kern w:val="0"/>
          <w:rtl/>
        </w:rPr>
        <w:t xml:space="preserve">، </w:t>
      </w:r>
      <w:r w:rsidRPr="00E70811">
        <w:rPr>
          <w:rFonts w:eastAsia="Times New Roman"/>
          <w:kern w:val="0"/>
          <w:rtl/>
        </w:rPr>
        <w:t>والقول لك إن ادعى الاذن</w:t>
      </w:r>
      <w:r>
        <w:rPr>
          <w:rFonts w:eastAsia="Times New Roman"/>
          <w:kern w:val="0"/>
          <w:rtl/>
        </w:rPr>
        <w:t xml:space="preserve">، </w:t>
      </w:r>
      <w:r w:rsidRPr="00E70811">
        <w:rPr>
          <w:rFonts w:eastAsia="Times New Roman"/>
          <w:kern w:val="0"/>
          <w:rtl/>
        </w:rPr>
        <w:t>أو صفة له</w:t>
      </w:r>
      <w:r>
        <w:rPr>
          <w:rFonts w:eastAsia="Times New Roman"/>
          <w:kern w:val="0"/>
          <w:rtl/>
        </w:rPr>
        <w:t xml:space="preserve">، </w:t>
      </w:r>
      <w:r w:rsidRPr="00E70811">
        <w:rPr>
          <w:rFonts w:eastAsia="Times New Roman"/>
          <w:kern w:val="0"/>
          <w:rtl/>
        </w:rPr>
        <w:t>إلا أن يشتري بالثمن</w:t>
      </w:r>
      <w:r>
        <w:rPr>
          <w:rFonts w:eastAsia="Times New Roman"/>
          <w:kern w:val="0"/>
          <w:rtl/>
        </w:rPr>
        <w:t xml:space="preserve">، </w:t>
      </w:r>
      <w:r w:rsidRPr="00E70811">
        <w:rPr>
          <w:rFonts w:eastAsia="Times New Roman"/>
          <w:kern w:val="0"/>
          <w:rtl/>
        </w:rPr>
        <w:t>فزعمت أنك أمرته بغيره</w:t>
      </w:r>
      <w:r>
        <w:rPr>
          <w:rFonts w:eastAsia="Times New Roman"/>
          <w:kern w:val="0"/>
          <w:rtl/>
        </w:rPr>
        <w:t xml:space="preserve">، </w:t>
      </w:r>
      <w:r w:rsidRPr="00E70811">
        <w:rPr>
          <w:rFonts w:eastAsia="Times New Roman"/>
          <w:kern w:val="0"/>
          <w:rtl/>
        </w:rPr>
        <w:t>وحلف: كقوله: أمرت ببيعه بعشرة</w:t>
      </w:r>
      <w:r>
        <w:rPr>
          <w:rFonts w:eastAsia="Times New Roman"/>
          <w:kern w:val="0"/>
          <w:rtl/>
        </w:rPr>
        <w:t xml:space="preserve">، </w:t>
      </w:r>
      <w:r w:rsidRPr="00E70811">
        <w:rPr>
          <w:rFonts w:eastAsia="Times New Roman"/>
          <w:kern w:val="0"/>
          <w:rtl/>
        </w:rPr>
        <w:t>وأشبهت</w:t>
      </w:r>
      <w:r>
        <w:rPr>
          <w:rFonts w:eastAsia="Times New Roman"/>
          <w:kern w:val="0"/>
          <w:rtl/>
        </w:rPr>
        <w:t xml:space="preserve">، </w:t>
      </w:r>
      <w:r w:rsidRPr="00E70811">
        <w:rPr>
          <w:rFonts w:eastAsia="Times New Roman"/>
          <w:kern w:val="0"/>
          <w:rtl/>
        </w:rPr>
        <w:t>وقلت بأكثر</w:t>
      </w:r>
      <w:r>
        <w:rPr>
          <w:rFonts w:eastAsia="Times New Roman"/>
          <w:kern w:val="0"/>
          <w:rtl/>
        </w:rPr>
        <w:t xml:space="preserve">، </w:t>
      </w:r>
      <w:r w:rsidRPr="00E70811">
        <w:rPr>
          <w:rFonts w:eastAsia="Times New Roman"/>
          <w:kern w:val="0"/>
          <w:rtl/>
        </w:rPr>
        <w:t>وفات المبيع بزوال عينه</w:t>
      </w:r>
      <w:r>
        <w:rPr>
          <w:rFonts w:eastAsia="Times New Roman"/>
          <w:kern w:val="0"/>
          <w:rtl/>
        </w:rPr>
        <w:t xml:space="preserve">، </w:t>
      </w:r>
      <w:r w:rsidRPr="00E70811">
        <w:rPr>
          <w:rFonts w:eastAsia="Times New Roman"/>
          <w:kern w:val="0"/>
          <w:rtl/>
        </w:rPr>
        <w:t>أو لم يفت</w:t>
      </w:r>
      <w:r>
        <w:rPr>
          <w:rFonts w:eastAsia="Times New Roman"/>
          <w:kern w:val="0"/>
          <w:rtl/>
        </w:rPr>
        <w:t xml:space="preserve">، </w:t>
      </w:r>
      <w:r w:rsidRPr="00E70811">
        <w:rPr>
          <w:rFonts w:eastAsia="Times New Roman"/>
          <w:kern w:val="0"/>
          <w:rtl/>
        </w:rPr>
        <w:t>ولم تحلف</w:t>
      </w:r>
      <w:r>
        <w:rPr>
          <w:rFonts w:eastAsia="Times New Roman"/>
          <w:kern w:val="0"/>
          <w:rtl/>
        </w:rPr>
        <w:t>،</w:t>
      </w:r>
      <w:r w:rsidRPr="00E70811">
        <w:rPr>
          <w:rFonts w:eastAsia="Times New Roman"/>
          <w:kern w:val="0"/>
          <w:rtl/>
        </w:rPr>
        <w:t> وإن وكلته على أخذ جارية فبعث بها فوطئت</w:t>
      </w:r>
      <w:r>
        <w:rPr>
          <w:rFonts w:eastAsia="Times New Roman"/>
          <w:kern w:val="0"/>
          <w:rtl/>
        </w:rPr>
        <w:t xml:space="preserve">، </w:t>
      </w:r>
      <w:r w:rsidRPr="00E70811">
        <w:rPr>
          <w:rFonts w:eastAsia="Times New Roman"/>
          <w:kern w:val="0"/>
          <w:rtl/>
        </w:rPr>
        <w:t>ثم قدم بأخرى</w:t>
      </w:r>
      <w:r>
        <w:rPr>
          <w:rFonts w:eastAsia="Times New Roman"/>
          <w:kern w:val="0"/>
          <w:rtl/>
        </w:rPr>
        <w:t xml:space="preserve">، </w:t>
      </w:r>
      <w:r w:rsidRPr="00E70811">
        <w:rPr>
          <w:rFonts w:eastAsia="Times New Roman"/>
          <w:kern w:val="0"/>
          <w:rtl/>
        </w:rPr>
        <w:t>وقال هذه لك</w:t>
      </w:r>
      <w:r>
        <w:rPr>
          <w:rFonts w:eastAsia="Times New Roman"/>
          <w:kern w:val="0"/>
          <w:rtl/>
        </w:rPr>
        <w:t xml:space="preserve">، </w:t>
      </w:r>
      <w:r w:rsidRPr="00E70811">
        <w:rPr>
          <w:rFonts w:eastAsia="Times New Roman"/>
          <w:kern w:val="0"/>
          <w:rtl/>
        </w:rPr>
        <w:t>والاولى وديعة</w:t>
      </w:r>
      <w:r>
        <w:rPr>
          <w:rFonts w:eastAsia="Times New Roman"/>
          <w:kern w:val="0"/>
          <w:rtl/>
        </w:rPr>
        <w:t xml:space="preserve">، </w:t>
      </w:r>
      <w:r w:rsidRPr="00E70811">
        <w:rPr>
          <w:rFonts w:eastAsia="Times New Roman"/>
          <w:kern w:val="0"/>
          <w:rtl/>
        </w:rPr>
        <w:t>فإن لم يبين وحلف: أخذها</w:t>
      </w:r>
      <w:r>
        <w:rPr>
          <w:rFonts w:eastAsia="Times New Roman"/>
          <w:kern w:val="0"/>
          <w:rtl/>
        </w:rPr>
        <w:t xml:space="preserve">، </w:t>
      </w:r>
      <w:r w:rsidRPr="00E70811">
        <w:rPr>
          <w:rFonts w:eastAsia="Times New Roman"/>
          <w:kern w:val="0"/>
          <w:rtl/>
        </w:rPr>
        <w:t>إلا أن تفوت بكولد أو تدبير</w:t>
      </w:r>
      <w:r>
        <w:rPr>
          <w:rFonts w:eastAsia="Times New Roman"/>
          <w:kern w:val="0"/>
          <w:rtl/>
        </w:rPr>
        <w:t xml:space="preserve">، </w:t>
      </w:r>
      <w:r w:rsidRPr="00E70811">
        <w:rPr>
          <w:rFonts w:eastAsia="Times New Roman"/>
          <w:kern w:val="0"/>
          <w:rtl/>
        </w:rPr>
        <w:t>إلا لبينة</w:t>
      </w:r>
      <w:r>
        <w:rPr>
          <w:rFonts w:eastAsia="Times New Roman"/>
          <w:kern w:val="0"/>
          <w:rtl/>
        </w:rPr>
        <w:t xml:space="preserve">، </w:t>
      </w:r>
      <w:r w:rsidRPr="00E70811">
        <w:rPr>
          <w:rFonts w:eastAsia="Times New Roman"/>
          <w:kern w:val="0"/>
          <w:rtl/>
        </w:rPr>
        <w:t>ولزمتك الاخرى</w:t>
      </w:r>
      <w:r>
        <w:rPr>
          <w:rFonts w:eastAsia="Times New Roman"/>
          <w:kern w:val="0"/>
          <w:rtl/>
        </w:rPr>
        <w:t xml:space="preserve">، </w:t>
      </w:r>
      <w:r w:rsidRPr="00E70811">
        <w:rPr>
          <w:rFonts w:eastAsia="Times New Roman"/>
          <w:kern w:val="0"/>
          <w:rtl/>
        </w:rPr>
        <w:t>وإن أمرته بمائة</w:t>
      </w:r>
      <w:r>
        <w:rPr>
          <w:rFonts w:eastAsia="Times New Roman"/>
          <w:kern w:val="0"/>
          <w:rtl/>
        </w:rPr>
        <w:t xml:space="preserve">، </w:t>
      </w:r>
      <w:r w:rsidRPr="00E70811">
        <w:rPr>
          <w:rFonts w:eastAsia="Times New Roman"/>
          <w:kern w:val="0"/>
          <w:rtl/>
        </w:rPr>
        <w:t>فقال: أخذتها بمائة وخمسين</w:t>
      </w:r>
      <w:r>
        <w:rPr>
          <w:rFonts w:eastAsia="Times New Roman"/>
          <w:kern w:val="0"/>
          <w:rtl/>
        </w:rPr>
        <w:t xml:space="preserve">، </w:t>
      </w:r>
      <w:r w:rsidRPr="00E70811">
        <w:rPr>
          <w:rFonts w:eastAsia="Times New Roman"/>
          <w:kern w:val="0"/>
          <w:rtl/>
        </w:rPr>
        <w:t>فإن لم تفت: خيرت في أخذها بما قال</w:t>
      </w:r>
      <w:r>
        <w:rPr>
          <w:rFonts w:eastAsia="Times New Roman"/>
          <w:kern w:val="0"/>
          <w:rtl/>
        </w:rPr>
        <w:t xml:space="preserve">، </w:t>
      </w:r>
      <w:r w:rsidRPr="00E70811">
        <w:rPr>
          <w:rFonts w:eastAsia="Times New Roman"/>
          <w:kern w:val="0"/>
          <w:rtl/>
        </w:rPr>
        <w:t>وإلا لم يلزمك إلا المائة</w:t>
      </w:r>
      <w:r>
        <w:rPr>
          <w:rFonts w:eastAsia="Times New Roman"/>
          <w:kern w:val="0"/>
          <w:rtl/>
        </w:rPr>
        <w:t xml:space="preserve">، </w:t>
      </w:r>
      <w:r w:rsidRPr="00E70811">
        <w:rPr>
          <w:rFonts w:eastAsia="Times New Roman"/>
          <w:kern w:val="0"/>
          <w:rtl/>
        </w:rPr>
        <w:t>وإن ردت دراهمك لزيف</w:t>
      </w:r>
      <w:r>
        <w:rPr>
          <w:rFonts w:eastAsia="Times New Roman"/>
          <w:kern w:val="0"/>
          <w:rtl/>
        </w:rPr>
        <w:t xml:space="preserve">، </w:t>
      </w:r>
      <w:r w:rsidRPr="00E70811">
        <w:rPr>
          <w:rFonts w:eastAsia="Times New Roman"/>
          <w:kern w:val="0"/>
          <w:rtl/>
        </w:rPr>
        <w:t>فإن عرفها مأمورك: لزمتك وهل</w:t>
      </w:r>
      <w:r>
        <w:rPr>
          <w:rFonts w:eastAsia="Times New Roman"/>
          <w:kern w:val="0"/>
          <w:rtl/>
        </w:rPr>
        <w:t xml:space="preserve">، </w:t>
      </w:r>
      <w:r w:rsidRPr="00E70811">
        <w:rPr>
          <w:rFonts w:eastAsia="Times New Roman"/>
          <w:kern w:val="0"/>
          <w:rtl/>
        </w:rPr>
        <w:t>وإن قبضت</w:t>
      </w:r>
      <w:r>
        <w:rPr>
          <w:rFonts w:eastAsia="Times New Roman"/>
          <w:kern w:val="0"/>
          <w:rtl/>
        </w:rPr>
        <w:t>؟</w:t>
      </w:r>
      <w:r w:rsidRPr="00E70811">
        <w:rPr>
          <w:rFonts w:eastAsia="Times New Roman"/>
          <w:kern w:val="0"/>
          <w:rtl/>
        </w:rPr>
        <w:t xml:space="preserve"> تأويلان: وإلا فإن قبلها</w:t>
      </w:r>
      <w:r>
        <w:rPr>
          <w:rFonts w:eastAsia="Times New Roman"/>
          <w:kern w:val="0"/>
          <w:rtl/>
        </w:rPr>
        <w:t xml:space="preserve">، </w:t>
      </w:r>
      <w:r w:rsidRPr="00E70811">
        <w:rPr>
          <w:rFonts w:eastAsia="Times New Roman"/>
          <w:kern w:val="0"/>
          <w:rtl/>
        </w:rPr>
        <w:t>حلفت وهل مطلقا</w:t>
      </w:r>
      <w:r>
        <w:rPr>
          <w:rFonts w:eastAsia="Times New Roman"/>
          <w:kern w:val="0"/>
          <w:rtl/>
        </w:rPr>
        <w:t xml:space="preserve">، </w:t>
      </w:r>
      <w:r w:rsidRPr="00E70811">
        <w:rPr>
          <w:rFonts w:eastAsia="Times New Roman"/>
          <w:kern w:val="0"/>
          <w:rtl/>
        </w:rPr>
        <w:t>أو لعدم المأمور ما دفعت إلا جيادا في علمك ولزمته</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وإلا حلف كذلك</w:t>
      </w:r>
      <w:r>
        <w:rPr>
          <w:rFonts w:eastAsia="Times New Roman"/>
          <w:kern w:val="0"/>
          <w:rtl/>
        </w:rPr>
        <w:t xml:space="preserve">، </w:t>
      </w:r>
      <w:r w:rsidRPr="00E70811">
        <w:rPr>
          <w:rFonts w:eastAsia="Times New Roman"/>
          <w:kern w:val="0"/>
          <w:rtl/>
        </w:rPr>
        <w:t>وحلف البائع</w:t>
      </w:r>
      <w:r>
        <w:rPr>
          <w:rFonts w:eastAsia="Times New Roman"/>
          <w:kern w:val="0"/>
          <w:rtl/>
        </w:rPr>
        <w:t xml:space="preserve">، </w:t>
      </w:r>
      <w:r w:rsidRPr="00E70811">
        <w:rPr>
          <w:rFonts w:eastAsia="Times New Roman"/>
          <w:kern w:val="0"/>
          <w:rtl/>
        </w:rPr>
        <w:t>وفي المبدإ: تأويلان</w:t>
      </w:r>
      <w:r>
        <w:rPr>
          <w:rFonts w:eastAsia="Times New Roman"/>
          <w:kern w:val="0"/>
          <w:rtl/>
        </w:rPr>
        <w:t>،</w:t>
      </w:r>
      <w:r w:rsidRPr="00E70811">
        <w:rPr>
          <w:rFonts w:eastAsia="Times New Roman"/>
          <w:kern w:val="0"/>
          <w:rtl/>
        </w:rPr>
        <w:t> وانعزل بموت موكله</w:t>
      </w:r>
      <w:r>
        <w:rPr>
          <w:rFonts w:eastAsia="Times New Roman"/>
          <w:kern w:val="0"/>
          <w:rtl/>
        </w:rPr>
        <w:t xml:space="preserve">، </w:t>
      </w:r>
      <w:r w:rsidRPr="00E70811">
        <w:rPr>
          <w:rFonts w:eastAsia="Times New Roman"/>
          <w:kern w:val="0"/>
          <w:rtl/>
        </w:rPr>
        <w:t>إن علم</w:t>
      </w:r>
      <w:r>
        <w:rPr>
          <w:rFonts w:eastAsia="Times New Roman"/>
          <w:kern w:val="0"/>
          <w:rtl/>
        </w:rPr>
        <w:t xml:space="preserve">، </w:t>
      </w:r>
      <w:r w:rsidRPr="00E70811">
        <w:rPr>
          <w:rFonts w:eastAsia="Times New Roman"/>
          <w:kern w:val="0"/>
          <w:rtl/>
        </w:rPr>
        <w:t>وإلا فتأويلان</w:t>
      </w:r>
      <w:r>
        <w:rPr>
          <w:rFonts w:eastAsia="Times New Roman"/>
          <w:kern w:val="0"/>
          <w:rtl/>
        </w:rPr>
        <w:t xml:space="preserve">، </w:t>
      </w:r>
      <w:r w:rsidRPr="00E70811">
        <w:rPr>
          <w:rFonts w:eastAsia="Times New Roman"/>
          <w:kern w:val="0"/>
          <w:rtl/>
        </w:rPr>
        <w:t>وفي عزله بعزله</w:t>
      </w:r>
      <w:r>
        <w:rPr>
          <w:rFonts w:eastAsia="Times New Roman"/>
          <w:kern w:val="0"/>
          <w:rtl/>
        </w:rPr>
        <w:t>،</w:t>
      </w:r>
      <w:r w:rsidRPr="00E70811">
        <w:rPr>
          <w:rFonts w:eastAsia="Times New Roman"/>
          <w:kern w:val="0"/>
          <w:rtl/>
        </w:rPr>
        <w:t> ولم يعلم: خلاف وهل لا تلزم</w:t>
      </w:r>
      <w:r>
        <w:rPr>
          <w:rFonts w:eastAsia="Times New Roman"/>
          <w:kern w:val="0"/>
          <w:rtl/>
        </w:rPr>
        <w:t xml:space="preserve">، </w:t>
      </w:r>
      <w:r w:rsidRPr="00E70811">
        <w:rPr>
          <w:rFonts w:eastAsia="Times New Roman"/>
          <w:kern w:val="0"/>
          <w:rtl/>
        </w:rPr>
        <w:t>أو إن وقعت بأجرة أو جعل</w:t>
      </w:r>
      <w:r>
        <w:rPr>
          <w:rFonts w:eastAsia="Times New Roman"/>
          <w:kern w:val="0"/>
          <w:rtl/>
        </w:rPr>
        <w:t xml:space="preserve">، </w:t>
      </w:r>
      <w:r w:rsidRPr="00E70811">
        <w:rPr>
          <w:rFonts w:eastAsia="Times New Roman"/>
          <w:kern w:val="0"/>
          <w:rtl/>
        </w:rPr>
        <w:t>فكهما</w:t>
      </w:r>
      <w:r>
        <w:rPr>
          <w:rFonts w:eastAsia="Times New Roman"/>
          <w:kern w:val="0"/>
          <w:rtl/>
        </w:rPr>
        <w:t xml:space="preserve">، </w:t>
      </w:r>
      <w:r w:rsidRPr="00E70811">
        <w:rPr>
          <w:rFonts w:eastAsia="Times New Roman"/>
          <w:kern w:val="0"/>
          <w:rtl/>
        </w:rPr>
        <w:t>وإلا لم تلزم</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w:t>
      </w:r>
    </w:p>
    <w:p w14:paraId="53027630"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 xml:space="preserve">باب في بيان </w:t>
      </w:r>
      <w:r w:rsidRPr="005B4031">
        <w:rPr>
          <w:rFonts w:eastAsia="Times New Roman" w:hint="cs"/>
          <w:b/>
          <w:bCs/>
          <w:kern w:val="0"/>
          <w:sz w:val="32"/>
          <w:szCs w:val="32"/>
          <w:highlight w:val="yellow"/>
          <w:u w:val="single"/>
          <w:rtl/>
        </w:rPr>
        <w:t>الإقرار]:</w:t>
      </w:r>
      <w:r>
        <w:rPr>
          <w:rFonts w:eastAsia="Times New Roman" w:hint="cs"/>
          <w:b/>
          <w:bCs/>
          <w:kern w:val="0"/>
          <w:sz w:val="30"/>
          <w:szCs w:val="30"/>
          <w:u w:val="single"/>
          <w:rtl/>
        </w:rPr>
        <w:t xml:space="preserve"> </w:t>
      </w:r>
      <w:r w:rsidRPr="00E70811">
        <w:rPr>
          <w:rFonts w:eastAsia="Times New Roman"/>
          <w:kern w:val="0"/>
          <w:rtl/>
        </w:rPr>
        <w:t>يؤاخذ المكلف</w:t>
      </w:r>
      <w:r>
        <w:rPr>
          <w:rFonts w:eastAsia="Times New Roman"/>
          <w:kern w:val="0"/>
          <w:rtl/>
        </w:rPr>
        <w:t xml:space="preserve">، </w:t>
      </w:r>
      <w:r w:rsidRPr="00E70811">
        <w:rPr>
          <w:rFonts w:eastAsia="Times New Roman"/>
          <w:kern w:val="0"/>
          <w:rtl/>
        </w:rPr>
        <w:t>بلا حجر بإقراره لاهل لم يكذبه</w:t>
      </w:r>
      <w:r>
        <w:rPr>
          <w:rFonts w:eastAsia="Times New Roman"/>
          <w:kern w:val="0"/>
          <w:rtl/>
        </w:rPr>
        <w:t xml:space="preserve">، </w:t>
      </w:r>
      <w:r w:rsidRPr="00E70811">
        <w:rPr>
          <w:rFonts w:eastAsia="Times New Roman"/>
          <w:kern w:val="0"/>
          <w:rtl/>
        </w:rPr>
        <w:t>ولم يتهم</w:t>
      </w:r>
      <w:r>
        <w:rPr>
          <w:rFonts w:eastAsia="Times New Roman"/>
          <w:kern w:val="0"/>
          <w:rtl/>
        </w:rPr>
        <w:t xml:space="preserve">، </w:t>
      </w:r>
      <w:r w:rsidRPr="00E70811">
        <w:rPr>
          <w:rFonts w:eastAsia="Times New Roman"/>
          <w:kern w:val="0"/>
          <w:rtl/>
        </w:rPr>
        <w:t>كالعبد في غير المال</w:t>
      </w:r>
      <w:r>
        <w:rPr>
          <w:rFonts w:eastAsia="Times New Roman"/>
          <w:kern w:val="0"/>
          <w:rtl/>
        </w:rPr>
        <w:t xml:space="preserve">، </w:t>
      </w:r>
      <w:r w:rsidRPr="00E70811">
        <w:rPr>
          <w:rFonts w:eastAsia="Times New Roman"/>
          <w:kern w:val="0"/>
          <w:rtl/>
        </w:rPr>
        <w:t>وأخرس</w:t>
      </w:r>
      <w:r>
        <w:rPr>
          <w:rFonts w:eastAsia="Times New Roman"/>
          <w:kern w:val="0"/>
          <w:rtl/>
        </w:rPr>
        <w:t xml:space="preserve">، </w:t>
      </w:r>
      <w:r w:rsidRPr="00E70811">
        <w:rPr>
          <w:rFonts w:eastAsia="Times New Roman"/>
          <w:kern w:val="0"/>
          <w:rtl/>
        </w:rPr>
        <w:t>ومريض</w:t>
      </w:r>
      <w:r>
        <w:rPr>
          <w:rFonts w:eastAsia="Times New Roman"/>
          <w:kern w:val="0"/>
          <w:rtl/>
        </w:rPr>
        <w:t xml:space="preserve">، </w:t>
      </w:r>
      <w:r w:rsidRPr="00E70811">
        <w:rPr>
          <w:rFonts w:eastAsia="Times New Roman"/>
          <w:kern w:val="0"/>
          <w:rtl/>
        </w:rPr>
        <w:t>إن ورثه ولد لابعد أو لملاطفه</w:t>
      </w:r>
      <w:r>
        <w:rPr>
          <w:rFonts w:eastAsia="Times New Roman"/>
          <w:kern w:val="0"/>
          <w:rtl/>
        </w:rPr>
        <w:t xml:space="preserve">، </w:t>
      </w:r>
      <w:r w:rsidRPr="00E70811">
        <w:rPr>
          <w:rFonts w:eastAsia="Times New Roman"/>
          <w:kern w:val="0"/>
          <w:rtl/>
        </w:rPr>
        <w:t>أو لمن لم يرثه</w:t>
      </w:r>
      <w:r>
        <w:rPr>
          <w:rFonts w:eastAsia="Times New Roman"/>
          <w:kern w:val="0"/>
          <w:rtl/>
        </w:rPr>
        <w:t xml:space="preserve">، </w:t>
      </w:r>
      <w:r w:rsidRPr="00E70811">
        <w:rPr>
          <w:rFonts w:eastAsia="Times New Roman"/>
          <w:kern w:val="0"/>
          <w:rtl/>
        </w:rPr>
        <w:t>أو المجهول حاله: كزوج علم بغضه لها أو جهل</w:t>
      </w:r>
      <w:r>
        <w:rPr>
          <w:rFonts w:eastAsia="Times New Roman"/>
          <w:kern w:val="0"/>
          <w:rtl/>
        </w:rPr>
        <w:t xml:space="preserve">، </w:t>
      </w:r>
      <w:r w:rsidRPr="00E70811">
        <w:rPr>
          <w:rFonts w:eastAsia="Times New Roman"/>
          <w:kern w:val="0"/>
          <w:rtl/>
        </w:rPr>
        <w:t>وورثه</w:t>
      </w:r>
      <w:r>
        <w:rPr>
          <w:rFonts w:eastAsia="Times New Roman"/>
          <w:kern w:val="0"/>
          <w:rtl/>
        </w:rPr>
        <w:t xml:space="preserve">، </w:t>
      </w:r>
      <w:r w:rsidRPr="00E70811">
        <w:rPr>
          <w:rFonts w:eastAsia="Times New Roman"/>
          <w:kern w:val="0"/>
          <w:rtl/>
        </w:rPr>
        <w:t>ابن أو بنون</w:t>
      </w:r>
      <w:r>
        <w:rPr>
          <w:rFonts w:eastAsia="Times New Roman"/>
          <w:kern w:val="0"/>
          <w:rtl/>
        </w:rPr>
        <w:t xml:space="preserve">، </w:t>
      </w:r>
      <w:r w:rsidRPr="00E70811">
        <w:rPr>
          <w:rFonts w:eastAsia="Times New Roman"/>
          <w:kern w:val="0"/>
          <w:rtl/>
        </w:rPr>
        <w:t>إلا أن تنفرد بالصغير</w:t>
      </w:r>
      <w:r>
        <w:rPr>
          <w:rFonts w:eastAsia="Times New Roman"/>
          <w:kern w:val="0"/>
          <w:rtl/>
        </w:rPr>
        <w:t xml:space="preserve">، </w:t>
      </w:r>
      <w:r w:rsidRPr="00E70811">
        <w:rPr>
          <w:rFonts w:eastAsia="Times New Roman"/>
          <w:kern w:val="0"/>
          <w:rtl/>
        </w:rPr>
        <w:t>ومع الاناث والعصبة</w:t>
      </w:r>
      <w:r>
        <w:rPr>
          <w:rFonts w:eastAsia="Times New Roman"/>
          <w:kern w:val="0"/>
          <w:rtl/>
        </w:rPr>
        <w:t xml:space="preserve">، </w:t>
      </w:r>
      <w:r w:rsidRPr="00E70811">
        <w:rPr>
          <w:rFonts w:eastAsia="Times New Roman"/>
          <w:kern w:val="0"/>
          <w:rtl/>
        </w:rPr>
        <w:t>قولان كإقراره للولد العاق أو لامه</w:t>
      </w:r>
      <w:r>
        <w:rPr>
          <w:rFonts w:eastAsia="Times New Roman"/>
          <w:kern w:val="0"/>
          <w:rtl/>
        </w:rPr>
        <w:t xml:space="preserve">، </w:t>
      </w:r>
      <w:r w:rsidRPr="00E70811">
        <w:rPr>
          <w:rFonts w:eastAsia="Times New Roman"/>
          <w:kern w:val="0"/>
          <w:rtl/>
        </w:rPr>
        <w:t>أو لان من لم يقر له أبعد وأقرب</w:t>
      </w:r>
      <w:r>
        <w:rPr>
          <w:rFonts w:eastAsia="Times New Roman"/>
          <w:kern w:val="0"/>
          <w:rtl/>
        </w:rPr>
        <w:t xml:space="preserve">، </w:t>
      </w:r>
      <w:r w:rsidRPr="00E70811">
        <w:rPr>
          <w:rFonts w:eastAsia="Times New Roman"/>
          <w:kern w:val="0"/>
          <w:rtl/>
        </w:rPr>
        <w:t>لا المساوي والاقرب</w:t>
      </w:r>
      <w:r>
        <w:rPr>
          <w:rFonts w:eastAsia="Times New Roman"/>
          <w:kern w:val="0"/>
          <w:rtl/>
        </w:rPr>
        <w:t xml:space="preserve">، </w:t>
      </w:r>
      <w:r w:rsidRPr="00E70811">
        <w:rPr>
          <w:rFonts w:eastAsia="Times New Roman"/>
          <w:kern w:val="0"/>
          <w:rtl/>
        </w:rPr>
        <w:t>كأخرني لسنة</w:t>
      </w:r>
      <w:r>
        <w:rPr>
          <w:rFonts w:eastAsia="Times New Roman"/>
          <w:kern w:val="0"/>
          <w:rtl/>
        </w:rPr>
        <w:t xml:space="preserve">، </w:t>
      </w:r>
      <w:r w:rsidRPr="00E70811">
        <w:rPr>
          <w:rFonts w:eastAsia="Times New Roman"/>
          <w:kern w:val="0"/>
          <w:rtl/>
        </w:rPr>
        <w:t>وأنا أقر</w:t>
      </w:r>
      <w:r>
        <w:rPr>
          <w:rFonts w:eastAsia="Times New Roman"/>
          <w:kern w:val="0"/>
          <w:rtl/>
        </w:rPr>
        <w:t xml:space="preserve">، </w:t>
      </w:r>
      <w:r w:rsidRPr="00E70811">
        <w:rPr>
          <w:rFonts w:eastAsia="Times New Roman"/>
          <w:kern w:val="0"/>
          <w:rtl/>
        </w:rPr>
        <w:t>ورجع للخصومة</w:t>
      </w:r>
      <w:r>
        <w:rPr>
          <w:rFonts w:eastAsia="Times New Roman"/>
          <w:kern w:val="0"/>
          <w:rtl/>
        </w:rPr>
        <w:t>،</w:t>
      </w:r>
      <w:r w:rsidRPr="00E70811">
        <w:rPr>
          <w:rFonts w:eastAsia="Times New Roman"/>
          <w:kern w:val="0"/>
          <w:rtl/>
        </w:rPr>
        <w:t> ولزم لحمل</w:t>
      </w:r>
      <w:r>
        <w:rPr>
          <w:rFonts w:eastAsia="Times New Roman"/>
          <w:kern w:val="0"/>
          <w:rtl/>
        </w:rPr>
        <w:t xml:space="preserve">، </w:t>
      </w:r>
      <w:r w:rsidRPr="00E70811">
        <w:rPr>
          <w:rFonts w:eastAsia="Times New Roman"/>
          <w:kern w:val="0"/>
          <w:rtl/>
        </w:rPr>
        <w:t>إن وطئت</w:t>
      </w:r>
      <w:r>
        <w:rPr>
          <w:rFonts w:eastAsia="Times New Roman"/>
          <w:kern w:val="0"/>
          <w:rtl/>
        </w:rPr>
        <w:t xml:space="preserve">، </w:t>
      </w:r>
      <w:r w:rsidRPr="00E70811">
        <w:rPr>
          <w:rFonts w:eastAsia="Times New Roman"/>
          <w:kern w:val="0"/>
          <w:rtl/>
        </w:rPr>
        <w:t>ووضع لاقله</w:t>
      </w:r>
      <w:r>
        <w:rPr>
          <w:rFonts w:eastAsia="Times New Roman"/>
          <w:kern w:val="0"/>
          <w:rtl/>
        </w:rPr>
        <w:t xml:space="preserve">، </w:t>
      </w:r>
      <w:r w:rsidRPr="00E70811">
        <w:rPr>
          <w:rFonts w:eastAsia="Times New Roman"/>
          <w:kern w:val="0"/>
          <w:rtl/>
        </w:rPr>
        <w:t>وإلا فلاكثره</w:t>
      </w:r>
      <w:r>
        <w:rPr>
          <w:rFonts w:eastAsia="Times New Roman"/>
          <w:kern w:val="0"/>
          <w:rtl/>
        </w:rPr>
        <w:t xml:space="preserve">، </w:t>
      </w:r>
      <w:r w:rsidRPr="00E70811">
        <w:rPr>
          <w:rFonts w:eastAsia="Times New Roman"/>
          <w:kern w:val="0"/>
          <w:rtl/>
        </w:rPr>
        <w:t>وسوى بين توأميه</w:t>
      </w:r>
      <w:r>
        <w:rPr>
          <w:rFonts w:eastAsia="Times New Roman"/>
          <w:kern w:val="0"/>
          <w:rtl/>
        </w:rPr>
        <w:t xml:space="preserve">، </w:t>
      </w:r>
      <w:r w:rsidRPr="00E70811">
        <w:rPr>
          <w:rFonts w:eastAsia="Times New Roman"/>
          <w:kern w:val="0"/>
          <w:rtl/>
        </w:rPr>
        <w:t>إلا لبيان الفضل بعلي</w:t>
      </w:r>
      <w:r>
        <w:rPr>
          <w:rFonts w:eastAsia="Times New Roman"/>
          <w:kern w:val="0"/>
          <w:rtl/>
        </w:rPr>
        <w:t xml:space="preserve">، </w:t>
      </w:r>
      <w:r w:rsidRPr="00E70811">
        <w:rPr>
          <w:rFonts w:eastAsia="Times New Roman"/>
          <w:kern w:val="0"/>
          <w:rtl/>
        </w:rPr>
        <w:t>أو في ذمتي أو عندي</w:t>
      </w:r>
      <w:r>
        <w:rPr>
          <w:rFonts w:eastAsia="Times New Roman"/>
          <w:kern w:val="0"/>
          <w:rtl/>
        </w:rPr>
        <w:t xml:space="preserve">، </w:t>
      </w:r>
      <w:r w:rsidRPr="00E70811">
        <w:rPr>
          <w:rFonts w:eastAsia="Times New Roman"/>
          <w:kern w:val="0"/>
          <w:rtl/>
        </w:rPr>
        <w:t>أو أخذت منك</w:t>
      </w:r>
      <w:r>
        <w:rPr>
          <w:rFonts w:eastAsia="Times New Roman"/>
          <w:kern w:val="0"/>
          <w:rtl/>
        </w:rPr>
        <w:t xml:space="preserve">، </w:t>
      </w:r>
      <w:r w:rsidRPr="00E70811">
        <w:rPr>
          <w:rFonts w:eastAsia="Times New Roman"/>
          <w:kern w:val="0"/>
          <w:rtl/>
        </w:rPr>
        <w:t>ولو زاد إن شاء الله</w:t>
      </w:r>
      <w:r>
        <w:rPr>
          <w:rFonts w:eastAsia="Times New Roman"/>
          <w:kern w:val="0"/>
          <w:rtl/>
        </w:rPr>
        <w:t xml:space="preserve">، </w:t>
      </w:r>
      <w:r w:rsidRPr="00E70811">
        <w:rPr>
          <w:rFonts w:eastAsia="Times New Roman"/>
          <w:kern w:val="0"/>
          <w:rtl/>
        </w:rPr>
        <w:t>أو قضى</w:t>
      </w:r>
      <w:r>
        <w:rPr>
          <w:rFonts w:eastAsia="Times New Roman"/>
          <w:kern w:val="0"/>
          <w:rtl/>
        </w:rPr>
        <w:t xml:space="preserve">، </w:t>
      </w:r>
      <w:r w:rsidRPr="00E70811">
        <w:rPr>
          <w:rFonts w:eastAsia="Times New Roman"/>
          <w:kern w:val="0"/>
          <w:rtl/>
        </w:rPr>
        <w:t>أو وهبته لي</w:t>
      </w:r>
      <w:r>
        <w:rPr>
          <w:rFonts w:eastAsia="Times New Roman"/>
          <w:kern w:val="0"/>
          <w:rtl/>
        </w:rPr>
        <w:t xml:space="preserve">، </w:t>
      </w:r>
      <w:r w:rsidRPr="00E70811">
        <w:rPr>
          <w:rFonts w:eastAsia="Times New Roman"/>
          <w:kern w:val="0"/>
          <w:rtl/>
        </w:rPr>
        <w:t>أو بعته</w:t>
      </w:r>
      <w:r>
        <w:rPr>
          <w:rFonts w:eastAsia="Times New Roman"/>
          <w:kern w:val="0"/>
          <w:rtl/>
        </w:rPr>
        <w:t xml:space="preserve">، </w:t>
      </w:r>
      <w:r w:rsidRPr="00E70811">
        <w:rPr>
          <w:rFonts w:eastAsia="Times New Roman"/>
          <w:kern w:val="0"/>
          <w:rtl/>
        </w:rPr>
        <w:t>أو وفيته</w:t>
      </w:r>
      <w:r>
        <w:rPr>
          <w:rFonts w:eastAsia="Times New Roman"/>
          <w:kern w:val="0"/>
          <w:rtl/>
        </w:rPr>
        <w:t xml:space="preserve">، </w:t>
      </w:r>
      <w:r w:rsidRPr="00E70811">
        <w:rPr>
          <w:rFonts w:eastAsia="Times New Roman"/>
          <w:kern w:val="0"/>
          <w:rtl/>
        </w:rPr>
        <w:t>أو أقرضتني</w:t>
      </w:r>
      <w:r>
        <w:rPr>
          <w:rFonts w:eastAsia="Times New Roman"/>
          <w:kern w:val="0"/>
          <w:rtl/>
        </w:rPr>
        <w:t xml:space="preserve">، </w:t>
      </w:r>
      <w:r w:rsidRPr="00E70811">
        <w:rPr>
          <w:rFonts w:eastAsia="Times New Roman"/>
          <w:kern w:val="0"/>
          <w:rtl/>
        </w:rPr>
        <w:t>أو ما أقرضتني</w:t>
      </w:r>
      <w:r>
        <w:rPr>
          <w:rFonts w:eastAsia="Times New Roman"/>
          <w:kern w:val="0"/>
          <w:rtl/>
        </w:rPr>
        <w:t xml:space="preserve">، </w:t>
      </w:r>
      <w:r w:rsidRPr="00E70811">
        <w:rPr>
          <w:rFonts w:eastAsia="Times New Roman"/>
          <w:kern w:val="0"/>
          <w:rtl/>
        </w:rPr>
        <w:t>أو ألم تقرضني</w:t>
      </w:r>
      <w:r>
        <w:rPr>
          <w:rFonts w:eastAsia="Times New Roman"/>
          <w:kern w:val="0"/>
          <w:rtl/>
        </w:rPr>
        <w:t xml:space="preserve">، </w:t>
      </w:r>
      <w:r w:rsidRPr="00E70811">
        <w:rPr>
          <w:rFonts w:eastAsia="Times New Roman"/>
          <w:kern w:val="0"/>
          <w:rtl/>
        </w:rPr>
        <w:t>أو ساهلني</w:t>
      </w:r>
      <w:r>
        <w:rPr>
          <w:rFonts w:eastAsia="Times New Roman"/>
          <w:kern w:val="0"/>
          <w:rtl/>
        </w:rPr>
        <w:t xml:space="preserve">، </w:t>
      </w:r>
      <w:r w:rsidRPr="00E70811">
        <w:rPr>
          <w:rFonts w:eastAsia="Times New Roman"/>
          <w:kern w:val="0"/>
          <w:rtl/>
        </w:rPr>
        <w:t>أو اتزنها مني</w:t>
      </w:r>
      <w:r>
        <w:rPr>
          <w:rFonts w:eastAsia="Times New Roman"/>
          <w:kern w:val="0"/>
          <w:rtl/>
        </w:rPr>
        <w:t xml:space="preserve">، </w:t>
      </w:r>
      <w:r w:rsidRPr="00E70811">
        <w:rPr>
          <w:rFonts w:eastAsia="Times New Roman"/>
          <w:kern w:val="0"/>
          <w:rtl/>
        </w:rPr>
        <w:t>أو لاقضيتك اليوم</w:t>
      </w:r>
      <w:r>
        <w:rPr>
          <w:rFonts w:eastAsia="Times New Roman"/>
          <w:kern w:val="0"/>
          <w:rtl/>
        </w:rPr>
        <w:t xml:space="preserve">، </w:t>
      </w:r>
      <w:r w:rsidRPr="00E70811">
        <w:rPr>
          <w:rFonts w:eastAsia="Times New Roman"/>
          <w:kern w:val="0"/>
          <w:rtl/>
        </w:rPr>
        <w:t>أو نعم</w:t>
      </w:r>
      <w:r>
        <w:rPr>
          <w:rFonts w:eastAsia="Times New Roman"/>
          <w:kern w:val="0"/>
          <w:rtl/>
        </w:rPr>
        <w:t xml:space="preserve">، </w:t>
      </w:r>
      <w:r w:rsidRPr="00E70811">
        <w:rPr>
          <w:rFonts w:eastAsia="Times New Roman"/>
          <w:kern w:val="0"/>
          <w:rtl/>
        </w:rPr>
        <w:t>أو بلى</w:t>
      </w:r>
      <w:r>
        <w:rPr>
          <w:rFonts w:eastAsia="Times New Roman"/>
          <w:kern w:val="0"/>
          <w:rtl/>
        </w:rPr>
        <w:t xml:space="preserve">، </w:t>
      </w:r>
      <w:r w:rsidRPr="00E70811">
        <w:rPr>
          <w:rFonts w:eastAsia="Times New Roman"/>
          <w:kern w:val="0"/>
          <w:rtl/>
        </w:rPr>
        <w:t>أو أجل جوابا لا ليس لي عندك</w:t>
      </w:r>
      <w:r>
        <w:rPr>
          <w:rFonts w:eastAsia="Times New Roman"/>
          <w:kern w:val="0"/>
          <w:rtl/>
        </w:rPr>
        <w:t xml:space="preserve">، </w:t>
      </w:r>
      <w:r w:rsidRPr="00E70811">
        <w:rPr>
          <w:rFonts w:eastAsia="Times New Roman"/>
          <w:kern w:val="0"/>
          <w:rtl/>
        </w:rPr>
        <w:t>أو ليست لي ميسرة لا أقر</w:t>
      </w:r>
      <w:r>
        <w:rPr>
          <w:rFonts w:eastAsia="Times New Roman"/>
          <w:kern w:val="0"/>
          <w:rtl/>
        </w:rPr>
        <w:t xml:space="preserve">، </w:t>
      </w:r>
      <w:r w:rsidRPr="00E70811">
        <w:rPr>
          <w:rFonts w:eastAsia="Times New Roman"/>
          <w:kern w:val="0"/>
          <w:rtl/>
        </w:rPr>
        <w:t>أو: علي</w:t>
      </w:r>
      <w:r>
        <w:rPr>
          <w:rFonts w:eastAsia="Times New Roman"/>
          <w:kern w:val="0"/>
          <w:rtl/>
        </w:rPr>
        <w:t xml:space="preserve">، </w:t>
      </w:r>
      <w:r w:rsidRPr="00E70811">
        <w:rPr>
          <w:rFonts w:eastAsia="Times New Roman"/>
          <w:kern w:val="0"/>
          <w:rtl/>
        </w:rPr>
        <w:t>أو: على فلان</w:t>
      </w:r>
      <w:r>
        <w:rPr>
          <w:rFonts w:eastAsia="Times New Roman"/>
          <w:kern w:val="0"/>
          <w:rtl/>
        </w:rPr>
        <w:t xml:space="preserve">، </w:t>
      </w:r>
      <w:r w:rsidRPr="00E70811">
        <w:rPr>
          <w:rFonts w:eastAsia="Times New Roman"/>
          <w:kern w:val="0"/>
          <w:rtl/>
        </w:rPr>
        <w:t>أو من أي ضرب تأخذها ما أبعدك منها</w:t>
      </w:r>
      <w:r>
        <w:rPr>
          <w:rFonts w:eastAsia="Times New Roman"/>
          <w:kern w:val="0"/>
          <w:rtl/>
        </w:rPr>
        <w:t xml:space="preserve">، </w:t>
      </w:r>
      <w:r w:rsidRPr="00E70811">
        <w:rPr>
          <w:rFonts w:eastAsia="Times New Roman"/>
          <w:kern w:val="0"/>
          <w:rtl/>
        </w:rPr>
        <w:t>وفي حتى يأتي وكيلي وشبهه</w:t>
      </w:r>
      <w:r>
        <w:rPr>
          <w:rFonts w:eastAsia="Times New Roman"/>
          <w:kern w:val="0"/>
          <w:rtl/>
        </w:rPr>
        <w:t xml:space="preserve">، </w:t>
      </w:r>
      <w:r w:rsidRPr="00E70811">
        <w:rPr>
          <w:rFonts w:eastAsia="Times New Roman"/>
          <w:kern w:val="0"/>
          <w:rtl/>
        </w:rPr>
        <w:t>أو اتزن</w:t>
      </w:r>
      <w:r>
        <w:rPr>
          <w:rFonts w:eastAsia="Times New Roman"/>
          <w:kern w:val="0"/>
          <w:rtl/>
        </w:rPr>
        <w:t xml:space="preserve">، </w:t>
      </w:r>
      <w:r w:rsidRPr="00E70811">
        <w:rPr>
          <w:rFonts w:eastAsia="Times New Roman"/>
          <w:kern w:val="0"/>
          <w:rtl/>
        </w:rPr>
        <w:t>أو خذ: قولان: كذلك علي ألف فيما أعلم</w:t>
      </w:r>
      <w:r>
        <w:rPr>
          <w:rFonts w:eastAsia="Times New Roman"/>
          <w:kern w:val="0"/>
          <w:rtl/>
        </w:rPr>
        <w:t xml:space="preserve">، </w:t>
      </w:r>
      <w:r w:rsidRPr="00E70811">
        <w:rPr>
          <w:rFonts w:eastAsia="Times New Roman"/>
          <w:kern w:val="0"/>
          <w:rtl/>
        </w:rPr>
        <w:t>أو أظن</w:t>
      </w:r>
      <w:r>
        <w:rPr>
          <w:rFonts w:eastAsia="Times New Roman"/>
          <w:kern w:val="0"/>
          <w:rtl/>
        </w:rPr>
        <w:t xml:space="preserve">، </w:t>
      </w:r>
      <w:r w:rsidRPr="00E70811">
        <w:rPr>
          <w:rFonts w:eastAsia="Times New Roman"/>
          <w:kern w:val="0"/>
          <w:rtl/>
        </w:rPr>
        <w:t>أو علمي</w:t>
      </w:r>
      <w:r>
        <w:rPr>
          <w:rFonts w:eastAsia="Times New Roman"/>
          <w:kern w:val="0"/>
          <w:rtl/>
        </w:rPr>
        <w:t xml:space="preserve">، </w:t>
      </w:r>
      <w:r w:rsidRPr="00E70811">
        <w:rPr>
          <w:rFonts w:eastAsia="Times New Roman"/>
          <w:kern w:val="0"/>
          <w:rtl/>
        </w:rPr>
        <w:t xml:space="preserve">ولزم إن نوكل في ألف من ثمن </w:t>
      </w:r>
      <w:r w:rsidRPr="00E70811">
        <w:rPr>
          <w:rFonts w:eastAsia="Times New Roman"/>
          <w:kern w:val="0"/>
          <w:rtl/>
        </w:rPr>
        <w:lastRenderedPageBreak/>
        <w:t>خمر</w:t>
      </w:r>
      <w:r>
        <w:rPr>
          <w:rFonts w:eastAsia="Times New Roman"/>
          <w:kern w:val="0"/>
          <w:rtl/>
        </w:rPr>
        <w:t xml:space="preserve">، </w:t>
      </w:r>
      <w:r w:rsidRPr="00E70811">
        <w:rPr>
          <w:rFonts w:eastAsia="Times New Roman"/>
          <w:kern w:val="0"/>
          <w:rtl/>
        </w:rPr>
        <w:t>أو عبد</w:t>
      </w:r>
      <w:r>
        <w:rPr>
          <w:rFonts w:eastAsia="Times New Roman"/>
          <w:kern w:val="0"/>
          <w:rtl/>
        </w:rPr>
        <w:t xml:space="preserve">، </w:t>
      </w:r>
      <w:r w:rsidRPr="00E70811">
        <w:rPr>
          <w:rFonts w:eastAsia="Times New Roman"/>
          <w:kern w:val="0"/>
          <w:rtl/>
        </w:rPr>
        <w:t>ولم أقبضه كدعواه الربا</w:t>
      </w:r>
      <w:r>
        <w:rPr>
          <w:rFonts w:eastAsia="Times New Roman"/>
          <w:kern w:val="0"/>
          <w:rtl/>
        </w:rPr>
        <w:t xml:space="preserve">، </w:t>
      </w:r>
      <w:r w:rsidRPr="00E70811">
        <w:rPr>
          <w:rFonts w:eastAsia="Times New Roman"/>
          <w:kern w:val="0"/>
          <w:rtl/>
        </w:rPr>
        <w:t>وأقام بينة أنه راباه في ألف</w:t>
      </w:r>
      <w:r>
        <w:rPr>
          <w:rFonts w:eastAsia="Times New Roman"/>
          <w:kern w:val="0"/>
          <w:rtl/>
        </w:rPr>
        <w:t xml:space="preserve">، </w:t>
      </w:r>
      <w:r w:rsidRPr="00E70811">
        <w:rPr>
          <w:rFonts w:eastAsia="Times New Roman"/>
          <w:kern w:val="0"/>
          <w:rtl/>
        </w:rPr>
        <w:t>لا إن أقامها على إقرار المدعي أنه لم يقع بينهما إلا الربا</w:t>
      </w:r>
      <w:r>
        <w:rPr>
          <w:rFonts w:eastAsia="Times New Roman"/>
          <w:kern w:val="0"/>
          <w:rtl/>
        </w:rPr>
        <w:t xml:space="preserve">، </w:t>
      </w:r>
      <w:r w:rsidRPr="00E70811">
        <w:rPr>
          <w:rFonts w:eastAsia="Times New Roman"/>
          <w:kern w:val="0"/>
          <w:rtl/>
        </w:rPr>
        <w:t>أو اشتريت خمرا بألف</w:t>
      </w:r>
      <w:r>
        <w:rPr>
          <w:rFonts w:eastAsia="Times New Roman"/>
          <w:kern w:val="0"/>
          <w:rtl/>
        </w:rPr>
        <w:t xml:space="preserve">، </w:t>
      </w:r>
      <w:r w:rsidRPr="00E70811">
        <w:rPr>
          <w:rFonts w:eastAsia="Times New Roman"/>
          <w:kern w:val="0"/>
          <w:rtl/>
        </w:rPr>
        <w:t>أو اشتريت عبدا بألف ولم أقبضه</w:t>
      </w:r>
      <w:r>
        <w:rPr>
          <w:rFonts w:eastAsia="Times New Roman"/>
          <w:kern w:val="0"/>
          <w:rtl/>
        </w:rPr>
        <w:t xml:space="preserve">، </w:t>
      </w:r>
      <w:r w:rsidRPr="00E70811">
        <w:rPr>
          <w:rFonts w:eastAsia="Times New Roman"/>
          <w:kern w:val="0"/>
          <w:rtl/>
        </w:rPr>
        <w:t>أو أقررت بكذا وأنا صبي</w:t>
      </w:r>
      <w:r>
        <w:rPr>
          <w:rFonts w:eastAsia="Times New Roman"/>
          <w:kern w:val="0"/>
          <w:rtl/>
        </w:rPr>
        <w:t xml:space="preserve">، </w:t>
      </w:r>
      <w:r w:rsidRPr="00E70811">
        <w:rPr>
          <w:rFonts w:eastAsia="Times New Roman"/>
          <w:kern w:val="0"/>
          <w:rtl/>
        </w:rPr>
        <w:t>كانا مبرسم إن علم تقدمه أو أقر اعتذارا</w:t>
      </w:r>
      <w:r>
        <w:rPr>
          <w:rFonts w:eastAsia="Times New Roman"/>
          <w:kern w:val="0"/>
          <w:rtl/>
        </w:rPr>
        <w:t xml:space="preserve">، </w:t>
      </w:r>
      <w:r w:rsidRPr="00E70811">
        <w:rPr>
          <w:rFonts w:eastAsia="Times New Roman"/>
          <w:kern w:val="0"/>
          <w:rtl/>
        </w:rPr>
        <w:t>أو بقرض شكرا على الاصح</w:t>
      </w:r>
      <w:r>
        <w:rPr>
          <w:rFonts w:eastAsia="Times New Roman"/>
          <w:kern w:val="0"/>
          <w:rtl/>
        </w:rPr>
        <w:t xml:space="preserve">، </w:t>
      </w:r>
      <w:r w:rsidRPr="00E70811">
        <w:rPr>
          <w:rFonts w:eastAsia="Times New Roman"/>
          <w:kern w:val="0"/>
          <w:rtl/>
        </w:rPr>
        <w:t>وقبل أجل مثله في: بيع</w:t>
      </w:r>
      <w:r>
        <w:rPr>
          <w:rFonts w:eastAsia="Times New Roman"/>
          <w:kern w:val="0"/>
          <w:rtl/>
        </w:rPr>
        <w:t xml:space="preserve">، </w:t>
      </w:r>
      <w:r w:rsidRPr="00E70811">
        <w:rPr>
          <w:rFonts w:eastAsia="Times New Roman"/>
          <w:kern w:val="0"/>
          <w:rtl/>
        </w:rPr>
        <w:t>لا قرض</w:t>
      </w:r>
      <w:r>
        <w:rPr>
          <w:rFonts w:eastAsia="Times New Roman"/>
          <w:kern w:val="0"/>
          <w:rtl/>
        </w:rPr>
        <w:t xml:space="preserve">، </w:t>
      </w:r>
      <w:r w:rsidRPr="00E70811">
        <w:rPr>
          <w:rFonts w:eastAsia="Times New Roman"/>
          <w:kern w:val="0"/>
          <w:rtl/>
        </w:rPr>
        <w:t>وتفسير ألف في: كألف</w:t>
      </w:r>
      <w:r>
        <w:rPr>
          <w:rFonts w:eastAsia="Times New Roman"/>
          <w:kern w:val="0"/>
          <w:rtl/>
        </w:rPr>
        <w:t xml:space="preserve">، </w:t>
      </w:r>
      <w:r w:rsidRPr="00E70811">
        <w:rPr>
          <w:rFonts w:eastAsia="Times New Roman"/>
          <w:kern w:val="0"/>
          <w:rtl/>
        </w:rPr>
        <w:t>ودرهم</w:t>
      </w:r>
      <w:r>
        <w:rPr>
          <w:rFonts w:eastAsia="Times New Roman"/>
          <w:kern w:val="0"/>
          <w:rtl/>
        </w:rPr>
        <w:t xml:space="preserve">، </w:t>
      </w:r>
      <w:r w:rsidRPr="00E70811">
        <w:rPr>
          <w:rFonts w:eastAsia="Times New Roman"/>
          <w:kern w:val="0"/>
          <w:rtl/>
        </w:rPr>
        <w:t>وخاتم فصه لي نسقا</w:t>
      </w:r>
      <w:r>
        <w:rPr>
          <w:rFonts w:eastAsia="Times New Roman"/>
          <w:kern w:val="0"/>
          <w:rtl/>
        </w:rPr>
        <w:t xml:space="preserve">، </w:t>
      </w:r>
      <w:r w:rsidRPr="00E70811">
        <w:rPr>
          <w:rFonts w:eastAsia="Times New Roman"/>
          <w:kern w:val="0"/>
          <w:rtl/>
        </w:rPr>
        <w:t>إلا في غصب</w:t>
      </w:r>
      <w:r>
        <w:rPr>
          <w:rFonts w:eastAsia="Times New Roman"/>
          <w:kern w:val="0"/>
          <w:rtl/>
        </w:rPr>
        <w:t xml:space="preserve">، </w:t>
      </w:r>
      <w:r w:rsidRPr="00E70811">
        <w:rPr>
          <w:rFonts w:eastAsia="Times New Roman"/>
          <w:kern w:val="0"/>
          <w:rtl/>
        </w:rPr>
        <w:t>فقولان</w:t>
      </w:r>
      <w:r>
        <w:rPr>
          <w:rFonts w:eastAsia="Times New Roman"/>
          <w:kern w:val="0"/>
          <w:rtl/>
        </w:rPr>
        <w:t xml:space="preserve">، </w:t>
      </w:r>
      <w:r w:rsidRPr="00E70811">
        <w:rPr>
          <w:rFonts w:eastAsia="Times New Roman"/>
          <w:kern w:val="0"/>
          <w:rtl/>
        </w:rPr>
        <w:t>لا بجذع</w:t>
      </w:r>
      <w:r>
        <w:rPr>
          <w:rFonts w:eastAsia="Times New Roman"/>
          <w:kern w:val="0"/>
          <w:rtl/>
        </w:rPr>
        <w:t xml:space="preserve">، </w:t>
      </w:r>
      <w:r w:rsidRPr="00E70811">
        <w:rPr>
          <w:rFonts w:eastAsia="Times New Roman"/>
          <w:kern w:val="0"/>
          <w:rtl/>
        </w:rPr>
        <w:t>وباب في له من هذه الدار</w:t>
      </w:r>
      <w:r>
        <w:rPr>
          <w:rFonts w:eastAsia="Times New Roman"/>
          <w:kern w:val="0"/>
          <w:rtl/>
        </w:rPr>
        <w:t xml:space="preserve">، </w:t>
      </w:r>
      <w:r w:rsidRPr="00E70811">
        <w:rPr>
          <w:rFonts w:eastAsia="Times New Roman"/>
          <w:kern w:val="0"/>
          <w:rtl/>
        </w:rPr>
        <w:t>أو الارض: كفي على الاحسن</w:t>
      </w:r>
      <w:r>
        <w:rPr>
          <w:rFonts w:eastAsia="Times New Roman"/>
          <w:kern w:val="0"/>
          <w:rtl/>
        </w:rPr>
        <w:t xml:space="preserve">، </w:t>
      </w:r>
      <w:r w:rsidRPr="00E70811">
        <w:rPr>
          <w:rFonts w:eastAsia="Times New Roman"/>
          <w:kern w:val="0"/>
          <w:rtl/>
        </w:rPr>
        <w:t>ومال نصاب والاحسن تفسيره: كشئ</w:t>
      </w:r>
      <w:r>
        <w:rPr>
          <w:rFonts w:eastAsia="Times New Roman"/>
          <w:kern w:val="0"/>
          <w:rtl/>
        </w:rPr>
        <w:t xml:space="preserve">، </w:t>
      </w:r>
      <w:r w:rsidRPr="00E70811">
        <w:rPr>
          <w:rFonts w:eastAsia="Times New Roman"/>
          <w:kern w:val="0"/>
          <w:rtl/>
        </w:rPr>
        <w:t>وكذا</w:t>
      </w:r>
      <w:r>
        <w:rPr>
          <w:rFonts w:eastAsia="Times New Roman"/>
          <w:kern w:val="0"/>
          <w:rtl/>
        </w:rPr>
        <w:t xml:space="preserve">، </w:t>
      </w:r>
      <w:r w:rsidRPr="00E70811">
        <w:rPr>
          <w:rFonts w:eastAsia="Times New Roman"/>
          <w:kern w:val="0"/>
          <w:rtl/>
        </w:rPr>
        <w:t>وسجن له</w:t>
      </w:r>
      <w:r>
        <w:rPr>
          <w:rFonts w:eastAsia="Times New Roman"/>
          <w:kern w:val="0"/>
          <w:rtl/>
        </w:rPr>
        <w:t xml:space="preserve">، </w:t>
      </w:r>
      <w:r w:rsidRPr="00E70811">
        <w:rPr>
          <w:rFonts w:eastAsia="Times New Roman"/>
          <w:kern w:val="0"/>
          <w:rtl/>
        </w:rPr>
        <w:t>وكعشرة ونيف</w:t>
      </w:r>
      <w:r>
        <w:rPr>
          <w:rFonts w:eastAsia="Times New Roman"/>
          <w:kern w:val="0"/>
          <w:rtl/>
        </w:rPr>
        <w:t xml:space="preserve">، </w:t>
      </w:r>
      <w:r w:rsidRPr="00E70811">
        <w:rPr>
          <w:rFonts w:eastAsia="Times New Roman"/>
          <w:kern w:val="0"/>
          <w:rtl/>
        </w:rPr>
        <w:t>وسقط في كمائة وشئ وكذا</w:t>
      </w:r>
      <w:r>
        <w:rPr>
          <w:rFonts w:eastAsia="Times New Roman"/>
          <w:kern w:val="0"/>
          <w:rtl/>
        </w:rPr>
        <w:t xml:space="preserve">، </w:t>
      </w:r>
      <w:r w:rsidRPr="00E70811">
        <w:rPr>
          <w:rFonts w:eastAsia="Times New Roman"/>
          <w:kern w:val="0"/>
          <w:rtl/>
        </w:rPr>
        <w:t>درهما وعشرون وكذا</w:t>
      </w:r>
      <w:r>
        <w:rPr>
          <w:rFonts w:eastAsia="Times New Roman"/>
          <w:kern w:val="0"/>
          <w:rtl/>
        </w:rPr>
        <w:t xml:space="preserve">، </w:t>
      </w:r>
      <w:r w:rsidRPr="00E70811">
        <w:rPr>
          <w:rFonts w:eastAsia="Times New Roman"/>
          <w:kern w:val="0"/>
          <w:rtl/>
        </w:rPr>
        <w:t>وكذا أحد وعشرون وكذا</w:t>
      </w:r>
      <w:r>
        <w:rPr>
          <w:rFonts w:eastAsia="Times New Roman"/>
          <w:kern w:val="0"/>
          <w:rtl/>
        </w:rPr>
        <w:t xml:space="preserve">، </w:t>
      </w:r>
      <w:r w:rsidRPr="00E70811">
        <w:rPr>
          <w:rFonts w:eastAsia="Times New Roman"/>
          <w:kern w:val="0"/>
          <w:rtl/>
        </w:rPr>
        <w:t>وكذا أحد عشر وبضع أو دراهم ثلاثة وكثيرة</w:t>
      </w:r>
      <w:r>
        <w:rPr>
          <w:rFonts w:eastAsia="Times New Roman"/>
          <w:kern w:val="0"/>
          <w:rtl/>
        </w:rPr>
        <w:t xml:space="preserve">، </w:t>
      </w:r>
      <w:r w:rsidRPr="00E70811">
        <w:rPr>
          <w:rFonts w:eastAsia="Times New Roman"/>
          <w:kern w:val="0"/>
          <w:rtl/>
        </w:rPr>
        <w:t>أو لا كثيرة ولا قليلة أربعة</w:t>
      </w:r>
      <w:r>
        <w:rPr>
          <w:rFonts w:eastAsia="Times New Roman"/>
          <w:kern w:val="0"/>
          <w:rtl/>
        </w:rPr>
        <w:t xml:space="preserve">، </w:t>
      </w:r>
      <w:r w:rsidRPr="00E70811">
        <w:rPr>
          <w:rFonts w:eastAsia="Times New Roman"/>
          <w:kern w:val="0"/>
          <w:rtl/>
        </w:rPr>
        <w:t>ودرهم</w:t>
      </w:r>
      <w:r>
        <w:rPr>
          <w:rFonts w:eastAsia="Times New Roman"/>
          <w:kern w:val="0"/>
          <w:rtl/>
        </w:rPr>
        <w:t xml:space="preserve">، </w:t>
      </w:r>
      <w:r w:rsidRPr="00E70811">
        <w:rPr>
          <w:rFonts w:eastAsia="Times New Roman"/>
          <w:kern w:val="0"/>
          <w:rtl/>
        </w:rPr>
        <w:t>المتعارف</w:t>
      </w:r>
      <w:r>
        <w:rPr>
          <w:rFonts w:eastAsia="Times New Roman"/>
          <w:kern w:val="0"/>
          <w:rtl/>
        </w:rPr>
        <w:t xml:space="preserve">، </w:t>
      </w:r>
      <w:r w:rsidRPr="00E70811">
        <w:rPr>
          <w:rFonts w:eastAsia="Times New Roman"/>
          <w:kern w:val="0"/>
          <w:rtl/>
        </w:rPr>
        <w:t>وإلا فالشرعي</w:t>
      </w:r>
      <w:r>
        <w:rPr>
          <w:rFonts w:eastAsia="Times New Roman"/>
          <w:kern w:val="0"/>
          <w:rtl/>
        </w:rPr>
        <w:t xml:space="preserve">، </w:t>
      </w:r>
      <w:r w:rsidRPr="00E70811">
        <w:rPr>
          <w:rFonts w:eastAsia="Times New Roman"/>
          <w:kern w:val="0"/>
          <w:rtl/>
        </w:rPr>
        <w:t>وقبل غشه ونقصه إن وصل</w:t>
      </w:r>
      <w:r>
        <w:rPr>
          <w:rFonts w:eastAsia="Times New Roman"/>
          <w:kern w:val="0"/>
          <w:rtl/>
        </w:rPr>
        <w:t xml:space="preserve">، </w:t>
      </w:r>
      <w:r w:rsidRPr="00E70811">
        <w:rPr>
          <w:rFonts w:eastAsia="Times New Roman"/>
          <w:kern w:val="0"/>
          <w:rtl/>
        </w:rPr>
        <w:t>ودرهم مع درهم</w:t>
      </w:r>
      <w:r>
        <w:rPr>
          <w:rFonts w:eastAsia="Times New Roman"/>
          <w:kern w:val="0"/>
          <w:rtl/>
        </w:rPr>
        <w:t xml:space="preserve">، </w:t>
      </w:r>
      <w:r w:rsidRPr="00E70811">
        <w:rPr>
          <w:rFonts w:eastAsia="Times New Roman"/>
          <w:kern w:val="0"/>
          <w:rtl/>
        </w:rPr>
        <w:t>أو تحته</w:t>
      </w:r>
      <w:r>
        <w:rPr>
          <w:rFonts w:eastAsia="Times New Roman"/>
          <w:kern w:val="0"/>
          <w:rtl/>
        </w:rPr>
        <w:t xml:space="preserve">، </w:t>
      </w:r>
      <w:r w:rsidRPr="00E70811">
        <w:rPr>
          <w:rFonts w:eastAsia="Times New Roman"/>
          <w:kern w:val="0"/>
          <w:rtl/>
        </w:rPr>
        <w:t>أو فوقه</w:t>
      </w:r>
      <w:r>
        <w:rPr>
          <w:rFonts w:eastAsia="Times New Roman"/>
          <w:kern w:val="0"/>
          <w:rtl/>
        </w:rPr>
        <w:t xml:space="preserve">، </w:t>
      </w:r>
      <w:r w:rsidRPr="00E70811">
        <w:rPr>
          <w:rFonts w:eastAsia="Times New Roman"/>
          <w:kern w:val="0"/>
          <w:rtl/>
        </w:rPr>
        <w:t>أو عليه</w:t>
      </w:r>
      <w:r>
        <w:rPr>
          <w:rFonts w:eastAsia="Times New Roman"/>
          <w:kern w:val="0"/>
          <w:rtl/>
        </w:rPr>
        <w:t xml:space="preserve">، </w:t>
      </w:r>
      <w:r w:rsidRPr="00E70811">
        <w:rPr>
          <w:rFonts w:eastAsia="Times New Roman"/>
          <w:kern w:val="0"/>
          <w:rtl/>
        </w:rPr>
        <w:t>أو قبله</w:t>
      </w:r>
      <w:r>
        <w:rPr>
          <w:rFonts w:eastAsia="Times New Roman"/>
          <w:kern w:val="0"/>
          <w:rtl/>
        </w:rPr>
        <w:t xml:space="preserve">، </w:t>
      </w:r>
      <w:r w:rsidRPr="00E70811">
        <w:rPr>
          <w:rFonts w:eastAsia="Times New Roman"/>
          <w:kern w:val="0"/>
          <w:rtl/>
        </w:rPr>
        <w:t>أو بعده</w:t>
      </w:r>
      <w:r>
        <w:rPr>
          <w:rFonts w:eastAsia="Times New Roman"/>
          <w:kern w:val="0"/>
          <w:rtl/>
        </w:rPr>
        <w:t xml:space="preserve">، </w:t>
      </w:r>
      <w:r w:rsidRPr="00E70811">
        <w:rPr>
          <w:rFonts w:eastAsia="Times New Roman"/>
          <w:kern w:val="0"/>
          <w:rtl/>
        </w:rPr>
        <w:t>أو فدرهم</w:t>
      </w:r>
      <w:r>
        <w:rPr>
          <w:rFonts w:eastAsia="Times New Roman"/>
          <w:kern w:val="0"/>
          <w:rtl/>
        </w:rPr>
        <w:t xml:space="preserve">، </w:t>
      </w:r>
      <w:r w:rsidRPr="00E70811">
        <w:rPr>
          <w:rFonts w:eastAsia="Times New Roman"/>
          <w:kern w:val="0"/>
          <w:rtl/>
        </w:rPr>
        <w:t>أو ثم درهم درهمان</w:t>
      </w:r>
      <w:r>
        <w:rPr>
          <w:rFonts w:eastAsia="Times New Roman"/>
          <w:kern w:val="0"/>
          <w:rtl/>
        </w:rPr>
        <w:t xml:space="preserve">، </w:t>
      </w:r>
      <w:r w:rsidRPr="00E70811">
        <w:rPr>
          <w:rFonts w:eastAsia="Times New Roman"/>
          <w:kern w:val="0"/>
          <w:rtl/>
        </w:rPr>
        <w:t>وسقط في</w:t>
      </w:r>
      <w:r>
        <w:rPr>
          <w:rFonts w:eastAsia="Times New Roman"/>
          <w:kern w:val="0"/>
          <w:rtl/>
        </w:rPr>
        <w:t xml:space="preserve">، </w:t>
      </w:r>
      <w:r w:rsidRPr="00E70811">
        <w:rPr>
          <w:rFonts w:eastAsia="Times New Roman"/>
          <w:kern w:val="0"/>
          <w:rtl/>
        </w:rPr>
        <w:t>لا بل ديناران</w:t>
      </w:r>
      <w:r>
        <w:rPr>
          <w:rFonts w:eastAsia="Times New Roman"/>
          <w:kern w:val="0"/>
          <w:rtl/>
        </w:rPr>
        <w:t xml:space="preserve">، </w:t>
      </w:r>
      <w:r w:rsidRPr="00E70811">
        <w:rPr>
          <w:rFonts w:eastAsia="Times New Roman"/>
          <w:kern w:val="0"/>
          <w:rtl/>
        </w:rPr>
        <w:t>ودرهم درهم</w:t>
      </w:r>
      <w:r>
        <w:rPr>
          <w:rFonts w:eastAsia="Times New Roman"/>
          <w:kern w:val="0"/>
          <w:rtl/>
        </w:rPr>
        <w:t xml:space="preserve">، </w:t>
      </w:r>
      <w:r w:rsidRPr="00E70811">
        <w:rPr>
          <w:rFonts w:eastAsia="Times New Roman"/>
          <w:kern w:val="0"/>
          <w:rtl/>
        </w:rPr>
        <w:t>أو بدرهم درهم</w:t>
      </w:r>
      <w:r>
        <w:rPr>
          <w:rFonts w:eastAsia="Times New Roman"/>
          <w:kern w:val="0"/>
          <w:rtl/>
        </w:rPr>
        <w:t xml:space="preserve">، </w:t>
      </w:r>
      <w:r w:rsidRPr="00E70811">
        <w:rPr>
          <w:rFonts w:eastAsia="Times New Roman"/>
          <w:kern w:val="0"/>
          <w:rtl/>
        </w:rPr>
        <w:t>وحلف ما أراداهما</w:t>
      </w:r>
      <w:r>
        <w:rPr>
          <w:rFonts w:eastAsia="Times New Roman"/>
          <w:kern w:val="0"/>
          <w:rtl/>
        </w:rPr>
        <w:t xml:space="preserve">، </w:t>
      </w:r>
      <w:r w:rsidRPr="00E70811">
        <w:rPr>
          <w:rFonts w:eastAsia="Times New Roman"/>
          <w:kern w:val="0"/>
          <w:rtl/>
        </w:rPr>
        <w:t>كإشهاد في ذكر بمائة وفي آخر بمائة</w:t>
      </w:r>
      <w:r>
        <w:rPr>
          <w:rFonts w:eastAsia="Times New Roman"/>
          <w:kern w:val="0"/>
          <w:rtl/>
        </w:rPr>
        <w:t xml:space="preserve">، </w:t>
      </w:r>
      <w:r w:rsidRPr="00E70811">
        <w:rPr>
          <w:rFonts w:eastAsia="Times New Roman"/>
          <w:kern w:val="0"/>
          <w:rtl/>
        </w:rPr>
        <w:t>وبمائة</w:t>
      </w:r>
      <w:r>
        <w:rPr>
          <w:rFonts w:eastAsia="Times New Roman"/>
          <w:kern w:val="0"/>
          <w:rtl/>
        </w:rPr>
        <w:t xml:space="preserve">، </w:t>
      </w:r>
      <w:r w:rsidRPr="00E70811">
        <w:rPr>
          <w:rFonts w:eastAsia="Times New Roman"/>
          <w:kern w:val="0"/>
          <w:rtl/>
        </w:rPr>
        <w:t>وبمائتين</w:t>
      </w:r>
      <w:r>
        <w:rPr>
          <w:rFonts w:eastAsia="Times New Roman"/>
          <w:kern w:val="0"/>
          <w:rtl/>
        </w:rPr>
        <w:t xml:space="preserve">، </w:t>
      </w:r>
      <w:r w:rsidRPr="00E70811">
        <w:rPr>
          <w:rFonts w:eastAsia="Times New Roman"/>
          <w:kern w:val="0"/>
          <w:rtl/>
        </w:rPr>
        <w:t>الاكثر</w:t>
      </w:r>
      <w:r>
        <w:rPr>
          <w:rFonts w:eastAsia="Times New Roman"/>
          <w:kern w:val="0"/>
          <w:rtl/>
        </w:rPr>
        <w:t xml:space="preserve">، </w:t>
      </w:r>
      <w:r w:rsidRPr="00E70811">
        <w:rPr>
          <w:rFonts w:eastAsia="Times New Roman"/>
          <w:kern w:val="0"/>
          <w:rtl/>
        </w:rPr>
        <w:t>وجل المائة أو قربها</w:t>
      </w:r>
      <w:r>
        <w:rPr>
          <w:rFonts w:eastAsia="Times New Roman"/>
          <w:kern w:val="0"/>
          <w:rtl/>
        </w:rPr>
        <w:t xml:space="preserve">، </w:t>
      </w:r>
      <w:r w:rsidRPr="00E70811">
        <w:rPr>
          <w:rFonts w:eastAsia="Times New Roman"/>
          <w:kern w:val="0"/>
          <w:rtl/>
        </w:rPr>
        <w:t>أو نحوها الثلثان</w:t>
      </w:r>
      <w:r>
        <w:rPr>
          <w:rFonts w:eastAsia="Times New Roman"/>
          <w:kern w:val="0"/>
          <w:rtl/>
        </w:rPr>
        <w:t xml:space="preserve">، </w:t>
      </w:r>
      <w:r w:rsidRPr="00E70811">
        <w:rPr>
          <w:rFonts w:eastAsia="Times New Roman"/>
          <w:kern w:val="0"/>
          <w:rtl/>
        </w:rPr>
        <w:t>فأكثر وبالاجتهاد</w:t>
      </w:r>
      <w:r>
        <w:rPr>
          <w:rFonts w:eastAsia="Times New Roman"/>
          <w:kern w:val="0"/>
          <w:rtl/>
        </w:rPr>
        <w:t xml:space="preserve">، </w:t>
      </w:r>
      <w:r w:rsidRPr="00E70811">
        <w:rPr>
          <w:rFonts w:eastAsia="Times New Roman"/>
          <w:kern w:val="0"/>
          <w:rtl/>
        </w:rPr>
        <w:t>وهل يلزمه في عشرة في عشرة</w:t>
      </w:r>
      <w:r>
        <w:rPr>
          <w:rFonts w:eastAsia="Times New Roman"/>
          <w:kern w:val="0"/>
          <w:rtl/>
        </w:rPr>
        <w:t xml:space="preserve">، </w:t>
      </w:r>
      <w:r w:rsidRPr="00E70811">
        <w:rPr>
          <w:rFonts w:eastAsia="Times New Roman"/>
          <w:kern w:val="0"/>
          <w:rtl/>
        </w:rPr>
        <w:t>عشرون</w:t>
      </w:r>
      <w:r>
        <w:rPr>
          <w:rFonts w:eastAsia="Times New Roman"/>
          <w:kern w:val="0"/>
          <w:rtl/>
        </w:rPr>
        <w:t xml:space="preserve">، </w:t>
      </w:r>
      <w:r w:rsidRPr="00E70811">
        <w:rPr>
          <w:rFonts w:eastAsia="Times New Roman"/>
          <w:kern w:val="0"/>
          <w:rtl/>
        </w:rPr>
        <w:t>أو مائة</w:t>
      </w:r>
      <w:r>
        <w:rPr>
          <w:rFonts w:eastAsia="Times New Roman"/>
          <w:kern w:val="0"/>
          <w:rtl/>
        </w:rPr>
        <w:t xml:space="preserve">، </w:t>
      </w:r>
      <w:r w:rsidRPr="00E70811">
        <w:rPr>
          <w:rFonts w:eastAsia="Times New Roman"/>
          <w:kern w:val="0"/>
          <w:rtl/>
        </w:rPr>
        <w:t>قولان وثوب في صندوق</w:t>
      </w:r>
      <w:r>
        <w:rPr>
          <w:rFonts w:eastAsia="Times New Roman"/>
          <w:kern w:val="0"/>
          <w:rtl/>
        </w:rPr>
        <w:t xml:space="preserve">، </w:t>
      </w:r>
      <w:r w:rsidRPr="00E70811">
        <w:rPr>
          <w:rFonts w:eastAsia="Times New Roman"/>
          <w:kern w:val="0"/>
          <w:rtl/>
        </w:rPr>
        <w:t>وزيت في جرة وفي لزوم ظرفه</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لا دابة في اصطبل</w:t>
      </w:r>
      <w:r>
        <w:rPr>
          <w:rFonts w:eastAsia="Times New Roman"/>
          <w:kern w:val="0"/>
          <w:rtl/>
        </w:rPr>
        <w:t xml:space="preserve">، </w:t>
      </w:r>
      <w:r w:rsidRPr="00E70811">
        <w:rPr>
          <w:rFonts w:eastAsia="Times New Roman"/>
          <w:kern w:val="0"/>
          <w:rtl/>
        </w:rPr>
        <w:t>وألف</w:t>
      </w:r>
      <w:r>
        <w:rPr>
          <w:rFonts w:eastAsia="Times New Roman"/>
          <w:kern w:val="0"/>
          <w:rtl/>
        </w:rPr>
        <w:t xml:space="preserve">، </w:t>
      </w:r>
      <w:r w:rsidRPr="00E70811">
        <w:rPr>
          <w:rFonts w:eastAsia="Times New Roman"/>
          <w:kern w:val="0"/>
          <w:rtl/>
        </w:rPr>
        <w:t>إن استحل أو أعارني</w:t>
      </w:r>
      <w:r>
        <w:rPr>
          <w:rFonts w:eastAsia="Times New Roman"/>
          <w:kern w:val="0"/>
          <w:rtl/>
        </w:rPr>
        <w:t xml:space="preserve">، </w:t>
      </w:r>
      <w:r w:rsidRPr="00E70811">
        <w:rPr>
          <w:rFonts w:eastAsia="Times New Roman"/>
          <w:kern w:val="0"/>
          <w:rtl/>
        </w:rPr>
        <w:t>لم يلزم كإن حلف في غير الدعوى</w:t>
      </w:r>
      <w:r>
        <w:rPr>
          <w:rFonts w:eastAsia="Times New Roman"/>
          <w:kern w:val="0"/>
          <w:rtl/>
        </w:rPr>
        <w:t xml:space="preserve">، </w:t>
      </w:r>
      <w:r w:rsidRPr="00E70811">
        <w:rPr>
          <w:rFonts w:eastAsia="Times New Roman"/>
          <w:kern w:val="0"/>
          <w:rtl/>
        </w:rPr>
        <w:t>أو إن شهد فلان غير العدل وهذه الشاة أو هذه الناقة</w:t>
      </w:r>
      <w:r>
        <w:rPr>
          <w:rFonts w:eastAsia="Times New Roman"/>
          <w:kern w:val="0"/>
          <w:rtl/>
        </w:rPr>
        <w:t xml:space="preserve">، </w:t>
      </w:r>
      <w:r w:rsidRPr="00E70811">
        <w:rPr>
          <w:rFonts w:eastAsia="Times New Roman"/>
          <w:kern w:val="0"/>
          <w:rtl/>
        </w:rPr>
        <w:t>لزمته الشاة</w:t>
      </w:r>
      <w:r>
        <w:rPr>
          <w:rFonts w:eastAsia="Times New Roman"/>
          <w:kern w:val="0"/>
          <w:rtl/>
        </w:rPr>
        <w:t xml:space="preserve">، </w:t>
      </w:r>
      <w:r w:rsidRPr="00E70811">
        <w:rPr>
          <w:rFonts w:eastAsia="Times New Roman"/>
          <w:kern w:val="0"/>
          <w:rtl/>
        </w:rPr>
        <w:t>وحلف عليها</w:t>
      </w:r>
      <w:r>
        <w:rPr>
          <w:rFonts w:eastAsia="Times New Roman"/>
          <w:kern w:val="0"/>
          <w:rtl/>
        </w:rPr>
        <w:t xml:space="preserve">، </w:t>
      </w:r>
      <w:r w:rsidRPr="00E70811">
        <w:rPr>
          <w:rFonts w:eastAsia="Times New Roman"/>
          <w:kern w:val="0"/>
          <w:rtl/>
        </w:rPr>
        <w:t>وغصبته من فلان</w:t>
      </w:r>
      <w:r>
        <w:rPr>
          <w:rFonts w:eastAsia="Times New Roman"/>
          <w:kern w:val="0"/>
          <w:rtl/>
        </w:rPr>
        <w:t xml:space="preserve">، </w:t>
      </w:r>
      <w:r w:rsidRPr="00E70811">
        <w:rPr>
          <w:rFonts w:eastAsia="Times New Roman"/>
          <w:kern w:val="0"/>
          <w:rtl/>
        </w:rPr>
        <w:t>لا بل من آخر</w:t>
      </w:r>
      <w:r>
        <w:rPr>
          <w:rFonts w:eastAsia="Times New Roman"/>
          <w:kern w:val="0"/>
          <w:rtl/>
        </w:rPr>
        <w:t xml:space="preserve">، </w:t>
      </w:r>
      <w:r w:rsidRPr="00E70811">
        <w:rPr>
          <w:rFonts w:eastAsia="Times New Roman"/>
          <w:kern w:val="0"/>
          <w:rtl/>
        </w:rPr>
        <w:t>فهو للاول</w:t>
      </w:r>
      <w:r>
        <w:rPr>
          <w:rFonts w:eastAsia="Times New Roman"/>
          <w:kern w:val="0"/>
          <w:rtl/>
        </w:rPr>
        <w:t xml:space="preserve">، </w:t>
      </w:r>
      <w:r w:rsidRPr="00E70811">
        <w:rPr>
          <w:rFonts w:eastAsia="Times New Roman"/>
          <w:kern w:val="0"/>
          <w:rtl/>
        </w:rPr>
        <w:t>وقضي للثاني بقيمته</w:t>
      </w:r>
      <w:r>
        <w:rPr>
          <w:rFonts w:eastAsia="Times New Roman"/>
          <w:kern w:val="0"/>
          <w:rtl/>
        </w:rPr>
        <w:t>،</w:t>
      </w:r>
      <w:r w:rsidRPr="00E70811">
        <w:rPr>
          <w:rFonts w:eastAsia="Times New Roman"/>
          <w:kern w:val="0"/>
          <w:rtl/>
        </w:rPr>
        <w:t> ولك أحد ثوبين عين وإلا فإن عين المقر له أجودهما</w:t>
      </w:r>
      <w:r>
        <w:rPr>
          <w:rFonts w:eastAsia="Times New Roman"/>
          <w:kern w:val="0"/>
          <w:rtl/>
        </w:rPr>
        <w:t>،</w:t>
      </w:r>
      <w:r w:rsidRPr="00E70811">
        <w:rPr>
          <w:rFonts w:eastAsia="Times New Roman"/>
          <w:kern w:val="0"/>
          <w:rtl/>
        </w:rPr>
        <w:t> حلف</w:t>
      </w:r>
      <w:r>
        <w:rPr>
          <w:rFonts w:eastAsia="Times New Roman"/>
          <w:kern w:val="0"/>
          <w:rtl/>
        </w:rPr>
        <w:t xml:space="preserve">، </w:t>
      </w:r>
      <w:r w:rsidRPr="00E70811">
        <w:rPr>
          <w:rFonts w:eastAsia="Times New Roman"/>
          <w:kern w:val="0"/>
          <w:rtl/>
        </w:rPr>
        <w:t>وإن قال لا أدري</w:t>
      </w:r>
      <w:r>
        <w:rPr>
          <w:rFonts w:eastAsia="Times New Roman"/>
          <w:kern w:val="0"/>
          <w:rtl/>
        </w:rPr>
        <w:t>،</w:t>
      </w:r>
      <w:r w:rsidRPr="00E70811">
        <w:rPr>
          <w:rFonts w:eastAsia="Times New Roman"/>
          <w:kern w:val="0"/>
          <w:rtl/>
        </w:rPr>
        <w:t> حلفا على نفي العلم واشتركا</w:t>
      </w:r>
      <w:r>
        <w:rPr>
          <w:rFonts w:eastAsia="Times New Roman"/>
          <w:kern w:val="0"/>
          <w:rtl/>
        </w:rPr>
        <w:t xml:space="preserve">، </w:t>
      </w:r>
      <w:r w:rsidRPr="00E70811">
        <w:rPr>
          <w:rFonts w:eastAsia="Times New Roman"/>
          <w:kern w:val="0"/>
          <w:rtl/>
        </w:rPr>
        <w:t>وال</w:t>
      </w:r>
      <w:r>
        <w:rPr>
          <w:rFonts w:eastAsia="Times New Roman"/>
          <w:kern w:val="0"/>
          <w:rtl/>
        </w:rPr>
        <w:t>استثناء</w:t>
      </w:r>
      <w:r w:rsidRPr="00E70811">
        <w:rPr>
          <w:rFonts w:eastAsia="Times New Roman"/>
          <w:kern w:val="0"/>
          <w:rtl/>
        </w:rPr>
        <w:t xml:space="preserve"> هنا</w:t>
      </w:r>
      <w:r>
        <w:rPr>
          <w:rFonts w:eastAsia="Times New Roman"/>
          <w:kern w:val="0"/>
          <w:rtl/>
        </w:rPr>
        <w:t>،</w:t>
      </w:r>
      <w:r w:rsidRPr="00E70811">
        <w:rPr>
          <w:rFonts w:eastAsia="Times New Roman"/>
          <w:kern w:val="0"/>
          <w:rtl/>
        </w:rPr>
        <w:t> كغيره</w:t>
      </w:r>
      <w:r>
        <w:rPr>
          <w:rFonts w:eastAsia="Times New Roman"/>
          <w:kern w:val="0"/>
          <w:rtl/>
        </w:rPr>
        <w:t xml:space="preserve">، </w:t>
      </w:r>
      <w:r w:rsidRPr="00E70811">
        <w:rPr>
          <w:rFonts w:eastAsia="Times New Roman"/>
          <w:kern w:val="0"/>
          <w:rtl/>
        </w:rPr>
        <w:t>وصح له الدار والبيت لي</w:t>
      </w:r>
      <w:r>
        <w:rPr>
          <w:rFonts w:eastAsia="Times New Roman"/>
          <w:kern w:val="0"/>
          <w:rtl/>
        </w:rPr>
        <w:t xml:space="preserve">، </w:t>
      </w:r>
      <w:r w:rsidRPr="00E70811">
        <w:rPr>
          <w:rFonts w:eastAsia="Times New Roman"/>
          <w:kern w:val="0"/>
          <w:rtl/>
        </w:rPr>
        <w:t>وبغير الجنس</w:t>
      </w:r>
      <w:r>
        <w:rPr>
          <w:rFonts w:eastAsia="Times New Roman"/>
          <w:kern w:val="0"/>
          <w:rtl/>
        </w:rPr>
        <w:t>،</w:t>
      </w:r>
      <w:r w:rsidRPr="00E70811">
        <w:rPr>
          <w:rFonts w:eastAsia="Times New Roman"/>
          <w:kern w:val="0"/>
          <w:rtl/>
        </w:rPr>
        <w:t> كألف</w:t>
      </w:r>
      <w:r>
        <w:rPr>
          <w:rFonts w:eastAsia="Times New Roman"/>
          <w:kern w:val="0"/>
          <w:rtl/>
        </w:rPr>
        <w:t xml:space="preserve">، </w:t>
      </w:r>
      <w:r w:rsidRPr="00E70811">
        <w:rPr>
          <w:rFonts w:eastAsia="Times New Roman"/>
          <w:kern w:val="0"/>
          <w:rtl/>
        </w:rPr>
        <w:t>إلا عبدا</w:t>
      </w:r>
      <w:r>
        <w:rPr>
          <w:rFonts w:eastAsia="Times New Roman"/>
          <w:kern w:val="0"/>
          <w:rtl/>
        </w:rPr>
        <w:t xml:space="preserve">، </w:t>
      </w:r>
      <w:r w:rsidRPr="00E70811">
        <w:rPr>
          <w:rFonts w:eastAsia="Times New Roman"/>
          <w:kern w:val="0"/>
          <w:rtl/>
        </w:rPr>
        <w:t>وسقطت قيمته</w:t>
      </w:r>
      <w:r>
        <w:rPr>
          <w:rFonts w:eastAsia="Times New Roman"/>
          <w:kern w:val="0"/>
          <w:rtl/>
        </w:rPr>
        <w:t xml:space="preserve">، </w:t>
      </w:r>
      <w:r w:rsidRPr="00E70811">
        <w:rPr>
          <w:rFonts w:eastAsia="Times New Roman"/>
          <w:kern w:val="0"/>
          <w:rtl/>
        </w:rPr>
        <w:t>وإن أبرأ فلانا مما له قبله</w:t>
      </w:r>
      <w:r>
        <w:rPr>
          <w:rFonts w:eastAsia="Times New Roman"/>
          <w:kern w:val="0"/>
          <w:rtl/>
        </w:rPr>
        <w:t>،</w:t>
      </w:r>
      <w:r w:rsidRPr="00E70811">
        <w:rPr>
          <w:rFonts w:eastAsia="Times New Roman"/>
          <w:kern w:val="0"/>
          <w:rtl/>
        </w:rPr>
        <w:t> أو من كل حق</w:t>
      </w:r>
      <w:r>
        <w:rPr>
          <w:rFonts w:eastAsia="Times New Roman"/>
          <w:kern w:val="0"/>
          <w:rtl/>
        </w:rPr>
        <w:t xml:space="preserve">، </w:t>
      </w:r>
      <w:r w:rsidRPr="00E70811">
        <w:rPr>
          <w:rFonts w:eastAsia="Times New Roman"/>
          <w:kern w:val="0"/>
          <w:rtl/>
        </w:rPr>
        <w:t>أو أبرأه</w:t>
      </w:r>
      <w:r>
        <w:rPr>
          <w:rFonts w:eastAsia="Times New Roman"/>
          <w:kern w:val="0"/>
          <w:rtl/>
        </w:rPr>
        <w:t>،</w:t>
      </w:r>
      <w:r w:rsidRPr="00E70811">
        <w:rPr>
          <w:rFonts w:eastAsia="Times New Roman"/>
          <w:kern w:val="0"/>
          <w:rtl/>
        </w:rPr>
        <w:t> برئ مطلقا</w:t>
      </w:r>
      <w:r>
        <w:rPr>
          <w:rFonts w:eastAsia="Times New Roman"/>
          <w:kern w:val="0"/>
          <w:rtl/>
        </w:rPr>
        <w:t xml:space="preserve">، </w:t>
      </w:r>
      <w:r w:rsidRPr="00E70811">
        <w:rPr>
          <w:rFonts w:eastAsia="Times New Roman"/>
          <w:kern w:val="0"/>
          <w:rtl/>
        </w:rPr>
        <w:t>ومن القذف والسرقة</w:t>
      </w:r>
      <w:r>
        <w:rPr>
          <w:rFonts w:eastAsia="Times New Roman"/>
          <w:kern w:val="0"/>
          <w:rtl/>
        </w:rPr>
        <w:t xml:space="preserve">، </w:t>
      </w:r>
      <w:r w:rsidRPr="00E70811">
        <w:rPr>
          <w:rFonts w:eastAsia="Times New Roman"/>
          <w:kern w:val="0"/>
          <w:rtl/>
        </w:rPr>
        <w:t>فلا تقبل دعواه</w:t>
      </w:r>
      <w:r>
        <w:rPr>
          <w:rFonts w:eastAsia="Times New Roman"/>
          <w:kern w:val="0"/>
          <w:rtl/>
        </w:rPr>
        <w:t xml:space="preserve">، </w:t>
      </w:r>
      <w:r w:rsidRPr="00E70811">
        <w:rPr>
          <w:rFonts w:eastAsia="Times New Roman"/>
          <w:kern w:val="0"/>
          <w:rtl/>
        </w:rPr>
        <w:t>وإن بصك</w:t>
      </w:r>
      <w:r>
        <w:rPr>
          <w:rFonts w:eastAsia="Times New Roman"/>
          <w:kern w:val="0"/>
          <w:rtl/>
        </w:rPr>
        <w:t xml:space="preserve">، </w:t>
      </w:r>
      <w:r w:rsidRPr="00E70811">
        <w:rPr>
          <w:rFonts w:eastAsia="Times New Roman"/>
          <w:kern w:val="0"/>
          <w:rtl/>
        </w:rPr>
        <w:t>إلا ببينة</w:t>
      </w:r>
      <w:r>
        <w:rPr>
          <w:rFonts w:eastAsia="Times New Roman"/>
          <w:kern w:val="0"/>
          <w:rtl/>
        </w:rPr>
        <w:t xml:space="preserve">، </w:t>
      </w:r>
      <w:r w:rsidRPr="00E70811">
        <w:rPr>
          <w:rFonts w:eastAsia="Times New Roman"/>
          <w:kern w:val="0"/>
          <w:rtl/>
        </w:rPr>
        <w:t>أنه بعده</w:t>
      </w:r>
      <w:r>
        <w:rPr>
          <w:rFonts w:eastAsia="Times New Roman"/>
          <w:kern w:val="0"/>
          <w:rtl/>
        </w:rPr>
        <w:t xml:space="preserve">، </w:t>
      </w:r>
      <w:r w:rsidRPr="00E70811">
        <w:rPr>
          <w:rFonts w:eastAsia="Times New Roman"/>
          <w:kern w:val="0"/>
          <w:rtl/>
        </w:rPr>
        <w:t>وإن أبرأه مما معه</w:t>
      </w:r>
      <w:r>
        <w:rPr>
          <w:rFonts w:eastAsia="Times New Roman"/>
          <w:kern w:val="0"/>
          <w:rtl/>
        </w:rPr>
        <w:t>،</w:t>
      </w:r>
      <w:r w:rsidRPr="00E70811">
        <w:rPr>
          <w:rFonts w:eastAsia="Times New Roman"/>
          <w:kern w:val="0"/>
          <w:rtl/>
        </w:rPr>
        <w:t> برئ من الامانة لا الدين</w:t>
      </w:r>
      <w:r>
        <w:rPr>
          <w:rFonts w:eastAsia="Times New Roman"/>
          <w:kern w:val="0"/>
          <w:rtl/>
        </w:rPr>
        <w:t>،</w:t>
      </w:r>
      <w:r w:rsidRPr="00E70811">
        <w:rPr>
          <w:rFonts w:eastAsia="Times New Roman"/>
          <w:kern w:val="0"/>
          <w:rtl/>
        </w:rPr>
        <w:t> فصل في بيان الاستلحاق إنما يستلحق الاب مجهول النسب</w:t>
      </w:r>
      <w:r>
        <w:rPr>
          <w:rFonts w:eastAsia="Times New Roman"/>
          <w:kern w:val="0"/>
          <w:rtl/>
        </w:rPr>
        <w:t xml:space="preserve">، </w:t>
      </w:r>
      <w:r w:rsidRPr="00E70811">
        <w:rPr>
          <w:rFonts w:eastAsia="Times New Roman"/>
          <w:kern w:val="0"/>
          <w:rtl/>
        </w:rPr>
        <w:t>إن لم يكذبه العقل لصغره</w:t>
      </w:r>
      <w:r>
        <w:rPr>
          <w:rFonts w:eastAsia="Times New Roman"/>
          <w:kern w:val="0"/>
          <w:rtl/>
        </w:rPr>
        <w:t xml:space="preserve">، </w:t>
      </w:r>
      <w:r w:rsidRPr="00E70811">
        <w:rPr>
          <w:rFonts w:eastAsia="Times New Roman"/>
          <w:kern w:val="0"/>
          <w:rtl/>
        </w:rPr>
        <w:t>أو العادة إن لم يكن رقا لمكذبه أو مولى</w:t>
      </w:r>
      <w:r>
        <w:rPr>
          <w:rFonts w:eastAsia="Times New Roman"/>
          <w:kern w:val="0"/>
          <w:rtl/>
        </w:rPr>
        <w:t>،</w:t>
      </w:r>
      <w:r w:rsidRPr="00E70811">
        <w:rPr>
          <w:rFonts w:eastAsia="Times New Roman"/>
          <w:kern w:val="0"/>
          <w:rtl/>
        </w:rPr>
        <w:t> لكنه يلحق به</w:t>
      </w:r>
      <w:r>
        <w:rPr>
          <w:rFonts w:eastAsia="Times New Roman"/>
          <w:kern w:val="0"/>
          <w:rtl/>
        </w:rPr>
        <w:t>،</w:t>
      </w:r>
      <w:r w:rsidRPr="00E70811">
        <w:rPr>
          <w:rFonts w:eastAsia="Times New Roman"/>
          <w:kern w:val="0"/>
          <w:rtl/>
        </w:rPr>
        <w:t> وفيها أيضا</w:t>
      </w:r>
      <w:r>
        <w:rPr>
          <w:rFonts w:eastAsia="Times New Roman"/>
          <w:kern w:val="0"/>
          <w:rtl/>
        </w:rPr>
        <w:t>،</w:t>
      </w:r>
      <w:r w:rsidRPr="00E70811">
        <w:rPr>
          <w:rFonts w:eastAsia="Times New Roman"/>
          <w:kern w:val="0"/>
          <w:rtl/>
        </w:rPr>
        <w:t> يصدق</w:t>
      </w:r>
      <w:r>
        <w:rPr>
          <w:rFonts w:eastAsia="Times New Roman"/>
          <w:kern w:val="0"/>
          <w:rtl/>
        </w:rPr>
        <w:t>،</w:t>
      </w:r>
      <w:r w:rsidRPr="00E70811">
        <w:rPr>
          <w:rFonts w:eastAsia="Times New Roman"/>
          <w:kern w:val="0"/>
          <w:rtl/>
        </w:rPr>
        <w:t> وإن أعتقه مشتريه إن لم يستدل على كذبه</w:t>
      </w:r>
      <w:r>
        <w:rPr>
          <w:rFonts w:eastAsia="Times New Roman"/>
          <w:kern w:val="0"/>
          <w:rtl/>
        </w:rPr>
        <w:t>،</w:t>
      </w:r>
      <w:r>
        <w:rPr>
          <w:rFonts w:eastAsia="Times New Roman" w:hint="cs"/>
          <w:kern w:val="0"/>
          <w:rtl/>
        </w:rPr>
        <w:t xml:space="preserve"> </w:t>
      </w:r>
      <w:r w:rsidRPr="00E70811">
        <w:rPr>
          <w:rFonts w:eastAsia="Times New Roman"/>
          <w:kern w:val="0"/>
          <w:rtl/>
        </w:rPr>
        <w:t>وإن كبر أو مات وورثه إن ورثه ابن</w:t>
      </w:r>
      <w:r>
        <w:rPr>
          <w:rFonts w:eastAsia="Times New Roman"/>
          <w:kern w:val="0"/>
          <w:rtl/>
        </w:rPr>
        <w:t xml:space="preserve">، </w:t>
      </w:r>
      <w:r w:rsidRPr="00E70811">
        <w:rPr>
          <w:rFonts w:eastAsia="Times New Roman"/>
          <w:kern w:val="0"/>
          <w:rtl/>
        </w:rPr>
        <w:t>أو باعه ونقض ورجع بنفقته إن لم تكن له خدمة على الارجح</w:t>
      </w:r>
      <w:r>
        <w:rPr>
          <w:rFonts w:eastAsia="Times New Roman"/>
          <w:kern w:val="0"/>
          <w:rtl/>
        </w:rPr>
        <w:t xml:space="preserve">، </w:t>
      </w:r>
      <w:r w:rsidRPr="00E70811">
        <w:rPr>
          <w:rFonts w:eastAsia="Times New Roman"/>
          <w:kern w:val="0"/>
          <w:rtl/>
        </w:rPr>
        <w:t>وإن ادعى آستيلادها بسابق</w:t>
      </w:r>
      <w:r>
        <w:rPr>
          <w:rFonts w:eastAsia="Times New Roman"/>
          <w:kern w:val="0"/>
          <w:rtl/>
        </w:rPr>
        <w:t xml:space="preserve">، </w:t>
      </w:r>
      <w:r w:rsidRPr="00E70811">
        <w:rPr>
          <w:rFonts w:eastAsia="Times New Roman"/>
          <w:kern w:val="0"/>
          <w:rtl/>
        </w:rPr>
        <w:t>فقولان</w:t>
      </w:r>
      <w:r>
        <w:rPr>
          <w:rFonts w:eastAsia="Times New Roman"/>
          <w:kern w:val="0"/>
          <w:rtl/>
        </w:rPr>
        <w:t xml:space="preserve">، </w:t>
      </w:r>
      <w:r w:rsidRPr="00E70811">
        <w:rPr>
          <w:rFonts w:eastAsia="Times New Roman"/>
          <w:kern w:val="0"/>
          <w:rtl/>
        </w:rPr>
        <w:t>فيها: وإن باعها فولدت فاستلحقه: لحق ولم يصدق فيها</w:t>
      </w:r>
      <w:r>
        <w:rPr>
          <w:rFonts w:eastAsia="Times New Roman"/>
          <w:kern w:val="0"/>
          <w:rtl/>
        </w:rPr>
        <w:t xml:space="preserve">، </w:t>
      </w:r>
      <w:r w:rsidRPr="00E70811">
        <w:rPr>
          <w:rFonts w:eastAsia="Times New Roman"/>
          <w:kern w:val="0"/>
          <w:rtl/>
        </w:rPr>
        <w:t>إن اتهم بمحبة</w:t>
      </w:r>
      <w:r>
        <w:rPr>
          <w:rFonts w:eastAsia="Times New Roman"/>
          <w:kern w:val="0"/>
          <w:rtl/>
        </w:rPr>
        <w:t xml:space="preserve">، </w:t>
      </w:r>
      <w:r w:rsidRPr="00E70811">
        <w:rPr>
          <w:rFonts w:eastAsia="Times New Roman"/>
          <w:kern w:val="0"/>
          <w:rtl/>
        </w:rPr>
        <w:t>أو عدم ثمن</w:t>
      </w:r>
      <w:r>
        <w:rPr>
          <w:rFonts w:eastAsia="Times New Roman"/>
          <w:kern w:val="0"/>
          <w:rtl/>
        </w:rPr>
        <w:t xml:space="preserve">، </w:t>
      </w:r>
      <w:r w:rsidRPr="00E70811">
        <w:rPr>
          <w:rFonts w:eastAsia="Times New Roman"/>
          <w:kern w:val="0"/>
          <w:rtl/>
        </w:rPr>
        <w:t>أو وجاهة</w:t>
      </w:r>
      <w:r>
        <w:rPr>
          <w:rFonts w:eastAsia="Times New Roman"/>
          <w:kern w:val="0"/>
          <w:rtl/>
        </w:rPr>
        <w:t xml:space="preserve">، </w:t>
      </w:r>
      <w:r w:rsidRPr="00E70811">
        <w:rPr>
          <w:rFonts w:eastAsia="Times New Roman"/>
          <w:kern w:val="0"/>
          <w:rtl/>
        </w:rPr>
        <w:t>ورد ثمنها</w:t>
      </w:r>
      <w:r>
        <w:rPr>
          <w:rFonts w:eastAsia="Times New Roman"/>
          <w:kern w:val="0"/>
          <w:rtl/>
        </w:rPr>
        <w:t xml:space="preserve">، </w:t>
      </w:r>
      <w:r w:rsidRPr="00E70811">
        <w:rPr>
          <w:rFonts w:eastAsia="Times New Roman"/>
          <w:kern w:val="0"/>
          <w:rtl/>
        </w:rPr>
        <w:t>ولحق به الولد مطلقا</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مستلحقة والملك لغيره: عتق كشاهد ردت شهادته</w:t>
      </w:r>
      <w:r>
        <w:rPr>
          <w:rFonts w:eastAsia="Times New Roman"/>
          <w:kern w:val="0"/>
          <w:rtl/>
        </w:rPr>
        <w:t xml:space="preserve">، </w:t>
      </w:r>
      <w:r w:rsidRPr="00E70811">
        <w:rPr>
          <w:rFonts w:eastAsia="Times New Roman"/>
          <w:kern w:val="0"/>
          <w:rtl/>
        </w:rPr>
        <w:t>وإن استلحق غير ولد: لم يرثه إن كان وارث</w:t>
      </w:r>
      <w:r>
        <w:rPr>
          <w:rFonts w:eastAsia="Times New Roman"/>
          <w:kern w:val="0"/>
          <w:rtl/>
        </w:rPr>
        <w:t xml:space="preserve">، </w:t>
      </w:r>
      <w:r w:rsidRPr="00E70811">
        <w:rPr>
          <w:rFonts w:eastAsia="Times New Roman"/>
          <w:kern w:val="0"/>
          <w:rtl/>
        </w:rPr>
        <w:t>وإلا فخلاف وخصه المختار بما إذا لم يطل الاقرار</w:t>
      </w:r>
      <w:r>
        <w:rPr>
          <w:rFonts w:eastAsia="Times New Roman"/>
          <w:kern w:val="0"/>
          <w:rtl/>
        </w:rPr>
        <w:t xml:space="preserve">، </w:t>
      </w:r>
      <w:r w:rsidRPr="00E70811">
        <w:rPr>
          <w:rFonts w:eastAsia="Times New Roman"/>
          <w:kern w:val="0"/>
          <w:rtl/>
        </w:rPr>
        <w:t>وإن قال لاولاد أمته: أحدهم ولدي: عتق الاصغر</w:t>
      </w:r>
      <w:r>
        <w:rPr>
          <w:rFonts w:eastAsia="Times New Roman"/>
          <w:kern w:val="0"/>
          <w:rtl/>
        </w:rPr>
        <w:t xml:space="preserve">، </w:t>
      </w:r>
      <w:r w:rsidRPr="00E70811">
        <w:rPr>
          <w:rFonts w:eastAsia="Times New Roman"/>
          <w:kern w:val="0"/>
          <w:rtl/>
        </w:rPr>
        <w:t>وثلثا الاوسط</w:t>
      </w:r>
      <w:r>
        <w:rPr>
          <w:rFonts w:eastAsia="Times New Roman"/>
          <w:kern w:val="0"/>
          <w:rtl/>
        </w:rPr>
        <w:t xml:space="preserve">، </w:t>
      </w:r>
      <w:r w:rsidRPr="00E70811">
        <w:rPr>
          <w:rFonts w:eastAsia="Times New Roman"/>
          <w:kern w:val="0"/>
          <w:rtl/>
        </w:rPr>
        <w:t xml:space="preserve">وثلث </w:t>
      </w:r>
      <w:r w:rsidRPr="00E70811">
        <w:rPr>
          <w:rFonts w:eastAsia="Times New Roman"/>
          <w:kern w:val="0"/>
          <w:rtl/>
        </w:rPr>
        <w:lastRenderedPageBreak/>
        <w:t>الاكبر</w:t>
      </w:r>
      <w:r>
        <w:rPr>
          <w:rFonts w:eastAsia="Times New Roman"/>
          <w:kern w:val="0"/>
          <w:rtl/>
        </w:rPr>
        <w:t>،</w:t>
      </w:r>
      <w:r w:rsidRPr="00E70811">
        <w:rPr>
          <w:rFonts w:eastAsia="Times New Roman"/>
          <w:kern w:val="0"/>
          <w:rtl/>
        </w:rPr>
        <w:t> وإن آفترقت أمهاتهم: فواحد بالقرعة</w:t>
      </w:r>
      <w:r>
        <w:rPr>
          <w:rFonts w:eastAsia="Times New Roman"/>
          <w:kern w:val="0"/>
          <w:rtl/>
        </w:rPr>
        <w:t xml:space="preserve">، </w:t>
      </w:r>
      <w:r w:rsidRPr="00E70811">
        <w:rPr>
          <w:rFonts w:eastAsia="Times New Roman"/>
          <w:kern w:val="0"/>
          <w:rtl/>
        </w:rPr>
        <w:t>وإذا ولدت زوجة رجل وأمة آخر واختلطا عينته القافة</w:t>
      </w:r>
      <w:r>
        <w:rPr>
          <w:rFonts w:eastAsia="Times New Roman"/>
          <w:kern w:val="0"/>
          <w:rtl/>
        </w:rPr>
        <w:t xml:space="preserve">، </w:t>
      </w:r>
      <w:r w:rsidRPr="00E70811">
        <w:rPr>
          <w:rFonts w:eastAsia="Times New Roman"/>
          <w:kern w:val="0"/>
          <w:rtl/>
        </w:rPr>
        <w:t>وعن ابن القاسم فيمن وجدت مع ابنتها أخرى لا تلحق به واحدة منهما</w:t>
      </w:r>
      <w:r>
        <w:rPr>
          <w:rFonts w:eastAsia="Times New Roman"/>
          <w:kern w:val="0"/>
          <w:rtl/>
        </w:rPr>
        <w:t xml:space="preserve">، </w:t>
      </w:r>
      <w:r w:rsidRPr="00E70811">
        <w:rPr>
          <w:rFonts w:eastAsia="Times New Roman"/>
          <w:kern w:val="0"/>
          <w:rtl/>
        </w:rPr>
        <w:t>وإنما تعتمد القافة على أب لم يدفن وإن أقر عدلان بثالث</w:t>
      </w:r>
      <w:r>
        <w:rPr>
          <w:rFonts w:eastAsia="Times New Roman"/>
          <w:kern w:val="0"/>
          <w:rtl/>
        </w:rPr>
        <w:t>،</w:t>
      </w:r>
      <w:r w:rsidRPr="00E70811">
        <w:rPr>
          <w:rFonts w:eastAsia="Times New Roman"/>
          <w:kern w:val="0"/>
          <w:rtl/>
        </w:rPr>
        <w:t> ثبت النسب</w:t>
      </w:r>
      <w:r>
        <w:rPr>
          <w:rFonts w:eastAsia="Times New Roman"/>
          <w:kern w:val="0"/>
          <w:rtl/>
        </w:rPr>
        <w:t xml:space="preserve">، </w:t>
      </w:r>
      <w:r w:rsidRPr="00E70811">
        <w:rPr>
          <w:rFonts w:eastAsia="Times New Roman"/>
          <w:kern w:val="0"/>
          <w:rtl/>
        </w:rPr>
        <w:t>وعدل يحلف معه ويرث ولا نسب وإلا فحصة المقر</w:t>
      </w:r>
      <w:r>
        <w:rPr>
          <w:rFonts w:eastAsia="Times New Roman"/>
          <w:kern w:val="0"/>
          <w:rtl/>
        </w:rPr>
        <w:t>،</w:t>
      </w:r>
      <w:r w:rsidRPr="00E70811">
        <w:rPr>
          <w:rFonts w:eastAsia="Times New Roman"/>
          <w:kern w:val="0"/>
          <w:rtl/>
        </w:rPr>
        <w:t> كالمال</w:t>
      </w:r>
      <w:r>
        <w:rPr>
          <w:rFonts w:eastAsia="Times New Roman"/>
          <w:kern w:val="0"/>
          <w:rtl/>
        </w:rPr>
        <w:t>،</w:t>
      </w:r>
      <w:r w:rsidRPr="00E70811">
        <w:rPr>
          <w:rFonts w:eastAsia="Times New Roman"/>
          <w:kern w:val="0"/>
          <w:rtl/>
        </w:rPr>
        <w:t> وهذا أخي</w:t>
      </w:r>
      <w:r>
        <w:rPr>
          <w:rFonts w:eastAsia="Times New Roman"/>
          <w:kern w:val="0"/>
          <w:rtl/>
        </w:rPr>
        <w:t xml:space="preserve">، </w:t>
      </w:r>
      <w:r w:rsidRPr="00E70811">
        <w:rPr>
          <w:rFonts w:eastAsia="Times New Roman"/>
          <w:kern w:val="0"/>
          <w:rtl/>
        </w:rPr>
        <w:t>بل هذا</w:t>
      </w:r>
      <w:r>
        <w:rPr>
          <w:rFonts w:eastAsia="Times New Roman"/>
          <w:kern w:val="0"/>
          <w:rtl/>
        </w:rPr>
        <w:t xml:space="preserve">، </w:t>
      </w:r>
      <w:r w:rsidRPr="00E70811">
        <w:rPr>
          <w:rFonts w:eastAsia="Times New Roman"/>
          <w:kern w:val="0"/>
          <w:rtl/>
        </w:rPr>
        <w:t>فللاول نصف إرث أبيه</w:t>
      </w:r>
      <w:r>
        <w:rPr>
          <w:rFonts w:eastAsia="Times New Roman"/>
          <w:kern w:val="0"/>
          <w:rtl/>
        </w:rPr>
        <w:t xml:space="preserve">، </w:t>
      </w:r>
      <w:r w:rsidRPr="00E70811">
        <w:rPr>
          <w:rFonts w:eastAsia="Times New Roman"/>
          <w:kern w:val="0"/>
          <w:rtl/>
        </w:rPr>
        <w:t>وللثاني نصف ما بقي</w:t>
      </w:r>
      <w:r>
        <w:rPr>
          <w:rFonts w:eastAsia="Times New Roman"/>
          <w:kern w:val="0"/>
          <w:rtl/>
        </w:rPr>
        <w:t xml:space="preserve">، </w:t>
      </w:r>
      <w:r w:rsidRPr="00E70811">
        <w:rPr>
          <w:rFonts w:eastAsia="Times New Roman"/>
          <w:kern w:val="0"/>
          <w:rtl/>
        </w:rPr>
        <w:t>وإن ترك أما وأخا</w:t>
      </w:r>
      <w:r>
        <w:rPr>
          <w:rFonts w:eastAsia="Times New Roman"/>
          <w:kern w:val="0"/>
          <w:rtl/>
        </w:rPr>
        <w:t xml:space="preserve">، </w:t>
      </w:r>
      <w:r w:rsidRPr="00E70811">
        <w:rPr>
          <w:rFonts w:eastAsia="Times New Roman"/>
          <w:kern w:val="0"/>
          <w:rtl/>
        </w:rPr>
        <w:t>فأقرت بأخ</w:t>
      </w:r>
      <w:r>
        <w:rPr>
          <w:rFonts w:eastAsia="Times New Roman"/>
          <w:kern w:val="0"/>
          <w:rtl/>
        </w:rPr>
        <w:t>،</w:t>
      </w:r>
      <w:r w:rsidRPr="00E70811">
        <w:rPr>
          <w:rFonts w:eastAsia="Times New Roman"/>
          <w:kern w:val="0"/>
          <w:rtl/>
        </w:rPr>
        <w:t> فله منها السدس</w:t>
      </w:r>
      <w:r>
        <w:rPr>
          <w:rFonts w:eastAsia="Times New Roman"/>
          <w:kern w:val="0"/>
          <w:rtl/>
        </w:rPr>
        <w:t xml:space="preserve">، </w:t>
      </w:r>
      <w:r w:rsidRPr="00E70811">
        <w:rPr>
          <w:rFonts w:eastAsia="Times New Roman"/>
          <w:kern w:val="0"/>
          <w:rtl/>
        </w:rPr>
        <w:t>وإن أقر ميت بأن فلانة جاريته ولدت منه فلانة ولها ابنتان أيضا ونسيتها الورثة</w:t>
      </w:r>
      <w:r>
        <w:rPr>
          <w:rFonts w:eastAsia="Times New Roman"/>
          <w:kern w:val="0"/>
          <w:rtl/>
        </w:rPr>
        <w:t xml:space="preserve">، </w:t>
      </w:r>
      <w:r w:rsidRPr="00E70811">
        <w:rPr>
          <w:rFonts w:eastAsia="Times New Roman"/>
          <w:kern w:val="0"/>
          <w:rtl/>
        </w:rPr>
        <w:t>والبينة</w:t>
      </w:r>
      <w:r>
        <w:rPr>
          <w:rFonts w:eastAsia="Times New Roman"/>
          <w:kern w:val="0"/>
          <w:rtl/>
        </w:rPr>
        <w:t xml:space="preserve">، </w:t>
      </w:r>
      <w:r w:rsidRPr="00E70811">
        <w:rPr>
          <w:rFonts w:eastAsia="Times New Roman"/>
          <w:kern w:val="0"/>
          <w:rtl/>
        </w:rPr>
        <w:t>فإن أقر بذلك الورثة</w:t>
      </w:r>
      <w:r>
        <w:rPr>
          <w:rFonts w:eastAsia="Times New Roman"/>
          <w:kern w:val="0"/>
          <w:rtl/>
        </w:rPr>
        <w:t>،</w:t>
      </w:r>
      <w:r w:rsidRPr="00E70811">
        <w:rPr>
          <w:rFonts w:eastAsia="Times New Roman"/>
          <w:kern w:val="0"/>
          <w:rtl/>
        </w:rPr>
        <w:t> فهن أحرار</w:t>
      </w:r>
      <w:r>
        <w:rPr>
          <w:rFonts w:eastAsia="Times New Roman"/>
          <w:kern w:val="0"/>
          <w:rtl/>
        </w:rPr>
        <w:t xml:space="preserve">، </w:t>
      </w:r>
      <w:r w:rsidRPr="00E70811">
        <w:rPr>
          <w:rFonts w:eastAsia="Times New Roman"/>
          <w:kern w:val="0"/>
          <w:rtl/>
        </w:rPr>
        <w:t>ولهن ميراث بنت</w:t>
      </w:r>
      <w:r>
        <w:rPr>
          <w:rFonts w:eastAsia="Times New Roman"/>
          <w:kern w:val="0"/>
          <w:rtl/>
        </w:rPr>
        <w:t xml:space="preserve">، </w:t>
      </w:r>
      <w:r w:rsidRPr="00E70811">
        <w:rPr>
          <w:rFonts w:eastAsia="Times New Roman"/>
          <w:kern w:val="0"/>
          <w:rtl/>
        </w:rPr>
        <w:t>وإلا لم يعتق شئ</w:t>
      </w:r>
      <w:r>
        <w:rPr>
          <w:rFonts w:eastAsia="Times New Roman"/>
          <w:kern w:val="0"/>
          <w:rtl/>
        </w:rPr>
        <w:t>،</w:t>
      </w:r>
      <w:r w:rsidRPr="00E70811">
        <w:rPr>
          <w:rFonts w:eastAsia="Times New Roman"/>
          <w:kern w:val="0"/>
          <w:rtl/>
        </w:rPr>
        <w:t> وإن استلحق ولدا ثم أنكره</w:t>
      </w:r>
      <w:r>
        <w:rPr>
          <w:rFonts w:eastAsia="Times New Roman"/>
          <w:kern w:val="0"/>
          <w:rtl/>
        </w:rPr>
        <w:t>،</w:t>
      </w:r>
      <w:r w:rsidRPr="00E70811">
        <w:rPr>
          <w:rFonts w:eastAsia="Times New Roman"/>
          <w:kern w:val="0"/>
          <w:rtl/>
        </w:rPr>
        <w:t> ثم مات الولد</w:t>
      </w:r>
      <w:r>
        <w:rPr>
          <w:rFonts w:eastAsia="Times New Roman"/>
          <w:kern w:val="0"/>
          <w:rtl/>
        </w:rPr>
        <w:t>،</w:t>
      </w:r>
      <w:r w:rsidRPr="00E70811">
        <w:rPr>
          <w:rFonts w:eastAsia="Times New Roman"/>
          <w:kern w:val="0"/>
          <w:rtl/>
        </w:rPr>
        <w:t> فلا يرثه ووقف ماله فإن مات فلورثته وقضي دينه وإن قام غرماؤه وهو حي: أخذوه</w:t>
      </w:r>
      <w:r>
        <w:rPr>
          <w:rFonts w:eastAsia="Times New Roman"/>
          <w:kern w:val="0"/>
          <w:rtl/>
        </w:rPr>
        <w:t>،</w:t>
      </w:r>
      <w:r w:rsidRPr="00E70811">
        <w:rPr>
          <w:rFonts w:eastAsia="Times New Roman"/>
          <w:kern w:val="0"/>
          <w:rtl/>
        </w:rPr>
        <w:t> باب في أحكام الوديعة وما يتعلق بها الايداع: توكيل بحفظ مال تضمن بسقوط شئ عليها</w:t>
      </w:r>
      <w:r>
        <w:rPr>
          <w:rFonts w:eastAsia="Times New Roman"/>
          <w:kern w:val="0"/>
          <w:rtl/>
        </w:rPr>
        <w:t xml:space="preserve">، </w:t>
      </w:r>
      <w:r w:rsidRPr="00E70811">
        <w:rPr>
          <w:rFonts w:eastAsia="Times New Roman"/>
          <w:kern w:val="0"/>
          <w:rtl/>
        </w:rPr>
        <w:t>لا إن انكسرت في نقل مثلها</w:t>
      </w:r>
      <w:r>
        <w:rPr>
          <w:rFonts w:eastAsia="Times New Roman"/>
          <w:kern w:val="0"/>
          <w:rtl/>
        </w:rPr>
        <w:t xml:space="preserve">، </w:t>
      </w:r>
      <w:r w:rsidRPr="00E70811">
        <w:rPr>
          <w:rFonts w:eastAsia="Times New Roman"/>
          <w:kern w:val="0"/>
          <w:rtl/>
        </w:rPr>
        <w:t>وبخلطها</w:t>
      </w:r>
      <w:r>
        <w:rPr>
          <w:rFonts w:eastAsia="Times New Roman"/>
          <w:kern w:val="0"/>
          <w:rtl/>
        </w:rPr>
        <w:t xml:space="preserve">، </w:t>
      </w:r>
      <w:r w:rsidRPr="00E70811">
        <w:rPr>
          <w:rFonts w:eastAsia="Times New Roman"/>
          <w:kern w:val="0"/>
          <w:rtl/>
        </w:rPr>
        <w:t>إلا كقمح بمثله</w:t>
      </w:r>
      <w:r>
        <w:rPr>
          <w:rFonts w:eastAsia="Times New Roman"/>
          <w:kern w:val="0"/>
          <w:rtl/>
        </w:rPr>
        <w:t xml:space="preserve">، </w:t>
      </w:r>
      <w:r w:rsidRPr="00E70811">
        <w:rPr>
          <w:rFonts w:eastAsia="Times New Roman"/>
          <w:kern w:val="0"/>
          <w:rtl/>
        </w:rPr>
        <w:t>أو دراهم بدنانير للاحراز</w:t>
      </w:r>
      <w:r>
        <w:rPr>
          <w:rFonts w:eastAsia="Times New Roman"/>
          <w:kern w:val="0"/>
          <w:rtl/>
        </w:rPr>
        <w:t xml:space="preserve">، </w:t>
      </w:r>
      <w:r w:rsidRPr="00E70811">
        <w:rPr>
          <w:rFonts w:eastAsia="Times New Roman"/>
          <w:kern w:val="0"/>
          <w:rtl/>
        </w:rPr>
        <w:t>ثم إن تلف بعضه: فبينكما</w:t>
      </w:r>
      <w:r>
        <w:rPr>
          <w:rFonts w:eastAsia="Times New Roman"/>
          <w:kern w:val="0"/>
          <w:rtl/>
        </w:rPr>
        <w:t xml:space="preserve">، </w:t>
      </w:r>
      <w:r w:rsidRPr="00E70811">
        <w:rPr>
          <w:rFonts w:eastAsia="Times New Roman"/>
          <w:kern w:val="0"/>
          <w:rtl/>
        </w:rPr>
        <w:t>إلا أن يتميز</w:t>
      </w:r>
      <w:r>
        <w:rPr>
          <w:rFonts w:eastAsia="Times New Roman"/>
          <w:kern w:val="0"/>
          <w:rtl/>
        </w:rPr>
        <w:t xml:space="preserve">، </w:t>
      </w:r>
      <w:r w:rsidRPr="00E70811">
        <w:rPr>
          <w:rFonts w:eastAsia="Times New Roman"/>
          <w:kern w:val="0"/>
          <w:rtl/>
        </w:rPr>
        <w:t>وبانتفاعه بها أو سفره</w:t>
      </w:r>
      <w:r>
        <w:rPr>
          <w:rFonts w:eastAsia="Times New Roman"/>
          <w:kern w:val="0"/>
          <w:rtl/>
        </w:rPr>
        <w:t xml:space="preserve">، </w:t>
      </w:r>
      <w:r w:rsidRPr="00E70811">
        <w:rPr>
          <w:rFonts w:eastAsia="Times New Roman"/>
          <w:kern w:val="0"/>
          <w:rtl/>
        </w:rPr>
        <w:t>إن قدر على أمين</w:t>
      </w:r>
      <w:r>
        <w:rPr>
          <w:rFonts w:eastAsia="Times New Roman"/>
          <w:kern w:val="0"/>
          <w:rtl/>
        </w:rPr>
        <w:t xml:space="preserve">، </w:t>
      </w:r>
      <w:r w:rsidRPr="00E70811">
        <w:rPr>
          <w:rFonts w:eastAsia="Times New Roman"/>
          <w:kern w:val="0"/>
          <w:rtl/>
        </w:rPr>
        <w:t>إلا أن ترد سالمة</w:t>
      </w:r>
      <w:r>
        <w:rPr>
          <w:rFonts w:eastAsia="Times New Roman"/>
          <w:kern w:val="0"/>
          <w:rtl/>
        </w:rPr>
        <w:t>،</w:t>
      </w:r>
      <w:r w:rsidRPr="00E70811">
        <w:rPr>
          <w:rFonts w:eastAsia="Times New Roman"/>
          <w:kern w:val="0"/>
          <w:rtl/>
        </w:rPr>
        <w:t> وحرم سلف: مقوم ومعدوم</w:t>
      </w:r>
      <w:r>
        <w:rPr>
          <w:rFonts w:eastAsia="Times New Roman"/>
          <w:kern w:val="0"/>
          <w:rtl/>
        </w:rPr>
        <w:t xml:space="preserve">، </w:t>
      </w:r>
      <w:r w:rsidRPr="00E70811">
        <w:rPr>
          <w:rFonts w:eastAsia="Times New Roman"/>
          <w:kern w:val="0"/>
          <w:rtl/>
        </w:rPr>
        <w:t>وكره النقد والمثلي: كالتجارة</w:t>
      </w:r>
      <w:r>
        <w:rPr>
          <w:rFonts w:eastAsia="Times New Roman"/>
          <w:kern w:val="0"/>
          <w:rtl/>
        </w:rPr>
        <w:t xml:space="preserve">، </w:t>
      </w:r>
      <w:r w:rsidRPr="00E70811">
        <w:rPr>
          <w:rFonts w:eastAsia="Times New Roman"/>
          <w:kern w:val="0"/>
          <w:rtl/>
        </w:rPr>
        <w:t>والربح له</w:t>
      </w:r>
      <w:r>
        <w:rPr>
          <w:rFonts w:eastAsia="Times New Roman"/>
          <w:kern w:val="0"/>
          <w:rtl/>
        </w:rPr>
        <w:t xml:space="preserve">، </w:t>
      </w:r>
      <w:r w:rsidRPr="00E70811">
        <w:rPr>
          <w:rFonts w:eastAsia="Times New Roman"/>
          <w:kern w:val="0"/>
          <w:rtl/>
        </w:rPr>
        <w:t>وبرئ إن رد غير المحرم إلا بإذن</w:t>
      </w:r>
      <w:r>
        <w:rPr>
          <w:rFonts w:eastAsia="Times New Roman"/>
          <w:kern w:val="0"/>
          <w:rtl/>
        </w:rPr>
        <w:t xml:space="preserve">، </w:t>
      </w:r>
      <w:r w:rsidRPr="00E70811">
        <w:rPr>
          <w:rFonts w:eastAsia="Times New Roman"/>
          <w:kern w:val="0"/>
          <w:rtl/>
        </w:rPr>
        <w:t>أو يقول: أن احتجت فخذ وضمن المأخوذ فقط أو بقفل بنهي</w:t>
      </w:r>
      <w:r>
        <w:rPr>
          <w:rFonts w:eastAsia="Times New Roman"/>
          <w:kern w:val="0"/>
          <w:rtl/>
        </w:rPr>
        <w:t xml:space="preserve">، </w:t>
      </w:r>
      <w:r w:rsidRPr="00E70811">
        <w:rPr>
          <w:rFonts w:eastAsia="Times New Roman"/>
          <w:kern w:val="0"/>
          <w:rtl/>
        </w:rPr>
        <w:t>أو بوضع بنحاس في أمره بفخار</w:t>
      </w:r>
      <w:r>
        <w:rPr>
          <w:rFonts w:eastAsia="Times New Roman"/>
          <w:kern w:val="0"/>
          <w:rtl/>
        </w:rPr>
        <w:t xml:space="preserve">، </w:t>
      </w:r>
      <w:r w:rsidRPr="00E70811">
        <w:rPr>
          <w:rFonts w:eastAsia="Times New Roman"/>
          <w:kern w:val="0"/>
          <w:rtl/>
        </w:rPr>
        <w:t>لا إن زاد قفلا</w:t>
      </w:r>
      <w:r>
        <w:rPr>
          <w:rFonts w:eastAsia="Times New Roman"/>
          <w:kern w:val="0"/>
          <w:rtl/>
        </w:rPr>
        <w:t xml:space="preserve">، </w:t>
      </w:r>
      <w:r w:rsidRPr="00E70811">
        <w:rPr>
          <w:rFonts w:eastAsia="Times New Roman"/>
          <w:kern w:val="0"/>
          <w:rtl/>
        </w:rPr>
        <w:t>أو عكس في الفخار</w:t>
      </w:r>
      <w:r>
        <w:rPr>
          <w:rFonts w:eastAsia="Times New Roman"/>
          <w:kern w:val="0"/>
          <w:rtl/>
        </w:rPr>
        <w:t xml:space="preserve">، </w:t>
      </w:r>
      <w:r w:rsidRPr="00E70811">
        <w:rPr>
          <w:rFonts w:eastAsia="Times New Roman"/>
          <w:kern w:val="0"/>
          <w:rtl/>
        </w:rPr>
        <w:t>أو أمر بربط بكم فأخذها باليد: كجيبه على المختار</w:t>
      </w:r>
      <w:r>
        <w:rPr>
          <w:rFonts w:eastAsia="Times New Roman"/>
          <w:kern w:val="0"/>
          <w:rtl/>
        </w:rPr>
        <w:t xml:space="preserve">، </w:t>
      </w:r>
      <w:r w:rsidRPr="00E70811">
        <w:rPr>
          <w:rFonts w:eastAsia="Times New Roman"/>
          <w:kern w:val="0"/>
          <w:rtl/>
        </w:rPr>
        <w:t>وبنسيانها في موضع أيداعها</w:t>
      </w:r>
      <w:r>
        <w:rPr>
          <w:rFonts w:eastAsia="Times New Roman"/>
          <w:kern w:val="0"/>
          <w:rtl/>
        </w:rPr>
        <w:t>،</w:t>
      </w:r>
      <w:r w:rsidRPr="00E70811">
        <w:rPr>
          <w:rFonts w:eastAsia="Times New Roman"/>
          <w:kern w:val="0"/>
          <w:rtl/>
        </w:rPr>
        <w:t> وبدخوله الحمام بها</w:t>
      </w:r>
      <w:r>
        <w:rPr>
          <w:rFonts w:eastAsia="Times New Roman"/>
          <w:kern w:val="0"/>
          <w:rtl/>
        </w:rPr>
        <w:t xml:space="preserve">، </w:t>
      </w:r>
      <w:r w:rsidRPr="00E70811">
        <w:rPr>
          <w:rFonts w:eastAsia="Times New Roman"/>
          <w:kern w:val="0"/>
          <w:rtl/>
        </w:rPr>
        <w:t>وبخروجه بها يظنها له فتلفت</w:t>
      </w:r>
      <w:r>
        <w:rPr>
          <w:rFonts w:eastAsia="Times New Roman"/>
          <w:kern w:val="0"/>
          <w:rtl/>
        </w:rPr>
        <w:t xml:space="preserve">، </w:t>
      </w:r>
      <w:r w:rsidRPr="00E70811">
        <w:rPr>
          <w:rFonts w:eastAsia="Times New Roman"/>
          <w:kern w:val="0"/>
          <w:rtl/>
        </w:rPr>
        <w:t>لا إن نسيها في كمه فوقعت ولا إن شرط - عليه الضمان</w:t>
      </w:r>
      <w:r>
        <w:rPr>
          <w:rFonts w:eastAsia="Times New Roman"/>
          <w:kern w:val="0"/>
          <w:rtl/>
        </w:rPr>
        <w:t xml:space="preserve">، </w:t>
      </w:r>
      <w:r w:rsidRPr="00E70811">
        <w:rPr>
          <w:rFonts w:eastAsia="Times New Roman"/>
          <w:kern w:val="0"/>
          <w:rtl/>
        </w:rPr>
        <w:t>وبإيداعها وإن بسفر لغير زوجة وأمة اعتيدا بذلك إلا لعورة حدثت</w:t>
      </w:r>
      <w:r>
        <w:rPr>
          <w:rFonts w:eastAsia="Times New Roman"/>
          <w:kern w:val="0"/>
          <w:rtl/>
        </w:rPr>
        <w:t xml:space="preserve">، </w:t>
      </w:r>
      <w:r w:rsidRPr="00E70811">
        <w:rPr>
          <w:rFonts w:eastAsia="Times New Roman"/>
          <w:kern w:val="0"/>
          <w:rtl/>
        </w:rPr>
        <w:t>أو لسفر عند عجز الرد</w:t>
      </w:r>
      <w:r>
        <w:rPr>
          <w:rFonts w:eastAsia="Times New Roman"/>
          <w:kern w:val="0"/>
          <w:rtl/>
        </w:rPr>
        <w:t xml:space="preserve">، </w:t>
      </w:r>
      <w:r w:rsidRPr="00E70811">
        <w:rPr>
          <w:rFonts w:eastAsia="Times New Roman"/>
          <w:kern w:val="0"/>
          <w:rtl/>
        </w:rPr>
        <w:t>وإن أودع بسفر</w:t>
      </w:r>
      <w:r>
        <w:rPr>
          <w:rFonts w:eastAsia="Times New Roman"/>
          <w:kern w:val="0"/>
          <w:rtl/>
        </w:rPr>
        <w:t xml:space="preserve">، </w:t>
      </w:r>
      <w:r w:rsidRPr="00E70811">
        <w:rPr>
          <w:rFonts w:eastAsia="Times New Roman"/>
          <w:kern w:val="0"/>
          <w:rtl/>
        </w:rPr>
        <w:t>ووجب الاشهاد بالعذر</w:t>
      </w:r>
      <w:r>
        <w:rPr>
          <w:rFonts w:eastAsia="Times New Roman"/>
          <w:kern w:val="0"/>
          <w:rtl/>
        </w:rPr>
        <w:t xml:space="preserve">، </w:t>
      </w:r>
      <w:r w:rsidRPr="00E70811">
        <w:rPr>
          <w:rFonts w:eastAsia="Times New Roman"/>
          <w:kern w:val="0"/>
          <w:rtl/>
        </w:rPr>
        <w:t>وبرئ</w:t>
      </w:r>
      <w:r>
        <w:rPr>
          <w:rFonts w:eastAsia="Times New Roman"/>
          <w:kern w:val="0"/>
          <w:rtl/>
        </w:rPr>
        <w:t xml:space="preserve">، </w:t>
      </w:r>
      <w:r w:rsidRPr="00E70811">
        <w:rPr>
          <w:rFonts w:eastAsia="Times New Roman"/>
          <w:kern w:val="0"/>
          <w:rtl/>
        </w:rPr>
        <w:t>إن رجعت سالمة</w:t>
      </w:r>
      <w:r>
        <w:rPr>
          <w:rFonts w:eastAsia="Times New Roman"/>
          <w:kern w:val="0"/>
          <w:rtl/>
        </w:rPr>
        <w:t xml:space="preserve">، </w:t>
      </w:r>
      <w:r w:rsidRPr="00E70811">
        <w:rPr>
          <w:rFonts w:eastAsia="Times New Roman"/>
          <w:kern w:val="0"/>
          <w:rtl/>
        </w:rPr>
        <w:t>وعليه استرجاعها إن نوى الاياب وببعثه بها</w:t>
      </w:r>
      <w:r>
        <w:rPr>
          <w:rFonts w:eastAsia="Times New Roman"/>
          <w:kern w:val="0"/>
          <w:rtl/>
        </w:rPr>
        <w:t xml:space="preserve">، </w:t>
      </w:r>
      <w:r w:rsidRPr="00E70811">
        <w:rPr>
          <w:rFonts w:eastAsia="Times New Roman"/>
          <w:kern w:val="0"/>
          <w:rtl/>
        </w:rPr>
        <w:t>وبإنزائه عليها فمتن</w:t>
      </w:r>
      <w:r>
        <w:rPr>
          <w:rFonts w:eastAsia="Times New Roman"/>
          <w:kern w:val="0"/>
          <w:rtl/>
        </w:rPr>
        <w:t xml:space="preserve">، </w:t>
      </w:r>
      <w:r w:rsidRPr="00E70811">
        <w:rPr>
          <w:rFonts w:eastAsia="Times New Roman"/>
          <w:kern w:val="0"/>
          <w:rtl/>
        </w:rPr>
        <w:t>وإن من الولادة كأمة زوجها فماتت من الولادة</w:t>
      </w:r>
      <w:r>
        <w:rPr>
          <w:rFonts w:eastAsia="Times New Roman"/>
          <w:kern w:val="0"/>
          <w:rtl/>
        </w:rPr>
        <w:t xml:space="preserve">، </w:t>
      </w:r>
      <w:r w:rsidRPr="00E70811">
        <w:rPr>
          <w:rFonts w:eastAsia="Times New Roman"/>
          <w:kern w:val="0"/>
          <w:rtl/>
        </w:rPr>
        <w:t>وبجحدها</w:t>
      </w:r>
      <w:r>
        <w:rPr>
          <w:rFonts w:eastAsia="Times New Roman"/>
          <w:kern w:val="0"/>
          <w:rtl/>
        </w:rPr>
        <w:t xml:space="preserve">، </w:t>
      </w:r>
      <w:r w:rsidRPr="00E70811">
        <w:rPr>
          <w:rFonts w:eastAsia="Times New Roman"/>
          <w:kern w:val="0"/>
          <w:rtl/>
        </w:rPr>
        <w:t>ثم في قبول بينة الرد خلاف وبموته ولم يوص</w:t>
      </w:r>
      <w:r>
        <w:rPr>
          <w:rFonts w:eastAsia="Times New Roman"/>
          <w:kern w:val="0"/>
          <w:rtl/>
        </w:rPr>
        <w:t xml:space="preserve">، </w:t>
      </w:r>
      <w:r w:rsidRPr="00E70811">
        <w:rPr>
          <w:rFonts w:eastAsia="Times New Roman"/>
          <w:kern w:val="0"/>
          <w:rtl/>
        </w:rPr>
        <w:t>ولم توجد</w:t>
      </w:r>
      <w:r>
        <w:rPr>
          <w:rFonts w:eastAsia="Times New Roman"/>
          <w:kern w:val="0"/>
          <w:rtl/>
        </w:rPr>
        <w:t xml:space="preserve">، </w:t>
      </w:r>
      <w:r w:rsidRPr="00E70811">
        <w:rPr>
          <w:rFonts w:eastAsia="Times New Roman"/>
          <w:kern w:val="0"/>
          <w:rtl/>
        </w:rPr>
        <w:t>إلا لكعشر سنين</w:t>
      </w:r>
      <w:r>
        <w:rPr>
          <w:rFonts w:eastAsia="Times New Roman"/>
          <w:kern w:val="0"/>
          <w:rtl/>
        </w:rPr>
        <w:t xml:space="preserve">، </w:t>
      </w:r>
      <w:r w:rsidRPr="00E70811">
        <w:rPr>
          <w:rFonts w:eastAsia="Times New Roman"/>
          <w:kern w:val="0"/>
          <w:rtl/>
        </w:rPr>
        <w:t>وأخذها إن</w:t>
      </w:r>
      <w:r>
        <w:rPr>
          <w:rFonts w:eastAsia="Times New Roman"/>
          <w:kern w:val="0"/>
          <w:rtl/>
        </w:rPr>
        <w:t xml:space="preserve">، </w:t>
      </w:r>
      <w:r w:rsidRPr="00E70811">
        <w:rPr>
          <w:rFonts w:eastAsia="Times New Roman"/>
          <w:kern w:val="0"/>
          <w:rtl/>
        </w:rPr>
        <w:t>ثبت بكنابة عليها أنها له: أن ذلك خطه</w:t>
      </w:r>
      <w:r>
        <w:rPr>
          <w:rFonts w:eastAsia="Times New Roman"/>
          <w:kern w:val="0"/>
          <w:rtl/>
        </w:rPr>
        <w:t xml:space="preserve">، </w:t>
      </w:r>
      <w:r w:rsidRPr="00E70811">
        <w:rPr>
          <w:rFonts w:eastAsia="Times New Roman"/>
          <w:kern w:val="0"/>
          <w:rtl/>
        </w:rPr>
        <w:t>أو خط الميت</w:t>
      </w:r>
      <w:r>
        <w:rPr>
          <w:rFonts w:eastAsia="Times New Roman"/>
          <w:kern w:val="0"/>
          <w:rtl/>
        </w:rPr>
        <w:t xml:space="preserve">، </w:t>
      </w:r>
      <w:r w:rsidRPr="00E70811">
        <w:rPr>
          <w:rFonts w:eastAsia="Times New Roman"/>
          <w:kern w:val="0"/>
          <w:rtl/>
        </w:rPr>
        <w:t>وبسعيه بها لمصادر</w:t>
      </w:r>
      <w:r>
        <w:rPr>
          <w:rFonts w:eastAsia="Times New Roman"/>
          <w:kern w:val="0"/>
          <w:rtl/>
        </w:rPr>
        <w:t xml:space="preserve">، </w:t>
      </w:r>
      <w:r w:rsidRPr="00E70811">
        <w:rPr>
          <w:rFonts w:eastAsia="Times New Roman"/>
          <w:kern w:val="0"/>
          <w:rtl/>
        </w:rPr>
        <w:t>وبموت المرسل معه لبلد</w:t>
      </w:r>
      <w:r>
        <w:rPr>
          <w:rFonts w:eastAsia="Times New Roman"/>
          <w:kern w:val="0"/>
          <w:rtl/>
        </w:rPr>
        <w:t xml:space="preserve">، </w:t>
      </w:r>
      <w:r w:rsidRPr="00E70811">
        <w:rPr>
          <w:rFonts w:eastAsia="Times New Roman"/>
          <w:kern w:val="0"/>
          <w:rtl/>
        </w:rPr>
        <w:t>إن لم يصل إليه</w:t>
      </w:r>
      <w:r>
        <w:rPr>
          <w:rFonts w:eastAsia="Times New Roman"/>
          <w:kern w:val="0"/>
          <w:rtl/>
        </w:rPr>
        <w:t xml:space="preserve">، </w:t>
      </w:r>
      <w:r w:rsidRPr="00E70811">
        <w:rPr>
          <w:rFonts w:eastAsia="Times New Roman"/>
          <w:kern w:val="0"/>
          <w:rtl/>
        </w:rPr>
        <w:t>وبكلبس الثوب</w:t>
      </w:r>
      <w:r>
        <w:rPr>
          <w:rFonts w:eastAsia="Times New Roman"/>
          <w:kern w:val="0"/>
          <w:rtl/>
        </w:rPr>
        <w:t xml:space="preserve">، </w:t>
      </w:r>
      <w:r w:rsidRPr="00E70811">
        <w:rPr>
          <w:rFonts w:eastAsia="Times New Roman"/>
          <w:kern w:val="0"/>
          <w:rtl/>
        </w:rPr>
        <w:t>وركوب الدابة</w:t>
      </w:r>
      <w:r>
        <w:rPr>
          <w:rFonts w:eastAsia="Times New Roman"/>
          <w:kern w:val="0"/>
          <w:rtl/>
        </w:rPr>
        <w:t xml:space="preserve">، </w:t>
      </w:r>
      <w:r w:rsidRPr="00E70811">
        <w:rPr>
          <w:rFonts w:eastAsia="Times New Roman"/>
          <w:kern w:val="0"/>
          <w:rtl/>
        </w:rPr>
        <w:t>والقول له أنه ردها سالمة</w:t>
      </w:r>
      <w:r>
        <w:rPr>
          <w:rFonts w:eastAsia="Times New Roman"/>
          <w:kern w:val="0"/>
          <w:rtl/>
        </w:rPr>
        <w:t xml:space="preserve">، </w:t>
      </w:r>
      <w:r w:rsidRPr="00E70811">
        <w:rPr>
          <w:rFonts w:eastAsia="Times New Roman"/>
          <w:kern w:val="0"/>
          <w:rtl/>
        </w:rPr>
        <w:t>إن أقر بالفعل</w:t>
      </w:r>
      <w:r>
        <w:rPr>
          <w:rFonts w:eastAsia="Times New Roman"/>
          <w:kern w:val="0"/>
          <w:rtl/>
        </w:rPr>
        <w:t xml:space="preserve">، </w:t>
      </w:r>
      <w:r w:rsidRPr="00E70811">
        <w:rPr>
          <w:rFonts w:eastAsia="Times New Roman"/>
          <w:kern w:val="0"/>
          <w:rtl/>
        </w:rPr>
        <w:t>وإن أكراها لمكة ورجعت بحالها</w:t>
      </w:r>
      <w:r>
        <w:rPr>
          <w:rFonts w:eastAsia="Times New Roman"/>
          <w:kern w:val="0"/>
          <w:rtl/>
        </w:rPr>
        <w:t xml:space="preserve">، </w:t>
      </w:r>
      <w:r w:rsidRPr="00E70811">
        <w:rPr>
          <w:rFonts w:eastAsia="Times New Roman"/>
          <w:kern w:val="0"/>
          <w:rtl/>
        </w:rPr>
        <w:t>إلا أنه حبسها عن أسواقها: فلك قيمتها يوم كرائه ولا كراء أو أخذه وأخذها</w:t>
      </w:r>
      <w:r>
        <w:rPr>
          <w:rFonts w:eastAsia="Times New Roman"/>
          <w:kern w:val="0"/>
          <w:rtl/>
        </w:rPr>
        <w:t xml:space="preserve">، </w:t>
      </w:r>
      <w:r w:rsidRPr="00E70811">
        <w:rPr>
          <w:rFonts w:eastAsia="Times New Roman"/>
          <w:kern w:val="0"/>
          <w:rtl/>
        </w:rPr>
        <w:t>وبدفعها مدعيا أنك أمرته به</w:t>
      </w:r>
      <w:r>
        <w:rPr>
          <w:rFonts w:eastAsia="Times New Roman"/>
          <w:kern w:val="0"/>
          <w:rtl/>
        </w:rPr>
        <w:t xml:space="preserve">، </w:t>
      </w:r>
      <w:r w:rsidRPr="00E70811">
        <w:rPr>
          <w:rFonts w:eastAsia="Times New Roman"/>
          <w:kern w:val="0"/>
          <w:rtl/>
        </w:rPr>
        <w:t>وحلفت وإلا حلف</w:t>
      </w:r>
      <w:r>
        <w:rPr>
          <w:rFonts w:eastAsia="Times New Roman"/>
          <w:kern w:val="0"/>
          <w:rtl/>
        </w:rPr>
        <w:t xml:space="preserve">، </w:t>
      </w:r>
      <w:r w:rsidRPr="00E70811">
        <w:rPr>
          <w:rFonts w:eastAsia="Times New Roman"/>
          <w:kern w:val="0"/>
          <w:rtl/>
        </w:rPr>
        <w:t>وبرئ</w:t>
      </w:r>
      <w:r>
        <w:rPr>
          <w:rFonts w:eastAsia="Times New Roman"/>
          <w:kern w:val="0"/>
          <w:rtl/>
        </w:rPr>
        <w:t xml:space="preserve">، </w:t>
      </w:r>
      <w:r w:rsidRPr="00E70811">
        <w:rPr>
          <w:rFonts w:eastAsia="Times New Roman"/>
          <w:kern w:val="0"/>
          <w:rtl/>
        </w:rPr>
        <w:t>إلا ببينة على الآمر</w:t>
      </w:r>
      <w:r>
        <w:rPr>
          <w:rFonts w:eastAsia="Times New Roman"/>
          <w:kern w:val="0"/>
          <w:rtl/>
        </w:rPr>
        <w:t xml:space="preserve">، </w:t>
      </w:r>
      <w:r w:rsidRPr="00E70811">
        <w:rPr>
          <w:rFonts w:eastAsia="Times New Roman"/>
          <w:kern w:val="0"/>
          <w:rtl/>
        </w:rPr>
        <w:t>ورجع على القابض</w:t>
      </w:r>
      <w:r>
        <w:rPr>
          <w:rFonts w:eastAsia="Times New Roman"/>
          <w:kern w:val="0"/>
          <w:rtl/>
        </w:rPr>
        <w:t xml:space="preserve">، </w:t>
      </w:r>
      <w:r w:rsidRPr="00E70811">
        <w:rPr>
          <w:rFonts w:eastAsia="Times New Roman"/>
          <w:kern w:val="0"/>
          <w:rtl/>
        </w:rPr>
        <w:t>وإن بعثت إليه بمال</w:t>
      </w:r>
      <w:r>
        <w:rPr>
          <w:rFonts w:eastAsia="Times New Roman"/>
          <w:kern w:val="0"/>
          <w:rtl/>
        </w:rPr>
        <w:t xml:space="preserve">، </w:t>
      </w:r>
      <w:r w:rsidRPr="00E70811">
        <w:rPr>
          <w:rFonts w:eastAsia="Times New Roman"/>
          <w:kern w:val="0"/>
          <w:rtl/>
        </w:rPr>
        <w:t>فقال: تصدقت به علي وأنكرت: فالرسول شاهد وهل مطلقا</w:t>
      </w:r>
      <w:r>
        <w:rPr>
          <w:rFonts w:eastAsia="Times New Roman"/>
          <w:kern w:val="0"/>
          <w:rtl/>
        </w:rPr>
        <w:t>؟</w:t>
      </w:r>
      <w:r w:rsidRPr="00E70811">
        <w:rPr>
          <w:rFonts w:eastAsia="Times New Roman"/>
          <w:kern w:val="0"/>
          <w:rtl/>
        </w:rPr>
        <w:t xml:space="preserve"> أو إن كان المال بيده</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وبدعوى الرد على وارثك</w:t>
      </w:r>
      <w:r>
        <w:rPr>
          <w:rFonts w:eastAsia="Times New Roman"/>
          <w:kern w:val="0"/>
          <w:rtl/>
        </w:rPr>
        <w:t>،</w:t>
      </w:r>
      <w:r w:rsidRPr="00E70811">
        <w:rPr>
          <w:rFonts w:eastAsia="Times New Roman"/>
          <w:kern w:val="0"/>
          <w:rtl/>
        </w:rPr>
        <w:t> أو المرسل إليه المنكر: كعليك</w:t>
      </w:r>
      <w:r>
        <w:rPr>
          <w:rFonts w:eastAsia="Times New Roman"/>
          <w:kern w:val="0"/>
          <w:rtl/>
        </w:rPr>
        <w:t xml:space="preserve">، </w:t>
      </w:r>
      <w:r w:rsidRPr="00E70811">
        <w:rPr>
          <w:rFonts w:eastAsia="Times New Roman"/>
          <w:kern w:val="0"/>
          <w:rtl/>
        </w:rPr>
        <w:t>إن كانت له بينة به مقصودة لا بدعوى التلف</w:t>
      </w:r>
      <w:r>
        <w:rPr>
          <w:rFonts w:eastAsia="Times New Roman"/>
          <w:kern w:val="0"/>
          <w:rtl/>
        </w:rPr>
        <w:t xml:space="preserve">، </w:t>
      </w:r>
      <w:r w:rsidRPr="00E70811">
        <w:rPr>
          <w:rFonts w:eastAsia="Times New Roman"/>
          <w:kern w:val="0"/>
          <w:rtl/>
        </w:rPr>
        <w:t>أو عدم التلف أو الضياع</w:t>
      </w:r>
      <w:r>
        <w:rPr>
          <w:rFonts w:eastAsia="Times New Roman"/>
          <w:kern w:val="0"/>
          <w:rtl/>
        </w:rPr>
        <w:t xml:space="preserve">، </w:t>
      </w:r>
      <w:r w:rsidRPr="00E70811">
        <w:rPr>
          <w:rFonts w:eastAsia="Times New Roman"/>
          <w:kern w:val="0"/>
          <w:rtl/>
        </w:rPr>
        <w:t>وحلف المتهم</w:t>
      </w:r>
      <w:r>
        <w:rPr>
          <w:rFonts w:eastAsia="Times New Roman"/>
          <w:kern w:val="0"/>
          <w:rtl/>
        </w:rPr>
        <w:t>،</w:t>
      </w:r>
      <w:r w:rsidRPr="00E70811">
        <w:rPr>
          <w:rFonts w:eastAsia="Times New Roman"/>
          <w:kern w:val="0"/>
          <w:rtl/>
        </w:rPr>
        <w:t> ولم يفده شرط نفيها</w:t>
      </w:r>
      <w:r>
        <w:rPr>
          <w:rFonts w:eastAsia="Times New Roman"/>
          <w:kern w:val="0"/>
          <w:rtl/>
        </w:rPr>
        <w:t xml:space="preserve">، </w:t>
      </w:r>
      <w:r w:rsidRPr="00E70811">
        <w:rPr>
          <w:rFonts w:eastAsia="Times New Roman"/>
          <w:kern w:val="0"/>
          <w:rtl/>
        </w:rPr>
        <w:t xml:space="preserve">فإن نكل: حلفت ولا إن </w:t>
      </w:r>
      <w:r w:rsidRPr="00E70811">
        <w:rPr>
          <w:rFonts w:eastAsia="Times New Roman"/>
          <w:kern w:val="0"/>
          <w:rtl/>
        </w:rPr>
        <w:lastRenderedPageBreak/>
        <w:t>شرط الدفع للمرسل إليه بلا بينة</w:t>
      </w:r>
      <w:r>
        <w:rPr>
          <w:rFonts w:eastAsia="Times New Roman"/>
          <w:kern w:val="0"/>
          <w:rtl/>
        </w:rPr>
        <w:t xml:space="preserve">، </w:t>
      </w:r>
      <w:r w:rsidRPr="00E70811">
        <w:rPr>
          <w:rFonts w:eastAsia="Times New Roman"/>
          <w:kern w:val="0"/>
          <w:rtl/>
        </w:rPr>
        <w:t>وبقوله</w:t>
      </w:r>
      <w:r>
        <w:rPr>
          <w:rFonts w:eastAsia="Times New Roman"/>
          <w:kern w:val="0"/>
          <w:rtl/>
        </w:rPr>
        <w:t>،</w:t>
      </w:r>
      <w:r w:rsidRPr="00E70811">
        <w:rPr>
          <w:rFonts w:eastAsia="Times New Roman"/>
          <w:kern w:val="0"/>
          <w:rtl/>
        </w:rPr>
        <w:t> تلفت قبل أن تلقاني بعد منعه دفعها كقوله بعده بلا عذر</w:t>
      </w:r>
      <w:r>
        <w:rPr>
          <w:rFonts w:eastAsia="Times New Roman"/>
          <w:kern w:val="0"/>
          <w:rtl/>
        </w:rPr>
        <w:t xml:space="preserve">، </w:t>
      </w:r>
      <w:r w:rsidRPr="00E70811">
        <w:rPr>
          <w:rFonts w:eastAsia="Times New Roman"/>
          <w:kern w:val="0"/>
          <w:rtl/>
        </w:rPr>
        <w:t>لا إن قال: لا أدري متى تلفت</w:t>
      </w:r>
      <w:r>
        <w:rPr>
          <w:rFonts w:eastAsia="Times New Roman"/>
          <w:kern w:val="0"/>
          <w:rtl/>
        </w:rPr>
        <w:t xml:space="preserve">، </w:t>
      </w:r>
      <w:r w:rsidRPr="00E70811">
        <w:rPr>
          <w:rFonts w:eastAsia="Times New Roman"/>
          <w:kern w:val="0"/>
          <w:rtl/>
        </w:rPr>
        <w:t>وبمنعها حتى يأتي الحاكم إن لم تكن بينة</w:t>
      </w:r>
      <w:r>
        <w:rPr>
          <w:rFonts w:eastAsia="Times New Roman"/>
          <w:kern w:val="0"/>
          <w:rtl/>
        </w:rPr>
        <w:t xml:space="preserve">، </w:t>
      </w:r>
      <w:r w:rsidRPr="00E70811">
        <w:rPr>
          <w:rFonts w:eastAsia="Times New Roman"/>
          <w:kern w:val="0"/>
          <w:rtl/>
        </w:rPr>
        <w:t>لا إن قال ضاعت منذ سنين</w:t>
      </w:r>
      <w:r>
        <w:rPr>
          <w:rFonts w:eastAsia="Times New Roman"/>
          <w:kern w:val="0"/>
          <w:rtl/>
        </w:rPr>
        <w:t xml:space="preserve">، </w:t>
      </w:r>
      <w:r w:rsidRPr="00E70811">
        <w:rPr>
          <w:rFonts w:eastAsia="Times New Roman"/>
          <w:kern w:val="0"/>
          <w:rtl/>
        </w:rPr>
        <w:t>وكنت أرجوها ولو حضر صاحبها كالقراض</w:t>
      </w:r>
      <w:r>
        <w:rPr>
          <w:rFonts w:eastAsia="Times New Roman"/>
          <w:kern w:val="0"/>
          <w:rtl/>
        </w:rPr>
        <w:t xml:space="preserve">، </w:t>
      </w:r>
      <w:r w:rsidRPr="00E70811">
        <w:rPr>
          <w:rFonts w:eastAsia="Times New Roman"/>
          <w:kern w:val="0"/>
          <w:rtl/>
        </w:rPr>
        <w:t>وليس له الاخذ منها لمن ظلمه بمثلها</w:t>
      </w:r>
      <w:r>
        <w:rPr>
          <w:rFonts w:eastAsia="Times New Roman"/>
          <w:kern w:val="0"/>
          <w:rtl/>
        </w:rPr>
        <w:t>،</w:t>
      </w:r>
      <w:r w:rsidRPr="00E70811">
        <w:rPr>
          <w:rFonts w:eastAsia="Times New Roman"/>
          <w:kern w:val="0"/>
          <w:rtl/>
        </w:rPr>
        <w:t> ولا أجرة حفظها</w:t>
      </w:r>
      <w:r>
        <w:rPr>
          <w:rFonts w:eastAsia="Times New Roman"/>
          <w:kern w:val="0"/>
          <w:rtl/>
        </w:rPr>
        <w:t xml:space="preserve">، </w:t>
      </w:r>
      <w:r w:rsidRPr="00E70811">
        <w:rPr>
          <w:rFonts w:eastAsia="Times New Roman"/>
          <w:kern w:val="0"/>
          <w:rtl/>
        </w:rPr>
        <w:t>بخلاف محلها</w:t>
      </w:r>
      <w:r>
        <w:rPr>
          <w:rFonts w:eastAsia="Times New Roman"/>
          <w:kern w:val="0"/>
          <w:rtl/>
        </w:rPr>
        <w:t xml:space="preserve">، </w:t>
      </w:r>
      <w:r w:rsidRPr="00E70811">
        <w:rPr>
          <w:rFonts w:eastAsia="Times New Roman"/>
          <w:kern w:val="0"/>
          <w:rtl/>
        </w:rPr>
        <w:t>ولكل فتركها</w:t>
      </w:r>
      <w:r>
        <w:rPr>
          <w:rFonts w:eastAsia="Times New Roman"/>
          <w:kern w:val="0"/>
          <w:rtl/>
        </w:rPr>
        <w:t xml:space="preserve">، </w:t>
      </w:r>
      <w:r w:rsidRPr="00E70811">
        <w:rPr>
          <w:rFonts w:eastAsia="Times New Roman"/>
          <w:kern w:val="0"/>
          <w:rtl/>
        </w:rPr>
        <w:t>وإن أودع صبيا</w:t>
      </w:r>
      <w:r>
        <w:rPr>
          <w:rFonts w:eastAsia="Times New Roman"/>
          <w:kern w:val="0"/>
          <w:rtl/>
        </w:rPr>
        <w:t xml:space="preserve">، </w:t>
      </w:r>
      <w:r w:rsidRPr="00E70811">
        <w:rPr>
          <w:rFonts w:eastAsia="Times New Roman"/>
          <w:kern w:val="0"/>
          <w:rtl/>
        </w:rPr>
        <w:t>أو سفيها أو أقرضه</w:t>
      </w:r>
      <w:r>
        <w:rPr>
          <w:rFonts w:eastAsia="Times New Roman"/>
          <w:kern w:val="0"/>
          <w:rtl/>
        </w:rPr>
        <w:t xml:space="preserve">، </w:t>
      </w:r>
      <w:r w:rsidRPr="00E70811">
        <w:rPr>
          <w:rFonts w:eastAsia="Times New Roman"/>
          <w:kern w:val="0"/>
          <w:rtl/>
        </w:rPr>
        <w:t>باعه فأتلف</w:t>
      </w:r>
      <w:r>
        <w:rPr>
          <w:rFonts w:eastAsia="Times New Roman"/>
          <w:kern w:val="0"/>
          <w:rtl/>
        </w:rPr>
        <w:t xml:space="preserve">، </w:t>
      </w:r>
      <w:r w:rsidRPr="00E70811">
        <w:rPr>
          <w:rFonts w:eastAsia="Times New Roman"/>
          <w:kern w:val="0"/>
          <w:rtl/>
        </w:rPr>
        <w:t>لم يضمن</w:t>
      </w:r>
      <w:r>
        <w:rPr>
          <w:rFonts w:eastAsia="Times New Roman"/>
          <w:kern w:val="0"/>
          <w:rtl/>
        </w:rPr>
        <w:t xml:space="preserve">، </w:t>
      </w:r>
      <w:r w:rsidRPr="00E70811">
        <w:rPr>
          <w:rFonts w:eastAsia="Times New Roman"/>
          <w:kern w:val="0"/>
          <w:rtl/>
        </w:rPr>
        <w:t>وإن بإذن أهله</w:t>
      </w:r>
      <w:r>
        <w:rPr>
          <w:rFonts w:eastAsia="Times New Roman"/>
          <w:kern w:val="0"/>
          <w:rtl/>
        </w:rPr>
        <w:t xml:space="preserve">، </w:t>
      </w:r>
      <w:r w:rsidRPr="00E70811">
        <w:rPr>
          <w:rFonts w:eastAsia="Times New Roman"/>
          <w:kern w:val="0"/>
          <w:rtl/>
        </w:rPr>
        <w:t>وتعلقت بذمة المأذون عاجلا</w:t>
      </w:r>
      <w:r>
        <w:rPr>
          <w:rFonts w:eastAsia="Times New Roman"/>
          <w:kern w:val="0"/>
          <w:rtl/>
        </w:rPr>
        <w:t xml:space="preserve">، </w:t>
      </w:r>
      <w:r w:rsidRPr="00E70811">
        <w:rPr>
          <w:rFonts w:eastAsia="Times New Roman"/>
          <w:kern w:val="0"/>
          <w:rtl/>
        </w:rPr>
        <w:t>وبذمة غيره إذا عتق</w:t>
      </w:r>
      <w:r>
        <w:rPr>
          <w:rFonts w:eastAsia="Times New Roman"/>
          <w:kern w:val="0"/>
          <w:rtl/>
        </w:rPr>
        <w:t xml:space="preserve">، </w:t>
      </w:r>
      <w:r w:rsidRPr="00E70811">
        <w:rPr>
          <w:rFonts w:eastAsia="Times New Roman"/>
          <w:kern w:val="0"/>
          <w:rtl/>
        </w:rPr>
        <w:t>إن لم يسقطه السيد</w:t>
      </w:r>
      <w:r>
        <w:rPr>
          <w:rFonts w:eastAsia="Times New Roman"/>
          <w:kern w:val="0"/>
          <w:rtl/>
        </w:rPr>
        <w:t>،</w:t>
      </w:r>
      <w:r w:rsidRPr="00E70811">
        <w:rPr>
          <w:rFonts w:eastAsia="Times New Roman"/>
          <w:kern w:val="0"/>
          <w:rtl/>
        </w:rPr>
        <w:t> وإن قال: هي لاحدكما ونسيته</w:t>
      </w:r>
      <w:r>
        <w:rPr>
          <w:rFonts w:eastAsia="Times New Roman"/>
          <w:kern w:val="0"/>
          <w:rtl/>
        </w:rPr>
        <w:t xml:space="preserve">، </w:t>
      </w:r>
      <w:r w:rsidRPr="00E70811">
        <w:rPr>
          <w:rFonts w:eastAsia="Times New Roman"/>
          <w:kern w:val="0"/>
          <w:rtl/>
        </w:rPr>
        <w:t>تحالفا</w:t>
      </w:r>
      <w:r>
        <w:rPr>
          <w:rFonts w:eastAsia="Times New Roman"/>
          <w:kern w:val="0"/>
          <w:rtl/>
        </w:rPr>
        <w:t>،</w:t>
      </w:r>
      <w:r w:rsidRPr="00E70811">
        <w:rPr>
          <w:rFonts w:eastAsia="Times New Roman"/>
          <w:kern w:val="0"/>
          <w:rtl/>
        </w:rPr>
        <w:t> وقسمت بينهما وإن أودع اثنين: جعلت بيد الاعدل</w:t>
      </w:r>
      <w:r>
        <w:rPr>
          <w:rFonts w:eastAsia="Times New Roman"/>
          <w:kern w:val="0"/>
          <w:rtl/>
        </w:rPr>
        <w:t>،</w:t>
      </w:r>
      <w:r w:rsidRPr="00E70811">
        <w:rPr>
          <w:rFonts w:eastAsia="Times New Roman"/>
          <w:kern w:val="0"/>
          <w:rtl/>
        </w:rPr>
        <w:t> باب في بيان أحكام العارية صح وندب: إعارة مالك منفعة بلا حجر: وإن مستعيرا</w:t>
      </w:r>
      <w:r>
        <w:rPr>
          <w:rFonts w:eastAsia="Times New Roman"/>
          <w:kern w:val="0"/>
          <w:rtl/>
        </w:rPr>
        <w:t xml:space="preserve">، </w:t>
      </w:r>
      <w:r w:rsidRPr="00E70811">
        <w:rPr>
          <w:rFonts w:eastAsia="Times New Roman"/>
          <w:kern w:val="0"/>
          <w:rtl/>
        </w:rPr>
        <w:t>لا مالك انتفاع من أهل التبرع عليه عينا لمنفعة مباحة</w:t>
      </w:r>
      <w:r>
        <w:rPr>
          <w:rFonts w:eastAsia="Times New Roman"/>
          <w:kern w:val="0"/>
          <w:rtl/>
        </w:rPr>
        <w:t xml:space="preserve">، </w:t>
      </w:r>
      <w:r w:rsidRPr="00E70811">
        <w:rPr>
          <w:rFonts w:eastAsia="Times New Roman"/>
          <w:kern w:val="0"/>
          <w:rtl/>
        </w:rPr>
        <w:t>لا كذمي مسلما وجارية لوطئ</w:t>
      </w:r>
      <w:r>
        <w:rPr>
          <w:rFonts w:eastAsia="Times New Roman"/>
          <w:kern w:val="0"/>
          <w:rtl/>
        </w:rPr>
        <w:t xml:space="preserve">، </w:t>
      </w:r>
      <w:r w:rsidRPr="00E70811">
        <w:rPr>
          <w:rFonts w:eastAsia="Times New Roman"/>
          <w:kern w:val="0"/>
          <w:rtl/>
        </w:rPr>
        <w:t>أو خدمة لغير محرم</w:t>
      </w:r>
      <w:r>
        <w:rPr>
          <w:rFonts w:eastAsia="Times New Roman"/>
          <w:kern w:val="0"/>
          <w:rtl/>
        </w:rPr>
        <w:t xml:space="preserve">، </w:t>
      </w:r>
      <w:r w:rsidRPr="00E70811">
        <w:rPr>
          <w:rFonts w:eastAsia="Times New Roman"/>
          <w:kern w:val="0"/>
          <w:rtl/>
        </w:rPr>
        <w:t>أو لمن لا تعتق عليه</w:t>
      </w:r>
      <w:r>
        <w:rPr>
          <w:rFonts w:eastAsia="Times New Roman"/>
          <w:kern w:val="0"/>
          <w:rtl/>
        </w:rPr>
        <w:t xml:space="preserve">، </w:t>
      </w:r>
      <w:r w:rsidRPr="00E70811">
        <w:rPr>
          <w:rFonts w:eastAsia="Times New Roman"/>
          <w:kern w:val="0"/>
          <w:rtl/>
        </w:rPr>
        <w:t>وهي لها</w:t>
      </w:r>
      <w:r>
        <w:rPr>
          <w:rFonts w:eastAsia="Times New Roman"/>
          <w:kern w:val="0"/>
          <w:rtl/>
        </w:rPr>
        <w:t xml:space="preserve">، </w:t>
      </w:r>
      <w:r w:rsidRPr="00E70811">
        <w:rPr>
          <w:rFonts w:eastAsia="Times New Roman"/>
          <w:kern w:val="0"/>
          <w:rtl/>
        </w:rPr>
        <w:t>والاطعمة والنقود: قرض بما يدل</w:t>
      </w:r>
      <w:r>
        <w:rPr>
          <w:rFonts w:eastAsia="Times New Roman"/>
          <w:kern w:val="0"/>
          <w:rtl/>
        </w:rPr>
        <w:t xml:space="preserve">، </w:t>
      </w:r>
      <w:r w:rsidRPr="00E70811">
        <w:rPr>
          <w:rFonts w:eastAsia="Times New Roman"/>
          <w:kern w:val="0"/>
          <w:rtl/>
        </w:rPr>
        <w:t>وجاز: أعني بغلامك لاعينك إجارة وضمن المعيب عليه</w:t>
      </w:r>
      <w:r>
        <w:rPr>
          <w:rFonts w:eastAsia="Times New Roman"/>
          <w:kern w:val="0"/>
          <w:rtl/>
        </w:rPr>
        <w:t xml:space="preserve">، </w:t>
      </w:r>
      <w:r w:rsidRPr="00E70811">
        <w:rPr>
          <w:rFonts w:eastAsia="Times New Roman"/>
          <w:kern w:val="0"/>
          <w:rtl/>
        </w:rPr>
        <w:t>إلا لبينة</w:t>
      </w:r>
      <w:r>
        <w:rPr>
          <w:rFonts w:eastAsia="Times New Roman"/>
          <w:kern w:val="0"/>
          <w:rtl/>
        </w:rPr>
        <w:t>،</w:t>
      </w:r>
      <w:r w:rsidRPr="00E70811">
        <w:rPr>
          <w:rFonts w:eastAsia="Times New Roman"/>
          <w:kern w:val="0"/>
          <w:rtl/>
        </w:rPr>
        <w:t> وهل</w:t>
      </w:r>
      <w:r>
        <w:rPr>
          <w:rFonts w:eastAsia="Times New Roman"/>
          <w:kern w:val="0"/>
          <w:rtl/>
        </w:rPr>
        <w:t xml:space="preserve">، </w:t>
      </w:r>
      <w:r w:rsidRPr="00E70811">
        <w:rPr>
          <w:rFonts w:eastAsia="Times New Roman"/>
          <w:kern w:val="0"/>
          <w:rtl/>
        </w:rPr>
        <w:t>وإن شرط نفيه</w:t>
      </w:r>
      <w:r>
        <w:rPr>
          <w:rFonts w:eastAsia="Times New Roman"/>
          <w:kern w:val="0"/>
          <w:rtl/>
        </w:rPr>
        <w:t>؟</w:t>
      </w:r>
      <w:r w:rsidRPr="00E70811">
        <w:rPr>
          <w:rFonts w:eastAsia="Times New Roman"/>
          <w:kern w:val="0"/>
          <w:rtl/>
        </w:rPr>
        <w:t xml:space="preserve"> تردد لا غيره ولو بشرط</w:t>
      </w:r>
      <w:r>
        <w:rPr>
          <w:rFonts w:eastAsia="Times New Roman"/>
          <w:kern w:val="0"/>
          <w:rtl/>
        </w:rPr>
        <w:t xml:space="preserve">، </w:t>
      </w:r>
      <w:r w:rsidRPr="00E70811">
        <w:rPr>
          <w:rFonts w:eastAsia="Times New Roman"/>
          <w:kern w:val="0"/>
          <w:rtl/>
        </w:rPr>
        <w:t>وحلف فيما علم أنه بلا سببه</w:t>
      </w:r>
      <w:r>
        <w:rPr>
          <w:rFonts w:eastAsia="Times New Roman"/>
          <w:kern w:val="0"/>
          <w:rtl/>
        </w:rPr>
        <w:t>،</w:t>
      </w:r>
      <w:r w:rsidRPr="00E70811">
        <w:rPr>
          <w:rFonts w:eastAsia="Times New Roman"/>
          <w:kern w:val="0"/>
          <w:rtl/>
        </w:rPr>
        <w:t> كسوس: أنه ما فرط وبرئ في كسر: كسيف</w:t>
      </w:r>
      <w:r>
        <w:rPr>
          <w:rFonts w:eastAsia="Times New Roman"/>
          <w:kern w:val="0"/>
          <w:rtl/>
        </w:rPr>
        <w:t xml:space="preserve">، </w:t>
      </w:r>
      <w:r w:rsidRPr="00E70811">
        <w:rPr>
          <w:rFonts w:eastAsia="Times New Roman"/>
          <w:kern w:val="0"/>
          <w:rtl/>
        </w:rPr>
        <w:t>إن شهد له أنه معه في اللقاء</w:t>
      </w:r>
      <w:r>
        <w:rPr>
          <w:rFonts w:eastAsia="Times New Roman"/>
          <w:kern w:val="0"/>
          <w:rtl/>
        </w:rPr>
        <w:t xml:space="preserve">، </w:t>
      </w:r>
      <w:r w:rsidRPr="00E70811">
        <w:rPr>
          <w:rFonts w:eastAsia="Times New Roman"/>
          <w:kern w:val="0"/>
          <w:rtl/>
        </w:rPr>
        <w:t>أو ضرب به ضرب مثله</w:t>
      </w:r>
      <w:r>
        <w:rPr>
          <w:rFonts w:eastAsia="Times New Roman"/>
          <w:kern w:val="0"/>
          <w:rtl/>
        </w:rPr>
        <w:t xml:space="preserve">، </w:t>
      </w:r>
      <w:r w:rsidRPr="00E70811">
        <w:rPr>
          <w:rFonts w:eastAsia="Times New Roman"/>
          <w:kern w:val="0"/>
          <w:rtl/>
        </w:rPr>
        <w:t>وفعل المأذون</w:t>
      </w:r>
      <w:r>
        <w:rPr>
          <w:rFonts w:eastAsia="Times New Roman"/>
          <w:kern w:val="0"/>
          <w:rtl/>
        </w:rPr>
        <w:t xml:space="preserve">، </w:t>
      </w:r>
      <w:r w:rsidRPr="00E70811">
        <w:rPr>
          <w:rFonts w:eastAsia="Times New Roman"/>
          <w:kern w:val="0"/>
          <w:rtl/>
        </w:rPr>
        <w:t>ومثله ودونه</w:t>
      </w:r>
      <w:r>
        <w:rPr>
          <w:rFonts w:eastAsia="Times New Roman"/>
          <w:kern w:val="0"/>
          <w:rtl/>
        </w:rPr>
        <w:t xml:space="preserve">، </w:t>
      </w:r>
      <w:r w:rsidRPr="00E70811">
        <w:rPr>
          <w:rFonts w:eastAsia="Times New Roman"/>
          <w:kern w:val="0"/>
          <w:rtl/>
        </w:rPr>
        <w:t>لا أضر وإن زاد ما تعطب به</w:t>
      </w:r>
      <w:r>
        <w:rPr>
          <w:rFonts w:eastAsia="Times New Roman"/>
          <w:kern w:val="0"/>
          <w:rtl/>
        </w:rPr>
        <w:t xml:space="preserve">، </w:t>
      </w:r>
      <w:r w:rsidRPr="00E70811">
        <w:rPr>
          <w:rFonts w:eastAsia="Times New Roman"/>
          <w:kern w:val="0"/>
          <w:rtl/>
        </w:rPr>
        <w:t>فله قيمتها</w:t>
      </w:r>
      <w:r>
        <w:rPr>
          <w:rFonts w:eastAsia="Times New Roman"/>
          <w:kern w:val="0"/>
          <w:rtl/>
        </w:rPr>
        <w:t xml:space="preserve">، </w:t>
      </w:r>
      <w:r w:rsidRPr="00E70811">
        <w:rPr>
          <w:rFonts w:eastAsia="Times New Roman"/>
          <w:kern w:val="0"/>
          <w:rtl/>
        </w:rPr>
        <w:t>أو كراؤه: كرديف</w:t>
      </w:r>
      <w:r>
        <w:rPr>
          <w:rFonts w:eastAsia="Times New Roman"/>
          <w:kern w:val="0"/>
          <w:rtl/>
        </w:rPr>
        <w:t xml:space="preserve">، </w:t>
      </w:r>
      <w:r w:rsidRPr="00E70811">
        <w:rPr>
          <w:rFonts w:eastAsia="Times New Roman"/>
          <w:kern w:val="0"/>
          <w:rtl/>
        </w:rPr>
        <w:t>واتبع إن أعدم ولم يعلم بالاعارة</w:t>
      </w:r>
      <w:r>
        <w:rPr>
          <w:rFonts w:eastAsia="Times New Roman"/>
          <w:kern w:val="0"/>
          <w:rtl/>
        </w:rPr>
        <w:t xml:space="preserve">، </w:t>
      </w:r>
      <w:r w:rsidRPr="00E70811">
        <w:rPr>
          <w:rFonts w:eastAsia="Times New Roman"/>
          <w:kern w:val="0"/>
          <w:rtl/>
        </w:rPr>
        <w:t>وإلا فكراؤه</w:t>
      </w:r>
      <w:r>
        <w:rPr>
          <w:rFonts w:eastAsia="Times New Roman"/>
          <w:kern w:val="0"/>
          <w:rtl/>
        </w:rPr>
        <w:t xml:space="preserve">، </w:t>
      </w:r>
      <w:r w:rsidRPr="00E70811">
        <w:rPr>
          <w:rFonts w:eastAsia="Times New Roman"/>
          <w:kern w:val="0"/>
          <w:rtl/>
        </w:rPr>
        <w:t>ولزمت المقيدة بعمل أو أجل لانقضائه</w:t>
      </w:r>
      <w:r>
        <w:rPr>
          <w:rFonts w:eastAsia="Times New Roman"/>
          <w:kern w:val="0"/>
          <w:rtl/>
        </w:rPr>
        <w:t xml:space="preserve">، </w:t>
      </w:r>
      <w:r w:rsidRPr="00E70811">
        <w:rPr>
          <w:rFonts w:eastAsia="Times New Roman"/>
          <w:kern w:val="0"/>
          <w:rtl/>
        </w:rPr>
        <w:t>وإلا فالمعتاد</w:t>
      </w:r>
      <w:r>
        <w:rPr>
          <w:rFonts w:eastAsia="Times New Roman"/>
          <w:kern w:val="0"/>
          <w:rtl/>
        </w:rPr>
        <w:t xml:space="preserve">، </w:t>
      </w:r>
      <w:r w:rsidRPr="00E70811">
        <w:rPr>
          <w:rFonts w:eastAsia="Times New Roman"/>
          <w:kern w:val="0"/>
          <w:rtl/>
        </w:rPr>
        <w:t>وله الاخراج في: كبناء</w:t>
      </w:r>
      <w:r>
        <w:rPr>
          <w:rFonts w:eastAsia="Times New Roman"/>
          <w:kern w:val="0"/>
          <w:rtl/>
        </w:rPr>
        <w:t xml:space="preserve">، </w:t>
      </w:r>
      <w:r w:rsidRPr="00E70811">
        <w:rPr>
          <w:rFonts w:eastAsia="Times New Roman"/>
          <w:kern w:val="0"/>
          <w:rtl/>
        </w:rPr>
        <w:t>إن دفع ما أنفق</w:t>
      </w:r>
      <w:r>
        <w:rPr>
          <w:rFonts w:eastAsia="Times New Roman"/>
          <w:kern w:val="0"/>
          <w:rtl/>
        </w:rPr>
        <w:t xml:space="preserve">، </w:t>
      </w:r>
      <w:r w:rsidRPr="00E70811">
        <w:rPr>
          <w:rFonts w:eastAsia="Times New Roman"/>
          <w:kern w:val="0"/>
          <w:rtl/>
        </w:rPr>
        <w:t>وفيها أيضا قيمته</w:t>
      </w:r>
      <w:r>
        <w:rPr>
          <w:rFonts w:eastAsia="Times New Roman"/>
          <w:kern w:val="0"/>
          <w:rtl/>
        </w:rPr>
        <w:t xml:space="preserve">، </w:t>
      </w:r>
      <w:r w:rsidRPr="00E70811">
        <w:rPr>
          <w:rFonts w:eastAsia="Times New Roman"/>
          <w:kern w:val="0"/>
          <w:rtl/>
        </w:rPr>
        <w:t>وهل خلاف</w:t>
      </w:r>
      <w:r>
        <w:rPr>
          <w:rFonts w:eastAsia="Times New Roman"/>
          <w:kern w:val="0"/>
          <w:rtl/>
        </w:rPr>
        <w:t xml:space="preserve">، </w:t>
      </w:r>
      <w:r w:rsidRPr="00E70811">
        <w:rPr>
          <w:rFonts w:eastAsia="Times New Roman"/>
          <w:kern w:val="0"/>
          <w:rtl/>
        </w:rPr>
        <w:t>أو قيمته أن لم يشتره</w:t>
      </w:r>
      <w:r>
        <w:rPr>
          <w:rFonts w:eastAsia="Times New Roman"/>
          <w:kern w:val="0"/>
          <w:rtl/>
        </w:rPr>
        <w:t xml:space="preserve">، </w:t>
      </w:r>
      <w:r w:rsidRPr="00E70811">
        <w:rPr>
          <w:rFonts w:eastAsia="Times New Roman"/>
          <w:kern w:val="0"/>
          <w:rtl/>
        </w:rPr>
        <w:t>أو إن طال أو إن اشتراه بغبن كثير</w:t>
      </w:r>
      <w:r>
        <w:rPr>
          <w:rFonts w:eastAsia="Times New Roman"/>
          <w:kern w:val="0"/>
          <w:rtl/>
        </w:rPr>
        <w:t>؟</w:t>
      </w:r>
      <w:r w:rsidRPr="00E70811">
        <w:rPr>
          <w:rFonts w:eastAsia="Times New Roman"/>
          <w:kern w:val="0"/>
          <w:rtl/>
        </w:rPr>
        <w:t xml:space="preserve"> تأويلات</w:t>
      </w:r>
      <w:r>
        <w:rPr>
          <w:rFonts w:eastAsia="Times New Roman"/>
          <w:kern w:val="0"/>
          <w:rtl/>
        </w:rPr>
        <w:t>،</w:t>
      </w:r>
      <w:r w:rsidRPr="00E70811">
        <w:rPr>
          <w:rFonts w:eastAsia="Times New Roman"/>
          <w:kern w:val="0"/>
          <w:rtl/>
        </w:rPr>
        <w:t> وإن انقضت مدة البناء والغرس: فكالغصب</w:t>
      </w:r>
      <w:r>
        <w:rPr>
          <w:rFonts w:eastAsia="Times New Roman"/>
          <w:kern w:val="0"/>
          <w:rtl/>
        </w:rPr>
        <w:t xml:space="preserve">، </w:t>
      </w:r>
      <w:r w:rsidRPr="00E70811">
        <w:rPr>
          <w:rFonts w:eastAsia="Times New Roman"/>
          <w:kern w:val="0"/>
          <w:rtl/>
        </w:rPr>
        <w:t>وإن ادعاها الآخذ والمالك: الكراء: فالقل له</w:t>
      </w:r>
      <w:r>
        <w:rPr>
          <w:rFonts w:eastAsia="Times New Roman"/>
          <w:kern w:val="0"/>
          <w:rtl/>
        </w:rPr>
        <w:t xml:space="preserve">، </w:t>
      </w:r>
      <w:r w:rsidRPr="00E70811">
        <w:rPr>
          <w:rFonts w:eastAsia="Times New Roman"/>
          <w:kern w:val="0"/>
          <w:rtl/>
        </w:rPr>
        <w:t>إلا أن يأنف مثله</w:t>
      </w:r>
      <w:r>
        <w:rPr>
          <w:rFonts w:eastAsia="Times New Roman"/>
          <w:kern w:val="0"/>
          <w:rtl/>
        </w:rPr>
        <w:t xml:space="preserve">، </w:t>
      </w:r>
      <w:r w:rsidRPr="00E70811">
        <w:rPr>
          <w:rFonts w:eastAsia="Times New Roman"/>
          <w:kern w:val="0"/>
          <w:rtl/>
        </w:rPr>
        <w:t>كزائد المسافة إن لم يزد</w:t>
      </w:r>
      <w:r>
        <w:rPr>
          <w:rFonts w:eastAsia="Times New Roman"/>
          <w:kern w:val="0"/>
          <w:rtl/>
        </w:rPr>
        <w:t xml:space="preserve">، </w:t>
      </w:r>
      <w:r w:rsidRPr="00E70811">
        <w:rPr>
          <w:rFonts w:eastAsia="Times New Roman"/>
          <w:kern w:val="0"/>
          <w:rtl/>
        </w:rPr>
        <w:t>وإلا فللمستعير في نفي الضمان والكراء</w:t>
      </w:r>
      <w:r>
        <w:rPr>
          <w:rFonts w:eastAsia="Times New Roman"/>
          <w:kern w:val="0"/>
          <w:rtl/>
        </w:rPr>
        <w:t xml:space="preserve">، </w:t>
      </w:r>
      <w:r w:rsidRPr="00E70811">
        <w:rPr>
          <w:rFonts w:eastAsia="Times New Roman"/>
          <w:kern w:val="0"/>
          <w:rtl/>
        </w:rPr>
        <w:t>وإن برسول مخالف كدعواه رد ما لم يضمن</w:t>
      </w:r>
      <w:r>
        <w:rPr>
          <w:rFonts w:eastAsia="Times New Roman"/>
          <w:kern w:val="0"/>
          <w:rtl/>
        </w:rPr>
        <w:t xml:space="preserve">، </w:t>
      </w:r>
      <w:r w:rsidRPr="00E70811">
        <w:rPr>
          <w:rFonts w:eastAsia="Times New Roman"/>
          <w:kern w:val="0"/>
          <w:rtl/>
        </w:rPr>
        <w:t>وإن زعم أنه مرسل لاستعارة حلي وتلف ضمنه مرسله</w:t>
      </w:r>
      <w:r>
        <w:rPr>
          <w:rFonts w:eastAsia="Times New Roman"/>
          <w:kern w:val="0"/>
          <w:rtl/>
        </w:rPr>
        <w:t xml:space="preserve">، </w:t>
      </w:r>
      <w:r w:rsidRPr="00E70811">
        <w:rPr>
          <w:rFonts w:eastAsia="Times New Roman"/>
          <w:kern w:val="0"/>
          <w:rtl/>
        </w:rPr>
        <w:t>إن صدقه</w:t>
      </w:r>
      <w:r>
        <w:rPr>
          <w:rFonts w:eastAsia="Times New Roman"/>
          <w:kern w:val="0"/>
          <w:rtl/>
        </w:rPr>
        <w:t xml:space="preserve">، </w:t>
      </w:r>
      <w:r w:rsidRPr="00E70811">
        <w:rPr>
          <w:rFonts w:eastAsia="Times New Roman"/>
          <w:kern w:val="0"/>
          <w:rtl/>
        </w:rPr>
        <w:t>وإلا حلف وبرئ</w:t>
      </w:r>
      <w:r>
        <w:rPr>
          <w:rFonts w:eastAsia="Times New Roman"/>
          <w:kern w:val="0"/>
          <w:rtl/>
        </w:rPr>
        <w:t xml:space="preserve">، </w:t>
      </w:r>
      <w:r w:rsidRPr="00E70811">
        <w:rPr>
          <w:rFonts w:eastAsia="Times New Roman"/>
          <w:kern w:val="0"/>
          <w:rtl/>
        </w:rPr>
        <w:t>ثم حلف الرسول وبرئ وإن اعترف بالعداء: ضمن الحر والعبد في ذمته</w:t>
      </w:r>
      <w:r>
        <w:rPr>
          <w:rFonts w:eastAsia="Times New Roman"/>
          <w:kern w:val="0"/>
          <w:rtl/>
        </w:rPr>
        <w:t xml:space="preserve">، </w:t>
      </w:r>
      <w:r w:rsidRPr="00E70811">
        <w:rPr>
          <w:rFonts w:eastAsia="Times New Roman"/>
          <w:kern w:val="0"/>
          <w:rtl/>
        </w:rPr>
        <w:t>إن عتق</w:t>
      </w:r>
      <w:r>
        <w:rPr>
          <w:rFonts w:eastAsia="Times New Roman"/>
          <w:kern w:val="0"/>
          <w:rtl/>
        </w:rPr>
        <w:t xml:space="preserve">، </w:t>
      </w:r>
      <w:r w:rsidRPr="00E70811">
        <w:rPr>
          <w:rFonts w:eastAsia="Times New Roman"/>
          <w:kern w:val="0"/>
          <w:rtl/>
        </w:rPr>
        <w:t>وإن قال أوصلته لهم: فعليه وعليهم اليمين</w:t>
      </w:r>
      <w:r>
        <w:rPr>
          <w:rFonts w:eastAsia="Times New Roman"/>
          <w:kern w:val="0"/>
          <w:rtl/>
        </w:rPr>
        <w:t>،</w:t>
      </w:r>
      <w:r w:rsidRPr="00E70811">
        <w:rPr>
          <w:rFonts w:eastAsia="Times New Roman"/>
          <w:kern w:val="0"/>
          <w:rtl/>
        </w:rPr>
        <w:t> ومؤنة أخذها على المستعير: كردها علي الاظهر</w:t>
      </w:r>
      <w:r>
        <w:rPr>
          <w:rFonts w:eastAsia="Times New Roman"/>
          <w:kern w:val="0"/>
          <w:rtl/>
        </w:rPr>
        <w:t xml:space="preserve">، </w:t>
      </w:r>
      <w:r w:rsidRPr="00E70811">
        <w:rPr>
          <w:rFonts w:eastAsia="Times New Roman"/>
          <w:kern w:val="0"/>
          <w:rtl/>
        </w:rPr>
        <w:t>وفي علف الدابة: قولان</w:t>
      </w:r>
      <w:r>
        <w:rPr>
          <w:rFonts w:eastAsia="Times New Roman"/>
          <w:kern w:val="0"/>
          <w:rtl/>
        </w:rPr>
        <w:t>،</w:t>
      </w:r>
      <w:r w:rsidRPr="00E70811">
        <w:rPr>
          <w:rFonts w:eastAsia="Times New Roman"/>
          <w:kern w:val="0"/>
          <w:rtl/>
        </w:rPr>
        <w:t> </w:t>
      </w:r>
    </w:p>
    <w:p w14:paraId="207CFF62"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حقيقة الغصب وأحكامه</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الغصب</w:t>
      </w:r>
      <w:r>
        <w:rPr>
          <w:rFonts w:eastAsia="Times New Roman"/>
          <w:kern w:val="0"/>
          <w:rtl/>
        </w:rPr>
        <w:t xml:space="preserve">، </w:t>
      </w:r>
      <w:r w:rsidRPr="00E70811">
        <w:rPr>
          <w:rFonts w:eastAsia="Times New Roman"/>
          <w:kern w:val="0"/>
          <w:rtl/>
        </w:rPr>
        <w:t>أخذ مال</w:t>
      </w:r>
      <w:r>
        <w:rPr>
          <w:rFonts w:eastAsia="Times New Roman"/>
          <w:kern w:val="0"/>
          <w:rtl/>
        </w:rPr>
        <w:t xml:space="preserve">، </w:t>
      </w:r>
      <w:r w:rsidRPr="00E70811">
        <w:rPr>
          <w:rFonts w:eastAsia="Times New Roman"/>
          <w:kern w:val="0"/>
          <w:rtl/>
        </w:rPr>
        <w:t>قهرا</w:t>
      </w:r>
      <w:r>
        <w:rPr>
          <w:rFonts w:eastAsia="Times New Roman"/>
          <w:kern w:val="0"/>
          <w:rtl/>
        </w:rPr>
        <w:t xml:space="preserve">، </w:t>
      </w:r>
      <w:r w:rsidRPr="00E70811">
        <w:rPr>
          <w:rFonts w:eastAsia="Times New Roman"/>
          <w:kern w:val="0"/>
          <w:rtl/>
        </w:rPr>
        <w:t>تعديا</w:t>
      </w:r>
      <w:r>
        <w:rPr>
          <w:rFonts w:eastAsia="Times New Roman"/>
          <w:kern w:val="0"/>
          <w:rtl/>
        </w:rPr>
        <w:t xml:space="preserve">، </w:t>
      </w:r>
      <w:r w:rsidRPr="00E70811">
        <w:rPr>
          <w:rFonts w:eastAsia="Times New Roman"/>
          <w:kern w:val="0"/>
          <w:rtl/>
        </w:rPr>
        <w:t>بلا حرابة</w:t>
      </w:r>
      <w:r>
        <w:rPr>
          <w:rFonts w:eastAsia="Times New Roman"/>
          <w:kern w:val="0"/>
          <w:rtl/>
        </w:rPr>
        <w:t>،</w:t>
      </w:r>
      <w:r w:rsidRPr="00E70811">
        <w:rPr>
          <w:rFonts w:eastAsia="Times New Roman"/>
          <w:kern w:val="0"/>
          <w:rtl/>
        </w:rPr>
        <w:t> وأدب مميز كمدعيه على صالح</w:t>
      </w:r>
      <w:r>
        <w:rPr>
          <w:rFonts w:eastAsia="Times New Roman"/>
          <w:kern w:val="0"/>
          <w:rtl/>
        </w:rPr>
        <w:t xml:space="preserve">، </w:t>
      </w:r>
      <w:r w:rsidRPr="00E70811">
        <w:rPr>
          <w:rFonts w:eastAsia="Times New Roman"/>
          <w:kern w:val="0"/>
          <w:rtl/>
        </w:rPr>
        <w:t>وفي حلف المجهول: قولان</w:t>
      </w:r>
      <w:r>
        <w:rPr>
          <w:rFonts w:eastAsia="Times New Roman"/>
          <w:kern w:val="0"/>
          <w:rtl/>
        </w:rPr>
        <w:t>،</w:t>
      </w:r>
      <w:r w:rsidRPr="00E70811">
        <w:rPr>
          <w:rFonts w:eastAsia="Times New Roman"/>
          <w:kern w:val="0"/>
          <w:rtl/>
        </w:rPr>
        <w:t> وضمن بالاستيلاء</w:t>
      </w:r>
      <w:r>
        <w:rPr>
          <w:rFonts w:eastAsia="Times New Roman"/>
          <w:kern w:val="0"/>
          <w:rtl/>
        </w:rPr>
        <w:t xml:space="preserve">، </w:t>
      </w:r>
      <w:r w:rsidRPr="00E70811">
        <w:rPr>
          <w:rFonts w:eastAsia="Times New Roman"/>
          <w:kern w:val="0"/>
          <w:rtl/>
        </w:rPr>
        <w:t>وإلا فتردد: كأن مات</w:t>
      </w:r>
      <w:r>
        <w:rPr>
          <w:rFonts w:eastAsia="Times New Roman"/>
          <w:kern w:val="0"/>
          <w:rtl/>
        </w:rPr>
        <w:t xml:space="preserve">، </w:t>
      </w:r>
      <w:r w:rsidRPr="00E70811">
        <w:rPr>
          <w:rFonts w:eastAsia="Times New Roman"/>
          <w:kern w:val="0"/>
          <w:rtl/>
        </w:rPr>
        <w:t>أو قتل عبد قصاصا</w:t>
      </w:r>
      <w:r>
        <w:rPr>
          <w:rFonts w:eastAsia="Times New Roman"/>
          <w:kern w:val="0"/>
          <w:rtl/>
        </w:rPr>
        <w:t xml:space="preserve">، </w:t>
      </w:r>
      <w:r w:rsidRPr="00E70811">
        <w:rPr>
          <w:rFonts w:eastAsia="Times New Roman"/>
          <w:kern w:val="0"/>
          <w:rtl/>
        </w:rPr>
        <w:t>أو ركب</w:t>
      </w:r>
      <w:r>
        <w:rPr>
          <w:rFonts w:eastAsia="Times New Roman"/>
          <w:kern w:val="0"/>
          <w:rtl/>
        </w:rPr>
        <w:t xml:space="preserve">، </w:t>
      </w:r>
      <w:r w:rsidRPr="00E70811">
        <w:rPr>
          <w:rFonts w:eastAsia="Times New Roman"/>
          <w:kern w:val="0"/>
          <w:rtl/>
        </w:rPr>
        <w:t>أو ذبح</w:t>
      </w:r>
      <w:r>
        <w:rPr>
          <w:rFonts w:eastAsia="Times New Roman"/>
          <w:kern w:val="0"/>
          <w:rtl/>
        </w:rPr>
        <w:t xml:space="preserve">، </w:t>
      </w:r>
      <w:r w:rsidRPr="00E70811">
        <w:rPr>
          <w:rFonts w:eastAsia="Times New Roman"/>
          <w:kern w:val="0"/>
          <w:rtl/>
        </w:rPr>
        <w:t>أو جحد وديعة</w:t>
      </w:r>
      <w:r>
        <w:rPr>
          <w:rFonts w:eastAsia="Times New Roman"/>
          <w:kern w:val="0"/>
          <w:rtl/>
        </w:rPr>
        <w:t xml:space="preserve">، </w:t>
      </w:r>
      <w:r w:rsidRPr="00E70811">
        <w:rPr>
          <w:rFonts w:eastAsia="Times New Roman"/>
          <w:kern w:val="0"/>
          <w:rtl/>
        </w:rPr>
        <w:t>أو أكل بلا علم</w:t>
      </w:r>
      <w:r>
        <w:rPr>
          <w:rFonts w:eastAsia="Times New Roman"/>
          <w:kern w:val="0"/>
          <w:rtl/>
        </w:rPr>
        <w:t xml:space="preserve">، </w:t>
      </w:r>
      <w:r w:rsidRPr="00E70811">
        <w:rPr>
          <w:rFonts w:eastAsia="Times New Roman"/>
          <w:kern w:val="0"/>
          <w:rtl/>
        </w:rPr>
        <w:t>أو أكره غيره على التلف</w:t>
      </w:r>
      <w:r>
        <w:rPr>
          <w:rFonts w:eastAsia="Times New Roman"/>
          <w:kern w:val="0"/>
          <w:rtl/>
        </w:rPr>
        <w:t xml:space="preserve">، </w:t>
      </w:r>
      <w:r w:rsidRPr="00E70811">
        <w:rPr>
          <w:rFonts w:eastAsia="Times New Roman"/>
          <w:kern w:val="0"/>
          <w:rtl/>
        </w:rPr>
        <w:t>أو حفر بئرا تعديا</w:t>
      </w:r>
      <w:r>
        <w:rPr>
          <w:rFonts w:eastAsia="Times New Roman"/>
          <w:kern w:val="0"/>
          <w:rtl/>
        </w:rPr>
        <w:t>،</w:t>
      </w:r>
      <w:r w:rsidRPr="00E70811">
        <w:rPr>
          <w:rFonts w:eastAsia="Times New Roman"/>
          <w:kern w:val="0"/>
          <w:rtl/>
        </w:rPr>
        <w:t> وقدم عليه المردي</w:t>
      </w:r>
      <w:r>
        <w:rPr>
          <w:rFonts w:eastAsia="Times New Roman"/>
          <w:kern w:val="0"/>
          <w:rtl/>
        </w:rPr>
        <w:t xml:space="preserve">، </w:t>
      </w:r>
      <w:r w:rsidRPr="00E70811">
        <w:rPr>
          <w:rFonts w:eastAsia="Times New Roman"/>
          <w:kern w:val="0"/>
          <w:rtl/>
        </w:rPr>
        <w:t>إلا لمعين فسيان</w:t>
      </w:r>
      <w:r>
        <w:rPr>
          <w:rFonts w:eastAsia="Times New Roman"/>
          <w:kern w:val="0"/>
          <w:rtl/>
        </w:rPr>
        <w:t xml:space="preserve">، </w:t>
      </w:r>
      <w:r w:rsidRPr="00E70811">
        <w:rPr>
          <w:rFonts w:eastAsia="Times New Roman"/>
          <w:kern w:val="0"/>
          <w:rtl/>
        </w:rPr>
        <w:t>أو فتح قيد عبد لئلا يأبق أو على غير عاقل</w:t>
      </w:r>
      <w:r>
        <w:rPr>
          <w:rFonts w:eastAsia="Times New Roman"/>
          <w:kern w:val="0"/>
          <w:rtl/>
        </w:rPr>
        <w:t xml:space="preserve">، </w:t>
      </w:r>
      <w:r w:rsidRPr="00E70811">
        <w:rPr>
          <w:rFonts w:eastAsia="Times New Roman"/>
          <w:kern w:val="0"/>
          <w:rtl/>
        </w:rPr>
        <w:t>إلا بمصاحبة ربه</w:t>
      </w:r>
      <w:r>
        <w:rPr>
          <w:rFonts w:eastAsia="Times New Roman"/>
          <w:kern w:val="0"/>
          <w:rtl/>
        </w:rPr>
        <w:t xml:space="preserve">، </w:t>
      </w:r>
      <w:r w:rsidRPr="00E70811">
        <w:rPr>
          <w:rFonts w:eastAsia="Times New Roman"/>
          <w:kern w:val="0"/>
          <w:rtl/>
        </w:rPr>
        <w:t>أو حرزا لمثلي</w:t>
      </w:r>
      <w:r>
        <w:rPr>
          <w:rFonts w:eastAsia="Times New Roman"/>
          <w:kern w:val="0"/>
          <w:rtl/>
        </w:rPr>
        <w:t xml:space="preserve">، </w:t>
      </w:r>
      <w:r w:rsidRPr="00E70811">
        <w:rPr>
          <w:rFonts w:eastAsia="Times New Roman"/>
          <w:kern w:val="0"/>
          <w:rtl/>
        </w:rPr>
        <w:t>ولو بغلاء بمثله وصبر لوجوده</w:t>
      </w:r>
      <w:r>
        <w:rPr>
          <w:rFonts w:eastAsia="Times New Roman"/>
          <w:kern w:val="0"/>
          <w:rtl/>
        </w:rPr>
        <w:t xml:space="preserve">، </w:t>
      </w:r>
      <w:r w:rsidRPr="00E70811">
        <w:rPr>
          <w:rFonts w:eastAsia="Times New Roman"/>
          <w:kern w:val="0"/>
          <w:rtl/>
        </w:rPr>
        <w:t>ولبلده ولو صاحبه</w:t>
      </w:r>
      <w:r>
        <w:rPr>
          <w:rFonts w:eastAsia="Times New Roman"/>
          <w:kern w:val="0"/>
          <w:rtl/>
        </w:rPr>
        <w:t xml:space="preserve">، </w:t>
      </w:r>
      <w:r w:rsidRPr="00E70811">
        <w:rPr>
          <w:rFonts w:eastAsia="Times New Roman"/>
          <w:kern w:val="0"/>
          <w:rtl/>
        </w:rPr>
        <w:t>ومنع منه للتوثق</w:t>
      </w:r>
      <w:r>
        <w:rPr>
          <w:rFonts w:eastAsia="Times New Roman"/>
          <w:kern w:val="0"/>
          <w:rtl/>
        </w:rPr>
        <w:t xml:space="preserve">، </w:t>
      </w:r>
      <w:r w:rsidRPr="00E70811">
        <w:rPr>
          <w:rFonts w:eastAsia="Times New Roman"/>
          <w:kern w:val="0"/>
          <w:rtl/>
        </w:rPr>
        <w:lastRenderedPageBreak/>
        <w:t>ولا رد له: كإجازته بيعه معيبا زال</w:t>
      </w:r>
      <w:r>
        <w:rPr>
          <w:rFonts w:eastAsia="Times New Roman"/>
          <w:kern w:val="0"/>
          <w:rtl/>
        </w:rPr>
        <w:t xml:space="preserve">، </w:t>
      </w:r>
      <w:r w:rsidRPr="00E70811">
        <w:rPr>
          <w:rFonts w:eastAsia="Times New Roman"/>
          <w:kern w:val="0"/>
          <w:rtl/>
        </w:rPr>
        <w:t>وقال أجزت لظن بقائه: كنقرة صيغت</w:t>
      </w:r>
      <w:r>
        <w:rPr>
          <w:rFonts w:eastAsia="Times New Roman"/>
          <w:kern w:val="0"/>
          <w:rtl/>
        </w:rPr>
        <w:t xml:space="preserve">، </w:t>
      </w:r>
      <w:r w:rsidRPr="00E70811">
        <w:rPr>
          <w:rFonts w:eastAsia="Times New Roman"/>
          <w:kern w:val="0"/>
          <w:rtl/>
        </w:rPr>
        <w:t>وطين لبن</w:t>
      </w:r>
      <w:r>
        <w:rPr>
          <w:rFonts w:eastAsia="Times New Roman"/>
          <w:kern w:val="0"/>
          <w:rtl/>
        </w:rPr>
        <w:t xml:space="preserve">، </w:t>
      </w:r>
      <w:r w:rsidRPr="00E70811">
        <w:rPr>
          <w:rFonts w:eastAsia="Times New Roman"/>
          <w:kern w:val="0"/>
          <w:rtl/>
        </w:rPr>
        <w:t>وقمح طحن</w:t>
      </w:r>
      <w:r>
        <w:rPr>
          <w:rFonts w:eastAsia="Times New Roman"/>
          <w:kern w:val="0"/>
          <w:rtl/>
        </w:rPr>
        <w:t xml:space="preserve">، </w:t>
      </w:r>
      <w:r w:rsidRPr="00E70811">
        <w:rPr>
          <w:rFonts w:eastAsia="Times New Roman"/>
          <w:kern w:val="0"/>
          <w:rtl/>
        </w:rPr>
        <w:t>وبذر زرع</w:t>
      </w:r>
      <w:r>
        <w:rPr>
          <w:rFonts w:eastAsia="Times New Roman"/>
          <w:kern w:val="0"/>
          <w:rtl/>
        </w:rPr>
        <w:t xml:space="preserve">، </w:t>
      </w:r>
      <w:r w:rsidRPr="00E70811">
        <w:rPr>
          <w:rFonts w:eastAsia="Times New Roman"/>
          <w:kern w:val="0"/>
          <w:rtl/>
        </w:rPr>
        <w:t>وبيض أفرخ</w:t>
      </w:r>
      <w:r>
        <w:rPr>
          <w:rFonts w:eastAsia="Times New Roman"/>
          <w:kern w:val="0"/>
          <w:rtl/>
        </w:rPr>
        <w:t xml:space="preserve">، </w:t>
      </w:r>
      <w:r w:rsidRPr="00E70811">
        <w:rPr>
          <w:rFonts w:eastAsia="Times New Roman"/>
          <w:kern w:val="0"/>
          <w:rtl/>
        </w:rPr>
        <w:t>إلا ما باض</w:t>
      </w:r>
      <w:r>
        <w:rPr>
          <w:rFonts w:eastAsia="Times New Roman"/>
          <w:kern w:val="0"/>
          <w:rtl/>
        </w:rPr>
        <w:t xml:space="preserve">، </w:t>
      </w:r>
      <w:r w:rsidRPr="00E70811">
        <w:rPr>
          <w:rFonts w:eastAsia="Times New Roman"/>
          <w:kern w:val="0"/>
          <w:rtl/>
        </w:rPr>
        <w:t>إن حضن</w:t>
      </w:r>
      <w:r>
        <w:rPr>
          <w:rFonts w:eastAsia="Times New Roman"/>
          <w:kern w:val="0"/>
          <w:rtl/>
        </w:rPr>
        <w:t xml:space="preserve">، </w:t>
      </w:r>
      <w:r w:rsidRPr="00E70811">
        <w:rPr>
          <w:rFonts w:eastAsia="Times New Roman"/>
          <w:kern w:val="0"/>
          <w:rtl/>
        </w:rPr>
        <w:t>وعصير تخمر</w:t>
      </w:r>
      <w:r>
        <w:rPr>
          <w:rFonts w:eastAsia="Times New Roman"/>
          <w:kern w:val="0"/>
          <w:rtl/>
        </w:rPr>
        <w:t xml:space="preserve">، </w:t>
      </w:r>
      <w:r w:rsidRPr="00E70811">
        <w:rPr>
          <w:rFonts w:eastAsia="Times New Roman"/>
          <w:kern w:val="0"/>
          <w:rtl/>
        </w:rPr>
        <w:t>وإن تخلل</w:t>
      </w:r>
      <w:r>
        <w:rPr>
          <w:rFonts w:eastAsia="Times New Roman"/>
          <w:kern w:val="0"/>
          <w:rtl/>
        </w:rPr>
        <w:t xml:space="preserve">، </w:t>
      </w:r>
      <w:r w:rsidRPr="00E70811">
        <w:rPr>
          <w:rFonts w:eastAsia="Times New Roman"/>
          <w:kern w:val="0"/>
          <w:rtl/>
        </w:rPr>
        <w:t>خير: كتخللها لذمي</w:t>
      </w:r>
      <w:r>
        <w:rPr>
          <w:rFonts w:eastAsia="Times New Roman"/>
          <w:kern w:val="0"/>
          <w:rtl/>
        </w:rPr>
        <w:t xml:space="preserve">، </w:t>
      </w:r>
      <w:r w:rsidRPr="00E70811">
        <w:rPr>
          <w:rFonts w:eastAsia="Times New Roman"/>
          <w:kern w:val="0"/>
          <w:rtl/>
        </w:rPr>
        <w:t>وتعين لغيره وإن صنع كغزل وحلي وغير مثلي: فقيمته يوم غصبه</w:t>
      </w:r>
      <w:r>
        <w:rPr>
          <w:rFonts w:eastAsia="Times New Roman"/>
          <w:kern w:val="0"/>
          <w:rtl/>
        </w:rPr>
        <w:t xml:space="preserve">، </w:t>
      </w:r>
      <w:r w:rsidRPr="00E70811">
        <w:rPr>
          <w:rFonts w:eastAsia="Times New Roman"/>
          <w:kern w:val="0"/>
          <w:rtl/>
        </w:rPr>
        <w:t>وإن جلد ميتة لم يدبغ</w:t>
      </w:r>
      <w:r>
        <w:rPr>
          <w:rFonts w:eastAsia="Times New Roman"/>
          <w:kern w:val="0"/>
          <w:rtl/>
        </w:rPr>
        <w:t xml:space="preserve">، </w:t>
      </w:r>
      <w:r w:rsidRPr="00E70811">
        <w:rPr>
          <w:rFonts w:eastAsia="Times New Roman"/>
          <w:kern w:val="0"/>
          <w:rtl/>
        </w:rPr>
        <w:t>أو كلبا ولو قتله تعديا</w:t>
      </w:r>
      <w:r>
        <w:rPr>
          <w:rFonts w:eastAsia="Times New Roman"/>
          <w:kern w:val="0"/>
          <w:rtl/>
        </w:rPr>
        <w:t xml:space="preserve">، </w:t>
      </w:r>
      <w:r w:rsidRPr="00E70811">
        <w:rPr>
          <w:rFonts w:eastAsia="Times New Roman"/>
          <w:kern w:val="0"/>
          <w:rtl/>
        </w:rPr>
        <w:t>وخير في الاجنبي</w:t>
      </w:r>
      <w:r>
        <w:rPr>
          <w:rFonts w:eastAsia="Times New Roman"/>
          <w:kern w:val="0"/>
          <w:rtl/>
        </w:rPr>
        <w:t xml:space="preserve">، </w:t>
      </w:r>
      <w:r w:rsidRPr="00E70811">
        <w:rPr>
          <w:rFonts w:eastAsia="Times New Roman"/>
          <w:kern w:val="0"/>
          <w:rtl/>
        </w:rPr>
        <w:t>فإن تبعه تبع هو الجاني</w:t>
      </w:r>
      <w:r>
        <w:rPr>
          <w:rFonts w:eastAsia="Times New Roman"/>
          <w:kern w:val="0"/>
          <w:rtl/>
        </w:rPr>
        <w:t xml:space="preserve">، </w:t>
      </w:r>
      <w:r w:rsidRPr="00E70811">
        <w:rPr>
          <w:rFonts w:eastAsia="Times New Roman"/>
          <w:kern w:val="0"/>
          <w:rtl/>
        </w:rPr>
        <w:t>فإن أخذ ربه أقل: فله الزائد من الغاصب فقط</w:t>
      </w:r>
      <w:r>
        <w:rPr>
          <w:rFonts w:eastAsia="Times New Roman"/>
          <w:kern w:val="0"/>
          <w:rtl/>
        </w:rPr>
        <w:t xml:space="preserve">، </w:t>
      </w:r>
      <w:r w:rsidRPr="00E70811">
        <w:rPr>
          <w:rFonts w:eastAsia="Times New Roman"/>
          <w:kern w:val="0"/>
          <w:rtl/>
        </w:rPr>
        <w:t>وله هدم بناء عليه</w:t>
      </w:r>
      <w:r>
        <w:rPr>
          <w:rFonts w:eastAsia="Times New Roman"/>
          <w:kern w:val="0"/>
          <w:rtl/>
        </w:rPr>
        <w:t xml:space="preserve">، </w:t>
      </w:r>
      <w:r w:rsidRPr="00E70811">
        <w:rPr>
          <w:rFonts w:eastAsia="Times New Roman"/>
          <w:kern w:val="0"/>
          <w:rtl/>
        </w:rPr>
        <w:t>وغلة مستعمل</w:t>
      </w:r>
      <w:r>
        <w:rPr>
          <w:rFonts w:eastAsia="Times New Roman"/>
          <w:kern w:val="0"/>
          <w:rtl/>
        </w:rPr>
        <w:t xml:space="preserve">، </w:t>
      </w:r>
      <w:r w:rsidRPr="00E70811">
        <w:rPr>
          <w:rFonts w:eastAsia="Times New Roman"/>
          <w:kern w:val="0"/>
          <w:rtl/>
        </w:rPr>
        <w:t>وصيد عبد</w:t>
      </w:r>
      <w:r>
        <w:rPr>
          <w:rFonts w:eastAsia="Times New Roman"/>
          <w:kern w:val="0"/>
          <w:rtl/>
        </w:rPr>
        <w:t xml:space="preserve">، </w:t>
      </w:r>
      <w:r w:rsidRPr="00E70811">
        <w:rPr>
          <w:rFonts w:eastAsia="Times New Roman"/>
          <w:kern w:val="0"/>
          <w:rtl/>
        </w:rPr>
        <w:t>وجارح</w:t>
      </w:r>
      <w:r>
        <w:rPr>
          <w:rFonts w:eastAsia="Times New Roman"/>
          <w:kern w:val="0"/>
          <w:rtl/>
        </w:rPr>
        <w:t xml:space="preserve">، </w:t>
      </w:r>
      <w:r w:rsidRPr="00E70811">
        <w:rPr>
          <w:rFonts w:eastAsia="Times New Roman"/>
          <w:kern w:val="0"/>
          <w:rtl/>
        </w:rPr>
        <w:t>وكراء أرض بنيت</w:t>
      </w:r>
      <w:r>
        <w:rPr>
          <w:rFonts w:eastAsia="Times New Roman"/>
          <w:kern w:val="0"/>
          <w:rtl/>
        </w:rPr>
        <w:t xml:space="preserve">، </w:t>
      </w:r>
      <w:r w:rsidRPr="00E70811">
        <w:rPr>
          <w:rFonts w:eastAsia="Times New Roman"/>
          <w:kern w:val="0"/>
          <w:rtl/>
        </w:rPr>
        <w:t>كمركب نخر</w:t>
      </w:r>
      <w:r>
        <w:rPr>
          <w:rFonts w:eastAsia="Times New Roman"/>
          <w:kern w:val="0"/>
          <w:rtl/>
        </w:rPr>
        <w:t xml:space="preserve">، </w:t>
      </w:r>
      <w:r w:rsidRPr="00E70811">
        <w:rPr>
          <w:rFonts w:eastAsia="Times New Roman"/>
          <w:kern w:val="0"/>
          <w:rtl/>
        </w:rPr>
        <w:t>وأخذ ما لا عين له قائمة</w:t>
      </w:r>
      <w:r>
        <w:rPr>
          <w:rFonts w:eastAsia="Times New Roman"/>
          <w:kern w:val="0"/>
          <w:rtl/>
        </w:rPr>
        <w:t xml:space="preserve">، </w:t>
      </w:r>
      <w:r w:rsidRPr="00E70811">
        <w:rPr>
          <w:rFonts w:eastAsia="Times New Roman"/>
          <w:kern w:val="0"/>
          <w:rtl/>
        </w:rPr>
        <w:t>وصيد شبكة وما أنفق في الغلة</w:t>
      </w:r>
      <w:r>
        <w:rPr>
          <w:rFonts w:eastAsia="Times New Roman"/>
          <w:kern w:val="0"/>
          <w:rtl/>
        </w:rPr>
        <w:t xml:space="preserve">، </w:t>
      </w:r>
      <w:r w:rsidRPr="00E70811">
        <w:rPr>
          <w:rFonts w:eastAsia="Times New Roman"/>
          <w:kern w:val="0"/>
          <w:rtl/>
        </w:rPr>
        <w:t>وهل إن أعطاه فيه متعدد عطاء فبه</w:t>
      </w:r>
      <w:r>
        <w:rPr>
          <w:rFonts w:eastAsia="Times New Roman"/>
          <w:kern w:val="0"/>
          <w:rtl/>
        </w:rPr>
        <w:t>؟</w:t>
      </w:r>
      <w:r w:rsidRPr="00E70811">
        <w:rPr>
          <w:rFonts w:eastAsia="Times New Roman"/>
          <w:kern w:val="0"/>
          <w:rtl/>
        </w:rPr>
        <w:t xml:space="preserve"> أو بالاكثر منه ومن القيمة تردد وإن وجد غاصبه بغيره وغير محله: فله تضمينه</w:t>
      </w:r>
      <w:r>
        <w:rPr>
          <w:rFonts w:eastAsia="Times New Roman"/>
          <w:kern w:val="0"/>
          <w:rtl/>
        </w:rPr>
        <w:t xml:space="preserve">، </w:t>
      </w:r>
      <w:r w:rsidRPr="00E70811">
        <w:rPr>
          <w:rFonts w:eastAsia="Times New Roman"/>
          <w:kern w:val="0"/>
          <w:rtl/>
        </w:rPr>
        <w:t>ومعه أخذه إن لم يحتج لكبير حمل</w:t>
      </w:r>
      <w:r>
        <w:rPr>
          <w:rFonts w:eastAsia="Times New Roman"/>
          <w:kern w:val="0"/>
          <w:rtl/>
        </w:rPr>
        <w:t xml:space="preserve">، </w:t>
      </w:r>
      <w:r w:rsidRPr="00E70811">
        <w:rPr>
          <w:rFonts w:eastAsia="Times New Roman"/>
          <w:kern w:val="0"/>
          <w:rtl/>
        </w:rPr>
        <w:t>لا إن هزلت جارية</w:t>
      </w:r>
      <w:r>
        <w:rPr>
          <w:rFonts w:eastAsia="Times New Roman"/>
          <w:kern w:val="0"/>
          <w:rtl/>
        </w:rPr>
        <w:t xml:space="preserve">، </w:t>
      </w:r>
      <w:r w:rsidRPr="00E70811">
        <w:rPr>
          <w:rFonts w:eastAsia="Times New Roman"/>
          <w:kern w:val="0"/>
          <w:rtl/>
        </w:rPr>
        <w:t>أو نسي عبد صنعة ثم عاد أو خصاه فلم ينقص</w:t>
      </w:r>
      <w:r>
        <w:rPr>
          <w:rFonts w:eastAsia="Times New Roman"/>
          <w:kern w:val="0"/>
          <w:rtl/>
        </w:rPr>
        <w:t xml:space="preserve">، </w:t>
      </w:r>
      <w:r w:rsidRPr="00E70811">
        <w:rPr>
          <w:rFonts w:eastAsia="Times New Roman"/>
          <w:kern w:val="0"/>
          <w:rtl/>
        </w:rPr>
        <w:t>أو جلس على ثوب غيره في صلاة</w:t>
      </w:r>
      <w:r>
        <w:rPr>
          <w:rFonts w:eastAsia="Times New Roman"/>
          <w:kern w:val="0"/>
          <w:rtl/>
        </w:rPr>
        <w:t xml:space="preserve">، </w:t>
      </w:r>
      <w:r w:rsidRPr="00E70811">
        <w:rPr>
          <w:rFonts w:eastAsia="Times New Roman"/>
          <w:kern w:val="0"/>
          <w:rtl/>
        </w:rPr>
        <w:t>أو دل لصا</w:t>
      </w:r>
      <w:r>
        <w:rPr>
          <w:rFonts w:eastAsia="Times New Roman"/>
          <w:kern w:val="0"/>
          <w:rtl/>
        </w:rPr>
        <w:t xml:space="preserve">، </w:t>
      </w:r>
      <w:r w:rsidRPr="00E70811">
        <w:rPr>
          <w:rFonts w:eastAsia="Times New Roman"/>
          <w:kern w:val="0"/>
          <w:rtl/>
        </w:rPr>
        <w:t>أو أعاد مصوغا على حاله</w:t>
      </w:r>
      <w:r>
        <w:rPr>
          <w:rFonts w:eastAsia="Times New Roman"/>
          <w:kern w:val="0"/>
          <w:rtl/>
        </w:rPr>
        <w:t xml:space="preserve">، </w:t>
      </w:r>
      <w:r w:rsidRPr="00E70811">
        <w:rPr>
          <w:rFonts w:eastAsia="Times New Roman"/>
          <w:kern w:val="0"/>
          <w:rtl/>
        </w:rPr>
        <w:t>وعلى غيرها فقيمته: ككسره</w:t>
      </w:r>
      <w:r>
        <w:rPr>
          <w:rFonts w:eastAsia="Times New Roman"/>
          <w:kern w:val="0"/>
          <w:rtl/>
        </w:rPr>
        <w:t xml:space="preserve">، </w:t>
      </w:r>
      <w:r w:rsidRPr="00E70811">
        <w:rPr>
          <w:rFonts w:eastAsia="Times New Roman"/>
          <w:kern w:val="0"/>
          <w:rtl/>
        </w:rPr>
        <w:t>أو غصب منفعة فتلفت الذات أو أكله مالكه ضيافة</w:t>
      </w:r>
      <w:r>
        <w:rPr>
          <w:rFonts w:eastAsia="Times New Roman"/>
          <w:kern w:val="0"/>
          <w:rtl/>
        </w:rPr>
        <w:t xml:space="preserve">، </w:t>
      </w:r>
      <w:r w:rsidRPr="00E70811">
        <w:rPr>
          <w:rFonts w:eastAsia="Times New Roman"/>
          <w:kern w:val="0"/>
          <w:rtl/>
        </w:rPr>
        <w:t>أو نقصت للسوق</w:t>
      </w:r>
      <w:r>
        <w:rPr>
          <w:rFonts w:eastAsia="Times New Roman"/>
          <w:kern w:val="0"/>
          <w:rtl/>
        </w:rPr>
        <w:t xml:space="preserve">، </w:t>
      </w:r>
      <w:r w:rsidRPr="00E70811">
        <w:rPr>
          <w:rFonts w:eastAsia="Times New Roman"/>
          <w:kern w:val="0"/>
          <w:rtl/>
        </w:rPr>
        <w:t>أو رجع بها من سفر ولو بعد: كسارق</w:t>
      </w:r>
      <w:r>
        <w:rPr>
          <w:rFonts w:eastAsia="Times New Roman"/>
          <w:kern w:val="0"/>
          <w:rtl/>
        </w:rPr>
        <w:t xml:space="preserve">، </w:t>
      </w:r>
      <w:r w:rsidRPr="00E70811">
        <w:rPr>
          <w:rFonts w:eastAsia="Times New Roman"/>
          <w:kern w:val="0"/>
          <w:rtl/>
        </w:rPr>
        <w:t>وله في تعدي كمستأجر: كراء الزائد</w:t>
      </w:r>
      <w:r>
        <w:rPr>
          <w:rFonts w:eastAsia="Times New Roman"/>
          <w:kern w:val="0"/>
          <w:rtl/>
        </w:rPr>
        <w:t xml:space="preserve">، </w:t>
      </w:r>
      <w:r w:rsidRPr="00E70811">
        <w:rPr>
          <w:rFonts w:eastAsia="Times New Roman"/>
          <w:kern w:val="0"/>
          <w:rtl/>
        </w:rPr>
        <w:t>إن سلمت</w:t>
      </w:r>
      <w:r>
        <w:rPr>
          <w:rFonts w:eastAsia="Times New Roman"/>
          <w:kern w:val="0"/>
          <w:rtl/>
        </w:rPr>
        <w:t xml:space="preserve">، </w:t>
      </w:r>
      <w:r w:rsidRPr="00E70811">
        <w:rPr>
          <w:rFonts w:eastAsia="Times New Roman"/>
          <w:kern w:val="0"/>
          <w:rtl/>
        </w:rPr>
        <w:t>وإلا خير فيه</w:t>
      </w:r>
      <w:r>
        <w:rPr>
          <w:rFonts w:eastAsia="Times New Roman"/>
          <w:kern w:val="0"/>
          <w:rtl/>
        </w:rPr>
        <w:t xml:space="preserve">، </w:t>
      </w:r>
      <w:r w:rsidRPr="00E70811">
        <w:rPr>
          <w:rFonts w:eastAsia="Times New Roman"/>
          <w:kern w:val="0"/>
          <w:rtl/>
        </w:rPr>
        <w:t>وفي قيمتها وقته وإن تعيب</w:t>
      </w:r>
      <w:r>
        <w:rPr>
          <w:rFonts w:eastAsia="Times New Roman"/>
          <w:kern w:val="0"/>
          <w:rtl/>
        </w:rPr>
        <w:t xml:space="preserve">، </w:t>
      </w:r>
      <w:r w:rsidRPr="00E70811">
        <w:rPr>
          <w:rFonts w:eastAsia="Times New Roman"/>
          <w:kern w:val="0"/>
          <w:rtl/>
        </w:rPr>
        <w:t>وإن قل ككسر نهديها</w:t>
      </w:r>
      <w:r>
        <w:rPr>
          <w:rFonts w:eastAsia="Times New Roman"/>
          <w:kern w:val="0"/>
          <w:rtl/>
        </w:rPr>
        <w:t xml:space="preserve">، </w:t>
      </w:r>
      <w:r w:rsidRPr="00E70811">
        <w:rPr>
          <w:rFonts w:eastAsia="Times New Roman"/>
          <w:kern w:val="0"/>
          <w:rtl/>
        </w:rPr>
        <w:t>أو جني هو أو أجنبي</w:t>
      </w:r>
      <w:r>
        <w:rPr>
          <w:rFonts w:eastAsia="Times New Roman"/>
          <w:kern w:val="0"/>
          <w:rtl/>
        </w:rPr>
        <w:t>،</w:t>
      </w:r>
      <w:r w:rsidRPr="00E70811">
        <w:rPr>
          <w:rFonts w:eastAsia="Times New Roman"/>
          <w:kern w:val="0"/>
          <w:rtl/>
        </w:rPr>
        <w:t> حير فيه: كصبغه في قيمته وأخذ ثوبه</w:t>
      </w:r>
      <w:r>
        <w:rPr>
          <w:rFonts w:eastAsia="Times New Roman"/>
          <w:kern w:val="0"/>
          <w:rtl/>
        </w:rPr>
        <w:t xml:space="preserve">، </w:t>
      </w:r>
      <w:r w:rsidRPr="00E70811">
        <w:rPr>
          <w:rFonts w:eastAsia="Times New Roman"/>
          <w:kern w:val="0"/>
          <w:rtl/>
        </w:rPr>
        <w:t>ودفع قيمة الصبغ</w:t>
      </w:r>
      <w:r>
        <w:rPr>
          <w:rFonts w:eastAsia="Times New Roman"/>
          <w:kern w:val="0"/>
          <w:rtl/>
        </w:rPr>
        <w:t xml:space="preserve">، </w:t>
      </w:r>
      <w:r w:rsidRPr="00E70811">
        <w:rPr>
          <w:rFonts w:eastAsia="Times New Roman"/>
          <w:kern w:val="0"/>
          <w:rtl/>
        </w:rPr>
        <w:t>وفي بنائه في أخذه</w:t>
      </w:r>
      <w:r>
        <w:rPr>
          <w:rFonts w:eastAsia="Times New Roman"/>
          <w:kern w:val="0"/>
          <w:rtl/>
        </w:rPr>
        <w:t xml:space="preserve">، </w:t>
      </w:r>
      <w:r w:rsidRPr="00E70811">
        <w:rPr>
          <w:rFonts w:eastAsia="Times New Roman"/>
          <w:kern w:val="0"/>
          <w:rtl/>
        </w:rPr>
        <w:t>ودفع قيمة نقضه بعد سقوط كلفة لم يتولها</w:t>
      </w:r>
      <w:r>
        <w:rPr>
          <w:rFonts w:eastAsia="Times New Roman"/>
          <w:kern w:val="0"/>
          <w:rtl/>
        </w:rPr>
        <w:t xml:space="preserve">، </w:t>
      </w:r>
      <w:r w:rsidRPr="00E70811">
        <w:rPr>
          <w:rFonts w:eastAsia="Times New Roman"/>
          <w:kern w:val="0"/>
          <w:rtl/>
        </w:rPr>
        <w:t>ومنفعة البضع</w:t>
      </w:r>
      <w:r>
        <w:rPr>
          <w:rFonts w:eastAsia="Times New Roman"/>
          <w:kern w:val="0"/>
          <w:rtl/>
        </w:rPr>
        <w:t xml:space="preserve">، </w:t>
      </w:r>
      <w:r w:rsidRPr="00E70811">
        <w:rPr>
          <w:rFonts w:eastAsia="Times New Roman"/>
          <w:kern w:val="0"/>
          <w:rtl/>
        </w:rPr>
        <w:t>والحر بالتفويت</w:t>
      </w:r>
      <w:r>
        <w:rPr>
          <w:rFonts w:eastAsia="Times New Roman"/>
          <w:kern w:val="0"/>
          <w:rtl/>
        </w:rPr>
        <w:t>،</w:t>
      </w:r>
      <w:r w:rsidRPr="00E70811">
        <w:rPr>
          <w:rFonts w:eastAsia="Times New Roman"/>
          <w:kern w:val="0"/>
          <w:rtl/>
        </w:rPr>
        <w:t> كحر باعه وتعذر رجوعه</w:t>
      </w:r>
      <w:r>
        <w:rPr>
          <w:rFonts w:eastAsia="Times New Roman"/>
          <w:kern w:val="0"/>
          <w:rtl/>
        </w:rPr>
        <w:t xml:space="preserve">، </w:t>
      </w:r>
      <w:r w:rsidRPr="00E70811">
        <w:rPr>
          <w:rFonts w:eastAsia="Times New Roman"/>
          <w:kern w:val="0"/>
          <w:rtl/>
        </w:rPr>
        <w:t>ومنفعة غيرهما بالفوات</w:t>
      </w:r>
      <w:r>
        <w:rPr>
          <w:rFonts w:eastAsia="Times New Roman"/>
          <w:kern w:val="0"/>
          <w:rtl/>
        </w:rPr>
        <w:t xml:space="preserve">، </w:t>
      </w:r>
      <w:r w:rsidRPr="00E70811">
        <w:rPr>
          <w:rFonts w:eastAsia="Times New Roman"/>
          <w:kern w:val="0"/>
          <w:rtl/>
        </w:rPr>
        <w:t>وهل يضمن شاكيه لمغرم زائدا على قدر الرسول إن ظلم</w:t>
      </w:r>
      <w:r>
        <w:rPr>
          <w:rFonts w:eastAsia="Times New Roman"/>
          <w:kern w:val="0"/>
          <w:rtl/>
        </w:rPr>
        <w:t xml:space="preserve">، </w:t>
      </w:r>
      <w:r w:rsidRPr="00E70811">
        <w:rPr>
          <w:rFonts w:eastAsia="Times New Roman"/>
          <w:kern w:val="0"/>
          <w:rtl/>
        </w:rPr>
        <w:t>أو الجميع</w:t>
      </w:r>
      <w:r>
        <w:rPr>
          <w:rFonts w:eastAsia="Times New Roman"/>
          <w:kern w:val="0"/>
          <w:rtl/>
        </w:rPr>
        <w:t xml:space="preserve">، </w:t>
      </w:r>
      <w:r w:rsidRPr="00E70811">
        <w:rPr>
          <w:rFonts w:eastAsia="Times New Roman"/>
          <w:kern w:val="0"/>
          <w:rtl/>
        </w:rPr>
        <w:t>أو لا</w:t>
      </w:r>
      <w:r>
        <w:rPr>
          <w:rFonts w:eastAsia="Times New Roman"/>
          <w:kern w:val="0"/>
          <w:rtl/>
        </w:rPr>
        <w:t>؟</w:t>
      </w:r>
      <w:r w:rsidRPr="00E70811">
        <w:rPr>
          <w:rFonts w:eastAsia="Times New Roman"/>
          <w:kern w:val="0"/>
          <w:rtl/>
        </w:rPr>
        <w:t xml:space="preserve"> أقوال وملكه إن اشتراه</w:t>
      </w:r>
      <w:r>
        <w:rPr>
          <w:rFonts w:eastAsia="Times New Roman"/>
          <w:kern w:val="0"/>
          <w:rtl/>
        </w:rPr>
        <w:t xml:space="preserve">، </w:t>
      </w:r>
      <w:r w:rsidRPr="00E70811">
        <w:rPr>
          <w:rFonts w:eastAsia="Times New Roman"/>
          <w:kern w:val="0"/>
          <w:rtl/>
        </w:rPr>
        <w:t>ولو غاب أو غرم قيمته إن لم يموه ورجع عليه بفضلة أخفاها</w:t>
      </w:r>
      <w:r>
        <w:rPr>
          <w:rFonts w:eastAsia="Times New Roman"/>
          <w:kern w:val="0"/>
          <w:rtl/>
        </w:rPr>
        <w:t xml:space="preserve">، </w:t>
      </w:r>
      <w:r w:rsidRPr="00E70811">
        <w:rPr>
          <w:rFonts w:eastAsia="Times New Roman"/>
          <w:kern w:val="0"/>
          <w:rtl/>
        </w:rPr>
        <w:t>والقول له في تلفه ونعته وقدره</w:t>
      </w:r>
      <w:r>
        <w:rPr>
          <w:rFonts w:eastAsia="Times New Roman"/>
          <w:kern w:val="0"/>
          <w:rtl/>
        </w:rPr>
        <w:t xml:space="preserve">، </w:t>
      </w:r>
      <w:r w:rsidRPr="00E70811">
        <w:rPr>
          <w:rFonts w:eastAsia="Times New Roman"/>
          <w:kern w:val="0"/>
          <w:rtl/>
        </w:rPr>
        <w:t>وحلف: كمشتر منه</w:t>
      </w:r>
      <w:r>
        <w:rPr>
          <w:rFonts w:eastAsia="Times New Roman"/>
          <w:kern w:val="0"/>
          <w:rtl/>
        </w:rPr>
        <w:t xml:space="preserve">، </w:t>
      </w:r>
      <w:r w:rsidRPr="00E70811">
        <w:rPr>
          <w:rFonts w:eastAsia="Times New Roman"/>
          <w:kern w:val="0"/>
          <w:rtl/>
        </w:rPr>
        <w:t>ثم غرم لآخر رؤيته</w:t>
      </w:r>
      <w:r>
        <w:rPr>
          <w:rFonts w:eastAsia="Times New Roman"/>
          <w:kern w:val="0"/>
          <w:rtl/>
        </w:rPr>
        <w:t xml:space="preserve">، </w:t>
      </w:r>
      <w:r w:rsidRPr="00E70811">
        <w:rPr>
          <w:rFonts w:eastAsia="Times New Roman"/>
          <w:kern w:val="0"/>
          <w:rtl/>
        </w:rPr>
        <w:t>ولربه: إمضاء بيعه</w:t>
      </w:r>
      <w:r>
        <w:rPr>
          <w:rFonts w:eastAsia="Times New Roman"/>
          <w:kern w:val="0"/>
          <w:rtl/>
        </w:rPr>
        <w:t xml:space="preserve">، </w:t>
      </w:r>
      <w:r w:rsidRPr="00E70811">
        <w:rPr>
          <w:rFonts w:eastAsia="Times New Roman"/>
          <w:kern w:val="0"/>
          <w:rtl/>
        </w:rPr>
        <w:t>ونقض عتق المشتري</w:t>
      </w:r>
      <w:r>
        <w:rPr>
          <w:rFonts w:eastAsia="Times New Roman"/>
          <w:kern w:val="0"/>
          <w:rtl/>
        </w:rPr>
        <w:t xml:space="preserve">، </w:t>
      </w:r>
      <w:r w:rsidRPr="00E70811">
        <w:rPr>
          <w:rFonts w:eastAsia="Times New Roman"/>
          <w:kern w:val="0"/>
          <w:rtl/>
        </w:rPr>
        <w:t>وإجازته وضمن مشتر لم يعلم في عمد</w:t>
      </w:r>
      <w:r>
        <w:rPr>
          <w:rFonts w:eastAsia="Times New Roman"/>
          <w:kern w:val="0"/>
          <w:rtl/>
        </w:rPr>
        <w:t xml:space="preserve">، </w:t>
      </w:r>
      <w:r w:rsidRPr="00E70811">
        <w:rPr>
          <w:rFonts w:eastAsia="Times New Roman"/>
          <w:kern w:val="0"/>
          <w:rtl/>
        </w:rPr>
        <w:t>لا سماوي</w:t>
      </w:r>
      <w:r>
        <w:rPr>
          <w:rFonts w:eastAsia="Times New Roman"/>
          <w:kern w:val="0"/>
          <w:rtl/>
        </w:rPr>
        <w:t xml:space="preserve">، </w:t>
      </w:r>
      <w:r w:rsidRPr="00E70811">
        <w:rPr>
          <w:rFonts w:eastAsia="Times New Roman"/>
          <w:kern w:val="0"/>
          <w:rtl/>
        </w:rPr>
        <w:t>وغلة</w:t>
      </w:r>
      <w:r>
        <w:rPr>
          <w:rFonts w:eastAsia="Times New Roman"/>
          <w:kern w:val="0"/>
          <w:rtl/>
        </w:rPr>
        <w:t xml:space="preserve">، </w:t>
      </w:r>
      <w:r w:rsidRPr="00E70811">
        <w:rPr>
          <w:rFonts w:eastAsia="Times New Roman"/>
          <w:kern w:val="0"/>
          <w:rtl/>
        </w:rPr>
        <w:t xml:space="preserve">وهل </w:t>
      </w:r>
      <w:r>
        <w:rPr>
          <w:rFonts w:eastAsia="Times New Roman"/>
          <w:kern w:val="0"/>
          <w:rtl/>
        </w:rPr>
        <w:t>الخطأ</w:t>
      </w:r>
      <w:r w:rsidRPr="00E70811">
        <w:rPr>
          <w:rFonts w:eastAsia="Times New Roman"/>
          <w:kern w:val="0"/>
          <w:rtl/>
        </w:rPr>
        <w:t xml:space="preserve"> كالعمد</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وارثه</w:t>
      </w:r>
      <w:r>
        <w:rPr>
          <w:rFonts w:eastAsia="Times New Roman"/>
          <w:kern w:val="0"/>
          <w:rtl/>
        </w:rPr>
        <w:t xml:space="preserve">، </w:t>
      </w:r>
      <w:r w:rsidRPr="00E70811">
        <w:rPr>
          <w:rFonts w:eastAsia="Times New Roman"/>
          <w:kern w:val="0"/>
          <w:rtl/>
        </w:rPr>
        <w:t>وموهوبه إن علما: كهو</w:t>
      </w:r>
      <w:r>
        <w:rPr>
          <w:rFonts w:eastAsia="Times New Roman"/>
          <w:kern w:val="0"/>
          <w:rtl/>
        </w:rPr>
        <w:t xml:space="preserve">، </w:t>
      </w:r>
      <w:r w:rsidRPr="00E70811">
        <w:rPr>
          <w:rFonts w:eastAsia="Times New Roman"/>
          <w:kern w:val="0"/>
          <w:rtl/>
        </w:rPr>
        <w:t>وإلا بدئ بالغاصب</w:t>
      </w:r>
      <w:r>
        <w:rPr>
          <w:rFonts w:eastAsia="Times New Roman"/>
          <w:kern w:val="0"/>
          <w:rtl/>
        </w:rPr>
        <w:t xml:space="preserve">، </w:t>
      </w:r>
      <w:r w:rsidRPr="00E70811">
        <w:rPr>
          <w:rFonts w:eastAsia="Times New Roman"/>
          <w:kern w:val="0"/>
          <w:rtl/>
        </w:rPr>
        <w:t>ورجع عليه بغلة موهوبه</w:t>
      </w:r>
      <w:r>
        <w:rPr>
          <w:rFonts w:eastAsia="Times New Roman"/>
          <w:kern w:val="0"/>
          <w:rtl/>
        </w:rPr>
        <w:t xml:space="preserve">، </w:t>
      </w:r>
      <w:r w:rsidRPr="00E70811">
        <w:rPr>
          <w:rFonts w:eastAsia="Times New Roman"/>
          <w:kern w:val="0"/>
          <w:rtl/>
        </w:rPr>
        <w:t>فإن أعسر: فعلى الموهوب</w:t>
      </w:r>
      <w:r>
        <w:rPr>
          <w:rFonts w:eastAsia="Times New Roman"/>
          <w:kern w:val="0"/>
          <w:rtl/>
        </w:rPr>
        <w:t xml:space="preserve">، </w:t>
      </w:r>
      <w:r w:rsidRPr="00E70811">
        <w:rPr>
          <w:rFonts w:eastAsia="Times New Roman"/>
          <w:kern w:val="0"/>
          <w:rtl/>
        </w:rPr>
        <w:t>ولفق شاهد بالغصب لآخر على إقراره بالغصب: كشاهد بملكك: لثان بغصبك</w:t>
      </w:r>
      <w:r>
        <w:rPr>
          <w:rFonts w:eastAsia="Times New Roman"/>
          <w:kern w:val="0"/>
          <w:rtl/>
        </w:rPr>
        <w:t>،</w:t>
      </w:r>
      <w:r w:rsidRPr="00E70811">
        <w:rPr>
          <w:rFonts w:eastAsia="Times New Roman"/>
          <w:kern w:val="0"/>
          <w:rtl/>
        </w:rPr>
        <w:t> وجعلت ذا يد</w:t>
      </w:r>
      <w:r>
        <w:rPr>
          <w:rFonts w:eastAsia="Times New Roman"/>
          <w:kern w:val="0"/>
          <w:rtl/>
        </w:rPr>
        <w:t xml:space="preserve">، </w:t>
      </w:r>
      <w:r w:rsidRPr="00E70811">
        <w:rPr>
          <w:rFonts w:eastAsia="Times New Roman"/>
          <w:kern w:val="0"/>
          <w:rtl/>
        </w:rPr>
        <w:t>لا مالكا</w:t>
      </w:r>
      <w:r>
        <w:rPr>
          <w:rFonts w:eastAsia="Times New Roman"/>
          <w:kern w:val="0"/>
          <w:rtl/>
        </w:rPr>
        <w:t xml:space="preserve">، </w:t>
      </w:r>
      <w:r w:rsidRPr="00E70811">
        <w:rPr>
          <w:rFonts w:eastAsia="Times New Roman"/>
          <w:kern w:val="0"/>
          <w:rtl/>
        </w:rPr>
        <w:t>إلا أن تحلف مع شاهد الملك</w:t>
      </w:r>
      <w:r>
        <w:rPr>
          <w:rFonts w:eastAsia="Times New Roman"/>
          <w:kern w:val="0"/>
          <w:rtl/>
        </w:rPr>
        <w:t xml:space="preserve">، </w:t>
      </w:r>
      <w:r w:rsidRPr="00E70811">
        <w:rPr>
          <w:rFonts w:eastAsia="Times New Roman"/>
          <w:kern w:val="0"/>
          <w:rtl/>
        </w:rPr>
        <w:t>ويمين القضاء وإن ادعت استكراها على غير لائق بلا تعلق</w:t>
      </w:r>
      <w:r>
        <w:rPr>
          <w:rFonts w:eastAsia="Times New Roman"/>
          <w:kern w:val="0"/>
          <w:rtl/>
        </w:rPr>
        <w:t xml:space="preserve">، </w:t>
      </w:r>
      <w:r w:rsidRPr="00E70811">
        <w:rPr>
          <w:rFonts w:eastAsia="Times New Roman"/>
          <w:kern w:val="0"/>
          <w:rtl/>
        </w:rPr>
        <w:t>حدت له</w:t>
      </w:r>
      <w:r>
        <w:rPr>
          <w:rFonts w:eastAsia="Times New Roman"/>
          <w:kern w:val="0"/>
          <w:rtl/>
        </w:rPr>
        <w:t xml:space="preserve">، </w:t>
      </w:r>
      <w:r w:rsidRPr="00E70811">
        <w:rPr>
          <w:rFonts w:eastAsia="Times New Roman"/>
          <w:kern w:val="0"/>
          <w:rtl/>
        </w:rPr>
        <w:t>والمتعدي: جان على بعض غالبا</w:t>
      </w:r>
      <w:r>
        <w:rPr>
          <w:rFonts w:eastAsia="Times New Roman"/>
          <w:kern w:val="0"/>
          <w:rtl/>
        </w:rPr>
        <w:t xml:space="preserve">، </w:t>
      </w:r>
      <w:r w:rsidRPr="00E70811">
        <w:rPr>
          <w:rFonts w:eastAsia="Times New Roman"/>
          <w:kern w:val="0"/>
          <w:rtl/>
        </w:rPr>
        <w:t>فإن أفات المقصود: كقطع ذنب دابة ذي هيئة</w:t>
      </w:r>
      <w:r>
        <w:rPr>
          <w:rFonts w:eastAsia="Times New Roman"/>
          <w:kern w:val="0"/>
          <w:rtl/>
        </w:rPr>
        <w:t xml:space="preserve">، </w:t>
      </w:r>
      <w:r w:rsidRPr="00E70811">
        <w:rPr>
          <w:rFonts w:eastAsia="Times New Roman"/>
          <w:kern w:val="0"/>
          <w:rtl/>
        </w:rPr>
        <w:t>أو أذنها</w:t>
      </w:r>
      <w:r>
        <w:rPr>
          <w:rFonts w:eastAsia="Times New Roman"/>
          <w:kern w:val="0"/>
          <w:rtl/>
        </w:rPr>
        <w:t xml:space="preserve">، </w:t>
      </w:r>
      <w:r w:rsidRPr="00E70811">
        <w:rPr>
          <w:rFonts w:eastAsia="Times New Roman"/>
          <w:kern w:val="0"/>
          <w:rtl/>
        </w:rPr>
        <w:t>أو طيلسانه</w:t>
      </w:r>
      <w:r>
        <w:rPr>
          <w:rFonts w:eastAsia="Times New Roman"/>
          <w:kern w:val="0"/>
          <w:rtl/>
        </w:rPr>
        <w:t xml:space="preserve">، </w:t>
      </w:r>
      <w:r w:rsidRPr="00E70811">
        <w:rPr>
          <w:rFonts w:eastAsia="Times New Roman"/>
          <w:kern w:val="0"/>
          <w:rtl/>
        </w:rPr>
        <w:t>أو لبن شاة هو المقصود</w:t>
      </w:r>
      <w:r>
        <w:rPr>
          <w:rFonts w:eastAsia="Times New Roman"/>
          <w:kern w:val="0"/>
          <w:rtl/>
        </w:rPr>
        <w:t xml:space="preserve">، </w:t>
      </w:r>
      <w:r w:rsidRPr="00E70811">
        <w:rPr>
          <w:rFonts w:eastAsia="Times New Roman"/>
          <w:kern w:val="0"/>
          <w:rtl/>
        </w:rPr>
        <w:t>وقلع عيني عبد أو يديه فله أخذه ونقصه</w:t>
      </w:r>
      <w:r>
        <w:rPr>
          <w:rFonts w:eastAsia="Times New Roman"/>
          <w:kern w:val="0"/>
          <w:rtl/>
        </w:rPr>
        <w:t xml:space="preserve">، </w:t>
      </w:r>
      <w:r w:rsidRPr="00E70811">
        <w:rPr>
          <w:rFonts w:eastAsia="Times New Roman"/>
          <w:kern w:val="0"/>
          <w:rtl/>
        </w:rPr>
        <w:t>أو قيمته</w:t>
      </w:r>
      <w:r>
        <w:rPr>
          <w:rFonts w:eastAsia="Times New Roman"/>
          <w:kern w:val="0"/>
          <w:rtl/>
        </w:rPr>
        <w:t xml:space="preserve">، </w:t>
      </w:r>
      <w:r w:rsidRPr="00E70811">
        <w:rPr>
          <w:rFonts w:eastAsia="Times New Roman"/>
          <w:kern w:val="0"/>
          <w:rtl/>
        </w:rPr>
        <w:t>وإن لم يفته فنقصه: كلبن بقرة</w:t>
      </w:r>
      <w:r>
        <w:rPr>
          <w:rFonts w:eastAsia="Times New Roman"/>
          <w:kern w:val="0"/>
          <w:rtl/>
        </w:rPr>
        <w:t>،</w:t>
      </w:r>
      <w:r w:rsidRPr="00E70811">
        <w:rPr>
          <w:rFonts w:eastAsia="Times New Roman"/>
          <w:kern w:val="0"/>
          <w:rtl/>
        </w:rPr>
        <w:t> ويد عبد أو عينه</w:t>
      </w:r>
      <w:r>
        <w:rPr>
          <w:rFonts w:eastAsia="Times New Roman"/>
          <w:kern w:val="0"/>
          <w:rtl/>
        </w:rPr>
        <w:t xml:space="preserve">، </w:t>
      </w:r>
      <w:r w:rsidRPr="00E70811">
        <w:rPr>
          <w:rFonts w:eastAsia="Times New Roman"/>
          <w:kern w:val="0"/>
          <w:rtl/>
        </w:rPr>
        <w:t>وعتق عليه</w:t>
      </w:r>
      <w:r>
        <w:rPr>
          <w:rFonts w:eastAsia="Times New Roman"/>
          <w:kern w:val="0"/>
          <w:rtl/>
        </w:rPr>
        <w:t xml:space="preserve">، </w:t>
      </w:r>
      <w:r w:rsidRPr="00E70811">
        <w:rPr>
          <w:rFonts w:eastAsia="Times New Roman"/>
          <w:kern w:val="0"/>
          <w:rtl/>
        </w:rPr>
        <w:t>إن قوم</w:t>
      </w:r>
      <w:r>
        <w:rPr>
          <w:rFonts w:eastAsia="Times New Roman"/>
          <w:kern w:val="0"/>
          <w:rtl/>
        </w:rPr>
        <w:t xml:space="preserve">، </w:t>
      </w:r>
      <w:r w:rsidRPr="00E70811">
        <w:rPr>
          <w:rFonts w:eastAsia="Times New Roman"/>
          <w:kern w:val="0"/>
          <w:rtl/>
        </w:rPr>
        <w:t>ولا منع لصاحبه في الفاحش على الارجح</w:t>
      </w:r>
      <w:r>
        <w:rPr>
          <w:rFonts w:eastAsia="Times New Roman"/>
          <w:kern w:val="0"/>
          <w:rtl/>
        </w:rPr>
        <w:t xml:space="preserve">، </w:t>
      </w:r>
      <w:r w:rsidRPr="00E70811">
        <w:rPr>
          <w:rFonts w:eastAsia="Times New Roman"/>
          <w:kern w:val="0"/>
          <w:rtl/>
        </w:rPr>
        <w:t>ورفا الثوب مطلقا</w:t>
      </w:r>
      <w:r>
        <w:rPr>
          <w:rFonts w:eastAsia="Times New Roman"/>
          <w:kern w:val="0"/>
          <w:rtl/>
        </w:rPr>
        <w:t xml:space="preserve">، </w:t>
      </w:r>
      <w:r w:rsidRPr="00E70811">
        <w:rPr>
          <w:rFonts w:eastAsia="Times New Roman"/>
          <w:kern w:val="0"/>
          <w:rtl/>
        </w:rPr>
        <w:t>وفي أجرة الطبيب: قولان</w:t>
      </w:r>
      <w:r>
        <w:rPr>
          <w:rFonts w:eastAsia="Times New Roman"/>
          <w:kern w:val="0"/>
          <w:rtl/>
        </w:rPr>
        <w:t>،</w:t>
      </w:r>
      <w:r w:rsidRPr="00E70811">
        <w:rPr>
          <w:rFonts w:eastAsia="Times New Roman"/>
          <w:kern w:val="0"/>
          <w:rtl/>
        </w:rPr>
        <w:t xml:space="preserve"> فصل في بيان أحكام الاستحقاق وهو رفع ملك بثبوت ملك قبله أو حرية كذلك بغير عوض وإن زرع فاستحقت فإن لم ينتفع بالزرع: أخذ بلا </w:t>
      </w:r>
      <w:r w:rsidRPr="00E70811">
        <w:rPr>
          <w:rFonts w:eastAsia="Times New Roman"/>
          <w:kern w:val="0"/>
          <w:rtl/>
        </w:rPr>
        <w:lastRenderedPageBreak/>
        <w:t>شئ</w:t>
      </w:r>
      <w:r>
        <w:rPr>
          <w:rFonts w:eastAsia="Times New Roman"/>
          <w:kern w:val="0"/>
          <w:rtl/>
        </w:rPr>
        <w:t xml:space="preserve">، </w:t>
      </w:r>
      <w:r w:rsidRPr="00E70811">
        <w:rPr>
          <w:rFonts w:eastAsia="Times New Roman"/>
          <w:kern w:val="0"/>
          <w:rtl/>
        </w:rPr>
        <w:t>وإلا فله قلعه</w:t>
      </w:r>
      <w:r>
        <w:rPr>
          <w:rFonts w:eastAsia="Times New Roman"/>
          <w:kern w:val="0"/>
          <w:rtl/>
        </w:rPr>
        <w:t xml:space="preserve">، </w:t>
      </w:r>
      <w:r w:rsidRPr="00E70811">
        <w:rPr>
          <w:rFonts w:eastAsia="Times New Roman"/>
          <w:kern w:val="0"/>
          <w:rtl/>
        </w:rPr>
        <w:t>إن لم يفت وقت ما تراد له</w:t>
      </w:r>
      <w:r>
        <w:rPr>
          <w:rFonts w:eastAsia="Times New Roman"/>
          <w:kern w:val="0"/>
          <w:rtl/>
        </w:rPr>
        <w:t xml:space="preserve">، </w:t>
      </w:r>
      <w:r w:rsidRPr="00E70811">
        <w:rPr>
          <w:rFonts w:eastAsia="Times New Roman"/>
          <w:kern w:val="0"/>
          <w:rtl/>
        </w:rPr>
        <w:t>وله أخذه بقيمته على المختار</w:t>
      </w:r>
      <w:r>
        <w:rPr>
          <w:rFonts w:eastAsia="Times New Roman"/>
          <w:kern w:val="0"/>
          <w:rtl/>
        </w:rPr>
        <w:t xml:space="preserve">، </w:t>
      </w:r>
      <w:r w:rsidRPr="00E70811">
        <w:rPr>
          <w:rFonts w:eastAsia="Times New Roman"/>
          <w:kern w:val="0"/>
          <w:rtl/>
        </w:rPr>
        <w:t>وإلا فكراء السنة: كذي شبهة</w:t>
      </w:r>
      <w:r>
        <w:rPr>
          <w:rFonts w:eastAsia="Times New Roman"/>
          <w:kern w:val="0"/>
          <w:rtl/>
        </w:rPr>
        <w:t xml:space="preserve">، </w:t>
      </w:r>
      <w:r w:rsidRPr="00E70811">
        <w:rPr>
          <w:rFonts w:eastAsia="Times New Roman"/>
          <w:kern w:val="0"/>
          <w:rtl/>
        </w:rPr>
        <w:t>أو جهل حاله وفاتت بحرثها فيما بين مكر ومكتر</w:t>
      </w:r>
      <w:r>
        <w:rPr>
          <w:rFonts w:eastAsia="Times New Roman"/>
          <w:kern w:val="0"/>
          <w:rtl/>
        </w:rPr>
        <w:t xml:space="preserve">، </w:t>
      </w:r>
      <w:r w:rsidRPr="00E70811">
        <w:rPr>
          <w:rFonts w:eastAsia="Times New Roman"/>
          <w:kern w:val="0"/>
          <w:rtl/>
        </w:rPr>
        <w:t>وللمستحق أخذها</w:t>
      </w:r>
      <w:r>
        <w:rPr>
          <w:rFonts w:eastAsia="Times New Roman"/>
          <w:kern w:val="0"/>
          <w:rtl/>
        </w:rPr>
        <w:t xml:space="preserve">، </w:t>
      </w:r>
      <w:r w:rsidRPr="00E70811">
        <w:rPr>
          <w:rFonts w:eastAsia="Times New Roman"/>
          <w:kern w:val="0"/>
          <w:rtl/>
        </w:rPr>
        <w:t>ودفع كراء الحرث فإن أبى قيل له أعط كراء سنة</w:t>
      </w:r>
      <w:r>
        <w:rPr>
          <w:rFonts w:eastAsia="Times New Roman"/>
          <w:kern w:val="0"/>
          <w:rtl/>
        </w:rPr>
        <w:t xml:space="preserve">، </w:t>
      </w:r>
      <w:r w:rsidRPr="00E70811">
        <w:rPr>
          <w:rFonts w:eastAsia="Times New Roman"/>
          <w:kern w:val="0"/>
          <w:rtl/>
        </w:rPr>
        <w:t>وإلا أسلمها بلا شئ</w:t>
      </w:r>
      <w:r>
        <w:rPr>
          <w:rFonts w:eastAsia="Times New Roman"/>
          <w:kern w:val="0"/>
          <w:rtl/>
        </w:rPr>
        <w:t xml:space="preserve">، </w:t>
      </w:r>
      <w:r w:rsidRPr="00E70811">
        <w:rPr>
          <w:rFonts w:eastAsia="Times New Roman"/>
          <w:kern w:val="0"/>
          <w:rtl/>
        </w:rPr>
        <w:t>وفي سنين يفسخ أو يمضي</w:t>
      </w:r>
      <w:r>
        <w:rPr>
          <w:rFonts w:eastAsia="Times New Roman"/>
          <w:kern w:val="0"/>
          <w:rtl/>
        </w:rPr>
        <w:t xml:space="preserve">، </w:t>
      </w:r>
      <w:r w:rsidRPr="00E70811">
        <w:rPr>
          <w:rFonts w:eastAsia="Times New Roman"/>
          <w:kern w:val="0"/>
          <w:rtl/>
        </w:rPr>
        <w:t>إن عرف النسبة</w:t>
      </w:r>
      <w:r>
        <w:rPr>
          <w:rFonts w:eastAsia="Times New Roman"/>
          <w:kern w:val="0"/>
          <w:rtl/>
        </w:rPr>
        <w:t xml:space="preserve">، </w:t>
      </w:r>
      <w:r w:rsidRPr="00E70811">
        <w:rPr>
          <w:rFonts w:eastAsia="Times New Roman"/>
          <w:kern w:val="0"/>
          <w:rtl/>
        </w:rPr>
        <w:t>ولا خيار للمكتري للعهدة</w:t>
      </w:r>
      <w:r>
        <w:rPr>
          <w:rFonts w:eastAsia="Times New Roman"/>
          <w:kern w:val="0"/>
          <w:rtl/>
        </w:rPr>
        <w:t xml:space="preserve">، </w:t>
      </w:r>
      <w:r w:rsidRPr="00E70811">
        <w:rPr>
          <w:rFonts w:eastAsia="Times New Roman"/>
          <w:kern w:val="0"/>
          <w:rtl/>
        </w:rPr>
        <w:t>وانتقد إن انتقد الاول</w:t>
      </w:r>
      <w:r>
        <w:rPr>
          <w:rFonts w:eastAsia="Times New Roman"/>
          <w:kern w:val="0"/>
          <w:rtl/>
        </w:rPr>
        <w:t xml:space="preserve">، </w:t>
      </w:r>
      <w:r w:rsidRPr="00E70811">
        <w:rPr>
          <w:rFonts w:eastAsia="Times New Roman"/>
          <w:kern w:val="0"/>
          <w:rtl/>
        </w:rPr>
        <w:t>وأمن هو والغلة لذي الشبهة أو المجهول للحكم: كوارث وموهوب</w:t>
      </w:r>
      <w:r>
        <w:rPr>
          <w:rFonts w:eastAsia="Times New Roman"/>
          <w:kern w:val="0"/>
          <w:rtl/>
        </w:rPr>
        <w:t xml:space="preserve">، </w:t>
      </w:r>
      <w:r w:rsidRPr="00E70811">
        <w:rPr>
          <w:rFonts w:eastAsia="Times New Roman"/>
          <w:kern w:val="0"/>
          <w:rtl/>
        </w:rPr>
        <w:t>ومشتر منه</w:t>
      </w:r>
      <w:r>
        <w:rPr>
          <w:rFonts w:eastAsia="Times New Roman"/>
          <w:kern w:val="0"/>
          <w:rtl/>
        </w:rPr>
        <w:t xml:space="preserve">، </w:t>
      </w:r>
      <w:r w:rsidRPr="00E70811">
        <w:rPr>
          <w:rFonts w:eastAsia="Times New Roman"/>
          <w:kern w:val="0"/>
          <w:rtl/>
        </w:rPr>
        <w:t>إن لم يعلموا بخلاف ذي دين على وارث: كوارث طرأ على مثله</w:t>
      </w:r>
      <w:r>
        <w:rPr>
          <w:rFonts w:eastAsia="Times New Roman"/>
          <w:kern w:val="0"/>
          <w:rtl/>
        </w:rPr>
        <w:t xml:space="preserve">، </w:t>
      </w:r>
      <w:r w:rsidRPr="00E70811">
        <w:rPr>
          <w:rFonts w:eastAsia="Times New Roman"/>
          <w:kern w:val="0"/>
          <w:rtl/>
        </w:rPr>
        <w:t>إلا أن ينتفع</w:t>
      </w:r>
      <w:r>
        <w:rPr>
          <w:rFonts w:eastAsia="Times New Roman"/>
          <w:kern w:val="0"/>
          <w:rtl/>
        </w:rPr>
        <w:t>،</w:t>
      </w:r>
      <w:r w:rsidRPr="00E70811">
        <w:rPr>
          <w:rFonts w:eastAsia="Times New Roman"/>
          <w:kern w:val="0"/>
          <w:rtl/>
        </w:rPr>
        <w:t> وإن غرس</w:t>
      </w:r>
      <w:r>
        <w:rPr>
          <w:rFonts w:eastAsia="Times New Roman"/>
          <w:kern w:val="0"/>
          <w:rtl/>
        </w:rPr>
        <w:t xml:space="preserve">، </w:t>
      </w:r>
      <w:r w:rsidRPr="00E70811">
        <w:rPr>
          <w:rFonts w:eastAsia="Times New Roman"/>
          <w:kern w:val="0"/>
          <w:rtl/>
        </w:rPr>
        <w:t>أو بنى: قيل للمالك أعطه قيمته قائما</w:t>
      </w:r>
      <w:r>
        <w:rPr>
          <w:rFonts w:eastAsia="Times New Roman"/>
          <w:kern w:val="0"/>
          <w:rtl/>
        </w:rPr>
        <w:t xml:space="preserve">، </w:t>
      </w:r>
      <w:r w:rsidRPr="00E70811">
        <w:rPr>
          <w:rFonts w:eastAsia="Times New Roman"/>
          <w:kern w:val="0"/>
          <w:rtl/>
        </w:rPr>
        <w:t>فإن أبى: فله دفع قيمة الارض</w:t>
      </w:r>
      <w:r>
        <w:rPr>
          <w:rFonts w:eastAsia="Times New Roman"/>
          <w:kern w:val="0"/>
          <w:rtl/>
        </w:rPr>
        <w:t xml:space="preserve">، </w:t>
      </w:r>
      <w:r w:rsidRPr="00E70811">
        <w:rPr>
          <w:rFonts w:eastAsia="Times New Roman"/>
          <w:kern w:val="0"/>
          <w:rtl/>
        </w:rPr>
        <w:t>فإن أبى: فشريكان بالقيمة يوم الحكم</w:t>
      </w:r>
      <w:r>
        <w:rPr>
          <w:rFonts w:eastAsia="Times New Roman"/>
          <w:kern w:val="0"/>
          <w:rtl/>
        </w:rPr>
        <w:t xml:space="preserve">، </w:t>
      </w:r>
      <w:r w:rsidRPr="00E70811">
        <w:rPr>
          <w:rFonts w:eastAsia="Times New Roman"/>
          <w:kern w:val="0"/>
          <w:rtl/>
        </w:rPr>
        <w:t>إلا المحبسة: فالنقض</w:t>
      </w:r>
      <w:r>
        <w:rPr>
          <w:rFonts w:eastAsia="Times New Roman"/>
          <w:kern w:val="0"/>
          <w:rtl/>
        </w:rPr>
        <w:t xml:space="preserve">، </w:t>
      </w:r>
      <w:r w:rsidRPr="00E70811">
        <w:rPr>
          <w:rFonts w:eastAsia="Times New Roman"/>
          <w:kern w:val="0"/>
          <w:rtl/>
        </w:rPr>
        <w:t>وضمن قيمة المستحقة</w:t>
      </w:r>
      <w:r>
        <w:rPr>
          <w:rFonts w:eastAsia="Times New Roman"/>
          <w:kern w:val="0"/>
          <w:rtl/>
        </w:rPr>
        <w:t xml:space="preserve">، </w:t>
      </w:r>
      <w:r w:rsidRPr="00E70811">
        <w:rPr>
          <w:rFonts w:eastAsia="Times New Roman"/>
          <w:kern w:val="0"/>
          <w:rtl/>
        </w:rPr>
        <w:t>وولدها يوم الحكم</w:t>
      </w:r>
      <w:r>
        <w:rPr>
          <w:rFonts w:eastAsia="Times New Roman"/>
          <w:kern w:val="0"/>
          <w:rtl/>
        </w:rPr>
        <w:t xml:space="preserve">، </w:t>
      </w:r>
      <w:r w:rsidRPr="00E70811">
        <w:rPr>
          <w:rFonts w:eastAsia="Times New Roman"/>
          <w:kern w:val="0"/>
          <w:rtl/>
        </w:rPr>
        <w:t>والاقل</w:t>
      </w:r>
      <w:r>
        <w:rPr>
          <w:rFonts w:eastAsia="Times New Roman"/>
          <w:kern w:val="0"/>
          <w:rtl/>
        </w:rPr>
        <w:t xml:space="preserve">، </w:t>
      </w:r>
      <w:r w:rsidRPr="00E70811">
        <w:rPr>
          <w:rFonts w:eastAsia="Times New Roman"/>
          <w:kern w:val="0"/>
          <w:rtl/>
        </w:rPr>
        <w:t>إن أخذ دية لا صداق حرة أو غلتها</w:t>
      </w:r>
      <w:r>
        <w:rPr>
          <w:rFonts w:eastAsia="Times New Roman"/>
          <w:kern w:val="0"/>
          <w:rtl/>
        </w:rPr>
        <w:t xml:space="preserve">، </w:t>
      </w:r>
      <w:r w:rsidRPr="00E70811">
        <w:rPr>
          <w:rFonts w:eastAsia="Times New Roman"/>
          <w:kern w:val="0"/>
          <w:rtl/>
        </w:rPr>
        <w:t>وإن هدم مكتر تعديا: فللمستحق النقض </w:t>
      </w:r>
      <w:r w:rsidRPr="00E70811">
        <w:rPr>
          <w:rFonts w:eastAsia="Times New Roman"/>
          <w:kern w:val="0"/>
          <w:bdr w:val="none" w:sz="0" w:space="0" w:color="auto" w:frame="1"/>
          <w:rtl/>
        </w:rPr>
        <w:t>(2)</w:t>
      </w:r>
      <w:r w:rsidRPr="00E70811">
        <w:rPr>
          <w:rFonts w:eastAsia="Times New Roman"/>
          <w:kern w:val="0"/>
          <w:rtl/>
        </w:rPr>
        <w:t> وقيمة الهدم</w:t>
      </w:r>
      <w:r>
        <w:rPr>
          <w:rFonts w:eastAsia="Times New Roman"/>
          <w:kern w:val="0"/>
          <w:rtl/>
        </w:rPr>
        <w:t xml:space="preserve">، </w:t>
      </w:r>
      <w:r w:rsidRPr="00E70811">
        <w:rPr>
          <w:rFonts w:eastAsia="Times New Roman"/>
          <w:kern w:val="0"/>
          <w:rtl/>
        </w:rPr>
        <w:t>وإن أبرأه مكريه كسارق عبد</w:t>
      </w:r>
      <w:r>
        <w:rPr>
          <w:rFonts w:eastAsia="Times New Roman"/>
          <w:kern w:val="0"/>
          <w:rtl/>
        </w:rPr>
        <w:t xml:space="preserve">، </w:t>
      </w:r>
      <w:r w:rsidRPr="00E70811">
        <w:rPr>
          <w:rFonts w:eastAsia="Times New Roman"/>
          <w:kern w:val="0"/>
          <w:rtl/>
        </w:rPr>
        <w:t>ثم استحق</w:t>
      </w:r>
      <w:r>
        <w:rPr>
          <w:rFonts w:eastAsia="Times New Roman"/>
          <w:kern w:val="0"/>
          <w:rtl/>
        </w:rPr>
        <w:t xml:space="preserve">، </w:t>
      </w:r>
      <w:r w:rsidRPr="00E70811">
        <w:rPr>
          <w:rFonts w:eastAsia="Times New Roman"/>
          <w:kern w:val="0"/>
          <w:rtl/>
        </w:rPr>
        <w:t>بخلاف مستحق مدعي حرية</w:t>
      </w:r>
      <w:r>
        <w:rPr>
          <w:rFonts w:eastAsia="Times New Roman"/>
          <w:kern w:val="0"/>
          <w:rtl/>
        </w:rPr>
        <w:t xml:space="preserve">، </w:t>
      </w:r>
      <w:r w:rsidRPr="00E70811">
        <w:rPr>
          <w:rFonts w:eastAsia="Times New Roman"/>
          <w:kern w:val="0"/>
          <w:rtl/>
        </w:rPr>
        <w:t>إلا القليل</w:t>
      </w:r>
      <w:r>
        <w:rPr>
          <w:rFonts w:eastAsia="Times New Roman"/>
          <w:kern w:val="0"/>
          <w:rtl/>
        </w:rPr>
        <w:t xml:space="preserve">، </w:t>
      </w:r>
      <w:r w:rsidRPr="00E70811">
        <w:rPr>
          <w:rFonts w:eastAsia="Times New Roman"/>
          <w:kern w:val="0"/>
          <w:rtl/>
        </w:rPr>
        <w:t>وله هدم مسجد</w:t>
      </w:r>
      <w:r>
        <w:rPr>
          <w:rFonts w:eastAsia="Times New Roman"/>
          <w:kern w:val="0"/>
          <w:rtl/>
        </w:rPr>
        <w:t xml:space="preserve">، </w:t>
      </w:r>
      <w:r w:rsidRPr="00E70811">
        <w:rPr>
          <w:rFonts w:eastAsia="Times New Roman"/>
          <w:kern w:val="0"/>
          <w:rtl/>
        </w:rPr>
        <w:t>وإن استحق بعض: فكالمبيع</w:t>
      </w:r>
      <w:r>
        <w:rPr>
          <w:rFonts w:eastAsia="Times New Roman"/>
          <w:kern w:val="0"/>
          <w:rtl/>
        </w:rPr>
        <w:t xml:space="preserve">، </w:t>
      </w:r>
      <w:r w:rsidRPr="00E70811">
        <w:rPr>
          <w:rFonts w:eastAsia="Times New Roman"/>
          <w:kern w:val="0"/>
          <w:rtl/>
        </w:rPr>
        <w:t>ورجع للتقويم وله ترد أحد عبدين استحق أفضلهما بحرية</w:t>
      </w:r>
      <w:r>
        <w:rPr>
          <w:rFonts w:eastAsia="Times New Roman"/>
          <w:kern w:val="0"/>
          <w:rtl/>
        </w:rPr>
        <w:t>،</w:t>
      </w:r>
      <w:r w:rsidRPr="00E70811">
        <w:rPr>
          <w:rFonts w:eastAsia="Times New Roman"/>
          <w:kern w:val="0"/>
          <w:rtl/>
        </w:rPr>
        <w:t> كأن صالح عن عيب بآخر</w:t>
      </w:r>
      <w:r>
        <w:rPr>
          <w:rFonts w:eastAsia="Times New Roman"/>
          <w:kern w:val="0"/>
          <w:rtl/>
        </w:rPr>
        <w:t xml:space="preserve">، </w:t>
      </w:r>
      <w:r w:rsidRPr="00E70811">
        <w:rPr>
          <w:rFonts w:eastAsia="Times New Roman"/>
          <w:kern w:val="0"/>
          <w:rtl/>
        </w:rPr>
        <w:t>وهل يقوم الاول يوم الصلح أو يوم البيع</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وإن صالح فاستحق ما بيد مدعيه: رجع في مقر به لم يفت</w:t>
      </w:r>
      <w:r>
        <w:rPr>
          <w:rFonts w:eastAsia="Times New Roman"/>
          <w:kern w:val="0"/>
          <w:rtl/>
        </w:rPr>
        <w:t xml:space="preserve">، </w:t>
      </w:r>
      <w:r w:rsidRPr="00E70811">
        <w:rPr>
          <w:rFonts w:eastAsia="Times New Roman"/>
          <w:kern w:val="0"/>
          <w:rtl/>
        </w:rPr>
        <w:t>وإلا ففي عوضه: كإنكار على الارجح</w:t>
      </w:r>
      <w:r>
        <w:rPr>
          <w:rFonts w:eastAsia="Times New Roman"/>
          <w:kern w:val="0"/>
          <w:rtl/>
        </w:rPr>
        <w:t xml:space="preserve">، </w:t>
      </w:r>
      <w:r w:rsidRPr="00E70811">
        <w:rPr>
          <w:rFonts w:eastAsia="Times New Roman"/>
          <w:kern w:val="0"/>
          <w:rtl/>
        </w:rPr>
        <w:t>لا إلى الخصومة</w:t>
      </w:r>
      <w:r>
        <w:rPr>
          <w:rFonts w:eastAsia="Times New Roman"/>
          <w:kern w:val="0"/>
          <w:rtl/>
        </w:rPr>
        <w:t xml:space="preserve">، </w:t>
      </w:r>
      <w:r w:rsidRPr="00E70811">
        <w:rPr>
          <w:rFonts w:eastAsia="Times New Roman"/>
          <w:kern w:val="0"/>
          <w:rtl/>
        </w:rPr>
        <w:t>وما بيد المدعى عليه</w:t>
      </w:r>
      <w:r>
        <w:rPr>
          <w:rFonts w:eastAsia="Times New Roman"/>
          <w:kern w:val="0"/>
          <w:rtl/>
        </w:rPr>
        <w:t xml:space="preserve">، </w:t>
      </w:r>
      <w:r w:rsidRPr="00E70811">
        <w:rPr>
          <w:rFonts w:eastAsia="Times New Roman"/>
          <w:kern w:val="0"/>
          <w:rtl/>
        </w:rPr>
        <w:t>ففي الانكار يرجع بما دفع</w:t>
      </w:r>
      <w:r>
        <w:rPr>
          <w:rFonts w:eastAsia="Times New Roman"/>
          <w:kern w:val="0"/>
          <w:rtl/>
        </w:rPr>
        <w:t xml:space="preserve">، </w:t>
      </w:r>
      <w:r w:rsidRPr="00E70811">
        <w:rPr>
          <w:rFonts w:eastAsia="Times New Roman"/>
          <w:kern w:val="0"/>
          <w:rtl/>
        </w:rPr>
        <w:t>وإلا فبقيمته</w:t>
      </w:r>
      <w:r>
        <w:rPr>
          <w:rFonts w:eastAsia="Times New Roman"/>
          <w:kern w:val="0"/>
          <w:rtl/>
        </w:rPr>
        <w:t xml:space="preserve">، </w:t>
      </w:r>
      <w:r w:rsidRPr="00E70811">
        <w:rPr>
          <w:rFonts w:eastAsia="Times New Roman"/>
          <w:kern w:val="0"/>
          <w:rtl/>
        </w:rPr>
        <w:t>وفي الاقرار لا يرجع: كعلمه صحة ذلك بائعه</w:t>
      </w:r>
      <w:r>
        <w:rPr>
          <w:rFonts w:eastAsia="Times New Roman"/>
          <w:kern w:val="0"/>
          <w:rtl/>
        </w:rPr>
        <w:t xml:space="preserve">، </w:t>
      </w:r>
      <w:r w:rsidRPr="00E70811">
        <w:rPr>
          <w:rFonts w:eastAsia="Times New Roman"/>
          <w:kern w:val="0"/>
          <w:rtl/>
        </w:rPr>
        <w:t>لا إن قال داره</w:t>
      </w:r>
      <w:r>
        <w:rPr>
          <w:rFonts w:eastAsia="Times New Roman"/>
          <w:kern w:val="0"/>
          <w:rtl/>
        </w:rPr>
        <w:t xml:space="preserve">، </w:t>
      </w:r>
      <w:r w:rsidRPr="00E70811">
        <w:rPr>
          <w:rFonts w:eastAsia="Times New Roman"/>
          <w:kern w:val="0"/>
          <w:rtl/>
        </w:rPr>
        <w:t>وفي عرض بعرض بما خرج من يده أو قيمته</w:t>
      </w:r>
      <w:r>
        <w:rPr>
          <w:rFonts w:eastAsia="Times New Roman"/>
          <w:kern w:val="0"/>
          <w:rtl/>
        </w:rPr>
        <w:t xml:space="preserve">، </w:t>
      </w:r>
      <w:r w:rsidRPr="00E70811">
        <w:rPr>
          <w:rFonts w:eastAsia="Times New Roman"/>
          <w:kern w:val="0"/>
          <w:rtl/>
        </w:rPr>
        <w:t>إلا نكاحا وخلعا</w:t>
      </w:r>
      <w:r>
        <w:rPr>
          <w:rFonts w:eastAsia="Times New Roman"/>
          <w:kern w:val="0"/>
          <w:rtl/>
        </w:rPr>
        <w:t xml:space="preserve">، </w:t>
      </w:r>
      <w:r w:rsidRPr="00E70811">
        <w:rPr>
          <w:rFonts w:eastAsia="Times New Roman"/>
          <w:kern w:val="0"/>
          <w:rtl/>
        </w:rPr>
        <w:t>وصلح عمد</w:t>
      </w:r>
      <w:r>
        <w:rPr>
          <w:rFonts w:eastAsia="Times New Roman"/>
          <w:kern w:val="0"/>
          <w:rtl/>
        </w:rPr>
        <w:t xml:space="preserve">، </w:t>
      </w:r>
      <w:r w:rsidRPr="00E70811">
        <w:rPr>
          <w:rFonts w:eastAsia="Times New Roman"/>
          <w:kern w:val="0"/>
          <w:rtl/>
        </w:rPr>
        <w:t>ومقاطعا به عن عبد أو مكاتب أو عمرى</w:t>
      </w:r>
      <w:r>
        <w:rPr>
          <w:rFonts w:eastAsia="Times New Roman"/>
          <w:kern w:val="0"/>
          <w:rtl/>
        </w:rPr>
        <w:t xml:space="preserve">، </w:t>
      </w:r>
      <w:r w:rsidRPr="00E70811">
        <w:rPr>
          <w:rFonts w:eastAsia="Times New Roman"/>
          <w:kern w:val="0"/>
          <w:rtl/>
        </w:rPr>
        <w:t>وإن أنفذت وصية مستحق برق: لم يضمن وصي وحاج: إن عرف بالحرية</w:t>
      </w:r>
      <w:r>
        <w:rPr>
          <w:rFonts w:eastAsia="Times New Roman"/>
          <w:kern w:val="0"/>
          <w:rtl/>
        </w:rPr>
        <w:t xml:space="preserve">، </w:t>
      </w:r>
      <w:r w:rsidRPr="00E70811">
        <w:rPr>
          <w:rFonts w:eastAsia="Times New Roman"/>
          <w:kern w:val="0"/>
          <w:rtl/>
        </w:rPr>
        <w:t>وأخذ السيد ما بيع</w:t>
      </w:r>
      <w:r>
        <w:rPr>
          <w:rFonts w:eastAsia="Times New Roman"/>
          <w:kern w:val="0"/>
          <w:rtl/>
        </w:rPr>
        <w:t xml:space="preserve">، </w:t>
      </w:r>
      <w:r w:rsidRPr="00E70811">
        <w:rPr>
          <w:rFonts w:eastAsia="Times New Roman"/>
          <w:kern w:val="0"/>
          <w:rtl/>
        </w:rPr>
        <w:t>ولم يفت بالثمن: كمشهود بموته</w:t>
      </w:r>
      <w:r>
        <w:rPr>
          <w:rFonts w:eastAsia="Times New Roman"/>
          <w:kern w:val="0"/>
          <w:rtl/>
        </w:rPr>
        <w:t xml:space="preserve">، </w:t>
      </w:r>
      <w:r w:rsidRPr="00E70811">
        <w:rPr>
          <w:rFonts w:eastAsia="Times New Roman"/>
          <w:kern w:val="0"/>
          <w:rtl/>
        </w:rPr>
        <w:t>إن عذرت بينته</w:t>
      </w:r>
      <w:r>
        <w:rPr>
          <w:rFonts w:eastAsia="Times New Roman"/>
          <w:kern w:val="0"/>
          <w:rtl/>
        </w:rPr>
        <w:t xml:space="preserve">، </w:t>
      </w:r>
      <w:r w:rsidRPr="00E70811">
        <w:rPr>
          <w:rFonts w:eastAsia="Times New Roman"/>
          <w:kern w:val="0"/>
          <w:rtl/>
        </w:rPr>
        <w:t>وإلا فكالغاصب</w:t>
      </w:r>
      <w:r>
        <w:rPr>
          <w:rFonts w:eastAsia="Times New Roman"/>
          <w:kern w:val="0"/>
          <w:rtl/>
        </w:rPr>
        <w:t xml:space="preserve">، </w:t>
      </w:r>
      <w:r w:rsidRPr="00E70811">
        <w:rPr>
          <w:rFonts w:eastAsia="Times New Roman"/>
          <w:kern w:val="0"/>
          <w:rtl/>
        </w:rPr>
        <w:t>وما فات</w:t>
      </w:r>
      <w:r>
        <w:rPr>
          <w:rFonts w:eastAsia="Times New Roman"/>
          <w:kern w:val="0"/>
          <w:rtl/>
        </w:rPr>
        <w:t xml:space="preserve">، </w:t>
      </w:r>
      <w:r w:rsidRPr="00E70811">
        <w:rPr>
          <w:rFonts w:eastAsia="Times New Roman"/>
          <w:kern w:val="0"/>
          <w:rtl/>
        </w:rPr>
        <w:t>فالثمن: كما لو دبر</w:t>
      </w:r>
      <w:r>
        <w:rPr>
          <w:rFonts w:eastAsia="Times New Roman"/>
          <w:kern w:val="0"/>
          <w:rtl/>
        </w:rPr>
        <w:t xml:space="preserve">، </w:t>
      </w:r>
      <w:r w:rsidRPr="00E70811">
        <w:rPr>
          <w:rFonts w:eastAsia="Times New Roman"/>
          <w:kern w:val="0"/>
          <w:rtl/>
        </w:rPr>
        <w:t>أو كبر صغير</w:t>
      </w:r>
      <w:r>
        <w:rPr>
          <w:rFonts w:eastAsia="Times New Roman"/>
          <w:kern w:val="0"/>
          <w:rtl/>
        </w:rPr>
        <w:t>،</w:t>
      </w:r>
      <w:r w:rsidRPr="00E70811">
        <w:rPr>
          <w:rFonts w:eastAsia="Times New Roman"/>
          <w:kern w:val="0"/>
          <w:rtl/>
        </w:rPr>
        <w:t> باب في بيان حقيقة الشفعة وأحكامها الشفعة أخذ شريك ولو ذميا باع المسلم لذمي: كذميين تحاكموا إلينا</w:t>
      </w:r>
      <w:r>
        <w:rPr>
          <w:rFonts w:eastAsia="Times New Roman"/>
          <w:kern w:val="0"/>
          <w:rtl/>
        </w:rPr>
        <w:t xml:space="preserve">، </w:t>
      </w:r>
      <w:r w:rsidRPr="00E70811">
        <w:rPr>
          <w:rFonts w:eastAsia="Times New Roman"/>
          <w:kern w:val="0"/>
          <w:rtl/>
        </w:rPr>
        <w:t>أو محبسا ليحبس: كسلطان لا محبس عليه</w:t>
      </w:r>
      <w:r>
        <w:rPr>
          <w:rFonts w:eastAsia="Times New Roman"/>
          <w:kern w:val="0"/>
          <w:rtl/>
        </w:rPr>
        <w:t xml:space="preserve">، </w:t>
      </w:r>
      <w:r w:rsidRPr="00E70811">
        <w:rPr>
          <w:rFonts w:eastAsia="Times New Roman"/>
          <w:kern w:val="0"/>
          <w:rtl/>
        </w:rPr>
        <w:t>أو ليحبس وجار وإن ملك تطرفا</w:t>
      </w:r>
      <w:r>
        <w:rPr>
          <w:rFonts w:eastAsia="Times New Roman"/>
          <w:kern w:val="0"/>
          <w:rtl/>
        </w:rPr>
        <w:t xml:space="preserve">، </w:t>
      </w:r>
      <w:r w:rsidRPr="00E70811">
        <w:rPr>
          <w:rFonts w:eastAsia="Times New Roman"/>
          <w:kern w:val="0"/>
          <w:rtl/>
        </w:rPr>
        <w:t>وناظر وقف</w:t>
      </w:r>
      <w:r>
        <w:rPr>
          <w:rFonts w:eastAsia="Times New Roman"/>
          <w:kern w:val="0"/>
          <w:rtl/>
        </w:rPr>
        <w:t xml:space="preserve">، </w:t>
      </w:r>
      <w:r w:rsidRPr="00E70811">
        <w:rPr>
          <w:rFonts w:eastAsia="Times New Roman"/>
          <w:kern w:val="0"/>
          <w:rtl/>
        </w:rPr>
        <w:t>وكراء</w:t>
      </w:r>
      <w:r>
        <w:rPr>
          <w:rFonts w:eastAsia="Times New Roman"/>
          <w:kern w:val="0"/>
          <w:rtl/>
        </w:rPr>
        <w:t xml:space="preserve">، </w:t>
      </w:r>
      <w:r w:rsidRPr="00E70811">
        <w:rPr>
          <w:rFonts w:eastAsia="Times New Roman"/>
          <w:kern w:val="0"/>
          <w:rtl/>
        </w:rPr>
        <w:t>وفي ناظر الميراث</w:t>
      </w:r>
      <w:r>
        <w:rPr>
          <w:rFonts w:eastAsia="Times New Roman"/>
          <w:kern w:val="0"/>
          <w:rtl/>
        </w:rPr>
        <w:t>،</w:t>
      </w:r>
      <w:r w:rsidRPr="00E70811">
        <w:rPr>
          <w:rFonts w:eastAsia="Times New Roman"/>
          <w:kern w:val="0"/>
          <w:rtl/>
        </w:rPr>
        <w:t> قولان ممن تجدد ملكه اللازم اختيارا بمعاوضة</w:t>
      </w:r>
      <w:r>
        <w:rPr>
          <w:rFonts w:eastAsia="Times New Roman"/>
          <w:kern w:val="0"/>
          <w:rtl/>
        </w:rPr>
        <w:t xml:space="preserve">، </w:t>
      </w:r>
      <w:r w:rsidRPr="00E70811">
        <w:rPr>
          <w:rFonts w:eastAsia="Times New Roman"/>
          <w:kern w:val="0"/>
          <w:rtl/>
        </w:rPr>
        <w:t>ولو موصى ببيعه للمساكين على الاصح والمختار</w:t>
      </w:r>
      <w:r>
        <w:rPr>
          <w:rFonts w:eastAsia="Times New Roman"/>
          <w:kern w:val="0"/>
          <w:rtl/>
        </w:rPr>
        <w:t xml:space="preserve">، </w:t>
      </w:r>
      <w:r w:rsidRPr="00E70811">
        <w:rPr>
          <w:rFonts w:eastAsia="Times New Roman"/>
          <w:kern w:val="0"/>
          <w:rtl/>
        </w:rPr>
        <w:t>لا موصى له ببيع جزء عقارا</w:t>
      </w:r>
      <w:r>
        <w:rPr>
          <w:rFonts w:eastAsia="Times New Roman"/>
          <w:kern w:val="0"/>
          <w:rtl/>
        </w:rPr>
        <w:t xml:space="preserve">، </w:t>
      </w:r>
      <w:r w:rsidRPr="00E70811">
        <w:rPr>
          <w:rFonts w:eastAsia="Times New Roman"/>
          <w:kern w:val="0"/>
          <w:rtl/>
        </w:rPr>
        <w:t>ولو مناقلا به</w:t>
      </w:r>
      <w:r>
        <w:rPr>
          <w:rFonts w:eastAsia="Times New Roman"/>
          <w:kern w:val="0"/>
          <w:rtl/>
        </w:rPr>
        <w:t xml:space="preserve">، </w:t>
      </w:r>
      <w:r w:rsidRPr="00E70811">
        <w:rPr>
          <w:rFonts w:eastAsia="Times New Roman"/>
          <w:kern w:val="0"/>
          <w:rtl/>
        </w:rPr>
        <w:t>إن انقسم</w:t>
      </w:r>
      <w:r>
        <w:rPr>
          <w:rFonts w:eastAsia="Times New Roman"/>
          <w:kern w:val="0"/>
          <w:rtl/>
        </w:rPr>
        <w:t xml:space="preserve">، </w:t>
      </w:r>
      <w:r w:rsidRPr="00E70811">
        <w:rPr>
          <w:rFonts w:eastAsia="Times New Roman"/>
          <w:kern w:val="0"/>
          <w:rtl/>
        </w:rPr>
        <w:t>وفيها الاطلاق</w:t>
      </w:r>
      <w:r>
        <w:rPr>
          <w:rFonts w:eastAsia="Times New Roman"/>
          <w:kern w:val="0"/>
          <w:rtl/>
        </w:rPr>
        <w:t xml:space="preserve">، </w:t>
      </w:r>
      <w:r w:rsidRPr="00E70811">
        <w:rPr>
          <w:rFonts w:eastAsia="Times New Roman"/>
          <w:kern w:val="0"/>
          <w:rtl/>
        </w:rPr>
        <w:t>وعمل به بمثل الثمن ولو دينا</w:t>
      </w:r>
      <w:r>
        <w:rPr>
          <w:rFonts w:eastAsia="Times New Roman"/>
          <w:kern w:val="0"/>
          <w:rtl/>
        </w:rPr>
        <w:t xml:space="preserve">، </w:t>
      </w:r>
      <w:r w:rsidRPr="00E70811">
        <w:rPr>
          <w:rFonts w:eastAsia="Times New Roman"/>
          <w:kern w:val="0"/>
          <w:rtl/>
        </w:rPr>
        <w:t>أو قيمته برهنه وضامنه</w:t>
      </w:r>
      <w:r>
        <w:rPr>
          <w:rFonts w:eastAsia="Times New Roman"/>
          <w:kern w:val="0"/>
          <w:rtl/>
        </w:rPr>
        <w:t xml:space="preserve">، </w:t>
      </w:r>
      <w:r w:rsidRPr="00E70811">
        <w:rPr>
          <w:rFonts w:eastAsia="Times New Roman"/>
          <w:kern w:val="0"/>
          <w:rtl/>
        </w:rPr>
        <w:t>وأجرة دلال</w:t>
      </w:r>
      <w:r>
        <w:rPr>
          <w:rFonts w:eastAsia="Times New Roman"/>
          <w:kern w:val="0"/>
          <w:rtl/>
        </w:rPr>
        <w:t xml:space="preserve">، </w:t>
      </w:r>
      <w:r w:rsidRPr="00E70811">
        <w:rPr>
          <w:rFonts w:eastAsia="Times New Roman"/>
          <w:kern w:val="0"/>
          <w:rtl/>
        </w:rPr>
        <w:t>وعقد شراء</w:t>
      </w:r>
      <w:r>
        <w:rPr>
          <w:rFonts w:eastAsia="Times New Roman"/>
          <w:kern w:val="0"/>
          <w:rtl/>
        </w:rPr>
        <w:t>،</w:t>
      </w:r>
      <w:r w:rsidRPr="00E70811">
        <w:rPr>
          <w:rFonts w:eastAsia="Times New Roman"/>
          <w:kern w:val="0"/>
          <w:rtl/>
        </w:rPr>
        <w:t> وفي المكس: تردد</w:t>
      </w:r>
      <w:r>
        <w:rPr>
          <w:rFonts w:eastAsia="Times New Roman"/>
          <w:kern w:val="0"/>
          <w:rtl/>
        </w:rPr>
        <w:t xml:space="preserve">، </w:t>
      </w:r>
      <w:r w:rsidRPr="00E70811">
        <w:rPr>
          <w:rFonts w:eastAsia="Times New Roman"/>
          <w:kern w:val="0"/>
          <w:rtl/>
        </w:rPr>
        <w:t>أو قيمة الشقص في: كخلع</w:t>
      </w:r>
      <w:r>
        <w:rPr>
          <w:rFonts w:eastAsia="Times New Roman"/>
          <w:kern w:val="0"/>
          <w:rtl/>
        </w:rPr>
        <w:t xml:space="preserve">، </w:t>
      </w:r>
      <w:r w:rsidRPr="00E70811">
        <w:rPr>
          <w:rFonts w:eastAsia="Times New Roman"/>
          <w:kern w:val="0"/>
          <w:rtl/>
        </w:rPr>
        <w:t>وصلح عمد</w:t>
      </w:r>
      <w:r>
        <w:rPr>
          <w:rFonts w:eastAsia="Times New Roman"/>
          <w:kern w:val="0"/>
          <w:rtl/>
        </w:rPr>
        <w:t xml:space="preserve">، </w:t>
      </w:r>
      <w:r w:rsidRPr="00E70811">
        <w:rPr>
          <w:rFonts w:eastAsia="Times New Roman"/>
          <w:kern w:val="0"/>
          <w:rtl/>
        </w:rPr>
        <w:t>وجزاف نقد</w:t>
      </w:r>
      <w:r>
        <w:rPr>
          <w:rFonts w:eastAsia="Times New Roman"/>
          <w:kern w:val="0"/>
          <w:rtl/>
        </w:rPr>
        <w:t xml:space="preserve">، </w:t>
      </w:r>
      <w:r w:rsidRPr="00E70811">
        <w:rPr>
          <w:rFonts w:eastAsia="Times New Roman"/>
          <w:kern w:val="0"/>
          <w:rtl/>
        </w:rPr>
        <w:t>وبما يخصه: إن صاحب غيره</w:t>
      </w:r>
      <w:r>
        <w:rPr>
          <w:rFonts w:eastAsia="Times New Roman"/>
          <w:kern w:val="0"/>
          <w:rtl/>
        </w:rPr>
        <w:t xml:space="preserve">، </w:t>
      </w:r>
      <w:r w:rsidRPr="00E70811">
        <w:rPr>
          <w:rFonts w:eastAsia="Times New Roman"/>
          <w:kern w:val="0"/>
          <w:rtl/>
        </w:rPr>
        <w:t>ولزم المشتري الباقي</w:t>
      </w:r>
      <w:r>
        <w:rPr>
          <w:rFonts w:eastAsia="Times New Roman"/>
          <w:kern w:val="0"/>
          <w:rtl/>
        </w:rPr>
        <w:t xml:space="preserve">، </w:t>
      </w:r>
      <w:r w:rsidRPr="00E70811">
        <w:rPr>
          <w:rFonts w:eastAsia="Times New Roman"/>
          <w:kern w:val="0"/>
          <w:rtl/>
        </w:rPr>
        <w:t>وإلى أجله إن أيسر أو ضمنه ملئ</w:t>
      </w:r>
      <w:r>
        <w:rPr>
          <w:rFonts w:eastAsia="Times New Roman"/>
          <w:kern w:val="0"/>
          <w:rtl/>
        </w:rPr>
        <w:t xml:space="preserve">، </w:t>
      </w:r>
      <w:r w:rsidRPr="00E70811">
        <w:rPr>
          <w:rFonts w:eastAsia="Times New Roman"/>
          <w:kern w:val="0"/>
          <w:rtl/>
        </w:rPr>
        <w:t>وإلا عجل الثمن</w:t>
      </w:r>
      <w:r>
        <w:rPr>
          <w:rFonts w:eastAsia="Times New Roman"/>
          <w:kern w:val="0"/>
          <w:rtl/>
        </w:rPr>
        <w:t xml:space="preserve">، </w:t>
      </w:r>
      <w:r w:rsidRPr="00E70811">
        <w:rPr>
          <w:rFonts w:eastAsia="Times New Roman"/>
          <w:kern w:val="0"/>
          <w:rtl/>
        </w:rPr>
        <w:t>إلا أن يتساويا عدما على المختار</w:t>
      </w:r>
      <w:r>
        <w:rPr>
          <w:rFonts w:eastAsia="Times New Roman"/>
          <w:kern w:val="0"/>
          <w:rtl/>
        </w:rPr>
        <w:t xml:space="preserve">، </w:t>
      </w:r>
      <w:r w:rsidRPr="00E70811">
        <w:rPr>
          <w:rFonts w:eastAsia="Times New Roman"/>
          <w:kern w:val="0"/>
          <w:rtl/>
        </w:rPr>
        <w:t>ولا يجوز إحالة البائع به</w:t>
      </w:r>
      <w:r>
        <w:rPr>
          <w:rFonts w:eastAsia="Times New Roman"/>
          <w:kern w:val="0"/>
          <w:rtl/>
        </w:rPr>
        <w:t xml:space="preserve">، </w:t>
      </w:r>
      <w:r w:rsidRPr="00E70811">
        <w:rPr>
          <w:rFonts w:eastAsia="Times New Roman"/>
          <w:kern w:val="0"/>
          <w:rtl/>
        </w:rPr>
        <w:t>كأن أخذ من أجنبي مالا ليأخذ ويربح</w:t>
      </w:r>
      <w:r>
        <w:rPr>
          <w:rFonts w:eastAsia="Times New Roman"/>
          <w:kern w:val="0"/>
          <w:rtl/>
        </w:rPr>
        <w:t xml:space="preserve">، </w:t>
      </w:r>
      <w:r w:rsidRPr="00E70811">
        <w:rPr>
          <w:rFonts w:eastAsia="Times New Roman"/>
          <w:kern w:val="0"/>
          <w:rtl/>
        </w:rPr>
        <w:t>ثم لا يأخذ له</w:t>
      </w:r>
      <w:r>
        <w:rPr>
          <w:rFonts w:eastAsia="Times New Roman"/>
          <w:kern w:val="0"/>
          <w:rtl/>
        </w:rPr>
        <w:t xml:space="preserve">، </w:t>
      </w:r>
      <w:r w:rsidRPr="00E70811">
        <w:rPr>
          <w:rFonts w:eastAsia="Times New Roman"/>
          <w:kern w:val="0"/>
          <w:rtl/>
        </w:rPr>
        <w:t>أو باع قبل أخذه</w:t>
      </w:r>
      <w:r>
        <w:rPr>
          <w:rFonts w:eastAsia="Times New Roman"/>
          <w:kern w:val="0"/>
          <w:rtl/>
        </w:rPr>
        <w:t xml:space="preserve">، </w:t>
      </w:r>
      <w:r w:rsidRPr="00E70811">
        <w:rPr>
          <w:rFonts w:eastAsia="Times New Roman"/>
          <w:kern w:val="0"/>
          <w:rtl/>
        </w:rPr>
        <w:t>بخلاف أخذ مال بعده ليسقط كشجر وبناء بأرض حبس</w:t>
      </w:r>
      <w:r>
        <w:rPr>
          <w:rFonts w:eastAsia="Times New Roman"/>
          <w:kern w:val="0"/>
          <w:rtl/>
        </w:rPr>
        <w:t xml:space="preserve">، </w:t>
      </w:r>
      <w:r w:rsidRPr="00E70811">
        <w:rPr>
          <w:rFonts w:eastAsia="Times New Roman"/>
          <w:kern w:val="0"/>
          <w:rtl/>
        </w:rPr>
        <w:t xml:space="preserve">أو </w:t>
      </w:r>
      <w:r w:rsidRPr="00E70811">
        <w:rPr>
          <w:rFonts w:eastAsia="Times New Roman"/>
          <w:kern w:val="0"/>
          <w:rtl/>
        </w:rPr>
        <w:lastRenderedPageBreak/>
        <w:t>معير</w:t>
      </w:r>
      <w:r>
        <w:rPr>
          <w:rFonts w:eastAsia="Times New Roman"/>
          <w:kern w:val="0"/>
          <w:rtl/>
        </w:rPr>
        <w:t xml:space="preserve">، </w:t>
      </w:r>
      <w:r w:rsidRPr="00E70811">
        <w:rPr>
          <w:rFonts w:eastAsia="Times New Roman"/>
          <w:kern w:val="0"/>
          <w:rtl/>
        </w:rPr>
        <w:t>وقدم المعير بنقضه</w:t>
      </w:r>
      <w:r>
        <w:rPr>
          <w:rFonts w:eastAsia="Times New Roman"/>
          <w:kern w:val="0"/>
          <w:rtl/>
        </w:rPr>
        <w:t xml:space="preserve">، </w:t>
      </w:r>
      <w:r w:rsidRPr="00E70811">
        <w:rPr>
          <w:rFonts w:eastAsia="Times New Roman"/>
          <w:kern w:val="0"/>
          <w:rtl/>
        </w:rPr>
        <w:t>أو ثمنه</w:t>
      </w:r>
      <w:r>
        <w:rPr>
          <w:rFonts w:eastAsia="Times New Roman"/>
          <w:kern w:val="0"/>
          <w:rtl/>
        </w:rPr>
        <w:t xml:space="preserve">، </w:t>
      </w:r>
      <w:r w:rsidRPr="00E70811">
        <w:rPr>
          <w:rFonts w:eastAsia="Times New Roman"/>
          <w:kern w:val="0"/>
          <w:rtl/>
        </w:rPr>
        <w:t>إن مضى ما يعار له</w:t>
      </w:r>
      <w:r>
        <w:rPr>
          <w:rFonts w:eastAsia="Times New Roman"/>
          <w:kern w:val="0"/>
          <w:rtl/>
        </w:rPr>
        <w:t xml:space="preserve">، </w:t>
      </w:r>
      <w:r w:rsidRPr="00E70811">
        <w:rPr>
          <w:rFonts w:eastAsia="Times New Roman"/>
          <w:kern w:val="0"/>
          <w:rtl/>
        </w:rPr>
        <w:t>وإلا فقائما</w:t>
      </w:r>
      <w:r>
        <w:rPr>
          <w:rFonts w:eastAsia="Times New Roman"/>
          <w:kern w:val="0"/>
          <w:rtl/>
        </w:rPr>
        <w:t xml:space="preserve">، </w:t>
      </w:r>
      <w:r w:rsidRPr="00E70811">
        <w:rPr>
          <w:rFonts w:eastAsia="Times New Roman"/>
          <w:kern w:val="0"/>
          <w:rtl/>
        </w:rPr>
        <w:t>وكثمرة</w:t>
      </w:r>
      <w:r>
        <w:rPr>
          <w:rFonts w:eastAsia="Times New Roman"/>
          <w:kern w:val="0"/>
          <w:rtl/>
        </w:rPr>
        <w:t xml:space="preserve">، </w:t>
      </w:r>
      <w:r w:rsidRPr="00E70811">
        <w:rPr>
          <w:rFonts w:eastAsia="Times New Roman"/>
          <w:kern w:val="0"/>
          <w:rtl/>
        </w:rPr>
        <w:t>ومقتاة</w:t>
      </w:r>
      <w:r>
        <w:rPr>
          <w:rFonts w:eastAsia="Times New Roman"/>
          <w:kern w:val="0"/>
          <w:rtl/>
        </w:rPr>
        <w:t xml:space="preserve">، </w:t>
      </w:r>
      <w:r w:rsidRPr="00E70811">
        <w:rPr>
          <w:rFonts w:eastAsia="Times New Roman"/>
          <w:kern w:val="0"/>
          <w:rtl/>
        </w:rPr>
        <w:t>وباذنجان</w:t>
      </w:r>
      <w:r>
        <w:rPr>
          <w:rFonts w:eastAsia="Times New Roman"/>
          <w:kern w:val="0"/>
          <w:rtl/>
        </w:rPr>
        <w:t xml:space="preserve">، </w:t>
      </w:r>
      <w:r w:rsidRPr="00E70811">
        <w:rPr>
          <w:rFonts w:eastAsia="Times New Roman"/>
          <w:kern w:val="0"/>
          <w:rtl/>
        </w:rPr>
        <w:t>ولو مفردة</w:t>
      </w:r>
      <w:r>
        <w:rPr>
          <w:rFonts w:eastAsia="Times New Roman"/>
          <w:kern w:val="0"/>
          <w:rtl/>
        </w:rPr>
        <w:t xml:space="preserve">، </w:t>
      </w:r>
      <w:r w:rsidRPr="00E70811">
        <w:rPr>
          <w:rFonts w:eastAsia="Times New Roman"/>
          <w:kern w:val="0"/>
          <w:rtl/>
        </w:rPr>
        <w:t>إلا أن تيبس</w:t>
      </w:r>
      <w:r>
        <w:rPr>
          <w:rFonts w:eastAsia="Times New Roman"/>
          <w:kern w:val="0"/>
          <w:rtl/>
        </w:rPr>
        <w:t xml:space="preserve">، </w:t>
      </w:r>
      <w:r w:rsidRPr="00E70811">
        <w:rPr>
          <w:rFonts w:eastAsia="Times New Roman"/>
          <w:kern w:val="0"/>
          <w:rtl/>
        </w:rPr>
        <w:t>وحط حصتها إن أزهت</w:t>
      </w:r>
      <w:r>
        <w:rPr>
          <w:rFonts w:eastAsia="Times New Roman"/>
          <w:kern w:val="0"/>
          <w:rtl/>
        </w:rPr>
        <w:t xml:space="preserve">، </w:t>
      </w:r>
      <w:r w:rsidRPr="00E70811">
        <w:rPr>
          <w:rFonts w:eastAsia="Times New Roman"/>
          <w:kern w:val="0"/>
          <w:rtl/>
        </w:rPr>
        <w:t>أو أبرت</w:t>
      </w:r>
      <w:r>
        <w:rPr>
          <w:rFonts w:eastAsia="Times New Roman"/>
          <w:kern w:val="0"/>
          <w:rtl/>
        </w:rPr>
        <w:t xml:space="preserve">، </w:t>
      </w:r>
      <w:r w:rsidRPr="00E70811">
        <w:rPr>
          <w:rFonts w:eastAsia="Times New Roman"/>
          <w:kern w:val="0"/>
          <w:rtl/>
        </w:rPr>
        <w:t>وفيها: أخذها: ما لم تيبس أو تجذ</w:t>
      </w:r>
      <w:r>
        <w:rPr>
          <w:rFonts w:eastAsia="Times New Roman"/>
          <w:kern w:val="0"/>
          <w:rtl/>
        </w:rPr>
        <w:t>،</w:t>
      </w:r>
      <w:r w:rsidRPr="00E70811">
        <w:rPr>
          <w:rFonts w:eastAsia="Times New Roman"/>
          <w:kern w:val="0"/>
          <w:rtl/>
        </w:rPr>
        <w:t> وهل هو خلاف</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xml:space="preserve"> وإن </w:t>
      </w:r>
      <w:r>
        <w:rPr>
          <w:rFonts w:eastAsia="Times New Roman"/>
          <w:kern w:val="0"/>
          <w:rtl/>
        </w:rPr>
        <w:t>اشترى</w:t>
      </w:r>
      <w:r w:rsidRPr="00E70811">
        <w:rPr>
          <w:rFonts w:eastAsia="Times New Roman"/>
          <w:kern w:val="0"/>
          <w:rtl/>
        </w:rPr>
        <w:t xml:space="preserve"> أصلها فقط: أخذت</w:t>
      </w:r>
      <w:r>
        <w:rPr>
          <w:rFonts w:eastAsia="Times New Roman"/>
          <w:kern w:val="0"/>
          <w:rtl/>
        </w:rPr>
        <w:t xml:space="preserve">، </w:t>
      </w:r>
      <w:r w:rsidRPr="00E70811">
        <w:rPr>
          <w:rFonts w:eastAsia="Times New Roman"/>
          <w:kern w:val="0"/>
          <w:rtl/>
        </w:rPr>
        <w:t>وإن أبرت ورجع بالمؤنة</w:t>
      </w:r>
      <w:r>
        <w:rPr>
          <w:rFonts w:eastAsia="Times New Roman"/>
          <w:kern w:val="0"/>
          <w:rtl/>
        </w:rPr>
        <w:t xml:space="preserve">، </w:t>
      </w:r>
      <w:r w:rsidRPr="00E70811">
        <w:rPr>
          <w:rFonts w:eastAsia="Times New Roman"/>
          <w:kern w:val="0"/>
          <w:rtl/>
        </w:rPr>
        <w:t>وكبئر لم تقسم أرضها</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وأولت أيضا بالمتحدة</w:t>
      </w:r>
      <w:r>
        <w:rPr>
          <w:rFonts w:eastAsia="Times New Roman"/>
          <w:kern w:val="0"/>
          <w:rtl/>
        </w:rPr>
        <w:t xml:space="preserve">، </w:t>
      </w:r>
      <w:r w:rsidRPr="00E70811">
        <w:rPr>
          <w:rFonts w:eastAsia="Times New Roman"/>
          <w:kern w:val="0"/>
          <w:rtl/>
        </w:rPr>
        <w:t>لا عرض</w:t>
      </w:r>
      <w:r>
        <w:rPr>
          <w:rFonts w:eastAsia="Times New Roman"/>
          <w:kern w:val="0"/>
          <w:rtl/>
        </w:rPr>
        <w:t xml:space="preserve">، </w:t>
      </w:r>
      <w:r w:rsidRPr="00E70811">
        <w:rPr>
          <w:rFonts w:eastAsia="Times New Roman"/>
          <w:kern w:val="0"/>
          <w:rtl/>
        </w:rPr>
        <w:t>أو كتابة ودين</w:t>
      </w:r>
      <w:r>
        <w:rPr>
          <w:rFonts w:eastAsia="Times New Roman"/>
          <w:kern w:val="0"/>
          <w:rtl/>
        </w:rPr>
        <w:t xml:space="preserve">، </w:t>
      </w:r>
      <w:r w:rsidRPr="00E70811">
        <w:rPr>
          <w:rFonts w:eastAsia="Times New Roman"/>
          <w:kern w:val="0"/>
          <w:rtl/>
        </w:rPr>
        <w:t>وعلو على سفل وعكسه</w:t>
      </w:r>
      <w:r>
        <w:rPr>
          <w:rFonts w:eastAsia="Times New Roman"/>
          <w:kern w:val="0"/>
          <w:rtl/>
        </w:rPr>
        <w:t xml:space="preserve">، </w:t>
      </w:r>
      <w:r w:rsidRPr="00E70811">
        <w:rPr>
          <w:rFonts w:eastAsia="Times New Roman"/>
          <w:kern w:val="0"/>
          <w:rtl/>
        </w:rPr>
        <w:t>وزرع</w:t>
      </w:r>
      <w:r>
        <w:rPr>
          <w:rFonts w:eastAsia="Times New Roman"/>
          <w:kern w:val="0"/>
          <w:rtl/>
        </w:rPr>
        <w:t xml:space="preserve">، </w:t>
      </w:r>
      <w:r w:rsidRPr="00E70811">
        <w:rPr>
          <w:rFonts w:eastAsia="Times New Roman"/>
          <w:kern w:val="0"/>
          <w:rtl/>
        </w:rPr>
        <w:t>ولو بأرضه</w:t>
      </w:r>
      <w:r>
        <w:rPr>
          <w:rFonts w:eastAsia="Times New Roman"/>
          <w:kern w:val="0"/>
          <w:rtl/>
        </w:rPr>
        <w:t xml:space="preserve">، </w:t>
      </w:r>
      <w:r w:rsidRPr="00E70811">
        <w:rPr>
          <w:rFonts w:eastAsia="Times New Roman"/>
          <w:kern w:val="0"/>
          <w:rtl/>
        </w:rPr>
        <w:t>وبقل</w:t>
      </w:r>
      <w:r>
        <w:rPr>
          <w:rFonts w:eastAsia="Times New Roman"/>
          <w:kern w:val="0"/>
          <w:rtl/>
        </w:rPr>
        <w:t xml:space="preserve">، </w:t>
      </w:r>
      <w:r w:rsidRPr="00E70811">
        <w:rPr>
          <w:rFonts w:eastAsia="Times New Roman"/>
          <w:kern w:val="0"/>
          <w:rtl/>
        </w:rPr>
        <w:t>وعرصة</w:t>
      </w:r>
      <w:r>
        <w:rPr>
          <w:rFonts w:eastAsia="Times New Roman"/>
          <w:kern w:val="0"/>
          <w:rtl/>
        </w:rPr>
        <w:t xml:space="preserve">، </w:t>
      </w:r>
      <w:r w:rsidRPr="00E70811">
        <w:rPr>
          <w:rFonts w:eastAsia="Times New Roman"/>
          <w:kern w:val="0"/>
          <w:rtl/>
        </w:rPr>
        <w:t>وممر قسم متبوعه</w:t>
      </w:r>
      <w:r>
        <w:rPr>
          <w:rFonts w:eastAsia="Times New Roman"/>
          <w:kern w:val="0"/>
          <w:rtl/>
        </w:rPr>
        <w:t xml:space="preserve">، </w:t>
      </w:r>
      <w:r w:rsidRPr="00E70811">
        <w:rPr>
          <w:rFonts w:eastAsia="Times New Roman"/>
          <w:kern w:val="0"/>
          <w:rtl/>
        </w:rPr>
        <w:t>وحيوان إلا في: كحائط وإرث</w:t>
      </w:r>
      <w:r>
        <w:rPr>
          <w:rFonts w:eastAsia="Times New Roman"/>
          <w:kern w:val="0"/>
          <w:rtl/>
        </w:rPr>
        <w:t xml:space="preserve">، </w:t>
      </w:r>
      <w:r w:rsidRPr="00E70811">
        <w:rPr>
          <w:rFonts w:eastAsia="Times New Roman"/>
          <w:kern w:val="0"/>
          <w:rtl/>
        </w:rPr>
        <w:t>وهبة بلا ثواب</w:t>
      </w:r>
      <w:r>
        <w:rPr>
          <w:rFonts w:eastAsia="Times New Roman"/>
          <w:kern w:val="0"/>
          <w:rtl/>
        </w:rPr>
        <w:t xml:space="preserve">، </w:t>
      </w:r>
      <w:r w:rsidRPr="00E70811">
        <w:rPr>
          <w:rFonts w:eastAsia="Times New Roman"/>
          <w:kern w:val="0"/>
          <w:rtl/>
        </w:rPr>
        <w:t>وإلا فبه بعده</w:t>
      </w:r>
      <w:r>
        <w:rPr>
          <w:rFonts w:eastAsia="Times New Roman"/>
          <w:kern w:val="0"/>
          <w:rtl/>
        </w:rPr>
        <w:t xml:space="preserve">، </w:t>
      </w:r>
      <w:r w:rsidRPr="00E70811">
        <w:rPr>
          <w:rFonts w:eastAsia="Times New Roman"/>
          <w:kern w:val="0"/>
          <w:rtl/>
        </w:rPr>
        <w:t>وخيار إلا بعد مضيه</w:t>
      </w:r>
      <w:r>
        <w:rPr>
          <w:rFonts w:eastAsia="Times New Roman"/>
          <w:kern w:val="0"/>
          <w:rtl/>
        </w:rPr>
        <w:t xml:space="preserve">، </w:t>
      </w:r>
      <w:r w:rsidRPr="00E70811">
        <w:rPr>
          <w:rFonts w:eastAsia="Times New Roman"/>
          <w:kern w:val="0"/>
          <w:rtl/>
        </w:rPr>
        <w:t>ووجبت لمشتريه</w:t>
      </w:r>
      <w:r>
        <w:rPr>
          <w:rFonts w:eastAsia="Times New Roman"/>
          <w:kern w:val="0"/>
          <w:rtl/>
        </w:rPr>
        <w:t xml:space="preserve">، </w:t>
      </w:r>
      <w:r w:rsidRPr="00E70811">
        <w:rPr>
          <w:rFonts w:eastAsia="Times New Roman"/>
          <w:kern w:val="0"/>
          <w:rtl/>
        </w:rPr>
        <w:t>إن باع نصفين خيارا ثم بتلا فأمضى</w:t>
      </w:r>
      <w:r>
        <w:rPr>
          <w:rFonts w:eastAsia="Times New Roman"/>
          <w:kern w:val="0"/>
          <w:rtl/>
        </w:rPr>
        <w:t xml:space="preserve">، </w:t>
      </w:r>
      <w:r w:rsidRPr="00E70811">
        <w:rPr>
          <w:rFonts w:eastAsia="Times New Roman"/>
          <w:kern w:val="0"/>
          <w:rtl/>
        </w:rPr>
        <w:t>وبيع فسد</w:t>
      </w:r>
      <w:r>
        <w:rPr>
          <w:rFonts w:eastAsia="Times New Roman"/>
          <w:kern w:val="0"/>
          <w:rtl/>
        </w:rPr>
        <w:t xml:space="preserve">، </w:t>
      </w:r>
      <w:r w:rsidRPr="00E70811">
        <w:rPr>
          <w:rFonts w:eastAsia="Times New Roman"/>
          <w:kern w:val="0"/>
          <w:rtl/>
        </w:rPr>
        <w:t>إلا أن يفوت</w:t>
      </w:r>
      <w:r>
        <w:rPr>
          <w:rFonts w:eastAsia="Times New Roman"/>
          <w:kern w:val="0"/>
          <w:rtl/>
        </w:rPr>
        <w:t xml:space="preserve">، </w:t>
      </w:r>
      <w:r w:rsidRPr="00E70811">
        <w:rPr>
          <w:rFonts w:eastAsia="Times New Roman"/>
          <w:kern w:val="0"/>
          <w:rtl/>
        </w:rPr>
        <w:t>فبالقيمة</w:t>
      </w:r>
      <w:r>
        <w:rPr>
          <w:rFonts w:eastAsia="Times New Roman"/>
          <w:kern w:val="0"/>
          <w:rtl/>
        </w:rPr>
        <w:t xml:space="preserve">، </w:t>
      </w:r>
      <w:r w:rsidRPr="00E70811">
        <w:rPr>
          <w:rFonts w:eastAsia="Times New Roman"/>
          <w:kern w:val="0"/>
          <w:rtl/>
        </w:rPr>
        <w:t>إلا ببيع صح</w:t>
      </w:r>
      <w:r>
        <w:rPr>
          <w:rFonts w:eastAsia="Times New Roman"/>
          <w:kern w:val="0"/>
          <w:rtl/>
        </w:rPr>
        <w:t xml:space="preserve">، </w:t>
      </w:r>
      <w:r w:rsidRPr="00E70811">
        <w:rPr>
          <w:rFonts w:eastAsia="Times New Roman"/>
          <w:kern w:val="0"/>
          <w:rtl/>
        </w:rPr>
        <w:t>فبالثمن فيه</w:t>
      </w:r>
      <w:r>
        <w:rPr>
          <w:rFonts w:eastAsia="Times New Roman"/>
          <w:kern w:val="0"/>
          <w:rtl/>
        </w:rPr>
        <w:t xml:space="preserve">، </w:t>
      </w:r>
      <w:r w:rsidRPr="00E70811">
        <w:rPr>
          <w:rFonts w:eastAsia="Times New Roman"/>
          <w:kern w:val="0"/>
          <w:rtl/>
        </w:rPr>
        <w:t>وتنازع في سبق ملك</w:t>
      </w:r>
      <w:r>
        <w:rPr>
          <w:rFonts w:eastAsia="Times New Roman"/>
          <w:kern w:val="0"/>
          <w:rtl/>
        </w:rPr>
        <w:t xml:space="preserve">، </w:t>
      </w:r>
      <w:r w:rsidRPr="00E70811">
        <w:rPr>
          <w:rFonts w:eastAsia="Times New Roman"/>
          <w:kern w:val="0"/>
          <w:rtl/>
        </w:rPr>
        <w:t>إلا أن ينكل أحدهما</w:t>
      </w:r>
      <w:r>
        <w:rPr>
          <w:rFonts w:eastAsia="Times New Roman"/>
          <w:kern w:val="0"/>
          <w:rtl/>
        </w:rPr>
        <w:t xml:space="preserve">، </w:t>
      </w:r>
      <w:r w:rsidRPr="00E70811">
        <w:rPr>
          <w:rFonts w:eastAsia="Times New Roman"/>
          <w:kern w:val="0"/>
          <w:rtl/>
        </w:rPr>
        <w:t xml:space="preserve">وسقطت إن قاسم أو </w:t>
      </w:r>
      <w:r>
        <w:rPr>
          <w:rFonts w:eastAsia="Times New Roman"/>
          <w:kern w:val="0"/>
          <w:rtl/>
        </w:rPr>
        <w:t xml:space="preserve">اشترى، </w:t>
      </w:r>
      <w:r w:rsidRPr="00E70811">
        <w:rPr>
          <w:rFonts w:eastAsia="Times New Roman"/>
          <w:kern w:val="0"/>
          <w:rtl/>
        </w:rPr>
        <w:t>أو ساوم</w:t>
      </w:r>
      <w:r>
        <w:rPr>
          <w:rFonts w:eastAsia="Times New Roman"/>
          <w:kern w:val="0"/>
          <w:rtl/>
        </w:rPr>
        <w:t xml:space="preserve">، </w:t>
      </w:r>
      <w:r w:rsidRPr="00E70811">
        <w:rPr>
          <w:rFonts w:eastAsia="Times New Roman"/>
          <w:kern w:val="0"/>
          <w:rtl/>
        </w:rPr>
        <w:t>أو ساقي</w:t>
      </w:r>
      <w:r>
        <w:rPr>
          <w:rFonts w:eastAsia="Times New Roman"/>
          <w:kern w:val="0"/>
          <w:rtl/>
        </w:rPr>
        <w:t xml:space="preserve">، </w:t>
      </w:r>
      <w:r w:rsidRPr="00E70811">
        <w:rPr>
          <w:rFonts w:eastAsia="Times New Roman"/>
          <w:kern w:val="0"/>
          <w:rtl/>
        </w:rPr>
        <w:t>أو استأجر</w:t>
      </w:r>
      <w:r>
        <w:rPr>
          <w:rFonts w:eastAsia="Times New Roman"/>
          <w:kern w:val="0"/>
          <w:rtl/>
        </w:rPr>
        <w:t xml:space="preserve">، </w:t>
      </w:r>
      <w:r w:rsidRPr="00E70811">
        <w:rPr>
          <w:rFonts w:eastAsia="Times New Roman"/>
          <w:kern w:val="0"/>
          <w:rtl/>
        </w:rPr>
        <w:t>أو باع حصته أو سكت بهدم أو بناء</w:t>
      </w:r>
      <w:r>
        <w:rPr>
          <w:rFonts w:eastAsia="Times New Roman"/>
          <w:kern w:val="0"/>
          <w:rtl/>
        </w:rPr>
        <w:t xml:space="preserve">، </w:t>
      </w:r>
      <w:r w:rsidRPr="00E70811">
        <w:rPr>
          <w:rFonts w:eastAsia="Times New Roman"/>
          <w:kern w:val="0"/>
          <w:rtl/>
        </w:rPr>
        <w:t>أو شهرين</w:t>
      </w:r>
      <w:r>
        <w:rPr>
          <w:rFonts w:eastAsia="Times New Roman"/>
          <w:kern w:val="0"/>
          <w:rtl/>
        </w:rPr>
        <w:t xml:space="preserve">، </w:t>
      </w:r>
      <w:r w:rsidRPr="00E70811">
        <w:rPr>
          <w:rFonts w:eastAsia="Times New Roman"/>
          <w:kern w:val="0"/>
          <w:rtl/>
        </w:rPr>
        <w:t>إن حضر العقد</w:t>
      </w:r>
      <w:r>
        <w:rPr>
          <w:rFonts w:eastAsia="Times New Roman"/>
          <w:kern w:val="0"/>
          <w:rtl/>
        </w:rPr>
        <w:t xml:space="preserve">، </w:t>
      </w:r>
      <w:r w:rsidRPr="00E70811">
        <w:rPr>
          <w:rFonts w:eastAsia="Times New Roman"/>
          <w:kern w:val="0"/>
          <w:rtl/>
        </w:rPr>
        <w:t>وإلا سنة: كأن علم فغاب</w:t>
      </w:r>
      <w:r>
        <w:rPr>
          <w:rFonts w:eastAsia="Times New Roman"/>
          <w:kern w:val="0"/>
          <w:rtl/>
        </w:rPr>
        <w:t xml:space="preserve">، </w:t>
      </w:r>
      <w:r w:rsidRPr="00E70811">
        <w:rPr>
          <w:rFonts w:eastAsia="Times New Roman"/>
          <w:kern w:val="0"/>
          <w:rtl/>
        </w:rPr>
        <w:t>إلا أن يظن الاوبة قبلها</w:t>
      </w:r>
      <w:r>
        <w:rPr>
          <w:rFonts w:eastAsia="Times New Roman"/>
          <w:kern w:val="0"/>
          <w:rtl/>
        </w:rPr>
        <w:t xml:space="preserve">، </w:t>
      </w:r>
      <w:r w:rsidRPr="00E70811">
        <w:rPr>
          <w:rFonts w:eastAsia="Times New Roman"/>
          <w:kern w:val="0"/>
          <w:rtl/>
        </w:rPr>
        <w:t>فعيق</w:t>
      </w:r>
      <w:r>
        <w:rPr>
          <w:rFonts w:eastAsia="Times New Roman"/>
          <w:kern w:val="0"/>
          <w:rtl/>
        </w:rPr>
        <w:t>،</w:t>
      </w:r>
      <w:r w:rsidRPr="00E70811">
        <w:rPr>
          <w:rFonts w:eastAsia="Times New Roman"/>
          <w:kern w:val="0"/>
          <w:rtl/>
        </w:rPr>
        <w:t> وحلف إن بعد وصدق إن أنكر علمه: لا إن غاب أولا</w:t>
      </w:r>
      <w:r>
        <w:rPr>
          <w:rFonts w:eastAsia="Times New Roman"/>
          <w:kern w:val="0"/>
          <w:rtl/>
        </w:rPr>
        <w:t xml:space="preserve">، </w:t>
      </w:r>
      <w:r w:rsidRPr="00E70811">
        <w:rPr>
          <w:rFonts w:eastAsia="Times New Roman"/>
          <w:kern w:val="0"/>
          <w:rtl/>
        </w:rPr>
        <w:t>أو أسقط لكذب في الثمن</w:t>
      </w:r>
      <w:r>
        <w:rPr>
          <w:rFonts w:eastAsia="Times New Roman"/>
          <w:kern w:val="0"/>
          <w:rtl/>
        </w:rPr>
        <w:t xml:space="preserve">، </w:t>
      </w:r>
      <w:r w:rsidRPr="00E70811">
        <w:rPr>
          <w:rFonts w:eastAsia="Times New Roman"/>
          <w:kern w:val="0"/>
          <w:rtl/>
        </w:rPr>
        <w:t>وحلف أو في المشترى</w:t>
      </w:r>
      <w:r>
        <w:rPr>
          <w:rFonts w:eastAsia="Times New Roman"/>
          <w:kern w:val="0"/>
          <w:rtl/>
        </w:rPr>
        <w:t xml:space="preserve">، </w:t>
      </w:r>
      <w:r w:rsidRPr="00E70811">
        <w:rPr>
          <w:rFonts w:eastAsia="Times New Roman"/>
          <w:kern w:val="0"/>
          <w:rtl/>
        </w:rPr>
        <w:t>أو جلمشتري</w:t>
      </w:r>
      <w:r>
        <w:rPr>
          <w:rFonts w:eastAsia="Times New Roman"/>
          <w:kern w:val="0"/>
          <w:rtl/>
        </w:rPr>
        <w:t xml:space="preserve">، </w:t>
      </w:r>
      <w:r w:rsidRPr="00E70811">
        <w:rPr>
          <w:rFonts w:eastAsia="Times New Roman"/>
          <w:kern w:val="0"/>
          <w:rtl/>
        </w:rPr>
        <w:t>أو انفراده</w:t>
      </w:r>
      <w:r>
        <w:rPr>
          <w:rFonts w:eastAsia="Times New Roman"/>
          <w:kern w:val="0"/>
          <w:rtl/>
        </w:rPr>
        <w:t xml:space="preserve">، </w:t>
      </w:r>
      <w:r w:rsidRPr="00E70811">
        <w:rPr>
          <w:rFonts w:eastAsia="Times New Roman"/>
          <w:kern w:val="0"/>
          <w:rtl/>
        </w:rPr>
        <w:t>أو أسقط وصي أو أب بلا نظر</w:t>
      </w:r>
      <w:r>
        <w:rPr>
          <w:rFonts w:eastAsia="Times New Roman"/>
          <w:kern w:val="0"/>
          <w:rtl/>
        </w:rPr>
        <w:t xml:space="preserve">، </w:t>
      </w:r>
      <w:r w:rsidRPr="00E70811">
        <w:rPr>
          <w:rFonts w:eastAsia="Times New Roman"/>
          <w:kern w:val="0"/>
          <w:rtl/>
        </w:rPr>
        <w:t>وشفع لنفسه</w:t>
      </w:r>
      <w:r>
        <w:rPr>
          <w:rFonts w:eastAsia="Times New Roman"/>
          <w:kern w:val="0"/>
          <w:rtl/>
        </w:rPr>
        <w:t xml:space="preserve">، </w:t>
      </w:r>
      <w:r w:rsidRPr="00E70811">
        <w:rPr>
          <w:rFonts w:eastAsia="Times New Roman"/>
          <w:kern w:val="0"/>
          <w:rtl/>
        </w:rPr>
        <w:t>أو ليتيم آخر</w:t>
      </w:r>
      <w:r>
        <w:rPr>
          <w:rFonts w:eastAsia="Times New Roman"/>
          <w:kern w:val="0"/>
          <w:rtl/>
        </w:rPr>
        <w:t>،</w:t>
      </w:r>
      <w:r w:rsidRPr="00E70811">
        <w:rPr>
          <w:rFonts w:eastAsia="Times New Roman"/>
          <w:kern w:val="0"/>
          <w:rtl/>
        </w:rPr>
        <w:t> أو أنكر المشتري الشراء وحلف وأقر به بائعه</w:t>
      </w:r>
      <w:r>
        <w:rPr>
          <w:rFonts w:eastAsia="Times New Roman"/>
          <w:kern w:val="0"/>
          <w:rtl/>
        </w:rPr>
        <w:t xml:space="preserve">، </w:t>
      </w:r>
      <w:r w:rsidRPr="00E70811">
        <w:rPr>
          <w:rFonts w:eastAsia="Times New Roman"/>
          <w:kern w:val="0"/>
          <w:rtl/>
        </w:rPr>
        <w:t>وهي على الانصباء</w:t>
      </w:r>
      <w:r>
        <w:rPr>
          <w:rFonts w:eastAsia="Times New Roman"/>
          <w:kern w:val="0"/>
          <w:rtl/>
        </w:rPr>
        <w:t xml:space="preserve">، </w:t>
      </w:r>
      <w:r w:rsidRPr="00E70811">
        <w:rPr>
          <w:rFonts w:eastAsia="Times New Roman"/>
          <w:kern w:val="0"/>
          <w:rtl/>
        </w:rPr>
        <w:t>وترك للشريك حصته</w:t>
      </w:r>
      <w:r>
        <w:rPr>
          <w:rFonts w:eastAsia="Times New Roman"/>
          <w:kern w:val="0"/>
          <w:rtl/>
        </w:rPr>
        <w:t xml:space="preserve">، </w:t>
      </w:r>
      <w:r w:rsidRPr="00E70811">
        <w:rPr>
          <w:rFonts w:eastAsia="Times New Roman"/>
          <w:kern w:val="0"/>
          <w:rtl/>
        </w:rPr>
        <w:t>وطولب بالاخذ بعد اشترائه لا قبله</w:t>
      </w:r>
      <w:r>
        <w:rPr>
          <w:rFonts w:eastAsia="Times New Roman"/>
          <w:kern w:val="0"/>
          <w:rtl/>
        </w:rPr>
        <w:t xml:space="preserve">، </w:t>
      </w:r>
      <w:r w:rsidRPr="00E70811">
        <w:rPr>
          <w:rFonts w:eastAsia="Times New Roman"/>
          <w:kern w:val="0"/>
          <w:rtl/>
        </w:rPr>
        <w:t>ولم يلزمه إسقاطه</w:t>
      </w:r>
      <w:r>
        <w:rPr>
          <w:rFonts w:eastAsia="Times New Roman"/>
          <w:kern w:val="0"/>
          <w:rtl/>
        </w:rPr>
        <w:t xml:space="preserve">، </w:t>
      </w:r>
      <w:r w:rsidRPr="00E70811">
        <w:rPr>
          <w:rFonts w:eastAsia="Times New Roman"/>
          <w:kern w:val="0"/>
          <w:rtl/>
        </w:rPr>
        <w:t>وله نقض وقف: كهبة</w:t>
      </w:r>
      <w:r>
        <w:rPr>
          <w:rFonts w:eastAsia="Times New Roman"/>
          <w:kern w:val="0"/>
          <w:rtl/>
        </w:rPr>
        <w:t xml:space="preserve">، </w:t>
      </w:r>
      <w:r w:rsidRPr="00E70811">
        <w:rPr>
          <w:rFonts w:eastAsia="Times New Roman"/>
          <w:kern w:val="0"/>
          <w:rtl/>
        </w:rPr>
        <w:t>وصدقة والثمن لمعطاه</w:t>
      </w:r>
      <w:r>
        <w:rPr>
          <w:rFonts w:eastAsia="Times New Roman"/>
          <w:kern w:val="0"/>
          <w:rtl/>
        </w:rPr>
        <w:t xml:space="preserve">، </w:t>
      </w:r>
      <w:r w:rsidRPr="00E70811">
        <w:rPr>
          <w:rFonts w:eastAsia="Times New Roman"/>
          <w:kern w:val="0"/>
          <w:rtl/>
        </w:rPr>
        <w:t>إن علم شفيعه</w:t>
      </w:r>
      <w:r>
        <w:rPr>
          <w:rFonts w:eastAsia="Times New Roman"/>
          <w:kern w:val="0"/>
          <w:rtl/>
        </w:rPr>
        <w:t xml:space="preserve">، </w:t>
      </w:r>
      <w:r w:rsidRPr="00E70811">
        <w:rPr>
          <w:rFonts w:eastAsia="Times New Roman"/>
          <w:kern w:val="0"/>
          <w:rtl/>
        </w:rPr>
        <w:t>لا إن وهب دارا فاستحق نصفها</w:t>
      </w:r>
      <w:r>
        <w:rPr>
          <w:rFonts w:eastAsia="Times New Roman"/>
          <w:kern w:val="0"/>
          <w:rtl/>
        </w:rPr>
        <w:t xml:space="preserve">، </w:t>
      </w:r>
      <w:r w:rsidRPr="00E70811">
        <w:rPr>
          <w:rFonts w:eastAsia="Times New Roman"/>
          <w:kern w:val="0"/>
          <w:rtl/>
        </w:rPr>
        <w:t>وملك بحكم أو دفع ثمن</w:t>
      </w:r>
      <w:r>
        <w:rPr>
          <w:rFonts w:eastAsia="Times New Roman"/>
          <w:kern w:val="0"/>
          <w:rtl/>
        </w:rPr>
        <w:t xml:space="preserve">، </w:t>
      </w:r>
      <w:r w:rsidRPr="00E70811">
        <w:rPr>
          <w:rFonts w:eastAsia="Times New Roman"/>
          <w:kern w:val="0"/>
          <w:rtl/>
        </w:rPr>
        <w:t>أو إشهاد</w:t>
      </w:r>
      <w:r>
        <w:rPr>
          <w:rFonts w:eastAsia="Times New Roman"/>
          <w:kern w:val="0"/>
          <w:rtl/>
        </w:rPr>
        <w:t xml:space="preserve">، </w:t>
      </w:r>
      <w:r w:rsidRPr="00E70811">
        <w:rPr>
          <w:rFonts w:eastAsia="Times New Roman"/>
          <w:kern w:val="0"/>
          <w:rtl/>
        </w:rPr>
        <w:t>واستعجل</w:t>
      </w:r>
      <w:r>
        <w:rPr>
          <w:rFonts w:eastAsia="Times New Roman"/>
          <w:kern w:val="0"/>
          <w:rtl/>
        </w:rPr>
        <w:t xml:space="preserve">، </w:t>
      </w:r>
      <w:r w:rsidRPr="00E70811">
        <w:rPr>
          <w:rFonts w:eastAsia="Times New Roman"/>
          <w:kern w:val="0"/>
          <w:rtl/>
        </w:rPr>
        <w:t>إن قصد أرتياء أو نظرا للمشتري إلا كساعة</w:t>
      </w:r>
      <w:r>
        <w:rPr>
          <w:rFonts w:eastAsia="Times New Roman"/>
          <w:kern w:val="0"/>
          <w:rtl/>
        </w:rPr>
        <w:t>،</w:t>
      </w:r>
      <w:r w:rsidRPr="00E70811">
        <w:rPr>
          <w:rFonts w:eastAsia="Times New Roman"/>
          <w:kern w:val="0"/>
          <w:rtl/>
        </w:rPr>
        <w:t> ولزم إن أخذ وعرف الثمن فبيع للثمن</w:t>
      </w:r>
      <w:r>
        <w:rPr>
          <w:rFonts w:eastAsia="Times New Roman"/>
          <w:kern w:val="0"/>
          <w:rtl/>
        </w:rPr>
        <w:t xml:space="preserve">، </w:t>
      </w:r>
      <w:r w:rsidRPr="00E70811">
        <w:rPr>
          <w:rFonts w:eastAsia="Times New Roman"/>
          <w:kern w:val="0"/>
          <w:rtl/>
        </w:rPr>
        <w:t>والمشتري إن سلم</w:t>
      </w:r>
      <w:r>
        <w:rPr>
          <w:rFonts w:eastAsia="Times New Roman"/>
          <w:kern w:val="0"/>
          <w:rtl/>
        </w:rPr>
        <w:t xml:space="preserve">، </w:t>
      </w:r>
      <w:r w:rsidRPr="00E70811">
        <w:rPr>
          <w:rFonts w:eastAsia="Times New Roman"/>
          <w:kern w:val="0"/>
          <w:rtl/>
        </w:rPr>
        <w:t>فإن سكت: فله نقصه</w:t>
      </w:r>
      <w:r>
        <w:rPr>
          <w:rFonts w:eastAsia="Times New Roman"/>
          <w:kern w:val="0"/>
          <w:rtl/>
        </w:rPr>
        <w:t xml:space="preserve">، </w:t>
      </w:r>
      <w:r w:rsidRPr="00E70811">
        <w:rPr>
          <w:rFonts w:eastAsia="Times New Roman"/>
          <w:kern w:val="0"/>
          <w:rtl/>
        </w:rPr>
        <w:t>وإن قال أنا آخذ: أجل ثلاثا للنقد</w:t>
      </w:r>
      <w:r>
        <w:rPr>
          <w:rFonts w:eastAsia="Times New Roman"/>
          <w:kern w:val="0"/>
          <w:rtl/>
        </w:rPr>
        <w:t xml:space="preserve">، </w:t>
      </w:r>
      <w:r w:rsidRPr="00E70811">
        <w:rPr>
          <w:rFonts w:eastAsia="Times New Roman"/>
          <w:kern w:val="0"/>
          <w:rtl/>
        </w:rPr>
        <w:t>وإلا سقطت</w:t>
      </w:r>
      <w:r>
        <w:rPr>
          <w:rFonts w:eastAsia="Times New Roman"/>
          <w:kern w:val="0"/>
          <w:rtl/>
        </w:rPr>
        <w:t xml:space="preserve">، </w:t>
      </w:r>
      <w:r w:rsidRPr="00E70811">
        <w:rPr>
          <w:rFonts w:eastAsia="Times New Roman"/>
          <w:kern w:val="0"/>
          <w:rtl/>
        </w:rPr>
        <w:t>وإن اتحدت الصفقة وتعدت الحصص والبائع: لم تبعض: كتعدد المشتري</w:t>
      </w:r>
      <w:r>
        <w:rPr>
          <w:rFonts w:eastAsia="Times New Roman"/>
          <w:kern w:val="0"/>
          <w:rtl/>
        </w:rPr>
        <w:t xml:space="preserve">، </w:t>
      </w:r>
      <w:r w:rsidRPr="00E70811">
        <w:rPr>
          <w:rFonts w:eastAsia="Times New Roman"/>
          <w:kern w:val="0"/>
          <w:rtl/>
        </w:rPr>
        <w:t>على الاصح</w:t>
      </w:r>
      <w:r>
        <w:rPr>
          <w:rFonts w:eastAsia="Times New Roman"/>
          <w:kern w:val="0"/>
          <w:rtl/>
        </w:rPr>
        <w:t xml:space="preserve">، </w:t>
      </w:r>
      <w:r w:rsidRPr="00E70811">
        <w:rPr>
          <w:rFonts w:eastAsia="Times New Roman"/>
          <w:kern w:val="0"/>
          <w:rtl/>
        </w:rPr>
        <w:t>وكأن أسقط بعضهم</w:t>
      </w:r>
      <w:r>
        <w:rPr>
          <w:rFonts w:eastAsia="Times New Roman"/>
          <w:kern w:val="0"/>
          <w:rtl/>
        </w:rPr>
        <w:t xml:space="preserve">، </w:t>
      </w:r>
      <w:r w:rsidRPr="00E70811">
        <w:rPr>
          <w:rFonts w:eastAsia="Times New Roman"/>
          <w:kern w:val="0"/>
          <w:rtl/>
        </w:rPr>
        <w:t>أو غاب أو أراد المشتري</w:t>
      </w:r>
      <w:r>
        <w:rPr>
          <w:rFonts w:eastAsia="Times New Roman"/>
          <w:kern w:val="0"/>
          <w:rtl/>
        </w:rPr>
        <w:t xml:space="preserve">، </w:t>
      </w:r>
      <w:r w:rsidRPr="00E70811">
        <w:rPr>
          <w:rFonts w:eastAsia="Times New Roman"/>
          <w:kern w:val="0"/>
          <w:rtl/>
        </w:rPr>
        <w:t>ولمن حضر حصته</w:t>
      </w:r>
      <w:r>
        <w:rPr>
          <w:rFonts w:eastAsia="Times New Roman"/>
          <w:kern w:val="0"/>
          <w:rtl/>
        </w:rPr>
        <w:t xml:space="preserve">، </w:t>
      </w:r>
      <w:r w:rsidRPr="00E70811">
        <w:rPr>
          <w:rFonts w:eastAsia="Times New Roman"/>
          <w:kern w:val="0"/>
          <w:rtl/>
        </w:rPr>
        <w:t>وهل العهدة عليه</w:t>
      </w:r>
      <w:r>
        <w:rPr>
          <w:rFonts w:eastAsia="Times New Roman"/>
          <w:kern w:val="0"/>
          <w:rtl/>
        </w:rPr>
        <w:t xml:space="preserve">، </w:t>
      </w:r>
      <w:r w:rsidRPr="00E70811">
        <w:rPr>
          <w:rFonts w:eastAsia="Times New Roman"/>
          <w:kern w:val="0"/>
          <w:rtl/>
        </w:rPr>
        <w:t>أو على المشتري</w:t>
      </w:r>
      <w:r>
        <w:rPr>
          <w:rFonts w:eastAsia="Times New Roman"/>
          <w:kern w:val="0"/>
          <w:rtl/>
        </w:rPr>
        <w:t xml:space="preserve">، </w:t>
      </w:r>
      <w:r w:rsidRPr="00E70811">
        <w:rPr>
          <w:rFonts w:eastAsia="Times New Roman"/>
          <w:kern w:val="0"/>
          <w:rtl/>
        </w:rPr>
        <w:t>أو على المشتري فقط: كغيره</w:t>
      </w:r>
      <w:r>
        <w:rPr>
          <w:rFonts w:eastAsia="Times New Roman"/>
          <w:kern w:val="0"/>
          <w:rtl/>
        </w:rPr>
        <w:t xml:space="preserve">، </w:t>
      </w:r>
      <w:r w:rsidRPr="00E70811">
        <w:rPr>
          <w:rFonts w:eastAsia="Times New Roman"/>
          <w:kern w:val="0"/>
          <w:rtl/>
        </w:rPr>
        <w:t>ولو أقاله البائع إلا أن يسلم قبلها</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وقدم مشاركه في السهم</w:t>
      </w:r>
      <w:r>
        <w:rPr>
          <w:rFonts w:eastAsia="Times New Roman"/>
          <w:kern w:val="0"/>
          <w:rtl/>
        </w:rPr>
        <w:t xml:space="preserve">، </w:t>
      </w:r>
      <w:r w:rsidRPr="00E70811">
        <w:rPr>
          <w:rFonts w:eastAsia="Times New Roman"/>
          <w:kern w:val="0"/>
          <w:rtl/>
        </w:rPr>
        <w:t>وإن كأخت لاب أخذت سدسا</w:t>
      </w:r>
      <w:r>
        <w:rPr>
          <w:rFonts w:eastAsia="Times New Roman"/>
          <w:kern w:val="0"/>
          <w:rtl/>
        </w:rPr>
        <w:t xml:space="preserve">، </w:t>
      </w:r>
      <w:r w:rsidRPr="00E70811">
        <w:rPr>
          <w:rFonts w:eastAsia="Times New Roman"/>
          <w:kern w:val="0"/>
          <w:rtl/>
        </w:rPr>
        <w:t>ودخل على غيره: كذي سهم على وارث</w:t>
      </w:r>
      <w:r>
        <w:rPr>
          <w:rFonts w:eastAsia="Times New Roman"/>
          <w:kern w:val="0"/>
          <w:rtl/>
        </w:rPr>
        <w:t xml:space="preserve">، </w:t>
      </w:r>
      <w:r w:rsidRPr="00E70811">
        <w:rPr>
          <w:rFonts w:eastAsia="Times New Roman"/>
          <w:kern w:val="0"/>
          <w:rtl/>
        </w:rPr>
        <w:t>ووارث على موصى لهم</w:t>
      </w:r>
      <w:r>
        <w:rPr>
          <w:rFonts w:eastAsia="Times New Roman"/>
          <w:kern w:val="0"/>
          <w:rtl/>
        </w:rPr>
        <w:t xml:space="preserve">، </w:t>
      </w:r>
      <w:r w:rsidRPr="00E70811">
        <w:rPr>
          <w:rFonts w:eastAsia="Times New Roman"/>
          <w:kern w:val="0"/>
          <w:rtl/>
        </w:rPr>
        <w:t>ثم الوارث</w:t>
      </w:r>
      <w:r>
        <w:rPr>
          <w:rFonts w:eastAsia="Times New Roman"/>
          <w:kern w:val="0"/>
          <w:rtl/>
        </w:rPr>
        <w:t xml:space="preserve">، </w:t>
      </w:r>
      <w:r w:rsidRPr="00E70811">
        <w:rPr>
          <w:rFonts w:eastAsia="Times New Roman"/>
          <w:kern w:val="0"/>
          <w:rtl/>
        </w:rPr>
        <w:t>ثم الاجنبي</w:t>
      </w:r>
      <w:r>
        <w:rPr>
          <w:rFonts w:eastAsia="Times New Roman"/>
          <w:kern w:val="0"/>
          <w:rtl/>
        </w:rPr>
        <w:t xml:space="preserve">، </w:t>
      </w:r>
      <w:r w:rsidRPr="00E70811">
        <w:rPr>
          <w:rFonts w:eastAsia="Times New Roman"/>
          <w:kern w:val="0"/>
          <w:rtl/>
        </w:rPr>
        <w:t>وأخذ بأي بيع</w:t>
      </w:r>
      <w:r>
        <w:rPr>
          <w:rFonts w:eastAsia="Times New Roman"/>
          <w:kern w:val="0"/>
          <w:rtl/>
        </w:rPr>
        <w:t xml:space="preserve">، </w:t>
      </w:r>
      <w:r w:rsidRPr="00E70811">
        <w:rPr>
          <w:rFonts w:eastAsia="Times New Roman"/>
          <w:kern w:val="0"/>
          <w:rtl/>
        </w:rPr>
        <w:t>وعهدته عليه</w:t>
      </w:r>
      <w:r>
        <w:rPr>
          <w:rFonts w:eastAsia="Times New Roman"/>
          <w:kern w:val="0"/>
          <w:rtl/>
        </w:rPr>
        <w:t xml:space="preserve">، </w:t>
      </w:r>
      <w:r w:rsidRPr="00E70811">
        <w:rPr>
          <w:rFonts w:eastAsia="Times New Roman"/>
          <w:kern w:val="0"/>
          <w:rtl/>
        </w:rPr>
        <w:t>ونقض ما بعده</w:t>
      </w:r>
      <w:r>
        <w:rPr>
          <w:rFonts w:eastAsia="Times New Roman"/>
          <w:kern w:val="0"/>
          <w:rtl/>
        </w:rPr>
        <w:t xml:space="preserve">، </w:t>
      </w:r>
      <w:r w:rsidRPr="00E70811">
        <w:rPr>
          <w:rFonts w:eastAsia="Times New Roman"/>
          <w:kern w:val="0"/>
          <w:rtl/>
        </w:rPr>
        <w:t>وله غلته</w:t>
      </w:r>
      <w:r>
        <w:rPr>
          <w:rFonts w:eastAsia="Times New Roman"/>
          <w:kern w:val="0"/>
          <w:rtl/>
        </w:rPr>
        <w:t xml:space="preserve">، </w:t>
      </w:r>
      <w:r w:rsidRPr="00E70811">
        <w:rPr>
          <w:rFonts w:eastAsia="Times New Roman"/>
          <w:kern w:val="0"/>
          <w:rtl/>
        </w:rPr>
        <w:t>وفي فسخ عقد كرائه: تردد</w:t>
      </w:r>
      <w:r>
        <w:rPr>
          <w:rFonts w:eastAsia="Times New Roman"/>
          <w:kern w:val="0"/>
          <w:rtl/>
        </w:rPr>
        <w:t xml:space="preserve">، </w:t>
      </w:r>
      <w:r w:rsidRPr="00E70811">
        <w:rPr>
          <w:rFonts w:eastAsia="Times New Roman"/>
          <w:kern w:val="0"/>
          <w:rtl/>
        </w:rPr>
        <w:t>ولا يضمن نقصه</w:t>
      </w:r>
      <w:r>
        <w:rPr>
          <w:rFonts w:eastAsia="Times New Roman"/>
          <w:kern w:val="0"/>
          <w:rtl/>
        </w:rPr>
        <w:t xml:space="preserve">، </w:t>
      </w:r>
      <w:r w:rsidRPr="00E70811">
        <w:rPr>
          <w:rFonts w:eastAsia="Times New Roman"/>
          <w:kern w:val="0"/>
          <w:rtl/>
        </w:rPr>
        <w:t>فإن هدم وبنى فله قيمته قائما</w:t>
      </w:r>
      <w:r>
        <w:rPr>
          <w:rFonts w:eastAsia="Times New Roman"/>
          <w:kern w:val="0"/>
          <w:rtl/>
        </w:rPr>
        <w:t xml:space="preserve">، </w:t>
      </w:r>
      <w:r w:rsidRPr="00E70811">
        <w:rPr>
          <w:rFonts w:eastAsia="Times New Roman"/>
          <w:kern w:val="0"/>
          <w:rtl/>
        </w:rPr>
        <w:t>وللشفيع: النقض أما لغيبة شفيعه فقاسم وكيله</w:t>
      </w:r>
      <w:r>
        <w:rPr>
          <w:rFonts w:eastAsia="Times New Roman"/>
          <w:kern w:val="0"/>
          <w:rtl/>
        </w:rPr>
        <w:t xml:space="preserve">، </w:t>
      </w:r>
      <w:r w:rsidRPr="00E70811">
        <w:rPr>
          <w:rFonts w:eastAsia="Times New Roman"/>
          <w:kern w:val="0"/>
          <w:rtl/>
        </w:rPr>
        <w:t>أو قاض عنه</w:t>
      </w:r>
      <w:r>
        <w:rPr>
          <w:rFonts w:eastAsia="Times New Roman"/>
          <w:kern w:val="0"/>
          <w:rtl/>
        </w:rPr>
        <w:t>،</w:t>
      </w:r>
      <w:r w:rsidRPr="00E70811">
        <w:rPr>
          <w:rFonts w:eastAsia="Times New Roman"/>
          <w:kern w:val="0"/>
          <w:rtl/>
        </w:rPr>
        <w:t> أو أسقط لكذب في الثمن</w:t>
      </w:r>
      <w:r>
        <w:rPr>
          <w:rFonts w:eastAsia="Times New Roman"/>
          <w:kern w:val="0"/>
          <w:rtl/>
        </w:rPr>
        <w:t xml:space="preserve">، </w:t>
      </w:r>
      <w:r w:rsidRPr="00E70811">
        <w:rPr>
          <w:rFonts w:eastAsia="Times New Roman"/>
          <w:kern w:val="0"/>
          <w:rtl/>
        </w:rPr>
        <w:t>أو استحق نصفها</w:t>
      </w:r>
      <w:r>
        <w:rPr>
          <w:rFonts w:eastAsia="Times New Roman"/>
          <w:kern w:val="0"/>
          <w:rtl/>
        </w:rPr>
        <w:t xml:space="preserve">، </w:t>
      </w:r>
      <w:r w:rsidRPr="00E70811">
        <w:rPr>
          <w:rFonts w:eastAsia="Times New Roman"/>
          <w:kern w:val="0"/>
          <w:rtl/>
        </w:rPr>
        <w:t>وحط ما حط لعيب</w:t>
      </w:r>
      <w:r>
        <w:rPr>
          <w:rFonts w:eastAsia="Times New Roman"/>
          <w:kern w:val="0"/>
          <w:rtl/>
        </w:rPr>
        <w:t xml:space="preserve">، </w:t>
      </w:r>
      <w:r w:rsidRPr="00E70811">
        <w:rPr>
          <w:rFonts w:eastAsia="Times New Roman"/>
          <w:kern w:val="0"/>
          <w:rtl/>
        </w:rPr>
        <w:t>أو لهبة</w:t>
      </w:r>
      <w:r>
        <w:rPr>
          <w:rFonts w:eastAsia="Times New Roman"/>
          <w:kern w:val="0"/>
          <w:rtl/>
        </w:rPr>
        <w:t xml:space="preserve">، </w:t>
      </w:r>
      <w:r w:rsidRPr="00E70811">
        <w:rPr>
          <w:rFonts w:eastAsia="Times New Roman"/>
          <w:kern w:val="0"/>
          <w:rtl/>
        </w:rPr>
        <w:t>إن حط عادة أو أشبه الثمن بعده</w:t>
      </w:r>
      <w:r>
        <w:rPr>
          <w:rFonts w:eastAsia="Times New Roman"/>
          <w:kern w:val="0"/>
          <w:rtl/>
        </w:rPr>
        <w:t>،</w:t>
      </w:r>
      <w:r w:rsidRPr="00E70811">
        <w:rPr>
          <w:rFonts w:eastAsia="Times New Roman"/>
          <w:kern w:val="0"/>
          <w:rtl/>
        </w:rPr>
        <w:t> وإن استحق الثمن</w:t>
      </w:r>
      <w:r>
        <w:rPr>
          <w:rFonts w:eastAsia="Times New Roman"/>
          <w:kern w:val="0"/>
          <w:rtl/>
        </w:rPr>
        <w:t xml:space="preserve">، </w:t>
      </w:r>
      <w:r w:rsidRPr="00E70811">
        <w:rPr>
          <w:rFonts w:eastAsia="Times New Roman"/>
          <w:kern w:val="0"/>
          <w:rtl/>
        </w:rPr>
        <w:t>أو رد بعيب بعدها: رجع البائع بقيمة شقصه</w:t>
      </w:r>
      <w:r>
        <w:rPr>
          <w:rFonts w:eastAsia="Times New Roman"/>
          <w:kern w:val="0"/>
          <w:rtl/>
        </w:rPr>
        <w:t xml:space="preserve">، </w:t>
      </w:r>
      <w:r w:rsidRPr="00E70811">
        <w:rPr>
          <w:rFonts w:eastAsia="Times New Roman"/>
          <w:kern w:val="0"/>
          <w:rtl/>
        </w:rPr>
        <w:t>ولو كان الثمن مثليا إلا النقد</w:t>
      </w:r>
      <w:r>
        <w:rPr>
          <w:rFonts w:eastAsia="Times New Roman"/>
          <w:kern w:val="0"/>
          <w:rtl/>
        </w:rPr>
        <w:t xml:space="preserve">، </w:t>
      </w:r>
      <w:r w:rsidRPr="00E70811">
        <w:rPr>
          <w:rFonts w:eastAsia="Times New Roman"/>
          <w:kern w:val="0"/>
          <w:rtl/>
        </w:rPr>
        <w:t>فمثله</w:t>
      </w:r>
      <w:r>
        <w:rPr>
          <w:rFonts w:eastAsia="Times New Roman"/>
          <w:kern w:val="0"/>
          <w:rtl/>
        </w:rPr>
        <w:t xml:space="preserve">، </w:t>
      </w:r>
      <w:r w:rsidRPr="00E70811">
        <w:rPr>
          <w:rFonts w:eastAsia="Times New Roman"/>
          <w:kern w:val="0"/>
          <w:rtl/>
        </w:rPr>
        <w:t>ولم ينتقض ما بين الشفيع والمشتري</w:t>
      </w:r>
      <w:r>
        <w:rPr>
          <w:rFonts w:eastAsia="Times New Roman"/>
          <w:kern w:val="0"/>
          <w:rtl/>
        </w:rPr>
        <w:t>،</w:t>
      </w:r>
      <w:r w:rsidRPr="00E70811">
        <w:rPr>
          <w:rFonts w:eastAsia="Times New Roman"/>
          <w:kern w:val="0"/>
          <w:rtl/>
        </w:rPr>
        <w:t> وإن وقع قبلها بطلت</w:t>
      </w:r>
      <w:r>
        <w:rPr>
          <w:rFonts w:eastAsia="Times New Roman"/>
          <w:kern w:val="0"/>
          <w:rtl/>
        </w:rPr>
        <w:t>،</w:t>
      </w:r>
      <w:r w:rsidRPr="00E70811">
        <w:rPr>
          <w:rFonts w:eastAsia="Times New Roman"/>
          <w:kern w:val="0"/>
          <w:rtl/>
        </w:rPr>
        <w:t xml:space="preserve"> وإن </w:t>
      </w:r>
      <w:r>
        <w:rPr>
          <w:rFonts w:eastAsia="Times New Roman"/>
          <w:kern w:val="0"/>
          <w:rtl/>
        </w:rPr>
        <w:t>اختلفا</w:t>
      </w:r>
      <w:r w:rsidRPr="00E70811">
        <w:rPr>
          <w:rFonts w:eastAsia="Times New Roman"/>
          <w:kern w:val="0"/>
          <w:rtl/>
        </w:rPr>
        <w:t xml:space="preserve"> في الثمن: فالقول للمشتري بيمين فيما يشبه: ككبير يرغب في مجاوره وإلا </w:t>
      </w:r>
      <w:r w:rsidRPr="00E70811">
        <w:rPr>
          <w:rFonts w:eastAsia="Times New Roman"/>
          <w:kern w:val="0"/>
          <w:rtl/>
        </w:rPr>
        <w:lastRenderedPageBreak/>
        <w:t>فللشفيع وإن لم يشبها حلفا ورد إلى الوسط</w:t>
      </w:r>
      <w:r>
        <w:rPr>
          <w:rFonts w:eastAsia="Times New Roman"/>
          <w:kern w:val="0"/>
          <w:rtl/>
        </w:rPr>
        <w:t xml:space="preserve">، </w:t>
      </w:r>
      <w:r w:rsidRPr="00E70811">
        <w:rPr>
          <w:rFonts w:eastAsia="Times New Roman"/>
          <w:kern w:val="0"/>
          <w:rtl/>
        </w:rPr>
        <w:t>وإن نكل مشتر</w:t>
      </w:r>
      <w:r>
        <w:rPr>
          <w:rFonts w:eastAsia="Times New Roman"/>
          <w:kern w:val="0"/>
          <w:rtl/>
        </w:rPr>
        <w:t xml:space="preserve">، </w:t>
      </w:r>
      <w:r w:rsidRPr="00E70811">
        <w:rPr>
          <w:rFonts w:eastAsia="Times New Roman"/>
          <w:kern w:val="0"/>
          <w:rtl/>
        </w:rPr>
        <w:t>ففي الاخذ بما ادعى أو أدى: قولان</w:t>
      </w:r>
      <w:r>
        <w:rPr>
          <w:rFonts w:eastAsia="Times New Roman"/>
          <w:kern w:val="0"/>
          <w:rtl/>
        </w:rPr>
        <w:t>،</w:t>
      </w:r>
      <w:r w:rsidRPr="00E70811">
        <w:rPr>
          <w:rFonts w:eastAsia="Times New Roman"/>
          <w:kern w:val="0"/>
          <w:rtl/>
        </w:rPr>
        <w:t> وإن ابتاع أرضا بزرعها الاخضر: فاستحق نصفها فقط: واستشفع: بطل البيع في نصف الزرع لبقائه بلا أرض: كمشتري قطعة من جنان بإزاء جنانه ليتوصل له من جنان مشتريه</w:t>
      </w:r>
      <w:r>
        <w:rPr>
          <w:rFonts w:eastAsia="Times New Roman"/>
          <w:kern w:val="0"/>
          <w:rtl/>
        </w:rPr>
        <w:t xml:space="preserve">، </w:t>
      </w:r>
      <w:r w:rsidRPr="00E70811">
        <w:rPr>
          <w:rFonts w:eastAsia="Times New Roman"/>
          <w:kern w:val="0"/>
          <w:rtl/>
        </w:rPr>
        <w:t>ثم استحق جنان المشتري</w:t>
      </w:r>
      <w:r>
        <w:rPr>
          <w:rFonts w:eastAsia="Times New Roman"/>
          <w:kern w:val="0"/>
          <w:rtl/>
        </w:rPr>
        <w:t xml:space="preserve">، </w:t>
      </w:r>
      <w:r w:rsidRPr="00E70811">
        <w:rPr>
          <w:rFonts w:eastAsia="Times New Roman"/>
          <w:kern w:val="0"/>
          <w:rtl/>
        </w:rPr>
        <w:t>ورد البائع نصف الثمن وله نصف الزرع</w:t>
      </w:r>
      <w:r>
        <w:rPr>
          <w:rFonts w:eastAsia="Times New Roman"/>
          <w:kern w:val="0"/>
          <w:rtl/>
        </w:rPr>
        <w:t xml:space="preserve">، </w:t>
      </w:r>
      <w:r w:rsidRPr="00E70811">
        <w:rPr>
          <w:rFonts w:eastAsia="Times New Roman"/>
          <w:kern w:val="0"/>
          <w:rtl/>
        </w:rPr>
        <w:t>وخير الشفيع أولا بين أن يشفع أو لا فيخير المبتاع في رد ما بقي</w:t>
      </w:r>
      <w:r>
        <w:rPr>
          <w:rFonts w:eastAsia="Times New Roman"/>
          <w:kern w:val="0"/>
          <w:rtl/>
        </w:rPr>
        <w:t>،</w:t>
      </w:r>
      <w:r w:rsidRPr="00E70811">
        <w:rPr>
          <w:rFonts w:eastAsia="Times New Roman"/>
          <w:kern w:val="0"/>
          <w:rtl/>
        </w:rPr>
        <w:t> باب في بيان القسمة وأحكامها وما يتعلق بها القسمة: تهايؤ في زمن: كخدمة عبد شهرا</w:t>
      </w:r>
      <w:r>
        <w:rPr>
          <w:rFonts w:eastAsia="Times New Roman"/>
          <w:kern w:val="0"/>
          <w:rtl/>
        </w:rPr>
        <w:t xml:space="preserve">، </w:t>
      </w:r>
      <w:r w:rsidRPr="00E70811">
        <w:rPr>
          <w:rFonts w:eastAsia="Times New Roman"/>
          <w:kern w:val="0"/>
          <w:rtl/>
        </w:rPr>
        <w:t>وسكنى دار سنين: كالاجارة</w:t>
      </w:r>
      <w:r>
        <w:rPr>
          <w:rFonts w:eastAsia="Times New Roman"/>
          <w:kern w:val="0"/>
          <w:rtl/>
        </w:rPr>
        <w:t xml:space="preserve">، </w:t>
      </w:r>
      <w:r w:rsidRPr="00E70811">
        <w:rPr>
          <w:rFonts w:eastAsia="Times New Roman"/>
          <w:kern w:val="0"/>
          <w:rtl/>
        </w:rPr>
        <w:t>لا في غلة</w:t>
      </w:r>
      <w:r>
        <w:rPr>
          <w:rFonts w:eastAsia="Times New Roman"/>
          <w:kern w:val="0"/>
          <w:rtl/>
        </w:rPr>
        <w:t xml:space="preserve">، </w:t>
      </w:r>
      <w:r w:rsidRPr="00E70811">
        <w:rPr>
          <w:rFonts w:eastAsia="Times New Roman"/>
          <w:kern w:val="0"/>
          <w:rtl/>
        </w:rPr>
        <w:t>ولو يوما</w:t>
      </w:r>
      <w:r>
        <w:rPr>
          <w:rFonts w:eastAsia="Times New Roman"/>
          <w:kern w:val="0"/>
          <w:rtl/>
        </w:rPr>
        <w:t xml:space="preserve">، </w:t>
      </w:r>
      <w:r w:rsidRPr="00E70811">
        <w:rPr>
          <w:rFonts w:eastAsia="Times New Roman"/>
          <w:kern w:val="0"/>
          <w:rtl/>
        </w:rPr>
        <w:t>ومراضاة فكالبيع</w:t>
      </w:r>
      <w:r>
        <w:rPr>
          <w:rFonts w:eastAsia="Times New Roman"/>
          <w:kern w:val="0"/>
          <w:rtl/>
        </w:rPr>
        <w:t xml:space="preserve">، </w:t>
      </w:r>
      <w:r w:rsidRPr="00E70811">
        <w:rPr>
          <w:rFonts w:eastAsia="Times New Roman"/>
          <w:kern w:val="0"/>
          <w:rtl/>
        </w:rPr>
        <w:t>وقرعة</w:t>
      </w:r>
      <w:r>
        <w:rPr>
          <w:rFonts w:eastAsia="Times New Roman"/>
          <w:kern w:val="0"/>
          <w:rtl/>
        </w:rPr>
        <w:t xml:space="preserve">، </w:t>
      </w:r>
      <w:r w:rsidRPr="00E70811">
        <w:rPr>
          <w:rFonts w:eastAsia="Times New Roman"/>
          <w:kern w:val="0"/>
          <w:rtl/>
        </w:rPr>
        <w:t>وهي تمييز حق</w:t>
      </w:r>
      <w:r>
        <w:rPr>
          <w:rFonts w:eastAsia="Times New Roman"/>
          <w:kern w:val="0"/>
          <w:rtl/>
        </w:rPr>
        <w:t xml:space="preserve">، </w:t>
      </w:r>
      <w:r w:rsidRPr="00E70811">
        <w:rPr>
          <w:rFonts w:eastAsia="Times New Roman"/>
          <w:kern w:val="0"/>
          <w:rtl/>
        </w:rPr>
        <w:t>وكفى قاسم</w:t>
      </w:r>
      <w:r>
        <w:rPr>
          <w:rFonts w:eastAsia="Times New Roman"/>
          <w:kern w:val="0"/>
          <w:rtl/>
        </w:rPr>
        <w:t xml:space="preserve">، </w:t>
      </w:r>
      <w:r w:rsidRPr="00E70811">
        <w:rPr>
          <w:rFonts w:eastAsia="Times New Roman"/>
          <w:kern w:val="0"/>
          <w:rtl/>
        </w:rPr>
        <w:t>لا مقوم</w:t>
      </w:r>
      <w:r>
        <w:rPr>
          <w:rFonts w:eastAsia="Times New Roman"/>
          <w:kern w:val="0"/>
          <w:rtl/>
        </w:rPr>
        <w:t xml:space="preserve">، </w:t>
      </w:r>
      <w:r w:rsidRPr="00E70811">
        <w:rPr>
          <w:rFonts w:eastAsia="Times New Roman"/>
          <w:kern w:val="0"/>
          <w:rtl/>
        </w:rPr>
        <w:t>وأجره بالعدد وكره</w:t>
      </w:r>
      <w:r>
        <w:rPr>
          <w:rFonts w:eastAsia="Times New Roman"/>
          <w:kern w:val="0"/>
          <w:rtl/>
        </w:rPr>
        <w:t xml:space="preserve">، </w:t>
      </w:r>
      <w:r w:rsidRPr="00E70811">
        <w:rPr>
          <w:rFonts w:eastAsia="Times New Roman"/>
          <w:kern w:val="0"/>
          <w:rtl/>
        </w:rPr>
        <w:t>وقسم العقار</w:t>
      </w:r>
      <w:r>
        <w:rPr>
          <w:rFonts w:eastAsia="Times New Roman"/>
          <w:kern w:val="0"/>
          <w:rtl/>
        </w:rPr>
        <w:t xml:space="preserve">، </w:t>
      </w:r>
      <w:r w:rsidRPr="00E70811">
        <w:rPr>
          <w:rFonts w:eastAsia="Times New Roman"/>
          <w:kern w:val="0"/>
          <w:rtl/>
        </w:rPr>
        <w:t>وغيره بالقيمة</w:t>
      </w:r>
      <w:r>
        <w:rPr>
          <w:rFonts w:eastAsia="Times New Roman"/>
          <w:kern w:val="0"/>
          <w:rtl/>
        </w:rPr>
        <w:t xml:space="preserve">، </w:t>
      </w:r>
      <w:r w:rsidRPr="00E70811">
        <w:rPr>
          <w:rFonts w:eastAsia="Times New Roman"/>
          <w:kern w:val="0"/>
          <w:rtl/>
        </w:rPr>
        <w:t>وأفرد كل نوع</w:t>
      </w:r>
      <w:r>
        <w:rPr>
          <w:rFonts w:eastAsia="Times New Roman"/>
          <w:kern w:val="0"/>
          <w:rtl/>
        </w:rPr>
        <w:t xml:space="preserve">، </w:t>
      </w:r>
      <w:r w:rsidRPr="00E70811">
        <w:rPr>
          <w:rFonts w:eastAsia="Times New Roman"/>
          <w:kern w:val="0"/>
          <w:rtl/>
        </w:rPr>
        <w:t>وجمع دور وأقرحة ولو بوصف</w:t>
      </w:r>
      <w:r>
        <w:rPr>
          <w:rFonts w:eastAsia="Times New Roman"/>
          <w:kern w:val="0"/>
          <w:rtl/>
        </w:rPr>
        <w:t xml:space="preserve">، </w:t>
      </w:r>
      <w:r w:rsidRPr="00E70811">
        <w:rPr>
          <w:rFonts w:eastAsia="Times New Roman"/>
          <w:kern w:val="0"/>
          <w:rtl/>
        </w:rPr>
        <w:t>إن تساوت قيمة ورغبة</w:t>
      </w:r>
      <w:r>
        <w:rPr>
          <w:rFonts w:eastAsia="Times New Roman"/>
          <w:kern w:val="0"/>
          <w:rtl/>
        </w:rPr>
        <w:t xml:space="preserve">، </w:t>
      </w:r>
      <w:r w:rsidRPr="00E70811">
        <w:rPr>
          <w:rFonts w:eastAsia="Times New Roman"/>
          <w:kern w:val="0"/>
          <w:rtl/>
        </w:rPr>
        <w:t>وتقاربت كالميل</w:t>
      </w:r>
      <w:r>
        <w:rPr>
          <w:rFonts w:eastAsia="Times New Roman"/>
          <w:kern w:val="0"/>
          <w:rtl/>
        </w:rPr>
        <w:t xml:space="preserve">، </w:t>
      </w:r>
      <w:r w:rsidRPr="00E70811">
        <w:rPr>
          <w:rFonts w:eastAsia="Times New Roman"/>
          <w:kern w:val="0"/>
          <w:rtl/>
        </w:rPr>
        <w:t>إن دعا إليه أحدهم</w:t>
      </w:r>
      <w:r>
        <w:rPr>
          <w:rFonts w:eastAsia="Times New Roman"/>
          <w:kern w:val="0"/>
          <w:rtl/>
        </w:rPr>
        <w:t xml:space="preserve">، </w:t>
      </w:r>
      <w:r w:rsidRPr="00E70811">
        <w:rPr>
          <w:rFonts w:eastAsia="Times New Roman"/>
          <w:kern w:val="0"/>
          <w:rtl/>
        </w:rPr>
        <w:t>ولو بعلا وسيحا</w:t>
      </w:r>
      <w:r>
        <w:rPr>
          <w:rFonts w:eastAsia="Times New Roman"/>
          <w:kern w:val="0"/>
          <w:rtl/>
        </w:rPr>
        <w:t xml:space="preserve">، </w:t>
      </w:r>
      <w:r w:rsidRPr="00E70811">
        <w:rPr>
          <w:rFonts w:eastAsia="Times New Roman"/>
          <w:kern w:val="0"/>
          <w:rtl/>
        </w:rPr>
        <w:t>إلا معروفة كالسكنى</w:t>
      </w:r>
      <w:r>
        <w:rPr>
          <w:rFonts w:eastAsia="Times New Roman"/>
          <w:kern w:val="0"/>
          <w:rtl/>
        </w:rPr>
        <w:t xml:space="preserve">، </w:t>
      </w:r>
      <w:r w:rsidRPr="00E70811">
        <w:rPr>
          <w:rFonts w:eastAsia="Times New Roman"/>
          <w:kern w:val="0"/>
          <w:rtl/>
        </w:rPr>
        <w:t>فالقول لمفردها</w:t>
      </w:r>
      <w:r>
        <w:rPr>
          <w:rFonts w:eastAsia="Times New Roman"/>
          <w:kern w:val="0"/>
          <w:rtl/>
        </w:rPr>
        <w:t xml:space="preserve">، </w:t>
      </w:r>
      <w:r w:rsidRPr="00E70811">
        <w:rPr>
          <w:rFonts w:eastAsia="Times New Roman"/>
          <w:kern w:val="0"/>
          <w:rtl/>
        </w:rPr>
        <w:t>وتؤولت أيضا بخلافه</w:t>
      </w:r>
      <w:r>
        <w:rPr>
          <w:rFonts w:eastAsia="Times New Roman"/>
          <w:kern w:val="0"/>
          <w:rtl/>
        </w:rPr>
        <w:t xml:space="preserve">، </w:t>
      </w:r>
      <w:r w:rsidRPr="00E70811">
        <w:rPr>
          <w:rFonts w:eastAsia="Times New Roman"/>
          <w:kern w:val="0"/>
          <w:rtl/>
        </w:rPr>
        <w:t>وفي العلو والسفل: تأويلان وأفرد كل صنف كتفاح</w:t>
      </w:r>
      <w:r>
        <w:rPr>
          <w:rFonts w:eastAsia="Times New Roman"/>
          <w:kern w:val="0"/>
          <w:rtl/>
        </w:rPr>
        <w:t xml:space="preserve">، </w:t>
      </w:r>
      <w:r w:rsidRPr="00E70811">
        <w:rPr>
          <w:rFonts w:eastAsia="Times New Roman"/>
          <w:kern w:val="0"/>
          <w:rtl/>
        </w:rPr>
        <w:t>إن احتمل</w:t>
      </w:r>
      <w:r>
        <w:rPr>
          <w:rFonts w:eastAsia="Times New Roman"/>
          <w:kern w:val="0"/>
          <w:rtl/>
        </w:rPr>
        <w:t xml:space="preserve">، </w:t>
      </w:r>
      <w:r w:rsidRPr="00E70811">
        <w:rPr>
          <w:rFonts w:eastAsia="Times New Roman"/>
          <w:kern w:val="0"/>
          <w:rtl/>
        </w:rPr>
        <w:t>إلا كحائط فيه شجر مختلفة</w:t>
      </w:r>
      <w:r>
        <w:rPr>
          <w:rFonts w:eastAsia="Times New Roman"/>
          <w:kern w:val="0"/>
          <w:rtl/>
        </w:rPr>
        <w:t xml:space="preserve">، </w:t>
      </w:r>
      <w:r w:rsidRPr="00E70811">
        <w:rPr>
          <w:rFonts w:eastAsia="Times New Roman"/>
          <w:kern w:val="0"/>
          <w:rtl/>
        </w:rPr>
        <w:t>أو أرض بشجر متفرقة وجاز صوف على ظهر</w:t>
      </w:r>
      <w:r>
        <w:rPr>
          <w:rFonts w:eastAsia="Times New Roman"/>
          <w:kern w:val="0"/>
          <w:rtl/>
        </w:rPr>
        <w:t xml:space="preserve">، </w:t>
      </w:r>
      <w:r w:rsidRPr="00E70811">
        <w:rPr>
          <w:rFonts w:eastAsia="Times New Roman"/>
          <w:kern w:val="0"/>
          <w:rtl/>
        </w:rPr>
        <w:t>إن جز</w:t>
      </w:r>
      <w:r>
        <w:rPr>
          <w:rFonts w:eastAsia="Times New Roman"/>
          <w:kern w:val="0"/>
          <w:rtl/>
        </w:rPr>
        <w:t xml:space="preserve">، </w:t>
      </w:r>
      <w:r w:rsidRPr="00E70811">
        <w:rPr>
          <w:rFonts w:eastAsia="Times New Roman"/>
          <w:kern w:val="0"/>
          <w:rtl/>
        </w:rPr>
        <w:t>وإن لكنصف شهر</w:t>
      </w:r>
      <w:r>
        <w:rPr>
          <w:rFonts w:eastAsia="Times New Roman"/>
          <w:kern w:val="0"/>
          <w:rtl/>
        </w:rPr>
        <w:t xml:space="preserve">، </w:t>
      </w:r>
      <w:r w:rsidRPr="00E70811">
        <w:rPr>
          <w:rFonts w:eastAsia="Times New Roman"/>
          <w:kern w:val="0"/>
          <w:rtl/>
        </w:rPr>
        <w:t>وأخذ وارث عرضا</w:t>
      </w:r>
      <w:r>
        <w:rPr>
          <w:rFonts w:eastAsia="Times New Roman"/>
          <w:kern w:val="0"/>
          <w:rtl/>
        </w:rPr>
        <w:t xml:space="preserve">، </w:t>
      </w:r>
      <w:r w:rsidRPr="00E70811">
        <w:rPr>
          <w:rFonts w:eastAsia="Times New Roman"/>
          <w:kern w:val="0"/>
          <w:rtl/>
        </w:rPr>
        <w:t>وآخر دينا</w:t>
      </w:r>
      <w:r>
        <w:rPr>
          <w:rFonts w:eastAsia="Times New Roman"/>
          <w:kern w:val="0"/>
          <w:rtl/>
        </w:rPr>
        <w:t xml:space="preserve">، </w:t>
      </w:r>
      <w:r w:rsidRPr="00E70811">
        <w:rPr>
          <w:rFonts w:eastAsia="Times New Roman"/>
          <w:kern w:val="0"/>
          <w:rtl/>
        </w:rPr>
        <w:t>إن جاز بيعه</w:t>
      </w:r>
      <w:r>
        <w:rPr>
          <w:rFonts w:eastAsia="Times New Roman"/>
          <w:kern w:val="0"/>
          <w:rtl/>
        </w:rPr>
        <w:t xml:space="preserve">، </w:t>
      </w:r>
      <w:r w:rsidRPr="00E70811">
        <w:rPr>
          <w:rFonts w:eastAsia="Times New Roman"/>
          <w:kern w:val="0"/>
          <w:rtl/>
        </w:rPr>
        <w:t>وأخذ أحدهما قطنية</w:t>
      </w:r>
      <w:r>
        <w:rPr>
          <w:rFonts w:eastAsia="Times New Roman"/>
          <w:kern w:val="0"/>
          <w:rtl/>
        </w:rPr>
        <w:t xml:space="preserve">، </w:t>
      </w:r>
      <w:r w:rsidRPr="00E70811">
        <w:rPr>
          <w:rFonts w:eastAsia="Times New Roman"/>
          <w:kern w:val="0"/>
          <w:rtl/>
        </w:rPr>
        <w:t>والآخر قمحا وخيار أحدهما: كالبيع</w:t>
      </w:r>
      <w:r>
        <w:rPr>
          <w:rFonts w:eastAsia="Times New Roman"/>
          <w:kern w:val="0"/>
          <w:rtl/>
        </w:rPr>
        <w:t xml:space="preserve">، </w:t>
      </w:r>
      <w:r w:rsidRPr="00E70811">
        <w:rPr>
          <w:rFonts w:eastAsia="Times New Roman"/>
          <w:kern w:val="0"/>
          <w:rtl/>
        </w:rPr>
        <w:t>وغرس أخرى</w:t>
      </w:r>
      <w:r>
        <w:rPr>
          <w:rFonts w:eastAsia="Times New Roman"/>
          <w:kern w:val="0"/>
          <w:rtl/>
        </w:rPr>
        <w:t xml:space="preserve">، </w:t>
      </w:r>
      <w:r w:rsidRPr="00E70811">
        <w:rPr>
          <w:rFonts w:eastAsia="Times New Roman"/>
          <w:kern w:val="0"/>
          <w:rtl/>
        </w:rPr>
        <w:t>إن انقلعت شجرتك من أرض غيرك</w:t>
      </w:r>
      <w:r>
        <w:rPr>
          <w:rFonts w:eastAsia="Times New Roman"/>
          <w:kern w:val="0"/>
          <w:rtl/>
        </w:rPr>
        <w:t xml:space="preserve">، </w:t>
      </w:r>
      <w:r w:rsidRPr="00E70811">
        <w:rPr>
          <w:rFonts w:eastAsia="Times New Roman"/>
          <w:kern w:val="0"/>
          <w:rtl/>
        </w:rPr>
        <w:t>إن لم تكن أضر كغرسه بجانب نهرك الجاري في أرضه وحملت في طرح كناسته على العرف</w:t>
      </w:r>
      <w:r>
        <w:rPr>
          <w:rFonts w:eastAsia="Times New Roman"/>
          <w:kern w:val="0"/>
          <w:rtl/>
        </w:rPr>
        <w:t xml:space="preserve">، </w:t>
      </w:r>
      <w:r w:rsidRPr="00E70811">
        <w:rPr>
          <w:rFonts w:eastAsia="Times New Roman"/>
          <w:kern w:val="0"/>
          <w:rtl/>
        </w:rPr>
        <w:t>ولم تطرح على حافته</w:t>
      </w:r>
      <w:r>
        <w:rPr>
          <w:rFonts w:eastAsia="Times New Roman"/>
          <w:kern w:val="0"/>
          <w:rtl/>
        </w:rPr>
        <w:t xml:space="preserve">، </w:t>
      </w:r>
      <w:r w:rsidRPr="00E70811">
        <w:rPr>
          <w:rFonts w:eastAsia="Times New Roman"/>
          <w:kern w:val="0"/>
          <w:rtl/>
        </w:rPr>
        <w:t>إن وجدت سعة</w:t>
      </w:r>
      <w:r>
        <w:rPr>
          <w:rFonts w:eastAsia="Times New Roman"/>
          <w:kern w:val="0"/>
          <w:rtl/>
        </w:rPr>
        <w:t xml:space="preserve">، </w:t>
      </w:r>
      <w:r w:rsidRPr="00E70811">
        <w:rPr>
          <w:rFonts w:eastAsia="Times New Roman"/>
          <w:kern w:val="0"/>
          <w:rtl/>
        </w:rPr>
        <w:t>وجاز ارتزاقه من بيت المال</w:t>
      </w:r>
      <w:r>
        <w:rPr>
          <w:rFonts w:eastAsia="Times New Roman"/>
          <w:kern w:val="0"/>
          <w:rtl/>
        </w:rPr>
        <w:t xml:space="preserve">، </w:t>
      </w:r>
      <w:r w:rsidRPr="00E70811">
        <w:rPr>
          <w:rFonts w:eastAsia="Times New Roman"/>
          <w:kern w:val="0"/>
          <w:rtl/>
        </w:rPr>
        <w:t>لا شهادته</w:t>
      </w:r>
      <w:r>
        <w:rPr>
          <w:rFonts w:eastAsia="Times New Roman"/>
          <w:kern w:val="0"/>
          <w:rtl/>
        </w:rPr>
        <w:t>،</w:t>
      </w:r>
      <w:r w:rsidRPr="00E70811">
        <w:rPr>
          <w:rFonts w:eastAsia="Times New Roman"/>
          <w:kern w:val="0"/>
          <w:rtl/>
        </w:rPr>
        <w:t> وفي قفيز أخذ أحدهما ثلثيه</w:t>
      </w:r>
      <w:r>
        <w:rPr>
          <w:rFonts w:eastAsia="Times New Roman"/>
          <w:kern w:val="0"/>
          <w:rtl/>
        </w:rPr>
        <w:t xml:space="preserve">، </w:t>
      </w:r>
      <w:r w:rsidRPr="00E70811">
        <w:rPr>
          <w:rFonts w:eastAsia="Times New Roman"/>
          <w:kern w:val="0"/>
          <w:rtl/>
        </w:rPr>
        <w:t>والآخر ثلثه</w:t>
      </w:r>
      <w:r>
        <w:rPr>
          <w:rFonts w:eastAsia="Times New Roman"/>
          <w:kern w:val="0"/>
          <w:rtl/>
        </w:rPr>
        <w:t xml:space="preserve">، </w:t>
      </w:r>
      <w:r w:rsidRPr="00E70811">
        <w:rPr>
          <w:rFonts w:eastAsia="Times New Roman"/>
          <w:kern w:val="0"/>
          <w:rtl/>
        </w:rPr>
        <w:t>لا إن زاد عينا</w:t>
      </w:r>
      <w:r>
        <w:rPr>
          <w:rFonts w:eastAsia="Times New Roman"/>
          <w:kern w:val="0"/>
          <w:rtl/>
        </w:rPr>
        <w:t xml:space="preserve">، </w:t>
      </w:r>
      <w:r w:rsidRPr="00E70811">
        <w:rPr>
          <w:rFonts w:eastAsia="Times New Roman"/>
          <w:kern w:val="0"/>
          <w:rtl/>
        </w:rPr>
        <w:t>أو كيلا لدناءة</w:t>
      </w:r>
      <w:r>
        <w:rPr>
          <w:rFonts w:eastAsia="Times New Roman"/>
          <w:kern w:val="0"/>
          <w:rtl/>
        </w:rPr>
        <w:t xml:space="preserve">، </w:t>
      </w:r>
      <w:r w:rsidRPr="00E70811">
        <w:rPr>
          <w:rFonts w:eastAsia="Times New Roman"/>
          <w:kern w:val="0"/>
          <w:rtl/>
        </w:rPr>
        <w:t>وفي كثلاثين قفيزا</w:t>
      </w:r>
      <w:r>
        <w:rPr>
          <w:rFonts w:eastAsia="Times New Roman"/>
          <w:kern w:val="0"/>
          <w:rtl/>
        </w:rPr>
        <w:t xml:space="preserve">، </w:t>
      </w:r>
      <w:r w:rsidRPr="00E70811">
        <w:rPr>
          <w:rFonts w:eastAsia="Times New Roman"/>
          <w:kern w:val="0"/>
          <w:rtl/>
        </w:rPr>
        <w:t>أو وثلاثين درهما: أخذ أحدهما عشرة دراهم</w:t>
      </w:r>
      <w:r>
        <w:rPr>
          <w:rFonts w:eastAsia="Times New Roman"/>
          <w:kern w:val="0"/>
          <w:rtl/>
        </w:rPr>
        <w:t xml:space="preserve">، </w:t>
      </w:r>
      <w:r w:rsidRPr="00E70811">
        <w:rPr>
          <w:rFonts w:eastAsia="Times New Roman"/>
          <w:kern w:val="0"/>
          <w:rtl/>
        </w:rPr>
        <w:t>وعشرين قفيزا إن اتفق القمح صفة</w:t>
      </w:r>
      <w:r>
        <w:rPr>
          <w:rFonts w:eastAsia="Times New Roman"/>
          <w:kern w:val="0"/>
          <w:rtl/>
        </w:rPr>
        <w:t xml:space="preserve">، </w:t>
      </w:r>
      <w:r w:rsidRPr="00E70811">
        <w:rPr>
          <w:rFonts w:eastAsia="Times New Roman"/>
          <w:kern w:val="0"/>
          <w:rtl/>
        </w:rPr>
        <w:t>ووجب غربلة قمح لبيع</w:t>
      </w:r>
      <w:r>
        <w:rPr>
          <w:rFonts w:eastAsia="Times New Roman"/>
          <w:kern w:val="0"/>
          <w:rtl/>
        </w:rPr>
        <w:t xml:space="preserve">، </w:t>
      </w:r>
      <w:r w:rsidRPr="00E70811">
        <w:rPr>
          <w:rFonts w:eastAsia="Times New Roman"/>
          <w:kern w:val="0"/>
          <w:rtl/>
        </w:rPr>
        <w:t>إن زادت غلته على الثلث وإلا ندبت</w:t>
      </w:r>
      <w:r>
        <w:rPr>
          <w:rFonts w:eastAsia="Times New Roman"/>
          <w:kern w:val="0"/>
          <w:rtl/>
        </w:rPr>
        <w:t xml:space="preserve">، </w:t>
      </w:r>
      <w:r w:rsidRPr="00E70811">
        <w:rPr>
          <w:rFonts w:eastAsia="Times New Roman"/>
          <w:kern w:val="0"/>
          <w:rtl/>
        </w:rPr>
        <w:t>وجمع بز</w:t>
      </w:r>
      <w:r>
        <w:rPr>
          <w:rFonts w:eastAsia="Times New Roman"/>
          <w:kern w:val="0"/>
          <w:rtl/>
        </w:rPr>
        <w:t xml:space="preserve">، </w:t>
      </w:r>
      <w:r w:rsidRPr="00E70811">
        <w:rPr>
          <w:rFonts w:eastAsia="Times New Roman"/>
          <w:kern w:val="0"/>
          <w:rtl/>
        </w:rPr>
        <w:t>ولو: كصوف</w:t>
      </w:r>
      <w:r>
        <w:rPr>
          <w:rFonts w:eastAsia="Times New Roman"/>
          <w:kern w:val="0"/>
          <w:rtl/>
        </w:rPr>
        <w:t xml:space="preserve">، </w:t>
      </w:r>
      <w:r w:rsidRPr="00E70811">
        <w:rPr>
          <w:rFonts w:eastAsia="Times New Roman"/>
          <w:kern w:val="0"/>
          <w:rtl/>
        </w:rPr>
        <w:t>وحرير</w:t>
      </w:r>
      <w:r>
        <w:rPr>
          <w:rFonts w:eastAsia="Times New Roman"/>
          <w:kern w:val="0"/>
          <w:rtl/>
        </w:rPr>
        <w:t xml:space="preserve">، </w:t>
      </w:r>
      <w:r w:rsidRPr="00E70811">
        <w:rPr>
          <w:rFonts w:eastAsia="Times New Roman"/>
          <w:kern w:val="0"/>
          <w:rtl/>
        </w:rPr>
        <w:t>لا كبعل</w:t>
      </w:r>
      <w:r>
        <w:rPr>
          <w:rFonts w:eastAsia="Times New Roman"/>
          <w:kern w:val="0"/>
          <w:rtl/>
        </w:rPr>
        <w:t xml:space="preserve">، </w:t>
      </w:r>
      <w:r w:rsidRPr="00E70811">
        <w:rPr>
          <w:rFonts w:eastAsia="Times New Roman"/>
          <w:kern w:val="0"/>
          <w:rtl/>
        </w:rPr>
        <w:t>وذات بئر أو غرب</w:t>
      </w:r>
      <w:r>
        <w:rPr>
          <w:rFonts w:eastAsia="Times New Roman"/>
          <w:kern w:val="0"/>
          <w:rtl/>
        </w:rPr>
        <w:t xml:space="preserve">، </w:t>
      </w:r>
      <w:r w:rsidRPr="00E70811">
        <w:rPr>
          <w:rFonts w:eastAsia="Times New Roman"/>
          <w:kern w:val="0"/>
          <w:rtl/>
        </w:rPr>
        <w:t>وثمر أو زرع</w:t>
      </w:r>
      <w:r>
        <w:rPr>
          <w:rFonts w:eastAsia="Times New Roman"/>
          <w:kern w:val="0"/>
          <w:rtl/>
        </w:rPr>
        <w:t xml:space="preserve">، </w:t>
      </w:r>
      <w:r w:rsidRPr="00E70811">
        <w:rPr>
          <w:rFonts w:eastAsia="Times New Roman"/>
          <w:kern w:val="0"/>
          <w:rtl/>
        </w:rPr>
        <w:t>إن لم يجذاه: كقسمه بأصله</w:t>
      </w:r>
      <w:r>
        <w:rPr>
          <w:rFonts w:eastAsia="Times New Roman"/>
          <w:kern w:val="0"/>
          <w:rtl/>
        </w:rPr>
        <w:t xml:space="preserve">، </w:t>
      </w:r>
      <w:r w:rsidRPr="00E70811">
        <w:rPr>
          <w:rFonts w:eastAsia="Times New Roman"/>
          <w:kern w:val="0"/>
          <w:rtl/>
        </w:rPr>
        <w:t>أوقتا أو ذرعا أو فيه فساد: كيافوتة</w:t>
      </w:r>
      <w:r>
        <w:rPr>
          <w:rFonts w:eastAsia="Times New Roman"/>
          <w:kern w:val="0"/>
          <w:rtl/>
        </w:rPr>
        <w:t xml:space="preserve">، </w:t>
      </w:r>
      <w:r w:rsidRPr="00E70811">
        <w:rPr>
          <w:rFonts w:eastAsia="Times New Roman"/>
          <w:kern w:val="0"/>
          <w:rtl/>
        </w:rPr>
        <w:t>أو كجفير</w:t>
      </w:r>
      <w:r>
        <w:rPr>
          <w:rFonts w:eastAsia="Times New Roman"/>
          <w:kern w:val="0"/>
          <w:rtl/>
        </w:rPr>
        <w:t xml:space="preserve">، </w:t>
      </w:r>
      <w:r w:rsidRPr="00E70811">
        <w:rPr>
          <w:rFonts w:eastAsia="Times New Roman"/>
          <w:kern w:val="0"/>
          <w:rtl/>
        </w:rPr>
        <w:t>أو في أصله بالخرص: كبقل إلا التمر أو العنب إذا اختلفت حاجة أهله</w:t>
      </w:r>
      <w:r>
        <w:rPr>
          <w:rFonts w:eastAsia="Times New Roman"/>
          <w:kern w:val="0"/>
          <w:rtl/>
        </w:rPr>
        <w:t xml:space="preserve">، </w:t>
      </w:r>
      <w:r w:rsidRPr="00E70811">
        <w:rPr>
          <w:rFonts w:eastAsia="Times New Roman"/>
          <w:kern w:val="0"/>
          <w:rtl/>
        </w:rPr>
        <w:t>وإن بكثرة أكل</w:t>
      </w:r>
      <w:r>
        <w:rPr>
          <w:rFonts w:eastAsia="Times New Roman"/>
          <w:kern w:val="0"/>
          <w:rtl/>
        </w:rPr>
        <w:t xml:space="preserve">، </w:t>
      </w:r>
      <w:r w:rsidRPr="00E70811">
        <w:rPr>
          <w:rFonts w:eastAsia="Times New Roman"/>
          <w:kern w:val="0"/>
          <w:rtl/>
        </w:rPr>
        <w:t>وقل وحل بيعه واتحد من بسر أو رطب: لا تمر</w:t>
      </w:r>
      <w:r>
        <w:rPr>
          <w:rFonts w:eastAsia="Times New Roman"/>
          <w:kern w:val="0"/>
          <w:rtl/>
        </w:rPr>
        <w:t>،</w:t>
      </w:r>
      <w:r w:rsidRPr="00E70811">
        <w:rPr>
          <w:rFonts w:eastAsia="Times New Roman"/>
          <w:kern w:val="0"/>
          <w:rtl/>
        </w:rPr>
        <w:t> وقسم بالقرعة بالتحرى</w:t>
      </w:r>
      <w:r>
        <w:rPr>
          <w:rFonts w:eastAsia="Times New Roman"/>
          <w:kern w:val="0"/>
          <w:rtl/>
        </w:rPr>
        <w:t>،</w:t>
      </w:r>
      <w:r w:rsidRPr="00E70811">
        <w:rPr>
          <w:rFonts w:eastAsia="Times New Roman"/>
          <w:kern w:val="0"/>
          <w:rtl/>
        </w:rPr>
        <w:t> كالبلح الكبير</w:t>
      </w:r>
      <w:r>
        <w:rPr>
          <w:rFonts w:eastAsia="Times New Roman"/>
          <w:kern w:val="0"/>
          <w:rtl/>
        </w:rPr>
        <w:t xml:space="preserve">، </w:t>
      </w:r>
      <w:r w:rsidRPr="00E70811">
        <w:rPr>
          <w:rFonts w:eastAsia="Times New Roman"/>
          <w:kern w:val="0"/>
          <w:rtl/>
        </w:rPr>
        <w:t>وسقى ذو الاصل: كبائعه المستثني ثمرته</w:t>
      </w:r>
      <w:r>
        <w:rPr>
          <w:rFonts w:eastAsia="Times New Roman"/>
          <w:kern w:val="0"/>
          <w:rtl/>
        </w:rPr>
        <w:t xml:space="preserve">، </w:t>
      </w:r>
      <w:r w:rsidRPr="00E70811">
        <w:rPr>
          <w:rFonts w:eastAsia="Times New Roman"/>
          <w:kern w:val="0"/>
          <w:rtl/>
        </w:rPr>
        <w:t>حتى يسلم</w:t>
      </w:r>
      <w:r>
        <w:rPr>
          <w:rFonts w:eastAsia="Times New Roman"/>
          <w:kern w:val="0"/>
          <w:rtl/>
        </w:rPr>
        <w:t xml:space="preserve">، </w:t>
      </w:r>
      <w:r w:rsidRPr="00E70811">
        <w:rPr>
          <w:rFonts w:eastAsia="Times New Roman"/>
          <w:kern w:val="0"/>
          <w:rtl/>
        </w:rPr>
        <w:t>أو فيه تراجع</w:t>
      </w:r>
      <w:r>
        <w:rPr>
          <w:rFonts w:eastAsia="Times New Roman"/>
          <w:kern w:val="0"/>
          <w:rtl/>
        </w:rPr>
        <w:t xml:space="preserve">، </w:t>
      </w:r>
      <w:r w:rsidRPr="00E70811">
        <w:rPr>
          <w:rFonts w:eastAsia="Times New Roman"/>
          <w:kern w:val="0"/>
          <w:rtl/>
        </w:rPr>
        <w:t>إلا أن يقل</w:t>
      </w:r>
      <w:r>
        <w:rPr>
          <w:rFonts w:eastAsia="Times New Roman"/>
          <w:kern w:val="0"/>
          <w:rtl/>
        </w:rPr>
        <w:t xml:space="preserve">، </w:t>
      </w:r>
      <w:r w:rsidRPr="00E70811">
        <w:rPr>
          <w:rFonts w:eastAsia="Times New Roman"/>
          <w:kern w:val="0"/>
          <w:rtl/>
        </w:rPr>
        <w:t>أو لبن في ضروع</w:t>
      </w:r>
      <w:r>
        <w:rPr>
          <w:rFonts w:eastAsia="Times New Roman"/>
          <w:kern w:val="0"/>
          <w:rtl/>
        </w:rPr>
        <w:t xml:space="preserve">، </w:t>
      </w:r>
      <w:r w:rsidRPr="00E70811">
        <w:rPr>
          <w:rFonts w:eastAsia="Times New Roman"/>
          <w:kern w:val="0"/>
          <w:rtl/>
        </w:rPr>
        <w:t>إلا لفضل بين</w:t>
      </w:r>
      <w:r>
        <w:rPr>
          <w:rFonts w:eastAsia="Times New Roman"/>
          <w:kern w:val="0"/>
          <w:rtl/>
        </w:rPr>
        <w:t xml:space="preserve">، </w:t>
      </w:r>
      <w:r w:rsidRPr="00E70811">
        <w:rPr>
          <w:rFonts w:eastAsia="Times New Roman"/>
          <w:kern w:val="0"/>
          <w:rtl/>
        </w:rPr>
        <w:t>أو قسموا بلا مخرج مطلقا</w:t>
      </w:r>
      <w:r>
        <w:rPr>
          <w:rFonts w:eastAsia="Times New Roman"/>
          <w:kern w:val="0"/>
          <w:rtl/>
        </w:rPr>
        <w:t xml:space="preserve">، </w:t>
      </w:r>
      <w:r w:rsidRPr="00E70811">
        <w:rPr>
          <w:rFonts w:eastAsia="Times New Roman"/>
          <w:kern w:val="0"/>
          <w:rtl/>
        </w:rPr>
        <w:t>وصحت</w:t>
      </w:r>
      <w:r>
        <w:rPr>
          <w:rFonts w:eastAsia="Times New Roman"/>
          <w:kern w:val="0"/>
          <w:rtl/>
        </w:rPr>
        <w:t xml:space="preserve">، </w:t>
      </w:r>
      <w:r w:rsidRPr="00E70811">
        <w:rPr>
          <w:rFonts w:eastAsia="Times New Roman"/>
          <w:kern w:val="0"/>
          <w:rtl/>
        </w:rPr>
        <w:t>إن سكتا عنه</w:t>
      </w:r>
      <w:r>
        <w:rPr>
          <w:rFonts w:eastAsia="Times New Roman"/>
          <w:kern w:val="0"/>
          <w:rtl/>
        </w:rPr>
        <w:t xml:space="preserve">، </w:t>
      </w:r>
      <w:r w:rsidRPr="00E70811">
        <w:rPr>
          <w:rFonts w:eastAsia="Times New Roman"/>
          <w:kern w:val="0"/>
          <w:rtl/>
        </w:rPr>
        <w:t>ولشريكه الانتفاع ولا يجبر على قسم مجرى الماء</w:t>
      </w:r>
      <w:r>
        <w:rPr>
          <w:rFonts w:eastAsia="Times New Roman"/>
          <w:kern w:val="0"/>
          <w:rtl/>
        </w:rPr>
        <w:t xml:space="preserve">، </w:t>
      </w:r>
      <w:r w:rsidRPr="00E70811">
        <w:rPr>
          <w:rFonts w:eastAsia="Times New Roman"/>
          <w:kern w:val="0"/>
          <w:rtl/>
        </w:rPr>
        <w:t>وقسم بالقلد: كسترة بينهما</w:t>
      </w:r>
      <w:r>
        <w:rPr>
          <w:rFonts w:eastAsia="Times New Roman"/>
          <w:kern w:val="0"/>
          <w:rtl/>
        </w:rPr>
        <w:t xml:space="preserve">، </w:t>
      </w:r>
      <w:r w:rsidRPr="00E70811">
        <w:rPr>
          <w:rFonts w:eastAsia="Times New Roman"/>
          <w:kern w:val="0"/>
          <w:rtl/>
        </w:rPr>
        <w:t>ولا يجمع بين عاصبين</w:t>
      </w:r>
      <w:r>
        <w:rPr>
          <w:rFonts w:eastAsia="Times New Roman"/>
          <w:kern w:val="0"/>
          <w:rtl/>
        </w:rPr>
        <w:t xml:space="preserve">، </w:t>
      </w:r>
      <w:r w:rsidRPr="00E70811">
        <w:rPr>
          <w:rFonts w:eastAsia="Times New Roman"/>
          <w:kern w:val="0"/>
          <w:rtl/>
        </w:rPr>
        <w:t>إلا برضاهم</w:t>
      </w:r>
      <w:r>
        <w:rPr>
          <w:rFonts w:eastAsia="Times New Roman"/>
          <w:kern w:val="0"/>
          <w:rtl/>
        </w:rPr>
        <w:t xml:space="preserve">، </w:t>
      </w:r>
      <w:r w:rsidRPr="00E70811">
        <w:rPr>
          <w:rFonts w:eastAsia="Times New Roman"/>
          <w:kern w:val="0"/>
          <w:rtl/>
        </w:rPr>
        <w:t>إلا مع</w:t>
      </w:r>
      <w:r>
        <w:rPr>
          <w:rFonts w:eastAsia="Times New Roman"/>
          <w:kern w:val="0"/>
          <w:rtl/>
        </w:rPr>
        <w:t xml:space="preserve">، </w:t>
      </w:r>
      <w:r w:rsidRPr="00E70811">
        <w:rPr>
          <w:rFonts w:eastAsia="Times New Roman"/>
          <w:kern w:val="0"/>
          <w:rtl/>
        </w:rPr>
        <w:t>كزوجة</w:t>
      </w:r>
      <w:r>
        <w:rPr>
          <w:rFonts w:eastAsia="Times New Roman"/>
          <w:kern w:val="0"/>
          <w:rtl/>
        </w:rPr>
        <w:t xml:space="preserve">، </w:t>
      </w:r>
      <w:r w:rsidRPr="00E70811">
        <w:rPr>
          <w:rFonts w:eastAsia="Times New Roman"/>
          <w:kern w:val="0"/>
          <w:rtl/>
        </w:rPr>
        <w:t>فيجمعوا أولا: كذي سهم</w:t>
      </w:r>
      <w:r>
        <w:rPr>
          <w:rFonts w:eastAsia="Times New Roman"/>
          <w:kern w:val="0"/>
          <w:rtl/>
        </w:rPr>
        <w:t xml:space="preserve">، </w:t>
      </w:r>
      <w:r w:rsidRPr="00E70811">
        <w:rPr>
          <w:rFonts w:eastAsia="Times New Roman"/>
          <w:kern w:val="0"/>
          <w:rtl/>
        </w:rPr>
        <w:t>وورثة</w:t>
      </w:r>
      <w:r>
        <w:rPr>
          <w:rFonts w:eastAsia="Times New Roman"/>
          <w:kern w:val="0"/>
          <w:rtl/>
        </w:rPr>
        <w:t xml:space="preserve">، </w:t>
      </w:r>
      <w:r w:rsidRPr="00E70811">
        <w:rPr>
          <w:rFonts w:eastAsia="Times New Roman"/>
          <w:kern w:val="0"/>
          <w:rtl/>
        </w:rPr>
        <w:t>وكيتب الشركاء</w:t>
      </w:r>
      <w:r>
        <w:rPr>
          <w:rFonts w:eastAsia="Times New Roman"/>
          <w:kern w:val="0"/>
          <w:rtl/>
        </w:rPr>
        <w:t xml:space="preserve">، </w:t>
      </w:r>
      <w:r w:rsidRPr="00E70811">
        <w:rPr>
          <w:rFonts w:eastAsia="Times New Roman"/>
          <w:kern w:val="0"/>
          <w:rtl/>
        </w:rPr>
        <w:t>ثم رمى</w:t>
      </w:r>
      <w:r>
        <w:rPr>
          <w:rFonts w:eastAsia="Times New Roman"/>
          <w:kern w:val="0"/>
          <w:rtl/>
        </w:rPr>
        <w:t xml:space="preserve">، </w:t>
      </w:r>
      <w:r w:rsidRPr="00E70811">
        <w:rPr>
          <w:rFonts w:eastAsia="Times New Roman"/>
          <w:kern w:val="0"/>
          <w:rtl/>
        </w:rPr>
        <w:t>أو كتب المقسوم</w:t>
      </w:r>
      <w:r>
        <w:rPr>
          <w:rFonts w:eastAsia="Times New Roman"/>
          <w:kern w:val="0"/>
          <w:rtl/>
        </w:rPr>
        <w:t xml:space="preserve">، </w:t>
      </w:r>
      <w:r w:rsidRPr="00E70811">
        <w:rPr>
          <w:rFonts w:eastAsia="Times New Roman"/>
          <w:kern w:val="0"/>
          <w:rtl/>
        </w:rPr>
        <w:t>وأعطى كلا لكل</w:t>
      </w:r>
      <w:r>
        <w:rPr>
          <w:rFonts w:eastAsia="Times New Roman"/>
          <w:kern w:val="0"/>
          <w:rtl/>
        </w:rPr>
        <w:t xml:space="preserve">، </w:t>
      </w:r>
      <w:r w:rsidRPr="00E70811">
        <w:rPr>
          <w:rFonts w:eastAsia="Times New Roman"/>
          <w:kern w:val="0"/>
          <w:rtl/>
        </w:rPr>
        <w:t>ومنع اشتراء الخارج</w:t>
      </w:r>
      <w:r>
        <w:rPr>
          <w:rFonts w:eastAsia="Times New Roman"/>
          <w:kern w:val="0"/>
          <w:rtl/>
        </w:rPr>
        <w:t xml:space="preserve">، </w:t>
      </w:r>
      <w:r w:rsidRPr="00E70811">
        <w:rPr>
          <w:rFonts w:eastAsia="Times New Roman"/>
          <w:kern w:val="0"/>
          <w:rtl/>
        </w:rPr>
        <w:t>ولزم</w:t>
      </w:r>
      <w:r>
        <w:rPr>
          <w:rFonts w:eastAsia="Times New Roman"/>
          <w:kern w:val="0"/>
          <w:rtl/>
        </w:rPr>
        <w:t xml:space="preserve">، </w:t>
      </w:r>
      <w:r w:rsidRPr="00E70811">
        <w:rPr>
          <w:rFonts w:eastAsia="Times New Roman"/>
          <w:kern w:val="0"/>
          <w:rtl/>
        </w:rPr>
        <w:t>ونظر في دعوى جورأو غلط</w:t>
      </w:r>
      <w:r>
        <w:rPr>
          <w:rFonts w:eastAsia="Times New Roman"/>
          <w:kern w:val="0"/>
          <w:rtl/>
        </w:rPr>
        <w:t xml:space="preserve">، </w:t>
      </w:r>
      <w:r w:rsidRPr="00E70811">
        <w:rPr>
          <w:rFonts w:eastAsia="Times New Roman"/>
          <w:kern w:val="0"/>
          <w:rtl/>
        </w:rPr>
        <w:t>وحلف المنكر</w:t>
      </w:r>
      <w:r>
        <w:rPr>
          <w:rFonts w:eastAsia="Times New Roman"/>
          <w:kern w:val="0"/>
          <w:rtl/>
        </w:rPr>
        <w:t xml:space="preserve">، </w:t>
      </w:r>
      <w:r w:rsidRPr="00E70811">
        <w:rPr>
          <w:rFonts w:eastAsia="Times New Roman"/>
          <w:kern w:val="0"/>
          <w:rtl/>
        </w:rPr>
        <w:t>فإن تفاحش أو ثبتا: نقضت: كالمراضاة إن أدخلا مقوما</w:t>
      </w:r>
      <w:r>
        <w:rPr>
          <w:rFonts w:eastAsia="Times New Roman"/>
          <w:kern w:val="0"/>
          <w:rtl/>
        </w:rPr>
        <w:t xml:space="preserve">، </w:t>
      </w:r>
      <w:r w:rsidRPr="00E70811">
        <w:rPr>
          <w:rFonts w:eastAsia="Times New Roman"/>
          <w:kern w:val="0"/>
          <w:rtl/>
        </w:rPr>
        <w:t>وأجبر لها كل</w:t>
      </w:r>
      <w:r>
        <w:rPr>
          <w:rFonts w:eastAsia="Times New Roman"/>
          <w:kern w:val="0"/>
          <w:rtl/>
        </w:rPr>
        <w:t xml:space="preserve">، </w:t>
      </w:r>
      <w:r w:rsidRPr="00E70811">
        <w:rPr>
          <w:rFonts w:eastAsia="Times New Roman"/>
          <w:kern w:val="0"/>
          <w:rtl/>
        </w:rPr>
        <w:t xml:space="preserve">إن انتفع كل وللبيع إن نقصت حصة </w:t>
      </w:r>
      <w:r w:rsidRPr="00E70811">
        <w:rPr>
          <w:rFonts w:eastAsia="Times New Roman"/>
          <w:kern w:val="0"/>
          <w:rtl/>
        </w:rPr>
        <w:lastRenderedPageBreak/>
        <w:t xml:space="preserve">شريكه مفردة لا: كربع غلة أو </w:t>
      </w:r>
      <w:r>
        <w:rPr>
          <w:rFonts w:eastAsia="Times New Roman"/>
          <w:kern w:val="0"/>
          <w:rtl/>
        </w:rPr>
        <w:t>اشترى</w:t>
      </w:r>
      <w:r w:rsidRPr="00E70811">
        <w:rPr>
          <w:rFonts w:eastAsia="Times New Roman"/>
          <w:kern w:val="0"/>
          <w:rtl/>
        </w:rPr>
        <w:t xml:space="preserve"> بعضا</w:t>
      </w:r>
      <w:r>
        <w:rPr>
          <w:rFonts w:eastAsia="Times New Roman"/>
          <w:kern w:val="0"/>
          <w:rtl/>
        </w:rPr>
        <w:t xml:space="preserve">، </w:t>
      </w:r>
      <w:r w:rsidRPr="00E70811">
        <w:rPr>
          <w:rFonts w:eastAsia="Times New Roman"/>
          <w:kern w:val="0"/>
          <w:rtl/>
        </w:rPr>
        <w:t>وإن وجد عيبا بالاكثر فله ردها</w:t>
      </w:r>
      <w:r>
        <w:rPr>
          <w:rFonts w:eastAsia="Times New Roman"/>
          <w:kern w:val="0"/>
          <w:rtl/>
        </w:rPr>
        <w:t xml:space="preserve">، </w:t>
      </w:r>
      <w:r w:rsidRPr="00E70811">
        <w:rPr>
          <w:rFonts w:eastAsia="Times New Roman"/>
          <w:kern w:val="0"/>
          <w:rtl/>
        </w:rPr>
        <w:t>فإن فات ما بيد صاحبه بكهدم: رد نصف قيمته يوم قبضه</w:t>
      </w:r>
      <w:r>
        <w:rPr>
          <w:rFonts w:eastAsia="Times New Roman"/>
          <w:kern w:val="0"/>
          <w:rtl/>
        </w:rPr>
        <w:t xml:space="preserve">، </w:t>
      </w:r>
      <w:r w:rsidRPr="00E70811">
        <w:rPr>
          <w:rFonts w:eastAsia="Times New Roman"/>
          <w:kern w:val="0"/>
          <w:rtl/>
        </w:rPr>
        <w:t>ما سلم بينهما</w:t>
      </w:r>
      <w:r>
        <w:rPr>
          <w:rFonts w:eastAsia="Times New Roman"/>
          <w:kern w:val="0"/>
          <w:rtl/>
        </w:rPr>
        <w:t xml:space="preserve">، </w:t>
      </w:r>
      <w:r w:rsidRPr="00E70811">
        <w:rPr>
          <w:rFonts w:eastAsia="Times New Roman"/>
          <w:kern w:val="0"/>
          <w:rtl/>
        </w:rPr>
        <w:t>وما بيده رد نصف قيمته وما سلم بينهما</w:t>
      </w:r>
      <w:r>
        <w:rPr>
          <w:rFonts w:eastAsia="Times New Roman"/>
          <w:kern w:val="0"/>
          <w:rtl/>
        </w:rPr>
        <w:t xml:space="preserve">، </w:t>
      </w:r>
      <w:r w:rsidRPr="00E70811">
        <w:rPr>
          <w:rFonts w:eastAsia="Times New Roman"/>
          <w:kern w:val="0"/>
          <w:rtl/>
        </w:rPr>
        <w:t>وإلا رجع بنصف المعيب مما بيده ثمنا</w:t>
      </w:r>
      <w:r>
        <w:rPr>
          <w:rFonts w:eastAsia="Times New Roman"/>
          <w:kern w:val="0"/>
          <w:rtl/>
        </w:rPr>
        <w:t xml:space="preserve">، </w:t>
      </w:r>
      <w:r w:rsidRPr="00E70811">
        <w:rPr>
          <w:rFonts w:eastAsia="Times New Roman"/>
          <w:kern w:val="0"/>
          <w:rtl/>
        </w:rPr>
        <w:t>والمعيب بينهما</w:t>
      </w:r>
      <w:r>
        <w:rPr>
          <w:rFonts w:eastAsia="Times New Roman"/>
          <w:kern w:val="0"/>
          <w:rtl/>
        </w:rPr>
        <w:t>،</w:t>
      </w:r>
      <w:r w:rsidRPr="00E70811">
        <w:rPr>
          <w:rFonts w:eastAsia="Times New Roman"/>
          <w:kern w:val="0"/>
          <w:rtl/>
        </w:rPr>
        <w:t> وإن استحق نصف أو ثلث: خير لا ربع</w:t>
      </w:r>
      <w:r>
        <w:rPr>
          <w:rFonts w:eastAsia="Times New Roman"/>
          <w:kern w:val="0"/>
          <w:rtl/>
        </w:rPr>
        <w:t xml:space="preserve">، </w:t>
      </w:r>
      <w:r w:rsidRPr="00E70811">
        <w:rPr>
          <w:rFonts w:eastAsia="Times New Roman"/>
          <w:kern w:val="0"/>
          <w:rtl/>
        </w:rPr>
        <w:t>وفسخت في الاكثر: كطرو غريم</w:t>
      </w:r>
      <w:r>
        <w:rPr>
          <w:rFonts w:eastAsia="Times New Roman"/>
          <w:kern w:val="0"/>
          <w:rtl/>
        </w:rPr>
        <w:t xml:space="preserve">، </w:t>
      </w:r>
      <w:r w:rsidRPr="00E70811">
        <w:rPr>
          <w:rFonts w:eastAsia="Times New Roman"/>
          <w:kern w:val="0"/>
          <w:rtl/>
        </w:rPr>
        <w:t>أو موصى له بعدد على ورثة</w:t>
      </w:r>
      <w:r>
        <w:rPr>
          <w:rFonts w:eastAsia="Times New Roman"/>
          <w:kern w:val="0"/>
          <w:rtl/>
        </w:rPr>
        <w:t xml:space="preserve">، </w:t>
      </w:r>
      <w:r w:rsidRPr="00E70811">
        <w:rPr>
          <w:rFonts w:eastAsia="Times New Roman"/>
          <w:kern w:val="0"/>
          <w:rtl/>
        </w:rPr>
        <w:t>أو على وارث</w:t>
      </w:r>
      <w:r>
        <w:rPr>
          <w:rFonts w:eastAsia="Times New Roman"/>
          <w:kern w:val="0"/>
          <w:rtl/>
        </w:rPr>
        <w:t xml:space="preserve">، </w:t>
      </w:r>
      <w:r w:rsidRPr="00E70811">
        <w:rPr>
          <w:rFonts w:eastAsia="Times New Roman"/>
          <w:kern w:val="0"/>
          <w:rtl/>
        </w:rPr>
        <w:t>وموصى له بالثلث</w:t>
      </w:r>
      <w:r>
        <w:rPr>
          <w:rFonts w:eastAsia="Times New Roman"/>
          <w:kern w:val="0"/>
          <w:rtl/>
        </w:rPr>
        <w:t xml:space="preserve">، </w:t>
      </w:r>
      <w:r w:rsidRPr="00E70811">
        <w:rPr>
          <w:rFonts w:eastAsia="Times New Roman"/>
          <w:kern w:val="0"/>
          <w:rtl/>
        </w:rPr>
        <w:t>والمقسوم: كدار</w:t>
      </w:r>
      <w:r>
        <w:rPr>
          <w:rFonts w:eastAsia="Times New Roman"/>
          <w:kern w:val="0"/>
          <w:rtl/>
        </w:rPr>
        <w:t xml:space="preserve">، </w:t>
      </w:r>
      <w:r w:rsidRPr="00E70811">
        <w:rPr>
          <w:rFonts w:eastAsia="Times New Roman"/>
          <w:kern w:val="0"/>
          <w:rtl/>
        </w:rPr>
        <w:t>وإن كان عينا</w:t>
      </w:r>
      <w:r>
        <w:rPr>
          <w:rFonts w:eastAsia="Times New Roman"/>
          <w:kern w:val="0"/>
          <w:rtl/>
        </w:rPr>
        <w:t xml:space="preserve">، </w:t>
      </w:r>
      <w:r w:rsidRPr="00E70811">
        <w:rPr>
          <w:rFonts w:eastAsia="Times New Roman"/>
          <w:kern w:val="0"/>
          <w:rtl/>
        </w:rPr>
        <w:t>أو مثليا</w:t>
      </w:r>
      <w:r>
        <w:rPr>
          <w:rFonts w:eastAsia="Times New Roman"/>
          <w:kern w:val="0"/>
          <w:rtl/>
        </w:rPr>
        <w:t xml:space="preserve">، </w:t>
      </w:r>
      <w:r w:rsidRPr="00E70811">
        <w:rPr>
          <w:rFonts w:eastAsia="Times New Roman"/>
          <w:kern w:val="0"/>
          <w:rtl/>
        </w:rPr>
        <w:t>رجع على كل</w:t>
      </w:r>
      <w:r>
        <w:rPr>
          <w:rFonts w:eastAsia="Times New Roman"/>
          <w:kern w:val="0"/>
          <w:rtl/>
        </w:rPr>
        <w:t xml:space="preserve">، </w:t>
      </w:r>
      <w:r w:rsidRPr="00E70811">
        <w:rPr>
          <w:rFonts w:eastAsia="Times New Roman"/>
          <w:kern w:val="0"/>
          <w:rtl/>
        </w:rPr>
        <w:t>ومن أعسر: فعليه إن لم يعلموا</w:t>
      </w:r>
      <w:r>
        <w:rPr>
          <w:rFonts w:eastAsia="Times New Roman"/>
          <w:kern w:val="0"/>
          <w:rtl/>
        </w:rPr>
        <w:t xml:space="preserve">، </w:t>
      </w:r>
      <w:r w:rsidRPr="00E70811">
        <w:rPr>
          <w:rFonts w:eastAsia="Times New Roman"/>
          <w:kern w:val="0"/>
          <w:rtl/>
        </w:rPr>
        <w:t>وإن دفع جميع الورثة مضت: كبيعهم بلا غبن</w:t>
      </w:r>
      <w:r>
        <w:rPr>
          <w:rFonts w:eastAsia="Times New Roman"/>
          <w:kern w:val="0"/>
          <w:rtl/>
        </w:rPr>
        <w:t xml:space="preserve">، </w:t>
      </w:r>
      <w:r w:rsidRPr="00E70811">
        <w:rPr>
          <w:rFonts w:eastAsia="Times New Roman"/>
          <w:kern w:val="0"/>
          <w:rtl/>
        </w:rPr>
        <w:t>واستوفى مما وجد ثم تراجعوا</w:t>
      </w:r>
      <w:r>
        <w:rPr>
          <w:rFonts w:eastAsia="Times New Roman"/>
          <w:kern w:val="0"/>
          <w:rtl/>
        </w:rPr>
        <w:t>،</w:t>
      </w:r>
      <w:r w:rsidRPr="00E70811">
        <w:rPr>
          <w:rFonts w:eastAsia="Times New Roman"/>
          <w:kern w:val="0"/>
          <w:rtl/>
        </w:rPr>
        <w:t> ومن أعسر: فعليه</w:t>
      </w:r>
      <w:r>
        <w:rPr>
          <w:rFonts w:eastAsia="Times New Roman"/>
          <w:kern w:val="0"/>
          <w:rtl/>
        </w:rPr>
        <w:t xml:space="preserve">، </w:t>
      </w:r>
      <w:r w:rsidRPr="00E70811">
        <w:rPr>
          <w:rFonts w:eastAsia="Times New Roman"/>
          <w:kern w:val="0"/>
          <w:rtl/>
        </w:rPr>
        <w:t>إن لم يعلموا</w:t>
      </w:r>
      <w:r>
        <w:rPr>
          <w:rFonts w:eastAsia="Times New Roman"/>
          <w:kern w:val="0"/>
          <w:rtl/>
        </w:rPr>
        <w:t xml:space="preserve">، </w:t>
      </w:r>
      <w:r w:rsidRPr="00E70811">
        <w:rPr>
          <w:rFonts w:eastAsia="Times New Roman"/>
          <w:kern w:val="0"/>
          <w:rtl/>
        </w:rPr>
        <w:t>وإن طرأ: غريم</w:t>
      </w:r>
      <w:r>
        <w:rPr>
          <w:rFonts w:eastAsia="Times New Roman"/>
          <w:kern w:val="0"/>
          <w:rtl/>
        </w:rPr>
        <w:t xml:space="preserve">، </w:t>
      </w:r>
      <w:r w:rsidRPr="00E70811">
        <w:rPr>
          <w:rFonts w:eastAsia="Times New Roman"/>
          <w:kern w:val="0"/>
          <w:rtl/>
        </w:rPr>
        <w:t>أو وارث</w:t>
      </w:r>
      <w:r>
        <w:rPr>
          <w:rFonts w:eastAsia="Times New Roman"/>
          <w:kern w:val="0"/>
          <w:rtl/>
        </w:rPr>
        <w:t xml:space="preserve">، </w:t>
      </w:r>
      <w:r w:rsidRPr="00E70811">
        <w:rPr>
          <w:rFonts w:eastAsia="Times New Roman"/>
          <w:kern w:val="0"/>
          <w:rtl/>
        </w:rPr>
        <w:t>أو موصى له على مثله</w:t>
      </w:r>
      <w:r>
        <w:rPr>
          <w:rFonts w:eastAsia="Times New Roman"/>
          <w:kern w:val="0"/>
          <w:rtl/>
        </w:rPr>
        <w:t xml:space="preserve">، </w:t>
      </w:r>
      <w:r w:rsidRPr="00E70811">
        <w:rPr>
          <w:rFonts w:eastAsia="Times New Roman"/>
          <w:kern w:val="0"/>
          <w:rtl/>
        </w:rPr>
        <w:t>أو موصي له بجزء على وارث اتبع كلا بحصته</w:t>
      </w:r>
      <w:r>
        <w:rPr>
          <w:rFonts w:eastAsia="Times New Roman"/>
          <w:kern w:val="0"/>
          <w:rtl/>
        </w:rPr>
        <w:t xml:space="preserve">، </w:t>
      </w:r>
      <w:r w:rsidRPr="00E70811">
        <w:rPr>
          <w:rFonts w:eastAsia="Times New Roman"/>
          <w:kern w:val="0"/>
          <w:rtl/>
        </w:rPr>
        <w:t>وأخرت</w:t>
      </w:r>
      <w:r>
        <w:rPr>
          <w:rFonts w:eastAsia="Times New Roman"/>
          <w:kern w:val="0"/>
          <w:rtl/>
        </w:rPr>
        <w:t xml:space="preserve">، </w:t>
      </w:r>
      <w:r w:rsidRPr="00E70811">
        <w:rPr>
          <w:rFonts w:eastAsia="Times New Roman"/>
          <w:kern w:val="0"/>
          <w:rtl/>
        </w:rPr>
        <w:t>لا دين لحمل</w:t>
      </w:r>
      <w:r>
        <w:rPr>
          <w:rFonts w:eastAsia="Times New Roman"/>
          <w:kern w:val="0"/>
          <w:rtl/>
        </w:rPr>
        <w:t xml:space="preserve">، </w:t>
      </w:r>
      <w:r w:rsidRPr="00E70811">
        <w:rPr>
          <w:rFonts w:eastAsia="Times New Roman"/>
          <w:kern w:val="0"/>
          <w:rtl/>
        </w:rPr>
        <w:t>وفي الوصية: قولان</w:t>
      </w:r>
      <w:r>
        <w:rPr>
          <w:rFonts w:eastAsia="Times New Roman"/>
          <w:kern w:val="0"/>
          <w:rtl/>
        </w:rPr>
        <w:t xml:space="preserve">، </w:t>
      </w:r>
      <w:r w:rsidRPr="00E70811">
        <w:rPr>
          <w:rFonts w:eastAsia="Times New Roman"/>
          <w:kern w:val="0"/>
          <w:rtl/>
        </w:rPr>
        <w:t>وقسم عن صغير: أب</w:t>
      </w:r>
      <w:r>
        <w:rPr>
          <w:rFonts w:eastAsia="Times New Roman"/>
          <w:kern w:val="0"/>
          <w:rtl/>
        </w:rPr>
        <w:t xml:space="preserve">، </w:t>
      </w:r>
      <w:r w:rsidRPr="00E70811">
        <w:rPr>
          <w:rFonts w:eastAsia="Times New Roman"/>
          <w:kern w:val="0"/>
          <w:rtl/>
        </w:rPr>
        <w:t>أو وصي وملتقط: كقاض عن غائب</w:t>
      </w:r>
      <w:r>
        <w:rPr>
          <w:rFonts w:eastAsia="Times New Roman"/>
          <w:kern w:val="0"/>
          <w:rtl/>
        </w:rPr>
        <w:t xml:space="preserve">، </w:t>
      </w:r>
      <w:r w:rsidRPr="00E70811">
        <w:rPr>
          <w:rFonts w:eastAsia="Times New Roman"/>
          <w:kern w:val="0"/>
          <w:rtl/>
        </w:rPr>
        <w:t>لا ذي شرطة أو كنف أخا</w:t>
      </w:r>
      <w:r>
        <w:rPr>
          <w:rFonts w:eastAsia="Times New Roman"/>
          <w:kern w:val="0"/>
          <w:rtl/>
        </w:rPr>
        <w:t xml:space="preserve">، </w:t>
      </w:r>
      <w:r w:rsidRPr="00E70811">
        <w:rPr>
          <w:rFonts w:eastAsia="Times New Roman"/>
          <w:kern w:val="0"/>
          <w:rtl/>
        </w:rPr>
        <w:t>أو أب عن كبير</w:t>
      </w:r>
      <w:r>
        <w:rPr>
          <w:rFonts w:eastAsia="Times New Roman"/>
          <w:kern w:val="0"/>
          <w:rtl/>
        </w:rPr>
        <w:t xml:space="preserve">، </w:t>
      </w:r>
      <w:r w:rsidRPr="00E70811">
        <w:rPr>
          <w:rFonts w:eastAsia="Times New Roman"/>
          <w:kern w:val="0"/>
          <w:rtl/>
        </w:rPr>
        <w:t>وإن غاب</w:t>
      </w:r>
      <w:r>
        <w:rPr>
          <w:rFonts w:eastAsia="Times New Roman"/>
          <w:kern w:val="0"/>
          <w:rtl/>
        </w:rPr>
        <w:t xml:space="preserve">، </w:t>
      </w:r>
      <w:r w:rsidRPr="00E70811">
        <w:rPr>
          <w:rFonts w:eastAsia="Times New Roman"/>
          <w:kern w:val="0"/>
          <w:rtl/>
        </w:rPr>
        <w:t>وفيها: قسم نخلة</w:t>
      </w:r>
      <w:r>
        <w:rPr>
          <w:rFonts w:eastAsia="Times New Roman"/>
          <w:kern w:val="0"/>
          <w:rtl/>
        </w:rPr>
        <w:t xml:space="preserve">، </w:t>
      </w:r>
      <w:r w:rsidRPr="00E70811">
        <w:rPr>
          <w:rFonts w:eastAsia="Times New Roman"/>
          <w:kern w:val="0"/>
          <w:rtl/>
        </w:rPr>
        <w:t>وزيتونة إن اعتدلتا</w:t>
      </w:r>
      <w:r>
        <w:rPr>
          <w:rFonts w:eastAsia="Times New Roman"/>
          <w:kern w:val="0"/>
          <w:rtl/>
        </w:rPr>
        <w:t xml:space="preserve">، </w:t>
      </w:r>
      <w:r w:rsidRPr="00E70811">
        <w:rPr>
          <w:rFonts w:eastAsia="Times New Roman"/>
          <w:kern w:val="0"/>
          <w:rtl/>
        </w:rPr>
        <w:t>وهل هي قرعة وجازت للقلة</w:t>
      </w:r>
      <w:r>
        <w:rPr>
          <w:rFonts w:eastAsia="Times New Roman"/>
          <w:kern w:val="0"/>
          <w:rtl/>
        </w:rPr>
        <w:t xml:space="preserve">، </w:t>
      </w:r>
      <w:r w:rsidRPr="00E70811">
        <w:rPr>
          <w:rFonts w:eastAsia="Times New Roman"/>
          <w:kern w:val="0"/>
          <w:rtl/>
        </w:rPr>
        <w:t>أو مراضاة</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w:t>
      </w:r>
    </w:p>
    <w:p w14:paraId="765E1450" w14:textId="77777777" w:rsidR="00C11C4E" w:rsidRPr="00E70811" w:rsidRDefault="00C11C4E" w:rsidP="00775A91">
      <w:pPr>
        <w:rPr>
          <w:rFonts w:eastAsia="Times New Roman"/>
          <w:kern w:val="0"/>
          <w:rtl/>
        </w:rPr>
      </w:pPr>
      <w:r w:rsidRPr="005B4031">
        <w:rPr>
          <w:rFonts w:eastAsia="Times New Roman"/>
          <w:b/>
          <w:bCs/>
          <w:kern w:val="0"/>
          <w:sz w:val="32"/>
          <w:szCs w:val="32"/>
          <w:highlight w:val="yellow"/>
          <w:u w:val="single"/>
          <w:rtl/>
        </w:rPr>
        <w:t>باب في بيان القراض وأحكامه</w:t>
      </w:r>
      <w:r w:rsidRPr="00E70811">
        <w:rPr>
          <w:rFonts w:eastAsia="Times New Roman"/>
          <w:kern w:val="0"/>
          <w:rtl/>
        </w:rPr>
        <w:t xml:space="preserve"> القراض: توكيل على تجر</w:t>
      </w:r>
      <w:r>
        <w:rPr>
          <w:rFonts w:eastAsia="Times New Roman"/>
          <w:kern w:val="0"/>
          <w:rtl/>
        </w:rPr>
        <w:t xml:space="preserve">، </w:t>
      </w:r>
      <w:r w:rsidRPr="00E70811">
        <w:rPr>
          <w:rFonts w:eastAsia="Times New Roman"/>
          <w:kern w:val="0"/>
          <w:rtl/>
        </w:rPr>
        <w:t>في نقد مضروب</w:t>
      </w:r>
      <w:r>
        <w:rPr>
          <w:rFonts w:eastAsia="Times New Roman"/>
          <w:kern w:val="0"/>
          <w:rtl/>
        </w:rPr>
        <w:t xml:space="preserve">، </w:t>
      </w:r>
      <w:r w:rsidRPr="00E70811">
        <w:rPr>
          <w:rFonts w:eastAsia="Times New Roman"/>
          <w:kern w:val="0"/>
          <w:rtl/>
        </w:rPr>
        <w:t>مسلم بجزء من ربحه</w:t>
      </w:r>
      <w:r>
        <w:rPr>
          <w:rFonts w:eastAsia="Times New Roman"/>
          <w:kern w:val="0"/>
          <w:rtl/>
        </w:rPr>
        <w:t xml:space="preserve">، </w:t>
      </w:r>
      <w:r w:rsidRPr="00E70811">
        <w:rPr>
          <w:rFonts w:eastAsia="Times New Roman"/>
          <w:kern w:val="0"/>
          <w:rtl/>
        </w:rPr>
        <w:t>إن علم قدرهما</w:t>
      </w:r>
      <w:r>
        <w:rPr>
          <w:rFonts w:eastAsia="Times New Roman"/>
          <w:kern w:val="0"/>
          <w:rtl/>
        </w:rPr>
        <w:t xml:space="preserve">، </w:t>
      </w:r>
      <w:r w:rsidRPr="00E70811">
        <w:rPr>
          <w:rFonts w:eastAsia="Times New Roman"/>
          <w:kern w:val="0"/>
          <w:rtl/>
        </w:rPr>
        <w:t>ولو مغشوشا</w:t>
      </w:r>
      <w:r>
        <w:rPr>
          <w:rFonts w:eastAsia="Times New Roman"/>
          <w:kern w:val="0"/>
          <w:rtl/>
        </w:rPr>
        <w:t xml:space="preserve">، </w:t>
      </w:r>
      <w:r w:rsidRPr="00E70811">
        <w:rPr>
          <w:rFonts w:eastAsia="Times New Roman"/>
          <w:kern w:val="0"/>
          <w:rtl/>
        </w:rPr>
        <w:t>لا بدين عليه</w:t>
      </w:r>
      <w:r>
        <w:rPr>
          <w:rFonts w:eastAsia="Times New Roman"/>
          <w:kern w:val="0"/>
          <w:rtl/>
        </w:rPr>
        <w:t xml:space="preserve">، </w:t>
      </w:r>
      <w:r w:rsidRPr="00E70811">
        <w:rPr>
          <w:rFonts w:eastAsia="Times New Roman"/>
          <w:kern w:val="0"/>
          <w:rtl/>
        </w:rPr>
        <w:t>واستمر</w:t>
      </w:r>
      <w:r>
        <w:rPr>
          <w:rFonts w:eastAsia="Times New Roman"/>
          <w:kern w:val="0"/>
          <w:rtl/>
        </w:rPr>
        <w:t xml:space="preserve">، </w:t>
      </w:r>
      <w:r w:rsidRPr="00E70811">
        <w:rPr>
          <w:rFonts w:eastAsia="Times New Roman"/>
          <w:kern w:val="0"/>
          <w:rtl/>
        </w:rPr>
        <w:t>ما لم يقبض</w:t>
      </w:r>
      <w:r>
        <w:rPr>
          <w:rFonts w:eastAsia="Times New Roman"/>
          <w:kern w:val="0"/>
          <w:rtl/>
        </w:rPr>
        <w:t xml:space="preserve">، </w:t>
      </w:r>
      <w:r w:rsidRPr="00E70811">
        <w:rPr>
          <w:rFonts w:eastAsia="Times New Roman"/>
          <w:kern w:val="0"/>
          <w:rtl/>
        </w:rPr>
        <w:t>أو يحضره</w:t>
      </w:r>
      <w:r>
        <w:rPr>
          <w:rFonts w:eastAsia="Times New Roman"/>
          <w:kern w:val="0"/>
          <w:rtl/>
        </w:rPr>
        <w:t xml:space="preserve">، </w:t>
      </w:r>
      <w:r w:rsidRPr="00E70811">
        <w:rPr>
          <w:rFonts w:eastAsia="Times New Roman"/>
          <w:kern w:val="0"/>
          <w:rtl/>
        </w:rPr>
        <w:t>ويشهد</w:t>
      </w:r>
      <w:r>
        <w:rPr>
          <w:rFonts w:eastAsia="Times New Roman"/>
          <w:kern w:val="0"/>
          <w:rtl/>
        </w:rPr>
        <w:t xml:space="preserve">، </w:t>
      </w:r>
      <w:r w:rsidRPr="00E70811">
        <w:rPr>
          <w:rFonts w:eastAsia="Times New Roman"/>
          <w:kern w:val="0"/>
          <w:rtl/>
        </w:rPr>
        <w:t>ولا برهن</w:t>
      </w:r>
      <w:r>
        <w:rPr>
          <w:rFonts w:eastAsia="Times New Roman"/>
          <w:kern w:val="0"/>
          <w:rtl/>
        </w:rPr>
        <w:t xml:space="preserve">، </w:t>
      </w:r>
      <w:r w:rsidRPr="00E70811">
        <w:rPr>
          <w:rFonts w:eastAsia="Times New Roman"/>
          <w:kern w:val="0"/>
          <w:rtl/>
        </w:rPr>
        <w:t>أو وديعة</w:t>
      </w:r>
      <w:r>
        <w:rPr>
          <w:rFonts w:eastAsia="Times New Roman"/>
          <w:kern w:val="0"/>
          <w:rtl/>
        </w:rPr>
        <w:t xml:space="preserve">، </w:t>
      </w:r>
      <w:r w:rsidRPr="00E70811">
        <w:rPr>
          <w:rFonts w:eastAsia="Times New Roman"/>
          <w:kern w:val="0"/>
          <w:rtl/>
        </w:rPr>
        <w:t>ولو بيده</w:t>
      </w:r>
      <w:r>
        <w:rPr>
          <w:rFonts w:eastAsia="Times New Roman"/>
          <w:kern w:val="0"/>
          <w:rtl/>
        </w:rPr>
        <w:t xml:space="preserve">، </w:t>
      </w:r>
      <w:r w:rsidRPr="00E70811">
        <w:rPr>
          <w:rFonts w:eastAsia="Times New Roman"/>
          <w:kern w:val="0"/>
          <w:rtl/>
        </w:rPr>
        <w:t>ولا بتبر لم يتعامل به ببلده: كفلوس</w:t>
      </w:r>
      <w:r>
        <w:rPr>
          <w:rFonts w:eastAsia="Times New Roman"/>
          <w:kern w:val="0"/>
          <w:rtl/>
        </w:rPr>
        <w:t xml:space="preserve">، </w:t>
      </w:r>
      <w:r w:rsidRPr="00E70811">
        <w:rPr>
          <w:rFonts w:eastAsia="Times New Roman"/>
          <w:kern w:val="0"/>
          <w:rtl/>
        </w:rPr>
        <w:t>وعرض</w:t>
      </w:r>
      <w:r>
        <w:rPr>
          <w:rFonts w:eastAsia="Times New Roman"/>
          <w:kern w:val="0"/>
          <w:rtl/>
        </w:rPr>
        <w:t xml:space="preserve">، </w:t>
      </w:r>
      <w:r w:rsidRPr="00E70811">
        <w:rPr>
          <w:rFonts w:eastAsia="Times New Roman"/>
          <w:kern w:val="0"/>
          <w:rtl/>
        </w:rPr>
        <w:t>إن تولى بيعه: كأن وكله على دين</w:t>
      </w:r>
      <w:r>
        <w:rPr>
          <w:rFonts w:eastAsia="Times New Roman"/>
          <w:kern w:val="0"/>
          <w:rtl/>
        </w:rPr>
        <w:t xml:space="preserve">، </w:t>
      </w:r>
      <w:r w:rsidRPr="00E70811">
        <w:rPr>
          <w:rFonts w:eastAsia="Times New Roman"/>
          <w:kern w:val="0"/>
          <w:rtl/>
        </w:rPr>
        <w:t>أو ليصرف</w:t>
      </w:r>
      <w:r>
        <w:rPr>
          <w:rFonts w:eastAsia="Times New Roman"/>
          <w:kern w:val="0"/>
          <w:rtl/>
        </w:rPr>
        <w:t xml:space="preserve">، </w:t>
      </w:r>
      <w:r w:rsidRPr="00E70811">
        <w:rPr>
          <w:rFonts w:eastAsia="Times New Roman"/>
          <w:kern w:val="0"/>
          <w:rtl/>
        </w:rPr>
        <w:t>ثم يعمل</w:t>
      </w:r>
      <w:r>
        <w:rPr>
          <w:rFonts w:eastAsia="Times New Roman"/>
          <w:kern w:val="0"/>
          <w:rtl/>
        </w:rPr>
        <w:t xml:space="preserve">، </w:t>
      </w:r>
      <w:r w:rsidRPr="00E70811">
        <w:rPr>
          <w:rFonts w:eastAsia="Times New Roman"/>
          <w:kern w:val="0"/>
          <w:rtl/>
        </w:rPr>
        <w:t>فأجر مثله في توليه</w:t>
      </w:r>
      <w:r>
        <w:rPr>
          <w:rFonts w:eastAsia="Times New Roman"/>
          <w:kern w:val="0"/>
          <w:rtl/>
        </w:rPr>
        <w:t xml:space="preserve">، </w:t>
      </w:r>
      <w:r w:rsidRPr="00E70811">
        <w:rPr>
          <w:rFonts w:eastAsia="Times New Roman"/>
          <w:kern w:val="0"/>
          <w:rtl/>
        </w:rPr>
        <w:t>ثم قراض مثله في ربحه: كلك شرك</w:t>
      </w:r>
      <w:r>
        <w:rPr>
          <w:rFonts w:eastAsia="Times New Roman"/>
          <w:kern w:val="0"/>
          <w:rtl/>
        </w:rPr>
        <w:t xml:space="preserve">، </w:t>
      </w:r>
      <w:r w:rsidRPr="00E70811">
        <w:rPr>
          <w:rFonts w:eastAsia="Times New Roman"/>
          <w:kern w:val="0"/>
          <w:rtl/>
        </w:rPr>
        <w:t>ولا عادة</w:t>
      </w:r>
      <w:r>
        <w:rPr>
          <w:rFonts w:eastAsia="Times New Roman"/>
          <w:kern w:val="0"/>
          <w:rtl/>
        </w:rPr>
        <w:t xml:space="preserve">، </w:t>
      </w:r>
      <w:r w:rsidRPr="00E70811">
        <w:rPr>
          <w:rFonts w:eastAsia="Times New Roman"/>
          <w:kern w:val="0"/>
          <w:rtl/>
        </w:rPr>
        <w:t>أو مبهم</w:t>
      </w:r>
      <w:r>
        <w:rPr>
          <w:rFonts w:eastAsia="Times New Roman"/>
          <w:kern w:val="0"/>
          <w:rtl/>
        </w:rPr>
        <w:t xml:space="preserve">، </w:t>
      </w:r>
      <w:r w:rsidRPr="00E70811">
        <w:rPr>
          <w:rFonts w:eastAsia="Times New Roman"/>
          <w:kern w:val="0"/>
          <w:rtl/>
        </w:rPr>
        <w:t>أو أجل</w:t>
      </w:r>
      <w:r>
        <w:rPr>
          <w:rFonts w:eastAsia="Times New Roman"/>
          <w:kern w:val="0"/>
          <w:rtl/>
        </w:rPr>
        <w:t xml:space="preserve">، </w:t>
      </w:r>
      <w:r w:rsidRPr="00E70811">
        <w:rPr>
          <w:rFonts w:eastAsia="Times New Roman"/>
          <w:kern w:val="0"/>
          <w:rtl/>
        </w:rPr>
        <w:t>أو ضمن</w:t>
      </w:r>
      <w:r>
        <w:rPr>
          <w:rFonts w:eastAsia="Times New Roman"/>
          <w:kern w:val="0"/>
          <w:rtl/>
        </w:rPr>
        <w:t xml:space="preserve">، </w:t>
      </w:r>
      <w:r w:rsidRPr="00E70811">
        <w:rPr>
          <w:rFonts w:eastAsia="Times New Roman"/>
          <w:kern w:val="0"/>
          <w:rtl/>
        </w:rPr>
        <w:t>أو اشتر سلعة فلان</w:t>
      </w:r>
      <w:r>
        <w:rPr>
          <w:rFonts w:eastAsia="Times New Roman"/>
          <w:kern w:val="0"/>
          <w:rtl/>
        </w:rPr>
        <w:t xml:space="preserve">، </w:t>
      </w:r>
      <w:r w:rsidRPr="00E70811">
        <w:rPr>
          <w:rFonts w:eastAsia="Times New Roman"/>
          <w:kern w:val="0"/>
          <w:rtl/>
        </w:rPr>
        <w:t>ثم اتجر في ثمنها</w:t>
      </w:r>
      <w:r>
        <w:rPr>
          <w:rFonts w:eastAsia="Times New Roman"/>
          <w:kern w:val="0"/>
          <w:rtl/>
        </w:rPr>
        <w:t xml:space="preserve">، </w:t>
      </w:r>
      <w:r w:rsidRPr="00E70811">
        <w:rPr>
          <w:rFonts w:eastAsia="Times New Roman"/>
          <w:kern w:val="0"/>
          <w:rtl/>
        </w:rPr>
        <w:t>أو بدين</w:t>
      </w:r>
      <w:r>
        <w:rPr>
          <w:rFonts w:eastAsia="Times New Roman"/>
          <w:kern w:val="0"/>
          <w:rtl/>
        </w:rPr>
        <w:t xml:space="preserve">، </w:t>
      </w:r>
      <w:r w:rsidRPr="00E70811">
        <w:rPr>
          <w:rFonts w:eastAsia="Times New Roman"/>
          <w:kern w:val="0"/>
          <w:rtl/>
        </w:rPr>
        <w:t>أو ما يقل وجوده: كاختلافهما في الربح</w:t>
      </w:r>
      <w:r>
        <w:rPr>
          <w:rFonts w:eastAsia="Times New Roman"/>
          <w:kern w:val="0"/>
          <w:rtl/>
        </w:rPr>
        <w:t xml:space="preserve">، </w:t>
      </w:r>
      <w:r w:rsidRPr="00E70811">
        <w:rPr>
          <w:rFonts w:eastAsia="Times New Roman"/>
          <w:kern w:val="0"/>
          <w:rtl/>
        </w:rPr>
        <w:t>وادعيا ما لا يشبه وفيما فسد غيره: أجرة مثله في الذمة: كاشتراط يده أو مراجعته أو أمينا عليه</w:t>
      </w:r>
      <w:r>
        <w:rPr>
          <w:rFonts w:eastAsia="Times New Roman"/>
          <w:kern w:val="0"/>
          <w:rtl/>
        </w:rPr>
        <w:t xml:space="preserve">، </w:t>
      </w:r>
      <w:r w:rsidRPr="00E70811">
        <w:rPr>
          <w:rFonts w:eastAsia="Times New Roman"/>
          <w:kern w:val="0"/>
          <w:rtl/>
        </w:rPr>
        <w:t>بخلاف غلام غير عين بنصيب له</w:t>
      </w:r>
      <w:r>
        <w:rPr>
          <w:rFonts w:eastAsia="Times New Roman"/>
          <w:kern w:val="0"/>
          <w:rtl/>
        </w:rPr>
        <w:t xml:space="preserve">، </w:t>
      </w:r>
      <w:r w:rsidRPr="00E70811">
        <w:rPr>
          <w:rFonts w:eastAsia="Times New Roman"/>
          <w:kern w:val="0"/>
          <w:rtl/>
        </w:rPr>
        <w:t>وكأن يخيط</w:t>
      </w:r>
      <w:r>
        <w:rPr>
          <w:rFonts w:eastAsia="Times New Roman"/>
          <w:kern w:val="0"/>
          <w:rtl/>
        </w:rPr>
        <w:t xml:space="preserve">، </w:t>
      </w:r>
      <w:r w:rsidRPr="00E70811">
        <w:rPr>
          <w:rFonts w:eastAsia="Times New Roman"/>
          <w:kern w:val="0"/>
          <w:rtl/>
        </w:rPr>
        <w:t>أو يخرز</w:t>
      </w:r>
      <w:r>
        <w:rPr>
          <w:rFonts w:eastAsia="Times New Roman"/>
          <w:kern w:val="0"/>
          <w:rtl/>
        </w:rPr>
        <w:t xml:space="preserve">، </w:t>
      </w:r>
      <w:r w:rsidRPr="00E70811">
        <w:rPr>
          <w:rFonts w:eastAsia="Times New Roman"/>
          <w:kern w:val="0"/>
          <w:rtl/>
        </w:rPr>
        <w:t>أو يشارك</w:t>
      </w:r>
      <w:r>
        <w:rPr>
          <w:rFonts w:eastAsia="Times New Roman"/>
          <w:kern w:val="0"/>
          <w:rtl/>
        </w:rPr>
        <w:t xml:space="preserve">، </w:t>
      </w:r>
      <w:r w:rsidRPr="00E70811">
        <w:rPr>
          <w:rFonts w:eastAsia="Times New Roman"/>
          <w:kern w:val="0"/>
          <w:rtl/>
        </w:rPr>
        <w:t>أو يخلط</w:t>
      </w:r>
      <w:r>
        <w:rPr>
          <w:rFonts w:eastAsia="Times New Roman"/>
          <w:kern w:val="0"/>
          <w:rtl/>
        </w:rPr>
        <w:t xml:space="preserve">، </w:t>
      </w:r>
      <w:r w:rsidRPr="00E70811">
        <w:rPr>
          <w:rFonts w:eastAsia="Times New Roman"/>
          <w:kern w:val="0"/>
          <w:rtl/>
        </w:rPr>
        <w:t>أو يبضع</w:t>
      </w:r>
      <w:r>
        <w:rPr>
          <w:rFonts w:eastAsia="Times New Roman"/>
          <w:kern w:val="0"/>
          <w:rtl/>
        </w:rPr>
        <w:t xml:space="preserve">، </w:t>
      </w:r>
      <w:r w:rsidRPr="00E70811">
        <w:rPr>
          <w:rFonts w:eastAsia="Times New Roman"/>
          <w:kern w:val="0"/>
          <w:rtl/>
        </w:rPr>
        <w:t>أو يزرع</w:t>
      </w:r>
      <w:r>
        <w:rPr>
          <w:rFonts w:eastAsia="Times New Roman"/>
          <w:kern w:val="0"/>
          <w:rtl/>
        </w:rPr>
        <w:t xml:space="preserve">، </w:t>
      </w:r>
      <w:r w:rsidRPr="00E70811">
        <w:rPr>
          <w:rFonts w:eastAsia="Times New Roman"/>
          <w:kern w:val="0"/>
          <w:rtl/>
        </w:rPr>
        <w:t>أو لا يشتري إلى بلد كذا أو بعد اشترائه</w:t>
      </w:r>
      <w:r>
        <w:rPr>
          <w:rFonts w:eastAsia="Times New Roman"/>
          <w:kern w:val="0"/>
          <w:rtl/>
        </w:rPr>
        <w:t xml:space="preserve">، </w:t>
      </w:r>
      <w:r w:rsidRPr="00E70811">
        <w:rPr>
          <w:rFonts w:eastAsia="Times New Roman"/>
          <w:kern w:val="0"/>
          <w:rtl/>
        </w:rPr>
        <w:t>إن أخبره فقرض أو عين شخصا</w:t>
      </w:r>
      <w:r>
        <w:rPr>
          <w:rFonts w:eastAsia="Times New Roman"/>
          <w:kern w:val="0"/>
          <w:rtl/>
        </w:rPr>
        <w:t xml:space="preserve">، </w:t>
      </w:r>
      <w:r w:rsidRPr="00E70811">
        <w:rPr>
          <w:rFonts w:eastAsia="Times New Roman"/>
          <w:kern w:val="0"/>
          <w:rtl/>
        </w:rPr>
        <w:t>أو زمنا</w:t>
      </w:r>
      <w:r>
        <w:rPr>
          <w:rFonts w:eastAsia="Times New Roman"/>
          <w:kern w:val="0"/>
          <w:rtl/>
        </w:rPr>
        <w:t xml:space="preserve">، </w:t>
      </w:r>
      <w:r w:rsidRPr="00E70811">
        <w:rPr>
          <w:rFonts w:eastAsia="Times New Roman"/>
          <w:kern w:val="0"/>
          <w:rtl/>
        </w:rPr>
        <w:t>أو محلا: كأن أخذ مالا ليخرج به لبلد فيشتري</w:t>
      </w:r>
      <w:r>
        <w:rPr>
          <w:rFonts w:eastAsia="Times New Roman"/>
          <w:kern w:val="0"/>
          <w:rtl/>
        </w:rPr>
        <w:t xml:space="preserve">، </w:t>
      </w:r>
      <w:r w:rsidRPr="00E70811">
        <w:rPr>
          <w:rFonts w:eastAsia="Times New Roman"/>
          <w:kern w:val="0"/>
          <w:rtl/>
        </w:rPr>
        <w:t>وعليه: كالنشر</w:t>
      </w:r>
      <w:r>
        <w:rPr>
          <w:rFonts w:eastAsia="Times New Roman"/>
          <w:kern w:val="0"/>
          <w:rtl/>
        </w:rPr>
        <w:t xml:space="preserve">، </w:t>
      </w:r>
      <w:r w:rsidRPr="00E70811">
        <w:rPr>
          <w:rFonts w:eastAsia="Times New Roman"/>
          <w:kern w:val="0"/>
          <w:rtl/>
        </w:rPr>
        <w:t>والطي: الخفيفين</w:t>
      </w:r>
      <w:r>
        <w:rPr>
          <w:rFonts w:eastAsia="Times New Roman"/>
          <w:kern w:val="0"/>
          <w:rtl/>
        </w:rPr>
        <w:t xml:space="preserve">، </w:t>
      </w:r>
      <w:r w:rsidRPr="00E70811">
        <w:rPr>
          <w:rFonts w:eastAsia="Times New Roman"/>
          <w:kern w:val="0"/>
          <w:rtl/>
        </w:rPr>
        <w:t>والاجر إن استأجر</w:t>
      </w:r>
      <w:r>
        <w:rPr>
          <w:rFonts w:eastAsia="Times New Roman"/>
          <w:kern w:val="0"/>
          <w:rtl/>
        </w:rPr>
        <w:t xml:space="preserve">، </w:t>
      </w:r>
      <w:r w:rsidRPr="00E70811">
        <w:rPr>
          <w:rFonts w:eastAsia="Times New Roman"/>
          <w:kern w:val="0"/>
          <w:rtl/>
        </w:rPr>
        <w:t>وجاز جزء: قل أو كثر</w:t>
      </w:r>
      <w:r>
        <w:rPr>
          <w:rFonts w:eastAsia="Times New Roman"/>
          <w:kern w:val="0"/>
          <w:rtl/>
        </w:rPr>
        <w:t xml:space="preserve">، </w:t>
      </w:r>
      <w:r w:rsidRPr="00E70811">
        <w:rPr>
          <w:rFonts w:eastAsia="Times New Roman"/>
          <w:kern w:val="0"/>
          <w:rtl/>
        </w:rPr>
        <w:t>ورضاهما بعد على ذلك</w:t>
      </w:r>
      <w:r>
        <w:rPr>
          <w:rFonts w:eastAsia="Times New Roman"/>
          <w:kern w:val="0"/>
          <w:rtl/>
        </w:rPr>
        <w:t xml:space="preserve">، </w:t>
      </w:r>
      <w:r w:rsidRPr="00E70811">
        <w:rPr>
          <w:rFonts w:eastAsia="Times New Roman"/>
          <w:kern w:val="0"/>
          <w:rtl/>
        </w:rPr>
        <w:t>وزكاته على أحدهما وهو للمشترط</w:t>
      </w:r>
      <w:r>
        <w:rPr>
          <w:rFonts w:eastAsia="Times New Roman"/>
          <w:kern w:val="0"/>
          <w:rtl/>
        </w:rPr>
        <w:t xml:space="preserve">، </w:t>
      </w:r>
      <w:r w:rsidRPr="00E70811">
        <w:rPr>
          <w:rFonts w:eastAsia="Times New Roman"/>
          <w:kern w:val="0"/>
          <w:rtl/>
        </w:rPr>
        <w:t>وإن لم تجب</w:t>
      </w:r>
      <w:r>
        <w:rPr>
          <w:rFonts w:eastAsia="Times New Roman"/>
          <w:kern w:val="0"/>
          <w:rtl/>
        </w:rPr>
        <w:t>،</w:t>
      </w:r>
      <w:r w:rsidRPr="00E70811">
        <w:rPr>
          <w:rFonts w:eastAsia="Times New Roman"/>
          <w:kern w:val="0"/>
          <w:rtl/>
        </w:rPr>
        <w:t> </w:t>
      </w:r>
    </w:p>
    <w:p w14:paraId="123E265E" w14:textId="77777777" w:rsidR="00C11C4E" w:rsidRPr="00E70811" w:rsidRDefault="00C11C4E" w:rsidP="00775A91">
      <w:pPr>
        <w:rPr>
          <w:rFonts w:eastAsia="Times New Roman"/>
          <w:kern w:val="0"/>
          <w:rtl/>
        </w:rPr>
      </w:pPr>
      <w:r w:rsidRPr="00E70811">
        <w:rPr>
          <w:rFonts w:eastAsia="Times New Roman"/>
          <w:kern w:val="0"/>
          <w:rtl/>
        </w:rPr>
        <w:t xml:space="preserve">والربح لاحدهما أو </w:t>
      </w:r>
      <w:r w:rsidRPr="00B900D1">
        <w:rPr>
          <w:rFonts w:eastAsia="Times New Roman"/>
          <w:kern w:val="0"/>
          <w:rtl/>
        </w:rPr>
        <w:t xml:space="preserve">لغيرهما وضمنه في الربح له، إن لم ينفه، ولم يسم قراضا، وشرطه: عمل غلام ربه، أو دابته في الكثير، وخلطه، وإن بماله، وهو الصواب، إن خاف بتقديم أحدهما: رخصا، وشارك، إن زاد مؤجلا بقيمته، وسفره: إن لم يحجر عليه قبل شغله، وادفع لي، فقد وجدت رخيصا أشتريه، وبيعه بعرض، ورده بعيب، وللمالك: قبوله، إن كان الجميع والثمن عين، ومقارضة عبده وأجيره، ودفع مالين، أو متعاقبين قبل شغل الاول، وإن بمختلفين إن شرطا خلطا، أو شغله، وإن لم يشترطه: </w:t>
      </w:r>
      <w:r w:rsidRPr="00B900D1">
        <w:rPr>
          <w:rFonts w:eastAsia="Times New Roman"/>
          <w:kern w:val="0"/>
          <w:rtl/>
        </w:rPr>
        <w:lastRenderedPageBreak/>
        <w:t>كنضوض الاول، إن ساوى، واتفق جزؤهما، اشتراء ربه منه إن صح، واشتراطه: إن لا ينزل واديا، أو يمشي بليل، أو ببحر، أو يبتاع سلعة، وضمن، إن خالف: بأن زرع أو ساعى بموضع جور له، أو حركه بعد موته عينا، أو شارك وإن عاملا أو بدين، أو قارض بلا إذن وغرم للعامل الثاني، إن دخل على أكثر: كخسره، وإن قبل عمله والربح لهما: ككل آخذ مال للتنمية فتعدى، لا إن نهاه عن العمل قبله أو جنى كل، أو أخذ شيئا فكأجنبي، ولا يجوز اشتراؤه من ت</w:t>
      </w:r>
      <w:r w:rsidRPr="00E70811">
        <w:rPr>
          <w:rFonts w:eastAsia="Times New Roman"/>
          <w:kern w:val="0"/>
          <w:rtl/>
        </w:rPr>
        <w:t>ربه</w:t>
      </w:r>
      <w:r>
        <w:rPr>
          <w:rFonts w:eastAsia="Times New Roman"/>
          <w:kern w:val="0"/>
          <w:rtl/>
        </w:rPr>
        <w:t xml:space="preserve">، </w:t>
      </w:r>
      <w:r w:rsidRPr="00E70811">
        <w:rPr>
          <w:rFonts w:eastAsia="Times New Roman"/>
          <w:kern w:val="0"/>
          <w:rtl/>
        </w:rPr>
        <w:t>أو بنسيئة</w:t>
      </w:r>
      <w:r>
        <w:rPr>
          <w:rFonts w:eastAsia="Times New Roman"/>
          <w:kern w:val="0"/>
          <w:rtl/>
        </w:rPr>
        <w:t xml:space="preserve">، </w:t>
      </w:r>
      <w:r w:rsidRPr="00E70811">
        <w:rPr>
          <w:rFonts w:eastAsia="Times New Roman"/>
          <w:kern w:val="0"/>
          <w:rtl/>
        </w:rPr>
        <w:t>وإن أذن</w:t>
      </w:r>
      <w:r>
        <w:rPr>
          <w:rFonts w:eastAsia="Times New Roman"/>
          <w:kern w:val="0"/>
          <w:rtl/>
        </w:rPr>
        <w:t xml:space="preserve">، </w:t>
      </w:r>
      <w:r w:rsidRPr="00E70811">
        <w:rPr>
          <w:rFonts w:eastAsia="Times New Roman"/>
          <w:kern w:val="0"/>
          <w:rtl/>
        </w:rPr>
        <w:t>أو بأكثر</w:t>
      </w:r>
      <w:r>
        <w:rPr>
          <w:rFonts w:eastAsia="Times New Roman"/>
          <w:kern w:val="0"/>
          <w:rtl/>
        </w:rPr>
        <w:t xml:space="preserve">، </w:t>
      </w:r>
      <w:r w:rsidRPr="00E70811">
        <w:rPr>
          <w:rFonts w:eastAsia="Times New Roman"/>
          <w:kern w:val="0"/>
          <w:rtl/>
        </w:rPr>
        <w:t>ولا أخذه من غيره</w:t>
      </w:r>
      <w:r>
        <w:rPr>
          <w:rFonts w:eastAsia="Times New Roman"/>
          <w:kern w:val="0"/>
          <w:rtl/>
        </w:rPr>
        <w:t xml:space="preserve">، </w:t>
      </w:r>
      <w:r w:rsidRPr="00E70811">
        <w:rPr>
          <w:rFonts w:eastAsia="Times New Roman"/>
          <w:kern w:val="0"/>
          <w:rtl/>
        </w:rPr>
        <w:t>إن كان الثاني يشغله عن الاول</w:t>
      </w:r>
      <w:r>
        <w:rPr>
          <w:rFonts w:eastAsia="Times New Roman"/>
          <w:kern w:val="0"/>
          <w:rtl/>
        </w:rPr>
        <w:t xml:space="preserve">، </w:t>
      </w:r>
      <w:r w:rsidRPr="00E70811">
        <w:rPr>
          <w:rFonts w:eastAsia="Times New Roman"/>
          <w:kern w:val="0"/>
          <w:rtl/>
        </w:rPr>
        <w:t>ولا بيع ربه سلعة بلا إذن</w:t>
      </w:r>
      <w:r>
        <w:rPr>
          <w:rFonts w:eastAsia="Times New Roman"/>
          <w:kern w:val="0"/>
          <w:rtl/>
        </w:rPr>
        <w:t xml:space="preserve">، </w:t>
      </w:r>
      <w:r w:rsidRPr="00E70811">
        <w:rPr>
          <w:rFonts w:eastAsia="Times New Roman"/>
          <w:kern w:val="0"/>
          <w:rtl/>
        </w:rPr>
        <w:t>وجبر خسره</w:t>
      </w:r>
      <w:r>
        <w:rPr>
          <w:rFonts w:eastAsia="Times New Roman"/>
          <w:kern w:val="0"/>
          <w:rtl/>
        </w:rPr>
        <w:t xml:space="preserve">، </w:t>
      </w:r>
      <w:r w:rsidRPr="00E70811">
        <w:rPr>
          <w:rFonts w:eastAsia="Times New Roman"/>
          <w:kern w:val="0"/>
          <w:rtl/>
        </w:rPr>
        <w:t>وما تلف وإن قبل عمله</w:t>
      </w:r>
      <w:r>
        <w:rPr>
          <w:rFonts w:eastAsia="Times New Roman"/>
          <w:kern w:val="0"/>
          <w:rtl/>
        </w:rPr>
        <w:t xml:space="preserve">، </w:t>
      </w:r>
      <w:r w:rsidRPr="00E70811">
        <w:rPr>
          <w:rFonts w:eastAsia="Times New Roman"/>
          <w:kern w:val="0"/>
          <w:rtl/>
        </w:rPr>
        <w:t>إلا أن يقبض</w:t>
      </w:r>
      <w:r>
        <w:rPr>
          <w:rFonts w:eastAsia="Times New Roman"/>
          <w:kern w:val="0"/>
          <w:rtl/>
        </w:rPr>
        <w:t>،</w:t>
      </w:r>
      <w:r w:rsidRPr="00E70811">
        <w:rPr>
          <w:rFonts w:eastAsia="Times New Roman"/>
          <w:kern w:val="0"/>
          <w:rtl/>
        </w:rPr>
        <w:t> وله الخلف</w:t>
      </w:r>
      <w:r>
        <w:rPr>
          <w:rFonts w:eastAsia="Times New Roman"/>
          <w:kern w:val="0"/>
          <w:rtl/>
        </w:rPr>
        <w:t xml:space="preserve">، </w:t>
      </w:r>
      <w:r w:rsidRPr="00E70811">
        <w:rPr>
          <w:rFonts w:eastAsia="Times New Roman"/>
          <w:kern w:val="0"/>
          <w:rtl/>
        </w:rPr>
        <w:t>فإن تلف جميعه: لم يلزم الخلف ولزمته السلعة</w:t>
      </w:r>
      <w:r>
        <w:rPr>
          <w:rFonts w:eastAsia="Times New Roman"/>
          <w:kern w:val="0"/>
          <w:rtl/>
        </w:rPr>
        <w:t xml:space="preserve">، </w:t>
      </w:r>
      <w:r w:rsidRPr="00E70811">
        <w:rPr>
          <w:rFonts w:eastAsia="Times New Roman"/>
          <w:kern w:val="0"/>
          <w:rtl/>
        </w:rPr>
        <w:t>وإن تعدد العامل: فالربح: كالعمل</w:t>
      </w:r>
      <w:r>
        <w:rPr>
          <w:rFonts w:eastAsia="Times New Roman"/>
          <w:kern w:val="0"/>
          <w:rtl/>
        </w:rPr>
        <w:t xml:space="preserve">، </w:t>
      </w:r>
      <w:r w:rsidRPr="00E70811">
        <w:rPr>
          <w:rFonts w:eastAsia="Times New Roman"/>
          <w:kern w:val="0"/>
          <w:rtl/>
        </w:rPr>
        <w:t>وأنفق</w:t>
      </w:r>
      <w:r>
        <w:rPr>
          <w:rFonts w:eastAsia="Times New Roman"/>
          <w:kern w:val="0"/>
          <w:rtl/>
        </w:rPr>
        <w:t xml:space="preserve">، </w:t>
      </w:r>
      <w:r w:rsidRPr="00E70811">
        <w:rPr>
          <w:rFonts w:eastAsia="Times New Roman"/>
          <w:kern w:val="0"/>
          <w:rtl/>
        </w:rPr>
        <w:t>إن سافر ولم يبن بزوجته</w:t>
      </w:r>
      <w:r>
        <w:rPr>
          <w:rFonts w:eastAsia="Times New Roman"/>
          <w:kern w:val="0"/>
          <w:rtl/>
        </w:rPr>
        <w:t xml:space="preserve">، </w:t>
      </w:r>
      <w:r w:rsidRPr="00E70811">
        <w:rPr>
          <w:rFonts w:eastAsia="Times New Roman"/>
          <w:kern w:val="0"/>
          <w:rtl/>
        </w:rPr>
        <w:t>واحتمل المال لغير أهل</w:t>
      </w:r>
      <w:r>
        <w:rPr>
          <w:rFonts w:eastAsia="Times New Roman"/>
          <w:kern w:val="0"/>
          <w:rtl/>
        </w:rPr>
        <w:t xml:space="preserve">، </w:t>
      </w:r>
      <w:r w:rsidRPr="00E70811">
        <w:rPr>
          <w:rFonts w:eastAsia="Times New Roman"/>
          <w:kern w:val="0"/>
          <w:rtl/>
        </w:rPr>
        <w:t>وحج</w:t>
      </w:r>
      <w:r>
        <w:rPr>
          <w:rFonts w:eastAsia="Times New Roman"/>
          <w:kern w:val="0"/>
          <w:rtl/>
        </w:rPr>
        <w:t xml:space="preserve">، </w:t>
      </w:r>
      <w:r w:rsidRPr="00E70811">
        <w:rPr>
          <w:rFonts w:eastAsia="Times New Roman"/>
          <w:kern w:val="0"/>
          <w:rtl/>
        </w:rPr>
        <w:t>وغزو بالمعروف في المال</w:t>
      </w:r>
      <w:r>
        <w:rPr>
          <w:rFonts w:eastAsia="Times New Roman"/>
          <w:kern w:val="0"/>
          <w:rtl/>
        </w:rPr>
        <w:t xml:space="preserve">، </w:t>
      </w:r>
      <w:r w:rsidRPr="00E70811">
        <w:rPr>
          <w:rFonts w:eastAsia="Times New Roman"/>
          <w:kern w:val="0"/>
          <w:rtl/>
        </w:rPr>
        <w:t>واستخدم</w:t>
      </w:r>
      <w:r>
        <w:rPr>
          <w:rFonts w:eastAsia="Times New Roman"/>
          <w:kern w:val="0"/>
          <w:rtl/>
        </w:rPr>
        <w:t xml:space="preserve">، </w:t>
      </w:r>
      <w:r w:rsidRPr="00E70811">
        <w:rPr>
          <w:rFonts w:eastAsia="Times New Roman"/>
          <w:kern w:val="0"/>
          <w:rtl/>
        </w:rPr>
        <w:t>إن تأهل</w:t>
      </w:r>
      <w:r>
        <w:rPr>
          <w:rFonts w:eastAsia="Times New Roman"/>
          <w:kern w:val="0"/>
          <w:rtl/>
        </w:rPr>
        <w:t xml:space="preserve">، </w:t>
      </w:r>
      <w:r w:rsidRPr="00E70811">
        <w:rPr>
          <w:rFonts w:eastAsia="Times New Roman"/>
          <w:kern w:val="0"/>
          <w:rtl/>
        </w:rPr>
        <w:t>لا دواء</w:t>
      </w:r>
      <w:r>
        <w:rPr>
          <w:rFonts w:eastAsia="Times New Roman"/>
          <w:kern w:val="0"/>
          <w:rtl/>
        </w:rPr>
        <w:t xml:space="preserve">، </w:t>
      </w:r>
      <w:r w:rsidRPr="00E70811">
        <w:rPr>
          <w:rFonts w:eastAsia="Times New Roman"/>
          <w:kern w:val="0"/>
          <w:rtl/>
        </w:rPr>
        <w:t>واكتسي</w:t>
      </w:r>
      <w:r>
        <w:rPr>
          <w:rFonts w:eastAsia="Times New Roman"/>
          <w:kern w:val="0"/>
          <w:rtl/>
        </w:rPr>
        <w:t xml:space="preserve">، </w:t>
      </w:r>
      <w:r w:rsidRPr="00E70811">
        <w:rPr>
          <w:rFonts w:eastAsia="Times New Roman"/>
          <w:kern w:val="0"/>
          <w:rtl/>
        </w:rPr>
        <w:t>إن بعد</w:t>
      </w:r>
      <w:r>
        <w:rPr>
          <w:rFonts w:eastAsia="Times New Roman"/>
          <w:kern w:val="0"/>
          <w:rtl/>
        </w:rPr>
        <w:t xml:space="preserve">، </w:t>
      </w:r>
      <w:r w:rsidRPr="00E70811">
        <w:rPr>
          <w:rFonts w:eastAsia="Times New Roman"/>
          <w:kern w:val="0"/>
          <w:rtl/>
        </w:rPr>
        <w:t>ووزع</w:t>
      </w:r>
      <w:r>
        <w:rPr>
          <w:rFonts w:eastAsia="Times New Roman"/>
          <w:kern w:val="0"/>
          <w:rtl/>
        </w:rPr>
        <w:t xml:space="preserve">، </w:t>
      </w:r>
      <w:r w:rsidRPr="00E70811">
        <w:rPr>
          <w:rFonts w:eastAsia="Times New Roman"/>
          <w:kern w:val="0"/>
          <w:rtl/>
        </w:rPr>
        <w:t>إن خرج لحاجة</w:t>
      </w:r>
      <w:r>
        <w:rPr>
          <w:rFonts w:eastAsia="Times New Roman"/>
          <w:kern w:val="0"/>
          <w:rtl/>
        </w:rPr>
        <w:t xml:space="preserve">، </w:t>
      </w:r>
      <w:r w:rsidRPr="00E70811">
        <w:rPr>
          <w:rFonts w:eastAsia="Times New Roman"/>
          <w:kern w:val="0"/>
          <w:rtl/>
        </w:rPr>
        <w:t>وإن بعد أن اكترى</w:t>
      </w:r>
      <w:r>
        <w:rPr>
          <w:rFonts w:eastAsia="Times New Roman"/>
          <w:kern w:val="0"/>
          <w:rtl/>
        </w:rPr>
        <w:t>،</w:t>
      </w:r>
      <w:r w:rsidRPr="00E70811">
        <w:rPr>
          <w:rFonts w:eastAsia="Times New Roman"/>
          <w:kern w:val="0"/>
          <w:rtl/>
        </w:rPr>
        <w:t> وتزود</w:t>
      </w:r>
      <w:r>
        <w:rPr>
          <w:rFonts w:eastAsia="Times New Roman"/>
          <w:kern w:val="0"/>
          <w:rtl/>
        </w:rPr>
        <w:t>،</w:t>
      </w:r>
      <w:r w:rsidRPr="00E70811">
        <w:rPr>
          <w:rFonts w:eastAsia="Times New Roman"/>
          <w:kern w:val="0"/>
          <w:rtl/>
        </w:rPr>
        <w:t xml:space="preserve"> وإن </w:t>
      </w:r>
      <w:r>
        <w:rPr>
          <w:rFonts w:eastAsia="Times New Roman"/>
          <w:kern w:val="0"/>
          <w:rtl/>
        </w:rPr>
        <w:t>اشترى</w:t>
      </w:r>
      <w:r w:rsidRPr="00E70811">
        <w:rPr>
          <w:rFonts w:eastAsia="Times New Roman"/>
          <w:kern w:val="0"/>
          <w:rtl/>
        </w:rPr>
        <w:t xml:space="preserve"> من يعتق على ربه عالما: عتق عليه</w:t>
      </w:r>
      <w:r>
        <w:rPr>
          <w:rFonts w:eastAsia="Times New Roman"/>
          <w:kern w:val="0"/>
          <w:rtl/>
        </w:rPr>
        <w:t xml:space="preserve">، </w:t>
      </w:r>
      <w:r w:rsidRPr="00E70811">
        <w:rPr>
          <w:rFonts w:eastAsia="Times New Roman"/>
          <w:kern w:val="0"/>
          <w:rtl/>
        </w:rPr>
        <w:t>إن أيسر</w:t>
      </w:r>
      <w:r>
        <w:rPr>
          <w:rFonts w:eastAsia="Times New Roman"/>
          <w:kern w:val="0"/>
          <w:rtl/>
        </w:rPr>
        <w:t xml:space="preserve">، </w:t>
      </w:r>
      <w:r w:rsidRPr="00E70811">
        <w:rPr>
          <w:rFonts w:eastAsia="Times New Roman"/>
          <w:kern w:val="0"/>
          <w:rtl/>
        </w:rPr>
        <w:t>وإلا بيع بقدر ثمنه وربحه قبله</w:t>
      </w:r>
      <w:r>
        <w:rPr>
          <w:rFonts w:eastAsia="Times New Roman"/>
          <w:kern w:val="0"/>
          <w:rtl/>
        </w:rPr>
        <w:t xml:space="preserve">، </w:t>
      </w:r>
      <w:r w:rsidRPr="00E70811">
        <w:rPr>
          <w:rFonts w:eastAsia="Times New Roman"/>
          <w:kern w:val="0"/>
          <w:rtl/>
        </w:rPr>
        <w:t>وعتق باقيه</w:t>
      </w:r>
      <w:r>
        <w:rPr>
          <w:rFonts w:eastAsia="Times New Roman"/>
          <w:kern w:val="0"/>
          <w:rtl/>
        </w:rPr>
        <w:t xml:space="preserve">، </w:t>
      </w:r>
      <w:r w:rsidRPr="00E70811">
        <w:rPr>
          <w:rFonts w:eastAsia="Times New Roman"/>
          <w:kern w:val="0"/>
          <w:rtl/>
        </w:rPr>
        <w:t>وغير عالم</w:t>
      </w:r>
      <w:r>
        <w:rPr>
          <w:rFonts w:eastAsia="Times New Roman"/>
          <w:kern w:val="0"/>
          <w:rtl/>
        </w:rPr>
        <w:t xml:space="preserve">، </w:t>
      </w:r>
      <w:r w:rsidRPr="00E70811">
        <w:rPr>
          <w:rFonts w:eastAsia="Times New Roman"/>
          <w:kern w:val="0"/>
          <w:rtl/>
        </w:rPr>
        <w:t>فعلي ربه</w:t>
      </w:r>
      <w:r>
        <w:rPr>
          <w:rFonts w:eastAsia="Times New Roman"/>
          <w:kern w:val="0"/>
          <w:rtl/>
        </w:rPr>
        <w:t xml:space="preserve">، </w:t>
      </w:r>
      <w:r w:rsidRPr="00E70811">
        <w:rPr>
          <w:rFonts w:eastAsia="Times New Roman"/>
          <w:kern w:val="0"/>
          <w:rtl/>
        </w:rPr>
        <w:t>وللعامل: ربحه فيه ومن يعتق عليه وعلم عتق عليه بالاكثر من قيمته أو ثمنه</w:t>
      </w:r>
      <w:r>
        <w:rPr>
          <w:rFonts w:eastAsia="Times New Roman"/>
          <w:kern w:val="0"/>
          <w:rtl/>
        </w:rPr>
        <w:t xml:space="preserve">، </w:t>
      </w:r>
      <w:r w:rsidRPr="00E70811">
        <w:rPr>
          <w:rFonts w:eastAsia="Times New Roman"/>
          <w:kern w:val="0"/>
          <w:rtl/>
        </w:rPr>
        <w:t>ولو لم يكن في المال فضل</w:t>
      </w:r>
      <w:r>
        <w:rPr>
          <w:rFonts w:eastAsia="Times New Roman"/>
          <w:kern w:val="0"/>
          <w:rtl/>
        </w:rPr>
        <w:t xml:space="preserve">، </w:t>
      </w:r>
      <w:r w:rsidRPr="00E70811">
        <w:rPr>
          <w:rFonts w:eastAsia="Times New Roman"/>
          <w:kern w:val="0"/>
          <w:rtl/>
        </w:rPr>
        <w:t>وإلا فبقيمته</w:t>
      </w:r>
      <w:r>
        <w:rPr>
          <w:rFonts w:eastAsia="Times New Roman"/>
          <w:kern w:val="0"/>
          <w:rtl/>
        </w:rPr>
        <w:t xml:space="preserve">، </w:t>
      </w:r>
      <w:r w:rsidRPr="00E70811">
        <w:rPr>
          <w:rFonts w:eastAsia="Times New Roman"/>
          <w:kern w:val="0"/>
          <w:rtl/>
        </w:rPr>
        <w:t>إن أيسر فيهما</w:t>
      </w:r>
      <w:r>
        <w:rPr>
          <w:rFonts w:eastAsia="Times New Roman"/>
          <w:kern w:val="0"/>
          <w:rtl/>
        </w:rPr>
        <w:t xml:space="preserve">، </w:t>
      </w:r>
      <w:r w:rsidRPr="00E70811">
        <w:rPr>
          <w:rFonts w:eastAsia="Times New Roman"/>
          <w:kern w:val="0"/>
          <w:rtl/>
        </w:rPr>
        <w:t>وإلا بيع بما وجب</w:t>
      </w:r>
      <w:r>
        <w:rPr>
          <w:rFonts w:eastAsia="Times New Roman"/>
          <w:kern w:val="0"/>
          <w:rtl/>
        </w:rPr>
        <w:t xml:space="preserve">، </w:t>
      </w:r>
      <w:r w:rsidRPr="00E70811">
        <w:rPr>
          <w:rFonts w:eastAsia="Times New Roman"/>
          <w:kern w:val="0"/>
          <w:rtl/>
        </w:rPr>
        <w:t>وإن أعتق مشترى للعتق: غرم ثمنه وربحه</w:t>
      </w:r>
      <w:r>
        <w:rPr>
          <w:rFonts w:eastAsia="Times New Roman"/>
          <w:kern w:val="0"/>
          <w:rtl/>
        </w:rPr>
        <w:t xml:space="preserve">، </w:t>
      </w:r>
      <w:r w:rsidRPr="00E70811">
        <w:rPr>
          <w:rFonts w:eastAsia="Times New Roman"/>
          <w:kern w:val="0"/>
          <w:rtl/>
        </w:rPr>
        <w:t>وللقراض قيمته يومئذ</w:t>
      </w:r>
      <w:r>
        <w:rPr>
          <w:rFonts w:eastAsia="Times New Roman"/>
          <w:kern w:val="0"/>
          <w:rtl/>
        </w:rPr>
        <w:t xml:space="preserve">، </w:t>
      </w:r>
      <w:r w:rsidRPr="00E70811">
        <w:rPr>
          <w:rFonts w:eastAsia="Times New Roman"/>
          <w:kern w:val="0"/>
          <w:rtl/>
        </w:rPr>
        <w:t>إلا ربحه</w:t>
      </w:r>
      <w:r>
        <w:rPr>
          <w:rFonts w:eastAsia="Times New Roman"/>
          <w:kern w:val="0"/>
          <w:rtl/>
        </w:rPr>
        <w:t xml:space="preserve">، </w:t>
      </w:r>
      <w:r w:rsidRPr="00E70811">
        <w:rPr>
          <w:rFonts w:eastAsia="Times New Roman"/>
          <w:kern w:val="0"/>
          <w:rtl/>
        </w:rPr>
        <w:t>فإن أعسر: بيع منه بما لربه</w:t>
      </w:r>
      <w:r>
        <w:rPr>
          <w:rFonts w:eastAsia="Times New Roman"/>
          <w:kern w:val="0"/>
          <w:rtl/>
        </w:rPr>
        <w:t xml:space="preserve">، </w:t>
      </w:r>
      <w:r w:rsidRPr="00E70811">
        <w:rPr>
          <w:rFonts w:eastAsia="Times New Roman"/>
          <w:kern w:val="0"/>
          <w:rtl/>
        </w:rPr>
        <w:t>وإن وطئ أمة: قوم ربها</w:t>
      </w:r>
      <w:r>
        <w:rPr>
          <w:rFonts w:eastAsia="Times New Roman"/>
          <w:kern w:val="0"/>
          <w:rtl/>
        </w:rPr>
        <w:t xml:space="preserve">، </w:t>
      </w:r>
      <w:r w:rsidRPr="00E70811">
        <w:rPr>
          <w:rFonts w:eastAsia="Times New Roman"/>
          <w:kern w:val="0"/>
          <w:rtl/>
        </w:rPr>
        <w:t>أو أبقي</w:t>
      </w:r>
      <w:r>
        <w:rPr>
          <w:rFonts w:eastAsia="Times New Roman"/>
          <w:kern w:val="0"/>
          <w:rtl/>
        </w:rPr>
        <w:t xml:space="preserve">، </w:t>
      </w:r>
      <w:r w:rsidRPr="00E70811">
        <w:rPr>
          <w:rFonts w:eastAsia="Times New Roman"/>
          <w:kern w:val="0"/>
          <w:rtl/>
        </w:rPr>
        <w:t>إن لم تحمل</w:t>
      </w:r>
      <w:r>
        <w:rPr>
          <w:rFonts w:eastAsia="Times New Roman"/>
          <w:kern w:val="0"/>
          <w:rtl/>
        </w:rPr>
        <w:t xml:space="preserve">، </w:t>
      </w:r>
      <w:r w:rsidRPr="00E70811">
        <w:rPr>
          <w:rFonts w:eastAsia="Times New Roman"/>
          <w:kern w:val="0"/>
          <w:rtl/>
        </w:rPr>
        <w:t>فإن أعسر اتبعه بها</w:t>
      </w:r>
      <w:r>
        <w:rPr>
          <w:rFonts w:eastAsia="Times New Roman"/>
          <w:kern w:val="0"/>
          <w:rtl/>
        </w:rPr>
        <w:t xml:space="preserve">، </w:t>
      </w:r>
      <w:r w:rsidRPr="00E70811">
        <w:rPr>
          <w:rFonts w:eastAsia="Times New Roman"/>
          <w:kern w:val="0"/>
          <w:rtl/>
        </w:rPr>
        <w:t>وبحصة الولد</w:t>
      </w:r>
      <w:r>
        <w:rPr>
          <w:rFonts w:eastAsia="Times New Roman"/>
          <w:kern w:val="0"/>
          <w:rtl/>
        </w:rPr>
        <w:t xml:space="preserve">، </w:t>
      </w:r>
      <w:r w:rsidRPr="00E70811">
        <w:rPr>
          <w:rFonts w:eastAsia="Times New Roman"/>
          <w:kern w:val="0"/>
          <w:rtl/>
        </w:rPr>
        <w:t>أو باع له بقدر ماله</w:t>
      </w:r>
      <w:r>
        <w:rPr>
          <w:rFonts w:eastAsia="Times New Roman"/>
          <w:kern w:val="0"/>
          <w:rtl/>
        </w:rPr>
        <w:t xml:space="preserve">، </w:t>
      </w:r>
      <w:r w:rsidRPr="00E70811">
        <w:rPr>
          <w:rFonts w:eastAsia="Times New Roman"/>
          <w:kern w:val="0"/>
          <w:rtl/>
        </w:rPr>
        <w:t>وإن أحبل مشتراه للوطئ: فالثمن</w:t>
      </w:r>
      <w:r>
        <w:rPr>
          <w:rFonts w:eastAsia="Times New Roman"/>
          <w:kern w:val="0"/>
          <w:rtl/>
        </w:rPr>
        <w:t xml:space="preserve">، </w:t>
      </w:r>
      <w:r w:rsidRPr="00E70811">
        <w:rPr>
          <w:rFonts w:eastAsia="Times New Roman"/>
          <w:kern w:val="0"/>
          <w:rtl/>
        </w:rPr>
        <w:t>واتبع به</w:t>
      </w:r>
      <w:r>
        <w:rPr>
          <w:rFonts w:eastAsia="Times New Roman"/>
          <w:kern w:val="0"/>
          <w:rtl/>
        </w:rPr>
        <w:t xml:space="preserve">، </w:t>
      </w:r>
      <w:r w:rsidRPr="00E70811">
        <w:rPr>
          <w:rFonts w:eastAsia="Times New Roman"/>
          <w:kern w:val="0"/>
          <w:rtl/>
        </w:rPr>
        <w:t>إن أعسر</w:t>
      </w:r>
      <w:r>
        <w:rPr>
          <w:rFonts w:eastAsia="Times New Roman"/>
          <w:kern w:val="0"/>
          <w:rtl/>
        </w:rPr>
        <w:t xml:space="preserve">، </w:t>
      </w:r>
      <w:r w:rsidRPr="00E70811">
        <w:rPr>
          <w:rFonts w:eastAsia="Times New Roman"/>
          <w:kern w:val="0"/>
          <w:rtl/>
        </w:rPr>
        <w:t>ولكل: فسخه قبل عمله: كربه</w:t>
      </w:r>
      <w:r>
        <w:rPr>
          <w:rFonts w:eastAsia="Times New Roman"/>
          <w:kern w:val="0"/>
          <w:rtl/>
        </w:rPr>
        <w:t xml:space="preserve">، </w:t>
      </w:r>
      <w:r w:rsidRPr="00E70811">
        <w:rPr>
          <w:rFonts w:eastAsia="Times New Roman"/>
          <w:kern w:val="0"/>
          <w:rtl/>
        </w:rPr>
        <w:t>وإن تزود لسفر ولم يظعن</w:t>
      </w:r>
      <w:r>
        <w:rPr>
          <w:rFonts w:eastAsia="Times New Roman"/>
          <w:kern w:val="0"/>
          <w:rtl/>
        </w:rPr>
        <w:t xml:space="preserve">، </w:t>
      </w:r>
      <w:r w:rsidRPr="00E70811">
        <w:rPr>
          <w:rFonts w:eastAsia="Times New Roman"/>
          <w:kern w:val="0"/>
          <w:rtl/>
        </w:rPr>
        <w:t>وإلا فلنضوضه</w:t>
      </w:r>
      <w:r>
        <w:rPr>
          <w:rFonts w:eastAsia="Times New Roman"/>
          <w:kern w:val="0"/>
          <w:rtl/>
        </w:rPr>
        <w:t xml:space="preserve">، </w:t>
      </w:r>
      <w:r w:rsidRPr="00E70811">
        <w:rPr>
          <w:rFonts w:eastAsia="Times New Roman"/>
          <w:kern w:val="0"/>
          <w:rtl/>
        </w:rPr>
        <w:t>وإن استنضه: فالحاكم</w:t>
      </w:r>
      <w:r>
        <w:rPr>
          <w:rFonts w:eastAsia="Times New Roman"/>
          <w:kern w:val="0"/>
          <w:rtl/>
        </w:rPr>
        <w:t xml:space="preserve">، </w:t>
      </w:r>
      <w:r w:rsidRPr="00E70811">
        <w:rPr>
          <w:rFonts w:eastAsia="Times New Roman"/>
          <w:kern w:val="0"/>
          <w:rtl/>
        </w:rPr>
        <w:t>وإن مات فلوارثه الامين أن يكمله</w:t>
      </w:r>
      <w:r>
        <w:rPr>
          <w:rFonts w:eastAsia="Times New Roman"/>
          <w:kern w:val="0"/>
          <w:rtl/>
        </w:rPr>
        <w:t xml:space="preserve">، </w:t>
      </w:r>
      <w:r w:rsidRPr="00E70811">
        <w:rPr>
          <w:rFonts w:eastAsia="Times New Roman"/>
          <w:kern w:val="0"/>
          <w:rtl/>
        </w:rPr>
        <w:t>وإلا أتى بأمين كالاول</w:t>
      </w:r>
      <w:r>
        <w:rPr>
          <w:rFonts w:eastAsia="Times New Roman"/>
          <w:kern w:val="0"/>
          <w:rtl/>
        </w:rPr>
        <w:t xml:space="preserve">، </w:t>
      </w:r>
      <w:r w:rsidRPr="00E70811">
        <w:rPr>
          <w:rFonts w:eastAsia="Times New Roman"/>
          <w:kern w:val="0"/>
          <w:rtl/>
        </w:rPr>
        <w:t>وإلا سلموا هدرا</w:t>
      </w:r>
      <w:r>
        <w:rPr>
          <w:rFonts w:eastAsia="Times New Roman"/>
          <w:kern w:val="0"/>
          <w:rtl/>
        </w:rPr>
        <w:t>،</w:t>
      </w:r>
      <w:r w:rsidRPr="00E70811">
        <w:rPr>
          <w:rFonts w:eastAsia="Times New Roman"/>
          <w:kern w:val="0"/>
          <w:rtl/>
        </w:rPr>
        <w:t> والقول للعامل في تلفه وخسره</w:t>
      </w:r>
      <w:r>
        <w:rPr>
          <w:rFonts w:eastAsia="Times New Roman"/>
          <w:kern w:val="0"/>
          <w:rtl/>
        </w:rPr>
        <w:t xml:space="preserve">، </w:t>
      </w:r>
      <w:r w:rsidRPr="00E70811">
        <w:rPr>
          <w:rFonts w:eastAsia="Times New Roman"/>
          <w:kern w:val="0"/>
          <w:rtl/>
        </w:rPr>
        <w:t>ورده إلى ربه إن قبض بلا بينة</w:t>
      </w:r>
      <w:r>
        <w:rPr>
          <w:rFonts w:eastAsia="Times New Roman"/>
          <w:kern w:val="0"/>
          <w:rtl/>
        </w:rPr>
        <w:t xml:space="preserve">، </w:t>
      </w:r>
      <w:r w:rsidRPr="00E70811">
        <w:rPr>
          <w:rFonts w:eastAsia="Times New Roman"/>
          <w:kern w:val="0"/>
          <w:rtl/>
        </w:rPr>
        <w:t>أو قال قراض</w:t>
      </w:r>
      <w:r>
        <w:rPr>
          <w:rFonts w:eastAsia="Times New Roman"/>
          <w:kern w:val="0"/>
          <w:rtl/>
        </w:rPr>
        <w:t xml:space="preserve">، </w:t>
      </w:r>
      <w:r w:rsidRPr="00E70811">
        <w:rPr>
          <w:rFonts w:eastAsia="Times New Roman"/>
          <w:kern w:val="0"/>
          <w:rtl/>
        </w:rPr>
        <w:t>وربه بضاعة بأجر</w:t>
      </w:r>
      <w:r>
        <w:rPr>
          <w:rFonts w:eastAsia="Times New Roman"/>
          <w:kern w:val="0"/>
          <w:rtl/>
        </w:rPr>
        <w:t xml:space="preserve">، </w:t>
      </w:r>
      <w:r w:rsidRPr="00E70811">
        <w:rPr>
          <w:rFonts w:eastAsia="Times New Roman"/>
          <w:kern w:val="0"/>
          <w:rtl/>
        </w:rPr>
        <w:t>أو عكسه</w:t>
      </w:r>
      <w:r>
        <w:rPr>
          <w:rFonts w:eastAsia="Times New Roman"/>
          <w:kern w:val="0"/>
          <w:rtl/>
        </w:rPr>
        <w:t xml:space="preserve">، </w:t>
      </w:r>
      <w:r w:rsidRPr="00E70811">
        <w:rPr>
          <w:rFonts w:eastAsia="Times New Roman"/>
          <w:kern w:val="0"/>
          <w:rtl/>
        </w:rPr>
        <w:t>أو ادعى عليه الغصب</w:t>
      </w:r>
      <w:r>
        <w:rPr>
          <w:rFonts w:eastAsia="Times New Roman"/>
          <w:kern w:val="0"/>
          <w:rtl/>
        </w:rPr>
        <w:t xml:space="preserve">، </w:t>
      </w:r>
      <w:r w:rsidRPr="00E70811">
        <w:rPr>
          <w:rFonts w:eastAsia="Times New Roman"/>
          <w:kern w:val="0"/>
          <w:rtl/>
        </w:rPr>
        <w:t>أو قال أنفقت من غيره</w:t>
      </w:r>
      <w:r>
        <w:rPr>
          <w:rFonts w:eastAsia="Times New Roman"/>
          <w:kern w:val="0"/>
          <w:rtl/>
        </w:rPr>
        <w:t xml:space="preserve">، </w:t>
      </w:r>
      <w:r w:rsidRPr="00E70811">
        <w:rPr>
          <w:rFonts w:eastAsia="Times New Roman"/>
          <w:kern w:val="0"/>
          <w:rtl/>
        </w:rPr>
        <w:t>وفي جزء إن ادعى مشبها</w:t>
      </w:r>
      <w:r>
        <w:rPr>
          <w:rFonts w:eastAsia="Times New Roman"/>
          <w:kern w:val="0"/>
          <w:rtl/>
        </w:rPr>
        <w:t xml:space="preserve">، </w:t>
      </w:r>
      <w:r w:rsidRPr="00E70811">
        <w:rPr>
          <w:rFonts w:eastAsia="Times New Roman"/>
          <w:kern w:val="0"/>
          <w:rtl/>
        </w:rPr>
        <w:t>والمال بيده وديعة</w:t>
      </w:r>
      <w:r>
        <w:rPr>
          <w:rFonts w:eastAsia="Times New Roman"/>
          <w:kern w:val="0"/>
          <w:rtl/>
        </w:rPr>
        <w:t xml:space="preserve">، </w:t>
      </w:r>
      <w:r w:rsidRPr="00E70811">
        <w:rPr>
          <w:rFonts w:eastAsia="Times New Roman"/>
          <w:kern w:val="0"/>
          <w:rtl/>
        </w:rPr>
        <w:t>وإن لربه</w:t>
      </w:r>
      <w:r>
        <w:rPr>
          <w:rFonts w:eastAsia="Times New Roman"/>
          <w:kern w:val="0"/>
          <w:rtl/>
        </w:rPr>
        <w:t xml:space="preserve">، </w:t>
      </w:r>
      <w:r w:rsidRPr="00E70811">
        <w:rPr>
          <w:rFonts w:eastAsia="Times New Roman"/>
          <w:kern w:val="0"/>
          <w:rtl/>
        </w:rPr>
        <w:t>ولربه إن ادعى الشبه فقط</w:t>
      </w:r>
      <w:r>
        <w:rPr>
          <w:rFonts w:eastAsia="Times New Roman"/>
          <w:kern w:val="0"/>
          <w:rtl/>
        </w:rPr>
        <w:t xml:space="preserve">، </w:t>
      </w:r>
      <w:r w:rsidRPr="00E70811">
        <w:rPr>
          <w:rFonts w:eastAsia="Times New Roman"/>
          <w:kern w:val="0"/>
          <w:rtl/>
        </w:rPr>
        <w:t>أو قال قرض في قراض</w:t>
      </w:r>
      <w:r>
        <w:rPr>
          <w:rFonts w:eastAsia="Times New Roman"/>
          <w:kern w:val="0"/>
          <w:rtl/>
        </w:rPr>
        <w:t xml:space="preserve">، </w:t>
      </w:r>
      <w:r w:rsidRPr="00E70811">
        <w:rPr>
          <w:rFonts w:eastAsia="Times New Roman"/>
          <w:kern w:val="0"/>
          <w:rtl/>
        </w:rPr>
        <w:t>أو وديعة أو في جزء قبل العمل مطلقا </w:t>
      </w:r>
      <w:r>
        <w:rPr>
          <w:rFonts w:eastAsia="Times New Roman"/>
          <w:kern w:val="0"/>
          <w:rtl/>
        </w:rPr>
        <w:t xml:space="preserve">، </w:t>
      </w:r>
      <w:r w:rsidRPr="00E70811">
        <w:rPr>
          <w:rFonts w:eastAsia="Times New Roman"/>
          <w:kern w:val="0"/>
          <w:rtl/>
        </w:rPr>
        <w:t>وإن قال وديعة ضمنه العامل</w:t>
      </w:r>
      <w:r>
        <w:rPr>
          <w:rFonts w:eastAsia="Times New Roman"/>
          <w:kern w:val="0"/>
          <w:rtl/>
        </w:rPr>
        <w:t xml:space="preserve">، </w:t>
      </w:r>
      <w:r w:rsidRPr="00E70811">
        <w:rPr>
          <w:rFonts w:eastAsia="Times New Roman"/>
          <w:kern w:val="0"/>
          <w:rtl/>
        </w:rPr>
        <w:t>إن عمل</w:t>
      </w:r>
      <w:r>
        <w:rPr>
          <w:rFonts w:eastAsia="Times New Roman"/>
          <w:kern w:val="0"/>
          <w:rtl/>
        </w:rPr>
        <w:t xml:space="preserve">، </w:t>
      </w:r>
      <w:r w:rsidRPr="00E70811">
        <w:rPr>
          <w:rFonts w:eastAsia="Times New Roman"/>
          <w:kern w:val="0"/>
          <w:rtl/>
        </w:rPr>
        <w:t>ولمدعي الصحة ومن هلك وقبله: كقراض أخذ</w:t>
      </w:r>
      <w:r>
        <w:rPr>
          <w:rFonts w:eastAsia="Times New Roman"/>
          <w:kern w:val="0"/>
          <w:rtl/>
        </w:rPr>
        <w:t xml:space="preserve">، </w:t>
      </w:r>
      <w:r w:rsidRPr="00E70811">
        <w:rPr>
          <w:rFonts w:eastAsia="Times New Roman"/>
          <w:kern w:val="0"/>
          <w:rtl/>
        </w:rPr>
        <w:t>وإن لم يوجد وحاص غرماءه</w:t>
      </w:r>
      <w:r>
        <w:rPr>
          <w:rFonts w:eastAsia="Times New Roman"/>
          <w:kern w:val="0"/>
          <w:rtl/>
        </w:rPr>
        <w:t xml:space="preserve">، </w:t>
      </w:r>
      <w:r w:rsidRPr="00E70811">
        <w:rPr>
          <w:rFonts w:eastAsia="Times New Roman"/>
          <w:kern w:val="0"/>
          <w:rtl/>
        </w:rPr>
        <w:t>وتعين بوصية</w:t>
      </w:r>
      <w:r>
        <w:rPr>
          <w:rFonts w:eastAsia="Times New Roman"/>
          <w:kern w:val="0"/>
          <w:rtl/>
        </w:rPr>
        <w:t xml:space="preserve">، </w:t>
      </w:r>
      <w:r w:rsidRPr="00E70811">
        <w:rPr>
          <w:rFonts w:eastAsia="Times New Roman"/>
          <w:kern w:val="0"/>
          <w:rtl/>
        </w:rPr>
        <w:t>وقدم صاحبه في الصحة والمرض</w:t>
      </w:r>
      <w:r>
        <w:rPr>
          <w:rFonts w:eastAsia="Times New Roman"/>
          <w:kern w:val="0"/>
          <w:rtl/>
        </w:rPr>
        <w:t xml:space="preserve">، </w:t>
      </w:r>
      <w:r w:rsidRPr="00E70811">
        <w:rPr>
          <w:rFonts w:eastAsia="Times New Roman"/>
          <w:kern w:val="0"/>
          <w:rtl/>
        </w:rPr>
        <w:t>ولا ينبغي لعامل: هبة</w:t>
      </w:r>
      <w:r>
        <w:rPr>
          <w:rFonts w:eastAsia="Times New Roman"/>
          <w:kern w:val="0"/>
          <w:rtl/>
        </w:rPr>
        <w:t xml:space="preserve">، </w:t>
      </w:r>
      <w:r w:rsidRPr="00E70811">
        <w:rPr>
          <w:rFonts w:eastAsia="Times New Roman"/>
          <w:kern w:val="0"/>
          <w:rtl/>
        </w:rPr>
        <w:t>وتولية</w:t>
      </w:r>
      <w:r>
        <w:rPr>
          <w:rFonts w:eastAsia="Times New Roman"/>
          <w:kern w:val="0"/>
          <w:rtl/>
        </w:rPr>
        <w:t xml:space="preserve">، </w:t>
      </w:r>
      <w:r w:rsidRPr="00E70811">
        <w:rPr>
          <w:rFonts w:eastAsia="Times New Roman"/>
          <w:kern w:val="0"/>
          <w:rtl/>
        </w:rPr>
        <w:t>ووسع أن يأتي بطعام كغيره</w:t>
      </w:r>
      <w:r>
        <w:rPr>
          <w:rFonts w:eastAsia="Times New Roman"/>
          <w:kern w:val="0"/>
          <w:rtl/>
        </w:rPr>
        <w:t xml:space="preserve">، </w:t>
      </w:r>
      <w:r w:rsidRPr="00E70811">
        <w:rPr>
          <w:rFonts w:eastAsia="Times New Roman"/>
          <w:kern w:val="0"/>
          <w:rtl/>
        </w:rPr>
        <w:t>إن لم يقصد التفضل</w:t>
      </w:r>
      <w:r>
        <w:rPr>
          <w:rFonts w:eastAsia="Times New Roman"/>
          <w:kern w:val="0"/>
          <w:rtl/>
        </w:rPr>
        <w:t xml:space="preserve">، </w:t>
      </w:r>
      <w:r w:rsidRPr="00E70811">
        <w:rPr>
          <w:rFonts w:eastAsia="Times New Roman"/>
          <w:kern w:val="0"/>
          <w:rtl/>
        </w:rPr>
        <w:t>وإلا فليتحلله</w:t>
      </w:r>
      <w:r>
        <w:rPr>
          <w:rFonts w:eastAsia="Times New Roman"/>
          <w:kern w:val="0"/>
          <w:rtl/>
        </w:rPr>
        <w:t xml:space="preserve">، </w:t>
      </w:r>
      <w:r w:rsidRPr="00E70811">
        <w:rPr>
          <w:rFonts w:eastAsia="Times New Roman"/>
          <w:kern w:val="0"/>
          <w:rtl/>
        </w:rPr>
        <w:t>فإن أبى: فليكافئه</w:t>
      </w:r>
      <w:r>
        <w:rPr>
          <w:rFonts w:eastAsia="Times New Roman"/>
          <w:kern w:val="0"/>
          <w:rtl/>
        </w:rPr>
        <w:t>،</w:t>
      </w:r>
      <w:r w:rsidRPr="00E70811">
        <w:rPr>
          <w:rFonts w:eastAsia="Times New Roman"/>
          <w:kern w:val="0"/>
          <w:rtl/>
        </w:rPr>
        <w:t> </w:t>
      </w:r>
    </w:p>
    <w:p w14:paraId="7552ADCD"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المساقاة</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إنما تصح مساقاة شجر وإن بعلا ذي ثمر لم يحل بيعه ولم يخلف إلا تبعا</w:t>
      </w:r>
      <w:r>
        <w:rPr>
          <w:rFonts w:eastAsia="Times New Roman"/>
          <w:kern w:val="0"/>
          <w:rtl/>
        </w:rPr>
        <w:t xml:space="preserve">، </w:t>
      </w:r>
      <w:r w:rsidRPr="00E70811">
        <w:rPr>
          <w:rFonts w:eastAsia="Times New Roman"/>
          <w:kern w:val="0"/>
          <w:rtl/>
        </w:rPr>
        <w:t>بجزء قل أو كثر</w:t>
      </w:r>
      <w:r>
        <w:rPr>
          <w:rFonts w:eastAsia="Times New Roman"/>
          <w:kern w:val="0"/>
          <w:rtl/>
        </w:rPr>
        <w:t xml:space="preserve">، </w:t>
      </w:r>
      <w:r w:rsidRPr="00E70811">
        <w:rPr>
          <w:rFonts w:eastAsia="Times New Roman"/>
          <w:kern w:val="0"/>
          <w:rtl/>
        </w:rPr>
        <w:t>شاع وعلم بساقيت</w:t>
      </w:r>
      <w:r>
        <w:rPr>
          <w:rFonts w:eastAsia="Times New Roman"/>
          <w:kern w:val="0"/>
          <w:rtl/>
        </w:rPr>
        <w:t xml:space="preserve">، </w:t>
      </w:r>
      <w:r w:rsidRPr="00E70811">
        <w:rPr>
          <w:rFonts w:eastAsia="Times New Roman"/>
          <w:kern w:val="0"/>
          <w:rtl/>
        </w:rPr>
        <w:t>لا نقص من في الحائط ولا تجديد</w:t>
      </w:r>
      <w:r>
        <w:rPr>
          <w:rFonts w:eastAsia="Times New Roman"/>
          <w:kern w:val="0"/>
          <w:rtl/>
        </w:rPr>
        <w:t xml:space="preserve">، </w:t>
      </w:r>
      <w:r w:rsidRPr="00E70811">
        <w:rPr>
          <w:rFonts w:eastAsia="Times New Roman"/>
          <w:kern w:val="0"/>
          <w:rtl/>
        </w:rPr>
        <w:t xml:space="preserve">ولا زيادة </w:t>
      </w:r>
      <w:r w:rsidRPr="00E70811">
        <w:rPr>
          <w:rFonts w:eastAsia="Times New Roman"/>
          <w:kern w:val="0"/>
          <w:rtl/>
        </w:rPr>
        <w:lastRenderedPageBreak/>
        <w:t>لاحدهما</w:t>
      </w:r>
      <w:r>
        <w:rPr>
          <w:rFonts w:eastAsia="Times New Roman"/>
          <w:kern w:val="0"/>
          <w:rtl/>
        </w:rPr>
        <w:t xml:space="preserve">، </w:t>
      </w:r>
      <w:r w:rsidRPr="00E70811">
        <w:rPr>
          <w:rFonts w:eastAsia="Times New Roman"/>
          <w:kern w:val="0"/>
          <w:rtl/>
        </w:rPr>
        <w:t>وعمل العامل: جميع ما يفتقر إليه عرفا: كإبار</w:t>
      </w:r>
      <w:r>
        <w:rPr>
          <w:rFonts w:eastAsia="Times New Roman"/>
          <w:kern w:val="0"/>
          <w:rtl/>
        </w:rPr>
        <w:t xml:space="preserve">، </w:t>
      </w:r>
      <w:r w:rsidRPr="00E70811">
        <w:rPr>
          <w:rFonts w:eastAsia="Times New Roman"/>
          <w:kern w:val="0"/>
          <w:rtl/>
        </w:rPr>
        <w:t>وتنقية</w:t>
      </w:r>
      <w:r>
        <w:rPr>
          <w:rFonts w:eastAsia="Times New Roman"/>
          <w:kern w:val="0"/>
          <w:rtl/>
        </w:rPr>
        <w:t xml:space="preserve">، </w:t>
      </w:r>
      <w:r w:rsidRPr="00E70811">
        <w:rPr>
          <w:rFonts w:eastAsia="Times New Roman"/>
          <w:kern w:val="0"/>
          <w:rtl/>
        </w:rPr>
        <w:t>ودواب وأجراء</w:t>
      </w:r>
      <w:r>
        <w:rPr>
          <w:rFonts w:eastAsia="Times New Roman"/>
          <w:kern w:val="0"/>
          <w:rtl/>
        </w:rPr>
        <w:t xml:space="preserve">، </w:t>
      </w:r>
      <w:r w:rsidRPr="00E70811">
        <w:rPr>
          <w:rFonts w:eastAsia="Times New Roman"/>
          <w:kern w:val="0"/>
          <w:rtl/>
        </w:rPr>
        <w:t>وأنفق</w:t>
      </w:r>
      <w:r>
        <w:rPr>
          <w:rFonts w:eastAsia="Times New Roman"/>
          <w:kern w:val="0"/>
          <w:rtl/>
        </w:rPr>
        <w:t xml:space="preserve">، </w:t>
      </w:r>
      <w:r w:rsidRPr="00E70811">
        <w:rPr>
          <w:rFonts w:eastAsia="Times New Roman"/>
          <w:kern w:val="0"/>
          <w:rtl/>
        </w:rPr>
        <w:t>وكسا</w:t>
      </w:r>
      <w:r>
        <w:rPr>
          <w:rFonts w:eastAsia="Times New Roman"/>
          <w:kern w:val="0"/>
          <w:rtl/>
        </w:rPr>
        <w:t xml:space="preserve">، </w:t>
      </w:r>
      <w:r w:rsidRPr="00E70811">
        <w:rPr>
          <w:rFonts w:eastAsia="Times New Roman"/>
          <w:kern w:val="0"/>
          <w:rtl/>
        </w:rPr>
        <w:t>لا أجرة من كان فيه</w:t>
      </w:r>
      <w:r>
        <w:rPr>
          <w:rFonts w:eastAsia="Times New Roman"/>
          <w:kern w:val="0"/>
          <w:rtl/>
        </w:rPr>
        <w:t xml:space="preserve">، </w:t>
      </w:r>
      <w:r w:rsidRPr="00E70811">
        <w:rPr>
          <w:rFonts w:eastAsia="Times New Roman"/>
          <w:kern w:val="0"/>
          <w:rtl/>
        </w:rPr>
        <w:t>أو خلف من مات</w:t>
      </w:r>
      <w:r>
        <w:rPr>
          <w:rFonts w:eastAsia="Times New Roman"/>
          <w:kern w:val="0"/>
          <w:rtl/>
        </w:rPr>
        <w:t xml:space="preserve">، </w:t>
      </w:r>
      <w:r w:rsidRPr="00E70811">
        <w:rPr>
          <w:rFonts w:eastAsia="Times New Roman"/>
          <w:kern w:val="0"/>
          <w:rtl/>
        </w:rPr>
        <w:t>أو مرض كمارث على الاصح: كزرع</w:t>
      </w:r>
      <w:r>
        <w:rPr>
          <w:rFonts w:eastAsia="Times New Roman"/>
          <w:kern w:val="0"/>
          <w:rtl/>
        </w:rPr>
        <w:t xml:space="preserve">، </w:t>
      </w:r>
      <w:r w:rsidRPr="00E70811">
        <w:rPr>
          <w:rFonts w:eastAsia="Times New Roman"/>
          <w:kern w:val="0"/>
          <w:rtl/>
        </w:rPr>
        <w:t>أو قصب</w:t>
      </w:r>
      <w:r>
        <w:rPr>
          <w:rFonts w:eastAsia="Times New Roman"/>
          <w:kern w:val="0"/>
          <w:rtl/>
        </w:rPr>
        <w:t xml:space="preserve">، </w:t>
      </w:r>
      <w:r w:rsidRPr="00E70811">
        <w:rPr>
          <w:rFonts w:eastAsia="Times New Roman"/>
          <w:kern w:val="0"/>
          <w:rtl/>
        </w:rPr>
        <w:t>وبصل</w:t>
      </w:r>
      <w:r>
        <w:rPr>
          <w:rFonts w:eastAsia="Times New Roman"/>
          <w:kern w:val="0"/>
          <w:rtl/>
        </w:rPr>
        <w:t xml:space="preserve">، </w:t>
      </w:r>
      <w:r w:rsidRPr="00E70811">
        <w:rPr>
          <w:rFonts w:eastAsia="Times New Roman"/>
          <w:kern w:val="0"/>
          <w:rtl/>
        </w:rPr>
        <w:t>ومقثأة</w:t>
      </w:r>
      <w:r>
        <w:rPr>
          <w:rFonts w:eastAsia="Times New Roman"/>
          <w:kern w:val="0"/>
          <w:rtl/>
        </w:rPr>
        <w:t xml:space="preserve">، </w:t>
      </w:r>
      <w:r w:rsidRPr="00E70811">
        <w:rPr>
          <w:rFonts w:eastAsia="Times New Roman"/>
          <w:kern w:val="0"/>
          <w:rtl/>
        </w:rPr>
        <w:t>دن عجز ربه</w:t>
      </w:r>
      <w:r>
        <w:rPr>
          <w:rFonts w:eastAsia="Times New Roman"/>
          <w:kern w:val="0"/>
          <w:rtl/>
        </w:rPr>
        <w:t xml:space="preserve">، </w:t>
      </w:r>
      <w:r w:rsidRPr="00E70811">
        <w:rPr>
          <w:rFonts w:eastAsia="Times New Roman"/>
          <w:kern w:val="0"/>
          <w:rtl/>
        </w:rPr>
        <w:t>وخيف موته</w:t>
      </w:r>
      <w:r>
        <w:rPr>
          <w:rFonts w:eastAsia="Times New Roman"/>
          <w:kern w:val="0"/>
          <w:rtl/>
        </w:rPr>
        <w:t xml:space="preserve">، </w:t>
      </w:r>
      <w:r w:rsidRPr="00E70811">
        <w:rPr>
          <w:rFonts w:eastAsia="Times New Roman"/>
          <w:kern w:val="0"/>
          <w:rtl/>
        </w:rPr>
        <w:t>وبرز</w:t>
      </w:r>
      <w:r>
        <w:rPr>
          <w:rFonts w:eastAsia="Times New Roman"/>
          <w:kern w:val="0"/>
          <w:rtl/>
        </w:rPr>
        <w:t xml:space="preserve">، </w:t>
      </w:r>
      <w:r w:rsidRPr="00E70811">
        <w:rPr>
          <w:rFonts w:eastAsia="Times New Roman"/>
          <w:kern w:val="0"/>
          <w:rtl/>
        </w:rPr>
        <w:t>ولم يبد صلاحه</w:t>
      </w:r>
      <w:r>
        <w:rPr>
          <w:rFonts w:eastAsia="Times New Roman"/>
          <w:kern w:val="0"/>
          <w:rtl/>
        </w:rPr>
        <w:t xml:space="preserve">، </w:t>
      </w:r>
      <w:r w:rsidRPr="00E70811">
        <w:rPr>
          <w:rFonts w:eastAsia="Times New Roman"/>
          <w:kern w:val="0"/>
          <w:rtl/>
        </w:rPr>
        <w:t>وهل كذلك الورد ونحوه والقطن</w:t>
      </w:r>
      <w:r>
        <w:rPr>
          <w:rFonts w:eastAsia="Times New Roman"/>
          <w:kern w:val="0"/>
          <w:rtl/>
        </w:rPr>
        <w:t>؟</w:t>
      </w:r>
      <w:r w:rsidRPr="00E70811">
        <w:rPr>
          <w:rFonts w:eastAsia="Times New Roman"/>
          <w:kern w:val="0"/>
          <w:rtl/>
        </w:rPr>
        <w:t xml:space="preserve"> أو كالاول وعليه الاكثر</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وأقتت بالجذاذ</w:t>
      </w:r>
      <w:r>
        <w:rPr>
          <w:rFonts w:eastAsia="Times New Roman"/>
          <w:kern w:val="0"/>
          <w:rtl/>
        </w:rPr>
        <w:t xml:space="preserve">، </w:t>
      </w:r>
      <w:r w:rsidRPr="00E70811">
        <w:rPr>
          <w:rFonts w:eastAsia="Times New Roman"/>
          <w:kern w:val="0"/>
          <w:rtl/>
        </w:rPr>
        <w:t>وحملت على الاول</w:t>
      </w:r>
      <w:r>
        <w:rPr>
          <w:rFonts w:eastAsia="Times New Roman"/>
          <w:kern w:val="0"/>
          <w:rtl/>
        </w:rPr>
        <w:t xml:space="preserve">، </w:t>
      </w:r>
      <w:r w:rsidRPr="00E70811">
        <w:rPr>
          <w:rFonts w:eastAsia="Times New Roman"/>
          <w:kern w:val="0"/>
          <w:rtl/>
        </w:rPr>
        <w:t>إن لم يشترط ثان</w:t>
      </w:r>
      <w:r>
        <w:rPr>
          <w:rFonts w:eastAsia="Times New Roman"/>
          <w:kern w:val="0"/>
          <w:rtl/>
        </w:rPr>
        <w:t xml:space="preserve">، </w:t>
      </w:r>
      <w:r w:rsidRPr="00E70811">
        <w:rPr>
          <w:rFonts w:eastAsia="Times New Roman"/>
          <w:kern w:val="0"/>
          <w:rtl/>
        </w:rPr>
        <w:t>وكبياض نخل</w:t>
      </w:r>
      <w:r>
        <w:rPr>
          <w:rFonts w:eastAsia="Times New Roman"/>
          <w:kern w:val="0"/>
          <w:rtl/>
        </w:rPr>
        <w:t xml:space="preserve">، </w:t>
      </w:r>
      <w:r w:rsidRPr="00E70811">
        <w:rPr>
          <w:rFonts w:eastAsia="Times New Roman"/>
          <w:kern w:val="0"/>
          <w:rtl/>
        </w:rPr>
        <w:t>أو زرع</w:t>
      </w:r>
      <w:r>
        <w:rPr>
          <w:rFonts w:eastAsia="Times New Roman"/>
          <w:kern w:val="0"/>
          <w:rtl/>
        </w:rPr>
        <w:t xml:space="preserve">، </w:t>
      </w:r>
      <w:r w:rsidRPr="00E70811">
        <w:rPr>
          <w:rFonts w:eastAsia="Times New Roman"/>
          <w:kern w:val="0"/>
          <w:rtl/>
        </w:rPr>
        <w:t>إن وافق الجزء وبذره العامل</w:t>
      </w:r>
      <w:r>
        <w:rPr>
          <w:rFonts w:eastAsia="Times New Roman"/>
          <w:kern w:val="0"/>
          <w:rtl/>
        </w:rPr>
        <w:t xml:space="preserve">، </w:t>
      </w:r>
      <w:r w:rsidRPr="00E70811">
        <w:rPr>
          <w:rFonts w:eastAsia="Times New Roman"/>
          <w:kern w:val="0"/>
          <w:rtl/>
        </w:rPr>
        <w:t>وكان ثلثا بإسقاط كلفة الثمرة: وإلا فسد: كاشتراطه ربه</w:t>
      </w:r>
      <w:r>
        <w:rPr>
          <w:rFonts w:eastAsia="Times New Roman"/>
          <w:kern w:val="0"/>
          <w:rtl/>
        </w:rPr>
        <w:t xml:space="preserve">، </w:t>
      </w:r>
      <w:r w:rsidRPr="00E70811">
        <w:rPr>
          <w:rFonts w:eastAsia="Times New Roman"/>
          <w:kern w:val="0"/>
          <w:rtl/>
        </w:rPr>
        <w:t>وألغي للعامل</w:t>
      </w:r>
      <w:r>
        <w:rPr>
          <w:rFonts w:eastAsia="Times New Roman"/>
          <w:kern w:val="0"/>
          <w:rtl/>
        </w:rPr>
        <w:t xml:space="preserve">، </w:t>
      </w:r>
      <w:r w:rsidRPr="00E70811">
        <w:rPr>
          <w:rFonts w:eastAsia="Times New Roman"/>
          <w:kern w:val="0"/>
          <w:rtl/>
        </w:rPr>
        <w:t>إن سكتا عنه</w:t>
      </w:r>
      <w:r>
        <w:rPr>
          <w:rFonts w:eastAsia="Times New Roman"/>
          <w:kern w:val="0"/>
          <w:rtl/>
        </w:rPr>
        <w:t xml:space="preserve">، </w:t>
      </w:r>
      <w:r w:rsidRPr="00E70811">
        <w:rPr>
          <w:rFonts w:eastAsia="Times New Roman"/>
          <w:kern w:val="0"/>
          <w:rtl/>
        </w:rPr>
        <w:t>أو اشترطه</w:t>
      </w:r>
      <w:r>
        <w:rPr>
          <w:rFonts w:eastAsia="Times New Roman"/>
          <w:kern w:val="0"/>
          <w:rtl/>
        </w:rPr>
        <w:t xml:space="preserve">، </w:t>
      </w:r>
      <w:r w:rsidRPr="00E70811">
        <w:rPr>
          <w:rFonts w:eastAsia="Times New Roman"/>
          <w:kern w:val="0"/>
          <w:rtl/>
        </w:rPr>
        <w:t>ودخل شجر تبع زرعا</w:t>
      </w:r>
      <w:r>
        <w:rPr>
          <w:rFonts w:eastAsia="Times New Roman"/>
          <w:kern w:val="0"/>
          <w:rtl/>
        </w:rPr>
        <w:t xml:space="preserve">، </w:t>
      </w:r>
      <w:r w:rsidRPr="00E70811">
        <w:rPr>
          <w:rFonts w:eastAsia="Times New Roman"/>
          <w:kern w:val="0"/>
          <w:rtl/>
        </w:rPr>
        <w:t>وجاز زرع وشجر وإن غير تبع</w:t>
      </w:r>
      <w:r>
        <w:rPr>
          <w:rFonts w:eastAsia="Times New Roman"/>
          <w:kern w:val="0"/>
          <w:rtl/>
        </w:rPr>
        <w:t xml:space="preserve">، </w:t>
      </w:r>
      <w:r w:rsidRPr="00E70811">
        <w:rPr>
          <w:rFonts w:eastAsia="Times New Roman"/>
          <w:kern w:val="0"/>
          <w:rtl/>
        </w:rPr>
        <w:t>وحوائط</w:t>
      </w:r>
      <w:r>
        <w:rPr>
          <w:rFonts w:eastAsia="Times New Roman"/>
          <w:kern w:val="0"/>
          <w:rtl/>
        </w:rPr>
        <w:t xml:space="preserve">، </w:t>
      </w:r>
      <w:r w:rsidRPr="00E70811">
        <w:rPr>
          <w:rFonts w:eastAsia="Times New Roman"/>
          <w:kern w:val="0"/>
          <w:rtl/>
        </w:rPr>
        <w:t>وإن اختلفت بجزء</w:t>
      </w:r>
      <w:r>
        <w:rPr>
          <w:rFonts w:eastAsia="Times New Roman"/>
          <w:kern w:val="0"/>
          <w:rtl/>
        </w:rPr>
        <w:t xml:space="preserve">، </w:t>
      </w:r>
      <w:r w:rsidRPr="00E70811">
        <w:rPr>
          <w:rFonts w:eastAsia="Times New Roman"/>
          <w:kern w:val="0"/>
          <w:rtl/>
        </w:rPr>
        <w:t>إلا في صفقات وغائب إن وصف</w:t>
      </w:r>
      <w:r>
        <w:rPr>
          <w:rFonts w:eastAsia="Times New Roman"/>
          <w:kern w:val="0"/>
          <w:rtl/>
        </w:rPr>
        <w:t xml:space="preserve">، </w:t>
      </w:r>
      <w:r w:rsidRPr="00E70811">
        <w:rPr>
          <w:rFonts w:eastAsia="Times New Roman"/>
          <w:kern w:val="0"/>
          <w:rtl/>
        </w:rPr>
        <w:t>ووصله قبل طيبه</w:t>
      </w:r>
      <w:r>
        <w:rPr>
          <w:rFonts w:eastAsia="Times New Roman"/>
          <w:kern w:val="0"/>
          <w:rtl/>
        </w:rPr>
        <w:t xml:space="preserve">، </w:t>
      </w:r>
      <w:r w:rsidRPr="00E70811">
        <w:rPr>
          <w:rFonts w:eastAsia="Times New Roman"/>
          <w:kern w:val="0"/>
          <w:rtl/>
        </w:rPr>
        <w:t>واشتراط جزء الزكاة على أحدهما وسنين ما لم تكثر جدا بلا حد</w:t>
      </w:r>
      <w:r>
        <w:rPr>
          <w:rFonts w:eastAsia="Times New Roman"/>
          <w:kern w:val="0"/>
          <w:rtl/>
        </w:rPr>
        <w:t xml:space="preserve">، </w:t>
      </w:r>
      <w:r w:rsidRPr="00E70811">
        <w:rPr>
          <w:rFonts w:eastAsia="Times New Roman"/>
          <w:kern w:val="0"/>
          <w:rtl/>
        </w:rPr>
        <w:t>وعامل دابة أو غلاما في الكبير</w:t>
      </w:r>
      <w:r>
        <w:rPr>
          <w:rFonts w:eastAsia="Times New Roman"/>
          <w:kern w:val="0"/>
          <w:rtl/>
        </w:rPr>
        <w:t xml:space="preserve">، </w:t>
      </w:r>
      <w:r w:rsidRPr="00E70811">
        <w:rPr>
          <w:rFonts w:eastAsia="Times New Roman"/>
          <w:kern w:val="0"/>
          <w:rtl/>
        </w:rPr>
        <w:t>وقسم الزيتون حبا كعصره على أحدهما</w:t>
      </w:r>
      <w:r>
        <w:rPr>
          <w:rFonts w:eastAsia="Times New Roman"/>
          <w:kern w:val="0"/>
          <w:rtl/>
        </w:rPr>
        <w:t xml:space="preserve">، </w:t>
      </w:r>
      <w:r w:rsidRPr="00E70811">
        <w:rPr>
          <w:rFonts w:eastAsia="Times New Roman"/>
          <w:kern w:val="0"/>
          <w:rtl/>
        </w:rPr>
        <w:t>وإصلاح جدار</w:t>
      </w:r>
      <w:r>
        <w:rPr>
          <w:rFonts w:eastAsia="Times New Roman"/>
          <w:kern w:val="0"/>
          <w:rtl/>
        </w:rPr>
        <w:t xml:space="preserve">، </w:t>
      </w:r>
      <w:r w:rsidRPr="00E70811">
        <w:rPr>
          <w:rFonts w:eastAsia="Times New Roman"/>
          <w:kern w:val="0"/>
          <w:rtl/>
        </w:rPr>
        <w:t>وكنس عين</w:t>
      </w:r>
      <w:r>
        <w:rPr>
          <w:rFonts w:eastAsia="Times New Roman"/>
          <w:kern w:val="0"/>
          <w:rtl/>
        </w:rPr>
        <w:t xml:space="preserve">، </w:t>
      </w:r>
      <w:r w:rsidRPr="00E70811">
        <w:rPr>
          <w:rFonts w:eastAsia="Times New Roman"/>
          <w:kern w:val="0"/>
          <w:rtl/>
        </w:rPr>
        <w:t>وسد حظيرة</w:t>
      </w:r>
      <w:r>
        <w:rPr>
          <w:rFonts w:eastAsia="Times New Roman"/>
          <w:kern w:val="0"/>
          <w:rtl/>
        </w:rPr>
        <w:t xml:space="preserve">، </w:t>
      </w:r>
      <w:r w:rsidRPr="00E70811">
        <w:rPr>
          <w:rFonts w:eastAsia="Times New Roman"/>
          <w:kern w:val="0"/>
          <w:rtl/>
        </w:rPr>
        <w:t>وإصلاح ضفيرة أو ما قل</w:t>
      </w:r>
      <w:r>
        <w:rPr>
          <w:rFonts w:eastAsia="Times New Roman"/>
          <w:kern w:val="0"/>
          <w:rtl/>
        </w:rPr>
        <w:t xml:space="preserve">، </w:t>
      </w:r>
      <w:r w:rsidRPr="00E70811">
        <w:rPr>
          <w:rFonts w:eastAsia="Times New Roman"/>
          <w:kern w:val="0"/>
          <w:rtl/>
        </w:rPr>
        <w:t>وتقابلهما هدرا</w:t>
      </w:r>
      <w:r>
        <w:rPr>
          <w:rFonts w:eastAsia="Times New Roman"/>
          <w:kern w:val="0"/>
          <w:rtl/>
        </w:rPr>
        <w:t xml:space="preserve">، </w:t>
      </w:r>
      <w:r w:rsidRPr="00E70811">
        <w:rPr>
          <w:rFonts w:eastAsia="Times New Roman"/>
          <w:kern w:val="0"/>
          <w:rtl/>
        </w:rPr>
        <w:t>ومساقاة العامل آخر ولو أقل أمانة</w:t>
      </w:r>
      <w:r>
        <w:rPr>
          <w:rFonts w:eastAsia="Times New Roman"/>
          <w:kern w:val="0"/>
          <w:rtl/>
        </w:rPr>
        <w:t xml:space="preserve">، </w:t>
      </w:r>
      <w:r w:rsidRPr="00E70811">
        <w:rPr>
          <w:rFonts w:eastAsia="Times New Roman"/>
          <w:kern w:val="0"/>
          <w:rtl/>
        </w:rPr>
        <w:t>وحمل على ضدها</w:t>
      </w:r>
      <w:r>
        <w:rPr>
          <w:rFonts w:eastAsia="Times New Roman"/>
          <w:kern w:val="0"/>
          <w:rtl/>
        </w:rPr>
        <w:t xml:space="preserve">، </w:t>
      </w:r>
      <w:r w:rsidRPr="00E70811">
        <w:rPr>
          <w:rFonts w:eastAsia="Times New Roman"/>
          <w:kern w:val="0"/>
          <w:rtl/>
        </w:rPr>
        <w:t>وضمن</w:t>
      </w:r>
      <w:r>
        <w:rPr>
          <w:rFonts w:eastAsia="Times New Roman"/>
          <w:kern w:val="0"/>
          <w:rtl/>
        </w:rPr>
        <w:t>،</w:t>
      </w:r>
      <w:r w:rsidRPr="00E70811">
        <w:rPr>
          <w:rFonts w:eastAsia="Times New Roman"/>
          <w:kern w:val="0"/>
          <w:rtl/>
        </w:rPr>
        <w:t> فإن عجز ولم يجد: أسلمه هدرا</w:t>
      </w:r>
      <w:r>
        <w:rPr>
          <w:rFonts w:eastAsia="Times New Roman"/>
          <w:kern w:val="0"/>
          <w:rtl/>
        </w:rPr>
        <w:t xml:space="preserve">، </w:t>
      </w:r>
      <w:r w:rsidRPr="00E70811">
        <w:rPr>
          <w:rFonts w:eastAsia="Times New Roman"/>
          <w:kern w:val="0"/>
          <w:rtl/>
        </w:rPr>
        <w:t>ولم تنفسخ بفلس ربه</w:t>
      </w:r>
      <w:r>
        <w:rPr>
          <w:rFonts w:eastAsia="Times New Roman"/>
          <w:kern w:val="0"/>
          <w:rtl/>
        </w:rPr>
        <w:t xml:space="preserve">، </w:t>
      </w:r>
      <w:r w:rsidRPr="00E70811">
        <w:rPr>
          <w:rFonts w:eastAsia="Times New Roman"/>
          <w:kern w:val="0"/>
          <w:rtl/>
        </w:rPr>
        <w:t>وبيع: مساقي</w:t>
      </w:r>
      <w:r>
        <w:rPr>
          <w:rFonts w:eastAsia="Times New Roman"/>
          <w:kern w:val="0"/>
          <w:rtl/>
        </w:rPr>
        <w:t xml:space="preserve">، </w:t>
      </w:r>
      <w:r w:rsidRPr="00E70811">
        <w:rPr>
          <w:rFonts w:eastAsia="Times New Roman"/>
          <w:kern w:val="0"/>
          <w:rtl/>
        </w:rPr>
        <w:t>ومساقاة وصي</w:t>
      </w:r>
      <w:r>
        <w:rPr>
          <w:rFonts w:eastAsia="Times New Roman"/>
          <w:kern w:val="0"/>
          <w:rtl/>
        </w:rPr>
        <w:t xml:space="preserve">، </w:t>
      </w:r>
      <w:r w:rsidRPr="00E70811">
        <w:rPr>
          <w:rFonts w:eastAsia="Times New Roman"/>
          <w:kern w:val="0"/>
          <w:rtl/>
        </w:rPr>
        <w:t>ومدين بلا حجر</w:t>
      </w:r>
      <w:r>
        <w:rPr>
          <w:rFonts w:eastAsia="Times New Roman"/>
          <w:kern w:val="0"/>
          <w:rtl/>
        </w:rPr>
        <w:t xml:space="preserve">، </w:t>
      </w:r>
      <w:r w:rsidRPr="00E70811">
        <w:rPr>
          <w:rFonts w:eastAsia="Times New Roman"/>
          <w:kern w:val="0"/>
          <w:rtl/>
        </w:rPr>
        <w:t>ودفعه لذمي لم يعصر حصته خمرا</w:t>
      </w:r>
      <w:r>
        <w:rPr>
          <w:rFonts w:eastAsia="Times New Roman"/>
          <w:kern w:val="0"/>
          <w:rtl/>
        </w:rPr>
        <w:t xml:space="preserve">، </w:t>
      </w:r>
      <w:r w:rsidRPr="00E70811">
        <w:rPr>
          <w:rFonts w:eastAsia="Times New Roman"/>
          <w:kern w:val="0"/>
          <w:rtl/>
        </w:rPr>
        <w:t>لا مشاركة ربه</w:t>
      </w:r>
      <w:r>
        <w:rPr>
          <w:rFonts w:eastAsia="Times New Roman"/>
          <w:kern w:val="0"/>
          <w:rtl/>
        </w:rPr>
        <w:t xml:space="preserve">، </w:t>
      </w:r>
      <w:r w:rsidRPr="00E70811">
        <w:rPr>
          <w:rFonts w:eastAsia="Times New Roman"/>
          <w:kern w:val="0"/>
          <w:rtl/>
        </w:rPr>
        <w:t>أو إعطاء أرض لتغرس</w:t>
      </w:r>
      <w:r>
        <w:rPr>
          <w:rFonts w:eastAsia="Times New Roman"/>
          <w:kern w:val="0"/>
          <w:rtl/>
        </w:rPr>
        <w:t xml:space="preserve">، </w:t>
      </w:r>
      <w:r w:rsidRPr="00E70811">
        <w:rPr>
          <w:rFonts w:eastAsia="Times New Roman"/>
          <w:kern w:val="0"/>
          <w:rtl/>
        </w:rPr>
        <w:t>فإذا بلغت</w:t>
      </w:r>
      <w:r>
        <w:rPr>
          <w:rFonts w:eastAsia="Times New Roman"/>
          <w:kern w:val="0"/>
          <w:rtl/>
        </w:rPr>
        <w:t xml:space="preserve">، </w:t>
      </w:r>
      <w:r w:rsidRPr="00E70811">
        <w:rPr>
          <w:rFonts w:eastAsia="Times New Roman"/>
          <w:kern w:val="0"/>
          <w:rtl/>
        </w:rPr>
        <w:t>كانت مساقاة</w:t>
      </w:r>
      <w:r>
        <w:rPr>
          <w:rFonts w:eastAsia="Times New Roman"/>
          <w:kern w:val="0"/>
          <w:rtl/>
        </w:rPr>
        <w:t xml:space="preserve">، </w:t>
      </w:r>
      <w:r w:rsidRPr="00E70811">
        <w:rPr>
          <w:rFonts w:eastAsia="Times New Roman"/>
          <w:kern w:val="0"/>
          <w:rtl/>
        </w:rPr>
        <w:t>أو شجر لم يبلغ خمس سنين</w:t>
      </w:r>
      <w:r>
        <w:rPr>
          <w:rFonts w:eastAsia="Times New Roman"/>
          <w:kern w:val="0"/>
          <w:rtl/>
        </w:rPr>
        <w:t xml:space="preserve">، </w:t>
      </w:r>
      <w:r w:rsidRPr="00E70811">
        <w:rPr>
          <w:rFonts w:eastAsia="Times New Roman"/>
          <w:kern w:val="0"/>
          <w:rtl/>
        </w:rPr>
        <w:t>وهي تبلغ أثناءها</w:t>
      </w:r>
      <w:r>
        <w:rPr>
          <w:rFonts w:eastAsia="Times New Roman"/>
          <w:kern w:val="0"/>
          <w:rtl/>
        </w:rPr>
        <w:t xml:space="preserve">، </w:t>
      </w:r>
      <w:r w:rsidRPr="00E70811">
        <w:rPr>
          <w:rFonts w:eastAsia="Times New Roman"/>
          <w:kern w:val="0"/>
          <w:rtl/>
        </w:rPr>
        <w:t>وفسخت فاسدة بلا عمل</w:t>
      </w:r>
      <w:r>
        <w:rPr>
          <w:rFonts w:eastAsia="Times New Roman"/>
          <w:kern w:val="0"/>
          <w:rtl/>
        </w:rPr>
        <w:t xml:space="preserve">، </w:t>
      </w:r>
      <w:r w:rsidRPr="00E70811">
        <w:rPr>
          <w:rFonts w:eastAsia="Times New Roman"/>
          <w:kern w:val="0"/>
          <w:rtl/>
        </w:rPr>
        <w:t>أو في أثنائه</w:t>
      </w:r>
      <w:r>
        <w:rPr>
          <w:rFonts w:eastAsia="Times New Roman"/>
          <w:kern w:val="0"/>
          <w:rtl/>
        </w:rPr>
        <w:t xml:space="preserve">، </w:t>
      </w:r>
      <w:r w:rsidRPr="00E70811">
        <w:rPr>
          <w:rFonts w:eastAsia="Times New Roman"/>
          <w:kern w:val="0"/>
          <w:rtl/>
        </w:rPr>
        <w:t>أو بعد سنة من أكثر: إن وجبت أجرة المثل</w:t>
      </w:r>
      <w:r>
        <w:rPr>
          <w:rFonts w:eastAsia="Times New Roman"/>
          <w:kern w:val="0"/>
          <w:rtl/>
        </w:rPr>
        <w:t xml:space="preserve">، </w:t>
      </w:r>
      <w:r w:rsidRPr="00E70811">
        <w:rPr>
          <w:rFonts w:eastAsia="Times New Roman"/>
          <w:kern w:val="0"/>
          <w:rtl/>
        </w:rPr>
        <w:t>وبعده أجرة المثل: إن خرجا عنها</w:t>
      </w:r>
      <w:r>
        <w:rPr>
          <w:rFonts w:eastAsia="Times New Roman"/>
          <w:kern w:val="0"/>
          <w:rtl/>
        </w:rPr>
        <w:t xml:space="preserve">، </w:t>
      </w:r>
      <w:r w:rsidRPr="00E70811">
        <w:rPr>
          <w:rFonts w:eastAsia="Times New Roman"/>
          <w:kern w:val="0"/>
          <w:rtl/>
        </w:rPr>
        <w:t>كإن ازداد عينا</w:t>
      </w:r>
      <w:r>
        <w:rPr>
          <w:rFonts w:eastAsia="Times New Roman"/>
          <w:kern w:val="0"/>
          <w:rtl/>
        </w:rPr>
        <w:t xml:space="preserve">، </w:t>
      </w:r>
      <w:r w:rsidRPr="00E70811">
        <w:rPr>
          <w:rFonts w:eastAsia="Times New Roman"/>
          <w:kern w:val="0"/>
          <w:rtl/>
        </w:rPr>
        <w:t>أو عرضا</w:t>
      </w:r>
      <w:r>
        <w:rPr>
          <w:rFonts w:eastAsia="Times New Roman"/>
          <w:kern w:val="0"/>
          <w:rtl/>
        </w:rPr>
        <w:t xml:space="preserve">، </w:t>
      </w:r>
      <w:r w:rsidRPr="00E70811">
        <w:rPr>
          <w:rFonts w:eastAsia="Times New Roman"/>
          <w:kern w:val="0"/>
          <w:rtl/>
        </w:rPr>
        <w:t>وإلا فمساقاة المثل: كمساقاته مع ثمر أطعم</w:t>
      </w:r>
      <w:r>
        <w:rPr>
          <w:rFonts w:eastAsia="Times New Roman"/>
          <w:kern w:val="0"/>
          <w:rtl/>
        </w:rPr>
        <w:t xml:space="preserve">، </w:t>
      </w:r>
      <w:r w:rsidRPr="00E70811">
        <w:rPr>
          <w:rFonts w:eastAsia="Times New Roman"/>
          <w:kern w:val="0"/>
          <w:rtl/>
        </w:rPr>
        <w:t>أو مع بيع</w:t>
      </w:r>
      <w:r>
        <w:rPr>
          <w:rFonts w:eastAsia="Times New Roman"/>
          <w:kern w:val="0"/>
          <w:rtl/>
        </w:rPr>
        <w:t xml:space="preserve">، </w:t>
      </w:r>
      <w:r w:rsidRPr="00E70811">
        <w:rPr>
          <w:rFonts w:eastAsia="Times New Roman"/>
          <w:kern w:val="0"/>
          <w:rtl/>
        </w:rPr>
        <w:t>أو اشترط عمل ربه</w:t>
      </w:r>
      <w:r>
        <w:rPr>
          <w:rFonts w:eastAsia="Times New Roman"/>
          <w:kern w:val="0"/>
          <w:rtl/>
        </w:rPr>
        <w:t xml:space="preserve">، </w:t>
      </w:r>
      <w:r w:rsidRPr="00E70811">
        <w:rPr>
          <w:rFonts w:eastAsia="Times New Roman"/>
          <w:kern w:val="0"/>
          <w:rtl/>
        </w:rPr>
        <w:t>أو دابة</w:t>
      </w:r>
      <w:r>
        <w:rPr>
          <w:rFonts w:eastAsia="Times New Roman"/>
          <w:kern w:val="0"/>
          <w:rtl/>
        </w:rPr>
        <w:t xml:space="preserve">، </w:t>
      </w:r>
      <w:r w:rsidRPr="00E70811">
        <w:rPr>
          <w:rFonts w:eastAsia="Times New Roman"/>
          <w:kern w:val="0"/>
          <w:rtl/>
        </w:rPr>
        <w:t>أو غلام</w:t>
      </w:r>
      <w:r>
        <w:rPr>
          <w:rFonts w:eastAsia="Times New Roman"/>
          <w:kern w:val="0"/>
          <w:rtl/>
        </w:rPr>
        <w:t xml:space="preserve">، </w:t>
      </w:r>
      <w:r w:rsidRPr="00E70811">
        <w:rPr>
          <w:rFonts w:eastAsia="Times New Roman"/>
          <w:kern w:val="0"/>
          <w:rtl/>
        </w:rPr>
        <w:t>وهو صغير</w:t>
      </w:r>
      <w:r>
        <w:rPr>
          <w:rFonts w:eastAsia="Times New Roman"/>
          <w:kern w:val="0"/>
          <w:rtl/>
        </w:rPr>
        <w:t xml:space="preserve">، </w:t>
      </w:r>
      <w:r w:rsidRPr="00E70811">
        <w:rPr>
          <w:rFonts w:eastAsia="Times New Roman"/>
          <w:kern w:val="0"/>
          <w:rtl/>
        </w:rPr>
        <w:t>أو حمله لمنزله</w:t>
      </w:r>
      <w:r>
        <w:rPr>
          <w:rFonts w:eastAsia="Times New Roman"/>
          <w:kern w:val="0"/>
          <w:rtl/>
        </w:rPr>
        <w:t xml:space="preserve">، </w:t>
      </w:r>
      <w:r w:rsidRPr="00E70811">
        <w:rPr>
          <w:rFonts w:eastAsia="Times New Roman"/>
          <w:kern w:val="0"/>
          <w:rtl/>
        </w:rPr>
        <w:t>أو يكفيه مؤنة أخري</w:t>
      </w:r>
      <w:r>
        <w:rPr>
          <w:rFonts w:eastAsia="Times New Roman"/>
          <w:kern w:val="0"/>
          <w:rtl/>
        </w:rPr>
        <w:t xml:space="preserve">، </w:t>
      </w:r>
      <w:r w:rsidRPr="00E70811">
        <w:rPr>
          <w:rFonts w:eastAsia="Times New Roman"/>
          <w:kern w:val="0"/>
          <w:rtl/>
        </w:rPr>
        <w:t>أو اختلف الجزء بسنين أو حوائط: كاختلافهما</w:t>
      </w:r>
      <w:r>
        <w:rPr>
          <w:rFonts w:eastAsia="Times New Roman"/>
          <w:kern w:val="0"/>
          <w:rtl/>
        </w:rPr>
        <w:t xml:space="preserve">، </w:t>
      </w:r>
      <w:r w:rsidRPr="00E70811">
        <w:rPr>
          <w:rFonts w:eastAsia="Times New Roman"/>
          <w:kern w:val="0"/>
          <w:rtl/>
        </w:rPr>
        <w:t>ولم يشبها</w:t>
      </w:r>
      <w:r>
        <w:rPr>
          <w:rFonts w:eastAsia="Times New Roman"/>
          <w:kern w:val="0"/>
          <w:rtl/>
        </w:rPr>
        <w:t>،</w:t>
      </w:r>
      <w:r w:rsidRPr="00E70811">
        <w:rPr>
          <w:rFonts w:eastAsia="Times New Roman"/>
          <w:kern w:val="0"/>
          <w:rtl/>
        </w:rPr>
        <w:t> وإن ساقيته أو أكريته</w:t>
      </w:r>
      <w:r>
        <w:rPr>
          <w:rFonts w:eastAsia="Times New Roman"/>
          <w:kern w:val="0"/>
          <w:rtl/>
        </w:rPr>
        <w:t>،</w:t>
      </w:r>
      <w:r w:rsidRPr="00E70811">
        <w:rPr>
          <w:rFonts w:eastAsia="Times New Roman"/>
          <w:kern w:val="0"/>
          <w:rtl/>
        </w:rPr>
        <w:t> فألفيته سارقا: لم تنفسخ</w:t>
      </w:r>
      <w:r>
        <w:rPr>
          <w:rFonts w:eastAsia="Times New Roman"/>
          <w:kern w:val="0"/>
          <w:rtl/>
        </w:rPr>
        <w:t xml:space="preserve">، </w:t>
      </w:r>
      <w:r w:rsidRPr="00E70811">
        <w:rPr>
          <w:rFonts w:eastAsia="Times New Roman"/>
          <w:kern w:val="0"/>
          <w:rtl/>
        </w:rPr>
        <w:t>وليتحفظ منه: كبيعه</w:t>
      </w:r>
      <w:r>
        <w:rPr>
          <w:rFonts w:eastAsia="Times New Roman"/>
          <w:kern w:val="0"/>
          <w:rtl/>
        </w:rPr>
        <w:t xml:space="preserve">، </w:t>
      </w:r>
      <w:r w:rsidRPr="00E70811">
        <w:rPr>
          <w:rFonts w:eastAsia="Times New Roman"/>
          <w:kern w:val="0"/>
          <w:rtl/>
        </w:rPr>
        <w:t>ولم يعلم بفلسه</w:t>
      </w:r>
      <w:r>
        <w:rPr>
          <w:rFonts w:eastAsia="Times New Roman"/>
          <w:kern w:val="0"/>
          <w:rtl/>
        </w:rPr>
        <w:t xml:space="preserve">، </w:t>
      </w:r>
      <w:r w:rsidRPr="00E70811">
        <w:rPr>
          <w:rFonts w:eastAsia="Times New Roman"/>
          <w:kern w:val="0"/>
          <w:rtl/>
        </w:rPr>
        <w:t>وساقط النخل: كليف: كالثمرة</w:t>
      </w:r>
      <w:r>
        <w:rPr>
          <w:rFonts w:eastAsia="Times New Roman"/>
          <w:kern w:val="0"/>
          <w:rtl/>
        </w:rPr>
        <w:t xml:space="preserve">، </w:t>
      </w:r>
      <w:r w:rsidRPr="00E70811">
        <w:rPr>
          <w:rFonts w:eastAsia="Times New Roman"/>
          <w:kern w:val="0"/>
          <w:rtl/>
        </w:rPr>
        <w:t>والقول لمدعي الصحة</w:t>
      </w:r>
      <w:r>
        <w:rPr>
          <w:rFonts w:eastAsia="Times New Roman"/>
          <w:kern w:val="0"/>
          <w:rtl/>
        </w:rPr>
        <w:t xml:space="preserve">، </w:t>
      </w:r>
      <w:r w:rsidRPr="00E70811">
        <w:rPr>
          <w:rFonts w:eastAsia="Times New Roman"/>
          <w:kern w:val="0"/>
          <w:rtl/>
        </w:rPr>
        <w:t>وإن قصر عامل عما شرط: حط بنسبته</w:t>
      </w:r>
      <w:r>
        <w:rPr>
          <w:rFonts w:eastAsia="Times New Roman"/>
          <w:kern w:val="0"/>
          <w:rtl/>
        </w:rPr>
        <w:t>،</w:t>
      </w:r>
      <w:r w:rsidRPr="00E70811">
        <w:rPr>
          <w:rFonts w:eastAsia="Times New Roman"/>
          <w:kern w:val="0"/>
          <w:rtl/>
        </w:rPr>
        <w:t> </w:t>
      </w:r>
    </w:p>
    <w:p w14:paraId="7FE28083"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الإجارة</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صحة الاجارة بعاقد</w:t>
      </w:r>
      <w:r>
        <w:rPr>
          <w:rFonts w:eastAsia="Times New Roman"/>
          <w:kern w:val="0"/>
          <w:rtl/>
        </w:rPr>
        <w:t xml:space="preserve">، </w:t>
      </w:r>
      <w:r w:rsidRPr="00E70811">
        <w:rPr>
          <w:rFonts w:eastAsia="Times New Roman"/>
          <w:kern w:val="0"/>
          <w:rtl/>
        </w:rPr>
        <w:t>وأجر: كالبيع</w:t>
      </w:r>
      <w:r>
        <w:rPr>
          <w:rFonts w:eastAsia="Times New Roman"/>
          <w:kern w:val="0"/>
          <w:rtl/>
        </w:rPr>
        <w:t xml:space="preserve">، </w:t>
      </w:r>
      <w:r w:rsidRPr="00E70811">
        <w:rPr>
          <w:rFonts w:eastAsia="Times New Roman"/>
          <w:kern w:val="0"/>
          <w:rtl/>
        </w:rPr>
        <w:t>وعجل</w:t>
      </w:r>
      <w:r>
        <w:rPr>
          <w:rFonts w:eastAsia="Times New Roman"/>
          <w:kern w:val="0"/>
          <w:rtl/>
        </w:rPr>
        <w:t xml:space="preserve">، </w:t>
      </w:r>
      <w:r w:rsidRPr="00E70811">
        <w:rPr>
          <w:rFonts w:eastAsia="Times New Roman"/>
          <w:kern w:val="0"/>
          <w:rtl/>
        </w:rPr>
        <w:t>إن عين أو بشرط</w:t>
      </w:r>
      <w:r>
        <w:rPr>
          <w:rFonts w:eastAsia="Times New Roman"/>
          <w:kern w:val="0"/>
          <w:rtl/>
        </w:rPr>
        <w:t xml:space="preserve">، </w:t>
      </w:r>
      <w:r w:rsidRPr="00E70811">
        <w:rPr>
          <w:rFonts w:eastAsia="Times New Roman"/>
          <w:kern w:val="0"/>
          <w:rtl/>
        </w:rPr>
        <w:t>أو عادة</w:t>
      </w:r>
      <w:r>
        <w:rPr>
          <w:rFonts w:eastAsia="Times New Roman"/>
          <w:kern w:val="0"/>
          <w:rtl/>
        </w:rPr>
        <w:t xml:space="preserve">، </w:t>
      </w:r>
      <w:r w:rsidRPr="00E70811">
        <w:rPr>
          <w:rFonts w:eastAsia="Times New Roman"/>
          <w:kern w:val="0"/>
          <w:rtl/>
        </w:rPr>
        <w:t>أو في مضمونة لم يشرع فيها</w:t>
      </w:r>
      <w:r>
        <w:rPr>
          <w:rFonts w:eastAsia="Times New Roman"/>
          <w:kern w:val="0"/>
          <w:rtl/>
        </w:rPr>
        <w:t xml:space="preserve">، </w:t>
      </w:r>
      <w:r w:rsidRPr="00E70811">
        <w:rPr>
          <w:rFonts w:eastAsia="Times New Roman"/>
          <w:kern w:val="0"/>
          <w:rtl/>
        </w:rPr>
        <w:t>إلا كري حج: فاليسير وإلا فمياومة</w:t>
      </w:r>
      <w:r>
        <w:rPr>
          <w:rFonts w:eastAsia="Times New Roman"/>
          <w:kern w:val="0"/>
          <w:rtl/>
        </w:rPr>
        <w:t xml:space="preserve">، </w:t>
      </w:r>
      <w:r w:rsidRPr="00E70811">
        <w:rPr>
          <w:rFonts w:eastAsia="Times New Roman"/>
          <w:kern w:val="0"/>
          <w:rtl/>
        </w:rPr>
        <w:t>وفسدت إن انتفى عرف تعجيل المعين: كمع جعل</w:t>
      </w:r>
      <w:r>
        <w:rPr>
          <w:rFonts w:eastAsia="Times New Roman"/>
          <w:kern w:val="0"/>
          <w:rtl/>
        </w:rPr>
        <w:t xml:space="preserve">، </w:t>
      </w:r>
      <w:r w:rsidRPr="00E70811">
        <w:rPr>
          <w:rFonts w:eastAsia="Times New Roman"/>
          <w:kern w:val="0"/>
          <w:rtl/>
        </w:rPr>
        <w:t>لا بيع وكجلد لسلاخ</w:t>
      </w:r>
      <w:r>
        <w:rPr>
          <w:rFonts w:eastAsia="Times New Roman"/>
          <w:kern w:val="0"/>
          <w:rtl/>
        </w:rPr>
        <w:t xml:space="preserve">، </w:t>
      </w:r>
      <w:r w:rsidRPr="00E70811">
        <w:rPr>
          <w:rFonts w:eastAsia="Times New Roman"/>
          <w:kern w:val="0"/>
          <w:rtl/>
        </w:rPr>
        <w:t>أو نخالة لطحان</w:t>
      </w:r>
      <w:r>
        <w:rPr>
          <w:rFonts w:eastAsia="Times New Roman"/>
          <w:kern w:val="0"/>
          <w:rtl/>
        </w:rPr>
        <w:t xml:space="preserve">، </w:t>
      </w:r>
      <w:r w:rsidRPr="00E70811">
        <w:rPr>
          <w:rFonts w:eastAsia="Times New Roman"/>
          <w:kern w:val="0"/>
          <w:rtl/>
        </w:rPr>
        <w:t>وجزء ثوب لنساج</w:t>
      </w:r>
      <w:r>
        <w:rPr>
          <w:rFonts w:eastAsia="Times New Roman"/>
          <w:kern w:val="0"/>
          <w:rtl/>
        </w:rPr>
        <w:t xml:space="preserve">، </w:t>
      </w:r>
      <w:r w:rsidRPr="00E70811">
        <w:rPr>
          <w:rFonts w:eastAsia="Times New Roman"/>
          <w:kern w:val="0"/>
          <w:rtl/>
        </w:rPr>
        <w:t>أو رضيع</w:t>
      </w:r>
      <w:r>
        <w:rPr>
          <w:rFonts w:eastAsia="Times New Roman"/>
          <w:kern w:val="0"/>
          <w:rtl/>
        </w:rPr>
        <w:t xml:space="preserve">، </w:t>
      </w:r>
      <w:r w:rsidRPr="00E70811">
        <w:rPr>
          <w:rFonts w:eastAsia="Times New Roman"/>
          <w:kern w:val="0"/>
          <w:rtl/>
        </w:rPr>
        <w:t>وإن من الآن</w:t>
      </w:r>
      <w:r>
        <w:rPr>
          <w:rFonts w:eastAsia="Times New Roman"/>
          <w:kern w:val="0"/>
          <w:rtl/>
        </w:rPr>
        <w:t xml:space="preserve">، </w:t>
      </w:r>
      <w:r w:rsidRPr="00E70811">
        <w:rPr>
          <w:rFonts w:eastAsia="Times New Roman"/>
          <w:kern w:val="0"/>
          <w:rtl/>
        </w:rPr>
        <w:t>وبما سقط</w:t>
      </w:r>
      <w:r>
        <w:rPr>
          <w:rFonts w:eastAsia="Times New Roman"/>
          <w:kern w:val="0"/>
          <w:rtl/>
        </w:rPr>
        <w:t xml:space="preserve">، </w:t>
      </w:r>
      <w:r w:rsidRPr="00E70811">
        <w:rPr>
          <w:rFonts w:eastAsia="Times New Roman"/>
          <w:kern w:val="0"/>
          <w:rtl/>
        </w:rPr>
        <w:t>أو خرج في نفض زيتون</w:t>
      </w:r>
      <w:r>
        <w:rPr>
          <w:rFonts w:eastAsia="Times New Roman"/>
          <w:kern w:val="0"/>
          <w:rtl/>
        </w:rPr>
        <w:t xml:space="preserve">، </w:t>
      </w:r>
      <w:r w:rsidRPr="00E70811">
        <w:rPr>
          <w:rFonts w:eastAsia="Times New Roman"/>
          <w:kern w:val="0"/>
          <w:rtl/>
        </w:rPr>
        <w:t>أو عصره</w:t>
      </w:r>
      <w:r>
        <w:rPr>
          <w:rFonts w:eastAsia="Times New Roman"/>
          <w:kern w:val="0"/>
          <w:rtl/>
        </w:rPr>
        <w:t xml:space="preserve">، </w:t>
      </w:r>
      <w:r w:rsidRPr="00E70811">
        <w:rPr>
          <w:rFonts w:eastAsia="Times New Roman"/>
          <w:kern w:val="0"/>
          <w:rtl/>
        </w:rPr>
        <w:t>وكاحصد</w:t>
      </w:r>
      <w:r>
        <w:rPr>
          <w:rFonts w:eastAsia="Times New Roman"/>
          <w:kern w:val="0"/>
          <w:rtl/>
        </w:rPr>
        <w:t>،</w:t>
      </w:r>
      <w:r w:rsidRPr="00E70811">
        <w:rPr>
          <w:rFonts w:eastAsia="Times New Roman"/>
          <w:kern w:val="0"/>
          <w:rtl/>
        </w:rPr>
        <w:t> وادرس</w:t>
      </w:r>
      <w:r>
        <w:rPr>
          <w:rFonts w:eastAsia="Times New Roman"/>
          <w:kern w:val="0"/>
          <w:rtl/>
        </w:rPr>
        <w:t xml:space="preserve">، </w:t>
      </w:r>
      <w:r w:rsidRPr="00E70811">
        <w:rPr>
          <w:rFonts w:eastAsia="Times New Roman"/>
          <w:kern w:val="0"/>
          <w:rtl/>
        </w:rPr>
        <w:t>ولك نصفه</w:t>
      </w:r>
      <w:r>
        <w:rPr>
          <w:rFonts w:eastAsia="Times New Roman"/>
          <w:kern w:val="0"/>
          <w:rtl/>
        </w:rPr>
        <w:t xml:space="preserve">، </w:t>
      </w:r>
      <w:r w:rsidRPr="00E70811">
        <w:rPr>
          <w:rFonts w:eastAsia="Times New Roman"/>
          <w:kern w:val="0"/>
          <w:rtl/>
        </w:rPr>
        <w:t>وكراء أرض بطعام أو بما تنبته إلا كخشب</w:t>
      </w:r>
      <w:r>
        <w:rPr>
          <w:rFonts w:eastAsia="Times New Roman"/>
          <w:kern w:val="0"/>
          <w:rtl/>
        </w:rPr>
        <w:t xml:space="preserve">، </w:t>
      </w:r>
      <w:r w:rsidRPr="00E70811">
        <w:rPr>
          <w:rFonts w:eastAsia="Times New Roman"/>
          <w:kern w:val="0"/>
          <w:rtl/>
        </w:rPr>
        <w:t>وحمل طعام لبلد بنصفه</w:t>
      </w:r>
      <w:r>
        <w:rPr>
          <w:rFonts w:eastAsia="Times New Roman"/>
          <w:kern w:val="0"/>
          <w:rtl/>
        </w:rPr>
        <w:t xml:space="preserve">، </w:t>
      </w:r>
      <w:r w:rsidRPr="00E70811">
        <w:rPr>
          <w:rFonts w:eastAsia="Times New Roman"/>
          <w:kern w:val="0"/>
          <w:rtl/>
        </w:rPr>
        <w:t>إلا أن يقبضه الآن</w:t>
      </w:r>
      <w:r>
        <w:rPr>
          <w:rFonts w:eastAsia="Times New Roman"/>
          <w:kern w:val="0"/>
          <w:rtl/>
        </w:rPr>
        <w:t xml:space="preserve">، </w:t>
      </w:r>
      <w:r w:rsidRPr="00E70811">
        <w:rPr>
          <w:rFonts w:eastAsia="Times New Roman"/>
          <w:kern w:val="0"/>
          <w:rtl/>
        </w:rPr>
        <w:t>وكإن خطته اليوم بكذا</w:t>
      </w:r>
      <w:r>
        <w:rPr>
          <w:rFonts w:eastAsia="Times New Roman"/>
          <w:kern w:val="0"/>
          <w:rtl/>
        </w:rPr>
        <w:t xml:space="preserve">، </w:t>
      </w:r>
      <w:r w:rsidRPr="00E70811">
        <w:rPr>
          <w:rFonts w:eastAsia="Times New Roman"/>
          <w:kern w:val="0"/>
          <w:rtl/>
        </w:rPr>
        <w:t>وإلا فبكذا</w:t>
      </w:r>
      <w:r>
        <w:rPr>
          <w:rFonts w:eastAsia="Times New Roman"/>
          <w:kern w:val="0"/>
          <w:rtl/>
        </w:rPr>
        <w:t xml:space="preserve">، </w:t>
      </w:r>
      <w:r w:rsidRPr="00E70811">
        <w:rPr>
          <w:rFonts w:eastAsia="Times New Roman"/>
          <w:kern w:val="0"/>
          <w:rtl/>
        </w:rPr>
        <w:t>واعمل على دابتي فما حصل: فلك نصفه</w:t>
      </w:r>
      <w:r>
        <w:rPr>
          <w:rFonts w:eastAsia="Times New Roman"/>
          <w:kern w:val="0"/>
          <w:rtl/>
        </w:rPr>
        <w:t xml:space="preserve">، </w:t>
      </w:r>
      <w:r w:rsidRPr="00E70811">
        <w:rPr>
          <w:rFonts w:eastAsia="Times New Roman"/>
          <w:kern w:val="0"/>
          <w:rtl/>
        </w:rPr>
        <w:t>وهو للعامل</w:t>
      </w:r>
      <w:r>
        <w:rPr>
          <w:rFonts w:eastAsia="Times New Roman"/>
          <w:kern w:val="0"/>
          <w:rtl/>
        </w:rPr>
        <w:t xml:space="preserve">، </w:t>
      </w:r>
      <w:r w:rsidRPr="00E70811">
        <w:rPr>
          <w:rFonts w:eastAsia="Times New Roman"/>
          <w:kern w:val="0"/>
          <w:rtl/>
        </w:rPr>
        <w:t>وعليه أجرتها</w:t>
      </w:r>
      <w:r>
        <w:rPr>
          <w:rFonts w:eastAsia="Times New Roman"/>
          <w:kern w:val="0"/>
          <w:rtl/>
        </w:rPr>
        <w:t xml:space="preserve">، </w:t>
      </w:r>
      <w:r w:rsidRPr="00E70811">
        <w:rPr>
          <w:rFonts w:eastAsia="Times New Roman"/>
          <w:kern w:val="0"/>
          <w:rtl/>
        </w:rPr>
        <w:t>عكس لتكريها</w:t>
      </w:r>
      <w:r>
        <w:rPr>
          <w:rFonts w:eastAsia="Times New Roman"/>
          <w:kern w:val="0"/>
          <w:rtl/>
        </w:rPr>
        <w:t xml:space="preserve">، </w:t>
      </w:r>
      <w:r w:rsidRPr="00E70811">
        <w:rPr>
          <w:rFonts w:eastAsia="Times New Roman"/>
          <w:kern w:val="0"/>
          <w:rtl/>
        </w:rPr>
        <w:t>وكبيعه نصفا: بأن يبيع نصفا</w:t>
      </w:r>
      <w:r>
        <w:rPr>
          <w:rFonts w:eastAsia="Times New Roman"/>
          <w:kern w:val="0"/>
          <w:rtl/>
        </w:rPr>
        <w:t xml:space="preserve">، </w:t>
      </w:r>
      <w:r w:rsidRPr="00E70811">
        <w:rPr>
          <w:rFonts w:eastAsia="Times New Roman"/>
          <w:kern w:val="0"/>
          <w:rtl/>
        </w:rPr>
        <w:t>إلا في البلد</w:t>
      </w:r>
      <w:r>
        <w:rPr>
          <w:rFonts w:eastAsia="Times New Roman"/>
          <w:kern w:val="0"/>
          <w:rtl/>
        </w:rPr>
        <w:t xml:space="preserve">، </w:t>
      </w:r>
      <w:r w:rsidRPr="00E70811">
        <w:rPr>
          <w:rFonts w:eastAsia="Times New Roman"/>
          <w:kern w:val="0"/>
          <w:rtl/>
        </w:rPr>
        <w:t>إن أجلا ولم يكن الثمن مثليا</w:t>
      </w:r>
      <w:r>
        <w:rPr>
          <w:rFonts w:eastAsia="Times New Roman"/>
          <w:kern w:val="0"/>
          <w:rtl/>
        </w:rPr>
        <w:t>،</w:t>
      </w:r>
      <w:r w:rsidRPr="00E70811">
        <w:rPr>
          <w:rFonts w:eastAsia="Times New Roman"/>
          <w:kern w:val="0"/>
          <w:rtl/>
        </w:rPr>
        <w:t> وجاز بنصف ما يحتطب عليها</w:t>
      </w:r>
      <w:r>
        <w:rPr>
          <w:rFonts w:eastAsia="Times New Roman"/>
          <w:kern w:val="0"/>
          <w:rtl/>
        </w:rPr>
        <w:t xml:space="preserve">، </w:t>
      </w:r>
      <w:r w:rsidRPr="00E70811">
        <w:rPr>
          <w:rFonts w:eastAsia="Times New Roman"/>
          <w:kern w:val="0"/>
          <w:rtl/>
        </w:rPr>
        <w:t xml:space="preserve">وصاع </w:t>
      </w:r>
      <w:r w:rsidRPr="00E70811">
        <w:rPr>
          <w:rFonts w:eastAsia="Times New Roman"/>
          <w:kern w:val="0"/>
          <w:rtl/>
        </w:rPr>
        <w:lastRenderedPageBreak/>
        <w:t>دقيق منه</w:t>
      </w:r>
      <w:r>
        <w:rPr>
          <w:rFonts w:eastAsia="Times New Roman"/>
          <w:kern w:val="0"/>
          <w:rtl/>
        </w:rPr>
        <w:t xml:space="preserve">، </w:t>
      </w:r>
      <w:r w:rsidRPr="00E70811">
        <w:rPr>
          <w:rFonts w:eastAsia="Times New Roman"/>
          <w:kern w:val="0"/>
          <w:rtl/>
        </w:rPr>
        <w:t>أو من زيت لم يختلف</w:t>
      </w:r>
      <w:r>
        <w:rPr>
          <w:rFonts w:eastAsia="Times New Roman"/>
          <w:kern w:val="0"/>
          <w:rtl/>
        </w:rPr>
        <w:t xml:space="preserve">، </w:t>
      </w:r>
      <w:r w:rsidRPr="00E70811">
        <w:rPr>
          <w:rFonts w:eastAsia="Times New Roman"/>
          <w:kern w:val="0"/>
          <w:rtl/>
        </w:rPr>
        <w:t>واستئجار المالك منه</w:t>
      </w:r>
      <w:r>
        <w:rPr>
          <w:rFonts w:eastAsia="Times New Roman"/>
          <w:kern w:val="0"/>
          <w:rtl/>
        </w:rPr>
        <w:t xml:space="preserve">، </w:t>
      </w:r>
      <w:r w:rsidRPr="00E70811">
        <w:rPr>
          <w:rFonts w:eastAsia="Times New Roman"/>
          <w:kern w:val="0"/>
          <w:rtl/>
        </w:rPr>
        <w:t>وتعليمه بعمله سنة من أخذه</w:t>
      </w:r>
      <w:r>
        <w:rPr>
          <w:rFonts w:eastAsia="Times New Roman"/>
          <w:kern w:val="0"/>
          <w:rtl/>
        </w:rPr>
        <w:t xml:space="preserve">، </w:t>
      </w:r>
      <w:r w:rsidRPr="00E70811">
        <w:rPr>
          <w:rFonts w:eastAsia="Times New Roman"/>
          <w:kern w:val="0"/>
          <w:rtl/>
        </w:rPr>
        <w:t>واحصد هذا ولك نصفه</w:t>
      </w:r>
      <w:r>
        <w:rPr>
          <w:rFonts w:eastAsia="Times New Roman"/>
          <w:kern w:val="0"/>
          <w:rtl/>
        </w:rPr>
        <w:t xml:space="preserve">، </w:t>
      </w:r>
      <w:r w:rsidRPr="00E70811">
        <w:rPr>
          <w:rFonts w:eastAsia="Times New Roman"/>
          <w:kern w:val="0"/>
          <w:rtl/>
        </w:rPr>
        <w:t>وما حصدت: فلك نصفه</w:t>
      </w:r>
      <w:r>
        <w:rPr>
          <w:rFonts w:eastAsia="Times New Roman"/>
          <w:kern w:val="0"/>
          <w:rtl/>
        </w:rPr>
        <w:t xml:space="preserve">، </w:t>
      </w:r>
      <w:r w:rsidRPr="00E70811">
        <w:rPr>
          <w:rFonts w:eastAsia="Times New Roman"/>
          <w:kern w:val="0"/>
          <w:rtl/>
        </w:rPr>
        <w:t>وكراء دابة لكذا على إن استغنى فيها: حاسب</w:t>
      </w:r>
      <w:r>
        <w:rPr>
          <w:rFonts w:eastAsia="Times New Roman"/>
          <w:kern w:val="0"/>
          <w:rtl/>
        </w:rPr>
        <w:t xml:space="preserve">، </w:t>
      </w:r>
      <w:r w:rsidRPr="00E70811">
        <w:rPr>
          <w:rFonts w:eastAsia="Times New Roman"/>
          <w:kern w:val="0"/>
          <w:rtl/>
        </w:rPr>
        <w:t>واستئجار مؤجر</w:t>
      </w:r>
      <w:r>
        <w:rPr>
          <w:rFonts w:eastAsia="Times New Roman"/>
          <w:kern w:val="0"/>
          <w:rtl/>
        </w:rPr>
        <w:t xml:space="preserve">، </w:t>
      </w:r>
      <w:r w:rsidRPr="00E70811">
        <w:rPr>
          <w:rFonts w:eastAsia="Times New Roman"/>
          <w:kern w:val="0"/>
          <w:rtl/>
        </w:rPr>
        <w:t>أو مستثنى منفعته</w:t>
      </w:r>
      <w:r>
        <w:rPr>
          <w:rFonts w:eastAsia="Times New Roman"/>
          <w:kern w:val="0"/>
          <w:rtl/>
        </w:rPr>
        <w:t xml:space="preserve">، </w:t>
      </w:r>
      <w:r w:rsidRPr="00E70811">
        <w:rPr>
          <w:rFonts w:eastAsia="Times New Roman"/>
          <w:kern w:val="0"/>
          <w:rtl/>
        </w:rPr>
        <w:t>والنقد فيه إن لم يتغير غالبا</w:t>
      </w:r>
      <w:r>
        <w:rPr>
          <w:rFonts w:eastAsia="Times New Roman"/>
          <w:kern w:val="0"/>
          <w:rtl/>
        </w:rPr>
        <w:t xml:space="preserve">، </w:t>
      </w:r>
      <w:r w:rsidRPr="00E70811">
        <w:rPr>
          <w:rFonts w:eastAsia="Times New Roman"/>
          <w:kern w:val="0"/>
          <w:rtl/>
        </w:rPr>
        <w:t>وعدم التسمية لكل سنة</w:t>
      </w:r>
      <w:r>
        <w:rPr>
          <w:rFonts w:eastAsia="Times New Roman"/>
          <w:kern w:val="0"/>
          <w:rtl/>
        </w:rPr>
        <w:t xml:space="preserve">، </w:t>
      </w:r>
      <w:r w:rsidRPr="00E70811">
        <w:rPr>
          <w:rFonts w:eastAsia="Times New Roman"/>
          <w:kern w:val="0"/>
          <w:rtl/>
        </w:rPr>
        <w:t>وكراء أرض لتتخذ مسجدا مدة</w:t>
      </w:r>
      <w:r>
        <w:rPr>
          <w:rFonts w:eastAsia="Times New Roman"/>
          <w:kern w:val="0"/>
          <w:rtl/>
        </w:rPr>
        <w:t>،</w:t>
      </w:r>
      <w:r w:rsidRPr="00E70811">
        <w:rPr>
          <w:rFonts w:eastAsia="Times New Roman"/>
          <w:kern w:val="0"/>
          <w:rtl/>
        </w:rPr>
        <w:t> والنقض لربه إذا انقضت</w:t>
      </w:r>
      <w:r>
        <w:rPr>
          <w:rFonts w:eastAsia="Times New Roman"/>
          <w:kern w:val="0"/>
          <w:rtl/>
        </w:rPr>
        <w:t>،</w:t>
      </w:r>
      <w:r w:rsidRPr="00E70811">
        <w:rPr>
          <w:rFonts w:eastAsia="Times New Roman"/>
          <w:kern w:val="0"/>
          <w:rtl/>
        </w:rPr>
        <w:t> وعلى طرح ميتة: والقصاص</w:t>
      </w:r>
      <w:r>
        <w:rPr>
          <w:rFonts w:eastAsia="Times New Roman"/>
          <w:kern w:val="0"/>
          <w:rtl/>
        </w:rPr>
        <w:t>،</w:t>
      </w:r>
      <w:r w:rsidRPr="00E70811">
        <w:rPr>
          <w:rFonts w:eastAsia="Times New Roman"/>
          <w:kern w:val="0"/>
          <w:rtl/>
        </w:rPr>
        <w:t> والادب</w:t>
      </w:r>
      <w:r>
        <w:rPr>
          <w:rFonts w:eastAsia="Times New Roman"/>
          <w:kern w:val="0"/>
          <w:rtl/>
        </w:rPr>
        <w:t>،</w:t>
      </w:r>
      <w:r w:rsidRPr="00E70811">
        <w:rPr>
          <w:rFonts w:eastAsia="Times New Roman"/>
          <w:kern w:val="0"/>
          <w:rtl/>
        </w:rPr>
        <w:t> وعبد خمسة عشر عاما ويوم</w:t>
      </w:r>
      <w:r>
        <w:rPr>
          <w:rFonts w:eastAsia="Times New Roman"/>
          <w:kern w:val="0"/>
          <w:rtl/>
        </w:rPr>
        <w:t>،</w:t>
      </w:r>
      <w:r w:rsidRPr="00E70811">
        <w:rPr>
          <w:rFonts w:eastAsia="Times New Roman"/>
          <w:kern w:val="0"/>
          <w:rtl/>
        </w:rPr>
        <w:t> أو خياطة ثوب مثلا</w:t>
      </w:r>
      <w:r>
        <w:rPr>
          <w:rFonts w:eastAsia="Times New Roman"/>
          <w:kern w:val="0"/>
          <w:rtl/>
        </w:rPr>
        <w:t>،</w:t>
      </w:r>
      <w:r w:rsidRPr="00E70811">
        <w:rPr>
          <w:rFonts w:eastAsia="Times New Roman"/>
          <w:kern w:val="0"/>
          <w:rtl/>
        </w:rPr>
        <w:t> وهل تفسد إن جمعهما وتساويا</w:t>
      </w:r>
      <w:r>
        <w:rPr>
          <w:rFonts w:eastAsia="Times New Roman"/>
          <w:kern w:val="0"/>
          <w:rtl/>
        </w:rPr>
        <w:t xml:space="preserve">، </w:t>
      </w:r>
      <w:r w:rsidRPr="00E70811">
        <w:rPr>
          <w:rFonts w:eastAsia="Times New Roman"/>
          <w:kern w:val="0"/>
          <w:rtl/>
        </w:rPr>
        <w:t>أو مطلقا</w:t>
      </w:r>
      <w:r>
        <w:rPr>
          <w:rFonts w:eastAsia="Times New Roman"/>
          <w:kern w:val="0"/>
          <w:rtl/>
        </w:rPr>
        <w:t>؟</w:t>
      </w:r>
      <w:r w:rsidRPr="00E70811">
        <w:rPr>
          <w:rFonts w:eastAsia="Times New Roman"/>
          <w:kern w:val="0"/>
          <w:rtl/>
        </w:rPr>
        <w:t xml:space="preserve"> خلاف</w:t>
      </w:r>
      <w:r>
        <w:rPr>
          <w:rFonts w:eastAsia="Times New Roman"/>
          <w:kern w:val="0"/>
          <w:rtl/>
        </w:rPr>
        <w:t xml:space="preserve">، </w:t>
      </w:r>
      <w:r w:rsidRPr="00E70811">
        <w:rPr>
          <w:rFonts w:eastAsia="Times New Roman"/>
          <w:kern w:val="0"/>
          <w:rtl/>
        </w:rPr>
        <w:t>وبيع دار لتقبض بعد عام </w:t>
      </w:r>
      <w:r>
        <w:rPr>
          <w:rFonts w:eastAsia="Times New Roman"/>
          <w:kern w:val="0"/>
          <w:rtl/>
        </w:rPr>
        <w:t xml:space="preserve">، </w:t>
      </w:r>
      <w:r w:rsidRPr="00E70811">
        <w:rPr>
          <w:rFonts w:eastAsia="Times New Roman"/>
          <w:kern w:val="0"/>
          <w:rtl/>
        </w:rPr>
        <w:t>وأرض لعشر</w:t>
      </w:r>
      <w:r>
        <w:rPr>
          <w:rFonts w:eastAsia="Times New Roman"/>
          <w:kern w:val="0"/>
          <w:rtl/>
        </w:rPr>
        <w:t xml:space="preserve">، </w:t>
      </w:r>
      <w:r w:rsidRPr="00E70811">
        <w:rPr>
          <w:rFonts w:eastAsia="Times New Roman"/>
          <w:kern w:val="0"/>
          <w:rtl/>
        </w:rPr>
        <w:t>واسترضاع</w:t>
      </w:r>
      <w:r>
        <w:rPr>
          <w:rFonts w:eastAsia="Times New Roman"/>
          <w:kern w:val="0"/>
          <w:rtl/>
        </w:rPr>
        <w:t xml:space="preserve">، </w:t>
      </w:r>
      <w:r w:rsidRPr="00E70811">
        <w:rPr>
          <w:rFonts w:eastAsia="Times New Roman"/>
          <w:kern w:val="0"/>
          <w:rtl/>
        </w:rPr>
        <w:t>والعرف في: كغسل خرقة</w:t>
      </w:r>
      <w:r>
        <w:rPr>
          <w:rFonts w:eastAsia="Times New Roman"/>
          <w:kern w:val="0"/>
          <w:rtl/>
        </w:rPr>
        <w:t xml:space="preserve">، </w:t>
      </w:r>
      <w:r w:rsidRPr="00E70811">
        <w:rPr>
          <w:rFonts w:eastAsia="Times New Roman"/>
          <w:kern w:val="0"/>
          <w:rtl/>
        </w:rPr>
        <w:t>ولزوجها فسخه</w:t>
      </w:r>
      <w:r>
        <w:rPr>
          <w:rFonts w:eastAsia="Times New Roman"/>
          <w:kern w:val="0"/>
          <w:rtl/>
        </w:rPr>
        <w:t xml:space="preserve">، </w:t>
      </w:r>
      <w:r w:rsidRPr="00E70811">
        <w:rPr>
          <w:rFonts w:eastAsia="Times New Roman"/>
          <w:kern w:val="0"/>
          <w:rtl/>
        </w:rPr>
        <w:t>إن لم يأذن</w:t>
      </w:r>
      <w:r>
        <w:rPr>
          <w:rFonts w:eastAsia="Times New Roman"/>
          <w:kern w:val="0"/>
          <w:rtl/>
        </w:rPr>
        <w:t xml:space="preserve">، </w:t>
      </w:r>
      <w:r w:rsidRPr="00E70811">
        <w:rPr>
          <w:rFonts w:eastAsia="Times New Roman"/>
          <w:kern w:val="0"/>
          <w:rtl/>
        </w:rPr>
        <w:t>كأهل الطفل إذا حملت</w:t>
      </w:r>
      <w:r>
        <w:rPr>
          <w:rFonts w:eastAsia="Times New Roman"/>
          <w:kern w:val="0"/>
          <w:rtl/>
        </w:rPr>
        <w:t xml:space="preserve">، </w:t>
      </w:r>
      <w:r w:rsidRPr="00E70811">
        <w:rPr>
          <w:rFonts w:eastAsia="Times New Roman"/>
          <w:kern w:val="0"/>
          <w:rtl/>
        </w:rPr>
        <w:t>وموت إحدى الظئرين وموت أبيه</w:t>
      </w:r>
      <w:r>
        <w:rPr>
          <w:rFonts w:eastAsia="Times New Roman"/>
          <w:kern w:val="0"/>
          <w:rtl/>
        </w:rPr>
        <w:t xml:space="preserve">، </w:t>
      </w:r>
      <w:r w:rsidRPr="00E70811">
        <w:rPr>
          <w:rFonts w:eastAsia="Times New Roman"/>
          <w:kern w:val="0"/>
          <w:rtl/>
        </w:rPr>
        <w:t>ولم تقبض أجرة</w:t>
      </w:r>
      <w:r>
        <w:rPr>
          <w:rFonts w:eastAsia="Times New Roman"/>
          <w:kern w:val="0"/>
          <w:rtl/>
        </w:rPr>
        <w:t xml:space="preserve">، </w:t>
      </w:r>
      <w:r w:rsidRPr="00E70811">
        <w:rPr>
          <w:rFonts w:eastAsia="Times New Roman"/>
          <w:kern w:val="0"/>
          <w:rtl/>
        </w:rPr>
        <w:t>إلا أن يتطوع بها متطوع</w:t>
      </w:r>
      <w:r>
        <w:rPr>
          <w:rFonts w:eastAsia="Times New Roman"/>
          <w:kern w:val="0"/>
          <w:rtl/>
        </w:rPr>
        <w:t xml:space="preserve">، </w:t>
      </w:r>
      <w:r w:rsidRPr="00E70811">
        <w:rPr>
          <w:rFonts w:eastAsia="Times New Roman"/>
          <w:kern w:val="0"/>
          <w:rtl/>
        </w:rPr>
        <w:t>وكظهور مستأجر أوجر بأكله أكولا</w:t>
      </w:r>
      <w:r>
        <w:rPr>
          <w:rFonts w:eastAsia="Times New Roman"/>
          <w:kern w:val="0"/>
          <w:rtl/>
        </w:rPr>
        <w:t xml:space="preserve">، </w:t>
      </w:r>
      <w:r w:rsidRPr="00E70811">
        <w:rPr>
          <w:rFonts w:eastAsia="Times New Roman"/>
          <w:kern w:val="0"/>
          <w:rtl/>
        </w:rPr>
        <w:t>ومنع زوج رضي من وطئ ولو لم يضر وسفر كأن ترضع معه</w:t>
      </w:r>
      <w:r>
        <w:rPr>
          <w:rFonts w:eastAsia="Times New Roman"/>
          <w:kern w:val="0"/>
          <w:rtl/>
        </w:rPr>
        <w:t xml:space="preserve">، </w:t>
      </w:r>
      <w:r w:rsidRPr="00E70811">
        <w:rPr>
          <w:rFonts w:eastAsia="Times New Roman"/>
          <w:kern w:val="0"/>
          <w:rtl/>
        </w:rPr>
        <w:t>ولا يستتبع حضانة: كعكسه</w:t>
      </w:r>
      <w:r>
        <w:rPr>
          <w:rFonts w:eastAsia="Times New Roman"/>
          <w:kern w:val="0"/>
          <w:rtl/>
        </w:rPr>
        <w:t xml:space="preserve">، </w:t>
      </w:r>
      <w:r w:rsidRPr="00E70811">
        <w:rPr>
          <w:rFonts w:eastAsia="Times New Roman"/>
          <w:kern w:val="0"/>
          <w:rtl/>
        </w:rPr>
        <w:t>وبيعه سلعة على أن يتجر بثمنها سنة</w:t>
      </w:r>
      <w:r>
        <w:rPr>
          <w:rFonts w:eastAsia="Times New Roman"/>
          <w:kern w:val="0"/>
          <w:rtl/>
        </w:rPr>
        <w:t xml:space="preserve">، </w:t>
      </w:r>
      <w:r w:rsidRPr="00E70811">
        <w:rPr>
          <w:rFonts w:eastAsia="Times New Roman"/>
          <w:kern w:val="0"/>
          <w:rtl/>
        </w:rPr>
        <w:t>إن شرط الخلف: كغنم لم تعين</w:t>
      </w:r>
      <w:r>
        <w:rPr>
          <w:rFonts w:eastAsia="Times New Roman"/>
          <w:kern w:val="0"/>
          <w:rtl/>
        </w:rPr>
        <w:t xml:space="preserve">، </w:t>
      </w:r>
      <w:r w:rsidRPr="00E70811">
        <w:rPr>
          <w:rFonts w:eastAsia="Times New Roman"/>
          <w:kern w:val="0"/>
          <w:rtl/>
        </w:rPr>
        <w:t>وإلا فله الخلف على آجره: كراكب</w:t>
      </w:r>
      <w:r>
        <w:rPr>
          <w:rFonts w:eastAsia="Times New Roman"/>
          <w:kern w:val="0"/>
          <w:rtl/>
        </w:rPr>
        <w:t xml:space="preserve">، </w:t>
      </w:r>
      <w:r w:rsidRPr="00E70811">
        <w:rPr>
          <w:rFonts w:eastAsia="Times New Roman"/>
          <w:kern w:val="0"/>
          <w:rtl/>
        </w:rPr>
        <w:t>وحافتي نهرك ليبني بيتا</w:t>
      </w:r>
      <w:r>
        <w:rPr>
          <w:rFonts w:eastAsia="Times New Roman"/>
          <w:kern w:val="0"/>
          <w:rtl/>
        </w:rPr>
        <w:t xml:space="preserve">، </w:t>
      </w:r>
      <w:r w:rsidRPr="00E70811">
        <w:rPr>
          <w:rFonts w:eastAsia="Times New Roman"/>
          <w:kern w:val="0"/>
          <w:rtl/>
        </w:rPr>
        <w:t>وطريق في دار ومسيل مصب مرحاض</w:t>
      </w:r>
      <w:r>
        <w:rPr>
          <w:rFonts w:eastAsia="Times New Roman"/>
          <w:kern w:val="0"/>
          <w:rtl/>
        </w:rPr>
        <w:t xml:space="preserve">، </w:t>
      </w:r>
      <w:r w:rsidRPr="00E70811">
        <w:rPr>
          <w:rFonts w:eastAsia="Times New Roman"/>
          <w:kern w:val="0"/>
          <w:rtl/>
        </w:rPr>
        <w:t>لا ميزاب</w:t>
      </w:r>
      <w:r>
        <w:rPr>
          <w:rFonts w:eastAsia="Times New Roman"/>
          <w:kern w:val="0"/>
          <w:rtl/>
        </w:rPr>
        <w:t xml:space="preserve">، </w:t>
      </w:r>
      <w:r w:rsidRPr="00E70811">
        <w:rPr>
          <w:rFonts w:eastAsia="Times New Roman"/>
          <w:kern w:val="0"/>
          <w:rtl/>
        </w:rPr>
        <w:t>إلا لمنزلك في أرضه</w:t>
      </w:r>
      <w:r>
        <w:rPr>
          <w:rFonts w:eastAsia="Times New Roman"/>
          <w:kern w:val="0"/>
          <w:rtl/>
        </w:rPr>
        <w:t xml:space="preserve">، </w:t>
      </w:r>
      <w:r w:rsidRPr="00E70811">
        <w:rPr>
          <w:rFonts w:eastAsia="Times New Roman"/>
          <w:kern w:val="0"/>
          <w:rtl/>
        </w:rPr>
        <w:t>وكراء رحى ماء بطعام</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وعلى تعليم قرآن مشاهرة</w:t>
      </w:r>
      <w:r>
        <w:rPr>
          <w:rFonts w:eastAsia="Times New Roman"/>
          <w:kern w:val="0"/>
          <w:rtl/>
        </w:rPr>
        <w:t xml:space="preserve">، </w:t>
      </w:r>
      <w:r w:rsidRPr="00E70811">
        <w:rPr>
          <w:rFonts w:eastAsia="Times New Roman"/>
          <w:kern w:val="0"/>
          <w:rtl/>
        </w:rPr>
        <w:t>أو على الحذاق</w:t>
      </w:r>
      <w:r>
        <w:rPr>
          <w:rFonts w:eastAsia="Times New Roman"/>
          <w:kern w:val="0"/>
          <w:rtl/>
        </w:rPr>
        <w:t xml:space="preserve">، </w:t>
      </w:r>
      <w:r w:rsidRPr="00E70811">
        <w:rPr>
          <w:rFonts w:eastAsia="Times New Roman"/>
          <w:kern w:val="0"/>
          <w:rtl/>
        </w:rPr>
        <w:t>وأخذها</w:t>
      </w:r>
      <w:r>
        <w:rPr>
          <w:rFonts w:eastAsia="Times New Roman"/>
          <w:kern w:val="0"/>
          <w:rtl/>
        </w:rPr>
        <w:t xml:space="preserve">، </w:t>
      </w:r>
      <w:r w:rsidRPr="00E70811">
        <w:rPr>
          <w:rFonts w:eastAsia="Times New Roman"/>
          <w:kern w:val="0"/>
          <w:rtl/>
        </w:rPr>
        <w:t>وإن لم تشترط</w:t>
      </w:r>
      <w:r>
        <w:rPr>
          <w:rFonts w:eastAsia="Times New Roman"/>
          <w:kern w:val="0"/>
          <w:rtl/>
        </w:rPr>
        <w:t>،</w:t>
      </w:r>
      <w:r w:rsidRPr="00E70811">
        <w:rPr>
          <w:rFonts w:eastAsia="Times New Roman"/>
          <w:kern w:val="0"/>
          <w:rtl/>
        </w:rPr>
        <w:t> وإجارة ماعون: كصحفة</w:t>
      </w:r>
      <w:r>
        <w:rPr>
          <w:rFonts w:eastAsia="Times New Roman"/>
          <w:kern w:val="0"/>
          <w:rtl/>
        </w:rPr>
        <w:t xml:space="preserve">، </w:t>
      </w:r>
      <w:r w:rsidRPr="00E70811">
        <w:rPr>
          <w:rFonts w:eastAsia="Times New Roman"/>
          <w:kern w:val="0"/>
          <w:rtl/>
        </w:rPr>
        <w:t>وقدر</w:t>
      </w:r>
      <w:r>
        <w:rPr>
          <w:rFonts w:eastAsia="Times New Roman"/>
          <w:kern w:val="0"/>
          <w:rtl/>
        </w:rPr>
        <w:t xml:space="preserve">، </w:t>
      </w:r>
      <w:r w:rsidRPr="00E70811">
        <w:rPr>
          <w:rFonts w:eastAsia="Times New Roman"/>
          <w:kern w:val="0"/>
          <w:rtl/>
        </w:rPr>
        <w:t>وعلى حفر بئر إجارة</w:t>
      </w:r>
      <w:r>
        <w:rPr>
          <w:rFonts w:eastAsia="Times New Roman"/>
          <w:kern w:val="0"/>
          <w:rtl/>
        </w:rPr>
        <w:t xml:space="preserve">، </w:t>
      </w:r>
      <w:r w:rsidRPr="00E70811">
        <w:rPr>
          <w:rFonts w:eastAsia="Times New Roman"/>
          <w:kern w:val="0"/>
          <w:rtl/>
        </w:rPr>
        <w:t>وجعالة</w:t>
      </w:r>
      <w:r>
        <w:rPr>
          <w:rFonts w:eastAsia="Times New Roman"/>
          <w:kern w:val="0"/>
          <w:rtl/>
        </w:rPr>
        <w:t xml:space="preserve">، </w:t>
      </w:r>
      <w:r w:rsidRPr="00E70811">
        <w:rPr>
          <w:rFonts w:eastAsia="Times New Roman"/>
          <w:kern w:val="0"/>
          <w:rtl/>
        </w:rPr>
        <w:t>ويكره: حلي كإجار مستأجر دابة</w:t>
      </w:r>
      <w:r>
        <w:rPr>
          <w:rFonts w:eastAsia="Times New Roman"/>
          <w:kern w:val="0"/>
          <w:rtl/>
        </w:rPr>
        <w:t xml:space="preserve">، </w:t>
      </w:r>
      <w:r w:rsidRPr="00E70811">
        <w:rPr>
          <w:rFonts w:eastAsia="Times New Roman"/>
          <w:kern w:val="0"/>
          <w:rtl/>
        </w:rPr>
        <w:t>أو ثوب لمثله</w:t>
      </w:r>
      <w:r>
        <w:rPr>
          <w:rFonts w:eastAsia="Times New Roman"/>
          <w:kern w:val="0"/>
          <w:rtl/>
        </w:rPr>
        <w:t xml:space="preserve">، </w:t>
      </w:r>
      <w:r w:rsidRPr="00E70811">
        <w:rPr>
          <w:rFonts w:eastAsia="Times New Roman"/>
          <w:kern w:val="0"/>
          <w:rtl/>
        </w:rPr>
        <w:t>وتعليم فقه</w:t>
      </w:r>
      <w:r>
        <w:rPr>
          <w:rFonts w:eastAsia="Times New Roman"/>
          <w:kern w:val="0"/>
          <w:rtl/>
        </w:rPr>
        <w:t xml:space="preserve">، </w:t>
      </w:r>
      <w:r w:rsidRPr="00E70811">
        <w:rPr>
          <w:rFonts w:eastAsia="Times New Roman"/>
          <w:kern w:val="0"/>
          <w:rtl/>
        </w:rPr>
        <w:t>وفرائض: كبيع كتبه</w:t>
      </w:r>
      <w:r>
        <w:rPr>
          <w:rFonts w:eastAsia="Times New Roman"/>
          <w:kern w:val="0"/>
          <w:rtl/>
        </w:rPr>
        <w:t xml:space="preserve">، </w:t>
      </w:r>
      <w:r w:rsidRPr="00E70811">
        <w:rPr>
          <w:rFonts w:eastAsia="Times New Roman"/>
          <w:kern w:val="0"/>
          <w:rtl/>
        </w:rPr>
        <w:t>وقراءة بلحن</w:t>
      </w:r>
      <w:r>
        <w:rPr>
          <w:rFonts w:eastAsia="Times New Roman"/>
          <w:kern w:val="0"/>
          <w:rtl/>
        </w:rPr>
        <w:t xml:space="preserve">، </w:t>
      </w:r>
      <w:r w:rsidRPr="00E70811">
        <w:rPr>
          <w:rFonts w:eastAsia="Times New Roman"/>
          <w:kern w:val="0"/>
          <w:rtl/>
        </w:rPr>
        <w:t>وكراء دف</w:t>
      </w:r>
      <w:r>
        <w:rPr>
          <w:rFonts w:eastAsia="Times New Roman"/>
          <w:kern w:val="0"/>
          <w:rtl/>
        </w:rPr>
        <w:t xml:space="preserve">، </w:t>
      </w:r>
      <w:r w:rsidRPr="00E70811">
        <w:rPr>
          <w:rFonts w:eastAsia="Times New Roman"/>
          <w:kern w:val="0"/>
          <w:rtl/>
        </w:rPr>
        <w:t>ومعزف لعرس وكراء: كعبد كافر</w:t>
      </w:r>
      <w:r>
        <w:rPr>
          <w:rFonts w:eastAsia="Times New Roman"/>
          <w:kern w:val="0"/>
          <w:rtl/>
        </w:rPr>
        <w:t xml:space="preserve">، </w:t>
      </w:r>
      <w:r w:rsidRPr="00E70811">
        <w:rPr>
          <w:rFonts w:eastAsia="Times New Roman"/>
          <w:kern w:val="0"/>
          <w:rtl/>
        </w:rPr>
        <w:t>وبناء مسجد للكراء</w:t>
      </w:r>
      <w:r>
        <w:rPr>
          <w:rFonts w:eastAsia="Times New Roman"/>
          <w:kern w:val="0"/>
          <w:rtl/>
        </w:rPr>
        <w:t xml:space="preserve">، </w:t>
      </w:r>
      <w:r w:rsidRPr="00E70811">
        <w:rPr>
          <w:rFonts w:eastAsia="Times New Roman"/>
          <w:kern w:val="0"/>
          <w:rtl/>
        </w:rPr>
        <w:t>وسكنى فوقه بمنفعة تتقوم</w:t>
      </w:r>
      <w:r>
        <w:rPr>
          <w:rFonts w:eastAsia="Times New Roman"/>
          <w:kern w:val="0"/>
          <w:rtl/>
        </w:rPr>
        <w:t xml:space="preserve">، </w:t>
      </w:r>
      <w:r w:rsidRPr="00E70811">
        <w:rPr>
          <w:rFonts w:eastAsia="Times New Roman"/>
          <w:kern w:val="0"/>
          <w:rtl/>
        </w:rPr>
        <w:t>قدر على تسليمها بلا استيفاء عين قصدا</w:t>
      </w:r>
      <w:r>
        <w:rPr>
          <w:rFonts w:eastAsia="Times New Roman"/>
          <w:kern w:val="0"/>
          <w:rtl/>
        </w:rPr>
        <w:t xml:space="preserve">، </w:t>
      </w:r>
      <w:r w:rsidRPr="00E70811">
        <w:rPr>
          <w:rFonts w:eastAsia="Times New Roman"/>
          <w:kern w:val="0"/>
          <w:rtl/>
        </w:rPr>
        <w:t>ولا حظر</w:t>
      </w:r>
      <w:r>
        <w:rPr>
          <w:rFonts w:eastAsia="Times New Roman"/>
          <w:kern w:val="0"/>
          <w:rtl/>
        </w:rPr>
        <w:t xml:space="preserve">، </w:t>
      </w:r>
      <w:r w:rsidRPr="00E70811">
        <w:rPr>
          <w:rFonts w:eastAsia="Times New Roman"/>
          <w:kern w:val="0"/>
          <w:rtl/>
        </w:rPr>
        <w:t>وتعين</w:t>
      </w:r>
      <w:r>
        <w:rPr>
          <w:rFonts w:eastAsia="Times New Roman"/>
          <w:kern w:val="0"/>
          <w:rtl/>
        </w:rPr>
        <w:t xml:space="preserve">، </w:t>
      </w:r>
      <w:r w:rsidRPr="00E70811">
        <w:rPr>
          <w:rFonts w:eastAsia="Times New Roman"/>
          <w:kern w:val="0"/>
          <w:rtl/>
        </w:rPr>
        <w:t>ولو مصحفا</w:t>
      </w:r>
      <w:r>
        <w:rPr>
          <w:rFonts w:eastAsia="Times New Roman"/>
          <w:kern w:val="0"/>
          <w:rtl/>
        </w:rPr>
        <w:t xml:space="preserve">، </w:t>
      </w:r>
      <w:r w:rsidRPr="00E70811">
        <w:rPr>
          <w:rFonts w:eastAsia="Times New Roman"/>
          <w:kern w:val="0"/>
          <w:rtl/>
        </w:rPr>
        <w:t>وأرضا غمر ماؤها</w:t>
      </w:r>
      <w:r>
        <w:rPr>
          <w:rFonts w:eastAsia="Times New Roman"/>
          <w:kern w:val="0"/>
          <w:rtl/>
        </w:rPr>
        <w:t xml:space="preserve">، </w:t>
      </w:r>
      <w:r w:rsidRPr="00E70811">
        <w:rPr>
          <w:rFonts w:eastAsia="Times New Roman"/>
          <w:kern w:val="0"/>
          <w:rtl/>
        </w:rPr>
        <w:t>وندر انكشافه وشجرا لتجفيف عليها على الاحسن</w:t>
      </w:r>
      <w:r>
        <w:rPr>
          <w:rFonts w:eastAsia="Times New Roman"/>
          <w:kern w:val="0"/>
          <w:rtl/>
        </w:rPr>
        <w:t xml:space="preserve">، </w:t>
      </w:r>
      <w:r w:rsidRPr="00E70811">
        <w:rPr>
          <w:rFonts w:eastAsia="Times New Roman"/>
          <w:kern w:val="0"/>
          <w:rtl/>
        </w:rPr>
        <w:t>لا لاخذ ثمرته</w:t>
      </w:r>
      <w:r>
        <w:rPr>
          <w:rFonts w:eastAsia="Times New Roman"/>
          <w:kern w:val="0"/>
          <w:rtl/>
        </w:rPr>
        <w:t xml:space="preserve">، </w:t>
      </w:r>
      <w:r w:rsidRPr="00E70811">
        <w:rPr>
          <w:rFonts w:eastAsia="Times New Roman"/>
          <w:kern w:val="0"/>
          <w:rtl/>
        </w:rPr>
        <w:t>أو شاة للبنها</w:t>
      </w:r>
      <w:r>
        <w:rPr>
          <w:rFonts w:eastAsia="Times New Roman"/>
          <w:kern w:val="0"/>
          <w:rtl/>
        </w:rPr>
        <w:t xml:space="preserve">، </w:t>
      </w:r>
      <w:r w:rsidRPr="00E70811">
        <w:rPr>
          <w:rFonts w:eastAsia="Times New Roman"/>
          <w:kern w:val="0"/>
          <w:rtl/>
        </w:rPr>
        <w:t>واغتفر ما في الارض</w:t>
      </w:r>
      <w:r>
        <w:rPr>
          <w:rFonts w:eastAsia="Times New Roman"/>
          <w:kern w:val="0"/>
          <w:rtl/>
        </w:rPr>
        <w:t xml:space="preserve">، </w:t>
      </w:r>
      <w:r w:rsidRPr="00E70811">
        <w:rPr>
          <w:rFonts w:eastAsia="Times New Roman"/>
          <w:kern w:val="0"/>
          <w:rtl/>
        </w:rPr>
        <w:t>ما لم يزد على الثلث بالتقويم</w:t>
      </w:r>
      <w:r>
        <w:rPr>
          <w:rFonts w:eastAsia="Times New Roman"/>
          <w:kern w:val="0"/>
          <w:rtl/>
        </w:rPr>
        <w:t xml:space="preserve">، </w:t>
      </w:r>
      <w:r w:rsidRPr="00E70811">
        <w:rPr>
          <w:rFonts w:eastAsia="Times New Roman"/>
          <w:kern w:val="0"/>
          <w:rtl/>
        </w:rPr>
        <w:t>ولا تعليم غناء</w:t>
      </w:r>
      <w:r>
        <w:rPr>
          <w:rFonts w:eastAsia="Times New Roman"/>
          <w:kern w:val="0"/>
          <w:rtl/>
        </w:rPr>
        <w:t xml:space="preserve">، </w:t>
      </w:r>
      <w:r w:rsidRPr="00E70811">
        <w:rPr>
          <w:rFonts w:eastAsia="Times New Roman"/>
          <w:kern w:val="0"/>
          <w:rtl/>
        </w:rPr>
        <w:t>أو دخول حائض لمسجد</w:t>
      </w:r>
      <w:r>
        <w:rPr>
          <w:rFonts w:eastAsia="Times New Roman"/>
          <w:kern w:val="0"/>
          <w:rtl/>
        </w:rPr>
        <w:t xml:space="preserve">، </w:t>
      </w:r>
      <w:r w:rsidRPr="00E70811">
        <w:rPr>
          <w:rFonts w:eastAsia="Times New Roman"/>
          <w:kern w:val="0"/>
          <w:rtl/>
        </w:rPr>
        <w:t>أو دار: لتتخذ كنيسة: كبيعها لذلك</w:t>
      </w:r>
      <w:r>
        <w:rPr>
          <w:rFonts w:eastAsia="Times New Roman"/>
          <w:kern w:val="0"/>
          <w:rtl/>
        </w:rPr>
        <w:t xml:space="preserve">، </w:t>
      </w:r>
      <w:r w:rsidRPr="00E70811">
        <w:rPr>
          <w:rFonts w:eastAsia="Times New Roman"/>
          <w:kern w:val="0"/>
          <w:rtl/>
        </w:rPr>
        <w:t>وتصدق بالكراء</w:t>
      </w:r>
      <w:r>
        <w:rPr>
          <w:rFonts w:eastAsia="Times New Roman"/>
          <w:kern w:val="0"/>
          <w:rtl/>
        </w:rPr>
        <w:t xml:space="preserve">، </w:t>
      </w:r>
      <w:r w:rsidRPr="00E70811">
        <w:rPr>
          <w:rFonts w:eastAsia="Times New Roman"/>
          <w:kern w:val="0"/>
          <w:rtl/>
        </w:rPr>
        <w:t>وبفضله الثمن على الارجح</w:t>
      </w:r>
      <w:r>
        <w:rPr>
          <w:rFonts w:eastAsia="Times New Roman"/>
          <w:kern w:val="0"/>
          <w:rtl/>
        </w:rPr>
        <w:t xml:space="preserve">، </w:t>
      </w:r>
      <w:r w:rsidRPr="00E70811">
        <w:rPr>
          <w:rFonts w:eastAsia="Times New Roman"/>
          <w:kern w:val="0"/>
          <w:rtl/>
        </w:rPr>
        <w:t>ولا متعين: كركعتي الفجر</w:t>
      </w:r>
      <w:r>
        <w:rPr>
          <w:rFonts w:eastAsia="Times New Roman"/>
          <w:kern w:val="0"/>
          <w:rtl/>
        </w:rPr>
        <w:t xml:space="preserve">، </w:t>
      </w:r>
      <w:r w:rsidRPr="00E70811">
        <w:rPr>
          <w:rFonts w:eastAsia="Times New Roman"/>
          <w:kern w:val="0"/>
          <w:rtl/>
        </w:rPr>
        <w:t>بخلاف الكفاية</w:t>
      </w:r>
      <w:r>
        <w:rPr>
          <w:rFonts w:eastAsia="Times New Roman"/>
          <w:kern w:val="0"/>
          <w:rtl/>
        </w:rPr>
        <w:t>،</w:t>
      </w:r>
      <w:r w:rsidRPr="00E70811">
        <w:rPr>
          <w:rFonts w:eastAsia="Times New Roman"/>
          <w:kern w:val="0"/>
          <w:rtl/>
        </w:rPr>
        <w:t> وعين: متعلم</w:t>
      </w:r>
      <w:r>
        <w:rPr>
          <w:rFonts w:eastAsia="Times New Roman"/>
          <w:kern w:val="0"/>
          <w:rtl/>
        </w:rPr>
        <w:t xml:space="preserve">، </w:t>
      </w:r>
      <w:r w:rsidRPr="00E70811">
        <w:rPr>
          <w:rFonts w:eastAsia="Times New Roman"/>
          <w:kern w:val="0"/>
          <w:rtl/>
        </w:rPr>
        <w:t>ورضيع</w:t>
      </w:r>
      <w:r>
        <w:rPr>
          <w:rFonts w:eastAsia="Times New Roman"/>
          <w:kern w:val="0"/>
          <w:rtl/>
        </w:rPr>
        <w:t xml:space="preserve">، </w:t>
      </w:r>
      <w:r w:rsidRPr="00E70811">
        <w:rPr>
          <w:rFonts w:eastAsia="Times New Roman"/>
          <w:kern w:val="0"/>
          <w:rtl/>
        </w:rPr>
        <w:t>ودار</w:t>
      </w:r>
      <w:r>
        <w:rPr>
          <w:rFonts w:eastAsia="Times New Roman"/>
          <w:kern w:val="0"/>
          <w:rtl/>
        </w:rPr>
        <w:t xml:space="preserve">، </w:t>
      </w:r>
      <w:r w:rsidRPr="00E70811">
        <w:rPr>
          <w:rFonts w:eastAsia="Times New Roman"/>
          <w:kern w:val="0"/>
          <w:rtl/>
        </w:rPr>
        <w:t>وحانوت وبناء على جدار</w:t>
      </w:r>
      <w:r>
        <w:rPr>
          <w:rFonts w:eastAsia="Times New Roman"/>
          <w:kern w:val="0"/>
          <w:rtl/>
        </w:rPr>
        <w:t xml:space="preserve">، </w:t>
      </w:r>
      <w:r w:rsidRPr="00E70811">
        <w:rPr>
          <w:rFonts w:eastAsia="Times New Roman"/>
          <w:kern w:val="0"/>
          <w:rtl/>
        </w:rPr>
        <w:t>ومحمل</w:t>
      </w:r>
      <w:r>
        <w:rPr>
          <w:rFonts w:eastAsia="Times New Roman"/>
          <w:kern w:val="0"/>
          <w:rtl/>
        </w:rPr>
        <w:t xml:space="preserve">، </w:t>
      </w:r>
      <w:r w:rsidRPr="00E70811">
        <w:rPr>
          <w:rFonts w:eastAsia="Times New Roman"/>
          <w:kern w:val="0"/>
          <w:rtl/>
        </w:rPr>
        <w:t>إن لم توصف</w:t>
      </w:r>
      <w:r>
        <w:rPr>
          <w:rFonts w:eastAsia="Times New Roman"/>
          <w:kern w:val="0"/>
          <w:rtl/>
        </w:rPr>
        <w:t xml:space="preserve">، </w:t>
      </w:r>
      <w:r w:rsidRPr="00E70811">
        <w:rPr>
          <w:rFonts w:eastAsia="Times New Roman"/>
          <w:kern w:val="0"/>
          <w:rtl/>
        </w:rPr>
        <w:t>ودابة لركوب</w:t>
      </w:r>
      <w:r>
        <w:rPr>
          <w:rFonts w:eastAsia="Times New Roman"/>
          <w:kern w:val="0"/>
          <w:rtl/>
        </w:rPr>
        <w:t xml:space="preserve">، </w:t>
      </w:r>
      <w:r w:rsidRPr="00E70811">
        <w:rPr>
          <w:rFonts w:eastAsia="Times New Roman"/>
          <w:kern w:val="0"/>
          <w:rtl/>
        </w:rPr>
        <w:t>وإن ضمنت فجنس</w:t>
      </w:r>
      <w:r>
        <w:rPr>
          <w:rFonts w:eastAsia="Times New Roman"/>
          <w:kern w:val="0"/>
          <w:rtl/>
        </w:rPr>
        <w:t xml:space="preserve">، </w:t>
      </w:r>
      <w:r w:rsidRPr="00E70811">
        <w:rPr>
          <w:rFonts w:eastAsia="Times New Roman"/>
          <w:kern w:val="0"/>
          <w:rtl/>
        </w:rPr>
        <w:t>ونوع وذكورة</w:t>
      </w:r>
      <w:r>
        <w:rPr>
          <w:rFonts w:eastAsia="Times New Roman"/>
          <w:kern w:val="0"/>
          <w:rtl/>
        </w:rPr>
        <w:t xml:space="preserve">، </w:t>
      </w:r>
      <w:r w:rsidRPr="00E70811">
        <w:rPr>
          <w:rFonts w:eastAsia="Times New Roman"/>
          <w:kern w:val="0"/>
          <w:rtl/>
        </w:rPr>
        <w:t>وليس لراع: رعي أخرى</w:t>
      </w:r>
      <w:r>
        <w:rPr>
          <w:rFonts w:eastAsia="Times New Roman"/>
          <w:kern w:val="0"/>
          <w:rtl/>
        </w:rPr>
        <w:t xml:space="preserve">، </w:t>
      </w:r>
      <w:r w:rsidRPr="00E70811">
        <w:rPr>
          <w:rFonts w:eastAsia="Times New Roman"/>
          <w:kern w:val="0"/>
          <w:rtl/>
        </w:rPr>
        <w:t>إن لم يقو</w:t>
      </w:r>
      <w:r>
        <w:rPr>
          <w:rFonts w:eastAsia="Times New Roman"/>
          <w:kern w:val="0"/>
          <w:rtl/>
        </w:rPr>
        <w:t xml:space="preserve">، </w:t>
      </w:r>
      <w:r w:rsidRPr="00E70811">
        <w:rPr>
          <w:rFonts w:eastAsia="Times New Roman"/>
          <w:kern w:val="0"/>
          <w:rtl/>
        </w:rPr>
        <w:t>إلا بمشارك</w:t>
      </w:r>
      <w:r>
        <w:rPr>
          <w:rFonts w:eastAsia="Times New Roman"/>
          <w:kern w:val="0"/>
          <w:rtl/>
        </w:rPr>
        <w:t xml:space="preserve">، </w:t>
      </w:r>
      <w:r w:rsidRPr="00E70811">
        <w:rPr>
          <w:rFonts w:eastAsia="Times New Roman"/>
          <w:kern w:val="0"/>
          <w:rtl/>
        </w:rPr>
        <w:t>أو تقل</w:t>
      </w:r>
      <w:r>
        <w:rPr>
          <w:rFonts w:eastAsia="Times New Roman"/>
          <w:kern w:val="0"/>
          <w:rtl/>
        </w:rPr>
        <w:t xml:space="preserve">، </w:t>
      </w:r>
      <w:r w:rsidRPr="00E70811">
        <w:rPr>
          <w:rFonts w:eastAsia="Times New Roman"/>
          <w:kern w:val="0"/>
          <w:rtl/>
        </w:rPr>
        <w:t>ولم يشترط خلافه</w:t>
      </w:r>
      <w:r>
        <w:rPr>
          <w:rFonts w:eastAsia="Times New Roman"/>
          <w:kern w:val="0"/>
          <w:rtl/>
        </w:rPr>
        <w:t xml:space="preserve">، </w:t>
      </w:r>
      <w:r w:rsidRPr="00E70811">
        <w:rPr>
          <w:rFonts w:eastAsia="Times New Roman"/>
          <w:kern w:val="0"/>
          <w:rtl/>
        </w:rPr>
        <w:t>وإلا فأجره لمستأجره: كأجير لخدمة: آجر نفسه</w:t>
      </w:r>
      <w:r>
        <w:rPr>
          <w:rFonts w:eastAsia="Times New Roman"/>
          <w:kern w:val="0"/>
          <w:rtl/>
        </w:rPr>
        <w:t xml:space="preserve">، </w:t>
      </w:r>
      <w:r w:rsidRPr="00E70811">
        <w:rPr>
          <w:rFonts w:eastAsia="Times New Roman"/>
          <w:kern w:val="0"/>
          <w:rtl/>
        </w:rPr>
        <w:t>ولا يلزمه رعى الولد</w:t>
      </w:r>
      <w:r>
        <w:rPr>
          <w:rFonts w:eastAsia="Times New Roman"/>
          <w:kern w:val="0"/>
          <w:rtl/>
        </w:rPr>
        <w:t xml:space="preserve">، </w:t>
      </w:r>
      <w:r w:rsidRPr="00E70811">
        <w:rPr>
          <w:rFonts w:eastAsia="Times New Roman"/>
          <w:kern w:val="0"/>
          <w:rtl/>
        </w:rPr>
        <w:t>إلا لعرف</w:t>
      </w:r>
      <w:r>
        <w:rPr>
          <w:rFonts w:eastAsia="Times New Roman"/>
          <w:kern w:val="0"/>
          <w:rtl/>
        </w:rPr>
        <w:t xml:space="preserve">، </w:t>
      </w:r>
      <w:r w:rsidRPr="00E70811">
        <w:rPr>
          <w:rFonts w:eastAsia="Times New Roman"/>
          <w:kern w:val="0"/>
          <w:rtl/>
        </w:rPr>
        <w:t>وعمل به في الخيط ونقش الرحى</w:t>
      </w:r>
      <w:r>
        <w:rPr>
          <w:rFonts w:eastAsia="Times New Roman"/>
          <w:kern w:val="0"/>
          <w:rtl/>
        </w:rPr>
        <w:t xml:space="preserve">، </w:t>
      </w:r>
      <w:r w:rsidRPr="00E70811">
        <w:rPr>
          <w:rFonts w:eastAsia="Times New Roman"/>
          <w:kern w:val="0"/>
          <w:rtl/>
        </w:rPr>
        <w:t>وآلة بناء</w:t>
      </w:r>
      <w:r>
        <w:rPr>
          <w:rFonts w:eastAsia="Times New Roman"/>
          <w:kern w:val="0"/>
          <w:rtl/>
        </w:rPr>
        <w:t xml:space="preserve">، </w:t>
      </w:r>
      <w:r w:rsidRPr="00E70811">
        <w:rPr>
          <w:rFonts w:eastAsia="Times New Roman"/>
          <w:kern w:val="0"/>
          <w:rtl/>
        </w:rPr>
        <w:t>وإلا فعلى ربه: عكس إكاف</w:t>
      </w:r>
      <w:r>
        <w:rPr>
          <w:rFonts w:eastAsia="Times New Roman"/>
          <w:kern w:val="0"/>
          <w:rtl/>
        </w:rPr>
        <w:t xml:space="preserve">، </w:t>
      </w:r>
      <w:r w:rsidRPr="00E70811">
        <w:rPr>
          <w:rFonts w:eastAsia="Times New Roman"/>
          <w:kern w:val="0"/>
          <w:rtl/>
        </w:rPr>
        <w:t>وشبهه وفي السير والمنازل</w:t>
      </w:r>
      <w:r>
        <w:rPr>
          <w:rFonts w:eastAsia="Times New Roman"/>
          <w:kern w:val="0"/>
          <w:rtl/>
        </w:rPr>
        <w:t xml:space="preserve">، </w:t>
      </w:r>
      <w:r w:rsidRPr="00E70811">
        <w:rPr>
          <w:rFonts w:eastAsia="Times New Roman"/>
          <w:kern w:val="0"/>
          <w:rtl/>
        </w:rPr>
        <w:t>والمعاليق</w:t>
      </w:r>
      <w:r>
        <w:rPr>
          <w:rFonts w:eastAsia="Times New Roman"/>
          <w:kern w:val="0"/>
          <w:rtl/>
        </w:rPr>
        <w:t xml:space="preserve">، </w:t>
      </w:r>
      <w:r w:rsidRPr="00E70811">
        <w:rPr>
          <w:rFonts w:eastAsia="Times New Roman"/>
          <w:kern w:val="0"/>
          <w:rtl/>
        </w:rPr>
        <w:t>والزاملة</w:t>
      </w:r>
      <w:r>
        <w:rPr>
          <w:rFonts w:eastAsia="Times New Roman"/>
          <w:kern w:val="0"/>
          <w:rtl/>
        </w:rPr>
        <w:t xml:space="preserve">، </w:t>
      </w:r>
      <w:r w:rsidRPr="00E70811">
        <w:rPr>
          <w:rFonts w:eastAsia="Times New Roman"/>
          <w:kern w:val="0"/>
          <w:rtl/>
        </w:rPr>
        <w:t>ووطائه بمحمل</w:t>
      </w:r>
      <w:r>
        <w:rPr>
          <w:rFonts w:eastAsia="Times New Roman"/>
          <w:kern w:val="0"/>
          <w:rtl/>
        </w:rPr>
        <w:t xml:space="preserve">، </w:t>
      </w:r>
      <w:r w:rsidRPr="00E70811">
        <w:rPr>
          <w:rFonts w:eastAsia="Times New Roman"/>
          <w:kern w:val="0"/>
          <w:rtl/>
        </w:rPr>
        <w:t>وبدل الطعام المحمول</w:t>
      </w:r>
      <w:r>
        <w:rPr>
          <w:rFonts w:eastAsia="Times New Roman"/>
          <w:kern w:val="0"/>
          <w:rtl/>
        </w:rPr>
        <w:t xml:space="preserve">، </w:t>
      </w:r>
      <w:r w:rsidRPr="00E70811">
        <w:rPr>
          <w:rFonts w:eastAsia="Times New Roman"/>
          <w:kern w:val="0"/>
          <w:rtl/>
        </w:rPr>
        <w:t>وتوقيره: كنزع الطيلسان قائلة</w:t>
      </w:r>
      <w:r>
        <w:rPr>
          <w:rFonts w:eastAsia="Times New Roman"/>
          <w:kern w:val="0"/>
          <w:rtl/>
        </w:rPr>
        <w:t xml:space="preserve">، </w:t>
      </w:r>
      <w:r w:rsidRPr="00E70811">
        <w:rPr>
          <w:rFonts w:eastAsia="Times New Roman"/>
          <w:kern w:val="0"/>
          <w:rtl/>
        </w:rPr>
        <w:t>وهو أمين</w:t>
      </w:r>
      <w:r>
        <w:rPr>
          <w:rFonts w:eastAsia="Times New Roman"/>
          <w:kern w:val="0"/>
          <w:rtl/>
        </w:rPr>
        <w:t xml:space="preserve">، </w:t>
      </w:r>
      <w:r w:rsidRPr="00E70811">
        <w:rPr>
          <w:rFonts w:eastAsia="Times New Roman"/>
          <w:kern w:val="0"/>
          <w:rtl/>
        </w:rPr>
        <w:t>فلا ضمان ولو شرط إثباته</w:t>
      </w:r>
      <w:r>
        <w:rPr>
          <w:rFonts w:eastAsia="Times New Roman"/>
          <w:kern w:val="0"/>
          <w:rtl/>
        </w:rPr>
        <w:t xml:space="preserve">، </w:t>
      </w:r>
      <w:r w:rsidRPr="00E70811">
        <w:rPr>
          <w:rFonts w:eastAsia="Times New Roman"/>
          <w:kern w:val="0"/>
          <w:rtl/>
        </w:rPr>
        <w:t>إن لم يأت بسمة الميت</w:t>
      </w:r>
      <w:r>
        <w:rPr>
          <w:rFonts w:eastAsia="Times New Roman"/>
          <w:kern w:val="0"/>
          <w:rtl/>
        </w:rPr>
        <w:t xml:space="preserve">، </w:t>
      </w:r>
      <w:r w:rsidRPr="00E70811">
        <w:rPr>
          <w:rFonts w:eastAsia="Times New Roman"/>
          <w:kern w:val="0"/>
          <w:rtl/>
        </w:rPr>
        <w:t>أو عثر بدهن</w:t>
      </w:r>
      <w:r>
        <w:rPr>
          <w:rFonts w:eastAsia="Times New Roman"/>
          <w:kern w:val="0"/>
          <w:rtl/>
        </w:rPr>
        <w:t xml:space="preserve">، </w:t>
      </w:r>
      <w:r w:rsidRPr="00E70811">
        <w:rPr>
          <w:rFonts w:eastAsia="Times New Roman"/>
          <w:kern w:val="0"/>
          <w:rtl/>
        </w:rPr>
        <w:t>أو طعام بآنية فانكسرت</w:t>
      </w:r>
      <w:r>
        <w:rPr>
          <w:rFonts w:eastAsia="Times New Roman"/>
          <w:kern w:val="0"/>
          <w:rtl/>
        </w:rPr>
        <w:t xml:space="preserve">، </w:t>
      </w:r>
      <w:r w:rsidRPr="00E70811">
        <w:rPr>
          <w:rFonts w:eastAsia="Times New Roman"/>
          <w:kern w:val="0"/>
          <w:rtl/>
        </w:rPr>
        <w:t>ولم يتعد</w:t>
      </w:r>
      <w:r>
        <w:rPr>
          <w:rFonts w:eastAsia="Times New Roman"/>
          <w:kern w:val="0"/>
          <w:rtl/>
        </w:rPr>
        <w:t>،</w:t>
      </w:r>
      <w:r w:rsidRPr="00E70811">
        <w:rPr>
          <w:rFonts w:eastAsia="Times New Roman"/>
          <w:kern w:val="0"/>
          <w:rtl/>
        </w:rPr>
        <w:t> أو انقطع الحبل</w:t>
      </w:r>
      <w:r>
        <w:rPr>
          <w:rFonts w:eastAsia="Times New Roman"/>
          <w:kern w:val="0"/>
          <w:rtl/>
        </w:rPr>
        <w:t>،</w:t>
      </w:r>
      <w:r w:rsidRPr="00E70811">
        <w:rPr>
          <w:rFonts w:eastAsia="Times New Roman"/>
          <w:kern w:val="0"/>
          <w:rtl/>
        </w:rPr>
        <w:t> ولم يغر بفعل: كحارس ولو حماميا</w:t>
      </w:r>
      <w:r>
        <w:rPr>
          <w:rFonts w:eastAsia="Times New Roman"/>
          <w:kern w:val="0"/>
          <w:rtl/>
        </w:rPr>
        <w:t>،</w:t>
      </w:r>
      <w:r w:rsidRPr="00E70811">
        <w:rPr>
          <w:rFonts w:eastAsia="Times New Roman"/>
          <w:kern w:val="0"/>
          <w:rtl/>
        </w:rPr>
        <w:t> وأجير لصانع: كسمسار</w:t>
      </w:r>
      <w:r>
        <w:rPr>
          <w:rFonts w:eastAsia="Times New Roman"/>
          <w:kern w:val="0"/>
          <w:rtl/>
        </w:rPr>
        <w:t>،</w:t>
      </w:r>
      <w:r w:rsidRPr="00E70811">
        <w:rPr>
          <w:rFonts w:eastAsia="Times New Roman"/>
          <w:kern w:val="0"/>
          <w:rtl/>
        </w:rPr>
        <w:t xml:space="preserve"> إن ظهر خيره على </w:t>
      </w:r>
      <w:r w:rsidRPr="00E70811">
        <w:rPr>
          <w:rFonts w:eastAsia="Times New Roman"/>
          <w:kern w:val="0"/>
          <w:rtl/>
        </w:rPr>
        <w:lastRenderedPageBreak/>
        <w:t>الاظهر</w:t>
      </w:r>
      <w:r>
        <w:rPr>
          <w:rFonts w:eastAsia="Times New Roman"/>
          <w:kern w:val="0"/>
          <w:rtl/>
        </w:rPr>
        <w:t>،</w:t>
      </w:r>
      <w:r w:rsidRPr="00E70811">
        <w:rPr>
          <w:rFonts w:eastAsia="Times New Roman"/>
          <w:kern w:val="0"/>
          <w:rtl/>
        </w:rPr>
        <w:t> وتوتي غرقت سفينته بفعل سائغ</w:t>
      </w:r>
      <w:r>
        <w:rPr>
          <w:rFonts w:eastAsia="Times New Roman"/>
          <w:kern w:val="0"/>
          <w:rtl/>
        </w:rPr>
        <w:t>،</w:t>
      </w:r>
      <w:r w:rsidRPr="00E70811">
        <w:rPr>
          <w:rFonts w:eastAsia="Times New Roman"/>
          <w:kern w:val="0"/>
          <w:rtl/>
        </w:rPr>
        <w:t> لا إن خالف مرعى شرط أو أنزى بلا إذن</w:t>
      </w:r>
      <w:r>
        <w:rPr>
          <w:rFonts w:eastAsia="Times New Roman"/>
          <w:kern w:val="0"/>
          <w:rtl/>
        </w:rPr>
        <w:t>،</w:t>
      </w:r>
      <w:r w:rsidRPr="00E70811">
        <w:rPr>
          <w:rFonts w:eastAsia="Times New Roman"/>
          <w:kern w:val="0"/>
          <w:rtl/>
        </w:rPr>
        <w:t> أو غر بفعل</w:t>
      </w:r>
      <w:r>
        <w:rPr>
          <w:rFonts w:eastAsia="Times New Roman"/>
          <w:kern w:val="0"/>
          <w:rtl/>
        </w:rPr>
        <w:t>،</w:t>
      </w:r>
      <w:r w:rsidRPr="00E70811">
        <w:rPr>
          <w:rFonts w:eastAsia="Times New Roman"/>
          <w:kern w:val="0"/>
          <w:rtl/>
        </w:rPr>
        <w:t> فقيمته يوم التلف</w:t>
      </w:r>
      <w:r>
        <w:rPr>
          <w:rFonts w:eastAsia="Times New Roman"/>
          <w:kern w:val="0"/>
          <w:rtl/>
        </w:rPr>
        <w:t>،</w:t>
      </w:r>
      <w:r w:rsidRPr="00E70811">
        <w:rPr>
          <w:rFonts w:eastAsia="Times New Roman"/>
          <w:kern w:val="0"/>
          <w:rtl/>
        </w:rPr>
        <w:t> أو صانع في مصنوعه</w:t>
      </w:r>
      <w:r>
        <w:rPr>
          <w:rFonts w:eastAsia="Times New Roman"/>
          <w:kern w:val="0"/>
          <w:rtl/>
        </w:rPr>
        <w:t>،</w:t>
      </w:r>
      <w:r w:rsidRPr="00E70811">
        <w:rPr>
          <w:rFonts w:eastAsia="Times New Roman"/>
          <w:kern w:val="0"/>
          <w:rtl/>
        </w:rPr>
        <w:t> لا غيره ولو محتاجا له عمل</w:t>
      </w:r>
      <w:r>
        <w:rPr>
          <w:rFonts w:eastAsia="Times New Roman"/>
          <w:kern w:val="0"/>
          <w:rtl/>
        </w:rPr>
        <w:t>،</w:t>
      </w:r>
      <w:r w:rsidRPr="00E70811">
        <w:rPr>
          <w:rFonts w:eastAsia="Times New Roman"/>
          <w:kern w:val="0"/>
          <w:rtl/>
        </w:rPr>
        <w:t> وإن ببينة</w:t>
      </w:r>
      <w:r>
        <w:rPr>
          <w:rFonts w:eastAsia="Times New Roman"/>
          <w:kern w:val="0"/>
          <w:rtl/>
        </w:rPr>
        <w:t>،</w:t>
      </w:r>
      <w:r w:rsidRPr="00E70811">
        <w:rPr>
          <w:rFonts w:eastAsia="Times New Roman"/>
          <w:kern w:val="0"/>
          <w:rtl/>
        </w:rPr>
        <w:t> أو بلا أجر</w:t>
      </w:r>
      <w:r>
        <w:rPr>
          <w:rFonts w:eastAsia="Times New Roman"/>
          <w:kern w:val="0"/>
          <w:rtl/>
        </w:rPr>
        <w:t>،</w:t>
      </w:r>
      <w:r w:rsidRPr="00E70811">
        <w:rPr>
          <w:rFonts w:eastAsia="Times New Roman"/>
          <w:kern w:val="0"/>
          <w:rtl/>
        </w:rPr>
        <w:t> إن نصب نفسه وغاب عليها</w:t>
      </w:r>
      <w:r>
        <w:rPr>
          <w:rFonts w:eastAsia="Times New Roman"/>
          <w:kern w:val="0"/>
          <w:rtl/>
        </w:rPr>
        <w:t>،</w:t>
      </w:r>
      <w:r w:rsidRPr="00E70811">
        <w:rPr>
          <w:rFonts w:eastAsia="Times New Roman"/>
          <w:kern w:val="0"/>
          <w:rtl/>
        </w:rPr>
        <w:t> فبقيمته يوم دفعه</w:t>
      </w:r>
      <w:r>
        <w:rPr>
          <w:rFonts w:eastAsia="Times New Roman"/>
          <w:kern w:val="0"/>
          <w:rtl/>
        </w:rPr>
        <w:t>،</w:t>
      </w:r>
      <w:r w:rsidRPr="00E70811">
        <w:rPr>
          <w:rFonts w:eastAsia="Times New Roman"/>
          <w:kern w:val="0"/>
          <w:rtl/>
        </w:rPr>
        <w:t> ولو شرط نفيه</w:t>
      </w:r>
      <w:r>
        <w:rPr>
          <w:rFonts w:eastAsia="Times New Roman"/>
          <w:kern w:val="0"/>
          <w:rtl/>
        </w:rPr>
        <w:t>،</w:t>
      </w:r>
      <w:r w:rsidRPr="00E70811">
        <w:rPr>
          <w:rFonts w:eastAsia="Times New Roman"/>
          <w:kern w:val="0"/>
          <w:rtl/>
        </w:rPr>
        <w:t> أو دعا لاخذه</w:t>
      </w:r>
      <w:r>
        <w:rPr>
          <w:rFonts w:eastAsia="Times New Roman"/>
          <w:kern w:val="0"/>
          <w:rtl/>
        </w:rPr>
        <w:t>،</w:t>
      </w:r>
      <w:r w:rsidRPr="00E70811">
        <w:rPr>
          <w:rFonts w:eastAsia="Times New Roman"/>
          <w:kern w:val="0"/>
          <w:rtl/>
        </w:rPr>
        <w:t> إلا أن تقوم بينة: فتسقط الاجرة</w:t>
      </w:r>
      <w:r>
        <w:rPr>
          <w:rFonts w:eastAsia="Times New Roman"/>
          <w:kern w:val="0"/>
          <w:rtl/>
        </w:rPr>
        <w:t xml:space="preserve">، </w:t>
      </w:r>
      <w:r w:rsidRPr="00E70811">
        <w:rPr>
          <w:rFonts w:eastAsia="Times New Roman"/>
          <w:kern w:val="0"/>
          <w:rtl/>
        </w:rPr>
        <w:t>وإلا أن يحضره بشرطه وصدق إن ادعى خوف موت: فنحر أو سرقة منحوره</w:t>
      </w:r>
      <w:r>
        <w:rPr>
          <w:rFonts w:eastAsia="Times New Roman"/>
          <w:kern w:val="0"/>
          <w:rtl/>
        </w:rPr>
        <w:t xml:space="preserve">، </w:t>
      </w:r>
      <w:r w:rsidRPr="00E70811">
        <w:rPr>
          <w:rFonts w:eastAsia="Times New Roman"/>
          <w:kern w:val="0"/>
          <w:rtl/>
        </w:rPr>
        <w:t>أو قلع ضرس أو صبغا: فنوزع</w:t>
      </w:r>
      <w:r>
        <w:rPr>
          <w:rFonts w:eastAsia="Times New Roman"/>
          <w:kern w:val="0"/>
          <w:rtl/>
        </w:rPr>
        <w:t>،</w:t>
      </w:r>
      <w:r w:rsidRPr="00E70811">
        <w:rPr>
          <w:rFonts w:eastAsia="Times New Roman"/>
          <w:kern w:val="0"/>
          <w:rtl/>
        </w:rPr>
        <w:t> وفسخت بتلف ما يستوفى منه</w:t>
      </w:r>
      <w:r>
        <w:rPr>
          <w:rFonts w:eastAsia="Times New Roman"/>
          <w:kern w:val="0"/>
          <w:rtl/>
        </w:rPr>
        <w:t xml:space="preserve">، </w:t>
      </w:r>
      <w:r w:rsidRPr="00E70811">
        <w:rPr>
          <w:rFonts w:eastAsia="Times New Roman"/>
          <w:kern w:val="0"/>
          <w:rtl/>
        </w:rPr>
        <w:t>لا به إلا صبي تعلم ورضع</w:t>
      </w:r>
      <w:r>
        <w:rPr>
          <w:rFonts w:eastAsia="Times New Roman"/>
          <w:kern w:val="0"/>
          <w:rtl/>
        </w:rPr>
        <w:t xml:space="preserve">، </w:t>
      </w:r>
      <w:r w:rsidRPr="00E70811">
        <w:rPr>
          <w:rFonts w:eastAsia="Times New Roman"/>
          <w:kern w:val="0"/>
          <w:rtl/>
        </w:rPr>
        <w:t>وفرس نزو</w:t>
      </w:r>
      <w:r>
        <w:rPr>
          <w:rFonts w:eastAsia="Times New Roman"/>
          <w:kern w:val="0"/>
          <w:rtl/>
        </w:rPr>
        <w:t xml:space="preserve">، </w:t>
      </w:r>
      <w:r w:rsidRPr="00E70811">
        <w:rPr>
          <w:rFonts w:eastAsia="Times New Roman"/>
          <w:kern w:val="0"/>
          <w:rtl/>
        </w:rPr>
        <w:t>وروض</w:t>
      </w:r>
      <w:r>
        <w:rPr>
          <w:rFonts w:eastAsia="Times New Roman"/>
          <w:kern w:val="0"/>
          <w:rtl/>
        </w:rPr>
        <w:t xml:space="preserve">، </w:t>
      </w:r>
      <w:r w:rsidRPr="00E70811">
        <w:rPr>
          <w:rFonts w:eastAsia="Times New Roman"/>
          <w:kern w:val="0"/>
          <w:rtl/>
        </w:rPr>
        <w:t>وسن لقلع فسكنت كعفو القصاص</w:t>
      </w:r>
      <w:r>
        <w:rPr>
          <w:rFonts w:eastAsia="Times New Roman"/>
          <w:kern w:val="0"/>
          <w:rtl/>
        </w:rPr>
        <w:t xml:space="preserve">، </w:t>
      </w:r>
      <w:r w:rsidRPr="00E70811">
        <w:rPr>
          <w:rFonts w:eastAsia="Times New Roman"/>
          <w:kern w:val="0"/>
          <w:rtl/>
        </w:rPr>
        <w:t>وبغصب الدار</w:t>
      </w:r>
      <w:r>
        <w:rPr>
          <w:rFonts w:eastAsia="Times New Roman"/>
          <w:kern w:val="0"/>
          <w:rtl/>
        </w:rPr>
        <w:t xml:space="preserve">، </w:t>
      </w:r>
      <w:r w:rsidRPr="00E70811">
        <w:rPr>
          <w:rFonts w:eastAsia="Times New Roman"/>
          <w:kern w:val="0"/>
          <w:rtl/>
        </w:rPr>
        <w:t>وغصب منفعتها</w:t>
      </w:r>
      <w:r>
        <w:rPr>
          <w:rFonts w:eastAsia="Times New Roman"/>
          <w:kern w:val="0"/>
          <w:rtl/>
        </w:rPr>
        <w:t xml:space="preserve">، </w:t>
      </w:r>
      <w:r w:rsidRPr="00E70811">
        <w:rPr>
          <w:rFonts w:eastAsia="Times New Roman"/>
          <w:kern w:val="0"/>
          <w:rtl/>
        </w:rPr>
        <w:t>وأمر السلطان بإغلاق الحوانيت</w:t>
      </w:r>
      <w:r>
        <w:rPr>
          <w:rFonts w:eastAsia="Times New Roman"/>
          <w:kern w:val="0"/>
          <w:rtl/>
        </w:rPr>
        <w:t xml:space="preserve">، </w:t>
      </w:r>
      <w:r w:rsidRPr="00E70811">
        <w:rPr>
          <w:rFonts w:eastAsia="Times New Roman"/>
          <w:kern w:val="0"/>
          <w:rtl/>
        </w:rPr>
        <w:t>وحمل ظئر</w:t>
      </w:r>
      <w:r>
        <w:rPr>
          <w:rFonts w:eastAsia="Times New Roman"/>
          <w:kern w:val="0"/>
          <w:rtl/>
        </w:rPr>
        <w:t xml:space="preserve">، </w:t>
      </w:r>
      <w:r w:rsidRPr="00E70811">
        <w:rPr>
          <w:rFonts w:eastAsia="Times New Roman"/>
          <w:kern w:val="0"/>
          <w:rtl/>
        </w:rPr>
        <w:t>أو مرض لا تقدر معه على رضاع ومرض عبد وهربه لكعدو</w:t>
      </w:r>
      <w:r>
        <w:rPr>
          <w:rFonts w:eastAsia="Times New Roman"/>
          <w:kern w:val="0"/>
          <w:rtl/>
        </w:rPr>
        <w:t xml:space="preserve">، </w:t>
      </w:r>
      <w:r w:rsidRPr="00E70811">
        <w:rPr>
          <w:rFonts w:eastAsia="Times New Roman"/>
          <w:kern w:val="0"/>
          <w:rtl/>
        </w:rPr>
        <w:t>إلا أن يرجع في بقيته بخلاف مرض دابة بسفر ثم تصح</w:t>
      </w:r>
      <w:r>
        <w:rPr>
          <w:rFonts w:eastAsia="Times New Roman"/>
          <w:kern w:val="0"/>
          <w:rtl/>
        </w:rPr>
        <w:t xml:space="preserve">، </w:t>
      </w:r>
      <w:r w:rsidRPr="00E70811">
        <w:rPr>
          <w:rFonts w:eastAsia="Times New Roman"/>
          <w:kern w:val="0"/>
          <w:rtl/>
        </w:rPr>
        <w:t>وخير إن تبين أنه سارق</w:t>
      </w:r>
      <w:r>
        <w:rPr>
          <w:rFonts w:eastAsia="Times New Roman"/>
          <w:kern w:val="0"/>
          <w:rtl/>
        </w:rPr>
        <w:t xml:space="preserve">، </w:t>
      </w:r>
      <w:r w:rsidRPr="00E70811">
        <w:rPr>
          <w:rFonts w:eastAsia="Times New Roman"/>
          <w:kern w:val="0"/>
          <w:rtl/>
        </w:rPr>
        <w:t>وبرشد صغير عقد عليه</w:t>
      </w:r>
      <w:r>
        <w:rPr>
          <w:rFonts w:eastAsia="Times New Roman"/>
          <w:kern w:val="0"/>
          <w:rtl/>
        </w:rPr>
        <w:t xml:space="preserve">، </w:t>
      </w:r>
      <w:r w:rsidRPr="00E70811">
        <w:rPr>
          <w:rFonts w:eastAsia="Times New Roman"/>
          <w:kern w:val="0"/>
          <w:rtl/>
        </w:rPr>
        <w:t>أو على سلعه ولي </w:t>
      </w:r>
      <w:r>
        <w:rPr>
          <w:rFonts w:eastAsia="Times New Roman"/>
          <w:kern w:val="0"/>
          <w:bdr w:val="none" w:sz="0" w:space="0" w:color="auto" w:frame="1"/>
          <w:rtl/>
        </w:rPr>
        <w:t>،</w:t>
      </w:r>
      <w:r w:rsidRPr="00E70811">
        <w:rPr>
          <w:rFonts w:eastAsia="Times New Roman"/>
          <w:kern w:val="0"/>
        </w:rPr>
        <w:t> </w:t>
      </w:r>
      <w:r w:rsidRPr="00E70811">
        <w:rPr>
          <w:rFonts w:eastAsia="Times New Roman"/>
          <w:kern w:val="0"/>
          <w:rtl/>
        </w:rPr>
        <w:t>إلا لظن عدم بلوغه</w:t>
      </w:r>
      <w:r>
        <w:rPr>
          <w:rFonts w:eastAsia="Times New Roman"/>
          <w:kern w:val="0"/>
          <w:rtl/>
        </w:rPr>
        <w:t xml:space="preserve">، </w:t>
      </w:r>
      <w:r w:rsidRPr="00E70811">
        <w:rPr>
          <w:rFonts w:eastAsia="Times New Roman"/>
          <w:kern w:val="0"/>
          <w:rtl/>
        </w:rPr>
        <w:t>وبقي كالشهر: كسفيه</w:t>
      </w:r>
      <w:r>
        <w:rPr>
          <w:rFonts w:eastAsia="Times New Roman"/>
          <w:kern w:val="0"/>
          <w:rtl/>
        </w:rPr>
        <w:t xml:space="preserve">، </w:t>
      </w:r>
      <w:r w:rsidRPr="00E70811">
        <w:rPr>
          <w:rFonts w:eastAsia="Times New Roman"/>
          <w:kern w:val="0"/>
          <w:rtl/>
        </w:rPr>
        <w:t>ثلاث سنين</w:t>
      </w:r>
      <w:r>
        <w:rPr>
          <w:rFonts w:eastAsia="Times New Roman"/>
          <w:kern w:val="0"/>
          <w:rtl/>
        </w:rPr>
        <w:t xml:space="preserve">، </w:t>
      </w:r>
      <w:r w:rsidRPr="00E70811">
        <w:rPr>
          <w:rFonts w:eastAsia="Times New Roman"/>
          <w:kern w:val="0"/>
          <w:rtl/>
        </w:rPr>
        <w:t>وبموت مستحق وقف آجر</w:t>
      </w:r>
      <w:r>
        <w:rPr>
          <w:rFonts w:eastAsia="Times New Roman"/>
          <w:kern w:val="0"/>
          <w:rtl/>
        </w:rPr>
        <w:t xml:space="preserve">، </w:t>
      </w:r>
      <w:r w:rsidRPr="00E70811">
        <w:rPr>
          <w:rFonts w:eastAsia="Times New Roman"/>
          <w:kern w:val="0"/>
          <w:rtl/>
        </w:rPr>
        <w:t>ومات قبل تقضيها على الاصح</w:t>
      </w:r>
      <w:r>
        <w:rPr>
          <w:rFonts w:eastAsia="Times New Roman"/>
          <w:kern w:val="0"/>
          <w:rtl/>
        </w:rPr>
        <w:t xml:space="preserve">، </w:t>
      </w:r>
      <w:r w:rsidRPr="00E70811">
        <w:rPr>
          <w:rFonts w:eastAsia="Times New Roman"/>
          <w:kern w:val="0"/>
          <w:rtl/>
        </w:rPr>
        <w:t>لا بإقرار المالك</w:t>
      </w:r>
      <w:r>
        <w:rPr>
          <w:rFonts w:eastAsia="Times New Roman"/>
          <w:kern w:val="0"/>
          <w:rtl/>
        </w:rPr>
        <w:t xml:space="preserve">، </w:t>
      </w:r>
      <w:r w:rsidRPr="00E70811">
        <w:rPr>
          <w:rFonts w:eastAsia="Times New Roman"/>
          <w:kern w:val="0"/>
          <w:rtl/>
        </w:rPr>
        <w:t>أو خلف رب دابة في غير معين</w:t>
      </w:r>
      <w:r>
        <w:rPr>
          <w:rFonts w:eastAsia="Times New Roman"/>
          <w:kern w:val="0"/>
          <w:rtl/>
        </w:rPr>
        <w:t>،</w:t>
      </w:r>
      <w:r w:rsidRPr="00E70811">
        <w:rPr>
          <w:rFonts w:eastAsia="Times New Roman"/>
          <w:kern w:val="0"/>
          <w:rtl/>
        </w:rPr>
        <w:t> أو حج وإن فات مقصده أو فسق مستأجر</w:t>
      </w:r>
      <w:r>
        <w:rPr>
          <w:rFonts w:eastAsia="Times New Roman"/>
          <w:kern w:val="0"/>
          <w:rtl/>
        </w:rPr>
        <w:t xml:space="preserve">، </w:t>
      </w:r>
      <w:r w:rsidRPr="00E70811">
        <w:rPr>
          <w:rFonts w:eastAsia="Times New Roman"/>
          <w:kern w:val="0"/>
          <w:rtl/>
        </w:rPr>
        <w:t>وآجر الحاكم</w:t>
      </w:r>
      <w:r>
        <w:rPr>
          <w:rFonts w:eastAsia="Times New Roman"/>
          <w:kern w:val="0"/>
          <w:rtl/>
        </w:rPr>
        <w:t xml:space="preserve">، </w:t>
      </w:r>
      <w:r w:rsidRPr="00E70811">
        <w:rPr>
          <w:rFonts w:eastAsia="Times New Roman"/>
          <w:kern w:val="0"/>
          <w:rtl/>
        </w:rPr>
        <w:t>إن لم يكف</w:t>
      </w:r>
      <w:r>
        <w:rPr>
          <w:rFonts w:eastAsia="Times New Roman"/>
          <w:kern w:val="0"/>
          <w:rtl/>
        </w:rPr>
        <w:t xml:space="preserve">، </w:t>
      </w:r>
      <w:r w:rsidRPr="00E70811">
        <w:rPr>
          <w:rFonts w:eastAsia="Times New Roman"/>
          <w:kern w:val="0"/>
          <w:rtl/>
        </w:rPr>
        <w:t>أو بعتق عبد وحكمه على الرق</w:t>
      </w:r>
      <w:r>
        <w:rPr>
          <w:rFonts w:eastAsia="Times New Roman"/>
          <w:kern w:val="0"/>
          <w:rtl/>
        </w:rPr>
        <w:t>،</w:t>
      </w:r>
      <w:r w:rsidRPr="00E70811">
        <w:rPr>
          <w:rFonts w:eastAsia="Times New Roman"/>
          <w:kern w:val="0"/>
          <w:rtl/>
        </w:rPr>
        <w:t> وأجرته لسيده</w:t>
      </w:r>
      <w:r>
        <w:rPr>
          <w:rFonts w:eastAsia="Times New Roman"/>
          <w:kern w:val="0"/>
          <w:rtl/>
        </w:rPr>
        <w:t xml:space="preserve">، </w:t>
      </w:r>
      <w:r w:rsidRPr="00E70811">
        <w:rPr>
          <w:rFonts w:eastAsia="Times New Roman"/>
          <w:kern w:val="0"/>
          <w:rtl/>
        </w:rPr>
        <w:t>إن أراد أنه حر بعدها</w:t>
      </w:r>
      <w:r>
        <w:rPr>
          <w:rFonts w:eastAsia="Times New Roman"/>
          <w:kern w:val="0"/>
          <w:rtl/>
        </w:rPr>
        <w:t>،</w:t>
      </w:r>
      <w:r w:rsidRPr="00E70811">
        <w:rPr>
          <w:rFonts w:eastAsia="Times New Roman"/>
          <w:kern w:val="0"/>
          <w:rtl/>
        </w:rPr>
        <w:t> </w:t>
      </w:r>
    </w:p>
    <w:p w14:paraId="2F692949"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بيان أحكام الكراء</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ا</w:t>
      </w:r>
      <w:r w:rsidRPr="00B900D1">
        <w:rPr>
          <w:rFonts w:eastAsia="Times New Roman"/>
          <w:kern w:val="0"/>
          <w:rtl/>
        </w:rPr>
        <w:t>لدواب والرباع وكراء الدابة كذلك</w:t>
      </w:r>
      <w:r>
        <w:rPr>
          <w:rFonts w:eastAsia="Times New Roman"/>
          <w:kern w:val="0"/>
          <w:rtl/>
        </w:rPr>
        <w:t xml:space="preserve">، </w:t>
      </w:r>
      <w:r w:rsidRPr="00E70811">
        <w:rPr>
          <w:rFonts w:eastAsia="Times New Roman"/>
          <w:kern w:val="0"/>
          <w:rtl/>
        </w:rPr>
        <w:t>وجاز على أن عليك علفها</w:t>
      </w:r>
      <w:r>
        <w:rPr>
          <w:rFonts w:eastAsia="Times New Roman"/>
          <w:kern w:val="0"/>
          <w:rtl/>
        </w:rPr>
        <w:t xml:space="preserve">، </w:t>
      </w:r>
      <w:r w:rsidRPr="00E70811">
        <w:rPr>
          <w:rFonts w:eastAsia="Times New Roman"/>
          <w:kern w:val="0"/>
          <w:rtl/>
        </w:rPr>
        <w:t>أو طعام ربها</w:t>
      </w:r>
      <w:r>
        <w:rPr>
          <w:rFonts w:eastAsia="Times New Roman"/>
          <w:kern w:val="0"/>
          <w:rtl/>
        </w:rPr>
        <w:t xml:space="preserve">، </w:t>
      </w:r>
      <w:r w:rsidRPr="00E70811">
        <w:rPr>
          <w:rFonts w:eastAsia="Times New Roman"/>
          <w:kern w:val="0"/>
          <w:rtl/>
        </w:rPr>
        <w:t>أو عليه طعامك</w:t>
      </w:r>
      <w:r>
        <w:rPr>
          <w:rFonts w:eastAsia="Times New Roman"/>
          <w:kern w:val="0"/>
          <w:rtl/>
        </w:rPr>
        <w:t xml:space="preserve">، </w:t>
      </w:r>
      <w:r w:rsidRPr="00E70811">
        <w:rPr>
          <w:rFonts w:eastAsia="Times New Roman"/>
          <w:kern w:val="0"/>
          <w:rtl/>
        </w:rPr>
        <w:t>أو ليركبها في حوائجه</w:t>
      </w:r>
      <w:r>
        <w:rPr>
          <w:rFonts w:eastAsia="Times New Roman"/>
          <w:kern w:val="0"/>
          <w:rtl/>
        </w:rPr>
        <w:t xml:space="preserve">، </w:t>
      </w:r>
      <w:r w:rsidRPr="00E70811">
        <w:rPr>
          <w:rFonts w:eastAsia="Times New Roman"/>
          <w:kern w:val="0"/>
          <w:rtl/>
        </w:rPr>
        <w:t>أو ليطحن بها شهرا</w:t>
      </w:r>
      <w:r>
        <w:rPr>
          <w:rFonts w:eastAsia="Times New Roman"/>
          <w:kern w:val="0"/>
          <w:rtl/>
        </w:rPr>
        <w:t xml:space="preserve">، </w:t>
      </w:r>
      <w:r w:rsidRPr="00E70811">
        <w:rPr>
          <w:rFonts w:eastAsia="Times New Roman"/>
          <w:kern w:val="0"/>
          <w:rtl/>
        </w:rPr>
        <w:t>أو ليحمل على دوابه مائة</w:t>
      </w:r>
      <w:r>
        <w:rPr>
          <w:rFonts w:eastAsia="Times New Roman"/>
          <w:kern w:val="0"/>
          <w:rtl/>
        </w:rPr>
        <w:t xml:space="preserve">، </w:t>
      </w:r>
      <w:r w:rsidRPr="00E70811">
        <w:rPr>
          <w:rFonts w:eastAsia="Times New Roman"/>
          <w:kern w:val="0"/>
          <w:rtl/>
        </w:rPr>
        <w:t>وإن لم يسم مالكل</w:t>
      </w:r>
      <w:r>
        <w:rPr>
          <w:rFonts w:eastAsia="Times New Roman"/>
          <w:kern w:val="0"/>
          <w:rtl/>
        </w:rPr>
        <w:t xml:space="preserve">، </w:t>
      </w:r>
      <w:r w:rsidRPr="00E70811">
        <w:rPr>
          <w:rFonts w:eastAsia="Times New Roman"/>
          <w:kern w:val="0"/>
          <w:rtl/>
        </w:rPr>
        <w:t>وعلى حمل آدمي لم يره</w:t>
      </w:r>
      <w:r>
        <w:rPr>
          <w:rFonts w:eastAsia="Times New Roman"/>
          <w:kern w:val="0"/>
          <w:rtl/>
        </w:rPr>
        <w:t xml:space="preserve">، </w:t>
      </w:r>
      <w:r w:rsidRPr="00E70811">
        <w:rPr>
          <w:rFonts w:eastAsia="Times New Roman"/>
          <w:kern w:val="0"/>
          <w:rtl/>
        </w:rPr>
        <w:t>ولم يلزمه الفادح</w:t>
      </w:r>
      <w:r>
        <w:rPr>
          <w:rFonts w:eastAsia="Times New Roman"/>
          <w:kern w:val="0"/>
          <w:rtl/>
        </w:rPr>
        <w:t xml:space="preserve">، </w:t>
      </w:r>
      <w:r w:rsidRPr="00E70811">
        <w:rPr>
          <w:rFonts w:eastAsia="Times New Roman"/>
          <w:kern w:val="0"/>
          <w:rtl/>
        </w:rPr>
        <w:t>بخلاف ولد ولدته</w:t>
      </w:r>
      <w:r>
        <w:rPr>
          <w:rFonts w:eastAsia="Times New Roman"/>
          <w:kern w:val="0"/>
          <w:rtl/>
        </w:rPr>
        <w:t xml:space="preserve">، </w:t>
      </w:r>
      <w:r w:rsidRPr="00E70811">
        <w:rPr>
          <w:rFonts w:eastAsia="Times New Roman"/>
          <w:kern w:val="0"/>
          <w:rtl/>
        </w:rPr>
        <w:t>وبيعها</w:t>
      </w:r>
      <w:r>
        <w:rPr>
          <w:rFonts w:eastAsia="Times New Roman"/>
          <w:kern w:val="0"/>
          <w:rtl/>
        </w:rPr>
        <w:t xml:space="preserve">، </w:t>
      </w:r>
      <w:r w:rsidRPr="00E70811">
        <w:rPr>
          <w:rFonts w:eastAsia="Times New Roman"/>
          <w:kern w:val="0"/>
          <w:rtl/>
        </w:rPr>
        <w:t>و</w:t>
      </w:r>
      <w:r>
        <w:rPr>
          <w:rFonts w:eastAsia="Times New Roman"/>
          <w:kern w:val="0"/>
          <w:rtl/>
        </w:rPr>
        <w:t>استثناء</w:t>
      </w:r>
      <w:r w:rsidRPr="00E70811">
        <w:rPr>
          <w:rFonts w:eastAsia="Times New Roman"/>
          <w:kern w:val="0"/>
          <w:rtl/>
        </w:rPr>
        <w:t xml:space="preserve"> ركوبها الثلاث</w:t>
      </w:r>
      <w:r>
        <w:rPr>
          <w:rFonts w:eastAsia="Times New Roman"/>
          <w:kern w:val="0"/>
          <w:rtl/>
        </w:rPr>
        <w:t xml:space="preserve">، </w:t>
      </w:r>
      <w:r w:rsidRPr="00E70811">
        <w:rPr>
          <w:rFonts w:eastAsia="Times New Roman"/>
          <w:kern w:val="0"/>
          <w:rtl/>
        </w:rPr>
        <w:t>لا جمعة</w:t>
      </w:r>
      <w:r>
        <w:rPr>
          <w:rFonts w:eastAsia="Times New Roman"/>
          <w:kern w:val="0"/>
          <w:rtl/>
        </w:rPr>
        <w:t>،</w:t>
      </w:r>
      <w:r w:rsidRPr="00E70811">
        <w:rPr>
          <w:rFonts w:eastAsia="Times New Roman"/>
          <w:kern w:val="0"/>
          <w:rtl/>
        </w:rPr>
        <w:t> وكره المتوسط</w:t>
      </w:r>
      <w:r>
        <w:rPr>
          <w:rFonts w:eastAsia="Times New Roman"/>
          <w:kern w:val="0"/>
          <w:rtl/>
        </w:rPr>
        <w:t xml:space="preserve">، </w:t>
      </w:r>
      <w:r w:rsidRPr="00E70811">
        <w:rPr>
          <w:rFonts w:eastAsia="Times New Roman"/>
          <w:kern w:val="0"/>
          <w:rtl/>
        </w:rPr>
        <w:t>وكراء دابة شهرا</w:t>
      </w:r>
      <w:r>
        <w:rPr>
          <w:rFonts w:eastAsia="Times New Roman"/>
          <w:kern w:val="0"/>
          <w:rtl/>
        </w:rPr>
        <w:t xml:space="preserve">، </w:t>
      </w:r>
      <w:r w:rsidRPr="00E70811">
        <w:rPr>
          <w:rFonts w:eastAsia="Times New Roman"/>
          <w:kern w:val="0"/>
          <w:rtl/>
        </w:rPr>
        <w:t>إن لم ينقد</w:t>
      </w:r>
      <w:r>
        <w:rPr>
          <w:rFonts w:eastAsia="Times New Roman"/>
          <w:kern w:val="0"/>
          <w:rtl/>
        </w:rPr>
        <w:t xml:space="preserve">، </w:t>
      </w:r>
      <w:r w:rsidRPr="00E70811">
        <w:rPr>
          <w:rFonts w:eastAsia="Times New Roman"/>
          <w:kern w:val="0"/>
          <w:rtl/>
        </w:rPr>
        <w:t>والرضا بغير المعينة الهالكة</w:t>
      </w:r>
      <w:r>
        <w:rPr>
          <w:rFonts w:eastAsia="Times New Roman"/>
          <w:kern w:val="0"/>
          <w:rtl/>
        </w:rPr>
        <w:t xml:space="preserve">، </w:t>
      </w:r>
      <w:r w:rsidRPr="00E70811">
        <w:rPr>
          <w:rFonts w:eastAsia="Times New Roman"/>
          <w:kern w:val="0"/>
          <w:rtl/>
        </w:rPr>
        <w:t>إن لم ينقد</w:t>
      </w:r>
      <w:r>
        <w:rPr>
          <w:rFonts w:eastAsia="Times New Roman"/>
          <w:kern w:val="0"/>
          <w:rtl/>
        </w:rPr>
        <w:t xml:space="preserve">، </w:t>
      </w:r>
      <w:r w:rsidRPr="00E70811">
        <w:rPr>
          <w:rFonts w:eastAsia="Times New Roman"/>
          <w:kern w:val="0"/>
          <w:rtl/>
        </w:rPr>
        <w:t>أو نقد</w:t>
      </w:r>
      <w:r>
        <w:rPr>
          <w:rFonts w:eastAsia="Times New Roman"/>
          <w:kern w:val="0"/>
          <w:rtl/>
        </w:rPr>
        <w:t xml:space="preserve">، </w:t>
      </w:r>
      <w:r w:rsidRPr="00E70811">
        <w:rPr>
          <w:rFonts w:eastAsia="Times New Roman"/>
          <w:kern w:val="0"/>
          <w:rtl/>
        </w:rPr>
        <w:t>واضطر</w:t>
      </w:r>
      <w:r>
        <w:rPr>
          <w:rFonts w:eastAsia="Times New Roman"/>
          <w:kern w:val="0"/>
          <w:rtl/>
        </w:rPr>
        <w:t xml:space="preserve">، </w:t>
      </w:r>
      <w:r w:rsidRPr="00E70811">
        <w:rPr>
          <w:rFonts w:eastAsia="Times New Roman"/>
          <w:kern w:val="0"/>
          <w:rtl/>
        </w:rPr>
        <w:t>وفعل المستأجر عليه</w:t>
      </w:r>
      <w:r>
        <w:rPr>
          <w:rFonts w:eastAsia="Times New Roman"/>
          <w:kern w:val="0"/>
          <w:rtl/>
        </w:rPr>
        <w:t xml:space="preserve">، </w:t>
      </w:r>
      <w:r w:rsidRPr="00E70811">
        <w:rPr>
          <w:rFonts w:eastAsia="Times New Roman"/>
          <w:kern w:val="0"/>
          <w:rtl/>
        </w:rPr>
        <w:t>ودونه</w:t>
      </w:r>
      <w:r>
        <w:rPr>
          <w:rFonts w:eastAsia="Times New Roman"/>
          <w:kern w:val="0"/>
          <w:rtl/>
        </w:rPr>
        <w:t xml:space="preserve">، </w:t>
      </w:r>
      <w:r w:rsidRPr="00E70811">
        <w:rPr>
          <w:rFonts w:eastAsia="Times New Roman"/>
          <w:kern w:val="0"/>
          <w:rtl/>
        </w:rPr>
        <w:t>وحمل برؤيته</w:t>
      </w:r>
      <w:r>
        <w:rPr>
          <w:rFonts w:eastAsia="Times New Roman"/>
          <w:kern w:val="0"/>
          <w:rtl/>
        </w:rPr>
        <w:t xml:space="preserve">، </w:t>
      </w:r>
      <w:r w:rsidRPr="00E70811">
        <w:rPr>
          <w:rFonts w:eastAsia="Times New Roman"/>
          <w:kern w:val="0"/>
          <w:rtl/>
        </w:rPr>
        <w:t>أو كيله</w:t>
      </w:r>
      <w:r>
        <w:rPr>
          <w:rFonts w:eastAsia="Times New Roman"/>
          <w:kern w:val="0"/>
          <w:rtl/>
        </w:rPr>
        <w:t xml:space="preserve">، </w:t>
      </w:r>
      <w:r w:rsidRPr="00E70811">
        <w:rPr>
          <w:rFonts w:eastAsia="Times New Roman"/>
          <w:kern w:val="0"/>
          <w:rtl/>
        </w:rPr>
        <w:t>أو وزنه</w:t>
      </w:r>
      <w:r>
        <w:rPr>
          <w:rFonts w:eastAsia="Times New Roman"/>
          <w:kern w:val="0"/>
          <w:rtl/>
        </w:rPr>
        <w:t xml:space="preserve">، </w:t>
      </w:r>
      <w:r w:rsidRPr="00E70811">
        <w:rPr>
          <w:rFonts w:eastAsia="Times New Roman"/>
          <w:kern w:val="0"/>
          <w:rtl/>
        </w:rPr>
        <w:t>أو عده</w:t>
      </w:r>
      <w:r>
        <w:rPr>
          <w:rFonts w:eastAsia="Times New Roman"/>
          <w:kern w:val="0"/>
          <w:rtl/>
        </w:rPr>
        <w:t xml:space="preserve">، </w:t>
      </w:r>
      <w:r w:rsidRPr="00E70811">
        <w:rPr>
          <w:rFonts w:eastAsia="Times New Roman"/>
          <w:kern w:val="0"/>
          <w:rtl/>
        </w:rPr>
        <w:t>إن لم تتفاوت</w:t>
      </w:r>
      <w:r>
        <w:rPr>
          <w:rFonts w:eastAsia="Times New Roman"/>
          <w:kern w:val="0"/>
          <w:rtl/>
        </w:rPr>
        <w:t xml:space="preserve">، </w:t>
      </w:r>
      <w:r w:rsidRPr="00E70811">
        <w:rPr>
          <w:rFonts w:eastAsia="Times New Roman"/>
          <w:kern w:val="0"/>
          <w:rtl/>
        </w:rPr>
        <w:t>وإقالة قبل النقد وبعده</w:t>
      </w:r>
      <w:r>
        <w:rPr>
          <w:rFonts w:eastAsia="Times New Roman"/>
          <w:kern w:val="0"/>
          <w:rtl/>
        </w:rPr>
        <w:t xml:space="preserve">، </w:t>
      </w:r>
      <w:r w:rsidRPr="00E70811">
        <w:rPr>
          <w:rFonts w:eastAsia="Times New Roman"/>
          <w:kern w:val="0"/>
          <w:rtl/>
        </w:rPr>
        <w:t>إن لم يعب عليه</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إلا من المكتري فقط</w:t>
      </w:r>
      <w:r>
        <w:rPr>
          <w:rFonts w:eastAsia="Times New Roman"/>
          <w:kern w:val="0"/>
          <w:rtl/>
        </w:rPr>
        <w:t xml:space="preserve">، </w:t>
      </w:r>
      <w:r w:rsidRPr="00E70811">
        <w:rPr>
          <w:rFonts w:eastAsia="Times New Roman"/>
          <w:kern w:val="0"/>
          <w:rtl/>
        </w:rPr>
        <w:t>إن اقتصا</w:t>
      </w:r>
      <w:r>
        <w:rPr>
          <w:rFonts w:eastAsia="Times New Roman"/>
          <w:kern w:val="0"/>
          <w:rtl/>
        </w:rPr>
        <w:t xml:space="preserve">، </w:t>
      </w:r>
      <w:r w:rsidRPr="00E70811">
        <w:rPr>
          <w:rFonts w:eastAsia="Times New Roman"/>
          <w:kern w:val="0"/>
          <w:rtl/>
        </w:rPr>
        <w:t>أو بعد سير كثير</w:t>
      </w:r>
      <w:r>
        <w:rPr>
          <w:rFonts w:eastAsia="Times New Roman"/>
          <w:kern w:val="0"/>
          <w:rtl/>
        </w:rPr>
        <w:t xml:space="preserve">، </w:t>
      </w:r>
      <w:r w:rsidRPr="00E70811">
        <w:rPr>
          <w:rFonts w:eastAsia="Times New Roman"/>
          <w:kern w:val="0"/>
          <w:rtl/>
        </w:rPr>
        <w:t>واشتراط هدية مكة</w:t>
      </w:r>
      <w:r>
        <w:rPr>
          <w:rFonts w:eastAsia="Times New Roman"/>
          <w:kern w:val="0"/>
          <w:rtl/>
        </w:rPr>
        <w:t xml:space="preserve">، </w:t>
      </w:r>
      <w:r w:rsidRPr="00E70811">
        <w:rPr>
          <w:rFonts w:eastAsia="Times New Roman"/>
          <w:kern w:val="0"/>
          <w:rtl/>
        </w:rPr>
        <w:t>إن عرف</w:t>
      </w:r>
      <w:r>
        <w:rPr>
          <w:rFonts w:eastAsia="Times New Roman"/>
          <w:kern w:val="0"/>
          <w:rtl/>
        </w:rPr>
        <w:t xml:space="preserve">، </w:t>
      </w:r>
      <w:r w:rsidRPr="00E70811">
        <w:rPr>
          <w:rFonts w:eastAsia="Times New Roman"/>
          <w:kern w:val="0"/>
          <w:rtl/>
        </w:rPr>
        <w:t>وعقبة الاجير</w:t>
      </w:r>
      <w:r>
        <w:rPr>
          <w:rFonts w:eastAsia="Times New Roman"/>
          <w:kern w:val="0"/>
          <w:rtl/>
        </w:rPr>
        <w:t xml:space="preserve">، </w:t>
      </w:r>
      <w:r w:rsidRPr="00E70811">
        <w:rPr>
          <w:rFonts w:eastAsia="Times New Roman"/>
          <w:kern w:val="0"/>
          <w:rtl/>
        </w:rPr>
        <w:t>لا حمل من مرض</w:t>
      </w:r>
      <w:r>
        <w:rPr>
          <w:rFonts w:eastAsia="Times New Roman"/>
          <w:kern w:val="0"/>
          <w:rtl/>
        </w:rPr>
        <w:t xml:space="preserve">، </w:t>
      </w:r>
      <w:r w:rsidRPr="00E70811">
        <w:rPr>
          <w:rFonts w:eastAsia="Times New Roman"/>
          <w:kern w:val="0"/>
          <w:rtl/>
        </w:rPr>
        <w:t>ولا اشتراط إن ماتت معينة أتاه بغيرها: كدواب لرجال</w:t>
      </w:r>
      <w:r>
        <w:rPr>
          <w:rFonts w:eastAsia="Times New Roman"/>
          <w:kern w:val="0"/>
          <w:rtl/>
        </w:rPr>
        <w:t xml:space="preserve">، </w:t>
      </w:r>
      <w:r w:rsidRPr="00E70811">
        <w:rPr>
          <w:rFonts w:eastAsia="Times New Roman"/>
          <w:kern w:val="0"/>
          <w:rtl/>
        </w:rPr>
        <w:t>أو لامكنة</w:t>
      </w:r>
      <w:r>
        <w:rPr>
          <w:rFonts w:eastAsia="Times New Roman"/>
          <w:kern w:val="0"/>
          <w:rtl/>
        </w:rPr>
        <w:t xml:space="preserve">، </w:t>
      </w:r>
      <w:r w:rsidRPr="00E70811">
        <w:rPr>
          <w:rFonts w:eastAsia="Times New Roman"/>
          <w:kern w:val="0"/>
          <w:rtl/>
        </w:rPr>
        <w:t>أو لم يكن العرف نقد معين</w:t>
      </w:r>
      <w:r>
        <w:rPr>
          <w:rFonts w:eastAsia="Times New Roman"/>
          <w:kern w:val="0"/>
          <w:rtl/>
        </w:rPr>
        <w:t>،</w:t>
      </w:r>
      <w:r w:rsidRPr="00E70811">
        <w:rPr>
          <w:rFonts w:eastAsia="Times New Roman"/>
          <w:kern w:val="0"/>
          <w:rtl/>
        </w:rPr>
        <w:t> وإن نقد</w:t>
      </w:r>
      <w:r>
        <w:rPr>
          <w:rFonts w:eastAsia="Times New Roman"/>
          <w:kern w:val="0"/>
          <w:rtl/>
        </w:rPr>
        <w:t xml:space="preserve">، </w:t>
      </w:r>
      <w:r w:rsidRPr="00E70811">
        <w:rPr>
          <w:rFonts w:eastAsia="Times New Roman"/>
          <w:kern w:val="0"/>
          <w:rtl/>
        </w:rPr>
        <w:t>أو بدنانير عينت</w:t>
      </w:r>
      <w:r>
        <w:rPr>
          <w:rFonts w:eastAsia="Times New Roman"/>
          <w:kern w:val="0"/>
          <w:rtl/>
        </w:rPr>
        <w:t xml:space="preserve">، </w:t>
      </w:r>
      <w:r w:rsidRPr="00E70811">
        <w:rPr>
          <w:rFonts w:eastAsia="Times New Roman"/>
          <w:kern w:val="0"/>
          <w:rtl/>
        </w:rPr>
        <w:t>إلا بشرط الخلف</w:t>
      </w:r>
      <w:r>
        <w:rPr>
          <w:rFonts w:eastAsia="Times New Roman"/>
          <w:kern w:val="0"/>
          <w:rtl/>
        </w:rPr>
        <w:t xml:space="preserve">، </w:t>
      </w:r>
      <w:r w:rsidRPr="00E70811">
        <w:rPr>
          <w:rFonts w:eastAsia="Times New Roman"/>
          <w:kern w:val="0"/>
          <w:rtl/>
        </w:rPr>
        <w:t>أو ليحمل عليها ما شاء</w:t>
      </w:r>
      <w:r>
        <w:rPr>
          <w:rFonts w:eastAsia="Times New Roman"/>
          <w:kern w:val="0"/>
          <w:rtl/>
        </w:rPr>
        <w:t>،</w:t>
      </w:r>
      <w:r w:rsidRPr="00E70811">
        <w:rPr>
          <w:rFonts w:eastAsia="Times New Roman"/>
          <w:kern w:val="0"/>
          <w:rtl/>
        </w:rPr>
        <w:t> أو لمكان شاء</w:t>
      </w:r>
      <w:r>
        <w:rPr>
          <w:rFonts w:eastAsia="Times New Roman"/>
          <w:kern w:val="0"/>
          <w:rtl/>
        </w:rPr>
        <w:t>،</w:t>
      </w:r>
      <w:r w:rsidRPr="00E70811">
        <w:rPr>
          <w:rFonts w:eastAsia="Times New Roman"/>
          <w:kern w:val="0"/>
          <w:rtl/>
        </w:rPr>
        <w:t> أو ليشيع رجلا</w:t>
      </w:r>
      <w:r>
        <w:rPr>
          <w:rFonts w:eastAsia="Times New Roman"/>
          <w:kern w:val="0"/>
          <w:rtl/>
        </w:rPr>
        <w:t>،</w:t>
      </w:r>
      <w:r w:rsidRPr="00E70811">
        <w:rPr>
          <w:rFonts w:eastAsia="Times New Roman"/>
          <w:kern w:val="0"/>
          <w:rtl/>
        </w:rPr>
        <w:t> أو بمثل كراء الناس</w:t>
      </w:r>
      <w:r>
        <w:rPr>
          <w:rFonts w:eastAsia="Times New Roman"/>
          <w:kern w:val="0"/>
          <w:rtl/>
        </w:rPr>
        <w:t>،</w:t>
      </w:r>
      <w:r w:rsidRPr="00E70811">
        <w:rPr>
          <w:rFonts w:eastAsia="Times New Roman"/>
          <w:kern w:val="0"/>
          <w:rtl/>
        </w:rPr>
        <w:t> أو إن وصلت في كذا فبكذا</w:t>
      </w:r>
      <w:r>
        <w:rPr>
          <w:rFonts w:eastAsia="Times New Roman"/>
          <w:kern w:val="0"/>
          <w:rtl/>
        </w:rPr>
        <w:t>،</w:t>
      </w:r>
      <w:r w:rsidRPr="00E70811">
        <w:rPr>
          <w:rFonts w:eastAsia="Times New Roman"/>
          <w:kern w:val="0"/>
          <w:rtl/>
        </w:rPr>
        <w:t> أو لينتقل لبلد وإن ساوت إلا بإذن كإردافه خلفك</w:t>
      </w:r>
      <w:r>
        <w:rPr>
          <w:rFonts w:eastAsia="Times New Roman"/>
          <w:kern w:val="0"/>
          <w:rtl/>
        </w:rPr>
        <w:t>،</w:t>
      </w:r>
      <w:r w:rsidRPr="00E70811">
        <w:rPr>
          <w:rFonts w:eastAsia="Times New Roman"/>
          <w:kern w:val="0"/>
          <w:rtl/>
        </w:rPr>
        <w:t> أو حمل معك</w:t>
      </w:r>
      <w:r>
        <w:rPr>
          <w:rFonts w:eastAsia="Times New Roman"/>
          <w:kern w:val="0"/>
          <w:rtl/>
        </w:rPr>
        <w:t xml:space="preserve">، </w:t>
      </w:r>
      <w:r w:rsidRPr="00E70811">
        <w:rPr>
          <w:rFonts w:eastAsia="Times New Roman"/>
          <w:kern w:val="0"/>
          <w:rtl/>
        </w:rPr>
        <w:t>والكراء لك</w:t>
      </w:r>
      <w:r>
        <w:rPr>
          <w:rFonts w:eastAsia="Times New Roman"/>
          <w:kern w:val="0"/>
          <w:rtl/>
        </w:rPr>
        <w:t xml:space="preserve">، </w:t>
      </w:r>
      <w:r w:rsidRPr="00E70811">
        <w:rPr>
          <w:rFonts w:eastAsia="Times New Roman"/>
          <w:kern w:val="0"/>
          <w:rtl/>
        </w:rPr>
        <w:t>إن لم تحمل زنة: كالسفينة</w:t>
      </w:r>
      <w:r>
        <w:rPr>
          <w:rFonts w:eastAsia="Times New Roman"/>
          <w:kern w:val="0"/>
          <w:rtl/>
        </w:rPr>
        <w:t xml:space="preserve">، </w:t>
      </w:r>
      <w:r w:rsidRPr="00E70811">
        <w:rPr>
          <w:rFonts w:eastAsia="Times New Roman"/>
          <w:kern w:val="0"/>
          <w:rtl/>
        </w:rPr>
        <w:t>وضمن إن أكرى لغير أمين</w:t>
      </w:r>
      <w:r>
        <w:rPr>
          <w:rFonts w:eastAsia="Times New Roman"/>
          <w:kern w:val="0"/>
          <w:rtl/>
        </w:rPr>
        <w:t xml:space="preserve">، </w:t>
      </w:r>
      <w:r w:rsidRPr="00E70811">
        <w:rPr>
          <w:rFonts w:eastAsia="Times New Roman"/>
          <w:kern w:val="0"/>
          <w:rtl/>
        </w:rPr>
        <w:t>أو عطبت بزيادة مسافة أو حمل تعطب به</w:t>
      </w:r>
      <w:r>
        <w:rPr>
          <w:rFonts w:eastAsia="Times New Roman"/>
          <w:kern w:val="0"/>
          <w:rtl/>
        </w:rPr>
        <w:t xml:space="preserve">، </w:t>
      </w:r>
      <w:r w:rsidRPr="00E70811">
        <w:rPr>
          <w:rFonts w:eastAsia="Times New Roman"/>
          <w:kern w:val="0"/>
          <w:rtl/>
        </w:rPr>
        <w:t>وإلا فالكراء: كأن لم تعطب</w:t>
      </w:r>
      <w:r>
        <w:rPr>
          <w:rFonts w:eastAsia="Times New Roman"/>
          <w:kern w:val="0"/>
          <w:rtl/>
        </w:rPr>
        <w:t xml:space="preserve">، </w:t>
      </w:r>
      <w:r w:rsidRPr="00E70811">
        <w:rPr>
          <w:rFonts w:eastAsia="Times New Roman"/>
          <w:kern w:val="0"/>
          <w:rtl/>
        </w:rPr>
        <w:t>إلا أن يحبسها كثيرا فله كراء الزائد</w:t>
      </w:r>
      <w:r>
        <w:rPr>
          <w:rFonts w:eastAsia="Times New Roman"/>
          <w:kern w:val="0"/>
          <w:rtl/>
        </w:rPr>
        <w:t xml:space="preserve">، </w:t>
      </w:r>
      <w:r w:rsidRPr="00E70811">
        <w:rPr>
          <w:rFonts w:eastAsia="Times New Roman"/>
          <w:kern w:val="0"/>
          <w:rtl/>
        </w:rPr>
        <w:t>أو قيمتها</w:t>
      </w:r>
      <w:r>
        <w:rPr>
          <w:rFonts w:eastAsia="Times New Roman"/>
          <w:kern w:val="0"/>
          <w:rtl/>
        </w:rPr>
        <w:t>،</w:t>
      </w:r>
      <w:r w:rsidRPr="00E70811">
        <w:rPr>
          <w:rFonts w:eastAsia="Times New Roman"/>
          <w:kern w:val="0"/>
          <w:rtl/>
        </w:rPr>
        <w:t> ولك فسخ عضوض</w:t>
      </w:r>
      <w:r>
        <w:rPr>
          <w:rFonts w:eastAsia="Times New Roman"/>
          <w:kern w:val="0"/>
          <w:rtl/>
        </w:rPr>
        <w:t xml:space="preserve">، </w:t>
      </w:r>
      <w:r w:rsidRPr="00E70811">
        <w:rPr>
          <w:rFonts w:eastAsia="Times New Roman"/>
          <w:kern w:val="0"/>
          <w:rtl/>
        </w:rPr>
        <w:t xml:space="preserve">أو </w:t>
      </w:r>
      <w:r w:rsidRPr="00E70811">
        <w:rPr>
          <w:rFonts w:eastAsia="Times New Roman"/>
          <w:kern w:val="0"/>
          <w:rtl/>
        </w:rPr>
        <w:lastRenderedPageBreak/>
        <w:t>جموح</w:t>
      </w:r>
      <w:r>
        <w:rPr>
          <w:rFonts w:eastAsia="Times New Roman"/>
          <w:kern w:val="0"/>
          <w:rtl/>
        </w:rPr>
        <w:t xml:space="preserve">، </w:t>
      </w:r>
      <w:r w:rsidRPr="00E70811">
        <w:rPr>
          <w:rFonts w:eastAsia="Times New Roman"/>
          <w:kern w:val="0"/>
          <w:rtl/>
        </w:rPr>
        <w:t>أو أعشى أو دبره فاحشا: كأن يطحن لك كل يوم أردبين بدرهم</w:t>
      </w:r>
      <w:r>
        <w:rPr>
          <w:rFonts w:eastAsia="Times New Roman"/>
          <w:kern w:val="0"/>
          <w:rtl/>
        </w:rPr>
        <w:t xml:space="preserve">، </w:t>
      </w:r>
      <w:r w:rsidRPr="00E70811">
        <w:rPr>
          <w:rFonts w:eastAsia="Times New Roman"/>
          <w:kern w:val="0"/>
          <w:rtl/>
        </w:rPr>
        <w:t>فوجد لا يطحن إلا أردبا</w:t>
      </w:r>
      <w:r>
        <w:rPr>
          <w:rFonts w:eastAsia="Times New Roman"/>
          <w:kern w:val="0"/>
          <w:rtl/>
        </w:rPr>
        <w:t>،</w:t>
      </w:r>
      <w:r w:rsidRPr="00E70811">
        <w:rPr>
          <w:rFonts w:eastAsia="Times New Roman"/>
          <w:kern w:val="0"/>
          <w:rtl/>
        </w:rPr>
        <w:t> وإن زاد أو نقص ما يشبه الكيل فلا لك ولا عليك</w:t>
      </w:r>
      <w:r>
        <w:rPr>
          <w:rFonts w:eastAsia="Times New Roman"/>
          <w:kern w:val="0"/>
          <w:rtl/>
        </w:rPr>
        <w:t>،</w:t>
      </w:r>
      <w:r w:rsidRPr="00E70811">
        <w:rPr>
          <w:rFonts w:eastAsia="Times New Roman"/>
          <w:kern w:val="0"/>
          <w:rtl/>
        </w:rPr>
        <w:t> </w:t>
      </w:r>
    </w:p>
    <w:p w14:paraId="7061AD8F"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فصل في أحكام كراء الحمام والدار والارض والعبد واختلاف المتكارين</w:t>
      </w:r>
      <w:r w:rsidRPr="005B4031">
        <w:rPr>
          <w:rFonts w:eastAsia="Times New Roman" w:hint="cs"/>
          <w:b/>
          <w:bCs/>
          <w:kern w:val="0"/>
          <w:sz w:val="32"/>
          <w:szCs w:val="32"/>
          <w:highlight w:val="yellow"/>
          <w:u w:val="single"/>
          <w:rtl/>
        </w:rPr>
        <w:t>]</w:t>
      </w:r>
      <w:r w:rsidRPr="00B900D1">
        <w:rPr>
          <w:rFonts w:eastAsia="Times New Roman" w:hint="cs"/>
          <w:b/>
          <w:bCs/>
          <w:kern w:val="0"/>
          <w:sz w:val="30"/>
          <w:szCs w:val="30"/>
          <w:u w:val="single"/>
          <w:rtl/>
        </w:rPr>
        <w:t xml:space="preserve">: </w:t>
      </w:r>
      <w:r w:rsidRPr="00E70811">
        <w:rPr>
          <w:rFonts w:eastAsia="Times New Roman"/>
          <w:kern w:val="0"/>
          <w:rtl/>
        </w:rPr>
        <w:t>جاز كراء حمام</w:t>
      </w:r>
      <w:r>
        <w:rPr>
          <w:rFonts w:eastAsia="Times New Roman"/>
          <w:kern w:val="0"/>
          <w:rtl/>
        </w:rPr>
        <w:t xml:space="preserve">، </w:t>
      </w:r>
      <w:r w:rsidRPr="00E70811">
        <w:rPr>
          <w:rFonts w:eastAsia="Times New Roman"/>
          <w:kern w:val="0"/>
          <w:rtl/>
        </w:rPr>
        <w:t>ودار غائبة: كبيعها</w:t>
      </w:r>
      <w:r>
        <w:rPr>
          <w:rFonts w:eastAsia="Times New Roman"/>
          <w:kern w:val="0"/>
          <w:rtl/>
        </w:rPr>
        <w:t xml:space="preserve">، </w:t>
      </w:r>
      <w:r w:rsidRPr="00E70811">
        <w:rPr>
          <w:rFonts w:eastAsia="Times New Roman"/>
          <w:kern w:val="0"/>
          <w:rtl/>
        </w:rPr>
        <w:t>أو نصفها</w:t>
      </w:r>
      <w:r>
        <w:rPr>
          <w:rFonts w:eastAsia="Times New Roman"/>
          <w:kern w:val="0"/>
          <w:rtl/>
        </w:rPr>
        <w:t xml:space="preserve">، </w:t>
      </w:r>
      <w:r w:rsidRPr="00E70811">
        <w:rPr>
          <w:rFonts w:eastAsia="Times New Roman"/>
          <w:kern w:val="0"/>
          <w:rtl/>
        </w:rPr>
        <w:t>أو نصف عبد وشهرا على إن سكن يوما: لزم</w:t>
      </w:r>
      <w:r>
        <w:rPr>
          <w:rFonts w:eastAsia="Times New Roman"/>
          <w:kern w:val="0"/>
          <w:rtl/>
        </w:rPr>
        <w:t xml:space="preserve">، </w:t>
      </w:r>
      <w:r w:rsidRPr="00E70811">
        <w:rPr>
          <w:rFonts w:eastAsia="Times New Roman"/>
          <w:kern w:val="0"/>
          <w:rtl/>
        </w:rPr>
        <w:t>إن ملك البقية</w:t>
      </w:r>
      <w:r>
        <w:rPr>
          <w:rFonts w:eastAsia="Times New Roman"/>
          <w:kern w:val="0"/>
          <w:rtl/>
        </w:rPr>
        <w:t xml:space="preserve">، </w:t>
      </w:r>
      <w:r w:rsidRPr="00E70811">
        <w:rPr>
          <w:rFonts w:eastAsia="Times New Roman"/>
          <w:kern w:val="0"/>
          <w:rtl/>
        </w:rPr>
        <w:t>وعدم بيان الابتداء وحمل من حين العقد</w:t>
      </w:r>
      <w:r>
        <w:rPr>
          <w:rFonts w:eastAsia="Times New Roman"/>
          <w:kern w:val="0"/>
          <w:rtl/>
        </w:rPr>
        <w:t xml:space="preserve">، </w:t>
      </w:r>
      <w:r w:rsidRPr="00E70811">
        <w:rPr>
          <w:rFonts w:eastAsia="Times New Roman"/>
          <w:kern w:val="0"/>
          <w:rtl/>
        </w:rPr>
        <w:t>ومشاهرة</w:t>
      </w:r>
      <w:r>
        <w:rPr>
          <w:rFonts w:eastAsia="Times New Roman"/>
          <w:kern w:val="0"/>
          <w:rtl/>
        </w:rPr>
        <w:t xml:space="preserve">، </w:t>
      </w:r>
      <w:r w:rsidRPr="00E70811">
        <w:rPr>
          <w:rFonts w:eastAsia="Times New Roman"/>
          <w:kern w:val="0"/>
          <w:rtl/>
        </w:rPr>
        <w:t>ولم يلزم لهما</w:t>
      </w:r>
      <w:r>
        <w:rPr>
          <w:rFonts w:eastAsia="Times New Roman"/>
          <w:kern w:val="0"/>
          <w:rtl/>
        </w:rPr>
        <w:t xml:space="preserve">، </w:t>
      </w:r>
      <w:r w:rsidRPr="00E70811">
        <w:rPr>
          <w:rFonts w:eastAsia="Times New Roman"/>
          <w:kern w:val="0"/>
          <w:rtl/>
        </w:rPr>
        <w:t>إلا بنقد فقدره: كوجيبة بشهر كذا</w:t>
      </w:r>
      <w:r>
        <w:rPr>
          <w:rFonts w:eastAsia="Times New Roman"/>
          <w:kern w:val="0"/>
          <w:rtl/>
        </w:rPr>
        <w:t xml:space="preserve">، </w:t>
      </w:r>
      <w:r w:rsidRPr="00E70811">
        <w:rPr>
          <w:rFonts w:eastAsia="Times New Roman"/>
          <w:kern w:val="0"/>
          <w:rtl/>
        </w:rPr>
        <w:t>أو هذا الشهر</w:t>
      </w:r>
      <w:r>
        <w:rPr>
          <w:rFonts w:eastAsia="Times New Roman"/>
          <w:kern w:val="0"/>
          <w:rtl/>
        </w:rPr>
        <w:t xml:space="preserve">، </w:t>
      </w:r>
      <w:r w:rsidRPr="00E70811">
        <w:rPr>
          <w:rFonts w:eastAsia="Times New Roman"/>
          <w:kern w:val="0"/>
          <w:rtl/>
        </w:rPr>
        <w:t>أو أشهرا</w:t>
      </w:r>
      <w:r>
        <w:rPr>
          <w:rFonts w:eastAsia="Times New Roman"/>
          <w:kern w:val="0"/>
          <w:rtl/>
        </w:rPr>
        <w:t xml:space="preserve">، </w:t>
      </w:r>
      <w:r w:rsidRPr="00E70811">
        <w:rPr>
          <w:rFonts w:eastAsia="Times New Roman"/>
          <w:kern w:val="0"/>
          <w:rtl/>
        </w:rPr>
        <w:t>أو إلى كذا وفي سنة بكذا: تأويلان</w:t>
      </w:r>
      <w:r>
        <w:rPr>
          <w:rFonts w:eastAsia="Times New Roman"/>
          <w:kern w:val="0"/>
          <w:rtl/>
        </w:rPr>
        <w:t>،</w:t>
      </w:r>
      <w:r w:rsidRPr="00E70811">
        <w:rPr>
          <w:rFonts w:eastAsia="Times New Roman"/>
          <w:kern w:val="0"/>
          <w:rtl/>
        </w:rPr>
        <w:t> وأرض مطر عشرا</w:t>
      </w:r>
      <w:r>
        <w:rPr>
          <w:rFonts w:eastAsia="Times New Roman"/>
          <w:kern w:val="0"/>
          <w:rtl/>
        </w:rPr>
        <w:t xml:space="preserve">، </w:t>
      </w:r>
      <w:r w:rsidRPr="00E70811">
        <w:rPr>
          <w:rFonts w:eastAsia="Times New Roman"/>
          <w:kern w:val="0"/>
          <w:rtl/>
        </w:rPr>
        <w:t>إن لم ينقد</w:t>
      </w:r>
      <w:r>
        <w:rPr>
          <w:rFonts w:eastAsia="Times New Roman"/>
          <w:kern w:val="0"/>
          <w:rtl/>
        </w:rPr>
        <w:t xml:space="preserve">، </w:t>
      </w:r>
      <w:r w:rsidRPr="00E70811">
        <w:rPr>
          <w:rFonts w:eastAsia="Times New Roman"/>
          <w:kern w:val="0"/>
          <w:rtl/>
        </w:rPr>
        <w:t>وإن سنة إلا المأمونة: كالنيل</w:t>
      </w:r>
      <w:r>
        <w:rPr>
          <w:rFonts w:eastAsia="Times New Roman"/>
          <w:kern w:val="0"/>
          <w:rtl/>
        </w:rPr>
        <w:t xml:space="preserve">، </w:t>
      </w:r>
      <w:r w:rsidRPr="00E70811">
        <w:rPr>
          <w:rFonts w:eastAsia="Times New Roman"/>
          <w:kern w:val="0"/>
          <w:rtl/>
        </w:rPr>
        <w:t>والمعينة</w:t>
      </w:r>
      <w:r>
        <w:rPr>
          <w:rFonts w:eastAsia="Times New Roman"/>
          <w:kern w:val="0"/>
          <w:rtl/>
        </w:rPr>
        <w:t xml:space="preserve">، </w:t>
      </w:r>
      <w:r w:rsidRPr="00E70811">
        <w:rPr>
          <w:rFonts w:eastAsia="Times New Roman"/>
          <w:kern w:val="0"/>
          <w:rtl/>
        </w:rPr>
        <w:t>فيجوز ويجب في مأمونة النيل إذا رويت</w:t>
      </w:r>
      <w:r>
        <w:rPr>
          <w:rFonts w:eastAsia="Times New Roman"/>
          <w:kern w:val="0"/>
          <w:rtl/>
        </w:rPr>
        <w:t xml:space="preserve">، </w:t>
      </w:r>
      <w:r w:rsidRPr="00E70811">
        <w:rPr>
          <w:rFonts w:eastAsia="Times New Roman"/>
          <w:kern w:val="0"/>
          <w:rtl/>
        </w:rPr>
        <w:t>وقدر من أرضك</w:t>
      </w:r>
      <w:r>
        <w:rPr>
          <w:rFonts w:eastAsia="Times New Roman"/>
          <w:kern w:val="0"/>
          <w:rtl/>
        </w:rPr>
        <w:t xml:space="preserve">، </w:t>
      </w:r>
      <w:r w:rsidRPr="00E70811">
        <w:rPr>
          <w:rFonts w:eastAsia="Times New Roman"/>
          <w:kern w:val="0"/>
          <w:rtl/>
        </w:rPr>
        <w:t>إن عين</w:t>
      </w:r>
      <w:r>
        <w:rPr>
          <w:rFonts w:eastAsia="Times New Roman"/>
          <w:kern w:val="0"/>
          <w:rtl/>
        </w:rPr>
        <w:t xml:space="preserve">، </w:t>
      </w:r>
      <w:r w:rsidRPr="00E70811">
        <w:rPr>
          <w:rFonts w:eastAsia="Times New Roman"/>
          <w:kern w:val="0"/>
          <w:rtl/>
        </w:rPr>
        <w:t>أو تساوت</w:t>
      </w:r>
      <w:r>
        <w:rPr>
          <w:rFonts w:eastAsia="Times New Roman"/>
          <w:kern w:val="0"/>
          <w:rtl/>
        </w:rPr>
        <w:t xml:space="preserve">، </w:t>
      </w:r>
      <w:r w:rsidRPr="00E70811">
        <w:rPr>
          <w:rFonts w:eastAsia="Times New Roman"/>
          <w:kern w:val="0"/>
          <w:rtl/>
        </w:rPr>
        <w:t>وعلى أن يحرثها ثلاثا</w:t>
      </w:r>
      <w:r>
        <w:rPr>
          <w:rFonts w:eastAsia="Times New Roman"/>
          <w:kern w:val="0"/>
          <w:rtl/>
        </w:rPr>
        <w:t xml:space="preserve">، </w:t>
      </w:r>
      <w:r w:rsidRPr="00E70811">
        <w:rPr>
          <w:rFonts w:eastAsia="Times New Roman"/>
          <w:kern w:val="0"/>
          <w:rtl/>
        </w:rPr>
        <w:t>أو يزبلها</w:t>
      </w:r>
      <w:r>
        <w:rPr>
          <w:rFonts w:eastAsia="Times New Roman"/>
          <w:kern w:val="0"/>
          <w:rtl/>
        </w:rPr>
        <w:t xml:space="preserve">، </w:t>
      </w:r>
      <w:r w:rsidRPr="00E70811">
        <w:rPr>
          <w:rFonts w:eastAsia="Times New Roman"/>
          <w:kern w:val="0"/>
          <w:rtl/>
        </w:rPr>
        <w:t>إن عرف وأرض سنين لذي شجر - بها سنين مستقبلة وإن لغيرك</w:t>
      </w:r>
      <w:r>
        <w:rPr>
          <w:rFonts w:eastAsia="Times New Roman"/>
          <w:kern w:val="0"/>
          <w:rtl/>
        </w:rPr>
        <w:t xml:space="preserve">، </w:t>
      </w:r>
      <w:r w:rsidRPr="00E70811">
        <w:rPr>
          <w:rFonts w:eastAsia="Times New Roman"/>
          <w:kern w:val="0"/>
          <w:rtl/>
        </w:rPr>
        <w:t>لازرع</w:t>
      </w:r>
      <w:r>
        <w:rPr>
          <w:rFonts w:eastAsia="Times New Roman"/>
          <w:kern w:val="0"/>
          <w:rtl/>
        </w:rPr>
        <w:t xml:space="preserve">، </w:t>
      </w:r>
      <w:r w:rsidRPr="00E70811">
        <w:rPr>
          <w:rFonts w:eastAsia="Times New Roman"/>
          <w:kern w:val="0"/>
          <w:rtl/>
        </w:rPr>
        <w:t>وشرط كنس مرحاض</w:t>
      </w:r>
      <w:r>
        <w:rPr>
          <w:rFonts w:eastAsia="Times New Roman"/>
          <w:kern w:val="0"/>
          <w:rtl/>
        </w:rPr>
        <w:t xml:space="preserve">، </w:t>
      </w:r>
      <w:r w:rsidRPr="00E70811">
        <w:rPr>
          <w:rFonts w:eastAsia="Times New Roman"/>
          <w:kern w:val="0"/>
          <w:rtl/>
        </w:rPr>
        <w:t>أو مرمة</w:t>
      </w:r>
      <w:r>
        <w:rPr>
          <w:rFonts w:eastAsia="Times New Roman"/>
          <w:kern w:val="0"/>
          <w:rtl/>
        </w:rPr>
        <w:t xml:space="preserve">، </w:t>
      </w:r>
      <w:r w:rsidRPr="00E70811">
        <w:rPr>
          <w:rFonts w:eastAsia="Times New Roman"/>
          <w:kern w:val="0"/>
          <w:rtl/>
        </w:rPr>
        <w:t>أو تطين من كراء وجب</w:t>
      </w:r>
      <w:r>
        <w:rPr>
          <w:rFonts w:eastAsia="Times New Roman"/>
          <w:kern w:val="0"/>
          <w:rtl/>
        </w:rPr>
        <w:t xml:space="preserve">، </w:t>
      </w:r>
      <w:r w:rsidRPr="00E70811">
        <w:rPr>
          <w:rFonts w:eastAsia="Times New Roman"/>
          <w:kern w:val="0"/>
          <w:rtl/>
        </w:rPr>
        <w:t>لا إن لم يجب</w:t>
      </w:r>
      <w:r>
        <w:rPr>
          <w:rFonts w:eastAsia="Times New Roman"/>
          <w:kern w:val="0"/>
          <w:rtl/>
        </w:rPr>
        <w:t xml:space="preserve">، </w:t>
      </w:r>
      <w:r w:rsidRPr="00E70811">
        <w:rPr>
          <w:rFonts w:eastAsia="Times New Roman"/>
          <w:kern w:val="0"/>
          <w:rtl/>
        </w:rPr>
        <w:t>أو من عند المكتري</w:t>
      </w:r>
      <w:r>
        <w:rPr>
          <w:rFonts w:eastAsia="Times New Roman"/>
          <w:kern w:val="0"/>
          <w:rtl/>
        </w:rPr>
        <w:t xml:space="preserve">، </w:t>
      </w:r>
      <w:r w:rsidRPr="00E70811">
        <w:rPr>
          <w:rFonts w:eastAsia="Times New Roman"/>
          <w:kern w:val="0"/>
          <w:rtl/>
        </w:rPr>
        <w:t>أو حميم أهل ذي الحمام</w:t>
      </w:r>
      <w:r>
        <w:rPr>
          <w:rFonts w:eastAsia="Times New Roman"/>
          <w:kern w:val="0"/>
          <w:rtl/>
        </w:rPr>
        <w:t xml:space="preserve">، </w:t>
      </w:r>
      <w:r w:rsidRPr="00E70811">
        <w:rPr>
          <w:rFonts w:eastAsia="Times New Roman"/>
          <w:kern w:val="0"/>
          <w:rtl/>
        </w:rPr>
        <w:t>أو نورتهم مطلقا</w:t>
      </w:r>
      <w:r>
        <w:rPr>
          <w:rFonts w:eastAsia="Times New Roman"/>
          <w:kern w:val="0"/>
          <w:rtl/>
        </w:rPr>
        <w:t xml:space="preserve">، </w:t>
      </w:r>
      <w:r w:rsidRPr="00E70811">
        <w:rPr>
          <w:rFonts w:eastAsia="Times New Roman"/>
          <w:kern w:val="0"/>
          <w:rtl/>
        </w:rPr>
        <w:t>أو لم يعين بناء وغرس</w:t>
      </w:r>
      <w:r>
        <w:rPr>
          <w:rFonts w:eastAsia="Times New Roman"/>
          <w:kern w:val="0"/>
          <w:rtl/>
        </w:rPr>
        <w:t xml:space="preserve">، </w:t>
      </w:r>
      <w:r w:rsidRPr="00E70811">
        <w:rPr>
          <w:rFonts w:eastAsia="Times New Roman"/>
          <w:kern w:val="0"/>
          <w:rtl/>
        </w:rPr>
        <w:t>وبعضه أضر ولا عرف</w:t>
      </w:r>
      <w:r>
        <w:rPr>
          <w:rFonts w:eastAsia="Times New Roman"/>
          <w:kern w:val="0"/>
          <w:rtl/>
        </w:rPr>
        <w:t xml:space="preserve">، </w:t>
      </w:r>
      <w:r w:rsidRPr="00E70811">
        <w:rPr>
          <w:rFonts w:eastAsia="Times New Roman"/>
          <w:kern w:val="0"/>
          <w:rtl/>
        </w:rPr>
        <w:t>وكراء وكيل: بمحاباة</w:t>
      </w:r>
      <w:r>
        <w:rPr>
          <w:rFonts w:eastAsia="Times New Roman"/>
          <w:kern w:val="0"/>
          <w:rtl/>
        </w:rPr>
        <w:t xml:space="preserve">، </w:t>
      </w:r>
      <w:r w:rsidRPr="00E70811">
        <w:rPr>
          <w:rFonts w:eastAsia="Times New Roman"/>
          <w:kern w:val="0"/>
          <w:rtl/>
        </w:rPr>
        <w:t>أو عرض</w:t>
      </w:r>
      <w:r>
        <w:rPr>
          <w:rFonts w:eastAsia="Times New Roman"/>
          <w:kern w:val="0"/>
          <w:rtl/>
        </w:rPr>
        <w:t xml:space="preserve">، </w:t>
      </w:r>
      <w:r w:rsidRPr="00E70811">
        <w:rPr>
          <w:rFonts w:eastAsia="Times New Roman"/>
          <w:kern w:val="0"/>
          <w:rtl/>
        </w:rPr>
        <w:t>أو أرض مدة لغرس فإذا انقضت: فهو لرب الارض</w:t>
      </w:r>
      <w:r>
        <w:rPr>
          <w:rFonts w:eastAsia="Times New Roman"/>
          <w:kern w:val="0"/>
          <w:rtl/>
        </w:rPr>
        <w:t xml:space="preserve">، </w:t>
      </w:r>
      <w:r w:rsidRPr="00E70811">
        <w:rPr>
          <w:rFonts w:eastAsia="Times New Roman"/>
          <w:kern w:val="0"/>
          <w:rtl/>
        </w:rPr>
        <w:t>أو نصفه</w:t>
      </w:r>
      <w:r>
        <w:rPr>
          <w:rFonts w:eastAsia="Times New Roman"/>
          <w:kern w:val="0"/>
          <w:rtl/>
        </w:rPr>
        <w:t xml:space="preserve">، </w:t>
      </w:r>
      <w:r w:rsidRPr="00E70811">
        <w:rPr>
          <w:rFonts w:eastAsia="Times New Roman"/>
          <w:kern w:val="0"/>
          <w:rtl/>
        </w:rPr>
        <w:t>والسنة في المطر بالحصاد وفي السقي بالشهور</w:t>
      </w:r>
      <w:r>
        <w:rPr>
          <w:rFonts w:eastAsia="Times New Roman"/>
          <w:kern w:val="0"/>
          <w:rtl/>
        </w:rPr>
        <w:t xml:space="preserve">، </w:t>
      </w:r>
      <w:r w:rsidRPr="00E70811">
        <w:rPr>
          <w:rFonts w:eastAsia="Times New Roman"/>
          <w:kern w:val="0"/>
          <w:rtl/>
        </w:rPr>
        <w:t>فإن تمت وله زرع اخضر فبكراء مثل الزائد</w:t>
      </w:r>
      <w:r>
        <w:rPr>
          <w:rFonts w:eastAsia="Times New Roman"/>
          <w:kern w:val="0"/>
          <w:rtl/>
        </w:rPr>
        <w:t xml:space="preserve">، </w:t>
      </w:r>
      <w:r w:rsidRPr="00E70811">
        <w:rPr>
          <w:rFonts w:eastAsia="Times New Roman"/>
          <w:kern w:val="0"/>
          <w:rtl/>
        </w:rPr>
        <w:t>وإذا انتثر للعكتري حب فنبت قابلا فهو لرب الارض كمن جره السيل إليه ولزم الكراء بالتمكن</w:t>
      </w:r>
      <w:r>
        <w:rPr>
          <w:rFonts w:eastAsia="Times New Roman"/>
          <w:kern w:val="0"/>
          <w:rtl/>
        </w:rPr>
        <w:t xml:space="preserve">، </w:t>
      </w:r>
      <w:r w:rsidRPr="00E70811">
        <w:rPr>
          <w:rFonts w:eastAsia="Times New Roman"/>
          <w:kern w:val="0"/>
          <w:rtl/>
        </w:rPr>
        <w:t>وإن فسد لجائحة أو غرق بعد وقت الحرث أو عدمه بذرا</w:t>
      </w:r>
      <w:r>
        <w:rPr>
          <w:rFonts w:eastAsia="Times New Roman"/>
          <w:kern w:val="0"/>
          <w:rtl/>
        </w:rPr>
        <w:t xml:space="preserve">، </w:t>
      </w:r>
      <w:r w:rsidRPr="00E70811">
        <w:rPr>
          <w:rFonts w:eastAsia="Times New Roman"/>
          <w:kern w:val="0"/>
          <w:rtl/>
        </w:rPr>
        <w:t>أو سجنه</w:t>
      </w:r>
      <w:r>
        <w:rPr>
          <w:rFonts w:eastAsia="Times New Roman"/>
          <w:kern w:val="0"/>
          <w:rtl/>
        </w:rPr>
        <w:t xml:space="preserve">، </w:t>
      </w:r>
      <w:r w:rsidRPr="00E70811">
        <w:rPr>
          <w:rFonts w:eastAsia="Times New Roman"/>
          <w:kern w:val="0"/>
          <w:rtl/>
        </w:rPr>
        <w:t>أو انهدمت شرفات البيت</w:t>
      </w:r>
      <w:r>
        <w:rPr>
          <w:rFonts w:eastAsia="Times New Roman"/>
          <w:kern w:val="0"/>
          <w:rtl/>
        </w:rPr>
        <w:t xml:space="preserve">، </w:t>
      </w:r>
      <w:r w:rsidRPr="00E70811">
        <w:rPr>
          <w:rFonts w:eastAsia="Times New Roman"/>
          <w:kern w:val="0"/>
          <w:rtl/>
        </w:rPr>
        <w:t>أو سكن أجنبي بعضه</w:t>
      </w:r>
      <w:r>
        <w:rPr>
          <w:rFonts w:eastAsia="Times New Roman"/>
          <w:kern w:val="0"/>
          <w:rtl/>
        </w:rPr>
        <w:t xml:space="preserve">، </w:t>
      </w:r>
      <w:r w:rsidRPr="00E70811">
        <w:rPr>
          <w:rFonts w:eastAsia="Times New Roman"/>
          <w:kern w:val="0"/>
          <w:rtl/>
        </w:rPr>
        <w:t>لا إن نقص من قيمة الكراء</w:t>
      </w:r>
      <w:r>
        <w:rPr>
          <w:rFonts w:eastAsia="Times New Roman"/>
          <w:kern w:val="0"/>
          <w:rtl/>
        </w:rPr>
        <w:t xml:space="preserve">، </w:t>
      </w:r>
      <w:r w:rsidRPr="00E70811">
        <w:rPr>
          <w:rFonts w:eastAsia="Times New Roman"/>
          <w:kern w:val="0"/>
          <w:rtl/>
        </w:rPr>
        <w:t>وإن قل</w:t>
      </w:r>
      <w:r>
        <w:rPr>
          <w:rFonts w:eastAsia="Times New Roman"/>
          <w:kern w:val="0"/>
          <w:rtl/>
        </w:rPr>
        <w:t xml:space="preserve">، </w:t>
      </w:r>
      <w:r w:rsidRPr="00E70811">
        <w:rPr>
          <w:rFonts w:eastAsia="Times New Roman"/>
          <w:kern w:val="0"/>
          <w:rtl/>
        </w:rPr>
        <w:t>أو انهدم بيت فيها</w:t>
      </w:r>
      <w:r>
        <w:rPr>
          <w:rFonts w:eastAsia="Times New Roman"/>
          <w:kern w:val="0"/>
          <w:rtl/>
        </w:rPr>
        <w:t xml:space="preserve">، </w:t>
      </w:r>
      <w:r w:rsidRPr="00E70811">
        <w:rPr>
          <w:rFonts w:eastAsia="Times New Roman"/>
          <w:kern w:val="0"/>
          <w:rtl/>
        </w:rPr>
        <w:t>أو سكننه مكريه</w:t>
      </w:r>
      <w:r>
        <w:rPr>
          <w:rFonts w:eastAsia="Times New Roman"/>
          <w:kern w:val="0"/>
          <w:rtl/>
        </w:rPr>
        <w:t xml:space="preserve">، </w:t>
      </w:r>
      <w:r w:rsidRPr="00E70811">
        <w:rPr>
          <w:rFonts w:eastAsia="Times New Roman"/>
          <w:kern w:val="0"/>
          <w:rtl/>
        </w:rPr>
        <w:t>أو لم يأت بسلم للاعلى</w:t>
      </w:r>
      <w:r>
        <w:rPr>
          <w:rFonts w:eastAsia="Times New Roman"/>
          <w:kern w:val="0"/>
          <w:rtl/>
        </w:rPr>
        <w:t>،</w:t>
      </w:r>
      <w:r w:rsidRPr="00E70811">
        <w:rPr>
          <w:rFonts w:eastAsia="Times New Roman"/>
          <w:kern w:val="0"/>
          <w:rtl/>
        </w:rPr>
        <w:t> أو عطش بعض الارض</w:t>
      </w:r>
      <w:r>
        <w:rPr>
          <w:rFonts w:eastAsia="Times New Roman"/>
          <w:kern w:val="0"/>
          <w:rtl/>
        </w:rPr>
        <w:t xml:space="preserve">، </w:t>
      </w:r>
      <w:r w:rsidRPr="00E70811">
        <w:rPr>
          <w:rFonts w:eastAsia="Times New Roman"/>
          <w:kern w:val="0"/>
          <w:rtl/>
        </w:rPr>
        <w:t>أو غرق</w:t>
      </w:r>
      <w:r>
        <w:rPr>
          <w:rFonts w:eastAsia="Times New Roman"/>
          <w:kern w:val="0"/>
          <w:rtl/>
        </w:rPr>
        <w:t xml:space="preserve">، </w:t>
      </w:r>
      <w:r w:rsidRPr="00E70811">
        <w:rPr>
          <w:rFonts w:eastAsia="Times New Roman"/>
          <w:kern w:val="0"/>
          <w:rtl/>
        </w:rPr>
        <w:t>فبحصته</w:t>
      </w:r>
      <w:r>
        <w:rPr>
          <w:rFonts w:eastAsia="Times New Roman"/>
          <w:kern w:val="0"/>
          <w:rtl/>
        </w:rPr>
        <w:t xml:space="preserve">، </w:t>
      </w:r>
      <w:r w:rsidRPr="00E70811">
        <w:rPr>
          <w:rFonts w:eastAsia="Times New Roman"/>
          <w:kern w:val="0"/>
          <w:rtl/>
        </w:rPr>
        <w:t>وخير في مضر</w:t>
      </w:r>
      <w:r>
        <w:rPr>
          <w:rFonts w:eastAsia="Times New Roman"/>
          <w:kern w:val="0"/>
          <w:rtl/>
        </w:rPr>
        <w:t xml:space="preserve">، </w:t>
      </w:r>
      <w:r w:rsidRPr="00E70811">
        <w:rPr>
          <w:rFonts w:eastAsia="Times New Roman"/>
          <w:kern w:val="0"/>
          <w:rtl/>
        </w:rPr>
        <w:t>كهطل</w:t>
      </w:r>
      <w:r>
        <w:rPr>
          <w:rFonts w:eastAsia="Times New Roman"/>
          <w:kern w:val="0"/>
          <w:rtl/>
        </w:rPr>
        <w:t xml:space="preserve">، </w:t>
      </w:r>
      <w:r w:rsidRPr="00E70811">
        <w:rPr>
          <w:rFonts w:eastAsia="Times New Roman"/>
          <w:kern w:val="0"/>
          <w:rtl/>
        </w:rPr>
        <w:t>فإن بقي</w:t>
      </w:r>
      <w:r>
        <w:rPr>
          <w:rFonts w:eastAsia="Times New Roman"/>
          <w:kern w:val="0"/>
          <w:rtl/>
        </w:rPr>
        <w:t>،</w:t>
      </w:r>
      <w:r w:rsidRPr="00E70811">
        <w:rPr>
          <w:rFonts w:eastAsia="Times New Roman"/>
          <w:kern w:val="0"/>
          <w:rtl/>
        </w:rPr>
        <w:t> فالكراء</w:t>
      </w:r>
      <w:r>
        <w:rPr>
          <w:rFonts w:eastAsia="Times New Roman"/>
          <w:kern w:val="0"/>
          <w:rtl/>
        </w:rPr>
        <w:t xml:space="preserve">، </w:t>
      </w:r>
      <w:r w:rsidRPr="00E70811">
        <w:rPr>
          <w:rFonts w:eastAsia="Times New Roman"/>
          <w:kern w:val="0"/>
          <w:rtl/>
        </w:rPr>
        <w:t>كعطش أرض صلح وهل مطلقا</w:t>
      </w:r>
      <w:r>
        <w:rPr>
          <w:rFonts w:eastAsia="Times New Roman"/>
          <w:kern w:val="0"/>
          <w:rtl/>
        </w:rPr>
        <w:t>؟</w:t>
      </w:r>
      <w:r w:rsidRPr="00E70811">
        <w:rPr>
          <w:rFonts w:eastAsia="Times New Roman"/>
          <w:kern w:val="0"/>
          <w:rtl/>
        </w:rPr>
        <w:t xml:space="preserve"> أو إلا أن يصالحوا على الارض</w:t>
      </w:r>
      <w:r>
        <w:rPr>
          <w:rFonts w:eastAsia="Times New Roman"/>
          <w:kern w:val="0"/>
          <w:rtl/>
        </w:rPr>
        <w:t>؟</w:t>
      </w:r>
      <w:r w:rsidRPr="00E70811">
        <w:rPr>
          <w:rFonts w:eastAsia="Times New Roman"/>
          <w:kern w:val="0"/>
          <w:rtl/>
        </w:rPr>
        <w:t xml:space="preserve"> تأويلان عكس تلف الزرع لكثرة دودها</w:t>
      </w:r>
      <w:r>
        <w:rPr>
          <w:rFonts w:eastAsia="Times New Roman"/>
          <w:kern w:val="0"/>
          <w:rtl/>
        </w:rPr>
        <w:t xml:space="preserve">، </w:t>
      </w:r>
      <w:r w:rsidRPr="00E70811">
        <w:rPr>
          <w:rFonts w:eastAsia="Times New Roman"/>
          <w:kern w:val="0"/>
          <w:rtl/>
        </w:rPr>
        <w:t>أو فأرها</w:t>
      </w:r>
      <w:r>
        <w:rPr>
          <w:rFonts w:eastAsia="Times New Roman"/>
          <w:kern w:val="0"/>
          <w:rtl/>
        </w:rPr>
        <w:t xml:space="preserve">، </w:t>
      </w:r>
      <w:r w:rsidRPr="00E70811">
        <w:rPr>
          <w:rFonts w:eastAsia="Times New Roman"/>
          <w:kern w:val="0"/>
          <w:rtl/>
        </w:rPr>
        <w:t>أو عطش</w:t>
      </w:r>
      <w:r>
        <w:rPr>
          <w:rFonts w:eastAsia="Times New Roman"/>
          <w:kern w:val="0"/>
          <w:rtl/>
        </w:rPr>
        <w:t xml:space="preserve">، </w:t>
      </w:r>
      <w:r w:rsidRPr="00E70811">
        <w:rPr>
          <w:rFonts w:eastAsia="Times New Roman"/>
          <w:kern w:val="0"/>
          <w:rtl/>
        </w:rPr>
        <w:t>أو بقي القليل</w:t>
      </w:r>
      <w:r>
        <w:rPr>
          <w:rFonts w:eastAsia="Times New Roman"/>
          <w:kern w:val="0"/>
          <w:rtl/>
        </w:rPr>
        <w:t xml:space="preserve">، </w:t>
      </w:r>
      <w:r w:rsidRPr="00E70811">
        <w:rPr>
          <w:rFonts w:eastAsia="Times New Roman"/>
          <w:kern w:val="0"/>
          <w:rtl/>
        </w:rPr>
        <w:t>ولم يجبر آجر على إصلاح مطلقا</w:t>
      </w:r>
      <w:r>
        <w:rPr>
          <w:rFonts w:eastAsia="Times New Roman"/>
          <w:kern w:val="0"/>
          <w:rtl/>
        </w:rPr>
        <w:t xml:space="preserve">، </w:t>
      </w:r>
      <w:r w:rsidRPr="00E70811">
        <w:rPr>
          <w:rFonts w:eastAsia="Times New Roman"/>
          <w:kern w:val="0"/>
          <w:rtl/>
        </w:rPr>
        <w:t>بخلاف ساكن أصلح له بقية المدة قبل خروجه</w:t>
      </w:r>
      <w:r>
        <w:rPr>
          <w:rFonts w:eastAsia="Times New Roman"/>
          <w:kern w:val="0"/>
          <w:rtl/>
        </w:rPr>
        <w:t xml:space="preserve">، </w:t>
      </w:r>
      <w:r w:rsidRPr="00E70811">
        <w:rPr>
          <w:rFonts w:eastAsia="Times New Roman"/>
          <w:kern w:val="0"/>
          <w:rtl/>
        </w:rPr>
        <w:t>وإن اكتريا حانوتا</w:t>
      </w:r>
      <w:r>
        <w:rPr>
          <w:rFonts w:eastAsia="Times New Roman"/>
          <w:kern w:val="0"/>
          <w:rtl/>
        </w:rPr>
        <w:t xml:space="preserve">، </w:t>
      </w:r>
      <w:r w:rsidRPr="00E70811">
        <w:rPr>
          <w:rFonts w:eastAsia="Times New Roman"/>
          <w:kern w:val="0"/>
          <w:rtl/>
        </w:rPr>
        <w:t>فأراد كل مقدمه قسم</w:t>
      </w:r>
      <w:r>
        <w:rPr>
          <w:rFonts w:eastAsia="Times New Roman"/>
          <w:kern w:val="0"/>
          <w:rtl/>
        </w:rPr>
        <w:t xml:space="preserve">، </w:t>
      </w:r>
      <w:r w:rsidRPr="00E70811">
        <w:rPr>
          <w:rFonts w:eastAsia="Times New Roman"/>
          <w:kern w:val="0"/>
          <w:rtl/>
        </w:rPr>
        <w:t>إن أمكن</w:t>
      </w:r>
      <w:r>
        <w:rPr>
          <w:rFonts w:eastAsia="Times New Roman"/>
          <w:kern w:val="0"/>
          <w:rtl/>
        </w:rPr>
        <w:t xml:space="preserve">، </w:t>
      </w:r>
      <w:r w:rsidRPr="00E70811">
        <w:rPr>
          <w:rFonts w:eastAsia="Times New Roman"/>
          <w:kern w:val="0"/>
          <w:rtl/>
        </w:rPr>
        <w:t>وإلا أكري عليهما</w:t>
      </w:r>
      <w:r>
        <w:rPr>
          <w:rFonts w:eastAsia="Times New Roman"/>
          <w:kern w:val="0"/>
          <w:rtl/>
        </w:rPr>
        <w:t xml:space="preserve">، </w:t>
      </w:r>
      <w:r w:rsidRPr="00E70811">
        <w:rPr>
          <w:rFonts w:eastAsia="Times New Roman"/>
          <w:kern w:val="0"/>
          <w:rtl/>
        </w:rPr>
        <w:t>وإن غارت عين مكرى سنين بعد زرعه</w:t>
      </w:r>
      <w:r>
        <w:rPr>
          <w:rFonts w:eastAsia="Times New Roman"/>
          <w:kern w:val="0"/>
          <w:rtl/>
        </w:rPr>
        <w:t>،</w:t>
      </w:r>
      <w:r w:rsidRPr="00E70811">
        <w:rPr>
          <w:rFonts w:eastAsia="Times New Roman"/>
          <w:kern w:val="0"/>
          <w:rtl/>
        </w:rPr>
        <w:t> نفقت حصة سنة فقط</w:t>
      </w:r>
      <w:r>
        <w:rPr>
          <w:rFonts w:eastAsia="Times New Roman"/>
          <w:kern w:val="0"/>
          <w:rtl/>
        </w:rPr>
        <w:t xml:space="preserve">، </w:t>
      </w:r>
      <w:r w:rsidRPr="00E70811">
        <w:rPr>
          <w:rFonts w:eastAsia="Times New Roman"/>
          <w:kern w:val="0"/>
          <w:rtl/>
        </w:rPr>
        <w:t>وإن تزوج ذات بيت وإن بكراء</w:t>
      </w:r>
      <w:r>
        <w:rPr>
          <w:rFonts w:eastAsia="Times New Roman"/>
          <w:kern w:val="0"/>
          <w:rtl/>
        </w:rPr>
        <w:t>،</w:t>
      </w:r>
      <w:r w:rsidRPr="00E70811">
        <w:rPr>
          <w:rFonts w:eastAsia="Times New Roman"/>
          <w:kern w:val="0"/>
          <w:rtl/>
        </w:rPr>
        <w:t> فلا كراء</w:t>
      </w:r>
      <w:r>
        <w:rPr>
          <w:rFonts w:eastAsia="Times New Roman"/>
          <w:kern w:val="0"/>
          <w:rtl/>
        </w:rPr>
        <w:t xml:space="preserve">، </w:t>
      </w:r>
      <w:r w:rsidRPr="00E70811">
        <w:rPr>
          <w:rFonts w:eastAsia="Times New Roman"/>
          <w:kern w:val="0"/>
          <w:rtl/>
        </w:rPr>
        <w:t>إلا أن تبين</w:t>
      </w:r>
      <w:r>
        <w:rPr>
          <w:rFonts w:eastAsia="Times New Roman"/>
          <w:kern w:val="0"/>
          <w:rtl/>
        </w:rPr>
        <w:t xml:space="preserve">، </w:t>
      </w:r>
      <w:r w:rsidRPr="00E70811">
        <w:rPr>
          <w:rFonts w:eastAsia="Times New Roman"/>
          <w:kern w:val="0"/>
          <w:rtl/>
        </w:rPr>
        <w:t>والقول للاجير</w:t>
      </w:r>
      <w:r>
        <w:rPr>
          <w:rFonts w:eastAsia="Times New Roman"/>
          <w:kern w:val="0"/>
          <w:rtl/>
        </w:rPr>
        <w:t>،</w:t>
      </w:r>
      <w:r w:rsidRPr="00E70811">
        <w:rPr>
          <w:rFonts w:eastAsia="Times New Roman"/>
          <w:kern w:val="0"/>
          <w:rtl/>
        </w:rPr>
        <w:t> أنه وصل كتابا</w:t>
      </w:r>
      <w:r>
        <w:rPr>
          <w:rFonts w:eastAsia="Times New Roman"/>
          <w:kern w:val="0"/>
          <w:rtl/>
        </w:rPr>
        <w:t xml:space="preserve">، </w:t>
      </w:r>
      <w:r w:rsidRPr="00E70811">
        <w:rPr>
          <w:rFonts w:eastAsia="Times New Roman"/>
          <w:kern w:val="0"/>
          <w:rtl/>
        </w:rPr>
        <w:t>أو أنه استصنع</w:t>
      </w:r>
      <w:r>
        <w:rPr>
          <w:rFonts w:eastAsia="Times New Roman"/>
          <w:kern w:val="0"/>
          <w:rtl/>
        </w:rPr>
        <w:t xml:space="preserve">، </w:t>
      </w:r>
      <w:r w:rsidRPr="00E70811">
        <w:rPr>
          <w:rFonts w:eastAsia="Times New Roman"/>
          <w:kern w:val="0"/>
          <w:rtl/>
        </w:rPr>
        <w:t>وقال: وديعة</w:t>
      </w:r>
      <w:r>
        <w:rPr>
          <w:rFonts w:eastAsia="Times New Roman"/>
          <w:kern w:val="0"/>
          <w:rtl/>
        </w:rPr>
        <w:t xml:space="preserve">، </w:t>
      </w:r>
      <w:r w:rsidRPr="00E70811">
        <w:rPr>
          <w:rFonts w:eastAsia="Times New Roman"/>
          <w:kern w:val="0"/>
          <w:rtl/>
        </w:rPr>
        <w:t>أو خولف في الصفة وفي الاجرة</w:t>
      </w:r>
      <w:r>
        <w:rPr>
          <w:rFonts w:eastAsia="Times New Roman"/>
          <w:kern w:val="0"/>
          <w:rtl/>
        </w:rPr>
        <w:t xml:space="preserve">، </w:t>
      </w:r>
      <w:r w:rsidRPr="00E70811">
        <w:rPr>
          <w:rFonts w:eastAsia="Times New Roman"/>
          <w:kern w:val="0"/>
          <w:rtl/>
        </w:rPr>
        <w:t>إن أشبه وحازا</w:t>
      </w:r>
      <w:r>
        <w:rPr>
          <w:rFonts w:eastAsia="Times New Roman"/>
          <w:kern w:val="0"/>
          <w:rtl/>
        </w:rPr>
        <w:t xml:space="preserve">، </w:t>
      </w:r>
      <w:r w:rsidRPr="00E70811">
        <w:rPr>
          <w:rFonts w:eastAsia="Times New Roman"/>
          <w:kern w:val="0"/>
          <w:rtl/>
        </w:rPr>
        <w:t>لا كبناء</w:t>
      </w:r>
      <w:r>
        <w:rPr>
          <w:rFonts w:eastAsia="Times New Roman"/>
          <w:kern w:val="0"/>
          <w:rtl/>
        </w:rPr>
        <w:t xml:space="preserve">، </w:t>
      </w:r>
      <w:r w:rsidRPr="00E70811">
        <w:rPr>
          <w:rFonts w:eastAsia="Times New Roman"/>
          <w:kern w:val="0"/>
          <w:rtl/>
        </w:rPr>
        <w:t>ولا في - رده</w:t>
      </w:r>
      <w:r>
        <w:rPr>
          <w:rFonts w:eastAsia="Times New Roman"/>
          <w:kern w:val="0"/>
          <w:rtl/>
        </w:rPr>
        <w:t xml:space="preserve">، </w:t>
      </w:r>
      <w:r w:rsidRPr="00E70811">
        <w:rPr>
          <w:rFonts w:eastAsia="Times New Roman"/>
          <w:kern w:val="0"/>
          <w:rtl/>
        </w:rPr>
        <w:t>فلربه - وإن بلا بينة - وإن ادعاه</w:t>
      </w:r>
      <w:r>
        <w:rPr>
          <w:rFonts w:eastAsia="Times New Roman"/>
          <w:kern w:val="0"/>
          <w:rtl/>
        </w:rPr>
        <w:t xml:space="preserve">، </w:t>
      </w:r>
      <w:r w:rsidRPr="00E70811">
        <w:rPr>
          <w:rFonts w:eastAsia="Times New Roman"/>
          <w:kern w:val="0"/>
          <w:rtl/>
        </w:rPr>
        <w:t>وقال: سرق مني</w:t>
      </w:r>
      <w:r>
        <w:rPr>
          <w:rFonts w:eastAsia="Times New Roman"/>
          <w:kern w:val="0"/>
          <w:rtl/>
        </w:rPr>
        <w:t xml:space="preserve">، </w:t>
      </w:r>
      <w:r w:rsidRPr="00E70811">
        <w:rPr>
          <w:rFonts w:eastAsia="Times New Roman"/>
          <w:kern w:val="0"/>
          <w:rtl/>
        </w:rPr>
        <w:t>وأراد أخذه</w:t>
      </w:r>
      <w:r>
        <w:rPr>
          <w:rFonts w:eastAsia="Times New Roman"/>
          <w:kern w:val="0"/>
          <w:rtl/>
        </w:rPr>
        <w:t xml:space="preserve">، </w:t>
      </w:r>
      <w:r w:rsidRPr="00E70811">
        <w:rPr>
          <w:rFonts w:eastAsia="Times New Roman"/>
          <w:kern w:val="0"/>
          <w:rtl/>
        </w:rPr>
        <w:t>دفع قيمة الصبغ بيمين</w:t>
      </w:r>
      <w:r>
        <w:rPr>
          <w:rFonts w:eastAsia="Times New Roman"/>
          <w:kern w:val="0"/>
          <w:rtl/>
        </w:rPr>
        <w:t xml:space="preserve">، </w:t>
      </w:r>
      <w:r w:rsidRPr="00E70811">
        <w:rPr>
          <w:rFonts w:eastAsia="Times New Roman"/>
          <w:kern w:val="0"/>
          <w:rtl/>
        </w:rPr>
        <w:t>إن زادت دعوى الصانع عليها</w:t>
      </w:r>
      <w:r>
        <w:rPr>
          <w:rFonts w:eastAsia="Times New Roman"/>
          <w:kern w:val="0"/>
          <w:rtl/>
        </w:rPr>
        <w:t xml:space="preserve">، </w:t>
      </w:r>
      <w:r w:rsidRPr="00E70811">
        <w:rPr>
          <w:rFonts w:eastAsia="Times New Roman"/>
          <w:kern w:val="0"/>
          <w:rtl/>
        </w:rPr>
        <w:t>وإن اختار تضمنه</w:t>
      </w:r>
      <w:r>
        <w:rPr>
          <w:rFonts w:eastAsia="Times New Roman"/>
          <w:kern w:val="0"/>
          <w:rtl/>
        </w:rPr>
        <w:t xml:space="preserve">، </w:t>
      </w:r>
      <w:r w:rsidRPr="00E70811">
        <w:rPr>
          <w:rFonts w:eastAsia="Times New Roman"/>
          <w:kern w:val="0"/>
          <w:rtl/>
        </w:rPr>
        <w:t>فإن دفع الصانع قيمته أبيض: فلا يمين</w:t>
      </w:r>
      <w:r>
        <w:rPr>
          <w:rFonts w:eastAsia="Times New Roman"/>
          <w:kern w:val="0"/>
          <w:rtl/>
        </w:rPr>
        <w:t xml:space="preserve">، </w:t>
      </w:r>
      <w:r w:rsidRPr="00E70811">
        <w:rPr>
          <w:rFonts w:eastAsia="Times New Roman"/>
          <w:kern w:val="0"/>
          <w:rtl/>
        </w:rPr>
        <w:t>وإلا: حلفا</w:t>
      </w:r>
      <w:r>
        <w:rPr>
          <w:rFonts w:eastAsia="Times New Roman"/>
          <w:kern w:val="0"/>
          <w:rtl/>
        </w:rPr>
        <w:t xml:space="preserve">، </w:t>
      </w:r>
      <w:r w:rsidRPr="00E70811">
        <w:rPr>
          <w:rFonts w:eastAsia="Times New Roman"/>
          <w:kern w:val="0"/>
          <w:rtl/>
        </w:rPr>
        <w:t>واشتركا</w:t>
      </w:r>
      <w:r>
        <w:rPr>
          <w:rFonts w:eastAsia="Times New Roman"/>
          <w:kern w:val="0"/>
          <w:rtl/>
        </w:rPr>
        <w:t xml:space="preserve">، </w:t>
      </w:r>
      <w:r w:rsidRPr="00E70811">
        <w:rPr>
          <w:rFonts w:eastAsia="Times New Roman"/>
          <w:kern w:val="0"/>
          <w:rtl/>
        </w:rPr>
        <w:t>لا إن تخالفا في لت السويق وأبى من دفع ما قال</w:t>
      </w:r>
      <w:r>
        <w:rPr>
          <w:rFonts w:eastAsia="Times New Roman"/>
          <w:kern w:val="0"/>
          <w:rtl/>
        </w:rPr>
        <w:t xml:space="preserve">، </w:t>
      </w:r>
      <w:r w:rsidRPr="00E70811">
        <w:rPr>
          <w:rFonts w:eastAsia="Times New Roman"/>
          <w:kern w:val="0"/>
          <w:rtl/>
        </w:rPr>
        <w:t>اللات: فمثل سويقه</w:t>
      </w:r>
      <w:r>
        <w:rPr>
          <w:rFonts w:eastAsia="Times New Roman"/>
          <w:kern w:val="0"/>
          <w:rtl/>
        </w:rPr>
        <w:t xml:space="preserve">، </w:t>
      </w:r>
      <w:r w:rsidRPr="00E70811">
        <w:rPr>
          <w:rFonts w:eastAsia="Times New Roman"/>
          <w:kern w:val="0"/>
          <w:rtl/>
        </w:rPr>
        <w:t>وله وللجمال بيمين: في عدم قبض الاجرة وإن بلغا الغاية</w:t>
      </w:r>
      <w:r>
        <w:rPr>
          <w:rFonts w:eastAsia="Times New Roman"/>
          <w:kern w:val="0"/>
          <w:rtl/>
        </w:rPr>
        <w:t xml:space="preserve">، </w:t>
      </w:r>
      <w:r w:rsidRPr="00E70811">
        <w:rPr>
          <w:rFonts w:eastAsia="Times New Roman"/>
          <w:kern w:val="0"/>
          <w:rtl/>
        </w:rPr>
        <w:t xml:space="preserve">إلا لطول: </w:t>
      </w:r>
      <w:r w:rsidRPr="00E70811">
        <w:rPr>
          <w:rFonts w:eastAsia="Times New Roman"/>
          <w:kern w:val="0"/>
          <w:rtl/>
        </w:rPr>
        <w:lastRenderedPageBreak/>
        <w:t>فلمكتريه</w:t>
      </w:r>
      <w:r>
        <w:rPr>
          <w:rFonts w:eastAsia="Times New Roman"/>
          <w:kern w:val="0"/>
          <w:rtl/>
        </w:rPr>
        <w:t xml:space="preserve">، </w:t>
      </w:r>
      <w:r w:rsidRPr="00E70811">
        <w:rPr>
          <w:rFonts w:eastAsia="Times New Roman"/>
          <w:kern w:val="0"/>
          <w:rtl/>
        </w:rPr>
        <w:t>بيمين</w:t>
      </w:r>
      <w:r>
        <w:rPr>
          <w:rFonts w:eastAsia="Times New Roman"/>
          <w:kern w:val="0"/>
          <w:rtl/>
        </w:rPr>
        <w:t xml:space="preserve">، </w:t>
      </w:r>
      <w:r w:rsidRPr="00E70811">
        <w:rPr>
          <w:rFonts w:eastAsia="Times New Roman"/>
          <w:kern w:val="0"/>
          <w:rtl/>
        </w:rPr>
        <w:t>وإن قال: بمائة لبرقة</w:t>
      </w:r>
      <w:r>
        <w:rPr>
          <w:rFonts w:eastAsia="Times New Roman"/>
          <w:kern w:val="0"/>
          <w:rtl/>
        </w:rPr>
        <w:t xml:space="preserve">، </w:t>
      </w:r>
      <w:r w:rsidRPr="00E70811">
        <w:rPr>
          <w:rFonts w:eastAsia="Times New Roman"/>
          <w:kern w:val="0"/>
          <w:rtl/>
        </w:rPr>
        <w:t>وقال: بل لافريقية: حلفا</w:t>
      </w:r>
      <w:r>
        <w:rPr>
          <w:rFonts w:eastAsia="Times New Roman"/>
          <w:kern w:val="0"/>
          <w:rtl/>
        </w:rPr>
        <w:t>،</w:t>
      </w:r>
      <w:r w:rsidRPr="00E70811">
        <w:rPr>
          <w:rFonts w:eastAsia="Times New Roman"/>
          <w:kern w:val="0"/>
          <w:rtl/>
        </w:rPr>
        <w:t> وفسخ</w:t>
      </w:r>
      <w:r>
        <w:rPr>
          <w:rFonts w:eastAsia="Times New Roman"/>
          <w:kern w:val="0"/>
          <w:rtl/>
        </w:rPr>
        <w:t xml:space="preserve">، </w:t>
      </w:r>
      <w:r w:rsidRPr="00E70811">
        <w:rPr>
          <w:rFonts w:eastAsia="Times New Roman"/>
          <w:kern w:val="0"/>
          <w:rtl/>
        </w:rPr>
        <w:t>إن عدم السير</w:t>
      </w:r>
      <w:r>
        <w:rPr>
          <w:rFonts w:eastAsia="Times New Roman"/>
          <w:kern w:val="0"/>
          <w:rtl/>
        </w:rPr>
        <w:t xml:space="preserve">، </w:t>
      </w:r>
      <w:r w:rsidRPr="00E70811">
        <w:rPr>
          <w:rFonts w:eastAsia="Times New Roman"/>
          <w:kern w:val="0"/>
          <w:rtl/>
        </w:rPr>
        <w:t>أو قل: وإن نقد</w:t>
      </w:r>
      <w:r>
        <w:rPr>
          <w:rFonts w:eastAsia="Times New Roman"/>
          <w:kern w:val="0"/>
          <w:rtl/>
        </w:rPr>
        <w:t xml:space="preserve">، </w:t>
      </w:r>
      <w:r w:rsidRPr="00E70811">
        <w:rPr>
          <w:rFonts w:eastAsia="Times New Roman"/>
          <w:kern w:val="0"/>
          <w:rtl/>
        </w:rPr>
        <w:t>وإلا فكفوت المبيع وللمكري في المسافة فقط</w:t>
      </w:r>
      <w:r>
        <w:rPr>
          <w:rFonts w:eastAsia="Times New Roman"/>
          <w:kern w:val="0"/>
          <w:rtl/>
        </w:rPr>
        <w:t xml:space="preserve">، </w:t>
      </w:r>
      <w:r w:rsidRPr="00E70811">
        <w:rPr>
          <w:rFonts w:eastAsia="Times New Roman"/>
          <w:kern w:val="0"/>
          <w:rtl/>
        </w:rPr>
        <w:t>إن أشبه قوله فقط</w:t>
      </w:r>
      <w:r>
        <w:rPr>
          <w:rFonts w:eastAsia="Times New Roman"/>
          <w:kern w:val="0"/>
          <w:rtl/>
        </w:rPr>
        <w:t xml:space="preserve">، </w:t>
      </w:r>
      <w:r w:rsidRPr="00E70811">
        <w:rPr>
          <w:rFonts w:eastAsia="Times New Roman"/>
          <w:kern w:val="0"/>
          <w:rtl/>
        </w:rPr>
        <w:t>أو أشبها</w:t>
      </w:r>
      <w:r>
        <w:rPr>
          <w:rFonts w:eastAsia="Times New Roman"/>
          <w:kern w:val="0"/>
          <w:rtl/>
        </w:rPr>
        <w:t xml:space="preserve">، </w:t>
      </w:r>
      <w:r w:rsidRPr="00E70811">
        <w:rPr>
          <w:rFonts w:eastAsia="Times New Roman"/>
          <w:kern w:val="0"/>
          <w:rtl/>
        </w:rPr>
        <w:t>وانتقد</w:t>
      </w:r>
      <w:r>
        <w:rPr>
          <w:rFonts w:eastAsia="Times New Roman"/>
          <w:kern w:val="0"/>
          <w:rtl/>
        </w:rPr>
        <w:t>،</w:t>
      </w:r>
      <w:r w:rsidRPr="00E70811">
        <w:rPr>
          <w:rFonts w:eastAsia="Times New Roman"/>
          <w:kern w:val="0"/>
          <w:rtl/>
        </w:rPr>
        <w:t> وإن لم ينتقد: حلف المكتري</w:t>
      </w:r>
      <w:r>
        <w:rPr>
          <w:rFonts w:eastAsia="Times New Roman"/>
          <w:kern w:val="0"/>
          <w:rtl/>
        </w:rPr>
        <w:t xml:space="preserve">، </w:t>
      </w:r>
      <w:r w:rsidRPr="00E70811">
        <w:rPr>
          <w:rFonts w:eastAsia="Times New Roman"/>
          <w:kern w:val="0"/>
          <w:rtl/>
        </w:rPr>
        <w:t>ولزم الجمال ما قال</w:t>
      </w:r>
      <w:r>
        <w:rPr>
          <w:rFonts w:eastAsia="Times New Roman"/>
          <w:kern w:val="0"/>
          <w:rtl/>
        </w:rPr>
        <w:t xml:space="preserve">، </w:t>
      </w:r>
      <w:r w:rsidRPr="00E70811">
        <w:rPr>
          <w:rFonts w:eastAsia="Times New Roman"/>
          <w:kern w:val="0"/>
          <w:rtl/>
        </w:rPr>
        <w:t>إلا أن يحلف على ما ادعى</w:t>
      </w:r>
      <w:r>
        <w:rPr>
          <w:rFonts w:eastAsia="Times New Roman"/>
          <w:kern w:val="0"/>
          <w:rtl/>
        </w:rPr>
        <w:t>،</w:t>
      </w:r>
      <w:r w:rsidRPr="00E70811">
        <w:rPr>
          <w:rFonts w:eastAsia="Times New Roman"/>
          <w:kern w:val="0"/>
          <w:rtl/>
        </w:rPr>
        <w:t> فله حصة المسافة على دعوى المكتري</w:t>
      </w:r>
      <w:r>
        <w:rPr>
          <w:rFonts w:eastAsia="Times New Roman"/>
          <w:kern w:val="0"/>
          <w:rtl/>
        </w:rPr>
        <w:t xml:space="preserve">، </w:t>
      </w:r>
      <w:r w:rsidRPr="00E70811">
        <w:rPr>
          <w:rFonts w:eastAsia="Times New Roman"/>
          <w:kern w:val="0"/>
          <w:rtl/>
        </w:rPr>
        <w:t>وفسخ الباقي</w:t>
      </w:r>
      <w:r>
        <w:rPr>
          <w:rFonts w:eastAsia="Times New Roman"/>
          <w:kern w:val="0"/>
          <w:rtl/>
        </w:rPr>
        <w:t xml:space="preserve">، </w:t>
      </w:r>
      <w:r w:rsidRPr="00E70811">
        <w:rPr>
          <w:rFonts w:eastAsia="Times New Roman"/>
          <w:kern w:val="0"/>
          <w:rtl/>
        </w:rPr>
        <w:t>وإن لم يشبها: حلفا</w:t>
      </w:r>
      <w:r>
        <w:rPr>
          <w:rFonts w:eastAsia="Times New Roman"/>
          <w:kern w:val="0"/>
          <w:rtl/>
        </w:rPr>
        <w:t xml:space="preserve">، </w:t>
      </w:r>
      <w:r w:rsidRPr="00E70811">
        <w:rPr>
          <w:rFonts w:eastAsia="Times New Roman"/>
          <w:kern w:val="0"/>
          <w:rtl/>
        </w:rPr>
        <w:t>وفسخ بكراء المثل فيما مشى</w:t>
      </w:r>
      <w:r>
        <w:rPr>
          <w:rFonts w:eastAsia="Times New Roman"/>
          <w:kern w:val="0"/>
          <w:rtl/>
        </w:rPr>
        <w:t xml:space="preserve">، </w:t>
      </w:r>
      <w:r w:rsidRPr="00E70811">
        <w:rPr>
          <w:rFonts w:eastAsia="Times New Roman"/>
          <w:kern w:val="0"/>
          <w:rtl/>
        </w:rPr>
        <w:t>وإن قال: أكريتك للمدينة بمائة وبلغاها</w:t>
      </w:r>
      <w:r>
        <w:rPr>
          <w:rFonts w:eastAsia="Times New Roman"/>
          <w:kern w:val="0"/>
          <w:rtl/>
        </w:rPr>
        <w:t xml:space="preserve">، </w:t>
      </w:r>
      <w:r w:rsidRPr="00E70811">
        <w:rPr>
          <w:rFonts w:eastAsia="Times New Roman"/>
          <w:kern w:val="0"/>
          <w:rtl/>
        </w:rPr>
        <w:t>وقال بل لمكة بأقل</w:t>
      </w:r>
      <w:r>
        <w:rPr>
          <w:rFonts w:eastAsia="Times New Roman"/>
          <w:kern w:val="0"/>
          <w:rtl/>
        </w:rPr>
        <w:t xml:space="preserve">، </w:t>
      </w:r>
      <w:r w:rsidRPr="00E70811">
        <w:rPr>
          <w:rFonts w:eastAsia="Times New Roman"/>
          <w:kern w:val="0"/>
          <w:rtl/>
        </w:rPr>
        <w:t>فإن نقده فالقول للجمال فيما يشبه وحلفا وفسخ</w:t>
      </w:r>
      <w:r>
        <w:rPr>
          <w:rFonts w:eastAsia="Times New Roman"/>
          <w:kern w:val="0"/>
          <w:rtl/>
        </w:rPr>
        <w:t xml:space="preserve">، </w:t>
      </w:r>
      <w:r w:rsidRPr="00E70811">
        <w:rPr>
          <w:rFonts w:eastAsia="Times New Roman"/>
          <w:kern w:val="0"/>
          <w:rtl/>
        </w:rPr>
        <w:t>وإن لم ينتقد</w:t>
      </w:r>
      <w:r>
        <w:rPr>
          <w:rFonts w:eastAsia="Times New Roman"/>
          <w:kern w:val="0"/>
          <w:rtl/>
        </w:rPr>
        <w:t>،</w:t>
      </w:r>
      <w:r w:rsidRPr="00E70811">
        <w:rPr>
          <w:rFonts w:eastAsia="Times New Roman"/>
          <w:kern w:val="0"/>
          <w:rtl/>
        </w:rPr>
        <w:t> فللجمال في المسافة</w:t>
      </w:r>
      <w:r>
        <w:rPr>
          <w:rFonts w:eastAsia="Times New Roman"/>
          <w:kern w:val="0"/>
          <w:rtl/>
        </w:rPr>
        <w:t xml:space="preserve">، </w:t>
      </w:r>
      <w:r w:rsidRPr="00E70811">
        <w:rPr>
          <w:rFonts w:eastAsia="Times New Roman"/>
          <w:kern w:val="0"/>
          <w:rtl/>
        </w:rPr>
        <w:t>وللمكتري في حصتها مما ذكر بعد يمينها وإن أشبه قول المكري فقط</w:t>
      </w:r>
      <w:r>
        <w:rPr>
          <w:rFonts w:eastAsia="Times New Roman"/>
          <w:kern w:val="0"/>
          <w:rtl/>
        </w:rPr>
        <w:t>،</w:t>
      </w:r>
      <w:r w:rsidRPr="00E70811">
        <w:rPr>
          <w:rFonts w:eastAsia="Times New Roman"/>
          <w:kern w:val="0"/>
          <w:rtl/>
        </w:rPr>
        <w:t> فالقول له بيمين</w:t>
      </w:r>
      <w:r>
        <w:rPr>
          <w:rFonts w:eastAsia="Times New Roman"/>
          <w:kern w:val="0"/>
          <w:rtl/>
        </w:rPr>
        <w:t xml:space="preserve">، </w:t>
      </w:r>
      <w:r w:rsidRPr="00E70811">
        <w:rPr>
          <w:rFonts w:eastAsia="Times New Roman"/>
          <w:kern w:val="0"/>
          <w:rtl/>
        </w:rPr>
        <w:t>وإن أقاما بينة</w:t>
      </w:r>
      <w:r>
        <w:rPr>
          <w:rFonts w:eastAsia="Times New Roman"/>
          <w:kern w:val="0"/>
          <w:rtl/>
        </w:rPr>
        <w:t>،</w:t>
      </w:r>
      <w:r w:rsidRPr="00E70811">
        <w:rPr>
          <w:rFonts w:eastAsia="Times New Roman"/>
          <w:kern w:val="0"/>
          <w:rtl/>
        </w:rPr>
        <w:t> قضي بأعدلهما</w:t>
      </w:r>
      <w:r>
        <w:rPr>
          <w:rFonts w:eastAsia="Times New Roman"/>
          <w:kern w:val="0"/>
          <w:rtl/>
        </w:rPr>
        <w:t xml:space="preserve">، </w:t>
      </w:r>
      <w:r w:rsidRPr="00E70811">
        <w:rPr>
          <w:rFonts w:eastAsia="Times New Roman"/>
          <w:kern w:val="0"/>
          <w:rtl/>
        </w:rPr>
        <w:t>وإلا سقطتا</w:t>
      </w:r>
      <w:r>
        <w:rPr>
          <w:rFonts w:eastAsia="Times New Roman"/>
          <w:kern w:val="0"/>
          <w:rtl/>
        </w:rPr>
        <w:t>،</w:t>
      </w:r>
      <w:r w:rsidRPr="00E70811">
        <w:rPr>
          <w:rFonts w:eastAsia="Times New Roman"/>
          <w:kern w:val="0"/>
          <w:rtl/>
        </w:rPr>
        <w:t> وإن قال: اكتريت عشرا بخمسين</w:t>
      </w:r>
      <w:r>
        <w:rPr>
          <w:rFonts w:eastAsia="Times New Roman"/>
          <w:kern w:val="0"/>
          <w:rtl/>
        </w:rPr>
        <w:t xml:space="preserve">، </w:t>
      </w:r>
      <w:r w:rsidRPr="00E70811">
        <w:rPr>
          <w:rFonts w:eastAsia="Times New Roman"/>
          <w:kern w:val="0"/>
          <w:rtl/>
        </w:rPr>
        <w:t>وقال: خمسا بمائة</w:t>
      </w:r>
      <w:r>
        <w:rPr>
          <w:rFonts w:eastAsia="Times New Roman"/>
          <w:kern w:val="0"/>
          <w:rtl/>
        </w:rPr>
        <w:t>،</w:t>
      </w:r>
      <w:r w:rsidRPr="00E70811">
        <w:rPr>
          <w:rFonts w:eastAsia="Times New Roman"/>
          <w:kern w:val="0"/>
          <w:rtl/>
        </w:rPr>
        <w:t> حلفا</w:t>
      </w:r>
      <w:r>
        <w:rPr>
          <w:rFonts w:eastAsia="Times New Roman"/>
          <w:kern w:val="0"/>
          <w:rtl/>
        </w:rPr>
        <w:t xml:space="preserve">، </w:t>
      </w:r>
      <w:r w:rsidRPr="00E70811">
        <w:rPr>
          <w:rFonts w:eastAsia="Times New Roman"/>
          <w:kern w:val="0"/>
          <w:rtl/>
        </w:rPr>
        <w:t>وفسخ</w:t>
      </w:r>
      <w:r>
        <w:rPr>
          <w:rFonts w:eastAsia="Times New Roman"/>
          <w:kern w:val="0"/>
          <w:rtl/>
        </w:rPr>
        <w:t xml:space="preserve">، </w:t>
      </w:r>
      <w:r w:rsidRPr="00E70811">
        <w:rPr>
          <w:rFonts w:eastAsia="Times New Roman"/>
          <w:kern w:val="0"/>
          <w:rtl/>
        </w:rPr>
        <w:t>وإن زرع بعضا ولم ينقد فلربها ما أقر به المكتري إن أشبه وحلف وإلا فقول ربها إن أشبه فإن لم يشبها حلفا</w:t>
      </w:r>
      <w:r>
        <w:rPr>
          <w:rFonts w:eastAsia="Times New Roman"/>
          <w:kern w:val="0"/>
          <w:rtl/>
        </w:rPr>
        <w:t>،</w:t>
      </w:r>
      <w:r w:rsidRPr="00E70811">
        <w:rPr>
          <w:rFonts w:eastAsia="Times New Roman"/>
          <w:kern w:val="0"/>
          <w:rtl/>
        </w:rPr>
        <w:t> ووجب كراء المثل فيما مضى</w:t>
      </w:r>
      <w:r>
        <w:rPr>
          <w:rFonts w:eastAsia="Times New Roman"/>
          <w:kern w:val="0"/>
          <w:rtl/>
        </w:rPr>
        <w:t xml:space="preserve">، </w:t>
      </w:r>
      <w:r w:rsidRPr="00E70811">
        <w:rPr>
          <w:rFonts w:eastAsia="Times New Roman"/>
          <w:kern w:val="0"/>
          <w:rtl/>
        </w:rPr>
        <w:t>وفسخ الباقي مطلقا وإن نقد فتردد</w:t>
      </w:r>
      <w:r>
        <w:rPr>
          <w:rFonts w:eastAsia="Times New Roman"/>
          <w:kern w:val="0"/>
          <w:rtl/>
        </w:rPr>
        <w:t>،</w:t>
      </w:r>
      <w:r w:rsidRPr="00E70811">
        <w:rPr>
          <w:rFonts w:eastAsia="Times New Roman"/>
          <w:kern w:val="0"/>
          <w:rtl/>
        </w:rPr>
        <w:t> </w:t>
      </w:r>
    </w:p>
    <w:p w14:paraId="6E4C3132"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الجعل وما يتعلق به صحة الجعل</w:t>
      </w:r>
      <w:r w:rsidRPr="005B4031">
        <w:rPr>
          <w:rFonts w:eastAsia="Times New Roman" w:hint="cs"/>
          <w:b/>
          <w:bCs/>
          <w:kern w:val="0"/>
          <w:sz w:val="32"/>
          <w:szCs w:val="32"/>
          <w:highlight w:val="yellow"/>
          <w:u w:val="single"/>
          <w:rtl/>
        </w:rPr>
        <w:t>]:</w:t>
      </w:r>
      <w:r w:rsidRPr="00E70811">
        <w:rPr>
          <w:rFonts w:eastAsia="Times New Roman"/>
          <w:kern w:val="0"/>
          <w:rtl/>
        </w:rPr>
        <w:t xml:space="preserve"> بالتزام أهل الاجارة جعلا علم</w:t>
      </w:r>
      <w:r>
        <w:rPr>
          <w:rFonts w:eastAsia="Times New Roman"/>
          <w:kern w:val="0"/>
          <w:rtl/>
        </w:rPr>
        <w:t xml:space="preserve">، </w:t>
      </w:r>
      <w:r w:rsidRPr="00E70811">
        <w:rPr>
          <w:rFonts w:eastAsia="Times New Roman"/>
          <w:kern w:val="0"/>
          <w:rtl/>
        </w:rPr>
        <w:t>يستحقه السامع بالتمام ككراء السفن إلا أن يستأجر على التمام فبنسبة الثاني</w:t>
      </w:r>
      <w:r>
        <w:rPr>
          <w:rFonts w:eastAsia="Times New Roman"/>
          <w:kern w:val="0"/>
          <w:rtl/>
        </w:rPr>
        <w:t>،</w:t>
      </w:r>
      <w:r w:rsidRPr="00E70811">
        <w:rPr>
          <w:rFonts w:eastAsia="Times New Roman"/>
          <w:kern w:val="0"/>
          <w:rtl/>
        </w:rPr>
        <w:t> وإن استحق ولو بحرية</w:t>
      </w:r>
      <w:r>
        <w:rPr>
          <w:rFonts w:eastAsia="Times New Roman"/>
          <w:kern w:val="0"/>
          <w:rtl/>
        </w:rPr>
        <w:t xml:space="preserve">، </w:t>
      </w:r>
      <w:r w:rsidRPr="00E70811">
        <w:rPr>
          <w:rFonts w:eastAsia="Times New Roman"/>
          <w:kern w:val="0"/>
          <w:rtl/>
        </w:rPr>
        <w:t>بخلاف موته بلا تقدير زمن إلا بشرط ترك متى شاء ولا نقد مشترط في كل ما جاز فيه الاجارة بلا عكس ولو في الكثير إلا كبيع سلع كثيرة لا يأخذ شيئا إلا بالجميع وفي شرط منفعة الجاعل قولان</w:t>
      </w:r>
      <w:r>
        <w:rPr>
          <w:rFonts w:eastAsia="Times New Roman"/>
          <w:kern w:val="0"/>
          <w:rtl/>
        </w:rPr>
        <w:t>،</w:t>
      </w:r>
      <w:r w:rsidRPr="00E70811">
        <w:rPr>
          <w:rFonts w:eastAsia="Times New Roman"/>
          <w:kern w:val="0"/>
          <w:rtl/>
        </w:rPr>
        <w:t> ولمن لم يسمع جعل مثله إن اعتاده كحلفهما بعد تخالفهما</w:t>
      </w:r>
      <w:r>
        <w:rPr>
          <w:rFonts w:eastAsia="Times New Roman"/>
          <w:kern w:val="0"/>
          <w:rtl/>
        </w:rPr>
        <w:t>،</w:t>
      </w:r>
      <w:r w:rsidRPr="00E70811">
        <w:rPr>
          <w:rFonts w:eastAsia="Times New Roman"/>
          <w:kern w:val="0"/>
          <w:rtl/>
        </w:rPr>
        <w:t> ولربه تركه وإلا فالنفقة</w:t>
      </w:r>
      <w:r>
        <w:rPr>
          <w:rFonts w:eastAsia="Times New Roman"/>
          <w:kern w:val="0"/>
          <w:rtl/>
        </w:rPr>
        <w:t>،</w:t>
      </w:r>
      <w:r w:rsidRPr="00E70811">
        <w:rPr>
          <w:rFonts w:eastAsia="Times New Roman"/>
          <w:kern w:val="0"/>
          <w:rtl/>
        </w:rPr>
        <w:t> وإن أفلت فجاء به آخر فلكل نسبته</w:t>
      </w:r>
      <w:r>
        <w:rPr>
          <w:rFonts w:eastAsia="Times New Roman"/>
          <w:kern w:val="0"/>
          <w:rtl/>
        </w:rPr>
        <w:t>،</w:t>
      </w:r>
      <w:r w:rsidRPr="00E70811">
        <w:rPr>
          <w:rFonts w:eastAsia="Times New Roman"/>
          <w:kern w:val="0"/>
          <w:rtl/>
        </w:rPr>
        <w:t> وإن جاء به ذو درهم وذو أقل اشتركا فيه ولكليهما الفسخ</w:t>
      </w:r>
      <w:r>
        <w:rPr>
          <w:rFonts w:eastAsia="Times New Roman"/>
          <w:kern w:val="0"/>
          <w:rtl/>
        </w:rPr>
        <w:t>،</w:t>
      </w:r>
      <w:r w:rsidRPr="00E70811">
        <w:rPr>
          <w:rFonts w:eastAsia="Times New Roman"/>
          <w:kern w:val="0"/>
          <w:rtl/>
        </w:rPr>
        <w:t> ولزمت الجاعل بالشروع وفي الفاسد جعل المثل إلا بجعل مطلقا فأجرته</w:t>
      </w:r>
      <w:r>
        <w:rPr>
          <w:rFonts w:eastAsia="Times New Roman"/>
          <w:kern w:val="0"/>
          <w:rtl/>
        </w:rPr>
        <w:t>،</w:t>
      </w:r>
      <w:r w:rsidRPr="00E70811">
        <w:rPr>
          <w:rFonts w:eastAsia="Times New Roman"/>
          <w:kern w:val="0"/>
          <w:rtl/>
        </w:rPr>
        <w:t> باب: </w:t>
      </w:r>
      <w:r w:rsidRPr="00E70811">
        <w:rPr>
          <w:rFonts w:eastAsia="Times New Roman"/>
          <w:kern w:val="0"/>
          <w:bdr w:val="none" w:sz="0" w:space="0" w:color="auto" w:frame="1"/>
          <w:rtl/>
        </w:rPr>
        <w:t>(في بيان الموات وإحيائه)</w:t>
      </w:r>
      <w:r w:rsidRPr="00E70811">
        <w:rPr>
          <w:rFonts w:eastAsia="Times New Roman"/>
          <w:kern w:val="0"/>
          <w:rtl/>
        </w:rPr>
        <w:t> موات الارض ما سلم عن الاختصاض بعمارة ولو اندرست</w:t>
      </w:r>
      <w:r>
        <w:rPr>
          <w:rFonts w:eastAsia="Times New Roman"/>
          <w:kern w:val="0"/>
          <w:rtl/>
        </w:rPr>
        <w:t xml:space="preserve">، </w:t>
      </w:r>
      <w:r w:rsidRPr="00E70811">
        <w:rPr>
          <w:rFonts w:eastAsia="Times New Roman"/>
          <w:kern w:val="0"/>
          <w:rtl/>
        </w:rPr>
        <w:t>إلاص لاحياء وبحريمها: كمحتطب</w:t>
      </w:r>
      <w:r>
        <w:rPr>
          <w:rFonts w:eastAsia="Times New Roman"/>
          <w:kern w:val="0"/>
          <w:rtl/>
        </w:rPr>
        <w:t xml:space="preserve">، </w:t>
      </w:r>
      <w:r w:rsidRPr="00E70811">
        <w:rPr>
          <w:rFonts w:eastAsia="Times New Roman"/>
          <w:kern w:val="0"/>
          <w:rtl/>
        </w:rPr>
        <w:t>ومرعى يلحق غدوا ورواحا لبلد</w:t>
      </w:r>
      <w:r>
        <w:rPr>
          <w:rFonts w:eastAsia="Times New Roman"/>
          <w:kern w:val="0"/>
          <w:rtl/>
        </w:rPr>
        <w:t xml:space="preserve">، </w:t>
      </w:r>
      <w:r w:rsidRPr="00E70811">
        <w:rPr>
          <w:rFonts w:eastAsia="Times New Roman"/>
          <w:kern w:val="0"/>
          <w:rtl/>
        </w:rPr>
        <w:t>وما لا يضيق على وارد ولا يضر بما لبئر</w:t>
      </w:r>
      <w:r>
        <w:rPr>
          <w:rFonts w:eastAsia="Times New Roman"/>
          <w:kern w:val="0"/>
          <w:rtl/>
        </w:rPr>
        <w:t xml:space="preserve">، </w:t>
      </w:r>
      <w:r w:rsidRPr="00E70811">
        <w:rPr>
          <w:rFonts w:eastAsia="Times New Roman"/>
          <w:kern w:val="0"/>
          <w:rtl/>
        </w:rPr>
        <w:t>وما فيه مصلحة لنخلة</w:t>
      </w:r>
      <w:r>
        <w:rPr>
          <w:rFonts w:eastAsia="Times New Roman"/>
          <w:kern w:val="0"/>
          <w:rtl/>
        </w:rPr>
        <w:t xml:space="preserve">، </w:t>
      </w:r>
      <w:r w:rsidRPr="00E70811">
        <w:rPr>
          <w:rFonts w:eastAsia="Times New Roman"/>
          <w:kern w:val="0"/>
          <w:rtl/>
        </w:rPr>
        <w:t>ومطرح تراب</w:t>
      </w:r>
      <w:r>
        <w:rPr>
          <w:rFonts w:eastAsia="Times New Roman"/>
          <w:kern w:val="0"/>
          <w:rtl/>
        </w:rPr>
        <w:t xml:space="preserve">، </w:t>
      </w:r>
      <w:r w:rsidRPr="00E70811">
        <w:rPr>
          <w:rFonts w:eastAsia="Times New Roman"/>
          <w:kern w:val="0"/>
          <w:rtl/>
        </w:rPr>
        <w:t>ومصب ميزاب لدار</w:t>
      </w:r>
      <w:r>
        <w:rPr>
          <w:rFonts w:eastAsia="Times New Roman"/>
          <w:kern w:val="0"/>
          <w:rtl/>
        </w:rPr>
        <w:t>،</w:t>
      </w:r>
      <w:r w:rsidRPr="00E70811">
        <w:rPr>
          <w:rFonts w:eastAsia="Times New Roman"/>
          <w:kern w:val="0"/>
          <w:rtl/>
        </w:rPr>
        <w:t> ولا تختص محفوفة بأملاك</w:t>
      </w:r>
      <w:r>
        <w:rPr>
          <w:rFonts w:eastAsia="Times New Roman"/>
          <w:kern w:val="0"/>
          <w:rtl/>
        </w:rPr>
        <w:t>،</w:t>
      </w:r>
      <w:r w:rsidRPr="00E70811">
        <w:rPr>
          <w:rFonts w:eastAsia="Times New Roman"/>
          <w:kern w:val="0"/>
          <w:rtl/>
        </w:rPr>
        <w:t> ولكل الانتفاع ما لم يضر بالآخر</w:t>
      </w:r>
      <w:r>
        <w:rPr>
          <w:rFonts w:eastAsia="Times New Roman"/>
          <w:kern w:val="0"/>
          <w:rtl/>
        </w:rPr>
        <w:t xml:space="preserve">، </w:t>
      </w:r>
      <w:r w:rsidRPr="00E70811">
        <w:rPr>
          <w:rFonts w:eastAsia="Times New Roman"/>
          <w:kern w:val="0"/>
          <w:rtl/>
        </w:rPr>
        <w:t>وبإقطاع الامام</w:t>
      </w:r>
      <w:r>
        <w:rPr>
          <w:rFonts w:eastAsia="Times New Roman"/>
          <w:kern w:val="0"/>
          <w:rtl/>
        </w:rPr>
        <w:t>،</w:t>
      </w:r>
      <w:r w:rsidRPr="00E70811">
        <w:rPr>
          <w:rFonts w:eastAsia="Times New Roman"/>
          <w:kern w:val="0"/>
          <w:rtl/>
        </w:rPr>
        <w:t> ولا يقطع معمور العنوة ملكا</w:t>
      </w:r>
      <w:r>
        <w:rPr>
          <w:rFonts w:eastAsia="Times New Roman"/>
          <w:kern w:val="0"/>
          <w:rtl/>
        </w:rPr>
        <w:t xml:space="preserve">، </w:t>
      </w:r>
      <w:r w:rsidRPr="00E70811">
        <w:rPr>
          <w:rFonts w:eastAsia="Times New Roman"/>
          <w:kern w:val="0"/>
          <w:rtl/>
        </w:rPr>
        <w:t>وبحمى إمام محتاجا إليه قل من بلد عفعا لكغزو</w:t>
      </w:r>
      <w:r>
        <w:rPr>
          <w:rFonts w:eastAsia="Times New Roman"/>
          <w:kern w:val="0"/>
          <w:rtl/>
        </w:rPr>
        <w:t>،</w:t>
      </w:r>
      <w:r w:rsidRPr="00E70811">
        <w:rPr>
          <w:rFonts w:eastAsia="Times New Roman"/>
          <w:kern w:val="0"/>
          <w:rtl/>
        </w:rPr>
        <w:t> وافتقر لاذن</w:t>
      </w:r>
      <w:r>
        <w:rPr>
          <w:rFonts w:eastAsia="Times New Roman"/>
          <w:kern w:val="0"/>
          <w:rtl/>
        </w:rPr>
        <w:t xml:space="preserve">، </w:t>
      </w:r>
      <w:r w:rsidRPr="00E70811">
        <w:rPr>
          <w:rFonts w:eastAsia="Times New Roman"/>
          <w:kern w:val="0"/>
          <w:rtl/>
        </w:rPr>
        <w:t>وإن مسلما</w:t>
      </w:r>
      <w:r>
        <w:rPr>
          <w:rFonts w:eastAsia="Times New Roman"/>
          <w:kern w:val="0"/>
          <w:rtl/>
        </w:rPr>
        <w:t xml:space="preserve">، </w:t>
      </w:r>
      <w:r w:rsidRPr="00E70811">
        <w:rPr>
          <w:rFonts w:eastAsia="Times New Roman"/>
          <w:kern w:val="0"/>
          <w:rtl/>
        </w:rPr>
        <w:t>إن قرب</w:t>
      </w:r>
      <w:r>
        <w:rPr>
          <w:rFonts w:eastAsia="Times New Roman"/>
          <w:kern w:val="0"/>
          <w:rtl/>
        </w:rPr>
        <w:t xml:space="preserve">، </w:t>
      </w:r>
      <w:r w:rsidRPr="00E70811">
        <w:rPr>
          <w:rFonts w:eastAsia="Times New Roman"/>
          <w:kern w:val="0"/>
          <w:rtl/>
        </w:rPr>
        <w:t>وإلا فللامام إمضاؤه أو جعله متعديا</w:t>
      </w:r>
      <w:r>
        <w:rPr>
          <w:rFonts w:eastAsia="Times New Roman"/>
          <w:kern w:val="0"/>
          <w:rtl/>
        </w:rPr>
        <w:t>،</w:t>
      </w:r>
      <w:r w:rsidRPr="00E70811">
        <w:rPr>
          <w:rFonts w:eastAsia="Times New Roman"/>
          <w:kern w:val="0"/>
          <w:rtl/>
        </w:rPr>
        <w:t> بخلاف البعيد</w:t>
      </w:r>
      <w:r>
        <w:rPr>
          <w:rFonts w:eastAsia="Times New Roman"/>
          <w:kern w:val="0"/>
          <w:rtl/>
        </w:rPr>
        <w:t xml:space="preserve">، </w:t>
      </w:r>
      <w:r w:rsidRPr="00E70811">
        <w:rPr>
          <w:rFonts w:eastAsia="Times New Roman"/>
          <w:kern w:val="0"/>
          <w:rtl/>
        </w:rPr>
        <w:t>ولو ذميا بغير جزيرة العرب</w:t>
      </w:r>
      <w:r>
        <w:rPr>
          <w:rFonts w:eastAsia="Times New Roman"/>
          <w:kern w:val="0"/>
          <w:rtl/>
        </w:rPr>
        <w:t>،</w:t>
      </w:r>
      <w:r w:rsidRPr="00E70811">
        <w:rPr>
          <w:rFonts w:eastAsia="Times New Roman"/>
          <w:kern w:val="0"/>
          <w:rtl/>
        </w:rPr>
        <w:t> والاحياء: بتفجير ماء وبإخراجه</w:t>
      </w:r>
      <w:r>
        <w:rPr>
          <w:rFonts w:eastAsia="Times New Roman"/>
          <w:kern w:val="0"/>
          <w:rtl/>
        </w:rPr>
        <w:t xml:space="preserve">، </w:t>
      </w:r>
      <w:r w:rsidRPr="00E70811">
        <w:rPr>
          <w:rFonts w:eastAsia="Times New Roman"/>
          <w:kern w:val="0"/>
          <w:rtl/>
        </w:rPr>
        <w:t>وببناء</w:t>
      </w:r>
      <w:r>
        <w:rPr>
          <w:rFonts w:eastAsia="Times New Roman"/>
          <w:kern w:val="0"/>
          <w:rtl/>
        </w:rPr>
        <w:t xml:space="preserve">، </w:t>
      </w:r>
      <w:r w:rsidRPr="00E70811">
        <w:rPr>
          <w:rFonts w:eastAsia="Times New Roman"/>
          <w:kern w:val="0"/>
          <w:rtl/>
        </w:rPr>
        <w:t>وبغرس</w:t>
      </w:r>
      <w:r>
        <w:rPr>
          <w:rFonts w:eastAsia="Times New Roman"/>
          <w:kern w:val="0"/>
          <w:rtl/>
        </w:rPr>
        <w:t xml:space="preserve">، </w:t>
      </w:r>
      <w:r w:rsidRPr="00E70811">
        <w:rPr>
          <w:rFonts w:eastAsia="Times New Roman"/>
          <w:kern w:val="0"/>
          <w:rtl/>
        </w:rPr>
        <w:t>وبحرث</w:t>
      </w:r>
      <w:r>
        <w:rPr>
          <w:rFonts w:eastAsia="Times New Roman"/>
          <w:kern w:val="0"/>
          <w:rtl/>
        </w:rPr>
        <w:t xml:space="preserve">، </w:t>
      </w:r>
      <w:r w:rsidRPr="00E70811">
        <w:rPr>
          <w:rFonts w:eastAsia="Times New Roman"/>
          <w:kern w:val="0"/>
          <w:rtl/>
        </w:rPr>
        <w:t>وتحريك أرض</w:t>
      </w:r>
      <w:r>
        <w:rPr>
          <w:rFonts w:eastAsia="Times New Roman"/>
          <w:kern w:val="0"/>
          <w:rtl/>
        </w:rPr>
        <w:t>،</w:t>
      </w:r>
      <w:r w:rsidRPr="00E70811">
        <w:rPr>
          <w:rFonts w:eastAsia="Times New Roman"/>
          <w:kern w:val="0"/>
          <w:rtl/>
        </w:rPr>
        <w:t> وبقطع شجر</w:t>
      </w:r>
      <w:r>
        <w:rPr>
          <w:rFonts w:eastAsia="Times New Roman"/>
          <w:kern w:val="0"/>
          <w:rtl/>
        </w:rPr>
        <w:t xml:space="preserve">، </w:t>
      </w:r>
      <w:r w:rsidRPr="00E70811">
        <w:rPr>
          <w:rFonts w:eastAsia="Times New Roman"/>
          <w:kern w:val="0"/>
          <w:rtl/>
        </w:rPr>
        <w:t>وبكسر حجرها وتسويتها</w:t>
      </w:r>
      <w:r>
        <w:rPr>
          <w:rFonts w:eastAsia="Times New Roman"/>
          <w:kern w:val="0"/>
          <w:rtl/>
        </w:rPr>
        <w:t>،</w:t>
      </w:r>
      <w:r w:rsidRPr="00E70811">
        <w:rPr>
          <w:rFonts w:eastAsia="Times New Roman"/>
          <w:kern w:val="0"/>
          <w:rtl/>
        </w:rPr>
        <w:t> لا بتحويط ورعي كلا</w:t>
      </w:r>
      <w:r>
        <w:rPr>
          <w:rFonts w:eastAsia="Times New Roman"/>
          <w:kern w:val="0"/>
          <w:rtl/>
        </w:rPr>
        <w:t xml:space="preserve">، </w:t>
      </w:r>
      <w:r w:rsidRPr="00E70811">
        <w:rPr>
          <w:rFonts w:eastAsia="Times New Roman"/>
          <w:kern w:val="0"/>
          <w:rtl/>
        </w:rPr>
        <w:t>وحفر بئر ماشية</w:t>
      </w:r>
      <w:r>
        <w:rPr>
          <w:rFonts w:eastAsia="Times New Roman"/>
          <w:kern w:val="0"/>
          <w:rtl/>
        </w:rPr>
        <w:t>،</w:t>
      </w:r>
      <w:r w:rsidRPr="00E70811">
        <w:rPr>
          <w:rFonts w:eastAsia="Times New Roman"/>
          <w:kern w:val="0"/>
          <w:rtl/>
        </w:rPr>
        <w:t> وجاز بمسجد سكنى لرجل تجرد للعبادة</w:t>
      </w:r>
      <w:r>
        <w:rPr>
          <w:rFonts w:eastAsia="Times New Roman"/>
          <w:kern w:val="0"/>
          <w:rtl/>
        </w:rPr>
        <w:t xml:space="preserve">، </w:t>
      </w:r>
      <w:r w:rsidRPr="00E70811">
        <w:rPr>
          <w:rFonts w:eastAsia="Times New Roman"/>
          <w:kern w:val="0"/>
          <w:rtl/>
        </w:rPr>
        <w:t>وعقد نكاح</w:t>
      </w:r>
      <w:r>
        <w:rPr>
          <w:rFonts w:eastAsia="Times New Roman"/>
          <w:kern w:val="0"/>
          <w:rtl/>
        </w:rPr>
        <w:t xml:space="preserve">، </w:t>
      </w:r>
      <w:r w:rsidRPr="00E70811">
        <w:rPr>
          <w:rFonts w:eastAsia="Times New Roman"/>
          <w:kern w:val="0"/>
          <w:rtl/>
        </w:rPr>
        <w:t>وقضاء دين</w:t>
      </w:r>
      <w:r>
        <w:rPr>
          <w:rFonts w:eastAsia="Times New Roman"/>
          <w:kern w:val="0"/>
          <w:rtl/>
        </w:rPr>
        <w:t xml:space="preserve">، </w:t>
      </w:r>
      <w:r w:rsidRPr="00E70811">
        <w:rPr>
          <w:rFonts w:eastAsia="Times New Roman"/>
          <w:kern w:val="0"/>
          <w:rtl/>
        </w:rPr>
        <w:t>وقتل عقرب</w:t>
      </w:r>
      <w:r>
        <w:rPr>
          <w:rFonts w:eastAsia="Times New Roman"/>
          <w:kern w:val="0"/>
          <w:rtl/>
        </w:rPr>
        <w:t xml:space="preserve">، </w:t>
      </w:r>
      <w:r w:rsidRPr="00E70811">
        <w:rPr>
          <w:rFonts w:eastAsia="Times New Roman"/>
          <w:kern w:val="0"/>
          <w:rtl/>
        </w:rPr>
        <w:t>ونوم بقائلة</w:t>
      </w:r>
      <w:r>
        <w:rPr>
          <w:rFonts w:eastAsia="Times New Roman"/>
          <w:kern w:val="0"/>
          <w:rtl/>
        </w:rPr>
        <w:t xml:space="preserve">، </w:t>
      </w:r>
      <w:r w:rsidRPr="00E70811">
        <w:rPr>
          <w:rFonts w:eastAsia="Times New Roman"/>
          <w:kern w:val="0"/>
          <w:rtl/>
        </w:rPr>
        <w:t>وتضييف بمسجد بادية</w:t>
      </w:r>
      <w:r>
        <w:rPr>
          <w:rFonts w:eastAsia="Times New Roman"/>
          <w:kern w:val="0"/>
          <w:rtl/>
        </w:rPr>
        <w:t xml:space="preserve">، </w:t>
      </w:r>
      <w:r w:rsidRPr="00E70811">
        <w:rPr>
          <w:rFonts w:eastAsia="Times New Roman"/>
          <w:kern w:val="0"/>
          <w:rtl/>
        </w:rPr>
        <w:t>وإناء لبول إن خاف سبعا: كمنزل تحته</w:t>
      </w:r>
      <w:r>
        <w:rPr>
          <w:rFonts w:eastAsia="Times New Roman"/>
          <w:kern w:val="0"/>
          <w:rtl/>
        </w:rPr>
        <w:t>،</w:t>
      </w:r>
      <w:r w:rsidRPr="00E70811">
        <w:rPr>
          <w:rFonts w:eastAsia="Times New Roman"/>
          <w:kern w:val="0"/>
          <w:rtl/>
        </w:rPr>
        <w:t> ومنع عكسه: كإخراج ريح</w:t>
      </w:r>
      <w:r>
        <w:rPr>
          <w:rFonts w:eastAsia="Times New Roman"/>
          <w:kern w:val="0"/>
          <w:rtl/>
        </w:rPr>
        <w:t xml:space="preserve">، </w:t>
      </w:r>
      <w:r w:rsidRPr="00E70811">
        <w:rPr>
          <w:rFonts w:eastAsia="Times New Roman"/>
          <w:kern w:val="0"/>
          <w:rtl/>
        </w:rPr>
        <w:t>ومكث بنجس</w:t>
      </w:r>
      <w:r>
        <w:rPr>
          <w:rFonts w:eastAsia="Times New Roman"/>
          <w:kern w:val="0"/>
          <w:rtl/>
        </w:rPr>
        <w:t>،</w:t>
      </w:r>
      <w:r w:rsidRPr="00E70811">
        <w:rPr>
          <w:rFonts w:eastAsia="Times New Roman"/>
          <w:kern w:val="0"/>
          <w:rtl/>
        </w:rPr>
        <w:t> وكره أن يبصق بأرضه وحكه</w:t>
      </w:r>
      <w:r>
        <w:rPr>
          <w:rFonts w:eastAsia="Times New Roman"/>
          <w:kern w:val="0"/>
          <w:rtl/>
        </w:rPr>
        <w:t xml:space="preserve">، </w:t>
      </w:r>
      <w:r w:rsidRPr="00E70811">
        <w:rPr>
          <w:rFonts w:eastAsia="Times New Roman"/>
          <w:kern w:val="0"/>
          <w:rtl/>
        </w:rPr>
        <w:t>وتعليم صبي</w:t>
      </w:r>
      <w:r>
        <w:rPr>
          <w:rFonts w:eastAsia="Times New Roman"/>
          <w:kern w:val="0"/>
          <w:rtl/>
        </w:rPr>
        <w:t xml:space="preserve">، </w:t>
      </w:r>
      <w:r w:rsidRPr="00E70811">
        <w:rPr>
          <w:rFonts w:eastAsia="Times New Roman"/>
          <w:kern w:val="0"/>
          <w:rtl/>
        </w:rPr>
        <w:t>وبيع وشراء</w:t>
      </w:r>
      <w:r>
        <w:rPr>
          <w:rFonts w:eastAsia="Times New Roman"/>
          <w:kern w:val="0"/>
          <w:rtl/>
        </w:rPr>
        <w:t xml:space="preserve">، </w:t>
      </w:r>
      <w:r w:rsidRPr="00E70811">
        <w:rPr>
          <w:rFonts w:eastAsia="Times New Roman"/>
          <w:kern w:val="0"/>
          <w:rtl/>
        </w:rPr>
        <w:t>وسل سيف</w:t>
      </w:r>
      <w:r>
        <w:rPr>
          <w:rFonts w:eastAsia="Times New Roman"/>
          <w:kern w:val="0"/>
          <w:rtl/>
        </w:rPr>
        <w:t xml:space="preserve">، </w:t>
      </w:r>
      <w:r w:rsidRPr="00E70811">
        <w:rPr>
          <w:rFonts w:eastAsia="Times New Roman"/>
          <w:kern w:val="0"/>
          <w:rtl/>
        </w:rPr>
        <w:lastRenderedPageBreak/>
        <w:t>وإنشاد ضالة</w:t>
      </w:r>
      <w:r>
        <w:rPr>
          <w:rFonts w:eastAsia="Times New Roman"/>
          <w:kern w:val="0"/>
          <w:rtl/>
        </w:rPr>
        <w:t xml:space="preserve">، </w:t>
      </w:r>
      <w:r w:rsidRPr="00E70811">
        <w:rPr>
          <w:rFonts w:eastAsia="Times New Roman"/>
          <w:kern w:val="0"/>
          <w:rtl/>
        </w:rPr>
        <w:t>وهتف بميت</w:t>
      </w:r>
      <w:r>
        <w:rPr>
          <w:rFonts w:eastAsia="Times New Roman"/>
          <w:kern w:val="0"/>
          <w:rtl/>
        </w:rPr>
        <w:t xml:space="preserve">، </w:t>
      </w:r>
      <w:r w:rsidRPr="00E70811">
        <w:rPr>
          <w:rFonts w:eastAsia="Times New Roman"/>
          <w:kern w:val="0"/>
          <w:rtl/>
        </w:rPr>
        <w:t>ورفع صوت: كرفعه بعلم</w:t>
      </w:r>
      <w:r>
        <w:rPr>
          <w:rFonts w:eastAsia="Times New Roman"/>
          <w:kern w:val="0"/>
          <w:rtl/>
        </w:rPr>
        <w:t xml:space="preserve">، </w:t>
      </w:r>
      <w:r w:rsidRPr="00E70811">
        <w:rPr>
          <w:rFonts w:eastAsia="Times New Roman"/>
          <w:kern w:val="0"/>
          <w:rtl/>
        </w:rPr>
        <w:t>ووقيد نار</w:t>
      </w:r>
      <w:r>
        <w:rPr>
          <w:rFonts w:eastAsia="Times New Roman"/>
          <w:kern w:val="0"/>
          <w:rtl/>
        </w:rPr>
        <w:t xml:space="preserve">، </w:t>
      </w:r>
      <w:r w:rsidRPr="00E70811">
        <w:rPr>
          <w:rFonts w:eastAsia="Times New Roman"/>
          <w:kern w:val="0"/>
          <w:rtl/>
        </w:rPr>
        <w:t>ودخول كخيل لنقل</w:t>
      </w:r>
      <w:r>
        <w:rPr>
          <w:rFonts w:eastAsia="Times New Roman"/>
          <w:kern w:val="0"/>
          <w:rtl/>
        </w:rPr>
        <w:t xml:space="preserve">، </w:t>
      </w:r>
      <w:r w:rsidRPr="00E70811">
        <w:rPr>
          <w:rFonts w:eastAsia="Times New Roman"/>
          <w:kern w:val="0"/>
          <w:rtl/>
        </w:rPr>
        <w:t>وفرش أو متكأ</w:t>
      </w:r>
      <w:r>
        <w:rPr>
          <w:rFonts w:eastAsia="Times New Roman"/>
          <w:kern w:val="0"/>
          <w:rtl/>
        </w:rPr>
        <w:t>،</w:t>
      </w:r>
      <w:r w:rsidRPr="00E70811">
        <w:rPr>
          <w:rFonts w:eastAsia="Times New Roman"/>
          <w:kern w:val="0"/>
          <w:rtl/>
        </w:rPr>
        <w:t> ولذي مأجل</w:t>
      </w:r>
      <w:r>
        <w:rPr>
          <w:rFonts w:eastAsia="Times New Roman"/>
          <w:kern w:val="0"/>
          <w:rtl/>
        </w:rPr>
        <w:t xml:space="preserve">، </w:t>
      </w:r>
      <w:r w:rsidRPr="00E70811">
        <w:rPr>
          <w:rFonts w:eastAsia="Times New Roman"/>
          <w:kern w:val="0"/>
          <w:rtl/>
        </w:rPr>
        <w:t>وبئر</w:t>
      </w:r>
      <w:r>
        <w:rPr>
          <w:rFonts w:eastAsia="Times New Roman"/>
          <w:kern w:val="0"/>
          <w:rtl/>
        </w:rPr>
        <w:t xml:space="preserve">، </w:t>
      </w:r>
      <w:r w:rsidRPr="00E70811">
        <w:rPr>
          <w:rFonts w:eastAsia="Times New Roman"/>
          <w:kern w:val="0"/>
          <w:rtl/>
        </w:rPr>
        <w:t>ومرسال مطر </w:t>
      </w:r>
      <w:r w:rsidRPr="00E70811">
        <w:rPr>
          <w:rFonts w:eastAsia="Times New Roman"/>
          <w:kern w:val="0"/>
          <w:bdr w:val="none" w:sz="0" w:space="0" w:color="auto" w:frame="1"/>
          <w:rtl/>
        </w:rPr>
        <w:t>(كماء يملكه)</w:t>
      </w:r>
      <w:r w:rsidRPr="00E70811">
        <w:rPr>
          <w:rFonts w:eastAsia="Times New Roman"/>
          <w:kern w:val="0"/>
          <w:rtl/>
        </w:rPr>
        <w:t> منعه وبيعه</w:t>
      </w:r>
      <w:r>
        <w:rPr>
          <w:rFonts w:eastAsia="Times New Roman"/>
          <w:kern w:val="0"/>
          <w:rtl/>
        </w:rPr>
        <w:t xml:space="preserve">، </w:t>
      </w:r>
      <w:r w:rsidRPr="00E70811">
        <w:rPr>
          <w:rFonts w:eastAsia="Times New Roman"/>
          <w:kern w:val="0"/>
          <w:rtl/>
        </w:rPr>
        <w:t>إلا من خيف عليه ولا ثمن معه</w:t>
      </w:r>
      <w:r>
        <w:rPr>
          <w:rFonts w:eastAsia="Times New Roman"/>
          <w:kern w:val="0"/>
          <w:rtl/>
        </w:rPr>
        <w:t>،</w:t>
      </w:r>
      <w:r w:rsidRPr="00E70811">
        <w:rPr>
          <w:rFonts w:eastAsia="Times New Roman"/>
          <w:kern w:val="0"/>
          <w:rtl/>
        </w:rPr>
        <w:t> والارجح بالثمن: كفضل بئر زرع خيف على زرع جاره بهدم بئره</w:t>
      </w:r>
      <w:r>
        <w:rPr>
          <w:rFonts w:eastAsia="Times New Roman"/>
          <w:kern w:val="0"/>
          <w:rtl/>
        </w:rPr>
        <w:t xml:space="preserve">، </w:t>
      </w:r>
      <w:r w:rsidRPr="00E70811">
        <w:rPr>
          <w:rFonts w:eastAsia="Times New Roman"/>
          <w:kern w:val="0"/>
          <w:rtl/>
        </w:rPr>
        <w:t>وأخذ يصلح</w:t>
      </w:r>
      <w:r>
        <w:rPr>
          <w:rFonts w:eastAsia="Times New Roman"/>
          <w:kern w:val="0"/>
          <w:rtl/>
        </w:rPr>
        <w:t>،</w:t>
      </w:r>
      <w:r w:rsidRPr="00E70811">
        <w:rPr>
          <w:rFonts w:eastAsia="Times New Roman"/>
          <w:kern w:val="0"/>
          <w:rtl/>
        </w:rPr>
        <w:t> وأجبر عليه: كفضل بئر ماشية بصحراء هدرا إن لم يبين الملكية</w:t>
      </w:r>
      <w:r>
        <w:rPr>
          <w:rFonts w:eastAsia="Times New Roman"/>
          <w:kern w:val="0"/>
          <w:rtl/>
        </w:rPr>
        <w:t>،</w:t>
      </w:r>
      <w:r w:rsidRPr="00E70811">
        <w:rPr>
          <w:rFonts w:eastAsia="Times New Roman"/>
          <w:kern w:val="0"/>
          <w:rtl/>
        </w:rPr>
        <w:t> وبدئ بمسافر</w:t>
      </w:r>
      <w:r>
        <w:rPr>
          <w:rFonts w:eastAsia="Times New Roman"/>
          <w:kern w:val="0"/>
          <w:rtl/>
        </w:rPr>
        <w:t>،</w:t>
      </w:r>
      <w:r w:rsidRPr="00E70811">
        <w:rPr>
          <w:rFonts w:eastAsia="Times New Roman"/>
          <w:kern w:val="0"/>
          <w:rtl/>
        </w:rPr>
        <w:t> وله </w:t>
      </w:r>
      <w:r w:rsidRPr="00E70811">
        <w:rPr>
          <w:rFonts w:eastAsia="Times New Roman"/>
          <w:kern w:val="0"/>
          <w:bdr w:val="none" w:sz="0" w:space="0" w:color="auto" w:frame="1"/>
          <w:rtl/>
        </w:rPr>
        <w:t>(على الحاضر)</w:t>
      </w:r>
      <w:r w:rsidRPr="00E70811">
        <w:rPr>
          <w:rFonts w:eastAsia="Times New Roman"/>
          <w:kern w:val="0"/>
          <w:rtl/>
        </w:rPr>
        <w:t> عارية آلة ثم حاضر</w:t>
      </w:r>
      <w:r>
        <w:rPr>
          <w:rFonts w:eastAsia="Times New Roman"/>
          <w:kern w:val="0"/>
          <w:rtl/>
        </w:rPr>
        <w:t>،</w:t>
      </w:r>
      <w:r w:rsidRPr="00E70811">
        <w:rPr>
          <w:rFonts w:eastAsia="Times New Roman"/>
          <w:kern w:val="0"/>
          <w:rtl/>
        </w:rPr>
        <w:t> ثم دابة ربها بجميع الري</w:t>
      </w:r>
      <w:r>
        <w:rPr>
          <w:rFonts w:eastAsia="Times New Roman"/>
          <w:kern w:val="0"/>
          <w:rtl/>
        </w:rPr>
        <w:t xml:space="preserve">، </w:t>
      </w:r>
      <w:r w:rsidRPr="00E70811">
        <w:rPr>
          <w:rFonts w:eastAsia="Times New Roman"/>
          <w:kern w:val="0"/>
          <w:rtl/>
        </w:rPr>
        <w:t>وإلا بنفس المجهود</w:t>
      </w:r>
      <w:r>
        <w:rPr>
          <w:rFonts w:eastAsia="Times New Roman"/>
          <w:kern w:val="0"/>
          <w:rtl/>
        </w:rPr>
        <w:t>،</w:t>
      </w:r>
      <w:r w:rsidRPr="00E70811">
        <w:rPr>
          <w:rFonts w:eastAsia="Times New Roman"/>
          <w:kern w:val="0"/>
          <w:rtl/>
        </w:rPr>
        <w:t> وإن سال مطر بمباح سقي الاعلى إن تقدم للكعب</w:t>
      </w:r>
      <w:r>
        <w:rPr>
          <w:rFonts w:eastAsia="Times New Roman"/>
          <w:kern w:val="0"/>
          <w:rtl/>
        </w:rPr>
        <w:t xml:space="preserve">، </w:t>
      </w:r>
      <w:r w:rsidRPr="00E70811">
        <w:rPr>
          <w:rFonts w:eastAsia="Times New Roman"/>
          <w:kern w:val="0"/>
          <w:rtl/>
        </w:rPr>
        <w:t>وأمر </w:t>
      </w:r>
      <w:r w:rsidRPr="00E70811">
        <w:rPr>
          <w:rFonts w:eastAsia="Times New Roman"/>
          <w:kern w:val="0"/>
          <w:bdr w:val="none" w:sz="0" w:space="0" w:color="auto" w:frame="1"/>
          <w:rtl/>
        </w:rPr>
        <w:t>(صاحب الاعلى)</w:t>
      </w:r>
      <w:r w:rsidRPr="00E70811">
        <w:rPr>
          <w:rFonts w:eastAsia="Times New Roman"/>
          <w:kern w:val="0"/>
          <w:rtl/>
        </w:rPr>
        <w:t> بالتسوية</w:t>
      </w:r>
      <w:r>
        <w:rPr>
          <w:rFonts w:eastAsia="Times New Roman"/>
          <w:kern w:val="0"/>
          <w:rtl/>
        </w:rPr>
        <w:t xml:space="preserve">، </w:t>
      </w:r>
      <w:r w:rsidRPr="00E70811">
        <w:rPr>
          <w:rFonts w:eastAsia="Times New Roman"/>
          <w:kern w:val="0"/>
          <w:rtl/>
        </w:rPr>
        <w:t>وإلا فكحائطين</w:t>
      </w:r>
      <w:r>
        <w:rPr>
          <w:rFonts w:eastAsia="Times New Roman"/>
          <w:kern w:val="0"/>
          <w:rtl/>
        </w:rPr>
        <w:t>،</w:t>
      </w:r>
      <w:r w:rsidRPr="00E70811">
        <w:rPr>
          <w:rFonts w:eastAsia="Times New Roman"/>
          <w:kern w:val="0"/>
          <w:rtl/>
        </w:rPr>
        <w:t> وقسم للمتقابلين: كالنيل</w:t>
      </w:r>
      <w:r>
        <w:rPr>
          <w:rFonts w:eastAsia="Times New Roman"/>
          <w:kern w:val="0"/>
          <w:rtl/>
        </w:rPr>
        <w:t>،</w:t>
      </w:r>
      <w:r w:rsidRPr="00E70811">
        <w:rPr>
          <w:rFonts w:eastAsia="Times New Roman"/>
          <w:kern w:val="0"/>
          <w:rtl/>
        </w:rPr>
        <w:t> وإن ملك أولا قسم بقلد</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وأقرع للتشاح في السبق</w:t>
      </w:r>
      <w:r>
        <w:rPr>
          <w:rFonts w:eastAsia="Times New Roman"/>
          <w:kern w:val="0"/>
          <w:rtl/>
        </w:rPr>
        <w:t>،</w:t>
      </w:r>
      <w:r w:rsidRPr="00E70811">
        <w:rPr>
          <w:rFonts w:eastAsia="Times New Roman"/>
          <w:kern w:val="0"/>
          <w:rtl/>
        </w:rPr>
        <w:t> ولا يمنع: صيد سمك</w:t>
      </w:r>
      <w:r>
        <w:rPr>
          <w:rFonts w:eastAsia="Times New Roman"/>
          <w:kern w:val="0"/>
          <w:rtl/>
        </w:rPr>
        <w:t xml:space="preserve">، </w:t>
      </w:r>
      <w:r w:rsidRPr="00E70811">
        <w:rPr>
          <w:rFonts w:eastAsia="Times New Roman"/>
          <w:kern w:val="0"/>
          <w:rtl/>
        </w:rPr>
        <w:t>وإن من ملكه </w:t>
      </w:r>
      <w:r w:rsidRPr="00E70811">
        <w:rPr>
          <w:rFonts w:eastAsia="Times New Roman"/>
          <w:kern w:val="0"/>
          <w:bdr w:val="none" w:sz="0" w:space="0" w:color="auto" w:frame="1"/>
          <w:rtl/>
        </w:rPr>
        <w:t>(وهل في أرض العنوة فقط</w:t>
      </w:r>
      <w:r>
        <w:rPr>
          <w:rFonts w:eastAsia="Times New Roman"/>
          <w:kern w:val="0"/>
          <w:bdr w:val="none" w:sz="0" w:space="0" w:color="auto" w:frame="1"/>
          <w:rtl/>
        </w:rPr>
        <w:t>؟</w:t>
      </w:r>
      <w:r w:rsidRPr="00E70811">
        <w:rPr>
          <w:rFonts w:eastAsia="Times New Roman"/>
          <w:kern w:val="0"/>
          <w:bdr w:val="none" w:sz="0" w:space="0" w:color="auto" w:frame="1"/>
          <w:rtl/>
        </w:rPr>
        <w:t xml:space="preserve"> أو إلا أن يصيد المالك</w:t>
      </w:r>
      <w:r>
        <w:rPr>
          <w:rFonts w:eastAsia="Times New Roman"/>
          <w:kern w:val="0"/>
          <w:bdr w:val="none" w:sz="0" w:space="0" w:color="auto" w:frame="1"/>
          <w:rtl/>
        </w:rPr>
        <w:t>؟</w:t>
      </w:r>
      <w:r w:rsidRPr="00E70811">
        <w:rPr>
          <w:rFonts w:eastAsia="Times New Roman"/>
          <w:kern w:val="0"/>
          <w:bdr w:val="none" w:sz="0" w:space="0" w:color="auto" w:frame="1"/>
          <w:rtl/>
        </w:rPr>
        <w:t xml:space="preserve"> تأويلان)</w:t>
      </w:r>
      <w:r w:rsidRPr="00E70811">
        <w:rPr>
          <w:rFonts w:eastAsia="Times New Roman"/>
          <w:kern w:val="0"/>
          <w:rtl/>
        </w:rPr>
        <w:t> وكلا بفحص وعفاء لم يكتنفه زرعه</w:t>
      </w:r>
      <w:r>
        <w:rPr>
          <w:rFonts w:eastAsia="Times New Roman"/>
          <w:kern w:val="0"/>
          <w:rtl/>
        </w:rPr>
        <w:t>،</w:t>
      </w:r>
      <w:r w:rsidRPr="00E70811">
        <w:rPr>
          <w:rFonts w:eastAsia="Times New Roman"/>
          <w:kern w:val="0"/>
          <w:rtl/>
        </w:rPr>
        <w:t> بخلاف مرجه وحماه</w:t>
      </w:r>
      <w:r>
        <w:rPr>
          <w:rFonts w:eastAsia="Times New Roman"/>
          <w:kern w:val="0"/>
          <w:rtl/>
        </w:rPr>
        <w:t>،</w:t>
      </w:r>
      <w:r w:rsidRPr="00E70811">
        <w:rPr>
          <w:rFonts w:eastAsia="Times New Roman"/>
          <w:kern w:val="0"/>
          <w:rtl/>
        </w:rPr>
        <w:t> </w:t>
      </w:r>
    </w:p>
    <w:p w14:paraId="7C083AE1"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الوقف</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صح وقف مملوك</w:t>
      </w:r>
      <w:r>
        <w:rPr>
          <w:rFonts w:eastAsia="Times New Roman"/>
          <w:kern w:val="0"/>
          <w:rtl/>
        </w:rPr>
        <w:t xml:space="preserve">، </w:t>
      </w:r>
      <w:r w:rsidRPr="00E70811">
        <w:rPr>
          <w:rFonts w:eastAsia="Times New Roman"/>
          <w:kern w:val="0"/>
          <w:rtl/>
        </w:rPr>
        <w:t>وإن بأجرة</w:t>
      </w:r>
      <w:r>
        <w:rPr>
          <w:rFonts w:eastAsia="Times New Roman"/>
          <w:kern w:val="0"/>
          <w:rtl/>
        </w:rPr>
        <w:t xml:space="preserve">، </w:t>
      </w:r>
      <w:r w:rsidRPr="00E70811">
        <w:rPr>
          <w:rFonts w:eastAsia="Times New Roman"/>
          <w:kern w:val="0"/>
          <w:rtl/>
        </w:rPr>
        <w:t>ولو حيوانا ورقيقا: كعبد على مرضى لم يقصد ضرره</w:t>
      </w:r>
      <w:r>
        <w:rPr>
          <w:rFonts w:eastAsia="Times New Roman"/>
          <w:kern w:val="0"/>
          <w:rtl/>
        </w:rPr>
        <w:t>،</w:t>
      </w:r>
      <w:r w:rsidRPr="00E70811">
        <w:rPr>
          <w:rFonts w:eastAsia="Times New Roman"/>
          <w:kern w:val="0"/>
          <w:rtl/>
        </w:rPr>
        <w:t> وفي وقف كطعام تردد</w:t>
      </w:r>
      <w:r>
        <w:rPr>
          <w:rFonts w:eastAsia="Times New Roman"/>
          <w:kern w:val="0"/>
          <w:rtl/>
        </w:rPr>
        <w:t>،</w:t>
      </w:r>
      <w:r w:rsidRPr="00E70811">
        <w:rPr>
          <w:rFonts w:eastAsia="Times New Roman"/>
          <w:kern w:val="0"/>
          <w:rtl/>
        </w:rPr>
        <w:t> على أهل للتملك: كمن سيولد</w:t>
      </w:r>
      <w:r>
        <w:rPr>
          <w:rFonts w:eastAsia="Times New Roman"/>
          <w:kern w:val="0"/>
          <w:rtl/>
        </w:rPr>
        <w:t xml:space="preserve">، </w:t>
      </w:r>
      <w:r w:rsidRPr="00E70811">
        <w:rPr>
          <w:rFonts w:eastAsia="Times New Roman"/>
          <w:kern w:val="0"/>
          <w:rtl/>
        </w:rPr>
        <w:t>وذمي وإن لم تظهر قربة أو يشترط تسليم غلته من ناظر ليصرفها</w:t>
      </w:r>
      <w:r>
        <w:rPr>
          <w:rFonts w:eastAsia="Times New Roman"/>
          <w:kern w:val="0"/>
          <w:rtl/>
        </w:rPr>
        <w:t xml:space="preserve">، </w:t>
      </w:r>
      <w:r w:rsidRPr="00E70811">
        <w:rPr>
          <w:rFonts w:eastAsia="Times New Roman"/>
          <w:kern w:val="0"/>
          <w:rtl/>
        </w:rPr>
        <w:t>أو ككتاب عاد إليه بعد صرفه في مصرف</w:t>
      </w:r>
      <w:r>
        <w:rPr>
          <w:rFonts w:eastAsia="Times New Roman"/>
          <w:kern w:val="0"/>
          <w:rtl/>
        </w:rPr>
        <w:t>،</w:t>
      </w:r>
      <w:r w:rsidRPr="00E70811">
        <w:rPr>
          <w:rFonts w:eastAsia="Times New Roman"/>
          <w:kern w:val="0"/>
          <w:rtl/>
        </w:rPr>
        <w:t> وبطل على: مصرفه</w:t>
      </w:r>
      <w:r>
        <w:rPr>
          <w:rFonts w:eastAsia="Times New Roman"/>
          <w:kern w:val="0"/>
          <w:rtl/>
        </w:rPr>
        <w:t>،</w:t>
      </w:r>
      <w:r w:rsidRPr="00E70811">
        <w:rPr>
          <w:rFonts w:eastAsia="Times New Roman"/>
          <w:kern w:val="0"/>
          <w:rtl/>
        </w:rPr>
        <w:t> وبطل على: معصية</w:t>
      </w:r>
      <w:r>
        <w:rPr>
          <w:rFonts w:eastAsia="Times New Roman"/>
          <w:kern w:val="0"/>
          <w:rtl/>
        </w:rPr>
        <w:t xml:space="preserve">، </w:t>
      </w:r>
      <w:r w:rsidRPr="00E70811">
        <w:rPr>
          <w:rFonts w:eastAsia="Times New Roman"/>
          <w:kern w:val="0"/>
          <w:rtl/>
        </w:rPr>
        <w:t>وحربي</w:t>
      </w:r>
      <w:r>
        <w:rPr>
          <w:rFonts w:eastAsia="Times New Roman"/>
          <w:kern w:val="0"/>
          <w:rtl/>
        </w:rPr>
        <w:t xml:space="preserve">، </w:t>
      </w:r>
      <w:r w:rsidRPr="00E70811">
        <w:rPr>
          <w:rFonts w:eastAsia="Times New Roman"/>
          <w:kern w:val="0"/>
          <w:rtl/>
        </w:rPr>
        <w:t>وكافر لكمسجد</w:t>
      </w:r>
      <w:r>
        <w:rPr>
          <w:rFonts w:eastAsia="Times New Roman"/>
          <w:kern w:val="0"/>
          <w:rtl/>
        </w:rPr>
        <w:t xml:space="preserve">، </w:t>
      </w:r>
      <w:r w:rsidRPr="00E70811">
        <w:rPr>
          <w:rFonts w:eastAsia="Times New Roman"/>
          <w:kern w:val="0"/>
          <w:rtl/>
        </w:rPr>
        <w:t>أو على بنيه دون بناته</w:t>
      </w:r>
      <w:r>
        <w:rPr>
          <w:rFonts w:eastAsia="Times New Roman"/>
          <w:kern w:val="0"/>
          <w:rtl/>
        </w:rPr>
        <w:t xml:space="preserve">، </w:t>
      </w:r>
      <w:r w:rsidRPr="00E70811">
        <w:rPr>
          <w:rFonts w:eastAsia="Times New Roman"/>
          <w:kern w:val="0"/>
          <w:rtl/>
        </w:rPr>
        <w:t>أو عاد لسكني مسكنه قبل عام</w:t>
      </w:r>
      <w:r>
        <w:rPr>
          <w:rFonts w:eastAsia="Times New Roman"/>
          <w:kern w:val="0"/>
          <w:rtl/>
        </w:rPr>
        <w:t xml:space="preserve">، </w:t>
      </w:r>
      <w:r w:rsidRPr="00E70811">
        <w:rPr>
          <w:rFonts w:eastAsia="Times New Roman"/>
          <w:kern w:val="0"/>
          <w:rtl/>
        </w:rPr>
        <w:t>أو جهل سبقه لدين إن كان على محجوره</w:t>
      </w:r>
      <w:r>
        <w:rPr>
          <w:rFonts w:eastAsia="Times New Roman"/>
          <w:kern w:val="0"/>
          <w:rtl/>
        </w:rPr>
        <w:t xml:space="preserve">، </w:t>
      </w:r>
      <w:r w:rsidRPr="00E70811">
        <w:rPr>
          <w:rFonts w:eastAsia="Times New Roman"/>
          <w:kern w:val="0"/>
          <w:rtl/>
        </w:rPr>
        <w:t>أو على نفسه ولو بشريك</w:t>
      </w:r>
      <w:r>
        <w:rPr>
          <w:rFonts w:eastAsia="Times New Roman"/>
          <w:kern w:val="0"/>
          <w:rtl/>
        </w:rPr>
        <w:t xml:space="preserve">، </w:t>
      </w:r>
      <w:r w:rsidRPr="00E70811">
        <w:rPr>
          <w:rFonts w:eastAsia="Times New Roman"/>
          <w:kern w:val="0"/>
          <w:rtl/>
        </w:rPr>
        <w:t>أو على أن النظر له</w:t>
      </w:r>
      <w:r>
        <w:rPr>
          <w:rFonts w:eastAsia="Times New Roman"/>
          <w:kern w:val="0"/>
          <w:rtl/>
        </w:rPr>
        <w:t xml:space="preserve">، </w:t>
      </w:r>
      <w:r w:rsidRPr="00E70811">
        <w:rPr>
          <w:rFonts w:eastAsia="Times New Roman"/>
          <w:kern w:val="0"/>
          <w:rtl/>
        </w:rPr>
        <w:t>أو لم يحزه كبئر وقف عليه</w:t>
      </w:r>
      <w:r>
        <w:rPr>
          <w:rFonts w:eastAsia="Times New Roman"/>
          <w:kern w:val="0"/>
          <w:rtl/>
        </w:rPr>
        <w:t xml:space="preserve">، </w:t>
      </w:r>
      <w:r w:rsidRPr="00E70811">
        <w:rPr>
          <w:rFonts w:eastAsia="Times New Roman"/>
          <w:kern w:val="0"/>
          <w:rtl/>
        </w:rPr>
        <w:t>ولو سفيها أو ولي صغير</w:t>
      </w:r>
      <w:r>
        <w:rPr>
          <w:rFonts w:eastAsia="Times New Roman"/>
          <w:kern w:val="0"/>
          <w:rtl/>
        </w:rPr>
        <w:t xml:space="preserve">، </w:t>
      </w:r>
      <w:r w:rsidRPr="00E70811">
        <w:rPr>
          <w:rFonts w:eastAsia="Times New Roman"/>
          <w:kern w:val="0"/>
          <w:rtl/>
        </w:rPr>
        <w:t>أو لم يخل بين الناس وبين كمسجد قبل فلسه</w:t>
      </w:r>
      <w:r>
        <w:rPr>
          <w:rFonts w:eastAsia="Times New Roman"/>
          <w:kern w:val="0"/>
          <w:rtl/>
        </w:rPr>
        <w:t xml:space="preserve">، </w:t>
      </w:r>
      <w:r w:rsidRPr="00E70811">
        <w:rPr>
          <w:rFonts w:eastAsia="Times New Roman"/>
          <w:kern w:val="0"/>
          <w:rtl/>
        </w:rPr>
        <w:t>وموته</w:t>
      </w:r>
      <w:r>
        <w:rPr>
          <w:rFonts w:eastAsia="Times New Roman"/>
          <w:kern w:val="0"/>
          <w:rtl/>
        </w:rPr>
        <w:t xml:space="preserve">، </w:t>
      </w:r>
      <w:r w:rsidRPr="00E70811">
        <w:rPr>
          <w:rFonts w:eastAsia="Times New Roman"/>
          <w:kern w:val="0"/>
          <w:rtl/>
        </w:rPr>
        <w:t>ومرضه</w:t>
      </w:r>
      <w:r>
        <w:rPr>
          <w:rFonts w:eastAsia="Times New Roman"/>
          <w:kern w:val="0"/>
          <w:rtl/>
        </w:rPr>
        <w:t xml:space="preserve">، </w:t>
      </w:r>
      <w:r w:rsidRPr="00E70811">
        <w:rPr>
          <w:rFonts w:eastAsia="Times New Roman"/>
          <w:kern w:val="0"/>
          <w:rtl/>
        </w:rPr>
        <w:t>إلا لمحجوره إذا أشهد</w:t>
      </w:r>
      <w:r>
        <w:rPr>
          <w:rFonts w:eastAsia="Times New Roman"/>
          <w:kern w:val="0"/>
          <w:rtl/>
        </w:rPr>
        <w:t xml:space="preserve">، </w:t>
      </w:r>
      <w:r w:rsidRPr="00E70811">
        <w:rPr>
          <w:rFonts w:eastAsia="Times New Roman"/>
          <w:kern w:val="0"/>
          <w:rtl/>
        </w:rPr>
        <w:t>وصرف الغلة له</w:t>
      </w:r>
      <w:r>
        <w:rPr>
          <w:rFonts w:eastAsia="Times New Roman"/>
          <w:kern w:val="0"/>
          <w:rtl/>
        </w:rPr>
        <w:t xml:space="preserve">، </w:t>
      </w:r>
      <w:r w:rsidRPr="00E70811">
        <w:rPr>
          <w:rFonts w:eastAsia="Times New Roman"/>
          <w:kern w:val="0"/>
          <w:rtl/>
        </w:rPr>
        <w:t>ولم تكن دار سكناه</w:t>
      </w:r>
      <w:r>
        <w:rPr>
          <w:rFonts w:eastAsia="Times New Roman"/>
          <w:kern w:val="0"/>
          <w:rtl/>
        </w:rPr>
        <w:t xml:space="preserve">، </w:t>
      </w:r>
      <w:r w:rsidRPr="00E70811">
        <w:rPr>
          <w:rFonts w:eastAsia="Times New Roman"/>
          <w:kern w:val="0"/>
          <w:rtl/>
        </w:rPr>
        <w:t>أو على وارث بمرض موته إلا معقبا خرج من ثلثه فكميراث للوارث: كثلاثة أولاد وأربعة أولاد أولاد وعقبه وترك أما وزوجة فيدخلان فيما للاولاد</w:t>
      </w:r>
      <w:r>
        <w:rPr>
          <w:rFonts w:eastAsia="Times New Roman"/>
          <w:kern w:val="0"/>
          <w:rtl/>
        </w:rPr>
        <w:t>،</w:t>
      </w:r>
      <w:r w:rsidRPr="00E70811">
        <w:rPr>
          <w:rFonts w:eastAsia="Times New Roman"/>
          <w:kern w:val="0"/>
          <w:rtl/>
        </w:rPr>
        <w:t> وأربعة أسباعه لولد الولد وقف</w:t>
      </w:r>
      <w:r>
        <w:rPr>
          <w:rFonts w:eastAsia="Times New Roman"/>
          <w:kern w:val="0"/>
          <w:rtl/>
        </w:rPr>
        <w:t>،</w:t>
      </w:r>
      <w:r w:rsidRPr="00E70811">
        <w:rPr>
          <w:rFonts w:eastAsia="Times New Roman"/>
          <w:kern w:val="0"/>
          <w:rtl/>
        </w:rPr>
        <w:t> وانتقض القسم بحدوث ولد لهما: كموته على الأصح</w:t>
      </w:r>
      <w:r>
        <w:rPr>
          <w:rFonts w:eastAsia="Times New Roman"/>
          <w:kern w:val="0"/>
          <w:rtl/>
        </w:rPr>
        <w:t xml:space="preserve">، </w:t>
      </w:r>
      <w:r w:rsidRPr="00E70811">
        <w:rPr>
          <w:rFonts w:eastAsia="Times New Roman"/>
          <w:kern w:val="0"/>
          <w:rtl/>
        </w:rPr>
        <w:t>لا الزوجة والأم</w:t>
      </w:r>
      <w:r>
        <w:rPr>
          <w:rFonts w:eastAsia="Times New Roman"/>
          <w:kern w:val="0"/>
          <w:rtl/>
        </w:rPr>
        <w:t xml:space="preserve">، </w:t>
      </w:r>
      <w:r w:rsidRPr="00E70811">
        <w:rPr>
          <w:rFonts w:eastAsia="Times New Roman"/>
          <w:kern w:val="0"/>
          <w:rtl/>
        </w:rPr>
        <w:t>فيدخلان</w:t>
      </w:r>
      <w:r>
        <w:rPr>
          <w:rFonts w:eastAsia="Times New Roman"/>
          <w:kern w:val="0"/>
          <w:rtl/>
        </w:rPr>
        <w:t xml:space="preserve">، </w:t>
      </w:r>
      <w:r w:rsidRPr="00E70811">
        <w:rPr>
          <w:rFonts w:eastAsia="Times New Roman"/>
          <w:kern w:val="0"/>
          <w:rtl/>
        </w:rPr>
        <w:t>ودخلا فيما زيد للولد بحبست وقفت وتصدقت</w:t>
      </w:r>
      <w:r>
        <w:rPr>
          <w:rFonts w:eastAsia="Times New Roman"/>
          <w:kern w:val="0"/>
          <w:rtl/>
        </w:rPr>
        <w:t xml:space="preserve">، </w:t>
      </w:r>
      <w:r w:rsidRPr="00E70811">
        <w:rPr>
          <w:rFonts w:eastAsia="Times New Roman"/>
          <w:kern w:val="0"/>
          <w:rtl/>
        </w:rPr>
        <w:t>إن قارنه قيد</w:t>
      </w:r>
      <w:r>
        <w:rPr>
          <w:rFonts w:eastAsia="Times New Roman"/>
          <w:kern w:val="0"/>
          <w:rtl/>
        </w:rPr>
        <w:t xml:space="preserve">، </w:t>
      </w:r>
      <w:r w:rsidRPr="00E70811">
        <w:rPr>
          <w:rFonts w:eastAsia="Times New Roman"/>
          <w:kern w:val="0"/>
          <w:rtl/>
        </w:rPr>
        <w:t>أو جهة لا تنقطع</w:t>
      </w:r>
      <w:r>
        <w:rPr>
          <w:rFonts w:eastAsia="Times New Roman"/>
          <w:kern w:val="0"/>
          <w:rtl/>
        </w:rPr>
        <w:t xml:space="preserve">، </w:t>
      </w:r>
      <w:r w:rsidRPr="00E70811">
        <w:rPr>
          <w:rFonts w:eastAsia="Times New Roman"/>
          <w:kern w:val="0"/>
          <w:rtl/>
        </w:rPr>
        <w:t>أو لمجهول وإن حصر ورجع</w:t>
      </w:r>
      <w:r>
        <w:rPr>
          <w:rFonts w:eastAsia="Times New Roman"/>
          <w:kern w:val="0"/>
          <w:rtl/>
        </w:rPr>
        <w:t xml:space="preserve">، </w:t>
      </w:r>
      <w:r w:rsidRPr="00E70811">
        <w:rPr>
          <w:rFonts w:eastAsia="Times New Roman"/>
          <w:kern w:val="0"/>
          <w:rtl/>
        </w:rPr>
        <w:t>إن انقطع لاقرب فقراء عصبة المحبس</w:t>
      </w:r>
      <w:r>
        <w:rPr>
          <w:rFonts w:eastAsia="Times New Roman"/>
          <w:kern w:val="0"/>
          <w:rtl/>
        </w:rPr>
        <w:t xml:space="preserve">، </w:t>
      </w:r>
      <w:r w:rsidRPr="00E70811">
        <w:rPr>
          <w:rFonts w:eastAsia="Times New Roman"/>
          <w:kern w:val="0"/>
          <w:rtl/>
        </w:rPr>
        <w:t>وامرأة لو رجلت عصب</w:t>
      </w:r>
      <w:r>
        <w:rPr>
          <w:rFonts w:eastAsia="Times New Roman"/>
          <w:kern w:val="0"/>
          <w:rtl/>
        </w:rPr>
        <w:t>،</w:t>
      </w:r>
      <w:r w:rsidRPr="00E70811">
        <w:rPr>
          <w:rFonts w:eastAsia="Times New Roman"/>
          <w:kern w:val="0"/>
          <w:rtl/>
        </w:rPr>
        <w:t> فإن ضاق قدم البنات</w:t>
      </w:r>
      <w:r>
        <w:rPr>
          <w:rFonts w:eastAsia="Times New Roman"/>
          <w:kern w:val="0"/>
          <w:rtl/>
        </w:rPr>
        <w:t xml:space="preserve">، </w:t>
      </w:r>
      <w:r w:rsidRPr="00E70811">
        <w:rPr>
          <w:rFonts w:eastAsia="Times New Roman"/>
          <w:kern w:val="0"/>
          <w:rtl/>
        </w:rPr>
        <w:t>وعلى اثنين وبعدهما على الفقراء نصيب من مات لهم</w:t>
      </w:r>
      <w:r>
        <w:rPr>
          <w:rFonts w:eastAsia="Times New Roman"/>
          <w:kern w:val="0"/>
          <w:rtl/>
        </w:rPr>
        <w:t xml:space="preserve">، </w:t>
      </w:r>
      <w:r w:rsidRPr="00E70811">
        <w:rPr>
          <w:rFonts w:eastAsia="Times New Roman"/>
          <w:kern w:val="0"/>
          <w:rtl/>
        </w:rPr>
        <w:t>إلا كعلى عشرة حياتهم فيملك بعدهم</w:t>
      </w:r>
      <w:r>
        <w:rPr>
          <w:rFonts w:eastAsia="Times New Roman"/>
          <w:kern w:val="0"/>
          <w:rtl/>
        </w:rPr>
        <w:t>،</w:t>
      </w:r>
      <w:r w:rsidRPr="00E70811">
        <w:rPr>
          <w:rFonts w:eastAsia="Times New Roman"/>
          <w:kern w:val="0"/>
          <w:rtl/>
        </w:rPr>
        <w:t> وفي كقنطرة ولم يرج عودها في مثلها</w:t>
      </w:r>
      <w:r>
        <w:rPr>
          <w:rFonts w:eastAsia="Times New Roman"/>
          <w:kern w:val="0"/>
          <w:rtl/>
        </w:rPr>
        <w:t xml:space="preserve">، </w:t>
      </w:r>
      <w:r w:rsidRPr="00E70811">
        <w:rPr>
          <w:rFonts w:eastAsia="Times New Roman"/>
          <w:kern w:val="0"/>
          <w:rtl/>
        </w:rPr>
        <w:t>وإلا وقف لها</w:t>
      </w:r>
      <w:r>
        <w:rPr>
          <w:rFonts w:eastAsia="Times New Roman"/>
          <w:kern w:val="0"/>
          <w:rtl/>
        </w:rPr>
        <w:t>،</w:t>
      </w:r>
      <w:r w:rsidRPr="00E70811">
        <w:rPr>
          <w:rFonts w:eastAsia="Times New Roman"/>
          <w:kern w:val="0"/>
          <w:rtl/>
        </w:rPr>
        <w:t> وصدقة لفلان فله أو للمساكين فرق ثمنها بالاجتهاد</w:t>
      </w:r>
      <w:r>
        <w:rPr>
          <w:rFonts w:eastAsia="Times New Roman"/>
          <w:kern w:val="0"/>
          <w:rtl/>
        </w:rPr>
        <w:t>،</w:t>
      </w:r>
      <w:r w:rsidRPr="00E70811">
        <w:rPr>
          <w:rFonts w:eastAsia="Times New Roman"/>
          <w:kern w:val="0"/>
          <w:rtl/>
        </w:rPr>
        <w:t> ولا يشترط التنجيز</w:t>
      </w:r>
      <w:r>
        <w:rPr>
          <w:rFonts w:eastAsia="Times New Roman"/>
          <w:kern w:val="0"/>
          <w:rtl/>
        </w:rPr>
        <w:t xml:space="preserve">، </w:t>
      </w:r>
      <w:r w:rsidRPr="00E70811">
        <w:rPr>
          <w:rFonts w:eastAsia="Times New Roman"/>
          <w:kern w:val="0"/>
          <w:rtl/>
        </w:rPr>
        <w:t>وحمل في الاطلاق عليه: كتسوية أنثى بذكر</w:t>
      </w:r>
      <w:r>
        <w:rPr>
          <w:rFonts w:eastAsia="Times New Roman"/>
          <w:kern w:val="0"/>
          <w:rtl/>
        </w:rPr>
        <w:t>،</w:t>
      </w:r>
      <w:r w:rsidRPr="00E70811">
        <w:rPr>
          <w:rFonts w:eastAsia="Times New Roman"/>
          <w:kern w:val="0"/>
          <w:rtl/>
        </w:rPr>
        <w:t> ولا التأبيد</w:t>
      </w:r>
      <w:r>
        <w:rPr>
          <w:rFonts w:eastAsia="Times New Roman"/>
          <w:kern w:val="0"/>
          <w:rtl/>
        </w:rPr>
        <w:t>،</w:t>
      </w:r>
      <w:r w:rsidRPr="00E70811">
        <w:rPr>
          <w:rFonts w:eastAsia="Times New Roman"/>
          <w:kern w:val="0"/>
          <w:rtl/>
        </w:rPr>
        <w:t> ولا تعيين مصرفه وصرف في غالب وإلا فالفقراء</w:t>
      </w:r>
      <w:r>
        <w:rPr>
          <w:rFonts w:eastAsia="Times New Roman"/>
          <w:kern w:val="0"/>
          <w:rtl/>
        </w:rPr>
        <w:t>،</w:t>
      </w:r>
      <w:r w:rsidRPr="00E70811">
        <w:rPr>
          <w:rFonts w:eastAsia="Times New Roman"/>
          <w:kern w:val="0"/>
          <w:rtl/>
        </w:rPr>
        <w:t> ولا قبول مستحقه</w:t>
      </w:r>
      <w:r>
        <w:rPr>
          <w:rFonts w:eastAsia="Times New Roman"/>
          <w:kern w:val="0"/>
          <w:rtl/>
        </w:rPr>
        <w:t xml:space="preserve">، </w:t>
      </w:r>
      <w:r w:rsidRPr="00E70811">
        <w:rPr>
          <w:rFonts w:eastAsia="Times New Roman"/>
          <w:kern w:val="0"/>
          <w:rtl/>
        </w:rPr>
        <w:t>إلاص المعين الاهل</w:t>
      </w:r>
      <w:r>
        <w:rPr>
          <w:rFonts w:eastAsia="Times New Roman"/>
          <w:kern w:val="0"/>
          <w:rtl/>
        </w:rPr>
        <w:t xml:space="preserve">، </w:t>
      </w:r>
      <w:r w:rsidRPr="00E70811">
        <w:rPr>
          <w:rFonts w:eastAsia="Times New Roman"/>
          <w:kern w:val="0"/>
          <w:rtl/>
        </w:rPr>
        <w:t>فإن رد فكمنقطع</w:t>
      </w:r>
      <w:r>
        <w:rPr>
          <w:rFonts w:eastAsia="Times New Roman"/>
          <w:kern w:val="0"/>
          <w:rtl/>
        </w:rPr>
        <w:t>،</w:t>
      </w:r>
      <w:r w:rsidRPr="00E70811">
        <w:rPr>
          <w:rFonts w:eastAsia="Times New Roman"/>
          <w:kern w:val="0"/>
          <w:rtl/>
        </w:rPr>
        <w:t> واتبع شرطه إن جاز كتخصيص مذهب أو ناظر أو تبدئة فلان بكذا</w:t>
      </w:r>
      <w:r>
        <w:rPr>
          <w:rFonts w:eastAsia="Times New Roman"/>
          <w:kern w:val="0"/>
          <w:rtl/>
        </w:rPr>
        <w:t xml:space="preserve">، </w:t>
      </w:r>
      <w:r w:rsidRPr="00E70811">
        <w:rPr>
          <w:rFonts w:eastAsia="Times New Roman"/>
          <w:kern w:val="0"/>
          <w:rtl/>
        </w:rPr>
        <w:t>وإن من غلة ثاني عام</w:t>
      </w:r>
      <w:r>
        <w:rPr>
          <w:rFonts w:eastAsia="Times New Roman"/>
          <w:kern w:val="0"/>
          <w:rtl/>
        </w:rPr>
        <w:t xml:space="preserve">، </w:t>
      </w:r>
      <w:r w:rsidRPr="00E70811">
        <w:rPr>
          <w:rFonts w:eastAsia="Times New Roman"/>
          <w:kern w:val="0"/>
          <w:rtl/>
        </w:rPr>
        <w:t>أو إن لم يقل من غلة كل عام</w:t>
      </w:r>
      <w:r>
        <w:rPr>
          <w:rFonts w:eastAsia="Times New Roman"/>
          <w:kern w:val="0"/>
          <w:rtl/>
        </w:rPr>
        <w:t xml:space="preserve">، </w:t>
      </w:r>
      <w:r w:rsidRPr="00E70811">
        <w:rPr>
          <w:rFonts w:eastAsia="Times New Roman"/>
          <w:kern w:val="0"/>
          <w:rtl/>
        </w:rPr>
        <w:t xml:space="preserve">أو أن من </w:t>
      </w:r>
      <w:r>
        <w:rPr>
          <w:rFonts w:eastAsia="Times New Roman"/>
          <w:kern w:val="0"/>
          <w:rtl/>
        </w:rPr>
        <w:t>احتاج</w:t>
      </w:r>
      <w:r w:rsidRPr="00E70811">
        <w:rPr>
          <w:rFonts w:eastAsia="Times New Roman"/>
          <w:kern w:val="0"/>
          <w:rtl/>
        </w:rPr>
        <w:t xml:space="preserve"> من المحبس عليه باع</w:t>
      </w:r>
      <w:r>
        <w:rPr>
          <w:rFonts w:eastAsia="Times New Roman"/>
          <w:kern w:val="0"/>
          <w:rtl/>
        </w:rPr>
        <w:t xml:space="preserve">، </w:t>
      </w:r>
      <w:r w:rsidRPr="00E70811">
        <w:rPr>
          <w:rFonts w:eastAsia="Times New Roman"/>
          <w:kern w:val="0"/>
          <w:rtl/>
        </w:rPr>
        <w:t xml:space="preserve">أو إن تسور عليه قاض </w:t>
      </w:r>
      <w:r w:rsidRPr="00E70811">
        <w:rPr>
          <w:rFonts w:eastAsia="Times New Roman"/>
          <w:kern w:val="0"/>
          <w:rtl/>
        </w:rPr>
        <w:lastRenderedPageBreak/>
        <w:t>أو غيره رجع له أو لوارثه: كعلى ولدي ولا ولد له</w:t>
      </w:r>
      <w:r>
        <w:rPr>
          <w:rFonts w:eastAsia="Times New Roman"/>
          <w:kern w:val="0"/>
          <w:rtl/>
        </w:rPr>
        <w:t xml:space="preserve">، </w:t>
      </w:r>
      <w:r w:rsidRPr="00E70811">
        <w:rPr>
          <w:rFonts w:eastAsia="Times New Roman"/>
          <w:kern w:val="0"/>
          <w:rtl/>
        </w:rPr>
        <w:t>لا بشرط إصلاحه على مستحقه: كأرض موظفة</w:t>
      </w:r>
      <w:r>
        <w:rPr>
          <w:rFonts w:eastAsia="Times New Roman"/>
          <w:kern w:val="0"/>
          <w:rtl/>
        </w:rPr>
        <w:t xml:space="preserve">، </w:t>
      </w:r>
      <w:r w:rsidRPr="00E70811">
        <w:rPr>
          <w:rFonts w:eastAsia="Times New Roman"/>
          <w:kern w:val="0"/>
          <w:rtl/>
        </w:rPr>
        <w:t>إلا من غلتها على الاصح</w:t>
      </w:r>
      <w:r>
        <w:rPr>
          <w:rFonts w:eastAsia="Times New Roman"/>
          <w:kern w:val="0"/>
          <w:rtl/>
        </w:rPr>
        <w:t xml:space="preserve">، </w:t>
      </w:r>
      <w:r w:rsidRPr="00E70811">
        <w:rPr>
          <w:rFonts w:eastAsia="Times New Roman"/>
          <w:kern w:val="0"/>
          <w:rtl/>
        </w:rPr>
        <w:t>أو عدم بدء بإصلاحه أو بنفقته</w:t>
      </w:r>
      <w:r>
        <w:rPr>
          <w:rFonts w:eastAsia="Times New Roman"/>
          <w:kern w:val="0"/>
          <w:rtl/>
        </w:rPr>
        <w:t>،</w:t>
      </w:r>
      <w:r w:rsidRPr="00E70811">
        <w:rPr>
          <w:rFonts w:eastAsia="Times New Roman"/>
          <w:kern w:val="0"/>
          <w:rtl/>
        </w:rPr>
        <w:t> وأخرج الساكن الموقوف عليه للسكنى</w:t>
      </w:r>
      <w:r>
        <w:rPr>
          <w:rFonts w:eastAsia="Times New Roman"/>
          <w:kern w:val="0"/>
          <w:rtl/>
        </w:rPr>
        <w:t xml:space="preserve">، </w:t>
      </w:r>
      <w:r w:rsidRPr="00E70811">
        <w:rPr>
          <w:rFonts w:eastAsia="Times New Roman"/>
          <w:kern w:val="0"/>
          <w:rtl/>
        </w:rPr>
        <w:t>إن لم يصلح</w:t>
      </w:r>
      <w:r>
        <w:rPr>
          <w:rFonts w:eastAsia="Times New Roman"/>
          <w:kern w:val="0"/>
          <w:rtl/>
        </w:rPr>
        <w:t xml:space="preserve">، </w:t>
      </w:r>
      <w:r w:rsidRPr="00E70811">
        <w:rPr>
          <w:rFonts w:eastAsia="Times New Roman"/>
          <w:kern w:val="0"/>
          <w:rtl/>
        </w:rPr>
        <w:t>لتكرى له</w:t>
      </w:r>
      <w:r>
        <w:rPr>
          <w:rFonts w:eastAsia="Times New Roman"/>
          <w:kern w:val="0"/>
          <w:rtl/>
        </w:rPr>
        <w:t>،</w:t>
      </w:r>
      <w:r w:rsidRPr="00E70811">
        <w:rPr>
          <w:rFonts w:eastAsia="Times New Roman"/>
          <w:kern w:val="0"/>
          <w:rtl/>
        </w:rPr>
        <w:t> وأنفق في فرس لكغزو من بيت المال</w:t>
      </w:r>
      <w:r>
        <w:rPr>
          <w:rFonts w:eastAsia="Times New Roman"/>
          <w:kern w:val="0"/>
          <w:rtl/>
        </w:rPr>
        <w:t>،</w:t>
      </w:r>
      <w:r w:rsidRPr="00E70811">
        <w:rPr>
          <w:rFonts w:eastAsia="Times New Roman"/>
          <w:kern w:val="0"/>
          <w:rtl/>
        </w:rPr>
        <w:t> فإن عدم بيع</w:t>
      </w:r>
      <w:r>
        <w:rPr>
          <w:rFonts w:eastAsia="Times New Roman"/>
          <w:kern w:val="0"/>
          <w:rtl/>
        </w:rPr>
        <w:t xml:space="preserve">، </w:t>
      </w:r>
      <w:r w:rsidRPr="00E70811">
        <w:rPr>
          <w:rFonts w:eastAsia="Times New Roman"/>
          <w:kern w:val="0"/>
          <w:rtl/>
        </w:rPr>
        <w:t>وعوض به سلاح: كما لو كلب</w:t>
      </w:r>
      <w:r>
        <w:rPr>
          <w:rFonts w:eastAsia="Times New Roman"/>
          <w:kern w:val="0"/>
          <w:rtl/>
        </w:rPr>
        <w:t>،</w:t>
      </w:r>
      <w:r w:rsidRPr="00E70811">
        <w:rPr>
          <w:rFonts w:eastAsia="Times New Roman"/>
          <w:kern w:val="0"/>
          <w:rtl/>
        </w:rPr>
        <w:t> وبيع: ما لا ينتفع به من غير عقار في مثله</w:t>
      </w:r>
      <w:r>
        <w:rPr>
          <w:rFonts w:eastAsia="Times New Roman"/>
          <w:kern w:val="0"/>
          <w:rtl/>
        </w:rPr>
        <w:t xml:space="preserve">، </w:t>
      </w:r>
      <w:r w:rsidRPr="00E70811">
        <w:rPr>
          <w:rFonts w:eastAsia="Times New Roman"/>
          <w:kern w:val="0"/>
          <w:rtl/>
        </w:rPr>
        <w:t>أو شقصه: كأن أتلف</w:t>
      </w:r>
      <w:r>
        <w:rPr>
          <w:rFonts w:eastAsia="Times New Roman"/>
          <w:kern w:val="0"/>
          <w:rtl/>
        </w:rPr>
        <w:t xml:space="preserve">، </w:t>
      </w:r>
      <w:r w:rsidRPr="00E70811">
        <w:rPr>
          <w:rFonts w:eastAsia="Times New Roman"/>
          <w:kern w:val="0"/>
          <w:rtl/>
        </w:rPr>
        <w:t>وفضل الذكور</w:t>
      </w:r>
      <w:r>
        <w:rPr>
          <w:rFonts w:eastAsia="Times New Roman"/>
          <w:kern w:val="0"/>
          <w:rtl/>
        </w:rPr>
        <w:t xml:space="preserve">، </w:t>
      </w:r>
      <w:r w:rsidRPr="00E70811">
        <w:rPr>
          <w:rFonts w:eastAsia="Times New Roman"/>
          <w:kern w:val="0"/>
          <w:rtl/>
        </w:rPr>
        <w:t>وما كبر من الاناث في إناث</w:t>
      </w:r>
      <w:r>
        <w:rPr>
          <w:rFonts w:eastAsia="Times New Roman"/>
          <w:kern w:val="0"/>
          <w:rtl/>
        </w:rPr>
        <w:t>،</w:t>
      </w:r>
      <w:r w:rsidRPr="00E70811">
        <w:rPr>
          <w:rFonts w:eastAsia="Times New Roman"/>
          <w:kern w:val="0"/>
          <w:rtl/>
        </w:rPr>
        <w:t> لا: عقار وإن خرب</w:t>
      </w:r>
      <w:r>
        <w:rPr>
          <w:rFonts w:eastAsia="Times New Roman"/>
          <w:kern w:val="0"/>
          <w:rtl/>
        </w:rPr>
        <w:t xml:space="preserve">، </w:t>
      </w:r>
      <w:r w:rsidRPr="00E70811">
        <w:rPr>
          <w:rFonts w:eastAsia="Times New Roman"/>
          <w:kern w:val="0"/>
          <w:rtl/>
        </w:rPr>
        <w:t>ونقض ولو بغير خرب</w:t>
      </w:r>
      <w:r>
        <w:rPr>
          <w:rFonts w:eastAsia="Times New Roman"/>
          <w:kern w:val="0"/>
          <w:rtl/>
        </w:rPr>
        <w:t xml:space="preserve">، </w:t>
      </w:r>
      <w:r w:rsidRPr="00E70811">
        <w:rPr>
          <w:rFonts w:eastAsia="Times New Roman"/>
          <w:kern w:val="0"/>
          <w:rtl/>
        </w:rPr>
        <w:t>إلا لتوسيع كمسجد ولو جبرا</w:t>
      </w:r>
      <w:r>
        <w:rPr>
          <w:rFonts w:eastAsia="Times New Roman"/>
          <w:kern w:val="0"/>
          <w:rtl/>
        </w:rPr>
        <w:t>،</w:t>
      </w:r>
      <w:r>
        <w:rPr>
          <w:rFonts w:eastAsia="Times New Roman" w:hint="cs"/>
          <w:kern w:val="0"/>
          <w:rtl/>
        </w:rPr>
        <w:t xml:space="preserve"> </w:t>
      </w:r>
      <w:r w:rsidRPr="00E70811">
        <w:rPr>
          <w:rFonts w:eastAsia="Times New Roman"/>
          <w:kern w:val="0"/>
          <w:rtl/>
        </w:rPr>
        <w:t>وأمروا بجعل ثمنه لغيره</w:t>
      </w:r>
      <w:r>
        <w:rPr>
          <w:rFonts w:eastAsia="Times New Roman"/>
          <w:kern w:val="0"/>
          <w:rtl/>
        </w:rPr>
        <w:t>،</w:t>
      </w:r>
      <w:r w:rsidRPr="00E70811">
        <w:rPr>
          <w:rFonts w:eastAsia="Times New Roman"/>
          <w:kern w:val="0"/>
          <w:rtl/>
        </w:rPr>
        <w:t> ومن هدم وقفا فعليه إعادته</w:t>
      </w:r>
      <w:r>
        <w:rPr>
          <w:rFonts w:eastAsia="Times New Roman"/>
          <w:kern w:val="0"/>
          <w:rtl/>
        </w:rPr>
        <w:t>،</w:t>
      </w:r>
      <w:r w:rsidRPr="00E70811">
        <w:rPr>
          <w:rFonts w:eastAsia="Times New Roman"/>
          <w:kern w:val="0"/>
          <w:rtl/>
        </w:rPr>
        <w:t> وتناول الذرية وولد فلان وفلانة أو الذكور والاناث وأولادهم: الحافد: لا نسلي وعقبي</w:t>
      </w:r>
      <w:r>
        <w:rPr>
          <w:rFonts w:eastAsia="Times New Roman"/>
          <w:kern w:val="0"/>
          <w:rtl/>
        </w:rPr>
        <w:t xml:space="preserve">، </w:t>
      </w:r>
      <w:r w:rsidRPr="00E70811">
        <w:rPr>
          <w:rFonts w:eastAsia="Times New Roman"/>
          <w:kern w:val="0"/>
          <w:rtl/>
        </w:rPr>
        <w:t>وولدي</w:t>
      </w:r>
      <w:r>
        <w:rPr>
          <w:rFonts w:eastAsia="Times New Roman"/>
          <w:kern w:val="0"/>
          <w:rtl/>
        </w:rPr>
        <w:t xml:space="preserve">، </w:t>
      </w:r>
      <w:r w:rsidRPr="00E70811">
        <w:rPr>
          <w:rFonts w:eastAsia="Times New Roman"/>
          <w:kern w:val="0"/>
          <w:rtl/>
        </w:rPr>
        <w:t>وولدي وأولادي</w:t>
      </w:r>
      <w:r>
        <w:rPr>
          <w:rFonts w:eastAsia="Times New Roman"/>
          <w:kern w:val="0"/>
          <w:rtl/>
        </w:rPr>
        <w:t xml:space="preserve">، </w:t>
      </w:r>
      <w:r w:rsidRPr="00E70811">
        <w:rPr>
          <w:rFonts w:eastAsia="Times New Roman"/>
          <w:kern w:val="0"/>
          <w:rtl/>
        </w:rPr>
        <w:t>وأولاد أولادي وبني وبني بني</w:t>
      </w:r>
      <w:r>
        <w:rPr>
          <w:rFonts w:eastAsia="Times New Roman"/>
          <w:kern w:val="0"/>
          <w:rtl/>
        </w:rPr>
        <w:t>،</w:t>
      </w:r>
      <w:r w:rsidRPr="00E70811">
        <w:rPr>
          <w:rFonts w:eastAsia="Times New Roman"/>
          <w:kern w:val="0"/>
          <w:rtl/>
        </w:rPr>
        <w:t> وفي على ولدي وولدهم قولان</w:t>
      </w:r>
      <w:r>
        <w:rPr>
          <w:rFonts w:eastAsia="Times New Roman"/>
          <w:kern w:val="0"/>
          <w:rtl/>
        </w:rPr>
        <w:t>،</w:t>
      </w:r>
      <w:r w:rsidRPr="00E70811">
        <w:rPr>
          <w:rFonts w:eastAsia="Times New Roman"/>
          <w:kern w:val="0"/>
          <w:rtl/>
        </w:rPr>
        <w:t> والاخوة: الانثى</w:t>
      </w:r>
      <w:r>
        <w:rPr>
          <w:rFonts w:eastAsia="Times New Roman"/>
          <w:kern w:val="0"/>
          <w:rtl/>
        </w:rPr>
        <w:t>،</w:t>
      </w:r>
      <w:r w:rsidRPr="00E70811">
        <w:rPr>
          <w:rFonts w:eastAsia="Times New Roman"/>
          <w:kern w:val="0"/>
          <w:rtl/>
        </w:rPr>
        <w:t> ورجال إخوتي ونساؤهم: الصغير</w:t>
      </w:r>
      <w:r>
        <w:rPr>
          <w:rFonts w:eastAsia="Times New Roman"/>
          <w:kern w:val="0"/>
          <w:rtl/>
        </w:rPr>
        <w:t>،</w:t>
      </w:r>
      <w:r w:rsidRPr="00E70811">
        <w:rPr>
          <w:rFonts w:eastAsia="Times New Roman"/>
          <w:kern w:val="0"/>
          <w:rtl/>
        </w:rPr>
        <w:t> وبني أبي: إخوته الذكور</w:t>
      </w:r>
      <w:r>
        <w:rPr>
          <w:rFonts w:eastAsia="Times New Roman"/>
          <w:kern w:val="0"/>
          <w:rtl/>
        </w:rPr>
        <w:t>،</w:t>
      </w:r>
      <w:r w:rsidRPr="00E70811">
        <w:rPr>
          <w:rFonts w:eastAsia="Times New Roman"/>
          <w:kern w:val="0"/>
          <w:rtl/>
        </w:rPr>
        <w:t> وأولادهم وآلي وأهلي: العصبة</w:t>
      </w:r>
      <w:r>
        <w:rPr>
          <w:rFonts w:eastAsia="Times New Roman"/>
          <w:kern w:val="0"/>
          <w:rtl/>
        </w:rPr>
        <w:t xml:space="preserve">، </w:t>
      </w:r>
      <w:r w:rsidRPr="00E70811">
        <w:rPr>
          <w:rFonts w:eastAsia="Times New Roman"/>
          <w:kern w:val="0"/>
          <w:rtl/>
        </w:rPr>
        <w:t>ومن لو رجلت عصبت</w:t>
      </w:r>
      <w:r>
        <w:rPr>
          <w:rFonts w:eastAsia="Times New Roman"/>
          <w:kern w:val="0"/>
          <w:rtl/>
        </w:rPr>
        <w:t>،</w:t>
      </w:r>
      <w:r w:rsidRPr="00E70811">
        <w:rPr>
          <w:rFonts w:eastAsia="Times New Roman"/>
          <w:kern w:val="0"/>
          <w:rtl/>
        </w:rPr>
        <w:t> وأقاربي: أقارب جهتيه مطلقا</w:t>
      </w:r>
      <w:r>
        <w:rPr>
          <w:rFonts w:eastAsia="Times New Roman"/>
          <w:kern w:val="0"/>
          <w:rtl/>
        </w:rPr>
        <w:t xml:space="preserve">، </w:t>
      </w:r>
      <w:r w:rsidRPr="00E70811">
        <w:rPr>
          <w:rFonts w:eastAsia="Times New Roman"/>
          <w:kern w:val="0"/>
          <w:rtl/>
        </w:rPr>
        <w:t>وإن نصرى</w:t>
      </w:r>
      <w:r>
        <w:rPr>
          <w:rFonts w:eastAsia="Times New Roman"/>
          <w:kern w:val="0"/>
          <w:rtl/>
        </w:rPr>
        <w:t>،</w:t>
      </w:r>
      <w:r w:rsidRPr="00E70811">
        <w:rPr>
          <w:rFonts w:eastAsia="Times New Roman"/>
          <w:kern w:val="0"/>
          <w:rtl/>
        </w:rPr>
        <w:t> ومواليه: المعتق</w:t>
      </w:r>
      <w:r>
        <w:rPr>
          <w:rFonts w:eastAsia="Times New Roman"/>
          <w:kern w:val="0"/>
          <w:rtl/>
        </w:rPr>
        <w:t xml:space="preserve">، </w:t>
      </w:r>
      <w:r w:rsidRPr="00E70811">
        <w:rPr>
          <w:rFonts w:eastAsia="Times New Roman"/>
          <w:kern w:val="0"/>
          <w:rtl/>
        </w:rPr>
        <w:t>وولده</w:t>
      </w:r>
      <w:r>
        <w:rPr>
          <w:rFonts w:eastAsia="Times New Roman"/>
          <w:kern w:val="0"/>
          <w:rtl/>
        </w:rPr>
        <w:t xml:space="preserve">، </w:t>
      </w:r>
      <w:r w:rsidRPr="00E70811">
        <w:rPr>
          <w:rFonts w:eastAsia="Times New Roman"/>
          <w:kern w:val="0"/>
          <w:rtl/>
        </w:rPr>
        <w:t>ومعتق أبيه وابنه</w:t>
      </w:r>
      <w:r>
        <w:rPr>
          <w:rFonts w:eastAsia="Times New Roman"/>
          <w:kern w:val="0"/>
          <w:rtl/>
        </w:rPr>
        <w:t>،</w:t>
      </w:r>
      <w:r w:rsidRPr="00E70811">
        <w:rPr>
          <w:rFonts w:eastAsia="Times New Roman"/>
          <w:kern w:val="0"/>
          <w:rtl/>
        </w:rPr>
        <w:t> وقومه: عصبته فقط</w:t>
      </w:r>
      <w:r>
        <w:rPr>
          <w:rFonts w:eastAsia="Times New Roman"/>
          <w:kern w:val="0"/>
          <w:rtl/>
        </w:rPr>
        <w:t>،</w:t>
      </w:r>
      <w:r w:rsidRPr="00E70811">
        <w:rPr>
          <w:rFonts w:eastAsia="Times New Roman"/>
          <w:kern w:val="0"/>
          <w:rtl/>
        </w:rPr>
        <w:t> وطفل وصبي وصغير: من لم يبلغ</w:t>
      </w:r>
      <w:r>
        <w:rPr>
          <w:rFonts w:eastAsia="Times New Roman"/>
          <w:kern w:val="0"/>
          <w:rtl/>
        </w:rPr>
        <w:t>،</w:t>
      </w:r>
      <w:r w:rsidRPr="00E70811">
        <w:rPr>
          <w:rFonts w:eastAsia="Times New Roman"/>
          <w:kern w:val="0"/>
          <w:rtl/>
        </w:rPr>
        <w:t> وشاب وحدث: للاربعين</w:t>
      </w:r>
      <w:r>
        <w:rPr>
          <w:rFonts w:eastAsia="Times New Roman"/>
          <w:kern w:val="0"/>
          <w:rtl/>
        </w:rPr>
        <w:t xml:space="preserve">، </w:t>
      </w:r>
      <w:r w:rsidRPr="00E70811">
        <w:rPr>
          <w:rFonts w:eastAsia="Times New Roman"/>
          <w:kern w:val="0"/>
          <w:rtl/>
        </w:rPr>
        <w:t>وإلا فكهل للستين</w:t>
      </w:r>
      <w:r>
        <w:rPr>
          <w:rFonts w:eastAsia="Times New Roman"/>
          <w:kern w:val="0"/>
          <w:rtl/>
        </w:rPr>
        <w:t xml:space="preserve">، </w:t>
      </w:r>
      <w:r w:rsidRPr="00E70811">
        <w:rPr>
          <w:rFonts w:eastAsia="Times New Roman"/>
          <w:kern w:val="0"/>
          <w:rtl/>
        </w:rPr>
        <w:t>وإلا فشيخ</w:t>
      </w:r>
      <w:r>
        <w:rPr>
          <w:rFonts w:eastAsia="Times New Roman"/>
          <w:kern w:val="0"/>
          <w:rtl/>
        </w:rPr>
        <w:t>،</w:t>
      </w:r>
      <w:r w:rsidRPr="00E70811">
        <w:rPr>
          <w:rFonts w:eastAsia="Times New Roman"/>
          <w:kern w:val="0"/>
          <w:rtl/>
        </w:rPr>
        <w:t> وشمل </w:t>
      </w:r>
      <w:r w:rsidRPr="00E70811">
        <w:rPr>
          <w:rFonts w:eastAsia="Times New Roman"/>
          <w:kern w:val="0"/>
          <w:bdr w:val="none" w:sz="0" w:space="0" w:color="auto" w:frame="1"/>
          <w:rtl/>
        </w:rPr>
        <w:t>(كل واحد من طفل وما بعده)</w:t>
      </w:r>
      <w:r w:rsidRPr="00E70811">
        <w:rPr>
          <w:rFonts w:eastAsia="Times New Roman"/>
          <w:kern w:val="0"/>
          <w:rtl/>
        </w:rPr>
        <w:t> الانثى: ك الارمل</w:t>
      </w:r>
      <w:r>
        <w:rPr>
          <w:rFonts w:eastAsia="Times New Roman"/>
          <w:kern w:val="0"/>
          <w:rtl/>
        </w:rPr>
        <w:t>،</w:t>
      </w:r>
      <w:r w:rsidRPr="00E70811">
        <w:rPr>
          <w:rFonts w:eastAsia="Times New Roman"/>
          <w:kern w:val="0"/>
          <w:rtl/>
        </w:rPr>
        <w:t> والملك للواقف لا الغلة</w:t>
      </w:r>
      <w:r>
        <w:rPr>
          <w:rFonts w:eastAsia="Times New Roman"/>
          <w:kern w:val="0"/>
          <w:rtl/>
        </w:rPr>
        <w:t>،</w:t>
      </w:r>
      <w:r w:rsidRPr="00E70811">
        <w:rPr>
          <w:rFonts w:eastAsia="Times New Roman"/>
          <w:kern w:val="0"/>
          <w:rtl/>
        </w:rPr>
        <w:t> فله ولوارثه منع من يريد إصلاحه</w:t>
      </w:r>
      <w:r>
        <w:rPr>
          <w:rFonts w:eastAsia="Times New Roman"/>
          <w:kern w:val="0"/>
          <w:rtl/>
        </w:rPr>
        <w:t>،</w:t>
      </w:r>
      <w:r w:rsidRPr="00E70811">
        <w:rPr>
          <w:rFonts w:eastAsia="Times New Roman"/>
          <w:kern w:val="0"/>
          <w:rtl/>
        </w:rPr>
        <w:t> ولا يفسخ كراؤه لزيادة</w:t>
      </w:r>
      <w:r>
        <w:rPr>
          <w:rFonts w:eastAsia="Times New Roman"/>
          <w:kern w:val="0"/>
          <w:rtl/>
        </w:rPr>
        <w:t>،</w:t>
      </w:r>
      <w:r w:rsidRPr="00E70811">
        <w:rPr>
          <w:rFonts w:eastAsia="Times New Roman"/>
          <w:kern w:val="0"/>
          <w:rtl/>
        </w:rPr>
        <w:t> ولا يقسم إلا ماض زمنه</w:t>
      </w:r>
      <w:r>
        <w:rPr>
          <w:rFonts w:eastAsia="Times New Roman"/>
          <w:kern w:val="0"/>
          <w:rtl/>
        </w:rPr>
        <w:t>،</w:t>
      </w:r>
      <w:r w:rsidRPr="00E70811">
        <w:rPr>
          <w:rFonts w:eastAsia="Times New Roman"/>
          <w:kern w:val="0"/>
          <w:rtl/>
        </w:rPr>
        <w:t> وأكرى ناظره إن كان على معين كالسنتين</w:t>
      </w:r>
      <w:r>
        <w:rPr>
          <w:rFonts w:eastAsia="Times New Roman"/>
          <w:kern w:val="0"/>
          <w:rtl/>
        </w:rPr>
        <w:t>،</w:t>
      </w:r>
      <w:r w:rsidRPr="00E70811">
        <w:rPr>
          <w:rFonts w:eastAsia="Times New Roman"/>
          <w:kern w:val="0"/>
          <w:rtl/>
        </w:rPr>
        <w:t> ولمن مرجعها له كالعشر</w:t>
      </w:r>
      <w:r>
        <w:rPr>
          <w:rFonts w:eastAsia="Times New Roman"/>
          <w:kern w:val="0"/>
          <w:rtl/>
        </w:rPr>
        <w:t>،</w:t>
      </w:r>
      <w:r w:rsidRPr="00E70811">
        <w:rPr>
          <w:rFonts w:eastAsia="Times New Roman"/>
          <w:kern w:val="0"/>
          <w:rtl/>
        </w:rPr>
        <w:t> وإن بنى محبس عليه فمات ولم يبين فهو وقف</w:t>
      </w:r>
      <w:r>
        <w:rPr>
          <w:rFonts w:eastAsia="Times New Roman"/>
          <w:kern w:val="0"/>
          <w:rtl/>
        </w:rPr>
        <w:t>،</w:t>
      </w:r>
      <w:r w:rsidRPr="00E70811">
        <w:rPr>
          <w:rFonts w:eastAsia="Times New Roman"/>
          <w:kern w:val="0"/>
          <w:rtl/>
        </w:rPr>
        <w:t> وعلى من لا يحاط بهم</w:t>
      </w:r>
      <w:r>
        <w:rPr>
          <w:rFonts w:eastAsia="Times New Roman"/>
          <w:kern w:val="0"/>
          <w:rtl/>
        </w:rPr>
        <w:t xml:space="preserve">، </w:t>
      </w:r>
      <w:r w:rsidRPr="00E70811">
        <w:rPr>
          <w:rFonts w:eastAsia="Times New Roman"/>
          <w:kern w:val="0"/>
          <w:rtl/>
        </w:rPr>
        <w:t>أو على قوم وأعقابهم</w:t>
      </w:r>
      <w:r>
        <w:rPr>
          <w:rFonts w:eastAsia="Times New Roman"/>
          <w:kern w:val="0"/>
          <w:rtl/>
        </w:rPr>
        <w:t xml:space="preserve">، </w:t>
      </w:r>
      <w:r w:rsidRPr="00E70811">
        <w:rPr>
          <w:rFonts w:eastAsia="Times New Roman"/>
          <w:kern w:val="0"/>
          <w:rtl/>
        </w:rPr>
        <w:t>أو على كولده ولم يعينهم فضل المولى أهل الحاجة والعيال في غلة وسكنى</w:t>
      </w:r>
      <w:r>
        <w:rPr>
          <w:rFonts w:eastAsia="Times New Roman"/>
          <w:kern w:val="0"/>
          <w:rtl/>
        </w:rPr>
        <w:t>،</w:t>
      </w:r>
      <w:r w:rsidRPr="00E70811">
        <w:rPr>
          <w:rFonts w:eastAsia="Times New Roman"/>
          <w:kern w:val="0"/>
          <w:rtl/>
        </w:rPr>
        <w:t> ولم يخرج ساكن لغيره</w:t>
      </w:r>
      <w:r>
        <w:rPr>
          <w:rFonts w:eastAsia="Times New Roman"/>
          <w:kern w:val="0"/>
          <w:rtl/>
        </w:rPr>
        <w:t xml:space="preserve">، </w:t>
      </w:r>
      <w:r w:rsidRPr="00E70811">
        <w:rPr>
          <w:rFonts w:eastAsia="Times New Roman"/>
          <w:kern w:val="0"/>
          <w:rtl/>
        </w:rPr>
        <w:t>إلا بشرط أو سفر انقطاع</w:t>
      </w:r>
      <w:r>
        <w:rPr>
          <w:rFonts w:eastAsia="Times New Roman"/>
          <w:kern w:val="0"/>
          <w:rtl/>
        </w:rPr>
        <w:t xml:space="preserve">، </w:t>
      </w:r>
      <w:r w:rsidRPr="00E70811">
        <w:rPr>
          <w:rFonts w:eastAsia="Times New Roman"/>
          <w:kern w:val="0"/>
          <w:rtl/>
        </w:rPr>
        <w:t>أو بعيد</w:t>
      </w:r>
      <w:r>
        <w:rPr>
          <w:rFonts w:eastAsia="Times New Roman"/>
          <w:kern w:val="0"/>
          <w:rtl/>
        </w:rPr>
        <w:t>،</w:t>
      </w:r>
      <w:r w:rsidRPr="00E70811">
        <w:rPr>
          <w:rFonts w:eastAsia="Times New Roman"/>
          <w:kern w:val="0"/>
          <w:rtl/>
        </w:rPr>
        <w:t> </w:t>
      </w:r>
    </w:p>
    <w:p w14:paraId="62C7C358" w14:textId="77777777" w:rsidR="00C11C4E"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الهبة وأحكامها</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وما يتعلق بها الهبة</w:t>
      </w:r>
      <w:r>
        <w:rPr>
          <w:rFonts w:eastAsia="Times New Roman"/>
          <w:kern w:val="0"/>
          <w:rtl/>
        </w:rPr>
        <w:t>،</w:t>
      </w:r>
      <w:r w:rsidRPr="00E70811">
        <w:rPr>
          <w:rFonts w:eastAsia="Times New Roman"/>
          <w:kern w:val="0"/>
          <w:rtl/>
        </w:rPr>
        <w:t> تمليك بلا عوض ولثواب</w:t>
      </w:r>
      <w:r>
        <w:rPr>
          <w:rFonts w:eastAsia="Times New Roman" w:hint="cs"/>
          <w:kern w:val="0"/>
          <w:rtl/>
        </w:rPr>
        <w:t xml:space="preserve"> </w:t>
      </w:r>
      <w:r w:rsidRPr="00E70811">
        <w:rPr>
          <w:rFonts w:eastAsia="Times New Roman"/>
          <w:kern w:val="0"/>
          <w:rtl/>
        </w:rPr>
        <w:t>الآخرة</w:t>
      </w:r>
      <w:r>
        <w:rPr>
          <w:rFonts w:eastAsia="Times New Roman" w:hint="cs"/>
          <w:kern w:val="0"/>
          <w:rtl/>
        </w:rPr>
        <w:t xml:space="preserve"> </w:t>
      </w:r>
      <w:r>
        <w:rPr>
          <w:rFonts w:eastAsia="Times New Roman"/>
          <w:kern w:val="0"/>
          <w:rtl/>
        </w:rPr>
        <w:t>،</w:t>
      </w:r>
      <w:r w:rsidRPr="00E70811">
        <w:rPr>
          <w:rFonts w:eastAsia="Times New Roman"/>
          <w:kern w:val="0"/>
          <w:rtl/>
        </w:rPr>
        <w:t> صدقة</w:t>
      </w:r>
      <w:r>
        <w:rPr>
          <w:rFonts w:eastAsia="Times New Roman"/>
          <w:kern w:val="0"/>
          <w:rtl/>
        </w:rPr>
        <w:t>،</w:t>
      </w:r>
      <w:r w:rsidRPr="00E70811">
        <w:rPr>
          <w:rFonts w:eastAsia="Times New Roman"/>
          <w:kern w:val="0"/>
          <w:rtl/>
        </w:rPr>
        <w:t> وصحت في كل مملوك ينقل</w:t>
      </w:r>
      <w:r>
        <w:rPr>
          <w:rFonts w:eastAsia="Times New Roman"/>
          <w:kern w:val="0"/>
          <w:rtl/>
        </w:rPr>
        <w:t xml:space="preserve">، </w:t>
      </w:r>
      <w:r w:rsidRPr="00E70811">
        <w:rPr>
          <w:rFonts w:eastAsia="Times New Roman"/>
          <w:kern w:val="0"/>
          <w:rtl/>
        </w:rPr>
        <w:t>ممن له تبرع بها</w:t>
      </w:r>
      <w:r>
        <w:rPr>
          <w:rFonts w:eastAsia="Times New Roman"/>
          <w:kern w:val="0"/>
          <w:rtl/>
        </w:rPr>
        <w:t xml:space="preserve">، </w:t>
      </w:r>
      <w:r w:rsidRPr="00E70811">
        <w:rPr>
          <w:rFonts w:eastAsia="Times New Roman"/>
          <w:kern w:val="0"/>
          <w:rtl/>
        </w:rPr>
        <w:t>وإن مجهولا</w:t>
      </w:r>
      <w:r>
        <w:rPr>
          <w:rFonts w:eastAsia="Times New Roman"/>
          <w:kern w:val="0"/>
          <w:rtl/>
        </w:rPr>
        <w:t xml:space="preserve">، </w:t>
      </w:r>
      <w:r w:rsidRPr="00E70811">
        <w:rPr>
          <w:rFonts w:eastAsia="Times New Roman"/>
          <w:kern w:val="0"/>
          <w:rtl/>
        </w:rPr>
        <w:t>أو كلبا</w:t>
      </w:r>
      <w:r>
        <w:rPr>
          <w:rFonts w:eastAsia="Times New Roman"/>
          <w:kern w:val="0"/>
          <w:rtl/>
        </w:rPr>
        <w:t xml:space="preserve">، </w:t>
      </w:r>
      <w:r w:rsidRPr="00E70811">
        <w:rPr>
          <w:rFonts w:eastAsia="Times New Roman"/>
          <w:kern w:val="0"/>
          <w:rtl/>
        </w:rPr>
        <w:t>ودينا وهو إبراء</w:t>
      </w:r>
      <w:r>
        <w:rPr>
          <w:rFonts w:eastAsia="Times New Roman"/>
          <w:kern w:val="0"/>
          <w:rtl/>
        </w:rPr>
        <w:t xml:space="preserve">، </w:t>
      </w:r>
      <w:r w:rsidRPr="00E70811">
        <w:rPr>
          <w:rFonts w:eastAsia="Times New Roman"/>
          <w:kern w:val="0"/>
          <w:rtl/>
        </w:rPr>
        <w:t>إن وهب لمن عليه</w:t>
      </w:r>
      <w:r>
        <w:rPr>
          <w:rFonts w:eastAsia="Times New Roman"/>
          <w:kern w:val="0"/>
          <w:rtl/>
        </w:rPr>
        <w:t xml:space="preserve">، </w:t>
      </w:r>
      <w:r w:rsidRPr="00E70811">
        <w:rPr>
          <w:rFonts w:eastAsia="Times New Roman"/>
          <w:kern w:val="0"/>
          <w:rtl/>
        </w:rPr>
        <w:t>وإلا فكالرهن</w:t>
      </w:r>
      <w:r>
        <w:rPr>
          <w:rFonts w:eastAsia="Times New Roman"/>
          <w:kern w:val="0"/>
          <w:rtl/>
        </w:rPr>
        <w:t xml:space="preserve">، </w:t>
      </w:r>
      <w:r w:rsidRPr="00E70811">
        <w:rPr>
          <w:rFonts w:eastAsia="Times New Roman"/>
          <w:kern w:val="0"/>
          <w:rtl/>
        </w:rPr>
        <w:t>ورهنا لم يقبض وأيسر راهنه</w:t>
      </w:r>
      <w:r>
        <w:rPr>
          <w:rFonts w:eastAsia="Times New Roman"/>
          <w:kern w:val="0"/>
          <w:rtl/>
        </w:rPr>
        <w:t xml:space="preserve">، </w:t>
      </w:r>
      <w:r w:rsidRPr="00E70811">
        <w:rPr>
          <w:rFonts w:eastAsia="Times New Roman"/>
          <w:kern w:val="0"/>
          <w:rtl/>
        </w:rPr>
        <w:t>أو رضي مرتهنه</w:t>
      </w:r>
      <w:r>
        <w:rPr>
          <w:rFonts w:eastAsia="Times New Roman"/>
          <w:kern w:val="0"/>
          <w:rtl/>
        </w:rPr>
        <w:t xml:space="preserve">، </w:t>
      </w:r>
      <w:r w:rsidRPr="00E70811">
        <w:rPr>
          <w:rFonts w:eastAsia="Times New Roman"/>
          <w:kern w:val="0"/>
          <w:rtl/>
        </w:rPr>
        <w:t>وإلا قضي بفكه</w:t>
      </w:r>
      <w:r>
        <w:rPr>
          <w:rFonts w:eastAsia="Times New Roman"/>
          <w:kern w:val="0"/>
          <w:rtl/>
        </w:rPr>
        <w:t xml:space="preserve">، </w:t>
      </w:r>
      <w:r w:rsidRPr="00E70811">
        <w:rPr>
          <w:rFonts w:eastAsia="Times New Roman"/>
          <w:kern w:val="0"/>
          <w:rtl/>
        </w:rPr>
        <w:t>إن كان مما يعجل وإلا بقي لبعد الاجل بصيغة</w:t>
      </w:r>
      <w:r>
        <w:rPr>
          <w:rFonts w:eastAsia="Times New Roman"/>
          <w:kern w:val="0"/>
          <w:rtl/>
        </w:rPr>
        <w:t xml:space="preserve">، </w:t>
      </w:r>
      <w:r w:rsidRPr="00E70811">
        <w:rPr>
          <w:rFonts w:eastAsia="Times New Roman"/>
          <w:kern w:val="0"/>
          <w:rtl/>
        </w:rPr>
        <w:t>أو مفهمها</w:t>
      </w:r>
      <w:r>
        <w:rPr>
          <w:rFonts w:eastAsia="Times New Roman"/>
          <w:kern w:val="0"/>
          <w:rtl/>
        </w:rPr>
        <w:t xml:space="preserve">، </w:t>
      </w:r>
      <w:r w:rsidRPr="00E70811">
        <w:rPr>
          <w:rFonts w:eastAsia="Times New Roman"/>
          <w:kern w:val="0"/>
          <w:rtl/>
        </w:rPr>
        <w:t>وإن بفعل: كتحلية ولده لا بابن مع قوله داره وحيز</w:t>
      </w:r>
      <w:r>
        <w:rPr>
          <w:rFonts w:eastAsia="Times New Roman"/>
          <w:kern w:val="0"/>
          <w:rtl/>
        </w:rPr>
        <w:t>،</w:t>
      </w:r>
      <w:r w:rsidRPr="00E70811">
        <w:rPr>
          <w:rFonts w:eastAsia="Times New Roman"/>
          <w:kern w:val="0"/>
          <w:rtl/>
        </w:rPr>
        <w:t> وإن بلا إذن</w:t>
      </w:r>
      <w:r>
        <w:rPr>
          <w:rFonts w:eastAsia="Times New Roman"/>
          <w:kern w:val="0"/>
          <w:rtl/>
        </w:rPr>
        <w:t xml:space="preserve">، </w:t>
      </w:r>
      <w:r w:rsidRPr="00E70811">
        <w:rPr>
          <w:rFonts w:eastAsia="Times New Roman"/>
          <w:kern w:val="0"/>
          <w:rtl/>
        </w:rPr>
        <w:t>وأجبر عليه</w:t>
      </w:r>
      <w:r>
        <w:rPr>
          <w:rFonts w:eastAsia="Times New Roman"/>
          <w:kern w:val="0"/>
          <w:rtl/>
        </w:rPr>
        <w:t xml:space="preserve">، </w:t>
      </w:r>
      <w:r w:rsidRPr="00E70811">
        <w:rPr>
          <w:rFonts w:eastAsia="Times New Roman"/>
          <w:kern w:val="0"/>
          <w:rtl/>
        </w:rPr>
        <w:t>وبطلت إن تأخر لدين محيط</w:t>
      </w:r>
      <w:r>
        <w:rPr>
          <w:rFonts w:eastAsia="Times New Roman"/>
          <w:kern w:val="0"/>
          <w:rtl/>
        </w:rPr>
        <w:t xml:space="preserve">، </w:t>
      </w:r>
      <w:r w:rsidRPr="00E70811">
        <w:rPr>
          <w:rFonts w:eastAsia="Times New Roman"/>
          <w:kern w:val="0"/>
          <w:rtl/>
        </w:rPr>
        <w:t>أو وهب لثان</w:t>
      </w:r>
      <w:r>
        <w:rPr>
          <w:rFonts w:eastAsia="Times New Roman"/>
          <w:kern w:val="0"/>
          <w:rtl/>
        </w:rPr>
        <w:t>،</w:t>
      </w:r>
      <w:r w:rsidRPr="00E70811">
        <w:rPr>
          <w:rFonts w:eastAsia="Times New Roman"/>
          <w:kern w:val="0"/>
          <w:rtl/>
        </w:rPr>
        <w:t> وجاز أو أعتق الواهب أو آستولد</w:t>
      </w:r>
      <w:r>
        <w:rPr>
          <w:rFonts w:eastAsia="Times New Roman"/>
          <w:kern w:val="0"/>
          <w:rtl/>
        </w:rPr>
        <w:t xml:space="preserve">، </w:t>
      </w:r>
      <w:r w:rsidRPr="00E70811">
        <w:rPr>
          <w:rFonts w:eastAsia="Times New Roman"/>
          <w:kern w:val="0"/>
          <w:rtl/>
        </w:rPr>
        <w:t>ولا قيمة أو استصحب هدية</w:t>
      </w:r>
      <w:r>
        <w:rPr>
          <w:rFonts w:eastAsia="Times New Roman"/>
          <w:kern w:val="0"/>
          <w:rtl/>
        </w:rPr>
        <w:t xml:space="preserve">، </w:t>
      </w:r>
      <w:r w:rsidRPr="00E70811">
        <w:rPr>
          <w:rFonts w:eastAsia="Times New Roman"/>
          <w:kern w:val="0"/>
          <w:rtl/>
        </w:rPr>
        <w:t>أو أرسلها ثم مات</w:t>
      </w:r>
      <w:r>
        <w:rPr>
          <w:rFonts w:eastAsia="Times New Roman"/>
          <w:kern w:val="0"/>
          <w:rtl/>
        </w:rPr>
        <w:t xml:space="preserve">، </w:t>
      </w:r>
      <w:r w:rsidRPr="00E70811">
        <w:rPr>
          <w:rFonts w:eastAsia="Times New Roman"/>
          <w:kern w:val="0"/>
          <w:rtl/>
        </w:rPr>
        <w:t>أو المعينة له</w:t>
      </w:r>
      <w:r>
        <w:rPr>
          <w:rFonts w:eastAsia="Times New Roman"/>
          <w:kern w:val="0"/>
          <w:rtl/>
        </w:rPr>
        <w:t xml:space="preserve">، </w:t>
      </w:r>
      <w:r w:rsidRPr="00E70811">
        <w:rPr>
          <w:rFonts w:eastAsia="Times New Roman"/>
          <w:kern w:val="0"/>
          <w:rtl/>
        </w:rPr>
        <w:t>إن لم يشهد: كأن دفعت لمن يتصدق عنك بمال ولم تشهد</w:t>
      </w:r>
      <w:r>
        <w:rPr>
          <w:rFonts w:eastAsia="Times New Roman"/>
          <w:kern w:val="0"/>
          <w:rtl/>
        </w:rPr>
        <w:t xml:space="preserve">، </w:t>
      </w:r>
      <w:r w:rsidRPr="00E70811">
        <w:rPr>
          <w:rFonts w:eastAsia="Times New Roman"/>
          <w:kern w:val="0"/>
          <w:rtl/>
        </w:rPr>
        <w:t>لا إن باع واهب قبل علم الموهوب</w:t>
      </w:r>
      <w:r>
        <w:rPr>
          <w:rFonts w:eastAsia="Times New Roman"/>
          <w:kern w:val="0"/>
          <w:rtl/>
        </w:rPr>
        <w:t xml:space="preserve">، </w:t>
      </w:r>
      <w:r w:rsidRPr="00E70811">
        <w:rPr>
          <w:rFonts w:eastAsia="Times New Roman"/>
          <w:kern w:val="0"/>
          <w:rtl/>
        </w:rPr>
        <w:t>وإلا فالثمن للمعطي رويت بفتح الطاء وكسرها أو جن</w:t>
      </w:r>
      <w:r>
        <w:rPr>
          <w:rFonts w:eastAsia="Times New Roman"/>
          <w:kern w:val="0"/>
          <w:rtl/>
        </w:rPr>
        <w:t xml:space="preserve">، </w:t>
      </w:r>
      <w:r w:rsidRPr="00E70811">
        <w:rPr>
          <w:rFonts w:eastAsia="Times New Roman"/>
          <w:kern w:val="0"/>
          <w:rtl/>
        </w:rPr>
        <w:t>أو مرض</w:t>
      </w:r>
      <w:r>
        <w:rPr>
          <w:rFonts w:eastAsia="Times New Roman"/>
          <w:kern w:val="0"/>
          <w:rtl/>
        </w:rPr>
        <w:t xml:space="preserve">، </w:t>
      </w:r>
      <w:r w:rsidRPr="00E70811">
        <w:rPr>
          <w:rFonts w:eastAsia="Times New Roman"/>
          <w:kern w:val="0"/>
          <w:rtl/>
        </w:rPr>
        <w:t>واتصلا بموته</w:t>
      </w:r>
      <w:r>
        <w:rPr>
          <w:rFonts w:eastAsia="Times New Roman"/>
          <w:kern w:val="0"/>
          <w:rtl/>
        </w:rPr>
        <w:t xml:space="preserve">، </w:t>
      </w:r>
      <w:r w:rsidRPr="00E70811">
        <w:rPr>
          <w:rFonts w:eastAsia="Times New Roman"/>
          <w:kern w:val="0"/>
          <w:rtl/>
        </w:rPr>
        <w:t>أو وهب لمودع</w:t>
      </w:r>
      <w:r>
        <w:rPr>
          <w:rFonts w:eastAsia="Times New Roman"/>
          <w:kern w:val="0"/>
          <w:rtl/>
        </w:rPr>
        <w:t xml:space="preserve">، </w:t>
      </w:r>
      <w:r w:rsidRPr="00E70811">
        <w:rPr>
          <w:rFonts w:eastAsia="Times New Roman"/>
          <w:kern w:val="0"/>
          <w:rtl/>
        </w:rPr>
        <w:t>ولم يقبل لموته</w:t>
      </w:r>
      <w:r>
        <w:rPr>
          <w:rFonts w:eastAsia="Times New Roman"/>
          <w:kern w:val="0"/>
          <w:rtl/>
        </w:rPr>
        <w:t xml:space="preserve">، </w:t>
      </w:r>
      <w:r w:rsidRPr="00E70811">
        <w:rPr>
          <w:rFonts w:eastAsia="Times New Roman"/>
          <w:kern w:val="0"/>
          <w:rtl/>
        </w:rPr>
        <w:t>وصح</w:t>
      </w:r>
      <w:r>
        <w:rPr>
          <w:rFonts w:eastAsia="Times New Roman"/>
          <w:kern w:val="0"/>
          <w:rtl/>
        </w:rPr>
        <w:t xml:space="preserve">، </w:t>
      </w:r>
      <w:r w:rsidRPr="00E70811">
        <w:rPr>
          <w:rFonts w:eastAsia="Times New Roman"/>
          <w:kern w:val="0"/>
          <w:rtl/>
        </w:rPr>
        <w:t>إن قبض ليتروى</w:t>
      </w:r>
      <w:r>
        <w:rPr>
          <w:rFonts w:eastAsia="Times New Roman"/>
          <w:kern w:val="0"/>
          <w:rtl/>
        </w:rPr>
        <w:t xml:space="preserve">، </w:t>
      </w:r>
      <w:r w:rsidRPr="00E70811">
        <w:rPr>
          <w:rFonts w:eastAsia="Times New Roman"/>
          <w:kern w:val="0"/>
          <w:rtl/>
        </w:rPr>
        <w:t>أو جد فيه</w:t>
      </w:r>
      <w:r>
        <w:rPr>
          <w:rFonts w:eastAsia="Times New Roman"/>
          <w:kern w:val="0"/>
          <w:rtl/>
        </w:rPr>
        <w:t xml:space="preserve">، </w:t>
      </w:r>
      <w:r w:rsidRPr="00E70811">
        <w:rPr>
          <w:rFonts w:eastAsia="Times New Roman"/>
          <w:kern w:val="0"/>
          <w:rtl/>
        </w:rPr>
        <w:t>أو تزكية شاهده أو أعتق</w:t>
      </w:r>
      <w:r>
        <w:rPr>
          <w:rFonts w:eastAsia="Times New Roman"/>
          <w:kern w:val="0"/>
          <w:rtl/>
        </w:rPr>
        <w:t xml:space="preserve">، </w:t>
      </w:r>
      <w:r w:rsidRPr="00E70811">
        <w:rPr>
          <w:rFonts w:eastAsia="Times New Roman"/>
          <w:kern w:val="0"/>
          <w:rtl/>
        </w:rPr>
        <w:t>أو باع</w:t>
      </w:r>
      <w:r>
        <w:rPr>
          <w:rFonts w:eastAsia="Times New Roman"/>
          <w:kern w:val="0"/>
          <w:rtl/>
        </w:rPr>
        <w:t xml:space="preserve">، </w:t>
      </w:r>
      <w:r w:rsidRPr="00E70811">
        <w:rPr>
          <w:rFonts w:eastAsia="Times New Roman"/>
          <w:kern w:val="0"/>
          <w:rtl/>
        </w:rPr>
        <w:t>أو وهب إذا أشهد وأعلن</w:t>
      </w:r>
      <w:r>
        <w:rPr>
          <w:rFonts w:eastAsia="Times New Roman"/>
          <w:kern w:val="0"/>
          <w:rtl/>
        </w:rPr>
        <w:t xml:space="preserve">، </w:t>
      </w:r>
      <w:r w:rsidRPr="00E70811">
        <w:rPr>
          <w:rFonts w:eastAsia="Times New Roman"/>
          <w:kern w:val="0"/>
          <w:rtl/>
        </w:rPr>
        <w:t>أو لم يعلم بها</w:t>
      </w:r>
      <w:r>
        <w:rPr>
          <w:rFonts w:eastAsia="Times New Roman"/>
          <w:kern w:val="0"/>
          <w:rtl/>
        </w:rPr>
        <w:t xml:space="preserve">، </w:t>
      </w:r>
      <w:r w:rsidRPr="00E70811">
        <w:rPr>
          <w:rFonts w:eastAsia="Times New Roman"/>
          <w:kern w:val="0"/>
          <w:rtl/>
        </w:rPr>
        <w:lastRenderedPageBreak/>
        <w:t>إلا بعد موته</w:t>
      </w:r>
      <w:r>
        <w:rPr>
          <w:rFonts w:eastAsia="Times New Roman"/>
          <w:kern w:val="0"/>
          <w:rtl/>
        </w:rPr>
        <w:t xml:space="preserve">، </w:t>
      </w:r>
      <w:r w:rsidRPr="00E70811">
        <w:rPr>
          <w:rFonts w:eastAsia="Times New Roman"/>
          <w:kern w:val="0"/>
          <w:rtl/>
        </w:rPr>
        <w:t>وحوز مخدم ومستعير مطلقا</w:t>
      </w:r>
      <w:r>
        <w:rPr>
          <w:rFonts w:eastAsia="Times New Roman"/>
          <w:kern w:val="0"/>
          <w:rtl/>
        </w:rPr>
        <w:t xml:space="preserve">، </w:t>
      </w:r>
      <w:r w:rsidRPr="00E70811">
        <w:rPr>
          <w:rFonts w:eastAsia="Times New Roman"/>
          <w:kern w:val="0"/>
          <w:rtl/>
        </w:rPr>
        <w:t>ومودع</w:t>
      </w:r>
      <w:r>
        <w:rPr>
          <w:rFonts w:eastAsia="Times New Roman"/>
          <w:kern w:val="0"/>
          <w:rtl/>
        </w:rPr>
        <w:t xml:space="preserve">، </w:t>
      </w:r>
      <w:r w:rsidRPr="00E70811">
        <w:rPr>
          <w:rFonts w:eastAsia="Times New Roman"/>
          <w:kern w:val="0"/>
          <w:rtl/>
        </w:rPr>
        <w:t>إن علم</w:t>
      </w:r>
      <w:r>
        <w:rPr>
          <w:rFonts w:eastAsia="Times New Roman"/>
          <w:kern w:val="0"/>
          <w:rtl/>
        </w:rPr>
        <w:t xml:space="preserve">، </w:t>
      </w:r>
      <w:r w:rsidRPr="00E70811">
        <w:rPr>
          <w:rFonts w:eastAsia="Times New Roman"/>
          <w:kern w:val="0"/>
          <w:rtl/>
        </w:rPr>
        <w:t>لا غاصب ومرتهن</w:t>
      </w:r>
      <w:r>
        <w:rPr>
          <w:rFonts w:eastAsia="Times New Roman"/>
          <w:kern w:val="0"/>
          <w:rtl/>
        </w:rPr>
        <w:t xml:space="preserve">، </w:t>
      </w:r>
      <w:r w:rsidRPr="00E70811">
        <w:rPr>
          <w:rFonts w:eastAsia="Times New Roman"/>
          <w:kern w:val="0"/>
          <w:rtl/>
        </w:rPr>
        <w:t>ومستأجر</w:t>
      </w:r>
      <w:r>
        <w:rPr>
          <w:rFonts w:eastAsia="Times New Roman"/>
          <w:kern w:val="0"/>
          <w:rtl/>
        </w:rPr>
        <w:t xml:space="preserve">، </w:t>
      </w:r>
      <w:r w:rsidRPr="00E70811">
        <w:rPr>
          <w:rFonts w:eastAsia="Times New Roman"/>
          <w:kern w:val="0"/>
          <w:rtl/>
        </w:rPr>
        <w:t>إلا أن يهب الاجارة</w:t>
      </w:r>
      <w:r>
        <w:rPr>
          <w:rFonts w:eastAsia="Times New Roman"/>
          <w:kern w:val="0"/>
          <w:rtl/>
        </w:rPr>
        <w:t xml:space="preserve">، </w:t>
      </w:r>
      <w:r w:rsidRPr="00E70811">
        <w:rPr>
          <w:rFonts w:eastAsia="Times New Roman"/>
          <w:kern w:val="0"/>
          <w:rtl/>
        </w:rPr>
        <w:t>ولا إن رجعت إليه بعده بقرب</w:t>
      </w:r>
      <w:r>
        <w:rPr>
          <w:rFonts w:eastAsia="Times New Roman"/>
          <w:kern w:val="0"/>
          <w:rtl/>
        </w:rPr>
        <w:t xml:space="preserve">، </w:t>
      </w:r>
      <w:r w:rsidRPr="00E70811">
        <w:rPr>
          <w:rFonts w:eastAsia="Times New Roman"/>
          <w:kern w:val="0"/>
          <w:rtl/>
        </w:rPr>
        <w:t>بأن آجرها</w:t>
      </w:r>
      <w:r>
        <w:rPr>
          <w:rFonts w:eastAsia="Times New Roman"/>
          <w:kern w:val="0"/>
          <w:rtl/>
        </w:rPr>
        <w:t xml:space="preserve">، </w:t>
      </w:r>
      <w:r w:rsidRPr="00E70811">
        <w:rPr>
          <w:rFonts w:eastAsia="Times New Roman"/>
          <w:kern w:val="0"/>
          <w:rtl/>
        </w:rPr>
        <w:t>أو أرفق بها</w:t>
      </w:r>
      <w:r>
        <w:rPr>
          <w:rFonts w:eastAsia="Times New Roman"/>
          <w:kern w:val="0"/>
          <w:rtl/>
        </w:rPr>
        <w:t xml:space="preserve">، </w:t>
      </w:r>
      <w:r w:rsidRPr="00E70811">
        <w:rPr>
          <w:rFonts w:eastAsia="Times New Roman"/>
          <w:kern w:val="0"/>
          <w:rtl/>
        </w:rPr>
        <w:t>بخلاف سنة</w:t>
      </w:r>
      <w:r>
        <w:rPr>
          <w:rFonts w:eastAsia="Times New Roman"/>
          <w:kern w:val="0"/>
          <w:rtl/>
        </w:rPr>
        <w:t xml:space="preserve">، </w:t>
      </w:r>
      <w:r w:rsidRPr="00E70811">
        <w:rPr>
          <w:rFonts w:eastAsia="Times New Roman"/>
          <w:kern w:val="0"/>
          <w:rtl/>
        </w:rPr>
        <w:t>أو رجع</w:t>
      </w:r>
      <w:r>
        <w:rPr>
          <w:rFonts w:eastAsia="Times New Roman"/>
          <w:kern w:val="0"/>
          <w:rtl/>
        </w:rPr>
        <w:t xml:space="preserve">، </w:t>
      </w:r>
      <w:r w:rsidRPr="00E70811">
        <w:rPr>
          <w:rFonts w:eastAsia="Times New Roman"/>
          <w:kern w:val="0"/>
          <w:rtl/>
        </w:rPr>
        <w:t>مختفيا أو ضيفا فمات</w:t>
      </w:r>
      <w:r>
        <w:rPr>
          <w:rFonts w:eastAsia="Times New Roman"/>
          <w:kern w:val="0"/>
          <w:rtl/>
        </w:rPr>
        <w:t xml:space="preserve">، </w:t>
      </w:r>
      <w:r w:rsidRPr="00E70811">
        <w:rPr>
          <w:rFonts w:eastAsia="Times New Roman"/>
          <w:kern w:val="0"/>
          <w:rtl/>
        </w:rPr>
        <w:t>وهبة أحد الزوجين للآخر</w:t>
      </w:r>
      <w:r>
        <w:rPr>
          <w:rFonts w:eastAsia="Times New Roman"/>
          <w:kern w:val="0"/>
          <w:rtl/>
        </w:rPr>
        <w:t xml:space="preserve">، </w:t>
      </w:r>
      <w:r w:rsidRPr="00E70811">
        <w:rPr>
          <w:rFonts w:eastAsia="Times New Roman"/>
          <w:kern w:val="0"/>
          <w:rtl/>
        </w:rPr>
        <w:t>متاعا</w:t>
      </w:r>
      <w:r>
        <w:rPr>
          <w:rFonts w:eastAsia="Times New Roman"/>
          <w:kern w:val="0"/>
          <w:rtl/>
        </w:rPr>
        <w:t xml:space="preserve">، </w:t>
      </w:r>
      <w:r w:rsidRPr="00E70811">
        <w:rPr>
          <w:rFonts w:eastAsia="Times New Roman"/>
          <w:kern w:val="0"/>
          <w:rtl/>
        </w:rPr>
        <w:t>وهبة زوجة دار سكناها لزوجها</w:t>
      </w:r>
      <w:r>
        <w:rPr>
          <w:rFonts w:eastAsia="Times New Roman"/>
          <w:kern w:val="0"/>
          <w:rtl/>
        </w:rPr>
        <w:t xml:space="preserve">، </w:t>
      </w:r>
      <w:r w:rsidRPr="00E70811">
        <w:rPr>
          <w:rFonts w:eastAsia="Times New Roman"/>
          <w:kern w:val="0"/>
          <w:rtl/>
        </w:rPr>
        <w:t>لا العكس</w:t>
      </w:r>
      <w:r>
        <w:rPr>
          <w:rFonts w:eastAsia="Times New Roman"/>
          <w:kern w:val="0"/>
          <w:rtl/>
        </w:rPr>
        <w:t xml:space="preserve">، </w:t>
      </w:r>
      <w:r w:rsidRPr="00E70811">
        <w:rPr>
          <w:rFonts w:eastAsia="Times New Roman"/>
          <w:kern w:val="0"/>
          <w:rtl/>
        </w:rPr>
        <w:t>ولا إن بقيت عنده</w:t>
      </w:r>
      <w:r>
        <w:rPr>
          <w:rFonts w:eastAsia="Times New Roman"/>
          <w:kern w:val="0"/>
          <w:rtl/>
        </w:rPr>
        <w:t xml:space="preserve">، </w:t>
      </w:r>
      <w:r w:rsidRPr="00E70811">
        <w:rPr>
          <w:rFonts w:eastAsia="Times New Roman"/>
          <w:kern w:val="0"/>
          <w:rtl/>
        </w:rPr>
        <w:t>إلا لمحجوره: إلا مالا يعرف بعينه</w:t>
      </w:r>
      <w:r>
        <w:rPr>
          <w:rFonts w:eastAsia="Times New Roman"/>
          <w:kern w:val="0"/>
          <w:rtl/>
        </w:rPr>
        <w:t xml:space="preserve">، </w:t>
      </w:r>
      <w:r w:rsidRPr="00E70811">
        <w:rPr>
          <w:rFonts w:eastAsia="Times New Roman"/>
          <w:kern w:val="0"/>
          <w:rtl/>
        </w:rPr>
        <w:t>ولو ختم عليه</w:t>
      </w:r>
      <w:r>
        <w:rPr>
          <w:rFonts w:eastAsia="Times New Roman"/>
          <w:kern w:val="0"/>
          <w:rtl/>
        </w:rPr>
        <w:t xml:space="preserve">، </w:t>
      </w:r>
      <w:r w:rsidRPr="00E70811">
        <w:rPr>
          <w:rFonts w:eastAsia="Times New Roman"/>
          <w:kern w:val="0"/>
          <w:rtl/>
        </w:rPr>
        <w:t>ودار سكناه</w:t>
      </w:r>
      <w:r>
        <w:rPr>
          <w:rFonts w:eastAsia="Times New Roman"/>
          <w:kern w:val="0"/>
          <w:rtl/>
        </w:rPr>
        <w:t xml:space="preserve">، </w:t>
      </w:r>
      <w:r w:rsidRPr="00E70811">
        <w:rPr>
          <w:rFonts w:eastAsia="Times New Roman"/>
          <w:kern w:val="0"/>
          <w:rtl/>
        </w:rPr>
        <w:t>إلا أن يسكن أقلها</w:t>
      </w:r>
      <w:r>
        <w:rPr>
          <w:rFonts w:eastAsia="Times New Roman"/>
          <w:kern w:val="0"/>
          <w:rtl/>
        </w:rPr>
        <w:t xml:space="preserve">، </w:t>
      </w:r>
      <w:r w:rsidRPr="00E70811">
        <w:rPr>
          <w:rFonts w:eastAsia="Times New Roman"/>
          <w:kern w:val="0"/>
          <w:rtl/>
        </w:rPr>
        <w:t>ويكري له الاكثر</w:t>
      </w:r>
      <w:r>
        <w:rPr>
          <w:rFonts w:eastAsia="Times New Roman"/>
          <w:kern w:val="0"/>
          <w:rtl/>
        </w:rPr>
        <w:t xml:space="preserve">، </w:t>
      </w:r>
      <w:r w:rsidRPr="00E70811">
        <w:rPr>
          <w:rFonts w:eastAsia="Times New Roman"/>
          <w:kern w:val="0"/>
          <w:rtl/>
        </w:rPr>
        <w:t>وإن سكن النصف: بطل فقط</w:t>
      </w:r>
      <w:r>
        <w:rPr>
          <w:rFonts w:eastAsia="Times New Roman"/>
          <w:kern w:val="0"/>
          <w:rtl/>
        </w:rPr>
        <w:t xml:space="preserve">، </w:t>
      </w:r>
      <w:r w:rsidRPr="00E70811">
        <w:rPr>
          <w:rFonts w:eastAsia="Times New Roman"/>
          <w:kern w:val="0"/>
          <w:rtl/>
        </w:rPr>
        <w:t>والاكثر بطل الجميع</w:t>
      </w:r>
      <w:r>
        <w:rPr>
          <w:rFonts w:eastAsia="Times New Roman"/>
          <w:kern w:val="0"/>
          <w:rtl/>
        </w:rPr>
        <w:t xml:space="preserve">، </w:t>
      </w:r>
      <w:r w:rsidRPr="00E70811">
        <w:rPr>
          <w:rFonts w:eastAsia="Times New Roman"/>
          <w:kern w:val="0"/>
          <w:rtl/>
        </w:rPr>
        <w:t>وجازت العمرى كأعمرتك</w:t>
      </w:r>
      <w:r>
        <w:rPr>
          <w:rFonts w:eastAsia="Times New Roman"/>
          <w:kern w:val="0"/>
          <w:rtl/>
        </w:rPr>
        <w:t xml:space="preserve">، </w:t>
      </w:r>
      <w:r w:rsidRPr="00E70811">
        <w:rPr>
          <w:rFonts w:eastAsia="Times New Roman"/>
          <w:kern w:val="0"/>
          <w:rtl/>
        </w:rPr>
        <w:t>أو وارثك</w:t>
      </w:r>
      <w:r>
        <w:rPr>
          <w:rFonts w:eastAsia="Times New Roman"/>
          <w:kern w:val="0"/>
          <w:rtl/>
        </w:rPr>
        <w:t xml:space="preserve">، </w:t>
      </w:r>
      <w:r w:rsidRPr="00E70811">
        <w:rPr>
          <w:rFonts w:eastAsia="Times New Roman"/>
          <w:kern w:val="0"/>
          <w:rtl/>
        </w:rPr>
        <w:t>ورجعت للمعمر</w:t>
      </w:r>
      <w:r>
        <w:rPr>
          <w:rFonts w:eastAsia="Times New Roman"/>
          <w:kern w:val="0"/>
          <w:rtl/>
        </w:rPr>
        <w:t xml:space="preserve">، </w:t>
      </w:r>
      <w:r w:rsidRPr="00E70811">
        <w:rPr>
          <w:rFonts w:eastAsia="Times New Roman"/>
          <w:kern w:val="0"/>
          <w:rtl/>
        </w:rPr>
        <w:t>أو وارثه: كحبس عليكما</w:t>
      </w:r>
      <w:r>
        <w:rPr>
          <w:rFonts w:eastAsia="Times New Roman"/>
          <w:kern w:val="0"/>
          <w:rtl/>
        </w:rPr>
        <w:t xml:space="preserve">، </w:t>
      </w:r>
      <w:r w:rsidRPr="00E70811">
        <w:rPr>
          <w:rFonts w:eastAsia="Times New Roman"/>
          <w:kern w:val="0"/>
          <w:rtl/>
        </w:rPr>
        <w:t>وهو لآخر كما ملكا</w:t>
      </w:r>
      <w:r>
        <w:rPr>
          <w:rFonts w:eastAsia="Times New Roman"/>
          <w:kern w:val="0"/>
          <w:rtl/>
        </w:rPr>
        <w:t xml:space="preserve">، </w:t>
      </w:r>
      <w:r w:rsidRPr="00E70811">
        <w:rPr>
          <w:rFonts w:eastAsia="Times New Roman"/>
          <w:kern w:val="0"/>
          <w:rtl/>
        </w:rPr>
        <w:t>لا الرقبى كذوى دارين</w:t>
      </w:r>
      <w:r>
        <w:rPr>
          <w:rFonts w:eastAsia="Times New Roman"/>
          <w:kern w:val="0"/>
          <w:rtl/>
        </w:rPr>
        <w:t xml:space="preserve">، </w:t>
      </w:r>
      <w:r w:rsidRPr="00E70811">
        <w:rPr>
          <w:rFonts w:eastAsia="Times New Roman"/>
          <w:kern w:val="0"/>
          <w:rtl/>
        </w:rPr>
        <w:t>قالا: إن مت قبلي</w:t>
      </w:r>
      <w:r>
        <w:rPr>
          <w:rFonts w:eastAsia="Times New Roman"/>
          <w:kern w:val="0"/>
          <w:rtl/>
        </w:rPr>
        <w:t xml:space="preserve">، </w:t>
      </w:r>
      <w:r w:rsidRPr="00E70811">
        <w:rPr>
          <w:rFonts w:eastAsia="Times New Roman"/>
          <w:kern w:val="0"/>
          <w:rtl/>
        </w:rPr>
        <w:t>فهما لي</w:t>
      </w:r>
      <w:r>
        <w:rPr>
          <w:rFonts w:eastAsia="Times New Roman"/>
          <w:kern w:val="0"/>
          <w:rtl/>
        </w:rPr>
        <w:t xml:space="preserve">، </w:t>
      </w:r>
      <w:r w:rsidRPr="00E70811">
        <w:rPr>
          <w:rFonts w:eastAsia="Times New Roman"/>
          <w:kern w:val="0"/>
          <w:rtl/>
        </w:rPr>
        <w:t>وإلا فلك: كهبة نخل و</w:t>
      </w:r>
      <w:r>
        <w:rPr>
          <w:rFonts w:eastAsia="Times New Roman"/>
          <w:kern w:val="0"/>
          <w:rtl/>
        </w:rPr>
        <w:t>استثناء</w:t>
      </w:r>
      <w:r w:rsidRPr="00E70811">
        <w:rPr>
          <w:rFonts w:eastAsia="Times New Roman"/>
          <w:kern w:val="0"/>
          <w:rtl/>
        </w:rPr>
        <w:t xml:space="preserve"> ثمرتها سنين</w:t>
      </w:r>
      <w:r>
        <w:rPr>
          <w:rFonts w:eastAsia="Times New Roman"/>
          <w:kern w:val="0"/>
          <w:rtl/>
        </w:rPr>
        <w:t xml:space="preserve">، </w:t>
      </w:r>
      <w:r w:rsidRPr="00E70811">
        <w:rPr>
          <w:rFonts w:eastAsia="Times New Roman"/>
          <w:kern w:val="0"/>
          <w:rtl/>
        </w:rPr>
        <w:t>والسقي على الموهوب له</w:t>
      </w:r>
      <w:r>
        <w:rPr>
          <w:rFonts w:eastAsia="Times New Roman"/>
          <w:kern w:val="0"/>
          <w:rtl/>
        </w:rPr>
        <w:t xml:space="preserve">، </w:t>
      </w:r>
      <w:r w:rsidRPr="00E70811">
        <w:rPr>
          <w:rFonts w:eastAsia="Times New Roman"/>
          <w:kern w:val="0"/>
          <w:rtl/>
        </w:rPr>
        <w:t>أو فرس لمن يغزو سنين</w:t>
      </w:r>
      <w:r>
        <w:rPr>
          <w:rFonts w:eastAsia="Times New Roman"/>
          <w:kern w:val="0"/>
          <w:rtl/>
        </w:rPr>
        <w:t xml:space="preserve">، </w:t>
      </w:r>
      <w:r w:rsidRPr="00E70811">
        <w:rPr>
          <w:rFonts w:eastAsia="Times New Roman"/>
          <w:kern w:val="0"/>
          <w:rtl/>
        </w:rPr>
        <w:t>وينفق عليه المدفوع له</w:t>
      </w:r>
      <w:r>
        <w:rPr>
          <w:rFonts w:eastAsia="Times New Roman"/>
          <w:kern w:val="0"/>
          <w:rtl/>
        </w:rPr>
        <w:t xml:space="preserve">، </w:t>
      </w:r>
      <w:r w:rsidRPr="00E70811">
        <w:rPr>
          <w:rFonts w:eastAsia="Times New Roman"/>
          <w:kern w:val="0"/>
          <w:rtl/>
        </w:rPr>
        <w:t>ولا يبيعه لبعد الاجل</w:t>
      </w:r>
      <w:r>
        <w:rPr>
          <w:rFonts w:eastAsia="Times New Roman"/>
          <w:kern w:val="0"/>
          <w:rtl/>
        </w:rPr>
        <w:t xml:space="preserve">، </w:t>
      </w:r>
      <w:r w:rsidRPr="00E70811">
        <w:rPr>
          <w:rFonts w:eastAsia="Times New Roman"/>
          <w:kern w:val="0"/>
          <w:rtl/>
        </w:rPr>
        <w:t>وللاب اعتصارها من ولده: كأم فقط وهبت ذا أب</w:t>
      </w:r>
      <w:r>
        <w:rPr>
          <w:rFonts w:eastAsia="Times New Roman"/>
          <w:kern w:val="0"/>
          <w:rtl/>
        </w:rPr>
        <w:t xml:space="preserve">، </w:t>
      </w:r>
      <w:r w:rsidRPr="00E70811">
        <w:rPr>
          <w:rFonts w:eastAsia="Times New Roman"/>
          <w:kern w:val="0"/>
          <w:rtl/>
        </w:rPr>
        <w:t>وإن مجنونا</w:t>
      </w:r>
      <w:r>
        <w:rPr>
          <w:rFonts w:eastAsia="Times New Roman"/>
          <w:kern w:val="0"/>
          <w:rtl/>
        </w:rPr>
        <w:t xml:space="preserve">، </w:t>
      </w:r>
      <w:r w:rsidRPr="00E70811">
        <w:rPr>
          <w:rFonts w:eastAsia="Times New Roman"/>
          <w:kern w:val="0"/>
          <w:rtl/>
        </w:rPr>
        <w:t>ولو تيتم على المختار</w:t>
      </w:r>
      <w:r>
        <w:rPr>
          <w:rFonts w:eastAsia="Times New Roman"/>
          <w:kern w:val="0"/>
          <w:rtl/>
        </w:rPr>
        <w:t xml:space="preserve">، </w:t>
      </w:r>
      <w:r w:rsidRPr="00E70811">
        <w:rPr>
          <w:rFonts w:eastAsia="Times New Roman"/>
          <w:kern w:val="0"/>
          <w:rtl/>
        </w:rPr>
        <w:t>إلا فيما أريد به الآخرة: كصدقة بلا شرط</w:t>
      </w:r>
      <w:r>
        <w:rPr>
          <w:rFonts w:eastAsia="Times New Roman"/>
          <w:kern w:val="0"/>
          <w:rtl/>
        </w:rPr>
        <w:t xml:space="preserve">، </w:t>
      </w:r>
      <w:r w:rsidRPr="00E70811">
        <w:rPr>
          <w:rFonts w:eastAsia="Times New Roman"/>
          <w:kern w:val="0"/>
          <w:rtl/>
        </w:rPr>
        <w:t>إن لم تفت</w:t>
      </w:r>
      <w:r>
        <w:rPr>
          <w:rFonts w:eastAsia="Times New Roman"/>
          <w:kern w:val="0"/>
          <w:rtl/>
        </w:rPr>
        <w:t xml:space="preserve">، </w:t>
      </w:r>
      <w:r w:rsidRPr="00E70811">
        <w:rPr>
          <w:rFonts w:eastAsia="Times New Roman"/>
          <w:kern w:val="0"/>
          <w:rtl/>
        </w:rPr>
        <w:t>لا بحوالة سوق</w:t>
      </w:r>
      <w:r>
        <w:rPr>
          <w:rFonts w:eastAsia="Times New Roman"/>
          <w:kern w:val="0"/>
          <w:rtl/>
        </w:rPr>
        <w:t xml:space="preserve">، </w:t>
      </w:r>
      <w:r w:rsidRPr="00E70811">
        <w:rPr>
          <w:rFonts w:eastAsia="Times New Roman"/>
          <w:kern w:val="0"/>
          <w:rtl/>
        </w:rPr>
        <w:t>بل بزيد أو نقص</w:t>
      </w:r>
      <w:r>
        <w:rPr>
          <w:rFonts w:eastAsia="Times New Roman"/>
          <w:kern w:val="0"/>
          <w:rtl/>
        </w:rPr>
        <w:t xml:space="preserve">، </w:t>
      </w:r>
      <w:r w:rsidRPr="00E70811">
        <w:rPr>
          <w:rFonts w:eastAsia="Times New Roman"/>
          <w:kern w:val="0"/>
          <w:rtl/>
        </w:rPr>
        <w:t>ولم ينكح أو يداين لها</w:t>
      </w:r>
      <w:r>
        <w:rPr>
          <w:rFonts w:eastAsia="Times New Roman"/>
          <w:kern w:val="0"/>
          <w:rtl/>
        </w:rPr>
        <w:t xml:space="preserve">، </w:t>
      </w:r>
      <w:r w:rsidRPr="00E70811">
        <w:rPr>
          <w:rFonts w:eastAsia="Times New Roman"/>
          <w:kern w:val="0"/>
          <w:rtl/>
        </w:rPr>
        <w:t>أو يطأ ثيبا</w:t>
      </w:r>
      <w:r>
        <w:rPr>
          <w:rFonts w:eastAsia="Times New Roman"/>
          <w:kern w:val="0"/>
          <w:rtl/>
        </w:rPr>
        <w:t xml:space="preserve">، </w:t>
      </w:r>
      <w:r w:rsidRPr="00E70811">
        <w:rPr>
          <w:rFonts w:eastAsia="Times New Roman"/>
          <w:kern w:val="0"/>
          <w:rtl/>
        </w:rPr>
        <w:t>أو يمرض كواهب إلا أن يهب على هذه الاحوال</w:t>
      </w:r>
      <w:r>
        <w:rPr>
          <w:rFonts w:eastAsia="Times New Roman"/>
          <w:kern w:val="0"/>
          <w:rtl/>
        </w:rPr>
        <w:t xml:space="preserve">، </w:t>
      </w:r>
      <w:r w:rsidRPr="00E70811">
        <w:rPr>
          <w:rFonts w:eastAsia="Times New Roman"/>
          <w:kern w:val="0"/>
          <w:rtl/>
        </w:rPr>
        <w:t>أو يزول المرض على المختار</w:t>
      </w:r>
      <w:r>
        <w:rPr>
          <w:rFonts w:eastAsia="Times New Roman"/>
          <w:kern w:val="0"/>
          <w:rtl/>
        </w:rPr>
        <w:t xml:space="preserve">، </w:t>
      </w:r>
      <w:r w:rsidRPr="00E70811">
        <w:rPr>
          <w:rFonts w:eastAsia="Times New Roman"/>
          <w:kern w:val="0"/>
          <w:rtl/>
        </w:rPr>
        <w:t>وكره تملك صدقة بغير ميراث</w:t>
      </w:r>
      <w:r>
        <w:rPr>
          <w:rFonts w:eastAsia="Times New Roman"/>
          <w:kern w:val="0"/>
          <w:rtl/>
        </w:rPr>
        <w:t xml:space="preserve">، </w:t>
      </w:r>
      <w:r w:rsidRPr="00E70811">
        <w:rPr>
          <w:rFonts w:eastAsia="Times New Roman"/>
          <w:kern w:val="0"/>
          <w:rtl/>
        </w:rPr>
        <w:t>ولا يركبها</w:t>
      </w:r>
      <w:r>
        <w:rPr>
          <w:rFonts w:eastAsia="Times New Roman"/>
          <w:kern w:val="0"/>
          <w:rtl/>
        </w:rPr>
        <w:t xml:space="preserve">، </w:t>
      </w:r>
      <w:r w:rsidRPr="00E70811">
        <w:rPr>
          <w:rFonts w:eastAsia="Times New Roman"/>
          <w:kern w:val="0"/>
          <w:rtl/>
        </w:rPr>
        <w:t>أو يأكل من غلتها</w:t>
      </w:r>
      <w:r>
        <w:rPr>
          <w:rFonts w:eastAsia="Times New Roman"/>
          <w:kern w:val="0"/>
          <w:rtl/>
        </w:rPr>
        <w:t xml:space="preserve">، </w:t>
      </w:r>
      <w:r w:rsidRPr="00E70811">
        <w:rPr>
          <w:rFonts w:eastAsia="Times New Roman"/>
          <w:kern w:val="0"/>
          <w:rtl/>
        </w:rPr>
        <w:t>وهل إلا أن يرضى الابن الكبير بشرب اللبن</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وينفق على أب افتقر منها</w:t>
      </w:r>
      <w:r>
        <w:rPr>
          <w:rFonts w:eastAsia="Times New Roman"/>
          <w:kern w:val="0"/>
          <w:rtl/>
        </w:rPr>
        <w:t xml:space="preserve">، </w:t>
      </w:r>
      <w:r w:rsidRPr="00E70811">
        <w:rPr>
          <w:rFonts w:eastAsia="Times New Roman"/>
          <w:kern w:val="0"/>
          <w:rtl/>
        </w:rPr>
        <w:t>وتقويم جارية أو عبد للضرورة</w:t>
      </w:r>
      <w:r>
        <w:rPr>
          <w:rFonts w:eastAsia="Times New Roman"/>
          <w:kern w:val="0"/>
          <w:rtl/>
        </w:rPr>
        <w:t xml:space="preserve">، </w:t>
      </w:r>
      <w:r w:rsidRPr="00E70811">
        <w:rPr>
          <w:rFonts w:eastAsia="Times New Roman"/>
          <w:kern w:val="0"/>
          <w:rtl/>
        </w:rPr>
        <w:t>ويستقصي</w:t>
      </w:r>
      <w:r>
        <w:rPr>
          <w:rFonts w:eastAsia="Times New Roman"/>
          <w:kern w:val="0"/>
          <w:rtl/>
        </w:rPr>
        <w:t xml:space="preserve">، </w:t>
      </w:r>
      <w:r w:rsidRPr="00E70811">
        <w:rPr>
          <w:rFonts w:eastAsia="Times New Roman"/>
          <w:kern w:val="0"/>
          <w:rtl/>
        </w:rPr>
        <w:t>وجاز شرط الثواب</w:t>
      </w:r>
      <w:r>
        <w:rPr>
          <w:rFonts w:eastAsia="Times New Roman"/>
          <w:kern w:val="0"/>
          <w:rtl/>
        </w:rPr>
        <w:t xml:space="preserve">، </w:t>
      </w:r>
      <w:r w:rsidRPr="00E70811">
        <w:rPr>
          <w:rFonts w:eastAsia="Times New Roman"/>
          <w:kern w:val="0"/>
          <w:rtl/>
        </w:rPr>
        <w:t>ولزم بتعيينه</w:t>
      </w:r>
      <w:r>
        <w:rPr>
          <w:rFonts w:eastAsia="Times New Roman"/>
          <w:kern w:val="0"/>
          <w:rtl/>
        </w:rPr>
        <w:t xml:space="preserve">، </w:t>
      </w:r>
      <w:r w:rsidRPr="00E70811">
        <w:rPr>
          <w:rFonts w:eastAsia="Times New Roman"/>
          <w:kern w:val="0"/>
          <w:rtl/>
        </w:rPr>
        <w:t>وصدق واهب فيه</w:t>
      </w:r>
      <w:r>
        <w:rPr>
          <w:rFonts w:eastAsia="Times New Roman"/>
          <w:kern w:val="0"/>
          <w:rtl/>
        </w:rPr>
        <w:t xml:space="preserve">، </w:t>
      </w:r>
      <w:r w:rsidRPr="00E70811">
        <w:rPr>
          <w:rFonts w:eastAsia="Times New Roman"/>
          <w:kern w:val="0"/>
          <w:rtl/>
        </w:rPr>
        <w:t>إن لم يشهد عرف بضده وإن لعرس</w:t>
      </w:r>
      <w:r>
        <w:rPr>
          <w:rFonts w:eastAsia="Times New Roman"/>
          <w:kern w:val="0"/>
          <w:rtl/>
        </w:rPr>
        <w:t xml:space="preserve">، </w:t>
      </w:r>
      <w:r w:rsidRPr="00E70811">
        <w:rPr>
          <w:rFonts w:eastAsia="Times New Roman"/>
          <w:kern w:val="0"/>
          <w:rtl/>
        </w:rPr>
        <w:t>وهل يحلف</w:t>
      </w:r>
      <w:r>
        <w:rPr>
          <w:rFonts w:eastAsia="Times New Roman"/>
          <w:kern w:val="0"/>
          <w:rtl/>
        </w:rPr>
        <w:t xml:space="preserve">، </w:t>
      </w:r>
      <w:r w:rsidRPr="00E70811">
        <w:rPr>
          <w:rFonts w:eastAsia="Times New Roman"/>
          <w:kern w:val="0"/>
          <w:rtl/>
        </w:rPr>
        <w:t>أو إن أشكل</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في غير المسكوك </w:t>
      </w:r>
      <w:r>
        <w:rPr>
          <w:rFonts w:eastAsia="Times New Roman"/>
          <w:kern w:val="0"/>
          <w:rtl/>
        </w:rPr>
        <w:t xml:space="preserve">، </w:t>
      </w:r>
      <w:r w:rsidRPr="00E70811">
        <w:rPr>
          <w:rFonts w:eastAsia="Times New Roman"/>
          <w:kern w:val="0"/>
          <w:rtl/>
        </w:rPr>
        <w:t>إلا لشرط</w:t>
      </w:r>
      <w:r>
        <w:rPr>
          <w:rFonts w:eastAsia="Times New Roman"/>
          <w:kern w:val="0"/>
          <w:rtl/>
        </w:rPr>
        <w:t xml:space="preserve">، </w:t>
      </w:r>
      <w:r w:rsidRPr="00E70811">
        <w:rPr>
          <w:rFonts w:eastAsia="Times New Roman"/>
          <w:kern w:val="0"/>
          <w:rtl/>
        </w:rPr>
        <w:t>وهبة أحد الزوجين للآخر</w:t>
      </w:r>
      <w:r>
        <w:rPr>
          <w:rFonts w:eastAsia="Times New Roman"/>
          <w:kern w:val="0"/>
          <w:rtl/>
        </w:rPr>
        <w:t xml:space="preserve">، </w:t>
      </w:r>
      <w:r w:rsidRPr="00E70811">
        <w:rPr>
          <w:rFonts w:eastAsia="Times New Roman"/>
          <w:kern w:val="0"/>
          <w:rtl/>
        </w:rPr>
        <w:t>ولقادم عند قدومه وإن فقيرا لغني</w:t>
      </w:r>
      <w:r>
        <w:rPr>
          <w:rFonts w:eastAsia="Times New Roman"/>
          <w:kern w:val="0"/>
          <w:rtl/>
        </w:rPr>
        <w:t xml:space="preserve">، </w:t>
      </w:r>
      <w:r w:rsidRPr="00E70811">
        <w:rPr>
          <w:rFonts w:eastAsia="Times New Roman"/>
          <w:kern w:val="0"/>
          <w:rtl/>
        </w:rPr>
        <w:t>ولا يأخذ هبته</w:t>
      </w:r>
      <w:r>
        <w:rPr>
          <w:rFonts w:eastAsia="Times New Roman"/>
          <w:kern w:val="0"/>
          <w:rtl/>
        </w:rPr>
        <w:t xml:space="preserve">، </w:t>
      </w:r>
      <w:r w:rsidRPr="00E70811">
        <w:rPr>
          <w:rFonts w:eastAsia="Times New Roman"/>
          <w:kern w:val="0"/>
          <w:rtl/>
        </w:rPr>
        <w:t>وإن قائمة</w:t>
      </w:r>
      <w:r>
        <w:rPr>
          <w:rFonts w:eastAsia="Times New Roman"/>
          <w:kern w:val="0"/>
          <w:rtl/>
        </w:rPr>
        <w:t xml:space="preserve">، </w:t>
      </w:r>
      <w:r w:rsidRPr="00E70811">
        <w:rPr>
          <w:rFonts w:eastAsia="Times New Roman"/>
          <w:kern w:val="0"/>
          <w:rtl/>
        </w:rPr>
        <w:t>ولزم واهبها</w:t>
      </w:r>
      <w:r>
        <w:rPr>
          <w:rFonts w:eastAsia="Times New Roman"/>
          <w:kern w:val="0"/>
          <w:rtl/>
        </w:rPr>
        <w:t xml:space="preserve">، </w:t>
      </w:r>
      <w:r w:rsidRPr="00E70811">
        <w:rPr>
          <w:rFonts w:eastAsia="Times New Roman"/>
          <w:kern w:val="0"/>
          <w:rtl/>
        </w:rPr>
        <w:t>لا الموهوب له القيمة</w:t>
      </w:r>
      <w:r>
        <w:rPr>
          <w:rFonts w:eastAsia="Times New Roman"/>
          <w:kern w:val="0"/>
          <w:rtl/>
        </w:rPr>
        <w:t xml:space="preserve">، </w:t>
      </w:r>
      <w:r w:rsidRPr="00E70811">
        <w:rPr>
          <w:rFonts w:eastAsia="Times New Roman"/>
          <w:kern w:val="0"/>
          <w:rtl/>
        </w:rPr>
        <w:t>إلا لفوت بزيد أو نقص</w:t>
      </w:r>
      <w:r>
        <w:rPr>
          <w:rFonts w:eastAsia="Times New Roman"/>
          <w:kern w:val="0"/>
          <w:rtl/>
        </w:rPr>
        <w:t xml:space="preserve">، </w:t>
      </w:r>
      <w:r w:rsidRPr="00E70811">
        <w:rPr>
          <w:rFonts w:eastAsia="Times New Roman"/>
          <w:kern w:val="0"/>
          <w:rtl/>
        </w:rPr>
        <w:t>وله منعها حتى يقبضه</w:t>
      </w:r>
      <w:r>
        <w:rPr>
          <w:rFonts w:eastAsia="Times New Roman"/>
          <w:kern w:val="0"/>
          <w:rtl/>
        </w:rPr>
        <w:t xml:space="preserve">، </w:t>
      </w:r>
      <w:r w:rsidRPr="00E70811">
        <w:rPr>
          <w:rFonts w:eastAsia="Times New Roman"/>
          <w:kern w:val="0"/>
          <w:rtl/>
        </w:rPr>
        <w:t>وأثيب ما يقضى عنه ببيع</w:t>
      </w:r>
      <w:r>
        <w:rPr>
          <w:rFonts w:eastAsia="Times New Roman"/>
          <w:kern w:val="0"/>
          <w:rtl/>
        </w:rPr>
        <w:t xml:space="preserve">، </w:t>
      </w:r>
      <w:r w:rsidRPr="00E70811">
        <w:rPr>
          <w:rFonts w:eastAsia="Times New Roman"/>
          <w:kern w:val="0"/>
          <w:rtl/>
        </w:rPr>
        <w:t>وإن معيبا</w:t>
      </w:r>
      <w:r>
        <w:rPr>
          <w:rFonts w:eastAsia="Times New Roman"/>
          <w:kern w:val="0"/>
          <w:rtl/>
        </w:rPr>
        <w:t xml:space="preserve">، </w:t>
      </w:r>
      <w:r w:rsidRPr="00E70811">
        <w:rPr>
          <w:rFonts w:eastAsia="Times New Roman"/>
          <w:kern w:val="0"/>
          <w:rtl/>
        </w:rPr>
        <w:t>إلا كحطب</w:t>
      </w:r>
      <w:r>
        <w:rPr>
          <w:rFonts w:eastAsia="Times New Roman"/>
          <w:kern w:val="0"/>
          <w:rtl/>
        </w:rPr>
        <w:t xml:space="preserve">، </w:t>
      </w:r>
      <w:r w:rsidRPr="00E70811">
        <w:rPr>
          <w:rFonts w:eastAsia="Times New Roman"/>
          <w:kern w:val="0"/>
          <w:rtl/>
        </w:rPr>
        <w:t>فلا يلزمه قبوله</w:t>
      </w:r>
      <w:r>
        <w:rPr>
          <w:rFonts w:eastAsia="Times New Roman"/>
          <w:kern w:val="0"/>
          <w:rtl/>
        </w:rPr>
        <w:t xml:space="preserve">، </w:t>
      </w:r>
      <w:r w:rsidRPr="00E70811">
        <w:rPr>
          <w:rFonts w:eastAsia="Times New Roman"/>
          <w:kern w:val="0"/>
          <w:rtl/>
        </w:rPr>
        <w:t>وللمأذون</w:t>
      </w:r>
      <w:r>
        <w:rPr>
          <w:rFonts w:eastAsia="Times New Roman"/>
          <w:kern w:val="0"/>
          <w:rtl/>
        </w:rPr>
        <w:t xml:space="preserve">، </w:t>
      </w:r>
      <w:r w:rsidRPr="00E70811">
        <w:rPr>
          <w:rFonts w:eastAsia="Times New Roman"/>
          <w:kern w:val="0"/>
          <w:rtl/>
        </w:rPr>
        <w:t>وللاب في مال ولده: الهبة للثواب</w:t>
      </w:r>
      <w:r>
        <w:rPr>
          <w:rFonts w:eastAsia="Times New Roman"/>
          <w:kern w:val="0"/>
          <w:rtl/>
        </w:rPr>
        <w:t xml:space="preserve">، </w:t>
      </w:r>
      <w:r w:rsidRPr="00E70811">
        <w:rPr>
          <w:rFonts w:eastAsia="Times New Roman"/>
          <w:kern w:val="0"/>
          <w:rtl/>
        </w:rPr>
        <w:t>وإن قال: داري - صدقة</w:t>
      </w:r>
      <w:r>
        <w:rPr>
          <w:rFonts w:eastAsia="Times New Roman"/>
          <w:kern w:val="0"/>
          <w:rtl/>
        </w:rPr>
        <w:t>،</w:t>
      </w:r>
      <w:r w:rsidRPr="00E70811">
        <w:rPr>
          <w:rFonts w:eastAsia="Times New Roman"/>
          <w:kern w:val="0"/>
          <w:rtl/>
        </w:rPr>
        <w:t> بيمين مطلقا</w:t>
      </w:r>
      <w:r>
        <w:rPr>
          <w:rFonts w:eastAsia="Times New Roman"/>
          <w:kern w:val="0"/>
          <w:rtl/>
        </w:rPr>
        <w:t xml:space="preserve">، </w:t>
      </w:r>
      <w:r w:rsidRPr="00E70811">
        <w:rPr>
          <w:rFonts w:eastAsia="Times New Roman"/>
          <w:kern w:val="0"/>
          <w:rtl/>
        </w:rPr>
        <w:t>أو بغيرها ولم يعين لم يقض عليه بخلاف المعين</w:t>
      </w:r>
      <w:r>
        <w:rPr>
          <w:rFonts w:eastAsia="Times New Roman"/>
          <w:kern w:val="0"/>
          <w:rtl/>
        </w:rPr>
        <w:t xml:space="preserve">، </w:t>
      </w:r>
      <w:r w:rsidRPr="00E70811">
        <w:rPr>
          <w:rFonts w:eastAsia="Times New Roman"/>
          <w:kern w:val="0"/>
          <w:rtl/>
        </w:rPr>
        <w:t>وفي مسجد معين: قولان</w:t>
      </w:r>
      <w:r>
        <w:rPr>
          <w:rFonts w:eastAsia="Times New Roman"/>
          <w:kern w:val="0"/>
          <w:rtl/>
        </w:rPr>
        <w:t xml:space="preserve">، </w:t>
      </w:r>
      <w:r w:rsidRPr="00E70811">
        <w:rPr>
          <w:rFonts w:eastAsia="Times New Roman"/>
          <w:kern w:val="0"/>
          <w:rtl/>
        </w:rPr>
        <w:t>وقضي بين مسلم وذمي فيها بحكمنا</w:t>
      </w:r>
      <w:r>
        <w:rPr>
          <w:rFonts w:eastAsia="Times New Roman"/>
          <w:kern w:val="0"/>
          <w:rtl/>
        </w:rPr>
        <w:t>،</w:t>
      </w:r>
      <w:r w:rsidRPr="00E70811">
        <w:rPr>
          <w:rFonts w:eastAsia="Times New Roman"/>
          <w:kern w:val="0"/>
          <w:rtl/>
        </w:rPr>
        <w:t> باب في بيان اللقطة والضالة والآبق واللقيط اللقطة: مال معصوم: عرض للضياع</w:t>
      </w:r>
      <w:r>
        <w:rPr>
          <w:rFonts w:eastAsia="Times New Roman"/>
          <w:kern w:val="0"/>
          <w:rtl/>
        </w:rPr>
        <w:t xml:space="preserve">، </w:t>
      </w:r>
      <w:r w:rsidRPr="00E70811">
        <w:rPr>
          <w:rFonts w:eastAsia="Times New Roman"/>
          <w:kern w:val="0"/>
          <w:rtl/>
        </w:rPr>
        <w:t>وإن كلبا</w:t>
      </w:r>
      <w:r>
        <w:rPr>
          <w:rFonts w:eastAsia="Times New Roman"/>
          <w:kern w:val="0"/>
          <w:rtl/>
        </w:rPr>
        <w:t xml:space="preserve">، </w:t>
      </w:r>
      <w:r w:rsidRPr="00E70811">
        <w:rPr>
          <w:rFonts w:eastAsia="Times New Roman"/>
          <w:kern w:val="0"/>
          <w:rtl/>
        </w:rPr>
        <w:t>وفرسا وحمارا</w:t>
      </w:r>
      <w:r>
        <w:rPr>
          <w:rFonts w:eastAsia="Times New Roman"/>
          <w:kern w:val="0"/>
          <w:rtl/>
        </w:rPr>
        <w:t>،</w:t>
      </w:r>
      <w:r w:rsidRPr="00E70811">
        <w:rPr>
          <w:rFonts w:eastAsia="Times New Roman"/>
          <w:kern w:val="0"/>
          <w:rtl/>
        </w:rPr>
        <w:t> ورد بمعرفة مشدود فيه</w:t>
      </w:r>
      <w:r>
        <w:rPr>
          <w:rFonts w:eastAsia="Times New Roman"/>
          <w:kern w:val="0"/>
          <w:rtl/>
        </w:rPr>
        <w:t xml:space="preserve">، </w:t>
      </w:r>
      <w:r w:rsidRPr="00E70811">
        <w:rPr>
          <w:rFonts w:eastAsia="Times New Roman"/>
          <w:kern w:val="0"/>
          <w:rtl/>
        </w:rPr>
        <w:t>وبه</w:t>
      </w:r>
      <w:r>
        <w:rPr>
          <w:rFonts w:eastAsia="Times New Roman"/>
          <w:kern w:val="0"/>
          <w:rtl/>
        </w:rPr>
        <w:t xml:space="preserve">، </w:t>
      </w:r>
      <w:r w:rsidRPr="00E70811">
        <w:rPr>
          <w:rFonts w:eastAsia="Times New Roman"/>
          <w:kern w:val="0"/>
          <w:rtl/>
        </w:rPr>
        <w:t>وعدده</w:t>
      </w:r>
      <w:r>
        <w:rPr>
          <w:rFonts w:eastAsia="Times New Roman"/>
          <w:kern w:val="0"/>
          <w:rtl/>
        </w:rPr>
        <w:t xml:space="preserve">، </w:t>
      </w:r>
      <w:r w:rsidRPr="00E70811">
        <w:rPr>
          <w:rFonts w:eastAsia="Times New Roman"/>
          <w:kern w:val="0"/>
          <w:rtl/>
        </w:rPr>
        <w:t>بلا يمين</w:t>
      </w:r>
      <w:r>
        <w:rPr>
          <w:rFonts w:eastAsia="Times New Roman"/>
          <w:kern w:val="0"/>
          <w:rtl/>
        </w:rPr>
        <w:t xml:space="preserve">، </w:t>
      </w:r>
      <w:r w:rsidRPr="00E70811">
        <w:rPr>
          <w:rFonts w:eastAsia="Times New Roman"/>
          <w:kern w:val="0"/>
          <w:rtl/>
        </w:rPr>
        <w:t>وقضي له على ذي العدد والوزن</w:t>
      </w:r>
      <w:r>
        <w:rPr>
          <w:rFonts w:eastAsia="Times New Roman"/>
          <w:kern w:val="0"/>
          <w:rtl/>
        </w:rPr>
        <w:t xml:space="preserve">، </w:t>
      </w:r>
      <w:r w:rsidRPr="00E70811">
        <w:rPr>
          <w:rFonts w:eastAsia="Times New Roman"/>
          <w:kern w:val="0"/>
          <w:rtl/>
        </w:rPr>
        <w:t>وإن وصف ثان وصف أول</w:t>
      </w:r>
      <w:r>
        <w:rPr>
          <w:rFonts w:eastAsia="Times New Roman"/>
          <w:kern w:val="0"/>
          <w:rtl/>
        </w:rPr>
        <w:t xml:space="preserve">، </w:t>
      </w:r>
      <w:r w:rsidRPr="00E70811">
        <w:rPr>
          <w:rFonts w:eastAsia="Times New Roman"/>
          <w:kern w:val="0"/>
          <w:rtl/>
        </w:rPr>
        <w:t>ولم يبن بها: حلفا</w:t>
      </w:r>
      <w:r>
        <w:rPr>
          <w:rFonts w:eastAsia="Times New Roman"/>
          <w:kern w:val="0"/>
          <w:rtl/>
        </w:rPr>
        <w:t xml:space="preserve">، </w:t>
      </w:r>
      <w:r w:rsidRPr="00E70811">
        <w:rPr>
          <w:rFonts w:eastAsia="Times New Roman"/>
          <w:kern w:val="0"/>
          <w:rtl/>
        </w:rPr>
        <w:t>وقسمت: كبينتين لم يؤرخا</w:t>
      </w:r>
      <w:r>
        <w:rPr>
          <w:rFonts w:eastAsia="Times New Roman"/>
          <w:kern w:val="0"/>
          <w:rtl/>
        </w:rPr>
        <w:t xml:space="preserve">، </w:t>
      </w:r>
      <w:r w:rsidRPr="00E70811">
        <w:rPr>
          <w:rFonts w:eastAsia="Times New Roman"/>
          <w:kern w:val="0"/>
          <w:rtl/>
        </w:rPr>
        <w:t>وإلا فللاقدم ولا ضمان على دافع بوصف</w:t>
      </w:r>
      <w:r>
        <w:rPr>
          <w:rFonts w:eastAsia="Times New Roman"/>
          <w:kern w:val="0"/>
          <w:rtl/>
        </w:rPr>
        <w:t xml:space="preserve">، </w:t>
      </w:r>
      <w:r w:rsidRPr="00E70811">
        <w:rPr>
          <w:rFonts w:eastAsia="Times New Roman"/>
          <w:kern w:val="0"/>
          <w:rtl/>
        </w:rPr>
        <w:t>وإن قامت بينة لغيره</w:t>
      </w:r>
      <w:r>
        <w:rPr>
          <w:rFonts w:eastAsia="Times New Roman"/>
          <w:kern w:val="0"/>
          <w:rtl/>
        </w:rPr>
        <w:t xml:space="preserve">، </w:t>
      </w:r>
      <w:r w:rsidRPr="00E70811">
        <w:rPr>
          <w:rFonts w:eastAsia="Times New Roman"/>
          <w:kern w:val="0"/>
          <w:rtl/>
        </w:rPr>
        <w:t>واستؤني بالواحدة</w:t>
      </w:r>
      <w:r>
        <w:rPr>
          <w:rFonts w:eastAsia="Times New Roman"/>
          <w:kern w:val="0"/>
          <w:rtl/>
        </w:rPr>
        <w:t xml:space="preserve">، </w:t>
      </w:r>
      <w:r w:rsidRPr="00E70811">
        <w:rPr>
          <w:rFonts w:eastAsia="Times New Roman"/>
          <w:kern w:val="0"/>
          <w:rtl/>
        </w:rPr>
        <w:t>إن جهل غيرها لا غلط على الاظهر</w:t>
      </w:r>
      <w:r>
        <w:rPr>
          <w:rFonts w:eastAsia="Times New Roman"/>
          <w:kern w:val="0"/>
          <w:rtl/>
        </w:rPr>
        <w:t xml:space="preserve">، </w:t>
      </w:r>
      <w:r w:rsidRPr="00E70811">
        <w:rPr>
          <w:rFonts w:eastAsia="Times New Roman"/>
          <w:kern w:val="0"/>
          <w:rtl/>
        </w:rPr>
        <w:t>ولم يضر جهله بقدره</w:t>
      </w:r>
      <w:r>
        <w:rPr>
          <w:rFonts w:eastAsia="Times New Roman"/>
          <w:kern w:val="0"/>
          <w:rtl/>
        </w:rPr>
        <w:t xml:space="preserve">، </w:t>
      </w:r>
      <w:r w:rsidRPr="00E70811">
        <w:rPr>
          <w:rFonts w:eastAsia="Times New Roman"/>
          <w:kern w:val="0"/>
          <w:rtl/>
        </w:rPr>
        <w:t>ووجب أخذه لخوف خائن: لا إن علم خيانته هو فيحرم</w:t>
      </w:r>
      <w:r>
        <w:rPr>
          <w:rFonts w:eastAsia="Times New Roman"/>
          <w:kern w:val="0"/>
          <w:rtl/>
        </w:rPr>
        <w:t xml:space="preserve">، </w:t>
      </w:r>
      <w:r w:rsidRPr="00E70811">
        <w:rPr>
          <w:rFonts w:eastAsia="Times New Roman"/>
          <w:kern w:val="0"/>
          <w:rtl/>
        </w:rPr>
        <w:t>وإلا كره على الاحسن</w:t>
      </w:r>
      <w:r>
        <w:rPr>
          <w:rFonts w:eastAsia="Times New Roman"/>
          <w:kern w:val="0"/>
          <w:rtl/>
        </w:rPr>
        <w:t xml:space="preserve">، </w:t>
      </w:r>
      <w:r w:rsidRPr="00E70811">
        <w:rPr>
          <w:rFonts w:eastAsia="Times New Roman"/>
          <w:kern w:val="0"/>
          <w:rtl/>
        </w:rPr>
        <w:t>وتعريفه سنة</w:t>
      </w:r>
      <w:r>
        <w:rPr>
          <w:rFonts w:eastAsia="Times New Roman"/>
          <w:kern w:val="0"/>
          <w:rtl/>
        </w:rPr>
        <w:t xml:space="preserve">، </w:t>
      </w:r>
      <w:r w:rsidRPr="00E70811">
        <w:rPr>
          <w:rFonts w:eastAsia="Times New Roman"/>
          <w:kern w:val="0"/>
          <w:rtl/>
        </w:rPr>
        <w:t>ولو كدلو</w:t>
      </w:r>
      <w:r>
        <w:rPr>
          <w:rFonts w:eastAsia="Times New Roman"/>
          <w:kern w:val="0"/>
          <w:rtl/>
        </w:rPr>
        <w:t xml:space="preserve">، </w:t>
      </w:r>
      <w:r w:rsidRPr="00E70811">
        <w:rPr>
          <w:rFonts w:eastAsia="Times New Roman"/>
          <w:kern w:val="0"/>
          <w:rtl/>
        </w:rPr>
        <w:t>لا تافها</w:t>
      </w:r>
      <w:r>
        <w:rPr>
          <w:rFonts w:eastAsia="Times New Roman"/>
          <w:kern w:val="0"/>
          <w:rtl/>
        </w:rPr>
        <w:t xml:space="preserve">، </w:t>
      </w:r>
      <w:r w:rsidRPr="00E70811">
        <w:rPr>
          <w:rFonts w:eastAsia="Times New Roman"/>
          <w:kern w:val="0"/>
          <w:rtl/>
        </w:rPr>
        <w:t>بمظان طلبها: بكباب مسجد</w:t>
      </w:r>
      <w:r>
        <w:rPr>
          <w:rFonts w:eastAsia="Times New Roman"/>
          <w:kern w:val="0"/>
          <w:rtl/>
        </w:rPr>
        <w:t xml:space="preserve">، </w:t>
      </w:r>
      <w:r w:rsidRPr="00E70811">
        <w:rPr>
          <w:rFonts w:eastAsia="Times New Roman"/>
          <w:kern w:val="0"/>
          <w:rtl/>
        </w:rPr>
        <w:t>في كل يومين أو ثلاثة بنفسه أو بمن يثق به</w:t>
      </w:r>
      <w:r>
        <w:rPr>
          <w:rFonts w:eastAsia="Times New Roman"/>
          <w:kern w:val="0"/>
          <w:rtl/>
        </w:rPr>
        <w:t xml:space="preserve">، </w:t>
      </w:r>
      <w:r w:rsidRPr="00E70811">
        <w:rPr>
          <w:rFonts w:eastAsia="Times New Roman"/>
          <w:kern w:val="0"/>
          <w:rtl/>
        </w:rPr>
        <w:t>أو بأجرة منها</w:t>
      </w:r>
      <w:r>
        <w:rPr>
          <w:rFonts w:eastAsia="Times New Roman"/>
          <w:kern w:val="0"/>
          <w:rtl/>
        </w:rPr>
        <w:t xml:space="preserve">، </w:t>
      </w:r>
      <w:r w:rsidRPr="00E70811">
        <w:rPr>
          <w:rFonts w:eastAsia="Times New Roman"/>
          <w:kern w:val="0"/>
          <w:rtl/>
        </w:rPr>
        <w:t>إن لم يعرف مثله وبالبلدين إن وجدت بينهما</w:t>
      </w:r>
      <w:r>
        <w:rPr>
          <w:rFonts w:eastAsia="Times New Roman"/>
          <w:kern w:val="0"/>
          <w:rtl/>
        </w:rPr>
        <w:t xml:space="preserve">، </w:t>
      </w:r>
      <w:r w:rsidRPr="00E70811">
        <w:rPr>
          <w:rFonts w:eastAsia="Times New Roman"/>
          <w:kern w:val="0"/>
          <w:rtl/>
        </w:rPr>
        <w:t xml:space="preserve">ولا يذكر جنسها على </w:t>
      </w:r>
      <w:r w:rsidRPr="00E70811">
        <w:rPr>
          <w:rFonts w:eastAsia="Times New Roman"/>
          <w:kern w:val="0"/>
          <w:rtl/>
        </w:rPr>
        <w:lastRenderedPageBreak/>
        <w:t>المختار</w:t>
      </w:r>
      <w:r>
        <w:rPr>
          <w:rFonts w:eastAsia="Times New Roman"/>
          <w:kern w:val="0"/>
          <w:rtl/>
        </w:rPr>
        <w:t xml:space="preserve">، </w:t>
      </w:r>
      <w:r w:rsidRPr="00E70811">
        <w:rPr>
          <w:rFonts w:eastAsia="Times New Roman"/>
          <w:kern w:val="0"/>
          <w:rtl/>
        </w:rPr>
        <w:t>ودفعت لحبر</w:t>
      </w:r>
      <w:r>
        <w:rPr>
          <w:rFonts w:eastAsia="Times New Roman"/>
          <w:kern w:val="0"/>
          <w:rtl/>
        </w:rPr>
        <w:t xml:space="preserve">، </w:t>
      </w:r>
      <w:r w:rsidRPr="00E70811">
        <w:rPr>
          <w:rFonts w:eastAsia="Times New Roman"/>
          <w:kern w:val="0"/>
          <w:rtl/>
        </w:rPr>
        <w:t>إن وجدت بقرية ذمة</w:t>
      </w:r>
      <w:r>
        <w:rPr>
          <w:rFonts w:eastAsia="Times New Roman"/>
          <w:kern w:val="0"/>
          <w:rtl/>
        </w:rPr>
        <w:t xml:space="preserve">، </w:t>
      </w:r>
      <w:r w:rsidRPr="00E70811">
        <w:rPr>
          <w:rFonts w:eastAsia="Times New Roman"/>
          <w:kern w:val="0"/>
          <w:rtl/>
        </w:rPr>
        <w:t>وله حبسها بعده</w:t>
      </w:r>
      <w:r>
        <w:rPr>
          <w:rFonts w:eastAsia="Times New Roman"/>
          <w:kern w:val="0"/>
          <w:rtl/>
        </w:rPr>
        <w:t xml:space="preserve">، </w:t>
      </w:r>
      <w:r w:rsidRPr="00E70811">
        <w:rPr>
          <w:rFonts w:eastAsia="Times New Roman"/>
          <w:kern w:val="0"/>
          <w:rtl/>
        </w:rPr>
        <w:t>أو التصدق</w:t>
      </w:r>
      <w:r>
        <w:rPr>
          <w:rFonts w:eastAsia="Times New Roman"/>
          <w:kern w:val="0"/>
          <w:rtl/>
        </w:rPr>
        <w:t xml:space="preserve">، </w:t>
      </w:r>
      <w:r w:rsidRPr="00E70811">
        <w:rPr>
          <w:rFonts w:eastAsia="Times New Roman"/>
          <w:kern w:val="0"/>
          <w:rtl/>
        </w:rPr>
        <w:t>أو التملك ولو بمكة ضامنا فيهما: كنية أخذها قبلها وردها بعد أخذها للحفظ</w:t>
      </w:r>
      <w:r>
        <w:rPr>
          <w:rFonts w:eastAsia="Times New Roman"/>
          <w:kern w:val="0"/>
          <w:rtl/>
        </w:rPr>
        <w:t xml:space="preserve">، </w:t>
      </w:r>
      <w:r w:rsidRPr="00E70811">
        <w:rPr>
          <w:rFonts w:eastAsia="Times New Roman"/>
          <w:kern w:val="0"/>
          <w:rtl/>
        </w:rPr>
        <w:t>إلا بقرب: فتأويلان</w:t>
      </w:r>
      <w:r>
        <w:rPr>
          <w:rFonts w:eastAsia="Times New Roman"/>
          <w:kern w:val="0"/>
          <w:rtl/>
        </w:rPr>
        <w:t xml:space="preserve">، </w:t>
      </w:r>
      <w:r w:rsidRPr="00E70811">
        <w:rPr>
          <w:rFonts w:eastAsia="Times New Roman"/>
          <w:kern w:val="0"/>
          <w:rtl/>
        </w:rPr>
        <w:t>وذو الرق كذلك</w:t>
      </w:r>
      <w:r>
        <w:rPr>
          <w:rFonts w:eastAsia="Times New Roman"/>
          <w:kern w:val="0"/>
          <w:rtl/>
        </w:rPr>
        <w:t xml:space="preserve">، </w:t>
      </w:r>
      <w:r w:rsidRPr="00E70811">
        <w:rPr>
          <w:rFonts w:eastAsia="Times New Roman"/>
          <w:kern w:val="0"/>
          <w:rtl/>
        </w:rPr>
        <w:t>وقبل السنة في رقبته وله أكل ما يفسد ولو بقرية وشاة: بفيفاء: كبقر بمحل خوف</w:t>
      </w:r>
      <w:r>
        <w:rPr>
          <w:rFonts w:eastAsia="Times New Roman"/>
          <w:kern w:val="0"/>
          <w:rtl/>
        </w:rPr>
        <w:t xml:space="preserve">، </w:t>
      </w:r>
      <w:r w:rsidRPr="00E70811">
        <w:rPr>
          <w:rFonts w:eastAsia="Times New Roman"/>
          <w:kern w:val="0"/>
          <w:rtl/>
        </w:rPr>
        <w:t>وإلا تركت كإبل</w:t>
      </w:r>
      <w:r>
        <w:rPr>
          <w:rFonts w:eastAsia="Times New Roman"/>
          <w:kern w:val="0"/>
          <w:rtl/>
        </w:rPr>
        <w:t xml:space="preserve">، </w:t>
      </w:r>
      <w:r w:rsidRPr="00E70811">
        <w:rPr>
          <w:rFonts w:eastAsia="Times New Roman"/>
          <w:kern w:val="0"/>
          <w:rtl/>
        </w:rPr>
        <w:t>وإن أخذت: عرفت</w:t>
      </w:r>
      <w:r>
        <w:rPr>
          <w:rFonts w:eastAsia="Times New Roman"/>
          <w:kern w:val="0"/>
          <w:rtl/>
        </w:rPr>
        <w:t xml:space="preserve">، </w:t>
      </w:r>
      <w:r w:rsidRPr="00E70811">
        <w:rPr>
          <w:rFonts w:eastAsia="Times New Roman"/>
          <w:kern w:val="0"/>
          <w:rtl/>
        </w:rPr>
        <w:t>ثم تركت بمحلها</w:t>
      </w:r>
      <w:r>
        <w:rPr>
          <w:rFonts w:eastAsia="Times New Roman"/>
          <w:kern w:val="0"/>
          <w:rtl/>
        </w:rPr>
        <w:t xml:space="preserve">، </w:t>
      </w:r>
      <w:r w:rsidRPr="00E70811">
        <w:rPr>
          <w:rFonts w:eastAsia="Times New Roman"/>
          <w:kern w:val="0"/>
          <w:rtl/>
        </w:rPr>
        <w:t>وكراء بقر ونحوها في علفها: كراء مضمونا: وركوب دابة لموضعه</w:t>
      </w:r>
      <w:r>
        <w:rPr>
          <w:rFonts w:eastAsia="Times New Roman"/>
          <w:kern w:val="0"/>
          <w:rtl/>
        </w:rPr>
        <w:t xml:space="preserve">، </w:t>
      </w:r>
      <w:r w:rsidRPr="00E70811">
        <w:rPr>
          <w:rFonts w:eastAsia="Times New Roman"/>
          <w:kern w:val="0"/>
          <w:rtl/>
        </w:rPr>
        <w:t>وإلا ضمن</w:t>
      </w:r>
      <w:r>
        <w:rPr>
          <w:rFonts w:eastAsia="Times New Roman"/>
          <w:kern w:val="0"/>
          <w:rtl/>
        </w:rPr>
        <w:t xml:space="preserve">، </w:t>
      </w:r>
      <w:r w:rsidRPr="00E70811">
        <w:rPr>
          <w:rFonts w:eastAsia="Times New Roman"/>
          <w:kern w:val="0"/>
          <w:rtl/>
        </w:rPr>
        <w:t>وغلاتها دون نسلها</w:t>
      </w:r>
      <w:r>
        <w:rPr>
          <w:rFonts w:eastAsia="Times New Roman"/>
          <w:kern w:val="0"/>
          <w:rtl/>
        </w:rPr>
        <w:t xml:space="preserve">، </w:t>
      </w:r>
      <w:r w:rsidRPr="00E70811">
        <w:rPr>
          <w:rFonts w:eastAsia="Times New Roman"/>
          <w:kern w:val="0"/>
          <w:rtl/>
        </w:rPr>
        <w:t>وخير ربها بين فكها بالنفقة</w:t>
      </w:r>
      <w:r>
        <w:rPr>
          <w:rFonts w:eastAsia="Times New Roman"/>
          <w:kern w:val="0"/>
          <w:rtl/>
        </w:rPr>
        <w:t xml:space="preserve">، </w:t>
      </w:r>
      <w:r w:rsidRPr="00E70811">
        <w:rPr>
          <w:rFonts w:eastAsia="Times New Roman"/>
          <w:kern w:val="0"/>
          <w:rtl/>
        </w:rPr>
        <w:t>أو إسلامها</w:t>
      </w:r>
      <w:r>
        <w:rPr>
          <w:rFonts w:eastAsia="Times New Roman"/>
          <w:kern w:val="0"/>
          <w:rtl/>
        </w:rPr>
        <w:t xml:space="preserve">، </w:t>
      </w:r>
      <w:r w:rsidRPr="00E70811">
        <w:rPr>
          <w:rFonts w:eastAsia="Times New Roman"/>
          <w:kern w:val="0"/>
          <w:rtl/>
        </w:rPr>
        <w:t>وإن باعها بعدها فما لربها إلا الثمن</w:t>
      </w:r>
      <w:r>
        <w:rPr>
          <w:rFonts w:eastAsia="Times New Roman"/>
          <w:kern w:val="0"/>
          <w:rtl/>
        </w:rPr>
        <w:t xml:space="preserve">، </w:t>
      </w:r>
      <w:r w:rsidRPr="00E70811">
        <w:rPr>
          <w:rFonts w:eastAsia="Times New Roman"/>
          <w:kern w:val="0"/>
          <w:rtl/>
        </w:rPr>
        <w:t>بخلاف ما لو وجدها بيد المسكين</w:t>
      </w:r>
      <w:r>
        <w:rPr>
          <w:rFonts w:eastAsia="Times New Roman"/>
          <w:kern w:val="0"/>
          <w:rtl/>
        </w:rPr>
        <w:t xml:space="preserve">، </w:t>
      </w:r>
      <w:r w:rsidRPr="00E70811">
        <w:rPr>
          <w:rFonts w:eastAsia="Times New Roman"/>
          <w:kern w:val="0"/>
          <w:rtl/>
        </w:rPr>
        <w:t>أو مبتاع منه: فله أخذها</w:t>
      </w:r>
      <w:r>
        <w:rPr>
          <w:rFonts w:eastAsia="Times New Roman"/>
          <w:kern w:val="0"/>
          <w:rtl/>
        </w:rPr>
        <w:t xml:space="preserve">، </w:t>
      </w:r>
      <w:r w:rsidRPr="00E70811">
        <w:rPr>
          <w:rFonts w:eastAsia="Times New Roman"/>
          <w:kern w:val="0"/>
          <w:rtl/>
        </w:rPr>
        <w:t>وللملتقط: الرجوع عليه</w:t>
      </w:r>
      <w:r>
        <w:rPr>
          <w:rFonts w:eastAsia="Times New Roman"/>
          <w:kern w:val="0"/>
          <w:rtl/>
        </w:rPr>
        <w:t xml:space="preserve">، </w:t>
      </w:r>
      <w:r w:rsidRPr="00E70811">
        <w:rPr>
          <w:rFonts w:eastAsia="Times New Roman"/>
          <w:kern w:val="0"/>
          <w:rtl/>
        </w:rPr>
        <w:t>إن أخذ منه قيمتها</w:t>
      </w:r>
      <w:r>
        <w:rPr>
          <w:rFonts w:eastAsia="Times New Roman"/>
          <w:kern w:val="0"/>
          <w:rtl/>
        </w:rPr>
        <w:t xml:space="preserve">، </w:t>
      </w:r>
      <w:r w:rsidRPr="00E70811">
        <w:rPr>
          <w:rFonts w:eastAsia="Times New Roman"/>
          <w:kern w:val="0"/>
          <w:rtl/>
        </w:rPr>
        <w:t>إلا أن يتصدق بها عن نفسه</w:t>
      </w:r>
      <w:r>
        <w:rPr>
          <w:rFonts w:eastAsia="Times New Roman"/>
          <w:kern w:val="0"/>
          <w:rtl/>
        </w:rPr>
        <w:t xml:space="preserve">، </w:t>
      </w:r>
      <w:r w:rsidRPr="00E70811">
        <w:rPr>
          <w:rFonts w:eastAsia="Times New Roman"/>
          <w:kern w:val="0"/>
          <w:rtl/>
        </w:rPr>
        <w:t>وإن نقصت بعد نية تملكها</w:t>
      </w:r>
      <w:r>
        <w:rPr>
          <w:rFonts w:eastAsia="Times New Roman"/>
          <w:kern w:val="0"/>
          <w:rtl/>
        </w:rPr>
        <w:t>،</w:t>
      </w:r>
      <w:r w:rsidRPr="00E70811">
        <w:rPr>
          <w:rFonts w:eastAsia="Times New Roman"/>
          <w:kern w:val="0"/>
          <w:rtl/>
        </w:rPr>
        <w:t> فلربها أخذها أو قيمتها</w:t>
      </w:r>
      <w:r>
        <w:rPr>
          <w:rFonts w:eastAsia="Times New Roman"/>
          <w:kern w:val="0"/>
          <w:rtl/>
        </w:rPr>
        <w:t>،</w:t>
      </w:r>
      <w:r w:rsidRPr="00E70811">
        <w:rPr>
          <w:rFonts w:eastAsia="Times New Roman"/>
          <w:kern w:val="0"/>
          <w:rtl/>
        </w:rPr>
        <w:t> ووجب</w:t>
      </w:r>
      <w:r>
        <w:rPr>
          <w:rFonts w:eastAsia="Times New Roman"/>
          <w:kern w:val="0"/>
          <w:rtl/>
        </w:rPr>
        <w:t>،</w:t>
      </w:r>
      <w:r w:rsidRPr="00E70811">
        <w:rPr>
          <w:rFonts w:eastAsia="Times New Roman"/>
          <w:kern w:val="0"/>
          <w:rtl/>
        </w:rPr>
        <w:t> لقط طفل نبذ كفاية</w:t>
      </w:r>
      <w:r>
        <w:rPr>
          <w:rFonts w:eastAsia="Times New Roman"/>
          <w:kern w:val="0"/>
          <w:rtl/>
        </w:rPr>
        <w:t xml:space="preserve">، </w:t>
      </w:r>
      <w:r w:rsidRPr="00E70811">
        <w:rPr>
          <w:rFonts w:eastAsia="Times New Roman"/>
          <w:kern w:val="0"/>
          <w:rtl/>
        </w:rPr>
        <w:t>وحضانته</w:t>
      </w:r>
      <w:r>
        <w:rPr>
          <w:rFonts w:eastAsia="Times New Roman"/>
          <w:kern w:val="0"/>
          <w:rtl/>
        </w:rPr>
        <w:t xml:space="preserve">، </w:t>
      </w:r>
      <w:r w:rsidRPr="00E70811">
        <w:rPr>
          <w:rFonts w:eastAsia="Times New Roman"/>
          <w:kern w:val="0"/>
          <w:rtl/>
        </w:rPr>
        <w:t>ونفقته</w:t>
      </w:r>
      <w:r>
        <w:rPr>
          <w:rFonts w:eastAsia="Times New Roman"/>
          <w:kern w:val="0"/>
          <w:rtl/>
        </w:rPr>
        <w:t xml:space="preserve">، </w:t>
      </w:r>
      <w:r w:rsidRPr="00E70811">
        <w:rPr>
          <w:rFonts w:eastAsia="Times New Roman"/>
          <w:kern w:val="0"/>
          <w:rtl/>
        </w:rPr>
        <w:t>إن لم يعط من الفئ ق إلا أن يملك</w:t>
      </w:r>
      <w:r>
        <w:rPr>
          <w:rFonts w:eastAsia="Times New Roman"/>
          <w:kern w:val="0"/>
          <w:rtl/>
        </w:rPr>
        <w:t>،</w:t>
      </w:r>
      <w:r w:rsidRPr="00E70811">
        <w:rPr>
          <w:rFonts w:eastAsia="Times New Roman"/>
          <w:kern w:val="0"/>
          <w:rtl/>
        </w:rPr>
        <w:t> كهبة</w:t>
      </w:r>
      <w:r>
        <w:rPr>
          <w:rFonts w:eastAsia="Times New Roman"/>
          <w:kern w:val="0"/>
          <w:rtl/>
        </w:rPr>
        <w:t xml:space="preserve">، </w:t>
      </w:r>
      <w:r w:rsidRPr="00E70811">
        <w:rPr>
          <w:rFonts w:eastAsia="Times New Roman"/>
          <w:kern w:val="0"/>
          <w:rtl/>
        </w:rPr>
        <w:t>أو يوجد معه أو مدفون تحته</w:t>
      </w:r>
      <w:r>
        <w:rPr>
          <w:rFonts w:eastAsia="Times New Roman"/>
          <w:kern w:val="0"/>
          <w:rtl/>
        </w:rPr>
        <w:t xml:space="preserve">، </w:t>
      </w:r>
      <w:r w:rsidRPr="00E70811">
        <w:rPr>
          <w:rFonts w:eastAsia="Times New Roman"/>
          <w:kern w:val="0"/>
          <w:rtl/>
        </w:rPr>
        <w:t>إن كانت معه رقعة</w:t>
      </w:r>
      <w:r>
        <w:rPr>
          <w:rFonts w:eastAsia="Times New Roman"/>
          <w:kern w:val="0"/>
          <w:rtl/>
        </w:rPr>
        <w:t xml:space="preserve">، </w:t>
      </w:r>
      <w:r w:rsidRPr="00E70811">
        <w:rPr>
          <w:rFonts w:eastAsia="Times New Roman"/>
          <w:kern w:val="0"/>
          <w:rtl/>
        </w:rPr>
        <w:t>ورجوعه على أبيه إن طرحه عمدا</w:t>
      </w:r>
      <w:r>
        <w:rPr>
          <w:rFonts w:eastAsia="Times New Roman"/>
          <w:kern w:val="0"/>
          <w:rtl/>
        </w:rPr>
        <w:t xml:space="preserve">، </w:t>
      </w:r>
      <w:r w:rsidRPr="00E70811">
        <w:rPr>
          <w:rFonts w:eastAsia="Times New Roman"/>
          <w:kern w:val="0"/>
          <w:rtl/>
        </w:rPr>
        <w:t>والقول له إنه لم ينفق حسبة</w:t>
      </w:r>
      <w:r>
        <w:rPr>
          <w:rFonts w:eastAsia="Times New Roman"/>
          <w:kern w:val="0"/>
          <w:rtl/>
        </w:rPr>
        <w:t xml:space="preserve">، </w:t>
      </w:r>
      <w:r w:rsidRPr="00E70811">
        <w:rPr>
          <w:rFonts w:eastAsia="Times New Roman"/>
          <w:kern w:val="0"/>
          <w:rtl/>
        </w:rPr>
        <w:t>وهو حر</w:t>
      </w:r>
      <w:r>
        <w:rPr>
          <w:rFonts w:eastAsia="Times New Roman"/>
          <w:kern w:val="0"/>
          <w:rtl/>
        </w:rPr>
        <w:t xml:space="preserve">، </w:t>
      </w:r>
      <w:r w:rsidRPr="00E70811">
        <w:rPr>
          <w:rFonts w:eastAsia="Times New Roman"/>
          <w:kern w:val="0"/>
          <w:rtl/>
        </w:rPr>
        <w:t>وولاؤه للمسلمين وحكم بإسلامه في قرى المسلمين</w:t>
      </w:r>
      <w:r>
        <w:rPr>
          <w:rFonts w:eastAsia="Times New Roman"/>
          <w:kern w:val="0"/>
          <w:rtl/>
        </w:rPr>
        <w:t>،</w:t>
      </w:r>
      <w:r w:rsidRPr="00E70811">
        <w:rPr>
          <w:rFonts w:eastAsia="Times New Roman"/>
          <w:kern w:val="0"/>
          <w:rtl/>
        </w:rPr>
        <w:t> كأن لم يكن فيها إلا بيتان</w:t>
      </w:r>
      <w:r>
        <w:rPr>
          <w:rFonts w:eastAsia="Times New Roman"/>
          <w:kern w:val="0"/>
          <w:rtl/>
        </w:rPr>
        <w:t>،</w:t>
      </w:r>
      <w:r w:rsidRPr="00E70811">
        <w:rPr>
          <w:rFonts w:eastAsia="Times New Roman"/>
          <w:kern w:val="0"/>
          <w:rtl/>
        </w:rPr>
        <w:t> إن التقطه مسلم</w:t>
      </w:r>
      <w:r>
        <w:rPr>
          <w:rFonts w:eastAsia="Times New Roman"/>
          <w:kern w:val="0"/>
          <w:rtl/>
        </w:rPr>
        <w:t xml:space="preserve">، </w:t>
      </w:r>
      <w:r w:rsidRPr="00E70811">
        <w:rPr>
          <w:rFonts w:eastAsia="Times New Roman"/>
          <w:kern w:val="0"/>
          <w:rtl/>
        </w:rPr>
        <w:t>وإن في قرى الشرك فمشرك</w:t>
      </w:r>
      <w:r>
        <w:rPr>
          <w:rFonts w:eastAsia="Times New Roman"/>
          <w:kern w:val="0"/>
          <w:rtl/>
        </w:rPr>
        <w:t xml:space="preserve">، </w:t>
      </w:r>
      <w:r w:rsidRPr="00E70811">
        <w:rPr>
          <w:rFonts w:eastAsia="Times New Roman"/>
          <w:kern w:val="0"/>
          <w:rtl/>
        </w:rPr>
        <w:t>ولم يلحق بملتقطه</w:t>
      </w:r>
      <w:r>
        <w:rPr>
          <w:rFonts w:eastAsia="Times New Roman"/>
          <w:kern w:val="0"/>
          <w:rtl/>
        </w:rPr>
        <w:t xml:space="preserve">، </w:t>
      </w:r>
      <w:r w:rsidRPr="00E70811">
        <w:rPr>
          <w:rFonts w:eastAsia="Times New Roman"/>
          <w:kern w:val="0"/>
          <w:rtl/>
        </w:rPr>
        <w:t>ولا غيره</w:t>
      </w:r>
      <w:r>
        <w:rPr>
          <w:rFonts w:eastAsia="Times New Roman"/>
          <w:kern w:val="0"/>
          <w:rtl/>
        </w:rPr>
        <w:t xml:space="preserve">، </w:t>
      </w:r>
      <w:r w:rsidRPr="00E70811">
        <w:rPr>
          <w:rFonts w:eastAsia="Times New Roman"/>
          <w:kern w:val="0"/>
          <w:rtl/>
        </w:rPr>
        <w:t>إلا ببينة</w:t>
      </w:r>
      <w:r>
        <w:rPr>
          <w:rFonts w:eastAsia="Times New Roman"/>
          <w:kern w:val="0"/>
          <w:rtl/>
        </w:rPr>
        <w:t xml:space="preserve">، </w:t>
      </w:r>
      <w:r w:rsidRPr="00E70811">
        <w:rPr>
          <w:rFonts w:eastAsia="Times New Roman"/>
          <w:kern w:val="0"/>
          <w:rtl/>
        </w:rPr>
        <w:t>أو بوجه</w:t>
      </w:r>
      <w:r>
        <w:rPr>
          <w:rFonts w:eastAsia="Times New Roman"/>
          <w:kern w:val="0"/>
          <w:rtl/>
        </w:rPr>
        <w:t xml:space="preserve">، </w:t>
      </w:r>
      <w:r w:rsidRPr="00E70811">
        <w:rPr>
          <w:rFonts w:eastAsia="Times New Roman"/>
          <w:kern w:val="0"/>
          <w:rtl/>
        </w:rPr>
        <w:t>ولا يرده بعد أخذه إلا أن يأخذه ليرفعه للحاكم</w:t>
      </w:r>
      <w:r>
        <w:rPr>
          <w:rFonts w:eastAsia="Times New Roman"/>
          <w:kern w:val="0"/>
          <w:rtl/>
        </w:rPr>
        <w:t xml:space="preserve">، </w:t>
      </w:r>
      <w:r w:rsidRPr="00E70811">
        <w:rPr>
          <w:rFonts w:eastAsia="Times New Roman"/>
          <w:kern w:val="0"/>
          <w:rtl/>
        </w:rPr>
        <w:t>فلم يقبله</w:t>
      </w:r>
      <w:r>
        <w:rPr>
          <w:rFonts w:eastAsia="Times New Roman"/>
          <w:kern w:val="0"/>
          <w:rtl/>
        </w:rPr>
        <w:t xml:space="preserve">، </w:t>
      </w:r>
      <w:r w:rsidRPr="00E70811">
        <w:rPr>
          <w:rFonts w:eastAsia="Times New Roman"/>
          <w:kern w:val="0"/>
          <w:rtl/>
        </w:rPr>
        <w:t>والموضع مطروق</w:t>
      </w:r>
      <w:r>
        <w:rPr>
          <w:rFonts w:eastAsia="Times New Roman"/>
          <w:kern w:val="0"/>
          <w:rtl/>
        </w:rPr>
        <w:t>،</w:t>
      </w:r>
      <w:r w:rsidRPr="00E70811">
        <w:rPr>
          <w:rFonts w:eastAsia="Times New Roman"/>
          <w:kern w:val="0"/>
          <w:rtl/>
        </w:rPr>
        <w:t> و </w:t>
      </w:r>
      <w:r w:rsidRPr="00E70811">
        <w:rPr>
          <w:rFonts w:eastAsia="Times New Roman"/>
          <w:kern w:val="0"/>
          <w:bdr w:val="none" w:sz="0" w:space="0" w:color="auto" w:frame="1"/>
          <w:rtl/>
        </w:rPr>
        <w:t>(إن تزوحم على اللقيط)</w:t>
      </w:r>
      <w:r w:rsidRPr="00E70811">
        <w:rPr>
          <w:rFonts w:eastAsia="Times New Roman"/>
          <w:kern w:val="0"/>
          <w:rtl/>
        </w:rPr>
        <w:t> قدم الاسبق</w:t>
      </w:r>
      <w:r>
        <w:rPr>
          <w:rFonts w:eastAsia="Times New Roman"/>
          <w:kern w:val="0"/>
          <w:rtl/>
        </w:rPr>
        <w:t xml:space="preserve">، </w:t>
      </w:r>
      <w:r w:rsidRPr="00E70811">
        <w:rPr>
          <w:rFonts w:eastAsia="Times New Roman"/>
          <w:kern w:val="0"/>
          <w:rtl/>
        </w:rPr>
        <w:t>ثم الاولى</w:t>
      </w:r>
      <w:r>
        <w:rPr>
          <w:rFonts w:eastAsia="Times New Roman"/>
          <w:kern w:val="0"/>
          <w:rtl/>
        </w:rPr>
        <w:t xml:space="preserve">، </w:t>
      </w:r>
      <w:r w:rsidRPr="00E70811">
        <w:rPr>
          <w:rFonts w:eastAsia="Times New Roman"/>
          <w:kern w:val="0"/>
          <w:rtl/>
        </w:rPr>
        <w:t>وإلا فالقرعة</w:t>
      </w:r>
      <w:r>
        <w:rPr>
          <w:rFonts w:eastAsia="Times New Roman"/>
          <w:kern w:val="0"/>
          <w:rtl/>
        </w:rPr>
        <w:t>،</w:t>
      </w:r>
      <w:r w:rsidRPr="00E70811">
        <w:rPr>
          <w:rFonts w:eastAsia="Times New Roman"/>
          <w:kern w:val="0"/>
          <w:rtl/>
        </w:rPr>
        <w:t> وينبغي الاشهاد </w:t>
      </w:r>
      <w:r w:rsidRPr="00E70811">
        <w:rPr>
          <w:rFonts w:eastAsia="Times New Roman"/>
          <w:kern w:val="0"/>
          <w:bdr w:val="none" w:sz="0" w:space="0" w:color="auto" w:frame="1"/>
          <w:rtl/>
        </w:rPr>
        <w:t>(على التقاطه)</w:t>
      </w:r>
      <w:r w:rsidRPr="00E70811">
        <w:rPr>
          <w:rFonts w:eastAsia="Times New Roman"/>
          <w:kern w:val="0"/>
          <w:rtl/>
        </w:rPr>
        <w:t> </w:t>
      </w:r>
      <w:r>
        <w:rPr>
          <w:rFonts w:eastAsia="Times New Roman"/>
          <w:kern w:val="0"/>
          <w:rtl/>
        </w:rPr>
        <w:t>،</w:t>
      </w:r>
      <w:r w:rsidRPr="00E70811">
        <w:rPr>
          <w:rFonts w:eastAsia="Times New Roman"/>
          <w:kern w:val="0"/>
          <w:rtl/>
        </w:rPr>
        <w:t> وليس لمكاتب ونحوه التقاط بغير إذن السيد</w:t>
      </w:r>
      <w:r>
        <w:rPr>
          <w:rFonts w:eastAsia="Times New Roman"/>
          <w:kern w:val="0"/>
          <w:rtl/>
        </w:rPr>
        <w:t>،</w:t>
      </w:r>
      <w:r w:rsidRPr="00E70811">
        <w:rPr>
          <w:rFonts w:eastAsia="Times New Roman"/>
          <w:kern w:val="0"/>
          <w:rtl/>
        </w:rPr>
        <w:t> ونزع محكوم بإسلامه من غيره</w:t>
      </w:r>
      <w:r>
        <w:rPr>
          <w:rFonts w:eastAsia="Times New Roman"/>
          <w:kern w:val="0"/>
          <w:rtl/>
        </w:rPr>
        <w:t>،</w:t>
      </w:r>
      <w:r w:rsidRPr="00E70811">
        <w:rPr>
          <w:rFonts w:eastAsia="Times New Roman"/>
          <w:kern w:val="0"/>
          <w:rtl/>
        </w:rPr>
        <w:t> وندب أخذ آبق لمن يعرف </w:t>
      </w:r>
      <w:r w:rsidRPr="00E70811">
        <w:rPr>
          <w:rFonts w:eastAsia="Times New Roman"/>
          <w:kern w:val="0"/>
          <w:bdr w:val="none" w:sz="0" w:space="0" w:color="auto" w:frame="1"/>
          <w:rtl/>
        </w:rPr>
        <w:t>(ربه)</w:t>
      </w:r>
      <w:r>
        <w:rPr>
          <w:rFonts w:eastAsia="Times New Roman"/>
          <w:kern w:val="0"/>
          <w:rtl/>
        </w:rPr>
        <w:t xml:space="preserve">، </w:t>
      </w:r>
      <w:r w:rsidRPr="00E70811">
        <w:rPr>
          <w:rFonts w:eastAsia="Times New Roman"/>
          <w:kern w:val="0"/>
          <w:rtl/>
        </w:rPr>
        <w:t>وإلا فلا يأخذه</w:t>
      </w:r>
      <w:r>
        <w:rPr>
          <w:rFonts w:eastAsia="Times New Roman"/>
          <w:kern w:val="0"/>
          <w:rtl/>
        </w:rPr>
        <w:t xml:space="preserve">، </w:t>
      </w:r>
      <w:r w:rsidRPr="00E70811">
        <w:rPr>
          <w:rFonts w:eastAsia="Times New Roman"/>
          <w:kern w:val="0"/>
          <w:rtl/>
        </w:rPr>
        <w:t>فإن أخذه رفعه للامام</w:t>
      </w:r>
      <w:r>
        <w:rPr>
          <w:rFonts w:eastAsia="Times New Roman"/>
          <w:kern w:val="0"/>
          <w:rtl/>
        </w:rPr>
        <w:t>،</w:t>
      </w:r>
      <w:r w:rsidRPr="00E70811">
        <w:rPr>
          <w:rFonts w:eastAsia="Times New Roman"/>
          <w:kern w:val="0"/>
          <w:rtl/>
        </w:rPr>
        <w:t> ووقف </w:t>
      </w:r>
      <w:r w:rsidRPr="00E70811">
        <w:rPr>
          <w:rFonts w:eastAsia="Times New Roman"/>
          <w:kern w:val="0"/>
          <w:bdr w:val="none" w:sz="0" w:space="0" w:color="auto" w:frame="1"/>
          <w:rtl/>
        </w:rPr>
        <w:t>(الآبق عند الحاكم)</w:t>
      </w:r>
      <w:r w:rsidRPr="00E70811">
        <w:rPr>
          <w:rFonts w:eastAsia="Times New Roman"/>
          <w:kern w:val="0"/>
          <w:rtl/>
        </w:rPr>
        <w:t> سنة</w:t>
      </w:r>
      <w:r>
        <w:rPr>
          <w:rFonts w:eastAsia="Times New Roman"/>
          <w:kern w:val="0"/>
          <w:rtl/>
        </w:rPr>
        <w:t>،</w:t>
      </w:r>
      <w:r w:rsidRPr="00E70811">
        <w:rPr>
          <w:rFonts w:eastAsia="Times New Roman"/>
          <w:kern w:val="0"/>
          <w:rtl/>
        </w:rPr>
        <w:t> ثم بيع </w:t>
      </w:r>
      <w:r w:rsidRPr="00E70811">
        <w:rPr>
          <w:rFonts w:eastAsia="Times New Roman"/>
          <w:kern w:val="0"/>
          <w:bdr w:val="none" w:sz="0" w:space="0" w:color="auto" w:frame="1"/>
          <w:rtl/>
        </w:rPr>
        <w:t>(ولا يهمل)</w:t>
      </w:r>
      <w:r w:rsidRPr="00E70811">
        <w:rPr>
          <w:rFonts w:eastAsia="Times New Roman"/>
          <w:kern w:val="0"/>
          <w:rtl/>
        </w:rPr>
        <w:t> وأخذ نفقته</w:t>
      </w:r>
      <w:r>
        <w:rPr>
          <w:rFonts w:eastAsia="Times New Roman"/>
          <w:kern w:val="0"/>
          <w:rtl/>
        </w:rPr>
        <w:t xml:space="preserve">، </w:t>
      </w:r>
      <w:r w:rsidRPr="00E70811">
        <w:rPr>
          <w:rFonts w:eastAsia="Times New Roman"/>
          <w:kern w:val="0"/>
          <w:rtl/>
        </w:rPr>
        <w:t>ومضى بيعه وإن قال ربه كنت أعتقته</w:t>
      </w:r>
      <w:r>
        <w:rPr>
          <w:rFonts w:eastAsia="Times New Roman"/>
          <w:kern w:val="0"/>
          <w:rtl/>
        </w:rPr>
        <w:t>،</w:t>
      </w:r>
      <w:r w:rsidRPr="00E70811">
        <w:rPr>
          <w:rFonts w:eastAsia="Times New Roman"/>
          <w:kern w:val="0"/>
          <w:rtl/>
        </w:rPr>
        <w:t> وله عتقه وهبته لغير ثواب</w:t>
      </w:r>
      <w:r>
        <w:rPr>
          <w:rFonts w:eastAsia="Times New Roman"/>
          <w:kern w:val="0"/>
          <w:rtl/>
        </w:rPr>
        <w:t>،</w:t>
      </w:r>
      <w:r w:rsidRPr="00E70811">
        <w:rPr>
          <w:rFonts w:eastAsia="Times New Roman"/>
          <w:kern w:val="0"/>
          <w:rtl/>
        </w:rPr>
        <w:t> وتقام عليه الحدود</w:t>
      </w:r>
      <w:r>
        <w:rPr>
          <w:rFonts w:eastAsia="Times New Roman"/>
          <w:kern w:val="0"/>
          <w:rtl/>
        </w:rPr>
        <w:t>،</w:t>
      </w:r>
      <w:r w:rsidRPr="00E70811">
        <w:rPr>
          <w:rFonts w:eastAsia="Times New Roman"/>
          <w:kern w:val="0"/>
          <w:rtl/>
        </w:rPr>
        <w:t> وضمنه </w:t>
      </w:r>
      <w:r w:rsidRPr="00E70811">
        <w:rPr>
          <w:rFonts w:eastAsia="Times New Roman"/>
          <w:kern w:val="0"/>
          <w:bdr w:val="none" w:sz="0" w:space="0" w:color="auto" w:frame="1"/>
          <w:rtl/>
        </w:rPr>
        <w:t>(آخذه)</w:t>
      </w:r>
      <w:r w:rsidRPr="00E70811">
        <w:rPr>
          <w:rFonts w:eastAsia="Times New Roman"/>
          <w:kern w:val="0"/>
          <w:rtl/>
        </w:rPr>
        <w:t> إن أرسله </w:t>
      </w:r>
      <w:r w:rsidRPr="00E70811">
        <w:rPr>
          <w:rFonts w:eastAsia="Times New Roman"/>
          <w:kern w:val="0"/>
          <w:bdr w:val="none" w:sz="0" w:space="0" w:color="auto" w:frame="1"/>
          <w:rtl/>
        </w:rPr>
        <w:t>(إلا لخوف منه)</w:t>
      </w:r>
      <w:r w:rsidRPr="00E70811">
        <w:rPr>
          <w:rFonts w:eastAsia="Times New Roman"/>
          <w:kern w:val="0"/>
          <w:rtl/>
        </w:rPr>
        <w:t> : كمن استأجره فيما يعطب فيه لا إن أبق منه وإن مرتهنا وحلف</w:t>
      </w:r>
      <w:r>
        <w:rPr>
          <w:rFonts w:eastAsia="Times New Roman"/>
          <w:kern w:val="0"/>
          <w:rtl/>
        </w:rPr>
        <w:t>،</w:t>
      </w:r>
      <w:r w:rsidRPr="00E70811">
        <w:rPr>
          <w:rFonts w:eastAsia="Times New Roman"/>
          <w:kern w:val="0"/>
          <w:rtl/>
        </w:rPr>
        <w:t> واستحقه سيده بشاهد ويمين</w:t>
      </w:r>
      <w:r>
        <w:rPr>
          <w:rFonts w:eastAsia="Times New Roman"/>
          <w:kern w:val="0"/>
          <w:rtl/>
        </w:rPr>
        <w:t>،</w:t>
      </w:r>
      <w:r w:rsidRPr="00E70811">
        <w:rPr>
          <w:rFonts w:eastAsia="Times New Roman"/>
          <w:kern w:val="0"/>
          <w:rtl/>
        </w:rPr>
        <w:t> وأخذه إن لم يكن إلا دعواه إن صدقه</w:t>
      </w:r>
      <w:r>
        <w:rPr>
          <w:rFonts w:eastAsia="Times New Roman"/>
          <w:kern w:val="0"/>
          <w:rtl/>
        </w:rPr>
        <w:t>،</w:t>
      </w:r>
      <w:r w:rsidRPr="00E70811">
        <w:rPr>
          <w:rFonts w:eastAsia="Times New Roman"/>
          <w:kern w:val="0"/>
          <w:rtl/>
        </w:rPr>
        <w:t> وليرفع للامام إن لم يعرف مستحقه إن لم يخف ظلمه</w:t>
      </w:r>
      <w:r>
        <w:rPr>
          <w:rFonts w:eastAsia="Times New Roman"/>
          <w:kern w:val="0"/>
          <w:rtl/>
        </w:rPr>
        <w:t>،</w:t>
      </w:r>
      <w:r w:rsidRPr="00E70811">
        <w:rPr>
          <w:rFonts w:eastAsia="Times New Roman"/>
          <w:kern w:val="0"/>
          <w:rtl/>
        </w:rPr>
        <w:t> وإن أتى رجل بكتاب قاض: إنه قد شهد عندي أن صاحب كتابي هذا فلان هرب منه عبد</w:t>
      </w:r>
      <w:r>
        <w:rPr>
          <w:rFonts w:eastAsia="Times New Roman"/>
          <w:kern w:val="0"/>
          <w:rtl/>
        </w:rPr>
        <w:t xml:space="preserve">، </w:t>
      </w:r>
      <w:r w:rsidRPr="00E70811">
        <w:rPr>
          <w:rFonts w:eastAsia="Times New Roman"/>
          <w:kern w:val="0"/>
          <w:rtl/>
        </w:rPr>
        <w:t>ووصفه</w:t>
      </w:r>
      <w:r>
        <w:rPr>
          <w:rFonts w:eastAsia="Times New Roman"/>
          <w:kern w:val="0"/>
          <w:rtl/>
        </w:rPr>
        <w:t xml:space="preserve">، </w:t>
      </w:r>
      <w:r w:rsidRPr="00E70811">
        <w:rPr>
          <w:rFonts w:eastAsia="Times New Roman"/>
          <w:kern w:val="0"/>
          <w:rtl/>
        </w:rPr>
        <w:t>فليدفع إليه بذلك</w:t>
      </w:r>
      <w:r>
        <w:rPr>
          <w:rFonts w:eastAsia="Times New Roman"/>
          <w:kern w:val="0"/>
          <w:rtl/>
        </w:rPr>
        <w:t>،</w:t>
      </w:r>
      <w:r w:rsidRPr="00E70811">
        <w:rPr>
          <w:rFonts w:eastAsia="Times New Roman"/>
          <w:kern w:val="0"/>
          <w:rtl/>
        </w:rPr>
        <w:t> باب في بيان شروط وأحكام القضاء أهل القضاء: عدل</w:t>
      </w:r>
      <w:r>
        <w:rPr>
          <w:rFonts w:eastAsia="Times New Roman"/>
          <w:kern w:val="0"/>
          <w:rtl/>
        </w:rPr>
        <w:t xml:space="preserve">، </w:t>
      </w:r>
      <w:r w:rsidRPr="00E70811">
        <w:rPr>
          <w:rFonts w:eastAsia="Times New Roman"/>
          <w:kern w:val="0"/>
          <w:rtl/>
        </w:rPr>
        <w:t>ذكر</w:t>
      </w:r>
      <w:r>
        <w:rPr>
          <w:rFonts w:eastAsia="Times New Roman"/>
          <w:kern w:val="0"/>
          <w:rtl/>
        </w:rPr>
        <w:t xml:space="preserve">، </w:t>
      </w:r>
      <w:r w:rsidRPr="00E70811">
        <w:rPr>
          <w:rFonts w:eastAsia="Times New Roman"/>
          <w:kern w:val="0"/>
          <w:rtl/>
        </w:rPr>
        <w:t>فطن</w:t>
      </w:r>
      <w:r>
        <w:rPr>
          <w:rFonts w:eastAsia="Times New Roman"/>
          <w:kern w:val="0"/>
          <w:rtl/>
        </w:rPr>
        <w:t xml:space="preserve">، </w:t>
      </w:r>
      <w:r w:rsidRPr="00E70811">
        <w:rPr>
          <w:rFonts w:eastAsia="Times New Roman"/>
          <w:kern w:val="0"/>
          <w:rtl/>
        </w:rPr>
        <w:t>مجتهد</w:t>
      </w:r>
      <w:r>
        <w:rPr>
          <w:rFonts w:eastAsia="Times New Roman"/>
          <w:kern w:val="0"/>
          <w:rtl/>
        </w:rPr>
        <w:t xml:space="preserve">، </w:t>
      </w:r>
      <w:r w:rsidRPr="00E70811">
        <w:rPr>
          <w:rFonts w:eastAsia="Times New Roman"/>
          <w:kern w:val="0"/>
          <w:rtl/>
        </w:rPr>
        <w:t>إن وجد وإلا: فأمثل مقلد</w:t>
      </w:r>
      <w:r>
        <w:rPr>
          <w:rFonts w:eastAsia="Times New Roman"/>
          <w:kern w:val="0"/>
          <w:rtl/>
        </w:rPr>
        <w:t xml:space="preserve">، </w:t>
      </w:r>
      <w:r w:rsidRPr="00E70811">
        <w:rPr>
          <w:rFonts w:eastAsia="Times New Roman"/>
          <w:kern w:val="0"/>
          <w:rtl/>
        </w:rPr>
        <w:t>وزيد للامام الاعظم: قرشي فحكم بقول مقلده</w:t>
      </w:r>
      <w:r>
        <w:rPr>
          <w:rFonts w:eastAsia="Times New Roman"/>
          <w:kern w:val="0"/>
          <w:rtl/>
        </w:rPr>
        <w:t xml:space="preserve">، </w:t>
      </w:r>
      <w:r w:rsidRPr="00E70811">
        <w:rPr>
          <w:rFonts w:eastAsia="Times New Roman"/>
          <w:kern w:val="0"/>
          <w:rtl/>
        </w:rPr>
        <w:t>ونفذ حكم: أعمى</w:t>
      </w:r>
      <w:r>
        <w:rPr>
          <w:rFonts w:eastAsia="Times New Roman"/>
          <w:kern w:val="0"/>
          <w:rtl/>
        </w:rPr>
        <w:t xml:space="preserve">، </w:t>
      </w:r>
      <w:r w:rsidRPr="00E70811">
        <w:rPr>
          <w:rFonts w:eastAsia="Times New Roman"/>
          <w:kern w:val="0"/>
          <w:rtl/>
        </w:rPr>
        <w:t>وأبكم</w:t>
      </w:r>
      <w:r>
        <w:rPr>
          <w:rFonts w:eastAsia="Times New Roman"/>
          <w:kern w:val="0"/>
          <w:rtl/>
        </w:rPr>
        <w:t xml:space="preserve">، </w:t>
      </w:r>
      <w:r w:rsidRPr="00E70811">
        <w:rPr>
          <w:rFonts w:eastAsia="Times New Roman"/>
          <w:kern w:val="0"/>
          <w:rtl/>
        </w:rPr>
        <w:t>وأصم: ووجب عزله</w:t>
      </w:r>
      <w:r>
        <w:rPr>
          <w:rFonts w:eastAsia="Times New Roman"/>
          <w:kern w:val="0"/>
          <w:rtl/>
        </w:rPr>
        <w:t xml:space="preserve">، </w:t>
      </w:r>
      <w:r w:rsidRPr="00E70811">
        <w:rPr>
          <w:rFonts w:eastAsia="Times New Roman"/>
          <w:kern w:val="0"/>
          <w:rtl/>
        </w:rPr>
        <w:t>ولزم المتعين أو الحائف فتنة: إن لم يتول</w:t>
      </w:r>
      <w:r>
        <w:rPr>
          <w:rFonts w:eastAsia="Times New Roman"/>
          <w:kern w:val="0"/>
          <w:rtl/>
        </w:rPr>
        <w:t xml:space="preserve">، </w:t>
      </w:r>
      <w:r w:rsidRPr="00E70811">
        <w:rPr>
          <w:rFonts w:eastAsia="Times New Roman"/>
          <w:kern w:val="0"/>
          <w:rtl/>
        </w:rPr>
        <w:t>أو ضياع الحق: القبول</w:t>
      </w:r>
      <w:r>
        <w:rPr>
          <w:rFonts w:eastAsia="Times New Roman"/>
          <w:kern w:val="0"/>
          <w:rtl/>
        </w:rPr>
        <w:t>،</w:t>
      </w:r>
      <w:r w:rsidRPr="00E70811">
        <w:rPr>
          <w:rFonts w:eastAsia="Times New Roman"/>
          <w:kern w:val="0"/>
          <w:rtl/>
        </w:rPr>
        <w:t> والطلب</w:t>
      </w:r>
      <w:r>
        <w:rPr>
          <w:rFonts w:eastAsia="Times New Roman"/>
          <w:kern w:val="0"/>
          <w:rtl/>
        </w:rPr>
        <w:t>،</w:t>
      </w:r>
      <w:r w:rsidRPr="00E70811">
        <w:rPr>
          <w:rFonts w:eastAsia="Times New Roman"/>
          <w:kern w:val="0"/>
          <w:rtl/>
        </w:rPr>
        <w:t> وأجبر وإن بضرب</w:t>
      </w:r>
      <w:r>
        <w:rPr>
          <w:rFonts w:eastAsia="Times New Roman"/>
          <w:kern w:val="0"/>
          <w:rtl/>
        </w:rPr>
        <w:t xml:space="preserve">، </w:t>
      </w:r>
      <w:r w:rsidRPr="00E70811">
        <w:rPr>
          <w:rFonts w:eastAsia="Times New Roman"/>
          <w:kern w:val="0"/>
          <w:rtl/>
        </w:rPr>
        <w:t>وإلا فله الهرب - وإن عين - وحرم لجاهل</w:t>
      </w:r>
      <w:r>
        <w:rPr>
          <w:rFonts w:eastAsia="Times New Roman"/>
          <w:kern w:val="0"/>
          <w:rtl/>
        </w:rPr>
        <w:t xml:space="preserve">، </w:t>
      </w:r>
      <w:r w:rsidRPr="00E70811">
        <w:rPr>
          <w:rFonts w:eastAsia="Times New Roman"/>
          <w:kern w:val="0"/>
          <w:rtl/>
        </w:rPr>
        <w:t>وطالب دنيا</w:t>
      </w:r>
      <w:r>
        <w:rPr>
          <w:rFonts w:eastAsia="Times New Roman"/>
          <w:kern w:val="0"/>
          <w:rtl/>
        </w:rPr>
        <w:t xml:space="preserve">، </w:t>
      </w:r>
      <w:r w:rsidRPr="00E70811">
        <w:rPr>
          <w:rFonts w:eastAsia="Times New Roman"/>
          <w:kern w:val="0"/>
          <w:rtl/>
        </w:rPr>
        <w:t>وندب ليشهر علمه: كورع</w:t>
      </w:r>
      <w:r>
        <w:rPr>
          <w:rFonts w:eastAsia="Times New Roman"/>
          <w:kern w:val="0"/>
          <w:rtl/>
        </w:rPr>
        <w:t xml:space="preserve">، </w:t>
      </w:r>
      <w:r w:rsidRPr="00E70811">
        <w:rPr>
          <w:rFonts w:eastAsia="Times New Roman"/>
          <w:kern w:val="0"/>
          <w:rtl/>
        </w:rPr>
        <w:t>غني</w:t>
      </w:r>
      <w:r>
        <w:rPr>
          <w:rFonts w:eastAsia="Times New Roman"/>
          <w:kern w:val="0"/>
          <w:rtl/>
        </w:rPr>
        <w:t xml:space="preserve">، </w:t>
      </w:r>
      <w:r w:rsidRPr="00E70811">
        <w:rPr>
          <w:rFonts w:eastAsia="Times New Roman"/>
          <w:kern w:val="0"/>
          <w:rtl/>
        </w:rPr>
        <w:t>حليم</w:t>
      </w:r>
      <w:r>
        <w:rPr>
          <w:rFonts w:eastAsia="Times New Roman"/>
          <w:kern w:val="0"/>
          <w:rtl/>
        </w:rPr>
        <w:t xml:space="preserve">، </w:t>
      </w:r>
      <w:r w:rsidRPr="00E70811">
        <w:rPr>
          <w:rFonts w:eastAsia="Times New Roman"/>
          <w:kern w:val="0"/>
          <w:rtl/>
        </w:rPr>
        <w:t>نزه</w:t>
      </w:r>
      <w:r>
        <w:rPr>
          <w:rFonts w:eastAsia="Times New Roman"/>
          <w:kern w:val="0"/>
          <w:rtl/>
        </w:rPr>
        <w:t xml:space="preserve">، </w:t>
      </w:r>
      <w:r w:rsidRPr="00E70811">
        <w:rPr>
          <w:rFonts w:eastAsia="Times New Roman"/>
          <w:kern w:val="0"/>
          <w:rtl/>
        </w:rPr>
        <w:t>نسيب</w:t>
      </w:r>
      <w:r>
        <w:rPr>
          <w:rFonts w:eastAsia="Times New Roman"/>
          <w:kern w:val="0"/>
          <w:rtl/>
        </w:rPr>
        <w:t xml:space="preserve">، </w:t>
      </w:r>
      <w:r w:rsidRPr="00E70811">
        <w:rPr>
          <w:rFonts w:eastAsia="Times New Roman"/>
          <w:kern w:val="0"/>
          <w:rtl/>
        </w:rPr>
        <w:t>مستشير: بلا دين وحد</w:t>
      </w:r>
      <w:r>
        <w:rPr>
          <w:rFonts w:eastAsia="Times New Roman"/>
          <w:kern w:val="0"/>
          <w:rtl/>
        </w:rPr>
        <w:t xml:space="preserve">، </w:t>
      </w:r>
      <w:r w:rsidRPr="00E70811">
        <w:rPr>
          <w:rFonts w:eastAsia="Times New Roman"/>
          <w:kern w:val="0"/>
          <w:rtl/>
        </w:rPr>
        <w:t>وزائد في الدهاء</w:t>
      </w:r>
      <w:r>
        <w:rPr>
          <w:rFonts w:eastAsia="Times New Roman"/>
          <w:kern w:val="0"/>
          <w:rtl/>
        </w:rPr>
        <w:t xml:space="preserve">، </w:t>
      </w:r>
      <w:r w:rsidRPr="00E70811">
        <w:rPr>
          <w:rFonts w:eastAsia="Times New Roman"/>
          <w:kern w:val="0"/>
          <w:rtl/>
        </w:rPr>
        <w:t>وبطانة سوء</w:t>
      </w:r>
      <w:r>
        <w:rPr>
          <w:rFonts w:eastAsia="Times New Roman"/>
          <w:kern w:val="0"/>
          <w:rtl/>
        </w:rPr>
        <w:t xml:space="preserve">، </w:t>
      </w:r>
      <w:r w:rsidRPr="00E70811">
        <w:rPr>
          <w:rFonts w:eastAsia="Times New Roman"/>
          <w:kern w:val="0"/>
          <w:rtl/>
        </w:rPr>
        <w:t>ومنع الراكبين معه</w:t>
      </w:r>
      <w:r>
        <w:rPr>
          <w:rFonts w:eastAsia="Times New Roman"/>
          <w:kern w:val="0"/>
          <w:rtl/>
        </w:rPr>
        <w:t xml:space="preserve">، </w:t>
      </w:r>
      <w:r w:rsidRPr="00E70811">
        <w:rPr>
          <w:rFonts w:eastAsia="Times New Roman"/>
          <w:kern w:val="0"/>
          <w:rtl/>
        </w:rPr>
        <w:t>والمصاحبين له</w:t>
      </w:r>
      <w:r>
        <w:rPr>
          <w:rFonts w:eastAsia="Times New Roman"/>
          <w:kern w:val="0"/>
          <w:rtl/>
        </w:rPr>
        <w:t xml:space="preserve">، </w:t>
      </w:r>
      <w:r w:rsidRPr="00E70811">
        <w:rPr>
          <w:rFonts w:eastAsia="Times New Roman"/>
          <w:kern w:val="0"/>
          <w:rtl/>
        </w:rPr>
        <w:t>وتحفيف الاعوان</w:t>
      </w:r>
      <w:r>
        <w:rPr>
          <w:rFonts w:eastAsia="Times New Roman"/>
          <w:kern w:val="0"/>
          <w:rtl/>
        </w:rPr>
        <w:t xml:space="preserve">، </w:t>
      </w:r>
      <w:r w:rsidRPr="00E70811">
        <w:rPr>
          <w:rFonts w:eastAsia="Times New Roman"/>
          <w:kern w:val="0"/>
          <w:rtl/>
        </w:rPr>
        <w:t xml:space="preserve">واتخاذ من يجبره بما يقال في سيرته وحكمه </w:t>
      </w:r>
      <w:r w:rsidRPr="00E70811">
        <w:rPr>
          <w:rFonts w:eastAsia="Times New Roman"/>
          <w:kern w:val="0"/>
          <w:rtl/>
        </w:rPr>
        <w:lastRenderedPageBreak/>
        <w:t>وشهوده</w:t>
      </w:r>
      <w:r>
        <w:rPr>
          <w:rFonts w:eastAsia="Times New Roman"/>
          <w:kern w:val="0"/>
          <w:rtl/>
        </w:rPr>
        <w:t xml:space="preserve">، </w:t>
      </w:r>
      <w:r w:rsidRPr="00E70811">
        <w:rPr>
          <w:rFonts w:eastAsia="Times New Roman"/>
          <w:kern w:val="0"/>
          <w:rtl/>
        </w:rPr>
        <w:t>وتأديب من أساء عليه</w:t>
      </w:r>
      <w:r>
        <w:rPr>
          <w:rFonts w:eastAsia="Times New Roman"/>
          <w:kern w:val="0"/>
          <w:rtl/>
        </w:rPr>
        <w:t xml:space="preserve">، </w:t>
      </w:r>
      <w:r w:rsidRPr="00E70811">
        <w:rPr>
          <w:rFonts w:eastAsia="Times New Roman"/>
          <w:kern w:val="0"/>
          <w:rtl/>
        </w:rPr>
        <w:t>إلا في مثل: اتق الله في أمري: فليرفق به</w:t>
      </w:r>
      <w:r>
        <w:rPr>
          <w:rFonts w:eastAsia="Times New Roman"/>
          <w:kern w:val="0"/>
          <w:rtl/>
        </w:rPr>
        <w:t xml:space="preserve">، </w:t>
      </w:r>
      <w:r w:rsidRPr="00E70811">
        <w:rPr>
          <w:rFonts w:eastAsia="Times New Roman"/>
          <w:kern w:val="0"/>
          <w:rtl/>
        </w:rPr>
        <w:t>ولم يستخلف</w:t>
      </w:r>
      <w:r>
        <w:rPr>
          <w:rFonts w:eastAsia="Times New Roman"/>
          <w:kern w:val="0"/>
          <w:rtl/>
        </w:rPr>
        <w:t xml:space="preserve">، </w:t>
      </w:r>
      <w:r w:rsidRPr="00E70811">
        <w:rPr>
          <w:rFonts w:eastAsia="Times New Roman"/>
          <w:kern w:val="0"/>
          <w:rtl/>
        </w:rPr>
        <w:t>إلا لوسع عمله في جهة بعدت من علم ما استخلف فيه</w:t>
      </w:r>
      <w:r>
        <w:rPr>
          <w:rFonts w:eastAsia="Times New Roman"/>
          <w:kern w:val="0"/>
          <w:rtl/>
        </w:rPr>
        <w:t>،</w:t>
      </w:r>
      <w:r w:rsidRPr="00E70811">
        <w:rPr>
          <w:rFonts w:eastAsia="Times New Roman"/>
          <w:kern w:val="0"/>
          <w:rtl/>
        </w:rPr>
        <w:t> وانعزل بموته</w:t>
      </w:r>
      <w:r>
        <w:rPr>
          <w:rFonts w:eastAsia="Times New Roman"/>
          <w:kern w:val="0"/>
          <w:rtl/>
        </w:rPr>
        <w:t>،</w:t>
      </w:r>
      <w:r w:rsidRPr="00E70811">
        <w:rPr>
          <w:rFonts w:eastAsia="Times New Roman"/>
          <w:kern w:val="0"/>
          <w:rtl/>
        </w:rPr>
        <w:t> لا هو بموت الامير</w:t>
      </w:r>
      <w:r>
        <w:rPr>
          <w:rFonts w:eastAsia="Times New Roman"/>
          <w:kern w:val="0"/>
          <w:rtl/>
        </w:rPr>
        <w:t xml:space="preserve">، </w:t>
      </w:r>
      <w:r w:rsidRPr="00E70811">
        <w:rPr>
          <w:rFonts w:eastAsia="Times New Roman"/>
          <w:kern w:val="0"/>
          <w:rtl/>
        </w:rPr>
        <w:t>ولو الخليفة</w:t>
      </w:r>
      <w:r>
        <w:rPr>
          <w:rFonts w:eastAsia="Times New Roman"/>
          <w:kern w:val="0"/>
          <w:rtl/>
        </w:rPr>
        <w:t>،</w:t>
      </w:r>
      <w:r w:rsidRPr="00E70811">
        <w:rPr>
          <w:rFonts w:eastAsia="Times New Roman"/>
          <w:kern w:val="0"/>
          <w:rtl/>
        </w:rPr>
        <w:t> ولا تقبل شهادته بعده: أنه قضى بكذا وجاز تعدد مستقل أو خاص بناحية</w:t>
      </w:r>
      <w:r>
        <w:rPr>
          <w:rFonts w:eastAsia="Times New Roman"/>
          <w:kern w:val="0"/>
          <w:rtl/>
        </w:rPr>
        <w:t xml:space="preserve">، </w:t>
      </w:r>
      <w:r w:rsidRPr="00E70811">
        <w:rPr>
          <w:rFonts w:eastAsia="Times New Roman"/>
          <w:kern w:val="0"/>
          <w:rtl/>
        </w:rPr>
        <w:t>أو نوع</w:t>
      </w:r>
      <w:r>
        <w:rPr>
          <w:rFonts w:eastAsia="Times New Roman"/>
          <w:kern w:val="0"/>
          <w:rtl/>
        </w:rPr>
        <w:t xml:space="preserve">، </w:t>
      </w:r>
      <w:r w:rsidRPr="00E70811">
        <w:rPr>
          <w:rFonts w:eastAsia="Times New Roman"/>
          <w:kern w:val="0"/>
          <w:rtl/>
        </w:rPr>
        <w:t>والقول للطالب</w:t>
      </w:r>
      <w:r>
        <w:rPr>
          <w:rFonts w:eastAsia="Times New Roman"/>
          <w:kern w:val="0"/>
          <w:rtl/>
        </w:rPr>
        <w:t xml:space="preserve">، </w:t>
      </w:r>
      <w:r w:rsidRPr="00E70811">
        <w:rPr>
          <w:rFonts w:eastAsia="Times New Roman"/>
          <w:kern w:val="0"/>
          <w:rtl/>
        </w:rPr>
        <w:t>ثم من سبق رسوله</w:t>
      </w:r>
      <w:r>
        <w:rPr>
          <w:rFonts w:eastAsia="Times New Roman"/>
          <w:kern w:val="0"/>
          <w:rtl/>
        </w:rPr>
        <w:t>،</w:t>
      </w:r>
      <w:r w:rsidRPr="00E70811">
        <w:rPr>
          <w:rFonts w:eastAsia="Times New Roman"/>
          <w:kern w:val="0"/>
          <w:rtl/>
        </w:rPr>
        <w:t> وإلا أقرع</w:t>
      </w:r>
      <w:r>
        <w:rPr>
          <w:rFonts w:eastAsia="Times New Roman"/>
          <w:kern w:val="0"/>
          <w:rtl/>
        </w:rPr>
        <w:t>،</w:t>
      </w:r>
      <w:r w:rsidRPr="00E70811">
        <w:rPr>
          <w:rFonts w:eastAsia="Times New Roman"/>
          <w:kern w:val="0"/>
          <w:rtl/>
        </w:rPr>
        <w:t> كالادعاء</w:t>
      </w:r>
      <w:r>
        <w:rPr>
          <w:rFonts w:eastAsia="Times New Roman"/>
          <w:kern w:val="0"/>
          <w:rtl/>
        </w:rPr>
        <w:t xml:space="preserve">، </w:t>
      </w:r>
      <w:r w:rsidRPr="00E70811">
        <w:rPr>
          <w:rFonts w:eastAsia="Times New Roman"/>
          <w:kern w:val="0"/>
          <w:rtl/>
        </w:rPr>
        <w:t>وتحكيم غير: خصم</w:t>
      </w:r>
      <w:r>
        <w:rPr>
          <w:rFonts w:eastAsia="Times New Roman"/>
          <w:kern w:val="0"/>
          <w:rtl/>
        </w:rPr>
        <w:t xml:space="preserve">، </w:t>
      </w:r>
      <w:r w:rsidRPr="00E70811">
        <w:rPr>
          <w:rFonts w:eastAsia="Times New Roman"/>
          <w:kern w:val="0"/>
          <w:rtl/>
        </w:rPr>
        <w:t>وجاهل</w:t>
      </w:r>
      <w:r>
        <w:rPr>
          <w:rFonts w:eastAsia="Times New Roman"/>
          <w:kern w:val="0"/>
          <w:rtl/>
        </w:rPr>
        <w:t xml:space="preserve">، </w:t>
      </w:r>
      <w:r w:rsidRPr="00E70811">
        <w:rPr>
          <w:rFonts w:eastAsia="Times New Roman"/>
          <w:kern w:val="0"/>
          <w:rtl/>
        </w:rPr>
        <w:t>وكافر</w:t>
      </w:r>
      <w:r>
        <w:rPr>
          <w:rFonts w:eastAsia="Times New Roman"/>
          <w:kern w:val="0"/>
          <w:rtl/>
        </w:rPr>
        <w:t xml:space="preserve">، </w:t>
      </w:r>
      <w:r w:rsidRPr="00E70811">
        <w:rPr>
          <w:rFonts w:eastAsia="Times New Roman"/>
          <w:kern w:val="0"/>
          <w:rtl/>
        </w:rPr>
        <w:t>وغير مميز: في مال</w:t>
      </w:r>
      <w:r>
        <w:rPr>
          <w:rFonts w:eastAsia="Times New Roman"/>
          <w:kern w:val="0"/>
          <w:rtl/>
        </w:rPr>
        <w:t xml:space="preserve">، </w:t>
      </w:r>
      <w:r w:rsidRPr="00E70811">
        <w:rPr>
          <w:rFonts w:eastAsia="Times New Roman"/>
          <w:kern w:val="0"/>
          <w:rtl/>
        </w:rPr>
        <w:t>وجرح</w:t>
      </w:r>
      <w:r>
        <w:rPr>
          <w:rFonts w:eastAsia="Times New Roman"/>
          <w:kern w:val="0"/>
          <w:rtl/>
        </w:rPr>
        <w:t>،</w:t>
      </w:r>
      <w:r w:rsidRPr="00E70811">
        <w:rPr>
          <w:rFonts w:eastAsia="Times New Roman"/>
          <w:kern w:val="0"/>
          <w:rtl/>
        </w:rPr>
        <w:t> لا حد</w:t>
      </w:r>
      <w:r>
        <w:rPr>
          <w:rFonts w:eastAsia="Times New Roman"/>
          <w:kern w:val="0"/>
          <w:rtl/>
        </w:rPr>
        <w:t xml:space="preserve">، </w:t>
      </w:r>
      <w:r w:rsidRPr="00E70811">
        <w:rPr>
          <w:rFonts w:eastAsia="Times New Roman"/>
          <w:kern w:val="0"/>
          <w:rtl/>
        </w:rPr>
        <w:t>ولعان</w:t>
      </w:r>
      <w:r>
        <w:rPr>
          <w:rFonts w:eastAsia="Times New Roman"/>
          <w:kern w:val="0"/>
          <w:rtl/>
        </w:rPr>
        <w:t xml:space="preserve">، </w:t>
      </w:r>
      <w:r w:rsidRPr="00E70811">
        <w:rPr>
          <w:rFonts w:eastAsia="Times New Roman"/>
          <w:kern w:val="0"/>
          <w:rtl/>
        </w:rPr>
        <w:t>وقتل</w:t>
      </w:r>
      <w:r>
        <w:rPr>
          <w:rFonts w:eastAsia="Times New Roman"/>
          <w:kern w:val="0"/>
          <w:rtl/>
        </w:rPr>
        <w:t xml:space="preserve">، </w:t>
      </w:r>
      <w:r w:rsidRPr="00E70811">
        <w:rPr>
          <w:rFonts w:eastAsia="Times New Roman"/>
          <w:kern w:val="0"/>
          <w:rtl/>
        </w:rPr>
        <w:t>وولاء ونسب وطلاق</w:t>
      </w:r>
      <w:r>
        <w:rPr>
          <w:rFonts w:eastAsia="Times New Roman"/>
          <w:kern w:val="0"/>
          <w:rtl/>
        </w:rPr>
        <w:t xml:space="preserve">، </w:t>
      </w:r>
      <w:r w:rsidRPr="00E70811">
        <w:rPr>
          <w:rFonts w:eastAsia="Times New Roman"/>
          <w:kern w:val="0"/>
          <w:rtl/>
        </w:rPr>
        <w:t>وعتق</w:t>
      </w:r>
      <w:r>
        <w:rPr>
          <w:rFonts w:eastAsia="Times New Roman"/>
          <w:kern w:val="0"/>
          <w:rtl/>
        </w:rPr>
        <w:t>،</w:t>
      </w:r>
      <w:r w:rsidRPr="00E70811">
        <w:rPr>
          <w:rFonts w:eastAsia="Times New Roman"/>
          <w:kern w:val="0"/>
          <w:rtl/>
        </w:rPr>
        <w:t> ومضى</w:t>
      </w:r>
      <w:r>
        <w:rPr>
          <w:rFonts w:eastAsia="Times New Roman"/>
          <w:kern w:val="0"/>
          <w:rtl/>
        </w:rPr>
        <w:t xml:space="preserve">، </w:t>
      </w:r>
      <w:r w:rsidRPr="00E70811">
        <w:rPr>
          <w:rFonts w:eastAsia="Times New Roman"/>
          <w:kern w:val="0"/>
          <w:rtl/>
        </w:rPr>
        <w:t>إن حكم صوابا</w:t>
      </w:r>
      <w:r>
        <w:rPr>
          <w:rFonts w:eastAsia="Times New Roman"/>
          <w:kern w:val="0"/>
          <w:rtl/>
        </w:rPr>
        <w:t xml:space="preserve">، </w:t>
      </w:r>
      <w:r w:rsidRPr="00E70811">
        <w:rPr>
          <w:rFonts w:eastAsia="Times New Roman"/>
          <w:kern w:val="0"/>
          <w:rtl/>
        </w:rPr>
        <w:t>وأدب</w:t>
      </w:r>
      <w:r>
        <w:rPr>
          <w:rFonts w:eastAsia="Times New Roman"/>
          <w:kern w:val="0"/>
          <w:rtl/>
        </w:rPr>
        <w:t xml:space="preserve">، </w:t>
      </w:r>
      <w:r w:rsidRPr="00E70811">
        <w:rPr>
          <w:rFonts w:eastAsia="Times New Roman"/>
          <w:kern w:val="0"/>
          <w:rtl/>
        </w:rPr>
        <w:t>وصبي</w:t>
      </w:r>
      <w:r>
        <w:rPr>
          <w:rFonts w:eastAsia="Times New Roman"/>
          <w:kern w:val="0"/>
          <w:rtl/>
        </w:rPr>
        <w:t xml:space="preserve">، </w:t>
      </w:r>
      <w:r w:rsidRPr="00E70811">
        <w:rPr>
          <w:rFonts w:eastAsia="Times New Roman"/>
          <w:kern w:val="0"/>
          <w:rtl/>
        </w:rPr>
        <w:t>وعبد</w:t>
      </w:r>
      <w:r>
        <w:rPr>
          <w:rFonts w:eastAsia="Times New Roman"/>
          <w:kern w:val="0"/>
          <w:rtl/>
        </w:rPr>
        <w:t xml:space="preserve">، </w:t>
      </w:r>
      <w:r w:rsidRPr="00E70811">
        <w:rPr>
          <w:rFonts w:eastAsia="Times New Roman"/>
          <w:kern w:val="0"/>
          <w:rtl/>
        </w:rPr>
        <w:t>وامرأة</w:t>
      </w:r>
      <w:r>
        <w:rPr>
          <w:rFonts w:eastAsia="Times New Roman"/>
          <w:kern w:val="0"/>
          <w:rtl/>
        </w:rPr>
        <w:t xml:space="preserve">، </w:t>
      </w:r>
      <w:r w:rsidRPr="00E70811">
        <w:rPr>
          <w:rFonts w:eastAsia="Times New Roman"/>
          <w:kern w:val="0"/>
          <w:rtl/>
        </w:rPr>
        <w:t>وفاسق</w:t>
      </w:r>
      <w:r>
        <w:rPr>
          <w:rFonts w:eastAsia="Times New Roman"/>
          <w:kern w:val="0"/>
          <w:rtl/>
        </w:rPr>
        <w:t>،</w:t>
      </w:r>
      <w:r w:rsidRPr="00E70811">
        <w:rPr>
          <w:rFonts w:eastAsia="Times New Roman"/>
          <w:kern w:val="0"/>
          <w:rtl/>
        </w:rPr>
        <w:t> ثالثها</w:t>
      </w:r>
      <w:r>
        <w:rPr>
          <w:rFonts w:eastAsia="Times New Roman"/>
          <w:kern w:val="0"/>
          <w:rtl/>
        </w:rPr>
        <w:t xml:space="preserve">، </w:t>
      </w:r>
      <w:r w:rsidRPr="00E70811">
        <w:rPr>
          <w:rFonts w:eastAsia="Times New Roman"/>
          <w:kern w:val="0"/>
          <w:rtl/>
        </w:rPr>
        <w:t>إلا الصبي</w:t>
      </w:r>
      <w:r>
        <w:rPr>
          <w:rFonts w:eastAsia="Times New Roman"/>
          <w:kern w:val="0"/>
          <w:rtl/>
        </w:rPr>
        <w:t xml:space="preserve">، </w:t>
      </w:r>
      <w:r w:rsidRPr="00E70811">
        <w:rPr>
          <w:rFonts w:eastAsia="Times New Roman"/>
          <w:kern w:val="0"/>
          <w:rtl/>
        </w:rPr>
        <w:t>ورابعها: إلا وفاسق</w:t>
      </w:r>
      <w:r>
        <w:rPr>
          <w:rFonts w:eastAsia="Times New Roman"/>
          <w:kern w:val="0"/>
          <w:rtl/>
        </w:rPr>
        <w:t xml:space="preserve">، </w:t>
      </w:r>
      <w:r w:rsidRPr="00E70811">
        <w:rPr>
          <w:rFonts w:eastAsia="Times New Roman"/>
          <w:kern w:val="0"/>
          <w:rtl/>
        </w:rPr>
        <w:t>وضرب خصم لد</w:t>
      </w:r>
      <w:r>
        <w:rPr>
          <w:rFonts w:eastAsia="Times New Roman"/>
          <w:kern w:val="0"/>
          <w:rtl/>
        </w:rPr>
        <w:t xml:space="preserve">، </w:t>
      </w:r>
      <w:r w:rsidRPr="00E70811">
        <w:rPr>
          <w:rFonts w:eastAsia="Times New Roman"/>
          <w:kern w:val="0"/>
          <w:rtl/>
        </w:rPr>
        <w:t>وعزله لمصلحة</w:t>
      </w:r>
      <w:r>
        <w:rPr>
          <w:rFonts w:eastAsia="Times New Roman"/>
          <w:kern w:val="0"/>
          <w:rtl/>
        </w:rPr>
        <w:t>،</w:t>
      </w:r>
      <w:r w:rsidRPr="00E70811">
        <w:rPr>
          <w:rFonts w:eastAsia="Times New Roman"/>
          <w:kern w:val="0"/>
          <w:rtl/>
        </w:rPr>
        <w:t> ولم ينبغ</w:t>
      </w:r>
      <w:r>
        <w:rPr>
          <w:rFonts w:eastAsia="Times New Roman"/>
          <w:kern w:val="0"/>
          <w:rtl/>
        </w:rPr>
        <w:t>،</w:t>
      </w:r>
      <w:r w:rsidRPr="00E70811">
        <w:rPr>
          <w:rFonts w:eastAsia="Times New Roman"/>
          <w:kern w:val="0"/>
          <w:rtl/>
        </w:rPr>
        <w:t> إن شهر عدلا بمجرد شكية وليبرأ عن غير سخط وخفيف تعزير بمسجد لا حد</w:t>
      </w:r>
      <w:r>
        <w:rPr>
          <w:rFonts w:eastAsia="Times New Roman"/>
          <w:kern w:val="0"/>
          <w:rtl/>
        </w:rPr>
        <w:t xml:space="preserve">، </w:t>
      </w:r>
      <w:r w:rsidRPr="00E70811">
        <w:rPr>
          <w:rFonts w:eastAsia="Times New Roman"/>
          <w:kern w:val="0"/>
          <w:rtl/>
        </w:rPr>
        <w:t>وجلس به بغير عيد</w:t>
      </w:r>
      <w:r>
        <w:rPr>
          <w:rFonts w:eastAsia="Times New Roman"/>
          <w:kern w:val="0"/>
          <w:rtl/>
        </w:rPr>
        <w:t xml:space="preserve">، </w:t>
      </w:r>
      <w:r w:rsidRPr="00E70811">
        <w:rPr>
          <w:rFonts w:eastAsia="Times New Roman"/>
          <w:kern w:val="0"/>
          <w:rtl/>
        </w:rPr>
        <w:t>وقدوم حاج</w:t>
      </w:r>
      <w:r>
        <w:rPr>
          <w:rFonts w:eastAsia="Times New Roman"/>
          <w:kern w:val="0"/>
          <w:rtl/>
        </w:rPr>
        <w:t xml:space="preserve">، </w:t>
      </w:r>
      <w:r w:rsidRPr="00E70811">
        <w:rPr>
          <w:rFonts w:eastAsia="Times New Roman"/>
          <w:kern w:val="0"/>
          <w:rtl/>
        </w:rPr>
        <w:t>وخروجه</w:t>
      </w:r>
      <w:r>
        <w:rPr>
          <w:rFonts w:eastAsia="Times New Roman"/>
          <w:kern w:val="0"/>
          <w:rtl/>
        </w:rPr>
        <w:t xml:space="preserve">، </w:t>
      </w:r>
      <w:r w:rsidRPr="00E70811">
        <w:rPr>
          <w:rFonts w:eastAsia="Times New Roman"/>
          <w:kern w:val="0"/>
          <w:rtl/>
        </w:rPr>
        <w:t>ومطر ونحوه</w:t>
      </w:r>
      <w:r>
        <w:rPr>
          <w:rFonts w:eastAsia="Times New Roman"/>
          <w:kern w:val="0"/>
          <w:rtl/>
        </w:rPr>
        <w:t xml:space="preserve">، </w:t>
      </w:r>
      <w:r w:rsidRPr="00E70811">
        <w:rPr>
          <w:rFonts w:eastAsia="Times New Roman"/>
          <w:kern w:val="0"/>
          <w:rtl/>
        </w:rPr>
        <w:t>واتخاذ حاجب وبواب</w:t>
      </w:r>
      <w:r>
        <w:rPr>
          <w:rFonts w:eastAsia="Times New Roman"/>
          <w:kern w:val="0"/>
          <w:rtl/>
        </w:rPr>
        <w:t xml:space="preserve">، </w:t>
      </w:r>
      <w:r w:rsidRPr="00E70811">
        <w:rPr>
          <w:rFonts w:eastAsia="Times New Roman"/>
          <w:kern w:val="0"/>
          <w:rtl/>
        </w:rPr>
        <w:t>وبدأ بمحبوس</w:t>
      </w:r>
      <w:r>
        <w:rPr>
          <w:rFonts w:eastAsia="Times New Roman"/>
          <w:kern w:val="0"/>
          <w:rtl/>
        </w:rPr>
        <w:t xml:space="preserve">، </w:t>
      </w:r>
      <w:r w:rsidRPr="00E70811">
        <w:rPr>
          <w:rFonts w:eastAsia="Times New Roman"/>
          <w:kern w:val="0"/>
          <w:rtl/>
        </w:rPr>
        <w:t>ثم وصي</w:t>
      </w:r>
      <w:r>
        <w:rPr>
          <w:rFonts w:eastAsia="Times New Roman"/>
          <w:kern w:val="0"/>
          <w:rtl/>
        </w:rPr>
        <w:t xml:space="preserve">، </w:t>
      </w:r>
      <w:r w:rsidRPr="00E70811">
        <w:rPr>
          <w:rFonts w:eastAsia="Times New Roman"/>
          <w:kern w:val="0"/>
          <w:rtl/>
        </w:rPr>
        <w:t>ومال طفل</w:t>
      </w:r>
      <w:r>
        <w:rPr>
          <w:rFonts w:eastAsia="Times New Roman"/>
          <w:kern w:val="0"/>
          <w:rtl/>
        </w:rPr>
        <w:t xml:space="preserve">، </w:t>
      </w:r>
      <w:r w:rsidRPr="00E70811">
        <w:rPr>
          <w:rFonts w:eastAsia="Times New Roman"/>
          <w:kern w:val="0"/>
          <w:rtl/>
        </w:rPr>
        <w:t>ومقام ثم ضال</w:t>
      </w:r>
      <w:r>
        <w:rPr>
          <w:rFonts w:eastAsia="Times New Roman"/>
          <w:kern w:val="0"/>
          <w:rtl/>
        </w:rPr>
        <w:t xml:space="preserve">، </w:t>
      </w:r>
      <w:r w:rsidRPr="00E70811">
        <w:rPr>
          <w:rFonts w:eastAsia="Times New Roman"/>
          <w:kern w:val="0"/>
          <w:rtl/>
        </w:rPr>
        <w:t>ونادى بمنع معاملة يتيم وسفيه</w:t>
      </w:r>
      <w:r>
        <w:rPr>
          <w:rFonts w:eastAsia="Times New Roman"/>
          <w:kern w:val="0"/>
          <w:rtl/>
        </w:rPr>
        <w:t xml:space="preserve">، </w:t>
      </w:r>
      <w:r w:rsidRPr="00E70811">
        <w:rPr>
          <w:rFonts w:eastAsia="Times New Roman"/>
          <w:kern w:val="0"/>
          <w:rtl/>
        </w:rPr>
        <w:t>ورفع أمرهما إليه</w:t>
      </w:r>
      <w:r>
        <w:rPr>
          <w:rFonts w:eastAsia="Times New Roman"/>
          <w:kern w:val="0"/>
          <w:rtl/>
        </w:rPr>
        <w:t xml:space="preserve">، </w:t>
      </w:r>
      <w:r w:rsidRPr="00E70811">
        <w:rPr>
          <w:rFonts w:eastAsia="Times New Roman"/>
          <w:kern w:val="0"/>
          <w:rtl/>
        </w:rPr>
        <w:t>ثم في الخصوم ورتب كاتبا عدلا شرطا: كمزك</w:t>
      </w:r>
      <w:r>
        <w:rPr>
          <w:rFonts w:eastAsia="Times New Roman"/>
          <w:kern w:val="0"/>
          <w:rtl/>
        </w:rPr>
        <w:t xml:space="preserve">، </w:t>
      </w:r>
      <w:r w:rsidRPr="00E70811">
        <w:rPr>
          <w:rFonts w:eastAsia="Times New Roman"/>
          <w:kern w:val="0"/>
          <w:rtl/>
        </w:rPr>
        <w:t>واختارهما والمترجم: مخبر: كالمحلف</w:t>
      </w:r>
      <w:r>
        <w:rPr>
          <w:rFonts w:eastAsia="Times New Roman"/>
          <w:kern w:val="0"/>
          <w:rtl/>
        </w:rPr>
        <w:t xml:space="preserve">، </w:t>
      </w:r>
      <w:r w:rsidRPr="00E70811">
        <w:rPr>
          <w:rFonts w:eastAsia="Times New Roman"/>
          <w:kern w:val="0"/>
          <w:rtl/>
        </w:rPr>
        <w:t>وأحضر العلماء</w:t>
      </w:r>
      <w:r>
        <w:rPr>
          <w:rFonts w:eastAsia="Times New Roman"/>
          <w:kern w:val="0"/>
          <w:rtl/>
        </w:rPr>
        <w:t xml:space="preserve">، </w:t>
      </w:r>
      <w:r w:rsidRPr="00E70811">
        <w:rPr>
          <w:rFonts w:eastAsia="Times New Roman"/>
          <w:kern w:val="0"/>
          <w:rtl/>
        </w:rPr>
        <w:t>أو شاورهمم</w:t>
      </w:r>
      <w:r>
        <w:rPr>
          <w:rFonts w:eastAsia="Times New Roman"/>
          <w:kern w:val="0"/>
          <w:rtl/>
        </w:rPr>
        <w:t xml:space="preserve">، </w:t>
      </w:r>
      <w:r w:rsidRPr="00E70811">
        <w:rPr>
          <w:rFonts w:eastAsia="Times New Roman"/>
          <w:kern w:val="0"/>
          <w:rtl/>
        </w:rPr>
        <w:t>وشهودا</w:t>
      </w:r>
      <w:r>
        <w:rPr>
          <w:rFonts w:eastAsia="Times New Roman"/>
          <w:kern w:val="0"/>
          <w:rtl/>
        </w:rPr>
        <w:t xml:space="preserve">، </w:t>
      </w:r>
      <w:r w:rsidRPr="00E70811">
        <w:rPr>
          <w:rFonts w:eastAsia="Times New Roman"/>
          <w:kern w:val="0"/>
          <w:rtl/>
        </w:rPr>
        <w:t>ولم يفت في خصومة</w:t>
      </w:r>
      <w:r>
        <w:rPr>
          <w:rFonts w:eastAsia="Times New Roman"/>
          <w:kern w:val="0"/>
          <w:rtl/>
        </w:rPr>
        <w:t xml:space="preserve">، </w:t>
      </w:r>
      <w:r w:rsidRPr="00E70811">
        <w:rPr>
          <w:rFonts w:eastAsia="Times New Roman"/>
          <w:kern w:val="0"/>
          <w:rtl/>
        </w:rPr>
        <w:t>ولم يشتر بمجلس قضائه: كسلف وقراض</w:t>
      </w:r>
      <w:r>
        <w:rPr>
          <w:rFonts w:eastAsia="Times New Roman"/>
          <w:kern w:val="0"/>
          <w:rtl/>
        </w:rPr>
        <w:t xml:space="preserve">، </w:t>
      </w:r>
      <w:r w:rsidRPr="00E70811">
        <w:rPr>
          <w:rFonts w:eastAsia="Times New Roman"/>
          <w:kern w:val="0"/>
          <w:rtl/>
        </w:rPr>
        <w:t>وإبضاع</w:t>
      </w:r>
      <w:r>
        <w:rPr>
          <w:rFonts w:eastAsia="Times New Roman"/>
          <w:kern w:val="0"/>
          <w:rtl/>
        </w:rPr>
        <w:t xml:space="preserve">، </w:t>
      </w:r>
      <w:r w:rsidRPr="00E70811">
        <w:rPr>
          <w:rFonts w:eastAsia="Times New Roman"/>
          <w:kern w:val="0"/>
          <w:rtl/>
        </w:rPr>
        <w:t>وحضور وليمة</w:t>
      </w:r>
      <w:r>
        <w:rPr>
          <w:rFonts w:eastAsia="Times New Roman"/>
          <w:kern w:val="0"/>
          <w:rtl/>
        </w:rPr>
        <w:t xml:space="preserve">، </w:t>
      </w:r>
      <w:r w:rsidRPr="00E70811">
        <w:rPr>
          <w:rFonts w:eastAsia="Times New Roman"/>
          <w:kern w:val="0"/>
          <w:rtl/>
        </w:rPr>
        <w:t>إلا النكاح</w:t>
      </w:r>
      <w:r>
        <w:rPr>
          <w:rFonts w:eastAsia="Times New Roman"/>
          <w:kern w:val="0"/>
          <w:rtl/>
        </w:rPr>
        <w:t xml:space="preserve">، </w:t>
      </w:r>
      <w:r w:rsidRPr="00E70811">
        <w:rPr>
          <w:rFonts w:eastAsia="Times New Roman"/>
          <w:kern w:val="0"/>
          <w:rtl/>
        </w:rPr>
        <w:t>وقبول هدية ولو كافأ عليها</w:t>
      </w:r>
      <w:r>
        <w:rPr>
          <w:rFonts w:eastAsia="Times New Roman"/>
          <w:kern w:val="0"/>
          <w:rtl/>
        </w:rPr>
        <w:t xml:space="preserve">، </w:t>
      </w:r>
      <w:r w:rsidRPr="00E70811">
        <w:rPr>
          <w:rFonts w:eastAsia="Times New Roman"/>
          <w:kern w:val="0"/>
          <w:rtl/>
        </w:rPr>
        <w:t>إلا من قريب</w:t>
      </w:r>
      <w:r>
        <w:rPr>
          <w:rFonts w:eastAsia="Times New Roman"/>
          <w:kern w:val="0"/>
          <w:rtl/>
        </w:rPr>
        <w:t xml:space="preserve">، </w:t>
      </w:r>
      <w:r w:rsidRPr="00E70811">
        <w:rPr>
          <w:rFonts w:eastAsia="Times New Roman"/>
          <w:kern w:val="0"/>
          <w:rtl/>
        </w:rPr>
        <w:t>وهدية من اعتادها قبل الولاية</w:t>
      </w:r>
      <w:r>
        <w:rPr>
          <w:rFonts w:eastAsia="Times New Roman"/>
          <w:kern w:val="0"/>
          <w:rtl/>
        </w:rPr>
        <w:t xml:space="preserve">، </w:t>
      </w:r>
      <w:r w:rsidRPr="00E70811">
        <w:rPr>
          <w:rFonts w:eastAsia="Times New Roman"/>
          <w:kern w:val="0"/>
          <w:rtl/>
        </w:rPr>
        <w:t>وكراهة حكمه في مشيه</w:t>
      </w:r>
      <w:r>
        <w:rPr>
          <w:rFonts w:eastAsia="Times New Roman"/>
          <w:kern w:val="0"/>
          <w:rtl/>
        </w:rPr>
        <w:t xml:space="preserve">، </w:t>
      </w:r>
      <w:r w:rsidRPr="00E70811">
        <w:rPr>
          <w:rFonts w:eastAsia="Times New Roman"/>
          <w:kern w:val="0"/>
          <w:rtl/>
        </w:rPr>
        <w:t>أو متكئا</w:t>
      </w:r>
      <w:r>
        <w:rPr>
          <w:rFonts w:eastAsia="Times New Roman"/>
          <w:kern w:val="0"/>
          <w:rtl/>
        </w:rPr>
        <w:t xml:space="preserve">، </w:t>
      </w:r>
      <w:r w:rsidRPr="00E70811">
        <w:rPr>
          <w:rFonts w:eastAsia="Times New Roman"/>
          <w:kern w:val="0"/>
          <w:rtl/>
        </w:rPr>
        <w:t>وإلزام يهودي حكما بسبته</w:t>
      </w:r>
      <w:r>
        <w:rPr>
          <w:rFonts w:eastAsia="Times New Roman"/>
          <w:kern w:val="0"/>
          <w:rtl/>
        </w:rPr>
        <w:t xml:space="preserve">، </w:t>
      </w:r>
      <w:r w:rsidRPr="00E70811">
        <w:rPr>
          <w:rFonts w:eastAsia="Times New Roman"/>
          <w:kern w:val="0"/>
          <w:rtl/>
        </w:rPr>
        <w:t>وتحديثه بمجلسه لضجر</w:t>
      </w:r>
      <w:r>
        <w:rPr>
          <w:rFonts w:eastAsia="Times New Roman"/>
          <w:kern w:val="0"/>
          <w:rtl/>
        </w:rPr>
        <w:t xml:space="preserve">، </w:t>
      </w:r>
      <w:r w:rsidRPr="00E70811">
        <w:rPr>
          <w:rFonts w:eastAsia="Times New Roman"/>
          <w:kern w:val="0"/>
          <w:rtl/>
        </w:rPr>
        <w:t>ودوام الرضا في التحكيم للحكم قولان</w:t>
      </w:r>
      <w:r>
        <w:rPr>
          <w:rFonts w:eastAsia="Times New Roman"/>
          <w:kern w:val="0"/>
          <w:rtl/>
        </w:rPr>
        <w:t xml:space="preserve">، </w:t>
      </w:r>
      <w:r w:rsidRPr="00E70811">
        <w:rPr>
          <w:rFonts w:eastAsia="Times New Roman"/>
          <w:kern w:val="0"/>
          <w:rtl/>
        </w:rPr>
        <w:t>يحكم مع ما يدهش عن الفكر</w:t>
      </w:r>
      <w:r>
        <w:rPr>
          <w:rFonts w:eastAsia="Times New Roman"/>
          <w:kern w:val="0"/>
          <w:rtl/>
        </w:rPr>
        <w:t xml:space="preserve">، </w:t>
      </w:r>
      <w:r w:rsidRPr="00E70811">
        <w:rPr>
          <w:rFonts w:eastAsia="Times New Roman"/>
          <w:kern w:val="0"/>
          <w:rtl/>
        </w:rPr>
        <w:t>ومضى</w:t>
      </w:r>
      <w:r>
        <w:rPr>
          <w:rFonts w:eastAsia="Times New Roman"/>
          <w:kern w:val="0"/>
          <w:rtl/>
        </w:rPr>
        <w:t xml:space="preserve">، </w:t>
      </w:r>
      <w:r w:rsidRPr="00E70811">
        <w:rPr>
          <w:rFonts w:eastAsia="Times New Roman"/>
          <w:kern w:val="0"/>
          <w:rtl/>
        </w:rPr>
        <w:t>وعذر شاهد زور في الملا بنداء</w:t>
      </w:r>
      <w:r>
        <w:rPr>
          <w:rFonts w:eastAsia="Times New Roman"/>
          <w:kern w:val="0"/>
          <w:rtl/>
        </w:rPr>
        <w:t xml:space="preserve">، </w:t>
      </w:r>
      <w:r w:rsidRPr="00E70811">
        <w:rPr>
          <w:rFonts w:eastAsia="Times New Roman"/>
          <w:kern w:val="0"/>
          <w:rtl/>
        </w:rPr>
        <w:t>ولا يحلق رأسه</w:t>
      </w:r>
      <w:r>
        <w:rPr>
          <w:rFonts w:eastAsia="Times New Roman"/>
          <w:kern w:val="0"/>
          <w:rtl/>
        </w:rPr>
        <w:t xml:space="preserve">، </w:t>
      </w:r>
      <w:r w:rsidRPr="00E70811">
        <w:rPr>
          <w:rFonts w:eastAsia="Times New Roman"/>
          <w:kern w:val="0"/>
          <w:rtl/>
        </w:rPr>
        <w:t>أو لحيته</w:t>
      </w:r>
      <w:r>
        <w:rPr>
          <w:rFonts w:eastAsia="Times New Roman"/>
          <w:kern w:val="0"/>
          <w:rtl/>
        </w:rPr>
        <w:t xml:space="preserve">، </w:t>
      </w:r>
      <w:r w:rsidRPr="00E70811">
        <w:rPr>
          <w:rFonts w:eastAsia="Times New Roman"/>
          <w:kern w:val="0"/>
          <w:rtl/>
        </w:rPr>
        <w:t>ولا يسخمه ثم في قبوله: تردد</w:t>
      </w:r>
      <w:r>
        <w:rPr>
          <w:rFonts w:eastAsia="Times New Roman"/>
          <w:kern w:val="0"/>
          <w:rtl/>
        </w:rPr>
        <w:t xml:space="preserve">، </w:t>
      </w:r>
      <w:r w:rsidRPr="00E70811">
        <w:rPr>
          <w:rFonts w:eastAsia="Times New Roman"/>
          <w:kern w:val="0"/>
          <w:rtl/>
        </w:rPr>
        <w:t>وإن أدب التائب: فأهل</w:t>
      </w:r>
      <w:r>
        <w:rPr>
          <w:rFonts w:eastAsia="Times New Roman"/>
          <w:kern w:val="0"/>
          <w:rtl/>
        </w:rPr>
        <w:t xml:space="preserve">، </w:t>
      </w:r>
      <w:r w:rsidRPr="00E70811">
        <w:rPr>
          <w:rFonts w:eastAsia="Times New Roman"/>
          <w:kern w:val="0"/>
          <w:rtl/>
        </w:rPr>
        <w:t>ومن أساء على خصمه أو مفت</w:t>
      </w:r>
      <w:r>
        <w:rPr>
          <w:rFonts w:eastAsia="Times New Roman"/>
          <w:kern w:val="0"/>
          <w:rtl/>
        </w:rPr>
        <w:t xml:space="preserve">، </w:t>
      </w:r>
      <w:r w:rsidRPr="00E70811">
        <w:rPr>
          <w:rFonts w:eastAsia="Times New Roman"/>
          <w:kern w:val="0"/>
          <w:rtl/>
        </w:rPr>
        <w:t>أو شاهد</w:t>
      </w:r>
      <w:r>
        <w:rPr>
          <w:rFonts w:eastAsia="Times New Roman"/>
          <w:kern w:val="0"/>
          <w:rtl/>
        </w:rPr>
        <w:t xml:space="preserve">، </w:t>
      </w:r>
      <w:r w:rsidRPr="00E70811">
        <w:rPr>
          <w:rFonts w:eastAsia="Times New Roman"/>
          <w:kern w:val="0"/>
          <w:rtl/>
        </w:rPr>
        <w:t>لا بشهدت بباطل: كلخصمه: كذبت</w:t>
      </w:r>
      <w:r>
        <w:rPr>
          <w:rFonts w:eastAsia="Times New Roman"/>
          <w:kern w:val="0"/>
          <w:rtl/>
        </w:rPr>
        <w:t xml:space="preserve">، </w:t>
      </w:r>
      <w:r w:rsidRPr="00E70811">
        <w:rPr>
          <w:rFonts w:eastAsia="Times New Roman"/>
          <w:kern w:val="0"/>
          <w:rtl/>
        </w:rPr>
        <w:t>وليسو بين الخصمين</w:t>
      </w:r>
      <w:r>
        <w:rPr>
          <w:rFonts w:eastAsia="Times New Roman"/>
          <w:kern w:val="0"/>
          <w:rtl/>
        </w:rPr>
        <w:t xml:space="preserve">، </w:t>
      </w:r>
      <w:r w:rsidRPr="00E70811">
        <w:rPr>
          <w:rFonts w:eastAsia="Times New Roman"/>
          <w:kern w:val="0"/>
          <w:rtl/>
        </w:rPr>
        <w:t>وإن مسلما</w:t>
      </w:r>
      <w:r>
        <w:rPr>
          <w:rFonts w:eastAsia="Times New Roman"/>
          <w:kern w:val="0"/>
          <w:rtl/>
        </w:rPr>
        <w:t xml:space="preserve">، </w:t>
      </w:r>
      <w:r w:rsidRPr="00E70811">
        <w:rPr>
          <w:rFonts w:eastAsia="Times New Roman"/>
          <w:kern w:val="0"/>
          <w:rtl/>
        </w:rPr>
        <w:t>وكافرا</w:t>
      </w:r>
      <w:r>
        <w:rPr>
          <w:rFonts w:eastAsia="Times New Roman"/>
          <w:kern w:val="0"/>
          <w:rtl/>
        </w:rPr>
        <w:t>،</w:t>
      </w:r>
      <w:r w:rsidRPr="00E70811">
        <w:rPr>
          <w:rFonts w:eastAsia="Times New Roman"/>
          <w:kern w:val="0"/>
          <w:rtl/>
        </w:rPr>
        <w:t> وقدم المسافر وما يخشى فواته</w:t>
      </w:r>
      <w:r>
        <w:rPr>
          <w:rFonts w:eastAsia="Times New Roman"/>
          <w:kern w:val="0"/>
          <w:rtl/>
        </w:rPr>
        <w:t xml:space="preserve">، </w:t>
      </w:r>
      <w:r w:rsidRPr="00E70811">
        <w:rPr>
          <w:rFonts w:eastAsia="Times New Roman"/>
          <w:kern w:val="0"/>
          <w:rtl/>
        </w:rPr>
        <w:t>ثم السابق</w:t>
      </w:r>
      <w:r>
        <w:rPr>
          <w:rFonts w:eastAsia="Times New Roman"/>
          <w:kern w:val="0"/>
          <w:rtl/>
        </w:rPr>
        <w:t xml:space="preserve">، </w:t>
      </w:r>
      <w:r w:rsidRPr="00E70811">
        <w:rPr>
          <w:rFonts w:eastAsia="Times New Roman"/>
          <w:kern w:val="0"/>
          <w:rtl/>
        </w:rPr>
        <w:t>قال: وإن بحقين بلا طول</w:t>
      </w:r>
      <w:r>
        <w:rPr>
          <w:rFonts w:eastAsia="Times New Roman"/>
          <w:kern w:val="0"/>
          <w:rtl/>
        </w:rPr>
        <w:t xml:space="preserve">، </w:t>
      </w:r>
      <w:r w:rsidRPr="00E70811">
        <w:rPr>
          <w:rFonts w:eastAsia="Times New Roman"/>
          <w:kern w:val="0"/>
          <w:rtl/>
        </w:rPr>
        <w:t>ثم أقرع وينبغي أن يفرد وقتا أو يوما للنساء: كالمفتي</w:t>
      </w:r>
      <w:r>
        <w:rPr>
          <w:rFonts w:eastAsia="Times New Roman"/>
          <w:kern w:val="0"/>
          <w:rtl/>
        </w:rPr>
        <w:t xml:space="preserve">، </w:t>
      </w:r>
      <w:r w:rsidRPr="00E70811">
        <w:rPr>
          <w:rFonts w:eastAsia="Times New Roman"/>
          <w:kern w:val="0"/>
          <w:rtl/>
        </w:rPr>
        <w:t>والمدرس</w:t>
      </w:r>
      <w:r>
        <w:rPr>
          <w:rFonts w:eastAsia="Times New Roman"/>
          <w:kern w:val="0"/>
          <w:rtl/>
        </w:rPr>
        <w:t xml:space="preserve">، </w:t>
      </w:r>
      <w:r w:rsidRPr="00E70811">
        <w:rPr>
          <w:rFonts w:eastAsia="Times New Roman"/>
          <w:kern w:val="0"/>
          <w:rtl/>
        </w:rPr>
        <w:t>وأمر مدع تجرد قوله عن مصدق بالكلام</w:t>
      </w:r>
      <w:r>
        <w:rPr>
          <w:rFonts w:eastAsia="Times New Roman"/>
          <w:kern w:val="0"/>
          <w:rtl/>
        </w:rPr>
        <w:t xml:space="preserve">، </w:t>
      </w:r>
      <w:r w:rsidRPr="00E70811">
        <w:rPr>
          <w:rFonts w:eastAsia="Times New Roman"/>
          <w:kern w:val="0"/>
          <w:rtl/>
        </w:rPr>
        <w:t>وإلا فالجالب</w:t>
      </w:r>
      <w:r>
        <w:rPr>
          <w:rFonts w:eastAsia="Times New Roman"/>
          <w:kern w:val="0"/>
          <w:rtl/>
        </w:rPr>
        <w:t xml:space="preserve">، </w:t>
      </w:r>
      <w:r w:rsidRPr="00E70811">
        <w:rPr>
          <w:rFonts w:eastAsia="Times New Roman"/>
          <w:kern w:val="0"/>
          <w:rtl/>
        </w:rPr>
        <w:t>وإلا أقرع فيدعي بمعلوم محقق</w:t>
      </w:r>
      <w:r>
        <w:rPr>
          <w:rFonts w:eastAsia="Times New Roman"/>
          <w:kern w:val="0"/>
          <w:rtl/>
        </w:rPr>
        <w:t xml:space="preserve">، </w:t>
      </w:r>
      <w:r w:rsidRPr="00E70811">
        <w:rPr>
          <w:rFonts w:eastAsia="Times New Roman"/>
          <w:kern w:val="0"/>
          <w:rtl/>
        </w:rPr>
        <w:t>قال: وكذا شئ</w:t>
      </w:r>
      <w:r>
        <w:rPr>
          <w:rFonts w:eastAsia="Times New Roman"/>
          <w:kern w:val="0"/>
          <w:rtl/>
        </w:rPr>
        <w:t xml:space="preserve">، </w:t>
      </w:r>
      <w:r w:rsidRPr="00E70811">
        <w:rPr>
          <w:rFonts w:eastAsia="Times New Roman"/>
          <w:kern w:val="0"/>
          <w:rtl/>
        </w:rPr>
        <w:t>وإلا لم تسمع: كأظن</w:t>
      </w:r>
      <w:r>
        <w:rPr>
          <w:rFonts w:eastAsia="Times New Roman"/>
          <w:kern w:val="0"/>
          <w:rtl/>
        </w:rPr>
        <w:t xml:space="preserve">، </w:t>
      </w:r>
      <w:r w:rsidRPr="00E70811">
        <w:rPr>
          <w:rFonts w:eastAsia="Times New Roman"/>
          <w:kern w:val="0"/>
          <w:rtl/>
        </w:rPr>
        <w:t>وكفاه بعت</w:t>
      </w:r>
      <w:r>
        <w:rPr>
          <w:rFonts w:eastAsia="Times New Roman"/>
          <w:kern w:val="0"/>
          <w:rtl/>
        </w:rPr>
        <w:t xml:space="preserve">، </w:t>
      </w:r>
      <w:r w:rsidRPr="00E70811">
        <w:rPr>
          <w:rFonts w:eastAsia="Times New Roman"/>
          <w:kern w:val="0"/>
          <w:rtl/>
        </w:rPr>
        <w:t>وتزوجت</w:t>
      </w:r>
      <w:r>
        <w:rPr>
          <w:rFonts w:eastAsia="Times New Roman"/>
          <w:kern w:val="0"/>
          <w:rtl/>
        </w:rPr>
        <w:t xml:space="preserve">، </w:t>
      </w:r>
      <w:r w:rsidRPr="00E70811">
        <w:rPr>
          <w:rFonts w:eastAsia="Times New Roman"/>
          <w:kern w:val="0"/>
          <w:rtl/>
        </w:rPr>
        <w:t>وحمل على الصحيح</w:t>
      </w:r>
      <w:r>
        <w:rPr>
          <w:rFonts w:eastAsia="Times New Roman"/>
          <w:kern w:val="0"/>
          <w:rtl/>
        </w:rPr>
        <w:t xml:space="preserve">، </w:t>
      </w:r>
      <w:r w:rsidRPr="00E70811">
        <w:rPr>
          <w:rFonts w:eastAsia="Times New Roman"/>
          <w:kern w:val="0"/>
          <w:rtl/>
        </w:rPr>
        <w:t>وإلا فليسأله الحاكم عن السبب</w:t>
      </w:r>
      <w:r>
        <w:rPr>
          <w:rFonts w:eastAsia="Times New Roman"/>
          <w:kern w:val="0"/>
          <w:rtl/>
        </w:rPr>
        <w:t xml:space="preserve">، </w:t>
      </w:r>
      <w:r w:rsidRPr="00E70811">
        <w:rPr>
          <w:rFonts w:eastAsia="Times New Roman"/>
          <w:kern w:val="0"/>
          <w:rtl/>
        </w:rPr>
        <w:t>ثم مدعى عليه ترجح قوله بمعهود</w:t>
      </w:r>
      <w:r>
        <w:rPr>
          <w:rFonts w:eastAsia="Times New Roman"/>
          <w:kern w:val="0"/>
          <w:rtl/>
        </w:rPr>
        <w:t xml:space="preserve">، </w:t>
      </w:r>
      <w:r w:rsidRPr="00E70811">
        <w:rPr>
          <w:rFonts w:eastAsia="Times New Roman"/>
          <w:kern w:val="0"/>
          <w:rtl/>
        </w:rPr>
        <w:t>أو أصل بجوابه</w:t>
      </w:r>
      <w:r>
        <w:rPr>
          <w:rFonts w:eastAsia="Times New Roman"/>
          <w:kern w:val="0"/>
          <w:rtl/>
        </w:rPr>
        <w:t xml:space="preserve">، </w:t>
      </w:r>
      <w:r w:rsidRPr="00E70811">
        <w:rPr>
          <w:rFonts w:eastAsia="Times New Roman"/>
          <w:kern w:val="0"/>
          <w:rtl/>
        </w:rPr>
        <w:t>إن خالطه بدين</w:t>
      </w:r>
      <w:r>
        <w:rPr>
          <w:rFonts w:eastAsia="Times New Roman"/>
          <w:kern w:val="0"/>
          <w:rtl/>
        </w:rPr>
        <w:t xml:space="preserve">، </w:t>
      </w:r>
      <w:r w:rsidRPr="00E70811">
        <w:rPr>
          <w:rFonts w:eastAsia="Times New Roman"/>
          <w:kern w:val="0"/>
          <w:rtl/>
        </w:rPr>
        <w:t>أو تكرر بيع</w:t>
      </w:r>
      <w:r>
        <w:rPr>
          <w:rFonts w:eastAsia="Times New Roman"/>
          <w:kern w:val="0"/>
          <w:rtl/>
        </w:rPr>
        <w:t xml:space="preserve">، </w:t>
      </w:r>
      <w:r w:rsidRPr="00E70811">
        <w:rPr>
          <w:rFonts w:eastAsia="Times New Roman"/>
          <w:kern w:val="0"/>
          <w:rtl/>
        </w:rPr>
        <w:t>وإن بشهادة امرأة</w:t>
      </w:r>
      <w:r>
        <w:rPr>
          <w:rFonts w:eastAsia="Times New Roman"/>
          <w:kern w:val="0"/>
          <w:rtl/>
        </w:rPr>
        <w:t xml:space="preserve">، </w:t>
      </w:r>
      <w:r w:rsidRPr="00E70811">
        <w:rPr>
          <w:rFonts w:eastAsia="Times New Roman"/>
          <w:kern w:val="0"/>
          <w:rtl/>
        </w:rPr>
        <w:t>لا بينة جرحت</w:t>
      </w:r>
      <w:r>
        <w:rPr>
          <w:rFonts w:eastAsia="Times New Roman"/>
          <w:kern w:val="0"/>
          <w:rtl/>
        </w:rPr>
        <w:t xml:space="preserve">، </w:t>
      </w:r>
      <w:r w:rsidRPr="00E70811">
        <w:rPr>
          <w:rFonts w:eastAsia="Times New Roman"/>
          <w:kern w:val="0"/>
          <w:rtl/>
        </w:rPr>
        <w:t>إلا الصانع</w:t>
      </w:r>
      <w:r>
        <w:rPr>
          <w:rFonts w:eastAsia="Times New Roman"/>
          <w:kern w:val="0"/>
          <w:rtl/>
        </w:rPr>
        <w:t xml:space="preserve">، </w:t>
      </w:r>
      <w:r w:rsidRPr="00E70811">
        <w:rPr>
          <w:rFonts w:eastAsia="Times New Roman"/>
          <w:kern w:val="0"/>
          <w:rtl/>
        </w:rPr>
        <w:t>والمتهم</w:t>
      </w:r>
      <w:r>
        <w:rPr>
          <w:rFonts w:eastAsia="Times New Roman"/>
          <w:kern w:val="0"/>
          <w:rtl/>
        </w:rPr>
        <w:t xml:space="preserve">، </w:t>
      </w:r>
      <w:r w:rsidRPr="00E70811">
        <w:rPr>
          <w:rFonts w:eastAsia="Times New Roman"/>
          <w:kern w:val="0"/>
          <w:rtl/>
        </w:rPr>
        <w:t>والضيف وفي معين</w:t>
      </w:r>
      <w:r>
        <w:rPr>
          <w:rFonts w:eastAsia="Times New Roman"/>
          <w:kern w:val="0"/>
          <w:rtl/>
        </w:rPr>
        <w:t xml:space="preserve">، </w:t>
      </w:r>
      <w:r w:rsidRPr="00E70811">
        <w:rPr>
          <w:rFonts w:eastAsia="Times New Roman"/>
          <w:kern w:val="0"/>
          <w:rtl/>
        </w:rPr>
        <w:t>والوديعة على أهلها</w:t>
      </w:r>
      <w:r>
        <w:rPr>
          <w:rFonts w:eastAsia="Times New Roman"/>
          <w:kern w:val="0"/>
          <w:rtl/>
        </w:rPr>
        <w:t xml:space="preserve">، </w:t>
      </w:r>
      <w:r w:rsidRPr="00E70811">
        <w:rPr>
          <w:rFonts w:eastAsia="Times New Roman"/>
          <w:kern w:val="0"/>
          <w:rtl/>
        </w:rPr>
        <w:t>والمسافر على - رفقته</w:t>
      </w:r>
      <w:r>
        <w:rPr>
          <w:rFonts w:eastAsia="Times New Roman"/>
          <w:kern w:val="0"/>
          <w:rtl/>
        </w:rPr>
        <w:t xml:space="preserve">، </w:t>
      </w:r>
      <w:r w:rsidRPr="00E70811">
        <w:rPr>
          <w:rFonts w:eastAsia="Times New Roman"/>
          <w:kern w:val="0"/>
          <w:rtl/>
        </w:rPr>
        <w:t>ودعوى مريض أو بائع على حاضر المزايدة</w:t>
      </w:r>
      <w:r>
        <w:rPr>
          <w:rFonts w:eastAsia="Times New Roman"/>
          <w:kern w:val="0"/>
          <w:rtl/>
        </w:rPr>
        <w:t xml:space="preserve">، </w:t>
      </w:r>
      <w:r w:rsidRPr="00E70811">
        <w:rPr>
          <w:rFonts w:eastAsia="Times New Roman"/>
          <w:kern w:val="0"/>
          <w:rtl/>
        </w:rPr>
        <w:t>فإن أقر فله الاشهاد عليه</w:t>
      </w:r>
      <w:r>
        <w:rPr>
          <w:rFonts w:eastAsia="Times New Roman"/>
          <w:kern w:val="0"/>
          <w:rtl/>
        </w:rPr>
        <w:t xml:space="preserve">، </w:t>
      </w:r>
      <w:r w:rsidRPr="00E70811">
        <w:rPr>
          <w:rFonts w:eastAsia="Times New Roman"/>
          <w:kern w:val="0"/>
          <w:rtl/>
        </w:rPr>
        <w:t>وللحاكم: تنبيهه عليه</w:t>
      </w:r>
      <w:r>
        <w:rPr>
          <w:rFonts w:eastAsia="Times New Roman"/>
          <w:kern w:val="0"/>
          <w:rtl/>
        </w:rPr>
        <w:t xml:space="preserve">، </w:t>
      </w:r>
      <w:r w:rsidRPr="00E70811">
        <w:rPr>
          <w:rFonts w:eastAsia="Times New Roman"/>
          <w:kern w:val="0"/>
          <w:rtl/>
        </w:rPr>
        <w:t>وإن أنكر: قال: ألك بينة</w:t>
      </w:r>
      <w:r>
        <w:rPr>
          <w:rFonts w:eastAsia="Times New Roman"/>
          <w:kern w:val="0"/>
          <w:rtl/>
        </w:rPr>
        <w:t xml:space="preserve">، </w:t>
      </w:r>
      <w:r w:rsidRPr="00E70811">
        <w:rPr>
          <w:rFonts w:eastAsia="Times New Roman"/>
          <w:kern w:val="0"/>
          <w:rtl/>
        </w:rPr>
        <w:t>فإن نفاها واستحلفه: فلا بينة</w:t>
      </w:r>
      <w:r>
        <w:rPr>
          <w:rFonts w:eastAsia="Times New Roman"/>
          <w:kern w:val="0"/>
          <w:rtl/>
        </w:rPr>
        <w:t xml:space="preserve">، </w:t>
      </w:r>
      <w:r w:rsidRPr="00E70811">
        <w:rPr>
          <w:rFonts w:eastAsia="Times New Roman"/>
          <w:kern w:val="0"/>
          <w:rtl/>
        </w:rPr>
        <w:t>إلا لعذر: كنسيان</w:t>
      </w:r>
      <w:r>
        <w:rPr>
          <w:rFonts w:eastAsia="Times New Roman"/>
          <w:kern w:val="0"/>
          <w:rtl/>
        </w:rPr>
        <w:t xml:space="preserve">، </w:t>
      </w:r>
      <w:r w:rsidRPr="00E70811">
        <w:rPr>
          <w:rFonts w:eastAsia="Times New Roman"/>
          <w:kern w:val="0"/>
          <w:rtl/>
        </w:rPr>
        <w:t>أو وجد ثانيا</w:t>
      </w:r>
      <w:r>
        <w:rPr>
          <w:rFonts w:eastAsia="Times New Roman"/>
          <w:kern w:val="0"/>
          <w:rtl/>
        </w:rPr>
        <w:t xml:space="preserve">، </w:t>
      </w:r>
      <w:r w:rsidRPr="00E70811">
        <w:rPr>
          <w:rFonts w:eastAsia="Times New Roman"/>
          <w:kern w:val="0"/>
          <w:rtl/>
        </w:rPr>
        <w:t>أو مع يمين لم يره الاول</w:t>
      </w:r>
      <w:r>
        <w:rPr>
          <w:rFonts w:eastAsia="Times New Roman"/>
          <w:kern w:val="0"/>
          <w:rtl/>
        </w:rPr>
        <w:t xml:space="preserve">، </w:t>
      </w:r>
      <w:r w:rsidRPr="00E70811">
        <w:rPr>
          <w:rFonts w:eastAsia="Times New Roman"/>
          <w:kern w:val="0"/>
          <w:rtl/>
        </w:rPr>
        <w:t>وله يمينه أنه لم يحلفه أولا</w:t>
      </w:r>
      <w:r>
        <w:rPr>
          <w:rFonts w:eastAsia="Times New Roman"/>
          <w:kern w:val="0"/>
          <w:rtl/>
        </w:rPr>
        <w:t xml:space="preserve">، </w:t>
      </w:r>
      <w:r w:rsidRPr="00E70811">
        <w:rPr>
          <w:rFonts w:eastAsia="Times New Roman"/>
          <w:kern w:val="0"/>
          <w:rtl/>
        </w:rPr>
        <w:t>قال المازري: وكذا أنه عالم بفسق شهوده</w:t>
      </w:r>
      <w:r>
        <w:rPr>
          <w:rFonts w:eastAsia="Times New Roman"/>
          <w:kern w:val="0"/>
          <w:rtl/>
        </w:rPr>
        <w:t xml:space="preserve">، </w:t>
      </w:r>
      <w:r w:rsidRPr="00E70811">
        <w:rPr>
          <w:rFonts w:eastAsia="Times New Roman"/>
          <w:kern w:val="0"/>
          <w:rtl/>
        </w:rPr>
        <w:t>وأعذر إليه: بأبقيت لك حجة</w:t>
      </w:r>
      <w:r>
        <w:rPr>
          <w:rFonts w:eastAsia="Times New Roman"/>
          <w:kern w:val="0"/>
          <w:rtl/>
        </w:rPr>
        <w:t>؟</w:t>
      </w:r>
      <w:r w:rsidRPr="00E70811">
        <w:rPr>
          <w:rFonts w:eastAsia="Times New Roman"/>
          <w:kern w:val="0"/>
          <w:rtl/>
        </w:rPr>
        <w:t xml:space="preserve"> وندب توجيه متعدد فيه</w:t>
      </w:r>
      <w:r>
        <w:rPr>
          <w:rFonts w:eastAsia="Times New Roman"/>
          <w:kern w:val="0"/>
          <w:rtl/>
        </w:rPr>
        <w:t xml:space="preserve">، </w:t>
      </w:r>
      <w:r w:rsidRPr="00E70811">
        <w:rPr>
          <w:rFonts w:eastAsia="Times New Roman"/>
          <w:kern w:val="0"/>
          <w:rtl/>
        </w:rPr>
        <w:t>إلا الشاهد بما في المجلس</w:t>
      </w:r>
      <w:r>
        <w:rPr>
          <w:rFonts w:eastAsia="Times New Roman"/>
          <w:kern w:val="0"/>
          <w:rtl/>
        </w:rPr>
        <w:t xml:space="preserve">، </w:t>
      </w:r>
      <w:r w:rsidRPr="00E70811">
        <w:rPr>
          <w:rFonts w:eastAsia="Times New Roman"/>
          <w:kern w:val="0"/>
          <w:rtl/>
        </w:rPr>
        <w:t>وموجهه</w:t>
      </w:r>
      <w:r>
        <w:rPr>
          <w:rFonts w:eastAsia="Times New Roman"/>
          <w:kern w:val="0"/>
          <w:rtl/>
        </w:rPr>
        <w:t xml:space="preserve">، </w:t>
      </w:r>
      <w:r w:rsidRPr="00E70811">
        <w:rPr>
          <w:rFonts w:eastAsia="Times New Roman"/>
          <w:kern w:val="0"/>
          <w:rtl/>
        </w:rPr>
        <w:t>ومزكي السر</w:t>
      </w:r>
      <w:r>
        <w:rPr>
          <w:rFonts w:eastAsia="Times New Roman"/>
          <w:kern w:val="0"/>
          <w:rtl/>
        </w:rPr>
        <w:t xml:space="preserve">، </w:t>
      </w:r>
      <w:r w:rsidRPr="00E70811">
        <w:rPr>
          <w:rFonts w:eastAsia="Times New Roman"/>
          <w:kern w:val="0"/>
          <w:rtl/>
        </w:rPr>
        <w:lastRenderedPageBreak/>
        <w:t>والمبرز بغير عداوة</w:t>
      </w:r>
      <w:r>
        <w:rPr>
          <w:rFonts w:eastAsia="Times New Roman"/>
          <w:kern w:val="0"/>
          <w:rtl/>
        </w:rPr>
        <w:t xml:space="preserve">، </w:t>
      </w:r>
      <w:r w:rsidRPr="00E70811">
        <w:rPr>
          <w:rFonts w:eastAsia="Times New Roman"/>
          <w:kern w:val="0"/>
          <w:rtl/>
        </w:rPr>
        <w:t>ومن يخشى منه</w:t>
      </w:r>
      <w:r>
        <w:rPr>
          <w:rFonts w:eastAsia="Times New Roman"/>
          <w:kern w:val="0"/>
          <w:rtl/>
        </w:rPr>
        <w:t>،</w:t>
      </w:r>
      <w:r w:rsidRPr="00E70811">
        <w:rPr>
          <w:rFonts w:eastAsia="Times New Roman"/>
          <w:kern w:val="0"/>
          <w:rtl/>
        </w:rPr>
        <w:t> وأنظره لها باجتهاده</w:t>
      </w:r>
      <w:r>
        <w:rPr>
          <w:rFonts w:eastAsia="Times New Roman"/>
          <w:kern w:val="0"/>
          <w:rtl/>
        </w:rPr>
        <w:t xml:space="preserve">، </w:t>
      </w:r>
      <w:r w:rsidRPr="00E70811">
        <w:rPr>
          <w:rFonts w:eastAsia="Times New Roman"/>
          <w:kern w:val="0"/>
          <w:rtl/>
        </w:rPr>
        <w:t>ثم حكم: كنفيها</w:t>
      </w:r>
      <w:r>
        <w:rPr>
          <w:rFonts w:eastAsia="Times New Roman"/>
          <w:kern w:val="0"/>
          <w:rtl/>
        </w:rPr>
        <w:t xml:space="preserve">، </w:t>
      </w:r>
      <w:r w:rsidRPr="00E70811">
        <w:rPr>
          <w:rFonts w:eastAsia="Times New Roman"/>
          <w:kern w:val="0"/>
          <w:rtl/>
        </w:rPr>
        <w:t>وليجب عن المجرح</w:t>
      </w:r>
      <w:r>
        <w:rPr>
          <w:rFonts w:eastAsia="Times New Roman"/>
          <w:kern w:val="0"/>
          <w:rtl/>
        </w:rPr>
        <w:t xml:space="preserve">، </w:t>
      </w:r>
      <w:r w:rsidRPr="00E70811">
        <w:rPr>
          <w:rFonts w:eastAsia="Times New Roman"/>
          <w:kern w:val="0"/>
          <w:rtl/>
        </w:rPr>
        <w:t>ويعجزه</w:t>
      </w:r>
      <w:r>
        <w:rPr>
          <w:rFonts w:eastAsia="Times New Roman"/>
          <w:kern w:val="0"/>
          <w:rtl/>
        </w:rPr>
        <w:t xml:space="preserve">، </w:t>
      </w:r>
      <w:r w:rsidRPr="00E70811">
        <w:rPr>
          <w:rFonts w:eastAsia="Times New Roman"/>
          <w:kern w:val="0"/>
          <w:rtl/>
        </w:rPr>
        <w:t>إلا في دم</w:t>
      </w:r>
      <w:r>
        <w:rPr>
          <w:rFonts w:eastAsia="Times New Roman"/>
          <w:kern w:val="0"/>
          <w:rtl/>
        </w:rPr>
        <w:t xml:space="preserve">، </w:t>
      </w:r>
      <w:r w:rsidRPr="00E70811">
        <w:rPr>
          <w:rFonts w:eastAsia="Times New Roman"/>
          <w:kern w:val="0"/>
          <w:rtl/>
        </w:rPr>
        <w:t>وحبس</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ونسب</w:t>
      </w:r>
      <w:r>
        <w:rPr>
          <w:rFonts w:eastAsia="Times New Roman"/>
          <w:kern w:val="0"/>
          <w:rtl/>
        </w:rPr>
        <w:t xml:space="preserve">، </w:t>
      </w:r>
      <w:r w:rsidRPr="00E70811">
        <w:rPr>
          <w:rFonts w:eastAsia="Times New Roman"/>
          <w:kern w:val="0"/>
          <w:rtl/>
        </w:rPr>
        <w:t>وطلاق</w:t>
      </w:r>
      <w:r>
        <w:rPr>
          <w:rFonts w:eastAsia="Times New Roman"/>
          <w:kern w:val="0"/>
          <w:rtl/>
        </w:rPr>
        <w:t xml:space="preserve">، </w:t>
      </w:r>
      <w:r w:rsidRPr="00E70811">
        <w:rPr>
          <w:rFonts w:eastAsia="Times New Roman"/>
          <w:kern w:val="0"/>
          <w:rtl/>
        </w:rPr>
        <w:t>وكتبه</w:t>
      </w:r>
      <w:r>
        <w:rPr>
          <w:rFonts w:eastAsia="Times New Roman"/>
          <w:kern w:val="0"/>
          <w:rtl/>
        </w:rPr>
        <w:t xml:space="preserve">، </w:t>
      </w:r>
      <w:r w:rsidRPr="00E70811">
        <w:rPr>
          <w:rFonts w:eastAsia="Times New Roman"/>
          <w:kern w:val="0"/>
          <w:rtl/>
        </w:rPr>
        <w:t>وإن لم يجب: حبس</w:t>
      </w:r>
      <w:r>
        <w:rPr>
          <w:rFonts w:eastAsia="Times New Roman"/>
          <w:kern w:val="0"/>
          <w:rtl/>
        </w:rPr>
        <w:t xml:space="preserve">، </w:t>
      </w:r>
      <w:r w:rsidRPr="00E70811">
        <w:rPr>
          <w:rFonts w:eastAsia="Times New Roman"/>
          <w:kern w:val="0"/>
          <w:rtl/>
        </w:rPr>
        <w:t>وأدب</w:t>
      </w:r>
      <w:r>
        <w:rPr>
          <w:rFonts w:eastAsia="Times New Roman"/>
          <w:kern w:val="0"/>
          <w:rtl/>
        </w:rPr>
        <w:t xml:space="preserve">، </w:t>
      </w:r>
      <w:r w:rsidRPr="00E70811">
        <w:rPr>
          <w:rFonts w:eastAsia="Times New Roman"/>
          <w:kern w:val="0"/>
          <w:rtl/>
        </w:rPr>
        <w:t>ثم حكم بلا يمين</w:t>
      </w:r>
      <w:r>
        <w:rPr>
          <w:rFonts w:eastAsia="Times New Roman"/>
          <w:kern w:val="0"/>
          <w:rtl/>
        </w:rPr>
        <w:t xml:space="preserve">، </w:t>
      </w:r>
      <w:r w:rsidRPr="00E70811">
        <w:rPr>
          <w:rFonts w:eastAsia="Times New Roman"/>
          <w:kern w:val="0"/>
          <w:rtl/>
        </w:rPr>
        <w:t>ولمدعى عليه السؤال عن السبب</w:t>
      </w:r>
      <w:r>
        <w:rPr>
          <w:rFonts w:eastAsia="Times New Roman"/>
          <w:kern w:val="0"/>
          <w:rtl/>
        </w:rPr>
        <w:t xml:space="preserve">، </w:t>
      </w:r>
      <w:r w:rsidRPr="00E70811">
        <w:rPr>
          <w:rFonts w:eastAsia="Times New Roman"/>
          <w:kern w:val="0"/>
          <w:rtl/>
        </w:rPr>
        <w:t>وقبل نسيانه بلا يمين</w:t>
      </w:r>
      <w:r>
        <w:rPr>
          <w:rFonts w:eastAsia="Times New Roman"/>
          <w:kern w:val="0"/>
          <w:rtl/>
        </w:rPr>
        <w:t xml:space="preserve">، </w:t>
      </w:r>
      <w:r w:rsidRPr="00E70811">
        <w:rPr>
          <w:rFonts w:eastAsia="Times New Roman"/>
          <w:kern w:val="0"/>
          <w:rtl/>
        </w:rPr>
        <w:t>وإن أنكر مطلوب المعاملة: فالبينة</w:t>
      </w:r>
      <w:r>
        <w:rPr>
          <w:rFonts w:eastAsia="Times New Roman"/>
          <w:kern w:val="0"/>
          <w:rtl/>
        </w:rPr>
        <w:t xml:space="preserve">، </w:t>
      </w:r>
      <w:r w:rsidRPr="00E70811">
        <w:rPr>
          <w:rFonts w:eastAsia="Times New Roman"/>
          <w:kern w:val="0"/>
          <w:rtl/>
        </w:rPr>
        <w:t>ثم لا تقبل بينة بالقضاء</w:t>
      </w:r>
      <w:r>
        <w:rPr>
          <w:rFonts w:eastAsia="Times New Roman"/>
          <w:kern w:val="0"/>
          <w:rtl/>
        </w:rPr>
        <w:t xml:space="preserve">، </w:t>
      </w:r>
      <w:r w:rsidRPr="00E70811">
        <w:rPr>
          <w:rFonts w:eastAsia="Times New Roman"/>
          <w:kern w:val="0"/>
          <w:rtl/>
        </w:rPr>
        <w:t>بخلاف: لا حق لك علي</w:t>
      </w:r>
      <w:r>
        <w:rPr>
          <w:rFonts w:eastAsia="Times New Roman"/>
          <w:kern w:val="0"/>
          <w:rtl/>
        </w:rPr>
        <w:t xml:space="preserve">، </w:t>
      </w:r>
      <w:r w:rsidRPr="00E70811">
        <w:rPr>
          <w:rFonts w:eastAsia="Times New Roman"/>
          <w:kern w:val="0"/>
          <w:rtl/>
        </w:rPr>
        <w:t>وكل دعوى لا تثبت إلا بعدلين</w:t>
      </w:r>
      <w:r>
        <w:rPr>
          <w:rFonts w:eastAsia="Times New Roman"/>
          <w:kern w:val="0"/>
          <w:rtl/>
        </w:rPr>
        <w:t xml:space="preserve">، </w:t>
      </w:r>
      <w:r w:rsidRPr="00E70811">
        <w:rPr>
          <w:rFonts w:eastAsia="Times New Roman"/>
          <w:kern w:val="0"/>
          <w:rtl/>
        </w:rPr>
        <w:t>فلا يمين بمجردها</w:t>
      </w:r>
      <w:r>
        <w:rPr>
          <w:rFonts w:eastAsia="Times New Roman"/>
          <w:kern w:val="0"/>
          <w:rtl/>
        </w:rPr>
        <w:t>،</w:t>
      </w:r>
      <w:r w:rsidRPr="00E70811">
        <w:rPr>
          <w:rFonts w:eastAsia="Times New Roman"/>
          <w:kern w:val="0"/>
          <w:rtl/>
        </w:rPr>
        <w:t> ولا ترد: كنكاح</w:t>
      </w:r>
      <w:r>
        <w:rPr>
          <w:rFonts w:eastAsia="Times New Roman"/>
          <w:kern w:val="0"/>
          <w:rtl/>
        </w:rPr>
        <w:t xml:space="preserve">، </w:t>
      </w:r>
      <w:r w:rsidRPr="00E70811">
        <w:rPr>
          <w:rFonts w:eastAsia="Times New Roman"/>
          <w:kern w:val="0"/>
          <w:rtl/>
        </w:rPr>
        <w:t>وأمر بالصلح: ذوي الفضل والرحم: كأن خشي تفاقم الامر</w:t>
      </w:r>
      <w:r>
        <w:rPr>
          <w:rFonts w:eastAsia="Times New Roman"/>
          <w:kern w:val="0"/>
          <w:rtl/>
        </w:rPr>
        <w:t xml:space="preserve">، </w:t>
      </w:r>
      <w:r w:rsidRPr="00E70811">
        <w:rPr>
          <w:rFonts w:eastAsia="Times New Roman"/>
          <w:kern w:val="0"/>
          <w:rtl/>
        </w:rPr>
        <w:t>ولا يحكم لمن لا يشهد له على المختار</w:t>
      </w:r>
      <w:r>
        <w:rPr>
          <w:rFonts w:eastAsia="Times New Roman"/>
          <w:kern w:val="0"/>
          <w:rtl/>
        </w:rPr>
        <w:t xml:space="preserve">، </w:t>
      </w:r>
      <w:r w:rsidRPr="00E70811">
        <w:rPr>
          <w:rFonts w:eastAsia="Times New Roman"/>
          <w:kern w:val="0"/>
          <w:rtl/>
        </w:rPr>
        <w:t>ونبذ حكم جائر</w:t>
      </w:r>
      <w:r>
        <w:rPr>
          <w:rFonts w:eastAsia="Times New Roman"/>
          <w:kern w:val="0"/>
          <w:rtl/>
        </w:rPr>
        <w:t xml:space="preserve">، </w:t>
      </w:r>
      <w:r w:rsidRPr="00E70811">
        <w:rPr>
          <w:rFonts w:eastAsia="Times New Roman"/>
          <w:kern w:val="0"/>
          <w:rtl/>
        </w:rPr>
        <w:t>وجاهل لم يشاور</w:t>
      </w:r>
      <w:r>
        <w:rPr>
          <w:rFonts w:eastAsia="Times New Roman"/>
          <w:kern w:val="0"/>
          <w:rtl/>
        </w:rPr>
        <w:t xml:space="preserve">، </w:t>
      </w:r>
      <w:r w:rsidRPr="00E70811">
        <w:rPr>
          <w:rFonts w:eastAsia="Times New Roman"/>
          <w:kern w:val="0"/>
          <w:rtl/>
        </w:rPr>
        <w:t>وإلا تعقب</w:t>
      </w:r>
      <w:r>
        <w:rPr>
          <w:rFonts w:eastAsia="Times New Roman"/>
          <w:kern w:val="0"/>
          <w:rtl/>
        </w:rPr>
        <w:t xml:space="preserve">، </w:t>
      </w:r>
      <w:r w:rsidRPr="00E70811">
        <w:rPr>
          <w:rFonts w:eastAsia="Times New Roman"/>
          <w:kern w:val="0"/>
          <w:rtl/>
        </w:rPr>
        <w:t>ومضى غير الجور</w:t>
      </w:r>
      <w:r>
        <w:rPr>
          <w:rFonts w:eastAsia="Times New Roman"/>
          <w:kern w:val="0"/>
          <w:rtl/>
        </w:rPr>
        <w:t xml:space="preserve">، </w:t>
      </w:r>
      <w:r w:rsidRPr="00E70811">
        <w:rPr>
          <w:rFonts w:eastAsia="Times New Roman"/>
          <w:kern w:val="0"/>
          <w:rtl/>
        </w:rPr>
        <w:t>ولا يتعقب حكم العدل العالم ونقض</w:t>
      </w:r>
      <w:r>
        <w:rPr>
          <w:rFonts w:eastAsia="Times New Roman"/>
          <w:kern w:val="0"/>
          <w:rtl/>
        </w:rPr>
        <w:t xml:space="preserve">، </w:t>
      </w:r>
      <w:r w:rsidRPr="00E70811">
        <w:rPr>
          <w:rFonts w:eastAsia="Times New Roman"/>
          <w:kern w:val="0"/>
          <w:rtl/>
        </w:rPr>
        <w:t>وبين السبب مطلقا ما خالف قاطعا</w:t>
      </w:r>
      <w:r>
        <w:rPr>
          <w:rFonts w:eastAsia="Times New Roman"/>
          <w:kern w:val="0"/>
          <w:rtl/>
        </w:rPr>
        <w:t xml:space="preserve">، </w:t>
      </w:r>
      <w:r w:rsidRPr="00E70811">
        <w:rPr>
          <w:rFonts w:eastAsia="Times New Roman"/>
          <w:kern w:val="0"/>
          <w:rtl/>
        </w:rPr>
        <w:t>أو جلى قياس: كاستسعاء معتق</w:t>
      </w:r>
      <w:r>
        <w:rPr>
          <w:rFonts w:eastAsia="Times New Roman"/>
          <w:kern w:val="0"/>
          <w:rtl/>
        </w:rPr>
        <w:t xml:space="preserve">، </w:t>
      </w:r>
      <w:r w:rsidRPr="00E70811">
        <w:rPr>
          <w:rFonts w:eastAsia="Times New Roman"/>
          <w:kern w:val="0"/>
          <w:rtl/>
        </w:rPr>
        <w:t>وشفعة جار</w:t>
      </w:r>
      <w:r>
        <w:rPr>
          <w:rFonts w:eastAsia="Times New Roman"/>
          <w:kern w:val="0"/>
          <w:rtl/>
        </w:rPr>
        <w:t xml:space="preserve">، </w:t>
      </w:r>
      <w:r w:rsidRPr="00E70811">
        <w:rPr>
          <w:rFonts w:eastAsia="Times New Roman"/>
          <w:kern w:val="0"/>
          <w:rtl/>
        </w:rPr>
        <w:t>وحكم على عدو</w:t>
      </w:r>
      <w:r>
        <w:rPr>
          <w:rFonts w:eastAsia="Times New Roman"/>
          <w:kern w:val="0"/>
          <w:rtl/>
        </w:rPr>
        <w:t>،</w:t>
      </w:r>
      <w:r w:rsidRPr="00E70811">
        <w:rPr>
          <w:rFonts w:eastAsia="Times New Roman"/>
          <w:kern w:val="0"/>
          <w:rtl/>
        </w:rPr>
        <w:t> أو بشهادة كافر</w:t>
      </w:r>
      <w:r>
        <w:rPr>
          <w:rFonts w:eastAsia="Times New Roman"/>
          <w:kern w:val="0"/>
          <w:rtl/>
        </w:rPr>
        <w:t xml:space="preserve">، </w:t>
      </w:r>
      <w:r w:rsidRPr="00E70811">
        <w:rPr>
          <w:rFonts w:eastAsia="Times New Roman"/>
          <w:kern w:val="0"/>
          <w:rtl/>
        </w:rPr>
        <w:t>أو ميراث ذي رحم </w:t>
      </w:r>
      <w:r>
        <w:rPr>
          <w:rFonts w:eastAsia="Times New Roman"/>
          <w:kern w:val="0"/>
          <w:rtl/>
        </w:rPr>
        <w:t xml:space="preserve">، </w:t>
      </w:r>
      <w:r w:rsidRPr="00E70811">
        <w:rPr>
          <w:rFonts w:eastAsia="Times New Roman"/>
          <w:kern w:val="0"/>
          <w:rtl/>
        </w:rPr>
        <w:t>أو مولى أسفل</w:t>
      </w:r>
      <w:r>
        <w:rPr>
          <w:rFonts w:eastAsia="Times New Roman"/>
          <w:kern w:val="0"/>
          <w:rtl/>
        </w:rPr>
        <w:t xml:space="preserve">، </w:t>
      </w:r>
      <w:r w:rsidRPr="00E70811">
        <w:rPr>
          <w:rFonts w:eastAsia="Times New Roman"/>
          <w:kern w:val="0"/>
          <w:rtl/>
        </w:rPr>
        <w:t>أو بعلم سبق مجلسه</w:t>
      </w:r>
      <w:r>
        <w:rPr>
          <w:rFonts w:eastAsia="Times New Roman"/>
          <w:kern w:val="0"/>
          <w:rtl/>
        </w:rPr>
        <w:t xml:space="preserve">، </w:t>
      </w:r>
      <w:r w:rsidRPr="00E70811">
        <w:rPr>
          <w:rFonts w:eastAsia="Times New Roman"/>
          <w:kern w:val="0"/>
          <w:rtl/>
        </w:rPr>
        <w:t>أو جعل بتة واحدة</w:t>
      </w:r>
      <w:r>
        <w:rPr>
          <w:rFonts w:eastAsia="Times New Roman"/>
          <w:kern w:val="0"/>
          <w:rtl/>
        </w:rPr>
        <w:t xml:space="preserve">، </w:t>
      </w:r>
      <w:r w:rsidRPr="00E70811">
        <w:rPr>
          <w:rFonts w:eastAsia="Times New Roman"/>
          <w:kern w:val="0"/>
          <w:rtl/>
        </w:rPr>
        <w:t>أو أنه قصد كذا فأخطأ ببينة</w:t>
      </w:r>
      <w:r>
        <w:rPr>
          <w:rFonts w:eastAsia="Times New Roman"/>
          <w:kern w:val="0"/>
          <w:rtl/>
        </w:rPr>
        <w:t xml:space="preserve">، </w:t>
      </w:r>
      <w:r w:rsidRPr="00E70811">
        <w:rPr>
          <w:rFonts w:eastAsia="Times New Roman"/>
          <w:kern w:val="0"/>
          <w:rtl/>
        </w:rPr>
        <w:t>أو ظهر أنه قضى بعبدين</w:t>
      </w:r>
      <w:r>
        <w:rPr>
          <w:rFonts w:eastAsia="Times New Roman"/>
          <w:kern w:val="0"/>
          <w:rtl/>
        </w:rPr>
        <w:t xml:space="preserve">، </w:t>
      </w:r>
      <w:r w:rsidRPr="00E70811">
        <w:rPr>
          <w:rFonts w:eastAsia="Times New Roman"/>
          <w:kern w:val="0"/>
          <w:rtl/>
        </w:rPr>
        <w:t>أو كافرين</w:t>
      </w:r>
      <w:r>
        <w:rPr>
          <w:rFonts w:eastAsia="Times New Roman"/>
          <w:kern w:val="0"/>
          <w:rtl/>
        </w:rPr>
        <w:t xml:space="preserve">، </w:t>
      </w:r>
      <w:r w:rsidRPr="00E70811">
        <w:rPr>
          <w:rFonts w:eastAsia="Times New Roman"/>
          <w:kern w:val="0"/>
          <w:rtl/>
        </w:rPr>
        <w:t>أو صبيين</w:t>
      </w:r>
      <w:r>
        <w:rPr>
          <w:rFonts w:eastAsia="Times New Roman"/>
          <w:kern w:val="0"/>
          <w:rtl/>
        </w:rPr>
        <w:t xml:space="preserve">، </w:t>
      </w:r>
      <w:r w:rsidRPr="00E70811">
        <w:rPr>
          <w:rFonts w:eastAsia="Times New Roman"/>
          <w:kern w:val="0"/>
          <w:rtl/>
        </w:rPr>
        <w:t>أو فاسقين: كأحدهما: , إلا بمال فلا يرد</w:t>
      </w:r>
      <w:r>
        <w:rPr>
          <w:rFonts w:eastAsia="Times New Roman"/>
          <w:kern w:val="0"/>
          <w:rtl/>
        </w:rPr>
        <w:t xml:space="preserve">، </w:t>
      </w:r>
      <w:r w:rsidRPr="00E70811">
        <w:rPr>
          <w:rFonts w:eastAsia="Times New Roman"/>
          <w:kern w:val="0"/>
          <w:rtl/>
        </w:rPr>
        <w:t>إن حلف</w:t>
      </w:r>
      <w:r>
        <w:rPr>
          <w:rFonts w:eastAsia="Times New Roman"/>
          <w:kern w:val="0"/>
          <w:rtl/>
        </w:rPr>
        <w:t xml:space="preserve">، </w:t>
      </w:r>
      <w:r w:rsidRPr="00E70811">
        <w:rPr>
          <w:rFonts w:eastAsia="Times New Roman"/>
          <w:kern w:val="0"/>
          <w:rtl/>
        </w:rPr>
        <w:t>وإلا أخذ منه: إن حلف</w:t>
      </w:r>
      <w:r>
        <w:rPr>
          <w:rFonts w:eastAsia="Times New Roman"/>
          <w:kern w:val="0"/>
          <w:rtl/>
        </w:rPr>
        <w:t xml:space="preserve">، </w:t>
      </w:r>
      <w:r w:rsidRPr="00E70811">
        <w:rPr>
          <w:rFonts w:eastAsia="Times New Roman"/>
          <w:kern w:val="0"/>
          <w:rtl/>
        </w:rPr>
        <w:t>وحلف في القصاص خمسين مع عاصبه</w:t>
      </w:r>
      <w:r>
        <w:rPr>
          <w:rFonts w:eastAsia="Times New Roman"/>
          <w:kern w:val="0"/>
          <w:rtl/>
        </w:rPr>
        <w:t xml:space="preserve">، </w:t>
      </w:r>
      <w:r w:rsidRPr="00E70811">
        <w:rPr>
          <w:rFonts w:eastAsia="Times New Roman"/>
          <w:kern w:val="0"/>
          <w:rtl/>
        </w:rPr>
        <w:t>وإن نكل: ردت</w:t>
      </w:r>
      <w:r>
        <w:rPr>
          <w:rFonts w:eastAsia="Times New Roman"/>
          <w:kern w:val="0"/>
          <w:rtl/>
        </w:rPr>
        <w:t xml:space="preserve">، </w:t>
      </w:r>
      <w:r w:rsidRPr="00E70811">
        <w:rPr>
          <w:rFonts w:eastAsia="Times New Roman"/>
          <w:kern w:val="0"/>
          <w:rtl/>
        </w:rPr>
        <w:t>وغرم شهود علموا</w:t>
      </w:r>
      <w:r>
        <w:rPr>
          <w:rFonts w:eastAsia="Times New Roman"/>
          <w:kern w:val="0"/>
          <w:rtl/>
        </w:rPr>
        <w:t xml:space="preserve">، </w:t>
      </w:r>
      <w:r w:rsidRPr="00E70811">
        <w:rPr>
          <w:rFonts w:eastAsia="Times New Roman"/>
          <w:kern w:val="0"/>
          <w:rtl/>
        </w:rPr>
        <w:t>وإلا فعلى عاقلة الامام</w:t>
      </w:r>
      <w:r>
        <w:rPr>
          <w:rFonts w:eastAsia="Times New Roman"/>
          <w:kern w:val="0"/>
          <w:rtl/>
        </w:rPr>
        <w:t xml:space="preserve">، </w:t>
      </w:r>
      <w:r w:rsidRPr="00E70811">
        <w:rPr>
          <w:rFonts w:eastAsia="Times New Roman"/>
          <w:kern w:val="0"/>
          <w:rtl/>
        </w:rPr>
        <w:t>وفي القطع: حلف المقطوع أنها باطلة</w:t>
      </w:r>
      <w:r>
        <w:rPr>
          <w:rFonts w:eastAsia="Times New Roman"/>
          <w:kern w:val="0"/>
          <w:rtl/>
        </w:rPr>
        <w:t>،</w:t>
      </w:r>
      <w:r w:rsidRPr="00E70811">
        <w:rPr>
          <w:rFonts w:eastAsia="Times New Roman"/>
          <w:kern w:val="0"/>
          <w:rtl/>
        </w:rPr>
        <w:t> ونقضه هو فقط</w:t>
      </w:r>
      <w:r>
        <w:rPr>
          <w:rFonts w:eastAsia="Times New Roman"/>
          <w:kern w:val="0"/>
          <w:rtl/>
        </w:rPr>
        <w:t xml:space="preserve">، </w:t>
      </w:r>
      <w:r w:rsidRPr="00E70811">
        <w:rPr>
          <w:rFonts w:eastAsia="Times New Roman"/>
          <w:kern w:val="0"/>
          <w:rtl/>
        </w:rPr>
        <w:t>إن ظهر أن غيره أصوب</w:t>
      </w:r>
      <w:r>
        <w:rPr>
          <w:rFonts w:eastAsia="Times New Roman"/>
          <w:kern w:val="0"/>
          <w:rtl/>
        </w:rPr>
        <w:t xml:space="preserve">، </w:t>
      </w:r>
      <w:r w:rsidRPr="00E70811">
        <w:rPr>
          <w:rFonts w:eastAsia="Times New Roman"/>
          <w:kern w:val="0"/>
          <w:rtl/>
        </w:rPr>
        <w:t>أو خرج عن رأيه</w:t>
      </w:r>
      <w:r>
        <w:rPr>
          <w:rFonts w:eastAsia="Times New Roman"/>
          <w:kern w:val="0"/>
          <w:rtl/>
        </w:rPr>
        <w:t xml:space="preserve">، </w:t>
      </w:r>
      <w:r w:rsidRPr="00E70811">
        <w:rPr>
          <w:rFonts w:eastAsia="Times New Roman"/>
          <w:kern w:val="0"/>
          <w:rtl/>
        </w:rPr>
        <w:t>أو رأي مقلده</w:t>
      </w:r>
      <w:r>
        <w:rPr>
          <w:rFonts w:eastAsia="Times New Roman"/>
          <w:kern w:val="0"/>
          <w:rtl/>
        </w:rPr>
        <w:t xml:space="preserve">، </w:t>
      </w:r>
      <w:r w:rsidRPr="00E70811">
        <w:rPr>
          <w:rFonts w:eastAsia="Times New Roman"/>
          <w:kern w:val="0"/>
          <w:rtl/>
        </w:rPr>
        <w:t>ورفع الخلاف</w:t>
      </w:r>
      <w:r>
        <w:rPr>
          <w:rFonts w:eastAsia="Times New Roman"/>
          <w:kern w:val="0"/>
          <w:rtl/>
        </w:rPr>
        <w:t xml:space="preserve">، </w:t>
      </w:r>
      <w:r w:rsidRPr="00E70811">
        <w:rPr>
          <w:rFonts w:eastAsia="Times New Roman"/>
          <w:kern w:val="0"/>
          <w:rtl/>
        </w:rPr>
        <w:t>لا أحل حراما</w:t>
      </w:r>
      <w:r>
        <w:rPr>
          <w:rFonts w:eastAsia="Times New Roman"/>
          <w:kern w:val="0"/>
          <w:rtl/>
        </w:rPr>
        <w:t xml:space="preserve">، </w:t>
      </w:r>
      <w:r w:rsidRPr="00E70811">
        <w:rPr>
          <w:rFonts w:eastAsia="Times New Roman"/>
          <w:kern w:val="0"/>
          <w:rtl/>
        </w:rPr>
        <w:t>ونقل ملك</w:t>
      </w:r>
      <w:r>
        <w:rPr>
          <w:rFonts w:eastAsia="Times New Roman"/>
          <w:kern w:val="0"/>
          <w:rtl/>
        </w:rPr>
        <w:t xml:space="preserve">، </w:t>
      </w:r>
      <w:r w:rsidRPr="00E70811">
        <w:rPr>
          <w:rFonts w:eastAsia="Times New Roman"/>
          <w:kern w:val="0"/>
          <w:rtl/>
        </w:rPr>
        <w:t>وفسخ عقد</w:t>
      </w:r>
      <w:r>
        <w:rPr>
          <w:rFonts w:eastAsia="Times New Roman"/>
          <w:kern w:val="0"/>
          <w:rtl/>
        </w:rPr>
        <w:t xml:space="preserve">، </w:t>
      </w:r>
      <w:r w:rsidRPr="00E70811">
        <w:rPr>
          <w:rFonts w:eastAsia="Times New Roman"/>
          <w:kern w:val="0"/>
          <w:rtl/>
        </w:rPr>
        <w:t>وتقرر نكاح بلا ولي: حكم</w:t>
      </w:r>
      <w:r>
        <w:rPr>
          <w:rFonts w:eastAsia="Times New Roman"/>
          <w:kern w:val="0"/>
          <w:rtl/>
        </w:rPr>
        <w:t xml:space="preserve">، </w:t>
      </w:r>
      <w:r w:rsidRPr="00E70811">
        <w:rPr>
          <w:rFonts w:eastAsia="Times New Roman"/>
          <w:kern w:val="0"/>
          <w:rtl/>
        </w:rPr>
        <w:t>لا أجيزه</w:t>
      </w:r>
      <w:r>
        <w:rPr>
          <w:rFonts w:eastAsia="Times New Roman"/>
          <w:kern w:val="0"/>
          <w:rtl/>
        </w:rPr>
        <w:t xml:space="preserve">، </w:t>
      </w:r>
      <w:r w:rsidRPr="00E70811">
        <w:rPr>
          <w:rFonts w:eastAsia="Times New Roman"/>
          <w:kern w:val="0"/>
          <w:rtl/>
        </w:rPr>
        <w:t>أو أفتى</w:t>
      </w:r>
      <w:r>
        <w:rPr>
          <w:rFonts w:eastAsia="Times New Roman"/>
          <w:kern w:val="0"/>
          <w:rtl/>
        </w:rPr>
        <w:t xml:space="preserve">، </w:t>
      </w:r>
      <w:r w:rsidRPr="00E70811">
        <w:rPr>
          <w:rFonts w:eastAsia="Times New Roman"/>
          <w:kern w:val="0"/>
          <w:rtl/>
        </w:rPr>
        <w:t>ولم يتعد لمماثل</w:t>
      </w:r>
      <w:r>
        <w:rPr>
          <w:rFonts w:eastAsia="Times New Roman"/>
          <w:kern w:val="0"/>
          <w:rtl/>
        </w:rPr>
        <w:t xml:space="preserve">، </w:t>
      </w:r>
      <w:r w:rsidRPr="00E70811">
        <w:rPr>
          <w:rFonts w:eastAsia="Times New Roman"/>
          <w:kern w:val="0"/>
          <w:rtl/>
        </w:rPr>
        <w:t>بل إن تجدد</w:t>
      </w:r>
      <w:r>
        <w:rPr>
          <w:rFonts w:eastAsia="Times New Roman"/>
          <w:kern w:val="0"/>
          <w:rtl/>
        </w:rPr>
        <w:t xml:space="preserve">، </w:t>
      </w:r>
      <w:r w:rsidRPr="00E70811">
        <w:rPr>
          <w:rFonts w:eastAsia="Times New Roman"/>
          <w:kern w:val="0"/>
          <w:rtl/>
        </w:rPr>
        <w:t>فالاجتهاد كفسخ برضع كبير</w:t>
      </w:r>
      <w:r>
        <w:rPr>
          <w:rFonts w:eastAsia="Times New Roman"/>
          <w:kern w:val="0"/>
          <w:rtl/>
        </w:rPr>
        <w:t xml:space="preserve">، </w:t>
      </w:r>
      <w:r w:rsidRPr="00E70811">
        <w:rPr>
          <w:rFonts w:eastAsia="Times New Roman"/>
          <w:kern w:val="0"/>
          <w:rtl/>
        </w:rPr>
        <w:t>وتأبيد منكوحة عدة</w:t>
      </w:r>
      <w:r>
        <w:rPr>
          <w:rFonts w:eastAsia="Times New Roman"/>
          <w:kern w:val="0"/>
          <w:rtl/>
        </w:rPr>
        <w:t xml:space="preserve">، </w:t>
      </w:r>
      <w:r w:rsidRPr="00E70811">
        <w:rPr>
          <w:rFonts w:eastAsia="Times New Roman"/>
          <w:kern w:val="0"/>
          <w:rtl/>
        </w:rPr>
        <w:t>وهي كغيرها في المستقبل ولا يدعو لصلح</w:t>
      </w:r>
      <w:r>
        <w:rPr>
          <w:rFonts w:eastAsia="Times New Roman"/>
          <w:kern w:val="0"/>
          <w:rtl/>
        </w:rPr>
        <w:t xml:space="preserve">، </w:t>
      </w:r>
      <w:r w:rsidRPr="00E70811">
        <w:rPr>
          <w:rFonts w:eastAsia="Times New Roman"/>
          <w:kern w:val="0"/>
          <w:rtl/>
        </w:rPr>
        <w:t>إن ظهر وجهه</w:t>
      </w:r>
      <w:r>
        <w:rPr>
          <w:rFonts w:eastAsia="Times New Roman"/>
          <w:kern w:val="0"/>
          <w:rtl/>
        </w:rPr>
        <w:t xml:space="preserve">، </w:t>
      </w:r>
      <w:r w:rsidRPr="00E70811">
        <w:rPr>
          <w:rFonts w:eastAsia="Times New Roman"/>
          <w:kern w:val="0"/>
          <w:rtl/>
        </w:rPr>
        <w:t>ولا يستند لعلمه</w:t>
      </w:r>
      <w:r>
        <w:rPr>
          <w:rFonts w:eastAsia="Times New Roman"/>
          <w:kern w:val="0"/>
          <w:rtl/>
        </w:rPr>
        <w:t xml:space="preserve">، </w:t>
      </w:r>
      <w:r w:rsidRPr="00E70811">
        <w:rPr>
          <w:rFonts w:eastAsia="Times New Roman"/>
          <w:kern w:val="0"/>
          <w:rtl/>
        </w:rPr>
        <w:t>إلا في التعديل والجرح: كالشهرة بذلك</w:t>
      </w:r>
      <w:r>
        <w:rPr>
          <w:rFonts w:eastAsia="Times New Roman"/>
          <w:kern w:val="0"/>
          <w:rtl/>
        </w:rPr>
        <w:t xml:space="preserve">، </w:t>
      </w:r>
      <w:r w:rsidRPr="00E70811">
        <w:rPr>
          <w:rFonts w:eastAsia="Times New Roman"/>
          <w:kern w:val="0"/>
          <w:rtl/>
        </w:rPr>
        <w:t>أو إقرار الخصم بالعدالة</w:t>
      </w:r>
      <w:r>
        <w:rPr>
          <w:rFonts w:eastAsia="Times New Roman"/>
          <w:kern w:val="0"/>
          <w:rtl/>
        </w:rPr>
        <w:t xml:space="preserve">، </w:t>
      </w:r>
      <w:r w:rsidRPr="00E70811">
        <w:rPr>
          <w:rFonts w:eastAsia="Times New Roman"/>
          <w:kern w:val="0"/>
          <w:rtl/>
        </w:rPr>
        <w:t>وإن أنكر محكوم عليه إقراره بعده: لم يفده</w:t>
      </w:r>
      <w:r>
        <w:rPr>
          <w:rFonts w:eastAsia="Times New Roman"/>
          <w:kern w:val="0"/>
          <w:rtl/>
        </w:rPr>
        <w:t xml:space="preserve">، </w:t>
      </w:r>
      <w:r w:rsidRPr="00E70811">
        <w:rPr>
          <w:rFonts w:eastAsia="Times New Roman"/>
          <w:kern w:val="0"/>
          <w:rtl/>
        </w:rPr>
        <w:t>وإن شهدا بحكم نسيه أو أنكره: أمضاه وأنهى لغيره بمشافهة</w:t>
      </w:r>
      <w:r>
        <w:rPr>
          <w:rFonts w:eastAsia="Times New Roman"/>
          <w:kern w:val="0"/>
          <w:rtl/>
        </w:rPr>
        <w:t xml:space="preserve">، </w:t>
      </w:r>
      <w:r w:rsidRPr="00E70811">
        <w:rPr>
          <w:rFonts w:eastAsia="Times New Roman"/>
          <w:kern w:val="0"/>
          <w:rtl/>
        </w:rPr>
        <w:t>إن كان كل بولايته</w:t>
      </w:r>
      <w:r>
        <w:rPr>
          <w:rFonts w:eastAsia="Times New Roman"/>
          <w:kern w:val="0"/>
          <w:rtl/>
        </w:rPr>
        <w:t xml:space="preserve">، </w:t>
      </w:r>
      <w:r w:rsidRPr="00E70811">
        <w:rPr>
          <w:rFonts w:eastAsia="Times New Roman"/>
          <w:kern w:val="0"/>
          <w:rtl/>
        </w:rPr>
        <w:t>وبشاهدين مطلقا</w:t>
      </w:r>
      <w:r>
        <w:rPr>
          <w:rFonts w:eastAsia="Times New Roman"/>
          <w:kern w:val="0"/>
          <w:rtl/>
        </w:rPr>
        <w:t>،</w:t>
      </w:r>
      <w:r w:rsidRPr="00E70811">
        <w:rPr>
          <w:rFonts w:eastAsia="Times New Roman"/>
          <w:kern w:val="0"/>
          <w:rtl/>
        </w:rPr>
        <w:t> واعتمد عليهما</w:t>
      </w:r>
      <w:r>
        <w:rPr>
          <w:rFonts w:eastAsia="Times New Roman"/>
          <w:kern w:val="0"/>
          <w:rtl/>
        </w:rPr>
        <w:t xml:space="preserve">، </w:t>
      </w:r>
      <w:r w:rsidRPr="00E70811">
        <w:rPr>
          <w:rFonts w:eastAsia="Times New Roman"/>
          <w:kern w:val="0"/>
          <w:rtl/>
        </w:rPr>
        <w:t>وإن خالفا كتابه</w:t>
      </w:r>
      <w:r>
        <w:rPr>
          <w:rFonts w:eastAsia="Times New Roman"/>
          <w:kern w:val="0"/>
          <w:rtl/>
        </w:rPr>
        <w:t xml:space="preserve">، </w:t>
      </w:r>
      <w:r w:rsidRPr="00E70811">
        <w:rPr>
          <w:rFonts w:eastAsia="Times New Roman"/>
          <w:kern w:val="0"/>
          <w:rtl/>
        </w:rPr>
        <w:t>وندب ختمه</w:t>
      </w:r>
      <w:r>
        <w:rPr>
          <w:rFonts w:eastAsia="Times New Roman"/>
          <w:kern w:val="0"/>
          <w:rtl/>
        </w:rPr>
        <w:t xml:space="preserve">، </w:t>
      </w:r>
      <w:r w:rsidRPr="00E70811">
        <w:rPr>
          <w:rFonts w:eastAsia="Times New Roman"/>
          <w:kern w:val="0"/>
          <w:rtl/>
        </w:rPr>
        <w:t>ولم يفد وحده</w:t>
      </w:r>
      <w:r>
        <w:rPr>
          <w:rFonts w:eastAsia="Times New Roman"/>
          <w:kern w:val="0"/>
          <w:rtl/>
        </w:rPr>
        <w:t xml:space="preserve">، </w:t>
      </w:r>
      <w:r w:rsidRPr="00E70811">
        <w:rPr>
          <w:rFonts w:eastAsia="Times New Roman"/>
          <w:kern w:val="0"/>
          <w:rtl/>
        </w:rPr>
        <w:t>وأديا</w:t>
      </w:r>
      <w:r>
        <w:rPr>
          <w:rFonts w:eastAsia="Times New Roman"/>
          <w:kern w:val="0"/>
          <w:rtl/>
        </w:rPr>
        <w:t xml:space="preserve">، </w:t>
      </w:r>
      <w:r w:rsidRPr="00E70811">
        <w:rPr>
          <w:rFonts w:eastAsia="Times New Roman"/>
          <w:kern w:val="0"/>
          <w:rtl/>
        </w:rPr>
        <w:t>وإن عند غيره</w:t>
      </w:r>
      <w:r>
        <w:rPr>
          <w:rFonts w:eastAsia="Times New Roman"/>
          <w:kern w:val="0"/>
          <w:rtl/>
        </w:rPr>
        <w:t xml:space="preserve">، </w:t>
      </w:r>
      <w:r w:rsidRPr="00E70811">
        <w:rPr>
          <w:rFonts w:eastAsia="Times New Roman"/>
          <w:kern w:val="0"/>
          <w:rtl/>
        </w:rPr>
        <w:t>وأفاد</w:t>
      </w:r>
      <w:r>
        <w:rPr>
          <w:rFonts w:eastAsia="Times New Roman"/>
          <w:kern w:val="0"/>
          <w:rtl/>
        </w:rPr>
        <w:t xml:space="preserve">، </w:t>
      </w:r>
      <w:r w:rsidRPr="00E70811">
        <w:rPr>
          <w:rFonts w:eastAsia="Times New Roman"/>
          <w:kern w:val="0"/>
          <w:rtl/>
        </w:rPr>
        <w:t>إن أشهدهما أن ما فيه حكمه</w:t>
      </w:r>
      <w:r>
        <w:rPr>
          <w:rFonts w:eastAsia="Times New Roman"/>
          <w:kern w:val="0"/>
          <w:rtl/>
        </w:rPr>
        <w:t xml:space="preserve">، </w:t>
      </w:r>
      <w:r w:rsidRPr="00E70811">
        <w:rPr>
          <w:rFonts w:eastAsia="Times New Roman"/>
          <w:kern w:val="0"/>
          <w:rtl/>
        </w:rPr>
        <w:t>أو خطه</w:t>
      </w:r>
      <w:r>
        <w:rPr>
          <w:rFonts w:eastAsia="Times New Roman"/>
          <w:kern w:val="0"/>
          <w:rtl/>
        </w:rPr>
        <w:t>،</w:t>
      </w:r>
      <w:r w:rsidRPr="00E70811">
        <w:rPr>
          <w:rFonts w:eastAsia="Times New Roman"/>
          <w:kern w:val="0"/>
          <w:rtl/>
        </w:rPr>
        <w:t> كالاقراري وميز فيه ما يتميز به من اسم وحرفة وغيرهما ينفذ الثاني</w:t>
      </w:r>
      <w:r>
        <w:rPr>
          <w:rFonts w:eastAsia="Times New Roman"/>
          <w:kern w:val="0"/>
          <w:rtl/>
        </w:rPr>
        <w:t xml:space="preserve">، </w:t>
      </w:r>
      <w:r w:rsidRPr="00E70811">
        <w:rPr>
          <w:rFonts w:eastAsia="Times New Roman"/>
          <w:kern w:val="0"/>
          <w:rtl/>
        </w:rPr>
        <w:t>وبنى كأن نقل لخطة أخرى وإن حدا</w:t>
      </w:r>
      <w:r>
        <w:rPr>
          <w:rFonts w:eastAsia="Times New Roman"/>
          <w:kern w:val="0"/>
          <w:rtl/>
        </w:rPr>
        <w:t xml:space="preserve">، </w:t>
      </w:r>
      <w:r w:rsidRPr="00E70811">
        <w:rPr>
          <w:rFonts w:eastAsia="Times New Roman"/>
          <w:kern w:val="0"/>
          <w:rtl/>
        </w:rPr>
        <w:t>إن كان أهلا أو قاضي مصر</w:t>
      </w:r>
      <w:r>
        <w:rPr>
          <w:rFonts w:eastAsia="Times New Roman"/>
          <w:kern w:val="0"/>
          <w:rtl/>
        </w:rPr>
        <w:t xml:space="preserve">، </w:t>
      </w:r>
      <w:r w:rsidRPr="00E70811">
        <w:rPr>
          <w:rFonts w:eastAsia="Times New Roman"/>
          <w:kern w:val="0"/>
          <w:rtl/>
        </w:rPr>
        <w:t>وإلا فلا: كأن شاركه غيره</w:t>
      </w:r>
      <w:r>
        <w:rPr>
          <w:rFonts w:eastAsia="Times New Roman"/>
          <w:kern w:val="0"/>
          <w:rtl/>
        </w:rPr>
        <w:t xml:space="preserve">، </w:t>
      </w:r>
      <w:r w:rsidRPr="00E70811">
        <w:rPr>
          <w:rFonts w:eastAsia="Times New Roman"/>
          <w:kern w:val="0"/>
          <w:rtl/>
        </w:rPr>
        <w:t>وإن ميتا</w:t>
      </w:r>
      <w:r>
        <w:rPr>
          <w:rFonts w:eastAsia="Times New Roman"/>
          <w:kern w:val="0"/>
          <w:rtl/>
        </w:rPr>
        <w:t xml:space="preserve">، </w:t>
      </w:r>
      <w:r w:rsidRPr="00E70811">
        <w:rPr>
          <w:rFonts w:eastAsia="Times New Roman"/>
          <w:kern w:val="0"/>
          <w:rtl/>
        </w:rPr>
        <w:t>وإن لم يميز: ففي إعدائه أو لا حتى يثبت أحديته: قولان</w:t>
      </w:r>
      <w:r>
        <w:rPr>
          <w:rFonts w:eastAsia="Times New Roman"/>
          <w:kern w:val="0"/>
          <w:rtl/>
        </w:rPr>
        <w:t xml:space="preserve">، </w:t>
      </w:r>
      <w:r w:rsidRPr="00E70811">
        <w:rPr>
          <w:rFonts w:eastAsia="Times New Roman"/>
          <w:kern w:val="0"/>
          <w:rtl/>
        </w:rPr>
        <w:t>والقريب: كالحاضر</w:t>
      </w:r>
      <w:r>
        <w:rPr>
          <w:rFonts w:eastAsia="Times New Roman"/>
          <w:kern w:val="0"/>
          <w:rtl/>
        </w:rPr>
        <w:t xml:space="preserve">، </w:t>
      </w:r>
      <w:r w:rsidRPr="00E70811">
        <w:rPr>
          <w:rFonts w:eastAsia="Times New Roman"/>
          <w:kern w:val="0"/>
          <w:rtl/>
        </w:rPr>
        <w:t>والبعيد: كإفريقية</w:t>
      </w:r>
      <w:r>
        <w:rPr>
          <w:rFonts w:eastAsia="Times New Roman"/>
          <w:kern w:val="0"/>
          <w:rtl/>
        </w:rPr>
        <w:t xml:space="preserve">، </w:t>
      </w:r>
      <w:r w:rsidRPr="00E70811">
        <w:rPr>
          <w:rFonts w:eastAsia="Times New Roman"/>
          <w:kern w:val="0"/>
          <w:rtl/>
        </w:rPr>
        <w:t>يقضى عليه بيمين القضاء</w:t>
      </w:r>
      <w:r>
        <w:rPr>
          <w:rFonts w:eastAsia="Times New Roman"/>
          <w:kern w:val="0"/>
          <w:rtl/>
        </w:rPr>
        <w:t xml:space="preserve">، </w:t>
      </w:r>
      <w:r w:rsidRPr="00E70811">
        <w:rPr>
          <w:rFonts w:eastAsia="Times New Roman"/>
          <w:kern w:val="0"/>
          <w:rtl/>
        </w:rPr>
        <w:t>وسمى الشهود</w:t>
      </w:r>
      <w:r>
        <w:rPr>
          <w:rFonts w:eastAsia="Times New Roman"/>
          <w:kern w:val="0"/>
          <w:rtl/>
        </w:rPr>
        <w:t xml:space="preserve">، </w:t>
      </w:r>
      <w:r w:rsidRPr="00E70811">
        <w:rPr>
          <w:rFonts w:eastAsia="Times New Roman"/>
          <w:kern w:val="0"/>
          <w:rtl/>
        </w:rPr>
        <w:t>وإلا نقض</w:t>
      </w:r>
      <w:r>
        <w:rPr>
          <w:rFonts w:eastAsia="Times New Roman"/>
          <w:kern w:val="0"/>
          <w:rtl/>
        </w:rPr>
        <w:t xml:space="preserve">، </w:t>
      </w:r>
      <w:r w:rsidRPr="00E70811">
        <w:rPr>
          <w:rFonts w:eastAsia="Times New Roman"/>
          <w:kern w:val="0"/>
          <w:rtl/>
        </w:rPr>
        <w:t>والعشرة أو اليومان مع الخوف يقضى عليه معها في غير استحقاق العقار</w:t>
      </w:r>
      <w:r>
        <w:rPr>
          <w:rFonts w:eastAsia="Times New Roman"/>
          <w:kern w:val="0"/>
          <w:rtl/>
        </w:rPr>
        <w:t xml:space="preserve">، </w:t>
      </w:r>
      <w:r w:rsidRPr="00E70811">
        <w:rPr>
          <w:rFonts w:eastAsia="Times New Roman"/>
          <w:kern w:val="0"/>
          <w:rtl/>
        </w:rPr>
        <w:t>وحكم بما يتميز غائبا بالصفة: كدين وجلب الخصم</w:t>
      </w:r>
      <w:r>
        <w:rPr>
          <w:rFonts w:eastAsia="Times New Roman"/>
          <w:kern w:val="0"/>
          <w:rtl/>
        </w:rPr>
        <w:t xml:space="preserve">، </w:t>
      </w:r>
      <w:r w:rsidRPr="00E70811">
        <w:rPr>
          <w:rFonts w:eastAsia="Times New Roman"/>
          <w:kern w:val="0"/>
          <w:rtl/>
        </w:rPr>
        <w:t>بخاتم</w:t>
      </w:r>
      <w:r>
        <w:rPr>
          <w:rFonts w:eastAsia="Times New Roman"/>
          <w:kern w:val="0"/>
          <w:rtl/>
        </w:rPr>
        <w:t xml:space="preserve">، </w:t>
      </w:r>
      <w:r w:rsidRPr="00E70811">
        <w:rPr>
          <w:rFonts w:eastAsia="Times New Roman"/>
          <w:kern w:val="0"/>
          <w:rtl/>
        </w:rPr>
        <w:t>أو رسول</w:t>
      </w:r>
      <w:r>
        <w:rPr>
          <w:rFonts w:eastAsia="Times New Roman"/>
          <w:kern w:val="0"/>
          <w:rtl/>
        </w:rPr>
        <w:t xml:space="preserve">، </w:t>
      </w:r>
      <w:r w:rsidRPr="00E70811">
        <w:rPr>
          <w:rFonts w:eastAsia="Times New Roman"/>
          <w:kern w:val="0"/>
          <w:rtl/>
        </w:rPr>
        <w:t>إن كان على مسافة العدوى</w:t>
      </w:r>
      <w:r>
        <w:rPr>
          <w:rFonts w:eastAsia="Times New Roman"/>
          <w:kern w:val="0"/>
          <w:rtl/>
        </w:rPr>
        <w:t xml:space="preserve">، </w:t>
      </w:r>
      <w:r w:rsidRPr="00E70811">
        <w:rPr>
          <w:rFonts w:eastAsia="Times New Roman"/>
          <w:kern w:val="0"/>
          <w:rtl/>
        </w:rPr>
        <w:t>لا أكثر: كستين ميلا</w:t>
      </w:r>
      <w:r>
        <w:rPr>
          <w:rFonts w:eastAsia="Times New Roman"/>
          <w:kern w:val="0"/>
          <w:rtl/>
        </w:rPr>
        <w:t xml:space="preserve">، </w:t>
      </w:r>
      <w:r w:rsidRPr="00E70811">
        <w:rPr>
          <w:rFonts w:eastAsia="Times New Roman"/>
          <w:kern w:val="0"/>
          <w:rtl/>
        </w:rPr>
        <w:t>إلا بشاهد</w:t>
      </w:r>
      <w:r>
        <w:rPr>
          <w:rFonts w:eastAsia="Times New Roman"/>
          <w:kern w:val="0"/>
          <w:rtl/>
        </w:rPr>
        <w:t xml:space="preserve">، </w:t>
      </w:r>
      <w:r w:rsidRPr="00E70811">
        <w:rPr>
          <w:rFonts w:eastAsia="Times New Roman"/>
          <w:kern w:val="0"/>
          <w:rtl/>
        </w:rPr>
        <w:t>ولا يزوج امرأة ليست بولايته</w:t>
      </w:r>
      <w:r>
        <w:rPr>
          <w:rFonts w:eastAsia="Times New Roman"/>
          <w:kern w:val="0"/>
          <w:rtl/>
        </w:rPr>
        <w:t>،</w:t>
      </w:r>
      <w:r w:rsidRPr="00E70811">
        <w:rPr>
          <w:rFonts w:eastAsia="Times New Roman"/>
          <w:kern w:val="0"/>
          <w:rtl/>
        </w:rPr>
        <w:t> وهل يدعى حيث المدعى عليه وبه عمل</w:t>
      </w:r>
      <w:r>
        <w:rPr>
          <w:rFonts w:eastAsia="Times New Roman"/>
          <w:kern w:val="0"/>
          <w:rtl/>
        </w:rPr>
        <w:t>؟</w:t>
      </w:r>
      <w:r w:rsidRPr="00E70811">
        <w:rPr>
          <w:rFonts w:eastAsia="Times New Roman"/>
          <w:kern w:val="0"/>
          <w:rtl/>
        </w:rPr>
        <w:t xml:space="preserve"> أو المدعى وأقيم منها وفي تمكين الدعوى لغائب بلا وكالة</w:t>
      </w:r>
      <w:r>
        <w:rPr>
          <w:rFonts w:eastAsia="Times New Roman"/>
          <w:kern w:val="0"/>
          <w:rtl/>
        </w:rPr>
        <w:t>؟</w:t>
      </w:r>
      <w:r w:rsidRPr="00E70811">
        <w:rPr>
          <w:rFonts w:eastAsia="Times New Roman"/>
          <w:kern w:val="0"/>
          <w:rtl/>
        </w:rPr>
        <w:t xml:space="preserve"> تردد</w:t>
      </w:r>
      <w:r>
        <w:rPr>
          <w:rFonts w:eastAsia="Times New Roman"/>
          <w:kern w:val="0"/>
          <w:rtl/>
        </w:rPr>
        <w:t>،</w:t>
      </w:r>
      <w:r w:rsidRPr="00E70811">
        <w:rPr>
          <w:rFonts w:eastAsia="Times New Roman"/>
          <w:kern w:val="0"/>
          <w:rtl/>
        </w:rPr>
        <w:t> </w:t>
      </w:r>
    </w:p>
    <w:p w14:paraId="249DFFAE"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lastRenderedPageBreak/>
        <w:t>[</w:t>
      </w:r>
      <w:r w:rsidRPr="005B4031">
        <w:rPr>
          <w:rFonts w:eastAsia="Times New Roman"/>
          <w:b/>
          <w:bCs/>
          <w:kern w:val="0"/>
          <w:sz w:val="32"/>
          <w:szCs w:val="32"/>
          <w:highlight w:val="yellow"/>
          <w:u w:val="single"/>
          <w:rtl/>
        </w:rPr>
        <w:t>باب في أحكام الشهادات</w:t>
      </w:r>
      <w:r w:rsidRPr="005B4031">
        <w:rPr>
          <w:rFonts w:eastAsia="Times New Roman" w:hint="cs"/>
          <w:b/>
          <w:bCs/>
          <w:kern w:val="0"/>
          <w:sz w:val="32"/>
          <w:szCs w:val="32"/>
          <w:highlight w:val="yellow"/>
          <w:u w:val="single"/>
          <w:rtl/>
        </w:rPr>
        <w:t>]:</w:t>
      </w:r>
      <w:r w:rsidRPr="00E70811">
        <w:rPr>
          <w:rFonts w:eastAsia="Times New Roman"/>
          <w:kern w:val="0"/>
          <w:rtl/>
        </w:rPr>
        <w:t xml:space="preserve"> فصل في بيان العدل العدل: حر</w:t>
      </w:r>
      <w:r>
        <w:rPr>
          <w:rFonts w:eastAsia="Times New Roman"/>
          <w:kern w:val="0"/>
          <w:rtl/>
        </w:rPr>
        <w:t xml:space="preserve">، </w:t>
      </w:r>
      <w:r w:rsidRPr="00E70811">
        <w:rPr>
          <w:rFonts w:eastAsia="Times New Roman"/>
          <w:kern w:val="0"/>
          <w:rtl/>
        </w:rPr>
        <w:t>مسلم</w:t>
      </w:r>
      <w:r>
        <w:rPr>
          <w:rFonts w:eastAsia="Times New Roman"/>
          <w:kern w:val="0"/>
          <w:rtl/>
        </w:rPr>
        <w:t xml:space="preserve">، </w:t>
      </w:r>
      <w:r w:rsidRPr="00E70811">
        <w:rPr>
          <w:rFonts w:eastAsia="Times New Roman"/>
          <w:kern w:val="0"/>
          <w:rtl/>
        </w:rPr>
        <w:t>عاقل</w:t>
      </w:r>
      <w:r>
        <w:rPr>
          <w:rFonts w:eastAsia="Times New Roman"/>
          <w:kern w:val="0"/>
          <w:rtl/>
        </w:rPr>
        <w:t xml:space="preserve">، </w:t>
      </w:r>
      <w:r w:rsidRPr="00E70811">
        <w:rPr>
          <w:rFonts w:eastAsia="Times New Roman"/>
          <w:kern w:val="0"/>
          <w:rtl/>
        </w:rPr>
        <w:t>بالغ بلا فسق وحجر وبدعة</w:t>
      </w:r>
      <w:r>
        <w:rPr>
          <w:rFonts w:eastAsia="Times New Roman"/>
          <w:kern w:val="0"/>
          <w:rtl/>
        </w:rPr>
        <w:t xml:space="preserve">، </w:t>
      </w:r>
      <w:r w:rsidRPr="00E70811">
        <w:rPr>
          <w:rFonts w:eastAsia="Times New Roman"/>
          <w:kern w:val="0"/>
          <w:rtl/>
        </w:rPr>
        <w:t>وإن تأول: كخارجي</w:t>
      </w:r>
      <w:r>
        <w:rPr>
          <w:rFonts w:eastAsia="Times New Roman"/>
          <w:kern w:val="0"/>
          <w:rtl/>
        </w:rPr>
        <w:t xml:space="preserve">، </w:t>
      </w:r>
      <w:r w:rsidRPr="00E70811">
        <w:rPr>
          <w:rFonts w:eastAsia="Times New Roman"/>
          <w:kern w:val="0"/>
          <w:rtl/>
        </w:rPr>
        <w:t>وقدري</w:t>
      </w:r>
      <w:r>
        <w:rPr>
          <w:rFonts w:eastAsia="Times New Roman"/>
          <w:kern w:val="0"/>
          <w:rtl/>
        </w:rPr>
        <w:t>،</w:t>
      </w:r>
      <w:r w:rsidRPr="00E70811">
        <w:rPr>
          <w:rFonts w:eastAsia="Times New Roman"/>
          <w:kern w:val="0"/>
          <w:rtl/>
        </w:rPr>
        <w:t> لم يباشر كبيرة</w:t>
      </w:r>
      <w:r>
        <w:rPr>
          <w:rFonts w:eastAsia="Times New Roman"/>
          <w:kern w:val="0"/>
          <w:rtl/>
        </w:rPr>
        <w:t xml:space="preserve">، </w:t>
      </w:r>
      <w:r w:rsidRPr="00E70811">
        <w:rPr>
          <w:rFonts w:eastAsia="Times New Roman"/>
          <w:kern w:val="0"/>
          <w:rtl/>
        </w:rPr>
        <w:t>أو كثير كذب</w:t>
      </w:r>
      <w:r>
        <w:rPr>
          <w:rFonts w:eastAsia="Times New Roman"/>
          <w:kern w:val="0"/>
          <w:rtl/>
        </w:rPr>
        <w:t xml:space="preserve">، </w:t>
      </w:r>
      <w:r w:rsidRPr="00E70811">
        <w:rPr>
          <w:rFonts w:eastAsia="Times New Roman"/>
          <w:kern w:val="0"/>
          <w:rtl/>
        </w:rPr>
        <w:t>أو صغيرة خسة وسفاهة</w:t>
      </w:r>
      <w:r>
        <w:rPr>
          <w:rFonts w:eastAsia="Times New Roman"/>
          <w:kern w:val="0"/>
          <w:rtl/>
        </w:rPr>
        <w:t xml:space="preserve">، </w:t>
      </w:r>
      <w:r w:rsidRPr="00E70811">
        <w:rPr>
          <w:rFonts w:eastAsia="Times New Roman"/>
          <w:kern w:val="0"/>
          <w:rtl/>
        </w:rPr>
        <w:t>ولعب نرد</w:t>
      </w:r>
      <w:r>
        <w:rPr>
          <w:rFonts w:eastAsia="Times New Roman"/>
          <w:kern w:val="0"/>
          <w:rtl/>
        </w:rPr>
        <w:t xml:space="preserve">، </w:t>
      </w:r>
      <w:r w:rsidRPr="00E70811">
        <w:rPr>
          <w:rFonts w:eastAsia="Times New Roman"/>
          <w:kern w:val="0"/>
          <w:rtl/>
        </w:rPr>
        <w:t>ذو مروءة بترك غير لائق</w:t>
      </w:r>
      <w:r>
        <w:rPr>
          <w:rFonts w:eastAsia="Times New Roman"/>
          <w:kern w:val="0"/>
          <w:rtl/>
        </w:rPr>
        <w:t>،</w:t>
      </w:r>
      <w:r w:rsidRPr="00E70811">
        <w:rPr>
          <w:rFonts w:eastAsia="Times New Roman"/>
          <w:kern w:val="0"/>
          <w:rtl/>
        </w:rPr>
        <w:t> من حمام</w:t>
      </w:r>
      <w:r>
        <w:rPr>
          <w:rFonts w:eastAsia="Times New Roman"/>
          <w:kern w:val="0"/>
          <w:rtl/>
        </w:rPr>
        <w:t xml:space="preserve">، </w:t>
      </w:r>
      <w:r w:rsidRPr="00E70811">
        <w:rPr>
          <w:rFonts w:eastAsia="Times New Roman"/>
          <w:kern w:val="0"/>
          <w:rtl/>
        </w:rPr>
        <w:t>وسماع غناء</w:t>
      </w:r>
      <w:r>
        <w:rPr>
          <w:rFonts w:eastAsia="Times New Roman"/>
          <w:kern w:val="0"/>
          <w:rtl/>
        </w:rPr>
        <w:t xml:space="preserve">، </w:t>
      </w:r>
      <w:r w:rsidRPr="00E70811">
        <w:rPr>
          <w:rFonts w:eastAsia="Times New Roman"/>
          <w:kern w:val="0"/>
          <w:rtl/>
        </w:rPr>
        <w:t>ودباغة</w:t>
      </w:r>
      <w:r>
        <w:rPr>
          <w:rFonts w:eastAsia="Times New Roman"/>
          <w:kern w:val="0"/>
          <w:rtl/>
        </w:rPr>
        <w:t xml:space="preserve">، </w:t>
      </w:r>
      <w:r w:rsidRPr="00E70811">
        <w:rPr>
          <w:rFonts w:eastAsia="Times New Roman"/>
          <w:kern w:val="0"/>
          <w:rtl/>
        </w:rPr>
        <w:t>وحياكة اختيارا</w:t>
      </w:r>
      <w:r>
        <w:rPr>
          <w:rFonts w:eastAsia="Times New Roman"/>
          <w:kern w:val="0"/>
          <w:rtl/>
        </w:rPr>
        <w:t xml:space="preserve">، </w:t>
      </w:r>
      <w:r w:rsidRPr="00E70811">
        <w:rPr>
          <w:rFonts w:eastAsia="Times New Roman"/>
          <w:kern w:val="0"/>
          <w:rtl/>
        </w:rPr>
        <w:t>وإدامة شطرنج</w:t>
      </w:r>
      <w:r>
        <w:rPr>
          <w:rFonts w:eastAsia="Times New Roman"/>
          <w:kern w:val="0"/>
          <w:rtl/>
        </w:rPr>
        <w:t xml:space="preserve">، </w:t>
      </w:r>
      <w:r w:rsidRPr="00E70811">
        <w:rPr>
          <w:rFonts w:eastAsia="Times New Roman"/>
          <w:kern w:val="0"/>
          <w:rtl/>
        </w:rPr>
        <w:t>وإن أعمى في قول</w:t>
      </w:r>
      <w:r>
        <w:rPr>
          <w:rFonts w:eastAsia="Times New Roman"/>
          <w:kern w:val="0"/>
          <w:rtl/>
        </w:rPr>
        <w:t xml:space="preserve">، </w:t>
      </w:r>
      <w:r w:rsidRPr="00E70811">
        <w:rPr>
          <w:rFonts w:eastAsia="Times New Roman"/>
          <w:kern w:val="0"/>
          <w:rtl/>
        </w:rPr>
        <w:t>أو أصم في فعل</w:t>
      </w:r>
      <w:r>
        <w:rPr>
          <w:rFonts w:eastAsia="Times New Roman"/>
          <w:kern w:val="0"/>
          <w:rtl/>
        </w:rPr>
        <w:t xml:space="preserve">، </w:t>
      </w:r>
      <w:r w:rsidRPr="00E70811">
        <w:rPr>
          <w:rFonts w:eastAsia="Times New Roman"/>
          <w:kern w:val="0"/>
          <w:rtl/>
        </w:rPr>
        <w:t>ليس بمغفل</w:t>
      </w:r>
      <w:r>
        <w:rPr>
          <w:rFonts w:eastAsia="Times New Roman"/>
          <w:kern w:val="0"/>
          <w:rtl/>
        </w:rPr>
        <w:t xml:space="preserve">، </w:t>
      </w:r>
      <w:r w:rsidRPr="00E70811">
        <w:rPr>
          <w:rFonts w:eastAsia="Times New Roman"/>
          <w:kern w:val="0"/>
          <w:rtl/>
        </w:rPr>
        <w:t>إلا فيما لا يلبس</w:t>
      </w:r>
      <w:r>
        <w:rPr>
          <w:rFonts w:eastAsia="Times New Roman"/>
          <w:kern w:val="0"/>
          <w:rtl/>
        </w:rPr>
        <w:t xml:space="preserve">، </w:t>
      </w:r>
      <w:r w:rsidRPr="00E70811">
        <w:rPr>
          <w:rFonts w:eastAsia="Times New Roman"/>
          <w:kern w:val="0"/>
          <w:rtl/>
        </w:rPr>
        <w:t>ولا متأكد القرب</w:t>
      </w:r>
      <w:r>
        <w:rPr>
          <w:rFonts w:eastAsia="Times New Roman"/>
          <w:kern w:val="0"/>
          <w:rtl/>
        </w:rPr>
        <w:t>،</w:t>
      </w:r>
      <w:r w:rsidRPr="00E70811">
        <w:rPr>
          <w:rFonts w:eastAsia="Times New Roman"/>
          <w:kern w:val="0"/>
          <w:rtl/>
        </w:rPr>
        <w:t> كأب</w:t>
      </w:r>
      <w:r>
        <w:rPr>
          <w:rFonts w:eastAsia="Times New Roman"/>
          <w:kern w:val="0"/>
          <w:rtl/>
        </w:rPr>
        <w:t xml:space="preserve">، </w:t>
      </w:r>
      <w:r w:rsidRPr="00E70811">
        <w:rPr>
          <w:rFonts w:eastAsia="Times New Roman"/>
          <w:kern w:val="0"/>
          <w:rtl/>
        </w:rPr>
        <w:t>وإن علا</w:t>
      </w:r>
      <w:r>
        <w:rPr>
          <w:rFonts w:eastAsia="Times New Roman"/>
          <w:kern w:val="0"/>
          <w:rtl/>
        </w:rPr>
        <w:t xml:space="preserve">، </w:t>
      </w:r>
      <w:r w:rsidRPr="00E70811">
        <w:rPr>
          <w:rFonts w:eastAsia="Times New Roman"/>
          <w:kern w:val="0"/>
          <w:rtl/>
        </w:rPr>
        <w:t>وزوجهما وولد</w:t>
      </w:r>
      <w:r>
        <w:rPr>
          <w:rFonts w:eastAsia="Times New Roman"/>
          <w:kern w:val="0"/>
          <w:rtl/>
        </w:rPr>
        <w:t xml:space="preserve">، </w:t>
      </w:r>
      <w:r w:rsidRPr="00E70811">
        <w:rPr>
          <w:rFonts w:eastAsia="Times New Roman"/>
          <w:kern w:val="0"/>
          <w:rtl/>
        </w:rPr>
        <w:t>وإن سفل</w:t>
      </w:r>
      <w:r>
        <w:rPr>
          <w:rFonts w:eastAsia="Times New Roman"/>
          <w:kern w:val="0"/>
          <w:rtl/>
        </w:rPr>
        <w:t>،</w:t>
      </w:r>
      <w:r w:rsidRPr="00E70811">
        <w:rPr>
          <w:rFonts w:eastAsia="Times New Roman"/>
          <w:kern w:val="0"/>
          <w:rtl/>
        </w:rPr>
        <w:t> كبنت وزوجهما وشهادة ابن مع أب</w:t>
      </w:r>
      <w:r>
        <w:rPr>
          <w:rFonts w:eastAsia="Times New Roman"/>
          <w:kern w:val="0"/>
          <w:rtl/>
        </w:rPr>
        <w:t xml:space="preserve">، </w:t>
      </w:r>
      <w:r w:rsidRPr="00E70811">
        <w:rPr>
          <w:rFonts w:eastAsia="Times New Roman"/>
          <w:kern w:val="0"/>
          <w:rtl/>
        </w:rPr>
        <w:t>واحدة ككل عند الآخر</w:t>
      </w:r>
      <w:r>
        <w:rPr>
          <w:rFonts w:eastAsia="Times New Roman"/>
          <w:kern w:val="0"/>
          <w:rtl/>
        </w:rPr>
        <w:t xml:space="preserve">، </w:t>
      </w:r>
      <w:r w:rsidRPr="00E70811">
        <w:rPr>
          <w:rFonts w:eastAsia="Times New Roman"/>
          <w:kern w:val="0"/>
          <w:rtl/>
        </w:rPr>
        <w:t>أو على شهادته</w:t>
      </w:r>
      <w:r>
        <w:rPr>
          <w:rFonts w:eastAsia="Times New Roman"/>
          <w:kern w:val="0"/>
          <w:rtl/>
        </w:rPr>
        <w:t xml:space="preserve">، </w:t>
      </w:r>
      <w:r w:rsidRPr="00E70811">
        <w:rPr>
          <w:rFonts w:eastAsia="Times New Roman"/>
          <w:kern w:val="0"/>
          <w:rtl/>
        </w:rPr>
        <w:t>أو حكمه</w:t>
      </w:r>
      <w:r>
        <w:rPr>
          <w:rFonts w:eastAsia="Times New Roman"/>
          <w:kern w:val="0"/>
          <w:rtl/>
        </w:rPr>
        <w:t xml:space="preserve">، </w:t>
      </w:r>
      <w:r w:rsidRPr="00E70811">
        <w:rPr>
          <w:rFonts w:eastAsia="Times New Roman"/>
          <w:kern w:val="0"/>
          <w:rtl/>
        </w:rPr>
        <w:t>بخلاف أخ لاخ</w:t>
      </w:r>
      <w:r>
        <w:rPr>
          <w:rFonts w:eastAsia="Times New Roman"/>
          <w:kern w:val="0"/>
          <w:rtl/>
        </w:rPr>
        <w:t xml:space="preserve">، </w:t>
      </w:r>
      <w:r w:rsidRPr="00E70811">
        <w:rPr>
          <w:rFonts w:eastAsia="Times New Roman"/>
          <w:kern w:val="0"/>
          <w:rtl/>
        </w:rPr>
        <w:t>إن برز</w:t>
      </w:r>
      <w:r>
        <w:rPr>
          <w:rFonts w:eastAsia="Times New Roman"/>
          <w:kern w:val="0"/>
          <w:rtl/>
        </w:rPr>
        <w:t xml:space="preserve">، </w:t>
      </w:r>
      <w:r w:rsidRPr="00E70811">
        <w:rPr>
          <w:rFonts w:eastAsia="Times New Roman"/>
          <w:kern w:val="0"/>
          <w:rtl/>
        </w:rPr>
        <w:t>ولو بتعديل</w:t>
      </w:r>
      <w:r>
        <w:rPr>
          <w:rFonts w:eastAsia="Times New Roman"/>
          <w:kern w:val="0"/>
          <w:rtl/>
        </w:rPr>
        <w:t xml:space="preserve">، </w:t>
      </w:r>
      <w:r w:rsidRPr="00E70811">
        <w:rPr>
          <w:rFonts w:eastAsia="Times New Roman"/>
          <w:kern w:val="0"/>
          <w:rtl/>
        </w:rPr>
        <w:t>وتؤولت أيضا بخلافه</w:t>
      </w:r>
      <w:r>
        <w:rPr>
          <w:rFonts w:eastAsia="Times New Roman"/>
          <w:kern w:val="0"/>
          <w:rtl/>
        </w:rPr>
        <w:t>،</w:t>
      </w:r>
      <w:r w:rsidRPr="00E70811">
        <w:rPr>
          <w:rFonts w:eastAsia="Times New Roman"/>
          <w:kern w:val="0"/>
          <w:rtl/>
        </w:rPr>
        <w:t> كأجير</w:t>
      </w:r>
      <w:r>
        <w:rPr>
          <w:rFonts w:eastAsia="Times New Roman"/>
          <w:kern w:val="0"/>
          <w:rtl/>
        </w:rPr>
        <w:t xml:space="preserve">، </w:t>
      </w:r>
      <w:r w:rsidRPr="00E70811">
        <w:rPr>
          <w:rFonts w:eastAsia="Times New Roman"/>
          <w:kern w:val="0"/>
          <w:rtl/>
        </w:rPr>
        <w:t>ومولى</w:t>
      </w:r>
      <w:r>
        <w:rPr>
          <w:rFonts w:eastAsia="Times New Roman"/>
          <w:kern w:val="0"/>
          <w:rtl/>
        </w:rPr>
        <w:t xml:space="preserve">، </w:t>
      </w:r>
      <w:r w:rsidRPr="00E70811">
        <w:rPr>
          <w:rFonts w:eastAsia="Times New Roman"/>
          <w:kern w:val="0"/>
          <w:rtl/>
        </w:rPr>
        <w:t>وملاطف</w:t>
      </w:r>
      <w:r>
        <w:rPr>
          <w:rFonts w:eastAsia="Times New Roman"/>
          <w:kern w:val="0"/>
          <w:rtl/>
        </w:rPr>
        <w:t xml:space="preserve">، </w:t>
      </w:r>
      <w:r w:rsidRPr="00E70811">
        <w:rPr>
          <w:rFonts w:eastAsia="Times New Roman"/>
          <w:kern w:val="0"/>
          <w:rtl/>
        </w:rPr>
        <w:t>ومفاوض في غير مفاوضة</w:t>
      </w:r>
      <w:r>
        <w:rPr>
          <w:rFonts w:eastAsia="Times New Roman"/>
          <w:kern w:val="0"/>
          <w:rtl/>
        </w:rPr>
        <w:t xml:space="preserve">، </w:t>
      </w:r>
      <w:r w:rsidRPr="00E70811">
        <w:rPr>
          <w:rFonts w:eastAsia="Times New Roman"/>
          <w:kern w:val="0"/>
          <w:rtl/>
        </w:rPr>
        <w:t>وزائد أو منقص</w:t>
      </w:r>
      <w:r>
        <w:rPr>
          <w:rFonts w:eastAsia="Times New Roman"/>
          <w:kern w:val="0"/>
          <w:rtl/>
        </w:rPr>
        <w:t xml:space="preserve">، </w:t>
      </w:r>
      <w:r w:rsidRPr="00E70811">
        <w:rPr>
          <w:rFonts w:eastAsia="Times New Roman"/>
          <w:kern w:val="0"/>
          <w:rtl/>
        </w:rPr>
        <w:t>وذاكر بعد شك</w:t>
      </w:r>
      <w:r>
        <w:rPr>
          <w:rFonts w:eastAsia="Times New Roman"/>
          <w:kern w:val="0"/>
          <w:rtl/>
        </w:rPr>
        <w:t xml:space="preserve">، </w:t>
      </w:r>
      <w:r w:rsidRPr="00E70811">
        <w:rPr>
          <w:rFonts w:eastAsia="Times New Roman"/>
          <w:kern w:val="0"/>
          <w:rtl/>
        </w:rPr>
        <w:t>وتزكية وإن بحد من معروف: إلا الغريب: بأشهد أنه عدل رضا من فطن عارف لا يخدع</w:t>
      </w:r>
      <w:r>
        <w:rPr>
          <w:rFonts w:eastAsia="Times New Roman"/>
          <w:kern w:val="0"/>
          <w:rtl/>
        </w:rPr>
        <w:t xml:space="preserve">، </w:t>
      </w:r>
      <w:r w:rsidRPr="00E70811">
        <w:rPr>
          <w:rFonts w:eastAsia="Times New Roman"/>
          <w:kern w:val="0"/>
          <w:rtl/>
        </w:rPr>
        <w:t>معتمد على طول عشرة</w:t>
      </w:r>
      <w:r>
        <w:rPr>
          <w:rFonts w:eastAsia="Times New Roman"/>
          <w:kern w:val="0"/>
          <w:rtl/>
        </w:rPr>
        <w:t xml:space="preserve">، </w:t>
      </w:r>
      <w:r w:rsidRPr="00E70811">
        <w:rPr>
          <w:rFonts w:eastAsia="Times New Roman"/>
          <w:kern w:val="0"/>
          <w:rtl/>
        </w:rPr>
        <w:t>لا سماع من سوقه</w:t>
      </w:r>
      <w:r>
        <w:rPr>
          <w:rFonts w:eastAsia="Times New Roman"/>
          <w:kern w:val="0"/>
          <w:rtl/>
        </w:rPr>
        <w:t xml:space="preserve">، </w:t>
      </w:r>
      <w:r w:rsidRPr="00E70811">
        <w:rPr>
          <w:rFonts w:eastAsia="Times New Roman"/>
          <w:kern w:val="0"/>
          <w:rtl/>
        </w:rPr>
        <w:t>أو محلته</w:t>
      </w:r>
      <w:r>
        <w:rPr>
          <w:rFonts w:eastAsia="Times New Roman"/>
          <w:kern w:val="0"/>
          <w:rtl/>
        </w:rPr>
        <w:t xml:space="preserve">، </w:t>
      </w:r>
      <w:r w:rsidRPr="00E70811">
        <w:rPr>
          <w:rFonts w:eastAsia="Times New Roman"/>
          <w:kern w:val="0"/>
          <w:rtl/>
        </w:rPr>
        <w:t>إلا لتعذر ووجبت</w:t>
      </w:r>
      <w:r>
        <w:rPr>
          <w:rFonts w:eastAsia="Times New Roman"/>
          <w:kern w:val="0"/>
          <w:rtl/>
        </w:rPr>
        <w:t xml:space="preserve">، </w:t>
      </w:r>
      <w:r w:rsidRPr="00E70811">
        <w:rPr>
          <w:rFonts w:eastAsia="Times New Roman"/>
          <w:kern w:val="0"/>
          <w:rtl/>
        </w:rPr>
        <w:t>إن تعين كجرح</w:t>
      </w:r>
      <w:r>
        <w:rPr>
          <w:rFonts w:eastAsia="Times New Roman"/>
          <w:kern w:val="0"/>
          <w:rtl/>
        </w:rPr>
        <w:t xml:space="preserve">، </w:t>
      </w:r>
      <w:r w:rsidRPr="00E70811">
        <w:rPr>
          <w:rFonts w:eastAsia="Times New Roman"/>
          <w:kern w:val="0"/>
          <w:rtl/>
        </w:rPr>
        <w:t>إن بطل حق</w:t>
      </w:r>
      <w:r>
        <w:rPr>
          <w:rFonts w:eastAsia="Times New Roman"/>
          <w:kern w:val="0"/>
          <w:rtl/>
        </w:rPr>
        <w:t xml:space="preserve">، </w:t>
      </w:r>
      <w:r w:rsidRPr="00E70811">
        <w:rPr>
          <w:rFonts w:eastAsia="Times New Roman"/>
          <w:kern w:val="0"/>
          <w:rtl/>
        </w:rPr>
        <w:t>وندب تزكية سر معها من متعدد</w:t>
      </w:r>
      <w:r>
        <w:rPr>
          <w:rFonts w:eastAsia="Times New Roman"/>
          <w:kern w:val="0"/>
          <w:rtl/>
        </w:rPr>
        <w:t xml:space="preserve">، </w:t>
      </w:r>
      <w:r w:rsidRPr="00E70811">
        <w:rPr>
          <w:rFonts w:eastAsia="Times New Roman"/>
          <w:kern w:val="0"/>
          <w:rtl/>
        </w:rPr>
        <w:t>وإن لم يعرف الاسم</w:t>
      </w:r>
      <w:r>
        <w:rPr>
          <w:rFonts w:eastAsia="Times New Roman"/>
          <w:kern w:val="0"/>
          <w:rtl/>
        </w:rPr>
        <w:t xml:space="preserve">، </w:t>
      </w:r>
      <w:r w:rsidRPr="00E70811">
        <w:rPr>
          <w:rFonts w:eastAsia="Times New Roman"/>
          <w:kern w:val="0"/>
          <w:rtl/>
        </w:rPr>
        <w:t>أو لم يذكر السبب</w:t>
      </w:r>
      <w:r>
        <w:rPr>
          <w:rFonts w:eastAsia="Times New Roman"/>
          <w:kern w:val="0"/>
          <w:rtl/>
        </w:rPr>
        <w:t xml:space="preserve">، </w:t>
      </w:r>
      <w:r w:rsidRPr="00E70811">
        <w:rPr>
          <w:rFonts w:eastAsia="Times New Roman"/>
          <w:kern w:val="0"/>
          <w:rtl/>
        </w:rPr>
        <w:t>بخلاف الجرح</w:t>
      </w:r>
      <w:r>
        <w:rPr>
          <w:rFonts w:eastAsia="Times New Roman"/>
          <w:kern w:val="0"/>
          <w:rtl/>
        </w:rPr>
        <w:t xml:space="preserve">، </w:t>
      </w:r>
      <w:r w:rsidRPr="00E70811">
        <w:rPr>
          <w:rFonts w:eastAsia="Times New Roman"/>
          <w:kern w:val="0"/>
          <w:rtl/>
        </w:rPr>
        <w:t>وهو مقدم</w:t>
      </w:r>
      <w:r>
        <w:rPr>
          <w:rFonts w:eastAsia="Times New Roman"/>
          <w:kern w:val="0"/>
          <w:rtl/>
        </w:rPr>
        <w:t xml:space="preserve">، </w:t>
      </w:r>
      <w:r w:rsidRPr="00E70811">
        <w:rPr>
          <w:rFonts w:eastAsia="Times New Roman"/>
          <w:kern w:val="0"/>
          <w:rtl/>
        </w:rPr>
        <w:t>وإن شهد ثانيا: ففي الاكتفاء بالتزكية الاولى: تردد</w:t>
      </w:r>
      <w:r>
        <w:rPr>
          <w:rFonts w:eastAsia="Times New Roman"/>
          <w:kern w:val="0"/>
          <w:rtl/>
        </w:rPr>
        <w:t>،</w:t>
      </w:r>
      <w:r w:rsidRPr="00E70811">
        <w:rPr>
          <w:rFonts w:eastAsia="Times New Roman"/>
          <w:kern w:val="0"/>
          <w:rtl/>
        </w:rPr>
        <w:t> وبخلافها لاحد ولديه على الآخر</w:t>
      </w:r>
      <w:r>
        <w:rPr>
          <w:rFonts w:eastAsia="Times New Roman"/>
          <w:kern w:val="0"/>
          <w:rtl/>
        </w:rPr>
        <w:t xml:space="preserve">، </w:t>
      </w:r>
      <w:r w:rsidRPr="00E70811">
        <w:rPr>
          <w:rFonts w:eastAsia="Times New Roman"/>
          <w:kern w:val="0"/>
          <w:rtl/>
        </w:rPr>
        <w:t>أو أبويه: إن لم يظهر ميل له</w:t>
      </w:r>
      <w:r>
        <w:rPr>
          <w:rFonts w:eastAsia="Times New Roman"/>
          <w:kern w:val="0"/>
          <w:rtl/>
        </w:rPr>
        <w:t xml:space="preserve">، </w:t>
      </w:r>
      <w:r w:rsidRPr="00E70811">
        <w:rPr>
          <w:rFonts w:eastAsia="Times New Roman"/>
          <w:kern w:val="0"/>
          <w:rtl/>
        </w:rPr>
        <w:t>ولا عدو ولو على ابنه</w:t>
      </w:r>
      <w:r>
        <w:rPr>
          <w:rFonts w:eastAsia="Times New Roman"/>
          <w:kern w:val="0"/>
          <w:rtl/>
        </w:rPr>
        <w:t xml:space="preserve">، </w:t>
      </w:r>
      <w:r w:rsidRPr="00E70811">
        <w:rPr>
          <w:rFonts w:eastAsia="Times New Roman"/>
          <w:kern w:val="0"/>
          <w:rtl/>
        </w:rPr>
        <w:t>أو مسلم وكافر</w:t>
      </w:r>
      <w:r>
        <w:rPr>
          <w:rFonts w:eastAsia="Times New Roman"/>
          <w:kern w:val="0"/>
          <w:rtl/>
        </w:rPr>
        <w:t xml:space="preserve">، </w:t>
      </w:r>
      <w:r w:rsidRPr="00E70811">
        <w:rPr>
          <w:rFonts w:eastAsia="Times New Roman"/>
          <w:kern w:val="0"/>
          <w:rtl/>
        </w:rPr>
        <w:t>وليخبر بها: كقوله بعدها: تتهمني وتشبهني بالمجانين: مخاصما</w:t>
      </w:r>
      <w:r>
        <w:rPr>
          <w:rFonts w:eastAsia="Times New Roman"/>
          <w:kern w:val="0"/>
          <w:rtl/>
        </w:rPr>
        <w:t xml:space="preserve">، </w:t>
      </w:r>
      <w:r w:rsidRPr="00E70811">
        <w:rPr>
          <w:rFonts w:eastAsia="Times New Roman"/>
          <w:kern w:val="0"/>
          <w:rtl/>
        </w:rPr>
        <w:t>لا شاكيا</w:t>
      </w:r>
      <w:r>
        <w:rPr>
          <w:rFonts w:eastAsia="Times New Roman"/>
          <w:kern w:val="0"/>
          <w:rtl/>
        </w:rPr>
        <w:t xml:space="preserve">، </w:t>
      </w:r>
      <w:r w:rsidRPr="00E70811">
        <w:rPr>
          <w:rFonts w:eastAsia="Times New Roman"/>
          <w:kern w:val="0"/>
          <w:rtl/>
        </w:rPr>
        <w:t>واعتمد في إعسار بصحبة</w:t>
      </w:r>
      <w:r>
        <w:rPr>
          <w:rFonts w:eastAsia="Times New Roman"/>
          <w:kern w:val="0"/>
          <w:rtl/>
        </w:rPr>
        <w:t xml:space="preserve">، </w:t>
      </w:r>
      <w:r w:rsidRPr="00E70811">
        <w:rPr>
          <w:rFonts w:eastAsia="Times New Roman"/>
          <w:kern w:val="0"/>
          <w:rtl/>
        </w:rPr>
        <w:t>وقرينة صبر ضر: كضرر الزوجين</w:t>
      </w:r>
      <w:r>
        <w:rPr>
          <w:rFonts w:eastAsia="Times New Roman"/>
          <w:kern w:val="0"/>
          <w:rtl/>
        </w:rPr>
        <w:t xml:space="preserve">، </w:t>
      </w:r>
      <w:r w:rsidRPr="00E70811">
        <w:rPr>
          <w:rFonts w:eastAsia="Times New Roman"/>
          <w:kern w:val="0"/>
          <w:rtl/>
        </w:rPr>
        <w:t>ولا إن حرص على إزالة نقص فيما رد فيه: لفسق: أو صبا</w:t>
      </w:r>
      <w:r>
        <w:rPr>
          <w:rFonts w:eastAsia="Times New Roman"/>
          <w:kern w:val="0"/>
          <w:rtl/>
        </w:rPr>
        <w:t xml:space="preserve">، </w:t>
      </w:r>
      <w:r w:rsidRPr="00E70811">
        <w:rPr>
          <w:rFonts w:eastAsia="Times New Roman"/>
          <w:kern w:val="0"/>
          <w:rtl/>
        </w:rPr>
        <w:t>أو رق</w:t>
      </w:r>
      <w:r>
        <w:rPr>
          <w:rFonts w:eastAsia="Times New Roman"/>
          <w:kern w:val="0"/>
          <w:rtl/>
        </w:rPr>
        <w:t xml:space="preserve">، </w:t>
      </w:r>
      <w:r w:rsidRPr="00E70811">
        <w:rPr>
          <w:rFonts w:eastAsia="Times New Roman"/>
          <w:kern w:val="0"/>
          <w:rtl/>
        </w:rPr>
        <w:t>أو على التأسي: كشهادة ولد الزنا فيه أو من حد فيما حد فيه</w:t>
      </w:r>
      <w:r>
        <w:rPr>
          <w:rFonts w:eastAsia="Times New Roman"/>
          <w:kern w:val="0"/>
          <w:rtl/>
        </w:rPr>
        <w:t xml:space="preserve">، </w:t>
      </w:r>
      <w:r w:rsidRPr="00E70811">
        <w:rPr>
          <w:rFonts w:eastAsia="Times New Roman"/>
          <w:kern w:val="0"/>
          <w:rtl/>
        </w:rPr>
        <w:t>ولا إن حرص على القبول: كمخاصمة مشهود عليه مطلقا</w:t>
      </w:r>
      <w:r>
        <w:rPr>
          <w:rFonts w:eastAsia="Times New Roman"/>
          <w:kern w:val="0"/>
          <w:rtl/>
        </w:rPr>
        <w:t xml:space="preserve">، </w:t>
      </w:r>
      <w:r w:rsidRPr="00E70811">
        <w:rPr>
          <w:rFonts w:eastAsia="Times New Roman"/>
          <w:kern w:val="0"/>
          <w:rtl/>
        </w:rPr>
        <w:t>أو شهل وحلف</w:t>
      </w:r>
      <w:r>
        <w:rPr>
          <w:rFonts w:eastAsia="Times New Roman"/>
          <w:kern w:val="0"/>
          <w:rtl/>
        </w:rPr>
        <w:t xml:space="preserve">، </w:t>
      </w:r>
      <w:r w:rsidRPr="00E70811">
        <w:rPr>
          <w:rFonts w:eastAsia="Times New Roman"/>
          <w:kern w:val="0"/>
          <w:rtl/>
        </w:rPr>
        <w:t>أو رفع قبل الطلب في محض حق الآدمي</w:t>
      </w:r>
      <w:r>
        <w:rPr>
          <w:rFonts w:eastAsia="Times New Roman"/>
          <w:kern w:val="0"/>
          <w:rtl/>
        </w:rPr>
        <w:t xml:space="preserve">، </w:t>
      </w:r>
      <w:r w:rsidRPr="00E70811">
        <w:rPr>
          <w:rFonts w:eastAsia="Times New Roman"/>
          <w:kern w:val="0"/>
          <w:rtl/>
        </w:rPr>
        <w:t>وفي محض حق الله: تجب المبادرة بالامكان</w:t>
      </w:r>
      <w:r>
        <w:rPr>
          <w:rFonts w:eastAsia="Times New Roman"/>
          <w:kern w:val="0"/>
          <w:rtl/>
        </w:rPr>
        <w:t xml:space="preserve">، </w:t>
      </w:r>
      <w:r w:rsidRPr="00E70811">
        <w:rPr>
          <w:rFonts w:eastAsia="Times New Roman"/>
          <w:kern w:val="0"/>
          <w:rtl/>
        </w:rPr>
        <w:t>إن استديم تحريمه: كعتق وطلاق</w:t>
      </w:r>
      <w:r>
        <w:rPr>
          <w:rFonts w:eastAsia="Times New Roman"/>
          <w:kern w:val="0"/>
          <w:rtl/>
        </w:rPr>
        <w:t xml:space="preserve">، </w:t>
      </w:r>
      <w:r w:rsidRPr="00E70811">
        <w:rPr>
          <w:rFonts w:eastAsia="Times New Roman"/>
          <w:kern w:val="0"/>
          <w:rtl/>
        </w:rPr>
        <w:t>ووقف</w:t>
      </w:r>
      <w:r>
        <w:rPr>
          <w:rFonts w:eastAsia="Times New Roman"/>
          <w:kern w:val="0"/>
          <w:rtl/>
        </w:rPr>
        <w:t xml:space="preserve">، </w:t>
      </w:r>
      <w:r w:rsidRPr="00E70811">
        <w:rPr>
          <w:rFonts w:eastAsia="Times New Roman"/>
          <w:kern w:val="0"/>
          <w:rtl/>
        </w:rPr>
        <w:t>ورضاع</w:t>
      </w:r>
      <w:r>
        <w:rPr>
          <w:rFonts w:eastAsia="Times New Roman"/>
          <w:kern w:val="0"/>
          <w:rtl/>
        </w:rPr>
        <w:t xml:space="preserve">، </w:t>
      </w:r>
      <w:r w:rsidRPr="00E70811">
        <w:rPr>
          <w:rFonts w:eastAsia="Times New Roman"/>
          <w:kern w:val="0"/>
          <w:rtl/>
        </w:rPr>
        <w:t>وإلا خير</w:t>
      </w:r>
      <w:r>
        <w:rPr>
          <w:rFonts w:eastAsia="Times New Roman"/>
          <w:kern w:val="0"/>
          <w:rtl/>
        </w:rPr>
        <w:t>،</w:t>
      </w:r>
      <w:r w:rsidRPr="00E70811">
        <w:rPr>
          <w:rFonts w:eastAsia="Times New Roman"/>
          <w:kern w:val="0"/>
          <w:rtl/>
        </w:rPr>
        <w:t> كالزنا بخلاف الحرص على التحمل</w:t>
      </w:r>
      <w:r>
        <w:rPr>
          <w:rFonts w:eastAsia="Times New Roman"/>
          <w:kern w:val="0"/>
          <w:rtl/>
        </w:rPr>
        <w:t xml:space="preserve">، </w:t>
      </w:r>
      <w:r w:rsidRPr="00E70811">
        <w:rPr>
          <w:rFonts w:eastAsia="Times New Roman"/>
          <w:kern w:val="0"/>
          <w:rtl/>
        </w:rPr>
        <w:t>كالمختفي</w:t>
      </w:r>
      <w:r>
        <w:rPr>
          <w:rFonts w:eastAsia="Times New Roman"/>
          <w:kern w:val="0"/>
          <w:rtl/>
        </w:rPr>
        <w:t xml:space="preserve">، </w:t>
      </w:r>
      <w:r w:rsidRPr="00E70811">
        <w:rPr>
          <w:rFonts w:eastAsia="Times New Roman"/>
          <w:kern w:val="0"/>
          <w:rtl/>
        </w:rPr>
        <w:t>ولا إن استبعد: كبدوي لحضري</w:t>
      </w:r>
      <w:r>
        <w:rPr>
          <w:rFonts w:eastAsia="Times New Roman"/>
          <w:kern w:val="0"/>
          <w:rtl/>
        </w:rPr>
        <w:t xml:space="preserve">، </w:t>
      </w:r>
      <w:r w:rsidRPr="00E70811">
        <w:rPr>
          <w:rFonts w:eastAsia="Times New Roman"/>
          <w:kern w:val="0"/>
          <w:rtl/>
        </w:rPr>
        <w:t>بخلاف إن سمعه</w:t>
      </w:r>
      <w:r>
        <w:rPr>
          <w:rFonts w:eastAsia="Times New Roman"/>
          <w:kern w:val="0"/>
          <w:rtl/>
        </w:rPr>
        <w:t xml:space="preserve">، </w:t>
      </w:r>
      <w:r w:rsidRPr="00E70811">
        <w:rPr>
          <w:rFonts w:eastAsia="Times New Roman"/>
          <w:kern w:val="0"/>
          <w:rtl/>
        </w:rPr>
        <w:t>أو مر به</w:t>
      </w:r>
      <w:r>
        <w:rPr>
          <w:rFonts w:eastAsia="Times New Roman"/>
          <w:kern w:val="0"/>
          <w:rtl/>
        </w:rPr>
        <w:t xml:space="preserve">، </w:t>
      </w:r>
      <w:r w:rsidRPr="00E70811">
        <w:rPr>
          <w:rFonts w:eastAsia="Times New Roman"/>
          <w:kern w:val="0"/>
          <w:rtl/>
        </w:rPr>
        <w:t>ولا سائل في كثير</w:t>
      </w:r>
      <w:r>
        <w:rPr>
          <w:rFonts w:eastAsia="Times New Roman"/>
          <w:kern w:val="0"/>
          <w:rtl/>
        </w:rPr>
        <w:t xml:space="preserve">، </w:t>
      </w:r>
      <w:r w:rsidRPr="00E70811">
        <w:rPr>
          <w:rFonts w:eastAsia="Times New Roman"/>
          <w:kern w:val="0"/>
          <w:rtl/>
        </w:rPr>
        <w:t>بخلاف من لم يسأل</w:t>
      </w:r>
      <w:r>
        <w:rPr>
          <w:rFonts w:eastAsia="Times New Roman"/>
          <w:kern w:val="0"/>
          <w:rtl/>
        </w:rPr>
        <w:t xml:space="preserve">، </w:t>
      </w:r>
      <w:r w:rsidRPr="00E70811">
        <w:rPr>
          <w:rFonts w:eastAsia="Times New Roman"/>
          <w:kern w:val="0"/>
          <w:rtl/>
        </w:rPr>
        <w:t>أو يسأل الاعيان</w:t>
      </w:r>
      <w:r>
        <w:rPr>
          <w:rFonts w:eastAsia="Times New Roman"/>
          <w:kern w:val="0"/>
          <w:rtl/>
        </w:rPr>
        <w:t xml:space="preserve">، </w:t>
      </w:r>
      <w:r w:rsidRPr="00E70811">
        <w:rPr>
          <w:rFonts w:eastAsia="Times New Roman"/>
          <w:kern w:val="0"/>
          <w:rtl/>
        </w:rPr>
        <w:t>ولا إن جر بها نفعا: كعلى مورثه المحصن بالزنا</w:t>
      </w:r>
      <w:r>
        <w:rPr>
          <w:rFonts w:eastAsia="Times New Roman"/>
          <w:kern w:val="0"/>
          <w:rtl/>
        </w:rPr>
        <w:t xml:space="preserve">، </w:t>
      </w:r>
      <w:r w:rsidRPr="00E70811">
        <w:rPr>
          <w:rFonts w:eastAsia="Times New Roman"/>
          <w:kern w:val="0"/>
          <w:rtl/>
        </w:rPr>
        <w:t>أو قتل العمد إلا الفقير</w:t>
      </w:r>
      <w:r>
        <w:rPr>
          <w:rFonts w:eastAsia="Times New Roman"/>
          <w:kern w:val="0"/>
          <w:rtl/>
        </w:rPr>
        <w:t xml:space="preserve">، </w:t>
      </w:r>
      <w:r w:rsidRPr="00E70811">
        <w:rPr>
          <w:rFonts w:eastAsia="Times New Roman"/>
          <w:kern w:val="0"/>
          <w:rtl/>
        </w:rPr>
        <w:t>أو بعتق من يتهم في ولائه</w:t>
      </w:r>
      <w:r>
        <w:rPr>
          <w:rFonts w:eastAsia="Times New Roman"/>
          <w:kern w:val="0"/>
          <w:rtl/>
        </w:rPr>
        <w:t xml:space="preserve">، </w:t>
      </w:r>
      <w:r w:rsidRPr="00E70811">
        <w:rPr>
          <w:rFonts w:eastAsia="Times New Roman"/>
          <w:kern w:val="0"/>
          <w:rtl/>
        </w:rPr>
        <w:t>أو بدين لمدينه</w:t>
      </w:r>
      <w:r>
        <w:rPr>
          <w:rFonts w:eastAsia="Times New Roman"/>
          <w:kern w:val="0"/>
          <w:rtl/>
        </w:rPr>
        <w:t xml:space="preserve">، </w:t>
      </w:r>
      <w:r w:rsidRPr="00E70811">
        <w:rPr>
          <w:rFonts w:eastAsia="Times New Roman"/>
          <w:kern w:val="0"/>
          <w:rtl/>
        </w:rPr>
        <w:t>بخلاف المنفق للمنفق عليه</w:t>
      </w:r>
      <w:r>
        <w:rPr>
          <w:rFonts w:eastAsia="Times New Roman"/>
          <w:kern w:val="0"/>
          <w:rtl/>
        </w:rPr>
        <w:t xml:space="preserve">، </w:t>
      </w:r>
      <w:r w:rsidRPr="00E70811">
        <w:rPr>
          <w:rFonts w:eastAsia="Times New Roman"/>
          <w:kern w:val="0"/>
          <w:rtl/>
        </w:rPr>
        <w:t>وشهادة كل للآخر</w:t>
      </w:r>
      <w:r>
        <w:rPr>
          <w:rFonts w:eastAsia="Times New Roman"/>
          <w:kern w:val="0"/>
          <w:rtl/>
        </w:rPr>
        <w:t xml:space="preserve">، </w:t>
      </w:r>
      <w:r w:rsidRPr="00E70811">
        <w:rPr>
          <w:rFonts w:eastAsia="Times New Roman"/>
          <w:kern w:val="0"/>
          <w:rtl/>
        </w:rPr>
        <w:t>وإن بالمجلس والقافلة بعضهم لبعض</w:t>
      </w:r>
      <w:r>
        <w:rPr>
          <w:rFonts w:eastAsia="Times New Roman"/>
          <w:kern w:val="0"/>
          <w:rtl/>
        </w:rPr>
        <w:t xml:space="preserve">، </w:t>
      </w:r>
      <w:r w:rsidRPr="00E70811">
        <w:rPr>
          <w:rFonts w:eastAsia="Times New Roman"/>
          <w:kern w:val="0"/>
          <w:rtl/>
        </w:rPr>
        <w:t>في حرابة</w:t>
      </w:r>
      <w:r>
        <w:rPr>
          <w:rFonts w:eastAsia="Times New Roman"/>
          <w:kern w:val="0"/>
          <w:rtl/>
        </w:rPr>
        <w:t xml:space="preserve">، </w:t>
      </w:r>
      <w:r w:rsidRPr="00E70811">
        <w:rPr>
          <w:rFonts w:eastAsia="Times New Roman"/>
          <w:kern w:val="0"/>
          <w:rtl/>
        </w:rPr>
        <w:t>لا المجلوبين</w:t>
      </w:r>
      <w:r>
        <w:rPr>
          <w:rFonts w:eastAsia="Times New Roman"/>
          <w:kern w:val="0"/>
          <w:rtl/>
        </w:rPr>
        <w:t xml:space="preserve">، </w:t>
      </w:r>
      <w:r w:rsidRPr="00E70811">
        <w:rPr>
          <w:rFonts w:eastAsia="Times New Roman"/>
          <w:kern w:val="0"/>
          <w:rtl/>
        </w:rPr>
        <w:t>إلا كعشرين</w:t>
      </w:r>
      <w:r>
        <w:rPr>
          <w:rFonts w:eastAsia="Times New Roman"/>
          <w:kern w:val="0"/>
          <w:rtl/>
        </w:rPr>
        <w:t xml:space="preserve">، </w:t>
      </w:r>
      <w:r w:rsidRPr="00E70811">
        <w:rPr>
          <w:rFonts w:eastAsia="Times New Roman"/>
          <w:kern w:val="0"/>
          <w:rtl/>
        </w:rPr>
        <w:t>ولا من شهد له بكثير ولغيره بوصية</w:t>
      </w:r>
      <w:r>
        <w:rPr>
          <w:rFonts w:eastAsia="Times New Roman"/>
          <w:kern w:val="0"/>
          <w:rtl/>
        </w:rPr>
        <w:t xml:space="preserve">، </w:t>
      </w:r>
      <w:r w:rsidRPr="00E70811">
        <w:rPr>
          <w:rFonts w:eastAsia="Times New Roman"/>
          <w:kern w:val="0"/>
          <w:rtl/>
        </w:rPr>
        <w:t>وإلا قبل لهما</w:t>
      </w:r>
      <w:r>
        <w:rPr>
          <w:rFonts w:eastAsia="Times New Roman"/>
          <w:kern w:val="0"/>
          <w:rtl/>
        </w:rPr>
        <w:t xml:space="preserve">، </w:t>
      </w:r>
      <w:r w:rsidRPr="00E70811">
        <w:rPr>
          <w:rFonts w:eastAsia="Times New Roman"/>
          <w:kern w:val="0"/>
          <w:rtl/>
        </w:rPr>
        <w:t>ولا إن دفع: كشهادة بعض العاقلة بفسق شهود القتل</w:t>
      </w:r>
      <w:r>
        <w:rPr>
          <w:rFonts w:eastAsia="Times New Roman"/>
          <w:kern w:val="0"/>
          <w:rtl/>
        </w:rPr>
        <w:t xml:space="preserve">، </w:t>
      </w:r>
      <w:r w:rsidRPr="00E70811">
        <w:rPr>
          <w:rFonts w:eastAsia="Times New Roman"/>
          <w:kern w:val="0"/>
          <w:rtl/>
        </w:rPr>
        <w:t>أو المدان المعسر لربه ولا مفت على مستفتيه</w:t>
      </w:r>
      <w:r>
        <w:rPr>
          <w:rFonts w:eastAsia="Times New Roman"/>
          <w:kern w:val="0"/>
          <w:rtl/>
        </w:rPr>
        <w:t xml:space="preserve">، </w:t>
      </w:r>
      <w:r w:rsidRPr="00E70811">
        <w:rPr>
          <w:rFonts w:eastAsia="Times New Roman"/>
          <w:kern w:val="0"/>
          <w:rtl/>
        </w:rPr>
        <w:t>إن كان مما ينوى فيه</w:t>
      </w:r>
      <w:r>
        <w:rPr>
          <w:rFonts w:eastAsia="Times New Roman"/>
          <w:kern w:val="0"/>
          <w:rtl/>
        </w:rPr>
        <w:t xml:space="preserve">، </w:t>
      </w:r>
      <w:r w:rsidRPr="00E70811">
        <w:rPr>
          <w:rFonts w:eastAsia="Times New Roman"/>
          <w:kern w:val="0"/>
          <w:rtl/>
        </w:rPr>
        <w:t>وإلا رفع</w:t>
      </w:r>
      <w:r>
        <w:rPr>
          <w:rFonts w:eastAsia="Times New Roman"/>
          <w:kern w:val="0"/>
          <w:rtl/>
        </w:rPr>
        <w:t xml:space="preserve">، </w:t>
      </w:r>
      <w:r w:rsidRPr="00E70811">
        <w:rPr>
          <w:rFonts w:eastAsia="Times New Roman"/>
          <w:kern w:val="0"/>
          <w:rtl/>
        </w:rPr>
        <w:t>ولا إن شهد باستحقاق</w:t>
      </w:r>
      <w:r>
        <w:rPr>
          <w:rFonts w:eastAsia="Times New Roman"/>
          <w:kern w:val="0"/>
          <w:rtl/>
        </w:rPr>
        <w:t xml:space="preserve">، </w:t>
      </w:r>
      <w:r w:rsidRPr="00E70811">
        <w:rPr>
          <w:rFonts w:eastAsia="Times New Roman"/>
          <w:kern w:val="0"/>
          <w:rtl/>
        </w:rPr>
        <w:t>وقال: أنا بعته له</w:t>
      </w:r>
      <w:r>
        <w:rPr>
          <w:rFonts w:eastAsia="Times New Roman"/>
          <w:kern w:val="0"/>
          <w:rtl/>
        </w:rPr>
        <w:t xml:space="preserve">، </w:t>
      </w:r>
      <w:r w:rsidRPr="00E70811">
        <w:rPr>
          <w:rFonts w:eastAsia="Times New Roman"/>
          <w:kern w:val="0"/>
          <w:rtl/>
        </w:rPr>
        <w:t>ولا إن حدث فسق بعد الاداء</w:t>
      </w:r>
      <w:r>
        <w:rPr>
          <w:rFonts w:eastAsia="Times New Roman"/>
          <w:kern w:val="0"/>
          <w:rtl/>
        </w:rPr>
        <w:t xml:space="preserve">، </w:t>
      </w:r>
      <w:r w:rsidRPr="00E70811">
        <w:rPr>
          <w:rFonts w:eastAsia="Times New Roman"/>
          <w:kern w:val="0"/>
          <w:rtl/>
        </w:rPr>
        <w:t>بخلاف تهمة جر</w:t>
      </w:r>
      <w:r>
        <w:rPr>
          <w:rFonts w:eastAsia="Times New Roman"/>
          <w:kern w:val="0"/>
          <w:rtl/>
        </w:rPr>
        <w:t xml:space="preserve">، </w:t>
      </w:r>
      <w:r w:rsidRPr="00E70811">
        <w:rPr>
          <w:rFonts w:eastAsia="Times New Roman"/>
          <w:kern w:val="0"/>
          <w:rtl/>
        </w:rPr>
        <w:t>ودفع وعداوة</w:t>
      </w:r>
      <w:r>
        <w:rPr>
          <w:rFonts w:eastAsia="Times New Roman"/>
          <w:kern w:val="0"/>
          <w:rtl/>
        </w:rPr>
        <w:t xml:space="preserve">، </w:t>
      </w:r>
      <w:r w:rsidRPr="00E70811">
        <w:rPr>
          <w:rFonts w:eastAsia="Times New Roman"/>
          <w:kern w:val="0"/>
          <w:rtl/>
        </w:rPr>
        <w:t>ولا عالم على مثله</w:t>
      </w:r>
      <w:r>
        <w:rPr>
          <w:rFonts w:eastAsia="Times New Roman"/>
          <w:kern w:val="0"/>
          <w:rtl/>
        </w:rPr>
        <w:t xml:space="preserve">، </w:t>
      </w:r>
      <w:r w:rsidRPr="00E70811">
        <w:rPr>
          <w:rFonts w:eastAsia="Times New Roman"/>
          <w:kern w:val="0"/>
          <w:rtl/>
        </w:rPr>
        <w:t>ولا إن أخذ من العمال</w:t>
      </w:r>
      <w:r>
        <w:rPr>
          <w:rFonts w:eastAsia="Times New Roman"/>
          <w:kern w:val="0"/>
          <w:rtl/>
        </w:rPr>
        <w:t xml:space="preserve">، </w:t>
      </w:r>
      <w:r w:rsidRPr="00E70811">
        <w:rPr>
          <w:rFonts w:eastAsia="Times New Roman"/>
          <w:kern w:val="0"/>
          <w:rtl/>
        </w:rPr>
        <w:t>أو أكل عندهم بخلاف الخلفاء</w:t>
      </w:r>
      <w:r>
        <w:rPr>
          <w:rFonts w:eastAsia="Times New Roman"/>
          <w:kern w:val="0"/>
          <w:rtl/>
        </w:rPr>
        <w:t xml:space="preserve">، </w:t>
      </w:r>
      <w:r w:rsidRPr="00E70811">
        <w:rPr>
          <w:rFonts w:eastAsia="Times New Roman"/>
          <w:kern w:val="0"/>
          <w:rtl/>
        </w:rPr>
        <w:t>ولا إن تعصب</w:t>
      </w:r>
      <w:r>
        <w:rPr>
          <w:rFonts w:eastAsia="Times New Roman"/>
          <w:kern w:val="0"/>
          <w:rtl/>
        </w:rPr>
        <w:t xml:space="preserve">، </w:t>
      </w:r>
      <w:r w:rsidRPr="00E70811">
        <w:rPr>
          <w:rFonts w:eastAsia="Times New Roman"/>
          <w:kern w:val="0"/>
          <w:rtl/>
        </w:rPr>
        <w:t>كالرشوة</w:t>
      </w:r>
      <w:r>
        <w:rPr>
          <w:rFonts w:eastAsia="Times New Roman"/>
          <w:kern w:val="0"/>
          <w:rtl/>
        </w:rPr>
        <w:t xml:space="preserve">، </w:t>
      </w:r>
      <w:r w:rsidRPr="00E70811">
        <w:rPr>
          <w:rFonts w:eastAsia="Times New Roman"/>
          <w:kern w:val="0"/>
          <w:rtl/>
        </w:rPr>
        <w:t>وتلقين خصم</w:t>
      </w:r>
      <w:r>
        <w:rPr>
          <w:rFonts w:eastAsia="Times New Roman"/>
          <w:kern w:val="0"/>
          <w:rtl/>
        </w:rPr>
        <w:t xml:space="preserve">، </w:t>
      </w:r>
      <w:r w:rsidRPr="00E70811">
        <w:rPr>
          <w:rFonts w:eastAsia="Times New Roman"/>
          <w:kern w:val="0"/>
          <w:rtl/>
        </w:rPr>
        <w:t>ولعب نيروز</w:t>
      </w:r>
      <w:r>
        <w:rPr>
          <w:rFonts w:eastAsia="Times New Roman"/>
          <w:kern w:val="0"/>
          <w:rtl/>
        </w:rPr>
        <w:t xml:space="preserve">، </w:t>
      </w:r>
      <w:r w:rsidRPr="00E70811">
        <w:rPr>
          <w:rFonts w:eastAsia="Times New Roman"/>
          <w:kern w:val="0"/>
          <w:rtl/>
        </w:rPr>
        <w:t>ومطل</w:t>
      </w:r>
      <w:r>
        <w:rPr>
          <w:rFonts w:eastAsia="Times New Roman"/>
          <w:kern w:val="0"/>
          <w:rtl/>
        </w:rPr>
        <w:t xml:space="preserve">، </w:t>
      </w:r>
      <w:r w:rsidRPr="00E70811">
        <w:rPr>
          <w:rFonts w:eastAsia="Times New Roman"/>
          <w:kern w:val="0"/>
          <w:rtl/>
        </w:rPr>
        <w:t>وحلف</w:t>
      </w:r>
      <w:r>
        <w:rPr>
          <w:rFonts w:eastAsia="Times New Roman"/>
          <w:kern w:val="0"/>
          <w:rtl/>
        </w:rPr>
        <w:t xml:space="preserve">، </w:t>
      </w:r>
      <w:r w:rsidRPr="00E70811">
        <w:rPr>
          <w:rFonts w:eastAsia="Times New Roman"/>
          <w:kern w:val="0"/>
          <w:rtl/>
        </w:rPr>
        <w:t>بطلاق</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 xml:space="preserve">وبمجي مجلس </w:t>
      </w:r>
      <w:r w:rsidRPr="00E70811">
        <w:rPr>
          <w:rFonts w:eastAsia="Times New Roman"/>
          <w:kern w:val="0"/>
          <w:rtl/>
        </w:rPr>
        <w:lastRenderedPageBreak/>
        <w:t>القاضي ثلاثا</w:t>
      </w:r>
      <w:r>
        <w:rPr>
          <w:rFonts w:eastAsia="Times New Roman"/>
          <w:kern w:val="0"/>
          <w:rtl/>
        </w:rPr>
        <w:t xml:space="preserve">، </w:t>
      </w:r>
      <w:r w:rsidRPr="00E70811">
        <w:rPr>
          <w:rFonts w:eastAsia="Times New Roman"/>
          <w:kern w:val="0"/>
          <w:rtl/>
        </w:rPr>
        <w:t>وتجارة لارض حرب</w:t>
      </w:r>
      <w:r>
        <w:rPr>
          <w:rFonts w:eastAsia="Times New Roman"/>
          <w:kern w:val="0"/>
          <w:rtl/>
        </w:rPr>
        <w:t xml:space="preserve">، </w:t>
      </w:r>
      <w:r w:rsidRPr="00E70811">
        <w:rPr>
          <w:rFonts w:eastAsia="Times New Roman"/>
          <w:kern w:val="0"/>
          <w:rtl/>
        </w:rPr>
        <w:t>وسكنى مغصوبة</w:t>
      </w:r>
      <w:r>
        <w:rPr>
          <w:rFonts w:eastAsia="Times New Roman"/>
          <w:kern w:val="0"/>
          <w:rtl/>
        </w:rPr>
        <w:t xml:space="preserve">، </w:t>
      </w:r>
      <w:r w:rsidRPr="00E70811">
        <w:rPr>
          <w:rFonts w:eastAsia="Times New Roman"/>
          <w:kern w:val="0"/>
          <w:rtl/>
        </w:rPr>
        <w:t>أو مع ولد شريب وبوطئ من لا توطأ</w:t>
      </w:r>
      <w:r>
        <w:rPr>
          <w:rFonts w:eastAsia="Times New Roman"/>
          <w:kern w:val="0"/>
          <w:rtl/>
        </w:rPr>
        <w:t xml:space="preserve">، </w:t>
      </w:r>
      <w:r w:rsidRPr="00E70811">
        <w:rPr>
          <w:rFonts w:eastAsia="Times New Roman"/>
          <w:kern w:val="0"/>
          <w:rtl/>
        </w:rPr>
        <w:t>وبالتفاته في الصلاة</w:t>
      </w:r>
      <w:r>
        <w:rPr>
          <w:rFonts w:eastAsia="Times New Roman"/>
          <w:kern w:val="0"/>
          <w:rtl/>
        </w:rPr>
        <w:t xml:space="preserve">، </w:t>
      </w:r>
      <w:r w:rsidRPr="00E70811">
        <w:rPr>
          <w:rFonts w:eastAsia="Times New Roman"/>
          <w:kern w:val="0"/>
          <w:rtl/>
        </w:rPr>
        <w:t>وباقتراضه حجارة من المسجد</w:t>
      </w:r>
      <w:r>
        <w:rPr>
          <w:rFonts w:eastAsia="Times New Roman"/>
          <w:kern w:val="0"/>
          <w:rtl/>
        </w:rPr>
        <w:t xml:space="preserve">، </w:t>
      </w:r>
      <w:r w:rsidRPr="00E70811">
        <w:rPr>
          <w:rFonts w:eastAsia="Times New Roman"/>
          <w:kern w:val="0"/>
          <w:rtl/>
        </w:rPr>
        <w:t>وعدم إحكام الوضوء والغسل</w:t>
      </w:r>
      <w:r>
        <w:rPr>
          <w:rFonts w:eastAsia="Times New Roman"/>
          <w:kern w:val="0"/>
          <w:rtl/>
        </w:rPr>
        <w:t xml:space="preserve">، </w:t>
      </w:r>
      <w:r w:rsidRPr="00E70811">
        <w:rPr>
          <w:rFonts w:eastAsia="Times New Roman"/>
          <w:kern w:val="0"/>
          <w:rtl/>
        </w:rPr>
        <w:t>والزكاة لمن لزمته</w:t>
      </w:r>
      <w:r>
        <w:rPr>
          <w:rFonts w:eastAsia="Times New Roman"/>
          <w:kern w:val="0"/>
          <w:rtl/>
        </w:rPr>
        <w:t xml:space="preserve">، </w:t>
      </w:r>
      <w:r w:rsidRPr="00E70811">
        <w:rPr>
          <w:rFonts w:eastAsia="Times New Roman"/>
          <w:kern w:val="0"/>
          <w:rtl/>
        </w:rPr>
        <w:t>وبيع نرد</w:t>
      </w:r>
      <w:r>
        <w:rPr>
          <w:rFonts w:eastAsia="Times New Roman"/>
          <w:kern w:val="0"/>
          <w:rtl/>
        </w:rPr>
        <w:t xml:space="preserve">، </w:t>
      </w:r>
      <w:r w:rsidRPr="00E70811">
        <w:rPr>
          <w:rFonts w:eastAsia="Times New Roman"/>
          <w:kern w:val="0"/>
          <w:rtl/>
        </w:rPr>
        <w:t>وطنبور</w:t>
      </w:r>
      <w:r>
        <w:rPr>
          <w:rFonts w:eastAsia="Times New Roman"/>
          <w:kern w:val="0"/>
          <w:rtl/>
        </w:rPr>
        <w:t xml:space="preserve">، </w:t>
      </w:r>
      <w:r w:rsidRPr="00E70811">
        <w:rPr>
          <w:rFonts w:eastAsia="Times New Roman"/>
          <w:kern w:val="0"/>
          <w:rtl/>
        </w:rPr>
        <w:t>واستحلاف أبيه</w:t>
      </w:r>
      <w:r>
        <w:rPr>
          <w:rFonts w:eastAsia="Times New Roman"/>
          <w:kern w:val="0"/>
          <w:rtl/>
        </w:rPr>
        <w:t>،</w:t>
      </w:r>
      <w:r w:rsidRPr="00E70811">
        <w:rPr>
          <w:rFonts w:eastAsia="Times New Roman"/>
          <w:kern w:val="0"/>
          <w:rtl/>
        </w:rPr>
        <w:t> </w:t>
      </w:r>
    </w:p>
    <w:p w14:paraId="5C668196"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 xml:space="preserve">فصل في القدح في الشاهد </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وقدح في المتوسط بكل</w:t>
      </w:r>
      <w:r>
        <w:rPr>
          <w:rFonts w:eastAsia="Times New Roman"/>
          <w:kern w:val="0"/>
          <w:rtl/>
        </w:rPr>
        <w:t xml:space="preserve">، </w:t>
      </w:r>
      <w:r w:rsidRPr="00E70811">
        <w:rPr>
          <w:rFonts w:eastAsia="Times New Roman"/>
          <w:kern w:val="0"/>
          <w:rtl/>
        </w:rPr>
        <w:t>وفي المبرز بعداوة وقرابة</w:t>
      </w:r>
      <w:r>
        <w:rPr>
          <w:rFonts w:eastAsia="Times New Roman"/>
          <w:kern w:val="0"/>
          <w:rtl/>
        </w:rPr>
        <w:t xml:space="preserve">، </w:t>
      </w:r>
      <w:r w:rsidRPr="00E70811">
        <w:rPr>
          <w:rFonts w:eastAsia="Times New Roman"/>
          <w:kern w:val="0"/>
          <w:rtl/>
        </w:rPr>
        <w:t>وإن بدونه: كغيرهما على المختار</w:t>
      </w:r>
      <w:r>
        <w:rPr>
          <w:rFonts w:eastAsia="Times New Roman"/>
          <w:kern w:val="0"/>
          <w:rtl/>
        </w:rPr>
        <w:t xml:space="preserve">، </w:t>
      </w:r>
      <w:r w:rsidRPr="00E70811">
        <w:rPr>
          <w:rFonts w:eastAsia="Times New Roman"/>
          <w:kern w:val="0"/>
          <w:rtl/>
        </w:rPr>
        <w:t>وزوال العداوة والفسق</w:t>
      </w:r>
      <w:r>
        <w:rPr>
          <w:rFonts w:eastAsia="Times New Roman"/>
          <w:kern w:val="0"/>
          <w:rtl/>
        </w:rPr>
        <w:t xml:space="preserve">، </w:t>
      </w:r>
      <w:r w:rsidRPr="00E70811">
        <w:rPr>
          <w:rFonts w:eastAsia="Times New Roman"/>
          <w:kern w:val="0"/>
          <w:rtl/>
        </w:rPr>
        <w:t>بما يغلب على الظن بلا حد</w:t>
      </w:r>
      <w:r>
        <w:rPr>
          <w:rFonts w:eastAsia="Times New Roman"/>
          <w:kern w:val="0"/>
          <w:rtl/>
        </w:rPr>
        <w:t xml:space="preserve">، </w:t>
      </w:r>
      <w:r w:rsidRPr="00E70811">
        <w:rPr>
          <w:rFonts w:eastAsia="Times New Roman"/>
          <w:kern w:val="0"/>
          <w:rtl/>
        </w:rPr>
        <w:t>ومن امتنعت له</w:t>
      </w:r>
      <w:r>
        <w:rPr>
          <w:rFonts w:eastAsia="Times New Roman"/>
          <w:kern w:val="0"/>
          <w:rtl/>
        </w:rPr>
        <w:t>،</w:t>
      </w:r>
      <w:r w:rsidRPr="00E70811">
        <w:rPr>
          <w:rFonts w:eastAsia="Times New Roman"/>
          <w:kern w:val="0"/>
          <w:rtl/>
        </w:rPr>
        <w:t> لم يزك شاهده ويجرح شاهدا عليه</w:t>
      </w:r>
      <w:r>
        <w:rPr>
          <w:rFonts w:eastAsia="Times New Roman"/>
          <w:kern w:val="0"/>
          <w:rtl/>
        </w:rPr>
        <w:t xml:space="preserve">، </w:t>
      </w:r>
      <w:r w:rsidRPr="00E70811">
        <w:rPr>
          <w:rFonts w:eastAsia="Times New Roman"/>
          <w:kern w:val="0"/>
          <w:rtl/>
        </w:rPr>
        <w:t>ومن امتنعت عليه: فالعكس</w:t>
      </w:r>
      <w:r>
        <w:rPr>
          <w:rFonts w:eastAsia="Times New Roman"/>
          <w:kern w:val="0"/>
          <w:rtl/>
        </w:rPr>
        <w:t xml:space="preserve">، </w:t>
      </w:r>
      <w:r w:rsidRPr="00E70811">
        <w:rPr>
          <w:rFonts w:eastAsia="Times New Roman"/>
          <w:kern w:val="0"/>
          <w:rtl/>
        </w:rPr>
        <w:t>إلا الصبيان</w:t>
      </w:r>
      <w:r>
        <w:rPr>
          <w:rFonts w:eastAsia="Times New Roman"/>
          <w:kern w:val="0"/>
          <w:rtl/>
        </w:rPr>
        <w:t xml:space="preserve">، </w:t>
      </w:r>
      <w:r w:rsidRPr="00E70811">
        <w:rPr>
          <w:rFonts w:eastAsia="Times New Roman"/>
          <w:kern w:val="0"/>
          <w:rtl/>
        </w:rPr>
        <w:t>لا نساء في كعرس في جرح</w:t>
      </w:r>
      <w:r>
        <w:rPr>
          <w:rFonts w:eastAsia="Times New Roman"/>
          <w:kern w:val="0"/>
          <w:rtl/>
        </w:rPr>
        <w:t xml:space="preserve">، </w:t>
      </w:r>
      <w:r w:rsidRPr="00E70811">
        <w:rPr>
          <w:rFonts w:eastAsia="Times New Roman"/>
          <w:kern w:val="0"/>
          <w:rtl/>
        </w:rPr>
        <w:t>أو قتل</w:t>
      </w:r>
      <w:r>
        <w:rPr>
          <w:rFonts w:eastAsia="Times New Roman"/>
          <w:kern w:val="0"/>
          <w:rtl/>
        </w:rPr>
        <w:t xml:space="preserve">، </w:t>
      </w:r>
      <w:r w:rsidRPr="00E70811">
        <w:rPr>
          <w:rFonts w:eastAsia="Times New Roman"/>
          <w:kern w:val="0"/>
          <w:rtl/>
        </w:rPr>
        <w:t>والشاهد: حر</w:t>
      </w:r>
      <w:r>
        <w:rPr>
          <w:rFonts w:eastAsia="Times New Roman"/>
          <w:kern w:val="0"/>
          <w:rtl/>
        </w:rPr>
        <w:t xml:space="preserve">، </w:t>
      </w:r>
      <w:r w:rsidRPr="00E70811">
        <w:rPr>
          <w:rFonts w:eastAsia="Times New Roman"/>
          <w:kern w:val="0"/>
          <w:rtl/>
        </w:rPr>
        <w:t>مميز</w:t>
      </w:r>
      <w:r>
        <w:rPr>
          <w:rFonts w:eastAsia="Times New Roman"/>
          <w:kern w:val="0"/>
          <w:rtl/>
        </w:rPr>
        <w:t xml:space="preserve">، </w:t>
      </w:r>
      <w:r w:rsidRPr="00E70811">
        <w:rPr>
          <w:rFonts w:eastAsia="Times New Roman"/>
          <w:kern w:val="0"/>
          <w:rtl/>
        </w:rPr>
        <w:t>ذكر تعدد</w:t>
      </w:r>
      <w:r>
        <w:rPr>
          <w:rFonts w:eastAsia="Times New Roman"/>
          <w:kern w:val="0"/>
          <w:rtl/>
        </w:rPr>
        <w:t xml:space="preserve">، </w:t>
      </w:r>
      <w:r w:rsidRPr="00E70811">
        <w:rPr>
          <w:rFonts w:eastAsia="Times New Roman"/>
          <w:kern w:val="0"/>
          <w:rtl/>
        </w:rPr>
        <w:t>ليس بعدو</w:t>
      </w:r>
      <w:r>
        <w:rPr>
          <w:rFonts w:eastAsia="Times New Roman"/>
          <w:kern w:val="0"/>
          <w:rtl/>
        </w:rPr>
        <w:t xml:space="preserve">، </w:t>
      </w:r>
      <w:r w:rsidRPr="00E70811">
        <w:rPr>
          <w:rFonts w:eastAsia="Times New Roman"/>
          <w:kern w:val="0"/>
          <w:rtl/>
        </w:rPr>
        <w:t>ولا قريب</w:t>
      </w:r>
      <w:r>
        <w:rPr>
          <w:rFonts w:eastAsia="Times New Roman"/>
          <w:kern w:val="0"/>
          <w:rtl/>
        </w:rPr>
        <w:t xml:space="preserve">، </w:t>
      </w:r>
      <w:r w:rsidRPr="00E70811">
        <w:rPr>
          <w:rFonts w:eastAsia="Times New Roman"/>
          <w:kern w:val="0"/>
          <w:rtl/>
        </w:rPr>
        <w:t>ولا خلاف بينهم</w:t>
      </w:r>
      <w:r>
        <w:rPr>
          <w:rFonts w:eastAsia="Times New Roman"/>
          <w:kern w:val="0"/>
          <w:rtl/>
        </w:rPr>
        <w:t xml:space="preserve">، </w:t>
      </w:r>
      <w:r w:rsidRPr="00E70811">
        <w:rPr>
          <w:rFonts w:eastAsia="Times New Roman"/>
          <w:kern w:val="0"/>
          <w:rtl/>
        </w:rPr>
        <w:t>وفرقة إلا أن يشهد عليهم قبلها</w:t>
      </w:r>
      <w:r>
        <w:rPr>
          <w:rFonts w:eastAsia="Times New Roman"/>
          <w:kern w:val="0"/>
          <w:rtl/>
        </w:rPr>
        <w:t xml:space="preserve">، </w:t>
      </w:r>
      <w:r w:rsidRPr="00E70811">
        <w:rPr>
          <w:rFonts w:eastAsia="Times New Roman"/>
          <w:kern w:val="0"/>
          <w:rtl/>
        </w:rPr>
        <w:t>ولم يحضر كبير</w:t>
      </w:r>
      <w:r>
        <w:rPr>
          <w:rFonts w:eastAsia="Times New Roman"/>
          <w:kern w:val="0"/>
          <w:rtl/>
        </w:rPr>
        <w:t xml:space="preserve">، </w:t>
      </w:r>
      <w:r w:rsidRPr="00E70811">
        <w:rPr>
          <w:rFonts w:eastAsia="Times New Roman"/>
          <w:kern w:val="0"/>
          <w:rtl/>
        </w:rPr>
        <w:t>أو يشهد عليه</w:t>
      </w:r>
      <w:r>
        <w:rPr>
          <w:rFonts w:eastAsia="Times New Roman"/>
          <w:kern w:val="0"/>
          <w:rtl/>
        </w:rPr>
        <w:t xml:space="preserve">، </w:t>
      </w:r>
      <w:r w:rsidRPr="00E70811">
        <w:rPr>
          <w:rFonts w:eastAsia="Times New Roman"/>
          <w:kern w:val="0"/>
          <w:rtl/>
        </w:rPr>
        <w:t>أوله</w:t>
      </w:r>
      <w:r>
        <w:rPr>
          <w:rFonts w:eastAsia="Times New Roman"/>
          <w:kern w:val="0"/>
          <w:rtl/>
        </w:rPr>
        <w:t xml:space="preserve">، </w:t>
      </w:r>
      <w:r w:rsidRPr="00E70811">
        <w:rPr>
          <w:rFonts w:eastAsia="Times New Roman"/>
          <w:kern w:val="0"/>
          <w:rtl/>
        </w:rPr>
        <w:t>ولا يقدح رجوعهم</w:t>
      </w:r>
      <w:r>
        <w:rPr>
          <w:rFonts w:eastAsia="Times New Roman"/>
          <w:kern w:val="0"/>
          <w:rtl/>
        </w:rPr>
        <w:t xml:space="preserve">، </w:t>
      </w:r>
      <w:r w:rsidRPr="00E70811">
        <w:rPr>
          <w:rFonts w:eastAsia="Times New Roman"/>
          <w:kern w:val="0"/>
          <w:rtl/>
        </w:rPr>
        <w:t>ولا تجريحهم</w:t>
      </w:r>
      <w:r>
        <w:rPr>
          <w:rFonts w:eastAsia="Times New Roman"/>
          <w:kern w:val="0"/>
          <w:rtl/>
        </w:rPr>
        <w:t xml:space="preserve">، </w:t>
      </w:r>
      <w:r w:rsidRPr="00E70811">
        <w:rPr>
          <w:rFonts w:eastAsia="Times New Roman"/>
          <w:kern w:val="0"/>
          <w:rtl/>
        </w:rPr>
        <w:t>وللزنا واللواط أربعة بوقت</w:t>
      </w:r>
      <w:r>
        <w:rPr>
          <w:rFonts w:eastAsia="Times New Roman"/>
          <w:kern w:val="0"/>
          <w:rtl/>
        </w:rPr>
        <w:t xml:space="preserve">، </w:t>
      </w:r>
      <w:r w:rsidRPr="00E70811">
        <w:rPr>
          <w:rFonts w:eastAsia="Times New Roman"/>
          <w:kern w:val="0"/>
          <w:rtl/>
        </w:rPr>
        <w:t>ورؤيا اتحدا</w:t>
      </w:r>
      <w:r>
        <w:rPr>
          <w:rFonts w:eastAsia="Times New Roman"/>
          <w:kern w:val="0"/>
          <w:rtl/>
        </w:rPr>
        <w:t xml:space="preserve">، </w:t>
      </w:r>
      <w:r w:rsidRPr="00E70811">
        <w:rPr>
          <w:rFonts w:eastAsia="Times New Roman"/>
          <w:kern w:val="0"/>
          <w:rtl/>
        </w:rPr>
        <w:t>وفرقوا فقط: أنه أدخل فرجه في فرجها</w:t>
      </w:r>
      <w:r>
        <w:rPr>
          <w:rFonts w:eastAsia="Times New Roman"/>
          <w:kern w:val="0"/>
          <w:rtl/>
        </w:rPr>
        <w:t xml:space="preserve">، </w:t>
      </w:r>
      <w:r w:rsidRPr="00E70811">
        <w:rPr>
          <w:rFonts w:eastAsia="Times New Roman"/>
          <w:kern w:val="0"/>
          <w:rtl/>
        </w:rPr>
        <w:t>ولكل النظر للعورة</w:t>
      </w:r>
      <w:r>
        <w:rPr>
          <w:rFonts w:eastAsia="Times New Roman"/>
          <w:kern w:val="0"/>
          <w:rtl/>
        </w:rPr>
        <w:t xml:space="preserve">، </w:t>
      </w:r>
      <w:r w:rsidRPr="00E70811">
        <w:rPr>
          <w:rFonts w:eastAsia="Times New Roman"/>
          <w:kern w:val="0"/>
          <w:rtl/>
        </w:rPr>
        <w:t>وندب سؤالهم</w:t>
      </w:r>
      <w:r>
        <w:rPr>
          <w:rFonts w:eastAsia="Times New Roman"/>
          <w:kern w:val="0"/>
          <w:rtl/>
        </w:rPr>
        <w:t xml:space="preserve">، </w:t>
      </w:r>
      <w:r w:rsidRPr="00E70811">
        <w:rPr>
          <w:rFonts w:eastAsia="Times New Roman"/>
          <w:kern w:val="0"/>
          <w:rtl/>
        </w:rPr>
        <w:t>كالسرقة ما هي</w:t>
      </w:r>
      <w:r>
        <w:rPr>
          <w:rFonts w:eastAsia="Times New Roman"/>
          <w:kern w:val="0"/>
          <w:rtl/>
        </w:rPr>
        <w:t>؟</w:t>
      </w:r>
      <w:r w:rsidRPr="00E70811">
        <w:rPr>
          <w:rFonts w:eastAsia="Times New Roman"/>
          <w:kern w:val="0"/>
          <w:rtl/>
        </w:rPr>
        <w:t xml:space="preserve"> وكيف أخذت</w:t>
      </w:r>
      <w:r>
        <w:rPr>
          <w:rFonts w:eastAsia="Times New Roman"/>
          <w:kern w:val="0"/>
          <w:rtl/>
        </w:rPr>
        <w:t>؟</w:t>
      </w:r>
      <w:r w:rsidRPr="00E70811">
        <w:rPr>
          <w:rFonts w:eastAsia="Times New Roman"/>
          <w:kern w:val="0"/>
          <w:rtl/>
        </w:rPr>
        <w:t xml:space="preserve"> ولما ليس بمال ولا آيل له: كعتق</w:t>
      </w:r>
      <w:r>
        <w:rPr>
          <w:rFonts w:eastAsia="Times New Roman"/>
          <w:kern w:val="0"/>
          <w:rtl/>
        </w:rPr>
        <w:t xml:space="preserve">، </w:t>
      </w:r>
      <w:r w:rsidRPr="00E70811">
        <w:rPr>
          <w:rFonts w:eastAsia="Times New Roman"/>
          <w:kern w:val="0"/>
          <w:rtl/>
        </w:rPr>
        <w:t>ورجعة</w:t>
      </w:r>
      <w:r>
        <w:rPr>
          <w:rFonts w:eastAsia="Times New Roman"/>
          <w:kern w:val="0"/>
          <w:rtl/>
        </w:rPr>
        <w:t xml:space="preserve">، </w:t>
      </w:r>
      <w:r w:rsidRPr="00E70811">
        <w:rPr>
          <w:rFonts w:eastAsia="Times New Roman"/>
          <w:kern w:val="0"/>
          <w:rtl/>
        </w:rPr>
        <w:t>وكتابة: عدلان</w:t>
      </w:r>
      <w:r>
        <w:rPr>
          <w:rFonts w:eastAsia="Times New Roman"/>
          <w:kern w:val="0"/>
          <w:rtl/>
        </w:rPr>
        <w:t xml:space="preserve">، </w:t>
      </w:r>
      <w:r w:rsidRPr="00E70811">
        <w:rPr>
          <w:rFonts w:eastAsia="Times New Roman"/>
          <w:kern w:val="0"/>
          <w:rtl/>
        </w:rPr>
        <w:t>وإلا فعدل</w:t>
      </w:r>
      <w:r>
        <w:rPr>
          <w:rFonts w:eastAsia="Times New Roman"/>
          <w:kern w:val="0"/>
          <w:rtl/>
        </w:rPr>
        <w:t xml:space="preserve">، </w:t>
      </w:r>
      <w:r w:rsidRPr="00E70811">
        <w:rPr>
          <w:rFonts w:eastAsia="Times New Roman"/>
          <w:kern w:val="0"/>
          <w:rtl/>
        </w:rPr>
        <w:t>وامرأتان</w:t>
      </w:r>
      <w:r>
        <w:rPr>
          <w:rFonts w:eastAsia="Times New Roman"/>
          <w:kern w:val="0"/>
          <w:rtl/>
        </w:rPr>
        <w:t xml:space="preserve">، </w:t>
      </w:r>
      <w:r w:rsidRPr="00E70811">
        <w:rPr>
          <w:rFonts w:eastAsia="Times New Roman"/>
          <w:kern w:val="0"/>
          <w:rtl/>
        </w:rPr>
        <w:t>أو أحدهما بيمين: كأجل</w:t>
      </w:r>
      <w:r>
        <w:rPr>
          <w:rFonts w:eastAsia="Times New Roman"/>
          <w:kern w:val="0"/>
          <w:rtl/>
        </w:rPr>
        <w:t xml:space="preserve">، </w:t>
      </w:r>
      <w:r w:rsidRPr="00E70811">
        <w:rPr>
          <w:rFonts w:eastAsia="Times New Roman"/>
          <w:kern w:val="0"/>
          <w:rtl/>
        </w:rPr>
        <w:t>وخيار</w:t>
      </w:r>
      <w:r>
        <w:rPr>
          <w:rFonts w:eastAsia="Times New Roman"/>
          <w:kern w:val="0"/>
          <w:rtl/>
        </w:rPr>
        <w:t xml:space="preserve">، </w:t>
      </w:r>
      <w:r w:rsidRPr="00E70811">
        <w:rPr>
          <w:rFonts w:eastAsia="Times New Roman"/>
          <w:kern w:val="0"/>
          <w:rtl/>
        </w:rPr>
        <w:t>وشفعة</w:t>
      </w:r>
      <w:r>
        <w:rPr>
          <w:rFonts w:eastAsia="Times New Roman"/>
          <w:kern w:val="0"/>
          <w:rtl/>
        </w:rPr>
        <w:t xml:space="preserve">، </w:t>
      </w:r>
      <w:r w:rsidRPr="00E70811">
        <w:rPr>
          <w:rFonts w:eastAsia="Times New Roman"/>
          <w:kern w:val="0"/>
          <w:rtl/>
        </w:rPr>
        <w:t>وإجارة</w:t>
      </w:r>
      <w:r>
        <w:rPr>
          <w:rFonts w:eastAsia="Times New Roman"/>
          <w:kern w:val="0"/>
          <w:rtl/>
        </w:rPr>
        <w:t xml:space="preserve">، </w:t>
      </w:r>
      <w:r w:rsidRPr="00E70811">
        <w:rPr>
          <w:rFonts w:eastAsia="Times New Roman"/>
          <w:kern w:val="0"/>
          <w:rtl/>
        </w:rPr>
        <w:t>وجرح خطإ</w:t>
      </w:r>
      <w:r>
        <w:rPr>
          <w:rFonts w:eastAsia="Times New Roman"/>
          <w:kern w:val="0"/>
          <w:rtl/>
        </w:rPr>
        <w:t xml:space="preserve">، </w:t>
      </w:r>
      <w:r w:rsidRPr="00E70811">
        <w:rPr>
          <w:rFonts w:eastAsia="Times New Roman"/>
          <w:kern w:val="0"/>
          <w:rtl/>
        </w:rPr>
        <w:t>أو مال</w:t>
      </w:r>
      <w:r>
        <w:rPr>
          <w:rFonts w:eastAsia="Times New Roman"/>
          <w:kern w:val="0"/>
          <w:rtl/>
        </w:rPr>
        <w:t xml:space="preserve">، </w:t>
      </w:r>
      <w:r w:rsidRPr="00E70811">
        <w:rPr>
          <w:rFonts w:eastAsia="Times New Roman"/>
          <w:kern w:val="0"/>
          <w:rtl/>
        </w:rPr>
        <w:t>وأداء كتابة</w:t>
      </w:r>
      <w:r>
        <w:rPr>
          <w:rFonts w:eastAsia="Times New Roman"/>
          <w:kern w:val="0"/>
          <w:rtl/>
        </w:rPr>
        <w:t xml:space="preserve">، </w:t>
      </w:r>
      <w:r w:rsidRPr="00E70811">
        <w:rPr>
          <w:rFonts w:eastAsia="Times New Roman"/>
          <w:kern w:val="0"/>
          <w:rtl/>
        </w:rPr>
        <w:t>وإيصاء بتصرف فيه</w:t>
      </w:r>
      <w:r>
        <w:rPr>
          <w:rFonts w:eastAsia="Times New Roman"/>
          <w:kern w:val="0"/>
          <w:rtl/>
        </w:rPr>
        <w:t xml:space="preserve">، </w:t>
      </w:r>
      <w:r w:rsidRPr="00E70811">
        <w:rPr>
          <w:rFonts w:eastAsia="Times New Roman"/>
          <w:kern w:val="0"/>
          <w:rtl/>
        </w:rPr>
        <w:t>أو بأنه حكم به: كشراء زوجته</w:t>
      </w:r>
      <w:r>
        <w:rPr>
          <w:rFonts w:eastAsia="Times New Roman"/>
          <w:kern w:val="0"/>
          <w:rtl/>
        </w:rPr>
        <w:t xml:space="preserve">، </w:t>
      </w:r>
      <w:r w:rsidRPr="00E70811">
        <w:rPr>
          <w:rFonts w:eastAsia="Times New Roman"/>
          <w:kern w:val="0"/>
          <w:rtl/>
        </w:rPr>
        <w:t>وتقدم دين عتقا</w:t>
      </w:r>
      <w:r>
        <w:rPr>
          <w:rFonts w:eastAsia="Times New Roman"/>
          <w:kern w:val="0"/>
          <w:rtl/>
        </w:rPr>
        <w:t xml:space="preserve">، </w:t>
      </w:r>
      <w:r w:rsidRPr="00E70811">
        <w:rPr>
          <w:rFonts w:eastAsia="Times New Roman"/>
          <w:kern w:val="0"/>
          <w:rtl/>
        </w:rPr>
        <w:t>وقصاص في جرح</w:t>
      </w:r>
      <w:r>
        <w:rPr>
          <w:rFonts w:eastAsia="Times New Roman"/>
          <w:kern w:val="0"/>
          <w:rtl/>
        </w:rPr>
        <w:t xml:space="preserve">، </w:t>
      </w:r>
      <w:r w:rsidRPr="00E70811">
        <w:rPr>
          <w:rFonts w:eastAsia="Times New Roman"/>
          <w:kern w:val="0"/>
          <w:rtl/>
        </w:rPr>
        <w:t>ولما لا يظهر للرجال امرأتان</w:t>
      </w:r>
      <w:r>
        <w:rPr>
          <w:rFonts w:eastAsia="Times New Roman"/>
          <w:kern w:val="0"/>
          <w:rtl/>
        </w:rPr>
        <w:t xml:space="preserve">، </w:t>
      </w:r>
      <w:r w:rsidRPr="00E70811">
        <w:rPr>
          <w:rFonts w:eastAsia="Times New Roman"/>
          <w:kern w:val="0"/>
          <w:rtl/>
        </w:rPr>
        <w:t>كولادة وعيب فرج</w:t>
      </w:r>
      <w:r>
        <w:rPr>
          <w:rFonts w:eastAsia="Times New Roman"/>
          <w:kern w:val="0"/>
          <w:rtl/>
        </w:rPr>
        <w:t xml:space="preserve">، </w:t>
      </w:r>
      <w:r w:rsidRPr="00E70811">
        <w:rPr>
          <w:rFonts w:eastAsia="Times New Roman"/>
          <w:kern w:val="0"/>
          <w:rtl/>
        </w:rPr>
        <w:t>واستهلال وحيض</w:t>
      </w:r>
      <w:r>
        <w:rPr>
          <w:rFonts w:eastAsia="Times New Roman"/>
          <w:kern w:val="0"/>
          <w:rtl/>
        </w:rPr>
        <w:t xml:space="preserve">، </w:t>
      </w:r>
      <w:r w:rsidRPr="00E70811">
        <w:rPr>
          <w:rFonts w:eastAsia="Times New Roman"/>
          <w:kern w:val="0"/>
          <w:rtl/>
        </w:rPr>
        <w:t>ونكاح بعد موت</w:t>
      </w:r>
      <w:r>
        <w:rPr>
          <w:rFonts w:eastAsia="Times New Roman"/>
          <w:kern w:val="0"/>
          <w:rtl/>
        </w:rPr>
        <w:t xml:space="preserve">، </w:t>
      </w:r>
      <w:r w:rsidRPr="00E70811">
        <w:rPr>
          <w:rFonts w:eastAsia="Times New Roman"/>
          <w:kern w:val="0"/>
          <w:rtl/>
        </w:rPr>
        <w:t>أو سبقيته</w:t>
      </w:r>
      <w:r>
        <w:rPr>
          <w:rFonts w:eastAsia="Times New Roman"/>
          <w:kern w:val="0"/>
          <w:rtl/>
        </w:rPr>
        <w:t xml:space="preserve">، </w:t>
      </w:r>
      <w:r w:rsidRPr="00E70811">
        <w:rPr>
          <w:rFonts w:eastAsia="Times New Roman"/>
          <w:kern w:val="0"/>
          <w:rtl/>
        </w:rPr>
        <w:t>أو موت</w:t>
      </w:r>
      <w:r>
        <w:rPr>
          <w:rFonts w:eastAsia="Times New Roman"/>
          <w:kern w:val="0"/>
          <w:rtl/>
        </w:rPr>
        <w:t xml:space="preserve">، </w:t>
      </w:r>
      <w:r w:rsidRPr="00E70811">
        <w:rPr>
          <w:rFonts w:eastAsia="Times New Roman"/>
          <w:kern w:val="0"/>
          <w:rtl/>
        </w:rPr>
        <w:t>ولا زوجة</w:t>
      </w:r>
      <w:r>
        <w:rPr>
          <w:rFonts w:eastAsia="Times New Roman"/>
          <w:kern w:val="0"/>
          <w:rtl/>
        </w:rPr>
        <w:t xml:space="preserve">، </w:t>
      </w:r>
      <w:r w:rsidRPr="00E70811">
        <w:rPr>
          <w:rFonts w:eastAsia="Times New Roman"/>
          <w:kern w:val="0"/>
          <w:rtl/>
        </w:rPr>
        <w:t>ولا مدبر ونحوه</w:t>
      </w:r>
      <w:r>
        <w:rPr>
          <w:rFonts w:eastAsia="Times New Roman"/>
          <w:kern w:val="0"/>
          <w:rtl/>
        </w:rPr>
        <w:t xml:space="preserve">، </w:t>
      </w:r>
      <w:r w:rsidRPr="00E70811">
        <w:rPr>
          <w:rFonts w:eastAsia="Times New Roman"/>
          <w:kern w:val="0"/>
          <w:rtl/>
        </w:rPr>
        <w:t>وثبت الارث والنسب له</w:t>
      </w:r>
      <w:r>
        <w:rPr>
          <w:rFonts w:eastAsia="Times New Roman"/>
          <w:kern w:val="0"/>
          <w:rtl/>
        </w:rPr>
        <w:t xml:space="preserve">، </w:t>
      </w:r>
      <w:r w:rsidRPr="00E70811">
        <w:rPr>
          <w:rFonts w:eastAsia="Times New Roman"/>
          <w:kern w:val="0"/>
          <w:rtl/>
        </w:rPr>
        <w:t>وعليه بلا يمين</w:t>
      </w:r>
      <w:r>
        <w:rPr>
          <w:rFonts w:eastAsia="Times New Roman"/>
          <w:kern w:val="0"/>
          <w:rtl/>
        </w:rPr>
        <w:t xml:space="preserve">، </w:t>
      </w:r>
      <w:r w:rsidRPr="00E70811">
        <w:rPr>
          <w:rFonts w:eastAsia="Times New Roman"/>
          <w:kern w:val="0"/>
          <w:rtl/>
        </w:rPr>
        <w:t>والمال دون القطع في سرقة: كقتل عبد آخر</w:t>
      </w:r>
      <w:r>
        <w:rPr>
          <w:rFonts w:eastAsia="Times New Roman"/>
          <w:kern w:val="0"/>
          <w:rtl/>
        </w:rPr>
        <w:t xml:space="preserve">، </w:t>
      </w:r>
      <w:r w:rsidRPr="00E70811">
        <w:rPr>
          <w:rFonts w:eastAsia="Times New Roman"/>
          <w:kern w:val="0"/>
          <w:rtl/>
        </w:rPr>
        <w:t>وحيلت أمة مطلقا: كغيرها</w:t>
      </w:r>
      <w:r>
        <w:rPr>
          <w:rFonts w:eastAsia="Times New Roman"/>
          <w:kern w:val="0"/>
          <w:rtl/>
        </w:rPr>
        <w:t xml:space="preserve">، </w:t>
      </w:r>
      <w:r w:rsidRPr="00E70811">
        <w:rPr>
          <w:rFonts w:eastAsia="Times New Roman"/>
          <w:kern w:val="0"/>
          <w:rtl/>
        </w:rPr>
        <w:t>إن طلبت بعدل</w:t>
      </w:r>
      <w:r>
        <w:rPr>
          <w:rFonts w:eastAsia="Times New Roman"/>
          <w:kern w:val="0"/>
          <w:rtl/>
        </w:rPr>
        <w:t xml:space="preserve">، </w:t>
      </w:r>
      <w:r w:rsidRPr="00E70811">
        <w:rPr>
          <w:rFonts w:eastAsia="Times New Roman"/>
          <w:kern w:val="0"/>
          <w:rtl/>
        </w:rPr>
        <w:t>أو اثنين يزكيان</w:t>
      </w:r>
      <w:r>
        <w:rPr>
          <w:rFonts w:eastAsia="Times New Roman"/>
          <w:kern w:val="0"/>
          <w:rtl/>
        </w:rPr>
        <w:t xml:space="preserve">، </w:t>
      </w:r>
      <w:r w:rsidRPr="00E70811">
        <w:rPr>
          <w:rFonts w:eastAsia="Times New Roman"/>
          <w:kern w:val="0"/>
          <w:rtl/>
        </w:rPr>
        <w:t>وبيع ما يفسد</w:t>
      </w:r>
      <w:r>
        <w:rPr>
          <w:rFonts w:eastAsia="Times New Roman"/>
          <w:kern w:val="0"/>
          <w:rtl/>
        </w:rPr>
        <w:t xml:space="preserve">، </w:t>
      </w:r>
      <w:r w:rsidRPr="00E70811">
        <w:rPr>
          <w:rFonts w:eastAsia="Times New Roman"/>
          <w:kern w:val="0"/>
          <w:rtl/>
        </w:rPr>
        <w:t>ووقف ثمنه معهما</w:t>
      </w:r>
      <w:r>
        <w:rPr>
          <w:rFonts w:eastAsia="Times New Roman"/>
          <w:kern w:val="0"/>
          <w:rtl/>
        </w:rPr>
        <w:t xml:space="preserve">، </w:t>
      </w:r>
      <w:r w:rsidRPr="00E70811">
        <w:rPr>
          <w:rFonts w:eastAsia="Times New Roman"/>
          <w:kern w:val="0"/>
          <w:rtl/>
        </w:rPr>
        <w:t>بخلاف العدل فيحلف</w:t>
      </w:r>
      <w:r>
        <w:rPr>
          <w:rFonts w:eastAsia="Times New Roman"/>
          <w:kern w:val="0"/>
          <w:rtl/>
        </w:rPr>
        <w:t xml:space="preserve">، </w:t>
      </w:r>
      <w:r w:rsidRPr="00E70811">
        <w:rPr>
          <w:rFonts w:eastAsia="Times New Roman"/>
          <w:kern w:val="0"/>
          <w:rtl/>
        </w:rPr>
        <w:t>ويبقى بيده</w:t>
      </w:r>
      <w:r>
        <w:rPr>
          <w:rFonts w:eastAsia="Times New Roman"/>
          <w:kern w:val="0"/>
          <w:rtl/>
        </w:rPr>
        <w:t>،</w:t>
      </w:r>
      <w:r w:rsidRPr="00E70811">
        <w:rPr>
          <w:rFonts w:eastAsia="Times New Roman"/>
          <w:kern w:val="0"/>
          <w:rtl/>
        </w:rPr>
        <w:t> وإن سأل ذو العدل أو بينة سمعت</w:t>
      </w:r>
      <w:r>
        <w:rPr>
          <w:rFonts w:eastAsia="Times New Roman"/>
          <w:kern w:val="0"/>
          <w:rtl/>
        </w:rPr>
        <w:t xml:space="preserve">، </w:t>
      </w:r>
      <w:r w:rsidRPr="00E70811">
        <w:rPr>
          <w:rFonts w:eastAsia="Times New Roman"/>
          <w:kern w:val="0"/>
          <w:rtl/>
        </w:rPr>
        <w:t>وإن لم تقطع: وضع قيمة العبد ليذهب به إلى بلد يشهد له على عينه: أجيب</w:t>
      </w:r>
      <w:r>
        <w:rPr>
          <w:rFonts w:eastAsia="Times New Roman"/>
          <w:kern w:val="0"/>
          <w:rtl/>
        </w:rPr>
        <w:t xml:space="preserve">، </w:t>
      </w:r>
      <w:r w:rsidRPr="00E70811">
        <w:rPr>
          <w:rFonts w:eastAsia="Times New Roman"/>
          <w:kern w:val="0"/>
          <w:rtl/>
        </w:rPr>
        <w:t>لا إن انتفيا</w:t>
      </w:r>
      <w:r>
        <w:rPr>
          <w:rFonts w:eastAsia="Times New Roman"/>
          <w:kern w:val="0"/>
          <w:rtl/>
        </w:rPr>
        <w:t xml:space="preserve">، </w:t>
      </w:r>
      <w:r w:rsidRPr="00E70811">
        <w:rPr>
          <w:rFonts w:eastAsia="Times New Roman"/>
          <w:kern w:val="0"/>
          <w:rtl/>
        </w:rPr>
        <w:t>وطلب إيقافه ليأتي ببينة</w:t>
      </w:r>
      <w:r>
        <w:rPr>
          <w:rFonts w:eastAsia="Times New Roman"/>
          <w:kern w:val="0"/>
          <w:rtl/>
        </w:rPr>
        <w:t xml:space="preserve">، </w:t>
      </w:r>
      <w:r w:rsidRPr="00E70811">
        <w:rPr>
          <w:rFonts w:eastAsia="Times New Roman"/>
          <w:kern w:val="0"/>
          <w:rtl/>
        </w:rPr>
        <w:t>وإن بكيومين</w:t>
      </w:r>
      <w:r>
        <w:rPr>
          <w:rFonts w:eastAsia="Times New Roman"/>
          <w:kern w:val="0"/>
          <w:rtl/>
        </w:rPr>
        <w:t xml:space="preserve">، </w:t>
      </w:r>
      <w:r w:rsidRPr="00E70811">
        <w:rPr>
          <w:rFonts w:eastAsia="Times New Roman"/>
          <w:kern w:val="0"/>
          <w:rtl/>
        </w:rPr>
        <w:t>إلا أن يدعي بينة حاضرة</w:t>
      </w:r>
      <w:r>
        <w:rPr>
          <w:rFonts w:eastAsia="Times New Roman"/>
          <w:kern w:val="0"/>
          <w:rtl/>
        </w:rPr>
        <w:t xml:space="preserve">، </w:t>
      </w:r>
      <w:r w:rsidRPr="00E70811">
        <w:rPr>
          <w:rFonts w:eastAsia="Times New Roman"/>
          <w:kern w:val="0"/>
          <w:rtl/>
        </w:rPr>
        <w:t>أو سماعا يثبت به</w:t>
      </w:r>
      <w:r>
        <w:rPr>
          <w:rFonts w:eastAsia="Times New Roman"/>
          <w:kern w:val="0"/>
          <w:rtl/>
        </w:rPr>
        <w:t xml:space="preserve">، </w:t>
      </w:r>
      <w:r w:rsidRPr="00E70811">
        <w:rPr>
          <w:rFonts w:eastAsia="Times New Roman"/>
          <w:kern w:val="0"/>
          <w:rtl/>
        </w:rPr>
        <w:t>فيوقف ويوكل به في: كيوم</w:t>
      </w:r>
      <w:r>
        <w:rPr>
          <w:rFonts w:eastAsia="Times New Roman"/>
          <w:kern w:val="0"/>
          <w:rtl/>
        </w:rPr>
        <w:t xml:space="preserve">، </w:t>
      </w:r>
      <w:r w:rsidRPr="00E70811">
        <w:rPr>
          <w:rFonts w:eastAsia="Times New Roman"/>
          <w:kern w:val="0"/>
          <w:rtl/>
        </w:rPr>
        <w:t>والغلة له للقضاء</w:t>
      </w:r>
      <w:r>
        <w:rPr>
          <w:rFonts w:eastAsia="Times New Roman"/>
          <w:kern w:val="0"/>
          <w:rtl/>
        </w:rPr>
        <w:t xml:space="preserve">، </w:t>
      </w:r>
      <w:r w:rsidRPr="00E70811">
        <w:rPr>
          <w:rFonts w:eastAsia="Times New Roman"/>
          <w:kern w:val="0"/>
          <w:rtl/>
        </w:rPr>
        <w:t>والنفقة على المقضي له به وجازت على خط مقر بلا يمين</w:t>
      </w:r>
      <w:r>
        <w:rPr>
          <w:rFonts w:eastAsia="Times New Roman"/>
          <w:kern w:val="0"/>
          <w:rtl/>
        </w:rPr>
        <w:t xml:space="preserve">، </w:t>
      </w:r>
      <w:r w:rsidRPr="00E70811">
        <w:rPr>
          <w:rFonts w:eastAsia="Times New Roman"/>
          <w:kern w:val="0"/>
          <w:rtl/>
        </w:rPr>
        <w:t>وخط شاهد مات</w:t>
      </w:r>
      <w:r>
        <w:rPr>
          <w:rFonts w:eastAsia="Times New Roman"/>
          <w:kern w:val="0"/>
          <w:rtl/>
        </w:rPr>
        <w:t xml:space="preserve">، </w:t>
      </w:r>
      <w:r w:rsidRPr="00E70811">
        <w:rPr>
          <w:rFonts w:eastAsia="Times New Roman"/>
          <w:kern w:val="0"/>
          <w:rtl/>
        </w:rPr>
        <w:t>أو غاب ببعد</w:t>
      </w:r>
      <w:r>
        <w:rPr>
          <w:rFonts w:eastAsia="Times New Roman"/>
          <w:kern w:val="0"/>
          <w:rtl/>
        </w:rPr>
        <w:t xml:space="preserve">، </w:t>
      </w:r>
      <w:r w:rsidRPr="00E70811">
        <w:rPr>
          <w:rFonts w:eastAsia="Times New Roman"/>
          <w:kern w:val="0"/>
          <w:rtl/>
        </w:rPr>
        <w:t>وإن بغير مال فيهما</w:t>
      </w:r>
      <w:r>
        <w:rPr>
          <w:rFonts w:eastAsia="Times New Roman"/>
          <w:kern w:val="0"/>
          <w:rtl/>
        </w:rPr>
        <w:t xml:space="preserve">، </w:t>
      </w:r>
      <w:r w:rsidRPr="00E70811">
        <w:rPr>
          <w:rFonts w:eastAsia="Times New Roman"/>
          <w:kern w:val="0"/>
          <w:rtl/>
        </w:rPr>
        <w:t>إن عرفته: كالمعين</w:t>
      </w:r>
      <w:r>
        <w:rPr>
          <w:rFonts w:eastAsia="Times New Roman"/>
          <w:kern w:val="0"/>
          <w:rtl/>
        </w:rPr>
        <w:t xml:space="preserve">، </w:t>
      </w:r>
      <w:r w:rsidRPr="00E70811">
        <w:rPr>
          <w:rFonts w:eastAsia="Times New Roman"/>
          <w:kern w:val="0"/>
          <w:rtl/>
        </w:rPr>
        <w:t>وأنه كان يعرف مشهده</w:t>
      </w:r>
      <w:r>
        <w:rPr>
          <w:rFonts w:eastAsia="Times New Roman"/>
          <w:kern w:val="0"/>
          <w:rtl/>
        </w:rPr>
        <w:t xml:space="preserve">، </w:t>
      </w:r>
      <w:r w:rsidRPr="00E70811">
        <w:rPr>
          <w:rFonts w:eastAsia="Times New Roman"/>
          <w:kern w:val="0"/>
          <w:rtl/>
        </w:rPr>
        <w:t>وتحملها عدلا</w:t>
      </w:r>
      <w:r>
        <w:rPr>
          <w:rFonts w:eastAsia="Times New Roman"/>
          <w:kern w:val="0"/>
          <w:rtl/>
        </w:rPr>
        <w:t xml:space="preserve">، </w:t>
      </w:r>
      <w:r w:rsidRPr="00E70811">
        <w:rPr>
          <w:rFonts w:eastAsia="Times New Roman"/>
          <w:kern w:val="0"/>
          <w:rtl/>
        </w:rPr>
        <w:t>لا على خط نفسه حتى يذكرها</w:t>
      </w:r>
      <w:r>
        <w:rPr>
          <w:rFonts w:eastAsia="Times New Roman"/>
          <w:kern w:val="0"/>
          <w:rtl/>
        </w:rPr>
        <w:t xml:space="preserve">، </w:t>
      </w:r>
      <w:r w:rsidRPr="00E70811">
        <w:rPr>
          <w:rFonts w:eastAsia="Times New Roman"/>
          <w:kern w:val="0"/>
          <w:rtl/>
        </w:rPr>
        <w:t>وأدى بلا نفع</w:t>
      </w:r>
      <w:r>
        <w:rPr>
          <w:rFonts w:eastAsia="Times New Roman"/>
          <w:kern w:val="0"/>
          <w:rtl/>
        </w:rPr>
        <w:t xml:space="preserve">، </w:t>
      </w:r>
      <w:r w:rsidRPr="00E70811">
        <w:rPr>
          <w:rFonts w:eastAsia="Times New Roman"/>
          <w:kern w:val="0"/>
          <w:rtl/>
        </w:rPr>
        <w:t>ولا على من لا يعرف</w:t>
      </w:r>
      <w:r>
        <w:rPr>
          <w:rFonts w:eastAsia="Times New Roman"/>
          <w:kern w:val="0"/>
          <w:rtl/>
        </w:rPr>
        <w:t xml:space="preserve">، </w:t>
      </w:r>
      <w:r w:rsidRPr="00E70811">
        <w:rPr>
          <w:rFonts w:eastAsia="Times New Roman"/>
          <w:kern w:val="0"/>
          <w:rtl/>
        </w:rPr>
        <w:t>إلا على عينه</w:t>
      </w:r>
      <w:r>
        <w:rPr>
          <w:rFonts w:eastAsia="Times New Roman"/>
          <w:kern w:val="0"/>
          <w:rtl/>
        </w:rPr>
        <w:t xml:space="preserve">، </w:t>
      </w:r>
      <w:r w:rsidRPr="00E70811">
        <w:rPr>
          <w:rFonts w:eastAsia="Times New Roman"/>
          <w:kern w:val="0"/>
          <w:rtl/>
        </w:rPr>
        <w:t>وليسجل من زعمت أنها ابنة فلان</w:t>
      </w:r>
      <w:r>
        <w:rPr>
          <w:rFonts w:eastAsia="Times New Roman"/>
          <w:kern w:val="0"/>
          <w:rtl/>
        </w:rPr>
        <w:t xml:space="preserve">، </w:t>
      </w:r>
      <w:r w:rsidRPr="00E70811">
        <w:rPr>
          <w:rFonts w:eastAsia="Times New Roman"/>
          <w:kern w:val="0"/>
          <w:rtl/>
        </w:rPr>
        <w:t>ولا على منتقبة لتتعين للاداء</w:t>
      </w:r>
      <w:r>
        <w:rPr>
          <w:rFonts w:eastAsia="Times New Roman"/>
          <w:kern w:val="0"/>
          <w:rtl/>
        </w:rPr>
        <w:t xml:space="preserve">، </w:t>
      </w:r>
      <w:r w:rsidRPr="00E70811">
        <w:rPr>
          <w:rFonts w:eastAsia="Times New Roman"/>
          <w:kern w:val="0"/>
          <w:rtl/>
        </w:rPr>
        <w:t>وإن قالوا أشهدتنا منقبة</w:t>
      </w:r>
      <w:r>
        <w:rPr>
          <w:rFonts w:eastAsia="Times New Roman"/>
          <w:kern w:val="0"/>
          <w:rtl/>
        </w:rPr>
        <w:t xml:space="preserve">، </w:t>
      </w:r>
      <w:r w:rsidRPr="00E70811">
        <w:rPr>
          <w:rFonts w:eastAsia="Times New Roman"/>
          <w:kern w:val="0"/>
          <w:rtl/>
        </w:rPr>
        <w:t>وكذلك نعرفها: قلدوا</w:t>
      </w:r>
      <w:r>
        <w:rPr>
          <w:rFonts w:eastAsia="Times New Roman"/>
          <w:kern w:val="0"/>
          <w:rtl/>
        </w:rPr>
        <w:t xml:space="preserve">، </w:t>
      </w:r>
      <w:r w:rsidRPr="00E70811">
        <w:rPr>
          <w:rFonts w:eastAsia="Times New Roman"/>
          <w:kern w:val="0"/>
          <w:rtl/>
        </w:rPr>
        <w:t>وعليهم إخراجها</w:t>
      </w:r>
      <w:r>
        <w:rPr>
          <w:rFonts w:eastAsia="Times New Roman"/>
          <w:kern w:val="0"/>
          <w:rtl/>
        </w:rPr>
        <w:t xml:space="preserve">، </w:t>
      </w:r>
      <w:r w:rsidRPr="00E70811">
        <w:rPr>
          <w:rFonts w:eastAsia="Times New Roman"/>
          <w:kern w:val="0"/>
          <w:rtl/>
        </w:rPr>
        <w:t>إن قيل لهم عينوها</w:t>
      </w:r>
      <w:r>
        <w:rPr>
          <w:rFonts w:eastAsia="Times New Roman"/>
          <w:kern w:val="0"/>
          <w:rtl/>
        </w:rPr>
        <w:t>،</w:t>
      </w:r>
      <w:r w:rsidRPr="00E70811">
        <w:rPr>
          <w:rFonts w:eastAsia="Times New Roman"/>
          <w:kern w:val="0"/>
          <w:rtl/>
        </w:rPr>
        <w:t> وجاز الاداء</w:t>
      </w:r>
      <w:r>
        <w:rPr>
          <w:rFonts w:eastAsia="Times New Roman"/>
          <w:kern w:val="0"/>
          <w:rtl/>
        </w:rPr>
        <w:t xml:space="preserve">، </w:t>
      </w:r>
      <w:r w:rsidRPr="00E70811">
        <w:rPr>
          <w:rFonts w:eastAsia="Times New Roman"/>
          <w:kern w:val="0"/>
          <w:rtl/>
        </w:rPr>
        <w:t>إن حصل العلم</w:t>
      </w:r>
      <w:r>
        <w:rPr>
          <w:rFonts w:eastAsia="Times New Roman"/>
          <w:kern w:val="0"/>
          <w:rtl/>
        </w:rPr>
        <w:t xml:space="preserve">، </w:t>
      </w:r>
      <w:r w:rsidRPr="00E70811">
        <w:rPr>
          <w:rFonts w:eastAsia="Times New Roman"/>
          <w:kern w:val="0"/>
          <w:rtl/>
        </w:rPr>
        <w:t>وإن بامرأة</w:t>
      </w:r>
      <w:r>
        <w:rPr>
          <w:rFonts w:eastAsia="Times New Roman"/>
          <w:kern w:val="0"/>
          <w:rtl/>
        </w:rPr>
        <w:t xml:space="preserve">، </w:t>
      </w:r>
      <w:r w:rsidRPr="00E70811">
        <w:rPr>
          <w:rFonts w:eastAsia="Times New Roman"/>
          <w:kern w:val="0"/>
          <w:rtl/>
        </w:rPr>
        <w:t>لا بشاهدين إلا نقلا</w:t>
      </w:r>
      <w:r>
        <w:rPr>
          <w:rFonts w:eastAsia="Times New Roman"/>
          <w:kern w:val="0"/>
          <w:rtl/>
        </w:rPr>
        <w:t>،</w:t>
      </w:r>
      <w:r w:rsidRPr="00E70811">
        <w:rPr>
          <w:rFonts w:eastAsia="Times New Roman"/>
          <w:kern w:val="0"/>
          <w:rtl/>
        </w:rPr>
        <w:t> وجازت بسماع فشا عن ثقات وغيرهم</w:t>
      </w:r>
      <w:r>
        <w:rPr>
          <w:rFonts w:eastAsia="Times New Roman"/>
          <w:kern w:val="0"/>
          <w:rtl/>
        </w:rPr>
        <w:t xml:space="preserve">، </w:t>
      </w:r>
      <w:r w:rsidRPr="00E70811">
        <w:rPr>
          <w:rFonts w:eastAsia="Times New Roman"/>
          <w:kern w:val="0"/>
          <w:rtl/>
        </w:rPr>
        <w:t>بملك لحائز متصرف طويلا</w:t>
      </w:r>
      <w:r>
        <w:rPr>
          <w:rFonts w:eastAsia="Times New Roman"/>
          <w:kern w:val="0"/>
          <w:rtl/>
        </w:rPr>
        <w:t>،</w:t>
      </w:r>
      <w:r w:rsidRPr="00E70811">
        <w:rPr>
          <w:rFonts w:eastAsia="Times New Roman"/>
          <w:kern w:val="0"/>
          <w:rtl/>
        </w:rPr>
        <w:t> وقدمت بينة الملك</w:t>
      </w:r>
      <w:r>
        <w:rPr>
          <w:rFonts w:eastAsia="Times New Roman"/>
          <w:kern w:val="0"/>
          <w:rtl/>
        </w:rPr>
        <w:t xml:space="preserve">، </w:t>
      </w:r>
      <w:r w:rsidRPr="00E70811">
        <w:rPr>
          <w:rFonts w:eastAsia="Times New Roman"/>
          <w:kern w:val="0"/>
          <w:rtl/>
        </w:rPr>
        <w:t>إلا بسماع: أنه اشتراها من: كأبي القائم</w:t>
      </w:r>
      <w:r>
        <w:rPr>
          <w:rFonts w:eastAsia="Times New Roman"/>
          <w:kern w:val="0"/>
          <w:rtl/>
        </w:rPr>
        <w:t xml:space="preserve">، </w:t>
      </w:r>
      <w:r w:rsidRPr="00E70811">
        <w:rPr>
          <w:rFonts w:eastAsia="Times New Roman"/>
          <w:kern w:val="0"/>
          <w:rtl/>
        </w:rPr>
        <w:t>ووقف</w:t>
      </w:r>
      <w:r>
        <w:rPr>
          <w:rFonts w:eastAsia="Times New Roman"/>
          <w:kern w:val="0"/>
          <w:rtl/>
        </w:rPr>
        <w:t xml:space="preserve">، </w:t>
      </w:r>
      <w:r w:rsidRPr="00E70811">
        <w:rPr>
          <w:rFonts w:eastAsia="Times New Roman"/>
          <w:kern w:val="0"/>
          <w:rtl/>
        </w:rPr>
        <w:t>وموت ببعد إن طال الزمان</w:t>
      </w:r>
      <w:r>
        <w:rPr>
          <w:rFonts w:eastAsia="Times New Roman"/>
          <w:kern w:val="0"/>
          <w:rtl/>
        </w:rPr>
        <w:t xml:space="preserve">، </w:t>
      </w:r>
      <w:r w:rsidRPr="00E70811">
        <w:rPr>
          <w:rFonts w:eastAsia="Times New Roman"/>
          <w:kern w:val="0"/>
          <w:rtl/>
        </w:rPr>
        <w:t>بلا ريبة</w:t>
      </w:r>
      <w:r>
        <w:rPr>
          <w:rFonts w:eastAsia="Times New Roman"/>
          <w:kern w:val="0"/>
          <w:rtl/>
        </w:rPr>
        <w:t>،</w:t>
      </w:r>
      <w:r w:rsidRPr="00E70811">
        <w:rPr>
          <w:rFonts w:eastAsia="Times New Roman"/>
          <w:kern w:val="0"/>
          <w:rtl/>
        </w:rPr>
        <w:t> وحلف</w:t>
      </w:r>
      <w:r>
        <w:rPr>
          <w:rFonts w:eastAsia="Times New Roman"/>
          <w:kern w:val="0"/>
          <w:rtl/>
        </w:rPr>
        <w:t xml:space="preserve">، </w:t>
      </w:r>
      <w:r w:rsidRPr="00E70811">
        <w:rPr>
          <w:rFonts w:eastAsia="Times New Roman"/>
          <w:kern w:val="0"/>
          <w:rtl/>
        </w:rPr>
        <w:t>وشهد اثنان: كعزل</w:t>
      </w:r>
      <w:r>
        <w:rPr>
          <w:rFonts w:eastAsia="Times New Roman"/>
          <w:kern w:val="0"/>
          <w:rtl/>
        </w:rPr>
        <w:t xml:space="preserve">، </w:t>
      </w:r>
      <w:r w:rsidRPr="00E70811">
        <w:rPr>
          <w:rFonts w:eastAsia="Times New Roman"/>
          <w:kern w:val="0"/>
          <w:rtl/>
        </w:rPr>
        <w:t>وجرح</w:t>
      </w:r>
      <w:r>
        <w:rPr>
          <w:rFonts w:eastAsia="Times New Roman"/>
          <w:kern w:val="0"/>
          <w:rtl/>
        </w:rPr>
        <w:t xml:space="preserve">، </w:t>
      </w:r>
      <w:r w:rsidRPr="00E70811">
        <w:rPr>
          <w:rFonts w:eastAsia="Times New Roman"/>
          <w:kern w:val="0"/>
          <w:rtl/>
        </w:rPr>
        <w:t>وكفر</w:t>
      </w:r>
      <w:r>
        <w:rPr>
          <w:rFonts w:eastAsia="Times New Roman"/>
          <w:kern w:val="0"/>
          <w:rtl/>
        </w:rPr>
        <w:t xml:space="preserve">، </w:t>
      </w:r>
      <w:r w:rsidRPr="00E70811">
        <w:rPr>
          <w:rFonts w:eastAsia="Times New Roman"/>
          <w:kern w:val="0"/>
          <w:rtl/>
        </w:rPr>
        <w:t>وسفه</w:t>
      </w:r>
      <w:r>
        <w:rPr>
          <w:rFonts w:eastAsia="Times New Roman"/>
          <w:kern w:val="0"/>
          <w:rtl/>
        </w:rPr>
        <w:t xml:space="preserve">، </w:t>
      </w:r>
      <w:r w:rsidRPr="00E70811">
        <w:rPr>
          <w:rFonts w:eastAsia="Times New Roman"/>
          <w:kern w:val="0"/>
          <w:rtl/>
        </w:rPr>
        <w:t>ونكاح</w:t>
      </w:r>
      <w:r>
        <w:rPr>
          <w:rFonts w:eastAsia="Times New Roman"/>
          <w:kern w:val="0"/>
          <w:rtl/>
        </w:rPr>
        <w:t xml:space="preserve">، </w:t>
      </w:r>
      <w:r w:rsidRPr="00E70811">
        <w:rPr>
          <w:rFonts w:eastAsia="Times New Roman"/>
          <w:kern w:val="0"/>
          <w:rtl/>
        </w:rPr>
        <w:lastRenderedPageBreak/>
        <w:t>وضدها</w:t>
      </w:r>
      <w:r>
        <w:rPr>
          <w:rFonts w:eastAsia="Times New Roman"/>
          <w:kern w:val="0"/>
          <w:rtl/>
        </w:rPr>
        <w:t xml:space="preserve">، </w:t>
      </w:r>
      <w:r w:rsidRPr="00E70811">
        <w:rPr>
          <w:rFonts w:eastAsia="Times New Roman"/>
          <w:kern w:val="0"/>
          <w:rtl/>
        </w:rPr>
        <w:t>وإن بخلع</w:t>
      </w:r>
      <w:r>
        <w:rPr>
          <w:rFonts w:eastAsia="Times New Roman"/>
          <w:kern w:val="0"/>
          <w:rtl/>
        </w:rPr>
        <w:t xml:space="preserve">، </w:t>
      </w:r>
      <w:r w:rsidRPr="00E70811">
        <w:rPr>
          <w:rFonts w:eastAsia="Times New Roman"/>
          <w:kern w:val="0"/>
          <w:rtl/>
        </w:rPr>
        <w:t>وضرر زوج</w:t>
      </w:r>
      <w:r>
        <w:rPr>
          <w:rFonts w:eastAsia="Times New Roman"/>
          <w:kern w:val="0"/>
          <w:rtl/>
        </w:rPr>
        <w:t xml:space="preserve">، </w:t>
      </w:r>
      <w:r w:rsidRPr="00E70811">
        <w:rPr>
          <w:rFonts w:eastAsia="Times New Roman"/>
          <w:kern w:val="0"/>
          <w:rtl/>
        </w:rPr>
        <w:t>وهبة ووصية</w:t>
      </w:r>
      <w:r>
        <w:rPr>
          <w:rFonts w:eastAsia="Times New Roman"/>
          <w:kern w:val="0"/>
          <w:rtl/>
        </w:rPr>
        <w:t xml:space="preserve">، </w:t>
      </w:r>
      <w:r w:rsidRPr="00E70811">
        <w:rPr>
          <w:rFonts w:eastAsia="Times New Roman"/>
          <w:kern w:val="0"/>
          <w:rtl/>
        </w:rPr>
        <w:t>وولادة</w:t>
      </w:r>
      <w:r>
        <w:rPr>
          <w:rFonts w:eastAsia="Times New Roman"/>
          <w:kern w:val="0"/>
          <w:rtl/>
        </w:rPr>
        <w:t xml:space="preserve">، </w:t>
      </w:r>
      <w:r w:rsidRPr="00E70811">
        <w:rPr>
          <w:rFonts w:eastAsia="Times New Roman"/>
          <w:kern w:val="0"/>
          <w:rtl/>
        </w:rPr>
        <w:t>وحرابة</w:t>
      </w:r>
      <w:r>
        <w:rPr>
          <w:rFonts w:eastAsia="Times New Roman"/>
          <w:kern w:val="0"/>
          <w:rtl/>
        </w:rPr>
        <w:t xml:space="preserve">، </w:t>
      </w:r>
      <w:r w:rsidRPr="00E70811">
        <w:rPr>
          <w:rFonts w:eastAsia="Times New Roman"/>
          <w:kern w:val="0"/>
          <w:rtl/>
        </w:rPr>
        <w:t>وإباق</w:t>
      </w:r>
      <w:r>
        <w:rPr>
          <w:rFonts w:eastAsia="Times New Roman"/>
          <w:kern w:val="0"/>
          <w:rtl/>
        </w:rPr>
        <w:t xml:space="preserve">، </w:t>
      </w:r>
      <w:r w:rsidRPr="00E70811">
        <w:rPr>
          <w:rFonts w:eastAsia="Times New Roman"/>
          <w:kern w:val="0"/>
          <w:rtl/>
        </w:rPr>
        <w:t>وعدم</w:t>
      </w:r>
      <w:r>
        <w:rPr>
          <w:rFonts w:eastAsia="Times New Roman"/>
          <w:kern w:val="0"/>
          <w:rtl/>
        </w:rPr>
        <w:t xml:space="preserve">، </w:t>
      </w:r>
      <w:r w:rsidRPr="00E70811">
        <w:rPr>
          <w:rFonts w:eastAsia="Times New Roman"/>
          <w:kern w:val="0"/>
          <w:rtl/>
        </w:rPr>
        <w:t>وأسر</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ولوث</w:t>
      </w:r>
      <w:r>
        <w:rPr>
          <w:rFonts w:eastAsia="Times New Roman"/>
          <w:kern w:val="0"/>
          <w:rtl/>
        </w:rPr>
        <w:t xml:space="preserve">، </w:t>
      </w:r>
      <w:r w:rsidRPr="00E70811">
        <w:rPr>
          <w:rFonts w:eastAsia="Times New Roman"/>
          <w:kern w:val="0"/>
          <w:rtl/>
        </w:rPr>
        <w:t>والتحمل إن افتقر إليه فرض كفاية</w:t>
      </w:r>
      <w:r>
        <w:rPr>
          <w:rFonts w:eastAsia="Times New Roman"/>
          <w:kern w:val="0"/>
          <w:rtl/>
        </w:rPr>
        <w:t xml:space="preserve">، </w:t>
      </w:r>
      <w:r w:rsidRPr="00E70811">
        <w:rPr>
          <w:rFonts w:eastAsia="Times New Roman"/>
          <w:kern w:val="0"/>
          <w:rtl/>
        </w:rPr>
        <w:t>وتعين الاداء من</w:t>
      </w:r>
      <w:r>
        <w:rPr>
          <w:rFonts w:eastAsia="Times New Roman"/>
          <w:kern w:val="0"/>
          <w:rtl/>
        </w:rPr>
        <w:t xml:space="preserve">، </w:t>
      </w:r>
      <w:r w:rsidRPr="00E70811">
        <w:rPr>
          <w:rFonts w:eastAsia="Times New Roman"/>
          <w:kern w:val="0"/>
          <w:rtl/>
        </w:rPr>
        <w:t>كبريدين</w:t>
      </w:r>
      <w:r>
        <w:rPr>
          <w:rFonts w:eastAsia="Times New Roman"/>
          <w:kern w:val="0"/>
          <w:rtl/>
        </w:rPr>
        <w:t xml:space="preserve">، </w:t>
      </w:r>
      <w:r w:rsidRPr="00E70811">
        <w:rPr>
          <w:rFonts w:eastAsia="Times New Roman"/>
          <w:kern w:val="0"/>
          <w:rtl/>
        </w:rPr>
        <w:t>وعلى ثالث</w:t>
      </w:r>
      <w:r>
        <w:rPr>
          <w:rFonts w:eastAsia="Times New Roman"/>
          <w:kern w:val="0"/>
          <w:rtl/>
        </w:rPr>
        <w:t xml:space="preserve">، </w:t>
      </w:r>
      <w:r w:rsidRPr="00E70811">
        <w:rPr>
          <w:rFonts w:eastAsia="Times New Roman"/>
          <w:kern w:val="0"/>
          <w:rtl/>
        </w:rPr>
        <w:t>إن لم يجتز بهما</w:t>
      </w:r>
      <w:r>
        <w:rPr>
          <w:rFonts w:eastAsia="Times New Roman"/>
          <w:kern w:val="0"/>
          <w:rtl/>
        </w:rPr>
        <w:t xml:space="preserve">، </w:t>
      </w:r>
      <w:r w:rsidRPr="00E70811">
        <w:rPr>
          <w:rFonts w:eastAsia="Times New Roman"/>
          <w:kern w:val="0"/>
          <w:rtl/>
        </w:rPr>
        <w:t>وإن انتفع: فجرح</w:t>
      </w:r>
      <w:r>
        <w:rPr>
          <w:rFonts w:eastAsia="Times New Roman"/>
          <w:kern w:val="0"/>
          <w:rtl/>
        </w:rPr>
        <w:t xml:space="preserve">، </w:t>
      </w:r>
      <w:r w:rsidRPr="00E70811">
        <w:rPr>
          <w:rFonts w:eastAsia="Times New Roman"/>
          <w:kern w:val="0"/>
          <w:rtl/>
        </w:rPr>
        <w:t>إلا ركوبه لعسر مشيه وعدم دابته</w:t>
      </w:r>
      <w:r>
        <w:rPr>
          <w:rFonts w:eastAsia="Times New Roman"/>
          <w:kern w:val="0"/>
          <w:rtl/>
        </w:rPr>
        <w:t xml:space="preserve">، </w:t>
      </w:r>
      <w:r w:rsidRPr="00E70811">
        <w:rPr>
          <w:rFonts w:eastAsia="Times New Roman"/>
          <w:kern w:val="0"/>
          <w:rtl/>
        </w:rPr>
        <w:t>لا كمسافة القصر</w:t>
      </w:r>
      <w:r>
        <w:rPr>
          <w:rFonts w:eastAsia="Times New Roman"/>
          <w:kern w:val="0"/>
          <w:rtl/>
        </w:rPr>
        <w:t>،</w:t>
      </w:r>
      <w:r w:rsidRPr="00E70811">
        <w:rPr>
          <w:rFonts w:eastAsia="Times New Roman"/>
          <w:kern w:val="0"/>
          <w:rtl/>
        </w:rPr>
        <w:t> وله أن ينتفع منه بدابة</w:t>
      </w:r>
      <w:r>
        <w:rPr>
          <w:rFonts w:eastAsia="Times New Roman"/>
          <w:kern w:val="0"/>
          <w:rtl/>
        </w:rPr>
        <w:t xml:space="preserve">، </w:t>
      </w:r>
      <w:r w:rsidRPr="00E70811">
        <w:rPr>
          <w:rFonts w:eastAsia="Times New Roman"/>
          <w:kern w:val="0"/>
          <w:rtl/>
        </w:rPr>
        <w:t>ونفقة</w:t>
      </w:r>
      <w:r>
        <w:rPr>
          <w:rFonts w:eastAsia="Times New Roman"/>
          <w:kern w:val="0"/>
          <w:rtl/>
        </w:rPr>
        <w:t xml:space="preserve">، </w:t>
      </w:r>
      <w:r w:rsidRPr="00E70811">
        <w:rPr>
          <w:rFonts w:eastAsia="Times New Roman"/>
          <w:kern w:val="0"/>
          <w:rtl/>
        </w:rPr>
        <w:t>وحلف بشاهد في طلاق</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لا نكاح</w:t>
      </w:r>
      <w:r>
        <w:rPr>
          <w:rFonts w:eastAsia="Times New Roman"/>
          <w:kern w:val="0"/>
          <w:rtl/>
        </w:rPr>
        <w:t>،</w:t>
      </w:r>
      <w:r w:rsidRPr="00E70811">
        <w:rPr>
          <w:rFonts w:eastAsia="Times New Roman"/>
          <w:kern w:val="0"/>
          <w:rtl/>
        </w:rPr>
        <w:t> فإن نكل: حبس</w:t>
      </w:r>
      <w:r>
        <w:rPr>
          <w:rFonts w:eastAsia="Times New Roman"/>
          <w:kern w:val="0"/>
          <w:rtl/>
        </w:rPr>
        <w:t xml:space="preserve">، </w:t>
      </w:r>
      <w:r w:rsidRPr="00E70811">
        <w:rPr>
          <w:rFonts w:eastAsia="Times New Roman"/>
          <w:kern w:val="0"/>
          <w:rtl/>
        </w:rPr>
        <w:t>وإن طال: دين</w:t>
      </w:r>
      <w:r>
        <w:rPr>
          <w:rFonts w:eastAsia="Times New Roman"/>
          <w:kern w:val="0"/>
          <w:rtl/>
        </w:rPr>
        <w:t xml:space="preserve">، </w:t>
      </w:r>
      <w:r w:rsidRPr="00E70811">
        <w:rPr>
          <w:rFonts w:eastAsia="Times New Roman"/>
          <w:kern w:val="0"/>
          <w:rtl/>
        </w:rPr>
        <w:t>وحلف عبد</w:t>
      </w:r>
      <w:r>
        <w:rPr>
          <w:rFonts w:eastAsia="Times New Roman"/>
          <w:kern w:val="0"/>
          <w:rtl/>
        </w:rPr>
        <w:t xml:space="preserve">، </w:t>
      </w:r>
      <w:r w:rsidRPr="00E70811">
        <w:rPr>
          <w:rFonts w:eastAsia="Times New Roman"/>
          <w:kern w:val="0"/>
          <w:rtl/>
        </w:rPr>
        <w:t>وسفيه مع شاهد</w:t>
      </w:r>
      <w:r>
        <w:rPr>
          <w:rFonts w:eastAsia="Times New Roman"/>
          <w:kern w:val="0"/>
          <w:rtl/>
        </w:rPr>
        <w:t xml:space="preserve">، </w:t>
      </w:r>
      <w:r w:rsidRPr="00E70811">
        <w:rPr>
          <w:rFonts w:eastAsia="Times New Roman"/>
          <w:kern w:val="0"/>
          <w:rtl/>
        </w:rPr>
        <w:t>لا صبي وأبوه</w:t>
      </w:r>
      <w:r>
        <w:rPr>
          <w:rFonts w:eastAsia="Times New Roman"/>
          <w:kern w:val="0"/>
          <w:rtl/>
        </w:rPr>
        <w:t xml:space="preserve">، </w:t>
      </w:r>
      <w:r w:rsidRPr="00E70811">
        <w:rPr>
          <w:rFonts w:eastAsia="Times New Roman"/>
          <w:kern w:val="0"/>
          <w:rtl/>
        </w:rPr>
        <w:t>وإن أنفق وحلف مطلوب ليترك بيده</w:t>
      </w:r>
      <w:r>
        <w:rPr>
          <w:rFonts w:eastAsia="Times New Roman"/>
          <w:kern w:val="0"/>
          <w:rtl/>
        </w:rPr>
        <w:t xml:space="preserve">، </w:t>
      </w:r>
      <w:r w:rsidRPr="00E70811">
        <w:rPr>
          <w:rFonts w:eastAsia="Times New Roman"/>
          <w:kern w:val="0"/>
          <w:rtl/>
        </w:rPr>
        <w:t>وأسجل ليحلف</w:t>
      </w:r>
      <w:r>
        <w:rPr>
          <w:rFonts w:eastAsia="Times New Roman"/>
          <w:kern w:val="0"/>
          <w:rtl/>
        </w:rPr>
        <w:t xml:space="preserve">، </w:t>
      </w:r>
      <w:r w:rsidRPr="00E70811">
        <w:rPr>
          <w:rFonts w:eastAsia="Times New Roman"/>
          <w:kern w:val="0"/>
          <w:rtl/>
        </w:rPr>
        <w:t>إذا بلغ كوارثه قبله</w:t>
      </w:r>
      <w:r>
        <w:rPr>
          <w:rFonts w:eastAsia="Times New Roman"/>
          <w:kern w:val="0"/>
          <w:rtl/>
        </w:rPr>
        <w:t xml:space="preserve">، </w:t>
      </w:r>
      <w:r w:rsidRPr="00E70811">
        <w:rPr>
          <w:rFonts w:eastAsia="Times New Roman"/>
          <w:kern w:val="0"/>
          <w:rtl/>
        </w:rPr>
        <w:t>إلا أن يكون نكل أولا</w:t>
      </w:r>
      <w:r>
        <w:rPr>
          <w:rFonts w:eastAsia="Times New Roman"/>
          <w:kern w:val="0"/>
          <w:rtl/>
        </w:rPr>
        <w:t xml:space="preserve">، </w:t>
      </w:r>
      <w:r w:rsidRPr="00E70811">
        <w:rPr>
          <w:rFonts w:eastAsia="Times New Roman"/>
          <w:kern w:val="0"/>
          <w:rtl/>
        </w:rPr>
        <w:t>ففي حلفه: قولان</w:t>
      </w:r>
      <w:r>
        <w:rPr>
          <w:rFonts w:eastAsia="Times New Roman"/>
          <w:kern w:val="0"/>
          <w:rtl/>
        </w:rPr>
        <w:t>،</w:t>
      </w:r>
      <w:r w:rsidRPr="00E70811">
        <w:rPr>
          <w:rFonts w:eastAsia="Times New Roman"/>
          <w:kern w:val="0"/>
          <w:rtl/>
        </w:rPr>
        <w:t> وإن نكل اكتفى: بيمين المطلوب الاولى</w:t>
      </w:r>
      <w:r>
        <w:rPr>
          <w:rFonts w:eastAsia="Times New Roman"/>
          <w:kern w:val="0"/>
          <w:rtl/>
        </w:rPr>
        <w:t>،</w:t>
      </w:r>
      <w:r w:rsidRPr="00E70811">
        <w:rPr>
          <w:rFonts w:eastAsia="Times New Roman"/>
          <w:kern w:val="0"/>
          <w:rtl/>
        </w:rPr>
        <w:t> وإن حلف المطلوب</w:t>
      </w:r>
      <w:r>
        <w:rPr>
          <w:rFonts w:eastAsia="Times New Roman"/>
          <w:kern w:val="0"/>
          <w:rtl/>
        </w:rPr>
        <w:t xml:space="preserve">، </w:t>
      </w:r>
      <w:r w:rsidRPr="00E70811">
        <w:rPr>
          <w:rFonts w:eastAsia="Times New Roman"/>
          <w:kern w:val="0"/>
          <w:rtl/>
        </w:rPr>
        <w:t>ثم أتى بآخر: فلا ضم</w:t>
      </w:r>
      <w:r>
        <w:rPr>
          <w:rFonts w:eastAsia="Times New Roman"/>
          <w:kern w:val="0"/>
          <w:rtl/>
        </w:rPr>
        <w:t xml:space="preserve">، </w:t>
      </w:r>
      <w:r w:rsidRPr="00E70811">
        <w:rPr>
          <w:rFonts w:eastAsia="Times New Roman"/>
          <w:kern w:val="0"/>
          <w:rtl/>
        </w:rPr>
        <w:t>وفي حلفه معه</w:t>
      </w:r>
      <w:r>
        <w:rPr>
          <w:rFonts w:eastAsia="Times New Roman"/>
          <w:kern w:val="0"/>
          <w:rtl/>
        </w:rPr>
        <w:t xml:space="preserve">، </w:t>
      </w:r>
      <w:r w:rsidRPr="00E70811">
        <w:rPr>
          <w:rFonts w:eastAsia="Times New Roman"/>
          <w:kern w:val="0"/>
          <w:rtl/>
        </w:rPr>
        <w:t>وتحليف المطلوب إن لم يحلف: قولان</w:t>
      </w:r>
      <w:r>
        <w:rPr>
          <w:rFonts w:eastAsia="Times New Roman"/>
          <w:kern w:val="0"/>
          <w:rtl/>
        </w:rPr>
        <w:t>،</w:t>
      </w:r>
      <w:r w:rsidRPr="00E70811">
        <w:rPr>
          <w:rFonts w:eastAsia="Times New Roman"/>
          <w:kern w:val="0"/>
          <w:rtl/>
        </w:rPr>
        <w:t> وإن تعذر يمين بعض: كشاهد بوقف على بنيه وعقبهم</w:t>
      </w:r>
      <w:r>
        <w:rPr>
          <w:rFonts w:eastAsia="Times New Roman"/>
          <w:kern w:val="0"/>
          <w:rtl/>
        </w:rPr>
        <w:t xml:space="preserve">، </w:t>
      </w:r>
      <w:r w:rsidRPr="00E70811">
        <w:rPr>
          <w:rFonts w:eastAsia="Times New Roman"/>
          <w:kern w:val="0"/>
          <w:rtl/>
        </w:rPr>
        <w:t>أو على الفقراء: حلف وإلا فحبس</w:t>
      </w:r>
      <w:r>
        <w:rPr>
          <w:rFonts w:eastAsia="Times New Roman"/>
          <w:kern w:val="0"/>
          <w:rtl/>
        </w:rPr>
        <w:t>،</w:t>
      </w:r>
      <w:r w:rsidRPr="00E70811">
        <w:rPr>
          <w:rFonts w:eastAsia="Times New Roman"/>
          <w:kern w:val="0"/>
          <w:rtl/>
        </w:rPr>
        <w:t> فإن مات</w:t>
      </w:r>
      <w:r>
        <w:rPr>
          <w:rFonts w:eastAsia="Times New Roman"/>
          <w:kern w:val="0"/>
          <w:rtl/>
        </w:rPr>
        <w:t xml:space="preserve">، </w:t>
      </w:r>
      <w:r w:rsidRPr="00E70811">
        <w:rPr>
          <w:rFonts w:eastAsia="Times New Roman"/>
          <w:kern w:val="0"/>
          <w:rtl/>
        </w:rPr>
        <w:t>ففي تعيين مستحقه من بقية الاولين أو البطن الثاني: تردد</w:t>
      </w:r>
      <w:r>
        <w:rPr>
          <w:rFonts w:eastAsia="Times New Roman"/>
          <w:kern w:val="0"/>
          <w:rtl/>
        </w:rPr>
        <w:t xml:space="preserve">، </w:t>
      </w:r>
      <w:r w:rsidRPr="00E70811">
        <w:rPr>
          <w:rFonts w:eastAsia="Times New Roman"/>
          <w:kern w:val="0"/>
          <w:rtl/>
        </w:rPr>
        <w:t>ولم يشهد على حاكم قال: ثبت عندي</w:t>
      </w:r>
      <w:r>
        <w:rPr>
          <w:rFonts w:eastAsia="Times New Roman"/>
          <w:kern w:val="0"/>
          <w:rtl/>
        </w:rPr>
        <w:t xml:space="preserve">، </w:t>
      </w:r>
      <w:r w:rsidRPr="00E70811">
        <w:rPr>
          <w:rFonts w:eastAsia="Times New Roman"/>
          <w:kern w:val="0"/>
          <w:rtl/>
        </w:rPr>
        <w:t>إلا بإشهاد منه</w:t>
      </w:r>
      <w:r>
        <w:rPr>
          <w:rFonts w:eastAsia="Times New Roman"/>
          <w:kern w:val="0"/>
          <w:rtl/>
        </w:rPr>
        <w:t>،</w:t>
      </w:r>
      <w:r w:rsidRPr="00E70811">
        <w:rPr>
          <w:rFonts w:eastAsia="Times New Roman"/>
          <w:kern w:val="0"/>
          <w:rtl/>
        </w:rPr>
        <w:t> كأشهد على شهادتي</w:t>
      </w:r>
      <w:r>
        <w:rPr>
          <w:rFonts w:eastAsia="Times New Roman"/>
          <w:kern w:val="0"/>
          <w:rtl/>
        </w:rPr>
        <w:t xml:space="preserve">، </w:t>
      </w:r>
      <w:r w:rsidRPr="00E70811">
        <w:rPr>
          <w:rFonts w:eastAsia="Times New Roman"/>
          <w:kern w:val="0"/>
          <w:rtl/>
        </w:rPr>
        <w:t>أو رآه يؤديها</w:t>
      </w:r>
      <w:r>
        <w:rPr>
          <w:rFonts w:eastAsia="Times New Roman"/>
          <w:kern w:val="0"/>
          <w:rtl/>
        </w:rPr>
        <w:t xml:space="preserve">، </w:t>
      </w:r>
      <w:r w:rsidRPr="00E70811">
        <w:rPr>
          <w:rFonts w:eastAsia="Times New Roman"/>
          <w:kern w:val="0"/>
          <w:rtl/>
        </w:rPr>
        <w:t>إن غاب الاصل</w:t>
      </w:r>
      <w:r>
        <w:rPr>
          <w:rFonts w:eastAsia="Times New Roman"/>
          <w:kern w:val="0"/>
          <w:rtl/>
        </w:rPr>
        <w:t xml:space="preserve">، </w:t>
      </w:r>
      <w:r w:rsidRPr="00E70811">
        <w:rPr>
          <w:rFonts w:eastAsia="Times New Roman"/>
          <w:kern w:val="0"/>
          <w:rtl/>
        </w:rPr>
        <w:t>وهو رجل بمكان </w:t>
      </w:r>
      <w:r>
        <w:rPr>
          <w:rFonts w:eastAsia="Times New Roman"/>
          <w:kern w:val="0"/>
          <w:rtl/>
        </w:rPr>
        <w:t xml:space="preserve">، </w:t>
      </w:r>
      <w:r w:rsidRPr="00E70811">
        <w:rPr>
          <w:rFonts w:eastAsia="Times New Roman"/>
          <w:kern w:val="0"/>
          <w:rtl/>
        </w:rPr>
        <w:t>لا يلزم الاداء مه</w:t>
      </w:r>
      <w:r>
        <w:rPr>
          <w:rFonts w:eastAsia="Times New Roman"/>
          <w:kern w:val="0"/>
          <w:rtl/>
        </w:rPr>
        <w:t xml:space="preserve">، </w:t>
      </w:r>
      <w:r w:rsidRPr="00E70811">
        <w:rPr>
          <w:rFonts w:eastAsia="Times New Roman"/>
          <w:kern w:val="0"/>
          <w:rtl/>
        </w:rPr>
        <w:t>ولا يكفي في الحدود: الثلاثة الايام</w:t>
      </w:r>
      <w:r>
        <w:rPr>
          <w:rFonts w:eastAsia="Times New Roman"/>
          <w:kern w:val="0"/>
          <w:rtl/>
        </w:rPr>
        <w:t xml:space="preserve">، </w:t>
      </w:r>
      <w:r w:rsidRPr="00E70811">
        <w:rPr>
          <w:rFonts w:eastAsia="Times New Roman"/>
          <w:kern w:val="0"/>
          <w:rtl/>
        </w:rPr>
        <w:t>أو مات</w:t>
      </w:r>
      <w:r>
        <w:rPr>
          <w:rFonts w:eastAsia="Times New Roman"/>
          <w:kern w:val="0"/>
          <w:rtl/>
        </w:rPr>
        <w:t xml:space="preserve">، </w:t>
      </w:r>
      <w:r w:rsidRPr="00E70811">
        <w:rPr>
          <w:rFonts w:eastAsia="Times New Roman"/>
          <w:kern w:val="0"/>
          <w:rtl/>
        </w:rPr>
        <w:t>أو مرض</w:t>
      </w:r>
      <w:r>
        <w:rPr>
          <w:rFonts w:eastAsia="Times New Roman"/>
          <w:kern w:val="0"/>
          <w:rtl/>
        </w:rPr>
        <w:t xml:space="preserve">، </w:t>
      </w:r>
      <w:r w:rsidRPr="00E70811">
        <w:rPr>
          <w:rFonts w:eastAsia="Times New Roman"/>
          <w:kern w:val="0"/>
          <w:rtl/>
        </w:rPr>
        <w:t>ولم يطرأ فسق</w:t>
      </w:r>
      <w:r>
        <w:rPr>
          <w:rFonts w:eastAsia="Times New Roman"/>
          <w:kern w:val="0"/>
          <w:rtl/>
        </w:rPr>
        <w:t xml:space="preserve">، </w:t>
      </w:r>
      <w:r w:rsidRPr="00E70811">
        <w:rPr>
          <w:rFonts w:eastAsia="Times New Roman"/>
          <w:kern w:val="0"/>
          <w:rtl/>
        </w:rPr>
        <w:t>أو عداوة</w:t>
      </w:r>
      <w:r>
        <w:rPr>
          <w:rFonts w:eastAsia="Times New Roman"/>
          <w:kern w:val="0"/>
          <w:rtl/>
        </w:rPr>
        <w:t xml:space="preserve">، </w:t>
      </w:r>
      <w:r w:rsidRPr="00E70811">
        <w:rPr>
          <w:rFonts w:eastAsia="Times New Roman"/>
          <w:kern w:val="0"/>
          <w:rtl/>
        </w:rPr>
        <w:t>بخلاف جن</w:t>
      </w:r>
      <w:r>
        <w:rPr>
          <w:rFonts w:eastAsia="Times New Roman"/>
          <w:kern w:val="0"/>
          <w:rtl/>
        </w:rPr>
        <w:t>،</w:t>
      </w:r>
      <w:r w:rsidRPr="00E70811">
        <w:rPr>
          <w:rFonts w:eastAsia="Times New Roman"/>
          <w:kern w:val="0"/>
          <w:rtl/>
        </w:rPr>
        <w:t> ولم يكذبه أصله قبل الحكم</w:t>
      </w:r>
      <w:r>
        <w:rPr>
          <w:rFonts w:eastAsia="Times New Roman"/>
          <w:kern w:val="0"/>
          <w:rtl/>
        </w:rPr>
        <w:t xml:space="preserve">، </w:t>
      </w:r>
      <w:r w:rsidRPr="00E70811">
        <w:rPr>
          <w:rFonts w:eastAsia="Times New Roman"/>
          <w:kern w:val="0"/>
          <w:rtl/>
        </w:rPr>
        <w:t>وإلا مضى بلا غرم</w:t>
      </w:r>
      <w:r>
        <w:rPr>
          <w:rFonts w:eastAsia="Times New Roman"/>
          <w:kern w:val="0"/>
          <w:rtl/>
        </w:rPr>
        <w:t>،</w:t>
      </w:r>
      <w:r w:rsidRPr="00E70811">
        <w:rPr>
          <w:rFonts w:eastAsia="Times New Roman"/>
          <w:kern w:val="0"/>
          <w:rtl/>
        </w:rPr>
        <w:t> ونقل عن كل: اثنان ليس أحدهما أصلا</w:t>
      </w:r>
      <w:r>
        <w:rPr>
          <w:rFonts w:eastAsia="Times New Roman"/>
          <w:kern w:val="0"/>
          <w:rtl/>
        </w:rPr>
        <w:t>،</w:t>
      </w:r>
      <w:r w:rsidRPr="00E70811">
        <w:rPr>
          <w:rFonts w:eastAsia="Times New Roman"/>
          <w:kern w:val="0"/>
          <w:rtl/>
        </w:rPr>
        <w:t> وفي الزنا: أربعة عن كل</w:t>
      </w:r>
      <w:r>
        <w:rPr>
          <w:rFonts w:eastAsia="Times New Roman"/>
          <w:kern w:val="0"/>
          <w:rtl/>
        </w:rPr>
        <w:t xml:space="preserve">، </w:t>
      </w:r>
      <w:r w:rsidRPr="00E70811">
        <w:rPr>
          <w:rFonts w:eastAsia="Times New Roman"/>
          <w:kern w:val="0"/>
          <w:rtl/>
        </w:rPr>
        <w:t>أو عن كل اثنين: اثنان ولفق نقل بأصل</w:t>
      </w:r>
      <w:r>
        <w:rPr>
          <w:rFonts w:eastAsia="Times New Roman"/>
          <w:kern w:val="0"/>
          <w:rtl/>
        </w:rPr>
        <w:t xml:space="preserve">، </w:t>
      </w:r>
      <w:r w:rsidRPr="00E70811">
        <w:rPr>
          <w:rFonts w:eastAsia="Times New Roman"/>
          <w:kern w:val="0"/>
          <w:rtl/>
        </w:rPr>
        <w:t>وجاز تزكية ناقل أصله ونقل امرأتين مع رجل في باب شهادتهن</w:t>
      </w:r>
      <w:r>
        <w:rPr>
          <w:rFonts w:eastAsia="Times New Roman"/>
          <w:kern w:val="0"/>
          <w:rtl/>
        </w:rPr>
        <w:t xml:space="preserve">، </w:t>
      </w:r>
      <w:r w:rsidRPr="00E70811">
        <w:rPr>
          <w:rFonts w:eastAsia="Times New Roman"/>
          <w:kern w:val="0"/>
          <w:rtl/>
        </w:rPr>
        <w:t>وإن لا قالا وهمنا بل هو هذا: سقطتا</w:t>
      </w:r>
      <w:r>
        <w:rPr>
          <w:rFonts w:eastAsia="Times New Roman"/>
          <w:kern w:val="0"/>
          <w:rtl/>
        </w:rPr>
        <w:t xml:space="preserve">، </w:t>
      </w:r>
      <w:r w:rsidRPr="00E70811">
        <w:rPr>
          <w:rFonts w:eastAsia="Times New Roman"/>
          <w:kern w:val="0"/>
          <w:rtl/>
        </w:rPr>
        <w:t>ونقض</w:t>
      </w:r>
      <w:r>
        <w:rPr>
          <w:rFonts w:eastAsia="Times New Roman"/>
          <w:kern w:val="0"/>
          <w:rtl/>
        </w:rPr>
        <w:t xml:space="preserve">، </w:t>
      </w:r>
      <w:r w:rsidRPr="00E70811">
        <w:rPr>
          <w:rFonts w:eastAsia="Times New Roman"/>
          <w:kern w:val="0"/>
          <w:rtl/>
        </w:rPr>
        <w:t>إن ثبت كذبهم: كحياة من قتل</w:t>
      </w:r>
      <w:r>
        <w:rPr>
          <w:rFonts w:eastAsia="Times New Roman"/>
          <w:kern w:val="0"/>
          <w:rtl/>
        </w:rPr>
        <w:t xml:space="preserve">، </w:t>
      </w:r>
      <w:r w:rsidRPr="00E70811">
        <w:rPr>
          <w:rFonts w:eastAsia="Times New Roman"/>
          <w:kern w:val="0"/>
          <w:rtl/>
        </w:rPr>
        <w:t>أو حبه</w:t>
      </w:r>
      <w:r>
        <w:rPr>
          <w:rFonts w:eastAsia="Times New Roman"/>
          <w:kern w:val="0"/>
          <w:rtl/>
        </w:rPr>
        <w:t xml:space="preserve">، </w:t>
      </w:r>
      <w:r w:rsidRPr="00E70811">
        <w:rPr>
          <w:rFonts w:eastAsia="Times New Roman"/>
          <w:kern w:val="0"/>
          <w:rtl/>
        </w:rPr>
        <w:t>قبل الزنا</w:t>
      </w:r>
      <w:r>
        <w:rPr>
          <w:rFonts w:eastAsia="Times New Roman"/>
          <w:kern w:val="0"/>
          <w:rtl/>
        </w:rPr>
        <w:t xml:space="preserve">، </w:t>
      </w:r>
      <w:r w:rsidRPr="00E70811">
        <w:rPr>
          <w:rFonts w:eastAsia="Times New Roman"/>
          <w:kern w:val="0"/>
          <w:rtl/>
        </w:rPr>
        <w:t>لا رجوعهم</w:t>
      </w:r>
      <w:r>
        <w:rPr>
          <w:rFonts w:eastAsia="Times New Roman"/>
          <w:kern w:val="0"/>
          <w:rtl/>
        </w:rPr>
        <w:t xml:space="preserve">، </w:t>
      </w:r>
      <w:r w:rsidRPr="00E70811">
        <w:rPr>
          <w:rFonts w:eastAsia="Times New Roman"/>
          <w:kern w:val="0"/>
          <w:rtl/>
        </w:rPr>
        <w:t>وغرما مالا ودية</w:t>
      </w:r>
      <w:r>
        <w:rPr>
          <w:rFonts w:eastAsia="Times New Roman"/>
          <w:kern w:val="0"/>
          <w:rtl/>
        </w:rPr>
        <w:t xml:space="preserve">، </w:t>
      </w:r>
      <w:r w:rsidRPr="00E70811">
        <w:rPr>
          <w:rFonts w:eastAsia="Times New Roman"/>
          <w:kern w:val="0"/>
          <w:rtl/>
        </w:rPr>
        <w:t>ولو تعمدا</w:t>
      </w:r>
      <w:r>
        <w:rPr>
          <w:rFonts w:eastAsia="Times New Roman"/>
          <w:kern w:val="0"/>
          <w:rtl/>
        </w:rPr>
        <w:t xml:space="preserve">، </w:t>
      </w:r>
      <w:r w:rsidRPr="00E70811">
        <w:rPr>
          <w:rFonts w:eastAsia="Times New Roman"/>
          <w:kern w:val="0"/>
          <w:rtl/>
        </w:rPr>
        <w:t>ولا يشاركهم شاهدا الاحصان في الغرم: كرجوع المزكي</w:t>
      </w:r>
      <w:r>
        <w:rPr>
          <w:rFonts w:eastAsia="Times New Roman"/>
          <w:kern w:val="0"/>
          <w:rtl/>
        </w:rPr>
        <w:t xml:space="preserve">، </w:t>
      </w:r>
      <w:r w:rsidRPr="00E70811">
        <w:rPr>
          <w:rFonts w:eastAsia="Times New Roman"/>
          <w:kern w:val="0"/>
          <w:rtl/>
        </w:rPr>
        <w:t>وأدبا في كقذف</w:t>
      </w:r>
      <w:r>
        <w:rPr>
          <w:rFonts w:eastAsia="Times New Roman"/>
          <w:kern w:val="0"/>
          <w:rtl/>
        </w:rPr>
        <w:t xml:space="preserve">، </w:t>
      </w:r>
      <w:r w:rsidRPr="00E70811">
        <w:rPr>
          <w:rFonts w:eastAsia="Times New Roman"/>
          <w:kern w:val="0"/>
          <w:rtl/>
        </w:rPr>
        <w:t>وحد شهود الزنا مطلقا: كرجوع أحد الاربعة قبل الحكم</w:t>
      </w:r>
      <w:r>
        <w:rPr>
          <w:rFonts w:eastAsia="Times New Roman"/>
          <w:kern w:val="0"/>
          <w:rtl/>
        </w:rPr>
        <w:t xml:space="preserve">، </w:t>
      </w:r>
      <w:r w:rsidRPr="00E70811">
        <w:rPr>
          <w:rFonts w:eastAsia="Times New Roman"/>
          <w:kern w:val="0"/>
          <w:rtl/>
        </w:rPr>
        <w:t>وإن رجع بعده حد الراجع فقط</w:t>
      </w:r>
      <w:r>
        <w:rPr>
          <w:rFonts w:eastAsia="Times New Roman"/>
          <w:kern w:val="0"/>
          <w:rtl/>
        </w:rPr>
        <w:t xml:space="preserve">، </w:t>
      </w:r>
      <w:r w:rsidRPr="00E70811">
        <w:rPr>
          <w:rFonts w:eastAsia="Times New Roman"/>
          <w:kern w:val="0"/>
          <w:rtl/>
        </w:rPr>
        <w:t>وإن رجع اثنان من ستة</w:t>
      </w:r>
      <w:r>
        <w:rPr>
          <w:rFonts w:eastAsia="Times New Roman"/>
          <w:kern w:val="0"/>
          <w:rtl/>
        </w:rPr>
        <w:t xml:space="preserve">، </w:t>
      </w:r>
      <w:r w:rsidRPr="00E70811">
        <w:rPr>
          <w:rFonts w:eastAsia="Times New Roman"/>
          <w:kern w:val="0"/>
          <w:rtl/>
        </w:rPr>
        <w:t>فلا غرم</w:t>
      </w:r>
      <w:r>
        <w:rPr>
          <w:rFonts w:eastAsia="Times New Roman"/>
          <w:kern w:val="0"/>
          <w:rtl/>
        </w:rPr>
        <w:t xml:space="preserve">، </w:t>
      </w:r>
      <w:r w:rsidRPr="00E70811">
        <w:rPr>
          <w:rFonts w:eastAsia="Times New Roman"/>
          <w:kern w:val="0"/>
          <w:rtl/>
        </w:rPr>
        <w:t>ولا حد</w:t>
      </w:r>
      <w:r>
        <w:rPr>
          <w:rFonts w:eastAsia="Times New Roman"/>
          <w:kern w:val="0"/>
          <w:rtl/>
        </w:rPr>
        <w:t xml:space="preserve">، </w:t>
      </w:r>
      <w:r w:rsidRPr="00E70811">
        <w:rPr>
          <w:rFonts w:eastAsia="Times New Roman"/>
          <w:kern w:val="0"/>
          <w:rtl/>
        </w:rPr>
        <w:t>إلا إن تبين أن أحد الاربعة عبد فيحد الراجعان والعبد</w:t>
      </w:r>
      <w:r>
        <w:rPr>
          <w:rFonts w:eastAsia="Times New Roman"/>
          <w:kern w:val="0"/>
          <w:rtl/>
        </w:rPr>
        <w:t xml:space="preserve">، </w:t>
      </w:r>
      <w:r w:rsidRPr="00E70811">
        <w:rPr>
          <w:rFonts w:eastAsia="Times New Roman"/>
          <w:kern w:val="0"/>
          <w:rtl/>
        </w:rPr>
        <w:t>وغرما فقط ربع الدية</w:t>
      </w:r>
      <w:r>
        <w:rPr>
          <w:rFonts w:eastAsia="Times New Roman"/>
          <w:kern w:val="0"/>
          <w:rtl/>
        </w:rPr>
        <w:t xml:space="preserve">، </w:t>
      </w:r>
      <w:r w:rsidRPr="00E70811">
        <w:rPr>
          <w:rFonts w:eastAsia="Times New Roman"/>
          <w:kern w:val="0"/>
          <w:rtl/>
        </w:rPr>
        <w:t>ثم إن رجع ثالث: حد هو والسابقان</w:t>
      </w:r>
      <w:r>
        <w:rPr>
          <w:rFonts w:eastAsia="Times New Roman"/>
          <w:kern w:val="0"/>
          <w:rtl/>
        </w:rPr>
        <w:t xml:space="preserve">، </w:t>
      </w:r>
      <w:r w:rsidRPr="00E70811">
        <w:rPr>
          <w:rFonts w:eastAsia="Times New Roman"/>
          <w:kern w:val="0"/>
          <w:rtl/>
        </w:rPr>
        <w:t>وغرموا ربع الدية</w:t>
      </w:r>
      <w:r>
        <w:rPr>
          <w:rFonts w:eastAsia="Times New Roman"/>
          <w:kern w:val="0"/>
          <w:rtl/>
        </w:rPr>
        <w:t xml:space="preserve">، </w:t>
      </w:r>
      <w:r w:rsidRPr="00E70811">
        <w:rPr>
          <w:rFonts w:eastAsia="Times New Roman"/>
          <w:kern w:val="0"/>
          <w:rtl/>
        </w:rPr>
        <w:t>ورابع فنصفها</w:t>
      </w:r>
      <w:r>
        <w:rPr>
          <w:rFonts w:eastAsia="Times New Roman"/>
          <w:kern w:val="0"/>
          <w:rtl/>
        </w:rPr>
        <w:t xml:space="preserve">، </w:t>
      </w:r>
      <w:r w:rsidRPr="00E70811">
        <w:rPr>
          <w:rFonts w:eastAsia="Times New Roman"/>
          <w:kern w:val="0"/>
          <w:rtl/>
        </w:rPr>
        <w:t>وإن رجع سادس بعد فق ء عينه</w:t>
      </w:r>
      <w:r>
        <w:rPr>
          <w:rFonts w:eastAsia="Times New Roman"/>
          <w:kern w:val="0"/>
          <w:rtl/>
        </w:rPr>
        <w:t xml:space="preserve">، </w:t>
      </w:r>
      <w:r w:rsidRPr="00E70811">
        <w:rPr>
          <w:rFonts w:eastAsia="Times New Roman"/>
          <w:kern w:val="0"/>
          <w:rtl/>
        </w:rPr>
        <w:t>وخامس بعد موضحته</w:t>
      </w:r>
      <w:r>
        <w:rPr>
          <w:rFonts w:eastAsia="Times New Roman"/>
          <w:kern w:val="0"/>
          <w:rtl/>
        </w:rPr>
        <w:t xml:space="preserve">، </w:t>
      </w:r>
      <w:r w:rsidRPr="00E70811">
        <w:rPr>
          <w:rFonts w:eastAsia="Times New Roman"/>
          <w:kern w:val="0"/>
          <w:rtl/>
        </w:rPr>
        <w:t>ورابع بعد موته: فعلى الثاني خمس الموضحة مع سدس العين: كالاول</w:t>
      </w:r>
      <w:r>
        <w:rPr>
          <w:rFonts w:eastAsia="Times New Roman"/>
          <w:kern w:val="0"/>
          <w:rtl/>
        </w:rPr>
        <w:t xml:space="preserve">، </w:t>
      </w:r>
      <w:r w:rsidRPr="00E70811">
        <w:rPr>
          <w:rFonts w:eastAsia="Times New Roman"/>
          <w:kern w:val="0"/>
          <w:rtl/>
        </w:rPr>
        <w:t>وعلى الثالث: ربع دية النفس فقط</w:t>
      </w:r>
      <w:r>
        <w:rPr>
          <w:rFonts w:eastAsia="Times New Roman"/>
          <w:kern w:val="0"/>
          <w:rtl/>
        </w:rPr>
        <w:t xml:space="preserve">، </w:t>
      </w:r>
      <w:r w:rsidRPr="00E70811">
        <w:rPr>
          <w:rFonts w:eastAsia="Times New Roman"/>
          <w:kern w:val="0"/>
          <w:rtl/>
        </w:rPr>
        <w:t>ومكن مدع رجوعا من بينة: كيمين إن أتى بلطخ</w:t>
      </w:r>
      <w:r>
        <w:rPr>
          <w:rFonts w:eastAsia="Times New Roman"/>
          <w:kern w:val="0"/>
          <w:rtl/>
        </w:rPr>
        <w:t xml:space="preserve">، </w:t>
      </w:r>
      <w:r w:rsidRPr="00E70811">
        <w:rPr>
          <w:rFonts w:eastAsia="Times New Roman"/>
          <w:kern w:val="0"/>
          <w:rtl/>
        </w:rPr>
        <w:t>ولا يقبل رجوعهما عن الرجوع</w:t>
      </w:r>
      <w:r>
        <w:rPr>
          <w:rFonts w:eastAsia="Times New Roman"/>
          <w:kern w:val="0"/>
          <w:rtl/>
        </w:rPr>
        <w:t>،</w:t>
      </w:r>
      <w:r w:rsidRPr="00E70811">
        <w:rPr>
          <w:rFonts w:eastAsia="Times New Roman"/>
          <w:kern w:val="0"/>
          <w:rtl/>
        </w:rPr>
        <w:t> وإن علم الحاكم بكذبهم</w:t>
      </w:r>
      <w:r>
        <w:rPr>
          <w:rFonts w:eastAsia="Times New Roman"/>
          <w:kern w:val="0"/>
          <w:rtl/>
        </w:rPr>
        <w:t xml:space="preserve">، </w:t>
      </w:r>
      <w:r w:rsidRPr="00E70811">
        <w:rPr>
          <w:rFonts w:eastAsia="Times New Roman"/>
          <w:kern w:val="0"/>
          <w:rtl/>
        </w:rPr>
        <w:t>وحكم: فالقصاص وإن رجعا عن طلاق: فلا غرم: كعفو القصاص</w:t>
      </w:r>
      <w:r>
        <w:rPr>
          <w:rFonts w:eastAsia="Times New Roman"/>
          <w:kern w:val="0"/>
          <w:rtl/>
        </w:rPr>
        <w:t xml:space="preserve">، </w:t>
      </w:r>
      <w:r w:rsidRPr="00E70811">
        <w:rPr>
          <w:rFonts w:eastAsia="Times New Roman"/>
          <w:kern w:val="0"/>
          <w:rtl/>
        </w:rPr>
        <w:t>إن دخل</w:t>
      </w:r>
      <w:r>
        <w:rPr>
          <w:rFonts w:eastAsia="Times New Roman"/>
          <w:kern w:val="0"/>
          <w:rtl/>
        </w:rPr>
        <w:t xml:space="preserve">، </w:t>
      </w:r>
      <w:r w:rsidRPr="00E70811">
        <w:rPr>
          <w:rFonts w:eastAsia="Times New Roman"/>
          <w:kern w:val="0"/>
          <w:rtl/>
        </w:rPr>
        <w:t>وإلا فنصفه: كرجوعها عن دخول مطلقة</w:t>
      </w:r>
      <w:r>
        <w:rPr>
          <w:rFonts w:eastAsia="Times New Roman"/>
          <w:kern w:val="0"/>
          <w:rtl/>
        </w:rPr>
        <w:t xml:space="preserve">، </w:t>
      </w:r>
      <w:r w:rsidRPr="00E70811">
        <w:rPr>
          <w:rFonts w:eastAsia="Times New Roman"/>
          <w:kern w:val="0"/>
          <w:rtl/>
        </w:rPr>
        <w:t>واختص الراجعان بدخول عن الطلاق</w:t>
      </w:r>
      <w:r>
        <w:rPr>
          <w:rFonts w:eastAsia="Times New Roman"/>
          <w:kern w:val="0"/>
          <w:rtl/>
        </w:rPr>
        <w:t xml:space="preserve">، </w:t>
      </w:r>
      <w:r w:rsidRPr="00E70811">
        <w:rPr>
          <w:rFonts w:eastAsia="Times New Roman"/>
          <w:kern w:val="0"/>
          <w:rtl/>
        </w:rPr>
        <w:t>ورجع شاهدا الدخول على الزوج بموت الزوجة: إن أنكر الطلاق</w:t>
      </w:r>
      <w:r>
        <w:rPr>
          <w:rFonts w:eastAsia="Times New Roman"/>
          <w:kern w:val="0"/>
          <w:rtl/>
        </w:rPr>
        <w:t xml:space="preserve">، </w:t>
      </w:r>
      <w:r w:rsidRPr="00E70811">
        <w:rPr>
          <w:rFonts w:eastAsia="Times New Roman"/>
          <w:kern w:val="0"/>
          <w:rtl/>
        </w:rPr>
        <w:t>ورجع الزوج عليهما بما فوتاه من إرث</w:t>
      </w:r>
      <w:r>
        <w:rPr>
          <w:rFonts w:eastAsia="Times New Roman"/>
          <w:kern w:val="0"/>
          <w:rtl/>
        </w:rPr>
        <w:t xml:space="preserve">، </w:t>
      </w:r>
      <w:r w:rsidRPr="00E70811">
        <w:rPr>
          <w:rFonts w:eastAsia="Times New Roman"/>
          <w:kern w:val="0"/>
          <w:rtl/>
        </w:rPr>
        <w:t>دون ما غرم ورجعت عليهما بما فوتاه من إرث وصداق</w:t>
      </w:r>
      <w:r>
        <w:rPr>
          <w:rFonts w:eastAsia="Times New Roman"/>
          <w:kern w:val="0"/>
          <w:rtl/>
        </w:rPr>
        <w:t xml:space="preserve">، </w:t>
      </w:r>
      <w:r w:rsidRPr="00E70811">
        <w:rPr>
          <w:rFonts w:eastAsia="Times New Roman"/>
          <w:kern w:val="0"/>
          <w:rtl/>
        </w:rPr>
        <w:t>وإن كان عن تجريح أو تغليط شاهدي طلاق أمة: غرما للسيد ما نقص بزوجيتها</w:t>
      </w:r>
      <w:r>
        <w:rPr>
          <w:rFonts w:eastAsia="Times New Roman"/>
          <w:kern w:val="0"/>
          <w:rtl/>
        </w:rPr>
        <w:t xml:space="preserve">، </w:t>
      </w:r>
      <w:r w:rsidRPr="00E70811">
        <w:rPr>
          <w:rFonts w:eastAsia="Times New Roman"/>
          <w:kern w:val="0"/>
          <w:rtl/>
        </w:rPr>
        <w:t>ولو كان بخلع بثمرة</w:t>
      </w:r>
      <w:r>
        <w:rPr>
          <w:rFonts w:eastAsia="Times New Roman"/>
          <w:kern w:val="0"/>
          <w:rtl/>
        </w:rPr>
        <w:t xml:space="preserve">، </w:t>
      </w:r>
      <w:r w:rsidRPr="00E70811">
        <w:rPr>
          <w:rFonts w:eastAsia="Times New Roman"/>
          <w:kern w:val="0"/>
          <w:rtl/>
        </w:rPr>
        <w:t>لم تطب</w:t>
      </w:r>
      <w:r>
        <w:rPr>
          <w:rFonts w:eastAsia="Times New Roman"/>
          <w:kern w:val="0"/>
          <w:rtl/>
        </w:rPr>
        <w:t xml:space="preserve">، </w:t>
      </w:r>
      <w:r w:rsidRPr="00E70811">
        <w:rPr>
          <w:rFonts w:eastAsia="Times New Roman"/>
          <w:kern w:val="0"/>
          <w:rtl/>
        </w:rPr>
        <w:lastRenderedPageBreak/>
        <w:t>أو آبق: فالقيمة حينئذ كالاتلاف: بلا تأخير للحصول فيغرم القيمة حينئذ على الاحسن</w:t>
      </w:r>
      <w:r>
        <w:rPr>
          <w:rFonts w:eastAsia="Times New Roman"/>
          <w:kern w:val="0"/>
          <w:rtl/>
        </w:rPr>
        <w:t xml:space="preserve">، </w:t>
      </w:r>
      <w:r w:rsidRPr="00E70811">
        <w:rPr>
          <w:rFonts w:eastAsia="Times New Roman"/>
          <w:kern w:val="0"/>
          <w:rtl/>
        </w:rPr>
        <w:t>وإن كان بعتق غرما قيمته</w:t>
      </w:r>
      <w:r>
        <w:rPr>
          <w:rFonts w:eastAsia="Times New Roman"/>
          <w:kern w:val="0"/>
          <w:rtl/>
        </w:rPr>
        <w:t xml:space="preserve">، </w:t>
      </w:r>
      <w:r w:rsidRPr="00E70811">
        <w:rPr>
          <w:rFonts w:eastAsia="Times New Roman"/>
          <w:kern w:val="0"/>
          <w:rtl/>
        </w:rPr>
        <w:t>وولاؤه له</w:t>
      </w:r>
      <w:r>
        <w:rPr>
          <w:rFonts w:eastAsia="Times New Roman"/>
          <w:kern w:val="0"/>
          <w:rtl/>
        </w:rPr>
        <w:t xml:space="preserve">، </w:t>
      </w:r>
      <w:r w:rsidRPr="00E70811">
        <w:rPr>
          <w:rFonts w:eastAsia="Times New Roman"/>
          <w:kern w:val="0"/>
          <w:rtl/>
        </w:rPr>
        <w:t>وهل إن كان لاجل يغرمان القيمة والمنفعة إليه لهما</w:t>
      </w:r>
      <w:r>
        <w:rPr>
          <w:rFonts w:eastAsia="Times New Roman"/>
          <w:kern w:val="0"/>
          <w:rtl/>
        </w:rPr>
        <w:t xml:space="preserve">، </w:t>
      </w:r>
      <w:r w:rsidRPr="00E70811">
        <w:rPr>
          <w:rFonts w:eastAsia="Times New Roman"/>
          <w:kern w:val="0"/>
          <w:rtl/>
        </w:rPr>
        <w:t>أو تسقط منها المنفعة</w:t>
      </w:r>
      <w:r>
        <w:rPr>
          <w:rFonts w:eastAsia="Times New Roman"/>
          <w:kern w:val="0"/>
          <w:rtl/>
        </w:rPr>
        <w:t xml:space="preserve">، </w:t>
      </w:r>
      <w:r w:rsidRPr="00E70811">
        <w:rPr>
          <w:rFonts w:eastAsia="Times New Roman"/>
          <w:kern w:val="0"/>
          <w:rtl/>
        </w:rPr>
        <w:t>أو يخير فيهما</w:t>
      </w:r>
      <w:r>
        <w:rPr>
          <w:rFonts w:eastAsia="Times New Roman"/>
          <w:kern w:val="0"/>
          <w:rtl/>
        </w:rPr>
        <w:t>؟</w:t>
      </w:r>
      <w:r w:rsidRPr="00E70811">
        <w:rPr>
          <w:rFonts w:eastAsia="Times New Roman"/>
          <w:kern w:val="0"/>
          <w:rtl/>
        </w:rPr>
        <w:t xml:space="preserve"> أقوال</w:t>
      </w:r>
      <w:r>
        <w:rPr>
          <w:rFonts w:eastAsia="Times New Roman"/>
          <w:kern w:val="0"/>
          <w:rtl/>
        </w:rPr>
        <w:t>،</w:t>
      </w:r>
      <w:r w:rsidRPr="00E70811">
        <w:rPr>
          <w:rFonts w:eastAsia="Times New Roman"/>
          <w:kern w:val="0"/>
          <w:rtl/>
        </w:rPr>
        <w:t> وإن كان بعتق تدبير: فالقيمة</w:t>
      </w:r>
      <w:r>
        <w:rPr>
          <w:rFonts w:eastAsia="Times New Roman"/>
          <w:kern w:val="0"/>
          <w:rtl/>
        </w:rPr>
        <w:t xml:space="preserve">، </w:t>
      </w:r>
      <w:r w:rsidRPr="00E70811">
        <w:rPr>
          <w:rFonts w:eastAsia="Times New Roman"/>
          <w:kern w:val="0"/>
          <w:rtl/>
        </w:rPr>
        <w:t>واستوفيا من خدمته</w:t>
      </w:r>
      <w:r>
        <w:rPr>
          <w:rFonts w:eastAsia="Times New Roman"/>
          <w:kern w:val="0"/>
          <w:rtl/>
        </w:rPr>
        <w:t>،</w:t>
      </w:r>
      <w:r w:rsidRPr="00E70811">
        <w:rPr>
          <w:rFonts w:eastAsia="Times New Roman"/>
          <w:kern w:val="0"/>
          <w:rtl/>
        </w:rPr>
        <w:t> فإن عتق بموت سيده فعليهما</w:t>
      </w:r>
      <w:r>
        <w:rPr>
          <w:rFonts w:eastAsia="Times New Roman"/>
          <w:kern w:val="0"/>
          <w:rtl/>
        </w:rPr>
        <w:t xml:space="preserve">، </w:t>
      </w:r>
      <w:r w:rsidRPr="00E70811">
        <w:rPr>
          <w:rFonts w:eastAsia="Times New Roman"/>
          <w:kern w:val="0"/>
          <w:rtl/>
        </w:rPr>
        <w:t>وهما أولى</w:t>
      </w:r>
      <w:r>
        <w:rPr>
          <w:rFonts w:eastAsia="Times New Roman"/>
          <w:kern w:val="0"/>
          <w:rtl/>
        </w:rPr>
        <w:t xml:space="preserve">، </w:t>
      </w:r>
      <w:r w:rsidRPr="00E70811">
        <w:rPr>
          <w:rFonts w:eastAsia="Times New Roman"/>
          <w:kern w:val="0"/>
          <w:rtl/>
        </w:rPr>
        <w:t>إن رده دين</w:t>
      </w:r>
      <w:r>
        <w:rPr>
          <w:rFonts w:eastAsia="Times New Roman"/>
          <w:kern w:val="0"/>
          <w:rtl/>
        </w:rPr>
        <w:t xml:space="preserve">، </w:t>
      </w:r>
      <w:r w:rsidRPr="00E70811">
        <w:rPr>
          <w:rFonts w:eastAsia="Times New Roman"/>
          <w:kern w:val="0"/>
          <w:rtl/>
        </w:rPr>
        <w:t>أو بعضه: كالجناية</w:t>
      </w:r>
      <w:r>
        <w:rPr>
          <w:rFonts w:eastAsia="Times New Roman"/>
          <w:kern w:val="0"/>
          <w:rtl/>
        </w:rPr>
        <w:t>،</w:t>
      </w:r>
      <w:r w:rsidRPr="00E70811">
        <w:rPr>
          <w:rFonts w:eastAsia="Times New Roman"/>
          <w:kern w:val="0"/>
          <w:rtl/>
        </w:rPr>
        <w:t> وإن كان بكتابة فالقيمة</w:t>
      </w:r>
      <w:r>
        <w:rPr>
          <w:rFonts w:eastAsia="Times New Roman"/>
          <w:kern w:val="0"/>
          <w:rtl/>
        </w:rPr>
        <w:t xml:space="preserve">، </w:t>
      </w:r>
      <w:r w:rsidRPr="00E70811">
        <w:rPr>
          <w:rFonts w:eastAsia="Times New Roman"/>
          <w:kern w:val="0"/>
          <w:rtl/>
        </w:rPr>
        <w:t>واستوفيا من نجومه</w:t>
      </w:r>
      <w:r>
        <w:rPr>
          <w:rFonts w:eastAsia="Times New Roman"/>
          <w:kern w:val="0"/>
          <w:rtl/>
        </w:rPr>
        <w:t xml:space="preserve">، </w:t>
      </w:r>
      <w:r w:rsidRPr="00E70811">
        <w:rPr>
          <w:rFonts w:eastAsia="Times New Roman"/>
          <w:kern w:val="0"/>
          <w:rtl/>
        </w:rPr>
        <w:t>وإن رق: فمن رقبته</w:t>
      </w:r>
      <w:r>
        <w:rPr>
          <w:rFonts w:eastAsia="Times New Roman"/>
          <w:kern w:val="0"/>
          <w:rtl/>
        </w:rPr>
        <w:t xml:space="preserve">، </w:t>
      </w:r>
      <w:r w:rsidRPr="00E70811">
        <w:rPr>
          <w:rFonts w:eastAsia="Times New Roman"/>
          <w:kern w:val="0"/>
          <w:rtl/>
        </w:rPr>
        <w:t>وإن كان بإيلاد فالقيمة</w:t>
      </w:r>
      <w:r>
        <w:rPr>
          <w:rFonts w:eastAsia="Times New Roman"/>
          <w:kern w:val="0"/>
          <w:rtl/>
        </w:rPr>
        <w:t xml:space="preserve">، </w:t>
      </w:r>
      <w:r w:rsidRPr="00E70811">
        <w:rPr>
          <w:rFonts w:eastAsia="Times New Roman"/>
          <w:kern w:val="0"/>
          <w:rtl/>
        </w:rPr>
        <w:t>وأخذا من أرش جناية عليها</w:t>
      </w:r>
      <w:r>
        <w:rPr>
          <w:rFonts w:eastAsia="Times New Roman"/>
          <w:kern w:val="0"/>
          <w:rtl/>
        </w:rPr>
        <w:t xml:space="preserve">، </w:t>
      </w:r>
      <w:r w:rsidRPr="00E70811">
        <w:rPr>
          <w:rFonts w:eastAsia="Times New Roman"/>
          <w:kern w:val="0"/>
          <w:rtl/>
        </w:rPr>
        <w:t>وفيما استفادته: قولان</w:t>
      </w:r>
      <w:r>
        <w:rPr>
          <w:rFonts w:eastAsia="Times New Roman"/>
          <w:kern w:val="0"/>
          <w:rtl/>
        </w:rPr>
        <w:t xml:space="preserve">، </w:t>
      </w:r>
      <w:r w:rsidRPr="00E70811">
        <w:rPr>
          <w:rFonts w:eastAsia="Times New Roman"/>
          <w:kern w:val="0"/>
          <w:rtl/>
        </w:rPr>
        <w:t>وإن كان بعتقها: فلا غرم</w:t>
      </w:r>
      <w:r>
        <w:rPr>
          <w:rFonts w:eastAsia="Times New Roman"/>
          <w:kern w:val="0"/>
          <w:rtl/>
        </w:rPr>
        <w:t xml:space="preserve">، </w:t>
      </w:r>
      <w:r w:rsidRPr="00E70811">
        <w:rPr>
          <w:rFonts w:eastAsia="Times New Roman"/>
          <w:kern w:val="0"/>
          <w:rtl/>
        </w:rPr>
        <w:t>أو بعتق مكاتب: فالكتابة وإن كان ببنوة</w:t>
      </w:r>
      <w:r>
        <w:rPr>
          <w:rFonts w:eastAsia="Times New Roman"/>
          <w:kern w:val="0"/>
          <w:rtl/>
        </w:rPr>
        <w:t xml:space="preserve">، </w:t>
      </w:r>
      <w:r w:rsidRPr="00E70811">
        <w:rPr>
          <w:rFonts w:eastAsia="Times New Roman"/>
          <w:kern w:val="0"/>
          <w:rtl/>
        </w:rPr>
        <w:t>فلا غرم</w:t>
      </w:r>
      <w:r>
        <w:rPr>
          <w:rFonts w:eastAsia="Times New Roman"/>
          <w:kern w:val="0"/>
          <w:rtl/>
        </w:rPr>
        <w:t xml:space="preserve">، </w:t>
      </w:r>
      <w:r w:rsidRPr="00E70811">
        <w:rPr>
          <w:rFonts w:eastAsia="Times New Roman"/>
          <w:kern w:val="0"/>
          <w:rtl/>
        </w:rPr>
        <w:t>إلا بعد أخذ المال بإرث</w:t>
      </w:r>
      <w:r>
        <w:rPr>
          <w:rFonts w:eastAsia="Times New Roman"/>
          <w:kern w:val="0"/>
          <w:rtl/>
        </w:rPr>
        <w:t xml:space="preserve">، </w:t>
      </w:r>
      <w:r w:rsidRPr="00E70811">
        <w:rPr>
          <w:rFonts w:eastAsia="Times New Roman"/>
          <w:kern w:val="0"/>
          <w:rtl/>
        </w:rPr>
        <w:t>إلا أن يكون عبدا: فقيمته</w:t>
      </w:r>
      <w:r>
        <w:rPr>
          <w:rFonts w:eastAsia="Times New Roman"/>
          <w:kern w:val="0"/>
          <w:rtl/>
        </w:rPr>
        <w:t xml:space="preserve">، </w:t>
      </w:r>
      <w:r w:rsidRPr="00E70811">
        <w:rPr>
          <w:rFonts w:eastAsia="Times New Roman"/>
          <w:kern w:val="0"/>
          <w:rtl/>
        </w:rPr>
        <w:t>أولا</w:t>
      </w:r>
      <w:r>
        <w:rPr>
          <w:rFonts w:eastAsia="Times New Roman"/>
          <w:kern w:val="0"/>
          <w:rtl/>
        </w:rPr>
        <w:t xml:space="preserve">، </w:t>
      </w:r>
      <w:r w:rsidRPr="00E70811">
        <w:rPr>
          <w:rFonts w:eastAsia="Times New Roman"/>
          <w:kern w:val="0"/>
          <w:rtl/>
        </w:rPr>
        <w:t>ثم إن مات وترك آخر: فالقيمة للآخر</w:t>
      </w:r>
      <w:r>
        <w:rPr>
          <w:rFonts w:eastAsia="Times New Roman"/>
          <w:kern w:val="0"/>
          <w:rtl/>
        </w:rPr>
        <w:t xml:space="preserve">، </w:t>
      </w:r>
      <w:r w:rsidRPr="00E70811">
        <w:rPr>
          <w:rFonts w:eastAsia="Times New Roman"/>
          <w:kern w:val="0"/>
          <w:rtl/>
        </w:rPr>
        <w:t>وغرما له نصف الباقي</w:t>
      </w:r>
      <w:r>
        <w:rPr>
          <w:rFonts w:eastAsia="Times New Roman"/>
          <w:kern w:val="0"/>
          <w:rtl/>
        </w:rPr>
        <w:t>،</w:t>
      </w:r>
      <w:r w:rsidRPr="00E70811">
        <w:rPr>
          <w:rFonts w:eastAsia="Times New Roman"/>
          <w:kern w:val="0"/>
          <w:rtl/>
        </w:rPr>
        <w:t> وإن ظهر دين يستغرق: أخذ من كل النصف</w:t>
      </w:r>
      <w:r>
        <w:rPr>
          <w:rFonts w:eastAsia="Times New Roman"/>
          <w:kern w:val="0"/>
          <w:rtl/>
        </w:rPr>
        <w:t xml:space="preserve">، </w:t>
      </w:r>
      <w:r w:rsidRPr="00E70811">
        <w:rPr>
          <w:rFonts w:eastAsia="Times New Roman"/>
          <w:kern w:val="0"/>
          <w:rtl/>
        </w:rPr>
        <w:t>وكمل بالقيمة</w:t>
      </w:r>
      <w:r>
        <w:rPr>
          <w:rFonts w:eastAsia="Times New Roman"/>
          <w:kern w:val="0"/>
          <w:rtl/>
        </w:rPr>
        <w:t xml:space="preserve">، </w:t>
      </w:r>
      <w:r w:rsidRPr="00E70811">
        <w:rPr>
          <w:rFonts w:eastAsia="Times New Roman"/>
          <w:kern w:val="0"/>
          <w:rtl/>
        </w:rPr>
        <w:t>ورجعا على الاول بما غرمه العبد للغريم</w:t>
      </w:r>
      <w:r>
        <w:rPr>
          <w:rFonts w:eastAsia="Times New Roman"/>
          <w:kern w:val="0"/>
          <w:rtl/>
        </w:rPr>
        <w:t xml:space="preserve">، </w:t>
      </w:r>
      <w:r w:rsidRPr="00E70811">
        <w:rPr>
          <w:rFonts w:eastAsia="Times New Roman"/>
          <w:kern w:val="0"/>
          <w:rtl/>
        </w:rPr>
        <w:t>وإن برق لحر فلا غرم</w:t>
      </w:r>
      <w:r>
        <w:rPr>
          <w:rFonts w:eastAsia="Times New Roman"/>
          <w:kern w:val="0"/>
          <w:rtl/>
        </w:rPr>
        <w:t xml:space="preserve">، </w:t>
      </w:r>
      <w:r w:rsidRPr="00E70811">
        <w:rPr>
          <w:rFonts w:eastAsia="Times New Roman"/>
          <w:kern w:val="0"/>
          <w:rtl/>
        </w:rPr>
        <w:t>إلا لكل ما استعمل</w:t>
      </w:r>
      <w:r>
        <w:rPr>
          <w:rFonts w:eastAsia="Times New Roman"/>
          <w:kern w:val="0"/>
          <w:rtl/>
        </w:rPr>
        <w:t xml:space="preserve">، </w:t>
      </w:r>
      <w:r w:rsidRPr="00E70811">
        <w:rPr>
          <w:rFonts w:eastAsia="Times New Roman"/>
          <w:kern w:val="0"/>
          <w:rtl/>
        </w:rPr>
        <w:t>ومال انتزع</w:t>
      </w:r>
      <w:r>
        <w:rPr>
          <w:rFonts w:eastAsia="Times New Roman"/>
          <w:kern w:val="0"/>
          <w:rtl/>
        </w:rPr>
        <w:t xml:space="preserve">، </w:t>
      </w:r>
      <w:r w:rsidRPr="00E70811">
        <w:rPr>
          <w:rFonts w:eastAsia="Times New Roman"/>
          <w:kern w:val="0"/>
          <w:rtl/>
        </w:rPr>
        <w:t>ولا يأخذه المشهود له</w:t>
      </w:r>
      <w:r>
        <w:rPr>
          <w:rFonts w:eastAsia="Times New Roman"/>
          <w:kern w:val="0"/>
          <w:rtl/>
        </w:rPr>
        <w:t xml:space="preserve">، </w:t>
      </w:r>
      <w:r w:rsidRPr="00E70811">
        <w:rPr>
          <w:rFonts w:eastAsia="Times New Roman"/>
          <w:kern w:val="0"/>
          <w:rtl/>
        </w:rPr>
        <w:t>وورث عنه</w:t>
      </w:r>
      <w:r>
        <w:rPr>
          <w:rFonts w:eastAsia="Times New Roman"/>
          <w:kern w:val="0"/>
          <w:rtl/>
        </w:rPr>
        <w:t xml:space="preserve">، </w:t>
      </w:r>
      <w:r w:rsidRPr="00E70811">
        <w:rPr>
          <w:rFonts w:eastAsia="Times New Roman"/>
          <w:kern w:val="0"/>
          <w:rtl/>
        </w:rPr>
        <w:t>وله عطيته</w:t>
      </w:r>
      <w:r>
        <w:rPr>
          <w:rFonts w:eastAsia="Times New Roman"/>
          <w:kern w:val="0"/>
          <w:rtl/>
        </w:rPr>
        <w:t xml:space="preserve">، </w:t>
      </w:r>
      <w:r w:rsidRPr="00E70811">
        <w:rPr>
          <w:rFonts w:eastAsia="Times New Roman"/>
          <w:kern w:val="0"/>
          <w:rtl/>
        </w:rPr>
        <w:t>لا تزوج</w:t>
      </w:r>
      <w:r>
        <w:rPr>
          <w:rFonts w:eastAsia="Times New Roman"/>
          <w:kern w:val="0"/>
          <w:rtl/>
        </w:rPr>
        <w:t xml:space="preserve">، </w:t>
      </w:r>
      <w:r w:rsidRPr="00E70811">
        <w:rPr>
          <w:rFonts w:eastAsia="Times New Roman"/>
          <w:kern w:val="0"/>
          <w:rtl/>
        </w:rPr>
        <w:t>وإن كان بمائة لزيد وعمرو</w:t>
      </w:r>
      <w:r>
        <w:rPr>
          <w:rFonts w:eastAsia="Times New Roman"/>
          <w:kern w:val="0"/>
          <w:rtl/>
        </w:rPr>
        <w:t xml:space="preserve">، </w:t>
      </w:r>
      <w:r w:rsidRPr="00E70811">
        <w:rPr>
          <w:rFonts w:eastAsia="Times New Roman"/>
          <w:kern w:val="0"/>
          <w:rtl/>
        </w:rPr>
        <w:t>ثم قالا لزيد: غرما خمسين لعمرو فقط</w:t>
      </w:r>
      <w:r>
        <w:rPr>
          <w:rFonts w:eastAsia="Times New Roman"/>
          <w:kern w:val="0"/>
          <w:rtl/>
        </w:rPr>
        <w:t xml:space="preserve">، </w:t>
      </w:r>
      <w:r w:rsidRPr="00E70811">
        <w:rPr>
          <w:rFonts w:eastAsia="Times New Roman"/>
          <w:kern w:val="0"/>
          <w:rtl/>
        </w:rPr>
        <w:t>وإن رجع أحدهما: غرم نصف الحق كرجل مع نساء</w:t>
      </w:r>
      <w:r>
        <w:rPr>
          <w:rFonts w:eastAsia="Times New Roman"/>
          <w:kern w:val="0"/>
          <w:rtl/>
        </w:rPr>
        <w:t xml:space="preserve">، </w:t>
      </w:r>
      <w:r w:rsidRPr="00E70811">
        <w:rPr>
          <w:rFonts w:eastAsia="Times New Roman"/>
          <w:kern w:val="0"/>
          <w:rtl/>
        </w:rPr>
        <w:t>وهو معهن في الرضاع: كاثنتين</w:t>
      </w:r>
      <w:r>
        <w:rPr>
          <w:rFonts w:eastAsia="Times New Roman"/>
          <w:kern w:val="0"/>
          <w:rtl/>
        </w:rPr>
        <w:t xml:space="preserve">، </w:t>
      </w:r>
      <w:r w:rsidRPr="00E70811">
        <w:rPr>
          <w:rFonts w:eastAsia="Times New Roman"/>
          <w:kern w:val="0"/>
          <w:rtl/>
        </w:rPr>
        <w:t>وعن بعضه: غرم نصف البعض</w:t>
      </w:r>
      <w:r>
        <w:rPr>
          <w:rFonts w:eastAsia="Times New Roman"/>
          <w:kern w:val="0"/>
          <w:rtl/>
        </w:rPr>
        <w:t xml:space="preserve">، </w:t>
      </w:r>
      <w:r w:rsidRPr="00E70811">
        <w:rPr>
          <w:rFonts w:eastAsia="Times New Roman"/>
          <w:kern w:val="0"/>
          <w:rtl/>
        </w:rPr>
        <w:t>وإن رجع من يستقل الحكم بعدمه: فلا غرم</w:t>
      </w:r>
      <w:r>
        <w:rPr>
          <w:rFonts w:eastAsia="Times New Roman"/>
          <w:kern w:val="0"/>
          <w:rtl/>
        </w:rPr>
        <w:t xml:space="preserve">، </w:t>
      </w:r>
      <w:r w:rsidRPr="00E70811">
        <w:rPr>
          <w:rFonts w:eastAsia="Times New Roman"/>
          <w:kern w:val="0"/>
          <w:rtl/>
        </w:rPr>
        <w:t>فإذا رجع غيره: فالجميع</w:t>
      </w:r>
      <w:r>
        <w:rPr>
          <w:rFonts w:eastAsia="Times New Roman"/>
          <w:kern w:val="0"/>
          <w:rtl/>
        </w:rPr>
        <w:t xml:space="preserve">، </w:t>
      </w:r>
      <w:r w:rsidRPr="00E70811">
        <w:rPr>
          <w:rFonts w:eastAsia="Times New Roman"/>
          <w:kern w:val="0"/>
          <w:rtl/>
        </w:rPr>
        <w:t>وللمقضي عليه: مطالبتهما بالدفع للمقضي له وللمقضي له ذلك</w:t>
      </w:r>
      <w:r>
        <w:rPr>
          <w:rFonts w:eastAsia="Times New Roman"/>
          <w:kern w:val="0"/>
          <w:rtl/>
        </w:rPr>
        <w:t xml:space="preserve">، </w:t>
      </w:r>
      <w:r w:rsidRPr="00E70811">
        <w:rPr>
          <w:rFonts w:eastAsia="Times New Roman"/>
          <w:kern w:val="0"/>
          <w:rtl/>
        </w:rPr>
        <w:t>إذا تعذر من المقضي عليه</w:t>
      </w:r>
      <w:r>
        <w:rPr>
          <w:rFonts w:eastAsia="Times New Roman"/>
          <w:kern w:val="0"/>
          <w:rtl/>
        </w:rPr>
        <w:t xml:space="preserve">، </w:t>
      </w:r>
      <w:r w:rsidRPr="00E70811">
        <w:rPr>
          <w:rFonts w:eastAsia="Times New Roman"/>
          <w:kern w:val="0"/>
          <w:rtl/>
        </w:rPr>
        <w:t>وإن أمكن جمع بين البينتين: جمع</w:t>
      </w:r>
      <w:r>
        <w:rPr>
          <w:rFonts w:eastAsia="Times New Roman"/>
          <w:kern w:val="0"/>
          <w:rtl/>
        </w:rPr>
        <w:t xml:space="preserve">، </w:t>
      </w:r>
      <w:r w:rsidRPr="00E70811">
        <w:rPr>
          <w:rFonts w:eastAsia="Times New Roman"/>
          <w:kern w:val="0"/>
          <w:rtl/>
        </w:rPr>
        <w:t>وإلا رجح بسبب ملك</w:t>
      </w:r>
      <w:r>
        <w:rPr>
          <w:rFonts w:eastAsia="Times New Roman"/>
          <w:kern w:val="0"/>
          <w:rtl/>
        </w:rPr>
        <w:t>،</w:t>
      </w:r>
      <w:r w:rsidRPr="00E70811">
        <w:rPr>
          <w:rFonts w:eastAsia="Times New Roman"/>
          <w:kern w:val="0"/>
          <w:rtl/>
        </w:rPr>
        <w:t> كنسج</w:t>
      </w:r>
      <w:r>
        <w:rPr>
          <w:rFonts w:eastAsia="Times New Roman"/>
          <w:kern w:val="0"/>
          <w:rtl/>
        </w:rPr>
        <w:t xml:space="preserve">، </w:t>
      </w:r>
      <w:r w:rsidRPr="00E70811">
        <w:rPr>
          <w:rFonts w:eastAsia="Times New Roman"/>
          <w:kern w:val="0"/>
          <w:rtl/>
        </w:rPr>
        <w:t>ونتاج إلا بملك من المقاسم</w:t>
      </w:r>
      <w:r>
        <w:rPr>
          <w:rFonts w:eastAsia="Times New Roman"/>
          <w:kern w:val="0"/>
          <w:rtl/>
        </w:rPr>
        <w:t xml:space="preserve">، </w:t>
      </w:r>
      <w:r w:rsidRPr="00E70811">
        <w:rPr>
          <w:rFonts w:eastAsia="Times New Roman"/>
          <w:kern w:val="0"/>
          <w:rtl/>
        </w:rPr>
        <w:t>أو تاريخ</w:t>
      </w:r>
      <w:r>
        <w:rPr>
          <w:rFonts w:eastAsia="Times New Roman"/>
          <w:kern w:val="0"/>
          <w:rtl/>
        </w:rPr>
        <w:t xml:space="preserve">، </w:t>
      </w:r>
      <w:r w:rsidRPr="00E70811">
        <w:rPr>
          <w:rFonts w:eastAsia="Times New Roman"/>
          <w:kern w:val="0"/>
          <w:rtl/>
        </w:rPr>
        <w:t>أو تقدمه</w:t>
      </w:r>
      <w:r>
        <w:rPr>
          <w:rFonts w:eastAsia="Times New Roman"/>
          <w:kern w:val="0"/>
          <w:rtl/>
        </w:rPr>
        <w:t xml:space="preserve">، </w:t>
      </w:r>
      <w:r w:rsidRPr="00E70811">
        <w:rPr>
          <w:rFonts w:eastAsia="Times New Roman"/>
          <w:kern w:val="0"/>
          <w:rtl/>
        </w:rPr>
        <w:t>وبمزيد عدالة</w:t>
      </w:r>
      <w:r>
        <w:rPr>
          <w:rFonts w:eastAsia="Times New Roman"/>
          <w:kern w:val="0"/>
          <w:rtl/>
        </w:rPr>
        <w:t xml:space="preserve">، </w:t>
      </w:r>
      <w:r w:rsidRPr="00E70811">
        <w:rPr>
          <w:rFonts w:eastAsia="Times New Roman"/>
          <w:kern w:val="0"/>
          <w:rtl/>
        </w:rPr>
        <w:t>لا عدد</w:t>
      </w:r>
      <w:r>
        <w:rPr>
          <w:rFonts w:eastAsia="Times New Roman"/>
          <w:kern w:val="0"/>
          <w:rtl/>
        </w:rPr>
        <w:t xml:space="preserve">، </w:t>
      </w:r>
      <w:r w:rsidRPr="00E70811">
        <w:rPr>
          <w:rFonts w:eastAsia="Times New Roman"/>
          <w:kern w:val="0"/>
          <w:rtl/>
        </w:rPr>
        <w:t>وبشاهدين على شاهد</w:t>
      </w:r>
      <w:r>
        <w:rPr>
          <w:rFonts w:eastAsia="Times New Roman"/>
          <w:kern w:val="0"/>
          <w:rtl/>
        </w:rPr>
        <w:t xml:space="preserve">، </w:t>
      </w:r>
      <w:r w:rsidRPr="00E70811">
        <w:rPr>
          <w:rFonts w:eastAsia="Times New Roman"/>
          <w:kern w:val="0"/>
          <w:rtl/>
        </w:rPr>
        <w:t>ويمين</w:t>
      </w:r>
      <w:r>
        <w:rPr>
          <w:rFonts w:eastAsia="Times New Roman"/>
          <w:kern w:val="0"/>
          <w:rtl/>
        </w:rPr>
        <w:t xml:space="preserve">، </w:t>
      </w:r>
      <w:r w:rsidRPr="00E70811">
        <w:rPr>
          <w:rFonts w:eastAsia="Times New Roman"/>
          <w:kern w:val="0"/>
          <w:rtl/>
        </w:rPr>
        <w:t>أو امرأتين</w:t>
      </w:r>
      <w:r>
        <w:rPr>
          <w:rFonts w:eastAsia="Times New Roman"/>
          <w:kern w:val="0"/>
          <w:rtl/>
        </w:rPr>
        <w:t xml:space="preserve">، </w:t>
      </w:r>
      <w:r w:rsidRPr="00E70811">
        <w:rPr>
          <w:rFonts w:eastAsia="Times New Roman"/>
          <w:kern w:val="0"/>
          <w:rtl/>
        </w:rPr>
        <w:t>وبيد</w:t>
      </w:r>
      <w:r>
        <w:rPr>
          <w:rFonts w:eastAsia="Times New Roman"/>
          <w:kern w:val="0"/>
          <w:rtl/>
        </w:rPr>
        <w:t xml:space="preserve">، </w:t>
      </w:r>
      <w:r w:rsidRPr="00E70811">
        <w:rPr>
          <w:rFonts w:eastAsia="Times New Roman"/>
          <w:kern w:val="0"/>
          <w:rtl/>
        </w:rPr>
        <w:t>إن لم ترجح بينة مقابله</w:t>
      </w:r>
      <w:r>
        <w:rPr>
          <w:rFonts w:eastAsia="Times New Roman"/>
          <w:kern w:val="0"/>
          <w:rtl/>
        </w:rPr>
        <w:t xml:space="preserve">، </w:t>
      </w:r>
      <w:r w:rsidRPr="00E70811">
        <w:rPr>
          <w:rFonts w:eastAsia="Times New Roman"/>
          <w:kern w:val="0"/>
          <w:rtl/>
        </w:rPr>
        <w:t>فيحلف</w:t>
      </w:r>
      <w:r>
        <w:rPr>
          <w:rFonts w:eastAsia="Times New Roman"/>
          <w:kern w:val="0"/>
          <w:rtl/>
        </w:rPr>
        <w:t xml:space="preserve">، </w:t>
      </w:r>
      <w:r w:rsidRPr="00E70811">
        <w:rPr>
          <w:rFonts w:eastAsia="Times New Roman"/>
          <w:kern w:val="0"/>
          <w:rtl/>
        </w:rPr>
        <w:t>وبالملك على الحوز</w:t>
      </w:r>
      <w:r>
        <w:rPr>
          <w:rFonts w:eastAsia="Times New Roman"/>
          <w:kern w:val="0"/>
          <w:rtl/>
        </w:rPr>
        <w:t xml:space="preserve">، </w:t>
      </w:r>
      <w:r w:rsidRPr="00E70811">
        <w:rPr>
          <w:rFonts w:eastAsia="Times New Roman"/>
          <w:kern w:val="0"/>
          <w:rtl/>
        </w:rPr>
        <w:t>وبنقل على مستصحبة</w:t>
      </w:r>
      <w:r>
        <w:rPr>
          <w:rFonts w:eastAsia="Times New Roman"/>
          <w:kern w:val="0"/>
          <w:rtl/>
        </w:rPr>
        <w:t xml:space="preserve">، </w:t>
      </w:r>
      <w:r w:rsidRPr="00E70811">
        <w:rPr>
          <w:rFonts w:eastAsia="Times New Roman"/>
          <w:kern w:val="0"/>
          <w:rtl/>
        </w:rPr>
        <w:t>وصحة الملك بالتصرف</w:t>
      </w:r>
      <w:r>
        <w:rPr>
          <w:rFonts w:eastAsia="Times New Roman"/>
          <w:kern w:val="0"/>
          <w:rtl/>
        </w:rPr>
        <w:t xml:space="preserve">، </w:t>
      </w:r>
      <w:r w:rsidRPr="00E70811">
        <w:rPr>
          <w:rFonts w:eastAsia="Times New Roman"/>
          <w:kern w:val="0"/>
          <w:rtl/>
        </w:rPr>
        <w:t>وعدم منازع</w:t>
      </w:r>
      <w:r>
        <w:rPr>
          <w:rFonts w:eastAsia="Times New Roman"/>
          <w:kern w:val="0"/>
          <w:rtl/>
        </w:rPr>
        <w:t xml:space="preserve">، </w:t>
      </w:r>
      <w:r w:rsidRPr="00E70811">
        <w:rPr>
          <w:rFonts w:eastAsia="Times New Roman"/>
          <w:kern w:val="0"/>
          <w:rtl/>
        </w:rPr>
        <w:t>وحوز طال: كعشرة أشهر</w:t>
      </w:r>
      <w:r>
        <w:rPr>
          <w:rFonts w:eastAsia="Times New Roman"/>
          <w:kern w:val="0"/>
          <w:rtl/>
        </w:rPr>
        <w:t xml:space="preserve">، </w:t>
      </w:r>
      <w:r w:rsidRPr="00E70811">
        <w:rPr>
          <w:rFonts w:eastAsia="Times New Roman"/>
          <w:kern w:val="0"/>
          <w:rtl/>
        </w:rPr>
        <w:t>وأنها لم تخرج عن ملكه في علمهم</w:t>
      </w:r>
      <w:r>
        <w:rPr>
          <w:rFonts w:eastAsia="Times New Roman"/>
          <w:kern w:val="0"/>
          <w:rtl/>
        </w:rPr>
        <w:t xml:space="preserve">، </w:t>
      </w:r>
      <w:r w:rsidRPr="00E70811">
        <w:rPr>
          <w:rFonts w:eastAsia="Times New Roman"/>
          <w:kern w:val="0"/>
          <w:rtl/>
        </w:rPr>
        <w:t>وتؤولت على الكمال في الاخير لا بالاشتراء</w:t>
      </w:r>
      <w:r>
        <w:rPr>
          <w:rFonts w:eastAsia="Times New Roman"/>
          <w:kern w:val="0"/>
          <w:rtl/>
        </w:rPr>
        <w:t xml:space="preserve">، </w:t>
      </w:r>
      <w:r w:rsidRPr="00E70811">
        <w:rPr>
          <w:rFonts w:eastAsia="Times New Roman"/>
          <w:kern w:val="0"/>
          <w:rtl/>
        </w:rPr>
        <w:t>وإن شهد بإقرار: استصحب وإن تعذر ترجيح سقطتا</w:t>
      </w:r>
      <w:r>
        <w:rPr>
          <w:rFonts w:eastAsia="Times New Roman"/>
          <w:kern w:val="0"/>
          <w:rtl/>
        </w:rPr>
        <w:t xml:space="preserve">، </w:t>
      </w:r>
      <w:r w:rsidRPr="00E70811">
        <w:rPr>
          <w:rFonts w:eastAsia="Times New Roman"/>
          <w:kern w:val="0"/>
          <w:rtl/>
        </w:rPr>
        <w:t>وبقي بيد حائزه</w:t>
      </w:r>
      <w:r>
        <w:rPr>
          <w:rFonts w:eastAsia="Times New Roman"/>
          <w:kern w:val="0"/>
          <w:rtl/>
        </w:rPr>
        <w:t xml:space="preserve">، </w:t>
      </w:r>
      <w:r w:rsidRPr="00E70811">
        <w:rPr>
          <w:rFonts w:eastAsia="Times New Roman"/>
          <w:kern w:val="0"/>
          <w:rtl/>
        </w:rPr>
        <w:t>أو لمن يقر له</w:t>
      </w:r>
      <w:r>
        <w:rPr>
          <w:rFonts w:eastAsia="Times New Roman"/>
          <w:kern w:val="0"/>
          <w:rtl/>
        </w:rPr>
        <w:t xml:space="preserve">، </w:t>
      </w:r>
      <w:r w:rsidRPr="00E70811">
        <w:rPr>
          <w:rFonts w:eastAsia="Times New Roman"/>
          <w:kern w:val="0"/>
          <w:rtl/>
        </w:rPr>
        <w:t>وقسم على الدعوى</w:t>
      </w:r>
      <w:r>
        <w:rPr>
          <w:rFonts w:eastAsia="Times New Roman"/>
          <w:kern w:val="0"/>
          <w:rtl/>
        </w:rPr>
        <w:t xml:space="preserve">، </w:t>
      </w:r>
      <w:r w:rsidRPr="00E70811">
        <w:rPr>
          <w:rFonts w:eastAsia="Times New Roman"/>
          <w:kern w:val="0"/>
          <w:rtl/>
        </w:rPr>
        <w:t>إن لم يكن بيد أحدهما</w:t>
      </w:r>
      <w:r>
        <w:rPr>
          <w:rFonts w:eastAsia="Times New Roman"/>
          <w:kern w:val="0"/>
          <w:rtl/>
        </w:rPr>
        <w:t xml:space="preserve">، </w:t>
      </w:r>
      <w:r w:rsidRPr="00E70811">
        <w:rPr>
          <w:rFonts w:eastAsia="Times New Roman"/>
          <w:kern w:val="0"/>
          <w:rtl/>
        </w:rPr>
        <w:t>كالعول</w:t>
      </w:r>
      <w:r>
        <w:rPr>
          <w:rFonts w:eastAsia="Times New Roman"/>
          <w:kern w:val="0"/>
          <w:rtl/>
        </w:rPr>
        <w:t xml:space="preserve">، </w:t>
      </w:r>
      <w:r w:rsidRPr="00E70811">
        <w:rPr>
          <w:rFonts w:eastAsia="Times New Roman"/>
          <w:kern w:val="0"/>
          <w:rtl/>
        </w:rPr>
        <w:t>ولم يأخذه بأنه كان بيده</w:t>
      </w:r>
      <w:r>
        <w:rPr>
          <w:rFonts w:eastAsia="Times New Roman"/>
          <w:kern w:val="0"/>
          <w:rtl/>
        </w:rPr>
        <w:t xml:space="preserve">، </w:t>
      </w:r>
      <w:r w:rsidRPr="00E70811">
        <w:rPr>
          <w:rFonts w:eastAsia="Times New Roman"/>
          <w:kern w:val="0"/>
          <w:rtl/>
        </w:rPr>
        <w:t>وإن ادعى أخ أسلم أن أباه أسلم فالقول للنصراني وقدمت بينة المسلم</w:t>
      </w:r>
      <w:r>
        <w:rPr>
          <w:rFonts w:eastAsia="Times New Roman"/>
          <w:kern w:val="0"/>
          <w:rtl/>
        </w:rPr>
        <w:t xml:space="preserve">، </w:t>
      </w:r>
      <w:r w:rsidRPr="00E70811">
        <w:rPr>
          <w:rFonts w:eastAsia="Times New Roman"/>
          <w:kern w:val="0"/>
          <w:rtl/>
        </w:rPr>
        <w:t>إلا بأنه تنصر</w:t>
      </w:r>
      <w:r>
        <w:rPr>
          <w:rFonts w:eastAsia="Times New Roman"/>
          <w:kern w:val="0"/>
          <w:rtl/>
        </w:rPr>
        <w:t xml:space="preserve">، </w:t>
      </w:r>
      <w:r w:rsidRPr="00E70811">
        <w:rPr>
          <w:rFonts w:eastAsia="Times New Roman"/>
          <w:kern w:val="0"/>
          <w:rtl/>
        </w:rPr>
        <w:t>أو مات إن جهل أصله فيقسم كمجهول الدين</w:t>
      </w:r>
      <w:r>
        <w:rPr>
          <w:rFonts w:eastAsia="Times New Roman"/>
          <w:kern w:val="0"/>
          <w:rtl/>
        </w:rPr>
        <w:t xml:space="preserve">، </w:t>
      </w:r>
      <w:r w:rsidRPr="00E70811">
        <w:rPr>
          <w:rFonts w:eastAsia="Times New Roman"/>
          <w:kern w:val="0"/>
          <w:rtl/>
        </w:rPr>
        <w:t>وقسم على الجهات بالسوية</w:t>
      </w:r>
      <w:r>
        <w:rPr>
          <w:rFonts w:eastAsia="Times New Roman"/>
          <w:kern w:val="0"/>
          <w:rtl/>
        </w:rPr>
        <w:t xml:space="preserve">، </w:t>
      </w:r>
      <w:r w:rsidRPr="00E70811">
        <w:rPr>
          <w:rFonts w:eastAsia="Times New Roman"/>
          <w:kern w:val="0"/>
          <w:rtl/>
        </w:rPr>
        <w:t>وإن كان معهما طفل</w:t>
      </w:r>
      <w:r>
        <w:rPr>
          <w:rFonts w:eastAsia="Times New Roman"/>
          <w:kern w:val="0"/>
          <w:rtl/>
        </w:rPr>
        <w:t xml:space="preserve">، </w:t>
      </w:r>
      <w:r w:rsidRPr="00E70811">
        <w:rPr>
          <w:rFonts w:eastAsia="Times New Roman"/>
          <w:kern w:val="0"/>
          <w:rtl/>
        </w:rPr>
        <w:t>فهل يحلفان ويوقف الثلث فمن وافقه أخذ حصته ورد على الآخر وإن مات حلفا وقسم</w:t>
      </w:r>
      <w:r>
        <w:rPr>
          <w:rFonts w:eastAsia="Times New Roman"/>
          <w:kern w:val="0"/>
          <w:rtl/>
        </w:rPr>
        <w:t xml:space="preserve">، </w:t>
      </w:r>
      <w:r w:rsidRPr="00E70811">
        <w:rPr>
          <w:rFonts w:eastAsia="Times New Roman"/>
          <w:kern w:val="0"/>
          <w:rtl/>
        </w:rPr>
        <w:t>أو للصغير النصف ويجبر على الاسلام</w:t>
      </w:r>
      <w:r>
        <w:rPr>
          <w:rFonts w:eastAsia="Times New Roman"/>
          <w:kern w:val="0"/>
          <w:rtl/>
        </w:rPr>
        <w:t>؟</w:t>
      </w:r>
      <w:r w:rsidRPr="00E70811">
        <w:rPr>
          <w:rFonts w:eastAsia="Times New Roman"/>
          <w:kern w:val="0"/>
          <w:rtl/>
        </w:rPr>
        <w:t xml:space="preserve"> قولان وإن قدر على شيئه: فله أخذه وإن يكن غير عقوبة</w:t>
      </w:r>
      <w:r>
        <w:rPr>
          <w:rFonts w:eastAsia="Times New Roman"/>
          <w:kern w:val="0"/>
          <w:rtl/>
        </w:rPr>
        <w:t xml:space="preserve">، </w:t>
      </w:r>
      <w:r w:rsidRPr="00E70811">
        <w:rPr>
          <w:rFonts w:eastAsia="Times New Roman"/>
          <w:kern w:val="0"/>
          <w:rtl/>
        </w:rPr>
        <w:t>وأمن فتنة ورذيلة وإن قال: أبرأني موكلك للغائب أنظر</w:t>
      </w:r>
      <w:r>
        <w:rPr>
          <w:rFonts w:eastAsia="Times New Roman"/>
          <w:kern w:val="0"/>
          <w:rtl/>
        </w:rPr>
        <w:t xml:space="preserve">، </w:t>
      </w:r>
      <w:r w:rsidRPr="00E70811">
        <w:rPr>
          <w:rFonts w:eastAsia="Times New Roman"/>
          <w:kern w:val="0"/>
          <w:rtl/>
        </w:rPr>
        <w:t>ومن استمهل لدفع بينة</w:t>
      </w:r>
      <w:r>
        <w:rPr>
          <w:rFonts w:eastAsia="Times New Roman"/>
          <w:kern w:val="0"/>
          <w:rtl/>
        </w:rPr>
        <w:t xml:space="preserve">، </w:t>
      </w:r>
      <w:r w:rsidRPr="00E70811">
        <w:rPr>
          <w:rFonts w:eastAsia="Times New Roman"/>
          <w:kern w:val="0"/>
          <w:rtl/>
        </w:rPr>
        <w:t>أمهل بالاجتهاد: كحساب وشبهه</w:t>
      </w:r>
      <w:r>
        <w:rPr>
          <w:rFonts w:eastAsia="Times New Roman"/>
          <w:kern w:val="0"/>
          <w:rtl/>
        </w:rPr>
        <w:t xml:space="preserve">، </w:t>
      </w:r>
      <w:r w:rsidRPr="00E70811">
        <w:rPr>
          <w:rFonts w:eastAsia="Times New Roman"/>
          <w:kern w:val="0"/>
          <w:rtl/>
        </w:rPr>
        <w:t>بكفيل بالمال: كأن أراد إقامة ثان</w:t>
      </w:r>
      <w:r>
        <w:rPr>
          <w:rFonts w:eastAsia="Times New Roman"/>
          <w:kern w:val="0"/>
          <w:rtl/>
        </w:rPr>
        <w:t xml:space="preserve">، </w:t>
      </w:r>
      <w:r w:rsidRPr="00E70811">
        <w:rPr>
          <w:rFonts w:eastAsia="Times New Roman"/>
          <w:kern w:val="0"/>
          <w:rtl/>
        </w:rPr>
        <w:t>أو بإقامة بينة: فبحميل بالوجه</w:t>
      </w:r>
      <w:r>
        <w:rPr>
          <w:rFonts w:eastAsia="Times New Roman"/>
          <w:kern w:val="0"/>
          <w:rtl/>
        </w:rPr>
        <w:t>،</w:t>
      </w:r>
      <w:r w:rsidRPr="00E70811">
        <w:rPr>
          <w:rFonts w:eastAsia="Times New Roman"/>
          <w:kern w:val="0"/>
          <w:rtl/>
        </w:rPr>
        <w:t> وفيها أيضا: نفيه</w:t>
      </w:r>
      <w:r>
        <w:rPr>
          <w:rFonts w:eastAsia="Times New Roman"/>
          <w:kern w:val="0"/>
          <w:rtl/>
        </w:rPr>
        <w:t xml:space="preserve">، </w:t>
      </w:r>
      <w:r w:rsidRPr="00E70811">
        <w:rPr>
          <w:rFonts w:eastAsia="Times New Roman"/>
          <w:kern w:val="0"/>
          <w:rtl/>
        </w:rPr>
        <w:t>وهل خلاف</w:t>
      </w:r>
      <w:r>
        <w:rPr>
          <w:rFonts w:eastAsia="Times New Roman"/>
          <w:kern w:val="0"/>
          <w:rtl/>
        </w:rPr>
        <w:t xml:space="preserve">، </w:t>
      </w:r>
      <w:r w:rsidRPr="00E70811">
        <w:rPr>
          <w:rFonts w:eastAsia="Times New Roman"/>
          <w:kern w:val="0"/>
          <w:rtl/>
        </w:rPr>
        <w:t>أو المراد وكيل يلازمه</w:t>
      </w:r>
      <w:r>
        <w:rPr>
          <w:rFonts w:eastAsia="Times New Roman"/>
          <w:kern w:val="0"/>
          <w:rtl/>
        </w:rPr>
        <w:t xml:space="preserve">، </w:t>
      </w:r>
      <w:r w:rsidRPr="00E70811">
        <w:rPr>
          <w:rFonts w:eastAsia="Times New Roman"/>
          <w:kern w:val="0"/>
          <w:rtl/>
        </w:rPr>
        <w:t>أو إن لم تعرف عينه تأويلات</w:t>
      </w:r>
      <w:r>
        <w:rPr>
          <w:rFonts w:eastAsia="Times New Roman"/>
          <w:kern w:val="0"/>
          <w:rtl/>
        </w:rPr>
        <w:t xml:space="preserve">، </w:t>
      </w:r>
      <w:r w:rsidRPr="00E70811">
        <w:rPr>
          <w:rFonts w:eastAsia="Times New Roman"/>
          <w:kern w:val="0"/>
          <w:rtl/>
        </w:rPr>
        <w:t xml:space="preserve">ويجيب عن القصاص: العبد وعن </w:t>
      </w:r>
      <w:r w:rsidRPr="00E70811">
        <w:rPr>
          <w:rFonts w:eastAsia="Times New Roman"/>
          <w:kern w:val="0"/>
          <w:rtl/>
        </w:rPr>
        <w:lastRenderedPageBreak/>
        <w:t>الارش السيد واليمين في كل حق</w:t>
      </w:r>
      <w:r>
        <w:rPr>
          <w:rFonts w:eastAsia="Times New Roman"/>
          <w:kern w:val="0"/>
          <w:rtl/>
        </w:rPr>
        <w:t>،</w:t>
      </w:r>
      <w:r w:rsidRPr="00E70811">
        <w:rPr>
          <w:rFonts w:eastAsia="Times New Roman"/>
          <w:kern w:val="0"/>
          <w:rtl/>
        </w:rPr>
        <w:t> بالله الذي لا إله إلا هو ولو كتابيا</w:t>
      </w:r>
      <w:r>
        <w:rPr>
          <w:rFonts w:eastAsia="Times New Roman"/>
          <w:kern w:val="0"/>
          <w:rtl/>
        </w:rPr>
        <w:t xml:space="preserve">، </w:t>
      </w:r>
      <w:r w:rsidRPr="00E70811">
        <w:rPr>
          <w:rFonts w:eastAsia="Times New Roman"/>
          <w:kern w:val="0"/>
          <w:rtl/>
        </w:rPr>
        <w:t>وتؤولت على أن النصراني يقول بالله فقط</w:t>
      </w:r>
      <w:r>
        <w:rPr>
          <w:rFonts w:eastAsia="Times New Roman"/>
          <w:kern w:val="0"/>
          <w:rtl/>
        </w:rPr>
        <w:t xml:space="preserve">، </w:t>
      </w:r>
      <w:r w:rsidRPr="00E70811">
        <w:rPr>
          <w:rFonts w:eastAsia="Times New Roman"/>
          <w:kern w:val="0"/>
          <w:rtl/>
        </w:rPr>
        <w:t>وغلظت في ربع دينار بجامع: كالكنيسة</w:t>
      </w:r>
      <w:r>
        <w:rPr>
          <w:rFonts w:eastAsia="Times New Roman"/>
          <w:kern w:val="0"/>
          <w:rtl/>
        </w:rPr>
        <w:t xml:space="preserve">، </w:t>
      </w:r>
      <w:r w:rsidRPr="00E70811">
        <w:rPr>
          <w:rFonts w:eastAsia="Times New Roman"/>
          <w:kern w:val="0"/>
          <w:rtl/>
        </w:rPr>
        <w:t>وبيت النار</w:t>
      </w:r>
      <w:r>
        <w:rPr>
          <w:rFonts w:eastAsia="Times New Roman"/>
          <w:kern w:val="0"/>
          <w:rtl/>
        </w:rPr>
        <w:t xml:space="preserve">، </w:t>
      </w:r>
      <w:r w:rsidRPr="00E70811">
        <w:rPr>
          <w:rFonts w:eastAsia="Times New Roman"/>
          <w:kern w:val="0"/>
          <w:rtl/>
        </w:rPr>
        <w:t>وبالقيام</w:t>
      </w:r>
      <w:r>
        <w:rPr>
          <w:rFonts w:eastAsia="Times New Roman"/>
          <w:kern w:val="0"/>
          <w:rtl/>
        </w:rPr>
        <w:t xml:space="preserve">، </w:t>
      </w:r>
      <w:r w:rsidRPr="00E70811">
        <w:rPr>
          <w:rFonts w:eastAsia="Times New Roman"/>
          <w:kern w:val="0"/>
          <w:rtl/>
        </w:rPr>
        <w:t>لا بالاستقبال وبمنبره عليه الصلاة والسلام</w:t>
      </w:r>
      <w:r>
        <w:rPr>
          <w:rFonts w:eastAsia="Times New Roman"/>
          <w:kern w:val="0"/>
          <w:rtl/>
        </w:rPr>
        <w:t xml:space="preserve">، </w:t>
      </w:r>
      <w:r w:rsidRPr="00E70811">
        <w:rPr>
          <w:rFonts w:eastAsia="Times New Roman"/>
          <w:kern w:val="0"/>
          <w:rtl/>
        </w:rPr>
        <w:t>وخرجت المخدرة فيما ادعت</w:t>
      </w:r>
      <w:r>
        <w:rPr>
          <w:rFonts w:eastAsia="Times New Roman"/>
          <w:kern w:val="0"/>
          <w:rtl/>
        </w:rPr>
        <w:t xml:space="preserve">، </w:t>
      </w:r>
      <w:r w:rsidRPr="00E70811">
        <w:rPr>
          <w:rFonts w:eastAsia="Times New Roman"/>
          <w:kern w:val="0"/>
          <w:rtl/>
        </w:rPr>
        <w:t>أو ادعي عليها</w:t>
      </w:r>
      <w:r>
        <w:rPr>
          <w:rFonts w:eastAsia="Times New Roman"/>
          <w:kern w:val="0"/>
          <w:rtl/>
        </w:rPr>
        <w:t xml:space="preserve">، </w:t>
      </w:r>
      <w:r w:rsidRPr="00E70811">
        <w:rPr>
          <w:rFonts w:eastAsia="Times New Roman"/>
          <w:kern w:val="0"/>
          <w:rtl/>
        </w:rPr>
        <w:t>إلا التي لا تخرج نهارا</w:t>
      </w:r>
      <w:r>
        <w:rPr>
          <w:rFonts w:eastAsia="Times New Roman"/>
          <w:kern w:val="0"/>
          <w:rtl/>
        </w:rPr>
        <w:t xml:space="preserve">، </w:t>
      </w:r>
      <w:r w:rsidRPr="00E70811">
        <w:rPr>
          <w:rFonts w:eastAsia="Times New Roman"/>
          <w:kern w:val="0"/>
          <w:rtl/>
        </w:rPr>
        <w:t>وإن مستولدة قليلا</w:t>
      </w:r>
      <w:r>
        <w:rPr>
          <w:rFonts w:eastAsia="Times New Roman"/>
          <w:kern w:val="0"/>
          <w:rtl/>
        </w:rPr>
        <w:t xml:space="preserve">، </w:t>
      </w:r>
      <w:r w:rsidRPr="00E70811">
        <w:rPr>
          <w:rFonts w:eastAsia="Times New Roman"/>
          <w:kern w:val="0"/>
          <w:rtl/>
        </w:rPr>
        <w:t>وتحلف في أقل ببيتها وإن ادعيت قضاء على ميت لم يحلف إلا من يظن به العلم من ورثته</w:t>
      </w:r>
      <w:r>
        <w:rPr>
          <w:rFonts w:eastAsia="Times New Roman"/>
          <w:kern w:val="0"/>
          <w:rtl/>
        </w:rPr>
        <w:t xml:space="preserve">، </w:t>
      </w:r>
      <w:r w:rsidRPr="00E70811">
        <w:rPr>
          <w:rFonts w:eastAsia="Times New Roman"/>
          <w:kern w:val="0"/>
          <w:rtl/>
        </w:rPr>
        <w:t>وحلف في نقص بتا</w:t>
      </w:r>
      <w:r>
        <w:rPr>
          <w:rFonts w:eastAsia="Times New Roman"/>
          <w:kern w:val="0"/>
          <w:rtl/>
        </w:rPr>
        <w:t xml:space="preserve">، </w:t>
      </w:r>
      <w:r w:rsidRPr="00E70811">
        <w:rPr>
          <w:rFonts w:eastAsia="Times New Roman"/>
          <w:kern w:val="0"/>
          <w:rtl/>
        </w:rPr>
        <w:t>وغش علما</w:t>
      </w:r>
      <w:r>
        <w:rPr>
          <w:rFonts w:eastAsia="Times New Roman"/>
          <w:kern w:val="0"/>
          <w:rtl/>
        </w:rPr>
        <w:t xml:space="preserve">، </w:t>
      </w:r>
      <w:r w:rsidRPr="00E70811">
        <w:rPr>
          <w:rFonts w:eastAsia="Times New Roman"/>
          <w:kern w:val="0"/>
          <w:rtl/>
        </w:rPr>
        <w:t>واعتمد البات على ظن قوي: كخط أبيه</w:t>
      </w:r>
      <w:r>
        <w:rPr>
          <w:rFonts w:eastAsia="Times New Roman"/>
          <w:kern w:val="0"/>
          <w:rtl/>
        </w:rPr>
        <w:t xml:space="preserve">، </w:t>
      </w:r>
      <w:r w:rsidRPr="00E70811">
        <w:rPr>
          <w:rFonts w:eastAsia="Times New Roman"/>
          <w:kern w:val="0"/>
          <w:rtl/>
        </w:rPr>
        <w:t>أو قرينة</w:t>
      </w:r>
      <w:r>
        <w:rPr>
          <w:rFonts w:eastAsia="Times New Roman"/>
          <w:kern w:val="0"/>
          <w:rtl/>
        </w:rPr>
        <w:t xml:space="preserve">، </w:t>
      </w:r>
      <w:r w:rsidRPr="00E70811">
        <w:rPr>
          <w:rFonts w:eastAsia="Times New Roman"/>
          <w:kern w:val="0"/>
          <w:rtl/>
        </w:rPr>
        <w:t>ويمين المطلوب ماله عندي كذا</w:t>
      </w:r>
      <w:r>
        <w:rPr>
          <w:rFonts w:eastAsia="Times New Roman"/>
          <w:kern w:val="0"/>
          <w:rtl/>
        </w:rPr>
        <w:t xml:space="preserve">، </w:t>
      </w:r>
      <w:r w:rsidRPr="00E70811">
        <w:rPr>
          <w:rFonts w:eastAsia="Times New Roman"/>
          <w:kern w:val="0"/>
          <w:rtl/>
        </w:rPr>
        <w:t>ولا شئ منه</w:t>
      </w:r>
      <w:r>
        <w:rPr>
          <w:rFonts w:eastAsia="Times New Roman"/>
          <w:kern w:val="0"/>
          <w:rtl/>
        </w:rPr>
        <w:t xml:space="preserve">، </w:t>
      </w:r>
      <w:r w:rsidRPr="00E70811">
        <w:rPr>
          <w:rFonts w:eastAsia="Times New Roman"/>
          <w:kern w:val="0"/>
          <w:rtl/>
        </w:rPr>
        <w:t>ونفى سببا</w:t>
      </w:r>
      <w:r>
        <w:rPr>
          <w:rFonts w:eastAsia="Times New Roman"/>
          <w:kern w:val="0"/>
          <w:rtl/>
        </w:rPr>
        <w:t xml:space="preserve">، </w:t>
      </w:r>
      <w:r w:rsidRPr="00E70811">
        <w:rPr>
          <w:rFonts w:eastAsia="Times New Roman"/>
          <w:kern w:val="0"/>
          <w:rtl/>
        </w:rPr>
        <w:t>إن عين وغيره</w:t>
      </w:r>
      <w:r>
        <w:rPr>
          <w:rFonts w:eastAsia="Times New Roman"/>
          <w:kern w:val="0"/>
          <w:rtl/>
        </w:rPr>
        <w:t xml:space="preserve">، </w:t>
      </w:r>
      <w:r w:rsidRPr="00E70811">
        <w:rPr>
          <w:rFonts w:eastAsia="Times New Roman"/>
          <w:kern w:val="0"/>
          <w:rtl/>
        </w:rPr>
        <w:t>فإن قضى نوى سلفا يجب رده وإن قال وقف</w:t>
      </w:r>
      <w:r>
        <w:rPr>
          <w:rFonts w:eastAsia="Times New Roman"/>
          <w:kern w:val="0"/>
          <w:rtl/>
        </w:rPr>
        <w:t xml:space="preserve">، </w:t>
      </w:r>
      <w:r w:rsidRPr="00E70811">
        <w:rPr>
          <w:rFonts w:eastAsia="Times New Roman"/>
          <w:kern w:val="0"/>
          <w:rtl/>
        </w:rPr>
        <w:t>أو لولدي: لم يمنع مدع من بينته</w:t>
      </w:r>
      <w:r>
        <w:rPr>
          <w:rFonts w:eastAsia="Times New Roman"/>
          <w:kern w:val="0"/>
          <w:rtl/>
        </w:rPr>
        <w:t xml:space="preserve">، </w:t>
      </w:r>
      <w:r w:rsidRPr="00E70811">
        <w:rPr>
          <w:rFonts w:eastAsia="Times New Roman"/>
          <w:kern w:val="0"/>
          <w:rtl/>
        </w:rPr>
        <w:t>وإن قال لفلان</w:t>
      </w:r>
      <w:r>
        <w:rPr>
          <w:rFonts w:eastAsia="Times New Roman"/>
          <w:kern w:val="0"/>
          <w:rtl/>
        </w:rPr>
        <w:t xml:space="preserve">، </w:t>
      </w:r>
      <w:r w:rsidRPr="00E70811">
        <w:rPr>
          <w:rFonts w:eastAsia="Times New Roman"/>
          <w:kern w:val="0"/>
          <w:rtl/>
        </w:rPr>
        <w:t>فإن حضر: ادعي عليه</w:t>
      </w:r>
      <w:r>
        <w:rPr>
          <w:rFonts w:eastAsia="Times New Roman"/>
          <w:kern w:val="0"/>
          <w:rtl/>
        </w:rPr>
        <w:t xml:space="preserve">، </w:t>
      </w:r>
      <w:r w:rsidRPr="00E70811">
        <w:rPr>
          <w:rFonts w:eastAsia="Times New Roman"/>
          <w:kern w:val="0"/>
          <w:rtl/>
        </w:rPr>
        <w:t>فإن حلف فللمدعي تحليف المقر</w:t>
      </w:r>
      <w:r>
        <w:rPr>
          <w:rFonts w:eastAsia="Times New Roman"/>
          <w:kern w:val="0"/>
          <w:rtl/>
        </w:rPr>
        <w:t xml:space="preserve">، </w:t>
      </w:r>
      <w:r w:rsidRPr="00E70811">
        <w:rPr>
          <w:rFonts w:eastAsia="Times New Roman"/>
          <w:kern w:val="0"/>
          <w:rtl/>
        </w:rPr>
        <w:t>وإن نكل حلف وغرم ما فوته</w:t>
      </w:r>
      <w:r>
        <w:rPr>
          <w:rFonts w:eastAsia="Times New Roman"/>
          <w:kern w:val="0"/>
          <w:rtl/>
        </w:rPr>
        <w:t xml:space="preserve">، </w:t>
      </w:r>
      <w:r w:rsidRPr="00E70811">
        <w:rPr>
          <w:rFonts w:eastAsia="Times New Roman"/>
          <w:kern w:val="0"/>
          <w:rtl/>
        </w:rPr>
        <w:t>أو غاب لزمه يمين أو بينة</w:t>
      </w:r>
      <w:r>
        <w:rPr>
          <w:rFonts w:eastAsia="Times New Roman"/>
          <w:kern w:val="0"/>
          <w:rtl/>
        </w:rPr>
        <w:t xml:space="preserve">، </w:t>
      </w:r>
      <w:r w:rsidRPr="00E70811">
        <w:rPr>
          <w:rFonts w:eastAsia="Times New Roman"/>
          <w:kern w:val="0"/>
          <w:rtl/>
        </w:rPr>
        <w:t>وانتقلت الحكومة له</w:t>
      </w:r>
      <w:r>
        <w:rPr>
          <w:rFonts w:eastAsia="Times New Roman"/>
          <w:kern w:val="0"/>
          <w:rtl/>
        </w:rPr>
        <w:t xml:space="preserve">، </w:t>
      </w:r>
      <w:r w:rsidRPr="00E70811">
        <w:rPr>
          <w:rFonts w:eastAsia="Times New Roman"/>
          <w:kern w:val="0"/>
          <w:rtl/>
        </w:rPr>
        <w:t>فإن نكل أخذه بلا يمين</w:t>
      </w:r>
      <w:r>
        <w:rPr>
          <w:rFonts w:eastAsia="Times New Roman"/>
          <w:kern w:val="0"/>
          <w:rtl/>
        </w:rPr>
        <w:t xml:space="preserve">، </w:t>
      </w:r>
      <w:r w:rsidRPr="00E70811">
        <w:rPr>
          <w:rFonts w:eastAsia="Times New Roman"/>
          <w:kern w:val="0"/>
          <w:rtl/>
        </w:rPr>
        <w:t>وإن جاء المقر له فصدق المقر</w:t>
      </w:r>
      <w:r>
        <w:rPr>
          <w:rFonts w:eastAsia="Times New Roman"/>
          <w:kern w:val="0"/>
          <w:rtl/>
        </w:rPr>
        <w:t xml:space="preserve">، </w:t>
      </w:r>
      <w:r w:rsidRPr="00E70811">
        <w:rPr>
          <w:rFonts w:eastAsia="Times New Roman"/>
          <w:kern w:val="0"/>
          <w:rtl/>
        </w:rPr>
        <w:t>أخذه</w:t>
      </w:r>
      <w:r>
        <w:rPr>
          <w:rFonts w:eastAsia="Times New Roman"/>
          <w:kern w:val="0"/>
          <w:rtl/>
        </w:rPr>
        <w:t xml:space="preserve">، </w:t>
      </w:r>
      <w:r w:rsidRPr="00E70811">
        <w:rPr>
          <w:rFonts w:eastAsia="Times New Roman"/>
          <w:kern w:val="0"/>
          <w:rtl/>
        </w:rPr>
        <w:t>وإن استحلف وله بينة حاضرة</w:t>
      </w:r>
      <w:r>
        <w:rPr>
          <w:rFonts w:eastAsia="Times New Roman"/>
          <w:kern w:val="0"/>
          <w:rtl/>
        </w:rPr>
        <w:t xml:space="preserve">، </w:t>
      </w:r>
      <w:r w:rsidRPr="00E70811">
        <w:rPr>
          <w:rFonts w:eastAsia="Times New Roman"/>
          <w:kern w:val="0"/>
          <w:rtl/>
        </w:rPr>
        <w:t>أو كالجمعة: يعلمها لم تسمع</w:t>
      </w:r>
      <w:r>
        <w:rPr>
          <w:rFonts w:eastAsia="Times New Roman"/>
          <w:kern w:val="0"/>
          <w:rtl/>
        </w:rPr>
        <w:t xml:space="preserve">، </w:t>
      </w:r>
      <w:r w:rsidRPr="00E70811">
        <w:rPr>
          <w:rFonts w:eastAsia="Times New Roman"/>
          <w:kern w:val="0"/>
          <w:rtl/>
        </w:rPr>
        <w:t>وإن نكل في مال وحقه استحق به إن حقق</w:t>
      </w:r>
      <w:r>
        <w:rPr>
          <w:rFonts w:eastAsia="Times New Roman"/>
          <w:kern w:val="0"/>
          <w:rtl/>
        </w:rPr>
        <w:t xml:space="preserve">، </w:t>
      </w:r>
      <w:r w:rsidRPr="00E70811">
        <w:rPr>
          <w:rFonts w:eastAsia="Times New Roman"/>
          <w:kern w:val="0"/>
          <w:rtl/>
        </w:rPr>
        <w:t>وليبين الحاكم حكمه</w:t>
      </w:r>
      <w:r>
        <w:rPr>
          <w:rFonts w:eastAsia="Times New Roman"/>
          <w:kern w:val="0"/>
          <w:rtl/>
        </w:rPr>
        <w:t xml:space="preserve">، </w:t>
      </w:r>
      <w:r w:rsidRPr="00E70811">
        <w:rPr>
          <w:rFonts w:eastAsia="Times New Roman"/>
          <w:kern w:val="0"/>
          <w:rtl/>
        </w:rPr>
        <w:t>ولا يمكن منها إن نكل بخلاف مدع التزمها</w:t>
      </w:r>
      <w:r>
        <w:rPr>
          <w:rFonts w:eastAsia="Times New Roman"/>
          <w:kern w:val="0"/>
          <w:rtl/>
        </w:rPr>
        <w:t xml:space="preserve">، </w:t>
      </w:r>
      <w:r w:rsidRPr="00E70811">
        <w:rPr>
          <w:rFonts w:eastAsia="Times New Roman"/>
          <w:kern w:val="0"/>
          <w:rtl/>
        </w:rPr>
        <w:t>ثم رجع</w:t>
      </w:r>
      <w:r>
        <w:rPr>
          <w:rFonts w:eastAsia="Times New Roman"/>
          <w:kern w:val="0"/>
          <w:rtl/>
        </w:rPr>
        <w:t xml:space="preserve">، </w:t>
      </w:r>
      <w:r w:rsidRPr="00E70811">
        <w:rPr>
          <w:rFonts w:eastAsia="Times New Roman"/>
          <w:kern w:val="0"/>
          <w:rtl/>
        </w:rPr>
        <w:t>وإن ردت على مدع وسكت زمنا: فله الحلف</w:t>
      </w:r>
      <w:r>
        <w:rPr>
          <w:rFonts w:eastAsia="Times New Roman"/>
          <w:kern w:val="0"/>
          <w:rtl/>
        </w:rPr>
        <w:t xml:space="preserve">، </w:t>
      </w:r>
      <w:r w:rsidRPr="00E70811">
        <w:rPr>
          <w:rFonts w:eastAsia="Times New Roman"/>
          <w:kern w:val="0"/>
          <w:rtl/>
        </w:rPr>
        <w:t>وإن حاز أجنبي غير شريك وتصرف</w:t>
      </w:r>
      <w:r>
        <w:rPr>
          <w:rFonts w:eastAsia="Times New Roman"/>
          <w:kern w:val="0"/>
          <w:rtl/>
        </w:rPr>
        <w:t xml:space="preserve">، </w:t>
      </w:r>
      <w:r w:rsidRPr="00E70811">
        <w:rPr>
          <w:rFonts w:eastAsia="Times New Roman"/>
          <w:kern w:val="0"/>
          <w:rtl/>
        </w:rPr>
        <w:t>ثم ادعى حاضر ساكت بلا مانع عشر سنين</w:t>
      </w:r>
      <w:r>
        <w:rPr>
          <w:rFonts w:eastAsia="Times New Roman"/>
          <w:kern w:val="0"/>
          <w:rtl/>
        </w:rPr>
        <w:t xml:space="preserve">، </w:t>
      </w:r>
      <w:r w:rsidRPr="00E70811">
        <w:rPr>
          <w:rFonts w:eastAsia="Times New Roman"/>
          <w:kern w:val="0"/>
          <w:rtl/>
        </w:rPr>
        <w:t>لم تسمع</w:t>
      </w:r>
      <w:r>
        <w:rPr>
          <w:rFonts w:eastAsia="Times New Roman"/>
          <w:kern w:val="0"/>
          <w:rtl/>
        </w:rPr>
        <w:t xml:space="preserve">، </w:t>
      </w:r>
      <w:r w:rsidRPr="00E70811">
        <w:rPr>
          <w:rFonts w:eastAsia="Times New Roman"/>
          <w:kern w:val="0"/>
          <w:rtl/>
        </w:rPr>
        <w:t>ولا بينته</w:t>
      </w:r>
      <w:r>
        <w:rPr>
          <w:rFonts w:eastAsia="Times New Roman"/>
          <w:kern w:val="0"/>
          <w:rtl/>
        </w:rPr>
        <w:t xml:space="preserve">، </w:t>
      </w:r>
      <w:r w:rsidRPr="00E70811">
        <w:rPr>
          <w:rFonts w:eastAsia="Times New Roman"/>
          <w:kern w:val="0"/>
          <w:rtl/>
        </w:rPr>
        <w:t>إلا بإسكان ونحوه</w:t>
      </w:r>
      <w:r>
        <w:rPr>
          <w:rFonts w:eastAsia="Times New Roman"/>
          <w:kern w:val="0"/>
          <w:rtl/>
        </w:rPr>
        <w:t xml:space="preserve">، </w:t>
      </w:r>
      <w:r w:rsidRPr="00E70811">
        <w:rPr>
          <w:rFonts w:eastAsia="Times New Roman"/>
          <w:kern w:val="0"/>
          <w:rtl/>
        </w:rPr>
        <w:t>كشريك أجنبي حاز فيها إن هدم وبنى</w:t>
      </w:r>
      <w:r>
        <w:rPr>
          <w:rFonts w:eastAsia="Times New Roman"/>
          <w:kern w:val="0"/>
          <w:rtl/>
        </w:rPr>
        <w:t xml:space="preserve">، </w:t>
      </w:r>
      <w:r w:rsidRPr="00E70811">
        <w:rPr>
          <w:rFonts w:eastAsia="Times New Roman"/>
          <w:kern w:val="0"/>
          <w:rtl/>
        </w:rPr>
        <w:t>وفي الشريك القريب معهما</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لا بين أب وابنه</w:t>
      </w:r>
      <w:r>
        <w:rPr>
          <w:rFonts w:eastAsia="Times New Roman"/>
          <w:kern w:val="0"/>
          <w:rtl/>
        </w:rPr>
        <w:t xml:space="preserve">، </w:t>
      </w:r>
      <w:r w:rsidRPr="00E70811">
        <w:rPr>
          <w:rFonts w:eastAsia="Times New Roman"/>
          <w:kern w:val="0"/>
          <w:rtl/>
        </w:rPr>
        <w:t>إلا بكهبة</w:t>
      </w:r>
      <w:r>
        <w:rPr>
          <w:rFonts w:eastAsia="Times New Roman"/>
          <w:kern w:val="0"/>
          <w:rtl/>
        </w:rPr>
        <w:t xml:space="preserve">، </w:t>
      </w:r>
      <w:r w:rsidRPr="00E70811">
        <w:rPr>
          <w:rFonts w:eastAsia="Times New Roman"/>
          <w:kern w:val="0"/>
          <w:rtl/>
        </w:rPr>
        <w:t>إلا أن يطول معهما ما تهلك البينات</w:t>
      </w:r>
      <w:r>
        <w:rPr>
          <w:rFonts w:eastAsia="Times New Roman"/>
          <w:kern w:val="0"/>
          <w:rtl/>
        </w:rPr>
        <w:t xml:space="preserve">، </w:t>
      </w:r>
      <w:r w:rsidRPr="00E70811">
        <w:rPr>
          <w:rFonts w:eastAsia="Times New Roman"/>
          <w:kern w:val="0"/>
          <w:rtl/>
        </w:rPr>
        <w:t>وينقطع العلم</w:t>
      </w:r>
      <w:r>
        <w:rPr>
          <w:rFonts w:eastAsia="Times New Roman"/>
          <w:kern w:val="0"/>
          <w:rtl/>
        </w:rPr>
        <w:t xml:space="preserve">، </w:t>
      </w:r>
      <w:r w:rsidRPr="00E70811">
        <w:rPr>
          <w:rFonts w:eastAsia="Times New Roman"/>
          <w:kern w:val="0"/>
          <w:rtl/>
        </w:rPr>
        <w:t>وإنما تفترق الدار من غيرها في الاجنبي</w:t>
      </w:r>
      <w:r>
        <w:rPr>
          <w:rFonts w:eastAsia="Times New Roman"/>
          <w:kern w:val="0"/>
          <w:rtl/>
        </w:rPr>
        <w:t xml:space="preserve">، </w:t>
      </w:r>
      <w:r w:rsidRPr="00E70811">
        <w:rPr>
          <w:rFonts w:eastAsia="Times New Roman"/>
          <w:kern w:val="0"/>
          <w:rtl/>
        </w:rPr>
        <w:t>ففي الدابة وأمة الخدمة</w:t>
      </w:r>
      <w:r>
        <w:rPr>
          <w:rFonts w:eastAsia="Times New Roman"/>
          <w:kern w:val="0"/>
          <w:rtl/>
        </w:rPr>
        <w:t xml:space="preserve">، </w:t>
      </w:r>
      <w:r w:rsidRPr="00E70811">
        <w:rPr>
          <w:rFonts w:eastAsia="Times New Roman"/>
          <w:kern w:val="0"/>
          <w:rtl/>
        </w:rPr>
        <w:t>السنتان</w:t>
      </w:r>
      <w:r>
        <w:rPr>
          <w:rFonts w:eastAsia="Times New Roman"/>
          <w:kern w:val="0"/>
          <w:rtl/>
        </w:rPr>
        <w:t xml:space="preserve">، </w:t>
      </w:r>
      <w:r w:rsidRPr="00E70811">
        <w:rPr>
          <w:rFonts w:eastAsia="Times New Roman"/>
          <w:kern w:val="0"/>
          <w:rtl/>
        </w:rPr>
        <w:t>ويزاد في عبد وعرض</w:t>
      </w:r>
      <w:r>
        <w:rPr>
          <w:rFonts w:eastAsia="Times New Roman"/>
          <w:kern w:val="0"/>
          <w:rtl/>
        </w:rPr>
        <w:t>،</w:t>
      </w:r>
      <w:r w:rsidRPr="00E70811">
        <w:rPr>
          <w:rFonts w:eastAsia="Times New Roman"/>
          <w:kern w:val="0"/>
          <w:rtl/>
        </w:rPr>
        <w:t> باب في بيان أحكام الدماء والقصاص وما يتعلق بذلك إن أتلف مكلف</w:t>
      </w:r>
      <w:r>
        <w:rPr>
          <w:rFonts w:eastAsia="Times New Roman"/>
          <w:kern w:val="0"/>
          <w:rtl/>
        </w:rPr>
        <w:t xml:space="preserve">، </w:t>
      </w:r>
      <w:r w:rsidRPr="00E70811">
        <w:rPr>
          <w:rFonts w:eastAsia="Times New Roman"/>
          <w:kern w:val="0"/>
          <w:rtl/>
        </w:rPr>
        <w:t>وإن رق</w:t>
      </w:r>
      <w:r>
        <w:rPr>
          <w:rFonts w:eastAsia="Times New Roman"/>
          <w:kern w:val="0"/>
          <w:rtl/>
        </w:rPr>
        <w:t xml:space="preserve">، </w:t>
      </w:r>
      <w:r w:rsidRPr="00E70811">
        <w:rPr>
          <w:rFonts w:eastAsia="Times New Roman"/>
          <w:kern w:val="0"/>
          <w:rtl/>
        </w:rPr>
        <w:t>غير حربي</w:t>
      </w:r>
      <w:r>
        <w:rPr>
          <w:rFonts w:eastAsia="Times New Roman"/>
          <w:kern w:val="0"/>
          <w:rtl/>
        </w:rPr>
        <w:t xml:space="preserve">، </w:t>
      </w:r>
      <w:r w:rsidRPr="00E70811">
        <w:rPr>
          <w:rFonts w:eastAsia="Times New Roman"/>
          <w:kern w:val="0"/>
          <w:rtl/>
        </w:rPr>
        <w:t>ولا زائد حرية أو إسلام حين القتل</w:t>
      </w:r>
      <w:r>
        <w:rPr>
          <w:rFonts w:eastAsia="Times New Roman"/>
          <w:kern w:val="0"/>
          <w:rtl/>
        </w:rPr>
        <w:t xml:space="preserve">، </w:t>
      </w:r>
      <w:r w:rsidRPr="00E70811">
        <w:rPr>
          <w:rFonts w:eastAsia="Times New Roman"/>
          <w:kern w:val="0"/>
          <w:rtl/>
        </w:rPr>
        <w:t>إلا لغيلة</w:t>
      </w:r>
      <w:r>
        <w:rPr>
          <w:rFonts w:eastAsia="Times New Roman"/>
          <w:kern w:val="0"/>
          <w:rtl/>
        </w:rPr>
        <w:t>،</w:t>
      </w:r>
      <w:r w:rsidRPr="00E70811">
        <w:rPr>
          <w:rFonts w:eastAsia="Times New Roman"/>
          <w:kern w:val="0"/>
          <w:rtl/>
        </w:rPr>
        <w:t> معصوما للتلف والاصابة بإيمان أو أمان</w:t>
      </w:r>
      <w:r>
        <w:rPr>
          <w:rFonts w:eastAsia="Times New Roman"/>
          <w:kern w:val="0"/>
          <w:rtl/>
        </w:rPr>
        <w:t>،</w:t>
      </w:r>
      <w:r w:rsidRPr="00E70811">
        <w:rPr>
          <w:rFonts w:eastAsia="Times New Roman"/>
          <w:kern w:val="0"/>
          <w:rtl/>
        </w:rPr>
        <w:t> كالقاتل من غير المستحق</w:t>
      </w:r>
      <w:r>
        <w:rPr>
          <w:rFonts w:eastAsia="Times New Roman"/>
          <w:kern w:val="0"/>
          <w:rtl/>
        </w:rPr>
        <w:t xml:space="preserve">، </w:t>
      </w:r>
      <w:r w:rsidRPr="00E70811">
        <w:rPr>
          <w:rFonts w:eastAsia="Times New Roman"/>
          <w:kern w:val="0"/>
          <w:rtl/>
        </w:rPr>
        <w:t>وأدب كمرتد</w:t>
      </w:r>
      <w:r>
        <w:rPr>
          <w:rFonts w:eastAsia="Times New Roman"/>
          <w:kern w:val="0"/>
          <w:rtl/>
        </w:rPr>
        <w:t xml:space="preserve">، </w:t>
      </w:r>
      <w:r w:rsidRPr="00E70811">
        <w:rPr>
          <w:rFonts w:eastAsia="Times New Roman"/>
          <w:kern w:val="0"/>
          <w:rtl/>
        </w:rPr>
        <w:t>وزان أحصن</w:t>
      </w:r>
      <w:r>
        <w:rPr>
          <w:rFonts w:eastAsia="Times New Roman"/>
          <w:kern w:val="0"/>
          <w:rtl/>
        </w:rPr>
        <w:t xml:space="preserve">، </w:t>
      </w:r>
      <w:r w:rsidRPr="00E70811">
        <w:rPr>
          <w:rFonts w:eastAsia="Times New Roman"/>
          <w:kern w:val="0"/>
          <w:rtl/>
        </w:rPr>
        <w:t>ويد سارق فالقود عينا</w:t>
      </w:r>
      <w:r>
        <w:rPr>
          <w:rFonts w:eastAsia="Times New Roman"/>
          <w:kern w:val="0"/>
          <w:rtl/>
        </w:rPr>
        <w:t xml:space="preserve">، </w:t>
      </w:r>
      <w:r w:rsidRPr="00E70811">
        <w:rPr>
          <w:rFonts w:eastAsia="Times New Roman"/>
          <w:kern w:val="0"/>
          <w:rtl/>
        </w:rPr>
        <w:t>ولو قال إن قتلتني أبرأتك</w:t>
      </w:r>
      <w:r>
        <w:rPr>
          <w:rFonts w:eastAsia="Times New Roman"/>
          <w:kern w:val="0"/>
          <w:rtl/>
        </w:rPr>
        <w:t xml:space="preserve">، </w:t>
      </w:r>
      <w:r w:rsidRPr="00E70811">
        <w:rPr>
          <w:rFonts w:eastAsia="Times New Roman"/>
          <w:kern w:val="0"/>
          <w:rtl/>
        </w:rPr>
        <w:t>ولا دية لعاف مطلق إلا أن تظهر إرادتها</w:t>
      </w:r>
      <w:r>
        <w:rPr>
          <w:rFonts w:eastAsia="Times New Roman"/>
          <w:kern w:val="0"/>
          <w:rtl/>
        </w:rPr>
        <w:t>،</w:t>
      </w:r>
      <w:r w:rsidRPr="00E70811">
        <w:rPr>
          <w:rFonts w:eastAsia="Times New Roman"/>
          <w:kern w:val="0"/>
          <w:rtl/>
        </w:rPr>
        <w:t> فيحلف</w:t>
      </w:r>
      <w:r>
        <w:rPr>
          <w:rFonts w:eastAsia="Times New Roman"/>
          <w:kern w:val="0"/>
          <w:rtl/>
        </w:rPr>
        <w:t xml:space="preserve">، </w:t>
      </w:r>
      <w:r w:rsidRPr="00E70811">
        <w:rPr>
          <w:rFonts w:eastAsia="Times New Roman"/>
          <w:kern w:val="0"/>
          <w:rtl/>
        </w:rPr>
        <w:t>ويبقى على حقه إن امتنع</w:t>
      </w:r>
      <w:r>
        <w:rPr>
          <w:rFonts w:eastAsia="Times New Roman"/>
          <w:kern w:val="0"/>
          <w:rtl/>
        </w:rPr>
        <w:t>،</w:t>
      </w:r>
      <w:r w:rsidRPr="00E70811">
        <w:rPr>
          <w:rFonts w:eastAsia="Times New Roman"/>
          <w:kern w:val="0"/>
          <w:rtl/>
        </w:rPr>
        <w:t> كعفوه عن العبد</w:t>
      </w:r>
      <w:r>
        <w:rPr>
          <w:rFonts w:eastAsia="Times New Roman"/>
          <w:kern w:val="0"/>
          <w:rtl/>
        </w:rPr>
        <w:t xml:space="preserve">، </w:t>
      </w:r>
      <w:r w:rsidRPr="00E70811">
        <w:rPr>
          <w:rFonts w:eastAsia="Times New Roman"/>
          <w:kern w:val="0"/>
          <w:rtl/>
        </w:rPr>
        <w:t>واستحق ولي دم من قتل القاتل</w:t>
      </w:r>
      <w:r>
        <w:rPr>
          <w:rFonts w:eastAsia="Times New Roman"/>
          <w:kern w:val="0"/>
          <w:rtl/>
        </w:rPr>
        <w:t xml:space="preserve">، </w:t>
      </w:r>
      <w:r w:rsidRPr="00E70811">
        <w:rPr>
          <w:rFonts w:eastAsia="Times New Roman"/>
          <w:kern w:val="0"/>
          <w:rtl/>
        </w:rPr>
        <w:t>أو قطع يد القاطع</w:t>
      </w:r>
      <w:r>
        <w:rPr>
          <w:rFonts w:eastAsia="Times New Roman"/>
          <w:kern w:val="0"/>
          <w:rtl/>
        </w:rPr>
        <w:t>،</w:t>
      </w:r>
      <w:r w:rsidRPr="00E70811">
        <w:rPr>
          <w:rFonts w:eastAsia="Times New Roman"/>
          <w:kern w:val="0"/>
          <w:rtl/>
        </w:rPr>
        <w:t> كدية خطإ</w:t>
      </w:r>
      <w:r>
        <w:rPr>
          <w:rFonts w:eastAsia="Times New Roman"/>
          <w:kern w:val="0"/>
          <w:rtl/>
        </w:rPr>
        <w:t xml:space="preserve">، </w:t>
      </w:r>
      <w:r w:rsidRPr="00E70811">
        <w:rPr>
          <w:rFonts w:eastAsia="Times New Roman"/>
          <w:kern w:val="0"/>
          <w:rtl/>
        </w:rPr>
        <w:t>فإن أرضاه ولي الثاني</w:t>
      </w:r>
      <w:r>
        <w:rPr>
          <w:rFonts w:eastAsia="Times New Roman"/>
          <w:kern w:val="0"/>
          <w:rtl/>
        </w:rPr>
        <w:t xml:space="preserve">، </w:t>
      </w:r>
      <w:r w:rsidRPr="00E70811">
        <w:rPr>
          <w:rFonts w:eastAsia="Times New Roman"/>
          <w:kern w:val="0"/>
          <w:rtl/>
        </w:rPr>
        <w:t>فله</w:t>
      </w:r>
      <w:r>
        <w:rPr>
          <w:rFonts w:eastAsia="Times New Roman"/>
          <w:kern w:val="0"/>
          <w:rtl/>
        </w:rPr>
        <w:t xml:space="preserve">، </w:t>
      </w:r>
      <w:r w:rsidRPr="00E70811">
        <w:rPr>
          <w:rFonts w:eastAsia="Times New Roman"/>
          <w:kern w:val="0"/>
          <w:rtl/>
        </w:rPr>
        <w:t>وإن فقئت عين القاتل</w:t>
      </w:r>
      <w:r>
        <w:rPr>
          <w:rFonts w:eastAsia="Times New Roman"/>
          <w:kern w:val="0"/>
          <w:rtl/>
        </w:rPr>
        <w:t xml:space="preserve">، </w:t>
      </w:r>
      <w:r w:rsidRPr="00E70811">
        <w:rPr>
          <w:rFonts w:eastAsia="Times New Roman"/>
          <w:kern w:val="0"/>
          <w:rtl/>
        </w:rPr>
        <w:t>أو قطعت يده</w:t>
      </w:r>
      <w:r>
        <w:rPr>
          <w:rFonts w:eastAsia="Times New Roman"/>
          <w:kern w:val="0"/>
          <w:rtl/>
        </w:rPr>
        <w:t xml:space="preserve">، </w:t>
      </w:r>
      <w:r w:rsidRPr="00E70811">
        <w:rPr>
          <w:rFonts w:eastAsia="Times New Roman"/>
          <w:kern w:val="0"/>
          <w:rtl/>
        </w:rPr>
        <w:t>ولو من الولي بعد أن أسلم له: فله القود</w:t>
      </w:r>
      <w:r>
        <w:rPr>
          <w:rFonts w:eastAsia="Times New Roman"/>
          <w:kern w:val="0"/>
          <w:rtl/>
        </w:rPr>
        <w:t xml:space="preserve">، </w:t>
      </w:r>
      <w:r w:rsidRPr="00E70811">
        <w:rPr>
          <w:rFonts w:eastAsia="Times New Roman"/>
          <w:kern w:val="0"/>
          <w:rtl/>
        </w:rPr>
        <w:t>وقتل الادنى بالاعلى: كحر</w:t>
      </w:r>
      <w:r>
        <w:rPr>
          <w:rFonts w:eastAsia="Times New Roman" w:hint="cs"/>
          <w:kern w:val="0"/>
          <w:rtl/>
        </w:rPr>
        <w:t xml:space="preserve"> </w:t>
      </w:r>
      <w:r w:rsidRPr="00E70811">
        <w:rPr>
          <w:rFonts w:eastAsia="Times New Roman"/>
          <w:kern w:val="0"/>
          <w:rtl/>
        </w:rPr>
        <w:t>كتابي بعبد مسلم</w:t>
      </w:r>
      <w:r>
        <w:rPr>
          <w:rFonts w:eastAsia="Times New Roman"/>
          <w:kern w:val="0"/>
          <w:rtl/>
        </w:rPr>
        <w:t xml:space="preserve">، </w:t>
      </w:r>
      <w:r w:rsidRPr="00E70811">
        <w:rPr>
          <w:rFonts w:eastAsia="Times New Roman"/>
          <w:kern w:val="0"/>
          <w:rtl/>
        </w:rPr>
        <w:t>والكفار بعضهم ببعض من كتابي ومجوسي ومؤمن: كذوي الرق</w:t>
      </w:r>
      <w:r>
        <w:rPr>
          <w:rFonts w:eastAsia="Times New Roman"/>
          <w:kern w:val="0"/>
          <w:rtl/>
        </w:rPr>
        <w:t xml:space="preserve">، </w:t>
      </w:r>
      <w:r w:rsidRPr="00E70811">
        <w:rPr>
          <w:rFonts w:eastAsia="Times New Roman"/>
          <w:kern w:val="0"/>
          <w:rtl/>
        </w:rPr>
        <w:t>وذكر</w:t>
      </w:r>
      <w:r>
        <w:rPr>
          <w:rFonts w:eastAsia="Times New Roman"/>
          <w:kern w:val="0"/>
          <w:rtl/>
        </w:rPr>
        <w:t xml:space="preserve">، </w:t>
      </w:r>
      <w:r w:rsidRPr="00E70811">
        <w:rPr>
          <w:rFonts w:eastAsia="Times New Roman"/>
          <w:kern w:val="0"/>
          <w:rtl/>
        </w:rPr>
        <w:t>وصحيح</w:t>
      </w:r>
      <w:r>
        <w:rPr>
          <w:rFonts w:eastAsia="Times New Roman"/>
          <w:kern w:val="0"/>
          <w:rtl/>
        </w:rPr>
        <w:t xml:space="preserve">، </w:t>
      </w:r>
      <w:r w:rsidRPr="00E70811">
        <w:rPr>
          <w:rFonts w:eastAsia="Times New Roman"/>
          <w:kern w:val="0"/>
          <w:rtl/>
        </w:rPr>
        <w:t>وضدهما</w:t>
      </w:r>
      <w:r>
        <w:rPr>
          <w:rFonts w:eastAsia="Times New Roman"/>
          <w:kern w:val="0"/>
          <w:rtl/>
        </w:rPr>
        <w:t xml:space="preserve">، </w:t>
      </w:r>
      <w:r w:rsidRPr="00E70811">
        <w:rPr>
          <w:rFonts w:eastAsia="Times New Roman"/>
          <w:kern w:val="0"/>
          <w:rtl/>
        </w:rPr>
        <w:t>وإن قتل عبد عمدا ببينة أو قسامة: خير الولي</w:t>
      </w:r>
      <w:r>
        <w:rPr>
          <w:rFonts w:eastAsia="Times New Roman"/>
          <w:kern w:val="0"/>
          <w:rtl/>
        </w:rPr>
        <w:t xml:space="preserve">، </w:t>
      </w:r>
      <w:r w:rsidRPr="00E70811">
        <w:rPr>
          <w:rFonts w:eastAsia="Times New Roman"/>
          <w:kern w:val="0"/>
          <w:rtl/>
        </w:rPr>
        <w:t>فإن استحياه: فلسيده</w:t>
      </w:r>
      <w:r>
        <w:rPr>
          <w:rFonts w:eastAsia="Times New Roman"/>
          <w:kern w:val="0"/>
          <w:rtl/>
        </w:rPr>
        <w:t xml:space="preserve">، </w:t>
      </w:r>
      <w:r w:rsidRPr="00E70811">
        <w:rPr>
          <w:rFonts w:eastAsia="Times New Roman"/>
          <w:kern w:val="0"/>
          <w:rtl/>
        </w:rPr>
        <w:t>إسلامه</w:t>
      </w:r>
      <w:r>
        <w:rPr>
          <w:rFonts w:eastAsia="Times New Roman"/>
          <w:kern w:val="0"/>
          <w:rtl/>
        </w:rPr>
        <w:t xml:space="preserve">، </w:t>
      </w:r>
      <w:r w:rsidRPr="00E70811">
        <w:rPr>
          <w:rFonts w:eastAsia="Times New Roman"/>
          <w:kern w:val="0"/>
          <w:rtl/>
        </w:rPr>
        <w:t>أو فداؤه</w:t>
      </w:r>
      <w:r>
        <w:rPr>
          <w:rFonts w:eastAsia="Times New Roman"/>
          <w:kern w:val="0"/>
          <w:rtl/>
        </w:rPr>
        <w:t xml:space="preserve">، </w:t>
      </w:r>
      <w:r w:rsidRPr="00E70811">
        <w:rPr>
          <w:rFonts w:eastAsia="Times New Roman"/>
          <w:kern w:val="0"/>
          <w:rtl/>
        </w:rPr>
        <w:t>إن قصد ضربا</w:t>
      </w:r>
      <w:r>
        <w:rPr>
          <w:rFonts w:eastAsia="Times New Roman"/>
          <w:kern w:val="0"/>
          <w:rtl/>
        </w:rPr>
        <w:t xml:space="preserve">، </w:t>
      </w:r>
      <w:r w:rsidRPr="00E70811">
        <w:rPr>
          <w:rFonts w:eastAsia="Times New Roman"/>
          <w:kern w:val="0"/>
          <w:rtl/>
        </w:rPr>
        <w:t>وإن بقضيب كخنق ومنع طعام</w:t>
      </w:r>
      <w:r>
        <w:rPr>
          <w:rFonts w:eastAsia="Times New Roman"/>
          <w:kern w:val="0"/>
          <w:rtl/>
        </w:rPr>
        <w:t xml:space="preserve">، </w:t>
      </w:r>
      <w:r w:rsidRPr="00E70811">
        <w:rPr>
          <w:rFonts w:eastAsia="Times New Roman"/>
          <w:kern w:val="0"/>
          <w:rtl/>
        </w:rPr>
        <w:t>ومثقل</w:t>
      </w:r>
      <w:r>
        <w:rPr>
          <w:rFonts w:eastAsia="Times New Roman"/>
          <w:kern w:val="0"/>
          <w:rtl/>
        </w:rPr>
        <w:t xml:space="preserve">، </w:t>
      </w:r>
      <w:r w:rsidRPr="00E70811">
        <w:rPr>
          <w:rFonts w:eastAsia="Times New Roman"/>
          <w:kern w:val="0"/>
          <w:rtl/>
        </w:rPr>
        <w:t>ولا قسامة إن أنفذ مقتله بشئ</w:t>
      </w:r>
      <w:r>
        <w:rPr>
          <w:rFonts w:eastAsia="Times New Roman"/>
          <w:kern w:val="0"/>
          <w:rtl/>
        </w:rPr>
        <w:t xml:space="preserve">، </w:t>
      </w:r>
      <w:r w:rsidRPr="00E70811">
        <w:rPr>
          <w:rFonts w:eastAsia="Times New Roman"/>
          <w:kern w:val="0"/>
          <w:rtl/>
        </w:rPr>
        <w:t>أو مات مغمورا</w:t>
      </w:r>
      <w:r>
        <w:rPr>
          <w:rFonts w:eastAsia="Times New Roman"/>
          <w:kern w:val="0"/>
          <w:rtl/>
        </w:rPr>
        <w:t xml:space="preserve">، </w:t>
      </w:r>
      <w:r w:rsidRPr="00E70811">
        <w:rPr>
          <w:rFonts w:eastAsia="Times New Roman"/>
          <w:kern w:val="0"/>
          <w:rtl/>
        </w:rPr>
        <w:t>وكطرح غير محسن للعوم</w:t>
      </w:r>
      <w:r>
        <w:rPr>
          <w:rFonts w:eastAsia="Times New Roman"/>
          <w:kern w:val="0"/>
          <w:rtl/>
        </w:rPr>
        <w:t>،</w:t>
      </w:r>
      <w:r w:rsidRPr="00E70811">
        <w:rPr>
          <w:rFonts w:eastAsia="Times New Roman"/>
          <w:kern w:val="0"/>
          <w:rtl/>
        </w:rPr>
        <w:t> عداوة</w:t>
      </w:r>
      <w:r>
        <w:rPr>
          <w:rFonts w:eastAsia="Times New Roman"/>
          <w:kern w:val="0"/>
          <w:rtl/>
        </w:rPr>
        <w:t xml:space="preserve">، </w:t>
      </w:r>
      <w:r w:rsidRPr="00E70811">
        <w:rPr>
          <w:rFonts w:eastAsia="Times New Roman"/>
          <w:kern w:val="0"/>
          <w:rtl/>
        </w:rPr>
        <w:t>وإلا فدية</w:t>
      </w:r>
      <w:r>
        <w:rPr>
          <w:rFonts w:eastAsia="Times New Roman"/>
          <w:kern w:val="0"/>
          <w:rtl/>
        </w:rPr>
        <w:t xml:space="preserve">، </w:t>
      </w:r>
      <w:r w:rsidRPr="00E70811">
        <w:rPr>
          <w:rFonts w:eastAsia="Times New Roman"/>
          <w:kern w:val="0"/>
          <w:rtl/>
        </w:rPr>
        <w:t>وكحفر بئر</w:t>
      </w:r>
      <w:r>
        <w:rPr>
          <w:rFonts w:eastAsia="Times New Roman"/>
          <w:kern w:val="0"/>
          <w:rtl/>
        </w:rPr>
        <w:t xml:space="preserve">، </w:t>
      </w:r>
      <w:r w:rsidRPr="00E70811">
        <w:rPr>
          <w:rFonts w:eastAsia="Times New Roman"/>
          <w:kern w:val="0"/>
          <w:rtl/>
        </w:rPr>
        <w:t>وإن ببيته</w:t>
      </w:r>
      <w:r>
        <w:rPr>
          <w:rFonts w:eastAsia="Times New Roman"/>
          <w:kern w:val="0"/>
          <w:rtl/>
        </w:rPr>
        <w:t xml:space="preserve">، </w:t>
      </w:r>
      <w:r w:rsidRPr="00E70811">
        <w:rPr>
          <w:rFonts w:eastAsia="Times New Roman"/>
          <w:kern w:val="0"/>
          <w:rtl/>
        </w:rPr>
        <w:t>أو وضع مزلق</w:t>
      </w:r>
      <w:r>
        <w:rPr>
          <w:rFonts w:eastAsia="Times New Roman"/>
          <w:kern w:val="0"/>
          <w:rtl/>
        </w:rPr>
        <w:t xml:space="preserve">، </w:t>
      </w:r>
      <w:r w:rsidRPr="00E70811">
        <w:rPr>
          <w:rFonts w:eastAsia="Times New Roman"/>
          <w:kern w:val="0"/>
          <w:rtl/>
        </w:rPr>
        <w:t xml:space="preserve">أو ربط دابة بطريق أو اتخاذ كلب عقور تقدم لصاحبه </w:t>
      </w:r>
      <w:r w:rsidRPr="00E70811">
        <w:rPr>
          <w:rFonts w:eastAsia="Times New Roman"/>
          <w:kern w:val="0"/>
          <w:rtl/>
        </w:rPr>
        <w:lastRenderedPageBreak/>
        <w:t>قصد الضرر</w:t>
      </w:r>
      <w:r>
        <w:rPr>
          <w:rFonts w:eastAsia="Times New Roman"/>
          <w:kern w:val="0"/>
          <w:rtl/>
        </w:rPr>
        <w:t xml:space="preserve">، </w:t>
      </w:r>
      <w:r w:rsidRPr="00E70811">
        <w:rPr>
          <w:rFonts w:eastAsia="Times New Roman"/>
          <w:kern w:val="0"/>
          <w:rtl/>
        </w:rPr>
        <w:t>وهلك المقصود</w:t>
      </w:r>
      <w:r>
        <w:rPr>
          <w:rFonts w:eastAsia="Times New Roman"/>
          <w:kern w:val="0"/>
          <w:rtl/>
        </w:rPr>
        <w:t xml:space="preserve">، </w:t>
      </w:r>
      <w:r w:rsidRPr="00E70811">
        <w:rPr>
          <w:rFonts w:eastAsia="Times New Roman"/>
          <w:kern w:val="0"/>
          <w:rtl/>
        </w:rPr>
        <w:t>وإلا فالدية</w:t>
      </w:r>
      <w:r>
        <w:rPr>
          <w:rFonts w:eastAsia="Times New Roman"/>
          <w:kern w:val="0"/>
          <w:rtl/>
        </w:rPr>
        <w:t xml:space="preserve">، </w:t>
      </w:r>
      <w:r w:rsidRPr="00E70811">
        <w:rPr>
          <w:rFonts w:eastAsia="Times New Roman"/>
          <w:kern w:val="0"/>
          <w:rtl/>
        </w:rPr>
        <w:t>وكالاكراه</w:t>
      </w:r>
      <w:r>
        <w:rPr>
          <w:rFonts w:eastAsia="Times New Roman"/>
          <w:kern w:val="0"/>
          <w:rtl/>
        </w:rPr>
        <w:t xml:space="preserve">، </w:t>
      </w:r>
      <w:r w:rsidRPr="00E70811">
        <w:rPr>
          <w:rFonts w:eastAsia="Times New Roman"/>
          <w:kern w:val="0"/>
          <w:rtl/>
        </w:rPr>
        <w:t>وتقديم مسموم</w:t>
      </w:r>
      <w:r>
        <w:rPr>
          <w:rFonts w:eastAsia="Times New Roman"/>
          <w:kern w:val="0"/>
          <w:rtl/>
        </w:rPr>
        <w:t xml:space="preserve">، </w:t>
      </w:r>
      <w:r w:rsidRPr="00E70811">
        <w:rPr>
          <w:rFonts w:eastAsia="Times New Roman"/>
          <w:kern w:val="0"/>
          <w:rtl/>
        </w:rPr>
        <w:t>ورميه عليه حية وكإشارته بسيف فهرب</w:t>
      </w:r>
      <w:r>
        <w:rPr>
          <w:rFonts w:eastAsia="Times New Roman"/>
          <w:kern w:val="0"/>
          <w:rtl/>
        </w:rPr>
        <w:t xml:space="preserve">، </w:t>
      </w:r>
      <w:r w:rsidRPr="00E70811">
        <w:rPr>
          <w:rFonts w:eastAsia="Times New Roman"/>
          <w:kern w:val="0"/>
          <w:rtl/>
        </w:rPr>
        <w:t>وطلبه</w:t>
      </w:r>
      <w:r>
        <w:rPr>
          <w:rFonts w:eastAsia="Times New Roman"/>
          <w:kern w:val="0"/>
          <w:rtl/>
        </w:rPr>
        <w:t xml:space="preserve">، </w:t>
      </w:r>
      <w:r w:rsidRPr="00E70811">
        <w:rPr>
          <w:rFonts w:eastAsia="Times New Roman"/>
          <w:kern w:val="0"/>
          <w:rtl/>
        </w:rPr>
        <w:t>وبينهما عداوة</w:t>
      </w:r>
      <w:r>
        <w:rPr>
          <w:rFonts w:eastAsia="Times New Roman"/>
          <w:kern w:val="0"/>
          <w:rtl/>
        </w:rPr>
        <w:t xml:space="preserve">، </w:t>
      </w:r>
      <w:r w:rsidRPr="00E70811">
        <w:rPr>
          <w:rFonts w:eastAsia="Times New Roman"/>
          <w:kern w:val="0"/>
          <w:rtl/>
        </w:rPr>
        <w:t>وإن سقط: فبقسامة</w:t>
      </w:r>
      <w:r>
        <w:rPr>
          <w:rFonts w:eastAsia="Times New Roman"/>
          <w:kern w:val="0"/>
          <w:rtl/>
        </w:rPr>
        <w:t xml:space="preserve">، </w:t>
      </w:r>
      <w:r w:rsidRPr="00E70811">
        <w:rPr>
          <w:rFonts w:eastAsia="Times New Roman"/>
          <w:kern w:val="0"/>
          <w:rtl/>
        </w:rPr>
        <w:t>وإشارته فقط خطأ</w:t>
      </w:r>
      <w:r>
        <w:rPr>
          <w:rFonts w:eastAsia="Times New Roman"/>
          <w:kern w:val="0"/>
          <w:rtl/>
        </w:rPr>
        <w:t xml:space="preserve">، </w:t>
      </w:r>
      <w:r w:rsidRPr="00E70811">
        <w:rPr>
          <w:rFonts w:eastAsia="Times New Roman"/>
          <w:kern w:val="0"/>
          <w:rtl/>
        </w:rPr>
        <w:t>وكالامساك للقتل</w:t>
      </w:r>
      <w:r>
        <w:rPr>
          <w:rFonts w:eastAsia="Times New Roman"/>
          <w:kern w:val="0"/>
          <w:rtl/>
        </w:rPr>
        <w:t xml:space="preserve">، </w:t>
      </w:r>
      <w:r w:rsidRPr="00E70811">
        <w:rPr>
          <w:rFonts w:eastAsia="Times New Roman"/>
          <w:kern w:val="0"/>
          <w:rtl/>
        </w:rPr>
        <w:t>ويقتل الجمع بواحد</w:t>
      </w:r>
      <w:r>
        <w:rPr>
          <w:rFonts w:eastAsia="Times New Roman"/>
          <w:kern w:val="0"/>
          <w:rtl/>
        </w:rPr>
        <w:t xml:space="preserve">، </w:t>
      </w:r>
      <w:r w:rsidRPr="00E70811">
        <w:rPr>
          <w:rFonts w:eastAsia="Times New Roman"/>
          <w:kern w:val="0"/>
          <w:rtl/>
        </w:rPr>
        <w:t>والمتمائلون</w:t>
      </w:r>
      <w:r>
        <w:rPr>
          <w:rFonts w:eastAsia="Times New Roman"/>
          <w:kern w:val="0"/>
          <w:rtl/>
        </w:rPr>
        <w:t xml:space="preserve">، </w:t>
      </w:r>
      <w:r w:rsidRPr="00E70811">
        <w:rPr>
          <w:rFonts w:eastAsia="Times New Roman"/>
          <w:kern w:val="0"/>
          <w:rtl/>
        </w:rPr>
        <w:t>وإن بسوط سوط</w:t>
      </w:r>
      <w:r>
        <w:rPr>
          <w:rFonts w:eastAsia="Times New Roman"/>
          <w:kern w:val="0"/>
          <w:rtl/>
        </w:rPr>
        <w:t xml:space="preserve">، </w:t>
      </w:r>
      <w:r w:rsidRPr="00E70811">
        <w:rPr>
          <w:rFonts w:eastAsia="Times New Roman"/>
          <w:kern w:val="0"/>
          <w:rtl/>
        </w:rPr>
        <w:t>والمتسبب مع المباشر</w:t>
      </w:r>
      <w:r>
        <w:rPr>
          <w:rFonts w:eastAsia="Times New Roman"/>
          <w:kern w:val="0"/>
          <w:rtl/>
        </w:rPr>
        <w:t xml:space="preserve">، </w:t>
      </w:r>
      <w:r w:rsidRPr="00E70811">
        <w:rPr>
          <w:rFonts w:eastAsia="Times New Roman"/>
          <w:kern w:val="0"/>
          <w:rtl/>
        </w:rPr>
        <w:t>كمكره ومكره</w:t>
      </w:r>
      <w:r>
        <w:rPr>
          <w:rFonts w:eastAsia="Times New Roman"/>
          <w:kern w:val="0"/>
          <w:rtl/>
        </w:rPr>
        <w:t xml:space="preserve">، </w:t>
      </w:r>
      <w:r w:rsidRPr="00E70811">
        <w:rPr>
          <w:rFonts w:eastAsia="Times New Roman"/>
          <w:kern w:val="0"/>
          <w:rtl/>
        </w:rPr>
        <w:t>وكأب</w:t>
      </w:r>
      <w:r>
        <w:rPr>
          <w:rFonts w:eastAsia="Times New Roman"/>
          <w:kern w:val="0"/>
          <w:rtl/>
        </w:rPr>
        <w:t xml:space="preserve">، </w:t>
      </w:r>
      <w:r w:rsidRPr="00E70811">
        <w:rPr>
          <w:rFonts w:eastAsia="Times New Roman"/>
          <w:kern w:val="0"/>
          <w:rtl/>
        </w:rPr>
        <w:t>أو معلم أمر ولدا صغيرا</w:t>
      </w:r>
      <w:r>
        <w:rPr>
          <w:rFonts w:eastAsia="Times New Roman"/>
          <w:kern w:val="0"/>
          <w:rtl/>
        </w:rPr>
        <w:t xml:space="preserve">، </w:t>
      </w:r>
      <w:r w:rsidRPr="00E70811">
        <w:rPr>
          <w:rFonts w:eastAsia="Times New Roman"/>
          <w:kern w:val="0"/>
          <w:rtl/>
        </w:rPr>
        <w:t>وسيد أمر عبدا مطلقا</w:t>
      </w:r>
      <w:r>
        <w:rPr>
          <w:rFonts w:eastAsia="Times New Roman"/>
          <w:kern w:val="0"/>
          <w:rtl/>
        </w:rPr>
        <w:t xml:space="preserve">، </w:t>
      </w:r>
      <w:r w:rsidRPr="00E70811">
        <w:rPr>
          <w:rFonts w:eastAsia="Times New Roman"/>
          <w:kern w:val="0"/>
          <w:rtl/>
        </w:rPr>
        <w:t>فإن لم يخف المأمور: اقتص منه فقط</w:t>
      </w:r>
      <w:r>
        <w:rPr>
          <w:rFonts w:eastAsia="Times New Roman"/>
          <w:kern w:val="0"/>
          <w:rtl/>
        </w:rPr>
        <w:t xml:space="preserve">، </w:t>
      </w:r>
      <w:r w:rsidRPr="00E70811">
        <w:rPr>
          <w:rFonts w:eastAsia="Times New Roman"/>
          <w:kern w:val="0"/>
          <w:rtl/>
        </w:rPr>
        <w:t>وعلى شريك الصبي القصاص</w:t>
      </w:r>
      <w:r>
        <w:rPr>
          <w:rFonts w:eastAsia="Times New Roman"/>
          <w:kern w:val="0"/>
          <w:rtl/>
        </w:rPr>
        <w:t xml:space="preserve">، </w:t>
      </w:r>
      <w:r w:rsidRPr="00E70811">
        <w:rPr>
          <w:rFonts w:eastAsia="Times New Roman"/>
          <w:kern w:val="0"/>
          <w:rtl/>
        </w:rPr>
        <w:t>إن تمالئا على قتله</w:t>
      </w:r>
      <w:r>
        <w:rPr>
          <w:rFonts w:eastAsia="Times New Roman"/>
          <w:kern w:val="0"/>
          <w:rtl/>
        </w:rPr>
        <w:t xml:space="preserve">، </w:t>
      </w:r>
      <w:r w:rsidRPr="00E70811">
        <w:rPr>
          <w:rFonts w:eastAsia="Times New Roman"/>
          <w:kern w:val="0"/>
          <w:rtl/>
        </w:rPr>
        <w:t>لا شريك مخطئ</w:t>
      </w:r>
      <w:r>
        <w:rPr>
          <w:rFonts w:eastAsia="Times New Roman"/>
          <w:kern w:val="0"/>
          <w:rtl/>
        </w:rPr>
        <w:t xml:space="preserve">، </w:t>
      </w:r>
      <w:r w:rsidRPr="00E70811">
        <w:rPr>
          <w:rFonts w:eastAsia="Times New Roman"/>
          <w:kern w:val="0"/>
          <w:rtl/>
        </w:rPr>
        <w:t>مجنون</w:t>
      </w:r>
      <w:r>
        <w:rPr>
          <w:rFonts w:eastAsia="Times New Roman"/>
          <w:kern w:val="0"/>
          <w:rtl/>
        </w:rPr>
        <w:t xml:space="preserve">، </w:t>
      </w:r>
      <w:r w:rsidRPr="00E70811">
        <w:rPr>
          <w:rFonts w:eastAsia="Times New Roman"/>
          <w:kern w:val="0"/>
          <w:rtl/>
        </w:rPr>
        <w:t>وهل يقتص من شريك سبع وجارح نفسه</w:t>
      </w:r>
      <w:r>
        <w:rPr>
          <w:rFonts w:eastAsia="Times New Roman"/>
          <w:kern w:val="0"/>
          <w:rtl/>
        </w:rPr>
        <w:t xml:space="preserve">، </w:t>
      </w:r>
      <w:r w:rsidRPr="00E70811">
        <w:rPr>
          <w:rFonts w:eastAsia="Times New Roman"/>
          <w:kern w:val="0"/>
          <w:rtl/>
        </w:rPr>
        <w:t>وحربي ومرض بعد الجرح</w:t>
      </w:r>
      <w:r>
        <w:rPr>
          <w:rFonts w:eastAsia="Times New Roman"/>
          <w:kern w:val="0"/>
          <w:rtl/>
        </w:rPr>
        <w:t xml:space="preserve">، </w:t>
      </w:r>
      <w:r w:rsidRPr="00E70811">
        <w:rPr>
          <w:rFonts w:eastAsia="Times New Roman"/>
          <w:kern w:val="0"/>
          <w:rtl/>
        </w:rPr>
        <w:t>أو عليه نصف الدية</w:t>
      </w:r>
      <w:r>
        <w:rPr>
          <w:rFonts w:eastAsia="Times New Roman"/>
          <w:kern w:val="0"/>
          <w:rtl/>
        </w:rPr>
        <w:t>؟</w:t>
      </w:r>
      <w:r w:rsidRPr="00E70811">
        <w:rPr>
          <w:rFonts w:eastAsia="Times New Roman"/>
          <w:kern w:val="0"/>
          <w:rtl/>
        </w:rPr>
        <w:t xml:space="preserve"> قولان</w:t>
      </w:r>
      <w:r>
        <w:rPr>
          <w:rFonts w:eastAsia="Times New Roman"/>
          <w:kern w:val="0"/>
          <w:rtl/>
        </w:rPr>
        <w:t xml:space="preserve">، </w:t>
      </w:r>
      <w:r w:rsidRPr="00E70811">
        <w:rPr>
          <w:rFonts w:eastAsia="Times New Roman"/>
          <w:kern w:val="0"/>
          <w:rtl/>
        </w:rPr>
        <w:t>وإن تصادما</w:t>
      </w:r>
      <w:r>
        <w:rPr>
          <w:rFonts w:eastAsia="Times New Roman"/>
          <w:kern w:val="0"/>
          <w:rtl/>
        </w:rPr>
        <w:t xml:space="preserve">، </w:t>
      </w:r>
      <w:r w:rsidRPr="00E70811">
        <w:rPr>
          <w:rFonts w:eastAsia="Times New Roman"/>
          <w:kern w:val="0"/>
          <w:rtl/>
        </w:rPr>
        <w:t>أو تجاذبا مطلقا قصدا فماتا أو أحدهمد فالقود</w:t>
      </w:r>
      <w:r>
        <w:rPr>
          <w:rFonts w:eastAsia="Times New Roman"/>
          <w:kern w:val="0"/>
          <w:rtl/>
        </w:rPr>
        <w:t xml:space="preserve">، </w:t>
      </w:r>
      <w:r w:rsidRPr="00E70811">
        <w:rPr>
          <w:rFonts w:eastAsia="Times New Roman"/>
          <w:kern w:val="0"/>
          <w:rtl/>
        </w:rPr>
        <w:t>وحملا عليه عكس السفينتين</w:t>
      </w:r>
      <w:r>
        <w:rPr>
          <w:rFonts w:eastAsia="Times New Roman"/>
          <w:kern w:val="0"/>
          <w:rtl/>
        </w:rPr>
        <w:t xml:space="preserve">، </w:t>
      </w:r>
      <w:r w:rsidRPr="00E70811">
        <w:rPr>
          <w:rFonts w:eastAsia="Times New Roman"/>
          <w:kern w:val="0"/>
          <w:rtl/>
        </w:rPr>
        <w:t>إلا لعجز حقيقي: لا لكخوف غرق</w:t>
      </w:r>
      <w:r>
        <w:rPr>
          <w:rFonts w:eastAsia="Times New Roman"/>
          <w:kern w:val="0"/>
          <w:rtl/>
        </w:rPr>
        <w:t xml:space="preserve">، </w:t>
      </w:r>
      <w:r w:rsidRPr="00E70811">
        <w:rPr>
          <w:rFonts w:eastAsia="Times New Roman"/>
          <w:kern w:val="0"/>
          <w:rtl/>
        </w:rPr>
        <w:t>أو ظلمة</w:t>
      </w:r>
      <w:r>
        <w:rPr>
          <w:rFonts w:eastAsia="Times New Roman"/>
          <w:kern w:val="0"/>
          <w:rtl/>
        </w:rPr>
        <w:t xml:space="preserve">، </w:t>
      </w:r>
      <w:r w:rsidRPr="00E70811">
        <w:rPr>
          <w:rFonts w:eastAsia="Times New Roman"/>
          <w:kern w:val="0"/>
          <w:rtl/>
        </w:rPr>
        <w:t>وإلا فدية كل على عاقلة الآخر</w:t>
      </w:r>
      <w:r>
        <w:rPr>
          <w:rFonts w:eastAsia="Times New Roman"/>
          <w:kern w:val="0"/>
          <w:rtl/>
        </w:rPr>
        <w:t xml:space="preserve">، </w:t>
      </w:r>
      <w:r w:rsidRPr="00E70811">
        <w:rPr>
          <w:rFonts w:eastAsia="Times New Roman"/>
          <w:kern w:val="0"/>
          <w:rtl/>
        </w:rPr>
        <w:t>وفرسه في مال الآخر كثمن العبد</w:t>
      </w:r>
      <w:r>
        <w:rPr>
          <w:rFonts w:eastAsia="Times New Roman"/>
          <w:kern w:val="0"/>
          <w:rtl/>
        </w:rPr>
        <w:t xml:space="preserve">، </w:t>
      </w:r>
      <w:r w:rsidRPr="00E70811">
        <w:rPr>
          <w:rFonts w:eastAsia="Times New Roman"/>
          <w:kern w:val="0"/>
          <w:rtl/>
        </w:rPr>
        <w:t>وإن تعدد المباشر</w:t>
      </w:r>
      <w:r>
        <w:rPr>
          <w:rFonts w:eastAsia="Times New Roman"/>
          <w:kern w:val="0"/>
          <w:rtl/>
        </w:rPr>
        <w:t xml:space="preserve">، </w:t>
      </w:r>
      <w:r w:rsidRPr="00E70811">
        <w:rPr>
          <w:rFonts w:eastAsia="Times New Roman"/>
          <w:kern w:val="0"/>
          <w:rtl/>
        </w:rPr>
        <w:t>ففي الممالاة يقتل الجميع</w:t>
      </w:r>
      <w:r>
        <w:rPr>
          <w:rFonts w:eastAsia="Times New Roman"/>
          <w:kern w:val="0"/>
          <w:rtl/>
        </w:rPr>
        <w:t xml:space="preserve">، </w:t>
      </w:r>
      <w:r w:rsidRPr="00E70811">
        <w:rPr>
          <w:rFonts w:eastAsia="Times New Roman"/>
          <w:kern w:val="0"/>
          <w:rtl/>
        </w:rPr>
        <w:t>وإلا قدم الاقوى</w:t>
      </w:r>
      <w:r>
        <w:rPr>
          <w:rFonts w:eastAsia="Times New Roman"/>
          <w:kern w:val="0"/>
          <w:rtl/>
        </w:rPr>
        <w:t xml:space="preserve">، </w:t>
      </w:r>
      <w:r w:rsidRPr="00E70811">
        <w:rPr>
          <w:rFonts w:eastAsia="Times New Roman"/>
          <w:kern w:val="0"/>
          <w:rtl/>
        </w:rPr>
        <w:t>ولا يسقط القتل عند المساواة بزوالها بعتق</w:t>
      </w:r>
      <w:r>
        <w:rPr>
          <w:rFonts w:eastAsia="Times New Roman"/>
          <w:kern w:val="0"/>
          <w:rtl/>
        </w:rPr>
        <w:t xml:space="preserve">، </w:t>
      </w:r>
      <w:r w:rsidRPr="00E70811">
        <w:rPr>
          <w:rFonts w:eastAsia="Times New Roman"/>
          <w:kern w:val="0"/>
          <w:rtl/>
        </w:rPr>
        <w:t>أو إسلام وضمن وقت الاصابة</w:t>
      </w:r>
      <w:r>
        <w:rPr>
          <w:rFonts w:eastAsia="Times New Roman"/>
          <w:kern w:val="0"/>
          <w:rtl/>
        </w:rPr>
        <w:t xml:space="preserve">، </w:t>
      </w:r>
      <w:r w:rsidRPr="00E70811">
        <w:rPr>
          <w:rFonts w:eastAsia="Times New Roman"/>
          <w:kern w:val="0"/>
          <w:rtl/>
        </w:rPr>
        <w:t>والموت</w:t>
      </w:r>
      <w:r>
        <w:rPr>
          <w:rFonts w:eastAsia="Times New Roman"/>
          <w:kern w:val="0"/>
          <w:rtl/>
        </w:rPr>
        <w:t xml:space="preserve">، </w:t>
      </w:r>
      <w:r w:rsidRPr="00E70811">
        <w:rPr>
          <w:rFonts w:eastAsia="Times New Roman"/>
          <w:kern w:val="0"/>
          <w:rtl/>
        </w:rPr>
        <w:t>والجرح: كالنفس في الفعل</w:t>
      </w:r>
      <w:r>
        <w:rPr>
          <w:rFonts w:eastAsia="Times New Roman"/>
          <w:kern w:val="0"/>
          <w:rtl/>
        </w:rPr>
        <w:t xml:space="preserve">، </w:t>
      </w:r>
      <w:r w:rsidRPr="00E70811">
        <w:rPr>
          <w:rFonts w:eastAsia="Times New Roman"/>
          <w:kern w:val="0"/>
          <w:rtl/>
        </w:rPr>
        <w:t>والفاعل</w:t>
      </w:r>
      <w:r>
        <w:rPr>
          <w:rFonts w:eastAsia="Times New Roman"/>
          <w:kern w:val="0"/>
          <w:rtl/>
        </w:rPr>
        <w:t xml:space="preserve">، </w:t>
      </w:r>
      <w:r w:rsidRPr="00E70811">
        <w:rPr>
          <w:rFonts w:eastAsia="Times New Roman"/>
          <w:kern w:val="0"/>
          <w:rtl/>
        </w:rPr>
        <w:t>والمفعول</w:t>
      </w:r>
      <w:r>
        <w:rPr>
          <w:rFonts w:eastAsia="Times New Roman"/>
          <w:kern w:val="0"/>
          <w:rtl/>
        </w:rPr>
        <w:t xml:space="preserve">، </w:t>
      </w:r>
      <w:r w:rsidRPr="00E70811">
        <w:rPr>
          <w:rFonts w:eastAsia="Times New Roman"/>
          <w:kern w:val="0"/>
          <w:rtl/>
        </w:rPr>
        <w:t>إلا ناقصا جرح كاملا</w:t>
      </w:r>
      <w:r>
        <w:rPr>
          <w:rFonts w:eastAsia="Times New Roman"/>
          <w:kern w:val="0"/>
          <w:rtl/>
        </w:rPr>
        <w:t xml:space="preserve">، </w:t>
      </w:r>
      <w:r w:rsidRPr="00E70811">
        <w:rPr>
          <w:rFonts w:eastAsia="Times New Roman"/>
          <w:kern w:val="0"/>
          <w:rtl/>
        </w:rPr>
        <w:t>وإن تميزت جنايات بلا تمالؤ</w:t>
      </w:r>
      <w:r>
        <w:rPr>
          <w:rFonts w:eastAsia="Times New Roman"/>
          <w:kern w:val="0"/>
          <w:rtl/>
        </w:rPr>
        <w:t xml:space="preserve">، </w:t>
      </w:r>
      <w:r w:rsidRPr="00E70811">
        <w:rPr>
          <w:rFonts w:eastAsia="Times New Roman"/>
          <w:kern w:val="0"/>
          <w:rtl/>
        </w:rPr>
        <w:t>فمن كل: كفعله</w:t>
      </w:r>
      <w:r>
        <w:rPr>
          <w:rFonts w:eastAsia="Times New Roman"/>
          <w:kern w:val="0"/>
          <w:rtl/>
        </w:rPr>
        <w:t xml:space="preserve">، </w:t>
      </w:r>
      <w:r w:rsidRPr="00E70811">
        <w:rPr>
          <w:rFonts w:eastAsia="Times New Roman"/>
          <w:kern w:val="0"/>
          <w:rtl/>
        </w:rPr>
        <w:t>واقتص من موضحة</w:t>
      </w:r>
      <w:r>
        <w:rPr>
          <w:rFonts w:eastAsia="Times New Roman"/>
          <w:kern w:val="0"/>
          <w:rtl/>
        </w:rPr>
        <w:t xml:space="preserve">، </w:t>
      </w:r>
      <w:r w:rsidRPr="00E70811">
        <w:rPr>
          <w:rFonts w:eastAsia="Times New Roman"/>
          <w:kern w:val="0"/>
          <w:rtl/>
        </w:rPr>
        <w:t>أوضحت عظم الرأس والجبهة والخدين</w:t>
      </w:r>
      <w:r>
        <w:rPr>
          <w:rFonts w:eastAsia="Times New Roman"/>
          <w:kern w:val="0"/>
          <w:rtl/>
        </w:rPr>
        <w:t xml:space="preserve">، </w:t>
      </w:r>
      <w:r w:rsidRPr="00E70811">
        <w:rPr>
          <w:rFonts w:eastAsia="Times New Roman"/>
          <w:kern w:val="0"/>
          <w:rtl/>
        </w:rPr>
        <w:t>وإن كإبرة</w:t>
      </w:r>
      <w:r>
        <w:rPr>
          <w:rFonts w:eastAsia="Times New Roman"/>
          <w:kern w:val="0"/>
          <w:rtl/>
        </w:rPr>
        <w:t xml:space="preserve">، </w:t>
      </w:r>
      <w:r w:rsidRPr="00E70811">
        <w:rPr>
          <w:rFonts w:eastAsia="Times New Roman"/>
          <w:kern w:val="0"/>
          <w:rtl/>
        </w:rPr>
        <w:t>وسابقها من دامية</w:t>
      </w:r>
      <w:r>
        <w:rPr>
          <w:rFonts w:eastAsia="Times New Roman"/>
          <w:kern w:val="0"/>
          <w:rtl/>
        </w:rPr>
        <w:t xml:space="preserve">، </w:t>
      </w:r>
      <w:r w:rsidRPr="00E70811">
        <w:rPr>
          <w:rFonts w:eastAsia="Times New Roman"/>
          <w:kern w:val="0"/>
          <w:rtl/>
        </w:rPr>
        <w:t>وخارصة شقت الجلد</w:t>
      </w:r>
      <w:r>
        <w:rPr>
          <w:rFonts w:eastAsia="Times New Roman"/>
          <w:kern w:val="0"/>
          <w:rtl/>
        </w:rPr>
        <w:t xml:space="preserve">، </w:t>
      </w:r>
      <w:r w:rsidRPr="00E70811">
        <w:rPr>
          <w:rFonts w:eastAsia="Times New Roman"/>
          <w:kern w:val="0"/>
          <w:rtl/>
        </w:rPr>
        <w:t>وسمحاق كشطته</w:t>
      </w:r>
      <w:r>
        <w:rPr>
          <w:rFonts w:eastAsia="Times New Roman"/>
          <w:kern w:val="0"/>
          <w:rtl/>
        </w:rPr>
        <w:t xml:space="preserve">، </w:t>
      </w:r>
      <w:r w:rsidRPr="00E70811">
        <w:rPr>
          <w:rFonts w:eastAsia="Times New Roman"/>
          <w:kern w:val="0"/>
          <w:rtl/>
        </w:rPr>
        <w:t>وباضعة شقت اللحم</w:t>
      </w:r>
      <w:r>
        <w:rPr>
          <w:rFonts w:eastAsia="Times New Roman"/>
          <w:kern w:val="0"/>
          <w:rtl/>
        </w:rPr>
        <w:t xml:space="preserve">، </w:t>
      </w:r>
      <w:r w:rsidRPr="00E70811">
        <w:rPr>
          <w:rFonts w:eastAsia="Times New Roman"/>
          <w:kern w:val="0"/>
          <w:rtl/>
        </w:rPr>
        <w:t>ومتلاحمة غاصت فيه بتعدد</w:t>
      </w:r>
      <w:r>
        <w:rPr>
          <w:rFonts w:eastAsia="Times New Roman"/>
          <w:kern w:val="0"/>
          <w:rtl/>
        </w:rPr>
        <w:t xml:space="preserve">، </w:t>
      </w:r>
      <w:r w:rsidRPr="00E70811">
        <w:rPr>
          <w:rFonts w:eastAsia="Times New Roman"/>
          <w:kern w:val="0"/>
          <w:rtl/>
        </w:rPr>
        <w:t>وملطأة قربت للعظم: كضربة السوط</w:t>
      </w:r>
      <w:r>
        <w:rPr>
          <w:rFonts w:eastAsia="Times New Roman"/>
          <w:kern w:val="0"/>
          <w:rtl/>
        </w:rPr>
        <w:t xml:space="preserve">، </w:t>
      </w:r>
      <w:r w:rsidRPr="00E70811">
        <w:rPr>
          <w:rFonts w:eastAsia="Times New Roman"/>
          <w:kern w:val="0"/>
          <w:rtl/>
        </w:rPr>
        <w:t>وجراح الجسد</w:t>
      </w:r>
      <w:r>
        <w:rPr>
          <w:rFonts w:eastAsia="Times New Roman"/>
          <w:kern w:val="0"/>
          <w:rtl/>
        </w:rPr>
        <w:t xml:space="preserve">، </w:t>
      </w:r>
      <w:r w:rsidRPr="00E70811">
        <w:rPr>
          <w:rFonts w:eastAsia="Times New Roman"/>
          <w:kern w:val="0"/>
          <w:rtl/>
        </w:rPr>
        <w:t>وإن منقلة بالمساحة إن اتحد المحل: كطبيب زاد عمدا</w:t>
      </w:r>
      <w:r>
        <w:rPr>
          <w:rFonts w:eastAsia="Times New Roman"/>
          <w:kern w:val="0"/>
          <w:rtl/>
        </w:rPr>
        <w:t xml:space="preserve">، </w:t>
      </w:r>
      <w:r w:rsidRPr="00E70811">
        <w:rPr>
          <w:rFonts w:eastAsia="Times New Roman"/>
          <w:kern w:val="0"/>
          <w:rtl/>
        </w:rPr>
        <w:t>وإلا فالعقل: كيد شلاء عدمت النفع بصحيحة</w:t>
      </w:r>
      <w:r>
        <w:rPr>
          <w:rFonts w:eastAsia="Times New Roman"/>
          <w:kern w:val="0"/>
          <w:rtl/>
        </w:rPr>
        <w:t xml:space="preserve">، </w:t>
      </w:r>
      <w:r w:rsidRPr="00E70811">
        <w:rPr>
          <w:rFonts w:eastAsia="Times New Roman"/>
          <w:kern w:val="0"/>
          <w:rtl/>
        </w:rPr>
        <w:t>وبالعكس</w:t>
      </w:r>
      <w:r>
        <w:rPr>
          <w:rFonts w:eastAsia="Times New Roman"/>
          <w:kern w:val="0"/>
          <w:rtl/>
        </w:rPr>
        <w:t xml:space="preserve">، </w:t>
      </w:r>
      <w:r w:rsidRPr="00E70811">
        <w:rPr>
          <w:rFonts w:eastAsia="Times New Roman"/>
          <w:kern w:val="0"/>
          <w:rtl/>
        </w:rPr>
        <w:t>وعين أعمى</w:t>
      </w:r>
      <w:r>
        <w:rPr>
          <w:rFonts w:eastAsia="Times New Roman"/>
          <w:kern w:val="0"/>
          <w:rtl/>
        </w:rPr>
        <w:t xml:space="preserve">، </w:t>
      </w:r>
      <w:r w:rsidRPr="00E70811">
        <w:rPr>
          <w:rFonts w:eastAsia="Times New Roman"/>
          <w:kern w:val="0"/>
          <w:rtl/>
        </w:rPr>
        <w:t>ولسان أبكم</w:t>
      </w:r>
      <w:r>
        <w:rPr>
          <w:rFonts w:eastAsia="Times New Roman"/>
          <w:kern w:val="0"/>
          <w:rtl/>
        </w:rPr>
        <w:t xml:space="preserve">، </w:t>
      </w:r>
      <w:r w:rsidRPr="00E70811">
        <w:rPr>
          <w:rFonts w:eastAsia="Times New Roman"/>
          <w:kern w:val="0"/>
          <w:rtl/>
        </w:rPr>
        <w:t>وما بعد الموضحة من منقلة طار فراش العظم من الدواء</w:t>
      </w:r>
      <w:r>
        <w:rPr>
          <w:rFonts w:eastAsia="Times New Roman"/>
          <w:kern w:val="0"/>
          <w:rtl/>
        </w:rPr>
        <w:t xml:space="preserve">، </w:t>
      </w:r>
      <w:r w:rsidRPr="00E70811">
        <w:rPr>
          <w:rFonts w:eastAsia="Times New Roman"/>
          <w:kern w:val="0"/>
          <w:rtl/>
        </w:rPr>
        <w:t>وأمة أفضت للدماغ</w:t>
      </w:r>
      <w:r>
        <w:rPr>
          <w:rFonts w:eastAsia="Times New Roman"/>
          <w:kern w:val="0"/>
          <w:rtl/>
        </w:rPr>
        <w:t xml:space="preserve">، </w:t>
      </w:r>
      <w:r w:rsidRPr="00E70811">
        <w:rPr>
          <w:rFonts w:eastAsia="Times New Roman"/>
          <w:kern w:val="0"/>
          <w:rtl/>
        </w:rPr>
        <w:t>ودامغة خرقت خريطته</w:t>
      </w:r>
      <w:r>
        <w:rPr>
          <w:rFonts w:eastAsia="Times New Roman"/>
          <w:kern w:val="0"/>
          <w:rtl/>
        </w:rPr>
        <w:t xml:space="preserve">، </w:t>
      </w:r>
      <w:r w:rsidRPr="00E70811">
        <w:rPr>
          <w:rFonts w:eastAsia="Times New Roman"/>
          <w:kern w:val="0"/>
          <w:rtl/>
        </w:rPr>
        <w:t>ولطمة</w:t>
      </w:r>
      <w:r>
        <w:rPr>
          <w:rFonts w:eastAsia="Times New Roman"/>
          <w:kern w:val="0"/>
          <w:rtl/>
        </w:rPr>
        <w:t xml:space="preserve">، </w:t>
      </w:r>
      <w:r w:rsidRPr="00E70811">
        <w:rPr>
          <w:rFonts w:eastAsia="Times New Roman"/>
          <w:kern w:val="0"/>
          <w:rtl/>
        </w:rPr>
        <w:t>وشفر عين</w:t>
      </w:r>
      <w:r>
        <w:rPr>
          <w:rFonts w:eastAsia="Times New Roman"/>
          <w:kern w:val="0"/>
          <w:rtl/>
        </w:rPr>
        <w:t xml:space="preserve">، </w:t>
      </w:r>
      <w:r w:rsidRPr="00E70811">
        <w:rPr>
          <w:rFonts w:eastAsia="Times New Roman"/>
          <w:kern w:val="0"/>
          <w:rtl/>
        </w:rPr>
        <w:t>وحاجب</w:t>
      </w:r>
      <w:r>
        <w:rPr>
          <w:rFonts w:eastAsia="Times New Roman"/>
          <w:kern w:val="0"/>
          <w:rtl/>
        </w:rPr>
        <w:t xml:space="preserve">، </w:t>
      </w:r>
      <w:r w:rsidRPr="00E70811">
        <w:rPr>
          <w:rFonts w:eastAsia="Times New Roman"/>
          <w:kern w:val="0"/>
          <w:rtl/>
        </w:rPr>
        <w:t>ولحية</w:t>
      </w:r>
      <w:r>
        <w:rPr>
          <w:rFonts w:eastAsia="Times New Roman"/>
          <w:kern w:val="0"/>
          <w:rtl/>
        </w:rPr>
        <w:t xml:space="preserve">، </w:t>
      </w:r>
      <w:r w:rsidRPr="00E70811">
        <w:rPr>
          <w:rFonts w:eastAsia="Times New Roman"/>
          <w:kern w:val="0"/>
          <w:rtl/>
        </w:rPr>
        <w:t>وعمده ك</w:t>
      </w:r>
      <w:r>
        <w:rPr>
          <w:rFonts w:eastAsia="Times New Roman"/>
          <w:kern w:val="0"/>
          <w:rtl/>
        </w:rPr>
        <w:t>الخطأ</w:t>
      </w:r>
      <w:r w:rsidRPr="00E70811">
        <w:rPr>
          <w:rFonts w:eastAsia="Times New Roman"/>
          <w:kern w:val="0"/>
          <w:rtl/>
        </w:rPr>
        <w:t xml:space="preserve"> إلا في الادب</w:t>
      </w:r>
      <w:r>
        <w:rPr>
          <w:rFonts w:eastAsia="Times New Roman"/>
          <w:kern w:val="0"/>
          <w:rtl/>
        </w:rPr>
        <w:t xml:space="preserve">، </w:t>
      </w:r>
      <w:r w:rsidRPr="00E70811">
        <w:rPr>
          <w:rFonts w:eastAsia="Times New Roman"/>
          <w:kern w:val="0"/>
          <w:rtl/>
        </w:rPr>
        <w:t>وإلا أن يعظم الخطر في غيرها: كعظم الصدر</w:t>
      </w:r>
      <w:r>
        <w:rPr>
          <w:rFonts w:eastAsia="Times New Roman"/>
          <w:kern w:val="0"/>
          <w:rtl/>
        </w:rPr>
        <w:t xml:space="preserve">، </w:t>
      </w:r>
      <w:r w:rsidRPr="00E70811">
        <w:rPr>
          <w:rFonts w:eastAsia="Times New Roman"/>
          <w:kern w:val="0"/>
          <w:rtl/>
        </w:rPr>
        <w:t>وفيها أخاف في رض الانثيين أن يتلف</w:t>
      </w:r>
      <w:r>
        <w:rPr>
          <w:rFonts w:eastAsia="Times New Roman"/>
          <w:kern w:val="0"/>
          <w:rtl/>
        </w:rPr>
        <w:t xml:space="preserve">، </w:t>
      </w:r>
      <w:r w:rsidRPr="00E70811">
        <w:rPr>
          <w:rFonts w:eastAsia="Times New Roman"/>
          <w:kern w:val="0"/>
          <w:rtl/>
        </w:rPr>
        <w:t>وإن ذهب: كبصر بجرح اقتص منه</w:t>
      </w:r>
      <w:r>
        <w:rPr>
          <w:rFonts w:eastAsia="Times New Roman"/>
          <w:kern w:val="0"/>
          <w:rtl/>
        </w:rPr>
        <w:t xml:space="preserve">، </w:t>
      </w:r>
      <w:r w:rsidRPr="00E70811">
        <w:rPr>
          <w:rFonts w:eastAsia="Times New Roman"/>
          <w:kern w:val="0"/>
          <w:rtl/>
        </w:rPr>
        <w:t>فإن حصل</w:t>
      </w:r>
      <w:r>
        <w:rPr>
          <w:rFonts w:eastAsia="Times New Roman"/>
          <w:kern w:val="0"/>
          <w:rtl/>
        </w:rPr>
        <w:t xml:space="preserve">، </w:t>
      </w:r>
      <w:r w:rsidRPr="00E70811">
        <w:rPr>
          <w:rFonts w:eastAsia="Times New Roman"/>
          <w:kern w:val="0"/>
          <w:rtl/>
        </w:rPr>
        <w:t>أو زاد</w:t>
      </w:r>
      <w:r>
        <w:rPr>
          <w:rFonts w:eastAsia="Times New Roman"/>
          <w:kern w:val="0"/>
          <w:rtl/>
        </w:rPr>
        <w:t xml:space="preserve">، </w:t>
      </w:r>
      <w:r w:rsidRPr="00E70811">
        <w:rPr>
          <w:rFonts w:eastAsia="Times New Roman"/>
          <w:kern w:val="0"/>
          <w:rtl/>
        </w:rPr>
        <w:t>وإلا فدية: ما لم يذهب وإن ذهب والعين قائمة</w:t>
      </w:r>
      <w:r>
        <w:rPr>
          <w:rFonts w:eastAsia="Times New Roman"/>
          <w:kern w:val="0"/>
          <w:rtl/>
        </w:rPr>
        <w:t xml:space="preserve">، </w:t>
      </w:r>
      <w:r w:rsidRPr="00E70811">
        <w:rPr>
          <w:rFonts w:eastAsia="Times New Roman"/>
          <w:kern w:val="0"/>
          <w:rtl/>
        </w:rPr>
        <w:t>فإن استطيع كذلك</w:t>
      </w:r>
      <w:r>
        <w:rPr>
          <w:rFonts w:eastAsia="Times New Roman"/>
          <w:kern w:val="0"/>
          <w:rtl/>
        </w:rPr>
        <w:t xml:space="preserve">، </w:t>
      </w:r>
      <w:r w:rsidRPr="00E70811">
        <w:rPr>
          <w:rFonts w:eastAsia="Times New Roman"/>
          <w:kern w:val="0"/>
          <w:rtl/>
        </w:rPr>
        <w:t>وإلا فالعقل: كأن شلت يده بضربة</w:t>
      </w:r>
      <w:r>
        <w:rPr>
          <w:rFonts w:eastAsia="Times New Roman"/>
          <w:kern w:val="0"/>
          <w:rtl/>
        </w:rPr>
        <w:t xml:space="preserve">، </w:t>
      </w:r>
      <w:r w:rsidRPr="00E70811">
        <w:rPr>
          <w:rFonts w:eastAsia="Times New Roman"/>
          <w:kern w:val="0"/>
          <w:rtl/>
        </w:rPr>
        <w:t>وإن قطعت يد قاطع بسماوي</w:t>
      </w:r>
      <w:r>
        <w:rPr>
          <w:rFonts w:eastAsia="Times New Roman"/>
          <w:kern w:val="0"/>
          <w:rtl/>
        </w:rPr>
        <w:t xml:space="preserve">، </w:t>
      </w:r>
      <w:r w:rsidRPr="00E70811">
        <w:rPr>
          <w:rFonts w:eastAsia="Times New Roman"/>
          <w:kern w:val="0"/>
          <w:rtl/>
        </w:rPr>
        <w:t>أو سرقة</w:t>
      </w:r>
      <w:r>
        <w:rPr>
          <w:rFonts w:eastAsia="Times New Roman"/>
          <w:kern w:val="0"/>
          <w:rtl/>
        </w:rPr>
        <w:t xml:space="preserve">، </w:t>
      </w:r>
      <w:r w:rsidRPr="00E70811">
        <w:rPr>
          <w:rFonts w:eastAsia="Times New Roman"/>
          <w:kern w:val="0"/>
          <w:rtl/>
        </w:rPr>
        <w:t>أو قصاص لغيره</w:t>
      </w:r>
      <w:r>
        <w:rPr>
          <w:rFonts w:eastAsia="Times New Roman"/>
          <w:kern w:val="0"/>
          <w:rtl/>
        </w:rPr>
        <w:t xml:space="preserve">، </w:t>
      </w:r>
      <w:r w:rsidRPr="00E70811">
        <w:rPr>
          <w:rFonts w:eastAsia="Times New Roman"/>
          <w:kern w:val="0"/>
          <w:rtl/>
        </w:rPr>
        <w:t>فلا شئ للمجني عليه</w:t>
      </w:r>
      <w:r>
        <w:rPr>
          <w:rFonts w:eastAsia="Times New Roman"/>
          <w:kern w:val="0"/>
          <w:rtl/>
        </w:rPr>
        <w:t xml:space="preserve">، </w:t>
      </w:r>
      <w:r w:rsidRPr="00E70811">
        <w:rPr>
          <w:rFonts w:eastAsia="Times New Roman"/>
          <w:kern w:val="0"/>
          <w:rtl/>
        </w:rPr>
        <w:t>وإن قطع أقطع الكف من المرفق</w:t>
      </w:r>
      <w:r>
        <w:rPr>
          <w:rFonts w:eastAsia="Times New Roman"/>
          <w:kern w:val="0"/>
          <w:rtl/>
        </w:rPr>
        <w:t xml:space="preserve">، </w:t>
      </w:r>
      <w:r w:rsidRPr="00E70811">
        <w:rPr>
          <w:rFonts w:eastAsia="Times New Roman"/>
          <w:kern w:val="0"/>
          <w:rtl/>
        </w:rPr>
        <w:t>فللمجني عليه القصاص</w:t>
      </w:r>
      <w:r>
        <w:rPr>
          <w:rFonts w:eastAsia="Times New Roman"/>
          <w:kern w:val="0"/>
          <w:rtl/>
        </w:rPr>
        <w:t xml:space="preserve">، </w:t>
      </w:r>
      <w:r w:rsidRPr="00E70811">
        <w:rPr>
          <w:rFonts w:eastAsia="Times New Roman"/>
          <w:kern w:val="0"/>
          <w:rtl/>
        </w:rPr>
        <w:t>أو الدية: كمقطوع الحشفة</w:t>
      </w:r>
      <w:r>
        <w:rPr>
          <w:rFonts w:eastAsia="Times New Roman"/>
          <w:kern w:val="0"/>
          <w:rtl/>
        </w:rPr>
        <w:t xml:space="preserve">، </w:t>
      </w:r>
      <w:r w:rsidRPr="00E70811">
        <w:rPr>
          <w:rFonts w:eastAsia="Times New Roman"/>
          <w:kern w:val="0"/>
          <w:rtl/>
        </w:rPr>
        <w:t>وتقطع اليد الناقصة إصبعا بالكاملة بلا غرم</w:t>
      </w:r>
      <w:r>
        <w:rPr>
          <w:rFonts w:eastAsia="Times New Roman"/>
          <w:kern w:val="0"/>
          <w:rtl/>
        </w:rPr>
        <w:t xml:space="preserve">، </w:t>
      </w:r>
      <w:r w:rsidRPr="00E70811">
        <w:rPr>
          <w:rFonts w:eastAsia="Times New Roman"/>
          <w:kern w:val="0"/>
          <w:rtl/>
        </w:rPr>
        <w:t>وخير إن نقصت أكثر فيه</w:t>
      </w:r>
      <w:r>
        <w:rPr>
          <w:rFonts w:eastAsia="Times New Roman"/>
          <w:kern w:val="0"/>
          <w:rtl/>
        </w:rPr>
        <w:t xml:space="preserve">، </w:t>
      </w:r>
      <w:r w:rsidRPr="00E70811">
        <w:rPr>
          <w:rFonts w:eastAsia="Times New Roman"/>
          <w:kern w:val="0"/>
          <w:rtl/>
        </w:rPr>
        <w:t>وفي الدية</w:t>
      </w:r>
      <w:r>
        <w:rPr>
          <w:rFonts w:eastAsia="Times New Roman"/>
          <w:kern w:val="0"/>
          <w:rtl/>
        </w:rPr>
        <w:t xml:space="preserve">، </w:t>
      </w:r>
      <w:r w:rsidRPr="00E70811">
        <w:rPr>
          <w:rFonts w:eastAsia="Times New Roman"/>
          <w:kern w:val="0"/>
          <w:rtl/>
        </w:rPr>
        <w:t>وإن نقصت يد المجني عليه فالقود: ولو إبهاما لا أكثر</w:t>
      </w:r>
      <w:r>
        <w:rPr>
          <w:rFonts w:eastAsia="Times New Roman"/>
          <w:kern w:val="0"/>
          <w:rtl/>
        </w:rPr>
        <w:t xml:space="preserve">، </w:t>
      </w:r>
      <w:r w:rsidRPr="00E70811">
        <w:rPr>
          <w:rFonts w:eastAsia="Times New Roman"/>
          <w:kern w:val="0"/>
          <w:rtl/>
        </w:rPr>
        <w:t>ولا يجوز بكوع لذي مرفق</w:t>
      </w:r>
      <w:r>
        <w:rPr>
          <w:rFonts w:eastAsia="Times New Roman"/>
          <w:kern w:val="0"/>
          <w:rtl/>
        </w:rPr>
        <w:t xml:space="preserve">، </w:t>
      </w:r>
      <w:r w:rsidRPr="00E70811">
        <w:rPr>
          <w:rFonts w:eastAsia="Times New Roman"/>
          <w:kern w:val="0"/>
          <w:rtl/>
        </w:rPr>
        <w:t>وإن رضيا</w:t>
      </w:r>
      <w:r>
        <w:rPr>
          <w:rFonts w:eastAsia="Times New Roman"/>
          <w:kern w:val="0"/>
          <w:rtl/>
        </w:rPr>
        <w:t xml:space="preserve">، </w:t>
      </w:r>
      <w:r w:rsidRPr="00E70811">
        <w:rPr>
          <w:rFonts w:eastAsia="Times New Roman"/>
          <w:kern w:val="0"/>
          <w:rtl/>
        </w:rPr>
        <w:t>وتؤخذ العين السليمة بالضعيفة خلقة أو لكبر</w:t>
      </w:r>
      <w:r>
        <w:rPr>
          <w:rFonts w:eastAsia="Times New Roman"/>
          <w:kern w:val="0"/>
          <w:rtl/>
        </w:rPr>
        <w:t xml:space="preserve">، </w:t>
      </w:r>
      <w:r w:rsidRPr="00E70811">
        <w:rPr>
          <w:rFonts w:eastAsia="Times New Roman"/>
          <w:kern w:val="0"/>
          <w:rtl/>
        </w:rPr>
        <w:t>ولجدري أو لكرمية فالقود</w:t>
      </w:r>
      <w:r>
        <w:rPr>
          <w:rFonts w:eastAsia="Times New Roman"/>
          <w:kern w:val="0"/>
          <w:rtl/>
        </w:rPr>
        <w:t xml:space="preserve">، </w:t>
      </w:r>
      <w:r w:rsidRPr="00E70811">
        <w:rPr>
          <w:rFonts w:eastAsia="Times New Roman"/>
          <w:kern w:val="0"/>
          <w:rtl/>
        </w:rPr>
        <w:t>إن تعمد</w:t>
      </w:r>
      <w:r>
        <w:rPr>
          <w:rFonts w:eastAsia="Times New Roman"/>
          <w:kern w:val="0"/>
          <w:rtl/>
        </w:rPr>
        <w:t xml:space="preserve">، </w:t>
      </w:r>
      <w:r w:rsidRPr="00E70811">
        <w:rPr>
          <w:rFonts w:eastAsia="Times New Roman"/>
          <w:kern w:val="0"/>
          <w:rtl/>
        </w:rPr>
        <w:t>وإلا فبحسابه وإن فقأ سالم عين أعور: فله القود</w:t>
      </w:r>
      <w:r>
        <w:rPr>
          <w:rFonts w:eastAsia="Times New Roman"/>
          <w:kern w:val="0"/>
          <w:rtl/>
        </w:rPr>
        <w:t xml:space="preserve">، </w:t>
      </w:r>
      <w:r w:rsidRPr="00E70811">
        <w:rPr>
          <w:rFonts w:eastAsia="Times New Roman"/>
          <w:kern w:val="0"/>
          <w:rtl/>
        </w:rPr>
        <w:t>وأخذ الدية كاملة من ماله</w:t>
      </w:r>
      <w:r>
        <w:rPr>
          <w:rFonts w:eastAsia="Times New Roman"/>
          <w:kern w:val="0"/>
          <w:rtl/>
        </w:rPr>
        <w:t xml:space="preserve">، </w:t>
      </w:r>
      <w:r w:rsidRPr="00E70811">
        <w:rPr>
          <w:rFonts w:eastAsia="Times New Roman"/>
          <w:kern w:val="0"/>
          <w:rtl/>
        </w:rPr>
        <w:t>وإن فقأ أعور من سالم مماثلته</w:t>
      </w:r>
      <w:r>
        <w:rPr>
          <w:rFonts w:eastAsia="Times New Roman"/>
          <w:kern w:val="0"/>
          <w:rtl/>
        </w:rPr>
        <w:t>،</w:t>
      </w:r>
      <w:r w:rsidRPr="00E70811">
        <w:rPr>
          <w:rFonts w:eastAsia="Times New Roman"/>
          <w:kern w:val="0"/>
          <w:rtl/>
        </w:rPr>
        <w:t> فله القصاص أو دية ما ترك وغيرها فنصف دية فقط في ماله</w:t>
      </w:r>
      <w:r>
        <w:rPr>
          <w:rFonts w:eastAsia="Times New Roman"/>
          <w:kern w:val="0"/>
          <w:rtl/>
        </w:rPr>
        <w:t xml:space="preserve">، </w:t>
      </w:r>
      <w:r w:rsidRPr="00E70811">
        <w:rPr>
          <w:rFonts w:eastAsia="Times New Roman"/>
          <w:kern w:val="0"/>
          <w:rtl/>
        </w:rPr>
        <w:t>وإن فقأ عيني السالم</w:t>
      </w:r>
      <w:r>
        <w:rPr>
          <w:rFonts w:eastAsia="Times New Roman"/>
          <w:kern w:val="0"/>
          <w:rtl/>
        </w:rPr>
        <w:t>،</w:t>
      </w:r>
      <w:r w:rsidRPr="00E70811">
        <w:rPr>
          <w:rFonts w:eastAsia="Times New Roman"/>
          <w:kern w:val="0"/>
          <w:rtl/>
        </w:rPr>
        <w:t> فالقود ونصف الدية</w:t>
      </w:r>
      <w:r>
        <w:rPr>
          <w:rFonts w:eastAsia="Times New Roman"/>
          <w:kern w:val="0"/>
          <w:rtl/>
        </w:rPr>
        <w:t xml:space="preserve">، </w:t>
      </w:r>
      <w:r w:rsidRPr="00E70811">
        <w:rPr>
          <w:rFonts w:eastAsia="Times New Roman"/>
          <w:kern w:val="0"/>
          <w:rtl/>
        </w:rPr>
        <w:t>وإن قلعت سن فنبتت: فالقود</w:t>
      </w:r>
      <w:r>
        <w:rPr>
          <w:rFonts w:eastAsia="Times New Roman"/>
          <w:kern w:val="0"/>
          <w:rtl/>
        </w:rPr>
        <w:t xml:space="preserve">، </w:t>
      </w:r>
      <w:r w:rsidRPr="00E70811">
        <w:rPr>
          <w:rFonts w:eastAsia="Times New Roman"/>
          <w:kern w:val="0"/>
          <w:rtl/>
        </w:rPr>
        <w:t xml:space="preserve">وفي </w:t>
      </w:r>
      <w:r>
        <w:rPr>
          <w:rFonts w:eastAsia="Times New Roman"/>
          <w:kern w:val="0"/>
          <w:rtl/>
        </w:rPr>
        <w:t>الخطأ</w:t>
      </w:r>
      <w:r w:rsidRPr="00E70811">
        <w:rPr>
          <w:rFonts w:eastAsia="Times New Roman"/>
          <w:kern w:val="0"/>
          <w:rtl/>
        </w:rPr>
        <w:t xml:space="preserve">: </w:t>
      </w:r>
      <w:r w:rsidRPr="00E70811">
        <w:rPr>
          <w:rFonts w:eastAsia="Times New Roman"/>
          <w:kern w:val="0"/>
          <w:rtl/>
        </w:rPr>
        <w:lastRenderedPageBreak/>
        <w:t>ك</w:t>
      </w:r>
      <w:r>
        <w:rPr>
          <w:rFonts w:eastAsia="Times New Roman"/>
          <w:kern w:val="0"/>
          <w:rtl/>
        </w:rPr>
        <w:t xml:space="preserve">الخطأ، </w:t>
      </w:r>
      <w:r w:rsidRPr="00E70811">
        <w:rPr>
          <w:rFonts w:eastAsia="Times New Roman"/>
          <w:kern w:val="0"/>
          <w:rtl/>
        </w:rPr>
        <w:t>والاستيفاء للعاصب كالولاء</w:t>
      </w:r>
      <w:r>
        <w:rPr>
          <w:rFonts w:eastAsia="Times New Roman"/>
          <w:kern w:val="0"/>
          <w:rtl/>
        </w:rPr>
        <w:t xml:space="preserve">، </w:t>
      </w:r>
      <w:r w:rsidRPr="00E70811">
        <w:rPr>
          <w:rFonts w:eastAsia="Times New Roman"/>
          <w:kern w:val="0"/>
          <w:rtl/>
        </w:rPr>
        <w:t>إلا الجد والاخوة فسيان</w:t>
      </w:r>
      <w:r>
        <w:rPr>
          <w:rFonts w:eastAsia="Times New Roman"/>
          <w:kern w:val="0"/>
          <w:rtl/>
        </w:rPr>
        <w:t xml:space="preserve">، </w:t>
      </w:r>
      <w:r w:rsidRPr="00E70811">
        <w:rPr>
          <w:rFonts w:eastAsia="Times New Roman"/>
          <w:kern w:val="0"/>
          <w:rtl/>
        </w:rPr>
        <w:t>ويحلف الثلث</w:t>
      </w:r>
      <w:r>
        <w:rPr>
          <w:rFonts w:eastAsia="Times New Roman"/>
          <w:kern w:val="0"/>
          <w:rtl/>
        </w:rPr>
        <w:t xml:space="preserve">، </w:t>
      </w:r>
      <w:r w:rsidRPr="00E70811">
        <w:rPr>
          <w:rFonts w:eastAsia="Times New Roman"/>
          <w:kern w:val="0"/>
          <w:rtl/>
        </w:rPr>
        <w:t>وهل إلا في العمد</w:t>
      </w:r>
      <w:r>
        <w:rPr>
          <w:rFonts w:eastAsia="Times New Roman"/>
          <w:kern w:val="0"/>
          <w:rtl/>
        </w:rPr>
        <w:t xml:space="preserve">، </w:t>
      </w:r>
      <w:r w:rsidRPr="00E70811">
        <w:rPr>
          <w:rFonts w:eastAsia="Times New Roman"/>
          <w:kern w:val="0"/>
          <w:rtl/>
        </w:rPr>
        <w:t>فكأخ</w:t>
      </w:r>
      <w:r>
        <w:rPr>
          <w:rFonts w:eastAsia="Times New Roman"/>
          <w:kern w:val="0"/>
          <w:rtl/>
        </w:rPr>
        <w:t>؟</w:t>
      </w:r>
      <w:r w:rsidRPr="00E70811">
        <w:rPr>
          <w:rFonts w:eastAsia="Times New Roman"/>
          <w:kern w:val="0"/>
          <w:rtl/>
        </w:rPr>
        <w:t xml:space="preserve"> تأويلان</w:t>
      </w:r>
      <w:r>
        <w:rPr>
          <w:rFonts w:eastAsia="Times New Roman"/>
          <w:kern w:val="0"/>
          <w:rtl/>
        </w:rPr>
        <w:t xml:space="preserve">، </w:t>
      </w:r>
      <w:r w:rsidRPr="00E70811">
        <w:rPr>
          <w:rFonts w:eastAsia="Times New Roman"/>
          <w:kern w:val="0"/>
          <w:rtl/>
        </w:rPr>
        <w:t>وانتظر غائب لم تبعد غيبته</w:t>
      </w:r>
      <w:r>
        <w:rPr>
          <w:rFonts w:eastAsia="Times New Roman"/>
          <w:kern w:val="0"/>
          <w:rtl/>
        </w:rPr>
        <w:t xml:space="preserve">، </w:t>
      </w:r>
      <w:r w:rsidRPr="00E70811">
        <w:rPr>
          <w:rFonts w:eastAsia="Times New Roman"/>
          <w:kern w:val="0"/>
          <w:rtl/>
        </w:rPr>
        <w:t>ومغمى</w:t>
      </w:r>
      <w:r>
        <w:rPr>
          <w:rFonts w:eastAsia="Times New Roman"/>
          <w:kern w:val="0"/>
          <w:rtl/>
        </w:rPr>
        <w:t xml:space="preserve">، </w:t>
      </w:r>
      <w:r w:rsidRPr="00E70811">
        <w:rPr>
          <w:rFonts w:eastAsia="Times New Roman"/>
          <w:kern w:val="0"/>
          <w:rtl/>
        </w:rPr>
        <w:t>ومبرسم لاق مطبق وصغير لم يتوقف الثبوت عليه</w:t>
      </w:r>
      <w:r>
        <w:rPr>
          <w:rFonts w:eastAsia="Times New Roman"/>
          <w:kern w:val="0"/>
          <w:rtl/>
        </w:rPr>
        <w:t xml:space="preserve">، </w:t>
      </w:r>
      <w:r w:rsidRPr="00E70811">
        <w:rPr>
          <w:rFonts w:eastAsia="Times New Roman"/>
          <w:kern w:val="0"/>
          <w:rtl/>
        </w:rPr>
        <w:t>وللنساء إن ورثن ولم يساوهن عاصب ولكل القتل</w:t>
      </w:r>
      <w:r>
        <w:rPr>
          <w:rFonts w:eastAsia="Times New Roman"/>
          <w:kern w:val="0"/>
          <w:rtl/>
        </w:rPr>
        <w:t xml:space="preserve">، </w:t>
      </w:r>
      <w:r w:rsidRPr="00E70811">
        <w:rPr>
          <w:rFonts w:eastAsia="Times New Roman"/>
          <w:kern w:val="0"/>
          <w:rtl/>
        </w:rPr>
        <w:t>ولا عفو إلا باجتماعهم: كأن حزن الميراث وثبت بقسامة والوارث كمورثه</w:t>
      </w:r>
      <w:r>
        <w:rPr>
          <w:rFonts w:eastAsia="Times New Roman"/>
          <w:kern w:val="0"/>
          <w:rtl/>
        </w:rPr>
        <w:t xml:space="preserve">، </w:t>
      </w:r>
      <w:r w:rsidRPr="00E70811">
        <w:rPr>
          <w:rFonts w:eastAsia="Times New Roman"/>
          <w:kern w:val="0"/>
          <w:rtl/>
        </w:rPr>
        <w:t>وللصغير إن عفي</w:t>
      </w:r>
      <w:r>
        <w:rPr>
          <w:rFonts w:eastAsia="Times New Roman"/>
          <w:kern w:val="0"/>
          <w:rtl/>
        </w:rPr>
        <w:t xml:space="preserve">، </w:t>
      </w:r>
      <w:r w:rsidRPr="00E70811">
        <w:rPr>
          <w:rFonts w:eastAsia="Times New Roman"/>
          <w:kern w:val="0"/>
          <w:rtl/>
        </w:rPr>
        <w:t>نصيبه من الدية</w:t>
      </w:r>
      <w:r>
        <w:rPr>
          <w:rFonts w:eastAsia="Times New Roman"/>
          <w:kern w:val="0"/>
          <w:rtl/>
        </w:rPr>
        <w:t xml:space="preserve">، </w:t>
      </w:r>
      <w:r w:rsidRPr="00E70811">
        <w:rPr>
          <w:rFonts w:eastAsia="Times New Roman"/>
          <w:kern w:val="0"/>
          <w:rtl/>
        </w:rPr>
        <w:t>ولوليه النظر في القتل</w:t>
      </w:r>
      <w:r>
        <w:rPr>
          <w:rFonts w:eastAsia="Times New Roman"/>
          <w:kern w:val="0"/>
          <w:rtl/>
        </w:rPr>
        <w:t xml:space="preserve">، </w:t>
      </w:r>
      <w:r w:rsidRPr="00E70811">
        <w:rPr>
          <w:rFonts w:eastAsia="Times New Roman"/>
          <w:kern w:val="0"/>
          <w:rtl/>
        </w:rPr>
        <w:t>أو الدية كاملة</w:t>
      </w:r>
      <w:r>
        <w:rPr>
          <w:rFonts w:eastAsia="Times New Roman"/>
          <w:kern w:val="0"/>
          <w:rtl/>
        </w:rPr>
        <w:t>،</w:t>
      </w:r>
      <w:r w:rsidRPr="00E70811">
        <w:rPr>
          <w:rFonts w:eastAsia="Times New Roman"/>
          <w:kern w:val="0"/>
          <w:rtl/>
        </w:rPr>
        <w:t> </w:t>
      </w:r>
    </w:p>
    <w:p w14:paraId="63864D5A" w14:textId="77777777" w:rsidR="00C11C4E" w:rsidRDefault="00C11C4E" w:rsidP="00775A91">
      <w:pPr>
        <w:rPr>
          <w:rFonts w:eastAsia="Times New Roman"/>
          <w:kern w:val="0"/>
          <w:rtl/>
        </w:rPr>
      </w:pPr>
      <w:r w:rsidRPr="00E70811">
        <w:rPr>
          <w:rFonts w:eastAsia="Times New Roman"/>
          <w:kern w:val="0"/>
          <w:rtl/>
        </w:rPr>
        <w:t>كقطع يده إلا لعسر فيجوز بأقل: بخلاف قتله فلعاصبه</w:t>
      </w:r>
      <w:r>
        <w:rPr>
          <w:rFonts w:eastAsia="Times New Roman"/>
          <w:kern w:val="0"/>
          <w:rtl/>
        </w:rPr>
        <w:t xml:space="preserve">، </w:t>
      </w:r>
      <w:r w:rsidRPr="00E70811">
        <w:rPr>
          <w:rFonts w:eastAsia="Times New Roman"/>
          <w:kern w:val="0"/>
          <w:rtl/>
        </w:rPr>
        <w:t>والاحب أخذ المال في عبده</w:t>
      </w:r>
      <w:r>
        <w:rPr>
          <w:rFonts w:eastAsia="Times New Roman"/>
          <w:kern w:val="0"/>
          <w:rtl/>
        </w:rPr>
        <w:t xml:space="preserve">، </w:t>
      </w:r>
      <w:r w:rsidRPr="00E70811">
        <w:rPr>
          <w:rFonts w:eastAsia="Times New Roman"/>
          <w:kern w:val="0"/>
          <w:rtl/>
        </w:rPr>
        <w:t>ويقتص من يعرف يأجره المستحق</w:t>
      </w:r>
      <w:r>
        <w:rPr>
          <w:rFonts w:eastAsia="Times New Roman"/>
          <w:kern w:val="0"/>
          <w:rtl/>
        </w:rPr>
        <w:t xml:space="preserve">، </w:t>
      </w:r>
      <w:r w:rsidRPr="00E70811">
        <w:rPr>
          <w:rFonts w:eastAsia="Times New Roman"/>
          <w:kern w:val="0"/>
          <w:rtl/>
        </w:rPr>
        <w:t>وللحاكم رد القتل فقط للولي</w:t>
      </w:r>
      <w:r>
        <w:rPr>
          <w:rFonts w:eastAsia="Times New Roman"/>
          <w:kern w:val="0"/>
          <w:rtl/>
        </w:rPr>
        <w:t xml:space="preserve">، </w:t>
      </w:r>
      <w:r w:rsidRPr="00E70811">
        <w:rPr>
          <w:rFonts w:eastAsia="Times New Roman"/>
          <w:kern w:val="0"/>
          <w:rtl/>
        </w:rPr>
        <w:t>ونهى عن العبث</w:t>
      </w:r>
      <w:r>
        <w:rPr>
          <w:rFonts w:eastAsia="Times New Roman"/>
          <w:kern w:val="0"/>
          <w:rtl/>
        </w:rPr>
        <w:t xml:space="preserve">، </w:t>
      </w:r>
      <w:r w:rsidRPr="00E70811">
        <w:rPr>
          <w:rFonts w:eastAsia="Times New Roman"/>
          <w:kern w:val="0"/>
          <w:rtl/>
        </w:rPr>
        <w:t>وأخر لبرد</w:t>
      </w:r>
      <w:r>
        <w:rPr>
          <w:rFonts w:eastAsia="Times New Roman"/>
          <w:kern w:val="0"/>
          <w:rtl/>
        </w:rPr>
        <w:t xml:space="preserve">، </w:t>
      </w:r>
      <w:r w:rsidRPr="00E70811">
        <w:rPr>
          <w:rFonts w:eastAsia="Times New Roman"/>
          <w:kern w:val="0"/>
          <w:rtl/>
        </w:rPr>
        <w:t>أو حر</w:t>
      </w:r>
      <w:r>
        <w:rPr>
          <w:rFonts w:eastAsia="Times New Roman"/>
          <w:kern w:val="0"/>
          <w:rtl/>
        </w:rPr>
        <w:t>،</w:t>
      </w:r>
      <w:r w:rsidRPr="00E70811">
        <w:rPr>
          <w:rFonts w:eastAsia="Times New Roman"/>
          <w:kern w:val="0"/>
          <w:rtl/>
        </w:rPr>
        <w:t> كالبرء</w:t>
      </w:r>
      <w:r>
        <w:rPr>
          <w:rFonts w:eastAsia="Times New Roman"/>
          <w:kern w:val="0"/>
          <w:rtl/>
        </w:rPr>
        <w:t>،</w:t>
      </w:r>
      <w:r w:rsidRPr="00E70811">
        <w:rPr>
          <w:rFonts w:eastAsia="Times New Roman"/>
          <w:kern w:val="0"/>
          <w:rtl/>
        </w:rPr>
        <w:t> كديته خطأ</w:t>
      </w:r>
      <w:r>
        <w:rPr>
          <w:rFonts w:eastAsia="Times New Roman"/>
          <w:kern w:val="0"/>
          <w:rtl/>
        </w:rPr>
        <w:t xml:space="preserve">، </w:t>
      </w:r>
      <w:r w:rsidRPr="00E70811">
        <w:rPr>
          <w:rFonts w:eastAsia="Times New Roman"/>
          <w:kern w:val="0"/>
          <w:rtl/>
        </w:rPr>
        <w:t>ولو كجائفة</w:t>
      </w:r>
      <w:r>
        <w:rPr>
          <w:rFonts w:eastAsia="Times New Roman"/>
          <w:kern w:val="0"/>
          <w:rtl/>
        </w:rPr>
        <w:t xml:space="preserve">، </w:t>
      </w:r>
      <w:r w:rsidRPr="00E70811">
        <w:rPr>
          <w:rFonts w:eastAsia="Times New Roman"/>
          <w:kern w:val="0"/>
          <w:rtl/>
        </w:rPr>
        <w:t>والحامل</w:t>
      </w:r>
      <w:r>
        <w:rPr>
          <w:rFonts w:eastAsia="Times New Roman"/>
          <w:kern w:val="0"/>
          <w:rtl/>
        </w:rPr>
        <w:t>،</w:t>
      </w:r>
      <w:r w:rsidRPr="00E70811">
        <w:rPr>
          <w:rFonts w:eastAsia="Times New Roman"/>
          <w:kern w:val="0"/>
          <w:rtl/>
        </w:rPr>
        <w:t> وإن بجرح مخيف: لا بدعواها</w:t>
      </w:r>
      <w:r>
        <w:rPr>
          <w:rFonts w:eastAsia="Times New Roman"/>
          <w:kern w:val="0"/>
          <w:rtl/>
        </w:rPr>
        <w:t xml:space="preserve">، </w:t>
      </w:r>
      <w:r w:rsidRPr="00E70811">
        <w:rPr>
          <w:rFonts w:eastAsia="Times New Roman"/>
          <w:kern w:val="0"/>
          <w:rtl/>
        </w:rPr>
        <w:t>وحبست</w:t>
      </w:r>
      <w:r>
        <w:rPr>
          <w:rFonts w:eastAsia="Times New Roman"/>
          <w:kern w:val="0"/>
          <w:rtl/>
        </w:rPr>
        <w:t>،</w:t>
      </w:r>
      <w:r w:rsidRPr="00E70811">
        <w:rPr>
          <w:rFonts w:eastAsia="Times New Roman"/>
          <w:kern w:val="0"/>
          <w:rtl/>
        </w:rPr>
        <w:t> كالحد</w:t>
      </w:r>
      <w:r>
        <w:rPr>
          <w:rFonts w:eastAsia="Times New Roman"/>
          <w:kern w:val="0"/>
          <w:rtl/>
        </w:rPr>
        <w:t xml:space="preserve">، </w:t>
      </w:r>
      <w:r w:rsidRPr="00E70811">
        <w:rPr>
          <w:rFonts w:eastAsia="Times New Roman"/>
          <w:kern w:val="0"/>
          <w:rtl/>
        </w:rPr>
        <w:t>والمرضع لوجود مرضع</w:t>
      </w:r>
      <w:r>
        <w:rPr>
          <w:rFonts w:eastAsia="Times New Roman"/>
          <w:kern w:val="0"/>
          <w:rtl/>
        </w:rPr>
        <w:t xml:space="preserve">، </w:t>
      </w:r>
      <w:r w:rsidRPr="00E70811">
        <w:rPr>
          <w:rFonts w:eastAsia="Times New Roman"/>
          <w:kern w:val="0"/>
          <w:rtl/>
        </w:rPr>
        <w:t>والموالاة في الاطاف</w:t>
      </w:r>
      <w:r>
        <w:rPr>
          <w:rFonts w:eastAsia="Times New Roman"/>
          <w:kern w:val="0"/>
          <w:rtl/>
        </w:rPr>
        <w:t xml:space="preserve">، </w:t>
      </w:r>
      <w:r w:rsidRPr="00E70811">
        <w:rPr>
          <w:rFonts w:eastAsia="Times New Roman"/>
          <w:kern w:val="0"/>
          <w:rtl/>
        </w:rPr>
        <w:t>كحدين لله لم يقدر عليهما</w:t>
      </w:r>
      <w:r>
        <w:rPr>
          <w:rFonts w:eastAsia="Times New Roman"/>
          <w:kern w:val="0"/>
          <w:rtl/>
        </w:rPr>
        <w:t xml:space="preserve">، </w:t>
      </w:r>
      <w:r w:rsidRPr="00E70811">
        <w:rPr>
          <w:rFonts w:eastAsia="Times New Roman"/>
          <w:kern w:val="0"/>
          <w:rtl/>
        </w:rPr>
        <w:t>وبدئ بأشد لم يخف عليه</w:t>
      </w:r>
      <w:r>
        <w:rPr>
          <w:rFonts w:eastAsia="Times New Roman"/>
          <w:kern w:val="0"/>
          <w:rtl/>
        </w:rPr>
        <w:t>،</w:t>
      </w:r>
      <w:r w:rsidRPr="00E70811">
        <w:rPr>
          <w:rFonts w:eastAsia="Times New Roman"/>
          <w:kern w:val="0"/>
          <w:rtl/>
        </w:rPr>
        <w:t> لا بدخول الحرم</w:t>
      </w:r>
      <w:r>
        <w:rPr>
          <w:rFonts w:eastAsia="Times New Roman"/>
          <w:kern w:val="0"/>
          <w:rtl/>
        </w:rPr>
        <w:t xml:space="preserve">، </w:t>
      </w:r>
      <w:r w:rsidRPr="00E70811">
        <w:rPr>
          <w:rFonts w:eastAsia="Times New Roman"/>
          <w:kern w:val="0"/>
          <w:rtl/>
        </w:rPr>
        <w:t>وسقط إن عفا رجل</w:t>
      </w:r>
      <w:r>
        <w:rPr>
          <w:rFonts w:eastAsia="Times New Roman"/>
          <w:kern w:val="0"/>
          <w:rtl/>
        </w:rPr>
        <w:t>،</w:t>
      </w:r>
      <w:r w:rsidRPr="00E70811">
        <w:rPr>
          <w:rFonts w:eastAsia="Times New Roman"/>
          <w:kern w:val="0"/>
          <w:rtl/>
        </w:rPr>
        <w:t> كالباقي والبنت أولى من الاخت في عفو</w:t>
      </w:r>
      <w:r>
        <w:rPr>
          <w:rFonts w:eastAsia="Times New Roman"/>
          <w:kern w:val="0"/>
          <w:rtl/>
        </w:rPr>
        <w:t xml:space="preserve">، </w:t>
      </w:r>
      <w:r w:rsidRPr="00E70811">
        <w:rPr>
          <w:rFonts w:eastAsia="Times New Roman"/>
          <w:kern w:val="0"/>
          <w:rtl/>
        </w:rPr>
        <w:t>وضده</w:t>
      </w:r>
      <w:r>
        <w:rPr>
          <w:rFonts w:eastAsia="Times New Roman"/>
          <w:kern w:val="0"/>
          <w:rtl/>
        </w:rPr>
        <w:t xml:space="preserve">، </w:t>
      </w:r>
      <w:r w:rsidRPr="00E70811">
        <w:rPr>
          <w:rFonts w:eastAsia="Times New Roman"/>
          <w:kern w:val="0"/>
          <w:rtl/>
        </w:rPr>
        <w:t>وإن عفت بنت من بنات نظر الحاكم وفي رجال ونساء لم يسقط إلا بهما</w:t>
      </w:r>
      <w:r>
        <w:rPr>
          <w:rFonts w:eastAsia="Times New Roman"/>
          <w:kern w:val="0"/>
          <w:rtl/>
        </w:rPr>
        <w:t xml:space="preserve">، </w:t>
      </w:r>
      <w:r w:rsidRPr="00E70811">
        <w:rPr>
          <w:rFonts w:eastAsia="Times New Roman"/>
          <w:kern w:val="0"/>
          <w:rtl/>
        </w:rPr>
        <w:t>أو ببعضهما</w:t>
      </w:r>
      <w:r>
        <w:rPr>
          <w:rFonts w:eastAsia="Times New Roman"/>
          <w:kern w:val="0"/>
          <w:rtl/>
        </w:rPr>
        <w:t xml:space="preserve">، </w:t>
      </w:r>
      <w:r w:rsidRPr="00E70811">
        <w:rPr>
          <w:rFonts w:eastAsia="Times New Roman"/>
          <w:kern w:val="0"/>
          <w:rtl/>
        </w:rPr>
        <w:t>ومهما أسقط البعض</w:t>
      </w:r>
      <w:r>
        <w:rPr>
          <w:rFonts w:eastAsia="Times New Roman"/>
          <w:kern w:val="0"/>
          <w:rtl/>
        </w:rPr>
        <w:t xml:space="preserve">، </w:t>
      </w:r>
      <w:r w:rsidRPr="00E70811">
        <w:rPr>
          <w:rFonts w:eastAsia="Times New Roman"/>
          <w:kern w:val="0"/>
          <w:rtl/>
        </w:rPr>
        <w:t>فلمن بقي نصيبه من الدية</w:t>
      </w:r>
      <w:r>
        <w:rPr>
          <w:rFonts w:eastAsia="Times New Roman"/>
          <w:kern w:val="0"/>
          <w:rtl/>
        </w:rPr>
        <w:t>،</w:t>
      </w:r>
      <w:r w:rsidRPr="00E70811">
        <w:rPr>
          <w:rFonts w:eastAsia="Times New Roman"/>
          <w:kern w:val="0"/>
          <w:rtl/>
        </w:rPr>
        <w:t> كإرثه</w:t>
      </w:r>
      <w:r>
        <w:rPr>
          <w:rFonts w:eastAsia="Times New Roman"/>
          <w:kern w:val="0"/>
          <w:rtl/>
        </w:rPr>
        <w:t xml:space="preserve">، </w:t>
      </w:r>
      <w:r w:rsidRPr="00E70811">
        <w:rPr>
          <w:rFonts w:eastAsia="Times New Roman"/>
          <w:kern w:val="0"/>
          <w:rtl/>
        </w:rPr>
        <w:t>ولو قسطا من نفسه وإرثه كالمال</w:t>
      </w:r>
      <w:r>
        <w:rPr>
          <w:rFonts w:eastAsia="Times New Roman"/>
          <w:kern w:val="0"/>
          <w:rtl/>
        </w:rPr>
        <w:t xml:space="preserve">، </w:t>
      </w:r>
      <w:r w:rsidRPr="00E70811">
        <w:rPr>
          <w:rFonts w:eastAsia="Times New Roman"/>
          <w:kern w:val="0"/>
          <w:rtl/>
        </w:rPr>
        <w:t>وجاز صلحه في عمد</w:t>
      </w:r>
      <w:r>
        <w:rPr>
          <w:rFonts w:eastAsia="Times New Roman"/>
          <w:kern w:val="0"/>
          <w:rtl/>
        </w:rPr>
        <w:t>،</w:t>
      </w:r>
      <w:r w:rsidRPr="00E70811">
        <w:rPr>
          <w:rFonts w:eastAsia="Times New Roman"/>
          <w:kern w:val="0"/>
          <w:rtl/>
        </w:rPr>
        <w:t> بأقل أو أكثر</w:t>
      </w:r>
      <w:r>
        <w:rPr>
          <w:rFonts w:eastAsia="Times New Roman"/>
          <w:kern w:val="0"/>
          <w:rtl/>
        </w:rPr>
        <w:t xml:space="preserve">، </w:t>
      </w:r>
      <w:r w:rsidRPr="00E70811">
        <w:rPr>
          <w:rFonts w:eastAsia="Times New Roman"/>
          <w:kern w:val="0"/>
          <w:rtl/>
        </w:rPr>
        <w:t>و</w:t>
      </w:r>
      <w:r>
        <w:rPr>
          <w:rFonts w:eastAsia="Times New Roman"/>
          <w:kern w:val="0"/>
          <w:rtl/>
        </w:rPr>
        <w:t>الخطأ</w:t>
      </w:r>
      <w:r w:rsidRPr="00E70811">
        <w:rPr>
          <w:rFonts w:eastAsia="Times New Roman"/>
          <w:kern w:val="0"/>
          <w:rtl/>
        </w:rPr>
        <w:t xml:space="preserve"> كبيع الدين</w:t>
      </w:r>
      <w:r>
        <w:rPr>
          <w:rFonts w:eastAsia="Times New Roman"/>
          <w:kern w:val="0"/>
          <w:rtl/>
        </w:rPr>
        <w:t xml:space="preserve">، </w:t>
      </w:r>
      <w:r w:rsidRPr="00E70811">
        <w:rPr>
          <w:rFonts w:eastAsia="Times New Roman"/>
          <w:kern w:val="0"/>
          <w:rtl/>
        </w:rPr>
        <w:t>ولا يمضي على عاقلته</w:t>
      </w:r>
      <w:r>
        <w:rPr>
          <w:rFonts w:eastAsia="Times New Roman"/>
          <w:kern w:val="0"/>
          <w:rtl/>
        </w:rPr>
        <w:t>،</w:t>
      </w:r>
      <w:r w:rsidRPr="00E70811">
        <w:rPr>
          <w:rFonts w:eastAsia="Times New Roman"/>
          <w:kern w:val="0"/>
          <w:rtl/>
        </w:rPr>
        <w:t> كعكسه</w:t>
      </w:r>
      <w:r>
        <w:rPr>
          <w:rFonts w:eastAsia="Times New Roman"/>
          <w:kern w:val="0"/>
          <w:rtl/>
        </w:rPr>
        <w:t xml:space="preserve">، </w:t>
      </w:r>
      <w:r w:rsidRPr="00E70811">
        <w:rPr>
          <w:rFonts w:eastAsia="Times New Roman"/>
          <w:kern w:val="0"/>
          <w:rtl/>
        </w:rPr>
        <w:t>فإن عفا فوصية</w:t>
      </w:r>
      <w:r>
        <w:rPr>
          <w:rFonts w:eastAsia="Times New Roman"/>
          <w:kern w:val="0"/>
          <w:rtl/>
        </w:rPr>
        <w:t xml:space="preserve">، </w:t>
      </w:r>
      <w:r w:rsidRPr="00E70811">
        <w:rPr>
          <w:rFonts w:eastAsia="Times New Roman"/>
          <w:kern w:val="0"/>
          <w:rtl/>
        </w:rPr>
        <w:t>وتدخل الوصايا في</w:t>
      </w:r>
      <w:r>
        <w:rPr>
          <w:rFonts w:eastAsia="Times New Roman"/>
          <w:kern w:val="0"/>
          <w:rtl/>
        </w:rPr>
        <w:t xml:space="preserve">، </w:t>
      </w:r>
      <w:r w:rsidRPr="00E70811">
        <w:rPr>
          <w:rFonts w:eastAsia="Times New Roman"/>
          <w:kern w:val="0"/>
          <w:rtl/>
        </w:rPr>
        <w:t>وإن بعد سببها</w:t>
      </w:r>
      <w:r>
        <w:rPr>
          <w:rFonts w:eastAsia="Times New Roman"/>
          <w:kern w:val="0"/>
          <w:rtl/>
        </w:rPr>
        <w:t xml:space="preserve">، </w:t>
      </w:r>
      <w:r w:rsidRPr="00E70811">
        <w:rPr>
          <w:rFonts w:eastAsia="Times New Roman"/>
          <w:kern w:val="0"/>
          <w:rtl/>
        </w:rPr>
        <w:t>أو بثلثه</w:t>
      </w:r>
      <w:r>
        <w:rPr>
          <w:rFonts w:eastAsia="Times New Roman"/>
          <w:kern w:val="0"/>
          <w:rtl/>
        </w:rPr>
        <w:t xml:space="preserve">، </w:t>
      </w:r>
      <w:r w:rsidRPr="00E70811">
        <w:rPr>
          <w:rFonts w:eastAsia="Times New Roman"/>
          <w:kern w:val="0"/>
          <w:rtl/>
        </w:rPr>
        <w:t>أو بشئ: إذا عاش بعدها ما يمكنه التغيير فلم يغير: بخلاف العمد: إلا أن ينفذ مقتله</w:t>
      </w:r>
      <w:r>
        <w:rPr>
          <w:rFonts w:eastAsia="Times New Roman"/>
          <w:kern w:val="0"/>
          <w:rtl/>
        </w:rPr>
        <w:t xml:space="preserve">، </w:t>
      </w:r>
      <w:r w:rsidRPr="00E70811">
        <w:rPr>
          <w:rFonts w:eastAsia="Times New Roman"/>
          <w:kern w:val="0"/>
          <w:rtl/>
        </w:rPr>
        <w:t>ويقبل وازنه الدية وعلم</w:t>
      </w:r>
      <w:r>
        <w:rPr>
          <w:rFonts w:eastAsia="Times New Roman"/>
          <w:kern w:val="0"/>
          <w:rtl/>
        </w:rPr>
        <w:t xml:space="preserve">، </w:t>
      </w:r>
      <w:r w:rsidRPr="00E70811">
        <w:rPr>
          <w:rFonts w:eastAsia="Times New Roman"/>
          <w:kern w:val="0"/>
          <w:rtl/>
        </w:rPr>
        <w:t>وإن عفا عن جرحه</w:t>
      </w:r>
      <w:r>
        <w:rPr>
          <w:rFonts w:eastAsia="Times New Roman"/>
          <w:kern w:val="0"/>
          <w:rtl/>
        </w:rPr>
        <w:t xml:space="preserve">، </w:t>
      </w:r>
      <w:r w:rsidRPr="00E70811">
        <w:rPr>
          <w:rFonts w:eastAsia="Times New Roman"/>
          <w:kern w:val="0"/>
          <w:rtl/>
        </w:rPr>
        <w:t>أو صالح فمات: فلاوليائه القسامة</w:t>
      </w:r>
      <w:r>
        <w:rPr>
          <w:rFonts w:eastAsia="Times New Roman"/>
          <w:kern w:val="0"/>
          <w:rtl/>
        </w:rPr>
        <w:t xml:space="preserve">، </w:t>
      </w:r>
      <w:r w:rsidRPr="00E70811">
        <w:rPr>
          <w:rFonts w:eastAsia="Times New Roman"/>
          <w:kern w:val="0"/>
          <w:rtl/>
        </w:rPr>
        <w:t>والقتل</w:t>
      </w:r>
      <w:r>
        <w:rPr>
          <w:rFonts w:eastAsia="Times New Roman"/>
          <w:kern w:val="0"/>
          <w:rtl/>
        </w:rPr>
        <w:t xml:space="preserve">، </w:t>
      </w:r>
      <w:r w:rsidRPr="00E70811">
        <w:rPr>
          <w:rFonts w:eastAsia="Times New Roman"/>
          <w:kern w:val="0"/>
          <w:rtl/>
        </w:rPr>
        <w:t>ورجع الجاني فيما أخذ منه</w:t>
      </w:r>
      <w:r>
        <w:rPr>
          <w:rFonts w:eastAsia="Times New Roman"/>
          <w:kern w:val="0"/>
          <w:rtl/>
        </w:rPr>
        <w:t xml:space="preserve">، </w:t>
      </w:r>
      <w:r w:rsidRPr="00E70811">
        <w:rPr>
          <w:rFonts w:eastAsia="Times New Roman"/>
          <w:kern w:val="0"/>
          <w:rtl/>
        </w:rPr>
        <w:t>وللقاتل الاستحلاف على العفو</w:t>
      </w:r>
      <w:r>
        <w:rPr>
          <w:rFonts w:eastAsia="Times New Roman"/>
          <w:kern w:val="0"/>
          <w:rtl/>
        </w:rPr>
        <w:t xml:space="preserve">، </w:t>
      </w:r>
      <w:r w:rsidRPr="00E70811">
        <w:rPr>
          <w:rFonts w:eastAsia="Times New Roman"/>
          <w:kern w:val="0"/>
          <w:rtl/>
        </w:rPr>
        <w:t>فإن نكل حلف واحدة وبرئ</w:t>
      </w:r>
      <w:r>
        <w:rPr>
          <w:rFonts w:eastAsia="Times New Roman"/>
          <w:kern w:val="0"/>
          <w:rtl/>
        </w:rPr>
        <w:t xml:space="preserve">، </w:t>
      </w:r>
      <w:r w:rsidRPr="00E70811">
        <w:rPr>
          <w:rFonts w:eastAsia="Times New Roman"/>
          <w:kern w:val="0"/>
          <w:rtl/>
        </w:rPr>
        <w:t>وتلوم له في بينته الغائبة وقتل بما قتل</w:t>
      </w:r>
      <w:r>
        <w:rPr>
          <w:rFonts w:eastAsia="Times New Roman"/>
          <w:kern w:val="0"/>
          <w:rtl/>
        </w:rPr>
        <w:t xml:space="preserve">، </w:t>
      </w:r>
      <w:r w:rsidRPr="00E70811">
        <w:rPr>
          <w:rFonts w:eastAsia="Times New Roman"/>
          <w:kern w:val="0"/>
          <w:rtl/>
        </w:rPr>
        <w:t>ولو نارا إلا بخمر</w:t>
      </w:r>
      <w:r>
        <w:rPr>
          <w:rFonts w:eastAsia="Times New Roman"/>
          <w:kern w:val="0"/>
          <w:rtl/>
        </w:rPr>
        <w:t xml:space="preserve">، </w:t>
      </w:r>
      <w:r w:rsidRPr="00E70811">
        <w:rPr>
          <w:rFonts w:eastAsia="Times New Roman"/>
          <w:kern w:val="0"/>
          <w:rtl/>
        </w:rPr>
        <w:t>أو لواط</w:t>
      </w:r>
      <w:r>
        <w:rPr>
          <w:rFonts w:eastAsia="Times New Roman"/>
          <w:kern w:val="0"/>
          <w:rtl/>
        </w:rPr>
        <w:t xml:space="preserve">، </w:t>
      </w:r>
      <w:r w:rsidRPr="00E70811">
        <w:rPr>
          <w:rFonts w:eastAsia="Times New Roman"/>
          <w:kern w:val="0"/>
          <w:rtl/>
        </w:rPr>
        <w:t>وسحر</w:t>
      </w:r>
      <w:r>
        <w:rPr>
          <w:rFonts w:eastAsia="Times New Roman"/>
          <w:kern w:val="0"/>
          <w:rtl/>
        </w:rPr>
        <w:t xml:space="preserve">، </w:t>
      </w:r>
      <w:r w:rsidRPr="00E70811">
        <w:rPr>
          <w:rFonts w:eastAsia="Times New Roman"/>
          <w:kern w:val="0"/>
          <w:rtl/>
        </w:rPr>
        <w:t>وما يطول وهل والسم</w:t>
      </w:r>
      <w:r>
        <w:rPr>
          <w:rFonts w:eastAsia="Times New Roman"/>
          <w:kern w:val="0"/>
          <w:rtl/>
        </w:rPr>
        <w:t xml:space="preserve">، </w:t>
      </w:r>
      <w:r w:rsidRPr="00E70811">
        <w:rPr>
          <w:rFonts w:eastAsia="Times New Roman"/>
          <w:kern w:val="0"/>
          <w:rtl/>
        </w:rPr>
        <w:t>أو يجتهد في قدره: تأويلان</w:t>
      </w:r>
      <w:r>
        <w:rPr>
          <w:rFonts w:eastAsia="Times New Roman"/>
          <w:kern w:val="0"/>
          <w:rtl/>
        </w:rPr>
        <w:t xml:space="preserve">، </w:t>
      </w:r>
      <w:r w:rsidRPr="00E70811">
        <w:rPr>
          <w:rFonts w:eastAsia="Times New Roman"/>
          <w:kern w:val="0"/>
          <w:rtl/>
        </w:rPr>
        <w:t>فيغرق</w:t>
      </w:r>
      <w:r>
        <w:rPr>
          <w:rFonts w:eastAsia="Times New Roman"/>
          <w:kern w:val="0"/>
          <w:rtl/>
        </w:rPr>
        <w:t xml:space="preserve">، </w:t>
      </w:r>
      <w:r w:rsidRPr="00E70811">
        <w:rPr>
          <w:rFonts w:eastAsia="Times New Roman"/>
          <w:kern w:val="0"/>
          <w:rtl/>
        </w:rPr>
        <w:t>ويخنق</w:t>
      </w:r>
      <w:r>
        <w:rPr>
          <w:rFonts w:eastAsia="Times New Roman"/>
          <w:kern w:val="0"/>
          <w:rtl/>
        </w:rPr>
        <w:t xml:space="preserve">، </w:t>
      </w:r>
      <w:r w:rsidRPr="00E70811">
        <w:rPr>
          <w:rFonts w:eastAsia="Times New Roman"/>
          <w:kern w:val="0"/>
          <w:rtl/>
        </w:rPr>
        <w:t>ويحجر</w:t>
      </w:r>
      <w:r>
        <w:rPr>
          <w:rFonts w:eastAsia="Times New Roman"/>
          <w:kern w:val="0"/>
          <w:rtl/>
        </w:rPr>
        <w:t xml:space="preserve">، </w:t>
      </w:r>
      <w:r w:rsidRPr="00E70811">
        <w:rPr>
          <w:rFonts w:eastAsia="Times New Roman"/>
          <w:kern w:val="0"/>
          <w:rtl/>
        </w:rPr>
        <w:t>ويضرب بالعصا للموت: كذي عصوين</w:t>
      </w:r>
      <w:r>
        <w:rPr>
          <w:rFonts w:eastAsia="Times New Roman"/>
          <w:kern w:val="0"/>
          <w:rtl/>
        </w:rPr>
        <w:t xml:space="preserve">، </w:t>
      </w:r>
      <w:r w:rsidRPr="00E70811">
        <w:rPr>
          <w:rFonts w:eastAsia="Times New Roman"/>
          <w:kern w:val="0"/>
          <w:rtl/>
        </w:rPr>
        <w:t>ومكن مستحق من السيف مطلقا</w:t>
      </w:r>
      <w:r>
        <w:rPr>
          <w:rFonts w:eastAsia="Times New Roman"/>
          <w:kern w:val="0"/>
          <w:rtl/>
        </w:rPr>
        <w:t xml:space="preserve">، </w:t>
      </w:r>
      <w:r w:rsidRPr="00E70811">
        <w:rPr>
          <w:rFonts w:eastAsia="Times New Roman"/>
          <w:kern w:val="0"/>
          <w:rtl/>
        </w:rPr>
        <w:t>واندرج طرف إن تعمده</w:t>
      </w:r>
      <w:r>
        <w:rPr>
          <w:rFonts w:eastAsia="Times New Roman"/>
          <w:kern w:val="0"/>
          <w:rtl/>
        </w:rPr>
        <w:t xml:space="preserve">، </w:t>
      </w:r>
      <w:r w:rsidRPr="00E70811">
        <w:rPr>
          <w:rFonts w:eastAsia="Times New Roman"/>
          <w:kern w:val="0"/>
          <w:rtl/>
        </w:rPr>
        <w:t>وإن لغيره لم يقصد مثلة: كالاصابع في اليد</w:t>
      </w:r>
      <w:r>
        <w:rPr>
          <w:rFonts w:eastAsia="Times New Roman"/>
          <w:kern w:val="0"/>
          <w:rtl/>
        </w:rPr>
        <w:t xml:space="preserve">، </w:t>
      </w:r>
      <w:r w:rsidRPr="00E70811">
        <w:rPr>
          <w:rFonts w:eastAsia="Times New Roman"/>
          <w:kern w:val="0"/>
          <w:rtl/>
        </w:rPr>
        <w:t xml:space="preserve">ودية </w:t>
      </w:r>
      <w:r>
        <w:rPr>
          <w:rFonts w:eastAsia="Times New Roman"/>
          <w:kern w:val="0"/>
          <w:rtl/>
        </w:rPr>
        <w:t>الخطأ</w:t>
      </w:r>
      <w:r w:rsidRPr="00E70811">
        <w:rPr>
          <w:rFonts w:eastAsia="Times New Roman"/>
          <w:kern w:val="0"/>
          <w:rtl/>
        </w:rPr>
        <w:t xml:space="preserve"> على البادي مخمسة: بنت مخاض</w:t>
      </w:r>
      <w:r>
        <w:rPr>
          <w:rFonts w:eastAsia="Times New Roman"/>
          <w:kern w:val="0"/>
          <w:rtl/>
        </w:rPr>
        <w:t xml:space="preserve">، </w:t>
      </w:r>
      <w:r w:rsidRPr="00E70811">
        <w:rPr>
          <w:rFonts w:eastAsia="Times New Roman"/>
          <w:kern w:val="0"/>
          <w:rtl/>
        </w:rPr>
        <w:t>وولدا لبون</w:t>
      </w:r>
      <w:r>
        <w:rPr>
          <w:rFonts w:eastAsia="Times New Roman"/>
          <w:kern w:val="0"/>
          <w:rtl/>
        </w:rPr>
        <w:t xml:space="preserve">، </w:t>
      </w:r>
      <w:r w:rsidRPr="00E70811">
        <w:rPr>
          <w:rFonts w:eastAsia="Times New Roman"/>
          <w:kern w:val="0"/>
          <w:rtl/>
        </w:rPr>
        <w:t>وحقة: وجذعة</w:t>
      </w:r>
      <w:r>
        <w:rPr>
          <w:rFonts w:eastAsia="Times New Roman"/>
          <w:kern w:val="0"/>
          <w:rtl/>
        </w:rPr>
        <w:t xml:space="preserve">، </w:t>
      </w:r>
      <w:r w:rsidRPr="00E70811">
        <w:rPr>
          <w:rFonts w:eastAsia="Times New Roman"/>
          <w:kern w:val="0"/>
          <w:rtl/>
        </w:rPr>
        <w:t>وربعت في عمد بحذف ابن اللبون</w:t>
      </w:r>
      <w:r>
        <w:rPr>
          <w:rFonts w:eastAsia="Times New Roman"/>
          <w:kern w:val="0"/>
          <w:rtl/>
        </w:rPr>
        <w:t xml:space="preserve">، </w:t>
      </w:r>
      <w:r w:rsidRPr="00E70811">
        <w:rPr>
          <w:rFonts w:eastAsia="Times New Roman"/>
          <w:kern w:val="0"/>
          <w:rtl/>
        </w:rPr>
        <w:t>وثلثت في الاب ولو مجوسيا في عمد لم يقتل به: كجرحه بثلاثين حقة</w:t>
      </w:r>
      <w:r>
        <w:rPr>
          <w:rFonts w:eastAsia="Times New Roman"/>
          <w:kern w:val="0"/>
          <w:rtl/>
        </w:rPr>
        <w:t xml:space="preserve">، </w:t>
      </w:r>
      <w:r w:rsidRPr="00E70811">
        <w:rPr>
          <w:rFonts w:eastAsia="Times New Roman"/>
          <w:kern w:val="0"/>
          <w:rtl/>
        </w:rPr>
        <w:t>وثلاثين جذعة وأربعين خلفة: بلا حد سن</w:t>
      </w:r>
      <w:r>
        <w:rPr>
          <w:rFonts w:eastAsia="Times New Roman"/>
          <w:kern w:val="0"/>
          <w:rtl/>
        </w:rPr>
        <w:t xml:space="preserve">، </w:t>
      </w:r>
      <w:r w:rsidRPr="00E70811">
        <w:rPr>
          <w:rFonts w:eastAsia="Times New Roman"/>
          <w:kern w:val="0"/>
          <w:rtl/>
        </w:rPr>
        <w:t>وعلى الشامي</w:t>
      </w:r>
      <w:r>
        <w:rPr>
          <w:rFonts w:eastAsia="Times New Roman"/>
          <w:kern w:val="0"/>
          <w:rtl/>
        </w:rPr>
        <w:t xml:space="preserve">، </w:t>
      </w:r>
      <w:r w:rsidRPr="00E70811">
        <w:rPr>
          <w:rFonts w:eastAsia="Times New Roman"/>
          <w:kern w:val="0"/>
          <w:rtl/>
        </w:rPr>
        <w:t>والمصري</w:t>
      </w:r>
      <w:r>
        <w:rPr>
          <w:rFonts w:eastAsia="Times New Roman"/>
          <w:kern w:val="0"/>
          <w:rtl/>
        </w:rPr>
        <w:t xml:space="preserve">، </w:t>
      </w:r>
      <w:r w:rsidRPr="00E70811">
        <w:rPr>
          <w:rFonts w:eastAsia="Times New Roman"/>
          <w:kern w:val="0"/>
          <w:rtl/>
        </w:rPr>
        <w:t>والمغربي</w:t>
      </w:r>
      <w:r>
        <w:rPr>
          <w:rFonts w:eastAsia="Times New Roman"/>
          <w:kern w:val="0"/>
          <w:rtl/>
        </w:rPr>
        <w:t xml:space="preserve">، </w:t>
      </w:r>
      <w:r w:rsidRPr="00E70811">
        <w:rPr>
          <w:rFonts w:eastAsia="Times New Roman"/>
          <w:kern w:val="0"/>
          <w:rtl/>
        </w:rPr>
        <w:t>ألف دينار</w:t>
      </w:r>
      <w:r>
        <w:rPr>
          <w:rFonts w:eastAsia="Times New Roman"/>
          <w:kern w:val="0"/>
          <w:rtl/>
        </w:rPr>
        <w:t xml:space="preserve">، </w:t>
      </w:r>
      <w:r w:rsidRPr="00E70811">
        <w:rPr>
          <w:rFonts w:eastAsia="Times New Roman"/>
          <w:kern w:val="0"/>
          <w:rtl/>
        </w:rPr>
        <w:t>وعلى العراقي: اثنا عشر ألف درهم</w:t>
      </w:r>
      <w:r>
        <w:rPr>
          <w:rFonts w:eastAsia="Times New Roman"/>
          <w:kern w:val="0"/>
          <w:rtl/>
        </w:rPr>
        <w:t xml:space="preserve">، </w:t>
      </w:r>
      <w:r w:rsidRPr="00E70811">
        <w:rPr>
          <w:rFonts w:eastAsia="Times New Roman"/>
          <w:kern w:val="0"/>
          <w:rtl/>
        </w:rPr>
        <w:t>إلا في المثلثة</w:t>
      </w:r>
      <w:r>
        <w:rPr>
          <w:rFonts w:eastAsia="Times New Roman"/>
          <w:kern w:val="0"/>
          <w:rtl/>
        </w:rPr>
        <w:t xml:space="preserve">، </w:t>
      </w:r>
      <w:r w:rsidRPr="00E70811">
        <w:rPr>
          <w:rFonts w:eastAsia="Times New Roman"/>
          <w:kern w:val="0"/>
          <w:rtl/>
        </w:rPr>
        <w:t>فيزاد بنسبة ما بين الديتين</w:t>
      </w:r>
      <w:r>
        <w:rPr>
          <w:rFonts w:eastAsia="Times New Roman"/>
          <w:kern w:val="0"/>
          <w:rtl/>
        </w:rPr>
        <w:t xml:space="preserve">، </w:t>
      </w:r>
      <w:r w:rsidRPr="00E70811">
        <w:rPr>
          <w:rFonts w:eastAsia="Times New Roman"/>
          <w:kern w:val="0"/>
          <w:rtl/>
        </w:rPr>
        <w:t>والكتابي</w:t>
      </w:r>
      <w:r>
        <w:rPr>
          <w:rFonts w:eastAsia="Times New Roman"/>
          <w:kern w:val="0"/>
          <w:rtl/>
        </w:rPr>
        <w:t xml:space="preserve">، </w:t>
      </w:r>
      <w:r w:rsidRPr="00E70811">
        <w:rPr>
          <w:rFonts w:eastAsia="Times New Roman"/>
          <w:kern w:val="0"/>
          <w:rtl/>
        </w:rPr>
        <w:t>والمعاهد: نصف ديته</w:t>
      </w:r>
      <w:r>
        <w:rPr>
          <w:rFonts w:eastAsia="Times New Roman"/>
          <w:kern w:val="0"/>
          <w:rtl/>
        </w:rPr>
        <w:t xml:space="preserve">، </w:t>
      </w:r>
      <w:r w:rsidRPr="00E70811">
        <w:rPr>
          <w:rFonts w:eastAsia="Times New Roman"/>
          <w:kern w:val="0"/>
          <w:rtl/>
        </w:rPr>
        <w:t>والمجوسي والمرتد: ثلث خمس</w:t>
      </w:r>
      <w:r>
        <w:rPr>
          <w:rFonts w:eastAsia="Times New Roman"/>
          <w:kern w:val="0"/>
          <w:rtl/>
        </w:rPr>
        <w:t xml:space="preserve">، </w:t>
      </w:r>
      <w:r w:rsidRPr="00E70811">
        <w:rPr>
          <w:rFonts w:eastAsia="Times New Roman"/>
          <w:kern w:val="0"/>
          <w:rtl/>
        </w:rPr>
        <w:t>وأنثى كل كنصفه</w:t>
      </w:r>
      <w:r>
        <w:rPr>
          <w:rFonts w:eastAsia="Times New Roman"/>
          <w:kern w:val="0"/>
          <w:rtl/>
        </w:rPr>
        <w:t xml:space="preserve">، </w:t>
      </w:r>
      <w:r w:rsidRPr="00E70811">
        <w:rPr>
          <w:rFonts w:eastAsia="Times New Roman"/>
          <w:kern w:val="0"/>
          <w:rtl/>
        </w:rPr>
        <w:t>وفي الرقيق قيمته</w:t>
      </w:r>
      <w:r>
        <w:rPr>
          <w:rFonts w:eastAsia="Times New Roman"/>
          <w:kern w:val="0"/>
          <w:rtl/>
        </w:rPr>
        <w:t xml:space="preserve">، </w:t>
      </w:r>
      <w:r w:rsidRPr="00E70811">
        <w:rPr>
          <w:rFonts w:eastAsia="Times New Roman"/>
          <w:kern w:val="0"/>
          <w:rtl/>
        </w:rPr>
        <w:t>وإن زادت</w:t>
      </w:r>
      <w:r>
        <w:rPr>
          <w:rFonts w:eastAsia="Times New Roman"/>
          <w:kern w:val="0"/>
          <w:rtl/>
        </w:rPr>
        <w:t xml:space="preserve">، </w:t>
      </w:r>
      <w:r w:rsidRPr="00E70811">
        <w:rPr>
          <w:rFonts w:eastAsia="Times New Roman"/>
          <w:kern w:val="0"/>
          <w:rtl/>
        </w:rPr>
        <w:t>وفي الجنين</w:t>
      </w:r>
      <w:r>
        <w:rPr>
          <w:rFonts w:eastAsia="Times New Roman"/>
          <w:kern w:val="0"/>
          <w:rtl/>
        </w:rPr>
        <w:t xml:space="preserve">، </w:t>
      </w:r>
      <w:r w:rsidRPr="00E70811">
        <w:rPr>
          <w:rFonts w:eastAsia="Times New Roman"/>
          <w:kern w:val="0"/>
          <w:rtl/>
        </w:rPr>
        <w:t>وإن علقة: عشر أمه</w:t>
      </w:r>
      <w:r>
        <w:rPr>
          <w:rFonts w:eastAsia="Times New Roman"/>
          <w:kern w:val="0"/>
          <w:rtl/>
        </w:rPr>
        <w:t xml:space="preserve">، </w:t>
      </w:r>
      <w:r w:rsidRPr="00E70811">
        <w:rPr>
          <w:rFonts w:eastAsia="Times New Roman"/>
          <w:kern w:val="0"/>
          <w:rtl/>
        </w:rPr>
        <w:t>ولو أمة نقدا</w:t>
      </w:r>
      <w:r>
        <w:rPr>
          <w:rFonts w:eastAsia="Times New Roman"/>
          <w:kern w:val="0"/>
          <w:rtl/>
        </w:rPr>
        <w:t xml:space="preserve">، </w:t>
      </w:r>
      <w:r w:rsidRPr="00E70811">
        <w:rPr>
          <w:rFonts w:eastAsia="Times New Roman"/>
          <w:kern w:val="0"/>
          <w:rtl/>
        </w:rPr>
        <w:t>أو غرة عبد أو وليدة تساويه</w:t>
      </w:r>
      <w:r>
        <w:rPr>
          <w:rFonts w:eastAsia="Times New Roman"/>
          <w:kern w:val="0"/>
          <w:rtl/>
        </w:rPr>
        <w:t xml:space="preserve">، </w:t>
      </w:r>
      <w:r w:rsidRPr="00E70811">
        <w:rPr>
          <w:rFonts w:eastAsia="Times New Roman"/>
          <w:kern w:val="0"/>
          <w:rtl/>
        </w:rPr>
        <w:t>والامة من سيدها</w:t>
      </w:r>
      <w:r>
        <w:rPr>
          <w:rFonts w:eastAsia="Times New Roman"/>
          <w:kern w:val="0"/>
          <w:rtl/>
        </w:rPr>
        <w:t xml:space="preserve">، </w:t>
      </w:r>
      <w:r w:rsidRPr="00E70811">
        <w:rPr>
          <w:rFonts w:eastAsia="Times New Roman"/>
          <w:kern w:val="0"/>
          <w:rtl/>
        </w:rPr>
        <w:t xml:space="preserve">والنصرانية من العبد </w:t>
      </w:r>
      <w:r w:rsidRPr="00E70811">
        <w:rPr>
          <w:rFonts w:eastAsia="Times New Roman"/>
          <w:kern w:val="0"/>
          <w:rtl/>
        </w:rPr>
        <w:lastRenderedPageBreak/>
        <w:t>المسلم: كالحرة إن زايلها كله حية</w:t>
      </w:r>
      <w:r>
        <w:rPr>
          <w:rFonts w:eastAsia="Times New Roman"/>
          <w:kern w:val="0"/>
          <w:rtl/>
        </w:rPr>
        <w:t xml:space="preserve">، </w:t>
      </w:r>
      <w:r w:rsidRPr="00E70811">
        <w:rPr>
          <w:rFonts w:eastAsia="Times New Roman"/>
          <w:kern w:val="0"/>
          <w:rtl/>
        </w:rPr>
        <w:t>إلا أن يحيا: فالدية إن أقسموا</w:t>
      </w:r>
      <w:r>
        <w:rPr>
          <w:rFonts w:eastAsia="Times New Roman"/>
          <w:kern w:val="0"/>
          <w:rtl/>
        </w:rPr>
        <w:t xml:space="preserve">، </w:t>
      </w:r>
      <w:r w:rsidRPr="00E70811">
        <w:rPr>
          <w:rFonts w:eastAsia="Times New Roman"/>
          <w:kern w:val="0"/>
          <w:rtl/>
        </w:rPr>
        <w:t>ولو مات عاجلا</w:t>
      </w:r>
      <w:r>
        <w:rPr>
          <w:rFonts w:eastAsia="Times New Roman"/>
          <w:kern w:val="0"/>
          <w:rtl/>
        </w:rPr>
        <w:t xml:space="preserve">، </w:t>
      </w:r>
      <w:r w:rsidRPr="00E70811">
        <w:rPr>
          <w:rFonts w:eastAsia="Times New Roman"/>
          <w:kern w:val="0"/>
          <w:rtl/>
        </w:rPr>
        <w:t>وإن تعمده بضرب بطن</w:t>
      </w:r>
      <w:r>
        <w:rPr>
          <w:rFonts w:eastAsia="Times New Roman"/>
          <w:kern w:val="0"/>
          <w:rtl/>
        </w:rPr>
        <w:t xml:space="preserve">، </w:t>
      </w:r>
      <w:r w:rsidRPr="00E70811">
        <w:rPr>
          <w:rFonts w:eastAsia="Times New Roman"/>
          <w:kern w:val="0"/>
          <w:rtl/>
        </w:rPr>
        <w:t>أو ظهر أو رأس: ففي القصاص خلاف</w:t>
      </w:r>
      <w:r>
        <w:rPr>
          <w:rFonts w:eastAsia="Times New Roman"/>
          <w:kern w:val="0"/>
          <w:rtl/>
        </w:rPr>
        <w:t xml:space="preserve">، </w:t>
      </w:r>
      <w:r w:rsidRPr="00E70811">
        <w:rPr>
          <w:rFonts w:eastAsia="Times New Roman"/>
          <w:kern w:val="0"/>
          <w:rtl/>
        </w:rPr>
        <w:t>وتعدد الواجب بتعدده وورث على الفرائض: ففي الجراح حكومة بنسبة نقصان الجناية</w:t>
      </w:r>
      <w:r>
        <w:rPr>
          <w:rFonts w:eastAsia="Times New Roman"/>
          <w:kern w:val="0"/>
          <w:rtl/>
        </w:rPr>
        <w:t xml:space="preserve">، </w:t>
      </w:r>
      <w:r w:rsidRPr="00E70811">
        <w:rPr>
          <w:rFonts w:eastAsia="Times New Roman"/>
          <w:kern w:val="0"/>
          <w:rtl/>
        </w:rPr>
        <w:t>إذا برئ من قيمته عبدا فرضا من الدية</w:t>
      </w:r>
      <w:r>
        <w:rPr>
          <w:rFonts w:eastAsia="Times New Roman"/>
          <w:kern w:val="0"/>
          <w:rtl/>
        </w:rPr>
        <w:t>،</w:t>
      </w:r>
      <w:r w:rsidRPr="00E70811">
        <w:rPr>
          <w:rFonts w:eastAsia="Times New Roman"/>
          <w:kern w:val="0"/>
          <w:rtl/>
        </w:rPr>
        <w:t> كجنين البهيمة</w:t>
      </w:r>
      <w:r>
        <w:rPr>
          <w:rFonts w:eastAsia="Times New Roman"/>
          <w:kern w:val="0"/>
          <w:rtl/>
        </w:rPr>
        <w:t>،</w:t>
      </w:r>
      <w:r w:rsidRPr="00E70811">
        <w:rPr>
          <w:rFonts w:eastAsia="Times New Roman"/>
          <w:kern w:val="0"/>
          <w:rtl/>
        </w:rPr>
        <w:t> إلا الجائفة والآمة فثلث</w:t>
      </w:r>
      <w:r>
        <w:rPr>
          <w:rFonts w:eastAsia="Times New Roman"/>
          <w:kern w:val="0"/>
          <w:rtl/>
        </w:rPr>
        <w:t xml:space="preserve">، </w:t>
      </w:r>
      <w:r w:rsidRPr="00E70811">
        <w:rPr>
          <w:rFonts w:eastAsia="Times New Roman"/>
          <w:kern w:val="0"/>
          <w:rtl/>
        </w:rPr>
        <w:t>والموضحة فنصف عشر</w:t>
      </w:r>
      <w:r>
        <w:rPr>
          <w:rFonts w:eastAsia="Times New Roman"/>
          <w:kern w:val="0"/>
          <w:rtl/>
        </w:rPr>
        <w:t xml:space="preserve">، </w:t>
      </w:r>
      <w:r w:rsidRPr="00E70811">
        <w:rPr>
          <w:rFonts w:eastAsia="Times New Roman"/>
          <w:kern w:val="0"/>
          <w:rtl/>
        </w:rPr>
        <w:t>والمنقلة والهاشمة</w:t>
      </w:r>
      <w:r>
        <w:rPr>
          <w:rFonts w:eastAsia="Times New Roman"/>
          <w:kern w:val="0"/>
          <w:rtl/>
        </w:rPr>
        <w:t>،</w:t>
      </w:r>
      <w:r w:rsidRPr="00E70811">
        <w:rPr>
          <w:rFonts w:eastAsia="Times New Roman"/>
          <w:kern w:val="0"/>
          <w:rtl/>
        </w:rPr>
        <w:t> فعشر ونصفه</w:t>
      </w:r>
      <w:r>
        <w:rPr>
          <w:rFonts w:eastAsia="Times New Roman"/>
          <w:kern w:val="0"/>
          <w:rtl/>
        </w:rPr>
        <w:t xml:space="preserve">، </w:t>
      </w:r>
      <w:r w:rsidRPr="00E70811">
        <w:rPr>
          <w:rFonts w:eastAsia="Times New Roman"/>
          <w:kern w:val="0"/>
          <w:rtl/>
        </w:rPr>
        <w:t>وإن بشين فيهن</w:t>
      </w:r>
      <w:r>
        <w:rPr>
          <w:rFonts w:eastAsia="Times New Roman"/>
          <w:kern w:val="0"/>
          <w:rtl/>
        </w:rPr>
        <w:t xml:space="preserve">، </w:t>
      </w:r>
      <w:r w:rsidRPr="00E70811">
        <w:rPr>
          <w:rFonts w:eastAsia="Times New Roman"/>
          <w:kern w:val="0"/>
          <w:rtl/>
        </w:rPr>
        <w:t>إن كن برأس أو لحي أعلى</w:t>
      </w:r>
      <w:r>
        <w:rPr>
          <w:rFonts w:eastAsia="Times New Roman"/>
          <w:kern w:val="0"/>
          <w:rtl/>
        </w:rPr>
        <w:t xml:space="preserve">، </w:t>
      </w:r>
      <w:r w:rsidRPr="00E70811">
        <w:rPr>
          <w:rFonts w:eastAsia="Times New Roman"/>
          <w:kern w:val="0"/>
          <w:rtl/>
        </w:rPr>
        <w:t>والقيمة للعبد كالدية</w:t>
      </w:r>
      <w:r>
        <w:rPr>
          <w:rFonts w:eastAsia="Times New Roman"/>
          <w:kern w:val="0"/>
          <w:rtl/>
        </w:rPr>
        <w:t xml:space="preserve">، </w:t>
      </w:r>
      <w:r w:rsidRPr="00E70811">
        <w:rPr>
          <w:rFonts w:eastAsia="Times New Roman"/>
          <w:kern w:val="0"/>
          <w:rtl/>
        </w:rPr>
        <w:t>وإلا فلا تقدير</w:t>
      </w:r>
      <w:r>
        <w:rPr>
          <w:rFonts w:eastAsia="Times New Roman"/>
          <w:kern w:val="0"/>
          <w:rtl/>
        </w:rPr>
        <w:t xml:space="preserve">، </w:t>
      </w:r>
      <w:r w:rsidRPr="00E70811">
        <w:rPr>
          <w:rFonts w:eastAsia="Times New Roman"/>
          <w:kern w:val="0"/>
          <w:rtl/>
        </w:rPr>
        <w:t>وتعدد الواجب بجائفة نفذت</w:t>
      </w:r>
      <w:r>
        <w:rPr>
          <w:rFonts w:eastAsia="Times New Roman"/>
          <w:kern w:val="0"/>
          <w:rtl/>
        </w:rPr>
        <w:t>،</w:t>
      </w:r>
      <w:r w:rsidRPr="00E70811">
        <w:rPr>
          <w:rFonts w:eastAsia="Times New Roman"/>
          <w:kern w:val="0"/>
          <w:rtl/>
        </w:rPr>
        <w:t> كتعدد الموضحة</w:t>
      </w:r>
      <w:r>
        <w:rPr>
          <w:rFonts w:eastAsia="Times New Roman"/>
          <w:kern w:val="0"/>
          <w:rtl/>
        </w:rPr>
        <w:t xml:space="preserve">، </w:t>
      </w:r>
      <w:r w:rsidRPr="00E70811">
        <w:rPr>
          <w:rFonts w:eastAsia="Times New Roman"/>
          <w:kern w:val="0"/>
          <w:rtl/>
        </w:rPr>
        <w:t>والمنقلة</w:t>
      </w:r>
      <w:r>
        <w:rPr>
          <w:rFonts w:eastAsia="Times New Roman"/>
          <w:kern w:val="0"/>
          <w:rtl/>
        </w:rPr>
        <w:t xml:space="preserve">، </w:t>
      </w:r>
      <w:r w:rsidRPr="00E70811">
        <w:rPr>
          <w:rFonts w:eastAsia="Times New Roman"/>
          <w:kern w:val="0"/>
          <w:rtl/>
        </w:rPr>
        <w:t>والآمة إن لم تتصل وإلا فلا وإن بفور في ضربات</w:t>
      </w:r>
      <w:r>
        <w:rPr>
          <w:rFonts w:eastAsia="Times New Roman"/>
          <w:kern w:val="0"/>
          <w:rtl/>
        </w:rPr>
        <w:t xml:space="preserve">، </w:t>
      </w:r>
      <w:r w:rsidRPr="00E70811">
        <w:rPr>
          <w:rFonts w:eastAsia="Times New Roman"/>
          <w:kern w:val="0"/>
          <w:rtl/>
        </w:rPr>
        <w:t>والدية في العقل</w:t>
      </w:r>
      <w:r>
        <w:rPr>
          <w:rFonts w:eastAsia="Times New Roman"/>
          <w:kern w:val="0"/>
          <w:rtl/>
        </w:rPr>
        <w:t xml:space="preserve">، </w:t>
      </w:r>
      <w:r w:rsidRPr="00E70811">
        <w:rPr>
          <w:rFonts w:eastAsia="Times New Roman"/>
          <w:kern w:val="0"/>
          <w:rtl/>
        </w:rPr>
        <w:t>أو السمع</w:t>
      </w:r>
      <w:r>
        <w:rPr>
          <w:rFonts w:eastAsia="Times New Roman"/>
          <w:kern w:val="0"/>
          <w:rtl/>
        </w:rPr>
        <w:t xml:space="preserve">، </w:t>
      </w:r>
      <w:r w:rsidRPr="00E70811">
        <w:rPr>
          <w:rFonts w:eastAsia="Times New Roman"/>
          <w:kern w:val="0"/>
          <w:rtl/>
        </w:rPr>
        <w:t>أو البصر</w:t>
      </w:r>
      <w:r>
        <w:rPr>
          <w:rFonts w:eastAsia="Times New Roman"/>
          <w:kern w:val="0"/>
          <w:rtl/>
        </w:rPr>
        <w:t xml:space="preserve">، </w:t>
      </w:r>
      <w:r w:rsidRPr="00E70811">
        <w:rPr>
          <w:rFonts w:eastAsia="Times New Roman"/>
          <w:kern w:val="0"/>
          <w:rtl/>
        </w:rPr>
        <w:t>أو النطق أوو الصوت</w:t>
      </w:r>
      <w:r>
        <w:rPr>
          <w:rFonts w:eastAsia="Times New Roman"/>
          <w:kern w:val="0"/>
          <w:rtl/>
        </w:rPr>
        <w:t xml:space="preserve">، </w:t>
      </w:r>
      <w:r w:rsidRPr="00E70811">
        <w:rPr>
          <w:rFonts w:eastAsia="Times New Roman"/>
          <w:kern w:val="0"/>
          <w:rtl/>
        </w:rPr>
        <w:t>أو الذوق أو قوة الجماع</w:t>
      </w:r>
      <w:r>
        <w:rPr>
          <w:rFonts w:eastAsia="Times New Roman"/>
          <w:kern w:val="0"/>
          <w:rtl/>
        </w:rPr>
        <w:t xml:space="preserve">، </w:t>
      </w:r>
      <w:r w:rsidRPr="00E70811">
        <w:rPr>
          <w:rFonts w:eastAsia="Times New Roman"/>
          <w:kern w:val="0"/>
          <w:rtl/>
        </w:rPr>
        <w:t>أو نسله</w:t>
      </w:r>
      <w:r>
        <w:rPr>
          <w:rFonts w:eastAsia="Times New Roman"/>
          <w:kern w:val="0"/>
          <w:rtl/>
        </w:rPr>
        <w:t xml:space="preserve">، </w:t>
      </w:r>
      <w:r w:rsidRPr="00E70811">
        <w:rPr>
          <w:rFonts w:eastAsia="Times New Roman"/>
          <w:kern w:val="0"/>
          <w:rtl/>
        </w:rPr>
        <w:t>أو تجذيمه أو تبريصه</w:t>
      </w:r>
      <w:r>
        <w:rPr>
          <w:rFonts w:eastAsia="Times New Roman"/>
          <w:kern w:val="0"/>
          <w:rtl/>
        </w:rPr>
        <w:t xml:space="preserve">، </w:t>
      </w:r>
      <w:r w:rsidRPr="00E70811">
        <w:rPr>
          <w:rFonts w:eastAsia="Times New Roman"/>
          <w:kern w:val="0"/>
          <w:rtl/>
        </w:rPr>
        <w:t>أو تسويده</w:t>
      </w:r>
      <w:r>
        <w:rPr>
          <w:rFonts w:eastAsia="Times New Roman"/>
          <w:kern w:val="0"/>
          <w:rtl/>
        </w:rPr>
        <w:t xml:space="preserve">، </w:t>
      </w:r>
      <w:r w:rsidRPr="00E70811">
        <w:rPr>
          <w:rFonts w:eastAsia="Times New Roman"/>
          <w:kern w:val="0"/>
          <w:rtl/>
        </w:rPr>
        <w:t>أو قيامه وجلوسه</w:t>
      </w:r>
      <w:r>
        <w:rPr>
          <w:rFonts w:eastAsia="Times New Roman"/>
          <w:kern w:val="0"/>
          <w:rtl/>
        </w:rPr>
        <w:t xml:space="preserve">، </w:t>
      </w:r>
      <w:r w:rsidRPr="00E70811">
        <w:rPr>
          <w:rFonts w:eastAsia="Times New Roman"/>
          <w:kern w:val="0"/>
          <w:rtl/>
        </w:rPr>
        <w:t>أو الاذنين</w:t>
      </w:r>
      <w:r>
        <w:rPr>
          <w:rFonts w:eastAsia="Times New Roman"/>
          <w:kern w:val="0"/>
          <w:rtl/>
        </w:rPr>
        <w:t xml:space="preserve">، </w:t>
      </w:r>
      <w:r w:rsidRPr="00E70811">
        <w:rPr>
          <w:rFonts w:eastAsia="Times New Roman"/>
          <w:kern w:val="0"/>
          <w:rtl/>
        </w:rPr>
        <w:t>أو الشوى أو العينين</w:t>
      </w:r>
      <w:r>
        <w:rPr>
          <w:rFonts w:eastAsia="Times New Roman"/>
          <w:kern w:val="0"/>
          <w:rtl/>
        </w:rPr>
        <w:t xml:space="preserve">، </w:t>
      </w:r>
      <w:r w:rsidRPr="00E70811">
        <w:rPr>
          <w:rFonts w:eastAsia="Times New Roman"/>
          <w:kern w:val="0"/>
          <w:rtl/>
        </w:rPr>
        <w:t>أو عين الاعور للسنة</w:t>
      </w:r>
      <w:r>
        <w:rPr>
          <w:rFonts w:eastAsia="Times New Roman"/>
          <w:kern w:val="0"/>
          <w:rtl/>
        </w:rPr>
        <w:t xml:space="preserve">، </w:t>
      </w:r>
      <w:r w:rsidRPr="00E70811">
        <w:rPr>
          <w:rFonts w:eastAsia="Times New Roman"/>
          <w:kern w:val="0"/>
          <w:rtl/>
        </w:rPr>
        <w:t>بخلاف كل زوج</w:t>
      </w:r>
      <w:r>
        <w:rPr>
          <w:rFonts w:eastAsia="Times New Roman"/>
          <w:kern w:val="0"/>
          <w:rtl/>
        </w:rPr>
        <w:t xml:space="preserve">، </w:t>
      </w:r>
      <w:r w:rsidRPr="00E70811">
        <w:rPr>
          <w:rFonts w:eastAsia="Times New Roman"/>
          <w:kern w:val="0"/>
          <w:rtl/>
        </w:rPr>
        <w:t>فإن في أحدهما نصفه</w:t>
      </w:r>
      <w:r>
        <w:rPr>
          <w:rFonts w:eastAsia="Times New Roman"/>
          <w:kern w:val="0"/>
          <w:rtl/>
        </w:rPr>
        <w:t xml:space="preserve">، </w:t>
      </w:r>
      <w:r w:rsidRPr="00E70811">
        <w:rPr>
          <w:rFonts w:eastAsia="Times New Roman"/>
          <w:kern w:val="0"/>
          <w:rtl/>
        </w:rPr>
        <w:t>وفي اليدين والرجلين</w:t>
      </w:r>
      <w:r>
        <w:rPr>
          <w:rFonts w:eastAsia="Times New Roman"/>
          <w:kern w:val="0"/>
          <w:rtl/>
        </w:rPr>
        <w:t xml:space="preserve">، </w:t>
      </w:r>
      <w:r w:rsidRPr="00E70811">
        <w:rPr>
          <w:rFonts w:eastAsia="Times New Roman"/>
          <w:kern w:val="0"/>
          <w:rtl/>
        </w:rPr>
        <w:t>ومارن الانف</w:t>
      </w:r>
      <w:r>
        <w:rPr>
          <w:rFonts w:eastAsia="Times New Roman"/>
          <w:kern w:val="0"/>
          <w:rtl/>
        </w:rPr>
        <w:t xml:space="preserve">، </w:t>
      </w:r>
      <w:r w:rsidRPr="00E70811">
        <w:rPr>
          <w:rFonts w:eastAsia="Times New Roman"/>
          <w:kern w:val="0"/>
          <w:rtl/>
        </w:rPr>
        <w:t>والحشفة</w:t>
      </w:r>
      <w:r>
        <w:rPr>
          <w:rFonts w:eastAsia="Times New Roman"/>
          <w:kern w:val="0"/>
          <w:rtl/>
        </w:rPr>
        <w:t xml:space="preserve">، </w:t>
      </w:r>
      <w:r w:rsidRPr="00E70811">
        <w:rPr>
          <w:rFonts w:eastAsia="Times New Roman"/>
          <w:kern w:val="0"/>
          <w:rtl/>
        </w:rPr>
        <w:t>وفي بعضهما بحسابها منهما: لا من أصله</w:t>
      </w:r>
      <w:r>
        <w:rPr>
          <w:rFonts w:eastAsia="Times New Roman"/>
          <w:kern w:val="0"/>
          <w:rtl/>
        </w:rPr>
        <w:t xml:space="preserve">، </w:t>
      </w:r>
      <w:r w:rsidRPr="00E70811">
        <w:rPr>
          <w:rFonts w:eastAsia="Times New Roman"/>
          <w:kern w:val="0"/>
          <w:rtl/>
        </w:rPr>
        <w:t>وفي الانثيين مطلقا</w:t>
      </w:r>
      <w:r>
        <w:rPr>
          <w:rFonts w:eastAsia="Times New Roman"/>
          <w:kern w:val="0"/>
          <w:rtl/>
        </w:rPr>
        <w:t xml:space="preserve">، </w:t>
      </w:r>
      <w:r w:rsidRPr="00E70811">
        <w:rPr>
          <w:rFonts w:eastAsia="Times New Roman"/>
          <w:kern w:val="0"/>
          <w:rtl/>
        </w:rPr>
        <w:t>وفي ذكر العنين: قولان</w:t>
      </w:r>
      <w:r>
        <w:rPr>
          <w:rFonts w:eastAsia="Times New Roman"/>
          <w:kern w:val="0"/>
          <w:rtl/>
        </w:rPr>
        <w:t xml:space="preserve">، </w:t>
      </w:r>
      <w:r w:rsidRPr="00E70811">
        <w:rPr>
          <w:rFonts w:eastAsia="Times New Roman"/>
          <w:kern w:val="0"/>
          <w:rtl/>
        </w:rPr>
        <w:t>وفي شفري المرأة</w:t>
      </w:r>
      <w:r>
        <w:rPr>
          <w:rFonts w:eastAsia="Times New Roman"/>
          <w:kern w:val="0"/>
          <w:rtl/>
        </w:rPr>
        <w:t xml:space="preserve">، </w:t>
      </w:r>
      <w:r w:rsidRPr="00E70811">
        <w:rPr>
          <w:rFonts w:eastAsia="Times New Roman"/>
          <w:kern w:val="0"/>
          <w:rtl/>
        </w:rPr>
        <w:t>إن بدا العظم</w:t>
      </w:r>
      <w:r>
        <w:rPr>
          <w:rFonts w:eastAsia="Times New Roman"/>
          <w:kern w:val="0"/>
          <w:rtl/>
        </w:rPr>
        <w:t xml:space="preserve">، </w:t>
      </w:r>
      <w:r w:rsidRPr="00E70811">
        <w:rPr>
          <w:rFonts w:eastAsia="Times New Roman"/>
          <w:kern w:val="0"/>
          <w:rtl/>
        </w:rPr>
        <w:t>وفي ثدييها</w:t>
      </w:r>
      <w:r>
        <w:rPr>
          <w:rFonts w:eastAsia="Times New Roman"/>
          <w:kern w:val="0"/>
          <w:rtl/>
        </w:rPr>
        <w:t xml:space="preserve">، </w:t>
      </w:r>
      <w:r w:rsidRPr="00E70811">
        <w:rPr>
          <w:rFonts w:eastAsia="Times New Roman"/>
          <w:kern w:val="0"/>
          <w:rtl/>
        </w:rPr>
        <w:t>أو حلمتيهما إن بطل اللبن</w:t>
      </w:r>
      <w:r>
        <w:rPr>
          <w:rFonts w:eastAsia="Times New Roman"/>
          <w:kern w:val="0"/>
          <w:rtl/>
        </w:rPr>
        <w:t xml:space="preserve">، </w:t>
      </w:r>
      <w:r w:rsidRPr="00E70811">
        <w:rPr>
          <w:rFonts w:eastAsia="Times New Roman"/>
          <w:kern w:val="0"/>
          <w:rtl/>
        </w:rPr>
        <w:t>واستؤني بالصغيرة</w:t>
      </w:r>
      <w:r>
        <w:rPr>
          <w:rFonts w:eastAsia="Times New Roman"/>
          <w:kern w:val="0"/>
          <w:rtl/>
        </w:rPr>
        <w:t xml:space="preserve">، </w:t>
      </w:r>
      <w:r w:rsidRPr="00E70811">
        <w:rPr>
          <w:rFonts w:eastAsia="Times New Roman"/>
          <w:kern w:val="0"/>
          <w:rtl/>
        </w:rPr>
        <w:t>وسن الصغير الذي لم يثغر للاياس كالقود</w:t>
      </w:r>
      <w:r>
        <w:rPr>
          <w:rFonts w:eastAsia="Times New Roman"/>
          <w:kern w:val="0"/>
          <w:rtl/>
        </w:rPr>
        <w:t xml:space="preserve">، </w:t>
      </w:r>
      <w:r w:rsidRPr="00E70811">
        <w:rPr>
          <w:rFonts w:eastAsia="Times New Roman"/>
          <w:kern w:val="0"/>
          <w:rtl/>
        </w:rPr>
        <w:t>وإلا انتظر سنة</w:t>
      </w:r>
      <w:r>
        <w:rPr>
          <w:rFonts w:eastAsia="Times New Roman"/>
          <w:kern w:val="0"/>
          <w:rtl/>
        </w:rPr>
        <w:t xml:space="preserve">، </w:t>
      </w:r>
      <w:r w:rsidRPr="00E70811">
        <w:rPr>
          <w:rFonts w:eastAsia="Times New Roman"/>
          <w:kern w:val="0"/>
          <w:rtl/>
        </w:rPr>
        <w:t>وسقطا</w:t>
      </w:r>
      <w:r>
        <w:rPr>
          <w:rFonts w:eastAsia="Times New Roman"/>
          <w:kern w:val="0"/>
          <w:rtl/>
        </w:rPr>
        <w:t xml:space="preserve">، </w:t>
      </w:r>
      <w:r w:rsidRPr="00E70811">
        <w:rPr>
          <w:rFonts w:eastAsia="Times New Roman"/>
          <w:kern w:val="0"/>
          <w:rtl/>
        </w:rPr>
        <w:t>وإن عادت</w:t>
      </w:r>
      <w:r>
        <w:rPr>
          <w:rFonts w:eastAsia="Times New Roman"/>
          <w:kern w:val="0"/>
          <w:rtl/>
        </w:rPr>
        <w:t xml:space="preserve">، </w:t>
      </w:r>
      <w:r w:rsidRPr="00E70811">
        <w:rPr>
          <w:rFonts w:eastAsia="Times New Roman"/>
          <w:kern w:val="0"/>
          <w:rtl/>
        </w:rPr>
        <w:t>وورثا</w:t>
      </w:r>
      <w:r>
        <w:rPr>
          <w:rFonts w:eastAsia="Times New Roman"/>
          <w:kern w:val="0"/>
          <w:rtl/>
        </w:rPr>
        <w:t xml:space="preserve">، </w:t>
      </w:r>
      <w:r w:rsidRPr="00E70811">
        <w:rPr>
          <w:rFonts w:eastAsia="Times New Roman"/>
          <w:kern w:val="0"/>
          <w:rtl/>
        </w:rPr>
        <w:t>إن مات</w:t>
      </w:r>
      <w:r>
        <w:rPr>
          <w:rFonts w:eastAsia="Times New Roman"/>
          <w:kern w:val="0"/>
          <w:rtl/>
        </w:rPr>
        <w:t xml:space="preserve">، </w:t>
      </w:r>
      <w:r w:rsidRPr="00E70811">
        <w:rPr>
          <w:rFonts w:eastAsia="Times New Roman"/>
          <w:kern w:val="0"/>
          <w:rtl/>
        </w:rPr>
        <w:t>وفي عود السن أصغر بحسابها</w:t>
      </w:r>
      <w:r>
        <w:rPr>
          <w:rFonts w:eastAsia="Times New Roman"/>
          <w:kern w:val="0"/>
          <w:rtl/>
        </w:rPr>
        <w:t xml:space="preserve">، </w:t>
      </w:r>
      <w:r w:rsidRPr="00E70811">
        <w:rPr>
          <w:rFonts w:eastAsia="Times New Roman"/>
          <w:kern w:val="0"/>
          <w:rtl/>
        </w:rPr>
        <w:t>وجرب العقل بالخلوات</w:t>
      </w:r>
      <w:r>
        <w:rPr>
          <w:rFonts w:eastAsia="Times New Roman"/>
          <w:kern w:val="0"/>
          <w:rtl/>
        </w:rPr>
        <w:t xml:space="preserve">، </w:t>
      </w:r>
      <w:r w:rsidRPr="00E70811">
        <w:rPr>
          <w:rFonts w:eastAsia="Times New Roman"/>
          <w:kern w:val="0"/>
          <w:rtl/>
        </w:rPr>
        <w:t>والسمع بأن يصاح من أماكن مختلفة</w:t>
      </w:r>
      <w:r>
        <w:rPr>
          <w:rFonts w:eastAsia="Times New Roman"/>
          <w:kern w:val="0"/>
          <w:rtl/>
        </w:rPr>
        <w:t xml:space="preserve">، </w:t>
      </w:r>
      <w:r w:rsidRPr="00E70811">
        <w:rPr>
          <w:rFonts w:eastAsia="Times New Roman"/>
          <w:kern w:val="0"/>
          <w:rtl/>
        </w:rPr>
        <w:t>مع سد الصحيحة</w:t>
      </w:r>
      <w:r>
        <w:rPr>
          <w:rFonts w:eastAsia="Times New Roman"/>
          <w:kern w:val="0"/>
          <w:rtl/>
        </w:rPr>
        <w:t xml:space="preserve">، </w:t>
      </w:r>
      <w:r w:rsidRPr="00E70811">
        <w:rPr>
          <w:rFonts w:eastAsia="Times New Roman"/>
          <w:kern w:val="0"/>
          <w:rtl/>
        </w:rPr>
        <w:t>ونسب لسمعه الآخر</w:t>
      </w:r>
      <w:r>
        <w:rPr>
          <w:rFonts w:eastAsia="Times New Roman"/>
          <w:kern w:val="0"/>
          <w:rtl/>
        </w:rPr>
        <w:t xml:space="preserve">، </w:t>
      </w:r>
      <w:r w:rsidRPr="00E70811">
        <w:rPr>
          <w:rFonts w:eastAsia="Times New Roman"/>
          <w:kern w:val="0"/>
          <w:rtl/>
        </w:rPr>
        <w:t>وإلا: فسمع وسط</w:t>
      </w:r>
      <w:r>
        <w:rPr>
          <w:rFonts w:eastAsia="Times New Roman"/>
          <w:kern w:val="0"/>
          <w:rtl/>
        </w:rPr>
        <w:t xml:space="preserve">، </w:t>
      </w:r>
      <w:r w:rsidRPr="00E70811">
        <w:rPr>
          <w:rFonts w:eastAsia="Times New Roman"/>
          <w:kern w:val="0"/>
          <w:rtl/>
        </w:rPr>
        <w:t>وله نسبته</w:t>
      </w:r>
      <w:r>
        <w:rPr>
          <w:rFonts w:eastAsia="Times New Roman"/>
          <w:kern w:val="0"/>
          <w:rtl/>
        </w:rPr>
        <w:t xml:space="preserve">، </w:t>
      </w:r>
      <w:r w:rsidRPr="00E70811">
        <w:rPr>
          <w:rFonts w:eastAsia="Times New Roman"/>
          <w:kern w:val="0"/>
          <w:rtl/>
        </w:rPr>
        <w:t>إن حلف</w:t>
      </w:r>
      <w:r>
        <w:rPr>
          <w:rFonts w:eastAsia="Times New Roman"/>
          <w:kern w:val="0"/>
          <w:rtl/>
        </w:rPr>
        <w:t xml:space="preserve">، </w:t>
      </w:r>
      <w:r w:rsidRPr="00E70811">
        <w:rPr>
          <w:rFonts w:eastAsia="Times New Roman"/>
          <w:kern w:val="0"/>
          <w:rtl/>
        </w:rPr>
        <w:t>ولم يختلف قوله</w:t>
      </w:r>
      <w:r>
        <w:rPr>
          <w:rFonts w:eastAsia="Times New Roman"/>
          <w:kern w:val="0"/>
          <w:rtl/>
        </w:rPr>
        <w:t xml:space="preserve">، </w:t>
      </w:r>
      <w:r w:rsidRPr="00E70811">
        <w:rPr>
          <w:rFonts w:eastAsia="Times New Roman"/>
          <w:kern w:val="0"/>
          <w:rtl/>
        </w:rPr>
        <w:t>وإلا فهدر</w:t>
      </w:r>
      <w:r>
        <w:rPr>
          <w:rFonts w:eastAsia="Times New Roman"/>
          <w:kern w:val="0"/>
          <w:rtl/>
        </w:rPr>
        <w:t xml:space="preserve">، </w:t>
      </w:r>
      <w:r w:rsidRPr="00E70811">
        <w:rPr>
          <w:rFonts w:eastAsia="Times New Roman"/>
          <w:kern w:val="0"/>
          <w:rtl/>
        </w:rPr>
        <w:t>والبصر بإغلاق الصحيحة كذلك</w:t>
      </w:r>
      <w:r>
        <w:rPr>
          <w:rFonts w:eastAsia="Times New Roman"/>
          <w:kern w:val="0"/>
          <w:rtl/>
        </w:rPr>
        <w:t xml:space="preserve">، </w:t>
      </w:r>
      <w:r w:rsidRPr="00E70811">
        <w:rPr>
          <w:rFonts w:eastAsia="Times New Roman"/>
          <w:kern w:val="0"/>
          <w:rtl/>
        </w:rPr>
        <w:t>والشم برائحة حادة</w:t>
      </w:r>
      <w:r>
        <w:rPr>
          <w:rFonts w:eastAsia="Times New Roman"/>
          <w:kern w:val="0"/>
          <w:rtl/>
        </w:rPr>
        <w:t xml:space="preserve">، </w:t>
      </w:r>
      <w:r w:rsidRPr="00E70811">
        <w:rPr>
          <w:rFonts w:eastAsia="Times New Roman"/>
          <w:kern w:val="0"/>
          <w:rtl/>
        </w:rPr>
        <w:t>والنطق بالكلام اجتهادا</w:t>
      </w:r>
      <w:r>
        <w:rPr>
          <w:rFonts w:eastAsia="Times New Roman"/>
          <w:kern w:val="0"/>
          <w:rtl/>
        </w:rPr>
        <w:t xml:space="preserve">، </w:t>
      </w:r>
      <w:r w:rsidRPr="00E70811">
        <w:rPr>
          <w:rFonts w:eastAsia="Times New Roman"/>
          <w:kern w:val="0"/>
          <w:rtl/>
        </w:rPr>
        <w:t>والذوق بالمقر</w:t>
      </w:r>
      <w:r>
        <w:rPr>
          <w:rFonts w:eastAsia="Times New Roman"/>
          <w:kern w:val="0"/>
          <w:rtl/>
        </w:rPr>
        <w:t xml:space="preserve">، </w:t>
      </w:r>
      <w:r w:rsidRPr="00E70811">
        <w:rPr>
          <w:rFonts w:eastAsia="Times New Roman"/>
          <w:kern w:val="0"/>
          <w:rtl/>
        </w:rPr>
        <w:t>وصدق مدع ذهاب الجميع بيمين والضعيف من عين</w:t>
      </w:r>
      <w:r>
        <w:rPr>
          <w:rFonts w:eastAsia="Times New Roman"/>
          <w:kern w:val="0"/>
          <w:rtl/>
        </w:rPr>
        <w:t xml:space="preserve">، </w:t>
      </w:r>
      <w:r w:rsidRPr="00E70811">
        <w:rPr>
          <w:rFonts w:eastAsia="Times New Roman"/>
          <w:kern w:val="0"/>
          <w:rtl/>
        </w:rPr>
        <w:t>ورجل</w:t>
      </w:r>
      <w:r>
        <w:rPr>
          <w:rFonts w:eastAsia="Times New Roman"/>
          <w:kern w:val="0"/>
          <w:rtl/>
        </w:rPr>
        <w:t xml:space="preserve">، </w:t>
      </w:r>
      <w:r w:rsidRPr="00E70811">
        <w:rPr>
          <w:rFonts w:eastAsia="Times New Roman"/>
          <w:kern w:val="0"/>
          <w:rtl/>
        </w:rPr>
        <w:t>ونحوهما خلقة: كغيره</w:t>
      </w:r>
      <w:r>
        <w:rPr>
          <w:rFonts w:eastAsia="Times New Roman"/>
          <w:kern w:val="0"/>
          <w:rtl/>
        </w:rPr>
        <w:t xml:space="preserve">، </w:t>
      </w:r>
      <w:r w:rsidRPr="00E70811">
        <w:rPr>
          <w:rFonts w:eastAsia="Times New Roman"/>
          <w:kern w:val="0"/>
          <w:rtl/>
        </w:rPr>
        <w:t>وكذا المجني عليها إن لم يأخذ لها عقلا</w:t>
      </w:r>
      <w:r>
        <w:rPr>
          <w:rFonts w:eastAsia="Times New Roman"/>
          <w:kern w:val="0"/>
          <w:rtl/>
        </w:rPr>
        <w:t xml:space="preserve">، </w:t>
      </w:r>
      <w:r w:rsidRPr="00E70811">
        <w:rPr>
          <w:rFonts w:eastAsia="Times New Roman"/>
          <w:kern w:val="0"/>
          <w:rtl/>
        </w:rPr>
        <w:t>وفي لسان الناطق</w:t>
      </w:r>
      <w:r>
        <w:rPr>
          <w:rFonts w:eastAsia="Times New Roman"/>
          <w:kern w:val="0"/>
          <w:rtl/>
        </w:rPr>
        <w:t xml:space="preserve">، </w:t>
      </w:r>
      <w:r w:rsidRPr="00E70811">
        <w:rPr>
          <w:rFonts w:eastAsia="Times New Roman"/>
          <w:kern w:val="0"/>
          <w:rtl/>
        </w:rPr>
        <w:t>وإن لم يمنع النطق ما قطعه</w:t>
      </w:r>
      <w:r>
        <w:rPr>
          <w:rFonts w:eastAsia="Times New Roman"/>
          <w:kern w:val="0"/>
          <w:rtl/>
        </w:rPr>
        <w:t xml:space="preserve">، </w:t>
      </w:r>
      <w:r w:rsidRPr="00E70811">
        <w:rPr>
          <w:rFonts w:eastAsia="Times New Roman"/>
          <w:kern w:val="0"/>
          <w:rtl/>
        </w:rPr>
        <w:t>فحكومة: كلسان الاخرس</w:t>
      </w:r>
      <w:r>
        <w:rPr>
          <w:rFonts w:eastAsia="Times New Roman"/>
          <w:kern w:val="0"/>
          <w:rtl/>
        </w:rPr>
        <w:t xml:space="preserve">، </w:t>
      </w:r>
      <w:r w:rsidRPr="00E70811">
        <w:rPr>
          <w:rFonts w:eastAsia="Times New Roman"/>
          <w:kern w:val="0"/>
          <w:rtl/>
        </w:rPr>
        <w:t>واليد الشلاء</w:t>
      </w:r>
      <w:r>
        <w:rPr>
          <w:rFonts w:eastAsia="Times New Roman"/>
          <w:kern w:val="0"/>
          <w:rtl/>
        </w:rPr>
        <w:t xml:space="preserve">، </w:t>
      </w:r>
      <w:r w:rsidRPr="00E70811">
        <w:rPr>
          <w:rFonts w:eastAsia="Times New Roman"/>
          <w:kern w:val="0"/>
          <w:rtl/>
        </w:rPr>
        <w:t>والساعد</w:t>
      </w:r>
      <w:r>
        <w:rPr>
          <w:rFonts w:eastAsia="Times New Roman"/>
          <w:kern w:val="0"/>
          <w:rtl/>
        </w:rPr>
        <w:t xml:space="preserve">، </w:t>
      </w:r>
      <w:r w:rsidRPr="00E70811">
        <w:rPr>
          <w:rFonts w:eastAsia="Times New Roman"/>
          <w:kern w:val="0"/>
          <w:rtl/>
        </w:rPr>
        <w:t>وأليتي المرأة</w:t>
      </w:r>
      <w:r>
        <w:rPr>
          <w:rFonts w:eastAsia="Times New Roman"/>
          <w:kern w:val="0"/>
          <w:rtl/>
        </w:rPr>
        <w:t xml:space="preserve">، </w:t>
      </w:r>
      <w:r w:rsidRPr="00E70811">
        <w:rPr>
          <w:rFonts w:eastAsia="Times New Roman"/>
          <w:kern w:val="0"/>
          <w:rtl/>
        </w:rPr>
        <w:t>وسن مضطربة جدا</w:t>
      </w:r>
      <w:r>
        <w:rPr>
          <w:rFonts w:eastAsia="Times New Roman"/>
          <w:kern w:val="0"/>
          <w:rtl/>
        </w:rPr>
        <w:t xml:space="preserve">، </w:t>
      </w:r>
      <w:r w:rsidRPr="00E70811">
        <w:rPr>
          <w:rFonts w:eastAsia="Times New Roman"/>
          <w:kern w:val="0"/>
          <w:rtl/>
        </w:rPr>
        <w:t>وعسيب ذكر بعد الحشفة</w:t>
      </w:r>
      <w:r>
        <w:rPr>
          <w:rFonts w:eastAsia="Times New Roman"/>
          <w:kern w:val="0"/>
          <w:rtl/>
        </w:rPr>
        <w:t xml:space="preserve">، </w:t>
      </w:r>
      <w:r w:rsidRPr="00E70811">
        <w:rPr>
          <w:rFonts w:eastAsia="Times New Roman"/>
          <w:kern w:val="0"/>
          <w:rtl/>
        </w:rPr>
        <w:t>وحاجب</w:t>
      </w:r>
      <w:r>
        <w:rPr>
          <w:rFonts w:eastAsia="Times New Roman"/>
          <w:kern w:val="0"/>
          <w:rtl/>
        </w:rPr>
        <w:t xml:space="preserve">، </w:t>
      </w:r>
      <w:r w:rsidRPr="00E70811">
        <w:rPr>
          <w:rFonts w:eastAsia="Times New Roman"/>
          <w:kern w:val="0"/>
          <w:rtl/>
        </w:rPr>
        <w:t>أو هدب وظفر</w:t>
      </w:r>
      <w:r>
        <w:rPr>
          <w:rFonts w:eastAsia="Times New Roman"/>
          <w:kern w:val="0"/>
          <w:rtl/>
        </w:rPr>
        <w:t xml:space="preserve">، </w:t>
      </w:r>
      <w:r w:rsidRPr="00E70811">
        <w:rPr>
          <w:rFonts w:eastAsia="Times New Roman"/>
          <w:kern w:val="0"/>
          <w:rtl/>
        </w:rPr>
        <w:t>وفيه القصاص</w:t>
      </w:r>
      <w:r>
        <w:rPr>
          <w:rFonts w:eastAsia="Times New Roman"/>
          <w:kern w:val="0"/>
          <w:rtl/>
        </w:rPr>
        <w:t xml:space="preserve">، </w:t>
      </w:r>
      <w:r w:rsidRPr="00E70811">
        <w:rPr>
          <w:rFonts w:eastAsia="Times New Roman"/>
          <w:kern w:val="0"/>
          <w:rtl/>
        </w:rPr>
        <w:t>وإفضاء</w:t>
      </w:r>
      <w:r>
        <w:rPr>
          <w:rFonts w:eastAsia="Times New Roman"/>
          <w:kern w:val="0"/>
          <w:rtl/>
        </w:rPr>
        <w:t xml:space="preserve">، </w:t>
      </w:r>
      <w:r w:rsidRPr="00E70811">
        <w:rPr>
          <w:rFonts w:eastAsia="Times New Roman"/>
          <w:kern w:val="0"/>
          <w:rtl/>
        </w:rPr>
        <w:t>ولا يندرج تحت مهر</w:t>
      </w:r>
      <w:r>
        <w:rPr>
          <w:rFonts w:eastAsia="Times New Roman"/>
          <w:kern w:val="0"/>
          <w:rtl/>
        </w:rPr>
        <w:t xml:space="preserve">، </w:t>
      </w:r>
      <w:r w:rsidRPr="00E70811">
        <w:rPr>
          <w:rFonts w:eastAsia="Times New Roman"/>
          <w:kern w:val="0"/>
          <w:rtl/>
        </w:rPr>
        <w:t>بخلاف البكارة</w:t>
      </w:r>
      <w:r>
        <w:rPr>
          <w:rFonts w:eastAsia="Times New Roman"/>
          <w:kern w:val="0"/>
          <w:rtl/>
        </w:rPr>
        <w:t xml:space="preserve">، </w:t>
      </w:r>
      <w:r w:rsidRPr="00E70811">
        <w:rPr>
          <w:rFonts w:eastAsia="Times New Roman"/>
          <w:kern w:val="0"/>
          <w:rtl/>
        </w:rPr>
        <w:t>إلا بأصبعه</w:t>
      </w:r>
      <w:r>
        <w:rPr>
          <w:rFonts w:eastAsia="Times New Roman"/>
          <w:kern w:val="0"/>
          <w:rtl/>
        </w:rPr>
        <w:t xml:space="preserve">، </w:t>
      </w:r>
      <w:r w:rsidRPr="00E70811">
        <w:rPr>
          <w:rFonts w:eastAsia="Times New Roman"/>
          <w:kern w:val="0"/>
          <w:rtl/>
        </w:rPr>
        <w:t>وفي كل أصبع: عشر</w:t>
      </w:r>
      <w:r>
        <w:rPr>
          <w:rFonts w:eastAsia="Times New Roman"/>
          <w:kern w:val="0"/>
          <w:rtl/>
        </w:rPr>
        <w:t xml:space="preserve">، </w:t>
      </w:r>
      <w:r w:rsidRPr="00E70811">
        <w:rPr>
          <w:rFonts w:eastAsia="Times New Roman"/>
          <w:kern w:val="0"/>
          <w:rtl/>
        </w:rPr>
        <w:t>والانملة ثلثه</w:t>
      </w:r>
      <w:r>
        <w:rPr>
          <w:rFonts w:eastAsia="Times New Roman"/>
          <w:kern w:val="0"/>
          <w:rtl/>
        </w:rPr>
        <w:t xml:space="preserve">، </w:t>
      </w:r>
      <w:r w:rsidRPr="00E70811">
        <w:rPr>
          <w:rFonts w:eastAsia="Times New Roman"/>
          <w:kern w:val="0"/>
          <w:rtl/>
        </w:rPr>
        <w:t>إلا في الابهام</w:t>
      </w:r>
      <w:r>
        <w:rPr>
          <w:rFonts w:eastAsia="Times New Roman"/>
          <w:kern w:val="0"/>
          <w:rtl/>
        </w:rPr>
        <w:t xml:space="preserve">، </w:t>
      </w:r>
      <w:r w:rsidRPr="00E70811">
        <w:rPr>
          <w:rFonts w:eastAsia="Times New Roman"/>
          <w:kern w:val="0"/>
          <w:rtl/>
        </w:rPr>
        <w:t>فنصفه</w:t>
      </w:r>
      <w:r>
        <w:rPr>
          <w:rFonts w:eastAsia="Times New Roman"/>
          <w:kern w:val="0"/>
          <w:rtl/>
        </w:rPr>
        <w:t xml:space="preserve">، </w:t>
      </w:r>
      <w:r w:rsidRPr="00E70811">
        <w:rPr>
          <w:rFonts w:eastAsia="Times New Roman"/>
          <w:kern w:val="0"/>
          <w:rtl/>
        </w:rPr>
        <w:t>وفي الاصبع الزائدة القوية: عشر</w:t>
      </w:r>
      <w:r>
        <w:rPr>
          <w:rFonts w:eastAsia="Times New Roman"/>
          <w:kern w:val="0"/>
          <w:rtl/>
        </w:rPr>
        <w:t xml:space="preserve">، </w:t>
      </w:r>
      <w:r w:rsidRPr="00E70811">
        <w:rPr>
          <w:rFonts w:eastAsia="Times New Roman"/>
          <w:kern w:val="0"/>
          <w:rtl/>
        </w:rPr>
        <w:t>إن انفردت وفي كل سن: خمس</w:t>
      </w:r>
      <w:r>
        <w:rPr>
          <w:rFonts w:eastAsia="Times New Roman"/>
          <w:kern w:val="0"/>
          <w:rtl/>
        </w:rPr>
        <w:t xml:space="preserve">، </w:t>
      </w:r>
      <w:r w:rsidRPr="00E70811">
        <w:rPr>
          <w:rFonts w:eastAsia="Times New Roman"/>
          <w:kern w:val="0"/>
          <w:rtl/>
        </w:rPr>
        <w:t>وإن سوداء بقلع</w:t>
      </w:r>
      <w:r>
        <w:rPr>
          <w:rFonts w:eastAsia="Times New Roman"/>
          <w:kern w:val="0"/>
          <w:rtl/>
        </w:rPr>
        <w:t xml:space="preserve">، </w:t>
      </w:r>
      <w:r w:rsidRPr="00E70811">
        <w:rPr>
          <w:rFonts w:eastAsia="Times New Roman"/>
          <w:kern w:val="0"/>
          <w:rtl/>
        </w:rPr>
        <w:t>أو اسوداد</w:t>
      </w:r>
      <w:r>
        <w:rPr>
          <w:rFonts w:eastAsia="Times New Roman"/>
          <w:kern w:val="0"/>
          <w:rtl/>
        </w:rPr>
        <w:t xml:space="preserve">، </w:t>
      </w:r>
      <w:r w:rsidRPr="00E70811">
        <w:rPr>
          <w:rFonts w:eastAsia="Times New Roman"/>
          <w:kern w:val="0"/>
          <w:rtl/>
        </w:rPr>
        <w:t>أو بهما</w:t>
      </w:r>
      <w:r>
        <w:rPr>
          <w:rFonts w:eastAsia="Times New Roman"/>
          <w:kern w:val="0"/>
          <w:rtl/>
        </w:rPr>
        <w:t xml:space="preserve">، </w:t>
      </w:r>
      <w:r w:rsidRPr="00E70811">
        <w:rPr>
          <w:rFonts w:eastAsia="Times New Roman"/>
          <w:kern w:val="0"/>
          <w:rtl/>
        </w:rPr>
        <w:t>أو بجمرة أو بصفرة</w:t>
      </w:r>
      <w:r>
        <w:rPr>
          <w:rFonts w:eastAsia="Times New Roman"/>
          <w:kern w:val="0"/>
          <w:rtl/>
        </w:rPr>
        <w:t xml:space="preserve">، </w:t>
      </w:r>
      <w:r w:rsidRPr="00E70811">
        <w:rPr>
          <w:rFonts w:eastAsia="Times New Roman"/>
          <w:kern w:val="0"/>
          <w:rtl/>
        </w:rPr>
        <w:t>إن كانا عرفا: كالسواد</w:t>
      </w:r>
      <w:r>
        <w:rPr>
          <w:rFonts w:eastAsia="Times New Roman"/>
          <w:kern w:val="0"/>
          <w:rtl/>
        </w:rPr>
        <w:t xml:space="preserve">، </w:t>
      </w:r>
      <w:r w:rsidRPr="00E70811">
        <w:rPr>
          <w:rFonts w:eastAsia="Times New Roman"/>
          <w:kern w:val="0"/>
          <w:rtl/>
        </w:rPr>
        <w:t>أو باضطرابها جدا</w:t>
      </w:r>
      <w:r>
        <w:rPr>
          <w:rFonts w:eastAsia="Times New Roman"/>
          <w:kern w:val="0"/>
          <w:rtl/>
        </w:rPr>
        <w:t xml:space="preserve">، </w:t>
      </w:r>
      <w:r w:rsidRPr="00E70811">
        <w:rPr>
          <w:rFonts w:eastAsia="Times New Roman"/>
          <w:kern w:val="0"/>
          <w:rtl/>
        </w:rPr>
        <w:t>وإن ثبتت لكبير قبل أخذ عقلها: أخذه كالجراحات الاربع</w:t>
      </w:r>
      <w:r>
        <w:rPr>
          <w:rFonts w:eastAsia="Times New Roman"/>
          <w:kern w:val="0"/>
          <w:rtl/>
        </w:rPr>
        <w:t xml:space="preserve">، </w:t>
      </w:r>
      <w:r w:rsidRPr="00E70811">
        <w:rPr>
          <w:rFonts w:eastAsia="Times New Roman"/>
          <w:kern w:val="0"/>
          <w:rtl/>
        </w:rPr>
        <w:t>ورد في عود البصر وقوة الجماع</w:t>
      </w:r>
      <w:r>
        <w:rPr>
          <w:rFonts w:eastAsia="Times New Roman"/>
          <w:kern w:val="0"/>
          <w:rtl/>
        </w:rPr>
        <w:t xml:space="preserve">، </w:t>
      </w:r>
      <w:r w:rsidRPr="00E70811">
        <w:rPr>
          <w:rFonts w:eastAsia="Times New Roman"/>
          <w:kern w:val="0"/>
          <w:rtl/>
        </w:rPr>
        <w:t>ومنفعة اللبن</w:t>
      </w:r>
      <w:r>
        <w:rPr>
          <w:rFonts w:eastAsia="Times New Roman"/>
          <w:kern w:val="0"/>
          <w:rtl/>
        </w:rPr>
        <w:t xml:space="preserve">، </w:t>
      </w:r>
      <w:r w:rsidRPr="00E70811">
        <w:rPr>
          <w:rFonts w:eastAsia="Times New Roman"/>
          <w:kern w:val="0"/>
          <w:rtl/>
        </w:rPr>
        <w:t>وفي الاذن إن ثبت: تأويلان</w:t>
      </w:r>
      <w:r>
        <w:rPr>
          <w:rFonts w:eastAsia="Times New Roman"/>
          <w:kern w:val="0"/>
          <w:rtl/>
        </w:rPr>
        <w:t xml:space="preserve">، </w:t>
      </w:r>
      <w:r w:rsidRPr="00E70811">
        <w:rPr>
          <w:rFonts w:eastAsia="Times New Roman"/>
          <w:kern w:val="0"/>
          <w:rtl/>
        </w:rPr>
        <w:t>وتعددت الدية بتعددها</w:t>
      </w:r>
      <w:r>
        <w:rPr>
          <w:rFonts w:eastAsia="Times New Roman"/>
          <w:kern w:val="0"/>
          <w:rtl/>
        </w:rPr>
        <w:t xml:space="preserve">، </w:t>
      </w:r>
      <w:r w:rsidRPr="00E70811">
        <w:rPr>
          <w:rFonts w:eastAsia="Times New Roman"/>
          <w:kern w:val="0"/>
          <w:rtl/>
        </w:rPr>
        <w:t>إلا المنفعة بمحلها</w:t>
      </w:r>
      <w:r>
        <w:rPr>
          <w:rFonts w:eastAsia="Times New Roman"/>
          <w:kern w:val="0"/>
          <w:rtl/>
        </w:rPr>
        <w:t xml:space="preserve">، </w:t>
      </w:r>
      <w:r w:rsidRPr="00E70811">
        <w:rPr>
          <w:rFonts w:eastAsia="Times New Roman"/>
          <w:kern w:val="0"/>
          <w:rtl/>
        </w:rPr>
        <w:t>وساوت المرأة الرجل لثلث ديته</w:t>
      </w:r>
      <w:r>
        <w:rPr>
          <w:rFonts w:eastAsia="Times New Roman"/>
          <w:kern w:val="0"/>
          <w:rtl/>
        </w:rPr>
        <w:t xml:space="preserve">، </w:t>
      </w:r>
      <w:r w:rsidRPr="00E70811">
        <w:rPr>
          <w:rFonts w:eastAsia="Times New Roman"/>
          <w:kern w:val="0"/>
          <w:rtl/>
        </w:rPr>
        <w:t>فترجع لديتها</w:t>
      </w:r>
      <w:r>
        <w:rPr>
          <w:rFonts w:eastAsia="Times New Roman"/>
          <w:kern w:val="0"/>
          <w:rtl/>
        </w:rPr>
        <w:t xml:space="preserve">، </w:t>
      </w:r>
      <w:r w:rsidRPr="00E70811">
        <w:rPr>
          <w:rFonts w:eastAsia="Times New Roman"/>
          <w:kern w:val="0"/>
          <w:rtl/>
        </w:rPr>
        <w:t>وضم متحد الفعل</w:t>
      </w:r>
      <w:r>
        <w:rPr>
          <w:rFonts w:eastAsia="Times New Roman"/>
          <w:kern w:val="0"/>
          <w:rtl/>
        </w:rPr>
        <w:t xml:space="preserve">، </w:t>
      </w:r>
      <w:r w:rsidRPr="00E70811">
        <w:rPr>
          <w:rFonts w:eastAsia="Times New Roman"/>
          <w:kern w:val="0"/>
          <w:rtl/>
        </w:rPr>
        <w:t>أو في حكمه</w:t>
      </w:r>
      <w:r>
        <w:rPr>
          <w:rFonts w:eastAsia="Times New Roman"/>
          <w:kern w:val="0"/>
          <w:rtl/>
        </w:rPr>
        <w:t xml:space="preserve">، </w:t>
      </w:r>
      <w:r w:rsidRPr="00E70811">
        <w:rPr>
          <w:rFonts w:eastAsia="Times New Roman"/>
          <w:kern w:val="0"/>
          <w:rtl/>
        </w:rPr>
        <w:t>أو المحل في الاصابع لا الاسنان</w:t>
      </w:r>
      <w:r>
        <w:rPr>
          <w:rFonts w:eastAsia="Times New Roman"/>
          <w:kern w:val="0"/>
          <w:rtl/>
        </w:rPr>
        <w:t xml:space="preserve">، </w:t>
      </w:r>
      <w:r w:rsidRPr="00E70811">
        <w:rPr>
          <w:rFonts w:eastAsia="Times New Roman"/>
          <w:kern w:val="0"/>
          <w:rtl/>
        </w:rPr>
        <w:t>والمراضح</w:t>
      </w:r>
      <w:r>
        <w:rPr>
          <w:rFonts w:eastAsia="Times New Roman"/>
          <w:kern w:val="0"/>
          <w:rtl/>
        </w:rPr>
        <w:t xml:space="preserve">، </w:t>
      </w:r>
      <w:r w:rsidRPr="00E70811">
        <w:rPr>
          <w:rFonts w:eastAsia="Times New Roman"/>
          <w:kern w:val="0"/>
          <w:rtl/>
        </w:rPr>
        <w:t>والمناقل</w:t>
      </w:r>
      <w:r>
        <w:rPr>
          <w:rFonts w:eastAsia="Times New Roman"/>
          <w:kern w:val="0"/>
          <w:rtl/>
        </w:rPr>
        <w:t xml:space="preserve">، </w:t>
      </w:r>
      <w:r w:rsidRPr="00E70811">
        <w:rPr>
          <w:rFonts w:eastAsia="Times New Roman"/>
          <w:kern w:val="0"/>
          <w:rtl/>
        </w:rPr>
        <w:t>وعمد لخطإ</w:t>
      </w:r>
      <w:r>
        <w:rPr>
          <w:rFonts w:eastAsia="Times New Roman"/>
          <w:kern w:val="0"/>
          <w:rtl/>
        </w:rPr>
        <w:t xml:space="preserve">، </w:t>
      </w:r>
      <w:r w:rsidRPr="00E70811">
        <w:rPr>
          <w:rFonts w:eastAsia="Times New Roman"/>
          <w:kern w:val="0"/>
          <w:rtl/>
        </w:rPr>
        <w:t>وإن عفت</w:t>
      </w:r>
      <w:r>
        <w:rPr>
          <w:rFonts w:eastAsia="Times New Roman"/>
          <w:kern w:val="0"/>
          <w:rtl/>
        </w:rPr>
        <w:t xml:space="preserve">، </w:t>
      </w:r>
      <w:r w:rsidRPr="00E70811">
        <w:rPr>
          <w:rFonts w:eastAsia="Times New Roman"/>
          <w:kern w:val="0"/>
          <w:rtl/>
        </w:rPr>
        <w:t xml:space="preserve">ونجمت دية الحر </w:t>
      </w:r>
      <w:r>
        <w:rPr>
          <w:rFonts w:eastAsia="Times New Roman"/>
          <w:kern w:val="0"/>
          <w:rtl/>
        </w:rPr>
        <w:t xml:space="preserve">الخطأ، </w:t>
      </w:r>
      <w:r w:rsidRPr="00E70811">
        <w:rPr>
          <w:rFonts w:eastAsia="Times New Roman"/>
          <w:kern w:val="0"/>
          <w:rtl/>
        </w:rPr>
        <w:t>بلا اعتراف على العاقلة والجاني</w:t>
      </w:r>
      <w:r>
        <w:rPr>
          <w:rFonts w:eastAsia="Times New Roman"/>
          <w:kern w:val="0"/>
          <w:rtl/>
        </w:rPr>
        <w:t xml:space="preserve">، </w:t>
      </w:r>
      <w:r w:rsidRPr="00E70811">
        <w:rPr>
          <w:rFonts w:eastAsia="Times New Roman"/>
          <w:kern w:val="0"/>
          <w:rtl/>
        </w:rPr>
        <w:t>إن بلغ ثلث المجني عليه أو الجاني</w:t>
      </w:r>
      <w:r>
        <w:rPr>
          <w:rFonts w:eastAsia="Times New Roman"/>
          <w:kern w:val="0"/>
          <w:rtl/>
        </w:rPr>
        <w:t xml:space="preserve">، </w:t>
      </w:r>
      <w:r w:rsidRPr="00E70811">
        <w:rPr>
          <w:rFonts w:eastAsia="Times New Roman"/>
          <w:kern w:val="0"/>
          <w:rtl/>
        </w:rPr>
        <w:t xml:space="preserve">وما لم يبلغ: </w:t>
      </w:r>
      <w:r w:rsidRPr="00E70811">
        <w:rPr>
          <w:rFonts w:eastAsia="Times New Roman"/>
          <w:kern w:val="0"/>
          <w:rtl/>
        </w:rPr>
        <w:lastRenderedPageBreak/>
        <w:t>فحال عليه: كعمد</w:t>
      </w:r>
      <w:r>
        <w:rPr>
          <w:rFonts w:eastAsia="Times New Roman"/>
          <w:kern w:val="0"/>
          <w:rtl/>
        </w:rPr>
        <w:t xml:space="preserve">، </w:t>
      </w:r>
      <w:r w:rsidRPr="00E70811">
        <w:rPr>
          <w:rFonts w:eastAsia="Times New Roman"/>
          <w:kern w:val="0"/>
          <w:rtl/>
        </w:rPr>
        <w:t>ودية غلظت</w:t>
      </w:r>
      <w:r>
        <w:rPr>
          <w:rFonts w:eastAsia="Times New Roman"/>
          <w:kern w:val="0"/>
          <w:rtl/>
        </w:rPr>
        <w:t xml:space="preserve">، </w:t>
      </w:r>
      <w:r w:rsidRPr="00E70811">
        <w:rPr>
          <w:rFonts w:eastAsia="Times New Roman"/>
          <w:kern w:val="0"/>
          <w:rtl/>
        </w:rPr>
        <w:t>وساقط لعدمه إلا ما لا يقتص منه من الجرح لاتلافه</w:t>
      </w:r>
      <w:r>
        <w:rPr>
          <w:rFonts w:eastAsia="Times New Roman"/>
          <w:kern w:val="0"/>
          <w:rtl/>
        </w:rPr>
        <w:t xml:space="preserve">، </w:t>
      </w:r>
      <w:r w:rsidRPr="00E70811">
        <w:rPr>
          <w:rFonts w:eastAsia="Times New Roman"/>
          <w:kern w:val="0"/>
          <w:rtl/>
        </w:rPr>
        <w:t>فعليها</w:t>
      </w:r>
      <w:r>
        <w:rPr>
          <w:rFonts w:eastAsia="Times New Roman"/>
          <w:kern w:val="0"/>
          <w:rtl/>
        </w:rPr>
        <w:t xml:space="preserve">، </w:t>
      </w:r>
      <w:r w:rsidRPr="00E70811">
        <w:rPr>
          <w:rFonts w:eastAsia="Times New Roman"/>
          <w:kern w:val="0"/>
          <w:rtl/>
        </w:rPr>
        <w:t>وهي العصبة</w:t>
      </w:r>
      <w:r>
        <w:rPr>
          <w:rFonts w:eastAsia="Times New Roman"/>
          <w:kern w:val="0"/>
          <w:rtl/>
        </w:rPr>
        <w:t xml:space="preserve">، </w:t>
      </w:r>
      <w:r w:rsidRPr="00E70811">
        <w:rPr>
          <w:rFonts w:eastAsia="Times New Roman"/>
          <w:kern w:val="0"/>
          <w:rtl/>
        </w:rPr>
        <w:t>وبدئ بالديوان</w:t>
      </w:r>
      <w:r>
        <w:rPr>
          <w:rFonts w:eastAsia="Times New Roman"/>
          <w:kern w:val="0"/>
          <w:rtl/>
        </w:rPr>
        <w:t xml:space="preserve">، </w:t>
      </w:r>
      <w:r w:rsidRPr="00E70811">
        <w:rPr>
          <w:rFonts w:eastAsia="Times New Roman"/>
          <w:kern w:val="0"/>
          <w:rtl/>
        </w:rPr>
        <w:t>إن أعطوا ثم بها الاقرب فالاقرب</w:t>
      </w:r>
      <w:r>
        <w:rPr>
          <w:rFonts w:eastAsia="Times New Roman"/>
          <w:kern w:val="0"/>
          <w:rtl/>
        </w:rPr>
        <w:t xml:space="preserve">، </w:t>
      </w:r>
      <w:r w:rsidRPr="00E70811">
        <w:rPr>
          <w:rFonts w:eastAsia="Times New Roman"/>
          <w:kern w:val="0"/>
          <w:rtl/>
        </w:rPr>
        <w:t>ثم الموالي الاعلون</w:t>
      </w:r>
      <w:r>
        <w:rPr>
          <w:rFonts w:eastAsia="Times New Roman"/>
          <w:kern w:val="0"/>
          <w:rtl/>
        </w:rPr>
        <w:t xml:space="preserve">، </w:t>
      </w:r>
      <w:r w:rsidRPr="00E70811">
        <w:rPr>
          <w:rFonts w:eastAsia="Times New Roman"/>
          <w:kern w:val="0"/>
          <w:rtl/>
        </w:rPr>
        <w:t>ثم الاسفلون</w:t>
      </w:r>
      <w:r>
        <w:rPr>
          <w:rFonts w:eastAsia="Times New Roman"/>
          <w:kern w:val="0"/>
          <w:rtl/>
        </w:rPr>
        <w:t xml:space="preserve">، </w:t>
      </w:r>
      <w:r w:rsidRPr="00E70811">
        <w:rPr>
          <w:rFonts w:eastAsia="Times New Roman"/>
          <w:kern w:val="0"/>
          <w:rtl/>
        </w:rPr>
        <w:t>ثم بيت المال إن كان الجاني مسلما</w:t>
      </w:r>
      <w:r>
        <w:rPr>
          <w:rFonts w:eastAsia="Times New Roman"/>
          <w:kern w:val="0"/>
          <w:rtl/>
        </w:rPr>
        <w:t xml:space="preserve">، </w:t>
      </w:r>
      <w:r w:rsidRPr="00E70811">
        <w:rPr>
          <w:rFonts w:eastAsia="Times New Roman"/>
          <w:kern w:val="0"/>
          <w:rtl/>
        </w:rPr>
        <w:t>وإلا فالذمي: ذوو دينه</w:t>
      </w:r>
      <w:r>
        <w:rPr>
          <w:rFonts w:eastAsia="Times New Roman"/>
          <w:kern w:val="0"/>
          <w:rtl/>
        </w:rPr>
        <w:t xml:space="preserve">، </w:t>
      </w:r>
      <w:r w:rsidRPr="00E70811">
        <w:rPr>
          <w:rFonts w:eastAsia="Times New Roman"/>
          <w:kern w:val="0"/>
          <w:rtl/>
        </w:rPr>
        <w:t>وضم ككور مصر والصلحي: أهل صلحه</w:t>
      </w:r>
      <w:r>
        <w:rPr>
          <w:rFonts w:eastAsia="Times New Roman"/>
          <w:kern w:val="0"/>
          <w:rtl/>
        </w:rPr>
        <w:t xml:space="preserve">، </w:t>
      </w:r>
      <w:r w:rsidRPr="00E70811">
        <w:rPr>
          <w:rFonts w:eastAsia="Times New Roman"/>
          <w:kern w:val="0"/>
          <w:rtl/>
        </w:rPr>
        <w:t>وضرب على كل ما لا يضر</w:t>
      </w:r>
      <w:r>
        <w:rPr>
          <w:rFonts w:eastAsia="Times New Roman"/>
          <w:kern w:val="0"/>
          <w:rtl/>
        </w:rPr>
        <w:t xml:space="preserve">، </w:t>
      </w:r>
      <w:r w:rsidRPr="00E70811">
        <w:rPr>
          <w:rFonts w:eastAsia="Times New Roman"/>
          <w:kern w:val="0"/>
          <w:rtl/>
        </w:rPr>
        <w:t>وعقل عن صبي</w:t>
      </w:r>
      <w:r>
        <w:rPr>
          <w:rFonts w:eastAsia="Times New Roman"/>
          <w:kern w:val="0"/>
          <w:rtl/>
        </w:rPr>
        <w:t xml:space="preserve">، </w:t>
      </w:r>
      <w:r w:rsidRPr="00E70811">
        <w:rPr>
          <w:rFonts w:eastAsia="Times New Roman"/>
          <w:kern w:val="0"/>
          <w:rtl/>
        </w:rPr>
        <w:t>ومجنون</w:t>
      </w:r>
      <w:r>
        <w:rPr>
          <w:rFonts w:eastAsia="Times New Roman"/>
          <w:kern w:val="0"/>
          <w:rtl/>
        </w:rPr>
        <w:t xml:space="preserve">، </w:t>
      </w:r>
      <w:r w:rsidRPr="00E70811">
        <w:rPr>
          <w:rFonts w:eastAsia="Times New Roman"/>
          <w:kern w:val="0"/>
          <w:rtl/>
        </w:rPr>
        <w:t>وامرأة</w:t>
      </w:r>
      <w:r>
        <w:rPr>
          <w:rFonts w:eastAsia="Times New Roman"/>
          <w:kern w:val="0"/>
          <w:rtl/>
        </w:rPr>
        <w:t xml:space="preserve">، </w:t>
      </w:r>
      <w:r w:rsidRPr="00E70811">
        <w:rPr>
          <w:rFonts w:eastAsia="Times New Roman"/>
          <w:kern w:val="0"/>
          <w:rtl/>
        </w:rPr>
        <w:t>وفقير</w:t>
      </w:r>
      <w:r>
        <w:rPr>
          <w:rFonts w:eastAsia="Times New Roman"/>
          <w:kern w:val="0"/>
          <w:rtl/>
        </w:rPr>
        <w:t xml:space="preserve">، </w:t>
      </w:r>
      <w:r w:rsidRPr="00E70811">
        <w:rPr>
          <w:rFonts w:eastAsia="Times New Roman"/>
          <w:kern w:val="0"/>
          <w:rtl/>
        </w:rPr>
        <w:t>وغارم ولا يعقلون</w:t>
      </w:r>
      <w:r>
        <w:rPr>
          <w:rFonts w:eastAsia="Times New Roman"/>
          <w:kern w:val="0"/>
          <w:rtl/>
        </w:rPr>
        <w:t xml:space="preserve">، </w:t>
      </w:r>
      <w:r w:rsidRPr="00E70811">
        <w:rPr>
          <w:rFonts w:eastAsia="Times New Roman"/>
          <w:kern w:val="0"/>
          <w:rtl/>
        </w:rPr>
        <w:t>والمعتبر: وقت الضرب لا إن قدم غائب</w:t>
      </w:r>
      <w:r>
        <w:rPr>
          <w:rFonts w:eastAsia="Times New Roman"/>
          <w:kern w:val="0"/>
          <w:rtl/>
        </w:rPr>
        <w:t xml:space="preserve">، </w:t>
      </w:r>
      <w:r w:rsidRPr="00E70811">
        <w:rPr>
          <w:rFonts w:eastAsia="Times New Roman"/>
          <w:kern w:val="0"/>
          <w:rtl/>
        </w:rPr>
        <w:t>ولا يسقط لعسره أو موته</w:t>
      </w:r>
      <w:r>
        <w:rPr>
          <w:rFonts w:eastAsia="Times New Roman"/>
          <w:kern w:val="0"/>
          <w:rtl/>
        </w:rPr>
        <w:t xml:space="preserve">، </w:t>
      </w:r>
      <w:r w:rsidRPr="00E70811">
        <w:rPr>
          <w:rFonts w:eastAsia="Times New Roman"/>
          <w:kern w:val="0"/>
          <w:rtl/>
        </w:rPr>
        <w:t>ولا دخول</w:t>
      </w:r>
      <w:r>
        <w:rPr>
          <w:rFonts w:eastAsia="Times New Roman"/>
          <w:kern w:val="0"/>
          <w:rtl/>
        </w:rPr>
        <w:t xml:space="preserve">، </w:t>
      </w:r>
      <w:r w:rsidRPr="00E70811">
        <w:rPr>
          <w:rFonts w:eastAsia="Times New Roman"/>
          <w:kern w:val="0"/>
          <w:rtl/>
        </w:rPr>
        <w:t>لبدوي مع حضري</w:t>
      </w:r>
      <w:r>
        <w:rPr>
          <w:rFonts w:eastAsia="Times New Roman"/>
          <w:kern w:val="0"/>
          <w:rtl/>
        </w:rPr>
        <w:t xml:space="preserve">، </w:t>
      </w:r>
      <w:r w:rsidRPr="00E70811">
        <w:rPr>
          <w:rFonts w:eastAsia="Times New Roman"/>
          <w:kern w:val="0"/>
          <w:rtl/>
        </w:rPr>
        <w:t>ولا شامي مع مصري مطلقا: الكاملة في ثلاث سنين: تحل بأواخرها من يوم الحكم والثلث والثلثان بالنسبة</w:t>
      </w:r>
      <w:r>
        <w:rPr>
          <w:rFonts w:eastAsia="Times New Roman"/>
          <w:kern w:val="0"/>
          <w:rtl/>
        </w:rPr>
        <w:t xml:space="preserve">، </w:t>
      </w:r>
      <w:r w:rsidRPr="00E70811">
        <w:rPr>
          <w:rFonts w:eastAsia="Times New Roman"/>
          <w:kern w:val="0"/>
          <w:rtl/>
        </w:rPr>
        <w:t>ونجم في النصف والثلاثة الارباع بالتثليث ثم للزائد سنة وحكم ما وجب على عواقل بجناية واحدة: كحكم لواحدة كتعدد الجنايات عليها</w:t>
      </w:r>
      <w:r>
        <w:rPr>
          <w:rFonts w:eastAsia="Times New Roman"/>
          <w:kern w:val="0"/>
          <w:rtl/>
        </w:rPr>
        <w:t xml:space="preserve">، </w:t>
      </w:r>
      <w:r w:rsidRPr="00E70811">
        <w:rPr>
          <w:rFonts w:eastAsia="Times New Roman"/>
          <w:kern w:val="0"/>
          <w:rtl/>
        </w:rPr>
        <w:t>وهل حدها سبعمائة أو الزائد على ألف</w:t>
      </w:r>
      <w:r>
        <w:rPr>
          <w:rFonts w:eastAsia="Times New Roman"/>
          <w:kern w:val="0"/>
          <w:rtl/>
        </w:rPr>
        <w:t>؟</w:t>
      </w:r>
      <w:r w:rsidRPr="00E70811">
        <w:rPr>
          <w:rFonts w:eastAsia="Times New Roman"/>
          <w:kern w:val="0"/>
          <w:rtl/>
        </w:rPr>
        <w:t xml:space="preserve"> قولان وعلى القاتل الحر المسلم</w:t>
      </w:r>
      <w:r>
        <w:rPr>
          <w:rFonts w:eastAsia="Times New Roman"/>
          <w:kern w:val="0"/>
          <w:rtl/>
        </w:rPr>
        <w:t xml:space="preserve">، </w:t>
      </w:r>
      <w:r w:rsidRPr="00E70811">
        <w:rPr>
          <w:rFonts w:eastAsia="Times New Roman"/>
          <w:kern w:val="0"/>
          <w:rtl/>
        </w:rPr>
        <w:t>وإن صبيا</w:t>
      </w:r>
      <w:r>
        <w:rPr>
          <w:rFonts w:eastAsia="Times New Roman"/>
          <w:kern w:val="0"/>
          <w:rtl/>
        </w:rPr>
        <w:t xml:space="preserve">، </w:t>
      </w:r>
      <w:r w:rsidRPr="00E70811">
        <w:rPr>
          <w:rFonts w:eastAsia="Times New Roman"/>
          <w:kern w:val="0"/>
          <w:rtl/>
        </w:rPr>
        <w:t>أو مجنونا</w:t>
      </w:r>
      <w:r>
        <w:rPr>
          <w:rFonts w:eastAsia="Times New Roman"/>
          <w:kern w:val="0"/>
          <w:rtl/>
        </w:rPr>
        <w:t xml:space="preserve">، </w:t>
      </w:r>
      <w:r w:rsidRPr="00E70811">
        <w:rPr>
          <w:rFonts w:eastAsia="Times New Roman"/>
          <w:kern w:val="0"/>
          <w:rtl/>
        </w:rPr>
        <w:t>أو شريكا إذا قتل مثله معصوما خطأ: عتق رقبة</w:t>
      </w:r>
      <w:r>
        <w:rPr>
          <w:rFonts w:eastAsia="Times New Roman"/>
          <w:kern w:val="0"/>
          <w:rtl/>
        </w:rPr>
        <w:t xml:space="preserve">، </w:t>
      </w:r>
      <w:r w:rsidRPr="00E70811">
        <w:rPr>
          <w:rFonts w:eastAsia="Times New Roman"/>
          <w:kern w:val="0"/>
          <w:rtl/>
        </w:rPr>
        <w:t>ولعجزها شهران: ك</w:t>
      </w:r>
      <w:r>
        <w:rPr>
          <w:rFonts w:eastAsia="Times New Roman"/>
          <w:kern w:val="0"/>
          <w:rtl/>
        </w:rPr>
        <w:t xml:space="preserve">الظهار، </w:t>
      </w:r>
      <w:r w:rsidRPr="00E70811">
        <w:rPr>
          <w:rFonts w:eastAsia="Times New Roman"/>
          <w:kern w:val="0"/>
          <w:rtl/>
        </w:rPr>
        <w:t>لا: صائلا</w:t>
      </w:r>
      <w:r>
        <w:rPr>
          <w:rFonts w:eastAsia="Times New Roman"/>
          <w:kern w:val="0"/>
          <w:rtl/>
        </w:rPr>
        <w:t xml:space="preserve">، </w:t>
      </w:r>
      <w:r w:rsidRPr="00E70811">
        <w:rPr>
          <w:rFonts w:eastAsia="Times New Roman"/>
          <w:kern w:val="0"/>
          <w:rtl/>
        </w:rPr>
        <w:t>وقاتل نفسه: كديته</w:t>
      </w:r>
      <w:r>
        <w:rPr>
          <w:rFonts w:eastAsia="Times New Roman"/>
          <w:kern w:val="0"/>
          <w:rtl/>
        </w:rPr>
        <w:t xml:space="preserve">، </w:t>
      </w:r>
      <w:r w:rsidRPr="00E70811">
        <w:rPr>
          <w:rFonts w:eastAsia="Times New Roman"/>
          <w:kern w:val="0"/>
          <w:rtl/>
        </w:rPr>
        <w:t>وندبت في جنين</w:t>
      </w:r>
      <w:r>
        <w:rPr>
          <w:rFonts w:eastAsia="Times New Roman"/>
          <w:kern w:val="0"/>
          <w:rtl/>
        </w:rPr>
        <w:t xml:space="preserve">، </w:t>
      </w:r>
      <w:r w:rsidRPr="00E70811">
        <w:rPr>
          <w:rFonts w:eastAsia="Times New Roman"/>
          <w:kern w:val="0"/>
          <w:rtl/>
        </w:rPr>
        <w:t>ورقيق</w:t>
      </w:r>
      <w:r>
        <w:rPr>
          <w:rFonts w:eastAsia="Times New Roman"/>
          <w:kern w:val="0"/>
          <w:rtl/>
        </w:rPr>
        <w:t xml:space="preserve">، </w:t>
      </w:r>
      <w:r w:rsidRPr="00E70811">
        <w:rPr>
          <w:rFonts w:eastAsia="Times New Roman"/>
          <w:kern w:val="0"/>
          <w:rtl/>
        </w:rPr>
        <w:t>وعمد</w:t>
      </w:r>
      <w:r>
        <w:rPr>
          <w:rFonts w:eastAsia="Times New Roman"/>
          <w:kern w:val="0"/>
          <w:rtl/>
        </w:rPr>
        <w:t xml:space="preserve">، </w:t>
      </w:r>
      <w:r w:rsidRPr="00E70811">
        <w:rPr>
          <w:rFonts w:eastAsia="Times New Roman"/>
          <w:kern w:val="0"/>
          <w:rtl/>
        </w:rPr>
        <w:t>وعبد</w:t>
      </w:r>
      <w:r>
        <w:rPr>
          <w:rFonts w:eastAsia="Times New Roman"/>
          <w:kern w:val="0"/>
          <w:rtl/>
        </w:rPr>
        <w:t xml:space="preserve">، </w:t>
      </w:r>
      <w:r w:rsidRPr="00E70811">
        <w:rPr>
          <w:rFonts w:eastAsia="Times New Roman"/>
          <w:kern w:val="0"/>
          <w:rtl/>
        </w:rPr>
        <w:t>وعليه مطلقا: جلد مائة</w:t>
      </w:r>
      <w:r>
        <w:rPr>
          <w:rFonts w:eastAsia="Times New Roman"/>
          <w:kern w:val="0"/>
          <w:rtl/>
        </w:rPr>
        <w:t xml:space="preserve">، </w:t>
      </w:r>
      <w:r w:rsidRPr="00E70811">
        <w:rPr>
          <w:rFonts w:eastAsia="Times New Roman"/>
          <w:kern w:val="0"/>
          <w:rtl/>
        </w:rPr>
        <w:t>وحبس سنة</w:t>
      </w:r>
      <w:r>
        <w:rPr>
          <w:rFonts w:eastAsia="Times New Roman"/>
          <w:kern w:val="0"/>
          <w:rtl/>
        </w:rPr>
        <w:t xml:space="preserve">، </w:t>
      </w:r>
      <w:r w:rsidRPr="00E70811">
        <w:rPr>
          <w:rFonts w:eastAsia="Times New Roman"/>
          <w:kern w:val="0"/>
          <w:rtl/>
        </w:rPr>
        <w:t>وإن بقتل مجوسي</w:t>
      </w:r>
      <w:r>
        <w:rPr>
          <w:rFonts w:eastAsia="Times New Roman"/>
          <w:kern w:val="0"/>
          <w:rtl/>
        </w:rPr>
        <w:t xml:space="preserve">، </w:t>
      </w:r>
      <w:r w:rsidRPr="00E70811">
        <w:rPr>
          <w:rFonts w:eastAsia="Times New Roman"/>
          <w:kern w:val="0"/>
          <w:rtl/>
        </w:rPr>
        <w:t>أو عبده</w:t>
      </w:r>
      <w:r>
        <w:rPr>
          <w:rFonts w:eastAsia="Times New Roman"/>
          <w:kern w:val="0"/>
          <w:rtl/>
        </w:rPr>
        <w:t xml:space="preserve">، </w:t>
      </w:r>
      <w:r w:rsidRPr="00E70811">
        <w:rPr>
          <w:rFonts w:eastAsia="Times New Roman"/>
          <w:kern w:val="0"/>
          <w:rtl/>
        </w:rPr>
        <w:t>أو نكول المدعي على ذي اللوث وحلفه</w:t>
      </w:r>
      <w:r>
        <w:rPr>
          <w:rFonts w:eastAsia="Times New Roman"/>
          <w:kern w:val="0"/>
          <w:rtl/>
        </w:rPr>
        <w:t xml:space="preserve">، </w:t>
      </w:r>
      <w:r w:rsidRPr="00E70811">
        <w:rPr>
          <w:rFonts w:eastAsia="Times New Roman"/>
          <w:kern w:val="0"/>
          <w:rtl/>
        </w:rPr>
        <w:t>والقسامة: سببها: قتل الحر المسلم في محل اللوث: كأن يقول بالغ</w:t>
      </w:r>
      <w:r>
        <w:rPr>
          <w:rFonts w:eastAsia="Times New Roman"/>
          <w:kern w:val="0"/>
          <w:rtl/>
        </w:rPr>
        <w:t xml:space="preserve">، </w:t>
      </w:r>
      <w:r w:rsidRPr="00E70811">
        <w:rPr>
          <w:rFonts w:eastAsia="Times New Roman"/>
          <w:kern w:val="0"/>
          <w:rtl/>
        </w:rPr>
        <w:t>حر</w:t>
      </w:r>
      <w:r>
        <w:rPr>
          <w:rFonts w:eastAsia="Times New Roman"/>
          <w:kern w:val="0"/>
          <w:rtl/>
        </w:rPr>
        <w:t xml:space="preserve">، </w:t>
      </w:r>
      <w:r w:rsidRPr="00E70811">
        <w:rPr>
          <w:rFonts w:eastAsia="Times New Roman"/>
          <w:kern w:val="0"/>
          <w:rtl/>
        </w:rPr>
        <w:t>مسلم: قتلني فلان</w:t>
      </w:r>
      <w:r>
        <w:rPr>
          <w:rFonts w:eastAsia="Times New Roman"/>
          <w:kern w:val="0"/>
          <w:rtl/>
        </w:rPr>
        <w:t xml:space="preserve">، </w:t>
      </w:r>
      <w:r w:rsidRPr="00E70811">
        <w:rPr>
          <w:rFonts w:eastAsia="Times New Roman"/>
          <w:kern w:val="0"/>
          <w:rtl/>
        </w:rPr>
        <w:t>ولو خطأ أو مسخوطا على ورع</w:t>
      </w:r>
      <w:r>
        <w:rPr>
          <w:rFonts w:eastAsia="Times New Roman"/>
          <w:kern w:val="0"/>
          <w:rtl/>
        </w:rPr>
        <w:t xml:space="preserve">، </w:t>
      </w:r>
      <w:r w:rsidRPr="00E70811">
        <w:rPr>
          <w:rFonts w:eastAsia="Times New Roman"/>
          <w:kern w:val="0"/>
          <w:rtl/>
        </w:rPr>
        <w:t>أو ولد على والده أنه ذبحه</w:t>
      </w:r>
      <w:r>
        <w:rPr>
          <w:rFonts w:eastAsia="Times New Roman"/>
          <w:kern w:val="0"/>
          <w:rtl/>
        </w:rPr>
        <w:t xml:space="preserve">، </w:t>
      </w:r>
      <w:r w:rsidRPr="00E70811">
        <w:rPr>
          <w:rFonts w:eastAsia="Times New Roman"/>
          <w:kern w:val="0"/>
          <w:rtl/>
        </w:rPr>
        <w:t>أو زوجة على زوجها إن كان جرح</w:t>
      </w:r>
      <w:r>
        <w:rPr>
          <w:rFonts w:eastAsia="Times New Roman"/>
          <w:kern w:val="0"/>
          <w:rtl/>
        </w:rPr>
        <w:t xml:space="preserve">، </w:t>
      </w:r>
      <w:r w:rsidRPr="00E70811">
        <w:rPr>
          <w:rFonts w:eastAsia="Times New Roman"/>
          <w:kern w:val="0"/>
          <w:rtl/>
        </w:rPr>
        <w:t>أو أطلق وبينوا</w:t>
      </w:r>
      <w:r>
        <w:rPr>
          <w:rFonts w:eastAsia="Times New Roman"/>
          <w:kern w:val="0"/>
          <w:rtl/>
        </w:rPr>
        <w:t xml:space="preserve">، </w:t>
      </w:r>
      <w:r w:rsidRPr="00E70811">
        <w:rPr>
          <w:rFonts w:eastAsia="Times New Roman"/>
          <w:kern w:val="0"/>
          <w:rtl/>
        </w:rPr>
        <w:t>لا خالفوا</w:t>
      </w:r>
      <w:r>
        <w:rPr>
          <w:rFonts w:eastAsia="Times New Roman"/>
          <w:kern w:val="0"/>
          <w:rtl/>
        </w:rPr>
        <w:t xml:space="preserve">، </w:t>
      </w:r>
      <w:r w:rsidRPr="00E70811">
        <w:rPr>
          <w:rFonts w:eastAsia="Times New Roman"/>
          <w:kern w:val="0"/>
          <w:rtl/>
        </w:rPr>
        <w:t>ولا يقبل رجوعهم</w:t>
      </w:r>
      <w:r>
        <w:rPr>
          <w:rFonts w:eastAsia="Times New Roman"/>
          <w:kern w:val="0"/>
          <w:rtl/>
        </w:rPr>
        <w:t xml:space="preserve">، </w:t>
      </w:r>
      <w:r w:rsidRPr="00E70811">
        <w:rPr>
          <w:rFonts w:eastAsia="Times New Roman"/>
          <w:kern w:val="0"/>
          <w:rtl/>
        </w:rPr>
        <w:t>ولا إن قال بعض: عمدا</w:t>
      </w:r>
      <w:r>
        <w:rPr>
          <w:rFonts w:eastAsia="Times New Roman"/>
          <w:kern w:val="0"/>
          <w:rtl/>
        </w:rPr>
        <w:t xml:space="preserve">، </w:t>
      </w:r>
      <w:r w:rsidRPr="00E70811">
        <w:rPr>
          <w:rFonts w:eastAsia="Times New Roman"/>
          <w:kern w:val="0"/>
          <w:rtl/>
        </w:rPr>
        <w:t>وبعض لا نعلم</w:t>
      </w:r>
      <w:r>
        <w:rPr>
          <w:rFonts w:eastAsia="Times New Roman"/>
          <w:kern w:val="0"/>
          <w:rtl/>
        </w:rPr>
        <w:t xml:space="preserve">، </w:t>
      </w:r>
      <w:r w:rsidRPr="00E70811">
        <w:rPr>
          <w:rFonts w:eastAsia="Times New Roman"/>
          <w:kern w:val="0"/>
          <w:rtl/>
        </w:rPr>
        <w:t>أو نكلوا</w:t>
      </w:r>
      <w:r>
        <w:rPr>
          <w:rFonts w:eastAsia="Times New Roman"/>
          <w:kern w:val="0"/>
          <w:rtl/>
        </w:rPr>
        <w:t xml:space="preserve">، </w:t>
      </w:r>
      <w:r w:rsidRPr="00E70811">
        <w:rPr>
          <w:rFonts w:eastAsia="Times New Roman"/>
          <w:kern w:val="0"/>
          <w:rtl/>
        </w:rPr>
        <w:t xml:space="preserve">بخلاف ذي </w:t>
      </w:r>
      <w:r>
        <w:rPr>
          <w:rFonts w:eastAsia="Times New Roman"/>
          <w:kern w:val="0"/>
          <w:rtl/>
        </w:rPr>
        <w:t xml:space="preserve">الخطأ، </w:t>
      </w:r>
      <w:r w:rsidRPr="00E70811">
        <w:rPr>
          <w:rFonts w:eastAsia="Times New Roman"/>
          <w:kern w:val="0"/>
          <w:rtl/>
        </w:rPr>
        <w:t>فله الحلف</w:t>
      </w:r>
      <w:r>
        <w:rPr>
          <w:rFonts w:eastAsia="Times New Roman"/>
          <w:kern w:val="0"/>
          <w:rtl/>
        </w:rPr>
        <w:t xml:space="preserve">، </w:t>
      </w:r>
      <w:r w:rsidRPr="00E70811">
        <w:rPr>
          <w:rFonts w:eastAsia="Times New Roman"/>
          <w:kern w:val="0"/>
          <w:rtl/>
        </w:rPr>
        <w:t>وأخذ نصيبه</w:t>
      </w:r>
      <w:r>
        <w:rPr>
          <w:rFonts w:eastAsia="Times New Roman"/>
          <w:kern w:val="0"/>
          <w:rtl/>
        </w:rPr>
        <w:t xml:space="preserve">، </w:t>
      </w:r>
      <w:r w:rsidRPr="00E70811">
        <w:rPr>
          <w:rFonts w:eastAsia="Times New Roman"/>
          <w:kern w:val="0"/>
          <w:rtl/>
        </w:rPr>
        <w:t xml:space="preserve">وإن </w:t>
      </w:r>
      <w:r>
        <w:rPr>
          <w:rFonts w:eastAsia="Times New Roman"/>
          <w:kern w:val="0"/>
          <w:rtl/>
        </w:rPr>
        <w:t>اختلفا</w:t>
      </w:r>
      <w:r w:rsidRPr="00E70811">
        <w:rPr>
          <w:rFonts w:eastAsia="Times New Roman"/>
          <w:kern w:val="0"/>
          <w:rtl/>
        </w:rPr>
        <w:t xml:space="preserve"> فيهما: واستووا: حلف كل</w:t>
      </w:r>
      <w:r>
        <w:rPr>
          <w:rFonts w:eastAsia="Times New Roman"/>
          <w:kern w:val="0"/>
          <w:rtl/>
        </w:rPr>
        <w:t xml:space="preserve">، </w:t>
      </w:r>
      <w:r w:rsidRPr="00E70811">
        <w:rPr>
          <w:rFonts w:eastAsia="Times New Roman"/>
          <w:kern w:val="0"/>
          <w:rtl/>
        </w:rPr>
        <w:t>وللجميع: دية خطإ</w:t>
      </w:r>
      <w:r>
        <w:rPr>
          <w:rFonts w:eastAsia="Times New Roman"/>
          <w:kern w:val="0"/>
          <w:rtl/>
        </w:rPr>
        <w:t xml:space="preserve">، </w:t>
      </w:r>
      <w:r w:rsidRPr="00E70811">
        <w:rPr>
          <w:rFonts w:eastAsia="Times New Roman"/>
          <w:kern w:val="0"/>
          <w:rtl/>
        </w:rPr>
        <w:t>وبطل حق ذي العمد بنكول غيرهم وكشاهدين بجرح</w:t>
      </w:r>
      <w:r>
        <w:rPr>
          <w:rFonts w:eastAsia="Times New Roman"/>
          <w:kern w:val="0"/>
          <w:rtl/>
        </w:rPr>
        <w:t xml:space="preserve">، </w:t>
      </w:r>
      <w:r w:rsidRPr="00E70811">
        <w:rPr>
          <w:rFonts w:eastAsia="Times New Roman"/>
          <w:kern w:val="0"/>
          <w:rtl/>
        </w:rPr>
        <w:t>أو ضرب مطلقا</w:t>
      </w:r>
      <w:r>
        <w:rPr>
          <w:rFonts w:eastAsia="Times New Roman"/>
          <w:kern w:val="0"/>
          <w:rtl/>
        </w:rPr>
        <w:t xml:space="preserve">، </w:t>
      </w:r>
      <w:r w:rsidRPr="00E70811">
        <w:rPr>
          <w:rFonts w:eastAsia="Times New Roman"/>
          <w:kern w:val="0"/>
          <w:rtl/>
        </w:rPr>
        <w:t>أو بإقرار المقتول عمدا أو خطأ ثم يتأخر الموت يقسم: لمن ضربه مات</w:t>
      </w:r>
      <w:r>
        <w:rPr>
          <w:rFonts w:eastAsia="Times New Roman"/>
          <w:kern w:val="0"/>
          <w:rtl/>
        </w:rPr>
        <w:t xml:space="preserve">، </w:t>
      </w:r>
      <w:r w:rsidRPr="00E70811">
        <w:rPr>
          <w:rFonts w:eastAsia="Times New Roman"/>
          <w:kern w:val="0"/>
          <w:rtl/>
        </w:rPr>
        <w:t>أو بشاهد بذلك مطلقا</w:t>
      </w:r>
      <w:r>
        <w:rPr>
          <w:rFonts w:eastAsia="Times New Roman"/>
          <w:kern w:val="0"/>
          <w:rtl/>
        </w:rPr>
        <w:t xml:space="preserve">، </w:t>
      </w:r>
      <w:r w:rsidRPr="00E70811">
        <w:rPr>
          <w:rFonts w:eastAsia="Times New Roman"/>
          <w:kern w:val="0"/>
          <w:rtl/>
        </w:rPr>
        <w:t>إن ثبت الموت</w:t>
      </w:r>
      <w:r>
        <w:rPr>
          <w:rFonts w:eastAsia="Times New Roman"/>
          <w:kern w:val="0"/>
          <w:rtl/>
        </w:rPr>
        <w:t xml:space="preserve">، </w:t>
      </w:r>
      <w:r w:rsidRPr="00E70811">
        <w:rPr>
          <w:rFonts w:eastAsia="Times New Roman"/>
          <w:kern w:val="0"/>
          <w:rtl/>
        </w:rPr>
        <w:t>أو بإقرار المقتول عمدا: كإقراره مع شاهد مطلقا</w:t>
      </w:r>
      <w:r>
        <w:rPr>
          <w:rFonts w:eastAsia="Times New Roman"/>
          <w:kern w:val="0"/>
          <w:rtl/>
        </w:rPr>
        <w:t xml:space="preserve">، </w:t>
      </w:r>
      <w:r w:rsidRPr="00E70811">
        <w:rPr>
          <w:rFonts w:eastAsia="Times New Roman"/>
          <w:kern w:val="0"/>
          <w:rtl/>
        </w:rPr>
        <w:t>أو إقرار القاتل في </w:t>
      </w:r>
      <w:r>
        <w:rPr>
          <w:rFonts w:eastAsia="Times New Roman"/>
          <w:kern w:val="0"/>
          <w:rtl/>
        </w:rPr>
        <w:t>الخطأ</w:t>
      </w:r>
      <w:r w:rsidRPr="00E70811">
        <w:rPr>
          <w:rFonts w:eastAsia="Times New Roman"/>
          <w:kern w:val="0"/>
          <w:rtl/>
        </w:rPr>
        <w:t xml:space="preserve"> فقط بشاهد</w:t>
      </w:r>
      <w:r>
        <w:rPr>
          <w:rFonts w:eastAsia="Times New Roman"/>
          <w:kern w:val="0"/>
          <w:rtl/>
        </w:rPr>
        <w:t xml:space="preserve">، </w:t>
      </w:r>
      <w:r w:rsidRPr="00E70811">
        <w:rPr>
          <w:rFonts w:eastAsia="Times New Roman"/>
          <w:kern w:val="0"/>
          <w:rtl/>
        </w:rPr>
        <w:t>وإن اختلف شاهداه: بطل</w:t>
      </w:r>
      <w:r>
        <w:rPr>
          <w:rFonts w:eastAsia="Times New Roman"/>
          <w:kern w:val="0"/>
          <w:rtl/>
        </w:rPr>
        <w:t xml:space="preserve">، </w:t>
      </w:r>
      <w:r w:rsidRPr="00E70811">
        <w:rPr>
          <w:rFonts w:eastAsia="Times New Roman"/>
          <w:kern w:val="0"/>
          <w:rtl/>
        </w:rPr>
        <w:t>وكالعدل فقط في معاينة القتل</w:t>
      </w:r>
      <w:r>
        <w:rPr>
          <w:rFonts w:eastAsia="Times New Roman"/>
          <w:kern w:val="0"/>
          <w:rtl/>
        </w:rPr>
        <w:t xml:space="preserve">، </w:t>
      </w:r>
      <w:r w:rsidRPr="00E70811">
        <w:rPr>
          <w:rFonts w:eastAsia="Times New Roman"/>
          <w:kern w:val="0"/>
          <w:rtl/>
        </w:rPr>
        <w:t>أو رآه يتشحط في دمه</w:t>
      </w:r>
      <w:r>
        <w:rPr>
          <w:rFonts w:eastAsia="Times New Roman"/>
          <w:kern w:val="0"/>
          <w:rtl/>
        </w:rPr>
        <w:t xml:space="preserve">، </w:t>
      </w:r>
      <w:r w:rsidRPr="00E70811">
        <w:rPr>
          <w:rFonts w:eastAsia="Times New Roman"/>
          <w:kern w:val="0"/>
          <w:rtl/>
        </w:rPr>
        <w:t>والمتهم قربه وعليه آثاره</w:t>
      </w:r>
      <w:r>
        <w:rPr>
          <w:rFonts w:eastAsia="Times New Roman"/>
          <w:kern w:val="0"/>
          <w:rtl/>
        </w:rPr>
        <w:t xml:space="preserve">، </w:t>
      </w:r>
      <w:r w:rsidRPr="00E70811">
        <w:rPr>
          <w:rFonts w:eastAsia="Times New Roman"/>
          <w:kern w:val="0"/>
          <w:rtl/>
        </w:rPr>
        <w:t>ووجبت</w:t>
      </w:r>
      <w:r>
        <w:rPr>
          <w:rFonts w:eastAsia="Times New Roman"/>
          <w:kern w:val="0"/>
          <w:rtl/>
        </w:rPr>
        <w:t xml:space="preserve">، </w:t>
      </w:r>
      <w:r w:rsidRPr="00E70811">
        <w:rPr>
          <w:rFonts w:eastAsia="Times New Roman"/>
          <w:kern w:val="0"/>
          <w:rtl/>
        </w:rPr>
        <w:t>وإن تعدد اللوث</w:t>
      </w:r>
      <w:r>
        <w:rPr>
          <w:rFonts w:eastAsia="Times New Roman"/>
          <w:kern w:val="0"/>
          <w:rtl/>
        </w:rPr>
        <w:t xml:space="preserve">، </w:t>
      </w:r>
      <w:r w:rsidRPr="00E70811">
        <w:rPr>
          <w:rFonts w:eastAsia="Times New Roman"/>
          <w:kern w:val="0"/>
          <w:rtl/>
        </w:rPr>
        <w:t>وليس منه وجوده بقرية قوم</w:t>
      </w:r>
      <w:r>
        <w:rPr>
          <w:rFonts w:eastAsia="Times New Roman"/>
          <w:kern w:val="0"/>
          <w:rtl/>
        </w:rPr>
        <w:t xml:space="preserve">، </w:t>
      </w:r>
      <w:r w:rsidRPr="00E70811">
        <w:rPr>
          <w:rFonts w:eastAsia="Times New Roman"/>
          <w:kern w:val="0"/>
          <w:rtl/>
        </w:rPr>
        <w:t>أو دارهم</w:t>
      </w:r>
      <w:r>
        <w:rPr>
          <w:rFonts w:eastAsia="Times New Roman"/>
          <w:kern w:val="0"/>
          <w:rtl/>
        </w:rPr>
        <w:t xml:space="preserve">، </w:t>
      </w:r>
      <w:r w:rsidRPr="00E70811">
        <w:rPr>
          <w:rFonts w:eastAsia="Times New Roman"/>
          <w:kern w:val="0"/>
          <w:rtl/>
        </w:rPr>
        <w:t>ولو شهد اثنان أنه قتل ودخل في جماعة: استحلف كل خمسين</w:t>
      </w:r>
      <w:r>
        <w:rPr>
          <w:rFonts w:eastAsia="Times New Roman"/>
          <w:kern w:val="0"/>
          <w:rtl/>
        </w:rPr>
        <w:t xml:space="preserve">، </w:t>
      </w:r>
      <w:r w:rsidRPr="00E70811">
        <w:rPr>
          <w:rFonts w:eastAsia="Times New Roman"/>
          <w:kern w:val="0"/>
          <w:rtl/>
        </w:rPr>
        <w:t>والدية عليهم أو على من نكل بلا قسامة</w:t>
      </w:r>
      <w:r>
        <w:rPr>
          <w:rFonts w:eastAsia="Times New Roman"/>
          <w:kern w:val="0"/>
          <w:rtl/>
        </w:rPr>
        <w:t xml:space="preserve">، </w:t>
      </w:r>
      <w:r w:rsidRPr="00E70811">
        <w:rPr>
          <w:rFonts w:eastAsia="Times New Roman"/>
          <w:kern w:val="0"/>
          <w:rtl/>
        </w:rPr>
        <w:t xml:space="preserve">وإن </w:t>
      </w:r>
      <w:r>
        <w:rPr>
          <w:rFonts w:eastAsia="Times New Roman"/>
          <w:kern w:val="0"/>
          <w:rtl/>
        </w:rPr>
        <w:t>انفصل</w:t>
      </w:r>
      <w:r w:rsidRPr="00E70811">
        <w:rPr>
          <w:rFonts w:eastAsia="Times New Roman"/>
          <w:kern w:val="0"/>
          <w:rtl/>
        </w:rPr>
        <w:t>ت بغاة عن قتلى</w:t>
      </w:r>
      <w:r>
        <w:rPr>
          <w:rFonts w:eastAsia="Times New Roman"/>
          <w:kern w:val="0"/>
          <w:rtl/>
        </w:rPr>
        <w:t xml:space="preserve">، </w:t>
      </w:r>
      <w:r w:rsidRPr="00E70811">
        <w:rPr>
          <w:rFonts w:eastAsia="Times New Roman"/>
          <w:kern w:val="0"/>
          <w:rtl/>
        </w:rPr>
        <w:t>ولم يعلم القاتل</w:t>
      </w:r>
      <w:r>
        <w:rPr>
          <w:rFonts w:eastAsia="Times New Roman"/>
          <w:kern w:val="0"/>
          <w:rtl/>
        </w:rPr>
        <w:t xml:space="preserve">، </w:t>
      </w:r>
      <w:r w:rsidRPr="00E70811">
        <w:rPr>
          <w:rFonts w:eastAsia="Times New Roman"/>
          <w:kern w:val="0"/>
          <w:rtl/>
        </w:rPr>
        <w:t>فهل لا قسامة ولا قود مطلقا</w:t>
      </w:r>
      <w:r>
        <w:rPr>
          <w:rFonts w:eastAsia="Times New Roman"/>
          <w:kern w:val="0"/>
          <w:rtl/>
        </w:rPr>
        <w:t>؟</w:t>
      </w:r>
      <w:r w:rsidRPr="00E70811">
        <w:rPr>
          <w:rFonts w:eastAsia="Times New Roman"/>
          <w:kern w:val="0"/>
          <w:rtl/>
        </w:rPr>
        <w:t xml:space="preserve"> أو إن تجرد عن تدمية وشاهد</w:t>
      </w:r>
      <w:r>
        <w:rPr>
          <w:rFonts w:eastAsia="Times New Roman"/>
          <w:kern w:val="0"/>
          <w:rtl/>
        </w:rPr>
        <w:t>؟</w:t>
      </w:r>
      <w:r w:rsidRPr="00E70811">
        <w:rPr>
          <w:rFonts w:eastAsia="Times New Roman"/>
          <w:kern w:val="0"/>
          <w:rtl/>
        </w:rPr>
        <w:t xml:space="preserve"> أو عن الشاهد فقط</w:t>
      </w:r>
      <w:r>
        <w:rPr>
          <w:rFonts w:eastAsia="Times New Roman"/>
          <w:kern w:val="0"/>
          <w:rtl/>
        </w:rPr>
        <w:t>؟</w:t>
      </w:r>
      <w:r w:rsidRPr="00E70811">
        <w:rPr>
          <w:rFonts w:eastAsia="Times New Roman"/>
          <w:kern w:val="0"/>
          <w:rtl/>
        </w:rPr>
        <w:t xml:space="preserve"> تأويلات</w:t>
      </w:r>
      <w:r>
        <w:rPr>
          <w:rFonts w:eastAsia="Times New Roman"/>
          <w:kern w:val="0"/>
          <w:rtl/>
        </w:rPr>
        <w:t>،</w:t>
      </w:r>
      <w:r w:rsidRPr="00E70811">
        <w:rPr>
          <w:rFonts w:eastAsia="Times New Roman"/>
          <w:kern w:val="0"/>
          <w:rtl/>
        </w:rPr>
        <w:t> وإن تأولوا: فهدر: كزاحفة على دافعة</w:t>
      </w:r>
      <w:r>
        <w:rPr>
          <w:rFonts w:eastAsia="Times New Roman"/>
          <w:kern w:val="0"/>
          <w:rtl/>
        </w:rPr>
        <w:t xml:space="preserve">، </w:t>
      </w:r>
      <w:r w:rsidRPr="00E70811">
        <w:rPr>
          <w:rFonts w:eastAsia="Times New Roman"/>
          <w:kern w:val="0"/>
          <w:rtl/>
        </w:rPr>
        <w:t>وهي خمسون يمينا متوالية بتا</w:t>
      </w:r>
      <w:r>
        <w:rPr>
          <w:rFonts w:eastAsia="Times New Roman"/>
          <w:kern w:val="0"/>
          <w:rtl/>
        </w:rPr>
        <w:t xml:space="preserve">، </w:t>
      </w:r>
      <w:r w:rsidRPr="00E70811">
        <w:rPr>
          <w:rFonts w:eastAsia="Times New Roman"/>
          <w:kern w:val="0"/>
          <w:rtl/>
        </w:rPr>
        <w:t>وإن أعمى</w:t>
      </w:r>
      <w:r>
        <w:rPr>
          <w:rFonts w:eastAsia="Times New Roman"/>
          <w:kern w:val="0"/>
          <w:rtl/>
        </w:rPr>
        <w:t xml:space="preserve">، </w:t>
      </w:r>
      <w:r w:rsidRPr="00E70811">
        <w:rPr>
          <w:rFonts w:eastAsia="Times New Roman"/>
          <w:kern w:val="0"/>
          <w:rtl/>
        </w:rPr>
        <w:t xml:space="preserve">أو غائبا يحلفها في </w:t>
      </w:r>
      <w:r>
        <w:rPr>
          <w:rFonts w:eastAsia="Times New Roman"/>
          <w:kern w:val="0"/>
          <w:rtl/>
        </w:rPr>
        <w:t>الخطأ</w:t>
      </w:r>
      <w:r w:rsidRPr="00E70811">
        <w:rPr>
          <w:rFonts w:eastAsia="Times New Roman"/>
          <w:kern w:val="0"/>
          <w:rtl/>
        </w:rPr>
        <w:t> من يرث المقتول</w:t>
      </w:r>
      <w:r>
        <w:rPr>
          <w:rFonts w:eastAsia="Times New Roman"/>
          <w:kern w:val="0"/>
          <w:rtl/>
        </w:rPr>
        <w:t xml:space="preserve">، </w:t>
      </w:r>
      <w:r w:rsidRPr="00E70811">
        <w:rPr>
          <w:rFonts w:eastAsia="Times New Roman"/>
          <w:kern w:val="0"/>
          <w:rtl/>
        </w:rPr>
        <w:t>وإن واحدا</w:t>
      </w:r>
      <w:r>
        <w:rPr>
          <w:rFonts w:eastAsia="Times New Roman"/>
          <w:kern w:val="0"/>
          <w:rtl/>
        </w:rPr>
        <w:t xml:space="preserve">، </w:t>
      </w:r>
      <w:r w:rsidRPr="00E70811">
        <w:rPr>
          <w:rFonts w:eastAsia="Times New Roman"/>
          <w:kern w:val="0"/>
          <w:rtl/>
        </w:rPr>
        <w:t>أو امرأة</w:t>
      </w:r>
      <w:r>
        <w:rPr>
          <w:rFonts w:eastAsia="Times New Roman"/>
          <w:kern w:val="0"/>
          <w:rtl/>
        </w:rPr>
        <w:t xml:space="preserve">، </w:t>
      </w:r>
      <w:r w:rsidRPr="00E70811">
        <w:rPr>
          <w:rFonts w:eastAsia="Times New Roman"/>
          <w:kern w:val="0"/>
          <w:rtl/>
        </w:rPr>
        <w:t>وجبرت اليمين على أكثر كسرها</w:t>
      </w:r>
      <w:r>
        <w:rPr>
          <w:rFonts w:eastAsia="Times New Roman"/>
          <w:kern w:val="0"/>
          <w:rtl/>
        </w:rPr>
        <w:t xml:space="preserve">، </w:t>
      </w:r>
      <w:r w:rsidRPr="00E70811">
        <w:rPr>
          <w:rFonts w:eastAsia="Times New Roman"/>
          <w:kern w:val="0"/>
          <w:rtl/>
        </w:rPr>
        <w:t>وإلا فعلى الجميع</w:t>
      </w:r>
      <w:r>
        <w:rPr>
          <w:rFonts w:eastAsia="Times New Roman"/>
          <w:kern w:val="0"/>
          <w:rtl/>
        </w:rPr>
        <w:t xml:space="preserve">، </w:t>
      </w:r>
      <w:r w:rsidRPr="00E70811">
        <w:rPr>
          <w:rFonts w:eastAsia="Times New Roman"/>
          <w:kern w:val="0"/>
          <w:rtl/>
        </w:rPr>
        <w:t>ولا يأخذ أحد إلا بعدها</w:t>
      </w:r>
      <w:r>
        <w:rPr>
          <w:rFonts w:eastAsia="Times New Roman"/>
          <w:kern w:val="0"/>
          <w:rtl/>
        </w:rPr>
        <w:t xml:space="preserve">، </w:t>
      </w:r>
      <w:r w:rsidRPr="00E70811">
        <w:rPr>
          <w:rFonts w:eastAsia="Times New Roman"/>
          <w:kern w:val="0"/>
          <w:rtl/>
        </w:rPr>
        <w:t>ثم حلف من حضر حصته وإن نكلوا</w:t>
      </w:r>
      <w:r>
        <w:rPr>
          <w:rFonts w:eastAsia="Times New Roman"/>
          <w:kern w:val="0"/>
          <w:rtl/>
        </w:rPr>
        <w:t xml:space="preserve">، </w:t>
      </w:r>
      <w:r w:rsidRPr="00E70811">
        <w:rPr>
          <w:rFonts w:eastAsia="Times New Roman"/>
          <w:kern w:val="0"/>
          <w:rtl/>
        </w:rPr>
        <w:t>أو بعض: حلفت العاقلة فمن نكل: فحصته على الاظهر</w:t>
      </w:r>
      <w:r>
        <w:rPr>
          <w:rFonts w:eastAsia="Times New Roman"/>
          <w:kern w:val="0"/>
          <w:rtl/>
        </w:rPr>
        <w:t xml:space="preserve">، </w:t>
      </w:r>
      <w:r w:rsidRPr="00E70811">
        <w:rPr>
          <w:rFonts w:eastAsia="Times New Roman"/>
          <w:kern w:val="0"/>
          <w:rtl/>
        </w:rPr>
        <w:t xml:space="preserve">ولا يحلف في العمد: أقل </w:t>
      </w:r>
      <w:r w:rsidRPr="00E70811">
        <w:rPr>
          <w:rFonts w:eastAsia="Times New Roman"/>
          <w:kern w:val="0"/>
          <w:rtl/>
        </w:rPr>
        <w:lastRenderedPageBreak/>
        <w:t>من رجلين عصبة</w:t>
      </w:r>
      <w:r>
        <w:rPr>
          <w:rFonts w:eastAsia="Times New Roman"/>
          <w:kern w:val="0"/>
          <w:rtl/>
        </w:rPr>
        <w:t xml:space="preserve">، </w:t>
      </w:r>
      <w:r w:rsidRPr="00E70811">
        <w:rPr>
          <w:rFonts w:eastAsia="Times New Roman"/>
          <w:kern w:val="0"/>
          <w:rtl/>
        </w:rPr>
        <w:t>وإلا فموالي</w:t>
      </w:r>
      <w:r>
        <w:rPr>
          <w:rFonts w:eastAsia="Times New Roman"/>
          <w:kern w:val="0"/>
          <w:rtl/>
        </w:rPr>
        <w:t xml:space="preserve">، </w:t>
      </w:r>
      <w:r w:rsidRPr="00E70811">
        <w:rPr>
          <w:rFonts w:eastAsia="Times New Roman"/>
          <w:kern w:val="0"/>
          <w:rtl/>
        </w:rPr>
        <w:t>وللولي: الاستعانة بعاصبه</w:t>
      </w:r>
      <w:r>
        <w:rPr>
          <w:rFonts w:eastAsia="Times New Roman"/>
          <w:kern w:val="0"/>
          <w:rtl/>
        </w:rPr>
        <w:t xml:space="preserve">، </w:t>
      </w:r>
      <w:r w:rsidRPr="00E70811">
        <w:rPr>
          <w:rFonts w:eastAsia="Times New Roman"/>
          <w:kern w:val="0"/>
          <w:rtl/>
        </w:rPr>
        <w:t>وللولي فقط حلف الاكثر</w:t>
      </w:r>
      <w:r>
        <w:rPr>
          <w:rFonts w:eastAsia="Times New Roman"/>
          <w:kern w:val="0"/>
          <w:rtl/>
        </w:rPr>
        <w:t xml:space="preserve">، </w:t>
      </w:r>
      <w:r w:rsidRPr="00E70811">
        <w:rPr>
          <w:rFonts w:eastAsia="Times New Roman"/>
          <w:kern w:val="0"/>
          <w:rtl/>
        </w:rPr>
        <w:t>إن لم تزد على نصفها</w:t>
      </w:r>
      <w:r>
        <w:rPr>
          <w:rFonts w:eastAsia="Times New Roman"/>
          <w:kern w:val="0"/>
          <w:rtl/>
        </w:rPr>
        <w:t xml:space="preserve">، </w:t>
      </w:r>
      <w:r w:rsidRPr="00E70811">
        <w:rPr>
          <w:rFonts w:eastAsia="Times New Roman"/>
          <w:kern w:val="0"/>
          <w:rtl/>
        </w:rPr>
        <w:t>ووزعت</w:t>
      </w:r>
      <w:r>
        <w:rPr>
          <w:rFonts w:eastAsia="Times New Roman"/>
          <w:kern w:val="0"/>
          <w:rtl/>
        </w:rPr>
        <w:t xml:space="preserve">، </w:t>
      </w:r>
      <w:r w:rsidRPr="00E70811">
        <w:rPr>
          <w:rFonts w:eastAsia="Times New Roman"/>
          <w:kern w:val="0"/>
          <w:rtl/>
        </w:rPr>
        <w:t>واجتزئ باثنين طاعا من أكثر</w:t>
      </w:r>
      <w:r>
        <w:rPr>
          <w:rFonts w:eastAsia="Times New Roman"/>
          <w:kern w:val="0"/>
          <w:rtl/>
        </w:rPr>
        <w:t xml:space="preserve">، </w:t>
      </w:r>
      <w:r w:rsidRPr="00E70811">
        <w:rPr>
          <w:rFonts w:eastAsia="Times New Roman"/>
          <w:kern w:val="0"/>
          <w:rtl/>
        </w:rPr>
        <w:t>ونكول المعين: غير معتبر</w:t>
      </w:r>
      <w:r>
        <w:rPr>
          <w:rFonts w:eastAsia="Times New Roman"/>
          <w:kern w:val="0"/>
          <w:rtl/>
        </w:rPr>
        <w:t xml:space="preserve">، </w:t>
      </w:r>
      <w:r w:rsidRPr="00E70811">
        <w:rPr>
          <w:rFonts w:eastAsia="Times New Roman"/>
          <w:kern w:val="0"/>
          <w:rtl/>
        </w:rPr>
        <w:t>بخلاف غيره</w:t>
      </w:r>
      <w:r>
        <w:rPr>
          <w:rFonts w:eastAsia="Times New Roman"/>
          <w:kern w:val="0"/>
          <w:rtl/>
        </w:rPr>
        <w:t xml:space="preserve">، </w:t>
      </w:r>
      <w:r w:rsidRPr="00E70811">
        <w:rPr>
          <w:rFonts w:eastAsia="Times New Roman"/>
          <w:kern w:val="0"/>
          <w:rtl/>
        </w:rPr>
        <w:t>ولو بعدوا: فترد على المدعى عليهم</w:t>
      </w:r>
      <w:r>
        <w:rPr>
          <w:rFonts w:eastAsia="Times New Roman"/>
          <w:kern w:val="0"/>
          <w:rtl/>
        </w:rPr>
        <w:t xml:space="preserve">، </w:t>
      </w:r>
      <w:r w:rsidRPr="00E70811">
        <w:rPr>
          <w:rFonts w:eastAsia="Times New Roman"/>
          <w:kern w:val="0"/>
          <w:rtl/>
        </w:rPr>
        <w:t>فيحلف كل خمسين</w:t>
      </w:r>
      <w:r>
        <w:rPr>
          <w:rFonts w:eastAsia="Times New Roman"/>
          <w:kern w:val="0"/>
          <w:rtl/>
        </w:rPr>
        <w:t xml:space="preserve">، </w:t>
      </w:r>
      <w:r w:rsidRPr="00E70811">
        <w:rPr>
          <w:rFonts w:eastAsia="Times New Roman"/>
          <w:kern w:val="0"/>
          <w:rtl/>
        </w:rPr>
        <w:t>ومن نكل: حبس</w:t>
      </w:r>
      <w:r>
        <w:rPr>
          <w:rFonts w:eastAsia="Times New Roman"/>
          <w:kern w:val="0"/>
          <w:rtl/>
        </w:rPr>
        <w:t xml:space="preserve">، </w:t>
      </w:r>
      <w:r w:rsidRPr="00E70811">
        <w:rPr>
          <w:rFonts w:eastAsia="Times New Roman"/>
          <w:kern w:val="0"/>
          <w:rtl/>
        </w:rPr>
        <w:t>حتى يحلف ولا استعانة</w:t>
      </w:r>
      <w:r>
        <w:rPr>
          <w:rFonts w:eastAsia="Times New Roman"/>
          <w:kern w:val="0"/>
          <w:rtl/>
        </w:rPr>
        <w:t xml:space="preserve">، </w:t>
      </w:r>
      <w:r w:rsidRPr="00E70811">
        <w:rPr>
          <w:rFonts w:eastAsia="Times New Roman"/>
          <w:kern w:val="0"/>
          <w:rtl/>
        </w:rPr>
        <w:t>وإن أكذب بعض نفسه: بطل</w:t>
      </w:r>
      <w:r>
        <w:rPr>
          <w:rFonts w:eastAsia="Times New Roman"/>
          <w:kern w:val="0"/>
          <w:rtl/>
        </w:rPr>
        <w:t xml:space="preserve">، </w:t>
      </w:r>
      <w:r w:rsidRPr="00E70811">
        <w:rPr>
          <w:rFonts w:eastAsia="Times New Roman"/>
          <w:kern w:val="0"/>
          <w:rtl/>
        </w:rPr>
        <w:t>بخلاف عفوه</w:t>
      </w:r>
      <w:r>
        <w:rPr>
          <w:rFonts w:eastAsia="Times New Roman"/>
          <w:kern w:val="0"/>
          <w:rtl/>
        </w:rPr>
        <w:t xml:space="preserve">، </w:t>
      </w:r>
      <w:r w:rsidRPr="00E70811">
        <w:rPr>
          <w:rFonts w:eastAsia="Times New Roman"/>
          <w:kern w:val="0"/>
          <w:rtl/>
        </w:rPr>
        <w:t>فللباقي نصيبه من الدية</w:t>
      </w:r>
      <w:r>
        <w:rPr>
          <w:rFonts w:eastAsia="Times New Roman"/>
          <w:kern w:val="0"/>
          <w:rtl/>
        </w:rPr>
        <w:t xml:space="preserve">، </w:t>
      </w:r>
      <w:r w:rsidRPr="00E70811">
        <w:rPr>
          <w:rFonts w:eastAsia="Times New Roman"/>
          <w:kern w:val="0"/>
          <w:rtl/>
        </w:rPr>
        <w:t>ولا ينتظر صغير</w:t>
      </w:r>
      <w:r>
        <w:rPr>
          <w:rFonts w:eastAsia="Times New Roman"/>
          <w:kern w:val="0"/>
          <w:rtl/>
        </w:rPr>
        <w:t xml:space="preserve">، </w:t>
      </w:r>
      <w:r w:rsidRPr="00E70811">
        <w:rPr>
          <w:rFonts w:eastAsia="Times New Roman"/>
          <w:kern w:val="0"/>
          <w:rtl/>
        </w:rPr>
        <w:t>بخلاف المغمى عليه</w:t>
      </w:r>
      <w:r>
        <w:rPr>
          <w:rFonts w:eastAsia="Times New Roman"/>
          <w:kern w:val="0"/>
          <w:rtl/>
        </w:rPr>
        <w:t xml:space="preserve">، </w:t>
      </w:r>
      <w:r w:rsidRPr="00E70811">
        <w:rPr>
          <w:rFonts w:eastAsia="Times New Roman"/>
          <w:kern w:val="0"/>
          <w:rtl/>
        </w:rPr>
        <w:t>والمبرسم إلا أن لا يوجد غيره: فيحلف الكبير حصته</w:t>
      </w:r>
      <w:r>
        <w:rPr>
          <w:rFonts w:eastAsia="Times New Roman"/>
          <w:kern w:val="0"/>
          <w:rtl/>
        </w:rPr>
        <w:t xml:space="preserve">، </w:t>
      </w:r>
      <w:r w:rsidRPr="00E70811">
        <w:rPr>
          <w:rFonts w:eastAsia="Times New Roman"/>
          <w:kern w:val="0"/>
          <w:rtl/>
        </w:rPr>
        <w:t>والصغير معه</w:t>
      </w:r>
      <w:r>
        <w:rPr>
          <w:rFonts w:eastAsia="Times New Roman"/>
          <w:kern w:val="0"/>
          <w:rtl/>
        </w:rPr>
        <w:t xml:space="preserve">، </w:t>
      </w:r>
      <w:r w:rsidRPr="00E70811">
        <w:rPr>
          <w:rFonts w:eastAsia="Times New Roman"/>
          <w:kern w:val="0"/>
          <w:rtl/>
        </w:rPr>
        <w:t xml:space="preserve">ووجب بها الدية في </w:t>
      </w:r>
      <w:r>
        <w:rPr>
          <w:rFonts w:eastAsia="Times New Roman"/>
          <w:kern w:val="0"/>
          <w:rtl/>
        </w:rPr>
        <w:t xml:space="preserve">الخطأ، </w:t>
      </w:r>
      <w:r w:rsidRPr="00E70811">
        <w:rPr>
          <w:rFonts w:eastAsia="Times New Roman"/>
          <w:kern w:val="0"/>
          <w:rtl/>
        </w:rPr>
        <w:t>والقود في العمد من واحد تعين لها</w:t>
      </w:r>
      <w:r>
        <w:rPr>
          <w:rFonts w:eastAsia="Times New Roman"/>
          <w:kern w:val="0"/>
          <w:rtl/>
        </w:rPr>
        <w:t xml:space="preserve">، </w:t>
      </w:r>
      <w:r w:rsidRPr="00E70811">
        <w:rPr>
          <w:rFonts w:eastAsia="Times New Roman"/>
          <w:kern w:val="0"/>
          <w:rtl/>
        </w:rPr>
        <w:t>ومن أقام شاهدا على جرح</w:t>
      </w:r>
      <w:r>
        <w:rPr>
          <w:rFonts w:eastAsia="Times New Roman"/>
          <w:kern w:val="0"/>
          <w:rtl/>
        </w:rPr>
        <w:t xml:space="preserve">، </w:t>
      </w:r>
      <w:r w:rsidRPr="00E70811">
        <w:rPr>
          <w:rFonts w:eastAsia="Times New Roman"/>
          <w:kern w:val="0"/>
          <w:rtl/>
        </w:rPr>
        <w:t>أو قتل كافر</w:t>
      </w:r>
      <w:r>
        <w:rPr>
          <w:rFonts w:eastAsia="Times New Roman"/>
          <w:kern w:val="0"/>
          <w:rtl/>
        </w:rPr>
        <w:t xml:space="preserve">، </w:t>
      </w:r>
      <w:r w:rsidRPr="00E70811">
        <w:rPr>
          <w:rFonts w:eastAsia="Times New Roman"/>
          <w:kern w:val="0"/>
          <w:rtl/>
        </w:rPr>
        <w:t>أو عبد</w:t>
      </w:r>
      <w:r>
        <w:rPr>
          <w:rFonts w:eastAsia="Times New Roman"/>
          <w:kern w:val="0"/>
          <w:rtl/>
        </w:rPr>
        <w:t xml:space="preserve">، </w:t>
      </w:r>
      <w:r w:rsidRPr="00E70811">
        <w:rPr>
          <w:rFonts w:eastAsia="Times New Roman"/>
          <w:kern w:val="0"/>
          <w:rtl/>
        </w:rPr>
        <w:t>أو جنين حلف واحدة</w:t>
      </w:r>
      <w:r>
        <w:rPr>
          <w:rFonts w:eastAsia="Times New Roman"/>
          <w:kern w:val="0"/>
          <w:rtl/>
        </w:rPr>
        <w:t xml:space="preserve">، </w:t>
      </w:r>
      <w:r w:rsidRPr="00E70811">
        <w:rPr>
          <w:rFonts w:eastAsia="Times New Roman"/>
          <w:kern w:val="0"/>
          <w:rtl/>
        </w:rPr>
        <w:t>وأخذ الدية</w:t>
      </w:r>
      <w:r>
        <w:rPr>
          <w:rFonts w:eastAsia="Times New Roman"/>
          <w:kern w:val="0"/>
          <w:rtl/>
        </w:rPr>
        <w:t xml:space="preserve">، </w:t>
      </w:r>
      <w:r w:rsidRPr="00E70811">
        <w:rPr>
          <w:rFonts w:eastAsia="Times New Roman"/>
          <w:kern w:val="0"/>
          <w:rtl/>
        </w:rPr>
        <w:t>وإن نكل برئ الجارح</w:t>
      </w:r>
      <w:r>
        <w:rPr>
          <w:rFonts w:eastAsia="Times New Roman"/>
          <w:kern w:val="0"/>
          <w:rtl/>
        </w:rPr>
        <w:t xml:space="preserve">، </w:t>
      </w:r>
      <w:r w:rsidRPr="00E70811">
        <w:rPr>
          <w:rFonts w:eastAsia="Times New Roman"/>
          <w:kern w:val="0"/>
          <w:rtl/>
        </w:rPr>
        <w:t>إن حلف</w:t>
      </w:r>
      <w:r>
        <w:rPr>
          <w:rFonts w:eastAsia="Times New Roman"/>
          <w:kern w:val="0"/>
          <w:rtl/>
        </w:rPr>
        <w:t xml:space="preserve">، </w:t>
      </w:r>
      <w:r w:rsidRPr="00E70811">
        <w:rPr>
          <w:rFonts w:eastAsia="Times New Roman"/>
          <w:kern w:val="0"/>
          <w:rtl/>
        </w:rPr>
        <w:t>وإلا حبس</w:t>
      </w:r>
      <w:r>
        <w:rPr>
          <w:rFonts w:eastAsia="Times New Roman"/>
          <w:kern w:val="0"/>
          <w:rtl/>
        </w:rPr>
        <w:t xml:space="preserve">، </w:t>
      </w:r>
      <w:r w:rsidRPr="00E70811">
        <w:rPr>
          <w:rFonts w:eastAsia="Times New Roman"/>
          <w:kern w:val="0"/>
          <w:rtl/>
        </w:rPr>
        <w:t>فلو قالت دمي وجنيني عند فلان</w:t>
      </w:r>
      <w:r>
        <w:rPr>
          <w:rFonts w:eastAsia="Times New Roman"/>
          <w:kern w:val="0"/>
          <w:rtl/>
        </w:rPr>
        <w:t>،</w:t>
      </w:r>
      <w:r w:rsidRPr="00E70811">
        <w:rPr>
          <w:rFonts w:eastAsia="Times New Roman"/>
          <w:kern w:val="0"/>
          <w:rtl/>
        </w:rPr>
        <w:t> ففيها القسامة</w:t>
      </w:r>
      <w:r>
        <w:rPr>
          <w:rFonts w:eastAsia="Times New Roman"/>
          <w:kern w:val="0"/>
          <w:rtl/>
        </w:rPr>
        <w:t xml:space="preserve">، </w:t>
      </w:r>
      <w:r w:rsidRPr="00E70811">
        <w:rPr>
          <w:rFonts w:eastAsia="Times New Roman"/>
          <w:kern w:val="0"/>
          <w:rtl/>
        </w:rPr>
        <w:t>ولا شئ في الجنين</w:t>
      </w:r>
      <w:r>
        <w:rPr>
          <w:rFonts w:eastAsia="Times New Roman"/>
          <w:kern w:val="0"/>
          <w:rtl/>
        </w:rPr>
        <w:t xml:space="preserve">، </w:t>
      </w:r>
      <w:r w:rsidRPr="00E70811">
        <w:rPr>
          <w:rFonts w:eastAsia="Times New Roman"/>
          <w:kern w:val="0"/>
          <w:rtl/>
        </w:rPr>
        <w:t>ولو استهل</w:t>
      </w:r>
      <w:r>
        <w:rPr>
          <w:rFonts w:eastAsia="Times New Roman"/>
          <w:kern w:val="0"/>
          <w:rtl/>
        </w:rPr>
        <w:t>،</w:t>
      </w:r>
      <w:r w:rsidRPr="00E70811">
        <w:rPr>
          <w:rFonts w:eastAsia="Times New Roman"/>
          <w:kern w:val="0"/>
          <w:rtl/>
        </w:rPr>
        <w:t> </w:t>
      </w:r>
    </w:p>
    <w:p w14:paraId="32526B2F"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البغي وما يتعلق به</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الباغية: فرقة خالفت الامام: لمنع حق</w:t>
      </w:r>
      <w:r>
        <w:rPr>
          <w:rFonts w:eastAsia="Times New Roman"/>
          <w:kern w:val="0"/>
          <w:rtl/>
        </w:rPr>
        <w:t xml:space="preserve">، </w:t>
      </w:r>
      <w:r w:rsidRPr="00E70811">
        <w:rPr>
          <w:rFonts w:eastAsia="Times New Roman"/>
          <w:kern w:val="0"/>
          <w:rtl/>
        </w:rPr>
        <w:t>أو لخلعه</w:t>
      </w:r>
      <w:r>
        <w:rPr>
          <w:rFonts w:eastAsia="Times New Roman"/>
          <w:kern w:val="0"/>
          <w:rtl/>
        </w:rPr>
        <w:t xml:space="preserve">، </w:t>
      </w:r>
      <w:r w:rsidRPr="00E70811">
        <w:rPr>
          <w:rFonts w:eastAsia="Times New Roman"/>
          <w:kern w:val="0"/>
          <w:rtl/>
        </w:rPr>
        <w:t>فللعدل قتالهم</w:t>
      </w:r>
      <w:r>
        <w:rPr>
          <w:rFonts w:eastAsia="Times New Roman"/>
          <w:kern w:val="0"/>
          <w:rtl/>
        </w:rPr>
        <w:t xml:space="preserve">، </w:t>
      </w:r>
      <w:r w:rsidRPr="00E70811">
        <w:rPr>
          <w:rFonts w:eastAsia="Times New Roman"/>
          <w:kern w:val="0"/>
          <w:rtl/>
        </w:rPr>
        <w:t>وإن تأولوا: كالكفار</w:t>
      </w:r>
      <w:r>
        <w:rPr>
          <w:rFonts w:eastAsia="Times New Roman"/>
          <w:kern w:val="0"/>
          <w:rtl/>
        </w:rPr>
        <w:t xml:space="preserve">، </w:t>
      </w:r>
      <w:r w:rsidRPr="00E70811">
        <w:rPr>
          <w:rFonts w:eastAsia="Times New Roman"/>
          <w:kern w:val="0"/>
          <w:rtl/>
        </w:rPr>
        <w:t>ولا يسترقوا</w:t>
      </w:r>
      <w:r>
        <w:rPr>
          <w:rFonts w:eastAsia="Times New Roman"/>
          <w:kern w:val="0"/>
          <w:rtl/>
        </w:rPr>
        <w:t xml:space="preserve">، </w:t>
      </w:r>
      <w:r w:rsidRPr="00E70811">
        <w:rPr>
          <w:rFonts w:eastAsia="Times New Roman"/>
          <w:kern w:val="0"/>
          <w:rtl/>
        </w:rPr>
        <w:t>ولا يحرق شجرهم</w:t>
      </w:r>
      <w:r>
        <w:rPr>
          <w:rFonts w:eastAsia="Times New Roman"/>
          <w:kern w:val="0"/>
          <w:rtl/>
        </w:rPr>
        <w:t xml:space="preserve">، </w:t>
      </w:r>
      <w:r w:rsidRPr="00E70811">
        <w:rPr>
          <w:rFonts w:eastAsia="Times New Roman"/>
          <w:kern w:val="0"/>
          <w:rtl/>
        </w:rPr>
        <w:t>ولا ترفع رؤوسهم بأرماح</w:t>
      </w:r>
      <w:r>
        <w:rPr>
          <w:rFonts w:eastAsia="Times New Roman"/>
          <w:kern w:val="0"/>
          <w:rtl/>
        </w:rPr>
        <w:t xml:space="preserve">، </w:t>
      </w:r>
      <w:r w:rsidRPr="00E70811">
        <w:rPr>
          <w:rFonts w:eastAsia="Times New Roman"/>
          <w:kern w:val="0"/>
          <w:rtl/>
        </w:rPr>
        <w:t>ولا يدعوهم بمال</w:t>
      </w:r>
      <w:r>
        <w:rPr>
          <w:rFonts w:eastAsia="Times New Roman"/>
          <w:kern w:val="0"/>
          <w:rtl/>
        </w:rPr>
        <w:t xml:space="preserve">، </w:t>
      </w:r>
      <w:r w:rsidRPr="00E70811">
        <w:rPr>
          <w:rFonts w:eastAsia="Times New Roman"/>
          <w:kern w:val="0"/>
          <w:rtl/>
        </w:rPr>
        <w:t>واستعين بمالهم عليهم إن احتيج له</w:t>
      </w:r>
      <w:r>
        <w:rPr>
          <w:rFonts w:eastAsia="Times New Roman"/>
          <w:kern w:val="0"/>
          <w:rtl/>
        </w:rPr>
        <w:t xml:space="preserve">، </w:t>
      </w:r>
      <w:r w:rsidRPr="00E70811">
        <w:rPr>
          <w:rFonts w:eastAsia="Times New Roman"/>
          <w:kern w:val="0"/>
          <w:rtl/>
        </w:rPr>
        <w:t>ثم رد: كغيره</w:t>
      </w:r>
      <w:r>
        <w:rPr>
          <w:rFonts w:eastAsia="Times New Roman"/>
          <w:kern w:val="0"/>
          <w:rtl/>
        </w:rPr>
        <w:t xml:space="preserve">، </w:t>
      </w:r>
      <w:r w:rsidRPr="00E70811">
        <w:rPr>
          <w:rFonts w:eastAsia="Times New Roman"/>
          <w:kern w:val="0"/>
          <w:rtl/>
        </w:rPr>
        <w:t>وإن أمنوا: لم يتبع منهزمهم</w:t>
      </w:r>
      <w:r>
        <w:rPr>
          <w:rFonts w:eastAsia="Times New Roman"/>
          <w:kern w:val="0"/>
          <w:rtl/>
        </w:rPr>
        <w:t xml:space="preserve">، </w:t>
      </w:r>
      <w:r w:rsidRPr="00E70811">
        <w:rPr>
          <w:rFonts w:eastAsia="Times New Roman"/>
          <w:kern w:val="0"/>
          <w:rtl/>
        </w:rPr>
        <w:t>ولنم يذفف على جريحهم</w:t>
      </w:r>
      <w:r>
        <w:rPr>
          <w:rFonts w:eastAsia="Times New Roman"/>
          <w:kern w:val="0"/>
          <w:rtl/>
        </w:rPr>
        <w:t xml:space="preserve">، </w:t>
      </w:r>
      <w:r w:rsidRPr="00E70811">
        <w:rPr>
          <w:rFonts w:eastAsia="Times New Roman"/>
          <w:kern w:val="0"/>
          <w:rtl/>
        </w:rPr>
        <w:t>وكره للرجل: قتل أبيه</w:t>
      </w:r>
      <w:r>
        <w:rPr>
          <w:rFonts w:eastAsia="Times New Roman"/>
          <w:kern w:val="0"/>
          <w:rtl/>
        </w:rPr>
        <w:t xml:space="preserve">، </w:t>
      </w:r>
      <w:r w:rsidRPr="00E70811">
        <w:rPr>
          <w:rFonts w:eastAsia="Times New Roman"/>
          <w:kern w:val="0"/>
          <w:rtl/>
        </w:rPr>
        <w:t>وورثه</w:t>
      </w:r>
      <w:r>
        <w:rPr>
          <w:rFonts w:eastAsia="Times New Roman"/>
          <w:kern w:val="0"/>
          <w:rtl/>
        </w:rPr>
        <w:t xml:space="preserve">، </w:t>
      </w:r>
      <w:r w:rsidRPr="00E70811">
        <w:rPr>
          <w:rFonts w:eastAsia="Times New Roman"/>
          <w:kern w:val="0"/>
          <w:rtl/>
        </w:rPr>
        <w:t>ولم يضمن متأول أتلف نفسا أو مالا</w:t>
      </w:r>
      <w:r>
        <w:rPr>
          <w:rFonts w:eastAsia="Times New Roman"/>
          <w:kern w:val="0"/>
          <w:rtl/>
        </w:rPr>
        <w:t xml:space="preserve">، </w:t>
      </w:r>
      <w:r w:rsidRPr="00E70811">
        <w:rPr>
          <w:rFonts w:eastAsia="Times New Roman"/>
          <w:kern w:val="0"/>
          <w:rtl/>
        </w:rPr>
        <w:t>ومضى حكم قاضيه</w:t>
      </w:r>
      <w:r>
        <w:rPr>
          <w:rFonts w:eastAsia="Times New Roman"/>
          <w:kern w:val="0"/>
          <w:rtl/>
        </w:rPr>
        <w:t xml:space="preserve">، </w:t>
      </w:r>
      <w:r w:rsidRPr="00E70811">
        <w:rPr>
          <w:rFonts w:eastAsia="Times New Roman"/>
          <w:kern w:val="0"/>
          <w:rtl/>
        </w:rPr>
        <w:t>وحد أقامه</w:t>
      </w:r>
      <w:r>
        <w:rPr>
          <w:rFonts w:eastAsia="Times New Roman"/>
          <w:kern w:val="0"/>
          <w:rtl/>
        </w:rPr>
        <w:t xml:space="preserve">، </w:t>
      </w:r>
      <w:r w:rsidRPr="00E70811">
        <w:rPr>
          <w:rFonts w:eastAsia="Times New Roman"/>
          <w:kern w:val="0"/>
          <w:rtl/>
        </w:rPr>
        <w:t>ورد ذمي معه لذمته</w:t>
      </w:r>
      <w:r>
        <w:rPr>
          <w:rFonts w:eastAsia="Times New Roman"/>
          <w:kern w:val="0"/>
          <w:rtl/>
        </w:rPr>
        <w:t xml:space="preserve">، </w:t>
      </w:r>
      <w:r w:rsidRPr="00E70811">
        <w:rPr>
          <w:rFonts w:eastAsia="Times New Roman"/>
          <w:kern w:val="0"/>
          <w:rtl/>
        </w:rPr>
        <w:t>وضمن المعاند النفس والمال</w:t>
      </w:r>
      <w:r>
        <w:rPr>
          <w:rFonts w:eastAsia="Times New Roman"/>
          <w:kern w:val="0"/>
          <w:rtl/>
        </w:rPr>
        <w:t xml:space="preserve">، </w:t>
      </w:r>
      <w:r w:rsidRPr="00E70811">
        <w:rPr>
          <w:rFonts w:eastAsia="Times New Roman"/>
          <w:kern w:val="0"/>
          <w:rtl/>
        </w:rPr>
        <w:t>والذمي معه ناقص</w:t>
      </w:r>
      <w:r>
        <w:rPr>
          <w:rFonts w:eastAsia="Times New Roman"/>
          <w:kern w:val="0"/>
          <w:rtl/>
        </w:rPr>
        <w:t xml:space="preserve">، </w:t>
      </w:r>
      <w:r w:rsidRPr="00E70811">
        <w:rPr>
          <w:rFonts w:eastAsia="Times New Roman"/>
          <w:kern w:val="0"/>
          <w:rtl/>
        </w:rPr>
        <w:t>والمرأة المقاتلة: كالرجل</w:t>
      </w:r>
      <w:r>
        <w:rPr>
          <w:rFonts w:eastAsia="Times New Roman"/>
          <w:kern w:val="0"/>
          <w:rtl/>
        </w:rPr>
        <w:t>،</w:t>
      </w:r>
      <w:r w:rsidRPr="00E70811">
        <w:rPr>
          <w:rFonts w:eastAsia="Times New Roman"/>
          <w:kern w:val="0"/>
          <w:rtl/>
        </w:rPr>
        <w:t> </w:t>
      </w:r>
    </w:p>
    <w:p w14:paraId="1EE6BCB9"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الردة</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الردة: كفر المسلم بصريح</w:t>
      </w:r>
      <w:r>
        <w:rPr>
          <w:rFonts w:eastAsia="Times New Roman"/>
          <w:kern w:val="0"/>
          <w:rtl/>
        </w:rPr>
        <w:t xml:space="preserve">، </w:t>
      </w:r>
      <w:r w:rsidRPr="00E70811">
        <w:rPr>
          <w:rFonts w:eastAsia="Times New Roman"/>
          <w:kern w:val="0"/>
          <w:rtl/>
        </w:rPr>
        <w:t>أو لفظ يقتضيه</w:t>
      </w:r>
      <w:r>
        <w:rPr>
          <w:rFonts w:eastAsia="Times New Roman"/>
          <w:kern w:val="0"/>
          <w:rtl/>
        </w:rPr>
        <w:t xml:space="preserve">، </w:t>
      </w:r>
      <w:r w:rsidRPr="00E70811">
        <w:rPr>
          <w:rFonts w:eastAsia="Times New Roman"/>
          <w:kern w:val="0"/>
          <w:rtl/>
        </w:rPr>
        <w:t>أو فعل يتضمنه: كإلقاء مصحف بقذر</w:t>
      </w:r>
      <w:r>
        <w:rPr>
          <w:rFonts w:eastAsia="Times New Roman"/>
          <w:kern w:val="0"/>
          <w:rtl/>
        </w:rPr>
        <w:t xml:space="preserve">، </w:t>
      </w:r>
      <w:r w:rsidRPr="00E70811">
        <w:rPr>
          <w:rFonts w:eastAsia="Times New Roman"/>
          <w:kern w:val="0"/>
          <w:rtl/>
        </w:rPr>
        <w:t>وشد زنار</w:t>
      </w:r>
      <w:r>
        <w:rPr>
          <w:rFonts w:eastAsia="Times New Roman"/>
          <w:kern w:val="0"/>
          <w:rtl/>
        </w:rPr>
        <w:t xml:space="preserve">، </w:t>
      </w:r>
      <w:r w:rsidRPr="00E70811">
        <w:rPr>
          <w:rFonts w:eastAsia="Times New Roman"/>
          <w:kern w:val="0"/>
          <w:rtl/>
        </w:rPr>
        <w:t>وسحر</w:t>
      </w:r>
      <w:r>
        <w:rPr>
          <w:rFonts w:eastAsia="Times New Roman"/>
          <w:kern w:val="0"/>
          <w:rtl/>
        </w:rPr>
        <w:t xml:space="preserve">، </w:t>
      </w:r>
      <w:r w:rsidRPr="00E70811">
        <w:rPr>
          <w:rFonts w:eastAsia="Times New Roman"/>
          <w:kern w:val="0"/>
          <w:rtl/>
        </w:rPr>
        <w:t>وقول بقدم العالم أو بقائه</w:t>
      </w:r>
      <w:r>
        <w:rPr>
          <w:rFonts w:eastAsia="Times New Roman"/>
          <w:kern w:val="0"/>
          <w:rtl/>
        </w:rPr>
        <w:t xml:space="preserve">، </w:t>
      </w:r>
      <w:r w:rsidRPr="00E70811">
        <w:rPr>
          <w:rFonts w:eastAsia="Times New Roman"/>
          <w:kern w:val="0"/>
          <w:rtl/>
        </w:rPr>
        <w:t>أو شك في ذلك أو بتناسخ الارواح أو في كل جنس نذير أو ادعى شركا مع نبوته عليه الصلاة والسلام أو بمحاربة نبي</w:t>
      </w:r>
      <w:r>
        <w:rPr>
          <w:rFonts w:eastAsia="Times New Roman"/>
          <w:kern w:val="0"/>
          <w:rtl/>
        </w:rPr>
        <w:t>،</w:t>
      </w:r>
      <w:r w:rsidRPr="00E70811">
        <w:rPr>
          <w:rFonts w:eastAsia="Times New Roman"/>
          <w:kern w:val="0"/>
          <w:rtl/>
        </w:rPr>
        <w:t> أو جوز اكتساب النبوة أو ادعى أنه يصعد للسماء أو يعانق الحور</w:t>
      </w:r>
      <w:r>
        <w:rPr>
          <w:rFonts w:eastAsia="Times New Roman"/>
          <w:kern w:val="0"/>
          <w:rtl/>
        </w:rPr>
        <w:t>،</w:t>
      </w:r>
      <w:r w:rsidRPr="00E70811">
        <w:rPr>
          <w:rFonts w:eastAsia="Times New Roman"/>
          <w:kern w:val="0"/>
          <w:rtl/>
        </w:rPr>
        <w:t> أو استحل: كالشرب لا بأماته الله كافرا على الاصح وفصلت الشهادة فيه</w:t>
      </w:r>
      <w:r>
        <w:rPr>
          <w:rFonts w:eastAsia="Times New Roman"/>
          <w:kern w:val="0"/>
          <w:rtl/>
        </w:rPr>
        <w:t>،</w:t>
      </w:r>
      <w:r w:rsidRPr="00E70811">
        <w:rPr>
          <w:rFonts w:eastAsia="Times New Roman"/>
          <w:kern w:val="0"/>
          <w:rtl/>
        </w:rPr>
        <w:t> واستتيب ثلاثة أيام بلا جوع وعطش ومعاقبة وإن لم يتب فإن تاب وإلا: قتل</w:t>
      </w:r>
      <w:r>
        <w:rPr>
          <w:rFonts w:eastAsia="Times New Roman"/>
          <w:kern w:val="0"/>
          <w:rtl/>
        </w:rPr>
        <w:t>،</w:t>
      </w:r>
      <w:r w:rsidRPr="00E70811">
        <w:rPr>
          <w:rFonts w:eastAsia="Times New Roman"/>
          <w:kern w:val="0"/>
          <w:rtl/>
        </w:rPr>
        <w:t> واستبرئت بحيضة</w:t>
      </w:r>
      <w:r>
        <w:rPr>
          <w:rFonts w:eastAsia="Times New Roman"/>
          <w:kern w:val="0"/>
          <w:rtl/>
        </w:rPr>
        <w:t>،</w:t>
      </w:r>
      <w:r w:rsidRPr="00E70811">
        <w:rPr>
          <w:rFonts w:eastAsia="Times New Roman"/>
          <w:kern w:val="0"/>
          <w:rtl/>
        </w:rPr>
        <w:t> ومال العبد لسيده وإلا ففئ وبقي ولده مسلما: كأن ترك وأخذ منه ما جنى عمدا على عبد: أو ذمي لا حر مسلم</w:t>
      </w:r>
      <w:r>
        <w:rPr>
          <w:rFonts w:eastAsia="Times New Roman"/>
          <w:kern w:val="0"/>
          <w:rtl/>
        </w:rPr>
        <w:t>،</w:t>
      </w:r>
      <w:r w:rsidRPr="00E70811">
        <w:rPr>
          <w:rFonts w:eastAsia="Times New Roman"/>
          <w:kern w:val="0"/>
          <w:rtl/>
        </w:rPr>
        <w:t> كأن هرب لدار الحرب إلا حد الفرية</w:t>
      </w:r>
      <w:r>
        <w:rPr>
          <w:rFonts w:eastAsia="Times New Roman"/>
          <w:kern w:val="0"/>
          <w:rtl/>
        </w:rPr>
        <w:t>،</w:t>
      </w:r>
      <w:r w:rsidRPr="00E70811">
        <w:rPr>
          <w:rFonts w:eastAsia="Times New Roman"/>
          <w:kern w:val="0"/>
          <w:rtl/>
        </w:rPr>
        <w:t> و</w:t>
      </w:r>
      <w:r>
        <w:rPr>
          <w:rFonts w:eastAsia="Times New Roman"/>
          <w:kern w:val="0"/>
          <w:rtl/>
        </w:rPr>
        <w:t>الخطأ</w:t>
      </w:r>
      <w:r w:rsidRPr="00E70811">
        <w:rPr>
          <w:rFonts w:eastAsia="Times New Roman"/>
          <w:kern w:val="0"/>
          <w:rtl/>
        </w:rPr>
        <w:t xml:space="preserve"> على بيت المال: كأخذه جناية عليه</w:t>
      </w:r>
      <w:r>
        <w:rPr>
          <w:rFonts w:eastAsia="Times New Roman"/>
          <w:kern w:val="0"/>
          <w:rtl/>
        </w:rPr>
        <w:t>،</w:t>
      </w:r>
      <w:r w:rsidRPr="00E70811">
        <w:rPr>
          <w:rFonts w:eastAsia="Times New Roman"/>
          <w:kern w:val="0"/>
          <w:rtl/>
        </w:rPr>
        <w:t> وون تاب فماله له</w:t>
      </w:r>
      <w:r>
        <w:rPr>
          <w:rFonts w:eastAsia="Times New Roman"/>
          <w:kern w:val="0"/>
          <w:rtl/>
        </w:rPr>
        <w:t>،</w:t>
      </w:r>
      <w:r w:rsidRPr="00E70811">
        <w:rPr>
          <w:rFonts w:eastAsia="Times New Roman"/>
          <w:kern w:val="0"/>
          <w:rtl/>
        </w:rPr>
        <w:t> وقدر كالمسلم فيهما وقتل المستسر بلا استتابة إلا أن يجئ تائبا</w:t>
      </w:r>
      <w:r>
        <w:rPr>
          <w:rFonts w:eastAsia="Times New Roman"/>
          <w:kern w:val="0"/>
          <w:rtl/>
        </w:rPr>
        <w:t>،</w:t>
      </w:r>
      <w:r w:rsidRPr="00E70811">
        <w:rPr>
          <w:rFonts w:eastAsia="Times New Roman"/>
          <w:kern w:val="0"/>
          <w:rtl/>
        </w:rPr>
        <w:t> وماله لوارثه وقبل عذر من أسلم</w:t>
      </w:r>
      <w:r>
        <w:rPr>
          <w:rFonts w:eastAsia="Times New Roman"/>
          <w:kern w:val="0"/>
          <w:rtl/>
        </w:rPr>
        <w:t>،</w:t>
      </w:r>
      <w:r w:rsidRPr="00E70811">
        <w:rPr>
          <w:rFonts w:eastAsia="Times New Roman"/>
          <w:kern w:val="0"/>
          <w:rtl/>
        </w:rPr>
        <w:t> وقال: أسلمت عن ضيق إن ظهر: كأن توضأ وصلى</w:t>
      </w:r>
      <w:r>
        <w:rPr>
          <w:rFonts w:eastAsia="Times New Roman"/>
          <w:kern w:val="0"/>
          <w:rtl/>
        </w:rPr>
        <w:t xml:space="preserve">، </w:t>
      </w:r>
      <w:r w:rsidRPr="00E70811">
        <w:rPr>
          <w:rFonts w:eastAsia="Times New Roman"/>
          <w:kern w:val="0"/>
          <w:rtl/>
        </w:rPr>
        <w:t>وأعاد مأمومه</w:t>
      </w:r>
      <w:r>
        <w:rPr>
          <w:rFonts w:eastAsia="Times New Roman"/>
          <w:kern w:val="0"/>
          <w:rtl/>
        </w:rPr>
        <w:t xml:space="preserve">، </w:t>
      </w:r>
      <w:r w:rsidRPr="00E70811">
        <w:rPr>
          <w:rFonts w:eastAsia="Times New Roman"/>
          <w:kern w:val="0"/>
          <w:rtl/>
        </w:rPr>
        <w:t>وأدب من تشهد</w:t>
      </w:r>
      <w:r>
        <w:rPr>
          <w:rFonts w:eastAsia="Times New Roman"/>
          <w:kern w:val="0"/>
          <w:rtl/>
        </w:rPr>
        <w:t xml:space="preserve">، </w:t>
      </w:r>
      <w:r w:rsidRPr="00E70811">
        <w:rPr>
          <w:rFonts w:eastAsia="Times New Roman"/>
          <w:kern w:val="0"/>
          <w:rtl/>
        </w:rPr>
        <w:t>ولم يوقف على الدعائم: كساحر ذمي</w:t>
      </w:r>
      <w:r>
        <w:rPr>
          <w:rFonts w:eastAsia="Times New Roman"/>
          <w:kern w:val="0"/>
          <w:rtl/>
        </w:rPr>
        <w:t xml:space="preserve">، </w:t>
      </w:r>
      <w:r w:rsidRPr="00E70811">
        <w:rPr>
          <w:rFonts w:eastAsia="Times New Roman"/>
          <w:kern w:val="0"/>
          <w:rtl/>
        </w:rPr>
        <w:t>إن لم يدخل ضررا على مسلم</w:t>
      </w:r>
      <w:r>
        <w:rPr>
          <w:rFonts w:eastAsia="Times New Roman"/>
          <w:kern w:val="0"/>
          <w:rtl/>
        </w:rPr>
        <w:t xml:space="preserve">، </w:t>
      </w:r>
      <w:r w:rsidRPr="00E70811">
        <w:rPr>
          <w:rFonts w:eastAsia="Times New Roman"/>
          <w:kern w:val="0"/>
          <w:rtl/>
        </w:rPr>
        <w:t>وأسقطت: صلاة</w:t>
      </w:r>
      <w:r>
        <w:rPr>
          <w:rFonts w:eastAsia="Times New Roman"/>
          <w:kern w:val="0"/>
          <w:rtl/>
        </w:rPr>
        <w:t xml:space="preserve">، </w:t>
      </w:r>
      <w:r w:rsidRPr="00E70811">
        <w:rPr>
          <w:rFonts w:eastAsia="Times New Roman"/>
          <w:kern w:val="0"/>
          <w:rtl/>
        </w:rPr>
        <w:t>وصياما وزكاة</w:t>
      </w:r>
      <w:r>
        <w:rPr>
          <w:rFonts w:eastAsia="Times New Roman"/>
          <w:kern w:val="0"/>
          <w:rtl/>
        </w:rPr>
        <w:t xml:space="preserve">، </w:t>
      </w:r>
      <w:r w:rsidRPr="00E70811">
        <w:rPr>
          <w:rFonts w:eastAsia="Times New Roman"/>
          <w:kern w:val="0"/>
          <w:rtl/>
        </w:rPr>
        <w:t>وحجا تقدم</w:t>
      </w:r>
      <w:r>
        <w:rPr>
          <w:rFonts w:eastAsia="Times New Roman"/>
          <w:kern w:val="0"/>
          <w:rtl/>
        </w:rPr>
        <w:t>،</w:t>
      </w:r>
      <w:r w:rsidRPr="00E70811">
        <w:rPr>
          <w:rFonts w:eastAsia="Times New Roman"/>
          <w:kern w:val="0"/>
          <w:rtl/>
        </w:rPr>
        <w:t> ونذرا</w:t>
      </w:r>
      <w:r>
        <w:rPr>
          <w:rFonts w:eastAsia="Times New Roman"/>
          <w:kern w:val="0"/>
          <w:rtl/>
        </w:rPr>
        <w:t>،</w:t>
      </w:r>
      <w:r w:rsidRPr="00E70811">
        <w:rPr>
          <w:rFonts w:eastAsia="Times New Roman"/>
          <w:kern w:val="0"/>
          <w:rtl/>
        </w:rPr>
        <w:t> وكفارة</w:t>
      </w:r>
      <w:r>
        <w:rPr>
          <w:rFonts w:eastAsia="Times New Roman"/>
          <w:kern w:val="0"/>
          <w:rtl/>
        </w:rPr>
        <w:t xml:space="preserve">، </w:t>
      </w:r>
      <w:r w:rsidRPr="00E70811">
        <w:rPr>
          <w:rFonts w:eastAsia="Times New Roman"/>
          <w:kern w:val="0"/>
          <w:rtl/>
        </w:rPr>
        <w:t>ويمينا بالله</w:t>
      </w:r>
      <w:r>
        <w:rPr>
          <w:rFonts w:eastAsia="Times New Roman"/>
          <w:kern w:val="0"/>
          <w:rtl/>
        </w:rPr>
        <w:t xml:space="preserve">، </w:t>
      </w:r>
      <w:r w:rsidRPr="00E70811">
        <w:rPr>
          <w:rFonts w:eastAsia="Times New Roman"/>
          <w:kern w:val="0"/>
          <w:rtl/>
        </w:rPr>
        <w:t>أو بعتق</w:t>
      </w:r>
      <w:r>
        <w:rPr>
          <w:rFonts w:eastAsia="Times New Roman"/>
          <w:kern w:val="0"/>
          <w:rtl/>
        </w:rPr>
        <w:t xml:space="preserve">، </w:t>
      </w:r>
      <w:r w:rsidRPr="00E70811">
        <w:rPr>
          <w:rFonts w:eastAsia="Times New Roman"/>
          <w:kern w:val="0"/>
          <w:rtl/>
        </w:rPr>
        <w:t>أو ظهار</w:t>
      </w:r>
      <w:r>
        <w:rPr>
          <w:rFonts w:eastAsia="Times New Roman"/>
          <w:kern w:val="0"/>
          <w:rtl/>
        </w:rPr>
        <w:t xml:space="preserve">، </w:t>
      </w:r>
      <w:r w:rsidRPr="00E70811">
        <w:rPr>
          <w:rFonts w:eastAsia="Times New Roman"/>
          <w:kern w:val="0"/>
          <w:rtl/>
        </w:rPr>
        <w:t>وإحصانا</w:t>
      </w:r>
      <w:r>
        <w:rPr>
          <w:rFonts w:eastAsia="Times New Roman"/>
          <w:kern w:val="0"/>
          <w:rtl/>
        </w:rPr>
        <w:t xml:space="preserve">، </w:t>
      </w:r>
      <w:r w:rsidRPr="00E70811">
        <w:rPr>
          <w:rFonts w:eastAsia="Times New Roman"/>
          <w:kern w:val="0"/>
          <w:rtl/>
        </w:rPr>
        <w:t>ووصية</w:t>
      </w:r>
      <w:r>
        <w:rPr>
          <w:rFonts w:eastAsia="Times New Roman"/>
          <w:kern w:val="0"/>
          <w:rtl/>
        </w:rPr>
        <w:t xml:space="preserve">، </w:t>
      </w:r>
      <w:r w:rsidRPr="00E70811">
        <w:rPr>
          <w:rFonts w:eastAsia="Times New Roman"/>
          <w:kern w:val="0"/>
          <w:rtl/>
        </w:rPr>
        <w:lastRenderedPageBreak/>
        <w:t>لا طلاقا</w:t>
      </w:r>
      <w:r>
        <w:rPr>
          <w:rFonts w:eastAsia="Times New Roman"/>
          <w:kern w:val="0"/>
          <w:rtl/>
        </w:rPr>
        <w:t xml:space="preserve">، </w:t>
      </w:r>
      <w:r w:rsidRPr="00E70811">
        <w:rPr>
          <w:rFonts w:eastAsia="Times New Roman"/>
          <w:kern w:val="0"/>
          <w:rtl/>
        </w:rPr>
        <w:t>وردة محلل</w:t>
      </w:r>
      <w:r>
        <w:rPr>
          <w:rFonts w:eastAsia="Times New Roman"/>
          <w:kern w:val="0"/>
          <w:rtl/>
        </w:rPr>
        <w:t xml:space="preserve">، </w:t>
      </w:r>
      <w:r w:rsidRPr="00E70811">
        <w:rPr>
          <w:rFonts w:eastAsia="Times New Roman"/>
          <w:kern w:val="0"/>
          <w:rtl/>
        </w:rPr>
        <w:t>بخلاف ردة المرأة وأقر كافر انتقل لكفر آخر وحكم بإسلام من لم يميز لصغر أو جنون بإسلام أبيه فقط: كأن ميز</w:t>
      </w:r>
      <w:r>
        <w:rPr>
          <w:rFonts w:eastAsia="Times New Roman"/>
          <w:kern w:val="0"/>
          <w:rtl/>
        </w:rPr>
        <w:t xml:space="preserve">، </w:t>
      </w:r>
      <w:r w:rsidRPr="00E70811">
        <w:rPr>
          <w:rFonts w:eastAsia="Times New Roman"/>
          <w:kern w:val="0"/>
          <w:rtl/>
        </w:rPr>
        <w:t>إلا المراهق</w:t>
      </w:r>
      <w:r>
        <w:rPr>
          <w:rFonts w:eastAsia="Times New Roman"/>
          <w:kern w:val="0"/>
          <w:rtl/>
        </w:rPr>
        <w:t xml:space="preserve">، </w:t>
      </w:r>
      <w:r w:rsidRPr="00E70811">
        <w:rPr>
          <w:rFonts w:eastAsia="Times New Roman"/>
          <w:kern w:val="0"/>
          <w:rtl/>
        </w:rPr>
        <w:t>والمتروك لها</w:t>
      </w:r>
      <w:r>
        <w:rPr>
          <w:rFonts w:eastAsia="Times New Roman"/>
          <w:kern w:val="0"/>
          <w:rtl/>
        </w:rPr>
        <w:t xml:space="preserve">، </w:t>
      </w:r>
      <w:r w:rsidRPr="00E70811">
        <w:rPr>
          <w:rFonts w:eastAsia="Times New Roman"/>
          <w:kern w:val="0"/>
          <w:rtl/>
        </w:rPr>
        <w:t>فلا يجبر بقتل</w:t>
      </w:r>
      <w:r>
        <w:rPr>
          <w:rFonts w:eastAsia="Times New Roman"/>
          <w:kern w:val="0"/>
          <w:rtl/>
        </w:rPr>
        <w:t xml:space="preserve">، </w:t>
      </w:r>
      <w:r w:rsidRPr="00E70811">
        <w:rPr>
          <w:rFonts w:eastAsia="Times New Roman"/>
          <w:kern w:val="0"/>
          <w:rtl/>
        </w:rPr>
        <w:t>إن امتنع</w:t>
      </w:r>
      <w:r>
        <w:rPr>
          <w:rFonts w:eastAsia="Times New Roman"/>
          <w:kern w:val="0"/>
          <w:rtl/>
        </w:rPr>
        <w:t xml:space="preserve">، </w:t>
      </w:r>
      <w:r w:rsidRPr="00E70811">
        <w:rPr>
          <w:rFonts w:eastAsia="Times New Roman"/>
          <w:kern w:val="0"/>
          <w:rtl/>
        </w:rPr>
        <w:t>ووقف إرثه</w:t>
      </w:r>
      <w:r>
        <w:rPr>
          <w:rFonts w:eastAsia="Times New Roman"/>
          <w:kern w:val="0"/>
          <w:rtl/>
        </w:rPr>
        <w:t xml:space="preserve">، </w:t>
      </w:r>
      <w:r w:rsidRPr="00E70811">
        <w:rPr>
          <w:rFonts w:eastAsia="Times New Roman"/>
          <w:kern w:val="0"/>
          <w:rtl/>
        </w:rPr>
        <w:t>ولاسلام سابيه</w:t>
      </w:r>
      <w:r>
        <w:rPr>
          <w:rFonts w:eastAsia="Times New Roman"/>
          <w:kern w:val="0"/>
          <w:rtl/>
        </w:rPr>
        <w:t xml:space="preserve">، </w:t>
      </w:r>
      <w:r w:rsidRPr="00E70811">
        <w:rPr>
          <w:rFonts w:eastAsia="Times New Roman"/>
          <w:kern w:val="0"/>
          <w:rtl/>
        </w:rPr>
        <w:t>إن لم يكن معه أبوه والمتنصر من: كأسير على الطوع</w:t>
      </w:r>
      <w:r>
        <w:rPr>
          <w:rFonts w:eastAsia="Times New Roman"/>
          <w:kern w:val="0"/>
          <w:rtl/>
        </w:rPr>
        <w:t xml:space="preserve">، </w:t>
      </w:r>
      <w:r w:rsidRPr="00E70811">
        <w:rPr>
          <w:rFonts w:eastAsia="Times New Roman"/>
          <w:kern w:val="0"/>
          <w:rtl/>
        </w:rPr>
        <w:t>إن لم يثبت إكراهه</w:t>
      </w:r>
      <w:r>
        <w:rPr>
          <w:rFonts w:eastAsia="Times New Roman"/>
          <w:kern w:val="0"/>
          <w:rtl/>
        </w:rPr>
        <w:t xml:space="preserve">، </w:t>
      </w:r>
      <w:r w:rsidRPr="00E70811">
        <w:rPr>
          <w:rFonts w:eastAsia="Times New Roman"/>
          <w:kern w:val="0"/>
          <w:rtl/>
        </w:rPr>
        <w:t>وإن سب نبيا أو ملكا</w:t>
      </w:r>
      <w:r>
        <w:rPr>
          <w:rFonts w:eastAsia="Times New Roman"/>
          <w:kern w:val="0"/>
          <w:rtl/>
        </w:rPr>
        <w:t xml:space="preserve">، </w:t>
      </w:r>
      <w:r w:rsidRPr="00E70811">
        <w:rPr>
          <w:rFonts w:eastAsia="Times New Roman"/>
          <w:kern w:val="0"/>
          <w:rtl/>
        </w:rPr>
        <w:t>أو عرض</w:t>
      </w:r>
      <w:r>
        <w:rPr>
          <w:rFonts w:eastAsia="Times New Roman"/>
          <w:kern w:val="0"/>
          <w:rtl/>
        </w:rPr>
        <w:t xml:space="preserve">، </w:t>
      </w:r>
      <w:r w:rsidRPr="00E70811">
        <w:rPr>
          <w:rFonts w:eastAsia="Times New Roman"/>
          <w:kern w:val="0"/>
          <w:rtl/>
        </w:rPr>
        <w:t>أو لعنه</w:t>
      </w:r>
      <w:r>
        <w:rPr>
          <w:rFonts w:eastAsia="Times New Roman"/>
          <w:kern w:val="0"/>
          <w:rtl/>
        </w:rPr>
        <w:t xml:space="preserve">، </w:t>
      </w:r>
      <w:r w:rsidRPr="00E70811">
        <w:rPr>
          <w:rFonts w:eastAsia="Times New Roman"/>
          <w:kern w:val="0"/>
          <w:rtl/>
        </w:rPr>
        <w:t>أو عابه</w:t>
      </w:r>
      <w:r>
        <w:rPr>
          <w:rFonts w:eastAsia="Times New Roman"/>
          <w:kern w:val="0"/>
          <w:rtl/>
        </w:rPr>
        <w:t xml:space="preserve">، </w:t>
      </w:r>
      <w:r w:rsidRPr="00E70811">
        <w:rPr>
          <w:rFonts w:eastAsia="Times New Roman"/>
          <w:kern w:val="0"/>
          <w:rtl/>
        </w:rPr>
        <w:t>أو قذفه</w:t>
      </w:r>
      <w:r>
        <w:rPr>
          <w:rFonts w:eastAsia="Times New Roman"/>
          <w:kern w:val="0"/>
          <w:rtl/>
        </w:rPr>
        <w:t xml:space="preserve">، </w:t>
      </w:r>
      <w:r w:rsidRPr="00E70811">
        <w:rPr>
          <w:rFonts w:eastAsia="Times New Roman"/>
          <w:kern w:val="0"/>
          <w:rtl/>
        </w:rPr>
        <w:t>أو استخف بحقه</w:t>
      </w:r>
      <w:r>
        <w:rPr>
          <w:rFonts w:eastAsia="Times New Roman"/>
          <w:kern w:val="0"/>
          <w:rtl/>
        </w:rPr>
        <w:t xml:space="preserve">، </w:t>
      </w:r>
      <w:r w:rsidRPr="00E70811">
        <w:rPr>
          <w:rFonts w:eastAsia="Times New Roman"/>
          <w:kern w:val="0"/>
          <w:rtl/>
        </w:rPr>
        <w:t>أو غير صفته</w:t>
      </w:r>
      <w:r>
        <w:rPr>
          <w:rFonts w:eastAsia="Times New Roman"/>
          <w:kern w:val="0"/>
          <w:rtl/>
        </w:rPr>
        <w:t xml:space="preserve">، </w:t>
      </w:r>
      <w:r w:rsidRPr="00E70811">
        <w:rPr>
          <w:rFonts w:eastAsia="Times New Roman"/>
          <w:kern w:val="0"/>
          <w:rtl/>
        </w:rPr>
        <w:t>أو ألحق به نقصا</w:t>
      </w:r>
      <w:r>
        <w:rPr>
          <w:rFonts w:eastAsia="Times New Roman"/>
          <w:kern w:val="0"/>
          <w:rtl/>
        </w:rPr>
        <w:t xml:space="preserve">، </w:t>
      </w:r>
      <w:r w:rsidRPr="00E70811">
        <w:rPr>
          <w:rFonts w:eastAsia="Times New Roman"/>
          <w:kern w:val="0"/>
          <w:rtl/>
        </w:rPr>
        <w:t>وإن في بدنه</w:t>
      </w:r>
      <w:r>
        <w:rPr>
          <w:rFonts w:eastAsia="Times New Roman"/>
          <w:kern w:val="0"/>
          <w:rtl/>
        </w:rPr>
        <w:t xml:space="preserve">، </w:t>
      </w:r>
      <w:r w:rsidRPr="00E70811">
        <w:rPr>
          <w:rFonts w:eastAsia="Times New Roman"/>
          <w:kern w:val="0"/>
          <w:rtl/>
        </w:rPr>
        <w:t>أو خصلته</w:t>
      </w:r>
      <w:r>
        <w:rPr>
          <w:rFonts w:eastAsia="Times New Roman"/>
          <w:kern w:val="0"/>
          <w:rtl/>
        </w:rPr>
        <w:t xml:space="preserve">، </w:t>
      </w:r>
      <w:r w:rsidRPr="00E70811">
        <w:rPr>
          <w:rFonts w:eastAsia="Times New Roman"/>
          <w:kern w:val="0"/>
          <w:rtl/>
        </w:rPr>
        <w:t>أو غض من مرتبته</w:t>
      </w:r>
      <w:r>
        <w:rPr>
          <w:rFonts w:eastAsia="Times New Roman"/>
          <w:kern w:val="0"/>
          <w:rtl/>
        </w:rPr>
        <w:t xml:space="preserve">، </w:t>
      </w:r>
      <w:r w:rsidRPr="00E70811">
        <w:rPr>
          <w:rFonts w:eastAsia="Times New Roman"/>
          <w:kern w:val="0"/>
          <w:rtl/>
        </w:rPr>
        <w:t>أو وفور علمه</w:t>
      </w:r>
      <w:r>
        <w:rPr>
          <w:rFonts w:eastAsia="Times New Roman"/>
          <w:kern w:val="0"/>
          <w:rtl/>
        </w:rPr>
        <w:t xml:space="preserve">، </w:t>
      </w:r>
      <w:r w:rsidRPr="00E70811">
        <w:rPr>
          <w:rFonts w:eastAsia="Times New Roman"/>
          <w:kern w:val="0"/>
          <w:rtl/>
        </w:rPr>
        <w:t>أو زهده أو أضاف له ما لا يجوز عليه</w:t>
      </w:r>
      <w:r>
        <w:rPr>
          <w:rFonts w:eastAsia="Times New Roman"/>
          <w:kern w:val="0"/>
          <w:rtl/>
        </w:rPr>
        <w:t xml:space="preserve">، </w:t>
      </w:r>
      <w:r w:rsidRPr="00E70811">
        <w:rPr>
          <w:rFonts w:eastAsia="Times New Roman"/>
          <w:kern w:val="0"/>
          <w:rtl/>
        </w:rPr>
        <w:t>أو نسب إليه ما لا يليق بمنصبه على طريق الذم أو قيل له بحق رسول الله فلعن</w:t>
      </w:r>
      <w:r>
        <w:rPr>
          <w:rFonts w:eastAsia="Times New Roman"/>
          <w:kern w:val="0"/>
          <w:rtl/>
        </w:rPr>
        <w:t xml:space="preserve">، </w:t>
      </w:r>
      <w:r w:rsidRPr="00E70811">
        <w:rPr>
          <w:rFonts w:eastAsia="Times New Roman"/>
          <w:kern w:val="0"/>
          <w:rtl/>
        </w:rPr>
        <w:t>وقال أردت العقرب</w:t>
      </w:r>
      <w:r>
        <w:rPr>
          <w:rFonts w:eastAsia="Times New Roman"/>
          <w:kern w:val="0"/>
          <w:rtl/>
        </w:rPr>
        <w:t>،</w:t>
      </w:r>
      <w:r w:rsidRPr="00E70811">
        <w:rPr>
          <w:rFonts w:eastAsia="Times New Roman"/>
          <w:kern w:val="0"/>
          <w:rtl/>
        </w:rPr>
        <w:t> قتل ولم يستتب حدا إلا أن يسلم الكافر وإن ظهر أنه لم يرد ذمه</w:t>
      </w:r>
      <w:r>
        <w:rPr>
          <w:rFonts w:eastAsia="Times New Roman"/>
          <w:kern w:val="0"/>
          <w:rtl/>
        </w:rPr>
        <w:t>،</w:t>
      </w:r>
      <w:r w:rsidRPr="00E70811">
        <w:rPr>
          <w:rFonts w:eastAsia="Times New Roman"/>
          <w:kern w:val="0"/>
          <w:rtl/>
        </w:rPr>
        <w:t> لجهل</w:t>
      </w:r>
      <w:r>
        <w:rPr>
          <w:rFonts w:eastAsia="Times New Roman"/>
          <w:kern w:val="0"/>
          <w:rtl/>
        </w:rPr>
        <w:t xml:space="preserve">، </w:t>
      </w:r>
      <w:r w:rsidRPr="00E70811">
        <w:rPr>
          <w:rFonts w:eastAsia="Times New Roman"/>
          <w:kern w:val="0"/>
          <w:rtl/>
        </w:rPr>
        <w:t>أو سكر</w:t>
      </w:r>
      <w:r>
        <w:rPr>
          <w:rFonts w:eastAsia="Times New Roman"/>
          <w:kern w:val="0"/>
          <w:rtl/>
        </w:rPr>
        <w:t xml:space="preserve">، </w:t>
      </w:r>
      <w:r w:rsidRPr="00E70811">
        <w:rPr>
          <w:rFonts w:eastAsia="Times New Roman"/>
          <w:kern w:val="0"/>
          <w:rtl/>
        </w:rPr>
        <w:t>أو تهور</w:t>
      </w:r>
      <w:r>
        <w:rPr>
          <w:rFonts w:eastAsia="Times New Roman"/>
          <w:kern w:val="0"/>
          <w:rtl/>
        </w:rPr>
        <w:t xml:space="preserve">، </w:t>
      </w:r>
      <w:r w:rsidRPr="00E70811">
        <w:rPr>
          <w:rFonts w:eastAsia="Times New Roman"/>
          <w:kern w:val="0"/>
          <w:rtl/>
        </w:rPr>
        <w:t>وفيمن قال: لا صلى الله على من صلى عليه</w:t>
      </w:r>
      <w:r>
        <w:rPr>
          <w:rFonts w:eastAsia="Times New Roman"/>
          <w:kern w:val="0"/>
          <w:rtl/>
        </w:rPr>
        <w:t>،</w:t>
      </w:r>
      <w:r w:rsidRPr="00E70811">
        <w:rPr>
          <w:rFonts w:eastAsia="Times New Roman"/>
          <w:kern w:val="0"/>
          <w:rtl/>
        </w:rPr>
        <w:t> جوابا لصل</w:t>
      </w:r>
      <w:r>
        <w:rPr>
          <w:rFonts w:eastAsia="Times New Roman"/>
          <w:kern w:val="0"/>
          <w:rtl/>
        </w:rPr>
        <w:t xml:space="preserve">، </w:t>
      </w:r>
      <w:r w:rsidRPr="00E70811">
        <w:rPr>
          <w:rFonts w:eastAsia="Times New Roman"/>
          <w:kern w:val="0"/>
          <w:rtl/>
        </w:rPr>
        <w:t>أو قال: الانبياء يتهمون</w:t>
      </w:r>
      <w:r>
        <w:rPr>
          <w:rFonts w:eastAsia="Times New Roman"/>
          <w:kern w:val="0"/>
          <w:rtl/>
        </w:rPr>
        <w:t xml:space="preserve">، </w:t>
      </w:r>
      <w:r w:rsidRPr="00E70811">
        <w:rPr>
          <w:rFonts w:eastAsia="Times New Roman"/>
          <w:kern w:val="0"/>
          <w:rtl/>
        </w:rPr>
        <w:t>جوابا لتتهمني</w:t>
      </w:r>
      <w:r>
        <w:rPr>
          <w:rFonts w:eastAsia="Times New Roman"/>
          <w:kern w:val="0"/>
          <w:rtl/>
        </w:rPr>
        <w:t xml:space="preserve">، </w:t>
      </w:r>
      <w:r w:rsidRPr="00E70811">
        <w:rPr>
          <w:rFonts w:eastAsia="Times New Roman"/>
          <w:kern w:val="0"/>
          <w:rtl/>
        </w:rPr>
        <w:t>أو جميع البشر يلحقهم النقص حتى النبي </w:t>
      </w:r>
      <w:r>
        <w:rPr>
          <w:rFonts w:eastAsia="Times New Roman"/>
          <w:kern w:val="0"/>
          <w:bdr w:val="none" w:sz="0" w:space="0" w:color="auto" w:frame="1"/>
          <w:rtl/>
        </w:rPr>
        <w:t>صلى الله عليه وسلم</w:t>
      </w:r>
      <w:r w:rsidRPr="00E70811">
        <w:rPr>
          <w:rFonts w:eastAsia="Times New Roman"/>
          <w:kern w:val="0"/>
          <w:rtl/>
        </w:rPr>
        <w:t> : قولان واستنيب في هزم</w:t>
      </w:r>
      <w:r>
        <w:rPr>
          <w:rFonts w:eastAsia="Times New Roman"/>
          <w:kern w:val="0"/>
          <w:rtl/>
        </w:rPr>
        <w:t xml:space="preserve">، </w:t>
      </w:r>
      <w:r w:rsidRPr="00E70811">
        <w:rPr>
          <w:rFonts w:eastAsia="Times New Roman"/>
          <w:kern w:val="0"/>
          <w:rtl/>
        </w:rPr>
        <w:t>أو أعلن بتكذيبه</w:t>
      </w:r>
      <w:r>
        <w:rPr>
          <w:rFonts w:eastAsia="Times New Roman"/>
          <w:kern w:val="0"/>
          <w:rtl/>
        </w:rPr>
        <w:t xml:space="preserve">، </w:t>
      </w:r>
      <w:r w:rsidRPr="00E70811">
        <w:rPr>
          <w:rFonts w:eastAsia="Times New Roman"/>
          <w:kern w:val="0"/>
          <w:rtl/>
        </w:rPr>
        <w:t>أو تنبأ</w:t>
      </w:r>
      <w:r>
        <w:rPr>
          <w:rFonts w:eastAsia="Times New Roman"/>
          <w:kern w:val="0"/>
          <w:rtl/>
        </w:rPr>
        <w:t xml:space="preserve">، </w:t>
      </w:r>
      <w:r w:rsidRPr="00E70811">
        <w:rPr>
          <w:rFonts w:eastAsia="Times New Roman"/>
          <w:kern w:val="0"/>
          <w:rtl/>
        </w:rPr>
        <w:t>إلا أن يسر على الاظهر</w:t>
      </w:r>
      <w:r>
        <w:rPr>
          <w:rFonts w:eastAsia="Times New Roman"/>
          <w:kern w:val="0"/>
          <w:rtl/>
        </w:rPr>
        <w:t xml:space="preserve">، </w:t>
      </w:r>
      <w:r w:rsidRPr="00E70811">
        <w:rPr>
          <w:rFonts w:eastAsia="Times New Roman"/>
          <w:kern w:val="0"/>
          <w:rtl/>
        </w:rPr>
        <w:t>وأدب اجتهادا في: أد واشك</w:t>
      </w:r>
      <w:r>
        <w:rPr>
          <w:rFonts w:eastAsia="Times New Roman"/>
          <w:kern w:val="0"/>
          <w:rtl/>
        </w:rPr>
        <w:t xml:space="preserve">، </w:t>
      </w:r>
      <w:r w:rsidRPr="00E70811">
        <w:rPr>
          <w:rFonts w:eastAsia="Times New Roman"/>
          <w:kern w:val="0"/>
          <w:rtl/>
        </w:rPr>
        <w:t>للنبي أو لو سبني ملك لسببته</w:t>
      </w:r>
      <w:r>
        <w:rPr>
          <w:rFonts w:eastAsia="Times New Roman"/>
          <w:kern w:val="0"/>
          <w:rtl/>
        </w:rPr>
        <w:t xml:space="preserve">، </w:t>
      </w:r>
      <w:r w:rsidRPr="00E70811">
        <w:rPr>
          <w:rFonts w:eastAsia="Times New Roman"/>
          <w:kern w:val="0"/>
          <w:rtl/>
        </w:rPr>
        <w:t>أو يا ابن ألف كلب</w:t>
      </w:r>
      <w:r>
        <w:rPr>
          <w:rFonts w:eastAsia="Times New Roman"/>
          <w:kern w:val="0"/>
          <w:rtl/>
        </w:rPr>
        <w:t xml:space="preserve">، </w:t>
      </w:r>
      <w:r w:rsidRPr="00E70811">
        <w:rPr>
          <w:rFonts w:eastAsia="Times New Roman"/>
          <w:kern w:val="0"/>
          <w:rtl/>
        </w:rPr>
        <w:t>أو خنزير</w:t>
      </w:r>
      <w:r>
        <w:rPr>
          <w:rFonts w:eastAsia="Times New Roman"/>
          <w:kern w:val="0"/>
          <w:rtl/>
        </w:rPr>
        <w:t xml:space="preserve">، </w:t>
      </w:r>
      <w:r w:rsidRPr="00E70811">
        <w:rPr>
          <w:rFonts w:eastAsia="Times New Roman"/>
          <w:kern w:val="0"/>
          <w:rtl/>
        </w:rPr>
        <w:t>أو عير بالفقر</w:t>
      </w:r>
      <w:r>
        <w:rPr>
          <w:rFonts w:eastAsia="Times New Roman"/>
          <w:kern w:val="0"/>
          <w:rtl/>
        </w:rPr>
        <w:t xml:space="preserve">، </w:t>
      </w:r>
      <w:r w:rsidRPr="00E70811">
        <w:rPr>
          <w:rFonts w:eastAsia="Times New Roman"/>
          <w:kern w:val="0"/>
          <w:rtl/>
        </w:rPr>
        <w:t>فقال: تعيرني به والنبي قد رعى الغنم</w:t>
      </w:r>
      <w:r>
        <w:rPr>
          <w:rFonts w:eastAsia="Times New Roman"/>
          <w:kern w:val="0"/>
          <w:rtl/>
        </w:rPr>
        <w:t xml:space="preserve">، </w:t>
      </w:r>
      <w:r w:rsidRPr="00E70811">
        <w:rPr>
          <w:rFonts w:eastAsia="Times New Roman"/>
          <w:kern w:val="0"/>
          <w:rtl/>
        </w:rPr>
        <w:t>أو قال لغضبان: كأنه وجه منكر</w:t>
      </w:r>
      <w:r>
        <w:rPr>
          <w:rFonts w:eastAsia="Times New Roman"/>
          <w:kern w:val="0"/>
          <w:rtl/>
        </w:rPr>
        <w:t xml:space="preserve">، </w:t>
      </w:r>
      <w:r w:rsidRPr="00E70811">
        <w:rPr>
          <w:rFonts w:eastAsia="Times New Roman"/>
          <w:kern w:val="0"/>
          <w:rtl/>
        </w:rPr>
        <w:t>أو مالك</w:t>
      </w:r>
      <w:r>
        <w:rPr>
          <w:rFonts w:eastAsia="Times New Roman"/>
          <w:kern w:val="0"/>
          <w:rtl/>
        </w:rPr>
        <w:t xml:space="preserve">، </w:t>
      </w:r>
      <w:r w:rsidRPr="00E70811">
        <w:rPr>
          <w:rFonts w:eastAsia="Times New Roman"/>
          <w:kern w:val="0"/>
          <w:rtl/>
        </w:rPr>
        <w:t>أو استشهد ببعض جائز عليه في الدنيا: حجة له</w:t>
      </w:r>
      <w:r>
        <w:rPr>
          <w:rFonts w:eastAsia="Times New Roman"/>
          <w:kern w:val="0"/>
          <w:rtl/>
        </w:rPr>
        <w:t xml:space="preserve">، </w:t>
      </w:r>
      <w:r w:rsidRPr="00E70811">
        <w:rPr>
          <w:rFonts w:eastAsia="Times New Roman"/>
          <w:kern w:val="0"/>
          <w:rtl/>
        </w:rPr>
        <w:t>أو لغيره</w:t>
      </w:r>
      <w:r>
        <w:rPr>
          <w:rFonts w:eastAsia="Times New Roman"/>
          <w:kern w:val="0"/>
          <w:rtl/>
        </w:rPr>
        <w:t xml:space="preserve">، </w:t>
      </w:r>
      <w:r w:rsidRPr="00E70811">
        <w:rPr>
          <w:rFonts w:eastAsia="Times New Roman"/>
          <w:kern w:val="0"/>
          <w:rtl/>
        </w:rPr>
        <w:t>أو شبه لنقص لحقه</w:t>
      </w:r>
      <w:r>
        <w:rPr>
          <w:rFonts w:eastAsia="Times New Roman"/>
          <w:kern w:val="0"/>
          <w:rtl/>
        </w:rPr>
        <w:t xml:space="preserve">، </w:t>
      </w:r>
      <w:r w:rsidRPr="00E70811">
        <w:rPr>
          <w:rFonts w:eastAsia="Times New Roman"/>
          <w:kern w:val="0"/>
          <w:rtl/>
        </w:rPr>
        <w:t>لا على التأسي: كإن كذبت فقد كذبوا</w:t>
      </w:r>
      <w:r>
        <w:rPr>
          <w:rFonts w:eastAsia="Times New Roman"/>
          <w:kern w:val="0"/>
          <w:rtl/>
        </w:rPr>
        <w:t xml:space="preserve">، </w:t>
      </w:r>
      <w:r w:rsidRPr="00E70811">
        <w:rPr>
          <w:rFonts w:eastAsia="Times New Roman"/>
          <w:kern w:val="0"/>
          <w:rtl/>
        </w:rPr>
        <w:t>أو لعن العرب أو بني هاشم</w:t>
      </w:r>
      <w:r>
        <w:rPr>
          <w:rFonts w:eastAsia="Times New Roman"/>
          <w:kern w:val="0"/>
          <w:rtl/>
        </w:rPr>
        <w:t xml:space="preserve">، </w:t>
      </w:r>
      <w:r w:rsidRPr="00E70811">
        <w:rPr>
          <w:rFonts w:eastAsia="Times New Roman"/>
          <w:kern w:val="0"/>
          <w:rtl/>
        </w:rPr>
        <w:t>وقال أردت الظالمين</w:t>
      </w:r>
      <w:r>
        <w:rPr>
          <w:rFonts w:eastAsia="Times New Roman"/>
          <w:kern w:val="0"/>
          <w:rtl/>
        </w:rPr>
        <w:t xml:space="preserve">، </w:t>
      </w:r>
      <w:r w:rsidRPr="00E70811">
        <w:rPr>
          <w:rFonts w:eastAsia="Times New Roman"/>
          <w:kern w:val="0"/>
          <w:rtl/>
        </w:rPr>
        <w:t>وشدد عليه في: كل صاحب فندق قرنان</w:t>
      </w:r>
      <w:r>
        <w:rPr>
          <w:rFonts w:eastAsia="Times New Roman"/>
          <w:kern w:val="0"/>
          <w:rtl/>
        </w:rPr>
        <w:t xml:space="preserve">، </w:t>
      </w:r>
      <w:r w:rsidRPr="00E70811">
        <w:rPr>
          <w:rFonts w:eastAsia="Times New Roman"/>
          <w:kern w:val="0"/>
          <w:rtl/>
        </w:rPr>
        <w:t>ولو كان نبيا</w:t>
      </w:r>
      <w:r>
        <w:rPr>
          <w:rFonts w:eastAsia="Times New Roman"/>
          <w:kern w:val="0"/>
          <w:rtl/>
        </w:rPr>
        <w:t>،</w:t>
      </w:r>
      <w:r w:rsidRPr="00E70811">
        <w:rPr>
          <w:rFonts w:eastAsia="Times New Roman"/>
          <w:kern w:val="0"/>
          <w:rtl/>
        </w:rPr>
        <w:t> وفي قبيح لاحد ذريته عليه الصلاة والسلام</w:t>
      </w:r>
      <w:r>
        <w:rPr>
          <w:rFonts w:eastAsia="Times New Roman"/>
          <w:kern w:val="0"/>
          <w:rtl/>
        </w:rPr>
        <w:t xml:space="preserve">، </w:t>
      </w:r>
      <w:r w:rsidRPr="00E70811">
        <w:rPr>
          <w:rFonts w:eastAsia="Times New Roman"/>
          <w:kern w:val="0"/>
          <w:rtl/>
        </w:rPr>
        <w:t>مع العلم به: كأن انتسب له</w:t>
      </w:r>
      <w:r>
        <w:rPr>
          <w:rFonts w:eastAsia="Times New Roman"/>
          <w:kern w:val="0"/>
          <w:rtl/>
        </w:rPr>
        <w:t xml:space="preserve">، </w:t>
      </w:r>
      <w:r w:rsidRPr="00E70811">
        <w:rPr>
          <w:rFonts w:eastAsia="Times New Roman"/>
          <w:kern w:val="0"/>
          <w:rtl/>
        </w:rPr>
        <w:t>أو احتمل قوله</w:t>
      </w:r>
      <w:r>
        <w:rPr>
          <w:rFonts w:eastAsia="Times New Roman"/>
          <w:kern w:val="0"/>
          <w:rtl/>
        </w:rPr>
        <w:t xml:space="preserve">، </w:t>
      </w:r>
      <w:r w:rsidRPr="00E70811">
        <w:rPr>
          <w:rFonts w:eastAsia="Times New Roman"/>
          <w:kern w:val="0"/>
          <w:rtl/>
        </w:rPr>
        <w:t>أو شهد عليه عدل</w:t>
      </w:r>
      <w:r>
        <w:rPr>
          <w:rFonts w:eastAsia="Times New Roman"/>
          <w:kern w:val="0"/>
          <w:rtl/>
        </w:rPr>
        <w:t xml:space="preserve">، </w:t>
      </w:r>
      <w:r w:rsidRPr="00E70811">
        <w:rPr>
          <w:rFonts w:eastAsia="Times New Roman"/>
          <w:kern w:val="0"/>
          <w:rtl/>
        </w:rPr>
        <w:t>أو لفيف فعاق عن القتل</w:t>
      </w:r>
      <w:r>
        <w:rPr>
          <w:rFonts w:eastAsia="Times New Roman"/>
          <w:kern w:val="0"/>
          <w:rtl/>
        </w:rPr>
        <w:t xml:space="preserve">، </w:t>
      </w:r>
      <w:r w:rsidRPr="00E70811">
        <w:rPr>
          <w:rFonts w:eastAsia="Times New Roman"/>
          <w:kern w:val="0"/>
          <w:rtl/>
        </w:rPr>
        <w:t>أو سب من لم يجمع على نبوته</w:t>
      </w:r>
      <w:r>
        <w:rPr>
          <w:rFonts w:eastAsia="Times New Roman"/>
          <w:kern w:val="0"/>
          <w:rtl/>
        </w:rPr>
        <w:t xml:space="preserve">، </w:t>
      </w:r>
      <w:r w:rsidRPr="00E70811">
        <w:rPr>
          <w:rFonts w:eastAsia="Times New Roman"/>
          <w:kern w:val="0"/>
          <w:rtl/>
        </w:rPr>
        <w:t>أو صحابيا</w:t>
      </w:r>
      <w:r>
        <w:rPr>
          <w:rFonts w:eastAsia="Times New Roman"/>
          <w:kern w:val="0"/>
          <w:rtl/>
        </w:rPr>
        <w:t xml:space="preserve">، </w:t>
      </w:r>
      <w:r w:rsidRPr="00E70811">
        <w:rPr>
          <w:rFonts w:eastAsia="Times New Roman"/>
          <w:kern w:val="0"/>
          <w:rtl/>
        </w:rPr>
        <w:t>وسب الله كذلك</w:t>
      </w:r>
      <w:r>
        <w:rPr>
          <w:rFonts w:eastAsia="Times New Roman"/>
          <w:kern w:val="0"/>
          <w:rtl/>
        </w:rPr>
        <w:t xml:space="preserve">، </w:t>
      </w:r>
      <w:r w:rsidRPr="00E70811">
        <w:rPr>
          <w:rFonts w:eastAsia="Times New Roman"/>
          <w:kern w:val="0"/>
          <w:rtl/>
        </w:rPr>
        <w:t>وفي استتابة المسلم: خلاف: كمن قال: لقيت في مرضي</w:t>
      </w:r>
      <w:r>
        <w:rPr>
          <w:rFonts w:eastAsia="Times New Roman"/>
          <w:kern w:val="0"/>
          <w:rtl/>
        </w:rPr>
        <w:t>،</w:t>
      </w:r>
      <w:r w:rsidRPr="00E70811">
        <w:rPr>
          <w:rFonts w:eastAsia="Times New Roman"/>
          <w:kern w:val="0"/>
          <w:rtl/>
        </w:rPr>
        <w:t> ما لو قتلت أبا بكر وعمر</w:t>
      </w:r>
      <w:r>
        <w:rPr>
          <w:rFonts w:eastAsia="Times New Roman"/>
          <w:kern w:val="0"/>
          <w:rtl/>
        </w:rPr>
        <w:t>،</w:t>
      </w:r>
      <w:r w:rsidRPr="00E70811">
        <w:rPr>
          <w:rFonts w:eastAsia="Times New Roman"/>
          <w:kern w:val="0"/>
          <w:rtl/>
        </w:rPr>
        <w:t> لم أستوجبه</w:t>
      </w:r>
      <w:r>
        <w:rPr>
          <w:rFonts w:eastAsia="Times New Roman"/>
          <w:kern w:val="0"/>
          <w:rtl/>
        </w:rPr>
        <w:t>،</w:t>
      </w:r>
      <w:r w:rsidRPr="00E70811">
        <w:rPr>
          <w:rFonts w:eastAsia="Times New Roman"/>
          <w:kern w:val="0"/>
          <w:rtl/>
        </w:rPr>
        <w:t> </w:t>
      </w:r>
      <w:r>
        <w:rPr>
          <w:rFonts w:eastAsia="Times New Roman" w:hint="cs"/>
          <w:kern w:val="0"/>
          <w:rtl/>
        </w:rPr>
        <w:t>[</w:t>
      </w:r>
      <w:r w:rsidRPr="00E70811">
        <w:rPr>
          <w:rFonts w:eastAsia="Times New Roman"/>
          <w:kern w:val="0"/>
          <w:rtl/>
        </w:rPr>
        <w:t>باب في بيان حد الزنا وما يتعلق به</w:t>
      </w:r>
      <w:r>
        <w:rPr>
          <w:rFonts w:eastAsia="Times New Roman" w:hint="cs"/>
          <w:kern w:val="0"/>
          <w:rtl/>
        </w:rPr>
        <w:t xml:space="preserve">]: </w:t>
      </w:r>
      <w:r w:rsidRPr="00E70811">
        <w:rPr>
          <w:rFonts w:eastAsia="Times New Roman"/>
          <w:kern w:val="0"/>
          <w:rtl/>
        </w:rPr>
        <w:t>الزنا وطئ مكلف مسلم فرج ادمي لا ملك له فيه باتفاق تعمدا وإن لواطا</w:t>
      </w:r>
      <w:r>
        <w:rPr>
          <w:rFonts w:eastAsia="Times New Roman"/>
          <w:kern w:val="0"/>
          <w:rtl/>
        </w:rPr>
        <w:t xml:space="preserve">، </w:t>
      </w:r>
      <w:r w:rsidRPr="00E70811">
        <w:rPr>
          <w:rFonts w:eastAsia="Times New Roman"/>
          <w:kern w:val="0"/>
          <w:rtl/>
        </w:rPr>
        <w:t>أو إتيان أجنبية بدبر</w:t>
      </w:r>
      <w:r>
        <w:rPr>
          <w:rFonts w:eastAsia="Times New Roman"/>
          <w:kern w:val="0"/>
          <w:rtl/>
        </w:rPr>
        <w:t xml:space="preserve">، </w:t>
      </w:r>
      <w:r w:rsidRPr="00E70811">
        <w:rPr>
          <w:rFonts w:eastAsia="Times New Roman"/>
          <w:kern w:val="0"/>
          <w:rtl/>
        </w:rPr>
        <w:t>أو إتيان ميتة غير زوج</w:t>
      </w:r>
      <w:r>
        <w:rPr>
          <w:rFonts w:eastAsia="Times New Roman"/>
          <w:kern w:val="0"/>
          <w:rtl/>
        </w:rPr>
        <w:t xml:space="preserve">، </w:t>
      </w:r>
      <w:r w:rsidRPr="00E70811">
        <w:rPr>
          <w:rFonts w:eastAsia="Times New Roman"/>
          <w:kern w:val="0"/>
          <w:rtl/>
        </w:rPr>
        <w:t>أو صغيرة يمكن وطؤها</w:t>
      </w:r>
      <w:r>
        <w:rPr>
          <w:rFonts w:eastAsia="Times New Roman"/>
          <w:kern w:val="0"/>
          <w:rtl/>
        </w:rPr>
        <w:t xml:space="preserve">، </w:t>
      </w:r>
      <w:r w:rsidRPr="00E70811">
        <w:rPr>
          <w:rFonts w:eastAsia="Times New Roman"/>
          <w:kern w:val="0"/>
          <w:rtl/>
        </w:rPr>
        <w:t>أو مستأجرة لوطئ</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أو مملوكة تعتق</w:t>
      </w:r>
      <w:r>
        <w:rPr>
          <w:rFonts w:eastAsia="Times New Roman"/>
          <w:kern w:val="0"/>
          <w:rtl/>
        </w:rPr>
        <w:t xml:space="preserve">، </w:t>
      </w:r>
      <w:r w:rsidRPr="00E70811">
        <w:rPr>
          <w:rFonts w:eastAsia="Times New Roman"/>
          <w:kern w:val="0"/>
          <w:rtl/>
        </w:rPr>
        <w:t>أو يعلم حريتها</w:t>
      </w:r>
      <w:r>
        <w:rPr>
          <w:rFonts w:eastAsia="Times New Roman"/>
          <w:kern w:val="0"/>
          <w:rtl/>
        </w:rPr>
        <w:t xml:space="preserve">، </w:t>
      </w:r>
      <w:r w:rsidRPr="00E70811">
        <w:rPr>
          <w:rFonts w:eastAsia="Times New Roman"/>
          <w:kern w:val="0"/>
          <w:rtl/>
        </w:rPr>
        <w:t>أو محرمة بصهر مؤبد أو خامسة</w:t>
      </w:r>
      <w:r>
        <w:rPr>
          <w:rFonts w:eastAsia="Times New Roman"/>
          <w:kern w:val="0"/>
          <w:rtl/>
        </w:rPr>
        <w:t xml:space="preserve">، </w:t>
      </w:r>
      <w:r w:rsidRPr="00E70811">
        <w:rPr>
          <w:rFonts w:eastAsia="Times New Roman"/>
          <w:kern w:val="0"/>
          <w:rtl/>
        </w:rPr>
        <w:t>أو مرهونة</w:t>
      </w:r>
      <w:r>
        <w:rPr>
          <w:rFonts w:eastAsia="Times New Roman"/>
          <w:kern w:val="0"/>
          <w:rtl/>
        </w:rPr>
        <w:t xml:space="preserve">، </w:t>
      </w:r>
      <w:r w:rsidRPr="00E70811">
        <w:rPr>
          <w:rFonts w:eastAsia="Times New Roman"/>
          <w:kern w:val="0"/>
          <w:rtl/>
        </w:rPr>
        <w:t>أو ذات مغنم</w:t>
      </w:r>
      <w:r>
        <w:rPr>
          <w:rFonts w:eastAsia="Times New Roman"/>
          <w:kern w:val="0"/>
          <w:rtl/>
        </w:rPr>
        <w:t xml:space="preserve">، </w:t>
      </w:r>
      <w:r w:rsidRPr="00E70811">
        <w:rPr>
          <w:rFonts w:eastAsia="Times New Roman"/>
          <w:kern w:val="0"/>
          <w:rtl/>
        </w:rPr>
        <w:t>أو حربية</w:t>
      </w:r>
      <w:r>
        <w:rPr>
          <w:rFonts w:eastAsia="Times New Roman"/>
          <w:kern w:val="0"/>
          <w:rtl/>
        </w:rPr>
        <w:t xml:space="preserve">، </w:t>
      </w:r>
      <w:r w:rsidRPr="00E70811">
        <w:rPr>
          <w:rFonts w:eastAsia="Times New Roman"/>
          <w:kern w:val="0"/>
          <w:rtl/>
        </w:rPr>
        <w:t>أو مبتوتة وإن بعدة</w:t>
      </w:r>
      <w:r>
        <w:rPr>
          <w:rFonts w:eastAsia="Times New Roman"/>
          <w:kern w:val="0"/>
          <w:rtl/>
        </w:rPr>
        <w:t xml:space="preserve">، </w:t>
      </w:r>
      <w:r w:rsidRPr="00E70811">
        <w:rPr>
          <w:rFonts w:eastAsia="Times New Roman"/>
          <w:kern w:val="0"/>
          <w:rtl/>
        </w:rPr>
        <w:t>وهل وإن أبت في مرة</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أو مطلقة قبل البناء</w:t>
      </w:r>
      <w:r>
        <w:rPr>
          <w:rFonts w:eastAsia="Times New Roman"/>
          <w:kern w:val="0"/>
          <w:rtl/>
        </w:rPr>
        <w:t xml:space="preserve">، </w:t>
      </w:r>
      <w:r w:rsidRPr="00E70811">
        <w:rPr>
          <w:rFonts w:eastAsia="Times New Roman"/>
          <w:kern w:val="0"/>
          <w:rtl/>
        </w:rPr>
        <w:t>أو معتقة بلا عقد كأن يطأها مملوكها أو مجنون</w:t>
      </w:r>
      <w:r>
        <w:rPr>
          <w:rFonts w:eastAsia="Times New Roman"/>
          <w:kern w:val="0"/>
          <w:rtl/>
        </w:rPr>
        <w:t xml:space="preserve">، </w:t>
      </w:r>
      <w:r w:rsidRPr="00E70811">
        <w:rPr>
          <w:rFonts w:eastAsia="Times New Roman"/>
          <w:kern w:val="0"/>
          <w:rtl/>
        </w:rPr>
        <w:t>بخلاف الصبي</w:t>
      </w:r>
      <w:r>
        <w:rPr>
          <w:rFonts w:eastAsia="Times New Roman"/>
          <w:kern w:val="0"/>
          <w:rtl/>
        </w:rPr>
        <w:t xml:space="preserve">، </w:t>
      </w:r>
      <w:r w:rsidRPr="00E70811">
        <w:rPr>
          <w:rFonts w:eastAsia="Times New Roman"/>
          <w:kern w:val="0"/>
          <w:rtl/>
        </w:rPr>
        <w:t>إلا أن يجهل العين أو الحكم</w:t>
      </w:r>
      <w:r>
        <w:rPr>
          <w:rFonts w:eastAsia="Times New Roman"/>
          <w:kern w:val="0"/>
          <w:rtl/>
        </w:rPr>
        <w:t xml:space="preserve">، </w:t>
      </w:r>
      <w:r w:rsidRPr="00E70811">
        <w:rPr>
          <w:rFonts w:eastAsia="Times New Roman"/>
          <w:kern w:val="0"/>
          <w:rtl/>
        </w:rPr>
        <w:t>إن جهل مثله</w:t>
      </w:r>
      <w:r>
        <w:rPr>
          <w:rFonts w:eastAsia="Times New Roman"/>
          <w:kern w:val="0"/>
          <w:rtl/>
        </w:rPr>
        <w:t xml:space="preserve">، </w:t>
      </w:r>
      <w:r w:rsidRPr="00E70811">
        <w:rPr>
          <w:rFonts w:eastAsia="Times New Roman"/>
          <w:kern w:val="0"/>
          <w:rtl/>
        </w:rPr>
        <w:t>إلا الواضح</w:t>
      </w:r>
      <w:r>
        <w:rPr>
          <w:rFonts w:eastAsia="Times New Roman"/>
          <w:kern w:val="0"/>
          <w:rtl/>
        </w:rPr>
        <w:t xml:space="preserve">، </w:t>
      </w:r>
      <w:r w:rsidRPr="00E70811">
        <w:rPr>
          <w:rFonts w:eastAsia="Times New Roman"/>
          <w:kern w:val="0"/>
          <w:rtl/>
        </w:rPr>
        <w:t>لا مساحقة</w:t>
      </w:r>
      <w:r>
        <w:rPr>
          <w:rFonts w:eastAsia="Times New Roman"/>
          <w:kern w:val="0"/>
          <w:rtl/>
        </w:rPr>
        <w:t xml:space="preserve">، </w:t>
      </w:r>
      <w:r w:rsidRPr="00E70811">
        <w:rPr>
          <w:rFonts w:eastAsia="Times New Roman"/>
          <w:kern w:val="0"/>
          <w:rtl/>
        </w:rPr>
        <w:t>وأدب اجتهادا</w:t>
      </w:r>
      <w:r>
        <w:rPr>
          <w:rFonts w:eastAsia="Times New Roman"/>
          <w:kern w:val="0"/>
          <w:rtl/>
        </w:rPr>
        <w:t>،</w:t>
      </w:r>
      <w:r w:rsidRPr="00E70811">
        <w:rPr>
          <w:rFonts w:eastAsia="Times New Roman"/>
          <w:kern w:val="0"/>
          <w:rtl/>
        </w:rPr>
        <w:t> كبهيمة وهي كغيرها في الذبح</w:t>
      </w:r>
      <w:r>
        <w:rPr>
          <w:rFonts w:eastAsia="Times New Roman"/>
          <w:kern w:val="0"/>
          <w:rtl/>
        </w:rPr>
        <w:t xml:space="preserve">، </w:t>
      </w:r>
      <w:r w:rsidRPr="00E70811">
        <w:rPr>
          <w:rFonts w:eastAsia="Times New Roman"/>
          <w:kern w:val="0"/>
          <w:rtl/>
        </w:rPr>
        <w:t>والاكلومن حرم لعارض</w:t>
      </w:r>
      <w:r>
        <w:rPr>
          <w:rFonts w:eastAsia="Times New Roman"/>
          <w:kern w:val="0"/>
          <w:rtl/>
        </w:rPr>
        <w:t>،</w:t>
      </w:r>
      <w:r w:rsidRPr="00E70811">
        <w:rPr>
          <w:rFonts w:eastAsia="Times New Roman"/>
          <w:kern w:val="0"/>
          <w:rtl/>
        </w:rPr>
        <w:t> كحائض</w:t>
      </w:r>
      <w:r>
        <w:rPr>
          <w:rFonts w:eastAsia="Times New Roman"/>
          <w:kern w:val="0"/>
          <w:rtl/>
        </w:rPr>
        <w:t xml:space="preserve">، </w:t>
      </w:r>
      <w:r w:rsidRPr="00E70811">
        <w:rPr>
          <w:rFonts w:eastAsia="Times New Roman"/>
          <w:kern w:val="0"/>
          <w:rtl/>
        </w:rPr>
        <w:t>أو مشتركة أو مملوكة لا تعتق أو معتدة أو بنت على أم</w:t>
      </w:r>
      <w:r>
        <w:rPr>
          <w:rFonts w:eastAsia="Times New Roman"/>
          <w:kern w:val="0"/>
          <w:rtl/>
        </w:rPr>
        <w:t xml:space="preserve">، </w:t>
      </w:r>
      <w:r w:rsidRPr="00E70811">
        <w:rPr>
          <w:rFonts w:eastAsia="Times New Roman"/>
          <w:kern w:val="0"/>
          <w:rtl/>
        </w:rPr>
        <w:t>لم يدخل بها</w:t>
      </w:r>
      <w:r>
        <w:rPr>
          <w:rFonts w:eastAsia="Times New Roman"/>
          <w:kern w:val="0"/>
          <w:rtl/>
        </w:rPr>
        <w:t xml:space="preserve">، </w:t>
      </w:r>
      <w:r w:rsidRPr="00E70811">
        <w:rPr>
          <w:rFonts w:eastAsia="Times New Roman"/>
          <w:kern w:val="0"/>
          <w:rtl/>
        </w:rPr>
        <w:t>أو أختا على أختها</w:t>
      </w:r>
      <w:r>
        <w:rPr>
          <w:rFonts w:eastAsia="Times New Roman"/>
          <w:kern w:val="0"/>
          <w:rtl/>
        </w:rPr>
        <w:t xml:space="preserve">، </w:t>
      </w:r>
      <w:r w:rsidRPr="00E70811">
        <w:rPr>
          <w:rFonts w:eastAsia="Times New Roman"/>
          <w:kern w:val="0"/>
          <w:rtl/>
        </w:rPr>
        <w:t>وهل إلا أخت النسب لتحريمها بالكتاب</w:t>
      </w:r>
      <w:r>
        <w:rPr>
          <w:rFonts w:eastAsia="Times New Roman"/>
          <w:kern w:val="0"/>
          <w:rtl/>
        </w:rPr>
        <w:t>؟</w:t>
      </w:r>
      <w:r w:rsidRPr="00E70811">
        <w:rPr>
          <w:rFonts w:eastAsia="Times New Roman"/>
          <w:kern w:val="0"/>
          <w:rtl/>
        </w:rPr>
        <w:t xml:space="preserve"> تأويلان</w:t>
      </w:r>
      <w:r>
        <w:rPr>
          <w:rFonts w:eastAsia="Times New Roman"/>
          <w:kern w:val="0"/>
          <w:rtl/>
        </w:rPr>
        <w:t>،</w:t>
      </w:r>
      <w:r w:rsidRPr="00E70811">
        <w:rPr>
          <w:rFonts w:eastAsia="Times New Roman"/>
          <w:kern w:val="0"/>
          <w:rtl/>
        </w:rPr>
        <w:t> وكأمة محللة</w:t>
      </w:r>
      <w:r>
        <w:rPr>
          <w:rFonts w:eastAsia="Times New Roman"/>
          <w:kern w:val="0"/>
          <w:rtl/>
        </w:rPr>
        <w:t xml:space="preserve">، </w:t>
      </w:r>
      <w:r w:rsidRPr="00E70811">
        <w:rPr>
          <w:rFonts w:eastAsia="Times New Roman"/>
          <w:kern w:val="0"/>
          <w:rtl/>
        </w:rPr>
        <w:t>وقومت وإن أبيا أو مكرهة</w:t>
      </w:r>
      <w:r>
        <w:rPr>
          <w:rFonts w:eastAsia="Times New Roman"/>
          <w:kern w:val="0"/>
          <w:rtl/>
        </w:rPr>
        <w:t xml:space="preserve">، </w:t>
      </w:r>
      <w:r w:rsidRPr="00E70811">
        <w:rPr>
          <w:rFonts w:eastAsia="Times New Roman"/>
          <w:kern w:val="0"/>
          <w:rtl/>
        </w:rPr>
        <w:t>أو مبيعة بغلاء والاظهر والاصح</w:t>
      </w:r>
      <w:r>
        <w:rPr>
          <w:rFonts w:eastAsia="Times New Roman"/>
          <w:kern w:val="0"/>
          <w:rtl/>
        </w:rPr>
        <w:t>،</w:t>
      </w:r>
      <w:r w:rsidRPr="00E70811">
        <w:rPr>
          <w:rFonts w:eastAsia="Times New Roman"/>
          <w:kern w:val="0"/>
          <w:rtl/>
        </w:rPr>
        <w:t xml:space="preserve"> كإن </w:t>
      </w:r>
      <w:r w:rsidRPr="00E70811">
        <w:rPr>
          <w:rFonts w:eastAsia="Times New Roman"/>
          <w:kern w:val="0"/>
          <w:rtl/>
        </w:rPr>
        <w:lastRenderedPageBreak/>
        <w:t>ادعى شراء أمة</w:t>
      </w:r>
      <w:r>
        <w:rPr>
          <w:rFonts w:eastAsia="Times New Roman"/>
          <w:kern w:val="0"/>
          <w:rtl/>
        </w:rPr>
        <w:t>،</w:t>
      </w:r>
      <w:r w:rsidRPr="00E70811">
        <w:rPr>
          <w:rFonts w:eastAsia="Times New Roman"/>
          <w:kern w:val="0"/>
          <w:rtl/>
        </w:rPr>
        <w:t> ونكل البائع</w:t>
      </w:r>
      <w:r>
        <w:rPr>
          <w:rFonts w:eastAsia="Times New Roman"/>
          <w:kern w:val="0"/>
          <w:rtl/>
        </w:rPr>
        <w:t xml:space="preserve">، </w:t>
      </w:r>
      <w:r w:rsidRPr="00E70811">
        <w:rPr>
          <w:rFonts w:eastAsia="Times New Roman"/>
          <w:kern w:val="0"/>
          <w:rtl/>
        </w:rPr>
        <w:t>وحلف الواطئ</w:t>
      </w:r>
      <w:r>
        <w:rPr>
          <w:rFonts w:eastAsia="Times New Roman"/>
          <w:kern w:val="0"/>
          <w:rtl/>
        </w:rPr>
        <w:t xml:space="preserve">، </w:t>
      </w:r>
      <w:r w:rsidRPr="00E70811">
        <w:rPr>
          <w:rFonts w:eastAsia="Times New Roman"/>
          <w:kern w:val="0"/>
          <w:rtl/>
        </w:rPr>
        <w:t>والمختار أن المكره كذلك</w:t>
      </w:r>
      <w:r>
        <w:rPr>
          <w:rFonts w:eastAsia="Times New Roman"/>
          <w:kern w:val="0"/>
          <w:rtl/>
        </w:rPr>
        <w:t xml:space="preserve">، </w:t>
      </w:r>
      <w:r w:rsidRPr="00E70811">
        <w:rPr>
          <w:rFonts w:eastAsia="Times New Roman"/>
          <w:kern w:val="0"/>
          <w:rtl/>
        </w:rPr>
        <w:t>والاكثر على خلافه</w:t>
      </w:r>
      <w:r>
        <w:rPr>
          <w:rFonts w:eastAsia="Times New Roman"/>
          <w:kern w:val="0"/>
          <w:rtl/>
        </w:rPr>
        <w:t xml:space="preserve">، </w:t>
      </w:r>
      <w:r w:rsidRPr="00E70811">
        <w:rPr>
          <w:rFonts w:eastAsia="Times New Roman"/>
          <w:kern w:val="0"/>
          <w:rtl/>
        </w:rPr>
        <w:t>ويثبت بإقرار مرة</w:t>
      </w:r>
      <w:r>
        <w:rPr>
          <w:rFonts w:eastAsia="Times New Roman"/>
          <w:kern w:val="0"/>
          <w:rtl/>
        </w:rPr>
        <w:t xml:space="preserve">، </w:t>
      </w:r>
      <w:r w:rsidRPr="00E70811">
        <w:rPr>
          <w:rFonts w:eastAsia="Times New Roman"/>
          <w:kern w:val="0"/>
          <w:rtl/>
        </w:rPr>
        <w:t>إلا أن يرجع مطلقا</w:t>
      </w:r>
      <w:r>
        <w:rPr>
          <w:rFonts w:eastAsia="Times New Roman"/>
          <w:kern w:val="0"/>
          <w:rtl/>
        </w:rPr>
        <w:t xml:space="preserve">، </w:t>
      </w:r>
      <w:r w:rsidRPr="00E70811">
        <w:rPr>
          <w:rFonts w:eastAsia="Times New Roman"/>
          <w:kern w:val="0"/>
          <w:rtl/>
        </w:rPr>
        <w:t>أو يهرب</w:t>
      </w:r>
      <w:r>
        <w:rPr>
          <w:rFonts w:eastAsia="Times New Roman"/>
          <w:kern w:val="0"/>
          <w:rtl/>
        </w:rPr>
        <w:t xml:space="preserve">، </w:t>
      </w:r>
      <w:r w:rsidRPr="00E70811">
        <w:rPr>
          <w:rFonts w:eastAsia="Times New Roman"/>
          <w:kern w:val="0"/>
          <w:rtl/>
        </w:rPr>
        <w:t>وإن في الحد</w:t>
      </w:r>
      <w:r>
        <w:rPr>
          <w:rFonts w:eastAsia="Times New Roman"/>
          <w:kern w:val="0"/>
          <w:rtl/>
        </w:rPr>
        <w:t xml:space="preserve">، </w:t>
      </w:r>
      <w:r w:rsidRPr="00E70811">
        <w:rPr>
          <w:rFonts w:eastAsia="Times New Roman"/>
          <w:kern w:val="0"/>
          <w:rtl/>
        </w:rPr>
        <w:t>وبالبينة</w:t>
      </w:r>
      <w:r>
        <w:rPr>
          <w:rFonts w:eastAsia="Times New Roman"/>
          <w:kern w:val="0"/>
          <w:rtl/>
        </w:rPr>
        <w:t xml:space="preserve">، </w:t>
      </w:r>
      <w:r w:rsidRPr="00E70811">
        <w:rPr>
          <w:rFonts w:eastAsia="Times New Roman"/>
          <w:kern w:val="0"/>
          <w:rtl/>
        </w:rPr>
        <w:t>فلا يسقط بشهادة أربع نسوة ببكارتها</w:t>
      </w:r>
      <w:r>
        <w:rPr>
          <w:rFonts w:eastAsia="Times New Roman"/>
          <w:kern w:val="0"/>
          <w:rtl/>
        </w:rPr>
        <w:t xml:space="preserve">، </w:t>
      </w:r>
      <w:r w:rsidRPr="00E70811">
        <w:rPr>
          <w:rFonts w:eastAsia="Times New Roman"/>
          <w:kern w:val="0"/>
          <w:rtl/>
        </w:rPr>
        <w:t>وبحمل في غير متزوجة</w:t>
      </w:r>
      <w:r>
        <w:rPr>
          <w:rFonts w:eastAsia="Times New Roman"/>
          <w:kern w:val="0"/>
          <w:rtl/>
        </w:rPr>
        <w:t xml:space="preserve">، </w:t>
      </w:r>
      <w:r w:rsidRPr="00E70811">
        <w:rPr>
          <w:rFonts w:eastAsia="Times New Roman"/>
          <w:kern w:val="0"/>
          <w:rtl/>
        </w:rPr>
        <w:t>وذات سيد مقر به</w:t>
      </w:r>
      <w:r>
        <w:rPr>
          <w:rFonts w:eastAsia="Times New Roman"/>
          <w:kern w:val="0"/>
          <w:rtl/>
        </w:rPr>
        <w:t xml:space="preserve">، </w:t>
      </w:r>
      <w:r w:rsidRPr="00E70811">
        <w:rPr>
          <w:rFonts w:eastAsia="Times New Roman"/>
          <w:kern w:val="0"/>
          <w:rtl/>
        </w:rPr>
        <w:t>ولم يقبل دعواها الغصب بلا قرينة</w:t>
      </w:r>
      <w:r>
        <w:rPr>
          <w:rFonts w:eastAsia="Times New Roman"/>
          <w:kern w:val="0"/>
          <w:rtl/>
        </w:rPr>
        <w:t xml:space="preserve">، </w:t>
      </w:r>
      <w:r w:rsidRPr="00E70811">
        <w:rPr>
          <w:rFonts w:eastAsia="Times New Roman"/>
          <w:kern w:val="0"/>
          <w:rtl/>
        </w:rPr>
        <w:t>يرجم المكلف الحر المسلم</w:t>
      </w:r>
      <w:r>
        <w:rPr>
          <w:rFonts w:eastAsia="Times New Roman"/>
          <w:kern w:val="0"/>
          <w:rtl/>
        </w:rPr>
        <w:t xml:space="preserve">، </w:t>
      </w:r>
      <w:r w:rsidRPr="00E70811">
        <w:rPr>
          <w:rFonts w:eastAsia="Times New Roman"/>
          <w:kern w:val="0"/>
          <w:rtl/>
        </w:rPr>
        <w:t>إن صاب بعدهن بنكاح لازم</w:t>
      </w:r>
      <w:r>
        <w:rPr>
          <w:rFonts w:eastAsia="Times New Roman"/>
          <w:kern w:val="0"/>
          <w:rtl/>
        </w:rPr>
        <w:t>،</w:t>
      </w:r>
      <w:r w:rsidRPr="00E70811">
        <w:rPr>
          <w:rFonts w:eastAsia="Times New Roman"/>
          <w:kern w:val="0"/>
          <w:rtl/>
        </w:rPr>
        <w:t> صح بحجارة</w:t>
      </w:r>
      <w:r>
        <w:rPr>
          <w:rFonts w:eastAsia="Times New Roman"/>
          <w:kern w:val="0"/>
          <w:rtl/>
        </w:rPr>
        <w:t xml:space="preserve">، </w:t>
      </w:r>
      <w:r w:rsidRPr="00E70811">
        <w:rPr>
          <w:rFonts w:eastAsia="Times New Roman"/>
          <w:kern w:val="0"/>
          <w:rtl/>
        </w:rPr>
        <w:t>معتدلة</w:t>
      </w:r>
      <w:r>
        <w:rPr>
          <w:rFonts w:eastAsia="Times New Roman"/>
          <w:kern w:val="0"/>
          <w:rtl/>
        </w:rPr>
        <w:t xml:space="preserve">، </w:t>
      </w:r>
      <w:r w:rsidRPr="00E70811">
        <w:rPr>
          <w:rFonts w:eastAsia="Times New Roman"/>
          <w:kern w:val="0"/>
          <w:rtl/>
        </w:rPr>
        <w:t>ولم يعرف بداءة البينة</w:t>
      </w:r>
      <w:r>
        <w:rPr>
          <w:rFonts w:eastAsia="Times New Roman"/>
          <w:kern w:val="0"/>
          <w:rtl/>
        </w:rPr>
        <w:t xml:space="preserve">، </w:t>
      </w:r>
      <w:r w:rsidRPr="00E70811">
        <w:rPr>
          <w:rFonts w:eastAsia="Times New Roman"/>
          <w:kern w:val="0"/>
          <w:rtl/>
        </w:rPr>
        <w:t>ثم الامام كلائط مطلقا</w:t>
      </w:r>
      <w:r>
        <w:rPr>
          <w:rFonts w:eastAsia="Times New Roman"/>
          <w:kern w:val="0"/>
          <w:rtl/>
        </w:rPr>
        <w:t xml:space="preserve">، </w:t>
      </w:r>
      <w:r w:rsidRPr="00E70811">
        <w:rPr>
          <w:rFonts w:eastAsia="Times New Roman"/>
          <w:kern w:val="0"/>
          <w:rtl/>
        </w:rPr>
        <w:t>وإن عبدين كافرين</w:t>
      </w:r>
      <w:r>
        <w:rPr>
          <w:rFonts w:eastAsia="Times New Roman"/>
          <w:kern w:val="0"/>
          <w:rtl/>
        </w:rPr>
        <w:t>،</w:t>
      </w:r>
      <w:r w:rsidRPr="00E70811">
        <w:rPr>
          <w:rFonts w:eastAsia="Times New Roman"/>
          <w:kern w:val="0"/>
          <w:rtl/>
        </w:rPr>
        <w:t> وجلد البكر الحر مائة</w:t>
      </w:r>
      <w:r>
        <w:rPr>
          <w:rFonts w:eastAsia="Times New Roman"/>
          <w:kern w:val="0"/>
          <w:rtl/>
        </w:rPr>
        <w:t xml:space="preserve">، </w:t>
      </w:r>
      <w:r w:rsidRPr="00E70811">
        <w:rPr>
          <w:rFonts w:eastAsia="Times New Roman"/>
          <w:kern w:val="0"/>
          <w:rtl/>
        </w:rPr>
        <w:t>وتشطر بالرق وإن قل</w:t>
      </w:r>
      <w:r>
        <w:rPr>
          <w:rFonts w:eastAsia="Times New Roman"/>
          <w:kern w:val="0"/>
          <w:rtl/>
        </w:rPr>
        <w:t xml:space="preserve">، </w:t>
      </w:r>
      <w:r w:rsidRPr="00E70811">
        <w:rPr>
          <w:rFonts w:eastAsia="Times New Roman"/>
          <w:kern w:val="0"/>
          <w:rtl/>
        </w:rPr>
        <w:t>وتحصن كل دون صاحبه بالعتق والوطئ بعده وغرب الحر الذكر فقط عاما</w:t>
      </w:r>
      <w:r>
        <w:rPr>
          <w:rFonts w:eastAsia="Times New Roman"/>
          <w:kern w:val="0"/>
          <w:rtl/>
        </w:rPr>
        <w:t xml:space="preserve">، </w:t>
      </w:r>
      <w:r w:rsidRPr="00E70811">
        <w:rPr>
          <w:rFonts w:eastAsia="Times New Roman"/>
          <w:kern w:val="0"/>
          <w:rtl/>
        </w:rPr>
        <w:t>وأجره عليه</w:t>
      </w:r>
      <w:r>
        <w:rPr>
          <w:rFonts w:eastAsia="Times New Roman"/>
          <w:kern w:val="0"/>
          <w:rtl/>
        </w:rPr>
        <w:t>،</w:t>
      </w:r>
      <w:r w:rsidRPr="00E70811">
        <w:rPr>
          <w:rFonts w:eastAsia="Times New Roman"/>
          <w:kern w:val="0"/>
          <w:rtl/>
        </w:rPr>
        <w:t> وإن لم يكن له مال</w:t>
      </w:r>
      <w:r>
        <w:rPr>
          <w:rFonts w:eastAsia="Times New Roman"/>
          <w:kern w:val="0"/>
          <w:rtl/>
        </w:rPr>
        <w:t>،</w:t>
      </w:r>
      <w:r w:rsidRPr="00E70811">
        <w:rPr>
          <w:rFonts w:eastAsia="Times New Roman"/>
          <w:kern w:val="0"/>
          <w:rtl/>
        </w:rPr>
        <w:t> فمن بيت المال كفدك</w:t>
      </w:r>
      <w:r>
        <w:rPr>
          <w:rFonts w:eastAsia="Times New Roman"/>
          <w:kern w:val="0"/>
          <w:rtl/>
        </w:rPr>
        <w:t xml:space="preserve">، </w:t>
      </w:r>
      <w:r w:rsidRPr="00E70811">
        <w:rPr>
          <w:rFonts w:eastAsia="Times New Roman"/>
          <w:kern w:val="0"/>
          <w:rtl/>
        </w:rPr>
        <w:t>وخيبر من المدينة</w:t>
      </w:r>
      <w:r>
        <w:rPr>
          <w:rFonts w:eastAsia="Times New Roman"/>
          <w:kern w:val="0"/>
          <w:rtl/>
        </w:rPr>
        <w:t xml:space="preserve">، </w:t>
      </w:r>
      <w:r w:rsidRPr="00E70811">
        <w:rPr>
          <w:rFonts w:eastAsia="Times New Roman"/>
          <w:kern w:val="0"/>
          <w:rtl/>
        </w:rPr>
        <w:t>فيسجن سنة</w:t>
      </w:r>
      <w:r>
        <w:rPr>
          <w:rFonts w:eastAsia="Times New Roman"/>
          <w:kern w:val="0"/>
          <w:rtl/>
        </w:rPr>
        <w:t>،</w:t>
      </w:r>
      <w:r w:rsidRPr="00E70811">
        <w:rPr>
          <w:rFonts w:eastAsia="Times New Roman"/>
          <w:kern w:val="0"/>
          <w:rtl/>
        </w:rPr>
        <w:t> وإن عاد</w:t>
      </w:r>
      <w:r>
        <w:rPr>
          <w:rFonts w:eastAsia="Times New Roman"/>
          <w:kern w:val="0"/>
          <w:rtl/>
        </w:rPr>
        <w:t>،</w:t>
      </w:r>
      <w:r w:rsidRPr="00E70811">
        <w:rPr>
          <w:rFonts w:eastAsia="Times New Roman"/>
          <w:kern w:val="0"/>
          <w:rtl/>
        </w:rPr>
        <w:t> أخرج ثانية</w:t>
      </w:r>
      <w:r>
        <w:rPr>
          <w:rFonts w:eastAsia="Times New Roman"/>
          <w:kern w:val="0"/>
          <w:rtl/>
        </w:rPr>
        <w:t xml:space="preserve">، </w:t>
      </w:r>
      <w:r w:rsidRPr="00E70811">
        <w:rPr>
          <w:rFonts w:eastAsia="Times New Roman"/>
          <w:kern w:val="0"/>
          <w:rtl/>
        </w:rPr>
        <w:t>وتؤخر المتزوجة لحيضة</w:t>
      </w:r>
      <w:r>
        <w:rPr>
          <w:rFonts w:eastAsia="Times New Roman"/>
          <w:kern w:val="0"/>
          <w:rtl/>
        </w:rPr>
        <w:t xml:space="preserve">، </w:t>
      </w:r>
      <w:r w:rsidRPr="00E70811">
        <w:rPr>
          <w:rFonts w:eastAsia="Times New Roman"/>
          <w:kern w:val="0"/>
          <w:rtl/>
        </w:rPr>
        <w:t>وبالجلد اعتدال الهواء</w:t>
      </w:r>
      <w:r>
        <w:rPr>
          <w:rFonts w:eastAsia="Times New Roman"/>
          <w:kern w:val="0"/>
          <w:rtl/>
        </w:rPr>
        <w:t xml:space="preserve">، </w:t>
      </w:r>
      <w:r w:rsidRPr="00E70811">
        <w:rPr>
          <w:rFonts w:eastAsia="Times New Roman"/>
          <w:kern w:val="0"/>
          <w:rtl/>
        </w:rPr>
        <w:t>وأقامه الحاكم والسيد إن لم يتزوج بغير ملكه بغير علمه وإن أنكرت الوطئ بعد عشرين سنة</w:t>
      </w:r>
      <w:r>
        <w:rPr>
          <w:rFonts w:eastAsia="Times New Roman"/>
          <w:kern w:val="0"/>
          <w:rtl/>
        </w:rPr>
        <w:t xml:space="preserve">، </w:t>
      </w:r>
      <w:r w:rsidRPr="00E70811">
        <w:rPr>
          <w:rFonts w:eastAsia="Times New Roman"/>
          <w:kern w:val="0"/>
          <w:rtl/>
        </w:rPr>
        <w:t>وخالفها الزوج</w:t>
      </w:r>
      <w:r>
        <w:rPr>
          <w:rFonts w:eastAsia="Times New Roman"/>
          <w:kern w:val="0"/>
          <w:rtl/>
        </w:rPr>
        <w:t>،</w:t>
      </w:r>
      <w:r w:rsidRPr="00E70811">
        <w:rPr>
          <w:rFonts w:eastAsia="Times New Roman"/>
          <w:kern w:val="0"/>
          <w:rtl/>
        </w:rPr>
        <w:t> فالحد</w:t>
      </w:r>
      <w:r>
        <w:rPr>
          <w:rFonts w:eastAsia="Times New Roman"/>
          <w:kern w:val="0"/>
          <w:rtl/>
        </w:rPr>
        <w:t xml:space="preserve">، </w:t>
      </w:r>
      <w:r w:rsidRPr="00E70811">
        <w:rPr>
          <w:rFonts w:eastAsia="Times New Roman"/>
          <w:kern w:val="0"/>
          <w:rtl/>
        </w:rPr>
        <w:t>وعنه في الرجل يسقط ما لم يقر به أو يولد له وأولا على الخلاف أو الخلاف الزوج في الاولى فقط أو لانه يسكت</w:t>
      </w:r>
      <w:r>
        <w:rPr>
          <w:rFonts w:eastAsia="Times New Roman"/>
          <w:kern w:val="0"/>
          <w:rtl/>
        </w:rPr>
        <w:t xml:space="preserve">، </w:t>
      </w:r>
      <w:r w:rsidRPr="00E70811">
        <w:rPr>
          <w:rFonts w:eastAsia="Times New Roman"/>
          <w:kern w:val="0"/>
          <w:rtl/>
        </w:rPr>
        <w:t>أو لان الثانية لم تبلغ عشرين: تأويلات</w:t>
      </w:r>
      <w:r>
        <w:rPr>
          <w:rFonts w:eastAsia="Times New Roman"/>
          <w:kern w:val="0"/>
          <w:rtl/>
        </w:rPr>
        <w:t xml:space="preserve">، </w:t>
      </w:r>
      <w:r w:rsidRPr="00E70811">
        <w:rPr>
          <w:rFonts w:eastAsia="Times New Roman"/>
          <w:kern w:val="0"/>
          <w:rtl/>
        </w:rPr>
        <w:t>وإن قالت: زنيت معه</w:t>
      </w:r>
      <w:r>
        <w:rPr>
          <w:rFonts w:eastAsia="Times New Roman"/>
          <w:kern w:val="0"/>
          <w:rtl/>
        </w:rPr>
        <w:t xml:space="preserve">، </w:t>
      </w:r>
      <w:r w:rsidRPr="00E70811">
        <w:rPr>
          <w:rFonts w:eastAsia="Times New Roman"/>
          <w:kern w:val="0"/>
          <w:rtl/>
        </w:rPr>
        <w:t>فادعى الوطئ والزوجية</w:t>
      </w:r>
      <w:r>
        <w:rPr>
          <w:rFonts w:eastAsia="Times New Roman"/>
          <w:kern w:val="0"/>
          <w:rtl/>
        </w:rPr>
        <w:t xml:space="preserve">، </w:t>
      </w:r>
      <w:r w:rsidRPr="00E70811">
        <w:rPr>
          <w:rFonts w:eastAsia="Times New Roman"/>
          <w:kern w:val="0"/>
          <w:rtl/>
        </w:rPr>
        <w:t>أو وجدا ببيت وأقرا به وادعيا النكاح أو ادعاه فصدقته هي ووليها وقالا لم نشهد حدا</w:t>
      </w:r>
      <w:r>
        <w:rPr>
          <w:rFonts w:eastAsia="Times New Roman"/>
          <w:kern w:val="0"/>
          <w:rtl/>
        </w:rPr>
        <w:t>،</w:t>
      </w:r>
      <w:r w:rsidRPr="00E70811">
        <w:rPr>
          <w:rFonts w:eastAsia="Times New Roman"/>
          <w:kern w:val="0"/>
          <w:rtl/>
        </w:rPr>
        <w:t> </w:t>
      </w:r>
    </w:p>
    <w:p w14:paraId="14E2C619"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القذف</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قذف المكلف حرا مسلما</w:t>
      </w:r>
      <w:r>
        <w:rPr>
          <w:rFonts w:eastAsia="Times New Roman"/>
          <w:kern w:val="0"/>
          <w:rtl/>
        </w:rPr>
        <w:t xml:space="preserve">، </w:t>
      </w:r>
      <w:r w:rsidRPr="00E70811">
        <w:rPr>
          <w:rFonts w:eastAsia="Times New Roman"/>
          <w:kern w:val="0"/>
          <w:rtl/>
        </w:rPr>
        <w:t>بنفي نسب</w:t>
      </w:r>
      <w:r>
        <w:rPr>
          <w:rFonts w:eastAsia="Times New Roman"/>
          <w:kern w:val="0"/>
          <w:rtl/>
        </w:rPr>
        <w:t xml:space="preserve">، </w:t>
      </w:r>
      <w:r w:rsidRPr="00E70811">
        <w:rPr>
          <w:rFonts w:eastAsia="Times New Roman"/>
          <w:kern w:val="0"/>
          <w:rtl/>
        </w:rPr>
        <w:t>عن أب</w:t>
      </w:r>
      <w:r>
        <w:rPr>
          <w:rFonts w:eastAsia="Times New Roman"/>
          <w:kern w:val="0"/>
          <w:rtl/>
        </w:rPr>
        <w:t xml:space="preserve">، </w:t>
      </w:r>
      <w:r w:rsidRPr="00E70811">
        <w:rPr>
          <w:rFonts w:eastAsia="Times New Roman"/>
          <w:kern w:val="0"/>
          <w:rtl/>
        </w:rPr>
        <w:t>أو جد</w:t>
      </w:r>
      <w:r>
        <w:rPr>
          <w:rFonts w:eastAsia="Times New Roman"/>
          <w:kern w:val="0"/>
          <w:rtl/>
        </w:rPr>
        <w:t xml:space="preserve">، </w:t>
      </w:r>
      <w:r w:rsidRPr="00E70811">
        <w:rPr>
          <w:rFonts w:eastAsia="Times New Roman"/>
          <w:kern w:val="0"/>
          <w:rtl/>
        </w:rPr>
        <w:t>لا أم</w:t>
      </w:r>
      <w:r>
        <w:rPr>
          <w:rFonts w:eastAsia="Times New Roman"/>
          <w:kern w:val="0"/>
          <w:rtl/>
        </w:rPr>
        <w:t xml:space="preserve">، </w:t>
      </w:r>
      <w:r w:rsidRPr="00E70811">
        <w:rPr>
          <w:rFonts w:eastAsia="Times New Roman"/>
          <w:kern w:val="0"/>
          <w:rtl/>
        </w:rPr>
        <w:t>ولا إن نبذ</w:t>
      </w:r>
      <w:r>
        <w:rPr>
          <w:rFonts w:eastAsia="Times New Roman"/>
          <w:kern w:val="0"/>
          <w:rtl/>
        </w:rPr>
        <w:t xml:space="preserve">، </w:t>
      </w:r>
      <w:r w:rsidRPr="00E70811">
        <w:rPr>
          <w:rFonts w:eastAsia="Times New Roman"/>
          <w:kern w:val="0"/>
          <w:rtl/>
        </w:rPr>
        <w:t>أو زنا</w:t>
      </w:r>
      <w:r>
        <w:rPr>
          <w:rFonts w:eastAsia="Times New Roman"/>
          <w:kern w:val="0"/>
          <w:rtl/>
        </w:rPr>
        <w:t xml:space="preserve">، </w:t>
      </w:r>
      <w:r w:rsidRPr="00E70811">
        <w:rPr>
          <w:rFonts w:eastAsia="Times New Roman"/>
          <w:kern w:val="0"/>
          <w:rtl/>
        </w:rPr>
        <w:t>إن كلف</w:t>
      </w:r>
      <w:r>
        <w:rPr>
          <w:rFonts w:eastAsia="Times New Roman"/>
          <w:kern w:val="0"/>
          <w:rtl/>
        </w:rPr>
        <w:t xml:space="preserve">، </w:t>
      </w:r>
      <w:r w:rsidRPr="00E70811">
        <w:rPr>
          <w:rFonts w:eastAsia="Times New Roman"/>
          <w:kern w:val="0"/>
          <w:rtl/>
        </w:rPr>
        <w:t>وعف عن وطئ يوجب الحد بآلة</w:t>
      </w:r>
      <w:r>
        <w:rPr>
          <w:rFonts w:eastAsia="Times New Roman"/>
          <w:kern w:val="0"/>
          <w:rtl/>
        </w:rPr>
        <w:t xml:space="preserve">، </w:t>
      </w:r>
      <w:r w:rsidRPr="00E70811">
        <w:rPr>
          <w:rFonts w:eastAsia="Times New Roman"/>
          <w:kern w:val="0"/>
          <w:rtl/>
        </w:rPr>
        <w:t>وبلغ</w:t>
      </w:r>
      <w:r>
        <w:rPr>
          <w:rFonts w:eastAsia="Times New Roman"/>
          <w:kern w:val="0"/>
          <w:rtl/>
        </w:rPr>
        <w:t>،</w:t>
      </w:r>
      <w:r w:rsidRPr="00E70811">
        <w:rPr>
          <w:rFonts w:eastAsia="Times New Roman"/>
          <w:kern w:val="0"/>
          <w:rtl/>
        </w:rPr>
        <w:t> كأن بلغت الوطئ</w:t>
      </w:r>
      <w:r>
        <w:rPr>
          <w:rFonts w:eastAsia="Times New Roman"/>
          <w:kern w:val="0"/>
          <w:rtl/>
        </w:rPr>
        <w:t xml:space="preserve">، </w:t>
      </w:r>
      <w:r w:rsidRPr="00E70811">
        <w:rPr>
          <w:rFonts w:eastAsia="Times New Roman"/>
          <w:kern w:val="0"/>
          <w:rtl/>
        </w:rPr>
        <w:t>أو محمولا</w:t>
      </w:r>
      <w:r>
        <w:rPr>
          <w:rFonts w:eastAsia="Times New Roman"/>
          <w:kern w:val="0"/>
          <w:rtl/>
        </w:rPr>
        <w:t xml:space="preserve">، </w:t>
      </w:r>
      <w:r w:rsidRPr="00E70811">
        <w:rPr>
          <w:rFonts w:eastAsia="Times New Roman"/>
          <w:kern w:val="0"/>
          <w:rtl/>
        </w:rPr>
        <w:t>وإن ملاعنة وابنها</w:t>
      </w:r>
      <w:r>
        <w:rPr>
          <w:rFonts w:eastAsia="Times New Roman"/>
          <w:kern w:val="0"/>
          <w:rtl/>
        </w:rPr>
        <w:t xml:space="preserve">، </w:t>
      </w:r>
      <w:r w:rsidRPr="00E70811">
        <w:rPr>
          <w:rFonts w:eastAsia="Times New Roman"/>
          <w:kern w:val="0"/>
          <w:rtl/>
        </w:rPr>
        <w:t>أو عرض غير أب</w:t>
      </w:r>
      <w:r>
        <w:rPr>
          <w:rFonts w:eastAsia="Times New Roman"/>
          <w:kern w:val="0"/>
          <w:rtl/>
        </w:rPr>
        <w:t xml:space="preserve">، </w:t>
      </w:r>
      <w:r w:rsidRPr="00E70811">
        <w:rPr>
          <w:rFonts w:eastAsia="Times New Roman"/>
          <w:kern w:val="0"/>
          <w:rtl/>
        </w:rPr>
        <w:t>إن أفهم يوجب ثمانين جلدة</w:t>
      </w:r>
      <w:r>
        <w:rPr>
          <w:rFonts w:eastAsia="Times New Roman"/>
          <w:kern w:val="0"/>
          <w:rtl/>
        </w:rPr>
        <w:t xml:space="preserve">، </w:t>
      </w:r>
      <w:r w:rsidRPr="00E70811">
        <w:rPr>
          <w:rFonts w:eastAsia="Times New Roman"/>
          <w:kern w:val="0"/>
          <w:rtl/>
        </w:rPr>
        <w:t>وإن كرر لواحد أو جماعة إلا بعده</w:t>
      </w:r>
      <w:r>
        <w:rPr>
          <w:rFonts w:eastAsia="Times New Roman"/>
          <w:kern w:val="0"/>
          <w:rtl/>
        </w:rPr>
        <w:t xml:space="preserve">، </w:t>
      </w:r>
      <w:r w:rsidRPr="00E70811">
        <w:rPr>
          <w:rFonts w:eastAsia="Times New Roman"/>
          <w:kern w:val="0"/>
          <w:rtl/>
        </w:rPr>
        <w:t>ونصفه على العبد</w:t>
      </w:r>
      <w:r>
        <w:rPr>
          <w:rFonts w:eastAsia="Times New Roman"/>
          <w:kern w:val="0"/>
          <w:rtl/>
        </w:rPr>
        <w:t>،</w:t>
      </w:r>
      <w:r w:rsidRPr="00E70811">
        <w:rPr>
          <w:rFonts w:eastAsia="Times New Roman"/>
          <w:kern w:val="0"/>
          <w:rtl/>
        </w:rPr>
        <w:t> كلست بزان</w:t>
      </w:r>
      <w:r>
        <w:rPr>
          <w:rFonts w:eastAsia="Times New Roman"/>
          <w:kern w:val="0"/>
          <w:rtl/>
        </w:rPr>
        <w:t xml:space="preserve">، </w:t>
      </w:r>
      <w:r w:rsidRPr="00E70811">
        <w:rPr>
          <w:rFonts w:eastAsia="Times New Roman"/>
          <w:kern w:val="0"/>
          <w:rtl/>
        </w:rPr>
        <w:t>أو زنت عينك أو مكرهة</w:t>
      </w:r>
      <w:r>
        <w:rPr>
          <w:rFonts w:eastAsia="Times New Roman"/>
          <w:kern w:val="0"/>
          <w:rtl/>
        </w:rPr>
        <w:t xml:space="preserve">، </w:t>
      </w:r>
      <w:r w:rsidRPr="00E70811">
        <w:rPr>
          <w:rFonts w:eastAsia="Times New Roman"/>
          <w:kern w:val="0"/>
          <w:rtl/>
        </w:rPr>
        <w:t>أو عفيف الفرج</w:t>
      </w:r>
      <w:r>
        <w:rPr>
          <w:rFonts w:eastAsia="Times New Roman"/>
          <w:kern w:val="0"/>
          <w:rtl/>
        </w:rPr>
        <w:t xml:space="preserve">، </w:t>
      </w:r>
      <w:r w:rsidRPr="00E70811">
        <w:rPr>
          <w:rFonts w:eastAsia="Times New Roman"/>
          <w:kern w:val="0"/>
          <w:rtl/>
        </w:rPr>
        <w:t>أو</w:t>
      </w:r>
      <w:r>
        <w:rPr>
          <w:rFonts w:eastAsia="Times New Roman" w:hint="cs"/>
          <w:kern w:val="0"/>
          <w:rtl/>
        </w:rPr>
        <w:t xml:space="preserve"> </w:t>
      </w:r>
      <w:r w:rsidRPr="00E70811">
        <w:rPr>
          <w:rFonts w:eastAsia="Times New Roman"/>
          <w:kern w:val="0"/>
          <w:rtl/>
        </w:rPr>
        <w:t>لعربي ما أنت بحر</w:t>
      </w:r>
      <w:r>
        <w:rPr>
          <w:rFonts w:eastAsia="Times New Roman"/>
          <w:kern w:val="0"/>
          <w:rtl/>
        </w:rPr>
        <w:t xml:space="preserve">، </w:t>
      </w:r>
      <w:r w:rsidRPr="00E70811">
        <w:rPr>
          <w:rFonts w:eastAsia="Times New Roman"/>
          <w:kern w:val="0"/>
          <w:rtl/>
        </w:rPr>
        <w:t>أو يا رومي كأن نسبه لعمه</w:t>
      </w:r>
      <w:r>
        <w:rPr>
          <w:rFonts w:eastAsia="Times New Roman"/>
          <w:kern w:val="0"/>
          <w:rtl/>
        </w:rPr>
        <w:t xml:space="preserve">، </w:t>
      </w:r>
      <w:r w:rsidRPr="00E70811">
        <w:rPr>
          <w:rFonts w:eastAsia="Times New Roman"/>
          <w:kern w:val="0"/>
          <w:rtl/>
        </w:rPr>
        <w:t>بخلاف جده</w:t>
      </w:r>
      <w:r>
        <w:rPr>
          <w:rFonts w:eastAsia="Times New Roman"/>
          <w:kern w:val="0"/>
          <w:rtl/>
        </w:rPr>
        <w:t xml:space="preserve">، </w:t>
      </w:r>
      <w:r w:rsidRPr="00E70811">
        <w:rPr>
          <w:rFonts w:eastAsia="Times New Roman"/>
          <w:kern w:val="0"/>
          <w:rtl/>
        </w:rPr>
        <w:t>وكأن قال</w:t>
      </w:r>
      <w:r>
        <w:rPr>
          <w:rFonts w:eastAsia="Times New Roman"/>
          <w:kern w:val="0"/>
          <w:rtl/>
        </w:rPr>
        <w:t xml:space="preserve">، </w:t>
      </w:r>
      <w:r w:rsidRPr="00E70811">
        <w:rPr>
          <w:rFonts w:eastAsia="Times New Roman"/>
          <w:kern w:val="0"/>
          <w:rtl/>
        </w:rPr>
        <w:t>أنا نغل</w:t>
      </w:r>
      <w:r>
        <w:rPr>
          <w:rFonts w:eastAsia="Times New Roman"/>
          <w:kern w:val="0"/>
          <w:rtl/>
        </w:rPr>
        <w:t xml:space="preserve">، </w:t>
      </w:r>
      <w:r w:rsidRPr="00E70811">
        <w:rPr>
          <w:rFonts w:eastAsia="Times New Roman"/>
          <w:kern w:val="0"/>
          <w:rtl/>
        </w:rPr>
        <w:t>أو ولد زنا</w:t>
      </w:r>
      <w:r>
        <w:rPr>
          <w:rFonts w:eastAsia="Times New Roman"/>
          <w:kern w:val="0"/>
          <w:rtl/>
        </w:rPr>
        <w:t xml:space="preserve">، </w:t>
      </w:r>
      <w:r w:rsidRPr="00E70811">
        <w:rPr>
          <w:rFonts w:eastAsia="Times New Roman"/>
          <w:kern w:val="0"/>
          <w:rtl/>
        </w:rPr>
        <w:t>أو كياقبحة</w:t>
      </w:r>
      <w:r>
        <w:rPr>
          <w:rFonts w:eastAsia="Times New Roman"/>
          <w:kern w:val="0"/>
          <w:rtl/>
        </w:rPr>
        <w:t xml:space="preserve">، </w:t>
      </w:r>
      <w:r w:rsidRPr="00E70811">
        <w:rPr>
          <w:rFonts w:eastAsia="Times New Roman"/>
          <w:kern w:val="0"/>
          <w:rtl/>
        </w:rPr>
        <w:t>أو قرنان</w:t>
      </w:r>
      <w:r>
        <w:rPr>
          <w:rFonts w:eastAsia="Times New Roman"/>
          <w:kern w:val="0"/>
          <w:rtl/>
        </w:rPr>
        <w:t xml:space="preserve">، </w:t>
      </w:r>
      <w:r w:rsidRPr="00E70811">
        <w:rPr>
          <w:rFonts w:eastAsia="Times New Roman"/>
          <w:kern w:val="0"/>
          <w:rtl/>
        </w:rPr>
        <w:t>أو يا ابن منزلة الركبان</w:t>
      </w:r>
      <w:r>
        <w:rPr>
          <w:rFonts w:eastAsia="Times New Roman"/>
          <w:kern w:val="0"/>
          <w:rtl/>
        </w:rPr>
        <w:t xml:space="preserve">، </w:t>
      </w:r>
      <w:r w:rsidRPr="00E70811">
        <w:rPr>
          <w:rFonts w:eastAsia="Times New Roman"/>
          <w:kern w:val="0"/>
          <w:rtl/>
        </w:rPr>
        <w:t>أو ذات الراية</w:t>
      </w:r>
      <w:r>
        <w:rPr>
          <w:rFonts w:eastAsia="Times New Roman"/>
          <w:kern w:val="0"/>
          <w:rtl/>
        </w:rPr>
        <w:t xml:space="preserve">، </w:t>
      </w:r>
      <w:r w:rsidRPr="00E70811">
        <w:rPr>
          <w:rFonts w:eastAsia="Times New Roman"/>
          <w:kern w:val="0"/>
          <w:rtl/>
        </w:rPr>
        <w:t>أو فعلت بها في عكنها</w:t>
      </w:r>
      <w:r>
        <w:rPr>
          <w:rFonts w:eastAsia="Times New Roman"/>
          <w:kern w:val="0"/>
          <w:rtl/>
        </w:rPr>
        <w:t xml:space="preserve">، </w:t>
      </w:r>
      <w:r w:rsidRPr="00E70811">
        <w:rPr>
          <w:rFonts w:eastAsia="Times New Roman"/>
          <w:kern w:val="0"/>
          <w:rtl/>
        </w:rPr>
        <w:t>لا إن نسب جنسا لغيره ولو أبيض لاسود</w:t>
      </w:r>
      <w:r>
        <w:rPr>
          <w:rFonts w:eastAsia="Times New Roman"/>
          <w:kern w:val="0"/>
          <w:rtl/>
        </w:rPr>
        <w:t xml:space="preserve">، </w:t>
      </w:r>
      <w:r w:rsidRPr="00E70811">
        <w:rPr>
          <w:rFonts w:eastAsia="Times New Roman"/>
          <w:kern w:val="0"/>
          <w:rtl/>
        </w:rPr>
        <w:t>إن لم يكن من العرب</w:t>
      </w:r>
      <w:r>
        <w:rPr>
          <w:rFonts w:eastAsia="Times New Roman"/>
          <w:kern w:val="0"/>
          <w:rtl/>
        </w:rPr>
        <w:t xml:space="preserve">، </w:t>
      </w:r>
      <w:r w:rsidRPr="00E70811">
        <w:rPr>
          <w:rFonts w:eastAsia="Times New Roman"/>
          <w:kern w:val="0"/>
          <w:rtl/>
        </w:rPr>
        <w:t>أو قال مولى لغيره أنا خير</w:t>
      </w:r>
      <w:r>
        <w:rPr>
          <w:rFonts w:eastAsia="Times New Roman"/>
          <w:kern w:val="0"/>
          <w:rtl/>
        </w:rPr>
        <w:t xml:space="preserve">، </w:t>
      </w:r>
      <w:r w:rsidRPr="00E70811">
        <w:rPr>
          <w:rFonts w:eastAsia="Times New Roman"/>
          <w:kern w:val="0"/>
          <w:rtl/>
        </w:rPr>
        <w:t>أو ما لك أصل ولا فصل أو قال لجماعة: أحدكم زان</w:t>
      </w:r>
      <w:r>
        <w:rPr>
          <w:rFonts w:eastAsia="Times New Roman"/>
          <w:kern w:val="0"/>
          <w:rtl/>
        </w:rPr>
        <w:t xml:space="preserve">، </w:t>
      </w:r>
      <w:r w:rsidRPr="00E70811">
        <w:rPr>
          <w:rFonts w:eastAsia="Times New Roman"/>
          <w:kern w:val="0"/>
          <w:rtl/>
        </w:rPr>
        <w:t>وحد في مأبون</w:t>
      </w:r>
      <w:r>
        <w:rPr>
          <w:rFonts w:eastAsia="Times New Roman"/>
          <w:kern w:val="0"/>
          <w:rtl/>
        </w:rPr>
        <w:t xml:space="preserve">، </w:t>
      </w:r>
      <w:r w:rsidRPr="00E70811">
        <w:rPr>
          <w:rFonts w:eastAsia="Times New Roman"/>
          <w:kern w:val="0"/>
          <w:rtl/>
        </w:rPr>
        <w:t>إن كان لا يتأنث</w:t>
      </w:r>
      <w:r>
        <w:rPr>
          <w:rFonts w:eastAsia="Times New Roman"/>
          <w:kern w:val="0"/>
          <w:rtl/>
        </w:rPr>
        <w:t xml:space="preserve">، </w:t>
      </w:r>
      <w:r w:rsidRPr="00E70811">
        <w:rPr>
          <w:rFonts w:eastAsia="Times New Roman"/>
          <w:kern w:val="0"/>
          <w:rtl/>
        </w:rPr>
        <w:t>وفي يا ابن النصراني</w:t>
      </w:r>
      <w:r>
        <w:rPr>
          <w:rFonts w:eastAsia="Times New Roman"/>
          <w:kern w:val="0"/>
          <w:rtl/>
        </w:rPr>
        <w:t xml:space="preserve">، </w:t>
      </w:r>
      <w:r w:rsidRPr="00E70811">
        <w:rPr>
          <w:rFonts w:eastAsia="Times New Roman"/>
          <w:kern w:val="0"/>
          <w:rtl/>
        </w:rPr>
        <w:t>أو الازرق إن لم يكن في آبائه كذلك</w:t>
      </w:r>
      <w:r>
        <w:rPr>
          <w:rFonts w:eastAsia="Times New Roman"/>
          <w:kern w:val="0"/>
          <w:rtl/>
        </w:rPr>
        <w:t xml:space="preserve">، </w:t>
      </w:r>
      <w:r w:rsidRPr="00E70811">
        <w:rPr>
          <w:rFonts w:eastAsia="Times New Roman"/>
          <w:kern w:val="0"/>
          <w:rtl/>
        </w:rPr>
        <w:t>وفي مخنث</w:t>
      </w:r>
      <w:r>
        <w:rPr>
          <w:rFonts w:eastAsia="Times New Roman"/>
          <w:kern w:val="0"/>
          <w:rtl/>
        </w:rPr>
        <w:t xml:space="preserve">، </w:t>
      </w:r>
      <w:r w:rsidRPr="00E70811">
        <w:rPr>
          <w:rFonts w:eastAsia="Times New Roman"/>
          <w:kern w:val="0"/>
          <w:rtl/>
        </w:rPr>
        <w:t>إن لم يحلف</w:t>
      </w:r>
      <w:r>
        <w:rPr>
          <w:rFonts w:eastAsia="Times New Roman"/>
          <w:kern w:val="0"/>
          <w:rtl/>
        </w:rPr>
        <w:t xml:space="preserve">، </w:t>
      </w:r>
      <w:r w:rsidRPr="00E70811">
        <w:rPr>
          <w:rFonts w:eastAsia="Times New Roman"/>
          <w:kern w:val="0"/>
          <w:rtl/>
        </w:rPr>
        <w:t>وأدب في: يا ابن الفاسقة</w:t>
      </w:r>
      <w:r>
        <w:rPr>
          <w:rFonts w:eastAsia="Times New Roman"/>
          <w:kern w:val="0"/>
          <w:rtl/>
        </w:rPr>
        <w:t xml:space="preserve">، </w:t>
      </w:r>
      <w:r w:rsidRPr="00E70811">
        <w:rPr>
          <w:rFonts w:eastAsia="Times New Roman"/>
          <w:kern w:val="0"/>
          <w:rtl/>
        </w:rPr>
        <w:t>أو الفاجرة</w:t>
      </w:r>
      <w:r>
        <w:rPr>
          <w:rFonts w:eastAsia="Times New Roman"/>
          <w:kern w:val="0"/>
          <w:rtl/>
        </w:rPr>
        <w:t xml:space="preserve">، </w:t>
      </w:r>
      <w:r w:rsidRPr="00E70811">
        <w:rPr>
          <w:rFonts w:eastAsia="Times New Roman"/>
          <w:kern w:val="0"/>
          <w:rtl/>
        </w:rPr>
        <w:t>أو حمار يا ابن الحمار</w:t>
      </w:r>
      <w:r>
        <w:rPr>
          <w:rFonts w:eastAsia="Times New Roman"/>
          <w:kern w:val="0"/>
          <w:rtl/>
        </w:rPr>
        <w:t xml:space="preserve">، </w:t>
      </w:r>
      <w:r w:rsidRPr="00E70811">
        <w:rPr>
          <w:rFonts w:eastAsia="Times New Roman"/>
          <w:kern w:val="0"/>
          <w:rtl/>
        </w:rPr>
        <w:t>أو أنا عفيف</w:t>
      </w:r>
      <w:r>
        <w:rPr>
          <w:rFonts w:eastAsia="Times New Roman"/>
          <w:kern w:val="0"/>
          <w:rtl/>
        </w:rPr>
        <w:t xml:space="preserve">، </w:t>
      </w:r>
      <w:r w:rsidRPr="00E70811">
        <w:rPr>
          <w:rFonts w:eastAsia="Times New Roman"/>
          <w:kern w:val="0"/>
          <w:rtl/>
        </w:rPr>
        <w:t>أو إنك عفيفة</w:t>
      </w:r>
      <w:r>
        <w:rPr>
          <w:rFonts w:eastAsia="Times New Roman"/>
          <w:kern w:val="0"/>
          <w:rtl/>
        </w:rPr>
        <w:t xml:space="preserve">، </w:t>
      </w:r>
      <w:r w:rsidRPr="00E70811">
        <w:rPr>
          <w:rFonts w:eastAsia="Times New Roman"/>
          <w:kern w:val="0"/>
          <w:rtl/>
        </w:rPr>
        <w:t>أو يا فاسق</w:t>
      </w:r>
      <w:r>
        <w:rPr>
          <w:rFonts w:eastAsia="Times New Roman"/>
          <w:kern w:val="0"/>
          <w:rtl/>
        </w:rPr>
        <w:t xml:space="preserve">، </w:t>
      </w:r>
      <w:r w:rsidRPr="00E70811">
        <w:rPr>
          <w:rFonts w:eastAsia="Times New Roman"/>
          <w:kern w:val="0"/>
          <w:rtl/>
        </w:rPr>
        <w:t>أو يا فاجر</w:t>
      </w:r>
      <w:r>
        <w:rPr>
          <w:rFonts w:eastAsia="Times New Roman"/>
          <w:kern w:val="0"/>
          <w:rtl/>
        </w:rPr>
        <w:t xml:space="preserve">، </w:t>
      </w:r>
      <w:r w:rsidRPr="00E70811">
        <w:rPr>
          <w:rFonts w:eastAsia="Times New Roman"/>
          <w:kern w:val="0"/>
          <w:rtl/>
        </w:rPr>
        <w:t>وإن قالت: بك جوابا لزنيت حدت للزنا والقذف</w:t>
      </w:r>
      <w:r>
        <w:rPr>
          <w:rFonts w:eastAsia="Times New Roman"/>
          <w:kern w:val="0"/>
          <w:rtl/>
        </w:rPr>
        <w:t xml:space="preserve">، </w:t>
      </w:r>
      <w:r w:rsidRPr="00E70811">
        <w:rPr>
          <w:rFonts w:eastAsia="Times New Roman"/>
          <w:kern w:val="0"/>
          <w:rtl/>
        </w:rPr>
        <w:t>وله</w:t>
      </w:r>
      <w:r>
        <w:rPr>
          <w:rFonts w:eastAsia="Times New Roman"/>
          <w:kern w:val="0"/>
          <w:rtl/>
        </w:rPr>
        <w:t xml:space="preserve">، </w:t>
      </w:r>
      <w:r w:rsidRPr="00E70811">
        <w:rPr>
          <w:rFonts w:eastAsia="Times New Roman"/>
          <w:kern w:val="0"/>
          <w:rtl/>
        </w:rPr>
        <w:t>حد أبيه وفسق</w:t>
      </w:r>
      <w:r>
        <w:rPr>
          <w:rFonts w:eastAsia="Times New Roman"/>
          <w:kern w:val="0"/>
          <w:rtl/>
        </w:rPr>
        <w:t xml:space="preserve">، </w:t>
      </w:r>
      <w:r w:rsidRPr="00E70811">
        <w:rPr>
          <w:rFonts w:eastAsia="Times New Roman"/>
          <w:kern w:val="0"/>
          <w:rtl/>
        </w:rPr>
        <w:t>والقيام به: وإن علمه من نفسه: كوارثه</w:t>
      </w:r>
      <w:r>
        <w:rPr>
          <w:rFonts w:eastAsia="Times New Roman"/>
          <w:kern w:val="0"/>
          <w:rtl/>
        </w:rPr>
        <w:t xml:space="preserve">، </w:t>
      </w:r>
      <w:r w:rsidRPr="00E70811">
        <w:rPr>
          <w:rFonts w:eastAsia="Times New Roman"/>
          <w:kern w:val="0"/>
          <w:rtl/>
        </w:rPr>
        <w:t>وإن بعد موته من ولد وولده</w:t>
      </w:r>
      <w:r>
        <w:rPr>
          <w:rFonts w:eastAsia="Times New Roman"/>
          <w:kern w:val="0"/>
          <w:rtl/>
        </w:rPr>
        <w:t xml:space="preserve">، </w:t>
      </w:r>
      <w:r w:rsidRPr="00E70811">
        <w:rPr>
          <w:rFonts w:eastAsia="Times New Roman"/>
          <w:kern w:val="0"/>
          <w:rtl/>
        </w:rPr>
        <w:t>وأب</w:t>
      </w:r>
      <w:r>
        <w:rPr>
          <w:rFonts w:eastAsia="Times New Roman"/>
          <w:kern w:val="0"/>
          <w:rtl/>
        </w:rPr>
        <w:t xml:space="preserve">، </w:t>
      </w:r>
      <w:r w:rsidRPr="00E70811">
        <w:rPr>
          <w:rFonts w:eastAsia="Times New Roman"/>
          <w:kern w:val="0"/>
          <w:rtl/>
        </w:rPr>
        <w:t>وأبيه</w:t>
      </w:r>
      <w:r>
        <w:rPr>
          <w:rFonts w:eastAsia="Times New Roman"/>
          <w:kern w:val="0"/>
          <w:rtl/>
        </w:rPr>
        <w:t xml:space="preserve">، </w:t>
      </w:r>
      <w:r w:rsidRPr="00E70811">
        <w:rPr>
          <w:rFonts w:eastAsia="Times New Roman"/>
          <w:kern w:val="0"/>
          <w:rtl/>
        </w:rPr>
        <w:t>ولكل القيام</w:t>
      </w:r>
      <w:r>
        <w:rPr>
          <w:rFonts w:eastAsia="Times New Roman"/>
          <w:kern w:val="0"/>
          <w:rtl/>
        </w:rPr>
        <w:t>،</w:t>
      </w:r>
      <w:r w:rsidRPr="00E70811">
        <w:rPr>
          <w:rFonts w:eastAsia="Times New Roman"/>
          <w:kern w:val="0"/>
          <w:rtl/>
        </w:rPr>
        <w:t> وإن حصل من هو أقرب والعفو قبل الامام</w:t>
      </w:r>
      <w:r>
        <w:rPr>
          <w:rFonts w:eastAsia="Times New Roman"/>
          <w:kern w:val="0"/>
          <w:rtl/>
        </w:rPr>
        <w:t xml:space="preserve">، </w:t>
      </w:r>
      <w:r w:rsidRPr="00E70811">
        <w:rPr>
          <w:rFonts w:eastAsia="Times New Roman"/>
          <w:kern w:val="0"/>
          <w:rtl/>
        </w:rPr>
        <w:t>أو بعده</w:t>
      </w:r>
      <w:r>
        <w:rPr>
          <w:rFonts w:eastAsia="Times New Roman"/>
          <w:kern w:val="0"/>
          <w:rtl/>
        </w:rPr>
        <w:t xml:space="preserve">، </w:t>
      </w:r>
      <w:r w:rsidRPr="00E70811">
        <w:rPr>
          <w:rFonts w:eastAsia="Times New Roman"/>
          <w:kern w:val="0"/>
          <w:rtl/>
        </w:rPr>
        <w:t>إن أراد سترا</w:t>
      </w:r>
      <w:r>
        <w:rPr>
          <w:rFonts w:eastAsia="Times New Roman"/>
          <w:kern w:val="0"/>
          <w:rtl/>
        </w:rPr>
        <w:t xml:space="preserve">، </w:t>
      </w:r>
      <w:r w:rsidRPr="00E70811">
        <w:rPr>
          <w:rFonts w:eastAsia="Times New Roman"/>
          <w:kern w:val="0"/>
          <w:rtl/>
        </w:rPr>
        <w:t>وإن حصل في الحد ابتدئ لهما</w:t>
      </w:r>
      <w:r>
        <w:rPr>
          <w:rFonts w:eastAsia="Times New Roman"/>
          <w:kern w:val="0"/>
          <w:rtl/>
        </w:rPr>
        <w:t xml:space="preserve">، </w:t>
      </w:r>
      <w:r w:rsidRPr="00E70811">
        <w:rPr>
          <w:rFonts w:eastAsia="Times New Roman"/>
          <w:kern w:val="0"/>
          <w:rtl/>
        </w:rPr>
        <w:t>إلا أن يبقى يسير</w:t>
      </w:r>
      <w:r>
        <w:rPr>
          <w:rFonts w:eastAsia="Times New Roman"/>
          <w:kern w:val="0"/>
          <w:rtl/>
        </w:rPr>
        <w:t xml:space="preserve">، </w:t>
      </w:r>
      <w:r w:rsidRPr="00E70811">
        <w:rPr>
          <w:rFonts w:eastAsia="Times New Roman"/>
          <w:kern w:val="0"/>
          <w:rtl/>
        </w:rPr>
        <w:t>فيكمل الاول</w:t>
      </w:r>
      <w:r>
        <w:rPr>
          <w:rFonts w:eastAsia="Times New Roman"/>
          <w:kern w:val="0"/>
          <w:rtl/>
        </w:rPr>
        <w:t>،</w:t>
      </w:r>
      <w:r w:rsidRPr="00E70811">
        <w:rPr>
          <w:rFonts w:eastAsia="Times New Roman"/>
          <w:kern w:val="0"/>
          <w:rtl/>
        </w:rPr>
        <w:t> </w:t>
      </w:r>
    </w:p>
    <w:p w14:paraId="5AD66C18"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lastRenderedPageBreak/>
        <w:t>[</w:t>
      </w:r>
      <w:r w:rsidRPr="005B4031">
        <w:rPr>
          <w:rFonts w:eastAsia="Times New Roman"/>
          <w:b/>
          <w:bCs/>
          <w:kern w:val="0"/>
          <w:sz w:val="32"/>
          <w:szCs w:val="32"/>
          <w:highlight w:val="yellow"/>
          <w:u w:val="single"/>
          <w:rtl/>
        </w:rPr>
        <w:t>باب في بيان السرقة</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وما يتعلق بها تقطع اليمنى</w:t>
      </w:r>
      <w:r>
        <w:rPr>
          <w:rFonts w:eastAsia="Times New Roman"/>
          <w:kern w:val="0"/>
          <w:rtl/>
        </w:rPr>
        <w:t xml:space="preserve">، </w:t>
      </w:r>
      <w:r w:rsidRPr="00E70811">
        <w:rPr>
          <w:rFonts w:eastAsia="Times New Roman"/>
          <w:kern w:val="0"/>
          <w:rtl/>
        </w:rPr>
        <w:t>وتحسم بالنار</w:t>
      </w:r>
      <w:r>
        <w:rPr>
          <w:rFonts w:eastAsia="Times New Roman"/>
          <w:kern w:val="0"/>
          <w:rtl/>
        </w:rPr>
        <w:t xml:space="preserve">، </w:t>
      </w:r>
      <w:r w:rsidRPr="00E70811">
        <w:rPr>
          <w:rFonts w:eastAsia="Times New Roman"/>
          <w:kern w:val="0"/>
          <w:rtl/>
        </w:rPr>
        <w:t>إلا لشلل</w:t>
      </w:r>
      <w:r>
        <w:rPr>
          <w:rFonts w:eastAsia="Times New Roman"/>
          <w:kern w:val="0"/>
          <w:rtl/>
        </w:rPr>
        <w:t xml:space="preserve">، </w:t>
      </w:r>
      <w:r w:rsidRPr="00E70811">
        <w:rPr>
          <w:rFonts w:eastAsia="Times New Roman"/>
          <w:kern w:val="0"/>
          <w:rtl/>
        </w:rPr>
        <w:t>أو نقص أكثر الاصابع</w:t>
      </w:r>
      <w:r>
        <w:rPr>
          <w:rFonts w:eastAsia="Times New Roman"/>
          <w:kern w:val="0"/>
          <w:rtl/>
        </w:rPr>
        <w:t xml:space="preserve">، </w:t>
      </w:r>
      <w:r w:rsidRPr="00E70811">
        <w:rPr>
          <w:rFonts w:eastAsia="Times New Roman"/>
          <w:kern w:val="0"/>
          <w:rtl/>
        </w:rPr>
        <w:t>فرجله اليسرى</w:t>
      </w:r>
      <w:r>
        <w:rPr>
          <w:rFonts w:eastAsia="Times New Roman"/>
          <w:kern w:val="0"/>
          <w:rtl/>
        </w:rPr>
        <w:t xml:space="preserve">، </w:t>
      </w:r>
      <w:r w:rsidRPr="00E70811">
        <w:rPr>
          <w:rFonts w:eastAsia="Times New Roman"/>
          <w:kern w:val="0"/>
          <w:rtl/>
        </w:rPr>
        <w:t>ومحي ليده اليسرى</w:t>
      </w:r>
      <w:r>
        <w:rPr>
          <w:rFonts w:eastAsia="Times New Roman"/>
          <w:kern w:val="0"/>
          <w:rtl/>
        </w:rPr>
        <w:t xml:space="preserve">، </w:t>
      </w:r>
      <w:r w:rsidRPr="00E70811">
        <w:rPr>
          <w:rFonts w:eastAsia="Times New Roman"/>
          <w:kern w:val="0"/>
          <w:rtl/>
        </w:rPr>
        <w:t>ثم يده</w:t>
      </w:r>
      <w:r>
        <w:rPr>
          <w:rFonts w:eastAsia="Times New Roman"/>
          <w:kern w:val="0"/>
          <w:rtl/>
        </w:rPr>
        <w:t xml:space="preserve">، </w:t>
      </w:r>
      <w:r w:rsidRPr="00E70811">
        <w:rPr>
          <w:rFonts w:eastAsia="Times New Roman"/>
          <w:kern w:val="0"/>
          <w:rtl/>
        </w:rPr>
        <w:t>ثم رجله</w:t>
      </w:r>
      <w:r>
        <w:rPr>
          <w:rFonts w:eastAsia="Times New Roman"/>
          <w:kern w:val="0"/>
          <w:rtl/>
        </w:rPr>
        <w:t xml:space="preserve">، </w:t>
      </w:r>
      <w:r w:rsidRPr="00E70811">
        <w:rPr>
          <w:rFonts w:eastAsia="Times New Roman"/>
          <w:kern w:val="0"/>
          <w:rtl/>
        </w:rPr>
        <w:t>ثم عزر وحبس</w:t>
      </w:r>
      <w:r>
        <w:rPr>
          <w:rFonts w:eastAsia="Times New Roman"/>
          <w:kern w:val="0"/>
          <w:rtl/>
        </w:rPr>
        <w:t xml:space="preserve">، </w:t>
      </w:r>
      <w:r w:rsidRPr="00E70811">
        <w:rPr>
          <w:rFonts w:eastAsia="Times New Roman"/>
          <w:kern w:val="0"/>
          <w:rtl/>
        </w:rPr>
        <w:t>وإن تعمد إمام</w:t>
      </w:r>
      <w:r>
        <w:rPr>
          <w:rFonts w:eastAsia="Times New Roman"/>
          <w:kern w:val="0"/>
          <w:rtl/>
        </w:rPr>
        <w:t xml:space="preserve">، </w:t>
      </w:r>
      <w:r w:rsidRPr="00E70811">
        <w:rPr>
          <w:rFonts w:eastAsia="Times New Roman"/>
          <w:kern w:val="0"/>
          <w:rtl/>
        </w:rPr>
        <w:t>أو غيره يسراه أولا</w:t>
      </w:r>
      <w:r>
        <w:rPr>
          <w:rFonts w:eastAsia="Times New Roman"/>
          <w:kern w:val="0"/>
          <w:rtl/>
        </w:rPr>
        <w:t xml:space="preserve">، </w:t>
      </w:r>
      <w:r w:rsidRPr="00E70811">
        <w:rPr>
          <w:rFonts w:eastAsia="Times New Roman"/>
          <w:kern w:val="0"/>
          <w:rtl/>
        </w:rPr>
        <w:t>فالقود</w:t>
      </w:r>
      <w:r>
        <w:rPr>
          <w:rFonts w:eastAsia="Times New Roman"/>
          <w:kern w:val="0"/>
          <w:rtl/>
        </w:rPr>
        <w:t xml:space="preserve">، </w:t>
      </w:r>
      <w:r w:rsidRPr="00E70811">
        <w:rPr>
          <w:rFonts w:eastAsia="Times New Roman"/>
          <w:kern w:val="0"/>
          <w:rtl/>
        </w:rPr>
        <w:t>والحد باق</w:t>
      </w:r>
      <w:r>
        <w:rPr>
          <w:rFonts w:eastAsia="Times New Roman"/>
          <w:kern w:val="0"/>
          <w:rtl/>
        </w:rPr>
        <w:t xml:space="preserve">، </w:t>
      </w:r>
      <w:r w:rsidRPr="00E70811">
        <w:rPr>
          <w:rFonts w:eastAsia="Times New Roman"/>
          <w:kern w:val="0"/>
          <w:rtl/>
        </w:rPr>
        <w:t>وخطأ أجزأ</w:t>
      </w:r>
      <w:r>
        <w:rPr>
          <w:rFonts w:eastAsia="Times New Roman"/>
          <w:kern w:val="0"/>
          <w:rtl/>
        </w:rPr>
        <w:t xml:space="preserve">، </w:t>
      </w:r>
      <w:r w:rsidRPr="00E70811">
        <w:rPr>
          <w:rFonts w:eastAsia="Times New Roman"/>
          <w:kern w:val="0"/>
          <w:rtl/>
        </w:rPr>
        <w:t>فرجله اليمنى</w:t>
      </w:r>
      <w:r>
        <w:rPr>
          <w:rFonts w:eastAsia="Times New Roman"/>
          <w:kern w:val="0"/>
          <w:rtl/>
        </w:rPr>
        <w:t xml:space="preserve">، </w:t>
      </w:r>
      <w:r w:rsidRPr="00E70811">
        <w:rPr>
          <w:rFonts w:eastAsia="Times New Roman"/>
          <w:kern w:val="0"/>
          <w:rtl/>
        </w:rPr>
        <w:t>بسرقة طفل من حرز مثله أو ربع دينار</w:t>
      </w:r>
      <w:r>
        <w:rPr>
          <w:rFonts w:eastAsia="Times New Roman"/>
          <w:kern w:val="0"/>
          <w:rtl/>
        </w:rPr>
        <w:t xml:space="preserve">، </w:t>
      </w:r>
      <w:r w:rsidRPr="00E70811">
        <w:rPr>
          <w:rFonts w:eastAsia="Times New Roman"/>
          <w:kern w:val="0"/>
          <w:rtl/>
        </w:rPr>
        <w:t>أو ثلاثة دراهم خالصة</w:t>
      </w:r>
      <w:r>
        <w:rPr>
          <w:rFonts w:eastAsia="Times New Roman"/>
          <w:kern w:val="0"/>
          <w:rtl/>
        </w:rPr>
        <w:t xml:space="preserve">، </w:t>
      </w:r>
      <w:r w:rsidRPr="00E70811">
        <w:rPr>
          <w:rFonts w:eastAsia="Times New Roman"/>
          <w:kern w:val="0"/>
          <w:rtl/>
        </w:rPr>
        <w:t>أو ما يساويها بالبلد شرعا</w:t>
      </w:r>
      <w:r>
        <w:rPr>
          <w:rFonts w:eastAsia="Times New Roman"/>
          <w:kern w:val="0"/>
          <w:rtl/>
        </w:rPr>
        <w:t xml:space="preserve">، </w:t>
      </w:r>
      <w:r w:rsidRPr="00E70811">
        <w:rPr>
          <w:rFonts w:eastAsia="Times New Roman"/>
          <w:kern w:val="0"/>
          <w:rtl/>
        </w:rPr>
        <w:t>وإن كماء أو جارح لتعليمه</w:t>
      </w:r>
      <w:r>
        <w:rPr>
          <w:rFonts w:eastAsia="Times New Roman"/>
          <w:kern w:val="0"/>
          <w:rtl/>
        </w:rPr>
        <w:t xml:space="preserve">، </w:t>
      </w:r>
      <w:r w:rsidRPr="00E70811">
        <w:rPr>
          <w:rFonts w:eastAsia="Times New Roman"/>
          <w:kern w:val="0"/>
          <w:rtl/>
        </w:rPr>
        <w:t>أو جلده بعد ذبحه</w:t>
      </w:r>
      <w:r>
        <w:rPr>
          <w:rFonts w:eastAsia="Times New Roman"/>
          <w:kern w:val="0"/>
          <w:rtl/>
        </w:rPr>
        <w:t xml:space="preserve">، </w:t>
      </w:r>
      <w:r w:rsidRPr="00E70811">
        <w:rPr>
          <w:rFonts w:eastAsia="Times New Roman"/>
          <w:kern w:val="0"/>
          <w:rtl/>
        </w:rPr>
        <w:t>أو جلد ميتة</w:t>
      </w:r>
      <w:r>
        <w:rPr>
          <w:rFonts w:eastAsia="Times New Roman"/>
          <w:kern w:val="0"/>
          <w:rtl/>
        </w:rPr>
        <w:t xml:space="preserve">، </w:t>
      </w:r>
      <w:r w:rsidRPr="00E70811">
        <w:rPr>
          <w:rFonts w:eastAsia="Times New Roman"/>
          <w:kern w:val="0"/>
          <w:rtl/>
        </w:rPr>
        <w:t>إن زاد دبغه نصابا</w:t>
      </w:r>
      <w:r>
        <w:rPr>
          <w:rFonts w:eastAsia="Times New Roman"/>
          <w:kern w:val="0"/>
          <w:rtl/>
        </w:rPr>
        <w:t xml:space="preserve">، </w:t>
      </w:r>
      <w:r w:rsidRPr="00E70811">
        <w:rPr>
          <w:rFonts w:eastAsia="Times New Roman"/>
          <w:kern w:val="0"/>
          <w:rtl/>
        </w:rPr>
        <w:t>أو ظنا فلوسا</w:t>
      </w:r>
      <w:r>
        <w:rPr>
          <w:rFonts w:eastAsia="Times New Roman"/>
          <w:kern w:val="0"/>
          <w:rtl/>
        </w:rPr>
        <w:t xml:space="preserve">، </w:t>
      </w:r>
      <w:r w:rsidRPr="00E70811">
        <w:rPr>
          <w:rFonts w:eastAsia="Times New Roman"/>
          <w:kern w:val="0"/>
          <w:rtl/>
        </w:rPr>
        <w:t>أو الثوب فارغا</w:t>
      </w:r>
      <w:r>
        <w:rPr>
          <w:rFonts w:eastAsia="Times New Roman"/>
          <w:kern w:val="0"/>
          <w:rtl/>
        </w:rPr>
        <w:t xml:space="preserve">، </w:t>
      </w:r>
      <w:r w:rsidRPr="00E70811">
        <w:rPr>
          <w:rFonts w:eastAsia="Times New Roman"/>
          <w:kern w:val="0"/>
          <w:rtl/>
        </w:rPr>
        <w:t>أو شركة صبي</w:t>
      </w:r>
      <w:r>
        <w:rPr>
          <w:rFonts w:eastAsia="Times New Roman"/>
          <w:kern w:val="0"/>
          <w:rtl/>
        </w:rPr>
        <w:t xml:space="preserve">، </w:t>
      </w:r>
      <w:r w:rsidRPr="00E70811">
        <w:rPr>
          <w:rFonts w:eastAsia="Times New Roman"/>
          <w:kern w:val="0"/>
          <w:rtl/>
        </w:rPr>
        <w:t>لا أب</w:t>
      </w:r>
      <w:r>
        <w:rPr>
          <w:rFonts w:eastAsia="Times New Roman"/>
          <w:kern w:val="0"/>
          <w:rtl/>
        </w:rPr>
        <w:t xml:space="preserve">، </w:t>
      </w:r>
      <w:r w:rsidRPr="00E70811">
        <w:rPr>
          <w:rFonts w:eastAsia="Times New Roman"/>
          <w:kern w:val="0"/>
          <w:rtl/>
        </w:rPr>
        <w:t>ولا طير لاجابته</w:t>
      </w:r>
      <w:r>
        <w:rPr>
          <w:rFonts w:eastAsia="Times New Roman"/>
          <w:kern w:val="0"/>
          <w:rtl/>
        </w:rPr>
        <w:t xml:space="preserve">، </w:t>
      </w:r>
      <w:r w:rsidRPr="00E70811">
        <w:rPr>
          <w:rFonts w:eastAsia="Times New Roman"/>
          <w:kern w:val="0"/>
          <w:rtl/>
        </w:rPr>
        <w:t>ولا إن تكمل بمرار في ليلة</w:t>
      </w:r>
      <w:r>
        <w:rPr>
          <w:rFonts w:eastAsia="Times New Roman"/>
          <w:kern w:val="0"/>
          <w:rtl/>
        </w:rPr>
        <w:t xml:space="preserve">، </w:t>
      </w:r>
      <w:r w:rsidRPr="00E70811">
        <w:rPr>
          <w:rFonts w:eastAsia="Times New Roman"/>
          <w:kern w:val="0"/>
          <w:rtl/>
        </w:rPr>
        <w:t>أو اشتركا في حمل</w:t>
      </w:r>
      <w:r>
        <w:rPr>
          <w:rFonts w:eastAsia="Times New Roman"/>
          <w:kern w:val="0"/>
          <w:rtl/>
        </w:rPr>
        <w:t xml:space="preserve">، </w:t>
      </w:r>
      <w:r w:rsidRPr="00E70811">
        <w:rPr>
          <w:rFonts w:eastAsia="Times New Roman"/>
          <w:kern w:val="0"/>
          <w:rtl/>
        </w:rPr>
        <w:t>إن استقل كل</w:t>
      </w:r>
      <w:r>
        <w:rPr>
          <w:rFonts w:eastAsia="Times New Roman"/>
          <w:kern w:val="0"/>
          <w:rtl/>
        </w:rPr>
        <w:t xml:space="preserve">، </w:t>
      </w:r>
      <w:r w:rsidRPr="00E70811">
        <w:rPr>
          <w:rFonts w:eastAsia="Times New Roman"/>
          <w:kern w:val="0"/>
          <w:rtl/>
        </w:rPr>
        <w:t>ولم ينبه نصاب ملك غير</w:t>
      </w:r>
      <w:r>
        <w:rPr>
          <w:rFonts w:eastAsia="Times New Roman"/>
          <w:kern w:val="0"/>
          <w:rtl/>
        </w:rPr>
        <w:t xml:space="preserve">، </w:t>
      </w:r>
      <w:r w:rsidRPr="00E70811">
        <w:rPr>
          <w:rFonts w:eastAsia="Times New Roman"/>
          <w:kern w:val="0"/>
          <w:rtl/>
        </w:rPr>
        <w:t>ولو كذبه ربه</w:t>
      </w:r>
      <w:r>
        <w:rPr>
          <w:rFonts w:eastAsia="Times New Roman"/>
          <w:kern w:val="0"/>
          <w:rtl/>
        </w:rPr>
        <w:t xml:space="preserve">، </w:t>
      </w:r>
      <w:r w:rsidRPr="00E70811">
        <w:rPr>
          <w:rFonts w:eastAsia="Times New Roman"/>
          <w:kern w:val="0"/>
          <w:rtl/>
        </w:rPr>
        <w:t>أو أخذ ليلا وادعى الارسال</w:t>
      </w:r>
      <w:r>
        <w:rPr>
          <w:rFonts w:eastAsia="Times New Roman"/>
          <w:kern w:val="0"/>
          <w:rtl/>
        </w:rPr>
        <w:t xml:space="preserve">، </w:t>
      </w:r>
      <w:r w:rsidRPr="00E70811">
        <w:rPr>
          <w:rFonts w:eastAsia="Times New Roman"/>
          <w:kern w:val="0"/>
          <w:rtl/>
        </w:rPr>
        <w:t>وصدق إن أشبه</w:t>
      </w:r>
      <w:r>
        <w:rPr>
          <w:rFonts w:eastAsia="Times New Roman"/>
          <w:kern w:val="0"/>
          <w:rtl/>
        </w:rPr>
        <w:t xml:space="preserve">، </w:t>
      </w:r>
      <w:r w:rsidRPr="00E70811">
        <w:rPr>
          <w:rFonts w:eastAsia="Times New Roman"/>
          <w:kern w:val="0"/>
          <w:rtl/>
        </w:rPr>
        <w:t>لا ملكه من مرتهن ومستأجر كملكه قبل خروجه</w:t>
      </w:r>
      <w:r>
        <w:rPr>
          <w:rFonts w:eastAsia="Times New Roman"/>
          <w:kern w:val="0"/>
          <w:rtl/>
        </w:rPr>
        <w:t xml:space="preserve">، </w:t>
      </w:r>
      <w:r w:rsidRPr="00E70811">
        <w:rPr>
          <w:rFonts w:eastAsia="Times New Roman"/>
          <w:kern w:val="0"/>
          <w:rtl/>
        </w:rPr>
        <w:t>محترم</w:t>
      </w:r>
      <w:r>
        <w:rPr>
          <w:rFonts w:eastAsia="Times New Roman"/>
          <w:kern w:val="0"/>
          <w:rtl/>
        </w:rPr>
        <w:t xml:space="preserve">، </w:t>
      </w:r>
      <w:r w:rsidRPr="00E70811">
        <w:rPr>
          <w:rFonts w:eastAsia="Times New Roman"/>
          <w:kern w:val="0"/>
          <w:rtl/>
        </w:rPr>
        <w:t>لا خمر</w:t>
      </w:r>
      <w:r>
        <w:rPr>
          <w:rFonts w:eastAsia="Times New Roman"/>
          <w:kern w:val="0"/>
          <w:rtl/>
        </w:rPr>
        <w:t xml:space="preserve">، </w:t>
      </w:r>
      <w:r w:rsidRPr="00E70811">
        <w:rPr>
          <w:rFonts w:eastAsia="Times New Roman"/>
          <w:kern w:val="0"/>
          <w:rtl/>
        </w:rPr>
        <w:t>وطنبور</w:t>
      </w:r>
      <w:r>
        <w:rPr>
          <w:rFonts w:eastAsia="Times New Roman"/>
          <w:kern w:val="0"/>
          <w:rtl/>
        </w:rPr>
        <w:t xml:space="preserve">، </w:t>
      </w:r>
      <w:r w:rsidRPr="00E70811">
        <w:rPr>
          <w:rFonts w:eastAsia="Times New Roman"/>
          <w:kern w:val="0"/>
          <w:rtl/>
        </w:rPr>
        <w:t>إلا أن يساوي بعد</w:t>
      </w:r>
      <w:r>
        <w:rPr>
          <w:rFonts w:eastAsia="Times New Roman"/>
          <w:kern w:val="0"/>
          <w:rtl/>
        </w:rPr>
        <w:t>،</w:t>
      </w:r>
      <w:r w:rsidRPr="00E70811">
        <w:rPr>
          <w:rFonts w:eastAsia="Times New Roman"/>
          <w:kern w:val="0"/>
          <w:rtl/>
        </w:rPr>
        <w:t> كسره نصابا</w:t>
      </w:r>
      <w:r>
        <w:rPr>
          <w:rFonts w:eastAsia="Times New Roman"/>
          <w:kern w:val="0"/>
          <w:rtl/>
        </w:rPr>
        <w:t xml:space="preserve">، </w:t>
      </w:r>
      <w:r w:rsidRPr="00E70811">
        <w:rPr>
          <w:rFonts w:eastAsia="Times New Roman"/>
          <w:kern w:val="0"/>
          <w:rtl/>
        </w:rPr>
        <w:t>ولا كلب مطلقا</w:t>
      </w:r>
      <w:r>
        <w:rPr>
          <w:rFonts w:eastAsia="Times New Roman"/>
          <w:kern w:val="0"/>
          <w:rtl/>
        </w:rPr>
        <w:t xml:space="preserve">، </w:t>
      </w:r>
      <w:r w:rsidRPr="00E70811">
        <w:rPr>
          <w:rFonts w:eastAsia="Times New Roman"/>
          <w:kern w:val="0"/>
          <w:rtl/>
        </w:rPr>
        <w:t>وأضحية بعد ذبحها</w:t>
      </w:r>
      <w:r>
        <w:rPr>
          <w:rFonts w:eastAsia="Times New Roman"/>
          <w:kern w:val="0"/>
          <w:rtl/>
        </w:rPr>
        <w:t xml:space="preserve">، </w:t>
      </w:r>
      <w:r w:rsidRPr="00E70811">
        <w:rPr>
          <w:rFonts w:eastAsia="Times New Roman"/>
          <w:kern w:val="0"/>
          <w:rtl/>
        </w:rPr>
        <w:t>بخلاف لحمها من فقير</w:t>
      </w:r>
      <w:r>
        <w:rPr>
          <w:rFonts w:eastAsia="Times New Roman"/>
          <w:kern w:val="0"/>
          <w:rtl/>
        </w:rPr>
        <w:t xml:space="preserve">، </w:t>
      </w:r>
      <w:r w:rsidRPr="00E70811">
        <w:rPr>
          <w:rFonts w:eastAsia="Times New Roman"/>
          <w:kern w:val="0"/>
          <w:rtl/>
        </w:rPr>
        <w:t>تام الملك</w:t>
      </w:r>
      <w:r>
        <w:rPr>
          <w:rFonts w:eastAsia="Times New Roman"/>
          <w:kern w:val="0"/>
          <w:rtl/>
        </w:rPr>
        <w:t xml:space="preserve">، </w:t>
      </w:r>
      <w:r w:rsidRPr="00E70811">
        <w:rPr>
          <w:rFonts w:eastAsia="Times New Roman"/>
          <w:kern w:val="0"/>
          <w:rtl/>
        </w:rPr>
        <w:t>لا شبهة له فيه</w:t>
      </w:r>
      <w:r>
        <w:rPr>
          <w:rFonts w:eastAsia="Times New Roman"/>
          <w:kern w:val="0"/>
          <w:rtl/>
        </w:rPr>
        <w:t xml:space="preserve">، </w:t>
      </w:r>
      <w:r w:rsidRPr="00E70811">
        <w:rPr>
          <w:rFonts w:eastAsia="Times New Roman"/>
          <w:kern w:val="0"/>
          <w:rtl/>
        </w:rPr>
        <w:t>وإن من بيت المال</w:t>
      </w:r>
      <w:r>
        <w:rPr>
          <w:rFonts w:eastAsia="Times New Roman"/>
          <w:kern w:val="0"/>
          <w:rtl/>
        </w:rPr>
        <w:t xml:space="preserve">، </w:t>
      </w:r>
      <w:r w:rsidRPr="00E70811">
        <w:rPr>
          <w:rFonts w:eastAsia="Times New Roman"/>
          <w:kern w:val="0"/>
          <w:rtl/>
        </w:rPr>
        <w:t>أو الغنيمة أو مال شركة</w:t>
      </w:r>
      <w:r>
        <w:rPr>
          <w:rFonts w:eastAsia="Times New Roman"/>
          <w:kern w:val="0"/>
          <w:rtl/>
        </w:rPr>
        <w:t xml:space="preserve">، </w:t>
      </w:r>
      <w:r w:rsidRPr="00E70811">
        <w:rPr>
          <w:rFonts w:eastAsia="Times New Roman"/>
          <w:kern w:val="0"/>
          <w:rtl/>
        </w:rPr>
        <w:t>إن حجب عنه</w:t>
      </w:r>
      <w:r>
        <w:rPr>
          <w:rFonts w:eastAsia="Times New Roman"/>
          <w:kern w:val="0"/>
          <w:rtl/>
        </w:rPr>
        <w:t xml:space="preserve">، </w:t>
      </w:r>
      <w:r w:rsidRPr="00E70811">
        <w:rPr>
          <w:rFonts w:eastAsia="Times New Roman"/>
          <w:kern w:val="0"/>
          <w:rtl/>
        </w:rPr>
        <w:t>وسرق فوق حقه نصابا لا الجد</w:t>
      </w:r>
      <w:r>
        <w:rPr>
          <w:rFonts w:eastAsia="Times New Roman"/>
          <w:kern w:val="0"/>
          <w:rtl/>
        </w:rPr>
        <w:t xml:space="preserve">، </w:t>
      </w:r>
      <w:r w:rsidRPr="00E70811">
        <w:rPr>
          <w:rFonts w:eastAsia="Times New Roman"/>
          <w:kern w:val="0"/>
          <w:rtl/>
        </w:rPr>
        <w:t>ولو لام</w:t>
      </w:r>
      <w:r>
        <w:rPr>
          <w:rFonts w:eastAsia="Times New Roman"/>
          <w:kern w:val="0"/>
          <w:rtl/>
        </w:rPr>
        <w:t xml:space="preserve">، </w:t>
      </w:r>
      <w:r w:rsidRPr="00E70811">
        <w:rPr>
          <w:rFonts w:eastAsia="Times New Roman"/>
          <w:kern w:val="0"/>
          <w:rtl/>
        </w:rPr>
        <w:t>ولا من جاحد</w:t>
      </w:r>
      <w:r>
        <w:rPr>
          <w:rFonts w:eastAsia="Times New Roman"/>
          <w:kern w:val="0"/>
          <w:rtl/>
        </w:rPr>
        <w:t xml:space="preserve">، </w:t>
      </w:r>
      <w:r w:rsidRPr="00E70811">
        <w:rPr>
          <w:rFonts w:eastAsia="Times New Roman"/>
          <w:kern w:val="0"/>
          <w:rtl/>
        </w:rPr>
        <w:t>أو مماطل لحقه</w:t>
      </w:r>
      <w:r>
        <w:rPr>
          <w:rFonts w:eastAsia="Times New Roman"/>
          <w:kern w:val="0"/>
          <w:rtl/>
        </w:rPr>
        <w:t xml:space="preserve">، </w:t>
      </w:r>
      <w:r w:rsidRPr="00E70811">
        <w:rPr>
          <w:rFonts w:eastAsia="Times New Roman"/>
          <w:kern w:val="0"/>
          <w:rtl/>
        </w:rPr>
        <w:t>مخرج من حرز</w:t>
      </w:r>
      <w:r>
        <w:rPr>
          <w:rFonts w:eastAsia="Times New Roman"/>
          <w:kern w:val="0"/>
          <w:rtl/>
        </w:rPr>
        <w:t xml:space="preserve">، </w:t>
      </w:r>
      <w:r w:rsidRPr="00E70811">
        <w:rPr>
          <w:rFonts w:eastAsia="Times New Roman"/>
          <w:kern w:val="0"/>
          <w:rtl/>
        </w:rPr>
        <w:t>بأن لا يعد الواضع فيه مضيعا</w:t>
      </w:r>
      <w:r>
        <w:rPr>
          <w:rFonts w:eastAsia="Times New Roman"/>
          <w:kern w:val="0"/>
          <w:rtl/>
        </w:rPr>
        <w:t xml:space="preserve">، </w:t>
      </w:r>
      <w:r w:rsidRPr="00E70811">
        <w:rPr>
          <w:rFonts w:eastAsia="Times New Roman"/>
          <w:kern w:val="0"/>
          <w:rtl/>
        </w:rPr>
        <w:t>وإن لم يخرج هو</w:t>
      </w:r>
      <w:r>
        <w:rPr>
          <w:rFonts w:eastAsia="Times New Roman"/>
          <w:kern w:val="0"/>
          <w:rtl/>
        </w:rPr>
        <w:t xml:space="preserve">، </w:t>
      </w:r>
      <w:r w:rsidRPr="00E70811">
        <w:rPr>
          <w:rFonts w:eastAsia="Times New Roman"/>
          <w:kern w:val="0"/>
          <w:rtl/>
        </w:rPr>
        <w:t>أو ابتلع درا</w:t>
      </w:r>
      <w:r>
        <w:rPr>
          <w:rFonts w:eastAsia="Times New Roman"/>
          <w:kern w:val="0"/>
          <w:rtl/>
        </w:rPr>
        <w:t xml:space="preserve">، </w:t>
      </w:r>
      <w:r w:rsidRPr="00E70811">
        <w:rPr>
          <w:rFonts w:eastAsia="Times New Roman"/>
          <w:kern w:val="0"/>
          <w:rtl/>
        </w:rPr>
        <w:t>أو ادهن بما يحصل منه نصاب</w:t>
      </w:r>
      <w:r>
        <w:rPr>
          <w:rFonts w:eastAsia="Times New Roman"/>
          <w:kern w:val="0"/>
          <w:rtl/>
        </w:rPr>
        <w:t xml:space="preserve">، </w:t>
      </w:r>
      <w:r w:rsidRPr="00E70811">
        <w:rPr>
          <w:rFonts w:eastAsia="Times New Roman"/>
          <w:kern w:val="0"/>
          <w:rtl/>
        </w:rPr>
        <w:t>أو أشار إلى شاة</w:t>
      </w:r>
      <w:r>
        <w:rPr>
          <w:rFonts w:eastAsia="Times New Roman"/>
          <w:kern w:val="0"/>
          <w:rtl/>
        </w:rPr>
        <w:t xml:space="preserve">، </w:t>
      </w:r>
      <w:r w:rsidRPr="00E70811">
        <w:rPr>
          <w:rFonts w:eastAsia="Times New Roman"/>
          <w:kern w:val="0"/>
          <w:rtl/>
        </w:rPr>
        <w:t>بالعلف فخرجت</w:t>
      </w:r>
      <w:r>
        <w:rPr>
          <w:rFonts w:eastAsia="Times New Roman"/>
          <w:kern w:val="0"/>
          <w:rtl/>
        </w:rPr>
        <w:t xml:space="preserve">، </w:t>
      </w:r>
      <w:r w:rsidRPr="00E70811">
        <w:rPr>
          <w:rFonts w:eastAsia="Times New Roman"/>
          <w:kern w:val="0"/>
          <w:rtl/>
        </w:rPr>
        <w:t>أو اللحد أو الخباء</w:t>
      </w:r>
      <w:r>
        <w:rPr>
          <w:rFonts w:eastAsia="Times New Roman"/>
          <w:kern w:val="0"/>
          <w:rtl/>
        </w:rPr>
        <w:t xml:space="preserve">، </w:t>
      </w:r>
      <w:r w:rsidRPr="00E70811">
        <w:rPr>
          <w:rFonts w:eastAsia="Times New Roman"/>
          <w:kern w:val="0"/>
          <w:rtl/>
        </w:rPr>
        <w:t>أو ما فيه</w:t>
      </w:r>
      <w:r>
        <w:rPr>
          <w:rFonts w:eastAsia="Times New Roman"/>
          <w:kern w:val="0"/>
          <w:rtl/>
        </w:rPr>
        <w:t xml:space="preserve">، </w:t>
      </w:r>
      <w:r w:rsidRPr="00E70811">
        <w:rPr>
          <w:rFonts w:eastAsia="Times New Roman"/>
          <w:kern w:val="0"/>
          <w:rtl/>
        </w:rPr>
        <w:t>أو حانوت</w:t>
      </w:r>
      <w:r>
        <w:rPr>
          <w:rFonts w:eastAsia="Times New Roman"/>
          <w:kern w:val="0"/>
          <w:rtl/>
        </w:rPr>
        <w:t xml:space="preserve">، </w:t>
      </w:r>
      <w:r w:rsidRPr="00E70811">
        <w:rPr>
          <w:rFonts w:eastAsia="Times New Roman"/>
          <w:kern w:val="0"/>
          <w:rtl/>
        </w:rPr>
        <w:t>أو فنائهما</w:t>
      </w:r>
      <w:r>
        <w:rPr>
          <w:rFonts w:eastAsia="Times New Roman"/>
          <w:kern w:val="0"/>
          <w:rtl/>
        </w:rPr>
        <w:t xml:space="preserve">، </w:t>
      </w:r>
      <w:r w:rsidRPr="00E70811">
        <w:rPr>
          <w:rFonts w:eastAsia="Times New Roman"/>
          <w:kern w:val="0"/>
          <w:rtl/>
        </w:rPr>
        <w:t>أو محمل</w:t>
      </w:r>
      <w:r>
        <w:rPr>
          <w:rFonts w:eastAsia="Times New Roman"/>
          <w:kern w:val="0"/>
          <w:rtl/>
        </w:rPr>
        <w:t xml:space="preserve">، </w:t>
      </w:r>
      <w:r w:rsidRPr="00E70811">
        <w:rPr>
          <w:rFonts w:eastAsia="Times New Roman"/>
          <w:kern w:val="0"/>
          <w:rtl/>
        </w:rPr>
        <w:t>أو ظهر دابة وإن غيب عنهن</w:t>
      </w:r>
      <w:r>
        <w:rPr>
          <w:rFonts w:eastAsia="Times New Roman"/>
          <w:kern w:val="0"/>
          <w:rtl/>
        </w:rPr>
        <w:t xml:space="preserve">، </w:t>
      </w:r>
      <w:r w:rsidRPr="00E70811">
        <w:rPr>
          <w:rFonts w:eastAsia="Times New Roman"/>
          <w:kern w:val="0"/>
          <w:rtl/>
        </w:rPr>
        <w:t>أو بجرين</w:t>
      </w:r>
      <w:r>
        <w:rPr>
          <w:rFonts w:eastAsia="Times New Roman"/>
          <w:kern w:val="0"/>
          <w:rtl/>
        </w:rPr>
        <w:t xml:space="preserve">، </w:t>
      </w:r>
      <w:r w:rsidRPr="00E70811">
        <w:rPr>
          <w:rFonts w:eastAsia="Times New Roman"/>
          <w:kern w:val="0"/>
          <w:rtl/>
        </w:rPr>
        <w:t>أو ساحة دار لاجنبي</w:t>
      </w:r>
      <w:r>
        <w:rPr>
          <w:rFonts w:eastAsia="Times New Roman"/>
          <w:kern w:val="0"/>
          <w:rtl/>
        </w:rPr>
        <w:t xml:space="preserve">، </w:t>
      </w:r>
      <w:r w:rsidRPr="00E70811">
        <w:rPr>
          <w:rFonts w:eastAsia="Times New Roman"/>
          <w:kern w:val="0"/>
          <w:rtl/>
        </w:rPr>
        <w:t>إن حجر عليه</w:t>
      </w:r>
      <w:r>
        <w:rPr>
          <w:rFonts w:eastAsia="Times New Roman"/>
          <w:kern w:val="0"/>
          <w:rtl/>
        </w:rPr>
        <w:t xml:space="preserve">، </w:t>
      </w:r>
      <w:r w:rsidRPr="00E70811">
        <w:rPr>
          <w:rFonts w:eastAsia="Times New Roman"/>
          <w:kern w:val="0"/>
          <w:rtl/>
        </w:rPr>
        <w:t>كالسفينة</w:t>
      </w:r>
      <w:r>
        <w:rPr>
          <w:rFonts w:eastAsia="Times New Roman"/>
          <w:kern w:val="0"/>
          <w:rtl/>
        </w:rPr>
        <w:t xml:space="preserve">، </w:t>
      </w:r>
      <w:r w:rsidRPr="00E70811">
        <w:rPr>
          <w:rFonts w:eastAsia="Times New Roman"/>
          <w:kern w:val="0"/>
          <w:rtl/>
        </w:rPr>
        <w:t>أو خان للاثقال</w:t>
      </w:r>
      <w:r>
        <w:rPr>
          <w:rFonts w:eastAsia="Times New Roman"/>
          <w:kern w:val="0"/>
          <w:rtl/>
        </w:rPr>
        <w:t xml:space="preserve">، </w:t>
      </w:r>
      <w:r w:rsidRPr="00E70811">
        <w:rPr>
          <w:rFonts w:eastAsia="Times New Roman"/>
          <w:kern w:val="0"/>
          <w:rtl/>
        </w:rPr>
        <w:t>أو زوج فيما حجر عنه</w:t>
      </w:r>
      <w:r>
        <w:rPr>
          <w:rFonts w:eastAsia="Times New Roman"/>
          <w:kern w:val="0"/>
          <w:rtl/>
        </w:rPr>
        <w:t xml:space="preserve">، </w:t>
      </w:r>
      <w:r w:rsidRPr="00E70811">
        <w:rPr>
          <w:rFonts w:eastAsia="Times New Roman"/>
          <w:kern w:val="0"/>
          <w:rtl/>
        </w:rPr>
        <w:t>أو موقف دابة لبيع أو غيره</w:t>
      </w:r>
      <w:r>
        <w:rPr>
          <w:rFonts w:eastAsia="Times New Roman"/>
          <w:kern w:val="0"/>
          <w:rtl/>
        </w:rPr>
        <w:t xml:space="preserve">، </w:t>
      </w:r>
      <w:r w:rsidRPr="00E70811">
        <w:rPr>
          <w:rFonts w:eastAsia="Times New Roman"/>
          <w:kern w:val="0"/>
          <w:rtl/>
        </w:rPr>
        <w:t>أو قبر</w:t>
      </w:r>
      <w:r>
        <w:rPr>
          <w:rFonts w:eastAsia="Times New Roman"/>
          <w:kern w:val="0"/>
          <w:rtl/>
        </w:rPr>
        <w:t xml:space="preserve">، </w:t>
      </w:r>
      <w:r w:rsidRPr="00E70811">
        <w:rPr>
          <w:rFonts w:eastAsia="Times New Roman"/>
          <w:kern w:val="0"/>
          <w:rtl/>
        </w:rPr>
        <w:t>أو بحر</w:t>
      </w:r>
      <w:r>
        <w:rPr>
          <w:rFonts w:eastAsia="Times New Roman"/>
          <w:kern w:val="0"/>
          <w:rtl/>
        </w:rPr>
        <w:t xml:space="preserve">، </w:t>
      </w:r>
      <w:r w:rsidRPr="00E70811">
        <w:rPr>
          <w:rFonts w:eastAsia="Times New Roman"/>
          <w:kern w:val="0"/>
          <w:rtl/>
        </w:rPr>
        <w:t>أو لمن رمي به لكفن</w:t>
      </w:r>
      <w:r>
        <w:rPr>
          <w:rFonts w:eastAsia="Times New Roman"/>
          <w:kern w:val="0"/>
          <w:rtl/>
        </w:rPr>
        <w:t xml:space="preserve">، </w:t>
      </w:r>
      <w:r w:rsidRPr="00E70811">
        <w:rPr>
          <w:rFonts w:eastAsia="Times New Roman"/>
          <w:kern w:val="0"/>
          <w:rtl/>
        </w:rPr>
        <w:t>أو سفينة بمرساة</w:t>
      </w:r>
      <w:r>
        <w:rPr>
          <w:rFonts w:eastAsia="Times New Roman"/>
          <w:kern w:val="0"/>
          <w:rtl/>
        </w:rPr>
        <w:t xml:space="preserve">، </w:t>
      </w:r>
      <w:r w:rsidRPr="00E70811">
        <w:rPr>
          <w:rFonts w:eastAsia="Times New Roman"/>
          <w:kern w:val="0"/>
          <w:rtl/>
        </w:rPr>
        <w:t>أو كل شئ بحضرة صاحبه</w:t>
      </w:r>
      <w:r>
        <w:rPr>
          <w:rFonts w:eastAsia="Times New Roman"/>
          <w:kern w:val="0"/>
          <w:rtl/>
        </w:rPr>
        <w:t xml:space="preserve">، </w:t>
      </w:r>
      <w:r w:rsidRPr="00E70811">
        <w:rPr>
          <w:rFonts w:eastAsia="Times New Roman"/>
          <w:kern w:val="0"/>
          <w:rtl/>
        </w:rPr>
        <w:t>أو من مطمر قرب</w:t>
      </w:r>
      <w:r>
        <w:rPr>
          <w:rFonts w:eastAsia="Times New Roman"/>
          <w:kern w:val="0"/>
          <w:rtl/>
        </w:rPr>
        <w:t xml:space="preserve">، </w:t>
      </w:r>
      <w:r w:rsidRPr="00E70811">
        <w:rPr>
          <w:rFonts w:eastAsia="Times New Roman"/>
          <w:kern w:val="0"/>
          <w:rtl/>
        </w:rPr>
        <w:t>أو قطار ونحوه</w:t>
      </w:r>
      <w:r>
        <w:rPr>
          <w:rFonts w:eastAsia="Times New Roman"/>
          <w:kern w:val="0"/>
          <w:rtl/>
        </w:rPr>
        <w:t xml:space="preserve">، </w:t>
      </w:r>
      <w:r w:rsidRPr="00E70811">
        <w:rPr>
          <w:rFonts w:eastAsia="Times New Roman"/>
          <w:kern w:val="0"/>
          <w:rtl/>
        </w:rPr>
        <w:t>أو أزال باب المسجد</w:t>
      </w:r>
      <w:r>
        <w:rPr>
          <w:rFonts w:eastAsia="Times New Roman"/>
          <w:kern w:val="0"/>
          <w:rtl/>
        </w:rPr>
        <w:t xml:space="preserve">، </w:t>
      </w:r>
      <w:r w:rsidRPr="00E70811">
        <w:rPr>
          <w:rFonts w:eastAsia="Times New Roman"/>
          <w:kern w:val="0"/>
          <w:rtl/>
        </w:rPr>
        <w:t>أو سقفه</w:t>
      </w:r>
      <w:r>
        <w:rPr>
          <w:rFonts w:eastAsia="Times New Roman"/>
          <w:kern w:val="0"/>
          <w:rtl/>
        </w:rPr>
        <w:t xml:space="preserve">، </w:t>
      </w:r>
      <w:r w:rsidRPr="00E70811">
        <w:rPr>
          <w:rFonts w:eastAsia="Times New Roman"/>
          <w:kern w:val="0"/>
          <w:rtl/>
        </w:rPr>
        <w:t>أو أخرج قناديله</w:t>
      </w:r>
      <w:r>
        <w:rPr>
          <w:rFonts w:eastAsia="Times New Roman"/>
          <w:kern w:val="0"/>
          <w:rtl/>
        </w:rPr>
        <w:t xml:space="preserve">، </w:t>
      </w:r>
      <w:r w:rsidRPr="00E70811">
        <w:rPr>
          <w:rFonts w:eastAsia="Times New Roman"/>
          <w:kern w:val="0"/>
          <w:rtl/>
        </w:rPr>
        <w:t>أو حصره أو بسطه</w:t>
      </w:r>
      <w:r>
        <w:rPr>
          <w:rFonts w:eastAsia="Times New Roman"/>
          <w:kern w:val="0"/>
          <w:rtl/>
        </w:rPr>
        <w:t xml:space="preserve">، </w:t>
      </w:r>
      <w:r w:rsidRPr="00E70811">
        <w:rPr>
          <w:rFonts w:eastAsia="Times New Roman"/>
          <w:kern w:val="0"/>
          <w:rtl/>
        </w:rPr>
        <w:t>إن تركت به</w:t>
      </w:r>
      <w:r>
        <w:rPr>
          <w:rFonts w:eastAsia="Times New Roman"/>
          <w:kern w:val="0"/>
          <w:rtl/>
        </w:rPr>
        <w:t xml:space="preserve">، </w:t>
      </w:r>
      <w:r w:rsidRPr="00E70811">
        <w:rPr>
          <w:rFonts w:eastAsia="Times New Roman"/>
          <w:kern w:val="0"/>
          <w:rtl/>
        </w:rPr>
        <w:t>أو حمام</w:t>
      </w:r>
      <w:r>
        <w:rPr>
          <w:rFonts w:eastAsia="Times New Roman"/>
          <w:kern w:val="0"/>
          <w:rtl/>
        </w:rPr>
        <w:t xml:space="preserve">، </w:t>
      </w:r>
      <w:r w:rsidRPr="00E70811">
        <w:rPr>
          <w:rFonts w:eastAsia="Times New Roman"/>
          <w:kern w:val="0"/>
          <w:rtl/>
        </w:rPr>
        <w:t>إن دخل للسرقة</w:t>
      </w:r>
      <w:r>
        <w:rPr>
          <w:rFonts w:eastAsia="Times New Roman"/>
          <w:kern w:val="0"/>
          <w:rtl/>
        </w:rPr>
        <w:t xml:space="preserve">، </w:t>
      </w:r>
      <w:r w:rsidRPr="00E70811">
        <w:rPr>
          <w:rFonts w:eastAsia="Times New Roman"/>
          <w:kern w:val="0"/>
          <w:rtl/>
        </w:rPr>
        <w:t>أو نقب</w:t>
      </w:r>
      <w:r>
        <w:rPr>
          <w:rFonts w:eastAsia="Times New Roman"/>
          <w:kern w:val="0"/>
          <w:rtl/>
        </w:rPr>
        <w:t xml:space="preserve">، </w:t>
      </w:r>
      <w:r w:rsidRPr="00E70811">
        <w:rPr>
          <w:rFonts w:eastAsia="Times New Roman"/>
          <w:kern w:val="0"/>
          <w:rtl/>
        </w:rPr>
        <w:t>أو تسور أو بحارس لم يأذن له في تقليب</w:t>
      </w:r>
      <w:r>
        <w:rPr>
          <w:rFonts w:eastAsia="Times New Roman"/>
          <w:kern w:val="0"/>
          <w:rtl/>
        </w:rPr>
        <w:t xml:space="preserve">، </w:t>
      </w:r>
      <w:r w:rsidRPr="00E70811">
        <w:rPr>
          <w:rFonts w:eastAsia="Times New Roman"/>
          <w:kern w:val="0"/>
          <w:rtl/>
        </w:rPr>
        <w:t xml:space="preserve">وصدق مدعي </w:t>
      </w:r>
      <w:r>
        <w:rPr>
          <w:rFonts w:eastAsia="Times New Roman"/>
          <w:kern w:val="0"/>
          <w:rtl/>
        </w:rPr>
        <w:t xml:space="preserve">الخطأ، </w:t>
      </w:r>
      <w:r w:rsidRPr="00E70811">
        <w:rPr>
          <w:rFonts w:eastAsia="Times New Roman"/>
          <w:kern w:val="0"/>
          <w:rtl/>
        </w:rPr>
        <w:t>أو حمل عبدا لم يميز</w:t>
      </w:r>
      <w:r>
        <w:rPr>
          <w:rFonts w:eastAsia="Times New Roman"/>
          <w:kern w:val="0"/>
          <w:rtl/>
        </w:rPr>
        <w:t xml:space="preserve">، </w:t>
      </w:r>
      <w:r w:rsidRPr="00E70811">
        <w:rPr>
          <w:rFonts w:eastAsia="Times New Roman"/>
          <w:kern w:val="0"/>
          <w:rtl/>
        </w:rPr>
        <w:t>أو خدعه</w:t>
      </w:r>
      <w:r>
        <w:rPr>
          <w:rFonts w:eastAsia="Times New Roman"/>
          <w:kern w:val="0"/>
          <w:rtl/>
        </w:rPr>
        <w:t xml:space="preserve">، </w:t>
      </w:r>
      <w:r w:rsidRPr="00E70811">
        <w:rPr>
          <w:rFonts w:eastAsia="Times New Roman"/>
          <w:kern w:val="0"/>
          <w:rtl/>
        </w:rPr>
        <w:t>أو أخرجه في ذي الاذن العام لمحله</w:t>
      </w:r>
      <w:r>
        <w:rPr>
          <w:rFonts w:eastAsia="Times New Roman"/>
          <w:kern w:val="0"/>
          <w:rtl/>
        </w:rPr>
        <w:t xml:space="preserve">، </w:t>
      </w:r>
      <w:r w:rsidRPr="00E70811">
        <w:rPr>
          <w:rFonts w:eastAsia="Times New Roman"/>
          <w:kern w:val="0"/>
          <w:rtl/>
        </w:rPr>
        <w:t>لا إذن خاص كضيف مما حجر عليه</w:t>
      </w:r>
      <w:r>
        <w:rPr>
          <w:rFonts w:eastAsia="Times New Roman"/>
          <w:kern w:val="0"/>
          <w:rtl/>
        </w:rPr>
        <w:t xml:space="preserve">، </w:t>
      </w:r>
      <w:r w:rsidRPr="00E70811">
        <w:rPr>
          <w:rFonts w:eastAsia="Times New Roman"/>
          <w:kern w:val="0"/>
          <w:rtl/>
        </w:rPr>
        <w:t>ولو خرج به من جميعه</w:t>
      </w:r>
      <w:r>
        <w:rPr>
          <w:rFonts w:eastAsia="Times New Roman"/>
          <w:kern w:val="0"/>
          <w:rtl/>
        </w:rPr>
        <w:t xml:space="preserve">، </w:t>
      </w:r>
      <w:r w:rsidRPr="00E70811">
        <w:rPr>
          <w:rFonts w:eastAsia="Times New Roman"/>
          <w:kern w:val="0"/>
          <w:rtl/>
        </w:rPr>
        <w:t>ولا إن نقله ولم يخرجه</w:t>
      </w:r>
      <w:r>
        <w:rPr>
          <w:rFonts w:eastAsia="Times New Roman"/>
          <w:kern w:val="0"/>
          <w:rtl/>
        </w:rPr>
        <w:t xml:space="preserve">، </w:t>
      </w:r>
      <w:r w:rsidRPr="00E70811">
        <w:rPr>
          <w:rFonts w:eastAsia="Times New Roman"/>
          <w:kern w:val="0"/>
          <w:rtl/>
        </w:rPr>
        <w:t>ولا فيما على صبي أو معه</w:t>
      </w:r>
      <w:r>
        <w:rPr>
          <w:rFonts w:eastAsia="Times New Roman"/>
          <w:kern w:val="0"/>
          <w:rtl/>
        </w:rPr>
        <w:t xml:space="preserve">، </w:t>
      </w:r>
      <w:r w:rsidRPr="00E70811">
        <w:rPr>
          <w:rFonts w:eastAsia="Times New Roman"/>
          <w:kern w:val="0"/>
          <w:rtl/>
        </w:rPr>
        <w:t>ولا على داخل تناول منه الخارج ولا إن اختلس</w:t>
      </w:r>
      <w:r>
        <w:rPr>
          <w:rFonts w:eastAsia="Times New Roman"/>
          <w:kern w:val="0"/>
          <w:rtl/>
        </w:rPr>
        <w:t xml:space="preserve">، </w:t>
      </w:r>
      <w:r w:rsidRPr="00E70811">
        <w:rPr>
          <w:rFonts w:eastAsia="Times New Roman"/>
          <w:kern w:val="0"/>
          <w:rtl/>
        </w:rPr>
        <w:t>أو كابر</w:t>
      </w:r>
      <w:r>
        <w:rPr>
          <w:rFonts w:eastAsia="Times New Roman"/>
          <w:kern w:val="0"/>
          <w:rtl/>
        </w:rPr>
        <w:t xml:space="preserve">، </w:t>
      </w:r>
      <w:r w:rsidRPr="00E70811">
        <w:rPr>
          <w:rFonts w:eastAsia="Times New Roman"/>
          <w:kern w:val="0"/>
          <w:rtl/>
        </w:rPr>
        <w:t>أو هرب بعد أخذه في الحرز ولو ليأتي بمن يشهد عليه</w:t>
      </w:r>
      <w:r>
        <w:rPr>
          <w:rFonts w:eastAsia="Times New Roman"/>
          <w:kern w:val="0"/>
          <w:rtl/>
        </w:rPr>
        <w:t xml:space="preserve">، </w:t>
      </w:r>
      <w:r w:rsidRPr="00E70811">
        <w:rPr>
          <w:rFonts w:eastAsia="Times New Roman"/>
          <w:kern w:val="0"/>
          <w:rtl/>
        </w:rPr>
        <w:t>أو أخذ دابة بباب مسجد أو سوق</w:t>
      </w:r>
      <w:r>
        <w:rPr>
          <w:rFonts w:eastAsia="Times New Roman"/>
          <w:kern w:val="0"/>
          <w:rtl/>
        </w:rPr>
        <w:t xml:space="preserve">، </w:t>
      </w:r>
      <w:r w:rsidRPr="00E70811">
        <w:rPr>
          <w:rFonts w:eastAsia="Times New Roman"/>
          <w:kern w:val="0"/>
          <w:rtl/>
        </w:rPr>
        <w:t>أو ثوبا بعضه بالطريق أو ثمرا معلقة لا بغلق</w:t>
      </w:r>
      <w:r>
        <w:rPr>
          <w:rFonts w:eastAsia="Times New Roman"/>
          <w:kern w:val="0"/>
          <w:rtl/>
        </w:rPr>
        <w:t xml:space="preserve">، </w:t>
      </w:r>
      <w:r w:rsidRPr="00E70811">
        <w:rPr>
          <w:rFonts w:eastAsia="Times New Roman"/>
          <w:kern w:val="0"/>
          <w:rtl/>
        </w:rPr>
        <w:t>فقولان</w:t>
      </w:r>
      <w:r>
        <w:rPr>
          <w:rFonts w:eastAsia="Times New Roman"/>
          <w:kern w:val="0"/>
          <w:rtl/>
        </w:rPr>
        <w:t>،</w:t>
      </w:r>
      <w:r w:rsidRPr="00E70811">
        <w:rPr>
          <w:rFonts w:eastAsia="Times New Roman"/>
          <w:kern w:val="0"/>
          <w:rtl/>
        </w:rPr>
        <w:t> وإلا بعد حصده</w:t>
      </w:r>
      <w:r>
        <w:rPr>
          <w:rFonts w:eastAsia="Times New Roman"/>
          <w:kern w:val="0"/>
          <w:rtl/>
        </w:rPr>
        <w:t xml:space="preserve">، </w:t>
      </w:r>
      <w:r w:rsidRPr="00E70811">
        <w:rPr>
          <w:rFonts w:eastAsia="Times New Roman"/>
          <w:kern w:val="0"/>
          <w:rtl/>
        </w:rPr>
        <w:t>فثالثها</w:t>
      </w:r>
      <w:r>
        <w:rPr>
          <w:rFonts w:eastAsia="Times New Roman"/>
          <w:kern w:val="0"/>
          <w:rtl/>
        </w:rPr>
        <w:t xml:space="preserve">، </w:t>
      </w:r>
      <w:r w:rsidRPr="00E70811">
        <w:rPr>
          <w:rFonts w:eastAsia="Times New Roman"/>
          <w:kern w:val="0"/>
          <w:rtl/>
        </w:rPr>
        <w:t>إن كدس ولا إن نقب فقط</w:t>
      </w:r>
      <w:r>
        <w:rPr>
          <w:rFonts w:eastAsia="Times New Roman"/>
          <w:kern w:val="0"/>
          <w:rtl/>
        </w:rPr>
        <w:t xml:space="preserve">، </w:t>
      </w:r>
      <w:r w:rsidRPr="00E70811">
        <w:rPr>
          <w:rFonts w:eastAsia="Times New Roman"/>
          <w:kern w:val="0"/>
          <w:rtl/>
        </w:rPr>
        <w:t>وإن التقيا وسط النقب</w:t>
      </w:r>
      <w:r>
        <w:rPr>
          <w:rFonts w:eastAsia="Times New Roman"/>
          <w:kern w:val="0"/>
          <w:rtl/>
        </w:rPr>
        <w:t xml:space="preserve">، </w:t>
      </w:r>
      <w:r w:rsidRPr="00E70811">
        <w:rPr>
          <w:rFonts w:eastAsia="Times New Roman"/>
          <w:kern w:val="0"/>
          <w:rtl/>
        </w:rPr>
        <w:t>أو ربطه فجذبه الخارج قطعا وشرطه</w:t>
      </w:r>
      <w:r>
        <w:rPr>
          <w:rFonts w:eastAsia="Times New Roman"/>
          <w:kern w:val="0"/>
          <w:rtl/>
        </w:rPr>
        <w:t xml:space="preserve">، </w:t>
      </w:r>
      <w:r w:rsidRPr="00E70811">
        <w:rPr>
          <w:rFonts w:eastAsia="Times New Roman"/>
          <w:kern w:val="0"/>
          <w:rtl/>
        </w:rPr>
        <w:t>التكليف</w:t>
      </w:r>
      <w:r>
        <w:rPr>
          <w:rFonts w:eastAsia="Times New Roman"/>
          <w:kern w:val="0"/>
          <w:rtl/>
        </w:rPr>
        <w:t xml:space="preserve">، </w:t>
      </w:r>
      <w:r w:rsidRPr="00E70811">
        <w:rPr>
          <w:rFonts w:eastAsia="Times New Roman"/>
          <w:kern w:val="0"/>
          <w:rtl/>
        </w:rPr>
        <w:t>فيقطع الحر</w:t>
      </w:r>
      <w:r>
        <w:rPr>
          <w:rFonts w:eastAsia="Times New Roman"/>
          <w:kern w:val="0"/>
          <w:rtl/>
        </w:rPr>
        <w:t xml:space="preserve">، </w:t>
      </w:r>
      <w:r w:rsidRPr="00E70811">
        <w:rPr>
          <w:rFonts w:eastAsia="Times New Roman"/>
          <w:kern w:val="0"/>
          <w:rtl/>
        </w:rPr>
        <w:t>والعبد</w:t>
      </w:r>
      <w:r>
        <w:rPr>
          <w:rFonts w:eastAsia="Times New Roman"/>
          <w:kern w:val="0"/>
          <w:rtl/>
        </w:rPr>
        <w:t xml:space="preserve">، </w:t>
      </w:r>
      <w:r w:rsidRPr="00E70811">
        <w:rPr>
          <w:rFonts w:eastAsia="Times New Roman"/>
          <w:kern w:val="0"/>
          <w:rtl/>
        </w:rPr>
        <w:t>والمعاهد</w:t>
      </w:r>
      <w:r>
        <w:rPr>
          <w:rFonts w:eastAsia="Times New Roman"/>
          <w:kern w:val="0"/>
          <w:rtl/>
        </w:rPr>
        <w:t xml:space="preserve">، </w:t>
      </w:r>
      <w:r w:rsidRPr="00E70811">
        <w:rPr>
          <w:rFonts w:eastAsia="Times New Roman"/>
          <w:kern w:val="0"/>
          <w:rtl/>
        </w:rPr>
        <w:t>وإن لمثلهم إلا الرقيق لسيده</w:t>
      </w:r>
      <w:r>
        <w:rPr>
          <w:rFonts w:eastAsia="Times New Roman"/>
          <w:kern w:val="0"/>
          <w:rtl/>
        </w:rPr>
        <w:t xml:space="preserve">، </w:t>
      </w:r>
      <w:r w:rsidRPr="00E70811">
        <w:rPr>
          <w:rFonts w:eastAsia="Times New Roman"/>
          <w:kern w:val="0"/>
          <w:rtl/>
        </w:rPr>
        <w:t>وثبتت بإقرار</w:t>
      </w:r>
      <w:r>
        <w:rPr>
          <w:rFonts w:eastAsia="Times New Roman"/>
          <w:kern w:val="0"/>
          <w:rtl/>
        </w:rPr>
        <w:t xml:space="preserve">، </w:t>
      </w:r>
      <w:r w:rsidRPr="00E70811">
        <w:rPr>
          <w:rFonts w:eastAsia="Times New Roman"/>
          <w:kern w:val="0"/>
          <w:rtl/>
        </w:rPr>
        <w:t>إن طاع</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ولو أخرج السرقة</w:t>
      </w:r>
      <w:r>
        <w:rPr>
          <w:rFonts w:eastAsia="Times New Roman"/>
          <w:kern w:val="0"/>
          <w:rtl/>
        </w:rPr>
        <w:t xml:space="preserve">، </w:t>
      </w:r>
      <w:r w:rsidRPr="00E70811">
        <w:rPr>
          <w:rFonts w:eastAsia="Times New Roman"/>
          <w:kern w:val="0"/>
          <w:rtl/>
        </w:rPr>
        <w:t>أو عين القتيل</w:t>
      </w:r>
      <w:r>
        <w:rPr>
          <w:rFonts w:eastAsia="Times New Roman"/>
          <w:kern w:val="0"/>
          <w:rtl/>
        </w:rPr>
        <w:t xml:space="preserve">، </w:t>
      </w:r>
      <w:r w:rsidRPr="00E70811">
        <w:rPr>
          <w:rFonts w:eastAsia="Times New Roman"/>
          <w:kern w:val="0"/>
          <w:rtl/>
        </w:rPr>
        <w:t>وقبل رجوعه ولو بلا شبهة</w:t>
      </w:r>
      <w:r>
        <w:rPr>
          <w:rFonts w:eastAsia="Times New Roman"/>
          <w:kern w:val="0"/>
          <w:rtl/>
        </w:rPr>
        <w:t xml:space="preserve">، </w:t>
      </w:r>
      <w:r w:rsidRPr="00E70811">
        <w:rPr>
          <w:rFonts w:eastAsia="Times New Roman"/>
          <w:kern w:val="0"/>
          <w:rtl/>
        </w:rPr>
        <w:t>وإن رد اليمين فحلف الطالب</w:t>
      </w:r>
      <w:r>
        <w:rPr>
          <w:rFonts w:eastAsia="Times New Roman"/>
          <w:kern w:val="0"/>
          <w:rtl/>
        </w:rPr>
        <w:t xml:space="preserve">، </w:t>
      </w:r>
      <w:r w:rsidRPr="00E70811">
        <w:rPr>
          <w:rFonts w:eastAsia="Times New Roman"/>
          <w:kern w:val="0"/>
          <w:rtl/>
        </w:rPr>
        <w:t>أو شهد رجل وامرأتان</w:t>
      </w:r>
      <w:r>
        <w:rPr>
          <w:rFonts w:eastAsia="Times New Roman"/>
          <w:kern w:val="0"/>
          <w:rtl/>
        </w:rPr>
        <w:t xml:space="preserve">، </w:t>
      </w:r>
      <w:r w:rsidRPr="00E70811">
        <w:rPr>
          <w:rFonts w:eastAsia="Times New Roman"/>
          <w:kern w:val="0"/>
          <w:rtl/>
        </w:rPr>
        <w:t>أو واحد</w:t>
      </w:r>
      <w:r>
        <w:rPr>
          <w:rFonts w:eastAsia="Times New Roman"/>
          <w:kern w:val="0"/>
          <w:rtl/>
        </w:rPr>
        <w:t xml:space="preserve">، </w:t>
      </w:r>
      <w:r w:rsidRPr="00E70811">
        <w:rPr>
          <w:rFonts w:eastAsia="Times New Roman"/>
          <w:kern w:val="0"/>
          <w:rtl/>
        </w:rPr>
        <w:t>وحلف</w:t>
      </w:r>
      <w:r>
        <w:rPr>
          <w:rFonts w:eastAsia="Times New Roman"/>
          <w:kern w:val="0"/>
          <w:rtl/>
        </w:rPr>
        <w:t>،</w:t>
      </w:r>
      <w:r w:rsidRPr="00E70811">
        <w:rPr>
          <w:rFonts w:eastAsia="Times New Roman"/>
          <w:kern w:val="0"/>
          <w:rtl/>
        </w:rPr>
        <w:t> أو أقر السيد</w:t>
      </w:r>
      <w:r>
        <w:rPr>
          <w:rFonts w:eastAsia="Times New Roman"/>
          <w:kern w:val="0"/>
          <w:rtl/>
        </w:rPr>
        <w:t xml:space="preserve">، </w:t>
      </w:r>
      <w:r w:rsidRPr="00E70811">
        <w:rPr>
          <w:rFonts w:eastAsia="Times New Roman"/>
          <w:kern w:val="0"/>
          <w:rtl/>
        </w:rPr>
        <w:t>فالغرم بلا قطع</w:t>
      </w:r>
      <w:r>
        <w:rPr>
          <w:rFonts w:eastAsia="Times New Roman"/>
          <w:kern w:val="0"/>
          <w:rtl/>
        </w:rPr>
        <w:t xml:space="preserve">، </w:t>
      </w:r>
      <w:r w:rsidRPr="00E70811">
        <w:rPr>
          <w:rFonts w:eastAsia="Times New Roman"/>
          <w:kern w:val="0"/>
          <w:rtl/>
        </w:rPr>
        <w:t>وإن أقر العبد</w:t>
      </w:r>
      <w:r>
        <w:rPr>
          <w:rFonts w:eastAsia="Times New Roman"/>
          <w:kern w:val="0"/>
          <w:rtl/>
        </w:rPr>
        <w:t xml:space="preserve">، </w:t>
      </w:r>
      <w:r w:rsidRPr="00E70811">
        <w:rPr>
          <w:rFonts w:eastAsia="Times New Roman"/>
          <w:kern w:val="0"/>
          <w:rtl/>
        </w:rPr>
        <w:t>فالعكس</w:t>
      </w:r>
      <w:r>
        <w:rPr>
          <w:rFonts w:eastAsia="Times New Roman"/>
          <w:kern w:val="0"/>
          <w:rtl/>
        </w:rPr>
        <w:t xml:space="preserve">، </w:t>
      </w:r>
      <w:r w:rsidRPr="00E70811">
        <w:rPr>
          <w:rFonts w:eastAsia="Times New Roman"/>
          <w:kern w:val="0"/>
          <w:rtl/>
        </w:rPr>
        <w:t xml:space="preserve">ووجب رد المال إن لم يقطع </w:t>
      </w:r>
      <w:r w:rsidRPr="00E70811">
        <w:rPr>
          <w:rFonts w:eastAsia="Times New Roman"/>
          <w:kern w:val="0"/>
          <w:rtl/>
        </w:rPr>
        <w:lastRenderedPageBreak/>
        <w:t>مطلقا</w:t>
      </w:r>
      <w:r>
        <w:rPr>
          <w:rFonts w:eastAsia="Times New Roman"/>
          <w:kern w:val="0"/>
          <w:rtl/>
        </w:rPr>
        <w:t xml:space="preserve">، </w:t>
      </w:r>
      <w:r w:rsidRPr="00E70811">
        <w:rPr>
          <w:rFonts w:eastAsia="Times New Roman"/>
          <w:kern w:val="0"/>
          <w:rtl/>
        </w:rPr>
        <w:t>أو قطع</w:t>
      </w:r>
      <w:r>
        <w:rPr>
          <w:rFonts w:eastAsia="Times New Roman"/>
          <w:kern w:val="0"/>
          <w:rtl/>
        </w:rPr>
        <w:t xml:space="preserve">، </w:t>
      </w:r>
      <w:r w:rsidRPr="00E70811">
        <w:rPr>
          <w:rFonts w:eastAsia="Times New Roman"/>
          <w:kern w:val="0"/>
          <w:rtl/>
        </w:rPr>
        <w:t>إن أيسر إليه من الاخذ</w:t>
      </w:r>
      <w:r>
        <w:rPr>
          <w:rFonts w:eastAsia="Times New Roman"/>
          <w:kern w:val="0"/>
          <w:rtl/>
        </w:rPr>
        <w:t xml:space="preserve">، </w:t>
      </w:r>
      <w:r w:rsidRPr="00E70811">
        <w:rPr>
          <w:rFonts w:eastAsia="Times New Roman"/>
          <w:kern w:val="0"/>
          <w:rtl/>
        </w:rPr>
        <w:t>وسقطع الحد إن سقطع العضو بسماوي لا بتوبة</w:t>
      </w:r>
      <w:r>
        <w:rPr>
          <w:rFonts w:eastAsia="Times New Roman"/>
          <w:kern w:val="0"/>
          <w:rtl/>
        </w:rPr>
        <w:t xml:space="preserve">، </w:t>
      </w:r>
      <w:r w:rsidRPr="00E70811">
        <w:rPr>
          <w:rFonts w:eastAsia="Times New Roman"/>
          <w:kern w:val="0"/>
          <w:rtl/>
        </w:rPr>
        <w:t>وعدالة</w:t>
      </w:r>
      <w:r>
        <w:rPr>
          <w:rFonts w:eastAsia="Times New Roman"/>
          <w:kern w:val="0"/>
          <w:rtl/>
        </w:rPr>
        <w:t xml:space="preserve">، </w:t>
      </w:r>
      <w:r w:rsidRPr="00E70811">
        <w:rPr>
          <w:rFonts w:eastAsia="Times New Roman"/>
          <w:kern w:val="0"/>
          <w:rtl/>
        </w:rPr>
        <w:t>وإن طال زمانهما وتداخلت</w:t>
      </w:r>
      <w:r>
        <w:rPr>
          <w:rFonts w:eastAsia="Times New Roman"/>
          <w:kern w:val="0"/>
          <w:rtl/>
        </w:rPr>
        <w:t xml:space="preserve">، </w:t>
      </w:r>
      <w:r w:rsidRPr="00E70811">
        <w:rPr>
          <w:rFonts w:eastAsia="Times New Roman"/>
          <w:kern w:val="0"/>
          <w:rtl/>
        </w:rPr>
        <w:t>إن اتحد الموجب</w:t>
      </w:r>
      <w:r>
        <w:rPr>
          <w:rFonts w:eastAsia="Times New Roman"/>
          <w:kern w:val="0"/>
          <w:rtl/>
        </w:rPr>
        <w:t xml:space="preserve">، </w:t>
      </w:r>
      <w:r w:rsidRPr="00E70811">
        <w:rPr>
          <w:rFonts w:eastAsia="Times New Roman"/>
          <w:kern w:val="0"/>
          <w:rtl/>
        </w:rPr>
        <w:t>كقذف</w:t>
      </w:r>
      <w:r>
        <w:rPr>
          <w:rFonts w:eastAsia="Times New Roman"/>
          <w:kern w:val="0"/>
          <w:rtl/>
        </w:rPr>
        <w:t xml:space="preserve">، </w:t>
      </w:r>
      <w:r w:rsidRPr="00E70811">
        <w:rPr>
          <w:rFonts w:eastAsia="Times New Roman"/>
          <w:kern w:val="0"/>
          <w:rtl/>
        </w:rPr>
        <w:t>وشرب</w:t>
      </w:r>
      <w:r>
        <w:rPr>
          <w:rFonts w:eastAsia="Times New Roman"/>
          <w:kern w:val="0"/>
          <w:rtl/>
        </w:rPr>
        <w:t xml:space="preserve">، </w:t>
      </w:r>
      <w:r w:rsidRPr="00E70811">
        <w:rPr>
          <w:rFonts w:eastAsia="Times New Roman"/>
          <w:kern w:val="0"/>
          <w:rtl/>
        </w:rPr>
        <w:t>أو تكررت</w:t>
      </w:r>
      <w:r>
        <w:rPr>
          <w:rFonts w:eastAsia="Times New Roman"/>
          <w:kern w:val="0"/>
          <w:rtl/>
        </w:rPr>
        <w:t>،</w:t>
      </w:r>
      <w:r w:rsidRPr="00E70811">
        <w:rPr>
          <w:rFonts w:eastAsia="Times New Roman"/>
          <w:kern w:val="0"/>
          <w:rtl/>
        </w:rPr>
        <w:t> </w:t>
      </w:r>
    </w:p>
    <w:p w14:paraId="6EFDCBB4"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حقيقة المحارب</w:t>
      </w:r>
      <w:r w:rsidRPr="005B4031">
        <w:rPr>
          <w:rFonts w:eastAsia="Times New Roman" w:hint="cs"/>
          <w:b/>
          <w:bCs/>
          <w:kern w:val="0"/>
          <w:sz w:val="32"/>
          <w:szCs w:val="32"/>
          <w:highlight w:val="yellow"/>
          <w:u w:val="single"/>
          <w:rtl/>
        </w:rPr>
        <w:t xml:space="preserve"> و</w:t>
      </w:r>
      <w:r w:rsidRPr="005B4031">
        <w:rPr>
          <w:rFonts w:eastAsia="Times New Roman"/>
          <w:b/>
          <w:bCs/>
          <w:kern w:val="0"/>
          <w:sz w:val="32"/>
          <w:szCs w:val="32"/>
          <w:highlight w:val="yellow"/>
          <w:u w:val="single"/>
          <w:rtl/>
        </w:rPr>
        <w:t>أحكامه</w:t>
      </w:r>
      <w:r w:rsidRPr="005B4031">
        <w:rPr>
          <w:rFonts w:eastAsia="Times New Roman" w:hint="cs"/>
          <w:b/>
          <w:bCs/>
          <w:kern w:val="0"/>
          <w:sz w:val="32"/>
          <w:szCs w:val="32"/>
          <w:highlight w:val="yellow"/>
          <w:u w:val="single"/>
          <w:rtl/>
        </w:rPr>
        <w:t>]:</w:t>
      </w:r>
      <w:r w:rsidRPr="00E70811">
        <w:rPr>
          <w:rFonts w:eastAsia="Times New Roman"/>
          <w:kern w:val="0"/>
          <w:rtl/>
        </w:rPr>
        <w:t xml:space="preserve"> المحارب: قاطع الطريق لمنع سلوك</w:t>
      </w:r>
      <w:r>
        <w:rPr>
          <w:rFonts w:eastAsia="Times New Roman"/>
          <w:kern w:val="0"/>
          <w:rtl/>
        </w:rPr>
        <w:t xml:space="preserve">، </w:t>
      </w:r>
      <w:r w:rsidRPr="00E70811">
        <w:rPr>
          <w:rFonts w:eastAsia="Times New Roman"/>
          <w:kern w:val="0"/>
          <w:rtl/>
        </w:rPr>
        <w:t>أو آخذ مال مسلم أو غيره: على وجه يتعذر معه الغوث</w:t>
      </w:r>
      <w:r>
        <w:rPr>
          <w:rFonts w:eastAsia="Times New Roman"/>
          <w:kern w:val="0"/>
          <w:rtl/>
        </w:rPr>
        <w:t xml:space="preserve">، </w:t>
      </w:r>
      <w:r w:rsidRPr="00E70811">
        <w:rPr>
          <w:rFonts w:eastAsia="Times New Roman"/>
          <w:kern w:val="0"/>
          <w:rtl/>
        </w:rPr>
        <w:t>وإن انفرد بمدينة: كمسقي السيكران لذلك</w:t>
      </w:r>
      <w:r>
        <w:rPr>
          <w:rFonts w:eastAsia="Times New Roman"/>
          <w:kern w:val="0"/>
          <w:rtl/>
        </w:rPr>
        <w:t xml:space="preserve">، </w:t>
      </w:r>
      <w:r w:rsidRPr="00E70811">
        <w:rPr>
          <w:rFonts w:eastAsia="Times New Roman"/>
          <w:kern w:val="0"/>
          <w:rtl/>
        </w:rPr>
        <w:t>ومخادع الصبي أو غيره ليأخذ ما معه</w:t>
      </w:r>
      <w:r>
        <w:rPr>
          <w:rFonts w:eastAsia="Times New Roman"/>
          <w:kern w:val="0"/>
          <w:rtl/>
        </w:rPr>
        <w:t xml:space="preserve">، </w:t>
      </w:r>
      <w:r w:rsidRPr="00E70811">
        <w:rPr>
          <w:rFonts w:eastAsia="Times New Roman"/>
          <w:kern w:val="0"/>
          <w:rtl/>
        </w:rPr>
        <w:t>والداخل في ليل أو نهار: في زقاق</w:t>
      </w:r>
      <w:r>
        <w:rPr>
          <w:rFonts w:eastAsia="Times New Roman"/>
          <w:kern w:val="0"/>
          <w:rtl/>
        </w:rPr>
        <w:t xml:space="preserve">، </w:t>
      </w:r>
      <w:r w:rsidRPr="00E70811">
        <w:rPr>
          <w:rFonts w:eastAsia="Times New Roman"/>
          <w:kern w:val="0"/>
          <w:rtl/>
        </w:rPr>
        <w:t>أو دار</w:t>
      </w:r>
      <w:r>
        <w:rPr>
          <w:rFonts w:eastAsia="Times New Roman"/>
          <w:kern w:val="0"/>
          <w:rtl/>
        </w:rPr>
        <w:t xml:space="preserve">، </w:t>
      </w:r>
      <w:r w:rsidRPr="00E70811">
        <w:rPr>
          <w:rFonts w:eastAsia="Times New Roman"/>
          <w:kern w:val="0"/>
          <w:rtl/>
        </w:rPr>
        <w:t>قاتل ليأخذ المال</w:t>
      </w:r>
      <w:r>
        <w:rPr>
          <w:rFonts w:eastAsia="Times New Roman"/>
          <w:kern w:val="0"/>
          <w:rtl/>
        </w:rPr>
        <w:t xml:space="preserve">، </w:t>
      </w:r>
      <w:r w:rsidRPr="00E70811">
        <w:rPr>
          <w:rFonts w:eastAsia="Times New Roman"/>
          <w:kern w:val="0"/>
          <w:rtl/>
        </w:rPr>
        <w:t>فيقاتل بعد المناشدة</w:t>
      </w:r>
      <w:r>
        <w:rPr>
          <w:rFonts w:eastAsia="Times New Roman"/>
          <w:kern w:val="0"/>
          <w:rtl/>
        </w:rPr>
        <w:t xml:space="preserve">، </w:t>
      </w:r>
      <w:r w:rsidRPr="00E70811">
        <w:rPr>
          <w:rFonts w:eastAsia="Times New Roman"/>
          <w:kern w:val="0"/>
          <w:rtl/>
        </w:rPr>
        <w:t>إن أمكن</w:t>
      </w:r>
      <w:r>
        <w:rPr>
          <w:rFonts w:eastAsia="Times New Roman"/>
          <w:kern w:val="0"/>
          <w:rtl/>
        </w:rPr>
        <w:t xml:space="preserve">، </w:t>
      </w:r>
      <w:r w:rsidRPr="00E70811">
        <w:rPr>
          <w:rFonts w:eastAsia="Times New Roman"/>
          <w:kern w:val="0"/>
          <w:rtl/>
        </w:rPr>
        <w:t>ثم يصلب فيقتل</w:t>
      </w:r>
      <w:r>
        <w:rPr>
          <w:rFonts w:eastAsia="Times New Roman"/>
          <w:kern w:val="0"/>
          <w:rtl/>
        </w:rPr>
        <w:t xml:space="preserve">، </w:t>
      </w:r>
      <w:r w:rsidRPr="00E70811">
        <w:rPr>
          <w:rFonts w:eastAsia="Times New Roman"/>
          <w:kern w:val="0"/>
          <w:rtl/>
        </w:rPr>
        <w:t>أو ينفي الحر: كالزنا والقتل أو تقطع يمينه ورجله اليسرى: ولاء</w:t>
      </w:r>
      <w:r>
        <w:rPr>
          <w:rFonts w:eastAsia="Times New Roman"/>
          <w:kern w:val="0"/>
          <w:rtl/>
        </w:rPr>
        <w:t xml:space="preserve">، </w:t>
      </w:r>
      <w:r w:rsidRPr="00E70811">
        <w:rPr>
          <w:rFonts w:eastAsia="Times New Roman"/>
          <w:kern w:val="0"/>
          <w:rtl/>
        </w:rPr>
        <w:t>وبالقتل: يجب قتله</w:t>
      </w:r>
      <w:r>
        <w:rPr>
          <w:rFonts w:eastAsia="Times New Roman"/>
          <w:kern w:val="0"/>
          <w:rtl/>
        </w:rPr>
        <w:t xml:space="preserve">، </w:t>
      </w:r>
      <w:r w:rsidRPr="00E70811">
        <w:rPr>
          <w:rFonts w:eastAsia="Times New Roman"/>
          <w:kern w:val="0"/>
          <w:rtl/>
        </w:rPr>
        <w:t>ولو بكافر أو بإعانة</w:t>
      </w:r>
      <w:r>
        <w:rPr>
          <w:rFonts w:eastAsia="Times New Roman"/>
          <w:kern w:val="0"/>
          <w:rtl/>
        </w:rPr>
        <w:t xml:space="preserve">، </w:t>
      </w:r>
      <w:r w:rsidRPr="00E70811">
        <w:rPr>
          <w:rFonts w:eastAsia="Times New Roman"/>
          <w:kern w:val="0"/>
          <w:rtl/>
        </w:rPr>
        <w:t>ولو جاء تائبا</w:t>
      </w:r>
      <w:r>
        <w:rPr>
          <w:rFonts w:eastAsia="Times New Roman"/>
          <w:kern w:val="0"/>
          <w:rtl/>
        </w:rPr>
        <w:t xml:space="preserve">، </w:t>
      </w:r>
      <w:r w:rsidRPr="00E70811">
        <w:rPr>
          <w:rFonts w:eastAsia="Times New Roman"/>
          <w:kern w:val="0"/>
          <w:rtl/>
        </w:rPr>
        <w:t>وليس للولي العفو</w:t>
      </w:r>
      <w:r>
        <w:rPr>
          <w:rFonts w:eastAsia="Times New Roman"/>
          <w:kern w:val="0"/>
          <w:rtl/>
        </w:rPr>
        <w:t xml:space="preserve">، </w:t>
      </w:r>
      <w:r w:rsidRPr="00E70811">
        <w:rPr>
          <w:rFonts w:eastAsia="Times New Roman"/>
          <w:kern w:val="0"/>
          <w:rtl/>
        </w:rPr>
        <w:t>وندب لذي التدبير: القتل</w:t>
      </w:r>
      <w:r>
        <w:rPr>
          <w:rFonts w:eastAsia="Times New Roman"/>
          <w:kern w:val="0"/>
          <w:rtl/>
        </w:rPr>
        <w:t xml:space="preserve">، </w:t>
      </w:r>
      <w:r w:rsidRPr="00E70811">
        <w:rPr>
          <w:rFonts w:eastAsia="Times New Roman"/>
          <w:kern w:val="0"/>
          <w:rtl/>
        </w:rPr>
        <w:t>والبطش القطع</w:t>
      </w:r>
      <w:r>
        <w:rPr>
          <w:rFonts w:eastAsia="Times New Roman"/>
          <w:kern w:val="0"/>
          <w:rtl/>
        </w:rPr>
        <w:t xml:space="preserve">، </w:t>
      </w:r>
      <w:r w:rsidRPr="00E70811">
        <w:rPr>
          <w:rFonts w:eastAsia="Times New Roman"/>
          <w:kern w:val="0"/>
          <w:rtl/>
        </w:rPr>
        <w:t>ولغيرهما</w:t>
      </w:r>
      <w:r>
        <w:rPr>
          <w:rFonts w:eastAsia="Times New Roman"/>
          <w:kern w:val="0"/>
          <w:rtl/>
        </w:rPr>
        <w:t xml:space="preserve">، </w:t>
      </w:r>
      <w:r w:rsidRPr="00E70811">
        <w:rPr>
          <w:rFonts w:eastAsia="Times New Roman"/>
          <w:kern w:val="0"/>
          <w:rtl/>
        </w:rPr>
        <w:t>ولمن وقعت منه فلتة: النفي</w:t>
      </w:r>
      <w:r>
        <w:rPr>
          <w:rFonts w:eastAsia="Times New Roman"/>
          <w:kern w:val="0"/>
          <w:rtl/>
        </w:rPr>
        <w:t xml:space="preserve">، </w:t>
      </w:r>
      <w:r w:rsidRPr="00E70811">
        <w:rPr>
          <w:rFonts w:eastAsia="Times New Roman"/>
          <w:kern w:val="0"/>
          <w:rtl/>
        </w:rPr>
        <w:t>والضرب</w:t>
      </w:r>
      <w:r>
        <w:rPr>
          <w:rFonts w:eastAsia="Times New Roman"/>
          <w:kern w:val="0"/>
          <w:rtl/>
        </w:rPr>
        <w:t xml:space="preserve">، </w:t>
      </w:r>
      <w:r w:rsidRPr="00E70811">
        <w:rPr>
          <w:rFonts w:eastAsia="Times New Roman"/>
          <w:kern w:val="0"/>
          <w:rtl/>
        </w:rPr>
        <w:t>والتعيين للامام</w:t>
      </w:r>
      <w:r>
        <w:rPr>
          <w:rFonts w:eastAsia="Times New Roman"/>
          <w:kern w:val="0"/>
          <w:rtl/>
        </w:rPr>
        <w:t xml:space="preserve">، </w:t>
      </w:r>
      <w:r w:rsidRPr="00E70811">
        <w:rPr>
          <w:rFonts w:eastAsia="Times New Roman"/>
          <w:kern w:val="0"/>
          <w:rtl/>
        </w:rPr>
        <w:t>لا لمن قطعت يده ونحوها</w:t>
      </w:r>
      <w:r>
        <w:rPr>
          <w:rFonts w:eastAsia="Times New Roman"/>
          <w:kern w:val="0"/>
          <w:rtl/>
        </w:rPr>
        <w:t xml:space="preserve">، </w:t>
      </w:r>
      <w:r w:rsidRPr="00E70811">
        <w:rPr>
          <w:rFonts w:eastAsia="Times New Roman"/>
          <w:kern w:val="0"/>
          <w:rtl/>
        </w:rPr>
        <w:t>وغرم كل عن الجميع مطلقا</w:t>
      </w:r>
      <w:r>
        <w:rPr>
          <w:rFonts w:eastAsia="Times New Roman"/>
          <w:kern w:val="0"/>
          <w:rtl/>
        </w:rPr>
        <w:t xml:space="preserve">، </w:t>
      </w:r>
      <w:r w:rsidRPr="00E70811">
        <w:rPr>
          <w:rFonts w:eastAsia="Times New Roman"/>
          <w:kern w:val="0"/>
          <w:rtl/>
        </w:rPr>
        <w:t>واتبع: كالسارق</w:t>
      </w:r>
      <w:r>
        <w:rPr>
          <w:rFonts w:eastAsia="Times New Roman"/>
          <w:kern w:val="0"/>
          <w:rtl/>
        </w:rPr>
        <w:t xml:space="preserve">، </w:t>
      </w:r>
      <w:r w:rsidRPr="00E70811">
        <w:rPr>
          <w:rFonts w:eastAsia="Times New Roman"/>
          <w:kern w:val="0"/>
          <w:rtl/>
        </w:rPr>
        <w:t>ودفع ما بأيديهم لمن طلبه بعد الاستيناء واليمين</w:t>
      </w:r>
      <w:r>
        <w:rPr>
          <w:rFonts w:eastAsia="Times New Roman"/>
          <w:kern w:val="0"/>
          <w:rtl/>
        </w:rPr>
        <w:t xml:space="preserve">، </w:t>
      </w:r>
      <w:r w:rsidRPr="00E70811">
        <w:rPr>
          <w:rFonts w:eastAsia="Times New Roman"/>
          <w:kern w:val="0"/>
          <w:rtl/>
        </w:rPr>
        <w:t>أو بشهادة رجلين من الرفقة</w:t>
      </w:r>
      <w:r>
        <w:rPr>
          <w:rFonts w:eastAsia="Times New Roman"/>
          <w:kern w:val="0"/>
          <w:rtl/>
        </w:rPr>
        <w:t xml:space="preserve">، </w:t>
      </w:r>
      <w:r w:rsidRPr="00E70811">
        <w:rPr>
          <w:rFonts w:eastAsia="Times New Roman"/>
          <w:kern w:val="0"/>
          <w:rtl/>
        </w:rPr>
        <w:t>لا لانفسهما ولو شهد اثنان أنه المشتهر بها: ثبتت</w:t>
      </w:r>
      <w:r>
        <w:rPr>
          <w:rFonts w:eastAsia="Times New Roman"/>
          <w:kern w:val="0"/>
          <w:rtl/>
        </w:rPr>
        <w:t xml:space="preserve">، </w:t>
      </w:r>
      <w:r w:rsidRPr="00E70811">
        <w:rPr>
          <w:rFonts w:eastAsia="Times New Roman"/>
          <w:kern w:val="0"/>
          <w:rtl/>
        </w:rPr>
        <w:t>وإن لم يعايناها</w:t>
      </w:r>
      <w:r>
        <w:rPr>
          <w:rFonts w:eastAsia="Times New Roman"/>
          <w:kern w:val="0"/>
          <w:rtl/>
        </w:rPr>
        <w:t xml:space="preserve">، </w:t>
      </w:r>
      <w:r w:rsidRPr="00E70811">
        <w:rPr>
          <w:rFonts w:eastAsia="Times New Roman"/>
          <w:kern w:val="0"/>
          <w:rtl/>
        </w:rPr>
        <w:t>وسقط حدها: بإتيان الامام طائعا</w:t>
      </w:r>
      <w:r>
        <w:rPr>
          <w:rFonts w:eastAsia="Times New Roman"/>
          <w:kern w:val="0"/>
          <w:rtl/>
        </w:rPr>
        <w:t xml:space="preserve">، </w:t>
      </w:r>
      <w:r w:rsidRPr="00E70811">
        <w:rPr>
          <w:rFonts w:eastAsia="Times New Roman"/>
          <w:kern w:val="0"/>
          <w:rtl/>
        </w:rPr>
        <w:t>أو ترك ما هو عليه</w:t>
      </w:r>
      <w:r>
        <w:rPr>
          <w:rFonts w:eastAsia="Times New Roman"/>
          <w:kern w:val="0"/>
          <w:rtl/>
        </w:rPr>
        <w:t>،</w:t>
      </w:r>
      <w:r w:rsidRPr="00E70811">
        <w:rPr>
          <w:rFonts w:eastAsia="Times New Roman"/>
          <w:kern w:val="0"/>
          <w:rtl/>
        </w:rPr>
        <w:t> باب حد شارب الخمر بشرب المسلم المكلف</w:t>
      </w:r>
      <w:r>
        <w:rPr>
          <w:rFonts w:eastAsia="Times New Roman"/>
          <w:kern w:val="0"/>
          <w:rtl/>
        </w:rPr>
        <w:t xml:space="preserve">، </w:t>
      </w:r>
      <w:r w:rsidRPr="00E70811">
        <w:rPr>
          <w:rFonts w:eastAsia="Times New Roman"/>
          <w:kern w:val="0"/>
          <w:rtl/>
        </w:rPr>
        <w:t>ما يسكر جنسه</w:t>
      </w:r>
      <w:r>
        <w:rPr>
          <w:rFonts w:eastAsia="Times New Roman"/>
          <w:kern w:val="0"/>
          <w:rtl/>
        </w:rPr>
        <w:t xml:space="preserve">، </w:t>
      </w:r>
      <w:r w:rsidRPr="00E70811">
        <w:rPr>
          <w:rFonts w:eastAsia="Times New Roman"/>
          <w:kern w:val="0"/>
          <w:rtl/>
        </w:rPr>
        <w:t>طوعا بلا عذر وضرورة</w:t>
      </w:r>
      <w:r>
        <w:rPr>
          <w:rFonts w:eastAsia="Times New Roman"/>
          <w:kern w:val="0"/>
          <w:rtl/>
        </w:rPr>
        <w:t xml:space="preserve">، </w:t>
      </w:r>
      <w:r w:rsidRPr="00E70811">
        <w:rPr>
          <w:rFonts w:eastAsia="Times New Roman"/>
          <w:kern w:val="0"/>
          <w:rtl/>
        </w:rPr>
        <w:t>وظنه غيرا وإن قل</w:t>
      </w:r>
      <w:r>
        <w:rPr>
          <w:rFonts w:eastAsia="Times New Roman"/>
          <w:kern w:val="0"/>
          <w:rtl/>
        </w:rPr>
        <w:t xml:space="preserve">، </w:t>
      </w:r>
      <w:r w:rsidRPr="00E70811">
        <w:rPr>
          <w:rFonts w:eastAsia="Times New Roman"/>
          <w:kern w:val="0"/>
          <w:rtl/>
        </w:rPr>
        <w:t>أو جهل وجوب الحد</w:t>
      </w:r>
      <w:r>
        <w:rPr>
          <w:rFonts w:eastAsia="Times New Roman"/>
          <w:kern w:val="0"/>
          <w:rtl/>
        </w:rPr>
        <w:t xml:space="preserve">، </w:t>
      </w:r>
      <w:r w:rsidRPr="00E70811">
        <w:rPr>
          <w:rFonts w:eastAsia="Times New Roman"/>
          <w:kern w:val="0"/>
          <w:rtl/>
        </w:rPr>
        <w:t>أو الحرمة لقرب عهد</w:t>
      </w:r>
      <w:r>
        <w:rPr>
          <w:rFonts w:eastAsia="Times New Roman"/>
          <w:kern w:val="0"/>
          <w:rtl/>
        </w:rPr>
        <w:t xml:space="preserve">، </w:t>
      </w:r>
      <w:r w:rsidRPr="00E70811">
        <w:rPr>
          <w:rFonts w:eastAsia="Times New Roman"/>
          <w:kern w:val="0"/>
          <w:rtl/>
        </w:rPr>
        <w:t>ولو حنفيا يشرب النبيذ</w:t>
      </w:r>
      <w:r>
        <w:rPr>
          <w:rFonts w:eastAsia="Times New Roman"/>
          <w:kern w:val="0"/>
          <w:rtl/>
        </w:rPr>
        <w:t xml:space="preserve">، </w:t>
      </w:r>
      <w:r w:rsidRPr="00E70811">
        <w:rPr>
          <w:rFonts w:eastAsia="Times New Roman"/>
          <w:kern w:val="0"/>
          <w:rtl/>
        </w:rPr>
        <w:t>وصحح نفيه: ثمانون بعد صحوه وتشطر بالرق</w:t>
      </w:r>
      <w:r>
        <w:rPr>
          <w:rFonts w:eastAsia="Times New Roman"/>
          <w:kern w:val="0"/>
          <w:rtl/>
        </w:rPr>
        <w:t xml:space="preserve">، </w:t>
      </w:r>
      <w:r w:rsidRPr="00E70811">
        <w:rPr>
          <w:rFonts w:eastAsia="Times New Roman"/>
          <w:kern w:val="0"/>
          <w:rtl/>
        </w:rPr>
        <w:t>وإن قل</w:t>
      </w:r>
      <w:r>
        <w:rPr>
          <w:rFonts w:eastAsia="Times New Roman"/>
          <w:kern w:val="0"/>
          <w:rtl/>
        </w:rPr>
        <w:t xml:space="preserve">، </w:t>
      </w:r>
      <w:r w:rsidRPr="00E70811">
        <w:rPr>
          <w:rFonts w:eastAsia="Times New Roman"/>
          <w:kern w:val="0"/>
          <w:rtl/>
        </w:rPr>
        <w:t>إن أقر</w:t>
      </w:r>
      <w:r>
        <w:rPr>
          <w:rFonts w:eastAsia="Times New Roman"/>
          <w:kern w:val="0"/>
          <w:rtl/>
        </w:rPr>
        <w:t xml:space="preserve">، </w:t>
      </w:r>
      <w:r w:rsidRPr="00E70811">
        <w:rPr>
          <w:rFonts w:eastAsia="Times New Roman"/>
          <w:kern w:val="0"/>
          <w:rtl/>
        </w:rPr>
        <w:t>أو شهدا بشرب</w:t>
      </w:r>
      <w:r>
        <w:rPr>
          <w:rFonts w:eastAsia="Times New Roman"/>
          <w:kern w:val="0"/>
          <w:rtl/>
        </w:rPr>
        <w:t xml:space="preserve">، </w:t>
      </w:r>
      <w:r w:rsidRPr="00E70811">
        <w:rPr>
          <w:rFonts w:eastAsia="Times New Roman"/>
          <w:kern w:val="0"/>
          <w:rtl/>
        </w:rPr>
        <w:t>أو شم</w:t>
      </w:r>
      <w:r>
        <w:rPr>
          <w:rFonts w:eastAsia="Times New Roman"/>
          <w:kern w:val="0"/>
          <w:rtl/>
        </w:rPr>
        <w:t xml:space="preserve">، </w:t>
      </w:r>
      <w:r w:rsidRPr="00E70811">
        <w:rPr>
          <w:rFonts w:eastAsia="Times New Roman"/>
          <w:kern w:val="0"/>
          <w:rtl/>
        </w:rPr>
        <w:t>وإن خولفا</w:t>
      </w:r>
      <w:r>
        <w:rPr>
          <w:rFonts w:eastAsia="Times New Roman"/>
          <w:kern w:val="0"/>
          <w:rtl/>
        </w:rPr>
        <w:t xml:space="preserve">، </w:t>
      </w:r>
      <w:r w:rsidRPr="00E70811">
        <w:rPr>
          <w:rFonts w:eastAsia="Times New Roman"/>
          <w:kern w:val="0"/>
          <w:rtl/>
        </w:rPr>
        <w:t>وجاز لاكراه</w:t>
      </w:r>
      <w:r>
        <w:rPr>
          <w:rFonts w:eastAsia="Times New Roman"/>
          <w:kern w:val="0"/>
          <w:rtl/>
        </w:rPr>
        <w:t xml:space="preserve">، </w:t>
      </w:r>
      <w:r w:rsidRPr="00E70811">
        <w:rPr>
          <w:rFonts w:eastAsia="Times New Roman"/>
          <w:kern w:val="0"/>
          <w:rtl/>
        </w:rPr>
        <w:t>وإساغة</w:t>
      </w:r>
      <w:r>
        <w:rPr>
          <w:rFonts w:eastAsia="Times New Roman"/>
          <w:kern w:val="0"/>
          <w:rtl/>
        </w:rPr>
        <w:t xml:space="preserve">، </w:t>
      </w:r>
      <w:r w:rsidRPr="00E70811">
        <w:rPr>
          <w:rFonts w:eastAsia="Times New Roman"/>
          <w:kern w:val="0"/>
          <w:rtl/>
        </w:rPr>
        <w:t>لا دواء</w:t>
      </w:r>
      <w:r>
        <w:rPr>
          <w:rFonts w:eastAsia="Times New Roman"/>
          <w:kern w:val="0"/>
          <w:rtl/>
        </w:rPr>
        <w:t xml:space="preserve">، </w:t>
      </w:r>
      <w:r w:rsidRPr="00E70811">
        <w:rPr>
          <w:rFonts w:eastAsia="Times New Roman"/>
          <w:kern w:val="0"/>
          <w:rtl/>
        </w:rPr>
        <w:t>ولو طلاء</w:t>
      </w:r>
      <w:r>
        <w:rPr>
          <w:rFonts w:eastAsia="Times New Roman"/>
          <w:kern w:val="0"/>
          <w:rtl/>
        </w:rPr>
        <w:t xml:space="preserve">، </w:t>
      </w:r>
      <w:r w:rsidRPr="00E70811">
        <w:rPr>
          <w:rFonts w:eastAsia="Times New Roman"/>
          <w:kern w:val="0"/>
          <w:rtl/>
        </w:rPr>
        <w:t>والحدود بسوط وضرب: معتدلين</w:t>
      </w:r>
      <w:r>
        <w:rPr>
          <w:rFonts w:eastAsia="Times New Roman"/>
          <w:kern w:val="0"/>
          <w:rtl/>
        </w:rPr>
        <w:t xml:space="preserve">، </w:t>
      </w:r>
      <w:r w:rsidRPr="00E70811">
        <w:rPr>
          <w:rFonts w:eastAsia="Times New Roman"/>
          <w:kern w:val="0"/>
          <w:rtl/>
        </w:rPr>
        <w:t>قاعدا</w:t>
      </w:r>
      <w:r>
        <w:rPr>
          <w:rFonts w:eastAsia="Times New Roman"/>
          <w:kern w:val="0"/>
          <w:rtl/>
        </w:rPr>
        <w:t xml:space="preserve">، </w:t>
      </w:r>
      <w:r w:rsidRPr="00E70811">
        <w:rPr>
          <w:rFonts w:eastAsia="Times New Roman"/>
          <w:kern w:val="0"/>
          <w:rtl/>
        </w:rPr>
        <w:t>بلا ربط</w:t>
      </w:r>
      <w:r>
        <w:rPr>
          <w:rFonts w:eastAsia="Times New Roman"/>
          <w:kern w:val="0"/>
          <w:rtl/>
        </w:rPr>
        <w:t xml:space="preserve">، </w:t>
      </w:r>
      <w:r w:rsidRPr="00E70811">
        <w:rPr>
          <w:rFonts w:eastAsia="Times New Roman"/>
          <w:kern w:val="0"/>
          <w:rtl/>
        </w:rPr>
        <w:t>وشديد بظهره</w:t>
      </w:r>
      <w:r>
        <w:rPr>
          <w:rFonts w:eastAsia="Times New Roman"/>
          <w:kern w:val="0"/>
          <w:rtl/>
        </w:rPr>
        <w:t xml:space="preserve">، </w:t>
      </w:r>
      <w:r w:rsidRPr="00E70811">
        <w:rPr>
          <w:rFonts w:eastAsia="Times New Roman"/>
          <w:kern w:val="0"/>
          <w:rtl/>
        </w:rPr>
        <w:t>وكتفيه</w:t>
      </w:r>
      <w:r>
        <w:rPr>
          <w:rFonts w:eastAsia="Times New Roman"/>
          <w:kern w:val="0"/>
          <w:rtl/>
        </w:rPr>
        <w:t xml:space="preserve">، </w:t>
      </w:r>
      <w:r w:rsidRPr="00E70811">
        <w:rPr>
          <w:rFonts w:eastAsia="Times New Roman"/>
          <w:kern w:val="0"/>
          <w:rtl/>
        </w:rPr>
        <w:t>وجرد الرجل والمرأة مما يقي الضرب</w:t>
      </w:r>
      <w:r>
        <w:rPr>
          <w:rFonts w:eastAsia="Times New Roman"/>
          <w:kern w:val="0"/>
          <w:rtl/>
        </w:rPr>
        <w:t xml:space="preserve">، </w:t>
      </w:r>
      <w:r w:rsidRPr="00E70811">
        <w:rPr>
          <w:rFonts w:eastAsia="Times New Roman"/>
          <w:kern w:val="0"/>
          <w:rtl/>
        </w:rPr>
        <w:t>وندب جعلها في قفة</w:t>
      </w:r>
      <w:r>
        <w:rPr>
          <w:rFonts w:eastAsia="Times New Roman"/>
          <w:kern w:val="0"/>
          <w:rtl/>
        </w:rPr>
        <w:t>،</w:t>
      </w:r>
      <w:r w:rsidRPr="00E70811">
        <w:rPr>
          <w:rFonts w:eastAsia="Times New Roman"/>
          <w:kern w:val="0"/>
          <w:rtl/>
        </w:rPr>
        <w:t> </w:t>
      </w:r>
    </w:p>
    <w:p w14:paraId="197CA351"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التعزيز</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وعزر الامام لمعصية الله أو لحق آدمي حبسا</w:t>
      </w:r>
      <w:r>
        <w:rPr>
          <w:rFonts w:eastAsia="Times New Roman"/>
          <w:kern w:val="0"/>
          <w:rtl/>
        </w:rPr>
        <w:t xml:space="preserve">، </w:t>
      </w:r>
      <w:r w:rsidRPr="00E70811">
        <w:rPr>
          <w:rFonts w:eastAsia="Times New Roman"/>
          <w:kern w:val="0"/>
          <w:rtl/>
        </w:rPr>
        <w:t>ولوما</w:t>
      </w:r>
      <w:r>
        <w:rPr>
          <w:rFonts w:eastAsia="Times New Roman"/>
          <w:kern w:val="0"/>
          <w:rtl/>
        </w:rPr>
        <w:t xml:space="preserve">، </w:t>
      </w:r>
      <w:r w:rsidRPr="00E70811">
        <w:rPr>
          <w:rFonts w:eastAsia="Times New Roman"/>
          <w:kern w:val="0"/>
          <w:rtl/>
        </w:rPr>
        <w:t>وبالاقامة</w:t>
      </w:r>
      <w:r>
        <w:rPr>
          <w:rFonts w:eastAsia="Times New Roman"/>
          <w:kern w:val="0"/>
          <w:rtl/>
        </w:rPr>
        <w:t xml:space="preserve">، </w:t>
      </w:r>
      <w:r w:rsidRPr="00E70811">
        <w:rPr>
          <w:rFonts w:eastAsia="Times New Roman"/>
          <w:kern w:val="0"/>
          <w:rtl/>
        </w:rPr>
        <w:t>ونزع العمامة</w:t>
      </w:r>
      <w:r>
        <w:rPr>
          <w:rFonts w:eastAsia="Times New Roman"/>
          <w:kern w:val="0"/>
          <w:rtl/>
        </w:rPr>
        <w:t xml:space="preserve">، </w:t>
      </w:r>
      <w:r w:rsidRPr="00E70811">
        <w:rPr>
          <w:rFonts w:eastAsia="Times New Roman"/>
          <w:kern w:val="0"/>
          <w:rtl/>
        </w:rPr>
        <w:t>وضرب بسوط</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وإن زاد على الحد أو أتى على النفس</w:t>
      </w:r>
      <w:r>
        <w:rPr>
          <w:rFonts w:eastAsia="Times New Roman"/>
          <w:kern w:val="0"/>
          <w:rtl/>
        </w:rPr>
        <w:t xml:space="preserve">، </w:t>
      </w:r>
      <w:r w:rsidRPr="00E70811">
        <w:rPr>
          <w:rFonts w:eastAsia="Times New Roman"/>
          <w:kern w:val="0"/>
          <w:rtl/>
        </w:rPr>
        <w:t>وضمن ما سرى: كطبيب جهل</w:t>
      </w:r>
      <w:r>
        <w:rPr>
          <w:rFonts w:eastAsia="Times New Roman"/>
          <w:kern w:val="0"/>
          <w:rtl/>
        </w:rPr>
        <w:t xml:space="preserve">، </w:t>
      </w:r>
      <w:r w:rsidRPr="00E70811">
        <w:rPr>
          <w:rFonts w:eastAsia="Times New Roman"/>
          <w:kern w:val="0"/>
          <w:rtl/>
        </w:rPr>
        <w:t>أو قصر</w:t>
      </w:r>
      <w:r>
        <w:rPr>
          <w:rFonts w:eastAsia="Times New Roman"/>
          <w:kern w:val="0"/>
          <w:rtl/>
        </w:rPr>
        <w:t xml:space="preserve">، </w:t>
      </w:r>
      <w:r w:rsidRPr="00E70811">
        <w:rPr>
          <w:rFonts w:eastAsia="Times New Roman"/>
          <w:kern w:val="0"/>
          <w:rtl/>
        </w:rPr>
        <w:t>أو بلا إذن معتبر</w:t>
      </w:r>
      <w:r>
        <w:rPr>
          <w:rFonts w:eastAsia="Times New Roman"/>
          <w:kern w:val="0"/>
          <w:rtl/>
        </w:rPr>
        <w:t xml:space="preserve">، </w:t>
      </w:r>
      <w:r w:rsidRPr="00E70811">
        <w:rPr>
          <w:rFonts w:eastAsia="Times New Roman"/>
          <w:kern w:val="0"/>
          <w:rtl/>
        </w:rPr>
        <w:t>ولو إذن عبد بفصد أو حجامة</w:t>
      </w:r>
      <w:r>
        <w:rPr>
          <w:rFonts w:eastAsia="Times New Roman"/>
          <w:kern w:val="0"/>
          <w:rtl/>
        </w:rPr>
        <w:t xml:space="preserve">، </w:t>
      </w:r>
      <w:r w:rsidRPr="00E70811">
        <w:rPr>
          <w:rFonts w:eastAsia="Times New Roman"/>
          <w:kern w:val="0"/>
          <w:rtl/>
        </w:rPr>
        <w:t>أو ختان</w:t>
      </w:r>
      <w:r>
        <w:rPr>
          <w:rFonts w:eastAsia="Times New Roman"/>
          <w:kern w:val="0"/>
          <w:rtl/>
        </w:rPr>
        <w:t xml:space="preserve">، </w:t>
      </w:r>
      <w:r w:rsidRPr="00E70811">
        <w:rPr>
          <w:rFonts w:eastAsia="Times New Roman"/>
          <w:kern w:val="0"/>
          <w:rtl/>
        </w:rPr>
        <w:t>وكتأجيج نار في يوم عاصف</w:t>
      </w:r>
      <w:r>
        <w:rPr>
          <w:rFonts w:eastAsia="Times New Roman"/>
          <w:kern w:val="0"/>
          <w:rtl/>
        </w:rPr>
        <w:t xml:space="preserve">، </w:t>
      </w:r>
      <w:r w:rsidRPr="00E70811">
        <w:rPr>
          <w:rFonts w:eastAsia="Times New Roman"/>
          <w:kern w:val="0"/>
          <w:rtl/>
        </w:rPr>
        <w:t>وكسقوط جدار مال</w:t>
      </w:r>
      <w:r>
        <w:rPr>
          <w:rFonts w:eastAsia="Times New Roman"/>
          <w:kern w:val="0"/>
          <w:rtl/>
        </w:rPr>
        <w:t xml:space="preserve">، </w:t>
      </w:r>
      <w:r w:rsidRPr="00E70811">
        <w:rPr>
          <w:rFonts w:eastAsia="Times New Roman"/>
          <w:kern w:val="0"/>
          <w:rtl/>
        </w:rPr>
        <w:t>وأنذر صاحبه</w:t>
      </w:r>
      <w:r>
        <w:rPr>
          <w:rFonts w:eastAsia="Times New Roman"/>
          <w:kern w:val="0"/>
          <w:rtl/>
        </w:rPr>
        <w:t xml:space="preserve">، </w:t>
      </w:r>
      <w:r w:rsidRPr="00E70811">
        <w:rPr>
          <w:rFonts w:eastAsia="Times New Roman"/>
          <w:kern w:val="0"/>
          <w:rtl/>
        </w:rPr>
        <w:t>وأمكن تداركه</w:t>
      </w:r>
      <w:r>
        <w:rPr>
          <w:rFonts w:eastAsia="Times New Roman"/>
          <w:kern w:val="0"/>
          <w:rtl/>
        </w:rPr>
        <w:t xml:space="preserve">، </w:t>
      </w:r>
      <w:r w:rsidRPr="00E70811">
        <w:rPr>
          <w:rFonts w:eastAsia="Times New Roman"/>
          <w:kern w:val="0"/>
          <w:rtl/>
        </w:rPr>
        <w:t>أو عضه فسل يده فقلع أسنان</w:t>
      </w:r>
      <w:r>
        <w:rPr>
          <w:rFonts w:eastAsia="Times New Roman"/>
          <w:kern w:val="0"/>
          <w:rtl/>
        </w:rPr>
        <w:t xml:space="preserve">، </w:t>
      </w:r>
      <w:r w:rsidRPr="00E70811">
        <w:rPr>
          <w:rFonts w:eastAsia="Times New Roman"/>
          <w:kern w:val="0"/>
          <w:rtl/>
        </w:rPr>
        <w:t>أو نظر له من كوة فقصد غينه</w:t>
      </w:r>
      <w:r>
        <w:rPr>
          <w:rFonts w:eastAsia="Times New Roman"/>
          <w:kern w:val="0"/>
          <w:rtl/>
        </w:rPr>
        <w:t xml:space="preserve">، </w:t>
      </w:r>
      <w:r w:rsidRPr="00E70811">
        <w:rPr>
          <w:rFonts w:eastAsia="Times New Roman"/>
          <w:kern w:val="0"/>
          <w:rtl/>
        </w:rPr>
        <w:t>وإلا فلا: كسقوط ميزاب أو بغت ريح لنار: كحرقها قائما لطفيها</w:t>
      </w:r>
      <w:r>
        <w:rPr>
          <w:rFonts w:eastAsia="Times New Roman"/>
          <w:kern w:val="0"/>
          <w:rtl/>
        </w:rPr>
        <w:t xml:space="preserve">، </w:t>
      </w:r>
      <w:r w:rsidRPr="00E70811">
        <w:rPr>
          <w:rFonts w:eastAsia="Times New Roman"/>
          <w:kern w:val="0"/>
          <w:rtl/>
        </w:rPr>
        <w:t>وجاز دفع صائل بعد الانذار للفاهم</w:t>
      </w:r>
      <w:r>
        <w:rPr>
          <w:rFonts w:eastAsia="Times New Roman"/>
          <w:kern w:val="0"/>
          <w:rtl/>
        </w:rPr>
        <w:t xml:space="preserve">، </w:t>
      </w:r>
      <w:r w:rsidRPr="00E70811">
        <w:rPr>
          <w:rFonts w:eastAsia="Times New Roman"/>
          <w:kern w:val="0"/>
          <w:rtl/>
        </w:rPr>
        <w:t>وإن عن مال وقصد قتله</w:t>
      </w:r>
      <w:r>
        <w:rPr>
          <w:rFonts w:eastAsia="Times New Roman"/>
          <w:kern w:val="0"/>
          <w:rtl/>
        </w:rPr>
        <w:t xml:space="preserve">، </w:t>
      </w:r>
      <w:r w:rsidRPr="00E70811">
        <w:rPr>
          <w:rFonts w:eastAsia="Times New Roman"/>
          <w:kern w:val="0"/>
          <w:rtl/>
        </w:rPr>
        <w:t>إن علم أنه لا يندفع إلا به</w:t>
      </w:r>
      <w:r>
        <w:rPr>
          <w:rFonts w:eastAsia="Times New Roman"/>
          <w:kern w:val="0"/>
          <w:rtl/>
        </w:rPr>
        <w:t xml:space="preserve">، </w:t>
      </w:r>
      <w:r w:rsidRPr="00E70811">
        <w:rPr>
          <w:rFonts w:eastAsia="Times New Roman"/>
          <w:kern w:val="0"/>
          <w:rtl/>
        </w:rPr>
        <w:t>لا جرح</w:t>
      </w:r>
      <w:r>
        <w:rPr>
          <w:rFonts w:eastAsia="Times New Roman"/>
          <w:kern w:val="0"/>
          <w:rtl/>
        </w:rPr>
        <w:t xml:space="preserve">، </w:t>
      </w:r>
      <w:r w:rsidRPr="00E70811">
        <w:rPr>
          <w:rFonts w:eastAsia="Times New Roman"/>
          <w:kern w:val="0"/>
          <w:rtl/>
        </w:rPr>
        <w:t>إن قدر على الهرب منه</w:t>
      </w:r>
      <w:r>
        <w:rPr>
          <w:rFonts w:eastAsia="Times New Roman"/>
          <w:kern w:val="0"/>
          <w:rtl/>
        </w:rPr>
        <w:t xml:space="preserve">، </w:t>
      </w:r>
      <w:r w:rsidRPr="00E70811">
        <w:rPr>
          <w:rFonts w:eastAsia="Times New Roman"/>
          <w:kern w:val="0"/>
          <w:rtl/>
        </w:rPr>
        <w:t>بلا مشقة</w:t>
      </w:r>
      <w:r>
        <w:rPr>
          <w:rFonts w:eastAsia="Times New Roman"/>
          <w:kern w:val="0"/>
          <w:rtl/>
        </w:rPr>
        <w:t xml:space="preserve">، </w:t>
      </w:r>
      <w:r w:rsidRPr="00E70811">
        <w:rPr>
          <w:rFonts w:eastAsia="Times New Roman"/>
          <w:kern w:val="0"/>
          <w:rtl/>
        </w:rPr>
        <w:t>وما أتلفته البهائم ليلا</w:t>
      </w:r>
      <w:r>
        <w:rPr>
          <w:rFonts w:eastAsia="Times New Roman"/>
          <w:kern w:val="0"/>
          <w:rtl/>
        </w:rPr>
        <w:t xml:space="preserve">، </w:t>
      </w:r>
      <w:r w:rsidRPr="00E70811">
        <w:rPr>
          <w:rFonts w:eastAsia="Times New Roman"/>
          <w:kern w:val="0"/>
          <w:rtl/>
        </w:rPr>
        <w:t>فعلى ربها</w:t>
      </w:r>
      <w:r>
        <w:rPr>
          <w:rFonts w:eastAsia="Times New Roman"/>
          <w:kern w:val="0"/>
          <w:rtl/>
        </w:rPr>
        <w:t xml:space="preserve">، </w:t>
      </w:r>
      <w:r w:rsidRPr="00E70811">
        <w:rPr>
          <w:rFonts w:eastAsia="Times New Roman"/>
          <w:kern w:val="0"/>
          <w:rtl/>
        </w:rPr>
        <w:t>وإن زاد على قيمتها بقيمته على الرجاء والخوف</w:t>
      </w:r>
      <w:r>
        <w:rPr>
          <w:rFonts w:eastAsia="Times New Roman"/>
          <w:kern w:val="0"/>
          <w:rtl/>
        </w:rPr>
        <w:t xml:space="preserve">، </w:t>
      </w:r>
      <w:r w:rsidRPr="00E70811">
        <w:rPr>
          <w:rFonts w:eastAsia="Times New Roman"/>
          <w:kern w:val="0"/>
          <w:rtl/>
        </w:rPr>
        <w:t>لا نهارا إن لم يكن معها راع</w:t>
      </w:r>
      <w:r>
        <w:rPr>
          <w:rFonts w:eastAsia="Times New Roman"/>
          <w:kern w:val="0"/>
          <w:rtl/>
        </w:rPr>
        <w:t xml:space="preserve">، </w:t>
      </w:r>
      <w:r w:rsidRPr="00E70811">
        <w:rPr>
          <w:rFonts w:eastAsia="Times New Roman"/>
          <w:kern w:val="0"/>
          <w:rtl/>
        </w:rPr>
        <w:t>وسرحت بعد المزارع</w:t>
      </w:r>
      <w:r>
        <w:rPr>
          <w:rFonts w:eastAsia="Times New Roman"/>
          <w:kern w:val="0"/>
          <w:rtl/>
        </w:rPr>
        <w:t xml:space="preserve">، </w:t>
      </w:r>
      <w:r w:rsidRPr="00E70811">
        <w:rPr>
          <w:rFonts w:eastAsia="Times New Roman"/>
          <w:kern w:val="0"/>
          <w:rtl/>
        </w:rPr>
        <w:t>وإلا: فعلى الراعي</w:t>
      </w:r>
      <w:r>
        <w:rPr>
          <w:rFonts w:eastAsia="Times New Roman"/>
          <w:kern w:val="0"/>
          <w:rtl/>
        </w:rPr>
        <w:t>،</w:t>
      </w:r>
      <w:r w:rsidRPr="00E70811">
        <w:rPr>
          <w:rFonts w:eastAsia="Times New Roman"/>
          <w:kern w:val="0"/>
          <w:rtl/>
        </w:rPr>
        <w:t> </w:t>
      </w:r>
    </w:p>
    <w:p w14:paraId="5D9215B1"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lastRenderedPageBreak/>
        <w:t>[</w:t>
      </w:r>
      <w:r w:rsidRPr="005B4031">
        <w:rPr>
          <w:rFonts w:eastAsia="Times New Roman"/>
          <w:b/>
          <w:bCs/>
          <w:kern w:val="0"/>
          <w:sz w:val="32"/>
          <w:szCs w:val="32"/>
          <w:highlight w:val="yellow"/>
          <w:u w:val="single"/>
          <w:rtl/>
        </w:rPr>
        <w:t>باب في بيان أحكام الاعتاق وما يتعلق به</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إنما يصح إعتاق مكلف</w:t>
      </w:r>
      <w:r>
        <w:rPr>
          <w:rFonts w:eastAsia="Times New Roman"/>
          <w:kern w:val="0"/>
          <w:rtl/>
        </w:rPr>
        <w:t xml:space="preserve">، </w:t>
      </w:r>
      <w:r w:rsidRPr="00E70811">
        <w:rPr>
          <w:rFonts w:eastAsia="Times New Roman"/>
          <w:kern w:val="0"/>
          <w:rtl/>
        </w:rPr>
        <w:t>بلا حجر</w:t>
      </w:r>
      <w:r>
        <w:rPr>
          <w:rFonts w:eastAsia="Times New Roman"/>
          <w:kern w:val="0"/>
          <w:rtl/>
        </w:rPr>
        <w:t xml:space="preserve">، </w:t>
      </w:r>
      <w:r w:rsidRPr="00E70811">
        <w:rPr>
          <w:rFonts w:eastAsia="Times New Roman"/>
          <w:kern w:val="0"/>
          <w:rtl/>
        </w:rPr>
        <w:t>وإحاطة دين ولغريمه رده</w:t>
      </w:r>
      <w:r>
        <w:rPr>
          <w:rFonts w:eastAsia="Times New Roman"/>
          <w:kern w:val="0"/>
          <w:rtl/>
        </w:rPr>
        <w:t xml:space="preserve">، </w:t>
      </w:r>
      <w:r w:rsidRPr="00E70811">
        <w:rPr>
          <w:rFonts w:eastAsia="Times New Roman"/>
          <w:kern w:val="0"/>
          <w:rtl/>
        </w:rPr>
        <w:t>أو بعضه</w:t>
      </w:r>
      <w:r>
        <w:rPr>
          <w:rFonts w:eastAsia="Times New Roman"/>
          <w:kern w:val="0"/>
          <w:rtl/>
        </w:rPr>
        <w:t xml:space="preserve">، </w:t>
      </w:r>
      <w:r w:rsidRPr="00E70811">
        <w:rPr>
          <w:rFonts w:eastAsia="Times New Roman"/>
          <w:kern w:val="0"/>
          <w:rtl/>
        </w:rPr>
        <w:t>إلا أن يعلم أو يطول</w:t>
      </w:r>
      <w:r>
        <w:rPr>
          <w:rFonts w:eastAsia="Times New Roman"/>
          <w:kern w:val="0"/>
          <w:rtl/>
        </w:rPr>
        <w:t xml:space="preserve">، </w:t>
      </w:r>
      <w:r w:rsidRPr="00E70811">
        <w:rPr>
          <w:rFonts w:eastAsia="Times New Roman"/>
          <w:kern w:val="0"/>
          <w:rtl/>
        </w:rPr>
        <w:t>أو يفيد مالا</w:t>
      </w:r>
      <w:r>
        <w:rPr>
          <w:rFonts w:eastAsia="Times New Roman"/>
          <w:kern w:val="0"/>
          <w:rtl/>
        </w:rPr>
        <w:t xml:space="preserve">، </w:t>
      </w:r>
      <w:r w:rsidRPr="00E70811">
        <w:rPr>
          <w:rFonts w:eastAsia="Times New Roman"/>
          <w:kern w:val="0"/>
          <w:rtl/>
        </w:rPr>
        <w:t>ول قبل نفوذ البيع: رقيقا: لم يتعلق حق لازم به</w:t>
      </w:r>
      <w:r>
        <w:rPr>
          <w:rFonts w:eastAsia="Times New Roman"/>
          <w:kern w:val="0"/>
          <w:rtl/>
        </w:rPr>
        <w:t xml:space="preserve">، </w:t>
      </w:r>
      <w:r w:rsidRPr="00E70811">
        <w:rPr>
          <w:rFonts w:eastAsia="Times New Roman"/>
          <w:kern w:val="0"/>
          <w:rtl/>
        </w:rPr>
        <w:t>وبفك الرقبة</w:t>
      </w:r>
      <w:r>
        <w:rPr>
          <w:rFonts w:eastAsia="Times New Roman"/>
          <w:kern w:val="0"/>
          <w:rtl/>
        </w:rPr>
        <w:t xml:space="preserve">، </w:t>
      </w:r>
      <w:r w:rsidRPr="00E70811">
        <w:rPr>
          <w:rFonts w:eastAsia="Times New Roman"/>
          <w:kern w:val="0"/>
          <w:rtl/>
        </w:rPr>
        <w:t>والتحرير وإن في هذا اليوم</w:t>
      </w:r>
      <w:r>
        <w:rPr>
          <w:rFonts w:eastAsia="Times New Roman"/>
          <w:kern w:val="0"/>
          <w:rtl/>
        </w:rPr>
        <w:t xml:space="preserve">، </w:t>
      </w:r>
      <w:r w:rsidRPr="00E70811">
        <w:rPr>
          <w:rFonts w:eastAsia="Times New Roman"/>
          <w:kern w:val="0"/>
          <w:rtl/>
        </w:rPr>
        <w:t>بلا قرينة مدح</w:t>
      </w:r>
      <w:r>
        <w:rPr>
          <w:rFonts w:eastAsia="Times New Roman"/>
          <w:kern w:val="0"/>
          <w:rtl/>
        </w:rPr>
        <w:t xml:space="preserve">، </w:t>
      </w:r>
      <w:r w:rsidRPr="00E70811">
        <w:rPr>
          <w:rFonts w:eastAsia="Times New Roman"/>
          <w:kern w:val="0"/>
          <w:rtl/>
        </w:rPr>
        <w:t>أو خلف</w:t>
      </w:r>
      <w:r>
        <w:rPr>
          <w:rFonts w:eastAsia="Times New Roman"/>
          <w:kern w:val="0"/>
          <w:rtl/>
        </w:rPr>
        <w:t xml:space="preserve">، </w:t>
      </w:r>
      <w:r w:rsidRPr="00E70811">
        <w:rPr>
          <w:rFonts w:eastAsia="Times New Roman"/>
          <w:kern w:val="0"/>
          <w:rtl/>
        </w:rPr>
        <w:t>أو دفع مكس</w:t>
      </w:r>
      <w:r>
        <w:rPr>
          <w:rFonts w:eastAsia="Times New Roman"/>
          <w:kern w:val="0"/>
          <w:rtl/>
        </w:rPr>
        <w:t xml:space="preserve">، </w:t>
      </w:r>
      <w:r w:rsidRPr="00E70811">
        <w:rPr>
          <w:rFonts w:eastAsia="Times New Roman"/>
          <w:kern w:val="0"/>
          <w:rtl/>
        </w:rPr>
        <w:t>وبلا ملك</w:t>
      </w:r>
      <w:r>
        <w:rPr>
          <w:rFonts w:eastAsia="Times New Roman"/>
          <w:kern w:val="0"/>
          <w:rtl/>
        </w:rPr>
        <w:t xml:space="preserve">، </w:t>
      </w:r>
      <w:r w:rsidRPr="00E70811">
        <w:rPr>
          <w:rFonts w:eastAsia="Times New Roman"/>
          <w:kern w:val="0"/>
          <w:rtl/>
        </w:rPr>
        <w:t>أو سبيل لي عليك</w:t>
      </w:r>
      <w:r>
        <w:rPr>
          <w:rFonts w:eastAsia="Times New Roman"/>
          <w:kern w:val="0"/>
          <w:rtl/>
        </w:rPr>
        <w:t xml:space="preserve">، </w:t>
      </w:r>
      <w:r w:rsidRPr="00E70811">
        <w:rPr>
          <w:rFonts w:eastAsia="Times New Roman"/>
          <w:kern w:val="0"/>
          <w:rtl/>
        </w:rPr>
        <w:t>إلا لجواب</w:t>
      </w:r>
      <w:r>
        <w:rPr>
          <w:rFonts w:eastAsia="Times New Roman"/>
          <w:kern w:val="0"/>
          <w:rtl/>
        </w:rPr>
        <w:t xml:space="preserve">، </w:t>
      </w:r>
      <w:r w:rsidRPr="00E70811">
        <w:rPr>
          <w:rFonts w:eastAsia="Times New Roman"/>
          <w:kern w:val="0"/>
          <w:rtl/>
        </w:rPr>
        <w:t>وبكوهبت لك نفسك</w:t>
      </w:r>
      <w:r>
        <w:rPr>
          <w:rFonts w:eastAsia="Times New Roman"/>
          <w:kern w:val="0"/>
          <w:rtl/>
        </w:rPr>
        <w:t xml:space="preserve">، </w:t>
      </w:r>
      <w:r w:rsidRPr="00E70811">
        <w:rPr>
          <w:rFonts w:eastAsia="Times New Roman"/>
          <w:kern w:val="0"/>
          <w:rtl/>
        </w:rPr>
        <w:t>وبكاسقني</w:t>
      </w:r>
      <w:r>
        <w:rPr>
          <w:rFonts w:eastAsia="Times New Roman"/>
          <w:kern w:val="0"/>
          <w:rtl/>
        </w:rPr>
        <w:t xml:space="preserve">، </w:t>
      </w:r>
      <w:r w:rsidRPr="00E70811">
        <w:rPr>
          <w:rFonts w:eastAsia="Times New Roman"/>
          <w:kern w:val="0"/>
          <w:rtl/>
        </w:rPr>
        <w:t>أو اذهب</w:t>
      </w:r>
      <w:r>
        <w:rPr>
          <w:rFonts w:eastAsia="Times New Roman"/>
          <w:kern w:val="0"/>
          <w:rtl/>
        </w:rPr>
        <w:t xml:space="preserve">، </w:t>
      </w:r>
      <w:r w:rsidRPr="00E70811">
        <w:rPr>
          <w:rFonts w:eastAsia="Times New Roman"/>
          <w:kern w:val="0"/>
          <w:rtl/>
        </w:rPr>
        <w:t>أو اعزب بالنية</w:t>
      </w:r>
      <w:r>
        <w:rPr>
          <w:rFonts w:eastAsia="Times New Roman"/>
          <w:kern w:val="0"/>
          <w:rtl/>
        </w:rPr>
        <w:t xml:space="preserve">، </w:t>
      </w:r>
      <w:r w:rsidRPr="00E70811">
        <w:rPr>
          <w:rFonts w:eastAsia="Times New Roman"/>
          <w:kern w:val="0"/>
          <w:rtl/>
        </w:rPr>
        <w:t>وعتق على البائع </w:t>
      </w:r>
      <w:r>
        <w:rPr>
          <w:rFonts w:eastAsia="Times New Roman"/>
          <w:kern w:val="0"/>
          <w:rtl/>
        </w:rPr>
        <w:t xml:space="preserve">، </w:t>
      </w:r>
      <w:r w:rsidRPr="00E70811">
        <w:rPr>
          <w:rFonts w:eastAsia="Times New Roman"/>
          <w:kern w:val="0"/>
          <w:rtl/>
        </w:rPr>
        <w:t>إن علق هو والمشتري على البيع والشراء</w:t>
      </w:r>
      <w:r>
        <w:rPr>
          <w:rFonts w:eastAsia="Times New Roman"/>
          <w:kern w:val="0"/>
          <w:rtl/>
        </w:rPr>
        <w:t xml:space="preserve">، </w:t>
      </w:r>
      <w:r w:rsidRPr="00E70811">
        <w:rPr>
          <w:rFonts w:eastAsia="Times New Roman"/>
          <w:kern w:val="0"/>
          <w:rtl/>
        </w:rPr>
        <w:t xml:space="preserve">وبالاشتراء الفاسد فئ: إن اشتريتك: كأن </w:t>
      </w:r>
      <w:r>
        <w:rPr>
          <w:rFonts w:eastAsia="Times New Roman"/>
          <w:kern w:val="0"/>
          <w:rtl/>
        </w:rPr>
        <w:t>اشترى</w:t>
      </w:r>
      <w:r w:rsidRPr="00E70811">
        <w:rPr>
          <w:rFonts w:eastAsia="Times New Roman"/>
          <w:kern w:val="0"/>
          <w:rtl/>
        </w:rPr>
        <w:t xml:space="preserve"> نفسه فاسدا</w:t>
      </w:r>
      <w:r>
        <w:rPr>
          <w:rFonts w:eastAsia="Times New Roman"/>
          <w:kern w:val="0"/>
          <w:rtl/>
        </w:rPr>
        <w:t xml:space="preserve">، </w:t>
      </w:r>
      <w:r w:rsidRPr="00E70811">
        <w:rPr>
          <w:rFonts w:eastAsia="Times New Roman"/>
          <w:kern w:val="0"/>
          <w:rtl/>
        </w:rPr>
        <w:t>والشقص</w:t>
      </w:r>
      <w:r>
        <w:rPr>
          <w:rFonts w:eastAsia="Times New Roman"/>
          <w:kern w:val="0"/>
          <w:rtl/>
        </w:rPr>
        <w:t xml:space="preserve">، </w:t>
      </w:r>
      <w:r w:rsidRPr="00E70811">
        <w:rPr>
          <w:rFonts w:eastAsia="Times New Roman"/>
          <w:kern w:val="0"/>
          <w:rtl/>
        </w:rPr>
        <w:t>والمدبر</w:t>
      </w:r>
      <w:r>
        <w:rPr>
          <w:rFonts w:eastAsia="Times New Roman"/>
          <w:kern w:val="0"/>
          <w:rtl/>
        </w:rPr>
        <w:t xml:space="preserve">، </w:t>
      </w:r>
      <w:r w:rsidRPr="00E70811">
        <w:rPr>
          <w:rFonts w:eastAsia="Times New Roman"/>
          <w:kern w:val="0"/>
          <w:rtl/>
        </w:rPr>
        <w:t>وأم الولد وولد عبده من أمته</w:t>
      </w:r>
      <w:r>
        <w:rPr>
          <w:rFonts w:eastAsia="Times New Roman"/>
          <w:kern w:val="0"/>
          <w:rtl/>
        </w:rPr>
        <w:t xml:space="preserve">، </w:t>
      </w:r>
      <w:r w:rsidRPr="00E70811">
        <w:rPr>
          <w:rFonts w:eastAsia="Times New Roman"/>
          <w:kern w:val="0"/>
          <w:rtl/>
        </w:rPr>
        <w:t>وإن بعد يمينه</w:t>
      </w:r>
      <w:r>
        <w:rPr>
          <w:rFonts w:eastAsia="Times New Roman"/>
          <w:kern w:val="0"/>
          <w:rtl/>
        </w:rPr>
        <w:t xml:space="preserve">، </w:t>
      </w:r>
      <w:r w:rsidRPr="00E70811">
        <w:rPr>
          <w:rFonts w:eastAsia="Times New Roman"/>
          <w:kern w:val="0"/>
          <w:rtl/>
        </w:rPr>
        <w:t>والانشاء فيمن يملكه</w:t>
      </w:r>
      <w:r>
        <w:rPr>
          <w:rFonts w:eastAsia="Times New Roman"/>
          <w:kern w:val="0"/>
          <w:rtl/>
        </w:rPr>
        <w:t xml:space="preserve">، </w:t>
      </w:r>
      <w:r w:rsidRPr="00E70811">
        <w:rPr>
          <w:rFonts w:eastAsia="Times New Roman"/>
          <w:kern w:val="0"/>
          <w:rtl/>
        </w:rPr>
        <w:t>أو لي أو رقيقي</w:t>
      </w:r>
      <w:r>
        <w:rPr>
          <w:rFonts w:eastAsia="Times New Roman"/>
          <w:kern w:val="0"/>
          <w:rtl/>
        </w:rPr>
        <w:t xml:space="preserve">، </w:t>
      </w:r>
      <w:r w:rsidRPr="00E70811">
        <w:rPr>
          <w:rFonts w:eastAsia="Times New Roman"/>
          <w:kern w:val="0"/>
          <w:rtl/>
        </w:rPr>
        <w:t>أو عبيدي</w:t>
      </w:r>
      <w:r>
        <w:rPr>
          <w:rFonts w:eastAsia="Times New Roman"/>
          <w:kern w:val="0"/>
          <w:rtl/>
        </w:rPr>
        <w:t xml:space="preserve">، </w:t>
      </w:r>
      <w:r w:rsidRPr="00E70811">
        <w:rPr>
          <w:rFonts w:eastAsia="Times New Roman"/>
          <w:kern w:val="0"/>
          <w:rtl/>
        </w:rPr>
        <w:t>أو مماليكي</w:t>
      </w:r>
      <w:r>
        <w:rPr>
          <w:rFonts w:eastAsia="Times New Roman"/>
          <w:kern w:val="0"/>
          <w:rtl/>
        </w:rPr>
        <w:t xml:space="preserve">، </w:t>
      </w:r>
      <w:r w:rsidRPr="00E70811">
        <w:rPr>
          <w:rFonts w:eastAsia="Times New Roman"/>
          <w:kern w:val="0"/>
          <w:rtl/>
        </w:rPr>
        <w:t>لا عبيد عبيده: كأملكه أبدا وووجب بالنذر</w:t>
      </w:r>
      <w:r>
        <w:rPr>
          <w:rFonts w:eastAsia="Times New Roman"/>
          <w:kern w:val="0"/>
          <w:rtl/>
        </w:rPr>
        <w:t xml:space="preserve">، </w:t>
      </w:r>
      <w:r w:rsidRPr="00E70811">
        <w:rPr>
          <w:rFonts w:eastAsia="Times New Roman"/>
          <w:kern w:val="0"/>
          <w:rtl/>
        </w:rPr>
        <w:t>ولم يقض إلا ببيت معين وهو في خصوصه وعمومه ومنع من وطئ وبيع في صيغة حنث</w:t>
      </w:r>
      <w:r>
        <w:rPr>
          <w:rFonts w:eastAsia="Times New Roman"/>
          <w:kern w:val="0"/>
          <w:rtl/>
        </w:rPr>
        <w:t xml:space="preserve">، </w:t>
      </w:r>
      <w:r w:rsidRPr="00E70811">
        <w:rPr>
          <w:rFonts w:eastAsia="Times New Roman"/>
          <w:kern w:val="0"/>
          <w:rtl/>
        </w:rPr>
        <w:t>وعتق عضو</w:t>
      </w:r>
      <w:r>
        <w:rPr>
          <w:rFonts w:eastAsia="Times New Roman"/>
          <w:kern w:val="0"/>
          <w:rtl/>
        </w:rPr>
        <w:t xml:space="preserve">، </w:t>
      </w:r>
      <w:r w:rsidRPr="00E70811">
        <w:rPr>
          <w:rFonts w:eastAsia="Times New Roman"/>
          <w:kern w:val="0"/>
          <w:rtl/>
        </w:rPr>
        <w:t>وتمليكه العبد وجوابه: كالطلاق</w:t>
      </w:r>
      <w:r>
        <w:rPr>
          <w:rFonts w:eastAsia="Times New Roman"/>
          <w:kern w:val="0"/>
          <w:rtl/>
        </w:rPr>
        <w:t xml:space="preserve">، </w:t>
      </w:r>
      <w:r w:rsidRPr="00E70811">
        <w:rPr>
          <w:rFonts w:eastAsia="Times New Roman"/>
          <w:kern w:val="0"/>
          <w:rtl/>
        </w:rPr>
        <w:t>إلا لاجل</w:t>
      </w:r>
      <w:r>
        <w:rPr>
          <w:rFonts w:eastAsia="Times New Roman"/>
          <w:kern w:val="0"/>
          <w:rtl/>
        </w:rPr>
        <w:t xml:space="preserve">، </w:t>
      </w:r>
      <w:r w:rsidRPr="00E70811">
        <w:rPr>
          <w:rFonts w:eastAsia="Times New Roman"/>
          <w:kern w:val="0"/>
          <w:rtl/>
        </w:rPr>
        <w:t>وإحداكما</w:t>
      </w:r>
      <w:r>
        <w:rPr>
          <w:rFonts w:eastAsia="Times New Roman"/>
          <w:kern w:val="0"/>
          <w:rtl/>
        </w:rPr>
        <w:t xml:space="preserve">، </w:t>
      </w:r>
      <w:r w:rsidRPr="00E70811">
        <w:rPr>
          <w:rFonts w:eastAsia="Times New Roman"/>
          <w:kern w:val="0"/>
          <w:rtl/>
        </w:rPr>
        <w:t>فله الاختيار</w:t>
      </w:r>
      <w:r>
        <w:rPr>
          <w:rFonts w:eastAsia="Times New Roman"/>
          <w:kern w:val="0"/>
          <w:rtl/>
        </w:rPr>
        <w:t xml:space="preserve">، </w:t>
      </w:r>
      <w:r w:rsidRPr="00E70811">
        <w:rPr>
          <w:rFonts w:eastAsia="Times New Roman"/>
          <w:kern w:val="0"/>
          <w:rtl/>
        </w:rPr>
        <w:t>وإن حملت فأنت حرة: فله وطؤها في كل طهر مرة</w:t>
      </w:r>
      <w:r>
        <w:rPr>
          <w:rFonts w:eastAsia="Times New Roman"/>
          <w:kern w:val="0"/>
          <w:rtl/>
        </w:rPr>
        <w:t xml:space="preserve">، </w:t>
      </w:r>
      <w:r w:rsidRPr="00E70811">
        <w:rPr>
          <w:rFonts w:eastAsia="Times New Roman"/>
          <w:kern w:val="0"/>
          <w:rtl/>
        </w:rPr>
        <w:t>وإن جعل عتقه لاثنين: لم يستقل أحدهما</w:t>
      </w:r>
      <w:r>
        <w:rPr>
          <w:rFonts w:eastAsia="Times New Roman"/>
          <w:kern w:val="0"/>
          <w:rtl/>
        </w:rPr>
        <w:t xml:space="preserve">، </w:t>
      </w:r>
      <w:r w:rsidRPr="00E70811">
        <w:rPr>
          <w:rFonts w:eastAsia="Times New Roman"/>
          <w:kern w:val="0"/>
          <w:rtl/>
        </w:rPr>
        <w:t>إن لم يكونا رسولين</w:t>
      </w:r>
      <w:r>
        <w:rPr>
          <w:rFonts w:eastAsia="Times New Roman"/>
          <w:kern w:val="0"/>
          <w:rtl/>
        </w:rPr>
        <w:t xml:space="preserve">، </w:t>
      </w:r>
      <w:r w:rsidRPr="00E70811">
        <w:rPr>
          <w:rFonts w:eastAsia="Times New Roman"/>
          <w:kern w:val="0"/>
          <w:rtl/>
        </w:rPr>
        <w:t>وإن قال: إن دخلتما فدخلت </w:t>
      </w:r>
    </w:p>
    <w:p w14:paraId="48571B24" w14:textId="77777777" w:rsidR="00C11C4E" w:rsidRPr="00E70811" w:rsidRDefault="00C11C4E" w:rsidP="00775A91">
      <w:pPr>
        <w:rPr>
          <w:rFonts w:eastAsia="Times New Roman"/>
          <w:kern w:val="0"/>
          <w:rtl/>
        </w:rPr>
      </w:pPr>
      <w:r w:rsidRPr="00E70811">
        <w:rPr>
          <w:rFonts w:eastAsia="Times New Roman"/>
          <w:kern w:val="0"/>
          <w:rtl/>
        </w:rPr>
        <w:t>واحدة: فلا شئ عليه فيهما</w:t>
      </w:r>
      <w:r>
        <w:rPr>
          <w:rFonts w:eastAsia="Times New Roman"/>
          <w:kern w:val="0"/>
          <w:rtl/>
        </w:rPr>
        <w:t xml:space="preserve">، </w:t>
      </w:r>
      <w:r w:rsidRPr="00E70811">
        <w:rPr>
          <w:rFonts w:eastAsia="Times New Roman"/>
          <w:kern w:val="0"/>
          <w:rtl/>
        </w:rPr>
        <w:t>وعتق بنفس الملك: الابوان</w:t>
      </w:r>
      <w:r>
        <w:rPr>
          <w:rFonts w:eastAsia="Times New Roman"/>
          <w:kern w:val="0"/>
          <w:rtl/>
        </w:rPr>
        <w:t xml:space="preserve">، </w:t>
      </w:r>
      <w:r w:rsidRPr="00E70811">
        <w:rPr>
          <w:rFonts w:eastAsia="Times New Roman"/>
          <w:kern w:val="0"/>
          <w:rtl/>
        </w:rPr>
        <w:t>وإن علوا والولد إن سفل: كبنت</w:t>
      </w:r>
      <w:r>
        <w:rPr>
          <w:rFonts w:eastAsia="Times New Roman"/>
          <w:kern w:val="0"/>
          <w:rtl/>
        </w:rPr>
        <w:t xml:space="preserve">، </w:t>
      </w:r>
      <w:r w:rsidRPr="00E70811">
        <w:rPr>
          <w:rFonts w:eastAsia="Times New Roman"/>
          <w:kern w:val="0"/>
          <w:rtl/>
        </w:rPr>
        <w:t>وأخ</w:t>
      </w:r>
      <w:r>
        <w:rPr>
          <w:rFonts w:eastAsia="Times New Roman"/>
          <w:kern w:val="0"/>
          <w:rtl/>
        </w:rPr>
        <w:t xml:space="preserve">، </w:t>
      </w:r>
      <w:r w:rsidRPr="00E70811">
        <w:rPr>
          <w:rFonts w:eastAsia="Times New Roman"/>
          <w:kern w:val="0"/>
          <w:rtl/>
        </w:rPr>
        <w:t>وأخت مطلقا</w:t>
      </w:r>
      <w:r>
        <w:rPr>
          <w:rFonts w:eastAsia="Times New Roman"/>
          <w:kern w:val="0"/>
          <w:rtl/>
        </w:rPr>
        <w:t xml:space="preserve">، </w:t>
      </w:r>
      <w:r w:rsidRPr="00E70811">
        <w:rPr>
          <w:rFonts w:eastAsia="Times New Roman"/>
          <w:kern w:val="0"/>
          <w:rtl/>
        </w:rPr>
        <w:t>وإن بهبة</w:t>
      </w:r>
      <w:r>
        <w:rPr>
          <w:rFonts w:eastAsia="Times New Roman"/>
          <w:kern w:val="0"/>
          <w:rtl/>
        </w:rPr>
        <w:t xml:space="preserve">، </w:t>
      </w:r>
      <w:r w:rsidRPr="00E70811">
        <w:rPr>
          <w:rFonts w:eastAsia="Times New Roman"/>
          <w:kern w:val="0"/>
          <w:rtl/>
        </w:rPr>
        <w:t>أو صدقة أو وصية</w:t>
      </w:r>
      <w:r>
        <w:rPr>
          <w:rFonts w:eastAsia="Times New Roman"/>
          <w:kern w:val="0"/>
          <w:rtl/>
        </w:rPr>
        <w:t xml:space="preserve">، </w:t>
      </w:r>
      <w:r w:rsidRPr="00E70811">
        <w:rPr>
          <w:rFonts w:eastAsia="Times New Roman"/>
          <w:kern w:val="0"/>
          <w:rtl/>
        </w:rPr>
        <w:t>إن علم المعطي</w:t>
      </w:r>
      <w:r>
        <w:rPr>
          <w:rFonts w:eastAsia="Times New Roman"/>
          <w:kern w:val="0"/>
          <w:rtl/>
        </w:rPr>
        <w:t xml:space="preserve">، </w:t>
      </w:r>
      <w:r w:rsidRPr="00E70811">
        <w:rPr>
          <w:rFonts w:eastAsia="Times New Roman"/>
          <w:kern w:val="0"/>
          <w:rtl/>
        </w:rPr>
        <w:t>ولو لم يقبل</w:t>
      </w:r>
      <w:r>
        <w:rPr>
          <w:rFonts w:eastAsia="Times New Roman"/>
          <w:kern w:val="0"/>
          <w:rtl/>
        </w:rPr>
        <w:t xml:space="preserve">، </w:t>
      </w:r>
      <w:r w:rsidRPr="00E70811">
        <w:rPr>
          <w:rFonts w:eastAsia="Times New Roman"/>
          <w:kern w:val="0"/>
          <w:rtl/>
        </w:rPr>
        <w:t>وولاؤه له</w:t>
      </w:r>
      <w:r>
        <w:rPr>
          <w:rFonts w:eastAsia="Times New Roman"/>
          <w:kern w:val="0"/>
          <w:rtl/>
        </w:rPr>
        <w:t xml:space="preserve">، </w:t>
      </w:r>
      <w:r w:rsidRPr="00E70811">
        <w:rPr>
          <w:rFonts w:eastAsia="Times New Roman"/>
          <w:kern w:val="0"/>
          <w:rtl/>
        </w:rPr>
        <w:t>ولا يكمل في جزء لم يقبله كبير</w:t>
      </w:r>
      <w:r>
        <w:rPr>
          <w:rFonts w:eastAsia="Times New Roman"/>
          <w:kern w:val="0"/>
          <w:rtl/>
        </w:rPr>
        <w:t xml:space="preserve">، </w:t>
      </w:r>
      <w:r w:rsidRPr="00E70811">
        <w:rPr>
          <w:rFonts w:eastAsia="Times New Roman"/>
          <w:kern w:val="0"/>
          <w:rtl/>
        </w:rPr>
        <w:t>أو قبله ولي صغير أو لم يقبله</w:t>
      </w:r>
      <w:r>
        <w:rPr>
          <w:rFonts w:eastAsia="Times New Roman"/>
          <w:kern w:val="0"/>
          <w:rtl/>
        </w:rPr>
        <w:t xml:space="preserve">، </w:t>
      </w:r>
      <w:r w:rsidRPr="00E70811">
        <w:rPr>
          <w:rFonts w:eastAsia="Times New Roman"/>
          <w:kern w:val="0"/>
          <w:rtl/>
        </w:rPr>
        <w:t>لا بإرث</w:t>
      </w:r>
      <w:r>
        <w:rPr>
          <w:rFonts w:eastAsia="Times New Roman"/>
          <w:kern w:val="0"/>
          <w:rtl/>
        </w:rPr>
        <w:t xml:space="preserve">، </w:t>
      </w:r>
      <w:r w:rsidRPr="00E70811">
        <w:rPr>
          <w:rFonts w:eastAsia="Times New Roman"/>
          <w:kern w:val="0"/>
          <w:rtl/>
        </w:rPr>
        <w:t>أو شراء وعليه دين فيباع</w:t>
      </w:r>
      <w:r>
        <w:rPr>
          <w:rFonts w:eastAsia="Times New Roman"/>
          <w:kern w:val="0"/>
          <w:rtl/>
        </w:rPr>
        <w:t xml:space="preserve">، </w:t>
      </w:r>
      <w:r w:rsidRPr="00E70811">
        <w:rPr>
          <w:rFonts w:eastAsia="Times New Roman"/>
          <w:kern w:val="0"/>
          <w:rtl/>
        </w:rPr>
        <w:t>وبالحكم</w:t>
      </w:r>
      <w:r>
        <w:rPr>
          <w:rFonts w:eastAsia="Times New Roman"/>
          <w:kern w:val="0"/>
          <w:rtl/>
        </w:rPr>
        <w:t xml:space="preserve">، </w:t>
      </w:r>
      <w:r w:rsidRPr="00E70811">
        <w:rPr>
          <w:rFonts w:eastAsia="Times New Roman"/>
          <w:kern w:val="0"/>
          <w:rtl/>
        </w:rPr>
        <w:t>إن عمد لشين برقيقه</w:t>
      </w:r>
      <w:r>
        <w:rPr>
          <w:rFonts w:eastAsia="Times New Roman"/>
          <w:kern w:val="0"/>
          <w:rtl/>
        </w:rPr>
        <w:t xml:space="preserve">، </w:t>
      </w:r>
      <w:r w:rsidRPr="00E70811">
        <w:rPr>
          <w:rFonts w:eastAsia="Times New Roman"/>
          <w:kern w:val="0"/>
          <w:rtl/>
        </w:rPr>
        <w:t>أو رقيق رقيقه</w:t>
      </w:r>
      <w:r>
        <w:rPr>
          <w:rFonts w:eastAsia="Times New Roman"/>
          <w:kern w:val="0"/>
          <w:rtl/>
        </w:rPr>
        <w:t xml:space="preserve">، </w:t>
      </w:r>
      <w:r w:rsidRPr="00E70811">
        <w:rPr>
          <w:rFonts w:eastAsia="Times New Roman"/>
          <w:kern w:val="0"/>
          <w:rtl/>
        </w:rPr>
        <w:t>أو لولد صغير: غير سفيه</w:t>
      </w:r>
      <w:r>
        <w:rPr>
          <w:rFonts w:eastAsia="Times New Roman"/>
          <w:kern w:val="0"/>
          <w:rtl/>
        </w:rPr>
        <w:t xml:space="preserve">، </w:t>
      </w:r>
      <w:r w:rsidRPr="00E70811">
        <w:rPr>
          <w:rFonts w:eastAsia="Times New Roman"/>
          <w:kern w:val="0"/>
          <w:rtl/>
        </w:rPr>
        <w:t>وعبد</w:t>
      </w:r>
      <w:r>
        <w:rPr>
          <w:rFonts w:eastAsia="Times New Roman"/>
          <w:kern w:val="0"/>
          <w:rtl/>
        </w:rPr>
        <w:t xml:space="preserve">، </w:t>
      </w:r>
      <w:r w:rsidRPr="00E70811">
        <w:rPr>
          <w:rFonts w:eastAsia="Times New Roman"/>
          <w:kern w:val="0"/>
          <w:rtl/>
        </w:rPr>
        <w:t>وذمي بمثله</w:t>
      </w:r>
      <w:r>
        <w:rPr>
          <w:rFonts w:eastAsia="Times New Roman"/>
          <w:kern w:val="0"/>
          <w:rtl/>
        </w:rPr>
        <w:t xml:space="preserve">، </w:t>
      </w:r>
      <w:r w:rsidRPr="00E70811">
        <w:rPr>
          <w:rFonts w:eastAsia="Times New Roman"/>
          <w:kern w:val="0"/>
          <w:rtl/>
        </w:rPr>
        <w:t>وزوجة</w:t>
      </w:r>
      <w:r>
        <w:rPr>
          <w:rFonts w:eastAsia="Times New Roman"/>
          <w:kern w:val="0"/>
          <w:rtl/>
        </w:rPr>
        <w:t xml:space="preserve">، </w:t>
      </w:r>
      <w:r w:rsidRPr="00E70811">
        <w:rPr>
          <w:rFonts w:eastAsia="Times New Roman"/>
          <w:kern w:val="0"/>
          <w:rtl/>
        </w:rPr>
        <w:t>ومريض في زائد الثلث</w:t>
      </w:r>
      <w:r>
        <w:rPr>
          <w:rFonts w:eastAsia="Times New Roman"/>
          <w:kern w:val="0"/>
          <w:rtl/>
        </w:rPr>
        <w:t xml:space="preserve">، </w:t>
      </w:r>
      <w:r w:rsidRPr="00E70811">
        <w:rPr>
          <w:rFonts w:eastAsia="Times New Roman"/>
          <w:kern w:val="0"/>
          <w:rtl/>
        </w:rPr>
        <w:t>ومدين: كقلع ظفر</w:t>
      </w:r>
      <w:r>
        <w:rPr>
          <w:rFonts w:eastAsia="Times New Roman"/>
          <w:kern w:val="0"/>
          <w:rtl/>
        </w:rPr>
        <w:t xml:space="preserve">، </w:t>
      </w:r>
      <w:r w:rsidRPr="00E70811">
        <w:rPr>
          <w:rFonts w:eastAsia="Times New Roman"/>
          <w:kern w:val="0"/>
          <w:rtl/>
        </w:rPr>
        <w:t>وقطع بعض أذن</w:t>
      </w:r>
      <w:r>
        <w:rPr>
          <w:rFonts w:eastAsia="Times New Roman"/>
          <w:kern w:val="0"/>
          <w:rtl/>
        </w:rPr>
        <w:t xml:space="preserve">، </w:t>
      </w:r>
      <w:r w:rsidRPr="00E70811">
        <w:rPr>
          <w:rFonts w:eastAsia="Times New Roman"/>
          <w:kern w:val="0"/>
          <w:rtl/>
        </w:rPr>
        <w:t>أو جسد أو سن</w:t>
      </w:r>
      <w:r>
        <w:rPr>
          <w:rFonts w:eastAsia="Times New Roman"/>
          <w:kern w:val="0"/>
          <w:rtl/>
        </w:rPr>
        <w:t xml:space="preserve">، </w:t>
      </w:r>
      <w:r w:rsidRPr="00E70811">
        <w:rPr>
          <w:rFonts w:eastAsia="Times New Roman"/>
          <w:kern w:val="0"/>
          <w:rtl/>
        </w:rPr>
        <w:t>أو</w:t>
      </w:r>
      <w:r>
        <w:rPr>
          <w:rFonts w:eastAsia="Times New Roman"/>
          <w:kern w:val="0"/>
          <w:rtl/>
        </w:rPr>
        <w:t>،،،</w:t>
      </w:r>
      <w:r w:rsidRPr="00E70811">
        <w:rPr>
          <w:rFonts w:eastAsia="Times New Roman"/>
          <w:kern w:val="0"/>
          <w:rtl/>
        </w:rPr>
        <w:t>سحلها أو خرم أنف</w:t>
      </w:r>
      <w:r>
        <w:rPr>
          <w:rFonts w:eastAsia="Times New Roman"/>
          <w:kern w:val="0"/>
          <w:rtl/>
        </w:rPr>
        <w:t xml:space="preserve">، </w:t>
      </w:r>
      <w:r w:rsidRPr="00E70811">
        <w:rPr>
          <w:rFonts w:eastAsia="Times New Roman"/>
          <w:kern w:val="0"/>
          <w:rtl/>
        </w:rPr>
        <w:t>أو حلق شعر أمة رفيعة</w:t>
      </w:r>
      <w:r>
        <w:rPr>
          <w:rFonts w:eastAsia="Times New Roman"/>
          <w:kern w:val="0"/>
          <w:rtl/>
        </w:rPr>
        <w:t xml:space="preserve">، </w:t>
      </w:r>
      <w:r w:rsidRPr="00E70811">
        <w:rPr>
          <w:rFonts w:eastAsia="Times New Roman"/>
          <w:kern w:val="0"/>
          <w:rtl/>
        </w:rPr>
        <w:t>أو لحية تاجر</w:t>
      </w:r>
      <w:r>
        <w:rPr>
          <w:rFonts w:eastAsia="Times New Roman"/>
          <w:kern w:val="0"/>
          <w:rtl/>
        </w:rPr>
        <w:t xml:space="preserve">، </w:t>
      </w:r>
      <w:r w:rsidRPr="00E70811">
        <w:rPr>
          <w:rFonts w:eastAsia="Times New Roman"/>
          <w:kern w:val="0"/>
          <w:rtl/>
        </w:rPr>
        <w:t>أووسم وجه بنار</w:t>
      </w:r>
      <w:r>
        <w:rPr>
          <w:rFonts w:eastAsia="Times New Roman"/>
          <w:kern w:val="0"/>
          <w:rtl/>
        </w:rPr>
        <w:t xml:space="preserve">، </w:t>
      </w:r>
      <w:r w:rsidRPr="00E70811">
        <w:rPr>
          <w:rFonts w:eastAsia="Times New Roman"/>
          <w:kern w:val="0"/>
          <w:rtl/>
        </w:rPr>
        <w:t>لا غيره</w:t>
      </w:r>
      <w:r>
        <w:rPr>
          <w:rFonts w:eastAsia="Times New Roman"/>
          <w:kern w:val="0"/>
          <w:rtl/>
        </w:rPr>
        <w:t xml:space="preserve">، </w:t>
      </w:r>
      <w:r w:rsidRPr="00E70811">
        <w:rPr>
          <w:rFonts w:eastAsia="Times New Roman"/>
          <w:kern w:val="0"/>
          <w:rtl/>
        </w:rPr>
        <w:t>وفي غيرها فيه: قولان</w:t>
      </w:r>
      <w:r>
        <w:rPr>
          <w:rFonts w:eastAsia="Times New Roman"/>
          <w:kern w:val="0"/>
          <w:rtl/>
        </w:rPr>
        <w:t>،</w:t>
      </w:r>
      <w:r w:rsidRPr="00E70811">
        <w:rPr>
          <w:rFonts w:eastAsia="Times New Roman"/>
          <w:kern w:val="0"/>
          <w:rtl/>
        </w:rPr>
        <w:t> والقول للسيد في نفي العمد</w:t>
      </w:r>
      <w:r>
        <w:rPr>
          <w:rFonts w:eastAsia="Times New Roman"/>
          <w:kern w:val="0"/>
          <w:rtl/>
        </w:rPr>
        <w:t xml:space="preserve">، </w:t>
      </w:r>
      <w:r w:rsidRPr="00E70811">
        <w:rPr>
          <w:rFonts w:eastAsia="Times New Roman"/>
          <w:kern w:val="0"/>
          <w:rtl/>
        </w:rPr>
        <w:t>لا في عتق بمال</w:t>
      </w:r>
      <w:r>
        <w:rPr>
          <w:rFonts w:eastAsia="Times New Roman"/>
          <w:kern w:val="0"/>
          <w:rtl/>
        </w:rPr>
        <w:t xml:space="preserve">، </w:t>
      </w:r>
      <w:r w:rsidRPr="00E70811">
        <w:rPr>
          <w:rFonts w:eastAsia="Times New Roman"/>
          <w:kern w:val="0"/>
          <w:rtl/>
        </w:rPr>
        <w:t>وبالحكم جميعه</w:t>
      </w:r>
      <w:r>
        <w:rPr>
          <w:rFonts w:eastAsia="Times New Roman"/>
          <w:kern w:val="0"/>
          <w:rtl/>
        </w:rPr>
        <w:t xml:space="preserve">، </w:t>
      </w:r>
      <w:r w:rsidRPr="00E70811">
        <w:rPr>
          <w:rFonts w:eastAsia="Times New Roman"/>
          <w:kern w:val="0"/>
          <w:rtl/>
        </w:rPr>
        <w:t>إن أعتق جزءا والباقي له: كأن بقي لغيره</w:t>
      </w:r>
      <w:r>
        <w:rPr>
          <w:rFonts w:eastAsia="Times New Roman"/>
          <w:kern w:val="0"/>
          <w:rtl/>
        </w:rPr>
        <w:t xml:space="preserve">، </w:t>
      </w:r>
      <w:r w:rsidRPr="00E70811">
        <w:rPr>
          <w:rFonts w:eastAsia="Times New Roman"/>
          <w:kern w:val="0"/>
          <w:rtl/>
        </w:rPr>
        <w:t>إن , دفع القيمة يومه</w:t>
      </w:r>
      <w:r>
        <w:rPr>
          <w:rFonts w:eastAsia="Times New Roman"/>
          <w:kern w:val="0"/>
          <w:rtl/>
        </w:rPr>
        <w:t xml:space="preserve">، </w:t>
      </w:r>
      <w:r w:rsidRPr="00E70811">
        <w:rPr>
          <w:rFonts w:eastAsia="Times New Roman"/>
          <w:kern w:val="0"/>
          <w:rtl/>
        </w:rPr>
        <w:t>وإن كان المعتق مسلما أو العبد</w:t>
      </w:r>
      <w:r>
        <w:rPr>
          <w:rFonts w:eastAsia="Times New Roman"/>
          <w:kern w:val="0"/>
          <w:rtl/>
        </w:rPr>
        <w:t xml:space="preserve">، </w:t>
      </w:r>
      <w:r w:rsidRPr="00E70811">
        <w:rPr>
          <w:rFonts w:eastAsia="Times New Roman"/>
          <w:kern w:val="0"/>
          <w:rtl/>
        </w:rPr>
        <w:t>وإن أيسر بها</w:t>
      </w:r>
      <w:r>
        <w:rPr>
          <w:rFonts w:eastAsia="Times New Roman"/>
          <w:kern w:val="0"/>
          <w:rtl/>
        </w:rPr>
        <w:t xml:space="preserve">، </w:t>
      </w:r>
      <w:r w:rsidRPr="00E70811">
        <w:rPr>
          <w:rFonts w:eastAsia="Times New Roman"/>
          <w:kern w:val="0"/>
          <w:rtl/>
        </w:rPr>
        <w:t>أو ببعضها فمقابلها</w:t>
      </w:r>
      <w:r>
        <w:rPr>
          <w:rFonts w:eastAsia="Times New Roman"/>
          <w:kern w:val="0"/>
          <w:rtl/>
        </w:rPr>
        <w:t xml:space="preserve">، </w:t>
      </w:r>
      <w:r w:rsidRPr="00E70811">
        <w:rPr>
          <w:rFonts w:eastAsia="Times New Roman"/>
          <w:kern w:val="0"/>
          <w:rtl/>
        </w:rPr>
        <w:t>وفضلت عن متروك المفلس وإن حصل عتقه باختياره</w:t>
      </w:r>
      <w:r>
        <w:rPr>
          <w:rFonts w:eastAsia="Times New Roman"/>
          <w:kern w:val="0"/>
          <w:rtl/>
        </w:rPr>
        <w:t xml:space="preserve">، </w:t>
      </w:r>
      <w:r w:rsidRPr="00E70811">
        <w:rPr>
          <w:rFonts w:eastAsia="Times New Roman"/>
          <w:kern w:val="0"/>
          <w:rtl/>
        </w:rPr>
        <w:t>لا بإرث</w:t>
      </w:r>
      <w:r>
        <w:rPr>
          <w:rFonts w:eastAsia="Times New Roman"/>
          <w:kern w:val="0"/>
          <w:rtl/>
        </w:rPr>
        <w:t xml:space="preserve">، </w:t>
      </w:r>
      <w:r w:rsidRPr="00E70811">
        <w:rPr>
          <w:rFonts w:eastAsia="Times New Roman"/>
          <w:kern w:val="0"/>
          <w:rtl/>
        </w:rPr>
        <w:t>وإن ابتدأ العتق</w:t>
      </w:r>
      <w:r>
        <w:rPr>
          <w:rFonts w:eastAsia="Times New Roman"/>
          <w:kern w:val="0"/>
          <w:rtl/>
        </w:rPr>
        <w:t xml:space="preserve">، </w:t>
      </w:r>
      <w:r w:rsidRPr="00E70811">
        <w:rPr>
          <w:rFonts w:eastAsia="Times New Roman"/>
          <w:kern w:val="0"/>
          <w:rtl/>
        </w:rPr>
        <w:t>لا إن كان حر البعض</w:t>
      </w:r>
      <w:r>
        <w:rPr>
          <w:rFonts w:eastAsia="Times New Roman"/>
          <w:kern w:val="0"/>
          <w:rtl/>
        </w:rPr>
        <w:t xml:space="preserve">، </w:t>
      </w:r>
      <w:r w:rsidRPr="00E70811">
        <w:rPr>
          <w:rFonts w:eastAsia="Times New Roman"/>
          <w:kern w:val="0"/>
          <w:rtl/>
        </w:rPr>
        <w:t>وقوم على الاول</w:t>
      </w:r>
      <w:r>
        <w:rPr>
          <w:rFonts w:eastAsia="Times New Roman"/>
          <w:kern w:val="0"/>
          <w:rtl/>
        </w:rPr>
        <w:t xml:space="preserve">، </w:t>
      </w:r>
      <w:r w:rsidRPr="00E70811">
        <w:rPr>
          <w:rFonts w:eastAsia="Times New Roman"/>
          <w:kern w:val="0"/>
          <w:rtl/>
        </w:rPr>
        <w:t>وإلا فعلى حصصهما</w:t>
      </w:r>
      <w:r>
        <w:rPr>
          <w:rFonts w:eastAsia="Times New Roman"/>
          <w:kern w:val="0"/>
          <w:rtl/>
        </w:rPr>
        <w:t xml:space="preserve">، </w:t>
      </w:r>
      <w:r w:rsidRPr="00E70811">
        <w:rPr>
          <w:rFonts w:eastAsia="Times New Roman"/>
          <w:kern w:val="0"/>
          <w:rtl/>
        </w:rPr>
        <w:t>إن أيسر</w:t>
      </w:r>
      <w:r>
        <w:rPr>
          <w:rFonts w:eastAsia="Times New Roman"/>
          <w:kern w:val="0"/>
          <w:rtl/>
        </w:rPr>
        <w:t xml:space="preserve">، </w:t>
      </w:r>
      <w:r w:rsidRPr="00E70811">
        <w:rPr>
          <w:rFonts w:eastAsia="Times New Roman"/>
          <w:kern w:val="0"/>
          <w:rtl/>
        </w:rPr>
        <w:t>وإلا فعلى الموسر</w:t>
      </w:r>
      <w:r>
        <w:rPr>
          <w:rFonts w:eastAsia="Times New Roman"/>
          <w:kern w:val="0"/>
          <w:rtl/>
        </w:rPr>
        <w:t xml:space="preserve">، </w:t>
      </w:r>
      <w:r w:rsidRPr="00E70811">
        <w:rPr>
          <w:rFonts w:eastAsia="Times New Roman"/>
          <w:kern w:val="0"/>
          <w:rtl/>
        </w:rPr>
        <w:t>وعجل في ثلث مريض أمن</w:t>
      </w:r>
      <w:r>
        <w:rPr>
          <w:rFonts w:eastAsia="Times New Roman"/>
          <w:kern w:val="0"/>
          <w:rtl/>
        </w:rPr>
        <w:t xml:space="preserve">، </w:t>
      </w:r>
      <w:r w:rsidRPr="00E70811">
        <w:rPr>
          <w:rFonts w:eastAsia="Times New Roman"/>
          <w:kern w:val="0"/>
          <w:rtl/>
        </w:rPr>
        <w:t>ولم يقوم على ميت لم يوص</w:t>
      </w:r>
      <w:r>
        <w:rPr>
          <w:rFonts w:eastAsia="Times New Roman"/>
          <w:kern w:val="0"/>
          <w:rtl/>
        </w:rPr>
        <w:t xml:space="preserve">، </w:t>
      </w:r>
      <w:r w:rsidRPr="00E70811">
        <w:rPr>
          <w:rFonts w:eastAsia="Times New Roman"/>
          <w:kern w:val="0"/>
          <w:rtl/>
        </w:rPr>
        <w:t>وقوم كاملا بماله بعد امتناع شريكه من العتق ونقض له بيع منه</w:t>
      </w:r>
      <w:r>
        <w:rPr>
          <w:rFonts w:eastAsia="Times New Roman"/>
          <w:kern w:val="0"/>
          <w:rtl/>
        </w:rPr>
        <w:t xml:space="preserve">، </w:t>
      </w:r>
      <w:r w:rsidRPr="00E70811">
        <w:rPr>
          <w:rFonts w:eastAsia="Times New Roman"/>
          <w:kern w:val="0"/>
          <w:rtl/>
        </w:rPr>
        <w:t>وتأجيل الثاني</w:t>
      </w:r>
      <w:r>
        <w:rPr>
          <w:rFonts w:eastAsia="Times New Roman"/>
          <w:kern w:val="0"/>
          <w:rtl/>
        </w:rPr>
        <w:t xml:space="preserve">، </w:t>
      </w:r>
      <w:r w:rsidRPr="00E70811">
        <w:rPr>
          <w:rFonts w:eastAsia="Times New Roman"/>
          <w:kern w:val="0"/>
          <w:rtl/>
        </w:rPr>
        <w:t>أو تدبيره</w:t>
      </w:r>
      <w:r>
        <w:rPr>
          <w:rFonts w:eastAsia="Times New Roman"/>
          <w:kern w:val="0"/>
          <w:rtl/>
        </w:rPr>
        <w:t xml:space="preserve">، </w:t>
      </w:r>
      <w:r w:rsidRPr="00E70811">
        <w:rPr>
          <w:rFonts w:eastAsia="Times New Roman"/>
          <w:kern w:val="0"/>
          <w:rtl/>
        </w:rPr>
        <w:t>ولا ينتقل بعد اختياره أحدهما وإذا حكم بمنعه لعسره: مضى: كقبله</w:t>
      </w:r>
      <w:r>
        <w:rPr>
          <w:rFonts w:eastAsia="Times New Roman"/>
          <w:kern w:val="0"/>
          <w:rtl/>
        </w:rPr>
        <w:t xml:space="preserve">، </w:t>
      </w:r>
      <w:r w:rsidRPr="00E70811">
        <w:rPr>
          <w:rFonts w:eastAsia="Times New Roman"/>
          <w:kern w:val="0"/>
          <w:rtl/>
        </w:rPr>
        <w:t>ثم أيسر</w:t>
      </w:r>
      <w:r>
        <w:rPr>
          <w:rFonts w:eastAsia="Times New Roman"/>
          <w:kern w:val="0"/>
          <w:rtl/>
        </w:rPr>
        <w:t xml:space="preserve">، </w:t>
      </w:r>
      <w:r w:rsidRPr="00E70811">
        <w:rPr>
          <w:rFonts w:eastAsia="Times New Roman"/>
          <w:kern w:val="0"/>
          <w:rtl/>
        </w:rPr>
        <w:t>إن كان بين العسر وحضر العبد وأحكامه قبله: كالقن</w:t>
      </w:r>
      <w:r>
        <w:rPr>
          <w:rFonts w:eastAsia="Times New Roman"/>
          <w:kern w:val="0"/>
          <w:rtl/>
        </w:rPr>
        <w:t xml:space="preserve">، </w:t>
      </w:r>
      <w:r w:rsidRPr="00E70811">
        <w:rPr>
          <w:rFonts w:eastAsia="Times New Roman"/>
          <w:kern w:val="0"/>
          <w:rtl/>
        </w:rPr>
        <w:t>ولا يلزم استسعاء العبد</w:t>
      </w:r>
      <w:r>
        <w:rPr>
          <w:rFonts w:eastAsia="Times New Roman"/>
          <w:kern w:val="0"/>
          <w:rtl/>
        </w:rPr>
        <w:t xml:space="preserve">، </w:t>
      </w:r>
      <w:r w:rsidRPr="00E70811">
        <w:rPr>
          <w:rFonts w:eastAsia="Times New Roman"/>
          <w:kern w:val="0"/>
          <w:rtl/>
        </w:rPr>
        <w:t>ولا قبول مال الغير</w:t>
      </w:r>
      <w:r>
        <w:rPr>
          <w:rFonts w:eastAsia="Times New Roman"/>
          <w:kern w:val="0"/>
          <w:rtl/>
        </w:rPr>
        <w:t xml:space="preserve">، </w:t>
      </w:r>
      <w:r w:rsidRPr="00E70811">
        <w:rPr>
          <w:rFonts w:eastAsia="Times New Roman"/>
          <w:kern w:val="0"/>
          <w:rtl/>
        </w:rPr>
        <w:t>ولا تخليد القيمة في ذمة المعسر برضا الشريك</w:t>
      </w:r>
      <w:r>
        <w:rPr>
          <w:rFonts w:eastAsia="Times New Roman"/>
          <w:kern w:val="0"/>
          <w:rtl/>
        </w:rPr>
        <w:t xml:space="preserve">، </w:t>
      </w:r>
      <w:r w:rsidRPr="00E70811">
        <w:rPr>
          <w:rFonts w:eastAsia="Times New Roman"/>
          <w:kern w:val="0"/>
          <w:rtl/>
        </w:rPr>
        <w:t>ومن أعتق حصته لاجل قوم عليه ليعتق جميعه عنده</w:t>
      </w:r>
      <w:r>
        <w:rPr>
          <w:rFonts w:eastAsia="Times New Roman"/>
          <w:kern w:val="0"/>
          <w:rtl/>
        </w:rPr>
        <w:t xml:space="preserve">، </w:t>
      </w:r>
      <w:r w:rsidRPr="00E70811">
        <w:rPr>
          <w:rFonts w:eastAsia="Times New Roman"/>
          <w:kern w:val="0"/>
          <w:rtl/>
        </w:rPr>
        <w:t>إلا أن يبت الثاني</w:t>
      </w:r>
      <w:r>
        <w:rPr>
          <w:rFonts w:eastAsia="Times New Roman"/>
          <w:kern w:val="0"/>
          <w:rtl/>
        </w:rPr>
        <w:t xml:space="preserve">، </w:t>
      </w:r>
      <w:r w:rsidRPr="00E70811">
        <w:rPr>
          <w:rFonts w:eastAsia="Times New Roman"/>
          <w:kern w:val="0"/>
          <w:rtl/>
        </w:rPr>
        <w:t>فنصيب الاول على حاله</w:t>
      </w:r>
      <w:r>
        <w:rPr>
          <w:rFonts w:eastAsia="Times New Roman"/>
          <w:kern w:val="0"/>
          <w:rtl/>
        </w:rPr>
        <w:t xml:space="preserve">، </w:t>
      </w:r>
      <w:r w:rsidRPr="00E70811">
        <w:rPr>
          <w:rFonts w:eastAsia="Times New Roman"/>
          <w:kern w:val="0"/>
          <w:rtl/>
        </w:rPr>
        <w:t>وإن دبر حصته: تقاوياه ليرق كله أو يدبر</w:t>
      </w:r>
      <w:r>
        <w:rPr>
          <w:rFonts w:eastAsia="Times New Roman"/>
          <w:kern w:val="0"/>
          <w:rtl/>
        </w:rPr>
        <w:t xml:space="preserve">، </w:t>
      </w:r>
      <w:r w:rsidRPr="00E70811">
        <w:rPr>
          <w:rFonts w:eastAsia="Times New Roman"/>
          <w:kern w:val="0"/>
          <w:rtl/>
        </w:rPr>
        <w:t xml:space="preserve">وإن ادعى المعتق عيبه: فله </w:t>
      </w:r>
      <w:r w:rsidRPr="00E70811">
        <w:rPr>
          <w:rFonts w:eastAsia="Times New Roman"/>
          <w:kern w:val="0"/>
          <w:rtl/>
        </w:rPr>
        <w:lastRenderedPageBreak/>
        <w:t>استحلافه</w:t>
      </w:r>
      <w:r>
        <w:rPr>
          <w:rFonts w:eastAsia="Times New Roman"/>
          <w:kern w:val="0"/>
          <w:rtl/>
        </w:rPr>
        <w:t xml:space="preserve">، </w:t>
      </w:r>
      <w:r w:rsidRPr="00E70811">
        <w:rPr>
          <w:rFonts w:eastAsia="Times New Roman"/>
          <w:kern w:val="0"/>
          <w:rtl/>
        </w:rPr>
        <w:t>وإن أذن السيد</w:t>
      </w:r>
      <w:r>
        <w:rPr>
          <w:rFonts w:eastAsia="Times New Roman"/>
          <w:kern w:val="0"/>
          <w:rtl/>
        </w:rPr>
        <w:t xml:space="preserve">، </w:t>
      </w:r>
      <w:r w:rsidRPr="00E70811">
        <w:rPr>
          <w:rFonts w:eastAsia="Times New Roman"/>
          <w:kern w:val="0"/>
          <w:rtl/>
        </w:rPr>
        <w:t>أو أجاز عتق عبده جزءا: قوم في مال السيد</w:t>
      </w:r>
      <w:r>
        <w:rPr>
          <w:rFonts w:eastAsia="Times New Roman"/>
          <w:kern w:val="0"/>
          <w:rtl/>
        </w:rPr>
        <w:t xml:space="preserve">، </w:t>
      </w:r>
      <w:r w:rsidRPr="00E70811">
        <w:rPr>
          <w:rFonts w:eastAsia="Times New Roman"/>
          <w:kern w:val="0"/>
          <w:rtl/>
        </w:rPr>
        <w:t>وإن: احتيج لبيع المعتق: بيع</w:t>
      </w:r>
      <w:r>
        <w:rPr>
          <w:rFonts w:eastAsia="Times New Roman"/>
          <w:kern w:val="0"/>
          <w:rtl/>
        </w:rPr>
        <w:t xml:space="preserve">، </w:t>
      </w:r>
      <w:r w:rsidRPr="00E70811">
        <w:rPr>
          <w:rFonts w:eastAsia="Times New Roman"/>
          <w:kern w:val="0"/>
          <w:rtl/>
        </w:rPr>
        <w:t>وإن أعتق أول ولد: لم يعتق الثاني</w:t>
      </w:r>
      <w:r>
        <w:rPr>
          <w:rFonts w:eastAsia="Times New Roman"/>
          <w:kern w:val="0"/>
          <w:rtl/>
        </w:rPr>
        <w:t xml:space="preserve">، </w:t>
      </w:r>
      <w:r w:rsidRPr="00E70811">
        <w:rPr>
          <w:rFonts w:eastAsia="Times New Roman"/>
          <w:kern w:val="0"/>
          <w:rtl/>
        </w:rPr>
        <w:t>ومات وإن أعتق جنينا</w:t>
      </w:r>
      <w:r>
        <w:rPr>
          <w:rFonts w:eastAsia="Times New Roman"/>
          <w:kern w:val="0"/>
          <w:rtl/>
        </w:rPr>
        <w:t xml:space="preserve">، </w:t>
      </w:r>
      <w:r w:rsidRPr="00E70811">
        <w:rPr>
          <w:rFonts w:eastAsia="Times New Roman"/>
          <w:kern w:val="0"/>
          <w:rtl/>
        </w:rPr>
        <w:t>أو دبره: فحر</w:t>
      </w:r>
      <w:r>
        <w:rPr>
          <w:rFonts w:eastAsia="Times New Roman"/>
          <w:kern w:val="0"/>
          <w:rtl/>
        </w:rPr>
        <w:t xml:space="preserve">، </w:t>
      </w:r>
      <w:r w:rsidRPr="00E70811">
        <w:rPr>
          <w:rFonts w:eastAsia="Times New Roman"/>
          <w:kern w:val="0"/>
          <w:rtl/>
        </w:rPr>
        <w:t>وإن </w:t>
      </w:r>
      <w:r w:rsidRPr="00E70811">
        <w:rPr>
          <w:rFonts w:eastAsia="Times New Roman" w:hint="cs"/>
          <w:kern w:val="0"/>
          <w:rtl/>
        </w:rPr>
        <w:t>لأكثر</w:t>
      </w:r>
      <w:r w:rsidRPr="00E70811">
        <w:rPr>
          <w:rFonts w:eastAsia="Times New Roman"/>
          <w:kern w:val="0"/>
          <w:rtl/>
        </w:rPr>
        <w:t xml:space="preserve"> الحمل</w:t>
      </w:r>
      <w:r>
        <w:rPr>
          <w:rFonts w:eastAsia="Times New Roman"/>
          <w:kern w:val="0"/>
          <w:rtl/>
        </w:rPr>
        <w:t xml:space="preserve">، </w:t>
      </w:r>
      <w:r w:rsidRPr="00E70811">
        <w:rPr>
          <w:rFonts w:eastAsia="Times New Roman"/>
          <w:kern w:val="0"/>
          <w:rtl/>
        </w:rPr>
        <w:t>إلا لزوج مرسل عليها</w:t>
      </w:r>
      <w:r>
        <w:rPr>
          <w:rFonts w:eastAsia="Times New Roman"/>
          <w:kern w:val="0"/>
          <w:rtl/>
        </w:rPr>
        <w:t xml:space="preserve">، </w:t>
      </w:r>
      <w:r w:rsidRPr="00E70811">
        <w:rPr>
          <w:rFonts w:eastAsia="Times New Roman"/>
          <w:kern w:val="0"/>
          <w:rtl/>
        </w:rPr>
        <w:t>فلاقله</w:t>
      </w:r>
      <w:r>
        <w:rPr>
          <w:rFonts w:eastAsia="Times New Roman"/>
          <w:kern w:val="0"/>
          <w:rtl/>
        </w:rPr>
        <w:t xml:space="preserve">، </w:t>
      </w:r>
      <w:r w:rsidRPr="00E70811">
        <w:rPr>
          <w:rFonts w:eastAsia="Times New Roman"/>
          <w:kern w:val="0"/>
          <w:rtl/>
        </w:rPr>
        <w:t>وبيعت إن سبق العتق دين</w:t>
      </w:r>
      <w:r>
        <w:rPr>
          <w:rFonts w:eastAsia="Times New Roman"/>
          <w:kern w:val="0"/>
          <w:rtl/>
        </w:rPr>
        <w:t xml:space="preserve">، </w:t>
      </w:r>
      <w:r w:rsidRPr="00E70811">
        <w:rPr>
          <w:rFonts w:eastAsia="Times New Roman"/>
          <w:kern w:val="0"/>
          <w:rtl/>
        </w:rPr>
        <w:t>ورق</w:t>
      </w:r>
      <w:r>
        <w:rPr>
          <w:rFonts w:eastAsia="Times New Roman"/>
          <w:kern w:val="0"/>
          <w:rtl/>
        </w:rPr>
        <w:t xml:space="preserve">، </w:t>
      </w:r>
      <w:r w:rsidRPr="00E70811">
        <w:rPr>
          <w:rFonts w:eastAsia="Times New Roman"/>
          <w:kern w:val="0"/>
          <w:rtl/>
        </w:rPr>
        <w:t>ولا يستثنى ببيع</w:t>
      </w:r>
      <w:r>
        <w:rPr>
          <w:rFonts w:eastAsia="Times New Roman"/>
          <w:kern w:val="0"/>
          <w:rtl/>
        </w:rPr>
        <w:t xml:space="preserve">، </w:t>
      </w:r>
      <w:r w:rsidRPr="00E70811">
        <w:rPr>
          <w:rFonts w:eastAsia="Times New Roman"/>
          <w:kern w:val="0"/>
          <w:rtl/>
        </w:rPr>
        <w:t>أو عتق</w:t>
      </w:r>
      <w:r>
        <w:rPr>
          <w:rFonts w:eastAsia="Times New Roman"/>
          <w:kern w:val="0"/>
          <w:rtl/>
        </w:rPr>
        <w:t xml:space="preserve">، </w:t>
      </w:r>
      <w:r w:rsidRPr="00E70811">
        <w:rPr>
          <w:rFonts w:eastAsia="Times New Roman"/>
          <w:kern w:val="0"/>
          <w:rtl/>
        </w:rPr>
        <w:t>ولم يجز اشتراء ولي من يعتق على ولد صغير بماله</w:t>
      </w:r>
      <w:r>
        <w:rPr>
          <w:rFonts w:eastAsia="Times New Roman"/>
          <w:kern w:val="0"/>
          <w:rtl/>
        </w:rPr>
        <w:t xml:space="preserve">، </w:t>
      </w:r>
      <w:r w:rsidRPr="00E70811">
        <w:rPr>
          <w:rFonts w:eastAsia="Times New Roman"/>
          <w:kern w:val="0"/>
          <w:rtl/>
        </w:rPr>
        <w:t>ولا عبد لم يؤذن له من يعتق على سيده</w:t>
      </w:r>
      <w:r>
        <w:rPr>
          <w:rFonts w:eastAsia="Times New Roman"/>
          <w:kern w:val="0"/>
          <w:rtl/>
        </w:rPr>
        <w:t xml:space="preserve">، </w:t>
      </w:r>
      <w:r w:rsidRPr="00E70811">
        <w:rPr>
          <w:rFonts w:eastAsia="Times New Roman"/>
          <w:kern w:val="0"/>
          <w:rtl/>
        </w:rPr>
        <w:t>وإن دفع عبد مالا لمن يشتريه</w:t>
      </w:r>
      <w:r>
        <w:rPr>
          <w:rFonts w:eastAsia="Times New Roman"/>
          <w:kern w:val="0"/>
          <w:rtl/>
        </w:rPr>
        <w:t xml:space="preserve">، </w:t>
      </w:r>
      <w:r w:rsidRPr="00E70811">
        <w:rPr>
          <w:rFonts w:eastAsia="Times New Roman"/>
          <w:kern w:val="0"/>
          <w:rtl/>
        </w:rPr>
        <w:t>فإن قال اشترني لنفسك</w:t>
      </w:r>
      <w:r>
        <w:rPr>
          <w:rFonts w:eastAsia="Times New Roman"/>
          <w:kern w:val="0"/>
          <w:rtl/>
        </w:rPr>
        <w:t xml:space="preserve">، </w:t>
      </w:r>
      <w:r w:rsidRPr="00E70811">
        <w:rPr>
          <w:rFonts w:eastAsia="Times New Roman"/>
          <w:kern w:val="0"/>
          <w:rtl/>
        </w:rPr>
        <w:t>فلا شئ عليه</w:t>
      </w:r>
      <w:r>
        <w:rPr>
          <w:rFonts w:eastAsia="Times New Roman"/>
          <w:kern w:val="0"/>
          <w:rtl/>
        </w:rPr>
        <w:t xml:space="preserve">، </w:t>
      </w:r>
      <w:r w:rsidRPr="00E70811">
        <w:rPr>
          <w:rFonts w:eastAsia="Times New Roman"/>
          <w:kern w:val="0"/>
          <w:rtl/>
        </w:rPr>
        <w:t>إن استثنى ماله</w:t>
      </w:r>
      <w:r>
        <w:rPr>
          <w:rFonts w:eastAsia="Times New Roman"/>
          <w:kern w:val="0"/>
          <w:rtl/>
        </w:rPr>
        <w:t xml:space="preserve">، </w:t>
      </w:r>
      <w:r w:rsidRPr="00E70811">
        <w:rPr>
          <w:rFonts w:eastAsia="Times New Roman"/>
          <w:kern w:val="0"/>
          <w:rtl/>
        </w:rPr>
        <w:t>وإلا غرمه</w:t>
      </w:r>
      <w:r>
        <w:rPr>
          <w:rFonts w:eastAsia="Times New Roman"/>
          <w:kern w:val="0"/>
          <w:rtl/>
        </w:rPr>
        <w:t xml:space="preserve">، </w:t>
      </w:r>
      <w:r w:rsidRPr="00E70811">
        <w:rPr>
          <w:rFonts w:eastAsia="Times New Roman"/>
          <w:kern w:val="0"/>
          <w:rtl/>
        </w:rPr>
        <w:t>وبيع فيه</w:t>
      </w:r>
      <w:r>
        <w:rPr>
          <w:rFonts w:eastAsia="Times New Roman"/>
          <w:kern w:val="0"/>
          <w:rtl/>
        </w:rPr>
        <w:t xml:space="preserve">، </w:t>
      </w:r>
      <w:r w:rsidRPr="00E70811">
        <w:rPr>
          <w:rFonts w:eastAsia="Times New Roman"/>
          <w:kern w:val="0"/>
          <w:rtl/>
        </w:rPr>
        <w:t>ولا رجوع له على العبد</w:t>
      </w:r>
      <w:r>
        <w:rPr>
          <w:rFonts w:eastAsia="Times New Roman"/>
          <w:kern w:val="0"/>
          <w:rtl/>
        </w:rPr>
        <w:t xml:space="preserve">، </w:t>
      </w:r>
      <w:r w:rsidRPr="00E70811">
        <w:rPr>
          <w:rFonts w:eastAsia="Times New Roman"/>
          <w:kern w:val="0"/>
          <w:rtl/>
        </w:rPr>
        <w:t>والولاء له: كلتعتقني</w:t>
      </w:r>
      <w:r>
        <w:rPr>
          <w:rFonts w:eastAsia="Times New Roman"/>
          <w:kern w:val="0"/>
          <w:rtl/>
        </w:rPr>
        <w:t xml:space="preserve">، </w:t>
      </w:r>
      <w:r w:rsidRPr="00E70811">
        <w:rPr>
          <w:rFonts w:eastAsia="Times New Roman"/>
          <w:kern w:val="0"/>
          <w:rtl/>
        </w:rPr>
        <w:t>وإن قال لنفسي: فحر وولاؤه لبائعه</w:t>
      </w:r>
      <w:r>
        <w:rPr>
          <w:rFonts w:eastAsia="Times New Roman"/>
          <w:kern w:val="0"/>
          <w:rtl/>
        </w:rPr>
        <w:t xml:space="preserve">، </w:t>
      </w:r>
      <w:r w:rsidRPr="00E70811">
        <w:rPr>
          <w:rFonts w:eastAsia="Times New Roman"/>
          <w:kern w:val="0"/>
          <w:rtl/>
        </w:rPr>
        <w:t>إن استثنى ماله</w:t>
      </w:r>
      <w:r>
        <w:rPr>
          <w:rFonts w:eastAsia="Times New Roman"/>
          <w:kern w:val="0"/>
          <w:rtl/>
        </w:rPr>
        <w:t xml:space="preserve">، </w:t>
      </w:r>
      <w:r w:rsidRPr="00E70811">
        <w:rPr>
          <w:rFonts w:eastAsia="Times New Roman"/>
          <w:kern w:val="0"/>
          <w:rtl/>
        </w:rPr>
        <w:t>وإلا رق</w:t>
      </w:r>
      <w:r>
        <w:rPr>
          <w:rFonts w:eastAsia="Times New Roman"/>
          <w:kern w:val="0"/>
          <w:rtl/>
        </w:rPr>
        <w:t xml:space="preserve">، </w:t>
      </w:r>
      <w:r w:rsidRPr="00E70811">
        <w:rPr>
          <w:rFonts w:eastAsia="Times New Roman"/>
          <w:kern w:val="0"/>
          <w:rtl/>
        </w:rPr>
        <w:t>وإن أعتق عبيدا في مرضه أو أوصى بعتقهم</w:t>
      </w:r>
      <w:r>
        <w:rPr>
          <w:rFonts w:eastAsia="Times New Roman"/>
          <w:kern w:val="0"/>
          <w:rtl/>
        </w:rPr>
        <w:t xml:space="preserve">، </w:t>
      </w:r>
      <w:r w:rsidRPr="00E70811">
        <w:rPr>
          <w:rFonts w:eastAsia="Times New Roman"/>
          <w:kern w:val="0"/>
          <w:rtl/>
        </w:rPr>
        <w:t>ولو سماهم</w:t>
      </w:r>
      <w:r>
        <w:rPr>
          <w:rFonts w:eastAsia="Times New Roman"/>
          <w:kern w:val="0"/>
          <w:rtl/>
        </w:rPr>
        <w:t xml:space="preserve">، </w:t>
      </w:r>
      <w:r w:rsidRPr="00E70811">
        <w:rPr>
          <w:rFonts w:eastAsia="Times New Roman"/>
          <w:kern w:val="0"/>
          <w:rtl/>
        </w:rPr>
        <w:t>ولم يحملهم الثلث</w:t>
      </w:r>
      <w:r>
        <w:rPr>
          <w:rFonts w:eastAsia="Times New Roman"/>
          <w:kern w:val="0"/>
          <w:rtl/>
        </w:rPr>
        <w:t xml:space="preserve">، </w:t>
      </w:r>
      <w:r w:rsidRPr="00E70811">
        <w:rPr>
          <w:rFonts w:eastAsia="Times New Roman"/>
          <w:kern w:val="0"/>
          <w:rtl/>
        </w:rPr>
        <w:t>أو أوصى بعتق ثلثهم أو بعدد سماه من أكثر: أقرع: كالقسمة</w:t>
      </w:r>
      <w:r>
        <w:rPr>
          <w:rFonts w:eastAsia="Times New Roman"/>
          <w:kern w:val="0"/>
          <w:rtl/>
        </w:rPr>
        <w:t xml:space="preserve">، </w:t>
      </w:r>
      <w:r w:rsidRPr="00E70811">
        <w:rPr>
          <w:rFonts w:eastAsia="Times New Roman"/>
          <w:kern w:val="0"/>
          <w:rtl/>
        </w:rPr>
        <w:t>إلا أن يرتب: فيتبع</w:t>
      </w:r>
      <w:r>
        <w:rPr>
          <w:rFonts w:eastAsia="Times New Roman"/>
          <w:kern w:val="0"/>
          <w:rtl/>
        </w:rPr>
        <w:t xml:space="preserve">، </w:t>
      </w:r>
      <w:r w:rsidRPr="00E70811">
        <w:rPr>
          <w:rFonts w:eastAsia="Times New Roman"/>
          <w:kern w:val="0"/>
          <w:rtl/>
        </w:rPr>
        <w:t>أو يقول ثلث كل</w:t>
      </w:r>
      <w:r>
        <w:rPr>
          <w:rFonts w:eastAsia="Times New Roman"/>
          <w:kern w:val="0"/>
          <w:rtl/>
        </w:rPr>
        <w:t xml:space="preserve">، </w:t>
      </w:r>
      <w:r w:rsidRPr="00E70811">
        <w:rPr>
          <w:rFonts w:eastAsia="Times New Roman"/>
          <w:kern w:val="0"/>
          <w:rtl/>
        </w:rPr>
        <w:t>أو أنصافهم</w:t>
      </w:r>
      <w:r>
        <w:rPr>
          <w:rFonts w:eastAsia="Times New Roman"/>
          <w:kern w:val="0"/>
          <w:rtl/>
        </w:rPr>
        <w:t xml:space="preserve">، </w:t>
      </w:r>
      <w:r w:rsidRPr="00E70811">
        <w:rPr>
          <w:rFonts w:eastAsia="Times New Roman"/>
          <w:kern w:val="0"/>
          <w:rtl/>
        </w:rPr>
        <w:t>أو أثلاثهم</w:t>
      </w:r>
      <w:r>
        <w:rPr>
          <w:rFonts w:eastAsia="Times New Roman"/>
          <w:kern w:val="0"/>
          <w:rtl/>
        </w:rPr>
        <w:t xml:space="preserve">، </w:t>
      </w:r>
      <w:r w:rsidRPr="00E70811">
        <w:rPr>
          <w:rFonts w:eastAsia="Times New Roman"/>
          <w:kern w:val="0"/>
          <w:rtl/>
        </w:rPr>
        <w:t>وتبع سيده بدين</w:t>
      </w:r>
      <w:r>
        <w:rPr>
          <w:rFonts w:eastAsia="Times New Roman"/>
          <w:kern w:val="0"/>
          <w:rtl/>
        </w:rPr>
        <w:t xml:space="preserve">، </w:t>
      </w:r>
      <w:r w:rsidRPr="00E70811">
        <w:rPr>
          <w:rFonts w:eastAsia="Times New Roman"/>
          <w:kern w:val="0"/>
          <w:rtl/>
        </w:rPr>
        <w:t>إن لم يستثن ماله</w:t>
      </w:r>
      <w:r>
        <w:rPr>
          <w:rFonts w:eastAsia="Times New Roman"/>
          <w:kern w:val="0"/>
          <w:rtl/>
        </w:rPr>
        <w:t xml:space="preserve">، </w:t>
      </w:r>
      <w:r w:rsidRPr="00E70811">
        <w:rPr>
          <w:rFonts w:eastAsia="Times New Roman"/>
          <w:kern w:val="0"/>
          <w:rtl/>
        </w:rPr>
        <w:t>ورق</w:t>
      </w:r>
      <w:r>
        <w:rPr>
          <w:rFonts w:eastAsia="Times New Roman"/>
          <w:kern w:val="0"/>
          <w:rtl/>
        </w:rPr>
        <w:t xml:space="preserve">، </w:t>
      </w:r>
      <w:r w:rsidRPr="00E70811">
        <w:rPr>
          <w:rFonts w:eastAsia="Times New Roman"/>
          <w:kern w:val="0"/>
          <w:rtl/>
        </w:rPr>
        <w:t>إن شهد شاهد برقه أو تقدم دين وحلف واستؤني بالمال إن شهد شاهد بالولاء</w:t>
      </w:r>
      <w:r>
        <w:rPr>
          <w:rFonts w:eastAsia="Times New Roman"/>
          <w:kern w:val="0"/>
          <w:rtl/>
        </w:rPr>
        <w:t xml:space="preserve">، </w:t>
      </w:r>
      <w:r w:rsidRPr="00E70811">
        <w:rPr>
          <w:rFonts w:eastAsia="Times New Roman"/>
          <w:kern w:val="0"/>
          <w:rtl/>
        </w:rPr>
        <w:t>أو اثنان أنهما لم يزالا يسمعان أنه مولاه أو وارثه</w:t>
      </w:r>
      <w:r>
        <w:rPr>
          <w:rFonts w:eastAsia="Times New Roman"/>
          <w:kern w:val="0"/>
          <w:rtl/>
        </w:rPr>
        <w:t xml:space="preserve">، </w:t>
      </w:r>
      <w:r w:rsidRPr="00E70811">
        <w:rPr>
          <w:rFonts w:eastAsia="Times New Roman"/>
          <w:kern w:val="0"/>
          <w:rtl/>
        </w:rPr>
        <w:t>وحلف</w:t>
      </w:r>
      <w:r>
        <w:rPr>
          <w:rFonts w:eastAsia="Times New Roman"/>
          <w:kern w:val="0"/>
          <w:rtl/>
        </w:rPr>
        <w:t xml:space="preserve">، </w:t>
      </w:r>
      <w:r w:rsidRPr="00E70811">
        <w:rPr>
          <w:rFonts w:eastAsia="Times New Roman"/>
          <w:kern w:val="0"/>
          <w:rtl/>
        </w:rPr>
        <w:t>وإن شهد أحد الورثة</w:t>
      </w:r>
      <w:r>
        <w:rPr>
          <w:rFonts w:eastAsia="Times New Roman"/>
          <w:kern w:val="0"/>
          <w:rtl/>
        </w:rPr>
        <w:t xml:space="preserve">، </w:t>
      </w:r>
      <w:r w:rsidRPr="00E70811">
        <w:rPr>
          <w:rFonts w:eastAsia="Times New Roman"/>
          <w:kern w:val="0"/>
          <w:rtl/>
        </w:rPr>
        <w:t>أو أقر أن أباه أعتق عبدا لم يجز</w:t>
      </w:r>
      <w:r>
        <w:rPr>
          <w:rFonts w:eastAsia="Times New Roman"/>
          <w:kern w:val="0"/>
          <w:rtl/>
        </w:rPr>
        <w:t xml:space="preserve">، </w:t>
      </w:r>
      <w:r w:rsidRPr="00E70811">
        <w:rPr>
          <w:rFonts w:eastAsia="Times New Roman"/>
          <w:kern w:val="0"/>
          <w:rtl/>
        </w:rPr>
        <w:t>ولم يقوم عليه</w:t>
      </w:r>
      <w:r>
        <w:rPr>
          <w:rFonts w:eastAsia="Times New Roman"/>
          <w:kern w:val="0"/>
          <w:rtl/>
        </w:rPr>
        <w:t xml:space="preserve">، </w:t>
      </w:r>
      <w:r w:rsidRPr="00E70811">
        <w:rPr>
          <w:rFonts w:eastAsia="Times New Roman"/>
          <w:kern w:val="0"/>
          <w:rtl/>
        </w:rPr>
        <w:t>وإن شهد على شريكه بعتق نصيبه: فنصيب الشاهد حر</w:t>
      </w:r>
      <w:r>
        <w:rPr>
          <w:rFonts w:eastAsia="Times New Roman"/>
          <w:kern w:val="0"/>
          <w:rtl/>
        </w:rPr>
        <w:t xml:space="preserve">، </w:t>
      </w:r>
      <w:r w:rsidRPr="00E70811">
        <w:rPr>
          <w:rFonts w:eastAsia="Times New Roman"/>
          <w:kern w:val="0"/>
          <w:rtl/>
        </w:rPr>
        <w:t>إن أيسر شريكه</w:t>
      </w:r>
      <w:r>
        <w:rPr>
          <w:rFonts w:eastAsia="Times New Roman"/>
          <w:kern w:val="0"/>
          <w:rtl/>
        </w:rPr>
        <w:t xml:space="preserve">، </w:t>
      </w:r>
      <w:r w:rsidRPr="00E70811">
        <w:rPr>
          <w:rFonts w:eastAsia="Times New Roman"/>
          <w:kern w:val="0"/>
          <w:rtl/>
        </w:rPr>
        <w:t>والاكثر على نفيه كعسره</w:t>
      </w:r>
      <w:r>
        <w:rPr>
          <w:rFonts w:eastAsia="Times New Roman"/>
          <w:kern w:val="0"/>
          <w:rtl/>
        </w:rPr>
        <w:t>،</w:t>
      </w:r>
      <w:r w:rsidRPr="00E70811">
        <w:rPr>
          <w:rFonts w:eastAsia="Times New Roman"/>
          <w:kern w:val="0"/>
          <w:rtl/>
        </w:rPr>
        <w:t> </w:t>
      </w:r>
    </w:p>
    <w:p w14:paraId="50B906E0"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التدبير</w:t>
      </w:r>
      <w:r w:rsidRPr="005B4031">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التدبير: تعليق مكلف رشيد: وإن زوجة في زائد الثلث العتق بموته</w:t>
      </w:r>
      <w:r>
        <w:rPr>
          <w:rFonts w:eastAsia="Times New Roman"/>
          <w:kern w:val="0"/>
          <w:rtl/>
        </w:rPr>
        <w:t xml:space="preserve">، </w:t>
      </w:r>
      <w:r w:rsidRPr="00E70811">
        <w:rPr>
          <w:rFonts w:eastAsia="Times New Roman"/>
          <w:kern w:val="0"/>
          <w:rtl/>
        </w:rPr>
        <w:t>لا على وصية: كإن مت من مرضي</w:t>
      </w:r>
      <w:r>
        <w:rPr>
          <w:rFonts w:eastAsia="Times New Roman"/>
          <w:kern w:val="0"/>
          <w:rtl/>
        </w:rPr>
        <w:t xml:space="preserve">، </w:t>
      </w:r>
      <w:r w:rsidRPr="00E70811">
        <w:rPr>
          <w:rFonts w:eastAsia="Times New Roman"/>
          <w:kern w:val="0"/>
          <w:rtl/>
        </w:rPr>
        <w:t>أو سفري هذا</w:t>
      </w:r>
      <w:r>
        <w:rPr>
          <w:rFonts w:eastAsia="Times New Roman"/>
          <w:kern w:val="0"/>
          <w:rtl/>
        </w:rPr>
        <w:t xml:space="preserve">، </w:t>
      </w:r>
      <w:r w:rsidRPr="00E70811">
        <w:rPr>
          <w:rFonts w:eastAsia="Times New Roman"/>
          <w:kern w:val="0"/>
          <w:rtl/>
        </w:rPr>
        <w:t>أو حر بعد موتي</w:t>
      </w:r>
      <w:r>
        <w:rPr>
          <w:rFonts w:eastAsia="Times New Roman"/>
          <w:kern w:val="0"/>
          <w:rtl/>
        </w:rPr>
        <w:t xml:space="preserve">، </w:t>
      </w:r>
      <w:r w:rsidRPr="00E70811">
        <w:rPr>
          <w:rFonts w:eastAsia="Times New Roman"/>
          <w:kern w:val="0"/>
          <w:rtl/>
        </w:rPr>
        <w:t>ما لم يرده</w:t>
      </w:r>
      <w:r>
        <w:rPr>
          <w:rFonts w:eastAsia="Times New Roman"/>
          <w:kern w:val="0"/>
          <w:rtl/>
        </w:rPr>
        <w:t xml:space="preserve">، </w:t>
      </w:r>
      <w:r w:rsidRPr="00E70811">
        <w:rPr>
          <w:rFonts w:eastAsia="Times New Roman"/>
          <w:kern w:val="0"/>
          <w:rtl/>
        </w:rPr>
        <w:t>ولم يعلقه</w:t>
      </w:r>
      <w:r>
        <w:rPr>
          <w:rFonts w:eastAsia="Times New Roman"/>
          <w:kern w:val="0"/>
          <w:rtl/>
        </w:rPr>
        <w:t xml:space="preserve">، </w:t>
      </w:r>
      <w:r w:rsidRPr="00E70811">
        <w:rPr>
          <w:rFonts w:eastAsia="Times New Roman"/>
          <w:kern w:val="0"/>
          <w:rtl/>
        </w:rPr>
        <w:t>أو أنت حر بعد موتي بيوم بدبرتك</w:t>
      </w:r>
      <w:r>
        <w:rPr>
          <w:rFonts w:eastAsia="Times New Roman"/>
          <w:kern w:val="0"/>
          <w:rtl/>
        </w:rPr>
        <w:t xml:space="preserve">، </w:t>
      </w:r>
      <w:r w:rsidRPr="00E70811">
        <w:rPr>
          <w:rFonts w:eastAsia="Times New Roman"/>
          <w:kern w:val="0"/>
          <w:rtl/>
        </w:rPr>
        <w:t>وأنت مدبر</w:t>
      </w:r>
      <w:r>
        <w:rPr>
          <w:rFonts w:eastAsia="Times New Roman"/>
          <w:kern w:val="0"/>
          <w:rtl/>
        </w:rPr>
        <w:t xml:space="preserve">، </w:t>
      </w:r>
      <w:r w:rsidRPr="00E70811">
        <w:rPr>
          <w:rFonts w:eastAsia="Times New Roman"/>
          <w:kern w:val="0"/>
          <w:rtl/>
        </w:rPr>
        <w:t>أو حر عن دبر مني</w:t>
      </w:r>
      <w:r>
        <w:rPr>
          <w:rFonts w:eastAsia="Times New Roman"/>
          <w:kern w:val="0"/>
          <w:rtl/>
        </w:rPr>
        <w:t xml:space="preserve">، </w:t>
      </w:r>
      <w:r w:rsidRPr="00E70811">
        <w:rPr>
          <w:rFonts w:eastAsia="Times New Roman"/>
          <w:kern w:val="0"/>
          <w:rtl/>
        </w:rPr>
        <w:t>ونفذ تدبير نصراني لمسلم وأوجر له وتناول الحمل معها: كولد لمدبر من أمته بعده</w:t>
      </w:r>
      <w:r>
        <w:rPr>
          <w:rFonts w:eastAsia="Times New Roman"/>
          <w:kern w:val="0"/>
          <w:rtl/>
        </w:rPr>
        <w:t xml:space="preserve">، </w:t>
      </w:r>
      <w:r w:rsidRPr="00E70811">
        <w:rPr>
          <w:rFonts w:eastAsia="Times New Roman"/>
          <w:kern w:val="0"/>
          <w:rtl/>
        </w:rPr>
        <w:t>وصارت به أم ولد</w:t>
      </w:r>
      <w:r>
        <w:rPr>
          <w:rFonts w:eastAsia="Times New Roman"/>
          <w:kern w:val="0"/>
          <w:rtl/>
        </w:rPr>
        <w:t xml:space="preserve">، </w:t>
      </w:r>
      <w:r w:rsidRPr="00E70811">
        <w:rPr>
          <w:rFonts w:eastAsia="Times New Roman"/>
          <w:kern w:val="0"/>
          <w:rtl/>
        </w:rPr>
        <w:t>إن عتق</w:t>
      </w:r>
      <w:r>
        <w:rPr>
          <w:rFonts w:eastAsia="Times New Roman"/>
          <w:kern w:val="0"/>
          <w:rtl/>
        </w:rPr>
        <w:t xml:space="preserve">، </w:t>
      </w:r>
      <w:r w:rsidRPr="00E70811">
        <w:rPr>
          <w:rFonts w:eastAsia="Times New Roman"/>
          <w:kern w:val="0"/>
          <w:rtl/>
        </w:rPr>
        <w:t>وقدم الاب عليه في الضيق</w:t>
      </w:r>
      <w:r>
        <w:rPr>
          <w:rFonts w:eastAsia="Times New Roman"/>
          <w:kern w:val="0"/>
          <w:rtl/>
        </w:rPr>
        <w:t xml:space="preserve">، </w:t>
      </w:r>
      <w:r w:rsidRPr="00E70811">
        <w:rPr>
          <w:rFonts w:eastAsia="Times New Roman"/>
          <w:kern w:val="0"/>
          <w:rtl/>
        </w:rPr>
        <w:t>وللسيد نزع ماله</w:t>
      </w:r>
      <w:r>
        <w:rPr>
          <w:rFonts w:eastAsia="Times New Roman"/>
          <w:kern w:val="0"/>
          <w:rtl/>
        </w:rPr>
        <w:t xml:space="preserve">، </w:t>
      </w:r>
      <w:r w:rsidRPr="00E70811">
        <w:rPr>
          <w:rFonts w:eastAsia="Times New Roman"/>
          <w:kern w:val="0"/>
          <w:rtl/>
        </w:rPr>
        <w:t>إن لم يمرض</w:t>
      </w:r>
      <w:r>
        <w:rPr>
          <w:rFonts w:eastAsia="Times New Roman"/>
          <w:kern w:val="0"/>
          <w:rtl/>
        </w:rPr>
        <w:t xml:space="preserve">، </w:t>
      </w:r>
      <w:r w:rsidRPr="00E70811">
        <w:rPr>
          <w:rFonts w:eastAsia="Times New Roman"/>
          <w:kern w:val="0"/>
          <w:rtl/>
        </w:rPr>
        <w:t>ورهنه</w:t>
      </w:r>
      <w:r>
        <w:rPr>
          <w:rFonts w:eastAsia="Times New Roman"/>
          <w:kern w:val="0"/>
          <w:rtl/>
        </w:rPr>
        <w:t xml:space="preserve">، </w:t>
      </w:r>
      <w:r w:rsidRPr="00E70811">
        <w:rPr>
          <w:rFonts w:eastAsia="Times New Roman"/>
          <w:kern w:val="0"/>
          <w:rtl/>
        </w:rPr>
        <w:t>وكتابته</w:t>
      </w:r>
      <w:r>
        <w:rPr>
          <w:rFonts w:eastAsia="Times New Roman"/>
          <w:kern w:val="0"/>
          <w:rtl/>
        </w:rPr>
        <w:t xml:space="preserve">، </w:t>
      </w:r>
      <w:r w:rsidRPr="00E70811">
        <w:rPr>
          <w:rFonts w:eastAsia="Times New Roman"/>
          <w:kern w:val="0"/>
          <w:rtl/>
        </w:rPr>
        <w:t>لا إخراجه بغير حرية</w:t>
      </w:r>
      <w:r>
        <w:rPr>
          <w:rFonts w:eastAsia="Times New Roman"/>
          <w:kern w:val="0"/>
          <w:rtl/>
        </w:rPr>
        <w:t xml:space="preserve">، </w:t>
      </w:r>
      <w:r w:rsidRPr="00E70811">
        <w:rPr>
          <w:rFonts w:eastAsia="Times New Roman"/>
          <w:kern w:val="0"/>
          <w:rtl/>
        </w:rPr>
        <w:t>وفسخ بيعه</w:t>
      </w:r>
      <w:r>
        <w:rPr>
          <w:rFonts w:eastAsia="Times New Roman"/>
          <w:kern w:val="0"/>
          <w:rtl/>
        </w:rPr>
        <w:t xml:space="preserve">، </w:t>
      </w:r>
      <w:r w:rsidRPr="00E70811">
        <w:rPr>
          <w:rFonts w:eastAsia="Times New Roman"/>
          <w:kern w:val="0"/>
          <w:rtl/>
        </w:rPr>
        <w:t>إن لم يعتق</w:t>
      </w:r>
      <w:r>
        <w:rPr>
          <w:rFonts w:eastAsia="Times New Roman"/>
          <w:kern w:val="0"/>
          <w:rtl/>
        </w:rPr>
        <w:t xml:space="preserve">، </w:t>
      </w:r>
      <w:r w:rsidRPr="00E70811">
        <w:rPr>
          <w:rFonts w:eastAsia="Times New Roman"/>
          <w:kern w:val="0"/>
          <w:rtl/>
        </w:rPr>
        <w:t>والولاء له: لمكاتب</w:t>
      </w:r>
      <w:r>
        <w:rPr>
          <w:rFonts w:eastAsia="Times New Roman"/>
          <w:kern w:val="0"/>
          <w:rtl/>
        </w:rPr>
        <w:t xml:space="preserve">، </w:t>
      </w:r>
      <w:r w:rsidRPr="00E70811">
        <w:rPr>
          <w:rFonts w:eastAsia="Times New Roman"/>
          <w:kern w:val="0"/>
          <w:rtl/>
        </w:rPr>
        <w:t>وإن جنى</w:t>
      </w:r>
      <w:r>
        <w:rPr>
          <w:rFonts w:eastAsia="Times New Roman"/>
          <w:kern w:val="0"/>
          <w:rtl/>
        </w:rPr>
        <w:t xml:space="preserve">، </w:t>
      </w:r>
      <w:r w:rsidRPr="00E70811">
        <w:rPr>
          <w:rFonts w:eastAsia="Times New Roman"/>
          <w:kern w:val="0"/>
          <w:rtl/>
        </w:rPr>
        <w:t>فإن فداه</w:t>
      </w:r>
      <w:r>
        <w:rPr>
          <w:rFonts w:eastAsia="Times New Roman"/>
          <w:kern w:val="0"/>
          <w:rtl/>
        </w:rPr>
        <w:t xml:space="preserve">، </w:t>
      </w:r>
      <w:r w:rsidRPr="00E70811">
        <w:rPr>
          <w:rFonts w:eastAsia="Times New Roman"/>
          <w:kern w:val="0"/>
          <w:rtl/>
        </w:rPr>
        <w:t>وإلا أسلم خدمته</w:t>
      </w:r>
      <w:r>
        <w:rPr>
          <w:rFonts w:eastAsia="Times New Roman"/>
          <w:kern w:val="0"/>
          <w:rtl/>
        </w:rPr>
        <w:t xml:space="preserve">، </w:t>
      </w:r>
      <w:r w:rsidRPr="00E70811">
        <w:rPr>
          <w:rFonts w:eastAsia="Times New Roman"/>
          <w:kern w:val="0"/>
          <w:rtl/>
        </w:rPr>
        <w:t>تقاضيا</w:t>
      </w:r>
      <w:r>
        <w:rPr>
          <w:rFonts w:eastAsia="Times New Roman"/>
          <w:kern w:val="0"/>
          <w:rtl/>
        </w:rPr>
        <w:t xml:space="preserve">، </w:t>
      </w:r>
      <w:r w:rsidRPr="00E70811">
        <w:rPr>
          <w:rFonts w:eastAsia="Times New Roman"/>
          <w:kern w:val="0"/>
          <w:rtl/>
        </w:rPr>
        <w:t>وحاصه مجني عليه ثانيا</w:t>
      </w:r>
      <w:r>
        <w:rPr>
          <w:rFonts w:eastAsia="Times New Roman"/>
          <w:kern w:val="0"/>
          <w:rtl/>
        </w:rPr>
        <w:t xml:space="preserve">، </w:t>
      </w:r>
      <w:r w:rsidRPr="00E70811">
        <w:rPr>
          <w:rFonts w:eastAsia="Times New Roman"/>
          <w:kern w:val="0"/>
          <w:rtl/>
        </w:rPr>
        <w:t>ورجع</w:t>
      </w:r>
      <w:r>
        <w:rPr>
          <w:rFonts w:eastAsia="Times New Roman"/>
          <w:kern w:val="0"/>
          <w:rtl/>
        </w:rPr>
        <w:t xml:space="preserve">، </w:t>
      </w:r>
      <w:r w:rsidRPr="00E70811">
        <w:rPr>
          <w:rFonts w:eastAsia="Times New Roman"/>
          <w:kern w:val="0"/>
          <w:rtl/>
        </w:rPr>
        <w:t>إن وفى وإن عتق بموت سيده: اتبع بالباقي</w:t>
      </w:r>
      <w:r>
        <w:rPr>
          <w:rFonts w:eastAsia="Times New Roman"/>
          <w:kern w:val="0"/>
          <w:rtl/>
        </w:rPr>
        <w:t xml:space="preserve">، </w:t>
      </w:r>
      <w:r w:rsidRPr="00E70811">
        <w:rPr>
          <w:rFonts w:eastAsia="Times New Roman"/>
          <w:kern w:val="0"/>
          <w:rtl/>
        </w:rPr>
        <w:t>أو بعضه بحصته</w:t>
      </w:r>
      <w:r>
        <w:rPr>
          <w:rFonts w:eastAsia="Times New Roman"/>
          <w:kern w:val="0"/>
          <w:rtl/>
        </w:rPr>
        <w:t xml:space="preserve">، </w:t>
      </w:r>
      <w:r w:rsidRPr="00E70811">
        <w:rPr>
          <w:rFonts w:eastAsia="Times New Roman"/>
          <w:kern w:val="0"/>
          <w:rtl/>
        </w:rPr>
        <w:t>وخير الوارث في إسلام ما رق</w:t>
      </w:r>
      <w:r>
        <w:rPr>
          <w:rFonts w:eastAsia="Times New Roman"/>
          <w:kern w:val="0"/>
          <w:rtl/>
        </w:rPr>
        <w:t xml:space="preserve">، </w:t>
      </w:r>
      <w:r w:rsidRPr="00E70811">
        <w:rPr>
          <w:rFonts w:eastAsia="Times New Roman"/>
          <w:kern w:val="0"/>
          <w:rtl/>
        </w:rPr>
        <w:t>أو فكه وقوم بماله</w:t>
      </w:r>
      <w:r>
        <w:rPr>
          <w:rFonts w:eastAsia="Times New Roman"/>
          <w:kern w:val="0"/>
          <w:rtl/>
        </w:rPr>
        <w:t xml:space="preserve">، </w:t>
      </w:r>
      <w:r w:rsidRPr="00E70811">
        <w:rPr>
          <w:rFonts w:eastAsia="Times New Roman"/>
          <w:kern w:val="0"/>
          <w:rtl/>
        </w:rPr>
        <w:t>وإذا لم يحمل الثلث</w:t>
      </w:r>
      <w:r>
        <w:rPr>
          <w:rFonts w:eastAsia="Times New Roman"/>
          <w:kern w:val="0"/>
          <w:rtl/>
        </w:rPr>
        <w:t xml:space="preserve">، </w:t>
      </w:r>
      <w:r w:rsidRPr="00E70811">
        <w:rPr>
          <w:rFonts w:eastAsia="Times New Roman"/>
          <w:kern w:val="0"/>
          <w:rtl/>
        </w:rPr>
        <w:t>إلا بعضه: عتق</w:t>
      </w:r>
      <w:r>
        <w:rPr>
          <w:rFonts w:eastAsia="Times New Roman"/>
          <w:kern w:val="0"/>
          <w:rtl/>
        </w:rPr>
        <w:t xml:space="preserve">، </w:t>
      </w:r>
      <w:r w:rsidRPr="00E70811">
        <w:rPr>
          <w:rFonts w:eastAsia="Times New Roman"/>
          <w:kern w:val="0"/>
          <w:rtl/>
        </w:rPr>
        <w:t>وبقي ماله بيده</w:t>
      </w:r>
      <w:r>
        <w:rPr>
          <w:rFonts w:eastAsia="Times New Roman"/>
          <w:kern w:val="0"/>
          <w:rtl/>
        </w:rPr>
        <w:t xml:space="preserve">، </w:t>
      </w:r>
      <w:r w:rsidRPr="00E70811">
        <w:rPr>
          <w:rFonts w:eastAsia="Times New Roman"/>
          <w:kern w:val="0"/>
          <w:rtl/>
        </w:rPr>
        <w:t>وإن كان لسيده دين مؤجل على حاضر ملئ: بيع بالنقد</w:t>
      </w:r>
      <w:r>
        <w:rPr>
          <w:rFonts w:eastAsia="Times New Roman"/>
          <w:kern w:val="0"/>
          <w:rtl/>
        </w:rPr>
        <w:t xml:space="preserve">، </w:t>
      </w:r>
      <w:r w:rsidRPr="00E70811">
        <w:rPr>
          <w:rFonts w:eastAsia="Times New Roman"/>
          <w:kern w:val="0"/>
          <w:rtl/>
        </w:rPr>
        <w:t>وإن قربت غيبته: استؤني قبضه</w:t>
      </w:r>
      <w:r>
        <w:rPr>
          <w:rFonts w:eastAsia="Times New Roman"/>
          <w:kern w:val="0"/>
          <w:rtl/>
        </w:rPr>
        <w:t xml:space="preserve">، </w:t>
      </w:r>
      <w:r w:rsidRPr="00E70811">
        <w:rPr>
          <w:rFonts w:eastAsia="Times New Roman"/>
          <w:kern w:val="0"/>
          <w:rtl/>
        </w:rPr>
        <w:t>وإلا بيع فإن حضر الغائب أو أيسر المعدم بعد بيعه</w:t>
      </w:r>
      <w:r>
        <w:rPr>
          <w:rFonts w:eastAsia="Times New Roman"/>
          <w:kern w:val="0"/>
          <w:rtl/>
        </w:rPr>
        <w:t xml:space="preserve">، </w:t>
      </w:r>
      <w:r w:rsidRPr="00E70811">
        <w:rPr>
          <w:rFonts w:eastAsia="Times New Roman"/>
          <w:kern w:val="0"/>
          <w:rtl/>
        </w:rPr>
        <w:t>عتق منه حيث كان</w:t>
      </w:r>
      <w:r>
        <w:rPr>
          <w:rFonts w:eastAsia="Times New Roman"/>
          <w:kern w:val="0"/>
          <w:rtl/>
        </w:rPr>
        <w:t xml:space="preserve">، </w:t>
      </w:r>
      <w:r w:rsidRPr="00E70811">
        <w:rPr>
          <w:rFonts w:eastAsia="Times New Roman"/>
          <w:kern w:val="0"/>
          <w:rtl/>
        </w:rPr>
        <w:t>وأنت حر قبل موتي بسنة ق إن كان السيد مليئا لم يوقف</w:t>
      </w:r>
      <w:r>
        <w:rPr>
          <w:rFonts w:eastAsia="Times New Roman"/>
          <w:kern w:val="0"/>
          <w:rtl/>
        </w:rPr>
        <w:t xml:space="preserve">، </w:t>
      </w:r>
      <w:r w:rsidRPr="00E70811">
        <w:rPr>
          <w:rFonts w:eastAsia="Times New Roman"/>
          <w:kern w:val="0"/>
          <w:rtl/>
        </w:rPr>
        <w:t>فإن مات نظر</w:t>
      </w:r>
      <w:r>
        <w:rPr>
          <w:rFonts w:eastAsia="Times New Roman"/>
          <w:kern w:val="0"/>
          <w:rtl/>
        </w:rPr>
        <w:t xml:space="preserve">، </w:t>
      </w:r>
      <w:r w:rsidRPr="00E70811">
        <w:rPr>
          <w:rFonts w:eastAsia="Times New Roman"/>
          <w:kern w:val="0"/>
          <w:rtl/>
        </w:rPr>
        <w:t>فإن صح : اتبع بالخدمة وعتق من رأس المال</w:t>
      </w:r>
      <w:r>
        <w:rPr>
          <w:rFonts w:eastAsia="Times New Roman"/>
          <w:kern w:val="0"/>
          <w:rtl/>
        </w:rPr>
        <w:t xml:space="preserve">، </w:t>
      </w:r>
      <w:r w:rsidRPr="00E70811">
        <w:rPr>
          <w:rFonts w:eastAsia="Times New Roman"/>
          <w:kern w:val="0"/>
          <w:rtl/>
        </w:rPr>
        <w:t>وإلا فمن الثلث</w:t>
      </w:r>
      <w:r>
        <w:rPr>
          <w:rFonts w:eastAsia="Times New Roman"/>
          <w:kern w:val="0"/>
          <w:rtl/>
        </w:rPr>
        <w:t xml:space="preserve">، </w:t>
      </w:r>
      <w:r w:rsidRPr="00E70811">
        <w:rPr>
          <w:rFonts w:eastAsia="Times New Roman"/>
          <w:kern w:val="0"/>
          <w:rtl/>
        </w:rPr>
        <w:t>ولم يتبع</w:t>
      </w:r>
      <w:r>
        <w:rPr>
          <w:rFonts w:eastAsia="Times New Roman"/>
          <w:kern w:val="0"/>
          <w:rtl/>
        </w:rPr>
        <w:t xml:space="preserve">، </w:t>
      </w:r>
      <w:r w:rsidRPr="00E70811">
        <w:rPr>
          <w:rFonts w:eastAsia="Times New Roman"/>
          <w:kern w:val="0"/>
          <w:rtl/>
        </w:rPr>
        <w:t>وإن كان غير ملئ وقف خراج سنة</w:t>
      </w:r>
      <w:r>
        <w:rPr>
          <w:rFonts w:eastAsia="Times New Roman"/>
          <w:kern w:val="0"/>
          <w:rtl/>
        </w:rPr>
        <w:t xml:space="preserve">، </w:t>
      </w:r>
      <w:r w:rsidRPr="00E70811">
        <w:rPr>
          <w:rFonts w:eastAsia="Times New Roman"/>
          <w:kern w:val="0"/>
          <w:rtl/>
        </w:rPr>
        <w:t>ثم يعطى السيد مما وقف ما خدم نظيره</w:t>
      </w:r>
      <w:r>
        <w:rPr>
          <w:rFonts w:eastAsia="Times New Roman"/>
          <w:kern w:val="0"/>
          <w:rtl/>
        </w:rPr>
        <w:t xml:space="preserve">، </w:t>
      </w:r>
      <w:r w:rsidRPr="00E70811">
        <w:rPr>
          <w:rFonts w:eastAsia="Times New Roman"/>
          <w:kern w:val="0"/>
          <w:rtl/>
        </w:rPr>
        <w:t>وبطل التدبير بقتل سيده عمدا</w:t>
      </w:r>
      <w:r>
        <w:rPr>
          <w:rFonts w:eastAsia="Times New Roman"/>
          <w:kern w:val="0"/>
          <w:rtl/>
        </w:rPr>
        <w:t xml:space="preserve">، </w:t>
      </w:r>
      <w:r w:rsidRPr="00E70811">
        <w:rPr>
          <w:rFonts w:eastAsia="Times New Roman"/>
          <w:kern w:val="0"/>
          <w:rtl/>
        </w:rPr>
        <w:t>وباستغراق الدين له وللتركة</w:t>
      </w:r>
      <w:r>
        <w:rPr>
          <w:rFonts w:eastAsia="Times New Roman"/>
          <w:kern w:val="0"/>
          <w:rtl/>
        </w:rPr>
        <w:t xml:space="preserve">، </w:t>
      </w:r>
      <w:r w:rsidRPr="00E70811">
        <w:rPr>
          <w:rFonts w:eastAsia="Times New Roman"/>
          <w:kern w:val="0"/>
          <w:rtl/>
        </w:rPr>
        <w:t>وبعضه بمجاوزة الثلث</w:t>
      </w:r>
      <w:r>
        <w:rPr>
          <w:rFonts w:eastAsia="Times New Roman"/>
          <w:kern w:val="0"/>
          <w:rtl/>
        </w:rPr>
        <w:t xml:space="preserve">، </w:t>
      </w:r>
      <w:r w:rsidRPr="00E70811">
        <w:rPr>
          <w:rFonts w:eastAsia="Times New Roman"/>
          <w:kern w:val="0"/>
          <w:rtl/>
        </w:rPr>
        <w:t>وله حكم الرق</w:t>
      </w:r>
      <w:r>
        <w:rPr>
          <w:rFonts w:eastAsia="Times New Roman"/>
          <w:kern w:val="0"/>
          <w:rtl/>
        </w:rPr>
        <w:t xml:space="preserve">، </w:t>
      </w:r>
      <w:r w:rsidRPr="00E70811">
        <w:rPr>
          <w:rFonts w:eastAsia="Times New Roman"/>
          <w:kern w:val="0"/>
          <w:rtl/>
        </w:rPr>
        <w:t>وإن مات سيده حتى يعتق فيما وجد حينئذ</w:t>
      </w:r>
      <w:r>
        <w:rPr>
          <w:rFonts w:eastAsia="Times New Roman"/>
          <w:kern w:val="0"/>
          <w:rtl/>
        </w:rPr>
        <w:t xml:space="preserve">، </w:t>
      </w:r>
      <w:r w:rsidRPr="00E70811">
        <w:rPr>
          <w:rFonts w:eastAsia="Times New Roman"/>
          <w:kern w:val="0"/>
          <w:rtl/>
        </w:rPr>
        <w:t xml:space="preserve">وأنت </w:t>
      </w:r>
      <w:r w:rsidRPr="00E70811">
        <w:rPr>
          <w:rFonts w:eastAsia="Times New Roman"/>
          <w:kern w:val="0"/>
          <w:rtl/>
        </w:rPr>
        <w:lastRenderedPageBreak/>
        <w:t>حر بعد موتي وموت فلان: عتق من الثلث أيضا</w:t>
      </w:r>
      <w:r>
        <w:rPr>
          <w:rFonts w:eastAsia="Times New Roman"/>
          <w:kern w:val="0"/>
          <w:rtl/>
        </w:rPr>
        <w:t xml:space="preserve">، </w:t>
      </w:r>
      <w:r w:rsidRPr="00E70811">
        <w:rPr>
          <w:rFonts w:eastAsia="Times New Roman"/>
          <w:kern w:val="0"/>
          <w:rtl/>
        </w:rPr>
        <w:t>ولا رجوع له</w:t>
      </w:r>
      <w:r>
        <w:rPr>
          <w:rFonts w:eastAsia="Times New Roman"/>
          <w:kern w:val="0"/>
          <w:rtl/>
        </w:rPr>
        <w:t xml:space="preserve">، </w:t>
      </w:r>
      <w:r w:rsidRPr="00E70811">
        <w:rPr>
          <w:rFonts w:eastAsia="Times New Roman"/>
          <w:kern w:val="0"/>
          <w:rtl/>
        </w:rPr>
        <w:t>وإن قال بعد موت فلان بشهر: فمعتق لاجل من رأس المال</w:t>
      </w:r>
      <w:r>
        <w:rPr>
          <w:rFonts w:eastAsia="Times New Roman"/>
          <w:kern w:val="0"/>
          <w:rtl/>
        </w:rPr>
        <w:t>،</w:t>
      </w:r>
      <w:r w:rsidRPr="00E70811">
        <w:rPr>
          <w:rFonts w:eastAsia="Times New Roman"/>
          <w:kern w:val="0"/>
          <w:rtl/>
        </w:rPr>
        <w:t> </w:t>
      </w:r>
    </w:p>
    <w:p w14:paraId="65498E33"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الكتابة</w:t>
      </w:r>
      <w:r w:rsidRPr="005B4031">
        <w:rPr>
          <w:rFonts w:eastAsia="Times New Roman" w:hint="cs"/>
          <w:b/>
          <w:bCs/>
          <w:kern w:val="0"/>
          <w:sz w:val="32"/>
          <w:szCs w:val="32"/>
          <w:highlight w:val="yellow"/>
          <w:u w:val="single"/>
          <w:rtl/>
        </w:rPr>
        <w:t>]:</w:t>
      </w:r>
      <w:r w:rsidRPr="00E70811">
        <w:rPr>
          <w:rFonts w:eastAsia="Times New Roman"/>
          <w:kern w:val="0"/>
          <w:rtl/>
        </w:rPr>
        <w:t xml:space="preserve"> والمكاتب ندب مكاتبة أهل التبرع</w:t>
      </w:r>
      <w:r>
        <w:rPr>
          <w:rFonts w:eastAsia="Times New Roman"/>
          <w:kern w:val="0"/>
          <w:rtl/>
        </w:rPr>
        <w:t xml:space="preserve">، </w:t>
      </w:r>
      <w:r w:rsidRPr="00E70811">
        <w:rPr>
          <w:rFonts w:eastAsia="Times New Roman"/>
          <w:kern w:val="0"/>
          <w:rtl/>
        </w:rPr>
        <w:t>وحط جزء آخرا</w:t>
      </w:r>
      <w:r>
        <w:rPr>
          <w:rFonts w:eastAsia="Times New Roman"/>
          <w:kern w:val="0"/>
          <w:rtl/>
        </w:rPr>
        <w:t xml:space="preserve">، </w:t>
      </w:r>
      <w:r w:rsidRPr="00E70811">
        <w:rPr>
          <w:rFonts w:eastAsia="Times New Roman"/>
          <w:kern w:val="0"/>
          <w:rtl/>
        </w:rPr>
        <w:t>ولم يجبر العبد عليها</w:t>
      </w:r>
      <w:r>
        <w:rPr>
          <w:rFonts w:eastAsia="Times New Roman"/>
          <w:kern w:val="0"/>
          <w:rtl/>
        </w:rPr>
        <w:t>،</w:t>
      </w:r>
      <w:r w:rsidRPr="00E70811">
        <w:rPr>
          <w:rFonts w:eastAsia="Times New Roman"/>
          <w:kern w:val="0"/>
          <w:rtl/>
        </w:rPr>
        <w:t> والمأخوذ منها الجبر بكاتبتك</w:t>
      </w:r>
      <w:r>
        <w:rPr>
          <w:rFonts w:eastAsia="Times New Roman"/>
          <w:kern w:val="0"/>
          <w:rtl/>
        </w:rPr>
        <w:t xml:space="preserve">، </w:t>
      </w:r>
      <w:r w:rsidRPr="00E70811">
        <w:rPr>
          <w:rFonts w:eastAsia="Times New Roman"/>
          <w:kern w:val="0"/>
          <w:rtl/>
        </w:rPr>
        <w:t>ونحوه بكذا</w:t>
      </w:r>
      <w:r>
        <w:rPr>
          <w:rFonts w:eastAsia="Times New Roman"/>
          <w:kern w:val="0"/>
          <w:rtl/>
        </w:rPr>
        <w:t xml:space="preserve">، </w:t>
      </w:r>
      <w:r w:rsidRPr="00E70811">
        <w:rPr>
          <w:rFonts w:eastAsia="Times New Roman"/>
          <w:kern w:val="0"/>
          <w:rtl/>
        </w:rPr>
        <w:t>وظاهرها اشتراط التنجيم وصحد خلافه</w:t>
      </w:r>
      <w:r>
        <w:rPr>
          <w:rFonts w:eastAsia="Times New Roman"/>
          <w:kern w:val="0"/>
          <w:rtl/>
        </w:rPr>
        <w:t xml:space="preserve">، </w:t>
      </w:r>
      <w:r w:rsidRPr="00E70811">
        <w:rPr>
          <w:rFonts w:eastAsia="Times New Roman"/>
          <w:kern w:val="0"/>
          <w:rtl/>
        </w:rPr>
        <w:t>وجاز بغرر: كأبق</w:t>
      </w:r>
      <w:r>
        <w:rPr>
          <w:rFonts w:eastAsia="Times New Roman"/>
          <w:kern w:val="0"/>
          <w:rtl/>
        </w:rPr>
        <w:t xml:space="preserve">، </w:t>
      </w:r>
      <w:r w:rsidRPr="00E70811">
        <w:rPr>
          <w:rFonts w:eastAsia="Times New Roman"/>
          <w:kern w:val="0"/>
          <w:rtl/>
        </w:rPr>
        <w:t>وجنين</w:t>
      </w:r>
      <w:r>
        <w:rPr>
          <w:rFonts w:eastAsia="Times New Roman"/>
          <w:kern w:val="0"/>
          <w:rtl/>
        </w:rPr>
        <w:t xml:space="preserve">، </w:t>
      </w:r>
      <w:r w:rsidRPr="00E70811">
        <w:rPr>
          <w:rFonts w:eastAsia="Times New Roman"/>
          <w:kern w:val="0"/>
          <w:rtl/>
        </w:rPr>
        <w:t>وعبد فلان</w:t>
      </w:r>
      <w:r>
        <w:rPr>
          <w:rFonts w:eastAsia="Times New Roman"/>
          <w:kern w:val="0"/>
          <w:rtl/>
        </w:rPr>
        <w:t xml:space="preserve">، </w:t>
      </w:r>
      <w:r w:rsidRPr="00E70811">
        <w:rPr>
          <w:rFonts w:eastAsia="Times New Roman"/>
          <w:kern w:val="0"/>
          <w:rtl/>
        </w:rPr>
        <w:t>لا لؤلؤ لم يوصف</w:t>
      </w:r>
      <w:r>
        <w:rPr>
          <w:rFonts w:eastAsia="Times New Roman"/>
          <w:kern w:val="0"/>
          <w:rtl/>
        </w:rPr>
        <w:t xml:space="preserve">، </w:t>
      </w:r>
      <w:r w:rsidRPr="00E70811">
        <w:rPr>
          <w:rFonts w:eastAsia="Times New Roman"/>
          <w:kern w:val="0"/>
          <w:rtl/>
        </w:rPr>
        <w:t>أو كخمر</w:t>
      </w:r>
      <w:r>
        <w:rPr>
          <w:rFonts w:eastAsia="Times New Roman"/>
          <w:kern w:val="0"/>
          <w:rtl/>
        </w:rPr>
        <w:t xml:space="preserve">، </w:t>
      </w:r>
      <w:r w:rsidRPr="00E70811">
        <w:rPr>
          <w:rFonts w:eastAsia="Times New Roman"/>
          <w:kern w:val="0"/>
          <w:rtl/>
        </w:rPr>
        <w:t>ورجع لكتابة مثله</w:t>
      </w:r>
      <w:r>
        <w:rPr>
          <w:rFonts w:eastAsia="Times New Roman"/>
          <w:kern w:val="0"/>
          <w:rtl/>
        </w:rPr>
        <w:t xml:space="preserve">، </w:t>
      </w:r>
      <w:r w:rsidRPr="00E70811">
        <w:rPr>
          <w:rFonts w:eastAsia="Times New Roman"/>
          <w:kern w:val="0"/>
          <w:rtl/>
        </w:rPr>
        <w:t>وفسخ ما عليه في مؤخر أو كذهب عن ورق وعكسه ومكاتبة ولي ما لمحجوره بالمصلحة</w:t>
      </w:r>
      <w:r>
        <w:rPr>
          <w:rFonts w:eastAsia="Times New Roman"/>
          <w:kern w:val="0"/>
          <w:rtl/>
        </w:rPr>
        <w:t xml:space="preserve">، </w:t>
      </w:r>
      <w:r w:rsidRPr="00E70811">
        <w:rPr>
          <w:rFonts w:eastAsia="Times New Roman"/>
          <w:kern w:val="0"/>
          <w:rtl/>
        </w:rPr>
        <w:t>ومكاتبة ق أمة وصغير</w:t>
      </w:r>
      <w:r>
        <w:rPr>
          <w:rFonts w:eastAsia="Times New Roman"/>
          <w:kern w:val="0"/>
          <w:rtl/>
        </w:rPr>
        <w:t xml:space="preserve">، </w:t>
      </w:r>
      <w:r w:rsidRPr="00E70811">
        <w:rPr>
          <w:rFonts w:eastAsia="Times New Roman"/>
          <w:kern w:val="0"/>
          <w:rtl/>
        </w:rPr>
        <w:t>وإن بلا مال وكسب</w:t>
      </w:r>
      <w:r>
        <w:rPr>
          <w:rFonts w:eastAsia="Times New Roman"/>
          <w:kern w:val="0"/>
          <w:rtl/>
        </w:rPr>
        <w:t xml:space="preserve">، </w:t>
      </w:r>
      <w:r w:rsidRPr="00E70811">
        <w:rPr>
          <w:rFonts w:eastAsia="Times New Roman"/>
          <w:kern w:val="0"/>
          <w:rtl/>
        </w:rPr>
        <w:t>وبيع كتابة</w:t>
      </w:r>
      <w:r>
        <w:rPr>
          <w:rFonts w:eastAsia="Times New Roman"/>
          <w:kern w:val="0"/>
          <w:rtl/>
        </w:rPr>
        <w:t xml:space="preserve">، </w:t>
      </w:r>
      <w:r w:rsidRPr="00E70811">
        <w:rPr>
          <w:rFonts w:eastAsia="Times New Roman"/>
          <w:kern w:val="0"/>
          <w:rtl/>
        </w:rPr>
        <w:t>أو جزء لا نجم</w:t>
      </w:r>
      <w:r>
        <w:rPr>
          <w:rFonts w:eastAsia="Times New Roman"/>
          <w:kern w:val="0"/>
          <w:rtl/>
        </w:rPr>
        <w:t xml:space="preserve">، </w:t>
      </w:r>
      <w:r w:rsidRPr="00E70811">
        <w:rPr>
          <w:rFonts w:eastAsia="Times New Roman"/>
          <w:kern w:val="0"/>
          <w:rtl/>
        </w:rPr>
        <w:t>فإن وفى: فالولاء للاول: وإلا رق للمشتري</w:t>
      </w:r>
      <w:r>
        <w:rPr>
          <w:rFonts w:eastAsia="Times New Roman"/>
          <w:kern w:val="0"/>
          <w:rtl/>
        </w:rPr>
        <w:t xml:space="preserve">، </w:t>
      </w:r>
      <w:r w:rsidRPr="00E70811">
        <w:rPr>
          <w:rFonts w:eastAsia="Times New Roman"/>
          <w:kern w:val="0"/>
          <w:rtl/>
        </w:rPr>
        <w:t>وإقرار مريض بقبضها</w:t>
      </w:r>
      <w:r>
        <w:rPr>
          <w:rFonts w:eastAsia="Times New Roman"/>
          <w:kern w:val="0"/>
          <w:rtl/>
        </w:rPr>
        <w:t xml:space="preserve">، </w:t>
      </w:r>
      <w:r w:rsidRPr="00E70811">
        <w:rPr>
          <w:rFonts w:eastAsia="Times New Roman"/>
          <w:kern w:val="0"/>
          <w:rtl/>
        </w:rPr>
        <w:t>إن ورث غير كلالة ومكاتبته بلا محاباة</w:t>
      </w:r>
      <w:r>
        <w:rPr>
          <w:rFonts w:eastAsia="Times New Roman"/>
          <w:kern w:val="0"/>
          <w:rtl/>
        </w:rPr>
        <w:t xml:space="preserve">، </w:t>
      </w:r>
      <w:r w:rsidRPr="00E70811">
        <w:rPr>
          <w:rFonts w:eastAsia="Times New Roman"/>
          <w:kern w:val="0"/>
          <w:rtl/>
        </w:rPr>
        <w:t>وإلا ففي ثلثه</w:t>
      </w:r>
      <w:r>
        <w:rPr>
          <w:rFonts w:eastAsia="Times New Roman"/>
          <w:kern w:val="0"/>
          <w:rtl/>
        </w:rPr>
        <w:t xml:space="preserve">، </w:t>
      </w:r>
      <w:r w:rsidRPr="00E70811">
        <w:rPr>
          <w:rFonts w:eastAsia="Times New Roman"/>
          <w:kern w:val="0"/>
          <w:rtl/>
        </w:rPr>
        <w:t>ومكاتبة جماعة لمالك: فتوزع على قوتهم على الاداء يوم العقد</w:t>
      </w:r>
      <w:r>
        <w:rPr>
          <w:rFonts w:eastAsia="Times New Roman"/>
          <w:kern w:val="0"/>
          <w:rtl/>
        </w:rPr>
        <w:t xml:space="preserve">، </w:t>
      </w:r>
      <w:r w:rsidRPr="00E70811">
        <w:rPr>
          <w:rFonts w:eastAsia="Times New Roman"/>
          <w:kern w:val="0"/>
          <w:rtl/>
        </w:rPr>
        <w:t>وهم</w:t>
      </w:r>
      <w:r>
        <w:rPr>
          <w:rFonts w:eastAsia="Times New Roman"/>
          <w:kern w:val="0"/>
          <w:rtl/>
        </w:rPr>
        <w:t xml:space="preserve">، </w:t>
      </w:r>
      <w:r w:rsidRPr="00E70811">
        <w:rPr>
          <w:rFonts w:eastAsia="Times New Roman"/>
          <w:kern w:val="0"/>
          <w:rtl/>
        </w:rPr>
        <w:t>وإن زمن أحدهم حملاء مطلقا: فيؤخذ من الملئ الجميع</w:t>
      </w:r>
      <w:r>
        <w:rPr>
          <w:rFonts w:eastAsia="Times New Roman"/>
          <w:kern w:val="0"/>
          <w:rtl/>
        </w:rPr>
        <w:t xml:space="preserve">، </w:t>
      </w:r>
      <w:r w:rsidRPr="00E70811">
        <w:rPr>
          <w:rFonts w:eastAsia="Times New Roman"/>
          <w:kern w:val="0"/>
          <w:rtl/>
        </w:rPr>
        <w:t>ويرجع إن لم يعتق على الدافع</w:t>
      </w:r>
      <w:r>
        <w:rPr>
          <w:rFonts w:eastAsia="Times New Roman"/>
          <w:kern w:val="0"/>
          <w:rtl/>
        </w:rPr>
        <w:t xml:space="preserve">، </w:t>
      </w:r>
      <w:r w:rsidRPr="00E70811">
        <w:rPr>
          <w:rFonts w:eastAsia="Times New Roman"/>
          <w:kern w:val="0"/>
          <w:rtl/>
        </w:rPr>
        <w:t>ولم يكن زوجا: ولا يسقط عنهم شئ بموت واحد</w:t>
      </w:r>
      <w:r>
        <w:rPr>
          <w:rFonts w:eastAsia="Times New Roman"/>
          <w:kern w:val="0"/>
          <w:rtl/>
        </w:rPr>
        <w:t xml:space="preserve">، </w:t>
      </w:r>
      <w:r w:rsidRPr="00E70811">
        <w:rPr>
          <w:rFonts w:eastAsia="Times New Roman"/>
          <w:kern w:val="0"/>
          <w:rtl/>
        </w:rPr>
        <w:t>وللسيد عتق قوي منهم</w:t>
      </w:r>
      <w:r>
        <w:rPr>
          <w:rFonts w:eastAsia="Times New Roman"/>
          <w:kern w:val="0"/>
          <w:rtl/>
        </w:rPr>
        <w:t xml:space="preserve">، </w:t>
      </w:r>
      <w:r w:rsidRPr="00E70811">
        <w:rPr>
          <w:rFonts w:eastAsia="Times New Roman"/>
          <w:kern w:val="0"/>
          <w:rtl/>
        </w:rPr>
        <w:t>إن رضي الجميع وقووا</w:t>
      </w:r>
      <w:r>
        <w:rPr>
          <w:rFonts w:eastAsia="Times New Roman"/>
          <w:kern w:val="0"/>
          <w:rtl/>
        </w:rPr>
        <w:t xml:space="preserve">، </w:t>
      </w:r>
      <w:r w:rsidRPr="00E70811">
        <w:rPr>
          <w:rFonts w:eastAsia="Times New Roman"/>
          <w:kern w:val="0"/>
          <w:rtl/>
        </w:rPr>
        <w:t>فإن رد</w:t>
      </w:r>
      <w:r>
        <w:rPr>
          <w:rFonts w:eastAsia="Times New Roman"/>
          <w:kern w:val="0"/>
          <w:rtl/>
        </w:rPr>
        <w:t xml:space="preserve">، </w:t>
      </w:r>
      <w:r w:rsidRPr="00E70811">
        <w:rPr>
          <w:rFonts w:eastAsia="Times New Roman"/>
          <w:kern w:val="0"/>
          <w:rtl/>
        </w:rPr>
        <w:t>ثم عجزوا: صح عتقه</w:t>
      </w:r>
      <w:r>
        <w:rPr>
          <w:rFonts w:eastAsia="Times New Roman"/>
          <w:kern w:val="0"/>
          <w:rtl/>
        </w:rPr>
        <w:t xml:space="preserve">، </w:t>
      </w:r>
      <w:r w:rsidRPr="00E70811">
        <w:rPr>
          <w:rFonts w:eastAsia="Times New Roman"/>
          <w:kern w:val="0"/>
          <w:rtl/>
        </w:rPr>
        <w:t>والخيار فيها</w:t>
      </w:r>
      <w:r>
        <w:rPr>
          <w:rFonts w:eastAsia="Times New Roman"/>
          <w:kern w:val="0"/>
          <w:rtl/>
        </w:rPr>
        <w:t xml:space="preserve">، </w:t>
      </w:r>
      <w:r w:rsidRPr="00E70811">
        <w:rPr>
          <w:rFonts w:eastAsia="Times New Roman"/>
          <w:kern w:val="0"/>
          <w:rtl/>
        </w:rPr>
        <w:t>ومكاتبة شريكين بمال واحد لا أحدهما</w:t>
      </w:r>
      <w:r>
        <w:rPr>
          <w:rFonts w:eastAsia="Times New Roman"/>
          <w:kern w:val="0"/>
          <w:rtl/>
        </w:rPr>
        <w:t xml:space="preserve">، </w:t>
      </w:r>
      <w:r w:rsidRPr="00E70811">
        <w:rPr>
          <w:rFonts w:eastAsia="Times New Roman"/>
          <w:kern w:val="0"/>
          <w:rtl/>
        </w:rPr>
        <w:t>أو بمالين</w:t>
      </w:r>
      <w:r>
        <w:rPr>
          <w:rFonts w:eastAsia="Times New Roman"/>
          <w:kern w:val="0"/>
          <w:rtl/>
        </w:rPr>
        <w:t xml:space="preserve">، </w:t>
      </w:r>
      <w:r w:rsidRPr="00E70811">
        <w:rPr>
          <w:rFonts w:eastAsia="Times New Roman"/>
          <w:kern w:val="0"/>
          <w:rtl/>
        </w:rPr>
        <w:t>وبمتحد بعقدين</w:t>
      </w:r>
      <w:r>
        <w:rPr>
          <w:rFonts w:eastAsia="Times New Roman"/>
          <w:kern w:val="0"/>
          <w:rtl/>
        </w:rPr>
        <w:t xml:space="preserve">، </w:t>
      </w:r>
      <w:r w:rsidRPr="00E70811">
        <w:rPr>
          <w:rFonts w:eastAsia="Times New Roman"/>
          <w:kern w:val="0"/>
          <w:rtl/>
        </w:rPr>
        <w:t>فيفسخ</w:t>
      </w:r>
      <w:r>
        <w:rPr>
          <w:rFonts w:eastAsia="Times New Roman"/>
          <w:kern w:val="0"/>
          <w:rtl/>
        </w:rPr>
        <w:t xml:space="preserve">، </w:t>
      </w:r>
      <w:r w:rsidRPr="00E70811">
        <w:rPr>
          <w:rFonts w:eastAsia="Times New Roman"/>
          <w:kern w:val="0"/>
          <w:rtl/>
        </w:rPr>
        <w:t>ورضا أحدهما بتقديم الآخر</w:t>
      </w:r>
      <w:r>
        <w:rPr>
          <w:rFonts w:eastAsia="Times New Roman"/>
          <w:kern w:val="0"/>
          <w:rtl/>
        </w:rPr>
        <w:t xml:space="preserve">، </w:t>
      </w:r>
      <w:r w:rsidRPr="00E70811">
        <w:rPr>
          <w:rFonts w:eastAsia="Times New Roman"/>
          <w:kern w:val="0"/>
          <w:rtl/>
        </w:rPr>
        <w:t>ورجع لعجز بحصته: كإن قاطعه بإذنه من عشرين على عشرة</w:t>
      </w:r>
      <w:r>
        <w:rPr>
          <w:rFonts w:eastAsia="Times New Roman"/>
          <w:kern w:val="0"/>
          <w:rtl/>
        </w:rPr>
        <w:t xml:space="preserve">، </w:t>
      </w:r>
      <w:r w:rsidRPr="00E70811">
        <w:rPr>
          <w:rFonts w:eastAsia="Times New Roman"/>
          <w:kern w:val="0"/>
          <w:rtl/>
        </w:rPr>
        <w:t>فإن عجز: خير المقاطع بين رد ما فضل به شريكه</w:t>
      </w:r>
      <w:r>
        <w:rPr>
          <w:rFonts w:eastAsia="Times New Roman"/>
          <w:kern w:val="0"/>
          <w:rtl/>
        </w:rPr>
        <w:t xml:space="preserve">، </w:t>
      </w:r>
      <w:r w:rsidRPr="00E70811">
        <w:rPr>
          <w:rFonts w:eastAsia="Times New Roman"/>
          <w:kern w:val="0"/>
          <w:rtl/>
        </w:rPr>
        <w:t>وبين إسلام حصته رقا</w:t>
      </w:r>
      <w:r>
        <w:rPr>
          <w:rFonts w:eastAsia="Times New Roman"/>
          <w:kern w:val="0"/>
          <w:rtl/>
        </w:rPr>
        <w:t xml:space="preserve">، </w:t>
      </w:r>
      <w:r w:rsidRPr="00E70811">
        <w:rPr>
          <w:rFonts w:eastAsia="Times New Roman"/>
          <w:kern w:val="0"/>
          <w:rtl/>
        </w:rPr>
        <w:t>ولا رجوع له على الآذن وإن قبض الاكثر</w:t>
      </w:r>
      <w:r>
        <w:rPr>
          <w:rFonts w:eastAsia="Times New Roman"/>
          <w:kern w:val="0"/>
          <w:rtl/>
        </w:rPr>
        <w:t xml:space="preserve">، </w:t>
      </w:r>
      <w:r w:rsidRPr="00E70811">
        <w:rPr>
          <w:rFonts w:eastAsia="Times New Roman"/>
          <w:kern w:val="0"/>
          <w:rtl/>
        </w:rPr>
        <w:t>فإن مات: أخذق الآذن ماله</w:t>
      </w:r>
      <w:r>
        <w:rPr>
          <w:rFonts w:eastAsia="Times New Roman"/>
          <w:kern w:val="0"/>
          <w:rtl/>
        </w:rPr>
        <w:t xml:space="preserve">، </w:t>
      </w:r>
      <w:r w:rsidRPr="00E70811">
        <w:rPr>
          <w:rFonts w:eastAsia="Times New Roman"/>
          <w:kern w:val="0"/>
          <w:rtl/>
        </w:rPr>
        <w:t>بلا نقص</w:t>
      </w:r>
      <w:r>
        <w:rPr>
          <w:rFonts w:eastAsia="Times New Roman"/>
          <w:kern w:val="0"/>
          <w:rtl/>
        </w:rPr>
        <w:t xml:space="preserve">، </w:t>
      </w:r>
      <w:r w:rsidRPr="00E70811">
        <w:rPr>
          <w:rFonts w:eastAsia="Times New Roman"/>
          <w:kern w:val="0"/>
          <w:rtl/>
        </w:rPr>
        <w:t>إن تركه</w:t>
      </w:r>
      <w:r>
        <w:rPr>
          <w:rFonts w:eastAsia="Times New Roman"/>
          <w:kern w:val="0"/>
          <w:rtl/>
        </w:rPr>
        <w:t xml:space="preserve">، </w:t>
      </w:r>
      <w:r w:rsidRPr="00E70811">
        <w:rPr>
          <w:rFonts w:eastAsia="Times New Roman"/>
          <w:kern w:val="0"/>
          <w:rtl/>
        </w:rPr>
        <w:t>وإلا فلا شئ له</w:t>
      </w:r>
      <w:r>
        <w:rPr>
          <w:rFonts w:eastAsia="Times New Roman"/>
          <w:kern w:val="0"/>
          <w:rtl/>
        </w:rPr>
        <w:t xml:space="preserve">، </w:t>
      </w:r>
      <w:r w:rsidRPr="00E70811">
        <w:rPr>
          <w:rFonts w:eastAsia="Times New Roman"/>
          <w:kern w:val="0"/>
          <w:rtl/>
        </w:rPr>
        <w:t>وعتق أحدهما وضع لما له</w:t>
      </w:r>
      <w:r>
        <w:rPr>
          <w:rFonts w:eastAsia="Times New Roman"/>
          <w:kern w:val="0"/>
          <w:rtl/>
        </w:rPr>
        <w:t xml:space="preserve">، </w:t>
      </w:r>
      <w:r w:rsidRPr="00E70811">
        <w:rPr>
          <w:rFonts w:eastAsia="Times New Roman"/>
          <w:kern w:val="0"/>
          <w:rtl/>
        </w:rPr>
        <w:t>إلا إن قصد العتق: كإن فعلت: فنصفك حر</w:t>
      </w:r>
      <w:r>
        <w:rPr>
          <w:rFonts w:eastAsia="Times New Roman"/>
          <w:kern w:val="0"/>
          <w:rtl/>
        </w:rPr>
        <w:t xml:space="preserve">، </w:t>
      </w:r>
      <w:r w:rsidRPr="00E70811">
        <w:rPr>
          <w:rFonts w:eastAsia="Times New Roman"/>
          <w:kern w:val="0"/>
          <w:rtl/>
        </w:rPr>
        <w:t>فكاتبه</w:t>
      </w:r>
      <w:r>
        <w:rPr>
          <w:rFonts w:eastAsia="Times New Roman"/>
          <w:kern w:val="0"/>
          <w:rtl/>
        </w:rPr>
        <w:t xml:space="preserve">، </w:t>
      </w:r>
      <w:r w:rsidRPr="00E70811">
        <w:rPr>
          <w:rFonts w:eastAsia="Times New Roman"/>
          <w:kern w:val="0"/>
          <w:rtl/>
        </w:rPr>
        <w:t>ثم فعل: وضع النصف</w:t>
      </w:r>
      <w:r>
        <w:rPr>
          <w:rFonts w:eastAsia="Times New Roman"/>
          <w:kern w:val="0"/>
          <w:rtl/>
        </w:rPr>
        <w:t xml:space="preserve">، </w:t>
      </w:r>
      <w:r w:rsidRPr="00E70811">
        <w:rPr>
          <w:rFonts w:eastAsia="Times New Roman"/>
          <w:kern w:val="0"/>
          <w:rtl/>
        </w:rPr>
        <w:t>ورق كله إن عجز</w:t>
      </w:r>
      <w:r>
        <w:rPr>
          <w:rFonts w:eastAsia="Times New Roman"/>
          <w:kern w:val="0"/>
          <w:rtl/>
        </w:rPr>
        <w:t xml:space="preserve">، </w:t>
      </w:r>
      <w:r w:rsidRPr="00E70811">
        <w:rPr>
          <w:rFonts w:eastAsia="Times New Roman"/>
          <w:kern w:val="0"/>
          <w:rtl/>
        </w:rPr>
        <w:t>وللمكاتب بلا إذن بيع واشتراء</w:t>
      </w:r>
      <w:r>
        <w:rPr>
          <w:rFonts w:eastAsia="Times New Roman"/>
          <w:kern w:val="0"/>
          <w:rtl/>
        </w:rPr>
        <w:t xml:space="preserve">، </w:t>
      </w:r>
      <w:r w:rsidRPr="00E70811">
        <w:rPr>
          <w:rFonts w:eastAsia="Times New Roman"/>
          <w:kern w:val="0"/>
          <w:rtl/>
        </w:rPr>
        <w:t>ومشاركة</w:t>
      </w:r>
      <w:r>
        <w:rPr>
          <w:rFonts w:eastAsia="Times New Roman"/>
          <w:kern w:val="0"/>
          <w:rtl/>
        </w:rPr>
        <w:t xml:space="preserve">، </w:t>
      </w:r>
      <w:r w:rsidRPr="00E70811">
        <w:rPr>
          <w:rFonts w:eastAsia="Times New Roman"/>
          <w:kern w:val="0"/>
          <w:rtl/>
        </w:rPr>
        <w:t>ومقارضة</w:t>
      </w:r>
      <w:r>
        <w:rPr>
          <w:rFonts w:eastAsia="Times New Roman"/>
          <w:kern w:val="0"/>
          <w:rtl/>
        </w:rPr>
        <w:t xml:space="preserve">، </w:t>
      </w:r>
      <w:r w:rsidRPr="00E70811">
        <w:rPr>
          <w:rFonts w:eastAsia="Times New Roman"/>
          <w:kern w:val="0"/>
          <w:rtl/>
        </w:rPr>
        <w:t>ومكاتبة</w:t>
      </w:r>
      <w:r>
        <w:rPr>
          <w:rFonts w:eastAsia="Times New Roman"/>
          <w:kern w:val="0"/>
          <w:rtl/>
        </w:rPr>
        <w:t xml:space="preserve">، </w:t>
      </w:r>
      <w:r w:rsidRPr="00E70811">
        <w:rPr>
          <w:rFonts w:eastAsia="Times New Roman"/>
          <w:kern w:val="0"/>
          <w:rtl/>
        </w:rPr>
        <w:t>واستخلاف عاقد لامته</w:t>
      </w:r>
      <w:r>
        <w:rPr>
          <w:rFonts w:eastAsia="Times New Roman"/>
          <w:kern w:val="0"/>
          <w:rtl/>
        </w:rPr>
        <w:t xml:space="preserve">، </w:t>
      </w:r>
      <w:r w:rsidRPr="00E70811">
        <w:rPr>
          <w:rFonts w:eastAsia="Times New Roman"/>
          <w:kern w:val="0"/>
          <w:rtl/>
        </w:rPr>
        <w:t>وإسلامها</w:t>
      </w:r>
      <w:r>
        <w:rPr>
          <w:rFonts w:eastAsia="Times New Roman"/>
          <w:kern w:val="0"/>
          <w:rtl/>
        </w:rPr>
        <w:t xml:space="preserve">، </w:t>
      </w:r>
      <w:r w:rsidRPr="00E70811">
        <w:rPr>
          <w:rFonts w:eastAsia="Times New Roman"/>
          <w:kern w:val="0"/>
          <w:rtl/>
        </w:rPr>
        <w:t>أو فداؤها</w:t>
      </w:r>
      <w:r>
        <w:rPr>
          <w:rFonts w:eastAsia="Times New Roman"/>
          <w:kern w:val="0"/>
          <w:rtl/>
        </w:rPr>
        <w:t xml:space="preserve">، </w:t>
      </w:r>
      <w:r w:rsidRPr="00E70811">
        <w:rPr>
          <w:rFonts w:eastAsia="Times New Roman"/>
          <w:kern w:val="0"/>
          <w:rtl/>
        </w:rPr>
        <w:t>إن جنت بالنظر</w:t>
      </w:r>
      <w:r>
        <w:rPr>
          <w:rFonts w:eastAsia="Times New Roman"/>
          <w:kern w:val="0"/>
          <w:rtl/>
        </w:rPr>
        <w:t xml:space="preserve">، </w:t>
      </w:r>
      <w:r w:rsidRPr="00E70811">
        <w:rPr>
          <w:rFonts w:eastAsia="Times New Roman"/>
          <w:kern w:val="0"/>
          <w:rtl/>
        </w:rPr>
        <w:t>وسفر لا يحل فيه نجم</w:t>
      </w:r>
      <w:r>
        <w:rPr>
          <w:rFonts w:eastAsia="Times New Roman"/>
          <w:kern w:val="0"/>
          <w:rtl/>
        </w:rPr>
        <w:t xml:space="preserve">، </w:t>
      </w:r>
      <w:r w:rsidRPr="00E70811">
        <w:rPr>
          <w:rFonts w:eastAsia="Times New Roman"/>
          <w:kern w:val="0"/>
          <w:rtl/>
        </w:rPr>
        <w:t>وإقرار في رقبته</w:t>
      </w:r>
      <w:r>
        <w:rPr>
          <w:rFonts w:eastAsia="Times New Roman"/>
          <w:kern w:val="0"/>
          <w:rtl/>
        </w:rPr>
        <w:t xml:space="preserve">، </w:t>
      </w:r>
      <w:r w:rsidRPr="00E70811">
        <w:rPr>
          <w:rFonts w:eastAsia="Times New Roman"/>
          <w:kern w:val="0"/>
          <w:rtl/>
        </w:rPr>
        <w:t>وإسقاط شفعته</w:t>
      </w:r>
      <w:r>
        <w:rPr>
          <w:rFonts w:eastAsia="Times New Roman"/>
          <w:kern w:val="0"/>
          <w:rtl/>
        </w:rPr>
        <w:t xml:space="preserve">، </w:t>
      </w:r>
      <w:r w:rsidRPr="00E70811">
        <w:rPr>
          <w:rFonts w:eastAsia="Times New Roman"/>
          <w:kern w:val="0"/>
          <w:rtl/>
        </w:rPr>
        <w:t>لا عتق وإن قريبا وهبة</w:t>
      </w:r>
      <w:r>
        <w:rPr>
          <w:rFonts w:eastAsia="Times New Roman"/>
          <w:kern w:val="0"/>
          <w:rtl/>
        </w:rPr>
        <w:t xml:space="preserve">، </w:t>
      </w:r>
      <w:r w:rsidRPr="00E70811">
        <w:rPr>
          <w:rFonts w:eastAsia="Times New Roman"/>
          <w:kern w:val="0"/>
          <w:rtl/>
        </w:rPr>
        <w:t>وصدقة</w:t>
      </w:r>
      <w:r>
        <w:rPr>
          <w:rFonts w:eastAsia="Times New Roman"/>
          <w:kern w:val="0"/>
          <w:rtl/>
        </w:rPr>
        <w:t xml:space="preserve">، </w:t>
      </w:r>
      <w:r w:rsidRPr="00E70811">
        <w:rPr>
          <w:rFonts w:eastAsia="Times New Roman"/>
          <w:kern w:val="0"/>
          <w:rtl/>
        </w:rPr>
        <w:t>وتزويج</w:t>
      </w:r>
      <w:r>
        <w:rPr>
          <w:rFonts w:eastAsia="Times New Roman"/>
          <w:kern w:val="0"/>
          <w:rtl/>
        </w:rPr>
        <w:t xml:space="preserve">، </w:t>
      </w:r>
      <w:r w:rsidRPr="00E70811">
        <w:rPr>
          <w:rFonts w:eastAsia="Times New Roman"/>
          <w:kern w:val="0"/>
          <w:rtl/>
        </w:rPr>
        <w:t>وإقرار بجناية خطإ</w:t>
      </w:r>
      <w:r>
        <w:rPr>
          <w:rFonts w:eastAsia="Times New Roman"/>
          <w:kern w:val="0"/>
          <w:rtl/>
        </w:rPr>
        <w:t xml:space="preserve">، </w:t>
      </w:r>
      <w:r w:rsidRPr="00E70811">
        <w:rPr>
          <w:rFonts w:eastAsia="Times New Roman"/>
          <w:kern w:val="0"/>
          <w:rtl/>
        </w:rPr>
        <w:t>وسفر بعد</w:t>
      </w:r>
      <w:r>
        <w:rPr>
          <w:rFonts w:eastAsia="Times New Roman"/>
          <w:kern w:val="0"/>
          <w:rtl/>
        </w:rPr>
        <w:t xml:space="preserve">، </w:t>
      </w:r>
      <w:r w:rsidRPr="00E70811">
        <w:rPr>
          <w:rFonts w:eastAsia="Times New Roman"/>
          <w:kern w:val="0"/>
          <w:rtl/>
        </w:rPr>
        <w:t>إلا بإذن</w:t>
      </w:r>
      <w:r>
        <w:rPr>
          <w:rFonts w:eastAsia="Times New Roman"/>
          <w:kern w:val="0"/>
          <w:rtl/>
        </w:rPr>
        <w:t xml:space="preserve">، </w:t>
      </w:r>
      <w:r w:rsidRPr="00E70811">
        <w:rPr>
          <w:rFonts w:eastAsia="Times New Roman"/>
          <w:kern w:val="0"/>
          <w:rtl/>
        </w:rPr>
        <w:t>وله تعجيز نفسه</w:t>
      </w:r>
      <w:r>
        <w:rPr>
          <w:rFonts w:eastAsia="Times New Roman"/>
          <w:kern w:val="0"/>
          <w:rtl/>
        </w:rPr>
        <w:t xml:space="preserve">، </w:t>
      </w:r>
      <w:r w:rsidRPr="00E70811">
        <w:rPr>
          <w:rFonts w:eastAsia="Times New Roman"/>
          <w:kern w:val="0"/>
          <w:rtl/>
        </w:rPr>
        <w:t>إن اتفقا</w:t>
      </w:r>
      <w:r>
        <w:rPr>
          <w:rFonts w:eastAsia="Times New Roman"/>
          <w:kern w:val="0"/>
          <w:rtl/>
        </w:rPr>
        <w:t xml:space="preserve">، </w:t>
      </w:r>
      <w:r w:rsidRPr="00E70811">
        <w:rPr>
          <w:rFonts w:eastAsia="Times New Roman"/>
          <w:kern w:val="0"/>
          <w:rtl/>
        </w:rPr>
        <w:t>ولم يظهر له مال فيرق</w:t>
      </w:r>
      <w:r>
        <w:rPr>
          <w:rFonts w:eastAsia="Times New Roman"/>
          <w:kern w:val="0"/>
          <w:rtl/>
        </w:rPr>
        <w:t xml:space="preserve">، </w:t>
      </w:r>
      <w:r w:rsidRPr="00E70811">
        <w:rPr>
          <w:rFonts w:eastAsia="Times New Roman"/>
          <w:kern w:val="0"/>
          <w:rtl/>
        </w:rPr>
        <w:t>ولو ظهر له مال كأن عجز عن شئ</w:t>
      </w:r>
      <w:r>
        <w:rPr>
          <w:rFonts w:eastAsia="Times New Roman"/>
          <w:kern w:val="0"/>
          <w:rtl/>
        </w:rPr>
        <w:t xml:space="preserve">، </w:t>
      </w:r>
      <w:r w:rsidRPr="00E70811">
        <w:rPr>
          <w:rFonts w:eastAsia="Times New Roman"/>
          <w:kern w:val="0"/>
          <w:rtl/>
        </w:rPr>
        <w:t>أو غاب عند المحل ولا مال له</w:t>
      </w:r>
      <w:r>
        <w:rPr>
          <w:rFonts w:eastAsia="Times New Roman"/>
          <w:kern w:val="0"/>
          <w:rtl/>
        </w:rPr>
        <w:t xml:space="preserve">، </w:t>
      </w:r>
      <w:r w:rsidRPr="00E70811">
        <w:rPr>
          <w:rFonts w:eastAsia="Times New Roman"/>
          <w:kern w:val="0"/>
          <w:rtl/>
        </w:rPr>
        <w:t>وفسخ الحاكم</w:t>
      </w:r>
      <w:r>
        <w:rPr>
          <w:rFonts w:eastAsia="Times New Roman"/>
          <w:kern w:val="0"/>
          <w:rtl/>
        </w:rPr>
        <w:t xml:space="preserve">، </w:t>
      </w:r>
      <w:r w:rsidRPr="00E70811">
        <w:rPr>
          <w:rFonts w:eastAsia="Times New Roman"/>
          <w:kern w:val="0"/>
          <w:rtl/>
        </w:rPr>
        <w:t>وتلوم لمن يرجوه: كالقطاعة</w:t>
      </w:r>
      <w:r>
        <w:rPr>
          <w:rFonts w:eastAsia="Times New Roman"/>
          <w:kern w:val="0"/>
          <w:rtl/>
        </w:rPr>
        <w:t xml:space="preserve">، </w:t>
      </w:r>
      <w:r w:rsidRPr="00E70811">
        <w:rPr>
          <w:rFonts w:eastAsia="Times New Roman"/>
          <w:kern w:val="0"/>
          <w:rtl/>
        </w:rPr>
        <w:t>ولو شرط خلافه</w:t>
      </w:r>
      <w:r>
        <w:rPr>
          <w:rFonts w:eastAsia="Times New Roman"/>
          <w:kern w:val="0"/>
          <w:rtl/>
        </w:rPr>
        <w:t xml:space="preserve">، </w:t>
      </w:r>
      <w:r w:rsidRPr="00E70811">
        <w:rPr>
          <w:rFonts w:eastAsia="Times New Roman"/>
          <w:kern w:val="0"/>
          <w:rtl/>
        </w:rPr>
        <w:t>وقبض</w:t>
      </w:r>
      <w:r>
        <w:rPr>
          <w:rFonts w:eastAsia="Times New Roman"/>
          <w:kern w:val="0"/>
          <w:rtl/>
        </w:rPr>
        <w:t xml:space="preserve">، </w:t>
      </w:r>
      <w:r w:rsidRPr="00E70811">
        <w:rPr>
          <w:rFonts w:eastAsia="Times New Roman"/>
          <w:kern w:val="0"/>
          <w:rtl/>
        </w:rPr>
        <w:t>إن غاب سيده</w:t>
      </w:r>
      <w:r>
        <w:rPr>
          <w:rFonts w:eastAsia="Times New Roman"/>
          <w:kern w:val="0"/>
          <w:rtl/>
        </w:rPr>
        <w:t xml:space="preserve">، </w:t>
      </w:r>
      <w:r w:rsidRPr="00E70811">
        <w:rPr>
          <w:rFonts w:eastAsia="Times New Roman"/>
          <w:kern w:val="0"/>
          <w:rtl/>
        </w:rPr>
        <w:t>وإن قبل محلها</w:t>
      </w:r>
      <w:r>
        <w:rPr>
          <w:rFonts w:eastAsia="Times New Roman"/>
          <w:kern w:val="0"/>
          <w:rtl/>
        </w:rPr>
        <w:t xml:space="preserve">، </w:t>
      </w:r>
      <w:r w:rsidRPr="00E70811">
        <w:rPr>
          <w:rFonts w:eastAsia="Times New Roman"/>
          <w:kern w:val="0"/>
          <w:rtl/>
        </w:rPr>
        <w:t>وفسخت</w:t>
      </w:r>
      <w:r>
        <w:rPr>
          <w:rFonts w:eastAsia="Times New Roman"/>
          <w:kern w:val="0"/>
          <w:rtl/>
        </w:rPr>
        <w:t xml:space="preserve">، </w:t>
      </w:r>
      <w:r w:rsidRPr="00E70811">
        <w:rPr>
          <w:rFonts w:eastAsia="Times New Roman"/>
          <w:kern w:val="0"/>
          <w:rtl/>
        </w:rPr>
        <w:t>إن مات</w:t>
      </w:r>
      <w:r>
        <w:rPr>
          <w:rFonts w:eastAsia="Times New Roman"/>
          <w:kern w:val="0"/>
          <w:rtl/>
        </w:rPr>
        <w:t xml:space="preserve">، </w:t>
      </w:r>
      <w:r w:rsidRPr="00E70811">
        <w:rPr>
          <w:rFonts w:eastAsia="Times New Roman"/>
          <w:kern w:val="0"/>
          <w:rtl/>
        </w:rPr>
        <w:t>وإن عن مال</w:t>
      </w:r>
      <w:r>
        <w:rPr>
          <w:rFonts w:eastAsia="Times New Roman"/>
          <w:kern w:val="0"/>
          <w:rtl/>
        </w:rPr>
        <w:t xml:space="preserve">، </w:t>
      </w:r>
      <w:r w:rsidRPr="00E70811">
        <w:rPr>
          <w:rFonts w:eastAsia="Times New Roman"/>
          <w:kern w:val="0"/>
          <w:rtl/>
        </w:rPr>
        <w:t>إلا لولد</w:t>
      </w:r>
      <w:r>
        <w:rPr>
          <w:rFonts w:eastAsia="Times New Roman"/>
          <w:kern w:val="0"/>
          <w:rtl/>
        </w:rPr>
        <w:t xml:space="preserve">، </w:t>
      </w:r>
      <w:r w:rsidRPr="00E70811">
        <w:rPr>
          <w:rFonts w:eastAsia="Times New Roman"/>
          <w:kern w:val="0"/>
          <w:rtl/>
        </w:rPr>
        <w:t>أو غيره: دخل معه بشرط</w:t>
      </w:r>
      <w:r>
        <w:rPr>
          <w:rFonts w:eastAsia="Times New Roman"/>
          <w:kern w:val="0"/>
          <w:rtl/>
        </w:rPr>
        <w:t xml:space="preserve">، </w:t>
      </w:r>
      <w:r w:rsidRPr="00E70811">
        <w:rPr>
          <w:rFonts w:eastAsia="Times New Roman"/>
          <w:kern w:val="0"/>
          <w:rtl/>
        </w:rPr>
        <w:t>أو غيره</w:t>
      </w:r>
      <w:r>
        <w:rPr>
          <w:rFonts w:eastAsia="Times New Roman"/>
          <w:kern w:val="0"/>
          <w:rtl/>
        </w:rPr>
        <w:t xml:space="preserve">، </w:t>
      </w:r>
      <w:r w:rsidRPr="00E70811">
        <w:rPr>
          <w:rFonts w:eastAsia="Times New Roman"/>
          <w:kern w:val="0"/>
          <w:rtl/>
        </w:rPr>
        <w:t>فتؤدى حالة</w:t>
      </w:r>
      <w:r>
        <w:rPr>
          <w:rFonts w:eastAsia="Times New Roman"/>
          <w:kern w:val="0"/>
          <w:rtl/>
        </w:rPr>
        <w:t xml:space="preserve">، </w:t>
      </w:r>
      <w:r w:rsidRPr="00E70811">
        <w:rPr>
          <w:rFonts w:eastAsia="Times New Roman"/>
          <w:kern w:val="0"/>
          <w:rtl/>
        </w:rPr>
        <w:t>ورثه من معه في الكتابة فقط</w:t>
      </w:r>
      <w:r>
        <w:rPr>
          <w:rFonts w:eastAsia="Times New Roman"/>
          <w:kern w:val="0"/>
          <w:rtl/>
        </w:rPr>
        <w:t xml:space="preserve">، </w:t>
      </w:r>
      <w:r w:rsidRPr="00E70811">
        <w:rPr>
          <w:rFonts w:eastAsia="Times New Roman"/>
          <w:kern w:val="0"/>
          <w:rtl/>
        </w:rPr>
        <w:t>ممن يعتق عليه</w:t>
      </w:r>
      <w:r>
        <w:rPr>
          <w:rFonts w:eastAsia="Times New Roman"/>
          <w:kern w:val="0"/>
          <w:rtl/>
        </w:rPr>
        <w:t xml:space="preserve">، </w:t>
      </w:r>
      <w:r w:rsidRPr="00E70811">
        <w:rPr>
          <w:rFonts w:eastAsia="Times New Roman"/>
          <w:kern w:val="0"/>
          <w:rtl/>
        </w:rPr>
        <w:t>وإن لم يترك وفاء</w:t>
      </w:r>
      <w:r>
        <w:rPr>
          <w:rFonts w:eastAsia="Times New Roman"/>
          <w:kern w:val="0"/>
          <w:rtl/>
        </w:rPr>
        <w:t xml:space="preserve">، </w:t>
      </w:r>
      <w:r w:rsidRPr="00E70811">
        <w:rPr>
          <w:rFonts w:eastAsia="Times New Roman"/>
          <w:kern w:val="0"/>
          <w:rtl/>
        </w:rPr>
        <w:t>وقوي ولده على السعي: سعوا</w:t>
      </w:r>
      <w:r>
        <w:rPr>
          <w:rFonts w:eastAsia="Times New Roman"/>
          <w:kern w:val="0"/>
          <w:rtl/>
        </w:rPr>
        <w:t xml:space="preserve">، </w:t>
      </w:r>
      <w:r w:rsidRPr="00E70811">
        <w:rPr>
          <w:rFonts w:eastAsia="Times New Roman"/>
          <w:kern w:val="0"/>
          <w:rtl/>
        </w:rPr>
        <w:t>وترك متروكه للولد</w:t>
      </w:r>
      <w:r>
        <w:rPr>
          <w:rFonts w:eastAsia="Times New Roman"/>
          <w:kern w:val="0"/>
          <w:rtl/>
        </w:rPr>
        <w:t xml:space="preserve">، </w:t>
      </w:r>
      <w:r w:rsidRPr="00E70811">
        <w:rPr>
          <w:rFonts w:eastAsia="Times New Roman"/>
          <w:kern w:val="0"/>
          <w:rtl/>
        </w:rPr>
        <w:t>إن أمن: كأم ولده وإن وجد العوض معيبا</w:t>
      </w:r>
      <w:r>
        <w:rPr>
          <w:rFonts w:eastAsia="Times New Roman"/>
          <w:kern w:val="0"/>
          <w:rtl/>
        </w:rPr>
        <w:t xml:space="preserve">، </w:t>
      </w:r>
      <w:r w:rsidRPr="00E70811">
        <w:rPr>
          <w:rFonts w:eastAsia="Times New Roman"/>
          <w:kern w:val="0"/>
          <w:rtl/>
        </w:rPr>
        <w:t>أو استحق موصوفا: كمعين</w:t>
      </w:r>
      <w:r>
        <w:rPr>
          <w:rFonts w:eastAsia="Times New Roman"/>
          <w:kern w:val="0"/>
          <w:rtl/>
        </w:rPr>
        <w:t xml:space="preserve">، </w:t>
      </w:r>
      <w:r w:rsidRPr="00E70811">
        <w:rPr>
          <w:rFonts w:eastAsia="Times New Roman"/>
          <w:kern w:val="0"/>
          <w:rtl/>
        </w:rPr>
        <w:t>وإن بشبهة</w:t>
      </w:r>
      <w:r>
        <w:rPr>
          <w:rFonts w:eastAsia="Times New Roman"/>
          <w:kern w:val="0"/>
          <w:rtl/>
        </w:rPr>
        <w:t xml:space="preserve">، </w:t>
      </w:r>
      <w:r w:rsidRPr="00E70811">
        <w:rPr>
          <w:rFonts w:eastAsia="Times New Roman"/>
          <w:kern w:val="0"/>
          <w:rtl/>
        </w:rPr>
        <w:t>إن لم يكن له مال</w:t>
      </w:r>
      <w:r>
        <w:rPr>
          <w:rFonts w:eastAsia="Times New Roman"/>
          <w:kern w:val="0"/>
          <w:rtl/>
        </w:rPr>
        <w:t xml:space="preserve">، </w:t>
      </w:r>
      <w:r w:rsidRPr="00E70811">
        <w:rPr>
          <w:rFonts w:eastAsia="Times New Roman"/>
          <w:kern w:val="0"/>
          <w:rtl/>
        </w:rPr>
        <w:t>ومضت كتابة كافر لمسلم</w:t>
      </w:r>
      <w:r>
        <w:rPr>
          <w:rFonts w:eastAsia="Times New Roman"/>
          <w:kern w:val="0"/>
          <w:rtl/>
        </w:rPr>
        <w:t xml:space="preserve">، </w:t>
      </w:r>
      <w:r w:rsidRPr="00E70811">
        <w:rPr>
          <w:rFonts w:eastAsia="Times New Roman"/>
          <w:kern w:val="0"/>
          <w:rtl/>
        </w:rPr>
        <w:t>وبيعت: كأن أسلم</w:t>
      </w:r>
      <w:r>
        <w:rPr>
          <w:rFonts w:eastAsia="Times New Roman"/>
          <w:kern w:val="0"/>
          <w:rtl/>
        </w:rPr>
        <w:t xml:space="preserve">، </w:t>
      </w:r>
      <w:r w:rsidRPr="00E70811">
        <w:rPr>
          <w:rFonts w:eastAsia="Times New Roman"/>
          <w:kern w:val="0"/>
          <w:rtl/>
        </w:rPr>
        <w:t>وبيع معه من في عقده</w:t>
      </w:r>
      <w:r>
        <w:rPr>
          <w:rFonts w:eastAsia="Times New Roman"/>
          <w:kern w:val="0"/>
          <w:rtl/>
        </w:rPr>
        <w:t xml:space="preserve">، </w:t>
      </w:r>
      <w:r w:rsidRPr="00E70811">
        <w:rPr>
          <w:rFonts w:eastAsia="Times New Roman"/>
          <w:kern w:val="0"/>
          <w:rtl/>
        </w:rPr>
        <w:t>وكفر بالصوم واشترط وطئ المكاتبة</w:t>
      </w:r>
      <w:r>
        <w:rPr>
          <w:rFonts w:eastAsia="Times New Roman"/>
          <w:kern w:val="0"/>
          <w:rtl/>
        </w:rPr>
        <w:t xml:space="preserve">، </w:t>
      </w:r>
      <w:r w:rsidRPr="00E70811">
        <w:rPr>
          <w:rFonts w:eastAsia="Times New Roman"/>
          <w:kern w:val="0"/>
          <w:rtl/>
        </w:rPr>
        <w:t>و</w:t>
      </w:r>
      <w:r>
        <w:rPr>
          <w:rFonts w:eastAsia="Times New Roman"/>
          <w:kern w:val="0"/>
          <w:rtl/>
        </w:rPr>
        <w:t>استثناء</w:t>
      </w:r>
      <w:r w:rsidRPr="00E70811">
        <w:rPr>
          <w:rFonts w:eastAsia="Times New Roman"/>
          <w:kern w:val="0"/>
          <w:rtl/>
        </w:rPr>
        <w:t xml:space="preserve"> حملها</w:t>
      </w:r>
      <w:r>
        <w:rPr>
          <w:rFonts w:eastAsia="Times New Roman"/>
          <w:kern w:val="0"/>
          <w:rtl/>
        </w:rPr>
        <w:t xml:space="preserve">، </w:t>
      </w:r>
      <w:r w:rsidRPr="00E70811">
        <w:rPr>
          <w:rFonts w:eastAsia="Times New Roman"/>
          <w:kern w:val="0"/>
          <w:rtl/>
        </w:rPr>
        <w:t>أو ما يولد لها</w:t>
      </w:r>
      <w:r>
        <w:rPr>
          <w:rFonts w:eastAsia="Times New Roman"/>
          <w:kern w:val="0"/>
          <w:rtl/>
        </w:rPr>
        <w:t xml:space="preserve">، </w:t>
      </w:r>
      <w:r w:rsidRPr="00E70811">
        <w:rPr>
          <w:rFonts w:eastAsia="Times New Roman"/>
          <w:kern w:val="0"/>
          <w:rtl/>
        </w:rPr>
        <w:lastRenderedPageBreak/>
        <w:t>وما يولد لمكاتب من أمته بعد الكتابة</w:t>
      </w:r>
      <w:r>
        <w:rPr>
          <w:rFonts w:eastAsia="Times New Roman"/>
          <w:kern w:val="0"/>
          <w:rtl/>
        </w:rPr>
        <w:t xml:space="preserve">، </w:t>
      </w:r>
      <w:r w:rsidRPr="00E70811">
        <w:rPr>
          <w:rFonts w:eastAsia="Times New Roman"/>
          <w:kern w:val="0"/>
          <w:rtl/>
        </w:rPr>
        <w:t>أو قليل: كخدمة</w:t>
      </w:r>
      <w:r>
        <w:rPr>
          <w:rFonts w:eastAsia="Times New Roman"/>
          <w:kern w:val="0"/>
          <w:rtl/>
        </w:rPr>
        <w:t xml:space="preserve">، </w:t>
      </w:r>
      <w:r w:rsidRPr="00E70811">
        <w:rPr>
          <w:rFonts w:eastAsia="Times New Roman"/>
          <w:kern w:val="0"/>
          <w:rtl/>
        </w:rPr>
        <w:t>إن وفى: لغو</w:t>
      </w:r>
      <w:r>
        <w:rPr>
          <w:rFonts w:eastAsia="Times New Roman"/>
          <w:kern w:val="0"/>
          <w:rtl/>
        </w:rPr>
        <w:t xml:space="preserve">، </w:t>
      </w:r>
      <w:r w:rsidRPr="00E70811">
        <w:rPr>
          <w:rFonts w:eastAsia="Times New Roman"/>
          <w:kern w:val="0"/>
          <w:rtl/>
        </w:rPr>
        <w:t>وإن عجز عن شئ</w:t>
      </w:r>
      <w:r>
        <w:rPr>
          <w:rFonts w:eastAsia="Times New Roman"/>
          <w:kern w:val="0"/>
          <w:rtl/>
        </w:rPr>
        <w:t xml:space="preserve">، </w:t>
      </w:r>
      <w:r w:rsidRPr="00E70811">
        <w:rPr>
          <w:rFonts w:eastAsia="Times New Roman"/>
          <w:kern w:val="0"/>
          <w:rtl/>
        </w:rPr>
        <w:t>أو عن أرش جناية</w:t>
      </w:r>
      <w:r>
        <w:rPr>
          <w:rFonts w:eastAsia="Times New Roman"/>
          <w:kern w:val="0"/>
          <w:rtl/>
        </w:rPr>
        <w:t xml:space="preserve">، </w:t>
      </w:r>
      <w:r w:rsidRPr="00E70811">
        <w:rPr>
          <w:rFonts w:eastAsia="Times New Roman"/>
          <w:kern w:val="0"/>
          <w:rtl/>
        </w:rPr>
        <w:t>وإن على سيده: رق: كالقن</w:t>
      </w:r>
      <w:r>
        <w:rPr>
          <w:rFonts w:eastAsia="Times New Roman"/>
          <w:kern w:val="0"/>
          <w:rtl/>
        </w:rPr>
        <w:t xml:space="preserve">، </w:t>
      </w:r>
      <w:r w:rsidRPr="00E70811">
        <w:rPr>
          <w:rFonts w:eastAsia="Times New Roman"/>
          <w:kern w:val="0"/>
          <w:rtl/>
        </w:rPr>
        <w:t>وأدب: إن وطئ - بلا مهر</w:t>
      </w:r>
      <w:r>
        <w:rPr>
          <w:rFonts w:eastAsia="Times New Roman"/>
          <w:kern w:val="0"/>
          <w:rtl/>
        </w:rPr>
        <w:t xml:space="preserve">، </w:t>
      </w:r>
      <w:r w:rsidRPr="00E70811">
        <w:rPr>
          <w:rFonts w:eastAsia="Times New Roman"/>
          <w:kern w:val="0"/>
          <w:rtl/>
        </w:rPr>
        <w:t>وعليه: نقص المكرهة</w:t>
      </w:r>
      <w:r>
        <w:rPr>
          <w:rFonts w:eastAsia="Times New Roman"/>
          <w:kern w:val="0"/>
          <w:rtl/>
        </w:rPr>
        <w:t xml:space="preserve">، </w:t>
      </w:r>
      <w:r w:rsidRPr="00E70811">
        <w:rPr>
          <w:rFonts w:eastAsia="Times New Roman"/>
          <w:kern w:val="0"/>
          <w:rtl/>
        </w:rPr>
        <w:t>وإن حملت: خيرت في البقاء</w:t>
      </w:r>
      <w:r>
        <w:rPr>
          <w:rFonts w:eastAsia="Times New Roman"/>
          <w:kern w:val="0"/>
          <w:rtl/>
        </w:rPr>
        <w:t xml:space="preserve">، </w:t>
      </w:r>
      <w:r w:rsidRPr="00E70811">
        <w:rPr>
          <w:rFonts w:eastAsia="Times New Roman"/>
          <w:kern w:val="0"/>
          <w:rtl/>
        </w:rPr>
        <w:t>وأمومة الولد</w:t>
      </w:r>
      <w:r>
        <w:rPr>
          <w:rFonts w:eastAsia="Times New Roman"/>
          <w:kern w:val="0"/>
          <w:rtl/>
        </w:rPr>
        <w:t xml:space="preserve">، </w:t>
      </w:r>
      <w:r w:rsidRPr="00E70811">
        <w:rPr>
          <w:rFonts w:eastAsia="Times New Roman"/>
          <w:kern w:val="0"/>
          <w:rtl/>
        </w:rPr>
        <w:t>إلا لضعفاء معها</w:t>
      </w:r>
      <w:r>
        <w:rPr>
          <w:rFonts w:eastAsia="Times New Roman"/>
          <w:kern w:val="0"/>
          <w:rtl/>
        </w:rPr>
        <w:t xml:space="preserve">، </w:t>
      </w:r>
      <w:r w:rsidRPr="00E70811">
        <w:rPr>
          <w:rFonts w:eastAsia="Times New Roman"/>
          <w:kern w:val="0"/>
          <w:rtl/>
        </w:rPr>
        <w:t>أو أقوياء: لم يرضوا وحط حصتها</w:t>
      </w:r>
      <w:r>
        <w:rPr>
          <w:rFonts w:eastAsia="Times New Roman"/>
          <w:kern w:val="0"/>
          <w:rtl/>
        </w:rPr>
        <w:t xml:space="preserve">، </w:t>
      </w:r>
      <w:r w:rsidRPr="00E70811">
        <w:rPr>
          <w:rFonts w:eastAsia="Times New Roman"/>
          <w:kern w:val="0"/>
          <w:rtl/>
        </w:rPr>
        <w:t>إن اختارت الامومة</w:t>
      </w:r>
      <w:r>
        <w:rPr>
          <w:rFonts w:eastAsia="Times New Roman"/>
          <w:kern w:val="0"/>
          <w:rtl/>
        </w:rPr>
        <w:t xml:space="preserve">، </w:t>
      </w:r>
      <w:r w:rsidRPr="00E70811">
        <w:rPr>
          <w:rFonts w:eastAsia="Times New Roman"/>
          <w:kern w:val="0"/>
          <w:rtl/>
        </w:rPr>
        <w:t>وإن قتل</w:t>
      </w:r>
      <w:r>
        <w:rPr>
          <w:rFonts w:eastAsia="Times New Roman"/>
          <w:kern w:val="0"/>
          <w:rtl/>
        </w:rPr>
        <w:t>،</w:t>
      </w:r>
      <w:r w:rsidRPr="00E70811">
        <w:rPr>
          <w:rFonts w:eastAsia="Times New Roman"/>
          <w:kern w:val="0"/>
          <w:rtl/>
        </w:rPr>
        <w:t> فالقيمة للسيد</w:t>
      </w:r>
      <w:r>
        <w:rPr>
          <w:rFonts w:eastAsia="Times New Roman"/>
          <w:kern w:val="0"/>
          <w:rtl/>
        </w:rPr>
        <w:t xml:space="preserve">، </w:t>
      </w:r>
      <w:r w:rsidRPr="00E70811">
        <w:rPr>
          <w:rFonts w:eastAsia="Times New Roman"/>
          <w:kern w:val="0"/>
          <w:rtl/>
        </w:rPr>
        <w:t>وهل قنا</w:t>
      </w:r>
      <w:r>
        <w:rPr>
          <w:rFonts w:eastAsia="Times New Roman"/>
          <w:kern w:val="0"/>
          <w:rtl/>
        </w:rPr>
        <w:t xml:space="preserve">، </w:t>
      </w:r>
      <w:r w:rsidRPr="00E70811">
        <w:rPr>
          <w:rFonts w:eastAsia="Times New Roman"/>
          <w:kern w:val="0"/>
          <w:rtl/>
        </w:rPr>
        <w:t>أو مكاتبا</w:t>
      </w:r>
      <w:r>
        <w:rPr>
          <w:rFonts w:eastAsia="Times New Roman"/>
          <w:kern w:val="0"/>
          <w:rtl/>
        </w:rPr>
        <w:t xml:space="preserve">، </w:t>
      </w:r>
      <w:r w:rsidRPr="00E70811">
        <w:rPr>
          <w:rFonts w:eastAsia="Times New Roman"/>
          <w:kern w:val="0"/>
          <w:rtl/>
        </w:rPr>
        <w:t>تأويلان</w:t>
      </w:r>
      <w:r>
        <w:rPr>
          <w:rFonts w:eastAsia="Times New Roman"/>
          <w:kern w:val="0"/>
          <w:rtl/>
        </w:rPr>
        <w:t xml:space="preserve">، </w:t>
      </w:r>
      <w:r w:rsidRPr="00E70811">
        <w:rPr>
          <w:rFonts w:eastAsia="Times New Roman"/>
          <w:kern w:val="0"/>
          <w:rtl/>
        </w:rPr>
        <w:t xml:space="preserve">وإن </w:t>
      </w:r>
      <w:r>
        <w:rPr>
          <w:rFonts w:eastAsia="Times New Roman"/>
          <w:kern w:val="0"/>
          <w:rtl/>
        </w:rPr>
        <w:t>اشترى</w:t>
      </w:r>
      <w:r w:rsidRPr="00E70811">
        <w:rPr>
          <w:rFonts w:eastAsia="Times New Roman"/>
          <w:kern w:val="0"/>
          <w:rtl/>
        </w:rPr>
        <w:t xml:space="preserve"> من يعتق على سيده: صح</w:t>
      </w:r>
      <w:r>
        <w:rPr>
          <w:rFonts w:eastAsia="Times New Roman"/>
          <w:kern w:val="0"/>
          <w:rtl/>
        </w:rPr>
        <w:t xml:space="preserve">، </w:t>
      </w:r>
      <w:r w:rsidRPr="00E70811">
        <w:rPr>
          <w:rFonts w:eastAsia="Times New Roman"/>
          <w:kern w:val="0"/>
          <w:rtl/>
        </w:rPr>
        <w:t>وعتق إن عجز</w:t>
      </w:r>
      <w:r>
        <w:rPr>
          <w:rFonts w:eastAsia="Times New Roman"/>
          <w:kern w:val="0"/>
          <w:rtl/>
        </w:rPr>
        <w:t xml:space="preserve">، </w:t>
      </w:r>
      <w:r w:rsidRPr="00E70811">
        <w:rPr>
          <w:rFonts w:eastAsia="Times New Roman"/>
          <w:kern w:val="0"/>
          <w:rtl/>
        </w:rPr>
        <w:t>والقول للسيد في الكتابة والاداء</w:t>
      </w:r>
      <w:r>
        <w:rPr>
          <w:rFonts w:eastAsia="Times New Roman"/>
          <w:kern w:val="0"/>
          <w:rtl/>
        </w:rPr>
        <w:t xml:space="preserve">، </w:t>
      </w:r>
      <w:r w:rsidRPr="00E70811">
        <w:rPr>
          <w:rFonts w:eastAsia="Times New Roman"/>
          <w:kern w:val="0"/>
          <w:rtl/>
        </w:rPr>
        <w:t>لا القدر والجنس والاجل</w:t>
      </w:r>
      <w:r>
        <w:rPr>
          <w:rFonts w:eastAsia="Times New Roman"/>
          <w:kern w:val="0"/>
          <w:rtl/>
        </w:rPr>
        <w:t xml:space="preserve">، </w:t>
      </w:r>
      <w:r w:rsidRPr="00E70811">
        <w:rPr>
          <w:rFonts w:eastAsia="Times New Roman"/>
          <w:kern w:val="0"/>
          <w:rtl/>
        </w:rPr>
        <w:t>وإن أعانه جماعة</w:t>
      </w:r>
      <w:r>
        <w:rPr>
          <w:rFonts w:eastAsia="Times New Roman"/>
          <w:kern w:val="0"/>
          <w:rtl/>
        </w:rPr>
        <w:t xml:space="preserve">، </w:t>
      </w:r>
      <w:r w:rsidRPr="00E70811">
        <w:rPr>
          <w:rFonts w:eastAsia="Times New Roman"/>
          <w:kern w:val="0"/>
          <w:rtl/>
        </w:rPr>
        <w:t>فإن لم يقصدوا الصدقة: رجعوا بالفضلة</w:t>
      </w:r>
      <w:r>
        <w:rPr>
          <w:rFonts w:eastAsia="Times New Roman"/>
          <w:kern w:val="0"/>
          <w:rtl/>
        </w:rPr>
        <w:t xml:space="preserve">، </w:t>
      </w:r>
      <w:r w:rsidRPr="00E70811">
        <w:rPr>
          <w:rFonts w:eastAsia="Times New Roman"/>
          <w:kern w:val="0"/>
          <w:rtl/>
        </w:rPr>
        <w:t>وعلى السيد بما قبضه</w:t>
      </w:r>
      <w:r>
        <w:rPr>
          <w:rFonts w:eastAsia="Times New Roman"/>
          <w:kern w:val="0"/>
          <w:rtl/>
        </w:rPr>
        <w:t xml:space="preserve">، </w:t>
      </w:r>
      <w:r w:rsidRPr="00E70811">
        <w:rPr>
          <w:rFonts w:eastAsia="Times New Roman"/>
          <w:kern w:val="0"/>
          <w:rtl/>
        </w:rPr>
        <w:t>إن عجز</w:t>
      </w:r>
      <w:r>
        <w:rPr>
          <w:rFonts w:eastAsia="Times New Roman"/>
          <w:kern w:val="0"/>
          <w:rtl/>
        </w:rPr>
        <w:t xml:space="preserve">، </w:t>
      </w:r>
      <w:r w:rsidRPr="00E70811">
        <w:rPr>
          <w:rFonts w:eastAsia="Times New Roman"/>
          <w:kern w:val="0"/>
          <w:rtl/>
        </w:rPr>
        <w:t>وإلا فلا</w:t>
      </w:r>
      <w:r>
        <w:rPr>
          <w:rFonts w:eastAsia="Times New Roman"/>
          <w:kern w:val="0"/>
          <w:rtl/>
        </w:rPr>
        <w:t xml:space="preserve">، </w:t>
      </w:r>
      <w:r w:rsidRPr="00E70811">
        <w:rPr>
          <w:rFonts w:eastAsia="Times New Roman"/>
          <w:kern w:val="0"/>
          <w:rtl/>
        </w:rPr>
        <w:t>وإن أوصى بمكاتبته: فكتابة المثل</w:t>
      </w:r>
      <w:r>
        <w:rPr>
          <w:rFonts w:eastAsia="Times New Roman"/>
          <w:kern w:val="0"/>
          <w:rtl/>
        </w:rPr>
        <w:t xml:space="preserve">، </w:t>
      </w:r>
      <w:r w:rsidRPr="00E70811">
        <w:rPr>
          <w:rFonts w:eastAsia="Times New Roman"/>
          <w:kern w:val="0"/>
          <w:rtl/>
        </w:rPr>
        <w:t>إن حمله الثلث</w:t>
      </w:r>
      <w:r>
        <w:rPr>
          <w:rFonts w:eastAsia="Times New Roman"/>
          <w:kern w:val="0"/>
          <w:rtl/>
        </w:rPr>
        <w:t xml:space="preserve">، </w:t>
      </w:r>
      <w:r w:rsidRPr="00E70811">
        <w:rPr>
          <w:rFonts w:eastAsia="Times New Roman"/>
          <w:kern w:val="0"/>
          <w:rtl/>
        </w:rPr>
        <w:t>وإن أوصى له بنجم</w:t>
      </w:r>
      <w:r>
        <w:rPr>
          <w:rFonts w:eastAsia="Times New Roman"/>
          <w:kern w:val="0"/>
          <w:rtl/>
        </w:rPr>
        <w:t xml:space="preserve">، </w:t>
      </w:r>
      <w:r w:rsidRPr="00E70811">
        <w:rPr>
          <w:rFonts w:eastAsia="Times New Roman"/>
          <w:kern w:val="0"/>
          <w:rtl/>
        </w:rPr>
        <w:t>فإن حمل الثلث قيمته: جازت</w:t>
      </w:r>
      <w:r>
        <w:rPr>
          <w:rFonts w:eastAsia="Times New Roman"/>
          <w:kern w:val="0"/>
          <w:rtl/>
        </w:rPr>
        <w:t xml:space="preserve">، </w:t>
      </w:r>
      <w:r w:rsidRPr="00E70811">
        <w:rPr>
          <w:rFonts w:eastAsia="Times New Roman"/>
          <w:kern w:val="0"/>
          <w:rtl/>
        </w:rPr>
        <w:t>وإلا فعلى الوارث الاجازة أو عتق محمل الثلث</w:t>
      </w:r>
      <w:r>
        <w:rPr>
          <w:rFonts w:eastAsia="Times New Roman"/>
          <w:kern w:val="0"/>
          <w:rtl/>
        </w:rPr>
        <w:t xml:space="preserve">، </w:t>
      </w:r>
      <w:r w:rsidRPr="00E70811">
        <w:rPr>
          <w:rFonts w:eastAsia="Times New Roman"/>
          <w:kern w:val="0"/>
          <w:rtl/>
        </w:rPr>
        <w:t>وإن أوصى لرجل بمكاتبه</w:t>
      </w:r>
      <w:r>
        <w:rPr>
          <w:rFonts w:eastAsia="Times New Roman"/>
          <w:kern w:val="0"/>
          <w:rtl/>
        </w:rPr>
        <w:t xml:space="preserve">، </w:t>
      </w:r>
      <w:r w:rsidRPr="00E70811">
        <w:rPr>
          <w:rFonts w:eastAsia="Times New Roman"/>
          <w:kern w:val="0"/>
          <w:rtl/>
        </w:rPr>
        <w:t>أو بما عليه</w:t>
      </w:r>
      <w:r>
        <w:rPr>
          <w:rFonts w:eastAsia="Times New Roman"/>
          <w:kern w:val="0"/>
          <w:rtl/>
        </w:rPr>
        <w:t xml:space="preserve">، </w:t>
      </w:r>
      <w:r w:rsidRPr="00E70811">
        <w:rPr>
          <w:rFonts w:eastAsia="Times New Roman"/>
          <w:kern w:val="0"/>
          <w:rtl/>
        </w:rPr>
        <w:t>أو بعتقه: جازت</w:t>
      </w:r>
      <w:r>
        <w:rPr>
          <w:rFonts w:eastAsia="Times New Roman"/>
          <w:kern w:val="0"/>
          <w:rtl/>
        </w:rPr>
        <w:t xml:space="preserve">، </w:t>
      </w:r>
      <w:r w:rsidRPr="00E70811">
        <w:rPr>
          <w:rFonts w:eastAsia="Times New Roman"/>
          <w:kern w:val="0"/>
          <w:rtl/>
        </w:rPr>
        <w:t>إن حمل الثلث قيمة كتابته</w:t>
      </w:r>
      <w:r>
        <w:rPr>
          <w:rFonts w:eastAsia="Times New Roman"/>
          <w:kern w:val="0"/>
          <w:rtl/>
        </w:rPr>
        <w:t xml:space="preserve">، </w:t>
      </w:r>
      <w:r w:rsidRPr="00E70811">
        <w:rPr>
          <w:rFonts w:eastAsia="Times New Roman"/>
          <w:kern w:val="0"/>
          <w:rtl/>
        </w:rPr>
        <w:t>أو قيمة الرقبة على أنه مكاتب</w:t>
      </w:r>
      <w:r>
        <w:rPr>
          <w:rFonts w:eastAsia="Times New Roman"/>
          <w:kern w:val="0"/>
          <w:rtl/>
        </w:rPr>
        <w:t xml:space="preserve">، </w:t>
      </w:r>
      <w:r w:rsidRPr="00E70811">
        <w:rPr>
          <w:rFonts w:eastAsia="Times New Roman"/>
          <w:kern w:val="0"/>
          <w:rtl/>
        </w:rPr>
        <w:t>وأنت حر</w:t>
      </w:r>
      <w:r>
        <w:rPr>
          <w:rFonts w:eastAsia="Times New Roman"/>
          <w:kern w:val="0"/>
          <w:rtl/>
        </w:rPr>
        <w:t xml:space="preserve">، </w:t>
      </w:r>
      <w:r w:rsidRPr="00E70811">
        <w:rPr>
          <w:rFonts w:eastAsia="Times New Roman"/>
          <w:kern w:val="0"/>
          <w:rtl/>
        </w:rPr>
        <w:t>على أن عليك ألفا</w:t>
      </w:r>
      <w:r>
        <w:rPr>
          <w:rFonts w:eastAsia="Times New Roman"/>
          <w:kern w:val="0"/>
          <w:rtl/>
        </w:rPr>
        <w:t xml:space="preserve">، </w:t>
      </w:r>
      <w:r w:rsidRPr="00E70811">
        <w:rPr>
          <w:rFonts w:eastAsia="Times New Roman"/>
          <w:kern w:val="0"/>
          <w:rtl/>
        </w:rPr>
        <w:t>أو وعليك ألف: لزم العتق والمال</w:t>
      </w:r>
      <w:r>
        <w:rPr>
          <w:rFonts w:eastAsia="Times New Roman"/>
          <w:kern w:val="0"/>
          <w:rtl/>
        </w:rPr>
        <w:t xml:space="preserve">، </w:t>
      </w:r>
      <w:r w:rsidRPr="00E70811">
        <w:rPr>
          <w:rFonts w:eastAsia="Times New Roman"/>
          <w:kern w:val="0"/>
          <w:rtl/>
        </w:rPr>
        <w:t>وخير العبد في الالتزام والرد</w:t>
      </w:r>
      <w:r>
        <w:rPr>
          <w:rFonts w:eastAsia="Times New Roman"/>
          <w:kern w:val="0"/>
          <w:rtl/>
        </w:rPr>
        <w:t xml:space="preserve">، </w:t>
      </w:r>
      <w:r w:rsidRPr="00E70811">
        <w:rPr>
          <w:rFonts w:eastAsia="Times New Roman"/>
          <w:kern w:val="0"/>
          <w:rtl/>
        </w:rPr>
        <w:t>في: أنت حر</w:t>
      </w:r>
      <w:r>
        <w:rPr>
          <w:rFonts w:eastAsia="Times New Roman"/>
          <w:kern w:val="0"/>
          <w:rtl/>
        </w:rPr>
        <w:t xml:space="preserve">، </w:t>
      </w:r>
      <w:r w:rsidRPr="00E70811">
        <w:rPr>
          <w:rFonts w:eastAsia="Times New Roman"/>
          <w:kern w:val="0"/>
          <w:rtl/>
        </w:rPr>
        <w:t>على أن تدفع أو تؤدي</w:t>
      </w:r>
      <w:r>
        <w:rPr>
          <w:rFonts w:eastAsia="Times New Roman"/>
          <w:kern w:val="0"/>
          <w:rtl/>
        </w:rPr>
        <w:t xml:space="preserve">، </w:t>
      </w:r>
      <w:r w:rsidRPr="00E70811">
        <w:rPr>
          <w:rFonts w:eastAsia="Times New Roman"/>
          <w:kern w:val="0"/>
          <w:rtl/>
        </w:rPr>
        <w:t>أو إن أعطيت</w:t>
      </w:r>
      <w:r>
        <w:rPr>
          <w:rFonts w:eastAsia="Times New Roman"/>
          <w:kern w:val="0"/>
          <w:rtl/>
        </w:rPr>
        <w:t xml:space="preserve">، </w:t>
      </w:r>
      <w:r w:rsidRPr="00E70811">
        <w:rPr>
          <w:rFonts w:eastAsia="Times New Roman"/>
          <w:kern w:val="0"/>
          <w:rtl/>
        </w:rPr>
        <w:t>أو نحوه</w:t>
      </w:r>
      <w:r>
        <w:rPr>
          <w:rFonts w:eastAsia="Times New Roman"/>
          <w:kern w:val="0"/>
          <w:rtl/>
        </w:rPr>
        <w:t>،</w:t>
      </w:r>
      <w:r w:rsidRPr="00E70811">
        <w:rPr>
          <w:rFonts w:eastAsia="Times New Roman"/>
          <w:kern w:val="0"/>
          <w:rtl/>
        </w:rPr>
        <w:t> </w:t>
      </w:r>
    </w:p>
    <w:p w14:paraId="51E117AA"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باب في بيان أحكام أم الولد</w:t>
      </w:r>
      <w:r w:rsidRPr="005B4031">
        <w:rPr>
          <w:rFonts w:eastAsia="Times New Roman" w:hint="cs"/>
          <w:b/>
          <w:bCs/>
          <w:kern w:val="0"/>
          <w:sz w:val="32"/>
          <w:szCs w:val="32"/>
          <w:highlight w:val="yellow"/>
          <w:u w:val="single"/>
          <w:rtl/>
        </w:rPr>
        <w:t>]</w:t>
      </w:r>
      <w:r w:rsidRPr="00E70811">
        <w:rPr>
          <w:rFonts w:eastAsia="Times New Roman"/>
          <w:kern w:val="0"/>
          <w:rtl/>
        </w:rPr>
        <w:t xml:space="preserve"> إن أقر السيد بوطئ ولا يمين إن أنكر: كأن استبرأ بحيضة ونفاه</w:t>
      </w:r>
      <w:r>
        <w:rPr>
          <w:rFonts w:eastAsia="Times New Roman"/>
          <w:kern w:val="0"/>
          <w:rtl/>
        </w:rPr>
        <w:t xml:space="preserve">، </w:t>
      </w:r>
      <w:r w:rsidRPr="00E70811">
        <w:rPr>
          <w:rFonts w:eastAsia="Times New Roman"/>
          <w:kern w:val="0"/>
          <w:rtl/>
        </w:rPr>
        <w:t>وولدت لستة أشهر</w:t>
      </w:r>
      <w:r>
        <w:rPr>
          <w:rFonts w:eastAsia="Times New Roman"/>
          <w:kern w:val="0"/>
          <w:rtl/>
        </w:rPr>
        <w:t xml:space="preserve">، </w:t>
      </w:r>
      <w:r w:rsidRPr="00E70811">
        <w:rPr>
          <w:rFonts w:eastAsia="Times New Roman"/>
          <w:kern w:val="0"/>
          <w:rtl/>
        </w:rPr>
        <w:t>وإلا لحق به</w:t>
      </w:r>
      <w:r>
        <w:rPr>
          <w:rFonts w:eastAsia="Times New Roman"/>
          <w:kern w:val="0"/>
          <w:rtl/>
        </w:rPr>
        <w:t xml:space="preserve">، </w:t>
      </w:r>
      <w:r w:rsidRPr="00E70811">
        <w:rPr>
          <w:rFonts w:eastAsia="Times New Roman"/>
          <w:kern w:val="0"/>
          <w:rtl/>
        </w:rPr>
        <w:t>ولو أتت لاكثره</w:t>
      </w:r>
      <w:r>
        <w:rPr>
          <w:rFonts w:eastAsia="Times New Roman"/>
          <w:kern w:val="0"/>
          <w:rtl/>
        </w:rPr>
        <w:t xml:space="preserve">، </w:t>
      </w:r>
      <w:r w:rsidRPr="00E70811">
        <w:rPr>
          <w:rFonts w:eastAsia="Times New Roman"/>
          <w:kern w:val="0"/>
          <w:rtl/>
        </w:rPr>
        <w:t>إن ثبت دلقاء علقة ففوق</w:t>
      </w:r>
      <w:r>
        <w:rPr>
          <w:rFonts w:eastAsia="Times New Roman"/>
          <w:kern w:val="0"/>
          <w:rtl/>
        </w:rPr>
        <w:t xml:space="preserve">، </w:t>
      </w:r>
      <w:r w:rsidRPr="00E70811">
        <w:rPr>
          <w:rFonts w:eastAsia="Times New Roman"/>
          <w:kern w:val="0"/>
          <w:rtl/>
        </w:rPr>
        <w:t>ولو بامرأتين: كادعائها سقطا رأين أثره: عتقت من رأس المال</w:t>
      </w:r>
      <w:r>
        <w:rPr>
          <w:rFonts w:eastAsia="Times New Roman"/>
          <w:kern w:val="0"/>
          <w:rtl/>
        </w:rPr>
        <w:t xml:space="preserve">، </w:t>
      </w:r>
      <w:r w:rsidRPr="00E70811">
        <w:rPr>
          <w:rFonts w:eastAsia="Times New Roman"/>
          <w:kern w:val="0"/>
          <w:rtl/>
        </w:rPr>
        <w:t>وولدها من غيره</w:t>
      </w:r>
      <w:r>
        <w:rPr>
          <w:rFonts w:eastAsia="Times New Roman"/>
          <w:kern w:val="0"/>
          <w:rtl/>
        </w:rPr>
        <w:t xml:space="preserve">، </w:t>
      </w:r>
      <w:r w:rsidRPr="00E70811">
        <w:rPr>
          <w:rFonts w:eastAsia="Times New Roman"/>
          <w:kern w:val="0"/>
          <w:rtl/>
        </w:rPr>
        <w:t>ولا يرده دين سبق: كاشتراء زوجته حاملا</w:t>
      </w:r>
      <w:r>
        <w:rPr>
          <w:rFonts w:eastAsia="Times New Roman"/>
          <w:kern w:val="0"/>
          <w:rtl/>
        </w:rPr>
        <w:t xml:space="preserve">، </w:t>
      </w:r>
      <w:r w:rsidRPr="00E70811">
        <w:rPr>
          <w:rFonts w:eastAsia="Times New Roman"/>
          <w:kern w:val="0"/>
          <w:rtl/>
        </w:rPr>
        <w:t>لا بولد سبق</w:t>
      </w:r>
      <w:r>
        <w:rPr>
          <w:rFonts w:eastAsia="Times New Roman"/>
          <w:kern w:val="0"/>
          <w:rtl/>
        </w:rPr>
        <w:t xml:space="preserve">، </w:t>
      </w:r>
      <w:r w:rsidRPr="00E70811">
        <w:rPr>
          <w:rFonts w:eastAsia="Times New Roman"/>
          <w:kern w:val="0"/>
          <w:rtl/>
        </w:rPr>
        <w:t>أو ولد من وطئ شبهة</w:t>
      </w:r>
      <w:r>
        <w:rPr>
          <w:rFonts w:eastAsia="Times New Roman"/>
          <w:kern w:val="0"/>
          <w:rtl/>
        </w:rPr>
        <w:t xml:space="preserve">، </w:t>
      </w:r>
      <w:r w:rsidRPr="00E70811">
        <w:rPr>
          <w:rFonts w:eastAsia="Times New Roman"/>
          <w:kern w:val="0"/>
          <w:rtl/>
        </w:rPr>
        <w:t>إلا أمة مكاتبه أو ولده</w:t>
      </w:r>
      <w:r>
        <w:rPr>
          <w:rFonts w:eastAsia="Times New Roman"/>
          <w:kern w:val="0"/>
          <w:rtl/>
        </w:rPr>
        <w:t xml:space="preserve">، </w:t>
      </w:r>
      <w:r w:rsidRPr="00E70811">
        <w:rPr>
          <w:rFonts w:eastAsia="Times New Roman"/>
          <w:kern w:val="0"/>
          <w:rtl/>
        </w:rPr>
        <w:t>ولا يدفعه عزل</w:t>
      </w:r>
      <w:r>
        <w:rPr>
          <w:rFonts w:eastAsia="Times New Roman"/>
          <w:kern w:val="0"/>
          <w:rtl/>
        </w:rPr>
        <w:t xml:space="preserve">، </w:t>
      </w:r>
      <w:r w:rsidRPr="00E70811">
        <w:rPr>
          <w:rFonts w:eastAsia="Times New Roman"/>
          <w:kern w:val="0"/>
          <w:rtl/>
        </w:rPr>
        <w:t>أو وطئ بدبر</w:t>
      </w:r>
      <w:r>
        <w:rPr>
          <w:rFonts w:eastAsia="Times New Roman"/>
          <w:kern w:val="0"/>
          <w:rtl/>
        </w:rPr>
        <w:t xml:space="preserve">، </w:t>
      </w:r>
      <w:r w:rsidRPr="00E70811">
        <w:rPr>
          <w:rFonts w:eastAsia="Times New Roman"/>
          <w:kern w:val="0"/>
          <w:rtl/>
        </w:rPr>
        <w:t>أو فخذين</w:t>
      </w:r>
      <w:r>
        <w:rPr>
          <w:rFonts w:eastAsia="Times New Roman"/>
          <w:kern w:val="0"/>
          <w:rtl/>
        </w:rPr>
        <w:t xml:space="preserve">، </w:t>
      </w:r>
      <w:r w:rsidRPr="00E70811">
        <w:rPr>
          <w:rFonts w:eastAsia="Times New Roman"/>
          <w:kern w:val="0"/>
          <w:rtl/>
        </w:rPr>
        <w:t>إن أنزل</w:t>
      </w:r>
      <w:r>
        <w:rPr>
          <w:rFonts w:eastAsia="Times New Roman"/>
          <w:kern w:val="0"/>
          <w:rtl/>
        </w:rPr>
        <w:t xml:space="preserve">، </w:t>
      </w:r>
      <w:r w:rsidRPr="00E70811">
        <w:rPr>
          <w:rFonts w:eastAsia="Times New Roman"/>
          <w:kern w:val="0"/>
          <w:rtl/>
        </w:rPr>
        <w:t>وجاز إجارتها برضاها</w:t>
      </w:r>
      <w:r>
        <w:rPr>
          <w:rFonts w:eastAsia="Times New Roman"/>
          <w:kern w:val="0"/>
          <w:rtl/>
        </w:rPr>
        <w:t xml:space="preserve">، </w:t>
      </w:r>
      <w:r w:rsidRPr="00E70811">
        <w:rPr>
          <w:rFonts w:eastAsia="Times New Roman"/>
          <w:kern w:val="0"/>
          <w:rtl/>
        </w:rPr>
        <w:t>وعتق على مال</w:t>
      </w:r>
      <w:r>
        <w:rPr>
          <w:rFonts w:eastAsia="Times New Roman"/>
          <w:kern w:val="0"/>
          <w:rtl/>
        </w:rPr>
        <w:t xml:space="preserve">، </w:t>
      </w:r>
      <w:r w:rsidRPr="00E70811">
        <w:rPr>
          <w:rFonts w:eastAsia="Times New Roman"/>
          <w:kern w:val="0"/>
          <w:rtl/>
        </w:rPr>
        <w:t>وله قليل خدمة وكثيرها في ولدها من غيره</w:t>
      </w:r>
      <w:r>
        <w:rPr>
          <w:rFonts w:eastAsia="Times New Roman"/>
          <w:kern w:val="0"/>
          <w:rtl/>
        </w:rPr>
        <w:t xml:space="preserve">، </w:t>
      </w:r>
      <w:r w:rsidRPr="00E70811">
        <w:rPr>
          <w:rFonts w:eastAsia="Times New Roman"/>
          <w:kern w:val="0"/>
          <w:rtl/>
        </w:rPr>
        <w:t>وأرش جناية عليهما</w:t>
      </w:r>
      <w:r>
        <w:rPr>
          <w:rFonts w:eastAsia="Times New Roman"/>
          <w:kern w:val="0"/>
          <w:rtl/>
        </w:rPr>
        <w:t xml:space="preserve">، </w:t>
      </w:r>
      <w:r w:rsidRPr="00E70811">
        <w:rPr>
          <w:rFonts w:eastAsia="Times New Roman"/>
          <w:kern w:val="0"/>
          <w:rtl/>
        </w:rPr>
        <w:t>وإن مات فلوارثه</w:t>
      </w:r>
      <w:r>
        <w:rPr>
          <w:rFonts w:eastAsia="Times New Roman"/>
          <w:kern w:val="0"/>
          <w:rtl/>
        </w:rPr>
        <w:t xml:space="preserve">، </w:t>
      </w:r>
      <w:r w:rsidRPr="00E70811">
        <w:rPr>
          <w:rFonts w:eastAsia="Times New Roman"/>
          <w:kern w:val="0"/>
          <w:rtl/>
        </w:rPr>
        <w:t>والاستمتاع بها وانتزاع مالها</w:t>
      </w:r>
      <w:r>
        <w:rPr>
          <w:rFonts w:eastAsia="Times New Roman"/>
          <w:kern w:val="0"/>
          <w:rtl/>
        </w:rPr>
        <w:t xml:space="preserve">، </w:t>
      </w:r>
      <w:r w:rsidRPr="00E70811">
        <w:rPr>
          <w:rFonts w:eastAsia="Times New Roman"/>
          <w:kern w:val="0"/>
          <w:rtl/>
        </w:rPr>
        <w:t>ما لم يمرض</w:t>
      </w:r>
      <w:r>
        <w:rPr>
          <w:rFonts w:eastAsia="Times New Roman"/>
          <w:kern w:val="0"/>
          <w:rtl/>
        </w:rPr>
        <w:t xml:space="preserve">، </w:t>
      </w:r>
      <w:r w:rsidRPr="00E70811">
        <w:rPr>
          <w:rFonts w:eastAsia="Times New Roman"/>
          <w:kern w:val="0"/>
          <w:rtl/>
        </w:rPr>
        <w:t>وكره له تزويجها</w:t>
      </w:r>
      <w:r>
        <w:rPr>
          <w:rFonts w:eastAsia="Times New Roman"/>
          <w:kern w:val="0"/>
          <w:rtl/>
        </w:rPr>
        <w:t xml:space="preserve">، </w:t>
      </w:r>
      <w:r w:rsidRPr="00E70811">
        <w:rPr>
          <w:rFonts w:eastAsia="Times New Roman"/>
          <w:kern w:val="0"/>
          <w:rtl/>
        </w:rPr>
        <w:t>وإن برضاها</w:t>
      </w:r>
      <w:r>
        <w:rPr>
          <w:rFonts w:eastAsia="Times New Roman"/>
          <w:kern w:val="0"/>
          <w:rtl/>
        </w:rPr>
        <w:t xml:space="preserve">، </w:t>
      </w:r>
      <w:r w:rsidRPr="00E70811">
        <w:rPr>
          <w:rFonts w:eastAsia="Times New Roman"/>
          <w:kern w:val="0"/>
          <w:rtl/>
        </w:rPr>
        <w:t>ومصيبتها إن بيعت من بائعها</w:t>
      </w:r>
      <w:r>
        <w:rPr>
          <w:rFonts w:eastAsia="Times New Roman"/>
          <w:kern w:val="0"/>
          <w:rtl/>
        </w:rPr>
        <w:t xml:space="preserve">، </w:t>
      </w:r>
      <w:r w:rsidRPr="00E70811">
        <w:rPr>
          <w:rFonts w:eastAsia="Times New Roman"/>
          <w:kern w:val="0"/>
          <w:rtl/>
        </w:rPr>
        <w:t>ورد عتقها</w:t>
      </w:r>
      <w:r>
        <w:rPr>
          <w:rFonts w:eastAsia="Times New Roman"/>
          <w:kern w:val="0"/>
          <w:rtl/>
        </w:rPr>
        <w:t xml:space="preserve">، </w:t>
      </w:r>
      <w:r w:rsidRPr="00E70811">
        <w:rPr>
          <w:rFonts w:eastAsia="Times New Roman"/>
          <w:kern w:val="0"/>
          <w:rtl/>
        </w:rPr>
        <w:t>وفديت</w:t>
      </w:r>
      <w:r>
        <w:rPr>
          <w:rFonts w:eastAsia="Times New Roman"/>
          <w:kern w:val="0"/>
          <w:rtl/>
        </w:rPr>
        <w:t xml:space="preserve">، </w:t>
      </w:r>
      <w:r w:rsidRPr="00E70811">
        <w:rPr>
          <w:rFonts w:eastAsia="Times New Roman"/>
          <w:kern w:val="0"/>
          <w:rtl/>
        </w:rPr>
        <w:t>إن جنت بأقل القيمة يوم الحكم والارش</w:t>
      </w:r>
      <w:r>
        <w:rPr>
          <w:rFonts w:eastAsia="Times New Roman"/>
          <w:kern w:val="0"/>
          <w:rtl/>
        </w:rPr>
        <w:t xml:space="preserve">، </w:t>
      </w:r>
      <w:r w:rsidRPr="00E70811">
        <w:rPr>
          <w:rFonts w:eastAsia="Times New Roman"/>
          <w:kern w:val="0"/>
          <w:rtl/>
        </w:rPr>
        <w:t>وإن قال في مرضه: ولدت مني</w:t>
      </w:r>
      <w:r>
        <w:rPr>
          <w:rFonts w:eastAsia="Times New Roman"/>
          <w:kern w:val="0"/>
          <w:rtl/>
        </w:rPr>
        <w:t xml:space="preserve">، </w:t>
      </w:r>
      <w:r w:rsidRPr="00E70811">
        <w:rPr>
          <w:rFonts w:eastAsia="Times New Roman"/>
          <w:kern w:val="0"/>
          <w:rtl/>
        </w:rPr>
        <w:t>ولا ولد لها: صدق إن ورثه ولد</w:t>
      </w:r>
      <w:r>
        <w:rPr>
          <w:rFonts w:eastAsia="Times New Roman"/>
          <w:kern w:val="0"/>
          <w:rtl/>
        </w:rPr>
        <w:t xml:space="preserve">، </w:t>
      </w:r>
      <w:r w:rsidRPr="00E70811">
        <w:rPr>
          <w:rFonts w:eastAsia="Times New Roman"/>
          <w:kern w:val="0"/>
          <w:rtl/>
        </w:rPr>
        <w:t>وإن أقر مريض بإيلاد أو بعتق في صحته: لم تعتق من ثلث</w:t>
      </w:r>
      <w:r>
        <w:rPr>
          <w:rFonts w:eastAsia="Times New Roman"/>
          <w:kern w:val="0"/>
          <w:rtl/>
        </w:rPr>
        <w:t xml:space="preserve">، </w:t>
      </w:r>
      <w:r w:rsidRPr="00E70811">
        <w:rPr>
          <w:rFonts w:eastAsia="Times New Roman"/>
          <w:kern w:val="0"/>
          <w:rtl/>
        </w:rPr>
        <w:t>ولا من رأس مال</w:t>
      </w:r>
      <w:r>
        <w:rPr>
          <w:rFonts w:eastAsia="Times New Roman"/>
          <w:kern w:val="0"/>
          <w:rtl/>
        </w:rPr>
        <w:t xml:space="preserve">، </w:t>
      </w:r>
      <w:r w:rsidRPr="00E70811">
        <w:rPr>
          <w:rFonts w:eastAsia="Times New Roman"/>
          <w:kern w:val="0"/>
          <w:rtl/>
        </w:rPr>
        <w:t>وإن وطئ شريك فحملت: غرم نصيب الآخر</w:t>
      </w:r>
      <w:r>
        <w:rPr>
          <w:rFonts w:eastAsia="Times New Roman"/>
          <w:kern w:val="0"/>
          <w:rtl/>
        </w:rPr>
        <w:t xml:space="preserve">، </w:t>
      </w:r>
      <w:r w:rsidRPr="00E70811">
        <w:rPr>
          <w:rFonts w:eastAsia="Times New Roman"/>
          <w:kern w:val="0"/>
          <w:rtl/>
        </w:rPr>
        <w:t>فإن أعسر</w:t>
      </w:r>
      <w:r>
        <w:rPr>
          <w:rFonts w:eastAsia="Times New Roman"/>
          <w:kern w:val="0"/>
          <w:rtl/>
        </w:rPr>
        <w:t xml:space="preserve">، </w:t>
      </w:r>
      <w:r w:rsidRPr="00E70811">
        <w:rPr>
          <w:rFonts w:eastAsia="Times New Roman"/>
          <w:kern w:val="0"/>
          <w:rtl/>
        </w:rPr>
        <w:t>خير في اتباعه بالقيمة يوم الوطئ</w:t>
      </w:r>
      <w:r>
        <w:rPr>
          <w:rFonts w:eastAsia="Times New Roman"/>
          <w:kern w:val="0"/>
          <w:rtl/>
        </w:rPr>
        <w:t xml:space="preserve">، </w:t>
      </w:r>
      <w:r w:rsidRPr="00E70811">
        <w:rPr>
          <w:rFonts w:eastAsia="Times New Roman"/>
          <w:kern w:val="0"/>
          <w:rtl/>
        </w:rPr>
        <w:t>أو بيعها لذلك وتبعه بما بقي</w:t>
      </w:r>
      <w:r>
        <w:rPr>
          <w:rFonts w:eastAsia="Times New Roman"/>
          <w:kern w:val="0"/>
          <w:rtl/>
        </w:rPr>
        <w:t xml:space="preserve">، </w:t>
      </w:r>
      <w:r w:rsidRPr="00E70811">
        <w:rPr>
          <w:rFonts w:eastAsia="Times New Roman"/>
          <w:kern w:val="0"/>
          <w:rtl/>
        </w:rPr>
        <w:t>وبنصف قيمة الولد</w:t>
      </w:r>
      <w:r>
        <w:rPr>
          <w:rFonts w:eastAsia="Times New Roman"/>
          <w:kern w:val="0"/>
          <w:rtl/>
        </w:rPr>
        <w:t xml:space="preserve">، </w:t>
      </w:r>
      <w:r w:rsidRPr="00E70811">
        <w:rPr>
          <w:rFonts w:eastAsia="Times New Roman"/>
          <w:kern w:val="0"/>
          <w:rtl/>
        </w:rPr>
        <w:t>وإن وطئاها بطهر فالقافة</w:t>
      </w:r>
      <w:r>
        <w:rPr>
          <w:rFonts w:eastAsia="Times New Roman"/>
          <w:kern w:val="0"/>
          <w:rtl/>
        </w:rPr>
        <w:t xml:space="preserve">، </w:t>
      </w:r>
      <w:r w:rsidRPr="00E70811">
        <w:rPr>
          <w:rFonts w:eastAsia="Times New Roman"/>
          <w:kern w:val="0"/>
          <w:rtl/>
        </w:rPr>
        <w:t>ولو كان ذميا</w:t>
      </w:r>
      <w:r>
        <w:rPr>
          <w:rFonts w:eastAsia="Times New Roman"/>
          <w:kern w:val="0"/>
          <w:rtl/>
        </w:rPr>
        <w:t xml:space="preserve">، </w:t>
      </w:r>
      <w:r w:rsidRPr="00E70811">
        <w:rPr>
          <w:rFonts w:eastAsia="Times New Roman"/>
          <w:kern w:val="0"/>
          <w:rtl/>
        </w:rPr>
        <w:t>أو عبدا</w:t>
      </w:r>
      <w:r>
        <w:rPr>
          <w:rFonts w:eastAsia="Times New Roman"/>
          <w:kern w:val="0"/>
          <w:rtl/>
        </w:rPr>
        <w:t xml:space="preserve">، </w:t>
      </w:r>
      <w:r w:rsidRPr="00E70811">
        <w:rPr>
          <w:rFonts w:eastAsia="Times New Roman"/>
          <w:kern w:val="0"/>
          <w:rtl/>
        </w:rPr>
        <w:t>فإن أشركتهما</w:t>
      </w:r>
      <w:r>
        <w:rPr>
          <w:rFonts w:eastAsia="Times New Roman"/>
          <w:kern w:val="0"/>
          <w:rtl/>
        </w:rPr>
        <w:t xml:space="preserve">، </w:t>
      </w:r>
      <w:r w:rsidRPr="00E70811">
        <w:rPr>
          <w:rFonts w:eastAsia="Times New Roman"/>
          <w:kern w:val="0"/>
          <w:rtl/>
        </w:rPr>
        <w:t>فمسلم</w:t>
      </w:r>
      <w:r>
        <w:rPr>
          <w:rFonts w:eastAsia="Times New Roman"/>
          <w:kern w:val="0"/>
          <w:rtl/>
        </w:rPr>
        <w:t xml:space="preserve">، </w:t>
      </w:r>
      <w:r w:rsidRPr="00E70811">
        <w:rPr>
          <w:rFonts w:eastAsia="Times New Roman"/>
          <w:kern w:val="0"/>
          <w:rtl/>
        </w:rPr>
        <w:t>ووالي</w:t>
      </w:r>
      <w:r>
        <w:rPr>
          <w:rFonts w:eastAsia="Times New Roman"/>
          <w:kern w:val="0"/>
          <w:rtl/>
        </w:rPr>
        <w:t xml:space="preserve">، </w:t>
      </w:r>
      <w:r w:rsidRPr="00E70811">
        <w:rPr>
          <w:rFonts w:eastAsia="Times New Roman"/>
          <w:kern w:val="0"/>
          <w:rtl/>
        </w:rPr>
        <w:t>إذا بلغ أحدهما كأن لم توجد</w:t>
      </w:r>
      <w:r>
        <w:rPr>
          <w:rFonts w:eastAsia="Times New Roman"/>
          <w:kern w:val="0"/>
          <w:rtl/>
        </w:rPr>
        <w:t xml:space="preserve">، </w:t>
      </w:r>
      <w:r w:rsidRPr="00E70811">
        <w:rPr>
          <w:rFonts w:eastAsia="Times New Roman"/>
          <w:kern w:val="0"/>
          <w:rtl/>
        </w:rPr>
        <w:t>وورثاه</w:t>
      </w:r>
      <w:r>
        <w:rPr>
          <w:rFonts w:eastAsia="Times New Roman"/>
          <w:kern w:val="0"/>
          <w:rtl/>
        </w:rPr>
        <w:t xml:space="preserve">، </w:t>
      </w:r>
      <w:r w:rsidRPr="00E70811">
        <w:rPr>
          <w:rFonts w:eastAsia="Times New Roman"/>
          <w:kern w:val="0"/>
          <w:rtl/>
        </w:rPr>
        <w:t>إن مات أولا</w:t>
      </w:r>
      <w:r>
        <w:rPr>
          <w:rFonts w:eastAsia="Times New Roman"/>
          <w:kern w:val="0"/>
          <w:rtl/>
        </w:rPr>
        <w:t xml:space="preserve">، </w:t>
      </w:r>
      <w:r w:rsidRPr="00E70811">
        <w:rPr>
          <w:rFonts w:eastAsia="Times New Roman"/>
          <w:kern w:val="0"/>
          <w:rtl/>
        </w:rPr>
        <w:t>وحرمت على مرتد</w:t>
      </w:r>
      <w:r>
        <w:rPr>
          <w:rFonts w:eastAsia="Times New Roman"/>
          <w:kern w:val="0"/>
          <w:rtl/>
        </w:rPr>
        <w:t>،</w:t>
      </w:r>
      <w:r w:rsidRPr="00E70811">
        <w:rPr>
          <w:rFonts w:eastAsia="Times New Roman"/>
          <w:kern w:val="0"/>
          <w:rtl/>
        </w:rPr>
        <w:t> أم ولده حتى يسلم</w:t>
      </w:r>
      <w:r>
        <w:rPr>
          <w:rFonts w:eastAsia="Times New Roman"/>
          <w:kern w:val="0"/>
          <w:rtl/>
        </w:rPr>
        <w:t xml:space="preserve">، </w:t>
      </w:r>
      <w:r w:rsidRPr="00E70811">
        <w:rPr>
          <w:rFonts w:eastAsia="Times New Roman"/>
          <w:kern w:val="0"/>
          <w:rtl/>
        </w:rPr>
        <w:t>ووقفت كمدبره</w:t>
      </w:r>
      <w:r>
        <w:rPr>
          <w:rFonts w:eastAsia="Times New Roman"/>
          <w:kern w:val="0"/>
          <w:rtl/>
        </w:rPr>
        <w:t xml:space="preserve">، </w:t>
      </w:r>
      <w:r w:rsidRPr="00E70811">
        <w:rPr>
          <w:rFonts w:eastAsia="Times New Roman"/>
          <w:kern w:val="0"/>
          <w:rtl/>
        </w:rPr>
        <w:t>إن فر لدار الحرب</w:t>
      </w:r>
      <w:r>
        <w:rPr>
          <w:rFonts w:eastAsia="Times New Roman"/>
          <w:kern w:val="0"/>
          <w:rtl/>
        </w:rPr>
        <w:t xml:space="preserve">، </w:t>
      </w:r>
      <w:r w:rsidRPr="00E70811">
        <w:rPr>
          <w:rFonts w:eastAsia="Times New Roman"/>
          <w:kern w:val="0"/>
          <w:rtl/>
        </w:rPr>
        <w:t>ولا تجوز كتابتها وعتقت: إن أدت</w:t>
      </w:r>
      <w:r>
        <w:rPr>
          <w:rFonts w:eastAsia="Times New Roman"/>
          <w:kern w:val="0"/>
          <w:rtl/>
        </w:rPr>
        <w:t>،</w:t>
      </w:r>
      <w:r w:rsidRPr="00E70811">
        <w:rPr>
          <w:rFonts w:eastAsia="Times New Roman"/>
          <w:kern w:val="0"/>
          <w:rtl/>
        </w:rPr>
        <w:t> </w:t>
      </w:r>
    </w:p>
    <w:p w14:paraId="4355A621"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lastRenderedPageBreak/>
        <w:t>[</w:t>
      </w:r>
      <w:r w:rsidRPr="005B4031">
        <w:rPr>
          <w:rFonts w:eastAsia="Times New Roman"/>
          <w:b/>
          <w:bCs/>
          <w:kern w:val="0"/>
          <w:sz w:val="32"/>
          <w:szCs w:val="32"/>
          <w:highlight w:val="yellow"/>
          <w:u w:val="single"/>
          <w:rtl/>
        </w:rPr>
        <w:t>فصل في بيان أحكام الولاء</w:t>
      </w:r>
      <w:r w:rsidRPr="005B4031">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الولاء لمعتق</w:t>
      </w:r>
      <w:r>
        <w:rPr>
          <w:rFonts w:eastAsia="Times New Roman"/>
          <w:kern w:val="0"/>
          <w:rtl/>
        </w:rPr>
        <w:t xml:space="preserve">، </w:t>
      </w:r>
      <w:r w:rsidRPr="00E70811">
        <w:rPr>
          <w:rFonts w:eastAsia="Times New Roman"/>
          <w:kern w:val="0"/>
          <w:rtl/>
        </w:rPr>
        <w:t>وإن ببيع من نفسه</w:t>
      </w:r>
      <w:r>
        <w:rPr>
          <w:rFonts w:eastAsia="Times New Roman"/>
          <w:kern w:val="0"/>
          <w:rtl/>
        </w:rPr>
        <w:t xml:space="preserve">، </w:t>
      </w:r>
      <w:r w:rsidRPr="00E70811">
        <w:rPr>
          <w:rFonts w:eastAsia="Times New Roman"/>
          <w:kern w:val="0"/>
          <w:rtl/>
        </w:rPr>
        <w:t>أو عتق غير عنه</w:t>
      </w:r>
      <w:r>
        <w:rPr>
          <w:rFonts w:eastAsia="Times New Roman"/>
          <w:kern w:val="0"/>
          <w:rtl/>
        </w:rPr>
        <w:t xml:space="preserve">، </w:t>
      </w:r>
      <w:r w:rsidRPr="00E70811">
        <w:rPr>
          <w:rFonts w:eastAsia="Times New Roman"/>
          <w:kern w:val="0"/>
          <w:rtl/>
        </w:rPr>
        <w:t>بلا إذن</w:t>
      </w:r>
      <w:r>
        <w:rPr>
          <w:rFonts w:eastAsia="Times New Roman"/>
          <w:kern w:val="0"/>
          <w:rtl/>
        </w:rPr>
        <w:t xml:space="preserve">، </w:t>
      </w:r>
      <w:r w:rsidRPr="00E70811">
        <w:rPr>
          <w:rFonts w:eastAsia="Times New Roman"/>
          <w:kern w:val="0"/>
          <w:rtl/>
        </w:rPr>
        <w:t>أو لم يعلم سيده</w:t>
      </w:r>
      <w:r>
        <w:rPr>
          <w:rFonts w:eastAsia="Times New Roman"/>
          <w:kern w:val="0"/>
          <w:rtl/>
        </w:rPr>
        <w:t xml:space="preserve">، </w:t>
      </w:r>
      <w:r w:rsidRPr="00E70811">
        <w:rPr>
          <w:rFonts w:eastAsia="Times New Roman"/>
          <w:kern w:val="0"/>
          <w:rtl/>
        </w:rPr>
        <w:t>بعتقه حتى عتق</w:t>
      </w:r>
      <w:r>
        <w:rPr>
          <w:rFonts w:eastAsia="Times New Roman"/>
          <w:kern w:val="0"/>
          <w:rtl/>
        </w:rPr>
        <w:t xml:space="preserve">، </w:t>
      </w:r>
      <w:r w:rsidRPr="00E70811">
        <w:rPr>
          <w:rFonts w:eastAsia="Times New Roman"/>
          <w:kern w:val="0"/>
          <w:rtl/>
        </w:rPr>
        <w:t>إلا كافرا أعتق مسلما</w:t>
      </w:r>
      <w:r>
        <w:rPr>
          <w:rFonts w:eastAsia="Times New Roman"/>
          <w:kern w:val="0"/>
          <w:rtl/>
        </w:rPr>
        <w:t xml:space="preserve">، </w:t>
      </w:r>
      <w:r w:rsidRPr="00E70811">
        <w:rPr>
          <w:rFonts w:eastAsia="Times New Roman"/>
          <w:kern w:val="0"/>
          <w:rtl/>
        </w:rPr>
        <w:t>ورقيقا إن كان ينتزع ماله</w:t>
      </w:r>
      <w:r>
        <w:rPr>
          <w:rFonts w:eastAsia="Times New Roman"/>
          <w:kern w:val="0"/>
          <w:rtl/>
        </w:rPr>
        <w:t xml:space="preserve">، </w:t>
      </w:r>
      <w:r w:rsidRPr="00E70811">
        <w:rPr>
          <w:rFonts w:eastAsia="Times New Roman"/>
          <w:kern w:val="0"/>
          <w:rtl/>
        </w:rPr>
        <w:t>وعن المسلمين الولاء لهم: كسائبة وكره</w:t>
      </w:r>
      <w:r>
        <w:rPr>
          <w:rFonts w:eastAsia="Times New Roman"/>
          <w:kern w:val="0"/>
          <w:rtl/>
        </w:rPr>
        <w:t xml:space="preserve">، </w:t>
      </w:r>
      <w:r w:rsidRPr="00E70811">
        <w:rPr>
          <w:rFonts w:eastAsia="Times New Roman"/>
          <w:kern w:val="0"/>
          <w:rtl/>
        </w:rPr>
        <w:t>وإن أسلم العبد: عاد الولاء بإسلام السيد</w:t>
      </w:r>
      <w:r>
        <w:rPr>
          <w:rFonts w:eastAsia="Times New Roman"/>
          <w:kern w:val="0"/>
          <w:rtl/>
        </w:rPr>
        <w:t xml:space="preserve">، </w:t>
      </w:r>
      <w:r w:rsidRPr="00E70811">
        <w:rPr>
          <w:rFonts w:eastAsia="Times New Roman"/>
          <w:kern w:val="0"/>
          <w:rtl/>
        </w:rPr>
        <w:t>وجر ولد المعتق</w:t>
      </w:r>
      <w:r>
        <w:rPr>
          <w:rFonts w:eastAsia="Times New Roman"/>
          <w:kern w:val="0"/>
          <w:rtl/>
        </w:rPr>
        <w:t xml:space="preserve">، </w:t>
      </w:r>
      <w:r w:rsidRPr="00E70811">
        <w:rPr>
          <w:rFonts w:eastAsia="Times New Roman"/>
          <w:kern w:val="0"/>
          <w:rtl/>
        </w:rPr>
        <w:t>كأولاد المعتقة إن لم يكن لهم نسب من حر</w:t>
      </w:r>
      <w:r>
        <w:rPr>
          <w:rFonts w:eastAsia="Times New Roman"/>
          <w:kern w:val="0"/>
          <w:rtl/>
        </w:rPr>
        <w:t xml:space="preserve">، </w:t>
      </w:r>
      <w:r w:rsidRPr="00E70811">
        <w:rPr>
          <w:rFonts w:eastAsia="Times New Roman"/>
          <w:kern w:val="0"/>
          <w:rtl/>
        </w:rPr>
        <w:t>إلا لرق</w:t>
      </w:r>
      <w:r>
        <w:rPr>
          <w:rFonts w:eastAsia="Times New Roman"/>
          <w:kern w:val="0"/>
          <w:rtl/>
        </w:rPr>
        <w:t xml:space="preserve">، </w:t>
      </w:r>
      <w:r w:rsidRPr="00E70811">
        <w:rPr>
          <w:rFonts w:eastAsia="Times New Roman"/>
          <w:kern w:val="0"/>
          <w:rtl/>
        </w:rPr>
        <w:t>أو عتق لآخر</w:t>
      </w:r>
      <w:r>
        <w:rPr>
          <w:rFonts w:eastAsia="Times New Roman"/>
          <w:kern w:val="0"/>
          <w:rtl/>
        </w:rPr>
        <w:t xml:space="preserve">، </w:t>
      </w:r>
      <w:r w:rsidRPr="00E70811">
        <w:rPr>
          <w:rFonts w:eastAsia="Times New Roman"/>
          <w:kern w:val="0"/>
          <w:rtl/>
        </w:rPr>
        <w:t>ومعتقهما</w:t>
      </w:r>
      <w:r>
        <w:rPr>
          <w:rFonts w:eastAsia="Times New Roman"/>
          <w:kern w:val="0"/>
          <w:rtl/>
        </w:rPr>
        <w:t xml:space="preserve">، </w:t>
      </w:r>
      <w:r w:rsidRPr="00E70811">
        <w:rPr>
          <w:rFonts w:eastAsia="Times New Roman"/>
          <w:kern w:val="0"/>
          <w:rtl/>
        </w:rPr>
        <w:t>وإن أعتق الاب</w:t>
      </w:r>
      <w:r>
        <w:rPr>
          <w:rFonts w:eastAsia="Times New Roman"/>
          <w:kern w:val="0"/>
          <w:rtl/>
        </w:rPr>
        <w:t xml:space="preserve">، </w:t>
      </w:r>
      <w:r w:rsidRPr="00E70811">
        <w:rPr>
          <w:rFonts w:eastAsia="Times New Roman"/>
          <w:kern w:val="0"/>
          <w:rtl/>
        </w:rPr>
        <w:t>أو استلحق: رجع الولاء لمعتقه من معتق الجد والام والقول لمعتق الاب</w:t>
      </w:r>
      <w:r>
        <w:rPr>
          <w:rFonts w:eastAsia="Times New Roman"/>
          <w:kern w:val="0"/>
          <w:rtl/>
        </w:rPr>
        <w:t xml:space="preserve">، </w:t>
      </w:r>
      <w:r w:rsidRPr="00E70811">
        <w:rPr>
          <w:rFonts w:eastAsia="Times New Roman"/>
          <w:kern w:val="0"/>
          <w:rtl/>
        </w:rPr>
        <w:t>لا لمعتقها</w:t>
      </w:r>
      <w:r>
        <w:rPr>
          <w:rFonts w:eastAsia="Times New Roman"/>
          <w:kern w:val="0"/>
          <w:rtl/>
        </w:rPr>
        <w:t xml:space="preserve">، </w:t>
      </w:r>
      <w:r w:rsidRPr="00E70811">
        <w:rPr>
          <w:rFonts w:eastAsia="Times New Roman"/>
          <w:kern w:val="0"/>
          <w:rtl/>
        </w:rPr>
        <w:t>إلا أن تضع لدون ستة أشهر من عتقها وإن شهد واحد بالولاء</w:t>
      </w:r>
      <w:r>
        <w:rPr>
          <w:rFonts w:eastAsia="Times New Roman"/>
          <w:kern w:val="0"/>
          <w:rtl/>
        </w:rPr>
        <w:t xml:space="preserve">، </w:t>
      </w:r>
      <w:r w:rsidRPr="00E70811">
        <w:rPr>
          <w:rFonts w:eastAsia="Times New Roman"/>
          <w:kern w:val="0"/>
          <w:rtl/>
        </w:rPr>
        <w:t>أو اثنان بأنهما لم يزالا يسمعان أنه مولاه أو ابن عمه: لم يثبت</w:t>
      </w:r>
      <w:r>
        <w:rPr>
          <w:rFonts w:eastAsia="Times New Roman"/>
          <w:kern w:val="0"/>
          <w:rtl/>
        </w:rPr>
        <w:t xml:space="preserve">، </w:t>
      </w:r>
      <w:r w:rsidRPr="00E70811">
        <w:rPr>
          <w:rFonts w:eastAsia="Times New Roman"/>
          <w:kern w:val="0"/>
          <w:rtl/>
        </w:rPr>
        <w:t>لكنه يحلف</w:t>
      </w:r>
      <w:r>
        <w:rPr>
          <w:rFonts w:eastAsia="Times New Roman"/>
          <w:kern w:val="0"/>
          <w:rtl/>
        </w:rPr>
        <w:t xml:space="preserve">، </w:t>
      </w:r>
      <w:r w:rsidRPr="00E70811">
        <w:rPr>
          <w:rFonts w:eastAsia="Times New Roman"/>
          <w:kern w:val="0"/>
          <w:rtl/>
        </w:rPr>
        <w:t>ويأخذ المال بعد الاستيناء</w:t>
      </w:r>
      <w:r>
        <w:rPr>
          <w:rFonts w:eastAsia="Times New Roman"/>
          <w:kern w:val="0"/>
          <w:rtl/>
        </w:rPr>
        <w:t xml:space="preserve">، </w:t>
      </w:r>
      <w:r w:rsidRPr="00E70811">
        <w:rPr>
          <w:rFonts w:eastAsia="Times New Roman"/>
          <w:kern w:val="0"/>
          <w:rtl/>
        </w:rPr>
        <w:t>وقدم عاصب النسب</w:t>
      </w:r>
      <w:r>
        <w:rPr>
          <w:rFonts w:eastAsia="Times New Roman"/>
          <w:kern w:val="0"/>
          <w:rtl/>
        </w:rPr>
        <w:t xml:space="preserve">، </w:t>
      </w:r>
      <w:r w:rsidRPr="00E70811">
        <w:rPr>
          <w:rFonts w:eastAsia="Times New Roman"/>
          <w:kern w:val="0"/>
          <w:rtl/>
        </w:rPr>
        <w:t>ثم المعتق</w:t>
      </w:r>
      <w:r>
        <w:rPr>
          <w:rFonts w:eastAsia="Times New Roman"/>
          <w:kern w:val="0"/>
          <w:rtl/>
        </w:rPr>
        <w:t xml:space="preserve">، </w:t>
      </w:r>
      <w:r w:rsidRPr="00E70811">
        <w:rPr>
          <w:rFonts w:eastAsia="Times New Roman"/>
          <w:kern w:val="0"/>
          <w:rtl/>
        </w:rPr>
        <w:t>ثم عصبته: كالصلاة</w:t>
      </w:r>
      <w:r>
        <w:rPr>
          <w:rFonts w:eastAsia="Times New Roman"/>
          <w:kern w:val="0"/>
          <w:rtl/>
        </w:rPr>
        <w:t xml:space="preserve">، </w:t>
      </w:r>
      <w:r w:rsidRPr="00E70811">
        <w:rPr>
          <w:rFonts w:eastAsia="Times New Roman"/>
          <w:kern w:val="0"/>
          <w:rtl/>
        </w:rPr>
        <w:t>ثم معتق معتقه</w:t>
      </w:r>
      <w:r>
        <w:rPr>
          <w:rFonts w:eastAsia="Times New Roman"/>
          <w:kern w:val="0"/>
          <w:rtl/>
        </w:rPr>
        <w:t xml:space="preserve">، </w:t>
      </w:r>
      <w:r w:rsidRPr="00E70811">
        <w:rPr>
          <w:rFonts w:eastAsia="Times New Roman"/>
          <w:kern w:val="0"/>
          <w:rtl/>
        </w:rPr>
        <w:t>ولا ترث أنثى</w:t>
      </w:r>
      <w:r>
        <w:rPr>
          <w:rFonts w:eastAsia="Times New Roman"/>
          <w:kern w:val="0"/>
          <w:rtl/>
        </w:rPr>
        <w:t xml:space="preserve">، </w:t>
      </w:r>
      <w:r w:rsidRPr="00E70811">
        <w:rPr>
          <w:rFonts w:eastAsia="Times New Roman"/>
          <w:kern w:val="0"/>
          <w:rtl/>
        </w:rPr>
        <w:t>إن لم تباشره بعتق</w:t>
      </w:r>
      <w:r>
        <w:rPr>
          <w:rFonts w:eastAsia="Times New Roman"/>
          <w:kern w:val="0"/>
          <w:rtl/>
        </w:rPr>
        <w:t xml:space="preserve">، </w:t>
      </w:r>
      <w:r w:rsidRPr="00E70811">
        <w:rPr>
          <w:rFonts w:eastAsia="Times New Roman"/>
          <w:kern w:val="0"/>
          <w:rtl/>
        </w:rPr>
        <w:t>أو جره ولاء بولادة</w:t>
      </w:r>
      <w:r>
        <w:rPr>
          <w:rFonts w:eastAsia="Times New Roman"/>
          <w:kern w:val="0"/>
          <w:rtl/>
        </w:rPr>
        <w:t xml:space="preserve">، </w:t>
      </w:r>
      <w:r w:rsidRPr="00E70811">
        <w:rPr>
          <w:rFonts w:eastAsia="Times New Roman"/>
          <w:kern w:val="0"/>
          <w:rtl/>
        </w:rPr>
        <w:t>أو عتق</w:t>
      </w:r>
      <w:r>
        <w:rPr>
          <w:rFonts w:eastAsia="Times New Roman"/>
          <w:kern w:val="0"/>
          <w:rtl/>
        </w:rPr>
        <w:t xml:space="preserve">، </w:t>
      </w:r>
      <w:r w:rsidRPr="00E70811">
        <w:rPr>
          <w:rFonts w:eastAsia="Times New Roman"/>
          <w:kern w:val="0"/>
          <w:rtl/>
        </w:rPr>
        <w:t xml:space="preserve">ولو </w:t>
      </w:r>
      <w:r>
        <w:rPr>
          <w:rFonts w:eastAsia="Times New Roman"/>
          <w:kern w:val="0"/>
          <w:rtl/>
        </w:rPr>
        <w:t>اشترى</w:t>
      </w:r>
      <w:r w:rsidRPr="00E70811">
        <w:rPr>
          <w:rFonts w:eastAsia="Times New Roman"/>
          <w:kern w:val="0"/>
          <w:rtl/>
        </w:rPr>
        <w:t xml:space="preserve"> ابن وبنت: أباهما</w:t>
      </w:r>
      <w:r>
        <w:rPr>
          <w:rFonts w:eastAsia="Times New Roman"/>
          <w:kern w:val="0"/>
          <w:rtl/>
        </w:rPr>
        <w:t xml:space="preserve">، </w:t>
      </w:r>
      <w:r w:rsidRPr="00E70811">
        <w:rPr>
          <w:rFonts w:eastAsia="Times New Roman"/>
          <w:kern w:val="0"/>
          <w:rtl/>
        </w:rPr>
        <w:t xml:space="preserve">ثم </w:t>
      </w:r>
      <w:r>
        <w:rPr>
          <w:rFonts w:eastAsia="Times New Roman"/>
          <w:kern w:val="0"/>
          <w:rtl/>
        </w:rPr>
        <w:t>اشترى</w:t>
      </w:r>
      <w:r w:rsidRPr="00E70811">
        <w:rPr>
          <w:rFonts w:eastAsia="Times New Roman"/>
          <w:kern w:val="0"/>
          <w:rtl/>
        </w:rPr>
        <w:t xml:space="preserve"> الاب عبدا فمات العبد بعد الاب</w:t>
      </w:r>
      <w:r>
        <w:rPr>
          <w:rFonts w:eastAsia="Times New Roman"/>
          <w:kern w:val="0"/>
          <w:rtl/>
        </w:rPr>
        <w:t xml:space="preserve">، </w:t>
      </w:r>
      <w:r w:rsidRPr="00E70811">
        <w:rPr>
          <w:rFonts w:eastAsia="Times New Roman"/>
          <w:kern w:val="0"/>
          <w:rtl/>
        </w:rPr>
        <w:t>ورثه الابن وإن مات لابن أولا</w:t>
      </w:r>
      <w:r>
        <w:rPr>
          <w:rFonts w:eastAsia="Times New Roman"/>
          <w:kern w:val="0"/>
          <w:rtl/>
        </w:rPr>
        <w:t xml:space="preserve">، </w:t>
      </w:r>
      <w:r w:rsidRPr="00E70811">
        <w:rPr>
          <w:rFonts w:eastAsia="Times New Roman"/>
          <w:kern w:val="0"/>
          <w:rtl/>
        </w:rPr>
        <w:t>فللبنت</w:t>
      </w:r>
      <w:r>
        <w:rPr>
          <w:rFonts w:eastAsia="Times New Roman"/>
          <w:kern w:val="0"/>
          <w:rtl/>
        </w:rPr>
        <w:t xml:space="preserve">، </w:t>
      </w:r>
      <w:r w:rsidRPr="00E70811">
        <w:rPr>
          <w:rFonts w:eastAsia="Times New Roman"/>
          <w:kern w:val="0"/>
          <w:rtl/>
        </w:rPr>
        <w:t>النصف لعتقها نصف المعتق</w:t>
      </w:r>
      <w:r>
        <w:rPr>
          <w:rFonts w:eastAsia="Times New Roman"/>
          <w:kern w:val="0"/>
          <w:rtl/>
        </w:rPr>
        <w:t xml:space="preserve">، </w:t>
      </w:r>
      <w:r w:rsidRPr="00E70811">
        <w:rPr>
          <w:rFonts w:eastAsia="Times New Roman"/>
          <w:kern w:val="0"/>
          <w:rtl/>
        </w:rPr>
        <w:t>والربع لانها معتقة نصف أبيه</w:t>
      </w:r>
      <w:r>
        <w:rPr>
          <w:rFonts w:eastAsia="Times New Roman"/>
          <w:kern w:val="0"/>
          <w:rtl/>
        </w:rPr>
        <w:t xml:space="preserve">، </w:t>
      </w:r>
      <w:r w:rsidRPr="00E70811">
        <w:rPr>
          <w:rFonts w:eastAsia="Times New Roman"/>
          <w:kern w:val="0"/>
          <w:rtl/>
        </w:rPr>
        <w:t>وإن مات الابن</w:t>
      </w:r>
      <w:r>
        <w:rPr>
          <w:rFonts w:eastAsia="Times New Roman"/>
          <w:kern w:val="0"/>
          <w:rtl/>
        </w:rPr>
        <w:t xml:space="preserve">، </w:t>
      </w:r>
      <w:r w:rsidRPr="00E70811">
        <w:rPr>
          <w:rFonts w:eastAsia="Times New Roman"/>
          <w:kern w:val="0"/>
          <w:rtl/>
        </w:rPr>
        <w:t>ثم الاب</w:t>
      </w:r>
      <w:r>
        <w:rPr>
          <w:rFonts w:eastAsia="Times New Roman"/>
          <w:kern w:val="0"/>
          <w:rtl/>
        </w:rPr>
        <w:t>،</w:t>
      </w:r>
      <w:r w:rsidRPr="00E70811">
        <w:rPr>
          <w:rFonts w:eastAsia="Times New Roman"/>
          <w:kern w:val="0"/>
          <w:rtl/>
        </w:rPr>
        <w:t> فللبنت النصف بالرحم</w:t>
      </w:r>
      <w:r>
        <w:rPr>
          <w:rFonts w:eastAsia="Times New Roman"/>
          <w:kern w:val="0"/>
          <w:rtl/>
        </w:rPr>
        <w:t xml:space="preserve">، </w:t>
      </w:r>
      <w:r w:rsidRPr="00E70811">
        <w:rPr>
          <w:rFonts w:eastAsia="Times New Roman"/>
          <w:kern w:val="0"/>
          <w:rtl/>
        </w:rPr>
        <w:t>والربع بالولاء</w:t>
      </w:r>
      <w:r>
        <w:rPr>
          <w:rFonts w:eastAsia="Times New Roman"/>
          <w:kern w:val="0"/>
          <w:rtl/>
        </w:rPr>
        <w:t xml:space="preserve">، </w:t>
      </w:r>
      <w:r w:rsidRPr="00E70811">
        <w:rPr>
          <w:rFonts w:eastAsia="Times New Roman"/>
          <w:kern w:val="0"/>
          <w:rtl/>
        </w:rPr>
        <w:t>والثمن بجره</w:t>
      </w:r>
      <w:r>
        <w:rPr>
          <w:rFonts w:eastAsia="Times New Roman"/>
          <w:kern w:val="0"/>
          <w:rtl/>
        </w:rPr>
        <w:t>،</w:t>
      </w:r>
      <w:r w:rsidRPr="00E70811">
        <w:rPr>
          <w:rFonts w:eastAsia="Times New Roman"/>
          <w:kern w:val="0"/>
          <w:rtl/>
        </w:rPr>
        <w:t> باب في بيان الوصية صح إيصاء حر</w:t>
      </w:r>
      <w:r>
        <w:rPr>
          <w:rFonts w:eastAsia="Times New Roman"/>
          <w:kern w:val="0"/>
          <w:rtl/>
        </w:rPr>
        <w:t xml:space="preserve">، </w:t>
      </w:r>
      <w:r w:rsidRPr="00E70811">
        <w:rPr>
          <w:rFonts w:eastAsia="Times New Roman"/>
          <w:kern w:val="0"/>
          <w:rtl/>
        </w:rPr>
        <w:t>مميز</w:t>
      </w:r>
      <w:r>
        <w:rPr>
          <w:rFonts w:eastAsia="Times New Roman"/>
          <w:kern w:val="0"/>
          <w:rtl/>
        </w:rPr>
        <w:t xml:space="preserve">، </w:t>
      </w:r>
      <w:r w:rsidRPr="00E70811">
        <w:rPr>
          <w:rFonts w:eastAsia="Times New Roman"/>
          <w:kern w:val="0"/>
          <w:rtl/>
        </w:rPr>
        <w:t>مالك وإن سفيها أو صغيرا</w:t>
      </w:r>
      <w:r>
        <w:rPr>
          <w:rFonts w:eastAsia="Times New Roman"/>
          <w:kern w:val="0"/>
          <w:rtl/>
        </w:rPr>
        <w:t xml:space="preserve">، </w:t>
      </w:r>
      <w:r w:rsidRPr="00E70811">
        <w:rPr>
          <w:rFonts w:eastAsia="Times New Roman"/>
          <w:kern w:val="0"/>
          <w:rtl/>
        </w:rPr>
        <w:t>وهل إن لم يتناقص قوله</w:t>
      </w:r>
      <w:r>
        <w:rPr>
          <w:rFonts w:eastAsia="Times New Roman"/>
          <w:kern w:val="0"/>
          <w:rtl/>
        </w:rPr>
        <w:t xml:space="preserve">، </w:t>
      </w:r>
      <w:r w:rsidRPr="00E70811">
        <w:rPr>
          <w:rFonts w:eastAsia="Times New Roman"/>
          <w:kern w:val="0"/>
          <w:rtl/>
        </w:rPr>
        <w:t>أو أوصى بقربة</w:t>
      </w:r>
      <w:r>
        <w:rPr>
          <w:rFonts w:eastAsia="Times New Roman"/>
          <w:kern w:val="0"/>
          <w:rtl/>
        </w:rPr>
        <w:t>؟</w:t>
      </w:r>
      <w:r w:rsidRPr="00E70811">
        <w:rPr>
          <w:rFonts w:eastAsia="Times New Roman"/>
          <w:kern w:val="0"/>
          <w:rtl/>
        </w:rPr>
        <w:t xml:space="preserve"> تأويلان وكافرا</w:t>
      </w:r>
      <w:r>
        <w:rPr>
          <w:rFonts w:eastAsia="Times New Roman"/>
          <w:kern w:val="0"/>
          <w:rtl/>
        </w:rPr>
        <w:t xml:space="preserve">، </w:t>
      </w:r>
      <w:r w:rsidRPr="00E70811">
        <w:rPr>
          <w:rFonts w:eastAsia="Times New Roman"/>
          <w:kern w:val="0"/>
          <w:rtl/>
        </w:rPr>
        <w:t>إلا بكخمر لمسلم</w:t>
      </w:r>
      <w:r>
        <w:rPr>
          <w:rFonts w:eastAsia="Times New Roman"/>
          <w:kern w:val="0"/>
          <w:rtl/>
        </w:rPr>
        <w:t xml:space="preserve">، </w:t>
      </w:r>
      <w:r w:rsidRPr="00E70811">
        <w:rPr>
          <w:rFonts w:eastAsia="Times New Roman"/>
          <w:kern w:val="0"/>
          <w:rtl/>
        </w:rPr>
        <w:t>لمن يصح تملكه كمن سيكون</w:t>
      </w:r>
      <w:r>
        <w:rPr>
          <w:rFonts w:eastAsia="Times New Roman"/>
          <w:kern w:val="0"/>
          <w:rtl/>
        </w:rPr>
        <w:t xml:space="preserve">، </w:t>
      </w:r>
      <w:r w:rsidRPr="00E70811">
        <w:rPr>
          <w:rFonts w:eastAsia="Times New Roman"/>
          <w:kern w:val="0"/>
          <w:rtl/>
        </w:rPr>
        <w:t>إن استهل</w:t>
      </w:r>
      <w:r>
        <w:rPr>
          <w:rFonts w:eastAsia="Times New Roman"/>
          <w:kern w:val="0"/>
          <w:rtl/>
        </w:rPr>
        <w:t xml:space="preserve">، </w:t>
      </w:r>
      <w:r w:rsidRPr="00E70811">
        <w:rPr>
          <w:rFonts w:eastAsia="Times New Roman"/>
          <w:kern w:val="0"/>
          <w:rtl/>
        </w:rPr>
        <w:t>ووزع لعدده بلفظ أو إشارة مفهمة</w:t>
      </w:r>
      <w:r>
        <w:rPr>
          <w:rFonts w:eastAsia="Times New Roman"/>
          <w:kern w:val="0"/>
          <w:rtl/>
        </w:rPr>
        <w:t xml:space="preserve">، </w:t>
      </w:r>
      <w:r w:rsidRPr="00E70811">
        <w:rPr>
          <w:rFonts w:eastAsia="Times New Roman"/>
          <w:kern w:val="0"/>
          <w:rtl/>
        </w:rPr>
        <w:t>وقبول المعين شرط بعد الموت</w:t>
      </w:r>
      <w:r>
        <w:rPr>
          <w:rFonts w:eastAsia="Times New Roman"/>
          <w:kern w:val="0"/>
          <w:rtl/>
        </w:rPr>
        <w:t>،</w:t>
      </w:r>
      <w:r w:rsidRPr="00E70811">
        <w:rPr>
          <w:rFonts w:eastAsia="Times New Roman"/>
          <w:kern w:val="0"/>
          <w:rtl/>
        </w:rPr>
        <w:t> فالملك له بالموت وقوم بغلة حصلت بعده ولم يحج رق لاذن في قبوله كإيصائه بعتقه</w:t>
      </w:r>
      <w:r>
        <w:rPr>
          <w:rFonts w:eastAsia="Times New Roman"/>
          <w:kern w:val="0"/>
          <w:rtl/>
        </w:rPr>
        <w:t xml:space="preserve">، </w:t>
      </w:r>
      <w:r w:rsidRPr="00E70811">
        <w:rPr>
          <w:rFonts w:eastAsia="Times New Roman"/>
          <w:kern w:val="0"/>
          <w:rtl/>
        </w:rPr>
        <w:t>وخيرت جارية الوطئ</w:t>
      </w:r>
      <w:r>
        <w:rPr>
          <w:rFonts w:eastAsia="Times New Roman"/>
          <w:kern w:val="0"/>
          <w:rtl/>
        </w:rPr>
        <w:t xml:space="preserve">، </w:t>
      </w:r>
      <w:r w:rsidRPr="00E70811">
        <w:rPr>
          <w:rFonts w:eastAsia="Times New Roman"/>
          <w:kern w:val="0"/>
          <w:rtl/>
        </w:rPr>
        <w:t>ولها الانتقال</w:t>
      </w:r>
      <w:r>
        <w:rPr>
          <w:rFonts w:eastAsia="Times New Roman"/>
          <w:kern w:val="0"/>
          <w:rtl/>
        </w:rPr>
        <w:t xml:space="preserve">، </w:t>
      </w:r>
      <w:r w:rsidRPr="00E70811">
        <w:rPr>
          <w:rFonts w:eastAsia="Times New Roman"/>
          <w:kern w:val="0"/>
          <w:rtl/>
        </w:rPr>
        <w:t>وصح لعبد وارثه</w:t>
      </w:r>
      <w:r>
        <w:rPr>
          <w:rFonts w:eastAsia="Times New Roman"/>
          <w:kern w:val="0"/>
          <w:rtl/>
        </w:rPr>
        <w:t xml:space="preserve">، </w:t>
      </w:r>
      <w:r w:rsidRPr="00E70811">
        <w:rPr>
          <w:rFonts w:eastAsia="Times New Roman"/>
          <w:kern w:val="0"/>
          <w:rtl/>
        </w:rPr>
        <w:t>إن اتحد</w:t>
      </w:r>
      <w:r>
        <w:rPr>
          <w:rFonts w:eastAsia="Times New Roman"/>
          <w:kern w:val="0"/>
          <w:rtl/>
        </w:rPr>
        <w:t xml:space="preserve">، </w:t>
      </w:r>
      <w:r w:rsidRPr="00E70811">
        <w:rPr>
          <w:rFonts w:eastAsia="Times New Roman"/>
          <w:kern w:val="0"/>
          <w:rtl/>
        </w:rPr>
        <w:t>أو بتافه أريد به العبد</w:t>
      </w:r>
      <w:r>
        <w:rPr>
          <w:rFonts w:eastAsia="Times New Roman"/>
          <w:kern w:val="0"/>
          <w:rtl/>
        </w:rPr>
        <w:t xml:space="preserve">، </w:t>
      </w:r>
      <w:r w:rsidRPr="00E70811">
        <w:rPr>
          <w:rFonts w:eastAsia="Times New Roman"/>
          <w:kern w:val="0"/>
          <w:rtl/>
        </w:rPr>
        <w:t>ولمسجد</w:t>
      </w:r>
      <w:r>
        <w:rPr>
          <w:rFonts w:eastAsia="Times New Roman"/>
          <w:kern w:val="0"/>
          <w:rtl/>
        </w:rPr>
        <w:t xml:space="preserve">، </w:t>
      </w:r>
      <w:r w:rsidRPr="00E70811">
        <w:rPr>
          <w:rFonts w:eastAsia="Times New Roman"/>
          <w:kern w:val="0"/>
          <w:rtl/>
        </w:rPr>
        <w:t>وصرف في مصالحه</w:t>
      </w:r>
      <w:r>
        <w:rPr>
          <w:rFonts w:eastAsia="Times New Roman"/>
          <w:kern w:val="0"/>
          <w:rtl/>
        </w:rPr>
        <w:t xml:space="preserve">، </w:t>
      </w:r>
      <w:r w:rsidRPr="00E70811">
        <w:rPr>
          <w:rFonts w:eastAsia="Times New Roman"/>
          <w:kern w:val="0"/>
          <w:rtl/>
        </w:rPr>
        <w:t>ولميت علم بموته</w:t>
      </w:r>
      <w:r>
        <w:rPr>
          <w:rFonts w:eastAsia="Times New Roman"/>
          <w:kern w:val="0"/>
          <w:rtl/>
        </w:rPr>
        <w:t xml:space="preserve">، </w:t>
      </w:r>
      <w:r w:rsidRPr="00E70811">
        <w:rPr>
          <w:rFonts w:eastAsia="Times New Roman"/>
          <w:kern w:val="0"/>
          <w:rtl/>
        </w:rPr>
        <w:t>ففي دينه أو وارثه</w:t>
      </w:r>
      <w:r>
        <w:rPr>
          <w:rFonts w:eastAsia="Times New Roman"/>
          <w:kern w:val="0"/>
          <w:rtl/>
        </w:rPr>
        <w:t xml:space="preserve">، </w:t>
      </w:r>
      <w:r w:rsidRPr="00E70811">
        <w:rPr>
          <w:rFonts w:eastAsia="Times New Roman"/>
          <w:kern w:val="0"/>
          <w:rtl/>
        </w:rPr>
        <w:t>ولذمي</w:t>
      </w:r>
      <w:r>
        <w:rPr>
          <w:rFonts w:eastAsia="Times New Roman"/>
          <w:kern w:val="0"/>
          <w:rtl/>
        </w:rPr>
        <w:t xml:space="preserve">، </w:t>
      </w:r>
      <w:r w:rsidRPr="00E70811">
        <w:rPr>
          <w:rFonts w:eastAsia="Times New Roman"/>
          <w:kern w:val="0"/>
          <w:rtl/>
        </w:rPr>
        <w:t>وقاتل علم الموصي بالسبب</w:t>
      </w:r>
      <w:r>
        <w:rPr>
          <w:rFonts w:eastAsia="Times New Roman"/>
          <w:kern w:val="0"/>
          <w:rtl/>
        </w:rPr>
        <w:t xml:space="preserve">، </w:t>
      </w:r>
      <w:r w:rsidRPr="00E70811">
        <w:rPr>
          <w:rFonts w:eastAsia="Times New Roman"/>
          <w:kern w:val="0"/>
          <w:rtl/>
        </w:rPr>
        <w:t>وإلا</w:t>
      </w:r>
      <w:r>
        <w:rPr>
          <w:rFonts w:eastAsia="Times New Roman"/>
          <w:kern w:val="0"/>
          <w:rtl/>
        </w:rPr>
        <w:t>،</w:t>
      </w:r>
      <w:r w:rsidRPr="00E70811">
        <w:rPr>
          <w:rFonts w:eastAsia="Times New Roman"/>
          <w:kern w:val="0"/>
          <w:rtl/>
        </w:rPr>
        <w:t> فتأويلان وبطلت بردته</w:t>
      </w:r>
      <w:r>
        <w:rPr>
          <w:rFonts w:eastAsia="Times New Roman"/>
          <w:kern w:val="0"/>
          <w:rtl/>
        </w:rPr>
        <w:t xml:space="preserve">، </w:t>
      </w:r>
      <w:r w:rsidRPr="00E70811">
        <w:rPr>
          <w:rFonts w:eastAsia="Times New Roman"/>
          <w:kern w:val="0"/>
          <w:rtl/>
        </w:rPr>
        <w:t>وإيصاء بمعصية</w:t>
      </w:r>
      <w:r>
        <w:rPr>
          <w:rFonts w:eastAsia="Times New Roman"/>
          <w:kern w:val="0"/>
          <w:rtl/>
        </w:rPr>
        <w:t xml:space="preserve">، </w:t>
      </w:r>
      <w:r w:rsidRPr="00E70811">
        <w:rPr>
          <w:rFonts w:eastAsia="Times New Roman"/>
          <w:kern w:val="0"/>
          <w:rtl/>
        </w:rPr>
        <w:t>ولوارث: كغيره بزائد الثلث يوم التنفيذ</w:t>
      </w:r>
      <w:r>
        <w:rPr>
          <w:rFonts w:eastAsia="Times New Roman"/>
          <w:kern w:val="0"/>
          <w:rtl/>
        </w:rPr>
        <w:t xml:space="preserve">، </w:t>
      </w:r>
      <w:r w:rsidRPr="00E70811">
        <w:rPr>
          <w:rFonts w:eastAsia="Times New Roman"/>
          <w:kern w:val="0"/>
          <w:rtl/>
        </w:rPr>
        <w:t>وإن أجيز</w:t>
      </w:r>
      <w:r>
        <w:rPr>
          <w:rFonts w:eastAsia="Times New Roman"/>
          <w:kern w:val="0"/>
          <w:rtl/>
        </w:rPr>
        <w:t>،</w:t>
      </w:r>
      <w:r w:rsidRPr="00E70811">
        <w:rPr>
          <w:rFonts w:eastAsia="Times New Roman"/>
          <w:kern w:val="0"/>
          <w:rtl/>
        </w:rPr>
        <w:t> فعطية</w:t>
      </w:r>
      <w:r>
        <w:rPr>
          <w:rFonts w:eastAsia="Times New Roman"/>
          <w:kern w:val="0"/>
          <w:rtl/>
        </w:rPr>
        <w:t xml:space="preserve">، </w:t>
      </w:r>
      <w:r w:rsidRPr="00E70811">
        <w:rPr>
          <w:rFonts w:eastAsia="Times New Roman"/>
          <w:kern w:val="0"/>
          <w:rtl/>
        </w:rPr>
        <w:t>ولو قال</w:t>
      </w:r>
      <w:r>
        <w:rPr>
          <w:rFonts w:eastAsia="Times New Roman"/>
          <w:kern w:val="0"/>
          <w:rtl/>
        </w:rPr>
        <w:t>،</w:t>
      </w:r>
      <w:r w:rsidRPr="00E70811">
        <w:rPr>
          <w:rFonts w:eastAsia="Times New Roman"/>
          <w:kern w:val="0"/>
          <w:rtl/>
        </w:rPr>
        <w:t> إن لم يجيزوا فللمساكين</w:t>
      </w:r>
      <w:r>
        <w:rPr>
          <w:rFonts w:eastAsia="Times New Roman"/>
          <w:kern w:val="0"/>
          <w:rtl/>
        </w:rPr>
        <w:t xml:space="preserve">، </w:t>
      </w:r>
      <w:r w:rsidRPr="00E70811">
        <w:rPr>
          <w:rFonts w:eastAsia="Times New Roman"/>
          <w:kern w:val="0"/>
          <w:rtl/>
        </w:rPr>
        <w:t>بخلاف العكس</w:t>
      </w:r>
      <w:r>
        <w:rPr>
          <w:rFonts w:eastAsia="Times New Roman"/>
          <w:kern w:val="0"/>
          <w:rtl/>
        </w:rPr>
        <w:t xml:space="preserve">، </w:t>
      </w:r>
      <w:r w:rsidRPr="00E70811">
        <w:rPr>
          <w:rFonts w:eastAsia="Times New Roman"/>
          <w:kern w:val="0"/>
          <w:rtl/>
        </w:rPr>
        <w:t>وبرجوع فيها وإن بمرض بقول</w:t>
      </w:r>
      <w:r>
        <w:rPr>
          <w:rFonts w:eastAsia="Times New Roman"/>
          <w:kern w:val="0"/>
          <w:rtl/>
        </w:rPr>
        <w:t xml:space="preserve">، </w:t>
      </w:r>
      <w:r w:rsidRPr="00E70811">
        <w:rPr>
          <w:rFonts w:eastAsia="Times New Roman"/>
          <w:kern w:val="0"/>
          <w:rtl/>
        </w:rPr>
        <w:t>أو بيع</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وكتابة وإيلاد</w:t>
      </w:r>
      <w:r>
        <w:rPr>
          <w:rFonts w:eastAsia="Times New Roman"/>
          <w:kern w:val="0"/>
          <w:rtl/>
        </w:rPr>
        <w:t xml:space="preserve">، </w:t>
      </w:r>
      <w:r w:rsidRPr="00E70811">
        <w:rPr>
          <w:rFonts w:eastAsia="Times New Roman"/>
          <w:kern w:val="0"/>
          <w:rtl/>
        </w:rPr>
        <w:t>وحصد زرع</w:t>
      </w:r>
      <w:r>
        <w:rPr>
          <w:rFonts w:eastAsia="Times New Roman"/>
          <w:kern w:val="0"/>
          <w:rtl/>
        </w:rPr>
        <w:t xml:space="preserve">، </w:t>
      </w:r>
      <w:r w:rsidRPr="00E70811">
        <w:rPr>
          <w:rFonts w:eastAsia="Times New Roman"/>
          <w:kern w:val="0"/>
          <w:rtl/>
        </w:rPr>
        <w:t>ونسج غزل</w:t>
      </w:r>
      <w:r>
        <w:rPr>
          <w:rFonts w:eastAsia="Times New Roman"/>
          <w:kern w:val="0"/>
          <w:rtl/>
        </w:rPr>
        <w:t xml:space="preserve">، </w:t>
      </w:r>
      <w:r w:rsidRPr="00E70811">
        <w:rPr>
          <w:rFonts w:eastAsia="Times New Roman"/>
          <w:kern w:val="0"/>
          <w:rtl/>
        </w:rPr>
        <w:t>وصوغ فضة</w:t>
      </w:r>
      <w:r>
        <w:rPr>
          <w:rFonts w:eastAsia="Times New Roman"/>
          <w:kern w:val="0"/>
          <w:rtl/>
        </w:rPr>
        <w:t xml:space="preserve">، </w:t>
      </w:r>
      <w:r w:rsidRPr="00E70811">
        <w:rPr>
          <w:rFonts w:eastAsia="Times New Roman"/>
          <w:kern w:val="0"/>
          <w:rtl/>
        </w:rPr>
        <w:t>وحشو قطن</w:t>
      </w:r>
      <w:r>
        <w:rPr>
          <w:rFonts w:eastAsia="Times New Roman"/>
          <w:kern w:val="0"/>
          <w:rtl/>
        </w:rPr>
        <w:t xml:space="preserve">، </w:t>
      </w:r>
      <w:r w:rsidRPr="00E70811">
        <w:rPr>
          <w:rFonts w:eastAsia="Times New Roman"/>
          <w:kern w:val="0"/>
          <w:rtl/>
        </w:rPr>
        <w:t>وذبح شاة</w:t>
      </w:r>
      <w:r>
        <w:rPr>
          <w:rFonts w:eastAsia="Times New Roman"/>
          <w:kern w:val="0"/>
          <w:rtl/>
        </w:rPr>
        <w:t xml:space="preserve">، </w:t>
      </w:r>
      <w:r w:rsidRPr="00E70811">
        <w:rPr>
          <w:rFonts w:eastAsia="Times New Roman"/>
          <w:kern w:val="0"/>
          <w:rtl/>
        </w:rPr>
        <w:t>وتفصيل شقة</w:t>
      </w:r>
      <w:r>
        <w:rPr>
          <w:rFonts w:eastAsia="Times New Roman"/>
          <w:kern w:val="0"/>
          <w:rtl/>
        </w:rPr>
        <w:t xml:space="preserve">، </w:t>
      </w:r>
      <w:r w:rsidRPr="00E70811">
        <w:rPr>
          <w:rFonts w:eastAsia="Times New Roman"/>
          <w:kern w:val="0"/>
          <w:rtl/>
        </w:rPr>
        <w:t>وإيصاء بمرض أو سفر انتفيا</w:t>
      </w:r>
      <w:r>
        <w:rPr>
          <w:rFonts w:eastAsia="Times New Roman"/>
          <w:kern w:val="0"/>
          <w:rtl/>
        </w:rPr>
        <w:t xml:space="preserve">، </w:t>
      </w:r>
      <w:r w:rsidRPr="00E70811">
        <w:rPr>
          <w:rFonts w:eastAsia="Times New Roman"/>
          <w:kern w:val="0"/>
          <w:rtl/>
        </w:rPr>
        <w:t>قال: إن مت فيهما</w:t>
      </w:r>
      <w:r>
        <w:rPr>
          <w:rFonts w:eastAsia="Times New Roman"/>
          <w:kern w:val="0"/>
          <w:rtl/>
        </w:rPr>
        <w:t xml:space="preserve">، </w:t>
      </w:r>
      <w:r w:rsidRPr="00E70811">
        <w:rPr>
          <w:rFonts w:eastAsia="Times New Roman"/>
          <w:kern w:val="0"/>
          <w:rtl/>
        </w:rPr>
        <w:t>وإن بكتاب</w:t>
      </w:r>
      <w:r>
        <w:rPr>
          <w:rFonts w:eastAsia="Times New Roman"/>
          <w:kern w:val="0"/>
          <w:rtl/>
        </w:rPr>
        <w:t xml:space="preserve">، </w:t>
      </w:r>
      <w:r w:rsidRPr="00E70811">
        <w:rPr>
          <w:rFonts w:eastAsia="Times New Roman"/>
          <w:kern w:val="0"/>
          <w:rtl/>
        </w:rPr>
        <w:t>ولم يخرجه</w:t>
      </w:r>
      <w:r>
        <w:rPr>
          <w:rFonts w:eastAsia="Times New Roman"/>
          <w:kern w:val="0"/>
          <w:rtl/>
        </w:rPr>
        <w:t>،</w:t>
      </w:r>
      <w:r w:rsidRPr="00E70811">
        <w:rPr>
          <w:rFonts w:eastAsia="Times New Roman"/>
          <w:kern w:val="0"/>
          <w:rtl/>
        </w:rPr>
        <w:t> أو أخرجه</w:t>
      </w:r>
      <w:r>
        <w:rPr>
          <w:rFonts w:eastAsia="Times New Roman"/>
          <w:kern w:val="0"/>
          <w:rtl/>
        </w:rPr>
        <w:t xml:space="preserve">، </w:t>
      </w:r>
      <w:r w:rsidRPr="00E70811">
        <w:rPr>
          <w:rFonts w:eastAsia="Times New Roman"/>
          <w:kern w:val="0"/>
          <w:rtl/>
        </w:rPr>
        <w:t>ثم استرده بعدهما</w:t>
      </w:r>
      <w:r>
        <w:rPr>
          <w:rFonts w:eastAsia="Times New Roman"/>
          <w:kern w:val="0"/>
          <w:rtl/>
        </w:rPr>
        <w:t xml:space="preserve">، </w:t>
      </w:r>
      <w:r w:rsidRPr="00E70811">
        <w:rPr>
          <w:rFonts w:eastAsia="Times New Roman"/>
          <w:kern w:val="0"/>
          <w:rtl/>
        </w:rPr>
        <w:t>ولو أطلقها</w:t>
      </w:r>
      <w:r>
        <w:rPr>
          <w:rFonts w:eastAsia="Times New Roman"/>
          <w:kern w:val="0"/>
          <w:rtl/>
        </w:rPr>
        <w:t xml:space="preserve">، </w:t>
      </w:r>
      <w:r w:rsidRPr="00E70811">
        <w:rPr>
          <w:rFonts w:eastAsia="Times New Roman"/>
          <w:kern w:val="0"/>
          <w:rtl/>
        </w:rPr>
        <w:t>لا إن لم يسترده</w:t>
      </w:r>
      <w:r>
        <w:rPr>
          <w:rFonts w:eastAsia="Times New Roman"/>
          <w:kern w:val="0"/>
          <w:rtl/>
        </w:rPr>
        <w:t xml:space="preserve">، </w:t>
      </w:r>
      <w:r w:rsidRPr="00E70811">
        <w:rPr>
          <w:rFonts w:eastAsia="Times New Roman"/>
          <w:kern w:val="0"/>
          <w:rtl/>
        </w:rPr>
        <w:t>أو قال متى حدث الموت أو بنى العرصة</w:t>
      </w:r>
      <w:r>
        <w:rPr>
          <w:rFonts w:eastAsia="Times New Roman"/>
          <w:kern w:val="0"/>
          <w:rtl/>
        </w:rPr>
        <w:t xml:space="preserve">، </w:t>
      </w:r>
      <w:r w:rsidRPr="00E70811">
        <w:rPr>
          <w:rFonts w:eastAsia="Times New Roman"/>
          <w:kern w:val="0"/>
          <w:rtl/>
        </w:rPr>
        <w:t>واشتركا</w:t>
      </w:r>
      <w:r>
        <w:rPr>
          <w:rFonts w:eastAsia="Times New Roman"/>
          <w:kern w:val="0"/>
          <w:rtl/>
        </w:rPr>
        <w:t>،</w:t>
      </w:r>
      <w:r w:rsidRPr="00E70811">
        <w:rPr>
          <w:rFonts w:eastAsia="Times New Roman"/>
          <w:kern w:val="0"/>
          <w:rtl/>
        </w:rPr>
        <w:t> كإيصائه بشئ لزيد</w:t>
      </w:r>
      <w:r>
        <w:rPr>
          <w:rFonts w:eastAsia="Times New Roman"/>
          <w:kern w:val="0"/>
          <w:rtl/>
        </w:rPr>
        <w:t xml:space="preserve">، </w:t>
      </w:r>
      <w:r w:rsidRPr="00E70811">
        <w:rPr>
          <w:rFonts w:eastAsia="Times New Roman"/>
          <w:kern w:val="0"/>
          <w:rtl/>
        </w:rPr>
        <w:t>ثم لعمرو</w:t>
      </w:r>
      <w:r>
        <w:rPr>
          <w:rFonts w:eastAsia="Times New Roman"/>
          <w:kern w:val="0"/>
          <w:rtl/>
        </w:rPr>
        <w:t xml:space="preserve">، </w:t>
      </w:r>
      <w:r w:rsidRPr="00E70811">
        <w:rPr>
          <w:rFonts w:eastAsia="Times New Roman"/>
          <w:kern w:val="0"/>
          <w:rtl/>
        </w:rPr>
        <w:t>ولا برهن</w:t>
      </w:r>
      <w:r>
        <w:rPr>
          <w:rFonts w:eastAsia="Times New Roman"/>
          <w:kern w:val="0"/>
          <w:rtl/>
        </w:rPr>
        <w:t xml:space="preserve">، </w:t>
      </w:r>
      <w:r w:rsidRPr="00E70811">
        <w:rPr>
          <w:rFonts w:eastAsia="Times New Roman"/>
          <w:kern w:val="0"/>
          <w:rtl/>
        </w:rPr>
        <w:t>وتزويج رقيق</w:t>
      </w:r>
      <w:r>
        <w:rPr>
          <w:rFonts w:eastAsia="Times New Roman"/>
          <w:kern w:val="0"/>
          <w:rtl/>
        </w:rPr>
        <w:t xml:space="preserve">، </w:t>
      </w:r>
      <w:r w:rsidRPr="00E70811">
        <w:rPr>
          <w:rFonts w:eastAsia="Times New Roman"/>
          <w:kern w:val="0"/>
          <w:rtl/>
        </w:rPr>
        <w:t>وتعليمه</w:t>
      </w:r>
      <w:r>
        <w:rPr>
          <w:rFonts w:eastAsia="Times New Roman"/>
          <w:kern w:val="0"/>
          <w:rtl/>
        </w:rPr>
        <w:t xml:space="preserve">، </w:t>
      </w:r>
      <w:r w:rsidRPr="00E70811">
        <w:rPr>
          <w:rFonts w:eastAsia="Times New Roman"/>
          <w:kern w:val="0"/>
          <w:rtl/>
        </w:rPr>
        <w:t>ووطئ</w:t>
      </w:r>
      <w:r>
        <w:rPr>
          <w:rFonts w:eastAsia="Times New Roman"/>
          <w:kern w:val="0"/>
          <w:rtl/>
        </w:rPr>
        <w:t xml:space="preserve">، </w:t>
      </w:r>
      <w:r w:rsidRPr="00E70811">
        <w:rPr>
          <w:rFonts w:eastAsia="Times New Roman"/>
          <w:kern w:val="0"/>
          <w:rtl/>
        </w:rPr>
        <w:t>ولا إن أوصى بثلث ماله فباعه</w:t>
      </w:r>
      <w:r>
        <w:rPr>
          <w:rFonts w:eastAsia="Times New Roman"/>
          <w:kern w:val="0"/>
          <w:rtl/>
        </w:rPr>
        <w:t>،</w:t>
      </w:r>
      <w:r w:rsidRPr="00E70811">
        <w:rPr>
          <w:rFonts w:eastAsia="Times New Roman"/>
          <w:kern w:val="0"/>
          <w:rtl/>
        </w:rPr>
        <w:t> كثيابه واستخلف غيرها</w:t>
      </w:r>
      <w:r>
        <w:rPr>
          <w:rFonts w:eastAsia="Times New Roman"/>
          <w:kern w:val="0"/>
          <w:rtl/>
        </w:rPr>
        <w:t xml:space="preserve">، </w:t>
      </w:r>
      <w:r w:rsidRPr="00E70811">
        <w:rPr>
          <w:rFonts w:eastAsia="Times New Roman"/>
          <w:kern w:val="0"/>
          <w:rtl/>
        </w:rPr>
        <w:t>أو بثوب فباعه</w:t>
      </w:r>
      <w:r>
        <w:rPr>
          <w:rFonts w:eastAsia="Times New Roman"/>
          <w:kern w:val="0"/>
          <w:rtl/>
        </w:rPr>
        <w:t xml:space="preserve">، </w:t>
      </w:r>
      <w:r w:rsidRPr="00E70811">
        <w:rPr>
          <w:rFonts w:eastAsia="Times New Roman"/>
          <w:kern w:val="0"/>
          <w:rtl/>
        </w:rPr>
        <w:t>ثم اشتراه</w:t>
      </w:r>
      <w:r>
        <w:rPr>
          <w:rFonts w:eastAsia="Times New Roman"/>
          <w:kern w:val="0"/>
          <w:rtl/>
        </w:rPr>
        <w:t xml:space="preserve">، </w:t>
      </w:r>
      <w:r w:rsidRPr="00E70811">
        <w:rPr>
          <w:rFonts w:eastAsia="Times New Roman"/>
          <w:kern w:val="0"/>
          <w:rtl/>
        </w:rPr>
        <w:t>بخلاف مثله</w:t>
      </w:r>
      <w:r>
        <w:rPr>
          <w:rFonts w:eastAsia="Times New Roman"/>
          <w:kern w:val="0"/>
          <w:rtl/>
        </w:rPr>
        <w:t xml:space="preserve">، </w:t>
      </w:r>
      <w:r w:rsidRPr="00E70811">
        <w:rPr>
          <w:rFonts w:eastAsia="Times New Roman"/>
          <w:kern w:val="0"/>
          <w:rtl/>
        </w:rPr>
        <w:t>ولا إن جصص الدار</w:t>
      </w:r>
      <w:r>
        <w:rPr>
          <w:rFonts w:eastAsia="Times New Roman"/>
          <w:kern w:val="0"/>
          <w:rtl/>
        </w:rPr>
        <w:t xml:space="preserve">، </w:t>
      </w:r>
      <w:r w:rsidRPr="00E70811">
        <w:rPr>
          <w:rFonts w:eastAsia="Times New Roman"/>
          <w:kern w:val="0"/>
          <w:rtl/>
        </w:rPr>
        <w:t>أو صبغ الثوب</w:t>
      </w:r>
      <w:r>
        <w:rPr>
          <w:rFonts w:eastAsia="Times New Roman"/>
          <w:kern w:val="0"/>
          <w:rtl/>
        </w:rPr>
        <w:t xml:space="preserve">، </w:t>
      </w:r>
      <w:r w:rsidRPr="00E70811">
        <w:rPr>
          <w:rFonts w:eastAsia="Times New Roman"/>
          <w:kern w:val="0"/>
          <w:rtl/>
        </w:rPr>
        <w:t>أو لت السويق</w:t>
      </w:r>
      <w:r>
        <w:rPr>
          <w:rFonts w:eastAsia="Times New Roman"/>
          <w:kern w:val="0"/>
          <w:rtl/>
        </w:rPr>
        <w:t xml:space="preserve">، </w:t>
      </w:r>
      <w:r w:rsidRPr="00E70811">
        <w:rPr>
          <w:rFonts w:eastAsia="Times New Roman"/>
          <w:kern w:val="0"/>
          <w:rtl/>
        </w:rPr>
        <w:t>فللموصى له بزيادته وفي نقص العرصة</w:t>
      </w:r>
      <w:r>
        <w:rPr>
          <w:rFonts w:eastAsia="Times New Roman"/>
          <w:kern w:val="0"/>
          <w:rtl/>
        </w:rPr>
        <w:t>،</w:t>
      </w:r>
      <w:r w:rsidRPr="00E70811">
        <w:rPr>
          <w:rFonts w:eastAsia="Times New Roman"/>
          <w:kern w:val="0"/>
          <w:rtl/>
        </w:rPr>
        <w:t> قولان</w:t>
      </w:r>
      <w:r>
        <w:rPr>
          <w:rFonts w:eastAsia="Times New Roman"/>
          <w:kern w:val="0"/>
          <w:rtl/>
        </w:rPr>
        <w:t xml:space="preserve">، </w:t>
      </w:r>
      <w:r w:rsidRPr="00E70811">
        <w:rPr>
          <w:rFonts w:eastAsia="Times New Roman"/>
          <w:kern w:val="0"/>
          <w:rtl/>
        </w:rPr>
        <w:t>وإن أوصى بوصية بعد أخرى فالوصيتان كنوعين</w:t>
      </w:r>
      <w:r>
        <w:rPr>
          <w:rFonts w:eastAsia="Times New Roman"/>
          <w:kern w:val="0"/>
          <w:rtl/>
        </w:rPr>
        <w:t xml:space="preserve">، </w:t>
      </w:r>
      <w:r w:rsidRPr="00E70811">
        <w:rPr>
          <w:rFonts w:eastAsia="Times New Roman"/>
          <w:kern w:val="0"/>
          <w:rtl/>
        </w:rPr>
        <w:t>ودراهم</w:t>
      </w:r>
      <w:r>
        <w:rPr>
          <w:rFonts w:eastAsia="Times New Roman"/>
          <w:kern w:val="0"/>
          <w:rtl/>
        </w:rPr>
        <w:t xml:space="preserve">، </w:t>
      </w:r>
      <w:r w:rsidRPr="00E70811">
        <w:rPr>
          <w:rFonts w:eastAsia="Times New Roman"/>
          <w:kern w:val="0"/>
          <w:rtl/>
        </w:rPr>
        <w:t>وسبائك</w:t>
      </w:r>
      <w:r>
        <w:rPr>
          <w:rFonts w:eastAsia="Times New Roman"/>
          <w:kern w:val="0"/>
          <w:rtl/>
        </w:rPr>
        <w:t xml:space="preserve">، </w:t>
      </w:r>
      <w:r w:rsidRPr="00E70811">
        <w:rPr>
          <w:rFonts w:eastAsia="Times New Roman"/>
          <w:kern w:val="0"/>
          <w:rtl/>
        </w:rPr>
        <w:t>وذهب</w:t>
      </w:r>
      <w:r>
        <w:rPr>
          <w:rFonts w:eastAsia="Times New Roman"/>
          <w:kern w:val="0"/>
          <w:rtl/>
        </w:rPr>
        <w:t xml:space="preserve">، </w:t>
      </w:r>
      <w:r w:rsidRPr="00E70811">
        <w:rPr>
          <w:rFonts w:eastAsia="Times New Roman"/>
          <w:kern w:val="0"/>
          <w:rtl/>
        </w:rPr>
        <w:t>وفضة</w:t>
      </w:r>
      <w:r>
        <w:rPr>
          <w:rFonts w:eastAsia="Times New Roman"/>
          <w:kern w:val="0"/>
          <w:rtl/>
        </w:rPr>
        <w:t xml:space="preserve">، </w:t>
      </w:r>
      <w:r w:rsidRPr="00E70811">
        <w:rPr>
          <w:rFonts w:eastAsia="Times New Roman"/>
          <w:kern w:val="0"/>
          <w:rtl/>
        </w:rPr>
        <w:t>وإلا</w:t>
      </w:r>
      <w:r>
        <w:rPr>
          <w:rFonts w:eastAsia="Times New Roman"/>
          <w:kern w:val="0"/>
          <w:rtl/>
        </w:rPr>
        <w:t>،</w:t>
      </w:r>
      <w:r w:rsidRPr="00E70811">
        <w:rPr>
          <w:rFonts w:eastAsia="Times New Roman"/>
          <w:kern w:val="0"/>
          <w:rtl/>
        </w:rPr>
        <w:t> فأكثرهما</w:t>
      </w:r>
      <w:r>
        <w:rPr>
          <w:rFonts w:eastAsia="Times New Roman"/>
          <w:kern w:val="0"/>
          <w:rtl/>
        </w:rPr>
        <w:t xml:space="preserve">، </w:t>
      </w:r>
      <w:r w:rsidRPr="00E70811">
        <w:rPr>
          <w:rFonts w:eastAsia="Times New Roman"/>
          <w:kern w:val="0"/>
          <w:rtl/>
        </w:rPr>
        <w:t>وإن تقدم</w:t>
      </w:r>
      <w:r>
        <w:rPr>
          <w:rFonts w:eastAsia="Times New Roman"/>
          <w:kern w:val="0"/>
          <w:rtl/>
        </w:rPr>
        <w:t xml:space="preserve">، </w:t>
      </w:r>
      <w:r w:rsidRPr="00E70811">
        <w:rPr>
          <w:rFonts w:eastAsia="Times New Roman"/>
          <w:kern w:val="0"/>
          <w:rtl/>
        </w:rPr>
        <w:t>وإن أوصى لعبده بثلثه</w:t>
      </w:r>
      <w:r>
        <w:rPr>
          <w:rFonts w:eastAsia="Times New Roman"/>
          <w:kern w:val="0"/>
          <w:rtl/>
        </w:rPr>
        <w:t>،</w:t>
      </w:r>
      <w:r w:rsidRPr="00E70811">
        <w:rPr>
          <w:rFonts w:eastAsia="Times New Roman"/>
          <w:kern w:val="0"/>
          <w:rtl/>
        </w:rPr>
        <w:t> عتق</w:t>
      </w:r>
      <w:r>
        <w:rPr>
          <w:rFonts w:eastAsia="Times New Roman"/>
          <w:kern w:val="0"/>
          <w:rtl/>
        </w:rPr>
        <w:t xml:space="preserve">، </w:t>
      </w:r>
      <w:r w:rsidRPr="00E70811">
        <w:rPr>
          <w:rFonts w:eastAsia="Times New Roman"/>
          <w:kern w:val="0"/>
          <w:rtl/>
        </w:rPr>
        <w:t>إن حمله الثلث</w:t>
      </w:r>
      <w:r>
        <w:rPr>
          <w:rFonts w:eastAsia="Times New Roman"/>
          <w:kern w:val="0"/>
          <w:rtl/>
        </w:rPr>
        <w:t xml:space="preserve">، </w:t>
      </w:r>
      <w:r w:rsidRPr="00E70811">
        <w:rPr>
          <w:rFonts w:eastAsia="Times New Roman"/>
          <w:kern w:val="0"/>
          <w:rtl/>
        </w:rPr>
        <w:t>وأخذ باقيه وإلا</w:t>
      </w:r>
      <w:r>
        <w:rPr>
          <w:rFonts w:eastAsia="Times New Roman"/>
          <w:kern w:val="0"/>
          <w:rtl/>
        </w:rPr>
        <w:t>،</w:t>
      </w:r>
      <w:r w:rsidRPr="00E70811">
        <w:rPr>
          <w:rFonts w:eastAsia="Times New Roman"/>
          <w:kern w:val="0"/>
          <w:rtl/>
        </w:rPr>
        <w:t xml:space="preserve"> قوم </w:t>
      </w:r>
      <w:r w:rsidRPr="00E70811">
        <w:rPr>
          <w:rFonts w:eastAsia="Times New Roman"/>
          <w:kern w:val="0"/>
          <w:rtl/>
        </w:rPr>
        <w:lastRenderedPageBreak/>
        <w:t>في ماله</w:t>
      </w:r>
      <w:r>
        <w:rPr>
          <w:rFonts w:eastAsia="Times New Roman"/>
          <w:kern w:val="0"/>
          <w:rtl/>
        </w:rPr>
        <w:t xml:space="preserve">، </w:t>
      </w:r>
      <w:r w:rsidRPr="00E70811">
        <w:rPr>
          <w:rFonts w:eastAsia="Times New Roman"/>
          <w:kern w:val="0"/>
          <w:rtl/>
        </w:rPr>
        <w:t>ودخل الفقير في المسكين</w:t>
      </w:r>
      <w:r>
        <w:rPr>
          <w:rFonts w:eastAsia="Times New Roman"/>
          <w:kern w:val="0"/>
          <w:rtl/>
        </w:rPr>
        <w:t xml:space="preserve">، </w:t>
      </w:r>
      <w:r w:rsidRPr="00E70811">
        <w:rPr>
          <w:rFonts w:eastAsia="Times New Roman"/>
          <w:kern w:val="0"/>
          <w:rtl/>
        </w:rPr>
        <w:t>كعكسه</w:t>
      </w:r>
      <w:r>
        <w:rPr>
          <w:rFonts w:eastAsia="Times New Roman"/>
          <w:kern w:val="0"/>
          <w:rtl/>
        </w:rPr>
        <w:t xml:space="preserve">، </w:t>
      </w:r>
      <w:r w:rsidRPr="00E70811">
        <w:rPr>
          <w:rFonts w:eastAsia="Times New Roman"/>
          <w:kern w:val="0"/>
          <w:rtl/>
        </w:rPr>
        <w:t>وفي الاقارب</w:t>
      </w:r>
      <w:r>
        <w:rPr>
          <w:rFonts w:eastAsia="Times New Roman"/>
          <w:kern w:val="0"/>
          <w:rtl/>
        </w:rPr>
        <w:t xml:space="preserve">، </w:t>
      </w:r>
      <w:r w:rsidRPr="00E70811">
        <w:rPr>
          <w:rFonts w:eastAsia="Times New Roman"/>
          <w:kern w:val="0"/>
          <w:rtl/>
        </w:rPr>
        <w:t>والارحام</w:t>
      </w:r>
      <w:r>
        <w:rPr>
          <w:rFonts w:eastAsia="Times New Roman"/>
          <w:kern w:val="0"/>
          <w:rtl/>
        </w:rPr>
        <w:t xml:space="preserve">، </w:t>
      </w:r>
      <w:r w:rsidRPr="00E70811">
        <w:rPr>
          <w:rFonts w:eastAsia="Times New Roman"/>
          <w:kern w:val="0"/>
          <w:rtl/>
        </w:rPr>
        <w:t>والاهل أقاربه لامه</w:t>
      </w:r>
      <w:r>
        <w:rPr>
          <w:rFonts w:eastAsia="Times New Roman"/>
          <w:kern w:val="0"/>
          <w:rtl/>
        </w:rPr>
        <w:t xml:space="preserve">، </w:t>
      </w:r>
      <w:r w:rsidRPr="00E70811">
        <w:rPr>
          <w:rFonts w:eastAsia="Times New Roman"/>
          <w:kern w:val="0"/>
          <w:rtl/>
        </w:rPr>
        <w:t>إن لم يكن أقارب لاب والوارث</w:t>
      </w:r>
      <w:r>
        <w:rPr>
          <w:rFonts w:eastAsia="Times New Roman"/>
          <w:kern w:val="0"/>
          <w:rtl/>
        </w:rPr>
        <w:t>،</w:t>
      </w:r>
      <w:r w:rsidRPr="00E70811">
        <w:rPr>
          <w:rFonts w:eastAsia="Times New Roman"/>
          <w:kern w:val="0"/>
          <w:rtl/>
        </w:rPr>
        <w:t> كغيره</w:t>
      </w:r>
      <w:r>
        <w:rPr>
          <w:rFonts w:eastAsia="Times New Roman"/>
          <w:kern w:val="0"/>
          <w:rtl/>
        </w:rPr>
        <w:t xml:space="preserve">، </w:t>
      </w:r>
      <w:r w:rsidRPr="00E70811">
        <w:rPr>
          <w:rFonts w:eastAsia="Times New Roman"/>
          <w:kern w:val="0"/>
          <w:rtl/>
        </w:rPr>
        <w:t>بخلاف أقاربه هو</w:t>
      </w:r>
      <w:r>
        <w:rPr>
          <w:rFonts w:eastAsia="Times New Roman"/>
          <w:kern w:val="0"/>
          <w:rtl/>
        </w:rPr>
        <w:t xml:space="preserve">، </w:t>
      </w:r>
      <w:r w:rsidRPr="00E70811">
        <w:rPr>
          <w:rFonts w:eastAsia="Times New Roman"/>
          <w:kern w:val="0"/>
          <w:rtl/>
        </w:rPr>
        <w:t>وأوثر المحتاج الابعد</w:t>
      </w:r>
      <w:r>
        <w:rPr>
          <w:rFonts w:eastAsia="Times New Roman"/>
          <w:kern w:val="0"/>
          <w:rtl/>
        </w:rPr>
        <w:t xml:space="preserve">، </w:t>
      </w:r>
      <w:r w:rsidRPr="00E70811">
        <w:rPr>
          <w:rFonts w:eastAsia="Times New Roman"/>
          <w:kern w:val="0"/>
          <w:rtl/>
        </w:rPr>
        <w:t>إلا لبيان</w:t>
      </w:r>
      <w:r>
        <w:rPr>
          <w:rFonts w:eastAsia="Times New Roman"/>
          <w:kern w:val="0"/>
          <w:rtl/>
        </w:rPr>
        <w:t>،</w:t>
      </w:r>
      <w:r w:rsidRPr="00E70811">
        <w:rPr>
          <w:rFonts w:eastAsia="Times New Roman"/>
          <w:kern w:val="0"/>
          <w:rtl/>
        </w:rPr>
        <w:t> فيقدم الاخ</w:t>
      </w:r>
      <w:r>
        <w:rPr>
          <w:rFonts w:eastAsia="Times New Roman"/>
          <w:kern w:val="0"/>
          <w:rtl/>
        </w:rPr>
        <w:t xml:space="preserve">، </w:t>
      </w:r>
      <w:r w:rsidRPr="00E70811">
        <w:rPr>
          <w:rFonts w:eastAsia="Times New Roman"/>
          <w:kern w:val="0"/>
          <w:rtl/>
        </w:rPr>
        <w:t>وابنه</w:t>
      </w:r>
      <w:r>
        <w:rPr>
          <w:rFonts w:eastAsia="Times New Roman"/>
          <w:kern w:val="0"/>
          <w:rtl/>
        </w:rPr>
        <w:t xml:space="preserve">، </w:t>
      </w:r>
      <w:r w:rsidRPr="00E70811">
        <w:rPr>
          <w:rFonts w:eastAsia="Times New Roman"/>
          <w:kern w:val="0"/>
          <w:rtl/>
        </w:rPr>
        <w:t>على الجد</w:t>
      </w:r>
      <w:r>
        <w:rPr>
          <w:rFonts w:eastAsia="Times New Roman"/>
          <w:kern w:val="0"/>
          <w:rtl/>
        </w:rPr>
        <w:t xml:space="preserve">، </w:t>
      </w:r>
      <w:r w:rsidRPr="00E70811">
        <w:rPr>
          <w:rFonts w:eastAsia="Times New Roman"/>
          <w:kern w:val="0"/>
          <w:rtl/>
        </w:rPr>
        <w:t>ولا يخص</w:t>
      </w:r>
      <w:r>
        <w:rPr>
          <w:rFonts w:eastAsia="Times New Roman"/>
          <w:kern w:val="0"/>
          <w:rtl/>
        </w:rPr>
        <w:t xml:space="preserve">، </w:t>
      </w:r>
      <w:r w:rsidRPr="00E70811">
        <w:rPr>
          <w:rFonts w:eastAsia="Times New Roman"/>
          <w:kern w:val="0"/>
          <w:rtl/>
        </w:rPr>
        <w:t>والزوجة في جيرانه لا عبد مع سيده</w:t>
      </w:r>
      <w:r>
        <w:rPr>
          <w:rFonts w:eastAsia="Times New Roman"/>
          <w:kern w:val="0"/>
          <w:rtl/>
        </w:rPr>
        <w:t xml:space="preserve">، </w:t>
      </w:r>
      <w:r w:rsidRPr="00E70811">
        <w:rPr>
          <w:rFonts w:eastAsia="Times New Roman"/>
          <w:kern w:val="0"/>
          <w:rtl/>
        </w:rPr>
        <w:t>وفي وللد صغير وبكر: قولان</w:t>
      </w:r>
      <w:r>
        <w:rPr>
          <w:rFonts w:eastAsia="Times New Roman"/>
          <w:kern w:val="0"/>
          <w:rtl/>
        </w:rPr>
        <w:t xml:space="preserve">، </w:t>
      </w:r>
      <w:r w:rsidRPr="00E70811">
        <w:rPr>
          <w:rFonts w:eastAsia="Times New Roman"/>
          <w:kern w:val="0"/>
          <w:rtl/>
        </w:rPr>
        <w:t>والحمل في الجارية إن لم يستثنه</w:t>
      </w:r>
      <w:r>
        <w:rPr>
          <w:rFonts w:eastAsia="Times New Roman"/>
          <w:kern w:val="0"/>
          <w:rtl/>
        </w:rPr>
        <w:t xml:space="preserve">، </w:t>
      </w:r>
      <w:r w:rsidRPr="00E70811">
        <w:rPr>
          <w:rFonts w:eastAsia="Times New Roman"/>
          <w:kern w:val="0"/>
          <w:rtl/>
        </w:rPr>
        <w:t>والاسفلون في الموالي</w:t>
      </w:r>
      <w:r>
        <w:rPr>
          <w:rFonts w:eastAsia="Times New Roman"/>
          <w:kern w:val="0"/>
          <w:rtl/>
        </w:rPr>
        <w:t xml:space="preserve">، </w:t>
      </w:r>
      <w:r w:rsidRPr="00E70811">
        <w:rPr>
          <w:rFonts w:eastAsia="Times New Roman"/>
          <w:kern w:val="0"/>
          <w:rtl/>
        </w:rPr>
        <w:t>والحمل في الولد</w:t>
      </w:r>
      <w:r>
        <w:rPr>
          <w:rFonts w:eastAsia="Times New Roman"/>
          <w:kern w:val="0"/>
          <w:rtl/>
        </w:rPr>
        <w:t xml:space="preserve">، </w:t>
      </w:r>
      <w:r w:rsidRPr="00E70811">
        <w:rPr>
          <w:rFonts w:eastAsia="Times New Roman"/>
          <w:kern w:val="0"/>
          <w:rtl/>
        </w:rPr>
        <w:t>والمسلم يوم الوصية في عبيده المسلمين</w:t>
      </w:r>
      <w:r>
        <w:rPr>
          <w:rFonts w:eastAsia="Times New Roman"/>
          <w:kern w:val="0"/>
          <w:rtl/>
        </w:rPr>
        <w:t xml:space="preserve">، </w:t>
      </w:r>
      <w:r w:rsidRPr="00E70811">
        <w:rPr>
          <w:rFonts w:eastAsia="Times New Roman"/>
          <w:kern w:val="0"/>
          <w:rtl/>
        </w:rPr>
        <w:t>لا الموالي في تميم</w:t>
      </w:r>
      <w:r>
        <w:rPr>
          <w:rFonts w:eastAsia="Times New Roman"/>
          <w:kern w:val="0"/>
          <w:rtl/>
        </w:rPr>
        <w:t xml:space="preserve">، </w:t>
      </w:r>
      <w:r w:rsidRPr="00E70811">
        <w:rPr>
          <w:rFonts w:eastAsia="Times New Roman"/>
          <w:kern w:val="0"/>
          <w:rtl/>
        </w:rPr>
        <w:t>أو بنيهم</w:t>
      </w:r>
      <w:r>
        <w:rPr>
          <w:rFonts w:eastAsia="Times New Roman"/>
          <w:kern w:val="0"/>
          <w:rtl/>
        </w:rPr>
        <w:t xml:space="preserve">، </w:t>
      </w:r>
      <w:r w:rsidRPr="00E70811">
        <w:rPr>
          <w:rFonts w:eastAsia="Times New Roman"/>
          <w:kern w:val="0"/>
          <w:rtl/>
        </w:rPr>
        <w:t>ولا الكافر في ابن السبيل</w:t>
      </w:r>
      <w:r>
        <w:rPr>
          <w:rFonts w:eastAsia="Times New Roman"/>
          <w:kern w:val="0"/>
          <w:rtl/>
        </w:rPr>
        <w:t xml:space="preserve">، </w:t>
      </w:r>
      <w:r w:rsidRPr="00E70811">
        <w:rPr>
          <w:rFonts w:eastAsia="Times New Roman"/>
          <w:kern w:val="0"/>
          <w:rtl/>
        </w:rPr>
        <w:t>ولم يلزم تعميم</w:t>
      </w:r>
      <w:r>
        <w:rPr>
          <w:rFonts w:eastAsia="Times New Roman"/>
          <w:kern w:val="0"/>
          <w:rtl/>
        </w:rPr>
        <w:t xml:space="preserve">، </w:t>
      </w:r>
      <w:r w:rsidRPr="00E70811">
        <w:rPr>
          <w:rFonts w:eastAsia="Times New Roman"/>
          <w:kern w:val="0"/>
          <w:rtl/>
        </w:rPr>
        <w:t>كغزاة</w:t>
      </w:r>
      <w:r>
        <w:rPr>
          <w:rFonts w:eastAsia="Times New Roman"/>
          <w:kern w:val="0"/>
          <w:rtl/>
        </w:rPr>
        <w:t xml:space="preserve">، </w:t>
      </w:r>
      <w:r w:rsidRPr="00E70811">
        <w:rPr>
          <w:rFonts w:eastAsia="Times New Roman"/>
          <w:kern w:val="0"/>
          <w:rtl/>
        </w:rPr>
        <w:t>واجتهد</w:t>
      </w:r>
      <w:r>
        <w:rPr>
          <w:rFonts w:eastAsia="Times New Roman"/>
          <w:kern w:val="0"/>
          <w:rtl/>
        </w:rPr>
        <w:t xml:space="preserve">، </w:t>
      </w:r>
      <w:r w:rsidRPr="00E70811">
        <w:rPr>
          <w:rFonts w:eastAsia="Times New Roman"/>
          <w:kern w:val="0"/>
          <w:rtl/>
        </w:rPr>
        <w:t>كزيد معهم</w:t>
      </w:r>
      <w:r>
        <w:rPr>
          <w:rFonts w:eastAsia="Times New Roman"/>
          <w:kern w:val="0"/>
          <w:rtl/>
        </w:rPr>
        <w:t xml:space="preserve">، </w:t>
      </w:r>
      <w:r w:rsidRPr="00E70811">
        <w:rPr>
          <w:rFonts w:eastAsia="Times New Roman"/>
          <w:kern w:val="0"/>
          <w:rtl/>
        </w:rPr>
        <w:t>ولا شئ لوارثه قبل القسم</w:t>
      </w:r>
      <w:r>
        <w:rPr>
          <w:rFonts w:eastAsia="Times New Roman"/>
          <w:kern w:val="0"/>
          <w:rtl/>
        </w:rPr>
        <w:t xml:space="preserve">، </w:t>
      </w:r>
      <w:r w:rsidRPr="00E70811">
        <w:rPr>
          <w:rFonts w:eastAsia="Times New Roman"/>
          <w:kern w:val="0"/>
          <w:rtl/>
        </w:rPr>
        <w:t>وضرب لمجهول فأكثر بالثلث</w:t>
      </w:r>
      <w:r>
        <w:rPr>
          <w:rFonts w:eastAsia="Times New Roman"/>
          <w:kern w:val="0"/>
          <w:rtl/>
        </w:rPr>
        <w:t xml:space="preserve">، </w:t>
      </w:r>
      <w:r w:rsidRPr="00E70811">
        <w:rPr>
          <w:rFonts w:eastAsia="Times New Roman"/>
          <w:kern w:val="0"/>
          <w:rtl/>
        </w:rPr>
        <w:t>وهل يقسم على الحصص</w:t>
      </w:r>
      <w:r>
        <w:rPr>
          <w:rFonts w:eastAsia="Times New Roman"/>
          <w:kern w:val="0"/>
          <w:rtl/>
        </w:rPr>
        <w:t xml:space="preserve">، </w:t>
      </w:r>
      <w:r w:rsidRPr="00E70811">
        <w:rPr>
          <w:rFonts w:eastAsia="Times New Roman"/>
          <w:kern w:val="0"/>
          <w:rtl/>
        </w:rPr>
        <w:t>قولان</w:t>
      </w:r>
      <w:r>
        <w:rPr>
          <w:rFonts w:eastAsia="Times New Roman"/>
          <w:kern w:val="0"/>
          <w:rtl/>
        </w:rPr>
        <w:t xml:space="preserve">، </w:t>
      </w:r>
      <w:r w:rsidRPr="00E70811">
        <w:rPr>
          <w:rFonts w:eastAsia="Times New Roman"/>
          <w:kern w:val="0"/>
          <w:rtl/>
        </w:rPr>
        <w:t>والموصى بشرائه للعتق</w:t>
      </w:r>
      <w:r>
        <w:rPr>
          <w:rFonts w:eastAsia="Times New Roman"/>
          <w:kern w:val="0"/>
          <w:rtl/>
        </w:rPr>
        <w:t>،</w:t>
      </w:r>
      <w:r w:rsidRPr="00E70811">
        <w:rPr>
          <w:rFonts w:eastAsia="Times New Roman"/>
          <w:kern w:val="0"/>
          <w:rtl/>
        </w:rPr>
        <w:t> يزاد لثلث قيمته ثم استؤني</w:t>
      </w:r>
      <w:r>
        <w:rPr>
          <w:rFonts w:eastAsia="Times New Roman"/>
          <w:kern w:val="0"/>
          <w:rtl/>
        </w:rPr>
        <w:t xml:space="preserve">، </w:t>
      </w:r>
      <w:r w:rsidRPr="00E70811">
        <w:rPr>
          <w:rFonts w:eastAsia="Times New Roman"/>
          <w:kern w:val="0"/>
          <w:rtl/>
        </w:rPr>
        <w:t>ثم ورث</w:t>
      </w:r>
      <w:r>
        <w:rPr>
          <w:rFonts w:eastAsia="Times New Roman"/>
          <w:kern w:val="0"/>
          <w:rtl/>
        </w:rPr>
        <w:t xml:space="preserve">، </w:t>
      </w:r>
      <w:r w:rsidRPr="00E70811">
        <w:rPr>
          <w:rFonts w:eastAsia="Times New Roman"/>
          <w:kern w:val="0"/>
          <w:rtl/>
        </w:rPr>
        <w:t>وببيع ممن أحب بعد النقص والاباية</w:t>
      </w:r>
      <w:r>
        <w:rPr>
          <w:rFonts w:eastAsia="Times New Roman"/>
          <w:kern w:val="0"/>
          <w:rtl/>
        </w:rPr>
        <w:t xml:space="preserve">، </w:t>
      </w:r>
      <w:r w:rsidRPr="00E70811">
        <w:rPr>
          <w:rFonts w:eastAsia="Times New Roman"/>
          <w:kern w:val="0"/>
          <w:rtl/>
        </w:rPr>
        <w:t>واشتراء لفلان</w:t>
      </w:r>
      <w:r>
        <w:rPr>
          <w:rFonts w:eastAsia="Times New Roman"/>
          <w:kern w:val="0"/>
          <w:rtl/>
        </w:rPr>
        <w:t xml:space="preserve">، </w:t>
      </w:r>
      <w:r w:rsidRPr="00E70811">
        <w:rPr>
          <w:rFonts w:eastAsia="Times New Roman"/>
          <w:kern w:val="0"/>
          <w:rtl/>
        </w:rPr>
        <w:t>وأبى بخلا بطلت</w:t>
      </w:r>
      <w:r>
        <w:rPr>
          <w:rFonts w:eastAsia="Times New Roman"/>
          <w:kern w:val="0"/>
          <w:rtl/>
        </w:rPr>
        <w:t xml:space="preserve">، </w:t>
      </w:r>
      <w:r w:rsidRPr="00E70811">
        <w:rPr>
          <w:rFonts w:eastAsia="Times New Roman"/>
          <w:kern w:val="0"/>
          <w:rtl/>
        </w:rPr>
        <w:t>ولزيادة: فللموصى له</w:t>
      </w:r>
      <w:r>
        <w:rPr>
          <w:rFonts w:eastAsia="Times New Roman"/>
          <w:kern w:val="0"/>
          <w:rtl/>
        </w:rPr>
        <w:t xml:space="preserve">، </w:t>
      </w:r>
      <w:r w:rsidRPr="00E70811">
        <w:rPr>
          <w:rFonts w:eastAsia="Times New Roman"/>
          <w:kern w:val="0"/>
          <w:rtl/>
        </w:rPr>
        <w:t>وببيعه للعتق نقص ثلثه</w:t>
      </w:r>
      <w:r>
        <w:rPr>
          <w:rFonts w:eastAsia="Times New Roman"/>
          <w:kern w:val="0"/>
          <w:rtl/>
        </w:rPr>
        <w:t xml:space="preserve">، </w:t>
      </w:r>
      <w:r w:rsidRPr="00E70811">
        <w:rPr>
          <w:rFonts w:eastAsia="Times New Roman"/>
          <w:kern w:val="0"/>
          <w:rtl/>
        </w:rPr>
        <w:t>وإلا خير الوارث في بيعه</w:t>
      </w:r>
      <w:r>
        <w:rPr>
          <w:rFonts w:eastAsia="Times New Roman"/>
          <w:kern w:val="0"/>
          <w:rtl/>
        </w:rPr>
        <w:t xml:space="preserve">، </w:t>
      </w:r>
      <w:r w:rsidRPr="00E70811">
        <w:rPr>
          <w:rFonts w:eastAsia="Times New Roman"/>
          <w:kern w:val="0"/>
          <w:rtl/>
        </w:rPr>
        <w:t>أو عتق ثلثه</w:t>
      </w:r>
      <w:r>
        <w:rPr>
          <w:rFonts w:eastAsia="Times New Roman"/>
          <w:kern w:val="0"/>
          <w:rtl/>
        </w:rPr>
        <w:t xml:space="preserve">، </w:t>
      </w:r>
      <w:r w:rsidRPr="00E70811">
        <w:rPr>
          <w:rFonts w:eastAsia="Times New Roman"/>
          <w:kern w:val="0"/>
          <w:rtl/>
        </w:rPr>
        <w:t>أو القضاء به لفلان</w:t>
      </w:r>
      <w:r>
        <w:rPr>
          <w:rFonts w:eastAsia="Times New Roman"/>
          <w:kern w:val="0"/>
          <w:rtl/>
        </w:rPr>
        <w:t xml:space="preserve">، </w:t>
      </w:r>
      <w:r w:rsidRPr="00E70811">
        <w:rPr>
          <w:rFonts w:eastAsia="Times New Roman"/>
          <w:kern w:val="0"/>
          <w:rtl/>
        </w:rPr>
        <w:t>في: له</w:t>
      </w:r>
      <w:r>
        <w:rPr>
          <w:rFonts w:eastAsia="Times New Roman"/>
          <w:kern w:val="0"/>
          <w:rtl/>
        </w:rPr>
        <w:t xml:space="preserve">، </w:t>
      </w:r>
      <w:r w:rsidRPr="00E70811">
        <w:rPr>
          <w:rFonts w:eastAsia="Times New Roman"/>
          <w:kern w:val="0"/>
          <w:rtl/>
        </w:rPr>
        <w:t>وبعتق عبد لا يخرجمن ثلث الحاضر</w:t>
      </w:r>
      <w:r>
        <w:rPr>
          <w:rFonts w:eastAsia="Times New Roman"/>
          <w:kern w:val="0"/>
          <w:rtl/>
        </w:rPr>
        <w:t xml:space="preserve">، </w:t>
      </w:r>
      <w:r w:rsidRPr="00E70811">
        <w:rPr>
          <w:rFonts w:eastAsia="Times New Roman"/>
          <w:kern w:val="0"/>
          <w:rtl/>
        </w:rPr>
        <w:t>وقف</w:t>
      </w:r>
      <w:r>
        <w:rPr>
          <w:rFonts w:eastAsia="Times New Roman"/>
          <w:kern w:val="0"/>
          <w:rtl/>
        </w:rPr>
        <w:t xml:space="preserve">، </w:t>
      </w:r>
      <w:r w:rsidRPr="00E70811">
        <w:rPr>
          <w:rFonts w:eastAsia="Times New Roman"/>
          <w:kern w:val="0"/>
          <w:rtl/>
        </w:rPr>
        <w:t>إن كان لاشهر يسيرة</w:t>
      </w:r>
      <w:r>
        <w:rPr>
          <w:rFonts w:eastAsia="Times New Roman"/>
          <w:kern w:val="0"/>
          <w:rtl/>
        </w:rPr>
        <w:t xml:space="preserve">، </w:t>
      </w:r>
      <w:r w:rsidRPr="00E70811">
        <w:rPr>
          <w:rFonts w:eastAsia="Times New Roman"/>
          <w:kern w:val="0"/>
          <w:rtl/>
        </w:rPr>
        <w:t>وإلا عجل عتق ثلث الحاضر</w:t>
      </w:r>
      <w:r>
        <w:rPr>
          <w:rFonts w:eastAsia="Times New Roman"/>
          <w:kern w:val="0"/>
          <w:rtl/>
        </w:rPr>
        <w:t xml:space="preserve">، </w:t>
      </w:r>
      <w:r w:rsidRPr="00E70811">
        <w:rPr>
          <w:rFonts w:eastAsia="Times New Roman"/>
          <w:kern w:val="0"/>
          <w:rtl/>
        </w:rPr>
        <w:t>ثم تمم منه</w:t>
      </w:r>
      <w:r>
        <w:rPr>
          <w:rFonts w:eastAsia="Times New Roman"/>
          <w:kern w:val="0"/>
          <w:rtl/>
        </w:rPr>
        <w:t xml:space="preserve">، </w:t>
      </w:r>
      <w:r w:rsidRPr="00E70811">
        <w:rPr>
          <w:rFonts w:eastAsia="Times New Roman"/>
          <w:kern w:val="0"/>
          <w:rtl/>
        </w:rPr>
        <w:t>ولزم إجازة الوارث بمرض لم يصح بعده</w:t>
      </w:r>
      <w:r>
        <w:rPr>
          <w:rFonts w:eastAsia="Times New Roman"/>
          <w:kern w:val="0"/>
          <w:rtl/>
        </w:rPr>
        <w:t xml:space="preserve">، </w:t>
      </w:r>
      <w:r w:rsidRPr="00E70811">
        <w:rPr>
          <w:rFonts w:eastAsia="Times New Roman"/>
          <w:kern w:val="0"/>
          <w:rtl/>
        </w:rPr>
        <w:t>إلا لتبين عذر بكونه في نفقته</w:t>
      </w:r>
      <w:r>
        <w:rPr>
          <w:rFonts w:eastAsia="Times New Roman"/>
          <w:kern w:val="0"/>
          <w:rtl/>
        </w:rPr>
        <w:t xml:space="preserve">، </w:t>
      </w:r>
      <w:r w:rsidRPr="00E70811">
        <w:rPr>
          <w:rFonts w:eastAsia="Times New Roman"/>
          <w:kern w:val="0"/>
          <w:rtl/>
        </w:rPr>
        <w:t>أو دينه أو سلطانه</w:t>
      </w:r>
      <w:r>
        <w:rPr>
          <w:rFonts w:eastAsia="Times New Roman"/>
          <w:kern w:val="0"/>
          <w:rtl/>
        </w:rPr>
        <w:t xml:space="preserve">، </w:t>
      </w:r>
      <w:r w:rsidRPr="00E70811">
        <w:rPr>
          <w:rFonts w:eastAsia="Times New Roman"/>
          <w:kern w:val="0"/>
          <w:rtl/>
        </w:rPr>
        <w:t>إلا أن يحلف من يجهل مثله أنه جهل أن له الرد</w:t>
      </w:r>
      <w:r>
        <w:rPr>
          <w:rFonts w:eastAsia="Times New Roman"/>
          <w:kern w:val="0"/>
          <w:rtl/>
        </w:rPr>
        <w:t xml:space="preserve">، </w:t>
      </w:r>
      <w:r w:rsidRPr="00E70811">
        <w:rPr>
          <w:rFonts w:eastAsia="Times New Roman"/>
          <w:kern w:val="0"/>
          <w:rtl/>
        </w:rPr>
        <w:t>لا بصحة ولو بكسفر</w:t>
      </w:r>
      <w:r>
        <w:rPr>
          <w:rFonts w:eastAsia="Times New Roman"/>
          <w:kern w:val="0"/>
          <w:rtl/>
        </w:rPr>
        <w:t xml:space="preserve">، </w:t>
      </w:r>
      <w:r w:rsidRPr="00E70811">
        <w:rPr>
          <w:rFonts w:eastAsia="Times New Roman"/>
          <w:kern w:val="0"/>
          <w:rtl/>
        </w:rPr>
        <w:t>والوارث يصير غير وارث</w:t>
      </w:r>
      <w:r>
        <w:rPr>
          <w:rFonts w:eastAsia="Times New Roman"/>
          <w:kern w:val="0"/>
          <w:rtl/>
        </w:rPr>
        <w:t xml:space="preserve">، </w:t>
      </w:r>
      <w:r w:rsidRPr="00E70811">
        <w:rPr>
          <w:rFonts w:eastAsia="Times New Roman"/>
          <w:kern w:val="0"/>
          <w:rtl/>
        </w:rPr>
        <w:t>وعكسه المعتبر مآله</w:t>
      </w:r>
      <w:r>
        <w:rPr>
          <w:rFonts w:eastAsia="Times New Roman"/>
          <w:kern w:val="0"/>
          <w:rtl/>
        </w:rPr>
        <w:t xml:space="preserve">، </w:t>
      </w:r>
      <w:r w:rsidRPr="00E70811">
        <w:rPr>
          <w:rFonts w:eastAsia="Times New Roman"/>
          <w:kern w:val="0"/>
          <w:rtl/>
        </w:rPr>
        <w:t>ولو لم يعلم واجتهد في ثمن مشترى لظهار</w:t>
      </w:r>
      <w:r>
        <w:rPr>
          <w:rFonts w:eastAsia="Times New Roman"/>
          <w:kern w:val="0"/>
          <w:rtl/>
        </w:rPr>
        <w:t xml:space="preserve">، </w:t>
      </w:r>
      <w:r w:rsidRPr="00E70811">
        <w:rPr>
          <w:rFonts w:eastAsia="Times New Roman"/>
          <w:kern w:val="0"/>
          <w:rtl/>
        </w:rPr>
        <w:t>أو لتطوع بقدر المال</w:t>
      </w:r>
      <w:r>
        <w:rPr>
          <w:rFonts w:eastAsia="Times New Roman"/>
          <w:kern w:val="0"/>
          <w:rtl/>
        </w:rPr>
        <w:t xml:space="preserve">، </w:t>
      </w:r>
      <w:r w:rsidRPr="00E70811">
        <w:rPr>
          <w:rFonts w:eastAsia="Times New Roman"/>
          <w:kern w:val="0"/>
          <w:rtl/>
        </w:rPr>
        <w:t>فإن سمى في تطوع يسيرا</w:t>
      </w:r>
      <w:r>
        <w:rPr>
          <w:rFonts w:eastAsia="Times New Roman"/>
          <w:kern w:val="0"/>
          <w:rtl/>
        </w:rPr>
        <w:t xml:space="preserve">، </w:t>
      </w:r>
      <w:r w:rsidRPr="00E70811">
        <w:rPr>
          <w:rFonts w:eastAsia="Times New Roman"/>
          <w:kern w:val="0"/>
          <w:rtl/>
        </w:rPr>
        <w:t>أو قل الثلث</w:t>
      </w:r>
      <w:r>
        <w:rPr>
          <w:rFonts w:eastAsia="Times New Roman"/>
          <w:kern w:val="0"/>
          <w:rtl/>
        </w:rPr>
        <w:t xml:space="preserve">، </w:t>
      </w:r>
      <w:r w:rsidRPr="00E70811">
        <w:rPr>
          <w:rFonts w:eastAsia="Times New Roman"/>
          <w:kern w:val="0"/>
          <w:rtl/>
        </w:rPr>
        <w:t>شورك به في عبد</w:t>
      </w:r>
      <w:r>
        <w:rPr>
          <w:rFonts w:eastAsia="Times New Roman"/>
          <w:kern w:val="0"/>
          <w:rtl/>
        </w:rPr>
        <w:t xml:space="preserve">، </w:t>
      </w:r>
      <w:r w:rsidRPr="00E70811">
        <w:rPr>
          <w:rFonts w:eastAsia="Times New Roman"/>
          <w:kern w:val="0"/>
          <w:rtl/>
        </w:rPr>
        <w:t>وإلا فآخر نجم مكاتب</w:t>
      </w:r>
      <w:r>
        <w:rPr>
          <w:rFonts w:eastAsia="Times New Roman"/>
          <w:kern w:val="0"/>
          <w:rtl/>
        </w:rPr>
        <w:t xml:space="preserve">، </w:t>
      </w:r>
      <w:r w:rsidRPr="00E70811">
        <w:rPr>
          <w:rFonts w:eastAsia="Times New Roman"/>
          <w:kern w:val="0"/>
          <w:rtl/>
        </w:rPr>
        <w:t>وإن عتق فظهر دين يرده أو بعضه</w:t>
      </w:r>
      <w:r>
        <w:rPr>
          <w:rFonts w:eastAsia="Times New Roman"/>
          <w:kern w:val="0"/>
          <w:rtl/>
        </w:rPr>
        <w:t xml:space="preserve">، </w:t>
      </w:r>
      <w:r w:rsidRPr="00E70811">
        <w:rPr>
          <w:rFonts w:eastAsia="Times New Roman"/>
          <w:kern w:val="0"/>
          <w:rtl/>
        </w:rPr>
        <w:t>رق المقابل</w:t>
      </w:r>
      <w:r>
        <w:rPr>
          <w:rFonts w:eastAsia="Times New Roman"/>
          <w:kern w:val="0"/>
          <w:rtl/>
        </w:rPr>
        <w:t xml:space="preserve">، </w:t>
      </w:r>
      <w:r w:rsidRPr="00E70811">
        <w:rPr>
          <w:rFonts w:eastAsia="Times New Roman"/>
          <w:kern w:val="0"/>
          <w:rtl/>
        </w:rPr>
        <w:t>وإن مات بعد اشترائه ولم يعتق</w:t>
      </w:r>
      <w:r>
        <w:rPr>
          <w:rFonts w:eastAsia="Times New Roman"/>
          <w:kern w:val="0"/>
          <w:rtl/>
        </w:rPr>
        <w:t>،</w:t>
      </w:r>
      <w:r w:rsidRPr="00E70811">
        <w:rPr>
          <w:rFonts w:eastAsia="Times New Roman"/>
          <w:kern w:val="0"/>
          <w:rtl/>
        </w:rPr>
        <w:t> اشتري غيره لمبلغ الثلث</w:t>
      </w:r>
      <w:r>
        <w:rPr>
          <w:rFonts w:eastAsia="Times New Roman"/>
          <w:kern w:val="0"/>
          <w:rtl/>
        </w:rPr>
        <w:t xml:space="preserve">، </w:t>
      </w:r>
      <w:r w:rsidRPr="00E70811">
        <w:rPr>
          <w:rFonts w:eastAsia="Times New Roman"/>
          <w:kern w:val="0"/>
          <w:rtl/>
        </w:rPr>
        <w:t>وبشاة أو بعدد من ماله: شارك بالجزء</w:t>
      </w:r>
      <w:r>
        <w:rPr>
          <w:rFonts w:eastAsia="Times New Roman"/>
          <w:kern w:val="0"/>
          <w:rtl/>
        </w:rPr>
        <w:t xml:space="preserve">، </w:t>
      </w:r>
      <w:r w:rsidRPr="00E70811">
        <w:rPr>
          <w:rFonts w:eastAsia="Times New Roman"/>
          <w:kern w:val="0"/>
          <w:rtl/>
        </w:rPr>
        <w:t>وإن لم يبق إلا ما سمى فهو له</w:t>
      </w:r>
      <w:r>
        <w:rPr>
          <w:rFonts w:eastAsia="Times New Roman"/>
          <w:kern w:val="0"/>
          <w:rtl/>
        </w:rPr>
        <w:t xml:space="preserve">، </w:t>
      </w:r>
      <w:r w:rsidRPr="00E70811">
        <w:rPr>
          <w:rFonts w:eastAsia="Times New Roman"/>
          <w:kern w:val="0"/>
          <w:rtl/>
        </w:rPr>
        <w:t>إن حمله الثلثث</w:t>
      </w:r>
      <w:r>
        <w:rPr>
          <w:rFonts w:eastAsia="Times New Roman"/>
          <w:kern w:val="0"/>
          <w:rtl/>
        </w:rPr>
        <w:t xml:space="preserve">، </w:t>
      </w:r>
      <w:r w:rsidRPr="00E70811">
        <w:rPr>
          <w:rFonts w:eastAsia="Times New Roman"/>
          <w:kern w:val="0"/>
          <w:rtl/>
        </w:rPr>
        <w:t>لا ثلث غنمي فتموت</w:t>
      </w:r>
      <w:r>
        <w:rPr>
          <w:rFonts w:eastAsia="Times New Roman"/>
          <w:kern w:val="0"/>
          <w:rtl/>
        </w:rPr>
        <w:t xml:space="preserve">، </w:t>
      </w:r>
      <w:r w:rsidRPr="00E70811">
        <w:rPr>
          <w:rFonts w:eastAsia="Times New Roman"/>
          <w:kern w:val="0"/>
          <w:rtl/>
        </w:rPr>
        <w:t>وإن لم يكن له غنم</w:t>
      </w:r>
      <w:r>
        <w:rPr>
          <w:rFonts w:eastAsia="Times New Roman"/>
          <w:kern w:val="0"/>
          <w:rtl/>
        </w:rPr>
        <w:t>،</w:t>
      </w:r>
      <w:r w:rsidRPr="00E70811">
        <w:rPr>
          <w:rFonts w:eastAsia="Times New Roman"/>
          <w:kern w:val="0"/>
          <w:rtl/>
        </w:rPr>
        <w:t> فله شاة وسط</w:t>
      </w:r>
      <w:r>
        <w:rPr>
          <w:rFonts w:eastAsia="Times New Roman"/>
          <w:kern w:val="0"/>
          <w:rtl/>
        </w:rPr>
        <w:t xml:space="preserve">، </w:t>
      </w:r>
      <w:r w:rsidRPr="00E70811">
        <w:rPr>
          <w:rFonts w:eastAsia="Times New Roman"/>
          <w:kern w:val="0"/>
          <w:rtl/>
        </w:rPr>
        <w:t>وإن قال من غنمي ولا غنم له</w:t>
      </w:r>
      <w:r>
        <w:rPr>
          <w:rFonts w:eastAsia="Times New Roman"/>
          <w:kern w:val="0"/>
          <w:rtl/>
        </w:rPr>
        <w:t>،</w:t>
      </w:r>
      <w:r w:rsidRPr="00E70811">
        <w:rPr>
          <w:rFonts w:eastAsia="Times New Roman"/>
          <w:kern w:val="0"/>
          <w:rtl/>
        </w:rPr>
        <w:t> بطلت كعتق عبد من عبيده فماتوا وقدم لضيق الثلث</w:t>
      </w:r>
      <w:r>
        <w:rPr>
          <w:rFonts w:eastAsia="Times New Roman"/>
          <w:kern w:val="0"/>
          <w:rtl/>
        </w:rPr>
        <w:t>،</w:t>
      </w:r>
      <w:r w:rsidRPr="00E70811">
        <w:rPr>
          <w:rFonts w:eastAsia="Times New Roman"/>
          <w:kern w:val="0"/>
          <w:rtl/>
        </w:rPr>
        <w:t> فك أسير</w:t>
      </w:r>
      <w:r>
        <w:rPr>
          <w:rFonts w:eastAsia="Times New Roman"/>
          <w:kern w:val="0"/>
          <w:rtl/>
        </w:rPr>
        <w:t xml:space="preserve">، </w:t>
      </w:r>
      <w:r w:rsidRPr="00E70811">
        <w:rPr>
          <w:rFonts w:eastAsia="Times New Roman"/>
          <w:kern w:val="0"/>
          <w:rtl/>
        </w:rPr>
        <w:t>ثم مدبر صحة ثم صداق مريض</w:t>
      </w:r>
      <w:r>
        <w:rPr>
          <w:rFonts w:eastAsia="Times New Roman"/>
          <w:kern w:val="0"/>
          <w:rtl/>
        </w:rPr>
        <w:t xml:space="preserve">، </w:t>
      </w:r>
      <w:r w:rsidRPr="00E70811">
        <w:rPr>
          <w:rFonts w:eastAsia="Times New Roman"/>
          <w:kern w:val="0"/>
          <w:rtl/>
        </w:rPr>
        <w:t>ثم زكاة أوصى بها</w:t>
      </w:r>
      <w:r>
        <w:rPr>
          <w:rFonts w:eastAsia="Times New Roman"/>
          <w:kern w:val="0"/>
          <w:rtl/>
        </w:rPr>
        <w:t xml:space="preserve">، </w:t>
      </w:r>
      <w:r w:rsidRPr="00E70811">
        <w:rPr>
          <w:rFonts w:eastAsia="Times New Roman"/>
          <w:kern w:val="0"/>
          <w:rtl/>
        </w:rPr>
        <w:t>إلا أن يعترف بحلولها</w:t>
      </w:r>
      <w:r>
        <w:rPr>
          <w:rFonts w:eastAsia="Times New Roman"/>
          <w:kern w:val="0"/>
          <w:rtl/>
        </w:rPr>
        <w:t xml:space="preserve">، </w:t>
      </w:r>
      <w:r w:rsidRPr="00E70811">
        <w:rPr>
          <w:rFonts w:eastAsia="Times New Roman"/>
          <w:kern w:val="0"/>
          <w:rtl/>
        </w:rPr>
        <w:t>ويوصي فمن رأس المال</w:t>
      </w:r>
      <w:r>
        <w:rPr>
          <w:rFonts w:eastAsia="Times New Roman"/>
          <w:kern w:val="0"/>
          <w:rtl/>
        </w:rPr>
        <w:t>،</w:t>
      </w:r>
      <w:r w:rsidRPr="00E70811">
        <w:rPr>
          <w:rFonts w:eastAsia="Times New Roman"/>
          <w:kern w:val="0"/>
          <w:rtl/>
        </w:rPr>
        <w:t> كالحرث والماشية</w:t>
      </w:r>
      <w:r>
        <w:rPr>
          <w:rFonts w:eastAsia="Times New Roman"/>
          <w:kern w:val="0"/>
          <w:rtl/>
        </w:rPr>
        <w:t xml:space="preserve">، </w:t>
      </w:r>
      <w:r w:rsidRPr="00E70811">
        <w:rPr>
          <w:rFonts w:eastAsia="Times New Roman"/>
          <w:kern w:val="0"/>
          <w:rtl/>
        </w:rPr>
        <w:t>وإن لم يوص بها</w:t>
      </w:r>
      <w:r>
        <w:rPr>
          <w:rFonts w:eastAsia="Times New Roman"/>
          <w:kern w:val="0"/>
          <w:rtl/>
        </w:rPr>
        <w:t xml:space="preserve">، </w:t>
      </w:r>
      <w:r w:rsidRPr="00E70811">
        <w:rPr>
          <w:rFonts w:eastAsia="Times New Roman"/>
          <w:kern w:val="0"/>
          <w:rtl/>
        </w:rPr>
        <w:t>ثم الفطر</w:t>
      </w:r>
      <w:r>
        <w:rPr>
          <w:rFonts w:eastAsia="Times New Roman"/>
          <w:kern w:val="0"/>
          <w:rtl/>
        </w:rPr>
        <w:t xml:space="preserve">، </w:t>
      </w:r>
      <w:r w:rsidRPr="00E70811">
        <w:rPr>
          <w:rFonts w:eastAsia="Times New Roman"/>
          <w:kern w:val="0"/>
          <w:rtl/>
        </w:rPr>
        <w:t>ثم كفارة ظهار وقتل وأقرع بينهما</w:t>
      </w:r>
      <w:r>
        <w:rPr>
          <w:rFonts w:eastAsia="Times New Roman"/>
          <w:kern w:val="0"/>
          <w:rtl/>
        </w:rPr>
        <w:t xml:space="preserve">، </w:t>
      </w:r>
      <w:r w:rsidRPr="00E70811">
        <w:rPr>
          <w:rFonts w:eastAsia="Times New Roman"/>
          <w:kern w:val="0"/>
          <w:rtl/>
        </w:rPr>
        <w:t>ثم كفارة يمينه</w:t>
      </w:r>
      <w:r>
        <w:rPr>
          <w:rFonts w:eastAsia="Times New Roman"/>
          <w:kern w:val="0"/>
          <w:rtl/>
        </w:rPr>
        <w:t xml:space="preserve">، </w:t>
      </w:r>
      <w:r w:rsidRPr="00E70811">
        <w:rPr>
          <w:rFonts w:eastAsia="Times New Roman"/>
          <w:kern w:val="0"/>
          <w:rtl/>
        </w:rPr>
        <w:t>ثم فطر رمضان</w:t>
      </w:r>
      <w:r>
        <w:rPr>
          <w:rFonts w:eastAsia="Times New Roman"/>
          <w:kern w:val="0"/>
          <w:rtl/>
        </w:rPr>
        <w:t xml:space="preserve">، </w:t>
      </w:r>
      <w:r w:rsidRPr="00E70811">
        <w:rPr>
          <w:rFonts w:eastAsia="Times New Roman"/>
          <w:kern w:val="0"/>
          <w:rtl/>
        </w:rPr>
        <w:t>ثم للتفريط</w:t>
      </w:r>
      <w:r>
        <w:rPr>
          <w:rFonts w:eastAsia="Times New Roman"/>
          <w:kern w:val="0"/>
          <w:rtl/>
        </w:rPr>
        <w:t xml:space="preserve">، </w:t>
      </w:r>
      <w:r w:rsidRPr="00E70811">
        <w:rPr>
          <w:rFonts w:eastAsia="Times New Roman"/>
          <w:kern w:val="0"/>
          <w:rtl/>
        </w:rPr>
        <w:t>ثم النذر ثم المبتل</w:t>
      </w:r>
      <w:r>
        <w:rPr>
          <w:rFonts w:eastAsia="Times New Roman"/>
          <w:kern w:val="0"/>
          <w:rtl/>
        </w:rPr>
        <w:t xml:space="preserve">، </w:t>
      </w:r>
      <w:r w:rsidRPr="00E70811">
        <w:rPr>
          <w:rFonts w:eastAsia="Times New Roman"/>
          <w:kern w:val="0"/>
          <w:rtl/>
        </w:rPr>
        <w:t>ومدبر المرض</w:t>
      </w:r>
      <w:r>
        <w:rPr>
          <w:rFonts w:eastAsia="Times New Roman"/>
          <w:kern w:val="0"/>
          <w:rtl/>
        </w:rPr>
        <w:t xml:space="preserve">، </w:t>
      </w:r>
      <w:r w:rsidRPr="00E70811">
        <w:rPr>
          <w:rFonts w:eastAsia="Times New Roman"/>
          <w:kern w:val="0"/>
          <w:rtl/>
        </w:rPr>
        <w:t>ثم الموصى بعتقه معينا عنده أو يشترى أو لكشهر</w:t>
      </w:r>
      <w:r>
        <w:rPr>
          <w:rFonts w:eastAsia="Times New Roman"/>
          <w:kern w:val="0"/>
          <w:rtl/>
        </w:rPr>
        <w:t xml:space="preserve">، </w:t>
      </w:r>
      <w:r w:rsidRPr="00E70811">
        <w:rPr>
          <w:rFonts w:eastAsia="Times New Roman"/>
          <w:kern w:val="0"/>
          <w:rtl/>
        </w:rPr>
        <w:t>أو بمال فعجله</w:t>
      </w:r>
      <w:r>
        <w:rPr>
          <w:rFonts w:eastAsia="Times New Roman"/>
          <w:kern w:val="0"/>
          <w:rtl/>
        </w:rPr>
        <w:t xml:space="preserve">، </w:t>
      </w:r>
      <w:r w:rsidRPr="00E70811">
        <w:rPr>
          <w:rFonts w:eastAsia="Times New Roman"/>
          <w:kern w:val="0"/>
          <w:rtl/>
        </w:rPr>
        <w:t>ثم الموصى بكتابته</w:t>
      </w:r>
      <w:r>
        <w:rPr>
          <w:rFonts w:eastAsia="Times New Roman"/>
          <w:kern w:val="0"/>
          <w:rtl/>
        </w:rPr>
        <w:t xml:space="preserve">، </w:t>
      </w:r>
      <w:r w:rsidRPr="00E70811">
        <w:rPr>
          <w:rFonts w:eastAsia="Times New Roman"/>
          <w:kern w:val="0"/>
          <w:rtl/>
        </w:rPr>
        <w:t>والمعتق بمال والمعتق إلى أجل بعد</w:t>
      </w:r>
      <w:r>
        <w:rPr>
          <w:rFonts w:eastAsia="Times New Roman"/>
          <w:kern w:val="0"/>
          <w:rtl/>
        </w:rPr>
        <w:t xml:space="preserve">، </w:t>
      </w:r>
      <w:r w:rsidRPr="00E70811">
        <w:rPr>
          <w:rFonts w:eastAsia="Times New Roman"/>
          <w:kern w:val="0"/>
          <w:rtl/>
        </w:rPr>
        <w:t>ثم المعتق لسنة على أكثر</w:t>
      </w:r>
      <w:r>
        <w:rPr>
          <w:rFonts w:eastAsia="Times New Roman"/>
          <w:kern w:val="0"/>
          <w:rtl/>
        </w:rPr>
        <w:t xml:space="preserve">، </w:t>
      </w:r>
      <w:r w:rsidRPr="00E70811">
        <w:rPr>
          <w:rFonts w:eastAsia="Times New Roman"/>
          <w:kern w:val="0"/>
          <w:rtl/>
        </w:rPr>
        <w:t>ثم بعتق لم يعين ثم حج إلا لضرورة فيتحاصان كعتق لم يعين</w:t>
      </w:r>
      <w:r>
        <w:rPr>
          <w:rFonts w:eastAsia="Times New Roman"/>
          <w:kern w:val="0"/>
          <w:rtl/>
        </w:rPr>
        <w:t xml:space="preserve">، </w:t>
      </w:r>
      <w:r w:rsidRPr="00E70811">
        <w:rPr>
          <w:rFonts w:eastAsia="Times New Roman"/>
          <w:kern w:val="0"/>
          <w:rtl/>
        </w:rPr>
        <w:t>ومعين غيره</w:t>
      </w:r>
      <w:r>
        <w:rPr>
          <w:rFonts w:eastAsia="Times New Roman"/>
          <w:kern w:val="0"/>
          <w:rtl/>
        </w:rPr>
        <w:t xml:space="preserve">، </w:t>
      </w:r>
      <w:r w:rsidRPr="00E70811">
        <w:rPr>
          <w:rFonts w:eastAsia="Times New Roman"/>
          <w:kern w:val="0"/>
          <w:rtl/>
        </w:rPr>
        <w:t>وجزئه وللمريض</w:t>
      </w:r>
      <w:r>
        <w:rPr>
          <w:rFonts w:eastAsia="Times New Roman"/>
          <w:kern w:val="0"/>
          <w:rtl/>
        </w:rPr>
        <w:t>،</w:t>
      </w:r>
      <w:r w:rsidRPr="00E70811">
        <w:rPr>
          <w:rFonts w:eastAsia="Times New Roman"/>
          <w:kern w:val="0"/>
          <w:rtl/>
        </w:rPr>
        <w:t> اشتراء من يعتق عليه بثلثه</w:t>
      </w:r>
      <w:r>
        <w:rPr>
          <w:rFonts w:eastAsia="Times New Roman"/>
          <w:kern w:val="0"/>
          <w:rtl/>
        </w:rPr>
        <w:t xml:space="preserve">، </w:t>
      </w:r>
      <w:r w:rsidRPr="00E70811">
        <w:rPr>
          <w:rFonts w:eastAsia="Times New Roman"/>
          <w:kern w:val="0"/>
          <w:rtl/>
        </w:rPr>
        <w:t>ويرث</w:t>
      </w:r>
      <w:r>
        <w:rPr>
          <w:rFonts w:eastAsia="Times New Roman"/>
          <w:kern w:val="0"/>
          <w:rtl/>
        </w:rPr>
        <w:t xml:space="preserve">، </w:t>
      </w:r>
      <w:r w:rsidRPr="00E70811">
        <w:rPr>
          <w:rFonts w:eastAsia="Times New Roman"/>
          <w:kern w:val="0"/>
          <w:rtl/>
        </w:rPr>
        <w:t>لا إن أوصى بشراء ابنه</w:t>
      </w:r>
      <w:r>
        <w:rPr>
          <w:rFonts w:eastAsia="Times New Roman"/>
          <w:kern w:val="0"/>
          <w:rtl/>
        </w:rPr>
        <w:t xml:space="preserve">، </w:t>
      </w:r>
      <w:r w:rsidRPr="00E70811">
        <w:rPr>
          <w:rFonts w:eastAsia="Times New Roman"/>
          <w:kern w:val="0"/>
          <w:rtl/>
        </w:rPr>
        <w:t>وعتق</w:t>
      </w:r>
      <w:r>
        <w:rPr>
          <w:rFonts w:eastAsia="Times New Roman"/>
          <w:kern w:val="0"/>
          <w:rtl/>
        </w:rPr>
        <w:t xml:space="preserve">، </w:t>
      </w:r>
      <w:r w:rsidRPr="00E70811">
        <w:rPr>
          <w:rFonts w:eastAsia="Times New Roman"/>
          <w:kern w:val="0"/>
          <w:rtl/>
        </w:rPr>
        <w:t>وقدم الابن على غيره</w:t>
      </w:r>
      <w:r>
        <w:rPr>
          <w:rFonts w:eastAsia="Times New Roman"/>
          <w:kern w:val="0"/>
          <w:rtl/>
        </w:rPr>
        <w:t xml:space="preserve">، </w:t>
      </w:r>
      <w:r w:rsidRPr="00E70811">
        <w:rPr>
          <w:rFonts w:eastAsia="Times New Roman"/>
          <w:kern w:val="0"/>
          <w:rtl/>
        </w:rPr>
        <w:t>وإن أوصى بمنفعة معين</w:t>
      </w:r>
      <w:r>
        <w:rPr>
          <w:rFonts w:eastAsia="Times New Roman"/>
          <w:kern w:val="0"/>
          <w:rtl/>
        </w:rPr>
        <w:t xml:space="preserve">، </w:t>
      </w:r>
      <w:r w:rsidRPr="00E70811">
        <w:rPr>
          <w:rFonts w:eastAsia="Times New Roman"/>
          <w:kern w:val="0"/>
          <w:rtl/>
        </w:rPr>
        <w:t>أو بما ليس فيها</w:t>
      </w:r>
      <w:r>
        <w:rPr>
          <w:rFonts w:eastAsia="Times New Roman"/>
          <w:kern w:val="0"/>
          <w:rtl/>
        </w:rPr>
        <w:t xml:space="preserve">، </w:t>
      </w:r>
      <w:r w:rsidRPr="00E70811">
        <w:rPr>
          <w:rFonts w:eastAsia="Times New Roman"/>
          <w:kern w:val="0"/>
          <w:rtl/>
        </w:rPr>
        <w:t>أو بعتق عبده بعد موته بشهر</w:t>
      </w:r>
      <w:r>
        <w:rPr>
          <w:rFonts w:eastAsia="Times New Roman"/>
          <w:kern w:val="0"/>
          <w:rtl/>
        </w:rPr>
        <w:t xml:space="preserve">، </w:t>
      </w:r>
      <w:r w:rsidRPr="00E70811">
        <w:rPr>
          <w:rFonts w:eastAsia="Times New Roman"/>
          <w:kern w:val="0"/>
          <w:rtl/>
        </w:rPr>
        <w:t>ولا يحمل الثلث قيمته</w:t>
      </w:r>
      <w:r>
        <w:rPr>
          <w:rFonts w:eastAsia="Times New Roman"/>
          <w:kern w:val="0"/>
          <w:rtl/>
        </w:rPr>
        <w:t>،</w:t>
      </w:r>
      <w:r w:rsidRPr="00E70811">
        <w:rPr>
          <w:rFonts w:eastAsia="Times New Roman"/>
          <w:kern w:val="0"/>
          <w:rtl/>
        </w:rPr>
        <w:t> خير الوارث بين أن يجيز</w:t>
      </w:r>
      <w:r>
        <w:rPr>
          <w:rFonts w:eastAsia="Times New Roman"/>
          <w:kern w:val="0"/>
          <w:rtl/>
        </w:rPr>
        <w:t xml:space="preserve">، </w:t>
      </w:r>
      <w:r w:rsidRPr="00E70811">
        <w:rPr>
          <w:rFonts w:eastAsia="Times New Roman"/>
          <w:kern w:val="0"/>
          <w:rtl/>
        </w:rPr>
        <w:t>أو يخلع ثلث الجميع</w:t>
      </w:r>
      <w:r>
        <w:rPr>
          <w:rFonts w:eastAsia="Times New Roman"/>
          <w:kern w:val="0"/>
          <w:rtl/>
        </w:rPr>
        <w:t xml:space="preserve">، </w:t>
      </w:r>
      <w:r w:rsidRPr="00E70811">
        <w:rPr>
          <w:rFonts w:eastAsia="Times New Roman"/>
          <w:kern w:val="0"/>
          <w:rtl/>
        </w:rPr>
        <w:t>وبنصيب ابنه</w:t>
      </w:r>
      <w:r>
        <w:rPr>
          <w:rFonts w:eastAsia="Times New Roman"/>
          <w:kern w:val="0"/>
          <w:rtl/>
        </w:rPr>
        <w:t xml:space="preserve">، </w:t>
      </w:r>
      <w:r w:rsidRPr="00E70811">
        <w:rPr>
          <w:rFonts w:eastAsia="Times New Roman"/>
          <w:kern w:val="0"/>
          <w:rtl/>
        </w:rPr>
        <w:t>أو مثله</w:t>
      </w:r>
      <w:r>
        <w:rPr>
          <w:rFonts w:eastAsia="Times New Roman"/>
          <w:kern w:val="0"/>
          <w:rtl/>
        </w:rPr>
        <w:t xml:space="preserve">، </w:t>
      </w:r>
      <w:r w:rsidRPr="00E70811">
        <w:rPr>
          <w:rFonts w:eastAsia="Times New Roman"/>
          <w:kern w:val="0"/>
          <w:rtl/>
        </w:rPr>
        <w:t>فبالجميع</w:t>
      </w:r>
      <w:r>
        <w:rPr>
          <w:rFonts w:eastAsia="Times New Roman"/>
          <w:kern w:val="0"/>
          <w:rtl/>
        </w:rPr>
        <w:t xml:space="preserve">، </w:t>
      </w:r>
      <w:r w:rsidRPr="00E70811">
        <w:rPr>
          <w:rFonts w:eastAsia="Times New Roman"/>
          <w:kern w:val="0"/>
          <w:rtl/>
        </w:rPr>
        <w:t>لا اجعلوه وارثا معه</w:t>
      </w:r>
      <w:r>
        <w:rPr>
          <w:rFonts w:eastAsia="Times New Roman"/>
          <w:kern w:val="0"/>
          <w:rtl/>
        </w:rPr>
        <w:t xml:space="preserve">، </w:t>
      </w:r>
      <w:r w:rsidRPr="00E70811">
        <w:rPr>
          <w:rFonts w:eastAsia="Times New Roman"/>
          <w:kern w:val="0"/>
          <w:rtl/>
        </w:rPr>
        <w:lastRenderedPageBreak/>
        <w:t>أو ألحقوه به: فزائد</w:t>
      </w:r>
      <w:r>
        <w:rPr>
          <w:rFonts w:eastAsia="Times New Roman"/>
          <w:kern w:val="0"/>
          <w:rtl/>
        </w:rPr>
        <w:t xml:space="preserve">، </w:t>
      </w:r>
      <w:r w:rsidRPr="00E70811">
        <w:rPr>
          <w:rFonts w:eastAsia="Times New Roman"/>
          <w:kern w:val="0"/>
          <w:rtl/>
        </w:rPr>
        <w:t>وبنصيب أحد ورثته: فبجزء من عدد رؤوسهم</w:t>
      </w:r>
      <w:r>
        <w:rPr>
          <w:rFonts w:eastAsia="Times New Roman"/>
          <w:kern w:val="0"/>
          <w:rtl/>
        </w:rPr>
        <w:t xml:space="preserve">، </w:t>
      </w:r>
      <w:r w:rsidRPr="00E70811">
        <w:rPr>
          <w:rFonts w:eastAsia="Times New Roman"/>
          <w:kern w:val="0"/>
          <w:rtl/>
        </w:rPr>
        <w:t>وبجزء أو سهم: فبسهم من فريضته وفي كون ضعفه مثله أو مثليه</w:t>
      </w:r>
      <w:r>
        <w:rPr>
          <w:rFonts w:eastAsia="Times New Roman"/>
          <w:kern w:val="0"/>
          <w:rtl/>
        </w:rPr>
        <w:t>،</w:t>
      </w:r>
      <w:r w:rsidRPr="00E70811">
        <w:rPr>
          <w:rFonts w:eastAsia="Times New Roman"/>
          <w:kern w:val="0"/>
          <w:rtl/>
        </w:rPr>
        <w:t> تردد</w:t>
      </w:r>
      <w:r>
        <w:rPr>
          <w:rFonts w:eastAsia="Times New Roman"/>
          <w:kern w:val="0"/>
          <w:rtl/>
        </w:rPr>
        <w:t xml:space="preserve">، </w:t>
      </w:r>
      <w:r w:rsidRPr="00E70811">
        <w:rPr>
          <w:rFonts w:eastAsia="Times New Roman"/>
          <w:kern w:val="0"/>
          <w:rtl/>
        </w:rPr>
        <w:t>وبمنافع عبد</w:t>
      </w:r>
      <w:r>
        <w:rPr>
          <w:rFonts w:eastAsia="Times New Roman"/>
          <w:kern w:val="0"/>
          <w:rtl/>
        </w:rPr>
        <w:t xml:space="preserve">، </w:t>
      </w:r>
      <w:r w:rsidRPr="00E70811">
        <w:rPr>
          <w:rFonts w:eastAsia="Times New Roman"/>
          <w:kern w:val="0"/>
          <w:rtl/>
        </w:rPr>
        <w:t>ورثت عن الموصى له وإن حددها بزمن</w:t>
      </w:r>
      <w:r>
        <w:rPr>
          <w:rFonts w:eastAsia="Times New Roman"/>
          <w:kern w:val="0"/>
          <w:rtl/>
        </w:rPr>
        <w:t xml:space="preserve">، </w:t>
      </w:r>
      <w:r w:rsidRPr="00E70811">
        <w:rPr>
          <w:rFonts w:eastAsia="Times New Roman"/>
          <w:kern w:val="0"/>
          <w:rtl/>
        </w:rPr>
        <w:t>فكالمستأجر</w:t>
      </w:r>
      <w:r>
        <w:rPr>
          <w:rFonts w:eastAsia="Times New Roman"/>
          <w:kern w:val="0"/>
          <w:rtl/>
        </w:rPr>
        <w:t xml:space="preserve">، </w:t>
      </w:r>
      <w:r w:rsidRPr="00E70811">
        <w:rPr>
          <w:rFonts w:eastAsia="Times New Roman"/>
          <w:kern w:val="0"/>
          <w:rtl/>
        </w:rPr>
        <w:t>فإن قتل</w:t>
      </w:r>
      <w:r>
        <w:rPr>
          <w:rFonts w:eastAsia="Times New Roman"/>
          <w:kern w:val="0"/>
          <w:rtl/>
        </w:rPr>
        <w:t>،</w:t>
      </w:r>
      <w:r w:rsidRPr="00E70811">
        <w:rPr>
          <w:rFonts w:eastAsia="Times New Roman"/>
          <w:kern w:val="0"/>
          <w:rtl/>
        </w:rPr>
        <w:t> فللوارث القصاص أو القيمة</w:t>
      </w:r>
      <w:r>
        <w:rPr>
          <w:rFonts w:eastAsia="Times New Roman"/>
          <w:kern w:val="0"/>
          <w:rtl/>
        </w:rPr>
        <w:t>،</w:t>
      </w:r>
      <w:r w:rsidRPr="00E70811">
        <w:rPr>
          <w:rFonts w:eastAsia="Times New Roman"/>
          <w:kern w:val="0"/>
          <w:rtl/>
        </w:rPr>
        <w:t> كأن جنى</w:t>
      </w:r>
      <w:r>
        <w:rPr>
          <w:rFonts w:eastAsia="Times New Roman"/>
          <w:kern w:val="0"/>
          <w:rtl/>
        </w:rPr>
        <w:t xml:space="preserve">، </w:t>
      </w:r>
      <w:r w:rsidRPr="00E70811">
        <w:rPr>
          <w:rFonts w:eastAsia="Times New Roman"/>
          <w:kern w:val="0"/>
          <w:rtl/>
        </w:rPr>
        <w:t>إلا أن يفديه المخدم</w:t>
      </w:r>
      <w:r>
        <w:rPr>
          <w:rFonts w:eastAsia="Times New Roman"/>
          <w:kern w:val="0"/>
          <w:rtl/>
        </w:rPr>
        <w:t xml:space="preserve">، </w:t>
      </w:r>
      <w:r w:rsidRPr="00E70811">
        <w:rPr>
          <w:rFonts w:eastAsia="Times New Roman"/>
          <w:kern w:val="0"/>
          <w:rtl/>
        </w:rPr>
        <w:t>أو الوارث</w:t>
      </w:r>
      <w:r>
        <w:rPr>
          <w:rFonts w:eastAsia="Times New Roman"/>
          <w:kern w:val="0"/>
          <w:rtl/>
        </w:rPr>
        <w:t xml:space="preserve">، </w:t>
      </w:r>
      <w:r w:rsidRPr="00E70811">
        <w:rPr>
          <w:rFonts w:eastAsia="Times New Roman"/>
          <w:kern w:val="0"/>
          <w:rtl/>
        </w:rPr>
        <w:t>فتستمر</w:t>
      </w:r>
      <w:r>
        <w:rPr>
          <w:rFonts w:eastAsia="Times New Roman"/>
          <w:kern w:val="0"/>
          <w:rtl/>
        </w:rPr>
        <w:t xml:space="preserve">، </w:t>
      </w:r>
      <w:r w:rsidRPr="00E70811">
        <w:rPr>
          <w:rFonts w:eastAsia="Times New Roman"/>
          <w:kern w:val="0"/>
          <w:rtl/>
        </w:rPr>
        <w:t>وهي</w:t>
      </w:r>
      <w:r>
        <w:rPr>
          <w:rFonts w:eastAsia="Times New Roman"/>
          <w:kern w:val="0"/>
          <w:rtl/>
        </w:rPr>
        <w:t xml:space="preserve">، </w:t>
      </w:r>
      <w:r w:rsidRPr="00E70811">
        <w:rPr>
          <w:rFonts w:eastAsia="Times New Roman"/>
          <w:kern w:val="0"/>
          <w:rtl/>
        </w:rPr>
        <w:t>ومدبر</w:t>
      </w:r>
      <w:r>
        <w:rPr>
          <w:rFonts w:eastAsia="Times New Roman"/>
          <w:kern w:val="0"/>
          <w:rtl/>
        </w:rPr>
        <w:t xml:space="preserve">، </w:t>
      </w:r>
      <w:r w:rsidRPr="00E70811">
        <w:rPr>
          <w:rFonts w:eastAsia="Times New Roman"/>
          <w:kern w:val="0"/>
          <w:rtl/>
        </w:rPr>
        <w:t>إن كان بمرض فيما علم</w:t>
      </w:r>
      <w:r>
        <w:rPr>
          <w:rFonts w:eastAsia="Times New Roman"/>
          <w:kern w:val="0"/>
          <w:rtl/>
        </w:rPr>
        <w:t xml:space="preserve">، </w:t>
      </w:r>
      <w:r w:rsidRPr="00E70811">
        <w:rPr>
          <w:rFonts w:eastAsia="Times New Roman"/>
          <w:kern w:val="0"/>
          <w:rtl/>
        </w:rPr>
        <w:t>ودخلت فيه</w:t>
      </w:r>
      <w:r>
        <w:rPr>
          <w:rFonts w:eastAsia="Times New Roman"/>
          <w:kern w:val="0"/>
          <w:rtl/>
        </w:rPr>
        <w:t xml:space="preserve">، </w:t>
      </w:r>
      <w:r w:rsidRPr="00E70811">
        <w:rPr>
          <w:rFonts w:eastAsia="Times New Roman"/>
          <w:kern w:val="0"/>
          <w:rtl/>
        </w:rPr>
        <w:t>وفي العمرى</w:t>
      </w:r>
      <w:r>
        <w:rPr>
          <w:rFonts w:eastAsia="Times New Roman"/>
          <w:kern w:val="0"/>
          <w:rtl/>
        </w:rPr>
        <w:t xml:space="preserve">، </w:t>
      </w:r>
      <w:r w:rsidRPr="00E70811">
        <w:rPr>
          <w:rFonts w:eastAsia="Times New Roman"/>
          <w:kern w:val="0"/>
          <w:rtl/>
        </w:rPr>
        <w:t>وفي سفينة</w:t>
      </w:r>
      <w:r>
        <w:rPr>
          <w:rFonts w:eastAsia="Times New Roman"/>
          <w:kern w:val="0"/>
          <w:rtl/>
        </w:rPr>
        <w:t xml:space="preserve">، </w:t>
      </w:r>
      <w:r w:rsidRPr="00E70811">
        <w:rPr>
          <w:rFonts w:eastAsia="Times New Roman"/>
          <w:kern w:val="0"/>
          <w:rtl/>
        </w:rPr>
        <w:t>أو عبد شهر تلفهما</w:t>
      </w:r>
      <w:r>
        <w:rPr>
          <w:rFonts w:eastAsia="Times New Roman"/>
          <w:kern w:val="0"/>
          <w:rtl/>
        </w:rPr>
        <w:t xml:space="preserve">، </w:t>
      </w:r>
      <w:r w:rsidRPr="00E70811">
        <w:rPr>
          <w:rFonts w:eastAsia="Times New Roman"/>
          <w:kern w:val="0"/>
          <w:rtl/>
        </w:rPr>
        <w:t>ثم ظهرت السلامة قولان</w:t>
      </w:r>
      <w:r>
        <w:rPr>
          <w:rFonts w:eastAsia="Times New Roman"/>
          <w:kern w:val="0"/>
          <w:rtl/>
        </w:rPr>
        <w:t xml:space="preserve">، </w:t>
      </w:r>
      <w:r w:rsidRPr="00E70811">
        <w:rPr>
          <w:rFonts w:eastAsia="Times New Roman"/>
          <w:kern w:val="0"/>
          <w:rtl/>
        </w:rPr>
        <w:t>لا فيما أقر به في مرضه</w:t>
      </w:r>
      <w:r>
        <w:rPr>
          <w:rFonts w:eastAsia="Times New Roman"/>
          <w:kern w:val="0"/>
          <w:rtl/>
        </w:rPr>
        <w:t xml:space="preserve">، </w:t>
      </w:r>
      <w:r w:rsidRPr="00E70811">
        <w:rPr>
          <w:rFonts w:eastAsia="Times New Roman"/>
          <w:kern w:val="0"/>
          <w:rtl/>
        </w:rPr>
        <w:t>أو أوصى به لوارث</w:t>
      </w:r>
      <w:r>
        <w:rPr>
          <w:rFonts w:eastAsia="Times New Roman"/>
          <w:kern w:val="0"/>
          <w:rtl/>
        </w:rPr>
        <w:t xml:space="preserve">، </w:t>
      </w:r>
      <w:r w:rsidRPr="00E70811">
        <w:rPr>
          <w:rFonts w:eastAsia="Times New Roman"/>
          <w:kern w:val="0"/>
          <w:rtl/>
        </w:rPr>
        <w:t>وإن ثبت أن عقدها خطه</w:t>
      </w:r>
      <w:r>
        <w:rPr>
          <w:rFonts w:eastAsia="Times New Roman"/>
          <w:kern w:val="0"/>
          <w:rtl/>
        </w:rPr>
        <w:t xml:space="preserve">، </w:t>
      </w:r>
      <w:r w:rsidRPr="00E70811">
        <w:rPr>
          <w:rFonts w:eastAsia="Times New Roman"/>
          <w:kern w:val="0"/>
          <w:rtl/>
        </w:rPr>
        <w:t>أو قرأها ولم يشهد</w:t>
      </w:r>
      <w:r>
        <w:rPr>
          <w:rFonts w:eastAsia="Times New Roman"/>
          <w:kern w:val="0"/>
          <w:rtl/>
        </w:rPr>
        <w:t xml:space="preserve">، </w:t>
      </w:r>
      <w:r w:rsidRPr="00E70811">
        <w:rPr>
          <w:rFonts w:eastAsia="Times New Roman"/>
          <w:kern w:val="0"/>
          <w:rtl/>
        </w:rPr>
        <w:t>أو يقل</w:t>
      </w:r>
      <w:r>
        <w:rPr>
          <w:rFonts w:eastAsia="Times New Roman"/>
          <w:kern w:val="0"/>
          <w:rtl/>
        </w:rPr>
        <w:t>،</w:t>
      </w:r>
      <w:r w:rsidRPr="00E70811">
        <w:rPr>
          <w:rFonts w:eastAsia="Times New Roman"/>
          <w:kern w:val="0"/>
          <w:rtl/>
        </w:rPr>
        <w:t> أنفذوها</w:t>
      </w:r>
      <w:r>
        <w:rPr>
          <w:rFonts w:eastAsia="Times New Roman"/>
          <w:kern w:val="0"/>
          <w:rtl/>
        </w:rPr>
        <w:t>،</w:t>
      </w:r>
      <w:r w:rsidRPr="00E70811">
        <w:rPr>
          <w:rFonts w:eastAsia="Times New Roman"/>
          <w:kern w:val="0"/>
          <w:rtl/>
        </w:rPr>
        <w:t> لم تنفذ</w:t>
      </w:r>
      <w:r>
        <w:rPr>
          <w:rFonts w:eastAsia="Times New Roman"/>
          <w:kern w:val="0"/>
          <w:rtl/>
        </w:rPr>
        <w:t xml:space="preserve">، </w:t>
      </w:r>
      <w:r w:rsidRPr="00E70811">
        <w:rPr>
          <w:rFonts w:eastAsia="Times New Roman"/>
          <w:kern w:val="0"/>
          <w:rtl/>
        </w:rPr>
        <w:t>وندب فيه</w:t>
      </w:r>
      <w:r>
        <w:rPr>
          <w:rFonts w:eastAsia="Times New Roman"/>
          <w:kern w:val="0"/>
          <w:rtl/>
        </w:rPr>
        <w:t>،</w:t>
      </w:r>
      <w:r w:rsidRPr="00E70811">
        <w:rPr>
          <w:rFonts w:eastAsia="Times New Roman"/>
          <w:kern w:val="0"/>
          <w:rtl/>
        </w:rPr>
        <w:t> تقديم التشهد</w:t>
      </w:r>
      <w:r>
        <w:rPr>
          <w:rFonts w:eastAsia="Times New Roman"/>
          <w:kern w:val="0"/>
          <w:rtl/>
        </w:rPr>
        <w:t xml:space="preserve">، </w:t>
      </w:r>
      <w:r w:rsidRPr="00E70811">
        <w:rPr>
          <w:rFonts w:eastAsia="Times New Roman"/>
          <w:kern w:val="0"/>
          <w:rtl/>
        </w:rPr>
        <w:t>ولهم الشهادة</w:t>
      </w:r>
      <w:r>
        <w:rPr>
          <w:rFonts w:eastAsia="Times New Roman"/>
          <w:kern w:val="0"/>
          <w:rtl/>
        </w:rPr>
        <w:t xml:space="preserve">، </w:t>
      </w:r>
      <w:r w:rsidRPr="00E70811">
        <w:rPr>
          <w:rFonts w:eastAsia="Times New Roman"/>
          <w:kern w:val="0"/>
          <w:rtl/>
        </w:rPr>
        <w:t>وإن لم يقرأه</w:t>
      </w:r>
      <w:r>
        <w:rPr>
          <w:rFonts w:eastAsia="Times New Roman"/>
          <w:kern w:val="0"/>
          <w:rtl/>
        </w:rPr>
        <w:t xml:space="preserve">، </w:t>
      </w:r>
      <w:r w:rsidRPr="00E70811">
        <w:rPr>
          <w:rFonts w:eastAsia="Times New Roman"/>
          <w:kern w:val="0"/>
          <w:rtl/>
        </w:rPr>
        <w:t>ولا فتح</w:t>
      </w:r>
      <w:r>
        <w:rPr>
          <w:rFonts w:eastAsia="Times New Roman"/>
          <w:kern w:val="0"/>
          <w:rtl/>
        </w:rPr>
        <w:t xml:space="preserve">، </w:t>
      </w:r>
      <w:r w:rsidRPr="00E70811">
        <w:rPr>
          <w:rFonts w:eastAsia="Times New Roman"/>
          <w:kern w:val="0"/>
          <w:rtl/>
        </w:rPr>
        <w:t>وتنفذ</w:t>
      </w:r>
      <w:r>
        <w:rPr>
          <w:rFonts w:eastAsia="Times New Roman"/>
          <w:kern w:val="0"/>
          <w:rtl/>
        </w:rPr>
        <w:t xml:space="preserve">، </w:t>
      </w:r>
      <w:r w:rsidRPr="00E70811">
        <w:rPr>
          <w:rFonts w:eastAsia="Times New Roman"/>
          <w:kern w:val="0"/>
          <w:rtl/>
        </w:rPr>
        <w:t>ولو كانت الوصية عنده</w:t>
      </w:r>
      <w:r>
        <w:rPr>
          <w:rFonts w:eastAsia="Times New Roman"/>
          <w:kern w:val="0"/>
          <w:rtl/>
        </w:rPr>
        <w:t xml:space="preserve">، </w:t>
      </w:r>
      <w:r w:rsidRPr="00E70811">
        <w:rPr>
          <w:rFonts w:eastAsia="Times New Roman"/>
          <w:kern w:val="0"/>
          <w:rtl/>
        </w:rPr>
        <w:t>وإن شهدا بما فيها وما بقي فلفلان</w:t>
      </w:r>
      <w:r>
        <w:rPr>
          <w:rFonts w:eastAsia="Times New Roman"/>
          <w:kern w:val="0"/>
          <w:rtl/>
        </w:rPr>
        <w:t xml:space="preserve">، </w:t>
      </w:r>
      <w:r w:rsidRPr="00E70811">
        <w:rPr>
          <w:rFonts w:eastAsia="Times New Roman"/>
          <w:kern w:val="0"/>
          <w:rtl/>
        </w:rPr>
        <w:t>ثم مات ففتحت فإذا فيها</w:t>
      </w:r>
      <w:r>
        <w:rPr>
          <w:rFonts w:eastAsia="Times New Roman"/>
          <w:kern w:val="0"/>
          <w:rtl/>
        </w:rPr>
        <w:t>،</w:t>
      </w:r>
      <w:r w:rsidRPr="00E70811">
        <w:rPr>
          <w:rFonts w:eastAsia="Times New Roman"/>
          <w:kern w:val="0"/>
          <w:rtl/>
        </w:rPr>
        <w:t> وما بقي فللمساكين</w:t>
      </w:r>
      <w:r>
        <w:rPr>
          <w:rFonts w:eastAsia="Times New Roman"/>
          <w:kern w:val="0"/>
          <w:rtl/>
        </w:rPr>
        <w:t>،</w:t>
      </w:r>
      <w:r w:rsidRPr="00E70811">
        <w:rPr>
          <w:rFonts w:eastAsia="Times New Roman"/>
          <w:kern w:val="0"/>
          <w:rtl/>
        </w:rPr>
        <w:t> قسم بينهما</w:t>
      </w:r>
      <w:r>
        <w:rPr>
          <w:rFonts w:eastAsia="Times New Roman"/>
          <w:kern w:val="0"/>
          <w:rtl/>
        </w:rPr>
        <w:t xml:space="preserve">، </w:t>
      </w:r>
      <w:r w:rsidRPr="00E70811">
        <w:rPr>
          <w:rFonts w:eastAsia="Times New Roman"/>
          <w:kern w:val="0"/>
          <w:rtl/>
        </w:rPr>
        <w:t>وكتبتها عند فلان فصدقوه</w:t>
      </w:r>
      <w:r>
        <w:rPr>
          <w:rFonts w:eastAsia="Times New Roman"/>
          <w:kern w:val="0"/>
          <w:rtl/>
        </w:rPr>
        <w:t xml:space="preserve">، </w:t>
      </w:r>
      <w:r w:rsidRPr="00E70811">
        <w:rPr>
          <w:rFonts w:eastAsia="Times New Roman"/>
          <w:kern w:val="0"/>
          <w:rtl/>
        </w:rPr>
        <w:t>أو أوصيته بثلثي فصدقوه</w:t>
      </w:r>
      <w:r>
        <w:rPr>
          <w:rFonts w:eastAsia="Times New Roman"/>
          <w:kern w:val="0"/>
          <w:rtl/>
        </w:rPr>
        <w:t>،</w:t>
      </w:r>
      <w:r w:rsidRPr="00E70811">
        <w:rPr>
          <w:rFonts w:eastAsia="Times New Roman"/>
          <w:kern w:val="0"/>
          <w:rtl/>
        </w:rPr>
        <w:t> يصدق</w:t>
      </w:r>
      <w:r>
        <w:rPr>
          <w:rFonts w:eastAsia="Times New Roman"/>
          <w:kern w:val="0"/>
          <w:rtl/>
        </w:rPr>
        <w:t xml:space="preserve">، </w:t>
      </w:r>
      <w:r w:rsidRPr="00E70811">
        <w:rPr>
          <w:rFonts w:eastAsia="Times New Roman"/>
          <w:kern w:val="0"/>
          <w:rtl/>
        </w:rPr>
        <w:t>إن لم يقل لابني</w:t>
      </w:r>
      <w:r>
        <w:rPr>
          <w:rFonts w:eastAsia="Times New Roman"/>
          <w:kern w:val="0"/>
          <w:rtl/>
        </w:rPr>
        <w:t xml:space="preserve">، </w:t>
      </w:r>
      <w:r w:rsidRPr="00E70811">
        <w:rPr>
          <w:rFonts w:eastAsia="Times New Roman"/>
          <w:kern w:val="0"/>
          <w:rtl/>
        </w:rPr>
        <w:t>ووصيي فقط</w:t>
      </w:r>
      <w:r>
        <w:rPr>
          <w:rFonts w:eastAsia="Times New Roman"/>
          <w:kern w:val="0"/>
          <w:rtl/>
        </w:rPr>
        <w:t xml:space="preserve">، </w:t>
      </w:r>
      <w:r w:rsidRPr="00E70811">
        <w:rPr>
          <w:rFonts w:eastAsia="Times New Roman"/>
          <w:kern w:val="0"/>
          <w:rtl/>
        </w:rPr>
        <w:t>يعم</w:t>
      </w:r>
      <w:r>
        <w:rPr>
          <w:rFonts w:eastAsia="Times New Roman"/>
          <w:kern w:val="0"/>
          <w:rtl/>
        </w:rPr>
        <w:t xml:space="preserve">، </w:t>
      </w:r>
      <w:r w:rsidRPr="00E70811">
        <w:rPr>
          <w:rFonts w:eastAsia="Times New Roman"/>
          <w:kern w:val="0"/>
          <w:rtl/>
        </w:rPr>
        <w:t>وعلى كذا</w:t>
      </w:r>
      <w:r>
        <w:rPr>
          <w:rFonts w:eastAsia="Times New Roman"/>
          <w:kern w:val="0"/>
          <w:rtl/>
        </w:rPr>
        <w:t>،</w:t>
      </w:r>
      <w:r w:rsidRPr="00E70811">
        <w:rPr>
          <w:rFonts w:eastAsia="Times New Roman"/>
          <w:kern w:val="0"/>
          <w:rtl/>
        </w:rPr>
        <w:t> يخص به كوصيي</w:t>
      </w:r>
      <w:r>
        <w:rPr>
          <w:rFonts w:eastAsia="Times New Roman"/>
          <w:kern w:val="0"/>
          <w:rtl/>
        </w:rPr>
        <w:t xml:space="preserve">، </w:t>
      </w:r>
      <w:r w:rsidRPr="00E70811">
        <w:rPr>
          <w:rFonts w:eastAsia="Times New Roman"/>
          <w:kern w:val="0"/>
          <w:rtl/>
        </w:rPr>
        <w:t>حتى يقدم فلان</w:t>
      </w:r>
      <w:r>
        <w:rPr>
          <w:rFonts w:eastAsia="Times New Roman"/>
          <w:kern w:val="0"/>
          <w:rtl/>
        </w:rPr>
        <w:t xml:space="preserve">، </w:t>
      </w:r>
      <w:r w:rsidRPr="00E70811">
        <w:rPr>
          <w:rFonts w:eastAsia="Times New Roman"/>
          <w:kern w:val="0"/>
          <w:rtl/>
        </w:rPr>
        <w:t>أو إلى أن يتزوج زوجتي</w:t>
      </w:r>
      <w:r>
        <w:rPr>
          <w:rFonts w:eastAsia="Times New Roman"/>
          <w:kern w:val="0"/>
          <w:rtl/>
        </w:rPr>
        <w:t xml:space="preserve">، </w:t>
      </w:r>
      <w:r w:rsidRPr="00E70811">
        <w:rPr>
          <w:rFonts w:eastAsia="Times New Roman"/>
          <w:kern w:val="0"/>
          <w:rtl/>
        </w:rPr>
        <w:t>وإن زوج موصى على بيع تركته</w:t>
      </w:r>
      <w:r>
        <w:rPr>
          <w:rFonts w:eastAsia="Times New Roman"/>
          <w:kern w:val="0"/>
          <w:rtl/>
        </w:rPr>
        <w:t xml:space="preserve">، </w:t>
      </w:r>
      <w:r w:rsidRPr="00E70811">
        <w:rPr>
          <w:rFonts w:eastAsia="Times New Roman"/>
          <w:kern w:val="0"/>
          <w:rtl/>
        </w:rPr>
        <w:t>وقبض ديونه</w:t>
      </w:r>
      <w:r>
        <w:rPr>
          <w:rFonts w:eastAsia="Times New Roman"/>
          <w:kern w:val="0"/>
          <w:rtl/>
        </w:rPr>
        <w:t>،</w:t>
      </w:r>
      <w:r w:rsidRPr="00E70811">
        <w:rPr>
          <w:rFonts w:eastAsia="Times New Roman"/>
          <w:kern w:val="0"/>
          <w:rtl/>
        </w:rPr>
        <w:t> صح</w:t>
      </w:r>
      <w:r>
        <w:rPr>
          <w:rFonts w:eastAsia="Times New Roman"/>
          <w:kern w:val="0"/>
          <w:rtl/>
        </w:rPr>
        <w:t xml:space="preserve">، </w:t>
      </w:r>
      <w:r w:rsidRPr="00E70811">
        <w:rPr>
          <w:rFonts w:eastAsia="Times New Roman"/>
          <w:kern w:val="0"/>
          <w:rtl/>
        </w:rPr>
        <w:t>وإنما يوصي على المحجور عليه أب</w:t>
      </w:r>
      <w:r>
        <w:rPr>
          <w:rFonts w:eastAsia="Times New Roman"/>
          <w:kern w:val="0"/>
          <w:rtl/>
        </w:rPr>
        <w:t xml:space="preserve">، </w:t>
      </w:r>
      <w:r w:rsidRPr="00E70811">
        <w:rPr>
          <w:rFonts w:eastAsia="Times New Roman"/>
          <w:kern w:val="0"/>
          <w:rtl/>
        </w:rPr>
        <w:t>أو وصية كأم</w:t>
      </w:r>
      <w:r>
        <w:rPr>
          <w:rFonts w:eastAsia="Times New Roman"/>
          <w:kern w:val="0"/>
          <w:rtl/>
        </w:rPr>
        <w:t xml:space="preserve">، </w:t>
      </w:r>
      <w:r w:rsidRPr="00E70811">
        <w:rPr>
          <w:rFonts w:eastAsia="Times New Roman"/>
          <w:kern w:val="0"/>
          <w:rtl/>
        </w:rPr>
        <w:t>إن قل</w:t>
      </w:r>
      <w:r>
        <w:rPr>
          <w:rFonts w:eastAsia="Times New Roman"/>
          <w:kern w:val="0"/>
          <w:rtl/>
        </w:rPr>
        <w:t xml:space="preserve">، </w:t>
      </w:r>
      <w:r w:rsidRPr="00E70811">
        <w:rPr>
          <w:rFonts w:eastAsia="Times New Roman"/>
          <w:kern w:val="0"/>
          <w:rtl/>
        </w:rPr>
        <w:t>ولا ولي</w:t>
      </w:r>
      <w:r>
        <w:rPr>
          <w:rFonts w:eastAsia="Times New Roman"/>
          <w:kern w:val="0"/>
          <w:rtl/>
        </w:rPr>
        <w:t>،</w:t>
      </w:r>
      <w:r w:rsidRPr="00E70811">
        <w:rPr>
          <w:rFonts w:eastAsia="Times New Roman"/>
          <w:kern w:val="0"/>
          <w:rtl/>
        </w:rPr>
        <w:t> وورث عنها لمكلف: مسلم</w:t>
      </w:r>
      <w:r>
        <w:rPr>
          <w:rFonts w:eastAsia="Times New Roman"/>
          <w:kern w:val="0"/>
          <w:rtl/>
        </w:rPr>
        <w:t xml:space="preserve">، </w:t>
      </w:r>
      <w:r w:rsidRPr="00E70811">
        <w:rPr>
          <w:rFonts w:eastAsia="Times New Roman"/>
          <w:kern w:val="0"/>
          <w:rtl/>
        </w:rPr>
        <w:t>عدل</w:t>
      </w:r>
      <w:r>
        <w:rPr>
          <w:rFonts w:eastAsia="Times New Roman"/>
          <w:kern w:val="0"/>
          <w:rtl/>
        </w:rPr>
        <w:t xml:space="preserve">، </w:t>
      </w:r>
      <w:r w:rsidRPr="00E70811">
        <w:rPr>
          <w:rFonts w:eastAsia="Times New Roman"/>
          <w:kern w:val="0"/>
          <w:rtl/>
        </w:rPr>
        <w:t>كاف</w:t>
      </w:r>
      <w:r>
        <w:rPr>
          <w:rFonts w:eastAsia="Times New Roman"/>
          <w:kern w:val="0"/>
          <w:rtl/>
        </w:rPr>
        <w:t xml:space="preserve">، </w:t>
      </w:r>
      <w:r w:rsidRPr="00E70811">
        <w:rPr>
          <w:rFonts w:eastAsia="Times New Roman"/>
          <w:kern w:val="0"/>
          <w:rtl/>
        </w:rPr>
        <w:t>وإن أعمى</w:t>
      </w:r>
      <w:r>
        <w:rPr>
          <w:rFonts w:eastAsia="Times New Roman"/>
          <w:kern w:val="0"/>
          <w:rtl/>
        </w:rPr>
        <w:t xml:space="preserve">، </w:t>
      </w:r>
      <w:r w:rsidRPr="00E70811">
        <w:rPr>
          <w:rFonts w:eastAsia="Times New Roman"/>
          <w:kern w:val="0"/>
          <w:rtl/>
        </w:rPr>
        <w:t>وامرأة</w:t>
      </w:r>
      <w:r>
        <w:rPr>
          <w:rFonts w:eastAsia="Times New Roman"/>
          <w:kern w:val="0"/>
          <w:rtl/>
        </w:rPr>
        <w:t xml:space="preserve">، </w:t>
      </w:r>
      <w:r w:rsidRPr="00E70811">
        <w:rPr>
          <w:rFonts w:eastAsia="Times New Roman"/>
          <w:kern w:val="0"/>
          <w:rtl/>
        </w:rPr>
        <w:t>وعبدا وتصرف بإذن سيده</w:t>
      </w:r>
      <w:r>
        <w:rPr>
          <w:rFonts w:eastAsia="Times New Roman"/>
          <w:kern w:val="0"/>
          <w:rtl/>
        </w:rPr>
        <w:t xml:space="preserve">، </w:t>
      </w:r>
      <w:r w:rsidRPr="00E70811">
        <w:rPr>
          <w:rFonts w:eastAsia="Times New Roman"/>
          <w:kern w:val="0"/>
          <w:rtl/>
        </w:rPr>
        <w:t>وإن أراد الاكابر بيع موصى: اشتري للاصاغر</w:t>
      </w:r>
      <w:r>
        <w:rPr>
          <w:rFonts w:eastAsia="Times New Roman"/>
          <w:kern w:val="0"/>
          <w:rtl/>
        </w:rPr>
        <w:t xml:space="preserve">، </w:t>
      </w:r>
      <w:r w:rsidRPr="00E70811">
        <w:rPr>
          <w:rFonts w:eastAsia="Times New Roman"/>
          <w:kern w:val="0"/>
          <w:rtl/>
        </w:rPr>
        <w:t>وطرو الفسق يعزله</w:t>
      </w:r>
      <w:r>
        <w:rPr>
          <w:rFonts w:eastAsia="Times New Roman"/>
          <w:kern w:val="0"/>
          <w:rtl/>
        </w:rPr>
        <w:t xml:space="preserve">، </w:t>
      </w:r>
      <w:r w:rsidRPr="00E70811">
        <w:rPr>
          <w:rFonts w:eastAsia="Times New Roman"/>
          <w:kern w:val="0"/>
          <w:rtl/>
        </w:rPr>
        <w:t>ولا يبيع الوصي عبدا يحسن القيام بهم </w:t>
      </w:r>
      <w:r>
        <w:rPr>
          <w:rFonts w:eastAsia="Times New Roman"/>
          <w:kern w:val="0"/>
          <w:rtl/>
        </w:rPr>
        <w:t xml:space="preserve">، </w:t>
      </w:r>
      <w:r w:rsidRPr="00E70811">
        <w:rPr>
          <w:rFonts w:eastAsia="Times New Roman"/>
          <w:kern w:val="0"/>
          <w:rtl/>
        </w:rPr>
        <w:t>ولا التركة إلا بحضرة الكبير</w:t>
      </w:r>
      <w:r>
        <w:rPr>
          <w:rFonts w:eastAsia="Times New Roman"/>
          <w:kern w:val="0"/>
          <w:rtl/>
        </w:rPr>
        <w:t xml:space="preserve">، </w:t>
      </w:r>
      <w:r w:rsidRPr="00E70811">
        <w:rPr>
          <w:rFonts w:eastAsia="Times New Roman"/>
          <w:kern w:val="0"/>
          <w:rtl/>
        </w:rPr>
        <w:t>ولا يقسم على غائب بلا حاكم</w:t>
      </w:r>
      <w:r>
        <w:rPr>
          <w:rFonts w:eastAsia="Times New Roman"/>
          <w:kern w:val="0"/>
          <w:rtl/>
        </w:rPr>
        <w:t xml:space="preserve">، </w:t>
      </w:r>
      <w:r w:rsidRPr="00E70811">
        <w:rPr>
          <w:rFonts w:eastAsia="Times New Roman"/>
          <w:kern w:val="0"/>
          <w:rtl/>
        </w:rPr>
        <w:t>ولاثنين حمل على التعاون</w:t>
      </w:r>
      <w:r>
        <w:rPr>
          <w:rFonts w:eastAsia="Times New Roman"/>
          <w:kern w:val="0"/>
          <w:rtl/>
        </w:rPr>
        <w:t xml:space="preserve">، </w:t>
      </w:r>
      <w:r w:rsidRPr="00E70811">
        <w:rPr>
          <w:rFonts w:eastAsia="Times New Roman"/>
          <w:kern w:val="0"/>
          <w:rtl/>
        </w:rPr>
        <w:t xml:space="preserve">وإن مات أحدهما أو </w:t>
      </w:r>
      <w:r>
        <w:rPr>
          <w:rFonts w:eastAsia="Times New Roman"/>
          <w:kern w:val="0"/>
          <w:rtl/>
        </w:rPr>
        <w:t>اختلفا،</w:t>
      </w:r>
      <w:r w:rsidRPr="00E70811">
        <w:rPr>
          <w:rFonts w:eastAsia="Times New Roman"/>
          <w:kern w:val="0"/>
          <w:rtl/>
        </w:rPr>
        <w:t> فالحاكم</w:t>
      </w:r>
      <w:r>
        <w:rPr>
          <w:rFonts w:eastAsia="Times New Roman"/>
          <w:kern w:val="0"/>
          <w:rtl/>
        </w:rPr>
        <w:t xml:space="preserve">، </w:t>
      </w:r>
      <w:r w:rsidRPr="00E70811">
        <w:rPr>
          <w:rFonts w:eastAsia="Times New Roman"/>
          <w:kern w:val="0"/>
          <w:rtl/>
        </w:rPr>
        <w:t>ولا لاحدهما إيصاء</w:t>
      </w:r>
      <w:r>
        <w:rPr>
          <w:rFonts w:eastAsia="Times New Roman"/>
          <w:kern w:val="0"/>
          <w:rtl/>
        </w:rPr>
        <w:t xml:space="preserve">، </w:t>
      </w:r>
      <w:r w:rsidRPr="00E70811">
        <w:rPr>
          <w:rFonts w:eastAsia="Times New Roman"/>
          <w:kern w:val="0"/>
          <w:rtl/>
        </w:rPr>
        <w:t>ولا لهما قسم المال</w:t>
      </w:r>
      <w:r>
        <w:rPr>
          <w:rFonts w:eastAsia="Times New Roman"/>
          <w:kern w:val="0"/>
          <w:rtl/>
        </w:rPr>
        <w:t xml:space="preserve">، </w:t>
      </w:r>
      <w:r w:rsidRPr="00E70811">
        <w:rPr>
          <w:rFonts w:eastAsia="Times New Roman"/>
          <w:kern w:val="0"/>
          <w:rtl/>
        </w:rPr>
        <w:t>وإلا ضمنا</w:t>
      </w:r>
      <w:r>
        <w:rPr>
          <w:rFonts w:eastAsia="Times New Roman"/>
          <w:kern w:val="0"/>
          <w:rtl/>
        </w:rPr>
        <w:t xml:space="preserve">، </w:t>
      </w:r>
      <w:r w:rsidRPr="00E70811">
        <w:rPr>
          <w:rFonts w:eastAsia="Times New Roman"/>
          <w:kern w:val="0"/>
          <w:rtl/>
        </w:rPr>
        <w:t>وللوصي</w:t>
      </w:r>
      <w:r>
        <w:rPr>
          <w:rFonts w:eastAsia="Times New Roman"/>
          <w:kern w:val="0"/>
          <w:rtl/>
        </w:rPr>
        <w:t xml:space="preserve">، </w:t>
      </w:r>
      <w:r w:rsidRPr="00E70811">
        <w:rPr>
          <w:rFonts w:eastAsia="Times New Roman"/>
          <w:kern w:val="0"/>
          <w:rtl/>
        </w:rPr>
        <w:t>اقتضاء الدين</w:t>
      </w:r>
      <w:r>
        <w:rPr>
          <w:rFonts w:eastAsia="Times New Roman"/>
          <w:kern w:val="0"/>
          <w:rtl/>
        </w:rPr>
        <w:t xml:space="preserve">، </w:t>
      </w:r>
      <w:r w:rsidRPr="00E70811">
        <w:rPr>
          <w:rFonts w:eastAsia="Times New Roman"/>
          <w:kern w:val="0"/>
          <w:rtl/>
        </w:rPr>
        <w:t>وتأخيره بالنظر</w:t>
      </w:r>
      <w:r>
        <w:rPr>
          <w:rFonts w:eastAsia="Times New Roman"/>
          <w:kern w:val="0"/>
          <w:rtl/>
        </w:rPr>
        <w:t xml:space="preserve">، </w:t>
      </w:r>
      <w:r w:rsidRPr="00E70811">
        <w:rPr>
          <w:rFonts w:eastAsia="Times New Roman"/>
          <w:kern w:val="0"/>
          <w:rtl/>
        </w:rPr>
        <w:t>والنفقة على الطفل بالمعروف</w:t>
      </w:r>
      <w:r>
        <w:rPr>
          <w:rFonts w:eastAsia="Times New Roman"/>
          <w:kern w:val="0"/>
          <w:rtl/>
        </w:rPr>
        <w:t xml:space="preserve">، </w:t>
      </w:r>
      <w:r w:rsidRPr="00E70811">
        <w:rPr>
          <w:rFonts w:eastAsia="Times New Roman"/>
          <w:kern w:val="0"/>
          <w:rtl/>
        </w:rPr>
        <w:t>وفي ختنه وعرسه وعيده</w:t>
      </w:r>
      <w:r>
        <w:rPr>
          <w:rFonts w:eastAsia="Times New Roman"/>
          <w:kern w:val="0"/>
          <w:rtl/>
        </w:rPr>
        <w:t xml:space="preserve">، </w:t>
      </w:r>
      <w:r w:rsidRPr="00E70811">
        <w:rPr>
          <w:rFonts w:eastAsia="Times New Roman"/>
          <w:kern w:val="0"/>
          <w:rtl/>
        </w:rPr>
        <w:t>ودفع نفقة له قلت</w:t>
      </w:r>
      <w:r>
        <w:rPr>
          <w:rFonts w:eastAsia="Times New Roman"/>
          <w:kern w:val="0"/>
          <w:rtl/>
        </w:rPr>
        <w:t xml:space="preserve">، </w:t>
      </w:r>
      <w:r w:rsidRPr="00E70811">
        <w:rPr>
          <w:rFonts w:eastAsia="Times New Roman"/>
          <w:kern w:val="0"/>
          <w:rtl/>
        </w:rPr>
        <w:t>وإخراج فطرته</w:t>
      </w:r>
      <w:r>
        <w:rPr>
          <w:rFonts w:eastAsia="Times New Roman"/>
          <w:kern w:val="0"/>
          <w:rtl/>
        </w:rPr>
        <w:t xml:space="preserve">، </w:t>
      </w:r>
      <w:r w:rsidRPr="00E70811">
        <w:rPr>
          <w:rFonts w:eastAsia="Times New Roman"/>
          <w:kern w:val="0"/>
          <w:rtl/>
        </w:rPr>
        <w:t>وزكاته</w:t>
      </w:r>
      <w:r>
        <w:rPr>
          <w:rFonts w:eastAsia="Times New Roman"/>
          <w:kern w:val="0"/>
          <w:rtl/>
        </w:rPr>
        <w:t xml:space="preserve">، </w:t>
      </w:r>
      <w:r w:rsidRPr="00E70811">
        <w:rPr>
          <w:rFonts w:eastAsia="Times New Roman"/>
          <w:kern w:val="0"/>
          <w:rtl/>
        </w:rPr>
        <w:t>ورفع للحاكم</w:t>
      </w:r>
      <w:r>
        <w:rPr>
          <w:rFonts w:eastAsia="Times New Roman"/>
          <w:kern w:val="0"/>
          <w:rtl/>
        </w:rPr>
        <w:t>،</w:t>
      </w:r>
      <w:r w:rsidRPr="00E70811">
        <w:rPr>
          <w:rFonts w:eastAsia="Times New Roman"/>
          <w:kern w:val="0"/>
          <w:rtl/>
        </w:rPr>
        <w:t> إن كان حاكم حنفي</w:t>
      </w:r>
      <w:r>
        <w:rPr>
          <w:rFonts w:eastAsia="Times New Roman"/>
          <w:kern w:val="0"/>
          <w:rtl/>
        </w:rPr>
        <w:t xml:space="preserve">، </w:t>
      </w:r>
      <w:r w:rsidRPr="00E70811">
        <w:rPr>
          <w:rFonts w:eastAsia="Times New Roman"/>
          <w:kern w:val="0"/>
          <w:rtl/>
        </w:rPr>
        <w:t>ودفع ماله قراضا</w:t>
      </w:r>
      <w:r>
        <w:rPr>
          <w:rFonts w:eastAsia="Times New Roman"/>
          <w:kern w:val="0"/>
          <w:rtl/>
        </w:rPr>
        <w:t xml:space="preserve">، </w:t>
      </w:r>
      <w:r w:rsidRPr="00E70811">
        <w:rPr>
          <w:rFonts w:eastAsia="Times New Roman"/>
          <w:kern w:val="0"/>
          <w:rtl/>
        </w:rPr>
        <w:t>وبضاعة</w:t>
      </w:r>
      <w:r>
        <w:rPr>
          <w:rFonts w:eastAsia="Times New Roman"/>
          <w:kern w:val="0"/>
          <w:rtl/>
        </w:rPr>
        <w:t xml:space="preserve">، </w:t>
      </w:r>
      <w:r w:rsidRPr="00E70811">
        <w:rPr>
          <w:rFonts w:eastAsia="Times New Roman"/>
          <w:kern w:val="0"/>
          <w:rtl/>
        </w:rPr>
        <w:t>ولا يعمل هو به</w:t>
      </w:r>
      <w:r>
        <w:rPr>
          <w:rFonts w:eastAsia="Times New Roman"/>
          <w:kern w:val="0"/>
          <w:rtl/>
        </w:rPr>
        <w:t xml:space="preserve">، </w:t>
      </w:r>
      <w:r w:rsidRPr="00E70811">
        <w:rPr>
          <w:rFonts w:eastAsia="Times New Roman"/>
          <w:kern w:val="0"/>
          <w:rtl/>
        </w:rPr>
        <w:t>واشتراء من التركة</w:t>
      </w:r>
      <w:r>
        <w:rPr>
          <w:rFonts w:eastAsia="Times New Roman"/>
          <w:kern w:val="0"/>
          <w:rtl/>
        </w:rPr>
        <w:t xml:space="preserve">، </w:t>
      </w:r>
      <w:r w:rsidRPr="00E70811">
        <w:rPr>
          <w:rFonts w:eastAsia="Times New Roman"/>
          <w:kern w:val="0"/>
          <w:rtl/>
        </w:rPr>
        <w:t>وتعقب بالنظر</w:t>
      </w:r>
      <w:r>
        <w:rPr>
          <w:rFonts w:eastAsia="Times New Roman"/>
          <w:kern w:val="0"/>
          <w:rtl/>
        </w:rPr>
        <w:t xml:space="preserve">، </w:t>
      </w:r>
      <w:r w:rsidRPr="00E70811">
        <w:rPr>
          <w:rFonts w:eastAsia="Times New Roman"/>
          <w:kern w:val="0"/>
          <w:rtl/>
        </w:rPr>
        <w:t>إلا كحمارين قل ثمنهما</w:t>
      </w:r>
      <w:r>
        <w:rPr>
          <w:rFonts w:eastAsia="Times New Roman"/>
          <w:kern w:val="0"/>
          <w:rtl/>
        </w:rPr>
        <w:t xml:space="preserve">، </w:t>
      </w:r>
      <w:r w:rsidRPr="00E70811">
        <w:rPr>
          <w:rFonts w:eastAsia="Times New Roman"/>
          <w:kern w:val="0"/>
          <w:rtl/>
        </w:rPr>
        <w:t>وتسوق بهما الحضر والسفر</w:t>
      </w:r>
      <w:r>
        <w:rPr>
          <w:rFonts w:eastAsia="Times New Roman"/>
          <w:kern w:val="0"/>
          <w:rtl/>
        </w:rPr>
        <w:t xml:space="preserve">، </w:t>
      </w:r>
      <w:r w:rsidRPr="00E70811">
        <w:rPr>
          <w:rFonts w:eastAsia="Times New Roman"/>
          <w:kern w:val="0"/>
          <w:rtl/>
        </w:rPr>
        <w:t>وله عزل نفسه في حياة الموصي</w:t>
      </w:r>
      <w:r>
        <w:rPr>
          <w:rFonts w:eastAsia="Times New Roman"/>
          <w:kern w:val="0"/>
          <w:rtl/>
        </w:rPr>
        <w:t xml:space="preserve">، </w:t>
      </w:r>
      <w:r w:rsidRPr="00E70811">
        <w:rPr>
          <w:rFonts w:eastAsia="Times New Roman"/>
          <w:kern w:val="0"/>
          <w:rtl/>
        </w:rPr>
        <w:t>ولو قبل</w:t>
      </w:r>
      <w:r>
        <w:rPr>
          <w:rFonts w:eastAsia="Times New Roman"/>
          <w:kern w:val="0"/>
          <w:rtl/>
        </w:rPr>
        <w:t xml:space="preserve">، </w:t>
      </w:r>
      <w:r w:rsidRPr="00E70811">
        <w:rPr>
          <w:rFonts w:eastAsia="Times New Roman"/>
          <w:kern w:val="0"/>
          <w:rtl/>
        </w:rPr>
        <w:t>لا بعدهما</w:t>
      </w:r>
      <w:r>
        <w:rPr>
          <w:rFonts w:eastAsia="Times New Roman"/>
          <w:kern w:val="0"/>
          <w:rtl/>
        </w:rPr>
        <w:t xml:space="preserve">، </w:t>
      </w:r>
      <w:r w:rsidRPr="00E70811">
        <w:rPr>
          <w:rFonts w:eastAsia="Times New Roman"/>
          <w:kern w:val="0"/>
          <w:rtl/>
        </w:rPr>
        <w:t>وإن أبى القبول بعد الموت: فلا قبول له بعد</w:t>
      </w:r>
      <w:r>
        <w:rPr>
          <w:rFonts w:eastAsia="Times New Roman"/>
          <w:kern w:val="0"/>
          <w:rtl/>
        </w:rPr>
        <w:t xml:space="preserve">، </w:t>
      </w:r>
      <w:r w:rsidRPr="00E70811">
        <w:rPr>
          <w:rFonts w:eastAsia="Times New Roman"/>
          <w:kern w:val="0"/>
          <w:rtl/>
        </w:rPr>
        <w:t>والقول له في قدر النفقة</w:t>
      </w:r>
      <w:r>
        <w:rPr>
          <w:rFonts w:eastAsia="Times New Roman"/>
          <w:kern w:val="0"/>
          <w:rtl/>
        </w:rPr>
        <w:t xml:space="preserve">، </w:t>
      </w:r>
      <w:r w:rsidRPr="00E70811">
        <w:rPr>
          <w:rFonts w:eastAsia="Times New Roman"/>
          <w:kern w:val="0"/>
          <w:rtl/>
        </w:rPr>
        <w:t>لا في تاريخ الموت</w:t>
      </w:r>
      <w:r>
        <w:rPr>
          <w:rFonts w:eastAsia="Times New Roman"/>
          <w:kern w:val="0"/>
          <w:rtl/>
        </w:rPr>
        <w:t xml:space="preserve">، </w:t>
      </w:r>
      <w:r w:rsidRPr="00E70811">
        <w:rPr>
          <w:rFonts w:eastAsia="Times New Roman"/>
          <w:kern w:val="0"/>
          <w:rtl/>
        </w:rPr>
        <w:t>ودفع ماله بعد بلوغه</w:t>
      </w:r>
      <w:r>
        <w:rPr>
          <w:rFonts w:eastAsia="Times New Roman"/>
          <w:kern w:val="0"/>
          <w:rtl/>
        </w:rPr>
        <w:t>،</w:t>
      </w:r>
      <w:r w:rsidRPr="00E70811">
        <w:rPr>
          <w:rFonts w:eastAsia="Times New Roman"/>
          <w:kern w:val="0"/>
          <w:rtl/>
        </w:rPr>
        <w:t> </w:t>
      </w:r>
    </w:p>
    <w:p w14:paraId="47D323DE" w14:textId="77777777" w:rsidR="00C11C4E" w:rsidRPr="00E70811" w:rsidRDefault="00C11C4E" w:rsidP="00775A91">
      <w:pPr>
        <w:rPr>
          <w:rFonts w:eastAsia="Times New Roman"/>
          <w:kern w:val="0"/>
          <w:rtl/>
        </w:rPr>
      </w:pPr>
      <w:r w:rsidRPr="005B4031">
        <w:rPr>
          <w:rFonts w:eastAsia="Times New Roman" w:hint="cs"/>
          <w:b/>
          <w:bCs/>
          <w:kern w:val="0"/>
          <w:sz w:val="32"/>
          <w:szCs w:val="32"/>
          <w:highlight w:val="yellow"/>
          <w:u w:val="single"/>
          <w:rtl/>
        </w:rPr>
        <w:t>[</w:t>
      </w:r>
      <w:r w:rsidRPr="005B4031">
        <w:rPr>
          <w:rFonts w:eastAsia="Times New Roman"/>
          <w:b/>
          <w:bCs/>
          <w:kern w:val="0"/>
          <w:sz w:val="32"/>
          <w:szCs w:val="32"/>
          <w:highlight w:val="yellow"/>
          <w:u w:val="single"/>
          <w:rtl/>
        </w:rPr>
        <w:t>في بيان الفرائ</w:t>
      </w:r>
      <w:r w:rsidRPr="005B4031">
        <w:rPr>
          <w:rFonts w:eastAsia="Times New Roman" w:hint="cs"/>
          <w:b/>
          <w:bCs/>
          <w:kern w:val="0"/>
          <w:sz w:val="32"/>
          <w:szCs w:val="32"/>
          <w:highlight w:val="yellow"/>
          <w:u w:val="single"/>
          <w:rtl/>
        </w:rPr>
        <w:t>ض]:</w:t>
      </w:r>
      <w:r>
        <w:rPr>
          <w:rFonts w:eastAsia="Times New Roman" w:hint="cs"/>
          <w:b/>
          <w:bCs/>
          <w:kern w:val="0"/>
          <w:sz w:val="30"/>
          <w:szCs w:val="30"/>
          <w:u w:val="single"/>
          <w:rtl/>
        </w:rPr>
        <w:t xml:space="preserve"> </w:t>
      </w:r>
      <w:r w:rsidRPr="00E70811">
        <w:rPr>
          <w:rFonts w:eastAsia="Times New Roman"/>
          <w:kern w:val="0"/>
          <w:rtl/>
        </w:rPr>
        <w:t xml:space="preserve"> يخرج من تركة الميت: حق تعلق بعين: كالمرهون</w:t>
      </w:r>
      <w:r>
        <w:rPr>
          <w:rFonts w:eastAsia="Times New Roman"/>
          <w:kern w:val="0"/>
          <w:rtl/>
        </w:rPr>
        <w:t xml:space="preserve">، </w:t>
      </w:r>
      <w:r w:rsidRPr="00E70811">
        <w:rPr>
          <w:rFonts w:eastAsia="Times New Roman"/>
          <w:kern w:val="0"/>
          <w:rtl/>
        </w:rPr>
        <w:t>وعبد جنى ثم مؤن تجهيزه بالمعروف</w:t>
      </w:r>
      <w:r>
        <w:rPr>
          <w:rFonts w:eastAsia="Times New Roman"/>
          <w:kern w:val="0"/>
          <w:rtl/>
        </w:rPr>
        <w:t xml:space="preserve">، </w:t>
      </w:r>
      <w:r w:rsidRPr="00E70811">
        <w:rPr>
          <w:rFonts w:eastAsia="Times New Roman"/>
          <w:kern w:val="0"/>
          <w:rtl/>
        </w:rPr>
        <w:t>ثم تقضى ديونه</w:t>
      </w:r>
      <w:r>
        <w:rPr>
          <w:rFonts w:eastAsia="Times New Roman"/>
          <w:kern w:val="0"/>
          <w:rtl/>
        </w:rPr>
        <w:t xml:space="preserve">، </w:t>
      </w:r>
      <w:r w:rsidRPr="00E70811">
        <w:rPr>
          <w:rFonts w:eastAsia="Times New Roman"/>
          <w:kern w:val="0"/>
          <w:rtl/>
        </w:rPr>
        <w:t>ثم وصاياه من ثلث الباقي</w:t>
      </w:r>
      <w:r>
        <w:rPr>
          <w:rFonts w:eastAsia="Times New Roman"/>
          <w:kern w:val="0"/>
          <w:rtl/>
        </w:rPr>
        <w:t xml:space="preserve">، </w:t>
      </w:r>
      <w:r w:rsidRPr="00E70811">
        <w:rPr>
          <w:rFonts w:eastAsia="Times New Roman"/>
          <w:kern w:val="0"/>
          <w:rtl/>
        </w:rPr>
        <w:t>ثم الباقي لوارثه من ذي النصف الزوج</w:t>
      </w:r>
      <w:r>
        <w:rPr>
          <w:rFonts w:eastAsia="Times New Roman"/>
          <w:kern w:val="0"/>
          <w:rtl/>
        </w:rPr>
        <w:t xml:space="preserve">، </w:t>
      </w:r>
      <w:r w:rsidRPr="00E70811">
        <w:rPr>
          <w:rFonts w:eastAsia="Times New Roman"/>
          <w:kern w:val="0"/>
          <w:rtl/>
        </w:rPr>
        <w:t>وبنت</w:t>
      </w:r>
      <w:r>
        <w:rPr>
          <w:rFonts w:eastAsia="Times New Roman"/>
          <w:kern w:val="0"/>
          <w:rtl/>
        </w:rPr>
        <w:t xml:space="preserve">، </w:t>
      </w:r>
      <w:r w:rsidRPr="00E70811">
        <w:rPr>
          <w:rFonts w:eastAsia="Times New Roman"/>
          <w:kern w:val="0"/>
          <w:rtl/>
        </w:rPr>
        <w:t>وبنت ابن</w:t>
      </w:r>
      <w:r>
        <w:rPr>
          <w:rFonts w:eastAsia="Times New Roman"/>
          <w:kern w:val="0"/>
          <w:rtl/>
        </w:rPr>
        <w:t xml:space="preserve">، </w:t>
      </w:r>
      <w:r w:rsidRPr="00E70811">
        <w:rPr>
          <w:rFonts w:eastAsia="Times New Roman"/>
          <w:kern w:val="0"/>
          <w:rtl/>
        </w:rPr>
        <w:t>إن لم تكن بنت</w:t>
      </w:r>
      <w:r>
        <w:rPr>
          <w:rFonts w:eastAsia="Times New Roman"/>
          <w:kern w:val="0"/>
          <w:rtl/>
        </w:rPr>
        <w:t xml:space="preserve">، </w:t>
      </w:r>
      <w:r w:rsidRPr="00E70811">
        <w:rPr>
          <w:rFonts w:eastAsia="Times New Roman"/>
          <w:kern w:val="0"/>
          <w:rtl/>
        </w:rPr>
        <w:t>وأخت شقيقة</w:t>
      </w:r>
      <w:r>
        <w:rPr>
          <w:rFonts w:eastAsia="Times New Roman"/>
          <w:kern w:val="0"/>
          <w:rtl/>
        </w:rPr>
        <w:t xml:space="preserve">، </w:t>
      </w:r>
      <w:r w:rsidRPr="00E70811">
        <w:rPr>
          <w:rFonts w:eastAsia="Times New Roman"/>
          <w:kern w:val="0"/>
          <w:rtl/>
        </w:rPr>
        <w:t>أو لاب</w:t>
      </w:r>
      <w:r>
        <w:rPr>
          <w:rFonts w:eastAsia="Times New Roman"/>
          <w:kern w:val="0"/>
          <w:rtl/>
        </w:rPr>
        <w:t xml:space="preserve">، </w:t>
      </w:r>
      <w:r w:rsidRPr="00E70811">
        <w:rPr>
          <w:rFonts w:eastAsia="Times New Roman"/>
          <w:kern w:val="0"/>
          <w:rtl/>
        </w:rPr>
        <w:t>إن لم تكن شقيقة</w:t>
      </w:r>
      <w:r>
        <w:rPr>
          <w:rFonts w:eastAsia="Times New Roman"/>
          <w:kern w:val="0"/>
          <w:rtl/>
        </w:rPr>
        <w:t xml:space="preserve">، </w:t>
      </w:r>
      <w:r w:rsidRPr="00E70811">
        <w:rPr>
          <w:rFonts w:eastAsia="Times New Roman"/>
          <w:kern w:val="0"/>
          <w:rtl/>
        </w:rPr>
        <w:t>وعصب كلا: أخ يساويها</w:t>
      </w:r>
      <w:r>
        <w:rPr>
          <w:rFonts w:eastAsia="Times New Roman"/>
          <w:kern w:val="0"/>
          <w:rtl/>
        </w:rPr>
        <w:t xml:space="preserve">، </w:t>
      </w:r>
      <w:r w:rsidRPr="00E70811">
        <w:rPr>
          <w:rFonts w:eastAsia="Times New Roman"/>
          <w:kern w:val="0"/>
          <w:rtl/>
        </w:rPr>
        <w:t>والجد الاوليان</w:t>
      </w:r>
      <w:r>
        <w:rPr>
          <w:rFonts w:eastAsia="Times New Roman"/>
          <w:kern w:val="0"/>
          <w:rtl/>
        </w:rPr>
        <w:t xml:space="preserve">، </w:t>
      </w:r>
      <w:r w:rsidRPr="00E70811">
        <w:rPr>
          <w:rFonts w:eastAsia="Times New Roman"/>
          <w:kern w:val="0"/>
          <w:rtl/>
        </w:rPr>
        <w:t>والاخريين</w:t>
      </w:r>
      <w:r>
        <w:rPr>
          <w:rFonts w:eastAsia="Times New Roman"/>
          <w:kern w:val="0"/>
          <w:rtl/>
        </w:rPr>
        <w:t xml:space="preserve">، </w:t>
      </w:r>
      <w:r w:rsidRPr="00E70811">
        <w:rPr>
          <w:rFonts w:eastAsia="Times New Roman"/>
          <w:kern w:val="0"/>
          <w:rtl/>
        </w:rPr>
        <w:t>ولتعددهن: الثلثان وللثانية مع الاولى: السدس</w:t>
      </w:r>
      <w:r>
        <w:rPr>
          <w:rFonts w:eastAsia="Times New Roman"/>
          <w:kern w:val="0"/>
          <w:rtl/>
        </w:rPr>
        <w:t xml:space="preserve">، </w:t>
      </w:r>
      <w:r w:rsidRPr="00E70811">
        <w:rPr>
          <w:rFonts w:eastAsia="Times New Roman"/>
          <w:kern w:val="0"/>
          <w:rtl/>
        </w:rPr>
        <w:t>وإن كثرن</w:t>
      </w:r>
      <w:r>
        <w:rPr>
          <w:rFonts w:eastAsia="Times New Roman"/>
          <w:kern w:val="0"/>
          <w:rtl/>
        </w:rPr>
        <w:t xml:space="preserve">، </w:t>
      </w:r>
      <w:r w:rsidRPr="00E70811">
        <w:rPr>
          <w:rFonts w:eastAsia="Times New Roman"/>
          <w:kern w:val="0"/>
          <w:rtl/>
        </w:rPr>
        <w:t>وحجبها ابن فوقها</w:t>
      </w:r>
      <w:r>
        <w:rPr>
          <w:rFonts w:eastAsia="Times New Roman"/>
          <w:kern w:val="0"/>
          <w:rtl/>
        </w:rPr>
        <w:t xml:space="preserve">، </w:t>
      </w:r>
      <w:r w:rsidRPr="00E70811">
        <w:rPr>
          <w:rFonts w:eastAsia="Times New Roman"/>
          <w:kern w:val="0"/>
          <w:rtl/>
        </w:rPr>
        <w:t>وبنتان فوقها</w:t>
      </w:r>
      <w:r>
        <w:rPr>
          <w:rFonts w:eastAsia="Times New Roman"/>
          <w:kern w:val="0"/>
          <w:rtl/>
        </w:rPr>
        <w:t xml:space="preserve">، </w:t>
      </w:r>
      <w:r w:rsidRPr="00E70811">
        <w:rPr>
          <w:rFonts w:eastAsia="Times New Roman"/>
          <w:kern w:val="0"/>
          <w:rtl/>
        </w:rPr>
        <w:t>إلا الابن في درجتها مطلقا</w:t>
      </w:r>
      <w:r>
        <w:rPr>
          <w:rFonts w:eastAsia="Times New Roman"/>
          <w:kern w:val="0"/>
          <w:rtl/>
        </w:rPr>
        <w:t xml:space="preserve">، </w:t>
      </w:r>
      <w:r w:rsidRPr="00E70811">
        <w:rPr>
          <w:rFonts w:eastAsia="Times New Roman"/>
          <w:kern w:val="0"/>
          <w:rtl/>
        </w:rPr>
        <w:t>أو أسفل: فمعصب</w:t>
      </w:r>
      <w:r>
        <w:rPr>
          <w:rFonts w:eastAsia="Times New Roman"/>
          <w:kern w:val="0"/>
          <w:rtl/>
        </w:rPr>
        <w:t xml:space="preserve">، </w:t>
      </w:r>
      <w:r w:rsidRPr="00E70811">
        <w:rPr>
          <w:rFonts w:eastAsia="Times New Roman"/>
          <w:kern w:val="0"/>
          <w:rtl/>
        </w:rPr>
        <w:t>وأخت لاب فأكثر مع الشقيقة: فأكثر كذلك</w:t>
      </w:r>
      <w:r>
        <w:rPr>
          <w:rFonts w:eastAsia="Times New Roman"/>
          <w:kern w:val="0"/>
          <w:rtl/>
        </w:rPr>
        <w:t xml:space="preserve">، </w:t>
      </w:r>
      <w:r w:rsidRPr="00E70811">
        <w:rPr>
          <w:rFonts w:eastAsia="Times New Roman"/>
          <w:kern w:val="0"/>
          <w:rtl/>
        </w:rPr>
        <w:t>إلا أنه إنما يعصب الاخ والربع الزوج بفرع</w:t>
      </w:r>
      <w:r>
        <w:rPr>
          <w:rFonts w:eastAsia="Times New Roman"/>
          <w:kern w:val="0"/>
          <w:rtl/>
        </w:rPr>
        <w:t xml:space="preserve">، </w:t>
      </w:r>
      <w:r w:rsidRPr="00E70811">
        <w:rPr>
          <w:rFonts w:eastAsia="Times New Roman"/>
          <w:kern w:val="0"/>
          <w:rtl/>
        </w:rPr>
        <w:t>وزوجة فأكثر</w:t>
      </w:r>
      <w:r>
        <w:rPr>
          <w:rFonts w:eastAsia="Times New Roman"/>
          <w:kern w:val="0"/>
          <w:rtl/>
        </w:rPr>
        <w:t xml:space="preserve">، </w:t>
      </w:r>
      <w:r w:rsidRPr="00E70811">
        <w:rPr>
          <w:rFonts w:eastAsia="Times New Roman"/>
          <w:kern w:val="0"/>
          <w:rtl/>
        </w:rPr>
        <w:t>والثمن: لها</w:t>
      </w:r>
      <w:r>
        <w:rPr>
          <w:rFonts w:eastAsia="Times New Roman"/>
          <w:kern w:val="0"/>
          <w:rtl/>
        </w:rPr>
        <w:t xml:space="preserve">، </w:t>
      </w:r>
      <w:r w:rsidRPr="00E70811">
        <w:rPr>
          <w:rFonts w:eastAsia="Times New Roman"/>
          <w:kern w:val="0"/>
          <w:rtl/>
        </w:rPr>
        <w:t xml:space="preserve">أو لهن </w:t>
      </w:r>
      <w:r w:rsidRPr="00E70811">
        <w:rPr>
          <w:rFonts w:eastAsia="Times New Roman"/>
          <w:kern w:val="0"/>
          <w:rtl/>
        </w:rPr>
        <w:lastRenderedPageBreak/>
        <w:t>بفرع لاحق</w:t>
      </w:r>
      <w:r>
        <w:rPr>
          <w:rFonts w:eastAsia="Times New Roman"/>
          <w:kern w:val="0"/>
          <w:rtl/>
        </w:rPr>
        <w:t xml:space="preserve">، </w:t>
      </w:r>
      <w:r w:rsidRPr="00E70811">
        <w:rPr>
          <w:rFonts w:eastAsia="Times New Roman"/>
          <w:kern w:val="0"/>
          <w:rtl/>
        </w:rPr>
        <w:t>والثلثين لذي النصف</w:t>
      </w:r>
      <w:r>
        <w:rPr>
          <w:rFonts w:eastAsia="Times New Roman"/>
          <w:kern w:val="0"/>
          <w:rtl/>
        </w:rPr>
        <w:t xml:space="preserve">، </w:t>
      </w:r>
      <w:r w:rsidRPr="00E70811">
        <w:rPr>
          <w:rFonts w:eastAsia="Times New Roman"/>
          <w:kern w:val="0"/>
          <w:rtl/>
        </w:rPr>
        <w:t>إن تعدد</w:t>
      </w:r>
      <w:r>
        <w:rPr>
          <w:rFonts w:eastAsia="Times New Roman"/>
          <w:kern w:val="0"/>
          <w:rtl/>
        </w:rPr>
        <w:t xml:space="preserve">، </w:t>
      </w:r>
      <w:r w:rsidRPr="00E70811">
        <w:rPr>
          <w:rFonts w:eastAsia="Times New Roman"/>
          <w:kern w:val="0"/>
          <w:rtl/>
        </w:rPr>
        <w:t>والثلث: لام وولديها فأكثر</w:t>
      </w:r>
      <w:r>
        <w:rPr>
          <w:rFonts w:eastAsia="Times New Roman"/>
          <w:kern w:val="0"/>
          <w:rtl/>
        </w:rPr>
        <w:t xml:space="preserve">، </w:t>
      </w:r>
      <w:r w:rsidRPr="00E70811">
        <w:rPr>
          <w:rFonts w:eastAsia="Times New Roman"/>
          <w:kern w:val="0"/>
          <w:rtl/>
        </w:rPr>
        <w:t>وحجبها من الثلث للسدس: ولد وإن سفل</w:t>
      </w:r>
      <w:r>
        <w:rPr>
          <w:rFonts w:eastAsia="Times New Roman"/>
          <w:kern w:val="0"/>
          <w:rtl/>
        </w:rPr>
        <w:t xml:space="preserve">، </w:t>
      </w:r>
      <w:r w:rsidRPr="00E70811">
        <w:rPr>
          <w:rFonts w:eastAsia="Times New Roman"/>
          <w:kern w:val="0"/>
          <w:rtl/>
        </w:rPr>
        <w:t>وأخوان</w:t>
      </w:r>
      <w:r>
        <w:rPr>
          <w:rFonts w:eastAsia="Times New Roman"/>
          <w:kern w:val="0"/>
          <w:rtl/>
        </w:rPr>
        <w:t xml:space="preserve">، </w:t>
      </w:r>
      <w:r w:rsidRPr="00E70811">
        <w:rPr>
          <w:rFonts w:eastAsia="Times New Roman"/>
          <w:kern w:val="0"/>
          <w:rtl/>
        </w:rPr>
        <w:t>أو أختان مطلقا ولها ثلث الباقي في زوج وأبوين</w:t>
      </w:r>
      <w:r>
        <w:rPr>
          <w:rFonts w:eastAsia="Times New Roman"/>
          <w:kern w:val="0"/>
          <w:rtl/>
        </w:rPr>
        <w:t xml:space="preserve">، </w:t>
      </w:r>
      <w:r w:rsidRPr="00E70811">
        <w:rPr>
          <w:rFonts w:eastAsia="Times New Roman"/>
          <w:kern w:val="0"/>
          <w:rtl/>
        </w:rPr>
        <w:t>وزوجة وأبوين</w:t>
      </w:r>
      <w:r>
        <w:rPr>
          <w:rFonts w:eastAsia="Times New Roman"/>
          <w:kern w:val="0"/>
          <w:rtl/>
        </w:rPr>
        <w:t xml:space="preserve">، </w:t>
      </w:r>
      <w:r w:rsidRPr="00E70811">
        <w:rPr>
          <w:rFonts w:eastAsia="Times New Roman"/>
          <w:kern w:val="0"/>
          <w:rtl/>
        </w:rPr>
        <w:t>والسدس: للواحد من ولد الام مطلقا</w:t>
      </w:r>
      <w:r>
        <w:rPr>
          <w:rFonts w:eastAsia="Times New Roman"/>
          <w:kern w:val="0"/>
          <w:rtl/>
        </w:rPr>
        <w:t xml:space="preserve">، </w:t>
      </w:r>
      <w:r w:rsidRPr="00E70811">
        <w:rPr>
          <w:rFonts w:eastAsia="Times New Roman"/>
          <w:kern w:val="0"/>
          <w:rtl/>
        </w:rPr>
        <w:t>وسقط بابن</w:t>
      </w:r>
      <w:r>
        <w:rPr>
          <w:rFonts w:eastAsia="Times New Roman"/>
          <w:kern w:val="0"/>
          <w:rtl/>
        </w:rPr>
        <w:t xml:space="preserve">، </w:t>
      </w:r>
      <w:r w:rsidRPr="00E70811">
        <w:rPr>
          <w:rFonts w:eastAsia="Times New Roman"/>
          <w:kern w:val="0"/>
          <w:rtl/>
        </w:rPr>
        <w:t>وابنه</w:t>
      </w:r>
      <w:r>
        <w:rPr>
          <w:rFonts w:eastAsia="Times New Roman"/>
          <w:kern w:val="0"/>
          <w:rtl/>
        </w:rPr>
        <w:t xml:space="preserve">، </w:t>
      </w:r>
      <w:r w:rsidRPr="00E70811">
        <w:rPr>
          <w:rFonts w:eastAsia="Times New Roman"/>
          <w:kern w:val="0"/>
          <w:rtl/>
        </w:rPr>
        <w:t>وبنت وإن سفلت وأب وجد</w:t>
      </w:r>
      <w:r>
        <w:rPr>
          <w:rFonts w:eastAsia="Times New Roman"/>
          <w:kern w:val="0"/>
          <w:rtl/>
        </w:rPr>
        <w:t xml:space="preserve">، </w:t>
      </w:r>
      <w:r w:rsidRPr="00E70811">
        <w:rPr>
          <w:rFonts w:eastAsia="Times New Roman"/>
          <w:kern w:val="0"/>
          <w:rtl/>
        </w:rPr>
        <w:t>والاب أو الام مع ولد وإن سفل</w:t>
      </w:r>
      <w:r>
        <w:rPr>
          <w:rFonts w:eastAsia="Times New Roman"/>
          <w:kern w:val="0"/>
          <w:rtl/>
        </w:rPr>
        <w:t xml:space="preserve">، </w:t>
      </w:r>
      <w:r w:rsidRPr="00E70811">
        <w:rPr>
          <w:rFonts w:eastAsia="Times New Roman"/>
          <w:kern w:val="0"/>
          <w:rtl/>
        </w:rPr>
        <w:t>والجدة فأكثر</w:t>
      </w:r>
      <w:r>
        <w:rPr>
          <w:rFonts w:eastAsia="Times New Roman"/>
          <w:kern w:val="0"/>
          <w:rtl/>
        </w:rPr>
        <w:t xml:space="preserve">، </w:t>
      </w:r>
      <w:r w:rsidRPr="00E70811">
        <w:rPr>
          <w:rFonts w:eastAsia="Times New Roman"/>
          <w:kern w:val="0"/>
          <w:rtl/>
        </w:rPr>
        <w:t>وأسقطها الام مطلقا</w:t>
      </w:r>
      <w:r>
        <w:rPr>
          <w:rFonts w:eastAsia="Times New Roman"/>
          <w:kern w:val="0"/>
          <w:rtl/>
        </w:rPr>
        <w:t xml:space="preserve">، </w:t>
      </w:r>
      <w:r w:rsidRPr="00E70811">
        <w:rPr>
          <w:rFonts w:eastAsia="Times New Roman"/>
          <w:kern w:val="0"/>
          <w:rtl/>
        </w:rPr>
        <w:t>والاب: الجدة من قبله</w:t>
      </w:r>
      <w:r>
        <w:rPr>
          <w:rFonts w:eastAsia="Times New Roman"/>
          <w:kern w:val="0"/>
          <w:rtl/>
        </w:rPr>
        <w:t xml:space="preserve">، </w:t>
      </w:r>
      <w:r w:rsidRPr="00E70811">
        <w:rPr>
          <w:rFonts w:eastAsia="Times New Roman"/>
          <w:kern w:val="0"/>
          <w:rtl/>
        </w:rPr>
        <w:t>والقربى من جهة الام البعدى من جهة الاب</w:t>
      </w:r>
      <w:r>
        <w:rPr>
          <w:rFonts w:eastAsia="Times New Roman"/>
          <w:kern w:val="0"/>
          <w:rtl/>
        </w:rPr>
        <w:t xml:space="preserve">، </w:t>
      </w:r>
      <w:r w:rsidRPr="00E70811">
        <w:rPr>
          <w:rFonts w:eastAsia="Times New Roman"/>
          <w:kern w:val="0"/>
          <w:rtl/>
        </w:rPr>
        <w:t>وإلا اشتركتا</w:t>
      </w:r>
      <w:r>
        <w:rPr>
          <w:rFonts w:eastAsia="Times New Roman"/>
          <w:kern w:val="0"/>
          <w:rtl/>
        </w:rPr>
        <w:t xml:space="preserve">، </w:t>
      </w:r>
      <w:r w:rsidRPr="00E70811">
        <w:rPr>
          <w:rFonts w:eastAsia="Times New Roman"/>
          <w:kern w:val="0"/>
          <w:rtl/>
        </w:rPr>
        <w:t>وأحد فروض الجد غير المدلى بأنثى وله مع الاخوة أو الاخوات الاشقاء أو لاب: الخير من الثلث أو المقاسمة</w:t>
      </w:r>
      <w:r>
        <w:rPr>
          <w:rFonts w:eastAsia="Times New Roman"/>
          <w:kern w:val="0"/>
          <w:rtl/>
        </w:rPr>
        <w:t xml:space="preserve">، </w:t>
      </w:r>
      <w:r w:rsidRPr="00E70811">
        <w:rPr>
          <w:rFonts w:eastAsia="Times New Roman"/>
          <w:kern w:val="0"/>
          <w:rtl/>
        </w:rPr>
        <w:t>وعاد الشقيق بغيره</w:t>
      </w:r>
      <w:r>
        <w:rPr>
          <w:rFonts w:eastAsia="Times New Roman"/>
          <w:kern w:val="0"/>
          <w:rtl/>
        </w:rPr>
        <w:t xml:space="preserve">، </w:t>
      </w:r>
      <w:r w:rsidRPr="00E70811">
        <w:rPr>
          <w:rFonts w:eastAsia="Times New Roman"/>
          <w:kern w:val="0"/>
          <w:rtl/>
        </w:rPr>
        <w:t>ثم رجع: كالشقيقة بمالها</w:t>
      </w:r>
      <w:r>
        <w:rPr>
          <w:rFonts w:eastAsia="Times New Roman"/>
          <w:kern w:val="0"/>
          <w:rtl/>
        </w:rPr>
        <w:t xml:space="preserve">، </w:t>
      </w:r>
      <w:r w:rsidRPr="00E70811">
        <w:rPr>
          <w:rFonts w:eastAsia="Times New Roman"/>
          <w:kern w:val="0"/>
          <w:rtl/>
        </w:rPr>
        <w:t>لو لم يكن جد</w:t>
      </w:r>
      <w:r>
        <w:rPr>
          <w:rFonts w:eastAsia="Times New Roman"/>
          <w:kern w:val="0"/>
          <w:rtl/>
        </w:rPr>
        <w:t xml:space="preserve">، </w:t>
      </w:r>
      <w:r w:rsidRPr="00E70811">
        <w:rPr>
          <w:rFonts w:eastAsia="Times New Roman"/>
          <w:kern w:val="0"/>
          <w:rtl/>
        </w:rPr>
        <w:t>وله مع ذي فرض معها السدس</w:t>
      </w:r>
      <w:r>
        <w:rPr>
          <w:rFonts w:eastAsia="Times New Roman"/>
          <w:kern w:val="0"/>
          <w:rtl/>
        </w:rPr>
        <w:t xml:space="preserve">، </w:t>
      </w:r>
      <w:r w:rsidRPr="00E70811">
        <w:rPr>
          <w:rFonts w:eastAsia="Times New Roman"/>
          <w:kern w:val="0"/>
          <w:rtl/>
        </w:rPr>
        <w:t>أو ثلث الباقي</w:t>
      </w:r>
      <w:r>
        <w:rPr>
          <w:rFonts w:eastAsia="Times New Roman"/>
          <w:kern w:val="0"/>
          <w:rtl/>
        </w:rPr>
        <w:t xml:space="preserve">، </w:t>
      </w:r>
      <w:r w:rsidRPr="00E70811">
        <w:rPr>
          <w:rFonts w:eastAsia="Times New Roman"/>
          <w:kern w:val="0"/>
          <w:rtl/>
        </w:rPr>
        <w:t>أو المقاسوة ولا يفرض لاخت معه</w:t>
      </w:r>
      <w:r>
        <w:rPr>
          <w:rFonts w:eastAsia="Times New Roman"/>
          <w:kern w:val="0"/>
          <w:rtl/>
        </w:rPr>
        <w:t xml:space="preserve">، </w:t>
      </w:r>
      <w:r w:rsidRPr="00E70811">
        <w:rPr>
          <w:rFonts w:eastAsia="Times New Roman"/>
          <w:kern w:val="0"/>
          <w:rtl/>
        </w:rPr>
        <w:t>إلا في الاكدرية</w:t>
      </w:r>
      <w:r>
        <w:rPr>
          <w:rFonts w:eastAsia="Times New Roman"/>
          <w:kern w:val="0"/>
          <w:rtl/>
        </w:rPr>
        <w:t xml:space="preserve">، </w:t>
      </w:r>
      <w:r w:rsidRPr="00E70811">
        <w:rPr>
          <w:rFonts w:eastAsia="Times New Roman"/>
          <w:kern w:val="0"/>
          <w:rtl/>
        </w:rPr>
        <w:t>والغراء</w:t>
      </w:r>
      <w:r>
        <w:rPr>
          <w:rFonts w:eastAsia="Times New Roman"/>
          <w:kern w:val="0"/>
          <w:rtl/>
        </w:rPr>
        <w:t xml:space="preserve">، </w:t>
      </w:r>
      <w:r w:rsidRPr="00E70811">
        <w:rPr>
          <w:rFonts w:eastAsia="Times New Roman"/>
          <w:kern w:val="0"/>
          <w:rtl/>
        </w:rPr>
        <w:t>زوج وجد</w:t>
      </w:r>
      <w:r>
        <w:rPr>
          <w:rFonts w:eastAsia="Times New Roman"/>
          <w:kern w:val="0"/>
          <w:rtl/>
        </w:rPr>
        <w:t>،</w:t>
      </w:r>
      <w:r w:rsidRPr="00E70811">
        <w:rPr>
          <w:rFonts w:eastAsia="Times New Roman"/>
          <w:kern w:val="0"/>
          <w:rtl/>
        </w:rPr>
        <w:t> وأم</w:t>
      </w:r>
      <w:r>
        <w:rPr>
          <w:rFonts w:eastAsia="Times New Roman"/>
          <w:kern w:val="0"/>
          <w:rtl/>
        </w:rPr>
        <w:t xml:space="preserve">، </w:t>
      </w:r>
      <w:r w:rsidRPr="00E70811">
        <w:rPr>
          <w:rFonts w:eastAsia="Times New Roman"/>
          <w:kern w:val="0"/>
          <w:rtl/>
        </w:rPr>
        <w:t>وأخت شقيقة</w:t>
      </w:r>
      <w:r>
        <w:rPr>
          <w:rFonts w:eastAsia="Times New Roman"/>
          <w:kern w:val="0"/>
          <w:rtl/>
        </w:rPr>
        <w:t xml:space="preserve">، </w:t>
      </w:r>
      <w:r w:rsidRPr="00E70811">
        <w:rPr>
          <w:rFonts w:eastAsia="Times New Roman"/>
          <w:kern w:val="0"/>
          <w:rtl/>
        </w:rPr>
        <w:t>أو لاب: فيفرض لها</w:t>
      </w:r>
      <w:r>
        <w:rPr>
          <w:rFonts w:eastAsia="Times New Roman"/>
          <w:kern w:val="0"/>
          <w:rtl/>
        </w:rPr>
        <w:t xml:space="preserve">، </w:t>
      </w:r>
      <w:r w:rsidRPr="00E70811">
        <w:rPr>
          <w:rFonts w:eastAsia="Times New Roman"/>
          <w:kern w:val="0"/>
          <w:rtl/>
        </w:rPr>
        <w:t>وله</w:t>
      </w:r>
      <w:r>
        <w:rPr>
          <w:rFonts w:eastAsia="Times New Roman"/>
          <w:kern w:val="0"/>
          <w:rtl/>
        </w:rPr>
        <w:t xml:space="preserve">، </w:t>
      </w:r>
      <w:r w:rsidRPr="00E70811">
        <w:rPr>
          <w:rFonts w:eastAsia="Times New Roman"/>
          <w:kern w:val="0"/>
          <w:rtl/>
        </w:rPr>
        <w:t>ثم يقاسمها</w:t>
      </w:r>
      <w:r>
        <w:rPr>
          <w:rFonts w:eastAsia="Times New Roman"/>
          <w:kern w:val="0"/>
          <w:rtl/>
        </w:rPr>
        <w:t xml:space="preserve">، </w:t>
      </w:r>
      <w:r w:rsidRPr="00E70811">
        <w:rPr>
          <w:rFonts w:eastAsia="Times New Roman"/>
          <w:kern w:val="0"/>
          <w:rtl/>
        </w:rPr>
        <w:t>وإن كان محلها أخ لاب ومعه إخوة لام</w:t>
      </w:r>
      <w:r>
        <w:rPr>
          <w:rFonts w:eastAsia="Times New Roman"/>
          <w:kern w:val="0"/>
          <w:rtl/>
        </w:rPr>
        <w:t xml:space="preserve">، </w:t>
      </w:r>
      <w:r w:rsidRPr="00E70811">
        <w:rPr>
          <w:rFonts w:eastAsia="Times New Roman"/>
          <w:kern w:val="0"/>
          <w:rtl/>
        </w:rPr>
        <w:t>سقط ولعاصب ورث المال أو الباقي بعد الفرض</w:t>
      </w:r>
      <w:r>
        <w:rPr>
          <w:rFonts w:eastAsia="Times New Roman"/>
          <w:kern w:val="0"/>
          <w:rtl/>
        </w:rPr>
        <w:t xml:space="preserve">، </w:t>
      </w:r>
      <w:r w:rsidRPr="00E70811">
        <w:rPr>
          <w:rFonts w:eastAsia="Times New Roman"/>
          <w:kern w:val="0"/>
          <w:rtl/>
        </w:rPr>
        <w:t>وهو الابن</w:t>
      </w:r>
      <w:r>
        <w:rPr>
          <w:rFonts w:eastAsia="Times New Roman"/>
          <w:kern w:val="0"/>
          <w:rtl/>
        </w:rPr>
        <w:t xml:space="preserve">، </w:t>
      </w:r>
      <w:r w:rsidRPr="00E70811">
        <w:rPr>
          <w:rFonts w:eastAsia="Times New Roman"/>
          <w:kern w:val="0"/>
          <w:rtl/>
        </w:rPr>
        <w:t>ثم ابنه</w:t>
      </w:r>
      <w:r>
        <w:rPr>
          <w:rFonts w:eastAsia="Times New Roman"/>
          <w:kern w:val="0"/>
          <w:rtl/>
        </w:rPr>
        <w:t xml:space="preserve">، </w:t>
      </w:r>
      <w:r w:rsidRPr="00E70811">
        <w:rPr>
          <w:rFonts w:eastAsia="Times New Roman"/>
          <w:kern w:val="0"/>
          <w:rtl/>
        </w:rPr>
        <w:t>وعصب كل: أخته</w:t>
      </w:r>
      <w:r>
        <w:rPr>
          <w:rFonts w:eastAsia="Times New Roman"/>
          <w:kern w:val="0"/>
          <w:rtl/>
        </w:rPr>
        <w:t xml:space="preserve">، </w:t>
      </w:r>
      <w:r w:rsidRPr="00E70811">
        <w:rPr>
          <w:rFonts w:eastAsia="Times New Roman"/>
          <w:kern w:val="0"/>
          <w:rtl/>
        </w:rPr>
        <w:t>ثم الاب</w:t>
      </w:r>
      <w:r>
        <w:rPr>
          <w:rFonts w:eastAsia="Times New Roman"/>
          <w:kern w:val="0"/>
          <w:rtl/>
        </w:rPr>
        <w:t xml:space="preserve">، </w:t>
      </w:r>
      <w:r w:rsidRPr="00E70811">
        <w:rPr>
          <w:rFonts w:eastAsia="Times New Roman"/>
          <w:kern w:val="0"/>
          <w:rtl/>
        </w:rPr>
        <w:t>ثم الجد والاخوة كما تقدم: الشقيق</w:t>
      </w:r>
      <w:r>
        <w:rPr>
          <w:rFonts w:eastAsia="Times New Roman"/>
          <w:kern w:val="0"/>
          <w:rtl/>
        </w:rPr>
        <w:t xml:space="preserve">، </w:t>
      </w:r>
      <w:r w:rsidRPr="00E70811">
        <w:rPr>
          <w:rFonts w:eastAsia="Times New Roman"/>
          <w:kern w:val="0"/>
          <w:rtl/>
        </w:rPr>
        <w:t>ثم للاب</w:t>
      </w:r>
      <w:r>
        <w:rPr>
          <w:rFonts w:eastAsia="Times New Roman"/>
          <w:kern w:val="0"/>
          <w:rtl/>
        </w:rPr>
        <w:t xml:space="preserve">، </w:t>
      </w:r>
      <w:r w:rsidRPr="00E70811">
        <w:rPr>
          <w:rFonts w:eastAsia="Times New Roman"/>
          <w:kern w:val="0"/>
          <w:rtl/>
        </w:rPr>
        <w:t>وهو كالشقيق عند عدمه</w:t>
      </w:r>
      <w:r>
        <w:rPr>
          <w:rFonts w:eastAsia="Times New Roman"/>
          <w:kern w:val="0"/>
          <w:rtl/>
        </w:rPr>
        <w:t xml:space="preserve">، </w:t>
      </w:r>
      <w:r w:rsidRPr="00E70811">
        <w:rPr>
          <w:rFonts w:eastAsia="Times New Roman"/>
          <w:kern w:val="0"/>
          <w:rtl/>
        </w:rPr>
        <w:t>إلا في الحمارية</w:t>
      </w:r>
      <w:r>
        <w:rPr>
          <w:rFonts w:eastAsia="Times New Roman"/>
          <w:kern w:val="0"/>
          <w:rtl/>
        </w:rPr>
        <w:t xml:space="preserve">، </w:t>
      </w:r>
      <w:r w:rsidRPr="00E70811">
        <w:rPr>
          <w:rFonts w:eastAsia="Times New Roman"/>
          <w:kern w:val="0"/>
          <w:rtl/>
        </w:rPr>
        <w:t>والمشتركة</w:t>
      </w:r>
      <w:r>
        <w:rPr>
          <w:rFonts w:eastAsia="Times New Roman"/>
          <w:kern w:val="0"/>
          <w:rtl/>
        </w:rPr>
        <w:t xml:space="preserve">، </w:t>
      </w:r>
      <w:r w:rsidRPr="00E70811">
        <w:rPr>
          <w:rFonts w:eastAsia="Times New Roman"/>
          <w:kern w:val="0"/>
          <w:rtl/>
        </w:rPr>
        <w:t>زوج</w:t>
      </w:r>
      <w:r>
        <w:rPr>
          <w:rFonts w:eastAsia="Times New Roman"/>
          <w:kern w:val="0"/>
          <w:rtl/>
        </w:rPr>
        <w:t xml:space="preserve">، </w:t>
      </w:r>
      <w:r w:rsidRPr="00E70811">
        <w:rPr>
          <w:rFonts w:eastAsia="Times New Roman"/>
          <w:kern w:val="0"/>
          <w:rtl/>
        </w:rPr>
        <w:t>وأم</w:t>
      </w:r>
      <w:r>
        <w:rPr>
          <w:rFonts w:eastAsia="Times New Roman"/>
          <w:kern w:val="0"/>
          <w:rtl/>
        </w:rPr>
        <w:t xml:space="preserve">، </w:t>
      </w:r>
      <w:r w:rsidRPr="00E70811">
        <w:rPr>
          <w:rFonts w:eastAsia="Times New Roman"/>
          <w:kern w:val="0"/>
          <w:rtl/>
        </w:rPr>
        <w:t>أو جدة وأخوان</w:t>
      </w:r>
      <w:r>
        <w:rPr>
          <w:rFonts w:eastAsia="Times New Roman"/>
          <w:kern w:val="0"/>
          <w:rtl/>
        </w:rPr>
        <w:t xml:space="preserve">، </w:t>
      </w:r>
      <w:r w:rsidRPr="00E70811">
        <w:rPr>
          <w:rFonts w:eastAsia="Times New Roman"/>
          <w:kern w:val="0"/>
          <w:rtl/>
        </w:rPr>
        <w:t>م</w:t>
      </w:r>
      <w:r>
        <w:rPr>
          <w:rFonts w:eastAsia="Times New Roman"/>
          <w:kern w:val="0"/>
          <w:rtl/>
        </w:rPr>
        <w:t xml:space="preserve">، </w:t>
      </w:r>
      <w:r w:rsidRPr="00E70811">
        <w:rPr>
          <w:rFonts w:eastAsia="Times New Roman"/>
          <w:kern w:val="0"/>
          <w:rtl/>
        </w:rPr>
        <w:t>وشقيق وحده</w:t>
      </w:r>
      <w:r>
        <w:rPr>
          <w:rFonts w:eastAsia="Times New Roman"/>
          <w:kern w:val="0"/>
          <w:rtl/>
        </w:rPr>
        <w:t xml:space="preserve">، </w:t>
      </w:r>
      <w:r w:rsidRPr="00E70811">
        <w:rPr>
          <w:rFonts w:eastAsia="Times New Roman"/>
          <w:kern w:val="0"/>
          <w:rtl/>
        </w:rPr>
        <w:t>أو مع غيره: فيشاركون الاخوة للام الذكر كالانثى</w:t>
      </w:r>
      <w:r>
        <w:rPr>
          <w:rFonts w:eastAsia="Times New Roman"/>
          <w:kern w:val="0"/>
          <w:rtl/>
        </w:rPr>
        <w:t xml:space="preserve">، </w:t>
      </w:r>
      <w:r w:rsidRPr="00E70811">
        <w:rPr>
          <w:rFonts w:eastAsia="Times New Roman"/>
          <w:kern w:val="0"/>
          <w:rtl/>
        </w:rPr>
        <w:t>وأسقطه أيضا الشقيقة التي كالعاصب لبنت</w:t>
      </w:r>
      <w:r>
        <w:rPr>
          <w:rFonts w:eastAsia="Times New Roman"/>
          <w:kern w:val="0"/>
          <w:rtl/>
        </w:rPr>
        <w:t xml:space="preserve">، </w:t>
      </w:r>
      <w:r w:rsidRPr="00E70811">
        <w:rPr>
          <w:rFonts w:eastAsia="Times New Roman"/>
          <w:kern w:val="0"/>
          <w:rtl/>
        </w:rPr>
        <w:t>أو بنت ابن فأكثر</w:t>
      </w:r>
      <w:r>
        <w:rPr>
          <w:rFonts w:eastAsia="Times New Roman"/>
          <w:kern w:val="0"/>
          <w:rtl/>
        </w:rPr>
        <w:t xml:space="preserve">، </w:t>
      </w:r>
      <w:r w:rsidRPr="00E70811">
        <w:rPr>
          <w:rFonts w:eastAsia="Times New Roman"/>
          <w:kern w:val="0"/>
          <w:rtl/>
        </w:rPr>
        <w:t>ثم بنوهما</w:t>
      </w:r>
      <w:r>
        <w:rPr>
          <w:rFonts w:eastAsia="Times New Roman"/>
          <w:kern w:val="0"/>
          <w:rtl/>
        </w:rPr>
        <w:t xml:space="preserve">، </w:t>
      </w:r>
      <w:r w:rsidRPr="00E70811">
        <w:rPr>
          <w:rFonts w:eastAsia="Times New Roman"/>
          <w:kern w:val="0"/>
          <w:rtl/>
        </w:rPr>
        <w:t>ثم العم الشقيق</w:t>
      </w:r>
      <w:r>
        <w:rPr>
          <w:rFonts w:eastAsia="Times New Roman"/>
          <w:kern w:val="0"/>
          <w:rtl/>
        </w:rPr>
        <w:t xml:space="preserve">، </w:t>
      </w:r>
      <w:r w:rsidRPr="00E70811">
        <w:rPr>
          <w:rFonts w:eastAsia="Times New Roman"/>
          <w:kern w:val="0"/>
          <w:rtl/>
        </w:rPr>
        <w:t>ثم لاب</w:t>
      </w:r>
      <w:r>
        <w:rPr>
          <w:rFonts w:eastAsia="Times New Roman"/>
          <w:kern w:val="0"/>
          <w:rtl/>
        </w:rPr>
        <w:t xml:space="preserve">، </w:t>
      </w:r>
      <w:r w:rsidRPr="00E70811">
        <w:rPr>
          <w:rFonts w:eastAsia="Times New Roman"/>
          <w:kern w:val="0"/>
          <w:rtl/>
        </w:rPr>
        <w:t>ثم عم الجد الاقرب</w:t>
      </w:r>
      <w:r>
        <w:rPr>
          <w:rFonts w:eastAsia="Times New Roman"/>
          <w:kern w:val="0"/>
          <w:rtl/>
        </w:rPr>
        <w:t xml:space="preserve">، </w:t>
      </w:r>
      <w:r w:rsidRPr="00E70811">
        <w:rPr>
          <w:rFonts w:eastAsia="Times New Roman"/>
          <w:kern w:val="0"/>
          <w:rtl/>
        </w:rPr>
        <w:t>فالاقرب</w:t>
      </w:r>
      <w:r>
        <w:rPr>
          <w:rFonts w:eastAsia="Times New Roman"/>
          <w:kern w:val="0"/>
          <w:rtl/>
        </w:rPr>
        <w:t xml:space="preserve">، </w:t>
      </w:r>
      <w:r w:rsidRPr="00E70811">
        <w:rPr>
          <w:rFonts w:eastAsia="Times New Roman"/>
          <w:kern w:val="0"/>
          <w:rtl/>
        </w:rPr>
        <w:t>وإن غير شقيق</w:t>
      </w:r>
      <w:r>
        <w:rPr>
          <w:rFonts w:eastAsia="Times New Roman"/>
          <w:kern w:val="0"/>
          <w:rtl/>
        </w:rPr>
        <w:t xml:space="preserve">، </w:t>
      </w:r>
      <w:r w:rsidRPr="00E70811">
        <w:rPr>
          <w:rFonts w:eastAsia="Times New Roman"/>
          <w:kern w:val="0"/>
          <w:rtl/>
        </w:rPr>
        <w:t>وقدم مع التساوي الشقيق مطلقا</w:t>
      </w:r>
      <w:r>
        <w:rPr>
          <w:rFonts w:eastAsia="Times New Roman"/>
          <w:kern w:val="0"/>
          <w:rtl/>
        </w:rPr>
        <w:t xml:space="preserve">، </w:t>
      </w:r>
      <w:r w:rsidRPr="00E70811">
        <w:rPr>
          <w:rFonts w:eastAsia="Times New Roman"/>
          <w:kern w:val="0"/>
          <w:rtl/>
        </w:rPr>
        <w:t>ثم المعتق كما تقدم</w:t>
      </w:r>
      <w:r>
        <w:rPr>
          <w:rFonts w:eastAsia="Times New Roman"/>
          <w:kern w:val="0"/>
          <w:rtl/>
        </w:rPr>
        <w:t xml:space="preserve">، </w:t>
      </w:r>
      <w:r w:rsidRPr="00E70811">
        <w:rPr>
          <w:rFonts w:eastAsia="Times New Roman"/>
          <w:kern w:val="0"/>
          <w:rtl/>
        </w:rPr>
        <w:t>ثم بيت المال</w:t>
      </w:r>
      <w:r>
        <w:rPr>
          <w:rFonts w:eastAsia="Times New Roman"/>
          <w:kern w:val="0"/>
          <w:rtl/>
        </w:rPr>
        <w:t xml:space="preserve">، </w:t>
      </w:r>
      <w:r w:rsidRPr="00E70811">
        <w:rPr>
          <w:rFonts w:eastAsia="Times New Roman"/>
          <w:kern w:val="0"/>
          <w:rtl/>
        </w:rPr>
        <w:t>ولا يرد</w:t>
      </w:r>
      <w:r>
        <w:rPr>
          <w:rFonts w:eastAsia="Times New Roman"/>
          <w:kern w:val="0"/>
          <w:rtl/>
        </w:rPr>
        <w:t xml:space="preserve">، </w:t>
      </w:r>
      <w:r w:rsidRPr="00E70811">
        <w:rPr>
          <w:rFonts w:eastAsia="Times New Roman"/>
          <w:kern w:val="0"/>
          <w:rtl/>
        </w:rPr>
        <w:t>ولا يدفع لذوي الارحام ويرث بفرض وعصوبة الاب</w:t>
      </w:r>
      <w:r>
        <w:rPr>
          <w:rFonts w:eastAsia="Times New Roman"/>
          <w:kern w:val="0"/>
          <w:rtl/>
        </w:rPr>
        <w:t xml:space="preserve">، </w:t>
      </w:r>
      <w:r w:rsidRPr="00E70811">
        <w:rPr>
          <w:rFonts w:eastAsia="Times New Roman"/>
          <w:kern w:val="0"/>
          <w:rtl/>
        </w:rPr>
        <w:t>ثم الجد مع بنت وإن سفلت كابن عم أخ لام</w:t>
      </w:r>
      <w:r>
        <w:rPr>
          <w:rFonts w:eastAsia="Times New Roman"/>
          <w:kern w:val="0"/>
          <w:rtl/>
        </w:rPr>
        <w:t xml:space="preserve">، </w:t>
      </w:r>
      <w:r w:rsidRPr="00E70811">
        <w:rPr>
          <w:rFonts w:eastAsia="Times New Roman"/>
          <w:kern w:val="0"/>
          <w:rtl/>
        </w:rPr>
        <w:t>وورث ذو فرضين بالاقوى</w:t>
      </w:r>
      <w:r>
        <w:rPr>
          <w:rFonts w:eastAsia="Times New Roman"/>
          <w:kern w:val="0"/>
          <w:rtl/>
        </w:rPr>
        <w:t xml:space="preserve">، </w:t>
      </w:r>
      <w:r w:rsidRPr="00E70811">
        <w:rPr>
          <w:rFonts w:eastAsia="Times New Roman"/>
          <w:kern w:val="0"/>
          <w:rtl/>
        </w:rPr>
        <w:t>وإن اتتفق في المسلمين: كأم</w:t>
      </w:r>
      <w:r>
        <w:rPr>
          <w:rFonts w:eastAsia="Times New Roman"/>
          <w:kern w:val="0"/>
          <w:rtl/>
        </w:rPr>
        <w:t xml:space="preserve">، </w:t>
      </w:r>
      <w:r w:rsidRPr="00E70811">
        <w:rPr>
          <w:rFonts w:eastAsia="Times New Roman"/>
          <w:kern w:val="0"/>
          <w:rtl/>
        </w:rPr>
        <w:t>أو بنت أخت</w:t>
      </w:r>
      <w:r>
        <w:rPr>
          <w:rFonts w:eastAsia="Times New Roman"/>
          <w:kern w:val="0"/>
          <w:rtl/>
        </w:rPr>
        <w:t xml:space="preserve">، </w:t>
      </w:r>
      <w:r w:rsidRPr="00E70811">
        <w:rPr>
          <w:rFonts w:eastAsia="Times New Roman"/>
          <w:kern w:val="0"/>
          <w:rtl/>
        </w:rPr>
        <w:t>ومال الكتابي الحر المؤدي للجزية لاهل دينه من كورته</w:t>
      </w:r>
      <w:r>
        <w:rPr>
          <w:rFonts w:eastAsia="Times New Roman"/>
          <w:kern w:val="0"/>
          <w:rtl/>
        </w:rPr>
        <w:t xml:space="preserve">، </w:t>
      </w:r>
      <w:r w:rsidRPr="00E70811">
        <w:rPr>
          <w:rFonts w:eastAsia="Times New Roman"/>
          <w:kern w:val="0"/>
          <w:rtl/>
        </w:rPr>
        <w:t>والاصول: اثنان</w:t>
      </w:r>
      <w:r>
        <w:rPr>
          <w:rFonts w:eastAsia="Times New Roman"/>
          <w:kern w:val="0"/>
          <w:rtl/>
        </w:rPr>
        <w:t xml:space="preserve">، </w:t>
      </w:r>
      <w:r w:rsidRPr="00E70811">
        <w:rPr>
          <w:rFonts w:eastAsia="Times New Roman"/>
          <w:kern w:val="0"/>
          <w:rtl/>
        </w:rPr>
        <w:t>وأربعة</w:t>
      </w:r>
      <w:r>
        <w:rPr>
          <w:rFonts w:eastAsia="Times New Roman"/>
          <w:kern w:val="0"/>
          <w:rtl/>
        </w:rPr>
        <w:t xml:space="preserve">، </w:t>
      </w:r>
      <w:r w:rsidRPr="00E70811">
        <w:rPr>
          <w:rFonts w:eastAsia="Times New Roman"/>
          <w:kern w:val="0"/>
          <w:rtl/>
        </w:rPr>
        <w:t>وثمانية</w:t>
      </w:r>
      <w:r>
        <w:rPr>
          <w:rFonts w:eastAsia="Times New Roman"/>
          <w:kern w:val="0"/>
          <w:rtl/>
        </w:rPr>
        <w:t xml:space="preserve">، </w:t>
      </w:r>
      <w:r w:rsidRPr="00E70811">
        <w:rPr>
          <w:rFonts w:eastAsia="Times New Roman"/>
          <w:kern w:val="0"/>
          <w:rtl/>
        </w:rPr>
        <w:t>وثلاثة</w:t>
      </w:r>
      <w:r>
        <w:rPr>
          <w:rFonts w:eastAsia="Times New Roman"/>
          <w:kern w:val="0"/>
          <w:rtl/>
        </w:rPr>
        <w:t xml:space="preserve">، </w:t>
      </w:r>
      <w:r w:rsidRPr="00E70811">
        <w:rPr>
          <w:rFonts w:eastAsia="Times New Roman"/>
          <w:kern w:val="0"/>
          <w:rtl/>
        </w:rPr>
        <w:t>وستة</w:t>
      </w:r>
      <w:r>
        <w:rPr>
          <w:rFonts w:eastAsia="Times New Roman"/>
          <w:kern w:val="0"/>
          <w:rtl/>
        </w:rPr>
        <w:t xml:space="preserve">، </w:t>
      </w:r>
      <w:r w:rsidRPr="00E70811">
        <w:rPr>
          <w:rFonts w:eastAsia="Times New Roman"/>
          <w:kern w:val="0"/>
          <w:rtl/>
        </w:rPr>
        <w:t>واثنا عشر</w:t>
      </w:r>
      <w:r>
        <w:rPr>
          <w:rFonts w:eastAsia="Times New Roman"/>
          <w:kern w:val="0"/>
          <w:rtl/>
        </w:rPr>
        <w:t xml:space="preserve">، </w:t>
      </w:r>
      <w:r w:rsidRPr="00E70811">
        <w:rPr>
          <w:rFonts w:eastAsia="Times New Roman"/>
          <w:kern w:val="0"/>
          <w:rtl/>
        </w:rPr>
        <w:t>وأربعة وعشرون</w:t>
      </w:r>
      <w:r>
        <w:rPr>
          <w:rFonts w:eastAsia="Times New Roman"/>
          <w:kern w:val="0"/>
          <w:rtl/>
        </w:rPr>
        <w:t xml:space="preserve">، </w:t>
      </w:r>
      <w:r w:rsidRPr="00E70811">
        <w:rPr>
          <w:rFonts w:eastAsia="Times New Roman"/>
          <w:kern w:val="0"/>
          <w:rtl/>
        </w:rPr>
        <w:t>فالنصف</w:t>
      </w:r>
      <w:r>
        <w:rPr>
          <w:rFonts w:eastAsia="Times New Roman"/>
          <w:kern w:val="0"/>
          <w:rtl/>
        </w:rPr>
        <w:t>،</w:t>
      </w:r>
      <w:r w:rsidRPr="00E70811">
        <w:rPr>
          <w:rFonts w:eastAsia="Times New Roman"/>
          <w:kern w:val="0"/>
          <w:rtl/>
        </w:rPr>
        <w:t> من اثنين</w:t>
      </w:r>
      <w:r>
        <w:rPr>
          <w:rFonts w:eastAsia="Times New Roman"/>
          <w:kern w:val="0"/>
          <w:rtl/>
        </w:rPr>
        <w:t xml:space="preserve">، </w:t>
      </w:r>
      <w:r w:rsidRPr="00E70811">
        <w:rPr>
          <w:rFonts w:eastAsia="Times New Roman"/>
          <w:kern w:val="0"/>
          <w:rtl/>
        </w:rPr>
        <w:t>والربع من أربعة</w:t>
      </w:r>
      <w:r>
        <w:rPr>
          <w:rFonts w:eastAsia="Times New Roman"/>
          <w:kern w:val="0"/>
          <w:rtl/>
        </w:rPr>
        <w:t xml:space="preserve">، </w:t>
      </w:r>
      <w:r w:rsidRPr="00E70811">
        <w:rPr>
          <w:rFonts w:eastAsia="Times New Roman"/>
          <w:kern w:val="0"/>
          <w:rtl/>
        </w:rPr>
        <w:t>والثمن من ثمانية</w:t>
      </w:r>
      <w:r>
        <w:rPr>
          <w:rFonts w:eastAsia="Times New Roman"/>
          <w:kern w:val="0"/>
          <w:rtl/>
        </w:rPr>
        <w:t xml:space="preserve">، </w:t>
      </w:r>
      <w:r w:rsidRPr="00E70811">
        <w:rPr>
          <w:rFonts w:eastAsia="Times New Roman"/>
          <w:kern w:val="0"/>
          <w:rtl/>
        </w:rPr>
        <w:t>والثلث من ثلاثة</w:t>
      </w:r>
      <w:r>
        <w:rPr>
          <w:rFonts w:eastAsia="Times New Roman"/>
          <w:kern w:val="0"/>
          <w:rtl/>
        </w:rPr>
        <w:t xml:space="preserve">، </w:t>
      </w:r>
      <w:r w:rsidRPr="00E70811">
        <w:rPr>
          <w:rFonts w:eastAsia="Times New Roman"/>
          <w:kern w:val="0"/>
          <w:rtl/>
        </w:rPr>
        <w:t>والسدس من ستة</w:t>
      </w:r>
      <w:r>
        <w:rPr>
          <w:rFonts w:eastAsia="Times New Roman"/>
          <w:kern w:val="0"/>
          <w:rtl/>
        </w:rPr>
        <w:t xml:space="preserve">، </w:t>
      </w:r>
      <w:r w:rsidRPr="00E70811">
        <w:rPr>
          <w:rFonts w:eastAsia="Times New Roman"/>
          <w:kern w:val="0"/>
          <w:rtl/>
        </w:rPr>
        <w:t>والربع والثلث أو السدس من اثني عشر</w:t>
      </w:r>
      <w:r>
        <w:rPr>
          <w:rFonts w:eastAsia="Times New Roman"/>
          <w:kern w:val="0"/>
          <w:rtl/>
        </w:rPr>
        <w:t xml:space="preserve">، </w:t>
      </w:r>
      <w:r w:rsidRPr="00E70811">
        <w:rPr>
          <w:rFonts w:eastAsia="Times New Roman"/>
          <w:kern w:val="0"/>
          <w:rtl/>
        </w:rPr>
        <w:t>والثمن والثلث أو السدس من أربعة وعشرين</w:t>
      </w:r>
      <w:r>
        <w:rPr>
          <w:rFonts w:eastAsia="Times New Roman"/>
          <w:kern w:val="0"/>
          <w:rtl/>
        </w:rPr>
        <w:t xml:space="preserve">، </w:t>
      </w:r>
      <w:r w:rsidRPr="00E70811">
        <w:rPr>
          <w:rFonts w:eastAsia="Times New Roman"/>
          <w:kern w:val="0"/>
          <w:rtl/>
        </w:rPr>
        <w:t>وما لا فرض فيها: فأصلها عدد عصبتها</w:t>
      </w:r>
      <w:r>
        <w:rPr>
          <w:rFonts w:eastAsia="Times New Roman"/>
          <w:kern w:val="0"/>
          <w:rtl/>
        </w:rPr>
        <w:t xml:space="preserve">، </w:t>
      </w:r>
      <w:r w:rsidRPr="00E70811">
        <w:rPr>
          <w:rFonts w:eastAsia="Times New Roman"/>
          <w:kern w:val="0"/>
          <w:rtl/>
        </w:rPr>
        <w:t>وضعف للذكر على الانثى</w:t>
      </w:r>
      <w:r>
        <w:rPr>
          <w:rFonts w:eastAsia="Times New Roman"/>
          <w:kern w:val="0"/>
          <w:rtl/>
        </w:rPr>
        <w:t xml:space="preserve">، </w:t>
      </w:r>
      <w:r w:rsidRPr="00E70811">
        <w:rPr>
          <w:rFonts w:eastAsia="Times New Roman"/>
          <w:kern w:val="0"/>
          <w:rtl/>
        </w:rPr>
        <w:t>وإن زادت الفروض: أعيلت</w:t>
      </w:r>
      <w:r>
        <w:rPr>
          <w:rFonts w:eastAsia="Times New Roman"/>
          <w:kern w:val="0"/>
          <w:rtl/>
        </w:rPr>
        <w:t xml:space="preserve">، </w:t>
      </w:r>
      <w:r w:rsidRPr="00E70811">
        <w:rPr>
          <w:rFonts w:eastAsia="Times New Roman"/>
          <w:kern w:val="0"/>
          <w:rtl/>
        </w:rPr>
        <w:t>فالعائل: الستة لسبعة</w:t>
      </w:r>
      <w:r>
        <w:rPr>
          <w:rFonts w:eastAsia="Times New Roman"/>
          <w:kern w:val="0"/>
          <w:rtl/>
        </w:rPr>
        <w:t xml:space="preserve">، </w:t>
      </w:r>
      <w:r w:rsidRPr="00E70811">
        <w:rPr>
          <w:rFonts w:eastAsia="Times New Roman"/>
          <w:kern w:val="0"/>
          <w:rtl/>
        </w:rPr>
        <w:t>ولثمانية</w:t>
      </w:r>
      <w:r>
        <w:rPr>
          <w:rFonts w:eastAsia="Times New Roman"/>
          <w:kern w:val="0"/>
          <w:rtl/>
        </w:rPr>
        <w:t xml:space="preserve">، </w:t>
      </w:r>
      <w:r w:rsidRPr="00E70811">
        <w:rPr>
          <w:rFonts w:eastAsia="Times New Roman"/>
          <w:kern w:val="0"/>
          <w:rtl/>
        </w:rPr>
        <w:t>ولتسعة</w:t>
      </w:r>
      <w:r>
        <w:rPr>
          <w:rFonts w:eastAsia="Times New Roman"/>
          <w:kern w:val="0"/>
          <w:rtl/>
        </w:rPr>
        <w:t xml:space="preserve">، </w:t>
      </w:r>
      <w:r w:rsidRPr="00E70811">
        <w:rPr>
          <w:rFonts w:eastAsia="Times New Roman"/>
          <w:kern w:val="0"/>
          <w:rtl/>
        </w:rPr>
        <w:t>ولعشرة</w:t>
      </w:r>
      <w:r>
        <w:rPr>
          <w:rFonts w:eastAsia="Times New Roman"/>
          <w:kern w:val="0"/>
          <w:rtl/>
        </w:rPr>
        <w:t xml:space="preserve">، </w:t>
      </w:r>
      <w:r w:rsidRPr="00E70811">
        <w:rPr>
          <w:rFonts w:eastAsia="Times New Roman"/>
          <w:kern w:val="0"/>
          <w:rtl/>
        </w:rPr>
        <w:t>والاثنا عشر - لثلاثة عشر وخمسة عشر وسبعة عشر</w:t>
      </w:r>
      <w:r>
        <w:rPr>
          <w:rFonts w:eastAsia="Times New Roman"/>
          <w:kern w:val="0"/>
          <w:rtl/>
        </w:rPr>
        <w:t xml:space="preserve">، </w:t>
      </w:r>
      <w:r w:rsidRPr="00E70811">
        <w:rPr>
          <w:rFonts w:eastAsia="Times New Roman"/>
          <w:kern w:val="0"/>
          <w:rtl/>
        </w:rPr>
        <w:t>والاربعة والعشرون: لسبعة وعشرين: زوجة</w:t>
      </w:r>
      <w:r>
        <w:rPr>
          <w:rFonts w:eastAsia="Times New Roman"/>
          <w:kern w:val="0"/>
          <w:rtl/>
        </w:rPr>
        <w:t xml:space="preserve">، </w:t>
      </w:r>
      <w:r w:rsidRPr="00E70811">
        <w:rPr>
          <w:rFonts w:eastAsia="Times New Roman"/>
          <w:kern w:val="0"/>
          <w:rtl/>
        </w:rPr>
        <w:t>وأبوان</w:t>
      </w:r>
      <w:r>
        <w:rPr>
          <w:rFonts w:eastAsia="Times New Roman"/>
          <w:kern w:val="0"/>
          <w:rtl/>
        </w:rPr>
        <w:t xml:space="preserve">، </w:t>
      </w:r>
      <w:r w:rsidRPr="00E70811">
        <w:rPr>
          <w:rFonts w:eastAsia="Times New Roman"/>
          <w:kern w:val="0"/>
          <w:rtl/>
        </w:rPr>
        <w:t>وابنتان</w:t>
      </w:r>
      <w:r>
        <w:rPr>
          <w:rFonts w:eastAsia="Times New Roman"/>
          <w:kern w:val="0"/>
          <w:rtl/>
        </w:rPr>
        <w:t xml:space="preserve">، </w:t>
      </w:r>
      <w:r w:rsidRPr="00E70811">
        <w:rPr>
          <w:rFonts w:eastAsia="Times New Roman"/>
          <w:kern w:val="0"/>
          <w:rtl/>
        </w:rPr>
        <w:t>وهي المنبرية</w:t>
      </w:r>
      <w:r>
        <w:rPr>
          <w:rFonts w:eastAsia="Times New Roman"/>
          <w:kern w:val="0"/>
          <w:rtl/>
        </w:rPr>
        <w:t xml:space="preserve">، </w:t>
      </w:r>
      <w:r w:rsidRPr="00E70811">
        <w:rPr>
          <w:rFonts w:eastAsia="Times New Roman"/>
          <w:kern w:val="0"/>
          <w:rtl/>
        </w:rPr>
        <w:t>لقول علي: صار ثمنها تسعا</w:t>
      </w:r>
      <w:r>
        <w:rPr>
          <w:rFonts w:eastAsia="Times New Roman"/>
          <w:kern w:val="0"/>
          <w:rtl/>
        </w:rPr>
        <w:t xml:space="preserve">، </w:t>
      </w:r>
      <w:r w:rsidRPr="00E70811">
        <w:rPr>
          <w:rFonts w:eastAsia="Times New Roman"/>
          <w:kern w:val="0"/>
          <w:rtl/>
        </w:rPr>
        <w:t>ورد كل صنف انكسرت عليه سهامه إلى وفقه</w:t>
      </w:r>
      <w:r>
        <w:rPr>
          <w:rFonts w:eastAsia="Times New Roman"/>
          <w:kern w:val="0"/>
          <w:rtl/>
        </w:rPr>
        <w:t xml:space="preserve">، </w:t>
      </w:r>
      <w:r w:rsidRPr="00E70811">
        <w:rPr>
          <w:rFonts w:eastAsia="Times New Roman"/>
          <w:kern w:val="0"/>
          <w:rtl/>
        </w:rPr>
        <w:t>وإلا ترك</w:t>
      </w:r>
      <w:r>
        <w:rPr>
          <w:rFonts w:eastAsia="Times New Roman"/>
          <w:kern w:val="0"/>
          <w:rtl/>
        </w:rPr>
        <w:t xml:space="preserve">، </w:t>
      </w:r>
      <w:r w:rsidRPr="00E70811">
        <w:rPr>
          <w:rFonts w:eastAsia="Times New Roman"/>
          <w:kern w:val="0"/>
          <w:rtl/>
        </w:rPr>
        <w:t>وقابل بين اثنين فأخذ أحد المثلين</w:t>
      </w:r>
      <w:r>
        <w:rPr>
          <w:rFonts w:eastAsia="Times New Roman"/>
          <w:kern w:val="0"/>
          <w:rtl/>
        </w:rPr>
        <w:t xml:space="preserve">، </w:t>
      </w:r>
      <w:r w:rsidRPr="00E70811">
        <w:rPr>
          <w:rFonts w:eastAsia="Times New Roman"/>
          <w:kern w:val="0"/>
          <w:rtl/>
        </w:rPr>
        <w:t>أو أكثر المتداخلين وحاصل ضرب أحدهما في وفق الآخر</w:t>
      </w:r>
      <w:r>
        <w:rPr>
          <w:rFonts w:eastAsia="Times New Roman"/>
          <w:kern w:val="0"/>
          <w:rtl/>
        </w:rPr>
        <w:t xml:space="preserve">، </w:t>
      </w:r>
      <w:r w:rsidRPr="00E70811">
        <w:rPr>
          <w:rFonts w:eastAsia="Times New Roman"/>
          <w:kern w:val="0"/>
          <w:rtl/>
        </w:rPr>
        <w:t>إن توافقا: وإلا ففي كله</w:t>
      </w:r>
      <w:r>
        <w:rPr>
          <w:rFonts w:eastAsia="Times New Roman"/>
          <w:kern w:val="0"/>
          <w:rtl/>
        </w:rPr>
        <w:t xml:space="preserve">، </w:t>
      </w:r>
      <w:r w:rsidRPr="00E70811">
        <w:rPr>
          <w:rFonts w:eastAsia="Times New Roman"/>
          <w:kern w:val="0"/>
          <w:rtl/>
        </w:rPr>
        <w:t>إن تباينا</w:t>
      </w:r>
      <w:r>
        <w:rPr>
          <w:rFonts w:eastAsia="Times New Roman"/>
          <w:kern w:val="0"/>
          <w:rtl/>
        </w:rPr>
        <w:t xml:space="preserve">، </w:t>
      </w:r>
      <w:r w:rsidRPr="00E70811">
        <w:rPr>
          <w:rFonts w:eastAsia="Times New Roman"/>
          <w:kern w:val="0"/>
          <w:rtl/>
        </w:rPr>
        <w:t>ثم بين الحاصل والثالث</w:t>
      </w:r>
      <w:r>
        <w:rPr>
          <w:rFonts w:eastAsia="Times New Roman"/>
          <w:kern w:val="0"/>
          <w:rtl/>
        </w:rPr>
        <w:t xml:space="preserve">، </w:t>
      </w:r>
      <w:r w:rsidRPr="00E70811">
        <w:rPr>
          <w:rFonts w:eastAsia="Times New Roman"/>
          <w:kern w:val="0"/>
          <w:rtl/>
        </w:rPr>
        <w:t>ثم كذلك</w:t>
      </w:r>
      <w:r>
        <w:rPr>
          <w:rFonts w:eastAsia="Times New Roman"/>
          <w:kern w:val="0"/>
          <w:rtl/>
        </w:rPr>
        <w:t xml:space="preserve">، </w:t>
      </w:r>
      <w:r w:rsidRPr="00E70811">
        <w:rPr>
          <w:rFonts w:eastAsia="Times New Roman"/>
          <w:kern w:val="0"/>
          <w:rtl/>
        </w:rPr>
        <w:t>وضرب في العول أيضا</w:t>
      </w:r>
      <w:r>
        <w:rPr>
          <w:rFonts w:eastAsia="Times New Roman"/>
          <w:kern w:val="0"/>
          <w:rtl/>
        </w:rPr>
        <w:t xml:space="preserve">، </w:t>
      </w:r>
      <w:r w:rsidRPr="00E70811">
        <w:rPr>
          <w:rFonts w:eastAsia="Times New Roman"/>
          <w:kern w:val="0"/>
          <w:rtl/>
        </w:rPr>
        <w:t>وفي الصنفين اثنتا عشرة صورة</w:t>
      </w:r>
      <w:r>
        <w:rPr>
          <w:rFonts w:eastAsia="Times New Roman"/>
          <w:kern w:val="0"/>
          <w:rtl/>
        </w:rPr>
        <w:t xml:space="preserve">، </w:t>
      </w:r>
      <w:r w:rsidRPr="00E70811">
        <w:rPr>
          <w:rFonts w:eastAsia="Times New Roman"/>
          <w:kern w:val="0"/>
          <w:rtl/>
        </w:rPr>
        <w:t>لان كل صنف</w:t>
      </w:r>
      <w:r>
        <w:rPr>
          <w:rFonts w:eastAsia="Times New Roman"/>
          <w:kern w:val="0"/>
          <w:rtl/>
        </w:rPr>
        <w:t xml:space="preserve">، </w:t>
      </w:r>
      <w:r w:rsidRPr="00E70811">
        <w:rPr>
          <w:rFonts w:eastAsia="Times New Roman"/>
          <w:kern w:val="0"/>
          <w:rtl/>
        </w:rPr>
        <w:t>إما أن يوافق سهامه</w:t>
      </w:r>
      <w:r>
        <w:rPr>
          <w:rFonts w:eastAsia="Times New Roman"/>
          <w:kern w:val="0"/>
          <w:rtl/>
        </w:rPr>
        <w:t xml:space="preserve">، </w:t>
      </w:r>
      <w:r w:rsidRPr="00E70811">
        <w:rPr>
          <w:rFonts w:eastAsia="Times New Roman"/>
          <w:kern w:val="0"/>
          <w:rtl/>
        </w:rPr>
        <w:t>أو يباينها</w:t>
      </w:r>
      <w:r>
        <w:rPr>
          <w:rFonts w:eastAsia="Times New Roman"/>
          <w:kern w:val="0"/>
          <w:rtl/>
        </w:rPr>
        <w:t xml:space="preserve">، </w:t>
      </w:r>
      <w:r w:rsidRPr="00E70811">
        <w:rPr>
          <w:rFonts w:eastAsia="Times New Roman"/>
          <w:kern w:val="0"/>
          <w:rtl/>
        </w:rPr>
        <w:t>أو يوافق أحدهما ويباين الآخر</w:t>
      </w:r>
      <w:r>
        <w:rPr>
          <w:rFonts w:eastAsia="Times New Roman"/>
          <w:kern w:val="0"/>
          <w:rtl/>
        </w:rPr>
        <w:t xml:space="preserve">، </w:t>
      </w:r>
      <w:r w:rsidRPr="00E70811">
        <w:rPr>
          <w:rFonts w:eastAsia="Times New Roman"/>
          <w:kern w:val="0"/>
          <w:rtl/>
        </w:rPr>
        <w:t xml:space="preserve">ثم كل إما </w:t>
      </w:r>
      <w:r w:rsidRPr="00E70811">
        <w:rPr>
          <w:rFonts w:eastAsia="Times New Roman"/>
          <w:kern w:val="0"/>
          <w:rtl/>
        </w:rPr>
        <w:lastRenderedPageBreak/>
        <w:t>أن يتداخلا</w:t>
      </w:r>
      <w:r>
        <w:rPr>
          <w:rFonts w:eastAsia="Times New Roman"/>
          <w:kern w:val="0"/>
          <w:rtl/>
        </w:rPr>
        <w:t xml:space="preserve">، </w:t>
      </w:r>
      <w:r w:rsidRPr="00E70811">
        <w:rPr>
          <w:rFonts w:eastAsia="Times New Roman"/>
          <w:kern w:val="0"/>
          <w:rtl/>
        </w:rPr>
        <w:t>أو يتوافقا</w:t>
      </w:r>
      <w:r>
        <w:rPr>
          <w:rFonts w:eastAsia="Times New Roman"/>
          <w:kern w:val="0"/>
          <w:rtl/>
        </w:rPr>
        <w:t xml:space="preserve">، </w:t>
      </w:r>
      <w:r w:rsidRPr="00E70811">
        <w:rPr>
          <w:rFonts w:eastAsia="Times New Roman"/>
          <w:kern w:val="0"/>
          <w:rtl/>
        </w:rPr>
        <w:t>أو يتباينا أو يتماثلا</w:t>
      </w:r>
      <w:r>
        <w:rPr>
          <w:rFonts w:eastAsia="Times New Roman"/>
          <w:kern w:val="0"/>
          <w:rtl/>
        </w:rPr>
        <w:t xml:space="preserve">، </w:t>
      </w:r>
      <w:r w:rsidRPr="00E70811">
        <w:rPr>
          <w:rFonts w:eastAsia="Times New Roman"/>
          <w:kern w:val="0"/>
          <w:rtl/>
        </w:rPr>
        <w:t>فالتداخل</w:t>
      </w:r>
      <w:r>
        <w:rPr>
          <w:rFonts w:eastAsia="Times New Roman"/>
          <w:kern w:val="0"/>
          <w:rtl/>
        </w:rPr>
        <w:t xml:space="preserve">، </w:t>
      </w:r>
      <w:r w:rsidRPr="00E70811">
        <w:rPr>
          <w:rFonts w:eastAsia="Times New Roman"/>
          <w:kern w:val="0"/>
          <w:rtl/>
        </w:rPr>
        <w:t>أن يفني أحدهما الآخر أولا وإلا فإن بقي واحد فمتباين</w:t>
      </w:r>
      <w:r>
        <w:rPr>
          <w:rFonts w:eastAsia="Times New Roman"/>
          <w:kern w:val="0"/>
          <w:rtl/>
        </w:rPr>
        <w:t xml:space="preserve">، </w:t>
      </w:r>
      <w:r w:rsidRPr="00E70811">
        <w:rPr>
          <w:rFonts w:eastAsia="Times New Roman"/>
          <w:kern w:val="0"/>
          <w:rtl/>
        </w:rPr>
        <w:t>وإلا فالموافقة بنسبة مفرد للعدد المفني آخرا</w:t>
      </w:r>
      <w:r>
        <w:rPr>
          <w:rFonts w:eastAsia="Times New Roman"/>
          <w:kern w:val="0"/>
          <w:rtl/>
        </w:rPr>
        <w:t xml:space="preserve">، </w:t>
      </w:r>
      <w:r w:rsidRPr="00E70811">
        <w:rPr>
          <w:rFonts w:eastAsia="Times New Roman"/>
          <w:kern w:val="0"/>
          <w:rtl/>
        </w:rPr>
        <w:t>ولكل من التركة بنسبة حظه من المسألة</w:t>
      </w:r>
      <w:r>
        <w:rPr>
          <w:rFonts w:eastAsia="Times New Roman"/>
          <w:kern w:val="0"/>
          <w:rtl/>
        </w:rPr>
        <w:t xml:space="preserve">، </w:t>
      </w:r>
      <w:r w:rsidRPr="00E70811">
        <w:rPr>
          <w:rFonts w:eastAsia="Times New Roman"/>
          <w:kern w:val="0"/>
          <w:rtl/>
        </w:rPr>
        <w:t>أو تقسم التركة على م صحت منه المسألة كزوج</w:t>
      </w:r>
      <w:r>
        <w:rPr>
          <w:rFonts w:eastAsia="Times New Roman"/>
          <w:kern w:val="0"/>
          <w:rtl/>
        </w:rPr>
        <w:t xml:space="preserve">، </w:t>
      </w:r>
      <w:r w:rsidRPr="00E70811">
        <w:rPr>
          <w:rFonts w:eastAsia="Times New Roman"/>
          <w:kern w:val="0"/>
          <w:rtl/>
        </w:rPr>
        <w:t>وأم</w:t>
      </w:r>
      <w:r>
        <w:rPr>
          <w:rFonts w:eastAsia="Times New Roman"/>
          <w:kern w:val="0"/>
          <w:rtl/>
        </w:rPr>
        <w:t xml:space="preserve">، </w:t>
      </w:r>
      <w:r w:rsidRPr="00E70811">
        <w:rPr>
          <w:rFonts w:eastAsia="Times New Roman"/>
          <w:kern w:val="0"/>
          <w:rtl/>
        </w:rPr>
        <w:t>وأخت للزوج: ثلاثة</w:t>
      </w:r>
      <w:r>
        <w:rPr>
          <w:rFonts w:eastAsia="Times New Roman"/>
          <w:kern w:val="0"/>
          <w:rtl/>
        </w:rPr>
        <w:t xml:space="preserve">، </w:t>
      </w:r>
      <w:r w:rsidRPr="00E70811">
        <w:rPr>
          <w:rFonts w:eastAsia="Times New Roman"/>
          <w:kern w:val="0"/>
          <w:rtl/>
        </w:rPr>
        <w:t>والتركة</w:t>
      </w:r>
      <w:r>
        <w:rPr>
          <w:rFonts w:eastAsia="Times New Roman"/>
          <w:kern w:val="0"/>
          <w:rtl/>
        </w:rPr>
        <w:t>،</w:t>
      </w:r>
      <w:r w:rsidRPr="00E70811">
        <w:rPr>
          <w:rFonts w:eastAsia="Times New Roman"/>
          <w:kern w:val="0"/>
          <w:rtl/>
        </w:rPr>
        <w:t> عشرون</w:t>
      </w:r>
      <w:r>
        <w:rPr>
          <w:rFonts w:eastAsia="Times New Roman"/>
          <w:kern w:val="0"/>
          <w:rtl/>
        </w:rPr>
        <w:t xml:space="preserve">، </w:t>
      </w:r>
      <w:r w:rsidRPr="00E70811">
        <w:rPr>
          <w:rFonts w:eastAsia="Times New Roman"/>
          <w:kern w:val="0"/>
          <w:rtl/>
        </w:rPr>
        <w:t>فالثلاثة من الثمانية ربع وثمن</w:t>
      </w:r>
      <w:r>
        <w:rPr>
          <w:rFonts w:eastAsia="Times New Roman"/>
          <w:kern w:val="0"/>
          <w:rtl/>
        </w:rPr>
        <w:t xml:space="preserve">، </w:t>
      </w:r>
      <w:r w:rsidRPr="00E70811">
        <w:rPr>
          <w:rFonts w:eastAsia="Times New Roman"/>
          <w:kern w:val="0"/>
          <w:rtl/>
        </w:rPr>
        <w:t>فيأخذ سبعة ونصفا</w:t>
      </w:r>
      <w:r>
        <w:rPr>
          <w:rFonts w:eastAsia="Times New Roman"/>
          <w:kern w:val="0"/>
          <w:rtl/>
        </w:rPr>
        <w:t xml:space="preserve">، </w:t>
      </w:r>
      <w:r w:rsidRPr="00E70811">
        <w:rPr>
          <w:rFonts w:eastAsia="Times New Roman"/>
          <w:kern w:val="0"/>
          <w:rtl/>
        </w:rPr>
        <w:t>وإن أخذ أحدهم عرضا فأخذه بسهمه وأردت معرفة قيمته</w:t>
      </w:r>
      <w:r>
        <w:rPr>
          <w:rFonts w:eastAsia="Times New Roman"/>
          <w:kern w:val="0"/>
          <w:rtl/>
        </w:rPr>
        <w:t>،</w:t>
      </w:r>
      <w:r w:rsidRPr="00E70811">
        <w:rPr>
          <w:rFonts w:eastAsia="Times New Roman"/>
          <w:kern w:val="0"/>
          <w:rtl/>
        </w:rPr>
        <w:t> فاجعل المسألة سهام غير الآخد ثم اجعل لسهامه من تلك النسبة</w:t>
      </w:r>
      <w:r>
        <w:rPr>
          <w:rFonts w:eastAsia="Times New Roman"/>
          <w:kern w:val="0"/>
          <w:rtl/>
        </w:rPr>
        <w:t xml:space="preserve">، </w:t>
      </w:r>
      <w:r w:rsidRPr="00E70811">
        <w:rPr>
          <w:rFonts w:eastAsia="Times New Roman"/>
          <w:kern w:val="0"/>
          <w:rtl/>
        </w:rPr>
        <w:t>فإن زاد خمسة ليأخذ: فزدها على العشرين</w:t>
      </w:r>
      <w:r>
        <w:rPr>
          <w:rFonts w:eastAsia="Times New Roman"/>
          <w:kern w:val="0"/>
          <w:rtl/>
        </w:rPr>
        <w:t xml:space="preserve">، </w:t>
      </w:r>
      <w:r w:rsidRPr="00E70811">
        <w:rPr>
          <w:rFonts w:eastAsia="Times New Roman"/>
          <w:kern w:val="0"/>
          <w:rtl/>
        </w:rPr>
        <w:t>ثم اقسم</w:t>
      </w:r>
      <w:r>
        <w:rPr>
          <w:rFonts w:eastAsia="Times New Roman"/>
          <w:kern w:val="0"/>
          <w:rtl/>
        </w:rPr>
        <w:t xml:space="preserve">، </w:t>
      </w:r>
      <w:r w:rsidRPr="00E70811">
        <w:rPr>
          <w:rFonts w:eastAsia="Times New Roman"/>
          <w:kern w:val="0"/>
          <w:rtl/>
        </w:rPr>
        <w:t>وإن مات بعض قبل القسمة وورثه الباقون كثلاثة بنين مات أحدهم أو بعض: كزوج معهم</w:t>
      </w:r>
      <w:r>
        <w:rPr>
          <w:rFonts w:eastAsia="Times New Roman"/>
          <w:kern w:val="0"/>
          <w:rtl/>
        </w:rPr>
        <w:t xml:space="preserve">، </w:t>
      </w:r>
      <w:r w:rsidRPr="00E70811">
        <w:rPr>
          <w:rFonts w:eastAsia="Times New Roman"/>
          <w:kern w:val="0"/>
          <w:rtl/>
        </w:rPr>
        <w:t>وليس أباهم: فكالعدم</w:t>
      </w:r>
      <w:r>
        <w:rPr>
          <w:rFonts w:eastAsia="Times New Roman"/>
          <w:kern w:val="0"/>
          <w:rtl/>
        </w:rPr>
        <w:t xml:space="preserve">، </w:t>
      </w:r>
      <w:r w:rsidRPr="00E70811">
        <w:rPr>
          <w:rFonts w:eastAsia="Times New Roman"/>
          <w:kern w:val="0"/>
          <w:rtl/>
        </w:rPr>
        <w:t>وإلا: صحح الاولى</w:t>
      </w:r>
      <w:r>
        <w:rPr>
          <w:rFonts w:eastAsia="Times New Roman"/>
          <w:kern w:val="0"/>
          <w:rtl/>
        </w:rPr>
        <w:t xml:space="preserve">، </w:t>
      </w:r>
      <w:r w:rsidRPr="00E70811">
        <w:rPr>
          <w:rFonts w:eastAsia="Times New Roman"/>
          <w:kern w:val="0"/>
          <w:rtl/>
        </w:rPr>
        <w:t>ثم الثانية</w:t>
      </w:r>
      <w:r>
        <w:rPr>
          <w:rFonts w:eastAsia="Times New Roman"/>
          <w:kern w:val="0"/>
          <w:rtl/>
        </w:rPr>
        <w:t xml:space="preserve">، </w:t>
      </w:r>
      <w:r w:rsidRPr="00E70811">
        <w:rPr>
          <w:rFonts w:eastAsia="Times New Roman"/>
          <w:kern w:val="0"/>
          <w:rtl/>
        </w:rPr>
        <w:t>فإن انقسم نصيب الثاني على ورثته: كابن وبنت مات وترك أختا وعاصبا: صحتا</w:t>
      </w:r>
      <w:r>
        <w:rPr>
          <w:rFonts w:eastAsia="Times New Roman"/>
          <w:kern w:val="0"/>
          <w:rtl/>
        </w:rPr>
        <w:t xml:space="preserve">، </w:t>
      </w:r>
      <w:r w:rsidRPr="00E70811">
        <w:rPr>
          <w:rFonts w:eastAsia="Times New Roman"/>
          <w:kern w:val="0"/>
          <w:rtl/>
        </w:rPr>
        <w:t>وإلا وفق بين نصيبه</w:t>
      </w:r>
      <w:r>
        <w:rPr>
          <w:rFonts w:eastAsia="Times New Roman"/>
          <w:kern w:val="0"/>
          <w:rtl/>
        </w:rPr>
        <w:t xml:space="preserve">، </w:t>
      </w:r>
      <w:r w:rsidRPr="00E70811">
        <w:rPr>
          <w:rFonts w:eastAsia="Times New Roman"/>
          <w:kern w:val="0"/>
          <w:rtl/>
        </w:rPr>
        <w:t>وما صحت منه مسألته</w:t>
      </w:r>
      <w:r>
        <w:rPr>
          <w:rFonts w:eastAsia="Times New Roman"/>
          <w:kern w:val="0"/>
          <w:rtl/>
        </w:rPr>
        <w:t xml:space="preserve">، </w:t>
      </w:r>
      <w:r w:rsidRPr="00E70811">
        <w:rPr>
          <w:rFonts w:eastAsia="Times New Roman"/>
          <w:kern w:val="0"/>
          <w:rtl/>
        </w:rPr>
        <w:t>واضرب وفق الثانية في الاولى كابنين وابنتين: مات أحدهما</w:t>
      </w:r>
      <w:r>
        <w:rPr>
          <w:rFonts w:eastAsia="Times New Roman"/>
          <w:kern w:val="0"/>
          <w:rtl/>
        </w:rPr>
        <w:t xml:space="preserve">، </w:t>
      </w:r>
      <w:r w:rsidRPr="00E70811">
        <w:rPr>
          <w:rFonts w:eastAsia="Times New Roman"/>
          <w:kern w:val="0"/>
          <w:rtl/>
        </w:rPr>
        <w:t>وترك زوجة وبنتا</w:t>
      </w:r>
      <w:r>
        <w:rPr>
          <w:rFonts w:eastAsia="Times New Roman"/>
          <w:kern w:val="0"/>
          <w:rtl/>
        </w:rPr>
        <w:t xml:space="preserve">، </w:t>
      </w:r>
      <w:r w:rsidRPr="00E70811">
        <w:rPr>
          <w:rFonts w:eastAsia="Times New Roman"/>
          <w:kern w:val="0"/>
          <w:rtl/>
        </w:rPr>
        <w:t>وثلاثة بني ابن</w:t>
      </w:r>
      <w:r>
        <w:rPr>
          <w:rFonts w:eastAsia="Times New Roman"/>
          <w:kern w:val="0"/>
          <w:rtl/>
        </w:rPr>
        <w:t xml:space="preserve">، </w:t>
      </w:r>
      <w:r w:rsidRPr="00E70811">
        <w:rPr>
          <w:rFonts w:eastAsia="Times New Roman"/>
          <w:kern w:val="0"/>
          <w:rtl/>
        </w:rPr>
        <w:t>فمن له شئ من الاولى: ضرب له في وفق الثانية</w:t>
      </w:r>
      <w:r>
        <w:rPr>
          <w:rFonts w:eastAsia="Times New Roman"/>
          <w:kern w:val="0"/>
          <w:rtl/>
        </w:rPr>
        <w:t xml:space="preserve">، </w:t>
      </w:r>
      <w:r w:rsidRPr="00E70811">
        <w:rPr>
          <w:rFonts w:eastAsia="Times New Roman"/>
          <w:kern w:val="0"/>
          <w:rtl/>
        </w:rPr>
        <w:t>ومن له شئ من الثانية: ففي وفق سهام الثاني</w:t>
      </w:r>
      <w:r>
        <w:rPr>
          <w:rFonts w:eastAsia="Times New Roman"/>
          <w:kern w:val="0"/>
          <w:rtl/>
        </w:rPr>
        <w:t xml:space="preserve">، </w:t>
      </w:r>
      <w:r w:rsidRPr="00E70811">
        <w:rPr>
          <w:rFonts w:eastAsia="Times New Roman"/>
          <w:kern w:val="0"/>
          <w:rtl/>
        </w:rPr>
        <w:t>وإن لم يتوافقا: ضربت ما صحت منه مسألته فيما صحت منه الاولى</w:t>
      </w:r>
      <w:r>
        <w:rPr>
          <w:rFonts w:eastAsia="Times New Roman"/>
          <w:kern w:val="0"/>
          <w:rtl/>
        </w:rPr>
        <w:t>،</w:t>
      </w:r>
      <w:r w:rsidRPr="00E70811">
        <w:rPr>
          <w:rFonts w:eastAsia="Times New Roman"/>
          <w:kern w:val="0"/>
          <w:rtl/>
        </w:rPr>
        <w:t> </w:t>
      </w:r>
      <w:r w:rsidRPr="00980FF1">
        <w:rPr>
          <w:rFonts w:eastAsia="Times New Roman"/>
          <w:kern w:val="0"/>
          <w:rtl/>
        </w:rPr>
        <w:t>كموت أحدهما عن ابن وبنت، وإن أقر أحد الورث فقط بوارث، </w:t>
      </w:r>
      <w:r w:rsidRPr="00E70811">
        <w:rPr>
          <w:rFonts w:eastAsia="Times New Roman"/>
          <w:kern w:val="0"/>
          <w:rtl/>
        </w:rPr>
        <w:t>فله ما نقصه الاقرار تعمل فريضة الانكار</w:t>
      </w:r>
      <w:r>
        <w:rPr>
          <w:rFonts w:eastAsia="Times New Roman"/>
          <w:kern w:val="0"/>
          <w:rtl/>
        </w:rPr>
        <w:t xml:space="preserve">، </w:t>
      </w:r>
      <w:r w:rsidRPr="00E70811">
        <w:rPr>
          <w:rFonts w:eastAsia="Times New Roman"/>
          <w:kern w:val="0"/>
          <w:rtl/>
        </w:rPr>
        <w:t>تم فريضة الاقرار تم انظر ما بينهما من تداخل وتباين وتوافق</w:t>
      </w:r>
      <w:r>
        <w:rPr>
          <w:rFonts w:eastAsia="Times New Roman"/>
          <w:kern w:val="0"/>
          <w:rtl/>
        </w:rPr>
        <w:t xml:space="preserve">، </w:t>
      </w:r>
      <w:r w:rsidRPr="00E70811">
        <w:rPr>
          <w:rFonts w:eastAsia="Times New Roman"/>
          <w:kern w:val="0"/>
          <w:rtl/>
        </w:rPr>
        <w:t>الاول والثاني كشقيقتين وعاصب</w:t>
      </w:r>
      <w:r>
        <w:rPr>
          <w:rFonts w:eastAsia="Times New Roman"/>
          <w:kern w:val="0"/>
          <w:rtl/>
        </w:rPr>
        <w:t xml:space="preserve">، </w:t>
      </w:r>
      <w:r w:rsidRPr="00E70811">
        <w:rPr>
          <w:rFonts w:eastAsia="Times New Roman"/>
          <w:kern w:val="0"/>
          <w:rtl/>
        </w:rPr>
        <w:t>أقرت واحدة بشقيقة أو بشقيق</w:t>
      </w:r>
      <w:r>
        <w:rPr>
          <w:rFonts w:eastAsia="Times New Roman"/>
          <w:kern w:val="0"/>
          <w:rtl/>
        </w:rPr>
        <w:t xml:space="preserve">، </w:t>
      </w:r>
      <w:r w:rsidRPr="00E70811">
        <w:rPr>
          <w:rFonts w:eastAsia="Times New Roman"/>
          <w:kern w:val="0"/>
          <w:rtl/>
        </w:rPr>
        <w:t>والثالث</w:t>
      </w:r>
      <w:r>
        <w:rPr>
          <w:rFonts w:eastAsia="Times New Roman"/>
          <w:kern w:val="0"/>
          <w:rtl/>
        </w:rPr>
        <w:t>،</w:t>
      </w:r>
      <w:r w:rsidRPr="00E70811">
        <w:rPr>
          <w:rFonts w:eastAsia="Times New Roman"/>
          <w:kern w:val="0"/>
          <w:rtl/>
        </w:rPr>
        <w:t> كابنتين وابن أقر بابن</w:t>
      </w:r>
      <w:r>
        <w:rPr>
          <w:rFonts w:eastAsia="Times New Roman"/>
          <w:kern w:val="0"/>
          <w:rtl/>
        </w:rPr>
        <w:t xml:space="preserve">، </w:t>
      </w:r>
      <w:r w:rsidRPr="00E70811">
        <w:rPr>
          <w:rFonts w:eastAsia="Times New Roman"/>
          <w:kern w:val="0"/>
          <w:rtl/>
        </w:rPr>
        <w:t>وإن أقر ابن ببنت</w:t>
      </w:r>
      <w:r>
        <w:rPr>
          <w:rFonts w:eastAsia="Times New Roman"/>
          <w:kern w:val="0"/>
          <w:rtl/>
        </w:rPr>
        <w:t xml:space="preserve">، </w:t>
      </w:r>
      <w:r w:rsidRPr="00E70811">
        <w:rPr>
          <w:rFonts w:eastAsia="Times New Roman"/>
          <w:kern w:val="0"/>
          <w:rtl/>
        </w:rPr>
        <w:t>وبنت بابن فالانكار من ثلاثة</w:t>
      </w:r>
      <w:r>
        <w:rPr>
          <w:rFonts w:eastAsia="Times New Roman"/>
          <w:kern w:val="0"/>
          <w:rtl/>
        </w:rPr>
        <w:t xml:space="preserve">، </w:t>
      </w:r>
      <w:r w:rsidRPr="00E70811">
        <w:rPr>
          <w:rFonts w:eastAsia="Times New Roman"/>
          <w:kern w:val="0"/>
          <w:rtl/>
        </w:rPr>
        <w:t>وإقراره من أربعة</w:t>
      </w:r>
      <w:r>
        <w:rPr>
          <w:rFonts w:eastAsia="Times New Roman"/>
          <w:kern w:val="0"/>
          <w:rtl/>
        </w:rPr>
        <w:t xml:space="preserve">، </w:t>
      </w:r>
      <w:r w:rsidRPr="00E70811">
        <w:rPr>
          <w:rFonts w:eastAsia="Times New Roman"/>
          <w:kern w:val="0"/>
          <w:rtl/>
        </w:rPr>
        <w:t>وهي من خمسة فتضرب أربعة في خمسة بعشرين</w:t>
      </w:r>
      <w:r>
        <w:rPr>
          <w:rFonts w:eastAsia="Times New Roman"/>
          <w:kern w:val="0"/>
          <w:rtl/>
        </w:rPr>
        <w:t xml:space="preserve">، </w:t>
      </w:r>
      <w:r w:rsidRPr="00E70811">
        <w:rPr>
          <w:rFonts w:eastAsia="Times New Roman"/>
          <w:kern w:val="0"/>
          <w:rtl/>
        </w:rPr>
        <w:t>ثم في ثلاثة يرد الابن عشرة</w:t>
      </w:r>
      <w:r>
        <w:rPr>
          <w:rFonts w:eastAsia="Times New Roman"/>
          <w:kern w:val="0"/>
          <w:rtl/>
        </w:rPr>
        <w:t xml:space="preserve">، </w:t>
      </w:r>
      <w:r w:rsidRPr="00E70811">
        <w:rPr>
          <w:rFonts w:eastAsia="Times New Roman"/>
          <w:kern w:val="0"/>
          <w:rtl/>
        </w:rPr>
        <w:t>وهي ثمانية</w:t>
      </w:r>
      <w:r>
        <w:rPr>
          <w:rFonts w:eastAsia="Times New Roman"/>
          <w:kern w:val="0"/>
          <w:rtl/>
        </w:rPr>
        <w:t xml:space="preserve">، </w:t>
      </w:r>
      <w:r w:rsidRPr="00E70811">
        <w:rPr>
          <w:rFonts w:eastAsia="Times New Roman"/>
          <w:kern w:val="0"/>
          <w:rtl/>
        </w:rPr>
        <w:t>وإن أقرت زوجة حامل</w:t>
      </w:r>
      <w:r>
        <w:rPr>
          <w:rFonts w:eastAsia="Times New Roman"/>
          <w:kern w:val="0"/>
          <w:rtl/>
        </w:rPr>
        <w:t xml:space="preserve">، </w:t>
      </w:r>
      <w:r w:rsidRPr="00E70811">
        <w:rPr>
          <w:rFonts w:eastAsia="Times New Roman"/>
          <w:kern w:val="0"/>
          <w:rtl/>
        </w:rPr>
        <w:t>وأحد أخويه أنها ولدت حيا</w:t>
      </w:r>
      <w:r>
        <w:rPr>
          <w:rFonts w:eastAsia="Times New Roman"/>
          <w:kern w:val="0"/>
          <w:rtl/>
        </w:rPr>
        <w:t xml:space="preserve">، </w:t>
      </w:r>
      <w:r w:rsidRPr="00E70811">
        <w:rPr>
          <w:rFonts w:eastAsia="Times New Roman"/>
          <w:kern w:val="0"/>
          <w:rtl/>
        </w:rPr>
        <w:t>فالانكار من ثمانية</w:t>
      </w:r>
      <w:r>
        <w:rPr>
          <w:rFonts w:eastAsia="Times New Roman"/>
          <w:kern w:val="0"/>
          <w:rtl/>
        </w:rPr>
        <w:t>،</w:t>
      </w:r>
      <w:r w:rsidRPr="00E70811">
        <w:rPr>
          <w:rFonts w:eastAsia="Times New Roman"/>
          <w:kern w:val="0"/>
          <w:rtl/>
        </w:rPr>
        <w:t> كالاقرار</w:t>
      </w:r>
      <w:r>
        <w:rPr>
          <w:rFonts w:eastAsia="Times New Roman"/>
          <w:kern w:val="0"/>
          <w:rtl/>
        </w:rPr>
        <w:t xml:space="preserve">، </w:t>
      </w:r>
      <w:r w:rsidRPr="00E70811">
        <w:rPr>
          <w:rFonts w:eastAsia="Times New Roman"/>
          <w:kern w:val="0"/>
          <w:rtl/>
        </w:rPr>
        <w:t>وفريضة الابن من ثلاثة: تضرب في ثمانية</w:t>
      </w:r>
      <w:r>
        <w:rPr>
          <w:rFonts w:eastAsia="Times New Roman"/>
          <w:kern w:val="0"/>
          <w:rtl/>
        </w:rPr>
        <w:t xml:space="preserve">، </w:t>
      </w:r>
      <w:r w:rsidRPr="00E70811">
        <w:rPr>
          <w:rFonts w:eastAsia="Times New Roman"/>
          <w:kern w:val="0"/>
          <w:rtl/>
        </w:rPr>
        <w:t>وإن أوصى بشائع: كربع</w:t>
      </w:r>
      <w:r>
        <w:rPr>
          <w:rFonts w:eastAsia="Times New Roman"/>
          <w:kern w:val="0"/>
          <w:rtl/>
        </w:rPr>
        <w:t xml:space="preserve">، </w:t>
      </w:r>
      <w:r w:rsidRPr="00E70811">
        <w:rPr>
          <w:rFonts w:eastAsia="Times New Roman"/>
          <w:kern w:val="0"/>
          <w:rtl/>
        </w:rPr>
        <w:t>أو جزء من أحد عشر</w:t>
      </w:r>
      <w:r>
        <w:rPr>
          <w:rFonts w:eastAsia="Times New Roman"/>
          <w:kern w:val="0"/>
          <w:rtl/>
        </w:rPr>
        <w:t>،</w:t>
      </w:r>
      <w:r w:rsidRPr="00E70811">
        <w:rPr>
          <w:rFonts w:eastAsia="Times New Roman"/>
          <w:kern w:val="0"/>
          <w:rtl/>
        </w:rPr>
        <w:t> أخذ مخرج الوصية ثم إن انقسم الباقي على الفريضة كابنين وأوصى بالثلث</w:t>
      </w:r>
      <w:r>
        <w:rPr>
          <w:rFonts w:eastAsia="Times New Roman"/>
          <w:kern w:val="0"/>
          <w:rtl/>
        </w:rPr>
        <w:t>،</w:t>
      </w:r>
      <w:r w:rsidRPr="00E70811">
        <w:rPr>
          <w:rFonts w:eastAsia="Times New Roman"/>
          <w:kern w:val="0"/>
          <w:rtl/>
        </w:rPr>
        <w:t> فواضح</w:t>
      </w:r>
      <w:r>
        <w:rPr>
          <w:rFonts w:eastAsia="Times New Roman"/>
          <w:kern w:val="0"/>
          <w:rtl/>
        </w:rPr>
        <w:t xml:space="preserve">، </w:t>
      </w:r>
      <w:r w:rsidRPr="00E70811">
        <w:rPr>
          <w:rFonts w:eastAsia="Times New Roman"/>
          <w:kern w:val="0"/>
          <w:rtl/>
        </w:rPr>
        <w:t>وإلا وفق بين الباقي والمسألة </w:t>
      </w:r>
      <w:r>
        <w:rPr>
          <w:rFonts w:eastAsia="Times New Roman"/>
          <w:kern w:val="0"/>
          <w:rtl/>
        </w:rPr>
        <w:t xml:space="preserve">، </w:t>
      </w:r>
      <w:r w:rsidRPr="00E70811">
        <w:rPr>
          <w:rFonts w:eastAsia="Times New Roman"/>
          <w:kern w:val="0"/>
          <w:rtl/>
        </w:rPr>
        <w:t>واضرب الوفق في مخرج الوصية</w:t>
      </w:r>
      <w:r>
        <w:rPr>
          <w:rFonts w:eastAsia="Times New Roman"/>
          <w:kern w:val="0"/>
          <w:rtl/>
        </w:rPr>
        <w:t>،</w:t>
      </w:r>
      <w:r w:rsidRPr="00E70811">
        <w:rPr>
          <w:rFonts w:eastAsia="Times New Roman"/>
          <w:kern w:val="0"/>
          <w:rtl/>
        </w:rPr>
        <w:t> كأربعة أولاد</w:t>
      </w:r>
      <w:r>
        <w:rPr>
          <w:rFonts w:eastAsia="Times New Roman"/>
          <w:kern w:val="0"/>
          <w:rtl/>
        </w:rPr>
        <w:t xml:space="preserve">، </w:t>
      </w:r>
      <w:r w:rsidRPr="00E70811">
        <w:rPr>
          <w:rFonts w:eastAsia="Times New Roman"/>
          <w:kern w:val="0"/>
          <w:rtl/>
        </w:rPr>
        <w:t>وإلا</w:t>
      </w:r>
      <w:r>
        <w:rPr>
          <w:rFonts w:eastAsia="Times New Roman" w:hint="cs"/>
          <w:kern w:val="0"/>
          <w:rtl/>
        </w:rPr>
        <w:t xml:space="preserve"> </w:t>
      </w:r>
      <w:r w:rsidRPr="00E70811">
        <w:rPr>
          <w:rFonts w:eastAsia="Times New Roman"/>
          <w:kern w:val="0"/>
          <w:rtl/>
        </w:rPr>
        <w:t>فكاملها</w:t>
      </w:r>
      <w:r>
        <w:rPr>
          <w:rFonts w:eastAsia="Times New Roman"/>
          <w:kern w:val="0"/>
          <w:rtl/>
        </w:rPr>
        <w:t>،</w:t>
      </w:r>
      <w:r w:rsidRPr="00E70811">
        <w:rPr>
          <w:rFonts w:eastAsia="Times New Roman"/>
          <w:kern w:val="0"/>
          <w:rtl/>
        </w:rPr>
        <w:t> كثلاثة</w:t>
      </w:r>
      <w:r>
        <w:rPr>
          <w:rFonts w:eastAsia="Times New Roman"/>
          <w:kern w:val="0"/>
          <w:rtl/>
        </w:rPr>
        <w:t xml:space="preserve">، </w:t>
      </w:r>
      <w:r w:rsidRPr="00E70811">
        <w:rPr>
          <w:rFonts w:eastAsia="Times New Roman"/>
          <w:kern w:val="0"/>
          <w:rtl/>
        </w:rPr>
        <w:t>وإن أوصى بسدس وسبع</w:t>
      </w:r>
      <w:r>
        <w:rPr>
          <w:rFonts w:eastAsia="Times New Roman"/>
          <w:kern w:val="0"/>
          <w:rtl/>
        </w:rPr>
        <w:t xml:space="preserve">، </w:t>
      </w:r>
      <w:r w:rsidRPr="00E70811">
        <w:rPr>
          <w:rFonts w:eastAsia="Times New Roman"/>
          <w:kern w:val="0"/>
          <w:rtl/>
        </w:rPr>
        <w:t>ضربت ستة في سبعة ثم في أصل المسألة</w:t>
      </w:r>
      <w:r>
        <w:rPr>
          <w:rFonts w:eastAsia="Times New Roman"/>
          <w:kern w:val="0"/>
          <w:rtl/>
        </w:rPr>
        <w:t xml:space="preserve">، </w:t>
      </w:r>
      <w:r w:rsidRPr="00E70811">
        <w:rPr>
          <w:rFonts w:eastAsia="Times New Roman"/>
          <w:kern w:val="0"/>
          <w:rtl/>
        </w:rPr>
        <w:t>أو في وفقها</w:t>
      </w:r>
      <w:r>
        <w:rPr>
          <w:rFonts w:eastAsia="Times New Roman"/>
          <w:kern w:val="0"/>
          <w:rtl/>
        </w:rPr>
        <w:t xml:space="preserve">، </w:t>
      </w:r>
      <w:r w:rsidRPr="00E70811">
        <w:rPr>
          <w:rFonts w:eastAsia="Times New Roman"/>
          <w:kern w:val="0"/>
          <w:rtl/>
        </w:rPr>
        <w:t>ولا يرث ملاعن وملاعنة</w:t>
      </w:r>
      <w:r>
        <w:rPr>
          <w:rFonts w:eastAsia="Times New Roman"/>
          <w:kern w:val="0"/>
          <w:rtl/>
        </w:rPr>
        <w:t xml:space="preserve">، </w:t>
      </w:r>
      <w:r w:rsidRPr="00E70811">
        <w:rPr>
          <w:rFonts w:eastAsia="Times New Roman"/>
          <w:kern w:val="0"/>
          <w:rtl/>
        </w:rPr>
        <w:t>وتوأماها شقيقان</w:t>
      </w:r>
      <w:r>
        <w:rPr>
          <w:rFonts w:eastAsia="Times New Roman"/>
          <w:kern w:val="0"/>
          <w:rtl/>
        </w:rPr>
        <w:t xml:space="preserve">، </w:t>
      </w:r>
      <w:r w:rsidRPr="00E70811">
        <w:rPr>
          <w:rFonts w:eastAsia="Times New Roman"/>
          <w:kern w:val="0"/>
          <w:rtl/>
        </w:rPr>
        <w:t>ولا رقيق</w:t>
      </w:r>
      <w:r>
        <w:rPr>
          <w:rFonts w:eastAsia="Times New Roman"/>
          <w:kern w:val="0"/>
          <w:rtl/>
        </w:rPr>
        <w:t xml:space="preserve">، </w:t>
      </w:r>
      <w:r w:rsidRPr="00E70811">
        <w:rPr>
          <w:rFonts w:eastAsia="Times New Roman"/>
          <w:kern w:val="0"/>
          <w:rtl/>
        </w:rPr>
        <w:t>ولسيد المعتق بعضه جميع إرثه</w:t>
      </w:r>
      <w:r>
        <w:rPr>
          <w:rFonts w:eastAsia="Times New Roman"/>
          <w:kern w:val="0"/>
          <w:rtl/>
        </w:rPr>
        <w:t xml:space="preserve">، </w:t>
      </w:r>
      <w:r w:rsidRPr="00E70811">
        <w:rPr>
          <w:rFonts w:eastAsia="Times New Roman"/>
          <w:kern w:val="0"/>
          <w:rtl/>
        </w:rPr>
        <w:t>ولا يورث إلا المكاتب ولا قاتل عمدا عدوانا</w:t>
      </w:r>
      <w:r>
        <w:rPr>
          <w:rFonts w:eastAsia="Times New Roman"/>
          <w:kern w:val="0"/>
          <w:rtl/>
        </w:rPr>
        <w:t xml:space="preserve">، </w:t>
      </w:r>
      <w:r w:rsidRPr="00E70811">
        <w:rPr>
          <w:rFonts w:eastAsia="Times New Roman"/>
          <w:kern w:val="0"/>
          <w:rtl/>
        </w:rPr>
        <w:t>وإن أتى بشبهة كمخطئ من الدية</w:t>
      </w:r>
      <w:r>
        <w:rPr>
          <w:rFonts w:eastAsia="Times New Roman"/>
          <w:kern w:val="0"/>
          <w:rtl/>
        </w:rPr>
        <w:t xml:space="preserve">، </w:t>
      </w:r>
      <w:r w:rsidRPr="00E70811">
        <w:rPr>
          <w:rFonts w:eastAsia="Times New Roman"/>
          <w:kern w:val="0"/>
          <w:rtl/>
        </w:rPr>
        <w:t>ولا مخالف في دين كمسلم مع مرتد أو غيره</w:t>
      </w:r>
      <w:r>
        <w:rPr>
          <w:rFonts w:eastAsia="Times New Roman"/>
          <w:kern w:val="0"/>
          <w:rtl/>
        </w:rPr>
        <w:t xml:space="preserve">، </w:t>
      </w:r>
      <w:r w:rsidRPr="00E70811">
        <w:rPr>
          <w:rFonts w:eastAsia="Times New Roman"/>
          <w:kern w:val="0"/>
          <w:rtl/>
        </w:rPr>
        <w:t>وكيهودي مع نصراني</w:t>
      </w:r>
      <w:r>
        <w:rPr>
          <w:rFonts w:eastAsia="Times New Roman"/>
          <w:kern w:val="0"/>
          <w:rtl/>
        </w:rPr>
        <w:t xml:space="preserve">، </w:t>
      </w:r>
      <w:r w:rsidRPr="00E70811">
        <w:rPr>
          <w:rFonts w:eastAsia="Times New Roman"/>
          <w:kern w:val="0"/>
          <w:rtl/>
        </w:rPr>
        <w:t>وسواهما ملة وحكم بين الكفار بحكم المسلم</w:t>
      </w:r>
      <w:r>
        <w:rPr>
          <w:rFonts w:eastAsia="Times New Roman"/>
          <w:kern w:val="0"/>
          <w:rtl/>
        </w:rPr>
        <w:t xml:space="preserve">، </w:t>
      </w:r>
      <w:r w:rsidRPr="00E70811">
        <w:rPr>
          <w:rFonts w:eastAsia="Times New Roman"/>
          <w:kern w:val="0"/>
          <w:rtl/>
        </w:rPr>
        <w:t>إن لم يأب بعض</w:t>
      </w:r>
      <w:r>
        <w:rPr>
          <w:rFonts w:eastAsia="Times New Roman"/>
          <w:kern w:val="0"/>
          <w:rtl/>
        </w:rPr>
        <w:t xml:space="preserve">، </w:t>
      </w:r>
      <w:r w:rsidRPr="00E70811">
        <w:rPr>
          <w:rFonts w:eastAsia="Times New Roman"/>
          <w:kern w:val="0"/>
          <w:rtl/>
        </w:rPr>
        <w:t>إلا أن يسلم بعض فكذلك</w:t>
      </w:r>
      <w:r>
        <w:rPr>
          <w:rFonts w:eastAsia="Times New Roman"/>
          <w:kern w:val="0"/>
          <w:rtl/>
        </w:rPr>
        <w:t xml:space="preserve">، </w:t>
      </w:r>
      <w:r w:rsidRPr="00E70811">
        <w:rPr>
          <w:rFonts w:eastAsia="Times New Roman"/>
          <w:kern w:val="0"/>
          <w:rtl/>
        </w:rPr>
        <w:t>إن لم يكونوا كتابيين</w:t>
      </w:r>
      <w:r>
        <w:rPr>
          <w:rFonts w:eastAsia="Times New Roman"/>
          <w:kern w:val="0"/>
          <w:rtl/>
        </w:rPr>
        <w:t xml:space="preserve">، </w:t>
      </w:r>
      <w:r w:rsidRPr="00E70811">
        <w:rPr>
          <w:rFonts w:eastAsia="Times New Roman"/>
          <w:kern w:val="0"/>
          <w:rtl/>
        </w:rPr>
        <w:t>وإلا فبحكمهم</w:t>
      </w:r>
      <w:r>
        <w:rPr>
          <w:rFonts w:eastAsia="Times New Roman"/>
          <w:kern w:val="0"/>
          <w:rtl/>
        </w:rPr>
        <w:t xml:space="preserve">، </w:t>
      </w:r>
      <w:r w:rsidRPr="00E70811">
        <w:rPr>
          <w:rFonts w:eastAsia="Times New Roman"/>
          <w:kern w:val="0"/>
          <w:rtl/>
        </w:rPr>
        <w:t>ولا من جهل تأخر موته</w:t>
      </w:r>
      <w:r>
        <w:rPr>
          <w:rFonts w:eastAsia="Times New Roman"/>
          <w:kern w:val="0"/>
          <w:rtl/>
        </w:rPr>
        <w:t xml:space="preserve">، </w:t>
      </w:r>
      <w:r w:rsidRPr="00E70811">
        <w:rPr>
          <w:rFonts w:eastAsia="Times New Roman"/>
          <w:kern w:val="0"/>
          <w:rtl/>
        </w:rPr>
        <w:t>ووقف القسم للحمل</w:t>
      </w:r>
      <w:r>
        <w:rPr>
          <w:rFonts w:eastAsia="Times New Roman"/>
          <w:kern w:val="0"/>
          <w:rtl/>
        </w:rPr>
        <w:t xml:space="preserve">، </w:t>
      </w:r>
      <w:r w:rsidRPr="00E70811">
        <w:rPr>
          <w:rFonts w:eastAsia="Times New Roman"/>
          <w:kern w:val="0"/>
          <w:rtl/>
        </w:rPr>
        <w:t>ومال المفقود للحكم بموته</w:t>
      </w:r>
      <w:r>
        <w:rPr>
          <w:rFonts w:eastAsia="Times New Roman"/>
          <w:kern w:val="0"/>
          <w:rtl/>
        </w:rPr>
        <w:t xml:space="preserve">، </w:t>
      </w:r>
      <w:r w:rsidRPr="00E70811">
        <w:rPr>
          <w:rFonts w:eastAsia="Times New Roman"/>
          <w:kern w:val="0"/>
          <w:rtl/>
        </w:rPr>
        <w:t>وإن مات مورثه قدر حيا وميتا</w:t>
      </w:r>
      <w:r>
        <w:rPr>
          <w:rFonts w:eastAsia="Times New Roman"/>
          <w:kern w:val="0"/>
          <w:rtl/>
        </w:rPr>
        <w:t xml:space="preserve">، </w:t>
      </w:r>
      <w:r w:rsidRPr="00E70811">
        <w:rPr>
          <w:rFonts w:eastAsia="Times New Roman"/>
          <w:kern w:val="0"/>
          <w:rtl/>
        </w:rPr>
        <w:t>ووقف المشكوك فيه فإن مضت مدة التعمير فكالمجهول</w:t>
      </w:r>
      <w:r>
        <w:rPr>
          <w:rFonts w:eastAsia="Times New Roman"/>
          <w:kern w:val="0"/>
          <w:rtl/>
        </w:rPr>
        <w:t>،</w:t>
      </w:r>
      <w:r w:rsidRPr="00E70811">
        <w:rPr>
          <w:rFonts w:eastAsia="Times New Roman"/>
          <w:kern w:val="0"/>
          <w:rtl/>
        </w:rPr>
        <w:t> فذات زوج</w:t>
      </w:r>
      <w:r>
        <w:rPr>
          <w:rFonts w:eastAsia="Times New Roman"/>
          <w:kern w:val="0"/>
          <w:rtl/>
        </w:rPr>
        <w:t xml:space="preserve">، </w:t>
      </w:r>
      <w:r w:rsidRPr="00E70811">
        <w:rPr>
          <w:rFonts w:eastAsia="Times New Roman"/>
          <w:kern w:val="0"/>
          <w:rtl/>
        </w:rPr>
        <w:t>وأم</w:t>
      </w:r>
      <w:r>
        <w:rPr>
          <w:rFonts w:eastAsia="Times New Roman"/>
          <w:kern w:val="0"/>
          <w:rtl/>
        </w:rPr>
        <w:t xml:space="preserve">، </w:t>
      </w:r>
      <w:r w:rsidRPr="00E70811">
        <w:rPr>
          <w:rFonts w:eastAsia="Times New Roman"/>
          <w:kern w:val="0"/>
          <w:rtl/>
        </w:rPr>
        <w:t>وأخت</w:t>
      </w:r>
      <w:r>
        <w:rPr>
          <w:rFonts w:eastAsia="Times New Roman"/>
          <w:kern w:val="0"/>
          <w:rtl/>
        </w:rPr>
        <w:t xml:space="preserve">، </w:t>
      </w:r>
      <w:r w:rsidRPr="00E70811">
        <w:rPr>
          <w:rFonts w:eastAsia="Times New Roman"/>
          <w:kern w:val="0"/>
          <w:rtl/>
        </w:rPr>
        <w:t xml:space="preserve">وأب </w:t>
      </w:r>
      <w:r w:rsidRPr="00E70811">
        <w:rPr>
          <w:rFonts w:eastAsia="Times New Roman"/>
          <w:kern w:val="0"/>
          <w:rtl/>
        </w:rPr>
        <w:lastRenderedPageBreak/>
        <w:t>مفقود</w:t>
      </w:r>
      <w:r>
        <w:rPr>
          <w:rFonts w:eastAsia="Times New Roman"/>
          <w:kern w:val="0"/>
          <w:rtl/>
        </w:rPr>
        <w:t xml:space="preserve">، </w:t>
      </w:r>
      <w:r w:rsidRPr="00E70811">
        <w:rPr>
          <w:rFonts w:eastAsia="Times New Roman"/>
          <w:kern w:val="0"/>
          <w:rtl/>
        </w:rPr>
        <w:t>فعلى حياته من ستة</w:t>
      </w:r>
      <w:r>
        <w:rPr>
          <w:rFonts w:eastAsia="Times New Roman"/>
          <w:kern w:val="0"/>
          <w:rtl/>
        </w:rPr>
        <w:t xml:space="preserve">، </w:t>
      </w:r>
      <w:r w:rsidRPr="00E70811">
        <w:rPr>
          <w:rFonts w:eastAsia="Times New Roman"/>
          <w:kern w:val="0"/>
          <w:rtl/>
        </w:rPr>
        <w:t>وموته كذلك</w:t>
      </w:r>
      <w:r>
        <w:rPr>
          <w:rFonts w:eastAsia="Times New Roman"/>
          <w:kern w:val="0"/>
          <w:rtl/>
        </w:rPr>
        <w:t xml:space="preserve">، </w:t>
      </w:r>
      <w:r w:rsidRPr="00E70811">
        <w:rPr>
          <w:rFonts w:eastAsia="Times New Roman"/>
          <w:kern w:val="0"/>
          <w:rtl/>
        </w:rPr>
        <w:t>وتعول لثمانية</w:t>
      </w:r>
      <w:r>
        <w:rPr>
          <w:rFonts w:eastAsia="Times New Roman"/>
          <w:kern w:val="0"/>
          <w:rtl/>
        </w:rPr>
        <w:t xml:space="preserve">، </w:t>
      </w:r>
      <w:r w:rsidRPr="00E70811">
        <w:rPr>
          <w:rFonts w:eastAsia="Times New Roman"/>
          <w:kern w:val="0"/>
          <w:rtl/>
        </w:rPr>
        <w:t>وتضرب الوفق في الكل بأربعة وعشرين</w:t>
      </w:r>
      <w:r>
        <w:rPr>
          <w:rFonts w:eastAsia="Times New Roman"/>
          <w:kern w:val="0"/>
          <w:rtl/>
        </w:rPr>
        <w:t xml:space="preserve">، </w:t>
      </w:r>
      <w:r w:rsidRPr="00E70811">
        <w:rPr>
          <w:rFonts w:eastAsia="Times New Roman"/>
          <w:kern w:val="0"/>
          <w:rtl/>
        </w:rPr>
        <w:t>للزوج</w:t>
      </w:r>
      <w:r>
        <w:rPr>
          <w:rFonts w:eastAsia="Times New Roman"/>
          <w:kern w:val="0"/>
          <w:rtl/>
        </w:rPr>
        <w:t>،</w:t>
      </w:r>
      <w:r w:rsidRPr="00E70811">
        <w:rPr>
          <w:rFonts w:eastAsia="Times New Roman"/>
          <w:kern w:val="0"/>
          <w:rtl/>
        </w:rPr>
        <w:t> تسعة</w:t>
      </w:r>
      <w:r>
        <w:rPr>
          <w:rFonts w:eastAsia="Times New Roman"/>
          <w:kern w:val="0"/>
          <w:rtl/>
        </w:rPr>
        <w:t xml:space="preserve">، </w:t>
      </w:r>
      <w:r w:rsidRPr="00E70811">
        <w:rPr>
          <w:rFonts w:eastAsia="Times New Roman"/>
          <w:kern w:val="0"/>
          <w:rtl/>
        </w:rPr>
        <w:t>وللام أربعة</w:t>
      </w:r>
      <w:r>
        <w:rPr>
          <w:rFonts w:eastAsia="Times New Roman"/>
          <w:kern w:val="0"/>
          <w:rtl/>
        </w:rPr>
        <w:t xml:space="preserve">، </w:t>
      </w:r>
      <w:r w:rsidRPr="00E70811">
        <w:rPr>
          <w:rFonts w:eastAsia="Times New Roman"/>
          <w:kern w:val="0"/>
          <w:rtl/>
        </w:rPr>
        <w:t>ووقف الباقي</w:t>
      </w:r>
      <w:r>
        <w:rPr>
          <w:rFonts w:eastAsia="Times New Roman"/>
          <w:kern w:val="0"/>
          <w:rtl/>
        </w:rPr>
        <w:t>،</w:t>
      </w:r>
      <w:r w:rsidRPr="00E70811">
        <w:rPr>
          <w:rFonts w:eastAsia="Times New Roman"/>
          <w:kern w:val="0"/>
          <w:rtl/>
        </w:rPr>
        <w:t> فإن ظهر أنه حي فللزوج ثلاثة</w:t>
      </w:r>
      <w:r>
        <w:rPr>
          <w:rFonts w:eastAsia="Times New Roman"/>
          <w:kern w:val="0"/>
          <w:rtl/>
        </w:rPr>
        <w:t xml:space="preserve">، </w:t>
      </w:r>
      <w:r w:rsidRPr="00E70811">
        <w:rPr>
          <w:rFonts w:eastAsia="Times New Roman"/>
          <w:kern w:val="0"/>
          <w:rtl/>
        </w:rPr>
        <w:t>وللاب ثمانية</w:t>
      </w:r>
      <w:r>
        <w:rPr>
          <w:rFonts w:eastAsia="Times New Roman"/>
          <w:kern w:val="0"/>
          <w:rtl/>
        </w:rPr>
        <w:t xml:space="preserve">، </w:t>
      </w:r>
      <w:r w:rsidRPr="00E70811">
        <w:rPr>
          <w:rFonts w:eastAsia="Times New Roman"/>
          <w:kern w:val="0"/>
          <w:rtl/>
        </w:rPr>
        <w:t>أو موته أو مضي مدة التعمير فللاخت تسعة</w:t>
      </w:r>
      <w:r>
        <w:rPr>
          <w:rFonts w:eastAsia="Times New Roman"/>
          <w:kern w:val="0"/>
          <w:rtl/>
        </w:rPr>
        <w:t xml:space="preserve">، </w:t>
      </w:r>
      <w:r w:rsidRPr="00E70811">
        <w:rPr>
          <w:rFonts w:eastAsia="Times New Roman"/>
          <w:kern w:val="0"/>
          <w:rtl/>
        </w:rPr>
        <w:t>وللام: اثنان</w:t>
      </w:r>
      <w:r>
        <w:rPr>
          <w:rFonts w:eastAsia="Times New Roman"/>
          <w:kern w:val="0"/>
          <w:rtl/>
        </w:rPr>
        <w:t xml:space="preserve">، </w:t>
      </w:r>
      <w:r w:rsidRPr="00E70811">
        <w:rPr>
          <w:rFonts w:eastAsia="Times New Roman"/>
          <w:kern w:val="0"/>
          <w:rtl/>
        </w:rPr>
        <w:t>وللخنثى المشكل: نصف نصيبي ذكر وأنثى</w:t>
      </w:r>
      <w:r>
        <w:rPr>
          <w:rFonts w:eastAsia="Times New Roman"/>
          <w:kern w:val="0"/>
          <w:rtl/>
        </w:rPr>
        <w:t xml:space="preserve">، </w:t>
      </w:r>
      <w:r w:rsidRPr="00E70811">
        <w:rPr>
          <w:rFonts w:eastAsia="Times New Roman"/>
          <w:kern w:val="0"/>
          <w:rtl/>
        </w:rPr>
        <w:t>تصحح المسألة على التقديرات</w:t>
      </w:r>
      <w:r>
        <w:rPr>
          <w:rFonts w:eastAsia="Times New Roman"/>
          <w:kern w:val="0"/>
          <w:rtl/>
        </w:rPr>
        <w:t xml:space="preserve">، </w:t>
      </w:r>
      <w:r w:rsidRPr="00E70811">
        <w:rPr>
          <w:rFonts w:eastAsia="Times New Roman"/>
          <w:kern w:val="0"/>
          <w:rtl/>
        </w:rPr>
        <w:t>ثم تضرب الوفق</w:t>
      </w:r>
      <w:r>
        <w:rPr>
          <w:rFonts w:eastAsia="Times New Roman"/>
          <w:kern w:val="0"/>
          <w:rtl/>
        </w:rPr>
        <w:t xml:space="preserve">، </w:t>
      </w:r>
      <w:r w:rsidRPr="00E70811">
        <w:rPr>
          <w:rFonts w:eastAsia="Times New Roman"/>
          <w:kern w:val="0"/>
          <w:rtl/>
        </w:rPr>
        <w:t>أو الكل</w:t>
      </w:r>
      <w:r>
        <w:rPr>
          <w:rFonts w:eastAsia="Times New Roman"/>
          <w:kern w:val="0"/>
          <w:rtl/>
        </w:rPr>
        <w:t xml:space="preserve">، </w:t>
      </w:r>
      <w:r w:rsidRPr="00E70811">
        <w:rPr>
          <w:rFonts w:eastAsia="Times New Roman"/>
          <w:kern w:val="0"/>
          <w:rtl/>
        </w:rPr>
        <w:t>ثم في حالتي الخنثى تأخذ من كل نصيب من الاثنين: النصف</w:t>
      </w:r>
      <w:r>
        <w:rPr>
          <w:rFonts w:eastAsia="Times New Roman"/>
          <w:kern w:val="0"/>
          <w:rtl/>
        </w:rPr>
        <w:t xml:space="preserve">، </w:t>
      </w:r>
      <w:r w:rsidRPr="00E70811">
        <w:rPr>
          <w:rFonts w:eastAsia="Times New Roman"/>
          <w:kern w:val="0"/>
          <w:rtl/>
        </w:rPr>
        <w:t>وأربعة الربع</w:t>
      </w:r>
      <w:r>
        <w:rPr>
          <w:rFonts w:eastAsia="Times New Roman"/>
          <w:kern w:val="0"/>
          <w:rtl/>
        </w:rPr>
        <w:t xml:space="preserve">، </w:t>
      </w:r>
      <w:r w:rsidRPr="00E70811">
        <w:rPr>
          <w:rFonts w:eastAsia="Times New Roman"/>
          <w:kern w:val="0"/>
          <w:rtl/>
        </w:rPr>
        <w:t>فما اجتمع: فنصيب كل: كذكر</w:t>
      </w:r>
      <w:r>
        <w:rPr>
          <w:rFonts w:eastAsia="Times New Roman"/>
          <w:kern w:val="0"/>
          <w:rtl/>
        </w:rPr>
        <w:t xml:space="preserve">، </w:t>
      </w:r>
      <w:r w:rsidRPr="00E70811">
        <w:rPr>
          <w:rFonts w:eastAsia="Times New Roman"/>
          <w:kern w:val="0"/>
          <w:rtl/>
        </w:rPr>
        <w:t>وخنثى</w:t>
      </w:r>
      <w:r>
        <w:rPr>
          <w:rFonts w:eastAsia="Times New Roman"/>
          <w:kern w:val="0"/>
          <w:rtl/>
        </w:rPr>
        <w:t xml:space="preserve">، </w:t>
      </w:r>
      <w:r w:rsidRPr="00E70811">
        <w:rPr>
          <w:rFonts w:eastAsia="Times New Roman"/>
          <w:kern w:val="0"/>
          <w:rtl/>
        </w:rPr>
        <w:t>فالتذكير من اثنين</w:t>
      </w:r>
      <w:r>
        <w:rPr>
          <w:rFonts w:eastAsia="Times New Roman"/>
          <w:kern w:val="0"/>
          <w:rtl/>
        </w:rPr>
        <w:t xml:space="preserve">، </w:t>
      </w:r>
      <w:r w:rsidRPr="00E70811">
        <w:rPr>
          <w:rFonts w:eastAsia="Times New Roman"/>
          <w:kern w:val="0"/>
          <w:rtl/>
        </w:rPr>
        <w:t>والتأنيث من ثلاثة</w:t>
      </w:r>
      <w:r>
        <w:rPr>
          <w:rFonts w:eastAsia="Times New Roman"/>
          <w:kern w:val="0"/>
          <w:rtl/>
        </w:rPr>
        <w:t xml:space="preserve">، </w:t>
      </w:r>
      <w:r w:rsidRPr="00E70811">
        <w:rPr>
          <w:rFonts w:eastAsia="Times New Roman"/>
          <w:kern w:val="0"/>
          <w:rtl/>
        </w:rPr>
        <w:t>تضرب الاثنين فيها</w:t>
      </w:r>
      <w:r>
        <w:rPr>
          <w:rFonts w:eastAsia="Times New Roman"/>
          <w:kern w:val="0"/>
          <w:rtl/>
        </w:rPr>
        <w:t xml:space="preserve">، </w:t>
      </w:r>
      <w:r w:rsidRPr="00E70811">
        <w:rPr>
          <w:rFonts w:eastAsia="Times New Roman"/>
          <w:kern w:val="0"/>
          <w:rtl/>
        </w:rPr>
        <w:t>ثم في حالتي الخنثى له في الذكورة: ستة</w:t>
      </w:r>
      <w:r>
        <w:rPr>
          <w:rFonts w:eastAsia="Times New Roman"/>
          <w:kern w:val="0"/>
          <w:rtl/>
        </w:rPr>
        <w:t xml:space="preserve">، </w:t>
      </w:r>
      <w:r w:rsidRPr="00E70811">
        <w:rPr>
          <w:rFonts w:eastAsia="Times New Roman"/>
          <w:kern w:val="0"/>
          <w:rtl/>
        </w:rPr>
        <w:t>وفي الانوثة أربعة</w:t>
      </w:r>
      <w:r>
        <w:rPr>
          <w:rFonts w:eastAsia="Times New Roman"/>
          <w:kern w:val="0"/>
          <w:rtl/>
        </w:rPr>
        <w:t xml:space="preserve">، </w:t>
      </w:r>
      <w:r w:rsidRPr="00E70811">
        <w:rPr>
          <w:rFonts w:eastAsia="Times New Roman"/>
          <w:kern w:val="0"/>
          <w:rtl/>
        </w:rPr>
        <w:t>فنصفها خمسة وكذلك غيره</w:t>
      </w:r>
      <w:r>
        <w:rPr>
          <w:rFonts w:eastAsia="Times New Roman"/>
          <w:kern w:val="0"/>
          <w:rtl/>
        </w:rPr>
        <w:t xml:space="preserve">، </w:t>
      </w:r>
      <w:r w:rsidRPr="00E70811">
        <w:rPr>
          <w:rFonts w:eastAsia="Times New Roman"/>
          <w:kern w:val="0"/>
          <w:rtl/>
        </w:rPr>
        <w:t>وكخنثيين</w:t>
      </w:r>
      <w:r>
        <w:rPr>
          <w:rFonts w:eastAsia="Times New Roman"/>
          <w:kern w:val="0"/>
          <w:rtl/>
        </w:rPr>
        <w:t xml:space="preserve">، </w:t>
      </w:r>
      <w:r w:rsidRPr="00E70811">
        <w:rPr>
          <w:rFonts w:eastAsia="Times New Roman"/>
          <w:kern w:val="0"/>
          <w:rtl/>
        </w:rPr>
        <w:t>وعاصب</w:t>
      </w:r>
      <w:r>
        <w:rPr>
          <w:rFonts w:eastAsia="Times New Roman"/>
          <w:kern w:val="0"/>
          <w:rtl/>
        </w:rPr>
        <w:t>،</w:t>
      </w:r>
      <w:r w:rsidRPr="00E70811">
        <w:rPr>
          <w:rFonts w:eastAsia="Times New Roman"/>
          <w:kern w:val="0"/>
          <w:rtl/>
        </w:rPr>
        <w:t> فأربعة أحوال</w:t>
      </w:r>
      <w:r>
        <w:rPr>
          <w:rFonts w:eastAsia="Times New Roman"/>
          <w:kern w:val="0"/>
          <w:rtl/>
        </w:rPr>
        <w:t xml:space="preserve">، </w:t>
      </w:r>
      <w:r w:rsidRPr="00E70811">
        <w:rPr>
          <w:rFonts w:eastAsia="Times New Roman"/>
          <w:kern w:val="0"/>
          <w:rtl/>
        </w:rPr>
        <w:t>تنتهي لاربعة وعشرين</w:t>
      </w:r>
      <w:r>
        <w:rPr>
          <w:rFonts w:eastAsia="Times New Roman"/>
          <w:kern w:val="0"/>
          <w:rtl/>
        </w:rPr>
        <w:t xml:space="preserve">، </w:t>
      </w:r>
      <w:r w:rsidRPr="00E70811">
        <w:rPr>
          <w:rFonts w:eastAsia="Times New Roman"/>
          <w:kern w:val="0"/>
          <w:rtl/>
        </w:rPr>
        <w:t>لكل أحد عشر</w:t>
      </w:r>
      <w:r>
        <w:rPr>
          <w:rFonts w:eastAsia="Times New Roman"/>
          <w:kern w:val="0"/>
          <w:rtl/>
        </w:rPr>
        <w:t xml:space="preserve">، </w:t>
      </w:r>
      <w:r w:rsidRPr="00E70811">
        <w:rPr>
          <w:rFonts w:eastAsia="Times New Roman"/>
          <w:kern w:val="0"/>
          <w:rtl/>
        </w:rPr>
        <w:t>وللعاصب اثنان</w:t>
      </w:r>
      <w:r>
        <w:rPr>
          <w:rFonts w:eastAsia="Times New Roman"/>
          <w:kern w:val="0"/>
          <w:rtl/>
        </w:rPr>
        <w:t xml:space="preserve">، </w:t>
      </w:r>
      <w:r w:rsidRPr="00E70811">
        <w:rPr>
          <w:rFonts w:eastAsia="Times New Roman"/>
          <w:kern w:val="0"/>
          <w:rtl/>
        </w:rPr>
        <w:t>فإن بال من واحد</w:t>
      </w:r>
      <w:r>
        <w:rPr>
          <w:rFonts w:eastAsia="Times New Roman"/>
          <w:kern w:val="0"/>
          <w:rtl/>
        </w:rPr>
        <w:t xml:space="preserve">، </w:t>
      </w:r>
      <w:r w:rsidRPr="00E70811">
        <w:rPr>
          <w:rFonts w:eastAsia="Times New Roman"/>
          <w:kern w:val="0"/>
          <w:rtl/>
        </w:rPr>
        <w:t>أو كان أكبر</w:t>
      </w:r>
      <w:r>
        <w:rPr>
          <w:rFonts w:eastAsia="Times New Roman"/>
          <w:kern w:val="0"/>
          <w:rtl/>
        </w:rPr>
        <w:t xml:space="preserve">، </w:t>
      </w:r>
      <w:r w:rsidRPr="00E70811">
        <w:rPr>
          <w:rFonts w:eastAsia="Times New Roman"/>
          <w:kern w:val="0"/>
          <w:rtl/>
        </w:rPr>
        <w:t>أو أسبق</w:t>
      </w:r>
      <w:r>
        <w:rPr>
          <w:rFonts w:eastAsia="Times New Roman"/>
          <w:kern w:val="0"/>
          <w:rtl/>
        </w:rPr>
        <w:t xml:space="preserve">، </w:t>
      </w:r>
      <w:r w:rsidRPr="00E70811">
        <w:rPr>
          <w:rFonts w:eastAsia="Times New Roman"/>
          <w:kern w:val="0"/>
          <w:rtl/>
        </w:rPr>
        <w:t>أو نبتت له لحية</w:t>
      </w:r>
      <w:r>
        <w:rPr>
          <w:rFonts w:eastAsia="Times New Roman"/>
          <w:kern w:val="0"/>
          <w:rtl/>
        </w:rPr>
        <w:t xml:space="preserve">، </w:t>
      </w:r>
      <w:r w:rsidRPr="00E70811">
        <w:rPr>
          <w:rFonts w:eastAsia="Times New Roman"/>
          <w:kern w:val="0"/>
          <w:rtl/>
        </w:rPr>
        <w:t>أو ثدي</w:t>
      </w:r>
      <w:r>
        <w:rPr>
          <w:rFonts w:eastAsia="Times New Roman"/>
          <w:kern w:val="0"/>
          <w:rtl/>
        </w:rPr>
        <w:t xml:space="preserve">، </w:t>
      </w:r>
      <w:r w:rsidRPr="00E70811">
        <w:rPr>
          <w:rFonts w:eastAsia="Times New Roman"/>
          <w:kern w:val="0"/>
          <w:rtl/>
        </w:rPr>
        <w:t>أو حصل حيض</w:t>
      </w:r>
      <w:r>
        <w:rPr>
          <w:rFonts w:eastAsia="Times New Roman"/>
          <w:kern w:val="0"/>
          <w:rtl/>
        </w:rPr>
        <w:t xml:space="preserve">، </w:t>
      </w:r>
      <w:r w:rsidRPr="00E70811">
        <w:rPr>
          <w:rFonts w:eastAsia="Times New Roman"/>
          <w:kern w:val="0"/>
          <w:rtl/>
        </w:rPr>
        <w:t>أو مني</w:t>
      </w:r>
      <w:r>
        <w:rPr>
          <w:rFonts w:eastAsia="Times New Roman"/>
          <w:kern w:val="0"/>
          <w:rtl/>
        </w:rPr>
        <w:t xml:space="preserve">، </w:t>
      </w:r>
      <w:r w:rsidRPr="00E70811">
        <w:rPr>
          <w:rFonts w:eastAsia="Times New Roman"/>
          <w:kern w:val="0"/>
          <w:rtl/>
        </w:rPr>
        <w:t>فلا إشكال</w:t>
      </w:r>
      <w:r>
        <w:rPr>
          <w:rFonts w:eastAsia="Times New Roman"/>
          <w:kern w:val="0"/>
          <w:rtl/>
        </w:rPr>
        <w:t>،</w:t>
      </w:r>
      <w:r w:rsidRPr="00E70811">
        <w:rPr>
          <w:rFonts w:eastAsia="Times New Roman"/>
          <w:kern w:val="0"/>
          <w:rtl/>
        </w:rPr>
        <w:t> </w:t>
      </w:r>
    </w:p>
    <w:p w14:paraId="0A13DA5D" w14:textId="77777777" w:rsidR="00C11C4E" w:rsidRPr="00E70811" w:rsidRDefault="00C11C4E" w:rsidP="00775A91">
      <w:pPr>
        <w:jc w:val="center"/>
        <w:rPr>
          <w:rtl/>
        </w:rPr>
      </w:pPr>
      <w:r w:rsidRPr="00E70811">
        <w:rPr>
          <w:rFonts w:hint="cs"/>
          <w:rtl/>
        </w:rPr>
        <w:t>***</w:t>
      </w:r>
    </w:p>
    <w:p w14:paraId="36ACC5AD" w14:textId="77777777" w:rsidR="00C11C4E" w:rsidRPr="00E70811" w:rsidRDefault="00C11C4E">
      <w:pPr>
        <w:rPr>
          <w:rtl/>
        </w:rPr>
      </w:pPr>
    </w:p>
    <w:p w14:paraId="1D2857EA" w14:textId="77777777" w:rsidR="00C11C4E" w:rsidRDefault="00C11C4E">
      <w:pPr>
        <w:rPr>
          <w:rtl/>
        </w:rPr>
      </w:pPr>
    </w:p>
    <w:p w14:paraId="2FC16C39" w14:textId="77777777" w:rsidR="00C11C4E" w:rsidRDefault="00C11C4E">
      <w:pPr>
        <w:rPr>
          <w:rtl/>
        </w:rPr>
      </w:pPr>
    </w:p>
    <w:p w14:paraId="2A6193BC" w14:textId="77777777" w:rsidR="00C11C4E" w:rsidRDefault="00C11C4E">
      <w:pPr>
        <w:rPr>
          <w:rtl/>
        </w:rPr>
      </w:pPr>
    </w:p>
    <w:p w14:paraId="7C6D62A4" w14:textId="77777777" w:rsidR="00C11C4E" w:rsidRDefault="00C11C4E">
      <w:pPr>
        <w:rPr>
          <w:rtl/>
        </w:rPr>
      </w:pPr>
    </w:p>
    <w:p w14:paraId="0B6E3B7F" w14:textId="77777777" w:rsidR="00C11C4E" w:rsidRDefault="00C11C4E">
      <w:pPr>
        <w:rPr>
          <w:rtl/>
        </w:rPr>
      </w:pPr>
    </w:p>
    <w:p w14:paraId="1EED2BD0" w14:textId="77777777" w:rsidR="00C11C4E" w:rsidRDefault="00C11C4E">
      <w:pPr>
        <w:rPr>
          <w:rtl/>
        </w:rPr>
      </w:pPr>
    </w:p>
    <w:p w14:paraId="0BB698A4" w14:textId="77777777" w:rsidR="00C11C4E" w:rsidRDefault="00C11C4E" w:rsidP="00775A91">
      <w:pPr>
        <w:pStyle w:val="a3"/>
        <w:jc w:val="center"/>
        <w:rPr>
          <w:sz w:val="40"/>
          <w:szCs w:val="40"/>
          <w:u w:val="single"/>
          <w:rtl/>
        </w:rPr>
      </w:pPr>
    </w:p>
    <w:p w14:paraId="770A8964" w14:textId="77777777" w:rsidR="00C11C4E" w:rsidRDefault="00C11C4E" w:rsidP="00775A91">
      <w:pPr>
        <w:pStyle w:val="a3"/>
        <w:jc w:val="center"/>
        <w:rPr>
          <w:sz w:val="40"/>
          <w:szCs w:val="40"/>
          <w:highlight w:val="yellow"/>
          <w:u w:val="single"/>
          <w:rtl/>
          <w:lang w:bidi="ar-KW"/>
        </w:rPr>
      </w:pPr>
      <w:r w:rsidRPr="00E61DAB">
        <w:rPr>
          <w:rFonts w:hint="cs"/>
          <w:sz w:val="40"/>
          <w:szCs w:val="40"/>
          <w:highlight w:val="yellow"/>
          <w:u w:val="single"/>
          <w:rtl/>
          <w:lang w:bidi="ar-KW"/>
        </w:rPr>
        <w:t>المتن الثالث</w:t>
      </w:r>
    </w:p>
    <w:p w14:paraId="6A45BBE9" w14:textId="77777777" w:rsidR="00C11C4E" w:rsidRPr="00047A51" w:rsidRDefault="00C11C4E" w:rsidP="00775A91">
      <w:pPr>
        <w:pStyle w:val="a3"/>
        <w:jc w:val="center"/>
        <w:rPr>
          <w:sz w:val="40"/>
          <w:szCs w:val="40"/>
          <w:highlight w:val="yellow"/>
          <w:u w:val="single"/>
          <w:rtl/>
          <w:lang w:bidi="ar-KW"/>
        </w:rPr>
      </w:pPr>
      <w:r w:rsidRPr="00E61DAB">
        <w:rPr>
          <w:rFonts w:hint="cs"/>
          <w:sz w:val="40"/>
          <w:szCs w:val="40"/>
          <w:highlight w:val="yellow"/>
          <w:u w:val="single"/>
          <w:rtl/>
          <w:lang w:bidi="ar-KW"/>
        </w:rPr>
        <w:lastRenderedPageBreak/>
        <w:t>متن (</w:t>
      </w:r>
      <w:r w:rsidRPr="00047A51">
        <w:rPr>
          <w:sz w:val="40"/>
          <w:szCs w:val="40"/>
          <w:highlight w:val="yellow"/>
          <w:u w:val="single"/>
          <w:rtl/>
          <w:lang w:bidi="ar-KW"/>
        </w:rPr>
        <w:t>منهاج الطالبين وعمدة المفتين</w:t>
      </w:r>
      <w:r>
        <w:rPr>
          <w:rFonts w:hint="cs"/>
          <w:sz w:val="40"/>
          <w:szCs w:val="40"/>
          <w:highlight w:val="yellow"/>
          <w:u w:val="single"/>
          <w:rtl/>
          <w:lang w:bidi="ar-KW"/>
        </w:rPr>
        <w:t>)</w:t>
      </w:r>
    </w:p>
    <w:p w14:paraId="1046B9C8" w14:textId="77777777" w:rsidR="00C11C4E" w:rsidRPr="00047A51" w:rsidRDefault="00C11C4E" w:rsidP="00775A91">
      <w:pPr>
        <w:pStyle w:val="a3"/>
        <w:jc w:val="center"/>
        <w:rPr>
          <w:sz w:val="40"/>
          <w:szCs w:val="40"/>
          <w:highlight w:val="yellow"/>
          <w:u w:val="single"/>
          <w:rtl/>
          <w:lang w:bidi="ar-KW"/>
        </w:rPr>
      </w:pPr>
      <w:r w:rsidRPr="00047A51">
        <w:rPr>
          <w:sz w:val="40"/>
          <w:szCs w:val="40"/>
          <w:highlight w:val="yellow"/>
          <w:u w:val="single"/>
          <w:rtl/>
          <w:lang w:bidi="ar-KW"/>
        </w:rPr>
        <w:t>في الفقه الشافعي</w:t>
      </w:r>
    </w:p>
    <w:p w14:paraId="0451E2DC" w14:textId="77777777" w:rsidR="00C11C4E" w:rsidRPr="00047A51" w:rsidRDefault="00C11C4E" w:rsidP="00775A91">
      <w:pPr>
        <w:pStyle w:val="a3"/>
        <w:jc w:val="center"/>
        <w:rPr>
          <w:sz w:val="32"/>
          <w:szCs w:val="32"/>
          <w:u w:val="single"/>
          <w:rtl/>
        </w:rPr>
      </w:pPr>
      <w:r w:rsidRPr="00047A51">
        <w:rPr>
          <w:rFonts w:hint="cs"/>
          <w:sz w:val="32"/>
          <w:szCs w:val="32"/>
          <w:highlight w:val="yellow"/>
          <w:u w:val="single"/>
          <w:rtl/>
        </w:rPr>
        <w:t>لأبي زكريا محيي الدين يحيى بن شرف النووي (المتوفى: 676هـ)</w:t>
      </w:r>
    </w:p>
    <w:p w14:paraId="5478C40C" w14:textId="77777777" w:rsidR="00C11C4E" w:rsidRPr="00047A51" w:rsidRDefault="00C11C4E" w:rsidP="00775A91">
      <w:pPr>
        <w:pStyle w:val="a3"/>
        <w:jc w:val="center"/>
        <w:rPr>
          <w:sz w:val="40"/>
          <w:szCs w:val="40"/>
          <w:u w:val="single"/>
          <w:rtl/>
          <w:lang w:bidi="ar-KW"/>
        </w:rPr>
      </w:pPr>
    </w:p>
    <w:p w14:paraId="3805EE0E" w14:textId="77777777" w:rsidR="00C11C4E" w:rsidRDefault="00C11C4E" w:rsidP="00775A91">
      <w:pPr>
        <w:rPr>
          <w:rtl/>
        </w:rPr>
      </w:pPr>
    </w:p>
    <w:p w14:paraId="568A65ED" w14:textId="77777777" w:rsidR="00C11C4E" w:rsidRPr="00E70811" w:rsidRDefault="00C11C4E" w:rsidP="00775A91">
      <w:r>
        <w:rPr>
          <w:rFonts w:hint="cs"/>
          <w:rtl/>
        </w:rPr>
        <w:t xml:space="preserve">أشهر </w:t>
      </w:r>
      <w:r>
        <w:rPr>
          <w:kern w:val="0"/>
          <w:rtl/>
        </w:rPr>
        <w:t>متون الفقه الشافعي</w:t>
      </w:r>
      <w:r>
        <w:rPr>
          <w:rFonts w:hint="cs"/>
          <w:kern w:val="0"/>
          <w:rtl/>
        </w:rPr>
        <w:t xml:space="preserve"> </w:t>
      </w:r>
      <w:r>
        <w:rPr>
          <w:rFonts w:hint="cs"/>
          <w:rtl/>
        </w:rPr>
        <w:t>على الإطلاق، هو متن (منهاج الطالبين)، وهو المتن الجامع بين الاختصار والشمولية للعلامة الإمام أبي زكريا محيي الدين يحيى بن شرف النووي، (ت: 676 هـ)، ومن أجل شروحه وأنفعها تحفة المحتاج لشرح المنهاج للعلامة أحمد بن علي بن حجر الهيتمي المتوفى سنة 973 هـ، و</w:t>
      </w:r>
      <w:r>
        <w:rPr>
          <w:kern w:val="0"/>
          <w:rtl/>
          <w:lang w:bidi="ar-KW"/>
        </w:rPr>
        <w:t xml:space="preserve">كتاب </w:t>
      </w:r>
      <w:r>
        <w:rPr>
          <w:rFonts w:hint="cs"/>
          <w:kern w:val="0"/>
          <w:rtl/>
          <w:lang w:bidi="ar-KW"/>
        </w:rPr>
        <w:t>(</w:t>
      </w:r>
      <w:r>
        <w:rPr>
          <w:kern w:val="0"/>
          <w:rtl/>
          <w:lang w:bidi="ar-KW"/>
        </w:rPr>
        <w:t>منهاج الطالبين</w:t>
      </w:r>
      <w:r>
        <w:rPr>
          <w:rFonts w:hint="cs"/>
          <w:kern w:val="0"/>
          <w:rtl/>
          <w:lang w:bidi="ar-KW"/>
        </w:rPr>
        <w:t>)</w:t>
      </w:r>
      <w:r>
        <w:rPr>
          <w:kern w:val="0"/>
          <w:rtl/>
          <w:lang w:bidi="ar-KW"/>
        </w:rPr>
        <w:t xml:space="preserve"> للإمام النووي رحمه الله </w:t>
      </w:r>
      <w:r>
        <w:rPr>
          <w:rFonts w:hint="cs"/>
          <w:kern w:val="0"/>
          <w:rtl/>
          <w:lang w:bidi="ar-KW"/>
        </w:rPr>
        <w:t xml:space="preserve"> </w:t>
      </w:r>
      <w:r>
        <w:rPr>
          <w:kern w:val="0"/>
          <w:rtl/>
          <w:lang w:bidi="ar-KW"/>
        </w:rPr>
        <w:t xml:space="preserve">هو اختصار لكتاب المحرر للإمام الرافعي </w:t>
      </w:r>
      <w:r>
        <w:rPr>
          <w:rFonts w:hint="cs"/>
          <w:kern w:val="0"/>
          <w:rtl/>
          <w:lang w:bidi="ar-KW"/>
        </w:rPr>
        <w:t xml:space="preserve">وهو </w:t>
      </w:r>
      <w:r>
        <w:rPr>
          <w:kern w:val="0"/>
          <w:rtl/>
          <w:lang w:bidi="ar-KW"/>
        </w:rPr>
        <w:t>مع شروحه وحواشيه عمدة المذهب</w:t>
      </w:r>
      <w:r>
        <w:rPr>
          <w:rFonts w:hint="cs"/>
          <w:kern w:val="0"/>
          <w:rtl/>
          <w:lang w:bidi="ar-KW"/>
        </w:rPr>
        <w:t xml:space="preserve"> الشافعي، ف</w:t>
      </w:r>
      <w:r>
        <w:rPr>
          <w:kern w:val="0"/>
          <w:rtl/>
          <w:lang w:bidi="ar-KW"/>
        </w:rPr>
        <w:t xml:space="preserve">قد اعتمد </w:t>
      </w:r>
      <w:r>
        <w:rPr>
          <w:rFonts w:hint="cs"/>
          <w:kern w:val="0"/>
          <w:rtl/>
          <w:lang w:bidi="ar-KW"/>
        </w:rPr>
        <w:t xml:space="preserve">السادة </w:t>
      </w:r>
      <w:r>
        <w:rPr>
          <w:kern w:val="0"/>
          <w:rtl/>
          <w:lang w:bidi="ar-KW"/>
        </w:rPr>
        <w:t>الشافعية على الإمام النووي رحمه الله في ضبط المذهب ومعرفة معتمده، قال الرملي: (ومن المعلوم أن الشيخين (الرافعي والنووي) قد اجتهدا من تحرير المذهب غاية الاجتهاد، ولهذا كانت عنايات العلماء وإشارات من سبقنا من الأئمة متوجهة إلى ما عليه الشيخان من الأخذ بما صححاه بالقبول والإذعان، مؤيدين لذلك بالدليل وبالبرهان، فإذا انفرد أحدها عن الآخر فالعمل بما عليه النووي،) اهـ، وقال ابن حجر الهيتمي: (وإن اختلفا فما جزم به النووي ثم ما جزم به الرافعي ما لم يجمع كلامهما على أنه سهو) اهـ التحفة (1 / 39)،</w:t>
      </w:r>
      <w:r>
        <w:rPr>
          <w:rFonts w:hint="cs"/>
          <w:kern w:val="0"/>
          <w:rtl/>
          <w:lang w:bidi="ar-KW"/>
        </w:rPr>
        <w:t xml:space="preserve"> </w:t>
      </w:r>
      <w:r>
        <w:rPr>
          <w:rFonts w:hint="cs"/>
          <w:rtl/>
        </w:rPr>
        <w:t xml:space="preserve">والطبعة التي اعتمدنا عليها هي طبعة </w:t>
      </w:r>
      <w:r w:rsidRPr="00E70811">
        <w:rPr>
          <w:rFonts w:hint="cs"/>
          <w:rtl/>
        </w:rPr>
        <w:t>دار الفكر</w:t>
      </w:r>
      <w:r>
        <w:rPr>
          <w:rFonts w:hint="cs"/>
          <w:rtl/>
        </w:rPr>
        <w:t xml:space="preserve">، </w:t>
      </w:r>
      <w:r w:rsidRPr="00E70811">
        <w:rPr>
          <w:rFonts w:hint="cs"/>
          <w:rtl/>
        </w:rPr>
        <w:t>الطبعة: الأولى</w:t>
      </w:r>
      <w:r>
        <w:rPr>
          <w:rFonts w:hint="cs"/>
          <w:rtl/>
        </w:rPr>
        <w:t xml:space="preserve">، </w:t>
      </w:r>
      <w:r w:rsidRPr="00E70811">
        <w:rPr>
          <w:rFonts w:hint="cs"/>
          <w:rtl/>
        </w:rPr>
        <w:t>1425هـ/2005م</w:t>
      </w:r>
      <w:r>
        <w:rPr>
          <w:rFonts w:hint="cs"/>
          <w:rtl/>
        </w:rPr>
        <w:t xml:space="preserve">، </w:t>
      </w:r>
      <w:r w:rsidRPr="00E70811">
        <w:rPr>
          <w:rFonts w:hint="cs"/>
          <w:rtl/>
        </w:rPr>
        <w:t>المحقق: عوض قاسم أحمد عوض</w:t>
      </w:r>
      <w:r>
        <w:rPr>
          <w:rFonts w:hint="cs"/>
          <w:rtl/>
        </w:rPr>
        <w:t xml:space="preserve">، </w:t>
      </w:r>
    </w:p>
    <w:p w14:paraId="167522F2" w14:textId="77777777" w:rsidR="00C11C4E" w:rsidRPr="00E70811" w:rsidRDefault="00C11C4E" w:rsidP="00775A91">
      <w:pPr>
        <w:jc w:val="center"/>
        <w:rPr>
          <w:rtl/>
        </w:rPr>
      </w:pPr>
      <w:r w:rsidRPr="00E70811">
        <w:rPr>
          <w:rtl/>
        </w:rPr>
        <w:t>***</w:t>
      </w:r>
    </w:p>
    <w:p w14:paraId="26CA5C55" w14:textId="77777777" w:rsidR="00C11C4E" w:rsidRPr="00302167" w:rsidRDefault="00C11C4E" w:rsidP="00775A91">
      <w:pPr>
        <w:jc w:val="center"/>
        <w:rPr>
          <w:rFonts w:eastAsia="Times New Roman"/>
          <w:b/>
          <w:bCs/>
          <w:kern w:val="0"/>
          <w:sz w:val="36"/>
          <w:szCs w:val="36"/>
        </w:rPr>
      </w:pPr>
      <w:r w:rsidRPr="00302167">
        <w:rPr>
          <w:rFonts w:eastAsia="Times New Roman"/>
          <w:b/>
          <w:bCs/>
          <w:kern w:val="0"/>
          <w:sz w:val="36"/>
          <w:szCs w:val="36"/>
          <w:rtl/>
        </w:rPr>
        <w:t>مقدمة المؤلف</w:t>
      </w:r>
    </w:p>
    <w:p w14:paraId="3C44E81E" w14:textId="77777777" w:rsidR="00C11C4E" w:rsidRPr="00E70811" w:rsidRDefault="00C11C4E" w:rsidP="00775A91">
      <w:pPr>
        <w:rPr>
          <w:rFonts w:eastAsia="Times New Roman"/>
          <w:kern w:val="0"/>
          <w:rtl/>
        </w:rPr>
      </w:pPr>
      <w:r w:rsidRPr="00302167">
        <w:rPr>
          <w:rFonts w:eastAsia="Times New Roman"/>
          <w:b/>
          <w:bCs/>
          <w:kern w:val="0"/>
          <w:sz w:val="32"/>
          <w:szCs w:val="32"/>
          <w:rtl/>
        </w:rPr>
        <w:lastRenderedPageBreak/>
        <w:t>بسم الله الرحمن الرحيم</w:t>
      </w:r>
      <w:r w:rsidRPr="00E70811">
        <w:rPr>
          <w:rFonts w:eastAsia="Times New Roman"/>
          <w:kern w:val="0"/>
          <w:rtl/>
        </w:rPr>
        <w:t> </w:t>
      </w:r>
      <w:r w:rsidRPr="00E70811">
        <w:rPr>
          <w:rFonts w:eastAsia="Times New Roman" w:hint="cs"/>
          <w:kern w:val="0"/>
          <w:rtl/>
        </w:rPr>
        <w:t xml:space="preserve">: </w:t>
      </w:r>
      <w:r w:rsidRPr="00E70811">
        <w:rPr>
          <w:rFonts w:eastAsia="Times New Roman"/>
          <w:kern w:val="0"/>
          <w:rtl/>
        </w:rPr>
        <w:t>الحمد لله البر الجواد الذي جلت نعمه عن الإحصاء بالأعداد المان باللطف والإرشاد الهادي إلى سبيل الرشاد الموفق للتفقه في الدين من لطف به واختاره من العباد أحمده أبلغ حمد وأكمله وأزكاه وأشمله وأشهد أن لا إله إلا الله الواحد الغفار وأشهد أن محمدا عبده ورسوله المصطفى المختار صلى الله عليه وسلم وزاده فضلا وشرفا لديه</w:t>
      </w:r>
      <w:r>
        <w:rPr>
          <w:rFonts w:eastAsia="Times New Roman" w:hint="cs"/>
          <w:kern w:val="0"/>
          <w:rtl/>
        </w:rPr>
        <w:t xml:space="preserve">، </w:t>
      </w:r>
      <w:r w:rsidRPr="00E70811">
        <w:rPr>
          <w:rFonts w:eastAsia="Times New Roman"/>
          <w:kern w:val="0"/>
          <w:rtl/>
        </w:rPr>
        <w:t>أما بعد فإن الاشتغال بالعلم من أفضل الطاعات وأولى ما أنفقت فيه نفائس الأوقات وقد أكثر أصحابنا رحمهم الله من التصنيف من المبسوطات والمختصرات وأتقن مختصر المحرر للإمام أبي القاسم الرافعي رحمه الله تعالى ذي التحقيقات وهو كثير الفوائد عمدة في تحقيق المذهب معتمد للمفتي وغيره من أولى الرغبات وقد التزم مصنفه رحمه الله أن ينص على ما صححه معظم الأصحاب ووفى بما التزمه وهو من أهم أو أهم المطلوبات لكن في حجمه كبر يعجز عن حفظه أكثر أهل العصر إلا بعض أهل العنايات فرأيت اختصاره في نحو نصف حجمه ليسهل حفظه مع ما أضمه إليه إن شاء الله تعالى من النفائس المستجدات منها التنبيه على قيود في بعض المسائل هي من الأصل محذوفات ومنها مواضع يسيرة ذكرها في المحرر على خلاف المختار في المذهب كما ستراها إن شاء الله تعالى واضحات ومنها إبدال ما كان من ألفاظه غريبا أو موهما خلاف الصواب بأوضح وأخصر منه بعبارات جليات ومنها بيان القولين والوجهين والطريقين والنص ومراتب الخلاف في جميع الحالات فحيث أقول في الأظهر أو المشهور فمن القولين أو الأقوال فإن قوى الخلاف (قلت): الأظهر وإلا فالمشهور وحيث أقول الأصح أو الصحيح فمن الوجهين أو الأوجه فإن قوى الخلاف</w:t>
      </w:r>
      <w:r>
        <w:rPr>
          <w:rFonts w:eastAsia="Times New Roman"/>
          <w:kern w:val="0"/>
          <w:rtl/>
        </w:rPr>
        <w:t xml:space="preserve">، </w:t>
      </w:r>
      <w:r w:rsidRPr="00E70811">
        <w:rPr>
          <w:rFonts w:eastAsia="Times New Roman"/>
          <w:kern w:val="0"/>
          <w:rtl/>
        </w:rPr>
        <w:t>(قلت): الأصح</w:t>
      </w:r>
      <w:r>
        <w:rPr>
          <w:rFonts w:eastAsia="Times New Roman"/>
          <w:kern w:val="0"/>
          <w:rtl/>
        </w:rPr>
        <w:t xml:space="preserve">، </w:t>
      </w:r>
      <w:r w:rsidRPr="00E70811">
        <w:rPr>
          <w:rFonts w:eastAsia="Times New Roman"/>
          <w:kern w:val="0"/>
          <w:rtl/>
        </w:rPr>
        <w:t>وإلا فالصحيح وحيث أقول المذهب فمن الطريقين أو الطرق وحيث أقول النص فهو نص الشافعي رحمه الله ويكون هناك وجه ضعيف أو قول مخرج وحيث أقول الجديد فالقديم خلافه أو القديم أو في قول قديم فالجديد خلافه وحيث أقول وقيل: كذا فهو وجه ضعيف والصحيح أو الأصح خلافه وحيث أقول وفي قول كذا فالراجح خلافه ومنها مسائل نفيسة أضمها إليه ينبغي أن لا يخلى الكتاب منها وأقول في أولها: </w:t>
      </w:r>
      <w:r w:rsidRPr="00E70811">
        <w:rPr>
          <w:rFonts w:eastAsia="Times New Roman" w:hint="cs"/>
          <w:kern w:val="0"/>
          <w:rtl/>
        </w:rPr>
        <w:t>(</w:t>
      </w:r>
      <w:r w:rsidRPr="00E70811">
        <w:rPr>
          <w:rFonts w:eastAsia="Times New Roman"/>
          <w:kern w:val="0"/>
          <w:rtl/>
        </w:rPr>
        <w:t>قلت</w:t>
      </w:r>
      <w:r w:rsidRPr="00E70811">
        <w:rPr>
          <w:rFonts w:eastAsia="Times New Roman" w:hint="cs"/>
          <w:kern w:val="0"/>
          <w:rtl/>
        </w:rPr>
        <w:t>)</w:t>
      </w:r>
      <w:r w:rsidRPr="00E70811">
        <w:rPr>
          <w:rFonts w:eastAsia="Times New Roman"/>
          <w:kern w:val="0"/>
          <w:rtl/>
        </w:rPr>
        <w:t>: وفي آخرها</w:t>
      </w:r>
      <w:r w:rsidRPr="00E70811">
        <w:rPr>
          <w:rFonts w:eastAsia="Times New Roman" w:hint="cs"/>
          <w:kern w:val="0"/>
          <w:rtl/>
        </w:rPr>
        <w:t>: (</w:t>
      </w:r>
      <w:r w:rsidRPr="00E70811">
        <w:rPr>
          <w:rFonts w:eastAsia="Times New Roman"/>
          <w:kern w:val="0"/>
          <w:rtl/>
        </w:rPr>
        <w:t>والله أعلم</w:t>
      </w:r>
      <w:r w:rsidRPr="00E70811">
        <w:rPr>
          <w:rFonts w:eastAsia="Times New Roman" w:hint="cs"/>
          <w:kern w:val="0"/>
          <w:rtl/>
        </w:rPr>
        <w:t>)</w:t>
      </w:r>
      <w:r>
        <w:rPr>
          <w:rFonts w:eastAsia="Times New Roman" w:hint="cs"/>
          <w:kern w:val="0"/>
          <w:rtl/>
        </w:rPr>
        <w:t xml:space="preserve">، </w:t>
      </w:r>
      <w:r w:rsidRPr="00E70811">
        <w:rPr>
          <w:rFonts w:eastAsia="Times New Roman"/>
          <w:kern w:val="0"/>
          <w:rtl/>
        </w:rPr>
        <w:t xml:space="preserve">وما وجدته من زيادة لفظة ونحوها على ما في المحرر فاعتمدها فلا بد منها وكذا ما وجدته من الأذكار مخالفا لما في المحرر وغيرة من كتب الفقه فاعتمده فإني حققته من كتب الحديث المعتمدة وقد أقدم بعض مسائل الفصل لمناسبة أو اختصار وربما قدمت فصلا للمناسبة وأرجو إن تم هذا المختصر أن يكون في معنى الشرح للمحرر فإني لا أحذف منه شيئا من الأحكام أصلا ولا من الخلاف ولو كان واهيا مع ما أشرت إليه من النفائس وقد شرعت في جمع جزء لطيف على صورة </w:t>
      </w:r>
      <w:r w:rsidRPr="00E70811">
        <w:rPr>
          <w:rFonts w:eastAsia="Times New Roman"/>
          <w:kern w:val="0"/>
          <w:rtl/>
        </w:rPr>
        <w:lastRenderedPageBreak/>
        <w:t xml:space="preserve">الشرح لدقائق هذا المختصر ومقصودي به التنبيه على الحكمة في العدول عن عبارة المحرر وفي إلحاق قيد أو حرف أو شرط للمسألة ونحو ذلك وأكثر ذلك من الضروريات التي لا بد منها وعلى الله الكريم </w:t>
      </w:r>
      <w:r w:rsidRPr="00E70811">
        <w:rPr>
          <w:rFonts w:eastAsia="Times New Roman" w:hint="cs"/>
          <w:kern w:val="0"/>
          <w:rtl/>
        </w:rPr>
        <w:t>اعتمادي</w:t>
      </w:r>
      <w:r w:rsidRPr="00E70811">
        <w:rPr>
          <w:rFonts w:eastAsia="Times New Roman"/>
          <w:kern w:val="0"/>
          <w:rtl/>
        </w:rPr>
        <w:t xml:space="preserve"> وإليه تفويضي واستنادي وأسأله النفع به لي ولسائر المسلمين ورضوان عني وعن أحبائي وجميع المؤمنين</w:t>
      </w:r>
      <w:r>
        <w:rPr>
          <w:rFonts w:eastAsia="Times New Roman"/>
          <w:kern w:val="0"/>
          <w:rtl/>
        </w:rPr>
        <w:t xml:space="preserve">، </w:t>
      </w:r>
    </w:p>
    <w:p w14:paraId="3A89AC6D"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EA8B02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الطهارة</w:t>
      </w:r>
    </w:p>
    <w:p w14:paraId="387AD136"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مدخل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كتاب الطهارة</w:t>
      </w:r>
      <w:r w:rsidRPr="00E70811">
        <w:rPr>
          <w:rFonts w:eastAsia="Times New Roman" w:hint="cs"/>
          <w:kern w:val="0"/>
          <w:rtl/>
        </w:rPr>
        <w:t xml:space="preserve">: </w:t>
      </w:r>
      <w:r w:rsidRPr="00E70811">
        <w:rPr>
          <w:rFonts w:eastAsia="Times New Roman"/>
          <w:kern w:val="0"/>
          <w:rtl/>
        </w:rPr>
        <w:t>قال الله تعالى: </w:t>
      </w:r>
      <w:r w:rsidRPr="00E70811">
        <w:rPr>
          <w:rFonts w:eastAsia="Times New Roman"/>
          <w:kern w:val="0"/>
          <w:bdr w:val="none" w:sz="0" w:space="0" w:color="auto" w:frame="1"/>
          <w:rtl/>
        </w:rPr>
        <w:t>{وَأَنْزَلْنَا مِنَ السَّمَاءِ مَاءً طَهُوراً}</w:t>
      </w:r>
      <w:r w:rsidRPr="00E70811">
        <w:rPr>
          <w:rFonts w:eastAsia="Times New Roman" w:hint="cs"/>
          <w:kern w:val="0"/>
          <w:bdr w:val="none" w:sz="0" w:space="0" w:color="auto" w:frame="1"/>
          <w:rtl/>
        </w:rPr>
        <w:t xml:space="preserve"> [الفرقان: 48]</w:t>
      </w:r>
      <w:r>
        <w:rPr>
          <w:rFonts w:eastAsia="Times New Roman" w:hint="cs"/>
          <w:kern w:val="0"/>
          <w:bdr w:val="none" w:sz="0" w:space="0" w:color="auto" w:frame="1"/>
          <w:rtl/>
        </w:rPr>
        <w:t xml:space="preserve">، </w:t>
      </w:r>
      <w:r w:rsidRPr="00E70811">
        <w:rPr>
          <w:rFonts w:eastAsia="Times New Roman" w:hint="cs"/>
          <w:kern w:val="0"/>
          <w:rtl/>
        </w:rPr>
        <w:t>ي</w:t>
      </w:r>
      <w:r w:rsidRPr="00E70811">
        <w:rPr>
          <w:rFonts w:eastAsia="Times New Roman"/>
          <w:kern w:val="0"/>
          <w:rtl/>
        </w:rPr>
        <w:t>شترط لرفع الحدث والنجس ماء مطلق وهو ما يقع عليه اسم ماء بلا قيد فالمتغير بمستغنى عنه كزعفران تغيرا يمنع إطلاق اسم الماء غير طهور ولا يضر تغير لا يمنع الاسم ولا متغير بمكث وطين وطحلب وما في مقره وممره وكذا متغير بمجاور كعود ودهن أو بتراب طرح فيه في الأظهر ويكره المشمس والمستعمل في فرض الطهارة قيل: ونفلها غير طهور في الجديد فإن جمع قلتين فطهور في الأصح ولا تنجس قلتا الماء بملاقاة نجس فإن غيره فنجس فإن زال تغيره بنفسه أو بماء طهر أو بمسك وزعفران فلا وكذا تراب وخف في الأظهر ودونهما ينجس بالملاقاة فإن بلغهما بماء ولا تغير به فطهور فلو كوثر بإيراد طهور فلم يبلغهما لم يطهر وقيل: طاهر لا طهور ويستثنى ميتة لا دم لها سائل فلا تنجس مائعا على المشهور وكذا في قول نجس لا يدركه طرف</w:t>
      </w:r>
      <w:r>
        <w:rPr>
          <w:rFonts w:eastAsia="Times New Roman" w:hint="cs"/>
          <w:kern w:val="0"/>
          <w:rtl/>
        </w:rPr>
        <w:t xml:space="preserve">، </w:t>
      </w:r>
      <w:r w:rsidRPr="00E70811">
        <w:rPr>
          <w:rFonts w:eastAsia="Times New Roman"/>
          <w:kern w:val="0"/>
          <w:rtl/>
        </w:rPr>
        <w:t xml:space="preserve">(قلت): ذا القول أظهر والله أعلم والجاري كراكد وفي القديم لا ينجس بلا تغير والقلتان خمسمائة رطل بغدادي تقريبا في الأصح والتغير المؤثر بطاهر أو نجس طعم أو لون أو ريح ولو اشتبه ماء طاهر بنجس اجتهد وتطهر بما ظن طهارته وقيل: إن قدر على طاهر بيقين فلا والأعمى كبصير في الأظهر أو ماء وبول لم يجتهد على الصحيح بل يخلطان ثم يتيمم أو ماء ورد توضأ بكل مرة وقيل: له الاجتهاد وإذا استعمل ما ظنه أراق الآخر فإن تركه وتغير ظنه لم يعمل بالثاني على النص بل يتيمم بلا إعادة في الأصح ولو أخبره بتنجسه مقبول الرواية وبين السبب أو كان فقيها موافقا اعتمده ويحل استعمال كل إناء طاهر إلا ذهبا وفضة فيحرم وكذا اتخاذه في الأصح ويحل المموه في الأصح والنفيس كياقوت في الأظهر وما ضبب بذهب أو فضة ضبة كبيرة لزينة حرم أو صغيرة بقدر الحاجة فلا أو صغيرة لزينة أو كبيرة لحاجة جاز في </w:t>
      </w:r>
      <w:r w:rsidRPr="00E70811">
        <w:rPr>
          <w:rFonts w:eastAsia="Times New Roman"/>
          <w:kern w:val="0"/>
          <w:rtl/>
        </w:rPr>
        <w:lastRenderedPageBreak/>
        <w:t>الأصح وضبة موضع الاستعمال كغيره في الأصح</w:t>
      </w:r>
      <w:r>
        <w:rPr>
          <w:rFonts w:eastAsia="Times New Roman" w:hint="cs"/>
          <w:kern w:val="0"/>
          <w:rtl/>
        </w:rPr>
        <w:t xml:space="preserve">، </w:t>
      </w:r>
      <w:r w:rsidRPr="00E70811">
        <w:rPr>
          <w:rFonts w:eastAsia="Times New Roman"/>
          <w:kern w:val="0"/>
          <w:rtl/>
        </w:rPr>
        <w:t>(قلت): المذهب تحريم ضبة الذهب مطلقا والله أعلم</w:t>
      </w:r>
      <w:r>
        <w:rPr>
          <w:rFonts w:eastAsia="Times New Roman"/>
          <w:kern w:val="0"/>
          <w:rtl/>
        </w:rPr>
        <w:t xml:space="preserve">، </w:t>
      </w:r>
    </w:p>
    <w:p w14:paraId="5AB8E6EC"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أسباب الحدث</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هي أربعة: أحدها: خروج شيء من قبله أو دبره إلا المنى ولو انسد مخرجه وانفتح تحت معدته فخرج المعتاد نقض وكذا نادر كدود في الأظهر أو فوقها وهو منسد أو تحتها وهو منفتح فلا في الأظهر الثاني: زوال العقل إلا نوم ممكن مقعده الثالث: التقاء بشرتي الرجل والمرأة إلا محرما في الأظهر والملموس كلامس في الأظهر ولا تنقض صغيرة وشعر وسن وظفر في الأصح الرابع: مس قبل الآدمي ببطن الكف وكذا في الجديد حلقة دبره إلا فرج بهيمة وينقض فرج الميت والصغير ومحل الجب والذكر الأشل وباليد الشلاء في الأصح ولا ينقض رأس الأصابع وما بينها ويحرم بالحدث الصلاة والطواف وحمل المصحف ومس ورقه وكذا جلده على الصحيح وخريطة وصندوق فيهما مصحف وما كتب لدرس قرآن كلوح في الأصح والأصح حل حمله في أمتعة وتفسير ودنانير لا قلب ورقه بعود وأن الصبي المحدث لا يمنع</w:t>
      </w:r>
      <w:r>
        <w:rPr>
          <w:rFonts w:eastAsia="Times New Roman" w:hint="cs"/>
          <w:kern w:val="0"/>
          <w:rtl/>
        </w:rPr>
        <w:t xml:space="preserve">، </w:t>
      </w:r>
      <w:r w:rsidRPr="00E70811">
        <w:rPr>
          <w:rFonts w:eastAsia="Times New Roman"/>
          <w:kern w:val="0"/>
          <w:rtl/>
        </w:rPr>
        <w:t>(قلت): الأصح حل قلب ورقه بعود وبه قطع العراقيون والله أعلم ومن تيقن طهرا أو حدثا وشك في ضده عمل بيقينه فلو تيقنهما وجهل السابق فضد ما قبلهما في الأصح</w:t>
      </w:r>
      <w:r>
        <w:rPr>
          <w:rFonts w:eastAsia="Times New Roman"/>
          <w:kern w:val="0"/>
          <w:rtl/>
        </w:rPr>
        <w:t xml:space="preserve">، </w:t>
      </w:r>
    </w:p>
    <w:p w14:paraId="027FD191"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يقدم داخل الخلاء يساره والخارج يمينه ولا يحمل ذكر الله تعالى ويعتمد جالسا يساره ولا يستقبل القبلة ولا يستدبرها ويحرمان بالصحراء ويبعد ويستتر ولا يبول في ماء راكد وجحر ومهب ريح ومتحدث وطريق وتحت مثمرة ولا يتكلم ولا يستنجي بماء في مجلسه ويستبرىء من البول ويقول عند دخوله بسم الله اللهم إني أعوذ بك من الخبث والخبائث وعند خروجه غفرانك الحمد لله الذي أذهب عني الأذى وعافاني ويجب الاستنجاء بماء أو حجر وجمعهما أفضل وفي معنى الحجر كل جامد طاهر قالع غير محترم وجلد دبغ دون غيره في الأظهر وشرط الحجر أن لا يجف النجس ولا ينتقل ولا يطرأ أجنبي ولو ندر أو انتشر فوق العادة ولم يجاوز صفحته وحشفته جاز الحجر في الأظهر ويجب ثلاث مسحات ولو بأطراف حجر فإن لم ينق وجب الإنقاء وسن الإيثار وكل حجر لكل محله وقيل: يوزعن لجانبيه والوسط ويسن الاستنجاء بيساره ولا استنجاء لدود وبعر بلا لوث في الأظهر</w:t>
      </w:r>
      <w:r>
        <w:rPr>
          <w:rFonts w:eastAsia="Times New Roman"/>
          <w:kern w:val="0"/>
          <w:rtl/>
        </w:rPr>
        <w:t xml:space="preserve">، </w:t>
      </w:r>
    </w:p>
    <w:p w14:paraId="7C975561"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الوضوء</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فروضه ستة </w:t>
      </w:r>
      <w:r w:rsidRPr="00E70811">
        <w:rPr>
          <w:rFonts w:eastAsia="Times New Roman" w:hint="cs"/>
          <w:kern w:val="0"/>
          <w:rtl/>
        </w:rPr>
        <w:t>(</w:t>
      </w:r>
      <w:r w:rsidRPr="00E70811">
        <w:rPr>
          <w:rFonts w:eastAsia="Times New Roman"/>
          <w:kern w:val="0"/>
          <w:rtl/>
        </w:rPr>
        <w:t>أحدها</w:t>
      </w:r>
      <w:r w:rsidRPr="00E70811">
        <w:rPr>
          <w:rFonts w:eastAsia="Times New Roman" w:hint="cs"/>
          <w:kern w:val="0"/>
          <w:rtl/>
        </w:rPr>
        <w:t>)</w:t>
      </w:r>
      <w:r w:rsidRPr="00E70811">
        <w:rPr>
          <w:rFonts w:eastAsia="Times New Roman"/>
          <w:kern w:val="0"/>
          <w:rtl/>
        </w:rPr>
        <w:t xml:space="preserve">: نية رفع حدث أو استباحة مفتقر إلى طهر أو أداء فرض الوضوء ومن دام حدثه كمستحاضة كفاه نية الاستباحة دون الرفع على الصحيح فيهما ومن نوى تبردا </w:t>
      </w:r>
      <w:r w:rsidRPr="00E70811">
        <w:rPr>
          <w:rFonts w:eastAsia="Times New Roman"/>
          <w:kern w:val="0"/>
          <w:rtl/>
        </w:rPr>
        <w:lastRenderedPageBreak/>
        <w:t>مع نية معتبرة جاز على الصحيح أو ما يندب له وضوء كقراءة فلا في الأصح ويجب قرنها بأول الوجه وقيل: يكفي بسنة قبله وله تفريقها على أعضائه في الأصح</w:t>
      </w:r>
      <w:r>
        <w:rPr>
          <w:rFonts w:eastAsia="Times New Roman" w:hint="cs"/>
          <w:kern w:val="0"/>
          <w:rtl/>
        </w:rPr>
        <w:t xml:space="preserve">، </w:t>
      </w:r>
      <w:r w:rsidRPr="00E70811">
        <w:rPr>
          <w:rFonts w:eastAsia="Times New Roman" w:hint="cs"/>
          <w:kern w:val="0"/>
          <w:rtl/>
        </w:rPr>
        <w:t>(</w:t>
      </w:r>
      <w:r w:rsidRPr="00E70811">
        <w:rPr>
          <w:rFonts w:eastAsia="Times New Roman"/>
          <w:kern w:val="0"/>
          <w:rtl/>
        </w:rPr>
        <w:t>الثاني</w:t>
      </w:r>
      <w:r w:rsidRPr="00E70811">
        <w:rPr>
          <w:rFonts w:eastAsia="Times New Roman" w:hint="cs"/>
          <w:kern w:val="0"/>
          <w:rtl/>
        </w:rPr>
        <w:t>)</w:t>
      </w:r>
      <w:r w:rsidRPr="00E70811">
        <w:rPr>
          <w:rFonts w:eastAsia="Times New Roman"/>
          <w:kern w:val="0"/>
          <w:rtl/>
        </w:rPr>
        <w:t>: غسل وجهه وهو ما بين منابت رأسه غالبا ومنتهى لحييه وما بين أذنيه فمنه موضع الغمم وكذا التحذيف في الأصح لا النزعتان وهما بياضان يكتنفان الناصية</w:t>
      </w:r>
      <w:r>
        <w:rPr>
          <w:rFonts w:eastAsia="Times New Roman" w:hint="cs"/>
          <w:kern w:val="0"/>
          <w:rtl/>
        </w:rPr>
        <w:t xml:space="preserve">، </w:t>
      </w:r>
      <w:r w:rsidRPr="00E70811">
        <w:rPr>
          <w:rFonts w:eastAsia="Times New Roman"/>
          <w:kern w:val="0"/>
          <w:rtl/>
        </w:rPr>
        <w:t>(قلت): صحح الجمهور أن موضع التحذيف من الرأس والله أعلم ويجب غسل كل هدب وحاجب وعذار وشارب وخد وعنفقة شعرا وبشرا وقيل: لا يجب باطن عنفقة كثيفة واللحية إن خفت كهدب وإلا فليغسل ظاهرها وفي قول لا يجب غسل خارج عن الوجه</w:t>
      </w:r>
      <w:r>
        <w:rPr>
          <w:rFonts w:eastAsia="Times New Roman" w:hint="cs"/>
          <w:kern w:val="0"/>
          <w:rtl/>
        </w:rPr>
        <w:t xml:space="preserve">، </w:t>
      </w:r>
      <w:r w:rsidRPr="00E70811">
        <w:rPr>
          <w:rFonts w:eastAsia="Times New Roman"/>
          <w:kern w:val="0"/>
          <w:rtl/>
        </w:rPr>
        <w:t> </w:t>
      </w:r>
      <w:r w:rsidRPr="00E70811">
        <w:rPr>
          <w:rFonts w:eastAsia="Times New Roman" w:hint="cs"/>
          <w:kern w:val="0"/>
          <w:rtl/>
        </w:rPr>
        <w:t>(</w:t>
      </w:r>
      <w:r w:rsidRPr="00E70811">
        <w:rPr>
          <w:rFonts w:eastAsia="Times New Roman"/>
          <w:kern w:val="0"/>
          <w:rtl/>
        </w:rPr>
        <w:t>الثالث</w:t>
      </w:r>
      <w:r w:rsidRPr="00E70811">
        <w:rPr>
          <w:rFonts w:eastAsia="Times New Roman" w:hint="cs"/>
          <w:kern w:val="0"/>
          <w:rtl/>
        </w:rPr>
        <w:t>)</w:t>
      </w:r>
      <w:r w:rsidRPr="00E70811">
        <w:rPr>
          <w:rFonts w:eastAsia="Times New Roman"/>
          <w:kern w:val="0"/>
          <w:rtl/>
        </w:rPr>
        <w:t>: غسل يديه مع مرفقيه فإن قطع بعضه وجب غسل ما بقي أو من مرفقيه فرأس عظم العضد على المشهور أو فوقه ندب باقي عضد</w:t>
      </w:r>
      <w:r>
        <w:rPr>
          <w:rFonts w:eastAsia="Times New Roman"/>
          <w:kern w:val="0"/>
          <w:rtl/>
        </w:rPr>
        <w:t xml:space="preserve">، </w:t>
      </w:r>
      <w:r w:rsidRPr="00E70811">
        <w:rPr>
          <w:rFonts w:eastAsia="Times New Roman" w:hint="cs"/>
          <w:kern w:val="0"/>
          <w:rtl/>
        </w:rPr>
        <w:t>(</w:t>
      </w:r>
      <w:r w:rsidRPr="00E70811">
        <w:rPr>
          <w:rFonts w:eastAsia="Times New Roman"/>
          <w:kern w:val="0"/>
          <w:rtl/>
        </w:rPr>
        <w:t>الرابع</w:t>
      </w:r>
      <w:r w:rsidRPr="00E70811">
        <w:rPr>
          <w:rFonts w:eastAsia="Times New Roman" w:hint="cs"/>
          <w:kern w:val="0"/>
          <w:rtl/>
        </w:rPr>
        <w:t>)</w:t>
      </w:r>
      <w:r w:rsidRPr="00E70811">
        <w:rPr>
          <w:rFonts w:eastAsia="Times New Roman"/>
          <w:kern w:val="0"/>
          <w:rtl/>
        </w:rPr>
        <w:t>: مسمى مسح لبشرة رأسه أو شعر في حده والأصل جواز غسله ووضع اليد بلا مد</w:t>
      </w:r>
      <w:r>
        <w:rPr>
          <w:rFonts w:eastAsia="Times New Roman"/>
          <w:kern w:val="0"/>
          <w:rtl/>
        </w:rPr>
        <w:t xml:space="preserve">، </w:t>
      </w:r>
      <w:r w:rsidRPr="00E70811">
        <w:rPr>
          <w:rFonts w:eastAsia="Times New Roman" w:hint="cs"/>
          <w:kern w:val="0"/>
          <w:rtl/>
        </w:rPr>
        <w:t>(</w:t>
      </w:r>
      <w:r w:rsidRPr="00E70811">
        <w:rPr>
          <w:rFonts w:eastAsia="Times New Roman"/>
          <w:kern w:val="0"/>
          <w:rtl/>
        </w:rPr>
        <w:t>الخامس</w:t>
      </w:r>
      <w:r w:rsidRPr="00E70811">
        <w:rPr>
          <w:rFonts w:eastAsia="Times New Roman" w:hint="cs"/>
          <w:kern w:val="0"/>
          <w:rtl/>
        </w:rPr>
        <w:t>)</w:t>
      </w:r>
      <w:r w:rsidRPr="00E70811">
        <w:rPr>
          <w:rFonts w:eastAsia="Times New Roman"/>
          <w:kern w:val="0"/>
          <w:rtl/>
        </w:rPr>
        <w:t>: غسل رجليه مع كعبيه</w:t>
      </w:r>
      <w:r>
        <w:rPr>
          <w:rFonts w:eastAsia="Times New Roman"/>
          <w:kern w:val="0"/>
          <w:rtl/>
        </w:rPr>
        <w:t xml:space="preserve">، </w:t>
      </w:r>
      <w:r w:rsidRPr="00E70811">
        <w:rPr>
          <w:rFonts w:eastAsia="Times New Roman" w:hint="cs"/>
          <w:kern w:val="0"/>
          <w:rtl/>
        </w:rPr>
        <w:t>(</w:t>
      </w:r>
      <w:r w:rsidRPr="00E70811">
        <w:rPr>
          <w:rFonts w:eastAsia="Times New Roman"/>
          <w:kern w:val="0"/>
          <w:rtl/>
        </w:rPr>
        <w:t>السادس</w:t>
      </w:r>
      <w:r w:rsidRPr="00E70811">
        <w:rPr>
          <w:rFonts w:eastAsia="Times New Roman" w:hint="cs"/>
          <w:kern w:val="0"/>
          <w:rtl/>
        </w:rPr>
        <w:t>)</w:t>
      </w:r>
      <w:r w:rsidRPr="00E70811">
        <w:rPr>
          <w:rFonts w:eastAsia="Times New Roman"/>
          <w:kern w:val="0"/>
          <w:rtl/>
        </w:rPr>
        <w:t>: ترتيبه هكذا فلو اغتسل محدث فالأصح أنه إن أمكن تقدير ترتيب بأن غطس ومكث صح وإلا فلا</w:t>
      </w:r>
      <w:r>
        <w:rPr>
          <w:rFonts w:eastAsia="Times New Roman"/>
          <w:kern w:val="0"/>
          <w:rtl/>
        </w:rPr>
        <w:t xml:space="preserve">، </w:t>
      </w:r>
      <w:r w:rsidRPr="00E70811">
        <w:rPr>
          <w:rFonts w:eastAsia="Times New Roman"/>
          <w:kern w:val="0"/>
          <w:rtl/>
        </w:rPr>
        <w:t>(قلت): الأصح الصحة بلا مكث والله أعلم وسننه السواك عرضا بكل خشن لا أصبعه في الأصح ويسن للصلاة وتغير الفم ولا يكره إلا للصائم بعد الزوال والتسمية أوله فإن ترك ففي أثنائه وغسل كفيه فإن لم يتيقن طهرهما كره غمسهما في الإناء قبل غسلهما والمضمضة والاستنشاق والأظهر أن فصلهما أفضل ثم الأصح يتمضمض بغرفة ثلاثا ثم يستنشق بأخرى ثلاثا ويبالغ فيهما غير الصائم</w:t>
      </w:r>
      <w:r>
        <w:rPr>
          <w:rFonts w:eastAsia="Times New Roman"/>
          <w:kern w:val="0"/>
          <w:rtl/>
        </w:rPr>
        <w:t xml:space="preserve">، </w:t>
      </w:r>
      <w:r w:rsidRPr="00E70811">
        <w:rPr>
          <w:rFonts w:eastAsia="Times New Roman"/>
          <w:kern w:val="0"/>
          <w:rtl/>
        </w:rPr>
        <w:t>(قلت): الأظهر تفضيل الجمع بثلاث غرف يتمضمض من كل ثم يستنشق والله أعلم وتثليث الغسل والمسح ويأخذ الشاك باليقين ومسح كل رأسه ثم أذنيه فإن عسر رفع العمامة كمل بالمسح عليها وتخليل اللحية الكثة وأصابعه وتقديم اليمنى وإطالة غرته وتحجيله والموالاة وأوجبها القديم وترك الاستعانة والنفض وكذا التنشيف في الأصح ويقول بعده: أشهد أن لا إله إلا الله وحده لا شريك له وأشهد أن محمد عبده ورسوله اللهم اجعلني من التوابين واجعلني من المتطهرين سبحانك اللهم وبحمدك أشهد أن لا إله إلا أنت أستغفرك وأتوب إليك وحذفت دعاء الأعضاء إذ لا أصل له</w:t>
      </w:r>
      <w:r>
        <w:rPr>
          <w:rFonts w:eastAsia="Times New Roman"/>
          <w:kern w:val="0"/>
          <w:rtl/>
        </w:rPr>
        <w:t xml:space="preserve">، </w:t>
      </w:r>
    </w:p>
    <w:p w14:paraId="54B362CD"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مسح الخف</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يجوز في الوضوء للمقيم يوما وليلة وللمسافر ثلاثة بلياليها من الحدث بعد لبس فإن مسح حضرا ثم سافر أو عكس لم يستوف مدة سفر وشرطه أن يلبس بعد كمال طهر ساترا محل فرضه طاهرا يمكن تباع المشي فيه لتردد مسافر لحاجاته قيل: وحلالا ولا يجزىء منسوج لا يمنع ماء في الأصح ولا جرموقان في الأظهر ويجوز مشقوق قدم شد في الأصح ويسن مسح أعلاه وأسفله خطوطا ويكفي مسمى مسح يحاذي الفرض إلا أسفل الرجل وعقبها فلا على المذهب</w:t>
      </w:r>
      <w:r>
        <w:rPr>
          <w:rFonts w:eastAsia="Times New Roman"/>
          <w:kern w:val="0"/>
          <w:rtl/>
        </w:rPr>
        <w:t xml:space="preserve">، </w:t>
      </w:r>
      <w:r w:rsidRPr="00E70811">
        <w:rPr>
          <w:rFonts w:eastAsia="Times New Roman"/>
          <w:kern w:val="0"/>
          <w:rtl/>
        </w:rPr>
        <w:t xml:space="preserve">(قلت): حرفه </w:t>
      </w:r>
      <w:r w:rsidRPr="00E70811">
        <w:rPr>
          <w:rFonts w:eastAsia="Times New Roman"/>
          <w:kern w:val="0"/>
          <w:rtl/>
        </w:rPr>
        <w:lastRenderedPageBreak/>
        <w:t>كأسفله والله أعلم ولا مسح لشاك في بقاء المدة فإن أجنب وجب تجديد لبس ومن نزع وهو بطهر المسح غسل قدميه وفي قول يتوضأ</w:t>
      </w:r>
      <w:r>
        <w:rPr>
          <w:rFonts w:eastAsia="Times New Roman"/>
          <w:kern w:val="0"/>
          <w:rtl/>
        </w:rPr>
        <w:t xml:space="preserve">، </w:t>
      </w:r>
    </w:p>
    <w:p w14:paraId="00E226EC"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الغسل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موجبه موت وحيض ونفاس وكذا ولادة بلا بلل في الأصح وجنابة بدخول حشفة أو قدرها فرجا وبخروج منى من طريقه المعتاد وغيره ويعرف بتدفقه أو لذة بخروجه أو ريح عجين رطبا أو بياض بيض جافا فإن فقدت الصفات فلا غسل والمرأة كرجل ويحرم بها ما حرم بالحدث والمكث بالمسجد لا عبوره والقرآن وتحل أذكاره لا بقصد قرآن وأقله نية رفع جنابة أو استباحة مفتقر إليه أو أداء فرض الغسل مقرونة بأول فرض وتعميم شعره وبشره ولا تجب مضمضة واستنشاق وأكمله إزالة القذر ثم الوضوء وفي قول يؤخر غسل قدميه</w:t>
      </w:r>
      <w:r>
        <w:rPr>
          <w:rFonts w:eastAsia="Times New Roman"/>
          <w:kern w:val="0"/>
          <w:rtl/>
        </w:rPr>
        <w:t xml:space="preserve">، </w:t>
      </w:r>
      <w:r w:rsidRPr="00E70811">
        <w:rPr>
          <w:rFonts w:eastAsia="Times New Roman"/>
          <w:kern w:val="0"/>
          <w:rtl/>
        </w:rPr>
        <w:t>ثم تعهد معاطفه ثم يفيض الماء على رأسه ويخلله ثم شقه الأيمن ثم الأيسر ويدلك ويثلث وتتبع لحيض أثره مسكا وإلا فنحوه ولا يسن تجديده بخلاف الوضوء ويسن أن لا ينقص ماء الوضوء عن مد والغسل عن صاع ولا حد له ومن به نجس يغسله ثم يغتسل ولا تكفي لهما غسلة وكذا في الوضوء</w:t>
      </w:r>
      <w:r>
        <w:rPr>
          <w:rFonts w:eastAsia="Times New Roman"/>
          <w:kern w:val="0"/>
          <w:rtl/>
        </w:rPr>
        <w:t xml:space="preserve">، </w:t>
      </w:r>
      <w:r w:rsidRPr="00E70811">
        <w:rPr>
          <w:rFonts w:eastAsia="Times New Roman"/>
          <w:kern w:val="0"/>
          <w:rtl/>
        </w:rPr>
        <w:t>(قلت): الأصح تكفيه والله أعلم ومن اغتسل لجنابة وجمعة حصلا أو لأحدهما حصل فقط (قلت): ولو أحدث ثم أجنب أو عكسه كفى الغسل على المذهب والله أعلم</w:t>
      </w:r>
      <w:r>
        <w:rPr>
          <w:rFonts w:eastAsia="Times New Roman"/>
          <w:kern w:val="0"/>
          <w:rtl/>
        </w:rPr>
        <w:t xml:space="preserve">، </w:t>
      </w:r>
    </w:p>
    <w:p w14:paraId="7EFBD40B"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النجاسة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هي كل مسكر مائع وكلب وخنزير وفرعهما وميتة غير الآدمي والسمك والجراد ودم وقيح قيء وروث وبول ومذي وودي وكذا منى غير الآدمي في الأصح</w:t>
      </w:r>
      <w:r>
        <w:rPr>
          <w:rFonts w:eastAsia="Times New Roman"/>
          <w:kern w:val="0"/>
          <w:rtl/>
        </w:rPr>
        <w:t xml:space="preserve">، </w:t>
      </w:r>
      <w:r w:rsidRPr="00E70811">
        <w:rPr>
          <w:rFonts w:eastAsia="Times New Roman"/>
          <w:kern w:val="0"/>
          <w:rtl/>
        </w:rPr>
        <w:t>(قلت): الأصح طهارة منى غير الكلب والخنزير وفرع أحدهما والله أعلم ولبن ما لا يؤكل غير الآدمي والجزء المنفصل من الحي كميتته إلا شعر المأكول فطاهر وليست العقلة والمضغة ورطوبة الفرج بنجس في الأصح ولا يطهر نجس العين إلا خمر تخللت وكذا إن نقلت من شمس إلى ظل وعكسه في الأصح فإن خللت بطرح شيء فلا وجلد نجس بالموت فيطهر بدبغه ظاهره وكذا باطنه على المشهور والدبغ نزع فضوله بحريف لا شمس وتراب ولا يجب الماء في أثنائه في الأصح والمدبوغ كثوب نجس وما نجس بملاقاة شيء من كلب غسل سبعا إحداها بتراب والأظهر تعين التراب وأن الخنزير ككلب ولا يكفي تراب نجس ولا ممزوج بمائع في الأصح وما نجس ببول صبي لم يطعم غير لبن نضح وما نجس بغيرهما إن لم تكن عين كفى جرى الماء وإن كانت وجب إزالة الطعم ولا يضر بقاء لون أو ريح عسر زواله وفي الريح قول</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 xml:space="preserve">(قلت): فإن بقيا معا ضرا على الصحيح والله أعلم ويشترط ورود الماء لا العصر في الأصح والأظهر </w:t>
      </w:r>
      <w:r w:rsidRPr="00E70811">
        <w:rPr>
          <w:rFonts w:eastAsia="Times New Roman"/>
          <w:kern w:val="0"/>
          <w:rtl/>
        </w:rPr>
        <w:lastRenderedPageBreak/>
        <w:t>طهارة غسالة تنفصل بلا تغير وقد طهر المحل ولو نجس مائع تعذر تطهيره وقيل: يطهر الدهن بغسله</w:t>
      </w:r>
      <w:r>
        <w:rPr>
          <w:rFonts w:eastAsia="Times New Roman"/>
          <w:kern w:val="0"/>
          <w:rtl/>
        </w:rPr>
        <w:t xml:space="preserve">، </w:t>
      </w:r>
    </w:p>
    <w:p w14:paraId="1E029F90"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التيمم</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يتيمم المحدث والجنب لأسباب</w:t>
      </w:r>
      <w:r w:rsidRPr="00E70811">
        <w:rPr>
          <w:rFonts w:eastAsia="Times New Roman" w:hint="cs"/>
          <w:kern w:val="0"/>
          <w:rtl/>
        </w:rPr>
        <w:t>: (</w:t>
      </w:r>
      <w:r w:rsidRPr="00E70811">
        <w:rPr>
          <w:rFonts w:eastAsia="Times New Roman"/>
          <w:kern w:val="0"/>
          <w:rtl/>
        </w:rPr>
        <w:t>أحدها</w:t>
      </w:r>
      <w:r w:rsidRPr="00E70811">
        <w:rPr>
          <w:rFonts w:eastAsia="Times New Roman" w:hint="cs"/>
          <w:kern w:val="0"/>
          <w:rtl/>
        </w:rPr>
        <w:t>)</w:t>
      </w:r>
      <w:r w:rsidRPr="00E70811">
        <w:rPr>
          <w:rFonts w:eastAsia="Times New Roman"/>
          <w:kern w:val="0"/>
          <w:rtl/>
        </w:rPr>
        <w:t xml:space="preserve">: فقد الماء فإن تيقن المسافر فقده تيمم بلا طلب وإن توهمه طلبه من رحله ورفقته ونظر حواليه إن كان بمستو فإن </w:t>
      </w:r>
      <w:r>
        <w:rPr>
          <w:rFonts w:eastAsia="Times New Roman"/>
          <w:kern w:val="0"/>
          <w:rtl/>
        </w:rPr>
        <w:t>احتاج</w:t>
      </w:r>
      <w:r w:rsidRPr="00E70811">
        <w:rPr>
          <w:rFonts w:eastAsia="Times New Roman"/>
          <w:kern w:val="0"/>
          <w:rtl/>
        </w:rPr>
        <w:t xml:space="preserve"> إلى تردد تردد قدر نظره فإن لم يجد تيمم فلو مكث موضعه فالأصح وجوب الطلب لما يطرأ فلو علم ماء يصله المسافر لحاجته وجب قصده إن لم يخف ضرر نفس أو مال فإن كان فوق ذلك تيمم ولو تيقنه آخر الوقت فانتظاره أفضل أو ظنه فتعجيل التيمم أفضل في الأظهر ولو وجد ماء لا يكفيه فالأظهر وجوب استعماله ويكون قبل التيمم ويجب شراؤه بثمن مثله إلا أن يحتاج إليه لدين مستغرق أو مؤنة سفره أو نفقة حيوان محترم ولو وهب له ماء أو أعير دلوا وجب القبول في الأصح ولو وهب ثمنه فلا ولو نسيه في رحله أو أضله فيه فلم يجده بعد الطلب فتيمم قضى في الأظهر ولو أضل رحله في رحال فلا يقضي</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الثاني</w:t>
      </w:r>
      <w:r w:rsidRPr="00E70811">
        <w:rPr>
          <w:rFonts w:eastAsia="Times New Roman" w:hint="cs"/>
          <w:kern w:val="0"/>
          <w:rtl/>
        </w:rPr>
        <w:t>)</w:t>
      </w:r>
      <w:r w:rsidRPr="00E70811">
        <w:rPr>
          <w:rFonts w:eastAsia="Times New Roman"/>
          <w:kern w:val="0"/>
          <w:rtl/>
        </w:rPr>
        <w:t>: أن يحتاج إليه لعطش محترم ولو مآلا</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الثالث</w:t>
      </w:r>
      <w:r w:rsidRPr="00E70811">
        <w:rPr>
          <w:rFonts w:eastAsia="Times New Roman" w:hint="cs"/>
          <w:kern w:val="0"/>
          <w:rtl/>
        </w:rPr>
        <w:t>)</w:t>
      </w:r>
      <w:r w:rsidRPr="00E70811">
        <w:rPr>
          <w:rFonts w:eastAsia="Times New Roman"/>
          <w:kern w:val="0"/>
          <w:rtl/>
        </w:rPr>
        <w:t>: مرض يخاف معه من استعماله على منفعة عضو وكذا بطء البرء أو الشين الفاحش في عضو ظاهر في الأظهر وشدة البرد كمرض وإذا امتنع استعماله في عضو إن لم يكن عليه ساتر وجب التيمم وكذا غسل الصحيح على المذهب ولا ترتيب بينهما للجنب فإن كان محدثا فالأصح اشتراط التيمم وقت غسل العليل فإن جرح عضواه فتيممان وإن كان كجبيرة لا يمكن نزعها غسل الصحيح وتيمم كما سبق ويجب مع ذلك مسح كل جبيرته بماء وقيل: بعضها فإذا تيمم لفرض ثان ولم يحدث لم يعد الجنب غسلا ويعيد المحدث ما بعد عليله وقيل: يستأنفان وقيل: المحدث كجنب (قلت): هذا الثالث: أصح والله أعلم</w:t>
      </w:r>
      <w:r>
        <w:rPr>
          <w:rFonts w:eastAsia="Times New Roman"/>
          <w:kern w:val="0"/>
          <w:rtl/>
        </w:rPr>
        <w:t xml:space="preserve">، </w:t>
      </w:r>
    </w:p>
    <w:p w14:paraId="65B0162D"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يتيمم بكل تراب طاهر حتى ما يداوى به وبرمل فيه غبار لاما بمعدن وسحاقة خزف ومختلط بدقيق ونحوه وقيل: إن قل الخليط جاز ولا بمستعمل على الصحيح وهو ما بقي بعضوه وكذا ما تناثر في الأصح ويشترط فصده فلو سفته ريح عليه فردده ونوى لم يجزىء ولو يمم بإذنه جاز وقيل: يشترط عذر</w:t>
      </w:r>
      <w:r>
        <w:rPr>
          <w:rFonts w:eastAsia="Times New Roman"/>
          <w:kern w:val="0"/>
          <w:rtl/>
        </w:rPr>
        <w:t xml:space="preserve">، </w:t>
      </w:r>
      <w:r w:rsidRPr="00E70811">
        <w:rPr>
          <w:rFonts w:eastAsia="Times New Roman"/>
          <w:kern w:val="0"/>
          <w:rtl/>
        </w:rPr>
        <w:t xml:space="preserve">وأركانه: نقل التراب فلو نقل من وجه إلى يد أو عكس كفى في الأصح ونية استباحة الصلاة لا رفع الحدث ولو نوى فرض التيمم لم يكف في الأصح ويجب قرنها بالنقل وكذا استدامتها إلى مسح شيء من الوجه على الصحيح فإن نوى فرضا ونفلا أبيحا أو فرضا فله النفل على المذهب أو نفلا أو الصلاة تنفل لا الفرض على المذهب ومسح وجهه ثم يديه مع مرفقيه ولا يجب إيصاله منبت الشعر الخفيف ولا ترتيب في نقله في الأصح فلو ضرب بيديه ومسح بيمينه وجهه وبيساره يمينه جاز وتندب </w:t>
      </w:r>
      <w:r w:rsidRPr="00E70811">
        <w:rPr>
          <w:rFonts w:eastAsia="Times New Roman"/>
          <w:kern w:val="0"/>
          <w:rtl/>
        </w:rPr>
        <w:lastRenderedPageBreak/>
        <w:t>التسمية ومسح وجهه ويديه بضربتين</w:t>
      </w:r>
      <w:r>
        <w:rPr>
          <w:rFonts w:eastAsia="Times New Roman"/>
          <w:kern w:val="0"/>
          <w:rtl/>
        </w:rPr>
        <w:t>،</w:t>
      </w:r>
      <w:r>
        <w:rPr>
          <w:rFonts w:eastAsia="Times New Roman" w:hint="cs"/>
          <w:kern w:val="0"/>
          <w:rtl/>
        </w:rPr>
        <w:t xml:space="preserve"> </w:t>
      </w:r>
      <w:r w:rsidRPr="00E70811">
        <w:rPr>
          <w:rFonts w:eastAsia="Times New Roman"/>
          <w:kern w:val="0"/>
          <w:rtl/>
        </w:rPr>
        <w:t>(قلت): الأصح المنصوص وجوب ضربتين وإن أمكن بضربة بخرقة ونحوها والله أعلم ويقدم يمينه وأعلى وجهه ويخفف الغبار وموالاة التيمم كالوضوء</w:t>
      </w:r>
      <w:r>
        <w:rPr>
          <w:rFonts w:eastAsia="Times New Roman"/>
          <w:kern w:val="0"/>
          <w:rtl/>
        </w:rPr>
        <w:t xml:space="preserve">، </w:t>
      </w:r>
      <w:r w:rsidRPr="00E70811">
        <w:rPr>
          <w:rFonts w:eastAsia="Times New Roman"/>
          <w:kern w:val="0"/>
          <w:rtl/>
        </w:rPr>
        <w:t>(قلت): وكذا الغسل ويندب تفريق أصابعه أولا ويجب نزع خاتمه في الثانية والله أعلم ومن تيمم لفقد ماء فوجده إن لم يكن في صلاة بطل إن لم يقترن بمانع كعطش أو في صلاة لا تسقط به بطلت على المشهور وإن أسقطها فلا وقيل: يبطل النفل والأصح أن قطعها ليتوضأ أفضل وأن المتنفل لا يجاوز ركعتين إلا من نوى عددا فيتمه ولا يصلي بتيمم غير فرض ويتنفل ما شاء والنذر كفرض في الأظهر والأصح صحة جنائز مع فرض وأن من نسي إحدى الخمس كفاه تيمم لهن وإن نسي مختلفتين صلى كل صلاة بتيمم وإن شاء تيمم مرتين وصلى بالأول أربعا ولاء وبالثاني أربعا ليس منها التي بدأ بها أو متفقتين صلى الخمس مرتين بتيممين ولا يتيمم لفرض قبل وقت فعله وكذا النفل المؤقت في الأصح ومن لم يجد ماء ولا ترابا لزمه في الجديد أن يصلي الفرض ويعيد ويقضي المقيم المتيمم لفقد الماء لا المسافر إلا العاصي بسفره في الأصح ومن تيمم لبرد قضى في الأظهر أو لمرض يمنع الماء مطلقا أو في عضو ولا ساتر فلا إلا أن يكون بجرحه دم كثير وإن كان ساتر لم يقض في الأظهر إن وضع على طهر فإن وضع على حدث وجب نزعه فإن تعذر قضى على المشهور</w:t>
      </w:r>
      <w:r>
        <w:rPr>
          <w:rFonts w:eastAsia="Times New Roman"/>
          <w:kern w:val="0"/>
          <w:rtl/>
        </w:rPr>
        <w:t xml:space="preserve">، </w:t>
      </w:r>
    </w:p>
    <w:p w14:paraId="2F4FA566"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الحيض</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أقل سنه تسع سنين وأقله يوم وليلة وأكثره خمسة عشر بلياليها وأقل طهر بين الحيضتين خمسة عشر ولا حد لأكثره ويحرم به ما حرم بالجنابة وعبور المسجد إن خافت تلويثه والصوم ويجب قضاؤه بخلاف الصلاة وما بين سرتها وركبتها وقيل: لا يحرم غير الوطء فإذا انقطع لم يحل قبل الغسل غير الصوم والطلاق والاستحاضة حدث دائم كالسلس فلا تمنع الصوم والصلاة فتغسل المستحاضة فرجها وتعصبه وتتوضأ وقت الصلاة وتبادر بها فلو أخرت لمصلحة الصلاة كستر وانتظار جماعة لم يضر وإلا فيضر على الصحيح ويجب الوضوء لكل فرض وكذا تجديد العصابة في الأصح ولو انقطع دمها بعد الوضوء ولم تعتد انقطاعه وعوده أو اعتادت ووسع زمن الإنقطاع وضوء الصلاة وجب الوضوء</w:t>
      </w:r>
      <w:r>
        <w:rPr>
          <w:rFonts w:eastAsia="Times New Roman"/>
          <w:kern w:val="0"/>
          <w:rtl/>
        </w:rPr>
        <w:t xml:space="preserve">، </w:t>
      </w:r>
    </w:p>
    <w:p w14:paraId="1D8906DC"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رأت لسن الحيض أقله ولم يعبر أكثره فكله حيض والصفرة والكدرة حيض في الأصح فإن عبره فإن كانت مبتدأة مميزة بأن ترى قويا وضعيفا فالضعيف استحاضة والقوي حيض إن لم ينقص عن أقله ولا عبر أكثره ولا نقص الضعيف عن أقل الطهر أو مبتدأة لا مميزة بأن رأته بصفة أو فقدت شرط تمييز فالأظهر أن حيضها يوم وليلة</w:t>
      </w:r>
      <w:r>
        <w:rPr>
          <w:rFonts w:eastAsia="Times New Roman" w:hint="cs"/>
          <w:kern w:val="0"/>
          <w:rtl/>
        </w:rPr>
        <w:t xml:space="preserve">، </w:t>
      </w:r>
      <w:r w:rsidRPr="00E70811">
        <w:rPr>
          <w:rFonts w:eastAsia="Times New Roman"/>
          <w:kern w:val="0"/>
          <w:rtl/>
        </w:rPr>
        <w:t xml:space="preserve">وطهرها تسع وعشرون أو معتادة بأن سبق لها حيض </w:t>
      </w:r>
      <w:r w:rsidRPr="00E70811">
        <w:rPr>
          <w:rFonts w:eastAsia="Times New Roman"/>
          <w:kern w:val="0"/>
          <w:rtl/>
        </w:rPr>
        <w:lastRenderedPageBreak/>
        <w:t>وطهر فترد إليهما قدرا ووقتا وتثبت بمرة في الأصح ويحكم للمعتادة المميزة بالتمييز لا العادة في الأصح أو متحيرة بأن نسيت عادتها قدرا ووقتا ففي قول كمبتدأة والمشهور وجوب الاحتياط فيحرم الوطء ومس المصحف والقراءة في غير الصلاة وتصلي الفرائض أبدا وكذا النفل في الأصح وتغتسل لكل فرض وتصوم رمضان ثم شهرا كاملين فيحصل من كل أربعة عشر ثم تصوم من ثمانية عشر ثلاثة أولها وثلاثة آخرها فيحصل اليومان الباقيان ويمكن قضاء يوم بصوم يوم ثم الثالث: والسابع عشر وإن حفظت شيئا فلليقين حكمه وهي في المحتمل كحائض في الوطء وطاهر في العبادة وإن احتمل انقطاعا وجب الغسل لكل فرض والأظهر أن دم الحامل والنقاء بين أقل الحيض حيض وأقل النفاس لحظة وأكثره ستون وغالبه أربعون ويحرم به ما حرم بالحيض وعبوره ستين كعبوره أكثره</w:t>
      </w:r>
      <w:r>
        <w:rPr>
          <w:rFonts w:eastAsia="Times New Roman"/>
          <w:kern w:val="0"/>
          <w:rtl/>
        </w:rPr>
        <w:t xml:space="preserve">، </w:t>
      </w:r>
    </w:p>
    <w:p w14:paraId="2CD8E05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72443B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الصلاة</w:t>
      </w:r>
    </w:p>
    <w:p w14:paraId="654603CA"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مدخل</w:t>
      </w:r>
      <w:r w:rsidRPr="001563DB">
        <w:rPr>
          <w:rFonts w:eastAsia="Times New Roman" w:hint="cs"/>
          <w:b/>
          <w:bCs/>
          <w:kern w:val="0"/>
          <w:sz w:val="30"/>
          <w:szCs w:val="30"/>
          <w:rtl/>
        </w:rPr>
        <w:t>:</w:t>
      </w:r>
      <w:r w:rsidRPr="00E70811">
        <w:rPr>
          <w:rFonts w:eastAsia="Times New Roman" w:hint="cs"/>
          <w:kern w:val="0"/>
          <w:rtl/>
        </w:rPr>
        <w:t xml:space="preserve"> </w:t>
      </w:r>
      <w:r w:rsidRPr="00E70811">
        <w:rPr>
          <w:rFonts w:eastAsia="Times New Roman"/>
          <w:kern w:val="0"/>
          <w:rtl/>
        </w:rPr>
        <w:t>كتاب الصلاة</w:t>
      </w:r>
      <w:r w:rsidRPr="00E70811">
        <w:rPr>
          <w:rFonts w:eastAsia="Times New Roman" w:hint="cs"/>
          <w:kern w:val="0"/>
          <w:rtl/>
        </w:rPr>
        <w:t xml:space="preserve">: </w:t>
      </w:r>
      <w:r w:rsidRPr="00E70811">
        <w:rPr>
          <w:rFonts w:eastAsia="Times New Roman"/>
          <w:kern w:val="0"/>
          <w:rtl/>
        </w:rPr>
        <w:t>المكتوبات خمس الظهر وأول وقته زوال الشمس وآخره مصير ظل الشيء مثله سوى ظل استواء الشمس وهو أول وقت العصر ويبقى حتى تغرب والاختيار أن لا تؤخر عن مصير الظل مثلين والمغرب بالغروب ويبقى حتى يغيب الشفق الأحمر في القديم وفي الجديد ينقضي بمضي قدر وضوء وستر عورة وأذان وإقامة وخمس ركعات ولو شرع في الوقت ومد حتى غاب الشفق الأحمر جاز على الصحيح</w:t>
      </w:r>
      <w:r>
        <w:rPr>
          <w:rFonts w:eastAsia="Times New Roman"/>
          <w:kern w:val="0"/>
          <w:rtl/>
        </w:rPr>
        <w:t xml:space="preserve">، </w:t>
      </w:r>
      <w:r w:rsidRPr="00E70811">
        <w:rPr>
          <w:rFonts w:eastAsia="Times New Roman"/>
          <w:kern w:val="0"/>
          <w:rtl/>
        </w:rPr>
        <w:t>(قلت): القديم أظهر والله أعلم والعشاء بمغيب الشفق ويبقى إلى الفجر والاختيار أن لا تؤخر عن ثلث الليل وفي قول نصفه والصبح بالفجر الصادق وهو المنتشر ضوؤه معترضا بالأفق ويبقى حتى تطلع الشمس والاختيار أن لا تؤخر عن الإسفار</w:t>
      </w:r>
      <w:r>
        <w:rPr>
          <w:rFonts w:eastAsia="Times New Roman"/>
          <w:kern w:val="0"/>
          <w:rtl/>
        </w:rPr>
        <w:t xml:space="preserve">، </w:t>
      </w:r>
      <w:r w:rsidRPr="00E70811">
        <w:rPr>
          <w:rFonts w:eastAsia="Times New Roman"/>
          <w:kern w:val="0"/>
          <w:rtl/>
        </w:rPr>
        <w:t>(قلت): يكره تسمية المغرب عشاء والعشاء عتمة والنوم قبلها والحديث بعدها إلا في خير والله أعلم ويسن تعجيل الصلاة لأول الوقت وفي قول تأخير العشاء أفضل ويسن الإبراد بالظهر في شدة الحر والأصح اختصاصه ببلد حار وجماعة مسجد يقصدونه من بعد ومن وقع بعض صلاته في الوقت فالأصح أنه إن وقع ركعة فالجميع أداء وإلا فقضاء ومن جهل الوقت اجتهد بورد ونحوه فإن تيقن صلاته قبل الوقت قضى في الأظهر وإلا فلا ويبادر بالفائت ويسن ترتيبه وتقديمه على الحاضرة التي لا يخاف فوتها وتكره الصلاة عند الاستواء إلا يوم الجمعة وبعد الصبح حتى ترتفع الشمس كرمح والعصر حتى تغرب إلا لسبب كفائته وكسوف وتحية وسجدة شكر وإلا في حرم مكة على الصحيح</w:t>
      </w:r>
      <w:r>
        <w:rPr>
          <w:rFonts w:eastAsia="Times New Roman"/>
          <w:kern w:val="0"/>
          <w:rtl/>
        </w:rPr>
        <w:t xml:space="preserve">، </w:t>
      </w:r>
    </w:p>
    <w:p w14:paraId="4A0C4D73"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lastRenderedPageBreak/>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إنما تجب الصلاة على كل مسلم بالغ عاقل طاهر ولا قضاء على كافر إلا المرتد ولا الصبي ويؤمر بها لسبع ويضرب عليها لعشر ولا ذي حيض أو جنون أو إغماء بخلاف السكر ولو زالت هذه الأسباب وبقي من الوقت تكبيرة وجبت الصلاة وفي قول يشترط ركعة والأظهر وجوب الظهر بإدراك تكبيرة آخر العصر والمغرب آخر العشاء ولو بلغ فيها أتمها وأجزأته على الصحيح أو بعدها فلا إعادة على الصحيح ولو حاضت أو جن أول الوقت وجبت تلك إن أدرك قدر الفرض وإلا فلا</w:t>
      </w:r>
      <w:r>
        <w:rPr>
          <w:rFonts w:eastAsia="Times New Roman"/>
          <w:kern w:val="0"/>
          <w:rtl/>
        </w:rPr>
        <w:t xml:space="preserve">، </w:t>
      </w:r>
    </w:p>
    <w:p w14:paraId="55041249"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الأذان والإقامة سنة وقيل فرض كفاية وإنما يشرعان لمكتوبة ويقال في العيد</w:t>
      </w:r>
      <w:r>
        <w:rPr>
          <w:rFonts w:eastAsia="Times New Roman" w:hint="cs"/>
          <w:kern w:val="0"/>
          <w:rtl/>
        </w:rPr>
        <w:t xml:space="preserve">، </w:t>
      </w:r>
      <w:r w:rsidRPr="00E70811">
        <w:rPr>
          <w:rFonts w:eastAsia="Times New Roman"/>
          <w:kern w:val="0"/>
          <w:rtl/>
        </w:rPr>
        <w:t>ونحوه الصلاة جامعة والجديد ندبه للمنفرد ويرفع صوته لا بمسجد وقعت فيه جماعة ويقيم للفائتة ولا يؤذن في الجديد</w:t>
      </w:r>
      <w:r>
        <w:rPr>
          <w:rFonts w:eastAsia="Times New Roman"/>
          <w:kern w:val="0"/>
          <w:rtl/>
        </w:rPr>
        <w:t xml:space="preserve">، </w:t>
      </w:r>
      <w:r w:rsidRPr="00E70811">
        <w:rPr>
          <w:rFonts w:eastAsia="Times New Roman"/>
          <w:kern w:val="0"/>
          <w:rtl/>
        </w:rPr>
        <w:t>(قلت): القديم أظهر والله أعلم فإن كان فوائت لم يؤذن لغير الأولى ويندب لجماعة النساء الإقامة لا الأذان على المشهور والأذان مثنى والإقامة فرادى إلا لفظ الإقامة ويسن إدراجها وترتيله والترجيع فيه والتثويب في الصبح وأن يؤذن قائما للقبلة ويشترط ترتيبه وموالاته وفي قول لا يضر كلام وسكوت طويلان وشرط المؤذن الإسلام والتمييز والذكورة ويكره للمحدث وللجنب أشد والإقامة أغلظ ويسن صيت حسن الصوت عدل والإمامة أفضل منه في الأصح</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(قلت): الأصح انه أفضل منها والله أعلم وشرطه الوقت إلا الصبح فمن نصف الليل ويسن مؤذنان للمسجد يؤذن واحد قبل الفجر وآخر بعده ويسن لسامعه مثل قوله لا في حيعلاته فيقول لا حول ولا قوة إلا بالله</w:t>
      </w:r>
      <w:r>
        <w:rPr>
          <w:rFonts w:eastAsia="Times New Roman"/>
          <w:kern w:val="0"/>
          <w:rtl/>
        </w:rPr>
        <w:t xml:space="preserve">، </w:t>
      </w:r>
      <w:r w:rsidRPr="00E70811">
        <w:rPr>
          <w:rFonts w:eastAsia="Times New Roman"/>
          <w:kern w:val="0"/>
          <w:rtl/>
        </w:rPr>
        <w:t>(قلت): وإلا في التثويب فيقول صدقت وبررت والله أعلم ولكل أن يصلي على النبي صلى الله عليه وسلم بعد فراغه ثم اللهم رب هذه الدعوة التامة والصلاة القائمة آت محمدا الوسيلة والفضيلة وابعثه مقاما محمودا الذي وعدته</w:t>
      </w:r>
      <w:r>
        <w:rPr>
          <w:rFonts w:eastAsia="Times New Roman"/>
          <w:kern w:val="0"/>
          <w:rtl/>
        </w:rPr>
        <w:t xml:space="preserve">، </w:t>
      </w:r>
    </w:p>
    <w:p w14:paraId="183E6EBC"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 xml:space="preserve">استقبال القبلة شرط لصلاة القادر إلا في شدة الخوف ونفل السفر فللمسافر التنفل راكبا وماشيا ولا يشترط طول سفره على المشهور فإن أمكن استقبال الراكب في مرقد وإتمام ركوعه وسجوده لزمه وإلا فالأصح أنه إن سهل الاستقبال وجب وإلا فلا ويختص بالتحرم وقيل: يشترط في السلام أيضا ويحرم انحرافه عن طريقه إلا إلى القبلة ويوميء بركوعه وسجوده أخفض والأظهر أن الماشي يتم ركوعه وسجوده ويستقبل فيهما وفي إحرامه ولا يمشي إلا في قيامه وتشهده ولو صلى فرضا على دابة واستقبل وأتم ركوعه وسجوده وهي واقفة جاز أو سائرة فلا ومن صلى في الكعبة واستقبل جدارها أو بابها مردودا أو مفتوحا مع ارتفاع عتبته ثلثي ذراع أو على سطحها مستقبلا من بنائها ما سبق جاز ومن أمكنه علم القبلة حرم عليه التقليد والاجتهاد وإلا أخذ بقول ثقة يخبر عن علم فإن فقد وأمكن </w:t>
      </w:r>
      <w:r w:rsidRPr="00E70811">
        <w:rPr>
          <w:rFonts w:eastAsia="Times New Roman"/>
          <w:kern w:val="0"/>
          <w:rtl/>
        </w:rPr>
        <w:lastRenderedPageBreak/>
        <w:t xml:space="preserve">الاجتهاد حرم التقليد فإن تحير لم يقلد في الأظهر وصلى كيف كان ويقضي ويجب تجديد الاجتهاد لكل صلاة تحضر على الصحيح ومن عجز عن الاجتهاد وتعلم كأدلة لأعمى قلد ثقة عارفا وإن قدر فالأصح وجوب التعلم فيحرم التقليد ومن صلى بالاجتهاد فتيقن </w:t>
      </w:r>
      <w:r>
        <w:rPr>
          <w:rFonts w:eastAsia="Times New Roman"/>
          <w:kern w:val="0"/>
          <w:rtl/>
        </w:rPr>
        <w:t>الخطأ</w:t>
      </w:r>
      <w:r w:rsidRPr="00E70811">
        <w:rPr>
          <w:rFonts w:eastAsia="Times New Roman"/>
          <w:kern w:val="0"/>
          <w:rtl/>
        </w:rPr>
        <w:t xml:space="preserve"> قصى في الأظهر فلو تيقنه فيها وجب استثنافها وإن تغير اجتهاده عمل بالثاني ولا قضاء حتى لو صلى أربع ركعات لأربع جهات بالاجتهاد فلا قضاء</w:t>
      </w:r>
      <w:r>
        <w:rPr>
          <w:rFonts w:eastAsia="Times New Roman"/>
          <w:kern w:val="0"/>
          <w:rtl/>
        </w:rPr>
        <w:t xml:space="preserve">، </w:t>
      </w:r>
    </w:p>
    <w:p w14:paraId="2E2AF193"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صفة الصلاة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أركانها ثلاثة عشر: </w:t>
      </w:r>
      <w:r w:rsidRPr="00E70811">
        <w:rPr>
          <w:rFonts w:eastAsia="Times New Roman" w:hint="cs"/>
          <w:kern w:val="0"/>
          <w:rtl/>
        </w:rPr>
        <w:t xml:space="preserve">[الأول]: </w:t>
      </w:r>
      <w:r w:rsidRPr="00E70811">
        <w:rPr>
          <w:rFonts w:eastAsia="Times New Roman"/>
          <w:kern w:val="0"/>
          <w:rtl/>
        </w:rPr>
        <w:t>النية: فإن صلى فرضا وجب قصد فعله وتعيينه والأصح وجوب نية الفرضية دون الإضافة إلى الله تعالى وأنه يصح الأداء بنية القضاء وعكسه والنفل ذو الوقت أو السبب كالفرض فيما سبق وفي نية النفلية وجهان: (قلت): الصحيح لا تشترط نية النفلية والله أعلم ويكفي في النفل المطلق نية فعل الصلاة والنية بالقلب ويندب النطق قبل التكبير</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الثاني</w:t>
      </w:r>
      <w:r w:rsidRPr="00E70811">
        <w:rPr>
          <w:rFonts w:eastAsia="Times New Roman" w:hint="cs"/>
          <w:kern w:val="0"/>
          <w:rtl/>
        </w:rPr>
        <w:t>)</w:t>
      </w:r>
      <w:r w:rsidRPr="00E70811">
        <w:rPr>
          <w:rFonts w:eastAsia="Times New Roman"/>
          <w:kern w:val="0"/>
          <w:rtl/>
        </w:rPr>
        <w:t>: تكبيرة الإحرام ويتعين على القادر الله أكبر ولا تضر زيادة لا تمنع الاسم كالله الأكبر وكذا الله الجليل أكبر في الأصح لا أكبر الله على الصحيح ومن عجز ترجم ووجب التعلم إن قدر ويسن رفع يديه في تكبيره حذو منكبيه والأصح رفعه مع ابتدائه ويجب قرن النية بالتكبيرة وقيل: يكفي بأوله</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الثالث</w:t>
      </w:r>
      <w:r w:rsidRPr="00E70811">
        <w:rPr>
          <w:rFonts w:eastAsia="Times New Roman" w:hint="cs"/>
          <w:kern w:val="0"/>
          <w:rtl/>
        </w:rPr>
        <w:t>)</w:t>
      </w:r>
      <w:r w:rsidRPr="00E70811">
        <w:rPr>
          <w:rFonts w:eastAsia="Times New Roman"/>
          <w:kern w:val="0"/>
          <w:rtl/>
        </w:rPr>
        <w:t>: القيام في فرض القادر وشرطه نصب فقاره فإن وقف منحنيا أو مائلا بحيث لا يسمى قائما لم يصح فإن لم يطق انتصابا وصار كراكع فالصحيح أنه يقف كذلك ويزيد انحناءه لركوعه إن قدر ولو أمكنه القيام دون الركوع والسجود قام وفعلهما بقدر إمكانه ولو عجز عن القيام قعد كيف شاء وافتراشه أفضل من تربعه في الأظهر ويكره الإقعاء بأن يجلس على وركيه ناصبا ركبتيه ثم ينحني لركوعه بحيث تحاذي جبهته ما قدام ركبته والأكمل أن يحاذي موضع سجوده فإن عجز عن القعود صلى لجنبه الأيمن فإن عجز فمستلقيا وللقادر التنفل قاعدا وكذا مضطجعا في الأصح</w:t>
      </w:r>
      <w:r>
        <w:rPr>
          <w:rFonts w:eastAsia="Times New Roman"/>
          <w:kern w:val="0"/>
          <w:rtl/>
        </w:rPr>
        <w:t xml:space="preserve">، </w:t>
      </w:r>
      <w:r w:rsidRPr="00E70811">
        <w:rPr>
          <w:rFonts w:eastAsia="Times New Roman" w:hint="cs"/>
          <w:kern w:val="0"/>
          <w:rtl/>
        </w:rPr>
        <w:t>(</w:t>
      </w:r>
      <w:r w:rsidRPr="00E70811">
        <w:rPr>
          <w:rFonts w:eastAsia="Times New Roman"/>
          <w:kern w:val="0"/>
          <w:rtl/>
        </w:rPr>
        <w:t>الرابع</w:t>
      </w:r>
      <w:r w:rsidRPr="00E70811">
        <w:rPr>
          <w:rFonts w:eastAsia="Times New Roman" w:hint="cs"/>
          <w:kern w:val="0"/>
          <w:rtl/>
        </w:rPr>
        <w:t>)</w:t>
      </w:r>
      <w:r w:rsidRPr="00E70811">
        <w:rPr>
          <w:rFonts w:eastAsia="Times New Roman"/>
          <w:kern w:val="0"/>
          <w:rtl/>
        </w:rPr>
        <w:t>: القراءة ويسن بعد التحرم دعاء الافتتاح ثم التعوذ ويسرهما ويتعوذ في كل ركعة على المذهب والأولى آكد وتتعين الفاتحة كل ركعة لا ركعة مسبوق والبسملة منها وتشديداتها ولو أبدل ضادا بظاء لم تصح في الأصح ويجب ترتيبها وموالاتها فإن تخلل ذكر قطع الموالاة فإن تعلق بالصلاة كتأمينه لقراءة إمامه وفتحه عليه فلا في الأصح ويقطع السكوت الطويل وكذا يسير قصد به قطع القراءة في الأصح فإن جهل الفاتحة فسبع آيات متوالية فإن عجز فمتفرقة</w:t>
      </w:r>
      <w:r>
        <w:rPr>
          <w:rFonts w:eastAsia="Times New Roman"/>
          <w:kern w:val="0"/>
          <w:rtl/>
        </w:rPr>
        <w:t xml:space="preserve">، </w:t>
      </w:r>
      <w:r w:rsidRPr="00E70811">
        <w:rPr>
          <w:rFonts w:eastAsia="Times New Roman"/>
          <w:kern w:val="0"/>
          <w:rtl/>
        </w:rPr>
        <w:t xml:space="preserve">(قلت): الأصح المنصوص جواز المتفرقة مع حفظه متوالية والله أعلم فإن عجز أتى بذكر ولا يجوز نقص حروف البدل عن الفاتحة في الأصح فإن لم يحسن شيئا وقف قدر الفاتحة ويسن عقب الفاتحة آمين خفيفة الميم بالمد ويجوز القصر ويؤمن مع تأمين إمامه ويجهر </w:t>
      </w:r>
      <w:r w:rsidRPr="00E70811">
        <w:rPr>
          <w:rFonts w:eastAsia="Times New Roman"/>
          <w:kern w:val="0"/>
          <w:rtl/>
        </w:rPr>
        <w:lastRenderedPageBreak/>
        <w:t>به في الأظهر وتسن سورة بعد الفاتحة إلا في الثالثة والرابعة في الأظهر</w:t>
      </w:r>
      <w:r>
        <w:rPr>
          <w:rFonts w:eastAsia="Times New Roman"/>
          <w:kern w:val="0"/>
          <w:rtl/>
        </w:rPr>
        <w:t xml:space="preserve">، </w:t>
      </w:r>
      <w:r w:rsidRPr="00E70811">
        <w:rPr>
          <w:rFonts w:eastAsia="Times New Roman"/>
          <w:kern w:val="0"/>
          <w:rtl/>
        </w:rPr>
        <w:t>(قلت): فإن سبق بهما قرأها فيهما على النص والله أعلم ولا سورة للمأموم بل يستمع فإن بعد أو كانت سرية قرأ في الأصح ويسن للصبح والظهر طوال المفصل وللعصر والعشاء أوساطه وللمغرب قصاره ولصبح الجمعة في الأولى </w:t>
      </w:r>
      <w:r w:rsidRPr="00E70811">
        <w:rPr>
          <w:rFonts w:eastAsia="Times New Roman"/>
          <w:kern w:val="0"/>
          <w:bdr w:val="none" w:sz="0" w:space="0" w:color="auto" w:frame="1"/>
          <w:rtl/>
        </w:rPr>
        <w:t>{ألم تنزيل}</w:t>
      </w:r>
      <w:r w:rsidRPr="00E70811">
        <w:rPr>
          <w:rFonts w:eastAsia="Times New Roman"/>
          <w:kern w:val="0"/>
          <w:rtl/>
        </w:rPr>
        <w:t> وفي الثانية </w:t>
      </w:r>
      <w:r w:rsidRPr="00E70811">
        <w:rPr>
          <w:rFonts w:eastAsia="Times New Roman"/>
          <w:kern w:val="0"/>
          <w:bdr w:val="none" w:sz="0" w:space="0" w:color="auto" w:frame="1"/>
          <w:rtl/>
        </w:rPr>
        <w:t>{هَلْ أَتَى}</w:t>
      </w:r>
      <w:r>
        <w:rPr>
          <w:rFonts w:eastAsia="Times New Roman" w:hint="cs"/>
          <w:kern w:val="0"/>
          <w:rtl/>
        </w:rPr>
        <w:t xml:space="preserve">، </w:t>
      </w:r>
      <w:r w:rsidRPr="00E70811">
        <w:rPr>
          <w:rFonts w:eastAsia="Times New Roman" w:hint="cs"/>
          <w:kern w:val="0"/>
          <w:rtl/>
        </w:rPr>
        <w:t>(</w:t>
      </w:r>
      <w:r w:rsidRPr="00E70811">
        <w:rPr>
          <w:rFonts w:eastAsia="Times New Roman"/>
          <w:kern w:val="0"/>
          <w:rtl/>
        </w:rPr>
        <w:t>الخامس</w:t>
      </w:r>
      <w:r w:rsidRPr="00E70811">
        <w:rPr>
          <w:rFonts w:eastAsia="Times New Roman" w:hint="cs"/>
          <w:kern w:val="0"/>
          <w:rtl/>
        </w:rPr>
        <w:t>)</w:t>
      </w:r>
      <w:r w:rsidRPr="00E70811">
        <w:rPr>
          <w:rFonts w:eastAsia="Times New Roman"/>
          <w:kern w:val="0"/>
          <w:rtl/>
        </w:rPr>
        <w:t>: الركوع وأقله أن ينحني قدر بلوغ راحتيه ركبتيه بطمأنينة بحيث ينفصل رفعه عن هويه ولا يقصد به غيره فلو هوى لتلاوة فجعله ركوعا لم يكف وأكمله تسوية ظهره وعنقه ونصب ساقيه وأخذ ركبتيه بيديه وتفرقة أصابعه للقبلة ويكبر في ابتداء هويه ويرفع يديه كإحرامه ويقول سبحان ربي العظيم ثلاثا ولا يزيد الإمام ويزيد المنفرد اللهم لك ركعت وبك آمنت ولك أسلمت خشع لك سمعي وبصري ومخي وعظمي وعصبي وما است(قلت): به قدمي</w:t>
      </w:r>
      <w:r>
        <w:rPr>
          <w:rFonts w:eastAsia="Times New Roman"/>
          <w:kern w:val="0"/>
          <w:rtl/>
        </w:rPr>
        <w:t xml:space="preserve">، </w:t>
      </w:r>
      <w:r w:rsidRPr="00E70811">
        <w:rPr>
          <w:rFonts w:eastAsia="Times New Roman" w:hint="cs"/>
          <w:kern w:val="0"/>
          <w:rtl/>
        </w:rPr>
        <w:t>(</w:t>
      </w:r>
      <w:r w:rsidRPr="00E70811">
        <w:rPr>
          <w:rFonts w:eastAsia="Times New Roman"/>
          <w:kern w:val="0"/>
          <w:rtl/>
        </w:rPr>
        <w:t>السادس</w:t>
      </w:r>
      <w:r w:rsidRPr="00E70811">
        <w:rPr>
          <w:rFonts w:eastAsia="Times New Roman" w:hint="cs"/>
          <w:kern w:val="0"/>
          <w:rtl/>
        </w:rPr>
        <w:t>)</w:t>
      </w:r>
      <w:r w:rsidRPr="00E70811">
        <w:rPr>
          <w:rFonts w:eastAsia="Times New Roman"/>
          <w:kern w:val="0"/>
          <w:rtl/>
        </w:rPr>
        <w:t>: الاعتدال قائما مطمئنا ولا يقصد غيره فلو رفع فزعا من شيء لم يكف ويسن رفع يديه مع ابتداء رفع رأسه قائلا سمع الله لمن حمده فإذا انتصب قال ربنا لك الحمد ملء السموات وملء الأرض وملء ما شئت من شيء بعد ويزيد المنفرد أهل الثناء والمجد أحق ما قال العبد وكلنا لك عبد لا مانع لما أعطيت ولا معطي لما منعت ولا ينفع ذا الجد منك الجد ويسن القنوت في اعتدال ثانية الصبح وهو اللهم اهدني فيمن هديت إلى آخره والإمام بلفظ الجمع والصحيح سن الصلاة على رسول الله صلى الله عليه وسلم في آخره ورفع يديه ولا يمسح وجهه وأن الإمام يجهر به وأنه يؤمن المأموم للدعاء ويقول الثناء فإن لم يسمعه قنت ويشرع القنوت في سائر المكتوبات للنازلة لا مطلقا على المشهور</w:t>
      </w:r>
      <w:r>
        <w:rPr>
          <w:rFonts w:eastAsia="Times New Roman"/>
          <w:kern w:val="0"/>
          <w:rtl/>
        </w:rPr>
        <w:t xml:space="preserve">، </w:t>
      </w:r>
      <w:r w:rsidRPr="00E70811">
        <w:rPr>
          <w:rFonts w:eastAsia="Times New Roman" w:hint="cs"/>
          <w:kern w:val="0"/>
          <w:rtl/>
        </w:rPr>
        <w:t>(</w:t>
      </w:r>
      <w:r w:rsidRPr="00E70811">
        <w:rPr>
          <w:rFonts w:eastAsia="Times New Roman"/>
          <w:kern w:val="0"/>
          <w:rtl/>
        </w:rPr>
        <w:t>السابع</w:t>
      </w:r>
      <w:r w:rsidRPr="00E70811">
        <w:rPr>
          <w:rFonts w:eastAsia="Times New Roman" w:hint="cs"/>
          <w:kern w:val="0"/>
          <w:rtl/>
        </w:rPr>
        <w:t>)</w:t>
      </w:r>
      <w:r w:rsidRPr="00E70811">
        <w:rPr>
          <w:rFonts w:eastAsia="Times New Roman"/>
          <w:kern w:val="0"/>
          <w:rtl/>
        </w:rPr>
        <w:t>: السجود وأقله مباشرة بعض جبهته مصلاه فإن سجد على متصل به جاز إن لم يتحرك بحركته ولا يجب وضع يديه وركبتيه وقدميه في الأظهر</w:t>
      </w:r>
      <w:r>
        <w:rPr>
          <w:rFonts w:eastAsia="Times New Roman"/>
          <w:kern w:val="0"/>
          <w:rtl/>
        </w:rPr>
        <w:t xml:space="preserve">، </w:t>
      </w:r>
      <w:r w:rsidRPr="00E70811">
        <w:rPr>
          <w:rFonts w:eastAsia="Times New Roman"/>
          <w:kern w:val="0"/>
          <w:rtl/>
        </w:rPr>
        <w:t>(قلت): الأظهر وجوبه والله أعلم ويجب أن يطمئن وينال مسجده ثقل رأسه وأن لا يهوى لغيره فلو سقط لوجهه وجب العود إلى الاعتدال وأن ترتفع أسافله على أعاليه في الأصح وأكمله يكبر لهويه بلا رفع ويضع ركبتيه ثم يديه ثم جبهته وأنفه ويقول: سبحان ربي الأعلى ثلاثا ويزيد المنفرد اللهم لك سجدت وبك آمنت ولك أسلمت سجد وجهي للذي خلقه وصوره وشق سمعه وبصره تبارك الله أحسن الخالقين ويضع يديه حذو منكبيه وينشر أصابعه مضمومة للقبلة ويفرق ركبتيه ويرفع بطنه عن فخذيه ومرفقيه عن جنبيه في ركوعه وسجوده وتضم المرأة والخنثى</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الثامن</w:t>
      </w:r>
      <w:r w:rsidRPr="00E70811">
        <w:rPr>
          <w:rFonts w:eastAsia="Times New Roman" w:hint="cs"/>
          <w:kern w:val="0"/>
          <w:rtl/>
        </w:rPr>
        <w:t>)</w:t>
      </w:r>
      <w:r w:rsidRPr="00E70811">
        <w:rPr>
          <w:rFonts w:eastAsia="Times New Roman"/>
          <w:kern w:val="0"/>
          <w:rtl/>
        </w:rPr>
        <w:t xml:space="preserve">: الجلوس بين سجدتيه مطمئنا ويجب أن لا يقصد برفعه غيره وأن لا يطوله ولا لاعتدال وأكمله يكبر ويجلس مفترشا واضعا يديه قريبا من ركبتيه وينشر أصابعه قائلا رب اغفر لي وارحمني واجبرني وارفعني وارزقني واهدني وعافني ثم يسجد الثانية كالأولى والمشهور من جلسة خفيفة بعد السجدة الثانية في كل </w:t>
      </w:r>
      <w:r w:rsidRPr="00E70811">
        <w:rPr>
          <w:rFonts w:eastAsia="Times New Roman"/>
          <w:kern w:val="0"/>
          <w:rtl/>
        </w:rPr>
        <w:lastRenderedPageBreak/>
        <w:t>ركعة يقوم عنها</w:t>
      </w:r>
      <w:r>
        <w:rPr>
          <w:rFonts w:eastAsia="Times New Roman"/>
          <w:kern w:val="0"/>
          <w:rtl/>
        </w:rPr>
        <w:t xml:space="preserve">، </w:t>
      </w:r>
      <w:r w:rsidRPr="00E70811">
        <w:rPr>
          <w:rFonts w:eastAsia="Times New Roman" w:hint="cs"/>
          <w:kern w:val="0"/>
          <w:rtl/>
        </w:rPr>
        <w:t>(</w:t>
      </w:r>
      <w:r w:rsidRPr="00E70811">
        <w:rPr>
          <w:rFonts w:eastAsia="Times New Roman"/>
          <w:kern w:val="0"/>
          <w:rtl/>
        </w:rPr>
        <w:t>التاسع</w:t>
      </w:r>
      <w:r w:rsidRPr="00E70811">
        <w:rPr>
          <w:rFonts w:eastAsia="Times New Roman" w:hint="cs"/>
          <w:kern w:val="0"/>
          <w:rtl/>
        </w:rPr>
        <w:t>) و (</w:t>
      </w:r>
      <w:r w:rsidRPr="00E70811">
        <w:rPr>
          <w:rFonts w:eastAsia="Times New Roman"/>
          <w:kern w:val="0"/>
          <w:rtl/>
        </w:rPr>
        <w:t>العاشر</w:t>
      </w:r>
      <w:r w:rsidRPr="00E70811">
        <w:rPr>
          <w:rFonts w:eastAsia="Times New Roman" w:hint="cs"/>
          <w:kern w:val="0"/>
          <w:rtl/>
        </w:rPr>
        <w:t>) و (</w:t>
      </w:r>
      <w:r w:rsidRPr="00E70811">
        <w:rPr>
          <w:rFonts w:eastAsia="Times New Roman"/>
          <w:kern w:val="0"/>
          <w:rtl/>
        </w:rPr>
        <w:t>الحادي عشر</w:t>
      </w:r>
      <w:r w:rsidRPr="00E70811">
        <w:rPr>
          <w:rFonts w:eastAsia="Times New Roman" w:hint="cs"/>
          <w:kern w:val="0"/>
          <w:rtl/>
        </w:rPr>
        <w:t>)</w:t>
      </w:r>
      <w:r w:rsidRPr="00E70811">
        <w:rPr>
          <w:rFonts w:eastAsia="Times New Roman"/>
          <w:kern w:val="0"/>
          <w:rtl/>
        </w:rPr>
        <w:t>: التشهد وقعوده والصلاة على النبي صلى الله عليه وسلم فالتشهد وقعوده إن عقبهما سلام ركنان وإلا فسنتان وكيف قعد جاز ويسن في الأول افتراش فيجلس على كعب يسراه وينصب يمناه ويضع أطراف أصابعه للقبلة وفي الآخر التورك وهو كالافتراش لكن يخرج يسراه من جهة يمينه ويلصق وركه بالأرض والأصح يفترش المسبوق والساهي ويضع فيهما يسراه على طرف ركبتيه منشورة الأصابع بلا ضم</w:t>
      </w:r>
      <w:r>
        <w:rPr>
          <w:rFonts w:eastAsia="Times New Roman"/>
          <w:kern w:val="0"/>
          <w:rtl/>
        </w:rPr>
        <w:t xml:space="preserve">، </w:t>
      </w:r>
      <w:r w:rsidRPr="00E70811">
        <w:rPr>
          <w:rFonts w:eastAsia="Times New Roman"/>
          <w:kern w:val="0"/>
          <w:rtl/>
        </w:rPr>
        <w:t>(قلت): الأصح الضم والله أعلم ويقبض من يمناه الخنصر والبنصر وكذا الوسطى في الأظهر ويرسل المسبحة ويرفعها عند قوله إلا الله ولا يحركها والأظهر ضم الإبهام إليها كعاقد ثلاثة وخمسين والصلاة على النبي صلى الله عليه وسلم فرض في التشهد الأخير والأظهر سنها في الأول ولا تسن على الآل في الأول على الصحيح وتسن في الآخرة وقيل: تجب وأكمل التشهد مشهور وأقله التحيات لله سلام عليك أيها النبي ورحمة الله وبركاته سلام علينا وعلى عباد الله الصالحين أشهد أن لا إله إلا الله وأشهد أن محمدا رسول الله وقيل: يحذف وبركاته والصالحين ويقول: وأن محمدا رسوله</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(قلت): الأصح وأن محمدا رسول الله وثبت في صحيح مسلم والله أعلم وأقل الصلاة على النبي صلى الله عليه وسلم وآله اللهم صل على محمد وآله والزيادة إلى حميد مجيد سنة في الآخر وكذا الدعاء بعده ومأثوره أفضل ومنه اللهم اغفر لي ما قدمت وما أخرت الخ ويسن أن لا يزيد على قدر التشهد والصلاة على النبي صلى الله عليه وسلم ومن عجز عنهما ترجم ويترجم للدعاء والذكر المندوب العاجز لا القادر في الأصح</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الثاني عشر</w:t>
      </w:r>
      <w:r w:rsidRPr="00E70811">
        <w:rPr>
          <w:rFonts w:eastAsia="Times New Roman" w:hint="cs"/>
          <w:kern w:val="0"/>
          <w:rtl/>
        </w:rPr>
        <w:t>)</w:t>
      </w:r>
      <w:r w:rsidRPr="00E70811">
        <w:rPr>
          <w:rFonts w:eastAsia="Times New Roman"/>
          <w:kern w:val="0"/>
          <w:rtl/>
        </w:rPr>
        <w:t>: السلام وأقله السلام عليكم والأصح جواز سلام عليكم (قلت): الأصح المنصوص لا يجزئه والله أعلم وأنه لا تجب نية الخروج وأكمله السلام عليكم ورحمة الله مرتين يمينا وشمالا ملتفتا في الأولى حتى يرى خده الأيمن وفي الثانية الأيسر ناويا السلام على من عن يمينه ويساره من ملائكة وإنس وجن وينوي الإمام السلام على المقتدين وهم الرد عليه</w:t>
      </w:r>
      <w:r>
        <w:rPr>
          <w:rFonts w:eastAsia="Times New Roman"/>
          <w:kern w:val="0"/>
          <w:rtl/>
        </w:rPr>
        <w:t xml:space="preserve">، </w:t>
      </w:r>
      <w:r w:rsidRPr="00E70811">
        <w:rPr>
          <w:rFonts w:eastAsia="Times New Roman" w:hint="cs"/>
          <w:kern w:val="0"/>
          <w:rtl/>
        </w:rPr>
        <w:t>(</w:t>
      </w:r>
      <w:r w:rsidRPr="00E70811">
        <w:rPr>
          <w:rFonts w:eastAsia="Times New Roman"/>
          <w:kern w:val="0"/>
          <w:rtl/>
        </w:rPr>
        <w:t>الثالث عشر</w:t>
      </w:r>
      <w:r w:rsidRPr="00E70811">
        <w:rPr>
          <w:rFonts w:eastAsia="Times New Roman" w:hint="cs"/>
          <w:kern w:val="0"/>
          <w:rtl/>
        </w:rPr>
        <w:t>)</w:t>
      </w:r>
      <w:r w:rsidRPr="00E70811">
        <w:rPr>
          <w:rFonts w:eastAsia="Times New Roman"/>
          <w:kern w:val="0"/>
          <w:rtl/>
        </w:rPr>
        <w:t>: ترتيب الأركان كما ذكرنا فإن تركه عمدا بأن سجد قبل ركوعه بطلت صلاته وإن سها فما بعد المتروك لغو فإن تذكر قبل بلوغ مثله فعله وإلا تمت به ركعته</w:t>
      </w:r>
      <w:r w:rsidRPr="00E70811">
        <w:rPr>
          <w:rFonts w:eastAsia="Times New Roman" w:hint="cs"/>
          <w:kern w:val="0"/>
          <w:rtl/>
        </w:rPr>
        <w:t xml:space="preserve"> </w:t>
      </w:r>
      <w:r w:rsidRPr="00E70811">
        <w:rPr>
          <w:rFonts w:eastAsia="Times New Roman"/>
          <w:kern w:val="0"/>
          <w:rtl/>
        </w:rPr>
        <w:t>وتدارك الباقي فلو تيقن في آخر صلاته ترك سجدة من الأخيرة سجدها وأعاد تشهده أو من غيرها لزمه ركعة وكذا إن شك فيهما وإن علم في قيام ثانية ترك سجدة فإن كان جلس بعد سجدته سجد وقيل: إن جلس بنية الاستراحة لم يكفه وإلا فليجلس مطمئنا ثم يسجد قيل: يسجد فقط وإن علم في آخر رباعية ترك سجدتين أو ثلاث جهل موضعها وجب ركعتان أو أربع فسجدة ثم ركعتان أو خمس أو ست فثلاث أو سبع فسجدة ثم ثلاث</w:t>
      </w:r>
      <w:r>
        <w:rPr>
          <w:rFonts w:eastAsia="Times New Roman"/>
          <w:kern w:val="0"/>
          <w:rtl/>
        </w:rPr>
        <w:t xml:space="preserve">، </w:t>
      </w:r>
      <w:r w:rsidRPr="00E70811">
        <w:rPr>
          <w:rFonts w:eastAsia="Times New Roman"/>
          <w:kern w:val="0"/>
          <w:rtl/>
        </w:rPr>
        <w:t xml:space="preserve">(قلت): يسن إدامة نظره إلى موضع سجوده وقيل: يكره تغميض عينيه وعندي </w:t>
      </w:r>
      <w:r w:rsidRPr="00E70811">
        <w:rPr>
          <w:rFonts w:eastAsia="Times New Roman"/>
          <w:kern w:val="0"/>
          <w:rtl/>
        </w:rPr>
        <w:lastRenderedPageBreak/>
        <w:t>لا يكره إن لم يخف ضررا والخشوع وتدبر القرآن والذكر ودخول الصلاة بنشاط وفرغ قلب وجعل يديه تحت صدره آخذا بيمينه يساره والدعاء في سجوده وإن يعتمد في قيامه من السجود والقعود على يديه وتطويل قراءة الأولى على الثاينة في الأصح والذكر بعدها وأن ينتقل للنفل من موضع فرضه وأفضله إلى بيته وإذا صلى وراءهم نساء مكثوا حتى ينصرفن وأن ينصرف في جهة حاجته وإلا فيمينه وتنقضي القدوة بسلام الإمام فللمأموم أن يشتغل بدعاء ونحوه ثم يسلم ولو اقتصر إمامه على تسليمة سلم ثنتين</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40824E9F"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شروط الصلاة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خمسة </w:t>
      </w:r>
      <w:r w:rsidRPr="00E70811">
        <w:rPr>
          <w:rFonts w:eastAsia="Times New Roman" w:hint="cs"/>
          <w:kern w:val="0"/>
          <w:rtl/>
        </w:rPr>
        <w:t xml:space="preserve">: </w:t>
      </w:r>
      <w:r w:rsidRPr="00E70811">
        <w:rPr>
          <w:rFonts w:eastAsia="Times New Roman"/>
          <w:kern w:val="0"/>
          <w:rtl/>
        </w:rPr>
        <w:t>معرفة الوقت والاستقبال وستر العورة وعورة الرجل ما بين سرته وركبته وكذا الأمة في الأصح والحرة ما سوى الوجه والكفين وشرطه ما منع إدراك لون البشرة ولو بطين وماء كدر والأصح وجوب التطين على فاقد الثوب ويجب ستر أعلاه وجوانبه لا أسفله فلو رؤيت عورته من جيبه في ركوع أو غيره لم يكف فليزره أو يشد وسطه وله ستر بعضها بيده في الأصح فإن وجد كان في سوأتيه تعين لهما أو إحداهما فقبله وقيل: دبره وقيل: يتخير وطهارة الحدث فإن سبقه بطلت وفي القديم يبني ويجربان في كل مناقض عرض بلا تقصير وتعذر دفعه في الحال فإن أمكن بأن كشفته ريح فستر في الحال لم تبطل وإن قصر بأن فرغت مدة خف فيها بطلت وطهارة النجس في الثوب والبدن والمكان ولو اشتبه طاهر ونجس اجتهد ولو نجس بعض ثوب أو بدن وجهل وجب غسل كله فلو ظن طرفا لم يكف غسله على الصحيح ولو غسل نصف نجس ثم باقيه فالأصح أنه إن غسل مع باقيه مجاوره طهر كله وإلا فغير المتنصف ولا تصح صلاة ملاق بعض لباسه نجاسة وإن لم يتحرك بحركته ولا قابض طرف شيء على نجس إن تحرك وكذا إن لم يتحرك في الأصح فلو جعله تحت رجله صحت مطلقا ولا يضر نجس يحاذي صدره في الركوع والسجود على الصحيح ولو وصل عظمه بنجس لفقد الطاهر فمعذور وإلا وجب نزعه إن لم يخف ضررا ظاهرا قيل: وإن خاف فإن مات لم ينزع على الصحيح ويعفى عن محل استجماره ولو حمل مستجمر أبطلت في الأصح وطين الشارع المتيقن نجاسته يعفى عنه عما يتعذر الاحتراز منه غالبا ويختلف بالوقت وموضعه من الثوب والبدن وعن قليل دم البراغيث وونيم الذباب والأصح لا يعفي عن كثيره ولا قليل انتشر بعرق وتعرف الكثرة بالعادة</w:t>
      </w:r>
      <w:r>
        <w:rPr>
          <w:rFonts w:eastAsia="Times New Roman"/>
          <w:kern w:val="0"/>
          <w:rtl/>
        </w:rPr>
        <w:t xml:space="preserve">، </w:t>
      </w:r>
      <w:r w:rsidRPr="00E70811">
        <w:rPr>
          <w:rFonts w:eastAsia="Times New Roman"/>
          <w:kern w:val="0"/>
          <w:rtl/>
        </w:rPr>
        <w:t xml:space="preserve">(قلت): الأصح عند المحققين العفو مطلقا والله أعلم ودم البثرات كالبراغيث وقيل: إن عصره فلاو الدماميل والقروح وموضع الفصد والحجامة قيل: كالبثرات والأصح إن كان مثله يدوم غالبا </w:t>
      </w:r>
      <w:r w:rsidRPr="00E70811">
        <w:rPr>
          <w:rFonts w:eastAsia="Times New Roman" w:hint="cs"/>
          <w:kern w:val="0"/>
          <w:rtl/>
        </w:rPr>
        <w:t>فكالاستحاضة</w:t>
      </w:r>
      <w:r w:rsidRPr="00E70811">
        <w:rPr>
          <w:rFonts w:eastAsia="Times New Roman"/>
          <w:kern w:val="0"/>
          <w:rtl/>
        </w:rPr>
        <w:t xml:space="preserve"> وإلا فكدم الأجنبي فلا يعفى وقيل: يعفى عن قليله</w:t>
      </w:r>
      <w:r>
        <w:rPr>
          <w:rFonts w:eastAsia="Times New Roman"/>
          <w:kern w:val="0"/>
          <w:rtl/>
        </w:rPr>
        <w:t xml:space="preserve">، </w:t>
      </w:r>
      <w:r w:rsidRPr="00E70811">
        <w:rPr>
          <w:rFonts w:eastAsia="Times New Roman"/>
          <w:kern w:val="0"/>
          <w:rtl/>
        </w:rPr>
        <w:t xml:space="preserve">(قلت): الأصح أنها كالبثرات </w:t>
      </w:r>
      <w:r w:rsidRPr="00E70811">
        <w:rPr>
          <w:rFonts w:eastAsia="Times New Roman"/>
          <w:kern w:val="0"/>
          <w:rtl/>
        </w:rPr>
        <w:lastRenderedPageBreak/>
        <w:t>والأظهر العفو عن قليل دم الأجنبي والله أعلم والقيح والصديد كالدم وكذا ماء القروح والمتنفط الذي له ريح كذا بلا ريح في الأظهر</w:t>
      </w:r>
      <w:r>
        <w:rPr>
          <w:rFonts w:eastAsia="Times New Roman"/>
          <w:kern w:val="0"/>
          <w:rtl/>
        </w:rPr>
        <w:t xml:space="preserve">، </w:t>
      </w:r>
      <w:r w:rsidRPr="00E70811">
        <w:rPr>
          <w:rFonts w:eastAsia="Times New Roman"/>
          <w:kern w:val="0"/>
          <w:rtl/>
        </w:rPr>
        <w:t>(قلت): المذهب طهارته والله أعلم ولو صلى بنجس لم يعلمه وجب القضاء في الجديد وإن على ثم نسي وجب القضاء على المذهب</w:t>
      </w:r>
      <w:r>
        <w:rPr>
          <w:rFonts w:eastAsia="Times New Roman"/>
          <w:kern w:val="0"/>
          <w:rtl/>
        </w:rPr>
        <w:t xml:space="preserve">، </w:t>
      </w:r>
    </w:p>
    <w:p w14:paraId="620F08C5"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تبطل بالنطق بحرفين أو حرف مفهم وكذا مدة بعد حرف في الأصح والأصح أن التنحنح والضحك والبكاء والأنين والنفخ إن ظهر به حرفان بطلت وإلا فلا ويعذر في يسير الكلام إن سبق لسانه أو نسي الصلاة أو جهل تحريمه إن قرب عهده بالإسلام لا كثيره في الأصح وفي التنحنح ونحوه للغلبة وتعذر القراءة لا الجهر في الأصح ولو أكره على الكلام بطلت في الأظهر ولو نطق بنظم القرآن بقصد التفهيم كيا يحيى خذ الكتاب إن قصد معه قراءة لم تبطل وإلا بطلت ولا تبطل بالذكر والدعاء إلا أن يخاطب كقوله لعطاس يرحمك الله ولو سكت طويلا بلا غرض لم تبطل في الأصح ويسن لمن نابه شيء كتنبيه إمامه وإذنه لداخل وإنذاره أعمى أن يسبح وتصفق المرأة بضرب اليمين على ظهر اليسار ولو فعل في صلاته غيرها إن كان من جنسها بطلت إلا أن ينسى وإلا فتبطل بكثيره لا قليله والكثرة بالعرف فالخطوتان أو الضربتان قليل والثلاث كثير إن توالت وتبطل بالوثبة الفاحشة لا الحركات الخفيفة المتوالية كتحريك أصابعه في سبحة أو حك في الأصح وسهو الفعل الكثير كعمده في الأصح وتبطل بقليل الأكل (قلت): إلا أن يكون ناسيا أو جاهلا تحريمه والله أعلم فلو كان بفمه سكرة فبلغ ذوبها بطلت في الأصح ويسن للمصلي إلى جدار أو سارية أو عصا مغروزة أو بسط مصلى أو خط قبالته دفع المار والصحيح تحريم المرور حينئذ (قلت): يكره الالتفات إلا لحاجة ورفع بصره إلى السماء وكف شعره أو ثوبه ووضع يده على فمه بلا حاجة والقيام على رجل والصلاة حاقنا أو حاقبا أو بحضرة طعام يتوق إليه وأن يبصق قبل وجهه أو عن يمينه ووضع يده على خاصرته والمبالغة في خفض الرأس في ركوعه والصلاة في الحمام والطريق والمزبلة والكنيسة وعطن الإبل والمقبرة الطاهرة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75D053B1"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سجود السهو</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سنة عند ترك مأمور به أو فعل منهي عنه فالأول: إن كان ركنا وجب تداركه وقد يشرع السجود لزيادة حصلت بتدارك ركن كما سبق في الترتيب أو بعضا وهو القنوت أو قيامه أو التشهد الأول أو قعوده وكذا الصلاة على النبي صلى الله عليه وسلم فيه في الأظهر سجد وقيل: إن ترك عمدا فلا</w:t>
      </w:r>
      <w:r>
        <w:rPr>
          <w:rFonts w:eastAsia="Times New Roman"/>
          <w:kern w:val="0"/>
          <w:rtl/>
        </w:rPr>
        <w:t xml:space="preserve">، </w:t>
      </w:r>
      <w:r w:rsidRPr="00E70811">
        <w:rPr>
          <w:rFonts w:eastAsia="Times New Roman"/>
          <w:kern w:val="0"/>
          <w:rtl/>
        </w:rPr>
        <w:t xml:space="preserve">(قلت): وكذا الصلاة على الآل حيث سنناها والله أعلم ولا تجبر سائر السنن والثاني: إن لم يبطل عمده كالالتفات والخطوتين لم يسجد لسهوه وإلا سجد إن لم تبطل بسهوه ككلام كثير في </w:t>
      </w:r>
      <w:r w:rsidRPr="00E70811">
        <w:rPr>
          <w:rFonts w:eastAsia="Times New Roman"/>
          <w:kern w:val="0"/>
          <w:rtl/>
        </w:rPr>
        <w:lastRenderedPageBreak/>
        <w:t>الأصح وتطويل الركن القصير يبطل عمده في الأصح فيسجد لسهوه فالاعتدال قصير وكذا الجلوس بين السجدتين في الأصح ولو نقل ركنا قوليا كفاتحة في ركوع أو تشهد لم تبطل بعمده في الأصح ويسجد لسهوه في الأصح وعلى هذا تستثنى هذه الصورة من قولنا ما لا يبطل عمده لا سجود لسهوه ولو نسي التشهد الأول فذكره بعد انتصابه لم يعد له فإن عاد عالما بتحريمه بطلت أو ناسيا فلا ويسجد للسهو أو جاهلا فكذا في الأصح وللمأموم العود لمتابعة إمامه في الأصح</w:t>
      </w:r>
      <w:r>
        <w:rPr>
          <w:rFonts w:eastAsia="Times New Roman"/>
          <w:kern w:val="0"/>
          <w:rtl/>
        </w:rPr>
        <w:t xml:space="preserve">، </w:t>
      </w:r>
      <w:r w:rsidRPr="00E70811">
        <w:rPr>
          <w:rFonts w:eastAsia="Times New Roman"/>
          <w:kern w:val="0"/>
          <w:rtl/>
        </w:rPr>
        <w:t>(قلت): الأصح وجوبه والله أعلم ولو تذكر قبل انتصابه عاد للتشهد ويسجد إن كان صار إلى القيام أقرب ولو نهض عمدا فعاد بطلت إن كان إلى القيام أقرب ولو نسي قنوتا فذكره في سجوده لم يعد له أو قبله عاد ويسجد للسهو إن بلغ حد الراكع ولو شك في ترك بعض سجد أو ارتكاب نهي فلا ولو سها وشك هل سجد فيسجد ولو شك أصلى ثلاثا أم أربعا أتى بركعة وسجد والأصح أنه يسجد وإن زال شكه قبل سلامه وكذا حكم ما يصليه مترددا واحتمل كونه زائدا ولا يسجد لما يجب بكل حال إذا زال شكه مثاله شك في الثالثة: أثالثة هي أم رابعة فتذكر فيها لم يسجد أو في الرابعة: سجد ولو شك بعد السلام في ترك فرض لم يؤثر على المشهور وسهوه حال قدوته يحمله إمامه فلو ظن سلامه فسلم فبان خلافه سلم معه ولا سجود ولو ذكر في تشهده ترك ركن غير النية والتكبير قام بعد سلام إمامه إلى ركعته ولا يسجد وسهوه بعد سلامه لا يحمله فلو سلم المسبوق بسلام إمامه بنى وسجد ويلحقه سهو إمامه فإن سجد لزمه متابعته وإلا فيسجد على النص ولو اقتدى مسبوق بمن سها بعد اقتدائه وكذا قبله في الأصح فالصحيح أنه يسجد معه ثم في آخر صلاته فإن لم يسجد الإمام سجد آخر صلاة نفسه على النص وسجود السهو وإن كثر سجدتان كسجود الصلاة والجديد أن محله بين تشهده وسلامه فإن سلم عمدا فات في الأصح أو سهوا وطال الفصل فات في الجديد وإلا فلا على النص وإذا سجد صار عائدا إلى الصلاة في الأصح ولو سها إمام الجمعة وسجدوا فبان فوتها أتموا ظهرا وسجدوا ولو ظن سهوا فسجد فبان عدمه سجد في الأصح</w:t>
      </w:r>
      <w:r>
        <w:rPr>
          <w:rFonts w:eastAsia="Times New Roman"/>
          <w:kern w:val="0"/>
          <w:rtl/>
        </w:rPr>
        <w:t xml:space="preserve">، </w:t>
      </w:r>
    </w:p>
    <w:p w14:paraId="54279D3E"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تسن سجدات التلاوة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وهن في الجديد أربع عشرة منها سجدتا الحج لا ص بل هي سجدة شكر تستحب في غير الصلاة وتحرم فيها على الأصح وتسن للقارىء والمستمع وتتأكد بسجود القارىء</w:t>
      </w:r>
      <w:r>
        <w:rPr>
          <w:rFonts w:eastAsia="Times New Roman"/>
          <w:kern w:val="0"/>
          <w:rtl/>
        </w:rPr>
        <w:t xml:space="preserve">، </w:t>
      </w:r>
      <w:r w:rsidRPr="00E70811">
        <w:rPr>
          <w:rFonts w:eastAsia="Times New Roman"/>
          <w:kern w:val="0"/>
          <w:rtl/>
        </w:rPr>
        <w:t xml:space="preserve">(قلت): وتسن للسامع والله أعلم وإن قرأ في الصلاة سجد الإمام والمنفرد لقراءته فقط والمأموم لسجدة إمامه فإن سجد إمامه فتخلف أو انعكس بطلت صلاته ومن سجد خارج الصلاة نوى وكبر للإحرام رافعا يديه ثم للهوى بلا رفع وسجد كسجدة الصلاة ورفع مكبرا وسلم وتكبيرة الإحرام شرط على الصحيح </w:t>
      </w:r>
      <w:r w:rsidRPr="00E70811">
        <w:rPr>
          <w:rFonts w:eastAsia="Times New Roman"/>
          <w:kern w:val="0"/>
          <w:rtl/>
        </w:rPr>
        <w:lastRenderedPageBreak/>
        <w:t>وكذا السلام في الأظهر وتشترط شروط الصلاة ومن سجد فيها كبر للهوى وللرفع ولا يرفع يديه</w:t>
      </w:r>
      <w:r>
        <w:rPr>
          <w:rFonts w:eastAsia="Times New Roman"/>
          <w:kern w:val="0"/>
          <w:rtl/>
        </w:rPr>
        <w:t xml:space="preserve">، </w:t>
      </w:r>
      <w:r w:rsidRPr="00E70811">
        <w:rPr>
          <w:rFonts w:eastAsia="Times New Roman"/>
          <w:kern w:val="0"/>
          <w:rtl/>
        </w:rPr>
        <w:t>(قلت): ولا يجلس للاستراحة والله أعلم ويقول سجد وجهي للذي خلقه وصوره وشق سمعه وبصره بحوله وقوته ولو كرر آية في مجلسين سجد لكل وكذا المجلس في الأصح وركعة كمجلس وركعتان كمجلسين فإن لم يسجد وطال ال فصل لم يسجد وسجدة الشكر لا تدخل الصلاة وتسن لهجوم نعمة أو اندفاع نقمة أو رؤية مبتلى أو عاص ويظهرها للعاصي لا للمبتلي وهي كسجدة التلاوة والأصح جوازهما على الراحلة للمسافر فإن سجد تلاوة صاة جاز عليها قطعا</w:t>
      </w:r>
      <w:r>
        <w:rPr>
          <w:rFonts w:eastAsia="Times New Roman"/>
          <w:kern w:val="0"/>
          <w:rtl/>
        </w:rPr>
        <w:t xml:space="preserve">، </w:t>
      </w:r>
      <w:r w:rsidRPr="00E70811">
        <w:rPr>
          <w:rFonts w:eastAsia="Times New Roman"/>
          <w:kern w:val="0"/>
          <w:rtl/>
        </w:rPr>
        <w:t>الصبح وركعتان قبل الظهر وكذا بعدها وبعد المغرب والعشاء وقيل: لا راتب للعشاء وقيل: أربع قبل الظهر وقيل: وأربع بعدها وقيل: وأربع قبل العصر والجميع سنة وإنما الخلاف في الراتب المؤكد وركعتان خفيفتان قبل المغرب</w:t>
      </w:r>
      <w:r>
        <w:rPr>
          <w:rFonts w:eastAsia="Times New Roman"/>
          <w:kern w:val="0"/>
          <w:rtl/>
        </w:rPr>
        <w:t xml:space="preserve">، </w:t>
      </w:r>
      <w:r w:rsidRPr="00E70811">
        <w:rPr>
          <w:rFonts w:eastAsia="Times New Roman"/>
          <w:kern w:val="0"/>
          <w:rtl/>
        </w:rPr>
        <w:t>(قلت): هما سنة على الصحيح ففي صحيح البخاري الأمر بهما وبعد الجمعة أربع وقبلها ما قبل الظهر والله أعلم ومنه الوتر وأقله ركعة وأكثره إحدى عشرة وقيل: ثلاث عشرة ولمن زاد على ركعة الفصل وهو أفضل والوصل بتشهد أو تشهدين في الآخرتين ووقته بين صلاة العشاء وطلوع الفجر وقيل: شرط الإيثار بركعة سبق نفل بعد العشاء ويسن جعله آخر صلاة الليل فإن أوتر ثم تهجد لم يعده وقيل: يشفعه بركعة ثم يعيده ويندب القنوت آخر وتره في النصف الثاني من رمضان وقال كل سنة وهو كقنوت الصبح ويقول قبله اللهم إنا نستعينك ونستغفرك إلى آخره</w:t>
      </w:r>
      <w:r>
        <w:rPr>
          <w:rFonts w:eastAsia="Times New Roman"/>
          <w:kern w:val="0"/>
          <w:rtl/>
        </w:rPr>
        <w:t xml:space="preserve">، </w:t>
      </w:r>
      <w:r w:rsidRPr="00E70811">
        <w:rPr>
          <w:rFonts w:eastAsia="Times New Roman"/>
          <w:kern w:val="0"/>
          <w:rtl/>
        </w:rPr>
        <w:t>(قلت): الأصح بعده أن الجماعة تندب في الوتر عقب التراويح جماعة والله أعلم ومنه الضحى وأقلها ركعتان وأكثرها ثنتا عشرة وتحية المسجد ركعتان وتحصل بفرض أو نفل آخر لا بركعة على الصحيح</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(قلت): وكذا الجنازة وسجدة التلاوة والشكر وتتكر بتكرر الدخول على قرب في الأصح والله أعلم ويدخل وقت الرواتب قبل الفرض بدخول وقت الفرض وبعده بفعله ويخرج النوعان بخروج وقت الفرض ولو فات النفل المؤقت ندب قضاؤه في الأظهر وقسم يسن جماعة كالعيد والكسوف والاستسقاء وهو أفضل مما لا يسن جماعة لكن الأصح تفضيل الراتبة على التراويح وأن الجماعة تسن في التراويح ولا حصر للنفل المطلق فإن أحرم بأكثر من ركعة فله التشهد في كل ركعتين وفي كل ركعة</w:t>
      </w:r>
      <w:r>
        <w:rPr>
          <w:rFonts w:eastAsia="Times New Roman"/>
          <w:kern w:val="0"/>
          <w:rtl/>
        </w:rPr>
        <w:t xml:space="preserve">، </w:t>
      </w:r>
      <w:r w:rsidRPr="00E70811">
        <w:rPr>
          <w:rFonts w:eastAsia="Times New Roman"/>
          <w:kern w:val="0"/>
          <w:rtl/>
        </w:rPr>
        <w:t>(قلت): الصحيح منعه في كل ركعة والله أعلم وإذا نوى عددا فله أن يزيد وينقص بشرط تغيير النية قبلهما وإلا فتبطل فلو نوى ركعتين فقام إلى ثالثة سهوا فالأصح أنه يقعد ثم يقوم للزيادة إن شاء</w:t>
      </w:r>
      <w:r>
        <w:rPr>
          <w:rFonts w:eastAsia="Times New Roman"/>
          <w:kern w:val="0"/>
          <w:rtl/>
        </w:rPr>
        <w:t xml:space="preserve">، </w:t>
      </w:r>
      <w:r w:rsidRPr="00E70811">
        <w:rPr>
          <w:rFonts w:eastAsia="Times New Roman"/>
          <w:kern w:val="0"/>
          <w:rtl/>
        </w:rPr>
        <w:t>(قلت): نفل الليل أفضل وأوسطه أفضل ثم آخره وأن يسلم من كل ركعتين ويسن التهجد ويكره قيام كل الليل دائما وتخصيص ليلة الجمعة بقيام وترك تهجد اعتاده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EC83BC1" w14:textId="77777777" w:rsidR="00C11C4E" w:rsidRPr="00E70811" w:rsidRDefault="00C11C4E" w:rsidP="00775A91">
      <w:r w:rsidRPr="00302167">
        <w:rPr>
          <w:rFonts w:eastAsia="Times New Roman" w:hint="cs"/>
          <w:b/>
          <w:bCs/>
          <w:kern w:val="0"/>
          <w:sz w:val="32"/>
          <w:szCs w:val="32"/>
          <w:highlight w:val="yellow"/>
          <w:u w:val="single"/>
          <w:rtl/>
        </w:rPr>
        <w:lastRenderedPageBreak/>
        <w:t>[</w:t>
      </w:r>
      <w:r w:rsidRPr="00302167">
        <w:rPr>
          <w:rFonts w:eastAsia="Times New Roman"/>
          <w:b/>
          <w:bCs/>
          <w:kern w:val="0"/>
          <w:sz w:val="32"/>
          <w:szCs w:val="32"/>
          <w:highlight w:val="yellow"/>
          <w:u w:val="single"/>
          <w:rtl/>
        </w:rPr>
        <w:t>باب صلاة النفل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قسمان قسم لا يسن جماعة فمنه الرواتب مع الفرائض وهي ركعتان قبل</w:t>
      </w:r>
      <w:r w:rsidRPr="00E70811">
        <w:rPr>
          <w:rFonts w:eastAsia="Times New Roman" w:hint="cs"/>
          <w:kern w:val="0"/>
          <w:rtl/>
        </w:rPr>
        <w:t xml:space="preserve"> </w:t>
      </w:r>
      <w:r w:rsidRPr="00E70811">
        <w:rPr>
          <w:rFonts w:hint="cs"/>
          <w:rtl/>
        </w:rPr>
        <w:t>الصبح وركعتان قبل الظهر وكذا بعدها وبعد المغرب والعشاء وقيل لا راتب للعشاء وقيل أربع قبل الظهر وقيل وأربع بعدها وقيل وأربع قبل العصر والجميع سنة وإنما الخلاف في الراتب المؤكد وركعتان خفيفتان قبل المغرب قلت هما سنة على الصحيح ففي صحيح البخاري الأمر بهما وبعد الجمعة أربع وقبلها ما قبل الظهر والله أعلم ومنه الوتر وأقله ركعة وأكثره إحدى عشرة وقيل ثلاث عشرة ولمن زاد على ركعة الفصل وهو أفضل والوصل بتشهد أو تشهدين في الآخرتين ووقته بين صلاة العشاء وطلوع الفجر وقيل شرط الإيتار بركعة سبق نفل بعد العشاء ويسن جعله آخر صلاة الليل فإن أوتر ثم تهجد لم يعده وقيل يشفعه بركعة ثم يعيده ويندب القنوت آخر وتره في النصف الثاني من رمضان وقال كل سنة وهو كقنوت الصبح ويقول قبله اللهم إنا نستعينك ونستغفرك إلى آخره قلت الأصح بعده ان الجماعة تندب في الوتر عقب التراويح جماعة والله أعلم ومنه الضحى وأقلها ركعتان وأكثرها ثنتا عشرة وتحية المسجد ركعتان وتحصل بفرض أو نفل آخر لا بركعة على الصحيح قلت وكذا الجنازة وسجدة التلاوة والشكر وتتكر بتكرر الدخول على قرب في الأصح والله أعلم ويدخل وقت الرواتب قبل الفرض بدخول وقت الفرض وبعده بفعله ويخرج النوعان بخروج وقت الفرض ولو فات النفل المؤقت ندب قضاؤه في الأظهر وقسم يسن جماعة كالعيد والكسوف والإستسقاء وهو أفضل مما لا يسن جماعة لكن الأصح تفضيل الراتبة على التراويح وأن الجماعة تسن في التراويح ولا حصر للنفل المطلق فإن أحرم بأكثر من ركعة فله التشهد في كل ركعتين وفي كل ركعة قلت الصحيح منعه في كل ركعة والله أعلم وإذا نوى عددا فله أن يزيد وينقص بشرط تغيير النية قبلهما وإلا فتبطل فلو نوى ركعتين فقام إلى ثالثة سهوا فالأصح أنه يقعد ثم يقوم للزيادة إن شاء قلت نفل الليل أفضل وأوسطه أفضل ثم آخره وأن يسلم من كل ركعتين ويسن التهجد ويكره قيام كل الليل دائما وتخصيص ليلة الجمعة بقيام وترك تهجد اعتاده والله أعلم</w:t>
      </w:r>
    </w:p>
    <w:p w14:paraId="32A901A1"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8B03EE7"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صلاة الجماعة</w:t>
      </w:r>
    </w:p>
    <w:p w14:paraId="3C69ED59"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مدخل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صلاة الجماعة</w:t>
      </w:r>
      <w:r w:rsidRPr="00E70811">
        <w:rPr>
          <w:rFonts w:eastAsia="Times New Roman" w:hint="cs"/>
          <w:kern w:val="0"/>
          <w:rtl/>
        </w:rPr>
        <w:t xml:space="preserve">: </w:t>
      </w:r>
      <w:r w:rsidRPr="00E70811">
        <w:rPr>
          <w:rFonts w:eastAsia="Times New Roman"/>
          <w:kern w:val="0"/>
          <w:rtl/>
        </w:rPr>
        <w:t>هي في الفرائض غير الجمعة سنة مؤكدة وقيل: فرض كفاية للرجال فتجب بحيث يظهر الشعار في القرية فإن امتنعوا كلهم قوتلوا ولا يتأكد الندب للنساء تأكده للرجال في الأصح</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lastRenderedPageBreak/>
        <w:t>(قلت): الأصح المنصوص أنها فرض كفاية وقيل: عين والله أعلم وفي المسجد لغير المرأة أفضل وما كثر جمعه أفضل إلا لبدعة إمامه أو بعطل مسجد قريب لغيبته وإدراك تكبيرة الإحرام فضيلة وإنما تحصل بالإستغال بالتحريم عقب تحرم إمامه وقيل: بإدراك بعض القيام وقيل: بأول ركوع والصحيح إدراك الجماعة ما لم يسلم وليخفف الإمام مع فعل الأبعاض والهيآت إلا أن يرضى بتطويله محصورون ويكره التطويل ليلحق آخرون ولو أحسن في الركوع أو التشهد الأخير بداخل لم يكره انتظاره في الأظهر إن لم يبالغ فيه ولم يفرق بين الداخلين</w:t>
      </w:r>
      <w:r>
        <w:rPr>
          <w:rFonts w:eastAsia="Times New Roman"/>
          <w:kern w:val="0"/>
          <w:rtl/>
        </w:rPr>
        <w:t xml:space="preserve">، </w:t>
      </w:r>
      <w:r w:rsidRPr="00E70811">
        <w:rPr>
          <w:rFonts w:eastAsia="Times New Roman"/>
          <w:kern w:val="0"/>
          <w:rtl/>
        </w:rPr>
        <w:t>(قلت): المذهب استحباب انتظاره والله أعلم ولا ينتظر في غبرهما ويسن للمصلي وحده وكذا جماعة في الأصح عادتها مع جماعة يدركها وفرضه الأولى في الجديد والأصح أنه ينوي بالثانية الفرض ولا رخصة في تركها وإن قلنا سنة إلا بعذر عام كمطر أو ريح عاصف بالليل وكذا وحل شديد على الصحيح أو خاص كمرض وحر وبرد شديدين وجوع وعطش ظاهرين ومدافعة حدث وخوف ظالم على نفس أو مال وملازمة غريم معسر أو عقوبة يرجى تركها إن تغيب أياما وعرى وتأهب لسفر مع رفقة ترحل وأكل ذي ريح كريه وحضور قريب محتضر أو مريض بلا متعهد أو يأنس به</w:t>
      </w:r>
      <w:r>
        <w:rPr>
          <w:rFonts w:eastAsia="Times New Roman"/>
          <w:kern w:val="0"/>
          <w:rtl/>
        </w:rPr>
        <w:t xml:space="preserve">، </w:t>
      </w:r>
    </w:p>
    <w:p w14:paraId="46C34978"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 xml:space="preserve">لا يصح اقتداؤه بمن يعلم بطلان صلاته أو يعتقده كمجتهدين </w:t>
      </w:r>
      <w:r>
        <w:rPr>
          <w:rFonts w:eastAsia="Times New Roman"/>
          <w:kern w:val="0"/>
          <w:rtl/>
        </w:rPr>
        <w:t>اختلفا</w:t>
      </w:r>
      <w:r w:rsidRPr="00E70811">
        <w:rPr>
          <w:rFonts w:eastAsia="Times New Roman"/>
          <w:kern w:val="0"/>
          <w:rtl/>
        </w:rPr>
        <w:t xml:space="preserve"> في القبلة أو إناءين فإن تعدد الطاهر والأصح الصحة ما لم يتعين إناء الإمام للنجاسة فإن ظن طهارة إناء غيره اقتدى به قطعا فلو اشتبه خمسة فيها نجس على خمسة فظن كل طهارة إناء فتوضأ به وأم كل في صلاة ففي الأصح يعيدون العشاء إلا إمامها فيعيد المغرب ولو اقتدى شافعي بحنفي مس فرجه أو افتصد فالأصح الصحة في الفصد دون المس اعتبار أبنية المقتدي ولا تصح قدوة بمقتد ولا بمن تلزمه إعادة كمقيم تيمم ولا قارىء بأمي في الجديد وهو من يخل بحرف أو تشديدة من الفاتحة ومنه أرت يدغم في غير موضعه وألثغ يبدل حرفا بحرف وتصح بمثله وتكره بالتمتام والفأفاء واللاحن فإن غير معنى كأنعمت بضم أو كسر أبطل صلاة من أمكنه التعلم فإن عجز لسانه أو لم يمض زمن إمكان تعلمه فإن كان في الفاتحة فكأمي وإلا فتصح صلاته والقدوة به ولا تصح قدوة رجل ولا خنثى بامرأة ولا خنثى ولا تصح للمتوضيء بالمتيمم وبماسح الخف وللقائم بالقاعد والمضطجع وللكامل بالصبي والعبد والأعمى والبصير سواء على النص والأصح صحة قدوة السليم بالسلس والطاهر بالمستحاضة غير المتحيرة ولو بان أمامه امرأة أو كافرا معلنا قيل: أو مخفيا وجبت الإعادة لا جنبا وإذا نجاسة خفية</w:t>
      </w:r>
      <w:r>
        <w:rPr>
          <w:rFonts w:eastAsia="Times New Roman"/>
          <w:kern w:val="0"/>
          <w:rtl/>
        </w:rPr>
        <w:t xml:space="preserve">، </w:t>
      </w:r>
      <w:r w:rsidRPr="00E70811">
        <w:rPr>
          <w:rFonts w:eastAsia="Times New Roman"/>
          <w:kern w:val="0"/>
          <w:rtl/>
        </w:rPr>
        <w:t xml:space="preserve">(قلت): الأصح النصوص هو قول الجمهور أن مخفي الكفر هنا كمعلنه والله أعلم والأمي كالمرأة في الأصح ولو اقتدى بخنثى </w:t>
      </w:r>
      <w:r w:rsidRPr="00E70811">
        <w:rPr>
          <w:rFonts w:eastAsia="Times New Roman"/>
          <w:kern w:val="0"/>
          <w:rtl/>
        </w:rPr>
        <w:lastRenderedPageBreak/>
        <w:t>فبان رجلا لم يسقط القضاء في الأظهر والعدل أولى من الفاسق والأصح أن الأفقه أولى من الأقرإ والأورع ويقدم الأفقه والأقرأ على الأسن النسيب والجديد تقديم الأسن على النسب فإن استويا فبنظافة الثوب والبدن وحسن الصوت وطيب الصنعة ونحوها ومستحق المنفعة بملك ونحوه أولى فإن لم يكن أهلا فله التقديم ويقدم على عبده الساكن لا مكاتبه في ملكه والأصح تقديم المكتري على المكري والمعير على المستعير والوالي في محل ولايته أولى من الأفقه والمالك</w:t>
      </w:r>
      <w:r>
        <w:rPr>
          <w:rFonts w:eastAsia="Times New Roman"/>
          <w:kern w:val="0"/>
          <w:rtl/>
        </w:rPr>
        <w:t xml:space="preserve">، </w:t>
      </w:r>
    </w:p>
    <w:p w14:paraId="4CE66E23"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 xml:space="preserve">لا يتقدم على إمامه في الموقف فإن تقدم بطلت في الجديد ولا تضر مساواته ويندب تخلفه قليلا والإعتبار بالعقب ويستديرون في المسجد الحرام حول الكعبة ولا يضر كونهم أقرب إلى الكعبة في غير جهة الإمام في الأصح وكذا لو وقفا في الكعبة واختلف جهتاهما ويقف الذكر عن يمينه فإن حضر آخر أحرم عن يساره ثم يتقدم الإمام أو يتأخران وهو أفضل ولو حضر رجلان أو رجل وصب صفا خلفه وكذا امرأة أو نسوة ويقف خلفه الرجال ثم الصبيان ثم النساء وتقف إمامتهن وسطهن ويكره وقوف المأموم فردا بل يدخل الصف إن وجد سعة وإلا فليجر شخصا بعد الإحرام وليساعده المجرور ويشترط علمه بانتقالات الإمام بأن يراه أو بعض صف أو يسمعه أو مبلغا وإذا جمعهما مسجد صح </w:t>
      </w:r>
      <w:r w:rsidRPr="00E70811">
        <w:rPr>
          <w:rFonts w:eastAsia="Times New Roman" w:hint="cs"/>
          <w:kern w:val="0"/>
          <w:rtl/>
        </w:rPr>
        <w:t>الاقتداء</w:t>
      </w:r>
      <w:r w:rsidRPr="00E70811">
        <w:rPr>
          <w:rFonts w:eastAsia="Times New Roman"/>
          <w:kern w:val="0"/>
          <w:rtl/>
        </w:rPr>
        <w:t xml:space="preserve"> وإن بعدت المسافة وحالت أبنية ولو كانا بفضاء شرط أن لا يزيد ما بينهما على ثلاثمائة ذراع تقريبا وقيل: تحديدا فإن تلاحق شخصان أو صفان اعتبرت المسافة بين الأخير والأول وسواء الفضاء المملوك والوقف والمبعض ولا يضر الشارع المطروق والنهر المحوج إلى سباحة على الصحيح فإن كانا في بناءين كصحن وصفة أو بيت فطريقان أصحهما إن كان بناء المأموم يمينا أو شمالا وجب اتصال صف من أحد البناءين بالآخر ولا تضر فرجه لاتسع واقفا في الأصح وإن كان خلف بناء الإمام فالصحيح صحة القدوة بشرط أن لا يكون بين الصفين أكثر من ثلاثة أذرع والطريق الثاني لا يشترط إلا القرب كالفضاء إن لم يكن حائل أو حال باب نافذ فإن حال ما يمنع المرور لا الرؤية فوجهان أو جدار بطلت باتفاق الطريقين</w:t>
      </w:r>
      <w:r>
        <w:rPr>
          <w:rFonts w:eastAsia="Times New Roman"/>
          <w:kern w:val="0"/>
          <w:rtl/>
        </w:rPr>
        <w:t xml:space="preserve">، </w:t>
      </w:r>
      <w:r w:rsidRPr="00E70811">
        <w:rPr>
          <w:rFonts w:eastAsia="Times New Roman"/>
          <w:kern w:val="0"/>
          <w:rtl/>
        </w:rPr>
        <w:t>(قلت): الطريق الثاني أصح والله أعلم وإذا صح اقتداؤه في بناء آخر صح اقتداء من خلفه وإن حال جدار بينه وبين الإمام ولو وقف في علو وإمامه في أسفل أو عكسه شرط محاذاة بعض بدنه بعض بدنه ولو وقف في موات وإمامه في مسجد فإن لم يحل شيء فالشرط التقارب معتبرا من آخر المسجد وقيل: من آخر صف وإن حال جدار أو باب مغلق منع وكذا الباب المردود والشباك في الأصح</w:t>
      </w:r>
      <w:r>
        <w:rPr>
          <w:rFonts w:eastAsia="Times New Roman"/>
          <w:kern w:val="0"/>
          <w:rtl/>
        </w:rPr>
        <w:t xml:space="preserve">، </w:t>
      </w:r>
      <w:r w:rsidRPr="00E70811">
        <w:rPr>
          <w:rFonts w:eastAsia="Times New Roman"/>
          <w:kern w:val="0"/>
          <w:rtl/>
        </w:rPr>
        <w:t xml:space="preserve">(قلت): يكره ارتفاع المأموم على إمامه وعكسه إلا لحاجة فيستحب </w:t>
      </w:r>
      <w:r w:rsidRPr="00E70811">
        <w:rPr>
          <w:rFonts w:eastAsia="Times New Roman"/>
          <w:kern w:val="0"/>
          <w:rtl/>
        </w:rPr>
        <w:lastRenderedPageBreak/>
        <w:t>ولا يقوم حتى يفرغ المؤذن من الإقامة ولا يبتدىء نفلا بعد شروعه فيها فإن كان فيها أئمة إن لم يخش فوت الجماعة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F1C23FC"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شرط القدوة أن ينوي المأموم مع التكبير الإقتداء أو الجماعة والجمعة كغيرها على الصحيح فلو ترك هذه النية وتابع في الأفعال بطلت صلاته على الصحيح ولا يجب تعيين الإمام فإن عينه وأخطأ بطلت صلاته ولا يشترط للإمام نية الإمامة وتستحب فلو أخطأ في تعيين تابعه لم يضر وتصح قدوة المؤدي بالقاضي والمفترض بالمتنفل وفي الظهر بالعصر وبالعكوس وكذا الظهر بالصبح والمغرب وهو كالمسبوق ولا تضر متابعة الإمام في القنوت والجلوس الآخر في المغرب وله فراقه إذا اشتغل بهما ويجوز الصبح خلف الظهر في الأظهر فإذا قام للثالثة فإن شاء فارقه وسلم وإن شاء انتظره ليسلم معه</w:t>
      </w:r>
      <w:r>
        <w:rPr>
          <w:rFonts w:eastAsia="Times New Roman"/>
          <w:kern w:val="0"/>
          <w:rtl/>
        </w:rPr>
        <w:t xml:space="preserve">، </w:t>
      </w:r>
      <w:r w:rsidRPr="00E70811">
        <w:rPr>
          <w:rFonts w:eastAsia="Times New Roman"/>
          <w:kern w:val="0"/>
          <w:rtl/>
        </w:rPr>
        <w:t>(قلت): انتظاره أفضل والله أعلم وإن أمكنه القنوت في الثانية قنت وإلا تركه وله فراقه ليقنت فإن اختلف فعلهما كمكتوبة وكسوف أو جنازة لم يصح على الصحيح</w:t>
      </w:r>
      <w:r>
        <w:rPr>
          <w:rFonts w:eastAsia="Times New Roman"/>
          <w:kern w:val="0"/>
          <w:rtl/>
        </w:rPr>
        <w:t xml:space="preserve">، </w:t>
      </w:r>
    </w:p>
    <w:p w14:paraId="359D4A46"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تجب متابعة الإمام في أفعال الصلاة بأن يتأخر ابتداء فعله عن ابتدائه ويتقدم على فراغه منه فإن قارنه لم يضر إلا تكبيرة إحرام وإن تخلف بركن بأن فرغ الإمام منه وهو فيما قبله لم تبطل في الأصح أو بركنين بأن فرغ منهما وهو فيما قبلهما فإن لم يكن عذر بطلت وإن كان بأن أسرع قراءته وركع قبل إتمام المأموم الفاتحة فقيل: يتبعه وتسقط البقية والصحيح يتمها ويسعى خلفه ما لم يسبق بأكثر من ثلاثة أركان مقصودة وهي الطويلة فإن سبق بأكثر فقيل: يفارقه والأصح يتبعه فيما هو فيه ثم يتدارك بعد سلام الإمام ولو لم يتم الفاتحة لشغله بدعاء الافتتاح فمعذور هذا كله في الموافق فأما مسبوق ركع الإمام في فاتحته فالأصح أنه إن لم يشتغل بالافتتاح والتعوذ ترك قراءته وركع وهو مدرك للركعة وإلا لزمه قراءة بقدره ولا يشتغل المسبوق بسنة بعد التحرم بل بالفاتحة إلا أن يعلم إدراكها ولو علم المأموم في ركوعه أنه ترك الفاتحة أو شك لم يعد إليها بل يصلي ركعة بعد سلام الإمام </w:t>
      </w:r>
    </w:p>
    <w:p w14:paraId="6E371D18" w14:textId="77777777" w:rsidR="00C11C4E" w:rsidRPr="00E70811" w:rsidRDefault="00C11C4E" w:rsidP="00775A91">
      <w:pPr>
        <w:rPr>
          <w:rFonts w:eastAsia="Times New Roman"/>
          <w:kern w:val="0"/>
          <w:rtl/>
        </w:rPr>
      </w:pPr>
      <w:r w:rsidRPr="00E70811">
        <w:rPr>
          <w:rFonts w:eastAsia="Times New Roman"/>
          <w:kern w:val="0"/>
          <w:rtl/>
        </w:rPr>
        <w:t>فلو علم أو شك وقد ركع الإمام ولم يركع هو قرأها وهو متخلف بعذر وقيل: يركع ويتدارك بعد سلام الإمام ولو سبق إمامه بالتحرم لم تنعقد أو بالفاتحة أو التشهد لم يضره ويجزئه وقيل: يجب إعادته ولو تقدم بفعل كركوع وسجود إن كان بركنين بطلت وإلا فلا وقيل: تبطل بركن</w:t>
      </w:r>
      <w:r>
        <w:rPr>
          <w:rFonts w:eastAsia="Times New Roman"/>
          <w:kern w:val="0"/>
          <w:rtl/>
        </w:rPr>
        <w:t xml:space="preserve">، </w:t>
      </w:r>
    </w:p>
    <w:p w14:paraId="53640E5D"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u w:val="single"/>
          <w:rtl/>
        </w:rPr>
        <w:t xml:space="preserve"> </w:t>
      </w:r>
      <w:r w:rsidRPr="00E70811">
        <w:rPr>
          <w:rFonts w:eastAsia="Times New Roman"/>
          <w:kern w:val="0"/>
          <w:rtl/>
        </w:rPr>
        <w:t xml:space="preserve">خرج الإمام من صلاته انقطعت القدوة فإن لم يخرج وقطعها المأموم جاز وفي قول لا يجوز إلا بعذر يرخص في ترك الجماعة ومن العذر تطويل الإمام أو تركه سنة مقصودة كتشهد ولو أحرم </w:t>
      </w:r>
      <w:r w:rsidRPr="00E70811">
        <w:rPr>
          <w:rFonts w:eastAsia="Times New Roman"/>
          <w:kern w:val="0"/>
          <w:rtl/>
        </w:rPr>
        <w:lastRenderedPageBreak/>
        <w:t>منفردا ثم نوى القدوة في خلال صلاته جاز في الأظهر وإن كان في ركعة أخرى ثم يتبعه قائما كان أو قاعدا فإن فرغ والإمام أولا فهو كمسبوق أو هو فإن شاء فارقه وإن شاء انتظر ليسلم معه وما أدركه المسبوق فأول صلاته فيعيد في الباقي القنوت ولو أدرك ركعة من المغرب تشهد في ثانيته وإن أدركه راكعا أدرك الركعة</w:t>
      </w:r>
      <w:r>
        <w:rPr>
          <w:rFonts w:eastAsia="Times New Roman"/>
          <w:kern w:val="0"/>
          <w:rtl/>
        </w:rPr>
        <w:t xml:space="preserve">، </w:t>
      </w:r>
      <w:r w:rsidRPr="00E70811">
        <w:rPr>
          <w:rFonts w:eastAsia="Times New Roman"/>
          <w:kern w:val="0"/>
          <w:rtl/>
        </w:rPr>
        <w:t>(قلت): بشرط أن يطمئن قبل ارتفاع الإمام عن أقل الركوع والله أعلم ولو شك في إدراك حد الإجزاء لم تحسب ركعته في الأظهر ويكبر للإحرام ثم للركوع فإن نواهما بتكبيرة لم تنعقد وقيل: تنعقد وقيل: تنعقد نفلا وإن لم ينو بها شيئا لم تنعقد على الصحيح ولو أدركه في اعتداله فما بعده انتقل معه مكبرا والأصح أنه يوافقه في التشهد والتسبيحات وأن من أدركه في سجدة لم يكبر للانتقال إليها وإذا سلم الإمام قام المسبوق مكبرا إن كان موضع جلوسه وإلا فلا في الأصح </w:t>
      </w:r>
    </w:p>
    <w:p w14:paraId="4087EE4F"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صلاة المسافر</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إنما تقصر رباعية مؤداة في السفر الطويل المباح لا فائتة الحضر ولو قضى فائتة السفر فالأظهر قصره في السفر دون الحضر ومن سافر من بلدة فأول سفره مجاوزه سورها فإن كان وراءه عمارة اشترط مجاوزتها في الأصح</w:t>
      </w:r>
      <w:r>
        <w:rPr>
          <w:rFonts w:eastAsia="Times New Roman"/>
          <w:kern w:val="0"/>
          <w:rtl/>
        </w:rPr>
        <w:t xml:space="preserve">، </w:t>
      </w:r>
      <w:r w:rsidRPr="00E70811">
        <w:rPr>
          <w:rFonts w:eastAsia="Times New Roman"/>
          <w:kern w:val="0"/>
          <w:rtl/>
        </w:rPr>
        <w:t>(قلت): الأصح لا يشترط والله أعلم فإن لم يكن سور فأوله مجاوزة العمران إلى الخراب والبساتين والقرية كبلدة وأول سفر ساكن الخيام مجاوزة الحلة وإذا رجع انتهى سفره ببلوغه ما شرط مجاوزته ابتداء ولو نوى إقامة أربعة أيام بموضع انقطع سفره بوصوله ولا يحسب منها يوما دخوله وخروجه على الصحيح لو أقام ببلد بنية أن يرحل إذا حصلت حاجة يتوقعها كل وقت قصر ثماينة عشر يوما وقيل: أربعة وفي قول أبدا وقيل: الخلاف في خائف القتال لا التاجر ونحوه ولو علم بقاءها مدة طويلة فلا قصر على المذهب</w:t>
      </w:r>
      <w:r>
        <w:rPr>
          <w:rFonts w:eastAsia="Times New Roman"/>
          <w:kern w:val="0"/>
          <w:rtl/>
        </w:rPr>
        <w:t xml:space="preserve">، </w:t>
      </w:r>
    </w:p>
    <w:p w14:paraId="39CE3573"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طويل السفر ثمانية وأربعون ميلاها شمية</w:t>
      </w:r>
      <w:r>
        <w:rPr>
          <w:rFonts w:eastAsia="Times New Roman"/>
          <w:kern w:val="0"/>
          <w:rtl/>
        </w:rPr>
        <w:t xml:space="preserve">، </w:t>
      </w:r>
      <w:r w:rsidRPr="00E70811">
        <w:rPr>
          <w:rFonts w:eastAsia="Times New Roman"/>
          <w:kern w:val="0"/>
          <w:rtl/>
        </w:rPr>
        <w:t xml:space="preserve">(قلت): وهي مرحلتان بسير الأثقال والبحر كالبر فلو قطع الأميال فيه في ساعة قصر والله أعلم ويشترط قصد موضع معين أولا فلا قصر للهائم وإن طال تردده ولا طالب غريم وآبق يرجع متى وجده ولا يعلم موضعه ولو كان لمقصده طريقان طويل وقصير فسلك الطويل لغرض كسهولة أو أمن قصر وإلا فلا في الأظهر ولو اتبع العبد أو الزوجة أو الجندي مالك أمره في السفر ولا يعرف مقصده فلا قصر فلو نووا مسافة القصر قصر الجندي دونهما ومن قصد سفرا طويلا فسار ثم نوى رجوعا انقطع فإن سار فسفر جديد ولا يترخص العاصي بسفره كآبق وناشزة فلو أنشأ مباحا ثم جعله معصية فلا ترخص في الأصح ولو أنشأه عاصيا ثم تاب فمشا السفر من حين التوبة ولو اقتدى بمتم لحظة لزمه الإتمام ولو رعف الإمام المسافر واستخلف متما أتم المقتدون وكذا الوعاد الإمام واقتدى به ولو لزم الإتمام مقتديا ففسدت صلاته أو صلاة إمامه أو بان </w:t>
      </w:r>
      <w:r w:rsidRPr="00E70811">
        <w:rPr>
          <w:rFonts w:eastAsia="Times New Roman"/>
          <w:kern w:val="0"/>
          <w:rtl/>
        </w:rPr>
        <w:lastRenderedPageBreak/>
        <w:t>أمامه محدثا أتم ولو اقتدى بمن ظنه مسافرا فبان مقيما أو بمن جهل سفره أتم ولو علمه مسافرا وشك في نيته قصر ولو شك فيها فقال إن قصر قصرت وإلا أتممت قصر في الأصح ويشترط للقصر نيته في الإحرام والتحرز عن منافيها دواما ولو أحرم قاصرا ثم تردد في أنه يقصر أو يتم أو في أنه نوى القصر أو قام إمامه لثالثة فشك هل هو متم أم ساه أتم ولو قام القاصر لثالثة عمدا بلا موجب للإتمام بطلت صلاته وإن كان سهوا عاد وسجد له وسلم فإن أراد أن يتم عاد ثم نهض متما ويشترط كونه مسافرا في جمع صلاته فلو نوى الإقامة فيها أو بلغت سفينته دار إقامته أتم وأقصر أفضل من الإتمام على المشهور إذا بلغ ثلاث مراحل والصوم أفضل من الفطر إن لم يتضرر به</w:t>
      </w:r>
      <w:r>
        <w:rPr>
          <w:rFonts w:eastAsia="Times New Roman"/>
          <w:kern w:val="0"/>
          <w:rtl/>
        </w:rPr>
        <w:t xml:space="preserve">، </w:t>
      </w:r>
    </w:p>
    <w:p w14:paraId="36E55412"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rtl/>
        </w:rPr>
        <w:t>:</w:t>
      </w:r>
      <w:r w:rsidRPr="00302167">
        <w:rPr>
          <w:rFonts w:eastAsia="Times New Roman" w:hint="cs"/>
          <w:b/>
          <w:bCs/>
          <w:kern w:val="0"/>
          <w:sz w:val="30"/>
          <w:szCs w:val="30"/>
          <w:rtl/>
        </w:rPr>
        <w:t xml:space="preserve"> </w:t>
      </w:r>
      <w:r w:rsidRPr="00302167">
        <w:rPr>
          <w:rFonts w:eastAsia="Times New Roman"/>
          <w:kern w:val="0"/>
          <w:rtl/>
        </w:rPr>
        <w:t>ي</w:t>
      </w:r>
      <w:r w:rsidRPr="00E70811">
        <w:rPr>
          <w:rFonts w:eastAsia="Times New Roman"/>
          <w:kern w:val="0"/>
          <w:rtl/>
        </w:rPr>
        <w:t>جوز الجمع بين الظهر والعصر تقديما وتأخيرا والمغرب والعشاء كذلك في السفر الطويل وكذا القصير في قول فإن كان سائرا وقت الأولى فتأخيرها أفضل وإلا فعكسه</w:t>
      </w:r>
      <w:r>
        <w:rPr>
          <w:rFonts w:eastAsia="Times New Roman"/>
          <w:kern w:val="0"/>
          <w:rtl/>
        </w:rPr>
        <w:t xml:space="preserve">، </w:t>
      </w:r>
      <w:r w:rsidRPr="00E70811">
        <w:rPr>
          <w:rFonts w:eastAsia="Times New Roman"/>
          <w:kern w:val="0"/>
          <w:rtl/>
        </w:rPr>
        <w:t>وشروط التقديم ثلاثة البداءة لأولى فلو صلاهما فبان فسادها فسدت الثانية ونية الجمع ومحلها أول الأولى وتجوز في أثنائها في الأظهر والموالاة بأن لا يطول بينهما فصل فإن طال ولو بعذر وجب تأخير الثانية إلى وقتها ولا يضر فصل يسير ويعرف طوله بالعرف وللمتيمم الجمع على الصحيح ولا يضر تخلل طلب خفيف ولو مع ثم علم ترك ركن من الأولى بطلتا ويعيدهما جامعا أو من الثانية فإن لم يطل تدارك وإلا فباطلة ولا جمع ولو جهل أعادهما لوقتيهما وإذا أخر الأولى لم يجب الترتيب والموالاة ونية الجمع على الصحيح ويجب كون التأخير بنية الجمع وإلا فيعصى وتكون قضاء ولو جمع تقديما فصار بين الصلاتين مقيما بطل الجمع وفي الثانية وبعدها لا يبطل في الأصح أو تأخيرا فأقام بعد فراغها لم يؤثر وقبله يجعل الأولى قضاء ويجوز الجمع بالمطر تقديما والجديد منعه تأخيرا وشرط التقديم وجوده أولها والأصح اشتراطه عند سلام الأولى والثلج والبرد كمطران ذابا والأظهر تخصيص الرخصة بالمصلي جماعة بمسجد بعيد يتأذى بالمطر في طريقه</w:t>
      </w:r>
      <w:r>
        <w:rPr>
          <w:rFonts w:eastAsia="Times New Roman"/>
          <w:kern w:val="0"/>
          <w:rtl/>
        </w:rPr>
        <w:t xml:space="preserve">، </w:t>
      </w:r>
    </w:p>
    <w:p w14:paraId="16D70178"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صلاة الجمعة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إنما تتعين على كل مكلف حر ذكر مقيم بلا مرض ونحوه ولا جمعة على معذورة بمرخص في ترك الجماعة والمكاتب وكذا من بعضه رقيق على الصحيح ومن صحت طهره صحت جمعته وله أن ينصرف من الجامع إلا المريض ونحوه فيحرم انصرافه إن دخل الوقت إلا أن يزيد ضرره بانتظاره وتلزم الشيخ الهرم والزمن إن وجدا مركبا ولم يشق الركوب والأعمى يجد قائدا وأهل القرية إن كان فيهم جمع تصح به الجمعة أو بلغهم صوت عال في هدو من طرف يليهم لبلد الجمعة لزمتهم وإلا فلا ويحرم على من لزمه السفر بعد الزوال إلا أن تمكنه الجمعة في طريقه أو يتضرر </w:t>
      </w:r>
      <w:r w:rsidRPr="00E70811">
        <w:rPr>
          <w:rFonts w:eastAsia="Times New Roman"/>
          <w:kern w:val="0"/>
          <w:rtl/>
        </w:rPr>
        <w:lastRenderedPageBreak/>
        <w:t>بتخلفه عن الرفقة وقبل الزوال كبعده في الجديد إن كان سفرا مباحا وإن كان طاعة جاز</w:t>
      </w:r>
      <w:r>
        <w:rPr>
          <w:rFonts w:eastAsia="Times New Roman"/>
          <w:kern w:val="0"/>
          <w:rtl/>
        </w:rPr>
        <w:t xml:space="preserve">، </w:t>
      </w:r>
      <w:r w:rsidRPr="00E70811">
        <w:rPr>
          <w:rFonts w:eastAsia="Times New Roman"/>
          <w:kern w:val="0"/>
          <w:rtl/>
        </w:rPr>
        <w:t>(قلت): الأصح إن الطاعة كالمباح والله أعلم ومن لا جمعة عليهم تسن الجماعة في ظهرهم في الأصح ويخفونها إن خفي عذرهم ويندب لمن أمكن زوال عذره تأخير ظهره إلى اليأس من الجمعة ولغيره كالمرأة والزمن تعجيلها ولصحتها مع شرط غيرها شروط: أحدها: وقت الظهر فلا تقضي جمعة فلو ضاق عنها صلوا ظهرا ولو خرج وهم فيها وجب الظهر بناء وفي قول استئنافا والمسبوق كغيره وقيل: بتمامها جمعة الثاني: أن تقام في خطة أبنية أوطان المجمعين ولو لازم أهل الخيام الصحراء أبدا فلا جمعة في الأظهر الثالث: أن لا يسبقها ولا يقارنها جمعة في بلدتها إلا إذا كبرت وعسر اجتماعهم في مكان وقيل: لا تستثنى هذه الصورة وقيل: إن حال نهر عظيم بين شقيها كانا كبلدين وقيل: إن كانت قرى فاتصلت تعددت الجمعة بعددها فلو سبقت جمعة فالصحيحة السابقة وفي قول إن كان السلطان مع الثانية فهي الصحيحة والمعتبر سبق التحريم وقيل: التحلل وقيل: بأول الخطبة فلو وقعتا معا أو شك استؤنفت الجمعة وإن سبقت إحداهما ولم تتعين أو تعينت ونسيت صلوا ظهرا وفي قول جمعة الرابع: الجماعة وشرطها كغيرها وأن تقام بأربعين مكلفا حرا ذكرا مستوطنا لا يظعن شتاء ولا صيفا إلا لحاجة والصحيح انعقادها بأربعين وأن الإمام لا يشترط كونه فوق أربعين ولو انفض الأربعون أو بعضهم في الخطبة لم يحسب المفعول في غيبتهم ويجوز البناء على ما مضى إن عادوا قبل طول الفصل وكذا بناء الصلاة على الخطبة أن انفضوا بينهما فإن عادوا بعد طوله وجب الاستئناف في الأظهر وإن انفضوا في الصلاة بطلت وفي قول لا إن بقي اثنان وتصح خلف العبد والصبي والمسافر </w:t>
      </w:r>
    </w:p>
    <w:p w14:paraId="516024A5" w14:textId="77777777" w:rsidR="00C11C4E" w:rsidRPr="00E70811" w:rsidRDefault="00C11C4E" w:rsidP="00775A91">
      <w:pPr>
        <w:rPr>
          <w:rFonts w:eastAsia="Times New Roman"/>
          <w:kern w:val="0"/>
          <w:rtl/>
        </w:rPr>
      </w:pPr>
      <w:r w:rsidRPr="00E70811">
        <w:rPr>
          <w:rFonts w:eastAsia="Times New Roman"/>
          <w:kern w:val="0"/>
          <w:rtl/>
        </w:rPr>
        <w:t>في الأظهر إذا أتم العدد بغيره ولو بان الإمام جنبا أو محدثا صحت جمعتهم في الأظهر إن تم العدد بغيره وإلا فلا ومن لحق الإمام المحدث راكعا لم تحسب ركعة على الصحيح الخامس خطبتان قبل الصلاة وأركانهما خمسة حمد الله تعالى والصلاة على رسول الله صلى الله عليه وسلم ولفظهما متعين والوصية بالتقوى ولا يتعين لفظها على الصحيح وهذه الثلاثة أركان في الخطبتين والرابع: قراءة آية في إحداهما وقيل: في الأولى وقيل: فيهما وقيل: لا تجب والخامس: ما يقع عليه اسم دعاء للمؤمنين في الثانية وقيل: لا يجب ويشترط كونها عربية مرتبة الأركان الثلاثة الأولى وبعد الزوال والقيام فيها إن قدر والجلوس بينهما وإسماع أربعين كاملين والجديد أنه لا يحرم عليهم الكلام ويسن لإنصات</w:t>
      </w:r>
      <w:r>
        <w:rPr>
          <w:rFonts w:eastAsia="Times New Roman"/>
          <w:kern w:val="0"/>
          <w:rtl/>
        </w:rPr>
        <w:t xml:space="preserve">، </w:t>
      </w:r>
      <w:r w:rsidRPr="00E70811">
        <w:rPr>
          <w:rFonts w:eastAsia="Times New Roman"/>
          <w:kern w:val="0"/>
          <w:rtl/>
        </w:rPr>
        <w:t xml:space="preserve">(قلت): الأصح أن ترتيب الأركان ليس بشرط والله أعلم والأظهر اشتراط الموالاة وطهارة الحدث والخبث والستر وتسن على منبر أو مرتفع ويسلم على من عند المنبر وأن يقبل عليهم إذا صعد ويسلم عليهم ويجلس </w:t>
      </w:r>
      <w:r w:rsidRPr="00E70811">
        <w:rPr>
          <w:rFonts w:eastAsia="Times New Roman"/>
          <w:kern w:val="0"/>
          <w:rtl/>
        </w:rPr>
        <w:lastRenderedPageBreak/>
        <w:t>ثم يؤذن وأن تكون بليغة مفهومة قصيرة ولا يلتفت يمينا وشمالا في شيء منها ويعتمد على سيف وعصا ونحوه ويكون جلوسه بينهما نحو سورة الإخلاص وإذا فرغ شرع المؤذن في الإقامة وبادر الإمام ليبلغ المحراب مع فراغه ويقرأ في الأولى الجمعة وفي الثانية المنافقين جهرا</w:t>
      </w:r>
      <w:r>
        <w:rPr>
          <w:rFonts w:eastAsia="Times New Roman"/>
          <w:kern w:val="0"/>
          <w:rtl/>
        </w:rPr>
        <w:t xml:space="preserve">، </w:t>
      </w:r>
    </w:p>
    <w:p w14:paraId="706AB5CA"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يسن الغسل لحاضرها وقيل: لكل أحد ووقته من الفجر وتقريبه من ذهابه أفضل فإن عجز تيمم في الأصح ومن المسنون غسل العيد والكسوف والاستسقاء ولغاسل الميت والمجنون والمغمى عليه إذا أفاقا والكافر إذا أسلم وأغسال الحج وآكدها غسل غاسل الميت ثم الجمعة وعكسه القديم</w:t>
      </w:r>
      <w:r>
        <w:rPr>
          <w:rFonts w:eastAsia="Times New Roman"/>
          <w:kern w:val="0"/>
          <w:rtl/>
        </w:rPr>
        <w:t xml:space="preserve">، </w:t>
      </w:r>
      <w:r w:rsidRPr="00E70811">
        <w:rPr>
          <w:rFonts w:eastAsia="Times New Roman"/>
          <w:kern w:val="0"/>
          <w:rtl/>
        </w:rPr>
        <w:t>(قلت): القديم هنا اظهر ورجحه لأكثرون وأحاديث صحيحة كثيرة وليس للجديد حديث صحيح والله أعلم ويسن التبكير إليها ماشيا بسكينة وأن يشتغل في طريقه وحضوره بقراءة أو ذكر ولا يتخطى وأن يتزين بأحسن ثيابه وطيب وإزالة الظفر والريح</w:t>
      </w:r>
      <w:r>
        <w:rPr>
          <w:rFonts w:eastAsia="Times New Roman"/>
          <w:kern w:val="0"/>
          <w:rtl/>
        </w:rPr>
        <w:t xml:space="preserve">، </w:t>
      </w:r>
      <w:r w:rsidRPr="00E70811">
        <w:rPr>
          <w:rFonts w:eastAsia="Times New Roman"/>
          <w:kern w:val="0"/>
          <w:rtl/>
        </w:rPr>
        <w:t>(قلت): وأن يقرأ الكهف يومها وليلتها ويكثر الدعاء والصلاة على رسول الله صلى الله عليه وسلم ويحرم على ذي الجمعة التشاغل بالبيع وغيره بعد الشروع في الأذان بين يدي الخطيب فإن باع صح ويكره قبل الأذان بعد الزوال</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48CCFD25"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من أدرك ركوع الثانية أدرك الجمعة فيصلي بعد سلام الإمام ركعة وإن أدركه بعده فاتته فيتم بعد سلامه ظهرا أربعا والأصح أنه ينوي في اقتدائه الجمعة وإذا خرج الإمام من الجمعة أو غيرها بحدث أو غيره جاز الاستخلاف في الأظهر ولا يستخلف للجمعة إلا مقتديا به قبل حدثه ولا يشترط كونه حضر الخطبة ولا الركعة الأولى في الأصح فيهما ثم إن كان أدرك الأولى تمت جمعتهم وإلا فتتم لهم دونه في الأصح ويراعى المسبوق نظم المستخلف فإذا صلى ركعة تشهد وأشار إليهم ليفارقوه أو ينتظروا ولا يلزمهم استئناف نية القدوة في الأصح ومن زوحم عن السجود فأمكنه على إنسان فعل وإلا فالصحيح أنه ينتظر ولا يؤمىء به ثم إن تمكن قبل ركوع إمامه سجد فإن رفع والإمام قائم قرأ أو راكع فالأصح يركع وهو كمسبوق فإن كان إمامه فرغ من الركوع ولم يسلم وافقه فيما هو فيه ثم صلى ركعة بعده وإن كان سلم فاتت الجمعة وإن لم يمكنه السجود حتى ركع الإمام ففي قول يراعي نظم نفسه والأظهر أنه يرفع معه ويحسب ركوعه الأول في الأصح فركعته ملفقة من ركوع الأولى وسجود الثانية وتدرك بها الجمعة في الأصح فلو سجد على ترتيب نفسه عالما بأن واجبه المتابعة بطلت صلاته وإن نسي أو جهل لم يحسب سجوده الأول فإذا سجد ثانيا حسب والأصح إدراك الجمعة بهذه الركعة إذا كملت السجدتان قبل سلام الإمام ولو تخلف بالسجود ناسيا حتى ركع الإمام للثانية ركع معه على المذهب</w:t>
      </w:r>
      <w:r>
        <w:rPr>
          <w:rFonts w:eastAsia="Times New Roman"/>
          <w:kern w:val="0"/>
          <w:rtl/>
        </w:rPr>
        <w:t xml:space="preserve">، </w:t>
      </w:r>
    </w:p>
    <w:p w14:paraId="7B184A88"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lastRenderedPageBreak/>
        <w:t>[</w:t>
      </w:r>
      <w:r w:rsidRPr="00302167">
        <w:rPr>
          <w:rFonts w:eastAsia="Times New Roman"/>
          <w:b/>
          <w:bCs/>
          <w:kern w:val="0"/>
          <w:sz w:val="32"/>
          <w:szCs w:val="32"/>
          <w:highlight w:val="yellow"/>
          <w:u w:val="single"/>
          <w:rtl/>
        </w:rPr>
        <w:t>باب صلاة الخوف</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هي أنواع الأول: يكون العدو في القبلة فيرتب الإمام القوم صفين ويصلي بهم فإذا سجد سجد معه صف سجدتيه وحرس صف فإذا قاموا سجد من حرس ولحقوه وسجد معه في الثانية من حرس أولا وحرس الآخرون فإذا جلس سجد من حرس وتشهد بالصفين وسلم وهذه صلاة رسول الله صلى الله عليه وسلم بعسفان ولو حرس فيهما فرقتا صف جاز وكذا فرقة في الأصح</w:t>
      </w:r>
      <w:r>
        <w:rPr>
          <w:rFonts w:eastAsia="Times New Roman"/>
          <w:kern w:val="0"/>
          <w:rtl/>
        </w:rPr>
        <w:t xml:space="preserve">، </w:t>
      </w:r>
      <w:r w:rsidRPr="00E70811">
        <w:rPr>
          <w:rFonts w:eastAsia="Times New Roman"/>
          <w:kern w:val="0"/>
          <w:rtl/>
        </w:rPr>
        <w:t>الثاني: يكون في غيرها فيصلي مرتين كل مرة بفرقة وهذه صلاة رسول الله صلى الله عليه وسلم ببطن نخل أو تقف فرقة في وجهه ويصلي بفرقة ركعة فإذا قام للثانية فارقته وأتمت وذهبت إلى وجهه وجاء الواقفون فاقتدوا به فصلى بهم الثانية فإذا جلس للتشهد قاموا فأتموا ثانيتهم ولحقوه وسلم بهم وهذه صلاة رسول الله صلى الله عليه وسلم بذات الرقاع والأصح أنها أفضل من بطن نخل ويقرأ الإمام في انتظاره الثانية ويتشهد وفي قول يؤخر لتلحقه فإن صلى مغربا فبفرقة ركعتين وبالثانية ركعة وهو أفضل من عكسه في الأظهر وينتظر في تشهده أو قيام الثالثة: وهو أفضل في الأصح أو رباعية فبكل ركعتين فلو صلى بكل فرقة ركعة صحت صلاة الجميع في الأضهر وسهو كل فرقة محمول في أولاهم وكذا ثانية الثانية في الأصح لا ثانية الأولى وسهوه في الأولى يلحق الجميع وفي الثانية لا يلحق الأولين ويسن حمل السلاح في هذه الأنواع وفي قول يجب الرابع: أن يلتحم القتال أو يشتد الخوف فيصلي كيف أمكن راكبا وماشيا ويعذر في ترك القبلة وكذا الأعمال الكثيرة لحاجة في الأصح لا صياح ويلقى السلاح إذا دمى فإن عجز أمسكه ولا قضاء في الأظهر وإن عجز عن ركوع وسجود أومأ والسجود أخفض وله ذا النوع في كل قتال وهزيمة مباحين وهرب من حريق وسيل وسبع وغريم عند الإعسار وخوف حبسه والأصح منعه لمحرم خاف فوت الحج ولو صلوا لسواد ظنوه عدوا فبان غيره قضوا في الأظهر</w:t>
      </w:r>
      <w:r>
        <w:rPr>
          <w:rFonts w:eastAsia="Times New Roman"/>
          <w:kern w:val="0"/>
          <w:rtl/>
        </w:rPr>
        <w:t xml:space="preserve">، </w:t>
      </w:r>
    </w:p>
    <w:p w14:paraId="6DF0384B"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يحرم على الرجل استعمال الحرير بفرش وغيره ويحل للمرأة لبسه والأصح تحريم افتراشها وأن للولي إلباسه الصبي</w:t>
      </w:r>
      <w:r>
        <w:rPr>
          <w:rFonts w:eastAsia="Times New Roman"/>
          <w:kern w:val="0"/>
          <w:rtl/>
        </w:rPr>
        <w:t xml:space="preserve">، </w:t>
      </w:r>
      <w:r w:rsidRPr="00E70811">
        <w:rPr>
          <w:rFonts w:eastAsia="Times New Roman"/>
          <w:kern w:val="0"/>
          <w:rtl/>
        </w:rPr>
        <w:t>(قلت): الأصح حل افتراشها وبه قطع العراقيون وغيرهم والله أعلم ويجوز للرجل لبسه للضرورة كحر وبرد مهلكين أو فجأة حرب ولم يجد غيره للحاجة كجرب وحكة ودفع قمل وللقتال كديباج لا يقوم غيره مقامه ويحرم المركب من ابر يسم وغيره إن زاد وزن الإبر يسم ويحل عكسه وكذا إن استويا في الأصح ويحل ما طرز أو طرف بحرير قدر العادة ولبس الثوب النجس في غير الصلاة ونحوها لا جلد كلب وخنزير إلا لضرورة كفجأة قتال وكذا جلد الميتة في الأصح ويحل الاستصباح بالدهن النجس على المشهور</w:t>
      </w:r>
      <w:r>
        <w:rPr>
          <w:rFonts w:eastAsia="Times New Roman"/>
          <w:kern w:val="0"/>
          <w:rtl/>
        </w:rPr>
        <w:t xml:space="preserve">، </w:t>
      </w:r>
    </w:p>
    <w:p w14:paraId="33AC7CDF"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lastRenderedPageBreak/>
        <w:t>[</w:t>
      </w:r>
      <w:r w:rsidRPr="00302167">
        <w:rPr>
          <w:rFonts w:eastAsia="Times New Roman"/>
          <w:b/>
          <w:bCs/>
          <w:kern w:val="0"/>
          <w:sz w:val="32"/>
          <w:szCs w:val="32"/>
          <w:highlight w:val="yellow"/>
          <w:u w:val="single"/>
          <w:rtl/>
        </w:rPr>
        <w:t>باب صلاة العيدين</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هي سنة وقيل: فرض كفاية وتشرع جماعة للمنفرد والعبد والمرأة والمسافر ووقتها بين طلوع الشمس وزوالها ويسن تأخيرها لترتفع كرمح وهي ركعتان يحرم بهما ثم يأتي بدعاء الافتتاح ثم سبع تكبيرات يقف بين كل ثنتين كآية معتدلة يهلل ويكبر ويمجد ويحسن سبحان الله والحمد لله ولا إله إلا الله والله أكبر ثم يتعوذ ويقرأ ويكبر في الثانية خمسا قبل القراءة ويرفع يديه في الجميع ولسن فرضا ولا بعضا ولو نسيها وشرع في القراءة فاتت وفي القديم يكبر ما لم يرفع ويقرأ بعد الفاتحة في الأولى ق وفي الثانية اقتربت بكمالها جهرا ويسن بعدها خطبتان أركانهما كهي في الجمعة ويعلمهم في الفطر الفطرة وفي الأضحى الأضحية يفتتح الأولى بتسع تكبيرات والثانية بسبع ولاء ويندب الغسل ويدخل وقته بنصف الليل وفي قول بالفجر والتطيب والتزين كالجمعة وفعلهم بالمسجد أفضل وقيل: بالصحراء إلا لعذر ويستخلف من يصلي بالضعفة ويذهب في طريق ويرجع في أخرى ويبكر الناس ويحضر الإمام وقت صلاته ويعجل في الأضحى</w:t>
      </w:r>
      <w:r>
        <w:rPr>
          <w:rFonts w:eastAsia="Times New Roman"/>
          <w:kern w:val="0"/>
          <w:rtl/>
        </w:rPr>
        <w:t xml:space="preserve">، </w:t>
      </w:r>
      <w:r w:rsidRPr="00E70811">
        <w:rPr>
          <w:rFonts w:eastAsia="Times New Roman"/>
          <w:kern w:val="0"/>
          <w:rtl/>
        </w:rPr>
        <w:t>(قلت): ويأكل في عيد الفطر قبل الصلاة ويمسك الأضحى ويذهب ماشيا بسكينة ولا يكره النفل قبلها لغير الإمام</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7B3F58F1"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يندب التكبير بغروب الشمس ليلتي العيد في المنازل والطرق والمساجد والأسواق برفع الصوت والأظهر إدامته حتى يحرم الإمام بصلاة العيد ولا يكبر الحاج ليلة الأضحى بل يلبي ولا يسن ليلة الفطر عقب الصلوات في الأصح ويكبر الحاج من ظهر النحر ويختم بصبح آخر التشريق وغيره كهو في الأظهر وفي قول من مغرب ليلة النحر وفي قول من صبح عرفة ويختم بعصر آخر التشريق والعمل على هذا والأظهر أنه يكبر في هذه الأيام للفائتة والراتبة والنافلة وصيغته المحبوبة الله أكبر الله أكبر الله أكبر لا إله إلا الله والله أكبر الله أكبر ولله الحمد ويستحب أن يزيد كبيرا والحمد لله كثيرا وسبحان الله بكرة وأصيلا ولو شهدوا يوم الثلاثين قبل الزوال برؤية الهلال الليلة الماضية أفطرنا وصلينا العيد وإن شهدوا بعد الغروب لم تقبل الشهادة أو بين الزوال والغروب أفطرنا وفاتت الصلاة ويشرع قضاؤها متى شاء في الأظهر وقيل: في قول تصلي من الغد أداء</w:t>
      </w:r>
      <w:r>
        <w:rPr>
          <w:rFonts w:eastAsia="Times New Roman"/>
          <w:kern w:val="0"/>
          <w:rtl/>
        </w:rPr>
        <w:t xml:space="preserve">، </w:t>
      </w:r>
    </w:p>
    <w:p w14:paraId="4843FEE6"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صلاة الكسوفين</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u w:val="single"/>
          <w:rtl/>
        </w:rPr>
        <w:t xml:space="preserve"> </w:t>
      </w:r>
      <w:r w:rsidRPr="00E70811">
        <w:rPr>
          <w:rFonts w:eastAsia="Times New Roman"/>
          <w:kern w:val="0"/>
          <w:rtl/>
        </w:rPr>
        <w:t xml:space="preserve">هي سنة فيحرم بنية صلاة الكسوف ويقرأ الفاتحة ويركع ثم يرفع ثم يقرأ الفاتحة ثم يركع ثم يرفع ثم يعتدل ثم يسجد فهذه ركعة ثم يصلي ثانية كذلك ولا يجوز زيادة ركوع ثالث لتمادي الكسوف ولانقصه للإنجلاء في الأصح والأكمل أن يقرأ في القيام الأول بعد الفاتحة البقرة وفي الثاني كمائتي آية منها وفي الثالث: مائة وخمسين والرابع: مائة تقريبا ويسبح في الركوع الأول قدر </w:t>
      </w:r>
      <w:r w:rsidRPr="00E70811">
        <w:rPr>
          <w:rFonts w:eastAsia="Times New Roman"/>
          <w:kern w:val="0"/>
          <w:rtl/>
        </w:rPr>
        <w:lastRenderedPageBreak/>
        <w:t>مائة من البقرة وفي الثاني ثمانين والثالث: سبعين والرابع: خمسين تقريبا ولا يطول السجدات في الأصح</w:t>
      </w:r>
      <w:r>
        <w:rPr>
          <w:rFonts w:eastAsia="Times New Roman"/>
          <w:kern w:val="0"/>
          <w:rtl/>
        </w:rPr>
        <w:t xml:space="preserve">، </w:t>
      </w:r>
      <w:r w:rsidRPr="00E70811">
        <w:rPr>
          <w:rFonts w:eastAsia="Times New Roman"/>
          <w:kern w:val="0"/>
          <w:rtl/>
        </w:rPr>
        <w:t>(قلت): الصحيح تطويلها ثبت في الصحيحين ونص في البويطي أنه يطولها نحو الركوع الذي قبلها والله أعلم وتسن جماعة ويجهر بقراءة كسوف القمر لا الشمس ثم يخطب الإمام خطبتين بأركانهما في الجمعة ويحث على التوبة والخير ومن أدرك الإمام في ركوع أول أدرك الركعة أو في ثان او قيام ثان فلا في الأظهر وتفوت صلاة الشمس بالإنجلاء وبغروبها كاسفة والقمر بالإنجلاء وطلوع الشمس لا الفجر في الجديد ولا بغروبه خاسفا ولو اجتمع كسوف وجمعة أو فرض آخر قدم الفرض إن خيف فوته وإلا فالأظهر تقديم الكسوف ثم يخطب للجمعة متعرضا للكسوف ثم يصلي الجمعة ولو اجتمع عيد أو كسوف وجنازة قدمت الجنازة</w:t>
      </w:r>
      <w:r>
        <w:rPr>
          <w:rFonts w:eastAsia="Times New Roman"/>
          <w:kern w:val="0"/>
          <w:rtl/>
        </w:rPr>
        <w:t xml:space="preserve">، </w:t>
      </w:r>
    </w:p>
    <w:p w14:paraId="7396A660"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صلاة الإستسقاء</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هي سنة عند الحاجة وتعاد ثانيا وثالثا إن لم يسقوا فإن تأهبوا للصلاة فسقوا قبلها اجتمعوا للشكر والدعاء ويصلون على الصحيح ويأمرهم الإمام بصيام ثلاثة أيام أولا والتوبة والتقرب إلى الله تعالى بوجوه البر والخروج من المظالم ويخرجون إلى الصحراء في الرابع: صياما في ثياب بذلة وتخشع ويخرجون الصبيان والشيوخ وكذا البهائم في الأصح ولا يمنع أهل الذمة الحضور ولا يختلطون بنا وهي ركعتان كالعيد لكن قيل: يقرأ في الثانية: </w:t>
      </w:r>
      <w:r w:rsidRPr="00E70811">
        <w:rPr>
          <w:rFonts w:eastAsia="Times New Roman"/>
          <w:kern w:val="0"/>
          <w:bdr w:val="none" w:sz="0" w:space="0" w:color="auto" w:frame="1"/>
          <w:rtl/>
        </w:rPr>
        <w:t>{إِنَّا أَرْسَلْنَا نُوحاً}</w:t>
      </w:r>
      <w:r w:rsidRPr="00E70811">
        <w:rPr>
          <w:rFonts w:eastAsia="Times New Roman" w:hint="cs"/>
          <w:kern w:val="0"/>
          <w:bdr w:val="none" w:sz="0" w:space="0" w:color="auto" w:frame="1"/>
          <w:rtl/>
        </w:rPr>
        <w:t xml:space="preserve"> [نوح: 1]</w:t>
      </w:r>
      <w:r>
        <w:rPr>
          <w:rFonts w:eastAsia="Times New Roman" w:hint="cs"/>
          <w:kern w:val="0"/>
          <w:bdr w:val="none" w:sz="0" w:space="0" w:color="auto" w:frame="1"/>
          <w:rtl/>
        </w:rPr>
        <w:t xml:space="preserve">، </w:t>
      </w:r>
      <w:r w:rsidRPr="00E70811">
        <w:rPr>
          <w:rFonts w:eastAsia="Times New Roman"/>
          <w:kern w:val="0"/>
          <w:rtl/>
        </w:rPr>
        <w:t>ولا تختص بوقت العيد في الأصح ويخطب كالعيد لكن يستغفر الله تعالى</w:t>
      </w:r>
      <w:r w:rsidRPr="00E70811">
        <w:rPr>
          <w:rFonts w:eastAsia="Times New Roman" w:hint="cs"/>
          <w:kern w:val="0"/>
          <w:rtl/>
        </w:rPr>
        <w:t xml:space="preserve"> </w:t>
      </w:r>
      <w:r w:rsidRPr="00E70811">
        <w:rPr>
          <w:rFonts w:eastAsia="Times New Roman"/>
          <w:kern w:val="0"/>
          <w:rtl/>
        </w:rPr>
        <w:t>بدل التكبير ويدعو في الخطبة الأولى اللهم اسقنا غيثا مغيثا هنيئا مريئا مريعا غدقا مجللا سحا طبقا دائما اللهم اسقنا الغيث ولا تجعلنا من القانطين اللهم إنا نستغفرك إنك كنت غفارا فأرسل السماء علينا مدرارا ويستقبل القبلة بعد صدر الخطبة الثانية ويبالغ في الدعاء سرا وجهرا ويحول رداءه عند استقباله فيجعل يمينه يساره وعكسه وينكسه على الجديد فيجعل أعلاه أسفله وعكسه ويحول الناس مثله</w:t>
      </w:r>
      <w:r>
        <w:rPr>
          <w:rFonts w:eastAsia="Times New Roman"/>
          <w:kern w:val="0"/>
          <w:rtl/>
        </w:rPr>
        <w:t xml:space="preserve">، </w:t>
      </w:r>
      <w:r w:rsidRPr="00E70811">
        <w:rPr>
          <w:rFonts w:eastAsia="Times New Roman"/>
          <w:kern w:val="0"/>
          <w:rtl/>
        </w:rPr>
        <w:t>(قلت): ويترك محولا حتى ينزع الثياب ولو ترك الإمام الاستسقاء فعله الناس ولو خطب قبل الصلاة جاز ويسن أن يبرز لأول مطر السنة ويكشف غير عورته ليصيبه وأن يغتسل أو يتوضأ في السيل ويسبح عند الرعد والبرق ولا يتبع بصره البرق ويقول عند المطر اللهم صيبا نافعا ويدعو بما شاء وبعده مطرنا بفضل الله ورحمته ويكره مطرنا بنوء كذا وسب الريح ولو تضرروا بكثرة المطر فالسنة أن يسألوا الله تعالى رفعه اللهم حوالينا ولا علينا ولا يصلى لذلك</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7579B57F"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lastRenderedPageBreak/>
        <w:t>[</w:t>
      </w:r>
      <w:r w:rsidRPr="00302167">
        <w:rPr>
          <w:rFonts w:eastAsia="Times New Roman"/>
          <w:b/>
          <w:bCs/>
          <w:kern w:val="0"/>
          <w:sz w:val="32"/>
          <w:szCs w:val="32"/>
          <w:highlight w:val="yellow"/>
          <w:u w:val="single"/>
          <w:rtl/>
        </w:rPr>
        <w:t>باب إن ترك الصلاة جاحدا وجوبها</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كفر أو كسلا قتل حدا والصحيح قتله بصلاة فقط بشرط إخراجها عن وقت الضرورة ويستتاب ثم يضرب عنقه وقيل: ينخس بحديدة حتى يصلي أو يموت ويغسل ويصلى عليه ويدفن مع المسلمين ولا يطمس قبره</w:t>
      </w:r>
      <w:r>
        <w:rPr>
          <w:rFonts w:eastAsia="Times New Roman"/>
          <w:kern w:val="0"/>
          <w:rtl/>
        </w:rPr>
        <w:t xml:space="preserve">، </w:t>
      </w:r>
    </w:p>
    <w:p w14:paraId="5934B67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64880F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الجنائز</w:t>
      </w:r>
    </w:p>
    <w:p w14:paraId="3687809B" w14:textId="77777777" w:rsidR="00C11C4E" w:rsidRPr="00E70811" w:rsidRDefault="00C11C4E" w:rsidP="00775A91">
      <w:pPr>
        <w:rPr>
          <w:rFonts w:eastAsia="Times New Roman"/>
          <w:kern w:val="0"/>
          <w:rtl/>
        </w:rPr>
      </w:pPr>
      <w:r w:rsidRPr="00E70811">
        <w:rPr>
          <w:rFonts w:eastAsia="Times New Roman"/>
          <w:kern w:val="0"/>
          <w:rtl/>
        </w:rPr>
        <w:t>ليكثر ذكر الموت ويستعد بالتوبة ورد المظالم والمريض آكد ويضجع المحتضر لجنبه الأيمن إلى القبلة على الصحيح فإن تعذر لضيق مكان ونحوه ألقي على قفاه ووجه وأخمصاه للقبلة ويلقن الشهادة بلا إلحاح ويقرأ عنده يس وليحسن ظنه بربه سبحانه وتعالى فإذا مات غمض وشد لحياه بعصابة ولينت مفاصله وستر جميع بدنه بثوب خفيف ووضع على بطنه شيء ثقيل: ووضع على سرير ونحوه ونزعت ثيابه ووجه للقبلة كمحتضر ويتولى ذلك أرفق محارمه ويبادر بغسله إذا تيقن موته وغسله وتكفينه والصلاة عليه ودفنه فروض كفاية وأقل الغسل تعميم بدنه بعد إزالة النجس ولا تجب نية الغاسل في الأصح فيكفي غرقه أو غسل كافر</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(قلت): الصحيح المنصوص وجوب غسل الغريق والله أعلم والأكمل وضعه بموضع خال مستور على لوح ويغسل في قميص بماء بارد ويجلسه الغاسل على المغتسل مائلا إلى ورائه ويضع يمينه على كتفه وإبهامه في نقرة قفاه ويسند ظهره إلى ركبته اليمنى ويمر يساره على بطنه إمرارا بليغا ليخرج ما فيه ثم يضجعه لقفاه ويغسل بيساره وعليها خرقة سوأتية ثم يلف أخرى ويدخل أصبعه فمه ويمرها على أسنانه ويزيل ما في منخريه من أذى ويوضئه كالحي ثم يغسل رأسه ثم لحيته بسدر ونحوه ويسرحهما بمشط واسع الأسنان برفق ويرد المنتف إليه ويغسل شقه الأيمن ثم الأيسر ثم يحرفه إلى شقه الأيسر فيغسل شقه الأيمن مما يلي القفا والظهر إلى القدم ثم يحرفه إلى شقه الأيمن فيغسل الأيسر كذلك فهذه غسلة ويستحب ثانية وثالثة وأن يستعان في الأولى بسدر أو خطمى ثم يصب ماء قراح من فرقه إلى قدمه بعد زوال السدر وأن يجعل في كل غسلة قليل كافور ولو خرج بعده نجس وجب إزالته فقط وقيل: مع الغسل إن خرج من الفرج وقيل: الوضوء ويغسل الرجل الرجل والمرأة المرأة ويغسل أمته وزوجته وهي زوجها ويلفان خرقة ولا مس فإن لم يحضر إلا أجنبي أو أجنبية يمم في الأصح وأولى الرجال به أولا لهم بالصلاة وبها قراباتها ويقدمن على زوج في الأصح وأولاهن ذات محرمية ثم الأجنبية ثم رجال القرابة كترتيب صلاتهم</w:t>
      </w:r>
      <w:r>
        <w:rPr>
          <w:rFonts w:eastAsia="Times New Roman"/>
          <w:kern w:val="0"/>
          <w:rtl/>
        </w:rPr>
        <w:t xml:space="preserve">، </w:t>
      </w:r>
      <w:r w:rsidRPr="00E70811">
        <w:rPr>
          <w:rFonts w:eastAsia="Times New Roman"/>
          <w:kern w:val="0"/>
          <w:rtl/>
        </w:rPr>
        <w:t xml:space="preserve">(قلت): إلا ابن العم ونحوه </w:t>
      </w:r>
      <w:r w:rsidRPr="00E70811">
        <w:rPr>
          <w:rFonts w:eastAsia="Times New Roman"/>
          <w:kern w:val="0"/>
          <w:rtl/>
        </w:rPr>
        <w:lastRenderedPageBreak/>
        <w:t>فكالأجنبي والله أعلم ويقدم عليهم الزوج في الأصح ولا يقرب المحرم طيبا ولا يؤخذ شعره وظفره وتطيب المحدة في الأصح والجديد أنه لا يكره في غير المحرم أخذ ظفره وشعر إبطه وعانته وشاربه</w:t>
      </w:r>
      <w:r>
        <w:rPr>
          <w:rFonts w:eastAsia="Times New Roman"/>
          <w:kern w:val="0"/>
          <w:rtl/>
        </w:rPr>
        <w:t xml:space="preserve">، </w:t>
      </w:r>
      <w:r w:rsidRPr="00E70811">
        <w:rPr>
          <w:rFonts w:eastAsia="Times New Roman"/>
          <w:kern w:val="0"/>
          <w:rtl/>
        </w:rPr>
        <w:t>(قلت): الأظهر كراهته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75D9919"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b/>
          <w:bCs/>
          <w:kern w:val="0"/>
          <w:sz w:val="30"/>
          <w:szCs w:val="30"/>
          <w:rtl/>
        </w:rPr>
        <w:t xml:space="preserve"> </w:t>
      </w:r>
      <w:r w:rsidRPr="00E70811">
        <w:rPr>
          <w:rFonts w:eastAsia="Times New Roman"/>
          <w:kern w:val="0"/>
          <w:rtl/>
        </w:rPr>
        <w:t>يكفن بما له لبسه حيا وأقله ثوب ولا تنفذ وصيته بإسقاطه والأفضل للرجل ثلاثة ويجوز رابع وخامس ولها خمسة ومن كفن منهما بثلاثة فهي لفائف وإن كفن في خمسة زيد قميص وعمامة تحتهن وإن كفنت في خمسة فإزار وخمار وقميص ولفافتان وفي قول ثلاث لفائف وإزار وخمار ويسن الأبيض ومحله أصل التركة فإن لم يكن فعلى من عليه نفقته من قريب وسيد وكذا الزوج في الأصح ويبسط أحسن اللفائف وأوسعها والثانية فوقها وكذا الثالثة ويذر على كل واحدة حنوط ويوضع الميت فوقها مستلقيا وعليه حنوط وكافور ويشد ألياه ويجعل على منافذ بدنه قطن ويلف عليه اللفائف وتشد فإذا وضع في قبره نزع الشداد ولا يلبس المحرم الذكر محيطا ولا يستر رأسه ولا وجه المحرمة وحمل الجنازة بين العمودين أفضل من التربيع في الأصح وهو أن يضع الخشبتين المقدمتين على عاتقيه ورأسه بينهما ويحمل المؤخرتين رجلان والتربيع أن يتقدم رجلان ويتأخر آخران والمشي أمامها بقربها أفضل ويسرع بها إن لم يخف تغيره</w:t>
      </w:r>
      <w:r>
        <w:rPr>
          <w:rFonts w:eastAsia="Times New Roman"/>
          <w:kern w:val="0"/>
          <w:rtl/>
        </w:rPr>
        <w:t xml:space="preserve">، </w:t>
      </w:r>
    </w:p>
    <w:p w14:paraId="2CC6FEF1"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لصلاته أركان أحدها: النية ووقتها كغيرها وتكفي نية الفرض وقيل: تشترط نية فرض كفاية ولا يجب تعيين الميت فإن عين وأخطأ بطلت وإن حضر موتى نواهم</w:t>
      </w:r>
      <w:r>
        <w:rPr>
          <w:rFonts w:eastAsia="Times New Roman"/>
          <w:kern w:val="0"/>
          <w:rtl/>
        </w:rPr>
        <w:t xml:space="preserve">، </w:t>
      </w:r>
      <w:r w:rsidRPr="00E70811">
        <w:rPr>
          <w:rFonts w:eastAsia="Times New Roman"/>
          <w:kern w:val="0"/>
          <w:rtl/>
        </w:rPr>
        <w:t>الثاني: أربع تكبيرات فإن خمس لم تبطل في الأصح ولو خمس إمامه لم يتابعه في الأصح بل يسلم أو ينتظره ليسلم معه</w:t>
      </w:r>
      <w:r>
        <w:rPr>
          <w:rFonts w:eastAsia="Times New Roman"/>
          <w:kern w:val="0"/>
          <w:rtl/>
        </w:rPr>
        <w:t xml:space="preserve">، </w:t>
      </w:r>
      <w:r w:rsidRPr="00E70811">
        <w:rPr>
          <w:rFonts w:eastAsia="Times New Roman"/>
          <w:kern w:val="0"/>
          <w:rtl/>
        </w:rPr>
        <w:t>الثالث: السلام كغيرها</w:t>
      </w:r>
      <w:r>
        <w:rPr>
          <w:rFonts w:eastAsia="Times New Roman"/>
          <w:kern w:val="0"/>
          <w:rtl/>
        </w:rPr>
        <w:t xml:space="preserve">، </w:t>
      </w:r>
      <w:r w:rsidRPr="00E70811">
        <w:rPr>
          <w:rFonts w:eastAsia="Times New Roman"/>
          <w:kern w:val="0"/>
          <w:rtl/>
        </w:rPr>
        <w:t>الرابع: قراءة الفاتحة بعد الأولى</w:t>
      </w:r>
      <w:r>
        <w:rPr>
          <w:rFonts w:eastAsia="Times New Roman"/>
          <w:kern w:val="0"/>
          <w:rtl/>
        </w:rPr>
        <w:t xml:space="preserve">، </w:t>
      </w:r>
      <w:r w:rsidRPr="00E70811">
        <w:rPr>
          <w:rFonts w:eastAsia="Times New Roman"/>
          <w:kern w:val="0"/>
          <w:rtl/>
        </w:rPr>
        <w:t>(قلت): تجزىء الفاتحة بعد غير الأولى</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الخامس: الصلاة على رسول الله صلى الله عليه وسلم بعد الثانية والصحيح أن الصلاة على الآل لا تجب</w:t>
      </w:r>
      <w:r>
        <w:rPr>
          <w:rFonts w:eastAsia="Times New Roman"/>
          <w:kern w:val="0"/>
          <w:rtl/>
        </w:rPr>
        <w:t xml:space="preserve">، </w:t>
      </w:r>
      <w:r w:rsidRPr="00E70811">
        <w:rPr>
          <w:rFonts w:eastAsia="Times New Roman" w:hint="cs"/>
          <w:kern w:val="0"/>
          <w:rtl/>
        </w:rPr>
        <w:t xml:space="preserve"> </w:t>
      </w:r>
      <w:r w:rsidRPr="00E70811">
        <w:rPr>
          <w:rFonts w:eastAsia="Times New Roman"/>
          <w:kern w:val="0"/>
          <w:rtl/>
        </w:rPr>
        <w:t>السادس: الدعاء للميت بعد الثالثة</w:t>
      </w:r>
      <w:r>
        <w:rPr>
          <w:rFonts w:eastAsia="Times New Roman" w:hint="cs"/>
          <w:kern w:val="0"/>
          <w:rtl/>
        </w:rPr>
        <w:t xml:space="preserve">، </w:t>
      </w:r>
      <w:r w:rsidRPr="00E70811">
        <w:rPr>
          <w:rFonts w:eastAsia="Times New Roman"/>
          <w:kern w:val="0"/>
          <w:rtl/>
        </w:rPr>
        <w:t xml:space="preserve">السابع: القيام على المذهب إن قدر ويسن رفع يديه في التكبيرات وإسرار القراءة وقيل: يجهر ليلا والأصح ندب التعوذ دون الإفتتاح ويقول في الثالثة: اللهم هذا عبدك وابن عبديك إلى آخره ويقدم عليه اللهم اغفر لحينا وميتنا وشاهدنا وغائبنا وصغيرنا وكبيرنا وذكرنا وأنثانا اللهم من أحييته منا فأحيه على الإسلام ومن توفيته منا فتوفه على الإيمان ويقول في الطفل مع هذا الثاني اللهم اجعله فرطا لأبويه وسلفا وذخرا وعظة واعتبار وشفيعا وثقل به موازينهما وأفرغ الصبر على قلوبهما وفي الرابعة اللهم لا تحرمنا أجره ولا تفتنا بعده ولو تخلف المقتدي بلا عذر فلم يكبر حتى كبر إمامه أخرى بطلت صلاته ويكبر المسبوق ويقرأ الفاتحة وإن كان الإمام في غيرها فلو </w:t>
      </w:r>
      <w:r w:rsidRPr="00E70811">
        <w:rPr>
          <w:rFonts w:eastAsia="Times New Roman"/>
          <w:kern w:val="0"/>
          <w:rtl/>
        </w:rPr>
        <w:lastRenderedPageBreak/>
        <w:t>كبر الإمام أخرى قبل شروعه في الفاتحة كبر معه وسقطت القراءة وإن كبرها وهو في الفاتحة تركها وتابعه في الأصح وإذا سلم الإمام تدارك المسبوق باقي التكبيرات بأذكارها وفي قول لا يشترط الأذكار ويشترط شروط الصلاة لا الجماعة ويسقط فرضها بواحد وقيل: يجب اثنان وقيل: ثلاثة وقيل: أربعة ولا يسقط بالنساء وهناك رجال في الأصح ويصلى على الغائب عن البلد ويجب تقديمها على الدفن وتصح بعده والأصح تخصيص الصحة بمن كان من أهل فرضها وقت الموت ولا يصلي على قبر رسول الله صلى الله عليه وسلم بحال</w:t>
      </w:r>
      <w:r>
        <w:rPr>
          <w:rFonts w:eastAsia="Times New Roman"/>
          <w:kern w:val="0"/>
          <w:rtl/>
        </w:rPr>
        <w:t xml:space="preserve">، </w:t>
      </w:r>
      <w:r w:rsidRPr="00E70811">
        <w:rPr>
          <w:rFonts w:eastAsia="Times New Roman" w:hint="cs"/>
          <w:kern w:val="0"/>
          <w:rtl/>
        </w:rPr>
        <w:t>(</w:t>
      </w:r>
      <w:r w:rsidRPr="00E70811">
        <w:rPr>
          <w:rFonts w:eastAsia="Times New Roman"/>
          <w:kern w:val="0"/>
          <w:rtl/>
        </w:rPr>
        <w:t>فرع</w:t>
      </w:r>
      <w:r w:rsidRPr="00E70811">
        <w:rPr>
          <w:rFonts w:eastAsia="Times New Roman" w:hint="cs"/>
          <w:kern w:val="0"/>
          <w:rtl/>
        </w:rPr>
        <w:t>)</w:t>
      </w:r>
      <w:r w:rsidRPr="00E70811">
        <w:rPr>
          <w:rFonts w:eastAsia="Times New Roman"/>
          <w:kern w:val="0"/>
          <w:rtl/>
        </w:rPr>
        <w:t>: الجديد أن الوالي أولى بإمامتها من الوالي فيقدم الأب ثم الجد وإن علا ثم الابن ثم ابنه ثم الأخ والأظهر تقديم الأخ لأبوين على الأخ لأب ثم ابن الأخ لأبوين ثم لأب ثم العصبة على ترتيب الإرث ثم ذووا الأرحام ولو اجتمعا في درجة فالأسن العدل أولى على النص ويقدم الحر البعيد على العبد القريب ويقف عند رأس الرجل وعجزها وتجوز على الجنائز صلاة وتحرم على الكافر ولا يجب غسله والأصح وجوب تكفين الذمي ودفنه ولو وجد عضو مسلم علم بموته صلى الله والسقط إن استهل أو بكى ككبير وإلا فإن ظهرت أمارة الحياة كاختلاج صلى عليه في الأظهر وإن لم تظهر ولم يبلغ أربعة أشهر لم يصل عليه وكذا إن بلغها في الأظهر ولا يغسل الشهيد ولا يصلى عليه وهو من مات في قتال الكفار بسببه فإن مات بعد انقضائه أو في قتال البغاة فغير شهيد في الأظهر وكذا في القتال لا بسببه على المذهب ولو استشهد جنب فالأصح أنه لا يغسل وأنه تزال نجاسته غير الدم ويكفن في ثيابه الملطخة بالدم فإن لم يكن ثوبه سابغا تمم</w:t>
      </w:r>
      <w:r>
        <w:rPr>
          <w:rFonts w:eastAsia="Times New Roman"/>
          <w:kern w:val="0"/>
          <w:rtl/>
        </w:rPr>
        <w:t xml:space="preserve">، </w:t>
      </w:r>
    </w:p>
    <w:p w14:paraId="692F397E"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أقل القبر حفرة تمنع الرائحة والسبع ويندب أن يوسع ويعمق قامة وبسطة واللحد أفضل من الشق إن صلبت الأرض ويوضع رأسه عند رجل القبر ويسل من قبل رأسه برفق ويدخله القبر الرجال وأولاهم الأحق بالصلاة</w:t>
      </w:r>
      <w:r>
        <w:rPr>
          <w:rFonts w:eastAsia="Times New Roman"/>
          <w:kern w:val="0"/>
          <w:rtl/>
        </w:rPr>
        <w:t xml:space="preserve">، </w:t>
      </w:r>
      <w:r w:rsidRPr="00E70811">
        <w:rPr>
          <w:rFonts w:eastAsia="Times New Roman"/>
          <w:kern w:val="0"/>
          <w:rtl/>
        </w:rPr>
        <w:t>(قلت): إلا أن تكون امرأة مزوجة فأولاهم الزوج والله أعلم ويكونون وترا ويوضع في اللحد على يمينه للقبلة ويسند وجهه إلى جداره وظهره بلبنة ونحوها ويسد فتح اللحد بلبن ويحثو من دنا ثلاث حثيات تراب ثم يهال بالمساحي ويرفع القبر شبرا فقط والصحيح أن تسطيحه أولى من تسنيمه ولا يدفن اثنان في قبر إلا لضرورة فيقدم أفضلهما ولا يجلس على القبر ولا يوطأ ويقرب زائره كقربه منه حيا والتعزية سنة قبل دفنه وبعده ثلاثة أيام ويعزى المسلم بالمسلم أعظم الله أجرك وأحسن عزاءك وغفر لميتك وبالكافر أعظم الله أجرك وصبرك والكافر بالمسلم غفر الله لميتك وأحسن عزاءك ويجوز البكاء عليه قبل الموت وبعده ويحرم الندب بتعديد شمائله والنوح والجزع بضرب صدره ونحوه</w:t>
      </w:r>
      <w:r>
        <w:rPr>
          <w:rFonts w:eastAsia="Times New Roman"/>
          <w:kern w:val="0"/>
          <w:rtl/>
        </w:rPr>
        <w:t xml:space="preserve">، </w:t>
      </w:r>
      <w:r w:rsidRPr="00E70811">
        <w:rPr>
          <w:rFonts w:eastAsia="Times New Roman"/>
          <w:kern w:val="0"/>
          <w:rtl/>
        </w:rPr>
        <w:t xml:space="preserve">(قلت): هذه مسائل منثورة يبادر بقضاء دين الميت ووصيته ويكره تمني الموت لضر نزل به إلا لفتنة دين </w:t>
      </w:r>
      <w:r w:rsidRPr="00E70811">
        <w:rPr>
          <w:rFonts w:eastAsia="Times New Roman"/>
          <w:kern w:val="0"/>
          <w:rtl/>
        </w:rPr>
        <w:lastRenderedPageBreak/>
        <w:t>ويسن التداوي ويكره إكراهه عليه ويجوز لأهل الميت ونحوهم تقبيل وجهه ولا بأس بالإعلام بموته للصلاة وغيرها بخلاف نعي الجاهلية ولا ينظر الغاسل من بدنه إلا قدر الحاجة من غير العورة ومن تعذر غسله يمم ويغسل الجنب والحائض الميت بلا كراهة وإذا ما غسلا غسلا واحد فقط وليكن الغاسل أمينا فإن رأى خيرا ذكره أو غيره حرم ذكره إلا لمصلحة ولو تنازع أخوان أو زوجتان أقرع والكافر أحق بقريبه الكافر ويكره الكفن المعصفر والمغالاة فيه والمغسول أولى من الجديد والصبي كبالغ في تكفينه بأثواب والحنوط مستحب وقيل: واجب ولا يحمل الجنازة إلا الرجال وإن كانت أنثى ويحرم حملها على هيئة مزرية وهيئة يخاف منها سقوطها ويندب للمرأة ما يسترها كتابوت ولا يكره الركوب في الرجوع منها ولا بأس باتباع المسلم جنازة قريبه الكافر ويكره اللغط في الجنازة وإتباعها بنار ولو اختلط مسلمون بكفار وجب غسل الجميع والصلاة فإن شاء صلى على الجميع بقصد المسلمين وهو الأفضل والمنصوص أو على واحد فواحد ناويا الصلاة عليه إن كان مسلما ويقول اللهم اغفر له إن كان مسلما ويشترط لصحة الصلاة تقدم غسله وتكره قبل تكفينه فلو مات بهدم ونحوه وتعذر إخراجه وغسله لم يصل عليه ويشترط أن لا يتقدم على الجنازة الحاضرة ولا القبر على المذهب فيهما وتجوز الصلاة عليه في المسجد ويسن جعل صفوفهم ثلاثة فأكثر وإذا صلى عليه فحضر من لم يصل صلى ومن صلى لا يعيد على الصحيح ولا تؤخر لزيادة مصلين وقاتل نفسه كغيره في الغسل والصلاة ولو نوى الإمام صلاة غائب والمأموم صلاة حاضر أو عكس جاز والدفن بالمقبرة أفضل ويكره المبيت بها ويندب ستر القبر بثوب وإن كان رجلا وأن يقول بسم الله وعلى ملة رسول الله صلى الله عليه وسلم ولا يفرش تحته شيء ولا مخدة ويكره دفنه في تابوت إلا في أرض ندية أو رخوة ويجوز الدفن ليلا ووقت كراهة الصلاة إذا لم يتحره وغيرهما أفضل ويكره تجصيص القبر والبناء والكتابة عليه ولو بنى في مقبرة مسبلة هدم ويندب أن يرش القبر بماء ويوضع عليه حصى وعند رأسه حجر أو خشبة وجمع الأقارب في موضع وزيادة القبور للرجال وتكره للنساء وقيل: تحرم وقيل: تباح ويسلم الزائر ويقرأ ويدعو ويحرم نقل الميت إلى بلد آخر وقيل: يكره إلا أن يكون بقرب مكة أو المدينة أو بيت المقدس نص عليه ونبشه بعد دفنه للنقل وغيره حرام إلا لضرورة بأن دفن بلا غسل أو في أرض أو ثوب مغصوبين أو وقع فيه مال أو دفن لغير القبلة لا للتكفين في الأصح ويسن أن يقف جماعة بعد دفنه عند قبره ساعة يسألون له التثبت ولجيران أهله تهيئة طعام يشبعهم يومهم وليلتهم ويلح عليهم في الأكل ويحرم تهيئته للنائحات</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3BD7DB9"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278D121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الزكاة</w:t>
      </w:r>
    </w:p>
    <w:p w14:paraId="69FB4402"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زكاة الحيوان</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إنما تجب منه في النعم وهي الإبل والبقر والغنم لا الخيل والرقيق والمتولد من غنم وظباء ولا شيء في الإبل حتى تبلغ خمسا ففيها شاة وفي عشر شاتان وخمس عشرة ثلاث وعشرين أربع وخمس وعشرين بنت مخاض وست وثلاثين بنت لبون وست وأربعين حقة وإحدى وستين جذعة وست سبعين بنتا لبون وإحدى وتسعين حقتان ومائة وإحدى وعشرين ثلاث بنات لبون ثم في كل أربعين بنت لبون وكل خمسين حقة وبنت المخاض لها سنة واللبون سنتان والحقة ثلاث والجذعة أربع والشاة جذعة ضان لها سنة وقيل: ستة أشهر أو ثنية معزلها سنتان وقيل: سنة والأصح أنه مخير بينهما ولا يتعين غالب غنم البلد وأنه يجزىء الذكر وكذا بعير الزكاة عن دون خمس وعشرين فإن عدم بنت المخاض فابن لبون والمعيبة كمعدومة ولا يكلف كريمة لكن تمنع ابن لبون في الأصح ويؤخذ الحق عن بنت مخاض لا لبون في الأصح ولو اتفق فرضان كمائتي بعير فالمذهب لا يتعين أربع حقوق بل هن أو خمس بنات لبون فإن وجد بماله أحدهما وإلا أخذ وإلا فله تحصيل ما شاء وقيل: يجب الأغبط للفقراء وإن وجدهما فالصحيح تعين الأغبط ولا يجزىء غيره إن دلس أو قصر الساعي وإلا فيجزىء والأصح وجوب قدر التفاوت ويجوز إخراجه دراهم وقيل: يتعين تحصيل شقص به ومن لزمه بنت مخاض فعدمها وعنده بنت لبون دفعها وأخذ شاتين وعشرين درهما أو بنت لبون فعدمها دفع بنت مخاض مع شاتين أو عشرين درهما أو حقة وأخذ شاتين أو عشرين درهما والخيار في الشاتين والدراهم لدافعها وفي الصعود والنزول للمالك في الأصح إلا أن تكون إبله معيبة وله صعود درجتين وأخذ جبرانين ونزوله درجتين مع جبرانين بشرط تعذر درجة في الأصح ولا يجوز أخذ جبران مع ثنية بدل جذعة على أحسن الوجهين</w:t>
      </w:r>
      <w:r>
        <w:rPr>
          <w:rFonts w:eastAsia="Times New Roman"/>
          <w:kern w:val="0"/>
          <w:rtl/>
        </w:rPr>
        <w:t xml:space="preserve">، </w:t>
      </w:r>
      <w:r w:rsidRPr="00E70811">
        <w:rPr>
          <w:rFonts w:eastAsia="Times New Roman"/>
          <w:kern w:val="0"/>
          <w:rtl/>
        </w:rPr>
        <w:t>(قلت): الأصح عند الجمهور الجواز والله أعلم ولا تجزىء شاة وعشرة دراهم وتجزي شاتان وعشرون لجبرانين ولا البقر حتى تبلغ ثلاثين ففيها تبيع ابن سنة ثم في كل ثلاثين تبيع وكل أربعين مسنة لها سنتان وإلا الغنم حتى تبلغ أربعين فشاة جذعة ضأن أو ثنية معزوفي مائة وإحدى وعشرين شاتان ومائتين وواحدة ثلاث وأربعمائة أربع ثم في كل مائة شاة</w:t>
      </w:r>
      <w:r>
        <w:rPr>
          <w:rFonts w:eastAsia="Times New Roman"/>
          <w:kern w:val="0"/>
          <w:rtl/>
        </w:rPr>
        <w:t xml:space="preserve">، </w:t>
      </w:r>
    </w:p>
    <w:p w14:paraId="676CEA26"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إن اتحد نوع الماشية أخذ الفرض منه فلو أخذ عن ضأن معزا وعكسه جاز في الأصح بشرط رعاية القيمة وإن اختلف كضأن ومعز ففي قول يؤخذ من الأكثر فإن استويا فالأغبط والأظهر أنه </w:t>
      </w:r>
      <w:r w:rsidRPr="00E70811">
        <w:rPr>
          <w:rFonts w:eastAsia="Times New Roman"/>
          <w:kern w:val="0"/>
          <w:rtl/>
        </w:rPr>
        <w:lastRenderedPageBreak/>
        <w:t>يخرج ما شاء مقسطا عليهما بالقيمة فإن كان ثلاثون عنزا وعشر نعجات أخذ عنزا أو نعجت بقيمة ثلاث أرباع عنز وربع نعجة ولا تؤخذ مريضة ولا معيبة إلا من مثلها ولا ذكرا إلا إذا وجب وكذا لو تمحضت ذكورا في الأصح وفي الصغار وصغير في الجديد ولا ربي وأكولة وحامل وخيار إلا برضا المالك ولو اشترك أهل الزكاة في ماشية زكيا كرجل</w:t>
      </w:r>
      <w:r>
        <w:rPr>
          <w:rFonts w:eastAsia="Times New Roman" w:hint="cs"/>
          <w:kern w:val="0"/>
          <w:rtl/>
        </w:rPr>
        <w:t xml:space="preserve">، </w:t>
      </w:r>
      <w:r w:rsidRPr="00E70811">
        <w:rPr>
          <w:rFonts w:eastAsia="Times New Roman"/>
          <w:kern w:val="0"/>
          <w:rtl/>
        </w:rPr>
        <w:t>وكذا لو خلطا مجاورة بشر أن لا تتميز في المشرب والمسرح والمراح وموضع الحلب وكذا الراعي والفحل في الأصح لا نية الخلطة في الأصح والأظهر تأثير خلطة الثمر وللزرع والنقد وعرض التجارة بشرط أن لا يتميز الناطور والجرين والد كان والحارس ومكان الحفظ ونحوها ولو وجب زكاة الماشية شرط إن مضى الحول في ملكه لكن ما نتج من نصاب يزكي بحوله ولا يضم المملوك بشراء وغيره في الحول فلو ادعى النتاج بعد الحول صدق فإن اتهم حلف ولو زال ملكه في الحول فعاد أو بادل بمثله استأنف وكونها سائمة فإن علفت معظم الحول فلا زكاة وإلا فالأصح إن علفت قدرا تعيش بدونه بلا ضرر بين وجبت وإلا فلا ولو سامت بنفسها أو اعتلفت السائمة أو كانت عوامل في حرث ونضح ونحوه فلا زكاة في الأصح وإذا وردت ماء أخذت زكاتها عنده وإلا فعند بيوت أهلها ويصدق المالك في عددها إن كان ثقة وإلا فتعد عند مضيق</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85FA372"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زكاة النبات</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تختص بالقوت وهو من الثمار الرطب والعنب ومن الحب الحنطة والشعير والأرز والعدس وسائر المقتات اختيارا وفي القديم تجب في الزيتون والزعفران والورس والقرطم والعسل ونصابه خمسة أوسق وهي ألف وستمائة رطل بغدادية وبالدمشقي ثلثمائة وستة وأربعون رطلا وثنتان</w:t>
      </w:r>
      <w:r>
        <w:rPr>
          <w:rFonts w:eastAsia="Times New Roman"/>
          <w:kern w:val="0"/>
          <w:rtl/>
        </w:rPr>
        <w:t xml:space="preserve">، </w:t>
      </w:r>
      <w:r w:rsidRPr="00E70811">
        <w:rPr>
          <w:rFonts w:eastAsia="Times New Roman"/>
          <w:kern w:val="0"/>
          <w:rtl/>
        </w:rPr>
        <w:t>(قلت): الأصح ثلثمائة واثنان وأربعون وستة أسباع رطل لأن الأصح أن رطل بغداد مائة وثمانية وعشرين درهما وأربعة أسباع درهم وقيل: بلا أسباع وقيل: ثلاثون والله أعلم</w:t>
      </w:r>
      <w:r>
        <w:rPr>
          <w:rFonts w:eastAsia="Times New Roman"/>
          <w:kern w:val="0"/>
          <w:rtl/>
        </w:rPr>
        <w:t xml:space="preserve">، </w:t>
      </w:r>
      <w:r w:rsidRPr="00E70811">
        <w:rPr>
          <w:rFonts w:eastAsia="Times New Roman"/>
          <w:kern w:val="0"/>
          <w:rtl/>
        </w:rPr>
        <w:t xml:space="preserve">ويعتبر تمرا أو زبيبا ان تتمر وتزبب وإلا فرطبا وعنبا والحب مصفى من تبنه وما ادخر في قشره كالأرز والعلس فعشرة أوسق ولا يكمل جنس بجنس ويضم النوع إلى النوع ويخرج من كل بقسطه فإن عسر أخرج الوسط ويضم العلس إلى الحنطة لأنه نوع منها والسلت جنس مستقل وقيل: شعير وقيل: حنطة ولا يضم ثمر عام وزرعه إلى آخر ويضم ثمر العام بعضه إلى بعض وإن اختلف إدراكه وقيل: إن طلع الثاني بعد جذاذ الأول لم يضم وزرعا العام يضمان والأظهر اعتبار وقوع حصاديهما في سنة وواجب ما شرب بالمطر أو عروقه لقربه من الماء من ثمر وزرع العشر وما سقى بنضح أو دولاب أو بماء اشتراه نصفه والقنوات كالمطر على الصحيح وما سقى بهما سواء ثلاثة أرباعه فإن غلب أحدهما ففي قول يعتبر هو والأظهر </w:t>
      </w:r>
      <w:r w:rsidRPr="00E70811">
        <w:rPr>
          <w:rFonts w:eastAsia="Times New Roman"/>
          <w:kern w:val="0"/>
          <w:rtl/>
        </w:rPr>
        <w:lastRenderedPageBreak/>
        <w:t>يسقط باعتبار عيش الزرع ونمائه وقيل: بعدد السقيات وتجب ببدو صلاح الثمر واشتداد الحب ويسن خرص أثرا إذا بدا صلاحه على مالكه والمشهور إدخال جميعه في الخرص وأنه يكفي خارص وشرطه العدلة وكذا الحرية والذكورة في الأصح فإذا خرص فإن الأظهر أن حق الفقراء ينقطع من عين الثمر ويصير في ذمة المالك التمر والزبيب ليخرجهما بعد جفافه ويشترط التصريح بتضمينه وقبول المالك على المذهب وقيل: ينقطع بنفس الخرص فإذا ضمن جاز تصرفه في جميع المخروص بيعا وغيره ولو ادعى هلاك المخروص بسبب خفي كسرقة أو ظاهر عرف صدق بيمينه فإن لم يعرف الظاهر طولب ببينة على الصحيح ثم يصدق بيمينه في الهلاك به ولو ادعى حيف الخارص أو غلطه بما يبعد لم يقبل أو بمحتمل قبل في الأصح</w:t>
      </w:r>
      <w:r>
        <w:rPr>
          <w:rFonts w:eastAsia="Times New Roman"/>
          <w:kern w:val="0"/>
          <w:rtl/>
        </w:rPr>
        <w:t xml:space="preserve">، </w:t>
      </w:r>
    </w:p>
    <w:p w14:paraId="680E3EFA"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زكاة النقد</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نصاب الفضة مائتا درهم والذهب عشرون مثقالا بوزن مكة وزكاتهما ربع عشر ولا شيء في المغشوش حتى يبلغ خالصه نصابا ولو اختلط إناء منهما وجهل أكثرهما زكى الأكثر ذهبا وفضة أو ميز ويزكى المحرم من حلي وغيره لا المباح في الأظهر فمن المحرم الإناء والسواء والخلخال للبس الرجل فلو اتخذ سوارا بلا قصد أو بقصد إجارته لمن له استعمال فلا زكاة في الأصح وكذا لو انكسر الحلي وقصد إصلاحه ويحرم على الرجل الحلي الذهب إلا الأنف والأنملة والسن لا الإصبع ويحرم سن الخاتم على الصحيح ويحل له من الفضة الخاتم وحلية آلات الحرب كالسيف والرمح والمنطقة لا ما لا يلبسه كالسرج واللجام في الأصح وليس للمرأة حلية آلة الحرب ولها لبس أنواع حلي الذهب والفضة وكذا ما نسج بهما في الأصح والأصح تحريم المبالغة في السرف كخلخال وزنه مائتا دينار وكذا إسرافه في آلة الحرب وجواز تحلية المصحف بفضة وكذا للمرأة بذهب وشرط زكاة النقد الحول ولا زكاة في سائر الجواهر كاللؤلؤ</w:t>
      </w:r>
      <w:r>
        <w:rPr>
          <w:rFonts w:eastAsia="Times New Roman"/>
          <w:kern w:val="0"/>
          <w:rtl/>
        </w:rPr>
        <w:t xml:space="preserve">، </w:t>
      </w:r>
    </w:p>
    <w:p w14:paraId="0592F29D"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زكاة المعدن والركاز والتجارة</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من استخرج ذهبا أو فضة من معدن لزمه ربع عشرة وفي قول الخمس وفي قول إن حصل بتعب فربع عشرة وإلا فخمسه ويشترط النصاب لا الحول على المذهب فيهما ويضم بعضه إلى بعض إن تتابع العمل ولا يشترط اتصال النيل على الجديد وإذا قطع</w:t>
      </w:r>
      <w:r>
        <w:rPr>
          <w:rFonts w:eastAsia="Times New Roman" w:hint="cs"/>
          <w:kern w:val="0"/>
          <w:rtl/>
        </w:rPr>
        <w:t xml:space="preserve">، </w:t>
      </w:r>
      <w:r w:rsidRPr="00E70811">
        <w:rPr>
          <w:rFonts w:eastAsia="Times New Roman"/>
          <w:kern w:val="0"/>
          <w:rtl/>
        </w:rPr>
        <w:t xml:space="preserve">العمل بعذر ضم وإلا فلا يضم الأول إلى الثاني وبضم الثاني إلى الأول كما يضمه إلى ما ملكه بغير المعدن في إكمال النصاب وفي الركاز الخمس يصرف مصرف الزكاة على المشهور شرطه النصاب والنقد على المذهب لا الحول وهو الموجود الجاهلي فإن وجد إسلامي علم مالكه فله وإلا فلقطة وكذا إن لم يعلم من أي الضربين هو وإنما يملكه الواجد وتلزمه الزكاة إذا وجده في موات أو ملك أحياه فإن وجد </w:t>
      </w:r>
      <w:r w:rsidRPr="00E70811">
        <w:rPr>
          <w:rFonts w:eastAsia="Times New Roman"/>
          <w:kern w:val="0"/>
          <w:rtl/>
        </w:rPr>
        <w:lastRenderedPageBreak/>
        <w:t>في مسجد أو شارع فلقطة على المذهب أو في ملك شخص فللشخص إن ادعاه وإلا فلمن ملك منه وهكذا حتى ينتهي إلى المحي ولو تنازعه بائع ومشتر أو مكر ومكتر أو معير ومستعير صدق ذو اليد بيمينه</w:t>
      </w:r>
      <w:r>
        <w:rPr>
          <w:rFonts w:eastAsia="Times New Roman"/>
          <w:kern w:val="0"/>
          <w:rtl/>
        </w:rPr>
        <w:t xml:space="preserve">، </w:t>
      </w:r>
    </w:p>
    <w:p w14:paraId="717212D3"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فصل</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شرط زكاة التجارة الحول والنصاب معتبرا بآخر الحول وفي قول بطرفيه وفي قول بجميعه فعلى الأظهر لورد إلى النقد في خلال الحول وهو دون النصاب و</w:t>
      </w:r>
      <w:r>
        <w:rPr>
          <w:rFonts w:eastAsia="Times New Roman"/>
          <w:kern w:val="0"/>
          <w:rtl/>
        </w:rPr>
        <w:t>اشترى</w:t>
      </w:r>
      <w:r w:rsidRPr="00E70811">
        <w:rPr>
          <w:rFonts w:eastAsia="Times New Roman"/>
          <w:kern w:val="0"/>
          <w:rtl/>
        </w:rPr>
        <w:t xml:space="preserve"> به سلعة فالأصح أنه ينقطع الحول ويبتدأ حولها من شرائها ولو تم الحول وقيمة العرض دون النصاب فالأصح أنه يبتدأ حول ويبطل الأول ويصير عرض التجارة للقنية بنيتها وإنما يصير العرض للتجارة إذا اقترنت نيتها بكسبه بمعاوضة كشراء وكذا المهر وعوض الخلع في الأصح لا بالهبة والاحتطاب والاسترداد بعيب وإذا ملكه بنقد نصاب فحوله من حين ملك النقد أو دونه أو بعرض قنية فمن الشراء وقيل: إن ملكه بنصاب سائمة بنى على حولها ويضم الربح إلى الأصل في الحول إن لم ينض لا إن نض في الأظهر والأصح إن ولد لعرض وثمر مال تجارة وإن حوله حول الأصل وواجبها ربع عشرة القيمة فإن ملك بنقد قوم به إن ملك بنصاب وكذا دونه في الأصح أو بعرض فبغالت نقد البلد فإن غلب نقدان وبلغ بأحدهما نصابا قوم به فإن بلغ بهما قوم بالأنفع للفقراء وقيل: يتخير المالك وإن ملك بنقد وعرض قوم ما قابل النقد به والباقي بالغالب وتجب فطرة عبد التجارة مع زكاتها ولو كان العرض سائمة فإن كمل نصاب إحدى الزكاتين فقط وجبت أو نصابهما فزكاة العين في الجديد فعلى هذا الوسبق حول التجارة بأن </w:t>
      </w:r>
      <w:r>
        <w:rPr>
          <w:rFonts w:eastAsia="Times New Roman"/>
          <w:kern w:val="0"/>
          <w:rtl/>
        </w:rPr>
        <w:t>اشترى</w:t>
      </w:r>
      <w:r w:rsidRPr="00E70811">
        <w:rPr>
          <w:rFonts w:eastAsia="Times New Roman"/>
          <w:kern w:val="0"/>
          <w:rtl/>
        </w:rPr>
        <w:t xml:space="preserve"> بمالها بعد ستة أشهر نصاب سائمة فالأصح وجوب زكاة التجارة لتمام حولها ثم يفتتح حولا لزكاة العين أبدا وإذا قلنا عامل القراض لا يملك الربح بالظهور فعلى المالك زكاة الجميع فإن أخرجها من مال القراض حسبت من الربح في الأصح وإن قلنا يملك بالظهور لزم المالك زكاة رأس المال وحصته من الريح والمذهب أنه يلزم العامل زكاة حصته</w:t>
      </w:r>
      <w:r>
        <w:rPr>
          <w:rFonts w:eastAsia="Times New Roman"/>
          <w:kern w:val="0"/>
          <w:rtl/>
        </w:rPr>
        <w:t xml:space="preserve">، </w:t>
      </w:r>
    </w:p>
    <w:p w14:paraId="404925C8" w14:textId="77777777" w:rsidR="00C11C4E" w:rsidRPr="00E70811" w:rsidRDefault="00C11C4E" w:rsidP="00775A91">
      <w:pPr>
        <w:rPr>
          <w:rFonts w:eastAsia="Times New Roman"/>
          <w:kern w:val="0"/>
          <w:rtl/>
        </w:rPr>
      </w:pPr>
      <w:r w:rsidRPr="00302167">
        <w:rPr>
          <w:rFonts w:eastAsia="Times New Roman"/>
          <w:b/>
          <w:bCs/>
          <w:kern w:val="0"/>
          <w:sz w:val="32"/>
          <w:szCs w:val="32"/>
          <w:highlight w:val="yellow"/>
          <w:u w:val="single"/>
          <w:rtl/>
        </w:rPr>
        <w:t>باب زكاة الفطر</w:t>
      </w:r>
      <w:r w:rsidRPr="00E70811">
        <w:rPr>
          <w:rFonts w:eastAsia="Times New Roman" w:hint="cs"/>
          <w:kern w:val="0"/>
          <w:rtl/>
        </w:rPr>
        <w:t xml:space="preserve">: </w:t>
      </w:r>
      <w:r w:rsidRPr="00E70811">
        <w:rPr>
          <w:rFonts w:eastAsia="Times New Roman"/>
          <w:kern w:val="0"/>
          <w:rtl/>
        </w:rPr>
        <w:t xml:space="preserve">تجب بأول ليلة العيد في الأظهر فتخرج عمن مات بعد الغروب دون من ولد ويسن أن لا تؤخر عن صلاته ويحرم تأخيرها عن يومه ولا فطرة على كافر إلا في عبده وقريبه المسلم في الأصح ولا رقيق وفي المكاتب وجه ومن بعضه حر يلزمه بقسطه ولا معسر فمن لم يفضل عن قوته وقوت من في نفقته ليلة العيد ويومه شيء فمعسر ويشترط كونه فاضلا عن مسكن وخادم يحتاج إليه في الأصح ومن لزمه فطرته لزمه فطرة من تلزمه نفقته لكن لا يلزم المسلم فطرة العبد والقريب والزوجة الكفار ولا العبد فطرة زوجته ولا الابن فطرة زوجة أبيه وفي الابن وجه ولو أعسر الزوج أو كان عبدا </w:t>
      </w:r>
      <w:r w:rsidRPr="00E70811">
        <w:rPr>
          <w:rFonts w:eastAsia="Times New Roman"/>
          <w:kern w:val="0"/>
          <w:rtl/>
        </w:rPr>
        <w:lastRenderedPageBreak/>
        <w:t>فالأظهر أنه يلزم زوجته الحرة فطرتها وكذا سيد الأمة</w:t>
      </w:r>
      <w:r>
        <w:rPr>
          <w:rFonts w:eastAsia="Times New Roman"/>
          <w:kern w:val="0"/>
          <w:rtl/>
        </w:rPr>
        <w:t xml:space="preserve">، </w:t>
      </w:r>
      <w:r w:rsidRPr="00E70811">
        <w:rPr>
          <w:rFonts w:eastAsia="Times New Roman"/>
          <w:kern w:val="0"/>
          <w:rtl/>
        </w:rPr>
        <w:t>(قلت): الأصح المنصوص لا يلزم الحرة والله أعلم ولو انقطع خبره فالمذهب وجوب إخراج فطرته في الحال وقيل: إذا عاد وفي قول لا شيء والأصح أن من أيسر ببعض صاع يلزمه وأنه لو وجد بعض الصيعان قدم نفسه ثم زوجته ثم ولده الصغير ثم الأب ثم الأم ثم الكبير وهو صاع وهو ستمائة درهم وثلاثة وتسعون درهما وثلث</w:t>
      </w:r>
      <w:r>
        <w:rPr>
          <w:rFonts w:eastAsia="Times New Roman"/>
          <w:kern w:val="0"/>
          <w:rtl/>
        </w:rPr>
        <w:t xml:space="preserve">، </w:t>
      </w:r>
      <w:r w:rsidRPr="00E70811">
        <w:rPr>
          <w:rFonts w:eastAsia="Times New Roman"/>
          <w:kern w:val="0"/>
          <w:rtl/>
        </w:rPr>
        <w:t>(قلت): والأصح ستمائة وخمسة وثمانون درهما وخمسة أسباع درهم لما سبق في زكاة النبات والله أعلم وجنسه القوت المعشر وكذا الأقط في الأظهر تجب من قوت بلده وقيل: قوته وقيل: يتخير بين الأقوات ويجزىء الأعلى على الأدنى ولا عكس والاعتبار بزيادة القيمة في وجه وبزيادة الاقتيات في الأصح فالبر خير من التمر والأرز والأصح أن الشعير خير من التمر وأن التمر خير من الزبيب وله أن يخرج عن نفسه من قوته وعن قريبه أعلى منه ولا يبعض الصاع ولو كان في بلد أقوات لا غالب فيها تخير والأفضل أشرفها ولو كان عبده ببلد آخر فالأصح أن الاعتبار بقوت بلد العبد</w:t>
      </w:r>
      <w:r>
        <w:rPr>
          <w:rFonts w:eastAsia="Times New Roman"/>
          <w:kern w:val="0"/>
          <w:rtl/>
        </w:rPr>
        <w:t xml:space="preserve">، </w:t>
      </w:r>
      <w:r w:rsidRPr="00E70811">
        <w:rPr>
          <w:rFonts w:eastAsia="Times New Roman"/>
          <w:kern w:val="0"/>
          <w:rtl/>
        </w:rPr>
        <w:t>(قلت): الواجب الحب السليم ولو أخرج من ماله فطرة ولده الصغير الغني جاز كأجنبي أذن بخلاف الكبير ولو اشترك موسر أو معسر في عبد لزم الموسر نصف صاع ولو أيسر أو اختلف واجبهما أخرج كل واحد نصف صاع من واجبه في الأصح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13B50AF" w14:textId="77777777" w:rsidR="00C11C4E" w:rsidRPr="00E70811" w:rsidRDefault="00C11C4E" w:rsidP="00775A91">
      <w:pPr>
        <w:rPr>
          <w:rFonts w:eastAsia="Times New Roman"/>
          <w:kern w:val="0"/>
          <w:rtl/>
        </w:rPr>
      </w:pPr>
      <w:r w:rsidRPr="00302167">
        <w:rPr>
          <w:rFonts w:eastAsia="Times New Roman" w:hint="cs"/>
          <w:b/>
          <w:bCs/>
          <w:kern w:val="0"/>
          <w:sz w:val="32"/>
          <w:szCs w:val="32"/>
          <w:highlight w:val="yellow"/>
          <w:u w:val="single"/>
          <w:rtl/>
        </w:rPr>
        <w:t>[</w:t>
      </w:r>
      <w:r w:rsidRPr="00302167">
        <w:rPr>
          <w:rFonts w:eastAsia="Times New Roman"/>
          <w:b/>
          <w:bCs/>
          <w:kern w:val="0"/>
          <w:sz w:val="32"/>
          <w:szCs w:val="32"/>
          <w:highlight w:val="yellow"/>
          <w:u w:val="single"/>
          <w:rtl/>
        </w:rPr>
        <w:t>باب من تلزمه الزكاة وما تجب فيه</w:t>
      </w:r>
      <w:r w:rsidRPr="0030216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شرط وجوب زكاة المال الإسلام والحرية وتلزم المرتد إن أبقينا ملكه دون المكاتب وتجب في مال الصبي والمجنون وكذا من ملك ببعضه الحر نصابا في الأصح وفي المغصوب والضال والمجحود في الأظهر ولا يجب دفعها حتى يعود والمشتري قبل قبضه </w:t>
      </w:r>
    </w:p>
    <w:p w14:paraId="6B931A0B" w14:textId="77777777" w:rsidR="00C11C4E" w:rsidRPr="00E70811" w:rsidRDefault="00C11C4E" w:rsidP="00775A91">
      <w:pPr>
        <w:rPr>
          <w:rFonts w:eastAsia="Times New Roman"/>
          <w:kern w:val="0"/>
          <w:rtl/>
        </w:rPr>
      </w:pPr>
      <w:r w:rsidRPr="00E70811">
        <w:rPr>
          <w:rFonts w:eastAsia="Times New Roman"/>
          <w:kern w:val="0"/>
          <w:rtl/>
        </w:rPr>
        <w:t xml:space="preserve">وقيل: فيه القولان وتجب في الحال عن الغائب إن قدر عليه وإلا فكمغصوب والدين وإن كان ماشية أو غير لازم كمال كتابة فلا زكاة أو عرضا أو نقدا فكذا في القديم وفي الجديد أنه إن كان حالا وتعذر أخذه لإعسار وغيره فكمغصوب وإن تيسر وجب تزكيته في الحال أو مؤجلا فالمذهب انه كمغصوب وقيل: يجب دفعها قبل قبضه ولا يمنع الدين وجوبها في أظهر الأقوال والثالث: يمنع في المال الباطن وهو النقد والعرض فعلى الأول لو حجر عليه لدين فحال الحول في الحجر فكمغصوب ولو اجتمع زكاة ودين آدمي في تركة قدمت وفي قول الدين وفي قول يستويان والغنيمة قبل القسمة إن اختار الغانمون تملكها ومضى بعده حول والجميع صنف زكوي وبلغ نصيب كل شخص نصابا أو بلغه المجموع في موضع ثبوت الخلطة وجبت زكاتها وإلا فلا ولو أصدقها نصاب سائمة معينا لزمها زكاته إذا تم حول من الإصداق ولو أكرى دارا أربع سنين بثمانين دينارا وقبضها فالأظهر انه لا يلزمه أن </w:t>
      </w:r>
      <w:r w:rsidRPr="00E70811">
        <w:rPr>
          <w:rFonts w:eastAsia="Times New Roman"/>
          <w:kern w:val="0"/>
          <w:rtl/>
        </w:rPr>
        <w:lastRenderedPageBreak/>
        <w:t>يخرج إلا زكاة ما استقر فيخرج عند تمام السنة الأولى زكاة عشرين ولتمام الثانية زكاة عشرين لسنة وعشرين لسنتين ولتمام الثالثة: زكاة أربعين لسنة وعشرين لثلاث سنين ولتمام الرابعة: زكاة ستين لسنة وعشرين لأربع والثاني يخرج لتمام الأولى زكاة ثمانين</w:t>
      </w:r>
      <w:r>
        <w:rPr>
          <w:rFonts w:eastAsia="Times New Roman"/>
          <w:kern w:val="0"/>
          <w:rtl/>
        </w:rPr>
        <w:t xml:space="preserve">، </w:t>
      </w:r>
    </w:p>
    <w:p w14:paraId="055B1B59"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تجب الزكاة على الفور إذا تمكن وذلك بحضور المال والأصناف وله أن يؤدي بنفسه زكاة المال الباطن وكذا الظاهر على الجديد وله التوكيل والصرف إلى الإمام والأظهر أن الصرف إلى الإمام أفضل إلا أن يكون جائرا وتجب النية فينوي هذا فرض زكاة مالي أو فرض صدقة مالي ونحوهما ولا يكفي هذا فرض مالي وكذا الصدقة في الأصح ولا يجب تعيين المال ولو عين لم يقع عن غيره ويلزم الولي النية إذا أخرج زكاة الصبي أو المجنون </w:t>
      </w:r>
      <w:r>
        <w:rPr>
          <w:rFonts w:eastAsia="Times New Roman" w:hint="cs"/>
          <w:kern w:val="0"/>
          <w:rtl/>
        </w:rPr>
        <w:t xml:space="preserve">، </w:t>
      </w:r>
      <w:r w:rsidRPr="00E70811">
        <w:rPr>
          <w:rFonts w:eastAsia="Times New Roman"/>
          <w:kern w:val="0"/>
          <w:rtl/>
        </w:rPr>
        <w:t>وتكفي نية الموكل عند الصرف إلى الوكيل في الأصح والأفضل أن ينوي الوكيل عند التفريق أيضا ولو دفع إلى السلطان كفت النية عنده فإن لم ينو يجزىء على الصحيح وإن نوى السلطان والأصح أنه يلزم السلطان النية إذا اخذ زكاة الممتنع وأن نيته تكفي</w:t>
      </w:r>
      <w:r>
        <w:rPr>
          <w:rFonts w:eastAsia="Times New Roman"/>
          <w:kern w:val="0"/>
          <w:rtl/>
        </w:rPr>
        <w:t xml:space="preserve">، </w:t>
      </w:r>
    </w:p>
    <w:p w14:paraId="1334E8D8"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لا يصح تعجيل الزكاة على مالك النصاب ويجوز قبل الحول ولا تعجيل لعامين في الأصح وله تعجيل الفطرة من أول رمضان والصحيح منعه قبله وأنه لا يجوز إخراج زكاة التمر قبل بدو صلاحه ولا الحب قبل اشتداده ويجوز بعدهما وشرط إجزاء المعجل إبقاء المالك أهلا للوجوب إلى آخر الحول وكون القابض في آخر الحول مستحقا وقيل: إن خرج عن الاستحقاق في أثناء الحول لم يجزه ولا يضر غناه بالزكاة وإذا لم يقع المعجل زكاة استرد إن كان شرط الاسترداد إن عرض مانع والأصح أنه لو قال هذه زكاتي المعجلة فقط استرد وأنه إن لم يتعرض للتعجيل ولم يعلمه القابض لم يسترد وأنهما لو </w:t>
      </w:r>
      <w:r>
        <w:rPr>
          <w:rFonts w:eastAsia="Times New Roman"/>
          <w:kern w:val="0"/>
          <w:rtl/>
        </w:rPr>
        <w:t>اختلفا</w:t>
      </w:r>
      <w:r w:rsidRPr="00E70811">
        <w:rPr>
          <w:rFonts w:eastAsia="Times New Roman"/>
          <w:kern w:val="0"/>
          <w:rtl/>
        </w:rPr>
        <w:t xml:space="preserve"> في مثبت الاسترداد صدق القابض بيمينه ومتى ثبت والمعجل تالف وجب ضمانه والأصح اعتبار قيمته يوم القبض وأنه لو وجده ناقصا فلا أرش وأنه لا يسترد زيادة منفصلة وتأخير الزكاة بعد التمكن يوجب الضمان إن تلف المال ولو تلف قبل التمكن فلا ولو تلف بعضه فالأظهر أنه يغرم قسط ما بقي وإن أتلفه بعد الحول وقبل التمكن لم تسقط الزكاة وهي تتعلق بالمال تعلق شركة وفي قول تعلق الرهن وفي قول بالذمة فلو باعه قبل إخراجها فالأظهر بطلانه في قدرها وصحته في الباقي</w:t>
      </w:r>
      <w:r>
        <w:rPr>
          <w:rFonts w:eastAsia="Times New Roman"/>
          <w:kern w:val="0"/>
          <w:rtl/>
        </w:rPr>
        <w:t xml:space="preserve">، </w:t>
      </w:r>
    </w:p>
    <w:p w14:paraId="6FD57331"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AB11F0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الصيام</w:t>
      </w:r>
    </w:p>
    <w:p w14:paraId="27FF3B1D"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مدخل</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يجب صوم رمضان بإكمال شعبان ثلاثين أو رؤية الهلال وثبوت رؤيته بعدل وفي قول عدلان وشرط الواحد صفة العدول في الأصح لا عبد وامرأة وإذا صمنا بعدل ولم نر الهلال بعد ثلاثين أفطرنا في الأصح وإن كانت السماء مصحية وإذا رؤى ببلد لزم حكمه البلد القريب دون البعيد في الأصح ومسافة البعيد مسافة القصر وقيل: باختلاف المطالع</w:t>
      </w:r>
      <w:r>
        <w:rPr>
          <w:rFonts w:eastAsia="Times New Roman"/>
          <w:kern w:val="0"/>
          <w:rtl/>
        </w:rPr>
        <w:t xml:space="preserve">، </w:t>
      </w:r>
      <w:r w:rsidRPr="00E70811">
        <w:rPr>
          <w:rFonts w:eastAsia="Times New Roman"/>
          <w:kern w:val="0"/>
          <w:rtl/>
        </w:rPr>
        <w:t>(قلت): هذا أصح والله أعلم وإذا لم يوجب على البلد الآخر فسافر إليه من بلد الرؤية فالأصح أنه يوافقهم في الصوم آخرا ومن سافر من البلد الآخر إلى بلد الرؤية عيد معهم وقضى يوما ومن أصبح معيدا فسارت سفينته إلى بلدة بعيدة أهلها صيام فالأصح أنه يمسك بقية اليوم</w:t>
      </w:r>
      <w:r>
        <w:rPr>
          <w:rFonts w:eastAsia="Times New Roman"/>
          <w:kern w:val="0"/>
          <w:rtl/>
        </w:rPr>
        <w:t xml:space="preserve">، </w:t>
      </w:r>
    </w:p>
    <w:p w14:paraId="058B8189"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النية شرط للصوم ويشترط لفرضه التبييت والصحيح أنه لا يشترط النصف الآخر من الليل وأنه لا يضر الأكل والجماع بعدها وأنه لا يجب لتجديد إذا نام ثم تنبه ويصح النفل بنية قبل الزوال وكذا بعده في قول والصحيح اشتراط حصول شرط الصوم من أول النهار</w:t>
      </w:r>
      <w:r>
        <w:rPr>
          <w:rFonts w:eastAsia="Times New Roman"/>
          <w:kern w:val="0"/>
          <w:rtl/>
        </w:rPr>
        <w:t xml:space="preserve">، </w:t>
      </w:r>
      <w:r w:rsidRPr="00A261D5">
        <w:rPr>
          <w:rFonts w:eastAsia="Times New Roman"/>
          <w:b/>
          <w:bCs/>
          <w:kern w:val="0"/>
          <w:rtl/>
        </w:rPr>
        <w:t>ويجب التعيين في الفرض</w:t>
      </w:r>
      <w:r w:rsidRPr="00E70811">
        <w:rPr>
          <w:rFonts w:eastAsia="Times New Roman"/>
          <w:kern w:val="0"/>
          <w:rtl/>
        </w:rPr>
        <w:t xml:space="preserve"> وكماله في رمضان أن ينوي صوم غد عن أداء فرض رمضان هذه السنة لله تعالى وفي الأداء والفرضية والإضافة إلى الله تعالى الخلاف المذكور في الصلاة والصحيح أنه لا يشترط تعيين السنة ولو نوى ليلة الثلاثين من شعبان صوم غد عن رمضان إن كان منه فكان منه لم يقع عنه إلا إذا اعتقد كونه منه بقول من يثق به من عبد أو امرأة أو صبيان رشداء ولو نوى ليلة الثلاثين من رمضان صوم غد إن كان من رمضان أجزأه إن كان منه ولو اشتبه صام شهرا بالاجتهاد فإن وافق ما بعد رمضان أجزأه وهو قضاء على الأصح فلو نقص وكان رمضان تاما لزمه يوم آخر ولو غلط بالتقديم وأدرك رمضان لزمه صومه وإلا فالجديد وجوب القضاء ولو نوت الحائض صوم غد قبل انقطاع دمها ثم انقطع ليلا صح إن تم لها في الليل أكثر الحيض وكذا قدر العادة في الأصح</w:t>
      </w:r>
      <w:r>
        <w:rPr>
          <w:rFonts w:eastAsia="Times New Roman"/>
          <w:kern w:val="0"/>
          <w:rtl/>
        </w:rPr>
        <w:t xml:space="preserve">، </w:t>
      </w:r>
    </w:p>
    <w:p w14:paraId="53F50882"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شرط الصوم الإمساك عن الجماع والاستقاءة والصحيح انه لو تيقن أنه لم يرجع شيء إلى جوفه بطل وإن غلبه القيء فلا بأس وكذا لو اقتلع نخامة ولفظها في الأصح فلو نزلت من دماغه وحصلت في حد الظاهر من الفم فليقطعها من مجراها وليمجها فإن تركها مع القدرة فوصلت الجوف أفطر في الأصح وعن وصول العين إلى ما يسمى جوفا وقيل: يشترط مع هذا أن يكون فيه قوة تحيل الغذاء أو الدواء فعلى الوجهين باطن الدماغ والبطن والأمعاء والمثانة مفطر بالاستعاط أو الأكل أو </w:t>
      </w:r>
      <w:r w:rsidRPr="00E70811">
        <w:rPr>
          <w:rFonts w:eastAsia="Times New Roman"/>
          <w:kern w:val="0"/>
          <w:rtl/>
        </w:rPr>
        <w:lastRenderedPageBreak/>
        <w:t>الحقنة أو الوصول من جائفة أو مأمومة ونحوهما والتقطير في باطن الأذن وإلا حليل مفطر في الأصح وشرط الواصل كونه من منفذ مفتوح فلا يضر وصول الدهن بتشرب المسام ولا الاكتحال وإن وجد طعمه بحلقه وكونه بقصد فلو وصل جوفه ذباب أو بعوضة أو غبار الطريق أو غربلة الدقيق لم يفطر ولا يفطر ببلع ريقه من معدنه فلو خرج عن الفم ثم رده وابتلعه أو بل خيطا بريقه ورده إلى فمه وعليه رطوبة تنفصل أو ابتلع ريقه مخلوطا بغيره أو متنجسا أفطر ولو جمع ريقه فابتلعه لم يفطر في الأصح ولو سبق ماء المضمضة أو الاستنشاق إلى جوفه فالمذهب أنه إن بالغ أفطر وإلا فلا ولو بقي طعام بين أسنانه فجرى به ريقه لم يفطر إن عجر عن تمييزه ومجه ولو أوجر مكرها لم يفطر وإن أكره حتى أكل أفطر في الأظهر</w:t>
      </w:r>
      <w:r>
        <w:rPr>
          <w:rFonts w:eastAsia="Times New Roman"/>
          <w:kern w:val="0"/>
          <w:rtl/>
        </w:rPr>
        <w:t xml:space="preserve">، </w:t>
      </w:r>
      <w:r w:rsidRPr="00E70811">
        <w:rPr>
          <w:rFonts w:eastAsia="Times New Roman"/>
          <w:kern w:val="0"/>
          <w:rtl/>
        </w:rPr>
        <w:t>(قلت): الأظهر لا يفطر والله أعلم وإن أكل ناسيا لم يفطر إلا أن يكثر في الأصح (قلت): الأصح لا يفطر والله أعلم والجماع كالأكل على المذهب وعن الاستمناء فيفطر به وكذا خروج المنى بلمس وقبلة ومضاجعة لا فكر ونظر بشهوة وتكره القبلة لمن حركت شهوته والأولى لغيره تركها</w:t>
      </w:r>
      <w:r>
        <w:rPr>
          <w:rFonts w:eastAsia="Times New Roman"/>
          <w:kern w:val="0"/>
          <w:rtl/>
        </w:rPr>
        <w:t xml:space="preserve">، </w:t>
      </w:r>
      <w:r w:rsidRPr="00E70811">
        <w:rPr>
          <w:rFonts w:eastAsia="Times New Roman"/>
          <w:kern w:val="0"/>
          <w:rtl/>
        </w:rPr>
        <w:t>(قلت): هي كراهة تحريم في الأصح والله أعلم ولا يفطر بالقصد والحجامة والاحتياط أن لا يأكل آخر النهار إلا بيقين ويحل بالاجتهاد في الأصح ويجوز إذا ظن بقاء الليل</w:t>
      </w:r>
      <w:r>
        <w:rPr>
          <w:rFonts w:eastAsia="Times New Roman"/>
          <w:kern w:val="0"/>
          <w:rtl/>
        </w:rPr>
        <w:t xml:space="preserve">، </w:t>
      </w:r>
      <w:r w:rsidRPr="00E70811">
        <w:rPr>
          <w:rFonts w:eastAsia="Times New Roman"/>
          <w:kern w:val="0"/>
          <w:rtl/>
        </w:rPr>
        <w:t>(قلت): وكذا لو شك والله أعلم ولو أكل باجتهاد أولا أو آخر أو بان الغلط بطل صومه أو بلا ظن ولم يبن الحال صح إن وقع في أوله وبطل في آخره ولو طلع الفجر وفي فمه طعام فلفظه صح صومه وكذا لو كان مجامعا فنزع في الحال فإن مكث بطل</w:t>
      </w:r>
      <w:r>
        <w:rPr>
          <w:rFonts w:eastAsia="Times New Roman"/>
          <w:kern w:val="0"/>
          <w:rtl/>
        </w:rPr>
        <w:t xml:space="preserve">، </w:t>
      </w:r>
    </w:p>
    <w:p w14:paraId="7A5455B7"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شرط الصوم الإسلام والعقل والنقاء عن الحيض والنفاس جميع النهار ولا يضر النوم المستغرق على الصحيح والأظهر أن الإغماء لا يضر إذا أفاق لحظة من نهار ولا يصح صوم العيد وكذا التشريق في الجديد ولا يحل التطوع يوم الشك بلا سبب فلو صامه لم يصح في الأصح وله صومه عن القضاء والنذر وكذا لو وافق عادة تطوعه وهو يوم الثلاثين من شعبان إذا تحدث الناس برؤيته أو شهد بها صبيان أو عبيد أو فسقة وليس إطباق العيم بشك ويسن تعجيل الفطر على تمر وإلا فماء وتأخير السحور ما لم يقع في شك وليصن لسانه عن الكذب والغيبة ونفسه عن الشهوات ويستحب أن يغتسل عن الجنابة قبل الفجر وأن يحترز عن الحجامة والقبلة وذوق الطعام والعلك وأن يقول عند فطره اللهم لك صمت وعلى رزقك أفطرت وأن يكثر الصدقة وتلاوة القرآن في رمضان وأن يعتكف لا سيما في العشر الأواخر منه</w:t>
      </w:r>
      <w:r>
        <w:rPr>
          <w:rFonts w:eastAsia="Times New Roman"/>
          <w:kern w:val="0"/>
          <w:rtl/>
        </w:rPr>
        <w:t xml:space="preserve">، </w:t>
      </w:r>
    </w:p>
    <w:p w14:paraId="10693C4D"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شرط وجوب صوم رمضان العقل والبلوغ وإطاقته ويؤمر به الصبي لسبع إذا أطاق ويباح تركه للمريض إذا وجد به ضررا شديدا وللمسافر سفرا طويلا مباحا ولو أصبح صائما فمرض أفطر وإن سافر فلا ولو أصبح المسافر والمريض صائمين ثم أراد الفطر جاز فلو أقام وشفى حرم الفطر على الصحيح وإذا أفطر المسافر والمريض قضيا وكذا الحائض والمفطر بلا عذر وتارك النية ويجب قضاء ما فات بالإغماء والردة دون الكفر الأصلي والصبا والجنون وإذا بلغ بالنهار صائما وجب إتمامه بلا قضاء ولو بلغ فيه مفطرا أو أفاق أو أسلم فلا قضاء في الأصح ولا يلزمهم إمساك بقية النهار في الأصح ويلزم من تعدى بالفطر أو نسي النية لا مسافرا ومريضا زال عذرهما بعد الفطر ولو زال قبل أن يأكلا ولم ينويا ليلا فكذا في المذهب والأظهر أنه يلزم من أكل يوم الشك ثم ثبت كونه من رمضان وإمساك بقية اليوم من خواص رمضان بخلاف النذر والقضاء</w:t>
      </w:r>
      <w:r>
        <w:rPr>
          <w:rFonts w:eastAsia="Times New Roman"/>
          <w:kern w:val="0"/>
          <w:rtl/>
        </w:rPr>
        <w:t xml:space="preserve">، </w:t>
      </w:r>
    </w:p>
    <w:p w14:paraId="303B2253"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من فاته شيء من رمضان فمات قبل إمكان القضاء فلا تدارك له ولا إثم وإن مات بعد التمكن لم يصم عنه وليه في الجديد بل يخرج من تركته لكل يوم مد طعام وكذا النذر و</w:t>
      </w:r>
      <w:r>
        <w:rPr>
          <w:rFonts w:eastAsia="Times New Roman"/>
          <w:kern w:val="0"/>
          <w:rtl/>
        </w:rPr>
        <w:t xml:space="preserve">الكفارة، </w:t>
      </w:r>
      <w:r w:rsidRPr="00E70811">
        <w:rPr>
          <w:rFonts w:eastAsia="Times New Roman"/>
          <w:kern w:val="0"/>
          <w:rtl/>
        </w:rPr>
        <w:t>(قلت): القديم هنا أظهر والولي كل قريب على المختار ولو صام أجنبي بإذن الولي صح لا مستقلا في الأصح ولو مات وعليه صلاة أو اعتكاف لم يفعل عنه ولا فدية وفي الاعتكاف قول والله أعلم والأظهر وجوب المد على من أفطر للكبر وأما الحامل والمرضع فإن أفطرتا خوفا على نفسهما وجب القضاء بلا فدية أو على الولد لزمتهما الفدية في الأظهر والأصح أنه يلحق بالمرضع من أفطر لإنقاذ مشرف على هلاك لا المتعدي بفطر رمضان بغير جماع ومن أخر قضاء رمضان مع إمكانه حتى دخل رمضان آخر لزمه مع القضاء لكل يوم مد والأصح تكرره بتكرر السنين وإنه لو أخر القضاء مع إمكانه فمات أخرج من تركته لكل يوم مدان مد للفوات ومد للتأخير ومصرف الفدية الفقراء والمساكين وله صرف إمداد إلى شخص واحد وجنسها جنس الفطرة</w:t>
      </w:r>
      <w:r>
        <w:rPr>
          <w:rFonts w:eastAsia="Times New Roman"/>
          <w:kern w:val="0"/>
          <w:rtl/>
        </w:rPr>
        <w:t xml:space="preserve">، </w:t>
      </w:r>
    </w:p>
    <w:p w14:paraId="67A0A783"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تجب </w:t>
      </w:r>
      <w:r>
        <w:rPr>
          <w:rFonts w:eastAsia="Times New Roman"/>
          <w:kern w:val="0"/>
          <w:rtl/>
        </w:rPr>
        <w:t>الكفارة</w:t>
      </w:r>
      <w:r w:rsidRPr="00E70811">
        <w:rPr>
          <w:rFonts w:eastAsia="Times New Roman"/>
          <w:kern w:val="0"/>
          <w:rtl/>
        </w:rPr>
        <w:t xml:space="preserve"> فإفساد صوم يوم من رمضان بجماع أثم به بسبب الصوم فلا كفارة على ناس ولا مفسد غير رمضان أو بغير الجماع ولا مسافر جامع بنية الترخص وكذا بغيرها في الأصح ولا على من ظن الليل فبان نهارا ولا على من جامع بعد الأكل ناسيا وظن أنه أفطر به وإن كان الأصح بطلان صومه ولا من زنى ناسيا ولا مسافر أفطر بالزنا مترخصا و</w:t>
      </w:r>
      <w:r>
        <w:rPr>
          <w:rFonts w:eastAsia="Times New Roman"/>
          <w:kern w:val="0"/>
          <w:rtl/>
        </w:rPr>
        <w:t>الكفارة</w:t>
      </w:r>
      <w:r w:rsidRPr="00E70811">
        <w:rPr>
          <w:rFonts w:eastAsia="Times New Roman"/>
          <w:kern w:val="0"/>
          <w:rtl/>
        </w:rPr>
        <w:t xml:space="preserve"> على الزوج عنه وفي قول عنه وعنها وفي قول عليها كفارة أخرى وتلزم من انفرد برؤية الهلال وجامع في يومه ومن جامع في يومين لزمه </w:t>
      </w:r>
      <w:r w:rsidRPr="00E70811">
        <w:rPr>
          <w:rFonts w:eastAsia="Times New Roman"/>
          <w:kern w:val="0"/>
          <w:rtl/>
        </w:rPr>
        <w:lastRenderedPageBreak/>
        <w:t xml:space="preserve">كفارتان وحدوث السفر بعد الجماع لا يسقط </w:t>
      </w:r>
      <w:r>
        <w:rPr>
          <w:rFonts w:eastAsia="Times New Roman"/>
          <w:kern w:val="0"/>
          <w:rtl/>
        </w:rPr>
        <w:t>الكفارة</w:t>
      </w:r>
      <w:r w:rsidRPr="00E70811">
        <w:rPr>
          <w:rFonts w:eastAsia="Times New Roman"/>
          <w:kern w:val="0"/>
          <w:rtl/>
        </w:rPr>
        <w:t xml:space="preserve"> وكذا المرض على المذهب ويجب معها قضاء يوم الإفساد على الصحيح وهي عتق رقبة مؤمنة فإن لم يجد فصيام شهرين متتابعين فإن لم يستطع فإطعام ستين مسكينا فلو عجز عن الجميع استقرت في ذمته في الأظهر فإذا قدر على خصلة فعلها والأصح أن له العدول عن الصوم إلى الإطعام لشدة الغلمة وأنه لا يجوز للفقير صرف كفارته إلى عياله</w:t>
      </w:r>
      <w:r>
        <w:rPr>
          <w:rFonts w:eastAsia="Times New Roman"/>
          <w:kern w:val="0"/>
          <w:rtl/>
        </w:rPr>
        <w:t xml:space="preserve">، </w:t>
      </w:r>
    </w:p>
    <w:p w14:paraId="194732DF"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صوم التطوع</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يسن صوم الاثنين والخميس وعرفة وعاشوراء وتاسوعاء وأيام البيض وستة من شوال وتتابعها أفضل ويكره إفراد الجمعة وإفراد السبت وصوم الدهر غير العيد والتشريق مكروه لمن خاف به ضررا أو فوت حق ومستحب لغيره ومن تلبس بصوم تطوع أو صلاته فله قطعهما ولا قضاء ومن تلبس بقضاء حرم عليه قطعه إن كان على الفور وهو صوم من تعدى بالفطر</w:t>
      </w:r>
      <w:r>
        <w:rPr>
          <w:rFonts w:eastAsia="Times New Roman"/>
          <w:kern w:val="0"/>
          <w:rtl/>
        </w:rPr>
        <w:t xml:space="preserve">، </w:t>
      </w:r>
      <w:r w:rsidRPr="00E70811">
        <w:rPr>
          <w:rFonts w:eastAsia="Times New Roman"/>
          <w:kern w:val="0"/>
          <w:rtl/>
        </w:rPr>
        <w:t>وكذا إن لم يكن على الفور في الأصح بأن لم يكن تعدى بالفطر</w:t>
      </w:r>
      <w:r>
        <w:rPr>
          <w:rFonts w:eastAsia="Times New Roman"/>
          <w:kern w:val="0"/>
          <w:rtl/>
        </w:rPr>
        <w:t xml:space="preserve">، </w:t>
      </w:r>
    </w:p>
    <w:p w14:paraId="5B77462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9CB991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الاعتكاف</w:t>
      </w:r>
    </w:p>
    <w:p w14:paraId="62BCED68" w14:textId="77777777" w:rsidR="00C11C4E" w:rsidRPr="00E70811" w:rsidRDefault="00C11C4E" w:rsidP="00775A91">
      <w:pPr>
        <w:rPr>
          <w:rFonts w:eastAsia="Times New Roman"/>
          <w:kern w:val="0"/>
          <w:rtl/>
        </w:rPr>
      </w:pPr>
      <w:r w:rsidRPr="00E70811">
        <w:rPr>
          <w:rFonts w:eastAsia="Times New Roman"/>
          <w:kern w:val="0"/>
          <w:rtl/>
        </w:rPr>
        <w:t xml:space="preserve">هو مستحب كل وقت وفي العشر الأواخر من رمضان أفضل لطلب ليلة القدر وميل الشافعي رحمه الله إلى أنها ليلة الحادي أو الثالث والعشرين وإنما يصح الاعتكاف في المسجد والجامع أولى والجديد أنه لا يصح اعتكاف امرأة في مسجد بيتها وهو المعتزل المهيأ للصلاة ولو عين المسجد الحرام في نذره الاعتكاف تعين وكذا مسجد المدينة والأقصى في الأظهر ويقوم المسجد الحرام مقامهما ولا عكس ويقوم مسجد المدينة مقام الأقصى ولا عكس والأصح أنه يشترط في الاعتكاف لبث قدر يسمى عكوفا وقيل: يكفي مرور بلا لبث وقيل: يشترط مكث نحو يوم ويبطل بالجماع وأظهر الأقوال أن المباشرة بشهوة كلمس وقبلة تبطله إن أنزل وإلا فلا ولو جامع ناسيا فكجماع الصائم ولا يضر التطيب والتزين والفطر بل يصح اعتكاف الليل وحده ولو نذر اعتكاف يوم هو فيه صائم لزمه ولو نذر أن يعتكف صائما أو يصوم معتكفا لزماه والأصح وجوب جمعهما ويشترط نية الاعتكاف وينوي في النذر الفرضية وإذا أطلق كفته نيته وإن طال مكثه لكن لو خرج وعاد </w:t>
      </w:r>
      <w:r>
        <w:rPr>
          <w:rFonts w:eastAsia="Times New Roman"/>
          <w:kern w:val="0"/>
          <w:rtl/>
        </w:rPr>
        <w:t>احتاج</w:t>
      </w:r>
      <w:r w:rsidRPr="00E70811">
        <w:rPr>
          <w:rFonts w:eastAsia="Times New Roman"/>
          <w:kern w:val="0"/>
          <w:rtl/>
        </w:rPr>
        <w:t xml:space="preserve"> إلى الاستئناف ولو نوى مدة فخرج فيها وعاد فإن خرج لغير قضاء الحاجة لزمه الاستئناف أولها فلا وقيل: إن طالت مدة خروجه استأنف وقيل: لا يستأنف مطلقا ولو نذر مدة متتابعة فخرج لعذر لا يقطع التتابع لم يجب استئناف النية وقيل: </w:t>
      </w:r>
      <w:r w:rsidRPr="00E70811">
        <w:rPr>
          <w:rFonts w:eastAsia="Times New Roman"/>
          <w:kern w:val="0"/>
          <w:rtl/>
        </w:rPr>
        <w:lastRenderedPageBreak/>
        <w:t>إن خرج لغير حاجة وغسل الجنابة وجب وشرط المعتكف الإسلام والعقل والنقاء عن الحيض والجنابة ولو ارتد المعتكف أو سكر بطل والمذهب بطلان ما مضى من اعتكافهما المتتابع ولو طرأ جنون أو إغماء لم يبطل ما مضى إن لم يخرج ويحسب زمن الإغماء من الاعتكاف دون الجنون أو الحيض وجب الخروج وكذا جنابة إن تعذر الغسل في المسجد فلو أمكن جاز الخروج ولا يلزم ولا يحسب زمن الحيض ولا الجنابة</w:t>
      </w:r>
      <w:r>
        <w:rPr>
          <w:rFonts w:eastAsia="Times New Roman"/>
          <w:kern w:val="0"/>
          <w:rtl/>
        </w:rPr>
        <w:t xml:space="preserve">، </w:t>
      </w:r>
    </w:p>
    <w:p w14:paraId="04EC97C2"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b/>
          <w:bCs/>
          <w:kern w:val="0"/>
          <w:sz w:val="30"/>
          <w:szCs w:val="30"/>
          <w:u w:val="single"/>
          <w:rtl/>
        </w:rPr>
        <w:t> </w:t>
      </w:r>
      <w:r>
        <w:rPr>
          <w:rFonts w:eastAsia="Times New Roman" w:hint="cs"/>
          <w:b/>
          <w:bCs/>
          <w:kern w:val="0"/>
          <w:sz w:val="30"/>
          <w:szCs w:val="30"/>
          <w:u w:val="single"/>
          <w:rtl/>
        </w:rPr>
        <w:t xml:space="preserve">: </w:t>
      </w:r>
      <w:r w:rsidRPr="00E70811">
        <w:rPr>
          <w:rFonts w:eastAsia="Times New Roman"/>
          <w:kern w:val="0"/>
          <w:rtl/>
        </w:rPr>
        <w:t>إذا نذر متتابعة لزمه والصحيح أنه لا يجب التتابع بلا شرط وأنه لو نذر يوما لم يجز تفريق ساعاته وأنه لو عين مدة كأسبوع وتعرض للتتابع وفاته لزمه التتابع في القضاء وإن لم يتعرض له لم يلزمه في القضاء وإذا ذكر التتابع وشرط الخروج لعارض صح الشرط في الأظهر والزمان المصروف إليه لا يجب تداركه إن عين المدة كهذا الشهر وإلا فيجب وينقطع التتابع بالخروج بلا عذر ولا يضر إخراج بعض الأعضاء ولا الخروج لقضاء الحاجة ولا يجب فعلها في غير داره ولا يضر بعدها إلا أن يفحش فيضر في الأصح ولو عاد مريضا في طريقه لم يضر ما لم يطل وقوفه أو يعدل عن طريقه ولا ينقطع التتابع بمرض يحوج إلى الخروج ولا بحيض إن طالت مدة الاعتكاف فإن كانت بحيث تخلو عنه انقطع في الأظهر ولا بخروج ناسيا على المذهب ولا بخروج مؤذن راتب إلى منارة منفصلة عن المسجد للأذان في الأصح ويجب قضاء أوقات الخروج بالأعذار إلا وقت قضاء الحاجة</w:t>
      </w:r>
      <w:r>
        <w:rPr>
          <w:rFonts w:eastAsia="Times New Roman"/>
          <w:kern w:val="0"/>
          <w:rtl/>
        </w:rPr>
        <w:t xml:space="preserve">، </w:t>
      </w:r>
    </w:p>
    <w:p w14:paraId="0386B350"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199C2A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الحج</w:t>
      </w:r>
    </w:p>
    <w:p w14:paraId="62CC67A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مدخل</w:t>
      </w:r>
      <w:r>
        <w:rPr>
          <w:rFonts w:eastAsia="Times New Roman" w:hint="cs"/>
          <w:kern w:val="0"/>
          <w:rtl/>
        </w:rPr>
        <w:t xml:space="preserve">: </w:t>
      </w:r>
      <w:r w:rsidRPr="00E70811">
        <w:rPr>
          <w:rFonts w:eastAsia="Times New Roman"/>
          <w:kern w:val="0"/>
          <w:rtl/>
        </w:rPr>
        <w:t>كتاب الحج</w:t>
      </w:r>
      <w:r>
        <w:rPr>
          <w:rFonts w:eastAsia="Times New Roman" w:hint="cs"/>
          <w:kern w:val="0"/>
          <w:rtl/>
        </w:rPr>
        <w:t xml:space="preserve">: </w:t>
      </w:r>
      <w:r w:rsidRPr="00E70811">
        <w:rPr>
          <w:rFonts w:eastAsia="Times New Roman"/>
          <w:kern w:val="0"/>
          <w:rtl/>
        </w:rPr>
        <w:t>هو فرض وكذا العمرة في الأظهر وشرط صحته الإسلام فللويّ أن يحرم عن الصبي الذي لا يميز والمجنون وإنما تصح مباشرته من المسلم المميز وإنما يقع عن حجة الإسلام بالمباشرة إذا باشره المكلف الحر فيجزىء حج الفقير دون الصبي والعبد وشرط وجوبه الإسلام والتكليف والحرية والاستطاعة</w:t>
      </w:r>
      <w:r>
        <w:rPr>
          <w:rFonts w:eastAsia="Times New Roman" w:hint="cs"/>
          <w:kern w:val="0"/>
          <w:rtl/>
        </w:rPr>
        <w:t xml:space="preserve">: </w:t>
      </w:r>
      <w:r w:rsidRPr="00E70811">
        <w:rPr>
          <w:rFonts w:eastAsia="Times New Roman"/>
          <w:kern w:val="0"/>
          <w:rtl/>
        </w:rPr>
        <w:t>وهي نوعان</w:t>
      </w:r>
      <w:r>
        <w:rPr>
          <w:rFonts w:eastAsia="Times New Roman" w:hint="cs"/>
          <w:kern w:val="0"/>
          <w:rtl/>
        </w:rPr>
        <w:t>: (</w:t>
      </w:r>
      <w:r w:rsidRPr="00A261D5">
        <w:rPr>
          <w:rFonts w:eastAsia="Times New Roman"/>
          <w:b/>
          <w:bCs/>
          <w:kern w:val="0"/>
          <w:rtl/>
        </w:rPr>
        <w:t>أحدهما</w:t>
      </w:r>
      <w:r>
        <w:rPr>
          <w:rFonts w:eastAsia="Times New Roman" w:hint="cs"/>
          <w:b/>
          <w:bCs/>
          <w:kern w:val="0"/>
          <w:rtl/>
        </w:rPr>
        <w:t>)</w:t>
      </w:r>
      <w:r w:rsidRPr="00E70811">
        <w:rPr>
          <w:rFonts w:eastAsia="Times New Roman"/>
          <w:kern w:val="0"/>
          <w:rtl/>
        </w:rPr>
        <w:t>: استطاعة مباشرة ولها شروط</w:t>
      </w:r>
      <w:r>
        <w:rPr>
          <w:rFonts w:eastAsia="Times New Roman"/>
          <w:kern w:val="0"/>
          <w:rtl/>
        </w:rPr>
        <w:t xml:space="preserve">، </w:t>
      </w:r>
      <w:r>
        <w:rPr>
          <w:rFonts w:eastAsia="Times New Roman" w:hint="cs"/>
          <w:kern w:val="0"/>
          <w:rtl/>
        </w:rPr>
        <w:t>(</w:t>
      </w:r>
      <w:r w:rsidRPr="00E70811">
        <w:rPr>
          <w:rFonts w:eastAsia="Times New Roman"/>
          <w:kern w:val="0"/>
          <w:rtl/>
        </w:rPr>
        <w:t>أحدها</w:t>
      </w:r>
      <w:r>
        <w:rPr>
          <w:rFonts w:eastAsia="Times New Roman" w:hint="cs"/>
          <w:kern w:val="0"/>
          <w:rtl/>
        </w:rPr>
        <w:t>)</w:t>
      </w:r>
      <w:r w:rsidRPr="00E70811">
        <w:rPr>
          <w:rFonts w:eastAsia="Times New Roman"/>
          <w:kern w:val="0"/>
          <w:rtl/>
        </w:rPr>
        <w:t>: وجود الزاد وأوعيته ومؤنة ذهابه وإيابه وقيل: إن لم يكن له ببلده أهل وعشيرة لم تشترط نفقة الإياب فلو كان يكتسب كل يوم ما يفي بزاده وسفره طويل لم يكلف الحج وإن قصر وهو يكتسب في يوم كفاية أيام كلف</w:t>
      </w:r>
      <w:r>
        <w:rPr>
          <w:rFonts w:eastAsia="Times New Roman"/>
          <w:kern w:val="0"/>
          <w:rtl/>
        </w:rPr>
        <w:t xml:space="preserve">، </w:t>
      </w:r>
      <w:r>
        <w:rPr>
          <w:rFonts w:eastAsia="Times New Roman" w:hint="cs"/>
          <w:kern w:val="0"/>
          <w:rtl/>
        </w:rPr>
        <w:t>(</w:t>
      </w:r>
      <w:r w:rsidRPr="00E70811">
        <w:rPr>
          <w:rFonts w:eastAsia="Times New Roman"/>
          <w:kern w:val="0"/>
          <w:rtl/>
        </w:rPr>
        <w:t>الثاني</w:t>
      </w:r>
      <w:r>
        <w:rPr>
          <w:rFonts w:eastAsia="Times New Roman" w:hint="cs"/>
          <w:kern w:val="0"/>
          <w:rtl/>
        </w:rPr>
        <w:t>)</w:t>
      </w:r>
      <w:r w:rsidRPr="00E70811">
        <w:rPr>
          <w:rFonts w:eastAsia="Times New Roman"/>
          <w:kern w:val="0"/>
          <w:rtl/>
        </w:rPr>
        <w:t xml:space="preserve">: وجود الراحلة لمن بينه وبين مكة مرحلتان فإن لحقته بالراحلة مشقة شديدة اشترط وجود محمل واشترط شريك يجلس في الشق الآخر ومن بينه وبينها دون مرحلتين وهو قوي على المشي </w:t>
      </w:r>
      <w:r w:rsidRPr="00E70811">
        <w:rPr>
          <w:rFonts w:eastAsia="Times New Roman"/>
          <w:kern w:val="0"/>
          <w:rtl/>
        </w:rPr>
        <w:lastRenderedPageBreak/>
        <w:t>يلزمه الحج فإن ضعف فكالبعيد ويشترط كون الزاد والراحلة فاضلين عن دينه ومؤنة من عليه نفقتهم مدة ذهابه وإيابه والأصح اشتراط كونه فاضلا عن مسكنه وعبد يحتاج إليه لخدمته وأنه يلزمه صرف مال تجارته إليهما</w:t>
      </w:r>
      <w:r>
        <w:rPr>
          <w:rFonts w:eastAsia="Times New Roman"/>
          <w:kern w:val="0"/>
          <w:rtl/>
        </w:rPr>
        <w:t xml:space="preserve">، </w:t>
      </w:r>
      <w:r>
        <w:rPr>
          <w:rFonts w:eastAsia="Times New Roman" w:hint="cs"/>
          <w:kern w:val="0"/>
          <w:rtl/>
        </w:rPr>
        <w:t>(</w:t>
      </w:r>
      <w:r w:rsidRPr="00E70811">
        <w:rPr>
          <w:rFonts w:eastAsia="Times New Roman"/>
          <w:kern w:val="0"/>
          <w:rtl/>
        </w:rPr>
        <w:t>الثالث</w:t>
      </w:r>
      <w:r>
        <w:rPr>
          <w:rFonts w:eastAsia="Times New Roman" w:hint="cs"/>
          <w:kern w:val="0"/>
          <w:rtl/>
        </w:rPr>
        <w:t>)</w:t>
      </w:r>
      <w:r w:rsidRPr="00E70811">
        <w:rPr>
          <w:rFonts w:eastAsia="Times New Roman"/>
          <w:kern w:val="0"/>
          <w:rtl/>
        </w:rPr>
        <w:t>: أمن الطريق فلو خاف على نفسه أو ماله سبعا أو عدوا أو رصديا ولا طريق سواه لم يجب الحج والأظهر وجوب ركوب البحر إن غلبت السلامة وأنه يلزمه أجرة البذرقة ويشترط وجود الماء والزاد في المواضع المعتاد حمله منها بثمن المثل وهو القدر اللائق به في ذلك الزمان والمكان وعلف الدابة في كل مرحلة وفي المرأة أن يخرج معها زوج أو محرم أو نسوة ثقات والأصح أنه لا يشترط وجود محرم لإحداهن وأنه يلزمها أجرة المحرم إذا لم يخرج إلا بها</w:t>
      </w:r>
      <w:r>
        <w:rPr>
          <w:rFonts w:eastAsia="Times New Roman"/>
          <w:kern w:val="0"/>
          <w:rtl/>
        </w:rPr>
        <w:t xml:space="preserve">، </w:t>
      </w:r>
      <w:r>
        <w:rPr>
          <w:rFonts w:eastAsia="Times New Roman" w:hint="cs"/>
          <w:kern w:val="0"/>
          <w:rtl/>
        </w:rPr>
        <w:t>(</w:t>
      </w:r>
      <w:r w:rsidRPr="00E70811">
        <w:rPr>
          <w:rFonts w:eastAsia="Times New Roman"/>
          <w:kern w:val="0"/>
          <w:rtl/>
        </w:rPr>
        <w:t>الرابع</w:t>
      </w:r>
      <w:r>
        <w:rPr>
          <w:rFonts w:eastAsia="Times New Roman" w:hint="cs"/>
          <w:kern w:val="0"/>
          <w:rtl/>
        </w:rPr>
        <w:t>)</w:t>
      </w:r>
      <w:r w:rsidRPr="00E70811">
        <w:rPr>
          <w:rFonts w:eastAsia="Times New Roman"/>
          <w:kern w:val="0"/>
          <w:rtl/>
        </w:rPr>
        <w:t>: أن يثبت على الراحلة بلا مشقة شديدة وعلى الأعمى الحج إن وجد قائدا وهو كالمحرم في حق المرأة والمحجور عليه لسفه كغيره لكن لا يدفع المال إليه بل يخرج معه الولي أو ينصب شخصا له</w:t>
      </w:r>
      <w:r>
        <w:rPr>
          <w:rFonts w:eastAsia="Times New Roman"/>
          <w:kern w:val="0"/>
          <w:rtl/>
        </w:rPr>
        <w:t xml:space="preserve">، </w:t>
      </w:r>
      <w:r>
        <w:rPr>
          <w:rFonts w:eastAsia="Times New Roman" w:hint="cs"/>
          <w:kern w:val="0"/>
          <w:rtl/>
        </w:rPr>
        <w:t>(</w:t>
      </w:r>
      <w:r w:rsidRPr="00A261D5">
        <w:rPr>
          <w:rFonts w:eastAsia="Times New Roman"/>
          <w:b/>
          <w:bCs/>
          <w:kern w:val="0"/>
          <w:rtl/>
        </w:rPr>
        <w:t>النوع الثاني</w:t>
      </w:r>
      <w:r>
        <w:rPr>
          <w:rFonts w:eastAsia="Times New Roman" w:hint="cs"/>
          <w:b/>
          <w:bCs/>
          <w:kern w:val="0"/>
          <w:rtl/>
        </w:rPr>
        <w:t>)</w:t>
      </w:r>
      <w:r w:rsidRPr="00E70811">
        <w:rPr>
          <w:rFonts w:eastAsia="Times New Roman"/>
          <w:kern w:val="0"/>
          <w:rtl/>
        </w:rPr>
        <w:t>: استطاعة تحصيله بغيره فمن مات وفي ذمته حج وجب الإحجاج عنه من تركته والمعضوب العاجز عن الحج بنفسه إن وجد أجرة من يحج عنه بأجرة المثل لزمه ويشترط كونها فاضلة عن الحاجات المذكورة فيمن حج بنفسه لكن لا يشترط نفقة العيال ذهابا وإيابا ولو بذل ولده أو أجنبي مالا للأجرة لم يجب قبوله في الأصح ولو بذل الولد الطاعة وجب قبوله وكذا الأجنبي في الأصح</w:t>
      </w:r>
      <w:r>
        <w:rPr>
          <w:rFonts w:eastAsia="Times New Roman"/>
          <w:kern w:val="0"/>
          <w:rtl/>
        </w:rPr>
        <w:t xml:space="preserve">، </w:t>
      </w:r>
    </w:p>
    <w:p w14:paraId="56B1C20B"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المواقيت</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وقت إحرام الحج شوال وذو القعدة وعشر ليال من ذي الحجة وفي ليلة النحر وجه فلو أحرم به في غير وقته انعقد عمرة على الصحيح وجميع السنة وقت لإحرام العمرة والميقات المكاني للحج في حق من بمكة نفس مكة وقيل: كل الحرم وأما غيره فميقات المتوجه من المدينة ذو الحليفة ومن الشام ومصر والمغرب الجحفة ومن تهامة اليمن يلملم ومن نجد الحجاز قرن ومن المشرق ذات عرق والأفضل أن يحرم من أول الميقات ويجوز من آخره ومن سلك طريقا لا ينتهي إلى ميقات فإن حاذى ميقاتا أحرم من محاذاته أو ميقاتين فالأصح أنه يحرم من محاذاة أبعدهما وإن لم يحاذ أحرم على مرحلتين من مكة ومن مسكنه بين مكة والميقات فميقاته مسكنه ومن بلغ ميقاتا غيرت مريد نسكا ثم أراده فميقاته موضعه وإن بلغه مريدا لم تجز مجاوزته بغير إحرام فإن فعل لزمه العود ليحرم منه إلا إذا ضاق الوقت أو كان الطريق مخوفا فإن لم يعد لزمه دام وإن أحرم ثم عاد فالأصح أنه إن عاد قبل تلبسه بنسك سقط الدم وإلا فلا والأفضل أن يحرم من دويرة أهله وفي قول من الميقات (قلت): الميقات أظهر وهو الموافق للأحاديث الصحيحة والله أعلم وميقات العمرة لمن هو خارج الحرم ميقات الحج ومن بالحرم يلزمه الخروج إلى أدنى الحل ولو بخطوة فإن لم يخرج وأتى بأفعال العمرة أجزأته في </w:t>
      </w:r>
      <w:r w:rsidRPr="00E70811">
        <w:rPr>
          <w:rFonts w:eastAsia="Times New Roman"/>
          <w:kern w:val="0"/>
          <w:rtl/>
        </w:rPr>
        <w:lastRenderedPageBreak/>
        <w:t>الأظهر وعليه دم فلو خرج إلى الحل بعد إحرامه سقط الدم على المذهب وأفضل بقاع الحل الجعرانة ثم التنعيم ثم الحديبية</w:t>
      </w:r>
      <w:r>
        <w:rPr>
          <w:rFonts w:eastAsia="Times New Roman"/>
          <w:kern w:val="0"/>
          <w:rtl/>
        </w:rPr>
        <w:t xml:space="preserve">، </w:t>
      </w:r>
    </w:p>
    <w:p w14:paraId="7C6DFF4D"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الإحرام</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ينعقد معينا بأن ينوي حجا أو عمرة أو كليهما ومطلقا بأن لا يزيد على نفس الإحرام والتعيين أفضل وفي قول الإطلاق فإن أحرم مطلقا في أشهر الحج صرفه بالنية إلى ما شاء من النسكين أو إليهما ثم اشتغل بالأعمال وإن أطلق في غير أشهره فالأصح انعقاده عمرة فلا يصرفه إلى الحج في أشهره وله أن يحرم كإحرام زيد فإن لم يكن زيد محرما انعقد إحرامه مطلقا وقيل: إن علم عدم إحرام زيد لم ينعقد وإن كان زيد محرما انعقد إحرامه كإحرامه فإن تعذر معرفة إحرامه بموته جعل نفسه قارنا وعمل أعمال النسكين</w:t>
      </w:r>
      <w:r>
        <w:rPr>
          <w:rFonts w:eastAsia="Times New Roman"/>
          <w:kern w:val="0"/>
          <w:rtl/>
        </w:rPr>
        <w:t xml:space="preserve">، </w:t>
      </w:r>
    </w:p>
    <w:p w14:paraId="22E82EF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المحرم ينوي ويلبي فإن لبى بلا نية لم ينعقد إحرامه وإن نوى ولم يلب انعقد على الصحيح ويسن الغسل للإحرام فإن عجز تيمم ولدخول مكة وللوقوف بعرفة وبمزدلفة غداة النحر وفي أيام التشريق للرمي وأن يطيب بدنه للإحرام وكذا ثوبه في الأصح ولا بأس باستدامته بعد الإحرام ولا بطيب له جرم لكن لو نزع ثوبه المطيب ثم لبسه لزمه الفدية في الأصح وأن تخضب المرأة للإحرام يديها ويتجرد الرجل لإحرامه عن مخيط الثياب ويلبس إزارا ورداء أبيضين ونعلين ويصلي ركعتين ثم الأفضل أن يحرم إذا انبعثت به راحلته أو توجه لطريقه ماشيا وفي قول يحرم عقب الصلاة ويستحب إكثار التلبية ورفع صوته بها في دوام إحرامه وخاصة عند تغاير الأحول كركوب ونزول وصعود وهبوط واختلاط رفقة ولا تستحب في طواف القدوم وفي القديم تستحب فيه بلا جهر ولفظها لبيك اللهم لبيك لبيك لا شريك لك لبيك إن الحمد والنعمة لك والملك لا شريك لك وإذا رأى ما يعجبه قال لبيك إن العيش عيش الآخرة وإذا فرغ من تلبيته صلى على النبي صلى الله عليه وسلم وسأل الله تعالى الجنة ورضوانه واستعاذ به من النار</w:t>
      </w:r>
      <w:r>
        <w:rPr>
          <w:rFonts w:eastAsia="Times New Roman"/>
          <w:kern w:val="0"/>
          <w:rtl/>
        </w:rPr>
        <w:t xml:space="preserve">، </w:t>
      </w:r>
    </w:p>
    <w:p w14:paraId="405EE5FE"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دخول مكة</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الأفضل دخولها قبل الوقوف وأن يغتسل داخلها من طريق المدينة بذي طوى ويدخلها من مر ثنية كداء ويقول إذا أبصر البيت اللهم زد هذا البيت تشريفا وتعظيما وتكريما ومهامة</w:t>
      </w:r>
      <w:r>
        <w:rPr>
          <w:rFonts w:eastAsia="Times New Roman"/>
          <w:kern w:val="0"/>
          <w:rtl/>
        </w:rPr>
        <w:t xml:space="preserve">، </w:t>
      </w:r>
      <w:r w:rsidRPr="00E70811">
        <w:rPr>
          <w:rFonts w:eastAsia="Times New Roman"/>
          <w:kern w:val="0"/>
          <w:rtl/>
        </w:rPr>
        <w:t xml:space="preserve">وزد من شرفه وعظمه ممن حجه أو اعتمره تشريفا وتكريما وتعظيما وبرا اللهم أنت السلام ومنك السلام فحينا ربنا بالسلام ثم يدخل المسجد من باب بني شيبة ويبتدىء بطواف القدوم ويختص طواف القدوم </w:t>
      </w:r>
      <w:r w:rsidRPr="00E70811">
        <w:rPr>
          <w:rFonts w:eastAsia="Times New Roman"/>
          <w:kern w:val="0"/>
          <w:rtl/>
        </w:rPr>
        <w:lastRenderedPageBreak/>
        <w:t>بحاج دخل مكة قبل الوقوف ومن قصد مكة لا لنسك استحب له أن يحرم بحج أو عمرة وفي قول يجب إلا أن يتكرر دخوله كحطاب وصياد</w:t>
      </w:r>
      <w:r>
        <w:rPr>
          <w:rFonts w:eastAsia="Times New Roman"/>
          <w:kern w:val="0"/>
          <w:rtl/>
        </w:rPr>
        <w:t xml:space="preserve">، </w:t>
      </w:r>
    </w:p>
    <w:p w14:paraId="13AA0B75"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للطواف بأنواعه واجبات وسنن أما الواجبات: فيشترط ستر العورة وطهارة الحدث والنجس فلو أحدث فيه توضأ وبنى وفي قول يستأنف وأن يجعل البيت عن يساره مبتدئا بالحجر الأسود محاذيا له في مروره بجميع بدنه فلو بدأ بغير الحجر لم يحسب فإذا انتهى إليه ابتدأ منه ولو مشى على الشاذروان أو مس الجدرا في موازاته أو دخل من إحدى فتحتي الحجر وخرج من الأخرى لم تصح طوفته وفي مسألة المس وجه وأن يطوف سبعا داخل المسجد</w:t>
      </w:r>
      <w:r>
        <w:rPr>
          <w:rFonts w:eastAsia="Times New Roman"/>
          <w:kern w:val="0"/>
          <w:rtl/>
        </w:rPr>
        <w:t xml:space="preserve">، </w:t>
      </w:r>
      <w:r w:rsidRPr="00A261D5">
        <w:rPr>
          <w:rFonts w:eastAsia="Times New Roman"/>
          <w:b/>
          <w:bCs/>
          <w:kern w:val="0"/>
          <w:rtl/>
        </w:rPr>
        <w:t>وأما السنن</w:t>
      </w:r>
      <w:r w:rsidRPr="00E70811">
        <w:rPr>
          <w:rFonts w:eastAsia="Times New Roman"/>
          <w:kern w:val="0"/>
          <w:rtl/>
        </w:rPr>
        <w:t>: فأن يطوف ماشيا ويستلم الحجر أول طوافه ويقبله ويضع جبهته عليه فإن عجز استلم فإن عجز أشار بيده ويراعي ذلك في كل طوفة ولا يقبل الركنين الشاميين ولا يستلمهما ويستلم اليماني ولا يقبله وأن يقول أول طوافه بسم الله والله أكبر اللهم إيمانا بك وتصديقا بكتابك ووفاء بعهدك واتباعا لسنة نبيك محمد صلى الله عليه وسلم وليقل قبالة الباب اللهم إن البيت بيتك والحرم حرمك والأمن أمنك وهذا مقام العائذ بك من النار وبين اليمانيين اللهم آتنا في الدنيا حسنة وفي الآخرة حسنة وقنا عذاب النار وليدع بما شاء</w:t>
      </w:r>
      <w:r>
        <w:rPr>
          <w:rFonts w:eastAsia="Times New Roman" w:hint="cs"/>
          <w:kern w:val="0"/>
          <w:rtl/>
        </w:rPr>
        <w:t xml:space="preserve">، </w:t>
      </w:r>
      <w:r w:rsidRPr="00E70811">
        <w:rPr>
          <w:rFonts w:eastAsia="Times New Roman"/>
          <w:kern w:val="0"/>
          <w:rtl/>
        </w:rPr>
        <w:t>ومأثور الدعاء أفضل من القراءة وهي أفضل من غير مأثوره وأن يرمل في الأشواط الثلاثة الأولى بأن يسرع مشيه مقاربا خطاه ويمشي في الباقي ويختص الرمل بطواف يعقبه سعي وفي قول بطواف القدوم وليقل فيه اللهم اجعله حجا مبرورا وذنبا مغفورا وسعيا مشكورا وأن يضطبع في جميع كل طواف يرمل فيه وكذا في السعي على الصحيح وهو جعل وسط ردائه تحت منكبه الأيمن وطرفيه على الأيسر ولا ترمل المرأة ولا تضطبع وأن يقرب من البيت فلو فات الرمل بالقرب لزحمة فالرمل مع بعد أولى إلا أن يخاف صدم النساء فالقرب بلا رمل أولى وأن يوالي طوافه ويصلي بعده ركعتين خلف المقام يقرأ في الأولى قل يا أيها الكافرون وفي الثانية الإخلاص ويجهر ليلا وفي قول تجب الموالاة والصلاة ولو حمل الحلال محرما وطاف به حسب للمحمول وكذا لو حمله محرم قد طاف عن نفسه وإلا فالأصح أنه إن قصده للمحمول فله وإن قصده لنفسه أولهما فللحامل فقط</w:t>
      </w:r>
      <w:r>
        <w:rPr>
          <w:rFonts w:eastAsia="Times New Roman"/>
          <w:kern w:val="0"/>
          <w:rtl/>
        </w:rPr>
        <w:t xml:space="preserve">، </w:t>
      </w:r>
    </w:p>
    <w:p w14:paraId="7D86343C"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يستلم الحجر بعد الطواف وصلاته ثم يخرج من باب الصف للسعي وشرطه أن يبدأ بالصفا وأن يسعى سبعا ذهابه من الصفا إلى المروة مرة وعوده منها إليه أخرى وأن يسعى بعد طواف ركن أو قدوم بحيث لا يتخلل بينهما الوقوف بعرفة ومن سعى بعد قدوم لم يعده ويستحب أن يرقى على الصفا والمروة قدر قامة فإذا رقى قال: الله أكبر الله أكبر الله أكبر ولله الحمد الله أكبر على ما هدانا والحمد </w:t>
      </w:r>
      <w:r w:rsidRPr="00E70811">
        <w:rPr>
          <w:rFonts w:eastAsia="Times New Roman"/>
          <w:kern w:val="0"/>
          <w:rtl/>
        </w:rPr>
        <w:lastRenderedPageBreak/>
        <w:t>لله على ما أولانا لا إله إلا الله وحده لا شريك له له الملك وله الحمد يحي ويميت بيده الخير وهو على كل شيء قدير ثم يدعو بما شاء دينا ودنيا</w:t>
      </w:r>
      <w:r>
        <w:rPr>
          <w:rFonts w:eastAsia="Times New Roman"/>
          <w:kern w:val="0"/>
          <w:rtl/>
        </w:rPr>
        <w:t xml:space="preserve">، </w:t>
      </w:r>
      <w:r w:rsidRPr="00E70811">
        <w:rPr>
          <w:rFonts w:eastAsia="Times New Roman"/>
          <w:kern w:val="0"/>
          <w:rtl/>
        </w:rPr>
        <w:t>(قلت): ويعيد الذكر والدعاء ثانيا وثالثا</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وأن يمشي أول المسعى وآخره ويدعو في الوسط وموضع النوعين معروف</w:t>
      </w:r>
      <w:r>
        <w:rPr>
          <w:rFonts w:eastAsia="Times New Roman"/>
          <w:kern w:val="0"/>
          <w:rtl/>
        </w:rPr>
        <w:t xml:space="preserve">، </w:t>
      </w:r>
    </w:p>
    <w:p w14:paraId="208ECC7F"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يستحب للإمام أو منصوبه أن يخطب بمكة في سابع ذي الحجة بعد صلاة الظهر خطبة فردة يأمر فيها بالغدو إلى منى ويعلمهم ما أمامهم من المناسك ويخرج بهم من الغد إلى منى ويبيتون بها فإذا طلعت الشمس قصدوا عرفات</w:t>
      </w:r>
      <w:r>
        <w:rPr>
          <w:rFonts w:eastAsia="Times New Roman"/>
          <w:kern w:val="0"/>
          <w:rtl/>
        </w:rPr>
        <w:t xml:space="preserve">، </w:t>
      </w:r>
      <w:r w:rsidRPr="00E70811">
        <w:rPr>
          <w:rFonts w:eastAsia="Times New Roman"/>
          <w:kern w:val="0"/>
          <w:rtl/>
        </w:rPr>
        <w:t>(قلت): ولا يدخلونها بل يقيمون بنمرة بقرب عرفات حتى نزول الشمس والله أعلم ثم يخطب الإمام بعد الزوال خطبتين ثم يصلي بالناس الظهر والعصر جمعا ويقفوا بعرفة إلى الغروب ويذكروا الله تعالى ويدعوه ويكثروا التهليل فإذا غربت الشمس قصدوا مزدلفة وأخروا المغرب ليصلوها مع العشاء بمزدلفة جمعا وواجب الوقوف حضوره بجزء من أرض عرفات وإن كان مارا في طلب آبق ونحوه بشرط كونه أهلا للعبادة لا مغمى عليه ولا بأس بالنوم ووقت الوقوف من الزوال يوم عرفة والصحيح بقاؤه إلى الفجر يوم النحر ولو وقف نهارا ثم فارق عرفة قبل الغروب ولم يعد أراق دما استحبابا وفي قول يجب وإن عاد فكان بها عند الغروب فلا دم وكذا إن عاد ليلا في الأصح ولو وقفوا اليوم العاشر غلطا أجزأهم إلا أن يقلوا على خلاف العادة فيقضون في الأصح وإن وقفوا في الثامن وعلموا قبل فوات الوقت وجب الوقوف في الوقت وإن علموا بعده وجب القضاء في الأصح</w:t>
      </w:r>
      <w:r>
        <w:rPr>
          <w:rFonts w:eastAsia="Times New Roman"/>
          <w:kern w:val="0"/>
          <w:rtl/>
        </w:rPr>
        <w:t xml:space="preserve">، </w:t>
      </w:r>
    </w:p>
    <w:p w14:paraId="2147F0C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ويبيتون بمزدلفة ومن دفع منها بعد نصف الليل أو قبله وعاد قبل الفجر فلا شيء عليه ومن لم يكن بها في النصف الثاني أراق دما وفي وجوبه القولان ويسن تقديم النساء والضعفة بعد نصف الليل إلى منى ويبقى غيرهم حتى يصلوا الصبح مغلسين ثم يدفعون إلى منى ويأخذون من مزدلفة حصى الرمي فإذا بلغوا المشعر الحرام وقفوا ودعوا إلى الأسفار ثم يسيرون فيصلون منى بعد طلوع الشمس فيرمي كل شخص حينئذ سبع حصيات إلى جمرة العقبة ويقطع التلبية عند ابتداء الرمي ويكبر مع كل حصاة ثم يذبح من معه هدى ثم يحلق أو يقصر والحلق أفضل وتقصر المرأة والحلق نسك على المشهور وأقله ثلاث شعرات حلقا أو تقصيرا أو نتفا أو إحراقا أو قصا ومن لا شعر برأسه يستحب إمرار الموصى عليه فإذا حلق أو قصر دخل مكة وطاف طواف الركن وسعى إن لم يكن سعى ثم يعود إلى منى وهذا الرمي والذبح والحلق والطواف يسن ترتيبها كما ذكرنا ويدخل وقتها بنصف ليلة النحر ويبقى وقت الرمي آخر يوم النحر ولا يختص الذبح بزمن</w:t>
      </w:r>
      <w:r>
        <w:rPr>
          <w:rFonts w:eastAsia="Times New Roman"/>
          <w:kern w:val="0"/>
          <w:rtl/>
        </w:rPr>
        <w:t xml:space="preserve">، </w:t>
      </w:r>
      <w:r w:rsidRPr="00E70811">
        <w:rPr>
          <w:rFonts w:eastAsia="Times New Roman"/>
          <w:kern w:val="0"/>
          <w:rtl/>
        </w:rPr>
        <w:t xml:space="preserve">(قلت): الصحيح اختصاصه بوقت </w:t>
      </w:r>
      <w:r w:rsidRPr="00E70811">
        <w:rPr>
          <w:rFonts w:eastAsia="Times New Roman"/>
          <w:kern w:val="0"/>
          <w:rtl/>
        </w:rPr>
        <w:lastRenderedPageBreak/>
        <w:t>الأضحية وسيأتي في آخر باب محرمات الإحرام على الصواب والله أعلم والحلق والطواف والسعي لا آخر لوقتها وإذا قلنا الحلق نسك ففعل اثنين من الرمي والحلق والطواف حصل التحلل الأول وحل به اللبس والحلق والقلم وكذا الصيد وعقد النكاح في الأظهر</w:t>
      </w:r>
      <w:r>
        <w:rPr>
          <w:rFonts w:eastAsia="Times New Roman"/>
          <w:kern w:val="0"/>
          <w:rtl/>
        </w:rPr>
        <w:t xml:space="preserve">، </w:t>
      </w:r>
      <w:r w:rsidRPr="00E70811">
        <w:rPr>
          <w:rFonts w:eastAsia="Times New Roman"/>
          <w:kern w:val="0"/>
          <w:rtl/>
        </w:rPr>
        <w:t>(قلت): الأظهر لا يحل عقد النكاح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وإذا فعل الثالث: حصل التحلل الثاني وحل به باقي المحرمات</w:t>
      </w:r>
      <w:r>
        <w:rPr>
          <w:rFonts w:eastAsia="Times New Roman"/>
          <w:kern w:val="0"/>
          <w:rtl/>
        </w:rPr>
        <w:t xml:space="preserve">، </w:t>
      </w:r>
    </w:p>
    <w:p w14:paraId="5FED4840"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إذا عاد إلى منى بات بها ليلتي التشريق ورمى كل يوم إلى الجمرات الثلاث كل جمرة سبع حصيات فإذا رمى اليوم الثاني فأراد النفر قبل غروب الشمس جاز وسقط مبيت الليلة الثالث: ة ورمى يومها فإن لم ينفر حتى غربت وجب مبيتها ورمى الغد ويدخل رمي التشريق بزوال الشمس ويخرج بغروبها وقيل: يبقى إلى الفجر ويشترط رمي السبع واحدة واحدة وترتيب الجمرات وكون المرمى حجرا وأن يسمى رميا فلا يكفي الوضع والسنة أن يرمي بقدر حصى الخزف ولا يشترط بقاء الحجر في المرمى ولا كون الرامي خارجا عن الجمرة ومن عجز عن الرمي استناب وإذا ترك رمى يوم تداركه في باقي الأيام على الأظهر ولا دم وإلا فعليه دم والمذهب تكميل الدم في ثلاث حصيات رمي وإذا أراد الخروج من مكة طاف للوداع ولا يمكث بعده وهو واجب يجبر تركه بدم وفي قول سنة لا يجبر فإن أوجبناه فخرج بلا وداع فعاد قبل مسافة القصر سقط الدم أو بعدها فلا على الصحيح وللحائض النفر بلا وداع ويسن شرب ماء زمزم وزيارة قبر رسول الله صلى الله عليه وسلم بعد فراغ الحج</w:t>
      </w:r>
      <w:r>
        <w:rPr>
          <w:rFonts w:eastAsia="Times New Roman"/>
          <w:kern w:val="0"/>
          <w:rtl/>
        </w:rPr>
        <w:t xml:space="preserve">، </w:t>
      </w:r>
    </w:p>
    <w:p w14:paraId="2CF9BB68"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أركان الحج خمسة: الإحرام</w:t>
      </w:r>
      <w:r>
        <w:rPr>
          <w:rFonts w:eastAsia="Times New Roman"/>
          <w:kern w:val="0"/>
          <w:rtl/>
        </w:rPr>
        <w:t xml:space="preserve">، </w:t>
      </w:r>
      <w:r w:rsidRPr="00E70811">
        <w:rPr>
          <w:rFonts w:eastAsia="Times New Roman"/>
          <w:kern w:val="0"/>
          <w:rtl/>
        </w:rPr>
        <w:t>والوقوف</w:t>
      </w:r>
      <w:r>
        <w:rPr>
          <w:rFonts w:eastAsia="Times New Roman"/>
          <w:kern w:val="0"/>
          <w:rtl/>
        </w:rPr>
        <w:t xml:space="preserve">، </w:t>
      </w:r>
      <w:r w:rsidRPr="00E70811">
        <w:rPr>
          <w:rFonts w:eastAsia="Times New Roman"/>
          <w:kern w:val="0"/>
          <w:rtl/>
        </w:rPr>
        <w:t>والطواف</w:t>
      </w:r>
      <w:r>
        <w:rPr>
          <w:rFonts w:eastAsia="Times New Roman"/>
          <w:kern w:val="0"/>
          <w:rtl/>
        </w:rPr>
        <w:t xml:space="preserve">، </w:t>
      </w:r>
      <w:r w:rsidRPr="00E70811">
        <w:rPr>
          <w:rFonts w:eastAsia="Times New Roman"/>
          <w:kern w:val="0"/>
          <w:rtl/>
        </w:rPr>
        <w:t>والسعي</w:t>
      </w:r>
      <w:r>
        <w:rPr>
          <w:rFonts w:eastAsia="Times New Roman"/>
          <w:kern w:val="0"/>
          <w:rtl/>
        </w:rPr>
        <w:t xml:space="preserve">، </w:t>
      </w:r>
      <w:r w:rsidRPr="00E70811">
        <w:rPr>
          <w:rFonts w:eastAsia="Times New Roman"/>
          <w:kern w:val="0"/>
          <w:rtl/>
        </w:rPr>
        <w:t>والحلق</w:t>
      </w:r>
      <w:r>
        <w:rPr>
          <w:rFonts w:eastAsia="Times New Roman"/>
          <w:kern w:val="0"/>
          <w:rtl/>
        </w:rPr>
        <w:t xml:space="preserve">، </w:t>
      </w:r>
      <w:r w:rsidRPr="00E70811">
        <w:rPr>
          <w:rFonts w:eastAsia="Times New Roman"/>
          <w:kern w:val="0"/>
          <w:rtl/>
        </w:rPr>
        <w:t>إذا جعلناه نسكا ولا تجبر وما سوى الوقوف أركان في العمرة أيضا ويؤدي النسكان على أوجه احدها: الإفراد بأن يحج ثم يحرم بالعمرة كإحرام المكي ويأتي بعملها الثاني: القرآن بأن يحرم بهما من الميقات ويعمل عمل الحج فيحصلان ولو أحرم بعمرة في أشهر الحج ثم بحج قبل الطواف كان قارنا ولا يجوز عكسه في الجديد الثالث: التمتع بأن يحرم بالعمرة من ميقات بلده ويفرغ منها ثم ينشئ حجا من مكة وأفضلها الإفراد ثم التمتع ثم القرآن وفي قول التمتع أفضل من الإفراد وعلى المتمتع دم بشرط أن لا يكون من حاضري المسجد الحرام وحاضروه من دون مرحلتين من مكة</w:t>
      </w:r>
      <w:r>
        <w:rPr>
          <w:rFonts w:eastAsia="Times New Roman"/>
          <w:kern w:val="0"/>
          <w:rtl/>
        </w:rPr>
        <w:t xml:space="preserve">، </w:t>
      </w:r>
      <w:r w:rsidRPr="00E70811">
        <w:rPr>
          <w:rFonts w:eastAsia="Times New Roman"/>
          <w:kern w:val="0"/>
          <w:rtl/>
        </w:rPr>
        <w:t>(قلت): الأصح من الحرم</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 xml:space="preserve">وأن تقع عمرته في أشهر الحج من سنته وأن لا يعود لإحرام الحج إلى الميقات ووقت وجوب الدم إحرامه بالحج والأفضل ذبحه يوم النحر فإن عجز عنه في موضعه صام عشرة أيام ثلاثة في الحج تستحب قبل يوم عرفة وسبعة إذا رجح إلى أهله في الأظهر ويندب تتابع الثلاثة وكذا السبعة ولو فاتته الثلاثة في الحج </w:t>
      </w:r>
      <w:r w:rsidRPr="00E70811">
        <w:rPr>
          <w:rFonts w:eastAsia="Times New Roman"/>
          <w:kern w:val="0"/>
          <w:rtl/>
        </w:rPr>
        <w:lastRenderedPageBreak/>
        <w:t>فالأظهر أنه يلزمه أن يفرق في قضائها بينها وبين السبعة وعلى القارن دم كدم التمتع</w:t>
      </w:r>
      <w:r>
        <w:rPr>
          <w:rFonts w:eastAsia="Times New Roman"/>
          <w:kern w:val="0"/>
          <w:rtl/>
        </w:rPr>
        <w:t xml:space="preserve">، </w:t>
      </w:r>
      <w:r w:rsidRPr="00E70811">
        <w:rPr>
          <w:rFonts w:eastAsia="Times New Roman"/>
          <w:kern w:val="0"/>
          <w:rtl/>
        </w:rPr>
        <w:t>(قلت): بشرط أن لا يكون من حاضري المسجد الحرام</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3975DCD"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محرمات الإحرام</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Pr>
          <w:rFonts w:eastAsia="Times New Roman" w:hint="cs"/>
          <w:kern w:val="0"/>
          <w:rtl/>
        </w:rPr>
        <w:t>(</w:t>
      </w:r>
      <w:r w:rsidRPr="00E70811">
        <w:rPr>
          <w:rFonts w:eastAsia="Times New Roman"/>
          <w:kern w:val="0"/>
          <w:rtl/>
        </w:rPr>
        <w:t>أحدها</w:t>
      </w:r>
      <w:r>
        <w:rPr>
          <w:rFonts w:eastAsia="Times New Roman" w:hint="cs"/>
          <w:kern w:val="0"/>
          <w:rtl/>
        </w:rPr>
        <w:t>)</w:t>
      </w:r>
      <w:r w:rsidRPr="00E70811">
        <w:rPr>
          <w:rFonts w:eastAsia="Times New Roman"/>
          <w:kern w:val="0"/>
          <w:rtl/>
        </w:rPr>
        <w:t>: ستر بعض رأس الرجل بما يعد ساترا إلا لحاجة ولبس المخيط أو المنسوج أو المعقود في سائر بدنه إلا إذا لم يجد غيره ووجه المرأة كرأسه ولها لبس المخيط إلا القفاز في الأظهر</w:t>
      </w:r>
      <w:r>
        <w:rPr>
          <w:rFonts w:eastAsia="Times New Roman"/>
          <w:kern w:val="0"/>
          <w:rtl/>
        </w:rPr>
        <w:t xml:space="preserve">، </w:t>
      </w:r>
      <w:r>
        <w:rPr>
          <w:rFonts w:eastAsia="Times New Roman" w:hint="cs"/>
          <w:kern w:val="0"/>
          <w:rtl/>
        </w:rPr>
        <w:t>(</w:t>
      </w:r>
      <w:r w:rsidRPr="00E70811">
        <w:rPr>
          <w:rFonts w:eastAsia="Times New Roman"/>
          <w:kern w:val="0"/>
          <w:rtl/>
        </w:rPr>
        <w:t>الثاني</w:t>
      </w:r>
      <w:r>
        <w:rPr>
          <w:rFonts w:eastAsia="Times New Roman" w:hint="cs"/>
          <w:kern w:val="0"/>
          <w:rtl/>
        </w:rPr>
        <w:t>)</w:t>
      </w:r>
      <w:r w:rsidRPr="00E70811">
        <w:rPr>
          <w:rFonts w:eastAsia="Times New Roman"/>
          <w:kern w:val="0"/>
          <w:rtl/>
        </w:rPr>
        <w:t>: استعمال الطيب في ثوبه أو بدنه ودهن شعر الرأس أو للتحية ولا يكره غسل بدنه ورأسه بخطمي</w:t>
      </w:r>
      <w:r>
        <w:rPr>
          <w:rFonts w:eastAsia="Times New Roman"/>
          <w:kern w:val="0"/>
          <w:rtl/>
        </w:rPr>
        <w:t xml:space="preserve">، </w:t>
      </w:r>
      <w:r>
        <w:rPr>
          <w:rFonts w:eastAsia="Times New Roman" w:hint="cs"/>
          <w:kern w:val="0"/>
          <w:rtl/>
        </w:rPr>
        <w:t>(</w:t>
      </w:r>
      <w:r w:rsidRPr="00E70811">
        <w:rPr>
          <w:rFonts w:eastAsia="Times New Roman"/>
          <w:kern w:val="0"/>
          <w:rtl/>
        </w:rPr>
        <w:t>الثالث</w:t>
      </w:r>
      <w:r>
        <w:rPr>
          <w:rFonts w:eastAsia="Times New Roman" w:hint="cs"/>
          <w:kern w:val="0"/>
          <w:rtl/>
        </w:rPr>
        <w:t>)</w:t>
      </w:r>
      <w:r w:rsidRPr="00E70811">
        <w:rPr>
          <w:rFonts w:eastAsia="Times New Roman"/>
          <w:kern w:val="0"/>
          <w:rtl/>
        </w:rPr>
        <w:t>: إزالة الشعر أو الظفر وتكمل الفدية في ثلاث شعرات أو ثلاث أظفار والأظهر أن في الشعرة مد طعام وفي الشعرتين مدين وللمعذور أن يحلق ويفدى</w:t>
      </w:r>
      <w:r>
        <w:rPr>
          <w:rFonts w:eastAsia="Times New Roman"/>
          <w:kern w:val="0"/>
          <w:rtl/>
        </w:rPr>
        <w:t xml:space="preserve">، </w:t>
      </w:r>
      <w:r>
        <w:rPr>
          <w:rFonts w:eastAsia="Times New Roman" w:hint="cs"/>
          <w:kern w:val="0"/>
          <w:rtl/>
        </w:rPr>
        <w:t>(</w:t>
      </w:r>
      <w:r w:rsidRPr="00E70811">
        <w:rPr>
          <w:rFonts w:eastAsia="Times New Roman"/>
          <w:kern w:val="0"/>
          <w:rtl/>
        </w:rPr>
        <w:t>الرابع</w:t>
      </w:r>
      <w:r>
        <w:rPr>
          <w:rFonts w:eastAsia="Times New Roman" w:hint="cs"/>
          <w:kern w:val="0"/>
          <w:rtl/>
        </w:rPr>
        <w:t>)</w:t>
      </w:r>
      <w:r w:rsidRPr="00E70811">
        <w:rPr>
          <w:rFonts w:eastAsia="Times New Roman"/>
          <w:kern w:val="0"/>
          <w:rtl/>
        </w:rPr>
        <w:t>: الجماع وتفسد به العمرة وكذا الحج قبل التحلل الأول ويجب به بدنة والمضي في فاسده والقضاء وإن كان نسكه تطوعا والأصح أنه على الفور</w:t>
      </w:r>
      <w:r>
        <w:rPr>
          <w:rFonts w:eastAsia="Times New Roman"/>
          <w:kern w:val="0"/>
          <w:rtl/>
        </w:rPr>
        <w:t xml:space="preserve">، </w:t>
      </w:r>
      <w:r>
        <w:rPr>
          <w:rFonts w:eastAsia="Times New Roman" w:hint="cs"/>
          <w:kern w:val="0"/>
          <w:rtl/>
        </w:rPr>
        <w:t>(</w:t>
      </w:r>
      <w:r w:rsidRPr="00E70811">
        <w:rPr>
          <w:rFonts w:eastAsia="Times New Roman"/>
          <w:kern w:val="0"/>
          <w:rtl/>
        </w:rPr>
        <w:t>الخامس</w:t>
      </w:r>
      <w:r>
        <w:rPr>
          <w:rFonts w:eastAsia="Times New Roman" w:hint="cs"/>
          <w:kern w:val="0"/>
          <w:rtl/>
        </w:rPr>
        <w:t>)</w:t>
      </w:r>
      <w:r w:rsidRPr="00E70811">
        <w:rPr>
          <w:rFonts w:eastAsia="Times New Roman"/>
          <w:kern w:val="0"/>
          <w:rtl/>
        </w:rPr>
        <w:t>: اصطياد كل مأكول يرى</w:t>
      </w:r>
      <w:r>
        <w:rPr>
          <w:rFonts w:eastAsia="Times New Roman"/>
          <w:kern w:val="0"/>
          <w:rtl/>
        </w:rPr>
        <w:t xml:space="preserve">، </w:t>
      </w:r>
      <w:r w:rsidRPr="00E70811">
        <w:rPr>
          <w:rFonts w:eastAsia="Times New Roman"/>
          <w:kern w:val="0"/>
          <w:rtl/>
        </w:rPr>
        <w:t>(قلت): وكذا المتولد منه ومن غيره والله أعلم ويحرم ذلك في الحرم على الحلال فإن أتلف صيدا ضمنه ففي النعامة بدنة وفي بقر الوحش وحماره بقرة والغزال عنز والأرنب عناق واليربوع جفرة وما لا نقل فيه يحكم بمثله عدلان وفيما لا مثل له القيمة ويحرم قطع نبات الحرم الذي لا يستنبت والأظهر تعلق الضمان به وبقطع أشجاره ففي الشجرة الكبيرة بقرة والصغيرة شاة</w:t>
      </w:r>
      <w:r>
        <w:rPr>
          <w:rFonts w:eastAsia="Times New Roman"/>
          <w:kern w:val="0"/>
          <w:rtl/>
        </w:rPr>
        <w:t xml:space="preserve">، </w:t>
      </w:r>
      <w:r w:rsidRPr="00E70811">
        <w:rPr>
          <w:rFonts w:eastAsia="Times New Roman"/>
          <w:kern w:val="0"/>
          <w:rtl/>
        </w:rPr>
        <w:t xml:space="preserve">(قلت): والمستنبت كغيره على المذهب ويحل الإذخر وكذا الشوك كالعوسج وغيره عند الجمهور والأصح حل أخذ نباته لعلف البهائم وللدواء والله أعلم وصيد المدينة حرام ولا يضمن في الجديد ويتخير في الصيد المثلى بين ذبح مثله والصدقة به على مساكين الحرم وبين أن يقوم المثلى دراهم ويشتري به طعاما لهم أو عن كل مد يوما وغير المثلى يتصدق بقيمته طعاما أو يصوم ويتخير في فدية الحلق بين ذبح شاة والتصدق بثلاثة آصع لستة مساكين وصوم ثلاثة أيام والأصح أن الدم في ترك المأمور كالإحرام من الميقات دم ترتيب فإذا عجز </w:t>
      </w:r>
      <w:r>
        <w:rPr>
          <w:rFonts w:eastAsia="Times New Roman"/>
          <w:kern w:val="0"/>
          <w:rtl/>
        </w:rPr>
        <w:t>اشترى</w:t>
      </w:r>
      <w:r w:rsidRPr="00E70811">
        <w:rPr>
          <w:rFonts w:eastAsia="Times New Roman"/>
          <w:kern w:val="0"/>
          <w:rtl/>
        </w:rPr>
        <w:t xml:space="preserve"> بقيمة الشاة طعاما وتصدق به فإن عجز صام عن كل مد يوما ودم الفوات كدم التمتع ويذبحه في حجة القضاء في الأصح والدم الواجب بفعل حرام أو ترك واجب لا يختص بزمان ويختص ذبحه بالحرم في الأظهر ويجب صرف لحمه إلى مساكينه وأفضل بقعة لذبح المعتمر المروة وللحاج منى وكذا حكم ما ساقه من هدى مكانا ووقته وقت الأضحية على الصحيح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60F62CDB"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الإحصار والفوات</w:t>
      </w:r>
      <w:r w:rsidRPr="009D2C3D">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من أحصر تحلل وقيل: لا تتحلل الشرذمة ولا تحلل بالمرض فإن شرطه تحلل به على المشهور ومن تحلل ذبح شاة حيث أحصر</w:t>
      </w:r>
      <w:r>
        <w:rPr>
          <w:rFonts w:eastAsia="Times New Roman"/>
          <w:kern w:val="0"/>
          <w:rtl/>
        </w:rPr>
        <w:t xml:space="preserve">، </w:t>
      </w:r>
      <w:r w:rsidRPr="00E70811">
        <w:rPr>
          <w:rFonts w:eastAsia="Times New Roman"/>
          <w:kern w:val="0"/>
          <w:rtl/>
        </w:rPr>
        <w:t xml:space="preserve">(قلت): إنما يحصل التحلل بالذبح ونية التحلل وكذا الحلق إن جعلناه نسكا فإن فقد الدم فالأظهر أن له بدلا وأنه طعام بقيمة الشاة فإن عجز </w:t>
      </w:r>
      <w:r w:rsidRPr="00E70811">
        <w:rPr>
          <w:rFonts w:eastAsia="Times New Roman"/>
          <w:kern w:val="0"/>
          <w:rtl/>
        </w:rPr>
        <w:lastRenderedPageBreak/>
        <w:t>صام عن كل مد يوما وله التحلل في الحال في الأظهر والله أعلم وإذا أحرم العبد بلا إذن فلسيده تحليله وللزوج تحليلها من حج تطوع لم يأذن فيه وكذا من الفرض في الأظهر ولا قضاء على المحصر المتطوع فإن كان فرضا مستقرا بقي في ذمته أو غير مستقر اعتبرت الاستطاعة بعد ومن فاته الوقوف تحلل بطواف وسعي وحلق وفيهما قول وعليه دم والقضاء</w:t>
      </w:r>
      <w:r>
        <w:rPr>
          <w:rFonts w:eastAsia="Times New Roman"/>
          <w:kern w:val="0"/>
          <w:rtl/>
        </w:rPr>
        <w:t xml:space="preserve">، </w:t>
      </w:r>
    </w:p>
    <w:p w14:paraId="5F23ADE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76D3DA7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البيع</w:t>
      </w:r>
    </w:p>
    <w:p w14:paraId="38714673"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مدخل</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كتاب البيع</w:t>
      </w:r>
      <w:r w:rsidRPr="00E70811">
        <w:rPr>
          <w:rFonts w:eastAsia="Times New Roman" w:hint="cs"/>
          <w:kern w:val="0"/>
          <w:rtl/>
        </w:rPr>
        <w:t xml:space="preserve">: </w:t>
      </w:r>
      <w:r w:rsidRPr="00E70811">
        <w:rPr>
          <w:rFonts w:eastAsia="Times New Roman"/>
          <w:kern w:val="0"/>
          <w:rtl/>
        </w:rPr>
        <w:t>شرطه الإيجاب كبعتك وملكتك والقبول كاشتريت وتملكت وقبلت ويجوز تقديم لفظ المشتري ولو قال: بعني فقال: بعتك انعقد في الأظهر وينعقد بالكناية كجعلته لك بكذا في الأصح ويشترط أن لا يطول الفصل بين لفظيهما وأن يقبل على وفق الإيجاب فلو قال بعتك بألف مكسرة فقال: قبلت بألف صحيحة لم يصح وإشارة الأخرس بالعقد كالنطلق وشرط العاقد الرشد</w:t>
      </w:r>
      <w:r>
        <w:rPr>
          <w:rFonts w:eastAsia="Times New Roman"/>
          <w:kern w:val="0"/>
          <w:rtl/>
        </w:rPr>
        <w:t xml:space="preserve">، </w:t>
      </w:r>
      <w:r w:rsidRPr="00E70811">
        <w:rPr>
          <w:rFonts w:eastAsia="Times New Roman"/>
          <w:kern w:val="0"/>
          <w:rtl/>
        </w:rPr>
        <w:t>(قلت): وعدم الإكراه بغير حق ولا يصح شراء الكافر المصحف والمسلم في الأظهر إلا أن يعتق عليه فيصح في الأصح ولا الحربي سلاحا والله أعلم</w:t>
      </w:r>
      <w:r>
        <w:rPr>
          <w:rFonts w:eastAsia="Times New Roman" w:hint="cs"/>
          <w:kern w:val="0"/>
          <w:rtl/>
        </w:rPr>
        <w:t xml:space="preserve">، </w:t>
      </w:r>
      <w:r w:rsidRPr="00E70811">
        <w:rPr>
          <w:rFonts w:eastAsia="Times New Roman"/>
          <w:kern w:val="0"/>
          <w:rtl/>
        </w:rPr>
        <w:t xml:space="preserve">وللمبيع شروط </w:t>
      </w:r>
      <w:r>
        <w:rPr>
          <w:rFonts w:eastAsia="Times New Roman" w:hint="cs"/>
          <w:kern w:val="0"/>
          <w:rtl/>
        </w:rPr>
        <w:t xml:space="preserve">: (الأول): </w:t>
      </w:r>
      <w:r w:rsidRPr="00E70811">
        <w:rPr>
          <w:rFonts w:eastAsia="Times New Roman"/>
          <w:kern w:val="0"/>
          <w:rtl/>
        </w:rPr>
        <w:t>طهارة عينه فلا يصح بيع الكلب والخمر والمتنجس الذي لا يمكن تطهيره كالخل واللبن وكذا الدهن في الأصح</w:t>
      </w:r>
      <w:r>
        <w:rPr>
          <w:rFonts w:eastAsia="Times New Roman"/>
          <w:kern w:val="0"/>
          <w:rtl/>
        </w:rPr>
        <w:t xml:space="preserve">، </w:t>
      </w:r>
      <w:r>
        <w:rPr>
          <w:rFonts w:eastAsia="Times New Roman" w:hint="cs"/>
          <w:kern w:val="0"/>
          <w:rtl/>
        </w:rPr>
        <w:t>(</w:t>
      </w:r>
      <w:r w:rsidRPr="00E70811">
        <w:rPr>
          <w:rFonts w:eastAsia="Times New Roman"/>
          <w:kern w:val="0"/>
          <w:rtl/>
        </w:rPr>
        <w:t>الثاني</w:t>
      </w:r>
      <w:r>
        <w:rPr>
          <w:rFonts w:eastAsia="Times New Roman" w:hint="cs"/>
          <w:kern w:val="0"/>
          <w:rtl/>
        </w:rPr>
        <w:t>)</w:t>
      </w:r>
      <w:r w:rsidRPr="00E70811">
        <w:rPr>
          <w:rFonts w:eastAsia="Times New Roman"/>
          <w:kern w:val="0"/>
          <w:rtl/>
        </w:rPr>
        <w:t>: النفع فلا يصح بيع الحشرات وكل سبع لا ينفع ولا حبتى الحنطة ونحوها وآلة اللهو وقيل: تصح الآلة إن عد رضاضها مالا ويصح بيع الماء على الشط والتراب بالصحراء في الأصح</w:t>
      </w:r>
      <w:r>
        <w:rPr>
          <w:rFonts w:eastAsia="Times New Roman"/>
          <w:kern w:val="0"/>
          <w:rtl/>
        </w:rPr>
        <w:t xml:space="preserve">، </w:t>
      </w:r>
      <w:r>
        <w:rPr>
          <w:rFonts w:eastAsia="Times New Roman" w:hint="cs"/>
          <w:kern w:val="0"/>
          <w:rtl/>
        </w:rPr>
        <w:t>(</w:t>
      </w:r>
      <w:r w:rsidRPr="00E70811">
        <w:rPr>
          <w:rFonts w:eastAsia="Times New Roman"/>
          <w:kern w:val="0"/>
          <w:rtl/>
        </w:rPr>
        <w:t>الثالث</w:t>
      </w:r>
      <w:r>
        <w:rPr>
          <w:rFonts w:eastAsia="Times New Roman" w:hint="cs"/>
          <w:kern w:val="0"/>
          <w:rtl/>
        </w:rPr>
        <w:t>)</w:t>
      </w:r>
      <w:r w:rsidRPr="00E70811">
        <w:rPr>
          <w:rFonts w:eastAsia="Times New Roman"/>
          <w:kern w:val="0"/>
          <w:rtl/>
        </w:rPr>
        <w:t>: إمكان تسليمه فلا يصح بيع الضال والآبق والمغصوب فإن باعه لقادر على انتزاعه صح على الصحيح ولا يصح بيع نصف معين من الإناء والسيف ونحوهما ويصح في الثوب الذي لا ينقص بقطعه في الأصح ولا المرهون بغير إذن مرتهنه ولا الجاني المتعلق برقبته مال في الأظهر ولا يضر تعلقه بذمته وكذا تعلق القصاص في الأظهر</w:t>
      </w:r>
      <w:r>
        <w:rPr>
          <w:rFonts w:eastAsia="Times New Roman"/>
          <w:kern w:val="0"/>
          <w:rtl/>
        </w:rPr>
        <w:t xml:space="preserve">، </w:t>
      </w:r>
      <w:r>
        <w:rPr>
          <w:rFonts w:eastAsia="Times New Roman" w:hint="cs"/>
          <w:kern w:val="0"/>
          <w:rtl/>
        </w:rPr>
        <w:t>(</w:t>
      </w:r>
      <w:r w:rsidRPr="00E70811">
        <w:rPr>
          <w:rFonts w:eastAsia="Times New Roman"/>
          <w:kern w:val="0"/>
          <w:rtl/>
        </w:rPr>
        <w:t>الرابع</w:t>
      </w:r>
      <w:r>
        <w:rPr>
          <w:rFonts w:eastAsia="Times New Roman" w:hint="cs"/>
          <w:kern w:val="0"/>
          <w:rtl/>
        </w:rPr>
        <w:t>)</w:t>
      </w:r>
      <w:r w:rsidRPr="00E70811">
        <w:rPr>
          <w:rFonts w:eastAsia="Times New Roman"/>
          <w:kern w:val="0"/>
          <w:rtl/>
        </w:rPr>
        <w:t>: الملك لمن له العقد فبيع الفضولي باطل وفي القديم موقوف إن أجاز مالكه نفذ وإلا فلا ولو باع مال مورثه ظانا حياته وكان ميتا صح في الأظهر</w:t>
      </w:r>
      <w:r>
        <w:rPr>
          <w:rFonts w:eastAsia="Times New Roman"/>
          <w:kern w:val="0"/>
          <w:rtl/>
        </w:rPr>
        <w:t xml:space="preserve">، </w:t>
      </w:r>
      <w:r>
        <w:rPr>
          <w:rFonts w:eastAsia="Times New Roman" w:hint="cs"/>
          <w:kern w:val="0"/>
          <w:rtl/>
        </w:rPr>
        <w:t>(</w:t>
      </w:r>
      <w:r w:rsidRPr="00E70811">
        <w:rPr>
          <w:rFonts w:eastAsia="Times New Roman"/>
          <w:kern w:val="0"/>
          <w:rtl/>
        </w:rPr>
        <w:t>الخامس</w:t>
      </w:r>
      <w:r>
        <w:rPr>
          <w:rFonts w:eastAsia="Times New Roman" w:hint="cs"/>
          <w:kern w:val="0"/>
          <w:rtl/>
        </w:rPr>
        <w:t>)</w:t>
      </w:r>
      <w:r w:rsidRPr="00E70811">
        <w:rPr>
          <w:rFonts w:eastAsia="Times New Roman"/>
          <w:kern w:val="0"/>
          <w:rtl/>
        </w:rPr>
        <w:t xml:space="preserve">: العلم به فبيع أحد الثوبين باطل ويصح بيع صاع من صبرة تعلم من صيعانها وكذا إن جهلت في الأصح ولو باع بملء ذا البيت حنطة أو بزنة هذه الحصاة ذهبا أو بما باع به فلان فرسه أو بألف دراهم ودنانير لم يصح ولو باع بنقد وفي البلد نقد غالب تعين أو نقدان لم يغلب أحدهما اشترط التعيين ويصح بيع الصبرة المجهولة الصيعان كل صاع بدرهم ولو باعها بمائة درهم كل صاع بدرهم صح إن خرجت </w:t>
      </w:r>
      <w:r w:rsidRPr="00E70811">
        <w:rPr>
          <w:rFonts w:eastAsia="Times New Roman"/>
          <w:kern w:val="0"/>
          <w:rtl/>
        </w:rPr>
        <w:lastRenderedPageBreak/>
        <w:t>مائة وإلا فلا على الصحيح ومتى كان العوض معينا كفت معاينته والأظهر أنه لا يصح بيع الغائب والثاني يصح ويثبت الخيار عند الربية وتكفي الرؤية قبل العقد فيما لا يتغير غالبا إلى وقت العقد دون ما يتغير غالبا وتكفي رؤية بعض المبيع إن دل على باقيه كظاهر الصبرة وأنموذج المتماثل أو كان صوانا للباقي خلقة كقشر الرمان والبيض والقشرة السفلى للجوز واللوز وتعتبر رؤية كل شيء على ما يليق به والأصح أن وصفه بصفة السلم لا يكفي ويصح سلم الأعمى وقيل: إن عمى قبل تمييزه فلا</w:t>
      </w:r>
      <w:r>
        <w:rPr>
          <w:rFonts w:eastAsia="Times New Roman"/>
          <w:kern w:val="0"/>
          <w:rtl/>
        </w:rPr>
        <w:t xml:space="preserve">، </w:t>
      </w:r>
    </w:p>
    <w:p w14:paraId="6CA8723B"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الربا</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إذا بيع الطعام بالطعام إن كانا جنسا اشترط الحلول والمماثلة والتقابض قبل التفرق أو جنسين كحنطة وشعير جاز التفاضل واشترط الحلول والتقابض والطعام ما قصد للطعم اقتياتا أو تفكها أو تداويا وأدقة الأصول المختلفة الجنس وخلوها وأدهانها أجناس واللحوم والألبان كذلك في الأظهر والمماثلة تعتبر في المكيل كيلا والموزون وزنا والمعتبر غالب عادة أهل الحجاز في عهد رسول الله صلى الله عليه وسلم وما جهل يراعى فيه عادة بلد البيع وقيل: الكيل وقيل: الوزن وقيل: يتخير وقيل: إن كان له أصل اعتبر والنقد بالنقد كطعام بطعام ولو باع جزافا تخمينا لم يصح وإن خرجا سواء وتعتبر المماثلة وقت الجفاف وقد يعتبر الكمال أولا فلا يباع رطب برطب ولا بتمر ولا عنب بعنب ولا بزبيب ومالا جفاف له كالقثاء والعنب الذي لا يتزبب لا يباع أصلا وفي قول تكفي مماثلته رطبا ولا تكفي مماثلة الدقيق والسويق والخبز بل تعتبر المماثلة في الحبوب حبا وفي حبوب الدهن كالسمسم حبا أو دهنا وفي العنب زبيبا أو خل عنب وكذا العصير في الأصح وفي اللبن لبنا أو سمنا أو مخيضا صافيا ولا تكفي المماثلة في سائر أحواله كالجبن والأقط ولا تكفي مماثلة ما أثرت فيه النار بالطبخ أو القلي أو الشيء ولا يضر تأثير تمييز كالعسل والسمن وإذا جمعت الصفقة ربويا من الجانبين واختلف الجنس منهما كمد عجوة ودرهم بمد ودرهم وكمد ودرهم بمدين أو درهمين أو النوع كصحاح ومكسرة بهما أو بأحدهما فباطلة ويحرم بيع اللحم بالحيوان من جنسه وكذا بغير جنسه من مأكول وغيره في الأظهر</w:t>
      </w:r>
      <w:r>
        <w:rPr>
          <w:rFonts w:eastAsia="Times New Roman"/>
          <w:kern w:val="0"/>
          <w:rtl/>
        </w:rPr>
        <w:t xml:space="preserve">، </w:t>
      </w:r>
    </w:p>
    <w:p w14:paraId="15333414"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نهى رسول الله صلى الله عليه وسلم عن عسب الفحل</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وهو ضرابه ويقال ماؤه ويقال أجرة ضرابه فيحرم ثمن مائه وكذا أجرته في الأصح وعن حبل الحبلة وهو نتاج النتاج بأن يبيع نتاج النتاج أو بثمن إلى نتاج النتاج وعن الملاقيح وهي ما في البطون والمضامين وهي ما في أصلاب الفحول والملامسة بأن يلمس ثوبا مطويا ثم يشتريه على أن لا خيار له إذا رآه أو يقول إذا لمسته فقد بعتكه والمنابذة بأن يجعلا النبذ بيعا وبيع الحصاة بأن يقول له بعتك من هذه الأثواب ما تقع هذه </w:t>
      </w:r>
      <w:r w:rsidRPr="00E70811">
        <w:rPr>
          <w:rFonts w:eastAsia="Times New Roman"/>
          <w:kern w:val="0"/>
          <w:rtl/>
        </w:rPr>
        <w:lastRenderedPageBreak/>
        <w:t xml:space="preserve">الحصاة عليه أو يجعلا الرمي بيعا أو بعتك ولك الخيار إلى رميها وعن بيعتين في بيعة بأن يقول بعتك بألف نقدا أو ألفين إلى سنة أو بعتك ذا العبد بألف على أن تبيعني دارك بكذا وعن بيع وشرط كبيع بشرط بيع أو قرض ولو </w:t>
      </w:r>
      <w:r>
        <w:rPr>
          <w:rFonts w:eastAsia="Times New Roman"/>
          <w:kern w:val="0"/>
          <w:rtl/>
        </w:rPr>
        <w:t>اشترى</w:t>
      </w:r>
      <w:r w:rsidRPr="00E70811">
        <w:rPr>
          <w:rFonts w:eastAsia="Times New Roman"/>
          <w:kern w:val="0"/>
          <w:rtl/>
        </w:rPr>
        <w:t xml:space="preserve"> زرعا بشرط أن يحصده البائع أو ثوبا ويخيطه فالأصح بطلانه ويستثني صور كالبيع بشرط الخيار أو البراءة من العيب أو بشرط قطع الثمر والأجل والرهن والكفيل المعينات الثمن في الذمة والإشهاد ولا يشترط تعيين الشهود في الأصح فإن لم يرهن أو لم يتكفل المعين فللبائع الخيار ولو باع عبدا بشرط إعتاقه فالمشهور صحة البيع والشرط والأصح أن للبائع مطالبة المشتري بالإعتاق وأنه لو شرط مع العتق الولاء له أو شرط تدبيره أو كتابته أو إعتاقه بعد شهر لم يصح البيع ولو شرط مقتضي العقد كالقبض والرد بعيب أو ما لا غرض فيه كشرط أن لا يأكل إلا كذا صح ولو شرط وصفا يقصد ككون العبد كاتبا أو الدابة حاملا أو لبونا صح</w:t>
      </w:r>
      <w:r>
        <w:rPr>
          <w:rFonts w:eastAsia="Times New Roman" w:hint="cs"/>
          <w:kern w:val="0"/>
          <w:rtl/>
        </w:rPr>
        <w:t xml:space="preserve">، </w:t>
      </w:r>
      <w:r w:rsidRPr="00E70811">
        <w:rPr>
          <w:rFonts w:eastAsia="Times New Roman"/>
          <w:kern w:val="0"/>
          <w:rtl/>
        </w:rPr>
        <w:t>وله الخيار إن أخلف وفي قول يبطل العقد في الدابة ولو قال: بعتكها وحملها بطل في الأصح ولا يصح بيع الحمل وحده ولا الحامل دونه ولا الحامل بحر ولو باع حاملا مطلقا دخل الحمل في البيع</w:t>
      </w:r>
      <w:r>
        <w:rPr>
          <w:rFonts w:eastAsia="Times New Roman"/>
          <w:kern w:val="0"/>
          <w:rtl/>
        </w:rPr>
        <w:t xml:space="preserve">، </w:t>
      </w:r>
    </w:p>
    <w:p w14:paraId="68619371"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ومن المنهي عنه ما لا يبطل لرجوعه إلى معنى يقترن به كبيع حاضر لباد بأن يقدم غريب بمتاع تعم الحاجة إليه ليبيعه بسعر يومه فيقول بلدي اتركه عندي لأبيعه على التدريج بأغلى وتلقى الركبان بأن يتلقى طائفة يحملون متاعا إلى البلد فيشتريه قبل قدومهم ومعرفتهم بالسعر ولهم الخيار إذا عرفوا الغبن والسوم على سوم غيره وإنما يحرم ذلك بعد استقرار الثمن والبيع على بيع غيره قبل لزومه بأن يأمر المشتري بالفسخ ليبيعه مثله والشراء على الشراء بأن يأمر البائع بالفسخ ليشتريه والنجش بأن يزيد في الثمن لا لرغبة بل ليخدع غيره والأصح أنه لا خيار وبيع الرطب والعنب لعاصر الخمر ويحرم التفريق بين الأم والولد حتى يميز وفي قول حتى يبلغ وإذا فرق ببيع أو هبة بطل في الأظهر ولا يصح بيع العربون بأن يشتري ويعطيه دراهم لتكون من الثمن إن رضي السلعة وإلا فهبة</w:t>
      </w:r>
      <w:r>
        <w:rPr>
          <w:rFonts w:eastAsia="Times New Roman"/>
          <w:kern w:val="0"/>
          <w:rtl/>
        </w:rPr>
        <w:t xml:space="preserve">، </w:t>
      </w:r>
    </w:p>
    <w:p w14:paraId="02624E64"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باع خلا وخمرا أو عبده وحرا وعبد غيره أو مشتركا بغير إذن الآخر صح في ملكه في الأظهر فيتخير المشتري إن جهل فإن أجاز فبحصته من المسمى باعتبار قيمتهما وفي قول بجميعه ولا خيار للبائع ولو باع عبديه فتلف أحدهما قبل قبضه لم ينفسخ في الآخر على المذهب بل يتخير فإن أجاز فبالحصة قطعا ولو جمع في صفقة مختلفي الحكم كإجارة وبيع أو وسلم صحا في الأظهر ويوزع المسمى على قيمتهما أو بيع ونكاح صح النكاح وفي البيع والصداق القولان وتتعدد الصفقة بتفصيل </w:t>
      </w:r>
      <w:r w:rsidRPr="00E70811">
        <w:rPr>
          <w:rFonts w:eastAsia="Times New Roman"/>
          <w:kern w:val="0"/>
          <w:rtl/>
        </w:rPr>
        <w:lastRenderedPageBreak/>
        <w:t>الثمن كبعتك ذا بكذا وذا بكذا وبتعدد البائع وكذا بتعدد المشتري في الأظهر ولو وكلاه أو وكلهما فالأصح اعتبار الوكيل</w:t>
      </w:r>
      <w:r>
        <w:rPr>
          <w:rFonts w:eastAsia="Times New Roman"/>
          <w:kern w:val="0"/>
          <w:rtl/>
        </w:rPr>
        <w:t xml:space="preserve">، </w:t>
      </w:r>
    </w:p>
    <w:p w14:paraId="1065FADE"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الخيار</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يثبت خيار المجلس في أنواع البيع كالصرف والطعام بطعام والسلم والتولية والتشريك وصلح المعاوضة ولو </w:t>
      </w:r>
      <w:r>
        <w:rPr>
          <w:rFonts w:eastAsia="Times New Roman"/>
          <w:kern w:val="0"/>
          <w:rtl/>
        </w:rPr>
        <w:t>اشترى</w:t>
      </w:r>
      <w:r w:rsidRPr="00E70811">
        <w:rPr>
          <w:rFonts w:eastAsia="Times New Roman"/>
          <w:kern w:val="0"/>
          <w:rtl/>
        </w:rPr>
        <w:t xml:space="preserve"> من يعتق عليه فإن قلنا الملك في زمن الخيار للبائع أو موقوف فلهما الخيار وإن قلنا للمشتري تخير البائع دونه ولا خيار في الإبراء والنكاح والهبة بلا ثواب وكذا ذات الثواب والشفعة والإجارة والمساقاة والصداق في الأصح وينقطع بالتخاير بأن يختارا لزومه فلو اختار أحدهما سقط حقه وبقي حق الآخر وبالتفريق ببدنهما فلو طال مكثهما أو قاما وتماشيا منازل دام خيارهما ويعتبر في التفرق العرف ولو مات في المجلس أو جن فالأصح انتقاله إلى الوارث والولي ولو تنازعا في التفرق أو الفسخ قبله صدق النافي</w:t>
      </w:r>
      <w:r>
        <w:rPr>
          <w:rFonts w:eastAsia="Times New Roman"/>
          <w:kern w:val="0"/>
          <w:rtl/>
        </w:rPr>
        <w:t xml:space="preserve">، </w:t>
      </w:r>
    </w:p>
    <w:p w14:paraId="3355D465"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Pr>
          <w:rFonts w:eastAsia="Times New Roman" w:hint="cs"/>
          <w:b/>
          <w:bCs/>
          <w:kern w:val="0"/>
          <w:sz w:val="30"/>
          <w:szCs w:val="30"/>
          <w:u w:val="single"/>
          <w:rtl/>
        </w:rPr>
        <w:t xml:space="preserve">: </w:t>
      </w:r>
      <w:r w:rsidRPr="00E70811">
        <w:rPr>
          <w:rFonts w:eastAsia="Times New Roman"/>
          <w:kern w:val="0"/>
          <w:rtl/>
        </w:rPr>
        <w:t>لهما ولأحدهما شرط الخيار في أنواع البيع إلا أن يشترطا القبض في المجلس كربوي وسلم وإنما يجوز في مدة معلومة لا تزيد عن ثلاثة أيام وتحسب من العقد وقيل: من التفرق والأظهر انه إن كان الخيار للبائع فملك المبيع له وإن كان للمشتري فله وإن كان لهما فموقوف فإن تم البيع بان أنه للمشتري من حين العقد وإلا فللبائع ويحصل الفسخ والإجازة بلفظ يدل عليهما كفسخت البيع ورفعته واسترجعت المبيع وفي الإجازة أجزته وأمضيته ووطء البائع وإعتاقه فسخ وكذا بيعه وإجارته وتزويجه في الأصح والأصح أن هذه التصرفات من المشتري إجازة وأن العرض على البيع والتوكيل فيه ليس فسخا من البائع ولا إجازة من المشتري</w:t>
      </w:r>
      <w:r>
        <w:rPr>
          <w:rFonts w:eastAsia="Times New Roman"/>
          <w:kern w:val="0"/>
          <w:rtl/>
        </w:rPr>
        <w:t xml:space="preserve">، </w:t>
      </w:r>
    </w:p>
    <w:p w14:paraId="7EC1E494"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للمشتري الخيار بظهور عيب قديم كخصاء رقيق وزناه وسرقته وإباقه وبوله بالفراش وبخره وصنانه وجماح الدابة وعضها وكل ما ينقص العين أو القيمة نقصا يفوت به غرض صحيح إذا غلب في جنس المبيع عدمه سواء قارن العقد أم حدث قبل القبض ولو حدث بعده فلا خيار إلا أن يستند إلى سبب متقدم كقطعه بجناية سابقة فيثبت الرد في الأصح بخلاف موته بمرض سابق في الأصح ولو قتل بردة سابقة ضمنه البائع في الأصح ولو باع بشرط براءة من العيوب فالأظهر أنه يبرأ عن كل عيب باطن بالحيوان لم يعلمه دون غيره وله مع هذا الشرط بعيب حدث قبل القبض ولو شرط البراءة عما يحدث لم يصح في الأصح ولو هلك المبيع عند المشتري أو أعتقه ثم علم العيب رجع بالأرش وهو جزء من ثمنه نسبته إليه نسبة ما نقص العيب من القيمة لو كان سليما والأصح اعتبار </w:t>
      </w:r>
      <w:r w:rsidRPr="00E70811">
        <w:rPr>
          <w:rFonts w:eastAsia="Times New Roman"/>
          <w:kern w:val="0"/>
          <w:rtl/>
        </w:rPr>
        <w:lastRenderedPageBreak/>
        <w:t>أقل قيمة من يوم البيع إلى القبض ولو تلف الثمن دون المبيع رده وأخذ مثل الثمن أو قيمته ولو علم العيب بعد زوال ملكه إلى غيره فلا أرش في الأصح فإن عاد الملك فله الرد وقيل: إن عاد بغير الرد بعيب فلا رد والرد على الفور فليبادر على العادة فلو علمه وهو يصلي أو يأكل فله تأخيره حتى يفرغ أو ليلا فحتى يصبح فإن كان البائع بالبلد رده عليه بنفسه أو وكيله أو على وكيله ولو تركه ورفع الأمر إلى الحاكم فهو آكد وإن كان غائبا رفع إلى الحاكم والأصح أنه يلزمه الإشهاد على الفسخ إن أمكنه حتى ينهيه إلى البائع أو الحاكم فإن عجز عن الإشهاد لم يلزمه التلفظ بالفسخ في الأصح ويشترط ترك الاستعمال فلو استخدم العبد أو ترك على الدابة سرجها وإكافها بطل حقه ويعذر في ركوب جموح يعسر سوقها وقودها وإذا سقط رده بتقصير فلا أرش لو حدث عنده عيب سقط الرد قهرا ثم إن رضي به البائع رده المشتري أو قنع به وإلا فليضم المشتري أرش الحادث إلى المبيع ويرده أو يغرم البائع أرش القديم ولا يرد فإن اتفقا على أحدهما فذاك وإلا فالأصح إجابة من طلب الإمساك ويجب أن يعلم المشتري البائع على الفور بالحادث ليختار فإن أخر إعلامه بلا عذر فلا رد ولا أرش ولو حدث عيب لا يعرف القديم إلا به ككسر بيض وراتج وتقوير بطيخ مدود رد ولا أرش عليه في الأظهر فإن أمكن معرفة القديم بأقل مما أحدثه فكسائر العيوب الحادثة</w:t>
      </w:r>
      <w:r>
        <w:rPr>
          <w:rFonts w:eastAsia="Times New Roman"/>
          <w:kern w:val="0"/>
          <w:rtl/>
        </w:rPr>
        <w:t xml:space="preserve">، </w:t>
      </w:r>
    </w:p>
    <w:p w14:paraId="6F6B0350" w14:textId="77777777" w:rsidR="00C11C4E" w:rsidRPr="00E70811" w:rsidRDefault="00C11C4E" w:rsidP="00775A91">
      <w:pPr>
        <w:rPr>
          <w:rFonts w:eastAsia="Times New Roman"/>
          <w:kern w:val="0"/>
          <w:rtl/>
        </w:rPr>
      </w:pPr>
      <w:r w:rsidRPr="001563DB">
        <w:rPr>
          <w:rFonts w:eastAsia="Times New Roman"/>
          <w:b/>
          <w:bCs/>
          <w:kern w:val="0"/>
          <w:sz w:val="30"/>
          <w:szCs w:val="30"/>
          <w:rtl/>
        </w:rPr>
        <w:t>فرع:</w:t>
      </w:r>
      <w:r w:rsidRPr="00E70811">
        <w:rPr>
          <w:rFonts w:eastAsia="Times New Roman"/>
          <w:kern w:val="0"/>
          <w:rtl/>
        </w:rPr>
        <w:t xml:space="preserve"> </w:t>
      </w:r>
      <w:r>
        <w:rPr>
          <w:rFonts w:eastAsia="Times New Roman"/>
          <w:kern w:val="0"/>
          <w:rtl/>
        </w:rPr>
        <w:t>اشترى</w:t>
      </w:r>
      <w:r w:rsidRPr="00E70811">
        <w:rPr>
          <w:rFonts w:eastAsia="Times New Roman"/>
          <w:kern w:val="0"/>
          <w:rtl/>
        </w:rPr>
        <w:t xml:space="preserve"> عبدين معيبين صفقة ردهما ولو ظهر عيب أحدهما ردهما إلى المعيب وحده في الأظهر ولو </w:t>
      </w:r>
      <w:r>
        <w:rPr>
          <w:rFonts w:eastAsia="Times New Roman"/>
          <w:kern w:val="0"/>
          <w:rtl/>
        </w:rPr>
        <w:t>اشترى</w:t>
      </w:r>
      <w:r w:rsidRPr="00E70811">
        <w:rPr>
          <w:rFonts w:eastAsia="Times New Roman"/>
          <w:kern w:val="0"/>
          <w:rtl/>
        </w:rPr>
        <w:t xml:space="preserve"> عبد رجلين معيبا فله رد نصيب أحدهما ولو اشترياه فلأحدهما الرد في الأظهر </w:t>
      </w:r>
      <w:r>
        <w:rPr>
          <w:rFonts w:eastAsia="Times New Roman"/>
          <w:kern w:val="0"/>
          <w:rtl/>
        </w:rPr>
        <w:t>اختلفا</w:t>
      </w:r>
      <w:r w:rsidRPr="00E70811">
        <w:rPr>
          <w:rFonts w:eastAsia="Times New Roman"/>
          <w:kern w:val="0"/>
          <w:rtl/>
        </w:rPr>
        <w:t xml:space="preserve"> في قدم العيب صدق البائع بيمينه على حسب جوابه والزيادة المتصلة كالسمن تتبع الأصل والمنفصلة كالولد والأجرة لا تمنع الرد وهي للمشتري إن رد بعض القبض وكذا قبله في الأصح ولو باعها حاملا ف</w:t>
      </w:r>
      <w:r>
        <w:rPr>
          <w:rFonts w:eastAsia="Times New Roman"/>
          <w:kern w:val="0"/>
          <w:rtl/>
        </w:rPr>
        <w:t>انفصل</w:t>
      </w:r>
      <w:r w:rsidRPr="00E70811">
        <w:rPr>
          <w:rFonts w:eastAsia="Times New Roman"/>
          <w:kern w:val="0"/>
          <w:rtl/>
        </w:rPr>
        <w:t xml:space="preserve"> رده معها في الأظهر ولا يمنع الرد الاستخدام ووطء الثيب وافتضاض البكر بعد القبض نقص حدث وقبله جناية على المبيع قبل القبض</w:t>
      </w:r>
      <w:r>
        <w:rPr>
          <w:rFonts w:eastAsia="Times New Roman"/>
          <w:kern w:val="0"/>
          <w:rtl/>
        </w:rPr>
        <w:t xml:space="preserve">، </w:t>
      </w:r>
    </w:p>
    <w:p w14:paraId="776B1682"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التصرية حرام تثبت الخيار على الفور وقيل: يمتد ثلاثة أيام فإن رد بعد تلف اللبن رد معها صاع تمر وقيل: يكفي صاع قوت والأصح أن الصاع لا يختلف بكثرة اللبن وأن خيارها لا يختص بالنعم بل يعم كل مأكول والجارية والأتان ولا يرد معهما شيئا وفي الجارية وجه وحبس ماء القناة والرحا المرسل عند البيع وتحمير الوجه وتسويد الشعر وتجعيده يثبت الخيار لا لطخ ثوبه تخييلا لكتابته في الأصح</w:t>
      </w:r>
      <w:r>
        <w:rPr>
          <w:rFonts w:eastAsia="Times New Roman"/>
          <w:kern w:val="0"/>
          <w:rtl/>
        </w:rPr>
        <w:t xml:space="preserve">، </w:t>
      </w:r>
    </w:p>
    <w:p w14:paraId="624B8291"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lastRenderedPageBreak/>
        <w:t>[</w:t>
      </w:r>
      <w:r w:rsidRPr="009D2C3D">
        <w:rPr>
          <w:rFonts w:eastAsia="Times New Roman"/>
          <w:b/>
          <w:bCs/>
          <w:kern w:val="0"/>
          <w:sz w:val="32"/>
          <w:szCs w:val="32"/>
          <w:highlight w:val="yellow"/>
          <w:u w:val="single"/>
          <w:rtl/>
        </w:rPr>
        <w:t>باب المبيع قبل قبضه من ضمان البائع</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فإن تلف انفسخ البيع وسقط الثمن ولو أبرأه المشتري عن الضمان لم يبرأ في الأظهر ولم يتغير الحكم وإتلاف المشتري قبض إن علم وإلا فقولان كأكل المالك طعامه المغصوب ضيفا والمذهب أن إتلاف البائع كتلفه والأظهر أن إتلاف الأجنبي لا يفسخ بل يتخير المشتري بين أن يجيز ويغرم الأجنبي أو يفسخ فيغرم البائع الأجنبي ولو تعيب قبل القبض فرضيه أخذه بكل الثمن ولو عيبه المشتري بلا خيار أو الأجنبي فالخيار فإن أجاز غرم الأجنبي الأرش ولو عيبه البائع فالمذهب ثبوت الخيار لا </w:t>
      </w:r>
    </w:p>
    <w:p w14:paraId="05DCF2EF" w14:textId="77777777" w:rsidR="00C11C4E" w:rsidRPr="00E70811" w:rsidRDefault="00C11C4E" w:rsidP="00775A91">
      <w:pPr>
        <w:rPr>
          <w:rFonts w:eastAsia="Times New Roman"/>
          <w:kern w:val="0"/>
          <w:rtl/>
        </w:rPr>
      </w:pPr>
      <w:r w:rsidRPr="00E70811">
        <w:rPr>
          <w:rFonts w:eastAsia="Times New Roman"/>
          <w:kern w:val="0"/>
          <w:rtl/>
        </w:rPr>
        <w:t xml:space="preserve">التغريم ولا يصح بيع المبيع قبل قبضه والأصح أن بيعه للبائع كغيره وأن الإجارة والرهن والهبة كالبيع وأن الإعتاق بخلافه والثمن المعين كالمبيع فلا يبيعه البائع قبل قبضه وله بيع ماله في يد غيره أمانة كوديعة ومشترك وقراض ومرهون بعد انفكاكه وموروث وباق في يد وليه بعد رشده وكذا عارية ومأخوذة بسوم ولا يصح بيع المسلم فيه ولا الإعتياض عنه والجديد جواز الاستبدال عن الثمن فإن استبدل موافقا في علة الربا كدراهم عن دنانير اشترط قبض البدل في المجلس والأصح أنه لا يشترط التعيين في العقد وكذا القبض في المجلس إن استبد ما لا يوافق في العلة كثوب عن دراهم ولو استبدل عن القرض وقيمة المتلف جاز وفي اشتراط قبضه في المجلس ما سبق وبيع الدين لغير من عليه باطل في الأظهر بأن </w:t>
      </w:r>
      <w:r>
        <w:rPr>
          <w:rFonts w:eastAsia="Times New Roman"/>
          <w:kern w:val="0"/>
          <w:rtl/>
        </w:rPr>
        <w:t>اشترى</w:t>
      </w:r>
      <w:r w:rsidRPr="00E70811">
        <w:rPr>
          <w:rFonts w:eastAsia="Times New Roman"/>
          <w:kern w:val="0"/>
          <w:rtl/>
        </w:rPr>
        <w:t xml:space="preserve"> عبد زيد بمائة له على عمرو ولو كان لزيد وعمرو دينار على شخص فباع زيد عمرا دينه بدينه بطل قطعا وقبض العقار تخليته للمشتري وتمكينه من الصرف بشرط فراغه من أمتعة البائع فإن لم يحضر العاقدان المبيع اعتبر مضي زمن يمكن فيه المضي إليه في الأصح وقبض المنقول تحويله فإن جرى البيع بموضع لا يختص بالبائع كفى نقله إلى حيز وإن جرى في دار البائع لم يكف ذلك إلا بإذن البائع فيكون معيرا للبقعة</w:t>
      </w:r>
      <w:r>
        <w:rPr>
          <w:rFonts w:eastAsia="Times New Roman"/>
          <w:kern w:val="0"/>
          <w:rtl/>
        </w:rPr>
        <w:t xml:space="preserve">، </w:t>
      </w:r>
    </w:p>
    <w:p w14:paraId="086070C7" w14:textId="77777777" w:rsidR="00C11C4E" w:rsidRPr="00E70811" w:rsidRDefault="00C11C4E" w:rsidP="00775A91">
      <w:pPr>
        <w:rPr>
          <w:rFonts w:eastAsia="Times New Roman"/>
          <w:kern w:val="0"/>
          <w:rtl/>
        </w:rPr>
      </w:pPr>
      <w:r w:rsidRPr="001563DB">
        <w:rPr>
          <w:rFonts w:eastAsia="Times New Roman"/>
          <w:b/>
          <w:bCs/>
          <w:kern w:val="0"/>
          <w:sz w:val="30"/>
          <w:szCs w:val="30"/>
          <w:rtl/>
        </w:rPr>
        <w:t>فرع:</w:t>
      </w:r>
      <w:r w:rsidRPr="00E70811">
        <w:rPr>
          <w:rFonts w:eastAsia="Times New Roman"/>
          <w:kern w:val="0"/>
          <w:rtl/>
        </w:rPr>
        <w:t xml:space="preserve"> للمشتري قبض المبيع إن كان الثمن مؤجلا أو سلما وإلا فلا يستقل به ولو بيع الشيء تقديرا كثوب وأرض ذرعا وحنطة كيلا أو وزنا اشترط مع النقل ذرعه أو كيله أو وزنه مثاله بعتكها كل صاع بدرهم أو على أنها عشرة آصع ولو كان له طعام مقدر على زيد ولعمرو عليه مثله فليكتل لنفسه ثم يكل لعمرو فلو قال اقبض من زيد مالي عليه لنفسك ففعل فالقبض فاسد</w:t>
      </w:r>
      <w:r>
        <w:rPr>
          <w:rFonts w:eastAsia="Times New Roman"/>
          <w:kern w:val="0"/>
          <w:rtl/>
        </w:rPr>
        <w:t xml:space="preserve">، </w:t>
      </w:r>
    </w:p>
    <w:p w14:paraId="76D32D60" w14:textId="77777777" w:rsidR="00C11C4E" w:rsidRPr="00E70811" w:rsidRDefault="00C11C4E" w:rsidP="00775A91">
      <w:pPr>
        <w:rPr>
          <w:rFonts w:eastAsia="Times New Roman"/>
          <w:kern w:val="0"/>
          <w:rtl/>
        </w:rPr>
      </w:pPr>
      <w:r w:rsidRPr="001563DB">
        <w:rPr>
          <w:rFonts w:eastAsia="Times New Roman"/>
          <w:b/>
          <w:bCs/>
          <w:kern w:val="0"/>
          <w:sz w:val="30"/>
          <w:szCs w:val="30"/>
          <w:rtl/>
        </w:rPr>
        <w:t>فرع:</w:t>
      </w:r>
      <w:r w:rsidRPr="00E70811">
        <w:rPr>
          <w:rFonts w:eastAsia="Times New Roman"/>
          <w:kern w:val="0"/>
          <w:rtl/>
        </w:rPr>
        <w:t xml:space="preserve"> قال البائع: لا أسلم المبيع حتى أقبض ثمنه وقال المشتري في الثمن مثله أجبر البائع وفي قول المشتري وفي قول لا إجبار فمن سلم أجبر صاحبه وفي قول يجبران</w:t>
      </w:r>
      <w:r>
        <w:rPr>
          <w:rFonts w:eastAsia="Times New Roman"/>
          <w:kern w:val="0"/>
          <w:rtl/>
        </w:rPr>
        <w:t xml:space="preserve">، </w:t>
      </w:r>
      <w:r w:rsidRPr="00E70811">
        <w:rPr>
          <w:rFonts w:eastAsia="Times New Roman"/>
          <w:kern w:val="0"/>
          <w:rtl/>
        </w:rPr>
        <w:t xml:space="preserve">(قلت): فإن كان الثمن معينا </w:t>
      </w:r>
      <w:r w:rsidRPr="00E70811">
        <w:rPr>
          <w:rFonts w:eastAsia="Times New Roman"/>
          <w:kern w:val="0"/>
          <w:rtl/>
        </w:rPr>
        <w:lastRenderedPageBreak/>
        <w:t>سقط القولان الأولان وأجبرا في الأظهر والله أعلم وإذا سلم البائع أجبر المشتري إن حضر الثمن وإلا فإن كان معسرا فللبائع الفسخ لمفلس أو موسر أو ماله بالبلد أو مسافة قريبة حجر عليه في أمواله حتى يسلم فإن كان بمسافة القصر لم يكلف البائع الصبر إلى إحضاره والأصح أن له الفسخ فإن صبر فالحجر كما ذكرنا وللبائع حبس مبيعه حتى يقبض ثمنه إن خاف فوته بلا خلاف وإنما الأقوال إذا لم يخف فوته وتنازعا في مجرد الابتداء</w:t>
      </w:r>
      <w:r>
        <w:rPr>
          <w:rFonts w:eastAsia="Times New Roman"/>
          <w:kern w:val="0"/>
          <w:rtl/>
        </w:rPr>
        <w:t xml:space="preserve">، </w:t>
      </w:r>
    </w:p>
    <w:p w14:paraId="1E80A6BA"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التولية والإشراك والمرابحة</w:t>
      </w:r>
      <w:r w:rsidRPr="009D2C3D">
        <w:rPr>
          <w:rFonts w:eastAsia="Times New Roman" w:hint="cs"/>
          <w:b/>
          <w:bCs/>
          <w:kern w:val="0"/>
          <w:sz w:val="32"/>
          <w:szCs w:val="32"/>
          <w:highlight w:val="yellow"/>
          <w:u w:val="single"/>
          <w:rtl/>
        </w:rPr>
        <w:t>]</w:t>
      </w:r>
      <w:r w:rsidRPr="00E70811">
        <w:rPr>
          <w:rFonts w:eastAsia="Times New Roman" w:hint="cs"/>
          <w:b/>
          <w:bCs/>
          <w:kern w:val="0"/>
          <w:sz w:val="30"/>
          <w:szCs w:val="30"/>
          <w:u w:val="single"/>
          <w:rtl/>
        </w:rPr>
        <w:t>:</w:t>
      </w:r>
      <w:r w:rsidRPr="00E70811">
        <w:rPr>
          <w:rFonts w:eastAsia="Times New Roman" w:hint="cs"/>
          <w:kern w:val="0"/>
          <w:rtl/>
        </w:rPr>
        <w:t xml:space="preserve"> </w:t>
      </w:r>
      <w:r>
        <w:rPr>
          <w:rFonts w:eastAsia="Times New Roman"/>
          <w:kern w:val="0"/>
          <w:rtl/>
        </w:rPr>
        <w:t>اشترى</w:t>
      </w:r>
      <w:r w:rsidRPr="00E70811">
        <w:rPr>
          <w:rFonts w:eastAsia="Times New Roman"/>
          <w:kern w:val="0"/>
          <w:rtl/>
        </w:rPr>
        <w:t xml:space="preserve"> شيأ ثم قال العالم بالثمن وليتك هذا العقد فقبل لزمه مثل الثمن وهو بع في شرطه وترتيب أحكامه لكن لا يحتاج إلى ذكر الثمن ولو حط عن المولى بعض الثمن انحط عن المولى والإشراك في بعضه كالتولية في كله إن بين البعض ولو أطلق صح وكان مناصفة وقيل: لا يصح بيع المرابحة بأن يشتريه بمائة ثم يقول بعتك بما اشتريت وربح درهم لكل عشرة وأو ربح ده يازده والمحاطة كبعت بما اشتريت وحط ده يازده ويحط من كل أحد عشر واحدة وقيل: من كل عشرة وإذا قال بعت بما اشتريت لم يدخل فيه سوى الثمن ولو قال بما قال على دخل مع ثمنه أجرة الكيال والدلال والحارس والقصار والرفاء والصاغ وقيمة الصبغ وسائر المؤن المرادة للإسترباح ولو قصر بنفسه أو كال أو حمل أو تطوع به شخص ولم تدخل أجرته وليعلما ثمنه أو ما قام به فلو جهله أحدهما بطل على الصحيح وليصدق البائع في قدر الثمن والأجل والشراء بالعرض وبيان العيب الحادث عنده فلو قال بمائة فبان بتسعين فالأظهر أنه يحط الزيادة وربحها وأنه لا خيار للمشتري ولو زعم أنه مائة وعشرة وصدقه المشتري لم يصح البيع في الأصح</w:t>
      </w:r>
      <w:r>
        <w:rPr>
          <w:rFonts w:eastAsia="Times New Roman"/>
          <w:kern w:val="0"/>
          <w:rtl/>
        </w:rPr>
        <w:t xml:space="preserve">، </w:t>
      </w:r>
      <w:r w:rsidRPr="00E70811">
        <w:rPr>
          <w:rFonts w:eastAsia="Times New Roman"/>
          <w:kern w:val="0"/>
          <w:rtl/>
        </w:rPr>
        <w:t>(قلت): الأصح صحته والله أعلم وإن كذبه ولم يبين للغلط وجها محتملا لم يقبل قوله ولا بينته وله تحليف المشتري أنه لا يعرف ذلك في الأصح وإن بين فله التحليف والأصح سماع بينته</w:t>
      </w:r>
      <w:r>
        <w:rPr>
          <w:rFonts w:eastAsia="Times New Roman"/>
          <w:kern w:val="0"/>
          <w:rtl/>
        </w:rPr>
        <w:t xml:space="preserve">، </w:t>
      </w:r>
    </w:p>
    <w:p w14:paraId="4888E1F2"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الأصول والثمار</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قال: بعتك هذه الأرض أو الساحة أو البقعة وفيها بناء وشجر فالمذهب أنه يدخل في البيع دون الرهن وأصول البقل التي تبقى سنتين كالقت والهندبا كالشجر ولا يدخل ما يؤخذ دفعة كحنطة وشعير وسائر الزروع ويصح بيع الأرض المزروعة على المذهب وللمشتري الخيار إن جهله ولا يمنع الزرع دخول الأرض في يد المشتري وضمانه إذا حصلت التخلية في الأصح والبذر كالزرع والأصح أنه لا أجرة للمشتري مدة بقاء الزرع ولو باع أرضا مع بذر أو زرع لا يفرد بالبيع بطل في الجميع وقيل: في الأرض قولان ويدخل في بيع الأرض الحجارة المخلوقة فيها دون المدفونة ولا خيار للمشتري إن علم ويلزم البائع النقل وكذا إن جهل ولم يضر قلعها وإن ضر فله الخيار فإن أجاز </w:t>
      </w:r>
      <w:r w:rsidRPr="00E70811">
        <w:rPr>
          <w:rFonts w:eastAsia="Times New Roman"/>
          <w:kern w:val="0"/>
          <w:rtl/>
        </w:rPr>
        <w:lastRenderedPageBreak/>
        <w:t>لزم البائع النقل وتسوية الأرض وفي وجوب أجرة المثل مدة النقل أوجه أصحها تجب أن نقل بعد القبض لا قبله ويدخل في بيع البستان الأرض والشجر والحيطان وكذا البناء على المذهب وفي بيع القرية الأبينة وساحات يحيط بها السور لا المزارع على الصحيح وفي بيع الدار الأرض وكل بناء حتى حمامها إلا المنقول كالدلو والبكرة والسرير وتدخل الأبواب المنصوبة وحلقها والإجانات والرف والسلم المسمران وكذا الأسفل من حجري الرحى على الصحيح والأعلى ومفتاح غلق مثبت في الأصح</w:t>
      </w:r>
      <w:r>
        <w:rPr>
          <w:rFonts w:eastAsia="Times New Roman"/>
          <w:kern w:val="0"/>
          <w:rtl/>
        </w:rPr>
        <w:t xml:space="preserve">، </w:t>
      </w:r>
      <w:r w:rsidRPr="00E70811">
        <w:rPr>
          <w:rFonts w:eastAsia="Times New Roman"/>
          <w:kern w:val="0"/>
          <w:rtl/>
        </w:rPr>
        <w:t>وفي بيع الدابة نعلها وكذا ثياب العبد في بيعه في الأصح</w:t>
      </w:r>
      <w:r>
        <w:rPr>
          <w:rFonts w:eastAsia="Times New Roman"/>
          <w:kern w:val="0"/>
          <w:rtl/>
        </w:rPr>
        <w:t xml:space="preserve">، </w:t>
      </w:r>
      <w:r w:rsidRPr="00E70811">
        <w:rPr>
          <w:rFonts w:eastAsia="Times New Roman"/>
          <w:kern w:val="0"/>
          <w:rtl/>
        </w:rPr>
        <w:t>(قلت): الأصح لا تدخل ثياب العبد</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4650D97B" w14:textId="77777777" w:rsidR="00C11C4E" w:rsidRPr="00E70811" w:rsidRDefault="00C11C4E" w:rsidP="00775A91">
      <w:pPr>
        <w:rPr>
          <w:rFonts w:eastAsia="Times New Roman"/>
          <w:kern w:val="0"/>
          <w:rtl/>
        </w:rPr>
      </w:pPr>
      <w:r w:rsidRPr="001563DB">
        <w:rPr>
          <w:rFonts w:eastAsia="Times New Roman"/>
          <w:b/>
          <w:bCs/>
          <w:kern w:val="0"/>
          <w:sz w:val="30"/>
          <w:szCs w:val="30"/>
          <w:rtl/>
        </w:rPr>
        <w:t xml:space="preserve">فرع: </w:t>
      </w:r>
      <w:r w:rsidRPr="00E70811">
        <w:rPr>
          <w:rFonts w:eastAsia="Times New Roman"/>
          <w:kern w:val="0"/>
          <w:rtl/>
        </w:rPr>
        <w:t>باع شجرة دخل عروقها وورقها وفي ورق التوت وجه أغصانها إلا اليابس ويصح بيعها بشرط القلع أو القطع وبشرط الإبقاء والإطلاق يقتضي الإبقاء والأصح أنه لا يدخل المغرس لكن يستحق منفعته ما بقيت الشجرة ولو كانت يابسة لزم المشتري القلع وثمرة النخل المبيع إن شرطت للبائع أو المشتري عمل به وإلا فإن لم يتأبر منها شيء فهي للمشتري وإلا فللبائع وما يخرج ثمره بلا نور كتين وعنب إن برز ثمره فللبائع وإلا فللمشتري وما خرج في نوره ثم سقط كمشمش وتفاح فللمشتري إن لم تنعقد الثمرة وكذا إن انعقدت ولم يتناثر النور في الأصح وبعد التناثر للبائع ولو باع نخلات بستان مطلعة وبعضها مؤبر فللبائع فإن أفرد ما لم يؤبر فللمشتري في الأصح ولو كانت في بساتين فالأصح إفراد كل بستان بحكمه وإذا بقيت الثمرة للبائع فإن شرط القطع لزمه وإلا فله تركها إلى الجذاذ ولكل منهما السقي إن انتفع به الشجر والثمر ولا منع للآخر وإن ضرهما لم يجز إلا برضاهما وإن ضر أحدهما وتنازعا فسخ العقد إلا أن يسامح المتضرر وقيل: لطالب السقي أن يسقي ولو كان الثمر يمتص رطوبة الشجر لزم البائع أن يقطع أو يسقي</w:t>
      </w:r>
      <w:r>
        <w:rPr>
          <w:rFonts w:eastAsia="Times New Roman"/>
          <w:kern w:val="0"/>
          <w:rtl/>
        </w:rPr>
        <w:t xml:space="preserve">، </w:t>
      </w:r>
    </w:p>
    <w:p w14:paraId="26B411FC"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يجوز بيع الثمر بعد بدو صلاحه مطلقا وبشرط قطعه وبشرط إبقائه وقبل إصلاح إن بيع منفردا عن الشجرة لا يجوز إلا بشرط القطع وأن يكون المقطوع منتفعا به لا ككمثرى وقيل: إن كان الشجر للمشتري جاز بلا شرط</w:t>
      </w:r>
      <w:r>
        <w:rPr>
          <w:rFonts w:eastAsia="Times New Roman"/>
          <w:kern w:val="0"/>
          <w:rtl/>
        </w:rPr>
        <w:t xml:space="preserve">، </w:t>
      </w:r>
      <w:r w:rsidRPr="00E70811">
        <w:rPr>
          <w:rFonts w:eastAsia="Times New Roman"/>
          <w:kern w:val="0"/>
          <w:rtl/>
        </w:rPr>
        <w:t xml:space="preserve">(قلت): فإن كان الشجر للمشتري وشرطنا القطع لا يجب الوفاء به والله أعلم وإن بيع مع الشجر جاز بلا شرط ولا يجوز بشرط قطعه ويحرم بيع الزرع الأخضر في الأرض إلا بشرط قطعه فإن بيع معها أو بعد اشتداد الحب جاز بلا شرط ويشترط لبيعه وبيع الثمر بعد بدو الصلاح ظهور المقصود كتين وعنب وشعير وما لا يرى حبه كالحنطة والعدس في السنبل لا يصح بيعه دون سنبله ولا معه في الجديد ولا بأس بكمام لا يزال إلا عند الأكل وماله كمامان كالجوز واللوز والباقلا يباع في قشره الأسفل ولا يصح في الأعلى وفي قول يصح إن كان رطبا وبد صلاح </w:t>
      </w:r>
      <w:r w:rsidRPr="00E70811">
        <w:rPr>
          <w:rFonts w:eastAsia="Times New Roman"/>
          <w:kern w:val="0"/>
          <w:rtl/>
        </w:rPr>
        <w:lastRenderedPageBreak/>
        <w:t>التمر ظهور مبادي النضج والحلاوة فيما لا يتلون وفي غيره بأن يأخذ في الحمرة أو السواد ويكفي بدو صلاح بعضه وإن قل ولو باع ثمرة بستان أو بساتين بدا صلاح بعضه فعلى ما سبق في التأبير ومن باع ما بدلا صلاحه لزمه سقيه قبل التخلية وبعدها ويتصرف مشتريه بعدها ولو عرض مهلك بعدهما كبرد فالجديد أنه من ضمان المشتري فلو تعيب بترك البائع السقي فله الخيار ولو بيع قبل صلاحه بشرط قطعه ولم يقطع حتى هلك فأولى بكونه من ضمان المشتري ولو بيع ثمر يغلب تلاحقه واختلاط حادثه بالموجود كتين وقثاء لم يصح إلا أن يشترط على المشتري قطع ثمره ولو حصل الاختلاط فيما يندر فيه فالأظهر أنه لا يفسخ البيع بل يتخير المشتري فإن سمح له البائع بما حدث سقط خياره في الأصح ولا يصح بيع الحنطة في سنبلها بصافية وهو المحاقلة ولا الرطب على النخل بثمر وهو المزابنة ويرخص في العرايا وهو بيع الرطب على النخل بتمر في الأرض أو العنب في الشجر بزبيب فيما دون خمسة أوسق ولو زاد في صفقتين جاز ويشترط التقابض بتسليم الثمر كيلا والتخلية في النخل والأظهر أنه لا يجوز في سائر الثمار وأنه لا يختص بالفقراء</w:t>
      </w:r>
      <w:r>
        <w:rPr>
          <w:rFonts w:eastAsia="Times New Roman"/>
          <w:kern w:val="0"/>
          <w:rtl/>
        </w:rPr>
        <w:t xml:space="preserve">، </w:t>
      </w:r>
    </w:p>
    <w:p w14:paraId="6522C344"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اختلاف المتبايعين</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إذا اتفقا على صحة البيع ثم </w:t>
      </w:r>
      <w:r>
        <w:rPr>
          <w:rFonts w:eastAsia="Times New Roman"/>
          <w:kern w:val="0"/>
          <w:rtl/>
        </w:rPr>
        <w:t>اختلفا</w:t>
      </w:r>
      <w:r w:rsidRPr="00E70811">
        <w:rPr>
          <w:rFonts w:eastAsia="Times New Roman"/>
          <w:kern w:val="0"/>
          <w:rtl/>
        </w:rPr>
        <w:t xml:space="preserve"> في كيفيته كقدر الثمن أو صفته أو الأجل أو قدره أو قدر المبيع ولا بينة تحالفا فيحلف كل على نفي قول صاحبه وإثبات قوله ويبدأ بالبائع وفي قول المشتري وفي قول يتساويان فيتخير الحاكم وقيل: يقرع والصحيح أنه يكفي كل واحد يمين تجمع نفيا وإثباتا ويقدم النفي فيقول ما بعت بكذا ولقد بعت بكذا وإذا تحالفا فالصحيح أنه العقد لا ينفسخ بل إن تراضيا وإلا فليفسخانه أو أحدهما أو الحاكم وقيل: إنما يفسخه الحاكم ثم على المشتري رد المبيع فإن كان وقفه أو أعتقه أو باعه أو مات لزمه قيمته وهي قيمته يوم التلف في أظهر الأقوال وإن تعيب رده مع أرشه واختلاف ورثتهما كهما ولو قال بعتكه بكذا فقال بل وهبتنيه فلا تحالف بل يحلف كل على نفي دعوى الآخر فإذا حلفا رده مدعي الهبة بزوائده ولو ادعى صحة البيع والآخر فساده فالأصح تصديق مدعي الصحة بيمينه ولو </w:t>
      </w:r>
      <w:r>
        <w:rPr>
          <w:rFonts w:eastAsia="Times New Roman"/>
          <w:kern w:val="0"/>
          <w:rtl/>
        </w:rPr>
        <w:t>اشترى</w:t>
      </w:r>
      <w:r w:rsidRPr="00E70811">
        <w:rPr>
          <w:rFonts w:eastAsia="Times New Roman"/>
          <w:kern w:val="0"/>
          <w:rtl/>
        </w:rPr>
        <w:t xml:space="preserve"> عبدا فجاء بعبد معيب ليرده فقال البائع ليس هذا المبيع صدق البائع بيمينه وفي السلم يصدق في الأصح</w:t>
      </w:r>
      <w:r>
        <w:rPr>
          <w:rFonts w:eastAsia="Times New Roman"/>
          <w:kern w:val="0"/>
          <w:rtl/>
        </w:rPr>
        <w:t xml:space="preserve">، </w:t>
      </w:r>
    </w:p>
    <w:p w14:paraId="01A9F5ED"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العبد إن لم يؤذن له في التجارة</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لا يصح شراؤه بغير إذن سيده في الأصح ويسترده البائع سواء كان في يد العبد أو سيده فإن تلف في يده تعلق الضمان بذمته أو في يد السيد فللبائع تضمينه وله مطالبة العبد بعد العقد واقتراضه كشرائه وأن أذن له في التجارة تصرف بحسب الإذن فإن أذن في نوع لم يتجاوزه وليس له نكاح ولا يؤجر نفسه ولا يأذن لعبده في تجارة ولا يتصدق ولا يعامل سيده ولا </w:t>
      </w:r>
      <w:r w:rsidRPr="00E70811">
        <w:rPr>
          <w:rFonts w:eastAsia="Times New Roman"/>
          <w:kern w:val="0"/>
          <w:rtl/>
        </w:rPr>
        <w:lastRenderedPageBreak/>
        <w:t xml:space="preserve">ينعزل بإباقه ولا يصير مأذونا له بسكوت سيده على تصرفه ويقبل إقراره بديون المعاملة ومن عرف رق عبد لم يعامله حتى يعلم الإذن بسماع سيده أو بينة أو شيوع بين الناس وفي الشيوع وجه ولا يكفي قول العبد فإن باع مأذون له وقبض الثمن فتلف في يده فخرجت السلعة مستحقة رجع المشتري ببدلها على العبد وله مطالبة السيد أيضا وقيل: لا وقيل: إن كان في يد العبد وفاء فلا ولو </w:t>
      </w:r>
      <w:r>
        <w:rPr>
          <w:rFonts w:eastAsia="Times New Roman"/>
          <w:kern w:val="0"/>
          <w:rtl/>
        </w:rPr>
        <w:t>اشترى</w:t>
      </w:r>
      <w:r w:rsidRPr="00E70811">
        <w:rPr>
          <w:rFonts w:eastAsia="Times New Roman"/>
          <w:kern w:val="0"/>
          <w:rtl/>
        </w:rPr>
        <w:t xml:space="preserve"> سلعة ففي مطالبة السيد بثمنها هذا الخلاف ولا يتعلق دين التجارة برقبته ولا ذمة سيده بل يؤدي من مال التجارة وكذا من كسبه باصطياد ونحوه في الأصح ولا يملك العبد بتمليك سيده في الأظهر</w:t>
      </w:r>
      <w:r>
        <w:rPr>
          <w:rFonts w:eastAsia="Times New Roman"/>
          <w:kern w:val="0"/>
          <w:rtl/>
        </w:rPr>
        <w:t xml:space="preserve">، </w:t>
      </w:r>
    </w:p>
    <w:p w14:paraId="704C3FFD"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83FC44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السلم</w:t>
      </w:r>
    </w:p>
    <w:p w14:paraId="01597E16" w14:textId="77777777" w:rsidR="00C11C4E" w:rsidRPr="00E70811" w:rsidRDefault="00C11C4E" w:rsidP="00775A91">
      <w:pPr>
        <w:rPr>
          <w:rFonts w:eastAsia="Times New Roman"/>
          <w:kern w:val="0"/>
          <w:rtl/>
        </w:rPr>
      </w:pPr>
      <w:r w:rsidRPr="00E70811">
        <w:rPr>
          <w:rFonts w:eastAsia="Times New Roman"/>
          <w:kern w:val="0"/>
          <w:rtl/>
        </w:rPr>
        <w:t>هو بيع موصوف في الذمة يشترط له مع شروط البيع أمور: </w:t>
      </w:r>
      <w:r>
        <w:rPr>
          <w:rFonts w:eastAsia="Times New Roman" w:hint="cs"/>
          <w:kern w:val="0"/>
          <w:rtl/>
        </w:rPr>
        <w:t>(</w:t>
      </w:r>
      <w:r w:rsidRPr="00E70811">
        <w:rPr>
          <w:rFonts w:eastAsia="Times New Roman"/>
          <w:kern w:val="0"/>
          <w:rtl/>
        </w:rPr>
        <w:t>أحدها</w:t>
      </w:r>
      <w:r>
        <w:rPr>
          <w:rFonts w:eastAsia="Times New Roman" w:hint="cs"/>
          <w:kern w:val="0"/>
          <w:rtl/>
        </w:rPr>
        <w:t>)</w:t>
      </w:r>
      <w:r w:rsidRPr="00E70811">
        <w:rPr>
          <w:rFonts w:eastAsia="Times New Roman"/>
          <w:kern w:val="0"/>
          <w:rtl/>
        </w:rPr>
        <w:t>: تسليم رأس المال في المجلس فلو أطلق ثم عين وسلم في المجلس جاز ولو أحال به وقبضه لمحال في المجلس فلا ولو قبضه وأودعه المسلم جاز ويجوز كونه منفعة وتقبض بقبض العين وإذا فسخ السلم ورأس المال باق استرده بعينه وقيل: للمسلم إليه رد بدله إن عين في المجلس دون العقد ورؤية رأس المال تكفي عن معرفة قدره في الأظهر</w:t>
      </w:r>
      <w:r>
        <w:rPr>
          <w:rFonts w:eastAsia="Times New Roman"/>
          <w:kern w:val="0"/>
          <w:rtl/>
        </w:rPr>
        <w:t xml:space="preserve">، </w:t>
      </w:r>
      <w:r>
        <w:rPr>
          <w:rFonts w:eastAsia="Times New Roman" w:hint="cs"/>
          <w:kern w:val="0"/>
          <w:rtl/>
        </w:rPr>
        <w:t>(</w:t>
      </w:r>
      <w:r w:rsidRPr="00E70811">
        <w:rPr>
          <w:rFonts w:eastAsia="Times New Roman"/>
          <w:kern w:val="0"/>
          <w:rtl/>
        </w:rPr>
        <w:t>الثاني</w:t>
      </w:r>
      <w:r>
        <w:rPr>
          <w:rFonts w:eastAsia="Times New Roman" w:hint="cs"/>
          <w:kern w:val="0"/>
          <w:rtl/>
        </w:rPr>
        <w:t>)</w:t>
      </w:r>
      <w:r w:rsidRPr="00E70811">
        <w:rPr>
          <w:rFonts w:eastAsia="Times New Roman"/>
          <w:kern w:val="0"/>
          <w:rtl/>
        </w:rPr>
        <w:t>: كون المسلم فيه دينا فلو قال أسلمت إليك هذا الثوب في هذا العبد فليس بسلم ولا ينعقد بيعا في الأظهر ولو قال اشتريت منك ثوبا صفته كذا بهذه الدراهم فقال بعتك انعقد بيعا وقيل: سلما</w:t>
      </w:r>
      <w:r>
        <w:rPr>
          <w:rFonts w:eastAsia="Times New Roman"/>
          <w:kern w:val="0"/>
          <w:rtl/>
        </w:rPr>
        <w:t xml:space="preserve">، </w:t>
      </w:r>
      <w:r>
        <w:rPr>
          <w:rFonts w:eastAsia="Times New Roman" w:hint="cs"/>
          <w:kern w:val="0"/>
          <w:rtl/>
        </w:rPr>
        <w:t>(</w:t>
      </w:r>
      <w:r w:rsidRPr="00E70811">
        <w:rPr>
          <w:rFonts w:eastAsia="Times New Roman"/>
          <w:kern w:val="0"/>
          <w:rtl/>
        </w:rPr>
        <w:t>الثالث</w:t>
      </w:r>
      <w:r>
        <w:rPr>
          <w:rFonts w:eastAsia="Times New Roman" w:hint="cs"/>
          <w:kern w:val="0"/>
          <w:rtl/>
        </w:rPr>
        <w:t>)</w:t>
      </w:r>
      <w:r w:rsidRPr="00E70811">
        <w:rPr>
          <w:rFonts w:eastAsia="Times New Roman"/>
          <w:kern w:val="0"/>
          <w:rtl/>
        </w:rPr>
        <w:t>: المذهب أنه إذا أسلم بموضع لا يصلح للتسليم أو يصلح ولحمله مؤنة اشترط بيان محل التسليم وإلا فلا ويصح حالا ومؤجلا فإن أطلق انعقد حالا وقيل: لا ينعقد ويشترط العلم بالأجل فإن عين شهور العرب أو الفرس أو الروم جاز وإن أطلق حمل على الهلالي فإن انكسر شهر حسب الباقي بالأهلة وتمم الأول ثلاثين والأصح صحة تأجيله بالعيد وجمادى ويحمل على الأول</w:t>
      </w:r>
      <w:r>
        <w:rPr>
          <w:rFonts w:eastAsia="Times New Roman"/>
          <w:kern w:val="0"/>
          <w:rtl/>
        </w:rPr>
        <w:t xml:space="preserve">، </w:t>
      </w:r>
    </w:p>
    <w:p w14:paraId="6146BE7F"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يشترط كون المسلم فيه مقدورا على تسليمه عند وجوب التسليم فإن كان يوجد ببلد آخر صح إن اعتيد نقله للبيع وإلا فلا ولو أسلم فيما يعم فانقطع في محله لم ينفسخ في الأظهر فيتخير المسلم بين فسخه والصبر حتى يوجد ولو علم قبل المحل انقطاعه عنده فلا خيار قبله في الأصح وكونه معلوم القدر كيلا أو وزنا أو عدا أو ذرعا ويصح المكيل وزنا وعكسه ولو أسلم في مائة صاع حنطة على أن وزنها كذا لم يصح ويشترط الوزن في البطيخ والباذنجان والقثاء والسفرجل والرمان ويصح في الجوز واللوز بالوزن في نوع يقل اختلافه وكذا كيلا في الأصح ويجمع في اللبن بين العد والوزن ولو </w:t>
      </w:r>
      <w:r w:rsidRPr="00E70811">
        <w:rPr>
          <w:rFonts w:eastAsia="Times New Roman"/>
          <w:kern w:val="0"/>
          <w:rtl/>
        </w:rPr>
        <w:lastRenderedPageBreak/>
        <w:t>عين مكيالا فسد إن لم يكن معتادا وإلا فلا في الأصح ولو أسلم في ثمر قرية صغيرة لم يصح أو عظيمة صح في الأصح ومعرفة الأوصاف التي يختلف بها الغرض اختلافا ظاهرا أو ذكرها في العقد على وجه لا يؤدي إلى عزة الوجود فلا يصح فيما لا ينضبط مقصوده له كالمختلط المقصود الأركان كهريسة ومعجون وغالية وخف وترياق مخلوط والأصح صحته في المختلط المنضبط كعتابي وخز وجبن وأقط وشهد وخل تمر أو زبيب لا الخبز في الأصح عند الأكثرين ولا يصح فيما ندر وجوده كلحم الصيد بموضع العزة ولا فيما لو استقصى وصفه عز وجوده كاللؤلؤ الكبار واليواقيت وجارية وأختها أو ولدها</w:t>
      </w:r>
      <w:r>
        <w:rPr>
          <w:rFonts w:eastAsia="Times New Roman"/>
          <w:kern w:val="0"/>
          <w:rtl/>
        </w:rPr>
        <w:t xml:space="preserve">، </w:t>
      </w:r>
    </w:p>
    <w:p w14:paraId="72070A4B" w14:textId="77777777" w:rsidR="00C11C4E" w:rsidRPr="00E70811" w:rsidRDefault="00C11C4E" w:rsidP="00775A91">
      <w:pPr>
        <w:rPr>
          <w:rFonts w:eastAsia="Times New Roman"/>
          <w:kern w:val="0"/>
          <w:rtl/>
        </w:rPr>
      </w:pPr>
      <w:r w:rsidRPr="001563DB">
        <w:rPr>
          <w:rFonts w:eastAsia="Times New Roman"/>
          <w:b/>
          <w:bCs/>
          <w:kern w:val="0"/>
          <w:sz w:val="30"/>
          <w:szCs w:val="30"/>
          <w:rtl/>
        </w:rPr>
        <w:t>فرع:</w:t>
      </w:r>
      <w:r w:rsidRPr="00E70811">
        <w:rPr>
          <w:rFonts w:eastAsia="Times New Roman"/>
          <w:kern w:val="0"/>
          <w:rtl/>
        </w:rPr>
        <w:t xml:space="preserve"> يصح في الحيوان فيشترط في الرقيق ذكر نوعه كتركي ولنه كأبيض ويصف بياضه بسمرة أو شقرة وذكورته وأنوثته وسنه وقده طولا وقصرا وكله على التقريب ولا يشترط ذكر الكحل والسمن ونحوهما في الأصح وفي الإبل والخيل والبغال والحمير الذكورة والأنوثة والسن واللون والنوع وفي الطير النوع والصغر وكبر الجثة وفي اللحم لحم بقر أو ضأن أو معز ذكر خصي رضيع معلوف أو ضدها من فخذ أو كتف أو جنب ويقبل عظمه على العادة وفي الثياب الجنس والطول والعرض والغلظ والدقة والصفاقة والرقة والنعومة والخشونة ومطلقه يحمل على الخام ويجوز في المقصور وما سبع غزله قبل النسج كالبرود والأقيس صحته في المصبوغ بعده</w:t>
      </w:r>
      <w:r>
        <w:rPr>
          <w:rFonts w:eastAsia="Times New Roman"/>
          <w:kern w:val="0"/>
          <w:rtl/>
        </w:rPr>
        <w:t xml:space="preserve">، </w:t>
      </w:r>
      <w:r w:rsidRPr="00E70811">
        <w:rPr>
          <w:rFonts w:eastAsia="Times New Roman"/>
          <w:kern w:val="0"/>
          <w:rtl/>
        </w:rPr>
        <w:t>(قلت): الأصح منعه وبه قطع الجمهور والله أعلم وفي التمر لونه ونوعه وبلده وصغر الحبات وكبرها وعتقه وحداثته والحنطة وسائر الحبوب كالتمر وفي العسل جبلي أو بلدي صيفي أو خريفي أبيض أو أصفر ولا يشترط العتق والحداثة ولا يصح في المطبوخ والمشوي ولا يضر تأثير الشمس والأظهر منعه في رؤوس الحيوان ولا يصح في مختلف كبرمة معمولة وجلد وكوز وطس وقمقم ومنارة وطنجير ونحوها ويصح في الاسطال المربعة وفيما صب منها في قالب ولا يشترط ذكر الجودة والرداءة في الأصح ويحمل مطلقة على الجيد ويشترط معرفة العاقدين والصفات وكذا غيرهما في الأصح</w:t>
      </w:r>
      <w:r>
        <w:rPr>
          <w:rFonts w:eastAsia="Times New Roman"/>
          <w:kern w:val="0"/>
          <w:rtl/>
        </w:rPr>
        <w:t xml:space="preserve">، </w:t>
      </w:r>
    </w:p>
    <w:p w14:paraId="1322C3B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لا يصح أن يستبدل عن المسلم فيه غيرت جنسه ونوعه وقيل: يجوز في نوعه ولا يجب ويجوز أردأ من المشروط ولا يجب ويجوز أجود ويجب قبوله في الأصح ولو أحضره قبل محلة فامتنع المسلم من قبوله لغرض صحيح بأن كان حيوانا أو وقت غارة لم يجبر وإلا فإن كان للمؤدي غرض صحيح كفك رهن أجبر وكذا لمجرد غرض البراءة في الأظهر ولو وجد المسلم المسلم إليه بعد المحل </w:t>
      </w:r>
      <w:r w:rsidRPr="00E70811">
        <w:rPr>
          <w:rFonts w:eastAsia="Times New Roman"/>
          <w:kern w:val="0"/>
          <w:rtl/>
        </w:rPr>
        <w:lastRenderedPageBreak/>
        <w:t>في غير محل التسليم لم يلزم الأداء إن كان لنقله مؤنة ولا يطالبه بقيمته للحيلولة على الصحيح وإن امتنع من قبوله هناك لم يجبر إن كان لنقله مؤنة أو كان الموضع مخوفا وإلا فالأصح إجباره</w:t>
      </w:r>
      <w:r>
        <w:rPr>
          <w:rFonts w:eastAsia="Times New Roman"/>
          <w:kern w:val="0"/>
          <w:rtl/>
        </w:rPr>
        <w:t xml:space="preserve">، </w:t>
      </w:r>
    </w:p>
    <w:p w14:paraId="37BB8060"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الإقراض مندوب وصيغته أقرضتك أو أسلفتك أو خذه بمثله أو ملكتكه على أن ترد بدله ويشترط قبوله في الأصح وفي المقرض أهلية التبرع ويجوز إقراض ما يسلم فيه إلا الجارية التي تحل للمقترض في الأظهر وما لا يسلم فيه لا يجوز إقراضه في الأصح ويرد المثل في المثلى وفي المتقوم المثل صورة وقيل: القيمة ولو ظفر طالبه به في غير محل الإقراض وللنقل مؤنة طلبه بقيمة بلد الإقراض ولا يجوز بشرط رد صحيح عن مكسر أو زيادة ولو رد هكذا بلا شرط فحسن ولو شرط مكسرا عن صحيح أو أن يقرضه غيره لغا الشرط والأصح أنه لا يفسد العقد ولو شرط أجلا فهو كشرط مكسر عن صحيح إن لم يكن للمقرض غرض وإن كان كزمن نهب فكشرط صحيح عن مكسر في الأصح وله شرط رهن وكفيل ويملك لقرض بالقبض وفي قول بالتصرف وله الرجوع في عينه ما دام باقيا بحاله في الأصح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2F38B97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E30EFB7"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الرهن</w:t>
      </w:r>
    </w:p>
    <w:p w14:paraId="26690A43" w14:textId="77777777" w:rsidR="00C11C4E" w:rsidRPr="00E70811" w:rsidRDefault="00C11C4E" w:rsidP="00775A91">
      <w:pPr>
        <w:rPr>
          <w:rFonts w:eastAsia="Times New Roman"/>
          <w:kern w:val="0"/>
          <w:rtl/>
        </w:rPr>
      </w:pPr>
      <w:r w:rsidRPr="00E70811">
        <w:rPr>
          <w:rFonts w:eastAsia="Times New Roman"/>
          <w:kern w:val="0"/>
          <w:rtl/>
        </w:rPr>
        <w:t xml:space="preserve">لا يصح إلا بإيجاب وقبول فإن شرط فيه مقتضاه كتقدم المرتهن به أو مصلحة للعقد كالإشهاد أو مالا غرض فيه صح العقد وإن شرط ما يضر المرتهن بطل الرهن وإن نفع المرتهن وضر الراهن كشرط منفعة للمرتهن بطل الشرط وكذا الرهن في الأظهر ولو شرط أن تحدث زوائده مرهونة فالأظهر فساد الشرط وأنه متى فسد فسد العقد وشرط العاقد كونه مطلق التصرف فلا يرهن الولي مال الصبي والمجنون ولا يرتهن لهما إلا لضرورة أو غبطة ظاهرة وشرط الرهن كونه عينا في الأصح ويصح رهن المشاع والأم دون ولدها وعكسه وعند الحاجة يباعان ويوزع الثمن والأصح أن تقوم الأم وحدها ثم مع الولد فالزائد قيمته ورهن الجاني والمرتد كبيعهما ورهن المدبر والمعلق عتقه بصفة يمكن سبقها حلول الدين باطل على المذهب ولو رهن ما يسرع فساده فإن أمكن تجفيفه كرطب فعل وإلا فإن رهنه بدين حال أو مؤجل يحل قبل فساده أو شرط بيعه وجعل الثمن رهنا صح ويباع عند خوف فساده ويكون ثمنه رهنا وإن شرط منع بيعه لم يصح وإن أطلق فسد في الأظهر وإن لم يعلم هل يفسد قبل الأجل صح في الأظهر وإن رهن ما لا يسرع فساده فطر أما عرضه للفساد كحنطة ابتلت لم ينفسخ الرهن </w:t>
      </w:r>
      <w:r w:rsidRPr="00E70811">
        <w:rPr>
          <w:rFonts w:eastAsia="Times New Roman"/>
          <w:kern w:val="0"/>
          <w:rtl/>
        </w:rPr>
        <w:lastRenderedPageBreak/>
        <w:t>بحال ويجوز أن يستعير شيئا ليرهنه وهو في قول عارية </w:t>
      </w:r>
      <w:r>
        <w:rPr>
          <w:rFonts w:eastAsia="Times New Roman" w:hint="cs"/>
          <w:kern w:val="0"/>
          <w:rtl/>
        </w:rPr>
        <w:t xml:space="preserve">، </w:t>
      </w:r>
      <w:r w:rsidRPr="00E70811">
        <w:rPr>
          <w:rFonts w:eastAsia="Times New Roman"/>
          <w:kern w:val="0"/>
          <w:rtl/>
        </w:rPr>
        <w:t>والأظهر أنه ضمان دين في رقبة ذلك الشيء فيشترط ذكر جنس الدين وقدره وصفته وكذا المرهون عنده في الأصح فلو تلف في يد المرتهن فلا ضمان ولا رجوع للمالك بعد قبض المرتهن فإذا حل الدين أو كان حالا روجع المالك للبيع ويباع إن لم يقض الدين ثم يرجع المالك بما بيع به</w:t>
      </w:r>
      <w:r>
        <w:rPr>
          <w:rFonts w:eastAsia="Times New Roman"/>
          <w:kern w:val="0"/>
          <w:rtl/>
        </w:rPr>
        <w:t xml:space="preserve">، </w:t>
      </w:r>
    </w:p>
    <w:p w14:paraId="26BB6A75"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شرط المرهون به كونه دينا ثابتا لازما فلا يصح بالعين المغصوبة والمستعارة في الأصح ولا بما سيقرضه ولو قال أقرضتك هذه الدراهم وارتهنت بها عبدك فقال اقترضت ورهنت أو قال بعتكه بكذا وارتهنت الثوب به فقال اشتريت ورهنت صح في الأصح ولا يصح بنجوم الكتابة ولا بجعل الجعالة قبل الفراغ وقيل: يجوز بعد الشروع ويجوز بالثمن في مدة الخيار وبالدين رهن بعد رهن ولا يجوز أن يرهنه المرهون عنده بدين آخر في الجديد ولا يلزم إلا بقبضه ممن يصح عقده وتجري فيه النيابة لكن لا يستنيب الراهن ولا عبده وفي المأذون له وجه ويستنيب مكاتبه ولو رهن وديعة عند مودع أو مغصوبا عند غاصب لم يلزم ما لم يمض زمن إمكان قبضه والأظهر اشتراط إذنه في قبضه ولا يبرئه ارتهانه عن الغصب ويبرئه إيداع في الأصح ويحصل الرجوع عن الرهن قبل القبض بتصرف يزيل الملك كهبة مقبوضة وكتابة وكذا تدبيره في الأظهر وبرهن مقبوض وبإحبالها لا الوطء والتزويج ولو مات العاقد قبل القبض أو جن أو تخمر العصير أو أبق العبد لم يبطل الرهن في الأصح وليس للراهن المقبض تصرف يزيل الملك لكن في إعتاقه أقوال أظهرها ينفذ من الموسر ويغرم قيمته يوم عتقه رهنا وإن لم ينفذ فانفك لم ينفذه في الأصح ولو علقه بصفة فوجدت وهو رهن فكالإعتاق أو بعده نفذ على الصحيح ولا رهنه لغيره ولا التزويج ولا الإجارة إن كان الدين حالا او يحل قبلها ولا الوطء فإن وطىء فالولد حر وفي نفوذ الإستيلاد أقوال الإعتاق فإن لم ننفذه فانفك نفذ في الأصح فلو ماتت بالولادة غرم قيمتها رهنا في الأصح وله كل انتفاع لا ينقصه كالركوب والسكنى لا البناء والغراس فإن فعل لم يقلع قبل الأجل وبعده إن لم تف الأرض بالدين وزادت به ثم إن أمكن الانتفاع بغير استرداد لم يسترد وإلا فيسترد ويشهدان لمتهمه وله بإذن المرتهن ما منعناه وله الرجوع قبل تصرف الراهن فإن تصرف جاهلا برجوعه فكتصرف وكيل جهل عزله ولو أذن في بيعه ليعجل المؤجل من ثمنه لم يصح البيع وكذا لو شرط رهن الثمن في الأظهر</w:t>
      </w:r>
      <w:r>
        <w:rPr>
          <w:rFonts w:eastAsia="Times New Roman"/>
          <w:kern w:val="0"/>
          <w:rtl/>
        </w:rPr>
        <w:t xml:space="preserve">، </w:t>
      </w:r>
    </w:p>
    <w:p w14:paraId="7EEFD43B"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إذا لزم الرهن فاليد فيه للمرتهن ولا تزال إلا للانتفاع كما سبق ولو شرطا وضعه عند عدل جاز أو عند اثنين ونصا على اجتماعهما على حفظه أو الإنفراد به فذاك وإن أطلقا فليس لأحدهما </w:t>
      </w:r>
      <w:r w:rsidRPr="00E70811">
        <w:rPr>
          <w:rFonts w:eastAsia="Times New Roman"/>
          <w:kern w:val="0"/>
          <w:rtl/>
        </w:rPr>
        <w:lastRenderedPageBreak/>
        <w:t>الإنفراد في الأصح ولو مات العدل أو فسق جعلاه حيث يتفقان وإن تشاحا وضعه الحاكم عند عدل ويستحق بيع المرهون عند الحاكم ويقدم المرتهن بثمنه ويبيعه الراهن او وكيله بإذن المرتهن فإن لم يأذن قال له الحاكم تأذن أو تبرىء ولو طلب المرتهن بيعه فأبى الراهن ألزمه القاضي قضاء الدين أو بيعه فإن أصر باعه الحاكم ولو باعه المرتهن بإذن الراهن فالأصح أنه إن باع بحصرته صح وإلا فلا ولو شرطا أن يبيعه العدل جاز ولا يشترط مراجعة الراهن في الأصح فإذا باع فالثمن عنده من ضمان الراهن حتى يقبضه المرتهن ولو تلف ثمنه في يد العدل ثم استحق المرهون فإن شاء المشتري رجع على العدل وإن شاء على الراهن والقرار عليه ولا يبيع العدل إلا بثمن مثله حالا من نقد بلده فإن زاد راغب قبل انقضاء الخيار فليفسخ وليبعه ومؤنة المرهون على الراهن ويجبر عليها لحق المرتهن على الصحيح ولا يمنع راهن من مصلحة المرهون كفصد وحجامة وهو أمانة في يد المرتهن ولا يسقط بتلفه شيء من دينه وحكم فاسد العقود حكم صحيحها في الضمان ولو شرط كون المرهون مبيعا له عند الحلول فسد وهو قبل المحل أمانة ويصدق المرتهن في دعوى التلف بيمينه ولا يصدق في الرد عند الأكثرين ولو وطىء المرتهن المرهونة بلا شبهة فزان ولا يقبل قوله جهلت تحريمه إى أن يقرب إسلامه أو ينشأ ببادية بعيدة عن العلماء وإن وطىء بإذن الراهن قبل دعواه جهل التحريم في الأصح فلا حد ويجب المهر إن أكرهها والولد حر نسيب وعليه قيمته للراهن ولو أتلف المرهون وقبض بدله صار هنا والخصم في البدل الراهن فإن لم يخاصم يخاصم المرتهن في الأصح فلو وجب قصاص اقتص الراهن وفات الرهن فإن وجب المال بعفوه أو بجناية خطأ لم يصح عفوه عنه ولا إبراء المرتهن الجاني ولا يسري الرهن إلى زيادته المنفصلة كثمر وولد فلو رهن حاملا وحل الأجل وهي حامل بيعت وإن ولدته بيع معها في الأظهر فإن كانت حاملا عند البيع دون الرهن فالولد ليس برهن في الأظهر</w:t>
      </w:r>
      <w:r>
        <w:rPr>
          <w:rFonts w:eastAsia="Times New Roman"/>
          <w:kern w:val="0"/>
          <w:rtl/>
        </w:rPr>
        <w:t xml:space="preserve">، </w:t>
      </w:r>
    </w:p>
    <w:p w14:paraId="51ADD172"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جنى المرهون قدم المجني عليه فإن اقتص أو بيع له بطل الرهن وإن جنى على سيده فاقتص بطل وإن عفا على مال لم يثبت على الصحيح فيبقى رهنا وإن قتل مرهونا لسيده عند آخر فاقتص بطل الرهنان وإن وجب مال تعلق به حق مرتهن القتيل فيباع وثمنه رهن وقيل: يصير رهنا فإن كان مرهونين عند شخص بدين واحد نقصت الوثيقة أو بدينين وفي نقل الوثيقة غرض ن(قلت): ولو تلف مرهون بآفة بطل وينفك بفسخ المرتهن وبالبراءة من الدين فإن بقي شيء منه لم ينفك شيء من الرهن ولو رهن نصف عبد بدين ونصفه بآخر فبرىء من أحدهما أنفك قسطه ولو رهناه فبرىء أحدهما انفك نصيبه</w:t>
      </w:r>
      <w:r>
        <w:rPr>
          <w:rFonts w:eastAsia="Times New Roman"/>
          <w:kern w:val="0"/>
          <w:rtl/>
        </w:rPr>
        <w:t xml:space="preserve">، </w:t>
      </w:r>
    </w:p>
    <w:p w14:paraId="1448DF8E"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Pr>
          <w:rFonts w:eastAsia="Times New Roman"/>
          <w:kern w:val="0"/>
          <w:rtl/>
        </w:rPr>
        <w:t>اختلفا</w:t>
      </w:r>
      <w:r w:rsidRPr="00E70811">
        <w:rPr>
          <w:rFonts w:eastAsia="Times New Roman"/>
          <w:kern w:val="0"/>
          <w:rtl/>
        </w:rPr>
        <w:t xml:space="preserve"> في الرهن أو قدره صدق الراهن بيمينه إن كان رهن تبرع وإن شرط في بيع تحالفا ولو ادعى أنهما رهناه عبدهما بمائة وصدقه احدهما فنصيب المصدق رهن بخمسين والقول في نصيب الثاني قوله بيمينه وتقبل شهادة المصدق عليه ولو </w:t>
      </w:r>
      <w:r>
        <w:rPr>
          <w:rFonts w:eastAsia="Times New Roman"/>
          <w:kern w:val="0"/>
          <w:rtl/>
        </w:rPr>
        <w:t>اختلفا</w:t>
      </w:r>
      <w:r w:rsidRPr="00E70811">
        <w:rPr>
          <w:rFonts w:eastAsia="Times New Roman"/>
          <w:kern w:val="0"/>
          <w:rtl/>
        </w:rPr>
        <w:t xml:space="preserve"> في قبضه فإن كان في يد الراهن أو في يد المرتهن وقال الراهن غصبته صدق الراهن بيمينه وكذا إن قال أقبضته عن جهة أخرى في الأصح ولو أقر بقبضه ثم قال لم يكن إقراري عن حقيقة فله تحليفه وقيل: لا يحلفه إلا أن يذكر لإقراره تأويلا كقوله شهدت على رسم القبالة ولو قال أحدهما جنى المرهون وأنكر الآخر صدق المنكر بيمينه ولو قال الراهن جنى قبل القبض فالأظهر تصديق المرتهن بيمينه في إنكاره والأصح أنه إذا حلف غرم </w:t>
      </w:r>
    </w:p>
    <w:p w14:paraId="4AB4F598" w14:textId="77777777" w:rsidR="00C11C4E" w:rsidRPr="00E70811" w:rsidRDefault="00C11C4E" w:rsidP="00775A91">
      <w:pPr>
        <w:rPr>
          <w:rFonts w:eastAsia="Times New Roman"/>
          <w:kern w:val="0"/>
          <w:rtl/>
        </w:rPr>
      </w:pPr>
      <w:r w:rsidRPr="00E70811">
        <w:rPr>
          <w:rFonts w:eastAsia="Times New Roman"/>
          <w:kern w:val="0"/>
          <w:rtl/>
        </w:rPr>
        <w:t>الراهن للمجني عليه وأنه يغرم الأقل من قيمة العبد وأرش الجناية وأنه لو نكل المرتهن ردت اليمين على المجني عليه لا على الراهن فإذا حلف بيع في الجناية ولو أذن في بيع المرهون فبيع ورجع عن الإذن وقال رجعت قبل البيع وقال الراهن بعده فالأصح تصديق المرتهن ومن عليه ألفان بأحدهما رهن فأدى ألفا وقال أديته عن ألف الرهن صدق بيمينه وإن لم ينو شيئا جعله عما شاء وقيل: يقسط</w:t>
      </w:r>
      <w:r>
        <w:rPr>
          <w:rFonts w:eastAsia="Times New Roman"/>
          <w:kern w:val="0"/>
          <w:rtl/>
        </w:rPr>
        <w:t xml:space="preserve">، </w:t>
      </w:r>
    </w:p>
    <w:p w14:paraId="1B3EAC1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من مات وعليه دين تعلق بتركته تعلقه بالمرهون وفي قول كتعلق الأرش بالجاني فعلى الأظهر يستوي الدين المستغرق وغيره في الأصح ولو تصرف الوارث ولا دين ظاهر فظهر دين برد مبيع بعيب فالأصح أنه لا يتبين فساد تصرفه لكن إن لم يقض الدين فسخ ولا خلاف أن للوارث إمساك عين التركة وقضاء الدين من ماله والصحيح أن تعلق الدين بالتركة لا يمنع الإرث فلا يتعلق بزوائد التركة ككسب ونتاج والله أعلم</w:t>
      </w:r>
      <w:r>
        <w:rPr>
          <w:rFonts w:eastAsia="Times New Roman"/>
          <w:kern w:val="0"/>
          <w:rtl/>
        </w:rPr>
        <w:t xml:space="preserve">، </w:t>
      </w:r>
    </w:p>
    <w:p w14:paraId="4E5D19C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4B34B0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التفليس</w:t>
      </w:r>
    </w:p>
    <w:p w14:paraId="4D511910"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مدخل</w:t>
      </w:r>
      <w:r w:rsidRPr="00327C2D">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 xml:space="preserve">من عليه ديون حالة زائدة على ماله يحجر عليه بسؤال الغرماء ولا حجر بالمؤجل وإذا حجر بحال لم يحل المؤجل في الأظهر ولو كانت الديون بقدر المال فإن كان كسوبا ينفق من كسبه فلا حجر وإن لم يكن كسوبا وكانت نفقته من ماله فكذا في الأصح ولا يحجر بغير طلب فلو طلب بعضهم ودينه قدر يحجر به حجر وإلا فلا ويحجر بطلب المفلس في الأصح فإذا حجر تعلق حق الغرماء بماله وأشهد على حجره ليحذر ولو باع أو وهب أو أعتق ففي قول يوقف تصرفه فإن فضل ذلك عن </w:t>
      </w:r>
      <w:r w:rsidRPr="00E70811">
        <w:rPr>
          <w:rFonts w:eastAsia="Times New Roman"/>
          <w:kern w:val="0"/>
          <w:rtl/>
        </w:rPr>
        <w:lastRenderedPageBreak/>
        <w:t xml:space="preserve">الدين نفذ وإلا لغا والأظهر بطلانه فلو باع ماله لغرمائه بدينهم بطل في الأصح ولو باع سلما أو </w:t>
      </w:r>
      <w:r>
        <w:rPr>
          <w:rFonts w:eastAsia="Times New Roman"/>
          <w:kern w:val="0"/>
          <w:rtl/>
        </w:rPr>
        <w:t>اشترى</w:t>
      </w:r>
      <w:r w:rsidRPr="00E70811">
        <w:rPr>
          <w:rFonts w:eastAsia="Times New Roman"/>
          <w:kern w:val="0"/>
          <w:rtl/>
        </w:rPr>
        <w:t xml:space="preserve"> في الذمة فالصحيح صحته ويثبت في ذمته ويصح نكاحه وطلاقه وخلعه واقتصاصة وإسقاطه ولو أقر بعين أو دين وجب قبل الحجر فالأظهر قبوله في حق الغرماء وإن أسند وجوبه إلى ما بعد الحجر بمعاملة أو مطلقا لم يقبل في حقهم وإن قال عن جناية قبل في الأصح وله أن يرد بالعيب ما كان اشتراه إن كانت الغبطة في الرد والأصح تعدي الحجر إلى ما حدث بعده بالاصطياد والوصية والشراء إن صححناه وأنه ليس لبائعه أن يفسخ ويتعلق بعين متاعه إن علم الحال وإن جهل فله ذلك وأنه إذا لم يمكن التعلق بها لا يزاحم الغرماء بالثمن</w:t>
      </w:r>
      <w:r>
        <w:rPr>
          <w:rFonts w:eastAsia="Times New Roman"/>
          <w:kern w:val="0"/>
          <w:rtl/>
        </w:rPr>
        <w:t xml:space="preserve">، </w:t>
      </w:r>
    </w:p>
    <w:p w14:paraId="3B3B6164"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يبادر القاضي بعد الحجر ببيع ماله وقسمه بين الغرماء ويقدم ما يخاف فساده ثم الحيوان ثم المنقول ثم العقار وليبع بحضرة المفلس وغرمائه كل شيء في سوقه بثمن مثله حالا من نقد البلد ثم إن كان الدين غير جنس النقد ولم يرض الغريم إلا بجنس حقه </w:t>
      </w:r>
      <w:r>
        <w:rPr>
          <w:rFonts w:eastAsia="Times New Roman"/>
          <w:kern w:val="0"/>
          <w:rtl/>
        </w:rPr>
        <w:t>اشترى</w:t>
      </w:r>
      <w:r w:rsidRPr="00E70811">
        <w:rPr>
          <w:rFonts w:eastAsia="Times New Roman"/>
          <w:kern w:val="0"/>
          <w:rtl/>
        </w:rPr>
        <w:t xml:space="preserve"> وإن رضي جاز صرف النقد إليه إلا في السلم ولا يسلم مبيعا قبل قبض ثمنه وما قبض قسمه بين الغرماء إلا أن يعسر لقلته فيؤخره ليجتمع ولا يكلفون بينة بأن لا غريم غيرهم فلو قسم فظهر غريم شارك بالحصة وقيل: تنقض القسمة ولو خرج شيء باعه قبل الحجر مستحقا والثمن تالف فكدين ظهر وإن استحق شيء باعه الحاكم قدم المشتري بالثمن وفي قول بحاص الغرماء وينفق على من عليه نفقته حتى يقسم ماله إلا أن يستغني بكسب ويباع مسكنه وخادمه في الأصح وإن </w:t>
      </w:r>
      <w:r>
        <w:rPr>
          <w:rFonts w:eastAsia="Times New Roman"/>
          <w:kern w:val="0"/>
          <w:rtl/>
        </w:rPr>
        <w:t>احتاج</w:t>
      </w:r>
      <w:r w:rsidRPr="00E70811">
        <w:rPr>
          <w:rFonts w:eastAsia="Times New Roman"/>
          <w:kern w:val="0"/>
          <w:rtl/>
        </w:rPr>
        <w:t xml:space="preserve"> إلى خادم لزمانته ومنصبه ويترك له دست ثوب يليق به وهو قميص وسراويل وعمامة ومكعب ويزاد في الشتاء جبة ويترك له قوت يوم القسمة لمن عليه نفقته وليس عليه بعد القسمة أن يكتسب أو يؤجر نفسه لبقية الدين والأصح وجوب إجارة أم ولده والأرض الموقوفة عليه وإذا ادعى أنه معسر أو قسم ماله بين غرمائه وزعم أنه لا يملك غيره وأنكروا فإن لزمه الدين في معاملة مال كشراء أو قرض فعليه البينة وإلا فيصدق بيمينه في الأصح وتقبل بينة الإعسار في الحال وشرط شاهده خبرة باطنه وليقل هو معسر ولا يمحض النفي كقوله لا يملك شيئا وإذا ثبت إعساره لم يجز حبسه ولا ملازمته بل يمهل حتى يوسر والغريب العاجز عن بينة الإعسار يوكل القاضي به من يبحث عن حاله فإذا غلب على ظنه إعساره شهد به</w:t>
      </w:r>
      <w:r>
        <w:rPr>
          <w:rFonts w:eastAsia="Times New Roman"/>
          <w:kern w:val="0"/>
          <w:rtl/>
        </w:rPr>
        <w:t xml:space="preserve">، </w:t>
      </w:r>
    </w:p>
    <w:p w14:paraId="7014065A"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من باع ولم يقبض الثمن حتى حجر على المشتري بالفلس فله فسخ البيع واسترداد المبلغ والأصح أن خياره على الفور وأنه لا يحصل الفسخ بالوطء والإعتاق والبيع وله الرجوع في سائر المعاوضات كالبيع وله شروط منها كون الثمن حالا وأن يتعذر حصوله بالإفلاس فلو امتنع من دفع </w:t>
      </w:r>
      <w:r w:rsidRPr="00E70811">
        <w:rPr>
          <w:rFonts w:eastAsia="Times New Roman"/>
          <w:kern w:val="0"/>
          <w:rtl/>
        </w:rPr>
        <w:lastRenderedPageBreak/>
        <w:t xml:space="preserve">الثمن مع إيساره أو هرب فلا فسخ في الأصح ولو قال الغرماء لا تفسخ ونقدمك بالثمن فله الفسخ وكون المبيع باقيا في ملك المشتري فلو فات أو كاتب العبد فلا رجوع ولا يمنع التزويج ولو تعيب بآفة أخذه ناقصا أو ضارب بالثمن أو بجناية أجنبي أو البائع فله أخذه ويضارب من ثمنه بنسبة نقص القيمة وجناية المشتري كآفة في الأصح فلو تلف أحد العبدين ثم أفلس أخذ الباقي وضارب بحصة التالف فلو كان قبض بعض الثمن رجع في الجديد فإن تساوت قيمتها وقبض نصف الثمن أخذ الباقي لباقي الثمن وفي قول يأخذ نصفه بنصف باقي الثمن ويضارب بنصفه ولو زاد المبيع زيادة متصلة كسمن وصنعة فاز البائع بها والمنفصلة كالثمرة والولد للمشتري ويرجع البائع في الأصل فإن كان الولد صغيرا وبذل البائع قيمته أخذه مع أمه وإلا فيباعان وتصرف إليه حصة الأم وقيل: لا رجوع فإن كانت حاملا عند الرجوع دون البيع أو عكسه فالأصح تعدي الرجوع إلى الولد واستتار الثمر بكمامه وظهوره بالتأبير قريب من استتار الجنين وانفصاله وأولى بتعدي الرجوع ولو غرس الأرض أو بنى فإن اتفق الغرماء والمفلس على تفريغها فعلوا وأخذها وإن امتنعوا لم يجبروا بل له أن يرجع ويتملك الغراس والبناء بقيمته وله أن يقلعه ويغرم أرش نقصه والأظهر أنه ليس له أن يرجع فيها ويبقى الغراس والبناء للمفلس ولو كان المبيع حنطة فخلطها بمثلها أو دونها فله أخذ قدر المبيع من المخلوط أو بأجود فلا رجوع في المخلوط في الأظهر ولو طحنها أو قصر الثوب فإن لم تزد القيمة رجع ولا شيء للمفلس وإن زادت فالأظهر أنه يباع وللمفلس من ثمنه بنسبة ما زاد ولو صبغه بصبغه فإن زادت القيمة قدر قيمة الصبغ رجع والمفلس شريك بالصبغ أو أقل فالنقص على الصبغ أو أكثر فالأصح أن الزيادة للمفلس ولو </w:t>
      </w:r>
      <w:r>
        <w:rPr>
          <w:rFonts w:eastAsia="Times New Roman"/>
          <w:kern w:val="0"/>
          <w:rtl/>
        </w:rPr>
        <w:t>اشترى</w:t>
      </w:r>
      <w:r w:rsidRPr="00E70811">
        <w:rPr>
          <w:rFonts w:eastAsia="Times New Roman"/>
          <w:kern w:val="0"/>
          <w:rtl/>
        </w:rPr>
        <w:t xml:space="preserve"> منه الصبغ والثوب رجع فيهما إلا أن تزيد قيمتهما على قيمة الثوب فيكون فاقدا للصبغ ولو اشتراهما من اثنين فإن لم تزد قيمته مصبوغا على قيمة الثوب فصاحب الصبغ فاقد وإن زادت بقدر قيمة الصبغ اشتركا وإن زادت على قيمتهما فالأصح أن المفلس شريك لهما بالزيادة</w:t>
      </w:r>
      <w:r>
        <w:rPr>
          <w:rFonts w:eastAsia="Times New Roman"/>
          <w:kern w:val="0"/>
          <w:rtl/>
        </w:rPr>
        <w:t xml:space="preserve">، </w:t>
      </w:r>
    </w:p>
    <w:p w14:paraId="4B44A068"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الحجر</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منه حجر المفلس لحق الغرماء والراهن للمرتهن والمريض للورثة والعبد لسيده والمرتد للمسلمين ولها أبواب ومقصود الباب حجر المجنون والصبي والمبذر فبالجنون تنسلب الولايات واعتبار الأقوال ويرتفع بالإفاقة وحجر الصبي يرتفع ببلوغه رشيدا والبلوغ باستكمال خمس عشرة سنة أو خروج المنى ووقت إمكانه استكمال تسع سنين ونبات العانة يقتضي الحكم ببلوغ ولد الكافر لا المسلم في الأصح وتزيد المرأة حيضا وحبلا والرشد صلاح الدين والمال فلا يفعل محرما يبطل العدالة ولا يبذر بأن يضيع المال باحتمال غبن فاحش في المعاملة أو رميه في بحر أو إنفاقه في محرم والأصح أن </w:t>
      </w:r>
      <w:r w:rsidRPr="00E70811">
        <w:rPr>
          <w:rFonts w:eastAsia="Times New Roman"/>
          <w:kern w:val="0"/>
          <w:rtl/>
        </w:rPr>
        <w:lastRenderedPageBreak/>
        <w:t>صرفه في الصدقة ووجوه الخير والمطاعم والملابس التي لا تليق بحاله ليس بتبذير ويختبر رشد الصبي</w:t>
      </w:r>
      <w:r>
        <w:rPr>
          <w:rFonts w:eastAsia="Times New Roman"/>
          <w:kern w:val="0"/>
          <w:rtl/>
        </w:rPr>
        <w:t>،</w:t>
      </w:r>
      <w:r>
        <w:rPr>
          <w:rFonts w:eastAsia="Times New Roman" w:hint="cs"/>
          <w:kern w:val="0"/>
          <w:rtl/>
        </w:rPr>
        <w:t xml:space="preserve"> </w:t>
      </w:r>
      <w:r w:rsidRPr="00E70811">
        <w:rPr>
          <w:rFonts w:eastAsia="Times New Roman"/>
          <w:kern w:val="0"/>
          <w:rtl/>
        </w:rPr>
        <w:t xml:space="preserve">ويختلف بالمراتب فيختبر ولد التاجر بالبيع والشراء والمماكسة فيهما وولد الزارع بالزراعة والنفقة على القوام بها والمحترف بما يتعلق بحرفته والمرأة بما يتعلق بالغزل والقطن وصون الأطعمة عن الهرة ونحوها ويشترط تكرر الاختبار مرتين أو أكثر ووقته قبل البلوغ وقيل: بعده فعلى الأول الأصح أنه لا يصح عقده بل يمتحن في المماكسة فإذا أراد العقد عقد الولي فلو بلغ غير رشيد دام الحجر وإن بلغ رشيدا انفك بنفس البلوغ وأعطى ماله وقيل: يشترط فك القاضي فلو بذر بعد ذلك حجر عليه وقيل: يعود الحجر بلا إعادة ولو فسق لم يحجر عليه في الأصح ومن حجر عليه لسفه طرأ فوليه القاضي وقيل: وليه في الصغر ولو طرأ جنون فوليه وليه في الصغر وقيل: القاضي ولا يصح من المحجور عليه لسفه بيع ولا شراء ولا إعتاق وهبة ونكاح بغير إذن وليه فلو </w:t>
      </w:r>
      <w:r>
        <w:rPr>
          <w:rFonts w:eastAsia="Times New Roman"/>
          <w:kern w:val="0"/>
          <w:rtl/>
        </w:rPr>
        <w:t>اشترى</w:t>
      </w:r>
      <w:r w:rsidRPr="00E70811">
        <w:rPr>
          <w:rFonts w:eastAsia="Times New Roman"/>
          <w:kern w:val="0"/>
          <w:rtl/>
        </w:rPr>
        <w:t xml:space="preserve"> أو اقترض وقبض وتلف المأخوذ في يده أو أتلفه فلا ضمان في الحال ولو بعد فك الحجر سواء علم حاله من عامله أو جهل ويصح بإذن الولي نكاحه لا التصرف المالي في الأصح ولا يصح إقراره بدين قبل الحجر أو بعده وكذا بإتلاف المال في الأظهر ويصح بالحد والقصاص وطلاقه وخلعه وظهاره ونفيه النسب بلعان وحكمه في العبادة كالرشيد لكن لا يفرق الزكاة بنفسه وإذا أحرم بحج فرض أعطى الولي كفايته لثقة ينفق عليه في طريقه وإن أحرم بتطوع وزادت مؤنة سفره على نفقته المعهودة فللولي منعه والمذهب أنه كمحصر فيتحلل</w:t>
      </w:r>
      <w:r>
        <w:rPr>
          <w:rFonts w:eastAsia="Times New Roman"/>
          <w:kern w:val="0"/>
          <w:rtl/>
        </w:rPr>
        <w:t xml:space="preserve">، </w:t>
      </w:r>
      <w:r w:rsidRPr="00E70811">
        <w:rPr>
          <w:rFonts w:eastAsia="Times New Roman"/>
          <w:kern w:val="0"/>
          <w:rtl/>
        </w:rPr>
        <w:t>(قلت): ويتحلل بالصوم إن قلنا لدم الإحصار بدل لأنه ممنوع من المال ولو كان له في طريقه كسب قدر زيادة المؤنة لم يجز منعه والله أعلم</w:t>
      </w:r>
      <w:r>
        <w:rPr>
          <w:rFonts w:eastAsia="Times New Roman"/>
          <w:kern w:val="0"/>
          <w:rtl/>
        </w:rPr>
        <w:t xml:space="preserve">، </w:t>
      </w:r>
    </w:p>
    <w:p w14:paraId="22CA9D69" w14:textId="77777777" w:rsidR="00C11C4E" w:rsidRPr="00E70811" w:rsidRDefault="00C11C4E" w:rsidP="00775A91">
      <w:pPr>
        <w:rPr>
          <w:rFonts w:eastAsia="Times New Roman"/>
          <w:kern w:val="0"/>
          <w:rtl/>
        </w:rPr>
      </w:pPr>
      <w:r w:rsidRPr="009D2C3D">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ولي الصبي أبوه ثم جده ثم وصيهما ثم القاضي ولا تلي الأم في الأصح ويتصرف </w:t>
      </w:r>
      <w:r>
        <w:rPr>
          <w:rFonts w:eastAsia="Times New Roman" w:hint="cs"/>
          <w:kern w:val="0"/>
          <w:rtl/>
        </w:rPr>
        <w:t xml:space="preserve">، </w:t>
      </w:r>
      <w:r w:rsidRPr="00E70811">
        <w:rPr>
          <w:rFonts w:eastAsia="Times New Roman"/>
          <w:kern w:val="0"/>
          <w:rtl/>
        </w:rPr>
        <w:t>الولي بالمصلحة يبني دوره بالطين والآجر لا اللبن والجص ولا يبيع عقاره إلا لحاجة أو غبطة ظاهرة وله بيع ماله بعرض ونسيئة للمصلحة وإذا باع نسيئة أشهد وارتهن به ويأخذ له بالشفعة أو يترك بحسب المصلحة ويزكي ماله وينفق عليه بالمعروف فإذا ادعى بعد بلوغه على الأب والجد بيعا بلا مصلحة صدقا باليمين وإن ادعاه على الوصي والأمين صدق هو بيمينه</w:t>
      </w:r>
      <w:r>
        <w:rPr>
          <w:rFonts w:eastAsia="Times New Roman"/>
          <w:kern w:val="0"/>
          <w:rtl/>
        </w:rPr>
        <w:t xml:space="preserve">، </w:t>
      </w:r>
    </w:p>
    <w:p w14:paraId="520580A3" w14:textId="77777777" w:rsidR="00C11C4E" w:rsidRPr="00E70811" w:rsidRDefault="00C11C4E" w:rsidP="00775A91">
      <w:pPr>
        <w:rPr>
          <w:rFonts w:eastAsia="Times New Roman"/>
          <w:kern w:val="0"/>
          <w:rtl/>
        </w:rPr>
      </w:pPr>
      <w:r w:rsidRPr="009D2C3D">
        <w:rPr>
          <w:rFonts w:eastAsia="Times New Roman" w:hint="cs"/>
          <w:b/>
          <w:bCs/>
          <w:kern w:val="0"/>
          <w:sz w:val="32"/>
          <w:szCs w:val="32"/>
          <w:highlight w:val="yellow"/>
          <w:u w:val="single"/>
          <w:rtl/>
        </w:rPr>
        <w:t>[</w:t>
      </w:r>
      <w:r w:rsidRPr="009D2C3D">
        <w:rPr>
          <w:rFonts w:eastAsia="Times New Roman"/>
          <w:b/>
          <w:bCs/>
          <w:kern w:val="0"/>
          <w:sz w:val="32"/>
          <w:szCs w:val="32"/>
          <w:highlight w:val="yellow"/>
          <w:u w:val="single"/>
          <w:rtl/>
        </w:rPr>
        <w:t>باب الصلح</w:t>
      </w:r>
      <w:r w:rsidRPr="009D2C3D">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هو قسمان أحدهما: يجري بين المتداعيين وهو نوعان</w:t>
      </w:r>
      <w:r>
        <w:rPr>
          <w:rFonts w:eastAsia="Times New Roman"/>
          <w:kern w:val="0"/>
          <w:rtl/>
        </w:rPr>
        <w:t xml:space="preserve">، </w:t>
      </w:r>
      <w:r>
        <w:rPr>
          <w:rFonts w:eastAsia="Times New Roman" w:hint="cs"/>
          <w:kern w:val="0"/>
          <w:rtl/>
        </w:rPr>
        <w:t>(</w:t>
      </w:r>
      <w:r w:rsidRPr="00E70811">
        <w:rPr>
          <w:rFonts w:eastAsia="Times New Roman"/>
          <w:kern w:val="0"/>
          <w:rtl/>
        </w:rPr>
        <w:t>أحدهما</w:t>
      </w:r>
      <w:r>
        <w:rPr>
          <w:rFonts w:eastAsia="Times New Roman" w:hint="cs"/>
          <w:kern w:val="0"/>
          <w:rtl/>
        </w:rPr>
        <w:t>)</w:t>
      </w:r>
      <w:r w:rsidRPr="00E70811">
        <w:rPr>
          <w:rFonts w:eastAsia="Times New Roman"/>
          <w:kern w:val="0"/>
          <w:rtl/>
        </w:rPr>
        <w:t xml:space="preserve">: صلح على إقرار فإن جرى على عين غير المدعاة فهو بيع بلفظ الصلح تثبت فيه أحكامه كالشفعة والرد بالعيب ومنع تصرفه قبل قبضه واشتراط التقابض إن اتفقا في علة الربا أو على منفعة فإجارة تثبت أحكامها أو على بعض العين المدعاة فهبة لبعضها لصاحب اليد فتثبت أحكامها ولا يصح بلفظ البيع والأصح صحته </w:t>
      </w:r>
      <w:r w:rsidRPr="00E70811">
        <w:rPr>
          <w:rFonts w:eastAsia="Times New Roman"/>
          <w:kern w:val="0"/>
          <w:rtl/>
        </w:rPr>
        <w:lastRenderedPageBreak/>
        <w:t>بلفظ الصلح ولو قال من غير سبق خصومة صالحني عن دارك بكذا فالأصح بطلانه ولو صالح من دين على عين صح فإن توافقا في علة الربا اشترط قبض العوض في المجلس وإلا فإن كان العوض عينا لم يشترط قبضه في المجلس في الأصح أو دينا اشترط تعيينه في المجلس وفي قبضه الوجهان وإن صالح من دين على بعضه فهو إبراء عن باقيه ويصح بلفظ الإبراء والحط ونحوهما وبلفظ الصلح في الأصح ولو صالح من حال على مؤجل مثله أو عكس لغا فإن عجل المؤجل صح الأداء ولو صالح من عشرة حالة على خمسة مؤجلة بريء من خمسة وبقيت خمسة حالة ولو عكس لغا </w:t>
      </w:r>
      <w:r>
        <w:rPr>
          <w:rFonts w:eastAsia="Times New Roman" w:hint="cs"/>
          <w:kern w:val="0"/>
          <w:rtl/>
        </w:rPr>
        <w:t xml:space="preserve">، </w:t>
      </w:r>
      <w:r w:rsidRPr="00E70811">
        <w:rPr>
          <w:rFonts w:eastAsia="Times New Roman"/>
          <w:kern w:val="0"/>
          <w:rtl/>
        </w:rPr>
        <w:t>النوع الثاني: الصلح على الإنكار فيبطل إن جرى على نفس المدعى وكذا إن جرى على بعضه في الأصح وقوله صالحني على الدار التي تدعيها ليس إقرارا في الأصح</w:t>
      </w:r>
      <w:r>
        <w:rPr>
          <w:rFonts w:eastAsia="Times New Roman"/>
          <w:kern w:val="0"/>
          <w:rtl/>
        </w:rPr>
        <w:t xml:space="preserve">، </w:t>
      </w:r>
      <w:r>
        <w:rPr>
          <w:rFonts w:eastAsia="Times New Roman" w:hint="cs"/>
          <w:kern w:val="0"/>
          <w:rtl/>
        </w:rPr>
        <w:t>(</w:t>
      </w:r>
      <w:r w:rsidRPr="00E70811">
        <w:rPr>
          <w:rFonts w:eastAsia="Times New Roman"/>
          <w:kern w:val="0"/>
          <w:rtl/>
        </w:rPr>
        <w:t>القسم الثاني</w:t>
      </w:r>
      <w:r>
        <w:rPr>
          <w:rFonts w:eastAsia="Times New Roman" w:hint="cs"/>
          <w:kern w:val="0"/>
          <w:rtl/>
        </w:rPr>
        <w:t>)</w:t>
      </w:r>
      <w:r w:rsidRPr="00E70811">
        <w:rPr>
          <w:rFonts w:eastAsia="Times New Roman"/>
          <w:kern w:val="0"/>
          <w:rtl/>
        </w:rPr>
        <w:t>: يجري بين المدعي والأجنبي فإن قال وكلني المدعى عليه في الصلح وهو مقر لك صح ولو صالح لنفسه والحالة هذه صح وكأنه اشتراه وإن كان منكرا وقال الأجنبي هو مبطل في إنكاره فهو شراء مغصوب فيفرق بين قدرته على انتزاعه وعدمها وإن لم يقل هو مبطل لغا الصلح</w:t>
      </w:r>
      <w:r>
        <w:rPr>
          <w:rFonts w:eastAsia="Times New Roman"/>
          <w:kern w:val="0"/>
          <w:rtl/>
        </w:rPr>
        <w:t xml:space="preserve">، </w:t>
      </w:r>
    </w:p>
    <w:p w14:paraId="3824CF9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الطريق النافذ لا يتصرف فيه بما يضر المارة ولا يشرع فيه جناح ولا ساباط يضرهم بل يشترط ارتفاعه بحيث يمر تحته منتصبا وإن كان ممر الفرسان والقوافل فليرفعه بحيث يمر تحته المحمل على البعير مع أخشاب المظلة ويحرم الصلح على اشراع الجناح وأن يبني في الطريق دكة أو يغرس شجرة وقيل: إن لم يضر جاز وغير النافذ يحرم الإشراع إليه لغير أهله وكذا لبعض أهله في الأصح إلا برضا الباقين وأهله من نفذ باب داره إليه لا من لاصقه جداره وهل الاستحقاق في كلها لكلهم أم تختص شركة كل واحد بما بين رأس الدرب وباب داره وجهان أصحهما الثاني وليس لغيرهم فتح باب إليه للإستطراق وله فتحه إذا سمره في الأصح ومن له فيه باب ففتح آخر أبعد من رأس الدرب فلشركائه منعه فإن كان أقرب إلى رأسه ولم يسد الباب القديم فكذلك وإن سده فلا منع ومن له داران تفتحان إلى دربين أو مسدودين أو مسدود وشارع ففتح بابا بينهما لم يمنع في الأصح وحيث منع فتح الباب فصالحه أهل الدرب بمال صح ويجوز فتح الكوات والجدار بين المالكين قد يختص به أحدهما وقد يشتركان فيه فالمختص ليس للآخر وضع الجذوع عليه بغير إذن في الجديد ولا يجبر المالك فلو رضي بلا عوض فهو إعارة له الرجوع قبل البناء عليه وكذا بعده في الأصح وفائدة الرجوع تخييره بأن يبقيه بأجرة أو يقلع ويغرم أرش نقصه وقيل: فائدته طلب الأجرة فقط ولو رضي بوضع الجذوع والبناء عليها بعوض فإن أجر رأس الجدار للبناء فهو إجارة وإن قال بعته للبناء عليه أو بعت حق البناء عليه فالأصح أن </w:t>
      </w:r>
      <w:r w:rsidRPr="00E70811">
        <w:rPr>
          <w:rFonts w:eastAsia="Times New Roman"/>
          <w:kern w:val="0"/>
          <w:rtl/>
        </w:rPr>
        <w:lastRenderedPageBreak/>
        <w:t>هذا العقد فيه شوب بيع وإجارة فإذا بنى فليس لمالك الجدار نقضه بحال ولو انهدم الجدار فأعاده مالكه فللمشتري إعادة البناء وسواء كان الإذن بعوض أو بغيره يشترط بيان قدر الموضع المبني عليه طولا وعرضا وسمك الجدران وكيفيتها وكيفية السقف المحمول عليها ولو أذن في البناء على أرضه كفى بيان قدر محل البناء وأما الجدار المشترك فليس لأحدهما وضع جذوعه عليه بغير إذن في الجديد وليس له أن يتد فيه وتدا أو يفتح كوة بلا إذن وله أن يستند إليه ويسند متاعا لا يضر وله ذلك في جدار الأجنبي وليس له إجبار شريكه على العمارة في الجديد فإن أراد إعادة منهدم بآلة لنفسه لم يمنع ويكون المعاد ملكه يضع عليه ما شاء وينقضه إذا شاء ولو قال لآخر لا تنقضه وأغرم لك حصتي لم يلزمه إجابته وإن أراد إعادته بنقضه المشترك فللآخر منعه ولو تعاونا على إعادته بنقضه عاد مشتركا كما كان ولو انفرد أحدهما وشرط له الآخر زيادة جاز وكانت في مقابلة عمله في نصيب الآخر ويجوز أن يصالح على إجراء الماء وإلقاء الثلج في ملكه على مال ولو تنازعها جدارا بين ملكيهما فإن اتصل ببناء أحدهما بحيث يعلم أنهما بنيا معا فله اليد وإلا فلهما فإن أقام أحدهما بينة قضى له وإلا حلفا فإن حلفا أو نكلا جعل بينهما وإن حلف أحدهما قضى له ولو كان لأحدهما عليه جذوع لم يرجح والسقف بين علو وسفل كجدار بين ملكين فينظر أيمكن إحداثه بعد العلو فيكون في يدهما وإلا فلصاحب السفل</w:t>
      </w:r>
      <w:r>
        <w:rPr>
          <w:rFonts w:eastAsia="Times New Roman"/>
          <w:kern w:val="0"/>
          <w:rtl/>
        </w:rPr>
        <w:t xml:space="preserve">، </w:t>
      </w:r>
    </w:p>
    <w:p w14:paraId="773CE703" w14:textId="77777777" w:rsidR="00C11C4E" w:rsidRPr="00E70811" w:rsidRDefault="00C11C4E" w:rsidP="00775A91">
      <w:pPr>
        <w:rPr>
          <w:rFonts w:eastAsia="Times New Roman"/>
          <w:kern w:val="0"/>
          <w:rtl/>
        </w:rPr>
      </w:pPr>
      <w:r w:rsidRPr="00A60D87">
        <w:rPr>
          <w:rFonts w:eastAsia="Times New Roman" w:hint="cs"/>
          <w:b/>
          <w:bCs/>
          <w:kern w:val="0"/>
          <w:sz w:val="32"/>
          <w:szCs w:val="32"/>
          <w:highlight w:val="yellow"/>
          <w:u w:val="single"/>
          <w:rtl/>
        </w:rPr>
        <w:t>[</w:t>
      </w:r>
      <w:r w:rsidRPr="00A60D87">
        <w:rPr>
          <w:rFonts w:eastAsia="Times New Roman"/>
          <w:b/>
          <w:bCs/>
          <w:kern w:val="0"/>
          <w:sz w:val="32"/>
          <w:szCs w:val="32"/>
          <w:highlight w:val="yellow"/>
          <w:u w:val="single"/>
          <w:rtl/>
        </w:rPr>
        <w:t>باب الحوالة</w:t>
      </w:r>
      <w:r w:rsidRPr="00A60D8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يشترط لها رضا المحيل والمحتال لا المحال عليه في الأصح ولا تصح على من لا دين عليه وقيل: تصح برضاه وتصح بالدين اللازم وعليه المثلى وكذا المتقوم في الأصح وبالثمن في مدة الخيار وعليه في الأصح والأصح صحة حوالة المكاتب سيده بالنجوم دون حوالة السيد عليه ويشترط العلم بما يحال به وعليه قدرا وصفة وفي قول تصح بابل الدية وعليها ويشترط تساويهما جنسا وقدرا وكذا حلولا وأجلا وصحة وكسرا في الأصح ويبرأ بالحوالة المحيل عن دين المحتال والمحال عليه عن دين المحيل ويتحول حق المحتال إلى ذمة المحال عليه فإن تعذر بفلس أو جحد وحلف ونحوهما لم يرجع على المحيل فلو كان مفلسا عند الحوالة وجهله المحتال فلا رجوع له وقيل: له الرجوع إن شرط يساره ولو أحال المشتري بالثمن فرد المبيع بعيب بطلت في الأظهر أو البائع بالثمن فوجد الرد لم تبطل على المذهب ولو باع عبدا وأحال بثمنه ثم اتفق المتبايعان والمحتال على حريته أو ثبتت ببينة بطلت الحوالة وإن كذبهما المحتال ولا بينة حلفاه على نفي العلم ثم يأخذ المال من المشتري ولو قال المستحق عليه وكلتك لتقبض لي وقال المستحق أحلتني أو قال أردت بقولي أحلتك الوكالة وقال </w:t>
      </w:r>
      <w:r w:rsidRPr="00E70811">
        <w:rPr>
          <w:rFonts w:eastAsia="Times New Roman"/>
          <w:kern w:val="0"/>
          <w:rtl/>
        </w:rPr>
        <w:lastRenderedPageBreak/>
        <w:t>المستحق بل أردت الحوالة صدق المستحق عليه بيمينه وفي الصورة الثانية وجه وإن قال أحلتك فقال وكلتني صدق الثاني بيمينه</w:t>
      </w:r>
      <w:r>
        <w:rPr>
          <w:rFonts w:eastAsia="Times New Roman"/>
          <w:kern w:val="0"/>
          <w:rtl/>
        </w:rPr>
        <w:t xml:space="preserve">، </w:t>
      </w:r>
    </w:p>
    <w:p w14:paraId="76775466" w14:textId="77777777" w:rsidR="00C11C4E" w:rsidRPr="00E70811" w:rsidRDefault="00C11C4E" w:rsidP="00775A91">
      <w:pPr>
        <w:rPr>
          <w:rFonts w:eastAsia="Times New Roman"/>
          <w:kern w:val="0"/>
          <w:rtl/>
        </w:rPr>
      </w:pPr>
      <w:r w:rsidRPr="00A60D87">
        <w:rPr>
          <w:rFonts w:eastAsia="Times New Roman" w:hint="cs"/>
          <w:b/>
          <w:bCs/>
          <w:kern w:val="0"/>
          <w:sz w:val="32"/>
          <w:szCs w:val="32"/>
          <w:highlight w:val="yellow"/>
          <w:u w:val="single"/>
          <w:rtl/>
        </w:rPr>
        <w:t>[</w:t>
      </w:r>
      <w:r w:rsidRPr="00A60D87">
        <w:rPr>
          <w:rFonts w:eastAsia="Times New Roman"/>
          <w:b/>
          <w:bCs/>
          <w:kern w:val="0"/>
          <w:sz w:val="32"/>
          <w:szCs w:val="32"/>
          <w:highlight w:val="yellow"/>
          <w:u w:val="single"/>
          <w:rtl/>
        </w:rPr>
        <w:t>باب الضمان</w:t>
      </w:r>
      <w:r w:rsidRPr="00A60D87">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شرط الضامن الرشد وضمان محجور عليه بفلس كشرائه وضمان عبد بغير إذن سيده باطل في الأصح ويصح بإذنه فإن عين للأداء كسبه أو غيره قضى منه وإلا فالأصح أنه إن كان مأذونا له في التجارة تعلق بما في يده وما يكسبه بعد الإذن وإلا فبما يكسبه والأصح اشتراط معرفة المضمون له وأنه لا يشترط قبوله ورضاه ولا يشترط رضا المضمون عنه قطعا ولا معرتفه في الأصح ويشترط في المضمون كونه ثابتا وصحح القديم ضمان ما سيجب والمذهب صحة ضمان الدرك بعد قبض الثمن وهو أن يضمن للمشتري الثمن إن خرج المبيع مستحقا أو معيبا أو ناقصا لنقص الصنجة وكونه لازما لا كنجوم كتابه ويصح ضمان الثمن في مدة خيار في الأصح وضمان الجعل كالرهن به وكونه معلوما في الجديد والإبراء من المجهول باطل في الجديد لا من إبل الدية ويصح ضمانها في الأصح ولو قال ضمنت مالك على زيد من درهم إلى عشرة فالأصح صحته وأنه يكون ضامنا لعشرة</w:t>
      </w:r>
      <w:r>
        <w:rPr>
          <w:rFonts w:eastAsia="Times New Roman"/>
          <w:kern w:val="0"/>
          <w:rtl/>
        </w:rPr>
        <w:t xml:space="preserve">، </w:t>
      </w:r>
      <w:r w:rsidRPr="00E70811">
        <w:rPr>
          <w:rFonts w:eastAsia="Times New Roman"/>
          <w:kern w:val="0"/>
          <w:rtl/>
        </w:rPr>
        <w:t>(قلت): الأصح لتسعة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AEDC610"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المذهب صحة كفالة البدن فإن كفل بدن من عليه مال لم يشترط العلم بقدره ويشترط كونه مما يصح ضمانه والمذهب صحتها ببدن من عليه عقوبة لآدمي كقصاص وحد قذف ومنعها في حدود الله تعالى وتصح ببدن صبي ومجنون ومحبوس وغائب وميت ليحضره فيشهد على صورته ثم إن عين مكان التسليم تعين وإلا فمكانها ويبرأ الكفيل بتسليمه في مكان التسليم بلا حائل كمتغلب وبأن يحضر المكفول به ويقول سلمت نفسي عن جهة الكفيل ولا يكفي مجرد حضوره فإن غاب لم يلزم الكفيل إحضاره إن جهل مكانه وإلا فيلزمه ويمهل مدة ذهاب وإياب فإن مضت ولم يحضره حبس وقيل: إن غاب إلى مسافة القصر لم يلزمه إحضاره والأصح أنه إذا مات ودفن لا يطالب الكفيل بالمال وأنه لو شرط في الكفاية أنه يغرم المال إن فات التسليم بطلت وأنها لا تصح بغير رضا المكفول</w:t>
      </w:r>
      <w:r>
        <w:rPr>
          <w:rFonts w:eastAsia="Times New Roman"/>
          <w:kern w:val="0"/>
          <w:rtl/>
        </w:rPr>
        <w:t xml:space="preserve">، </w:t>
      </w:r>
    </w:p>
    <w:p w14:paraId="6ED43B23"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يشترط في الضمان والكفالة لفظ يشعر بالتزام كضمنت دينك عليه أو تحملته أو تقلدته أو تكفلت ببدنه أو أنابا لمال أو بإحضار الشخص ضامن أو كفيل أو زعيم أو حميل ولو قال أؤدي المال أو أحضر الشخص فهو وعد والأصح أنه لا يجوز تعليقهما بشرط ولا توقيت الكفالة ولو تجزها وشرط تأخير الإحضار شهرا جاز وأنه يصح ضمان الحال مؤجلا أجلا معلوما وأنه يصح ضمان المؤجل </w:t>
      </w:r>
      <w:r w:rsidRPr="00E70811">
        <w:rPr>
          <w:rFonts w:eastAsia="Times New Roman"/>
          <w:kern w:val="0"/>
          <w:rtl/>
        </w:rPr>
        <w:lastRenderedPageBreak/>
        <w:t>حالا وأنه لا يلزمه التعجيل وللمستحق مطالبة الضامن والأصيل والأصح أنه لا يصح بشرط براءة الأصيل ولو أبرأ الأصيل برىء الضامن ولا عكس ولو مات أحدهما حل عليه دون الآخر إذا طالب المستحق الضامن فله مطالبة الأصيل بتخليصه بالأداء إن ضمن بإذنه والأصح أنه لا يطالبه قبل أن يطالب وللضامن الرجوع على الأصيل إن وجد إذنه في الضمان والأداء وإن انتفى فيهما فلا وإن أذن في الضمان فقط رجع في الأصح ولا عكس في الأصح ولو أدى مكسرا عن صحاح أو صالح عن مائة بثوب قيمته خمسون فالأصح أنه لا يرجع إلا بما غرم ومن أدى دين غيره بلا ضمان ولا إذن فلا رجوع وإن أذن بشرط الرجوع رجع وكذا إن أذن مطلقا في الأصح والأصح أن مصالحته على غير جنس الدين لا تمنع الرجوع ثم إنما يرجع الضامن والمؤدي إذا أشهد بالأداء رجلا أو رجلا وامرأتين وكذا رجل ليحلف معه في الأصح فإن لم يشهد فلا رجوع إن أدى في غيبة الأصيل وكذبه وكذا إن صدقه في الأصح فإن صدقه المضمون له أو أدى بحضرة الأصيل رجع على المذهب</w:t>
      </w:r>
      <w:r>
        <w:rPr>
          <w:rFonts w:eastAsia="Times New Roman"/>
          <w:kern w:val="0"/>
          <w:rtl/>
        </w:rPr>
        <w:t xml:space="preserve">، </w:t>
      </w:r>
    </w:p>
    <w:p w14:paraId="5EED9A0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C3C247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الشركة</w:t>
      </w:r>
    </w:p>
    <w:p w14:paraId="0A4FBC1B" w14:textId="77777777" w:rsidR="00C11C4E" w:rsidRPr="00E70811" w:rsidRDefault="00C11C4E" w:rsidP="00775A91">
      <w:pPr>
        <w:rPr>
          <w:rFonts w:eastAsia="Times New Roman"/>
          <w:kern w:val="0"/>
          <w:rtl/>
        </w:rPr>
      </w:pPr>
      <w:r w:rsidRPr="00E70811">
        <w:rPr>
          <w:rFonts w:eastAsia="Times New Roman"/>
          <w:kern w:val="0"/>
          <w:rtl/>
        </w:rPr>
        <w:t xml:space="preserve">هي أنواع: شركة الأبدان كشركة الحمالين وسائر المحترفة ليكون بينهما كسبهما متساويا أو متفاوتا مع اتفاق الصنعة أو اختلافها وشركة المفاوضة ليكون بينهما كسبهما وعليهما ما يعرض من غرم وشركة الوجوه بأن يشترك الوجيهان ليبتاع كل واحد منهما بمؤجل لهما فإذا باعا كان الفاضل عن الأثمان بينهما وهذه الأنواع باطلة وشركة العنان صحيحة ويشترط فيها لفظ يدل على الإذن في التصرف فلو اقتصرا على اشتركنا لم يكف في الأصح وفيهما أهلية التوكيل والتوكل وتصح في كل مثلى دون المتقوم وقيل: تختص بالنقد المضروب ويشترط خلط المالين بحيث لا يتميزان ولا يكفي الخلط مع اختلاف جنس أو صفة كصحاح ومكسرة هذا إذا اخرجا مالين وعقدا فإن ملكا مشتركا بإرث وشراء وغيرهما وأذن كل للآخر في التجارة فيه تمت الشركة والحيلة في الشركة في العروض أن يبيع كل واحد بعض عرضه ببغض عرض الآخر ويأذن له في التصرف ولا يشترط تساوي قدر المالين والأصح أنه يشترط العلم بقدرهما عند العقد ويتسلط كل منهما على التصرف بلا ضرر فلا يبيع نسيئة ولا بغير نقد البلد ولا بغبن فاحش ولا يسافر به ولا ببعضه بغير إذن ولكل فسخه متى شاء وينعزلان عن التصرف بفسخهما فإن قال أحدهما عزلتك أولا تتصرف في نصيبي لم ينعزل العازل وتنفسخ بموت أحدهما </w:t>
      </w:r>
      <w:r w:rsidRPr="00E70811">
        <w:rPr>
          <w:rFonts w:eastAsia="Times New Roman"/>
          <w:kern w:val="0"/>
          <w:rtl/>
        </w:rPr>
        <w:lastRenderedPageBreak/>
        <w:t>وبجنونه وبإغمائه والربح والخسران على قدر المالين تساويا في العمل أو تفاوتا فإن شرطا خلافه فسد العقد فيرجع كل على الآخر بأجرة عمله في ماله وتنفذ التصرفات والربح على قدر المالين ويد الشريك يد أمانة فيقبل قوله في الرد والخسران والتلف فإن ادعا بسبب ظاهر طولب ببينة بالسبب ثم يصدق في التلف به ولو قال من في يده المال هو لي وقال الآخر مشترك أو بالعكس صدق صاحب اليد ولو قال لو اقتسمنا وصار لي صدق المنكر و</w:t>
      </w:r>
      <w:r>
        <w:rPr>
          <w:rFonts w:eastAsia="Times New Roman"/>
          <w:kern w:val="0"/>
          <w:rtl/>
        </w:rPr>
        <w:t>اشترى</w:t>
      </w:r>
      <w:r w:rsidRPr="00E70811">
        <w:rPr>
          <w:rFonts w:eastAsia="Times New Roman"/>
          <w:kern w:val="0"/>
          <w:rtl/>
        </w:rPr>
        <w:t xml:space="preserve"> وقال اشتريته للشركة أو لنفسي وكذبه الآخر صدق المشتري</w:t>
      </w:r>
      <w:r>
        <w:rPr>
          <w:rFonts w:eastAsia="Times New Roman"/>
          <w:kern w:val="0"/>
          <w:rtl/>
        </w:rPr>
        <w:t xml:space="preserve">، </w:t>
      </w:r>
    </w:p>
    <w:p w14:paraId="2FF0073D"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652882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الوكالة</w:t>
      </w:r>
    </w:p>
    <w:p w14:paraId="473EF818" w14:textId="77777777" w:rsidR="00C11C4E" w:rsidRPr="00E70811" w:rsidRDefault="00C11C4E" w:rsidP="00775A91">
      <w:pPr>
        <w:rPr>
          <w:rFonts w:eastAsia="Times New Roman"/>
          <w:kern w:val="0"/>
          <w:rtl/>
        </w:rPr>
      </w:pPr>
      <w:r w:rsidRPr="00E70811">
        <w:rPr>
          <w:rFonts w:eastAsia="Times New Roman"/>
          <w:kern w:val="0"/>
          <w:rtl/>
        </w:rPr>
        <w:t xml:space="preserve">شرط الموكل صحة مباشرته ما وكل فيه بملك أو ولاية فلا يصح توكيل صبي ولا مجنون ولا المرأة والمحرم في النكاح ويصح توكيل الولي في حق الطفل ويستثنى توكيل أعمى في البيع والشراء فيصح وشرط الوكيل صحة مباشرته التصرف لنفسه لا صبي ومجنون وكذا المرأة والمحرم في النكاح لكن الصحيح اعتماد قول صبي في الإذن في دخول دار وإيصال هدية والأصح صحة توكيل عبد في قبول نكاح ومنعه في الإيجاب وشرط الموكل فيه أن يملكه الموكل فلو وكل ببيع عبد سيملكه وطلاق من سينكحه بطل في الأصح وأن يكون قابلا للنيابة فلا يصح في عبادة أي الحج وتفرقة زكاة وذبح أضحية ولا في شهادة وإيلاء ولعان وسائر الأيمان ولا في </w:t>
      </w:r>
      <w:r>
        <w:rPr>
          <w:rFonts w:eastAsia="Times New Roman"/>
          <w:kern w:val="0"/>
          <w:rtl/>
        </w:rPr>
        <w:t>الظهار</w:t>
      </w:r>
      <w:r w:rsidRPr="00E70811">
        <w:rPr>
          <w:rFonts w:eastAsia="Times New Roman"/>
          <w:kern w:val="0"/>
          <w:rtl/>
        </w:rPr>
        <w:t xml:space="preserve"> في الأصح ويصح في طرفي بيع وهبة وسلم ورهن ونكاح وطلاق وسائر العقود والفسوخ وقبض الديون وإقباضها والدعوى والجواب وكذا في تملك المباحات كالأحياء والاصطياد والاحتطاب في الأظهر لا في الإقرار في الأصح ويصح في استيفاء عقوبة آدمي كقصاص وحد قذف وقيل: لا يجوز إلا بحضرة الموكل وليكن الموكل فيه معلوما من بعض الوجوه ولا يشترط علمه من كل وجه فلو قال وكلتك في كل قليل وكثير أو في كل أموري أو فوضت إليك كل شيء لم يصح وإن قال في بيع موالي وعتق أرقائي صح وإن وكله في شراء عبد وجب بيان نوعه أو دار وجب بيان المحلة والسكة لا قدر الثمن في الأصح ويشترط من الموكل لفظ يقتضي رضاه كوكلتك في كذا أو فوضته إليك أو أنت وكيلي فيه فلو قال بع أو اعتق حصل الإذن ولا يشترط القبول لفظا وقيل: يشترط وقيل: يشترط صيغ العقود كوكلتك دون صيغ ومتى عزلتك فأنت </w:t>
      </w:r>
      <w:r w:rsidRPr="00E70811">
        <w:rPr>
          <w:rFonts w:eastAsia="Times New Roman"/>
          <w:kern w:val="0"/>
          <w:rtl/>
        </w:rPr>
        <w:lastRenderedPageBreak/>
        <w:t>وكيل صحت في الحال في الأصح وفي عوده وكيلا بعد العزل الوجهان في تعليقها ويجريان في تعليق العزل</w:t>
      </w:r>
      <w:r>
        <w:rPr>
          <w:rFonts w:eastAsia="Times New Roman"/>
          <w:kern w:val="0"/>
          <w:rtl/>
        </w:rPr>
        <w:t xml:space="preserve">، </w:t>
      </w:r>
    </w:p>
    <w:p w14:paraId="55C09113"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الوكيل بالبيع مطلقا ليس له البيع بغير نقد البلد ولا بنسيئة ولا بغبن فاحش وهو ما لا يحتمل غالبا فلو باع على أحد هذه الأنواع وسلم المبيع ضمن فان وكله ليبيع مؤجلا وقدر الأجل فذاك وإن أطلق صح في الأصح وحمل على المتعارف في مثله ولا يبيع لنفسه وولده الصغير والأصح أنه يبيع لأبيه وابنه البالغ وأن الوكيل بالبيع له قبض الثمن وتسليم المبيع ولا يسلمه حتى يقبض الثمن فإن خالف ضمن وإذا وكله في شراء لا يشتري معيبا فإن اشتراه في الذمة وهو يساوي مع العيب ما اشتراه به وقع عن الموكل إن جهل العيب وإن علمه فلا في الأصح وإن لم يساوه لم يقع عنه إن علمه وإن جهله وقع في الأصح وإذا وقع للموكل فلكل من الوكيل والموكل الرد وليس لوكيل أن يوكل بلا إذن أن تأتي منه ما وكل فيه وإن لم يتأت لكونه لا يحسنه أو لا يليق به فله التوكيل ولو كثر وعجز عن الإتيان بكله فالمذهب أنه يوكل فيما زاد على الممكن ولو أذن في التوكيل وقال وكل عن نفسك ففعل فالثاني وكيل الوكيل والأصح أنه ينعزل بعزله وانعزاله وإن قال عنى فالثاني وكيل الموكل وكذا لو أطلق في الأصح</w:t>
      </w:r>
      <w:r>
        <w:rPr>
          <w:rFonts w:eastAsia="Times New Roman"/>
          <w:kern w:val="0"/>
          <w:rtl/>
        </w:rPr>
        <w:t xml:space="preserve">، </w:t>
      </w:r>
      <w:r w:rsidRPr="00E70811">
        <w:rPr>
          <w:rFonts w:eastAsia="Times New Roman"/>
          <w:kern w:val="0"/>
          <w:rtl/>
        </w:rPr>
        <w:t>(قلت): وفي هاتين الصورتين لا يعزل أحدهما الآخر ولا ينعزل بانعزاله وحيث جوزنا للوكيل التوكيل يشترط أن يوكل أمينا إلا أن يعين الموكل غيره ولو وكل أمينا ففسق لم يملك الوكيل عزله في الأصح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78A765E"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Pr>
          <w:rFonts w:eastAsia="Times New Roman" w:hint="cs"/>
          <w:b/>
          <w:bCs/>
          <w:kern w:val="0"/>
          <w:sz w:val="30"/>
          <w:szCs w:val="30"/>
          <w:u w:val="single"/>
          <w:rtl/>
        </w:rPr>
        <w:t xml:space="preserve">: </w:t>
      </w:r>
      <w:r w:rsidRPr="00E70811">
        <w:rPr>
          <w:rFonts w:eastAsia="Times New Roman"/>
          <w:kern w:val="0"/>
          <w:rtl/>
        </w:rPr>
        <w:t>قال: بع لشخص معين أو في زمن أو مكان معين تعين وفي المكان وجه إذا لم يتعلق به غرض وإن قال بع بمائة لم يبع بأقل وله أن يزيد إلا أن يصرح بالنهي ولو قال اشتر بهذا الدينار شاة ووصفها ف</w:t>
      </w:r>
      <w:r>
        <w:rPr>
          <w:rFonts w:eastAsia="Times New Roman"/>
          <w:kern w:val="0"/>
          <w:rtl/>
        </w:rPr>
        <w:t>اشترى</w:t>
      </w:r>
      <w:r w:rsidRPr="00E70811">
        <w:rPr>
          <w:rFonts w:eastAsia="Times New Roman"/>
          <w:kern w:val="0"/>
          <w:rtl/>
        </w:rPr>
        <w:t xml:space="preserve"> به شاتين بالصفة فإن لم تساو واحدة دينارا لم يصح الشراء للموكل وإن ساوته كل واحدة فالأظهر الصحة وحصول الملك فيهما للموكل ولو أمره بالشراء بمعين ف</w:t>
      </w:r>
      <w:r>
        <w:rPr>
          <w:rFonts w:eastAsia="Times New Roman"/>
          <w:kern w:val="0"/>
          <w:rtl/>
        </w:rPr>
        <w:t>اشترى</w:t>
      </w:r>
      <w:r w:rsidRPr="00E70811">
        <w:rPr>
          <w:rFonts w:eastAsia="Times New Roman"/>
          <w:kern w:val="0"/>
          <w:rtl/>
        </w:rPr>
        <w:t xml:space="preserve"> في الذمة لم يقع للموكل وكذا عكسه في الأصح ومتى خالف الموكل في بيع ماله أو الشراء بعينه فتصرفه باطل ولو </w:t>
      </w:r>
      <w:r>
        <w:rPr>
          <w:rFonts w:eastAsia="Times New Roman"/>
          <w:kern w:val="0"/>
          <w:rtl/>
        </w:rPr>
        <w:t>اشترى</w:t>
      </w:r>
      <w:r w:rsidRPr="00E70811">
        <w:rPr>
          <w:rFonts w:eastAsia="Times New Roman"/>
          <w:kern w:val="0"/>
          <w:rtl/>
        </w:rPr>
        <w:t xml:space="preserve"> في الذمة ولم يسم الموكل وقع للوكيل وإن سماه فقال: البائع بعتك فقال: اشتريت لفلان فكذا في الأصح وإن قالت: بعت موكلك زيدا فقال: اشتريت له فالمذهب بطلانه ويد الوكيل يد أمانة وإن كان بجعل فإن تعدى ضمن ولا ينعزل في الأصح وأحكام العقد تتعلق بالوكيل دون الموكل فيعتبر في الرؤية ولزوم العقد بمفارقة المجلس والتقابض في المجلس حيث يشترط الوكيل دون الموكل وإذا </w:t>
      </w:r>
      <w:r>
        <w:rPr>
          <w:rFonts w:eastAsia="Times New Roman"/>
          <w:kern w:val="0"/>
          <w:rtl/>
        </w:rPr>
        <w:t>اشترى</w:t>
      </w:r>
      <w:r w:rsidRPr="00E70811">
        <w:rPr>
          <w:rFonts w:eastAsia="Times New Roman"/>
          <w:kern w:val="0"/>
          <w:rtl/>
        </w:rPr>
        <w:t xml:space="preserve"> الوكيل طالبه البائع بالثمن إن كان دفعه إليه الموكل وإلا فلا إن كان الثمن معينا وإن كان في الذمة </w:t>
      </w:r>
      <w:r w:rsidRPr="00E70811">
        <w:rPr>
          <w:rFonts w:eastAsia="Times New Roman"/>
          <w:kern w:val="0"/>
          <w:rtl/>
        </w:rPr>
        <w:lastRenderedPageBreak/>
        <w:t>طالبه إن أنكر وكالته أو قال لا أعلمها وإن اعترف بها طالبه أيضا في الأصح كما يطالب الموكل ويكون الوكيل كضامن والموكل كأصيل وإذا قبض الوكيل بالبيع الثمن وتلف في يده وخرج المبيع مستحقا رجع عليه المشتري وإن اعترف بوكالته في الأصح ثم يرجع الوكيل على الموكل</w:t>
      </w:r>
      <w:r>
        <w:rPr>
          <w:rFonts w:eastAsia="Times New Roman"/>
          <w:kern w:val="0"/>
          <w:rtl/>
        </w:rPr>
        <w:t xml:space="preserve">، </w:t>
      </w:r>
      <w:r w:rsidRPr="00E70811">
        <w:rPr>
          <w:rFonts w:eastAsia="Times New Roman"/>
          <w:kern w:val="0"/>
          <w:rtl/>
        </w:rPr>
        <w:t>(قلت): وللمشتري الرجوع على الموكل ابتداء في الأصح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75EBE6A3"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 </w:t>
      </w:r>
      <w:r>
        <w:rPr>
          <w:rFonts w:eastAsia="Times New Roman" w:hint="cs"/>
          <w:b/>
          <w:bCs/>
          <w:kern w:val="0"/>
          <w:sz w:val="30"/>
          <w:szCs w:val="30"/>
          <w:u w:val="single"/>
          <w:rtl/>
        </w:rPr>
        <w:t xml:space="preserve">: </w:t>
      </w:r>
      <w:r w:rsidRPr="00E70811">
        <w:rPr>
          <w:rFonts w:eastAsia="Times New Roman"/>
          <w:kern w:val="0"/>
          <w:rtl/>
        </w:rPr>
        <w:t xml:space="preserve">الوكالة جائزة من الجانبين فإذا عزله الموكل في حضوره أو قال رفعت الوكالة أو أبطلتها أو أخرجتك منها انعزل فإن عزله وهو غائب انعزل في الحال وفي قول لا حتى يبلغه الخبر ولو قال عزلت نفسي أو رددت بالوكالة انعزل وينعزل بخروج أحدهما عن أهلية التصرف بموت أو جنون وكذا إغماء في الأصح وبخروج محل التصرف عن ملك الموكل وإنكار الوكيل الوكالة لنسيان أو لغرض في الإخفاء ليس بعزل فإن تعمد ولا عوض انعزل وإذا اختلف في أصلها أو صفتها بأن قال: وكلتني في البيع نسيئة أو الشراء بعشرين فقال: بل نقدا أو بعشرة صدق الموكل بيمينه ولو </w:t>
      </w:r>
      <w:r>
        <w:rPr>
          <w:rFonts w:eastAsia="Times New Roman"/>
          <w:kern w:val="0"/>
          <w:rtl/>
        </w:rPr>
        <w:t>اشترى</w:t>
      </w:r>
      <w:r w:rsidRPr="00E70811">
        <w:rPr>
          <w:rFonts w:eastAsia="Times New Roman"/>
          <w:kern w:val="0"/>
          <w:rtl/>
        </w:rPr>
        <w:t xml:space="preserve"> جارية بعشرين وزعم أن الموكل أمره فقال: بلى بعشرة وحلف فإن </w:t>
      </w:r>
      <w:r>
        <w:rPr>
          <w:rFonts w:eastAsia="Times New Roman"/>
          <w:kern w:val="0"/>
          <w:rtl/>
        </w:rPr>
        <w:t>اشترى</w:t>
      </w:r>
      <w:r w:rsidRPr="00E70811">
        <w:rPr>
          <w:rFonts w:eastAsia="Times New Roman"/>
          <w:kern w:val="0"/>
          <w:rtl/>
        </w:rPr>
        <w:t xml:space="preserve"> بعين مال الموكل وسماه في العقد أو قال: بعده اشتريته لفلان والمال له وصدقه البائع فالبيع باطل وإن كذبه حلف على نفي العلم بالوكالة ووقع الشراء للوكيل وكذا إن </w:t>
      </w:r>
      <w:r>
        <w:rPr>
          <w:rFonts w:eastAsia="Times New Roman"/>
          <w:kern w:val="0"/>
          <w:rtl/>
        </w:rPr>
        <w:t>اشترى</w:t>
      </w:r>
      <w:r w:rsidRPr="00E70811">
        <w:rPr>
          <w:rFonts w:eastAsia="Times New Roman"/>
          <w:kern w:val="0"/>
          <w:rtl/>
        </w:rPr>
        <w:t xml:space="preserve"> في الذمة ولم يسم الموكل وكذا إن سماه وكذبه البائع في الأصح وإن صدقه بطل الشراء وحيث حكم بالشراء للوكيل يستحب للقاضي أن يرفق بالموكل ليقول للوكيل إن كنت أمرتك بعشرين فقد بعتكها بها ويقول هو اشتريت لتحل له ولو قال أتيت بالتصرف المأذون فيه وأنكر الموكل صدق الموكل وفي قول الوكيل وقول الوكيل في تلف المال مقبول بيمنيه وكذا في الرد وقيل: إن كان بجعل فلا ولو ادعى الرد على رسول الموكل وأنكر الرسول صدق الرسول ولا يلزم الموكل تصديق الوكيل على الصحيح ولو قالت قبضت الثمن وتلف وأنكر الموكل صدق الموكل إن كان قبل تسليم المبيع وإلا فالوكيل على المذهب ولو وكله بقضاء دين فقال قضيته وأنكر المستحق صدق المستحق بيمينه والأظهر أنه لا يصدق الوكيل على الموكل إلا ببينة وقيم اليتيم وإذا ادعى دفع المال إليه بعد البلوغ يحتاج إلى بينة على الصحيح وليس لوكيل ولا مودع أن يقول بعد طلب المالك لا أرد المال إلا بإشهاد في الأصح وللغاصب ومن لا يقبل قوله في الرد ذلك ولو قال رجل وكلني المستحق بقبض ماله عندك من دين أو عين وصدقه فله دفعه إليه والمذهب أنه لا يلزمه إلا ببينة على وكالته ولو قال أحالني عليك وصدقه وجب الدفع في الأصح</w:t>
      </w:r>
      <w:r>
        <w:rPr>
          <w:rFonts w:eastAsia="Times New Roman"/>
          <w:kern w:val="0"/>
          <w:rtl/>
        </w:rPr>
        <w:t xml:space="preserve">، </w:t>
      </w:r>
      <w:r w:rsidRPr="00E70811">
        <w:rPr>
          <w:rFonts w:eastAsia="Times New Roman"/>
          <w:kern w:val="0"/>
          <w:rtl/>
        </w:rPr>
        <w:t>(قلت): وإن قال أنا وارثه وصدقه وجب الدفع على المذهب</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75FBEA08"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5C4E279F"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الإقرار</w:t>
      </w:r>
    </w:p>
    <w:p w14:paraId="3D52DC33" w14:textId="77777777" w:rsidR="00C11C4E" w:rsidRPr="00E70811" w:rsidRDefault="00C11C4E" w:rsidP="00775A91">
      <w:pPr>
        <w:rPr>
          <w:rFonts w:eastAsia="Times New Roman"/>
          <w:kern w:val="0"/>
          <w:rtl/>
        </w:rPr>
      </w:pPr>
      <w:r w:rsidRPr="00E70811">
        <w:rPr>
          <w:rFonts w:eastAsia="Times New Roman"/>
          <w:kern w:val="0"/>
          <w:rtl/>
        </w:rPr>
        <w:t>يصح من مطلق التصرف وإقرار الصبي والمجنون لاغ فإن ادعى البلوغ بالاحتلام مع الإمكان صدق ولا يحلف وإن ادعاه بالسن طولب ببينة والسفيه والمغلس سبق حكم إقرارهما ويقل إقرار الرقيق بموجب عقوبة ولو أقر بيدن جناية لا توجب عقوبة فكذبه السيد تعلق بذمته دون رقبته وإن أقر بدين معاملة لم يقبل على السيد إن لم يكن مأذونا في التجارة ويقبل إن كان ويؤدي من كسبه وما في يده ويصح إقرار المريض مرض الموت لأجنبي وكذا الوارث على المذهب ولو أقر في صحته بدين وفي مرضه لآخر لم يقدم الأول ولو أقر في صحته أو مرضه وأقر وارثه بعد موته لآخر لم يقدم الأول في الأصح ولا يصح إقرار مكره ويشترط في المقر له أهلية استحقاق المقر به فلو قال لهذه الدابة علي كذا فلغو فإن قال بسببها لمالكها وجب ولو قال لحمل هند كذا بإرث أو وصية لزمه وإن أسنده إلى جهة لا تمكن في حقه فلغو وإن أطلق صح في الأظهر وإذا كذب المقر له المقر ترك المال في يده في الأصح فإن رجع المقر في حال تكذيبه وقال غلطت قبل قوله في الأصح</w:t>
      </w:r>
      <w:r>
        <w:rPr>
          <w:rFonts w:eastAsia="Times New Roman"/>
          <w:kern w:val="0"/>
          <w:rtl/>
        </w:rPr>
        <w:t xml:space="preserve">، </w:t>
      </w:r>
    </w:p>
    <w:p w14:paraId="2ED6576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A60D87">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قوله لزيد كذا صيغة إقرار وقوله علي وفي ذمتي للدين ومعي وعندي للعين ولو قال لي عليك ألف فقال زن أو خذ أو زنه أو خذه أو اختم عليه أو اجعله في كيسك فليس بإقرار ولو قال بلى أو نعم أو صدقت أو أبرأتني منه أو قضيته أو أنا مقر به فهو إقرار ولو قال أنا مقر أو أنا أقربه فليس بإقرار ولو قال أليس لي عليك كذا فقال بلى أو نعم فإقرار وفي نعم وجه ولو قال اقض الألف الذي لي عليك فقال نعم أو أقضي غدا أو أمهلني يوما أو حتى أقعد أو أفتح الكيس أو أجد فإقرار في الأصح </w:t>
      </w:r>
    </w:p>
    <w:p w14:paraId="6FE42A8A"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يشترط في المقر به أن لا يكون ملكا للمقر فلو قال داري أو ثوبي أو ديني الذي على زيد لعمرو فهو لغو ولو قال هذا لفلان وكان ملكي إلى أن أقررت به فأول كلامه إقرار وآخره لغو وليكن المقر به في يد المقر ليسلم بالإقرار للمقر له فلو أقر ولم يكن في يده ثم صار عمل يمقتضى الإقرار فلو أقر بحرية عبد في يد غيره ثم اشتراه حكم بحريته ثم إن كان قال هو حر الأصل فشراؤه افتداء وإن قال أعتقه فافتداء من جهته وبيع من جهة البائع على المذهب فيثبت فيه الخياران للبائع فقط ويصح الإقرار بالمجهول فإذا قال له على شيء قبل تفسيره بكل ما يتمول وإن قل ولو فسره بما لا يتمول لكنه </w:t>
      </w:r>
      <w:r w:rsidRPr="00E70811">
        <w:rPr>
          <w:rFonts w:eastAsia="Times New Roman"/>
          <w:kern w:val="0"/>
          <w:rtl/>
        </w:rPr>
        <w:lastRenderedPageBreak/>
        <w:t>من جنسه كحبة حنطة أو بما يحل اقتناؤه ككلب معلم وسرجين قبل في الأصح ولا يقبل بما لا يقتني كخنزير وكلب لا نفع فيه ولا بعيادة ورد سلام ولو أقر بمال أو مال عظيم أو كبير أو كثير قبل تفسيره بما قل منه وكذا بالمستولدة في الأصح لا بكلب وجلد ميتة وقوله له كذا كقوله شيء وقوله شيء شيء أو كذا كذا كما لو لم يكرر ولو قال شيء وشيء أو كذا وكذا وجب شيئان ولو قال كذا درهما أو رفع الدرهم أو جره لزمه درهم والمذهب أنه لو قال كذا وكذا درهما بالنصب وجب درهمان وأنه لو رفع أو جر فدرهم ولو حذف الواو فدرهم في الأحوال ولو قال ألف ودرهم قبل تفسير الألف بغير الدراهم ولو قال خمسة وعشرون درهما فالجميع دراهم على الصحيح ولو قال الدراهم التي أقررت بها ناقصة الوزن فإن كانت دراهم البلد تامة الوزن فالصحيح قبوله إن ذكره متصلا ومنعه إن فصله عن الإقرار وإن كانت ناقصة قبل إن وصله وكذا إن فصله في النص والتفسير بالمغشوشة كهو بالناقصة ولو قال له علي من درهم إلى عشرة لزمه تسعة في الأصح وإن قال درهم في عشرة فإن أراد المعية لزمه أحد عشر أو الحساب فعشرة وإلا فدرهم</w:t>
      </w:r>
      <w:r>
        <w:rPr>
          <w:rFonts w:eastAsia="Times New Roman"/>
          <w:kern w:val="0"/>
          <w:rtl/>
        </w:rPr>
        <w:t xml:space="preserve">، </w:t>
      </w:r>
    </w:p>
    <w:p w14:paraId="1F40D058"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قال له عندي سيف في غمد أو ثوب في صندوق لا يلزمه الظرف أو غمد فيه سيف أو صندوق فيه ثوب لزمه الظرف وحده أو عبد على رأسه عمامة لم تلزمه العمامة على الصحيح أو دابة بسرجها أو ثوب مطرز لزمه الجميع ولو قال في ميراث أبي ألف فهو إقرار على أبيه بدين ولو قال في ميراثي من أبي فهو وعد هبة ولو قال له علي درهم درهم لزمه درهم فإن قال ودرهم لزمه درهمان ولو قال له درهم ودرهم ودرهم لزمه بالأولين درهمان وأما الثالث: فإن أراد به تأكيد الثاني لم يجب به شيء وإن نوى الاستئناف لزمه ثالث وكذا إن نوى تأكيد الأول أو أطلق في الأصح ومتى أقر بمبهم كشيء وثوب وطولب بالبيان فامتنع فالصحيح أنه يحبس ولو بين وكذبه المقر له فليبين وليدع والقول قول المقرفي نفيه ولو أقر له بألف ثم أقر له بألف في يوم آخر لزمه ألف فقط وإن اختلف القدر دخل الأقل في الأكثر فلو وصفهما بصفتين مختلفتين أو أسندهما إلى جهتين أو قال قبضت يوم السبت عشرة ثم قال قبضت يوم الأحد عشرة لزما ولو قال له علي ألف من ثمن خمر أو كلب أو ألف قضيته لزمه الألف في الأظهر ولو قال من ثمن عبد لم أقبضه إذا سلمه سلمت قبل على المذهب وجعل ثمنا ولو قال له علي ألف إن شاء الله لم يلزمه شيء على المذهب ولو قال ألف لا يلزم لزمه ولو قال له علي ألف ثم جاء بالألف وقال أردت به هذا وهو وديعة فقال المقر له لي عليه ألف آخر صدق المقر في الأظهر بيمينه فإن كان قال في ذمتي أو دينا صدق المقر له على المذهب </w:t>
      </w:r>
      <w:r>
        <w:rPr>
          <w:rFonts w:eastAsia="Times New Roman" w:hint="cs"/>
          <w:kern w:val="0"/>
          <w:rtl/>
        </w:rPr>
        <w:t xml:space="preserve">، </w:t>
      </w:r>
      <w:r w:rsidRPr="00E70811">
        <w:rPr>
          <w:rFonts w:eastAsia="Times New Roman"/>
          <w:kern w:val="0"/>
          <w:rtl/>
        </w:rPr>
        <w:t xml:space="preserve">(قلت): فإذا قبلنا </w:t>
      </w:r>
      <w:r w:rsidRPr="00E70811">
        <w:rPr>
          <w:rFonts w:eastAsia="Times New Roman"/>
          <w:kern w:val="0"/>
          <w:rtl/>
        </w:rPr>
        <w:lastRenderedPageBreak/>
        <w:t>التفسير بالوديعة فالأصح أنها أمانة فيقبل دعواه التلف بعد الإقرار ودعوى الرد وإن قال له عندي أو معي ألف صدق في دعوى الوديعة والرد والتلف قطعا والله أعلم ولو أقر ببيع أو هبة وإقباض ثم قال كان فاسدا وأقررت لظني الصحة لم يقبل وله تحليف المقر له فإن نكل حلف المقر وبرىء ولو قال هذه الدار لزيد بل لعمرو أو غصبتها من زيد بل من عمر وسلمت لزيد والأظهر أن المقر يغرم قيمتها لعمر وبالإقرار ويصح ال</w:t>
      </w:r>
      <w:r>
        <w:rPr>
          <w:rFonts w:eastAsia="Times New Roman"/>
          <w:kern w:val="0"/>
          <w:rtl/>
        </w:rPr>
        <w:t>استثناء</w:t>
      </w:r>
      <w:r w:rsidRPr="00E70811">
        <w:rPr>
          <w:rFonts w:eastAsia="Times New Roman"/>
          <w:kern w:val="0"/>
          <w:rtl/>
        </w:rPr>
        <w:t xml:space="preserve"> إن اتصل ولم يستغرق فلو قال له علي عشرة إلا تسعة إلا ثمانية وجب تسعة ويصح من غير الجنس كألف إلا نوبا ويبين بثوب قيمته دون ألف ومن المعين كهذه الدار له إلا هذا البيت أو هذه الدراهم له إلا ذا الدرهم وفي المعين وجه شاذ</w:t>
      </w:r>
      <w:r>
        <w:rPr>
          <w:rFonts w:eastAsia="Times New Roman"/>
          <w:kern w:val="0"/>
          <w:rtl/>
        </w:rPr>
        <w:t xml:space="preserve">، </w:t>
      </w:r>
      <w:r w:rsidRPr="00E70811">
        <w:rPr>
          <w:rFonts w:eastAsia="Times New Roman"/>
          <w:kern w:val="0"/>
          <w:rtl/>
        </w:rPr>
        <w:t>(قلت): ولو قال هؤلاء العبيد له إلا واحدا قبل ورجع في البيان إليه فإن ماتوا إلا واحدا وزعم أنه المستثنى صدق بيمينه على الصحيح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14857C24"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أقر بنسب إن ألحقه بنفسه اشترط لصحته أن لا يكذبه الحس ولا الشرع بأن يكون معروف النسب من غيره وأن يصدقه المستلحق إن كان أهلا للتصديق فإن كان بالغا فكذبه لم يثبت إلا ببينة وإن استحلق صغيرا ثبت فلو بلغ وكذبه لم يبطل في الأصح ويصح أن يستلحق ميتا صغيرا وكذا كبيرا في الأصح ويرثه ولو استلحق اثنان بالغا ثبت لمن صدقه وحكم الصغير يأتي في اللقيط إن شاء الله تعالى ولو قال لولد أمته هذا ولدي ثبت نسبه ولا يثبت الاستيلاد في الأظهر وكذا لو قال ولدي ولدته في ملكي فإن قال علقت به في ملكي ثبت الإستيلاد فإن كانت فراشا له لحقه بالفراش من غير استلحاق وإن كانت مزوجة فالولد للزوج واستلحاق السيد باطل وأما إذا ألحق النسب بغيره كهذا أخي أو عمي ثبت نسبه من الملحق به بالشروط السابقة ويشترط كون الملحق به ميتا ولا يشترط أن لا يكون نفاه في الأصح ويشترط كون المقر وارثا حائزا والأصح أن المستلحق لا يرث ولا يشارك المقر في حصته وأن البالغ من الورثة لا ينفرد بالإقرار وأنه لو أقر أحد الوارثين وأنكر الآخر ومات ولم يرثه إلا المقر ثبت النسب وأنه لو أقر ابن حائز بأخوة مجهولة فأنكر المجهول نسب المقر لم يؤثر فيه ويثبت أيضا نسب المجهول وأنه إذا كان الوارث الظاهر يحجبه المستلحق كأخ أقر بابن للميت ثبت النسب ولا إرث</w:t>
      </w:r>
    </w:p>
    <w:p w14:paraId="5FF81F1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CCD56B3"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العارية</w:t>
      </w:r>
    </w:p>
    <w:p w14:paraId="7C83E458" w14:textId="77777777" w:rsidR="00C11C4E" w:rsidRPr="00E70811" w:rsidRDefault="00C11C4E" w:rsidP="00775A91">
      <w:pPr>
        <w:rPr>
          <w:rFonts w:eastAsia="Times New Roman"/>
          <w:kern w:val="0"/>
          <w:rtl/>
        </w:rPr>
      </w:pPr>
      <w:r w:rsidRPr="00E70811">
        <w:rPr>
          <w:rFonts w:eastAsia="Times New Roman"/>
          <w:kern w:val="0"/>
          <w:rtl/>
        </w:rPr>
        <w:lastRenderedPageBreak/>
        <w:t>شرط المعير صحة تبرعه وملكه المنفعة فيعير مستأجر لا مستعير على الصحيح وله أن يستنيب من يستوفي المنفعة له والمستعار كونه منتفعا به مع بقاء عينه وتجوز إعارة جارية لخدمة امرأة أو محرم ويكره إعارة عبد مسلم لكافر والأصح اشتراط لفظ كأعرتك أو أعرني ويكفي لفظ أحدهما مع فعل الآخر ولو قال أعرتكه لتعلفه أو لتعيرني فرسك فهو إجارة فاسدة توجب أجرة المثل ومؤنة الرد على المستعير فإن تلفت لا باستعمال ضمنها وإن لم يفرط والأصح أنه لا يضمن ما ينمحق أو ينسحق باستعمال والثالث: يضمن المنمحق والمستعير من مستأجر لا يضمن في الأصح ولو تلفت دابته في يد وكيل بعثه في شغله أو في يد من سلمها إليه ليروضها فلا ضمان وله الانتفاع بحسب الإذن فإن أعار لزراعة حنطة زرعها ومثلها إن لم ينهه أو لشعير لم يزرع فوقه كحنطة ولو أطلق الزراعة صح في الأصح ويزرع إن شاء وإذا استعار لبناء أو غراس فله الزرع ولا عكس والصحيح أنه لا يغرس مستعير لبناء وكذا العكس وأنه لا تصح إعارة الأرض مطلقة بل يشترط تعيين نوع المنفعة</w:t>
      </w:r>
      <w:r>
        <w:rPr>
          <w:rFonts w:eastAsia="Times New Roman"/>
          <w:kern w:val="0"/>
          <w:rtl/>
        </w:rPr>
        <w:t xml:space="preserve">، </w:t>
      </w:r>
    </w:p>
    <w:p w14:paraId="6ADC0392"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لكل منهما رد العارية متى شاء إلا إذا أعار لدفن فلا يرجع حتى يندرس أثر المدفون وإذا أعار للبناء أو الغراس ولم يذكر مدة ثم رجع إن كان شرط القلع مجانا لزمه وإلا فإن اختار المستعير القلع قلع ولا يلزمه تسوية الأرض في الأصح </w:t>
      </w:r>
      <w:r>
        <w:rPr>
          <w:rFonts w:eastAsia="Times New Roman" w:hint="cs"/>
          <w:kern w:val="0"/>
          <w:rtl/>
        </w:rPr>
        <w:t xml:space="preserve">، </w:t>
      </w:r>
      <w:r w:rsidRPr="00E70811">
        <w:rPr>
          <w:rFonts w:eastAsia="Times New Roman"/>
          <w:kern w:val="0"/>
          <w:rtl/>
        </w:rPr>
        <w:t>(قلت): الأصح يلزمه والله أعلم وإن لم يختر لم يقلع مجانا بل للمعير الخيار بين أن يبقيه بأجرة أو يقلع ويضمن أرش النقص قيل: أو يتملكه بقيمته فإن لم يختر لم يقلع مجانا إن بذل المستعير الأجرة وكذا إن لم يبذلها في الأصح ثم قيل: يبيع الحاكم الأرض وما فيها وتقسم بينهما والأصح أنه يعرض عنهما حتى يختارا شيئا وللمعير دخولها والانتفاع بها ولا يدخلها المستعير بغير إذن للتفرج ويجوز للسقي والإصلاح في الأصح ولكل بيع ملكه وقيل: ليس للمستعير بيعه لثالث والعارية المؤقتة كالمطلقة وفي قول له القلع فيها مجانا إذا رجع وإذا أعار لزراعة ورجع قبل إدراك الزرع فالصحيح أن عليه الإبقاء إلى الحصاد وأن له الأجرة فلو عين مدة ولم يدرك فيها لتقصيره بتأخير الزراعة قلع مجانا ولو حمل السيل بذرا إلى أرضه فنبت فهو لصاحب البذر والأصح أنه يجبر على قلعه ولو ركب دابة وقال لمالكها أعرتنيها فقال بل أجرتكها أو اختلف مالك الأرض وزارعها كذلك فالمصدق المالك على المذهب وكذا لو قال أعرتني وقال بل غصبت مني فإن تلفت العين فقد اتفقا على الضمان لكن الأصح أن العارية تضمن بقيمة يوم التلف لا بأقصى القيم ولا بيوم القبض فإن كان ما يدعيه المالك أكثر حلف للزيادة</w:t>
      </w:r>
      <w:r>
        <w:rPr>
          <w:rFonts w:eastAsia="Times New Roman"/>
          <w:kern w:val="0"/>
          <w:rtl/>
        </w:rPr>
        <w:t xml:space="preserve">، </w:t>
      </w:r>
    </w:p>
    <w:p w14:paraId="1581DEC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24BE03E"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الغصب</w:t>
      </w:r>
    </w:p>
    <w:p w14:paraId="23E6789A" w14:textId="77777777" w:rsidR="00C11C4E" w:rsidRPr="00E70811" w:rsidRDefault="00C11C4E" w:rsidP="00775A91">
      <w:pPr>
        <w:rPr>
          <w:rFonts w:eastAsia="Times New Roman"/>
          <w:kern w:val="0"/>
          <w:rtl/>
        </w:rPr>
      </w:pPr>
      <w:r w:rsidRPr="00E70811">
        <w:rPr>
          <w:rFonts w:eastAsia="Times New Roman"/>
          <w:kern w:val="0"/>
          <w:rtl/>
        </w:rPr>
        <w:t>هو الاستيلاء على حق الغير عدوانا فلو ركب دابة أو جلس على فراش فغاصب وإن لم ينقل ولو دخل داره وأزعجه عنها أو أزعجه وقهره على الدار ولم يدخل فغاصب وفي الثانية وجه واه ولو سكن بيتا ومنع المالك منه دون باقي الدار فغاصب للبيت فقط ولو دخل بقصد الاستيلاء وليس المالك فيها فغاصب وإن كان ولم يزعجه فغاصب لنصف الدار إلا أن يكون ضعيفا لا يعد مستوليا على صاحب الدار وعلى الغاصب الرد فإن تلف عنده ضمنه ولو أتلف مالا في يد مالكه ضمنه ولو فتح رأس زق مطروح على الأرض فخرج ما فيه بالفتح أو منصوب فسقط بالفتح وخرج ما فيه ضمن وإن سقط بعارض ريح لم يضمن ولو فتح قفصا عن طائر وهيجه فطار ضمن وإن اقتصر على الفتح فالأظهر أنه إذا طار في الحال ضمن وإن وقف ثم طار فلا والأيدي المترتبة على يد الغاصب أيدي ضمان وإن جهل صاحبها الغصب ثم إن علم فكغاصب من غاصب فيستقر عليه ضمان ما تلف عنده وكذا إن جهل وكانت يده في أصلها يد ضمان كالعارية وإن كانت يد أمانة كوديعة فالقرار على الغاصب ومتى أتلف الآخذ من الغاصب مستقلا به فالقرار عليه مطلقا وإن حمله الغاصب عليه بأن قدم له طعاما مغصوبا ضيافة فأكله فكذا في الأظهر وعلى هذا لو قدمه لمالكه فأكله برىء الغاصب</w:t>
      </w:r>
      <w:r>
        <w:rPr>
          <w:rFonts w:eastAsia="Times New Roman"/>
          <w:kern w:val="0"/>
          <w:rtl/>
        </w:rPr>
        <w:t xml:space="preserve">، </w:t>
      </w:r>
    </w:p>
    <w:p w14:paraId="5BAD69C3"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 xml:space="preserve">تضمن نفس الرقيق بقيمة تلف أو أتلف تحت يد عادية وأبعاضه التي لا يتقدر أرشها من الحر بما نقص من قيمته وكذا المقدرة إن تلفت وإن أتلفت فكذا في القديم وعلى الجديد تتقدر من الرقيق والقيمة فيه كالدية في الحر ففي يده نصف قيمته وسائر الحيوان بالقيمة وغيره مثلى ومتقوم والأصح أن المثلى ما حصره كيل أو وزن وجاز السلم فيه كماء وتراب ونحاس وتبر ومسك وكافور وقطن وعنب ودقيق لا غالية ومعجون فيضمن المثلى بمثله تلف أو أتلف فإن تعذر فالقيمة والأصح أن المعتبر أقصى قيمة من وقت الغصب إلى تعذر المثل ولو نقل المغصوب المثلى إلى بلد آخر فللمالك أن يكلفه رده وأن يطالبه بالقيمة في الحال فإذا رده ردها فإن تلف في البلد المنقول إليه طالبه بالمثل في أي البلدين شاء فإن فقد المثل غرمه قيمة أكثر البلدين قيمة ولو ظفر بالغاصب في غير بلد التلف فالصحيح أنه إن كان لا مؤنة لنقله كالنقد فله مطالبته بالمثل وإلا فلا مطالبة بالمثل بل يغرمه قيمة بلد التلف وأما المتقوم فيضمن بأقصى قيمه من الغصب إلى التلف وفي الإتلاف بلا غصب بقيمة يوم التلف فإن جنى وتلف بسراية فالواجب الأقصى أيضا ولا تضمن الخمر ولا تراق على ذمي إلا أن </w:t>
      </w:r>
      <w:r w:rsidRPr="00E70811">
        <w:rPr>
          <w:rFonts w:eastAsia="Times New Roman"/>
          <w:kern w:val="0"/>
          <w:rtl/>
        </w:rPr>
        <w:lastRenderedPageBreak/>
        <w:t>يظهر شربها أو بيعها وترد عليه إن بقيت العين وكذا المحترمة إذا غصبت من مسلم والأصنام وآلات الملاهي لا يجب في إبطالها شيء والأصح أنها لا تكسر الكسر الفاحش بل تفصل لتعود كما قبل التأليف فإن عجز المنكر عن رعاية هذا الحد لمنع صاحب المنكر أبطله كيف تيسر وتضمن منفعة الدار والعبد ونحوهما بالتفويت والفوات في يد عادية ولا تضمن منفعة البضع إلا بتفويت وكذا منفعة بدن الحر في الأصح وإذا نقص المغصوب بغير استعمال وجب الأرش مع الأجرة وكذا لو نقص به بأن بلى الثوب في الأصح</w:t>
      </w:r>
      <w:r>
        <w:rPr>
          <w:rFonts w:eastAsia="Times New Roman"/>
          <w:kern w:val="0"/>
          <w:rtl/>
        </w:rPr>
        <w:t xml:space="preserve">، </w:t>
      </w:r>
    </w:p>
    <w:p w14:paraId="26BF3210"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ادعى تلفه وأنكر المالك صدق الغاصب بيمينه على الصحيح فإذا حلف غرمه المالك في الأصح ولو اختلف في قيمته أو الثياب التي على العبد المغصوب أو في عيب خلقي صدق الغاصب بيمينه وفي عيب حادث يصدق المالك بيمينه في الأصح ولو رده ناقص القيمة لم يلزمه شيء ولو غصب ثوبا قيمته عشرة فصار بالرخص درهما فلبسه فأبلاه فصارت نصف درهم فرده لزمه خمسة وهي قسط التالف من أقصى القيم</w:t>
      </w:r>
      <w:r>
        <w:rPr>
          <w:rFonts w:eastAsia="Times New Roman"/>
          <w:kern w:val="0"/>
          <w:rtl/>
        </w:rPr>
        <w:t xml:space="preserve">، </w:t>
      </w:r>
      <w:r w:rsidRPr="00E70811">
        <w:rPr>
          <w:rFonts w:eastAsia="Times New Roman"/>
          <w:kern w:val="0"/>
          <w:rtl/>
        </w:rPr>
        <w:t>(قلت): ولو غصب خفين قيمتهما عشرة فتلف أحدهما ورد الآخر وقيمته درهمان أو أتلف أحدهما غصبا أو في يد مالكه لزمه ثمانية في الأصح والله أعلم ولو حدث نقص يسرى إلى التلف بأن جعل الحنطة هريسة فكالتالف وفي قول يرده مع أرش النقص ولو جنى المغصوب فتعلق برقبته مال لزم الغاصب تخليصه بالأقل من قيمته والمال فإن تلف في يده غرمه المالك وللمجني عليه تغريمه وأن يتعلق بما أخذه المالك ثم يرجع المالك على الغاصب ولو رد العبد إلى المالك فبيع في الجناية رجع المالك بما أخذه المجني عليه على الغاصب ولو غصب أرضا فنقل ترابها أجبرها المالك على رده أو رد مثله وإعادة الأرض كما كانت وللناقل الرد وإن لم يطالبه المالك إن كان له فيه غرض وإلا فلا يرده بلا إذن في الأصح ويقاس بما ذكرنا حفر البئر وطمها إذا أعاد الأرض كما كانت ولم يبق نقص فلا أرش لكن عليه أجرة المثل لمدة الإعادة وإن بقي نقص وجب أرشه معها ولو غصب زيتا ونحوه وأغلاه فنقصت عينه دون قيمته رده ولزمه الذاهب في الأصح وإن نقصت القيمة فقط لزمه الأرش وإن نقصتا غرم الذاهب ورد الباقي مع أرشه إن كان نقص القيمة أكثر والأصح أن السمن لا يجبر نقص هزال قبله وإن تذكر صنعة نسيها يجبر النسيان وتعلم صنعة لا يجبره نسيان أخرى قطعا ولو غصب عصيرا فتخمر ثم تخلل فالأصح أن الخل للمالك وعلى الغاصب الأرش إن كان الخل أنقص قيمة ولو غصب خمرا فتخللت أو جلد ميتة فدبغه فالأصح أن الخل والجلد للمغصوب منه </w:t>
      </w:r>
    </w:p>
    <w:p w14:paraId="0FF04996"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زيادة المغصوب إن كانت أثرا محضا كقصارة فلا شيء للغاصب بسببها وللمالك تكليفه رده كما كان إن أمكن وأرش النقص وإن كانت عينا كبناء وغراس كلف القلع وإن صبغ الثوب بصبغه وأمكن فصله اجبر عليه في الأصح وإن لم يمكن فإن لم تزد قيمته فلا شيء للغاصب فيه وإن نقصت لزمه الأرش وإن زادت اشتركا فيه ولو خلط المغصوب بغيره وأمكن التمييز لزمه وإن شق فإن تعذر فالمذهب أنه كالتالف فله تغريمه وللغاصب أن يعطيه من غير المخلوط ولو غصب خشبة وبنى عليها أخرجت ولو أدرجها في سفينة فكذلك إلا أن يخاف تلف نفس أو مال معصومين ولو وطىء المغصوبة عالما بالتحريم حد وإن جهل فلا حد وفي الحالين يجب المهر إلا أن تطاوعه فلا يجب على الصحيح وعليها الحد إن علمت ووطء المشتري من الغاصب كوطئه في الحد والمهر فإن غرمه لم يرجع به على الغاصب في الأظهر وإن أحبل عالما بالتحريم فالود رقيق غير نسيب وإن جهل فحر نسيب </w:t>
      </w:r>
      <w:r>
        <w:rPr>
          <w:rFonts w:eastAsia="Times New Roman" w:hint="cs"/>
          <w:kern w:val="0"/>
          <w:rtl/>
        </w:rPr>
        <w:t xml:space="preserve">، </w:t>
      </w:r>
      <w:r w:rsidRPr="00E70811">
        <w:rPr>
          <w:rFonts w:eastAsia="Times New Roman"/>
          <w:kern w:val="0"/>
          <w:rtl/>
        </w:rPr>
        <w:t>وعليه قيمته يوم الانفصال ويرجع بها المشتري على الغاصب ولو تلف المغصوب عند المشتري وغرمه لم يرجع به وكذا لو تعيب عنده في الأظهر ولا يرجع بغرم منفعة استوفاها في الأظهر ويرجع بغرم ما تلف عنده وبأرش نقض بنائه وغراسه إذا نقض في الأصح وكل ما لو غرمه المشتري رجع به لو غرمه الغاصب لم يجرع به على المشتري وما لا فيرجع</w:t>
      </w:r>
      <w:r>
        <w:rPr>
          <w:rFonts w:eastAsia="Times New Roman"/>
          <w:kern w:val="0"/>
          <w:rtl/>
        </w:rPr>
        <w:t xml:space="preserve">، </w:t>
      </w:r>
      <w:r w:rsidRPr="00E70811">
        <w:rPr>
          <w:rFonts w:eastAsia="Times New Roman"/>
          <w:kern w:val="0"/>
          <w:rtl/>
        </w:rPr>
        <w:t>(قلت): وكل من انبنت يده على يد الغاصب فكالمشتري</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1043B4B2"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077C2CB"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الشفعة</w:t>
      </w:r>
    </w:p>
    <w:p w14:paraId="5D78AD14" w14:textId="77777777" w:rsidR="00C11C4E" w:rsidRPr="00E70811" w:rsidRDefault="00C11C4E" w:rsidP="00775A91">
      <w:pPr>
        <w:rPr>
          <w:rFonts w:eastAsia="Times New Roman"/>
          <w:kern w:val="0"/>
          <w:rtl/>
        </w:rPr>
      </w:pPr>
      <w:r w:rsidRPr="00E70811">
        <w:rPr>
          <w:rFonts w:eastAsia="Times New Roman"/>
          <w:kern w:val="0"/>
          <w:rtl/>
        </w:rPr>
        <w:t xml:space="preserve">لا تثبت في منقول بل في أرض وما فيها من بناء وشجر تبعا وكذا ثمر لم يؤبر في الأصح ولا شفعة في حجرة بنيت على سقف غير مشترك وكذا مشترك في الأصح وكل ما لو قسم بطلت منفعته المقصودة كحمام ورحى لا شفعة فيه في الأصح ولا شفعة إلا لشريك ولو باع دارا وله شريك في ممرها فلا شفعة له فيها والصحيح ثبوتها في الممر إن كان للمشتري طريق آخر إلى الدار أو أمكن فتح باب إلى شارع وإلا فلا وإنما تثبت فيما ملك بمعاوضة ملكا لازما متأخرا عن ملك الشفيع كمبيع ومهر وعوض خلع وصلح دم ونجوم وأجرة ورأس مال سلم ولو شرط في البيع الخيار لهما أو للبائع لم يؤخذ بالشفعة حتى ينقطع الخيار وإن شرط للمشتري وحده فالأظهر أنه يؤخذ إن قلنا الملك للمشتري وإلا فلا ولو وجد المشتري بالشقص عيبا وأراد رده بالعيب وأراد الشفيع أخذه ويرضى بالعيب فالأظهر إجابة </w:t>
      </w:r>
      <w:r w:rsidRPr="00E70811">
        <w:rPr>
          <w:rFonts w:eastAsia="Times New Roman"/>
          <w:kern w:val="0"/>
          <w:rtl/>
        </w:rPr>
        <w:lastRenderedPageBreak/>
        <w:t xml:space="preserve">الشفيع ولو </w:t>
      </w:r>
      <w:r>
        <w:rPr>
          <w:rFonts w:eastAsia="Times New Roman"/>
          <w:kern w:val="0"/>
          <w:rtl/>
        </w:rPr>
        <w:t>اشترى</w:t>
      </w:r>
      <w:r w:rsidRPr="00E70811">
        <w:rPr>
          <w:rFonts w:eastAsia="Times New Roman"/>
          <w:kern w:val="0"/>
          <w:rtl/>
        </w:rPr>
        <w:t xml:space="preserve"> اثنان دارا أو بعضها فلا شفعة لأحدهما على الآخر ولو كان للمشتري شرك في الأرض فالأصح أن الشريك لا يأخذ كل المبيع بل حصته ولا يشترط في التملك بالشفعة حكم حاكم ولا إحضار الثمن ولا حضور المشتري ويشترط لفظ من الشفيع كتملكت أو أخذت بالشفعة ويشترط مع ذلك إما تسليم العوض إلى المشتري فإذا تسلمه أو ألزمه القاضي التسلم ملك الشفيع الشقص وإما رضا المشتري بكون العوض في ذمته وإما قضاء القاضي له بالشفعة إذا حضر مجلسه وأثبت حقه فيملك به في الأصح ولا يتملك شقضا لم يره الشفيع على المذهب</w:t>
      </w:r>
      <w:r>
        <w:rPr>
          <w:rFonts w:eastAsia="Times New Roman"/>
          <w:kern w:val="0"/>
          <w:rtl/>
        </w:rPr>
        <w:t xml:space="preserve">، </w:t>
      </w:r>
    </w:p>
    <w:p w14:paraId="7994AF1B"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إن </w:t>
      </w:r>
      <w:r>
        <w:rPr>
          <w:rFonts w:eastAsia="Times New Roman"/>
          <w:kern w:val="0"/>
          <w:rtl/>
        </w:rPr>
        <w:t>اشترى</w:t>
      </w:r>
      <w:r w:rsidRPr="00E70811">
        <w:rPr>
          <w:rFonts w:eastAsia="Times New Roman"/>
          <w:kern w:val="0"/>
          <w:rtl/>
        </w:rPr>
        <w:t xml:space="preserve"> بمثلي أخذه الشفيع بمثله أو بمتقوم فبقيمته يوم البيع وقيل: يوم استقراره بانقطاع الخيار أو بمؤجل فالأظهر أنه مخير بين أن يعجل ويأخذ في الحال أو يصبر إلى المحل ويأخذ ولو بيع شقص وغيره أخذه بحصته من القيمة ويؤخذ الممهور بمهر مثلها وكذا عوض الخلع ولو </w:t>
      </w:r>
      <w:r>
        <w:rPr>
          <w:rFonts w:eastAsia="Times New Roman"/>
          <w:kern w:val="0"/>
          <w:rtl/>
        </w:rPr>
        <w:t>اشترى</w:t>
      </w:r>
      <w:r w:rsidRPr="00E70811">
        <w:rPr>
          <w:rFonts w:eastAsia="Times New Roman"/>
          <w:kern w:val="0"/>
          <w:rtl/>
        </w:rPr>
        <w:t xml:space="preserve"> بجزاف وتلف امتنع الأخذ فإن عين الشفيع قدرا وقال المشتري لم يكن معلوم القدر حلف على نفي العلم وإن ادعى علمه ولم يعين قدرا لم تسمع دعواه في الأصح وإذا ظهر الثمن مستحقا فإن كان معينا بطل البيع والشفعة وإلا أبدل وبقيا وإن دفع الشفيع مستحقا لم تبطل شفعته إن جهل وكذا إن علم في الأصح وتصرف المشتري في الشقص كبيع ووقف وإجارة صحيح وللشفيع نقض ما لا شفعة فيه كالوقف وأخذه ويتخير فيما فيه شفعة كبيع بين أن يأخذ بالبيع الثاني أو ينقضه ويأخذ بالأول ولو اختلف المشتري والشفيع في قدر الثمن صدق المشتري وكذا لو أنكر الشراء أو كون الطالب شريكا فإن اعترف الشريك بالبيع فالأصح ثبوت الشفعة ويسلم الثمن إلى البائع إن لم يعترف بقبضه وإن اعترف فهل يترك في يد الشفيع أم يأخذه القاضي ويحفظه فيه خلاف سبق في الإقرار نظيره ولو استحق الشفعة جمع أخذوا على قدر الحصص وفي قول على الرؤس ولو باع أحد الشريكين نصف حصته لرجل ثم باقيها لآخر فالشفعة في النصف الأول للشريك القديم والأصح أنه إن عفا عن النصف الأول شاركه المشتري الأول في النصف الثاني وإلا فلا والأصح أنه لو عفا أحد شفيعين سقط حقه ويخبر الآخر بين أخذ الجميع وتركه وليس له الإقتصار على حصته وأن الواحد إذا أسقط بعض حقه سقط كله ولو حضر أحد شفيعين فله اخذ الجميع في الحال فإذا حضر الغائب شاركه والأصح أن له تأخير الأخذ إلى قدوم الغائب ولو اشتريا شقصا فللشفيع أخذ نصيبهما ونصيب أحدهما ولو </w:t>
      </w:r>
      <w:r>
        <w:rPr>
          <w:rFonts w:eastAsia="Times New Roman"/>
          <w:kern w:val="0"/>
          <w:rtl/>
        </w:rPr>
        <w:t>اشترى</w:t>
      </w:r>
      <w:r w:rsidRPr="00E70811">
        <w:rPr>
          <w:rFonts w:eastAsia="Times New Roman"/>
          <w:kern w:val="0"/>
          <w:rtl/>
        </w:rPr>
        <w:t xml:space="preserve"> واحد من اثنين فله أخذ حصة أحد البائعين في الأصح والأظهر أن الشفعة على الفور فإذا علم الشفيع بالبيع فليبادر على العادة فإن كان مريضا أو غائبا عن بلد المشتري أو خائفا من عدو فليوكل إن قدر </w:t>
      </w:r>
      <w:r w:rsidRPr="00E70811">
        <w:rPr>
          <w:rFonts w:eastAsia="Times New Roman"/>
          <w:kern w:val="0"/>
          <w:rtl/>
        </w:rPr>
        <w:lastRenderedPageBreak/>
        <w:t>وإلا فليشهد على الطلب فإن ترك المقدور عليه منهما بطل حقه في الأظهر فلو كان في صلاة أو حمام أو طعام فله الإتمام ولو أخر وقال لم أصدق المخبر لم يعذر إن أخبره عدلان وكذا ثقة في الأصح ويعذر أن أخبره من لا يقبل خبره ولو أخبر بالبيع بألف فترك فبان بخمسمائة بقي حقه وإن بان بأكثر بطل ولو لقي المشتري فسلم عليه أو قال بارك الله في صفقتك لم يبطل وفي الدعاء وجه ولو باع الشفيع حصته جاهلا بالشفعة الأصح بطلانها </w:t>
      </w:r>
    </w:p>
    <w:p w14:paraId="580E8CA7"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136C79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القراض</w:t>
      </w:r>
    </w:p>
    <w:p w14:paraId="6D9405C1" w14:textId="77777777" w:rsidR="00C11C4E" w:rsidRPr="00E70811" w:rsidRDefault="00C11C4E" w:rsidP="00775A91">
      <w:pPr>
        <w:rPr>
          <w:rFonts w:eastAsia="Times New Roman"/>
          <w:kern w:val="0"/>
          <w:rtl/>
        </w:rPr>
      </w:pPr>
      <w:r w:rsidRPr="00E70811">
        <w:rPr>
          <w:rFonts w:eastAsia="Times New Roman"/>
          <w:kern w:val="0"/>
          <w:rtl/>
        </w:rPr>
        <w:t>القراض والمضاربة أن يدفع إليه مالا ليتجر فيه والربح مشترك ويشترط لصحته كون المال دراهم أو دنانير خالصا فلا يجوز على تبر وحلي ومغشوش وعروض ومعلوما معينا وقيل: يجوز على إحدى الصرتين ومسلما إلى العامل فلا يجوز شرط كون المال في يد المالك ولا عمله معه ويجوز شرط عمل غلام المالك معه على الصحيح ووظيفة العامل التجارة وتوابعها كنشر الثياب وطيها فلو قارضه ليشتري حنطة فيطحن ويخبز أو غزلا ينسجه ويبيعه فسد القراض ولا يجوز أن يشترط عليه شراء متاع معين أو نوع يندر وجوده أو معاملة شخص ولا يشترط بيان مدة القرض فلو ذكر مدة ومنعه التصرف بعدها فسد وإن منعه الشراء بعدها فلا في الأصح ويشترط اختصاصهما بالربح واشتراكهما فيه ولو قال قارضتك على أن كل الربح لك فقراض فاسد وقيل: قراض صحيح وإن اقل كله لي فقراض فاسد وقيل: إبضاع وكونه معلوما بالجزئية فلو قال على أن لك فيه شركة أو نصيبا فسد أو بيننا فالأصح الصحة ويكون نصفين ولو قال لي النصف فسد في الأصح وإن قال لك النصف صح على الصحيح ولو شرط لأحدهما عشرة أو ربح صنف فسد</w:t>
      </w:r>
      <w:r>
        <w:rPr>
          <w:rFonts w:eastAsia="Times New Roman"/>
          <w:kern w:val="0"/>
          <w:rtl/>
        </w:rPr>
        <w:t xml:space="preserve">، </w:t>
      </w:r>
    </w:p>
    <w:p w14:paraId="62ADC0C3"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يشترط إيجاب وقبول وقيل: يكفي القبول بالفعل وشرطهما كوكيل وموكل ولو قارض لعامل آخر بإذن المالك ليشاركه في العمل والربح لم يجز في الأصح وبغير أذنه فاسد فإن تصرف الثاني فتصرف غاصب فإن </w:t>
      </w:r>
      <w:r>
        <w:rPr>
          <w:rFonts w:eastAsia="Times New Roman"/>
          <w:kern w:val="0"/>
          <w:rtl/>
        </w:rPr>
        <w:t>اشترى</w:t>
      </w:r>
      <w:r w:rsidRPr="00E70811">
        <w:rPr>
          <w:rFonts w:eastAsia="Times New Roman"/>
          <w:kern w:val="0"/>
          <w:rtl/>
        </w:rPr>
        <w:t xml:space="preserve"> في الذمة وقلنا بالجديد فالربح للعامل الأول في الأصح وعليه للثاني أجرته وقيل: هو للثاني وإن </w:t>
      </w:r>
      <w:r>
        <w:rPr>
          <w:rFonts w:eastAsia="Times New Roman"/>
          <w:kern w:val="0"/>
          <w:rtl/>
        </w:rPr>
        <w:t>اشترى</w:t>
      </w:r>
      <w:r w:rsidRPr="00E70811">
        <w:rPr>
          <w:rFonts w:eastAsia="Times New Roman"/>
          <w:kern w:val="0"/>
          <w:rtl/>
        </w:rPr>
        <w:t xml:space="preserve"> بعين مال القراض فباطل ويجوز أن يقارض الواحد اثنين متفاضلا متساويا والإثنان واحدا والربح بعد نصيب العامل بينهما بحسب المال وإذا فسد القراض نفذ تصرف العامل والربح للمالك وعليه للعامل أجرة مثل عمله إلا إذا قال قارضتك وجميع الربح لي فلا شيء له </w:t>
      </w:r>
      <w:r w:rsidRPr="00E70811">
        <w:rPr>
          <w:rFonts w:eastAsia="Times New Roman"/>
          <w:kern w:val="0"/>
          <w:rtl/>
        </w:rPr>
        <w:lastRenderedPageBreak/>
        <w:t xml:space="preserve">في الأصح ويتصرف العامل محتاطا لا بغبن ولا نسيئة بلا إذن وله البيع بعرض وله الرد بعيب تقتضيه مصلحة فإن اقتضت الإمساك فلا في الأصح وللمالك الرد فإن </w:t>
      </w:r>
      <w:r>
        <w:rPr>
          <w:rFonts w:eastAsia="Times New Roman"/>
          <w:kern w:val="0"/>
          <w:rtl/>
        </w:rPr>
        <w:t>اختلفا</w:t>
      </w:r>
      <w:r w:rsidRPr="00E70811">
        <w:rPr>
          <w:rFonts w:eastAsia="Times New Roman"/>
          <w:kern w:val="0"/>
          <w:rtl/>
        </w:rPr>
        <w:t xml:space="preserve"> عمل بالمصلحة ولا يعامل المالك ولا يشتري للقراض بأكثر من رأس المال ولا من يعتق على المالك بغير إذنه وكذا زوجه في الأصح ولو فعل لم يقع للمالك ويقع للعامل إن </w:t>
      </w:r>
      <w:r>
        <w:rPr>
          <w:rFonts w:eastAsia="Times New Roman"/>
          <w:kern w:val="0"/>
          <w:rtl/>
        </w:rPr>
        <w:t>اشترى</w:t>
      </w:r>
      <w:r w:rsidRPr="00E70811">
        <w:rPr>
          <w:rFonts w:eastAsia="Times New Roman"/>
          <w:kern w:val="0"/>
          <w:rtl/>
        </w:rPr>
        <w:t xml:space="preserve"> في الذمة ولا يسافر بالمال بلا إذن ولا ينفق منه على نفسه حضرا وكذا سفرا في الأظهر وعليه فعل ما يعتاد كطي الثوب ووزن الخفيف كذهب ومسك لا الأمتعة الثقيل: ة ونحوه وما لا يلزمه له الاستئجار عليه والأظهر أن العامل يملك حصته من الربح بالقسمة لا بالظهور وثمار الشجر والنتاج وكسب الرقيق والمهر الحاصلة من مال القراض يفوز بها المالك وقيل: مال قراض والنقص الحاصل بالرخص محسوب من الربح ما أمكن ومجبور به وكذا لو تلف بعضه بآفة أو غصب أو سرقة بعد تصرف العامل في الأصح وإن تلف قبل تصرفه فمن رأس المال في الأصح</w:t>
      </w:r>
      <w:r>
        <w:rPr>
          <w:rFonts w:eastAsia="Times New Roman"/>
          <w:kern w:val="0"/>
          <w:rtl/>
        </w:rPr>
        <w:t xml:space="preserve">، </w:t>
      </w:r>
    </w:p>
    <w:p w14:paraId="3EC8D83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لكل فسخه ولو مات أحدهما أو جن أو أغمى عليه انفسخ ويلزم العامل الاستيفاء إذا فسخ أحدهما وتنضيض رأس المال إن كان عرضا وقيل: لا يلزمه التنضيض إن لم يكن ربح ولو استرد المالك بعضه قبل ظهور ربح وخسران رجع رأس المال إلى الباقي وإن استرد بعد الربح فالمسترد شائع ربحا ورأس مال مثاله رأس المال مائة والربح عشرون واسترد عشرين فالربح سدس المال فيكون المسترد سدسه من الربح فيستقر للعامل المشروط منه وباقيه من رأس المال وإن استرد بعد الخسران فالخسران موزع على المسترد والباقي فلا يلزم جبر حصة المسترد لو ربح بعد ذلك مثاله المال مائة والخسران عشرون ثم استرد عشرين فربع العشرين حصة المسترد ويعود رأس المال إلى خمسة وسبعين ويصدق العامل بيمينه في قوله أربح أو لم أربح إلا كذا أو اشتريت هذا للقراض أولى أولم تنهني عن شراء كذا وفي قدر رأس المال ودعوى التلف وكذا دعوى الرد في الأصح ولو </w:t>
      </w:r>
      <w:r>
        <w:rPr>
          <w:rFonts w:eastAsia="Times New Roman"/>
          <w:kern w:val="0"/>
          <w:rtl/>
        </w:rPr>
        <w:t>اختلفا</w:t>
      </w:r>
      <w:r w:rsidRPr="00E70811">
        <w:rPr>
          <w:rFonts w:eastAsia="Times New Roman"/>
          <w:kern w:val="0"/>
          <w:rtl/>
        </w:rPr>
        <w:t xml:space="preserve"> في المشروط له تحالفا وله أجرة المثل</w:t>
      </w:r>
      <w:r>
        <w:rPr>
          <w:rFonts w:eastAsia="Times New Roman"/>
          <w:kern w:val="0"/>
          <w:rtl/>
        </w:rPr>
        <w:t xml:space="preserve">، </w:t>
      </w:r>
    </w:p>
    <w:p w14:paraId="3A1BE550"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B39096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المساقاة</w:t>
      </w:r>
    </w:p>
    <w:p w14:paraId="362A7801" w14:textId="77777777" w:rsidR="00C11C4E" w:rsidRPr="00E70811" w:rsidRDefault="00C11C4E" w:rsidP="00775A91">
      <w:pPr>
        <w:rPr>
          <w:rFonts w:eastAsia="Times New Roman"/>
          <w:kern w:val="0"/>
          <w:rtl/>
        </w:rPr>
      </w:pPr>
      <w:r w:rsidRPr="00E70811">
        <w:rPr>
          <w:rFonts w:eastAsia="Times New Roman"/>
          <w:kern w:val="0"/>
          <w:rtl/>
        </w:rPr>
        <w:t xml:space="preserve">تصح من جائز التصرف ولصبي ومجنون بالولاية وموردها النخل والعنب وجوزها القديم في سائر الأشجار المثمرة ولا تصح المخابرة وهي عمل الأرض ببعض ما يخرج منها والبذر من العامل ولا </w:t>
      </w:r>
      <w:r w:rsidRPr="00E70811">
        <w:rPr>
          <w:rFonts w:eastAsia="Times New Roman"/>
          <w:kern w:val="0"/>
          <w:rtl/>
        </w:rPr>
        <w:lastRenderedPageBreak/>
        <w:t>المزارعة وهي هذه المعاملة والبذر من المالك فلو كان بين النخل بياض صحت المزارعة عليه مع المساقاة على البخل بشرط اتحاد العامل وعسر أفراد النخل بالسقي والبياض بالعمارة والأصح انه يشترط أن لا يفصل بينهما وأن لا يقدم المزارعة وإن كثير البياض كقليله وأنه لا يشترط تساوي الجزء المشروط من الثمر والزرع وأنه لا يجوز أن يخابر تبعا للمساقاة فإن أفردت أرض بالمزارعة فالمغل للمالك وعليه للعامل أجرة عمله ودوابه وآلاته وطريق جعل الغلة لهما ولا أجرة أن يستأجره بنصف البذر ليزرع له النصف لآخر ويعيره نصف الأرض أو يستأجره بنصف البذر ونصف منفعة الأرض ليزرع النصف الآخر في النصف الآخر من الأرض</w:t>
      </w:r>
      <w:r>
        <w:rPr>
          <w:rFonts w:eastAsia="Times New Roman"/>
          <w:kern w:val="0"/>
          <w:rtl/>
        </w:rPr>
        <w:t xml:space="preserve">، </w:t>
      </w:r>
    </w:p>
    <w:p w14:paraId="164A9210"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يشترط تخصيص الثمر بهما واشتراكهما فيه والعلم بالنصيبين بالجزئية كالقراض والأظهر صحة المساقاة بعد ظهور الثمر لكن قبل بدو الصلاح ولو ساقاه على ودي ليغرسه ويكون الشجر لهما لم يجز ولو كان مغروسا وشرط له جزأ من الثمر على العمل فإن قدر له مدرة يثمر فيها غالبا صح وإلا فلا وقيل: أن تعارض الاحتمالان صح وله مساقاة شريكه في الشجر إذا شرط له زيادة على حصته ويشترط أن لا يشرط على العامل ما ليس من جنس أعمالها وأن ينفرد بالعمل وباليد في الحديقة ومعرفة العمل بتقدير المدة كسنة أو أكثر ولا يجوز التوقيت بإدراك الثمر في الأصح وصيغتها ساقيتك على هذا النخل بكذا أو سلمته إليك لتتعهده ويشترط القبول دون تفصيل الأعمال ويحمل المطلق في كل ناحية على العرف الغالب وعلى العامل ما يحتاج إليه لصلاح المثمر واستزادته مما يتكرر كل سنة كسقي وتنقية نهر وإصلاح الإجاجين التي يثبت فيها الماء وتلقيح وتنحية حشيش وقضبان مضرة وتعريش جرت به عادة وكذا حفظ الثمر وجذاذه وتجفيفه في الأصح وما قصد به حفظ الأصل ولا يتكرر كل سنة كبناء الحيطان وحفر نهر جديد فعلى المالك والمساقاة لازمة فلو هرب العامل قبل الفراغ وأتمه المالك متبرعا بقي استحقاق العامل وإلا استأجر الحاكم عليه من يتمه وإن لم يقدر على الحاكم فليشهد على الإنفاق إن أراد الرجوع ولو مات وخلف تركه أتم الوارث العمل منها له أن يتم العمل بنفسه أو بماله ولو ثبتت خيانة عامل ضم إليه مشرف فإن لم يتحفظ به استؤجر من ماله ولو خرج الثمر مستحقا فللعامل على المساقي أجره المثل</w:t>
      </w:r>
      <w:r>
        <w:rPr>
          <w:rFonts w:eastAsia="Times New Roman"/>
          <w:kern w:val="0"/>
          <w:rtl/>
        </w:rPr>
        <w:t xml:space="preserve">، </w:t>
      </w:r>
    </w:p>
    <w:p w14:paraId="45D21F2B"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90286AB"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الإجارة</w:t>
      </w:r>
    </w:p>
    <w:p w14:paraId="60F523FD" w14:textId="77777777" w:rsidR="00C11C4E" w:rsidRPr="00E70811" w:rsidRDefault="00C11C4E" w:rsidP="00775A91">
      <w:pPr>
        <w:rPr>
          <w:rFonts w:eastAsia="Times New Roman"/>
          <w:kern w:val="0"/>
          <w:rtl/>
        </w:rPr>
      </w:pPr>
      <w:r w:rsidRPr="00E70811">
        <w:rPr>
          <w:rFonts w:eastAsia="Times New Roman"/>
          <w:kern w:val="0"/>
          <w:rtl/>
        </w:rPr>
        <w:lastRenderedPageBreak/>
        <w:t>شرطها كبائع ومشتر والصيغة آجرتك هذا أو أكريتك أو ملكتك منافعه سنة بكذا فيقول قبلت أو استأجرت أو اكتريت والأصح انعقادها بقوله آجرتك منفعتها ومنعها بقوله بعتك منفعتها وهي قسمان واردة على عين كإجارة العقار ودابة أو شخص معينين وعلى الذمة كاستئجار دابة موصوفة وبأن يلزم ذمته خياطة أو بناء ولو قال استأجرتك لتعمل كذا فإجارة عين وقيل: ذمة ويشترط في إجارة الذمة تسليم الأجرة في المجلس وإجارة العين لا يشترط ذلك فيها ويجوز فيها التعجيل والتأجيل إن كانت في الذمة وإذا أطلقت تعجلت وإن كانت معينة ملكت في الحال ويشترط كون الأجرة معلولة فلا تصح بالعمارة والعلف ولا ليسلخ بالجلد ويطحن ببعض الدقيق أو بالنخالة ولو استأجرها لترضع رقيقا ببعضه في الحال جاز على الصحيح وكون المنفعة متقومة فلا يصح استئجار بياع على كلمة لا تتعب وإن روجت السلعة وكذا دراهم ودنانير للتزيين وكلب للصيد في الأصح وكون المؤجر قادرا على تسليمها فلا يصح استئجار آبق ومغصوب وأعمى للفحظ وأرض للزراعة لا ماء لها دائم ولا يكفيها المطر المعتاد ويجوز أن كان لها ماء دائم وكذا إن كفاها المطر المعتاد أو ماء الثلوج المجتمعة والغالب حصولها في الأصح والامتناع الشرعي كالحسي فلا يصح استئجار لقلع سن صحيحة ولا حائض لخدمة مسجد وكذا منكوحة لرضاع أو غيره بغير إذن الزوج في الأصح ويجوز تأجيل المنفعة في إجارة الذمة كألزمت ذمتك الحمل إلى مكة أول شهر كذا ولا يجوز إجارة عين لمنفعة مستقبلة فلو أجر السنة الثانية لمستأجر الأولى قبل انقضائها جاز في الأصح ويجوز كراء العقب في الأصح وهو أن يؤجر دابة رجلا ليركبها بعض الطريق أو رجلين ليركب هذا أياما وذا أياما ويبين البعضين ثم يقتسمان</w:t>
      </w:r>
      <w:r>
        <w:rPr>
          <w:rFonts w:eastAsia="Times New Roman"/>
          <w:kern w:val="0"/>
          <w:rtl/>
        </w:rPr>
        <w:t xml:space="preserve">، </w:t>
      </w:r>
    </w:p>
    <w:p w14:paraId="377280E5"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يشترط كون المنفعة معلومة ثم تارة تقدر بزمان كدار سنة وتارة بعمل كدابة إلى مكة وكخياطة ذا الثوب فلو جمعهما فاستأجره ليخيطه بياض النهار لم يصح في الأصح وبقدر تعليم القرآن بمدة أو تعيين سور وفي البناء يبين الموضع والطول والعرض والسمك وما يبني به إن قدر بالعمل وإذا صلحت الأرض لبناء وزراعة وغراس اشترط تعيين المنفعة ويكفي تعيين الزراعة عن ذكر ما يزرع في الأصح ولو قال لتنتفع بها بما شئت صح وكذا لو قال إن شئت فازرع وإن شئت فاغرس في الأرض ويشترط في إجارة دابة لركوب معرفة الراكب بمشاهدة أو وصف تام وقيل: لا يكفي الوصف وكذا الحكم فيما يركب عليه من محمل وغيره إن كان له ولو شرط حمل المعاليق مطلقا فسد العقد في الأصح وإن لم يشرطه لم يستحق ويشترط في إجارة العين تعيين الدابة وفي اشتراط رؤيتها الخلاف في بيع الغائب وفي إجاره الذمة ذكر الجنس والنوع والذكورة أو الأنوثة ويشترط فيهما بيان قدر السير كل يوم إلا أن </w:t>
      </w:r>
      <w:r w:rsidRPr="00E70811">
        <w:rPr>
          <w:rFonts w:eastAsia="Times New Roman"/>
          <w:kern w:val="0"/>
          <w:rtl/>
        </w:rPr>
        <w:lastRenderedPageBreak/>
        <w:t>يكون بالطريق منازل مضبوطة فينزل عليها ويجب في الإيجار للحمل أن يعرف المحمول فإن حضر رآه وامتحنه بيده إن كان في ظرف وإن غاب قدر بكيل أو وزن وجنسه لا جنس الدابة وصفتها إن كانت إجارة ذمة إلا أن يكون المحمول زجاجا ونحوه</w:t>
      </w:r>
      <w:r>
        <w:rPr>
          <w:rFonts w:eastAsia="Times New Roman"/>
          <w:kern w:val="0"/>
          <w:rtl/>
        </w:rPr>
        <w:t xml:space="preserve">، </w:t>
      </w:r>
    </w:p>
    <w:p w14:paraId="3EC79ED1"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لا تصح إجارة مسلم لجهاد ولا عبادة تجب لها نية إلا الحج وتفرقة زكاة وتصح لتجهيز ميت ودفنه وتعليم القرآن ولحضانة وإرضاع معا ولأحدهما فقط والأصح أنه لا يستتبع أحدهما الآخر والحضانة حفظ صبي وتعهده بغسل رأسه وبدنه وثيابه ودهنه وكحله وربطه في المهد وتحريكه لينام ونحوها ولو استأجر لهما فانقطع اللبن فالمذهب انفساخ العقد في الإرضاع دون الحضاة والأصح أنه لا يجب حبر وخيط وكحل على وراق وخياط وكحال</w:t>
      </w:r>
      <w:r>
        <w:rPr>
          <w:rFonts w:eastAsia="Times New Roman"/>
          <w:kern w:val="0"/>
          <w:rtl/>
        </w:rPr>
        <w:t xml:space="preserve">، </w:t>
      </w:r>
      <w:r w:rsidRPr="00E70811">
        <w:rPr>
          <w:rFonts w:eastAsia="Times New Roman"/>
          <w:kern w:val="0"/>
          <w:rtl/>
        </w:rPr>
        <w:t>(قلت): صحح الرافعي في الشرح الرجوع فيه إلى العادة فإن اضطربت وجب البيان وإلا فتبطل الإجارة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B2498A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يجب تسليم مفتاح الدار إلى المكتري وعمارتها على المؤجر فإن بادر وأصلحها وإلا فللمكتري الخيار وكسح الثلج عن السطح على المؤجر وتنظيف عرصة الدار عن ثلج وكناسه على المكتري وإن أجر دابة لركوب فعلى المؤجر الكاف وبرذعة وخرام وثفر وبرة وخطام وعلى المكتري محمل ومظلة ووطاء وغطاء وتوابعها والأصح في السرج اتباع العرف وظرف المحمول على المؤجر في إجارة الذمة وعلى المكتري في إجارة العين وعلى المؤجر في إجارة الذمة الخروج مع الدابة لتعهدها وإعانة الراكب في ركوبه ونزوله بحسب الحاجة ورفع الحمل وحطه وشد المحمل وحله وليس عليه في إجارة العين إلا التخلية بين المكتري والدابة وتنفسخ إجارة العين بتلف الدابة ويثبت الخيار بعيبها ولا خيار في إجارة الذمة بل يلزمه الإبدال والطعام المحمول ليؤكل يبدل إذا أكل في الأظهر</w:t>
      </w:r>
      <w:r>
        <w:rPr>
          <w:rFonts w:eastAsia="Times New Roman"/>
          <w:kern w:val="0"/>
          <w:rtl/>
        </w:rPr>
        <w:t xml:space="preserve">، </w:t>
      </w:r>
    </w:p>
    <w:p w14:paraId="160151FB"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7D134B">
        <w:rPr>
          <w:rFonts w:eastAsia="Times New Roman" w:hint="cs"/>
          <w:b/>
          <w:bCs/>
          <w:kern w:val="0"/>
          <w:sz w:val="30"/>
          <w:szCs w:val="30"/>
          <w:rtl/>
        </w:rPr>
        <w:t xml:space="preserve">: </w:t>
      </w:r>
      <w:r w:rsidRPr="007D134B">
        <w:rPr>
          <w:rFonts w:eastAsia="Times New Roman"/>
          <w:kern w:val="0"/>
          <w:rtl/>
        </w:rPr>
        <w:t>ي</w:t>
      </w:r>
      <w:r w:rsidRPr="00E70811">
        <w:rPr>
          <w:rFonts w:eastAsia="Times New Roman"/>
          <w:kern w:val="0"/>
          <w:rtl/>
        </w:rPr>
        <w:t xml:space="preserve">صح عقد الإجارة مدة تبقى فيها العين غالبا وفي قول لا يزاد على سنة وفي قوله ثلاثين وللمكتري استيفاء المنفعة بنفسه وبغيره فيركب ويسكن مثله ولا يسكن حدادا ولا قصارا وما يستوفي منه كدار ودابة معينة لا يبدل وما يستوفي به كثوب وصبي عين للخياطة والإرتضاع يجوز إبداله في الأصح ويد المكتري على الدابة والثوب يد أمانة مدة الإجارة وكذا بعدها في الأصح ولو ربط دابة اكتراها لحمل أو ركوب ولم ينتفع بها لم يضمن إلا إذا انهدم عليها اصطبل في وقت لو انتفع بها لم يصبها الهدم ولو تلف المال في يد أجير بلا تعد كثوب استؤجر لخياطته أو صبغه لم يضمن إن لم ينفرد باليد بأن قعد المستؤجر معه أو أحضره منزله وكذا إذا انفرد في أظهر الأقوال والثالث: يضمن </w:t>
      </w:r>
      <w:r w:rsidRPr="00E70811">
        <w:rPr>
          <w:rFonts w:eastAsia="Times New Roman"/>
          <w:kern w:val="0"/>
          <w:rtl/>
        </w:rPr>
        <w:lastRenderedPageBreak/>
        <w:t>المشترك وهو من التزم عملا في ذمته لا المنفرد وهو من أجر نفسه مدة معينة لعمل ودفع ثوبا إلى قصار ليقصره أو خياط ليخيطه ففعل ولم يذكر أجرة فلا أجرة له وقيل: له وقيل: إن كان معروفا بذلك العمل فله وإلا فلا وقد يستحسن ولو تعدى المستأجر بأن ضرب الدابة وكبحها فوق العادة أو أركبها أثقل منه أو أسكن حدادا أو قصارا ضمن العين وكذا لو اكترى لحمل مائة رطل من حنطة فحمل مائة شعيرا أو عكس أو لعشرة أقفزة شعير فحمل حنطة دون عكسه ولو اكترى لمائة فحمل مائة وعشرة لزمه أجرة المثل للزيادة وإن تلفت بذلك ضمنها إن لم يكن صاحبها معها فإن كان ضمن قسطا للزيادة وفي قول نصف القيمة ولو سلم المائة والعشرة إلى المؤجر فحملها جاهلا ضمن المكتري على المذهب ولو وزن المؤجر وحمل فلا أجرة للزيادة ولا ضمان إن تلفت ولو أعطاه ثوبا ليخيطه فخاطه قباء وقال أمرتني بقطعه قباء فقال بل قميصا فالأظهر تصديق المالك بيمينه ولا أجرة عليه وعلى الخياط أرش النقص</w:t>
      </w:r>
      <w:r>
        <w:rPr>
          <w:rFonts w:eastAsia="Times New Roman"/>
          <w:kern w:val="0"/>
          <w:rtl/>
        </w:rPr>
        <w:t xml:space="preserve">، </w:t>
      </w:r>
    </w:p>
    <w:p w14:paraId="4BB2C1B4"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لا تنفسخ الأجرة بعذر كتعذر وقود حمام وسفر ومرض مستأجر دابة لسفر ولو استأجر أرضا لزراعة فزرع فهلك الزرع بجائحة فليس له الفسخ ولا حط شيء من الأجرة وتنفسخ بموت الدابة والأجيبر المعينين في المستقبل لا الماضي في الأظهر فيستقر قسطه من المسمى ولا تنفسخ بموت العاقدين ومتولي الوقف ولو أجر البطن الأول مدة ومات قبل تمامها أو الولي صبيا مدة لا يبلغ فيها بالسن فبلغ بالاحتلام فالأصح انفساخها في الوقف لا الصبي وإنها تنفسخ بانهدام الدار لا انقطاع ماء أرض استؤجرت لزراعة بل يثبت الخيار وغصب الدابة وإباق العبد تثبت الخيار ولو أكرى جمالا وهرب وتركها عند المكتري راجع القاضي ليمونها من مال الجمال فإن لم يجد له مالا اقترض عليه فإن وثق بالمكتري دفعه إليه وإلا جعله عند ثقة وله أن يبيع منها قدر النفقة ولو أذن للمكتري في الإنفاق من ماله ليرجع جاز في الأظهر ومتى قبض المكتري الدابة أو الدار وأمسكها حتى مضت مدة إجارة استقرت الأجرة وإن لم ينتفع وكذا لو اكترى لركوب إلى موضع وقبضها ومضت مدة إمكان السير إليه وسواء فيه إجارة العين والذمة إذا سلم الدابة الموصوفة وتستقر في الإجارة الفاسدة أجرة المثل بما يستقر به المسمى في الصحيفة ولو أكرى عينا مدة ولم يسلمها حتى مضت انفسخت ولو لم يقدر مدة وأجر لركوب إلى موضع ولم يسلما حتى مضت مدة السير فالأصح أنها لا تنفسخ ولو أجر عبده ثم أعتقه فالأصح أنها لا تنفسخ الإجارة وأنه لا خيار للعبد والأظهر أنه لا يرجع على سيده بأجرة ما بعد </w:t>
      </w:r>
      <w:r w:rsidRPr="00E70811">
        <w:rPr>
          <w:rFonts w:eastAsia="Times New Roman"/>
          <w:kern w:val="0"/>
          <w:rtl/>
        </w:rPr>
        <w:lastRenderedPageBreak/>
        <w:t>العتق ويصح بيع المستأجرة للمكتري ولا تنفسخ الإجارة في الأصح ولو باعها لغيره جاز في الأظهر ولا تنفسخ</w:t>
      </w:r>
      <w:r>
        <w:rPr>
          <w:rFonts w:eastAsia="Times New Roman"/>
          <w:kern w:val="0"/>
          <w:rtl/>
        </w:rPr>
        <w:t xml:space="preserve">، </w:t>
      </w:r>
    </w:p>
    <w:p w14:paraId="23BE0716"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C2291A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إحياء الموات</w:t>
      </w:r>
    </w:p>
    <w:p w14:paraId="653AE2D9" w14:textId="77777777" w:rsidR="00C11C4E" w:rsidRPr="00E70811" w:rsidRDefault="00C11C4E" w:rsidP="00775A91">
      <w:pPr>
        <w:rPr>
          <w:rFonts w:eastAsia="Times New Roman"/>
          <w:kern w:val="0"/>
          <w:rtl/>
        </w:rPr>
      </w:pPr>
      <w:r w:rsidRPr="00E70811">
        <w:rPr>
          <w:rFonts w:eastAsia="Times New Roman"/>
          <w:kern w:val="0"/>
          <w:rtl/>
        </w:rPr>
        <w:t>الأرض التي لا تعمر قط إن كانت ببلاد الإسلام فللمسلم تملكها بالأحياء وليس هو لذمي وإن كانت ببلاد كفار فلهم إحياؤها وكذا لمسلم إن كانت مما لا يذبون المسلمين عنها وما كان معمورا فلمالكه إن لم يعرف والعمارة إسلامية فمال ضائع وإن كانت جاهلية فالأظهر أنه يملك بالأحياء ولا يملك بالأحياء حريم معمور وهو ما تمس الحاجة إليه لتمام الانتفاع فحريم القرية النادي ومرتكض الخيل ومناخ الإبل ومطرح الرماد ونحوها وحريم البئر في الموات موقف النازح والحوض والدولاب ومجتمع الماء ومتردد الدابة وحريم الدار في الموات مطرح رماد وكناسة وثلج وممر في صوب الباب وحريم آبار القناة ما لو حفر فيه نقص ماؤها أو خيف الانهيار والدار المحفوفة بدور لا حريم لها ويتصرف كل واحد في ملكه على العادة فإن تعدى ضمن والأصح أنه يجوز أن يتخذ داره المحفوفة بمساكن حماما واصطبلا وحانوته في البزازين حانوت حداد إذا احتاط واحكم الجدران ويجوز إحياء موات الحرم دون عرفات في الأصح</w:t>
      </w:r>
      <w:r>
        <w:rPr>
          <w:rFonts w:eastAsia="Times New Roman"/>
          <w:kern w:val="0"/>
          <w:rtl/>
        </w:rPr>
        <w:t xml:space="preserve">، </w:t>
      </w:r>
      <w:r w:rsidRPr="00E70811">
        <w:rPr>
          <w:rFonts w:eastAsia="Times New Roman"/>
          <w:kern w:val="0"/>
          <w:rtl/>
        </w:rPr>
        <w:t>(قلت): ومزدلفة ومنى كعرفة والله أعلم ويختلف الأحياء بحسب الغرض فإن أراد مسكنا اشترط تحويط البقعة وسقف بعضها وتعليق باب وفي الباب وجه أو زريبة دواب </w:t>
      </w:r>
      <w:r>
        <w:rPr>
          <w:rFonts w:eastAsia="Times New Roman" w:hint="cs"/>
          <w:kern w:val="0"/>
          <w:rtl/>
        </w:rPr>
        <w:t xml:space="preserve">، </w:t>
      </w:r>
      <w:r w:rsidRPr="00E70811">
        <w:rPr>
          <w:rFonts w:eastAsia="Times New Roman"/>
          <w:kern w:val="0"/>
          <w:rtl/>
        </w:rPr>
        <w:t>فتحويط لا سقف وفي الباب الخلاف أو مزرعة فجمع التراب حولها وتسوية الأرض وترتيب ماء لها إن لم يكفها المطر المعتاد لزراعة في الأصح أو بستانا فجمع التراب والتحويط حيث جرت العادة به وتهيئة ماء ويشترط الغرس على المذهب ومن شرع في عمل إحياء ولم يتمه أو أعلم على بقعة لنصب أحجار أو غرز خشبا فمتحجر وهو أحق به لكن الأصح أنه لا يصح بيعه وأنه لو أحياه آخر ملكه ولو طالت مدة التحجر قال له السلطان أحي أو أترك فإن استمهل أمهل مدة قريبة ولو أقطعه الإمام مواتا صار أحق بإحيائه كالمتحجر ولا يقطع إلا قادرا على الإحياء وقدرا يقدر عليه وكذا التحجر والأظهر أن للإمام أن يحمي بقعة موات لرعي نعم جزية وصدقة وضالة وضعيف عن النجعة وإن له نقض حماه للحاجة ولا يحمي لنفسه</w:t>
      </w:r>
      <w:r>
        <w:rPr>
          <w:rFonts w:eastAsia="Times New Roman"/>
          <w:kern w:val="0"/>
          <w:rtl/>
        </w:rPr>
        <w:t xml:space="preserve">، </w:t>
      </w:r>
    </w:p>
    <w:p w14:paraId="1F1D929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منفعة الشارع المرور ويجوز الجلوس به لاستراحة ومعاملة نحوهما إذا لم يضيق على المارة ولا يشترط إذن الإمام وله تظليل مقعده ببارية وغيرها ولو سبق إليه اثنان أقرع وقيل: يقدم لإمام برأيه ولو جلس فيه للمعالمة ثم فارقه تاركا للحرفة أو منتقلا إلى غيره بطل حقه وإن فارقه ليعود لم يبطل إلا أن تطول مفارقته بحيث ينقطع معاملوه عنه ويألفون غيره ومن ألف من المسجد موضعا يفتي فيه ويقرئ كالجالس في شارع المعاملة ولو جلس فيه الصلاة لم يصر أحق به في غيرها فلو فارقه لحاجة ليعود لم يبطل اختصاصه في تلك الصلاة في الأصح وإن لم يترك إزاره ولو سبق رجل إلى موضع من رباط مسبل أو فقيه إلى مدرسة أو صوفي إلى خانقاه لم يزعج ولم يبطل حقه بخروجه لشراء حاجة ونحوه</w:t>
      </w:r>
      <w:r>
        <w:rPr>
          <w:rFonts w:eastAsia="Times New Roman"/>
          <w:kern w:val="0"/>
          <w:rtl/>
        </w:rPr>
        <w:t xml:space="preserve">، </w:t>
      </w:r>
    </w:p>
    <w:p w14:paraId="4C8DC369" w14:textId="77777777" w:rsidR="00C11C4E" w:rsidRPr="00E70811" w:rsidRDefault="00C11C4E" w:rsidP="00775A91">
      <w:pPr>
        <w:rPr>
          <w:rFonts w:eastAsia="Times New Roman"/>
          <w:kern w:val="0"/>
          <w:rtl/>
        </w:rPr>
      </w:pPr>
      <w:r w:rsidRPr="00A60D87">
        <w:rPr>
          <w:rFonts w:eastAsia="Times New Roman"/>
          <w:b/>
          <w:bCs/>
          <w:kern w:val="0"/>
          <w:sz w:val="32"/>
          <w:szCs w:val="32"/>
          <w:highlight w:val="yellow"/>
          <w:u w:val="single"/>
          <w:rtl/>
        </w:rPr>
        <w:t>فصل</w:t>
      </w:r>
      <w:r w:rsidRPr="007D134B">
        <w:rPr>
          <w:rFonts w:eastAsia="Times New Roman" w:hint="cs"/>
          <w:b/>
          <w:bCs/>
          <w:kern w:val="0"/>
          <w:sz w:val="30"/>
          <w:szCs w:val="30"/>
          <w:rtl/>
        </w:rPr>
        <w:t xml:space="preserve">: </w:t>
      </w:r>
      <w:r w:rsidRPr="007D134B">
        <w:rPr>
          <w:rFonts w:eastAsia="Times New Roman"/>
          <w:kern w:val="0"/>
          <w:rtl/>
        </w:rPr>
        <w:t>ا</w:t>
      </w:r>
      <w:r w:rsidRPr="00E70811">
        <w:rPr>
          <w:rFonts w:eastAsia="Times New Roman"/>
          <w:kern w:val="0"/>
          <w:rtl/>
        </w:rPr>
        <w:t>لمعدن الظاهر وهو ما خرج بلا علاج كنفط وكبريت وقار وموميا وبرام وأحجار رحى لا يملك بإحياء ولا يثبت فيه اختصاص بتحجر ولا اقطاع فإن ضاق نيله قدم السابق بقدر حاجته فإن طلب زيادة فالأصح إزعاجه ولو جاءآ معا أقرع في الأصح والمعدن الباطن وهو ما لا يخرج إلا بعلاج كذهب وفضة وحديد ونحاس لا يملك بالحفر والعمل في الأظهر ومن أحيا مواتا فظهر فيه معدن باطن ملكه والمياه المباحة من الأودية والعيون في الجبال يستوي الناس فيها فإن أراد قوم سقي أراضيهم منها فضاق سقي الأعلى فالأعلى وحبس كل واحد الماء حتى يبلغ الكعبين فإن كان في الأرض ارتفاع وانخفاض أفرد كل طرف بسقي وما أخذ من هذا الماء في إناء ملك على الصحيح وحافر بئر بموات للارتفاق أولى بمائها حتى يرتحل والمحفورة للتملك أو في ملك يملك ماؤها في الأصح وسواء ملكه أم لا لا يلزمه بذل ما فضل عن حاجته لزرع ويجب لماشية على الصحيح والقناة المشتركة يقسم ماؤها بنصب خشبة في عرض النهر فيها ثقب متساوية أو متفاوتة على قدر الحصص ولهم القسمة مهايأة</w:t>
      </w:r>
      <w:r>
        <w:rPr>
          <w:rFonts w:eastAsia="Times New Roman"/>
          <w:kern w:val="0"/>
          <w:rtl/>
        </w:rPr>
        <w:t xml:space="preserve">، </w:t>
      </w:r>
    </w:p>
    <w:p w14:paraId="758E6616"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72EF5D1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الوقف</w:t>
      </w:r>
    </w:p>
    <w:p w14:paraId="63D41CF1" w14:textId="77777777" w:rsidR="00C11C4E" w:rsidRPr="00E70811" w:rsidRDefault="00C11C4E" w:rsidP="00775A91">
      <w:pPr>
        <w:rPr>
          <w:rFonts w:eastAsia="Times New Roman"/>
          <w:kern w:val="0"/>
          <w:rtl/>
        </w:rPr>
      </w:pPr>
      <w:r w:rsidRPr="00E70811">
        <w:rPr>
          <w:rFonts w:eastAsia="Times New Roman"/>
          <w:kern w:val="0"/>
          <w:rtl/>
        </w:rPr>
        <w:t xml:space="preserve">شرط الوقف صحة عبارته وأهلية للتبرع والموقوف دوام الانتفاع به لا مطعوم وريحان ويصح وقف عقار ومنقول ومشاع لا عبد وثوب في الذمة ولا وقف حر نفسه وكذا مستولدة وكلب معلم وأحد عبديه في الأصح ولو وقف بناء أو غراسا في أرض مستأجرة لهما فالأصح جوازه فإن وقف على معين واحد أو جمع اشترط إمكان تمليكه فلا يصح على جنين ولا على العبد لنفسه فلو أطلق لوقف عليه فهو </w:t>
      </w:r>
      <w:r w:rsidRPr="00E70811">
        <w:rPr>
          <w:rFonts w:eastAsia="Times New Roman"/>
          <w:kern w:val="0"/>
          <w:rtl/>
        </w:rPr>
        <w:lastRenderedPageBreak/>
        <w:t>وقف على سيده ولو أطلق الوقف على بهيمة لغا وقيل: هو وقف على مالكها ويصح على ذمي لا مرتد وحربي ونفسه في الأصح وإن وقف على جهة معصية كعمارة الكنائس فباطل أو جهة قربة كالفقراء والعلماء والمساجد والمدارس صح أو جهة لا تظهر فيها القرية كالأغنياء صح في الأصح ولا يصح إلا بلفظ وصريحه وقفت كذا أو أرضى هو موقوفة عليه والتسبيل والتحبيس صريحان على الصحيح ولو قال تصدقت بكذا صدقة محرمة أو موقوفة أو لا تباع أولا توهب فصريح في الأصح وقوله تصدقت فقط ليس بصريح وإن نوى إلا أن يضيف إلى جهة عامة وينوي والأصح أن قوله حرمته أو أبدته ليس بصريح وأن قوله جعلت البقعة مسجدا تصير به مسجدا وأن الوقف على معين يشترط فيه قبوله ولو رد بطل حقه شرطنا القبول أم لا؟ ولو قال: وقفت هذا سنة فباطل ولو قال: وقفت على أولادي أو على زيد ثم نسله ولم يزد فالأظهر صحة الوقف فإذا انقرض المذكور فالأظهر أنه يبقى وقفا وأن مصرفه أقرب الناس إلى الواقف يوم انقراض الذكور ولو كان الوقف منقطع الأول كوقفته على من سيولد لي فالمذهب بطلانه أو منقطع الوسط كوقفت على أولادي ثم رجل ثم الفقراء فالمذهب صحته ولو اقتصر على وقفت فالأظهر بطلانه ولا يجوز تعليقه كقوله إذا جاء زيد فقد وقفت ولو وقف بشرط الخيار بطل على الصحيح والأصح أنه إذا وقف بشرط أن لا يؤجر اتبع شرطه وأنه إذا شرط في وقف المسجد اختصاصه لطائفة كالشافعية اختص كالمدرسة والرباط ولو وقف على شخصين ثم الفقراء فمات أحدهما فالأصح المنصوص أن نصيبه يصرف إلى الآخر</w:t>
      </w:r>
      <w:r>
        <w:rPr>
          <w:rFonts w:eastAsia="Times New Roman"/>
          <w:kern w:val="0"/>
          <w:rtl/>
        </w:rPr>
        <w:t xml:space="preserve">، </w:t>
      </w:r>
    </w:p>
    <w:p w14:paraId="5B6729AF"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قوله: وقفت على أولادي وأولاد أولادي يقتضي التسوية بين الكل وكذا لو زاد ما تناسلوا أو بطنا بعد بطن ولو قال على أولادي ثم أولاد أولادي ثم أولادهم ما تناسلوا أو على أولادي وأولاد أولادي الأعلى فالأعلى أو الأول فالأول فهو للترتيب ولا يدخل أولاد الأولاد في الوقف على الأولاد في الأصح ويدخل أولاد البنات في الوقف على الذرية والنسل والعقب وأولاد الأولاد إلا أن يقول على من ينتسب إلي منهم ولو وقف على مواليه وله معتق ومعتق قسم بينهما وقيل: يبطل والصفة المتقدمة على جمل معطوفة تعتبر في الكل كوقفت على محتاجي أولادي وأحفادي وإخوتي وكذا المتأخرة عليها وال</w:t>
      </w:r>
      <w:r>
        <w:rPr>
          <w:rFonts w:eastAsia="Times New Roman"/>
          <w:kern w:val="0"/>
          <w:rtl/>
        </w:rPr>
        <w:t>استثناء</w:t>
      </w:r>
      <w:r w:rsidRPr="00E70811">
        <w:rPr>
          <w:rFonts w:eastAsia="Times New Roman"/>
          <w:kern w:val="0"/>
          <w:rtl/>
        </w:rPr>
        <w:t xml:space="preserve"> إذا عطف بواو كقوله على أولادي وأحفادي وإخوتي المحتاجين أو إلا أن يفسق بعضهم</w:t>
      </w:r>
      <w:r>
        <w:rPr>
          <w:rFonts w:eastAsia="Times New Roman"/>
          <w:kern w:val="0"/>
          <w:rtl/>
        </w:rPr>
        <w:t xml:space="preserve">، </w:t>
      </w:r>
    </w:p>
    <w:p w14:paraId="1FB6FA2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الأظهر أن الملك في رقبة الموقوف ينتقل إلى الله تعالى أي ينفك عن اختصاص لآدمي فلا يكون للواقف ولا للموقوف عليه ومنافعه ملك للموقوف عليه يستوفيها بنفسه وبغيره بإعارة وإجارة ويملك الأجرة وفوائده كثمرة وصوف ولبين وكذا الولد في الأصح والثاني يكون وقفا ولو ماتت البهيمة اختص </w:t>
      </w:r>
      <w:r w:rsidRPr="00E70811">
        <w:rPr>
          <w:rFonts w:eastAsia="Times New Roman"/>
          <w:kern w:val="0"/>
          <w:rtl/>
        </w:rPr>
        <w:lastRenderedPageBreak/>
        <w:t>بجلدها وله مهر الجارية إذا وطئت بشبهة أو نكاح إن صححناه وهو الأصح والمذهب أنه لا يملك قيمة العبد الموقوف إذا أتلف بل يشتري بها عبدا ليكون وقفا مكانه فإن تعذر فبعض عبد ولو جفت الشجرة لم ينقطع الوقف على المذهب بل ينتفع بها جذعا وقيل: تباع والثمن كقيمة العبد والأصح جواز بيع حصر المسجد إذا بليت وجذوعه إذا انكسرت ولم تصلح إلا للإحراق ولو انهدم مسجد وتعذرت إعادته لم يبع بحال</w:t>
      </w:r>
      <w:r>
        <w:rPr>
          <w:rFonts w:eastAsia="Times New Roman"/>
          <w:kern w:val="0"/>
          <w:rtl/>
        </w:rPr>
        <w:t xml:space="preserve">، </w:t>
      </w:r>
    </w:p>
    <w:p w14:paraId="49A6E93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إن شرط الواقف النظر لنفسه أو غيره اتبع وإلا فالنظر للقاضي على المذهب وشرط الناظر العدالة والكفاية والاهتداء إلى التصرف ووظيفته العمارة والإجارة وتحصيل الغلة وقسمتها فإن فوض إليه بعض هذه الأمور لم يتعده وللواقف عزل من ولاه ونصب غيره إلا أن يشترط نظره حال الوقف وإذا أجر الناظر فزادت الأجرة في المدة أو ظهر طالب بالزيادة لم ينفسخ العقد في الأصح</w:t>
      </w:r>
      <w:r>
        <w:rPr>
          <w:rFonts w:eastAsia="Times New Roman"/>
          <w:kern w:val="0"/>
          <w:rtl/>
        </w:rPr>
        <w:t xml:space="preserve">، </w:t>
      </w:r>
    </w:p>
    <w:p w14:paraId="234D5D96"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A0C1A5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الهبة</w:t>
      </w:r>
    </w:p>
    <w:p w14:paraId="6D5B1CB9" w14:textId="77777777" w:rsidR="00C11C4E" w:rsidRPr="00E70811" w:rsidRDefault="00C11C4E" w:rsidP="00775A91">
      <w:pPr>
        <w:rPr>
          <w:rFonts w:eastAsia="Times New Roman"/>
          <w:kern w:val="0"/>
          <w:rtl/>
        </w:rPr>
      </w:pPr>
      <w:r w:rsidRPr="00E70811">
        <w:rPr>
          <w:rFonts w:eastAsia="Times New Roman"/>
          <w:kern w:val="0"/>
          <w:rtl/>
        </w:rPr>
        <w:t xml:space="preserve">التمليك بلا عوض هبة فإن ملك محتاجا لثواب الآخرة فصدقة فإن نقله إلى مكان الموهوب له إكراما له فهدية وشرط الهبة إيجاب وقبول لفظا ولا يشترطان في الهدية على الصحيح بل يكفي البعث من هذا والقبض من ذاك ولو قال أعمرتك هذه الدار فإذا مت فهي لورثتك فهي هبة ولو اقتصر على أعمرتك فكذا في الجديد ولو قال فإذا مت عادت إلي فكذا في الأصح ولو قال أرقبتك أو جعلتها لك رقبي أي إن مت قبلي عادت إلي وإن مت قبلك استقرت لك فالمذهب طرد القولين الجديد والقديم وما جاز بيعه جاز هبته وما لا كمجهول ومغصوب وضال فلا إلا حبتي حنطة ونحوها وهبة الدين للمدين إبراء ولغيره باطلة في الأصح ولا يملك موهوب إلا بقبض بإذن الواهب فلو مات أحدهما بين الهبة والقبض قام وارثه مقامه وقيل: ينفسخ العقد ويسن للوالد العدل في عطية أولاده بأن يسوي بين الذكر والأنثى وقيل: كقسمة الإرث وللأب الرجوع في هبة ولده وكذا لسائر الأصول على المشهور وشرط رجوعه بقاء الموهوب في سلطنة المتهب فيمتنع ببيعه ووقفه لا برهنه وهبته قبل القبض وتعليق عتقه وتزويجها وزراعتها وكذا الإجارة على المذهب ولو زال ملكه دعا ولم يرجع في الأصح ولو زاد رجع فيه بزيادته المتصلة لا المنفصلة ويحصل الرجوع برجعه فيما وهبت أو استرجعته أو رددته إلى ملكي أو نقضت الهبة لا يبيعه ووقفه وهبته واعتاقه ووطئها في الأصح ولا رجوع لغير الأصول في هبة </w:t>
      </w:r>
      <w:r w:rsidRPr="00E70811">
        <w:rPr>
          <w:rFonts w:eastAsia="Times New Roman"/>
          <w:kern w:val="0"/>
          <w:rtl/>
        </w:rPr>
        <w:lastRenderedPageBreak/>
        <w:t>مقيدة بنفي الثواب ومتى وهب مطلقا فلا ثواب إن وهب لدونه وكذا لأعلى منه في الأظهر ولنظيره على المذهب فإن وجب فهو قيمة الموهوب في الأصح فإن لم يثبه فله الرجوع ولو وهب بشرط ثواب معلوم فالأظهر صحة العقد ويكون بيعا على الصحيح أو مجهول فالمذهب بطلانه ولو بعث هدية في ظرف فإن لم تجر العادة برده كقوصرة تمر فهو هدية أيضا وإلا فلا ويحرم استعماله إلا في أكل الهدية منه إن اقتضته العادة</w:t>
      </w:r>
      <w:r>
        <w:rPr>
          <w:rFonts w:eastAsia="Times New Roman"/>
          <w:kern w:val="0"/>
          <w:rtl/>
        </w:rPr>
        <w:t xml:space="preserve">، </w:t>
      </w:r>
    </w:p>
    <w:p w14:paraId="5B69C9FC"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476AE3B"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اللق</w:t>
      </w:r>
      <w:r w:rsidRPr="00F410DF">
        <w:rPr>
          <w:rFonts w:eastAsia="Times New Roman" w:hint="cs"/>
          <w:b/>
          <w:bCs/>
          <w:kern w:val="0"/>
          <w:sz w:val="36"/>
          <w:szCs w:val="36"/>
          <w:highlight w:val="yellow"/>
          <w:u w:val="single"/>
          <w:rtl/>
        </w:rPr>
        <w:t>ط</w:t>
      </w:r>
      <w:r w:rsidRPr="00F410DF">
        <w:rPr>
          <w:rFonts w:eastAsia="Times New Roman"/>
          <w:b/>
          <w:bCs/>
          <w:kern w:val="0"/>
          <w:sz w:val="36"/>
          <w:szCs w:val="36"/>
          <w:highlight w:val="yellow"/>
          <w:u w:val="single"/>
          <w:rtl/>
        </w:rPr>
        <w:t>ة</w:t>
      </w:r>
    </w:p>
    <w:p w14:paraId="5806AD34" w14:textId="77777777" w:rsidR="00C11C4E" w:rsidRPr="00E70811" w:rsidRDefault="00C11C4E" w:rsidP="00775A91">
      <w:pPr>
        <w:rPr>
          <w:rFonts w:eastAsia="Times New Roman"/>
          <w:kern w:val="0"/>
          <w:rtl/>
        </w:rPr>
      </w:pPr>
      <w:r w:rsidRPr="00E70811">
        <w:rPr>
          <w:rFonts w:eastAsia="Times New Roman"/>
          <w:kern w:val="0"/>
          <w:rtl/>
        </w:rPr>
        <w:t>يستحب الالتقاط لواثق بأمانة نفسه وقيل: يجب ولا يستحب لغير واثق ويجوز في الأصح ويكره لفاسق والمذهب أنه لا يجب الإشهاد على الالتقاط وأنه يصح التقاط الفاسق والصبي والذمي في دار الإسلام ثم الأظهر أنه ينزع من الفاسق ويوضع عند عدل وأنه لا يعتمد تعريفه بل يضم إليه رقيب وينزع الولي لقطة الصبي ويعرف ويتملكها للصبي إن رأى ذلك حيث يجوز الاقتراض له ويضمن الولي إن قصر في انتزاعه حتى تلف في يد الصبي والأظهر بطلان التقاط العبد ولا يعتد بتعريفه فلو أخذه سيده منه كان التقاطا</w:t>
      </w:r>
      <w:r>
        <w:rPr>
          <w:rFonts w:eastAsia="Times New Roman"/>
          <w:kern w:val="0"/>
          <w:rtl/>
        </w:rPr>
        <w:t xml:space="preserve">، </w:t>
      </w:r>
      <w:r w:rsidRPr="00E70811">
        <w:rPr>
          <w:rFonts w:eastAsia="Times New Roman"/>
          <w:kern w:val="0"/>
          <w:rtl/>
        </w:rPr>
        <w:t>(قلت): المذهب صحة التقاط المكاتب كتابة صحيحة ومن بعضه حر وهي له ولسيده فإن كانت مهايأة فلصاحب النوبة في الأظهر وكذا حكم سائر النادر من الإكساب والمؤن إلا أرش الجناية والله أعلم</w:t>
      </w:r>
      <w:r>
        <w:rPr>
          <w:rFonts w:eastAsia="Times New Roman"/>
          <w:kern w:val="0"/>
          <w:rtl/>
        </w:rPr>
        <w:t xml:space="preserve">، </w:t>
      </w:r>
    </w:p>
    <w:p w14:paraId="132F7E5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الحيوان المملوك الممتنع من صغار السباع بقوة كبعير وفرس أو بعدو كأرنب وظبي أو طيران كحمام إن وجد بمفازة للقاضي التقاطه للحفظ وكذا لغيره في الأصح ويحرم التقاطه لتملك وإن وجد بقرية فالأصح جواز التقاطه للتملك وما لا يمتنع منها كشاة يجوز التقاطه لتملك في القرية والمفازة ويتخير آخذه من مفازة فإن شاء عرفه وتملكه أو باعه وحفظ ثمنه وعرفها ثم تملكه أو أكله وغرم قيمته إن ظهر مالكه فإن أخذ من العمران فله الخصلتان الأوليان لا الثالثة في الأصح ويجوز أن يلتقط عبدا لا يميز ويلتقط غير الحيوان فإن كان يسرع فساده كهريسة فإن شاء باعه وعرفه ليتملك ثمنه وإن شاء تملكه في الحال وأكله وقيل: إن وجده في عمران وجب البيع وإن أمكن بقاؤه بعلاج كرطب يتجفف فإن كانت الغبطة في بيعه بيع أو في تجفيفه وتبرع به الواجد وإلا بيع بعضه لتجفيف الباقي ومن أخذ لقطة للحفظ أبدا فهي أمانة فإن دفعها إلى القاضي لزمه القبول ولم يوجب الأكثرون التعريف والحالة </w:t>
      </w:r>
      <w:r w:rsidRPr="00E70811">
        <w:rPr>
          <w:rFonts w:eastAsia="Times New Roman"/>
          <w:kern w:val="0"/>
          <w:rtl/>
        </w:rPr>
        <w:lastRenderedPageBreak/>
        <w:t>هذه فلو قصد بعد ذلك الخيانة لم يصر ضامنا في الأصح وإن أخذ بقصد الخيانة فضامن وليس له بعده أن يعرف ويتملك على المذهب وإن أخذ ليعرف ويتملك فأمانه مدة التعريف وكذا بعدها ما لم يختر التملك في الأصح ويعرف جنسها وصفتها وقدرها وعفاصها ووكاءها ثم يعرفها في الأسواق وأبواب المساجد ونحوها سنة على العادة يعرف أولا كل يوم طرفي النهار ثم كل يوم مرة ثم كل أسبوع ثم كل شهر ولا تكفي سنة متفرقة في الأصح</w:t>
      </w:r>
      <w:r>
        <w:rPr>
          <w:rFonts w:eastAsia="Times New Roman"/>
          <w:kern w:val="0"/>
          <w:rtl/>
        </w:rPr>
        <w:t xml:space="preserve">، </w:t>
      </w:r>
      <w:r w:rsidRPr="00E70811">
        <w:rPr>
          <w:rFonts w:eastAsia="Times New Roman"/>
          <w:kern w:val="0"/>
          <w:rtl/>
        </w:rPr>
        <w:t>(قلت): الأصح تكفي</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200E3F93"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ويذكر بعض أوصافها ولا يلزمه مؤنة التعريف إن أخذ لحفظ بل يرتبها القاضي من بيت المال أو يقترض على المالك وإن أخذ لتملك لزمته وقيل: إن لم يتملك فعلى المالك والأصح أن الحقير لا يعرف سنة بل زمنا يظن أن فاقده يعرض عنه غالبا</w:t>
      </w:r>
      <w:r>
        <w:rPr>
          <w:rFonts w:eastAsia="Times New Roman"/>
          <w:kern w:val="0"/>
          <w:rtl/>
        </w:rPr>
        <w:t xml:space="preserve">، </w:t>
      </w:r>
    </w:p>
    <w:p w14:paraId="5DA9A2D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إذا عرف سنة لم يملكها حتى يختاره بلفظ كتملكت وقيل: تكفي النية وقيل: يملك بمضي السنة فإن تملك فظهر المالك واتفقا على رد عينها فذاك وإن أرادها المالك وأراد الملتقط العدول إلى بدلها أجيب المالك في الأصح وإن تلفت غرم مثلها أو قيمتها يوم التملك وإن نقصت بعيب فله أخذها مع الأرش في الأصح وإذا ادعاها رجل ولم يصفها ولا بينة لم تدفع إليه وإن وصفها وظن صدقه جاز الدفع إليه ولا يجب على المذهب فإن دفع فأقام آخر بينة بها حولت إليه فإن تلفت عنده فلصاحب البينة تضمين الملتقط والمدفوع إليه والقرار عليه</w:t>
      </w:r>
      <w:r>
        <w:rPr>
          <w:rFonts w:eastAsia="Times New Roman"/>
          <w:kern w:val="0"/>
          <w:rtl/>
        </w:rPr>
        <w:t xml:space="preserve">، </w:t>
      </w:r>
      <w:r w:rsidRPr="00E70811">
        <w:rPr>
          <w:rFonts w:eastAsia="Times New Roman"/>
          <w:kern w:val="0"/>
          <w:rtl/>
        </w:rPr>
        <w:t>(قلت): لا تحل لقطة الحرم للتملك على الصحيح ويجب تعريفها قطعا</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4FD849E0"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796EC5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اللقيط</w:t>
      </w:r>
    </w:p>
    <w:p w14:paraId="33F4C661" w14:textId="77777777" w:rsidR="00C11C4E" w:rsidRPr="00E70811" w:rsidRDefault="00C11C4E" w:rsidP="00775A91">
      <w:pPr>
        <w:rPr>
          <w:rFonts w:eastAsia="Times New Roman"/>
          <w:kern w:val="0"/>
          <w:rtl/>
        </w:rPr>
      </w:pPr>
      <w:r w:rsidRPr="00E70811">
        <w:rPr>
          <w:rFonts w:eastAsia="Times New Roman"/>
          <w:kern w:val="0"/>
          <w:rtl/>
        </w:rPr>
        <w:t xml:space="preserve">التقاط المنبوذ فرض كفاية ويجب الإشهاد عليه في الأصح وإنما تثبت ولاية الالتقاط لمكلف حر مسلم عدل رشيد ولو التقط عبد بغير إذن سيده انتزع منه فإن علمه فأقره عنده أو التقط بإذنه فالسيد الملتقط ولو التقط صبي أو فاسق أو محجور عليه أو كافر مسلما انتزع ولو ازدحم اثنان على أخذه جعله الحاكم عند من يراه منهما أو من غيرهما وإن سبق واحد فالتقطه منع الآخر من مزاحمته وإن التقطاه معا وهما أهل فالأصح انه يقدم غني على فقير وعدل على مستور فإن استويا أقرع وإذا وجد بلدي لقيطا ببلد فليس له نقله إلى بادية والأصح أن له نقله إلى بلد آخر وأن للغريب إذا التقط ببلد أن ينقله </w:t>
      </w:r>
      <w:r w:rsidRPr="00E70811">
        <w:rPr>
          <w:rFonts w:eastAsia="Times New Roman"/>
          <w:kern w:val="0"/>
          <w:rtl/>
        </w:rPr>
        <w:lastRenderedPageBreak/>
        <w:t>إلى بلده وإن وجد ببادية فله نقله إلى بلد وإن وجده بدوي ببلد فكالحضري أو ببادية أقر بيده وقيل: إن كانوا ينتقلون للنجعة لم يقر ونفقته في ماله العام كوقف على اللقطاء أو الخاص وهو ما اختص به كثياب ملفوفة عليه ومفروشة تحته وما في جيبه من دراهم وغيرها ومهده ودنانير منثورة فوقه وتحته وإن وجد في دار فهي له وليس له مال مدفون تحته وكذا ثياب وأمتعة موضوعة بقربة في الأصح فإن لم يعرف له مال فالأظهر أنه ينفق عليه من بيت المال فإن لم يكن قام المسلمون بكفايته قرضا وفي قول نفقة وللملتقط الاستقلال بحفظ ماله في الأصح ولا ينفق عليه منه إلا بإذن القاضي قطعا</w:t>
      </w:r>
      <w:r>
        <w:rPr>
          <w:rFonts w:eastAsia="Times New Roman"/>
          <w:kern w:val="0"/>
          <w:rtl/>
        </w:rPr>
        <w:t xml:space="preserve">، </w:t>
      </w:r>
    </w:p>
    <w:p w14:paraId="506B40B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إذا وجد لقيط بدار الإسلام وفيها أهل ذمة أو بدار فتحوها وأقروها بيد كفار صلحا أو بعد ملكها بجزية وفيها مسلم حكم بإسلام اللقيط وإن وجد بدار كفار فكافر إن لم يسكنها مسلم كأسير وتاجر وإلا فمسلم في الأصح ومن حكم بإسلامه بالدار فأقام ذمي بينة بنسبه لحقه وتبعه في الكفر وإن اقتصر على الدعوى فالمذهب أنه لا يتبعه في الكفر ويحكم بإسلام الصبي بجهتين أخريين لا تفرضان في لقيط إحداهما الولادة فإذا كان أحد أبويه مسلما وقت العلوق فهو مسلم فإن بلغ ووصف كفرا فمرتد ولو علق بين كافرين ثم أسلم أحدهما حكم بإسلامه فإن بلغ ووصف كفرا فمرتد وفي قول كافر أصلي الثانية إذا سبى مسلم طفلا تبع السابي في الإسلام إن لم يكن معه احد أبويه ولو سباه ذمي لم يحكم بإسلامه في الأصح ولا يصح إسلام صبي مميز استقلالا على الصحيح</w:t>
      </w:r>
      <w:r>
        <w:rPr>
          <w:rFonts w:eastAsia="Times New Roman"/>
          <w:kern w:val="0"/>
          <w:rtl/>
        </w:rPr>
        <w:t xml:space="preserve">، </w:t>
      </w:r>
    </w:p>
    <w:p w14:paraId="3D9F9A2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إذا لم يقر اللقيط برق فهو حر إلا أن يقيم أحد بينة برقه وإن أقر به لشخص فصدقه قبل إن لم يسبق إقراره بحرية والمذهب أنه لا يشترط أن لا يسبق تصرف يقتضي نفوذه حرية كبيع ونكاح بل يقبل إقراره في أصل الرق وأحكامه المستقبلة لا الماضية المضرة بغيره في الأظهر فلو لزمه دين فأقر برق وفي يده مال قضى منه ولو ادعى رقه من ليس في يده بلا بينة لم يقبل وكذا إن ادعاه الملتقط في الأظهر ولو رأينا صغيرا مميزا او غيره في يد من يسترقه ولم نعرف استنادها إلى الالتقاط حكم له بالرق فإن بلغ وقال أنا حر لم يقبل قوله في الأصح إلا ببينة ومن أقام بينة برقه عمل بها ويشترط أن تتعرض البينة لسبب الملك وفي قول يكفي مطلق الملك ولو استلحق اللقيط حر مسلم لحقه وصار أولى بتربيته وإن استلحقه عبد لحقه وفي قول يشترط تصديق سيده وإن استلحقته امرأة لم يلحقها في الأصح أو اثنان لم يقدم مسلم وحر على ذمي وعبد فإن لم تكن بينة عرض على القائف فيلحق من ألحقه به فإن لم يكن قائف أو تحير أو نفاه عنهما أو ألحقه بهما أمر بالانتساب بعد بلوغه إلى من يميل طبعه إليه منهما ولو أقام بينتين متعارضتين سقطتا في الأظهر</w:t>
      </w:r>
      <w:r>
        <w:rPr>
          <w:rFonts w:eastAsia="Times New Roman"/>
          <w:kern w:val="0"/>
          <w:rtl/>
        </w:rPr>
        <w:t xml:space="preserve">، </w:t>
      </w:r>
    </w:p>
    <w:p w14:paraId="2EE8CD6A"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341D24CA"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الجعالة</w:t>
      </w:r>
    </w:p>
    <w:p w14:paraId="5D192595" w14:textId="77777777" w:rsidR="00C11C4E" w:rsidRPr="00E70811" w:rsidRDefault="00C11C4E" w:rsidP="00775A91">
      <w:pPr>
        <w:rPr>
          <w:rFonts w:eastAsia="Times New Roman"/>
          <w:kern w:val="0"/>
          <w:rtl/>
        </w:rPr>
      </w:pPr>
      <w:r w:rsidRPr="00E70811">
        <w:rPr>
          <w:rFonts w:eastAsia="Times New Roman"/>
          <w:kern w:val="0"/>
          <w:rtl/>
        </w:rPr>
        <w:t xml:space="preserve">هي كقوله من رد آبقي فله كذا ويشترط صيغه تدل على العمل بعوض ملتزم فلو عمل بلا إذن أو أذن لشخص فعمل غيره فلا شيء له ولو قال أجنبي من رد عبد زيد فله كذا استحقه الراد على الأجنبي وإن قال: قال زيد من رد عبدي فله كذا وكان كاذبا لم يستحق عليه ولا على زيد ولا يشترط قبول العامل وإن عينيه وتصح على عمل مجهول وكذا معلوم في الأصح ويشترط كون الجعل معلوما فلو قال من رده فله ثوب أو أرضيه فسد العقد وللراد أجرة مثله ولو قال من بلد كذا فرده من أقرب منه فله قسطه من الجعل ولو اشترط اثنان في رده اشتركا في الجعل ولو التزم جعلا لمعين فشاركه غيره في العمل إن قصد إعانته فله كل الجعل وإن قصد العمل للمالك فللأول قسطه ولا شيء للمشارك بحال ولكل منهما الفسخ قبل تمام العمل فإن فسخ قبل الشروع أو فسخ العامل بعد الشروع فلا شيء له وإن فسخ المالك بعد الشروع فعليه أجرة المثل في الأصح وللمالك أن يزيد وينقص في الجعل قبل الفراغ وفائدته بعد الشروع وجوب أجرة المثل ولو مات الآبق في بعض الطريق أو هرب فلا شيء للعامل وإذا رده فليس له حبسه لقبض الجعل ويصدق المالك إذا أنكر شرط الجعل أو سعيه في رده فإن </w:t>
      </w:r>
      <w:r>
        <w:rPr>
          <w:rFonts w:eastAsia="Times New Roman"/>
          <w:kern w:val="0"/>
          <w:rtl/>
        </w:rPr>
        <w:t>اختلفا</w:t>
      </w:r>
      <w:r w:rsidRPr="00E70811">
        <w:rPr>
          <w:rFonts w:eastAsia="Times New Roman"/>
          <w:kern w:val="0"/>
          <w:rtl/>
        </w:rPr>
        <w:t xml:space="preserve"> في قدر الجعل تحالفا</w:t>
      </w:r>
      <w:r>
        <w:rPr>
          <w:rFonts w:eastAsia="Times New Roman"/>
          <w:kern w:val="0"/>
          <w:rtl/>
        </w:rPr>
        <w:t xml:space="preserve">، </w:t>
      </w:r>
    </w:p>
    <w:p w14:paraId="28C3BAEB"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77E6918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الفرائض</w:t>
      </w:r>
    </w:p>
    <w:p w14:paraId="6369BECF" w14:textId="77777777" w:rsidR="00C11C4E" w:rsidRPr="00E70811" w:rsidRDefault="00C11C4E" w:rsidP="00775A91">
      <w:pPr>
        <w:rPr>
          <w:rFonts w:eastAsia="Times New Roman"/>
          <w:kern w:val="0"/>
          <w:rtl/>
        </w:rPr>
      </w:pPr>
      <w:r w:rsidRPr="00E70811">
        <w:rPr>
          <w:rFonts w:eastAsia="Times New Roman"/>
          <w:kern w:val="0"/>
          <w:rtl/>
        </w:rPr>
        <w:t>يبدأ من تركة الميت بمؤنة تجهيزه ثم تقضى ديونه ثم وصاياه من ثلث الباقي ثم يقسم الباقي بين الورقة</w:t>
      </w:r>
      <w:r>
        <w:rPr>
          <w:rFonts w:eastAsia="Times New Roman"/>
          <w:kern w:val="0"/>
          <w:rtl/>
        </w:rPr>
        <w:t xml:space="preserve">، </w:t>
      </w:r>
      <w:r w:rsidRPr="00E70811">
        <w:rPr>
          <w:rFonts w:eastAsia="Times New Roman"/>
          <w:kern w:val="0"/>
          <w:rtl/>
        </w:rPr>
        <w:t>(قلت): فإن تعلق بعين التركة حق كالزكاة والجاني والمرهون والمبيع إذا مات المشتري مفلسا قدم على مؤنة تجهيزه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 xml:space="preserve">وأسباب الإرث أربعة قرابة ونكاح وولاء فيرث المعتق العتيق ولا عكس والرابع: الإسلام فتصرف التركة لبيت المال إرثا إذا لم يكن وارث بالأسباب الثلاثة والمجمع على إرثهم من الرجال عشرة الابن وابنه وإن سفل والأب وأبوه وإن علا والأخ وابنه إلا من الأم والعم إلا لأم وكذا ابنه والزوج والمعتق ومن النساء سبع البنت وبنت الابن وإن سفل والأم والجدة والأخت والزوجة والمعتقة فلو اجتمع كل الرجال ورث الأب والابن والزوج فقط أو كل النساء فالبنت وبنت الابن </w:t>
      </w:r>
      <w:r w:rsidRPr="00E70811">
        <w:rPr>
          <w:rFonts w:eastAsia="Times New Roman"/>
          <w:kern w:val="0"/>
          <w:rtl/>
        </w:rPr>
        <w:lastRenderedPageBreak/>
        <w:t>والأم والأخت للأبوين والزوجة أو الذين يمكن اجتماعهم من الصنفين فالأبوان والابن والبنت وأحد الزوجين ولو فقدوا كلهم فأصل المذهب أنه لا يورث ذوو الأرحام ولا يرد على أهل الفرض بل المال لبيت المال وأفتى المتأخرون إذا لم ينتظم أمر بيت المال بالرد على أهل الفرض غير الزوجين ما فضل عن فروضهم بالنسبة فإن لم يكونوا صرف إلى ذوي الأرحام وهم من سوى المذكورين من الأقارب وهم عشرة أصناف أبو الأم وكل جد وجدة ساقطين وأولاد البنات وبنات الإخوة وأولاد الأخوات وبنات الإخوة للأم والعم للأم وبنات الأعمام والعمات والأخوال والخالات والمدلون بهم</w:t>
      </w:r>
      <w:r>
        <w:rPr>
          <w:rFonts w:eastAsia="Times New Roman"/>
          <w:kern w:val="0"/>
          <w:rtl/>
        </w:rPr>
        <w:t xml:space="preserve">، </w:t>
      </w:r>
    </w:p>
    <w:p w14:paraId="6AC9F239"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الفروض المقدرة في كتاب الله تعالى ستة النصف فرض خمسة زوج لم تخلف زوجته ولدا ولا ولد ابن وبنت أو بنت ابن أو أخت لأبوين أو لأب منفردات والربع فرض زوج لزوجته ولد أو ولد ابن وزوجة ليس لزوجها واحد منهما والثمن فرضها مع أحدهما والثلثان فرض بنتين فصاعادا أو بنتا ابن فأكثر وأختين فأكثر لأبوين أو لأب والثلث فرض أم ليس لميتها ولد ولا ولد ابن والاثنان من الإخوة والأخوات وفرض اثنين فأكثر من ولد الأم وقد يفرض للجد مع الإخوة والسدس فرض سبعة أب وجد لميتهما ولد أو ولد ابن وأم لميتها ولد أو ولد ابن أو اثنان من إخوة وأخوات وجدة ولبنت ابن مع بنت صلب ولأخت أو أخوات لأب مع أخت لأبوين وللواحد من ولد الأم</w:t>
      </w:r>
      <w:r>
        <w:rPr>
          <w:rFonts w:eastAsia="Times New Roman"/>
          <w:kern w:val="0"/>
          <w:rtl/>
        </w:rPr>
        <w:t xml:space="preserve">، </w:t>
      </w:r>
    </w:p>
    <w:p w14:paraId="605E6B8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الأب والابن والزوج لا يحجبهم أحد وابن الابن لا يحجبه إلا الابن أو ابن ابن أقرب منه</w:t>
      </w:r>
      <w:r>
        <w:rPr>
          <w:rFonts w:eastAsia="Times New Roman"/>
          <w:kern w:val="0"/>
          <w:rtl/>
        </w:rPr>
        <w:t xml:space="preserve">، </w:t>
      </w:r>
      <w:r w:rsidRPr="00E70811">
        <w:rPr>
          <w:rFonts w:eastAsia="Times New Roman"/>
          <w:kern w:val="0"/>
          <w:rtl/>
        </w:rPr>
        <w:t>والجد لا يحجبه إلا متوسط بينه وبين الميت والأخ لأبوين يحجبه الأب والابن وابن الابن ولأب يحجبه هؤلاء وأخ لأبوين ولأم يحجبه أب وجد وولد وولد ابن وابن الأخ لأبوين يحجبه ستة أب وجد وابن وابنه وأخ لأبوين ولأب ولأب يحجبه هؤلاء وابن الأخ لأبوين والعم لأبوين يحجبه هؤلاء وابن أخ لأب ولأب يحجبه هؤلاء وعم لأبوين وابن عم لأبوين يحجبه هؤلاء وعم لأب ولأب يحجبه هؤلاء وابن عم لأبوين والمعتق يحجبه عصبة النسب والبنت والأم والزوجة لا يحجبن وبنت الابن يحجبها ابن أو بنتان إذا لم يكن معها من يعصبها والجدة للأم لا يحجبها إلا الأم وللأب يحجبها الأب أو الأم والقربى من كل جهة تحجب البعدى منها والقربى من جهة الأم فأم أم تحجب البعدى من جهة الأب كأم أم أب والقربى من جهة الأب لا تحجب البعدى من جهة الأم في الأظهر والأخت من الجهات كالأخ والأخوات الخلص لأب يحجبهن أيضا أختان لأبوين والمعتقة كالمعتق وكل عصبة يحجبه أصحاب فروض مستغرقة</w:t>
      </w:r>
      <w:r>
        <w:rPr>
          <w:rFonts w:eastAsia="Times New Roman"/>
          <w:kern w:val="0"/>
          <w:rtl/>
        </w:rPr>
        <w:t xml:space="preserve">، </w:t>
      </w:r>
    </w:p>
    <w:p w14:paraId="215090A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الابن يستغرق المال وكذا البنون وللبنت النصف وللبنتين فصاعدا الثلثان ولو اجتمع بنون وبنات فالمال لهم للذكر مثل حظ الأنثيين وأولاد الابن إذا انفردوا كأولاد الصلب فلو اجتمع الصنفان فإن كان من ولد الصلب ذكر حجب أولاد الابن وإلا فإن كان لصلب بنت فلها النصف والباقي لولد الابن الذكور أو الذكور والإناث فإن لم يكن إلا أنثى أو إناث فلها أو لهن السدس وإن كان للصلب بنتان فصاعدا أخذتا الثلثين والباقي لولد الابن الذكور أو الذكور والإناث ولا شيء للإناث الخلص إلا أن يكون أسفل منهن ذكر فيعصبهن وأولاد ابن الابن مع أولاد الابن كأولاد الابن مع أولاد الصلب وكذا سائر المنازل وإنما يعصب الذكر النازل من في درجته ويعصب من فوقه إن لم يكن لها شيء من الثلثين</w:t>
      </w:r>
      <w:r>
        <w:rPr>
          <w:rFonts w:eastAsia="Times New Roman"/>
          <w:kern w:val="0"/>
          <w:rtl/>
        </w:rPr>
        <w:t xml:space="preserve">، </w:t>
      </w:r>
    </w:p>
    <w:p w14:paraId="2AC9683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الأب يرث بفرض إذا كان معه ابن أو ابن ابن وبتعصيب إذا لم يكن ولد ولا ولد ابن وبهما إذا كان بنت أو بنت ابن له السدس فرضا والباقي بعد فرضهما بالعصوبة وللأم الثلث أو السدس في الحالين السابقين في الفروض ولها في مسألتي زوج أو زوجة وأبوين ثلث ما بقي بعد الزوج أو الزوجة والجد كالأب إلا أن الأب يسقط الإخوة والأخوات والجد يقاسمهم إن كانوا لأبوين أو لأب والأب يسقط أم نفسه ولا يسقطها الجد والأب في زوج أو زوجة وأبوين يرد الأم من الثلث إلى الثلث الباقي ولا يردها الجد وللجدة السدس وكذا الجدات ويرث منهن أم الأم وأمهاتها المدليات بإناث خلص وأم الأب وأمهاتها كذلك وكذا أم أب الأب وأم الأجداد فوقه وأمهاتهن على المشهور وضابطه كل جدة أدلت بمحض إناث أو ذكور أو إناث إلى ذكر ترث ومن أدلت بذكر بين أنثيين فلا</w:t>
      </w:r>
      <w:r>
        <w:rPr>
          <w:rFonts w:eastAsia="Times New Roman"/>
          <w:kern w:val="0"/>
          <w:rtl/>
        </w:rPr>
        <w:t xml:space="preserve">، </w:t>
      </w:r>
    </w:p>
    <w:p w14:paraId="0BB0369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الإخوة والأخوات لأبوين إن انفردوا ورثوا كأولاد الصلب وكذا إن كانوا لأب إلا في المشركة وهي زوج وأم وولد أم وأخ لأبوين فيشارك الأخ ولدى الأم في الثلث ولو كان بدل الأخ أخ لأب سقط ولو اجتمع الصنفان فكاجتماع أولاد صلب وأولاد ابنه إلا أن بنات الابن يعصبهن من في درجتهن أو أسفل والأخت لا يعصبها إلا أخوها وللواحد من الإخوة أو الأخوات لأم السدس ولاثنين فصاعدا الثلث سواء ذكورهم وإناثهم والأخوات لأبوين أو لأب مع البنات وبنات الابن عصبة كالإخوة فتسقط أخت لأبوين مع البنت والأخوات لأب وبنو الإخوة لأبوين أو لأب كل منهم كأبيه اجتماعا وانفرادا لكن يخالفونهم في أنهم لا يردون الأم إلى السدس ولا يرثون مع الجد ولا يعصبون أخواتهم ويسقطون في </w:t>
      </w:r>
      <w:r w:rsidRPr="00E70811">
        <w:rPr>
          <w:rFonts w:eastAsia="Times New Roman"/>
          <w:kern w:val="0"/>
          <w:rtl/>
        </w:rPr>
        <w:lastRenderedPageBreak/>
        <w:t>المشركة والعم لأبوين ولأب كأخ من الجهتين اجتماعا وانفرادا وكذا قياس بني العم وسائر عصبة النسب والعصبة من ليس له سهم مقدر من المجمع على توريثهم فيرث المال أو ما فضل بعد الفروض</w:t>
      </w:r>
      <w:r>
        <w:rPr>
          <w:rFonts w:eastAsia="Times New Roman"/>
          <w:kern w:val="0"/>
          <w:rtl/>
        </w:rPr>
        <w:t xml:space="preserve">، </w:t>
      </w:r>
    </w:p>
    <w:p w14:paraId="022AF73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من لا عصبة له بنسب وله معتق فماله أو الفاضل عن الفروض له رجلا كان أو امرأة فإن لم يكن فلعصبته بنسب المتعصبين بأنفسهم لا لبنته وأخته وترتيبهم كترتيبهم في النسب لكن الأظهر أن أخا المعتق وابن أخيه يقدمان على جده فإن لم يكن له عصبة فلمعتق المعتق ثم عصبته كذلك ولا ترث امرأة بولاء إلا معتقها أو منتميا إليه بنسب أو ولاء</w:t>
      </w:r>
      <w:r>
        <w:rPr>
          <w:rFonts w:eastAsia="Times New Roman"/>
          <w:kern w:val="0"/>
          <w:rtl/>
        </w:rPr>
        <w:t xml:space="preserve">، </w:t>
      </w:r>
    </w:p>
    <w:p w14:paraId="455A502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 </w:t>
      </w:r>
      <w:r>
        <w:rPr>
          <w:rFonts w:eastAsia="Times New Roman" w:hint="cs"/>
          <w:kern w:val="0"/>
          <w:rtl/>
        </w:rPr>
        <w:t xml:space="preserve">: </w:t>
      </w:r>
      <w:r w:rsidRPr="00E70811">
        <w:rPr>
          <w:rFonts w:eastAsia="Times New Roman"/>
          <w:kern w:val="0"/>
          <w:rtl/>
        </w:rPr>
        <w:t>اجتمع جد وإخوة وأخوات لأبوين أو لأب فإن لم يكن معهم ذو فرض فله الأكثر من ثلث المال ومقاسمتهم كأخ فإن أخذ الثلث فالباقي لهم وإن كان فله الأكثر من سدس التركة وثلث الباقي والمقاسمة وقد لا يبقى شيء كبنتين وأم وزوج فيفرض له سدس ويزاد في العول وقد يبقى دون سدس كبنتين وزوج فيفرض له وتعال وقد يبقى سدس كبنتين وأم فيفوز به الجد وتسقط الإخوة في هذه الأحوال ولو كان مع الجد إخوة وأخوات لأبوين ولأب فحكم الجد ما سبق ويعد أولاد الأبوين عليه أولاد الأب في القسمة فإذا أخذ حصته فإن كان في أولاد الأبوين ذكر فالباقي لهم وسقط أولاد الأب وإلا فتأخذ الواحدة إلى النصف والثلثان فصاعدا إلى الثلثين ولا يفضل عن الثلثين شيء وقد يفضل عن النصف فيكون لأولاد الأب والجد مع أخوات كأخ فلا يفرض لهن معه إلا في الأكدرية وهي زوج وأم وجد وأخت لأبوين أو لأب فللزوج نصف وللأم ثلث وللجد سدس وللأخت نصف فتعول ثم يقتسم الجد والأخت نصيبهما أثلاثا له الثلثان</w:t>
      </w:r>
      <w:r>
        <w:rPr>
          <w:rFonts w:eastAsia="Times New Roman"/>
          <w:kern w:val="0"/>
          <w:rtl/>
        </w:rPr>
        <w:t xml:space="preserve">، </w:t>
      </w:r>
    </w:p>
    <w:p w14:paraId="34C1758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Pr>
          <w:rFonts w:eastAsia="Times New Roman" w:hint="cs"/>
          <w:kern w:val="0"/>
          <w:rtl/>
        </w:rPr>
        <w:t xml:space="preserve">: </w:t>
      </w:r>
      <w:r w:rsidRPr="00E70811">
        <w:rPr>
          <w:rFonts w:eastAsia="Times New Roman"/>
          <w:kern w:val="0"/>
          <w:rtl/>
        </w:rPr>
        <w:t xml:space="preserve">لا يتوارث مسلم وكافر ولا يرث مرتد ولا يورث ويرث الكافر الكافر وإن اختلفت ملتهما لكن المشهور أنه لا توارث بين حربي وذمي ولا يرث من فيه رق والجديد أن من بعضه حر يورث ولا قاتل وقيل: إن لم يضمن ورث ولو مات متوارثان بغرق أو هدم أو في غربة معا أو جهل أسبقهما لم يتوارثا ومال كل لباقي ورثته ومن أسر أو فقد وانقطع خبره ترك ماله حتى تقوم بينة بموته أو تمضي مدة يغلب على الظن أنه لا يعيش فوقها فيجتهد القاضي ويحكم بموته ثم يعطي ماله من يرث وقت الحكم ولو مات من يرثه المفقود وقفنا حصته وعملنا في الحاضرين بالأسوأ ولو خلف حملا يرث أو قد يرث عمل بالأحوط في حقه وحق غيره فإن </w:t>
      </w:r>
      <w:r>
        <w:rPr>
          <w:rFonts w:eastAsia="Times New Roman"/>
          <w:kern w:val="0"/>
          <w:rtl/>
        </w:rPr>
        <w:t>انفصل</w:t>
      </w:r>
      <w:r w:rsidRPr="00E70811">
        <w:rPr>
          <w:rFonts w:eastAsia="Times New Roman"/>
          <w:kern w:val="0"/>
          <w:rtl/>
        </w:rPr>
        <w:t xml:space="preserve"> حيا لوقت يعلم وجوده عند الموت ورث وإلا فلبيانه إن لم يكن وارث سوى الحمل أو كان من قد يحجبه وقف المال وإن كان من لا يحجبه وله مقدر أعطيه </w:t>
      </w:r>
      <w:r w:rsidRPr="00E70811">
        <w:rPr>
          <w:rFonts w:eastAsia="Times New Roman"/>
          <w:kern w:val="0"/>
          <w:rtl/>
        </w:rPr>
        <w:lastRenderedPageBreak/>
        <w:t>عائلا إن أمكن عول كزوجة حامل وأبوين لها ثمن ولهما سدسان عائلان وإن لم يكن له مقدر كأولاد لم يعطوا وقيل: أكثر الحمل أربعة فيعطون اليقين</w:t>
      </w:r>
      <w:r>
        <w:rPr>
          <w:rFonts w:eastAsia="Times New Roman"/>
          <w:kern w:val="0"/>
          <w:rtl/>
        </w:rPr>
        <w:t xml:space="preserve">، </w:t>
      </w:r>
      <w:r w:rsidRPr="00E70811">
        <w:rPr>
          <w:rFonts w:eastAsia="Times New Roman"/>
          <w:kern w:val="0"/>
          <w:rtl/>
        </w:rPr>
        <w:t>والخنثى المشكل إن لم يختلف إرثه كولد أم ومعتق فذاك وإلا فيعمل باليقين في حقه وحق غيره ويوقف المشكوك فيه حتى يبين ومن اجتمع فيه جهتا فرض وتعصيب كزوج هو معتق أو ابن عم ورث بهما</w:t>
      </w:r>
      <w:r>
        <w:rPr>
          <w:rFonts w:eastAsia="Times New Roman"/>
          <w:kern w:val="0"/>
          <w:rtl/>
        </w:rPr>
        <w:t xml:space="preserve">، </w:t>
      </w:r>
      <w:r w:rsidRPr="00E70811">
        <w:rPr>
          <w:rFonts w:eastAsia="Times New Roman"/>
          <w:kern w:val="0"/>
          <w:rtl/>
        </w:rPr>
        <w:t>(قلت): فلو وجد في نكاح المجوس أو الشبهة بنت هي أخت ورثت بالبنوة وقيل: بهما</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ولو اشترك اثنان في جهة عصوبة وزاد أحدهما بقرابة أخرى كابني عم أحدهما أخ لأم فله السدس والباقي بينهما فلو كان معهما بنت فلها نصف والباقي بينهما سواء وقيل: يختص به الأخ ومن اجتمع فيه جهتا فرض ورث بأقواهما فقط والقوة بأن تحجب إحداهما الأخرى أو لا تحجب أو تكون أقل حجبا فالأول كبنت هي أخت لأم بأن يطأ مجوسي أو مسلم بشبهة أمه فتلد بنتا والثاني كأم في أخت لأب بأن يطأ بنته فتلد بنتا والثالث: كأم أم هي أخت بأن يطأ هذه البنت الثانية فتلد ولدا فالأولى أم أمه وأخته</w:t>
      </w:r>
      <w:r>
        <w:rPr>
          <w:rFonts w:eastAsia="Times New Roman"/>
          <w:kern w:val="0"/>
          <w:rtl/>
        </w:rPr>
        <w:t xml:space="preserve">، </w:t>
      </w:r>
    </w:p>
    <w:p w14:paraId="7CC5D37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إن كانت الورثة عصبات قسم المال بالسوية إن تمحضوا ذكروا أو إناثا وإن اجتمع الصنفان قدر كل ذكر أنثيين وعدد رؤس المقسوم عليهم أصل المسألة وإن كان فيهم ذو فرض أو ذو فرضين متماثلين فالمسألة من مخرج ذلك الكسر فمخرج النصف اثنان والثلث ثلاثة والربع أربعة والسدس ستة والثمن ثمانية وإن كان فرضان مختلفا المخرج فإن تداخل مخرجاهما فأصل المسألة أكثرهما كسدس وثلث وإن توافقا ضرب وفق أحدهما في الآخر والحاصل أصل المسألة كسدس وثمن فالأصول أربعة وعشرون وإن تباينا ضر كل في كل والحاصل الأصل كثلث وربع الأصل اثنا عشر فالأصل سبعة اثنا وثلاثة وأربعة ستة وثمانية واثنا عشر وأربعة وعشرون والذي يعول منها الستة إلى سبعة كزوج وأختين وإلى ثمانية كهم وأم وإلى تسعة كهم وأخ لأم وإلى عشرة كهم وآخر لأم والاثنى عشر إلى ثلاثة عشر كزوجة وأم وأختين وإلى خمسة عشر كهم وأخ لأم وسبعة عشر كهم وآخر لام والأربعة والعشرون إلى سبعة وعشرين كبنتين وأبوين وزوجة وإذا تماثل العددان فذاك وإن </w:t>
      </w:r>
      <w:r>
        <w:rPr>
          <w:rFonts w:eastAsia="Times New Roman"/>
          <w:kern w:val="0"/>
          <w:rtl/>
        </w:rPr>
        <w:t>اختلفا</w:t>
      </w:r>
      <w:r w:rsidRPr="00E70811">
        <w:rPr>
          <w:rFonts w:eastAsia="Times New Roman"/>
          <w:kern w:val="0"/>
          <w:rtl/>
        </w:rPr>
        <w:t xml:space="preserve"> وفنى الأكثر بالأقل مرتين فأكثر فمتداخلان كثلاثة مع ستة أو تسعة وإن لم يفنهما إلا عدد ثالث فمتوافقان بجزئه كأربعة وستة بالنصف وإن لم يفنهما إلا واحد تباينا كثلاثة وأربعة والمتداخلان متوافقان ولا عكس</w:t>
      </w:r>
      <w:r>
        <w:rPr>
          <w:rFonts w:eastAsia="Times New Roman"/>
          <w:kern w:val="0"/>
          <w:rtl/>
        </w:rPr>
        <w:t xml:space="preserve">، </w:t>
      </w:r>
    </w:p>
    <w:p w14:paraId="4C4D8060" w14:textId="77777777" w:rsidR="00C11C4E" w:rsidRPr="00E70811" w:rsidRDefault="00C11C4E" w:rsidP="00775A91">
      <w:pPr>
        <w:rPr>
          <w:rFonts w:eastAsia="Times New Roman"/>
          <w:kern w:val="0"/>
          <w:rtl/>
        </w:rPr>
      </w:pPr>
      <w:r w:rsidRPr="005B743A">
        <w:rPr>
          <w:rFonts w:eastAsia="Times New Roman"/>
          <w:b/>
          <w:bCs/>
          <w:kern w:val="0"/>
          <w:sz w:val="30"/>
          <w:szCs w:val="30"/>
          <w:u w:val="single"/>
          <w:rtl/>
        </w:rPr>
        <w:t>فرع:</w:t>
      </w:r>
      <w:r w:rsidRPr="00E70811">
        <w:rPr>
          <w:rFonts w:eastAsia="Times New Roman"/>
          <w:kern w:val="0"/>
          <w:rtl/>
        </w:rPr>
        <w:t xml:space="preserve"> إذا عرفت أصلها وانقسمت السهام عليهم فذاك وإن انكسرت على صنف قوبلت بعدده فإن تباينا ضرب عدده في المسألة بعولها إن عالت وإن توافقا ضرب وفق عدده فيها فما بلغ صحت منه وإن انكسرت على صنفين قوبلت سهام كل صنف بعدده فإن توافقا رد الصنف إلى وفقه وإلا ترك ثم إن </w:t>
      </w:r>
      <w:r w:rsidRPr="00E70811">
        <w:rPr>
          <w:rFonts w:eastAsia="Times New Roman"/>
          <w:kern w:val="0"/>
          <w:rtl/>
        </w:rPr>
        <w:lastRenderedPageBreak/>
        <w:t>تماثل عدد الرؤوس ضرب أحدهما في أصل المسألة بعولها وإن تداخلا ضرب أكثرهما وإن توافقا ضرب وفق أحدهما في الآخر ثم الحاصل في المسألة وإن تباينا ضرب أحدهما في الآخر ثم الحاصل في المسألة فما بلغ صحت منه ويقاس على هذا الانكسار على ثلاثة أصناف وأربعة ولا يزيد الكسر على ذلك فإذا أردت معرفة نصيب كل صنف من مبلغ المسألة فاضرب نصيبه من أصل المسألة فيما ضربته فيها فما بلغ فهو نصيبه ثم تقسمه على عدد الصنف</w:t>
      </w:r>
      <w:r>
        <w:rPr>
          <w:rFonts w:eastAsia="Times New Roman"/>
          <w:kern w:val="0"/>
          <w:rtl/>
        </w:rPr>
        <w:t xml:space="preserve">، </w:t>
      </w:r>
    </w:p>
    <w:p w14:paraId="5442B31F" w14:textId="77777777" w:rsidR="00C11C4E" w:rsidRPr="00E70811" w:rsidRDefault="00C11C4E" w:rsidP="00775A91">
      <w:pPr>
        <w:rPr>
          <w:rFonts w:eastAsia="Times New Roman"/>
          <w:kern w:val="0"/>
          <w:rtl/>
        </w:rPr>
      </w:pPr>
      <w:r w:rsidRPr="005B743A">
        <w:rPr>
          <w:rFonts w:eastAsia="Times New Roman"/>
          <w:b/>
          <w:bCs/>
          <w:kern w:val="0"/>
          <w:sz w:val="30"/>
          <w:szCs w:val="30"/>
          <w:u w:val="single"/>
          <w:rtl/>
        </w:rPr>
        <w:t>فرع:</w:t>
      </w:r>
      <w:r w:rsidRPr="00E70811">
        <w:rPr>
          <w:rFonts w:eastAsia="Times New Roman"/>
          <w:kern w:val="0"/>
          <w:rtl/>
        </w:rPr>
        <w:t xml:space="preserve"> مات عن ورثة فمات أحدهم قبل القسمة فإن لم يرث الثاني غير الباقين وكان إرثهم منه كإرثهم من الأول جعل كأن الثاني لم يكن وقسم بين الباقين كإخوة وأخوات أو بنين وبنات مات بعضهم عن الباقين وإن لم ينحصر إرثه في الباقين أو انحصر واختلف قدر الاستحقاق فصحح مسألة الأول ثم مسألة الثاني ثم إن انقسم نصيب الثاني من مسألة الأول على مسألته فذاك وإلا فإن كان بينهما موافقة ضرب وفق مسألته في مسألة الأول وإلا كلها فيها فما بلغ صحتا منه ثم من له شيء من الأولى أخذه مضروبا فيما ضرب فيها ومن له شيء من الثانية أخذه مضروبا في نصيب الثاني من الأولى أوفى وفقه إن كان بين مسألته أو نصيبه وفق</w:t>
      </w:r>
      <w:r>
        <w:rPr>
          <w:rFonts w:eastAsia="Times New Roman"/>
          <w:kern w:val="0"/>
          <w:rtl/>
        </w:rPr>
        <w:t xml:space="preserve">، </w:t>
      </w:r>
    </w:p>
    <w:p w14:paraId="1DDE9AB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7FE1E18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الوصايا</w:t>
      </w:r>
    </w:p>
    <w:p w14:paraId="1796C939" w14:textId="77777777" w:rsidR="00C11C4E" w:rsidRPr="00E70811" w:rsidRDefault="00C11C4E" w:rsidP="00775A91">
      <w:pPr>
        <w:rPr>
          <w:rFonts w:eastAsia="Times New Roman"/>
          <w:kern w:val="0"/>
          <w:rtl/>
        </w:rPr>
      </w:pPr>
      <w:r w:rsidRPr="00E70811">
        <w:rPr>
          <w:rFonts w:eastAsia="Times New Roman"/>
          <w:kern w:val="0"/>
          <w:rtl/>
        </w:rPr>
        <w:t xml:space="preserve">تصح وصية كل مكلف حر وإن كان كافرا وكذا محجور عليه بسفه على المذهب لا مجنون ولا مغمى عليه وصبي وفي قول تصح من صبي مميز ولا رقيق وقيل: إن عتق ثم مات صحت وإذا وصى لجهة عامة فالشرط أن لا تكون معصية كعمارة كنيسة أو لشخص فالشرط أن يتصور له الملك فتصح لحمل وتنفذ إن </w:t>
      </w:r>
      <w:r>
        <w:rPr>
          <w:rFonts w:eastAsia="Times New Roman"/>
          <w:kern w:val="0"/>
          <w:rtl/>
        </w:rPr>
        <w:t>انفصل</w:t>
      </w:r>
      <w:r w:rsidRPr="00E70811">
        <w:rPr>
          <w:rFonts w:eastAsia="Times New Roman"/>
          <w:kern w:val="0"/>
          <w:rtl/>
        </w:rPr>
        <w:t xml:space="preserve"> حيا وعلم وجوده عندها بأن </w:t>
      </w:r>
      <w:r>
        <w:rPr>
          <w:rFonts w:eastAsia="Times New Roman"/>
          <w:kern w:val="0"/>
          <w:rtl/>
        </w:rPr>
        <w:t>انفصل</w:t>
      </w:r>
      <w:r w:rsidRPr="00E70811">
        <w:rPr>
          <w:rFonts w:eastAsia="Times New Roman"/>
          <w:kern w:val="0"/>
          <w:rtl/>
        </w:rPr>
        <w:t xml:space="preserve"> لدون ستة أشهر فإن </w:t>
      </w:r>
      <w:r>
        <w:rPr>
          <w:rFonts w:eastAsia="Times New Roman"/>
          <w:kern w:val="0"/>
          <w:rtl/>
        </w:rPr>
        <w:t>انفصل</w:t>
      </w:r>
      <w:r w:rsidRPr="00E70811">
        <w:rPr>
          <w:rFonts w:eastAsia="Times New Roman"/>
          <w:kern w:val="0"/>
          <w:rtl/>
        </w:rPr>
        <w:t xml:space="preserve"> لستة أشهر فأكثر والمرأة فراش زوج أو سيد لم يستحق فإن لم تكن فراشا و</w:t>
      </w:r>
      <w:r>
        <w:rPr>
          <w:rFonts w:eastAsia="Times New Roman"/>
          <w:kern w:val="0"/>
          <w:rtl/>
        </w:rPr>
        <w:t>انفصل</w:t>
      </w:r>
      <w:r w:rsidRPr="00E70811">
        <w:rPr>
          <w:rFonts w:eastAsia="Times New Roman"/>
          <w:kern w:val="0"/>
          <w:rtl/>
        </w:rPr>
        <w:t xml:space="preserve"> لأكثر من أربع سنين فكذلك أو لدونه استحق في الأظهر وإن أوصى لعبد فاستمر رقه فالوصية لسيده فغن عتق قبل موت الموصي فله وإن عتق بعد موته ثم قبل بنى على أن الوصية بم تملك وإن وصى لدابة وقصد تمليكها أو أطلق فباطلة وإن قال ليصرف في علفها فالمنقول صحتها وتصح لعمارة مسجد وكذا إن أطلق في الأصح وتحمل على عمارته ومصالحه ولذمي وكذا حربي ومرتد في الأصح وقاتل في الأظهر ولوارث في الأظهر إن أجاز باقي الورثة ولا عبرة بردهم وإجازتهم في حياة الموصي والعبرة في كونه وارثا بيوم الموت والوصية </w:t>
      </w:r>
      <w:r w:rsidRPr="00E70811">
        <w:rPr>
          <w:rFonts w:eastAsia="Times New Roman"/>
          <w:kern w:val="0"/>
          <w:rtl/>
        </w:rPr>
        <w:lastRenderedPageBreak/>
        <w:t>لكل وارث بقدر حصته لغو وبعين هي قدر حصته صحيحة وتفتقر إلى الإجازة في الأصح وتصح بالحمل ويشترط انفصاله حيا لوقت يعلم وجوده عندها وبالمنافع وكذا بثمرة أو حمل سيحدثان في الأصح وبأحد عبديه وبنجاسة يحل الانتفاع بها ككلب معلم وزبل وخمر محترمة ولو أوصى بكلب من كلابه أعطى أحدها فإن لم يكن له كلب لغت ولو كان له مال وكلاب ووصى بها أو ببعضها فالأصح نفوذها وإن كثرت وقل المال ولو أوصى بطبل وله طبل لهو وطبل يحل الانتفاع به كطبل حرب وحجيج حملت على الثاني ولو أوصى بطبل اللهو لغت إلا إن صلح لحرب أو حجيج</w:t>
      </w:r>
      <w:r>
        <w:rPr>
          <w:rFonts w:eastAsia="Times New Roman"/>
          <w:kern w:val="0"/>
          <w:rtl/>
        </w:rPr>
        <w:t xml:space="preserve">، </w:t>
      </w:r>
    </w:p>
    <w:p w14:paraId="0EB251DF"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ينبغي أن لا يوصي بأكثر من ثلث ماله فإن زاد ورد الوارث بطلت في الزائدة وإن أجاز فإجازته تنفيذ وفي قول عطية مبتدأة والوصية بالزيادة لغو ويعتبر المال يوم الموت وقيل: يوم الوصية ويعتبر من الثلث أيضا عتق علق بالموت وتبرع نجز في مرضه كوقف وهبة وعتق وإبراء وإذا اجتمع تبرعات متعلقة بالموت وعجز الثلث فإن تمحض العتق أقرع أو غيره قسط الثلث أو هو وغيره قسط بالقيمة وفي قول يقدم العتق أو منجزة قدم الأول فالأول حتى يتم الثلث فإن وجدت دفعة واتحد الجنس كعتق عبيد أو إبراء جمع أقرع في العتق وقسط في غيره وإن اختلف وتصرف وكلاء فإن لم يكن فيها عتق قسط وإن كان قسط وفي قول يقدم ولو كان له عبدان فقط سالم وغانم فقال إن أعتقت غانما فسالم حر ثم أعتق غانما في مرض موته عتق وإلا أقرع ولو أوصى بعين حاضرة هي ثلث ماله وباقيه غائب لم تدفع كلها إليه في الحال والأصح أنه لا يتسلط على التصرف في الثلث أيضا</w:t>
      </w:r>
      <w:r>
        <w:rPr>
          <w:rFonts w:eastAsia="Times New Roman"/>
          <w:kern w:val="0"/>
          <w:rtl/>
        </w:rPr>
        <w:t xml:space="preserve">، </w:t>
      </w:r>
    </w:p>
    <w:p w14:paraId="69FB9A6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إذا ظننا المرض مخوفا لم ينفذ تبرع زاد على الثلث فإن برأ نفذ وإن ظنناه غير مخوف لمات فإن حمل على الفجأة نفذ وإلا فمخوف ولو شككنا في كونه مخوفا لم يثبت إلا بطبيبين حرين عدلين ومن المخوف قولنج وذات جنب ورعاف جائم وإسهال متواتر ودق وابتداء فالج وخروج طعام غير مستحيل أو كان يخرج بشدة ووجع أو ومعه دم وحمى مطبقة أو غيرها إلا الربع والمذهب أنه يلحق بالمخوف أسر كفار اعتادوا قتل الأسرى والتحام قتال بين متكافئين وتقديم لقصاص أو رجم واضطراب ريح وهيجان موج في راكب سفينة وطلق حامل وبعد الوضع ما لم تنفصل المشيمة</w:t>
      </w:r>
      <w:r>
        <w:rPr>
          <w:rFonts w:eastAsia="Times New Roman"/>
          <w:kern w:val="0"/>
          <w:rtl/>
        </w:rPr>
        <w:t xml:space="preserve">، </w:t>
      </w:r>
      <w:r w:rsidRPr="00E70811">
        <w:rPr>
          <w:rFonts w:eastAsia="Times New Roman"/>
          <w:kern w:val="0"/>
          <w:rtl/>
        </w:rPr>
        <w:t xml:space="preserve">وصيغتها أو صيت له بكذا أو ادفعوا إليه أو أعطوه بعد موتي أو جعلته أو هوله بعد موتي فلو اقتصر على هوله فإقرار إلا أن يقول هوله من مالي فيكون وصية وتنعقد بكناية والكتابة كناية وإن وصى لغير معين كالفقراء لزمت بالموت بلا قبول أو لمعين اشترط القبول ولا يصح قبول ولا رد في حياة الموصي ولا يشترط بعد موته لفور فإن مات الموصي له قبله بطلت أو بعده فيقبل وارثه وهل يملك الموصى له </w:t>
      </w:r>
      <w:r w:rsidRPr="00E70811">
        <w:rPr>
          <w:rFonts w:eastAsia="Times New Roman"/>
          <w:kern w:val="0"/>
          <w:rtl/>
        </w:rPr>
        <w:lastRenderedPageBreak/>
        <w:t>بموت الموصي أم بقبوله أم موقوف فإن قبل بان أنه ملك بالموت وإلا بان للوارث أقوال أظهرها الثالث: وعليها تبنى الثمرة وكسب عبد حصلا بين الموت والقبول ونفقته وفطرته ويطالب الموصى له بالنفقة إن توقف في قبوله ورده</w:t>
      </w:r>
      <w:r>
        <w:rPr>
          <w:rFonts w:eastAsia="Times New Roman"/>
          <w:kern w:val="0"/>
          <w:rtl/>
        </w:rPr>
        <w:t xml:space="preserve">، </w:t>
      </w:r>
    </w:p>
    <w:p w14:paraId="745F1258"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أوصى بشاة تناول صغيرة الجثة وكبيرتها سليمة ومعيبة ضأنا ومعزا وكذا ذكر في الأصح لا سخلة وعناق في الأصح ولو قال أعطوه شاة من غنمي ولا غنم له لغت وإن قال من مالي اشتريت له والجمل والناقة يتناولان البخاتي والعراب لا أحدهما لآخر والأصح تناول بعير ناقة لا بقرة ثورا والثور للذكر والمذهب حمل الدابة على فرس وبغل وحمار ويتناول الرقيق صغيرا وأنثى ومعيبا كافرا وعكوسها وقيل: إن أوصى باعتاق عبد وجب المجزىء كفارة ولو وصى بأحد رقيقيه فماتوا أو قتلوا قبل موته بطلت وإن بقي واحد تعين أو بإعتاق رقاب فثلاث فإن عجز ثلثه عنهن فالمذهب أنه لا يشتري شقص بل نفيستان به فإن فضل عن أنفس رقبتين شيء فللورثة ولو قال ثلثي للعتق </w:t>
      </w:r>
      <w:r>
        <w:rPr>
          <w:rFonts w:eastAsia="Times New Roman"/>
          <w:kern w:val="0"/>
          <w:rtl/>
        </w:rPr>
        <w:t>اشترى</w:t>
      </w:r>
      <w:r w:rsidRPr="00E70811">
        <w:rPr>
          <w:rFonts w:eastAsia="Times New Roman"/>
          <w:kern w:val="0"/>
          <w:rtl/>
        </w:rPr>
        <w:t xml:space="preserve"> شقص ولو وصى لحملها فأتت بولدين فلهما أو بحي وميت فكله للحي في الأصح ولو قال إن كان حملك ذكرا أو قال أنثى فله كذا فولدتهما لغت ولو قال إن كان ببطنها ذكر فولدتهما استحق الذكر أو ولدت ذكرين فالأصح صحتها ويعطيه الوارث من شاء منهما ولو وصى لجيرانه فلا ربعين دارا من كل جانب والعلماء أصحاب علوم الشرع من تفسير وحديث وفقه لا مقرى وأديب ومعبر وطبيب وكذا متكلم عند الأكثرين ويدخل في وصية الفقراء المساكين وعكسه ولو جمعهما شكر نصفين وأقل كل صنف ثلاث وله التفضيل أو لزيد والفقراء فالمذهب أنه كأحدهم في جواز إعطائه أقل متمول لكن لا يحرم أو لجمع معين غير منحصر كالعلوية صحت في الأظهر وله الاقتصار على ثلاثة أولا قارب زيد دخل كل قرابة وإن بعد إلا أصلا وفرعا في الأصح ولا تدخل قرابة أم في وصية العرب في الأصح والعبرة بأقرب جد ينسب إليه زيد وتعد أولاده قبيلة ويدخل في أقرب أقاربه الأصل والفرع والأصح تقديم ابن على أب وأخ على جد ولا يرجح بذكورة ووراثة بل يستوي الأب والأم والابن والبنت ويقدم ابن البنت على ابن ابن الابن ولو أوصى لأقارب نفسه لم تدخل ورثته في الأصح</w:t>
      </w:r>
      <w:r>
        <w:rPr>
          <w:rFonts w:eastAsia="Times New Roman"/>
          <w:kern w:val="0"/>
          <w:rtl/>
        </w:rPr>
        <w:t xml:space="preserve">، </w:t>
      </w:r>
    </w:p>
    <w:p w14:paraId="7E4FAB4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تصح بمنافع عبد ودار وغلة حانوت ويملك الموصى له منفعة العبد وأكسابه المعتادة وكذا مهرها في الأصح لا ولدها في الأصح بل هو كالأم منفعته له ورقبته للوارث وله إعتاقه وعليه نفقته إن أوصى بمنفعة مدة وكذا أبدا في الأصح وبيعه إن لم يؤبد كالمستأجر وإن أبد فالأصح أنه يصح بيعه للموصى له دون غيره وأنه تعتبر قيمة العبد كلها من الثلث إن أوصى بمنفعته أبدا وإن أوصى </w:t>
      </w:r>
      <w:r w:rsidRPr="00E70811">
        <w:rPr>
          <w:rFonts w:eastAsia="Times New Roman"/>
          <w:kern w:val="0"/>
          <w:rtl/>
        </w:rPr>
        <w:lastRenderedPageBreak/>
        <w:t>بها مدة قوم بمنفعته ثم مساو بها تلك المدة ويحسب الناقص من الثلث وتصح بحج تطوع في الأظهر ويحج من بلده أو الميقات كما قيد وإن أطلق فمن الميقات في الأصح وحجة الإسلام من رأس المال فإن أوصى بها من رأس المال أو الثلث عمل به وإن أطلق الوصية بها فمن رأس المال وقيل: من الثلث ويحج من الميقات وللأجنبي أن يحج عن الميت بغير إذنه في الأصح ويؤدي الوارث عنه الواجب المال في كفارة مرتبة ويطعم ويكسو في المخيرة والأصح أنه يعتق أيضا وأن له الأداء من ماله إذا لم تكن تركة وأنه يقع عنه ولو تبرع أجنبي بطعام أو كسوة لا إعتاق في الأصح وتنفع الميت صدقة ودعاء من وارث وأجنبي</w:t>
      </w:r>
      <w:r>
        <w:rPr>
          <w:rFonts w:eastAsia="Times New Roman"/>
          <w:kern w:val="0"/>
          <w:rtl/>
        </w:rPr>
        <w:t xml:space="preserve">، </w:t>
      </w:r>
    </w:p>
    <w:p w14:paraId="5169F56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له الرجوع عن الوصية وعن بعضها بقوله نقضت الوصية أو أبطلتها أو رجعت فيها أو فسختها أو هذا لوارثي وببيع وإعتاق وإصداق وكذا هبة أو رهن مع قبض وكذا دونه في الأصح وبوصية بهذه التصرفات وكذا توكيل في بيعه وعرضه عليه في الأصح وخلط حنطة معينة رجوع ولو وصى بصاع من صبرة فخلطها بأجود منها فرجوع أو بمثلها فلا وكذا باردأ في الأصح وطحن حنطة وصى بها وبذرها وعجن دقيق وغزل قطن ونسج غزل وقطع ثوب قميصا وبناء وغراس في عرصة الرجوع</w:t>
      </w:r>
      <w:r>
        <w:rPr>
          <w:rFonts w:eastAsia="Times New Roman"/>
          <w:kern w:val="0"/>
          <w:rtl/>
        </w:rPr>
        <w:t xml:space="preserve">، </w:t>
      </w:r>
    </w:p>
    <w:p w14:paraId="68F7E540"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يسن الإيصاء بقضاء الدين وتنفيذ الوصايا والنظر في أمر الأطفال وشرط الوصي تكليف وحرية وعدالة وهداية إلى التصرف في الموصى به وإسلام لكن الأصح جواز وصية ذمي إلى ذمي ولا يضر العمي في الأصح ولا تشترط الذكورة وأم الأطفال أول من غيرها وينعزل الوصي بالفسق وكذا القاضي في الأصح لا الإمام الأعظم ويصح الإيصاء في فضاء الديون وتنفذ الوصية من كل حر مكلف ويشترط في أمر الأطفال مع هذا ان يكون له ولاية عليهم وليس لوصي إيصاء فإن أذن له فيه جاز في الأظهر ولو قال أوصيت إليك إلى بلوغ ابني أو قدوم زيد فإذا بلغ أو قدم فهو الوصي جاز ولا يجوز نصب وصي والجدحي يصفة الولاية ولا الإيصاء بتزويج طفل وبنت</w:t>
      </w:r>
      <w:r>
        <w:rPr>
          <w:rFonts w:eastAsia="Times New Roman"/>
          <w:kern w:val="0"/>
          <w:rtl/>
        </w:rPr>
        <w:t xml:space="preserve">، </w:t>
      </w:r>
      <w:r w:rsidRPr="00E70811">
        <w:rPr>
          <w:rFonts w:eastAsia="Times New Roman"/>
          <w:kern w:val="0"/>
          <w:rtl/>
        </w:rPr>
        <w:t>ولفظه أوصيت إليك أو فوضت ونحوهما ويجوز فيه التوقيت والتعليق ويشترط بيان ما يوصى فيه فإن اقتصر على أوصيت إليك لغا والقبول ولا يصح في حياته في الأصح ولو وصى اثنين لم ينفرد أحدهما إلا أن صرح به وللموصى والوصي العزل متى شاء وإذا بلغ الطفل ونازعه في الإنفاق عليه صدق الوصي أو في دفع إليه بعد البلوغ صدق الولد</w:t>
      </w:r>
      <w:r>
        <w:rPr>
          <w:rFonts w:eastAsia="Times New Roman"/>
          <w:kern w:val="0"/>
          <w:rtl/>
        </w:rPr>
        <w:t xml:space="preserve">، </w:t>
      </w:r>
    </w:p>
    <w:p w14:paraId="0922C5FC"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1612001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الوديعة</w:t>
      </w:r>
    </w:p>
    <w:p w14:paraId="4B99ED8F" w14:textId="77777777" w:rsidR="00C11C4E" w:rsidRPr="00E70811" w:rsidRDefault="00C11C4E" w:rsidP="00775A91">
      <w:pPr>
        <w:rPr>
          <w:rFonts w:eastAsia="Times New Roman"/>
          <w:kern w:val="0"/>
          <w:rtl/>
        </w:rPr>
      </w:pPr>
      <w:r w:rsidRPr="00E70811">
        <w:rPr>
          <w:rFonts w:eastAsia="Times New Roman"/>
          <w:kern w:val="0"/>
          <w:rtl/>
        </w:rPr>
        <w:t>من عجز عن حفظها حرم عليه قبولها ومن قدر ولم يثق بأمانته كره فإن وثق استحب وشرطهما شرط موكل ووكيل ويشترط صيغة المودع كاستودعتك هذا أو استحفظتك أو أنبتك في حفظه والأصح أنه لا يشترط القبول لفظا ويكفي القبض ولو أودعه صبي أو مجنون مالا لم يقبله فإن قبل ضمن ولو أودع صبيا مالا فتلف عنده لم يضمن وإن أتلفه ضمن في الأصح والمحجور عليه بسفه كصبي وترتفع بموت المودع أو المودع وجنونه وإغمائه ولهما الاسترداد والرد كل وقت وأصلها الأمانة وقد تصير مضمونة بعوارض منها أن يودع غيره بلا إذن ولا عذر فيضمن</w:t>
      </w:r>
      <w:r>
        <w:rPr>
          <w:rFonts w:eastAsia="Times New Roman"/>
          <w:kern w:val="0"/>
          <w:rtl/>
        </w:rPr>
        <w:t xml:space="preserve">، </w:t>
      </w:r>
      <w:r w:rsidRPr="00E70811">
        <w:rPr>
          <w:rFonts w:eastAsia="Times New Roman"/>
          <w:kern w:val="0"/>
          <w:rtl/>
        </w:rPr>
        <w:t xml:space="preserve">وقيل: أن أودع القاضي لم يضمن وإذا لم يزل يده عنها جازت الاستعانة بمن يحملها إلى الحرز أو يضعها في خزانة مشتركة وإذا أراد سفرا فليرد إلى المالك أو وكيله فإن فقدهما فالقاضي فإن فقده فأمين فإن دفنها بموضع وسافر ضمن فإن أعلم بها أمينا يسكن الموضع لم يضمن في الأصح ولو سافر بها ضمن إلا إذا وقع حريق أو غارة وعجز عمن يدفعها إليه كما سبق والحريق والغارة في البقعة وإشراف الحرز على الخراب اعذار كالسفر وإذا مرض مرضا مخوفا فليردها إلى المالك أو وكيله وإلا فالحاكم أو أمين أو يوصي بها فإن لم يفعل ضمن إلا إذا لم يتمكن بأن مات فجأة ومنها إذا نقلها من محلة أو دلو إلى أخرى دونها في الحرز ضمن وإلا فلا ومنها أن لا يدفع متلفاتها فلو أودعه دابة فترك علفها ضمن فان نهاه عنه فلا على الصحيح وإن أعطاه المالك علفا علفها منه وإلا فيراجعه أو وكيله فإن فقدا فالحاكم ولو بعثها مع من يسقيها لم يضمن في الأصح وعلى المودع تعريض ثياب الصوف للريح كيلا يفسدها الدود وكذا لبسها عند حاجتها ومنها أن يعدل عن الحفظ المأمور وتلف بسبب العدول فيضمن فلو قال: لا ترقد على الصندوق فرقد وانكسر بثقله وتلف ما فيه ضمن وإن تلف بغيره فلا على الصحيح وكذا لو قال لا تقفل عليه قفلين فأقفلهما ولو قال: اربط الدراهم في كمك فأمسكها في يده فتلفت فالمذهب أنها إن ضاعت بنوم أو نسيان ضمن أو بأخذ غاصب فلا ولو جعلها في جيبه بدلا عن الربط في الكم لم يضمن وبالعكس يضمن ولو أعطاه دراهم بالسوق ولم يبين كيفية الحفظ فربطها في كمه وأمسكها بيده او جعلها في جيبه لم يضمن وإن أمسكها بيده لم يضمن إن أخذها غاصب ويضمن إن تلفت بغفلة أو نوم وإن قال احفظها في البيت فليضمن إليه ويحرزها فيه فإن أخر بلا عذر ضمن ومنها أن يضيعها بأن يضعها في غير حرز مثلها أو يدل عليها سارقا أو من يصادر المالك فلو أكرهه ظالم </w:t>
      </w:r>
      <w:r w:rsidRPr="00E70811">
        <w:rPr>
          <w:rFonts w:eastAsia="Times New Roman"/>
          <w:kern w:val="0"/>
          <w:rtl/>
        </w:rPr>
        <w:lastRenderedPageBreak/>
        <w:t>حتى سلمها إليه فللمالك تضمينه في الأصح ثم يرجع على الظالم ومنها أن ينتفع بها بأن يلبس أو يركب خيانة أو يأخذ الثوب ليلبسه أو الدراهم لينفقها فيضمن ولو نوى الأخذ ولم يأخذ لم يضمن على الصحيح ولو خلطها بماله ولم يتميز ضمن ولو خلط دراهم كيسير للمودع ضمن في الأصح ومتى صارت مضمونة بانتفاع وغيره ثم ترك الخيانة لم يبرأ فإن أحدث له المالك استئمانا برىء في الأصح ومتى طلبها المالك لزمه الرد بأن يخلي بينه وبينها فإن أخر بلا عذر ضمن وإن ادعى تلفها ولم يذكر سببا أو ذكر خفيا كسرقة صدق بيمينه</w:t>
      </w:r>
      <w:r>
        <w:rPr>
          <w:rFonts w:eastAsia="Times New Roman"/>
          <w:kern w:val="0"/>
          <w:rtl/>
        </w:rPr>
        <w:t xml:space="preserve">، </w:t>
      </w:r>
      <w:r w:rsidRPr="00E70811">
        <w:rPr>
          <w:rFonts w:eastAsia="Times New Roman"/>
          <w:kern w:val="0"/>
          <w:rtl/>
        </w:rPr>
        <w:t>وإن ذكر ظاهرا كحريق فإن عرف الحريق وعمومه صدق بلا يمين وإن عرف دون عمومه صدق بيمينه وإن جهل طولب ببينة ثم يحلف على التلف به وإن ادعى ردها على من ائتمنه صدق بيمينه أو على غيره كوارثه أو ادعى وارث المودع الرد على المالك أو أودع عند سفره أمينا فادعى الأمين الرد على المالك طولب ببينة وجحودها بعد طلب المالك مضمن</w:t>
      </w:r>
      <w:r>
        <w:rPr>
          <w:rFonts w:eastAsia="Times New Roman"/>
          <w:kern w:val="0"/>
          <w:rtl/>
        </w:rPr>
        <w:t xml:space="preserve">، </w:t>
      </w:r>
    </w:p>
    <w:p w14:paraId="6B3B6F2C"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224DE3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قسم الفيء والغنيمة</w:t>
      </w:r>
    </w:p>
    <w:p w14:paraId="3B6E18A2" w14:textId="77777777" w:rsidR="00C11C4E" w:rsidRPr="00E70811" w:rsidRDefault="00C11C4E" w:rsidP="00775A91">
      <w:pPr>
        <w:rPr>
          <w:rFonts w:eastAsia="Times New Roman"/>
          <w:kern w:val="0"/>
          <w:rtl/>
        </w:rPr>
      </w:pPr>
      <w:r w:rsidRPr="00E70811">
        <w:rPr>
          <w:rFonts w:eastAsia="Times New Roman"/>
          <w:kern w:val="0"/>
          <w:rtl/>
        </w:rPr>
        <w:t xml:space="preserve">الفيء مال حصل من كفار بلا قتال وإيجاف خيل وركاب كجزية وعشر تجارة وما جلوا عنه خوفا ومال مرتد قتل أو مات وذمي مات بلا وارث فيخمس وخمسة لخمسة أحدها مصالح المسلمين كالثغور والقضاءة والعلماء يقدم الأهم والثاني بنو هاشم والمطلب يشترك الغني والفقير والنساء ويفضل الذكر كالإرث والثالث: اليتامى وهو صغير لا أب له ويشترط فقره على المشهور والرابع: والخامس المساكين وابن السبيل ويعم الأصناف الأربعة المتأخرة وقيل: يخص بالحاصل في كل ناحية من فهيا منهم وأما الأخماس الأربعة فالأظهر للمرتزقة وهم الأجناد المرصدون للجهاد فيضع الإمام ديوانا وينصب لكل قبيلة أو جماعة عريفا ويبحث عن حال كل واحد وعياله وما يكفيهم فيعطيه كفايتهم ويقدم في ثبات الاسم والإعطاء قريشا وهم ولد النضر بن كنانة ويقدم منهم بني هاشم والمطلب ثم عبد شمس ثم نوفل ثم عبد العزى ثم سائر البطون الأقرب فالأقرب إلى رسول الله صلى الله عليه وسلم ثم الأنصار ثم سائر العرب ثم العجم ولا يثبت في الديوان أعمى ولازمنا ولا من لا يصلح للغزو ولو مرض بعضهم أو جن ورجى زواله أعطى فإن لم يرج فالأظهر أنه يعطي وكذا زوجته وأولاده إذا مات فتعطى الزوجة حتى تنكح والأولاد حتى يستقلوا فإن فضلت الأخماس الأربعة عن حاجات المرتزقة وزع عليهم على </w:t>
      </w:r>
      <w:r w:rsidRPr="00E70811">
        <w:rPr>
          <w:rFonts w:eastAsia="Times New Roman"/>
          <w:kern w:val="0"/>
          <w:rtl/>
        </w:rPr>
        <w:lastRenderedPageBreak/>
        <w:t>قدر مؤنتهم والأصح أنه يجوز أن يصرف بعضه في إصلاح الثغور والسلاح والكراع هذا حكم منقول الفيء فأما عقاره فالمذهب أنه يجعل وقفا وتقسم غلته كذلك</w:t>
      </w:r>
      <w:r>
        <w:rPr>
          <w:rFonts w:eastAsia="Times New Roman"/>
          <w:kern w:val="0"/>
          <w:rtl/>
        </w:rPr>
        <w:t xml:space="preserve">، </w:t>
      </w:r>
    </w:p>
    <w:p w14:paraId="09B3D639"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الغنيمة مال حصل من كفار بقتال وإيجاف فيقدم منه السلب للقاتل وهو ثياب القتيل والخف والران وآلات الحرب كدرع وسلاح ومركوب وسرج ولجام وكذا سوار ومنطقة وخاتم ونفقة معه وجنيبة تقاد معه في الأظهر لا حقيبة مشدودة على الفرس على المذهب وإنما يستحق بركوب غرر يكفي به شر كافر في حال الحرب فلو رمى من حصن أو من الصف أو قتل نائما أو أسيرا أو قتله وقد انهزم الكفار فلا سلب وكفاية شره أن يزيل امتناعه بأن يفقأ عينيه أو يقطع يديده ورجليه وكذا لو أمره أو قطع يديه أو رجليه في الأظهر ولا يخمس السلب على المشهور وبعد السلب تخرج مؤنة الحفظ والنقل وغيرهما ثم يخمس الباقي فخمسه لأهل خمس الفيء يقسم كما سبق</w:t>
      </w:r>
      <w:r>
        <w:rPr>
          <w:rFonts w:eastAsia="Times New Roman"/>
          <w:kern w:val="0"/>
          <w:rtl/>
        </w:rPr>
        <w:t xml:space="preserve">، </w:t>
      </w:r>
      <w:r w:rsidRPr="00E70811">
        <w:rPr>
          <w:rFonts w:eastAsia="Times New Roman"/>
          <w:kern w:val="0"/>
          <w:rtl/>
        </w:rPr>
        <w:t>والأصح أن النقل يكون من خمس الخمس المرصد للمصالح إن نفل مما سيغنم في هذا القتال ويجوز أن ينفل من مال المصالح الحاصل عنده والنفل زيادة يشترطها الإمام أو الأمير لمن يفعل ما فيه نكاية الكفار ويجتهد في قدره والأخماس الأربعة عقارها ومنقولها للغانمين وهم من حضر الوقعة بنية القتال وإن لم يقاتل ولا شيء لمن حضر بعد انقضاء القتال وفيما قبل حيازة المال وجه ولو مات بعضهم بعد انقضائه والحيازة فحقه لوارثه وكذا بعد الانقضاء وقبل الحيازة في الأصح ولو مات في القتال فالمذهب أنه لا شيء له والأظهر أن الأجير لسياسة الدواب وحفظ الأمتعة والتاجر والمحترف يسهم لهم إذ قاتلوا وللراجل سهم وللفارس ثلاثة ولا يعطى إلا لفرس واحد عربيا كان أو غيره لا لبعير وغيره ولا يعطي لفرس أعجف وما لا غناء فيه وفي قول يعطي إن لم يعلم نهي الأمير عن إحضاره والعبد والصبي والمرأة والذمي إذا حضروا فلهم الرضخ وهو دون سهم يجتهد الإمام في قدره ومحله الأخماس الأربعة في الأظهر (قلت): إنما يرضخ لذمي حضر بلا أجرة وبإذن الإمام على الصحيح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532DF43D"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4FFB67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قسم الصدقات</w:t>
      </w:r>
    </w:p>
    <w:p w14:paraId="0107685F" w14:textId="77777777" w:rsidR="00C11C4E" w:rsidRPr="00E70811" w:rsidRDefault="00C11C4E" w:rsidP="00775A91">
      <w:pPr>
        <w:rPr>
          <w:rFonts w:eastAsia="Times New Roman"/>
          <w:kern w:val="0"/>
          <w:rtl/>
        </w:rPr>
      </w:pPr>
      <w:r w:rsidRPr="00E70811">
        <w:rPr>
          <w:rFonts w:eastAsia="Times New Roman"/>
          <w:kern w:val="0"/>
          <w:rtl/>
        </w:rPr>
        <w:t xml:space="preserve">الفقير من لا مال له ولا كسب يقع موقعا من حاجته ولا يمنع الفقر مسكنه وثيابه وماله الغائب في مرحلتين والمؤجل وكسب لا يليق به ولو اشتغل بعلم والكسب يمنعه ففقير ولو اشتغل بالنوافل فلا ولا يشترط فيه الزمانة ولا التعفف عن المسألة على الجديد والمكفي بنفقة قريب أو زوج ليس فقيرا في </w:t>
      </w:r>
      <w:r w:rsidRPr="00E70811">
        <w:rPr>
          <w:rFonts w:eastAsia="Times New Roman"/>
          <w:kern w:val="0"/>
          <w:rtl/>
        </w:rPr>
        <w:lastRenderedPageBreak/>
        <w:t>الأصح والمسكين من قدر على مال أو كسب يقع موقعا من كفايته ولا يكفيه والعامل ساع وكاتب وقاسم وحاشر يجمع ذوي الأموال والقاضي والوالي والمؤلفة من أسلم ونيته ضعيعة أوله شرف يتوقع بإعطائه إسلام غيره والمذهب أنهم يعطون من الزكاة والرقاب المكاتبون والغارم إن استدان لنفسه في غير معصية أعطى</w:t>
      </w:r>
      <w:r>
        <w:rPr>
          <w:rFonts w:eastAsia="Times New Roman"/>
          <w:kern w:val="0"/>
          <w:rtl/>
        </w:rPr>
        <w:t xml:space="preserve">، </w:t>
      </w:r>
      <w:r w:rsidRPr="00E70811">
        <w:rPr>
          <w:rFonts w:eastAsia="Times New Roman"/>
          <w:kern w:val="0"/>
          <w:rtl/>
        </w:rPr>
        <w:t>(قلت): الأصح يعطي إذا تاب والله أعلم والأظهر اشتراط حاجته دون حلول الدين</w:t>
      </w:r>
      <w:r>
        <w:rPr>
          <w:rFonts w:eastAsia="Times New Roman"/>
          <w:kern w:val="0"/>
          <w:rtl/>
        </w:rPr>
        <w:t xml:space="preserve">، </w:t>
      </w:r>
      <w:r w:rsidRPr="00E70811">
        <w:rPr>
          <w:rFonts w:eastAsia="Times New Roman"/>
          <w:kern w:val="0"/>
          <w:rtl/>
        </w:rPr>
        <w:t>(قلت): الأصح اشتراط حلوله والله أعلم أو لإصلاح ذات البين أعطى مع الغنى وقيل: إن كان غنيا بنقد فلا وسبيل الله تعالى غزاة لافىء لهم فيعطون مع الغنى وابن السبيل منشىء سفر أو مجتاز وشرطه الحاجة وعدم المعصية وشرط آخذ الزكاة من هذه الأصناف الثمانية الإسلام وأن لا يكون هاشميا ولا مطلبيا وكذا مولاهم في الأصح</w:t>
      </w:r>
      <w:r>
        <w:rPr>
          <w:rFonts w:eastAsia="Times New Roman"/>
          <w:kern w:val="0"/>
          <w:rtl/>
        </w:rPr>
        <w:t xml:space="preserve">، </w:t>
      </w:r>
    </w:p>
    <w:p w14:paraId="143BAB0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من طلب زكاة وعلم الإمام استحقاقه أو عدمه عمل بعلمه وإلا فإن ادعى فقرا أو مسكنة لم يكلف بينة فإن عرف له مال وادعى تلفه كلف وكذا إن ادعى عيالا في الأصح ويعطي غاز وابن سبيل بقولهما فإن لم يخرجا استرد ويطالب عامل ومكاتب وغارم ببينة وهي إخبار عدلين ويغني عنها الاستفاضة وكذا تصديق رب الدين والسيد في الأصح ويعطي الفقير والمسكين كفاية سنة</w:t>
      </w:r>
      <w:r>
        <w:rPr>
          <w:rFonts w:eastAsia="Times New Roman"/>
          <w:kern w:val="0"/>
          <w:rtl/>
        </w:rPr>
        <w:t xml:space="preserve">، </w:t>
      </w:r>
      <w:r w:rsidRPr="00E70811">
        <w:rPr>
          <w:rFonts w:eastAsia="Times New Roman"/>
          <w:kern w:val="0"/>
          <w:rtl/>
        </w:rPr>
        <w:t>(قلت): الأصح المنصوص وقول الجمهور كفاية العمر الغالب فيشتري به عقارا يستغله والله أعلم والمكاتب والغارم قدر دينه وابن السبيل ما يوصله مقصده أو موضع ماله والغازي قدر حاجته لنفقة وكوسة ذاهبا وراجعا قيما هناك وفرسا وسلاحا ويصير ذلك ملكا له ويهيأ له ولابن السبيل مركوب إن كان السفر طويلا أو كان ضعيفا لا يطيق المشي وما ينقل عليه الزاد ومتاعه إلا أن يكون قدرا يعتاد مثله حمله بنفسه ومن فيه صفتا استحقاق يعطي بإحداهما فقط في الأظهر</w:t>
      </w:r>
      <w:r>
        <w:rPr>
          <w:rFonts w:eastAsia="Times New Roman"/>
          <w:kern w:val="0"/>
          <w:rtl/>
        </w:rPr>
        <w:t xml:space="preserve">، </w:t>
      </w:r>
    </w:p>
    <w:p w14:paraId="501CECF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Pr>
          <w:rFonts w:eastAsia="Times New Roman" w:hint="cs"/>
          <w:b/>
          <w:bCs/>
          <w:kern w:val="0"/>
          <w:sz w:val="30"/>
          <w:szCs w:val="30"/>
          <w:u w:val="single"/>
          <w:rtl/>
        </w:rPr>
        <w:t xml:space="preserve">: </w:t>
      </w:r>
      <w:r w:rsidRPr="00E70811">
        <w:rPr>
          <w:rFonts w:eastAsia="Times New Roman"/>
          <w:kern w:val="0"/>
          <w:rtl/>
        </w:rPr>
        <w:t>يجب استيعاب الأصناف إن قسم الإمام وهناك عامل وإلا فالقسمة على سبعة فإن فقد بعضهم فعلى الموجودين وإذا قسم الإمام استوعب من الزكوات الحاصلة عنده آحاد كل صنف وكذا يستوعب المالك إن انحصر المستحقون في البلد ووفى بهم المال وإلا فيجب إعطاء ثلاثة وتجب التسوية بين الأصناف لا بين آحاد الصنف إلا أن يقسم الإمام فيحرم عليه التفضيل مع تساوي الحاجات والأظهر منع نقل الزكاة ولو عدم الأصناف في البلد وجب النقل أو بعضهم وجوزنا النقل وجب وإلا فيرد على الباقين وقيل: ينقل وشرط الساعي كونه حرا عدلا فقيها بأبواب الزكاة فإن عين له أخذ ودفع لم يشترط الفقه وليعلم شهرا لأخذها ويسن وسم نعم الصدقة والفيء في موضع لا يكثر شعره ويكره في الوجه</w:t>
      </w:r>
      <w:r>
        <w:rPr>
          <w:rFonts w:eastAsia="Times New Roman"/>
          <w:kern w:val="0"/>
          <w:rtl/>
        </w:rPr>
        <w:t xml:space="preserve">، </w:t>
      </w:r>
      <w:r w:rsidRPr="00E70811">
        <w:rPr>
          <w:rFonts w:eastAsia="Times New Roman"/>
          <w:kern w:val="0"/>
          <w:rtl/>
        </w:rPr>
        <w:t>(قلت): الأصح يحرم وبه جزم البغوي وفي صحيح مسلم لعن فاعله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0BB47F0"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صدقة التطوع سنة وتحل لغني وكافر ودفعها سرا وفي رمضان ولقريب وجار أفضل ومن عليه دين أوله من تلزمه نفقته يستحب أن لا يتصدق حتى يؤدي ما عليه</w:t>
      </w:r>
      <w:r>
        <w:rPr>
          <w:rFonts w:eastAsia="Times New Roman"/>
          <w:kern w:val="0"/>
          <w:rtl/>
        </w:rPr>
        <w:t xml:space="preserve">، </w:t>
      </w:r>
      <w:r w:rsidRPr="00E70811">
        <w:rPr>
          <w:rFonts w:eastAsia="Times New Roman"/>
          <w:kern w:val="0"/>
          <w:rtl/>
        </w:rPr>
        <w:t>(قلت): الأصح تحريم صدقته بما يحتاج إليه النفقة من تلزمه نفقته أو لدين لا يرجو له وفاء والله أعلم وفي استحباب الصدقة بما فضل عن حاجة أوجه أصحها إن لم يشق عليه الصبر استحب وإلا فلا</w:t>
      </w:r>
      <w:r>
        <w:rPr>
          <w:rFonts w:eastAsia="Times New Roman"/>
          <w:kern w:val="0"/>
          <w:rtl/>
        </w:rPr>
        <w:t xml:space="preserve">، </w:t>
      </w:r>
    </w:p>
    <w:p w14:paraId="2BC38493"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6C1D2B3"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النكاح</w:t>
      </w:r>
    </w:p>
    <w:p w14:paraId="54BCCD18" w14:textId="77777777" w:rsidR="00C11C4E" w:rsidRPr="00E70811" w:rsidRDefault="00C11C4E" w:rsidP="00775A91">
      <w:pPr>
        <w:rPr>
          <w:rFonts w:eastAsia="Times New Roman"/>
          <w:kern w:val="0"/>
          <w:rtl/>
        </w:rPr>
      </w:pPr>
      <w:r w:rsidRPr="00E70811">
        <w:rPr>
          <w:rFonts w:eastAsia="Times New Roman"/>
          <w:kern w:val="0"/>
          <w:rtl/>
        </w:rPr>
        <w:t>مدخل</w:t>
      </w:r>
      <w:r w:rsidRPr="00E70811">
        <w:rPr>
          <w:rFonts w:eastAsia="Times New Roman" w:hint="cs"/>
          <w:kern w:val="0"/>
          <w:rtl/>
        </w:rPr>
        <w:t xml:space="preserve">: </w:t>
      </w:r>
      <w:r w:rsidRPr="00E70811">
        <w:rPr>
          <w:rFonts w:eastAsia="Times New Roman"/>
          <w:kern w:val="0"/>
          <w:rtl/>
        </w:rPr>
        <w:t>كتاب النكاح</w:t>
      </w:r>
      <w:r w:rsidRPr="00E70811">
        <w:rPr>
          <w:rFonts w:eastAsia="Times New Roman" w:hint="cs"/>
          <w:kern w:val="0"/>
          <w:rtl/>
        </w:rPr>
        <w:t xml:space="preserve">: </w:t>
      </w:r>
      <w:r w:rsidRPr="00E70811">
        <w:rPr>
          <w:rFonts w:eastAsia="Times New Roman"/>
          <w:kern w:val="0"/>
          <w:rtl/>
        </w:rPr>
        <w:t>هو مستحب لمحتاج إليه يجد أهبته فإن فقدها استحب تركه ويكسر شهوته بالصوم فإن لم يحتج كره إن فقد الأهبة وإلا فلا لكن العبادة أفضل</w:t>
      </w:r>
      <w:r>
        <w:rPr>
          <w:rFonts w:eastAsia="Times New Roman"/>
          <w:kern w:val="0"/>
          <w:rtl/>
        </w:rPr>
        <w:t xml:space="preserve">، </w:t>
      </w:r>
      <w:r w:rsidRPr="00E70811">
        <w:rPr>
          <w:rFonts w:eastAsia="Times New Roman"/>
          <w:kern w:val="0"/>
          <w:rtl/>
        </w:rPr>
        <w:t>(قلت): فإن لم يتعبد فالنكاح أفضل في الأصح فإن وجد الأهبة وبه علة كهرم أو مرض دائم أو تعيين كره والله أعلم ويستحب دينه بكر نسيبة ليست قرابة قريبة وإذا قصد نكاحها سن نظره إليها قبل الخطبة وإن لم تأذن وله تكرير نظره ولا ينظر غير الوجه والكفين ويحرم نظر فحل بالغ إلى عورة حرة كبيرة أجنبية وكذا وجهها وكفيها عند خوف فتنة وكذا عند الأمن على الصحيح وإلى الأمة إلا ما بين سرة وركبة وإلى صغيرة إلا الفرج وإن نظر العبد إلى سيدته ونظر ممسوح كالنظر إلى محرم وإن المراهق كالبالغ ويحل نظر رجل إلى رجل إلا ما بين سرة وركبة ويحرم نظر أمرد بشهوة</w:t>
      </w:r>
      <w:r>
        <w:rPr>
          <w:rFonts w:eastAsia="Times New Roman"/>
          <w:kern w:val="0"/>
          <w:rtl/>
        </w:rPr>
        <w:t xml:space="preserve">، </w:t>
      </w:r>
      <w:r w:rsidRPr="00E70811">
        <w:rPr>
          <w:rFonts w:eastAsia="Times New Roman"/>
          <w:kern w:val="0"/>
          <w:rtl/>
        </w:rPr>
        <w:t>(قلت): وكذا بغيرها في الأصح المنصوص والأصح عند المحققين أن الأمة كالحرة والله أعلم والمرأة مع امرأة كرجل ورجل والأصح تحريم نظر ذمية إلى مسلمة وجواز نظر المرأة إلى بدن أجنبي سوى ما بين سرته وركبته إن لم تخف فتنة</w:t>
      </w:r>
      <w:r>
        <w:rPr>
          <w:rFonts w:eastAsia="Times New Roman"/>
          <w:kern w:val="0"/>
          <w:rtl/>
        </w:rPr>
        <w:t xml:space="preserve">، </w:t>
      </w:r>
      <w:r w:rsidRPr="00E70811">
        <w:rPr>
          <w:rFonts w:eastAsia="Times New Roman"/>
          <w:kern w:val="0"/>
          <w:rtl/>
        </w:rPr>
        <w:t>(قلت): الأصح التحريم كهو إليها والله أعلم ونظرها إلى محرمها كعكسه ومتى حرم النظر حرم المس ويباحان لفصد وحجامة وعلاج</w:t>
      </w:r>
      <w:r>
        <w:rPr>
          <w:rFonts w:eastAsia="Times New Roman"/>
          <w:kern w:val="0"/>
          <w:rtl/>
        </w:rPr>
        <w:t xml:space="preserve">، </w:t>
      </w:r>
      <w:r w:rsidRPr="00E70811">
        <w:rPr>
          <w:rFonts w:eastAsia="Times New Roman"/>
          <w:kern w:val="0"/>
          <w:rtl/>
        </w:rPr>
        <w:t>(قلت): ويباح النظر لمعاملة وشهادة وتعليم ونحوها بقدر الحاجة والله أعلم وللزوج النظر إلى كل بدنها</w:t>
      </w:r>
      <w:r>
        <w:rPr>
          <w:rFonts w:eastAsia="Times New Roman"/>
          <w:kern w:val="0"/>
          <w:rtl/>
        </w:rPr>
        <w:t xml:space="preserve">، </w:t>
      </w:r>
    </w:p>
    <w:p w14:paraId="6A14EC6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تحل خطبة خلية عن نكاح وعدة لا تصريح لمعتدة ولا تعريض لرجعية ويحل تعريض في عدة وفاة وكذا البائن في الأظهر وتحرم خطبة على خطبة من صرح بإجابته إلا بإذنه فإن لم يجب ولم يرد لم تحرم في الأظهر ومن استشير في خاطب ذكر مساويه بصدق ويستحب تقديم خطبة قبل الخطبة وقبل العقد ولو خطب الولي فقال الزوج الحمد لله والصلاة على رسول الله صلى الله عليه وسلم </w:t>
      </w:r>
      <w:r w:rsidRPr="00E70811">
        <w:rPr>
          <w:rFonts w:eastAsia="Times New Roman"/>
          <w:kern w:val="0"/>
          <w:rtl/>
        </w:rPr>
        <w:lastRenderedPageBreak/>
        <w:t>قبلت صح النكاح على الصحيح بل يستحب ذلك</w:t>
      </w:r>
      <w:r>
        <w:rPr>
          <w:rFonts w:eastAsia="Times New Roman"/>
          <w:kern w:val="0"/>
          <w:rtl/>
        </w:rPr>
        <w:t xml:space="preserve">، </w:t>
      </w:r>
      <w:r w:rsidRPr="00E70811">
        <w:rPr>
          <w:rFonts w:eastAsia="Times New Roman"/>
          <w:kern w:val="0"/>
          <w:rtl/>
        </w:rPr>
        <w:t>(قلت): الصحيح لا يستحب والله أعلم فإن طال لذكر الفاصل لم يصح</w:t>
      </w:r>
      <w:r>
        <w:rPr>
          <w:rFonts w:eastAsia="Times New Roman"/>
          <w:kern w:val="0"/>
          <w:rtl/>
        </w:rPr>
        <w:t xml:space="preserve">، </w:t>
      </w:r>
    </w:p>
    <w:p w14:paraId="3FBEAD2C"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إنما يصح النكاح بإيجاب وهو زوجتك أو أنكحتك وقبول بأن يقول الزوج تزوجت أو نكحت أو قبلت نكاحها أو تزويجها ويصح تقديم لفظ الزوج على الولي ولا يصح إلا بلفظ التزويج أو الإنكاح ويصح بالعجمية في الأصح لا بكناية قطعا ولو قال زوجتك فقال قبلت لم ينعقد على المذهب ولو قال زوجني فقال زوجتك أو قال الولي تزوجها فقال تزوجت صح ولا يصح تعليقه وهو مبشر بولد فقال إن كان أنثى فقد زوجتكها أو قال إن كانت بنتي طلقت واعتدت فقد زوجتكها فالمذهب بطلانه ولا توقيته ولا نكاح الشغار وهو زوجتكها على أن تزوجني بنتك وبضع كل واحدة صداق الأخرى فيقبل فإن لم يجعل البضع صداقا فالأصح الصحة ولو سميا مالا مع جعل البضع صداقا بطل في الأصح ولا يصح إلا بحضرة شاهدين وشرطهما حرية وذكورة وعدالة وسمع وبصر وفي الأعمى وجه والأصح انعقاده بابني الزوجين وعدويهما وينعقد بمستوري العدالة على الصحيح لا مستور الإسلام والحرية ولو بان فسق الشاهد عند العقد فباطل على المذهب وإنما يبين ببينة أو اتفاق الزوجين ولا أثر لقول الشاهدين كنا فاسقين ولو اعترف به الزوج وأنكرت فرق بينهما وعليه نصف المهران لم يدخل بها وإلا فكله ويستحب الإشهاد على رضا المرأة حيث يعتبر رضاها ولا يشترط</w:t>
      </w:r>
      <w:r>
        <w:rPr>
          <w:rFonts w:eastAsia="Times New Roman"/>
          <w:kern w:val="0"/>
          <w:rtl/>
        </w:rPr>
        <w:t xml:space="preserve">، </w:t>
      </w:r>
    </w:p>
    <w:p w14:paraId="110644D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لا تزوج امرأة نفسها بإذن ولا غيرها بوكالة ولا تقبل نكاحا لأحد والوطء في نكاح بلا ولي يوجب مهر المثل لا الحد ويقبل إقرار الولي بالنكاح إن استقل بالإنشاء وإلا فلا ويقبل إقرار البالغة العاقلة بالنكاح على الجديد وللأب تزويج البكر صغيرة وكبيرة بغير إذنها ويستحب استئذانها وليس له تزويج ثيب إلا بإذنها فإن كانت صغيرة لم تزوج حتى تبلغ والجد كالأب وعند عدمه وسواء زالت البكارة بوطء حلال أو حرام ولا اثر لزوالها بلا وطء كسقطة في الأصح ومن على حاشية النسب كأخ وعم لا يزوج صغيرة بحال وتزوج الثيب البالغة بصريح الإذن ويكفي في البكر سكوتها في الأصح</w:t>
      </w:r>
      <w:r>
        <w:rPr>
          <w:rFonts w:eastAsia="Times New Roman"/>
          <w:kern w:val="0"/>
          <w:rtl/>
        </w:rPr>
        <w:t xml:space="preserve">، </w:t>
      </w:r>
      <w:r w:rsidRPr="00E70811">
        <w:rPr>
          <w:rFonts w:eastAsia="Times New Roman"/>
          <w:kern w:val="0"/>
          <w:rtl/>
        </w:rPr>
        <w:t xml:space="preserve">والمعتق والسلطان كالأخ وأحق الأولياء أب ثم جد ثم أبوه ثم أخ لأبوين أو لأب ثم ابنه وإن سفل ثم عم ثم سائر العصبة كالإرث ويقدم أخ لأبوين على أخ لأب في الأظهر ولا يزوج ابن ببنوة فإن كان ابن ابن عم أو معتقا أو قاضيا زوج به فإن لم يوجد نسيب زوج المعتق ثم عصبته كالإرث ويزوج عتيقة المرأة من يزوج المعتقة ما دامت حية ولا يعتبر إذن المعتقة في الأصح فإذا ماتت زوج من له الولاء فإن فقد المعتق </w:t>
      </w:r>
      <w:r w:rsidRPr="00E70811">
        <w:rPr>
          <w:rFonts w:eastAsia="Times New Roman"/>
          <w:kern w:val="0"/>
          <w:rtl/>
        </w:rPr>
        <w:lastRenderedPageBreak/>
        <w:t>وعصبته زوج السلطان</w:t>
      </w:r>
      <w:r>
        <w:rPr>
          <w:rFonts w:eastAsia="Times New Roman"/>
          <w:kern w:val="0"/>
          <w:rtl/>
        </w:rPr>
        <w:t xml:space="preserve">، </w:t>
      </w:r>
      <w:r w:rsidRPr="00E70811">
        <w:rPr>
          <w:rFonts w:eastAsia="Times New Roman"/>
          <w:kern w:val="0"/>
          <w:rtl/>
        </w:rPr>
        <w:t>وكذا يزوج إذا عضل القريب والمعتق وإنما يحصل العضل إذا دعت بالغة عاقلة إلى كفء وامتنع ولو عينت كفؤا وأراد الأب غيره فله ذلك في الأصح</w:t>
      </w:r>
      <w:r>
        <w:rPr>
          <w:rFonts w:eastAsia="Times New Roman"/>
          <w:kern w:val="0"/>
          <w:rtl/>
        </w:rPr>
        <w:t xml:space="preserve">، </w:t>
      </w:r>
    </w:p>
    <w:p w14:paraId="388B5CAC"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لا ولاية الرقيق وصبي ومجنون ومختل النظر بهرم أو خبل وكذا محجور عليه بسفه على المذهب ومتى كان الأقرب ببعض هذه الصفات فالولاية للأبعد والإغماء إن كان لا يدوم غالبا انتظر إفاقته وإن كان يدوم أياما انتظر وقيل: للأبعد ولا يقدح العمى في الأصح ولا ولاية لفاسق على المذهب ويلي الكافر الكافرة وإحرام أحد العاقدين أو الزوجة يمنع صحة النكاح ولا ينقل الولاية في الأصح فيتزوج السلطان عند إحرام الولي لا الأبعد</w:t>
      </w:r>
      <w:r>
        <w:rPr>
          <w:rFonts w:eastAsia="Times New Roman"/>
          <w:kern w:val="0"/>
          <w:rtl/>
        </w:rPr>
        <w:t xml:space="preserve">، </w:t>
      </w:r>
      <w:r w:rsidRPr="00E70811">
        <w:rPr>
          <w:rFonts w:eastAsia="Times New Roman"/>
          <w:kern w:val="0"/>
          <w:rtl/>
        </w:rPr>
        <w:t>(قلت): ولو أحرم الولي أو الزوج فعقد وكيله الحلال لم يصح والله أعلم ولو غاب الأقرب إلى مرحلتين زوج السلطان ودونهما لا يزوج إلا بإذنه في الأصح وللمجبر التوكيل في التزويج بغير إذنها ولا يشترط تعيين الزوج في الأظهر ويحتاط الوكيل فلا يزوج غير كفء وغير المجبر إن قالت له وكل وكل وإن نهته فلا وإن قالت زوجني فله التوكيل في الأصح ولو وكل قبل استئذانها في النكاح لم يصح على الصحيح وليقل وكيل الولي زوجتك بنت فلان وليقل الولي لوكيل الزوج زوجت بنتي فلانا فيقول وكيله قبلت نكاحها له ويلزم المجبر تزويج مجنونة بالغة ومجنون ظهرت حاجته لا صغيرة وصغير ويلزم المجبر غيره إن تعين إجابة ملتمسة التزويج فإن لم يتعين كإخوة فسألت بعضهم لزمه الإجابة في الأصح وإذا اجتمع أولياء في درجة استحب أن يزوجها أفقههم وأسنهم برضاهم فإن تشاحوا أقرع فلو زوج غير من خرجت قرعته وقد أذنت لكل منهما صح في الأصح ولو زوجها أحدهم زيدا وآخر عمرا فإن عرف السابق فهو الصحيح وإن وقعا معا أو جهل السبق والمعية فباطلان وكذا لو عرف سبق أحدهما ولم يتعين على المذهب ولو سبق معين ثم اشتبه وجب التوقف حتى يبين فإن ادعى كل زوج علمها بسبقه سمعت دعواهما بناء على الجديد وهو قبول إقرارها بالنكاح فإن أنكرت حلفت وإن أقرت لأحدهما ثبت نكاحه وسماع دعوى الآخر وتحليفها له يبنى على القولين فيمن قال هذا لزيد بل لعمرو هل يغرم لعمرو إن قلنا نعم فنعم ولو تولى طرفي عقد في تزويج بنت ابنه بابن ابنه الآخر صح في الأصح ولا يزوج ابن العم نفسه بل يزوجه ابن عم في درجته فإن فقد فالقاضي فلو أراد القاضي نكاح من لا ولي لها زوجه من فوقه من الولاة أو خليفته وكما لا يجوز لواحد تولي الطرفين لا يجوز أن يوكل وكيلا في أحدهما أو وكيلين فيهما في الأصح</w:t>
      </w:r>
      <w:r>
        <w:rPr>
          <w:rFonts w:eastAsia="Times New Roman"/>
          <w:kern w:val="0"/>
          <w:rtl/>
        </w:rPr>
        <w:t xml:space="preserve">، </w:t>
      </w:r>
    </w:p>
    <w:p w14:paraId="556EFC4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زوجها الولي غير كفء برضاها أو بعض الأولياء المستوين برضاها ورضا الباقين صح ولو زوجها الأقرب برضاها فليس للأبعد اعتراض ولو زوجها أحدهم به برضاها دون رضاهم لم يصح وفي </w:t>
      </w:r>
      <w:r w:rsidRPr="00E70811">
        <w:rPr>
          <w:rFonts w:eastAsia="Times New Roman"/>
          <w:kern w:val="0"/>
          <w:rtl/>
        </w:rPr>
        <w:lastRenderedPageBreak/>
        <w:t>قول يصح ولهم الفسخ ويجري القولان في تزويج الأب بكرا صغيرة أو بالغة غير كفء بغير رضاها ففي الأظهر باطل وفي الآخر يصح وللبالغة الخيار وللصغيرة إذا بلغت ولو طلبت من لا ولي لها أن يزوجها السلطان بغير كفء ففعل لم يصح في الأصح وخصال الكفاءة سلامة من العيوب المثبتة للخيار وحرية فالرقيق ليس كفؤ الحرة والعتيق ليس كفؤ الحرة أصلية ونسب فالعجمي ليس كفء عربية ولا غير قرشية ولا غير هاشمي ومطلبي لهما والأصح اعتبار النسب في العجم كالعرب وعفة فليس فاسق كفء عفيفة وحرفة فصاحب حرفة دنيئة ليس كفء أرفع منه فكناس وحجام وحارس وراع وقيم الحمام ليس كفء بنت خياط ولا خياط بنت تاجر أو بزاز ولا هما بنت عالم وقاض والأصح إن اليسار لا يعتبر وإن بعض الخصال لا يقابل وليس له تزويج ابنه الصغير أمه وكذا معيبة على المذهب ويجوز من لا تكافئه بباقي الخصال في الأصح</w:t>
      </w:r>
      <w:r>
        <w:rPr>
          <w:rFonts w:eastAsia="Times New Roman"/>
          <w:kern w:val="0"/>
          <w:rtl/>
        </w:rPr>
        <w:t xml:space="preserve">، </w:t>
      </w:r>
    </w:p>
    <w:p w14:paraId="1DD1798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Pr>
          <w:rFonts w:eastAsia="Times New Roman" w:hint="cs"/>
          <w:b/>
          <w:bCs/>
          <w:kern w:val="0"/>
          <w:sz w:val="30"/>
          <w:szCs w:val="30"/>
          <w:u w:val="single"/>
          <w:rtl/>
        </w:rPr>
        <w:t xml:space="preserve"> </w:t>
      </w:r>
      <w:r w:rsidRPr="00E70811">
        <w:rPr>
          <w:rFonts w:eastAsia="Times New Roman"/>
          <w:kern w:val="0"/>
          <w:rtl/>
        </w:rPr>
        <w:t>لا يزوج مجنون صغير وكذا كبير إلا لحاجة فواحدة وله تزويج صغير عاقل أكثر من واحدة ويزوج المجنون أب أو جد إن ظهرت مصلحة ولا يشترط الحاجة وسواء صغيرة وكبيرة ثيب وبكر فإن لم يكن أب وجد لم تزوج في صغرها فإن بلغت زوجها السلطان في الأصح للحاجة لا لمصلحة في الأصح ومن حجر عليه بسفه لا يستقل بنكاح بل ينكح بإذن وليه أو يقبل له الولي فإن أذن له وعين امرأة لم ينكح غيرها وينكحها بمثر المثل أو أقل فإن زاد فالمشهور صحة النكاح بمهر المثل من المسمى ولو قال أنكح بألف ولم يعين امرأة نكح بالأقل من ألف ومهر مثلها ولو أطلق الإذن فالأصح صحته وينكح بمهر المثل من تليق به فإن قبل له وليه اشترط إذنه في الأصح ويقبل بمهر المثل فأقل فإن زاد صح النكاح بمهر المثل وفي قول يبطل ولو نكح السفيه بلا إذن فباطل فإن وطىء لم يلزمه شيء وقيل: مهر مثل وقيل: أقل متمول ومن حجر عليه لفلس يصح نكاحه ومؤن النكاح في كسبه لا فيما معه ونكاح عبد بلا إذن سيده باطل وبإذنه صحيح وله إطلاق الإذن وله تقييده بامرأة أو قبيلة أو بلد ولا يعدل عما أذن فيه والأظهر أنه ليس للسيد إجبار عبده على النكاح ولا عكسه وله إجبار أمته بأي صفة كانت فإن طلبت لم يلزمه تزويجها وقيل: إن حرمت عليه لزمه وإذا زوجها فالأصح أنه بالملك لا بولاية فيزوج مسلم أمته الكافرة وفاسق ومكاتب لا يزوج ولي عبد صبي ويزوج أمته في الأصح</w:t>
      </w:r>
      <w:r>
        <w:rPr>
          <w:rFonts w:eastAsia="Times New Roman"/>
          <w:kern w:val="0"/>
          <w:rtl/>
        </w:rPr>
        <w:t xml:space="preserve">، </w:t>
      </w:r>
    </w:p>
    <w:p w14:paraId="082EFC72"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ما يحرم من النكاح</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تحرم الأمهات وكل من ولدتك أو ولدت من ولدك فهي أمك والبنات وكل من ولدتها أو ولدت من ولدها فبنتك</w:t>
      </w:r>
      <w:r>
        <w:rPr>
          <w:rFonts w:eastAsia="Times New Roman"/>
          <w:kern w:val="0"/>
          <w:rtl/>
        </w:rPr>
        <w:t xml:space="preserve">، </w:t>
      </w:r>
      <w:r w:rsidRPr="00E70811">
        <w:rPr>
          <w:rFonts w:eastAsia="Times New Roman"/>
          <w:kern w:val="0"/>
          <w:rtl/>
        </w:rPr>
        <w:t>(قلت): والمخلوقة من زناه تحل له ويحر</w:t>
      </w:r>
      <w:r w:rsidRPr="00E70811">
        <w:rPr>
          <w:rFonts w:eastAsia="Times New Roman" w:hint="cs"/>
          <w:kern w:val="0"/>
          <w:rtl/>
        </w:rPr>
        <w:t>م</w:t>
      </w:r>
      <w:r w:rsidRPr="00E70811">
        <w:rPr>
          <w:rFonts w:eastAsia="Times New Roman"/>
          <w:kern w:val="0"/>
          <w:rtl/>
        </w:rPr>
        <w:t xml:space="preserve"> على المرأة ولدها </w:t>
      </w:r>
      <w:r w:rsidRPr="00E70811">
        <w:rPr>
          <w:rFonts w:eastAsia="Times New Roman"/>
          <w:kern w:val="0"/>
          <w:rtl/>
        </w:rPr>
        <w:lastRenderedPageBreak/>
        <w:t>من زنا</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والأخوات وبنات الإخوة والأخوات والعمات والخالات وكل من هي أخت ذكر ولدك فعمتك أو أخت أنثى ولدتك فخالتك ويحرم هؤلاء السبع بالرضاع أيضا وكل من أرضعتك أو أرضعت من أرضعتك أو من ولدك أو ولدت مرضعتك أو ذا لبنها فأم رضاع وقس الباقي ولا يحرم عليك من أرضعت أخاك ونافلتك ولا أم مرضعة ولدك وبنتها ولا أخت أخيك بنسب ولا رضاع وهي أخت أخيك لأبيك لأمه وعكسه وتحرم زوجة من ولدت أو ولدك من نسب أو رضاع وأم زوجتك منهما وكذا بناتها إن دخلت بها</w:t>
      </w:r>
      <w:r>
        <w:rPr>
          <w:rFonts w:eastAsia="Times New Roman"/>
          <w:kern w:val="0"/>
          <w:rtl/>
        </w:rPr>
        <w:t xml:space="preserve">، </w:t>
      </w:r>
      <w:r w:rsidRPr="00E70811">
        <w:rPr>
          <w:rFonts w:eastAsia="Times New Roman"/>
          <w:kern w:val="0"/>
          <w:rtl/>
        </w:rPr>
        <w:t>ومن وطىء امرأة بملك حرم عليه أمهاتها وبناتها وحرمت على آبائه وأبنائه وكذا الموطوءة بشبهة في حقه قيل: أو حقها لا المزنى بها وليست مباشرة بشهوة كوطء في الأظهر ولو اختلط محرم بنسوة قرية كبيرة نكح منهم لا بمحصورات ولو طرأ مؤبد تحريم على نكاح قطعه كوطء زوجة أبيه بشبهة ويحرم جمع المرأة وأختها أو عمتها أو خالتها من رضاع أو نسب فإن جمع بعقد بطلا أو مرتبا فالثاني ومن حرم جمعهما بنكاح حرم في الوطء بملك لا ملكهما فإن وطىء واحدة حرمت الأخرى حتى يحرم الأولى كبيع أو نكاح أو كتابية لا حيض وإحرام وكذا رهن في الأصح ولو ملكها ثم نكح أختها أو عكس حلت المنكوحة دونها وللعبد امرأتان وللحر أربع فقط فن نكح خمسا معا بطلن أو مرتبا فالخامسة وتحل الأخت والخامسة في عدة بائن لا رجعية وإذا طلق الحر ثلاثا أو العبد طلقتين لم تحل له حتى تنكح وتغيب بقبلها حشفته أو قدرها بشرط الانتشار وصحة النكاح وكونه ممن يمكن جماعه لا طفلا على المذهب فيهن ولو نكح بشرط إذا وطىء طلق أو بانت أو فلا نكاح بطل وفي التطليق قول</w:t>
      </w:r>
      <w:r>
        <w:rPr>
          <w:rFonts w:eastAsia="Times New Roman"/>
          <w:kern w:val="0"/>
          <w:rtl/>
        </w:rPr>
        <w:t xml:space="preserve">، </w:t>
      </w:r>
    </w:p>
    <w:p w14:paraId="0D9745D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5B743A">
        <w:rPr>
          <w:rFonts w:eastAsia="Times New Roman"/>
          <w:b/>
          <w:bCs/>
          <w:kern w:val="0"/>
          <w:sz w:val="30"/>
          <w:szCs w:val="30"/>
          <w:rtl/>
        </w:rPr>
        <w:t>: </w:t>
      </w:r>
      <w:r w:rsidRPr="00E70811">
        <w:rPr>
          <w:rFonts w:eastAsia="Times New Roman"/>
          <w:kern w:val="0"/>
          <w:rtl/>
        </w:rPr>
        <w:t>لا ينكح من يملكها أو بعضها ولو ملك زوجته أو بعضها بطل نكاحه ولا تنكح من تملكه أو بعضه ولا الحر امة غيره إلا بشروط أن لا يكون تحته حرة تصلح للاستمتاع قيل: ولا غير صالحة وأن يعجز عن حرة تصلح قيل: أو لا تصلح فلو قدر على غائبة حلت أمة إن لحقه مشقة ظاهرة في قصدها أو خاف زنا مدته ولو وجد حرة بمؤجل أو بدون مهر مثل فالأصح حل أمة في الأولى دون الثانية وأن يخاف زنا فلو أمكنه تسر فلا خوف في الأصح وإسلامها وتحل لحر وعبد كتابين أمة كتابيه على الصحيح لا لعبد مسلم في المشهور ومن بعضها رقيق كرقيقة ولو نكح حر أمة بشرطه ثم أيسر أو نكح حرة لم تنفسخ الأمة ولو جمع من لا تحل له أمة حرة وأمة بعقد بطلت الأمة لا الحرة في الأظهر</w:t>
      </w:r>
      <w:r>
        <w:rPr>
          <w:rFonts w:eastAsia="Times New Roman"/>
          <w:kern w:val="0"/>
          <w:rtl/>
        </w:rPr>
        <w:t xml:space="preserve">، </w:t>
      </w:r>
    </w:p>
    <w:p w14:paraId="7F5EBA7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يحرم نكاح من لا كتاب لها كوثنية ومجوسية وتحل كتابية لكن تكره حربية وكذا ذمية على الصحيح والكتابية يهودية أو نصرانية لا متمسكة بالزبور وغيره فإن لم تكن الكتابية إسرائيلية فالأظهر حلها إن علم دخول قومها في ذلك الدين قبل نسخه وتحريفه وقيل: يكفي قبل نسخه والكتابية والمنكوحة كمسلمة في نفقة وقسم وطلاق وتجبر على غسل حيض ونفاس وكذا جنابة وترك أكل خنزير في الأظهر وتجبر هي ومسلمة على غسل ما نجس من أعضائها وتحرم متولدة من وثنى وكتابية وكذا عكسه في الأظهر وإن خالفت السامرة اليهود والصابئون النصارى في أصل دينهم حرمن وإلا فلا ولو تهود نصراني أو عكسه لم يقر في الأظهر فإن كانت امرأة لم تحل لمسلم فإن كانت منكوحته فكردة مسلمة ولا يقبل منه إلا الإسلام وفي قول أو دينه الأول ولو توثن لم يقر وفيما يقبل القولان ولو تهود وثنى أو تنصر لم يقر ويتعين الإسلام كمسلم ارتد ولا تحل مرتدة لأحد ولو ارتد زوجان أو أحدهما قبل دخول تنجزت الفرقة أو بعده وقفت فإن جمعهما الإسلام في العدة دام النكاح وإلا فالفرقة من الردة ويحرم الوطء في التوقف ولا حد</w:t>
      </w:r>
      <w:r>
        <w:rPr>
          <w:rFonts w:eastAsia="Times New Roman"/>
          <w:kern w:val="0"/>
          <w:rtl/>
        </w:rPr>
        <w:t xml:space="preserve">، </w:t>
      </w:r>
    </w:p>
    <w:p w14:paraId="702563DD"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نكاح المشرك</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أسلم كتابي أو غيره وتحته كتابية دام نكاحه أو وثنية أو مجوسية فتخلفت قبل دخول تنجزت الفرقة أو بعده وأسلمت في العدة دام نكاحه وإلا فالفرقة من إسلامه ولو أسلمت وأصر فكعكسه ولو أسلما معا دام النكاح والمعية بآخر اللفظ وحيث أدمنا لا يضر مقارنة العقد لمفسد هو زائل عند الإسلام وكانت بحيث تحل له الآن وإن بقي المفسد فلا نكاح فيقر على نكاح بلا ولي وشهود وفي عدة هي منقضية عند الإسلام ومؤقت إن اعتقدوه مؤدا وكذا لو قارن الإسلام عدة شبهة على المذهب لا نكاح محرم</w:t>
      </w:r>
      <w:r>
        <w:rPr>
          <w:rFonts w:eastAsia="Times New Roman"/>
          <w:kern w:val="0"/>
          <w:rtl/>
        </w:rPr>
        <w:t xml:space="preserve">، </w:t>
      </w:r>
      <w:r w:rsidRPr="00E70811">
        <w:rPr>
          <w:rFonts w:eastAsia="Times New Roman"/>
          <w:kern w:val="0"/>
          <w:rtl/>
        </w:rPr>
        <w:t>ولو أسلم ثم أحرم ثم أسلمت وهو محرم أقر على المذهب ولو نكح حرة وأمة وأسلموا تعينت الحرة واندفعت الأمة على المذهب ونكاح الكفار صحيح على الصحيح وقيل: فاسد وقيل: إن أسلم وقرر تبينا صحته وإلا فلا فعلى الصحيح لو طلق ثلاثا ثم اسلما لم تحل إلا بمحلل ومن قررت فلها المسمى الصحيح وأما الفاسد كخمر فإن قبضته قبل الإسلام فلا شيء لها وإلا فمهر مثل وإن قبضت بعضه فلها قسط ما بقي من مهر مثل ومن اندفعت بإسلام بعد دخول لها المسمى الصحيح إن صحح نكاحهم وإلا فمهر مثل أو قبله وصحح فإن كان الاندفاع بإسلامها فلا شيء لها أو بإسلامه فنصف مسمى إن كان صحيحا وإلا فنصف مهر مثل ولو ترافع إلينا ذمي ومسلم وجب الحكم أو ذميان وجب في الأظهر ونقرهم على ما نقر لو أسلموا ونبطل ما لا نقر</w:t>
      </w:r>
      <w:r>
        <w:rPr>
          <w:rFonts w:eastAsia="Times New Roman"/>
          <w:kern w:val="0"/>
          <w:rtl/>
        </w:rPr>
        <w:t xml:space="preserve">، </w:t>
      </w:r>
    </w:p>
    <w:p w14:paraId="65750B4C"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أسلم وتحته أكثر من أربع وأسلمن معه أو في العدة أو كن كتابيات لزمه اختيار أربع ويندفع من زاد وإن أسلم معه قبل دخول أو في العدة أربع فقط تعين ولو أسلم وتحته أم وبنتها كتابيتان أو أسلمتا فإن دخل بهما حرمتا أبدا ولو بواحدة تعينت البنت وفي قول يتخير أبو بالبنت تعينت أو بالأم حرمتا أبدا وفي قول تبقى الأم أو وتحته امة أسلمت معه أو في العدة أقر إن حلت له الأمة وإن تخلفت قبل دخول تنجزت الفرقة أو إماء وأسلمن معه أو في العدة اختار أمة إن حلت له له عند اجتماع إسلامه وإسلامهن وإلا اندفعن أو حرة وإماء وأسلمن معه أو في العدة تعينت واندفعن وإن أصرت فانقضت عدتها اختار أمة لو أسلمت وعتقن ثم أسلمن في العدة فكحرائر فيختار أربعا والاختيار اخترتك أو قررت نكاحك أو أمسكتك أو ثبتك والطلاق اختيار لا </w:t>
      </w:r>
      <w:r>
        <w:rPr>
          <w:rFonts w:eastAsia="Times New Roman"/>
          <w:kern w:val="0"/>
          <w:rtl/>
        </w:rPr>
        <w:t>الظهار</w:t>
      </w:r>
      <w:r w:rsidRPr="00E70811">
        <w:rPr>
          <w:rFonts w:eastAsia="Times New Roman"/>
          <w:kern w:val="0"/>
          <w:rtl/>
        </w:rPr>
        <w:t xml:space="preserve"> والإيلاء في الأصح</w:t>
      </w:r>
      <w:r>
        <w:rPr>
          <w:rFonts w:eastAsia="Times New Roman"/>
          <w:kern w:val="0"/>
          <w:rtl/>
        </w:rPr>
        <w:t xml:space="preserve">، </w:t>
      </w:r>
      <w:r w:rsidRPr="00E70811">
        <w:rPr>
          <w:rFonts w:eastAsia="Times New Roman"/>
          <w:kern w:val="0"/>
          <w:rtl/>
        </w:rPr>
        <w:t>ولا يصح تعليق اختيار ولا فسخ ولو حصر الاختيار في خمس اندفع من زاد وعليه التعيين ونفقتهن حتى يختار فإن ترك الاختيار وحبس فإن مات قبله اعتدت حامل به وذات أشهر وغير مدخول بها بأربعة أشهر وعشر وذات إقراء بالأكثر من الإقراء وأربعة أشهر وعشر ويوقف نصيب زوجات حتى يصطلحن</w:t>
      </w:r>
      <w:r>
        <w:rPr>
          <w:rFonts w:eastAsia="Times New Roman"/>
          <w:kern w:val="0"/>
          <w:rtl/>
        </w:rPr>
        <w:t xml:space="preserve">، </w:t>
      </w:r>
    </w:p>
    <w:p w14:paraId="563F3FBF"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أسلما معا استمرت النفقة ولو أسلم وأصرت حتى انقضت العدة فلا وإن أسلمت فيها لم تستحق لمدة التخلف في الجديد ولو أسلمت أولا فأسلم في العدة أو أصر فلها نفقة العدة على الصحيح وإن ارتدت فلا نفقة وإن أسلمت في العدة وإن ارتد فلها نفقة العدة</w:t>
      </w:r>
      <w:r>
        <w:rPr>
          <w:rFonts w:eastAsia="Times New Roman"/>
          <w:kern w:val="0"/>
          <w:rtl/>
        </w:rPr>
        <w:t xml:space="preserve">، </w:t>
      </w:r>
    </w:p>
    <w:p w14:paraId="537D53C2"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الخيار والإعفاف ونكاح العبد</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وجد أحد زوجين بالآخر جنونا أو جذاما أو برصا أو وجدها رتقاء أو قرناء أو وجدته عنينا أو مجبوبا ثبت الخيار في فسخ النكاح وقيل: إن وجد به مثل عيبه فلا ولو وجده خنثى واضحا فلا في الأظهر ولو حدث به عيب تخيرت الاعنة بعد دخول أو بها تخير في الجديد ولا خيار لولي بحادث وكذا بمقارن جب وعنة ويتخير بمقارن جنون وكذا جذام وبرص في الأصح والخيار على الفور والفسخ قبل دخول يسقط المهر وبعده الأصح أنه يجب المثل إن فسخ بمقارن أو بحادث بين العقد والوطء جهله الواطىء والمسمى إن حدث بعد وطء ولو انفسخ بردة بعد وطء فالمسمى ولا يرجع الزوج بعد الفسخ بالمهر على من غره في الجديد ويشترط في العنة رفع إلى حاكم وكذا سائر العيوب في الأصح وتثبت العنة بإقراره أو ببينة على إقراره وكذا بيمينها بعد نكوله في الأصح وإذا ثبتت ضرب القاضي له سنة بطلبها فإذا تمت رفعته إليه فإن قال وطئت حلف فإن نكل حلفت فإن حلفت أو أقر استقلت بالفسخ وقيل: تحتاج إلى إذن القاضي أو فسخه ولو اعتزلته أو </w:t>
      </w:r>
      <w:r w:rsidRPr="00E70811">
        <w:rPr>
          <w:rFonts w:eastAsia="Times New Roman"/>
          <w:kern w:val="0"/>
          <w:rtl/>
        </w:rPr>
        <w:lastRenderedPageBreak/>
        <w:t>مرضت أو حبست في المدة لم تحسب ولو رضيت بعد هابه بطل حقها وكذا لو أجلته على الصحيح ولو نكح وشرط فيها إسلام أو في أحدهما نسب أو حرية أو غيرهما فأخلف فالأظهر صحة النكاح ثم إن بان خيرا مما شرط فلا خيار وإن بان دونه فلها خيار وكذا له في الأصح ولو ظنها مسلمة أو حرة فبانت كتابية أو أمة وهي تحل له فلا خيار في الأظهر ولو أذنت في تزويجها بمن ظنته كفؤا فبان فسقه أو دناءة نسبه وحرفته فلا خيار لها</w:t>
      </w:r>
      <w:r>
        <w:rPr>
          <w:rFonts w:eastAsia="Times New Roman"/>
          <w:kern w:val="0"/>
          <w:rtl/>
        </w:rPr>
        <w:t xml:space="preserve">، </w:t>
      </w:r>
      <w:r w:rsidRPr="00E70811">
        <w:rPr>
          <w:rFonts w:eastAsia="Times New Roman"/>
          <w:kern w:val="0"/>
          <w:rtl/>
        </w:rPr>
        <w:t>(قلت): ولو بان معيبا أو عبدا فلها الخيار</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 xml:space="preserve">ومتى فسخ بخلف فحكم المهر والرجوع به على الغار ما سبق في العيب والمؤثر تغرير قارن العقد ولو غر بحرية أمة وصححناه فالولد قبل العلم حر وعلى المغرور قيمته لسيدها ويرجع بها على الغار والتغرير بالحرية لا يتصور من سيدها بل من وكيله أو منها فإن كان منها تعلق الغرم بذمتها ولو </w:t>
      </w:r>
      <w:r>
        <w:rPr>
          <w:rFonts w:eastAsia="Times New Roman"/>
          <w:kern w:val="0"/>
          <w:rtl/>
        </w:rPr>
        <w:t>انفصل</w:t>
      </w:r>
      <w:r w:rsidRPr="00E70811">
        <w:rPr>
          <w:rFonts w:eastAsia="Times New Roman"/>
          <w:kern w:val="0"/>
          <w:rtl/>
        </w:rPr>
        <w:t xml:space="preserve"> الولد ميتا بلا جناية فلا شيء فيه ومن عتقت تحت رقيق أو من فيه رق تخيرت في فسخ النكاح والأظهر أنه على الفور فإن قالت جهلت العتق صدقت بيمينها إن أمكن بأن كان المعتق غائبا وكذا إن قالت جهلت الخيار به في الأظهر فإن فسخت قبل وطء فلا مهر وبعده بعتق بعده وجب المسمى أو قبله فمهر مثل وقيل: المسمى ولو عتق بعضها أو كوتبت أو عتق عبد تحته أمة فلا خيار</w:t>
      </w:r>
      <w:r>
        <w:rPr>
          <w:rFonts w:eastAsia="Times New Roman"/>
          <w:kern w:val="0"/>
          <w:rtl/>
        </w:rPr>
        <w:t xml:space="preserve">، </w:t>
      </w:r>
    </w:p>
    <w:p w14:paraId="0A031D5C"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يلزم الولد إعفاف الأب والأجداد على المشهور بأن يعطيه مهر حرة أو يقول انكح وأعطيك المهر أو ينكح له بإذنه ويمهر أو يملكه أمة أو ثمنها ثم عليه مؤنتها وليس للأب تعيين النكاح دون التسري ولا رفيعة ولواتفقا على مهر فتعيينها للأب ويجب التجديد إذا ماتت أو انفسخ بردة أو فسخه بعيب وكذا إن طلق بعذر في الأصح وإنما يجب إعفاف فاقد مهر محتاج إلى نكاح ويصدق إذا ظهرت الحاجة بلا يمين ويحرم عليه وطء أمة ولده والمذهب وجوب مهر لأحد فإن أحبل فالولد حر نسيب فإن كانت مستولدة للابن لم تصر مستولدة للأب وإلا فالأظهر أنها تصير وإن عليه قيمتها مع مهر لا قيمة ولد في الأصح ونكاحها فلو ملك زوجة والده الذي لا تحل له الأمة لم ينفسخ النكاح في الأصح وليس له نكاح أمة مكاتبة فإن ملك مكاتب زوجة سيده انفسخ النكاح في الأصح</w:t>
      </w:r>
      <w:r>
        <w:rPr>
          <w:rFonts w:eastAsia="Times New Roman"/>
          <w:kern w:val="0"/>
          <w:rtl/>
        </w:rPr>
        <w:t xml:space="preserve">، </w:t>
      </w:r>
    </w:p>
    <w:p w14:paraId="348A0AC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السيد بإذنه في نكاح عبده لا يضمن مهرا ونفقة في الجديد وهما في كسبه بعد النكاح المعتاد والنادر فإن كان مأذونا له في تجارة ففيما في يده من ربح وكذا رأس مال في الأصح وإن لم يكن مكتسبا ولا مأذونا له ففي ذمته وفي قول على السيد وله المسافرة به ويفوت الاستمتاع وإذا لم يسافر لزمه تخليته ليلا للاستمتاع ويستخدمه نهارا إن تكفل المهر والنفقة وإلا فيخليه لكسبهما وإن استخدمه بلا تكفل لزمه الأقل من أجرة مثل وكل المهر والنفقة وقيل: يلزمه المهر والنفقة ولو نكح فاسدا ووطىء </w:t>
      </w:r>
      <w:r w:rsidRPr="00E70811">
        <w:rPr>
          <w:rFonts w:eastAsia="Times New Roman"/>
          <w:kern w:val="0"/>
          <w:rtl/>
        </w:rPr>
        <w:lastRenderedPageBreak/>
        <w:t>فمهر مثل في ذمته وفي قول في رقبته وإذا زوج أمته استخدمها نهارا وسلمها للزوج ليلا ولا نفقة على الزوج حينئذ في الأصح ولو أخلى في داره بيتا وقال للزوج يخلو بها فيه لم يلزمه في الأصح وللسيد السفر بها وللزوج صحبتها والمذهب أن السيد لو قتلها أو قتلت نفسها قبل دخور سقط مهرها وإن الحرة لو قتلت نفسها أو قتل الأمة أجنبي أو ماتت فلا كما لو هلكتا بعد دخول ولو باع مزوجة فالمهر للبائع فإن طلقت قبل دخول فنصفه له ولو زوج أمته بعبده لم يجب مهر</w:t>
      </w:r>
      <w:r>
        <w:rPr>
          <w:rFonts w:eastAsia="Times New Roman"/>
          <w:kern w:val="0"/>
          <w:rtl/>
        </w:rPr>
        <w:t xml:space="preserve">، </w:t>
      </w:r>
    </w:p>
    <w:p w14:paraId="2ECBF1D2"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108DF5A"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الصداق</w:t>
      </w:r>
    </w:p>
    <w:p w14:paraId="2C6D6646" w14:textId="77777777" w:rsidR="00C11C4E" w:rsidRPr="00E70811" w:rsidRDefault="00C11C4E" w:rsidP="00775A91">
      <w:pPr>
        <w:rPr>
          <w:rFonts w:eastAsia="Times New Roman"/>
          <w:kern w:val="0"/>
          <w:rtl/>
        </w:rPr>
      </w:pPr>
      <w:r w:rsidRPr="00E70811">
        <w:rPr>
          <w:rFonts w:eastAsia="Times New Roman"/>
          <w:kern w:val="0"/>
          <w:rtl/>
        </w:rPr>
        <w:t>يسن تسميته في العقد ويجوز إخلاؤه منه وما صح مبيعا صح صداقا وإذا أصدق عينا فتلفت في يده ضمنها ضمان عقد وفي قوله ضمان يد فعلى الأول ليس لها بيعة قبل قبضه ولو تلف في يده وجب مهر مثل وإن أتلفته فقابضة وإن أتلفه فقابضة وإن أتلفه أجنبي تخيرت على المذهب فإن فسخت الصداق أخذت من الزوج مهر مثل وإلا غرمت المتلف وإن أتلفه الزوج فكتلفه وقيل: كأجنبي ولو أصدق عبدين فتلف أحدهما قبل قبضه انفسخ فيه لا في الباقي على المذهب ولها الخيار فإن فسخت فمهر مثل وإلا فحصة التالف منه ولو تعيب قبل قبضه تخيرت على المذهب فإن فسخت فمهر مثل وإلا فلا شيء والمنافع الفائتة في يد الزوج لا يضمنها وإن طلبت التسليم فامتنع ضمن ضمان العقد وكذا التي استوفاها بركوب ونحوه على المذهب ولها حبس نفسها لتقبض المهر المعين والحال لا المؤجل فلو حل قبل التسليم فلا حبس في الأصح ولو قال كل لا أسلم حتى تسلم ففي قول يجبر هو وفي قول لا إجبار ومن سلم اجبر صاحبه والأظهر يجبران فيؤمر بوضعه عند عدل وتؤمر بالتمكين فإذا سلمت أعطاها العدل ولو بادرت فسكنت طالبته فإن لم يطأ امتنعت حتى يسلم وإن وطىء فلا ولو بادر فسلم المتمكن فإن منعت بلا عذر استرد إن قلنا أنه يجبر ولو استملهت لتنظف ونحوه أمهلت ما يراه قاض ولا يجاوز ثلاثة أيام لا لينقطع حيض ولا تسلم صغيرة ولا مريضة حتى يزول مانع وطء ويستقر المهر بوطء وإن حرم كحائض وبموت أحدهما لا بخلوة في الجديد</w:t>
      </w:r>
      <w:r>
        <w:rPr>
          <w:rFonts w:eastAsia="Times New Roman"/>
          <w:kern w:val="0"/>
          <w:rtl/>
        </w:rPr>
        <w:t xml:space="preserve">، </w:t>
      </w:r>
    </w:p>
    <w:p w14:paraId="7BF9587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نكحها بخمر أو حر أو مغصوب وجب مهر مثل وفي قول قيمته أو بمملوك ومغصوب بطل فيه وصح في المملوك في الأظهر وتتخير فإن فسخت فمهر مثل وفي قول قيمتها وإن أجازت فلها مع المملوك حصة المغصوب من مهر مثل بحسب قيمتها وفي قول تقنع به ولو قال زوجتك بنتي </w:t>
      </w:r>
      <w:r w:rsidRPr="00E70811">
        <w:rPr>
          <w:rFonts w:eastAsia="Times New Roman"/>
          <w:kern w:val="0"/>
          <w:rtl/>
        </w:rPr>
        <w:lastRenderedPageBreak/>
        <w:t>وبعتك ثوبها بهذا العبد صح النكاح وكذا المهر والبيع في الأظهر ويوزع العبد على الثوب ومهر مثل ولو نكح بألف على أن لأبيها أو على أن يعطيه ألفا فالمذهب فساد الصداق ووجوب مهر المثل ولو شرط خيار في النكاح بطل النكاح أو في المهر فالأظهر صحة النكاح لا المهر وسائر الشروط إن وافق مقتضى النكاح أو لم يتعلق به غرض لغا وصح النكاح والمهر وإن خالف ولم يخل بمقصوده الأصلي كشرط أن لا يتزوج عليها أو لا نفقة لها صح النكاح وفسد الشرط والمهر وإن أخل كأن لا يطأ أو يطلق بطل النكاح ولو نكح نسوة بمهر فالأظهر فساد المهر ولكل مهر مثل ولو نكح لطفل بفوق مهر مثل أو أنكح بنتا لا رشيدة أو رشيدة بكرا بلا إذن بدونه فسد المسمى والأظهر صحة النكاح بمهر مثل ولو توافقوا على مهر كان سرا وأعلنوا زيادة فالمذهب وجوب ما عقد به ولو قالت لوليها زوجني بألف فنقص عنه بطل النكاح فلو أطلقت فنقص عن مهر مثل بطل وفي قول يصح بمهر مثل</w:t>
      </w:r>
      <w:r>
        <w:rPr>
          <w:rFonts w:eastAsia="Times New Roman"/>
          <w:kern w:val="0"/>
          <w:rtl/>
        </w:rPr>
        <w:t xml:space="preserve">، </w:t>
      </w:r>
      <w:r w:rsidRPr="00E70811">
        <w:rPr>
          <w:rFonts w:eastAsia="Times New Roman"/>
          <w:kern w:val="0"/>
          <w:rtl/>
        </w:rPr>
        <w:t>(قلت): الأظهر صحة النكاح في الصورتين بمهر المثل</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27C34FD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قالت رشيدة زوجني بلا مهر فزوج ونفى المهر أو سكت فهو تفويض صحيح وكذا لو قال سيد لأمة زوجتكها بلا مهر ولا يصح تفويض غير رشيدة وإذا جرى تفويض صحيح فالأظهر أنه لا يجب شيء بنفس العقد فإن وطىء فمهر مثل ويعتبر بحال العقد في الأصح ولها قبل الوطء مطالبة الزوج بأن يفرض مهرا وحبس نفسها ليفرض وكذا التسليم المفروض في الأصح ويشترط رضاها بما يفرضه الزوج لا علمها بقدر مهر المثل في الأظهر ويجوز فرض مؤجل في الأصح وفوق مهر مثل</w:t>
      </w:r>
      <w:r>
        <w:rPr>
          <w:rFonts w:eastAsia="Times New Roman"/>
          <w:kern w:val="0"/>
          <w:rtl/>
        </w:rPr>
        <w:t xml:space="preserve">، </w:t>
      </w:r>
      <w:r>
        <w:rPr>
          <w:rFonts w:eastAsia="Times New Roman" w:hint="cs"/>
          <w:kern w:val="0"/>
          <w:rtl/>
        </w:rPr>
        <w:t xml:space="preserve"> </w:t>
      </w:r>
      <w:r w:rsidRPr="00E70811">
        <w:rPr>
          <w:rFonts w:eastAsia="Times New Roman"/>
          <w:kern w:val="0"/>
          <w:rtl/>
        </w:rPr>
        <w:t>وقيل: لا أن كان من جنسه ولو امتنع من الفرض أو تنازعا فيه فرض القاضي نقد البلد حالا</w:t>
      </w:r>
      <w:r>
        <w:rPr>
          <w:rFonts w:eastAsia="Times New Roman"/>
          <w:kern w:val="0"/>
          <w:rtl/>
        </w:rPr>
        <w:t xml:space="preserve">، </w:t>
      </w:r>
      <w:r w:rsidRPr="00E70811">
        <w:rPr>
          <w:rFonts w:eastAsia="Times New Roman"/>
          <w:kern w:val="0"/>
          <w:rtl/>
        </w:rPr>
        <w:t>(قلت): ويفرض مهر مثل ويشترط علمه به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ولا يصح فرض أجنبي من ماله في الأصح والفرض الصحيح كمسمى فتشطر بطلاق قبل وطء ولو طلق قبل فرض ووطء فلا شطر وإن مات أحدهما قبلهما لم يجب مهر مثل في الأظهر</w:t>
      </w:r>
      <w:r>
        <w:rPr>
          <w:rFonts w:eastAsia="Times New Roman"/>
          <w:kern w:val="0"/>
          <w:rtl/>
        </w:rPr>
        <w:t xml:space="preserve">، </w:t>
      </w:r>
      <w:r w:rsidRPr="00E70811">
        <w:rPr>
          <w:rFonts w:eastAsia="Times New Roman"/>
          <w:kern w:val="0"/>
          <w:rtl/>
        </w:rPr>
        <w:t>(قلت): الأظهر وجوبه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ADB45D3"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5B743A">
        <w:rPr>
          <w:rFonts w:eastAsia="Times New Roman"/>
          <w:b/>
          <w:bCs/>
          <w:kern w:val="0"/>
          <w:sz w:val="30"/>
          <w:szCs w:val="30"/>
          <w:rtl/>
        </w:rPr>
        <w:t>: </w:t>
      </w:r>
      <w:r w:rsidRPr="00E70811">
        <w:rPr>
          <w:rFonts w:eastAsia="Times New Roman"/>
          <w:kern w:val="0"/>
          <w:rtl/>
        </w:rPr>
        <w:t>مهر المثل ما يرغب به في مثلها وركنه الأعظم نسب فيراعى أقرب من تنسب إلى من تنسب إليه وأقر بهن أخت لأبوين ثم لأب ثم بنات أخ ثم عمات كذلك فإن فقد نساء العصبة أو لم ينكحهن أو جهل مهرهن فأرحام كجدات وخالات ويعتبر سن وعقل ويسار وبكارة وثيوبة وما اختلف فيه غرض فإن اختصت بفضل أو نقص زيد أو نقص لائق بالحال ولو سامحت واحدة لم تجب موافقتها ولو خفضن للعشيرة فقط اعتبر وفي وطء نكاح فاسد مهر مثل يوم الوطء فإن تكرر فمهر في أعلى الأحوال</w:t>
      </w:r>
      <w:r>
        <w:rPr>
          <w:rFonts w:eastAsia="Times New Roman"/>
          <w:kern w:val="0"/>
          <w:rtl/>
        </w:rPr>
        <w:t xml:space="preserve">، </w:t>
      </w:r>
      <w:r w:rsidRPr="00E70811">
        <w:rPr>
          <w:rFonts w:eastAsia="Times New Roman"/>
          <w:kern w:val="0"/>
          <w:rtl/>
        </w:rPr>
        <w:t xml:space="preserve">(قلت): ولو تكرر وطء بشبهة واحدة فمهر فإن تعدد جنسها تعدد المهر ولو كرر وطء </w:t>
      </w:r>
      <w:r w:rsidRPr="00E70811">
        <w:rPr>
          <w:rFonts w:eastAsia="Times New Roman"/>
          <w:kern w:val="0"/>
          <w:rtl/>
        </w:rPr>
        <w:lastRenderedPageBreak/>
        <w:t>مغصوبة أو مكرهة على زنا تكرر المهر ولو تكرر وطء الأب والشريك وسيد مكاتبة فمهر وقيل: مهور وقيل: إن اتحد المجلس فمهر وإلا فمهور</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19126B26"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الفرقة قبل وطء منها أو بسببها كفسخة بعيبها تسقط المهر ومالا كطلاق وإسلامه وردته ولعانه وإرضاع أمه وأو أمها يشطره ثم قيل: معنى التشطر أن له خيار الرجوع والصحيح عوده بنفس الطلاق فلو زاد بعده فله وإن طلق والمهر تالف فنصف بدله من مثل أو قيمة وإن تعيب في يدها فإن قنع به وإلا فنصف قيمته سليما وإن تعيب قبل قبضها فله نصفه ناقصا بلا خيار فإن عاب بجناية وأخذت أرشها فالأصح أن له نصف الأرش ولها زيادة منفصلة وخيار في متصلة فإن شحت فنصف قيمة بلا زيادة وإن سمحت لزمه القبول وإن زاد ونقص ككبر عبد وطول نخلة وتعلم صنعة مع برص فإن اتفقا فنصف العين وإلا فنصف قيمة وزراعة الأرض نقص وحرثها زيادة وحمل أمة وبهيمة زيادة نقص وقيل: البهيمة زيادة واطلاع نخل زيادة متصلة وإن طبق وعليه ثمر مؤبر لم يلزمه قطفه فإن قطف تعين نصف النخل ولو رضي بنصف النخل وتبقية الثمر إلى جذاذه أجبرت في الأصح ويصير النخل في يدهما ولو رضيت به فله الامتناع والقيمة ومتى ثبت خيار له أولها لم يملك نصفه حتى يختار ذو الاختيار ومتى رجع بقيمة اعتبر الأقل من يومي الإصداق والقبض ولو أصدق تعليم قرآن وطلق قبله فالأصح تعذر تعليمه ويجب مهر مثل بعد وطء ونصفه قبله ولو طلق وقد زال ملكها عنه فنصف بدله فإن كان زال وعاد تعلق بالعين في الأصح ولو وهبته له ثم طلق فالأظهر أن له نصف بدله وعلى هذا لو وهبته النصف فله نصف الباقي وربع بدله كله وفي قول النصف الباقي وفي قول يتخير بين بدل نصف كله أو نصف الباقي وربع بدل كله ولو كان دينا فأبرأته يرجع عليها على المذهب وليس لولي عفو عن صداق على الجديد</w:t>
      </w:r>
      <w:r>
        <w:rPr>
          <w:rFonts w:eastAsia="Times New Roman"/>
          <w:kern w:val="0"/>
          <w:rtl/>
        </w:rPr>
        <w:t xml:space="preserve">، </w:t>
      </w:r>
    </w:p>
    <w:p w14:paraId="72A54CD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ا</w:t>
      </w:r>
      <w:r w:rsidRPr="00E70811">
        <w:rPr>
          <w:rFonts w:eastAsia="Times New Roman"/>
          <w:kern w:val="0"/>
          <w:rtl/>
        </w:rPr>
        <w:t>لمطلقة قبل وطء متعة إن لم يجب شطر مهر وكذا الموطوءة في الأظهر وفرقة لا بسببها كطلاق ويستحب أن لا تنقص عن ثلاثين درهما فإن تنازعا قدرها القاضي بنظره معتبرا حالهما وقيل: حاله وقيل: حالها وقيل: أقل مال</w:t>
      </w:r>
      <w:r>
        <w:rPr>
          <w:rFonts w:eastAsia="Times New Roman"/>
          <w:kern w:val="0"/>
          <w:rtl/>
        </w:rPr>
        <w:t xml:space="preserve">، </w:t>
      </w:r>
    </w:p>
    <w:p w14:paraId="4A810116"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kern w:val="0"/>
          <w:rtl/>
        </w:rPr>
        <w:t>اختلفا</w:t>
      </w:r>
      <w:r w:rsidRPr="00E70811">
        <w:rPr>
          <w:rFonts w:eastAsia="Times New Roman"/>
          <w:kern w:val="0"/>
          <w:rtl/>
        </w:rPr>
        <w:t xml:space="preserve"> في قدر مهر أو صفته تحالفا ويتحالف وارثاهما ووارث واحد والآخر ثم يفسخ لمهر ويجب مهر مثل ولو ادعت تسميته فأنكرها تحالفا في الأصح ولو ادعت نكاحها ومهر مثل فأقر بالنكاح وأنكر المهر أو سكت فالأصح تكليفه البيان فإن ذكر قدرا وزادت تحالفا وإن أصر منكر حلفت </w:t>
      </w:r>
      <w:r w:rsidRPr="00E70811">
        <w:rPr>
          <w:rFonts w:eastAsia="Times New Roman"/>
          <w:kern w:val="0"/>
          <w:rtl/>
        </w:rPr>
        <w:lastRenderedPageBreak/>
        <w:t>وقضى لها ولو اختلفت في قدره زوج وولي صغيرة أو مجنونة تحالفا في الأصح ولو قالت نكحتني يوم كذا بألف ويوم كذا بألف وثبت العقدان بإقراره أو بينة لزم ألفان فإن قال لم أطأ فيهما أو في أحدهما صدق بيمينه وسقط الشطر وإن قال كان الثاني تجديدا لفظا لا عقدا لم يقبل</w:t>
      </w:r>
      <w:r>
        <w:rPr>
          <w:rFonts w:eastAsia="Times New Roman"/>
          <w:kern w:val="0"/>
          <w:rtl/>
        </w:rPr>
        <w:t xml:space="preserve">، </w:t>
      </w:r>
    </w:p>
    <w:p w14:paraId="521378F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وليمة العرس سنة وفي قول أو وجه واجبة والإجابة إليها فرض عين وقيل: كفاية وقيل: سنة وإنما تجب أو سن بشرط أن لا يخص الأغنياء وأن يدعوه في اليوم الأول فإن أولم ثلاثة لم تجب في الثاني وتكره في الثالث: وأن لا يحضره لخوف أو طمع في جاهه وأن لا يكون ثم من يتأذى به أو لا يليق به مجالسته ولا منكر وإن كان يزول بحضوره فليحضر ومن المنكر فراش حرير وصورة وحيوان على سقف أو جدار أو وسادة أو ستر أو ثوب ملبوس ويجوز ما على أرض وبساط ومخدة ومقطوع الرأس وصورة شجر ويحرم تصوير حيوان ولا تسقط إجابة بصوم فإن شق على الداعي صوم نقل فالفطر ويأكل الضيف مما قدم له بلا لفظ ولا يتصرف فيه إلا بالأكل وله أخذ ما يعلم رضاه به ويحل نثر سكر وغيره في الأملاك أو لا يكره في الأصح ويحل التقاطه وتركه أولى</w:t>
      </w:r>
      <w:r>
        <w:rPr>
          <w:rFonts w:eastAsia="Times New Roman"/>
          <w:kern w:val="0"/>
          <w:rtl/>
        </w:rPr>
        <w:t xml:space="preserve">، </w:t>
      </w:r>
    </w:p>
    <w:p w14:paraId="5013881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859ED8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القسم والنشوز</w:t>
      </w:r>
    </w:p>
    <w:p w14:paraId="4CFAD6FF" w14:textId="77777777" w:rsidR="00C11C4E" w:rsidRPr="00E70811" w:rsidRDefault="00C11C4E" w:rsidP="00775A91">
      <w:pPr>
        <w:rPr>
          <w:rFonts w:eastAsia="Times New Roman"/>
          <w:kern w:val="0"/>
          <w:rtl/>
        </w:rPr>
      </w:pPr>
      <w:r w:rsidRPr="00E70811">
        <w:rPr>
          <w:rFonts w:eastAsia="Times New Roman"/>
          <w:kern w:val="0"/>
          <w:rtl/>
        </w:rPr>
        <w:t xml:space="preserve">يختص القسم بزوجات ومن بات عند بعض نسوته لزمه عند من بقي ولو أعرض عنهن أو عن الواحدة لم يأثم ويستحب أن لا يعطلهن وتستحق القسم مريضة ورتقاء وحائض ونفساء لا ناشزة فإن لم ينفرد بمسكن دار عليهن في بيوتهن وإن انفرد فالأفضل المضي إليهن وله دعاؤهن والأصح تحريم ذهابه إلى بعض ودعاء بعض إلا لغرض كقرب مسكن من مضى إليه أو خوف عليها ويحرم أن يقيم بمسكن واحدة ويدعوهن إليه وأن يجمع بين ضرتين في مسكن إلا براهما وله أن يرتب القسم على ليلة ويوم قبلها أو بعدها والأصل الليل والنهار تبع فإن عمل ليلا وسكن نهارا كحارس فعكسه وليس للأول دخول في نوبة على الأخرى ليلا إلا لضرورة كمرضها المخوف وحينئذ إن طال مكثه قضى وإلا فلا وله الدخول نهارا لوضع متاع ونحوه وينبغي أن لا يطول مكثه والصحيح أنه لا يقضي إذا دخل لحاجة وأن له ما سوى وطء من استمتاع وأنه يقضي إن دخل بلا سبب ولا تجب تسوية في الإقامة نهارا وأقل نوب القسم ليلة وهو أفضل ويجوز ثلاثا ولا زيادة على المذهب والصحيح وجوب قرعة للابتداء وقيل: يتخير ولا يفضل في قدر نوبة لكن لحرة مثلا أمة وتخص بكر جديدة عند زفاف بسبع بلا قضاء وثيب </w:t>
      </w:r>
      <w:r w:rsidRPr="00E70811">
        <w:rPr>
          <w:rFonts w:eastAsia="Times New Roman"/>
          <w:kern w:val="0"/>
          <w:rtl/>
        </w:rPr>
        <w:lastRenderedPageBreak/>
        <w:t>بثلاث ويسن تخييرها بين ثلاث بلا قضاء وسبع بقضاء ومن سافرت وحدها بغير إذنه فناشزة وبإذنه لغرضه يقضي لها ولغرضها لا في الجديد ومن سافر لنقله حرم أن يستصحب بعضهن وفي سائر الأسفار الطويلة وكذا القصيرة في الأصح يستصحب بعضهن بقرعة ولا يقضي مدة سفره فإن وصل المقصد وصار مقيما قضى مدة الإقامة لا الرجوع في الأصح ومن وهبت حقها لم يلزم الزوج الرضا فإن رضي ووهبت لمعينة بات عندها ليلتيهما وقيل: يواليهما أولهن سوى أوله فله التخصيص وقيل: يسوي</w:t>
      </w:r>
      <w:r>
        <w:rPr>
          <w:rFonts w:eastAsia="Times New Roman"/>
          <w:kern w:val="0"/>
          <w:rtl/>
        </w:rPr>
        <w:t xml:space="preserve">، </w:t>
      </w:r>
    </w:p>
    <w:p w14:paraId="4E16C4E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ظهر أمارات نشوزها وعظها بلا هجر فإن تحقق نشوز ولم يتكرر وعظ وهجر في المضجع ولا يضرب في الأظهر</w:t>
      </w:r>
      <w:r>
        <w:rPr>
          <w:rFonts w:eastAsia="Times New Roman"/>
          <w:kern w:val="0"/>
          <w:rtl/>
        </w:rPr>
        <w:t xml:space="preserve">، </w:t>
      </w:r>
      <w:r w:rsidRPr="00E70811">
        <w:rPr>
          <w:rFonts w:eastAsia="Times New Roman"/>
          <w:kern w:val="0"/>
          <w:rtl/>
        </w:rPr>
        <w:t>(قلت): الأظهر يضرب والله أعلم فإن تكرر ضرب فلو منعها حقا كقسم ونفقة ألزمه القاضي توفيته فإن أساء خلقه وآذاها بلا سبب نهاه فإن عاد عزره وإن قال كل إن صاحبه متعد تعرف القاضي الحال بثقة يخبرهما ومنع الظالم فإن اشتد الشقاق بعث حكما من أهله وحكما من أهلها وهما وكيلان لهما وفي قول موليان من الحاكم فعلى الأول يشترط رضاهما فيوكل حكمه بطلاق وقبول عوض خلع وتوكل حكمها ببذل عوض وقبول طلاق به</w:t>
      </w:r>
      <w:r>
        <w:rPr>
          <w:rFonts w:eastAsia="Times New Roman"/>
          <w:kern w:val="0"/>
          <w:rtl/>
        </w:rPr>
        <w:t xml:space="preserve">، </w:t>
      </w:r>
    </w:p>
    <w:p w14:paraId="5A8C008B"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7FDCAA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الخلع</w:t>
      </w:r>
    </w:p>
    <w:p w14:paraId="6E547A07" w14:textId="77777777" w:rsidR="00C11C4E" w:rsidRPr="00E70811" w:rsidRDefault="00C11C4E" w:rsidP="00775A91">
      <w:pPr>
        <w:rPr>
          <w:rFonts w:eastAsia="Times New Roman"/>
          <w:kern w:val="0"/>
          <w:rtl/>
        </w:rPr>
      </w:pPr>
      <w:r w:rsidRPr="00E70811">
        <w:rPr>
          <w:rFonts w:eastAsia="Times New Roman"/>
          <w:kern w:val="0"/>
          <w:rtl/>
        </w:rPr>
        <w:t xml:space="preserve">هو فرقة بعوض بلفظ طلاق أو خلع وشرطه زوج يصح طلاقه فلو خالع عبد أو محجور عليه بسفه صح ووجب دفع العوض إلى مولاه ووليه وشرط قابله إطلاق تصرفه في المال فإن اختلعت أمة بلا إذن سيد بدين أو عين ماله بانت وللزوج في ذمتها مهر مثل في صورة العين وفي قول قيمتها وفي صورة الدين المسمى وفي قول مهر مثل وإن أذن وعين عينا له أو قدر دينا فامتثلت تعلق بالعين وتلبسها في الدين وإن أطلق الإذن اقتضى مهر المثل من كسبها وإن خالع سفيهة أو قال طلقتك على ألف فقبلت طلقت رجعيا فإن لم تقبل لم تطلق ويصح اختلاع المريضة مرض الموت ولا يحسب من الثلث إلا زائد على مهر مثل ورجعية في الأظهر لا بائن ويصح عوضه قليلا وكثيرا دينا وعينا ومنفعة ولو خالع بمجهول أو خمر بانت بمهر مثل وفي قول يبدل الخمر ولهما التوكيل فلو قال لو كيله خالعها بمائة لم ينقص منها وإن أطلق لم ينقص عن مهر مثل فان نقص فيهما لم تطلق وفي قول يقع </w:t>
      </w:r>
      <w:r w:rsidRPr="00E70811">
        <w:rPr>
          <w:rFonts w:eastAsia="Times New Roman"/>
          <w:kern w:val="0"/>
          <w:rtl/>
        </w:rPr>
        <w:lastRenderedPageBreak/>
        <w:t>بمهر مثل ولو قالت لوكيلها اختلع بألف فامتثل نفذ وإن زاد فقال اختلعتها بألفين من مالها بوكالتها بانت ويلزمها مهر مثل وفي قول الأكثر منه ومما سمته وإن أضاف الوكيل الخلع إلى نفسه فخلع </w:t>
      </w:r>
    </w:p>
    <w:p w14:paraId="39DA4712" w14:textId="77777777" w:rsidR="00C11C4E" w:rsidRPr="00E70811" w:rsidRDefault="00C11C4E" w:rsidP="00775A91">
      <w:pPr>
        <w:rPr>
          <w:rFonts w:eastAsia="Times New Roman"/>
          <w:kern w:val="0"/>
          <w:rtl/>
        </w:rPr>
      </w:pPr>
      <w:r w:rsidRPr="00E70811">
        <w:rPr>
          <w:rFonts w:eastAsia="Times New Roman"/>
          <w:kern w:val="0"/>
          <w:rtl/>
        </w:rPr>
        <w:t>أجنبي والمال عليه وإن أطلق فالأظهر أن عليها ما سمت وعليه الزيادة ويجوز توكيله ذميا وعبدا ومحجورا عليه بسفه ولا يجوز توكيل محجور عليه في قبض العوض والأصح صحة توكيله امرأة بخلع زوجته أو طلاقها ولو وكلا رجلا تولى طرفا وقيل: الطرفين</w:t>
      </w:r>
      <w:r>
        <w:rPr>
          <w:rFonts w:eastAsia="Times New Roman"/>
          <w:kern w:val="0"/>
          <w:rtl/>
        </w:rPr>
        <w:t xml:space="preserve">، </w:t>
      </w:r>
    </w:p>
    <w:p w14:paraId="05E5400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الفرقة بلفظ الخلع طلاق وفي قول فسخ لا ينقص عددا فعلى الأول لفظ الفسخ كناية والمفاداة كخلع في الأصل ولفظ الخلع صريح وفي قول كناية فعلى الأول لو جرى بغير ذكر مال وجب مهر مثل في الأصح ويصح بكنايات الطلاق مع النية وبالعجمية ولو قال بعتك نفسك بكذا فقالت اشتريت فكناية خلع وإذا بدأ بصيغة معاوضة كطلقتك وخالعتك بكذا وقلنا الخلع طلاق فهو معاوضة فيها شوب تعليق وله الرجوع قبل قبولها ويشترط قبولها بلفظ غير منفصل فلو اختلف إيجاب وقبول كطلقتك بألف فقبلت بألفين وعكسه أو طلقتك ثلاثا بألف فقبلت واحدة بثلث ألف فلغو ولو قال طلقتك ثلاثا بألف فقبلت واحدة بألف فالأصح وقوع الثلاث ووجوب ألف وإن بدأ بصيغة تعليق كمتى أو متى ما اعطيتني فتعليق فلا رجوع له ولا يشترط القبول لفظا ولا الإعطاء في المجلس وإن قال إن أو إذا أعطيتني فكذلك لكن يشترط إعطاء على الفور وإن بدأت بطلب طلاق فأجاب فمعارضة مع شوب جعالة فلها الجروع قبل جوابه ويشترط فور لجوابه ولو طلبت ثلاثا بألف فطلق طلقة بثلثه فواحدة بثلثه وإذا خالع أو طلق بعوض فلا رجعة فإن شرطها فرجعي ولا لمال وفي قول بائن بمهر مثل ولو قالت طلقني بكذا وارتدت فأجاب إن كان قبل دخول أو بعده وأصرت حتى انقضت العدة بانت بالردة ولا مال وإن أسلمت فيها طلقت بالمال ولا يضر تخلل كلام يسير بين إيجاب وقبول</w:t>
      </w:r>
      <w:r>
        <w:rPr>
          <w:rFonts w:eastAsia="Times New Roman"/>
          <w:kern w:val="0"/>
          <w:rtl/>
        </w:rPr>
        <w:t xml:space="preserve">، </w:t>
      </w:r>
    </w:p>
    <w:p w14:paraId="46D51E4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قال أنت طالق وعليك أو ولي عليك كذا ولم يسبق طلبها بمال وقع رجعيا قبلت أم لا ولا مال فإن قال أردت ما يراد بطلقتك بكذا أو صدقته فكهو في الأصح وإن سبق بانت بالمذكور وإن قال أنت طالق على أن لي عليك كذا فالمذهب أنه كطلقتك بكذا فإذا قبلت بانت ووجب المال وإن قال إن ضمنت لي ألفا فأنت طالق فضمنت في الفور بانت ولزمها الألف وإن قال متى ضمنت فمتى ضمنت طلقت وإن ضمنت دون الألف لم تطلق ولو ضمنت ألفين طلقت ولو قال طلقي نفسك إن ضمنت لي ألفا فقال طلقت وضمنت أو عكسه بانت بألف فإن اقتصرت على أحدهما فلا وإذا علق بإعطاء مال </w:t>
      </w:r>
      <w:r w:rsidRPr="00E70811">
        <w:rPr>
          <w:rFonts w:eastAsia="Times New Roman"/>
          <w:kern w:val="0"/>
          <w:rtl/>
        </w:rPr>
        <w:lastRenderedPageBreak/>
        <w:t>فوضعته بين يديه طلقت والأصح دخوله في ملكه وإن قال إن أقبضتني فقيل: كالإعطاء والأصح كسائر التعليق فلا يملكه ولا يشترط للإقباض مجلس</w:t>
      </w:r>
      <w:r>
        <w:rPr>
          <w:rFonts w:eastAsia="Times New Roman"/>
          <w:kern w:val="0"/>
          <w:rtl/>
        </w:rPr>
        <w:t xml:space="preserve">، </w:t>
      </w:r>
      <w:r w:rsidRPr="00E70811">
        <w:rPr>
          <w:rFonts w:eastAsia="Times New Roman"/>
          <w:kern w:val="0"/>
          <w:rtl/>
        </w:rPr>
        <w:t>(قلت): ويقع رجعيا ويشترط لتحقق الصفة أخذ بيده منها ولو مكرهة والله أعلم ولو علق بإعطاء عبد ووصفه بصفة سلم فأعطته لا بالصفة لم تطلق أو بها معيبا فله رده ومهر مثل وفي قول قيمته سليما ولو قال عبدا طلقت بعبد إلا مغصوبا في الأصح وله مهر مثل ولو ملك طلقة فقط فقالت طلقني ثلاثا بألف فطلق الطلقة فله ألف وقيل: ثلثه وقيل: إن علمت الحال فالألف وإلا فثلثه ولو طلبت طلقة بألف فطلق بمائة وقع بمائة وقيل: بألف وقيل: لا يقع ولو قالت طلقني غدا بألف فطلق غدا أو قبله بانت بمهر مثل وقيل: في قول بالمسمى وإن قال إذا دخلت الدار فأنت طالق بألف فقبلت ودخلت طلقت على الصحيح بالمسى وفي وجه او قول بمهر مثل ويصح اختلاع أجنبي وإن كرهت الزوجة وهو كاختلاعها لفظا وحكما ولوكيلها أن يختلع له ولأجنبي توكيلها فتتخير هي ولو اختلع رجل وصرح بوكالتها كاذبا لم تطلق وأبوها كأجنبي فيختلع بماله فإن اختلع بمالها وصرح بوكالة أو ولاية لم تطلق أو باستقلال فخلع بمغصوب</w:t>
      </w:r>
      <w:r>
        <w:rPr>
          <w:rFonts w:eastAsia="Times New Roman"/>
          <w:kern w:val="0"/>
          <w:rtl/>
        </w:rPr>
        <w:t xml:space="preserve">، </w:t>
      </w:r>
    </w:p>
    <w:p w14:paraId="78F6B725" w14:textId="77777777" w:rsidR="00C11C4E" w:rsidRPr="00E70811" w:rsidRDefault="00C11C4E" w:rsidP="00775A91">
      <w:pPr>
        <w:rPr>
          <w:rFonts w:eastAsia="Times New Roman"/>
          <w:kern w:val="0"/>
          <w:rtl/>
        </w:rPr>
      </w:pPr>
      <w:r w:rsidRPr="00E70811">
        <w:rPr>
          <w:rFonts w:eastAsia="Times New Roman"/>
          <w:b/>
          <w:bCs/>
          <w:kern w:val="0"/>
          <w:sz w:val="30"/>
          <w:szCs w:val="30"/>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ادعت خلعا فأنكر صدق بيمينه وإن قال طلقتك بكذا فقالت مجانا بانت ولا عوض وإن </w:t>
      </w:r>
      <w:r>
        <w:rPr>
          <w:rFonts w:eastAsia="Times New Roman"/>
          <w:kern w:val="0"/>
          <w:rtl/>
        </w:rPr>
        <w:t>اختلفا</w:t>
      </w:r>
      <w:r w:rsidRPr="00E70811">
        <w:rPr>
          <w:rFonts w:eastAsia="Times New Roman"/>
          <w:kern w:val="0"/>
          <w:rtl/>
        </w:rPr>
        <w:t xml:space="preserve"> في جنس عوضه أو قدره ولا بينة تحالفا ووجب مهر مثل ولو خالع بألف ونويا نوعا لزم وقيل: مهر مثل ولو قال أردنا دنانير فقالت بل دراهم أو فلوسا تحالفا على الأول ووجب مهر مثل بلا تحالف في الثاني</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2BDCF93C"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75230C3"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الطلاق</w:t>
      </w:r>
    </w:p>
    <w:p w14:paraId="07258B00" w14:textId="77777777" w:rsidR="00C11C4E" w:rsidRPr="00E70811" w:rsidRDefault="00C11C4E" w:rsidP="00775A91">
      <w:pPr>
        <w:rPr>
          <w:rFonts w:eastAsia="Times New Roman"/>
          <w:kern w:val="0"/>
          <w:rtl/>
        </w:rPr>
      </w:pPr>
      <w:r w:rsidRPr="00E70811">
        <w:rPr>
          <w:rFonts w:eastAsia="Times New Roman"/>
          <w:kern w:val="0"/>
          <w:rtl/>
        </w:rPr>
        <w:t>يشترط لنفوذه التكليف إلا السكران ويقع بصريحه بلا نية وبكناية بنية فصريحه الطلاق وكذا الفراق والسراح على المشهور كطلقت وأنت طالق ومطلقة ويا طالق لا أنت طلاق والطلاق في الأصح وترجمة الطلاق بالعجمية صريح على المذهب وأطلقتك وأنت مطلقة كناية ولو اشتهر لفظ للطلاق كالحلال أو حلال الله علي حرام فصريح في الأصح</w:t>
      </w:r>
      <w:r>
        <w:rPr>
          <w:rFonts w:eastAsia="Times New Roman"/>
          <w:kern w:val="0"/>
          <w:rtl/>
        </w:rPr>
        <w:t xml:space="preserve">، </w:t>
      </w:r>
      <w:r w:rsidRPr="00E70811">
        <w:rPr>
          <w:rFonts w:eastAsia="Times New Roman"/>
          <w:kern w:val="0"/>
          <w:rtl/>
        </w:rPr>
        <w:t xml:space="preserve">(قلت): الأصح أنه كناية والله أعلم وكنايته كأنت خلية برية بتة بتلة بائن اعتدى استبرئي رحمك إلحقي بأهلك حبلك على غار بك لا أنده سر بك اعزبي اغربي دعيني ودعيني أو نحوها والإعتاق كناية طلاق وعكسه وليس الطلاق كناية ظهار وعكسه ولو قال أنت علي حرام أو حرمتك ونوى طلاقا أو ظهارا حصل أو نواهما تخير وثبت ما اختاره وقيل: </w:t>
      </w:r>
      <w:r w:rsidRPr="00E70811">
        <w:rPr>
          <w:rFonts w:eastAsia="Times New Roman"/>
          <w:kern w:val="0"/>
          <w:rtl/>
        </w:rPr>
        <w:lastRenderedPageBreak/>
        <w:t>طلاق وقيل: ظهار أو تحريم عينها لم تحرم وعليه كفارة يمين وكذا إن لم تكن نية في الأظهر والثاني لغو وإن قاله لأمته ونوى عتقا ثبت أو تحريم عينها أو لا نية فكالزوجة ولو قال هذا الثوب أو الطعام أو العبد حرام علي فلغو وشرط نية الكناية اقترانها بكل اللفظ وقيل: يكفي بأوله وإشارة ناطق بطلاق لغو وقيل: كناية ويعتد بإشارة أخرس في العقود والحلول فإن فهم طلاقها بها كل أحد فصريحة وإن اختص بفهمه فظنون فكناية ولو كتب ناطق طلاقا ولم ينوه فلغو وإن نواه فالأظهر وقوعه فإن كتب إذا بلغك كتابي فأنت طالق فإنما تطلق ببلوغه وإن كتب إذا قرأت كتابي وهي قارئة فقرأته طلقت وإن قرىء عليها فلا في الأصح وإن لم تكن قارئة فقرىء عليها طلقت</w:t>
      </w:r>
      <w:r>
        <w:rPr>
          <w:rFonts w:eastAsia="Times New Roman"/>
          <w:kern w:val="0"/>
          <w:rtl/>
        </w:rPr>
        <w:t xml:space="preserve">، </w:t>
      </w:r>
      <w:r w:rsidRPr="00E70811">
        <w:rPr>
          <w:rFonts w:eastAsia="Times New Roman"/>
          <w:b/>
          <w:bCs/>
          <w:kern w:val="0"/>
          <w:sz w:val="30"/>
          <w:szCs w:val="30"/>
          <w:u w:val="single"/>
          <w:rtl/>
        </w:rPr>
        <w:t>فصل:</w:t>
      </w:r>
      <w:r w:rsidRPr="00E70811">
        <w:rPr>
          <w:rFonts w:eastAsia="Times New Roman"/>
          <w:kern w:val="0"/>
          <w:rtl/>
        </w:rPr>
        <w:t> له تفويض طلاقها إليها وهو تمليك في الجديد فيشترط لوقوعه تطليقها على فور وإن قال طلقي بألف فطلقت بانت ولزمها ألف وفي قول توكيل فلا يشترط فور في الأصح وفي اشتراط قبولها خلاف الوكيل وعلى القولين له الرجوع قبل تطليقها ولو قال إذا جاء رمضان فطلقي لغا على التمليك ولو قال: أبيني نفسك فقالت: أبنت ونويا وقع وإلا فلا ولو قال طلقي فقالت: أبنت ونوت أو أبيني ونوى فقالت: طلقت وقع ولو قال: طلقي ونوى ثلاثا فقالت: طلقت ونوتهن فثلاث وإلا فواحدة في الأصح ولو قال: ثلاثا فوجدت أو عكسه فواحدة</w:t>
      </w:r>
      <w:r>
        <w:rPr>
          <w:rFonts w:eastAsia="Times New Roman"/>
          <w:kern w:val="0"/>
          <w:rtl/>
        </w:rPr>
        <w:t xml:space="preserve">، </w:t>
      </w:r>
    </w:p>
    <w:p w14:paraId="4652308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مر بلسان نائم طلاق لغا ولو سبق لسان بطلاق بلا قصد لغا ولا يصدق ظاهرا إلا بقرينة ولو كان اسمها طالقا فقال: يا طالق وقصد النداء لم تطلق وكذا إن أطلق في الأصح وإن كان اسمها طارقا أو طالبا فقال: يا طالق وقال: أردت النداء فالتف الحرف صدق ولو خاطبها بطلاق هازلا أو لاعبا أو وهو يظنها أجنبية بأن كانت في ظلمة أو أنكحها له وليه أو وكيله ولم يعلم وقع ولو لفظ أعجمي به بالعربية ولم يعرف معناه لم يقع وقيل: إن نوى معناها وقع ولا يقع طلاق مكره فإن ظهرت قرينة اختيار بان أكره على ثلاث فوحد أو صريح أو تعليق فكنى أو نجز أو على طلقت فصرح أو بالعكوس وقع وشرط الإكراه قدرة المكره على تحقيق ما هدد به بولاية أو تغلب وعجز المكره عن دفعه بهرب وغيره وظنه إن امتنع حققه ويحصل بتخويف بضرب شديد أو حبس أو إتلاف مال ونحوها وقيل: يشترط قتل وقيل: قتل أو قطع أو ضرب مخوف ولا تشترط التورية بأن ينوي غيرها وقيل: إن تركها بلا عذر وقع ومن أثم بمزيل عقله من شراب أو دواء نفذ طلاقه وتصرفه له وعليه قولا ونعلا على المذهب وفي قول لا وقيل: عليه ولو قال ربعك أو بعضك أو جزؤك أو كبدك أو شعرك أو ظفرك طالق وقع وكذا دمك على المذهب لا فضلة كريق وعرق وكذا مني ولبن في الأصح ولو قال لمقطوعة يمين يمينك طالق لم يقع على المذهب ولو قال أنا منك طالق ونوى تطليقها طلقت وإن لم ينو طلاقا فلا وكذا إن </w:t>
      </w:r>
      <w:r w:rsidRPr="00E70811">
        <w:rPr>
          <w:rFonts w:eastAsia="Times New Roman"/>
          <w:kern w:val="0"/>
          <w:rtl/>
        </w:rPr>
        <w:lastRenderedPageBreak/>
        <w:t>لم ينو إضافته إليها في الأصح ولو قال أنا منك بائن اشترط نية الطلاق وفي الإضافة وجهان ولو قال استبرئي رحمي منك فلغو وقيل: إن نوى طلاقها وقع</w:t>
      </w:r>
      <w:r>
        <w:rPr>
          <w:rFonts w:eastAsia="Times New Roman"/>
          <w:kern w:val="0"/>
          <w:rtl/>
        </w:rPr>
        <w:t xml:space="preserve">، </w:t>
      </w:r>
    </w:p>
    <w:p w14:paraId="5A1C875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خطاب الأجنبية بطلاق وتعليقه بنكاح وغيره لغو والأصح صحة تعليق العبد ثالثة كقوله إن أعتقت أو إن دخلت فأنت طالق ثلاثا فيقعن إذا عتق أو دخلت بعد عتقه ويلحق رجعية لا مختلعة ولو علقه بدخول فبانت ثم نكحها ثم دخلت لم يقع إن دخلت في البينونة وكذا إن لم تدخل في الأظهر وفي ثالث يقع إن بانت بدون ثلاث ولو طلق دون ثلاث وراجع أو جدد ولو بعد زوج عادت ببقية الثلاث وإن ثلث عادت بثلاث وللعبد طلقتان فقط وللحر ثلاث ويقع في مرض موته ويتوارثان في عدة رجعي لا بائن وفي القدم ترثه</w:t>
      </w:r>
      <w:r>
        <w:rPr>
          <w:rFonts w:eastAsia="Times New Roman"/>
          <w:kern w:val="0"/>
          <w:rtl/>
        </w:rPr>
        <w:t xml:space="preserve">، </w:t>
      </w:r>
    </w:p>
    <w:p w14:paraId="13817F82" w14:textId="77777777" w:rsidR="00C11C4E" w:rsidRPr="00E70811" w:rsidRDefault="00C11C4E" w:rsidP="00775A91">
      <w:pPr>
        <w:tabs>
          <w:tab w:val="center" w:pos="4320"/>
        </w:tabs>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kern w:val="0"/>
          <w:rtl/>
        </w:rPr>
        <w:tab/>
      </w:r>
      <w:r w:rsidRPr="00E70811">
        <w:rPr>
          <w:rFonts w:eastAsia="Times New Roman"/>
          <w:kern w:val="0"/>
          <w:rtl/>
        </w:rPr>
        <w:t>قال طلقتك أو أنت طالق ونوى عدد واقع وكذا الكناية ولو قال أنت طالق واحدة ونوى عددا فواحد وقيل: المنوي</w:t>
      </w:r>
      <w:r>
        <w:rPr>
          <w:rFonts w:eastAsia="Times New Roman"/>
          <w:kern w:val="0"/>
          <w:rtl/>
        </w:rPr>
        <w:t xml:space="preserve">، </w:t>
      </w:r>
      <w:r w:rsidRPr="00E70811">
        <w:rPr>
          <w:rFonts w:eastAsia="Times New Roman"/>
          <w:kern w:val="0"/>
          <w:rtl/>
        </w:rPr>
        <w:t xml:space="preserve">(قلت): ولو قال أنت واحدة ونوى عدد فالمنوي وقيل: واحدة والله أعلم ولو أراد أن يقول أنت طالق ثلاثا فماتت قبل تمام طالق لم يقع أو بعده قبل ثلاثا فثلاث وقيل: واحدة وقيل: لا شيء وإن قال أنت طالق أنت طال أنت طالق وتخلل فصل فثلاث وإلا فإن قصد تأكيدا فواحدة أو استئنافا فثلاث وكذا إن أطلق في الأظهر وإن قصد بالثانية تأكيد أو بالثالث: ة استئنافا أو عكس فثنتان أو بالثالثة تأكيد الأولى فثلاث في الأصح وإن قال أنت طالق وطالق وطالق صح قصد تأكيد الثاني بالثالث: لا الأول بالثاني وهذه الصور في موطوأة فلو قالهن لغيرها فطلقة بكل حال ولو قال لهذه إن دخلت الدار فأنت طلق وطالق فدخلت فثنتان في الأصح ولو قال لموطوأة أنت طالق طلقة مع أو معها طلقة فثنتان وكذا غير موطوأة في الأصح ولو قال طلقة قبل طلقة أو بعدها طلقة فثنتان في موطوأة وطلقة في غيرها ولو قال طلقة بعد طلقة أو قبلها طلقة فكذا في الأصح ولو قال طلقة في طلقة وأراد مع فطلقتان أو الظرف أو الحساب أو أطلق فطلقة ولو قال نصف طلقة في طلقة فطلقة بكل حال ولو قال طلقة في طلقتين وقصد معية فثلاث أو ظرفا فواحدة أو حسابا وعرفه فثنتان وإن جهله وقصد معناه فطلقة وقيل: ثنتان وإن لم ينو شيأ فطلقه وفي قول ثنتان إن عرف حسابا ولو قال بعض طلقة فطلقة أو نصفي طلقة فطلقة إلا أن يريد كل نصف من طلقة والأصح أن قوله نصف طلقتين طلقة وثلاثة أنصاف طلقة أو نصف طلقة وثلث طلقة طلقتان ولو قال نصف وثلث طلقة فطلقة ولو قال لأربع أوقعت عليكن أو بينكن طلقة أو طلقتين أو ثلاثا أو أربعا وقع على كل طلقة فإن قصد توزيع كل طلقة عليهم وقع في ثنتين ثنتان وفي ثلاث وأربع ثلاث فإن قال أردت بينكن بعضهم </w:t>
      </w:r>
      <w:r w:rsidRPr="00E70811">
        <w:rPr>
          <w:rFonts w:eastAsia="Times New Roman"/>
          <w:kern w:val="0"/>
          <w:rtl/>
        </w:rPr>
        <w:lastRenderedPageBreak/>
        <w:t>لم يقبل ظاهرا في الأصح ولو طلقها ثم قال للأخرى أشركتك معها أو أنت كهي فإن نوى طلقت وإلا فلا وكذا لو قال آخر ذلك لامرأته</w:t>
      </w:r>
      <w:r>
        <w:rPr>
          <w:rFonts w:eastAsia="Times New Roman"/>
          <w:kern w:val="0"/>
          <w:rtl/>
        </w:rPr>
        <w:t xml:space="preserve">، </w:t>
      </w:r>
    </w:p>
    <w:p w14:paraId="6A0562B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يصح ال</w:t>
      </w:r>
      <w:r>
        <w:rPr>
          <w:rFonts w:eastAsia="Times New Roman"/>
          <w:kern w:val="0"/>
          <w:rtl/>
        </w:rPr>
        <w:t>استثناء</w:t>
      </w:r>
      <w:r w:rsidRPr="00E70811">
        <w:rPr>
          <w:rFonts w:eastAsia="Times New Roman"/>
          <w:kern w:val="0"/>
          <w:rtl/>
        </w:rPr>
        <w:t xml:space="preserve"> بشرط اتصاله ولا يضر سكتة تنفس وعي</w:t>
      </w:r>
      <w:r>
        <w:rPr>
          <w:rFonts w:eastAsia="Times New Roman"/>
          <w:kern w:val="0"/>
          <w:rtl/>
        </w:rPr>
        <w:t xml:space="preserve">، </w:t>
      </w:r>
      <w:r w:rsidRPr="00E70811">
        <w:rPr>
          <w:rFonts w:eastAsia="Times New Roman"/>
          <w:kern w:val="0"/>
          <w:rtl/>
        </w:rPr>
        <w:t>(قلت): ويشترط أن ينوي ال</w:t>
      </w:r>
      <w:r>
        <w:rPr>
          <w:rFonts w:eastAsia="Times New Roman"/>
          <w:kern w:val="0"/>
          <w:rtl/>
        </w:rPr>
        <w:t>استثناء</w:t>
      </w:r>
      <w:r w:rsidRPr="00E70811">
        <w:rPr>
          <w:rFonts w:eastAsia="Times New Roman"/>
          <w:kern w:val="0"/>
          <w:rtl/>
        </w:rPr>
        <w:t xml:space="preserve"> قبل فراغ اليمين في الأصح والله أعلم ويشترط عدم استغراقه ولو قال أنت طالق ثلاثا الاثنتين وواحدة فواحدة وقيل: ثلاث أو اثنتين وواحدة إلا واحدة فثلاث وقيل: ثنتان وهو من نفى إثبات وعكسه فلو قال ثلاثا إلا ثنتين إلا طلقة فثنتان أو ثلاثا إلا ثلاثا إلا اثنتين فثنتان وقيل: ثلاث وقيل: طلقة أو خمسا إلا ثلاثا فثنتان وقيل: ثلاث أو ثلاثا إلا نصف طلقة فثلاث على الصحيح ولو قال أنت طالق إن شاء الله وإن لم يشأ الله وقصد التعليق لم يقع وكذا يمنع انعقاد تعليق وعتق ويمين ونذر وكل تصرف ولو قال يا طالق إن شاء الله وقع في الأصح أو قال أنت طالق إلا أن يشاء الله فلا في الأصح</w:t>
      </w:r>
      <w:r>
        <w:rPr>
          <w:rFonts w:eastAsia="Times New Roman"/>
          <w:kern w:val="0"/>
          <w:rtl/>
        </w:rPr>
        <w:t xml:space="preserve">، </w:t>
      </w:r>
    </w:p>
    <w:p w14:paraId="6BA8BAB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شك في طلاق فلا أوفى عدد فالأقل ولا يخفى الورع ولو قال إن كان ذا الطائر غرابا فأنت طالق وقال آخران لم يكنه فامرأتي طالق وجهل لم يحكم بطلاق أحد فإن قالهما رجل لزوجتيه طلقت إحداهما ولزمه البحث والبيان ولو طلق إحداهما بيعنها ثم جهلها وقف حتى يذكر ولا يطالب ببيان إن صدقناه في الجهل ولو قال لها ولأجنبية أحدا كما طالق وقال قصدت الأجنبية قبل في الأصح ولو قال زينب طالق وقال قصدت أجنبية فلا على الصحيح ولو قال لزوجتيه أحدا كما طالق وقصد معينة طلقت وإلا فإحداهما ويلزمه البيان في الحالة الأولى والتعيين في الثانية وتعزلان عنه إلى البيان أو التعيين وعليه البدار بهما ونفقتهما في الحال ويقع الطلاق باللفظ وقيل: إن لم يعين فعند التعيين والوطء ليس بيانا ولا تعيينا وقيل: تعيين ولو قال مشيرا إلى واحدة هذه المطلقة فبيان أو أردت هذه وهذه أو هذه بل هذه حكم بطلاقهما ولو ماتتا أو أحداهما قبل بيان وتعيين بقيت مطالبته لبيان الإرث ولو مات فالأظهر قبول بيان وارثه لا تعيينه ولو قال إن كان غرابا فامرأتي طالق وإلا فعبدي حر وجهل منع منهما إلى البيان فإن مات لم يقبل بيان الوارث على المذهب بل يقرع بين العبد والمرأة فإن قرع عتق أو قرعت لم تطلق والأصح أنه لا يرق</w:t>
      </w:r>
      <w:r>
        <w:rPr>
          <w:rFonts w:eastAsia="Times New Roman"/>
          <w:kern w:val="0"/>
          <w:rtl/>
        </w:rPr>
        <w:t xml:space="preserve">، </w:t>
      </w:r>
    </w:p>
    <w:p w14:paraId="430F7C6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الطلاق سني وبدعي ويحرم البدعي وهو ضر بان طلاق في حيض ممسوسة وقيل: إن سألته يحرم ويجوز خلعها فيه لا أجنبي في الأصح ولو قال أنت طالق مع آخر حيضتك فسني في الأصح أو مع آخر طهر لم يطأها فيه فبدعي على المذهب وطلاق في طهر وطيء فيه من قد تحبل ولم </w:t>
      </w:r>
      <w:r w:rsidRPr="00E70811">
        <w:rPr>
          <w:rFonts w:eastAsia="Times New Roman"/>
          <w:kern w:val="0"/>
          <w:rtl/>
        </w:rPr>
        <w:lastRenderedPageBreak/>
        <w:t>يظهر حمل فلو وطىء حائضا وطهرت فطلقها فبدعي في الأصح ويحل خلعها وطلاق من ظهر حملها ومن طلق بديعا سن له الرجعة ثم إن شاء طلق بعد طهر ولو قال لحائض أنت طالق للبدعة وقع في الحال أو للسنة فحين تطهر أو لمن في طهر لم تمس فيه أنت طالق للسنة وقع في الحال وإن مست فيه فحين تطهر بعد حيض أو للبدعة ففي الحال إن مست فيه وإلا فحين تحيض ولو قال أنت طالق طلقة حسنة أو أحسن الطلاق أو أجمله فكالسنة أو طلقة قبيحة أو أقبح الطلاق أو ثلاثا أو أفحشه فكالبدعة أو سنة بدعية أو حسنة قبيحة وقع في الحال ولا يحرم جمع الطلقات ولو قال أنت طالق ثلاثا للسنة وفسر بتفريقها على أقراء لم يقبل إلا ممن يعتقد تحريم الجمع والأصح أنه يدين ويدين من قال أنت طالق وقال أردت إن دخلت أو إن شاء زيد ولو قال نسائي طوالق أو كل امرأة لي طالق وقال أردت بعضهم فالصحيح أنه لا يقبل ظاهرا إلا لقرينة بأن خاصمته وقالت تزوجت فقال كل امرأة لي طالق وقال أردت غير المخاصمة</w:t>
      </w:r>
      <w:r>
        <w:rPr>
          <w:rFonts w:eastAsia="Times New Roman"/>
          <w:kern w:val="0"/>
          <w:rtl/>
        </w:rPr>
        <w:t xml:space="preserve">، </w:t>
      </w:r>
    </w:p>
    <w:p w14:paraId="4423922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قال: أنت طالق في شهر كذا أو في غرته أو أوله وقع بأول جزء منه أو في نهاره أو أول يوم منه فبفجر أول يوم أو آخره فبآخر جزء من الشهر وقيل: بأول النصف الآخر ولو قال ليلا إذا مضى يوم فبغروب شمس غده أو نهارا ففي مثل وقته من غده أو اليوم فإن قاله نهارا فبغروب شمسه وإلا لغا وبه يقاس شهر وسنة أو أنت طالق أمس وقصد أن يقع في الحال مستندا إليه وقع في الحال وقيل: لغو أو قصد أنه طلق أمس وهي الآن معتدة صدق بيمينه أو قال طلقت في نكاح آخر فإن عرف صدق بيمينه وإلا فلا وأدوات التعليق من كمن دخلت وإن وإذا ومتى ومتى ما وكلما وأي كأي وقت دخلت ولا يقتضين فورا إن علق بإثبات في غير خلع إلا أنت طالق إن شئت ولا تكرارا إلا كلما ولو قال إذا طلقتك فأنت طالق ثم طالق أو علق بصفة فوجدت فطلقتان أو كلما وقع طلاقي فطلق فثلاث في ممسوسة أو في غيرها طلقة ولو قال وتحته أربع إن طلقت واحدة فعبد حر وإن ثنتين فبعدان وإن ثلاثا فثلاثة وإن أربعا فأربعة فطلق أربعا معا أو مرتبا عتق عشر ولو علق بكلما فخمسة عشر على الصحيح ولو علق بنفي فعل فالمذهب أنه إن علق بان كان لم تدخل ووقع عند اليأس من الدخول أو بغيرها فعند مضي زمن يمكن فيه ذلك الفعل ولو قال أنت طالق إن دخلت أو أن لم تدخلي بفتح إن وقع في الحال</w:t>
      </w:r>
      <w:r>
        <w:rPr>
          <w:rFonts w:eastAsia="Times New Roman"/>
          <w:kern w:val="0"/>
          <w:rtl/>
        </w:rPr>
        <w:t xml:space="preserve">، </w:t>
      </w:r>
      <w:r w:rsidRPr="00E70811">
        <w:rPr>
          <w:rFonts w:eastAsia="Times New Roman"/>
          <w:kern w:val="0"/>
          <w:rtl/>
        </w:rPr>
        <w:t>(قلت): إلا في غير نحوي فتعليق في الأصح</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23AA676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5B743A">
        <w:rPr>
          <w:rFonts w:eastAsia="Times New Roman"/>
          <w:b/>
          <w:bCs/>
          <w:kern w:val="0"/>
          <w:sz w:val="30"/>
          <w:szCs w:val="30"/>
          <w:rtl/>
        </w:rPr>
        <w:t> </w:t>
      </w:r>
      <w:r>
        <w:rPr>
          <w:rFonts w:eastAsia="Times New Roman" w:hint="cs"/>
          <w:b/>
          <w:bCs/>
          <w:kern w:val="0"/>
          <w:sz w:val="30"/>
          <w:szCs w:val="30"/>
          <w:rtl/>
        </w:rPr>
        <w:t xml:space="preserve"> </w:t>
      </w:r>
      <w:r w:rsidRPr="00E70811">
        <w:rPr>
          <w:rFonts w:eastAsia="Times New Roman"/>
          <w:kern w:val="0"/>
          <w:rtl/>
        </w:rPr>
        <w:t xml:space="preserve">علق بحمل فإن كان حمل ظاهر وقع وإلا فإن ولدت لدون ستة أشهر من التعليق بان وقوعه أو لأكثر من أربع سنين أو بينهما ووطئت وأمكن حدوثه به فلا وإلا فالأصح وقوعه وإن قال إن كنت </w:t>
      </w:r>
      <w:r w:rsidRPr="00E70811">
        <w:rPr>
          <w:rFonts w:eastAsia="Times New Roman"/>
          <w:kern w:val="0"/>
          <w:rtl/>
        </w:rPr>
        <w:lastRenderedPageBreak/>
        <w:t>حاملا بذكر فطلقة أو أنثى فطلقتين لولدتهما وقع ثلاث أو ن كان حملك ذكرا فطلقة أو أنثى فطلقتين فولدتهما لم يقع شيء أو إن ولدت فأنت طالق فولدت اثنين مرتبا طلقت بالأول وانقضت عدتها بالثاني وإن قال كلما ولدت فولدت ثلاثة من حمل وقع بالأولين طلقتان وانفضت بالثالث: ولا يقع به ثالثة على الصحيح ولو قال لأربع كلما ولدت واحدة فصواحبها طوالق فولدن معا طلقن ثلاثا ثلاثا أو مرتبا طلقت الرابع: ة ثلاثا وكذا الأولى إن بقيت عدتها والثانية طلقة والثالث: ة طلقتين وانقضت عدتهما بولادتهما وقيل: لا تطلق الأولى وتطلق الباقيات طلقة طلقة وإن ولدت ثنتان معا ثم ثنتان معا طلقت الأوليان ثلاثا ثلاثا وطلقة والأخريان طلقتين طلقتين وتصدق بيمينها في حيضتها إلا إذا علقها به لا في ولادتها في الأصح ولا تصدق فيه في تعليق غيرها ولو قال إن حضتما فأنتما طالقتان فزعمتاه وكذبهما صدق بيمينه ولم يقع وإن كذب واحدة طلقت فقط ولو قال إن أو إذا أو متى طلقتك فأنت طالق قبله ثلاثا فطلقها وقع المنجز فقط وقيل: لا شيء ولو قال إن ظاهرت منك أو آليت أو لاعنت أو فسخت بعيبك فأنت طالق قبله ثلاثا ثم وجد المعلق به ففي صحته الخلاف ولو قال إن وطئتك مباحا فأنت طالق قبله ثم وطىء لم يقع قطعا ولو علقه بمشيئتها خطابا اشترطت على فور أو غيبة أو بمشيئة أجنبي فلا في الأصح ولو قال المعلق بمشيئته شئت كارها بقلبه وقع وقيل: لا يقع باطنا ولا يقع بمشيئته صبية وصبي وقيل: يقع بمميز ولا رجوع له قبل المشيئة ولو قال أنت طالق ثلاثا إلا أن يشاء زيد طلقة فشاء طلقة لم تطلق وقيل: تقع طلقة ولو علق بفعله ففعل ناسيا للتعليق أو مكرها لم تطلق في الأظهر أو بفعل غيره ممن يبالي بتعليقه وعلم به فكذلك وإلا فيقع قطعا</w:t>
      </w:r>
      <w:r>
        <w:rPr>
          <w:rFonts w:eastAsia="Times New Roman"/>
          <w:kern w:val="0"/>
          <w:rtl/>
        </w:rPr>
        <w:t xml:space="preserve">، </w:t>
      </w:r>
    </w:p>
    <w:p w14:paraId="5B4E1C68"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قال أنت طالق وأشار بإصبعين أو ثلاث لم يقع عدد الأبنية فإن قال مع ذلك هكذا طلقت في أصبعين طلقتين وفي ثلاث ثلاثا فإن قال أردت بالإشارة المقبوضتين صدق بيمينه ولو قال عبد إذا مات سيدي فأنت طالق طلقتين وقال سيده إذا مت فأنت حر فعتق به فالأصح أنها لا تحرم بل له الرجعة وتجديد قبل زوج ولو نادى إحدى زوجتيه فأجابته الأخرى فقال أنت طالق وهو يظنها المناداة لم تطلق المناداة وتطلق المجيبة في الأصح ولو علق بأكل رمانة وعلق بنصف فأكلت رمانة فطلقتان والحلف بالطلاق ما تعلق به حث أو منع أو تحقيق خبر فإذا قال إن حلفت بطلاق فأنت طالق ثم قال إن لم تخرجي أو إن خرجت أو إن لم يكن الأمر كما قلت فأنت طالق وقع المعلق بالحلف ويقع الآخر إن وجدت صفته ولو قال إذا طلعت الشمس أو جاء الحجاج فأنت طالق لم يقع المعلق بالحلف ولو </w:t>
      </w:r>
      <w:r w:rsidRPr="00E70811">
        <w:rPr>
          <w:rFonts w:eastAsia="Times New Roman"/>
          <w:kern w:val="0"/>
          <w:rtl/>
        </w:rPr>
        <w:lastRenderedPageBreak/>
        <w:t>قيل له استخبارا أطلقتها فقال نعم فإقرار به فإن قال أردت ماضيا وراجعت صدق بيمينه وإن قيل: ذلك التماسا لا نشاء فقال نعم فصريح وقيل: كناية</w:t>
      </w:r>
      <w:r>
        <w:rPr>
          <w:rFonts w:eastAsia="Times New Roman"/>
          <w:kern w:val="0"/>
          <w:rtl/>
        </w:rPr>
        <w:t xml:space="preserve">، </w:t>
      </w:r>
    </w:p>
    <w:p w14:paraId="5EA4A5E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5B743A">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علق بأكل رغيف أو رمانة فبقي لبابة أو حبة لم يقع ولو أكلا تمرا وخلطا نواهما فقال إن لم تميزي نواك فأنت طالق فجعلت كل نواة وحدها لم يقع إلا أن يقصد تعيينا ولو كان بفمها تمرة فعلق ببلعها ثم برميها ثم بإمساكها فبادرت مع فراغه بأكل بعض ورمى بعض لم يقع ولو اتهمها بسرقة فقال إن لم تصدقيني فأنت طالق فقالت سرقت ما سرقت لم تطلق ولو قال إن لم تخبريني بعدد حب هذه الرمانة قبل كسرها فالخلاص إن تذكر عددا يعلم أنها لا تنقص عنه ثم تزيد واحدا واحدا حتى يبلغ ما يعلم أنها لا تزيد عليه والصورتان فيمن لم يقصد تعريفا ولو قال لثلاث من لم تخبرني بعدد ركعات فراض اليوم والليلة فقالت واحدة سبع عشرة وأخرى خمس عشرة أي يوم جمعة وثالثة إحدى عشرة أي لمسافر لم يقع ولو قال أنت طالق إلى حين أو زمان أو بعد حين طلقت بمضي لحظة ولو علق برؤية زيد أو لمسه وقذفه تناوله حيا وميتا بخلاف ضربه ولو خاطبته بمكروه كيا سفيه يا خسيس فقال إن كنت كذاك فأنت طالق إن أراد مكافأتها باسماع ما تكره طلقت وإن لم يكن سفه أو التطبيق اعتبرت الصفة وكذا إن لم يقصد في الأصح والسفه منافي إطلاق التصرف والخسيس قيل: من باع دينه بدنياه ويشبه أن يقال هو من يتعاطى غير لائق به بخلاف</w:t>
      </w:r>
      <w:r>
        <w:rPr>
          <w:rFonts w:eastAsia="Times New Roman"/>
          <w:kern w:val="0"/>
          <w:rtl/>
        </w:rPr>
        <w:t xml:space="preserve">، </w:t>
      </w:r>
    </w:p>
    <w:p w14:paraId="6D7CC2B7"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646CAB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الرجعة</w:t>
      </w:r>
    </w:p>
    <w:p w14:paraId="44DC69A2" w14:textId="77777777" w:rsidR="00C11C4E" w:rsidRDefault="00C11C4E" w:rsidP="00775A91">
      <w:pPr>
        <w:rPr>
          <w:rFonts w:eastAsia="Times New Roman"/>
          <w:kern w:val="0"/>
          <w:rtl/>
        </w:rPr>
      </w:pPr>
      <w:r w:rsidRPr="00E70811">
        <w:rPr>
          <w:rFonts w:eastAsia="Times New Roman"/>
          <w:kern w:val="0"/>
          <w:rtl/>
        </w:rPr>
        <w:t xml:space="preserve">شرط المرتجع أهلية النكاح بنفسه ولو طلق فجن فللوي الرجعة على الصحيح حيث له ابتداء نكاح وتحصل براجعتك ورجعتك وارتجعتك والأصح أن الرد والإمساك صريحان وأن التزويج والنكاح كنايتان وليقل رددتها إلي أو إلى نكاحي والجديد أنه لا يشترط الإشهاد فتصح بكناية ولا تقبل تعليقا ولا تحصل بفعل كوطء وتختص الرجعة بموطوءة طلقت بلا عوض لم يستوف عدد طلاقها باقية في العدة محل لحل لا مرتدة وإذا أدعت انقضاء عدة أشهر وأنكر صدق بيمينه أو وضع حمل لمدة إمكان وهي ممن تحيض لا آيسة فالأصح تصديقها بيمين وإن ادعت ولادة تام فإمكانه ستة أشهر ولحظتان من وقت النكاح أو سقط مصور فمائة وعشرون يوما ولحظتان أو مضغة بلا صورة فثمانون يوما ولحظتان أو انقضاء أقراء فإن كانت حرة وطلقت في طهر فأقل الإمكان اثنان وثلاثون يوما ولحظتان أو في حيض </w:t>
      </w:r>
      <w:r w:rsidRPr="00E70811">
        <w:rPr>
          <w:rFonts w:eastAsia="Times New Roman"/>
          <w:kern w:val="0"/>
          <w:rtl/>
        </w:rPr>
        <w:lastRenderedPageBreak/>
        <w:t>فسبعة وأربعون ولحظة أو أمة وطلقت في طهر فستة عشر يوما ولحظتان أو حيض فأحد وثلاثون ولحظة وتصدق إن لم تخالف عادة دائرة وكذا إن خالفت في الأصح ولو وطىء رجعية واستأنفت الإقراء من وقت الوطء راجع فيما كان بقي ويحرم الاستمتاع بها فإن وطىء فلا حد ولا يعزر إلا معتقد تحريمه ويجب مهر مثل إن لم يراجع وكذا إن راجع على المذهب ويصح إيلاء وظهار وطلاق ولعان ويتوارثان وإذا ادعى والعدة منقضية رجعة فيها فأنكرت فإن اتفقا على وقت الانقضاء كيوم الجمعة وقال راجعت يوم الخميس فقالت بل السبت صدقت بيمينها أو على وقت الرجعة كيوم الجمعة وقالت انقضت الخميس وقال السبت صدق بيمينه وإن تنازعا في السبق بلا اتفاق فالأصل ترجيح سبق الدعوى فإن ادعت الانقضاء ثم ادعى رجعة قبله صدقت بيمينها أو ادعاها قبل انقضاء فقالت بعده صدق</w:t>
      </w:r>
      <w:r>
        <w:rPr>
          <w:rFonts w:eastAsia="Times New Roman"/>
          <w:kern w:val="0"/>
          <w:rtl/>
        </w:rPr>
        <w:t xml:space="preserve">، </w:t>
      </w:r>
      <w:r w:rsidRPr="00E70811">
        <w:rPr>
          <w:rFonts w:eastAsia="Times New Roman"/>
          <w:kern w:val="0"/>
          <w:rtl/>
        </w:rPr>
        <w:t>(قلت): فإن ادعيا معا صدقت والله أعلم ومتى ادعاها والعدة باقية صدق ومتى أنكرتها وصدقت ثم اعترفت قبل اعترافها وإذا طلق دون ثلاث وقال وطئت فلي رجعة وأنكرت صدقت بيمين وهو مقر لها بالمهر فإن قبضته فلا رجوع له وإلا فلا تطالبه إلا بنصف</w:t>
      </w:r>
      <w:r>
        <w:rPr>
          <w:rFonts w:eastAsia="Times New Roman"/>
          <w:kern w:val="0"/>
          <w:rtl/>
        </w:rPr>
        <w:t xml:space="preserve">، </w:t>
      </w:r>
    </w:p>
    <w:p w14:paraId="56CD55CD" w14:textId="77777777" w:rsidR="00C11C4E" w:rsidRPr="00E70811" w:rsidRDefault="00C11C4E" w:rsidP="00775A91">
      <w:pPr>
        <w:jc w:val="center"/>
        <w:rPr>
          <w:rFonts w:eastAsia="Times New Roman"/>
          <w:kern w:val="0"/>
          <w:rtl/>
        </w:rPr>
      </w:pPr>
      <w:r>
        <w:rPr>
          <w:rFonts w:eastAsia="Times New Roman" w:hint="cs"/>
          <w:kern w:val="0"/>
          <w:rtl/>
        </w:rPr>
        <w:t>***</w:t>
      </w:r>
    </w:p>
    <w:p w14:paraId="1E616D2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الإيلاء</w:t>
      </w:r>
    </w:p>
    <w:p w14:paraId="1AA5E057" w14:textId="77777777" w:rsidR="00C11C4E" w:rsidRPr="00E70811" w:rsidRDefault="00C11C4E" w:rsidP="00775A91">
      <w:pPr>
        <w:rPr>
          <w:rFonts w:eastAsia="Times New Roman"/>
          <w:kern w:val="0"/>
          <w:rtl/>
        </w:rPr>
      </w:pPr>
      <w:r w:rsidRPr="00E70811">
        <w:rPr>
          <w:rFonts w:eastAsia="Times New Roman"/>
          <w:kern w:val="0"/>
          <w:rtl/>
        </w:rPr>
        <w:t xml:space="preserve">هو حلف زوج يصح طلاقه ليمنعن من وطئها مطلقا أو فوق أربعة أشهر والجديد أنه لا يختص بالحلف بالله تعالى وصفاته بل لو عق به طلاقا أو عتقا أو قال إن وطئتك فلله علي صلاة أو صوم أو حج أو عتق كان موليا ولو حلف أجنبي عليه فيمين محضة فإن نكحها فلا إيلاء ولو آلى من رتقاء وأقرناء أو إلى مجبوب لم يصح على المذهب ولو قال والله لا وطئتك أربعة أشهر فإذا مضت فوالله لا وطئتك أربعة أشهر وهكذا مرارا فليس بمول في الأصح ولو قال والله لا وطئتك خمسة أشهر فإذا مضت فوالله لا وطئتك سنة فايلا آن لكل حكمه ولو قيد بمستبعد الحصول في الأربعة كنزول عيسى صلى الله عليه وسلم فمول وإن ظن حصوله قبلها فلا وكذا لو شك في الأصح ولفظه صريح وكناية فمن صريحه تغيب ذكر بفرج ووطء وجماع وافتضاض بكر والجديد إن ملامسة ومباضعة ومباشرة واتيانا وغشيانا وقربانا ونحوها كنايات ولو قال إن وطئتك فعبدي حر فزال ملكه عنه زال الإيلاء ولو قال فعبدي حر عن ظهاري وكان ظاهر فمول وإلا فلا ظهار ولا إيلاء باطنا ويحكم بهما ظاهرا ولو قال عن ظهاري إن ظاهرت فليس بمول حتى يظاهر أو إن وطئتك قضرتك ظاهر فمول فإن وطىء طلقت الضرة وزال </w:t>
      </w:r>
      <w:r w:rsidRPr="00E70811">
        <w:rPr>
          <w:rFonts w:eastAsia="Times New Roman"/>
          <w:kern w:val="0"/>
          <w:rtl/>
        </w:rPr>
        <w:lastRenderedPageBreak/>
        <w:t>الإيلاء والأظهر انه لو قال لأربع والله لا أجامعكن فليس بمول في الحال فإن جامع ثلاثا فمول من الرابع: ة فلو مات بعضهن قبل وطء زال الإيلاء ولو قال لا أجامع كل واحدة منكن فمول من كل واحدة ولو قال لا أجامعك إلى سنة إلا مرة فليس بمول في الحال في الأظهر فإن وطىء وبقي منها أكثر من أربعة أشهر فمول</w:t>
      </w:r>
      <w:r>
        <w:rPr>
          <w:rFonts w:eastAsia="Times New Roman"/>
          <w:kern w:val="0"/>
          <w:rtl/>
        </w:rPr>
        <w:t xml:space="preserve">، </w:t>
      </w:r>
    </w:p>
    <w:p w14:paraId="689C3BA6"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يمهل أربعة أشهر من الإيلاء بلا قضاء وفي رجعية من الرجعة ولو ارتد أحدهما بعد دخول في المدة انقطعت فإذا أسلم استؤنفت وما منع الوطء ولم يخل بنكاح إن وجد فيه لم يمنع المدة كصوم وإحرام ومرض وجنون أو فيها وهو حسي كصغر ومرض منع وإن حدث في المدة قطعها فإذا زال استؤنفت وقيل: تبنى أو شرعي كحيض وصوم نفل فلا ويمنع فرض في الأصح فإن وطىء في المدة وإلا فلها مطالبة بأن يفيء أو يطلق ولو تركت حقها فلها المطالبة بعده وتحصل الفيئة بتغييب حشفة بقبل ولا مطالبة إن كان بها مانع وطء كحيض ومرض وإن كان فيه مانع طبيعي كمرض طولب بأن يقول إذا قدرت فئت أو شرعي كإحرام فالمذهب أنه يطالب بطلاق فإن عصى بوطء سقطت المطالبة وإن أبى الفيئة والطلاق فالأظهر أن القاضي يطلق عليه طلقة وإنه لا يمهل ثلاثة وأنه إذا وطىء بعد مطالبة لزمه كفارة يمين</w:t>
      </w:r>
      <w:r>
        <w:rPr>
          <w:rFonts w:eastAsia="Times New Roman"/>
          <w:kern w:val="0"/>
          <w:rtl/>
        </w:rPr>
        <w:t xml:space="preserve">، </w:t>
      </w:r>
    </w:p>
    <w:p w14:paraId="4CA94B89"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5C3A6C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الظهار</w:t>
      </w:r>
    </w:p>
    <w:p w14:paraId="0DE107BE" w14:textId="77777777" w:rsidR="00C11C4E" w:rsidRPr="00E70811" w:rsidRDefault="00C11C4E" w:rsidP="00775A91">
      <w:pPr>
        <w:rPr>
          <w:rFonts w:eastAsia="Times New Roman"/>
          <w:kern w:val="0"/>
          <w:rtl/>
        </w:rPr>
      </w:pPr>
      <w:r w:rsidRPr="00E70811">
        <w:rPr>
          <w:rFonts w:eastAsia="Times New Roman"/>
          <w:kern w:val="0"/>
          <w:rtl/>
        </w:rPr>
        <w:t>يصح من كل زوج مكلف ولو ذميا وخصيا وظهار سكران كطلاقه وصريحه أن يقول لزوجته أنت علي أو مني أو معي أو عندي كظهر أمي وكذا أنت كظهر أمي صريح على الصحيح وقوله جسمك أو بدنك أو نفسك كبدن أمي أو جسمها أو جملتها صريح والأظهر أن قوله كيدها أو بطنها أو صدرها ظهار وكذا كعينها إن قصد ظهارا وإن قصد كرامة فلا وكذا إن أطلق في الأصح وقوله رأسك أو ظهرك أو يدك علي ظهر أمي ظهار في الأظهر والتشبيه بالجدة ظهار والمذهب طرده في كل محرم لم يطرأ تحريمها لا مرضعة وزوجة ابن ولو شبه بأجنبية ومطلقة وأخت زوجة وبأب وملاعنة فلغو ويصح تعليقه كقوله إن ظاهرت من زوجتي الأخرى فأنت علي كظهر أمي فظاهر صار مظاهرا منهما ولو قال إن ظاهرت من فلانة وفلانة أجنبية فخاطبها بظهار لم يصر مظاهرا من زوجته إلا أن يريد اللفظ فلو نكحها وظاهر منها صار مظاهرا ولو قال من فلانة الأجنبية فكذلك</w:t>
      </w:r>
      <w:r>
        <w:rPr>
          <w:rFonts w:eastAsia="Times New Roman"/>
          <w:kern w:val="0"/>
          <w:rtl/>
        </w:rPr>
        <w:t xml:space="preserve">، </w:t>
      </w:r>
      <w:r w:rsidRPr="00E70811">
        <w:rPr>
          <w:rFonts w:eastAsia="Times New Roman"/>
          <w:kern w:val="0"/>
          <w:rtl/>
        </w:rPr>
        <w:t xml:space="preserve">وقيل: لا يصير مظاهرا </w:t>
      </w:r>
      <w:r w:rsidRPr="00E70811">
        <w:rPr>
          <w:rFonts w:eastAsia="Times New Roman"/>
          <w:kern w:val="0"/>
          <w:rtl/>
        </w:rPr>
        <w:lastRenderedPageBreak/>
        <w:t xml:space="preserve">وإن نكحها وظاهر ولو قال إن ظاهرت منها وهي أجنبية فلغو ولو قال أنت طالق كظهر أمي ولم ينو أو نوى الطلاق أو </w:t>
      </w:r>
      <w:r>
        <w:rPr>
          <w:rFonts w:eastAsia="Times New Roman"/>
          <w:kern w:val="0"/>
          <w:rtl/>
        </w:rPr>
        <w:t>الظهار</w:t>
      </w:r>
      <w:r w:rsidRPr="00E70811">
        <w:rPr>
          <w:rFonts w:eastAsia="Times New Roman"/>
          <w:kern w:val="0"/>
          <w:rtl/>
        </w:rPr>
        <w:t xml:space="preserve"> أو هما أو </w:t>
      </w:r>
      <w:r>
        <w:rPr>
          <w:rFonts w:eastAsia="Times New Roman"/>
          <w:kern w:val="0"/>
          <w:rtl/>
        </w:rPr>
        <w:t>الظهار</w:t>
      </w:r>
      <w:r w:rsidRPr="00E70811">
        <w:rPr>
          <w:rFonts w:eastAsia="Times New Roman"/>
          <w:kern w:val="0"/>
          <w:rtl/>
        </w:rPr>
        <w:t xml:space="preserve"> بانت طالق والطلاق بكظهر أمي طلقت ولا ظهار أو الطلاق بأنت طالق و</w:t>
      </w:r>
      <w:r>
        <w:rPr>
          <w:rFonts w:eastAsia="Times New Roman"/>
          <w:kern w:val="0"/>
          <w:rtl/>
        </w:rPr>
        <w:t>الظهار</w:t>
      </w:r>
      <w:r w:rsidRPr="00E70811">
        <w:rPr>
          <w:rFonts w:eastAsia="Times New Roman"/>
          <w:kern w:val="0"/>
          <w:rtl/>
        </w:rPr>
        <w:t xml:space="preserve"> بالباقي طلقت وحصل الظاهر إن كان طلاق رجعة</w:t>
      </w:r>
      <w:r>
        <w:rPr>
          <w:rFonts w:eastAsia="Times New Roman"/>
          <w:kern w:val="0"/>
          <w:rtl/>
        </w:rPr>
        <w:t xml:space="preserve">، </w:t>
      </w:r>
    </w:p>
    <w:p w14:paraId="0CF2BE6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على المظاهرة كفارة إذا عاد وهو أن يمسكها بعد ظهاره زمن إمكان فرقة فلو اتصلت به فرقة بموت أو فسخ أو طلاق بائن أو رجعي ولم يراجع أو جن فلا عود وكذا لو ملكها أولا عنها في الأصح بشرط سبق القذف ظهاره في الأصح ولو راجع أو ارتد متصلا ثم أسلم فالمذهب أنه عائد بالرجعة لا بالإسلام بل بعده ولا تسقط </w:t>
      </w:r>
      <w:r>
        <w:rPr>
          <w:rFonts w:eastAsia="Times New Roman"/>
          <w:kern w:val="0"/>
          <w:rtl/>
        </w:rPr>
        <w:t>الكفارة</w:t>
      </w:r>
      <w:r w:rsidRPr="00E70811">
        <w:rPr>
          <w:rFonts w:eastAsia="Times New Roman"/>
          <w:kern w:val="0"/>
          <w:rtl/>
        </w:rPr>
        <w:t xml:space="preserve"> بعد العودة بفرقة ويحرم قبل التكفير وطء وكذا لمس ونحوه بشهوة في الأظهر</w:t>
      </w:r>
      <w:r>
        <w:rPr>
          <w:rFonts w:eastAsia="Times New Roman"/>
          <w:kern w:val="0"/>
          <w:rtl/>
        </w:rPr>
        <w:t xml:space="preserve">، </w:t>
      </w:r>
      <w:r w:rsidRPr="00E70811">
        <w:rPr>
          <w:rFonts w:eastAsia="Times New Roman"/>
          <w:kern w:val="0"/>
          <w:rtl/>
        </w:rPr>
        <w:t>(قلت): الأظهر الجواز</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 xml:space="preserve">ويصح </w:t>
      </w:r>
      <w:r>
        <w:rPr>
          <w:rFonts w:eastAsia="Times New Roman"/>
          <w:kern w:val="0"/>
          <w:rtl/>
        </w:rPr>
        <w:t>الظهار</w:t>
      </w:r>
      <w:r w:rsidRPr="00E70811">
        <w:rPr>
          <w:rFonts w:eastAsia="Times New Roman"/>
          <w:kern w:val="0"/>
          <w:rtl/>
        </w:rPr>
        <w:t xml:space="preserve"> المؤقت مؤقتا وفي قول مؤبدا وفي قول لغو فعلى الأول الأصح أن عوده لا يحصل بإمساك بل وطء في المدة ويجب النزع بمغيب الحشفة ولو قال لأربع أنتن علي كظهر أمي فمظاهر منهن فإن أمسكهن فأربع كفارات وفي القديم كفارة ولو ظاهر منهن بأربع كلمات متواليات فعائد من الثلاث الأول ولو كرر في امرأة متصلا وقصد تأكيدا فظهار واحد أو استئنافا فالأظهر التعدد وأنه بالمرة الثانية عائد في الأول</w:t>
      </w:r>
      <w:r>
        <w:rPr>
          <w:rFonts w:eastAsia="Times New Roman"/>
          <w:kern w:val="0"/>
          <w:rtl/>
        </w:rPr>
        <w:t xml:space="preserve">، </w:t>
      </w:r>
    </w:p>
    <w:p w14:paraId="577EEF46"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BAE2E5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الكفارة</w:t>
      </w:r>
    </w:p>
    <w:p w14:paraId="2433A3C2" w14:textId="77777777" w:rsidR="00C11C4E" w:rsidRPr="00E70811" w:rsidRDefault="00C11C4E" w:rsidP="00775A91">
      <w:pPr>
        <w:rPr>
          <w:rFonts w:eastAsia="Times New Roman"/>
          <w:kern w:val="0"/>
          <w:rtl/>
        </w:rPr>
      </w:pPr>
      <w:r w:rsidRPr="00E70811">
        <w:rPr>
          <w:rFonts w:eastAsia="Times New Roman"/>
          <w:kern w:val="0"/>
          <w:rtl/>
        </w:rPr>
        <w:t xml:space="preserve">يشترط نيتها لا تعيينها وخصال كفارة </w:t>
      </w:r>
      <w:r>
        <w:rPr>
          <w:rFonts w:eastAsia="Times New Roman"/>
          <w:kern w:val="0"/>
          <w:rtl/>
        </w:rPr>
        <w:t>الظهار</w:t>
      </w:r>
      <w:r w:rsidRPr="00E70811">
        <w:rPr>
          <w:rFonts w:eastAsia="Times New Roman"/>
          <w:kern w:val="0"/>
          <w:rtl/>
        </w:rPr>
        <w:t xml:space="preserve"> عتق رقبة مؤمنة بلا عيب يخل بالعمل والكسب فيجزىء صغير وأقرع وأعرج يمكنه تباع مشي وأعور وأصم وأخثم وفاقد أنفه وأذنيه وأصابع رجليه لا زمن ولا فاقد رجل أو خنصر وبنصر من يد أو أنملتين من غيرهما</w:t>
      </w:r>
      <w:r>
        <w:rPr>
          <w:rFonts w:eastAsia="Times New Roman"/>
          <w:kern w:val="0"/>
          <w:rtl/>
        </w:rPr>
        <w:t xml:space="preserve">، </w:t>
      </w:r>
      <w:r w:rsidRPr="00E70811">
        <w:rPr>
          <w:rFonts w:eastAsia="Times New Roman"/>
          <w:kern w:val="0"/>
          <w:rtl/>
        </w:rPr>
        <w:t>(قلت): أو أنملة إبهام</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 xml:space="preserve">ولا هرم عاجز ومن أكثر وقته مجنون ومريض لا يرجى فإن برأ بان الإجزاء في الأصح ولا يجزىء شراء قريب بنية كفارة ولا أم ولد وذي كتابة صحيحة ويجزىء مدبر ومعلق بصفة فلو أراد جعل العتق المعلق كفارة لم يجز وله تعليق عتق </w:t>
      </w:r>
      <w:r>
        <w:rPr>
          <w:rFonts w:eastAsia="Times New Roman"/>
          <w:kern w:val="0"/>
          <w:rtl/>
        </w:rPr>
        <w:t>الكفارة</w:t>
      </w:r>
      <w:r w:rsidRPr="00E70811">
        <w:rPr>
          <w:rFonts w:eastAsia="Times New Roman"/>
          <w:kern w:val="0"/>
          <w:rtl/>
        </w:rPr>
        <w:t xml:space="preserve"> بصفة وإعتاق عبديه عن كفارتيه عن كل نصف ذا ونصف ذا ولو أعتق معسر نصفين عن كفارة فالأصح الإجزاء إن كان باقيهما حرا ولو أعتق بعوض لم يجز عن كفارة والإعتاق بمال كطلاق به فلو قال أعتق أم ولدك على ألف فأعتق نفذ ولزمه العوض وكذا لو قال أعتق عبدك على كذا فأعتق في الأصح وإن قال أعتقه عني على كذا ففعل عتق عن الطالب وعليه العوض والأصح أنه يملكه عقب لفظ الإعتاق ثم يعتق عليه ومن ملك عبدا أو ثمنه فاضلا عن </w:t>
      </w:r>
      <w:r w:rsidRPr="00E70811">
        <w:rPr>
          <w:rFonts w:eastAsia="Times New Roman"/>
          <w:kern w:val="0"/>
          <w:rtl/>
        </w:rPr>
        <w:lastRenderedPageBreak/>
        <w:t>كفاية نفسه وعياله نفقة وكسوة وسكنى وأثاثا لا بد منه لزمه العتق ولا يجب بيع ضيعة ورأس مال لا يفضل دخلهما عن كفايته ولا مسكن وعبد نفيسين ألفهما في الأصح ولا شراء بغبن وأظهر الأقوال اعتبار اليسار بوقت الأداء فإن عجز عن عتق صام شهرين متتابعين بالهلال بنية كفارة ولا يشترط نية تتابع في الأصح فإن بدأ في أثناء شهر حسب الشهر بعده بالهلال وأتم الأول من الثالث: ثلاثين ويزول التتابع بفوات يوم بلا عذر وكذا بمرض في الجديد لا بحيض وكذا جنون على المذهب فإن عجز عن صوم بهرم أو مرض قال الأكثرون لا يرجى زواله أو لحقه بالصوم مشقة شديدة أو خاف زيادة مرض كفر بإطعام ستين مسكينا أو فقيرا لا كافرا ولا هاشميا ومطلبيا ستين مدا مما يكون فطرة</w:t>
      </w:r>
      <w:r>
        <w:rPr>
          <w:rFonts w:eastAsia="Times New Roman"/>
          <w:kern w:val="0"/>
          <w:rtl/>
        </w:rPr>
        <w:t xml:space="preserve">، </w:t>
      </w:r>
    </w:p>
    <w:p w14:paraId="6C1E042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691E1E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اللعان</w:t>
      </w:r>
    </w:p>
    <w:p w14:paraId="3594021B" w14:textId="77777777" w:rsidR="00C11C4E" w:rsidRPr="00E70811" w:rsidRDefault="00C11C4E" w:rsidP="00775A91">
      <w:pPr>
        <w:rPr>
          <w:rFonts w:eastAsia="Times New Roman"/>
          <w:kern w:val="0"/>
          <w:rtl/>
        </w:rPr>
      </w:pPr>
      <w:r w:rsidRPr="00E70811">
        <w:rPr>
          <w:rFonts w:eastAsia="Times New Roman"/>
          <w:kern w:val="0"/>
          <w:rtl/>
        </w:rPr>
        <w:t>يسبقه قذف وصريح الزنا كقوله لرجل أو امرأة زنيت أو زنيت أو يا زاني أو يا زانية والرمي بإيلاج حشفة في فرج مع وصفه بتحريم أو دبر صريحان وزنأت في الجبل كناية وكذا زنأت فقط في الأصح وزنيت في الجبل صريح في الأصح وقوله يا فاجر يا فاسق ولها يا خبيثة وأنت تحبين الخلوة ولقرشي يا نبطي ولزوجته لم أجدك عذراء كناية فإن أنكر إرادة قذف صدق بيمينه وقوله يا ابن الحلال وأما أنت فلست بزان ونحوه تعريض ليس بقذف وإن نواه وقوله زنيت بك إقرار بزنا وقذف ولو قال لزوجته يا زانية فقالت زنيت بك أو أنت أزنى مني فقاذف وكافية فلو قالت زنيت وأنت أزنى مني فمقرة وقاذفة وقوله زنى فرجك أو ذكرك قذف والمذهب أن قوله يدك وعينك ولولده لست مني أو لست ابني كناية ولولد غيره لست ابن فلان صريح إلا لمنفي بلعان ويحد قاذف محصن ويعزر غيره والمحصن مكلف حر مسلم عفيف عن وطء يحدبه وتبطل العفة لوطء محرم مملوكة على المذهب لا زوجته في عدة شبهة وأمة ولده ومنكوحته بلا ولي في الأصح ولو زنى مقذوف سقط الحد أو ارتد فلا ومن زنى مرة ثم صلح لم يعد محصنا وحد القذف يورث ويسقط بعفو والأصح أنه يرثه كل الورثة وأنه لو عفا بعضهم فللباقي كله</w:t>
      </w:r>
      <w:r>
        <w:rPr>
          <w:rFonts w:eastAsia="Times New Roman"/>
          <w:kern w:val="0"/>
          <w:rtl/>
        </w:rPr>
        <w:t xml:space="preserve">، </w:t>
      </w:r>
    </w:p>
    <w:p w14:paraId="0A219F9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له قذف زوجة علم زناها أو ظنه ظنا مؤكدا كشياع زناها بزيد مع قرينة بأن رآهما في خلوة ولو أتت بولد وعلم أنه ليس منه لزمه نفيه وإنما يعلم غذا لم يطأ أو ولدته لدون ستة أشهر من الوطء أو فوق أربع سنين فلو ولدته لما بينهما ولم يستبرىء بحيضة حرم النفي وإن ولدته لفوق ستة أشهر </w:t>
      </w:r>
      <w:r w:rsidRPr="00E70811">
        <w:rPr>
          <w:rFonts w:eastAsia="Times New Roman"/>
          <w:kern w:val="0"/>
          <w:rtl/>
        </w:rPr>
        <w:lastRenderedPageBreak/>
        <w:t xml:space="preserve">من </w:t>
      </w:r>
      <w:r>
        <w:rPr>
          <w:rFonts w:eastAsia="Times New Roman"/>
          <w:kern w:val="0"/>
          <w:rtl/>
        </w:rPr>
        <w:t xml:space="preserve">الاستبراء </w:t>
      </w:r>
      <w:r w:rsidRPr="00E70811">
        <w:rPr>
          <w:rFonts w:eastAsia="Times New Roman"/>
          <w:kern w:val="0"/>
          <w:rtl/>
        </w:rPr>
        <w:t>حق النفي في الأصح ولو وطىء وعزل حرم على الأصح ولو علم زناها واحتمل كون الولد منه ومن الزنا حرم النفي وكذا القذف واللعان على الصحيح</w:t>
      </w:r>
      <w:r>
        <w:rPr>
          <w:rFonts w:eastAsia="Times New Roman"/>
          <w:kern w:val="0"/>
          <w:rtl/>
        </w:rPr>
        <w:t xml:space="preserve">، </w:t>
      </w:r>
    </w:p>
    <w:p w14:paraId="46F3951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اللعان قوله أربع مرار أشهد بالله أني لمن الصادقين فيما رميت به هذه من الزنا فإن غابت سماها ورفع نسبها بما يميزها والخامسة أن لعنة الله عليه إن كان من الكاذبين فيما رماها به من الزنا وإن كان ولدا ينفيه ذكره في الكلمات فقال وأن الولد الذي ولدته أو هذا الولد من زنا ليس مني تقول هي أشهد بالله إنه لمن الكاذبين فيما رماني به من الزنا والخامسة أن غضب الله عليها إن كان من الصادقين فيه ولو بدل لفظ شهادة بحلف ونحوه أو غضب بلعن وعكسه أو ذكرا قبل تمام الشهادات لم يصح في الأصح</w:t>
      </w:r>
      <w:r>
        <w:rPr>
          <w:rFonts w:eastAsia="Times New Roman"/>
          <w:kern w:val="0"/>
          <w:rtl/>
        </w:rPr>
        <w:t xml:space="preserve">، </w:t>
      </w:r>
      <w:r w:rsidRPr="00E70811">
        <w:rPr>
          <w:rFonts w:eastAsia="Times New Roman"/>
          <w:kern w:val="0"/>
          <w:rtl/>
        </w:rPr>
        <w:t>ويشترط فيه أمر القاضي ويلقن كلماته وأن يتأخر لعانها عن لعانه ويلاعن أخرس بإشارة مفهمة أو كتابة ويصح بالعجمية وفيمن عرف العربية وجه ويغلظ بزمان وهو بعد عصر جمعة ومكان وهو أشرف بلدة فبمكة بين الركن والمقام والمدينة عند المنبر وبيت المقدس عند الصخرة وغيرها عند منبر الجامع وحائض بباب المسجد وذمي في بيعة وكنيسة وكذا بيت نار مجوسي في الأصح لا بيت أصنام وثني وجمع أقله أربعة</w:t>
      </w:r>
      <w:r>
        <w:rPr>
          <w:rFonts w:eastAsia="Times New Roman"/>
          <w:kern w:val="0"/>
          <w:rtl/>
        </w:rPr>
        <w:t xml:space="preserve">، </w:t>
      </w:r>
      <w:r w:rsidRPr="00E70811">
        <w:rPr>
          <w:rFonts w:eastAsia="Times New Roman"/>
          <w:kern w:val="0"/>
          <w:rtl/>
        </w:rPr>
        <w:t>والتغليظات سنة لا فرض على المذهب ويسن للقاضي وعظهما ويبالغ عند الخامسة وأن يتلاعنا قائمين وشرطه زوج يصح طلاقه ولو ارتد بعد وطء فقذف وأسلم في العدة لاعن ولو لاعن ثم أسلم فيها صح أو أصر صادف بينونة ويتعلق بلعانه فرقة وحرمة مؤبدة وإن أكذب نفسه وسقوط الحد عنه ووجوب حد زناها وانتفاء نسب نفاه بلعانه وإنما يحتاج إلى نفي ممكن منه فإن تعذر بأن ولدته لستة أشهر من العقد أو طلق في مجلسه أو نكح وهو بالمشرق وهي بالمغرب لم يلحقه وله نفيه ميتا والنفي على الفور في الجديد ويعذر لعذر وله نفي حمل وانتظار وضعه ومن أخر وقال: جهلت الولادة صدق بيمينه إن كان غائبا وكذا الحاضر في مدة يمكن جهله فيها ولو قيل: له متعت بولدك أو جعله الله لك ولدا صالحا فقال آمين أو نعم تعذر نفيه وإن قال: جزاك الله خيرا أو بارك عليك فلا وله اللعان مع إمكان بينة بزناها ولها دفع حد الزنا</w:t>
      </w:r>
      <w:r>
        <w:rPr>
          <w:rFonts w:eastAsia="Times New Roman"/>
          <w:kern w:val="0"/>
          <w:rtl/>
        </w:rPr>
        <w:t xml:space="preserve">، </w:t>
      </w:r>
    </w:p>
    <w:p w14:paraId="09AC0A53"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له اللعان لنفي ولد وإن عفت عن الحد وزال النكاح ولدفع حد القذف وإن زال النكاح ولا ولد ولتعزيره لا تعزير تأديب لكذب كقذف طفلة لا توطأ ولو عفت عن الحد أو أقام بينة بزناها أو صدقته ولا ولد أو سكتت عن طلب الحد أو جنت بعد قذفه فلا لعان في الأصح ولو أبانها أو ماتت ثم قذفها بزنا مطلق أو مضاف إلى ما بعد النكاح لاعن إن كان ولد يلحقه فإن أضاف إلى ما قبل نكاحه فلا لعان إن لم يكن ولد وكذا إن كان في الأصح لكن له إنشاء قذف ويلاعن ولا يصح نفي أحد توأمين</w:t>
      </w:r>
      <w:r>
        <w:rPr>
          <w:rFonts w:eastAsia="Times New Roman"/>
          <w:kern w:val="0"/>
          <w:rtl/>
        </w:rPr>
        <w:t xml:space="preserve">، </w:t>
      </w:r>
    </w:p>
    <w:p w14:paraId="2814B9A4"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3E2297DA"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العدد</w:t>
      </w:r>
    </w:p>
    <w:p w14:paraId="502866C7" w14:textId="77777777" w:rsidR="00C11C4E" w:rsidRPr="00E70811" w:rsidRDefault="00C11C4E" w:rsidP="00775A91">
      <w:pPr>
        <w:rPr>
          <w:rFonts w:eastAsia="Times New Roman"/>
          <w:kern w:val="0"/>
          <w:rtl/>
        </w:rPr>
      </w:pPr>
      <w:r w:rsidRPr="00E70811">
        <w:rPr>
          <w:rFonts w:eastAsia="Times New Roman"/>
          <w:kern w:val="0"/>
          <w:rtl/>
        </w:rPr>
        <w:t>مدخل</w:t>
      </w:r>
      <w:r w:rsidRPr="00E70811">
        <w:rPr>
          <w:rFonts w:eastAsia="Times New Roman" w:hint="cs"/>
          <w:kern w:val="0"/>
          <w:rtl/>
        </w:rPr>
        <w:t xml:space="preserve">: </w:t>
      </w:r>
      <w:r w:rsidRPr="00E70811">
        <w:rPr>
          <w:rFonts w:eastAsia="Times New Roman"/>
          <w:kern w:val="0"/>
          <w:rtl/>
        </w:rPr>
        <w:t>كتاب العدد</w:t>
      </w:r>
      <w:r w:rsidRPr="00E70811">
        <w:rPr>
          <w:rFonts w:eastAsia="Times New Roman" w:hint="cs"/>
          <w:kern w:val="0"/>
          <w:rtl/>
        </w:rPr>
        <w:t xml:space="preserve">: </w:t>
      </w:r>
      <w:r w:rsidRPr="00E70811">
        <w:rPr>
          <w:rFonts w:eastAsia="Times New Roman"/>
          <w:kern w:val="0"/>
          <w:rtl/>
        </w:rPr>
        <w:t>عدة النكاح ضربان الأول متعلق بفرقة حي بطلاق وفسخ وإنما تجب بعد وطء أو استدخال منيه وإن تيقن براءة الرحم لا بخلوة في الجديد وعدة حرة ذات أقراء ثلاثة والقرء الطهر فإن طلقت طاهرا انقضت بالطعن في حيضة ثالثة أو حائضا ففي رابعة وفي قول تشترط يوم وليلة بعد الطعن وهل يحسب طهر من لم تحض قرأ قولان بناء على أن القرء انتقال من طهر إلى حيض أم طهر محتوش بدمين والثاني أظهر وعدة مستحاضة بإقرائها المردودة إليها ومتحيرة بثلاثة أشهر في الحال وقيل: بعد اليأس وأم ولد ومكاتبة ومن فيها رق بقرأين وإن عتقت في عدة رجعية كملت عدة حرة في الأظهر أو بينونة فأمة في الأظهر وحرة لم تحض أو يئست بثلاثة أشهر فإن طلقت في أثناء شهر فبعده هلالان وتكمل المنكسر ثلاثين فإن حاضت فيها وجبت الإقراء وأمة بشهر ونصف وفي قول شهران وفي قول ثلاثة ومن انقطع دمها لعلة كرضاع ومرض تصبر حتى تحيض أو تيأس فبالأشهر أولا لعلة فكذا في الجديد وفي القديم تتربص تسعة أشهر وفي قول أربع سنين ثم تعتد بالأشهر فعلى الجديد لو حاضت بعد اليأس في الأشهر وجبت الإقراء أو بعدها فأقوال أظهرها إن نكحت فلا شيء وإلا فالإقراء والمعتبر يأس عشيرتها وفي قول كل النساء</w:t>
      </w:r>
      <w:r>
        <w:rPr>
          <w:rFonts w:eastAsia="Times New Roman"/>
          <w:kern w:val="0"/>
          <w:rtl/>
        </w:rPr>
        <w:t xml:space="preserve">، </w:t>
      </w:r>
      <w:r w:rsidRPr="00E70811">
        <w:rPr>
          <w:rFonts w:eastAsia="Times New Roman"/>
          <w:kern w:val="0"/>
          <w:rtl/>
        </w:rPr>
        <w:t>(قلت): ذا القول أظهر</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8FBBF4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12311">
        <w:rPr>
          <w:rFonts w:eastAsia="Times New Roman"/>
          <w:b/>
          <w:bCs/>
          <w:kern w:val="0"/>
          <w:sz w:val="30"/>
          <w:szCs w:val="30"/>
          <w:rtl/>
        </w:rPr>
        <w:t> </w:t>
      </w:r>
      <w:r>
        <w:rPr>
          <w:rFonts w:eastAsia="Times New Roman" w:hint="cs"/>
          <w:b/>
          <w:bCs/>
          <w:kern w:val="0"/>
          <w:sz w:val="30"/>
          <w:szCs w:val="30"/>
          <w:rtl/>
        </w:rPr>
        <w:t xml:space="preserve"> </w:t>
      </w:r>
      <w:r w:rsidRPr="00E70811">
        <w:rPr>
          <w:rFonts w:eastAsia="Times New Roman"/>
          <w:kern w:val="0"/>
          <w:rtl/>
        </w:rPr>
        <w:t>عدة الحامل بوضعه بشرط نسبته إلى ذي العدة ولو احتمالا كمنفي بلعان وانفصال كله حتى ثاني توأمين ومتى تخلل دون ستة أشهر فتوأمان وتنقضي بميت لا علقة وبمضغة فيها صورة آدمي خفية أخبر بها القوابل فإن لم يكن صورة وقلن هي أصل آدمي انتقضت على المذهب ولو ظهر في عدة أقراء أو أشهر حمل للزوج اعتدت بوضعه ولو ارتابت فيها لم تنكح حتى تزول الريبة أو بعدها وبعد نكاح استمر إلى أن تلد لدون ستة أشهر من عقله أو بعدها قبل نكاح فلتصبر لتزول الريبة فإن نكحت فالمذهب عدم إبطاله في الحال فإن علم مقتضيه أبطلناه ولو أبانها فولدت لأربع سنين لحقه أو لأكثر فلا ولو طلق رجعيا حسبت المدة من الطلاق وفي قول من انصرام العدة ولو نكحت بعد العدة فولدت لدون ستة أشهر فكأنها لم تنكح وإن كان لستة فالولد للثاني ولو نكحت في العدة فاسد فولت للإمكان من الأول لحقه وانقضت بوضعه ثم تعتد للثاني أو للإمكان من الثاني لحقه أو منهما عرض على قائف فإن ألحقه بأحدهما فكالإمكان منه فقط</w:t>
      </w:r>
      <w:r>
        <w:rPr>
          <w:rFonts w:eastAsia="Times New Roman"/>
          <w:kern w:val="0"/>
          <w:rtl/>
        </w:rPr>
        <w:t xml:space="preserve">، </w:t>
      </w:r>
    </w:p>
    <w:p w14:paraId="2CE6D31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لزمها عدتا شخص من جنس بأن طلق ثم وطىء في عدة أقراء أو أشهر جاهلا أو عالما في رجعية تداخلتا فتبتدىء عدة من الوطء ويدخل فيها بقية عدة الطلاق فإن كانت إحداهما حملا والأخير أقراء تداخلتا في الأصح فتنقضيان بوضعه ويراجع قبله وقيل: إن كان الحمل من الوطء فلا أو لشخصين بان كانت في عدة زوج أو شبهة فوطئت بشبهة أو نكاح فاسد أو كانت زوجة معتدة عن شبهة فطلقت فلا تداخل فإن كان حمل قدمت عدته وإلا فإن سبق الطلاق أتمت عدته ثم استأنفت الأخرى وله الرجعة في عدته فإذا رجع انقطعت وشرعت في عدة الشبهة ولا يستمتع بها حتى تقضيها وإن سبقت الشبهة قدمت عدة الطلاق وقيل: الشبهة</w:t>
      </w:r>
      <w:r>
        <w:rPr>
          <w:rFonts w:eastAsia="Times New Roman"/>
          <w:kern w:val="0"/>
          <w:rtl/>
        </w:rPr>
        <w:t xml:space="preserve">، </w:t>
      </w:r>
    </w:p>
    <w:p w14:paraId="2E3D560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عاشرها كزوج بلا وطء في عدة أقراء أو أشهر فأوجه أصحها إن كانت بائنا انقضت وإلا فلا ولا رجعة بعد الأقراء والأشهر</w:t>
      </w:r>
      <w:r>
        <w:rPr>
          <w:rFonts w:eastAsia="Times New Roman"/>
          <w:kern w:val="0"/>
          <w:rtl/>
        </w:rPr>
        <w:t xml:space="preserve">، </w:t>
      </w:r>
      <w:r w:rsidRPr="00E70811">
        <w:rPr>
          <w:rFonts w:eastAsia="Times New Roman"/>
          <w:kern w:val="0"/>
          <w:rtl/>
        </w:rPr>
        <w:t>(قلت): ويلحقها الطلاق إلى انقضاء العدة ولو عاشرها أجنبي انقضت</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ولو نكح معتدة بظن الصحة ووطىء انقطعت من حين وطء وفي قول أو وجه من العقد ولو راجع حائلا ثم طلق استأنفت وفي القديم تبنى إن لم يطأ أو حاملا فبالوضع فلو وضعت ثم طلق استأنفت وقيل: إن لم يطأ بعد الوضع فلا عدة ولو خالع موطوءة ثم نكحها ثم وطىء ثم طلق استأنفت ودخل فيها البقية</w:t>
      </w:r>
      <w:r>
        <w:rPr>
          <w:rFonts w:eastAsia="Times New Roman"/>
          <w:kern w:val="0"/>
          <w:rtl/>
        </w:rPr>
        <w:t xml:space="preserve">، </w:t>
      </w:r>
    </w:p>
    <w:p w14:paraId="021A0C4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عدة حرة حائل لوفاة وإن لم توطأ أربعة أشهر وعشرة أيام بلياليها وأمة نصفها وإن مات عن رجعية انتقلت إلى وفاة أو بائن فلا وحامل بوضعه بشرطه السابق فلو مات صبي عن حامل فبالأشهر وكذا ممسوح إذ لا يلحق على المذهب ويلحق مجبوبا بقي أنثياه فتعتد به وكذا مسلول بقي ذكره به على المذهب ولو طلق إحدى امرأتيه ومات قبل بيان أو تعيين فإن كان لم يطأ اعتدتا لوفاة وكذا إن وطىء وهما ذواتا أشهر أو أقراء والطلاق رجعي فإن كان بائنا اعتدت كل واحدة بالأكثر من عدة وفاة وثلاثة من أقرائها وعدة الوفاة من الموت والأقراء من الطلاق ومن غاب وانقطع خبره ليس لزوجته نكاح حتى يتيقن موته أو طلاقه وفي القديم تتربص أربع سنين ثم تعتد لوفاة وتنكح فلو حكم بالقديم قاض نقض على الجديد في الأصح ولو نكحت بعد التربص والعدة في الأصح ويجب الإحداد على معتد وفاة لا رجعية ويستحب لبائن وفي قول يجب وهو ترك لبس مصبوغ لزينة وإن خشن وقيل: يحل ما صبغ غزله ثم نسج ويباح غير مصبوغ من قطن وصوف وكتان وكذا إبر يسم في الأصح ومصبوغ لا يقصد لزينة ويحرم حلي ذهب وفضة وكذا اللؤلؤ في الأصح وطيب في بدن وثوب وطعام وكحل </w:t>
      </w:r>
      <w:r w:rsidRPr="00E70811">
        <w:rPr>
          <w:rFonts w:eastAsia="Times New Roman"/>
          <w:kern w:val="0"/>
          <w:rtl/>
        </w:rPr>
        <w:lastRenderedPageBreak/>
        <w:t>واكتحال بإثمد إلا لحاجة كرمد وإسفيذاج ودمام خضاب حناء ونحوه ويحل تجميل فراش وأثاث وتنظيف بغسل نحو رأس وقلم وإزالة وسخ</w:t>
      </w:r>
      <w:r>
        <w:rPr>
          <w:rFonts w:eastAsia="Times New Roman"/>
          <w:kern w:val="0"/>
          <w:rtl/>
        </w:rPr>
        <w:t xml:space="preserve">، </w:t>
      </w:r>
      <w:r w:rsidRPr="00E70811">
        <w:rPr>
          <w:rFonts w:eastAsia="Times New Roman"/>
          <w:kern w:val="0"/>
          <w:rtl/>
        </w:rPr>
        <w:t>(قلت): ويحل امتشاط وحمام إن لم يكن خروج محرم ولو تركت الإحداد عصت وانقضت العدة كما لو فارقت المسكن ولو بلغتها الوفاة بعد المدة كانت منقضية ولها إحداد على غير زوج ثلاثة أيام وتحرم الزيادة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C54FEE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تجب سكنى لمعتدة طلاق ولو بائنا إلا ناشزة ولمعتدة وفاة في الأظهر وفسخ على المذهب وتسكن في مسكن كانت فيه عند الفرقة وليس لزوج وغيره إخراجها ولا لها خروج</w:t>
      </w:r>
      <w:r>
        <w:rPr>
          <w:rFonts w:eastAsia="Times New Roman"/>
          <w:kern w:val="0"/>
          <w:rtl/>
        </w:rPr>
        <w:t xml:space="preserve">، </w:t>
      </w:r>
      <w:r w:rsidRPr="00E70811">
        <w:rPr>
          <w:rFonts w:eastAsia="Times New Roman"/>
          <w:kern w:val="0"/>
          <w:rtl/>
        </w:rPr>
        <w:t>(قلت): ولها الخروج في عدة وفاة وكذا بائن في النهار لشراء طعام وغزل ونحوه وكذا ليلا إلى دار جارة لغزل وحديث ونحوهما بشرط أن ترجع وتبيت في بيتها وتنتقل من المسكن لخوف من هدم أو غرق أو على نفسها أو تأذت بالجيران أو هم بها أذى شديدا والله أعلم ولو انتقلت إلى مسكن بإذن الزوج فوجبت العدة قبل وصولها إليه اعتدت فيه عن النص أو بغير إذن ففي الأول وكذا لو أذن ثم وجبت قبل الخروج ولو أذن في الانتقال إلى بلد فكمسكن أو سفر حج أو تجارة ثم وجبت في الطريق فلها الرجوع والمضي فإن مضت أقامت لقضاء حاجتها ثم يجب الرجوع لتعتد البقية في المسكن ولو خرجت إلى غير الدار المألوفة فطلق وقال ما أذنت في الخروج صدق بيمينه ولو قالت نقلتني فقال بل أذنت لحاجة صدق على المذهب ومنزل بدوية وبيتها من شعر كمنزل حضرية وإذا كان المسكن له ويليق بها تعين ولا يصح بيعه إلا في عدة ذات أشهر وكمستأجر وقيل: باطل أو مستعار لزمتها فيه فإن رجع المعير ولم يرض بأجرة نقلت وكذا مستأجر انقضت مدته أولها استمرت وطلبت الأجرة فإن كان مسكن النكاح نفيسا فله النقل إلى لائق بها أو خسيسا فلها الامتناع وليس له مساكنتها ولا مداخلتها فإن كان في الدار محرم لها مميز ذكر أو له أنثى أو زوجة كذلك أو أمة أو امرأة أجنبية جاز ولو كان في الدار حجرة فسكنها أحدهما والآخر الأخرى فإن اتحدت المرافق كمطبخ ومستراح اشترط محرم وإلا فلا وينبغي أن يغلق ما بينهما من باب وأن لا يكون ممر أحدهما على الآخر وسفل وعلو كدار وحجرة</w:t>
      </w:r>
      <w:r>
        <w:rPr>
          <w:rFonts w:eastAsia="Times New Roman"/>
          <w:kern w:val="0"/>
          <w:rtl/>
        </w:rPr>
        <w:t xml:space="preserve">، </w:t>
      </w:r>
    </w:p>
    <w:p w14:paraId="23C44708"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الإستبراء</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يجب بسببين أحدهما ملك أمة بشراء أو إرث أو هبة أو سبي أو رد بعيب أو تحالف أو</w:t>
      </w:r>
      <w:r w:rsidRPr="00E70811">
        <w:rPr>
          <w:rFonts w:eastAsia="Times New Roman" w:hint="cs"/>
          <w:kern w:val="0"/>
          <w:rtl/>
        </w:rPr>
        <w:t xml:space="preserve"> </w:t>
      </w:r>
      <w:r w:rsidRPr="00E70811">
        <w:rPr>
          <w:rFonts w:eastAsia="Times New Roman"/>
          <w:kern w:val="0"/>
          <w:rtl/>
        </w:rPr>
        <w:t xml:space="preserve">إقالة وسواء بكر ومن استبرأها البائع قبل البيع ومتنقلة من صبي وامرأة وغيرها ويجب في مكاتبة عجزت وكذا مرتدة في الأصح لا من حلت من صوم أو اعتكاف وإحرام وفي الإحرام وجه ولو </w:t>
      </w:r>
      <w:r>
        <w:rPr>
          <w:rFonts w:eastAsia="Times New Roman"/>
          <w:kern w:val="0"/>
          <w:rtl/>
        </w:rPr>
        <w:t>اشترى</w:t>
      </w:r>
      <w:r w:rsidRPr="00E70811">
        <w:rPr>
          <w:rFonts w:eastAsia="Times New Roman"/>
          <w:kern w:val="0"/>
          <w:rtl/>
        </w:rPr>
        <w:t xml:space="preserve"> زوجته استحب وقيل: يجب ولو ملك مزوجة أو معتدة لم يجب فإن زال وجب في الأظهر الثاني زوال فراش عن أمة موطوءة أو مستولدة بعتق أو موت السيد ولو مضت مدة إستبراء على مستولدة ثم </w:t>
      </w:r>
      <w:r w:rsidRPr="00E70811">
        <w:rPr>
          <w:rFonts w:eastAsia="Times New Roman"/>
          <w:kern w:val="0"/>
          <w:rtl/>
        </w:rPr>
        <w:lastRenderedPageBreak/>
        <w:t>أعتقها أو مات وجب في الأصح</w:t>
      </w:r>
      <w:r>
        <w:rPr>
          <w:rFonts w:eastAsia="Times New Roman"/>
          <w:kern w:val="0"/>
          <w:rtl/>
        </w:rPr>
        <w:t xml:space="preserve">، </w:t>
      </w:r>
      <w:r w:rsidRPr="00E70811">
        <w:rPr>
          <w:rFonts w:eastAsia="Times New Roman"/>
          <w:kern w:val="0"/>
          <w:rtl/>
        </w:rPr>
        <w:t xml:space="preserve">(قلت): ولو استبرأ أمة موطوءة فأعتقها لم يجب وتتزوج في الحال إذ لا تشبه منكوحة والله أعلم ويحرم تزوج أمة موطوءة ومستولدة قبل </w:t>
      </w:r>
      <w:r>
        <w:rPr>
          <w:rFonts w:eastAsia="Times New Roman"/>
          <w:kern w:val="0"/>
          <w:rtl/>
        </w:rPr>
        <w:t xml:space="preserve">الاستبراء </w:t>
      </w:r>
      <w:r w:rsidRPr="00E70811">
        <w:rPr>
          <w:rFonts w:eastAsia="Times New Roman"/>
          <w:kern w:val="0"/>
          <w:rtl/>
        </w:rPr>
        <w:t>لئلا يختلط الماآن ولو أعتق مستولدته فله نكاحها بلا استبراء في الأصح ولو أعتقها أو مات وهي مزوجة فلا استبراء وهو بقرء وهو حيضة كاملة في الجديد وذات أشهر بشهر وفي قول بثلاثة وحامل مسبية أو زال عنها فراش سيد بوضعه وإن ملكت بشراء فقد سبق أن لا استبراء في الحال</w:t>
      </w:r>
      <w:r>
        <w:rPr>
          <w:rFonts w:eastAsia="Times New Roman"/>
          <w:kern w:val="0"/>
          <w:rtl/>
        </w:rPr>
        <w:t xml:space="preserve">، </w:t>
      </w:r>
      <w:r w:rsidRPr="00E70811">
        <w:rPr>
          <w:rFonts w:eastAsia="Times New Roman"/>
          <w:kern w:val="0"/>
          <w:rtl/>
        </w:rPr>
        <w:t xml:space="preserve">(قلت): يحصل </w:t>
      </w:r>
      <w:r>
        <w:rPr>
          <w:rFonts w:eastAsia="Times New Roman"/>
          <w:kern w:val="0"/>
          <w:rtl/>
        </w:rPr>
        <w:t xml:space="preserve">الاستبراء </w:t>
      </w:r>
      <w:r w:rsidRPr="00E70811">
        <w:rPr>
          <w:rFonts w:eastAsia="Times New Roman"/>
          <w:kern w:val="0"/>
          <w:rtl/>
        </w:rPr>
        <w:t xml:space="preserve">بوضع حمل زنا في الأصح والله أعلم ولو مضى زمن استبراء بعد الملك قبل القبض حسب إن ملك بإرث وكذا شراء في الأصح لا هبة ولو </w:t>
      </w:r>
      <w:r>
        <w:rPr>
          <w:rFonts w:eastAsia="Times New Roman"/>
          <w:kern w:val="0"/>
          <w:rtl/>
        </w:rPr>
        <w:t>اشترى</w:t>
      </w:r>
      <w:r w:rsidRPr="00E70811">
        <w:rPr>
          <w:rFonts w:eastAsia="Times New Roman"/>
          <w:kern w:val="0"/>
          <w:rtl/>
        </w:rPr>
        <w:t xml:space="preserve"> مجوسية فحاضت ثم أسلمت لم يكف ويحرم الاستمتاع بالمستبرأة إلا مسبية فيحل غير وطء وقيل: لا وإذا قالت حضت صدقت ولو منعت السيد فقال أخبرتني بتمام </w:t>
      </w:r>
      <w:r>
        <w:rPr>
          <w:rFonts w:eastAsia="Times New Roman"/>
          <w:kern w:val="0"/>
          <w:rtl/>
        </w:rPr>
        <w:t xml:space="preserve">الاستبراء </w:t>
      </w:r>
      <w:r w:rsidRPr="00E70811">
        <w:rPr>
          <w:rFonts w:eastAsia="Times New Roman"/>
          <w:kern w:val="0"/>
          <w:rtl/>
        </w:rPr>
        <w:t xml:space="preserve">صدق ولا تصير أمة فراشا إلا بوطء فإذا ولدت للإمكان من وطئه لحقه ولو أقر بوطء ونفى الولد وادعى استبراء لم يلحقه على المذهب فإن أنكرت </w:t>
      </w:r>
      <w:r>
        <w:rPr>
          <w:rFonts w:eastAsia="Times New Roman"/>
          <w:kern w:val="0"/>
          <w:rtl/>
        </w:rPr>
        <w:t xml:space="preserve">الاستبراء </w:t>
      </w:r>
      <w:r w:rsidRPr="00E70811">
        <w:rPr>
          <w:rFonts w:eastAsia="Times New Roman"/>
          <w:kern w:val="0"/>
          <w:rtl/>
        </w:rPr>
        <w:t xml:space="preserve">حلف أن الولد ليس منه وقيل: يجب تعرضه </w:t>
      </w:r>
      <w:r w:rsidRPr="00E70811">
        <w:rPr>
          <w:rFonts w:eastAsia="Times New Roman" w:hint="cs"/>
          <w:kern w:val="0"/>
          <w:rtl/>
        </w:rPr>
        <w:t>للاستبراء</w:t>
      </w:r>
      <w:r w:rsidRPr="00E70811">
        <w:rPr>
          <w:rFonts w:eastAsia="Times New Roman"/>
          <w:kern w:val="0"/>
          <w:rtl/>
        </w:rPr>
        <w:t xml:space="preserve"> ولو ادعت استيلاء فأنكر أصل الوطء وهناك ولد لم يحلف على الصحيح ولو قال وطئت وعزلت لحقه في الأصح</w:t>
      </w:r>
      <w:r>
        <w:rPr>
          <w:rFonts w:eastAsia="Times New Roman"/>
          <w:kern w:val="0"/>
          <w:rtl/>
        </w:rPr>
        <w:t xml:space="preserve">، </w:t>
      </w:r>
    </w:p>
    <w:p w14:paraId="3BE5B73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76B3042F"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الرضاع</w:t>
      </w:r>
    </w:p>
    <w:p w14:paraId="4CB4704A" w14:textId="77777777" w:rsidR="00C11C4E" w:rsidRPr="00E70811" w:rsidRDefault="00C11C4E" w:rsidP="00775A91">
      <w:pPr>
        <w:rPr>
          <w:rFonts w:eastAsia="Times New Roman"/>
          <w:kern w:val="0"/>
          <w:rtl/>
        </w:rPr>
      </w:pPr>
      <w:r w:rsidRPr="00E70811">
        <w:rPr>
          <w:rFonts w:eastAsia="Times New Roman"/>
          <w:kern w:val="0"/>
          <w:rtl/>
        </w:rPr>
        <w:t xml:space="preserve">إنما يثبت بلبن امرأة حية بلغت تسع سنين ولو حلبت فأوجر بعد موتها حرم في الأصح ولو جبن أو نزع منه زبد حرم ولو خلط بمائع حرم إن غلب فإن غلب وشرب الكل قيل: أو البعض حرم في الأظهر ويحرم إيجار وكذا إسعاط على المذهب لا حقنة في الأظهر وشرطه رضيع حي لم يبلغ سنتين وخمس رضعات وضبطهن بالعرف فلو قطع إعراضا تعدد أو للهو وعاد في الحال أو تحول من ثدي إلى ثدي فلا ولو حلب منها دفعة وأوجره خمسا أو عكسه فرضعة وفي قول خمس ولو شك هل خمسا أم أقل أو هل رضع في حولين أم بعد فلا تحريم وفي الثانية قول أو وجه وتصير المرضعة أمه والذي منه اللبن أباه وتسري الحرمة إلى أولاده ولو كان لرجل خمس مستولدات أو أربع نسوة وأم ولد فرضع طفل من كل رضعة صار ابنه في الأصح فيحرمن عليه لأنهن موطوآت أبيه ولو كان بدل المستولدات بنات أو أخوات فلا حرمة في الأصح وآباء المرضعة من نسب أو رضاع أجداد للرضيع وأمهاتها جداته وأولادها من نسب أو رضاع إخوته وإخوتها وأخواتها أخواله وخالاته وأبو ذي اللبن جده وأخوه </w:t>
      </w:r>
      <w:r w:rsidRPr="00E70811">
        <w:rPr>
          <w:rFonts w:eastAsia="Times New Roman"/>
          <w:kern w:val="0"/>
          <w:rtl/>
        </w:rPr>
        <w:lastRenderedPageBreak/>
        <w:t>عمه وكذا الباقي واللبن لمن نسب إليه ولد نزل به بنكاح أو وطء شبهة لا زنا ولو نفاه بلعان انتفى اللبن عنه ولو وطئت منكوحة بشبهة أو وطىء اثنان بشبهة فولدت فاللبن لمن لحقه الولد بقائف أو غيره ولا تنقطع نسبة اللبن عن زوج مات أو طلق وإن طالت المدة أو انقطع وعاد فإن نكحت آخر وولدت منه فاللبن بعد الولادة له وقبلها للأول وإن لم يدخل وقت ظهور لبن حمل الثاني وكذا إن دخل وفي قول للثاني وفي قول لهما</w:t>
      </w:r>
      <w:r>
        <w:rPr>
          <w:rFonts w:eastAsia="Times New Roman"/>
          <w:kern w:val="0"/>
          <w:rtl/>
        </w:rPr>
        <w:t xml:space="preserve">، </w:t>
      </w:r>
    </w:p>
    <w:p w14:paraId="4144B268"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تحته صغيرة فأرضعتها أمه أو أخته أو زوجة أخرى انفسخ نكاحه وللصغيرة نصف مهرها وله على المرضعة نصف مهر مثل وفي قول كله ولو رضعت من نائمة فلا غرم ولا مهر للمرضعة ولو كان تحته كبيرة وصغيرة فأرضعت أم الكبيرة الصغيرة انفسخت الصغيرة وكذا الكبيرة في الأظهر وله نكاح من شاء منهما وحكم مهر الصغيرة وتغريمه المرضعة ما سبق وكذا الكبيرة إن لم تكن موطوأة فإن كانت موطوأة فله على المرضعة مهر مثل في الأظهر ولو أرضعت بنت الكبيرة الصغيرة حرمت الكبيرة أبدا وكذا الصغيرة إن كانت الكبيرة موطوأة ولو كانت تحته صغيرة فطلقها فأرضعتها امرأة صارت أم امرأته ولو نكحت مطلقته صغيرا وأرضعته بلبنه حرمت على المطلق والصغير أبدا ولو زوج أم ولده عبده الصغير فأرضعته لبن السيد حرمت عليه وعلى السيد ولو أرضعت موطوأته الأمة صغيرة تحته بلبنه أو لبن غيره حرمتا عليه ولو كان تحته صغيرة وكبيرة فأرضعتها انفسختا وحرمت الكبيرة أبدا وكذا الصغيرة إن كان الإرضاع بلبنه وإلا فربيبة ولو كان تحته كبيرة وثلاث صغائر فأرضعتهن حرمت أبدا وكذا الصغائر إن أرضعتهن بلبنه أو لبن غيره وهي موطوأة وإلا فإن أرضعنهن معا بإيجارهن الخامسة انفسخن ولا يحرمن مؤبدا أو مرتبا لم يحرمن وتنفسخ الأولى والثالث: وتنفسخ الثانية بإرضاع الثالث: ة وفي قول لا ينفسخ ويجري القولان فيمن تحته صغيرتان أرضعتهما أجنبية مرتبا أينفسخان أم الثانية</w:t>
      </w:r>
      <w:r>
        <w:rPr>
          <w:rFonts w:eastAsia="Times New Roman"/>
          <w:kern w:val="0"/>
          <w:rtl/>
        </w:rPr>
        <w:t xml:space="preserve">، </w:t>
      </w:r>
    </w:p>
    <w:p w14:paraId="037D0C5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قال هند بنتي أو أختي برضاع أو قالت هو أخي حرم تناكحهما ولو قال زوجان بيننا رضاع محرم فرق بينهما وسقط المسمى ووجب مهر مثل إن وطىء وإن ادعى رضاعا فأنكرت انفسخ ولها المسمى إن وطىء وإلا فنصفه وإن ادعته فأنكر صدق بيمينه إن زوجت برضاها وإلا فالأصح تصديقها ومهر مثل إن وطىء وإلا فلا شيء لها ويحلف منكر رضاع على نفي علمه ومدعيه على بت ويثبت بشهادة رجلين أو رجل وامرأتين وبأربع نسوة والإقرار به شرطه رجلان وتقبل شهادة المرضعة إن لم تطلب أجرة ولا ذكرت فعلها وكذا إن ذكرت فقالت أرضعته في الأصح والأصح أنه لا يكفي بينهما </w:t>
      </w:r>
      <w:r w:rsidRPr="00E70811">
        <w:rPr>
          <w:rFonts w:eastAsia="Times New Roman"/>
          <w:kern w:val="0"/>
          <w:rtl/>
        </w:rPr>
        <w:lastRenderedPageBreak/>
        <w:t>رضاع محرم بل يجب ذكر وقت وعدد ووصول اللبن جوفه ويعرف ذلك بمشاهة حلب وإيجار وازدراد أو قرائن كالتقام ثدي ومصه وحركة حلقه بتجرع وازدراد بعد علمها إنها لبون</w:t>
      </w:r>
      <w:r>
        <w:rPr>
          <w:rFonts w:eastAsia="Times New Roman"/>
          <w:kern w:val="0"/>
          <w:rtl/>
        </w:rPr>
        <w:t xml:space="preserve">، </w:t>
      </w:r>
    </w:p>
    <w:p w14:paraId="6F4FF152"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8E9D710"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النفقات</w:t>
      </w:r>
    </w:p>
    <w:p w14:paraId="6DEC7FD0" w14:textId="77777777" w:rsidR="00C11C4E" w:rsidRPr="00E70811" w:rsidRDefault="00C11C4E" w:rsidP="00775A91">
      <w:pPr>
        <w:rPr>
          <w:rFonts w:eastAsia="Times New Roman"/>
          <w:kern w:val="0"/>
          <w:rtl/>
        </w:rPr>
      </w:pPr>
      <w:r w:rsidRPr="00E70811">
        <w:rPr>
          <w:rFonts w:eastAsia="Times New Roman"/>
          <w:kern w:val="0"/>
          <w:rtl/>
        </w:rPr>
        <w:t>على موسر لزوجته كل يوم مد طعام ومعسر مد ومتوسط مد ونصف والمد مائة وثلاثة وسبعون درهما وثلث درهم</w:t>
      </w:r>
      <w:r>
        <w:rPr>
          <w:rFonts w:eastAsia="Times New Roman"/>
          <w:kern w:val="0"/>
          <w:rtl/>
        </w:rPr>
        <w:t xml:space="preserve">، </w:t>
      </w:r>
      <w:r w:rsidRPr="00E70811">
        <w:rPr>
          <w:rFonts w:eastAsia="Times New Roman"/>
          <w:kern w:val="0"/>
          <w:rtl/>
        </w:rPr>
        <w:t>(قلت): الأصح مائة وأحد وسبعون وثلاثة أسباع والله أعلم ومسكين الزكاة معسر ومن فوقه إن كان لو كلف مدين ردع مسكينا فمتوسط وإلا فموسر والواجب غالب قوت البلد</w:t>
      </w:r>
      <w:r>
        <w:rPr>
          <w:rFonts w:eastAsia="Times New Roman"/>
          <w:kern w:val="0"/>
          <w:rtl/>
        </w:rPr>
        <w:t xml:space="preserve">، </w:t>
      </w:r>
      <w:r w:rsidRPr="00E70811">
        <w:rPr>
          <w:rFonts w:eastAsia="Times New Roman"/>
          <w:kern w:val="0"/>
          <w:rtl/>
        </w:rPr>
        <w:t>(قلت): فإن اختلف وجب لائق به ويعتبر اليسار وغيره بطلوع الفجر والله أعلم وعليه تمليكها حبا وكذا طحنه وخبزه في الأصح ولو طلب أحدهما بدل الحب لم يجبر الممتنع فإن اعتاضت جاز في الأصح إلا خبزا ودقيقا على المذهب ولو أكلت معه كالعادة سقطت نفقتها في الأصح</w:t>
      </w:r>
      <w:r>
        <w:rPr>
          <w:rFonts w:eastAsia="Times New Roman"/>
          <w:kern w:val="0"/>
          <w:rtl/>
        </w:rPr>
        <w:t xml:space="preserve">، </w:t>
      </w:r>
      <w:r w:rsidRPr="00E70811">
        <w:rPr>
          <w:rFonts w:eastAsia="Times New Roman"/>
          <w:kern w:val="0"/>
          <w:rtl/>
        </w:rPr>
        <w:t xml:space="preserve">(قلت): إلا أن تكون غير رشيدة ولم يأذن وليها والله أعلم ويجب أدم غالب البلد كزيت وسمن وجبن وتمر ويختلف بالفصول ويقدره قاض باجتهاده ويفاوت بين موسر وغيره ولحم يليق بيساره وإعساره كعادة البلد ولو كانت تأكل الخبز وحده وجب الأدم وكسوة تكفيها فيجب قميص وسراويل وخمار ومكعب ويزيد في الشتاء جبة وجسنها قطن فإن جرت عادة البلد لمثله بكتان أو حرير وجب في الأصح ويجب ما تقعد عليه كزلية أو لبد أو حصير وكذا فراش للنوم في الأصح ومخدة ولحاف في الشتاء وآلة تنظيف كمشط ودهن وما يغسل به الرأس ومرتك ونحوه لدفع صنان لا كحل وخضاب وما يزين ودواء مرض وأجرة طبيب وحاجم ولها طعام أيام المرض وأدمها والأصح وجوب أجرة حمام بحسب العادة وثمن ماء غسل جماع ونفاس لا حيض واحتلام ولها آلات أكل وشرب وطبخ كقدر وقصعة وكوز وجرة ونحوها ومسكن يليق بها ولا يشترط كونه ملكه وعليه لمن لا يليق بها خدمة نفسها إخدامها بحرة أو أمة له أو مستأجرة أو بالإنفاق على من صحبتها من حرة أو أمة لخدمة وسواء في هذا موسر ومعسر وعبد فإن أخدمها بحرة أو أمة بأجرة فليس عليه غيرها أو بأمته أنفق عليها بالملك أو بمن صحبتها لزمه نفقتها وجنس طعامها جنس طعام الزوجة وهو مد على معسر وكذا متوسط في الصحيح وموسر مد وثلث ولها كسوة تليق بحالها وكذا أدم على الصحيح لا آلة تنظيف فإن كثر وسخ وتأذت بقمل وجب أن ترفه ومن تخدم نفسها في العادة إن </w:t>
      </w:r>
      <w:r>
        <w:rPr>
          <w:rFonts w:eastAsia="Times New Roman"/>
          <w:kern w:val="0"/>
          <w:rtl/>
        </w:rPr>
        <w:t>احتاج</w:t>
      </w:r>
      <w:r w:rsidRPr="00E70811">
        <w:rPr>
          <w:rFonts w:eastAsia="Times New Roman"/>
          <w:kern w:val="0"/>
          <w:rtl/>
        </w:rPr>
        <w:t xml:space="preserve">ب إلى خدمة لمرض أو زمانة وجب إخدامها ولا إخدام لرقيقه وفي الجملة وجب ويجب </w:t>
      </w:r>
      <w:r w:rsidRPr="00E70811">
        <w:rPr>
          <w:rFonts w:eastAsia="Times New Roman"/>
          <w:kern w:val="0"/>
          <w:rtl/>
        </w:rPr>
        <w:lastRenderedPageBreak/>
        <w:t>في المسكن إمتاع وما يستهلك كطعام تمليك وتتصرف فيه فلو قترت بما يضرها منعها وما دام نفعه ككسوة وظروف طعام ومشط تمليك وقيل: إمتاع وتعطي الكسوة أول شتاء وصيف فإن تلف فيه بلا تقصير لم تبدل إن قلنا تمليك فإن ماتت فله لم ترد ولو لم يكس مدة فدين</w:t>
      </w:r>
      <w:r>
        <w:rPr>
          <w:rFonts w:eastAsia="Times New Roman"/>
          <w:kern w:val="0"/>
          <w:rtl/>
        </w:rPr>
        <w:t xml:space="preserve">، </w:t>
      </w:r>
    </w:p>
    <w:p w14:paraId="24F04A3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الجديد أنها تجب بالتمكين لا العقد فإن </w:t>
      </w:r>
      <w:r>
        <w:rPr>
          <w:rFonts w:eastAsia="Times New Roman"/>
          <w:kern w:val="0"/>
          <w:rtl/>
        </w:rPr>
        <w:t>اختلفا</w:t>
      </w:r>
      <w:r w:rsidRPr="00E70811">
        <w:rPr>
          <w:rFonts w:eastAsia="Times New Roman"/>
          <w:kern w:val="0"/>
          <w:rtl/>
        </w:rPr>
        <w:t xml:space="preserve"> فيه صدق فإن لم تعرض عليه مدة فلا نفقة فيها وإن عرضت وجبت من بلوغ الخبر فإن غاب كتب الحاكم لحاكم بلده ليعلمه فيجيء أو يوكل فإن لم يفعل ومضى زمن وصوله فرضها القاضي والمعتبر في مجنونة ومراهقة عرض ولي وتسقط بنشوز ولو بمنع لمس بلا عذر وعبالة زوج أو مرض يضر معه الوطء عذر والخروج من بيته بلا إذن نشوز إلا أن يشرف على انهدام وسفرها بإذنه معه أو لحاجته لا يسقط ولحاجتها يسقط في الأظهر ولو نشرت فغاب فأطاعت لم تجب في الأصح وطريقها أن يكتب الحاكم كما سبق ولو خرجت في غيبته لزيارة ونحوها لم تسقط والأظهر أن لا نفقة لصغيرة وأنها تجب لكبيرة على صغير وإحرامها بحج أو عمرة بلا إذن نشوز إن لم يملك تحليلها فإن ملك فلا حتى تخرج فمسافرة لحاجتها أو بإذن ففي الأصح لها نفقة ما لم تخرج ويمنعها صوم نفل فإن أبت فناشزة في الأظهر والأصح أن قضاءه لا يتضيق كنفل فيمنعها وأنه لا منع من تعجيل مكتوبة أول وقت وسنن راتبة ويجب لرجعية المؤن إلا مؤنة تنظف فلو ظنت حاملا فأنفق فبانت حائلا استرجع ما دفع بعد عدتها والحائل البائن بخلع أو ثلاث لا نفقة لها ولا كسوة وتجبان لحامل لها وفي قول للحمل فعلى الأول لا تجب لحامل عن شبهة أو نكاح فاسد</w:t>
      </w:r>
      <w:r>
        <w:rPr>
          <w:rFonts w:eastAsia="Times New Roman"/>
          <w:kern w:val="0"/>
          <w:rtl/>
        </w:rPr>
        <w:t xml:space="preserve">، </w:t>
      </w:r>
      <w:r>
        <w:rPr>
          <w:rFonts w:eastAsia="Times New Roman" w:hint="cs"/>
          <w:kern w:val="0"/>
          <w:rtl/>
        </w:rPr>
        <w:t xml:space="preserve"> </w:t>
      </w:r>
      <w:r w:rsidRPr="00E70811">
        <w:rPr>
          <w:rFonts w:eastAsia="Times New Roman"/>
          <w:kern w:val="0"/>
          <w:rtl/>
        </w:rPr>
        <w:t>(قلت): ولا نفقة لمعتدة وفاة وإن كانت حاملا والله أعلم ونفقة العدة مقدرة كزمن النكاح وقيل: تجب الكفاية ولا يجب دفعها قبل ظهور حمل فإذا ظهر وجب يوما بيوم وقيل: حين تضع ولا تسقط بمضي الزمان على المذهب</w:t>
      </w:r>
      <w:r>
        <w:rPr>
          <w:rFonts w:eastAsia="Times New Roman"/>
          <w:kern w:val="0"/>
          <w:rtl/>
        </w:rPr>
        <w:t xml:space="preserve">، </w:t>
      </w:r>
    </w:p>
    <w:p w14:paraId="315B2EE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أعسر بها فإن صبرت صارت دينا عليه وإلا فلها الفسخ على الأظهر والأصح أن لا فسخ بمنع موسر حضر أو غاب ولو حضر وغاب ماله فإن كان بمسافة القصر فلها الفسخ وإلا فلا ويؤمر بالإحضار ولو تبرع رجل بها لم يلزمها القبول وقدرته على الكسب كالمال وإنما تفسخ بعجزه عن نفقة معتمر والإعسار بالكسوة كهو بالنفقة وكذا بالأدم والمسكن في الأصح</w:t>
      </w:r>
      <w:r>
        <w:rPr>
          <w:rFonts w:eastAsia="Times New Roman"/>
          <w:kern w:val="0"/>
          <w:rtl/>
        </w:rPr>
        <w:t xml:space="preserve">، </w:t>
      </w:r>
      <w:r w:rsidRPr="00E70811">
        <w:rPr>
          <w:rFonts w:eastAsia="Times New Roman"/>
          <w:kern w:val="0"/>
          <w:rtl/>
        </w:rPr>
        <w:t xml:space="preserve">(قلت): الأصح المنع في الأدم والله أعلم وفي إعساره بالمهر أقوال أظهرها تفسخ قبل وطء لا بعده ولا فسخ حتى يثبت عند قاض إعساره فيفسخه أو يأذن لها فيه ثم في قول ينجز الفسخ والأظهر إمهاله ثلاثة أيام ولها الفسخ صبيحة الرابع: إلا أن يسلم نفقته ولو مضى يومان بلا نفقة وأنفق الثالث: وعجز الرابع: بنت وقيل: تستأنف </w:t>
      </w:r>
      <w:r w:rsidRPr="00E70811">
        <w:rPr>
          <w:rFonts w:eastAsia="Times New Roman"/>
          <w:kern w:val="0"/>
          <w:rtl/>
        </w:rPr>
        <w:lastRenderedPageBreak/>
        <w:t>ولها الخروج زمن المهلة لتحصيل النفقة وعليها الرجوع ليلا ولو رضيت بإعساره أو نكحته عالمة بإعساره فلها الفسخ بعده ولو رضيت بإعساره بالمهر فلا ولا فسخ لولي صغيرة ومجنونة بإعسار بمهر ونفقة ولو أعسر زوج أمة بالنفقة فلها الفسخ فإن رضيت فلا فسخ للسيد في الأصح وله أن يلجئها إليه بأن لا ينفق عليها ويقول افسخي أو جوعي</w:t>
      </w:r>
      <w:r>
        <w:rPr>
          <w:rFonts w:eastAsia="Times New Roman"/>
          <w:kern w:val="0"/>
          <w:rtl/>
        </w:rPr>
        <w:t xml:space="preserve">، </w:t>
      </w:r>
    </w:p>
    <w:p w14:paraId="12239D2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487BF1">
        <w:rPr>
          <w:rFonts w:eastAsia="Times New Roman"/>
          <w:b/>
          <w:bCs/>
          <w:kern w:val="0"/>
          <w:sz w:val="30"/>
          <w:szCs w:val="30"/>
          <w:rtl/>
        </w:rPr>
        <w:t>: </w:t>
      </w:r>
      <w:r w:rsidRPr="00E70811">
        <w:rPr>
          <w:rFonts w:eastAsia="Times New Roman"/>
          <w:kern w:val="0"/>
          <w:rtl/>
        </w:rPr>
        <w:t>يلزمه نفقة الوالد وإن علا والولد وإن سفل وإن اختلف دينهما بشرط يسار المنفق بفاضل عن قوته وقوت عياله في يومه ويباع فيها ما يباع في الدين ويلزم كسوبا كسبها في الأصح ولا تجب لمالك كفايته ولا لمكتسبها وتجب لفقير غير مكتسب إن كان زمنا أو صغيرا أو مجنونا وإلا فأقوال أحسنها تجب والثالث: لأصل لا فرع</w:t>
      </w:r>
      <w:r>
        <w:rPr>
          <w:rFonts w:eastAsia="Times New Roman"/>
          <w:kern w:val="0"/>
          <w:rtl/>
        </w:rPr>
        <w:t xml:space="preserve">، </w:t>
      </w:r>
      <w:r w:rsidRPr="00E70811">
        <w:rPr>
          <w:rFonts w:eastAsia="Times New Roman"/>
          <w:kern w:val="0"/>
          <w:rtl/>
        </w:rPr>
        <w:t>(قلت): الثالث: أظهر والله أعلم وهي الكفاية وتسقط بفواتها ولا تصير دينا عليه إلا بفرض قاض أو إذنه في اقتراض لغيبة أو منع وعليها إرضاع ولدها اللبأ ثم بعده إن لم يوجد إلا هي أو أجنبية وجب إرضاعه وإن وجدتا لم تجبر الأم فإن رعبت وهي منكوحة أبيه فله منعها في الأصح</w:t>
      </w:r>
      <w:r>
        <w:rPr>
          <w:rFonts w:eastAsia="Times New Roman"/>
          <w:kern w:val="0"/>
          <w:rtl/>
        </w:rPr>
        <w:t xml:space="preserve">، </w:t>
      </w:r>
      <w:r w:rsidRPr="00E70811">
        <w:rPr>
          <w:rFonts w:eastAsia="Times New Roman"/>
          <w:kern w:val="0"/>
          <w:rtl/>
        </w:rPr>
        <w:t>(قلت): الأصح ليس له منعها صححه الأكثرون والله أعلم فإن اتفقا وطلبت أجرة مثل أجيبت أو فوقها فلا وكذا إن تبرعت أجنبية أو رضيت بأقل في الأظهر ومن استوى فرعاه أنفقا وإلا فالأصح أقربهما فإن استويا فبالإرث في الأصح والثاني بالإرث ثم القرب والوارثان يستويان أم يوزع بحسبه وجهان ومن له أبوان فعلى الأب وقيل: عليهما لبالغ أو أجداد وجدات إن أدلى بعضهم ببعض فالأقرب وإلا فبالقرب وقيل: الإرث وقيل: بولاية المال ومن له أصل وفرع ففي الأصح على الفرع وإن بعد أو محتاجون يقدم زوجته ثم الأقرب وقيل: الوارث وقيل: الولي</w:t>
      </w:r>
      <w:r>
        <w:rPr>
          <w:rFonts w:eastAsia="Times New Roman"/>
          <w:kern w:val="0"/>
          <w:rtl/>
        </w:rPr>
        <w:t xml:space="preserve">، </w:t>
      </w:r>
    </w:p>
    <w:p w14:paraId="7B519CD6"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الحضانة حفظ من لا يستقل وتر بيته والإناث أليق بها وأولاهن أم ثم أمهات يدلين بإناث يقدم أقربهن والجديد تقدم بعدهن أم أب ثم أمهاتها المدليات بإناث ثم أم أبي أب كذلك ثم أم أبي جد كذلك والقديم الأخوات والخالات عليهن وتقدم أخت على خالة وخالة على بنت أخ وأخت وبنت أخ وأخت على عمة وأخت من أبوين على أخت من أحدهما والأصح تقديم أخت من أب على أخت من أم وخالة وعمة لأب عليهما لأم وسقوط كل جدة لا ترث دون أنثى غير محرم كبنت خالة وتثبت لكل ذكر محرم وارث على ترتيب الإرث وكذا غير محرم كابن عم على الصحيح ولا تسلم إليه مشتهاة بل إلى ثقة يعينها فإن فقد الإرث والمحرمية أو الإرث فلا في الأصح وإن اجتمع ذكور وإناث فالأم ثم أمهاتها ثم الأب وقيل: تقدم عليه الخالة والأخت من الأم ويقدم الأصل على الحاشية فإن فقد فالأصح الأقرب وإلا فالأنثى وإلا فيقرع ولا حضانة لرقيق ومجنون وفاسق وكافر على مسلم وناكحة غير أبي الطفل </w:t>
      </w:r>
      <w:r w:rsidRPr="00E70811">
        <w:rPr>
          <w:rFonts w:eastAsia="Times New Roman"/>
          <w:kern w:val="0"/>
          <w:rtl/>
        </w:rPr>
        <w:lastRenderedPageBreak/>
        <w:t>إلا عمه وابن عمه وابن أخيه في الأصح وإن كان رضيعا اشترط أن ترضعه على الصحيح فإن كملت ناقصة وطلقت منكوحة حضنت وإن غابت الأم أو امتنعت فللجدة على الصحيح هذا كله في غير مميز والمميزان افترق أبواه كان عند من اختار منهما فإن كان في أحدهما جنون أو كفر أو رق أو فسق أو نكحت فالحق للآخر ويخير بين أم وجد وكذا أخ أو عم أو أب مع أخت أو خالة في الأصح وإن اختاره أحدهما ثم الآخر حول إليه فإن اختار الأب ذكر لم يمنعه زيارة أمه ويمنع أنثى ولا يمنعها دخولا عليهما زائرة والزيارة مرة في أيام فإن مرضا فالأم أولى بتمريضهما فإن رضي به في بيته وإلا ففي بيتها وإن اختارها ذكر فعندها ليلا وعند الأب نهارا يؤدبه ويسلمه لكتب أو حرفة أو أنثى فعندها ليلا ونهارا يزورها الأب على العادة وإن اختارهما أقرع وإن لم يختر فالأم أولى وقيل: يقرع ولو أراد أحدهما سفر حاجة كان الولد المميز وغيره مع المقيم حتى يعود أو سفر نقلة فالأب أولى بشرط أمن طريقه والبلد المقصود قبل ومسافة قصر ومحارم العصبة في هذا كالأب وكذا ابن عم لذكر ولا يعطى أنثى فإن رافقته بنته سلم إليها</w:t>
      </w:r>
      <w:r>
        <w:rPr>
          <w:rFonts w:eastAsia="Times New Roman"/>
          <w:kern w:val="0"/>
          <w:rtl/>
        </w:rPr>
        <w:t xml:space="preserve">، </w:t>
      </w:r>
    </w:p>
    <w:p w14:paraId="04FAC79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عليه كفاية رقيقه نفقة وكسوة وإن كان أعمى زمنا ومدبرا ومستولدة من غالب قوت رقيق البلد وأدمهم وكسوتهم ولا يكفي ستر العورة ويسن أن يناوله مما يتنعم به من طعام وأدم وكسوة وتسقط بمضي الزمان ويبيع القاضي فيها ماله فإن فقد المال أمره ببيعه أو إعتاقه ويجبر أمته على إرضاع ولدها وكذا غيره إن فضل عنه وفطمه قبل حولين إن لم يضره وإرضاعه بعدهما إن لم يضرها وللحرة حق التربية فليس لأحدهما فطمه قبل حولين ولهما إن لم يضره ولأحدهما بعد حولين ولهما الزيادة ولا يكلف رقيقه إلا عملا يطيقه ويجوز مخارجته بشرط رضاهما وهي خراج يؤديه كل يوم أو أسبوع وعليه علف دوابه وسقيها فإن امتنع أجبر في المأكول على بيع أو علف أو ذبح وفي غيره على بيع أو علف ولا يحلب ما ضر ولدها وما لا روح له كقناة ودار لا تجب عمارتها</w:t>
      </w:r>
      <w:r>
        <w:rPr>
          <w:rFonts w:eastAsia="Times New Roman"/>
          <w:kern w:val="0"/>
          <w:rtl/>
        </w:rPr>
        <w:t xml:space="preserve">، </w:t>
      </w:r>
    </w:p>
    <w:p w14:paraId="23C88DE8"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FF8B5C7"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الجراح</w:t>
      </w:r>
    </w:p>
    <w:p w14:paraId="63626B7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مدخل</w:t>
      </w:r>
      <w:r w:rsidRPr="007F419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الفعل المزهق ثلاثة عمد وخطأ وشبه عمد ولا قصاص إلا في العمد وهو قصد الفعل والشخص بما يقتل غالبا جارح أو مثقل فإن فقد قصد أحدهما بأن وقع عليه فمات أو رمى شجرة فأصابه فخطأ وإن قصدهما بما لا يقتل غالبا فشبه عمد ومنه الضرب بسوط أو عصا فلو غرز إبرة بمقتل فعمد وكذا </w:t>
      </w:r>
      <w:r w:rsidRPr="00E70811">
        <w:rPr>
          <w:rFonts w:eastAsia="Times New Roman"/>
          <w:kern w:val="0"/>
          <w:rtl/>
        </w:rPr>
        <w:lastRenderedPageBreak/>
        <w:t>بغيره إن تورم وتألم حتى مات فإن لم يظهر أثر ومات في الحال فشبه عمد وقيل: عمد وقيل: لا شيء ولو غرز فيما لا يؤلم كجلدة عقب فلا شيء بحال ولو حبسه ومنعه الطعام والشراب والطلب حتى مات فإن مضت مدة يموت مثله فيها غالبا جوعا أو عطشا فعمد فإن لم يكن به جوع وعطش سابق فشبه عمد وإن كان بعض جوع وعطش وعلم الحابس الحال فعمد وإلا فلا في الأظهر</w:t>
      </w:r>
      <w:r>
        <w:rPr>
          <w:rFonts w:eastAsia="Times New Roman"/>
          <w:kern w:val="0"/>
          <w:rtl/>
        </w:rPr>
        <w:t xml:space="preserve">، </w:t>
      </w:r>
      <w:r w:rsidRPr="00E70811">
        <w:rPr>
          <w:rFonts w:eastAsia="Times New Roman"/>
          <w:kern w:val="0"/>
          <w:rtl/>
        </w:rPr>
        <w:t>ويجب القصاص بالسبب فلو شهدا بقصاص فقتل ثم رجعا وقالا تعمدنا لزمهما القصاص إلا أن يعترف الولي بعلمه بكذبهما ولو ضيف بمسموم صبيا أو مجنونا فمات وجب القصاص أو بالغا عاقلا ولم يعلم حال الطعام فدية وفي قول قصاص وفي قول لا شيء ولو دس سما في طعام شخص الغالب أكله منه فأكله جاهلا فعلى الأقوال ولو ترك المجروح علاج جرح مهلك فمات وجب القصاص أو بالغا ولم يعلم حال الطعام فدية وفي قول قصاص وفي قول لا شيء ولو</w:t>
      </w:r>
      <w:r>
        <w:rPr>
          <w:rFonts w:eastAsia="Times New Roman" w:hint="cs"/>
          <w:kern w:val="0"/>
          <w:rtl/>
        </w:rPr>
        <w:t xml:space="preserve"> </w:t>
      </w:r>
      <w:r w:rsidRPr="00E70811">
        <w:rPr>
          <w:rFonts w:eastAsia="Times New Roman"/>
          <w:kern w:val="0"/>
          <w:rtl/>
        </w:rPr>
        <w:t>دس مما في طعام شخص الغالب أكله منه فأكله جاهلا فعلى الأقوال ولو ترك المجروح علاج جرح مهلك فمات وجب القصاص ولو ألقاه في ماء لا يعد مغرقا كمنبسط فمكث فيه مضطجعا حتى هلك فهدر أو مغرق لا يخلص منه إلا بسباحة فإن لم يحسنها أو كان مكتوفا أو زمنا فعمد وإن منع منها عارض كريح وموج فشبه عمد وإن أمكنته فتركها فلا دية في الأظهر أو في نار يمكن الخلاص منها فمكث فيها ففي الدية القولان ولا قصاص في الصورتين وفي النار وجه ولو أمسكه فقتله آخر أو حفر بئرا فرداه فيها آخر أو ألقاه من شاهق فتلقاه آخر فقده فالقصاص على القاتل والمردى والقاد فقط ولو ألقاه في ماء مغرق فالتقمه حوت وجب القصاص في الأظهر أو غير مغرق فلا ولو أكرهه على قتل فعليه القصاص وكذا على المكره في الأظهر فإن وجبت الدية وزعت فإن كافأه أحدهما فقط فالقصاص عليه ولو أكره بالغ مراهقا فعلى البالغ القصاص إن قلنا عمد الصبي عمد وهو الأظهر ولو أكره على رمي شاخص علم المكره أنه رجل وظنه المكره صيدا فالأصح وجوب القصاص على المكره أو على رمى صيد فأصاب رجلا فلا قصاص على أحد أو على صعود شجرة فزلق ومات فشبه عمد وقبل عمدا وعلى قتل نفسه فلا قصاص في الأظهر ولو قال اقتلني وإلا قتلتك فقتله فالمذهب لا قصاص والأظهر لا دية ولو قال اقتل زيدا أو عمرا فليس بإكراه</w:t>
      </w:r>
      <w:r>
        <w:rPr>
          <w:rFonts w:eastAsia="Times New Roman"/>
          <w:kern w:val="0"/>
          <w:rtl/>
        </w:rPr>
        <w:t xml:space="preserve">، </w:t>
      </w:r>
    </w:p>
    <w:p w14:paraId="51C245D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وجد من شخصين معا فعلان مزهقان مذففان كحز وقد أولا كقطع عضوين فقاتلان وإن أنهاه رجل إلى حركة مذبوح بان لم يبق إبصار ونطق وحركة اختيار ثم جنى آخر فالأول قاتل ويعزر الثاني </w:t>
      </w:r>
      <w:r w:rsidRPr="00E70811">
        <w:rPr>
          <w:rFonts w:eastAsia="Times New Roman"/>
          <w:kern w:val="0"/>
          <w:rtl/>
        </w:rPr>
        <w:lastRenderedPageBreak/>
        <w:t>وإن جنى الثاني قبل الإنهاء إليها فإن ذفف كحز بعد جرح فالثاني قاتل وعلى الأول قصاص العضو أو مال بحسب الحال وإلا يقاتلان ولو قتل مريضا في النزع وعيشه عيش مذبوح وجب القصاص</w:t>
      </w:r>
      <w:r>
        <w:rPr>
          <w:rFonts w:eastAsia="Times New Roman"/>
          <w:kern w:val="0"/>
          <w:rtl/>
        </w:rPr>
        <w:t xml:space="preserve">، </w:t>
      </w:r>
    </w:p>
    <w:p w14:paraId="24FF3CF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قتل مسلما ظن كفره بدار الحرب لا قصاص وكذا لا دية في الأظهر أو بدار الإسلام وجبا وفي القصاص قول أو من عهده مرتدا أو ذميا أو عبدا أو ظنه قاتل أبيه فبان خلافه فالمذهب وجوب القصاص ولو ضرب مريضا جهل مرضه ضربا يقتل المريض وجب القصاص وقيل: لا ويشترط لوجوب القصاص في القتيل إسلام أو أمان فيهدر الحربي والمرتد ومن عليه قصاص كغيره والزاني المحصن إن قتله ذمي قتل أو مسلم فلا في الأصح وفي القاتل بلوغ وعقل والمذهب وجوبه على السكران ولو قال كنت يوم القتل صبيا أو مجنونا صدق بيمينه إن أمكن الصبا وعهد الجنون ولو قال أنا صبي فلا قصاص ولا يحلف ولا قصاص على حربي ويجب على المعصوم والمرتد ومكافأة فلا يقتل مسلم بذمي ويقتل ذمي به وبذمي وإن اختلفت ملتهما فلو أسلم القاتل لم يسقط القصاص ولو جرح ذمي ذميا وأسلم الجارح ثم مات المجروح فكذا في الأصح وفي الصورتين إنما يقتص الإمام بطلب الوارث والأظهر قتل مرتد بذمي وبمرتد لا ذمي ولا يقتل حر بمن فيه رق ويقتل قن ومدبر ومكاتب وأم ولد بعضهم ببعض ولو قتل عبد عبدا ثم عتق القاتل أو عتق بين الجرح والموت فكحدوث الإسلام ومن بعضه حر لو قتل مثله لا قصاص وقيل: إن لم تزد حرية القاتل وجب ولا قصاص بين عبد مسلم وحر ذمي ولا بقتل ولد وإن سفل ولا له ويقتل بوالديه ولو تداعيا مجهولا فقتله احدهما فإن ألحقه القائف بالآخر اقتص وإلا فلا</w:t>
      </w:r>
      <w:r>
        <w:rPr>
          <w:rFonts w:eastAsia="Times New Roman"/>
          <w:kern w:val="0"/>
          <w:rtl/>
        </w:rPr>
        <w:t xml:space="preserve">، </w:t>
      </w:r>
      <w:r w:rsidRPr="00E70811">
        <w:rPr>
          <w:rFonts w:eastAsia="Times New Roman"/>
          <w:kern w:val="0"/>
          <w:rtl/>
        </w:rPr>
        <w:t>ولو قتل أحد أخوين الأب والآخر الأم معا فلكل قصاص ويقدم بقرعة فإن اقتص بها أو مبادرا فلو ارث المقتص منه قتل إن لم تورث قاتلا بحق وكذا إن قتلا مرتبا ولا زوجية وإلا فعلى الثاني فقط ويقتل الجمع بواحد وللولي العفو عن بعضهم على حصته من الدية باعتبار الرؤس ولا يقتل وشريك مخطىء وشبه عمد ويقتل شريك الأب وعبد شارك حرا في عبد وذمي شارك مسلما في ذمي وكذا شريك حربي وقاطع قصاصا أوحدا وشريك النفس ودافع الصائل في الأظهر ولو جرحه جرحين عمدا وخطأ ومات بهما أو جرح حربيا أو مرتدا ثم أسلم وجرحه ثانيا فمات لم يقتل ولو داوى جرحه بسم مذفف فلا قصاص على جارحه وإن لم يقتل غالبا فشبه عمد وإن قتل غالبا وعلم حاله فشريك جارح نفسه وقيل: شريك مخطىء ولو ضربوه بسياط فقتلوه وضرب كل واحد غير قاتل ففي القصاص عليهم أوجه أصحها يجب أن تواطؤا ومن قتل جمعا مرتبا قتل بأولهم أو معا فبالقرعة وللباقين الديات</w:t>
      </w:r>
      <w:r>
        <w:rPr>
          <w:rFonts w:eastAsia="Times New Roman"/>
          <w:kern w:val="0"/>
          <w:rtl/>
        </w:rPr>
        <w:t xml:space="preserve">، </w:t>
      </w:r>
      <w:r w:rsidRPr="00E70811">
        <w:rPr>
          <w:rFonts w:eastAsia="Times New Roman"/>
          <w:kern w:val="0"/>
          <w:rtl/>
        </w:rPr>
        <w:t>(قلت): فلو قتله غير الأول عصى ووقع قصاص وللأول دية</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6ED308C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kern w:val="0"/>
          <w:rtl/>
        </w:rPr>
        <w:t> جرح حربيا أو مرتدا أو عبد نفسه فأسلم وعتق ثم مات بالجرح فلا ضمان وقيل: تجب دية ولو رماهما فأسلم وعتق فلا قصاص والمذهب وجوب دية مسلم مخففة على العاقلة ولو ارتد المجروح ومات بالسراية فالنفس هدر ويجب قصاص الجرح في الأظهر يستوفيه قريبه المسلم وقيل: الإمام فان اقتضى الجرح ما لا وجب أقل الأمرين من أرشه ودية وقيل: أرشه وقيل: هدر ولو ارتد ثم أسلم فمات بالسراية فلا قصاص وقيل: إن قصرت الردة وجب وتجب الدية وفي قول نصفها ولو جرح ذميا فأسلم أو حر عبدا فعتق ومات بالسراية فلا قصاص وتجب دية مسلم وهي لسيد العبد فإن زادت على قيمته فالزيادة لورثته ولو قطع يد عبد فعتق ثم مات بسراية فللسيد الأقل من الدية الواجبة ونصف قيمته وفي قول الأقل من الدية وقيمته ولو قطع يده فعتق فجرحه آخران ومات بسرايتهم فلا قصاص على الأول إن كان حرا وتجب على الآخرين</w:t>
      </w:r>
      <w:r>
        <w:rPr>
          <w:rFonts w:eastAsia="Times New Roman"/>
          <w:kern w:val="0"/>
          <w:rtl/>
        </w:rPr>
        <w:t xml:space="preserve">، </w:t>
      </w:r>
    </w:p>
    <w:p w14:paraId="3105935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يشترط لقصاص الطرف والجرح ما شرط للنفس ولو وضعوا سيفا على يده وتحاملوا عليه دفعة فأبانوها قطعوا وشجاج الرأس والوجه عشر خارصة وهي ما شق الجلد قليلا ودامية تدميه وباضعة تقطع اللحم ومتلاحمة تغوص فيه وسمحاق تبلغ الجلدة والعظم وموضحة توضح العظم وهاشمة تهشمه ومنقلة تنقله ومأمومة تبلغ خريطة الدماغ ودامغة تخرقها ويجب القصاص في الموضحة فقط وقيل: وفيما قبلها سوى الخارصة ولو أوضح في باقي البدن أو قطع بعض مارن أو أذن ولم يبنه وجب القصاص في الأصح ويجب في القطع من مفصل حتى في أصل فخذ ومنكب إن أمكن بلا إجافة وإلا فلا على الصحيح ويجب في فقء عين وقطع أذن وجفن ومارن وشفة ولسان وذكر وأنثيين وكذا أليان وشفران في الأصح ولا قصاص في كسر العظام وله قطع أقرب مفصل إلى موضع الكسر وحكومة الباقي ولو أوضحه وهشم أوضخ وأخذ خمسة أبعرة ولو أوضح ونقل أوضح وله عشرة أبعرة ولو قطعه من الكوع فليس له التقاط أصابعه فإن فعله عزر ولا غرم والأصح أن له قطع الكف بعده ولو كسر عضده وأبانه قطع من المرفق وله حكومة الباقي فلو طلب الكوع مكن في الأصح ولو أوضحه فذهب ضوؤه أوضحه فإن ذهب الضوء وإلا أذهبه بأخف ممكن كتقريب حديدة محماة من حدقته ولو لطمه لطمة تذهب ضوءه غالبا فذهب لطمه مثلها فإن لم يذهب أذهب والسمع كالبصر يجب القصاص فيه بالسراية وكذا البطش والذوق والشم في الأصح ولو قطع أصبعا فتأكل غيرها بلا قصاص في المتأكل</w:t>
      </w:r>
      <w:r>
        <w:rPr>
          <w:rFonts w:eastAsia="Times New Roman"/>
          <w:kern w:val="0"/>
          <w:rtl/>
        </w:rPr>
        <w:t xml:space="preserve">، </w:t>
      </w:r>
    </w:p>
    <w:p w14:paraId="3DF2359D"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lastRenderedPageBreak/>
        <w:t>[</w:t>
      </w:r>
      <w:r w:rsidRPr="007F4193">
        <w:rPr>
          <w:rFonts w:eastAsia="Times New Roman"/>
          <w:b/>
          <w:bCs/>
          <w:kern w:val="0"/>
          <w:sz w:val="32"/>
          <w:szCs w:val="32"/>
          <w:highlight w:val="yellow"/>
          <w:u w:val="single"/>
          <w:rtl/>
        </w:rPr>
        <w:t>باب كيفية القصاص</w:t>
      </w:r>
      <w:r w:rsidRPr="007F4193">
        <w:rPr>
          <w:rFonts w:eastAsia="Times New Roman" w:hint="cs"/>
          <w:b/>
          <w:bCs/>
          <w:kern w:val="0"/>
          <w:sz w:val="32"/>
          <w:szCs w:val="32"/>
          <w:highlight w:val="yellow"/>
          <w:u w:val="single"/>
          <w:rtl/>
        </w:rPr>
        <w:t xml:space="preserve"> ومستو فيه]:</w:t>
      </w:r>
      <w:r w:rsidRPr="00E70811">
        <w:rPr>
          <w:rFonts w:eastAsia="Times New Roman" w:hint="cs"/>
          <w:kern w:val="0"/>
          <w:rtl/>
        </w:rPr>
        <w:t xml:space="preserve"> </w:t>
      </w:r>
      <w:r w:rsidRPr="00E70811">
        <w:rPr>
          <w:rFonts w:eastAsia="Times New Roman"/>
          <w:kern w:val="0"/>
          <w:rtl/>
        </w:rPr>
        <w:t>والاختلاف فيه لا تقطع يسار بيمين ولا شفة سفلى بعليا وعكسه ولا أنملة بأخرى ولا زائد بزائد في محل آخر ولا يضر تفاوت كبر وطول وقوة بطش في أصلي وكذا زائد في الأصح ويعتبر قدر الموضحة طولا وعرضا ولا يضر تفاوت غلظ لحم وجلد ولو أوضح كل رأسه ورأس الشاج أصغر استوعبناه ولا نتممه من الوجه والقفا بل يؤخذ قسط الباقي من أرش الموضحة لو وزع على جميعها وإن كان رأس الشاج أكبر أخذ قدر رأس المشجوج فقط والصحيح أن الاختيار في موضعه إلى الجاني ولو أوضح ناصية وناصيته اصغر تمم من باقي الرأس ولو زاد المقتص في موضحة على حقه لزمه قصاص الزيادة فإن كان خطأ أو عفا على مال وجب أرش كامل وقيل: قسط ولو أوضحه جمع أوضح من كل واحد مثلها وقيل: قسطه ولا تقطع صحيحة بشلاء وإن رضي الجاني فلو فعل لم يقع قصاصا بل عليه ديتها فلو سرى فعليه قصاص النفس وتقطع الشلاء بالصحيحة إلا أن يقول أهل الخبرة لا ينقطع الدم ويقنع بها مستوفيها ويقطع سليم بأعسم وأعرج ولا أثر لخضرة أظفار وسوادها والصحيح قطع ذاهبة الأظفار بسليمتها دون عكسه والذكر صحة وشللا كاليد والأشل منقبض لا ينبسط أو عكسه ولا أثر للانتشار وعدمه فيقطع فحل بخصي وعنين وأنف صحيح بأخسم وأذن سميع باصم لا عين صحيحة بحدقة عمياء ولا لسان ناطق بأخرس وفي قلع السن قصاص لا في كسرها ولو قلع سن صغير لم يثغر فلا ضمان في الحال فإن جاء وقت نباتها بأن سقطت البواقي وعدن دونها وقال أهل البصر فسد المنبت وجب القصاص ولا يستوفي له في صغره ولو قلع سن مغثور فنبتت لم يسقط القصاص في الأظهر ولو نقصت يده أصبعا فقطع كاملة قطع وعليه أرش أصبع ولو قطع كامل ناقصة فإن شاء المقطوع أخذ دية أصابعه الأربع وإن شاء لقطها والأصح أن حكومة منابتهن تجب أن لقط لا أن أخذ ديتهم وأنه يجب في الحالين حكومة خمس الكف ولو قطع كفا بلا أصابع فلا قصاص إلا أن تكون كفه مثلها ولو قطع فاقد الأصابع كاملها قطع كفه وأخذ دية الأصابع ولو شلت أصبعاه فقطع يدا كاملة فإن شاء لقط الثلاث السليمة وأخذ دية أصبعين وإن شاء قطع يده وقنع بها</w:t>
      </w:r>
      <w:r>
        <w:rPr>
          <w:rFonts w:eastAsia="Times New Roman"/>
          <w:kern w:val="0"/>
          <w:rtl/>
        </w:rPr>
        <w:t xml:space="preserve">، </w:t>
      </w:r>
    </w:p>
    <w:p w14:paraId="0FFFAD0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قد ملفوفا وزعم موته صدق الولي بيمينه في الأظهر ولو قطع طرفا وزعم نقصه فالمذهب تصديقه إن أنكر أصل السلامة في عضو ظاهر وإلا فلا أو يديه ورجليه فمات وزعم سراية والولي اندمالا ممكنا أو سببا فالأصح تصديق الولي وكذا لو قطع يده وزعم سببا والولي سراية ولو أوضح موضحتين ورفع الحاجز وزعمه قبل اندماله صدق إن أمكن وإلا حلف الجريح وثبت أرشان قيل وثالث</w:t>
      </w:r>
      <w:r>
        <w:rPr>
          <w:rFonts w:eastAsia="Times New Roman"/>
          <w:kern w:val="0"/>
          <w:rtl/>
        </w:rPr>
        <w:t xml:space="preserve">، </w:t>
      </w:r>
    </w:p>
    <w:p w14:paraId="5E9E2CC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b/>
          <w:bCs/>
          <w:kern w:val="0"/>
          <w:sz w:val="30"/>
          <w:szCs w:val="30"/>
          <w:u w:val="single"/>
          <w:rtl/>
        </w:rPr>
        <w:t>:</w:t>
      </w:r>
      <w:r w:rsidRPr="00E70811">
        <w:rPr>
          <w:rFonts w:eastAsia="Times New Roman"/>
          <w:kern w:val="0"/>
          <w:rtl/>
        </w:rPr>
        <w:t> الصحيح ثبوته لكل وارث وينتظر غائبهم وكمال صبيهم ومجنونهم ويحبس القاتل ولا يخلي بكفيل وليتفقوا على مستوف وإلا فقرعة يدخلها العاجز ويستنيب وقيل: لا يدخل ولو بدر أحدهم فقتله فالأظهر لا قصاص وللباقين قسط لدية من تركته وفي قول من المبادر وإن بادر بعد عفوه غيره لزمه القصاص وقيل: لا أن لم يعلم ويحكم قاض به ولا يستوفي قصاص إلا بإذن الإمام فإن استقل عزر ويأذن لأهل في نفس لا طرف في الأصح فإن أذن في ضرب رقبة فأصاب غيرها عمدا عزر ولم يعزله ولو قال أخطأت وأمكن عزله ولم يعزر وأجرة الجلاد على الجاني على الصحيح ويقتص على الفور وفي الحرم والحر والبرد والمرض ويحبس الحامل في قصاص النفس أو الطرف حتى ترضعه اللبا ويستغني بغيرها أو فطام الحولين والصحيح تصديقها في حملها بغير مخيلة ومن قتل بمحدد أو خنق أو تجويع ونحوه اقتص به أو بسحر فبسيف وكذا خمر ولواط في الأصح ولجوع كتجويعه فلم يمت زيد وفي قول السيف ومن عدل إلى سيف فله ولو قطع فسرى فللوي خر رقبته وله القطع ثم الحز وإن شاء انتظر السراية ولو مات بجائفة أو كسر عضد فالحز وفي قول كفعله فإن لم يمت لم تزد الجوائف في الأظهر ولو اقتص مقطوع ثم مات بسراية فلوليه حز وله عفو بنصف دية ولو قطعت يداه فاقتص ثم مات فلوليه الحز فإن عفا فلا شيء له ولو مات جان من قطع قصاص فهدر وإن ماتا سراية معا أو سبق المجني عليه فقد اقتص وإن تأخر فله نصف الدية في الأصح ولو قال مستحق يمين أخرجها فأخرج يسارا وقصد اباجتها فهدرة وإن قال جعلتها عن اليمين وظننت أجزاءها فكذبه فالأصح لا قصاص في اليسار وتجب دية ويبقى قصاص اليمين وكذا لو قال دهشت فظننتها اليمين وقال القاطع ظننتها اليمين</w:t>
      </w:r>
      <w:r>
        <w:rPr>
          <w:rFonts w:eastAsia="Times New Roman"/>
          <w:kern w:val="0"/>
          <w:rtl/>
        </w:rPr>
        <w:t xml:space="preserve">، </w:t>
      </w:r>
    </w:p>
    <w:p w14:paraId="7528A77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موجب العمد القود والدية بدل عند سقوطه وفي قول أحدهما مبهما وعلى القولين للولي عفو على الدية بغير رضا الجاني وعلى الأول لو أطلق العفو فالمذهب لا دية ولو عفا عن الدية لغا وله العفو بعده عليها ولو عفا على غير جنس الدية ثبت إن قبل الجاني وإلا فلا ولا يسقط القود في الأصح وليس لمحجور فلس عفو عن مال إن أوجبنا أحدهما وإلا فإن عفا على الدية ثبتت وإن أطلق فكما سبق وإن عفا على أن لا مال فالمذهب أنه لا يجب شيء والمبذر في الدية كمفلس وقيل: كصبي ولو تصالحا عن القود على مائة بعير لغا إن أوجبنا أحدهما وإلا فالأصح الصحة ولو قال رشيد اقطعني ففعل فهدر فإن سرى أو قال اقتلني فهدر وفي قول تجب دية ولو قطع فعفا عن قوده وأرشه فإن لم يسر فلا شيء وإن سرى فلا قصاص وأما أرش العضو فإن جرى لفظ وصية كأوصيت له بأرش هذه </w:t>
      </w:r>
      <w:r w:rsidRPr="00E70811">
        <w:rPr>
          <w:rFonts w:eastAsia="Times New Roman"/>
          <w:kern w:val="0"/>
          <w:rtl/>
        </w:rPr>
        <w:lastRenderedPageBreak/>
        <w:t>الجناية فوصيته لقاتل أو لفظ إبراء أو إسقاط أو عفو سقط وقيل: في وصية تجب الزيادة عليه إلى تمام الدية وفي قول إن تعرض في عفوه لما يحدث منها سقطت فلو سرى إلى سرى إلى عضو آخر فاندمل ضمن دية السراية في الأصح ومن له قصاص نفس بسراية طرف لو عفا عن النفس فلا قطع له أو عن الطرف فله خر الرقبة في الأصح ولو قطعه ثم عفا عن النفس مجانا فإن سرى القطع بان بطلان العفو وإلا فيصح ولو وكل ثم عفا فاقتص الوكيل جاهلا فلا قصاص عليه والأظهر وجوب دية وأنها عليه لا على عاقلته والأصح أنه لا يرجع بها على العافي ولو وجب قصاص عليها فنكحها عليه جاز وسقط فإن فارق قيل: الوطء رجع بنصف الأرش وفي قول بنصف مهر مثل</w:t>
      </w:r>
      <w:r>
        <w:rPr>
          <w:rFonts w:eastAsia="Times New Roman"/>
          <w:kern w:val="0"/>
          <w:rtl/>
        </w:rPr>
        <w:t xml:space="preserve">، </w:t>
      </w:r>
    </w:p>
    <w:p w14:paraId="33AD1330"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1C5F0A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الديات</w:t>
      </w:r>
    </w:p>
    <w:p w14:paraId="71AD224F"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مدخل</w:t>
      </w:r>
      <w:r w:rsidRPr="00487BF1">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 xml:space="preserve">في قتل الحر المسلم مائة بعير مثلثة في العمد ثلاثون حقة وثلاثون جذعة وأربعون خلفه أي حاملا مخمسة في </w:t>
      </w:r>
      <w:r>
        <w:rPr>
          <w:rFonts w:eastAsia="Times New Roman"/>
          <w:kern w:val="0"/>
          <w:rtl/>
        </w:rPr>
        <w:t>الخطأ</w:t>
      </w:r>
      <w:r w:rsidRPr="00E70811">
        <w:rPr>
          <w:rFonts w:eastAsia="Times New Roman"/>
          <w:kern w:val="0"/>
          <w:rtl/>
        </w:rPr>
        <w:t xml:space="preserve"> عشرون بنت مخاض وكذا بنات لبون وبنو لبون وحقاق وجذاع فإن قتل خطأ في حرم مكة والأشهر الحرم ذي القعدة وذي الحجة والمحرم ورجب أو محرما ذا رحم فمثلة و</w:t>
      </w:r>
      <w:r>
        <w:rPr>
          <w:rFonts w:eastAsia="Times New Roman"/>
          <w:kern w:val="0"/>
          <w:rtl/>
        </w:rPr>
        <w:t>الخطأ</w:t>
      </w:r>
      <w:r w:rsidRPr="00E70811">
        <w:rPr>
          <w:rFonts w:eastAsia="Times New Roman"/>
          <w:kern w:val="0"/>
          <w:rtl/>
        </w:rPr>
        <w:t xml:space="preserve"> وإن تثلث فعلى العاقلة مؤجلة والعمد على الجاني معجلة وشبه العمد مثلثة على العاقلة مؤجلة ولا يقبل معيب ومريض إلا برضاه ويثبت حمل الخلفة بأهل خبرة والأصح اجزاؤها قبل خمس سنين ومن لزمته وله إبل فمنها وقيل: من غالب ابل بلده وإلا فغالت بلده أو قبيلة بدوي وإلا فأقرب بلاد ولا يعدل إلى نوع وقيمة إلا بتراض ولو عدمت فالقديم ألف دينار أو اثنا عشر ألف درهم والجديد قيمتها بنقد بلده وإن وجد بعض أخذ وقيمة الباقي</w:t>
      </w:r>
      <w:r>
        <w:rPr>
          <w:rFonts w:eastAsia="Times New Roman"/>
          <w:kern w:val="0"/>
          <w:rtl/>
        </w:rPr>
        <w:t xml:space="preserve">، </w:t>
      </w:r>
      <w:r w:rsidRPr="00E70811">
        <w:rPr>
          <w:rFonts w:eastAsia="Times New Roman"/>
          <w:kern w:val="0"/>
          <w:rtl/>
        </w:rPr>
        <w:t>والمرأة والخنثى كنصف رجل نفسا وجرحا ويهودي ونصراني ثلث مسلم ومجوسي ثلثا عشر مسلم وكذا وثني له أمان والمذهب أن من لا يبلغه الإسلام إن تمسك بدين لم يبدل فدية دينه وإلا فكمجوسي</w:t>
      </w:r>
      <w:r>
        <w:rPr>
          <w:rFonts w:eastAsia="Times New Roman"/>
          <w:kern w:val="0"/>
          <w:rtl/>
        </w:rPr>
        <w:t xml:space="preserve">، </w:t>
      </w:r>
    </w:p>
    <w:p w14:paraId="1A0A180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487BF1">
        <w:rPr>
          <w:rFonts w:eastAsia="Times New Roman"/>
          <w:b/>
          <w:bCs/>
          <w:kern w:val="0"/>
          <w:sz w:val="30"/>
          <w:szCs w:val="30"/>
          <w:rtl/>
        </w:rPr>
        <w:t>: </w:t>
      </w:r>
      <w:r w:rsidRPr="00E70811">
        <w:rPr>
          <w:rFonts w:eastAsia="Times New Roman"/>
          <w:kern w:val="0"/>
          <w:rtl/>
        </w:rPr>
        <w:t xml:space="preserve">في موضحة الرأس والوجه لحر مسلم خمسة أبعرة وهاشمة مع إيضاح عشرة ودونه خمسة وقيل: حكومة ومنقلة خمسة عشر ومأمومة ثلث الدية ولو أوضح فهشم آخر ونقل ثالث وأم رابع فعلى كل من الثلاثة خمسة والرابع: تمام الثلث والشجاع قبل الموضحة إن عرفت نسبتها منها وجب قسط من أرشها وإلا فحكومة كجرح سائر البدن وفي جائفة ثلث دية وهي جرح ينفذ إلى جوف كبطن وصدر وثغر نحر وجبين وخاصرة ولا يختلف أرش موضحة بكبرها ولو أوضح موضعين بينهما لحم وجلد </w:t>
      </w:r>
      <w:r w:rsidRPr="00E70811">
        <w:rPr>
          <w:rFonts w:eastAsia="Times New Roman"/>
          <w:kern w:val="0"/>
          <w:rtl/>
        </w:rPr>
        <w:lastRenderedPageBreak/>
        <w:t>قيل: أو أحدهما فموضحتان ولو انقسمت موضحته عمدا وخطأ أو شملت رأسا ووجها فموضحتان وقيل: موضحة ولو وسع موضحته فواحدة على الصحيح أو غيره فثنتان والجائفة كموضحة في التعدد ولو نفذت في بطن وخرجت من ظهر فجائفتان في الأصح ولو أوصل جوفه سنا ناله طرفان فثنتان ولا يسقط أرش بالتحام موضحة وجائفة والمذهب أن في الأذنين دية لا حكومة وبعض بقسطه ولو أيبسهما فدية وفي قول حكومة ولو قطع يابستين فحكومة وفي قول دية وفي كل عين نصف دية ولو عين أحول وأعمش وأعور وكذا من بعينه بياض لا ينقص الضوء فإن نقص فقسط فإن لم ينضبط فحكومة وفي كل جفن ربع دية ولو لأعمى ومارن دية وفي كل من طرفيه والحاجز ثلث وقيل: في الحاجز حكومة وفيهما دية وفي كل شفة نصف دية ولسان ولو لألكن وأرت وألثغ وطفل دية وقيل: شرط الطفل ظهور أثر نطق بتحريكه لبكاء ومص ولأخرس حكومة وكل سن لذكر حر مسلم خمسة أبعرة سواء كسر الظاهر منها دون السنخ أو قلعها به وفي سن زائدة حكومة وحركة السن إن قلت فكصحيحة وإن بطلت المنفعة فحكومة أو نقصت فالأصح كصحيحة ولو قلع سن صغير لم يثغر فلم تعدو بان فساد المنبت وجب الأرش والأظهر أنه لو مات قبل البيان فلا شيء وأنه لو قلع سن مثغور فعادت لا يسقط الأرش ولو قلعت الأسنان فبحسابه وفي قول لا يزيد على دية إن اتحد جان وجناية وكل لحى نصف دية ولا يدخل أرش الأسنان في دية اللحيين في الأصح وكل يد نصف دية إن قطع من كف فإن قطع من فوقه فحكومة أيضا وفي كل أصبع عشرة بعرة وأنملة ثلث العشرة وأنملة إبهام نصفها والرجلان كاليدين وفي حلمتيهما ديتها وحلمتيه حكومة وفي قول دية وفي أنثيين دية وكذا ذكر ولو لصغير وشيخ وعنين وحشفة كذكر وبعضها بقسطه منها وقيل: من الذكر وكذا حكم بعض مارن وحلمة وفي الإليين الدية وكذا شفراها وكذا حكم سلخ جلدان بقي حياة مستقرة وحز غير السالخ رقبته</w:t>
      </w:r>
      <w:r>
        <w:rPr>
          <w:rFonts w:eastAsia="Times New Roman"/>
          <w:kern w:val="0"/>
          <w:rtl/>
        </w:rPr>
        <w:t xml:space="preserve">، </w:t>
      </w:r>
    </w:p>
    <w:p w14:paraId="10488A9B" w14:textId="77777777" w:rsidR="00C11C4E" w:rsidRPr="00E70811" w:rsidRDefault="00C11C4E" w:rsidP="00775A91">
      <w:pPr>
        <w:rPr>
          <w:rFonts w:eastAsia="Times New Roman"/>
          <w:kern w:val="0"/>
          <w:rtl/>
        </w:rPr>
      </w:pPr>
      <w:r w:rsidRPr="00487BF1">
        <w:rPr>
          <w:rFonts w:eastAsia="Times New Roman"/>
          <w:b/>
          <w:bCs/>
          <w:kern w:val="0"/>
          <w:sz w:val="30"/>
          <w:szCs w:val="30"/>
          <w:u w:val="single"/>
          <w:rtl/>
        </w:rPr>
        <w:t>فرع:</w:t>
      </w:r>
      <w:r w:rsidRPr="00E70811">
        <w:rPr>
          <w:rFonts w:eastAsia="Times New Roman"/>
          <w:kern w:val="0"/>
          <w:rtl/>
        </w:rPr>
        <w:t xml:space="preserve"> في العقل دية فإن زال بجرح له أرش أو حكومة وجبا وفي قول يدخل الأقل في الأكثر ولو ادعى زواله فإن لم ينتظم قوله وفعله في خلوته فله دية بلا يمين وفي السمع دية ومن أذن نصف وقيل: قسط النقص ولو أزال أذنيه وسمعه فديتان لو ادعى زواله وانزعج للصياح في نوم وغفلة فكاذب وإلا فيحلف ويأخذ دية وإن نقص فقسطه إن عرف وإلا فحكومة باجتهاد قاض وقيل: يعتبر سمع قرنه في صحته ويضبط التفاوت وإن نقص من أذن سدت وضبط منتهى سماع الأخرى ثم عكس ووجب قسط التفاوت وفي ضوء كل عين نصف دية فلو فقأها لم يزد وإن ادعى زواله سئل أهل الخبرة أو يمتحن بتقريب عقرب أو حديدة من عينه بغتة ونظر هل ينزعج وإن نقص فكالسمع وفي الشم دية على الصحيح وفي </w:t>
      </w:r>
      <w:r w:rsidRPr="00E70811">
        <w:rPr>
          <w:rFonts w:eastAsia="Times New Roman"/>
          <w:kern w:val="0"/>
          <w:rtl/>
        </w:rPr>
        <w:lastRenderedPageBreak/>
        <w:t>الكلام دية وفي بعض الحروف قسطه والموزع عليها ثمانية وعشرون حرفا في لغة العرب وقيل: لا يوزع على الشفهية والحلقية ولو عجز عن بعضها خلقة أو بآفة سماوية فدية وقيل: قسط أو بجناية فالمذهب لا تكمل دية ولو قطع نصف لسانه فذهب ربع كلامه أو عكس فنصف دية وفي الصوت دية فإن بطل معه حركة لسان فعجز عن التقطيع والترديد فديتان وقيل: دية وفي الذوق دية ويدرك به حلاوة وحموضة ومرارة وملوحة وعذوبة وتزع عليهن فإن نقص فحكومة وتجب الدية وفي المضغ وقوة أمناء بكسر صلب وقوة حبل وذهاب جماع وفي إفضائها من الزوج وغيره دية وهو رفع ما بين مدخل ذكر ودبر وقيل: ذكر وبول فإن لم يمكن الوطء إلا بإفضاء فليس للزوج ومن لا يستحق افتضاضها فأزال البكارة بغير ذكر فأرشها أو بذكر لشبهة أو مكرهة فمهر مثل ثيبا وأرش البكارة وقيل: مهر بكر ومستحقه لا شيء عليه وقيل: إن أزال بغير ذكر فأرش وفي البطش دية وكذا المشي ونقصهما حكومة ولو كسر صلبه فذهب مشيه وجماعة أو ومنيه فديتان وقيل: دية</w:t>
      </w:r>
      <w:r>
        <w:rPr>
          <w:rFonts w:eastAsia="Times New Roman"/>
          <w:kern w:val="0"/>
          <w:rtl/>
        </w:rPr>
        <w:t xml:space="preserve">، </w:t>
      </w:r>
    </w:p>
    <w:p w14:paraId="49FA096A" w14:textId="77777777" w:rsidR="00C11C4E" w:rsidRPr="00E70811" w:rsidRDefault="00C11C4E" w:rsidP="00775A91">
      <w:pPr>
        <w:rPr>
          <w:rFonts w:eastAsia="Times New Roman"/>
          <w:kern w:val="0"/>
          <w:rtl/>
        </w:rPr>
      </w:pPr>
      <w:r w:rsidRPr="00BD6B75">
        <w:rPr>
          <w:rFonts w:eastAsia="Times New Roman"/>
          <w:b/>
          <w:bCs/>
          <w:kern w:val="0"/>
          <w:sz w:val="30"/>
          <w:szCs w:val="30"/>
          <w:u w:val="single"/>
          <w:rtl/>
        </w:rPr>
        <w:t>فرع:</w:t>
      </w:r>
      <w:r w:rsidRPr="00E70811">
        <w:rPr>
          <w:rFonts w:eastAsia="Times New Roman"/>
          <w:kern w:val="0"/>
          <w:rtl/>
        </w:rPr>
        <w:t xml:space="preserve"> أزال أطرافا ولطائف تقتضي ديات فمات سراية فدية وكذا لو حزه الجاني قبل اندماله في الأصح فإن حز عمدا والجنايات خطأ أو عكسه فلا تداخل في الأصح ولو حز غيره تعددت</w:t>
      </w:r>
      <w:r>
        <w:rPr>
          <w:rFonts w:eastAsia="Times New Roman"/>
          <w:kern w:val="0"/>
          <w:rtl/>
        </w:rPr>
        <w:t xml:space="preserve">، </w:t>
      </w:r>
    </w:p>
    <w:p w14:paraId="18480EB0"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تجب الحكومة فيما لا مقدر فيه وهي جزء نسبته إلى دية النفس وقيل: إلى عضو الجناية نسبة نقصها من قيمته لو كان رقيقا بصفاته فإن كانت بطرف له مقدر اشترط أن لا تبلغ مقدره فإن بلغته نقص القاضي شيأ باجتهاده أولا تقدير فيه كفخذ فإن لا تبلغ دية نفس ويقوم بعد اندماله فإن لم يبق نقص اعتبر أقرب نقص إلى الاندمال وقيل: يقدره قاض باجتهاده وقيل: لا غرم والجرح المقدر كموضحة يتبعه الشين حواليه وما لا يتقدر يفرد بحكومة في الأصح ونفس الرقيق قيمته وفي غيرها ما نقص من قيمته إن لم يتقدر في الحر وإلا فنسبته من قيمته وفي قول ما نقص ولو ذكره وأنثياه ففي الأظهر قيمتان والثاني ما نقص فإن لم ينقص فلا شيء</w:t>
      </w:r>
      <w:r>
        <w:rPr>
          <w:rFonts w:eastAsia="Times New Roman"/>
          <w:kern w:val="0"/>
          <w:rtl/>
        </w:rPr>
        <w:t xml:space="preserve">، </w:t>
      </w:r>
    </w:p>
    <w:p w14:paraId="1F682DFC"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موجبات الدية والعاقلة والكفارة</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 xml:space="preserve">صاح على صبي لا يميز على طرف سطح فوقع بذلك فمات فدية مغلظة على العاقلة وفي قول قصاص ولو كان بأرض أو صاح على بالغ بطرف سطح فلا دية في الأصح وشهر سلاح كصياح ومراهق متيقظ كبالغ ولو صاح على صيد فاضطرب صبي وسقط فدية مخففة على العاقلة ولو طلب سلطان من ذكرت بسوء فأجهضت ضمن الجنين ولو وضع صبيا في مسبعة فأكله سبع فلا ضمان وقيل: إن لم يمكنه انتقال ضمن ولو تبع بسيف هاربا منه </w:t>
      </w:r>
      <w:r w:rsidRPr="00E70811">
        <w:rPr>
          <w:rFonts w:eastAsia="Times New Roman"/>
          <w:kern w:val="0"/>
          <w:rtl/>
        </w:rPr>
        <w:lastRenderedPageBreak/>
        <w:t>فرمى نفسه بماء أو نار أو من سطح فلا ضمان فلو وقع جاهلا لعمى أو ظلمة ضمن وكذا لو انخسف به سقف في هربه في الأصح ولو سلم صبي إلى سباح ليعلمه فغرق وجبت ديته ويضمن بحفر بئر عدوان لا في ملكه وموات بدهليزه بئرا ودعا رجلا فسقط فالأظهر ضمانه أو بملك غيره أو مشترك بلا إذن فمضمون أو بطريق ضيق يضر المارة فكذا أو لا يضر وأذن الإمام فلا ضمان وإلا فإن حفر لمصلحته فالضمان أو مصلحة عامة فلا في الأظهر ومسجد كطريق وما تولد من جناح إلى شارع فمضمون ويحل إخراج الميازيب إلى شارع والتالف بها مضمون في الجديد فإن كان بعضه في الجدار فسقط الخارج فكل الضمان وإن سقط كله فنصفه في الأصح</w:t>
      </w:r>
      <w:r>
        <w:rPr>
          <w:rFonts w:eastAsia="Times New Roman"/>
          <w:kern w:val="0"/>
          <w:rtl/>
        </w:rPr>
        <w:t xml:space="preserve">، </w:t>
      </w:r>
      <w:r w:rsidRPr="00E70811">
        <w:rPr>
          <w:rFonts w:eastAsia="Times New Roman"/>
          <w:kern w:val="0"/>
          <w:rtl/>
        </w:rPr>
        <w:t>وإن بنى جداره مائلا إلى شارع فكجناح أو مستويا فمال وسقط فلا ضمان وقيل: إن أمكنه هدمه أو إصلاحه ضمن ولو سقط بالطريق فعثر به شخص أو تلف مال فلا ضمان في الأصح ولو طرح فمات وقشور بطيخ بطريق فمضمون على الصحيح ولو تعاقب سببا هلاك فعلى الأول بان حفر ووضع آخر حجرا عدوانا فعثر به ووقع بها فعلى الواضع فإن لم يتعد الواضع فالمنقول تضمين الحافر ولو وضع حجرا وآخران حجرا فعثر بهما فالضمان أثلاث وقيل: نصفان ولو وضع حجرا فعثر به رجل فدحرجه فعثر به آخر ضمنه المدحرج ولو عثر بقاعد أو نائم أو واقف بالطريق ومات أو أحدهما فلا ضمان إن اتسع الطريق وإلا فالمذهب إهدار قاعدة ونائم لا عاثر بهما وضمان واقف لا عاثر به</w:t>
      </w:r>
      <w:r>
        <w:rPr>
          <w:rFonts w:eastAsia="Times New Roman"/>
          <w:kern w:val="0"/>
          <w:rtl/>
        </w:rPr>
        <w:t xml:space="preserve">، </w:t>
      </w:r>
    </w:p>
    <w:p w14:paraId="7AB8F14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اصطدما بلا قصد فعلى عاقلة كل نصف دية مخففة وإن قصدا فنصفها مغلظة أو أحدهما فلكل حكمه والصحيح إن على كل كفارتين وإن ماتا مع مركوبيهما فكذلك وفي تركة كل نصف قيمة دابة الآخر وصبيان أو مجنونان ككاملين وقيل: إن أركبهما الولي تعلق به الضمان ولو أركبهما أجنبي ضمنهما ودابتيهما أو حاملان وأسقطتا فالدية كما سبق وعلى كل أربع كفارات على الصحيح وعلى عاقلة كل نصف غرتي جنينيهما أو عبدان فهدر أو سفينتان فكدابتين والملاحان كراكبين إن كانتا لهما فإن كان فيهما مال أجنبي لزم كلا نصف ضمانه وإن كانتا لأجنبي لزم كلا نصف قيمتهما ولو أشرفت سفينة على غرق جاز طرح متاعها ويجب لرجاء نجاة الراكب فإن طرح مال غيره بلا إذن ضمن وإلا فلا ولو قال ألق متاعك وعلي ضمانه أو على أني ضامن ضمن ولو اقتصر على ألق فلا على المذهب وإنما يضمن ملتمس لخوف غرق ولم يختص نفع إلقاء بالملقى ولو عاد حجر منجنيق فقتل أحد رماته هدر قسطه وعلى عاقله الباقين الباقي أو غيرهم ولم يقصدوه فخطأ أو قصدوه فعمد في الأصح إن غلبت الإصابة</w:t>
      </w:r>
      <w:r>
        <w:rPr>
          <w:rFonts w:eastAsia="Times New Roman"/>
          <w:kern w:val="0"/>
          <w:rtl/>
        </w:rPr>
        <w:t xml:space="preserve">، </w:t>
      </w:r>
    </w:p>
    <w:p w14:paraId="240D8E6F"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Pr>
          <w:rFonts w:eastAsia="Times New Roman" w:hint="cs"/>
          <w:kern w:val="0"/>
          <w:rtl/>
        </w:rPr>
        <w:t xml:space="preserve"> </w:t>
      </w:r>
      <w:r w:rsidRPr="00E70811">
        <w:rPr>
          <w:rFonts w:eastAsia="Times New Roman"/>
          <w:kern w:val="0"/>
          <w:rtl/>
        </w:rPr>
        <w:t xml:space="preserve">دية </w:t>
      </w:r>
      <w:r>
        <w:rPr>
          <w:rFonts w:eastAsia="Times New Roman"/>
          <w:kern w:val="0"/>
          <w:rtl/>
        </w:rPr>
        <w:t>الخطأ</w:t>
      </w:r>
      <w:r w:rsidRPr="00E70811">
        <w:rPr>
          <w:rFonts w:eastAsia="Times New Roman"/>
          <w:kern w:val="0"/>
          <w:rtl/>
        </w:rPr>
        <w:t xml:space="preserve"> أو شبه العمد تلزم العاقلة وهم عصبته إلا الأصل والفرع وقيل: يعقل ابن هو ابن ابن عمها ويقدم الأقرب فإن بقي شيء فمن يليه ومدل بأبوين والقديم التسوية ثم معتق ثم عصبته ثم معتقه ثم عصبته وإلا فمعتق أبي الجاني ثم عصبته ثم معتق معتق الأب وعصبته وكذا أبدا وعتيقها يعقله عاقلتها ومعتقون كمعتق وكل شخص من عصبة كل معتق يحمل ما كان يحمله ذلك المعتق ولا يعقل عتيق في الأظهر فإن فقد العاقل أو لم يف عقل بيت المال عن المسلم فإن فقد فكله على الجاني في الأظهر وتؤجل على العاقلة دية نفس كاملة ثلاث سنين في كل سنة ثلث وذمي سنة وقيل: ثلاثا وامرأة سنتين في الأولى ثلث وقيل: ثلاثا وتحمل العاقلة العبد في الأظهر ففي كل سنة قدر ثلث دية وقيل: ثلاثا ولو قتل رجلين ففي ثلاث وقيل: ست والأطراف في كل سنة قدر ثلث دية وقيل: كلها في سنة وأجل النفس من الزهوق وغيرها من الجناية ومن مات في بعض سنة سقط ولا يعقل فقير ورقيق وصبي ومجنون ومسلم عن كافر وعكسه ويعقل يهودي عن نصراني وعكسه في الأظهر وعلى الغني نصف دينار والمتوسط ربع كل سنة من الثلاث وقيل: هو واجب الثلاث ويعتبر أن آخر الحول ومن أعسر فيه سقط</w:t>
      </w:r>
      <w:r>
        <w:rPr>
          <w:rFonts w:eastAsia="Times New Roman"/>
          <w:kern w:val="0"/>
          <w:rtl/>
        </w:rPr>
        <w:t xml:space="preserve">، </w:t>
      </w:r>
    </w:p>
    <w:p w14:paraId="371DF73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BD6B75">
        <w:rPr>
          <w:rFonts w:eastAsia="Times New Roman"/>
          <w:b/>
          <w:bCs/>
          <w:kern w:val="0"/>
          <w:sz w:val="30"/>
          <w:szCs w:val="30"/>
          <w:rtl/>
        </w:rPr>
        <w:t> </w:t>
      </w:r>
      <w:r w:rsidRPr="00E70811">
        <w:rPr>
          <w:rFonts w:eastAsia="Times New Roman"/>
          <w:kern w:val="0"/>
          <w:rtl/>
        </w:rPr>
        <w:t>مال جناية العبد يتعلق برقبته ولسيده بيعه لها وفداؤه بالأقل من قيمة وأرشها وفي القديم بأرشها ولا يتعلق بذمته مع رقبته في الأظهر ولو فداه ثم جنى سلمه للبيع أو فداه ولو جنى ثانيا قبل الفداء باعه فيهما أو فداه بأقل من قيمته والأرشين وفي القديم بالأرشين ولو أعتقه أو باعه وصححناهما أو قتله فداه بالأقل وقيل: القولان ولو هرب أو مات بريء سيده إلا إذا طلب فمنعه ولو اختار الفداء فالأصح أن له الرجوع وتسليمه ويفدى أم ولده بالأقل وقيل: القولان وجناياتها كواحدة في الأظهر</w:t>
      </w:r>
      <w:r>
        <w:rPr>
          <w:rFonts w:eastAsia="Times New Roman"/>
          <w:kern w:val="0"/>
          <w:rtl/>
        </w:rPr>
        <w:t xml:space="preserve">، </w:t>
      </w:r>
    </w:p>
    <w:p w14:paraId="13A0D57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في الجنين غرة إن </w:t>
      </w:r>
      <w:r>
        <w:rPr>
          <w:rFonts w:eastAsia="Times New Roman"/>
          <w:kern w:val="0"/>
          <w:rtl/>
        </w:rPr>
        <w:t>انفصل</w:t>
      </w:r>
      <w:r w:rsidRPr="00E70811">
        <w:rPr>
          <w:rFonts w:eastAsia="Times New Roman"/>
          <w:kern w:val="0"/>
          <w:rtl/>
        </w:rPr>
        <w:t xml:space="preserve"> ميتا بجناية في حياتها أو موتها وكذا إن ظهر بلا انفصال في الأصح وإلا فلا أوحيا وبقي زمانا بلا ألم ثم مات فلا ضمان وإن مات حين خرج أو دام ألمه ومات فدية نفس ولو ألقت جنينين فغرتان أو يدا فغرة وكذا لحم قال القوا بل فيه صورة خفية قيل: أو قلن لو بقي لتصور وهي عبد أو أمة مميز سليم من عيب مبيع والأصح قبول كبير لم يعجز بهرم ويشترط بلوغها نصف عشر دية فإن فقدت فخمسة أبعرة وقيل: لا تشترط فللفقد قيمتها وهي لورثة الجنين وعلى عاقلة الجاني وقيل: إن تعمد فعليه والجنين اليهودي أو النصراني قيل: كمسلم وقيل: هدر والأصح </w:t>
      </w:r>
      <w:r w:rsidRPr="00E70811">
        <w:rPr>
          <w:rFonts w:eastAsia="Times New Roman"/>
          <w:kern w:val="0"/>
          <w:rtl/>
        </w:rPr>
        <w:lastRenderedPageBreak/>
        <w:t>غرة كثلث غرة مسلم والرقيق عشر قيمة أمه يوم الجناية وقبل الإجهاض لسيدها فإن كانت مقطوعة والجنين سليم قومت سليمة في الأصح وتحمله العاقلة في الأظهر</w:t>
      </w:r>
      <w:r>
        <w:rPr>
          <w:rFonts w:eastAsia="Times New Roman"/>
          <w:kern w:val="0"/>
          <w:rtl/>
        </w:rPr>
        <w:t xml:space="preserve">، </w:t>
      </w:r>
    </w:p>
    <w:p w14:paraId="1C2AE93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BD6B75">
        <w:rPr>
          <w:rFonts w:eastAsia="Times New Roman"/>
          <w:b/>
          <w:bCs/>
          <w:kern w:val="0"/>
          <w:sz w:val="30"/>
          <w:szCs w:val="30"/>
          <w:rtl/>
        </w:rPr>
        <w:t> </w:t>
      </w:r>
      <w:r w:rsidRPr="00E70811">
        <w:rPr>
          <w:rFonts w:eastAsia="Times New Roman"/>
          <w:kern w:val="0"/>
          <w:rtl/>
        </w:rPr>
        <w:t>يجب بالقتل كفارة وإن كان القاتل صبيا ومجنونا وعبدا وذميا وعامدا ومخطئا ومتسببا بقتل مسلم ولو بدار حرب وذمي وجنين وعبد نفسه ونفسه وفي نفسه وجه لا امرأة وصبي حربيين وباغ وصائل ومقتص منه وعلى كل من الشركاء كفارة في الأصح وهي كظهار لكن لا إطعام في الأظهر</w:t>
      </w:r>
      <w:r>
        <w:rPr>
          <w:rFonts w:eastAsia="Times New Roman"/>
          <w:kern w:val="0"/>
          <w:rtl/>
        </w:rPr>
        <w:t xml:space="preserve">، </w:t>
      </w:r>
    </w:p>
    <w:p w14:paraId="35419D6D"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1412C2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دعوى الدم والقسامة</w:t>
      </w:r>
    </w:p>
    <w:p w14:paraId="2C478792" w14:textId="77777777" w:rsidR="00C11C4E" w:rsidRPr="00E70811" w:rsidRDefault="00C11C4E" w:rsidP="00775A91">
      <w:pPr>
        <w:rPr>
          <w:rFonts w:eastAsia="Times New Roman"/>
          <w:kern w:val="0"/>
          <w:rtl/>
        </w:rPr>
      </w:pPr>
      <w:r w:rsidRPr="00E70811">
        <w:rPr>
          <w:rFonts w:eastAsia="Times New Roman"/>
          <w:kern w:val="0"/>
          <w:rtl/>
        </w:rPr>
        <w:t xml:space="preserve">يشترط أن يفصل ما يدعيه من عمد وخطأ وانفراد وشركة فإن أطلق استفصله القاضي وقيل: يعرض عنه وأن يعين المدعي عليه فلو قال قتله أحدهم لا يحلفهم القاضي في الأصح ويجريان في دعوى غصب وسرقة وإتلاف وإنما تسمع من مكلف ملتزم على مثله ولو ادعى انفراده بالتقل ثم ادعى على آخر لم تسمع الثانية أو عمدا ووصفه بغيره لم يبطل أصل الدعوى في الأظهر وتثبت القسامة في القتل بمحل لوث وهو قرينة لصدق المدعي بأن وجده قتيل في محلة أو قرية صغيرة لأعدائه أو تفرق عنه جمع ولو تقابل صفان لقتال وانكشفوا عن قتيل فإن التحم قتال فلوث في حق النصف الآخر وإلا ففي حق صفه وشهادة العدل لوث وكذا عبيد أو نساء وقيل: يشترط تفرقهم وقول فسقة وصبيان وكفار لوث في الأصح ولو ظهر لوث فقال أحد ابنيه قتله فلان وكذبه الآخر بطل اللوث وفي قول لا وقيل: لا يبطل بتكذيب فاسق ولو قال أحدهما قتله زيد ومجهول وقال الآخر عمرو ومجهول حلف كل على من عينه وله ربع الدية ولو أنكر المدعي عليه اللوث في حقه فقال لم أكن مع المتفرقين عنه صدق بيمينه ولو ظهر لوث بأصل قتل دون عمد وخطأ فلا قسامة في الأصح ولا يقسم في طرف وإتلاف مال إلا في عبد في الأظهر وهي أن يحلف المدعي على قتل ادعاه خمسين يمينا ولا يشترط موالاتها على المذهب ولو تخللها جنون أو إغماء بني ولو مات لم يبن وارثه على الصحيح ولو كان للقتيل ورثة وزعت بحسب الإرث وجبر الكسر وفي قول يحلف كل خمسين ولو نكل أحدهما حلف الآخر خمسين ولو غاب حلف الآخر خمسين وأخذ حصته وإلا صبر للغائب والمذهب أن يمين المدعى عليه بلا لوث والمردودة على المدعي أو على المدعى عليه مع لوث واليمين مع شاهد خمسون ويجب بالقسامة في قتل </w:t>
      </w:r>
      <w:r>
        <w:rPr>
          <w:rFonts w:eastAsia="Times New Roman"/>
          <w:kern w:val="0"/>
          <w:rtl/>
        </w:rPr>
        <w:t>الخطأ</w:t>
      </w:r>
      <w:r w:rsidRPr="00E70811">
        <w:rPr>
          <w:rFonts w:eastAsia="Times New Roman"/>
          <w:kern w:val="0"/>
          <w:rtl/>
        </w:rPr>
        <w:t xml:space="preserve"> أو شبه العمد دية على العاقلة وفي العمد على المقسم عليه وفي القديم قصاص </w:t>
      </w:r>
      <w:r w:rsidRPr="00E70811">
        <w:rPr>
          <w:rFonts w:eastAsia="Times New Roman"/>
          <w:kern w:val="0"/>
          <w:rtl/>
        </w:rPr>
        <w:lastRenderedPageBreak/>
        <w:t>ولو ادعى عمدا بلوث على ثلاثة حضر أحدهم أقسم عليه خمسين وأخذ ثلث الدية فإن حضر آخر أقسم عليه خمسين وفي قول خمسا وعشرين إن لم يكن ذكره في الأيمان وإلا فينبغي الاكتفاء بها بناء على صحة القسامة في غيبة المدعى عليه وهو الأصح ومن استحق بدل الدم أقسم ولو مكاتب يقتل عبده ومن ارتد فالأفضل تأخير أقسامه ليسلم فإن أقسم في الردة صح على المذهب ومن لا وارث له لا قسامة فيه</w:t>
      </w:r>
      <w:r>
        <w:rPr>
          <w:rFonts w:eastAsia="Times New Roman"/>
          <w:kern w:val="0"/>
          <w:rtl/>
        </w:rPr>
        <w:t xml:space="preserve">، </w:t>
      </w:r>
    </w:p>
    <w:p w14:paraId="4F28B6BE"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BD6B75">
        <w:rPr>
          <w:rFonts w:eastAsia="Times New Roman"/>
          <w:b/>
          <w:bCs/>
          <w:kern w:val="0"/>
          <w:sz w:val="30"/>
          <w:szCs w:val="30"/>
          <w:rtl/>
        </w:rPr>
        <w:t> </w:t>
      </w:r>
      <w:r w:rsidRPr="00E70811">
        <w:rPr>
          <w:rFonts w:eastAsia="Times New Roman"/>
          <w:kern w:val="0"/>
          <w:rtl/>
        </w:rPr>
        <w:t>إنما يثبت موجب القصاص بإقرار أو عدلين والمال بذلك برجل وامرأتين أو ويمين ولو عفا عن القصاص ليقبل للمال رجل وامرأتان لم يقبل في الأصح ولو شهد هو وهما بهاشمة قبلها إيضاح لم يجب أرشها على المذهب وليصرح الشاهد بالمدعى فلو قال ضربه بسيف فجرحه فمات لم يثبت حتى يقول فمات منه أو فقتله ولو قال ضرب رأسه فأدماه أو فأسال دمه ثبتت دامية ويشترط لموضحة ضربه فأوضح عظم رأسه وقيل: يكفي فأوضح رأسه ويجب بيان محلها وقدرها ليمكن قصاص ويثبت القتل بالسحر بإقرار لا ببينة ولو شهد لمورثه بجرح قبل الاندمال لم يقبل وبعده يقبل وكذا بمال في مرض موته في الأصح ولا تقبل شهادة العاقلة بفسق شهود قتل يحملونه ولو شهد اثنان على اثنين بقتله فشهدا على الأولين بقتله فإن صدق الولي الأولين حكم بهما أو الآخرين أو الجميع أو كذب الجمع بطلتا ولو أقر بعض الورثة بعفو بعض سقط القصاص ولو اختلف شاهدن في زمان أو مكان أو آلة أو هيئة لغت وقيل: لوث</w:t>
      </w:r>
      <w:r>
        <w:rPr>
          <w:rFonts w:eastAsia="Times New Roman"/>
          <w:kern w:val="0"/>
          <w:rtl/>
        </w:rPr>
        <w:t xml:space="preserve">، </w:t>
      </w:r>
    </w:p>
    <w:p w14:paraId="67F77488"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B3E799F"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البغاة</w:t>
      </w:r>
    </w:p>
    <w:p w14:paraId="46CC9809" w14:textId="77777777" w:rsidR="00C11C4E" w:rsidRPr="00E70811" w:rsidRDefault="00C11C4E" w:rsidP="00775A91">
      <w:pPr>
        <w:rPr>
          <w:rFonts w:eastAsia="Times New Roman"/>
          <w:kern w:val="0"/>
          <w:rtl/>
        </w:rPr>
      </w:pPr>
      <w:r w:rsidRPr="00E70811">
        <w:rPr>
          <w:rFonts w:eastAsia="Times New Roman"/>
          <w:kern w:val="0"/>
          <w:rtl/>
        </w:rPr>
        <w:t xml:space="preserve">هم مخالفو الإمام بخروج عليه وترك الانقياد أو منع حق توجه عليهم بشرط شوكة لهم وتأويل ومطاع فيهم قيل: وإمام منصوب ولو أظهر قوم رأى الخوارج كترك الجماعات وتكفير ذي كبيرة ولم يقاتلوا تركوا وإلا فقطاع طريق وتقبل شهادة البغاة وقضاء قاضيهم فيما يقبل قضاء قاضينا إلا أن يستحل دماءنا وينفذ كتابه بالحكم ويحكم بكتابه بسماع البينة في الأصح ولو أقاموا حدا وأخذوا زكاة وجزية وخراجا وفرقوا سهم المرتزقة على جندهم صح وفي الأخير وجه وما أتلفه باغ على عادل وعكسه إن لم يكن في قتال ضمن وإلا فلا وفي قول يضمن الباغي والمتأول بلا شوكة يضمن وعكسه كباغ ولا يقاتل البغاة حتى يبعث إليهم أمينا فطينا ناصحا يسألهم ما ينقمون فإن ذكروا مظلمة أو شبهة أزالها </w:t>
      </w:r>
      <w:r w:rsidRPr="00E70811">
        <w:rPr>
          <w:rFonts w:eastAsia="Times New Roman"/>
          <w:kern w:val="0"/>
          <w:rtl/>
        </w:rPr>
        <w:lastRenderedPageBreak/>
        <w:t>فإن أصروا نصحهم ثم آذنهم بالقتال فإن استمهلوا اجتهد وفعل ما رآه صوابا ولا يقتل مدبرهم ولا مثخنهم وأسيرهم ولا يطلق وإن كان صبيا وامرأة حتى تنقضي الحرب ويتفرق جمعهم إلا أن يطيع باختياره ويرد سلاحهم وخيلهم إليهم إذا انقضت الحرب وأمنت غائلتهم ولا يستعمل في قتال إلا لضرورة ولا يقاتلون بعظيم كنار ومنجنيق إلا لضرورة بأن قاتلوا به أو أحاطوا بنا ولا يستعان عليهم بكافر ولا بمن يرى قتلهم مدبرين ولو استعانوا علينا بأهل حرب وأمنوهم لم ينفذ أمانهم علينا ونفذ عليهم في الأصح ولو أعانهم أهل الذمة عالمين بتحريم قتالنا انتقض عهدهم أو مكريهن فلا وكذا إن قالوا ظننا جوازه أو أنهم محقون على المذهب ويقاتلون كبغاة</w:t>
      </w:r>
      <w:r>
        <w:rPr>
          <w:rFonts w:eastAsia="Times New Roman"/>
          <w:kern w:val="0"/>
          <w:rtl/>
        </w:rPr>
        <w:t xml:space="preserve">، </w:t>
      </w:r>
    </w:p>
    <w:p w14:paraId="31F171D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شرط الإمام كونه مسلما مكلفا حرا ذكرا قرشيا مجتهدا شجاعا ذا رأي وسمع وبصر ونطق وتنعقد الإمامة بالبيعة والأصح بيعة أهل الحل والعقد من العلماء والرؤساء ووجوه الناس الذين يتيسر اجتماعهم وشرطهم صفة الشهود وباستخلاف الإمام فلو جعل الأمر شورى بين جمع فكاستخلاف فيرتضون أحدهم وباستيلاء جامع الشروط وكذا فاسق وجاهل في الأصح</w:t>
      </w:r>
      <w:r>
        <w:rPr>
          <w:rFonts w:eastAsia="Times New Roman"/>
          <w:kern w:val="0"/>
          <w:rtl/>
        </w:rPr>
        <w:t xml:space="preserve">، </w:t>
      </w:r>
      <w:r w:rsidRPr="00E70811">
        <w:rPr>
          <w:rFonts w:eastAsia="Times New Roman"/>
          <w:kern w:val="0"/>
          <w:rtl/>
        </w:rPr>
        <w:t>(قلت): لو ادعى دفع زكاة إلى البغاة صدق بيمينه أو جزية فلا على الصحيح وكذا خراج في الأصح ويصدق في حد إلا أن يثبت ببينة ولا أثر له في البدن</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16A9973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31A8C0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الردة</w:t>
      </w:r>
    </w:p>
    <w:p w14:paraId="2C7A6566" w14:textId="77777777" w:rsidR="00C11C4E" w:rsidRPr="00E70811" w:rsidRDefault="00C11C4E" w:rsidP="00775A91">
      <w:pPr>
        <w:rPr>
          <w:rFonts w:eastAsia="Times New Roman"/>
          <w:kern w:val="0"/>
          <w:rtl/>
        </w:rPr>
      </w:pPr>
      <w:r w:rsidRPr="00E70811">
        <w:rPr>
          <w:rFonts w:eastAsia="Times New Roman"/>
          <w:kern w:val="0"/>
          <w:rtl/>
        </w:rPr>
        <w:t xml:space="preserve">هي قطع الإسلام بنية أو قول كفر أو فعل سواء قاله استهزاء أو عنادا أو اعتقادا فمن نفى الصانع أو الرسل أو كذب رسولا أو حلل محرما بالإجماع كالزنا أو عكسه أو نفى وجوب مجمع عليه أو عكسه أو عزم على الكفر غدا أو تردد فيه كفر والفعل المكفر ما تعمده استهزاء صريحا بالدين أو جحودا له كإلقاء مصحف بقاذورة وسجود لصنم أو شمس ولا تصح ردة صبي ومجنون ومكره ولو ارتد فجن لم يقتل في جنونه والمذهب صحة ردة السكران وإسلامه وتقبل الشهادة بالردة مطلقا وقيل: يجب التفصيل فعلى الأول لو شهدوا بردة فأنكر حكم بالشهادة فلو قال كنت مكرها واقتضته قرينة كأسر كفار صدق بيمينه وإلا فلا ولو قالا لفظ لفظ كفر فادعى إكراها صدق مطلقا ولو مات معروف بالإسلام عن ابنين مسلمين فقال احدهما ارتد فمات كافرا فإن بين سبب كفره لم يرثه ونصيبه فيء وكذا إن أطلق في الأظهر وتجب استتابة المرتد والمرتدة وفي قول تستحب وهي في الحال وفي قول ثلاثة أيام فإن أصرا </w:t>
      </w:r>
      <w:r w:rsidRPr="00E70811">
        <w:rPr>
          <w:rFonts w:eastAsia="Times New Roman"/>
          <w:kern w:val="0"/>
          <w:rtl/>
        </w:rPr>
        <w:lastRenderedPageBreak/>
        <w:t>قتلا وإن أسلم صح وترك وقيل: لا يقبل إسلامه إن ارتد إلى كفر خفي كزنادقة وباطنية وولد المرتد إن انعقد قبلها أو بعدها وأحد أبويه مسلم فمسلم أو مرتدان فمسلم وفي قول مرتد وفي قول كافر أصلى</w:t>
      </w:r>
      <w:r>
        <w:rPr>
          <w:rFonts w:eastAsia="Times New Roman"/>
          <w:kern w:val="0"/>
          <w:rtl/>
        </w:rPr>
        <w:t xml:space="preserve">، </w:t>
      </w:r>
      <w:r w:rsidRPr="00E70811">
        <w:rPr>
          <w:rFonts w:eastAsia="Times New Roman"/>
          <w:kern w:val="0"/>
          <w:rtl/>
        </w:rPr>
        <w:t>(قلت): الأظهر مرتد ونقل العراقيون الاتفاق على كفره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وفي زوال ملكه عن ماله بها أقوال أظهرها إن هلك مرتدا بان زواله بها وإن أسلم بان أنه لم يزل وعلى الأقوال يقضي منه دين لزمه قبلها وينفق عليه منه والأصح يلزمه غرم إتلافه فيها ونفقة زوجات وقف نكاحهن وقريب وإذا وقفنا ملكه فتصرفه إن احتمل الوقف كعتق وتدبير ووصية موقوف إن أسلم نفذ وإلا فلا وبيعه وهبته ورهنه وكتابته باطلة في القديم موقوفة وعلى الأقوال يجعل ماله مع عدل وأمته عند امرأة ثقة ويؤجر ماله ويؤدي مكاتبه النجوم إلى القاضي</w:t>
      </w:r>
      <w:r>
        <w:rPr>
          <w:rFonts w:eastAsia="Times New Roman"/>
          <w:kern w:val="0"/>
          <w:rtl/>
        </w:rPr>
        <w:t xml:space="preserve">، </w:t>
      </w:r>
    </w:p>
    <w:p w14:paraId="6E90BBC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1804A8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الزنا</w:t>
      </w:r>
    </w:p>
    <w:p w14:paraId="71B74440" w14:textId="77777777" w:rsidR="00C11C4E" w:rsidRPr="00E70811" w:rsidRDefault="00C11C4E" w:rsidP="00775A91">
      <w:pPr>
        <w:rPr>
          <w:rFonts w:eastAsia="Times New Roman"/>
          <w:kern w:val="0"/>
          <w:rtl/>
        </w:rPr>
      </w:pPr>
      <w:r w:rsidRPr="00E70811">
        <w:rPr>
          <w:rFonts w:eastAsia="Times New Roman"/>
          <w:kern w:val="0"/>
          <w:rtl/>
        </w:rPr>
        <w:t xml:space="preserve">إيلاج الذكر بفرج محرم لعينه خال عن الشبهة مشتهى يوجب الحد ودبر ذكر أو أنثى كقبل على المذهب ولا حد بمفاخذة ووطء زوجته وأمته في حيض وصوم وإحرام وكذا أمته المزوجة والمعتدة وكذا مملوكته المحرم ومكره في الأظهر وكذا كل جهة أباح بها عالم كنكاح بلا شهود على الصحيح ولا بوطء ميتة في الأصح ولا بهيمة في الأظهر ويحد في مستأجرة ومبيحة ومحرم وإن كان تزوجها وشرطه التكليف إلا السكران وعلم تحريمه وحد المحصن الرجم وهو مكلف حر ولو ذمي غيب حشفته بقبل في نكاح صحيح لا فاسد في الأظهر والأصح اشتراط التغيب حال حريته وتكليفه وأن الكامل الزاني بناقص محصن والبكر الحر مائة جلدة وتغريب عام إلى مسافة قصر فما فوقها وإذا عين الإمام جهة فليس له طلب غيرها في الأصح ويغرب غريب في بلد الزنا إلى غير بلده فإن عاد إلى بلده منع في الأصح ولا تغرب المرأة وحدها في الأصح بل مع زوج أو محرم ولو بأجرة فإن امتنع </w:t>
      </w:r>
      <w:r w:rsidRPr="00E70811">
        <w:rPr>
          <w:rFonts w:eastAsia="Times New Roman" w:hint="cs"/>
          <w:kern w:val="0"/>
          <w:rtl/>
        </w:rPr>
        <w:t>بأجرة</w:t>
      </w:r>
      <w:r w:rsidRPr="00E70811">
        <w:rPr>
          <w:rFonts w:eastAsia="Times New Roman"/>
          <w:kern w:val="0"/>
          <w:rtl/>
        </w:rPr>
        <w:t xml:space="preserve"> لم يجبر في الأصح والعبد خمسون ويغرب نصف سنة وفي قول سنة وقول لا يغرب ويثبت ببينة أو إقرار مرة ولو أقر ثم رجع سقط ولو قال لا تحدوني أو هرب فلا في الأصح ولو شهد أربعة بزناها وأربع أنها عذراء لم تحد هي ولا قاذفها ولو عين شاهد زانية لزناه والباقون غيرها لم يثبت ويستوفيه الإمام ونائبه من حر ومبعض ويستحب حضور الإمام وشهوده ويحد الرقيق سيده أو الإمام فإن تنازعا فالأصح الإمام وأن السيد يغربه وأن المكاتب كحر وأن الفاسق والكافر والمكاتب يحدون عبيدهم وأن السيد يعزر ويسمع </w:t>
      </w:r>
      <w:r w:rsidRPr="00E70811">
        <w:rPr>
          <w:rFonts w:eastAsia="Times New Roman"/>
          <w:kern w:val="0"/>
          <w:rtl/>
        </w:rPr>
        <w:lastRenderedPageBreak/>
        <w:t>البينة بالعقوبة والرجم بمدر وحجارة معتدلة ولا يحفر للرجل والأصح استحبابه للمرأة إن ثبت ببينة ولا يؤخر لمرض وحر وبرد مفرطين وقيل: يؤخر إن ثبت بإقرار ويؤخر الجلد للمرض فإن لم يرج برؤه جلد لا بسوط بل بعثكال عليه مائة غصن فإن كان خمسون ضرب به مرتين وتمسه الأغصان أو ينكبس بعضها على بعض ليناله بعض الألم فإن برأ أجزأه ولا جلد في حر وبرد مفرطين وإذا جلد الإمام في مرض أو حر أو برد فلا ضمان على النص فيقتضي أن التأخير مستحب</w:t>
      </w:r>
      <w:r>
        <w:rPr>
          <w:rFonts w:eastAsia="Times New Roman"/>
          <w:kern w:val="0"/>
          <w:rtl/>
        </w:rPr>
        <w:t xml:space="preserve">، </w:t>
      </w:r>
    </w:p>
    <w:p w14:paraId="1EC24217"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D6E232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حد القذف</w:t>
      </w:r>
    </w:p>
    <w:p w14:paraId="25467A5D" w14:textId="77777777" w:rsidR="00C11C4E" w:rsidRPr="00E70811" w:rsidRDefault="00C11C4E" w:rsidP="00775A91">
      <w:pPr>
        <w:rPr>
          <w:rFonts w:eastAsia="Times New Roman"/>
          <w:kern w:val="0"/>
          <w:rtl/>
        </w:rPr>
      </w:pPr>
      <w:r w:rsidRPr="00E70811">
        <w:rPr>
          <w:rFonts w:eastAsia="Times New Roman"/>
          <w:kern w:val="0"/>
          <w:rtl/>
        </w:rPr>
        <w:t>شرط حد القاذف التكليف إلا السكران والاختيار ويعزر المميز ولا يحد بقذف الولد وإن سفل فالحر ثمانون والرقيق أربعون والمقذوف الإحصان وسبق في اللعان ولو شهد دون أربعة بزنا حدوا في الأظهر وكذا أربعة نسوة وعبيد وكفرة على المذهب ولو شهد واحد على إقراره فلا ولو تقاذفا لم يتقاصا ولو استقل المقذوف بالاستيفاء لم يقع الموقع</w:t>
      </w:r>
      <w:r>
        <w:rPr>
          <w:rFonts w:eastAsia="Times New Roman"/>
          <w:kern w:val="0"/>
          <w:rtl/>
        </w:rPr>
        <w:t xml:space="preserve">، </w:t>
      </w:r>
    </w:p>
    <w:p w14:paraId="1BD0FF4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BDF0BAF"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قطع السرقة</w:t>
      </w:r>
    </w:p>
    <w:p w14:paraId="76D002D3"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مدخل</w:t>
      </w:r>
      <w:r w:rsidRPr="007F419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يشترط لوجوبه في المسروق أمور كونه ربع دينار خالصا أو قيمته ولو سرق ربعا سبيكة يساوي ربعا مضروبا فلا قطع في الأصح ولو سرق دنانير ظنها فلوسا لا تساوي ربعا قطع وكذا ثوب رث في جيبه تمام ربع جهله في الأصح ولو أخرج نصابا من حرز مرتين فإن تخلل علم المالك وإعادة الحرز فالإخراج الثاني سرقة أخرى وإلا قطع في الأصح ولو نقب وعاء حنطة ونحوها فانصب نصاب قطع في الأصح ولو اشتركا في إخراج نصابين قطعا وإلا فلا ولو سرق خمرا وخنزيرا وكلبا وجلد ميتة بلا دبغ فلا قطع فإن بلغ إناء الخمر نصابا قطع على الصحيح ولا قطع في طنبور ونحوه وقيل: إن بلغ مكسره نصابا قطع</w:t>
      </w:r>
      <w:r>
        <w:rPr>
          <w:rFonts w:eastAsia="Times New Roman" w:hint="cs"/>
          <w:kern w:val="0"/>
          <w:rtl/>
        </w:rPr>
        <w:t xml:space="preserve">، </w:t>
      </w:r>
      <w:r w:rsidRPr="00E70811">
        <w:rPr>
          <w:rFonts w:eastAsia="Times New Roman"/>
          <w:kern w:val="0"/>
          <w:rtl/>
        </w:rPr>
        <w:t xml:space="preserve">(قلت): الثاني: أصح والله أعلم الثاني كونه ملكا لغيره لو ملكه بإرث وغيره قبل إخراجه من الحرز أو نقص فيه عن نصاب بأكل وغيره لم يقطع وكذا إن ادعى ملكه على النص ولو سرقا وادعاه أحدهما له أولهما فكذبه الآخر لم يقطع المدعي وقطع الآخر في الأصح وإن سرق من حرز شريكه مشتركا فلا قطع في الأظهر وإن قل نصيبه الثالث: عدم شبهته فيه فلا قطع بسرقة </w:t>
      </w:r>
      <w:r w:rsidRPr="00E70811">
        <w:rPr>
          <w:rFonts w:eastAsia="Times New Roman"/>
          <w:kern w:val="0"/>
          <w:rtl/>
        </w:rPr>
        <w:lastRenderedPageBreak/>
        <w:t>مال أصل وفرع وسيد والأظهر قطع أحد زوجين بالآخر ومن سرق مال بيت مال إن فرز لطائفة ليس هو منهم قطع وإلا فالأصح أنه إن كان له حق في المسروق كمال مصالح وكصدقة وهو فقير فلا وإلا قطع والمذهب قطعه بباب مسجد وجزعه لا حصره وقناديل تسرج والأصح قطعه بموقوف وأم ولد سرقها نائمة أو مجنونة الرابع: كونه محرزا بملاحظة أو حصانة موضعه فإن كان بصحراء أو مسجد اشترط دوام لحاظ وإن كان بحصن كفى لحاظ معتاد وإصطبل حرز دواب لا آنية وثياب وعرصة دار وصفتها حرز آنية وثياب بذلة لا حلى ونقد ولو نام بصحراء أو مسجد على ثوب أو توسد متاعا فمحرز فلو انقلب فزال عنه فلا وثوب ومتاع وضعه بقربه بصحراء إن لاحظه محرز وإلا فلا وشرط الملاحظة قدرته على منع سارق بقوة أو استغاثه ودار منفصلة عن العمارة إن كان بها قوي يقظان حرز مع فتح الباب وإغلاقه وإلا فلا ومتصلة حرز مع إغلاقه وحافظ ولو نائما ومع فتحه ونومه غير حرز ليلا وكذا نهارا في الأصح وكذا يقظان تغفله سارق في الأصح فإن خلت فالمذهب أنها حرز نهارا زمن أمن وإغلاقه فإن فقد شرط فلا وخيمة بصحراء إن لم تشد أطنابها وترخى أذيالها فهي وما فيها كمتاع بصحراء وإلا فحرز بشرط حافظ قوي فيها ولو نائما وماشية بأبنية مغلفة متصلة بالعمارة محرزة بلا حافظ وببرية يشترط حافظ ولو نائما وإبل بصحراء محرزة بحافظ يراها ومقطورة يشترط التفات قائدها إليها كل ساعة بحيث يراها وأن لا يزيد قطار على تسعة وغير مقطورة ليست محرزة في الأصح وكفن في قبر ببيت محرز وكذا بمقبرة بطرف العمارة في الأصح لا بمضيعه في الأصح</w:t>
      </w:r>
      <w:r>
        <w:rPr>
          <w:rFonts w:eastAsia="Times New Roman"/>
          <w:kern w:val="0"/>
          <w:rtl/>
        </w:rPr>
        <w:t xml:space="preserve">، </w:t>
      </w:r>
    </w:p>
    <w:p w14:paraId="25095915"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يقطع مؤجر الحرز وكذا معيره في الأصح ولو غصب حرزا لم يقطع مالكه وكذا أجنبي في الأصح ولو غصب مالا وأحرزه بحرزه فسرق المالك منه مال الغصب أو أجنبي المغصوب فلا قطع في الأصح ولا يقطع مختلس ومنتهب وجاحد وديعة ولو نقب وعاد في ليلة أخرى فسرق قطع في الأصح</w:t>
      </w:r>
      <w:r>
        <w:rPr>
          <w:rFonts w:eastAsia="Times New Roman"/>
          <w:kern w:val="0"/>
          <w:rtl/>
        </w:rPr>
        <w:t xml:space="preserve">، </w:t>
      </w:r>
      <w:r w:rsidRPr="00E70811">
        <w:rPr>
          <w:rFonts w:eastAsia="Times New Roman"/>
          <w:kern w:val="0"/>
          <w:rtl/>
        </w:rPr>
        <w:t xml:space="preserve">(قلت): هذا إذا لم يعلم المالك النقب ولم يظهر للطارقين وإلا فلا يقطع قطعا والله أعلم ولو نقب وأخرج غيره فلا قطع ولو تعاونا في النقب وانفرد أحدهما بالإخراج أو وضعه ناقب بقرب النقب فأخرجه آخر قطع المخرج ولو وضعه بوسط نقبه فأخذه خارج وهو يساوي نصابين لم يقطعا في الأظهر ولو رماه إلى خارج حرز أو وضعه بماء جار أو ظهر دابة سائرة أو عرضه لريح هابة فأخرجته قطع أو واقفة فمشت بوضعه فلا في الأصح ولا يضمن حر بيد ولا يقطع سارقه ولو سرق صغيرا بقلادة فكذا في الأصح ولو نام عبد على بعير فقاده وأخرجه عن القافلة قطع أو حر فلا في </w:t>
      </w:r>
      <w:r w:rsidRPr="00E70811">
        <w:rPr>
          <w:rFonts w:eastAsia="Times New Roman"/>
          <w:kern w:val="0"/>
          <w:rtl/>
        </w:rPr>
        <w:lastRenderedPageBreak/>
        <w:t>الأصح ولو نقل من بيت مغلق إلى صحن دار بابها مفتوح قطع وإلا فلا وقيل: إن كانا مغلقين قطع وبيت خان وصحنه كبيت ودار في الأصح</w:t>
      </w:r>
      <w:r>
        <w:rPr>
          <w:rFonts w:eastAsia="Times New Roman"/>
          <w:kern w:val="0"/>
          <w:rtl/>
        </w:rPr>
        <w:t xml:space="preserve">، </w:t>
      </w:r>
    </w:p>
    <w:p w14:paraId="72AB3AF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لا يقطع صبي ومجنون ومكره ويقطع مسلم وذمي بمال مسلم وذمي وفي معاهد أقوال أحسنها إن شرط قطعه بسرقة قطع وإلا فلا</w:t>
      </w:r>
      <w:r>
        <w:rPr>
          <w:rFonts w:eastAsia="Times New Roman"/>
          <w:kern w:val="0"/>
          <w:rtl/>
        </w:rPr>
        <w:t xml:space="preserve">، </w:t>
      </w:r>
      <w:r w:rsidRPr="00E70811">
        <w:rPr>
          <w:rFonts w:eastAsia="Times New Roman"/>
          <w:kern w:val="0"/>
          <w:rtl/>
        </w:rPr>
        <w:t>(قلت): الأظهر عند الجمهور لا قطع والله أعلم وتثبت السرقة بيمين المدعي المردودة في الأصح وبإقرار السارق والمذهب قبول رجوعه ومن أقر بعقوبة لله تعالى فالصحيح أن للقاضي أن يعرض له بالرجوع ولا يقول ارجع ولو أقر بلا دعوى أنه سرق مال زيد الغائب لم يقطع في الحال بل ينتظر حضوره في الأصح أو أنه أكره أمة غائب على زنا حد في الحال في الأصح وتثبت بشهادة رجلين فلو شهد رجل وامرأتان ثبت المال ولا قطع ويشترط ذكر الشاهد شروط السرقة ولو اختلف شاهدان كقوله سرق بكرة والآخر عشية فباطلة وعلى السارق رد ما سرق فإن تلف ضمنه وتقطع يمينه فإن سرق ثانيا بعد قطعها فرجله اليسرى وثالثا يده اليسرى ورابعا رجله اليمنى وبعد ذلك يعزر ويغمس محل قطعه بزيت أو دهن مغلي قيل: هو تتمة للحد والأصح أنه حق للمقطوع فمؤنته عليه وللإمام إهماله وتقطع اليد من كوع والرجل من مفصل القدم ومن سرق مرارا بلا قطع كفت يمينه وإن نقصت أربع أصابع</w:t>
      </w:r>
      <w:r>
        <w:rPr>
          <w:rFonts w:eastAsia="Times New Roman"/>
          <w:kern w:val="0"/>
          <w:rtl/>
        </w:rPr>
        <w:t xml:space="preserve">، </w:t>
      </w:r>
      <w:r w:rsidRPr="00E70811">
        <w:rPr>
          <w:rFonts w:eastAsia="Times New Roman"/>
          <w:kern w:val="0"/>
          <w:rtl/>
        </w:rPr>
        <w:t>(قلت): وكذا لو ذهبت الخمس في الأصح والله أعلم وتقطع يد زائدة أصبعا في الأصح ولو سرق فسقطت يمينه بآفة سقط القطع أو يساره فلا على المذهب</w:t>
      </w:r>
      <w:r>
        <w:rPr>
          <w:rFonts w:eastAsia="Times New Roman"/>
          <w:kern w:val="0"/>
          <w:rtl/>
        </w:rPr>
        <w:t xml:space="preserve">، </w:t>
      </w:r>
    </w:p>
    <w:p w14:paraId="2E02FD3D" w14:textId="77777777" w:rsidR="00C11C4E" w:rsidRPr="00E70811" w:rsidRDefault="00C11C4E" w:rsidP="00775A91">
      <w:pPr>
        <w:rPr>
          <w:rFonts w:eastAsia="Times New Roman"/>
          <w:kern w:val="0"/>
          <w:rtl/>
        </w:rPr>
      </w:pPr>
      <w:r w:rsidRPr="007F4193">
        <w:rPr>
          <w:rFonts w:eastAsia="Times New Roman" w:hint="cs"/>
          <w:b/>
          <w:bCs/>
          <w:kern w:val="0"/>
          <w:sz w:val="32"/>
          <w:szCs w:val="32"/>
          <w:highlight w:val="yellow"/>
          <w:u w:val="single"/>
          <w:rtl/>
        </w:rPr>
        <w:t>[</w:t>
      </w:r>
      <w:r w:rsidRPr="007F4193">
        <w:rPr>
          <w:rFonts w:eastAsia="Times New Roman"/>
          <w:b/>
          <w:bCs/>
          <w:kern w:val="0"/>
          <w:sz w:val="32"/>
          <w:szCs w:val="32"/>
          <w:highlight w:val="yellow"/>
          <w:u w:val="single"/>
          <w:rtl/>
        </w:rPr>
        <w:t>باب قاطع الطريق</w:t>
      </w:r>
      <w:r w:rsidRPr="007F4193">
        <w:rPr>
          <w:rFonts w:eastAsia="Times New Roman" w:hint="cs"/>
          <w:b/>
          <w:bCs/>
          <w:kern w:val="0"/>
          <w:sz w:val="32"/>
          <w:szCs w:val="32"/>
          <w:highlight w:val="yellow"/>
          <w:u w:val="single"/>
          <w:rtl/>
        </w:rPr>
        <w:t>]:</w:t>
      </w:r>
      <w:r w:rsidRPr="00E70811">
        <w:rPr>
          <w:rFonts w:eastAsia="Times New Roman" w:hint="cs"/>
          <w:kern w:val="0"/>
          <w:rtl/>
        </w:rPr>
        <w:t xml:space="preserve"> </w:t>
      </w:r>
      <w:r w:rsidRPr="00E70811">
        <w:rPr>
          <w:rFonts w:eastAsia="Times New Roman"/>
          <w:kern w:val="0"/>
          <w:rtl/>
        </w:rPr>
        <w:t>هو مسلم مكلف له شوكة لا مختلسون يتعرضون لآخر قافلة يعتمدون الهرب والذين يغلبون شرذمة بقوتهم قطاع في حقهم لا لقافلة عظيمة وحيث يلحق غوث ليسوا بقطاع وفقد الغوث يكون للبعد أو لضعف وقد يغلبون والحالة هذه في بلد فهم قطاع ولو علم الإمام قوما يخيفون الطريق ولم يأخذوا مالا ولا نفسا عزرهم بحبس وغيره وإذا أخذ القاطع نصاب السرقة قطع يده اليمنى ورجله اليسرى فإن عاد فيسراه ويمناه وإن قتل قتل حتما وإن قتل وأخذ مالا قتل ثم صلب ثلاثا ثم ينزل وقيل: يبقى حتى يسيل صديده وفي قول يصلب قليلا ثم ينزل فيقتل ومن أعانهم وكثر جمعهم عزر بحبس وتغريب وغيرهما وقيل: يتعين التغريب إلى حيث يراه وقتل القاطع يغلب فيه معنى القصاص وفي قول الحد فعلى الأول لا يقتل بولد وذمي ولو مات فدية ولو قتل جمعا قتل بواحد وللباقين ديات ولو عفا وليه بمال وجب وسقط القصاص ويقتل حدا ولو قتل بمثقل أو بقطع عوض فعل به مثله ولو جرح فاندمل لم يتحتم قصاص في الأظهر وتسقط عقوبات تخص القاطع بتوبته قبل القدرة عليه لا بعدها على المذهب ولا تسقط سائر الحدود بها في الأظهر</w:t>
      </w:r>
      <w:r>
        <w:rPr>
          <w:rFonts w:eastAsia="Times New Roman"/>
          <w:kern w:val="0"/>
          <w:rtl/>
        </w:rPr>
        <w:t xml:space="preserve">، </w:t>
      </w:r>
    </w:p>
    <w:p w14:paraId="43B9D46B"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فصل</w:t>
      </w:r>
      <w:r w:rsidRPr="00E70811">
        <w:rPr>
          <w:rFonts w:eastAsia="Times New Roman"/>
          <w:b/>
          <w:bCs/>
          <w:kern w:val="0"/>
          <w:sz w:val="30"/>
          <w:szCs w:val="30"/>
          <w:u w:val="single"/>
          <w:rtl/>
        </w:rPr>
        <w:t>:</w:t>
      </w:r>
      <w:r w:rsidRPr="00E70811">
        <w:rPr>
          <w:rFonts w:eastAsia="Times New Roman"/>
          <w:kern w:val="0"/>
          <w:rtl/>
        </w:rPr>
        <w:t> من لزمه قصاص وقطع وحد قذف وطالبوه جلد ثم قطع ثم قتل ويبادر بقتله بعد قطعه لا قطعه بعد جلد إن غاب مستحق قتله وكذا إن حضر وقالوا عجلوا القطع في الأصح وإذا أخر مستحق النفس حقه جلد فإذا برأ قطع ولو أخر مستحق طرف جلد وعلى مستحق النفس الصبر حتى يستوفي الطرف فإن بادر فقتل فلمستحق الطرف دية ولو أخر مستحق الجلد حقه فالقياس صبر الآخرين ولو اجتمع حدود لله تعالى قدم الأخف فالأخف أو عقوبات لله تعالى والآدميين قدم حد قاذف على زنا تقديمه على حد شرب وأن القصاص قتلا وقطعا يقدم على الزنا</w:t>
      </w:r>
      <w:r>
        <w:rPr>
          <w:rFonts w:eastAsia="Times New Roman"/>
          <w:kern w:val="0"/>
          <w:rtl/>
        </w:rPr>
        <w:t xml:space="preserve">، </w:t>
      </w:r>
    </w:p>
    <w:p w14:paraId="4B16DCB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71F56F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الأشربة</w:t>
      </w:r>
    </w:p>
    <w:p w14:paraId="18590C51" w14:textId="77777777" w:rsidR="00C11C4E" w:rsidRPr="00E70811" w:rsidRDefault="00C11C4E" w:rsidP="00775A91">
      <w:pPr>
        <w:rPr>
          <w:rFonts w:eastAsia="Times New Roman"/>
          <w:kern w:val="0"/>
          <w:rtl/>
        </w:rPr>
      </w:pPr>
      <w:r w:rsidRPr="00E70811">
        <w:rPr>
          <w:rFonts w:eastAsia="Times New Roman"/>
          <w:kern w:val="0"/>
          <w:rtl/>
        </w:rPr>
        <w:t>كل شراب أسكر كثيرة حرم قليله وحد شاربه إلا صبيا ومجنونا وحربيا وذميا ومؤجرا وكذا مكره على شربه على المذهب ومن جهل كونها خمرا لم يحد ولو قرب إسلامه فقال جهلت تحريمها لمن يحد أو جهلت الحد حد ويحد بدردي خمر لا بخبز عجن دقيقه بها ومعجون هي فيه</w:t>
      </w:r>
      <w:r>
        <w:rPr>
          <w:rFonts w:eastAsia="Times New Roman"/>
          <w:kern w:val="0"/>
          <w:rtl/>
        </w:rPr>
        <w:t xml:space="preserve">، </w:t>
      </w:r>
      <w:r w:rsidRPr="00E70811">
        <w:rPr>
          <w:rFonts w:eastAsia="Times New Roman"/>
          <w:kern w:val="0"/>
          <w:rtl/>
        </w:rPr>
        <w:t>وكذا حقنة وسعوط في الأصح ومن غص بلقمة أساغها بخمر إن لم يجد غيرها والأصح تحريمها لدواء وعطش وحد الحر أربعون ورقيق عشرون بسوط أو أيد أو نعال أو أطراف ثياب وقيل: يتعين سوط ولو رأى الإمام بلوغه ثمانين جاز في الأصح والزيادة تعزيرات وقيل: حد ويحد بإقراره أو شهادة رجلين لا بريح خمر وسكر وقيء ويكفي في إقرار وشهادة شرب خمرا وقيل: يشترط وهو عالم به مختار ولا يحد حال سكره وسوط الحدود بين قضيب وعصا ورطب ويابس ويفرقه على الأعضاء إلا المقاتل والوجه قيل: والرأس ولا تشديده ولا تجرد ثيابه ويوالي الضرب بحيث يحصل زجر وتنكيل</w:t>
      </w:r>
      <w:r>
        <w:rPr>
          <w:rFonts w:eastAsia="Times New Roman"/>
          <w:kern w:val="0"/>
          <w:rtl/>
        </w:rPr>
        <w:t xml:space="preserve">، </w:t>
      </w:r>
    </w:p>
    <w:p w14:paraId="2B3A4230"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يعزر في كل معصية لا حد لها ولا كفارة بحبس أو ضرب أو صفع أو توبيخ ويجتهد</w:t>
      </w:r>
      <w:r>
        <w:rPr>
          <w:rFonts w:eastAsia="Times New Roman" w:hint="cs"/>
          <w:kern w:val="0"/>
          <w:rtl/>
        </w:rPr>
        <w:t xml:space="preserve"> </w:t>
      </w:r>
      <w:r w:rsidRPr="00E70811">
        <w:rPr>
          <w:rFonts w:eastAsia="Times New Roman"/>
          <w:kern w:val="0"/>
          <w:rtl/>
        </w:rPr>
        <w:t>الإمام في جنسه وقدره وقيل: إن تعلق بآدمي لم يكف توبيخ فإن جلد وجب أن ينقص في عبد عن عشرين جلدة وحر عن أربعين وقيل: عشرين ويستوي في هذا جميع المعاصي في الأصح ولو عفا مستحق حد فلا تعزير للإمام في الأصح أو تعزير فله في الأصح</w:t>
      </w:r>
      <w:r>
        <w:rPr>
          <w:rFonts w:eastAsia="Times New Roman"/>
          <w:kern w:val="0"/>
          <w:rtl/>
        </w:rPr>
        <w:t xml:space="preserve">، </w:t>
      </w:r>
    </w:p>
    <w:p w14:paraId="7509FF3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B9070F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الصيال وضمان الولاة</w:t>
      </w:r>
    </w:p>
    <w:p w14:paraId="0F499B8E" w14:textId="77777777" w:rsidR="00C11C4E" w:rsidRPr="00E70811" w:rsidRDefault="00C11C4E" w:rsidP="00775A91">
      <w:pPr>
        <w:rPr>
          <w:rFonts w:eastAsia="Times New Roman"/>
          <w:kern w:val="0"/>
          <w:rtl/>
        </w:rPr>
      </w:pPr>
      <w:r w:rsidRPr="00E70811">
        <w:rPr>
          <w:rFonts w:eastAsia="Times New Roman"/>
          <w:kern w:val="0"/>
          <w:rtl/>
        </w:rPr>
        <w:lastRenderedPageBreak/>
        <w:t>له دفع كل صائل على نفس أو طرف أو بضع أو مال فإن قتله فلا ضمان ولا يجب الدفع عن مال ويجب عن بضع وكذا نفس قصدها كافر أو بهيمة لا مسلم في الأظهر والدفع عن غيره كهو عن نفسه وقيل: يجب قطعا ولو سقطت جرة ولم تندفع عنه إلا بكسرها ضمنها في الأصح ويدفع الصائل بالأخف فإن أمكن بكلام واستغاثة حرم الضرب أو بضرب بيد حرم سوط أو بسوط حرم عصا أو بقطع عضو حرم قتل فإن أمكن هرب فالمذهب وجوبه وتحريم قتال ولو عضت يده خلصها بالأسهل من فك لحييه وضرب شدقيه فإن عجز فسلها فندرت أسنانه فهدر ومن نظر إلى حرمه في داره من كوة أو ثقب عمدا فرماه بخفيف كحصاة فأعماه أو أصاب قرب عينه فجرحه فمات فهدر بشرط عدم محرم وزوجة للناظر قيل: واستتار الحرم قيل: وإنذار قبل رميه ولو عزر ولي ووال وزوج ومعلم فمضمون ولو حد مقدرا فلا ضمان ولو ضرب شارب بنعال وثياب فلا ضمان على الصحيح وكذا أربعون سوطا على المشهور أو أكثر وجب قسطه بالعدد وفي قول نصف دية ويجريان في قاذف جلد أحدا وثمانين ولمستقبل قطع سلعة إلا مخوفة لا خطر في تركها أو الخطر في قطعها أكثر ولأب وجد قطعها من صبي ومجنون مع الخطر إن زاد خطر الترك لا لسلطان وله ولسلطان قطعها بلا خطر وفصد وحجامة فلو مات بجائز من هذا فلا ضمان في الأصح ولو فعل سلطان بصبي ما منع فدية مغلظة في ماله وما وجب بخطأ إمام في حد وحكم فعلى عاقلته وفي قول في بيت المال ولو حده بشاهدين فبانا عبدين أو ذميين أو مراهقين فإن قصر في اختبارهما فالضمان عليه وإلا فالقولان فإن ضمنا عاقلة أو بيت مال فلا رجوع على الذميين والعبدين في الأصح ومن حجم أو فصد بإذن لم يضمن وقتل جلاد وضربه بأمر الإمام كمباشرة إمام إن جهل ظلمه وخطأه وإلا فالقصاص والضمان على الجلاد إن لم يكن إكراه ويجب ختان المرأة بجزء من اللحمة بأعلى الفرج والرجل بقطع ما يغطي حشفته بعد البلوغ ويندب تعجيله في سابعة فإن ضعف عن احتماله أخر ومن ختنه في سن لا يحتمله لزمه قصاص إلا والدا فإن احتمله ختنه ولي فلا ضمان في الأصح وأجرته في مال المختون</w:t>
      </w:r>
      <w:r>
        <w:rPr>
          <w:rFonts w:eastAsia="Times New Roman"/>
          <w:kern w:val="0"/>
          <w:rtl/>
        </w:rPr>
        <w:t xml:space="preserve">، </w:t>
      </w:r>
    </w:p>
    <w:p w14:paraId="15E14D70"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من كان مع دابة أو دواب ضمن إتلافها نفسا ومالا ليلا ونهارا ولو بالت أو راثت بطريق فتلفت به نفس أو مال فلا ضمان ويحترز عما لا يعتاد كركض شديد في وحل فإن خالف ضمن ما تولد منه ومن حمل حطبا على ظهره أو بهيمة فحك بناء فسقط ضمنه فإن دخل سوقا فتلف به نفس أو مال ضمن إن كان زحام فإن لم يكن وتمزق ثوب فلا إلا ثوب أعمى ومستدبر لبهيمة فيجب تنبيهه وإنما يضمنه إذا لم يقصر صاحب المال فإن قصر بأن وضعه بطريق أو عرضه للدابة فلا وإن كانت الدابة </w:t>
      </w:r>
      <w:r w:rsidRPr="00E70811">
        <w:rPr>
          <w:rFonts w:eastAsia="Times New Roman"/>
          <w:kern w:val="0"/>
          <w:rtl/>
        </w:rPr>
        <w:lastRenderedPageBreak/>
        <w:t>وحدها فأتلفت زرعا أو غيره نهارا لم يضمن صاحبها أو ليلا ضمن إلا أن لا يفرط في ربطها أو حضر صاحب الزرع وتهاون في دفعها وكذا إن كان الزرع في محوط له باب تركه مفتوحا في الأصح وهرة تتلف طيرا أو طعاما إن عهد ذلك منها ضمن مالكها في الأصح ليلا ونهارا وإلا فلا في الأصح</w:t>
      </w:r>
      <w:r>
        <w:rPr>
          <w:rFonts w:eastAsia="Times New Roman"/>
          <w:kern w:val="0"/>
          <w:rtl/>
        </w:rPr>
        <w:t xml:space="preserve">، </w:t>
      </w:r>
    </w:p>
    <w:p w14:paraId="7F6473A9"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BB6208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السير</w:t>
      </w:r>
    </w:p>
    <w:p w14:paraId="250A4730" w14:textId="77777777" w:rsidR="00C11C4E" w:rsidRPr="00E70811" w:rsidRDefault="00C11C4E" w:rsidP="00775A91">
      <w:pPr>
        <w:rPr>
          <w:rFonts w:eastAsia="Times New Roman"/>
          <w:kern w:val="0"/>
          <w:rtl/>
        </w:rPr>
      </w:pPr>
      <w:r w:rsidRPr="00E70811">
        <w:rPr>
          <w:rFonts w:eastAsia="Times New Roman"/>
          <w:kern w:val="0"/>
          <w:rtl/>
        </w:rPr>
        <w:t>كان الجهاد في عهد رسول الله صلى الله عليه وسلم فرض كفياة وقيل: عين وأما بعده فللكفار حالان أحدهما يكونون ببلادهم ففرض كفاية إذا فعله من فيهم كفاية سقط الحرج عن الباقين</w:t>
      </w:r>
      <w:r>
        <w:rPr>
          <w:rFonts w:eastAsia="Times New Roman"/>
          <w:kern w:val="0"/>
          <w:rtl/>
        </w:rPr>
        <w:t xml:space="preserve">، </w:t>
      </w:r>
      <w:r w:rsidRPr="00E70811">
        <w:rPr>
          <w:rFonts w:eastAsia="Times New Roman"/>
          <w:kern w:val="0"/>
          <w:rtl/>
        </w:rPr>
        <w:t>ومن فرض الكفاية القيام بإقامة الحجج وحل المشكلات في الدين وبعلوم الشرع كتفسير وحديث والفروع بحيث يصلح للقضاء والأمر بالمعروف والنهي عن المنكر وإحياء الكعبة كل سنة بالزيارة ودفع ضرر المسلمين ككسوة عار وإطعام جائع إذا لم يندفع بزكاة وبيت مال وتحمل الشهادة وأداؤها والحرف والصنائع وما تتم به المعايش وجواب سلام على جماعة ويسن ابتداؤها لا على قاضي حاجة وآكل وفي حمام ولا جواب عليهم ولا جهاد على صبي ومجنون وامرأة ومريض وذي عرج بين وأقطع وأشل وعبد وعادم أهبة قتال وكل عذر منع وجوب الحج منع الجهاد إلا خوف طريق من كفار وكذا من لصوص المسلمين على الصحيح والدين الحال يحرم سفر جهاده وغيره إلا بإذن غريمه والمؤجل لا وقيل: يمنع سفرا مخوفا ويحرم جهاد إلا بإذن أبويه إن كانا مسلمين لا سفر تعلم فرض عين وكذا كفاية في الأصح فإن أذن أبواه والغريم ثم رجعوا وجب الرجوع إن لم يحضر الصف فإن شرع في قتال حرم الانصراف في الأظهر الثاني: يدخلون بلدة لنا فيلزم أهلها الدفع بالممكن فإن أمكن تأهب لقتال وجب الممكن حتى على فقير وولد ومدين وعبد بلا إذن وقيل: إن حصلت مقاومة بأحرار اشترط إذن سيده وإلا فمن قصد دفع عن نفسه بالممكن إن علم أنه إن أخذ قتل وإن جوز الأسر فله أن يستسلم ومن هو دون مسافة قصر من البلدة كأهلها ومن على المسافة يلزمهم الموافقة بقدر الكفاية إن لم يكف أهلها ومن يليهم قيل: وإن كفوا ولو أسروا مسلما فالأصح وجوب النهوض إليهم لخلاصه إن توقعناه</w:t>
      </w:r>
      <w:r>
        <w:rPr>
          <w:rFonts w:eastAsia="Times New Roman"/>
          <w:kern w:val="0"/>
          <w:rtl/>
        </w:rPr>
        <w:t xml:space="preserve">، </w:t>
      </w:r>
    </w:p>
    <w:p w14:paraId="1659D11C"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يكره غزو بغير إذن الإمام أو نائبه ويسن إذا بعث سرية أن يؤمر عليهم ويأخذ البيعة بالثبات وله الاستعانة بكفار تؤمن خيانتهم ويكونون بحيث لو انضمت فرقتا الكفر قاومناهم وبعيد بإذن السادة ومراهقين أقوياء وله بذل الأهبة والسلاح من بيت المال ومن ماله ولا يصح استئجار مسلم لجهاد </w:t>
      </w:r>
      <w:r w:rsidRPr="00E70811">
        <w:rPr>
          <w:rFonts w:eastAsia="Times New Roman"/>
          <w:kern w:val="0"/>
          <w:rtl/>
        </w:rPr>
        <w:lastRenderedPageBreak/>
        <w:t>ويصح استئجار ذمي للأمام قيل: ولغيره ويكره لغاز قتل قريب ومحرم أشد</w:t>
      </w:r>
      <w:r>
        <w:rPr>
          <w:rFonts w:eastAsia="Times New Roman"/>
          <w:kern w:val="0"/>
          <w:rtl/>
        </w:rPr>
        <w:t xml:space="preserve">، </w:t>
      </w:r>
      <w:r w:rsidRPr="00E70811">
        <w:rPr>
          <w:rFonts w:eastAsia="Times New Roman"/>
          <w:kern w:val="0"/>
          <w:rtl/>
        </w:rPr>
        <w:t>(قلت): إلا أن يسمعه يسب الله أو رسوله صلى الله عليه وسلم والله أعلم ويحرم قتل صبي ومجنون وامرأة وخنثى مشكل ويحل قتل راهب وأجير وشيخ وأعمى وزمن لا قتال فيهم ولا رأي في الأظهر فيسترقون وتسبى نساؤهم وأموالهم ويجوز حصار الكفار في البلاد والقلاع وإرسال الماء عليهم ورميهم بنار ومنجنيق وتبييتهم في غفلة فإن كان فيهم مسلم أسير أو تاجر جاز ذلك على المذهب ولو التحم حرب فتترسوا بنساء وصبيان جاز رميهم وإن دفعوا بهم عن أنفسهم ولم تدع ضرورة إلى رميهم فالأظهر تركهم وإن تترسوا بمسلمين فإن لم تدع ضرورة إلى رميهم تركناهم وإلا جاز رميهم في الأصح ويحرم الإنصارف عن الصف إذا لم يزد عدد الكفار على مثلينا </w:t>
      </w:r>
      <w:r w:rsidRPr="00E70811">
        <w:rPr>
          <w:rFonts w:eastAsia="Times New Roman"/>
          <w:kern w:val="0"/>
          <w:bdr w:val="none" w:sz="0" w:space="0" w:color="auto" w:frame="1"/>
          <w:rtl/>
        </w:rPr>
        <w:t>{إِلَّا مُتَحَرِّفاً لِقِتَالٍ أَوْ مُتَحَيِّزاً إِلَى فِئَةٍ}</w:t>
      </w:r>
      <w:r w:rsidRPr="00E70811">
        <w:rPr>
          <w:rFonts w:eastAsia="Times New Roman"/>
          <w:kern w:val="0"/>
          <w:rtl/>
        </w:rPr>
        <w:t> يستنجد بها ويجوز إلى فئة بعيدة في الأصح ولا يشارك متحيز إلى بعيدة الجيش فيما غنم بعد مفارقته ويشارك متحيز إلى قريبة في الأصح فإن زاد على مثلين جاز الانصراف إلا أنه يحرم انصراف مائة بطل على مائتين وواحد ضعفاء في الأصح وتجوز المبارزة فإن طلبها كافر استحب الخروج إليه وإنما تحسن ممن جرب نفسه وبإذن الإمام ويجوز إتلاف بنائهم وشجرهم لحاجة القتال والظفر بهم وكذا إن لم يرج حصولها لنا فإن رجى ندب الترك ويحرم إتلاف الحيوان إلا ما يقاتلون عليه لدفعهم أو ظفر بهم أو غنمناه وخفنا رجوعه إليهم وضرره</w:t>
      </w:r>
      <w:r>
        <w:rPr>
          <w:rFonts w:eastAsia="Times New Roman"/>
          <w:kern w:val="0"/>
          <w:rtl/>
        </w:rPr>
        <w:t xml:space="preserve">، </w:t>
      </w:r>
    </w:p>
    <w:p w14:paraId="0EB7DC64"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نساء الكفار وصبيانهم إذا اسروا رقوا وكذا العبيد ويجتهد الإمام في الأحرار الكاملين ويفعل الأحظ للمسلمين من قتل ومن فداء بأسرى أو مال واسترقاق فإن خفي الأحظ حبسهم حتى يظهر وقيل: لا يسترق وثنى وكذا عربي في قول ولو أسلم أسير عصم دمه وبقي الخيار في الباقي وفي قول يتعين الرق وإسلام كافر قبل ظفر به يعصم دمه وماله وصغار ولده لا زوجته على المذهب فإن استرقت انقطع نكاحه في الحال وقيل: إن كان بعد دخول انتظرت العدة فلعلها تعتق فيها ويجوز إرقاق زوجة ذمي وكذا عتيقه في الأصح لا عتيق مسلم وزوجته على المذهب وإذا سبى زوجان أو أحدهما انفسخ النكاح إن كانا حرين قيل: أو رقيقين وإذا أرق وعليه دين لم يسقط فيقضي من ماله إن غنم بعد إرقاقه ولو اقترض حربي من حربي أو </w:t>
      </w:r>
      <w:r>
        <w:rPr>
          <w:rFonts w:eastAsia="Times New Roman"/>
          <w:kern w:val="0"/>
          <w:rtl/>
        </w:rPr>
        <w:t>اشترى</w:t>
      </w:r>
      <w:r w:rsidRPr="00E70811">
        <w:rPr>
          <w:rFonts w:eastAsia="Times New Roman"/>
          <w:kern w:val="0"/>
          <w:rtl/>
        </w:rPr>
        <w:t xml:space="preserve"> منه ثم أسلما أو قبلا جزية دام الحق ولو أتلف عليه فأسلما فلا ضمان في الأصح والمال المأخوذ من أهل الحرب قهرا غنيمة وكذا ما أخذه واحد أو جمع من دار الحرب سرقة أو وجد كهيئة اللقطة على الأصح فإن أمكن كونه لمسلم وجب تعريفه وللغانمين التبسط في الغنيمة بأخذ القوت وما يصلح به ولحم وشحم وكل طعام يعتاد آكله عموما وعلف الدواب تبنا </w:t>
      </w:r>
      <w:r w:rsidRPr="00E70811">
        <w:rPr>
          <w:rFonts w:eastAsia="Times New Roman"/>
          <w:kern w:val="0"/>
          <w:rtl/>
        </w:rPr>
        <w:lastRenderedPageBreak/>
        <w:t>وشعيرا ونحوهما وذبح مأكول للحمه والصحيح جواز الفاكهة وأنه لا تجب قيمة المذبوح وأنه لا يخص الجواز بمحتاج إلى طعام وعلف وأنه لا يجوز ذلك لمن لحق الجيش بعد الحرب والحيازة وأن من رجع إلى دار الإسلام ومعه بقية لزمه ردها إلى المغنم وموضع التبسط دارهم وكذا ما لم يصل عمران الإسلام في الأصح</w:t>
      </w:r>
      <w:r>
        <w:rPr>
          <w:rFonts w:eastAsia="Times New Roman"/>
          <w:kern w:val="0"/>
          <w:rtl/>
        </w:rPr>
        <w:t xml:space="preserve">، </w:t>
      </w:r>
      <w:r w:rsidRPr="00E70811">
        <w:rPr>
          <w:rFonts w:eastAsia="Times New Roman"/>
          <w:kern w:val="0"/>
          <w:rtl/>
        </w:rPr>
        <w:t>ولغانم رشيد ولو محجورا عليه بفلس الإعراض عن الغنيمة قبل قسمة والأصح جوازه بعد فرز الخمس وجوازه لجميعهم وبطلانه من ذي القربى وسالب والمعرض كمن لم يحضر ومن مات فحقه لوارثه ولا تملك إلا بقسمة ولهم التملك وقيل: يملكون وقيل: إن سلمت إلى القسمة بان ملكهم وإلا فلا ويملك العقار بالاستيلاء كالنقول ولو كان فيها كلب أو كلاب تنفع وأراده بعضهم ولم ينازع أعطيه وإلا قسمت إن أمكن وإلا أقرع</w:t>
      </w:r>
      <w:r>
        <w:rPr>
          <w:rFonts w:eastAsia="Times New Roman"/>
          <w:kern w:val="0"/>
          <w:rtl/>
        </w:rPr>
        <w:t xml:space="preserve">، </w:t>
      </w:r>
      <w:r w:rsidRPr="00E70811">
        <w:rPr>
          <w:rFonts w:eastAsia="Times New Roman"/>
          <w:kern w:val="0"/>
          <w:rtl/>
        </w:rPr>
        <w:t>والصحيح أن سواد العراق فتح عنوة وقسم ثم بذلوه ووقف على المسلمين وخراجه أجرة تؤدى كل سنة لمصالح المسلمين وهو من عبادان إلى حديثة الموصل طولا ومن القادسية إلى حلوان عرضا</w:t>
      </w:r>
      <w:r>
        <w:rPr>
          <w:rFonts w:eastAsia="Times New Roman" w:hint="cs"/>
          <w:kern w:val="0"/>
          <w:rtl/>
        </w:rPr>
        <w:t xml:space="preserve">، </w:t>
      </w:r>
      <w:r w:rsidRPr="00E70811">
        <w:rPr>
          <w:rFonts w:eastAsia="Times New Roman"/>
          <w:kern w:val="0"/>
          <w:rtl/>
        </w:rPr>
        <w:t>(قلت): الصحيح أن البصرة وإن كانت داخلة في حد السواد فليس لها حكمه إلا في موضع غربي دجلتها وموضع شرقيها وأن ما في السواد من الدور والمساكن يجوز بيعه والله أعلم وفتحت مكة صلحا فدورها وأرضها المحياة ملك يباع</w:t>
      </w:r>
      <w:r>
        <w:rPr>
          <w:rFonts w:eastAsia="Times New Roman"/>
          <w:kern w:val="0"/>
          <w:rtl/>
        </w:rPr>
        <w:t xml:space="preserve">، </w:t>
      </w:r>
    </w:p>
    <w:p w14:paraId="3E8EAB2A"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Pr>
          <w:rFonts w:eastAsia="Times New Roman" w:hint="cs"/>
          <w:b/>
          <w:bCs/>
          <w:kern w:val="0"/>
          <w:sz w:val="30"/>
          <w:szCs w:val="30"/>
          <w:u w:val="single"/>
          <w:rtl/>
        </w:rPr>
        <w:t xml:space="preserve"> </w:t>
      </w:r>
      <w:r w:rsidRPr="00E70811">
        <w:rPr>
          <w:rFonts w:eastAsia="Times New Roman"/>
          <w:kern w:val="0"/>
          <w:rtl/>
        </w:rPr>
        <w:t>يصح من كل مسلم مكلف مختار أمان حربي وعدد محصور فقط ولا يصح أمان أسير لمن هو معهم في الأصح ويصح بكل لفظ يفيد مقصوده وبكتابة ورسالة ويشترط علم الكافر بالأمان فإن رده بطل وكذا إن لم يقبل في الأصح وتكفي إشارة مفهمة للقبول ويجب أن لا تزيد مدته على أربعة أشهر وفي قول يجوز ما لم تبلغ سنة ولا يجوز أمان يضر المسلمين كجاسوس وليس للإمام نبذ الأمان إن لم يخف خيانة ولا يدخل في الأمان ماله وأهله بدار الحرب وكذا ما معه منهما في الأصح إلا بشرط</w:t>
      </w:r>
      <w:r>
        <w:rPr>
          <w:rFonts w:eastAsia="Times New Roman"/>
          <w:kern w:val="0"/>
          <w:rtl/>
        </w:rPr>
        <w:t xml:space="preserve">، </w:t>
      </w:r>
      <w:r w:rsidRPr="00E70811">
        <w:rPr>
          <w:rFonts w:eastAsia="Times New Roman"/>
          <w:kern w:val="0"/>
          <w:rtl/>
        </w:rPr>
        <w:t>والمسلم بدار كفر إن أمكنه إظهار دينه استحب له الهجرة وإلا وجبت إن أطاقها ولو قدر أسير على هرب لزمه ولو أطلقوه بلا شرط فله اغتيالهم أو على أنهم في أمانه حرم فإن تبعه قوم فليدفعهم ولو بقتلهم ولو شرطوا أن لا يخرج من دارهم لم يجز الوفاء ولو عاقد الإمام علجا يدل على قلعة وله منها جارية جاز فإن فتحت بدلالته أعطيها أو بغيرها فلا في الأصح فإن لم يفتح فلا شيء له وقيل: إن لم يعلق الجعل بالفتح فله أجرة مثل فإن لم يكن فيها جارية أو ماتت قبل العقد فلا شيء أو بعد الظفر قبل التسليم وجب بدل أو قبل ظفر فلا في الأظهر وإن أسلمت فالمذهب وجوب بدل وهو أجرة مثل وقيل: قيمتها</w:t>
      </w:r>
      <w:r>
        <w:rPr>
          <w:rFonts w:eastAsia="Times New Roman"/>
          <w:kern w:val="0"/>
          <w:rtl/>
        </w:rPr>
        <w:t xml:space="preserve">، </w:t>
      </w:r>
    </w:p>
    <w:p w14:paraId="02494500"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FE8C33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الجزية</w:t>
      </w:r>
    </w:p>
    <w:p w14:paraId="2F95703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مدخل</w:t>
      </w:r>
      <w:r w:rsidRPr="007F419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صورة عقدها أقركم بدار الإسلام أو أذنت في إقامتكم بها على أن تبذلوا جزية وتنقادوا لحكم الإسلام والأصح اشتراط ذكر قدرها لا كف اللسان عن الله تعالى ورسوله صلى الله عليه وسلم ودينه ولا يصح العقد مؤقتا على المذهب ويشترط لفظ قبول ولو وجد كافر بدارنا فقال: دخلت لسماع كلام الله أو رسولا أو بأمان مسلم صدق وفي دعوى الأمان وجه ويشترط لعقدها الإمام أو نائبه وعليه الإجابة إذا طلبوا إلا جاسوسا نخافه ولا تعقد إلا لليهود والنصارى والمجوس وأولاد من تهود أو تنصر قبل النسخ أو شككنا في وقته وكذا زاعم التمسك بصحف إبراهيم وزبور داود صلى الله عليهما وسلم ومن احد أبويه كتابي والآخر وثني على المذهب ولا جزية على امرأة وخثنى ومن فيه رق وصبي ومجنون فإن تقطع جنونه قليلا كساعة من شهر لزمته أو كثيرا كيوم ويوم فالأصح تلفق الإفاقة فإذا بلغت سنة وجبت ولو بلغ ابن ذمي ولم يبذل جزية ألحق بمأمنه وإن بذلها عقد له وقيل: عليه كجزية أبيه والمذهب وجوبها على زمن وشيخ هرم وأعمى وراهب وأجير وفقير عجز عن كسب فإن تمت سنة وهو معسر ففي ذمته حتى يوسر ويمنع كل كافر من استيطان الحجاز وهو مكة والمدينة واليمامة وقراها وقيل: له الإقامة في طرقه الممتدة ولو دخله بغير إذن الإمام أخرجه وعزره إن علم أنه ممنوع فإن استأذن أذن له إن كان مصلحة للمسلمين كرسالة وحمل ما يحتاج إليه فإن كان لتجارة ليس فيها كبير حاجة لم يأذن إلا بشرط أخذ شيء منها ولا يقيم إلا ثلاثة أيام ويمنع دخول حرم مكة فإن كان رسولا خرج إليه الإمام أو نائب يسمعه وإن مرض فيه نقل وإن خيف موته فإن مات لم يدفن فيه فإن دفن نبش وأخرج وإن مرض في غيره من الحجاز وعظمت المشقة في نقله ترك وإلا نقل فإن مات وتعذر نقله دفن هناك</w:t>
      </w:r>
      <w:r>
        <w:rPr>
          <w:rFonts w:eastAsia="Times New Roman"/>
          <w:kern w:val="0"/>
          <w:rtl/>
        </w:rPr>
        <w:t xml:space="preserve">، </w:t>
      </w:r>
    </w:p>
    <w:p w14:paraId="12FDF18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أقل الجزية دينار لكل سنة ويتسحب للإمام مماكسة حتى يأخذ من متوسط دينارين وغنى أربعة ولو عقدت بأكثر ثم علموا جواز دينار لزمهم ما التزموا فإن أبوا فالأصح أنهم ناقضون ولو أسلم ذمي أو مات بعد سنين أخذت جزيتهن من تركته مقدمة على الوصايا ويسوى بينها وبين دين آدمي على المذهب أو في خلال سنة فقط وفي قول لا شيء وتؤخذ بإهانة فيجلس الآخذ ويقوم الذمي ويطأطىء رأسه ويحني ظهره ويضعها في الميزان ويقبض الآخذ لحيته ويضرب لهزمتيه وكله مستحب وقيل: واجب فعلى الأول له توكيل مسلم بالأداء وحوالة عليه وأن يضمنها</w:t>
      </w:r>
      <w:r>
        <w:rPr>
          <w:rFonts w:eastAsia="Times New Roman"/>
          <w:kern w:val="0"/>
          <w:rtl/>
        </w:rPr>
        <w:t xml:space="preserve">، </w:t>
      </w:r>
      <w:r w:rsidRPr="00E70811">
        <w:rPr>
          <w:rFonts w:eastAsia="Times New Roman"/>
          <w:kern w:val="0"/>
          <w:rtl/>
        </w:rPr>
        <w:t xml:space="preserve">(قلت): هذه الهيئة باطلة ودعوى </w:t>
      </w:r>
      <w:r w:rsidRPr="00E70811">
        <w:rPr>
          <w:rFonts w:eastAsia="Times New Roman"/>
          <w:kern w:val="0"/>
          <w:rtl/>
        </w:rPr>
        <w:lastRenderedPageBreak/>
        <w:t>استحبابها أشد خطأ والله أعلم ويستحب للإمام إذا أمكنه أن يشرط عليهم إذا صولحوا في بلدهم ضيافة من يمر بهم من المسلمين زائدا على أقل جزية وقيل: يجوز منها وتجعل على غنى ومتوسط لا فقير في الأصح ويذكر عدد الضيفان رجالا وفرسانا وجنس الطعام والأدم وقدرهما ولكل واحد كذا وعلف الدواب ومنزل الضيفان من كنيسة وفاضل مسكن ومقامهم ولا يجاوز ثلاثة أيام ولو قال قوم نؤدي الجزية باسم صدقة لا جزية فللإمام إجابتهم إذا رأى ويضعف عليهم الزكاة فمن خمسة أبعرة شاتان وخمسة وعشرين بنتا مخاض وعشرين دينارا دينار ومائتي درهم عشرة وخمس المعشرات ولو وجب بنتا مخاض مع جبران لم يضعف الجبران في الأصح ولو كان بعض نصاب لم يجب قسطه في الأظهر ثم المأخوذ جزية فلا يؤخذ من مال من لا جزية عليه</w:t>
      </w:r>
      <w:r>
        <w:rPr>
          <w:rFonts w:eastAsia="Times New Roman"/>
          <w:kern w:val="0"/>
          <w:rtl/>
        </w:rPr>
        <w:t xml:space="preserve">، </w:t>
      </w:r>
    </w:p>
    <w:p w14:paraId="332786D6"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Pr>
          <w:rFonts w:eastAsia="Times New Roman" w:hint="cs"/>
          <w:b/>
          <w:bCs/>
          <w:kern w:val="0"/>
          <w:sz w:val="30"/>
          <w:szCs w:val="30"/>
          <w:u w:val="single"/>
          <w:rtl/>
        </w:rPr>
        <w:t xml:space="preserve"> </w:t>
      </w:r>
      <w:r w:rsidRPr="00E70811">
        <w:rPr>
          <w:rFonts w:eastAsia="Times New Roman"/>
          <w:kern w:val="0"/>
          <w:rtl/>
        </w:rPr>
        <w:t>يلزمنا الكف عنهم وضمان ما نتلفه عليهم نفسا ومالا ودفع أهل الحرب عنهم وقيل: إن انفردوا ببلد لم يلزمنا الدفع ونمنعهم إحداث كنيسة في بلد أحدثناه أو أسلم أهله عليه وما فتح عنوة لا يحدثونها فيه ولا يقرون على كنيسة كانت فيه في الأصح أو صلحا بشرط الأرض لنا وشرط إسكانهم وإبقاء الكنائس جاز وإن أطلق فالأصح المنع أو لهم قررت ولهم الأحداث في الأصح ويمنعون وجوبا وقيل: ندبا من رفع بناء على بناء جار مسلم والأصح المنع من المساواة وأنهم لو كانوا بمحلة منفصلة لم يمنعوا ويمنع الذمي ركوب خيل لا حمير وبغال نفيسة ويركب بإكاف ورك خشب لا حديد ولا سرج ويلجأ إلى أضيق الطرق ولا يوقر ولا يصدر في مجلس ويؤمر بالغيار والزنار فوق الثياب وإذا دخل حماما فيه مسلمون أو تجرد عن ثيابه جعل في عنقه خاتم حديد أو رصاص ونحوه ويمنع من إسماعه المسلمين شركا وقولهم في عزير والمسيح ومن إظهار خمر وخنزير وناقوس وعيد ولو شرطت هذه الأمور فخالفوا لم ينتقض العهد ولو قاتلونا أو امتنعوا من الجزية أو من إجراء حكم الإسلام انتقض</w:t>
      </w:r>
      <w:r>
        <w:rPr>
          <w:rFonts w:eastAsia="Times New Roman"/>
          <w:kern w:val="0"/>
          <w:rtl/>
        </w:rPr>
        <w:t xml:space="preserve">، </w:t>
      </w:r>
      <w:r w:rsidRPr="00E70811">
        <w:rPr>
          <w:rFonts w:eastAsia="Times New Roman"/>
          <w:kern w:val="0"/>
          <w:rtl/>
        </w:rPr>
        <w:t>ولو زنى ذمي بمسلمة أو أصابها بنكاح أو دل أهل الحرب على عورة للمسلمين أو فتن مسلما عن دينه أو طعن في الإسلام أو القرآن أو ذكر رسول الله صلى الله عليه وسلم بسوء فالأصح أنه إن شرط انتقاض العهد بها انتقض وإلا فلا ومن انتقض عهده بقتال جاز دفعه وقتاله أو بغيره لم يجب إبلاغه مأمنه في الأظهر بل يختار الإمام فيه قتلا ورقا ومنا وفداء فإن أسلم قبل الاختيار امتنع الرق وإذا بطل أمان رجال لم يبطل أمان نسائهم والصبيان في الأصح وإذا اختار ذمي نبذ العهد واللحاق بدار الحرب بلغ المأمن</w:t>
      </w:r>
      <w:r>
        <w:rPr>
          <w:rFonts w:eastAsia="Times New Roman"/>
          <w:kern w:val="0"/>
          <w:rtl/>
        </w:rPr>
        <w:t xml:space="preserve">، </w:t>
      </w:r>
    </w:p>
    <w:p w14:paraId="0E6C7B77"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lastRenderedPageBreak/>
        <w:t>باب الهدنة</w:t>
      </w:r>
      <w:r>
        <w:rPr>
          <w:rFonts w:eastAsia="Times New Roman" w:hint="cs"/>
          <w:b/>
          <w:bCs/>
          <w:kern w:val="0"/>
          <w:sz w:val="30"/>
          <w:szCs w:val="30"/>
          <w:u w:val="single"/>
          <w:rtl/>
        </w:rPr>
        <w:t xml:space="preserve">: </w:t>
      </w:r>
      <w:r w:rsidRPr="00E70811">
        <w:rPr>
          <w:rFonts w:eastAsia="Times New Roman"/>
          <w:kern w:val="0"/>
          <w:rtl/>
        </w:rPr>
        <w:t>عقدها لكفار إقليم يختص بالإمام ونائبه فيها ولبلدة يجوز لوالي الإقليم أيضا وإنما تعقد لمصلحة كضعفنا لقلة عدد وأهبة أو رجاء إسلامهم أو بذل جزية فإن لم يكن جازت أربعة أشهر لا ستة وكذا دونها في الأظهر ولضعف تجويز عشر سنين فقط ومتى زاد على الجائز فقولا تفريق الصفقة وإطلاق العقد يفسده</w:t>
      </w:r>
      <w:r>
        <w:rPr>
          <w:rFonts w:eastAsia="Times New Roman"/>
          <w:kern w:val="0"/>
          <w:rtl/>
        </w:rPr>
        <w:t xml:space="preserve">، </w:t>
      </w:r>
      <w:r w:rsidRPr="00E70811">
        <w:rPr>
          <w:rFonts w:eastAsia="Times New Roman"/>
          <w:kern w:val="0"/>
          <w:rtl/>
        </w:rPr>
        <w:t>وكذا شرط فاسد على الصحيح بأن شرط منع فك أسرانا أو ترك ما لنا لهم أو لتعقد لهم ذمة بدون دينار أو بدفع مال إليهم وتصح الهدنة على أن ينقضها الإمام متى شاء ومتى صحت وجب الكف عنهم حتى تنقضي أو ينقضوها بتصريح أو قتال لنا أو مكاتبة أهل الحرب بعورة لنا أو قتل مسلم وإذا انقضت جازت الإغارة عليهم وبياتهم ولو نقض بعضهم ولم ينكر الباقون بقول ولا فعل انتقض فيهم أيضا وإن أنكروا باعتزالهم أو إعلام الإمام ببقائهم على العهد فلا ولو خاف خيانتهم فله نبذ عهدهم إليهم ويبلغهم المأمن ولا ينبذ عقد الذمة بتهمة ولا يجوز شرط رد مسلمة تأتينا منهم فإن شرط فسد الشرط</w:t>
      </w:r>
      <w:r>
        <w:rPr>
          <w:rFonts w:eastAsia="Times New Roman"/>
          <w:kern w:val="0"/>
          <w:rtl/>
        </w:rPr>
        <w:t xml:space="preserve">، </w:t>
      </w:r>
      <w:r w:rsidRPr="00E70811">
        <w:rPr>
          <w:rFonts w:eastAsia="Times New Roman"/>
          <w:kern w:val="0"/>
          <w:rtl/>
        </w:rPr>
        <w:t>وكذا العقد في الأصح وإن شرط رد من جاء أو لم يذكر ردا فجاءت امرأة لم يجب دفع مهر إلى زوجها في الأظهر ولا يرد صبي ومجنون وكذا عبد وحر لا عشيرة له على المذهب ويرد من له عشيرة طلبته إليها لا إلى غيرها إلا أن يقدر المطلوب على قهر الطالب والهرب منه ومعنى الرد أن يخلي بينه وبين طالبه ولا يجبر على الرجوع ولا يلزمه الرجوع وله قتل الطالب ولنا التعريض له به لا التصريح ولو شرط أن يردوا من جاءهم مرتدا منا لزمهم الوفاء فإن أبوا فقد نقضوا والأظهر جواز شرط أن لا يردوا</w:t>
      </w:r>
      <w:r>
        <w:rPr>
          <w:rFonts w:eastAsia="Times New Roman"/>
          <w:kern w:val="0"/>
          <w:rtl/>
        </w:rPr>
        <w:t xml:space="preserve">، </w:t>
      </w:r>
    </w:p>
    <w:p w14:paraId="72C92EC9"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B14DBD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الصيد والذبائح</w:t>
      </w:r>
    </w:p>
    <w:p w14:paraId="5A41B212" w14:textId="77777777" w:rsidR="00C11C4E" w:rsidRPr="00E70811" w:rsidRDefault="00C11C4E" w:rsidP="00775A91">
      <w:pPr>
        <w:rPr>
          <w:rFonts w:eastAsia="Times New Roman"/>
          <w:kern w:val="0"/>
          <w:rtl/>
        </w:rPr>
      </w:pPr>
      <w:r w:rsidRPr="00E70811">
        <w:rPr>
          <w:rFonts w:eastAsia="Times New Roman"/>
          <w:kern w:val="0"/>
          <w:rtl/>
        </w:rPr>
        <w:t xml:space="preserve">ذكاة الحيوان المأكول بذبحه في حلق أو لبة إن قدر عليه وإلا فبعقر مزهق حيث كان وشرط ذابح وصائد حل مناكحته وتحل ذكاة أمة كتابية ولو شارك مجوسي مسلما في ذبح أو اصطياد حرم ولو أرسلا كلبين أو سهمين فإن سبق آلة المسلم فقتل أو أنهاه إلى حركة مذبوح حل ولو انعكس أو جرحاه معا أو جهل أو مرتبا ولم يذفف أحدهما حرم ويحل ذبح صبي مميز وكذا غير مميز ومجنون وسكران في الأظهر وتكره ذكاة أعمى ويحرم صيده برمي وكلب في الأصح وتحل ميتة السمك والجراد ولو صادهما مجوسي وكذا الدود المتولد من طعام كخل وفاكهة إذا أكل معه في الأصح ولا يقطع بعض سمكة فإن فعل أو بلع سمكة حية حل في الأصح وإذا رمى صيدا متوحشا أو بعيرا ند أو شاة شردت </w:t>
      </w:r>
      <w:r w:rsidRPr="00E70811">
        <w:rPr>
          <w:rFonts w:eastAsia="Times New Roman"/>
          <w:kern w:val="0"/>
          <w:rtl/>
        </w:rPr>
        <w:lastRenderedPageBreak/>
        <w:t>بسهم أو أرسل عليه جارحة فأصاب شيئا من بدنه ومات في الحال حل ولو تردى بعير ونحوه في بئر ولم يمكن قطع حلقومه فكناد</w:t>
      </w:r>
      <w:r>
        <w:rPr>
          <w:rFonts w:eastAsia="Times New Roman"/>
          <w:kern w:val="0"/>
          <w:rtl/>
        </w:rPr>
        <w:t xml:space="preserve">، </w:t>
      </w:r>
      <w:r w:rsidRPr="00E70811">
        <w:rPr>
          <w:rFonts w:eastAsia="Times New Roman"/>
          <w:kern w:val="0"/>
          <w:rtl/>
        </w:rPr>
        <w:t>(قلت): الأصح لا يحل بإرسال الكلب وصححه الروياني والشاشي والله أعلم ومتى تيسر لحوقه بعدو أو استعانة بمن يستقبله فمقدرو عليه ويكفي في الناد والمتردي جرح يفضي إلى الزهوق</w:t>
      </w:r>
      <w:r>
        <w:rPr>
          <w:rFonts w:eastAsia="Times New Roman"/>
          <w:kern w:val="0"/>
          <w:rtl/>
        </w:rPr>
        <w:t xml:space="preserve">، </w:t>
      </w:r>
      <w:r w:rsidRPr="00E70811">
        <w:rPr>
          <w:rFonts w:eastAsia="Times New Roman"/>
          <w:kern w:val="0"/>
          <w:rtl/>
        </w:rPr>
        <w:t>وقيل: يشترط مذفف وإذا أرسل سهما أو كلبا أو طائرا على صيد فأصابه ومات فإن لم يدرك فيه حياة مستقرة أو أدركها وتعذر ذبحه بلا تقصير بأن سل السكين فمات قبل إمكان أو امتنع بقوته ومات قبل القدرة حل وإن مات لتقصيره بأن لا يكون معه سكين أو غصبت أو نشبت في الغمد حرم ولو رماه فقده نصفين حلا ولو أبان منه عضوا بجرح مذفف حل العضو والبدن أو بغير مذفف ثم ذبحه أو جرحه جرحا آخر مذففا حرم العضو وحل الباقي فإن لم يتمكن من ذبحه ومات بالجرح حل الجميع</w:t>
      </w:r>
      <w:r>
        <w:rPr>
          <w:rFonts w:eastAsia="Times New Roman"/>
          <w:kern w:val="0"/>
          <w:rtl/>
        </w:rPr>
        <w:t xml:space="preserve">، </w:t>
      </w:r>
      <w:r w:rsidRPr="00E70811">
        <w:rPr>
          <w:rFonts w:eastAsia="Times New Roman"/>
          <w:kern w:val="0"/>
          <w:rtl/>
        </w:rPr>
        <w:t>وقيل: يحرم العضو وذكاة كل حيوان قدر عليه بقطع كل الحلقوم وهو مخرج النفس والمرىء وهو مجرى الطعام ويستحب قطع الودجين وهما عرقان في صفحتي العنق ولو ذبحه من قفاه عصى فإن أسرع فقطع الحلقوم والمريء وبه حياة مستقرة حل وإلا فلا وكذا إدخال سكين بإذن ثعلب ويسن نحر إبل وذبح بقر وغنم ويجوز عكسه وأن يكون البعير قائما معقول ركبة والبقر والشاة مضجعة لجنبها الأيسر وتترك رجلها اليمنى ويشد باقي القوائم وإن يحد شفرته ويوجه للقبلة ذبيحته وأن يقول بسم الله ويصلى على النبي صلى الله عليه وسلم ولا يقل باسم الله واسم محمد</w:t>
      </w:r>
      <w:r>
        <w:rPr>
          <w:rFonts w:eastAsia="Times New Roman"/>
          <w:kern w:val="0"/>
          <w:rtl/>
        </w:rPr>
        <w:t xml:space="preserve">، </w:t>
      </w:r>
    </w:p>
    <w:p w14:paraId="255951E1"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xml:space="preserve"> يحل ذبح مقدور عليه وجرح غيره بكل محدد يجرح كحديد ونحاس وذهب وخشب وقصب وحجر وزجاج إلا ظفرا وسنا وسائر العظام فلو قتل بمثقل أو ثقل محدد كبندقة وسوط وسهم بلا نصل ولا حد أو سهم وبندقة أو جرحه نصل وأثر فيه عرض السهم في مروره ومات بهما أو انخنق بأحبولة أو أصابه سهم فوقع بأرض أو جبل ثم سقط منه حرم ولو أصابه سهم بالهواء فسقط بأرض ومات حل ويحل الاصطياد بجوارح السباع والطير ككلب وفهد وباز وشاهين بشرط كونها معلمة بان تنزجر جارحة السباع بزجر صاحبه ويسترسل بإرساله ويمسك الصيد ولا يأكل منه ويشترط ترك الأكل في جارحة الطير في الأظهر ويشترط تكرر هذه الأمور بحيث يظن تأدب الجارحة ولو ظهر كونه معلما ثم أكل من لحم صيد لم يحل ذلك الصيد في الأظهر فيشترط تعليم جديد ولا أثر للعق الدم ومعض الكلب من الصيد نجس والأصح أنه لا يعفى عنه وأنه يكفي غسله بماء وتراب ولا يجب أن يقور ويطرح ولو تحاملت الجارحة على صيد فقتلته بثقلها حل في الأظهر ولو كان بيده سكين فسقط وانجرح به صيد أو احتكت به شاة وهو في يده فانقطع حلقومها أو مريئها أو استرسل كلب بنفسه فقتل لم يحل </w:t>
      </w:r>
      <w:r w:rsidRPr="00E70811">
        <w:rPr>
          <w:rFonts w:eastAsia="Times New Roman"/>
          <w:kern w:val="0"/>
          <w:rtl/>
        </w:rPr>
        <w:lastRenderedPageBreak/>
        <w:t>وكذا لو استرسل كلب فأغراه صاحبه فزاد عدوه في الأصح ولو أصابه سهم بإعانة ريح حل ولو أرسل سهما لاختبار قوته أو إلى غرض فاعترض صيد فقتله حرم في الأصح ولو رمى صيد أظنه حجرا أو سرب ظباء فأصاب واحدة حلت وإن قصد واحدة فأصاب غيرها حلت في الأصح ولو غاب عنه الكلب والصيد ثم وجده ميتا حرم وإن جرحه وغاب ثم وجده ميتا حرم في الأظهر</w:t>
      </w:r>
      <w:r>
        <w:rPr>
          <w:rFonts w:eastAsia="Times New Roman"/>
          <w:kern w:val="0"/>
          <w:rtl/>
        </w:rPr>
        <w:t xml:space="preserve">، </w:t>
      </w:r>
    </w:p>
    <w:p w14:paraId="6EA6E97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يملك الصيد بضبطه بيده وبجرح مذفف وبازمان وكسر جناح وبوقوعه في شبكة نصبها وبإلجائه إلى مضيق لا يفلت منه ولو وقع صيد في ملكه وصار مقدورا عليه بتوحل وغيره لم يملكه في الأصح ومتى ملكه لم يزل ملكه بانفلاته وكذا بإرسال المالك له في الأصح ولو تحول حمامه إلى برج غيره لزمه رده فإن اختلط وعسر التمييز لم يصح بيع أحدهما وهبته شيأ منه لثالث ويجوز لصاحبه في الأصح فإن باعهما والعدد معلوم والقيمة سواء صح وإلا فلا ولو جرح الصيد اثنان متعاقبان فإن ذفف الثاني أو أزمن دون الأول فهو للثاني وإن ذفف الأول فله وإن أزمن فله ثم إن ذفف الثاني بقطع حلقوم ومريء فهو حلال وعليه للأول ما نقص بالذبح وإن ذفف لا بقطعهما أو لم يذفف ومات بالجرحين فحرام ويضمنه الثاني للأول وإن جرحا معا وذففا أو أزمنا فلهما وإن ذفف أحدهما أو أزمن دون الآخر فله وإن ذفف واحد وأزمن آخر وجهل السابق حرم على المذهب</w:t>
      </w:r>
      <w:r>
        <w:rPr>
          <w:rFonts w:eastAsia="Times New Roman"/>
          <w:kern w:val="0"/>
          <w:rtl/>
        </w:rPr>
        <w:t xml:space="preserve">، </w:t>
      </w:r>
    </w:p>
    <w:p w14:paraId="1456A9E9"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BC10DE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الأضحية</w:t>
      </w:r>
    </w:p>
    <w:p w14:paraId="183F7B50" w14:textId="77777777" w:rsidR="00C11C4E" w:rsidRPr="00E70811" w:rsidRDefault="00C11C4E" w:rsidP="00775A91">
      <w:pPr>
        <w:rPr>
          <w:rFonts w:eastAsia="Times New Roman"/>
          <w:kern w:val="0"/>
          <w:rtl/>
        </w:rPr>
      </w:pPr>
      <w:r w:rsidRPr="00E70811">
        <w:rPr>
          <w:rFonts w:eastAsia="Times New Roman"/>
          <w:kern w:val="0"/>
          <w:rtl/>
        </w:rPr>
        <w:t>هي سنة لا تجب إلا بالتزام ويسن لمريدها أن لا يزيل شعره ولا ظفره في عشر ذي الحجة حتى يضحي وأن يذبحها بنفسه وإلا فيشهدها ولا تصح إلا من إبل وبقر وغنم وشرط إبل أن يطعن في السنة السادسة وبقر ومعز في الثالث: ة وضأن في الثانية ويجوز ذكر وأنثى وخصى والبعير والبقرة عن سبعة والشاة عن واحد وأفضلها بعير ثم بقرة ثم ضأن ثم معز وسبع شياه أفضل من مشاركة في بعير وشرطها سلامة من عيب ينقص لحما فلا تجزىء عجفاء ومجنونة ومقطوعة بعض إذن وذات عرج وعور ومرض وجرب بين ولا يضر يسيرها ولا فقد قرون وكذا شق الإذن وخرقها في الأصح</w:t>
      </w:r>
      <w:r>
        <w:rPr>
          <w:rFonts w:eastAsia="Times New Roman"/>
          <w:kern w:val="0"/>
          <w:rtl/>
        </w:rPr>
        <w:t xml:space="preserve">، </w:t>
      </w:r>
      <w:r w:rsidRPr="00E70811">
        <w:rPr>
          <w:rFonts w:eastAsia="Times New Roman"/>
          <w:kern w:val="0"/>
          <w:rtl/>
        </w:rPr>
        <w:t>(قلت): الصحيح المنصوص يضر يسير الحرب والله أعلم ويدخل وقتها إذا ارتفعت الشمس كرمح يوم النحر ثم مضى قدر ركعتين وخطبتين خفيفتين ويبقى حتى تغرب آخر التشريق</w:t>
      </w:r>
      <w:r>
        <w:rPr>
          <w:rFonts w:eastAsia="Times New Roman"/>
          <w:kern w:val="0"/>
          <w:rtl/>
        </w:rPr>
        <w:t xml:space="preserve">، </w:t>
      </w:r>
      <w:r w:rsidRPr="00E70811">
        <w:rPr>
          <w:rFonts w:eastAsia="Times New Roman"/>
          <w:kern w:val="0"/>
          <w:rtl/>
        </w:rPr>
        <w:t xml:space="preserve">(قلت): ارتفاع الشمس فضيلة والشرط طلوعها ثم مضى قدر الركعتين والخطبتين والله أعلم ومن نذر معينة فقال لله على أن أضحي بهذه </w:t>
      </w:r>
      <w:r w:rsidRPr="00E70811">
        <w:rPr>
          <w:rFonts w:eastAsia="Times New Roman"/>
          <w:kern w:val="0"/>
          <w:rtl/>
        </w:rPr>
        <w:lastRenderedPageBreak/>
        <w:t>لزمه ذبحها في هذا الوقت فإن تلفت قبله فلا شيء عليه فإن أتلفها لزمه أن يشتري بقيمتها مثلها ويذبحها فيه وإن نذر في ذمته ثم عين لزمه ذبحه فيه فإن تلفت قبله بقي الأصل عليه في الأصح وتشترط النية عند الذبح إن لم يسبق تعيين وكذا إن قال جعلتها أضحية في الأصح وإن وكل بالذبح أعطاه الوكيل أو ذبحه وله الأكل من أضحية تطوع وإطعام الأغنياء لا تمليكهم ويأكل ثلثا وفي قول نصفا والأصح وجوب تصدق ببعضها والأفضل بكلها إلا لقما يتبرك بأكلها ويتصدق بجلدها أو ينتفع به وولد الواجبة يذبح وله أكل كله وشربه فاضل لبنها ولا تضحية لرقيق فإن أذن سيده وقعت له ولا يضحي مكاتب بلا إذن ولا تضحية عن الغير بغير إذنه ولا عن ميت إن لم يوص بها</w:t>
      </w:r>
      <w:r>
        <w:rPr>
          <w:rFonts w:eastAsia="Times New Roman"/>
          <w:kern w:val="0"/>
          <w:rtl/>
        </w:rPr>
        <w:t xml:space="preserve">، </w:t>
      </w:r>
    </w:p>
    <w:p w14:paraId="566A7378"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يسن أن يعق عن غلام بشاتين وجارية بشاة وسنها وسلامتها والأكل والتصدق كالأضحية ويسن طبخها ولا يكسر عظم وأن تذبح يوم سابع ولادته ويسمى فيه ويحلق رأسها بعد ذبحها ويتصدق بزنته ذهبا أو فضة ويؤذن في أذنه حين يولد ويحنك بتمر</w:t>
      </w:r>
      <w:r>
        <w:rPr>
          <w:rFonts w:eastAsia="Times New Roman"/>
          <w:kern w:val="0"/>
          <w:rtl/>
        </w:rPr>
        <w:t xml:space="preserve">، </w:t>
      </w:r>
    </w:p>
    <w:p w14:paraId="4CDCA067"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702792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الأطعمة</w:t>
      </w:r>
    </w:p>
    <w:p w14:paraId="44EE3F3B" w14:textId="77777777" w:rsidR="00C11C4E" w:rsidRPr="00E70811" w:rsidRDefault="00C11C4E" w:rsidP="00775A91">
      <w:pPr>
        <w:rPr>
          <w:rFonts w:eastAsia="Times New Roman"/>
          <w:kern w:val="0"/>
          <w:rtl/>
        </w:rPr>
      </w:pPr>
      <w:r w:rsidRPr="00E70811">
        <w:rPr>
          <w:rFonts w:eastAsia="Times New Roman"/>
          <w:kern w:val="0"/>
          <w:rtl/>
        </w:rPr>
        <w:t>حيوان البحر السمك منه حلال كيف مات وكذا غيره في الأصح وقيل: لا وقيل: إن أكل مثله في البر حل وإلا فلا ككلب وحمار وما يعيش في بر وبحر كضفدع وسرطان وحية حرام وحيوان البر يحل منه الأنعام والخيل وبقر وحش وحماره وظبي وضبع وضب وأرنب وثعلب ويربوع وفنك وسمور ويحرم بغل وحمار أهلي وكل ذي ناب من السباع ومخلب من الطير كأسد ونمر وذئب ودب وفيل وقرد وباز وشاهين وصقر ونسر وعقاب وكذا ابن آوى وهرة وحش في الأصح</w:t>
      </w:r>
      <w:r>
        <w:rPr>
          <w:rFonts w:eastAsia="Times New Roman"/>
          <w:kern w:val="0"/>
          <w:rtl/>
        </w:rPr>
        <w:t xml:space="preserve">، </w:t>
      </w:r>
      <w:r w:rsidRPr="00E70811">
        <w:rPr>
          <w:rFonts w:eastAsia="Times New Roman"/>
          <w:kern w:val="0"/>
          <w:rtl/>
        </w:rPr>
        <w:t>ويحرم ما ندب قتله كيحة وعقرب وغراب أبتع وحدأة وفأر وكل سبع ضار وكذا رخمة وبغاثة الأصح حل غراب زرع وتحريم ببغاء وطاوس ويحل نعامة وكركى وبط وأوز ودجاج وحمام وهو كل ما عب وهدر وما على شكل عصفور وإن اختلف لونه ونوعه كعندليب وصعوة وزرزور ولا خطاف ونحل وذباب وحشرات كخنفساء ودود</w:t>
      </w:r>
      <w:r>
        <w:rPr>
          <w:rFonts w:eastAsia="Times New Roman"/>
          <w:kern w:val="0"/>
          <w:rtl/>
        </w:rPr>
        <w:t xml:space="preserve">، </w:t>
      </w:r>
      <w:r w:rsidRPr="00E70811">
        <w:rPr>
          <w:rFonts w:eastAsia="Times New Roman"/>
          <w:kern w:val="0"/>
          <w:rtl/>
        </w:rPr>
        <w:t>وكذا ما تولد من مأكول وغيره وما لا نص فيه إن استطابه أهل يسار وطباع سليمة من العرب في حال رفاهية حل وإن استخبثوه فلا وإن جهل اسم حيوان سئلوا وعمل بتسميتهم وإن لم يكن له اسم عندهم اعتبر بالأشبه به وإذا ظهر تغير لحم جلالة حرم وقيل: يكره</w:t>
      </w:r>
      <w:r>
        <w:rPr>
          <w:rFonts w:eastAsia="Times New Roman"/>
          <w:kern w:val="0"/>
          <w:rtl/>
        </w:rPr>
        <w:t xml:space="preserve">، </w:t>
      </w:r>
      <w:r w:rsidRPr="00E70811">
        <w:rPr>
          <w:rFonts w:eastAsia="Times New Roman"/>
          <w:kern w:val="0"/>
          <w:rtl/>
        </w:rPr>
        <w:t xml:space="preserve">(قلت): الأصح يكره والله أعلم فإن علفت طاهر فطاب حل ولو تنجس طاهر كخل ودبس ذائب حرم وما كسب بمخامرة نجس </w:t>
      </w:r>
      <w:r w:rsidRPr="00E70811">
        <w:rPr>
          <w:rFonts w:eastAsia="Times New Roman"/>
          <w:kern w:val="0"/>
          <w:rtl/>
        </w:rPr>
        <w:lastRenderedPageBreak/>
        <w:t>كحجامة وكنس مكروه ويسن أن لا يأكله ويطعمه رقيقه وناضحه ويحل جنين وجد ميتا في بطن مذكاة ومن خاف على نفسه موتا أو مرضا مخوفا ووجد محرما لزمه أكله وقيل: يجوز فإن توقع حلالا قريبا لم يجز غير سد الرمق وإلا ففي قول يشبع والأظهر سد الرمق إلا أن يخاف تلفا إن اقتصر وله أكل آدمي ميت وقتل مرتد حربي لا ذمي ومستأمن وصبي حربي</w:t>
      </w:r>
      <w:r>
        <w:rPr>
          <w:rFonts w:eastAsia="Times New Roman"/>
          <w:kern w:val="0"/>
          <w:rtl/>
        </w:rPr>
        <w:t xml:space="preserve">، </w:t>
      </w:r>
      <w:r w:rsidRPr="00E70811">
        <w:rPr>
          <w:rFonts w:eastAsia="Times New Roman"/>
          <w:kern w:val="0"/>
          <w:rtl/>
        </w:rPr>
        <w:t>(قلت): الأصح حل قتل الصبي والمرأة الحربيين للأكل والله أعلم ولو وجد طعام غائب أكل وغرم أو حاضر مضطر لم يلزمه بذله إن لم يفضل عنه فإن آثر مسلما جاز أو غير مضطر لزمه إطعام مضطر مسلم أو ذمي فإن منع فله قهره وإن قتله وإنما يلزمه بعوض ناجز إن حضر وإلا فبنسيئة فلو أطعمه ولم يذكر عوضا فالأصح لا عوض ولو وجد مضطر ميتة وطعام غيره أو محرم ميتة وصيدا فالمذهب أكلها والأصح تحريم قطع بعضه لا أكله</w:t>
      </w:r>
      <w:r>
        <w:rPr>
          <w:rFonts w:eastAsia="Times New Roman"/>
          <w:kern w:val="0"/>
          <w:rtl/>
        </w:rPr>
        <w:t xml:space="preserve">، </w:t>
      </w:r>
      <w:r w:rsidRPr="00E70811">
        <w:rPr>
          <w:rFonts w:eastAsia="Times New Roman"/>
          <w:kern w:val="0"/>
          <w:rtl/>
        </w:rPr>
        <w:t>(قلت): الأصح جوازه وشرطه فقد الميتة ونحوها وأن يكون الخوف في قطعه أقل ويحرم قطعه لغيره ومن معصوم</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2FC9C8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00D44E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المسابقة والمناضلة</w:t>
      </w:r>
    </w:p>
    <w:p w14:paraId="081825D0" w14:textId="77777777" w:rsidR="00C11C4E" w:rsidRPr="00E70811" w:rsidRDefault="00C11C4E" w:rsidP="00775A91">
      <w:pPr>
        <w:rPr>
          <w:rFonts w:eastAsia="Times New Roman"/>
          <w:kern w:val="0"/>
          <w:rtl/>
        </w:rPr>
      </w:pPr>
      <w:r w:rsidRPr="00E70811">
        <w:rPr>
          <w:rFonts w:eastAsia="Times New Roman"/>
          <w:kern w:val="0"/>
          <w:rtl/>
        </w:rPr>
        <w:t>هما سنة ويحل أخذ عوض عليهما وتضح المناضلة على سهام وكذا مزاريق ورماح ورمي بأحجار ومنجنيق وكل نافع في الحرب على المذهب لا على كرة صولجان وبندق وسباحة وشطرنج وخاتم ووقوف على رجل ومعرفة ما بيده وتصح المسابقة على خيل وكذا فيل وبغل وحمار في الأظهر لا طير وصراع في الأصح والأظهر أن عقدهما لازم لا جائز فليس لأحدهما فسخه ولا ترك العمل قبل شروع وبعده ولا زيادة ونقص فيه ولا في مال وشرط المسابقة علم الموقف والغاية وتساويهما فيهما وتعيين الفرسين ويتعينان وإمكان سبق كل واحد والعلم بالمال المشروط ويجوز شرط المال من غيرهما بأن يقول الإمام أو أحد الرعية من سبق منكما فله في بيت المال أو على كذا ومن أحدهما فيقول إن سبقتني فلك علي كذا أو سبقتك فلا شيء عليك فإن شرط أن من سبق منهما فله على الآخر كذا لم يصح إلا بمحلل فرسه كف لفرسيهما فإن سبقهما أخذ المالين وإن سبقاه وجاآ معا فلا شيء لأحد وإن جاء مع أحدهما فمال هذا لنفسه ومال المتأخر للمحلل وللذي معه وقيل: للمحلل فقط وإن جاء أحدهما ثم المحلل ثم الآخر فمال الآخر للأول في الأصح</w:t>
      </w:r>
      <w:r>
        <w:rPr>
          <w:rFonts w:eastAsia="Times New Roman"/>
          <w:kern w:val="0"/>
          <w:rtl/>
        </w:rPr>
        <w:t xml:space="preserve">، </w:t>
      </w:r>
      <w:r w:rsidRPr="00E70811">
        <w:rPr>
          <w:rFonts w:eastAsia="Times New Roman"/>
          <w:kern w:val="0"/>
          <w:rtl/>
        </w:rPr>
        <w:t xml:space="preserve">وإن تسابق ثلاثة فصاعدا وشرط للثاني مثل الأول فسد ودونه يجوز في الأصح وسبق إبل بكتف وخيل بعتق وقيل: بالقوائم فيهما ويشترط للمناضلة بيان </w:t>
      </w:r>
      <w:r w:rsidRPr="00E70811">
        <w:rPr>
          <w:rFonts w:eastAsia="Times New Roman"/>
          <w:kern w:val="0"/>
          <w:rtl/>
        </w:rPr>
        <w:lastRenderedPageBreak/>
        <w:t>أن الرمي مبادرة وهي أن يبدر أحدهما بإصابة العدد المشروط أو محاطة وهي أن تقابل إصاباتهما ويطرح المشترك فمن زاد بعدد كذا فناضل وبيان عدد نوب الرمي والإصابة ومسافة الرمي وقدر الغرض طولا وعرضا إلا أن يعقد بموضع فيه غرض معلوم فيحمل المطلق عليه وليبينا صفة الرمي من قرع وهو إصابة السن بلا خدش أو خرق وهو أن يثقبه ولا يثبت فيه أو خسق وهو أن يثبت أو مرق وهو أن ينفذ فإن أطلقا اتقضى القرع ويجوز عوض المناضلة من حيث يجوز عوض المسابقة وبشرطه ولا يشترط تعيين قوس وسهم فإن عين لغا وجاز إبداله بمثله فإن شرط منع إبداله فسد العقد والأظهر اشتراط بيان البادىء بالرمي ولو حضر جمع للمناضلة فانتصب زعيمان يختاران أصحابا جاز ولا يجوز شرط تعيينهما بقرعة فإن اختار غريبا ظنه راميا فبان خلافه بطل العقد فيه وسقط من الحزب الآخر واحد وفي بطلان الباقي قولا الصفقة فإن صححنا فلهم جميعا الخيار فإن أجازوا وتنازعوا فيمن يسقط بدله فسخ العقد وإذا نضل خرب قسم المال بحسب الإصابة وقيل: بالسوية ويشترط في الإصابة المشروطة أن تحصل بالنضل فلو تلف وتر أو قوس أو عرض شيء تصدم به السهم وأصاب حسب له والألم يحسب عليه ولو نقلت ريح الغرض فأصاب موضعه حسب له وإلا فلا يحسب عليه ولو شرط خسق فثقب وثبت ثم سقط أو لقي صلابة فسقط حسب له</w:t>
      </w:r>
      <w:r>
        <w:rPr>
          <w:rFonts w:eastAsia="Times New Roman"/>
          <w:kern w:val="0"/>
          <w:rtl/>
        </w:rPr>
        <w:t xml:space="preserve">، </w:t>
      </w:r>
    </w:p>
    <w:p w14:paraId="216F5E47"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88088B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الأيمان</w:t>
      </w:r>
    </w:p>
    <w:p w14:paraId="060A5DF5" w14:textId="77777777" w:rsidR="00C11C4E" w:rsidRPr="00E70811" w:rsidRDefault="00C11C4E" w:rsidP="00775A91">
      <w:pPr>
        <w:rPr>
          <w:rFonts w:eastAsia="Times New Roman"/>
          <w:kern w:val="0"/>
          <w:rtl/>
        </w:rPr>
      </w:pPr>
      <w:r w:rsidRPr="00E70811">
        <w:rPr>
          <w:rFonts w:eastAsia="Times New Roman"/>
          <w:kern w:val="0"/>
          <w:rtl/>
        </w:rPr>
        <w:t>لا تنعقد إلا بذات الله تعالى أو صفة له كقوله والله رب العالمين والحي الذي لا يموت ومن نفسي بيده وكل اسم مختص به سبحانه وتعالى ولا يقبل قوله لم أرد به اليمين وما انصرف إليه سبحانه عند إطلاق كالرحيم والخلق والرزاق والرب تنعقد به اليمين إلا أن يريد غيره وما استعمل فيه وفي غيره سواء كالشيء والموجود والعالم والحي ليس بيمين إلا بنية والصفة كوعظمة الله وعزته وكبريائه وكلامه وعلمه وقدرته ومشيئته يمين إلا أن ينوي بالعلم المعلوم وبالقدرة المقدور ولو قال وحق الله فيمين إلا أن يريد العبادات وحروف القسم باء وواو وتاء كبالله والله وتالله وتختص التاء بالله ولو قال الله ورفع أو نصب أو جر فليس بيمين إلا بنية</w:t>
      </w:r>
      <w:r>
        <w:rPr>
          <w:rFonts w:eastAsia="Times New Roman"/>
          <w:kern w:val="0"/>
          <w:rtl/>
        </w:rPr>
        <w:t xml:space="preserve">، </w:t>
      </w:r>
      <w:r w:rsidRPr="00E70811">
        <w:rPr>
          <w:rFonts w:eastAsia="Times New Roman"/>
          <w:kern w:val="0"/>
          <w:rtl/>
        </w:rPr>
        <w:t>ولو قال أقسمت أو أقسم أو أحلفت أو أحلف بالله لأفعلن فيمين إن نواها أو أطلق وإن قال قصدت خبرا ماضيا أو مستقبلا صدق باطنا وكذا ظاهرا على المذهب</w:t>
      </w:r>
      <w:r>
        <w:rPr>
          <w:rFonts w:eastAsia="Times New Roman"/>
          <w:kern w:val="0"/>
          <w:rtl/>
        </w:rPr>
        <w:t xml:space="preserve">، </w:t>
      </w:r>
      <w:r w:rsidRPr="00E70811">
        <w:rPr>
          <w:rFonts w:eastAsia="Times New Roman"/>
          <w:kern w:val="0"/>
          <w:rtl/>
        </w:rPr>
        <w:t xml:space="preserve">ولو قال لغيره أقسم عليك بالله أو أسألك بالله لتفعلن وأراد يمين نفسه فيمين وإلا فلا ولو قال إن فعلت كذا فأنا </w:t>
      </w:r>
      <w:r w:rsidRPr="00E70811">
        <w:rPr>
          <w:rFonts w:eastAsia="Times New Roman"/>
          <w:kern w:val="0"/>
          <w:rtl/>
        </w:rPr>
        <w:lastRenderedPageBreak/>
        <w:t>يهودي أو بريء من الإسلام فليس بيمين ومن سبق لسانه إلى لفظها بلا قصد لم تنعقد وتصح على ماض ومستقبل وهي مكروهة إلا في طاعة فإن حلف على ترك واجب أو فعل حرام عصى ولزمه الحنث وكفارة أو ترك مندوب أو فعل مكروه سن حنثه وعليه كفارة أو ترك مباح أو فعله فالأفضل ترك الحنث وقيل: الحنث وله تقديم كفارة بغير صوم على حنث جائز وحرام</w:t>
      </w:r>
      <w:r>
        <w:rPr>
          <w:rFonts w:eastAsia="Times New Roman"/>
          <w:kern w:val="0"/>
          <w:rtl/>
        </w:rPr>
        <w:t xml:space="preserve">، </w:t>
      </w:r>
      <w:r w:rsidRPr="00E70811">
        <w:rPr>
          <w:rFonts w:eastAsia="Times New Roman"/>
          <w:kern w:val="0"/>
          <w:rtl/>
        </w:rPr>
        <w:t>(قلت): هذا أصح والله أعلم وكفارة ظهار على العود وقتل على الموت ومنذور مالي</w:t>
      </w:r>
      <w:r>
        <w:rPr>
          <w:rFonts w:eastAsia="Times New Roman"/>
          <w:kern w:val="0"/>
          <w:rtl/>
        </w:rPr>
        <w:t xml:space="preserve">، </w:t>
      </w:r>
    </w:p>
    <w:p w14:paraId="56C32252"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يتخير في كفارة اليمين بين عتق ك</w:t>
      </w:r>
      <w:r>
        <w:rPr>
          <w:rFonts w:eastAsia="Times New Roman"/>
          <w:kern w:val="0"/>
          <w:rtl/>
        </w:rPr>
        <w:t>الظهار</w:t>
      </w:r>
      <w:r w:rsidRPr="00E70811">
        <w:rPr>
          <w:rFonts w:eastAsia="Times New Roman"/>
          <w:kern w:val="0"/>
          <w:rtl/>
        </w:rPr>
        <w:t xml:space="preserve"> وإطعام عشرة مساكين كل مسكين مدحب من غالب قوت بلده وكسوتهم بما يسمى كسوة كقميص أو عمامة أو إزار لا خف وقفازين ومنطقة ولا يتشرط صلاحيته للمدفوع إليه فيجوز سراويل صغير لكبير لا يصلح له وقطن وكتان وحرير لامرأة ورجل ولبيس لم تذهب قوته فإن عجز عن الثلاثة لزمه صوم ثلاثة أيام ولا يجب تتابعها في الأظهر وإن غاب ماله انتظره ولم يصم ولا يكفر عبد بمال إلا إذا ملكه سيده طعاما أو كسوة وقلنا يملك بل يكفر بصوم فإن ضره وكان حلف وحنث بإذن سيده صام بلا إذن أو وجدا بلا إذن وإن أذن في أحدهما فالأصح اعتبار الحلف ومن بعضه حر وله مال يكفر بطعام أو كسوة لا عتق</w:t>
      </w:r>
      <w:r>
        <w:rPr>
          <w:rFonts w:eastAsia="Times New Roman"/>
          <w:kern w:val="0"/>
          <w:rtl/>
        </w:rPr>
        <w:t xml:space="preserve">، </w:t>
      </w:r>
    </w:p>
    <w:p w14:paraId="170884F9"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E70811">
        <w:rPr>
          <w:rFonts w:eastAsia="Times New Roman"/>
          <w:kern w:val="0"/>
          <w:rtl/>
        </w:rPr>
        <w:t> حلف لا يسكنها أو لا يقيم فيها فليخرج في الحار فإن مكث بلا عذر حنث وإن بعث متاعه وإن اشتغل بأسباب الخروج كجمع متاع وإخراج أهل ولبس ثوب لم يحنث ولو حلف لا يساكنه في هذه الدار فخرج أحدهما في الحال لم يحنث وكذا لو بنى بينهما جدار ولك جانب مدخل في الأصح ولو حلف لا يدخلها وهو فيها أو لا يخرج وهو خارج فلا حنث بهذا أو لا يتزوج أو لا يتطهر أو لا يلبس أو لا يركب أو لا يقوم أو لا يقعد فاستدام هذه الأحوال حنث</w:t>
      </w:r>
      <w:r>
        <w:rPr>
          <w:rFonts w:eastAsia="Times New Roman"/>
          <w:kern w:val="0"/>
          <w:rtl/>
        </w:rPr>
        <w:t xml:space="preserve">، </w:t>
      </w:r>
      <w:r w:rsidRPr="00E70811">
        <w:rPr>
          <w:rFonts w:eastAsia="Times New Roman"/>
          <w:kern w:val="0"/>
          <w:rtl/>
        </w:rPr>
        <w:t xml:space="preserve">(قلت): بحيثه باستدامة التزوج والتطهر غلط لذهول واستدامة طيب ليست تطيبا في الأصح وكذا وطء صوم وصلاة والله أعلم ومن حلف لا يدخل دارا حنث بدخول دهليز داخل الباب أو بين بابين لا بدخول طاق قدام الباب ولا بصعود سطح غير محوط وكذا محوط في الأصح ولو أدخل يده أو رأسه أو رجله لم يحنث فإن وضع رجليه فيهما معتمدا عليهما حنث ولو انهدمت فدخل وقد بقي أساس الحيطان حنث وإن صارت فضاء أو جعلت مسجدا أو حماما أو بستانا فلا ولو حلف لا يدخل دار زيد حنث بدخول ما يسكنها بملك لا بإعارة وإجارة وغصب إلا أن يريد مسكنه ويحنث بما يملكه ولا يسكنه إلا أن يريد مسكنه ولو حلف لا يدخل دار زيد أو لا يكلم عبده أو زوجته فباعهما أو طلقها فدخل وكلم لم يحنث إلا أن يقول داره هذه أو زوجته هذه أو عبده هذا فيحنث إلا أن يريد ما دام ملكه ولو حلف لا يدخلها من ذا الباب فنزل ونصب </w:t>
      </w:r>
      <w:r w:rsidRPr="00E70811">
        <w:rPr>
          <w:rFonts w:eastAsia="Times New Roman"/>
          <w:kern w:val="0"/>
          <w:rtl/>
        </w:rPr>
        <w:lastRenderedPageBreak/>
        <w:t>في موضع آخر منها لم يحنث بالثاني ويحنث بالأول في الأصح أو لا يدخل بيتا حنث بكل بيت من طين أو حجر أو آجر أو خشب أو خيمة ولا يحنث بمسجد وحمام وكنيسة وغار جبل أو لا يدخل على زيد فدخل بيتا فيه زيد وغيره حنث وفي قول إن نوى الدخول على غيره دونه لا يحنث فلو جهل حضوره فخلاف حنث النامي</w:t>
      </w:r>
      <w:r>
        <w:rPr>
          <w:rFonts w:eastAsia="Times New Roman"/>
          <w:kern w:val="0"/>
          <w:rtl/>
        </w:rPr>
        <w:t xml:space="preserve">، </w:t>
      </w:r>
      <w:r w:rsidRPr="00E70811">
        <w:rPr>
          <w:rFonts w:eastAsia="Times New Roman"/>
          <w:kern w:val="0"/>
          <w:rtl/>
        </w:rPr>
        <w:t>(قلت): ولو حلف لا يسلم عليه فسلم على قوم هو فيهم واستثناه لم يحنث وإن أطلق حنث في الأظهر</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CE20E7D" w14:textId="77777777" w:rsidR="00C11C4E" w:rsidRPr="00E70811" w:rsidRDefault="00C11C4E" w:rsidP="00775A91">
      <w:pPr>
        <w:rPr>
          <w:rFonts w:eastAsia="Times New Roman"/>
          <w:kern w:val="0"/>
          <w:rtl/>
        </w:rPr>
      </w:pPr>
      <w:r w:rsidRPr="007F4193">
        <w:rPr>
          <w:rFonts w:eastAsia="Times New Roman"/>
          <w:b/>
          <w:bCs/>
          <w:kern w:val="0"/>
          <w:sz w:val="32"/>
          <w:szCs w:val="32"/>
          <w:highlight w:val="yellow"/>
          <w:u w:val="single"/>
          <w:rtl/>
        </w:rPr>
        <w:t>فصل:</w:t>
      </w:r>
      <w:r w:rsidRPr="008E6CE0">
        <w:rPr>
          <w:rFonts w:eastAsia="Times New Roman"/>
          <w:kern w:val="0"/>
          <w:rtl/>
        </w:rPr>
        <w:t> </w:t>
      </w:r>
      <w:r w:rsidRPr="00E70811">
        <w:rPr>
          <w:rFonts w:eastAsia="Times New Roman"/>
          <w:kern w:val="0"/>
          <w:rtl/>
        </w:rPr>
        <w:t>حلف لا يأكل الرؤس ولا نية له حنث برؤس تباع وحدها لا طير وحوت وصيد إلا ببلد تباع فيه مفردة والبيض يحمل على مزائل بائضه في الحياة كدجاج ونعامة وحمام لا سمك وجراد واللحم على نعم وخيل ووحش وطير لا سمك وشحم بطن وكذا كرش وكبد وطحال وقلب في الأصح</w:t>
      </w:r>
      <w:r>
        <w:rPr>
          <w:rFonts w:eastAsia="Times New Roman"/>
          <w:kern w:val="0"/>
          <w:rtl/>
        </w:rPr>
        <w:t xml:space="preserve">، </w:t>
      </w:r>
      <w:r w:rsidRPr="00E70811">
        <w:rPr>
          <w:rFonts w:eastAsia="Times New Roman"/>
          <w:kern w:val="0"/>
          <w:rtl/>
        </w:rPr>
        <w:t>والأصح تناوله لحم رأس ولسان وشحم ظهر وجنب وإن شحم الظهر لا يتناوله الشحم وإن الإلية والسنام ليسا شحما ولا لحما والإلية لا تتناول سناما ولا يتناولهما والدم يتناولهما وشحم وظهر وبطن وكل دهن ولحم البقر يتناول جاموسا ولو قال مشيرا إلى حنطة لا آكل هذه حنث بأكلها لى هيئتها وبطحينها وخبزها ولو قال لا آكل هذه الحنطة حنث بها مطبوخة ونيئة ومقلية لا بطحينها وسويقها وعجينها وخبزها ولا يتناول رطب تمرا ولا بسرا ولا عنب زبيبا</w:t>
      </w:r>
      <w:r>
        <w:rPr>
          <w:rFonts w:eastAsia="Times New Roman"/>
          <w:kern w:val="0"/>
          <w:rtl/>
        </w:rPr>
        <w:t xml:space="preserve">، </w:t>
      </w:r>
      <w:r w:rsidRPr="00E70811">
        <w:rPr>
          <w:rFonts w:eastAsia="Times New Roman"/>
          <w:kern w:val="0"/>
          <w:rtl/>
        </w:rPr>
        <w:t>وكذا العكوس ولو قال لا آكل هذا الرطب فتتمر فأكله أو لا أكلم ذا الصبي فكلمه شيخا فلا حنث في الأصح والخبز يتناول كل خبز كحنطة وشعير وأرز وباقلا وذرة وحمص فلو ثرده فأكله حنث ولو حلف لا يأكل سويقا فسفه أو تناوله بأصبع حنث وإن جعله في ماء فشربه فلا أو لا يشربه فبالعكس أو لا يأكل لبنا أو مائعا آخر فأكله بخبز حنث أو شربه فلا أو لا يشربه فبالعكس أو لا يأكل سمنا فأكله بخبز جامدا أو ذائبا حنث وإن شرب ذائبا فلا وإن أكله في عصيدة حنث إن كانت عينه ظاهرة ويدخل في فاكهة رطب وعنب ورمان وأترج ورطب ويابس</w:t>
      </w:r>
      <w:r>
        <w:rPr>
          <w:rFonts w:eastAsia="Times New Roman"/>
          <w:kern w:val="0"/>
          <w:rtl/>
        </w:rPr>
        <w:t xml:space="preserve">، </w:t>
      </w:r>
      <w:r w:rsidRPr="00E70811">
        <w:rPr>
          <w:rFonts w:eastAsia="Times New Roman"/>
          <w:kern w:val="0"/>
          <w:rtl/>
        </w:rPr>
        <w:t>(قلت): وليمون ونبق وكذا بطيخ ولب فستق وبندق وغيرهما في الأصح لا قثاء ولا خيار وباذنجان وجزر ولا يدخل في الثمار يابس</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ولو أطلق بطيخ وتمر وجوز لم يدخل هندي والطعام يتناول قوة وفاكهة وأدما وحلوى ولو قال لا آكل من هذه البقرة تناول لحمها دون ولد ولبن أو من هذه الشجرة فثمر دون ورق وطرف غصن</w:t>
      </w:r>
      <w:r>
        <w:rPr>
          <w:rFonts w:eastAsia="Times New Roman"/>
          <w:kern w:val="0"/>
          <w:rtl/>
        </w:rPr>
        <w:t xml:space="preserve">، </w:t>
      </w:r>
    </w:p>
    <w:p w14:paraId="47529692"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حلف لا يأكل هذه التمرة فاختلطت بتمر فأكله إلا تمرة لم يحنث أو ليأكلنها فاختلطت لم يبر إلا بالجميع أو ليأكلن هذه الرمانة فإنما يبر بجميع حبها أو لا يلبس هذين لم يحنث بأحدهما فإن لبسهما معا أو مرتبا حنث أو لا ألبس هذا ولا هذا حنث بأحدهما أو ليأكلن ذا الطعام غدا فمات قبله </w:t>
      </w:r>
      <w:r w:rsidRPr="00E70811">
        <w:rPr>
          <w:rFonts w:eastAsia="Times New Roman"/>
          <w:kern w:val="0"/>
          <w:rtl/>
        </w:rPr>
        <w:lastRenderedPageBreak/>
        <w:t>فلا شيء عليه وإن مات أو تلف الطعام في الغد بعد تمكنه من أكله حنث وقبله قولان كمكره وإن أتلفه بأكل وغيره قبل الغد حنث وإن تلف أو أتلفه أجنبي فكمكره أو لأقضين حقك عند رأس الهلال فليقض عند غروب الشمس آخر الشهر فإن قدم أو مضى بعد الغروب قدر إمكانه حنث وإن شرع في الكيل حينئذ ولم يفرغ لكثرته إلا بعد مدة لم يحنث أو لا يتكلم فسبح أو قرأ قرآنا فلا حنث أو لا يكمله فسلم عليه حنث وإن كاتبه أو راسله أو أشار إليه بيد أو غيرها فلا في الجديد وإن قرأ آية أو أفهمه بها مقصوده وقصد قراءة لم يحنث والأحنث أو لا مال له حنث بكل نوع وإن قل حتى ثوب بدنه ومدبر ومعلق عتقه بصفة وما وصى به ودين حل وكذا مؤجل في الأصح لا مكاتب في الأصح أو ليضربنه فالبر بما يسمى ضربا ولا يشترط إيلام إلا أن يقول ضربا شديدا وليس وضع سوط عليه وعض وخنق ونتف شعر ضربا قيل: ولا لطم ووكزه أو ليضربنه مائة سوط أو خشبة فشد مائة وضربه بها ضربة أو بعثكال عليه مائة شمراخ بر إن علم إصابة الكل أو تراكم بعض على بعض فوصله ألم الكل</w:t>
      </w:r>
      <w:r>
        <w:rPr>
          <w:rFonts w:eastAsia="Times New Roman"/>
          <w:kern w:val="0"/>
          <w:rtl/>
        </w:rPr>
        <w:t xml:space="preserve">، </w:t>
      </w:r>
      <w:r w:rsidRPr="00E70811">
        <w:rPr>
          <w:rFonts w:eastAsia="Times New Roman"/>
          <w:kern w:val="0"/>
          <w:rtl/>
        </w:rPr>
        <w:t>(قلت): ولو شك في إصابة الجميع بر على النص والله أعلم أو ليضربنه مائة مرة لم يبر بهذا أو لا أفارقك حتى أستوفي فهرب ولم يمكنه اتباعه يحنث</w:t>
      </w:r>
      <w:r>
        <w:rPr>
          <w:rFonts w:eastAsia="Times New Roman"/>
          <w:kern w:val="0"/>
          <w:rtl/>
        </w:rPr>
        <w:t xml:space="preserve">، </w:t>
      </w:r>
      <w:r w:rsidRPr="00E70811">
        <w:rPr>
          <w:rFonts w:eastAsia="Times New Roman"/>
          <w:kern w:val="0"/>
          <w:rtl/>
        </w:rPr>
        <w:t>(قلت): الصحيح لا يحنث إذا أمكنه اتباعه والله أعلم وإن فارقه أو وقف حتى ذهب وكانا ماشيين أو أبرأه أو احتال على غريم ثم فارقه أو أفلس ففارقه ليوسر حنث وإن استوفى وفارقه فوجده ناقصا إن كان من جنس حقه لكنه أردأ لم يحنث والأحنث عالم وفي غيره القولان أولا أرى منكرا إلا رفعته إلى القاضي فرأى وتمكن فلم يرفع حتى مات حنث ويحمل على قاضي البلد فإن عزل فالبر بالرفع إلى الثاني أو لأرفعه إلى قاض بربكل قاض أو إلى القاضي فلان فرآه ثم عزل فإن نوى ما دام قاضيا حنث إن أمكنه رفعه فتركه وإلا فكمكره وإن لم ينو بر برفع إليه بعد عزله</w:t>
      </w:r>
      <w:r>
        <w:rPr>
          <w:rFonts w:eastAsia="Times New Roman"/>
          <w:kern w:val="0"/>
          <w:rtl/>
        </w:rPr>
        <w:t xml:space="preserve">، </w:t>
      </w:r>
    </w:p>
    <w:p w14:paraId="46672B9E"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حلف لا يبيع أو لا يشتري فعقد لنفسه أو غيره حنث ولا يحنث بعقد وكيله له أو لا يزوج أو لا يطلق أو لا يعتق أو لا يضرب فوكل من فعله لا يحنث إلا أن يريد أن لا يفعل هو ولا غيره أو لا ينكح حنث بعقد وكيله له لا بقبوله هو لغيره أو لا يبيع مال زيد فباعه بإذنه حنث وإلا فلا أو لا يهب له فأوجب له فلم يقبل لم يحنث</w:t>
      </w:r>
      <w:r>
        <w:rPr>
          <w:rFonts w:eastAsia="Times New Roman"/>
          <w:kern w:val="0"/>
          <w:rtl/>
        </w:rPr>
        <w:t xml:space="preserve">، </w:t>
      </w:r>
      <w:r w:rsidRPr="00E70811">
        <w:rPr>
          <w:rFonts w:eastAsia="Times New Roman"/>
          <w:kern w:val="0"/>
          <w:rtl/>
        </w:rPr>
        <w:t>وكذا إن قبل ولم يقبض في الأصح ويحنث بعمري ورقبي وصدقة لا إعارة ووصية ووقف أو لا يتصدق لم يحنث بهبة في الأصح أو لا يأكل طعاما اشتراه زيد لم يحنث بما اشتراه مع غيره</w:t>
      </w:r>
      <w:r>
        <w:rPr>
          <w:rFonts w:eastAsia="Times New Roman"/>
          <w:kern w:val="0"/>
          <w:rtl/>
        </w:rPr>
        <w:t xml:space="preserve">، </w:t>
      </w:r>
      <w:r w:rsidRPr="00E70811">
        <w:rPr>
          <w:rFonts w:eastAsia="Times New Roman"/>
          <w:kern w:val="0"/>
          <w:rtl/>
        </w:rPr>
        <w:t xml:space="preserve">وكذا لو قال من طعام اشتراه زيد في الأصح ويحنث بما اشتراه سلما ولو اختلط </w:t>
      </w:r>
      <w:r w:rsidRPr="00E70811">
        <w:rPr>
          <w:rFonts w:eastAsia="Times New Roman"/>
          <w:kern w:val="0"/>
          <w:rtl/>
        </w:rPr>
        <w:lastRenderedPageBreak/>
        <w:t>ما اشتراه بمشترى غيره لم يحنث حتى يتيقن أكله من ماله أو لا يدخل دارا اشتراها زيد لم يحنث بدار أخذها بشفعة</w:t>
      </w:r>
      <w:r>
        <w:rPr>
          <w:rFonts w:eastAsia="Times New Roman"/>
          <w:kern w:val="0"/>
          <w:rtl/>
        </w:rPr>
        <w:t xml:space="preserve">، </w:t>
      </w:r>
    </w:p>
    <w:p w14:paraId="7F01184C"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80E1BE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النذر</w:t>
      </w:r>
    </w:p>
    <w:p w14:paraId="0050AC1C" w14:textId="77777777" w:rsidR="00C11C4E" w:rsidRPr="00E70811" w:rsidRDefault="00C11C4E" w:rsidP="00775A91">
      <w:pPr>
        <w:rPr>
          <w:rFonts w:eastAsia="Times New Roman"/>
          <w:kern w:val="0"/>
          <w:rtl/>
        </w:rPr>
      </w:pPr>
      <w:r w:rsidRPr="00E70811">
        <w:rPr>
          <w:rFonts w:eastAsia="Times New Roman"/>
          <w:kern w:val="0"/>
          <w:rtl/>
        </w:rPr>
        <w:t>هو ضربان نذر لجاج كإن كلمته فلله علي عتق أو صوم وفيه كفارة يمين وفي قول ما ألتزم وفي قول أيهما شاء</w:t>
      </w:r>
      <w:r>
        <w:rPr>
          <w:rFonts w:eastAsia="Times New Roman"/>
          <w:kern w:val="0"/>
          <w:rtl/>
        </w:rPr>
        <w:t xml:space="preserve">، </w:t>
      </w:r>
      <w:r w:rsidRPr="00E70811">
        <w:rPr>
          <w:rFonts w:eastAsia="Times New Roman"/>
          <w:kern w:val="0"/>
          <w:rtl/>
        </w:rPr>
        <w:t>(قلت): الثالث: أظهر ورجحه العراقيون والله أعلم ولو قال إن دخلت فعلي كفارة يمين أو نذر لزمته كفارة بالدخول ونذر تبرر بأن يلتزم قربة إن حدثت نعمة أو ذهبت نقمة كإن شفي مريضي فلله علي أو فعلي كذا فيلزمه ذلك إذا حصل المعلق عليه وإن لم يعلقه بشيء كلله علي صوم لزمه في الأظهر ولا يصح نذر معصية ولا واجب ولو نذر فعل مباح أو تركه لم يلزمه لكن إن خالف لزمه كفارة يمين على المرجح ولو نذر صوم أيام ندب تعجيلها فإن قيد بتفريق أو موالاة وجب وإلا جاز أو سنة معينة صامها وأفطر العيد والتشريق وصام رمضان عنه ولا قضاء وإن أفطرت بحيض ونفاس وجب القضاء في الأظهر</w:t>
      </w:r>
      <w:r>
        <w:rPr>
          <w:rFonts w:eastAsia="Times New Roman"/>
          <w:kern w:val="0"/>
          <w:rtl/>
        </w:rPr>
        <w:t xml:space="preserve">، </w:t>
      </w:r>
      <w:r w:rsidRPr="00E70811">
        <w:rPr>
          <w:rFonts w:eastAsia="Times New Roman"/>
          <w:kern w:val="0"/>
          <w:rtl/>
        </w:rPr>
        <w:t xml:space="preserve">(قلت): الأظهر لا يجب وبه قطع الجمهور والله أعلم وإن أفطر يوما بلا عذر وجب قضاؤه ولا يجب استئناف سنة فإن شرط التتابع وجب في الأصح أو غير معينة وشرط التتابع وجب ولا يقطعه صوم رمضان عن فرضه وفطر العيد والتشريق ويقضيها تباعا متصلة بآخر السنة ولا يقطعه حيض وفي قضائه القولان وإن لم يشرطه لم يجب أو يوم الاثنين أبدا لم يقض ثاني رمضان وكذا العيد والتشريق في الأظهر فلو لزمه صوم شهرين تباعا لكفارة صامهما ويقضي ثانيهما وفي قول لا يقضي إن سبقت </w:t>
      </w:r>
      <w:r>
        <w:rPr>
          <w:rFonts w:eastAsia="Times New Roman"/>
          <w:kern w:val="0"/>
          <w:rtl/>
        </w:rPr>
        <w:t>الكفارة</w:t>
      </w:r>
      <w:r w:rsidRPr="00E70811">
        <w:rPr>
          <w:rFonts w:eastAsia="Times New Roman"/>
          <w:kern w:val="0"/>
          <w:rtl/>
        </w:rPr>
        <w:t xml:space="preserve"> النذر</w:t>
      </w:r>
      <w:r>
        <w:rPr>
          <w:rFonts w:eastAsia="Times New Roman"/>
          <w:kern w:val="0"/>
          <w:rtl/>
        </w:rPr>
        <w:t xml:space="preserve">، </w:t>
      </w:r>
      <w:r w:rsidRPr="00E70811">
        <w:rPr>
          <w:rFonts w:eastAsia="Times New Roman"/>
          <w:kern w:val="0"/>
          <w:rtl/>
        </w:rPr>
        <w:t>(قلت): ذا القول أظهر والله أعلم وتقضي زمن حيض ونفاس في الأظهر أو يوما بعينه لم يصم قبله أو يوما من أسبوع ثم نسيه صام آخره وهو الجمعة فإن لم يكن هو وقع قضاء ومن شرع في صوم نفل فنذر إتمامه لزمه على الصحيح وإن نذر بعض يوم لم ينعقد وقيل: يلزمه يوم أو يوم قدوم زيد فالأظهر انعقاده فإن قدم ليلا أو يوم عيد أو في رمضان فلا شيء عليه أو نهارا وهو مفطر أو صائم قضاء أو نذرا وجب يوم آخر عن هذا أو وهو صائم نفلا فكذلك</w:t>
      </w:r>
      <w:r>
        <w:rPr>
          <w:rFonts w:eastAsia="Times New Roman"/>
          <w:kern w:val="0"/>
          <w:rtl/>
        </w:rPr>
        <w:t xml:space="preserve">، </w:t>
      </w:r>
      <w:r w:rsidRPr="00E70811">
        <w:rPr>
          <w:rFonts w:eastAsia="Times New Roman"/>
          <w:kern w:val="0"/>
          <w:rtl/>
        </w:rPr>
        <w:t>وقيل: يجب تتميمه ويكفيه ولو قال إن قدم زيد فلله علي صوم اليوم التالي ليوم قدومه وإن قدم عمرو فلله علي صوم أول خميس بعده فقدما في الأربعاء وجب صوم الخميس عن أول النذرين ويقضي الآخر</w:t>
      </w:r>
      <w:r>
        <w:rPr>
          <w:rFonts w:eastAsia="Times New Roman"/>
          <w:kern w:val="0"/>
          <w:rtl/>
        </w:rPr>
        <w:t xml:space="preserve">، </w:t>
      </w:r>
    </w:p>
    <w:p w14:paraId="31E75D14"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lastRenderedPageBreak/>
        <w:t>فصل</w:t>
      </w:r>
      <w:r w:rsidRPr="00E70811">
        <w:rPr>
          <w:rFonts w:eastAsia="Times New Roman"/>
          <w:b/>
          <w:bCs/>
          <w:kern w:val="0"/>
          <w:sz w:val="30"/>
          <w:szCs w:val="30"/>
          <w:u w:val="single"/>
          <w:rtl/>
        </w:rPr>
        <w:t>:</w:t>
      </w:r>
      <w:r w:rsidRPr="00E70811">
        <w:rPr>
          <w:rFonts w:eastAsia="Times New Roman"/>
          <w:kern w:val="0"/>
          <w:rtl/>
        </w:rPr>
        <w:t> نذر المشي إلى بيت الله أو إتيانه فالمذهب وجوب إتيانه بحج أو عمرة فإن نذر الإتيان لم يلزمه شيء وإن نذر المشي أو أن يحج أو يعتمر ماشيا فالأظهر وجوب المشي فإن كان قال أحج ماشيا فمن حيث يحرم وإن قال أمشي إلى بيت الله تعالى فمن دويرة أهله في الأصح وإذا أوجبنا المشي فركب لعذر أجزأه وعليه دم في الأظهر أو بلا عذر أجزأه على المشهور وعليه دم ومن نذر حجا أو عمرة لزمه فعله بنفسه فإن كان معضوبا استناب</w:t>
      </w:r>
      <w:r>
        <w:rPr>
          <w:rFonts w:eastAsia="Times New Roman"/>
          <w:kern w:val="0"/>
          <w:rtl/>
        </w:rPr>
        <w:t xml:space="preserve">، </w:t>
      </w:r>
      <w:r w:rsidRPr="00E70811">
        <w:rPr>
          <w:rFonts w:eastAsia="Times New Roman"/>
          <w:kern w:val="0"/>
          <w:rtl/>
        </w:rPr>
        <w:t>ويستحب تعجيله في أول الإمكان فإن تمكن فاخر فمات حج من ماله وإن نذر الحج عامه وأمكنه لزمه فإن منعه مرض وجب القضاء أو عدو فلا في الأظهر أو صلاة أو صوما في وقت فمنعه مرض او عدو وجب القضاء أو هديا لزمه حمله إلى مكة والتصدق به على من بها أو التصدق على أهل بلد معين لزمه أو صوما في بلد لم يتعين</w:t>
      </w:r>
      <w:r>
        <w:rPr>
          <w:rFonts w:eastAsia="Times New Roman"/>
          <w:kern w:val="0"/>
          <w:rtl/>
        </w:rPr>
        <w:t xml:space="preserve">، </w:t>
      </w:r>
      <w:r w:rsidRPr="00E70811">
        <w:rPr>
          <w:rFonts w:eastAsia="Times New Roman"/>
          <w:kern w:val="0"/>
          <w:rtl/>
        </w:rPr>
        <w:t>وكذا صلاة إلا المسجد الحرام وفي قول ومسجد المدينة والأقصى</w:t>
      </w:r>
      <w:r>
        <w:rPr>
          <w:rFonts w:eastAsia="Times New Roman"/>
          <w:kern w:val="0"/>
          <w:rtl/>
        </w:rPr>
        <w:t xml:space="preserve">، </w:t>
      </w:r>
      <w:r w:rsidRPr="00E70811">
        <w:rPr>
          <w:rFonts w:eastAsia="Times New Roman"/>
          <w:kern w:val="0"/>
          <w:rtl/>
        </w:rPr>
        <w:t>(قلت): الأظهر تعينهما كالمسجد الحرام والله أعلم أو صوما مطلقا فيوم أو أياما فثلاثة أو صدقة فيما كان أو صلاة فركعتان وفي قول ركعة فعلى الأول يجب القيام فيهما مع القدرة وعلى الثاني لا أو عتقا فعلى الأول رقبة كفارة وعلى الثاني رقبة</w:t>
      </w:r>
      <w:r>
        <w:rPr>
          <w:rFonts w:eastAsia="Times New Roman"/>
          <w:kern w:val="0"/>
          <w:rtl/>
        </w:rPr>
        <w:t xml:space="preserve">، </w:t>
      </w:r>
      <w:r w:rsidRPr="00E70811">
        <w:rPr>
          <w:rFonts w:eastAsia="Times New Roman"/>
          <w:kern w:val="0"/>
          <w:rtl/>
        </w:rPr>
        <w:t>(قلت): الثاني هنا أظهر والله أعلم أو عتق كافرة معيبة أجزأه كاملة فإن عين ناقصة تعينت أو صلاة قائما لم يجز قاعدا بخلاف عكسه أو طول قراءة الصلاة أو سورة معينة أو الجماعة لزمه والصحيح انعقاد النذر بكل قربة لا تجب ابتداء كعيادة وتشييع جنازة والسلام</w:t>
      </w:r>
      <w:r>
        <w:rPr>
          <w:rFonts w:eastAsia="Times New Roman"/>
          <w:kern w:val="0"/>
          <w:rtl/>
        </w:rPr>
        <w:t xml:space="preserve">، </w:t>
      </w:r>
    </w:p>
    <w:p w14:paraId="13EA96D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29AA9944"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القضاء</w:t>
      </w:r>
    </w:p>
    <w:p w14:paraId="10C69EA5"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مدخل</w:t>
      </w:r>
      <w:r w:rsidRPr="0052586A">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هو فرض كفاية فإن تعين لزمه طلبه وإلا فإن كان غيره أصلح وكان يتولاه فللمفضول القبول وقيل: لا ويكره طلبه وقيل: يحرم وإن كان مثله فله القبول ويندب الطلب إن كان خاملا يرجو به نشر العلم أو محتاجا إلى الرزق وإلا فالأولى تركه</w:t>
      </w:r>
      <w:r>
        <w:rPr>
          <w:rFonts w:eastAsia="Times New Roman"/>
          <w:kern w:val="0"/>
          <w:rtl/>
        </w:rPr>
        <w:t xml:space="preserve">، </w:t>
      </w:r>
      <w:r w:rsidRPr="00E70811">
        <w:rPr>
          <w:rFonts w:eastAsia="Times New Roman"/>
          <w:kern w:val="0"/>
          <w:rtl/>
        </w:rPr>
        <w:t>(قلت): ويكره على الصحيح والله أعلم والاعتبار في التعيين وعدمه بالناحية وشرط القاضي مسلم مكلف حر ذكر عدل سميع بصير ناطق كاف مجتهد وهو أن يعرف من القرآن والسنة ما يتعلق بالأحكام وخاصه وعامه ومجمله ومبينه وناسخه ومنسوخه ومتواتر السنة وغيره والمتصل والمرسل وحال الرواة قوة وضعفا ولسان العرب لغة ونحوا وأقوال العلماء من الصحابة فمن بعدهم إجماعا واختلافا والقياس بأنواعه فإن تعذر جمع هذه الشروط فولى سلطان له شوكة فاسقا أو مقلدا نفذ قضاؤه للضرورة</w:t>
      </w:r>
      <w:r>
        <w:rPr>
          <w:rFonts w:eastAsia="Times New Roman"/>
          <w:kern w:val="0"/>
          <w:rtl/>
        </w:rPr>
        <w:t xml:space="preserve">، </w:t>
      </w:r>
      <w:r w:rsidRPr="00E70811">
        <w:rPr>
          <w:rFonts w:eastAsia="Times New Roman"/>
          <w:kern w:val="0"/>
          <w:rtl/>
        </w:rPr>
        <w:t xml:space="preserve">ويندب للإمام إذا ولى قاضيا أن يأذن له في الاستخلاف </w:t>
      </w:r>
      <w:r w:rsidRPr="00E70811">
        <w:rPr>
          <w:rFonts w:eastAsia="Times New Roman"/>
          <w:kern w:val="0"/>
          <w:rtl/>
        </w:rPr>
        <w:lastRenderedPageBreak/>
        <w:t>فإن نهاه لم يستخلف فإن أطلق استخلف فيما لا يقدر عليه لا غيره في الأصح وشرط المستخلف كالقاضي إلا أن يستخلف في أمر خاص كسماع بينة فيكفي علمه بما يتعلق به ويحكم باجتهاده وأو اجتهاد مقلده إن كان مقلدا ولا يجوز أن يشرط عليه خلافه ولو حكم خصمان رجلا في غير حد الله تعالى جاز مطلقا بشرط أهلية القضاء وفي قول لا يجوز وقيل: بشرط عدم قاض بالبلد</w:t>
      </w:r>
      <w:r>
        <w:rPr>
          <w:rFonts w:eastAsia="Times New Roman"/>
          <w:kern w:val="0"/>
          <w:rtl/>
        </w:rPr>
        <w:t xml:space="preserve">، </w:t>
      </w:r>
      <w:r w:rsidRPr="00E70811">
        <w:rPr>
          <w:rFonts w:eastAsia="Times New Roman"/>
          <w:kern w:val="0"/>
          <w:rtl/>
        </w:rPr>
        <w:t>وقيل: يختص بمال دون قصاص ونكاح ونحوهما ولا ينفذ حكمه إلا على راض به فلا يكفي رضا قاتل في ضرب دية على عاقلته وإن رجع أحدهما قبل الحكم امتنع الحكم ولا يشترط الرضا بعد الحكم في الأظهر ولو نصب قاضيين في بلد وخص كلا بمكان أو زمان أو نوع جاز وكذا إن لم يخص في الأصح إلا أن يشترط اجتماعهما على الحكم</w:t>
      </w:r>
      <w:r>
        <w:rPr>
          <w:rFonts w:eastAsia="Times New Roman"/>
          <w:kern w:val="0"/>
          <w:rtl/>
        </w:rPr>
        <w:t xml:space="preserve">، </w:t>
      </w:r>
    </w:p>
    <w:p w14:paraId="2EC0EAB9"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جن قاض أو أغمي عليه أو عمي أو ذهبت أهلية اجتهاده وضبطه بغفلة أو نسيان لم ينفذ حكمه وكذا لو فسق في الأصح فإن زالت هذه الأحوال لم تعد ولايته في الأصح وللإمام عزل قاض ظهر منه خلل أو لم يظهر وهناك أفضل منه أو مثله وفي عزله به مصلحة كتسكين فتنة وإلا فلا لكن ينفذ العزل في الأصح والمذهب أنه لا ينعزل قبل بلوغه خبر عزله وإذا كتب الإمام إليه إذا قرأت كتابي فأنت معزول فقرأه انعزل وكذا إن قرىء عليه في الأصح وينعزل بموته وانعزاله من أذن له في شغل معين كبيع مال ميت والأصح انعزال نائبه المطلق إن لم يؤذن له في استخلاف أو قيل: استخلف عن نفسك أو أطلق فإن قال استخلف عني فلا ولا ينعزل قاض بموت الإمام ولا ناظر اليتيم ووقف بموت قاض ولا يقبل قوله بعد انعزاله حكمت بكذا فإن شهد مع آخر بحكمه لم يقبل على الصحيح أو بحكم حاكم جائر الحكم قبلت في الأصح ويقبل قوله قبل عزله حكمت بكذا فإن كان في غير محل ولايته فكمعزول</w:t>
      </w:r>
      <w:r>
        <w:rPr>
          <w:rFonts w:eastAsia="Times New Roman"/>
          <w:kern w:val="0"/>
          <w:rtl/>
        </w:rPr>
        <w:t xml:space="preserve">، </w:t>
      </w:r>
      <w:r w:rsidRPr="00E70811">
        <w:rPr>
          <w:rFonts w:eastAsia="Times New Roman"/>
          <w:kern w:val="0"/>
          <w:rtl/>
        </w:rPr>
        <w:t>ولو ادعى شخص على معزول أنه أخذ ماله برشوة أو شهادة عبدين مثلا أحضر وفصل:ت خصومتهما وإن قال حكم بعبدين ولم يذكر مالا أحضر وقيل: لا حتى تقوم بينة بدعواه فإن حضر وأنكر صدق بلا يمين في الأصح</w:t>
      </w:r>
      <w:r>
        <w:rPr>
          <w:rFonts w:eastAsia="Times New Roman"/>
          <w:kern w:val="0"/>
          <w:rtl/>
        </w:rPr>
        <w:t xml:space="preserve">، </w:t>
      </w:r>
      <w:r w:rsidRPr="00E70811">
        <w:rPr>
          <w:rFonts w:eastAsia="Times New Roman"/>
          <w:kern w:val="0"/>
          <w:rtl/>
        </w:rPr>
        <w:t>(قلت): الأصح بيمين والله أعلم ولو ادعى على قاض جور في حكم لم يسمع وتشترط بينه وإن لم تتعلق بحكمه حكم بينهما خليفته أو غيره</w:t>
      </w:r>
      <w:r>
        <w:rPr>
          <w:rFonts w:eastAsia="Times New Roman"/>
          <w:kern w:val="0"/>
          <w:rtl/>
        </w:rPr>
        <w:t xml:space="preserve">، </w:t>
      </w:r>
    </w:p>
    <w:p w14:paraId="39F97953"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ليكتب الإمام لمن يوليه ويشهد بالكتاب شاهدين يخرجان معه إلى البلد يخبران بالحال وتكفي الاستفاضة في الأصح لا مجرد كتاب على المذهب ويبحث القاضي عن حال علماء البلد وعدوله ويدخل يوم الاثنين وينزل وسط البلد وينظر أولا في أهل الحبس فمن قال حبست بحق أدامه أو ظلما فعلى خصمه حجة فإن كان غائبا كتب إليه ليحضر ثم الأوصياء فمن ادعى وصاية سأل عنها وعن </w:t>
      </w:r>
      <w:r w:rsidRPr="00E70811">
        <w:rPr>
          <w:rFonts w:eastAsia="Times New Roman"/>
          <w:kern w:val="0"/>
          <w:rtl/>
        </w:rPr>
        <w:lastRenderedPageBreak/>
        <w:t>حاله وتصرفه فمن وجده فاسقا أخذ المال منه أو ضعيفا عضده بمعين ويتخذ مزكيا وكاتبا ويشترط كونه مسلما عدلا عارفا بكتابة محاضر وسجلات ويستحب فقه ووفور عقل وجودة خط ومترجما وشرطه عدالة وحرية وعدد والأصح جواز أعمى واشتراط عدد في إسماع قاض به صمم ويتخذ درة للتأديب وسجنا لأداء حق ولتعزير ويستحب كون مجلسه فسيحا بارزا مصونا من أذى حر وبرد لائقا بالوقت والقضاء لا مسجدا ويكره أن يقضي في حال غضب وجوع وشبع مفرطين وكل حال يسوء خلقه ويندب أن يشاور الفقهاء وأن لا يشتري ويبيع بنفسه ولا يكون له وكيل معروف فإن أهدى إليه من له خصومة أو لم يهد قبل ولايته حرم قبولها وإن كان يهدي ولا خصومة جاز بقدر العادة والأولى أن يثيب عليها ولا ينفذ حكمه لنفسه ورقيقه وشريكه في المشترك</w:t>
      </w:r>
      <w:r>
        <w:rPr>
          <w:rFonts w:eastAsia="Times New Roman"/>
          <w:kern w:val="0"/>
          <w:rtl/>
        </w:rPr>
        <w:t xml:space="preserve">، </w:t>
      </w:r>
      <w:r w:rsidRPr="00E70811">
        <w:rPr>
          <w:rFonts w:eastAsia="Times New Roman"/>
          <w:kern w:val="0"/>
          <w:rtl/>
        </w:rPr>
        <w:t>وكذا أصله وفرعه على الصحيح ويحكم له ولهؤلاء الإمام أو قاض آخر وكذا نائبه على الصحيح وإذا أقر المدعى عليه أو نكل فحلف المدعي وسأل القاضي أن يشهد على إقراره عنده أو يمينه أو الحكم بما ثبت والإشهاد به لزمه أو أن يكتب له محضرا بما جرى من غير حكم أو سجلا بما حكم استحب إجابته وقيل: تجب ويستحب نسختان إحداهما له والأخرى تحفظ في ديوان الحكم وإذا حكم باجتهاد ثم بان خلاف نصل الكتاب أو السنة أو الإجماع أو قياس جلي نقضه هو وغيره لا خفي والقضاء ينفذ ظاهرا لا باطنا ولا يقضى بخلاف علمه بالإجماع والأظهر أنه يقضي بعلمه إلا في حدود الله تعالى ولو رأى ورقة فيها حكمه أو شهادته أو شهد شاهدان أنك حكمت أو شهدت بهذا لم يعمل به ولم يشهد حتى يتذكر وفيهما وجه ورقة مصونة عندهما وله الحلف على استحقاق حق أو أدائه اعتمادا على خط مورثه إذا وثق بخطه وأمانته والصحيح جواز رواية الحديث بخط محفوظ عنده</w:t>
      </w:r>
      <w:r>
        <w:rPr>
          <w:rFonts w:eastAsia="Times New Roman"/>
          <w:kern w:val="0"/>
          <w:rtl/>
        </w:rPr>
        <w:t xml:space="preserve">، </w:t>
      </w:r>
    </w:p>
    <w:p w14:paraId="32B02EE2"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ليسو بين الخصمين في دخول عليه وقيام لهما واستماع وطلاقه وجه وجواب سلام ومجلس والأصح رفع مسلم على ذمي فيه وإذا جلسا فله إن يسكت وأن يقول ليتكلم المدعي فإذا ادعى طالب خصمه بالجواب فإن أقر فذاك وإن أنكر فله أن يقول للمدعي ألك بينة وأن يسكت فإن قال لي بينة وأريد تحليفه فله ذلك أو لا بينة لي ثم أحضرها قبلت في الأصح</w:t>
      </w:r>
      <w:r>
        <w:rPr>
          <w:rFonts w:eastAsia="Times New Roman"/>
          <w:kern w:val="0"/>
          <w:rtl/>
        </w:rPr>
        <w:t xml:space="preserve">، </w:t>
      </w:r>
      <w:r w:rsidRPr="00E70811">
        <w:rPr>
          <w:rFonts w:eastAsia="Times New Roman"/>
          <w:kern w:val="0"/>
          <w:rtl/>
        </w:rPr>
        <w:t xml:space="preserve">وإذا ازدحم خصوم قدم الأسبق فإن جهل أو جاءوا معا أقرع ويقدم مسافرون مستوفزون ونسوة وإن تأخروا ما لم يكثروا ولا يقدم سابق وقارع إلا بدعوى ويحرم اتخاذ شهود معينين لا يقبل غيرهم وإذا شهد شهود فعرف عدالة أو فسقا عمل بعلمه وإلا وجب الاستزكاء بان يكتب مما يتميز به الشاهد والمشهود له وعليه وكذا قدر الدين على الصحيح ويبعث به مزكيا ثم يشافهه المزكي بما عنده وقيل: تكفي كتابته وشرطه كشاهد مع معرفته الجرح </w:t>
      </w:r>
      <w:r w:rsidRPr="00E70811">
        <w:rPr>
          <w:rFonts w:eastAsia="Times New Roman"/>
          <w:kern w:val="0"/>
          <w:rtl/>
        </w:rPr>
        <w:lastRenderedPageBreak/>
        <w:t>والتعديل وخبرة باطن من يعد له لصحبة أو جوار أو معاملة والأصح اشتراط لفظ شهادته وأنه يكفي هو عدل وقيل: يزيد على ولي ويجب ذكر سبب الجرح ويعتمد فيه المعاينة أو الاستفاضة ويقدم على التعديل فإن قال المعدل عرفت سبب الجرح وتاب منه وأصلح قدم والأصح أنه لا يكفي في التعديل قول المدعى عليه هو عدل وقد غلط</w:t>
      </w:r>
      <w:r>
        <w:rPr>
          <w:rFonts w:eastAsia="Times New Roman"/>
          <w:kern w:val="0"/>
          <w:rtl/>
        </w:rPr>
        <w:t xml:space="preserve">، </w:t>
      </w:r>
    </w:p>
    <w:p w14:paraId="2C0363C0" w14:textId="77777777" w:rsidR="00C11C4E" w:rsidRPr="00E70811" w:rsidRDefault="00C11C4E" w:rsidP="00775A91">
      <w:pPr>
        <w:rPr>
          <w:rFonts w:eastAsia="Times New Roman"/>
          <w:kern w:val="0"/>
          <w:rtl/>
        </w:rPr>
      </w:pPr>
      <w:r w:rsidRPr="008E6CE0">
        <w:rPr>
          <w:rFonts w:eastAsia="Times New Roman" w:hint="cs"/>
          <w:b/>
          <w:bCs/>
          <w:kern w:val="0"/>
          <w:sz w:val="32"/>
          <w:szCs w:val="32"/>
          <w:highlight w:val="yellow"/>
          <w:u w:val="single"/>
          <w:rtl/>
        </w:rPr>
        <w:t>[</w:t>
      </w:r>
      <w:r w:rsidRPr="008E6CE0">
        <w:rPr>
          <w:rFonts w:eastAsia="Times New Roman"/>
          <w:b/>
          <w:bCs/>
          <w:kern w:val="0"/>
          <w:sz w:val="32"/>
          <w:szCs w:val="32"/>
          <w:highlight w:val="yellow"/>
          <w:u w:val="single"/>
          <w:rtl/>
        </w:rPr>
        <w:t>باب القضاء على الغائب</w:t>
      </w:r>
      <w:r w:rsidRPr="008E6CE0">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هو جائز إن كان عليه بينة وادعى المدعي جحوده فإن قال هو مقر لم تسمع بينته وإن أطلق فالأصح أنها تسمع وأنه لا يلزم القاضي نصب مسخر ينكر على الغائب ويجب أن يحلفه بعد البينة أن الحق ثابت في ذمته وقيل: يستحب ويجريان في دعوى على صبي أو مجنون ولو ادعى وكيل على الغائب فلا تحليف ولو حضر المدعى عليه وقال لوكيل المدعي أبرأني موكلك أمر بالتسليم وإذا ثبت مال على غائب وله مال قضاه الحاكم منه وإلا فإن سأل المدعي إنهاء الحال إلى قاضي بلد الغائب أجابه فينهى سماع بينة ليحكم بها ثم يستوفي أو حكما ليستوفي</w:t>
      </w:r>
      <w:r>
        <w:rPr>
          <w:rFonts w:eastAsia="Times New Roman"/>
          <w:kern w:val="0"/>
          <w:rtl/>
        </w:rPr>
        <w:t xml:space="preserve">، </w:t>
      </w:r>
      <w:r w:rsidRPr="00E70811">
        <w:rPr>
          <w:rFonts w:eastAsia="Times New Roman"/>
          <w:kern w:val="0"/>
          <w:rtl/>
        </w:rPr>
        <w:t>والإنهاء أن يشهد عدلين بذلك ويستحب كتاب به يذكر فيه ما يتميز به المحكوم عليه ويختمه ويشهدان عليه إن أنكر فإن قال لست المسمى في الكتاب صدق بيمينه وعلى المدعي بينة بأن هذا المكتوب اسمه ونسبه فإن أقامها فقال لست المحكوم عليه لزمه الحكم إن لم يكن هناك مشارك له في الاسم والصفات وإن كان أحضر فإن اعترف بالحق طولب وترك الأول وإلا بعث إلى الكاتب ليطلب من الشهود زيادة صفة تميزه ويكتبها ثانيا ولو حضر قاضي بلد الغائب ببلد الحاكم فشافهه بحكمه ففي إمضائه إذا عاد إلى ولايته خلاف القضاء بعلمه ولو ناداه في طرفي ولايتيهما أمضاه وإن اقتصر على سماع بينة كتب سمعت بينة على فلان ويسميها إن لم يعدلها وإلا فالأصح جواز ترك التسمية والكتاب بالحكم يمضي مع قرب المسافة وبسماع البينة لا يقبل على الصحيح إلا في مسافة قبول شهادة على شهادة</w:t>
      </w:r>
      <w:r>
        <w:rPr>
          <w:rFonts w:eastAsia="Times New Roman"/>
          <w:kern w:val="0"/>
          <w:rtl/>
        </w:rPr>
        <w:t xml:space="preserve">، </w:t>
      </w:r>
    </w:p>
    <w:p w14:paraId="191699D0"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 xml:space="preserve">ادعى عينا غائبة عن البلد يؤمن اشتباهها كعقار وعبد وفرس معروفات سمع بينة وحكم بها وكتب إلى قاضي بلد المال ليسلمه للمدعي ويعتمد في العقار حدوده أو لا يؤمن فالأظهر سماع البينة ويبالغ المدعي في الوصف ويذكر القيمة وأنه لا يحكم بها بل يكتب إلى قاضي بلد المال بما شهدت به فيأخذه ويبعثه إلى الكاتب ليشهدوا على عينه والأظهر أنه يسلمه إلى المدعي بكفيل ببدنه فإن شهدوا بعينه كتب ببراءة الكفيل وإلا فعلى المدعي مؤنة الرد أو غائبة عن المجلس لا لبلد أمر بإحضار ما يمكن إحضاره ليشهدوا بعينه ولا تسمع شهادة بصفة وإذا وجب إحضار فقال ليس بيدي عين بهذه </w:t>
      </w:r>
      <w:r w:rsidRPr="00E70811">
        <w:rPr>
          <w:rFonts w:eastAsia="Times New Roman"/>
          <w:kern w:val="0"/>
          <w:rtl/>
        </w:rPr>
        <w:lastRenderedPageBreak/>
        <w:t>الصفة صدق بيمينه ثم للمدعي دعوى القيمة فإن نكل فحلف المدعي أو أقام بينة كلف الإحضار وحبس عليه ولا يطلق إلا بإحضار أو دعوى تلف ولو شك المدعي هل تلفت العين فيدعي قيمة أم لا فيدعيها فقال غصب مني كذا فإن بقي لزمه رده وإلا فقيمته سمعت دعواه وقيل: لا بل يدعيها ويحلفه ثم يدعي القيمة ويجريان فيمن دفع ثوبه لدلال ليبيعه فجحده وشك هل باعه فيطلب الثمن أم أتلفه فقيمته أم هو باق فيطلبه وحيث أوجبنا الإحضار فثبت للمدعي استقرت مؤنته على المدعى عليه وإلا فهو ومؤنة الرد على المدعي</w:t>
      </w:r>
      <w:r>
        <w:rPr>
          <w:rFonts w:eastAsia="Times New Roman"/>
          <w:kern w:val="0"/>
          <w:rtl/>
        </w:rPr>
        <w:t xml:space="preserve">، </w:t>
      </w:r>
    </w:p>
    <w:p w14:paraId="13178AF8"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الغائب الذي تسمع البينة عليه ويحكم عليه من بمسافة بعيدة وهي التي لا يرجع منها مبكرا إلى موضعه ليلا وقيل: مسافة قصر ومن بقريبة كحاضر فلا تسمع بينته ويحكم بغير حضوره إلا لتواريه أو تعززه والأظهر جواز القضاء على غائب في قصاص وحد قذف ومنعه في حد الله تعالى ولو سمع بينة على غائب فقدم قبل الحكم لم يستعدها بل يخبر ويمكنه من جرح ولو عزل بعد سماع بينة ثم ولى وجبت الاستعادة وإذا استعدى على حاضر البلد أحضره بدفع ختم طين رطب أو غيره أو بمرتب لذلك فإن امتنع بلا عذر أحضره بأعوان السلطان وعزره أو غائب في غير ولايته فليس له إحضاره أو فيها وله هناك نائب لم يحضره بل يسمع بينة ويكتب إليه أو لا نائب فالأصح يحضره من مسافة العدوى فقط وهي التي لم يرجع منها مبكرا ليلا وأن المخدرة لا تحضر وهي من لا يكثر خروجها لحاجات</w:t>
      </w:r>
      <w:r>
        <w:rPr>
          <w:rFonts w:eastAsia="Times New Roman"/>
          <w:kern w:val="0"/>
          <w:rtl/>
        </w:rPr>
        <w:t xml:space="preserve">، </w:t>
      </w:r>
    </w:p>
    <w:p w14:paraId="093B0DBC" w14:textId="77777777" w:rsidR="00C11C4E" w:rsidRPr="00E70811" w:rsidRDefault="00C11C4E" w:rsidP="00775A91">
      <w:pPr>
        <w:rPr>
          <w:rFonts w:eastAsia="Times New Roman"/>
          <w:kern w:val="0"/>
          <w:rtl/>
        </w:rPr>
      </w:pPr>
      <w:r w:rsidRPr="008E6CE0">
        <w:rPr>
          <w:rFonts w:eastAsia="Times New Roman" w:hint="cs"/>
          <w:b/>
          <w:bCs/>
          <w:kern w:val="0"/>
          <w:sz w:val="32"/>
          <w:szCs w:val="32"/>
          <w:highlight w:val="yellow"/>
          <w:u w:val="single"/>
          <w:rtl/>
        </w:rPr>
        <w:t>[</w:t>
      </w:r>
      <w:r w:rsidRPr="008E6CE0">
        <w:rPr>
          <w:rFonts w:eastAsia="Times New Roman"/>
          <w:b/>
          <w:bCs/>
          <w:kern w:val="0"/>
          <w:sz w:val="32"/>
          <w:szCs w:val="32"/>
          <w:highlight w:val="yellow"/>
          <w:u w:val="single"/>
          <w:rtl/>
        </w:rPr>
        <w:t>باب القسمة</w:t>
      </w:r>
      <w:r w:rsidRPr="008E6CE0">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قد يقسم شركاء أو منصوبهم أو منصوب الإمام وشرط منصوبه ذكر حر عدل يعلم المساحة والحساب فإن كان فيها تقويم وجب قاسمان وإلا فقاسم وفي قول اثنان وللإمام جعل القاسم حاكما في التقويم فيعمل فيه بعدلين ويقسم ويجعل الإمام رزق منصوبه من بيت المال فإن لم يكن فأجرته على الشركاء فإن استأجروه وسمى كل قدرا لزمه وإلا فالأجرة موزعة على الحصص وفي قول على الرؤوس ثم ما عظم الضرر في قسمته كجوهرة وثوب نفيسين وزوجي خف إن طلب الشركاء كلهم قسمته لم يجبهم القاضي ولا يمنعهم إن قسموا بأنفهسم إن لم تبطل منفعته كسيف يكسر وما يبطل نفعه المقصود كحمام وطاحونة صغيرين لإيجاب طالب قسمته في الأصح فإن أمكن جعله حمامين أجيب ولو كان له عشر دار لا يصلح لسكنى والباقي لآخر فالأصح إجبار صاحب العشر بطلب صاحبه دون عكسه وما لا يعظم ضرره قسمته أنواع: أحدها: بالأجزاء كمثلى ودار متفقة أبنية وأرض مشتبهة الأجزاء فيجبر الممتنع فتعدل السهام كيلا أو وزنا أو ذرعا بعدد الانصباء إن استوت </w:t>
      </w:r>
      <w:r w:rsidRPr="00E70811">
        <w:rPr>
          <w:rFonts w:eastAsia="Times New Roman"/>
          <w:kern w:val="0"/>
          <w:rtl/>
        </w:rPr>
        <w:lastRenderedPageBreak/>
        <w:t>ويكتب في كل رقعة اسم شريك أو جزء مميز بحد أو جهة وتدرج في بنادق مستوية ثم يخرج من لم يحضرها رقعة على الجزء الأول إن كتب الأسماء فيعطى من خرج اسمه أو على اسم زيد إن كتب الأجزاء فإن اختلفت الأنصباء كنصف وثلث وسدس جزئت الأرض على أقل السهام وقسمت كما سبق ويحترز عن تفريق حصة واحد</w:t>
      </w:r>
      <w:r>
        <w:rPr>
          <w:rFonts w:eastAsia="Times New Roman"/>
          <w:kern w:val="0"/>
          <w:rtl/>
        </w:rPr>
        <w:t xml:space="preserve">، </w:t>
      </w:r>
      <w:r w:rsidRPr="00E70811">
        <w:rPr>
          <w:rFonts w:eastAsia="Times New Roman"/>
          <w:kern w:val="0"/>
          <w:rtl/>
        </w:rPr>
        <w:t>الثاني: بالتعديل كأرض تختلف قيمة أجزائها بحسب قوة إنبات وقرب ماء ويجبر عليها في الأظهر ولو استوت قيمة دارين أو حانوتين طلب جعل كل لواحد فلا إجبار أو عبيد أو ثياب من نوع أجبر أو نوعين فلا</w:t>
      </w:r>
      <w:r>
        <w:rPr>
          <w:rFonts w:eastAsia="Times New Roman"/>
          <w:kern w:val="0"/>
          <w:rtl/>
        </w:rPr>
        <w:t xml:space="preserve">، </w:t>
      </w:r>
      <w:r w:rsidRPr="00E70811">
        <w:rPr>
          <w:rFonts w:eastAsia="Times New Roman"/>
          <w:kern w:val="0"/>
          <w:rtl/>
        </w:rPr>
        <w:t>الثالث: بالرد بأن يكون في أحد الجانبين بئر أو شجر لا يمكن قسمته فيرد من يأخذه قسط قيمته ولا إجبار فيه وهو بيع وكذا التعديل على المذهب وقسمة الأجزاء إفراز في الأظهر</w:t>
      </w:r>
      <w:r>
        <w:rPr>
          <w:rFonts w:eastAsia="Times New Roman"/>
          <w:kern w:val="0"/>
          <w:rtl/>
        </w:rPr>
        <w:t xml:space="preserve">، </w:t>
      </w:r>
      <w:r w:rsidRPr="00E70811">
        <w:rPr>
          <w:rFonts w:eastAsia="Times New Roman"/>
          <w:kern w:val="0"/>
          <w:rtl/>
        </w:rPr>
        <w:t>ويشترط في الرد الرضا بعد خروج القرعة ولو تراضيا بقسمة مالا إجبار فيه اشترط الرضا بعد القرعة في الأصح كقولهما رضينا بهذه القسمة أو بما أخرجته القرعة ولو ثبت ببينة غلط أو حيف في قسمة إجبار نقضت فإن لم تكن بينة وادعاه واحد فله تحليف شريكه ولو ادعاه في قسمة تراض وقلنا هي بيع فالأصح أنه لا أثر للغلط فلا فائدة لهذه الدعوى</w:t>
      </w:r>
      <w:r>
        <w:rPr>
          <w:rFonts w:eastAsia="Times New Roman"/>
          <w:kern w:val="0"/>
          <w:rtl/>
        </w:rPr>
        <w:t xml:space="preserve">، </w:t>
      </w:r>
      <w:r w:rsidRPr="00E70811">
        <w:rPr>
          <w:rFonts w:eastAsia="Times New Roman"/>
          <w:kern w:val="0"/>
          <w:rtl/>
        </w:rPr>
        <w:t>(قلت): وإن قلنا إفراز نقضت إن ثبت وإلا فيحلف شريكه والله أعلم ولو استحق بعض المقسوم شائعا بطلت فهي وفي الباقي خلاف تفريق الصفة أو من النصيبين معين سواء بقيت وإلا بطلت</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98A9D4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5C02DD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الشهادات</w:t>
      </w:r>
    </w:p>
    <w:p w14:paraId="08AB7FC7" w14:textId="77777777" w:rsidR="00C11C4E" w:rsidRPr="00E70811" w:rsidRDefault="00C11C4E" w:rsidP="00775A91">
      <w:pPr>
        <w:rPr>
          <w:rFonts w:eastAsia="Times New Roman"/>
          <w:kern w:val="0"/>
          <w:rtl/>
        </w:rPr>
      </w:pPr>
      <w:r w:rsidRPr="00E70811">
        <w:rPr>
          <w:rFonts w:eastAsia="Times New Roman"/>
          <w:kern w:val="0"/>
          <w:rtl/>
        </w:rPr>
        <w:t>شرط الشاهد مسلم حر مكلف عدل ذو مروءوة غير متهم وشرط العدالة اجتناب الكبائر والإصرار على صغيرة ويحرم اللعب بالنرد على الصحيح ويكره بشطرنج فإن شرط فيه مال من الجانبين فقمار ويباح الحداء وسماعه ويكره الغناء بلا آلة وسماعه ويحرم استعمال آلة من شعار الشربة كطنبور وعود وصنج ومزمار عراقي وإسماعها لا يراع في الأصح</w:t>
      </w:r>
      <w:r>
        <w:rPr>
          <w:rFonts w:eastAsia="Times New Roman"/>
          <w:kern w:val="0"/>
          <w:rtl/>
        </w:rPr>
        <w:t xml:space="preserve">، </w:t>
      </w:r>
      <w:r w:rsidRPr="00E70811">
        <w:rPr>
          <w:rFonts w:eastAsia="Times New Roman"/>
          <w:kern w:val="0"/>
          <w:rtl/>
        </w:rPr>
        <w:t xml:space="preserve">(قلت): الأصح تحريمه والله أعلم ويجوز دف لعرس وختان وكذا غيرهما في الأصح وإن كان فيه جلاجل ويحرم ضرب الكوبة وهي طبل طويل ضيق الوسط لا الرقص إلا أن يكون فيه تكسر كفعل المخنث ويباح قول شعر وإنشاده إلا أن يهجو أو يفحش أو يعرض بامرأة معينة والمروءة تخلق بخلق أمثاله في زمانه ومكانه فالأكل في سوق والمشي مكشوف الرأس وقبلة زوجة وأمة بحضرة الناس وإكثار حكايات مضحكة ولبس فقيه قباء وقلنسوة حيث لا يعتاد وإكباب على لعب الشطرنج أو غناء أو سماعه وإدامة رقص يسقطها والأمر فيه يختلف </w:t>
      </w:r>
      <w:r w:rsidRPr="00E70811">
        <w:rPr>
          <w:rFonts w:eastAsia="Times New Roman"/>
          <w:kern w:val="0"/>
          <w:rtl/>
        </w:rPr>
        <w:lastRenderedPageBreak/>
        <w:t>بالأشخاص والأحوال والأماكن وحرفة دنيئة كحجامة وكنس ودبغ ممن لا تليق به تسقطها فإن اعتادها وكانت حرفة أبيه فلا في الأصح والتهمة أن يجر إليه نفعا أو يدفع عنه ضررا فترد شهادته لعبده ومكاتبه وغريم له ميت أو عليه حجر فليس وبما هو وكيل فيه وببراءة من ضمنه وبجراحة مورثه ولو شهد لمورث له مريض أو جريح بمال قبل الاندمال قبلت في الأصح وترد شهادة عاقلة بفسق شهود قتل وغرماء مفلس بفسق وشهودا دين آخر</w:t>
      </w:r>
      <w:r>
        <w:rPr>
          <w:rFonts w:eastAsia="Times New Roman"/>
          <w:kern w:val="0"/>
          <w:rtl/>
        </w:rPr>
        <w:t xml:space="preserve">، </w:t>
      </w:r>
      <w:r w:rsidRPr="00E70811">
        <w:rPr>
          <w:rFonts w:eastAsia="Times New Roman"/>
          <w:kern w:val="0"/>
          <w:rtl/>
        </w:rPr>
        <w:t>ولو شهدا لاثنين بوصية فشهدا للشاهدين بوصية من تلك التركة قبلت الشهادتان في الأصح ولا تقبل لأصل ولا فرع وتقبل عليهما وكذا على أبيهما بطلاق ضرة أمهما أو قذفها في الأظهر وإذا شهد لفرع وأجنبي قبلت للأجنبي في الأظهر</w:t>
      </w:r>
      <w:r>
        <w:rPr>
          <w:rFonts w:eastAsia="Times New Roman"/>
          <w:kern w:val="0"/>
          <w:rtl/>
        </w:rPr>
        <w:t xml:space="preserve">، </w:t>
      </w:r>
      <w:r w:rsidRPr="00E70811">
        <w:rPr>
          <w:rFonts w:eastAsia="Times New Roman"/>
          <w:kern w:val="0"/>
          <w:rtl/>
        </w:rPr>
        <w:t>(قلت): وتقبل لكل من الزوجين ولأخ وصديق والله أعلم ولا تقبل من عدو وهو من يبغضه بحيث يتمنى زوال نعمته ويحزن بسروره ويفرح بمصيبته وتقبل له وكذا عليه في عدواة دين ككافر ومبتدع وتقبل شهادة مبتدع لا نكفره لا مغفل لا يضبط ولا مبادر وتقبل شهادة الحسبة في حقوق الله تعالى وفيما له فيه حق مؤكد كطلاق وعتق وعفو عن قصاص وبقاء عدة وانقضائها وحد له</w:t>
      </w:r>
      <w:r>
        <w:rPr>
          <w:rFonts w:eastAsia="Times New Roman"/>
          <w:kern w:val="0"/>
          <w:rtl/>
        </w:rPr>
        <w:t xml:space="preserve">، </w:t>
      </w:r>
      <w:r w:rsidRPr="00E70811">
        <w:rPr>
          <w:rFonts w:eastAsia="Times New Roman"/>
          <w:kern w:val="0"/>
          <w:rtl/>
        </w:rPr>
        <w:t>وكذا النسب على الصحيح ومتى حكم بالشاهدين فبانا كافرين أو عبدين أو صبيين نقضه هو وغيره</w:t>
      </w:r>
      <w:r>
        <w:rPr>
          <w:rFonts w:eastAsia="Times New Roman"/>
          <w:kern w:val="0"/>
          <w:rtl/>
        </w:rPr>
        <w:t xml:space="preserve">، </w:t>
      </w:r>
      <w:r w:rsidRPr="00E70811">
        <w:rPr>
          <w:rFonts w:eastAsia="Times New Roman"/>
          <w:kern w:val="0"/>
          <w:rtl/>
        </w:rPr>
        <w:t>وكذا فاسقان في الأظهر ولو شهد كافر أو عبد وصبي ثم أعادها بعد كماله قبلت أو فاسق تاب فلا وتقبل شهادة غيرها بشرط اختباره بعد التوبة مدة يظن بها صدق توبته وقدرها الأكثرون بسنة ويشترط في توبة معصية قولية القول فيقول القاذف قذفي باطل وأنا نادم عليه لا أعود إليه وكذا شهادة الزور</w:t>
      </w:r>
      <w:r>
        <w:rPr>
          <w:rFonts w:eastAsia="Times New Roman"/>
          <w:kern w:val="0"/>
          <w:rtl/>
        </w:rPr>
        <w:t xml:space="preserve">، </w:t>
      </w:r>
      <w:r w:rsidRPr="00E70811">
        <w:rPr>
          <w:rFonts w:eastAsia="Times New Roman"/>
          <w:kern w:val="0"/>
          <w:rtl/>
        </w:rPr>
        <w:t>(قلت): وغير القولية يشترط إقلاع وندم وعزم أن لا يعود ورد ظلامه آدمي إن تعلقت به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3651B3A2"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w:t>
      </w:r>
      <w:r>
        <w:rPr>
          <w:rFonts w:eastAsia="Times New Roman" w:hint="cs"/>
          <w:kern w:val="0"/>
          <w:rtl/>
        </w:rPr>
        <w:t xml:space="preserve"> </w:t>
      </w:r>
      <w:r w:rsidRPr="00E70811">
        <w:rPr>
          <w:rFonts w:eastAsia="Times New Roman"/>
          <w:kern w:val="0"/>
          <w:rtl/>
        </w:rPr>
        <w:t>لا يحكم بشاهد إلا في هلال رمضان في الأظهر ويشترط للزنا أربعة رجال وللإقرار به اثنان وفي قول أربعة ولمال وعقد مالي كبيع وإقالة وحوالة وضمان وحق مالي كخيار وأجل رجلان أو رجل وامرأتان ولغير ذلك من عقوبة الله تعالى أو لآدمي وما يطلع عليه رجال غالبا كنكاح وطلاق ورجعة وإسلام وردة وجرح وتعديل وموت وإعسار ووكالة ووصاية وشهادة على شهادة رجلان وما يختص بمعرفته النساء أو لا يراه رجال غالبا كبكارة وولادة وحيض ورضاع وعيوب تحت الثياب يثبت بما سبق وبأربع سنوة وما لا يثبت برجل وامرأتين لا يثبت برجل ويمين وما ثبت بهم ثبت برجل ويمين إلا عيوب النساء ونحوها ولا يثبت شيء بامرأتين ويمين وإنما يحلف المدعي بعد شهادة شاهده وتعديله ويذكر في حلفه صدق الشاهد فإن ترك الحلف وطلب يمين خصمه فله ذلك فإن نكل فله أن يحلف يمين الرد في الأظهر</w:t>
      </w:r>
      <w:r>
        <w:rPr>
          <w:rFonts w:eastAsia="Times New Roman"/>
          <w:kern w:val="0"/>
          <w:rtl/>
        </w:rPr>
        <w:t xml:space="preserve">، </w:t>
      </w:r>
      <w:r w:rsidRPr="00E70811">
        <w:rPr>
          <w:rFonts w:eastAsia="Times New Roman"/>
          <w:kern w:val="0"/>
          <w:rtl/>
        </w:rPr>
        <w:t xml:space="preserve">ولو كان بيده أمة وولدها فقال رجل هذه مستولدتي علقت بهذا في ملكي وحلف مع شاهد </w:t>
      </w:r>
      <w:r w:rsidRPr="00E70811">
        <w:rPr>
          <w:rFonts w:eastAsia="Times New Roman"/>
          <w:kern w:val="0"/>
          <w:rtl/>
        </w:rPr>
        <w:lastRenderedPageBreak/>
        <w:t>ثبت الإستيلاد لا نسب الولد وحريته في الأظهر</w:t>
      </w:r>
      <w:r>
        <w:rPr>
          <w:rFonts w:eastAsia="Times New Roman"/>
          <w:kern w:val="0"/>
          <w:rtl/>
        </w:rPr>
        <w:t xml:space="preserve">، </w:t>
      </w:r>
      <w:r w:rsidRPr="00E70811">
        <w:rPr>
          <w:rFonts w:eastAsia="Times New Roman"/>
          <w:kern w:val="0"/>
          <w:rtl/>
        </w:rPr>
        <w:t>ولو كان بيده غلام فقال رجل كان لي وأعتقته وحلف مع شاهد فالمذهب انتزاعه ومصيره حرا ولو ادعت ورثة مالا لمورثهم وأقاموا شاهدا وحلف معه بعضهم أخذ نصيبه ولا يشارك فيه ويبطل حق من لم يحلف بنكوله إن حضر وهو كامل فإن كان غائبا أو صبيا أو مجنونا فالمذهب أنه لا يقبض نصيبه فإذا زال عذره حلف وأخذ بغير إعادة شهادة ولا تجوز شهادة على فعل كربا وغصب وإتلاف وولادة إلا بالأبصار وتقبل من أصم والأقوال كعقد يشترط سمعها وإبصار قائلها ولا يقبل أعمى إلا أن يقر في أذنه فيتعلق به حتى يشهد عند قاض به على الصحيح ولو حملها بصير ثم عمى شهد إن كان المشهود له وعليه معروفي الاسم والنسب ومن سمع قول شخص أو رأى فعله فإن عرف عينه واسمه ونسبه شهد عليه في حضوره إشارة وعند غيبته وموته باسمه فإن جهلهما لم يشهد عند موته وغيبته ولا يصح تحمل شهادة على منتقبة اعتمادا على صوتها فإن عرفها بعينها أو باسم ونسب جاز ويشهد عند الأداء بما يعلم ولا يجوز التحمل عليها بتعريف عدل أو عدلين على الأشهر والعمل على خلافه</w:t>
      </w:r>
      <w:r>
        <w:rPr>
          <w:rFonts w:eastAsia="Times New Roman"/>
          <w:kern w:val="0"/>
          <w:rtl/>
        </w:rPr>
        <w:t xml:space="preserve">، </w:t>
      </w:r>
      <w:r w:rsidRPr="00E70811">
        <w:rPr>
          <w:rFonts w:eastAsia="Times New Roman"/>
          <w:kern w:val="0"/>
          <w:rtl/>
        </w:rPr>
        <w:t>ولو قامت بينة على عينه بحق فطلب المدعي التسجيل سجل القاضي بالحلية لا الاسم والنسب ما لم يثبتا وله الشهادة بالتسامع على نسب من أبيه وقبيله وكذا أم في الأصح وموت على المذهب لا عتق وولاء ووقف ونكاح وملك في الأصح</w:t>
      </w:r>
      <w:r>
        <w:rPr>
          <w:rFonts w:eastAsia="Times New Roman"/>
          <w:kern w:val="0"/>
          <w:rtl/>
        </w:rPr>
        <w:t xml:space="preserve">، </w:t>
      </w:r>
      <w:r w:rsidRPr="00E70811">
        <w:rPr>
          <w:rFonts w:eastAsia="Times New Roman"/>
          <w:kern w:val="0"/>
          <w:rtl/>
        </w:rPr>
        <w:t>(قلت): الأصح عند المحققين والأكثرين في الجميع الجواز والله أعلم وشرط التسامع سماعه من جمع يؤمن تواطؤهم على الكذب وقيل: يكفي من عدلين ولا تجوز الشهادة على ملك بمجرد يد ولا بيد وتصرف في مدة قصيرة وتجوز في طويلة في الأصح وشرطه تصرف ملاك من سكنى وهدم وبناء وبيع ورهن وتبني شهادة الإعسار على قرائن ومخائل الضر والإضافة</w:t>
      </w:r>
      <w:r>
        <w:rPr>
          <w:rFonts w:eastAsia="Times New Roman"/>
          <w:kern w:val="0"/>
          <w:rtl/>
        </w:rPr>
        <w:t xml:space="preserve">، </w:t>
      </w:r>
    </w:p>
    <w:p w14:paraId="77652C7C"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تحمل الشهادة فرض كفاية في النكاح وكذا الإقرار والتصرف المالي وكتابة الصك في الأصح وإذا لم يكن في القضية إلا اثنان لزمهما الأداء فلو أدى واحد وامتنع الآخر وقال احلف معه عصى وإن كان شهود فالأداء فرض كفاية فلو طولب من اثنين لزمهما في الأصح وإن لم يكن إلا واحد لزمه إن كان فيما يثبت بشاهد ويمين وإلا فلا وقيل: لا يلزم الأداء إلا من تحمل قصدا لا اتفاقا ولوجوب الأداء شروط أن يدعي من مسافة العدوى وقيل: دون مسافة قصر وأن يكون عدلا فإن ادعى ذو فسق مجمع عليه قيل: أو مختلف فيه لم يجب وأن لا يكون معذورا بمرض ونحوه فإن كان أشهد على شهادته أو بعث القاضي من يسمعها</w:t>
      </w:r>
      <w:r>
        <w:rPr>
          <w:rFonts w:eastAsia="Times New Roman"/>
          <w:kern w:val="0"/>
          <w:rtl/>
        </w:rPr>
        <w:t xml:space="preserve">، </w:t>
      </w:r>
    </w:p>
    <w:p w14:paraId="7F687AB1"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lastRenderedPageBreak/>
        <w:t>فصل:</w:t>
      </w:r>
      <w:r w:rsidRPr="00E70811">
        <w:rPr>
          <w:rFonts w:eastAsia="Times New Roman"/>
          <w:kern w:val="0"/>
          <w:rtl/>
        </w:rPr>
        <w:t> تقبل الشهادة على الشهادة في غير عقوبة وفي عقوبة الآدمي على المذهب وتحملها بان يسترعيه فيقول أنا شاهد بكذا وأشهدك أو أشهد على شهادتي أو يسمعه يشهد عند قاض أو يقول أشهد أن لفلان على فلان ألفا عن ثمن مبيع أو غيره وفي هذا وجه ولا يكفي سماع قوله لفلان على فلان كذا أو أشهد بكذا أو عندي شهادة بكذا وليبين الفرع عند الأداء جهة التحمل فإن لم يبن ووثق القاضي بعلمه فلا بأس ولا يصح التحمل على شهادة مردود الشهادة ولا تحمل النسوة فإن مات الأصل أو غاب أو مرض لم يمنع شهادة الفرع وإن حدث ردة أو فسق أو عداوة منعت وجنونه كموته على الصحيح ولو تحمل فرع فاسق أو عبد فأدى وهو كامل قبلت ويكفي شهادة اثنين على الشاهدين وفي قول يشترط لكل رجل أو امرأة اثنان وشرط قبولها تعذر أو تعسر الأصيل بموت أو عمى أو مرض يشق حضوره أو غيبة لمسافة عدوى وقيل: قصر وأن يسمى الأصول ولا يشترط أن يزكيهم الفروع فإن زكوهم ولو شهدوا على شهادة عدلين أو عدول ولم يسموهم لم يجز</w:t>
      </w:r>
      <w:r>
        <w:rPr>
          <w:rFonts w:eastAsia="Times New Roman"/>
          <w:kern w:val="0"/>
          <w:rtl/>
        </w:rPr>
        <w:t xml:space="preserve">، </w:t>
      </w:r>
    </w:p>
    <w:p w14:paraId="6637DCFF"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رجعوا عن الشهادة قبل الحكم امتنع أو بعده وقبل استيفاء مال استوفى أو عقوبة فلا أو بعده لم ينقض فإن كان المستوفى قصاصا أو قتل ردة أو رجم زنا أو جلده ومات وقالوا تعمدنا فعليهم قصاص أودية مغلظة وعلى القاضي قصاص إن قال تعمدت وإن رجع هو وهم فعلى الجميع قصاص إن قالوا تعمدنا فإن قالوا أخطأنا فعليه نصف دية وعليهم نصف ولو رجع مزك فالأصح أنه يضمن أو ولي وحده فعليه قصاص أو دية أو مع الشهود فكذلك</w:t>
      </w:r>
      <w:r>
        <w:rPr>
          <w:rFonts w:eastAsia="Times New Roman"/>
          <w:kern w:val="0"/>
          <w:rtl/>
        </w:rPr>
        <w:t xml:space="preserve">، </w:t>
      </w:r>
      <w:r w:rsidRPr="00E70811">
        <w:rPr>
          <w:rFonts w:eastAsia="Times New Roman"/>
          <w:kern w:val="0"/>
          <w:rtl/>
        </w:rPr>
        <w:t>وقيل: هو وهم شكراء ولو شهدا بطلاق بائن أو رضاع أو لعان وفرق القاضي فرجعا دام الفراق وعليهم طلاق مثل وفي قول نصفه إن كان قبل وطء ولو شهدا بطلاق وفرق فرجعا فقامت بينة أنه كان بينهما رضاع فلا غرم ولو رجع شهود مال غرموا في الأظهر ومتى رجعوا كلهم وزع عليهم الغرم أو بعضهم وبقي نصاب فلا غرم وقيل: يغرم قسطه وإن نقص النصاب ولم تزد الشهود عليه فقسط وإن زاد فقسط من النصاب</w:t>
      </w:r>
      <w:r>
        <w:rPr>
          <w:rFonts w:eastAsia="Times New Roman"/>
          <w:kern w:val="0"/>
          <w:rtl/>
        </w:rPr>
        <w:t xml:space="preserve">، </w:t>
      </w:r>
      <w:r w:rsidRPr="00E70811">
        <w:rPr>
          <w:rFonts w:eastAsia="Times New Roman"/>
          <w:kern w:val="0"/>
          <w:rtl/>
        </w:rPr>
        <w:t>وقيل: من العدد وإن شهد رجل وامرأتان فعليه نصف وهما نصف أو أربع في رضاع فعليه ثلث وهن ثلثان فإن رجع هو أو ثنتان فلا غرم في الأصح وإن شهد هو وأربع بمال فقيل: كرضاع والأصح هو نصف وهن نصف سواء رجعن معه أو وحدهن وإن رجع ثنتان فالأصح لا غرم وأن شهود إحصان أو صفة مع شهود تعليق طلاق وعتق لا يغرمون</w:t>
      </w:r>
      <w:r>
        <w:rPr>
          <w:rFonts w:eastAsia="Times New Roman"/>
          <w:kern w:val="0"/>
          <w:rtl/>
        </w:rPr>
        <w:t xml:space="preserve">، </w:t>
      </w:r>
    </w:p>
    <w:p w14:paraId="082616DB"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847787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الدعوى والبينات</w:t>
      </w:r>
    </w:p>
    <w:p w14:paraId="28E5742E" w14:textId="77777777" w:rsidR="00C11C4E" w:rsidRPr="00E70811" w:rsidRDefault="00C11C4E" w:rsidP="00775A91">
      <w:pPr>
        <w:rPr>
          <w:rFonts w:eastAsia="Times New Roman"/>
          <w:kern w:val="0"/>
          <w:rtl/>
        </w:rPr>
      </w:pPr>
      <w:r w:rsidRPr="00E70811">
        <w:rPr>
          <w:rFonts w:eastAsia="Times New Roman"/>
          <w:kern w:val="0"/>
          <w:rtl/>
        </w:rPr>
        <w:t>تشترط الدعوى عند قاض في عقوبة كقصاص وقذف وإن استحق عينا فله أخذها إن لم يخف فتنة وإلا وجب الرفع إلى قاض أو دينا على غير ممتنع من الأداء طالبه ولا يحل أخذ شيء له أو على منكر ولا بينة أخذ جنس حقه من ماله وكذا غير جنسه إن فقده على المذهب أو على مقر ممتنع أو منكر وله بينة فكذلك وقيل: يجب الرفع إلى قاض وإذا جاز الأخذ فله كسر باب ونقب جدار لا يصل المال إلا به ثم المأخوذ من جنسه يتملكه ومن غيره يبيعه وقيل: يجب رفعه إلى قاض يبيعه والمأخوذ مضمون عليه في الأصح فيضمنه إن تلف قبل تملكه وبيعه ولا يأخذ فوق حقه إن أمكن الاقتصار وله أخذ مال غريم غريمه والأظهر أن المدعي من يخالف قوله الظاهر والمدعى عليه من يوافقه فإذا أسلم زوجان قبل وطء فقال أسلمنا مع فالنكاح باق وقالت مرتبا فهو مدع ومتى ادعى نقدا اشترط بيان جنس ونوع وقدر وصحة وتكسر إن اختلفت بهما قيمته أو عينا تنضبط كحيوان وصفها بصفة السلم</w:t>
      </w:r>
      <w:r>
        <w:rPr>
          <w:rFonts w:eastAsia="Times New Roman"/>
          <w:kern w:val="0"/>
          <w:rtl/>
        </w:rPr>
        <w:t xml:space="preserve">، </w:t>
      </w:r>
      <w:r w:rsidRPr="00E70811">
        <w:rPr>
          <w:rFonts w:eastAsia="Times New Roman"/>
          <w:kern w:val="0"/>
          <w:rtl/>
        </w:rPr>
        <w:t>وقيل: يجب معها ذكر القيمة فإن تلفت وهي متقومة وجب ذكر القيمة أو نكاحا لم يكف الإطلاق على الأصح بل يقول نكحتها بولي مرشد وشاهدي عدل ورضاها إن كان يشترط فإن كانت أمة فالأصح وجوب ذكر العجز عن طول وخوف عنت أو عقدا ماليا كبيع وهبة كفى الإطلاق في الأصح ومن قامت عليه بينة ليس له تحليف المدعي فإن ادعى أداء أو إبراء أو شراء عين أو هبتها وإقباضها حلفه على نفيه وكذا لو ادعى علمه بفسق شاهده أو كذبه في الأصح وإذا استمهل ليأتي بدافع أمهل ثلاثة أيام ولو ادعى رق بالغ فقال أنا حر فالقول قوله أو رق صغير ليس في يده لم يقبل إلا ببينة أو في يده حكم له به إن لم يعرف استنادها إلى التقاط فلو أنكر الصغير وهو مميز فإنكاره لغو وقيل: كبالغ ولا تسمع دعوى دين مؤجل في الأصح</w:t>
      </w:r>
      <w:r>
        <w:rPr>
          <w:rFonts w:eastAsia="Times New Roman"/>
          <w:kern w:val="0"/>
          <w:rtl/>
        </w:rPr>
        <w:t xml:space="preserve">، </w:t>
      </w:r>
    </w:p>
    <w:p w14:paraId="05A6C15C"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w:t>
      </w:r>
      <w:r>
        <w:rPr>
          <w:rFonts w:eastAsia="Times New Roman" w:hint="cs"/>
          <w:kern w:val="0"/>
          <w:rtl/>
        </w:rPr>
        <w:t xml:space="preserve"> </w:t>
      </w:r>
      <w:r w:rsidRPr="00E70811">
        <w:rPr>
          <w:rFonts w:eastAsia="Times New Roman"/>
          <w:kern w:val="0"/>
          <w:rtl/>
        </w:rPr>
        <w:t>أصر المدعى عليه على السكوت عن جواب الدعوى جعل كمنكر ناكل فإن ادعى عشرة فقال لا تلزمني العشرة لم يكف حتى يقول ولا بعضها وكذا يحلف فإن حلف على نفي العشرة واقتصر عليه فناكل فيحلف المدعي على استحقاق دون عشرة بجزء ويأخذه وإذا ادعى مالا مضافا إلى سبب كأقرضتك كذا كفاه في الجواب لا تستحق علي شيئا أو شفعة كفاه لا تستحق علي شيئا أو لا تستحق تسلم الشقص ويحلف على حسب جوابه هذا فإن أجاب بنفي السبب المذكور حلف عليه</w:t>
      </w:r>
      <w:r>
        <w:rPr>
          <w:rFonts w:eastAsia="Times New Roman"/>
          <w:kern w:val="0"/>
          <w:rtl/>
        </w:rPr>
        <w:t xml:space="preserve">، </w:t>
      </w:r>
      <w:r w:rsidRPr="00E70811">
        <w:rPr>
          <w:rFonts w:eastAsia="Times New Roman"/>
          <w:kern w:val="0"/>
          <w:rtl/>
        </w:rPr>
        <w:t xml:space="preserve">وقيل: له حلف بالنفي المطلق ولو كان بيده مرهون أو مكرى وادعاه مالكه كفاه لا يلزمني تسليمه فلو اعترف </w:t>
      </w:r>
      <w:r w:rsidRPr="00E70811">
        <w:rPr>
          <w:rFonts w:eastAsia="Times New Roman"/>
          <w:kern w:val="0"/>
          <w:rtl/>
        </w:rPr>
        <w:lastRenderedPageBreak/>
        <w:t>بالملك وادعى الرهن والإجارة فالصحيح أنه لا يقبل إلا ببينة فإن عجز عنها وخاف أولا إن اعترف بالملك مجده الرهن وإلا جاز فحيلته أن يقول إن ادعيت ملكا مطلقا فلا يلزمني تسليم وإن ادعيت مرهونا فاذكره لأجيب وإذا ادعى عليه عينا فقال ليس هي لي أو هي لرجل لا أعرفه أو لابني الطفل أو وقف على الفقراء أو مسجد كذا في الأصح أنه لا تنصرف الخصومة ولا تنزع منه بل يحلفه المدعي أنه لا يلزمه التسليم إن لم تكن بينة وإن أقر به لمعين حاضر يمكن مخاصمته وتحليفه سئل فإن صدقه صارت الخصومة معه وإن كذبه ترك في يد المقر وقيل: يسلم إلى المدعي وقيل: يحفظه الحاكم لظهور مالك وإن أقر به لغائب فالأصح انصراف الخصومة عنه ويوقف الأمر حتى يقدم الغائب فإن كان للمدعي بينة قضى بها وهو قضاء على غائب فيحلف معه وقيل: على حاضر وما قبل إقرار عبد به كعقوبة فالدعوى عليه وعليه الجواب ومالا كأرش فعلى السيد</w:t>
      </w:r>
      <w:r>
        <w:rPr>
          <w:rFonts w:eastAsia="Times New Roman"/>
          <w:kern w:val="0"/>
          <w:rtl/>
        </w:rPr>
        <w:t xml:space="preserve">، </w:t>
      </w:r>
    </w:p>
    <w:p w14:paraId="6954A62F"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تغلظ يمين مدع ومدعى عليه فيما ليس بمال ولا يقصد به مال وفي مال يبلغ نصاب زكاة وسبق بيان التغليظ في اللعان ويحلف على البت في فعله وكذا فعل غيره إن كان إثباتا وإن كان نفيا فعلى نفي العلم ولو ادعى دينا لمورثه فقال أبرأني حلف على نفي العلم بالبراءة ولو قال جنى عبدك علي بما يوجب كذا فالأصح حلفه على البت</w:t>
      </w:r>
      <w:r>
        <w:rPr>
          <w:rFonts w:eastAsia="Times New Roman"/>
          <w:kern w:val="0"/>
          <w:rtl/>
        </w:rPr>
        <w:t xml:space="preserve">، </w:t>
      </w:r>
      <w:r w:rsidRPr="00E70811">
        <w:rPr>
          <w:rFonts w:eastAsia="Times New Roman"/>
          <w:kern w:val="0"/>
          <w:rtl/>
        </w:rPr>
        <w:t xml:space="preserve">(قلت): ولو قال جنت بهيمتك حلف على البت قطعا والله أعلم ويجوز البت بظن مؤكد يعتمد خطه أو خط أبيه وتعتبر نية القاضي المستحلف فلو ورى أو تأول خلافها أواستثنى بحيث لا يسمع القاضي لم يدفع إثم اليمين الفاجرة ومن توجهت عليه يمين لو أقر بمطلوبها لزمه فأنكر حلف ولا يحلف قاض على تركه الظلم في حكمه ولا شاهد أنه لم يكذب ولو قال مدعى عليه أنا صبي لم يحلف ووقف حتى يبلغ واليمين تفيد قطع الخصومة في الحال لا براءة فلو حلفه ثم أقام بينة حكم بها ولو قال المدعى عليه قد حلفني مرة فليحلف أنه لم يحلفني مكن في الأصح وإذا نكل حلف المدعي وقضى له ولا يقضي بنكوله والنكول أن يقول أنا ناكل أو يقول له القاضي احلف فيقول لا أحلف فإن سكت حكم القاضي بنكوله وقوله للمدعي احلف حكم بنكوله واليمين المردودة في قوله كبينة وفي الأظهر كإقرار المدعى عليه فلو أقام المدعى عليه بعدها بينة بأداء أو إبراء لم تسمع فإن لم يحلف المدعي ولم يتعلل بشيء سقط حقه من اليمين وليس له مطالبة الخصم وإن تعلل بإقامة بينة أو مراجعة حساب أمهل ثلاثة أيام وقيل: أبدا وإن استمهل المدعى عليه حين استحلف لينظر حسابه لم يمهل وقيل: ثلاثة ولو استمهل في ابتداء الجواب أمهل إلى آخر المجلس ومن طولب بزكاة فادعى دفعها إلى ساع آخر أو غلط خارص وألزمناه اليمين فنكل وتعذر رد اليمين </w:t>
      </w:r>
      <w:r w:rsidRPr="00E70811">
        <w:rPr>
          <w:rFonts w:eastAsia="Times New Roman"/>
          <w:kern w:val="0"/>
          <w:rtl/>
        </w:rPr>
        <w:lastRenderedPageBreak/>
        <w:t>فالأصح أنها تؤخذ منه ولو ادعى ولى صبي دينا له فأنكر ونكل لم يحلف المولي وقيل: يحلف وقيل: إن ادعى مباشرة سببه حلف</w:t>
      </w:r>
      <w:r>
        <w:rPr>
          <w:rFonts w:eastAsia="Times New Roman"/>
          <w:kern w:val="0"/>
          <w:rtl/>
        </w:rPr>
        <w:t xml:space="preserve">، </w:t>
      </w:r>
    </w:p>
    <w:p w14:paraId="6F784904"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ادعيا عينا في يد ثالث وأقام كل منهما بينة سقطتا وفي قول تستعملان ففي قول تقسم وقول يقرع وقول توقف حتى تبين أو يصطلحا ولو كانت في يدهما وأقاما بينتين بقيت كما كانت ولو كانت بيده فأقام غيره بها بينة وهو بينة قدم صاحب اليد ولا تسمع بينته إلا بعد بينة المدعي</w:t>
      </w:r>
      <w:r>
        <w:rPr>
          <w:rFonts w:eastAsia="Times New Roman"/>
          <w:kern w:val="0"/>
          <w:rtl/>
        </w:rPr>
        <w:t xml:space="preserve">، </w:t>
      </w:r>
      <w:r w:rsidRPr="00E70811">
        <w:rPr>
          <w:rFonts w:eastAsia="Times New Roman"/>
          <w:kern w:val="0"/>
          <w:rtl/>
        </w:rPr>
        <w:t xml:space="preserve">ولو أزيلت يده ببينة ثم أقام بينة بملكه مسندا إلى ما قبل إزالة يده واعتذر بغيبة شهوده سمعت وقدمت وقيل: لا ولو قال الخارج هو ملكيك اشتريته منك فقال بل ملكي وأقاما بينتين قدم الخارج ومن أقر لغيره بشيء ثم ادعاه لم تسمع إلا أن يذكر انتقالا ومن اخذ منه مال ببينة ثم ادعاه لم يشترط ذكر الانتقال في الأصح والمذهب أن زيادة عدد شهود أحدهما لا ترجع وكذا لو كان لأحدهما رجلان وللآخر رجل وامرأتان فإن كان للآخر شاهد ويمين رجح الشاهدان في الأظهر ولو شهدت لأحدهما بملك من سنة وللآخر من أكثر فالأظهر ترجح الأكثر ولصاحبها الأجرة والزيادة الحادثة من يومئذ ولو أطلقت بينة وأرخت بينة فالمذهب أنهما سواء وأنه لو كان لصاحب متأخرة التاريخ يد قدم وأنها لو شهدت بملكه أمس ولم تتعرض للحال لم تسمع حتى يقولوا لو يزل ملكه أو لا نعلم مزيلا له وتجوز الشهادة بملكه الآن استصحابا لما سبق من إرث وشراء وغيرهما ولو شهدت بإقراره أمس بالملك له استديم ولو أقامها بملك دابة أو وشجرة لم يستحق ثمرة موجودة ولا ولدا منفصل:ا ويستحق حملا في الأصح ولو </w:t>
      </w:r>
      <w:r>
        <w:rPr>
          <w:rFonts w:eastAsia="Times New Roman"/>
          <w:kern w:val="0"/>
          <w:rtl/>
        </w:rPr>
        <w:t>اشترى</w:t>
      </w:r>
      <w:r w:rsidRPr="00E70811">
        <w:rPr>
          <w:rFonts w:eastAsia="Times New Roman"/>
          <w:kern w:val="0"/>
          <w:rtl/>
        </w:rPr>
        <w:t xml:space="preserve"> شيئا فأخذ منه بحجة مطلقة رجع على بائعه بالثمن وقيل: لا إلا إذا ادعى في ملك سابق على الشراء ولو ادعى ملكا مطلقا فشهدوا له مع سببه لم يضر وإن ذكر سببا وهم سببا آخر ضر</w:t>
      </w:r>
      <w:r>
        <w:rPr>
          <w:rFonts w:eastAsia="Times New Roman"/>
          <w:kern w:val="0"/>
          <w:rtl/>
        </w:rPr>
        <w:t xml:space="preserve">، </w:t>
      </w:r>
    </w:p>
    <w:p w14:paraId="74960687"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قال آجرتك البيت بعشرة قال بل جميع الدار بالعشرة وأقاما بينتين تعارضتا وفي قول يقدم المستأجر ولو ادعيا شيئا في يد ثالث وأقام كل منهما بينة أنه اشتراه ووزن له ثمنه فإن اختلف تاريخ حكم للأسبق وإلا تعارضتا ولو قال كل منهما بعتكه بكذا أو أقامهما فإن اتحد تاريخهما تعارضتا وإن اختلف لزمه الثمنان وكذا إن أطلقتا أو إحداهما في الأصح</w:t>
      </w:r>
      <w:r>
        <w:rPr>
          <w:rFonts w:eastAsia="Times New Roman"/>
          <w:kern w:val="0"/>
          <w:rtl/>
        </w:rPr>
        <w:t xml:space="preserve">، </w:t>
      </w:r>
      <w:r w:rsidRPr="00E70811">
        <w:rPr>
          <w:rFonts w:eastAsia="Times New Roman"/>
          <w:kern w:val="0"/>
          <w:rtl/>
        </w:rPr>
        <w:t>ولو مات عن ابنين مسلم ونصراني فقال كل منهما مات على ديني فإن عرف أنه كان نصرانيا صدق النصراني فإن أقاما بينتين مطلقتين قدم المسلم وإن قيدت أن آخر كلامه إسلام وعكسته الأخرى تعارضتا وإن لم يعرف دينه وأقام كل بينة أنه مات على دينه تعارضتا</w:t>
      </w:r>
      <w:r>
        <w:rPr>
          <w:rFonts w:eastAsia="Times New Roman"/>
          <w:kern w:val="0"/>
          <w:rtl/>
        </w:rPr>
        <w:t xml:space="preserve">، </w:t>
      </w:r>
      <w:r w:rsidRPr="00E70811">
        <w:rPr>
          <w:rFonts w:eastAsia="Times New Roman"/>
          <w:kern w:val="0"/>
          <w:rtl/>
        </w:rPr>
        <w:t xml:space="preserve">ولو مات نصراني عن ابنين مسلم ونصراني فقال المسلم أسلمت بعد موته فالميراث بيننا فقال النصراني بل قبله صدق المسلم بيمينه وإن أقاماهما قدم النصراني فلو اتفقا على </w:t>
      </w:r>
      <w:r w:rsidRPr="00E70811">
        <w:rPr>
          <w:rFonts w:eastAsia="Times New Roman"/>
          <w:kern w:val="0"/>
          <w:rtl/>
        </w:rPr>
        <w:lastRenderedPageBreak/>
        <w:t>إسلام الابن في رمضان وقال المسلم مات الأب في شعبان وقال النصراني في شوال صدق النصراني وتقدم بينة المسلم على بينته ولو مات عن أبوين كافرين وابنين مسلمين فقال كل مات على ديننا صدق الأبوان باليمين وفي قول يوقف حتى يبين أو يصطلحوا</w:t>
      </w:r>
      <w:r>
        <w:rPr>
          <w:rFonts w:eastAsia="Times New Roman"/>
          <w:kern w:val="0"/>
          <w:rtl/>
        </w:rPr>
        <w:t xml:space="preserve">، </w:t>
      </w:r>
      <w:r w:rsidRPr="00E70811">
        <w:rPr>
          <w:rFonts w:eastAsia="Times New Roman"/>
          <w:kern w:val="0"/>
          <w:rtl/>
        </w:rPr>
        <w:t>ولو شهدت أنه أعتق في مرض موته سالما وأخرى غانما وكل واحد ثلث ماله فإن اختلف تاريخ قدم الأسبق وإن اتحد أقرع وإن أطلقتا قيل: يقرع وقيل: في قول يعتق من كل نصفه</w:t>
      </w:r>
      <w:r>
        <w:rPr>
          <w:rFonts w:eastAsia="Times New Roman"/>
          <w:kern w:val="0"/>
          <w:rtl/>
        </w:rPr>
        <w:t xml:space="preserve">، </w:t>
      </w:r>
      <w:r w:rsidRPr="00E70811">
        <w:rPr>
          <w:rFonts w:eastAsia="Times New Roman"/>
          <w:kern w:val="0"/>
          <w:rtl/>
        </w:rPr>
        <w:t>(قلت): المذهب يعتق من كل نصفه والله أعلم ولو شهد أجنبيان أنه أوصى بعتق سالم وهو ثلث ووارثان حائزان أنه رجع عن ذلك ووصى بعتق غانم وهو ثلثه ثبتت لغانم فإن كان الوارثان فاسقين لم يثبت الرجوع فيعتق سالم ومن غانم ثلث ماله بعد سالم</w:t>
      </w:r>
      <w:r>
        <w:rPr>
          <w:rFonts w:eastAsia="Times New Roman"/>
          <w:kern w:val="0"/>
          <w:rtl/>
        </w:rPr>
        <w:t xml:space="preserve">، </w:t>
      </w:r>
    </w:p>
    <w:p w14:paraId="3A854E6C"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شرط لقائف مسلم عدل مجرب والأصح اشتراط حر ذكر لا عدد ولا كونه مدلجيا فإذا تداعيا مجهولا عرض عليه وكذا لو اشتركا في وطء فولدت ممكنا منهما وتنازعاه بأن وطئا بشبهة أو مشتركا لهما ولو وطىء زوجته وطلق فوطئها آخر بشبهة أو نكاح فاسد أو أمته فباعها فوطئها المشتري ولم يستبرىء واحد منهما وكذا لو وطىء منكوحة في الأصح فإذا ولدت لما بين ستة أشهر وأربع سنين من وطأيهما وادعياه عرض عليه فإن تخلل بين وطأيهما حيضة فللثاني إلا أن يكون الأول جاوز في نكاح صحيح وسواء فيهما اتفقا إسلاما وحرية أم لا</w:t>
      </w:r>
      <w:r>
        <w:rPr>
          <w:rFonts w:eastAsia="Times New Roman"/>
          <w:kern w:val="0"/>
          <w:rtl/>
        </w:rPr>
        <w:t xml:space="preserve">، </w:t>
      </w:r>
    </w:p>
    <w:p w14:paraId="271E55E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1D37D5A"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العتق</w:t>
      </w:r>
    </w:p>
    <w:p w14:paraId="397CC322" w14:textId="77777777" w:rsidR="00C11C4E" w:rsidRPr="00E70811" w:rsidRDefault="00C11C4E" w:rsidP="00775A91">
      <w:pPr>
        <w:rPr>
          <w:rFonts w:eastAsia="Times New Roman"/>
          <w:kern w:val="0"/>
          <w:rtl/>
        </w:rPr>
      </w:pPr>
      <w:r w:rsidRPr="00E70811">
        <w:rPr>
          <w:rFonts w:eastAsia="Times New Roman"/>
          <w:kern w:val="0"/>
          <w:rtl/>
        </w:rPr>
        <w:t xml:space="preserve">إنما يصح من مطلق التصرف ويصح تعليقه وإضافته إلى جزء فيعتق كله وصريحه تحرير وإعتاق وكذا فك رقبة في الأصح ولا يحتاج إلى نية ويحتاج إليها كنايته وهي لا ملك لي عليك لا سلطان لا سبيل لا خدمة أنت سائبة أنت مولاي وكذا كل صريح أو كناية للطلاق وقوله لعبد أنت حرة ولأمة أنت حر صريح ولو قال عتقك إليك أو خيرتك ونوى تفويض العتق إليه فأعتق نفسه في المجلس عتق أو أعتقتك على ألف أو أنت حر على ألف فقبل أو قال له العبد أعتقني على ألف فأجابه عتق في الحال ولزمه ألف ولو قال بعتك نفسك بألف فقال اشتريت فالمذهب صحة لبيع ويعتق في الحال وعليه الألف والولاء لسيده ولو قال لحامل أعتقتك أو أعتقك دون حملك عتقا ولو اعتقه عتق دونها ولو كانت لرجل والحمل لآخر لم يعتق الآخر وإذا كان بينهما عبد فاعتق نصيبهما كله أو نصيبه عتق نصيبه فإن كان معسرا بقي الباقي لشريكه والأسرى إليه أو إلى ما أيسر به وعليه قيمة ذلك يوم الاعتقاق وتقع </w:t>
      </w:r>
      <w:r w:rsidRPr="00E70811">
        <w:rPr>
          <w:rFonts w:eastAsia="Times New Roman"/>
          <w:kern w:val="0"/>
          <w:rtl/>
        </w:rPr>
        <w:lastRenderedPageBreak/>
        <w:t>السراية بنفس الإعتاق وفي قول بأداء القيمة وقول إن دفعها بان أنها بالإعتاق واستيلاد أحد الشريكين الموسر يسري وعليه قيمة نصيب شريكه وحصته من مهر مثل وتجري الأقوال في وقت حصول السراية فعلى الأول والثالث: لا تجب قيمة حصته من الولد ولا يسري تدبير ولا يمنع السراية دين مستغرق في الأظهر ولو قال لشريكه الموسر أعتقت نصيبك فعليك قيمة نصيبي فأنكر صدق بيمينه فلا عتق نصيبه ويعتق نصيب المدعي بإقراره إن قلنا يسري بالإعتاق ولا يسري إلى نصيب المنكر ولو قال لشريكه إن أعتقت نصيبك فنصيبي حر بعد نصيبك فاعتق الشريك وهو موسر سرى إلى نصيب الأول إن قلنا السراية بالإعتاق وعليه قيمته ولو قال فنصيبي حرا جله فاعتق الشريك فإن كان المعلق معسر اعتق نصيب كل عنه والولاء لهما</w:t>
      </w:r>
      <w:r>
        <w:rPr>
          <w:rFonts w:eastAsia="Times New Roman"/>
          <w:kern w:val="0"/>
          <w:rtl/>
        </w:rPr>
        <w:t xml:space="preserve">، </w:t>
      </w:r>
      <w:r w:rsidRPr="00E70811">
        <w:rPr>
          <w:rFonts w:eastAsia="Times New Roman"/>
          <w:kern w:val="0"/>
          <w:rtl/>
        </w:rPr>
        <w:t>وكذا إن كان موسرا وأبطلنا الدور وإلا فلا يعتق شيء ولو كان عبد لرجل نصفه ولآخر ثلثه ولآخر سدسه فاعتق الآخران نصيبهما معا فالقيمة عليهما نصفان على المذهب وشرط السراية إعتاقه باختياره فلو ورث بعض ولده لم يسروا لمريض معسر إلا في ثلث ماله والميت معسر فلو أوصى بعتق نصيبه لم يصر</w:t>
      </w:r>
      <w:r>
        <w:rPr>
          <w:rFonts w:eastAsia="Times New Roman"/>
          <w:kern w:val="0"/>
          <w:rtl/>
        </w:rPr>
        <w:t xml:space="preserve">، </w:t>
      </w:r>
    </w:p>
    <w:p w14:paraId="0256B63D"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إذا ملك أهل تبرع أصله أو فرعه عتق ولا يشتري لطفل قريبه ولو وهب له أو وصى له فإن كان كاسبا فعلى الولي قبوله ويعتق وينفق من كسبه وإلا فإن كان الصبي معسرا وجب القبول ونفقته في بيت المال أو موسرا حرم ولو ملك في مرض موته قريبه بلا عوض عتق من ثلثه وقيل: من رأس المال أو بعوض بلا محاباة فمن ثلثه ولا يرث فإن كان عليه دين فقيل: لا يصح الشراء والأصح صحته ولا يعتق بل يباع للدين أو بمحاباة فقدرها كهبة والباقي من الثلث ولو وهب لعبد بعض قريب سيده فقبل وقلنا يستقبل به عتق وسرى وعلى سيده قيمة باقيه</w:t>
      </w:r>
      <w:r>
        <w:rPr>
          <w:rFonts w:eastAsia="Times New Roman"/>
          <w:kern w:val="0"/>
          <w:rtl/>
        </w:rPr>
        <w:t xml:space="preserve">، </w:t>
      </w:r>
    </w:p>
    <w:p w14:paraId="5399EF31"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xml:space="preserve"> أعتق في مرض موته عبدا لا يملك غيره عتق ثلثه فإن كان عليه دين مستغرق لم يعتق شيء منه ولو أعتق ثلاثة لا يملك غيرهم قيمتهم سواء عتق أحدهم بقرعة وكذا لو قال أعتقت ثلثكم أو ثلثكم حر ولو قال أعتقت ثلث كل عبد أقرع وقيل: يعتق من كل ثلثه والقرعة أن يؤخذ ثلاث رقاع متساوية يكتب في ثنتين رق وفي واحدة عتق وتدرج في بنادق كما سبق وتخرج واحدة باسم أحدهم فإن خرج العتق عتق ورق الآخران أو الرق رق وأخرجت أخرى باسم آخر ويجوز أن يكتب أسماؤهم ثم تخرج رقعة على الحرية فمن خرج اسمه عتق ورقا وإن كانوا ثلاثة قيمة واحد مائة وآخر مائتان وآخر ثلثمائة أقرع بسهمي رق وسهم عتق فإن خرج العتق لذي المائتين عتق ورقا أو للثالث عتق ثلثاه أو للأول عتق ثم يقرع بين الآخرين بسهم رق وسهم عتق فمن خرج تمم منه الثلث وإن كانوا فوق ثلاثة وأمكن </w:t>
      </w:r>
      <w:r w:rsidRPr="00E70811">
        <w:rPr>
          <w:rFonts w:eastAsia="Times New Roman"/>
          <w:kern w:val="0"/>
          <w:rtl/>
        </w:rPr>
        <w:lastRenderedPageBreak/>
        <w:t>توزيعهم بالعدد والقيمة كستة قيمتهم سواء جعلوا اثنين اثنين أو بالقيمة دون العدد كستة قيمة أحدهم مائة وقيمة اثنين مائة وثلاثة مائة جعل الأول جزأ والاثنان جزأ والثلاثة جزأ وإن تعذر بالقيمة كأربعة قيمتهم سواء ففي قول يجزؤن ثلاثة أجزاء واحد وواحد واثنان فإن خرج العتق لواحد عتق ثم أقرع لتتميم الثلث أو للاثنين رق الآخران ثم أقرع بينهم فيعتق من خرج له العتق وثلث الآخر وفي قول يكتب اسم كل عبد في رقعة فيعتق من خرج أولا وثلث الثاني</w:t>
      </w:r>
      <w:r>
        <w:rPr>
          <w:rFonts w:eastAsia="Times New Roman"/>
          <w:kern w:val="0"/>
          <w:rtl/>
        </w:rPr>
        <w:t xml:space="preserve">، </w:t>
      </w:r>
      <w:r w:rsidRPr="00E70811">
        <w:rPr>
          <w:rFonts w:eastAsia="Times New Roman"/>
          <w:kern w:val="0"/>
          <w:rtl/>
        </w:rPr>
        <w:t>(قلت): أظهرهما الأول والله أعلم والقولان في استحباب وقيل: إيجاب وإذا أعتقنا بعضهم بقرعة فظهر مال وخرج كلهم من الثلث عتقوا ولهم كسبهم من يوم الإعتاق ولا يرجع الوارث بما أنفق عليهم وإن خرج بما ظهر عبد آخر أقرع ومن عتق بقرعة حكم بعتقه من يوم الإعتاق وتعتبر قيمته حينئذ وله كسبه من يومئذ غير محسوب من الثلث ومن بقي رقيقا قوم يوم الموت وحسب من الثلثين هو وكسبه الباقي قبل الموت لا الحادث بعده فلو أعتق ثلاثة لا يملك غيرهم قيمة كل مائة وكسب أحدهم مائة أقرع فإن خرج العتق للكاسب عتق وله المائة وإن خرج لغيره عتق ثم أقرع فإن خرجت لغيره عتق ثلثه وإن خرجت له عتق ربعه وتبعه ربع كسبه</w:t>
      </w:r>
      <w:r>
        <w:rPr>
          <w:rFonts w:eastAsia="Times New Roman"/>
          <w:kern w:val="0"/>
          <w:rtl/>
        </w:rPr>
        <w:t xml:space="preserve">، </w:t>
      </w:r>
    </w:p>
    <w:p w14:paraId="537A0B03"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من عتق عليه رقيق باعتاق أو كتابة وتدبير واستيلاد وقرابه وسراية فولاؤه له ثم لعصبته ولا ترث امرأة بولاء إلا من عتيقها وأولاده وعتقائه فإن عتق عليها أبوها ثم أعتق عبدا فمات بعد موت الأب تبلا وارث فماله للبنت والولاء لأعلى العصبات ومن مسه رق فلا ولاء عليه إلا لمعتقه وعصبته ولو نكح عبد معتقة فأتت بولد فولاؤه لمولى الأم فإن أعتق الأب انجر إلى مواليه ولو مات الأب رقيقا وعتق الجد انجر إلى مواليه فإن أعتق الجد والأب رقيقا انجر فإن أعتق الأب بعده انجر إلى مواليه وقيل: يبقى لمولى الأم حتى يموت الأب فينجر إلى موالي الجد ولو ملك هذا الولد أباه جر ولاء إخوته إليه وكذا ولاء نفسه في الأصح</w:t>
      </w:r>
      <w:r>
        <w:rPr>
          <w:rFonts w:eastAsia="Times New Roman"/>
          <w:kern w:val="0"/>
          <w:rtl/>
        </w:rPr>
        <w:t xml:space="preserve">، </w:t>
      </w:r>
      <w:r w:rsidRPr="00E70811">
        <w:rPr>
          <w:rFonts w:eastAsia="Times New Roman"/>
          <w:kern w:val="0"/>
          <w:rtl/>
        </w:rPr>
        <w:t>(قلت): الأصح المنصوص لا يجره</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p>
    <w:p w14:paraId="0C05454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13EE6A5"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التدبير</w:t>
      </w:r>
    </w:p>
    <w:p w14:paraId="25231079" w14:textId="77777777" w:rsidR="00C11C4E" w:rsidRPr="00E70811" w:rsidRDefault="00C11C4E" w:rsidP="00775A91">
      <w:pPr>
        <w:rPr>
          <w:rFonts w:eastAsia="Times New Roman"/>
          <w:kern w:val="0"/>
          <w:rtl/>
        </w:rPr>
      </w:pPr>
      <w:r w:rsidRPr="00E70811">
        <w:rPr>
          <w:rFonts w:eastAsia="Times New Roman"/>
          <w:kern w:val="0"/>
          <w:rtl/>
        </w:rPr>
        <w:t xml:space="preserve">صريحه أنت حر بعد موتي أو إذا مت أو متى مت فأنت حر أو أعتقتك بعد موتي وكذا دبرتك أو أنت مدبر على المذهب ويصح بكناية عتق مع نية كخليت سبيلك بعد موتي ويجوز مقيدا كان مت في ذا الشهر أو المرض فأنت حر ومعلقا كان دخلت فأنت حر بعد موتي فإن وجدت الصفة ومات عتق وإلا فلا ويشترط الدخول قبل موت السيد فإن قال إن مت ثم دخلت فأنت حر اشترط دخول بعد </w:t>
      </w:r>
      <w:r w:rsidRPr="00E70811">
        <w:rPr>
          <w:rFonts w:eastAsia="Times New Roman"/>
          <w:kern w:val="0"/>
          <w:rtl/>
        </w:rPr>
        <w:lastRenderedPageBreak/>
        <w:t>الموت وهو على التراخي وليس للوارث بيعه قبل الدخول ولو قال إذا مت ومضى شهر فأنت حر فللوارث استخدامه في الشهر لا بيعه ولو قال إن شئت فأنت مدبر أو أنت حر بعد موتي إن شئت اشترطت المشيئة متصلة فإن قال متى شئت فللتراخي ولو قالا لعبدهما إذا متنا فأنت حر لم يعتق حتى يموتا فإن مات أحدهما فليس لوارثه بيع نصيبه ولا يصح تدبير مجنون وصبي لا يميز وكذا مميز في الأظهر ويصح من سفيه وكافر أصلى وتدبير المرتد يبني على أقوال ملكه</w:t>
      </w:r>
      <w:r>
        <w:rPr>
          <w:rFonts w:eastAsia="Times New Roman"/>
          <w:kern w:val="0"/>
          <w:rtl/>
        </w:rPr>
        <w:t xml:space="preserve">، </w:t>
      </w:r>
      <w:r w:rsidRPr="00E70811">
        <w:rPr>
          <w:rFonts w:eastAsia="Times New Roman"/>
          <w:kern w:val="0"/>
          <w:rtl/>
        </w:rPr>
        <w:t>ولو دبر ثم ارتد لم يبطل على المذهب ولو ارتد المدبر لم يبطل والحربي حمل مدبره إلى دارهم ولو كان لكافر عبد مسلم فدبره نقض وبيع عليه ولو دبر كافر كافر فأسلم ولم يرجع السيد في التدبير نزع من يد سيده وصرف كسبه إليه وفي قول يباع وله بيع المدبر والتدبير تعليق عتق بصفة وفي قول وصية فلو باعه ثم ملكه لم يعد التدبير على المذهب ولو رجع عنه بقول كأبطلته فسخته نقضته رجعت فيه صح إن قلنا وصية وإلا فلا ولو علق مدبر بصفة صح وعتق بالأسبق من الموت والصفة وله وطء مدبرة ولا يكون رجوعا فإن أولدها بطل تدبيره ولا يصح تدبير أم ولد ويصح تدبير مكاتب وكتابة مدبر</w:t>
      </w:r>
      <w:r>
        <w:rPr>
          <w:rFonts w:eastAsia="Times New Roman"/>
          <w:kern w:val="0"/>
          <w:rtl/>
        </w:rPr>
        <w:t xml:space="preserve">، </w:t>
      </w:r>
    </w:p>
    <w:p w14:paraId="4D3BC534"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ولدت مدبرة من نكاح أو زنا لا يثبت للولد حكم التدبير في الأظهر ولو كانت حاملا ثبت له حكم التدبير على المذهب فإن ماتت أو رجع في تدبيرها دام تدبيره وقيل: إن رجع وهو متصل فلا ولو دبر حملا صح فإن مات عتق دون الأم وإن باعها صح وكان رجوعا عنه ولو ولدت المعلق عتقها لم يعتق الولد وفي قول إن عتقت بالصفة عتق ولا يتبع مدبرا ولده وجنايته كجناية قن ويعتق بالموت من الثلث كله أو بعضه بعد الدين ولو علق عتقا على صفة تختص بالمرض كإن دخلت في مرض موتي فأنت حر عتق من الثلث وإن احتملت الصحة فوجدت في المرض فمن رأس المال في الأظهر ولو ادعى عبده التدبير فأنكر فليس برجوع بل يحلف ولو وجد مع مدبر مال فقال كسبته بعد موت السيد وقال الوارث قبله صدق بيمينه وإن أقاما بينتين قدمت بينته</w:t>
      </w:r>
      <w:r>
        <w:rPr>
          <w:rFonts w:eastAsia="Times New Roman"/>
          <w:kern w:val="0"/>
          <w:rtl/>
        </w:rPr>
        <w:t xml:space="preserve">، </w:t>
      </w:r>
    </w:p>
    <w:p w14:paraId="09092E2A"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03CC5AB"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الكتابة</w:t>
      </w:r>
    </w:p>
    <w:p w14:paraId="767804BD" w14:textId="77777777" w:rsidR="00C11C4E" w:rsidRPr="00E70811" w:rsidRDefault="00C11C4E" w:rsidP="00775A91">
      <w:pPr>
        <w:rPr>
          <w:rFonts w:eastAsia="Times New Roman"/>
          <w:kern w:val="0"/>
          <w:rtl/>
        </w:rPr>
      </w:pPr>
      <w:r w:rsidRPr="00E70811">
        <w:rPr>
          <w:rFonts w:eastAsia="Times New Roman"/>
          <w:kern w:val="0"/>
          <w:rtl/>
        </w:rPr>
        <w:t xml:space="preserve">هي مستحبة إن طلبها رقيق أمين قوي على كسب قيل: أو غير قوي ولا تكره بحال وصيغتها كاتبتك على كذا منجما إذا أديته فأنت حر ويبين عدد النجوم وقسط كل نجم ولو ترك لفظ التعليق ونواه جاز ولا يكفي لفظ كتابة بلا تعليق ولا نية على المذهب ويقول المكاتب قبلت وشرطهما تكليف وإطلاق </w:t>
      </w:r>
      <w:r w:rsidRPr="00E70811">
        <w:rPr>
          <w:rFonts w:eastAsia="Times New Roman"/>
          <w:kern w:val="0"/>
          <w:rtl/>
        </w:rPr>
        <w:lastRenderedPageBreak/>
        <w:t>وكتابة المريض من الثلث فإن كان له مثلاه صحت كتابة كله فإن لم يملك غيره وأدى في حياته مائتين وقيمته مائة عتق وإن أدى مائة عتق ثلثاه ولو كاتب مرتد بنى على أقوال ملكه فإن وقفناه بطلت على الجديد ولا تصح كتابة مرهون ومكري وشرط العوض كونه دينا مؤجلا ولو منفعة ومنجما بنجمين فأكثر</w:t>
      </w:r>
      <w:r>
        <w:rPr>
          <w:rFonts w:eastAsia="Times New Roman"/>
          <w:kern w:val="0"/>
          <w:rtl/>
        </w:rPr>
        <w:t xml:space="preserve">، </w:t>
      </w:r>
      <w:r w:rsidRPr="00E70811">
        <w:rPr>
          <w:rFonts w:eastAsia="Times New Roman"/>
          <w:kern w:val="0"/>
          <w:rtl/>
        </w:rPr>
        <w:t>وقيل: إن ملك بعضه وباقيه حر لم يشترط أجل وتنجيم ولو كاتب على خدمة شهر ودينار عند انقضائه صحت أو على أن يبيعه كذا فسدت ولو قال كاتبتك وبعتك هذا الثوب بألف ونجم الألف وعلق الحرية بأدائه فالمذهب صحة الكتاب دون البيع ولو كاتب عبيدا على عوض منجم وعلق عتقهم بأدائه فالنص صحتها ويوزع على قيمتهم يوم الكتابة فمن أدى حصته عتق ومن عجز رق وتصح كتابة بعض من باقيه حر فلو كاتب كله صح في الرق في الأظهر</w:t>
      </w:r>
      <w:r>
        <w:rPr>
          <w:rFonts w:eastAsia="Times New Roman"/>
          <w:kern w:val="0"/>
          <w:rtl/>
        </w:rPr>
        <w:t xml:space="preserve">، </w:t>
      </w:r>
      <w:r w:rsidRPr="00E70811">
        <w:rPr>
          <w:rFonts w:eastAsia="Times New Roman"/>
          <w:kern w:val="0"/>
          <w:rtl/>
        </w:rPr>
        <w:t>ولو كاتب بعض رقيق فسدت إن كان باقيه لغيره ولم يأذن وكذا إن أذن أو كان له على المذهب ولو كاتباه معا أو وكلا صح إن اتفقت للنجوم وجعل المال على نسبة ملكيهما فلو عجز فعجزه أحدهما وأراد الآخر إبقاءه فكابتداء عقد وقيل: يجوز ولو أبرأ من نصيبه أو أعتقه عتق نصيبه وقوم الباقي إن كان موسرا</w:t>
      </w:r>
      <w:r>
        <w:rPr>
          <w:rFonts w:eastAsia="Times New Roman"/>
          <w:kern w:val="0"/>
          <w:rtl/>
        </w:rPr>
        <w:t xml:space="preserve">، </w:t>
      </w:r>
    </w:p>
    <w:p w14:paraId="755ABBC5"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kern w:val="0"/>
          <w:rtl/>
        </w:rPr>
        <w:t> يلزم السيد أن يحط عنه جزءا من المال أو يدفعه إليه والحط أولى وفي النجم الأخير أليق والأصح أنه يكفي ما يقع عليه الاسم ولا يختلف بحسب المال وإن وقت وجوبه قبل العتق ويستحب الربع وإلا فالسبع ويحرم وطء مكاتبته ولا حد فيه ويجب مهر والولد حر ولا تجب قيمته على المذهب وصارت مستولدة مكاتبة فإن عجزت عتقت بموته وولدها من نكاح وزنا مكاتب في الأظهر يتبعها رقا وعتقا وليس عليه شيء والحق فيه للسيد وفي قول لها فلو قتل فقيمته لذي الحق والمذهب أن أرش الجناية عليه وكسبه ومهره ينفق منها عليه وما فضل وقف فإن عتق فله وإلا فللسيد ولا يعتق شيء من المكاتب حتى يؤدي الجميع ولو أتى بمال فقال السيد هذا حرام ولا بينة حلف المكاتب أنه حلال ويقال للسيد يأخذه أو يبرئه عنه فإن أبى قبضه القاضي فإن نكل المكاتب حلف السيد ولو خرج المؤدي مستحقا رجع السيد ببدله فإن كان في النجم الأخير بان أن العتق لم يقع وإن كان قال عند أخذه أنت حر وإن خرج معيبا فله رده وأخذ بدله ولا يتزوج إلا بإذن سيده ولا يتسرى بإذنه على المذهب</w:t>
      </w:r>
      <w:r>
        <w:rPr>
          <w:rFonts w:eastAsia="Times New Roman"/>
          <w:kern w:val="0"/>
          <w:rtl/>
        </w:rPr>
        <w:t xml:space="preserve">، </w:t>
      </w:r>
      <w:r w:rsidRPr="00E70811">
        <w:rPr>
          <w:rFonts w:eastAsia="Times New Roman"/>
          <w:kern w:val="0"/>
          <w:rtl/>
        </w:rPr>
        <w:t xml:space="preserve">وله شراء الجواري لتجارة فإن وطئها فلا حد والولد نسيب فإن ولدته في الكتابة أو بعد عتقه لدون ستة أشهر تبعه رقا وعتقا ولا تصير مستولدة في الأظهر وإن ولدته بعد العتق لفوق ستة أشهر وكان يطؤها فهو حر وهي أم ولد ولو عجل النجوم لم يجبر السيد على القبول إن كان له في الامتناع غرض كمؤنة حفظه أو خوف عليه وإلا فيجبر فإن أبى قبضه القاضي ولو عجل بعضها ليبرئه من الباقي فأبرأ لم </w:t>
      </w:r>
      <w:r w:rsidRPr="00E70811">
        <w:rPr>
          <w:rFonts w:eastAsia="Times New Roman"/>
          <w:kern w:val="0"/>
          <w:rtl/>
        </w:rPr>
        <w:lastRenderedPageBreak/>
        <w:t>يصح الدفع ولا الإبراء ولا يصح بيع النجوم ولا الاعتياض عنها فلو باع وأدى إلى المشتري لم يعتق في الأظهر ويطالب السيد المكاتب والمكاتب المشتري بما أخذ منه ولا يصح بيع رقبته في الجديد فلو باع فأدى إلى المشتري ففي عتقه القولان وهبته كبيعه وليس له بيع ما في يد المكاتب وإعتاق عبده وتزويج أمته ولو قال له رجل أعتق مكاتبتك على كذا ففعل عتق ولزمه ما التزم</w:t>
      </w:r>
      <w:r>
        <w:rPr>
          <w:rFonts w:eastAsia="Times New Roman"/>
          <w:kern w:val="0"/>
          <w:rtl/>
        </w:rPr>
        <w:t xml:space="preserve">، </w:t>
      </w:r>
    </w:p>
    <w:p w14:paraId="34E2712C"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xml:space="preserve"> الكتابة لازمة من جهة السيد ليس له فسخها إلا أن يعجز عن الأداء وجائزة للمكاتب فله ترك الأداء وإن كان معه وفاء فإذا عجز نفسه فللسيد الصبر والفسخ بنفسه وإن شاء بالحاكم وللمكاتب الفسخ في الأصح ولو استمهل المكاتب عند حلول النجم استحب إمهاله فإن أمهل ثم أراد الفسخ فله وإن كان معه عروض أمهله ليبيعها فإن عرض كساد فله أن لا يزيد في المهلة على ثلاثة أيام وإن كان ماله غائبا أمهله إلى الإحضار إن كان دون مرحلتين وإلا فلو حل النجم وهو غائب فللسيد الفسخ فلو كان له مال حاضر فليس للقاضي الأداء منه ولا تنفسخ بجنون المكاتب ويؤدي القاضي إن وجد له مالا ولا بجنون السيد ويدفع إلى وليه ولا يعتق بالدفع إليه ولو قتل سيده فلوارثه قصاص فإن عفا على دية أو قتل خطأ أخذها مما معه فإن لم يكن فله تعجيزه في الأصح أو قطع طرفه فاقتصاصه والدية كما سبق ولو قتل أجنبيا أو قطعه فعفا على مال أو كان خطأ أخذ مما معه ومما سيكسبه الأقل من قيمته والأرض فإن لم يكن معه شيء وسأل المستحق تعجيزه عجزه القاضي وبيع بقدر الأرش فإن بقي منه شيء بقيت فيه الكتابة وللسيد فداؤه وإبقاؤه مكاتبا ولو أعتقه بعد الجناية أو أبرأه عتق ولزمه الفداء ولو قتل المكاتب بطلت ومات رقيقا ولسيده قصاص على قاتله المكافىء وإلا فالقيمة ويستقل بكل تصرف لا تبرع فيه ولا خطر وإلا فلا ويصح بإذن سيده في الأظهر ولو </w:t>
      </w:r>
      <w:r>
        <w:rPr>
          <w:rFonts w:eastAsia="Times New Roman"/>
          <w:kern w:val="0"/>
          <w:rtl/>
        </w:rPr>
        <w:t>اشترى</w:t>
      </w:r>
      <w:r w:rsidRPr="00E70811">
        <w:rPr>
          <w:rFonts w:eastAsia="Times New Roman"/>
          <w:kern w:val="0"/>
          <w:rtl/>
        </w:rPr>
        <w:t xml:space="preserve"> من يعتق على سيده صح فإن عجز وصار لسيده عتق أو عليه لم يصح بلا إذن وبإذن فيه القولان فإن صح تكاتب عليه ولا يصح إعتاقه وكتابته بإذن على المذهب</w:t>
      </w:r>
      <w:r>
        <w:rPr>
          <w:rFonts w:eastAsia="Times New Roman"/>
          <w:kern w:val="0"/>
          <w:rtl/>
        </w:rPr>
        <w:t xml:space="preserve">، </w:t>
      </w:r>
    </w:p>
    <w:p w14:paraId="6E1C8185" w14:textId="77777777" w:rsidR="00C11C4E" w:rsidRPr="00E70811" w:rsidRDefault="00C11C4E" w:rsidP="00775A91">
      <w:pPr>
        <w:rPr>
          <w:rFonts w:eastAsia="Times New Roman"/>
          <w:kern w:val="0"/>
          <w:rtl/>
        </w:rPr>
      </w:pPr>
      <w:r w:rsidRPr="008E6CE0">
        <w:rPr>
          <w:rFonts w:eastAsia="Times New Roman"/>
          <w:b/>
          <w:bCs/>
          <w:kern w:val="0"/>
          <w:sz w:val="32"/>
          <w:szCs w:val="32"/>
          <w:highlight w:val="yellow"/>
          <w:u w:val="single"/>
          <w:rtl/>
        </w:rPr>
        <w:t>فصل</w:t>
      </w:r>
      <w:r w:rsidRPr="00E70811">
        <w:rPr>
          <w:rFonts w:eastAsia="Times New Roman"/>
          <w:b/>
          <w:bCs/>
          <w:kern w:val="0"/>
          <w:sz w:val="30"/>
          <w:szCs w:val="30"/>
          <w:u w:val="single"/>
          <w:rtl/>
        </w:rPr>
        <w:t>:</w:t>
      </w:r>
      <w:r w:rsidRPr="00E70811">
        <w:rPr>
          <w:rFonts w:eastAsia="Times New Roman"/>
          <w:kern w:val="0"/>
          <w:rtl/>
        </w:rPr>
        <w:t> الكتابة الفاسدة لشرط أو عوض أو أجل فاسد كالصحيحة في استقلاله بالكسب وأخذ أرش الجناية عليه ومهر شبهة وفي أنه يعتق بالأداء ويتبعه كسبه وكالتعليق في أنه لا يعتق بإبراء وتبطل بموت سيده وتصح الوصية برقبته ولا يصرف إليه من سهم المكاتبين وتخالفها في أن للسيد فسخها وأنه لا يملك ما يأخذه بل يرجع المكاتب به إن كان متقوما وهو عليه بقيمته يوم العتق فإن تجانسا فأقوال التقاص ويرجع صاحب الفضل به</w:t>
      </w:r>
      <w:r>
        <w:rPr>
          <w:rFonts w:eastAsia="Times New Roman"/>
          <w:kern w:val="0"/>
          <w:rtl/>
        </w:rPr>
        <w:t xml:space="preserve">، </w:t>
      </w:r>
      <w:r w:rsidRPr="00E70811">
        <w:rPr>
          <w:rFonts w:eastAsia="Times New Roman"/>
          <w:kern w:val="0"/>
          <w:rtl/>
        </w:rPr>
        <w:t xml:space="preserve">(قلت): أصح أقوال التقاض سقوط أحد الدينين بالآخر بلا رضا والثاني برضاهما والثالث: برضا أحدهما والرابع: لا يسقط والله أعلم فإن فسخها السيد فليشهد فلو </w:t>
      </w:r>
      <w:r w:rsidRPr="00E70811">
        <w:rPr>
          <w:rFonts w:eastAsia="Times New Roman"/>
          <w:kern w:val="0"/>
          <w:rtl/>
        </w:rPr>
        <w:lastRenderedPageBreak/>
        <w:t xml:space="preserve">أدى المال فقال السيد كنت فسخت فأنكره صدق العبد بيمينه والأصح بطلان الفاسدة بجنون السيد وإغمائه والحجر عليه لا بجنون العبد ولو ادعى كتابة فأنكره سيده أو وارثه صدقا ويحلف الوارث على نفي العلم ولو </w:t>
      </w:r>
      <w:r>
        <w:rPr>
          <w:rFonts w:eastAsia="Times New Roman"/>
          <w:kern w:val="0"/>
          <w:rtl/>
        </w:rPr>
        <w:t>اختلفا</w:t>
      </w:r>
      <w:r w:rsidRPr="00E70811">
        <w:rPr>
          <w:rFonts w:eastAsia="Times New Roman"/>
          <w:kern w:val="0"/>
          <w:rtl/>
        </w:rPr>
        <w:t xml:space="preserve"> في قدر النجوم أو صفتها تحالفا ثم إن لم يكن قبض ما يدعيه لم تنفسخ الكتابة في الأصح بل إن لم يتفقا فسخ القاضي وإن كان قبضه وقال المكاتب بعض المقبوض وديعة عتق ورجع هو بما أدى والسيد بقيمته وقد يتقاصان ولو قال كاتبتك وأنا مجنون أو محجور علي فأنكر العبد صدق السيد إن عرف سبق ما ادعاه وإلا فالعبد ولو قال السيد وضعت عنك النجم الأول أو قال البعض فقال بل الآخر أو الكل صدق السيد ولو مات عن ابنين وعبد فقال كاتبني أبوكما فإن أنكرا صدقا وإن صدقاه فمكاتب فإن أعتق أحدهما نصيبه فالأصح لا يعتق بل يوقف فإن أدى نصيب الآخر عتق كله وولاؤه للأب وإن عجز قوم على المعتق إن كان موسرا وإلا فنصيبه حر والباقي قن للآخر</w:t>
      </w:r>
      <w:r>
        <w:rPr>
          <w:rFonts w:eastAsia="Times New Roman"/>
          <w:kern w:val="0"/>
          <w:rtl/>
        </w:rPr>
        <w:t xml:space="preserve">، </w:t>
      </w:r>
      <w:r w:rsidRPr="00E70811">
        <w:rPr>
          <w:rFonts w:eastAsia="Times New Roman"/>
          <w:kern w:val="0"/>
          <w:rtl/>
        </w:rPr>
        <w:t>(قلت): بل الأظهر العتق والله أعلم وإن صدقه أحدهما فنصيبه مكاتب ونصيب المكذب قن فان أعتقه المصدق فالمذهب أنه يقوم عليه إن كان موسرا</w:t>
      </w:r>
      <w:r>
        <w:rPr>
          <w:rFonts w:eastAsia="Times New Roman"/>
          <w:kern w:val="0"/>
          <w:rtl/>
        </w:rPr>
        <w:t xml:space="preserve">، </w:t>
      </w:r>
    </w:p>
    <w:p w14:paraId="56A1B1AB"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429CBC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أمهات الأولاد</w:t>
      </w:r>
    </w:p>
    <w:p w14:paraId="227A94C4" w14:textId="77777777" w:rsidR="00C11C4E" w:rsidRPr="00E70811" w:rsidRDefault="00C11C4E" w:rsidP="00775A91">
      <w:pPr>
        <w:rPr>
          <w:rFonts w:eastAsia="Times New Roman"/>
          <w:kern w:val="0"/>
          <w:rtl/>
        </w:rPr>
      </w:pPr>
      <w:r w:rsidRPr="00E70811">
        <w:rPr>
          <w:rFonts w:eastAsia="Times New Roman"/>
          <w:kern w:val="0"/>
          <w:rtl/>
        </w:rPr>
        <w:t>إذا أحبل أمته فولدت حيا أو ميتا أو ما تجب فيه غرة عتقت بموت السيد أو أمة غيره بنكاح فالولد رقيق ولا تصير أم ولد إذا ملكها أو بشبهة فالولد حر ولا تصير أم ولد إذا ملكها في الأظهر وله وطء أم الولد واستخدامها وإجارتها وأرش جناية عليها وكذا تزويجها بغير إذنها في الأصح ويحرم بيعها ورهنها وهبتها ولو ولدت من زوج أو زنا فالود للسيد يعتق بموته كهي وأولادها قبل الإستيلاد من زنا أو زوج لا يعتقون بموت السيد وله بيعهم وعتق المستولدة من رأس المال</w:t>
      </w:r>
      <w:r>
        <w:rPr>
          <w:rFonts w:eastAsia="Times New Roman"/>
          <w:kern w:val="0"/>
          <w:rtl/>
        </w:rPr>
        <w:t xml:space="preserve">، </w:t>
      </w:r>
      <w:r w:rsidRPr="00E70811">
        <w:rPr>
          <w:rFonts w:eastAsia="Times New Roman"/>
          <w:kern w:val="0"/>
          <w:rtl/>
        </w:rPr>
        <w:t>والله أعلم</w:t>
      </w:r>
      <w:r>
        <w:rPr>
          <w:rFonts w:eastAsia="Times New Roman"/>
          <w:kern w:val="0"/>
          <w:rtl/>
        </w:rPr>
        <w:t xml:space="preserve">، </w:t>
      </w:r>
      <w:r w:rsidRPr="00E70811">
        <w:rPr>
          <w:rFonts w:eastAsia="Times New Roman"/>
          <w:kern w:val="0"/>
          <w:rtl/>
        </w:rPr>
        <w:t>بعد حمد ذوي الجلال ومفيض الخير ومفيد النوال وشكره وإن كنا لا نفي بما تقتضيه إنعامه ولا نبلغ كنه حقه في ذرة مما أفادها إكرامه والصلاة والسلام على واسطة عقد النبيين سيدنا محمد المبعوث رحمة للعالمين</w:t>
      </w:r>
      <w:r>
        <w:rPr>
          <w:rFonts w:eastAsia="Times New Roman"/>
          <w:kern w:val="0"/>
          <w:rtl/>
        </w:rPr>
        <w:t xml:space="preserve">، </w:t>
      </w:r>
      <w:r w:rsidRPr="00E70811">
        <w:rPr>
          <w:rFonts w:eastAsia="Times New Roman"/>
          <w:kern w:val="0"/>
          <w:rtl/>
        </w:rPr>
        <w:t>وعلى آله سفينة النجاة وأصحابه ذوي النفوس المزكاة</w:t>
      </w:r>
      <w:r>
        <w:rPr>
          <w:rFonts w:eastAsia="Times New Roman"/>
          <w:kern w:val="0"/>
          <w:rtl/>
        </w:rPr>
        <w:t xml:space="preserve">، </w:t>
      </w:r>
      <w:r w:rsidRPr="00E70811">
        <w:rPr>
          <w:rFonts w:eastAsia="Times New Roman"/>
          <w:kern w:val="0"/>
          <w:rtl/>
        </w:rPr>
        <w:t>فقد تم بحمده تعالى طبع متن المنهاج في فقه الإمام محمد بن إدريس الشافعي رحمه الله وأثابه رضاه</w:t>
      </w:r>
      <w:r>
        <w:rPr>
          <w:rFonts w:eastAsia="Times New Roman"/>
          <w:kern w:val="0"/>
          <w:rtl/>
        </w:rPr>
        <w:t xml:space="preserve">، </w:t>
      </w:r>
      <w:r w:rsidRPr="00E70811">
        <w:rPr>
          <w:rFonts w:eastAsia="Times New Roman"/>
          <w:kern w:val="0"/>
          <w:rtl/>
        </w:rPr>
        <w:t>وهو الكتاب الذي عليه معول المتأخرين وحاز من سلاسة العبارة وجمع الأحكام ما جعله عمدة المفتين</w:t>
      </w:r>
      <w:r>
        <w:rPr>
          <w:rFonts w:eastAsia="Times New Roman"/>
          <w:kern w:val="0"/>
          <w:rtl/>
        </w:rPr>
        <w:t xml:space="preserve">، </w:t>
      </w:r>
      <w:r w:rsidRPr="00E70811">
        <w:rPr>
          <w:rFonts w:eastAsia="Times New Roman"/>
          <w:kern w:val="0"/>
          <w:rtl/>
        </w:rPr>
        <w:t xml:space="preserve">وهو أشهر من أن ينوه بذكره أو أن يعرف منتسب لعلم بقدره وكيف لا وهو إمام المتأخرين ومرجع الفضلاء المحققين مهذب مذهب الشافعية بلا </w:t>
      </w:r>
      <w:r w:rsidRPr="00E70811">
        <w:rPr>
          <w:rFonts w:eastAsia="Times New Roman"/>
          <w:kern w:val="0"/>
          <w:rtl/>
        </w:rPr>
        <w:lastRenderedPageBreak/>
        <w:t>افتراء وأحد الشيخين المرجوع لترجيحه من غير افتراء الإمام محي الدين يحيى النووي قدس الله أسراره وأفاض عليه من جزيل إحسانه أنواره</w:t>
      </w:r>
      <w:r>
        <w:rPr>
          <w:rFonts w:eastAsia="Times New Roman"/>
          <w:kern w:val="0"/>
          <w:rtl/>
        </w:rPr>
        <w:t xml:space="preserve">، </w:t>
      </w:r>
    </w:p>
    <w:p w14:paraId="53A9DB06" w14:textId="77777777" w:rsidR="00C11C4E" w:rsidRPr="00E70811" w:rsidRDefault="00C11C4E" w:rsidP="00775A91">
      <w:pPr>
        <w:jc w:val="center"/>
        <w:rPr>
          <w:rtl/>
        </w:rPr>
      </w:pPr>
      <w:r w:rsidRPr="00E70811">
        <w:rPr>
          <w:rFonts w:hint="cs"/>
          <w:rtl/>
        </w:rPr>
        <w:t>***</w:t>
      </w:r>
    </w:p>
    <w:p w14:paraId="36445B62" w14:textId="77777777" w:rsidR="00C11C4E" w:rsidRPr="00E70811" w:rsidRDefault="00C11C4E">
      <w:pPr>
        <w:rPr>
          <w:rtl/>
        </w:rPr>
      </w:pPr>
    </w:p>
    <w:p w14:paraId="77728F25" w14:textId="77777777" w:rsidR="00C11C4E" w:rsidRPr="009926A6" w:rsidRDefault="00C11C4E" w:rsidP="00775A91">
      <w:pPr>
        <w:pStyle w:val="a3"/>
        <w:jc w:val="center"/>
        <w:rPr>
          <w:sz w:val="40"/>
          <w:szCs w:val="40"/>
          <w:u w:val="single"/>
          <w:rtl/>
        </w:rPr>
      </w:pPr>
    </w:p>
    <w:p w14:paraId="00EA88C3" w14:textId="77777777" w:rsidR="00C11C4E" w:rsidRDefault="00C11C4E" w:rsidP="00775A91">
      <w:pPr>
        <w:pStyle w:val="a3"/>
        <w:jc w:val="center"/>
        <w:rPr>
          <w:sz w:val="40"/>
          <w:szCs w:val="40"/>
          <w:highlight w:val="yellow"/>
          <w:u w:val="single"/>
          <w:rtl/>
          <w:lang w:bidi="ar-KW"/>
        </w:rPr>
      </w:pPr>
      <w:r>
        <w:rPr>
          <w:rFonts w:hint="cs"/>
          <w:sz w:val="40"/>
          <w:szCs w:val="40"/>
          <w:highlight w:val="yellow"/>
          <w:u w:val="single"/>
          <w:rtl/>
          <w:lang w:bidi="ar-KW"/>
        </w:rPr>
        <w:t>المتن الرابع</w:t>
      </w:r>
    </w:p>
    <w:p w14:paraId="408D604E" w14:textId="77777777" w:rsidR="00C11C4E" w:rsidRDefault="00C11C4E" w:rsidP="00775A91">
      <w:pPr>
        <w:pStyle w:val="a3"/>
        <w:jc w:val="center"/>
        <w:rPr>
          <w:sz w:val="40"/>
          <w:szCs w:val="40"/>
          <w:highlight w:val="yellow"/>
          <w:u w:val="single"/>
          <w:rtl/>
          <w:lang w:bidi="ar-KW"/>
        </w:rPr>
      </w:pPr>
      <w:r>
        <w:rPr>
          <w:rFonts w:hint="cs"/>
          <w:sz w:val="40"/>
          <w:szCs w:val="40"/>
          <w:highlight w:val="yellow"/>
          <w:u w:val="single"/>
          <w:rtl/>
          <w:lang w:bidi="ar-KW"/>
        </w:rPr>
        <w:t>متن (</w:t>
      </w:r>
      <w:r w:rsidRPr="009926A6">
        <w:rPr>
          <w:sz w:val="40"/>
          <w:szCs w:val="40"/>
          <w:highlight w:val="yellow"/>
          <w:u w:val="single"/>
          <w:rtl/>
          <w:lang w:bidi="ar-KW"/>
        </w:rPr>
        <w:t>زاد المستقنع</w:t>
      </w:r>
      <w:r>
        <w:rPr>
          <w:rFonts w:hint="cs"/>
          <w:sz w:val="40"/>
          <w:szCs w:val="40"/>
          <w:highlight w:val="yellow"/>
          <w:u w:val="single"/>
          <w:rtl/>
          <w:lang w:bidi="ar-KW"/>
        </w:rPr>
        <w:t xml:space="preserve"> في اختصار المقنع)</w:t>
      </w:r>
    </w:p>
    <w:p w14:paraId="0AB46469" w14:textId="77777777" w:rsidR="00C11C4E" w:rsidRDefault="00C11C4E" w:rsidP="00775A91">
      <w:pPr>
        <w:pStyle w:val="a3"/>
        <w:jc w:val="center"/>
        <w:rPr>
          <w:sz w:val="40"/>
          <w:szCs w:val="40"/>
          <w:u w:val="single"/>
          <w:rtl/>
          <w:lang w:bidi="ar-KW"/>
        </w:rPr>
      </w:pPr>
      <w:r>
        <w:rPr>
          <w:rFonts w:hint="cs"/>
          <w:sz w:val="40"/>
          <w:szCs w:val="40"/>
          <w:highlight w:val="yellow"/>
          <w:u w:val="single"/>
          <w:rtl/>
          <w:lang w:bidi="ar-KW"/>
        </w:rPr>
        <w:t>في ال</w:t>
      </w:r>
      <w:r w:rsidRPr="009926A6">
        <w:rPr>
          <w:sz w:val="40"/>
          <w:szCs w:val="40"/>
          <w:highlight w:val="yellow"/>
          <w:u w:val="single"/>
          <w:rtl/>
          <w:lang w:bidi="ar-KW"/>
        </w:rPr>
        <w:t xml:space="preserve">فقه </w:t>
      </w:r>
      <w:r>
        <w:rPr>
          <w:rFonts w:hint="cs"/>
          <w:sz w:val="40"/>
          <w:szCs w:val="40"/>
          <w:highlight w:val="yellow"/>
          <w:u w:val="single"/>
          <w:rtl/>
          <w:lang w:bidi="ar-KW"/>
        </w:rPr>
        <w:t>ال</w:t>
      </w:r>
      <w:r w:rsidRPr="009926A6">
        <w:rPr>
          <w:sz w:val="40"/>
          <w:szCs w:val="40"/>
          <w:highlight w:val="yellow"/>
          <w:u w:val="single"/>
          <w:rtl/>
          <w:lang w:bidi="ar-KW"/>
        </w:rPr>
        <w:t>حنبلي</w:t>
      </w:r>
    </w:p>
    <w:p w14:paraId="457CC771" w14:textId="77777777" w:rsidR="00C11C4E" w:rsidRPr="00AD3FCA" w:rsidRDefault="00C11C4E" w:rsidP="00775A91">
      <w:pPr>
        <w:pStyle w:val="a3"/>
        <w:jc w:val="center"/>
        <w:rPr>
          <w:sz w:val="32"/>
          <w:szCs w:val="32"/>
          <w:u w:val="single"/>
          <w:rtl/>
          <w:lang w:bidi="ar-KW"/>
        </w:rPr>
      </w:pPr>
      <w:r w:rsidRPr="00AD3FCA">
        <w:rPr>
          <w:rFonts w:hint="cs"/>
          <w:kern w:val="0"/>
          <w:sz w:val="32"/>
          <w:szCs w:val="32"/>
          <w:highlight w:val="yellow"/>
          <w:u w:val="single"/>
          <w:rtl/>
        </w:rPr>
        <w:t xml:space="preserve">لأبي النجا </w:t>
      </w:r>
      <w:r w:rsidRPr="00AD3FCA">
        <w:rPr>
          <w:kern w:val="0"/>
          <w:sz w:val="32"/>
          <w:szCs w:val="32"/>
          <w:highlight w:val="yellow"/>
          <w:u w:val="single"/>
          <w:rtl/>
        </w:rPr>
        <w:t>موسى بن أحمد الحجاوي</w:t>
      </w:r>
      <w:r w:rsidRPr="00AD3FCA">
        <w:rPr>
          <w:rFonts w:hint="cs"/>
          <w:kern w:val="0"/>
          <w:sz w:val="32"/>
          <w:szCs w:val="32"/>
          <w:highlight w:val="yellow"/>
          <w:u w:val="single"/>
          <w:rtl/>
        </w:rPr>
        <w:t xml:space="preserve"> </w:t>
      </w:r>
      <w:r w:rsidRPr="00AD3FCA">
        <w:rPr>
          <w:kern w:val="0"/>
          <w:sz w:val="32"/>
          <w:szCs w:val="32"/>
          <w:highlight w:val="yellow"/>
          <w:u w:val="single"/>
          <w:rtl/>
        </w:rPr>
        <w:t>(المتوفى: 968 هـ)</w:t>
      </w:r>
    </w:p>
    <w:p w14:paraId="5EFC15D6" w14:textId="77777777" w:rsidR="00C11C4E" w:rsidRPr="009926A6" w:rsidRDefault="00C11C4E" w:rsidP="00775A91">
      <w:pPr>
        <w:pStyle w:val="a3"/>
        <w:jc w:val="center"/>
        <w:rPr>
          <w:sz w:val="40"/>
          <w:szCs w:val="40"/>
          <w:u w:val="single"/>
          <w:rtl/>
          <w:lang w:bidi="ar-KW"/>
        </w:rPr>
      </w:pPr>
    </w:p>
    <w:p w14:paraId="07DEA024" w14:textId="77777777" w:rsidR="00C11C4E" w:rsidRPr="00E70811" w:rsidRDefault="00C11C4E" w:rsidP="00775A91">
      <w:pPr>
        <w:rPr>
          <w:kern w:val="0"/>
        </w:rPr>
      </w:pPr>
      <w:r>
        <w:rPr>
          <w:rFonts w:hint="cs"/>
          <w:rtl/>
        </w:rPr>
        <w:t>متن زاد المستقنع في اختصار المقنع للعلامة موسى بن أحمد الحجاوي، المتوفى سنة 968 هـ هو متن جامع بين الاختصار والاستيعاب، ويعتبر أكثر المتون تداولاً عند الحنابلة، وهو اختصار لكتاب المقنع للإمام موفق الدين ابن قدامة المقدسي</w:t>
      </w:r>
      <w:r>
        <w:rPr>
          <w:rFonts w:hint="cs"/>
          <w:shd w:val="clear" w:color="auto" w:fill="FFFFFF"/>
          <w:rtl/>
        </w:rPr>
        <w:t xml:space="preserve"> (ت 620 هـ). اقتصر فيه الحجاوي على القول الراجح في مذهب الإمام أحمد بن حنبل، </w:t>
      </w:r>
      <w:r>
        <w:rPr>
          <w:rFonts w:hint="cs"/>
          <w:rtl/>
        </w:rPr>
        <w:t>واهم شروحه المعتمدة: (الروض المربع بشرح زاد المستقنع</w:t>
      </w:r>
      <w:r>
        <w:t> (</w:t>
      </w:r>
      <w:r>
        <w:rPr>
          <w:rFonts w:hint="cs"/>
          <w:rtl/>
        </w:rPr>
        <w:t xml:space="preserve">للشيخ منصور البهوتي، شيخ الحنابلة بمصر، وخاتمة علمائهم بها، والمتوفى سنة (1051هـ)، وشرحه </w:t>
      </w:r>
      <w:r>
        <w:rPr>
          <w:rFonts w:hint="cs"/>
          <w:rtl/>
        </w:rPr>
        <w:lastRenderedPageBreak/>
        <w:t xml:space="preserve">(الروض المربع) هو الشرح المعتمد والأشهر، يحرر المذهب الحنبلي بأدق العبارات، والطبعة التي اعتمدنا عليها هي طبعة </w:t>
      </w:r>
      <w:r w:rsidRPr="00E70811">
        <w:rPr>
          <w:kern w:val="0"/>
          <w:rtl/>
        </w:rPr>
        <w:t>مكتبة النهضة الحديثة</w:t>
      </w:r>
      <w:r>
        <w:rPr>
          <w:rFonts w:hint="cs"/>
          <w:kern w:val="0"/>
          <w:rtl/>
        </w:rPr>
        <w:t xml:space="preserve"> ب</w:t>
      </w:r>
      <w:r w:rsidRPr="00E70811">
        <w:rPr>
          <w:kern w:val="0"/>
          <w:rtl/>
        </w:rPr>
        <w:t>تحقيق</w:t>
      </w:r>
      <w:r>
        <w:rPr>
          <w:rFonts w:hint="cs"/>
          <w:kern w:val="0"/>
          <w:rtl/>
        </w:rPr>
        <w:t xml:space="preserve">: </w:t>
      </w:r>
      <w:r w:rsidRPr="00E70811">
        <w:rPr>
          <w:kern w:val="0"/>
          <w:rtl/>
        </w:rPr>
        <w:t>علي محمد عبد العزيز الهندي</w:t>
      </w:r>
      <w:r>
        <w:rPr>
          <w:rFonts w:hint="cs"/>
          <w:kern w:val="0"/>
          <w:rtl/>
        </w:rPr>
        <w:t xml:space="preserve">، </w:t>
      </w:r>
    </w:p>
    <w:p w14:paraId="02B2400D" w14:textId="77777777" w:rsidR="00C11C4E" w:rsidRPr="00E70811" w:rsidRDefault="00C11C4E" w:rsidP="00775A91">
      <w:pPr>
        <w:jc w:val="center"/>
        <w:rPr>
          <w:rtl/>
          <w:lang w:bidi="ar-KW"/>
        </w:rPr>
      </w:pPr>
      <w:r w:rsidRPr="00E70811">
        <w:rPr>
          <w:rtl/>
          <w:lang w:bidi="ar-KW"/>
        </w:rPr>
        <w:t>***</w:t>
      </w:r>
    </w:p>
    <w:p w14:paraId="0B4FE454" w14:textId="77777777" w:rsidR="00C11C4E" w:rsidRPr="00A67C13" w:rsidRDefault="00C11C4E" w:rsidP="00775A91">
      <w:pPr>
        <w:jc w:val="center"/>
        <w:rPr>
          <w:rFonts w:eastAsia="Times New Roman"/>
          <w:b/>
          <w:bCs/>
          <w:kern w:val="0"/>
          <w:sz w:val="36"/>
          <w:szCs w:val="36"/>
          <w:u w:val="single"/>
          <w:rtl/>
        </w:rPr>
      </w:pPr>
      <w:r w:rsidRPr="00A67C13">
        <w:rPr>
          <w:rFonts w:eastAsia="Times New Roman"/>
          <w:b/>
          <w:bCs/>
          <w:kern w:val="0"/>
          <w:sz w:val="36"/>
          <w:szCs w:val="36"/>
          <w:u w:val="single"/>
          <w:rtl/>
        </w:rPr>
        <w:t>مقدمة</w:t>
      </w:r>
    </w:p>
    <w:p w14:paraId="12F72770" w14:textId="77777777" w:rsidR="00C11C4E" w:rsidRPr="00E70811" w:rsidRDefault="00C11C4E" w:rsidP="00775A91">
      <w:pPr>
        <w:rPr>
          <w:rFonts w:eastAsia="Times New Roman"/>
          <w:kern w:val="0"/>
          <w:rtl/>
        </w:rPr>
      </w:pPr>
      <w:r w:rsidRPr="00E70811">
        <w:rPr>
          <w:rFonts w:eastAsia="Times New Roman"/>
          <w:kern w:val="0"/>
          <w:rtl/>
        </w:rPr>
        <w:t>الحمد لله حمدا لا ينفد أفضل ما ينبغي أن يحمد وصلى الله وسلم على أفضل المصطفين وعلى آله وأصحابه ومن تعبد</w:t>
      </w:r>
      <w:r>
        <w:rPr>
          <w:rFonts w:eastAsia="Times New Roman" w:hint="cs"/>
          <w:kern w:val="0"/>
          <w:rtl/>
        </w:rPr>
        <w:t xml:space="preserve">، </w:t>
      </w:r>
      <w:r w:rsidRPr="00E70811">
        <w:rPr>
          <w:rFonts w:eastAsia="Times New Roman"/>
          <w:kern w:val="0"/>
          <w:rtl/>
        </w:rPr>
        <w:t>أما بعد فهذا مختصر في الفقه من مقنع الإمام الموفق أبي محمد على قول واحد وهو الراجح في مذهب أحمد وربما حذفت منه مسائل نادرة الوقوع وزدت ما على مثله يعتمد إذ الهمم قد قصرت والأسباب المثبطة عن نيل المراد قد كثرت ومع صغر حجمه حوى ما يغني عن التطويل ولا حول ولا قوة إلا بالله وهو حسبنا ونعم الوكيل </w:t>
      </w:r>
    </w:p>
    <w:p w14:paraId="2EB0B1A5"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B9BD9D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الطهارة</w:t>
      </w:r>
    </w:p>
    <w:p w14:paraId="3501464B" w14:textId="77777777" w:rsidR="00C11C4E" w:rsidRPr="00E70811" w:rsidRDefault="00C11C4E" w:rsidP="00775A91">
      <w:pPr>
        <w:rPr>
          <w:rFonts w:eastAsia="Times New Roman"/>
          <w:kern w:val="0"/>
          <w:rtl/>
        </w:rPr>
      </w:pPr>
      <w:r w:rsidRPr="00E70811">
        <w:rPr>
          <w:rFonts w:eastAsia="Times New Roman"/>
          <w:kern w:val="0"/>
          <w:rtl/>
        </w:rPr>
        <w:t>وهي ارتفاع الحدث مما في معناه وزوال الخبث المياه ثلاثة طهور لا يرفع الحدث ولا يزيل النجس الطارىء غيره وهو الباقي على خلقته فإن تغير بغير ممازج كقطع كافور ودهن أو بملح مائي أو سخن بنجس كره وإن تغير بمكثه أو بما يشق صون الماء عنا من نابت فيه وورق شجر أو بمجاورة ميتة أو سخن بالشمس أو بطاهر لم يكره وإن استعمل في طهارة مستحبة كتجديد وضوء وغسل جمعة وغسلة ثانية وثالثة كره وإن بلغ قلتين وهو الكثير وهما خمسمائة رطل عراقي تقريبا فخالطته نجاسة غير بول آدمي أو عذرته المائعة فلم تغيره أو خالق البول أو العذرة ويشق نزحه كمصانع</w:t>
      </w:r>
      <w:r w:rsidRPr="00E70811">
        <w:rPr>
          <w:rFonts w:eastAsia="Times New Roman" w:hint="cs"/>
          <w:kern w:val="0"/>
          <w:rtl/>
        </w:rPr>
        <w:t xml:space="preserve"> </w:t>
      </w:r>
      <w:r w:rsidRPr="00E70811">
        <w:rPr>
          <w:rFonts w:eastAsia="Times New Roman"/>
          <w:kern w:val="0"/>
          <w:rtl/>
        </w:rPr>
        <w:t xml:space="preserve">طريق مكة فطهور ولا يرفع حدث رجل طهور يسير خلت به امرأة لطهارة كاملة عن حدث وإن تغير طعمه أو لونه أو ريحه بطبخ أو ساقط فيه أو رفع بقليله حدث أو غمس فيه يد قائم من نوم ليل ناقض لوضوء أو كان آخر غسلة زالت النجاسة بها فطاهر والنجس ما تغير بنجاسة أو لاقاها وهو يسير أو </w:t>
      </w:r>
      <w:r>
        <w:rPr>
          <w:rFonts w:eastAsia="Times New Roman"/>
          <w:kern w:val="0"/>
          <w:rtl/>
        </w:rPr>
        <w:t>انفصل</w:t>
      </w:r>
      <w:r w:rsidRPr="00E70811">
        <w:rPr>
          <w:rFonts w:eastAsia="Times New Roman"/>
          <w:kern w:val="0"/>
          <w:rtl/>
        </w:rPr>
        <w:t xml:space="preserve"> عن محل نجاسة قبل زوالها فإن أضيف إلى الماء النجس طهور كثير غير تراب ونحوه أو زال تغير النجس الكثير بنفسه أو نزح منه فبقي بعده كثير غير متغير طهر وإن شك في نجاسة ماء أو غيره أو طهارته بنى على اليقين وإن اشتبه طهور بنجس حرم استعمالهما ولم يتحر ولا يشترط للتيمم إراقتهما ولا </w:t>
      </w:r>
      <w:r w:rsidRPr="00E70811">
        <w:rPr>
          <w:rFonts w:eastAsia="Times New Roman"/>
          <w:kern w:val="0"/>
          <w:rtl/>
        </w:rPr>
        <w:lastRenderedPageBreak/>
        <w:t>خلطهما وإن اشتبه بطاهر توضأ منها وضوء واحد من هذا غرفة ومن هذا غرفة وصلى صلاة واحدة وإن اشتبهت ثياب طاهرة بنجسة أو محرمة صلى في كل ثوب صلاة بعدد النجس أو المحرم وزاد صلاة</w:t>
      </w:r>
    </w:p>
    <w:p w14:paraId="0CF26EFC"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الآنية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كل إناء طاهر ولو ثمينا يباح اتحاذه واستعماله إلا آنية ذهب وفضة ومضببا بهما فإنه يحرم اتخاذها واستعمالها ولو على أنثى وتصبح الطهارة منها إلا صبة يسيرة من فضة شحاجة ونكرة مباشرتها لغير حاجة وتباح آنية الكفار ولولم تحل ذبائحهم وثيابهم إن جهل حالها ولا يطهر جلد ميتة بدباغ ويباح استعماله بعد الدبغ في يابس من حيوان طاهر في الحياة ولبنها وكل أجزائها نجسة غير شعر ونحوه وما أبين من حي فهو كميتته </w:t>
      </w:r>
    </w:p>
    <w:p w14:paraId="4B9874D1"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 xml:space="preserve">باب </w:t>
      </w:r>
      <w:r w:rsidRPr="00A67C13">
        <w:rPr>
          <w:rFonts w:eastAsia="Times New Roman" w:hint="cs"/>
          <w:b/>
          <w:bCs/>
          <w:kern w:val="0"/>
          <w:sz w:val="32"/>
          <w:szCs w:val="32"/>
          <w:highlight w:val="yellow"/>
          <w:u w:val="single"/>
          <w:rtl/>
        </w:rPr>
        <w:t>الاستنجاء]:</w:t>
      </w:r>
      <w:r>
        <w:rPr>
          <w:rFonts w:eastAsia="Times New Roman" w:hint="cs"/>
          <w:kern w:val="0"/>
          <w:rtl/>
        </w:rPr>
        <w:t xml:space="preserve"> </w:t>
      </w:r>
      <w:r w:rsidRPr="00E70811">
        <w:rPr>
          <w:rFonts w:eastAsia="Times New Roman"/>
          <w:kern w:val="0"/>
          <w:rtl/>
        </w:rPr>
        <w:t xml:space="preserve">يستحب عند دخول الخلاء قول باسم الله أعوذ بالله من الخبث والخبائث وعن الخروج منه غفرانك الحمد لله الذي أذهب عني الأذى وعافاني وتقديم رجله اليسرى دخولا ويمنى خروجا عكس مسجد ونعل واعتماده على رجله اليسرى وبعد في فضاء واستتارة وارتياده لبوله مكانا رخوا ومسحه بيده اليسرى إذا فرغ من بوله من أصل ذكره إلى رأسه ثلاثا ونتره ثلاثا وتحوله من موضعه ليستنجي إن خاف تلوثا ويكره دخوله بشيء فيه ذكر الله تعالى إلا لحاجة ورفع ثوبه قبل دنوه من الأرض وكلامه فيه وبوله في شق ونحوه ومس فرجه بيمينه واستنجاؤه واستجماره بها واستقبال النيرين ويحرم استقبال القبلة واستدبارها في غير سيان ولبثه فوق حاجته وبوله في طريق وطل نافع وتحت شجرة عليها ثمرة ويستجمر ثم يستنجي بالماء ويجزئه الإستجمار إن لم يعد الخارج موصع العادة ويشترط </w:t>
      </w:r>
      <w:r w:rsidRPr="00E70811">
        <w:rPr>
          <w:rFonts w:eastAsia="Times New Roman" w:hint="cs"/>
          <w:kern w:val="0"/>
          <w:rtl/>
        </w:rPr>
        <w:t>للاستجمار</w:t>
      </w:r>
      <w:r w:rsidRPr="00E70811">
        <w:rPr>
          <w:rFonts w:eastAsia="Times New Roman"/>
          <w:kern w:val="0"/>
          <w:rtl/>
        </w:rPr>
        <w:t xml:space="preserve"> بأحجار ونحوها أن يكون طاهرا منقيا غير عظم وروث وطعام ومحترم ومتصل بحيوان ويشترط ثلاث مسحات منقية فأكثر ولو بحجر ذي شعب ويسن قطعة على وتر ويجب </w:t>
      </w:r>
      <w:r w:rsidRPr="00E70811">
        <w:rPr>
          <w:rFonts w:eastAsia="Times New Roman" w:hint="cs"/>
          <w:kern w:val="0"/>
          <w:rtl/>
        </w:rPr>
        <w:t>الاستنجاء</w:t>
      </w:r>
      <w:r w:rsidRPr="00E70811">
        <w:rPr>
          <w:rFonts w:eastAsia="Times New Roman"/>
          <w:kern w:val="0"/>
          <w:rtl/>
        </w:rPr>
        <w:t xml:space="preserve"> لكل خارج إلا الريح ولا يصح قبله وضوء ولا تيمم</w:t>
      </w:r>
    </w:p>
    <w:p w14:paraId="32C64367"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السواك وسنن الوضوء</w:t>
      </w:r>
      <w:r w:rsidRPr="00A67C13">
        <w:rPr>
          <w:rFonts w:eastAsia="Times New Roman" w:hint="cs"/>
          <w:b/>
          <w:bCs/>
          <w:kern w:val="0"/>
          <w:sz w:val="32"/>
          <w:szCs w:val="32"/>
          <w:highlight w:val="yellow"/>
          <w:u w:val="single"/>
          <w:rtl/>
        </w:rPr>
        <w:t>]</w:t>
      </w:r>
      <w:r w:rsidRPr="00B229F5">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التسوك بعود لين منق غير مضر لا يتفتت لا بإصبع وخرقة مسنون كل وقت لغير صائم بعد الزوال متأكد عند صلاة وانتباه وتغير فم ويستاك عرضا مبتدئا بجانب فمه الأيمن ويدهن غبا ويكتحل وترا وتجب التسمية في الوضوء مع الذكر ويجب الختان ما لم يخف على نفسه ويكره القزع </w:t>
      </w:r>
      <w:r>
        <w:rPr>
          <w:rFonts w:eastAsia="Times New Roman" w:hint="cs"/>
          <w:kern w:val="0"/>
          <w:rtl/>
        </w:rPr>
        <w:t xml:space="preserve">، </w:t>
      </w:r>
      <w:r w:rsidRPr="00E70811">
        <w:rPr>
          <w:rFonts w:eastAsia="Times New Roman"/>
          <w:kern w:val="0"/>
          <w:rtl/>
        </w:rPr>
        <w:t xml:space="preserve">ومن سنن الوضوء السواك وغسل الكفين ثلاثا ويجب من نوم ليل ناقض </w:t>
      </w:r>
      <w:r w:rsidRPr="00E70811">
        <w:rPr>
          <w:rFonts w:eastAsia="Times New Roman"/>
          <w:kern w:val="0"/>
          <w:rtl/>
        </w:rPr>
        <w:lastRenderedPageBreak/>
        <w:t>لوضوء والبداءة بمضمضة </w:t>
      </w:r>
      <w:r>
        <w:rPr>
          <w:rFonts w:eastAsia="Times New Roman" w:hint="cs"/>
          <w:kern w:val="0"/>
          <w:rtl/>
        </w:rPr>
        <w:t xml:space="preserve">، </w:t>
      </w:r>
      <w:r w:rsidRPr="00E70811">
        <w:rPr>
          <w:rFonts w:eastAsia="Times New Roman"/>
          <w:kern w:val="0"/>
          <w:rtl/>
        </w:rPr>
        <w:t>ثم استنشاق والمبالغة فيهما لغير صائم وتخليل اللحية الكثيفة والأصابع والتيامن وأخذ ماء جديد للأذنين والغسلة الثانية والثالثة</w:t>
      </w:r>
    </w:p>
    <w:p w14:paraId="7B149936"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فروض الوضوء وصفته</w:t>
      </w:r>
      <w:r w:rsidRPr="00A67C13">
        <w:rPr>
          <w:rFonts w:eastAsia="Times New Roman" w:hint="cs"/>
          <w:b/>
          <w:bCs/>
          <w:kern w:val="0"/>
          <w:sz w:val="32"/>
          <w:szCs w:val="32"/>
          <w:highlight w:val="yellow"/>
          <w:u w:val="single"/>
          <w:rtl/>
        </w:rPr>
        <w:t>]:</w:t>
      </w:r>
      <w:r w:rsidRPr="00CC64A8">
        <w:rPr>
          <w:rFonts w:eastAsia="Times New Roman" w:hint="cs"/>
          <w:b/>
          <w:bCs/>
          <w:kern w:val="0"/>
          <w:sz w:val="30"/>
          <w:szCs w:val="30"/>
          <w:u w:val="single"/>
          <w:rtl/>
        </w:rPr>
        <w:t xml:space="preserve"> </w:t>
      </w:r>
      <w:r w:rsidRPr="00E70811">
        <w:rPr>
          <w:rFonts w:eastAsia="Times New Roman"/>
          <w:kern w:val="0"/>
          <w:rtl/>
        </w:rPr>
        <w:t>فروضن ستة غسل الوجه والفم والأنف منه وغسل اليدين ومسح الرأس ومنه الأذنان وغسل الرجلين والترتيب والموالاة وهي أن لا يؤخر غسل عضو حتى ينشف الذي قبله والنية شرط لطهارة الأحداث كلها فينوي رفع الحدث أو الطهارة لما لا يباح إلا بها فإن نوى ما تسن له الطهارة كقراءة أو تجديدا مسنونا ناسيا حدثه إرتفع وإن نوى غسلا مسنونا أجزأ عن واجب وكذا عكسه وإن اجتمعت أحداث توجب وضوءا أو غسلا فنوى بطهارته أحدها إرتفع سائرها ويجب الإتيان بها عند أول واجبات الطهارة وهو التسمية وتسن عند أول مسنوناتها </w:t>
      </w:r>
      <w:r>
        <w:rPr>
          <w:rFonts w:eastAsia="Times New Roman" w:hint="cs"/>
          <w:kern w:val="0"/>
          <w:rtl/>
        </w:rPr>
        <w:t xml:space="preserve">، </w:t>
      </w:r>
      <w:r w:rsidRPr="00E70811">
        <w:rPr>
          <w:rFonts w:eastAsia="Times New Roman"/>
          <w:kern w:val="0"/>
          <w:rtl/>
        </w:rPr>
        <w:t>إن وجد قبل واجب واستصحاب ذكرها في جميعها ويجب استصحاب حكمها </w:t>
      </w:r>
      <w:r>
        <w:rPr>
          <w:rFonts w:eastAsia="Times New Roman" w:hint="cs"/>
          <w:kern w:val="0"/>
          <w:rtl/>
        </w:rPr>
        <w:t xml:space="preserve">، </w:t>
      </w:r>
      <w:r w:rsidRPr="00E70811">
        <w:rPr>
          <w:rFonts w:eastAsia="Times New Roman"/>
          <w:kern w:val="0"/>
          <w:rtl/>
        </w:rPr>
        <w:t>وصفة الوضوء أن ينوي ثم يسمي ويغسل كفيه ثلاثا ثم يتمضمض ويستنشق ويغسل وجهه من منابت شعر الرأس إلى ما انحدر من اللحيين والذقن طولا ومن الأذن إلى الأذن عرضا وما فيه من شعر خفيف والظاهر الكثيف مع ما استرسل منه ثم يديه مع المرفقين ثم يمسح كل رأسه مع الأذنين مرة واحدة ثم يغسل رجليه مع الكعبين ويغسل الأقطع بقية المفروض فإن قطع من المفصل غسل رأس العضد منه ثم يرفع نظره إلى السماء ويقول ما ورد وتباح معونته وتنشيف أعضائه</w:t>
      </w:r>
    </w:p>
    <w:p w14:paraId="6046A1CE"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مسح الخفين</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يجوز يوما وليلة لمقيم ولمسافر ثلاثة بلياليها من حدث بعد لبس على طاهر مباح سائر للمفروض يثبت بنفسه من خف وحورب صفيق ونحوهما وعلى عمامة لرجل محنكة أو ذات ذوابة وعلى خمر نساء مدارة تحت حلوقهن في حدث أصغر وجبيرة لم تتجاوز قدر الحاجة ولو في أكبر إلى حلها إذا لبس ذلك بعد كمال الطهارة ومن مسح في سفر ثم أقام أوعكس أو شك في ابتدائه فمسح مقيم وإن أحدث ثم سافر قبل مسحه فمسح مسافر ولا يمسح قلانس ولفافة ولا ما يسقط من القدم أو يرى منه بعضه فإن لبس خفا على خف قبل الحدث فالحكم للفوقاني ويمسح أكثر العمامة وظاهر قدم الخف من أصابعه إلى ساقه دون أسفله وعقبه وعلى جميع الجبيرة ومتى ظهر بعض محل الفرض بعد الحدث أو تمت مدته أستأنف الطهارة</w:t>
      </w:r>
    </w:p>
    <w:p w14:paraId="10BA38FA"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نواقض الوضوء</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 ينقض ما خرج من سبب وخارج من بقية البدن إن كان بولا أو غائطا أو كثيرا نجسا غيرهما وزوال العقل إلا يسير نوم من قاعد وقائم ومس ذكر متصل أو قبل بظهر كفه أو </w:t>
      </w:r>
      <w:r w:rsidRPr="00E70811">
        <w:rPr>
          <w:rFonts w:eastAsia="Times New Roman"/>
          <w:kern w:val="0"/>
          <w:rtl/>
        </w:rPr>
        <w:lastRenderedPageBreak/>
        <w:t>بطنه ولمسهما من خنثى مشكل ولمس دكر ذكره أو أنثى قبله لشهوة فيهما ومسه امرأة بشهوة أو تمسه بها ومس حلقة دبر لا مس شعر وظفر وأمرد ولا مع حائل ولا ملموس بدنه ولو وجد منه شهوة وينقض غسل ميت وأكل اللحم خاصة من الجزور وكل ما أوجب غسلا أوجب وضوءا إلا الموت ومن تيقن الطهارة شك في الحدث أو بالعكس بنى على اليقين فإن تيقنهما وجهل السابق فهو بضد حاله قبلهما ويحرم على المحدث مس المصحف والصلاة والطواف</w:t>
      </w:r>
    </w:p>
    <w:p w14:paraId="532879D4"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الغسل</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وموجبه خروج المني دفقا بلذة لا بدونهما من غير نائم وإن انتقل ولم يخرج اغتسل له فإن خرج بعده لم يعده وتغييب حشفة أصلية في فرج أصلي قبلا كان أو دبرا ولو من بهيمة أو ميت وإسلام كافر وموت وحيض ونفاس لا ولادة عارية عن دم ومن لزمه الغسل حرم عليه قراءة القرآن ويعبر المسجد لحاجة ولا يلبث فيه بغير وضوء ومن غسل ميتا أو أفاق من جنون أو إغماء بلا حلم سن له الغسل والغسل الكامل أن ينوي ثم يسمي ويغسل يديه ثلاثا وما لوثه ويتوضأ ويحثي على رأسه ثلاثا تروية ويعم بدنه غسلا ثلاثا ويدلكه ويتيامن ويغسل قدميه مكانا آخر والمجزئ أن ينوي ويسمي ويعم بدنه بالغسل مرة ويتوضأ بمد ويغتسل بصاع فإن أسبغ بأقل أو نوى بغسله الحدثين أجزأ ويسن لجنب غسل فرجه والوضوء لأكل ونوم ومعاودة وطء</w:t>
      </w:r>
    </w:p>
    <w:p w14:paraId="52D69DE5"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التيمم</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وهو يدل طهارة الماء إذا دخل وقت فريضة أو أبيحت نافلة وعدم الماء أو زاد على ثمنه كثيرا أو ثمن يعجزه أو خاف باستعماله أو طلبه ضرر بدنه أو رفيقه أو حرمته أو ماله بعطش أو مرض أو هلاك ونحوه شرع التيمم ومن وجد ماء يكفي بعض طهره تيمم بعد استعماله ومن جرح تيمم له وغسل الباقي وبجب طلب الماء في رحله وقربه وبدلالة فإن نسي قدرته عليه وتيمم أعاد وإن نوى تيممه أحداثا أو نجاسة على بدنه تضره إزالتها أو عدم ما يزيلها أو خاف بردا أو حبس في مصر فتيمم أو عدم الماء والتراب صلى ولم يعد ويجب التيمم بتراب طهور له غبار وفروضه مسح وجهه ويديه إلى كوعيه وكذا الترتيب والموالاة في حدث أصغر وتشترط النية لما يتيمم له من حدث أو غيره فإن نوي أحدها لم يجزئه عن الآخر وإن نوى نفلا أو أطلق لم يصل به فرضا وإن نواه صلى كل وقته فروضا ونوافل ويبطل التيمم بخروج الوقت وبمبطلات الوضوء وبوجود الماء ولو في الصلاة لا بعدها والتيمم آخر الوقت لراجي الماء أولى وصفته أن ينوي ثم يسمي ويضرب التراب بيديه مفرجتي الأصابع يمسح وجهه بباطنهما وكفيه براحتيه ويخلل أصابعه </w:t>
      </w:r>
    </w:p>
    <w:p w14:paraId="0E7438E7"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lastRenderedPageBreak/>
        <w:t>[</w:t>
      </w:r>
      <w:r w:rsidRPr="00A67C13">
        <w:rPr>
          <w:rFonts w:eastAsia="Times New Roman"/>
          <w:b/>
          <w:bCs/>
          <w:kern w:val="0"/>
          <w:sz w:val="32"/>
          <w:szCs w:val="32"/>
          <w:highlight w:val="yellow"/>
          <w:u w:val="single"/>
          <w:rtl/>
        </w:rPr>
        <w:t>باب إزالة النجاسة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يجزي في غسل النجاسات كلها إذا كانت على الأرض غسلة واحدة تذهب بعين النجاسة وعلى غيرها سبع إحداها بتراب في نجاسة كلب وخنزير ويجزي عن التراب إشنان ونحوه وفي نجاسة غيرهما سبع بلا تراب ولا يطهر متنجس بشمس ولا ريح ولا ذلك ولا استحالة غير الخمرة فإن خللت أو تنجس دهن مائع لم يطهر وإن خفي موضع نجاسة غسل حتى يجزم بزواله ويطهر بول غلام لم يأكل الطعام بنضحه ويعفى في غير مائع ومطعوم عن يسير دم نجس من حيوان طاهر وعن أثر استجمار بمحله ولا ينجس الآدمي بالموت وما لا نفس له سائلة متولد من طاهر وبول ما يؤكل لحمه وروثه ومنيه ومني الآدمي ورطوبة فرج المرأة وسؤر الهرة وما دونها في الخلقة طاهر وسباع البهائم والطير والحمار الأهلي والبغل منه نجسة </w:t>
      </w:r>
    </w:p>
    <w:p w14:paraId="1BB7C02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الحيض</w:t>
      </w:r>
      <w:r w:rsidRPr="00A67C13">
        <w:rPr>
          <w:rFonts w:eastAsia="Times New Roman" w:hint="cs"/>
          <w:b/>
          <w:bCs/>
          <w:kern w:val="0"/>
          <w:sz w:val="32"/>
          <w:szCs w:val="32"/>
          <w:highlight w:val="yellow"/>
          <w:u w:val="single"/>
          <w:rtl/>
        </w:rPr>
        <w:t>]:</w:t>
      </w:r>
      <w:r w:rsidRPr="00B229F5">
        <w:rPr>
          <w:rFonts w:eastAsia="Times New Roman" w:hint="cs"/>
          <w:kern w:val="0"/>
          <w:rtl/>
        </w:rPr>
        <w:t xml:space="preserve"> </w:t>
      </w:r>
      <w:r w:rsidRPr="00B229F5">
        <w:rPr>
          <w:rFonts w:eastAsia="Times New Roman"/>
          <w:kern w:val="0"/>
          <w:rtl/>
        </w:rPr>
        <w:t>لا حيض قبل تسع سنين ولا بعد خمسين ولا مع حمل وأقله يوم وليلة وأكثره خمسة عشر يوما وغالبة ست أو سبع وأقل طهر بين حيضتين ثلاثة عشر ولا حد لأكثره وتقضي الحائض الصوم لا الصلاة ولا يصحان منها بل يحرمان ويحرم وطؤها في الفرج فإن فعل فعليه دينار أو نصفه كفارة ويستمتع منها بما دونه وإذا انقطع الدم ولم تغتسل لم يبح غير الصيام والطلاق والمبتدأة تجلس أقله ثم تغتسل وتصلي فإن انقطع لأكثره فما دون اغتسلت عند انقطاعه فإن تكرر ثلاثا فحيض وتقضي ما وجب فيه وإن عبر أكثره فمستحاضة فإن كان بعض دمها أحمر وبعضه أسود ولم يعبر أكثره ولم ينقص عن أقله فهو حيضها تجلسه في الشهر الثاني والأحمر استحاضة وإن لم يكن دمها متميزا جلست غالب الحيض</w:t>
      </w:r>
      <w:r w:rsidRPr="00B229F5">
        <w:rPr>
          <w:rFonts w:eastAsia="Times New Roman" w:hint="cs"/>
          <w:kern w:val="0"/>
          <w:rtl/>
        </w:rPr>
        <w:t xml:space="preserve"> </w:t>
      </w:r>
      <w:r w:rsidRPr="00B229F5">
        <w:rPr>
          <w:rFonts w:eastAsia="Times New Roman"/>
          <w:kern w:val="0"/>
          <w:rtl/>
        </w:rPr>
        <w:t xml:space="preserve">من كل شهر والمستحاضة المعتادة ولو مميزة تجلس عادتها وإن نسيتها عملت بالتمييز الصالح فإن لم يكن لها تمييز فغالب </w:t>
      </w:r>
      <w:r w:rsidRPr="00E70811">
        <w:rPr>
          <w:rFonts w:eastAsia="Times New Roman"/>
          <w:kern w:val="0"/>
          <w:rtl/>
        </w:rPr>
        <w:t>الحيض كالعالمة بموضعه الناسية لعدده وإن علمت عدده ونسيت موضعه من الشهر ولو في نصفه جلستها من أوله كمن لاعادة لها ولا تمييز ومن زادت عادتها أو تقدمت أو تأخرت فما تكرر ثلاثا حيض وما نقص عن العادة طهر وما عاد فيها جلسته والصفرة والكدرة في زمن العادة حيض ومن رأت يوما دما ويوما نقاء فالدم حيض والنقاء طهر ما لم يعبر أكثره والمستحاضة ونحوها تغسل فرجها وتعصبه وتتوضأ لوقت كل صلاة وتصلي فروضا ونوافل ولا توطأ إلا مع خوف العنت ويستحب غسلها لكل صلاة وأكثر مدة النفاس أربعون يوما ومتى طهرت قبله تطهرت وصلت ويكره وطؤها قبل الأربعين بعد التطهير فإن عاودها الدم فمشكوك فيه تصوم وتصلي وتقضي الواجب وهو كالحيض فيما يحل ويحرم ويجب ويسقط غير العدة والبلوغ وإن ولدت توأمين فأول النفاس وآخره من أولهما </w:t>
      </w:r>
    </w:p>
    <w:p w14:paraId="7354320C" w14:textId="77777777" w:rsidR="00C11C4E" w:rsidRDefault="00C11C4E" w:rsidP="00775A91">
      <w:pPr>
        <w:jc w:val="center"/>
        <w:rPr>
          <w:rFonts w:eastAsia="Times New Roman"/>
          <w:kern w:val="0"/>
          <w:rtl/>
        </w:rPr>
      </w:pPr>
      <w:r>
        <w:rPr>
          <w:rFonts w:eastAsia="Times New Roman" w:hint="cs"/>
          <w:kern w:val="0"/>
          <w:rtl/>
        </w:rPr>
        <w:lastRenderedPageBreak/>
        <w:t>***</w:t>
      </w:r>
    </w:p>
    <w:p w14:paraId="0010DCF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الصلاة</w:t>
      </w:r>
    </w:p>
    <w:p w14:paraId="21F8B04A" w14:textId="77777777" w:rsidR="00C11C4E" w:rsidRPr="00E70811" w:rsidRDefault="00C11C4E" w:rsidP="00775A91">
      <w:pPr>
        <w:rPr>
          <w:rFonts w:eastAsia="Times New Roman"/>
          <w:kern w:val="0"/>
          <w:rtl/>
        </w:rPr>
      </w:pPr>
      <w:r w:rsidRPr="00E70811">
        <w:rPr>
          <w:rFonts w:eastAsia="Times New Roman"/>
          <w:kern w:val="0"/>
          <w:rtl/>
        </w:rPr>
        <w:t>تجب على كل مسلم مكلف لا حائضا ونفساء ويقضي من زال عقله بنوم أو إغماء أو سكر أو نحوه ولا تصح من مجنون ولا كافر فإن صلى فمسلم حكما ويؤمر بها صغير لسبع ويضرب عليها لعشر فإن بلغ في اثنائها أو بعدها في وقتها أعاد ويحرم تأخيرها عن وقتها إلا لناو الجمع ولمشتغل بشرطها الذي يحصله قريبا ومن جحد وجوبها كفر وكذا تاركها تهاونا ودعاه إمام أو نائبه فأصر وضاق وقت الثانية عنها ولا يقتل حتى يستتاب ثلاثا فيهما</w:t>
      </w:r>
    </w:p>
    <w:p w14:paraId="5C8FDD33"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الأذان والإقامة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هما فرضا كفاية على الرجال المقيمين للصلوات الخمس المكتوبة يقاتل أهل بلد تركوهما وتحرم أجرتهما لا رزف من بيت المال لعدم متطوع ويكون المؤذن صينا أمينا عالما بالوقت فإن تشاح فيه أثنان قدم أفضلهما فيه ثم أفضلهما في دينه وعقله ثم من يختاره الجيران ثم قرعة وهو خمس عشرة جملة يرتلها على علو متطهرا مستقبل القبلة جاعلا إصبعيه في أذنيه عير مستدير ملتفتا في الحيعلة يمينا وشمالا قائلا بعدهما في أذان الصبح الصلاة خير من النوم مرتين وهي إحدى عشرة يحذرها ويقيم من أذن في مكانه إن سهل ولا يصح إلا مرتبا متواليا من عدل ولو ملحبا أو ملحونا ويجزىء من مميز ويبطلهما فضل كثير ويسير محرم ولا يجزىء قبل الوقت إلا الفجر بعد نصف الليل ويسن جلوسه بعد أذان المغرب يسيرا ومن جمع أو قضى فوائت أذن للأولى ثم أقام لكل فريضة ويسن لسامعه متابعته سرا وحوقلته في الحيعلة وقوله بعد فراغه اللهم رب هذه الدعوة التامة والصلاة القائمة آت محمد الوسيلة والفضيلة وابعثه مقاما محمود الذي وعدته </w:t>
      </w:r>
    </w:p>
    <w:p w14:paraId="1625DE99"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شروط الصلاة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شرطها قبلها منها الوقت والطهارة من الحدث والنجس فوقت الظهر من الزوال إلى مساواة الشيء فيئه بعد فيء الزوال وتعجيلها أفضل إلا في شدة حر ولو صلى وحده أو مع غيم لمن يصل جماعة ويليه وقت العصر إلى مصير الفيء مثليه بعد فيء الزوال والضرورة إلى غروبها ويسن تعجيلها ويليه وقت المغرب إلى مغيب الحمرة ويسن تعجيلها إلا ليلة جمع لمن قصدها محرما ويليه وقت العشاء إلى الفجر الثاني وهو البياض المعترض وتأخيرها إلى ثلث الليل أفضل إن سهل ويليه وقت الفجر إلى طلوع الشمس وتعجيلها أفضل وتدرك الصلاة بتكبيرة الإحرام في وقتها ولا يصلي قبل غلبة ظنه بدخول وقتها إما باجتهاد أو خبر ثقة متيقن فإن أحرم باجتهاد فبان قبله فنفل </w:t>
      </w:r>
      <w:r w:rsidRPr="00E70811">
        <w:rPr>
          <w:rFonts w:eastAsia="Times New Roman"/>
          <w:kern w:val="0"/>
          <w:rtl/>
        </w:rPr>
        <w:lastRenderedPageBreak/>
        <w:t>وإلا ففرض وإن أدرك مكلف من وقتها قدر التحريمة ثم زال تكليفه أو حاضت ثم كلف وطهرت قضوها ومن صار أهلا لوجوبها قبل خروج وقتها لزمته وما يجمع إليها قبلها ويجب فورا قضاء الفوائت مرتبا ويسقط الترتيب بنسيانه وبخشية خروج وقت اختيار الحاضرة ومنها ستر العورة فيجب بما لا يصف بشرتها وعورة رجل وأمة وأم ولد ومعتق بعضها من السرة إلى الركبة وكل الحرة عورة إلا وجهها وتستحب صلاته في ثوبين ويكفي ستر عورته في النفل ومع أحد عاتقيه في الفرض وصلاتها في درع وخمار وملحفة ويحزىء ستر عورتها ومن انكشف بعض عورته وفحش أو صلى في ثوب محرم عليه أو نجس أعاد لا من حبس في محل نجس ومن وجد كفاية عورته سترها وإلا فالفرجين فإن لم يكفهما فالدبر وإن أعير سترة لزمه قبولها ويصلي العاري قاعدا بالإيماء إستحبابا فيهما ويكون إمامهم وسطهم ويصلي كل نوع وحده فإن شق صلى الرجال واستدبرهم النساء ثم عكسوا فإن وجد سترة قريبة في أثناء الصلاة ستر وبنى وإلا ابتدأ ويكره في الصلاة السدل واشتمال الصماء وتغطية وجهه واللثام على فمه وأنفه وكف كمه ولفه وشد وسطه كزنار وتحرم الخيلاء في ثوب وغيره والتصوير واستعماله ويحرم استعمال منسوخ أو مموه بذهب قبل استحالته وثياب حرير وما هو أكثر ظهورا على الذكور لا إذا استويا ولضرورة أو حكة أو مرض أو جرب أو حشوا أو كان علما أربع أصابع فما دون أو رقاعا أو لبنة جيب وسجف فراء ويكره المعصفر والمزعفر للرجال ومنها إجتناب النجاسات فمن حمل نجاسة لا يعفى عنها أو لاقاها بثوبه أو بدنه لم تصح صلاته وإن طين أرضا نجسة أو فرشها طاهرا كره وصحت وإن كانت بطرف مصلى متصل صحت إن لم ينجر بمشيه ومن رأى عليه نجاسة بعد صلاته وجهل كونها فيها لم يعد وإن علم أنها كانت فيها لكن نسيها أو جهلها أعاد ومن جبر عظمه بنجس لم يجب قلعه مع الضرر وما سقط منه من عضو أو سن فطاهر ولا تصح الصلاة في مقبرة وحش وحمام وأعطان إبل ومغصوب وأسطحتها وتصح إليها ولا تصح الفريضة في الكعبة ولا فوقها وتصح النافلة باستقبال شاخص منها ومنها استقبال القبلة فلا تصح بدونه إلا لعاجز ومتنفل راكب سائر في سفر ويلزمه افتتاح الصلاة إليها وماش ويلزمه الإفتتاح والركوع والسجود إليها وفرض من قرب من القبلة إصابة عينها ومن بعد جهتها فإن أخبره ثقة بيقين أو وجد محاريب إسلامية عمل بها ويستدل عليها في السفر بالقطب والشمس والقمر ومنازلهما وإن اجتهد مجتهدان ف</w:t>
      </w:r>
      <w:r>
        <w:rPr>
          <w:rFonts w:eastAsia="Times New Roman"/>
          <w:kern w:val="0"/>
          <w:rtl/>
        </w:rPr>
        <w:t>اختلفا</w:t>
      </w:r>
      <w:r w:rsidRPr="00E70811">
        <w:rPr>
          <w:rFonts w:eastAsia="Times New Roman"/>
          <w:kern w:val="0"/>
          <w:rtl/>
        </w:rPr>
        <w:t xml:space="preserve"> جهة لم يتبع أحدهما الأخر ويتبع المقلد أوثقهما عنده ومن صلى بغير اجتهاد ولا تقليد قضى إن وجد من يقلده ويجتهد العارف بأدلة القبلة لكل صلاة ويصلي بالثاني ولا يقضي ما صلى بالأول ومنها النية فيجب أن ينوي عين </w:t>
      </w:r>
      <w:r w:rsidRPr="00E70811">
        <w:rPr>
          <w:rFonts w:eastAsia="Times New Roman"/>
          <w:kern w:val="0"/>
          <w:rtl/>
        </w:rPr>
        <w:lastRenderedPageBreak/>
        <w:t>صلاة معينة ولا يشترط في الفرض والإداء والقضاء والنفل والإعادة نيتهن وينوي مع التحريمة وله تقديمها عليها بزمن يسير في الوقت فإن قطعها في أثناء الصلاة أو تردد بطلت وإن قلب منفرد فرضه نفلا في وقته المتسع جاز وأن انتقل بنية من فرض إلى فرض بطلا ويجب نية الإمامة والإئتمام وإن نوى المنفرد الإئتمام لم تصح كنية إمامته فرضا وإن إنفرد مؤتم بلا عذر بطلت وتبطل صلاة مأموم ببطلان صلاة امامه فلا استخلاف وإن احرم إمام الحي بمن احرم بهم نائبه وعاد النائب مؤتما صح</w:t>
      </w:r>
    </w:p>
    <w:p w14:paraId="45D94ABB" w14:textId="77777777" w:rsidR="00C11C4E"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صفة الصلاة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يسن القيام عند قد من إقامتها وتسوية الصف ويقول الله أكبر رافعا يديه مضمومتى الأصابع ممدودة حذو منكبيه كالسجود ويسمع الإمام من خلفه كقراءته في أولتي غير الظهرين وغيره نفسه ثم يقبض كوع يسراه تحت سرته وينظر مسجده ثم يقول سبحانك اللهم وبحمدك وتبارك اسمك وتعالى جدك ولا إله غيرك ثم يستعيد ثم يبسمل سرا وليست من الفاتحة ثم يقرأ الفاتحة فإن قطعها بذكر أو سكوت غير مشروعين وطال أو ترك منها تشديدة أو حرفا أو ترتيبا لزم غير مأموم إعادتها ويجهر الكل بآمين في الجهرية ثم يقرأ بعدها سورة تكون في الصبح من طوال المفصل وفي المغرب من قصاره وفي الباقي من أوساطه ولا تصح الصلاة بقراءة خارجة عن مصحف عثمان ثم يركع مكبرا رافعا يديه ويضعهما على ركبتيه مفرجتي الأصابع مستويا ظهره ويقول سبحان ربي العظيم ثم يرفع رأسه ويديه قائلا إمام ومنفرد سمع الله لمن حمده وبعد قيامهما ربنا ولك الحمد ملء السماء وملء الأرض وملء ما شئت من شيء بعد ومأموم في رفعه ربنا ولك الحمد فقط ثم يخر مكبرا ساجدا على سبعة أعضاء رجليه ثم ركبتيه ثم يديه ثم جبهته مع أنفه ولو مع حائل ليس من أعضاء سجوده ويجافي عضديه عن جنبيه وبطنه عن فخديه ويفرق ركبتيه ويقول سبحان ربي الأعلى ثم يرفع رأسه مكبرا ويجلس مفترشا يسراه ناصبا يمناه ويقول رب اغفر لي ويسجد الثانية كالأولى ثم يرفع مكبرا ناهضا على صدور قدميه معتمدا على ركبتيه أن سهل ويصلي الثانية كذلك ما عدا التحريمة والإستفتاح والتعوذ وتجديد النية ثم يجلس مفترشا ويداه على فخذيه يقبض خنصر يده اليمنى وبنصرها ويحلق إبهامها مع الوسطى ويشير بسبابتها في تشهده ويبسط اليسرى ويقول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رسوله هذا التشهد الأول ثم يقول اللهم صلي على محمد وعلى آل محمد كما صليت على آل إبراهيم إنك حميد مجيد وبارك على محمد وعلى آل محمد كما باركت على آل إبراهيم إنك حميد مجيد ويستعيذ من عذاب جهنم وعذاب القبر وفتنة المحيا والممات وفتنة المسيح </w:t>
      </w:r>
      <w:r w:rsidRPr="00E70811">
        <w:rPr>
          <w:rFonts w:eastAsia="Times New Roman"/>
          <w:kern w:val="0"/>
          <w:rtl/>
        </w:rPr>
        <w:lastRenderedPageBreak/>
        <w:t>الدجال ويدعو بما ورد ثم يسلم عن يمينه السلام عليكم ورحمه الله وعن يساره كذلك وإن كان في ثلاثية أو رباعية نهض مكبرا بعد كتشهد الأول وصلى ما بقي كالثانية بالحمد فقط ثم يجلس في تشهده الأخير متوركا والمرأة مثله لكن تضم نفسها وتسدل رجليها في جانب يمينها </w:t>
      </w:r>
    </w:p>
    <w:p w14:paraId="3C14B5C9"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7353FA">
        <w:rPr>
          <w:rFonts w:eastAsia="Times New Roman"/>
          <w:b/>
          <w:bCs/>
          <w:kern w:val="0"/>
          <w:sz w:val="30"/>
          <w:szCs w:val="30"/>
          <w:rtl/>
        </w:rPr>
        <w:t>:</w:t>
      </w:r>
      <w:r w:rsidRPr="00E70811">
        <w:rPr>
          <w:rFonts w:eastAsia="Times New Roman"/>
          <w:kern w:val="0"/>
          <w:rtl/>
        </w:rPr>
        <w:t xml:space="preserve"> ويكره في الصلاة التفاته ورفع بصره إلى السماء وتغميض عينيه وإقعاؤه وافتراش ذراعيه ساجدا وعبثه وتخصره وتروحه وفرقعة أصابعه وتشبيكها وأن يكون حاقنا أو بحضرة طعام يشتهيه وتكرار الفاتحة لا جمع سور في فرض كنفل وله رد المار بين يديه وعد الآى والفتح على إمامه ولبس الثوب ولف العمامة وقتل حية وعقرب وقمل فإن طال الفعل عرفا من غير ضرورة ولا تفريق بطلت ولو سهوا ويباح قراءة أواخر السور وأوساطها وإذا نابه شيء سبح رجل وصفقت إمرأة ببطن كفها على ظهر الأخرى ويبصق في الصلاة عن يساره وفي المسجد في ثوبه وتسن صلاته إلى سترة كآخرة الرحل فإن لم يجد شاخصا فإلى خط وتبطل بمرور كلب أسود بهيم فقط وله التعوذ عند آية وعيد والسؤال عند آية رحمة ولو في فرض </w:t>
      </w:r>
    </w:p>
    <w:p w14:paraId="018EAF4C"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أركانها القيام والتحريمة والفاتحة والركوع والإعتدال عنه والسجود على الأعضاء السبعة والإعتدال عنه والجلوس بين السجدتين والطمأنينة في الكل والتشهد الأخير وجلسته والصلاة على النبي صلى الله عليه وسلم فيه والترتيب والتسليم وواجباتها التكبير غير التحريمة والتسميع والتحميد وتسبيحتا الركوع والسجود وسؤال المغفرة مرة مرة ويسن ثلاثا والتشهد الأول وجلسته وما عدا الشرائط والأركان والواجبات المذكورة سنة فمن ترك شرطا لغير عذر غير النية فإنها لا تسقط بحال أو تعمد ترك ركن أو واجب بطلت صلاته بخلاف الباقي وما عدا ذلك سنن أقوال وأفعال لا يشرع السجود لتركه وإن سجد فلا بأس</w:t>
      </w:r>
    </w:p>
    <w:p w14:paraId="59E7B0D4"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سجود السهو</w:t>
      </w:r>
      <w:r w:rsidRPr="00A67C13">
        <w:rPr>
          <w:rFonts w:eastAsia="Times New Roman" w:hint="cs"/>
          <w:b/>
          <w:bCs/>
          <w:kern w:val="0"/>
          <w:sz w:val="32"/>
          <w:szCs w:val="32"/>
          <w:highlight w:val="yellow"/>
          <w:u w:val="single"/>
          <w:rtl/>
        </w:rPr>
        <w:t>]:</w:t>
      </w:r>
      <w:r w:rsidRPr="00E70811">
        <w:rPr>
          <w:rFonts w:eastAsia="Times New Roman"/>
          <w:kern w:val="0"/>
          <w:rtl/>
        </w:rPr>
        <w:t xml:space="preserve"> يشرع لزيادة ونقص وشك لا في عمد في الفرض والنافلة فمتى زاد فعلا من جنس الصلاة قياما أو قعودا أو ركوعا أو سجودا عمدا بطلت وسهوا يسجد له وإن زاد ركعة فلم يعلم حتى فرغ منها سجد وإن علم فيها جلس في الحال فتشهد إن لم يكن تشهد وسجد وسلم وإن سبح به ثقتان فأصر ولم يجزم بصواب نفسه بطلت صلاته وصلاة من تبعه عالما لا جاهلا أو ناسيا ولا من فارقه وعمل مستكثر عادة من غير جنس الصلاة يبطلها عمده وسهوه ولا يشرع ليسيره سجود ولا تبطل بيسير أكل وشرب سهوا ولا نفل بيسير شرب عمدا وإن أتى بقول مشروع في غير موضعه كقراءة في </w:t>
      </w:r>
      <w:r w:rsidRPr="00E70811">
        <w:rPr>
          <w:rFonts w:eastAsia="Times New Roman"/>
          <w:kern w:val="0"/>
          <w:rtl/>
        </w:rPr>
        <w:lastRenderedPageBreak/>
        <w:t>سجود وقعود وتشهد في قيام وقراءة سورة في الأخيرتين لم تبطل ولم يجب له سجود بل يشرع وإن سلم قبل اتمامها عمدا بطلت وإن كان سهوا ثم ذكر قريبا اتمها وسجد فإن طال الفصل أو تكلم لغير مصلحتها بطلت ككلامه في صلبها ولمصلحتها إن كان يسيرا لم تبطل وقهقهة ككلام وإن نفخ أو أنتحب من غير خشية الله تعالى أو تنحنح من غير حاجة فبان حرفان بطلت </w:t>
      </w:r>
    </w:p>
    <w:p w14:paraId="28779407"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ومن ترك ركنا فذكره بعد شروعه في قراءة ركعة أخرى بطلت التي تركه منها وقبله يعود وجوبا فيأتي به وبما بعده وإن علم بعد السلام فكترك ركعة كاملة وإن نسي التشهد الأول ونهض لزمه الرجوع ما لم ينتصب قائما فإن إستتم قائما كره رجوعه وإن لم ينتصب لزمه الرجوع وإن شرع في القراءة حرم الرجوع وعليه السجود للكل ومن شك في عدد الركعات أخذ بالأقل وإن شك في ترك ركن فكتركه ولا يسجد لشكه في ترك واجب أو زيادة ولا سجود على مأموم إلا تبعا لإمامه وسجود السهو لما يبطل عمده واجب وتبطل بترك سجود أفضليته قبل السلام فقط وإن نسيه وسلم سجد إن قرب زمنه ومن سها مرارا كفاه سجدتان</w:t>
      </w:r>
    </w:p>
    <w:p w14:paraId="0E769BC6"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صلاة التطوع</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آكدها كسوف ثم استسقاء ثم تراويح ثم وتر يفعل بين العشاء والفجر وأقله ركعة وأكثره إحدى عشرة ركعة مثنى مثنى ويوتر بواحدة وإن أوتر بخمس أو سبع لم يجلس إلا في آخرها وبتسع يجلس عقب الثامنة وبتشهد ولا يسلم ثم يصلي التاسعة ويتشهد ويسلم وأدنى الكمال ثلاثة ركعات بسلامين يقرأ في الأولى سبح وفي الثانية الكافرون وفي الثالثة الإخلاص ويقنت فيها بعد الركوع ويقول اللهم اهدني فيمن هديت وعافني فيمن عافيت وتولني فيمن توليت وبارك لي فيما اعطيت وقني شر ما قضيت إنك تقضي ولا يقضى عليك إنه لا يذل من واليت ولايعزمن عاديت تباركت ربنا وتعاليت اللهم إني أعوذ برضاك من سخطك وبعفوك من عقوبتك وبك منك لا نحصي ثناء عليك أنت كما اثنيت على نفسك اللهم صلي على محمد وعلى آل محمد ويمسح وجهه بيديه ويكره قنوته في غير الوتر إلا أن تنزل بالمسلمين نازلة غير الطاعون فيقنت الإمام في الفرائض والتراويح عشرون ركعة تفعل في جماعة مع الوتر بعد العشاء في رمضان ويوتر المتهجد بعده فإن تبع إمامه شفعة بركعة ويكره التنفل بينها لا التعقيب في جماعة ثم السنن الراتبة ركعتان من قول الظهر إلى قوله وركعتان قبل قبل الفجر وهما آكدها ومن فاته شيء منها سن له قضاؤه وصلاة الليل أفضل من صلاة النهار وأفضلها ثلث الليل بعد نصفه وصلاة ليل ونهار مثنى مثنى وإن تطوع في النهار بأربع كالظهر فلا بأس وأجر صلاة قاعد على نصف أجر صلاة قائم وتسن صلاة الضحى وأقلها ركعتان وأكثرها ثمان </w:t>
      </w:r>
      <w:r w:rsidRPr="00E70811">
        <w:rPr>
          <w:rFonts w:eastAsia="Times New Roman"/>
          <w:kern w:val="0"/>
          <w:rtl/>
        </w:rPr>
        <w:lastRenderedPageBreak/>
        <w:t>ووقتها من خروج وقت النهي إلى قبيل الزوال وسجود التلاوة وصلاة يسن للقاري والمستمع دون السامع وإن لم يسجد القاري لم يسجد وهو أربع عشرة سجده في الحج منها اثنتان ويكبر إذا سجد وإذا رفع ويجلس ويسلم ولا يتشهد ويكره للإمام قراءة سجدة في صلاة سر وسجوده فيها ويلزم المأموم متابعته في غيرها ويستحب سجود الشكر عند تجدد النعم واندفاع النقم وتبطل به صلاة غير جاهل وناس وأوقات النهي خمسة من طلوع الفجر الثاني إلى طلوع الشمس ومن طلوعها حتى ترتفع قيد رمح وعند قيامها حتى تزول ومن صلاة العصر إلى غروبها وإذا شرعت فيه حتى يتم ويجوز قضاء الفرائض فيها وفي الأوقات الثلاثة فعل ركعتي طواف وإعادة جماعة ويحرم تطوع بغيرها في شيء من الأوقات الخمسة حتى ماله سبب </w:t>
      </w:r>
    </w:p>
    <w:p w14:paraId="7742BC7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صلاة الجماعة</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تلزم الرجال للصلوات الخمس لاشرط وله فعلها في بيته وتستحب صلاة أهل الثغر في مسجد واحد والأفضل لغيرهم في المسجد الذي لا تقام فيه الجماعة إلا يحضروه ثم ما كان أكثر جماعة ثم المسجد العتيق وأبعد أولى من أقرب ويحرم أن يؤم في مسجد قبل إمامه الراتب إلا بإذنه أو عذره ومن صلى ثم أقيم فرض سن أن يعيدها إلا المغرب ولا تكره إعادة الجماعة في غير مسجدي مكة والمدينة وإذا أقيمت الصلاة فلا صلاة إلا المكتوبة فإن كان في نافلة أتمها إلا أن يخشى فوات الجماعة فيقطعها ومن كبر قبل سلام إمامه لحق الجماعة وإن لحقه راكعا دخل معه في الركعة وأجزأته التحريمة ولا قراءة على مأموم ويستحب في إسرار إمامه وسكوته وإذا لم يسمعه لبعد لا لطرش ويستفتح ويستعيذ فيما يجهر فيه إمامه ومن ركع أو سجد قبل إمامه فعليه أن يرفع ليأتي به بعده فإن لم يفعل عمدا بطلت وإن ركع ورفع قبل ركوع إمامه عالما عمدا بطلت وإن كان جاهلا أو ناسيا بطلت الركعة فقط وإن ركع ورفع قبل ركوعه ثم سجد قبل رفعه بطلت إلا الجاهل والناسي ويصلي تلك الركعة قضاء ويسن لإمام التخفيف مع الإتمام وتطويل الركعة الأولى أكثر من الثانية ويستحب إنتضار داخل ما لم يشق على مأموم وإذا استأذنت المرأة إلى المسجد كره منعها وبيتها خير لها </w:t>
      </w:r>
    </w:p>
    <w:p w14:paraId="56460524" w14:textId="77777777" w:rsidR="00C11C4E" w:rsidRPr="00E70811" w:rsidRDefault="00C11C4E" w:rsidP="00775A91">
      <w:pPr>
        <w:rPr>
          <w:rFonts w:eastAsia="Times New Roman"/>
          <w:kern w:val="0"/>
          <w:rtl/>
        </w:rPr>
      </w:pPr>
      <w:r w:rsidRPr="007353FA">
        <w:rPr>
          <w:rFonts w:eastAsia="Times New Roman"/>
          <w:b/>
          <w:bCs/>
          <w:kern w:val="0"/>
          <w:sz w:val="30"/>
          <w:szCs w:val="30"/>
          <w:u w:val="single"/>
          <w:rtl/>
        </w:rPr>
        <w:t>فصل</w:t>
      </w:r>
      <w:r>
        <w:rPr>
          <w:rFonts w:eastAsia="Times New Roman" w:hint="cs"/>
          <w:b/>
          <w:bCs/>
          <w:kern w:val="0"/>
          <w:sz w:val="30"/>
          <w:szCs w:val="30"/>
          <w:u w:val="single"/>
          <w:rtl/>
        </w:rPr>
        <w:t>:</w:t>
      </w:r>
      <w:r w:rsidRPr="00E70811">
        <w:rPr>
          <w:rFonts w:eastAsia="Times New Roman"/>
          <w:kern w:val="0"/>
          <w:rtl/>
        </w:rPr>
        <w:t xml:space="preserve"> الأولى بالإمامة الأ قرأ العالم فقه صلاته ثم الأفقه ثم الأسن ثم الأشرف ثم الأقدم هجره ثم الأتقى ثم من قرع وساكن البيت وإمام المسجد أحق إلا من ذي سلطان وحر حاضر ومقيم وبصير ومجنون ومختون ومن له ثياب أولى من ضدهم ولا تصح خلف فاسق ككافر ولا امرأة وخنثى للرجال ولا صبي لبالغ ولا أخرس ولا عاجز عن ركوع أو سجود أو قعود أو قيام إلا إمام الحي المرجو زوال علته ويصلون وراءه جلوسا ندبا فإن إبتدأ بهم قائما ثم إعتل فجلس أتموا خلفه قياما وجوبا وتصح خلف </w:t>
      </w:r>
      <w:r w:rsidRPr="00E70811">
        <w:rPr>
          <w:rFonts w:eastAsia="Times New Roman"/>
          <w:kern w:val="0"/>
          <w:rtl/>
        </w:rPr>
        <w:lastRenderedPageBreak/>
        <w:t>من به سلس البول بمثله ولا تصح خلف محدث ولا متنجس يعلم ذلك فإن جهل هو والمأموم حتى إنقضت صحت لمأموم وحده ولا إمامه الأمي وهو من لا يحسن الفاتحة أو يدغم فيها ما لا يدغم أو يبدل حرفا أو يلحن فيها لحنا يحيل المعنى إلا بمثله وإن قدر على إصلاحه لم تصح صلاته وتكره إمامة اللحان والفأفاء والتمتام ومن لا يفصح بعض الحروف وأن يؤم أجنبية فأكثر لارجل معهن أو قوما أكثرهم يكرهه بحق وتصح إمامة ولد الزنا والجندي إذا سلم دينهما ومن يؤدي الصلاة بمن يقضيها وعكسه لا مفترض بمتنفل ولا من يصلي الظهر بمن يصلي العصر أو غيرها </w:t>
      </w:r>
    </w:p>
    <w:p w14:paraId="57400820"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E70811">
        <w:rPr>
          <w:rFonts w:eastAsia="Times New Roman"/>
          <w:kern w:val="0"/>
          <w:rtl/>
        </w:rPr>
        <w:t xml:space="preserve"> يقف المأمومون خلف الإمام ويصح معه عن يمينه أو عن جانبيه لا قدامه ولا عن يساره فقط ولا الفذ خلفه أو خلف الصف إلا إن يكون إمرأة وإمامة النساء تقف في صفهن ويليه الرجال ثم الصبيان ثم النساء كجنائزهم ومن لم يقف معه إلا كافر أو إمرأة أو من علم حدثه أحدهما أو صبي في فرض ففذ ومن وجد فرجة دخلها وإلا عن يمين الإمام فإن لم يمكنه فله أن ينبه من يقوم معه فإن صلى فذا ركعة لم تصح وإن ركع فذا ثم دخل في الصف أو وقف معه آخر قبل سجود الإمام صحت </w:t>
      </w:r>
    </w:p>
    <w:p w14:paraId="4E84897E"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E70811">
        <w:rPr>
          <w:rFonts w:eastAsia="Times New Roman"/>
          <w:kern w:val="0"/>
          <w:rtl/>
        </w:rPr>
        <w:t xml:space="preserve"> يصح إقتداء المأموم بالإمام في المسجد وإن لم يره ولا من وراءه إذا سمع التكبير وكذا خارجه إن رأى الإمام أو المأمومين وتصح خلف إمام عال عنهم ويكره إذا كان العلو ذراعا فأكثر كإمامته في الطاق وتطوعه موضع المكتوبة إلا من حاجة وإطالة قعوده بعد الصلاة مستقبل القبلة فإن كان ثم نساء لبث قليلا لينصرفن ويكره وقوفهم بين السواري إذا قطعن الصفوف </w:t>
      </w:r>
    </w:p>
    <w:p w14:paraId="4D9B86C2"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E70811">
        <w:rPr>
          <w:rFonts w:eastAsia="Times New Roman"/>
          <w:kern w:val="0"/>
          <w:rtl/>
        </w:rPr>
        <w:t xml:space="preserve"> ويعذر بترك جمعة وجماعة مريض ومدافع أحد الأخبثين ومن بحضرة طعام محتاج إليه وخائف من ضياع ماله أو فوائد أو ضرر فيه أو موت قريبه أو على نفسه من ضرر أو سلطان أو ملازمة غريم ولا شيء معه أو من فوات دفقة أو غلبة نعاس أو أذى بمطر أو حل وبرمج باردة شديدة في ليلة مظلمة</w:t>
      </w:r>
    </w:p>
    <w:p w14:paraId="628D8E1A"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صلاة أهل الأعذار</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تلزم المريض الصلاة قائما فإن لم يستطيع فقاعدا فإن عجز فعلى جنبه فإن صلى مستلقيا ورجلاه إلى القبلة صح ويومئ راكعا وساجدا ويخفضه عن الركوع فإن عجز أومأ بعينه فإن قدر أو عجز في أثنائها إنتقل إلى الآخر وإن قدر على قيام وقعود دون ركوع وسجود أومأ بركوع قائما وسجود قاعدا ولمريض الصلاة مستلقيا مع القدرة على القيام لمداواة بقول طبيب مسلم ولا </w:t>
      </w:r>
      <w:r w:rsidRPr="00E70811">
        <w:rPr>
          <w:rFonts w:eastAsia="Times New Roman"/>
          <w:kern w:val="0"/>
          <w:rtl/>
        </w:rPr>
        <w:lastRenderedPageBreak/>
        <w:t>تصح صلاته قاعدا في السفينة وهو قادر على القيام ويصح الفرض على الراجلة خشية التأذي لوحل لا للمرض </w:t>
      </w:r>
    </w:p>
    <w:p w14:paraId="6B915C2D"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E70811">
        <w:rPr>
          <w:rFonts w:eastAsia="Times New Roman"/>
          <w:kern w:val="0"/>
          <w:rtl/>
        </w:rPr>
        <w:t xml:space="preserve"> من سافر سفرا مباحا أربعة برد سن له قصر رباعية ركعتين إذا فارق عامر قريته أو خيام قومه وإن أحرم حضرا ثم سافر أو سفرا ثم أقام أو ذكر صلاة حضر في سفر أو عكسها أو إئتم بمقيم أو بمن يشك فيه أو أحرم بصلاة يلزمه إتمامها ففسدت وأعادها أو لم ينو القصر عند إحرامها أو شك في نيته أو نوى إقامة أكثر من أربعة أيام أو ملاحا معه أهله لا ينوي الإقامة ببلد لزمه أن يتم وإن كان له طريقان فسلك أبعدهما أو ذكر صلاة سفر في آخر قصر وإن حبس ولم ينو إقامة أو أقام لقضاء حاجة بلا نية إقامة قصر أبدا </w:t>
      </w:r>
    </w:p>
    <w:p w14:paraId="428A174B"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E70811">
        <w:rPr>
          <w:rFonts w:eastAsia="Times New Roman"/>
          <w:kern w:val="0"/>
          <w:rtl/>
        </w:rPr>
        <w:t xml:space="preserve"> يجوز الجمع بين الظهرين وبين العشاءين في وقت إحداهما في سفر قصر ولمريض يلحقه بتركه مشقة وبين العشاءين لمطر يبل الثياب ووحل وريح شديدة باردة ولو صلى في بيته أو في مسجد طريقة تحت ساباط والأفضل فعل الأرفق به من تاخير وتقديم فإن جمع في وقت الأولى إشترط نية الجمع عند إحرامها ولا يفرق بينهما إلا بقدر إقامة ووضوء خفيف ويبطل براتبة بينهما وأن يكون العذر موجودا عند إفتتاحهما وسلام الأولى وإن جمع في وقت الثانية اشترط نية الجمع في وقت الأولى إن لم يضق عن فعلها وأستمرار العذر إلى دخول وقت الثانية </w:t>
      </w:r>
    </w:p>
    <w:p w14:paraId="46AC7648"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hint="cs"/>
          <w:b/>
          <w:bCs/>
          <w:kern w:val="0"/>
          <w:sz w:val="30"/>
          <w:szCs w:val="30"/>
          <w:u w:val="single"/>
          <w:rtl/>
        </w:rPr>
        <w:t>:</w:t>
      </w:r>
      <w:r w:rsidRPr="007353FA">
        <w:rPr>
          <w:rFonts w:eastAsia="Times New Roman"/>
          <w:b/>
          <w:bCs/>
          <w:kern w:val="0"/>
          <w:sz w:val="30"/>
          <w:szCs w:val="30"/>
          <w:u w:val="single"/>
          <w:rtl/>
        </w:rPr>
        <w:t xml:space="preserve"> </w:t>
      </w:r>
      <w:r w:rsidRPr="00E70811">
        <w:rPr>
          <w:rFonts w:eastAsia="Times New Roman"/>
          <w:kern w:val="0"/>
          <w:rtl/>
        </w:rPr>
        <w:t>وصلاة الخوف صحت عن النبي صلى الله عليه وسلم بصفات كلها جائزة ويستحب أن يحمل معه في صلاتها من السلاح ما يدفع به عن نفسه ولا يثقله كسيف ونحوه</w:t>
      </w:r>
    </w:p>
    <w:p w14:paraId="6142806C"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صلاة الجمعة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تلزم كل ذكر حر مكلف مسلم مستوطن ببناء </w:t>
      </w:r>
      <w:r w:rsidRPr="00E70811">
        <w:rPr>
          <w:rFonts w:eastAsia="Times New Roman" w:hint="cs"/>
          <w:kern w:val="0"/>
          <w:rtl/>
        </w:rPr>
        <w:t>اسمه</w:t>
      </w:r>
      <w:r w:rsidRPr="00E70811">
        <w:rPr>
          <w:rFonts w:eastAsia="Times New Roman"/>
          <w:kern w:val="0"/>
          <w:rtl/>
        </w:rPr>
        <w:t xml:space="preserve"> واحد ولو تفرق ليس بينه وبين المسجد أكثر من وفردى وصفتها في مواضعها وأحكامها كعيد وإذا أراد الإمام الخروج لها وعظ الناس وأمرهم بالتوبة من المعاصي والخروج من المظالم وترك التشاحن والصيام والصدقة ويعدهم يوما يخرجون فيه ويتنظف ولا يتطيب ويخرج متواضعا متخشعا متذللا متضرعا ومعه أهل الدين والصلاح والشيوخ والصبيان المميزون وإن خرج أهل الذمة منفردين عن المسلمين لا بيوم لم يمنعوا فيصلي بهم ثم يخطب واحدة يفتتحها بالتكبير كخطبة العيد ويكثر فيها </w:t>
      </w:r>
      <w:r w:rsidRPr="00E70811">
        <w:rPr>
          <w:rFonts w:eastAsia="Times New Roman" w:hint="cs"/>
          <w:kern w:val="0"/>
          <w:rtl/>
        </w:rPr>
        <w:t>الاستغفار</w:t>
      </w:r>
      <w:r w:rsidRPr="00E70811">
        <w:rPr>
          <w:rFonts w:eastAsia="Times New Roman"/>
          <w:kern w:val="0"/>
          <w:rtl/>
        </w:rPr>
        <w:t xml:space="preserve"> وقراءة الآيات التي فيها الامر به ويرفع يديه فيدعو بدعاء النبي صلى الله عليه وسلم ومنه اللهم اسقنا غيثا مغيثا إلى آخره وإن سقوا قبل خروجهم شكروا الله وسألوه المزيد من فضله وينادى الصلاة جامعة وليس من شرطها إذن الإمام </w:t>
      </w:r>
      <w:r w:rsidRPr="00E70811">
        <w:rPr>
          <w:rFonts w:eastAsia="Times New Roman"/>
          <w:kern w:val="0"/>
          <w:rtl/>
        </w:rPr>
        <w:lastRenderedPageBreak/>
        <w:t>ويسن أن يقف في أول المطر وإخراج رحله وثيابه ليصيبهما المطر وإذا زادت المياه وخيف منها سن أن يقول اللهم حوالينا ولا علينا اللهم على الظراب والآكام وبطون الأدوية ومنابت الشجر ربنا لا تحملنا مالا طاقة لنا به الآية </w:t>
      </w:r>
    </w:p>
    <w:p w14:paraId="4F458806" w14:textId="77777777" w:rsidR="00C11C4E" w:rsidRDefault="00C11C4E" w:rsidP="00775A91">
      <w:pPr>
        <w:jc w:val="center"/>
        <w:rPr>
          <w:rFonts w:eastAsia="Times New Roman"/>
          <w:kern w:val="0"/>
          <w:rtl/>
        </w:rPr>
      </w:pPr>
      <w:r>
        <w:rPr>
          <w:rFonts w:eastAsia="Times New Roman" w:hint="cs"/>
          <w:kern w:val="0"/>
          <w:rtl/>
        </w:rPr>
        <w:t>***</w:t>
      </w:r>
    </w:p>
    <w:p w14:paraId="39803163"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الجنائز</w:t>
      </w:r>
    </w:p>
    <w:p w14:paraId="05F36954" w14:textId="77777777" w:rsidR="00C11C4E" w:rsidRPr="00E70811" w:rsidRDefault="00C11C4E" w:rsidP="00775A91">
      <w:pPr>
        <w:rPr>
          <w:rFonts w:eastAsia="Times New Roman"/>
          <w:kern w:val="0"/>
          <w:rtl/>
        </w:rPr>
      </w:pPr>
      <w:r w:rsidRPr="00E70811">
        <w:rPr>
          <w:rFonts w:eastAsia="Times New Roman"/>
          <w:kern w:val="0"/>
          <w:rtl/>
        </w:rPr>
        <w:t>تسن عيادة المريض وتذكيره التوبة والوصية وإذا نزل به سن تعاهد بل حلقه بماء أو شراب وندى شفتيه بقطنة ولقنه لا وإله إلا الله مرة ولم يزد على ثلاث إلا ان يتكلم بعده فيعيد تلقينه برفق ويقرأ عنده يس ويوجهه إلى القبلة فإذا مات سن تغميضه وشد لحييه وتليين مفاصله وخلع ثيابه وستره بثوب ووضع حديدة على بطنه ووضعه على سرير غسله متوجها منحدرا نحو رجليه وإسراع تجهيزه إن مات غير فجأة وإنفاذ وصيته ويجب في قضاء دينه </w:t>
      </w:r>
    </w:p>
    <w:p w14:paraId="661C5E21"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غسل الميت وتكفينه والصلاة علية ودفنه فرض كفاية وأولى الناس بغسله وصيه ثم أبوه ثم جده ثم الأقرب فالأقرب من عصباته ثم ذوو أرحامه وأنثى وصيتها ثم القربى فالقربى من نسائها ولكل من الزوجين غسل صاحبه وكذا سيد مع سريته ولرجل وإمرأة غسل من له سبع سنين فقط وإن مات رجل بين نسوة أو عكسه يممت كخنثى مشكل ويحرم أن يغسل مسلم كافرا أو يدفنه بل يوارى لعدم وإذا أخذ في غسله ستر عورته وجرده وستره عن العيون ويكره لغير معين في غسله حضوره ثم يرفع رأسه إلى قرب جلوسه ويعصر بطنه برفق ويكثر صب الماء حينئذ ثم يلف على يده خرقة فينجيه ولا يحل مس عورة من له سبع سنين ويستحب أن لا يمس سائره إلا بخرقة ثم يوضيه ندبا ولا يدخل الماء في فيه ولا في أنفه ويدخل إصبعيه مبلولتين بالماء بين شفتيه فيمسح أسنانه وفي منخريه فينظفهما ولا يدخلهما الماء ثم ينوي غسله ويسمي ويغسل برغوة السدر رأسه ولحيته فقط ثم يغسل شقه الأيمن ثم الأيسر ثم كله ثلاثا من قوله يمر في محل مرة إلى قوله بثلاث زيد حتى ينقى ولو جاوز السبع ويجعل في الغسلة الأخيرة كافورا والماء الحار والإشنان والخلال يستعمل</w:t>
      </w:r>
      <w:r>
        <w:rPr>
          <w:rFonts w:eastAsia="Times New Roman" w:hint="cs"/>
          <w:kern w:val="0"/>
          <w:rtl/>
        </w:rPr>
        <w:t xml:space="preserve"> </w:t>
      </w:r>
      <w:r w:rsidRPr="00E70811">
        <w:rPr>
          <w:rFonts w:eastAsia="Times New Roman"/>
          <w:kern w:val="0"/>
          <w:rtl/>
        </w:rPr>
        <w:t xml:space="preserve">إذا احتيج إليه ويقص شاربه ويقلم أظفاره ولا يسرح شعره ثم ينشف بثوب ويضفر شعرها ثلاثة قرون ويسدل وراءها وإن خرج منه شيء بعد سبع حشي بقطن فإن لم يستمسك فبطين حر ثم يغسل المحل ويوضأ وإن خرج بعد تكفينه لم يعد الغسل ومحرم ميت كحي يغسل بماء وسدر ولا يقرب طيبا ولا يلبس ذكر مخيطا ولا يغطى رأسه ولا وجه أنثى </w:t>
      </w:r>
      <w:r w:rsidRPr="00E70811">
        <w:rPr>
          <w:rFonts w:eastAsia="Times New Roman"/>
          <w:kern w:val="0"/>
          <w:rtl/>
        </w:rPr>
        <w:lastRenderedPageBreak/>
        <w:t>ولا يغسل شهيد ومقتول ظلما إلا أن يكون جنبا ويدفن في ثيابه بعد نزع السلاح والجلود عنه وإن سلبها كفن بغيرها ولا يصلى عليه وإن سقط من دابته أو وجد ميتا ولا أثر به أو حمل فأكل أو طال بقاؤه عرفا غسل وصلي عليه والسقط إذا بلغ أربعة أشهر غسل وصلي عليه ومن تعذر غسله يمم وعلى الغاسل ستر ما رآه وإن يكن حسنا </w:t>
      </w:r>
    </w:p>
    <w:p w14:paraId="6954150B"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يجب تكفينه في ماله مقدما على دين وغيره </w:t>
      </w:r>
      <w:r>
        <w:rPr>
          <w:rFonts w:eastAsia="Times New Roman" w:hint="cs"/>
          <w:kern w:val="0"/>
          <w:rtl/>
        </w:rPr>
        <w:t xml:space="preserve">، </w:t>
      </w:r>
      <w:r w:rsidRPr="00E70811">
        <w:rPr>
          <w:rFonts w:eastAsia="Times New Roman"/>
          <w:kern w:val="0"/>
          <w:rtl/>
        </w:rPr>
        <w:t>فإن لم يكن له مال فعلى من تلزمه نفقته إلا الزوج لا يلزمه كفن إمرأته ويستحب تكفين رجل في ثلاث لفائف بيض تجمر ثم تبسط بعضها فوق بعض ويجعل الحنوط فيما بينها ثم يوضع عليها مستلقيا ويجعل منه في قطن بين اليتيه ويشد فوقها خرقة مشقوقة الطرف كالتبان تجمع اليتيه ومثانته ويجعل الباقي على منافذ وجهه ومواضع سجوده وإن طيب كله فحسن ثم يرد طرف اللفافة العليا على شقه الأيمن ويرد طرفها الآخر من فوقه ثم الثانية والثالثة كذلك ويجعل أكثر الفاضل عند رأسه ثم يعقدها وتحل في القبر وإن كفن في قميص ومئزر ولفافة جاز وتكفن المرأة في خمسة أثواب إزار وخمار وقميص ولفافتين والواجب ثوب يستر جميعه </w:t>
      </w:r>
    </w:p>
    <w:p w14:paraId="59B826E7"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 xml:space="preserve">فصل </w:t>
      </w:r>
      <w:r w:rsidRPr="00E70811">
        <w:rPr>
          <w:rFonts w:eastAsia="Times New Roman"/>
          <w:kern w:val="0"/>
          <w:rtl/>
        </w:rPr>
        <w:t>السنة أن يقوم الإمام عند صدره وعند وسطها ويكبر أربعا يقرأ في الأولى بعد التعوذ الفاتحة ويصلي على النبي صلى الله عليه وسلم في الثانية كالتشهد ويدعو في الثالثة فيقول اللهم اغفر لحينا وميتنا وشاهدنا وغائبنا وصغيرنا وكبيرنا وذكرنا وأنثانا إنك تعلم منقلبنا ومثوانا وأنت على كل شيء قدير اللهم من أحييته منا فأحيه على الإسلام والسنة ومن توفيته منا فتوفه عليهما اللهم إغفر له وارحمه وعافه واعف عنه وأكرم نزله وأوسع مدخله وأغسله بالماء والثلج والبرد ونقه من الذنوب و</w:t>
      </w:r>
      <w:r>
        <w:rPr>
          <w:rFonts w:eastAsia="Times New Roman"/>
          <w:kern w:val="0"/>
          <w:rtl/>
        </w:rPr>
        <w:t>الخطأ</w:t>
      </w:r>
      <w:r w:rsidRPr="00E70811">
        <w:rPr>
          <w:rFonts w:eastAsia="Times New Roman"/>
          <w:kern w:val="0"/>
          <w:rtl/>
        </w:rPr>
        <w:t>يا كما ينقى الثوب الأبيض من الدنس وابدله دار خيرا من داره وزوجا خيرا من زوجه وأدخله الجنة وأعذه من عذاب القبر وعذاب النار وافسح له في قبره ونور له فيه وإن كان صغيرا قال اللهم اجعله ذخرا لوالديه وفرطا وشفيعا مجابا اللهم ثقل به موازينهما واعظم به أجورهما وألحقه بصالح سلف المؤمنين واجعله في كفالة إبراهيم وقه برحمتك عذاب الجحيم ويقف بعد الرابعة قليلا ويسلم واحدة عن يمينه ويرفع يديه مع كل تكبيرة وواجبها قيام وتكبيرات أربع والفاتحة والصلاة على النبي صلى الله عليه وسلم ودعوة للميت والسلام ومن فاته شيء من التكبير قضاه على صفته ومن فاتته الصلاة عليه صلى على القبر وعلى غائب بالنية إلى شهر ولا يصلي الإمام على الغال ولا على قاتل نفسه ولا بأس بالصلاة عليه في المسجد </w:t>
      </w:r>
    </w:p>
    <w:p w14:paraId="08B958F1"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lastRenderedPageBreak/>
        <w:t>فصل</w:t>
      </w:r>
      <w:r w:rsidRPr="00E70811">
        <w:rPr>
          <w:rFonts w:eastAsia="Times New Roman"/>
          <w:kern w:val="0"/>
          <w:rtl/>
        </w:rPr>
        <w:t xml:space="preserve"> يسن التربيع في حمله ويباح بين العمودين ويسن الإسراع بها وكون المشاة أمامها والركبان خلفها ويكره جلوس تابعها حتى توضع ويسجى قبر امرأة فقط واللحد أفضل من الشق ويقول مدخله بسم الله وعلى ملة رسول الله ويضعه في لحده على شقه الأيمن مستقبل القبلة ويرفع القبر عن الأرض قدر شبر مسنما ويكره تجصيصه والبناء والكتابة والجلوس والوطء عليه والإتكاء إليه ويحرم فيه دفن اثنين فأكثر إلا لضرورة ويجعل بين كل اثنين حاجز من تراب ولا تكره القراءة على القبر وأي قربة فعلها وجعل ثوابها لميت مسلم أو حي نفعه ذلك وسن أن يصلح لأهل الميت طعام يبعث به إليهم ويكره لهم فعله للناس </w:t>
      </w:r>
    </w:p>
    <w:p w14:paraId="4995D40A"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تسن زيارة القبور إلا لنساء ويقول إذا زارها السلام عليكم دار قوم مؤمنين وإنا إن شاء الله بكم للاحقون يرحم الله المستقدمين منكم والمستأخرين نسأل الله لنا ولكم العافية اللهم لا تحرمنا أجرهم ولا تفتنا بعدهم واغفر لنا ولهم وتسن تعزية المصاب بالميت ويجوز البكاء على الميت ويحرم الندب والنياحة وشق الثوب ولطم الخد ونحوه </w:t>
      </w:r>
    </w:p>
    <w:p w14:paraId="13F47035" w14:textId="77777777" w:rsidR="00C11C4E" w:rsidRDefault="00C11C4E" w:rsidP="00775A91">
      <w:pPr>
        <w:jc w:val="center"/>
        <w:rPr>
          <w:rFonts w:eastAsia="Times New Roman"/>
          <w:kern w:val="0"/>
          <w:rtl/>
        </w:rPr>
      </w:pPr>
      <w:r>
        <w:rPr>
          <w:rFonts w:eastAsia="Times New Roman" w:hint="cs"/>
          <w:kern w:val="0"/>
          <w:rtl/>
        </w:rPr>
        <w:t>***</w:t>
      </w:r>
    </w:p>
    <w:p w14:paraId="23815C4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الزكاة</w:t>
      </w:r>
    </w:p>
    <w:p w14:paraId="34BEAE8B" w14:textId="77777777" w:rsidR="00C11C4E" w:rsidRPr="00E70811" w:rsidRDefault="00C11C4E" w:rsidP="00775A91">
      <w:pPr>
        <w:rPr>
          <w:rFonts w:eastAsia="Times New Roman"/>
          <w:kern w:val="0"/>
          <w:rtl/>
        </w:rPr>
      </w:pPr>
      <w:r w:rsidRPr="00E70811">
        <w:rPr>
          <w:rFonts w:eastAsia="Times New Roman"/>
          <w:kern w:val="0"/>
          <w:rtl/>
        </w:rPr>
        <w:t>تجب بشروط خمسة حرية وإسلام وملك نصاب واستقراره ومضي الحول في غير المعشر إلا نتاج السائمة وربح التجارة ولو لم يبلغ نصابا فإن حولهما حول أصلهما إن كان نصابا وإلا فمن كماله ومن كان له دين أو حق من صداق وغيره على مليء أو غيره أدى زكاته إذا قبضه لما مضى ولا زكاة في مال من عليه دين ينقض النصاب ولو كان المال ظاهرا وكفارة كدين وإن ملك نصابا صغارا إنعقد حوله حين ملكه وإن نقص النصاب في بعض الحول أو باعه أو أبدله بغير جنسه لا فرارا من الزكاة انقطع الحول وإن أبدله بجنسه بنى على حوله وتجب الزكاة في عين المال ولها تعلق بالذمة ولا يعتبر في وجوبها إمكان الأداء ولا بقاء المال والزكاة كالدين في التركة</w:t>
      </w:r>
    </w:p>
    <w:p w14:paraId="123AE9A8"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زكاة بهيمة الأنعام</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تجب في إبل وبقر وغنم إذا كانت سائمة الحول أو أكثره فيجب في خمس وعشرين من الأبل بنت مخاض وفيما دونها في كل خمس شاة في ست وثلاثين بنت لبون وفي ست وأربعين حقة وفي إحدى وستين جذعة وفي ست وسبعين بنتا لبون وفي إحدى وتسعين حقنان </w:t>
      </w:r>
      <w:r w:rsidRPr="00E70811">
        <w:rPr>
          <w:rFonts w:eastAsia="Times New Roman"/>
          <w:kern w:val="0"/>
          <w:rtl/>
        </w:rPr>
        <w:lastRenderedPageBreak/>
        <w:t>فإذا زادت على مائة وعشرين واحدة فثلاث بنات لبون ثم في كل أربعين بنت لبون وفي كل خمسين حقة </w:t>
      </w:r>
    </w:p>
    <w:p w14:paraId="79229FBB"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 xml:space="preserve">فصل </w:t>
      </w:r>
      <w:r w:rsidRPr="00E70811">
        <w:rPr>
          <w:rFonts w:eastAsia="Times New Roman"/>
          <w:kern w:val="0"/>
          <w:rtl/>
        </w:rPr>
        <w:t>ويجب في ثلاثين من البقر تبيع أو تبيعة وفي أربعين مسنة من قوله في محل إلى قوله مسن هنا وابن لبون مكان بنت مخاض وإذا كان النصاب كله ذكورا </w:t>
      </w:r>
    </w:p>
    <w:p w14:paraId="4056B0A2" w14:textId="77777777" w:rsidR="00C11C4E"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ويجب في أربعين من الغنم شاة وفي مائة وإحدى وعشرين شاتان وفي مائتين وواحدة ثلاث شياة ثم في كل مائة شاة والخلطة تصير المالين كالواحدة</w:t>
      </w:r>
    </w:p>
    <w:p w14:paraId="58C31FA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زكاة الحبوب والثما</w:t>
      </w:r>
      <w:r w:rsidRPr="00A67C13">
        <w:rPr>
          <w:rFonts w:eastAsia="Times New Roman" w:hint="cs"/>
          <w:b/>
          <w:bCs/>
          <w:kern w:val="0"/>
          <w:sz w:val="32"/>
          <w:szCs w:val="32"/>
          <w:highlight w:val="yellow"/>
          <w:u w:val="single"/>
          <w:rtl/>
        </w:rPr>
        <w:t>ر]:</w:t>
      </w:r>
      <w:r>
        <w:rPr>
          <w:rFonts w:eastAsia="Times New Roman" w:hint="cs"/>
          <w:b/>
          <w:bCs/>
          <w:kern w:val="0"/>
          <w:sz w:val="30"/>
          <w:szCs w:val="30"/>
          <w:u w:val="single"/>
          <w:rtl/>
        </w:rPr>
        <w:t xml:space="preserve"> </w:t>
      </w:r>
      <w:r w:rsidRPr="00E70811">
        <w:rPr>
          <w:rFonts w:eastAsia="Times New Roman"/>
          <w:kern w:val="0"/>
          <w:rtl/>
        </w:rPr>
        <w:t>تجب في الحبوب كلها ولو لم تكن قوتا وفي كل ثمر يكال ويدخر كتمر وزبيب ويعتبر بلوغ نصاب قدره ألف وستمائة رطل عراقي وتضم ثمرة العام الواحد بعضها إلى بعض في تكميل النصاب لا جنس إلى آخر ويعتبر أن يكون النصاب مملوكا له وقت وجوب الزكاة فلا تجب فيما يكتسبه اللقاط أو يأخذه بحصاده ولا فيما يجتنبه من المباح كالبطم والزعبل وبزر قطونا ولو نبت في أرضه </w:t>
      </w:r>
    </w:p>
    <w:p w14:paraId="50A30E1B"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يجب عشر فيما سقي بلا مؤنة ونصفه معها وثلاثة أرباعه بهما فإن تفاوتا فبأكثرهما نفعا ومع الجهل العشر وإذا اشتد الحب وبدا صلاح الثمر وجبت الزكاة ولا يستقر الوجوب إلا بجعلها في البيدر فإن تلقت قبله بغير تعد منه سقطت ويجب العشر على مستأجر الأرض دون مالكها وإذا أخذ من ملكه أو موات من العسل مائة وستين رطلا عراقيا ففيه عشرة والركاز ما وجد من دفن الجاهلية ففيه الخمس في قليله وكثيره </w:t>
      </w:r>
    </w:p>
    <w:p w14:paraId="1A610EFB"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زكاة النقدين</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يجب في الذهب إذا بلغ عشرين منقالا وفي الفضة إذا بلغت مائتي درهم ربع العشر منهما ويضم الذهب إلى الفضة في تكميل النصاب وتضم قيمة العروض إلى كل منهما ويباح للذكر من الفضة الخاتم وقبيعة السيف وحلية المنطقة ونحوه ومن الذهب قبيعة السيف وما دعت إليه ضرورة كأنف ونحوه ويباح للنساء من الذهب والفضة ما جرت عادتهن بلبسه ولو كثر ولا زكاة في حليهما المعد للإستعمال أو العارية وإن أعد للكرى أو النفقة أو كان محرما ففيه الزكاة</w:t>
      </w:r>
    </w:p>
    <w:p w14:paraId="18887F9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زكاة العروض</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إذا ملكها بفعله بنية التجارة وبلغت قيمتها نصابا زكى قيمتها فإن ملكها بارث أو بفعله بغير نية التجارة ثم نواها لم تصر لها وتقوم عند الحول بالأحظ للفقراء من عين أو ورق ولا </w:t>
      </w:r>
      <w:r w:rsidRPr="00E70811">
        <w:rPr>
          <w:rFonts w:eastAsia="Times New Roman"/>
          <w:kern w:val="0"/>
          <w:rtl/>
        </w:rPr>
        <w:lastRenderedPageBreak/>
        <w:t xml:space="preserve">يعتبر ما اشتريت به وإن </w:t>
      </w:r>
      <w:r>
        <w:rPr>
          <w:rFonts w:eastAsia="Times New Roman"/>
          <w:kern w:val="0"/>
          <w:rtl/>
        </w:rPr>
        <w:t>اشترى</w:t>
      </w:r>
      <w:r w:rsidRPr="00E70811">
        <w:rPr>
          <w:rFonts w:eastAsia="Times New Roman"/>
          <w:kern w:val="0"/>
          <w:rtl/>
        </w:rPr>
        <w:t xml:space="preserve"> عرضا بنصاب من اثمان أو عروض بنى على حوله وإن إشتراه بسائمة لم يبن </w:t>
      </w:r>
    </w:p>
    <w:p w14:paraId="47946800"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زكاة الفطر</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تجب على كل مسلم فضل له يوم العيد وليلته صاع عن قوته وقوت عياله وحوائجه الأصلية ولا يمنعها الدين يطلبه فيخرح عن نفسه وعن مسلم يمونه ولو شهر رمضان فإن عجز عن البعض بدأ بنفسه فأمرأته فرقيقه فأمه فأبيه فولده فأقرب في ميراث والعبد بين شركاء عليهم صاغ ويستحب عن الجنين ولا تجب لناشز ومن لزمت غيره فطرته فأخرج عن نفسه بغير إذنه أجزأت وتجب بغروب الشمس ليلة الفطر فمن أسلم بعده أو ملك عبدا أو تزوج أو ولد له لم تلزمه فطرته وقبله تلزم ويجوز إخراجها قبل العيد بيومين فقط ويوم العيد قبل الصلاة أفضل وتكره في باقيه ويقضيها بعد يومه آثما </w:t>
      </w:r>
    </w:p>
    <w:p w14:paraId="2366AA28"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ويجب صاع من بر أو شعير أو دقيقهما أو سويقهما أو تمر أو زبيب أو أقط فإن عدم ألخمسة أجزأ كل حب وثمر يقتات لا معيب ولا خبز ويجوز أن يعطي الجماعة ما يلزم الواحد وعكسه </w:t>
      </w:r>
    </w:p>
    <w:p w14:paraId="349A986C"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إخراج الزكاة</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ويجب على الفور مع إمكانه إلا لضرورة فإن منعها جحدا لوجوبها كفر عارف بالحكم وأخذت وقتل أو بخلا أخذت منه وعزر وتجب في مال صبي ومجنون فيخرجها وليهما ولا يجوز إخراجها إلا بنية والأفضل أن يفرقها بنفسه ويقول عند دفعها هو وآخذها ما ورد والأفضل إخراج زكاة كل مال في فقراء بلده ولا يجوز نقلها إلى ما تقصر فيه الصلاة فإن فعل أجزأت إلا أن يكون في بلد لا فقراء فيه فيفرقها في أقرب البلاد إليه فإن كان في بلد وماله في آخر أخرج زكاة المال في بلده وفطرته في بلد هو فيه ويجوز تعجيل الزكاة لحولين فأقل ولا يستحب</w:t>
      </w:r>
    </w:p>
    <w:p w14:paraId="29D6438C"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أهل الزكاة</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ثمانية  الفقراء وهم من لا يجدون شيئا أو يجدون بعض الكفاية والمساكين يجدون أكثرها أو نصفها والعاملون عليها وهم جباتها وحفاظها الرابع المؤلفة قلوبهم ممن يرجى إسلامه أو كف شره أو برحى بعطبته قوة إيمانه الخامس الرقاب وهم المكاتبون ويفك منها الأسير المسلم السادس الغارم لإصلاح ذات البين ولو مع غنى أو لنفسه مع الفقر السابع في سبيل الله وهم الغراة المتطوعة الذين لا ديوان لهم الثامن ابن السبيل المسافر المنقطع به دون المنشي للسفر من بلده فيعطي ما يوصله إلى بلده ومن كان ذا عيال أخذ ما يكفيهم ويجوز صرفها إلى صنف واحد ويسن إلى أقاربه الذين لا تلزمه مؤنتهم </w:t>
      </w:r>
    </w:p>
    <w:p w14:paraId="1BEA234F"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lastRenderedPageBreak/>
        <w:t>فصل</w:t>
      </w:r>
      <w:r w:rsidRPr="00E70811">
        <w:rPr>
          <w:rFonts w:eastAsia="Times New Roman"/>
          <w:kern w:val="0"/>
          <w:rtl/>
        </w:rPr>
        <w:t xml:space="preserve"> ولا تدفع إلى هاشمي ومطلي ومواليهما ولا إلى فقيرة تحت غني منفق ولا إلى فرعه وأصله ولا إلى عبد وزوج وإن أعطاها لمن ظنه غير أهل فبان أهلا أو بالعكس لم يجزه إلا لغني ظنه فقيرا وصدقة التطوع مستحبة وفي رمضان وأوقات الحاجات أفضل وتسن بالفاضل عن كفايته ومن يمونه ويأثم بما ينقصها </w:t>
      </w:r>
    </w:p>
    <w:p w14:paraId="00595230" w14:textId="77777777" w:rsidR="00C11C4E" w:rsidRDefault="00C11C4E" w:rsidP="00775A91">
      <w:pPr>
        <w:jc w:val="center"/>
        <w:rPr>
          <w:rFonts w:eastAsia="Times New Roman"/>
          <w:kern w:val="0"/>
          <w:rtl/>
        </w:rPr>
      </w:pPr>
      <w:r>
        <w:rPr>
          <w:rFonts w:eastAsia="Times New Roman" w:hint="cs"/>
          <w:kern w:val="0"/>
          <w:rtl/>
        </w:rPr>
        <w:t>***</w:t>
      </w:r>
    </w:p>
    <w:p w14:paraId="7DB2AFA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الصيام</w:t>
      </w:r>
    </w:p>
    <w:p w14:paraId="4B09D763" w14:textId="77777777" w:rsidR="00C11C4E" w:rsidRPr="00E70811" w:rsidRDefault="00C11C4E" w:rsidP="00775A91">
      <w:pPr>
        <w:rPr>
          <w:rFonts w:eastAsia="Times New Roman"/>
          <w:kern w:val="0"/>
          <w:rtl/>
        </w:rPr>
      </w:pPr>
      <w:r w:rsidRPr="00E70811">
        <w:rPr>
          <w:rFonts w:eastAsia="Times New Roman"/>
          <w:kern w:val="0"/>
          <w:rtl/>
        </w:rPr>
        <w:t>يجب صوم رمضان برؤية هلاله فإن لم يرمع صحو ليلة الثلاثين أصبحوا مفطرين وإن حال دونه غيم أو قتر فظاهر المذهب يجب صومه وإن رؤي نهارا فهو لليلة المقبلة وإذا رآه أهل بلد لزم الناس كلهم الصوم ويصام برؤية عدل ولو أنثى وإن صاموا بشهادة واحد ثلاثين يوما فلم ير الهلال أو صاموا لأجل غيم لم يفطروا ومن رأى وحده هلال رمضان ورد قوله أو رأى هلال شوال صام ويلزم الصوم لكل مسلم مكلف قادر وإذا قامت البينة في أثناء النهار وجب الإمساك والقضاء على كل من صار في أثناءه أهلا لوجوبه وكذا حائض ونفساء طهرتا ومسافر قدم مفطرا ومن أفطر لكبر أو مرض لا يرجى برؤه أطعم لكل يوما مسكينا ويسن لمريض يضره ولمسافر يقصر وإن نوى حاضر صوم يوم ثم سافر في أثنائه فله الفطر وإن أفطرت حامل أو مرضع خوفا على أنفسهما قضتاه فقط وعلى ولديهما قضتا وأطعمتا لكل يوم مسكينا ومن نوى الصوم ثم جن أو أغمي عليه جميع النهار ولم يفق جزءا منه لم يصح صومه لا إن نام جميع النهار ويلزم المغمى عليه القضاء فقط ويجب تعيين النية من الليل لصوم كل يوم واجب لا نية الفرضية ويصح النفل بنية من النهار قبل الزوال وبعده ولو نوي إن كان غدا من رمضان فهو فرضي لم يجزه ومن نوى الإفطار أفطر</w:t>
      </w:r>
    </w:p>
    <w:p w14:paraId="5398D5E4"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ما يفسد الصوم ويوجب الكفارة</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أكل أو شرب أو </w:t>
      </w:r>
      <w:r w:rsidRPr="00E70811">
        <w:rPr>
          <w:rFonts w:eastAsia="Times New Roman" w:hint="cs"/>
          <w:kern w:val="0"/>
          <w:rtl/>
        </w:rPr>
        <w:t>استعط</w:t>
      </w:r>
      <w:r w:rsidRPr="00E70811">
        <w:rPr>
          <w:rFonts w:eastAsia="Times New Roman"/>
          <w:kern w:val="0"/>
          <w:rtl/>
        </w:rPr>
        <w:t xml:space="preserve"> أو </w:t>
      </w:r>
      <w:r w:rsidRPr="00E70811">
        <w:rPr>
          <w:rFonts w:eastAsia="Times New Roman" w:hint="cs"/>
          <w:kern w:val="0"/>
          <w:rtl/>
        </w:rPr>
        <w:t>احتقن</w:t>
      </w:r>
      <w:r w:rsidRPr="00E70811">
        <w:rPr>
          <w:rFonts w:eastAsia="Times New Roman"/>
          <w:kern w:val="0"/>
          <w:rtl/>
        </w:rPr>
        <w:t xml:space="preserve"> أو </w:t>
      </w:r>
      <w:r w:rsidRPr="00E70811">
        <w:rPr>
          <w:rFonts w:eastAsia="Times New Roman" w:hint="cs"/>
          <w:kern w:val="0"/>
          <w:rtl/>
        </w:rPr>
        <w:t>اكتحل</w:t>
      </w:r>
      <w:r w:rsidRPr="00E70811">
        <w:rPr>
          <w:rFonts w:eastAsia="Times New Roman"/>
          <w:kern w:val="0"/>
          <w:rtl/>
        </w:rPr>
        <w:t xml:space="preserve"> بما يصل إلى حلقه أو أدخل إلى جوفه شيئا من أي موضع كان غير إحليله أو </w:t>
      </w:r>
      <w:r w:rsidRPr="00E70811">
        <w:rPr>
          <w:rFonts w:eastAsia="Times New Roman" w:hint="cs"/>
          <w:kern w:val="0"/>
          <w:rtl/>
        </w:rPr>
        <w:t>استقاء</w:t>
      </w:r>
      <w:r w:rsidRPr="00E70811">
        <w:rPr>
          <w:rFonts w:eastAsia="Times New Roman"/>
          <w:kern w:val="0"/>
          <w:rtl/>
        </w:rPr>
        <w:t xml:space="preserve"> أو </w:t>
      </w:r>
      <w:r>
        <w:rPr>
          <w:rFonts w:eastAsia="Times New Roman" w:hint="cs"/>
          <w:kern w:val="0"/>
          <w:rtl/>
        </w:rPr>
        <w:t>ا</w:t>
      </w:r>
      <w:r w:rsidRPr="00E70811">
        <w:rPr>
          <w:rFonts w:eastAsia="Times New Roman"/>
          <w:kern w:val="0"/>
          <w:rtl/>
        </w:rPr>
        <w:t xml:space="preserve">ستمنى أو باشر فأمنى أو أمذى أو كرر النظر فأنزل أو </w:t>
      </w:r>
      <w:r w:rsidRPr="00E70811">
        <w:rPr>
          <w:rFonts w:eastAsia="Times New Roman" w:hint="cs"/>
          <w:kern w:val="0"/>
          <w:rtl/>
        </w:rPr>
        <w:t>احتجم</w:t>
      </w:r>
      <w:r w:rsidRPr="00E70811">
        <w:rPr>
          <w:rFonts w:eastAsia="Times New Roman"/>
          <w:kern w:val="0"/>
          <w:rtl/>
        </w:rPr>
        <w:t xml:space="preserve"> أو حجم وظهر دم عامدا ذاكرا لصومه فسد لا ناسيا أو مكرها أو طار إلى حلقه ذباب أو غبار أو فكر فأنزل أو </w:t>
      </w:r>
      <w:r w:rsidRPr="00E70811">
        <w:rPr>
          <w:rFonts w:eastAsia="Times New Roman" w:hint="cs"/>
          <w:kern w:val="0"/>
          <w:rtl/>
        </w:rPr>
        <w:t>احتلم</w:t>
      </w:r>
      <w:r w:rsidRPr="00E70811">
        <w:rPr>
          <w:rFonts w:eastAsia="Times New Roman"/>
          <w:kern w:val="0"/>
          <w:rtl/>
        </w:rPr>
        <w:t xml:space="preserve"> أو أصبح في فيه طعام فلفظه أو </w:t>
      </w:r>
      <w:r w:rsidRPr="00E70811">
        <w:rPr>
          <w:rFonts w:eastAsia="Times New Roman" w:hint="cs"/>
          <w:kern w:val="0"/>
          <w:rtl/>
        </w:rPr>
        <w:t>اغتسل</w:t>
      </w:r>
      <w:r w:rsidRPr="00E70811">
        <w:rPr>
          <w:rFonts w:eastAsia="Times New Roman"/>
          <w:kern w:val="0"/>
          <w:rtl/>
        </w:rPr>
        <w:t xml:space="preserve"> أو تمضمض أو </w:t>
      </w:r>
      <w:r w:rsidRPr="00E70811">
        <w:rPr>
          <w:rFonts w:eastAsia="Times New Roman" w:hint="cs"/>
          <w:kern w:val="0"/>
          <w:rtl/>
        </w:rPr>
        <w:t>استنثر</w:t>
      </w:r>
      <w:r w:rsidRPr="00E70811">
        <w:rPr>
          <w:rFonts w:eastAsia="Times New Roman"/>
          <w:kern w:val="0"/>
          <w:rtl/>
        </w:rPr>
        <w:t xml:space="preserve"> أو زاد على الثلاث أو بالغ فدخل الماء حلقه لم يفسد ومن أكل شاكا في طلوع الفجر صح صومه لا إن أكل شاكا في غروب الشمس أو معتقدا أنه ليل فبان نهارا </w:t>
      </w:r>
    </w:p>
    <w:p w14:paraId="29527F5F"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lastRenderedPageBreak/>
        <w:t>فصل</w:t>
      </w:r>
      <w:r w:rsidRPr="00E70811">
        <w:rPr>
          <w:rFonts w:eastAsia="Times New Roman"/>
          <w:kern w:val="0"/>
          <w:rtl/>
        </w:rPr>
        <w:t xml:space="preserve"> ومن جامع في نهار رمضان في قبل أو دبر فعليه القضاء و</w:t>
      </w:r>
      <w:r>
        <w:rPr>
          <w:rFonts w:eastAsia="Times New Roman"/>
          <w:kern w:val="0"/>
          <w:rtl/>
        </w:rPr>
        <w:t>الكفارة</w:t>
      </w:r>
      <w:r w:rsidRPr="00E70811">
        <w:rPr>
          <w:rFonts w:eastAsia="Times New Roman"/>
          <w:kern w:val="0"/>
          <w:rtl/>
        </w:rPr>
        <w:t xml:space="preserve"> وإن جامع دون الفرج فأنزل أو كانت المرأة معذورة او جامع من نوى الصوم في سفره أفطر ولا كفارة وإن جامع في يومين أو كرره في يوم ولم يكفر فكفارة واحدة في الثانية وفي الأولى </w:t>
      </w:r>
      <w:r w:rsidRPr="00E70811">
        <w:rPr>
          <w:rFonts w:eastAsia="Times New Roman" w:hint="cs"/>
          <w:kern w:val="0"/>
          <w:rtl/>
        </w:rPr>
        <w:t>اثنتان</w:t>
      </w:r>
      <w:r w:rsidRPr="00E70811">
        <w:rPr>
          <w:rFonts w:eastAsia="Times New Roman"/>
          <w:kern w:val="0"/>
          <w:rtl/>
        </w:rPr>
        <w:t xml:space="preserve"> وإن جامع ثم كفر جامع في يومه فكفارة ثانية وكذلك من لزمه الإمساك إذا جامع ومن جامع وهو معافى ثم مرض أو جن أو سافر لم تسقط ولا تجب </w:t>
      </w:r>
      <w:r>
        <w:rPr>
          <w:rFonts w:eastAsia="Times New Roman"/>
          <w:kern w:val="0"/>
          <w:rtl/>
        </w:rPr>
        <w:t>الكفارة</w:t>
      </w:r>
      <w:r w:rsidRPr="00E70811">
        <w:rPr>
          <w:rFonts w:eastAsia="Times New Roman"/>
          <w:kern w:val="0"/>
          <w:rtl/>
        </w:rPr>
        <w:t xml:space="preserve"> بغير الجماع في صيام رمضان وهي عتق رقبة فإن لم يجد فصيام شهرين متتابعين فإن لم يستطع فإطعام ستين مسكينا فإن لم يجد سقطت </w:t>
      </w:r>
    </w:p>
    <w:p w14:paraId="5CED166F"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ما يكره ويستحب وحكم القضاء</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يكره جمع ريقه فيبتلعه ويحرم بلع النخامة ويفطر بها فقط وصلت إلى فمه ويكره ذوق طعام بلا حاجة ومضغ علك قوي وإن وجد طعمهما في حلقه أفطر ويحرم العلك المتحلل إن بلغ ريقه وتكره القبلة لمن تحرك شهوته ويجب اجتناب كذب وغيبة وشتم وسن لمن شتم قوله إني صائم وتأخير سحور وتعجيل فطر على رطب فإن عدم فتمر فإن عدم فماء وقول ما ورد ويستحب القضاء متتابعا ولا يجوز إلى رمضان آخر من غير عذر فإن فعل فعليه مع القضاء إطعام مسكين لكل يوم وإن مات ولو بعد رمضان آخر وإن مات وعليه صوم أو حج أو </w:t>
      </w:r>
      <w:r w:rsidRPr="00E70811">
        <w:rPr>
          <w:rFonts w:eastAsia="Times New Roman" w:hint="cs"/>
          <w:kern w:val="0"/>
          <w:rtl/>
        </w:rPr>
        <w:t>اعتكاف</w:t>
      </w:r>
      <w:r w:rsidRPr="00E70811">
        <w:rPr>
          <w:rFonts w:eastAsia="Times New Roman"/>
          <w:kern w:val="0"/>
          <w:rtl/>
        </w:rPr>
        <w:t xml:space="preserve"> أو صلاة نذر أستحب لوليه قضاؤه </w:t>
      </w:r>
    </w:p>
    <w:p w14:paraId="0E827FA3"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صوم التطوع</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يسن صيام أيام البيض والإثنين والخميس وست من شوال وشهر المحرم وآكده العاشر ثم التاسع وتسع ذي الحجة ويوم عرفة لغير حاج بها وأفضله صوم يوم وفطر يوم ويكره إفراد رجب والجمعة والسبت والشك ويحرم صوم العيدين ولو في فرض وصيام أيام التشريق إلا عن دم متعة وقران ومن دخل في فرض موسع حرم قطعه ولا يلزم في النفل ولا قضاء فاسدة إلا الحج وترجى ليلة القدر في العشر الأواخر من رمضان وأوتاره آكد وليلة سبع وعشرين أبلغ ويدعو فيها بما ورد </w:t>
      </w:r>
    </w:p>
    <w:p w14:paraId="3F67457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الاعتكاف</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هو لزوم مسجد لطاعة الله تعالى مسنون ويصح بلا صوم ويلزمان بالنذر ولا يصح إلا في مسجد يجمع فيه إلا المرأة ففي كل مسجد سوى مسجد بيتها ومن نذره أو الصلاة في مسجد غير الثلاثة وأفضلها الحرام فمسجد المدينة فالأقصى لم يلزمه فيه وإن عين الأفضل لم يجز فيما دونه وعكسه بعكسه ومن نذر زمنا معينا دخل معتكفه قبل ليلته الأولى وخرج بعد آخره ولا يخرج المعتكف إلا لما لا بدله منه ولا يعود مريضا ولا يشهد جنازة إلا أن يشترطه وإن وطي فرج فسد </w:t>
      </w:r>
      <w:r w:rsidRPr="00E70811">
        <w:rPr>
          <w:rFonts w:eastAsia="Times New Roman" w:hint="cs"/>
          <w:kern w:val="0"/>
          <w:rtl/>
        </w:rPr>
        <w:t>اعتكافه</w:t>
      </w:r>
      <w:r w:rsidRPr="00E70811">
        <w:rPr>
          <w:rFonts w:eastAsia="Times New Roman"/>
          <w:kern w:val="0"/>
          <w:rtl/>
        </w:rPr>
        <w:t xml:space="preserve"> ويستحب </w:t>
      </w:r>
      <w:r w:rsidRPr="00E70811">
        <w:rPr>
          <w:rFonts w:eastAsia="Times New Roman" w:hint="cs"/>
          <w:kern w:val="0"/>
          <w:rtl/>
        </w:rPr>
        <w:t>اشتغاله</w:t>
      </w:r>
      <w:r w:rsidRPr="00E70811">
        <w:rPr>
          <w:rFonts w:eastAsia="Times New Roman"/>
          <w:kern w:val="0"/>
          <w:rtl/>
        </w:rPr>
        <w:t xml:space="preserve"> بالقرب واجتناب ما لا يعنيه </w:t>
      </w:r>
    </w:p>
    <w:p w14:paraId="77E1ABDE" w14:textId="77777777" w:rsidR="00C11C4E" w:rsidRDefault="00C11C4E" w:rsidP="00775A91">
      <w:pPr>
        <w:jc w:val="center"/>
        <w:rPr>
          <w:rFonts w:eastAsia="Times New Roman"/>
          <w:kern w:val="0"/>
          <w:rtl/>
        </w:rPr>
      </w:pPr>
      <w:r>
        <w:rPr>
          <w:rFonts w:eastAsia="Times New Roman" w:hint="cs"/>
          <w:kern w:val="0"/>
          <w:rtl/>
        </w:rPr>
        <w:lastRenderedPageBreak/>
        <w:t>***</w:t>
      </w:r>
    </w:p>
    <w:p w14:paraId="278B4D3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المناسك</w:t>
      </w:r>
    </w:p>
    <w:p w14:paraId="261E5B00" w14:textId="77777777" w:rsidR="00C11C4E" w:rsidRPr="00E70811" w:rsidRDefault="00C11C4E" w:rsidP="00775A91">
      <w:pPr>
        <w:rPr>
          <w:rFonts w:eastAsia="Times New Roman"/>
          <w:kern w:val="0"/>
          <w:rtl/>
        </w:rPr>
      </w:pPr>
      <w:r>
        <w:rPr>
          <w:rFonts w:eastAsia="Times New Roman" w:hint="cs"/>
          <w:kern w:val="0"/>
          <w:rtl/>
        </w:rPr>
        <w:t>ا</w:t>
      </w:r>
      <w:r w:rsidRPr="00E70811">
        <w:rPr>
          <w:rFonts w:eastAsia="Times New Roman"/>
          <w:kern w:val="0"/>
          <w:rtl/>
        </w:rPr>
        <w:t>لحج والعمرة واجبان على المسلم الحر المكلف القادر فى عمره مرة على الفور فإن زال الرق والجنون والصبا في الحج بعرفة وفي العمرة قبل طوافها صح فرضا وفعلهما من الصبي والعبد نفلا والقادر من أمكنه الركوب ووجد زادا وراحلة صالحين لمثله بعد قضاء الواجبات والنفقات الشرعية والحوائج الأصيلية وإن أعجزه كبر أو مرض لا يرجى برؤه لزمه أن يقيم من يحج ويعتمر عنه من حيث وجبا ويجزي عنه وإن عوفي بعد الإحرام ويشترط لوجوبه على المرأة وجود محرمها وهو زوجها أو من تحرم عليه على التأبيد بنسب أو سبب مباح وإن مات من لزماه أخرجا من تركته </w:t>
      </w:r>
    </w:p>
    <w:p w14:paraId="7595D9ED"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المواقيت</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وميقات أهل المدينة ذو الحليفة وأهل الشام ومصر والمغرب الجحفة وأهل اليمن يلملم وأهل نجد قرن وأهل المشرق ذات عرق وهي لأهلها ولمن مر عليها من غيرهم ومن حج من أهل مكة فمنها وعمرته من الحل وأشهر الحج شوال وذو القعدة وعشر من ذي الحجة</w:t>
      </w:r>
    </w:p>
    <w:p w14:paraId="10D64B84" w14:textId="77777777" w:rsidR="00C11C4E"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 xml:space="preserve">باب </w:t>
      </w:r>
      <w:r w:rsidRPr="00A67C13">
        <w:rPr>
          <w:rFonts w:eastAsia="Times New Roman" w:hint="cs"/>
          <w:b/>
          <w:bCs/>
          <w:kern w:val="0"/>
          <w:sz w:val="32"/>
          <w:szCs w:val="32"/>
          <w:highlight w:val="yellow"/>
          <w:u w:val="single"/>
          <w:rtl/>
        </w:rPr>
        <w:t>الإحرام]:</w:t>
      </w:r>
      <w:r>
        <w:rPr>
          <w:rFonts w:eastAsia="Times New Roman" w:hint="cs"/>
          <w:kern w:val="0"/>
          <w:rtl/>
        </w:rPr>
        <w:t xml:space="preserve"> </w:t>
      </w:r>
      <w:r w:rsidRPr="00E70811">
        <w:rPr>
          <w:rFonts w:eastAsia="Times New Roman"/>
          <w:kern w:val="0"/>
          <w:rtl/>
        </w:rPr>
        <w:t>الإحرام نية النسك سن لمريده غسل أو تيمم لعدم وتنظف وتطيب وتجرد من مخيط في إزار ورداء أبيضين وإحرام عقب ركعتين ونيته شرط يستحب قول اللهم أريد نسك كذا فيسره لي وإن حبسني حابس فمحلي حيث حبستني وأفضل الأنساك التمنع وصفته أن يحرم بالعمرة في أشهر الحج ويفرغ منها ثم يحرم بالحج في عامه وعلى الأفقى دم وإن حاضت المرأة فخشيت فوات الحج أحرمت به وصارت قارنة </w:t>
      </w:r>
      <w:r>
        <w:rPr>
          <w:rFonts w:eastAsia="Times New Roman" w:hint="cs"/>
          <w:kern w:val="0"/>
          <w:rtl/>
        </w:rPr>
        <w:t xml:space="preserve">، </w:t>
      </w:r>
      <w:r w:rsidRPr="00E70811">
        <w:rPr>
          <w:rFonts w:eastAsia="Times New Roman"/>
          <w:kern w:val="0"/>
          <w:rtl/>
        </w:rPr>
        <w:t xml:space="preserve">وإذا إستوى على راحلته قال لبيك اللهم لبيك لبيك لا شريك لك لبيك إن الحمد والنعمة لك والملك لا شريك لك يصوت بها الرجل وتخفيها المرأة  </w:t>
      </w:r>
    </w:p>
    <w:p w14:paraId="081BC885"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محظورات الإحرام</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وهي تسعة حلق الشعر وتقليم الأظافر فمن حلق أو قلم ثلاثة فعليه دم ومن عطى رأسه بملاصق فدى وإن لبس ذكر مخيطا فدى وإن طيب بدنه أو ثوبه أو إدهن بمطيب أو ثم طيبا أو تبخر بعود ونحوه فدى وإن قتل صيدا مأكولا بريا أصلا ولو تولد منه ومن غيره أو تلف في يده فعليه جزاؤه ولا يحرم حيوان إنسي ولا صيد البحر ولا قتل محرم الأكل ولا الصائل ويحرم عقد نكاح ولا يصح ولا فدية وتصح الرجعة وإن جامع قبل التحلل الأول فسد نثهما ويمضيان فيه ويقضيانه </w:t>
      </w:r>
      <w:r w:rsidRPr="00E70811">
        <w:rPr>
          <w:rFonts w:eastAsia="Times New Roman"/>
          <w:kern w:val="0"/>
          <w:rtl/>
        </w:rPr>
        <w:lastRenderedPageBreak/>
        <w:t xml:space="preserve">ثاني عام وتحرم المباشرة فإن فعل فأنزل لم يفسد حجه وعليه بدنة لكن يحرم من الحل لطواف الفرض وإحرام المرأة كالرجل إلا في اللباس وتجتنب البرقع والقفازين وتغطية وجهها ويباح لها التحلى </w:t>
      </w:r>
    </w:p>
    <w:p w14:paraId="2CE84752"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الفدية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يخير بفدية حلق وتقليم وتغطية رأس وطيب بين صيام ثلاثة أيام أو إطعام ستة مساكين لكل مسكين مد بر أو نصف صاع تمر أو شعير أو ذبح شاة وبجزاء صيد بين مثل إن كان أو تقديمه بدراهم يشتري بها طعاما فيطعم كل مسكين مدا أو يصوم عن كل مد يوما وبما لا مثل له بين إطعام وصيام وأما دم متعة وقران فيجب الهدي فإن عدمه فصيام ثلاثة أيام </w:t>
      </w:r>
      <w:r w:rsidRPr="00E70811">
        <w:rPr>
          <w:rFonts w:eastAsia="Times New Roman" w:hint="cs"/>
          <w:kern w:val="0"/>
          <w:rtl/>
        </w:rPr>
        <w:t>والأفضل</w:t>
      </w:r>
      <w:r w:rsidRPr="00E70811">
        <w:rPr>
          <w:rFonts w:eastAsia="Times New Roman"/>
          <w:kern w:val="0"/>
          <w:rtl/>
        </w:rPr>
        <w:t xml:space="preserve"> كون آخرها يوم عرفة وسبعة إذا رجع إلى أهله والمحصر إذا لم يجد هديا صام عشرة ثم حل ويجب بوطء في فرج في الحج بدنة وفي العمرة شاة وإن طاوعته زوجته لزمها </w:t>
      </w:r>
    </w:p>
    <w:p w14:paraId="6604E6AF"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sidRPr="00E70811">
        <w:rPr>
          <w:rFonts w:eastAsia="Times New Roman"/>
          <w:kern w:val="0"/>
          <w:rtl/>
        </w:rPr>
        <w:t xml:space="preserve"> ومن كرر محظورا من جنس ولم يفد فدى مرة بخلاف صيد ومن فعل محظورا من أجناس فدى لكل مرة رفض إحرامه أو لا ويسقط بنسيان فدية لبس وطيب وتغطية رأس دون وطء وصيد وتقليم وحلاق وكل هدي أو إطعام فلمساكين الحرم وفدية الأذى واللبس ونحوهما ودم الإحصار حيث وجد سببه ويجزئ الصوم بكل مكان والدم شاة أو سبع بدنة وتجزى عنها بقرة</w:t>
      </w:r>
    </w:p>
    <w:p w14:paraId="6512B5DE"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جزاء الصيد</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في النعامة بدنة وحمار الوحش وبقرته والإبل والثيتل والوعل بقرة والضبع كبش والغزال عنز والوبر والضب جدي واليربوع جفرة والأرنب عناق والحمامة شاة </w:t>
      </w:r>
    </w:p>
    <w:p w14:paraId="19D7EDE0"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صيد الحرم</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يحرم صيده على المحرم والحلال وحكم صيده كصيد المحرم ويحرم قطع شجرة وحشيشه الأخضرين إلا الاذخر ويحرم صيد المدينة ولا جزاء ويباح الحشيش للعلف وآلة الحرث ونحوه وحرمها ما بين عير إلى ثور </w:t>
      </w:r>
    </w:p>
    <w:p w14:paraId="0BCD7741"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دخول مكة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يسن من أعلاها والمسجد من باب بني شيبة فإذا رأى البيت رفع يديه وقال ما ورد ثم يطوف مضطبعا يبتدي المعتمر بطواف العمرة والق</w:t>
      </w:r>
      <w:r>
        <w:rPr>
          <w:rFonts w:eastAsia="Times New Roman" w:hint="cs"/>
          <w:kern w:val="0"/>
          <w:rtl/>
        </w:rPr>
        <w:t>ار</w:t>
      </w:r>
      <w:r w:rsidRPr="00E70811">
        <w:rPr>
          <w:rFonts w:eastAsia="Times New Roman"/>
          <w:kern w:val="0"/>
          <w:rtl/>
        </w:rPr>
        <w:t>ن والمفرد للقدوم فيحاذى الحجر الأسود بكله ويستلمه ويقبله فإن شق قيل يده فإن شق اللمس أشار إليه ويقول ما ورد ويجعل البيت عن يسار ويطوف سبعا يرمل الأفقي في هذا الطواف ثلاثا ثم يمشي أربعا يستلم الحجر والركن اليماني كل مرة ومن ترك شيئا من الطواف أو لم ينوه أو نسكه أو طاف على الشاذروان أو جدار الحجر أو عريان أو نجس لم يصح ثم يصلي ركعتين خلف المقام </w:t>
      </w:r>
    </w:p>
    <w:p w14:paraId="6464BA06"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lastRenderedPageBreak/>
        <w:t>فصل</w:t>
      </w:r>
      <w:r w:rsidRPr="00E70811">
        <w:rPr>
          <w:rFonts w:eastAsia="Times New Roman"/>
          <w:kern w:val="0"/>
          <w:rtl/>
        </w:rPr>
        <w:t xml:space="preserve"> ثم يستلم الحجر ويخرج إلى الصفا من بابه فيرقاه حتى يرى البيت ويكبر ثلاثا ويقول ما ورد ثم ينزل ماشيا إلى العلم الأول ثم يسعى شديدا إلى الاخر ثم يمشي ويرقى المروة ويقول ما قاله على الصفا ثم ينزل فيمشي في موضع مشيه ويسعى في موضع سعيه إلى الصفا يفعل ذلك سبعا ذهابه سعية ورجوعه سعية فإن بدأ بالمروة سقط الشوط الأول وتسن فيه الطهارة والستارة والموالاة ثم إن كان متمتعا لاهدي معه قصر من شعره وتحلل وإلا حل إذا حج والمتمتع إذا شرع في الطواف قطع التلبية </w:t>
      </w:r>
    </w:p>
    <w:p w14:paraId="074167FA"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صفة الحج والعمرة</w:t>
      </w:r>
      <w:r w:rsidRPr="00A67C1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يسن للمحلين بمكة الإحرام بالحج يوم التروية قبل الزوال منها ويجزى من بقية الحرم ويبيت بمنى فإذا طلعت الشمس سار إلى عرفة وكلها موقف إلا بطن عرنه ويسن أن يجمع بين الظهر والعصر ويقف راكبا عند الصخرات وجبل الرحمة ويكثر من الدعاء ومما ورد ومن وقف ولو لحظة من فجر يوم عرفة إلى فجر يوم النحر وهو أهل له صح حجه وإلا فلا ومن وقف نهارا ودفع قبل الغروب ولم يعد قبله فعليه دم ومن وقف ليلا فقط فلا ثم يدفع بعد الغروب إلى مزدلفة بسكينة ويسرع في الفجوة ويجمع بها بين العشاءين ويبيت بها وله الدفع بعد نصف الليل وقبله فيه دم كوصوله إليها بعد الفجر لا قبله فإذا صلى الصبح أتى المشعر الحرام فرقاه أو يقف عنده ويحمد الله ويكبره ويقرأ فإذا أفضتم من عرفات الآيتين ويدعو حتى يسفر فإذا بلغ محسر أسرع رمية حجر وأخذ الحصا وعدده سبعون بين الحمص والبندق فإذا وصل إلى منى وهي من وادي محسر إلى جمرة العقبة رماها بسبع حصيات متعاقبات يرفع يده حتى يرى بياض إبطه ويكبر مع كل حصاة ولا يجزي الرمي بغيرها ولا بها ثانيا ولا يقف ويقطع التلبية قبلها ويرمي بعد طلوع الشمس ويجزي بعد نصف الليل ثم ينحر هديا إن كان معه ويحلق أو يقصر من جميع شعره وتقصر منه المرأة أنملة ثم قد حل له كل شيء إلا النساء والحلاق والتقصير نسك لا يلزم بتأخيره دم ولا بتقديمه على الرمي والنحر </w:t>
      </w:r>
    </w:p>
    <w:p w14:paraId="733E9598" w14:textId="77777777" w:rsidR="00C11C4E" w:rsidRPr="00E70811" w:rsidRDefault="00C11C4E" w:rsidP="00775A91">
      <w:pPr>
        <w:rPr>
          <w:rFonts w:eastAsia="Times New Roman"/>
          <w:kern w:val="0"/>
          <w:rtl/>
        </w:rPr>
      </w:pPr>
      <w:r w:rsidRPr="00A67C1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ثم يفيض إلى مكة ويطوف القارن والمفرد بنية الفريضة طواف الزيارة وأول وقته بعد نصف ليلة النحر ويسن في يومه وله تأخيره ثم يسعى بين الصفا والمروة إن كان متمتعا أو غيره ولم يكن سعى مع طواف القدوم ثم قد حل له كل شيء ثم يشرب من ماء زمزم لما أحب وينضلع منه ويدعو بما ورد ثم يرجع فيبيت بمنى ثلاث ليال فبرمي الجمرة الأولى وتلى مسجد الخيف بسبع حصيات ويجعلها عن يساره ويتأخر قليلا ويدعو طويلا ثم الوسطى مثلها ثم جمرة العقبة ويجعلها عن يمينه ويستبطن الوادي ولا يقف عندها يفعل هذا في كل يوم من أيام التشريق بعد الزوال مستقبل القبلة مرتبا </w:t>
      </w:r>
      <w:r w:rsidRPr="00E70811">
        <w:rPr>
          <w:rFonts w:eastAsia="Times New Roman"/>
          <w:kern w:val="0"/>
          <w:rtl/>
        </w:rPr>
        <w:lastRenderedPageBreak/>
        <w:t>فإن رماه كله في الثالث أجزأه ويرتبه بنيته فإن أخره عنه أو لم يبت بها فعليه دم ومن تعجل في يومين خرج قبل الغروب وإلا لزمه المبيت والرمي من الغد فإذا أراد الخروج من مكة لم يخرج حتى يطوف للوداع فإن أقام أو إتجر بعده أعاده وإن تركه غير حائض رجع إليه فإن شق أو لم يرجع فعليه دم وإن أخر طواف الزيارة فطافه عند الخروج أجزأ من الوداع ويقف غير الحائض بين الركن والباب داعيا بما ورد وتقف الحائض ببابه وتدعو بالدعاء وتستحب زيارة قبر النبي صلى الله عليه وسلم وقبري صاحبيه وصفة العمرة أن يحرم بها من الميقات أو من أدنى الحل من مكي ونحوه لا من الحرم فإذا طاف وسعى وقصر حل وتباح كل وقت وتجزي عن الفرض</w:t>
      </w:r>
      <w:r>
        <w:rPr>
          <w:rFonts w:eastAsia="Times New Roman" w:hint="cs"/>
          <w:kern w:val="0"/>
          <w:rtl/>
        </w:rPr>
        <w:t xml:space="preserve">، </w:t>
      </w:r>
      <w:r w:rsidRPr="00E70811">
        <w:rPr>
          <w:rFonts w:eastAsia="Times New Roman"/>
          <w:kern w:val="0"/>
          <w:rtl/>
        </w:rPr>
        <w:t xml:space="preserve">وأركان الحج الإحرام والوقوف وطواف الزيارة والسعي وواجباته الإحرام من الميقات المعتبر له والوقوف بعرفة إلى الغروب والمبيت لغير أهل السقاية والرعاية بمنى ومزدلفة إلى بعد نصف الليل والرمي والحلاق والوداع والباقي سنن وأركان العمرة إحرام وطواف وسعي وواجباتها الحلاق والإحرام من ميقاتها فمن ترك الإحرام لم ينعقد نسكه ومن ترك ركنا غيره او نيته لم يتم نسكه إلا به ومن ترك واجبا فعليه دم أو سنة فلا شيء عليه </w:t>
      </w:r>
    </w:p>
    <w:p w14:paraId="42FDD5C4"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الفوات والإحصار</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فاته الوقوف فاته الحج وتحلل بعمرة ويقضي ويهدي إن لم يكن </w:t>
      </w:r>
      <w:r w:rsidRPr="00E70811">
        <w:rPr>
          <w:rFonts w:eastAsia="Times New Roman" w:hint="cs"/>
          <w:kern w:val="0"/>
          <w:rtl/>
        </w:rPr>
        <w:t>اشترطه</w:t>
      </w:r>
      <w:r w:rsidRPr="00E70811">
        <w:rPr>
          <w:rFonts w:eastAsia="Times New Roman"/>
          <w:kern w:val="0"/>
          <w:rtl/>
        </w:rPr>
        <w:t xml:space="preserve"> ومن صده عدو عن البيت أهدى ثم حل فإن فقده صام عشرة أيام ثم حل وإن صد عن عرفة تحلل بعمرة وإن حصره مرض أو ذهاب نفقة بقي محرما إن لم يكن </w:t>
      </w:r>
      <w:r w:rsidRPr="00E70811">
        <w:rPr>
          <w:rFonts w:eastAsia="Times New Roman" w:hint="cs"/>
          <w:kern w:val="0"/>
          <w:rtl/>
        </w:rPr>
        <w:t>اشترط</w:t>
      </w:r>
    </w:p>
    <w:p w14:paraId="1EFE8943" w14:textId="77777777" w:rsidR="00C11C4E" w:rsidRPr="00E70811" w:rsidRDefault="00C11C4E" w:rsidP="00775A91">
      <w:pPr>
        <w:rPr>
          <w:rFonts w:eastAsia="Times New Roman"/>
          <w:kern w:val="0"/>
          <w:rtl/>
        </w:rPr>
      </w:pPr>
      <w:r w:rsidRPr="00A67C13">
        <w:rPr>
          <w:rFonts w:eastAsia="Times New Roman" w:hint="cs"/>
          <w:b/>
          <w:bCs/>
          <w:kern w:val="0"/>
          <w:sz w:val="32"/>
          <w:szCs w:val="32"/>
          <w:highlight w:val="yellow"/>
          <w:u w:val="single"/>
          <w:rtl/>
        </w:rPr>
        <w:t>[</w:t>
      </w:r>
      <w:r w:rsidRPr="00A67C13">
        <w:rPr>
          <w:rFonts w:eastAsia="Times New Roman"/>
          <w:b/>
          <w:bCs/>
          <w:kern w:val="0"/>
          <w:sz w:val="32"/>
          <w:szCs w:val="32"/>
          <w:highlight w:val="yellow"/>
          <w:u w:val="single"/>
          <w:rtl/>
        </w:rPr>
        <w:t>باب الهدي والأضحية</w:t>
      </w:r>
      <w:r w:rsidRPr="00A67C1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أفضلها إبل ثم بقر ثم غنم ولا يجزي فيها إلا جذع ضأن وثني سواه فالإبل خمس والبقر سنتان والمعز سنة والضأن نصفها وتجزي الشاة عن واحد والبدنة والبقرة عن سبعة ولا تجزى العوراء والعجفاء والعرجاء والهتماء والجداء والمريضة والعضباء بل البتراء خلقة والجماء وخصي غير مجبوب وما بأذنه أو قرنه قطع أقل من النصف والسنة نحر الإبل قائمة معقولة يدها اليسرى فيطعنها بالحربة في الوهدة التي بين أصل العنق والصدر ويذبح غيرها ويجوز عكسها ويقول بسم الله والله أكبر اللهم هذا منك ولك وينولاها صاحبها أو يوكل مسلما ويشهدها ووقت الذبح بعد صلاة العيد أو قدره إلى يومين بعده ويكره في ليلتهما فإن فات قضي واجبه </w:t>
      </w:r>
    </w:p>
    <w:p w14:paraId="25E486A4"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ويتعينان بقوله هذا هدي أو أضحية لا بالنية وإذا تعينت لم يجز بيعها ولا هبتها إلا أن يبدلها بخير منها ويجز صوفها ونحوه إن كان أنفع لها ويتصدق به ولا يعطي جازرها أجرته منها ولا يبيع جلدها ولا شيئا منها بل ينتفع به وإن تعيبت ذبحها وأجزأته إلا أن تكون واجبة في ذمته قبل التعيين </w:t>
      </w:r>
      <w:r w:rsidRPr="00E70811">
        <w:rPr>
          <w:rFonts w:eastAsia="Times New Roman"/>
          <w:kern w:val="0"/>
          <w:rtl/>
        </w:rPr>
        <w:lastRenderedPageBreak/>
        <w:t>والأضحية سنة وذبحها أفضل من الصدقة بثمنها ويسن أن يأكل ويهدي ويتصدق أثلاثا وإن أكلها إلا أوقية تصدق بها جاز وإلا ضمنها ويحرم على من يضحي أن يأخذ في العشر من شعره أو بشرته شيئا </w:t>
      </w:r>
    </w:p>
    <w:p w14:paraId="4B0DF700"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تسن العقيقة عن الغلام شاتان وعن الجارية شاة تذبح يوم سابعه فإن فات ففي أربعة عشر فإن فات ففي إحدى وعشرين تنزع جدولا ولا يكسر عظمها وحكمها كالأضحية إلا أنه لا يجزي فيها شرك في دم ولا تسن الفرعة ولا العتيرة </w:t>
      </w:r>
    </w:p>
    <w:p w14:paraId="71C9A865" w14:textId="77777777" w:rsidR="00C11C4E" w:rsidRDefault="00C11C4E" w:rsidP="00775A91">
      <w:pPr>
        <w:jc w:val="center"/>
        <w:rPr>
          <w:rFonts w:eastAsia="Times New Roman"/>
          <w:kern w:val="0"/>
          <w:rtl/>
        </w:rPr>
      </w:pPr>
      <w:r>
        <w:rPr>
          <w:rFonts w:eastAsia="Times New Roman" w:hint="cs"/>
          <w:kern w:val="0"/>
          <w:rtl/>
        </w:rPr>
        <w:t>***</w:t>
      </w:r>
    </w:p>
    <w:p w14:paraId="604E0C0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الجهاد</w:t>
      </w:r>
    </w:p>
    <w:p w14:paraId="2D301A39" w14:textId="77777777" w:rsidR="00C11C4E" w:rsidRPr="00E70811" w:rsidRDefault="00C11C4E" w:rsidP="00775A91">
      <w:pPr>
        <w:rPr>
          <w:rFonts w:eastAsia="Times New Roman"/>
          <w:kern w:val="0"/>
          <w:rtl/>
        </w:rPr>
      </w:pPr>
      <w:r w:rsidRPr="00E70811">
        <w:rPr>
          <w:rFonts w:eastAsia="Times New Roman"/>
          <w:kern w:val="0"/>
          <w:rtl/>
        </w:rPr>
        <w:t xml:space="preserve">وهو فرض كفاية ويجب إذا حضره أو حضر بلده عدو أو </w:t>
      </w:r>
      <w:r>
        <w:rPr>
          <w:rFonts w:eastAsia="Times New Roman" w:hint="cs"/>
          <w:kern w:val="0"/>
          <w:rtl/>
        </w:rPr>
        <w:t>ا</w:t>
      </w:r>
      <w:r w:rsidRPr="00E70811">
        <w:rPr>
          <w:rFonts w:eastAsia="Times New Roman"/>
          <w:kern w:val="0"/>
          <w:rtl/>
        </w:rPr>
        <w:t xml:space="preserve">ستنفره الإمام وتمام الرباط أربعون يوما وإذا كان أبواه مسلمين لم يجاهد تطوعا إلا بإذنهما ويتفقد الإمام جيشه عند المسير ويمنع المخذل والمرجف وله أن ينفل في بدايته الربع بعد الخمس وفي الرجعة الثلث بعده ويلزم الجيش طاعته والصبر معه ولا يجوز الغزو إلا بإذنه إلا أن يفجأهم عدو يخافون كلبه وتملك الغنيمة بالإستيلاء عليها في دار الحرب وهي لمن شهد الوقعة من أهل القتال فيخرج الخمس ثم يقسم باقي الغنيمة للراجل سهم وللفارس ثلاثة أسهم سهم له وسهمان لفرسه ويشارك الجيش سراياه فيما غنمت ويشاركونه فيما غنم والغال من الغنيمة يحرق رحله كله إلا السلاح والمصحف وما فيه روح وإذا غنموا أرضا فتحوها بالسيف خير الإمام بين قسمها ووقفها على المسلمين ويضرب عليها خراج مستمر يؤخذ ممن هي بيده والمرجع في الخراج والجزية إلى </w:t>
      </w:r>
      <w:r w:rsidRPr="00E70811">
        <w:rPr>
          <w:rFonts w:eastAsia="Times New Roman" w:hint="cs"/>
          <w:kern w:val="0"/>
          <w:rtl/>
        </w:rPr>
        <w:t>اجتهاد</w:t>
      </w:r>
      <w:r w:rsidRPr="00E70811">
        <w:rPr>
          <w:rFonts w:eastAsia="Times New Roman"/>
          <w:kern w:val="0"/>
          <w:rtl/>
        </w:rPr>
        <w:t xml:space="preserve"> الإمام ومن عجز عن عمارة أرضه أجبر على إجارتها أو رفع يده عنها ويجزي فيها الميراث وما أخذ من مال مشرك بغير قتال كجزية وخراج وعشر وما تركوه فزعا وخمس خمس الغنيمة ففيء يصرف في مصالح المسلمين</w:t>
      </w:r>
    </w:p>
    <w:p w14:paraId="296AC098"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عقد الذمة وأحكامها</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لا يعقد لغير المجوس وأهل الكتابين ومن تبعهم ولا يعقدها إلا إمام او نائبه ولا جزية على صبي ولا امرأة ولا عبد ولا فقير يعجز عنها ومن صار أهلا لها أخذت منه في آخر الحول ومتى بذلوا الواجب عليهم وجب قبوله وحرم قتالهم ويمتهنون عند أخذها ويطال وقوفهم وتجر أيديهم </w:t>
      </w:r>
    </w:p>
    <w:p w14:paraId="7F6B506C"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lastRenderedPageBreak/>
        <w:t>فصل:</w:t>
      </w:r>
      <w:r w:rsidRPr="00E70811">
        <w:rPr>
          <w:rFonts w:eastAsia="Times New Roman"/>
          <w:kern w:val="0"/>
          <w:rtl/>
        </w:rPr>
        <w:t xml:space="preserve"> ويلزم الإمام أخذهم بحكم الإسلام في النفس والمال والعرض وإقامة الحدود عليهم فيما يعتقدون تحريمه دون ما يعتقدون حله ويلزمهم التميز عن المسلمين ولهم ركوب غير خيل بغير سرج بإكاف ولا يجوز تصديرهم في المجالس ولا القيام لهم ولا بداءتهم بالسلام ويمتعون من إحداث كنائس وبيع وبناء ما إنهدم منها ولو ظلما ومن تعليه بنيان على مسلم لا من مساواته له ومن إظهار خمر وخنزير وناقوس وجهر بكتابهم وإن تهود نصراني أو عكسه لم يقر ولم يقبل منه إلا الإسلام أو دينه </w:t>
      </w:r>
    </w:p>
    <w:p w14:paraId="52F92AD5"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فإن أبي الذمي بذل الجزية أو التزام حكم الإسلام أو تعدى على مسلم بقتل أو زنا أو قطع طريق أو تجسيس أو إيواء جاسوس أو ذكر الله أو رسوله أو كتابه بسوء انتفض عهده دون نسائه وأولاده وحل دمه وماله </w:t>
      </w:r>
    </w:p>
    <w:p w14:paraId="3BED00ED" w14:textId="77777777" w:rsidR="00C11C4E" w:rsidRDefault="00C11C4E" w:rsidP="00775A91">
      <w:pPr>
        <w:jc w:val="center"/>
        <w:rPr>
          <w:rFonts w:eastAsia="Times New Roman"/>
          <w:kern w:val="0"/>
          <w:rtl/>
        </w:rPr>
      </w:pPr>
      <w:r>
        <w:rPr>
          <w:rFonts w:eastAsia="Times New Roman" w:hint="cs"/>
          <w:kern w:val="0"/>
          <w:rtl/>
        </w:rPr>
        <w:t>***</w:t>
      </w:r>
    </w:p>
    <w:p w14:paraId="0E494BE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البيع</w:t>
      </w:r>
    </w:p>
    <w:p w14:paraId="2CF0D107" w14:textId="77777777" w:rsidR="00C11C4E" w:rsidRPr="00E70811" w:rsidRDefault="00C11C4E" w:rsidP="00775A91">
      <w:pPr>
        <w:rPr>
          <w:rFonts w:eastAsia="Times New Roman"/>
          <w:kern w:val="0"/>
          <w:rtl/>
        </w:rPr>
      </w:pPr>
      <w:r w:rsidRPr="00E70811">
        <w:rPr>
          <w:rFonts w:eastAsia="Times New Roman"/>
          <w:kern w:val="0"/>
          <w:rtl/>
        </w:rPr>
        <w:t xml:space="preserve">وهو مبادلة مال ولو في الذمة أو منفعة مباحة كممر دار بمثل أحدهما على التأبيد غير ربا وقرض وينعقد بإيجاب وقبول بعده وقبله متراخيا عنه في مجلسه فإن إشتغلا بما يقطعه بطل وهي الصيغة القولية وبمعاطاة وهي الفعلية ويشترط التراضي منهما فلا يصح من مكره بلا حق وأن يكون العاقد جائز التصرف فلا يصح تصرف صبي وسفيه بغير إذن ولي وأن تكون العين مباحة النفع من غير حاجة كالبغل والحمار ودود القز وبزره والفيل وسباع البهائم التي تصلح للصيد إلا الكلب والحشرات والمصحف والميتة والسرجين النجس والأذهان النجسة ولا المتنجسة ويجوز الإستصباح بها في غير مسجد وأن يكون من مالك أو من يقوم مقامه فإن باع ملك غيره أو </w:t>
      </w:r>
      <w:r>
        <w:rPr>
          <w:rFonts w:eastAsia="Times New Roman"/>
          <w:kern w:val="0"/>
          <w:rtl/>
        </w:rPr>
        <w:t>اشترى</w:t>
      </w:r>
      <w:r w:rsidRPr="00E70811">
        <w:rPr>
          <w:rFonts w:eastAsia="Times New Roman"/>
          <w:kern w:val="0"/>
          <w:rtl/>
        </w:rPr>
        <w:t xml:space="preserve"> بعين ماله بلا إذنه لم يصح وإن </w:t>
      </w:r>
      <w:r>
        <w:rPr>
          <w:rFonts w:eastAsia="Times New Roman"/>
          <w:kern w:val="0"/>
          <w:rtl/>
        </w:rPr>
        <w:t>اشترى</w:t>
      </w:r>
      <w:r w:rsidRPr="00E70811">
        <w:rPr>
          <w:rFonts w:eastAsia="Times New Roman"/>
          <w:kern w:val="0"/>
          <w:rtl/>
        </w:rPr>
        <w:t xml:space="preserve"> له في ذمته بلا إذنه ولم يسمه في العقد صح له بالإجازة ولزم المشتري بعدمها ملكا ولا يباع غير المساكن مما فتح عنوة كأرض الشام ومصر والعراق بل تؤجر ولا يصح بيع نقع البئر ولا ما ينبت في أرضه من كلأ وشوك ويملكه آخذه وأن يكون مقدورا على تسليمه فلا يصح بيع آبق وشارد وطير في هواء وسمك في ماء ولا مغصوب من غير غاصبه أو قادر على أحده وأن يكون مغلوما برؤية أو صفة فإن </w:t>
      </w:r>
      <w:r>
        <w:rPr>
          <w:rFonts w:eastAsia="Times New Roman"/>
          <w:kern w:val="0"/>
          <w:rtl/>
        </w:rPr>
        <w:t>اشترى</w:t>
      </w:r>
      <w:r w:rsidRPr="00E70811">
        <w:rPr>
          <w:rFonts w:eastAsia="Times New Roman"/>
          <w:kern w:val="0"/>
          <w:rtl/>
        </w:rPr>
        <w:t xml:space="preserve"> ما لم يره أو رآه وجهله أو وصف له بما لا يكفي سلما لم يصح ولا يباع حمل في بطن ولبن في ضرع منفردين ولا مسك في فأرته ولا نوى في تمره وصوف على ظهر وفجل ونحوه قبل قلعه ولا يصح بيع الملامسة والمنابذة ولا عبد من عبيد ونحوه ولا إستثناؤه إلا معينا وإن </w:t>
      </w:r>
      <w:r w:rsidRPr="00E70811">
        <w:rPr>
          <w:rFonts w:eastAsia="Times New Roman"/>
          <w:kern w:val="0"/>
          <w:rtl/>
        </w:rPr>
        <w:lastRenderedPageBreak/>
        <w:t>إستثنى من حيوان يؤكل رأسه وجلده وأطرافه صح وعكسه الشحم والحمل ويصح بيع ما مأكوله في جوفه كرمان وبطيخ وبيع الباقلاء ونحوه في قشره والحب المشتد في سنبله وأن يكون الثمن معلوما فإن باعه برقمه أو بألف درهم ذهبا وفضة أو بما ينقطع به السعر أو بما باع زيد وجهلاه أو أحدهما لم يصح وإن باع ثوبا أو صبرة أو قطيعا كل ذراع أو قفيز أو شاة بدرهم صح وإن باع من الصبرة كل قفيز بدرهم أو بمائة درهم إلا دينار وعكسه أو باع معلوما ومجهولا يتعذر علمه ولم يقل كل منهما بكذا لم يصح فإن لم يتعذر صح في المعلوم بقسطه ولو باع مشاعا بينه وبين غيره كعبد أو ما ينقسم عليه الثمن بالأجزاء صح في نصيبه بقسطه وإن باع عبده وعبد غيره بغير إذنه أو عبدا وحرا أو خلا وخمرا صفقة واحدة صح في عبده وفي الخل بقسطه ولمشتر الخيار إن جهل الحال </w:t>
      </w:r>
    </w:p>
    <w:p w14:paraId="2D8FCEAA"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ولا يصح البيع ممن تلزمه الجمعة بعد ندائها الثاني ويصح النكاح وسائر العقود ولا يصح بيع عصير ممن يتخذه خمرا ولا سلاح في فتنة ولا عبد مسلم لكافر إذا لم يعتق عليه وإن أسلم في يده أجبر على إزالة ملكه ولا تكفي مكاتبته وإن جمع بين بيع وكتابة أو بيع وصرف صح في غير الكتابة ويقسط العوض عليهما ويحرم بيعه على بيع أخيه كأن يقول لمن </w:t>
      </w:r>
      <w:r>
        <w:rPr>
          <w:rFonts w:eastAsia="Times New Roman" w:hint="cs"/>
          <w:kern w:val="0"/>
          <w:rtl/>
        </w:rPr>
        <w:t>اشترى</w:t>
      </w:r>
      <w:r w:rsidRPr="00E70811">
        <w:rPr>
          <w:rFonts w:eastAsia="Times New Roman"/>
          <w:kern w:val="0"/>
          <w:rtl/>
        </w:rPr>
        <w:t xml:space="preserve"> سلعة بعشرة أنا أعطيك مثلها بتسعة وشراءه على شرائه كأن يقول لمن باع سلعة بتسعة عندي فيها عشرة ليفسخ ويعقد معه ويبطل العقد فيهما ومن باع ربويا بنسيئة وأعتاض عن ثمنه ما لا يباع به نسيئة أو </w:t>
      </w:r>
      <w:r>
        <w:rPr>
          <w:rFonts w:eastAsia="Times New Roman" w:hint="cs"/>
          <w:kern w:val="0"/>
          <w:rtl/>
        </w:rPr>
        <w:t>اشترى</w:t>
      </w:r>
      <w:r w:rsidRPr="00E70811">
        <w:rPr>
          <w:rFonts w:eastAsia="Times New Roman"/>
          <w:kern w:val="0"/>
          <w:rtl/>
        </w:rPr>
        <w:t xml:space="preserve"> شيئا نقدا بدون </w:t>
      </w:r>
    </w:p>
    <w:p w14:paraId="00F8106D" w14:textId="77777777" w:rsidR="00C11C4E" w:rsidRPr="00E70811" w:rsidRDefault="00C11C4E" w:rsidP="00775A91">
      <w:pPr>
        <w:rPr>
          <w:rFonts w:eastAsia="Times New Roman"/>
          <w:kern w:val="0"/>
          <w:rtl/>
        </w:rPr>
      </w:pPr>
      <w:r w:rsidRPr="00E70811">
        <w:rPr>
          <w:rFonts w:eastAsia="Times New Roman"/>
          <w:kern w:val="0"/>
          <w:rtl/>
        </w:rPr>
        <w:t xml:space="preserve">ما باع به نسيئة لا بالعكس لم يجز وإن </w:t>
      </w:r>
      <w:r w:rsidRPr="00E70811">
        <w:rPr>
          <w:rFonts w:eastAsia="Times New Roman" w:hint="cs"/>
          <w:kern w:val="0"/>
          <w:rtl/>
        </w:rPr>
        <w:t>اشتراه</w:t>
      </w:r>
      <w:r w:rsidRPr="00E70811">
        <w:rPr>
          <w:rFonts w:eastAsia="Times New Roman"/>
          <w:kern w:val="0"/>
          <w:rtl/>
        </w:rPr>
        <w:t xml:space="preserve"> بغير جنسه أو بعد قبض ثمنه أو بعد تغير صفته أو من غير مشتريه أو </w:t>
      </w:r>
      <w:r w:rsidRPr="00E70811">
        <w:rPr>
          <w:rFonts w:eastAsia="Times New Roman" w:hint="cs"/>
          <w:kern w:val="0"/>
          <w:rtl/>
        </w:rPr>
        <w:t>اشتراه</w:t>
      </w:r>
      <w:r w:rsidRPr="00E70811">
        <w:rPr>
          <w:rFonts w:eastAsia="Times New Roman"/>
          <w:kern w:val="0"/>
          <w:rtl/>
        </w:rPr>
        <w:t xml:space="preserve"> أبوه أو </w:t>
      </w:r>
      <w:r w:rsidRPr="00E70811">
        <w:rPr>
          <w:rFonts w:eastAsia="Times New Roman" w:hint="cs"/>
          <w:kern w:val="0"/>
          <w:rtl/>
        </w:rPr>
        <w:t>ابنه</w:t>
      </w:r>
      <w:r w:rsidRPr="00E70811">
        <w:rPr>
          <w:rFonts w:eastAsia="Times New Roman"/>
          <w:kern w:val="0"/>
          <w:rtl/>
        </w:rPr>
        <w:t xml:space="preserve"> جاز</w:t>
      </w:r>
    </w:p>
    <w:p w14:paraId="479ACFB5"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الشروط في البيع</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منها صحيح كالرهن وتأجيل الثمن وكون العبد كاتبا أو خصيا أو مسلما والأمة بكرا ونحو أن يشترط البائع سكنى الدار شهرا وحملان البعير إلى موضع معين أو شرط المشتري على البائع حمل الحطب أو تكسيره أو خياطة الثوب أو تفصيله وإن جمع بين شرطين بطل البيع ومنها فاسد يبطل العقد كاشتراط أحدهما على الآخر عقدا آخر كسلف وقرض وبيع وإجازة وصرف وإن شرط أن لا خسارة عليه أو متى نفق المبيع وإلا رده أو لا يبيع ولا يهبه ولا يعتقه وإن أعتق فالولاء له أو أن يفعل ذلك بطل الشرط وحده إلا إذا شرط العتق وبعتك على أن تنقدني الثمن إلى ثلاث وإلا فلا بيع بيننا صح وبعتك إن جئتني بكذا أو رضي زيد أو يقول المرتهن إن جئتك بحقك وإلا فالرهن </w:t>
      </w:r>
      <w:r w:rsidRPr="00E70811">
        <w:rPr>
          <w:rFonts w:eastAsia="Times New Roman"/>
          <w:kern w:val="0"/>
          <w:rtl/>
        </w:rPr>
        <w:lastRenderedPageBreak/>
        <w:t>لك لا يصح البيع وإن باعه وشرط البراءة من كل عيب مجهول لم يبرأ وإن باعه دارا على أنها عشرة أذرع فبانت أكثر أو أقل صح ولمن جهله وفات غرضه الخيار</w:t>
      </w:r>
    </w:p>
    <w:p w14:paraId="191F2FBE"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الخيار</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وهو أقسام الأول خيار المجلس يثبت في البيع والصلح بمعناه وإجارة والصرف والسلم دون سائر العقود ولكل من المتبايعين الخيار ما لم يتفرقا عرفا بأبدانهما وإن نفياه أو أسقطاه سقط وإن أسقطه أحدهما بقي خيار الآخر وإذا مضت مدته لزم البيع الثاني أن يشترطاه في العقد مدة معلومة ولو طويلة وإبتداؤها من العقد وإذا مضت مدته أو قطعاه بطل ويثبت في البيع والصلح بمعناه والإجارة في الذمة أو على مدة لا تلي العقد وإن شرطاه لأحدهما دون صاحبه صح وإلى الغد أو الليل يسقط بأوله ولمن له الخيار الفسخ ولو مع غيبة الأخر وسخطه والملك مدة الخيارين للمشتري وله نماؤه المنفصل وكسبه ويحرم ولا يصح تصرف أحدهما في المبيع وعوضه المعين فيها بغير إذن الآخر بغير تجربة السبع إلا عتق المشتري وتصرف المشتري فسخ لخياره ومن مات منهما بطل خياره الثالث إذا غبن في المبيع غبا يخرج عن العادة بزيادة الناجش والمسترسل الرابع خيار التدليس كتسويد شعر الجارية وتجعيده وجمع ماء الرحى وإرساله عند عرضها الخامس خيار العيب وهو ما ينقص قيمة المبيع كمرضه وفقد عضو أو سن أو زيادتهما وزنا الرقيق وسرقته وإباقه وبوله في الفراش فإذا علم المشتري العيب بعد أمسكه بأرشه وهو قسط ما بين قيمة الصحة والعيب أورده وأخذ الثمن وإن تلف المبيع أو عتق العبد تعين الأرش وإن </w:t>
      </w:r>
      <w:r>
        <w:rPr>
          <w:rFonts w:eastAsia="Times New Roman"/>
          <w:kern w:val="0"/>
          <w:rtl/>
        </w:rPr>
        <w:t>اشترى</w:t>
      </w:r>
      <w:r w:rsidRPr="00E70811">
        <w:rPr>
          <w:rFonts w:eastAsia="Times New Roman"/>
          <w:kern w:val="0"/>
          <w:rtl/>
        </w:rPr>
        <w:t xml:space="preserve"> ما لم يعلم غيبه بدون كسره كجوز هند وبيض نعام فكسره فوجده فاسدا فأمسكه فله أرشه وإن رده رد أرش كسره وإن كان كبيض دجاج رجع بكل الثمن وخيار عيب متراخ ما لم يوجد دليل الرضا ولا يفتقر إلى حكم ولا رضا ولا حضور صاحبه وإن </w:t>
      </w:r>
      <w:r>
        <w:rPr>
          <w:rFonts w:eastAsia="Times New Roman"/>
          <w:kern w:val="0"/>
          <w:rtl/>
        </w:rPr>
        <w:t>اختلفا</w:t>
      </w:r>
      <w:r w:rsidRPr="00E70811">
        <w:rPr>
          <w:rFonts w:eastAsia="Times New Roman"/>
          <w:kern w:val="0"/>
          <w:rtl/>
        </w:rPr>
        <w:t xml:space="preserve"> عند من حدث العيب فقول مشتر مع يمينه وإن لم يحتمل إلا قول أحدهما قبل بلا يمين السادس خيار في البيع بتخبير الثمن متى بان أقل أو أكثر ويثبت في التولية والشركة والمرابحة والمواضعة ولا بد في جميعها من معرفة المشتري رأس المال وإن </w:t>
      </w:r>
      <w:r>
        <w:rPr>
          <w:rFonts w:eastAsia="Times New Roman"/>
          <w:kern w:val="0"/>
          <w:rtl/>
        </w:rPr>
        <w:t>اشترى</w:t>
      </w:r>
      <w:r w:rsidRPr="00E70811">
        <w:rPr>
          <w:rFonts w:eastAsia="Times New Roman"/>
          <w:kern w:val="0"/>
          <w:rtl/>
        </w:rPr>
        <w:t xml:space="preserve"> بثمن مؤجل أو ممن لا تقبل شهادته له أو بأكثر من ثمنه حيلة أو باع بعض الصفقة بقسطها من الثمن ولم يبين ذلك في تخبيره بالثمن فلمشتر الخيار بين الإمساك والرد وما يزاد في ثمن أو يحط منه في مدة خيار أو يؤخذ أرشا لعيب أو جناية عليه يلحق برأس ماله ويخبر به وإن كان ذلك بعد لزوم البيع لم يلحق به وإن أخبر بالحال فحسن السابع خيار لاختلاف المتبايعين فإذا </w:t>
      </w:r>
      <w:r>
        <w:rPr>
          <w:rFonts w:eastAsia="Times New Roman"/>
          <w:kern w:val="0"/>
          <w:rtl/>
        </w:rPr>
        <w:t>اختلفا</w:t>
      </w:r>
      <w:r w:rsidRPr="00E70811">
        <w:rPr>
          <w:rFonts w:eastAsia="Times New Roman"/>
          <w:kern w:val="0"/>
          <w:rtl/>
        </w:rPr>
        <w:t xml:space="preserve"> في قدر الثمن تحالفا فيحلف البائع أولا ما بعته بكذا وإنما بعته بكذا ثم يحلف المشترى ما اشتريته بكذا وإنما </w:t>
      </w:r>
      <w:r w:rsidRPr="00E70811">
        <w:rPr>
          <w:rFonts w:eastAsia="Times New Roman" w:hint="cs"/>
          <w:kern w:val="0"/>
          <w:rtl/>
        </w:rPr>
        <w:t>اشتريته</w:t>
      </w:r>
      <w:r w:rsidRPr="00E70811">
        <w:rPr>
          <w:rFonts w:eastAsia="Times New Roman"/>
          <w:kern w:val="0"/>
          <w:rtl/>
        </w:rPr>
        <w:t xml:space="preserve"> بكذا ولكل الفسخ إذا لم يرض أحدهما بقول الآخر </w:t>
      </w:r>
      <w:r w:rsidRPr="00E70811">
        <w:rPr>
          <w:rFonts w:eastAsia="Times New Roman"/>
          <w:kern w:val="0"/>
          <w:rtl/>
        </w:rPr>
        <w:lastRenderedPageBreak/>
        <w:t xml:space="preserve">فإن كانت السلعة تالفة رجعا إلى قيمة مثلها فإن </w:t>
      </w:r>
      <w:r>
        <w:rPr>
          <w:rFonts w:eastAsia="Times New Roman"/>
          <w:kern w:val="0"/>
          <w:rtl/>
        </w:rPr>
        <w:t>اختلفا</w:t>
      </w:r>
      <w:r w:rsidRPr="00E70811">
        <w:rPr>
          <w:rFonts w:eastAsia="Times New Roman"/>
          <w:kern w:val="0"/>
          <w:rtl/>
        </w:rPr>
        <w:t xml:space="preserve"> في صفتها فقول مشتر وإذا فسخ العقد </w:t>
      </w:r>
      <w:r w:rsidRPr="00E70811">
        <w:rPr>
          <w:rFonts w:eastAsia="Times New Roman" w:hint="cs"/>
          <w:kern w:val="0"/>
          <w:rtl/>
        </w:rPr>
        <w:t>انفسخ</w:t>
      </w:r>
      <w:r w:rsidRPr="00E70811">
        <w:rPr>
          <w:rFonts w:eastAsia="Times New Roman"/>
          <w:kern w:val="0"/>
          <w:rtl/>
        </w:rPr>
        <w:t xml:space="preserve"> ظاهرا وباطنا وإن </w:t>
      </w:r>
      <w:r>
        <w:rPr>
          <w:rFonts w:eastAsia="Times New Roman"/>
          <w:kern w:val="0"/>
          <w:rtl/>
        </w:rPr>
        <w:t>اختلفا</w:t>
      </w:r>
      <w:r w:rsidRPr="00E70811">
        <w:rPr>
          <w:rFonts w:eastAsia="Times New Roman"/>
          <w:kern w:val="0"/>
          <w:rtl/>
        </w:rPr>
        <w:t xml:space="preserve"> في أجل أو شرط فقول من ينفيه وإن </w:t>
      </w:r>
      <w:r>
        <w:rPr>
          <w:rFonts w:eastAsia="Times New Roman"/>
          <w:kern w:val="0"/>
          <w:rtl/>
        </w:rPr>
        <w:t>اختلفا</w:t>
      </w:r>
      <w:r w:rsidRPr="00E70811">
        <w:rPr>
          <w:rFonts w:eastAsia="Times New Roman"/>
          <w:kern w:val="0"/>
          <w:rtl/>
        </w:rPr>
        <w:t xml:space="preserve"> في عين المبيع تحالفا وبطل البيع وإن أتى كل منهما تسليم ما بيده حتى يقبض العوض والثمن عين نصب عدل بقبض منهما ويسلم المبيع ثم الثمن وإن كان دينا حالا أجبر بائع ثم مشتر إن كان الثمن في المجلس وإن كان غائبا في البلد حجر عليه في المبيع وبقية ماله حتى يحضره وإن كان غائبا بعيدا عنها والمشتري معسر فللبائع الفسخ ويثبت الخيار للخلف في الصفة ولتغير ما تقدمت رؤيته </w:t>
      </w:r>
    </w:p>
    <w:p w14:paraId="5C775AEC"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ومن </w:t>
      </w:r>
      <w:r>
        <w:rPr>
          <w:rFonts w:eastAsia="Times New Roman"/>
          <w:kern w:val="0"/>
          <w:rtl/>
        </w:rPr>
        <w:t>اشترى</w:t>
      </w:r>
      <w:r w:rsidRPr="00E70811">
        <w:rPr>
          <w:rFonts w:eastAsia="Times New Roman"/>
          <w:kern w:val="0"/>
          <w:rtl/>
        </w:rPr>
        <w:t xml:space="preserve"> مكيلا ونحوه صح ولزم بالعقد ولم يصح تصرفه فيه حتى يقبضه وإن تلف قبله فمن ضمان البائع وإن تلف بآفة سماوية بطل البيع وإن أتلفه آدمي خير مشتر بين فسخ وإمضاء ومطالبة متلفه ببدله وما عداه يجوز تصرف المشتري فيه قبل قبضه وإن تلف ما عدا المبيع بكيل ونحوه فمن ضمانه ما لم يمنعه بائع من قبضه ويحصل قبض ما بيع بكيل او وزن أو عد أو ذرع بذلك وفي صبرة وما ينقل بنقله وما يتناول بتناوله وغيره بتخليته والإقالة فسخ تجوز قبل قبض المبيع بمثل الثمن ولا خيار فيها ولا شفعة </w:t>
      </w:r>
    </w:p>
    <w:p w14:paraId="69E7F3D6"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الربا والصرف</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يحرم ربا الفصل في مكيل وموزون بيع بجنسه ويجب فيه الحلول والقبض ولا يباع مكيل بجنسه إلا كيلا ولا موزون بجنسه إلا وزنا ولا بعضه ببعض جزافا فإن إختلف الجنس جازت الثلاثة والجنس ماله اسم خاص يشمل أنواعا كبر ونحوه وفروع الأجناس كالأدقة والأخباز والأدهان واللحم أجناس باختلاف أصوله وكذا اللبن واللحم والشحم والكبد أجناس ولا يصح بيع لحم حيوان من جنسه ويصح بغير جنسه ولا يجوز بيع حب الدقيقة ولا سويقه ولا نيئه بمطبوخه وأصله بعصيره وخالصه بمشوبه ورطبه بياسه ويجوز بيع دقيقة إذا استويا في النعومة ومطبوخه بمطبوخه وخبزه بخبزه إذا استويا في النشاف وعصيره بعصيره ورطبه برطبه ولا يباع ربوي بجنسه ومعه أو معهما من غير جنسهما ولا تمر بلا نوى بما فيه نوى ويباع النوى بتمر فيه نوى ولبن وصوف بشاة ذات لبن وصوف ومرد الكيل لعرف المدينة والوزن لعرف مكة زمن النبي صلى الله عليه وسلم وما لا عرف له هناك اعتبر عرفه في موضعه </w:t>
      </w:r>
    </w:p>
    <w:p w14:paraId="02824C5C"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lastRenderedPageBreak/>
        <w:t>فصل:</w:t>
      </w:r>
      <w:r w:rsidRPr="00E70811">
        <w:rPr>
          <w:rFonts w:eastAsia="Times New Roman"/>
          <w:kern w:val="0"/>
          <w:rtl/>
        </w:rPr>
        <w:t xml:space="preserve"> ويحرم ربا النسيئة في بيع كل جنسين اتفقا في علة ربا الفضل ليس أحدهما نقدا كالمكيلين والموزونين وإن تفرقا قبل القبض بطل وإن باع مكيلا بموزون جاز التفرق قبل القبض والنسأ ومالا كيل فيه ولا وزن كالثياب والحيوان يجوز فيه النسأ ولا يجوز بيع الدين بالدين </w:t>
      </w:r>
    </w:p>
    <w:p w14:paraId="5BB82350"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ومتى افترق المتصارفان قبل قبض الكل أو البعض بطل العقد فيما لم يقبض والدراهم والدنانير</w:t>
      </w:r>
      <w:r>
        <w:rPr>
          <w:rFonts w:eastAsia="Times New Roman" w:hint="cs"/>
          <w:kern w:val="0"/>
          <w:rtl/>
        </w:rPr>
        <w:t xml:space="preserve"> </w:t>
      </w:r>
      <w:r w:rsidRPr="00E70811">
        <w:rPr>
          <w:rFonts w:eastAsia="Times New Roman"/>
          <w:kern w:val="0"/>
          <w:rtl/>
        </w:rPr>
        <w:t>تتعين بالتعيين في العقد فلا تبدل وإن وجدها مغصوبة بطل ومعيبة من جنسها أمسك أورد ويحرم الربا بين المسلم والحربي وبين المسلمين مطلقا بدار إسلام وحرب  باب بيع الأصول والثمار إذا باع دارا شمل أرضها وبناءها وسقفها والباب المنصوب والسلم والرف المسمورين والخابية المدفونة دون ما هو مودع فيها من كنز وحجر منفصل منها كحبل ودلو وبكرة وقفل وفرش ومفتاح وإن باع أرضا ولو لم يقل بحقوقها شمل غرسها وبناءها وإن كان فيها زرع كبر وشعير فلبائع مبقي وإن كان يجز أو يلقط مرارا فأصوله للمشتري والجزة واللقطة الظاهرتان عند البيع للبائع وإن إشترط المشتري ذلك صح </w:t>
      </w:r>
    </w:p>
    <w:p w14:paraId="422F8F41"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ومن باع نخلا تشقق طلعه فلبائع مبقي إلى الجذاذ إلا أن يشترطه مشتر وكذلك شجر العنب والتوت والرمان وغيره وما ظهر من نوره كالمشمش والتفاح وما خرج من أكمامه كالورد والقطن وما قبل ذلك والورق فلمشتر ولا يباع ثمر قبل بدو صلاحه ولا زرع قبل </w:t>
      </w:r>
      <w:r w:rsidRPr="00E70811">
        <w:rPr>
          <w:rFonts w:eastAsia="Times New Roman" w:hint="cs"/>
          <w:kern w:val="0"/>
          <w:rtl/>
        </w:rPr>
        <w:t>اشتداد</w:t>
      </w:r>
      <w:r w:rsidRPr="00E70811">
        <w:rPr>
          <w:rFonts w:eastAsia="Times New Roman"/>
          <w:kern w:val="0"/>
          <w:rtl/>
        </w:rPr>
        <w:t xml:space="preserve"> حبه ولا رطبه وبقل ولا قتاء ونحوه كباذنجان دون الأصل إلا بشرط القطع في الحال أو جزة جزة أو لقطة لقطة والحصاد والجذاذ واللقاط على المشتري وإن باعه مطلقا أو بشرط البقاء أو </w:t>
      </w:r>
      <w:r>
        <w:rPr>
          <w:rFonts w:eastAsia="Times New Roman"/>
          <w:kern w:val="0"/>
          <w:rtl/>
        </w:rPr>
        <w:t>اشترى</w:t>
      </w:r>
      <w:r w:rsidRPr="00E70811">
        <w:rPr>
          <w:rFonts w:eastAsia="Times New Roman"/>
          <w:kern w:val="0"/>
          <w:rtl/>
        </w:rPr>
        <w:t xml:space="preserve"> ثمرا قبل بدو صلاحه بشرط القطع وتركه حتى بدى او جزة أو لقطة فنمتا أو </w:t>
      </w:r>
      <w:r>
        <w:rPr>
          <w:rFonts w:eastAsia="Times New Roman"/>
          <w:kern w:val="0"/>
          <w:rtl/>
        </w:rPr>
        <w:t>اشترى</w:t>
      </w:r>
      <w:r w:rsidRPr="00E70811">
        <w:rPr>
          <w:rFonts w:eastAsia="Times New Roman"/>
          <w:kern w:val="0"/>
          <w:rtl/>
        </w:rPr>
        <w:t xml:space="preserve"> ما بدا صلاحه وحصل آخر </w:t>
      </w:r>
      <w:r w:rsidRPr="00E70811">
        <w:rPr>
          <w:rFonts w:eastAsia="Times New Roman" w:hint="cs"/>
          <w:kern w:val="0"/>
          <w:rtl/>
        </w:rPr>
        <w:t>واشتبها</w:t>
      </w:r>
      <w:r w:rsidRPr="00E70811">
        <w:rPr>
          <w:rFonts w:eastAsia="Times New Roman"/>
          <w:kern w:val="0"/>
          <w:rtl/>
        </w:rPr>
        <w:t xml:space="preserve"> أو عرية فأتمرت بطل والكل للبائع وإذا بدا ماله صلاح في الثمرة واشتد الحب جاز بيعه مطلقا وبشرط التبقية وللمشتري تبقيته إلى الحصاد والجذاذ ويلزم البائع سقيه إن </w:t>
      </w:r>
      <w:r>
        <w:rPr>
          <w:rFonts w:eastAsia="Times New Roman"/>
          <w:kern w:val="0"/>
          <w:rtl/>
        </w:rPr>
        <w:t>احتاج</w:t>
      </w:r>
      <w:r w:rsidRPr="00E70811">
        <w:rPr>
          <w:rFonts w:eastAsia="Times New Roman"/>
          <w:kern w:val="0"/>
          <w:rtl/>
        </w:rPr>
        <w:t xml:space="preserve"> إلى ذلك وإن تضرر الأصل وإن تلفت بآفة سماوية رجع على البائع وإن أتلفه آدمي خير مشتر بين الفسخ والإمضاء ومطالبة المتلف وصلاح بعض الشجرة صلاح لها ولسائر النوع الذي في البستان وبدو الصلاح في ثمرة النخل أن تحمر أو تصفر وفي العنب أن يتموه حلوا وفي بقية الثمر أن يبدو فيه النضج ويطيب أكله ومن باع عبدا له مال فماله لبائعه إلا أن يشترطه المشتري فإن كان قصيده المال اشترط علمه وسائر شروط البيع وإلا فلا وثياب الجمال للبائع والعادة للمشتري</w:t>
      </w:r>
    </w:p>
    <w:p w14:paraId="35977D44"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lastRenderedPageBreak/>
        <w:t>[</w:t>
      </w:r>
      <w:r w:rsidRPr="00DA5899">
        <w:rPr>
          <w:rFonts w:eastAsia="Times New Roman"/>
          <w:b/>
          <w:bCs/>
          <w:kern w:val="0"/>
          <w:sz w:val="32"/>
          <w:szCs w:val="32"/>
          <w:highlight w:val="yellow"/>
          <w:u w:val="single"/>
          <w:rtl/>
        </w:rPr>
        <w:t>باب السلم</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وهو عقد على موصوف في الذمة مؤجل بثمن مقبوض بمجلس العقد ويصح بألفاظ البيع والسلم والسلف بشروط سبعة أحدها إنضباط صفاته بمكيل وموزون ومذروع وأما المعدود المختلف كالفواكه والبقول والجلود والرؤس والأواني المختلفة الرؤس والأوساط كالقماقي والأسطال الضيقة الرؤس والجواهر والحامل من الحيوان وكل مغشوش وما يجمع أخلاطا غير متميزة كالغالية والمعاجين فلا يصح السلم فيه ويصح في الحيوان والثياب المنسوجة من نوعين وما خلطه غير مقصود كالحبن وخل التمر والسكنجبين ونحوها الثاني ذكر الجنس والنوع وكل وصف يختلف به الثمن ظاهرا وحداثته وقدمه ولا يصح شرط الأرداء أو الأجود بل جبد وردي فإن جاء بما شرط أو أجود منه من نوعه ولو قبل محله ولا ضرر في قبضه لزمه أخذه أخذه الثالث ذكر قدره بكيل أو وزن أو ذرع يعلم وإن أسلم في المكيل وزنا أو في الموزون كيلا لم يصح الرابع ذكر أجل معلوم له وقع في الثمن فلا يصح حالا ولا إلى الحصاد والجذاذ ولا إلى يوم إلا في شيء يأخذه منه كل يوم كخبز ولحم ونحوهما الخامس أن يوجد عاليا في محله ومكان الوفاء ولا وقت العقد فإن تعذر أو بعضه فله الصبر أو فسخ الكل أو البعض ويأخذ الثمن الموجود أو عوضه السادس أن يقبض الثمن تاما معلوما قدره ووصفه قبل التفرق وإن قبض البعض ثم إفترقا بطل فيما عداه وإن أسلم في جنس إلى أجلين أو عكسه صح إن بين كل جنس وثمنه وقسط كل أجل السابع أن يسلم في الذمة فلا يصح في عين ويجب الوفا موضع العقد ويصح شرطه في غيره وإن عقد ببر أو بحر شرطاه ولا يصح بيع المسلم فيه قبل قبضه ولا هبته ولا الحوالة به ولا عليه ولا أخذ عوضه ولا يصح الرهن والكفيل به </w:t>
      </w:r>
    </w:p>
    <w:p w14:paraId="0FAD6C94"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القرض</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وهو مندوب وما يصح بيعه صح قرضه إلا بني آدم ويملك بقبضه فلا يلزم رد عينه بل يثبت بدله في ذمته حالا ولو أجله فإن رده المقترض لزم قبوله وإن كانت مكسرة أو فلوسا فمنع السلطان المعاملة بها فله القيمة وقت القرض ويرد المثل في المثليات والقيمة في غيرها فإن أعوز المثل فالقيمة إذا ويحرم كل شرط جر نفعا وإن بدأ به بلا شرط أو أعطاه أجود أو هدية بعد الوفاء جاز وإن تبرع لمقرضه قبل وفائه بشيء لم يجز عادته به لم يجز إلا أن ينوي مكافأته أو إحتسابه من دينه وإن اقرضه أثمانا فطالبه بها ببلد آخر لزمته وفيما لحمله مؤونة قيمته إن لم تكن ببلد القرض أكثر </w:t>
      </w:r>
    </w:p>
    <w:p w14:paraId="0B2B1933"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lastRenderedPageBreak/>
        <w:t>[</w:t>
      </w:r>
      <w:r w:rsidRPr="00DA5899">
        <w:rPr>
          <w:rFonts w:eastAsia="Times New Roman"/>
          <w:b/>
          <w:bCs/>
          <w:kern w:val="0"/>
          <w:sz w:val="32"/>
          <w:szCs w:val="32"/>
          <w:highlight w:val="yellow"/>
          <w:u w:val="single"/>
          <w:rtl/>
        </w:rPr>
        <w:t>باب الرهن</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يصح في كل عين يجوز بيعها حتى المكاتب مع الحق وبعده بدين ثابت ويلزم في حق الراهن فقط ويصح رهن المشاع ويجوز رهن المبيع غير المكيل والموزون على ثمنه وغيره وما لا يجوز بيعه لا يصح رهنه إلا الثمرة والزرع الأخضر قبل بدو صلاحهما بدون شرط القطع ولا يلزم الرهن إلا بالقبض وإستدامته شرط فإن أخرجه إلى الرهن بإختياره زال لزومه فإن رده إليه عاد لزومه إليه ولا ينفذ تصرف واحد منهما فيه بغير إذن الآخر إلا عتق الراهن من قوله فإن يصح إلى قوله ونماء الرهن وكسبه وأرش الجناية عليه ملحق به ومؤنته على الراهن وكفنه وأجرة محزنه وهو أمانة في يد المرتهن إن تلف من غير تعد منه فلا شيء عليه ولا يسقط بهلاكه شيء من دينه وإن تلف بعضه فباقيه رهن بجميع الدين ولا ينفك بعضه مع بقاء بعض الدين وتجوز الزيادة فيه دون دينه وإن رهن عند إثنين شيئا فوفى أحدهما أو رهناه شيئا فاستوفى من أحدهما إنفك في نصيبه ومتى حل الدين وأمتنع من وفائه فإن كان الراهن أذن للمرتهن أو العدل في بيعه باعه ووفى الدين وإلا أجبره الحاكم على وفائه أو بيع الرهن فإن لم يفعل باعه الحاكم ووفى دينه </w:t>
      </w:r>
    </w:p>
    <w:p w14:paraId="0F726C2F"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ويكون عند من إتفقا عليه وإن أدنا له في البيع لم يبع إلا بنقد البلد وإن قبض الثمن فتلف في يده فمن ضمان الراهن وإن إدعى دفع الثمن إلى المرتهن فانكره ولا بينة ولم يكن بحضور الراهن ضمن كوكيل وإن شرط الا يبيعه إذا حل الدين أو إن جاءه بحقه في وقت كذا وإلا فالرهن له لم يصح الشرط وحده ويقبل قول الراهن في قدر الدين والرهن ورده وكونه عصيرا لا خمرا وإن أقر أنه ملك غيره أو أنه جني قبل على نفسه وحكم بإقراره يعد فكه إلا أن يصدقه المرتهن </w:t>
      </w:r>
    </w:p>
    <w:p w14:paraId="33ACF275" w14:textId="77777777" w:rsidR="00C11C4E"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وللمرتهن أن يركب ما يركب ويحلب ما يحلب بقدر نفقته بلا إذن وإن أنفق على الرهن بغير إذن الراهن مع إمكانه لم يرجع وإن تعذر رجع ولو لم يستأذن الحاكم وكذا وديعة ودواب مستأجرة هرب ربها ولو خرب الرهن فعمره بلا إذن رجع بآلته فقط </w:t>
      </w:r>
    </w:p>
    <w:p w14:paraId="0CDE52DD"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الضمان</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ولا يصح إلا من جائز التصرف ولرب الحق مطالبة من شاء منهما في الحياة والموت فإن برئت ذمة المضمون عنه برئت ذمة الضامن لا عكسه ولا تعتبر معرفة الضامن للمضمون عنه ولا له بل رضى الضامن ويصح ضمان المجهول إذا آل إلى العلم والعواري والمغصوب والمقبوض بسوم وعهدة مبيع لا ضمان الأمانات بل التعدي فيها </w:t>
      </w:r>
    </w:p>
    <w:p w14:paraId="481DB264" w14:textId="77777777" w:rsidR="00C11C4E" w:rsidRDefault="00C11C4E" w:rsidP="00775A91">
      <w:pPr>
        <w:rPr>
          <w:rFonts w:eastAsia="Times New Roman"/>
          <w:kern w:val="0"/>
          <w:rtl/>
        </w:rPr>
      </w:pPr>
      <w:r w:rsidRPr="00DA5899">
        <w:rPr>
          <w:rFonts w:eastAsia="Times New Roman"/>
          <w:b/>
          <w:bCs/>
          <w:kern w:val="0"/>
          <w:sz w:val="32"/>
          <w:szCs w:val="32"/>
          <w:highlight w:val="yellow"/>
          <w:u w:val="single"/>
          <w:rtl/>
        </w:rPr>
        <w:lastRenderedPageBreak/>
        <w:t>فصل</w:t>
      </w:r>
      <w:r>
        <w:rPr>
          <w:rFonts w:eastAsia="Times New Roman"/>
          <w:kern w:val="0"/>
          <w:rtl/>
        </w:rPr>
        <w:t>:</w:t>
      </w:r>
      <w:r w:rsidRPr="00E70811">
        <w:rPr>
          <w:rFonts w:eastAsia="Times New Roman"/>
          <w:kern w:val="0"/>
          <w:rtl/>
        </w:rPr>
        <w:t xml:space="preserve"> وتصح الكفالة بكل عين مضمونة وببدن من عليه دين لأحد ولا قصاص ويعتبر رضى الكفيل لا مكفول به فإن مات أو تلفت العين بفعل الله تعالى أو سلم نفسه برئ الكفيل</w:t>
      </w:r>
    </w:p>
    <w:p w14:paraId="36517275"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الحوالة</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لا تصح إلا على دين مستقر ولا يعتبر </w:t>
      </w:r>
      <w:r w:rsidRPr="00E70811">
        <w:rPr>
          <w:rFonts w:eastAsia="Times New Roman" w:hint="cs"/>
          <w:kern w:val="0"/>
          <w:rtl/>
        </w:rPr>
        <w:t>استقرار</w:t>
      </w:r>
      <w:r w:rsidRPr="00E70811">
        <w:rPr>
          <w:rFonts w:eastAsia="Times New Roman"/>
          <w:kern w:val="0"/>
          <w:rtl/>
        </w:rPr>
        <w:t xml:space="preserve"> المحال به ويشترط إتفاق الدينين جنسا ووصفا ووقتا وقدرا ولا يؤثر الفاضل وإذا صحت نقلت الحق إلى ذمة المحال عليه وبرئ المحيل ويعتبر رضاه لا رضا المحال عليه ولا المحتال على ملئ وإن كان مفلسا ولم يكن رضي رجع به ومن أحيل بثمن مبيع أو</w:t>
      </w:r>
      <w:r>
        <w:rPr>
          <w:rFonts w:eastAsia="Times New Roman" w:hint="cs"/>
          <w:kern w:val="0"/>
          <w:rtl/>
        </w:rPr>
        <w:t xml:space="preserve"> </w:t>
      </w:r>
      <w:r w:rsidRPr="00E70811">
        <w:rPr>
          <w:rFonts w:eastAsia="Times New Roman"/>
          <w:kern w:val="0"/>
          <w:rtl/>
        </w:rPr>
        <w:t>أحيل به عليه فبان البيع باطلا فلا حوالة وإذا فسخ البيع لم تبطل ولهما أن يحيلا  باب الصلح  إذا أقر له بدين أو عين فأسقط أو وهب البعض وترك الباقي صح إن لم يكن شرطاه وممن لا يصح تبرعه وإن وضع بعض الحال وأجل باقيه صح الإسقاط فقط وإن صالح عن المؤجل ببعضه حالا أو بالعكس أو أقر له ببيت فصالحه على سكناه أو يبني له فوقه غرفة أو صالح مكلفا ليقر له بالعبودية أو إمرأة لتقر له بالزوجية بعوض لم يصح وإن بذلا هما له صلحا عن دعواه صح وإن قال أقر بديني وأعطيك منه كذا ففعل صح الإقرار لا الصلح </w:t>
      </w:r>
    </w:p>
    <w:p w14:paraId="6DA0BAF5" w14:textId="77777777" w:rsidR="00C11C4E"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ومن إدعي عليه بعين أو دين فسكت أو أنكر وهو يجهله ثم صالح بمال صح وهو للمدعي بيع يرد معيبه ويفسخ الصلح ويؤخذ منه بشفعة وللآخر إبراء فلا رد ولا شفعة وإن كذب أحدهما لم يصح في حقه باطنا وما أخذه حرام ولا يصح بعوض عن حد سرقة وقذف ولا حق شفعة وترك شهادة وتسقط الشفعة والحد وإن حصل غصن شجرته في هوى غيره أو قراره أزاله فإن أبي لواد إن أمكن وإلا فله قطعه ويجوز في الدرب النافذ فتح الأبواب للإستطراق لا إخراج روشن وساباط ودكة وميزاب ولا يفعل ذلك في ملك جارو درب مشترك بلا إذن المستحق وليس له وضع خشبة على حائط جاره إلا عند الضرورة إذا لم يكن التسقيف إلا به وكذلك المسجد وغيره وإذا انهدم جدارهما أو خيف ضرره فطلب أحدهما أن يعمره الآخر معه أجبر عليه وكذا النهر والدولاب والقناة </w:t>
      </w:r>
    </w:p>
    <w:p w14:paraId="4A313BA5"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الحجر</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ومن لم يقدر على وفاء شيء من دينه لم يطالب به وحرم حبسه ومن ماله قدر دينه لم يحجر عليه وأمر بوفائه فإن أبي حبس بطلب ربه فإن أصر ولم يبع ماله باعه الحاكم وقضاه ولا يطلب بمؤجل ومن ماله لا يفي بما عليه حالا وجب الحجر عليه بسؤال غرمائه أو بعضهم ويستحب إظهاره ولا ينفذ تصرفه في ماله بعد الحجر ولا إقراره عليه ومن باعه أو أقرضه شيئا بعده رجع فيه إن جهل حجره وإلا فلا وإن تصرف في ذمته أو أقر بدين أو جناية توجب قودا أو مالا صح ويطالب به </w:t>
      </w:r>
      <w:r w:rsidRPr="00E70811">
        <w:rPr>
          <w:rFonts w:eastAsia="Times New Roman"/>
          <w:kern w:val="0"/>
          <w:rtl/>
        </w:rPr>
        <w:lastRenderedPageBreak/>
        <w:t>بعد فك الحجر عنه ويبيع الحاكم ماله ويقسم ثمنه بقدر ديون غرمائه ولا يحل مؤجل بفلس ولا بموت إن وثق ورثته برهن أو كفيل مليء وإن ظهر غريم بعد القسمة رجع على الغرماء بقسطه ولا يفك حجره إلا حاكم </w:t>
      </w:r>
    </w:p>
    <w:p w14:paraId="5DC9FF7B"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ويحجر على السفيه والصغير والمجنون لحظهم ومن أعطاهم ماله بيعا أو قرضا رجع بعينه وإن اتلفوه لم يضمنوا ويلزمهم أرش الجناية وضمان مال من لم يدفعه إليهم وإن تم لصغير خمس عشرة سنة أو نبت حول قبله شعر خشن أو أنزل أو عقل مجنون ورشد أو رشد سفيه زال حجرهم بلا قضاء وتزيد الجارية في البلوغ بالحيض وإن حملت حكم ببلوغها ولا ينفك قبل شروطه والرشد الصلاح في المال بأن يتصرف مرارا فلا يغبن غالبا ولا يبذل ماله في حرام أو في غير فائدة ولا يدفع إليه حتى يختبر قبل بلوغه بما يليق به ووليهم حال الحجر الأب ثم وصيه ثم الحاكم ولا يتصرف لأحدهم وليه إلا بالاحظ ويتجر له مجانا وله دفع ماله مضاربة بجزء من الربح ويأكل الولي الفقير من مال موليه الأقل من كفايته أو أجرته مجانا ويقبل قول الولي والحاكم بعد فك الحجر في النفقة والضرورة والغبطة والتلف ودفع المال وما استدان العبد لزم سيده إن أذن له وإلا ففي رقبته كاستيداعه وأرش جنايته وقيمة متلفه</w:t>
      </w:r>
    </w:p>
    <w:p w14:paraId="295B0A05"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الوكالة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تصح بكل قول يدل على الإذن ويصح القبول على الفور والتراخي بكل قول أو فعل دال عليه ومن له التصرف في شيء فله التوكيل والتوكل فيه ويصح التوكيل في كل حق آدمي من العقود والفسوخ والعتق والطلاق والرجعة وتملك المباحاة من الصيد والحشيش ونحوه لا </w:t>
      </w:r>
      <w:r>
        <w:rPr>
          <w:rFonts w:eastAsia="Times New Roman"/>
          <w:kern w:val="0"/>
          <w:rtl/>
        </w:rPr>
        <w:t>الظهار</w:t>
      </w:r>
      <w:r w:rsidRPr="00E70811">
        <w:rPr>
          <w:rFonts w:eastAsia="Times New Roman"/>
          <w:kern w:val="0"/>
          <w:rtl/>
        </w:rPr>
        <w:t xml:space="preserve"> واللعان والأيمان وفي كل حق لله تدخله النيابة من العبادات والحدود في إثباتها واستيفائها وليس للوكيل أن يوكل فيما وكل فيه إلا أن يجعل إليه والوكالة عقد جائز تبطل بفسخ أحدهما وموته وعزل الوكيل وحجر السفيه ومن وكل في بيع أو شراء لم يبع ولم يشتر من نفسه وولده ولا يبيع بعرض ولا نساء ولا بغير نقد البلد وإن باع بدون ثمن المثل أو دون ما قدره له أو </w:t>
      </w:r>
      <w:r>
        <w:rPr>
          <w:rFonts w:eastAsia="Times New Roman"/>
          <w:kern w:val="0"/>
          <w:rtl/>
        </w:rPr>
        <w:t>اشترى</w:t>
      </w:r>
      <w:r w:rsidRPr="00E70811">
        <w:rPr>
          <w:rFonts w:eastAsia="Times New Roman"/>
          <w:kern w:val="0"/>
          <w:rtl/>
        </w:rPr>
        <w:t xml:space="preserve"> له بأكثر من ثمن المثل أو مما قدره له صح وضمن النقص والزيادة وإن باع بأزيد أو قال بع بكذا مؤجلا فباع به حالا أو </w:t>
      </w:r>
      <w:r>
        <w:rPr>
          <w:rFonts w:eastAsia="Times New Roman"/>
          <w:kern w:val="0"/>
          <w:rtl/>
        </w:rPr>
        <w:t>اشترى</w:t>
      </w:r>
      <w:r w:rsidRPr="00E70811">
        <w:rPr>
          <w:rFonts w:eastAsia="Times New Roman"/>
          <w:kern w:val="0"/>
          <w:rtl/>
        </w:rPr>
        <w:t xml:space="preserve"> مؤجلا ولا ضرر فيهما صح وإلا فلا </w:t>
      </w:r>
    </w:p>
    <w:p w14:paraId="249C30B8"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وإن </w:t>
      </w:r>
      <w:r>
        <w:rPr>
          <w:rFonts w:eastAsia="Times New Roman"/>
          <w:kern w:val="0"/>
          <w:rtl/>
        </w:rPr>
        <w:t>اشترى</w:t>
      </w:r>
      <w:r w:rsidRPr="00E70811">
        <w:rPr>
          <w:rFonts w:eastAsia="Times New Roman"/>
          <w:kern w:val="0"/>
          <w:rtl/>
        </w:rPr>
        <w:t xml:space="preserve"> ما يعلم عيبه لزمه إن لم يرض موكله فإن جهل رده ووكيل البيع يسلمه ولا يقبض الثمن بغير قرينة ويسلم وكيل المشتري الثمن فلو أخره بلا عذر وتلف ضمنه وإن وكله في بيع فاسد </w:t>
      </w:r>
      <w:r w:rsidRPr="00E70811">
        <w:rPr>
          <w:rFonts w:eastAsia="Times New Roman"/>
          <w:kern w:val="0"/>
          <w:rtl/>
        </w:rPr>
        <w:lastRenderedPageBreak/>
        <w:t>فباع صحيحا أو وكله في كل قليل وكثير أو شراء ما شاء أو عينا بما شاء ولم يعين لم يصح والوكيل في الخصومة لا يقبض والعكس بالعكس وأقبض حفي من زيد لا يقبض من ورثته إلا أن يقول الذي قبله ولا يضمن وكيل الإيداع إذا لم يشهد </w:t>
      </w:r>
    </w:p>
    <w:p w14:paraId="1705C096"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والوكيل أمين لا يضمن ما تلف بيده بلا تفريط ويقبل قوله في نفسيه والهلاك مع يمينه ومن ادعى وكالة زيد في قبض حقه من عمر ولم يلزمه دفعه إن صدقه ولا اليمين إن كذبه فإن دفعه فأنكر زيد الوكالة حلف وضمنه عمرو وإن كان المدفوع وديعة أخذها فإن تلفت ضمن أيهما شاء</w:t>
      </w:r>
    </w:p>
    <w:p w14:paraId="52BA07BE"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الشركة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وهي </w:t>
      </w:r>
      <w:r w:rsidRPr="00E70811">
        <w:rPr>
          <w:rFonts w:eastAsia="Times New Roman" w:hint="cs"/>
          <w:kern w:val="0"/>
          <w:rtl/>
        </w:rPr>
        <w:t>اجتماع</w:t>
      </w:r>
      <w:r w:rsidRPr="00E70811">
        <w:rPr>
          <w:rFonts w:eastAsia="Times New Roman"/>
          <w:kern w:val="0"/>
          <w:rtl/>
        </w:rPr>
        <w:t xml:space="preserve"> في استحقاق أو تصرف وهي أنواع </w:t>
      </w:r>
      <w:r>
        <w:rPr>
          <w:rFonts w:eastAsia="Times New Roman" w:hint="cs"/>
          <w:kern w:val="0"/>
          <w:rtl/>
        </w:rPr>
        <w:t xml:space="preserve">: </w:t>
      </w:r>
      <w:r w:rsidRPr="00E70811">
        <w:rPr>
          <w:rFonts w:eastAsia="Times New Roman"/>
          <w:kern w:val="0"/>
          <w:rtl/>
        </w:rPr>
        <w:t>فشركة عنان أن يشترك بدنان بماليهما المعلوم ولو متفاوتا ليعملا فيه ببدنيهما فينفذ تصرف كل منهما فيهما بحكم الملك في نصيبه وبالوكالة في نصيب شريكه ويشترط أن يكون رأس المال من النقدين المضروبين ولو مغشوشين يسيرا وأن يشترطا لكل منهما جزءا من الربح مشاعا معلوما فإن لم يذكر الربح أو شرطا لأحدهما جزءا مجهولا أو دراهم معلومة أو ربح أحد الثوبين لم تصح وكذا مساقاة ومزارعة ومضاربة والوضيعة على قدر المال ولا يشترط خلط المالين ولا كونهما من جنس واحد </w:t>
      </w:r>
    </w:p>
    <w:p w14:paraId="45C7E847"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الثاني المضاربة لمتجر به ببعض ربحه فإن قال والربح بيننا نصفان وإن قال ولي أو لك ثلاثة أرباعه أو ثلثه صح والباقي للآخر وإن </w:t>
      </w:r>
      <w:r>
        <w:rPr>
          <w:rFonts w:eastAsia="Times New Roman"/>
          <w:kern w:val="0"/>
          <w:rtl/>
        </w:rPr>
        <w:t>اختلفا</w:t>
      </w:r>
      <w:r w:rsidRPr="00E70811">
        <w:rPr>
          <w:rFonts w:eastAsia="Times New Roman"/>
          <w:kern w:val="0"/>
          <w:rtl/>
        </w:rPr>
        <w:t xml:space="preserve"> لمن المشروط فلعامل وكذا مساقاة ومزارعة ولا يضارب بمال الآخر إن أضر الأول ولم يرض فإن فعل رد حصته في الشركة ولا يقسم مع بقاء العقد إلا بإتفاقهما وإن تلف رأس المال أو بعضه بعد التصرف أو خسر جبر من الربح قبل قسمته أو تنضيضه </w:t>
      </w:r>
    </w:p>
    <w:p w14:paraId="2126C6FC"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الثالث شركة الوجوه أن يشتريا في ذمتيهما بجاهيهما فما ربحا فبينهما وكل واحد منهما وكيل صاحبه وكفيل عنه بالثمن والملك بينهما على ما شرطاه والوضيعة على قدر ملكيهما والربح على ما شرطاه الرابع شركة الأبدان أن يشتركا فيما يكتسبان بأبدانهما فما تقبله أحدهما من عمل يلزمهما فعله وتصح في الإحتشاش والإحتطاب وسائر المباحات وإن مرض أحدهما فالكسب بينهما وإن طالبه الصحيح أن يقيم مقامه لزمه الخامس شركة المفاوضة أن يفوض كل منهما إلى صاحبه كل تصرف مالي وبدني من أنواع الشركة والربح على ما شرطاه والوضيعة بقدر المال فإن أدخلا فيها كسبا أو غرامة نادرين أو ما يلزم أحدهما من ضمان غصب أو نحوه فسدت</w:t>
      </w:r>
    </w:p>
    <w:p w14:paraId="67AC6732"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lastRenderedPageBreak/>
        <w:t>[</w:t>
      </w:r>
      <w:r w:rsidRPr="00DA5899">
        <w:rPr>
          <w:rFonts w:eastAsia="Times New Roman"/>
          <w:b/>
          <w:bCs/>
          <w:kern w:val="0"/>
          <w:sz w:val="32"/>
          <w:szCs w:val="32"/>
          <w:highlight w:val="yellow"/>
          <w:u w:val="single"/>
          <w:rtl/>
        </w:rPr>
        <w:t>باب المساقاة</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تصبح على شجر له ثمر يؤكل وعلى ثمرة موجودة وعلى شجر يغرسه ويعمل عليه حتى يثمر بجزء من الثمرة وهو عقد جائز فإن فسخ المالك قبل ظهور الثمرة فللعامل الأجرة وإن فسخها فلا شيء له ويلزم العامل كل ما فيه صلاح الثمرة من حرث وسقي وزبار وتلقيح وتشميس وإصلاح موضعه وطرق الماء وحصاد ونحوه وعلى رب المال ما يصلحه كسد حائط وإجراء الأنهار والدولاب ونحوه </w:t>
      </w:r>
    </w:p>
    <w:p w14:paraId="5BFFC51A"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وتصح المزارعة بجزء معلوم النسبة مما يخرج من الأرض لربها أو للعامل والباقي للآخر ولا يشترط كون البذر والغراس من رب الأرض وعليه عمل الناس</w:t>
      </w:r>
    </w:p>
    <w:p w14:paraId="7E394B69"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 xml:space="preserve">باب الإجارة </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تصح بثلاثة شروط معرفة المنفعة كسكنى دار وخدمة آدمي وتعليم علم الثاني معرفة الأجرة وتصح في الأجير والظئر بطعامهما وكسوتهما وإن دخل حماما أو سفينة أو أعطى ثوبه قصارا أو خياطا بلا عقد صح بأجرة العادة الثالث الإباحة في العين فلا تصح على نفع محرم كالزنا والزمر والغنى وجعل داره كنيسة أو لبيع الخمر</w:t>
      </w:r>
      <w:r>
        <w:rPr>
          <w:rFonts w:eastAsia="Times New Roman" w:hint="cs"/>
          <w:kern w:val="0"/>
          <w:rtl/>
        </w:rPr>
        <w:t xml:space="preserve">، </w:t>
      </w:r>
      <w:r w:rsidRPr="00E70811">
        <w:rPr>
          <w:rFonts w:eastAsia="Times New Roman"/>
          <w:kern w:val="0"/>
          <w:rtl/>
        </w:rPr>
        <w:t>وتصح إجازة حائط لوضع أطراف خشبه عليه ولا تؤجر المرأة نفسها بغير إذن زوجها </w:t>
      </w:r>
    </w:p>
    <w:p w14:paraId="770EFA98"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ويشترط في العين المؤجرة ومعرفتها برؤية أو صفة في غير الدار ونحوها وأن يعقد على نفعها دون أجزائها فلا تصح إجازة الطعام للأكل ولا الشمع ليشعله ولا حيوان ليأخذ لبنه إلا في الظئر ونقع البئر وماء الأرض يدخلان تبعا والقدرة على التسليم فلا تصح إجارة الآبق والشارد واشتمال العين على التسليم فلا تصح إجازة بهيمة زمنة لحمل ولا أرض لا تبت للزرع وأن تكون المنفعة للمؤجر أو مأذونا له فيها وتجوز إجارة العين لمن بقوم مقامة لا بأكثر منه ضررا وتصح إجارة الوقف فإن مات المؤجر وانتقل إلى من بعده لم تنفسخ وللثاني حصته من الأجرة وإن آجر الدار ونحوها مدة ولو طويلة يغلب على الظن بقاء العين فيها صح وإن إستأجرها لعمل كدابة لركوب إلى موضع معين أو بقر لحرث أو دياس زرع أو من يدله على طريق اشترط معرفة ذلك وضبطه بما لا يختلف ولا تصح على عمل يختص أن يكون فاعله من أهل القربة وعلى المؤجر كل ما يتمكن به من النفع كزمام الجمل ورحله وحزامه والشد عليه وشد الأحمال والمحامل والرفع والحط ولزوم البعير ومفاتيح الدار وعمارتها فأما تفريغ البالوعة والكنيف فيلزم المستأجر إذا تسلمها فارغة </w:t>
      </w:r>
    </w:p>
    <w:p w14:paraId="14B09860"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lastRenderedPageBreak/>
        <w:t>فصل:</w:t>
      </w:r>
      <w:r w:rsidRPr="00E70811">
        <w:rPr>
          <w:rFonts w:eastAsia="Times New Roman"/>
          <w:kern w:val="0"/>
          <w:rtl/>
        </w:rPr>
        <w:t xml:space="preserve"> وهي عقد لازم فإن آجره شيئا ومنعه كل المدة أو بعضها فلا شيء له وإن بدأ الآخر قبل </w:t>
      </w:r>
      <w:r w:rsidRPr="00E70811">
        <w:rPr>
          <w:rFonts w:eastAsia="Times New Roman" w:hint="cs"/>
          <w:kern w:val="0"/>
          <w:rtl/>
        </w:rPr>
        <w:t>انقضائها</w:t>
      </w:r>
      <w:r w:rsidRPr="00E70811">
        <w:rPr>
          <w:rFonts w:eastAsia="Times New Roman"/>
          <w:kern w:val="0"/>
          <w:rtl/>
        </w:rPr>
        <w:t xml:space="preserve"> فعليه وتنفسخ بتلف العين المؤجرة وبموت المرتضع والراكب إن لم يخلف بدلا وانقلاع ضرس أو برئه ونحوه لا بموت المتعاقدين أو أحدهما ولا بضياع نفقة المستأجر ونحوه وإن اكترى دارا فانهدمت أو أرضا لزرع فانقطع ماؤها أو غرقت </w:t>
      </w:r>
      <w:r w:rsidRPr="00E70811">
        <w:rPr>
          <w:rFonts w:eastAsia="Times New Roman" w:hint="cs"/>
          <w:kern w:val="0"/>
          <w:rtl/>
        </w:rPr>
        <w:t>انفسخت</w:t>
      </w:r>
      <w:r w:rsidRPr="00E70811">
        <w:rPr>
          <w:rFonts w:eastAsia="Times New Roman"/>
          <w:kern w:val="0"/>
          <w:rtl/>
        </w:rPr>
        <w:t xml:space="preserve"> الإجارة في الباقي وإن وجد العين معيبة أو حدث بها عيب فله الفسخ وعليه أجرة ما مضى ولا يضمن أجير خاص ما جنت يده خطأ ولا حجام وطبيب وبيطار لم تجن أيديهم إن عرف حذقهم ولا راع لم يتعد ويضمن المشترك ما تلف بفعله ولا يضمن ما تلف من حرزه أو بغير فعله ولا أجرة له وتجب الأجرة بالعقد إن لم تؤجل وتستحق بتسليم العمل الذي في الذمة ومن تسلم عينا بإجارة فاسدة وفرغت المدة لزمه أجرة المثل</w:t>
      </w:r>
    </w:p>
    <w:p w14:paraId="55D257CA"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السبق</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يصح على الأقدام وسائر الحيوانات والسفن والمزاريق ولا تصح بعوض إلا في إبل وخيل وسهام ولا بد من تعيين المركوبين وأتحادهما والرماة والمسافة بقدر معتاد وهي جعالة لكل واحد فسخها وتصح المناضلة على معينين يحسنون الرمي</w:t>
      </w:r>
    </w:p>
    <w:p w14:paraId="017ED414"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 xml:space="preserve">باب العارية </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وهي إباحة تقع عين تبقى بعد استيفائه وتباح إعارة كل ذي نفع مباح إلا البضع وعبدا مسلما لكافر وصيدا ونحوه لمحرم وأمة شابة لغير إمرأة أو محرم ولا أجرة لمن أعار حائطا حتى يسقط ولا يرد إن سقط إلا بإذنه وتضمن العارية بقيمتها يوم تلفت ولو شرط نفي ضمانها وعليه مؤنة ردها لا المؤجرة ولا يعيرها فإن تلفت عند الثاني إستقرت عليه قيمتها وعلى معيرها أجرتها ويضمن أيهما شاء وإن أركب منقطعا للثواب لم يضمن وإذا قال أجرتك قال بل أعرتني أو بالعكس عقب العقد قبل قول مدعي الإعارة وبعد مضي مدة قول المالك بأجرة المثل وإن قال أعرتني أو قال أجرتني قال بل غصبتني أو قال أعرتك قال بل أجرتني والبهيمة تالفة أو </w:t>
      </w:r>
      <w:r>
        <w:rPr>
          <w:rFonts w:eastAsia="Times New Roman"/>
          <w:kern w:val="0"/>
          <w:rtl/>
        </w:rPr>
        <w:t>اختلفا</w:t>
      </w:r>
      <w:r w:rsidRPr="00E70811">
        <w:rPr>
          <w:rFonts w:eastAsia="Times New Roman"/>
          <w:kern w:val="0"/>
          <w:rtl/>
        </w:rPr>
        <w:t xml:space="preserve"> في رد فقول المالك </w:t>
      </w:r>
    </w:p>
    <w:p w14:paraId="799AA1C2"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الغصب</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وهو </w:t>
      </w:r>
      <w:r w:rsidRPr="00E70811">
        <w:rPr>
          <w:rFonts w:eastAsia="Times New Roman" w:hint="cs"/>
          <w:kern w:val="0"/>
          <w:rtl/>
        </w:rPr>
        <w:t>الاستيلاء</w:t>
      </w:r>
      <w:r w:rsidRPr="00E70811">
        <w:rPr>
          <w:rFonts w:eastAsia="Times New Roman"/>
          <w:kern w:val="0"/>
          <w:rtl/>
        </w:rPr>
        <w:t xml:space="preserve"> على حق غيره قهرا بغير حق من عقار ومنقول وإن غصب كلبا يقتنى أو خمر ذمي ردهما ولا يرد جلد ميتة وإتلاف الثلاثة هدر وإن استولى على حر لم يضمنه وإن استعمله كرها أو حبسه فعليه أجرته ويلزم رد المغصوب بزيادته وإن غرم أضعافه وإن بنى في الأرض أو غرس لزمه القلع وأرش نقصها وتسويتها والأجرة ولو غصب جارحا أو عبدا أو فرسا فحصل بذلك صيدا فلمال وإن ضرب المصوغ ونسج الغزل وقصر الثوب أو صبغه ونجر الخشب ونحوه أو صار الحب زرعا أو البيضة فرخا والنوى غرسا رده وأرش نقصه ولا شيء للغاصب ويلزمه ضمان نقصه </w:t>
      </w:r>
      <w:r w:rsidRPr="00E70811">
        <w:rPr>
          <w:rFonts w:eastAsia="Times New Roman"/>
          <w:kern w:val="0"/>
          <w:rtl/>
        </w:rPr>
        <w:lastRenderedPageBreak/>
        <w:t>وإن خصى الرقيق رده مع قيمته وما نقص بسعر لم يضمن ولا بمرض عاد ببرئه وإن عاد بتعليم صنعة ضمن النقص و إن تعلم أو سمن فزادت قيمته ثم نسي أو هزل فنقصت ضمن الزيادة كما لو عادت من غير جنس الأول ومن جنسها لا يضمن إلا أكثرها </w:t>
      </w:r>
    </w:p>
    <w:p w14:paraId="3C3C8CE9"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خلط بما لا يتميز كزيت أو حنطة بمثلهما أو صبغ الثوب أولت سويقا بدهن أو عكسه ولم تنقص القيمة ولم تزد فهما شريكان بقدر ماليهما فيه وإن نقصت القيمة ضمنها وإن زادت قيمة أحدهما فلصاحبه ولا يجبر من أبي قلع الصبغ ولو قلع غرس المشتري أو بناؤه لإستحقاق الأرض رجع على بائعها بالغرامة وإن أطعمه لعالم فالضمان عليه وعكسه بعكسه وأن أطعمه لمالكه أو رهنه أو أودعه أو آجره إياه لم يبرأ إلا أن يعلم ويبرأ بإعارته وما تلف أو تعيب من مغضوب مثلي غرم مثله إذا وإلا فقيمته يوم تعذره ويضمن غير المثلي بقيمته يوم تلفه وإن تخمر عصير فالمثل فإن انقلب خلا دفعه ومعه نقص قيمته عصيرا </w:t>
      </w:r>
    </w:p>
    <w:p w14:paraId="79F68834"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وتصرفات الغاصب الحكمية باطلة والقول في قيمة التالف أو قدره أو صفته قوله وفي رده وعدم عيبه قول ربه وإن جهل ربه تصدق به عنه مضمونا ومن اتلف محترما أو فتح قفصا أو بابا أو حل وكاء أو رباطا أو قيدا فذهب ما فيه أو اتلف شيئا ونحوه ضمنه وإن ربط دابة بطريق ضيق فعثر به إنسان ضمن مما لكلب العقور لمن دخل بيته بإذنه أو عقرة خارج منزله وما اتلفت البهيمة من الزرع ليلا ضمنه صاحبها وعكسه النهار إلا أن ترسل بقرب ما تتلفه عادة وإن كانت بيد راكب أو قائد أو سائق ضمن جنايتها بمقدمها لا بمؤخرها وباقي جنايتها هدر كقتل الصائل عليه وكسر مزمار وصليب وآنية ذهب وفضة وآنية خمر غير محترمة</w:t>
      </w:r>
    </w:p>
    <w:p w14:paraId="01D430A0"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الشفعة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وهي </w:t>
      </w:r>
      <w:r w:rsidRPr="00E70811">
        <w:rPr>
          <w:rFonts w:eastAsia="Times New Roman" w:hint="cs"/>
          <w:kern w:val="0"/>
          <w:rtl/>
        </w:rPr>
        <w:t>استحقاق</w:t>
      </w:r>
      <w:r w:rsidRPr="00E70811">
        <w:rPr>
          <w:rFonts w:eastAsia="Times New Roman"/>
          <w:kern w:val="0"/>
          <w:rtl/>
        </w:rPr>
        <w:t xml:space="preserve"> انتزاع حصة شريكه ممن انتقلت إليه بعوض مالي بثمنه الذى استقر</w:t>
      </w:r>
      <w:r>
        <w:rPr>
          <w:rFonts w:eastAsia="Times New Roman" w:hint="cs"/>
          <w:kern w:val="0"/>
          <w:rtl/>
        </w:rPr>
        <w:t xml:space="preserve"> </w:t>
      </w:r>
      <w:r w:rsidRPr="00E70811">
        <w:rPr>
          <w:rFonts w:eastAsia="Times New Roman"/>
          <w:kern w:val="0"/>
          <w:rtl/>
        </w:rPr>
        <w:t xml:space="preserve">عليه العقد فإن انتقل بغير عوض أو كان عوضه صداقا أو خلعا أو صلحا عن دم عمد فلا شفعة ويحرم التحيل لإسقاطها وتثبت لشريك في أرض تجب قسمتها ويتبعها الغراس والبناء لا الثمرة والزرع فلا شفعة لجار وهي على الفور وقت علمه فإذا لم يطلبها إذا بلا عذر بطلت وإن قال للمشتري بعني أو صالحني أو كذب العدل أو طلب أخذ البعض سقطت والشفعة لأثنين بقدر حقيهما فإن عفا أحدهما أخذ الآخر الكل أو ترك وإن </w:t>
      </w:r>
      <w:r>
        <w:rPr>
          <w:rFonts w:eastAsia="Times New Roman"/>
          <w:kern w:val="0"/>
          <w:rtl/>
        </w:rPr>
        <w:t>اشترى</w:t>
      </w:r>
      <w:r w:rsidRPr="00E70811">
        <w:rPr>
          <w:rFonts w:eastAsia="Times New Roman"/>
          <w:kern w:val="0"/>
          <w:rtl/>
        </w:rPr>
        <w:t xml:space="preserve"> إثنان حق واحد أو عكسه أو </w:t>
      </w:r>
      <w:r>
        <w:rPr>
          <w:rFonts w:eastAsia="Times New Roman"/>
          <w:kern w:val="0"/>
          <w:rtl/>
        </w:rPr>
        <w:t>اشترى</w:t>
      </w:r>
      <w:r w:rsidRPr="00E70811">
        <w:rPr>
          <w:rFonts w:eastAsia="Times New Roman"/>
          <w:kern w:val="0"/>
          <w:rtl/>
        </w:rPr>
        <w:t xml:space="preserve"> واحد شقصين من أرضين </w:t>
      </w:r>
      <w:r w:rsidRPr="00E70811">
        <w:rPr>
          <w:rFonts w:eastAsia="Times New Roman"/>
          <w:kern w:val="0"/>
          <w:rtl/>
        </w:rPr>
        <w:lastRenderedPageBreak/>
        <w:t>صفقة واحدة فللشفيع أخذ أحدهما وإن باع شقصا وسيفا أو تلف بعض المبيع فللشفيع أخذ الشقص بحصته من الثمن ولا شفعة بشركة وقف ولا غير ملك سابق ولا لكافر على مسلم </w:t>
      </w:r>
    </w:p>
    <w:p w14:paraId="445A15CF"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وإن تصرف مشتريه وقفه أو هبته أو رهن لا بوصية سقطت الشفعة وبديع فله أخذه بأحد البيعين وللمشتري الغلة والنماء المنفصل والزرع والثمرة الظاهرة فإن بنى أو غرس فللشفيع تملكه بقيمته وقلق ويغرم نقصه ولربه أخذه بلا ضرر وإن مات الشفيع قبل الطلب بطلت وبعده لوارثه ويأخذ بكل الثمن فإن عجز عن بعضه سقطت شفعته والمؤجل يأخذه المليء به وضده بكفيل مليء ويقبل في الخلف مع عدم البينة قول المشتري فإن قال اشترينه بألف أخذ الشفيع به ولو أثبت البائع أكثر وإن أقر البائع بالبيع وأنكر المشتري وجبت وعهدة الشفيع على المشتري وعهدة المشتري على البائع</w:t>
      </w:r>
    </w:p>
    <w:p w14:paraId="4F037C12"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الوديعة</w:t>
      </w:r>
      <w:r w:rsidRPr="00DA5899">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تلفت من بين ماله ولم يتعد ولم يفرط لم يضمن ويلزمه حفظهما في حرز مثلها فإن عينه صاحبها فأحرزها بدونه ضمن وبمثله أو أحرز فلا وإن قطع العلف عن الدابة بغير قول صاحبها ضمن وإن عين جيبه فتركها في كمه أو يده ضمن وعكسه بعكسه وإن دفعها إلى من يحفظ ماله أو مال ربها لم يضمن وعكسه الأجنبي والحاكم ولا يطالبان إن جهلا وإن حدث خوف أو سفر ردها على ربها فإن غاب حملها معه إن كان أحرز وإلا أودعها ثقة ومن أودع دابة فركبها لغير نفعها أو ثوبا فلبسه أو دراهم فأخرجها من محرز ثم ردها أو رفع الختم ونحوه أو خلطها بغير متميز فضاع الكل ضمن </w:t>
      </w:r>
    </w:p>
    <w:p w14:paraId="53BB8F29"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ويقبل قول المودع في ردها إلى ربها أو غيره بإذنه وتلفها وعدم التفريط فإن قال لم تودعني ثم ثبتت ببينة أو إقرار ثم ادعى ردا أو تلفا سابفين لجحوده لم يقبلا ولو ببينه بل في قوله مالك عندي شيء ونحوه أو بعده بها وإن ادعى وارثه الرد منه أو من مورثه لم يقبل إلا ببينة وإن طلب أحد المودعين نصيبه من مكيل أو موزون ينقسم أخذه وللمستودع والمضارب والمرتهن والمستأجر مطالبة غاصب العين </w:t>
      </w:r>
    </w:p>
    <w:p w14:paraId="5D7002D1"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إحياء الموات</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وهي الأرض المنفكة عن الإختصاصات وملك معصوم فمن أحياها ملكها من مسلم وكافر بإذن الإمام وعدمه في دار الإسلام وغيرها والعنوة كغيرها ويملك بالإحياء ما قرب من عامر إن لم يتعلق بمصلحته ومن أحاط مواتا أو حفر بئرا فوصل إلى الماء أو أجراه إليه من عين أو نحوها أو حبسه عنه ليزرع فقد أحياه ويملك حريم البئر العادية خمسين ذراعا من كل جانب وحريم </w:t>
      </w:r>
      <w:r w:rsidRPr="00E70811">
        <w:rPr>
          <w:rFonts w:eastAsia="Times New Roman"/>
          <w:kern w:val="0"/>
          <w:rtl/>
        </w:rPr>
        <w:lastRenderedPageBreak/>
        <w:t>البدية نصفها وللإمام إقطاع موات لمن يحييه ولا يملكه وإقطاع الجلوس في الطرق الواسعة ما لم يضر بالناس ويكون أحق بجلوسها ومن غير إقطاع لمن سبق بالجلوس ما بقي قماشة فيها وإن طال وإن سبق إثنان اقترعا ولمن في أعلى الماء المباح السقي وحبس الماء إلى أن يصل إلى كعبه ثم يرسله إلى من يليه وللإمام دون غيره حمى مرعا لدواب المسلمين ما لم يضرهم </w:t>
      </w:r>
    </w:p>
    <w:p w14:paraId="2D28ED7C"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الجعالة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وهي أن يجعل شيئا معلوما لمن يعمل له عملا معلوما أو مجهولا مدة معلومة أو مجهولة كرد عبد ولقطة وخياطة وبناء حائط فمن فعله بعد علمه بقوله استحقه ولجماعة يقتسمونه وفي أثنائه يأخذ قسط تمامه ولكل فسخها فمن العامل لا يستحق شيئا ومن الجاعل بعد الشروع للعامل أجرة عمله ومع الاختلاف في أصله أو قدره يقبل قول الجاعل ومن رد لقطة أو ضالة أو عمل لغيره عملا بغير جعل لم يستحق عوضا إلا دينارا أو إثني عشر درهما عن رد الآبق ويرجع بنفقته أيضا </w:t>
      </w:r>
    </w:p>
    <w:p w14:paraId="162B748F"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اللقطة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وهي مال أو مختص ضل عن ربه وتتبعه همة أوساط الناس فأما الرغيف والسوط ونحوهما فيملك بلا تعريف وما امتنع من سبع صغير كثور وجمل ونحوهما حرم أخذه وله التقاط غير ذلك من حيوان وغيره إن أمن نفسه على ذلك وإلا فهو كغاصب ويعرف الجميع في مجامع الناس غير المساجد حولا ويملكه بعده حكما لكن لا يتصرف فيها قبل معرفة صفاتها فمتى جاء طالبها فوصفها لزم دفعها إليه والسفيه والصبي يعرف لقطتهما وليهما ومن ترك حيوانا بفلاة لإنقطاعه أو عجز ربه عنه ملكه آخذه ومن أخذ نعله أو نحوه ووجد موضعه غيره فلقطة</w:t>
      </w:r>
    </w:p>
    <w:p w14:paraId="1C234281"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اللقيط</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وهو طفل لا يعرف نسبه ولا رقه نبذ أو ضل وأخذه فرض كفاية وهو حر وما وجد معه أو تحته ظاهرا أو مدفونا طربا أو متصلا به كحيوان وغيره أو قريبا منه فله وينفق عليه منه وإلا فمن بيت المال وهو مسلم وحضانته لواجده الأمين وينفق عليه بغير إذن حاكم وميراثه ودينه لبيت المال ووليه في العمد الإمام يتخير بين القصاص والدية وإن أقر رجل أو امرأة ذات زوج مسلم أو كافر أنه ولده لحق به ولو بعد موت اللقيط ولا يتبع الكافر في دينه الأببينة تشهد أنه ولد على فراشه وإن اعترف بالرق مع سبق مناف أو قال إنه كافر لم يقبل منه وإن إدعاه جماعة قدم ذو البينة وإلا فمن ألحقته القافة به </w:t>
      </w:r>
    </w:p>
    <w:p w14:paraId="0FBB1D51"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186066B9"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الوقف</w:t>
      </w:r>
    </w:p>
    <w:p w14:paraId="455186D2" w14:textId="77777777" w:rsidR="00C11C4E" w:rsidRPr="00E70811" w:rsidRDefault="00C11C4E" w:rsidP="00775A91">
      <w:pPr>
        <w:rPr>
          <w:rFonts w:eastAsia="Times New Roman"/>
          <w:kern w:val="0"/>
          <w:rtl/>
        </w:rPr>
      </w:pPr>
      <w:r w:rsidRPr="00E70811">
        <w:rPr>
          <w:rFonts w:eastAsia="Times New Roman"/>
          <w:kern w:val="0"/>
          <w:rtl/>
        </w:rPr>
        <w:t>وهو تحبيس الأصل وتسبيل المنفعة ويصح بالقول وبالفعل الدال عليه كمن جعل أرضه مسجدا وأذن الناس في الصلاة فيه أو مقبرة وأذن في الدفن فيها وصريحه وقفت وحبست وسبلت وكنايته تصدقت وحرمت وأبدت فتشترط النية مع الكنابة أو إقتران أحد الألفاظ االخمسة أو حكم الوقف ويشترط فيه المنفعة دائما من عين ينتفع به مع بقاء عينه كعقار وحيوان ونحوهما وأن يكون على بر كالمساجد والقناطر والمساكين والأقارب من مسلم وذمي غير حربي وكنيسة ونسخ التوراة والإنجيل وكتب زندقة وكذا الوصية والوقف على نفسه ويشترط في غير المسجد ونحوه أن يكون على معين يملك لا ملك وحيوان وقبر وحمل لا قبوله ولا إخراجه عن يده </w:t>
      </w:r>
    </w:p>
    <w:p w14:paraId="63AE084B"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ويجب العمل بشرط الواقف في جمع وتقديم وضد ذلك واعتبار وصف وعدمه وترتيب ونظر وغير ذلك فإن أطلق ولم يشترط استوى الغني والذكر وضدهما والنظر للموقوف عليه وإن وقف على ولده أو ولد غيره ثم على المساكين فهو لولده الذكور والإناث بالسوية ثم ولد بنيه دون بناته كما لو قال على ولد ولده وذريته لصلبه ولو قال على بنيه أو بني فلان اختص بذكورهم إلا أن يكونوا قبيلة فيدخل فيه النساء دون أولادهن من غيرهم والقرابة وأهل بيته وقومه يشمل الذكر والأنثى من أولاده وأولاد أبيه وجده وجد أبيه وإن وجدت قرينة تقتضي إرادة الإناث أو حرمانهن عمل بها وإن وقف على جماعة يمكن حصرهم وجب تعميمهم والتساوي وإلا جاز التفضيل والإقتصار على أحدهم </w:t>
      </w:r>
    </w:p>
    <w:p w14:paraId="26811591"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والوقف عقد لازم لا يجوز فسخه ولا يباع إلا أن تتعطل منافعه ويصرف ثمنه في مثله ولو أنه مسجد وآلته وما فضل عن حاجته جاز صرفه إلى مسجد آخر والصدقة به على فقراء المسلمين</w:t>
      </w:r>
    </w:p>
    <w:p w14:paraId="412519DE" w14:textId="77777777" w:rsidR="00C11C4E" w:rsidRPr="00E70811" w:rsidRDefault="00C11C4E" w:rsidP="00775A91">
      <w:pPr>
        <w:rPr>
          <w:rFonts w:eastAsia="Times New Roman"/>
          <w:kern w:val="0"/>
          <w:rtl/>
        </w:rPr>
      </w:pPr>
      <w:r w:rsidRPr="00DA5899">
        <w:rPr>
          <w:rFonts w:eastAsia="Times New Roman" w:hint="cs"/>
          <w:b/>
          <w:bCs/>
          <w:kern w:val="0"/>
          <w:sz w:val="32"/>
          <w:szCs w:val="32"/>
          <w:highlight w:val="yellow"/>
          <w:u w:val="single"/>
          <w:rtl/>
        </w:rPr>
        <w:t>[</w:t>
      </w:r>
      <w:r w:rsidRPr="00DA5899">
        <w:rPr>
          <w:rFonts w:eastAsia="Times New Roman"/>
          <w:b/>
          <w:bCs/>
          <w:kern w:val="0"/>
          <w:sz w:val="32"/>
          <w:szCs w:val="32"/>
          <w:highlight w:val="yellow"/>
          <w:u w:val="single"/>
          <w:rtl/>
        </w:rPr>
        <w:t>باب الهبة والعطية</w:t>
      </w:r>
      <w:r w:rsidRPr="00DA5899">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وهي التبرع بتمليك ماله المعلوم الموجود في حياته غيره فإن شرط فيها عوضا معلوما فبيع ولا يصح مجهولا إلا ما تعذر علمه وتنعقد بالإيجاب والقبول والمعاطاة الدالة عليها وتلزم بالقبض بإذن واهب إلا ما كان في يد متهب ووارث الواهب يقوم مقامه ومن أبرأ غريمه من دينه بلفظ الإحلال أو الصدقة أو الهبة ونحوها برئت ذمته ولو لم يقبل ويجوز هبة كل عين تباع وكلب يقتنى </w:t>
      </w:r>
    </w:p>
    <w:p w14:paraId="475E2A59" w14:textId="77777777" w:rsidR="00C11C4E" w:rsidRPr="00E70811" w:rsidRDefault="00C11C4E" w:rsidP="00775A91">
      <w:pPr>
        <w:rPr>
          <w:rFonts w:eastAsia="Times New Roman"/>
          <w:kern w:val="0"/>
          <w:rtl/>
        </w:rPr>
      </w:pPr>
      <w:r w:rsidRPr="00DA5899">
        <w:rPr>
          <w:rFonts w:eastAsia="Times New Roman"/>
          <w:b/>
          <w:bCs/>
          <w:kern w:val="0"/>
          <w:sz w:val="32"/>
          <w:szCs w:val="32"/>
          <w:highlight w:val="yellow"/>
          <w:u w:val="single"/>
          <w:rtl/>
        </w:rPr>
        <w:t>فصل:</w:t>
      </w:r>
      <w:r w:rsidRPr="00E70811">
        <w:rPr>
          <w:rFonts w:eastAsia="Times New Roman"/>
          <w:kern w:val="0"/>
          <w:rtl/>
        </w:rPr>
        <w:t xml:space="preserve"> يجب التعديل في عطية أولاده بقدر إرثهم فإن فضل بعضهم سوى برجوع أو زيادة فإن مات قبله ثبت ولا</w:t>
      </w:r>
      <w:r w:rsidRPr="00E70811">
        <w:rPr>
          <w:rFonts w:eastAsia="Times New Roman" w:hint="cs"/>
          <w:kern w:val="0"/>
          <w:rtl/>
        </w:rPr>
        <w:t xml:space="preserve"> </w:t>
      </w:r>
      <w:r w:rsidRPr="00E70811">
        <w:rPr>
          <w:rFonts w:eastAsia="Times New Roman"/>
          <w:kern w:val="0"/>
          <w:rtl/>
        </w:rPr>
        <w:t xml:space="preserve">يجوز لواهب أن يرجع في هبته اللازمة إلا الأب وله أن يأخذ ويتملك من مال ولده ما لا </w:t>
      </w:r>
      <w:r w:rsidRPr="00E70811">
        <w:rPr>
          <w:rFonts w:eastAsia="Times New Roman"/>
          <w:kern w:val="0"/>
          <w:rtl/>
        </w:rPr>
        <w:lastRenderedPageBreak/>
        <w:t>يضره ولا يحتاجه فإن تصرف في ماله ولو فيما وهبه له ببيع أو عتق أو إبراء أو أراد أخذه قبل رجوعه أو تملكه بقول أو نية وقبض معتبر لم يصح بل بعده وليس للولد مطالبة أبيه بدين ونحوه إلا بنفقته الواجبة عليه فإن له مطالبته بها وحبسة عليها فصل في تصرفات المريض من مرضه غير مخوف كوجع ضرس وعين وصداع يسير فتصرفه لازم كالصحيح ولو مات منه وإن كان مخوفا كبر سام وذات الجنب ووجع قلب ودوام قيام ورعاف وأول فالج وآخر سل والحمى المطبقة والربع وما قال صبيان مسلمان عدلان إنه مخوف ومن وقع الطاعون ببلده ومن أخذها الطلق لا يلزم تبرعه لوارث بشيء ولا بما فوق الثلث إلا بإجازة الورثة لها إن مات منه وإن عوفي فكصحيح ومن امتد مرضه بجذام أو سل أو فالج ولم يقطعه بفراش فمن كل ماله والعكس بالعكس ويعتبر الثلث عند موته ويسوي بين المتقدم والمتأخر في الوصية ويبدأ بالأول فالأول في العطية ولا يملك الرجوع فيها ويعتبر القبول لها عند وجودها ويثبت الملك إذا والوصية بخلاف ذلك</w:t>
      </w:r>
    </w:p>
    <w:p w14:paraId="028B63DD" w14:textId="77777777" w:rsidR="00C11C4E" w:rsidRDefault="00C11C4E" w:rsidP="00775A91">
      <w:pPr>
        <w:jc w:val="center"/>
        <w:rPr>
          <w:rFonts w:eastAsia="Times New Roman"/>
          <w:kern w:val="0"/>
          <w:rtl/>
        </w:rPr>
      </w:pPr>
      <w:r>
        <w:rPr>
          <w:rFonts w:eastAsia="Times New Roman" w:hint="cs"/>
          <w:kern w:val="0"/>
          <w:rtl/>
        </w:rPr>
        <w:t>***</w:t>
      </w:r>
    </w:p>
    <w:p w14:paraId="3882CC5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الوصايا</w:t>
      </w:r>
    </w:p>
    <w:p w14:paraId="0CE6AC4F" w14:textId="77777777" w:rsidR="00C11C4E" w:rsidRPr="00E70811" w:rsidRDefault="00C11C4E" w:rsidP="00775A91">
      <w:pPr>
        <w:rPr>
          <w:rFonts w:eastAsia="Times New Roman"/>
          <w:kern w:val="0"/>
          <w:rtl/>
        </w:rPr>
      </w:pPr>
      <w:r w:rsidRPr="00E70811">
        <w:rPr>
          <w:rFonts w:eastAsia="Times New Roman"/>
          <w:kern w:val="0"/>
          <w:rtl/>
        </w:rPr>
        <w:t>يسن لمن ترك خيرا وهو المال الكثير أن يوصي بالخمس ولا تجوز بأكثر من الثلث لأجنبي ولا لورث بشيء إلا بإجازة الورثة لها بعد الموت فتصبح تنفيذا وتكره وصية فقير وارثه محتاج وتجوز بالكل لمن لا وارث له وإن لم يف الثلث بالوصايا فالنقص بالقسط وإن أوصي لوارث فصار عند الموت غير وارث صحت والعكس بالعكس ويعتبر القبول بعد الموت وإن طال لا قبله ويثبت الملك به عقب الموت ومن قبلها ثم ردها لم يصح الرد ويجوز الرجوع في الوصية وإن قال إن قدم زيد فله ما أوصيت به لعمرو فقدم في حياته فله وبعدها لعمرو و يخرج الواجب كله من دين وحج وغيره من كل ماله بعد موته وإن لم يوص به فإن قال أدوا الواجب من ثلثي يدي به فإن بقي منه شيء أخذه صاحب التبرع وإلا سقط</w:t>
      </w:r>
    </w:p>
    <w:p w14:paraId="086D16BD"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الموصى له</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تصح لمن يصح تملكه ولعبده بمشاع كثلثه ويعتق منه بقدره ويأخذ الفاضل وبمائة أو معين لا تصح له وتصح بحمل ولحمل تحقق وجوده قبلها وإذا أوصى من لا حج عليه أن يحج عنه بألف صرف من ثلثه مؤدنة صحبه بعد أخرى حتى ينفذ ولا تصح لملك وبهيمة وميت فإن </w:t>
      </w:r>
      <w:r w:rsidRPr="00E70811">
        <w:rPr>
          <w:rFonts w:eastAsia="Times New Roman"/>
          <w:kern w:val="0"/>
          <w:rtl/>
        </w:rPr>
        <w:lastRenderedPageBreak/>
        <w:t>وصي لحي وميت يعلم موته فالكل للحي وإن جهل فالنصف وإن وصي بماله لابنيه وأجنبي فردا فله التسع</w:t>
      </w:r>
    </w:p>
    <w:p w14:paraId="5C0E0170"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الموصي به</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تصح بما يعجز عن تسليمه كآبق وطير في الهواء وبالمعدوم كما يحمل حيوانه وشجرته أبدا أو مدة معينة أن لم يحصل منه شيء بطلت الوصية وتصح بكلب صيد ونحوه وبزيت متنجس وله ثلثهما ولو كثر المال إن لم تجز الورثة وتصح بمجهول كعبدة وشاة ويعطي ما يقع عليه الإسم العرفي وإذا أوصى بثلثه فاستحدث مالا ولو دية دخل في الوصية ومن أوصي له بمعين فتلف بطلت وإن أتلف المال غيره فهو للموصي له إن خرج من ثلث المال الحاصل للورثة </w:t>
      </w:r>
    </w:p>
    <w:p w14:paraId="205A090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الوصية بالأنصباء والأجزاء</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أوصى بمثل نصيب وارث معين فله مثل نصيبه مضمونا إلى المسئلة فإذا أوصى بمثل نصيب ابنه وله ابنان فله الثلث وإن كانوا ثلاثة فله الربع وإن كان معهم بنت فله التسعان وإن وصي له بمثل نصيب أحد ورثته ولم يبين كان له مثل ما لأقلهم نصيبا فمع ابن وبنت وربع ومع زوجة وابن تسع وبسهم من ماله فله سدس وبشيء أو جزء أو حظ أعطاه الوارث ما شاء </w:t>
      </w:r>
    </w:p>
    <w:p w14:paraId="3919BF4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الموصى إليه</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تصح وصية المسلم إلى كل مسلم مكلف عدل رشيد ولو عبدا ويقبل بإذن سيده وإذا أوصى إلى زيد وبعده إلى عمرو ولم يعزل زيدا إشترك ولا ينفرد أحدهما بتصرف لم يجعله له ولا تصح وصية إلا في تصرف معلوم يملكه الموصي كقضاء دينه وتفرقة ثلثه والنظر لصغاره ولا تصح بما لا يملكه الموصي كوصية المرأة بالنظر في حق أولادها الأصاغر ونحو ذلك ومن وصى في شيء لم يصر وصيا في غيره وإن ظهر على الميت دين يستغرق بعد تفرقة الوصي لم يضمن وإن قال ضع ثلثي حيث شئت لم يحل له ولا لولده ومن مات بمكان لا حاكم فيه ولا وصي حاز بعضه من حضرة من المسلمين تركته وعمل الأصلح حينئذ فيها من بيع وغيره </w:t>
      </w:r>
    </w:p>
    <w:p w14:paraId="2BCC60FC" w14:textId="77777777" w:rsidR="00C11C4E" w:rsidRDefault="00C11C4E" w:rsidP="00775A91">
      <w:pPr>
        <w:jc w:val="center"/>
        <w:rPr>
          <w:rFonts w:eastAsia="Times New Roman"/>
          <w:kern w:val="0"/>
          <w:rtl/>
        </w:rPr>
      </w:pPr>
      <w:r>
        <w:rPr>
          <w:rFonts w:eastAsia="Times New Roman" w:hint="cs"/>
          <w:kern w:val="0"/>
          <w:rtl/>
        </w:rPr>
        <w:t>***</w:t>
      </w:r>
    </w:p>
    <w:p w14:paraId="5AB17AF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الفرائض</w:t>
      </w:r>
    </w:p>
    <w:p w14:paraId="65C814C6" w14:textId="77777777" w:rsidR="00C11C4E" w:rsidRPr="00E70811" w:rsidRDefault="00C11C4E" w:rsidP="00775A91">
      <w:pPr>
        <w:rPr>
          <w:rFonts w:eastAsia="Times New Roman"/>
          <w:kern w:val="0"/>
          <w:rtl/>
        </w:rPr>
      </w:pPr>
      <w:r w:rsidRPr="00E70811">
        <w:rPr>
          <w:rFonts w:eastAsia="Times New Roman"/>
          <w:kern w:val="0"/>
          <w:rtl/>
        </w:rPr>
        <w:t xml:space="preserve">وهي العلم بقسمة الميراث أسباب الإرث رحم ونكاح وولاء والورثة ذو فرض وعصبة ورحم فذو الفرض عشرة الزوجان والأبوان والجد والجدة والبنات وبنات الإبن والأخوات من كل جهة والأخوة من الأم </w:t>
      </w:r>
      <w:r w:rsidRPr="00E70811">
        <w:rPr>
          <w:rFonts w:eastAsia="Times New Roman"/>
          <w:kern w:val="0"/>
          <w:rtl/>
        </w:rPr>
        <w:lastRenderedPageBreak/>
        <w:t>فللزوج النصف ومع وجود ولد أو ولد ابن وإن نزل الربع وللزوجة فأكثر نصف حاليه فيهما ولكل من الأب والجد السدس بالفرض مع ذكور الولد أو ولد الأبن ويرثان بالتعصيب مع عدم الولد وولد الأبن وبالفرض والتعصيب مع إناثهما </w:t>
      </w:r>
    </w:p>
    <w:p w14:paraId="47D1DA1A"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والجد الأب وإن علا مع ولد أبوين أو أب كأخ منهم فإن نقصته المقاسمة عن ثلث المال أعطيه ومع ذي فرض بعده الأحظ من المقاسمة أو ثلث ما بقي أو سدس الكل فإن لم يبق سوى السدس أعطيه وسقط الأخوة إلا في الأكدرية ولا يعول ولا يفرض لأخت معه إلا به وولد الأب إذا انفردوا معه كولد الأبوين فإن اجتمعوا فقاسموه أخذ عصبة ولد الأبوين ما بيد ولد الأب وإنثاهم تمام فرضها وما بقي لولد الأب </w:t>
      </w:r>
    </w:p>
    <w:p w14:paraId="58A9000B"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وللأم السدس مع وجود ولد أو ولد ابن أو إثنين من إخوة أو أخوات والثلث مع عدمهم والسدس مع زوج وأبوين والربع مع زوجة وأبوين وللأب مثلاهما </w:t>
      </w:r>
    </w:p>
    <w:p w14:paraId="667395B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ترث أم والأم وأم الأب وأم أب الأب وإن علون أمومة السدس فإن تحاذين فبينهن ومن قربت فلها وحدها وترث أم الأب والجد معه كالعم وترث الجدة بقرابتين ثلثي السدس فلو تزوج بنت خالته فجدته أم أم أم ولدها وأم أم أبيه وإن تزوج بنت عمته فجدته أم أم أمه وأم أبيه وأم أبي أبيه </w:t>
      </w:r>
    </w:p>
    <w:p w14:paraId="7B4360A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والنصف فرض بنت وحدها ثم هو لبنت ابن وحدها ثم لأخت لأبوين أو لأب وحدها والثلثان لثنتين من الجميع فأكثر إذ لم يعصبن بذكر والسدس لبنت ابن فأكثر مع بنت والأخت فأكثر لأب مع أخت لأبوين مع عدم معصب فيهما فإن استكمل الثلثين بنات او هما سقط من دونهن إن لم يعصبهن ذكر بإزائهن او أنزل منهن وكذا الأخوات من الأب مع أخوات الأبوين وإن لم يعصبهن أخوهن والأخت فأكثر ترث بالتعصيب ما فضل عن فرض البنت فأزيد وللذكر أو الأنثى من ولد الأم السدس ولإثنين فأزيد الثلث بينهم بالسوية </w:t>
      </w:r>
    </w:p>
    <w:p w14:paraId="62DFB1F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في الحجب تسقط الأجداد بالأب والأبعد بالأقرب والجدات بالأم وولد الإبن بالإبن وولد الأبوين بابن وابن ابن وأب وولد الأب بهم وبالأخ للأبوين وولد الأم بالولد وبولد الإبن وبالأب وأبيه ويسقط به كل ابن أخ وعم</w:t>
      </w:r>
    </w:p>
    <w:p w14:paraId="3ABB6610"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العصبات</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وهم كل من لو إنفرد لأخذ المال بجهة واحدة ومع ذي فرض يأخذ ما بقي فأقربهم ابن فابنه وإن نزل ثم الأب ثم الجد وإن علا مع عدم أخ لأبوين أو لأب ثم هما ثم بنوهما أبدا ثم عم لأبوين ثم عم لأب ثم بنوهما كذلك ثم أعمام أبيه لأبوين ثم لأب ثم بنوهم كذلك ثم أعمام جده ثم بنوهم كذلك لا يرث بنو أب أعلا من بني أب أقرب وإن نزلوا فأخ لأب أولى من عم وإبنه وابن أخ لأبوين وهو أو ابن أخ لأب أولى من ابن ابن أخ لأبوين ومع الإستواء يقدم من لأبوين فإن عدم عصبة النسب ورث المعتق ثم عصبته </w:t>
      </w:r>
    </w:p>
    <w:p w14:paraId="42474E07"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يرث الإبن وابنه والأخ لأبوين ولأب مع أخته مثليها وكل عصبة غيرهم لا ترث أخته معه شيئا وإبنا عم أحدهما أخ لأم أو زوج له فرضه والباقي لهما ويبدأ بذوي القروض وما بقي للعصبة ويسقطون في الحمارية </w:t>
      </w:r>
    </w:p>
    <w:p w14:paraId="448930B1"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أصول المسائل</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القروض ستة نصف وربع وثمن وثلثان وثلث وسدس والأصول سبعة فنصفان أو نصف وما بقي من اثنين وثلثان أو ثلث وما بقي أوهما من ثلاثة وربع أو ثمن وما بقي أو مع النصف من أربعة ومن ثمانية فهذه أربعة لا تعول والنصف مع الثلثين أو الثلث أو السدس أو هو وما بقي من ستة وتعول إلى عشرة شفعا ووترا والربع مع الثلثين أو الثلث أو السدس من إثني عشر وتعول إلى سبعة عشر وترا والثمن مع سدس أو ثلثين من أربعة وعشرين وتعول إلى سبعة وعشرين وإن بقي بعد الفروض شيء</w:t>
      </w:r>
      <w:r>
        <w:rPr>
          <w:rFonts w:eastAsia="Times New Roman" w:hint="cs"/>
          <w:kern w:val="0"/>
          <w:rtl/>
        </w:rPr>
        <w:t xml:space="preserve"> </w:t>
      </w:r>
      <w:r w:rsidRPr="00E70811">
        <w:rPr>
          <w:rFonts w:eastAsia="Times New Roman"/>
          <w:kern w:val="0"/>
          <w:rtl/>
        </w:rPr>
        <w:t>ولا عصبة رد على كل فرض بقدره غير الزوجين</w:t>
      </w:r>
    </w:p>
    <w:p w14:paraId="5E1DE172"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التصحيح والمناسخات وقسمة التركات</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إذا انكسر سهم فريق عليهم ضربت عددهم إن باين سهامهم أو وفقه إن وافقه بجزء كثلث ونحوه في أصل المسألة وعولها إن عالت فما بلغ صحت منه ويصير للواحد ما كان لجماعته أو وفقه </w:t>
      </w:r>
    </w:p>
    <w:p w14:paraId="3B5EC8E0"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مات شخص ولم تقسم تركته حتى مات بعض ورثته فإن ورثوه كالأول كإخوة فاقسمها على من بقي وإن كان ورثة كل ميت لا يرثون غيره كأخوة لهم بنون فصحح الأولى وأقسم سهم كل ميت على مسألته وصحح المنكسر كما سبق وإن لم يرثوا الثاني كالأول صححت الأولى وقسمت أسهم الثاني على ورثته فإن انقسمت صحت من أصلها وإن لم تنقسم ضربت كل الثانية أو وفقها للسهام في </w:t>
      </w:r>
      <w:r w:rsidRPr="00E70811">
        <w:rPr>
          <w:rFonts w:eastAsia="Times New Roman"/>
          <w:kern w:val="0"/>
          <w:rtl/>
        </w:rPr>
        <w:lastRenderedPageBreak/>
        <w:t>الأولى ومن له شيء منها فاضربه فيما ضربته فيها ومن له من الثانية شيء فاضربه فيما تركه الميت </w:t>
      </w:r>
      <w:r>
        <w:rPr>
          <w:rFonts w:eastAsia="Times New Roman" w:hint="cs"/>
          <w:kern w:val="0"/>
          <w:rtl/>
        </w:rPr>
        <w:t xml:space="preserve">، </w:t>
      </w:r>
      <w:r w:rsidRPr="00E70811">
        <w:rPr>
          <w:rFonts w:eastAsia="Times New Roman"/>
          <w:kern w:val="0"/>
          <w:rtl/>
        </w:rPr>
        <w:t>ووفقه فهو له وتعمل في الثالث فأكثر عملك في الثاني مع الأول </w:t>
      </w:r>
    </w:p>
    <w:p w14:paraId="3E4D19E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أمكن نسبة سهم كل وارث من المسألة بجزء فله كنسبته </w:t>
      </w:r>
    </w:p>
    <w:p w14:paraId="2EE6CB25"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ذوي الأرحام</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يرثون بالتنزيل الذكر والأنثى سواء فولد البنات وولد بنات البنين وولد الأخوات كأمهاتهم وبنات الإخوة والأعمام لأبوين أو لأب وبنات بنيهم وولد الإخوة لأم كآبائهم والأخوال والخالات وأبو الأم كالأم والعمات والعم لأم كالأب وكل جدة أدلت بأب بين أمين هي إحداهما كأم أبي أم أو بأب أعلى من الجد كأم أب الجد وأبو أم أب وأبو أم أم وأخواهما واختاهما بمنزلتهم فيجعل حق كل وارث لمن أدلى به فإن أدلى جماعة بوارث واستوت منزلتهم منه بلا سبق كأولاده فنصيبه لهم فابن وبنت لأخت مع بنت لأخت أخرى لهذه حق أمها وللأوليين حق أمهما وإن </w:t>
      </w:r>
      <w:r w:rsidRPr="00E70811">
        <w:rPr>
          <w:rFonts w:eastAsia="Times New Roman" w:hint="cs"/>
          <w:kern w:val="0"/>
          <w:rtl/>
        </w:rPr>
        <w:t>اختلفت</w:t>
      </w:r>
      <w:r w:rsidRPr="00E70811">
        <w:rPr>
          <w:rFonts w:eastAsia="Times New Roman"/>
          <w:kern w:val="0"/>
          <w:rtl/>
        </w:rPr>
        <w:t xml:space="preserve"> منازلهم منه جعلتهم معه كميت </w:t>
      </w:r>
      <w:r w:rsidRPr="00E70811">
        <w:rPr>
          <w:rFonts w:eastAsia="Times New Roman" w:hint="cs"/>
          <w:kern w:val="0"/>
          <w:rtl/>
        </w:rPr>
        <w:t>اقتسموا</w:t>
      </w:r>
      <w:r w:rsidRPr="00E70811">
        <w:rPr>
          <w:rFonts w:eastAsia="Times New Roman"/>
          <w:kern w:val="0"/>
          <w:rtl/>
        </w:rPr>
        <w:t xml:space="preserve"> إرثه فإن خلف ثلاث خالات متفرقات وثلاث عمات متفرقات فالثلث للخالات أخماسا والثلثان للعمات أخماسا وتصح من خمسة عشر وفي ثلاثة أخوال متفرقين لذي الأم السدس والباقي لذي الأبوين فإن كان معهم أبو أم أسقطهم وفي ثلاث بنات عمومة متفرقين المال للتي </w:t>
      </w:r>
      <w:r w:rsidRPr="00E70811">
        <w:rPr>
          <w:rFonts w:eastAsia="Times New Roman" w:hint="cs"/>
          <w:kern w:val="0"/>
          <w:rtl/>
        </w:rPr>
        <w:t>للأبوين</w:t>
      </w:r>
      <w:r w:rsidRPr="00E70811">
        <w:rPr>
          <w:rFonts w:eastAsia="Times New Roman"/>
          <w:kern w:val="0"/>
          <w:rtl/>
        </w:rPr>
        <w:t xml:space="preserve"> وإن أدلى جماعة بجماعة قسمت المال بين المدلى بهم فما صار لكل واحد أخذه المدلى به وإن سقط بعضهم ببعض عملت به والجهات أبوة وأمومة وبنوة</w:t>
      </w:r>
    </w:p>
    <w:p w14:paraId="670C0E53"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الحمل والخنثى المشكل</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خلف ورثة فيهم حمل فطلبوا القسمة وقف للحمل الأكثر من إرث ذكرين أو أنثيين فإذا ولد أخذ حقه وما بقي فهو لمستحقه ومن لا يحجبه يأخذ إرثه كالجدة ومن ينقصه شيئا اليقين ومن سقط به لم يعط شيئا ويرث ويورث إن إستهل صارخا أو عطس أو بكي أو رضع أو تنفس وطال زمن التنفس أو وجد دليل حياته غير حركة واختلاج وإن ظهر بعضه فاستهل ثم مات وخرج لم يرث وإن جهل المستهل من التوأمين واختلف إرثهما يعين بقرعة والخنثى المشكل يرث نصف ميراث ذكر ونصف ميراث أنثى </w:t>
      </w:r>
    </w:p>
    <w:p w14:paraId="548E75B8"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المفقود</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خفي خبره بأسر أو سفر غالبه السلامة كتجارة انتظر به تمام تسعين سنة منذ ولد وإن كان غالبه الهلاك كمن غرق في مركب فسلم قوم دون قوم أو فقد من بين أهله أو في مفازة مهلكة انتظر به تمام أربع سنين منذ تلف ثم يقسم ماله فيهما فإن مات مورثه في مدة التربص </w:t>
      </w:r>
      <w:r w:rsidRPr="00E70811">
        <w:rPr>
          <w:rFonts w:eastAsia="Times New Roman"/>
          <w:kern w:val="0"/>
          <w:rtl/>
        </w:rPr>
        <w:lastRenderedPageBreak/>
        <w:t>أخذ كل وارث إذا اليقين ووقف ما بقي فإن قدم أخذ نصيبه وإن لم يأت فحكمه حكم ماله ولباقي الورثة أن يصطلحوا علي ما زاد عن حق المفقود فيقتسموه </w:t>
      </w:r>
    </w:p>
    <w:p w14:paraId="7846FF70"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الغرقي</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مات متوارثان كأخوين لأب بهدم أو غرق أو غربة أو نار وجهل السابق بالموت ولم يختلفوا فيه ورث كل واحد من الآخر من نلاد ماله دون ما ورثه منه دفعا للدو</w:t>
      </w:r>
    </w:p>
    <w:p w14:paraId="56C26598"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أهل الملل</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لا يرث المسلم الكافر إلا بالولاء ولا الكافر المسلم إلا بالولاء ويتوارث الحربي والذمي والمستأمن وأهل الذمة يرث بعضهم بعضا مع إتفاق أديانهم لا مع إختلافها وهم ملل شتى والمرتد لا يرث أحدا وإن مات على ردته فماله فيء ويرث المجوس بقرابتين إن أسلموا وتحاكموا إلينا قبل إسلامهم وكذا حكم المسلم يطأ ذات رحم محرم منه بشبهة ولا إرث بنكاح ذات رحم محرم ولا بعقد لا يقر عليه لو أسلم </w:t>
      </w:r>
    </w:p>
    <w:p w14:paraId="7AC0666F"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المطلقة</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أبان زوجته في صحته أو مرضه غير المحوف ومات به أو المخوف ولم يمت به لم يتوارثا بل في طلاق رجعي لم تنقض عدته أو أبانها في مرض موته المخوف منهما بقصد حرمانها أو علق إبانتها في صحته على مرضه أو على فعل له ففعله في مرضه ونحوه لم يرثها وترثه في العدة وبعدها ما لم تتزوج أو ترتد </w:t>
      </w:r>
    </w:p>
    <w:p w14:paraId="4226B7F2"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الإقرار بمشارك في الميراث</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أقر كل الورثة ولو أنه واحد بوارث للميت وصدق أو كان صغيرا أو مجنونا أو المقر به مجهول النسب ثبت نسبه وإرثه وإن أقر أحد بنيه بأخ مثله فله ثلث ما بيده وإن أقر بأخت فلها خمسه </w:t>
      </w:r>
    </w:p>
    <w:p w14:paraId="626B900F"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ميراث القاتل والمبعض والولاء</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فمن </w:t>
      </w:r>
      <w:r w:rsidRPr="00E70811">
        <w:rPr>
          <w:rFonts w:eastAsia="Times New Roman" w:hint="cs"/>
          <w:kern w:val="0"/>
          <w:rtl/>
        </w:rPr>
        <w:t>انفرد</w:t>
      </w:r>
      <w:r w:rsidRPr="00E70811">
        <w:rPr>
          <w:rFonts w:eastAsia="Times New Roman"/>
          <w:kern w:val="0"/>
          <w:rtl/>
        </w:rPr>
        <w:t xml:space="preserve"> بقتل مورثه أو شارك فيه مباشرة أو سببا بلا حق لم يرثه إن لزمه قود أو دية أو كفارة والمكلف وغيره سواء وإن قتل بحق قودا أو حدا أو كفرا أو تبغي أو صيالة أو حرابة أو شهادة وارثه أو قتل العادل الباغي وعكسه ورثه ولا يرث الرقيق ولا يورث ويرث من بعضه حر ويورث ويحجب بقدر ما فيه من الحرابة ومن أعتق عبدا فله عليه الولاء وإن إختلف دينهما ولا يرث النساء بالولاء إلا لمن أعتقن أو أعتقه من أعتقن </w:t>
      </w:r>
    </w:p>
    <w:p w14:paraId="538284C9" w14:textId="77777777" w:rsidR="00C11C4E" w:rsidRDefault="00C11C4E" w:rsidP="00775A91">
      <w:pPr>
        <w:jc w:val="center"/>
        <w:rPr>
          <w:rFonts w:eastAsia="Times New Roman"/>
          <w:kern w:val="0"/>
          <w:rtl/>
        </w:rPr>
      </w:pPr>
      <w:r>
        <w:rPr>
          <w:rFonts w:eastAsia="Times New Roman" w:hint="cs"/>
          <w:kern w:val="0"/>
          <w:rtl/>
        </w:rPr>
        <w:t>***</w:t>
      </w:r>
    </w:p>
    <w:p w14:paraId="512CFE17"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lastRenderedPageBreak/>
        <w:t>كتاب العتق</w:t>
      </w:r>
    </w:p>
    <w:p w14:paraId="461CA7D9" w14:textId="77777777" w:rsidR="00C11C4E" w:rsidRDefault="00C11C4E" w:rsidP="00775A91">
      <w:pPr>
        <w:rPr>
          <w:rFonts w:eastAsia="Times New Roman"/>
          <w:kern w:val="0"/>
          <w:rtl/>
        </w:rPr>
      </w:pPr>
      <w:r w:rsidRPr="00E70811">
        <w:rPr>
          <w:rFonts w:eastAsia="Times New Roman"/>
          <w:kern w:val="0"/>
          <w:rtl/>
        </w:rPr>
        <w:t>وهو من أفضل القرب ويستحب عتق من له كسب وعكسه بعكسه ويصح تعليق العتق بموت وهو التدبير</w:t>
      </w:r>
    </w:p>
    <w:p w14:paraId="54601476"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الكتابة</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وهو بيع عبده نفسه بمال مؤجل في ذمته وتسن مع أمانة العبد وكسبه وتكره مع عدمه ويجوز بيع المكاتب ومشتريه يقوم مقام مكاتبه فإن أدى عتق وولاؤه له وإن عجز عاد قنا</w:t>
      </w:r>
    </w:p>
    <w:p w14:paraId="04FDCA8A"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أحكام أمهات الأولاد</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أولد حر أمته أو أمة له ولغيره أو أمة لولده خلق ولده حرا حيا ولد أو ميتا قد تبين فيه خلق الإنسان لا مضغة أو جسم بلا تخطيط صارت أم ولد له تعتق بموته من كل ماله وأحكام أم الولد أحكام الأمة من وطء وخدمة وإجارة ونحوه لا في نقل الملك في رقبتها ولا بما يراد له كوقف وبيع ورهن ونحوها </w:t>
      </w:r>
    </w:p>
    <w:p w14:paraId="174FB12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74CE92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النكاح</w:t>
      </w:r>
    </w:p>
    <w:p w14:paraId="0C998D42" w14:textId="77777777" w:rsidR="00C11C4E" w:rsidRPr="00E70811" w:rsidRDefault="00C11C4E" w:rsidP="00775A91">
      <w:pPr>
        <w:rPr>
          <w:rFonts w:eastAsia="Times New Roman"/>
          <w:kern w:val="0"/>
          <w:rtl/>
        </w:rPr>
      </w:pPr>
      <w:r w:rsidRPr="00E70811">
        <w:rPr>
          <w:rFonts w:eastAsia="Times New Roman"/>
          <w:kern w:val="0"/>
          <w:rtl/>
        </w:rPr>
        <w:t>وهو سنة وفعله مع الشهوة أفضل من نوافل العبادات ويجب على من يخاف زنا بتركه ويسن نكاح واحدة دينة أجنبية بكر ولود بلا أم وله نظر ما يظهر غالبا مرارا بلا خلوة ويحرم التصريح بخطبة المعتدة من وفاة والمبانة دون التعريض ويباحان ممن أبانها دون الثلاث كرجعية ويحرمان منها على غير زوجها والتعريض إني في مثلك لراغب وتجيبه ما يرغب عنك ونحوهما فإن أجاب ولي مجبرة أو أجابت غير المجبرة لمسلم حرم على غيره خطبتها وإن رد أو أذن أو جهل الحال جاز ويسن العقد يوم الجمعة مساء بخطبة ابن مسعود </w:t>
      </w:r>
    </w:p>
    <w:p w14:paraId="79CCDBC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وأركانه الزوجان الخاليان من الموانع والإيجاب والقبول ولا يصح ممن يحسن العربية بغير لفظ زوجت أو أنكحت وقبلت هذا النكاح أو تزوجتها أو تزوجت أو قبلت ومن جهلهما لم يلزمه تعلمهما وكفاه معناهما الخاص بكل لسان فإن تقدم القبول لم يصح وإن تأخر عن الإيجاب صح ما داما في المجلس ولم يتشاغلا بما يقطعه وإن تفرقا قبله بطل </w:t>
      </w:r>
    </w:p>
    <w:p w14:paraId="4317D049"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lastRenderedPageBreak/>
        <w:t>فصل:</w:t>
      </w:r>
      <w:r w:rsidRPr="00E70811">
        <w:rPr>
          <w:rFonts w:eastAsia="Times New Roman"/>
          <w:kern w:val="0"/>
          <w:rtl/>
        </w:rPr>
        <w:t xml:space="preserve"> وله شروط أحدها تعيين الزوجين فإن أشار الولي إلى الزوجة أو سماها أو وصفها بما تتميز به أو قال زوجتك بنتي وله واحدة لا أكثر صح الثاني رضاهما إلا البالغ المعتوه والمجنونة والصغير والبكر ولو مكلفة لا الثيب فإن الأب ووصيه في النكاح يزوجانهم بغير إذنهم كالسيد مع إمائه وعبده الصغير ولا يزوج باقي الأولياء صغيرة دون تسع ولا صغيرا ولا كبيرة عاقلة ولا بنت تسع إلا بإذنهما وهو صمات البكر ونطق الثيب الثالث الولي وشروطه التكليف والذكورية والحرية والرشد في العقد وإتفاق الدين سوى ما يذكر والعدالة فلا تزوج إمرأة نفسها ولا غيرها ويقدم أبو المرأة في نكاحها ثم وصيه فيه ثم جدها لأب وإن علا ثم ابنها ثم بنوه وإن نزلوا ثم أخوها لأبوين ثم لأب ثم بنوهما كذلك ثم عمها لأبوين ثم لأب ثم بنوهما كذلك ثم أقرب عصبة نسبا كالإرث ثم المولى المنعم ثم أقرب عصبته نسبا ثم ولاء ثم السلطان فإن عضل الأقرب أو لم يكن أهلا أو غاب غيبة منقطعة لا تقطع إلا بكلفة ومشقة زوج الأبعد وإن زوج الأبعد أو أجنبي من غير عذر لم يصح الرابع الشهادة فلا يصح إلا بشاهدين عدلين ذكرين مكلفين سميعين ناطقين وليست الكفاءة وهي دين ومنصب وهو النسب والحرية شرطا في صحته فلو زوج الأب عفيفة بفاجر أو عربية بعجمي فلمن لم يرض من المرأة أو الأولياء الفسخ </w:t>
      </w:r>
    </w:p>
    <w:p w14:paraId="039E5185"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المحرمات في النكاح</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تحرم أبدا الأم وكل جدة وإن علت والبنت وبنت الأبن وبنتاهما من حلال وحرام وإن سفلن وكل أخت وبنتها وبنت بنتها وبنت كل أخ وبنتها وبنت أبيه وبنتها وإن سفلت وكل عمة وخالة وإن علنا والملاعنة على الملاعن ويحرم بالرضاع ما يحرم بالنسب إلا أم أخته وأخت ابنه ويحرم بالعقد زوجة</w:t>
      </w:r>
      <w:r w:rsidRPr="00BB0D41">
        <w:rPr>
          <w:rFonts w:eastAsia="Times New Roman"/>
          <w:kern w:val="0"/>
          <w:rtl/>
        </w:rPr>
        <w:t xml:space="preserve"> </w:t>
      </w:r>
      <w:r w:rsidRPr="00E70811">
        <w:rPr>
          <w:rFonts w:eastAsia="Times New Roman"/>
          <w:kern w:val="0"/>
          <w:rtl/>
        </w:rPr>
        <w:t>فصل أبيه وكل حذ وزوجة ابنه وإن نزل دون بناتهن وأمهاتهن وتحرم أم زوجته وجداتها بالعقد وبنتها وبنات أولادها بالدخول فإن باتت الزوجة أو ماتت بعد الخلوة أبحن </w:t>
      </w:r>
    </w:p>
    <w:p w14:paraId="6BAA1C5A"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وتحرم إلى أمد أخت معتدته وأخت زوجته وبنتاهما وعمتاهما وخالتاهما فإن طلقت وفرغت العدة أبحن وإن تزوجهما في عقد أو عقدين معا بطلا فإن تأخر أحدهما أو وقع في عدة الأخرى وهي بائن أو رجعية بطل وتحرم المعتدة والمستبرأة من غيره والزانية حتى تتوب وتنقضي عدتها ومطلقته ثلاثا حتى يطأها زوج غيره والمحرمة حتى تحل ولا ينكح كافر مسلمة ولا مسلم ولو عبدا كافرا إلا حرة كتابية ولا ينكح حر مسلم أمة مسلمة إلا أن يخاف عنت العزوبة لحاجة المتعة أو الخدمة ويعجز عن طول حرة أو ثمن أمة ولا ينكح عبد سيدته ولا سيد أمته وللحر نكاح أمة أبيه دون أمة ابنه وليس للحرة </w:t>
      </w:r>
      <w:r w:rsidRPr="00E70811">
        <w:rPr>
          <w:rFonts w:eastAsia="Times New Roman"/>
          <w:kern w:val="0"/>
          <w:rtl/>
        </w:rPr>
        <w:lastRenderedPageBreak/>
        <w:t xml:space="preserve">نكاح عبد ولدها وإن </w:t>
      </w:r>
      <w:r>
        <w:rPr>
          <w:rFonts w:eastAsia="Times New Roman"/>
          <w:kern w:val="0"/>
          <w:rtl/>
        </w:rPr>
        <w:t>اشترى</w:t>
      </w:r>
      <w:r w:rsidRPr="00E70811">
        <w:rPr>
          <w:rFonts w:eastAsia="Times New Roman"/>
          <w:kern w:val="0"/>
          <w:rtl/>
        </w:rPr>
        <w:t xml:space="preserve"> أحد الزوجين أو ولده الحر أو مكاتبه الزوج الآخر أو بعضه انفسخ نكاحهما ومن حرم وطؤها بعقد حرم بملك يمين إلا أمة كتابية ومن جمع بين محللة ومحرمة في عقد صح فيمن تحل ولا يصح نكاح خنثى مشكل قبل تبين أمره</w:t>
      </w:r>
    </w:p>
    <w:p w14:paraId="780E9C02"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الشروط والعيوب في النكاح</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شرطت طلاق ضرتها أو أن لا يتسرى ولا يتزوج عليها أو لا يخرجها من دارها أو بلدها أو شرطت نقدا معينا أو زيادة في مهرها صح فإن خالفه فلها الفسخ وإذا زوجه وليته على أن يزوجه الآخر وليته ففعلا ولا مهر بطل النكاحان فإن سمي لهما مهر صح وإن تزوجها بشرط أنه متى حللها للأول طلقها أو نواه بلا شرط أو قال زوجتك إذا جاء رأس الشهر أو إن رضيت أمها أو إذا جاء غد فطلقها أو وقته بمدة بطل الكل </w:t>
      </w:r>
    </w:p>
    <w:p w14:paraId="6383E78B"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شرط أن لا مهر لها أو لا نفقة أو أن يقسم لها أقل من ضرتها أو أكثر أو شرط فيه خيارا أو إن جاء بالمهر في وقت كذا وإلا فلا نكاح بينهما بطل الشرط وصح النكاح وإن شرطها مسلمة فبانت كتابية أو شرطها بكرا أو جميلة أو نسيبة أو نفي عيب لا ينفسخ به النكاح فبانت بخلافه فلة الفسخ وإن عتقت تحت حر فلا خيار لها بل تحت عبد </w:t>
      </w:r>
    </w:p>
    <w:p w14:paraId="5656B23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ومن وجدت زوجها مجبوبا أو بقي له ما لم يطأ به فلها الفسخ وإن ثبتت عنته بإقراره أو بينة على إقراره أجل سنة منذ تحاكمه فإن وطىء فيها وإلا فلها الفسخ</w:t>
      </w:r>
      <w:r>
        <w:rPr>
          <w:rFonts w:eastAsia="Times New Roman" w:hint="cs"/>
          <w:kern w:val="0"/>
          <w:rtl/>
        </w:rPr>
        <w:t xml:space="preserve">، </w:t>
      </w:r>
      <w:r w:rsidRPr="00E70811">
        <w:rPr>
          <w:rFonts w:eastAsia="Times New Roman"/>
          <w:kern w:val="0"/>
          <w:rtl/>
        </w:rPr>
        <w:t>وإن اعترفت أنه وطئها فليس بعنين ولو قالت في وقت رضيت به عيننا سقط خيارها أبدا </w:t>
      </w:r>
    </w:p>
    <w:p w14:paraId="56FF9EFA"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والرتق والقرن والعفل والفتق واستطلاق بول ونجو وقروح سيالة في فرج وباسور وناصور وخصى وسل ووجاء وكون أحدهما خنثى واضحا وجنون ولو ساعة وبرص وجذام يثبت لكل واحد منهما الفسخ ولو حدث بعد العقد أو كان بالآخر عيب مثله ومن رضي بالعيب أو وجدت منه دلالته مع علمه فلا خيار له ولا يتم فسخ أحدهما إلا بحاكم فإن كان قبل الدخول فلا مهر وبعده لها المسمى ويرجع به على الغار إن وجد والصغيرة والمجنونة والأمة لا تزوج واحدة منهن بمعيب فإن رضيت الكبيرة مجبوبا أو عنينا لم تمنع بل من مجنون ومجذوم وأبرص ومتى علمت العيب أو حدث به لم يجبرها وليها على الفسخ </w:t>
      </w:r>
    </w:p>
    <w:p w14:paraId="2782C319"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نكاح الكفار</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حكمه كنكاح المسلمين ويقرون على فاسده إذا اعتقدوا صحته في شرعهم ولم يرتفعوا إلينا فإن أتونا قبل عقده عقدناه على حكمنا وإن أتونا بعده أو أسلم الزوجان والمرأة تباح إذن أقرا وإن كانت ممن لا يجوز إبتداء نكاحها فرق بينهما وإن وطىء حربي حربية فأسلما وقد اعتقداه نكاحا أقرا وإلا فسخ ومتى كان المهر صحيحا أخذته وإن كان فاسدا وقبضته استقر وإن لم تقبضه ولم يسم فرض لها مهر المثل </w:t>
      </w:r>
    </w:p>
    <w:p w14:paraId="5E836D99"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أسلم الزوجان معا أو زوج كتابية فعلى نكاحهما فإن أسلمت هي أو أحد الزوجين غير الكتابيين قبل الدخول بطل فإن سبقته فلا مهر وإن سبقها فلها فسخه وإن أسلم أحدهما بعد الدخول وقف الأمر على انقضاء العدة وإن أسلم الآخر فيها دام النكاح وإلا بان فسخه منذ أسلم الأول وإن كفرا أو أحدهما بعد الدخول وقف الأمر على إنقضاء العدة وقبله بطل </w:t>
      </w:r>
    </w:p>
    <w:p w14:paraId="7310666A"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الصداق</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يسن تخفيفه وتسميته في العقد من أربعمائه درهم إلى خمسمائة وكل ما صح ثمنا أو أجرة صح مهرا وإن قل وإن أصدقها تعليم قرآن لم يصح بل فقه وأدب وشعر مباح معلوم وإن أصدقها طلاق ضرتها لم يصح ولها مهر مثلها ومتى بطل المسمى وجب مهر المثل </w:t>
      </w:r>
    </w:p>
    <w:p w14:paraId="5735D68F"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أصدقها ألفا إن كان أبوها حيا وألفين إن كان ميتا وجب مهر المثل وعلى إن كانت لي زوجة بألفين أو لم تكن بألف يصح بالمسمى وإذا أجل الصداق أو بعضه صح فإن عينا أجلا وإلا فمحله الفرقة وإن أصدقها مالا مغصوبا أو خنزيرا ونحوه وجب مهر المثل وإن وجدت المباح معيبا خيرت بين أرشه وقيمته وإن تزوجها على ألف لها وألف لأبيها صحت التسمية فلو طلق قبل الدخول وبعد القبض رجع بالألف ولا شيء على الأب لهما ولو شرط ذلك لغير الأب فكل المسمى لها ومن زوج بنته ولو ثيبا بدون مهر مثلها صح وإن زوجها به ولي غيره بإذنها صح وإن لم تأذن فمهر المثل وإن زوج ابنه الصغير بمهر المثل أو أكثر صح في ذمة الزوج وإن كان معسرا لم يضمنه الأب </w:t>
      </w:r>
    </w:p>
    <w:p w14:paraId="4775151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وتملك المرأة صداقها بالعقد ولها نماء المعين قبل القبض وضده بضده وإن تلف فمن ضمانها إلا أن يمنعها زوجها قبضه فيضمنه ولها التصرف فيه وعليها زكاته وإن طلق قبل الدخول أو الخلوة فله نصفه حكما دون نمائه المنفصل وفي المتصل له نصف قيمته بدون نمائه وإن اختلف الزوجان أو ورثتهما في قدر الصداق أو عينه أو فيما يستقر به فقوله وفي قبضه فقولها </w:t>
      </w:r>
    </w:p>
    <w:p w14:paraId="71B64DAB"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lastRenderedPageBreak/>
        <w:t>فصل</w:t>
      </w:r>
      <w:r>
        <w:rPr>
          <w:rFonts w:eastAsia="Times New Roman"/>
          <w:kern w:val="0"/>
          <w:rtl/>
        </w:rPr>
        <w:t>:</w:t>
      </w:r>
      <w:r w:rsidRPr="00E70811">
        <w:rPr>
          <w:rFonts w:eastAsia="Times New Roman"/>
          <w:kern w:val="0"/>
          <w:rtl/>
        </w:rPr>
        <w:t xml:space="preserve"> يصح تفويض البضع بأن يزوج الرجل ابنته المجبرة أو تأذن إمرأة لوليها أن يزوجها بلا مهر وتفويض المهر بأن يزوجها على ما يشاء أحدهما أو أجنبي ولها مهر المثل بالعقد ويفرضه الحاكم بقدره ومن مات منهما قبل الإصابة والفرض ورثه الآخر ولها مهر نسائها وإن طلقها قبل الدخول فلها المتعة بقدر يسر زوجها وعسره ويستقر مهر المثل بالدخول وإن طلقها بعدة فلا متعة وإذا افترقا في الفاسد قبل الدخول والخلوة فلا مهر وبعد أحدهما يجب المسمى ويجب مهر المثل لمن وطئت بشبهة أو زنا كرها ولا يجب معه أرش بكارة وللمرأة منع نفسها حتى تقبض صداقها الحال فإن كان مؤجلا أو حل قبل التسليم أو سلمت نفسها تبرعا فليس لها منعها فإن أعسر بالمهر الحال فلها الفسخ ولو بعد الدخول ولا يفسخه إلا حاكم</w:t>
      </w:r>
    </w:p>
    <w:p w14:paraId="79CE9C2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وليمة العرس</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تسن بشاة فأقل وتجب في أول مرة إجابة مسلم يحرم هجره إليها إن عينه ولم يكن ثم منكر فإن دعا الجفلى أو في اليوم الثالث أو دعاه ذمي كرهت الإجابة ومن صومه واجب دعى وانصرف والمتنقل يفطر إن جبر ولا يجب الأكل وإباحته متوقفة على صريح إذن أو قرينة وإن علم أن ثم منكرا يقدر على تغييره حضر وغيره وإلا أبي وإن حضر ثم علم به أزاله فإن دام لعجزه عنه انصرف وإن علم به ولم يره ولم يسمعه خير وكره النثار والتقاطه ومن أخذه أو وقع في حجره فله ويسف إعلان النكاح والدف فيه للنساء </w:t>
      </w:r>
    </w:p>
    <w:p w14:paraId="064A11FD"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عشرة النساء</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يلزم الزوجين العشرة بالمعروف ويحرم مطل كل واحد بما يلزمه للآخر والتكره لبذله وإذا تم العقد لزم تسليم الحرة التي يوطأ مثلها في بيت الزوج إن طلبه ولم تشترط دارها أو بلدها وإذا إستمهل أحدهما أمهل العادة وجوبا لا لعمل جهاز ويجب تسليم الأمة ليلا فقط ويباشرها ما لم يضر بها أو يشغلها عن فرض وله السفر بالحرة ما لم تشترط ضده ويحرم وطؤها في الحيض والدبر وله إجبارها على غسل حيض ونجاسة وأخذ ما تعافه النفس من شعر وغيره ولا تجبر الذمية على غسل الجنابة </w:t>
      </w:r>
    </w:p>
    <w:p w14:paraId="62A0CDD5"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ويلزمه أن يبيت عند الحرة ليلة من أربع وينفرد إن أراد في الباقي ويلزمه الوطء إن قدر كل ثلث سنة مرة وإن سافر فوق نصفها وطلبت قدومه وقدر لزمه فإن أبي أحدهما فرق بينهما بطلبها وتسن التسمية عند الوطء وقول الوارد ويكره كثرة الكلام والنزع قبل فراغها والوطء بمرأى أحد والتحدث </w:t>
      </w:r>
      <w:r w:rsidRPr="00E70811">
        <w:rPr>
          <w:rFonts w:eastAsia="Times New Roman"/>
          <w:kern w:val="0"/>
          <w:rtl/>
        </w:rPr>
        <w:lastRenderedPageBreak/>
        <w:t>به ويحرم جمع زوجتيه في مسكن واحد بغير رضاهما وله منعها من الخروج من منزله ويستحب إذنه إن تمرض محرمها وتشهد جنازته وله منعها من إجارة نفسها ومن إرضاع ولدها من غيره إلا لضرورته </w:t>
      </w:r>
    </w:p>
    <w:p w14:paraId="4E0543B0"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وعليه أن يساوي بين زوجاته في القسم لا في الوطء وعماده الليل لمن معاشه النهار والعكس بالعكس ويقسم لحائض ونفساء ومريضة ومعيبة ومجنونة مأمونة وغيرها وإن سافرت بلا إذنه أو بإذنه في حاجتها أو أبت السفر معه أو المبيت عنده في فراشه فلا قسم لها ولا نفقة ومن وهبت قسمها لضرتها بإذنه أو له فجعله لأخرى جاز فإن رجعت قسم لها مستقبلا ولا قسم لإمائه وأمهات أولاده بل يطأ من شاء متى شاء وإن تزوج بكرا أقام عندها سبعة ثم دار وثيبا ثلاثا وإن أحبت سبعا فعل وقضى مثلهن للبواقي </w:t>
      </w:r>
    </w:p>
    <w:p w14:paraId="3B02929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النشور معصيتها إياه فيما يجب عليها فإذا ظهر منها أماراته بأن لا تجيبه إلى الإستمتاع أو تجيبه متبرمة أو متكرهة وعظها فإن أصرت هجرها في المضجع ما شاء وفي الكلام ثلاثة أيام فإن أصرت ضربها غير مبرح</w:t>
      </w:r>
    </w:p>
    <w:p w14:paraId="6CBDF0DC"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الخلع</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من صح تبرعه من زوجة وأجنبي صح بذله لعوضه فإذا كرهت خلق زوجها أو خلقه أو نقص دينه أو خافت إثما بترك حقه أبيح الخلع وإلا كره ووقع فإن عضلها ظلما للإفتداء ولم يكن لزناها أو نشوزها أو تركها فرضا ففعلت أو خالعت الصغيرة والمجنونة والسفيهة أو الأمة بغير إذن سيدها لم يصح الخلع ووقع الطلاق رجعيا إن كان بلفظ الطلاق أو نيته </w:t>
      </w:r>
    </w:p>
    <w:p w14:paraId="4DCE117F"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والخلع بلفظ صريح الطلاق أو كنايته وقصده طلاق بائن وإن وقع بلفظ الخلع أو الفسخ أو الفداء ولم ينوه طلاقا كان فسخا لا ينقص عدد الطلاق ولا يقع بمعتدة من خلع طلاق ولو واجهها به ولا يصح شرط الرجعة فيه وإن خالعها بغير عوض أو بمحرم لم يصح ويقع الطلاق رجعيا إن كان بلفظ الطلاق أو نيته وما صح مهرا صح الخلع به ويكره بأكثر مما أعطاها وإن خالعت حامل بنفقة عدتها صح ويصح بالمجهول فإن خالعته على حمل شجرتها أو أمتها أو ما في يدها أو بيتها من درهم أو متاع أو على عبد صح وله مع عدم الحمل والمتاع والعبد أقل مسماه ومع عدم الدراهم ثلاثة </w:t>
      </w:r>
    </w:p>
    <w:p w14:paraId="75820C6D"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وإذا قال متى أو إذا أو إن أعطيتني ألفا فأنت طالق طلقت بعطيته وإن تراخى وإن قالت إخلعني على ألف أو بألف أو لك ألف ففعل بانت وأستحقها وطلقني واحدة بألف فطلقها ثلاثا إستحقها وعكسه </w:t>
      </w:r>
      <w:r w:rsidRPr="00E70811">
        <w:rPr>
          <w:rFonts w:eastAsia="Times New Roman"/>
          <w:kern w:val="0"/>
          <w:rtl/>
        </w:rPr>
        <w:lastRenderedPageBreak/>
        <w:t>بعكسه إلا في واحدة بقيت وليس للأب خلع زوجة ابنه الصغير ولا طلاقها ولا خلع ابنته بشيء من مالها ولا يسقط الخلع غيره من الحقوق وإن علق طلاقها بصفة ثم أبانها فوجدت ثم نكحها فوجدت بعده طلقت كعتق وإلا فلا </w:t>
      </w:r>
    </w:p>
    <w:p w14:paraId="1923A2E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72CD0E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الطلاق</w:t>
      </w:r>
    </w:p>
    <w:p w14:paraId="5D562F96" w14:textId="77777777" w:rsidR="00C11C4E" w:rsidRPr="00E70811" w:rsidRDefault="00C11C4E" w:rsidP="00775A91">
      <w:pPr>
        <w:rPr>
          <w:rFonts w:eastAsia="Times New Roman"/>
          <w:kern w:val="0"/>
          <w:rtl/>
        </w:rPr>
      </w:pPr>
      <w:r w:rsidRPr="00E70811">
        <w:rPr>
          <w:rFonts w:eastAsia="Times New Roman"/>
          <w:kern w:val="0"/>
          <w:rtl/>
        </w:rPr>
        <w:t>يباح للحاجة ويكره لعدمها ويستحب للضرر ويجب للإيلاء ويحرم للبدعة ويصح من زوج مكلف ومميز يعقله ومن زال عقله معذورا لم يقع طلاقه وعكسه الآثم ومن أكره عليه ظلما بإيلام له أو لولده أو أخذ مال يضره أو هدده بأحدها قادر يظن إيقاعه به فطلق تبعا لقوله لم يقع ويقع الطلاق في نكاح مختلف فيه ومن الغضبان ووكيله كهو ويطلق واحدة ومتى شاء إلا أن يعين له وقتا وعددا وامرأته كوكيله في طلاق نفسها </w:t>
      </w:r>
    </w:p>
    <w:p w14:paraId="4E6C8441"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Fonts w:eastAsia="Times New Roman"/>
          <w:kern w:val="0"/>
          <w:rtl/>
        </w:rPr>
        <w:t xml:space="preserve"> إذا طلقها مرة في طهر لم يجامع فيه وتركها حتى تنقضي عدتها فهو سنة فتحرم الثلاث إذن وإن طلق من دخل بها في حيض أو طهر وطئ فيه فبدعة يقع وتسن رجعتها ولا سنة ولا بدعة لصغيرة وآيسة وغير مدخول بها ومن بان حملها وصريحه لفظ الطلاق وما تصرف منه غير أمر ومضارع ومطلقة إسم فاعل فيقع به وإن لم ينوه جاد أو هازل فإن نوى بطالق من وثاق أو في نكاح سابق منه أو من غيره أو أراد طاهرا فغلط لم يقبل حكما ولو سئل أطلقت امرأتك فقال نعم وقع أو ألك امرأة فقال لا وأراد الكذب فلا </w:t>
      </w:r>
    </w:p>
    <w:p w14:paraId="341A87A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وكناياته الظاهرة نحو أنت خلية وبرية وبائن وبتة وبتلة وأنت حرة وأنت الحرج والخفية نحو أخرجي وأذهبي وذوقي وتجرعي وأعتدي واستبري وأعتزلي ولست لي بامرأة والحقي بأهلك وما أشبهه ولا يقع بكناية ولو ظاهرة طلاق إلا بنية مقارنة للفظ إلا حال خصومة أو غضب أو جواب سؤالها فلو لم يرده أو أراد غيره في هذه الأحوال لم يقبل حكما ويقع مع النية بالظاهرة ثلاث وإن نوى واحدة وبالخفية ما نواه </w:t>
      </w:r>
    </w:p>
    <w:p w14:paraId="78D2196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قال أنت علي حرام أو كظهر أمي فهو ظهار ولو نوى به الطلاق وكذلك ما أحل الله علي حرام وإن قال ما أحل الله علي حرام أعني به الطلاق طلقت ثلاثا وإن قال أعني به طلاقا فواحدة وإن </w:t>
      </w:r>
      <w:r w:rsidRPr="00E70811">
        <w:rPr>
          <w:rFonts w:eastAsia="Times New Roman"/>
          <w:kern w:val="0"/>
          <w:rtl/>
        </w:rPr>
        <w:lastRenderedPageBreak/>
        <w:t>قال كالميتة والدم والخنزير وقع ما نواه من طلاق وظهار ويمين وإن لم ينو شيئا فظهار وإن قال حلفت بالطلاق وكذب لزمه حكما وإن قال أمرك بيدك ملكت ثلاثا ولو نوى واحدة ويتراخى ما لم يطأ أو يطلق أو يفسخ ويختص إختاري نفسك بواحدة وبالمجلس المتصل ما لم يزدها فيهما فإن ردت أو وطئ أو طلق أو فسخ بطل خيارها</w:t>
      </w:r>
    </w:p>
    <w:p w14:paraId="2F259688"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ما يختلف به عدد الطلاق</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يملك من كله أو بعضه حر ثلاثا والعبد </w:t>
      </w:r>
      <w:r>
        <w:rPr>
          <w:rFonts w:eastAsia="Times New Roman" w:hint="cs"/>
          <w:kern w:val="0"/>
          <w:rtl/>
        </w:rPr>
        <w:t>ا</w:t>
      </w:r>
      <w:r w:rsidRPr="00E70811">
        <w:rPr>
          <w:rFonts w:eastAsia="Times New Roman"/>
          <w:kern w:val="0"/>
          <w:rtl/>
        </w:rPr>
        <w:t>ثنتين حرة كانت زوجتاهما أو أمة فإذا قال أنت الطلاق أو طالق أو علي أو يلزمني وقع ثلاث بنيتها وإلا فواحدة ويقع بلفظ كل الطلاق أو أكثره أو عدد الحصى أو الريح أو نحو ذلك ثلاث ولو نوى واحدة وإن طلق عضوا أو جزءا مشاعا أو معينا أو مبهما أو قال نصف طلقة أو جزءا من طلقة طلقت وعكسه الروح والسن والشعر والظفر ونحوه وإذا قال لمدخول بها أنت طالق وكرره وقع العدد إلا أن ينوي تأكيدا ويصح أو إفهاما وإن كرره ببل أو ثم أو بالفاء أو قال بعدها أو قبلها أو معها طلقة وقع اثنتان وإن لم يدخل بها بانت بالأولى ولم يلزمه ما بعدها والمعلق كالمنجز في هذا </w:t>
      </w:r>
    </w:p>
    <w:p w14:paraId="500C9AAD"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ويصح منه </w:t>
      </w:r>
      <w:r>
        <w:rPr>
          <w:rFonts w:eastAsia="Times New Roman"/>
          <w:kern w:val="0"/>
          <w:rtl/>
        </w:rPr>
        <w:t>استثناء</w:t>
      </w:r>
      <w:r w:rsidRPr="00E70811">
        <w:rPr>
          <w:rFonts w:eastAsia="Times New Roman"/>
          <w:kern w:val="0"/>
          <w:rtl/>
        </w:rPr>
        <w:t xml:space="preserve"> النصف فأقل من عدد الطلاق والمطلقات فإذا قال أنت طالق طلقتين إلا واحدة وقعت واحدة وإن قال ثلاثا إلا واحدة فطلقتان وإن استثنى بقلبه من عدد المطلقات صح دون عدد الطلقات وإن قال أربعكن إلا فلانة طوالق صح ال</w:t>
      </w:r>
      <w:r>
        <w:rPr>
          <w:rFonts w:eastAsia="Times New Roman"/>
          <w:kern w:val="0"/>
          <w:rtl/>
        </w:rPr>
        <w:t>استثناء</w:t>
      </w:r>
      <w:r w:rsidRPr="00E70811">
        <w:rPr>
          <w:rFonts w:eastAsia="Times New Roman"/>
          <w:kern w:val="0"/>
          <w:rtl/>
        </w:rPr>
        <w:t xml:space="preserve"> ولا يصح </w:t>
      </w:r>
      <w:r>
        <w:rPr>
          <w:rFonts w:eastAsia="Times New Roman"/>
          <w:kern w:val="0"/>
          <w:rtl/>
        </w:rPr>
        <w:t>استثناء</w:t>
      </w:r>
      <w:r w:rsidRPr="00E70811">
        <w:rPr>
          <w:rFonts w:eastAsia="Times New Roman"/>
          <w:kern w:val="0"/>
          <w:rtl/>
        </w:rPr>
        <w:t xml:space="preserve"> لم يتصل عادة فلو </w:t>
      </w:r>
      <w:r>
        <w:rPr>
          <w:rFonts w:eastAsia="Times New Roman"/>
          <w:kern w:val="0"/>
          <w:rtl/>
        </w:rPr>
        <w:t>انفصل</w:t>
      </w:r>
      <w:r w:rsidRPr="00E70811">
        <w:rPr>
          <w:rFonts w:eastAsia="Times New Roman"/>
          <w:kern w:val="0"/>
          <w:rtl/>
        </w:rPr>
        <w:t xml:space="preserve"> وأمكن الكلام دونه بطل وشرطه النية قبل كمال ما استثنى منه </w:t>
      </w:r>
    </w:p>
    <w:p w14:paraId="0E96AC54"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الطلاق في الماضي والمستقبل</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إذا قال أنت طالق أمس أو قبل أن أنكحك ولم ينو وقوعه في الحال لم يقع وإن أراد بطلاق سبق منه أو من زيد وأمكن قبل فإن مات أو جن أو خرس قبل بيان مراده لم تطلق وإن قال طالق ثلاثا قبل قدوم زيد بشهر فقدم قبل مضيه لم تطلق وبعد شهر وجزء تطلق فيه يقع فإن خالعها بعد اليمين بيوم وقدم بعد شهر ويومين صح الخلع وبطل الطلاق وعكسها بعد شهر وساعة وإن قال طالق قبل موتي طلقت في الحال وعكسه معه أو بعده </w:t>
      </w:r>
    </w:p>
    <w:p w14:paraId="455DBEF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Fonts w:eastAsia="Times New Roman"/>
          <w:kern w:val="0"/>
          <w:rtl/>
        </w:rPr>
        <w:t xml:space="preserve"> وإن قال أنت طالق إن طرت أو صعدت السماء أو قلبت الحجر ذهبا ونحوه من المستحيل لم تطلق وتطلق في عكسه فورا وهو النفي في المستحيل مثل لأقتلن الميت أولا لأصعدن السماء ونحوهما وأنت طالق اليوم إذا جاء غد لغو وإذا قال أنت طالق في هذا الشهر أو اليوم طلقت في الحال وإن قال في غد أو السبت أو رمضان طلقت في أوله وإن قال أردت آخر الكل دين وقبل وأنت طالق إلى </w:t>
      </w:r>
      <w:r w:rsidRPr="00E70811">
        <w:rPr>
          <w:rFonts w:eastAsia="Times New Roman"/>
          <w:kern w:val="0"/>
          <w:rtl/>
        </w:rPr>
        <w:lastRenderedPageBreak/>
        <w:t xml:space="preserve">شهر طلقت عند إنقضائه إلا أن ينوي في الحال فيقع و طالق إلى سنة تطلق بإثني عشر شهرا فإن عرفها باللام طلقت بانسلاخ ذي الحجة </w:t>
      </w:r>
    </w:p>
    <w:p w14:paraId="38733F1A"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 xml:space="preserve">باب تعليق الطلاق بالشروط </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A26FEE">
        <w:rPr>
          <w:rFonts w:eastAsia="Times New Roman" w:hint="cs"/>
          <w:kern w:val="0"/>
          <w:u w:val="single"/>
          <w:rtl/>
        </w:rPr>
        <w:t>ل</w:t>
      </w:r>
      <w:r w:rsidRPr="00A26FEE">
        <w:rPr>
          <w:rFonts w:eastAsia="Times New Roman"/>
          <w:kern w:val="0"/>
          <w:rtl/>
        </w:rPr>
        <w:t>ا يصح</w:t>
      </w:r>
      <w:r w:rsidRPr="00E70811">
        <w:rPr>
          <w:rFonts w:eastAsia="Times New Roman"/>
          <w:kern w:val="0"/>
          <w:rtl/>
        </w:rPr>
        <w:t xml:space="preserve"> إلا من زوج فإذا علقه بشرط لم تطلق قبله </w:t>
      </w:r>
      <w:r>
        <w:rPr>
          <w:rFonts w:eastAsia="Times New Roman" w:hint="cs"/>
          <w:kern w:val="0"/>
          <w:rtl/>
        </w:rPr>
        <w:t xml:space="preserve">، </w:t>
      </w:r>
      <w:r w:rsidRPr="00E70811">
        <w:rPr>
          <w:rFonts w:eastAsia="Times New Roman"/>
          <w:kern w:val="0"/>
          <w:rtl/>
        </w:rPr>
        <w:t>ولو قال عجلته وإن قال سبق لساني بالشرط ولم أرده وقع في الحال وإن قال أنت طالق وقال أردت إن قمت لم يقبل حكما </w:t>
      </w:r>
      <w:r>
        <w:rPr>
          <w:rFonts w:eastAsia="Times New Roman" w:hint="cs"/>
          <w:kern w:val="0"/>
          <w:rtl/>
        </w:rPr>
        <w:t xml:space="preserve">، </w:t>
      </w:r>
      <w:r w:rsidRPr="00E70811">
        <w:rPr>
          <w:rFonts w:eastAsia="Times New Roman"/>
          <w:kern w:val="0"/>
          <w:rtl/>
        </w:rPr>
        <w:t>وأدوات الشرط إن وإذا ومتى وأي ومن وكلما وهي وحدها للتكرار وكلما ومهما بلا لم أو نية فور أو قرينة للتراخي ومع لم للفور إلا إن مع عدم نية فور أو قرينة فإذا قال إن قمت أو إذا أو متى أو أي وقت أو من قامت أو كلما قمت فأنت طالق فمتى وجد طلقت وإن تكرر الشرط لم يتكرر الحنث إلا في كلما وإن لم أطلقك فأنت طالق ولم ينو وقتا ولم تقم قرينة بفور ولم يطلقها طلقت في آخر حياة أولهما موتا ومتى لم وإذا لم أو أي وقت لم أطلقك فأنت طالق ومضى زمن يمكن إيقاعه فيه ولم يفعل طلقت وكلما لم أطلقك فأنت طالق ومضي ما يمكن إيقاع ثلاث مرتبة فيه طلقت المدخول بها ثلاثا وتبين غيرها بالأولى وإن قمت فقعدت أو ثم قعدت أو قعدت إذا قمت أو إن قعدت إن قمت فأنت طالق لم تطلق حتى تقوم ثم تقعد وبالواو تطلق بوجودهما ولو غير مرتبين وبأو بوجود أحدهما </w:t>
      </w:r>
    </w:p>
    <w:p w14:paraId="3848A595"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قال إن حضت فأنت طالق طلقت بأول حيض متيقن وإذا حضت حيضة تطلق بأول الطهر من حيضة كاملة وفي إذا حضت نصف حيضة تطلق في نصف عادتها </w:t>
      </w:r>
    </w:p>
    <w:p w14:paraId="56051680"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Fonts w:eastAsia="Times New Roman"/>
          <w:kern w:val="0"/>
          <w:rtl/>
        </w:rPr>
        <w:t xml:space="preserve"> إذا علقه بالحمل فولدت لأقل من ستة أشهر طلقت منذ حلف وإن قال إن لم تكوني حاملا فأنت طالق حرم وطؤها قبل إستبرائها بحيضة في البائن وهي عكس الأولى في الأحكام وإن علق طلقة إن كانت حاملا بذكر وطلقتين بأنثى فولدتهما طلقت ثلاثا وإن كان مكانه إن كان حملك أو ما في بطنك لم تطلق بهما </w:t>
      </w:r>
    </w:p>
    <w:p w14:paraId="1C3D106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إذا علق طلقة على الولادة بذكر وطلقتين بأنثى فولدت ذكر ثم أنثى حيا أو ميتا طلقت بالأول وبانت بالثاني ولم تطلق به وإن أشكل كيفية وضعهما فواحدة </w:t>
      </w:r>
    </w:p>
    <w:p w14:paraId="6DAA37F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إذا علقه على الطلاق ثم علقه على القيام أو علقه على القيام ثم على وقوع الطلاق فقامت طلقت طلقتين فيهما وإن علقه على قيامها ثم على طلاقه لها فقامت فواحدة وإن قال كلما طلقتك أو كلما وقع عليك طلاقي فأنت طالق فوجدا طلقت في الأولى طلقتين وفي الثانية ثلاثا </w:t>
      </w:r>
    </w:p>
    <w:p w14:paraId="36312F8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lastRenderedPageBreak/>
        <w:t>فصل:</w:t>
      </w:r>
      <w:r w:rsidRPr="00E70811">
        <w:rPr>
          <w:rFonts w:eastAsia="Times New Roman"/>
          <w:kern w:val="0"/>
          <w:rtl/>
        </w:rPr>
        <w:t xml:space="preserve"> إذا حلفت بطلاقك فأنت طالق ثم قال أنت طالق إن قمت طلقت في الحال لا إن علقه بطلوع الشمس ونحوه لأنه شرط لا حلف وإن حلفت بطلاقك فأنت طالق أو إن كلمتك فأنت طالق وأعاده مرة أخرى طلقت واحدة ومرتين فثنتان وثلاثا فثلاث </w:t>
      </w:r>
    </w:p>
    <w:p w14:paraId="17F94E8C"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قال إن كلمتك فأنت طالق فتحققي أو قال تنحي أو </w:t>
      </w:r>
      <w:r>
        <w:rPr>
          <w:rFonts w:eastAsia="Times New Roman" w:hint="cs"/>
          <w:kern w:val="0"/>
          <w:rtl/>
        </w:rPr>
        <w:t>ا</w:t>
      </w:r>
      <w:r w:rsidRPr="00E70811">
        <w:rPr>
          <w:rFonts w:eastAsia="Times New Roman"/>
          <w:kern w:val="0"/>
          <w:rtl/>
        </w:rPr>
        <w:t xml:space="preserve">سكتي طلقت وإن بدأتك بكلام فأنت طالق فقالت إن بدأتك به فعبدي حر </w:t>
      </w:r>
      <w:r>
        <w:rPr>
          <w:rFonts w:eastAsia="Times New Roman" w:hint="cs"/>
          <w:kern w:val="0"/>
          <w:rtl/>
        </w:rPr>
        <w:t>ا</w:t>
      </w:r>
      <w:r w:rsidRPr="00E70811">
        <w:rPr>
          <w:rFonts w:eastAsia="Times New Roman"/>
          <w:kern w:val="0"/>
          <w:rtl/>
        </w:rPr>
        <w:t>نحلت يمينه ما لم ينو عدم البداءة في مجلس آخر </w:t>
      </w:r>
    </w:p>
    <w:p w14:paraId="5247180A"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قال إن خرجت بغير إذني أو إلا بإذني أو حتى آذن لك أو إن خرجت إلى غير الحمام بغير إذني فأنت طالق فخرجت مرة بإذنه ثم خرجت بغير إذنه أو إذن لها ولم تعلم أو خرجت تريد الحمام وغيره أو عدلت منه إلى غيره طلقت في الكل لا إن أذن فيه كلما شاءت أو قال إلا بإذن زيد فمات زيد ثم خرجت </w:t>
      </w:r>
    </w:p>
    <w:p w14:paraId="0C7226E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إذا علقه بمشئتها بإن أو غيرها من الحروف لم تطلق حتى تشاء ولو تراخى فإن قالت قد شئت إن شئت فشاء لم تطلق وإن قال إن شئت وشاء أبوك أو زيد لم يقع حتى يشاءا معا وإن شاء أحدهما فلا وأنت طالق وعبدي حرإن شاء الله وقعا وإن دخلت الدار فأنت طالق إن شاء الله طلقت إن دخلت وأنت طالق لرضا زيد أو لمشئته طلقت في الحال فإن قال أردت الشرط قبل حكما وأنت طالق إن رأيت الهلال فإن نوى رؤيتها لم تطلق حتى تراه وإلا طلقت بعد الغروب برؤية غيرها </w:t>
      </w:r>
    </w:p>
    <w:p w14:paraId="124B3BA5"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وإن حلف لا يدخل دارا أو لا يخرج منها فأدخل أو أخرج بعض جسده أو دخل طاق الباب أو لا يلبس ثوبا من غزلها فلبس ثوبا فيه منه أو لا يشرب ماء هذا الإناء فشرب بعضه لم يحنث وإن فعل المحلوف عليه ناسيا أو جاهلا حنث في طلاق وعتاق فقط وإن فعل بعضه لم يحنث إلا أن ينويه وإن حلف ليفغلنه لم يبر إلا بفعله كله </w:t>
      </w:r>
    </w:p>
    <w:p w14:paraId="6B3BE69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التأويل في الحلف</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ومعناه أن يريد بلفظه ما يخالف ظاهره فإذا حلف وتأول يمينه نفعه إلا أن يكون ظالما فإن حلفه ظالم ما لزيد عندك شيء وله عنده وديعة بمكان فنوى غيره أو بما الذي أو حلف ما زيد هاهنا غير مكانه أو حلف على إمرأته لا سرقت مني شيئا فخانته في وديعة ولم ينوها لم يحنث في الكل</w:t>
      </w:r>
    </w:p>
    <w:p w14:paraId="740AB4F4" w14:textId="77777777" w:rsidR="00C11C4E" w:rsidRDefault="00C11C4E" w:rsidP="00775A91">
      <w:pPr>
        <w:rPr>
          <w:rFonts w:eastAsia="Times New Roman"/>
          <w:kern w:val="0"/>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الشك في الطلاق</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 xml:space="preserve">من شك في طلاق أو شرطه لم يلزمه وإن شك في عدده فطلقة وتباح له فإذا قال لامرأتيه إحداكما طالق طلقت المنوية وإلا من قرعت كمن طلق إحداهما بائنا وأنسيها وإن تبين أن المطلقة غير التي قرعت ردت إليه ما لم تتزوج أو تكن القرعة بحاكم وإن قال إن كان هذا الطائر غرابا ففلانة طالق وإن كان حماما ففلانة وجهل لم تطلقا وإن قال لزوجته وأجنبية </w:t>
      </w:r>
      <w:r w:rsidRPr="00E70811">
        <w:rPr>
          <w:rFonts w:eastAsia="Times New Roman" w:hint="cs"/>
          <w:kern w:val="0"/>
          <w:rtl/>
        </w:rPr>
        <w:t>اسمهما</w:t>
      </w:r>
      <w:r w:rsidRPr="00E70811">
        <w:rPr>
          <w:rFonts w:eastAsia="Times New Roman"/>
          <w:kern w:val="0"/>
          <w:rtl/>
        </w:rPr>
        <w:t xml:space="preserve"> هند إحداكما أو هند طالق طلقت امرأته وإن قال أردت الأجنبية لم يقبل حكما إلا بقرينة وإن قال لمن ظنها زوجته أنت طالق طلقت الزوجة وكذا عكسها </w:t>
      </w:r>
    </w:p>
    <w:p w14:paraId="59CCDD2A"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الرجعة</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من طلق بلا عوض زوجة مدخولا بها أو مخلوا بها دون ماله من العدد فله رجعتها في عدتها ولو كرهت بلفظ راجعت امرأتي ونحوه لا نكحتها ونحوه ويسن الإشهاد وهي زوجة لها وعليها حكم الزوجات لكن لا قسم لها وتحصل الرجعة أيضا بوطئها ولا تصح معلقة بشرط فإذا طهرت من الحيضة الثالثة ولم تغتسل فله رجعتها وإن فرغت عدتها قبل رجعتها بانت وحرمت قبل عقد جديد ومن طلق دون ما يملك ثم راجع أو تزوج لم يملك أكثر مما بقي وطئها زوج غيره أولا </w:t>
      </w:r>
    </w:p>
    <w:p w14:paraId="234D7D1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وإن </w:t>
      </w:r>
      <w:r w:rsidRPr="00E70811">
        <w:rPr>
          <w:rFonts w:eastAsia="Times New Roman" w:hint="cs"/>
          <w:kern w:val="0"/>
          <w:rtl/>
        </w:rPr>
        <w:t>ادعت</w:t>
      </w:r>
      <w:r w:rsidRPr="00E70811">
        <w:rPr>
          <w:rFonts w:eastAsia="Times New Roman"/>
          <w:kern w:val="0"/>
          <w:rtl/>
        </w:rPr>
        <w:t xml:space="preserve"> انقضاء عدتها في زمن يمكن </w:t>
      </w:r>
      <w:r w:rsidRPr="00E70811">
        <w:rPr>
          <w:rFonts w:eastAsia="Times New Roman" w:hint="cs"/>
          <w:kern w:val="0"/>
          <w:rtl/>
        </w:rPr>
        <w:t>انقضاؤها</w:t>
      </w:r>
      <w:r w:rsidRPr="00E70811">
        <w:rPr>
          <w:rFonts w:eastAsia="Times New Roman"/>
          <w:kern w:val="0"/>
          <w:rtl/>
        </w:rPr>
        <w:t xml:space="preserve"> فيه أو بوضع الحمل الممكن وأنكره فقولها وإن </w:t>
      </w:r>
      <w:r w:rsidRPr="00E70811">
        <w:rPr>
          <w:rFonts w:eastAsia="Times New Roman" w:hint="cs"/>
          <w:kern w:val="0"/>
          <w:rtl/>
        </w:rPr>
        <w:t>ادعته</w:t>
      </w:r>
      <w:r w:rsidRPr="00E70811">
        <w:rPr>
          <w:rFonts w:eastAsia="Times New Roman"/>
          <w:kern w:val="0"/>
          <w:rtl/>
        </w:rPr>
        <w:t xml:space="preserve"> الحرة بالحيض في أقل من تسعة وعشرين يوما ولحظة لم تسمع دعواها وإن بدأته فقالت انقضت عدتي فقال كنت راجعتك أو بدأها به فأنكرته فقولها </w:t>
      </w:r>
    </w:p>
    <w:p w14:paraId="6EC46CE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إذا استوفي ما يملك من الطلاق حرمت حتى يطأها زوج في قبل ولو مراهقا ويكفي تغيب الحشفة أو قدرها مع جب في فرجها مع </w:t>
      </w:r>
      <w:r w:rsidRPr="00E70811">
        <w:rPr>
          <w:rFonts w:eastAsia="Times New Roman" w:hint="cs"/>
          <w:kern w:val="0"/>
          <w:rtl/>
        </w:rPr>
        <w:t>انتشار</w:t>
      </w:r>
      <w:r w:rsidRPr="00E70811">
        <w:rPr>
          <w:rFonts w:eastAsia="Times New Roman"/>
          <w:kern w:val="0"/>
          <w:rtl/>
        </w:rPr>
        <w:t xml:space="preserve"> وإن لم ينزل ولا تحل بوطء دبر وشبهة وملك يمين ونكاح فاسد ولا في حيض ونفاس وإحرام وصيام فرض ومن </w:t>
      </w:r>
      <w:r w:rsidRPr="00E70811">
        <w:rPr>
          <w:rFonts w:eastAsia="Times New Roman" w:hint="cs"/>
          <w:kern w:val="0"/>
          <w:rtl/>
        </w:rPr>
        <w:t>ادعت</w:t>
      </w:r>
      <w:r w:rsidRPr="00E70811">
        <w:rPr>
          <w:rFonts w:eastAsia="Times New Roman"/>
          <w:kern w:val="0"/>
          <w:rtl/>
        </w:rPr>
        <w:t xml:space="preserve"> مطلقته المحرمة وقد غابت نكاح من أحلها وانقضاء عدتها منه فله نكاحها إن صدقها وأمكن </w:t>
      </w:r>
    </w:p>
    <w:p w14:paraId="00922DA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2ED92B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الإيلاء</w:t>
      </w:r>
    </w:p>
    <w:p w14:paraId="6F2261C7" w14:textId="77777777" w:rsidR="00C11C4E" w:rsidRPr="00E70811" w:rsidRDefault="00C11C4E" w:rsidP="00775A91">
      <w:pPr>
        <w:rPr>
          <w:rFonts w:eastAsia="Times New Roman"/>
          <w:kern w:val="0"/>
          <w:rtl/>
        </w:rPr>
      </w:pPr>
      <w:r w:rsidRPr="00E70811">
        <w:rPr>
          <w:rFonts w:eastAsia="Times New Roman"/>
          <w:kern w:val="0"/>
          <w:rtl/>
        </w:rPr>
        <w:t xml:space="preserve">وهو حلف زوج بالله تعالى أو صفته على ترك وطء زوجته في قبلها أكثر من أربعة أشهر ويصح من كافر وقن ومميز وغضبان وسكران ومريض مرجو برؤه وممن لم يدخل بها لا من مجنون ومغمي عليه وعاجز عن وطء لجب كامل أو شلل فإذا قال والله لا وطئتك أبدا أو عين مدة تزيد على أربعة أشهر </w:t>
      </w:r>
      <w:r w:rsidRPr="00E70811">
        <w:rPr>
          <w:rFonts w:eastAsia="Times New Roman"/>
          <w:kern w:val="0"/>
          <w:rtl/>
        </w:rPr>
        <w:lastRenderedPageBreak/>
        <w:t xml:space="preserve">أو حتى ينزل عيسى أو يخرج الدجال أو حتى تشربي الخمر أو تسقطي دينك أو تهبي مالك ونحوه فمول فإذا مضى أربعة أشهر من يمينه ولو قنا فإن وطىء ولو بتغيب حشفة فقد فاء وإلا أمر بالطلاق فإن أبى طلق حاكم عليه واحدة أو ثلاثا أو فسخ وإن وطيء في الدبر أو دون الفرج فما فاء وإن ادعى بقاء المدة أو أنه وطئها وهي ثيب صدق مع يمينه وإن كانت بكر وأدعت </w:t>
      </w:r>
      <w:r w:rsidRPr="00E70811">
        <w:rPr>
          <w:rFonts w:eastAsia="Times New Roman" w:hint="cs"/>
          <w:kern w:val="0"/>
          <w:rtl/>
        </w:rPr>
        <w:t>البكارة</w:t>
      </w:r>
      <w:r w:rsidRPr="00E70811">
        <w:rPr>
          <w:rFonts w:eastAsia="Times New Roman"/>
          <w:kern w:val="0"/>
          <w:rtl/>
        </w:rPr>
        <w:t xml:space="preserve"> وشهد بذلك امرأة عدل صدقت وإن ترك وطأها إضرار بها بلا يمين ولا عذر فكمول </w:t>
      </w:r>
    </w:p>
    <w:p w14:paraId="150DF8D4"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40FACF7"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 xml:space="preserve">كتاب </w:t>
      </w:r>
      <w:r w:rsidRPr="00F410DF">
        <w:rPr>
          <w:rFonts w:eastAsia="Times New Roman" w:hint="cs"/>
          <w:b/>
          <w:bCs/>
          <w:kern w:val="0"/>
          <w:sz w:val="36"/>
          <w:szCs w:val="36"/>
          <w:highlight w:val="yellow"/>
          <w:u w:val="single"/>
          <w:rtl/>
        </w:rPr>
        <w:t>الظهار</w:t>
      </w:r>
    </w:p>
    <w:p w14:paraId="786B524C" w14:textId="77777777" w:rsidR="00C11C4E" w:rsidRPr="00E70811" w:rsidRDefault="00C11C4E" w:rsidP="00775A91">
      <w:pPr>
        <w:rPr>
          <w:rFonts w:eastAsia="Times New Roman"/>
          <w:kern w:val="0"/>
          <w:rtl/>
        </w:rPr>
      </w:pPr>
      <w:r w:rsidRPr="00E70811">
        <w:rPr>
          <w:rFonts w:eastAsia="Times New Roman"/>
          <w:kern w:val="0"/>
          <w:rtl/>
        </w:rPr>
        <w:t xml:space="preserve">وهو محرم فمن شبه زوجته أو بعضها ببعض أو بكل من تحرم عليه أبدا بنسب وأرضاع من ظهر أو بطن أو عضو آخر لا ينفصل بقوله لها أنت علي أو معي أو مني كظهر أمي أو كيد أختي أو وجه حماتي ونحوه أو أنت علي حرام أو </w:t>
      </w:r>
      <w:r w:rsidRPr="00E70811">
        <w:rPr>
          <w:rFonts w:eastAsia="Times New Roman" w:hint="cs"/>
          <w:kern w:val="0"/>
          <w:rtl/>
        </w:rPr>
        <w:t>كالميتة</w:t>
      </w:r>
      <w:r w:rsidRPr="00E70811">
        <w:rPr>
          <w:rFonts w:eastAsia="Times New Roman"/>
          <w:kern w:val="0"/>
          <w:rtl/>
        </w:rPr>
        <w:t xml:space="preserve"> و</w:t>
      </w:r>
      <w:r>
        <w:rPr>
          <w:rFonts w:eastAsia="Times New Roman" w:hint="cs"/>
          <w:kern w:val="0"/>
          <w:rtl/>
        </w:rPr>
        <w:t>ا</w:t>
      </w:r>
      <w:r w:rsidRPr="00E70811">
        <w:rPr>
          <w:rFonts w:eastAsia="Times New Roman"/>
          <w:kern w:val="0"/>
          <w:rtl/>
        </w:rPr>
        <w:t>لدم قهو مظاهر وإن قالته لزوجها فليس بظهار وعليها كفارته ويصح من كل زوجة </w:t>
      </w:r>
    </w:p>
    <w:p w14:paraId="48413441"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ويصح </w:t>
      </w:r>
      <w:r>
        <w:rPr>
          <w:rFonts w:eastAsia="Times New Roman" w:hint="cs"/>
          <w:kern w:val="0"/>
          <w:rtl/>
        </w:rPr>
        <w:t>الظهار</w:t>
      </w:r>
      <w:r w:rsidRPr="00E70811">
        <w:rPr>
          <w:rFonts w:eastAsia="Times New Roman"/>
          <w:kern w:val="0"/>
          <w:rtl/>
        </w:rPr>
        <w:t xml:space="preserve"> معجلا ومعلفا بشرط فإذا وجد صار مظاهرا ومطلقا وموقتا فإن وطيء فيه كفر وإن فرغ ألوقت زال </w:t>
      </w:r>
      <w:r>
        <w:rPr>
          <w:rFonts w:eastAsia="Times New Roman"/>
          <w:kern w:val="0"/>
          <w:rtl/>
        </w:rPr>
        <w:t>الظهار</w:t>
      </w:r>
      <w:r w:rsidRPr="00E70811">
        <w:rPr>
          <w:rFonts w:eastAsia="Times New Roman"/>
          <w:kern w:val="0"/>
          <w:rtl/>
        </w:rPr>
        <w:t xml:space="preserve"> ويحرم قبل أن يكفر وطء وداوعيه ممن ظاهر منها ولا تثبت </w:t>
      </w:r>
      <w:r>
        <w:rPr>
          <w:rFonts w:eastAsia="Times New Roman"/>
          <w:kern w:val="0"/>
          <w:rtl/>
        </w:rPr>
        <w:t>الكفارة</w:t>
      </w:r>
      <w:r w:rsidRPr="00E70811">
        <w:rPr>
          <w:rFonts w:eastAsia="Times New Roman"/>
          <w:kern w:val="0"/>
          <w:rtl/>
        </w:rPr>
        <w:t xml:space="preserve"> في الذمة بالوطء وهو العود ويلزم إخراجها قبله عند العزم عليه وتلزمه كفارة واحدة بتكريره قبل التكفير من واحدة لظهاره من نسائه بكلمة واحدة وإن ظاهر منهن بكلمات فكفارات </w:t>
      </w:r>
    </w:p>
    <w:p w14:paraId="087E8B31"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كفارته عتق رقبة فإن لم يجد صيام شهرين متتابعين فإن لم يستطع أطعم ستين مسكينا ولا تلزم الرقبة إلا لمن ملكها أو أمكنه ذلك بثمن مثلها فاضلا عن كفايته دائما وكفاية من يمونه وعما يحتاجه من مسكن وخادم ومركوب وعرض بدلة وثياب تجمل ومال يقوم كسبه بمؤنته وكتب علم ووفاء دين ولا يجزي في الكفارات كلها إلا رقبة مؤمنة سليمة من عيب يضر بالعمل ضرا بينا كالعمى والشلل ليد أو رجل أو أقطعهما أو أقطع الإصبع الوسطى أو السبابة أو </w:t>
      </w:r>
      <w:r>
        <w:rPr>
          <w:rFonts w:eastAsia="Times New Roman" w:hint="cs"/>
          <w:kern w:val="0"/>
          <w:rtl/>
        </w:rPr>
        <w:t>الإ</w:t>
      </w:r>
      <w:r w:rsidRPr="00E70811">
        <w:rPr>
          <w:rFonts w:eastAsia="Times New Roman"/>
          <w:kern w:val="0"/>
          <w:rtl/>
        </w:rPr>
        <w:t xml:space="preserve">بهام أو الأنملة من </w:t>
      </w:r>
      <w:r>
        <w:rPr>
          <w:rFonts w:eastAsia="Times New Roman" w:hint="cs"/>
          <w:kern w:val="0"/>
          <w:rtl/>
        </w:rPr>
        <w:t>الإ</w:t>
      </w:r>
      <w:r w:rsidRPr="00E70811">
        <w:rPr>
          <w:rFonts w:eastAsia="Times New Roman"/>
          <w:kern w:val="0"/>
          <w:rtl/>
        </w:rPr>
        <w:t>بهام أو أقطع الخنصر والبنصر من يد واحدة ولا يجزي مريض مبؤوس منه ونحوه ولا أم ولد ويجزي المدبر وولد الزنا والأحمق والمرهون والجاني والأمة الحامل ولو استثنى حملها </w:t>
      </w:r>
    </w:p>
    <w:p w14:paraId="79AE87A7"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lastRenderedPageBreak/>
        <w:t>فصل:</w:t>
      </w:r>
      <w:r w:rsidRPr="00E70811">
        <w:rPr>
          <w:rFonts w:eastAsia="Times New Roman"/>
          <w:kern w:val="0"/>
          <w:rtl/>
        </w:rPr>
        <w:t xml:space="preserve"> يجب التتابع في الصوم فإن تخلله رمضان أو فطر يجب كعيد وأيام تشريق وحيض وجنون ومرض محوف ونحوه أو أفطر ناسيا أو مكرها أو لعذر يبيح الفطر لم ينقطع ويجزي التكفير بما يجزي في فطره فقط ولا يجزي من البر أقل من مد ولا من غيره أقل من مدين لكل واحد ممن يجوز دفع الزكاة إليهم وإن غدى المساكين أو عشاهم لم يجزئه وتحب النية في التكفير من صوم وغيره وإن أصاب المظاهر منها ليلا أو نهارا انقطع التتابع وإن أصاب غيرها ليلا لم ينقطع </w:t>
      </w:r>
    </w:p>
    <w:p w14:paraId="3796FBF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364E0F8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اللعان</w:t>
      </w:r>
    </w:p>
    <w:p w14:paraId="6BB64FC2" w14:textId="77777777" w:rsidR="00C11C4E" w:rsidRPr="00E70811" w:rsidRDefault="00C11C4E" w:rsidP="00775A91">
      <w:pPr>
        <w:rPr>
          <w:rFonts w:eastAsia="Times New Roman"/>
          <w:kern w:val="0"/>
          <w:rtl/>
        </w:rPr>
      </w:pPr>
      <w:r w:rsidRPr="00E70811">
        <w:rPr>
          <w:rFonts w:eastAsia="Times New Roman"/>
          <w:kern w:val="0"/>
          <w:rtl/>
        </w:rPr>
        <w:t>يشترط في صحته أن يكون بين زوجين ومن عرف العربية لم يصح لعانه بغيرها وإن جهلها فبلغته فإذا قذف امرأته بالزنا فله إسقاط الحد باللعان فيقول قبلها أربع مرات أشهد بالله لقد زنت زوجتي هذه ويشير إليها ومع غيبتها يسميها وينسبها وفي الخامسة وأن لعنة الله عليه إن كان من الكاذبين ثم تقول هي أربع مرات أشهد بالله لقد كذب فيما رماني به من الزنا ثم تقول في الخامسة وأن غضب الله عليها إن كان من الصادقين فإن بدأت باللعان قبله أو نقص أحدهما شيئا من الألفاظ الخمسة أو لم يحضرهما حاكم أو نائبه أو أبدل لفظة أشهد بأقسم أو أحلف أو لفظة اللعنة بالإبعاد أو الغضب بالسخط لم يصح </w:t>
      </w:r>
    </w:p>
    <w:p w14:paraId="4C1EBBA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وإن قذف زوجته الصغيرة أو المجنونة عزر ولا لعان ومن شرطه قذفها بالزنا لفظا كزنيت أو بالزانية أو رأيتك تزنين في قبل أو دبر فإن قال وطئت بشبهة أو مكرهة أو نائمة أو قال لم نزن ولكن ليس هذا الولد مني فشهدت امرأة ثقة أنه ولد على فراشه لحقه نسبه ولا لعان ومن شرطه أن تكذبه الزوجة وإذا تم سقط عنه الحد والتعزير وتثبت الفرقة بينهما بتحريم مؤبد </w:t>
      </w:r>
    </w:p>
    <w:p w14:paraId="52114749"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من ولدت زوجته من أمكن كونه منه لحقه بأن تلده بعد نصف سنة منذ أمكن وطؤه أو دون أربع سنين منذ أبانها وهو ممن يولد لمثله كابن عشر ولا يحكم ببلوغه إن شك فيه ومن اعترف بوطء أمته في الفرج أو دونه فولدت لنصف سنة أو أزيد لحقه ولدها إلا أن يدعي </w:t>
      </w:r>
      <w:r>
        <w:rPr>
          <w:rFonts w:eastAsia="Times New Roman"/>
          <w:kern w:val="0"/>
          <w:rtl/>
        </w:rPr>
        <w:t xml:space="preserve">الاستبراء </w:t>
      </w:r>
      <w:r w:rsidRPr="00E70811">
        <w:rPr>
          <w:rFonts w:eastAsia="Times New Roman"/>
          <w:kern w:val="0"/>
          <w:rtl/>
        </w:rPr>
        <w:t>ويحلف عليه وإن قال وطئتها دون الفرج أو فيه ولم أنزل أو عزلت لحقه وإن أعتقها أو باعها بعد إعترافه بوطئها فأتت بولد لدون نصف سنة لحقه والبيع باطل </w:t>
      </w:r>
    </w:p>
    <w:p w14:paraId="7BE8AB02" w14:textId="77777777" w:rsidR="00C11C4E" w:rsidRPr="00E70811" w:rsidRDefault="00C11C4E" w:rsidP="00775A91">
      <w:pPr>
        <w:jc w:val="center"/>
        <w:rPr>
          <w:rFonts w:eastAsia="Times New Roman"/>
          <w:kern w:val="0"/>
          <w:rtl/>
        </w:rPr>
      </w:pPr>
      <w:r w:rsidRPr="00E70811">
        <w:rPr>
          <w:rFonts w:eastAsia="Times New Roman" w:hint="cs"/>
          <w:kern w:val="0"/>
          <w:rtl/>
        </w:rPr>
        <w:lastRenderedPageBreak/>
        <w:t>***</w:t>
      </w:r>
    </w:p>
    <w:p w14:paraId="27F576B8"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العدد</w:t>
      </w:r>
    </w:p>
    <w:p w14:paraId="0ED84897" w14:textId="77777777" w:rsidR="00C11C4E" w:rsidRPr="00E70811" w:rsidRDefault="00C11C4E" w:rsidP="00775A91">
      <w:pPr>
        <w:rPr>
          <w:rFonts w:eastAsia="Times New Roman"/>
          <w:kern w:val="0"/>
          <w:rtl/>
        </w:rPr>
      </w:pPr>
      <w:r w:rsidRPr="00E70811">
        <w:rPr>
          <w:rFonts w:eastAsia="Times New Roman"/>
          <w:kern w:val="0"/>
          <w:rtl/>
        </w:rPr>
        <w:t>تلزم العدة كل امرأة فارقت زوجا خلا بها مطاوعة مع علمه بها وقدرته على وطئها ولو مع ما يمنعه منهما أو من أحدهما حسا أو شرعا أو وطئها أو مات عنها حتى في نكاح فاسد فيه خلاف وإن كان باطلا وفاقا لم تعتد للوفاة ومن فارقها حيا قبل وطء وخلوة أو بعدهما أو أحدهما وهو ممن لا يولد لمثله أو تحملت بماء الزوج أو قبلها أو لمسها بلا خلوة فلا عدة </w:t>
      </w:r>
    </w:p>
    <w:p w14:paraId="1A6570DF"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والمعتدات ست الحامل وعدتها من موت وغيره إلى وضع كل الحمل بما تصير به أمة أم ولد فإن لم يلحقه لصغره أو لكونه ممسوحا أو ولدت لدون ستة أشهر نكحها ونحوه وعاش لم تنقص به وأكثر مدة الحمل أربع سنين وأقلها ستة أشهر وغالبها تسعة أشهر ويباح إلقاء النطفة قبل أربعين يوما بدواء مباح </w:t>
      </w:r>
    </w:p>
    <w:p w14:paraId="40A7CE5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الثانية المتوفي عنها زوجها بلا حمل منه قبل الدخول أو بعده للحرة أربعة أشهر وعشر وللأمة نصفها فإن مات زوج رجعية في عدة طلاق سقطت وابتدأت عدة وفاء منذ مات وإن مات في عدة من أبانها في الصحة لم تنتقل وتعتد من أبابها في مرض موته الأطول من عدة وفاة وطلاق ما لم تكن أمة أو ذمية أو جاءت البينونة منها فلطلاق لا غير وإن طلق بعض نسائه مبهمة أو معينة ثم أنسبها ثم مات قبل قرعة إعتد كل منهن سوى حامل الأطول منهما الثالثة الحائل ذات الأقراء وهي الحيض المفارقة في الحياة فعدتها إن كانت حرة أو مبعضة ثلاثة قروء كاملة وإلا قرآن الرابعة من فارقها حيا ولم تحض لصغر أو إياس فتعتد حرة ثلاثة أشهر وأمة شهرين ومبعضة بالحساب ويجبر الكسر الخامسة من إرتفع حيضها ولم تدر سببه فعدتها سنة تسعة أشهر للحمل وثلاثة للعدة وتنقص الأمة شهرا وعدة من بلغت ولم تحض والمستحاضة الناسية والمستحاضة المبتدأة ثلاثة أشهر والأمة شهران وإن علمت ما رفعه من مرض أو رضاع أو غيرهما فلا تزال في عدة حتى يعود الحيض فتعتد به أو تبلغ سن الأياس فتعتد عدته السادسة امرأة المفقود تتربص ما تقدم في ميراثه ثم تعتد للوفاة وأمة كحرة في التربص وفي العدة نصف عدة الحرة ولا تفتقر إلى حكم حاكم بضرب المدة وعدة الوفاة وإن تزوجت فقدم الأول قبل وطء الثاني فهي للأول وبعده له أخذها زوجة بالعقد الأول ولو لم يطلق الثاني ولا يطأ </w:t>
      </w:r>
      <w:r w:rsidRPr="00E70811">
        <w:rPr>
          <w:rFonts w:eastAsia="Times New Roman"/>
          <w:kern w:val="0"/>
          <w:rtl/>
        </w:rPr>
        <w:lastRenderedPageBreak/>
        <w:t>قبل فراغ عدة الثاني وله تركها معه من غير تجديد عقد ويأخذ قدر الصداق الذي أعطاها من الثاني ويرجع الثاني عليها بما أخذه منه </w:t>
      </w:r>
    </w:p>
    <w:p w14:paraId="00A3A35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ومن مات زوجها الغائب أو طلقها اعتدت منذ الفرقة وإن لم تجد وعدة موطوءة بشبهة أو زنى أو بعقد فاسد كمطلقة وإن وطئت معتدة بشبهة أو نكاح فاسد فرق بينهما وأتمت عدة الأول ولا يحتسب منها مقامها عند الثاني ثم </w:t>
      </w:r>
      <w:r w:rsidRPr="00E70811">
        <w:rPr>
          <w:rFonts w:eastAsia="Times New Roman" w:hint="cs"/>
          <w:kern w:val="0"/>
          <w:rtl/>
        </w:rPr>
        <w:t>اعتدت</w:t>
      </w:r>
      <w:r w:rsidRPr="00E70811">
        <w:rPr>
          <w:rFonts w:eastAsia="Times New Roman"/>
          <w:kern w:val="0"/>
          <w:rtl/>
        </w:rPr>
        <w:t xml:space="preserve"> للثاني وتحل له بعقد بعد </w:t>
      </w:r>
      <w:r w:rsidRPr="00E70811">
        <w:rPr>
          <w:rFonts w:eastAsia="Times New Roman" w:hint="cs"/>
          <w:kern w:val="0"/>
          <w:rtl/>
        </w:rPr>
        <w:t>انقضاء</w:t>
      </w:r>
      <w:r w:rsidRPr="00E70811">
        <w:rPr>
          <w:rFonts w:eastAsia="Times New Roman"/>
          <w:kern w:val="0"/>
          <w:rtl/>
        </w:rPr>
        <w:t xml:space="preserve"> العدتين وإن تزوجت في عدتها لم تنقطع حتى يدخل بها فإذا فارقها بنت على عدتها من الأول ثم استأنفت العدة من الثاني وأن أتت بولد من أحدهما </w:t>
      </w:r>
      <w:r w:rsidRPr="00E70811">
        <w:rPr>
          <w:rFonts w:eastAsia="Times New Roman" w:hint="cs"/>
          <w:kern w:val="0"/>
          <w:rtl/>
        </w:rPr>
        <w:t>انقضت</w:t>
      </w:r>
      <w:r w:rsidRPr="00E70811">
        <w:rPr>
          <w:rFonts w:eastAsia="Times New Roman"/>
          <w:kern w:val="0"/>
          <w:rtl/>
        </w:rPr>
        <w:t xml:space="preserve"> منه عدتها به ثم </w:t>
      </w:r>
      <w:r w:rsidRPr="00E70811">
        <w:rPr>
          <w:rFonts w:eastAsia="Times New Roman" w:hint="cs"/>
          <w:kern w:val="0"/>
          <w:rtl/>
        </w:rPr>
        <w:t>اعتدت</w:t>
      </w:r>
      <w:r w:rsidRPr="00E70811">
        <w:rPr>
          <w:rFonts w:eastAsia="Times New Roman"/>
          <w:kern w:val="0"/>
          <w:rtl/>
        </w:rPr>
        <w:t xml:space="preserve"> للآخر ومن وطئ معتدته البائن بشبهة </w:t>
      </w:r>
      <w:r w:rsidRPr="00E70811">
        <w:rPr>
          <w:rFonts w:eastAsia="Times New Roman" w:hint="cs"/>
          <w:kern w:val="0"/>
          <w:rtl/>
        </w:rPr>
        <w:t>استأنفت</w:t>
      </w:r>
      <w:r w:rsidRPr="00E70811">
        <w:rPr>
          <w:rFonts w:eastAsia="Times New Roman"/>
          <w:kern w:val="0"/>
          <w:rtl/>
        </w:rPr>
        <w:t xml:space="preserve"> العدة بوطئه ودخلت فيها بقية الأولى وإن نكح من أبانها في عدتها ثم طلقها قبل الدخول بنت </w:t>
      </w:r>
    </w:p>
    <w:p w14:paraId="20BE223D"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يلزم الإحداد مدة العدة كل متوفي زوجها عنها في نكاح صحيح ولو ذمية أو أمة أو غير مكلفة ويباح لبائن من حي ولا يجب على رجعية وموطوءة بشبهة أو زنى أو نكاح فاسد أو باطل أو ملك يمين والإحداد </w:t>
      </w:r>
      <w:r w:rsidRPr="00E70811">
        <w:rPr>
          <w:rFonts w:eastAsia="Times New Roman" w:hint="cs"/>
          <w:kern w:val="0"/>
          <w:rtl/>
        </w:rPr>
        <w:t>اجتناب</w:t>
      </w:r>
      <w:r w:rsidRPr="00E70811">
        <w:rPr>
          <w:rFonts w:eastAsia="Times New Roman"/>
          <w:kern w:val="0"/>
          <w:rtl/>
        </w:rPr>
        <w:t xml:space="preserve"> ما يدعو إلى جماعها ويرغب في النظر إليها من الزينة والطيب والتحسين والحناء وما صبغ للزينة وحلى وكحل لا توتيا ونحوها ولا نقاب وابيض ولو كان حسنا </w:t>
      </w:r>
    </w:p>
    <w:p w14:paraId="39344BA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وتجب عدة الوفاة في المنزل حيث وجبت فأن تحولت خوفا أو قهرا أو بحق </w:t>
      </w:r>
      <w:r w:rsidRPr="00E70811">
        <w:rPr>
          <w:rFonts w:eastAsia="Times New Roman" w:hint="cs"/>
          <w:kern w:val="0"/>
          <w:rtl/>
        </w:rPr>
        <w:t>انتقلت</w:t>
      </w:r>
      <w:r w:rsidRPr="00E70811">
        <w:rPr>
          <w:rFonts w:eastAsia="Times New Roman"/>
          <w:kern w:val="0"/>
          <w:rtl/>
        </w:rPr>
        <w:t xml:space="preserve"> حيث شاءت ولها الخروج لحاجتها نهارا لا ليلا وأن تركت الإحداد أثمت وتمت عدتها بمضي زمانها </w:t>
      </w:r>
    </w:p>
    <w:p w14:paraId="26468A84"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الإستبراء</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من ملك أمة يوطأ مثلها من صغير وذكر وضدهما حرم عليه وطؤها ومقدماته قبل إستبرائها وإستبراء الحامل بوضعها ومن تحيض بحيضة والآيسة والصغيرة بمضي شهر </w:t>
      </w:r>
    </w:p>
    <w:p w14:paraId="7B3CA119"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FFD304B"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الرضاع</w:t>
      </w:r>
    </w:p>
    <w:p w14:paraId="0F32A2F6" w14:textId="77777777" w:rsidR="00C11C4E" w:rsidRPr="00E70811" w:rsidRDefault="00C11C4E" w:rsidP="00775A91">
      <w:pPr>
        <w:rPr>
          <w:rFonts w:eastAsia="Times New Roman"/>
          <w:kern w:val="0"/>
          <w:rtl/>
        </w:rPr>
      </w:pPr>
      <w:r w:rsidRPr="00E70811">
        <w:rPr>
          <w:rFonts w:eastAsia="Times New Roman"/>
          <w:kern w:val="0"/>
          <w:rtl/>
        </w:rPr>
        <w:t xml:space="preserve">يحرم من الرضاع ما يحرم من النسب والمحرم خمس رضعات في الحولين والسعوط والوجور ولبن الميتة والموطوءة بشبهة أو بعقد فاسد أو باطل أو زنى محرم وعكسه البهيمة وغير حبلى ولا موطوءة فمتى أرضعت امرأة طفلا صار ولدها في النكاح والنظر والخلوة والمحرمية وولد من نسب لبنها إليه بحمل أو وطء ومحارمه محارمها ومحارمها محارمه دون أبويه وأصولهما وفروعهما فتباح المرضعة </w:t>
      </w:r>
      <w:r w:rsidRPr="00E70811">
        <w:rPr>
          <w:rFonts w:eastAsia="Times New Roman"/>
          <w:kern w:val="0"/>
          <w:rtl/>
        </w:rPr>
        <w:lastRenderedPageBreak/>
        <w:t>لأبي المرتضع وأخيه من النسب وأمه وأخته من النسب لأبيه وأخيه ومن حرمت عليه بنتها فأرضعت طفلة حرمتها عليه وفسخت نكاحها منه إن كانت زوجته وكل امرأة أفسدت نكاح نفسها برضاع قبل الدخول فلا مهرلها وكذا إن كانت طفلة فدنت فرضعت من نائمة وبعد الدخول مهرها بحاله وإن أفسده غيرها فلها على الزوج نصف المسمى قبله وجميعه بعده ويرجع الزوج به على المفسد ومن قال لزوجته أنت أختي لرضاع بطل النكاح فإن كان قبل الدخول وصدقت فلا مهر وإن أكذبته فلها نصفة ويجب كله بعده وإن قالت هي ذلك وأكدتها فهي زوجته حكما وإذا شك في الرضاع أو كماله أو شكت المرضعة ولا بينه فلا تحريم </w:t>
      </w:r>
    </w:p>
    <w:p w14:paraId="24A2788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07F7BA7A"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النفقات</w:t>
      </w:r>
    </w:p>
    <w:p w14:paraId="45B99A75" w14:textId="77777777" w:rsidR="00C11C4E" w:rsidRPr="00E70811" w:rsidRDefault="00C11C4E" w:rsidP="00775A91">
      <w:pPr>
        <w:rPr>
          <w:rFonts w:eastAsia="Times New Roman"/>
          <w:kern w:val="0"/>
          <w:rtl/>
        </w:rPr>
      </w:pPr>
      <w:r w:rsidRPr="00E70811">
        <w:rPr>
          <w:rFonts w:eastAsia="Times New Roman"/>
          <w:kern w:val="0"/>
          <w:rtl/>
        </w:rPr>
        <w:t>يلزم الزوج نفقة زوجته قوتا وكسوة وسكناها بما يصلح لمثلها ويعتبر الحاكم ذلك بحالهما عند التنازع فيفرض للموسرة تحت الموسر قدر كفايتها من أرفع خبز البلد وأدمه ولحما عادة الموسرين بمحلهما وما يلبس مثلها من حرير وغيره وللنوم فراش ولحاف وإزار ومخدة وللجلوس حصير جيد وزلي وللفقيرة تحت الفقير من أدنى خبز البلد وأدم يلائمه وما يلبس مثلها ويجلس عليه وللمتوسطة مع المتوسط والغنية مع الفقير وعكسها ما بين ذلك عرفا وعليه مؤنة ونظافة زوجته دون خادمها لا دواء وأجرة طبيب </w:t>
      </w:r>
    </w:p>
    <w:p w14:paraId="7C6766EC"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ونفقة المطلقة الرجعية وكسوتها وسكناها كالزوجة ولا قسم لها والبائن بفسخ أو طلاق لها ذلك إن كانت حاملا والنفقة للحمل لا لها من أجله ومن حبست ولو ظلما أو نشرت أو تطوعت بلا إذنه بصوم أو حج أو أحرمت بنذر حج أو صوم أو صامت عن كفارة أو قضاء رمضان مع سعه وقته أو سافرت لحاجتها ولو بإذنه سقطت ولا نفقة ولا سكنى لمتوفى عنها ولها أخذ نفقة كل يوم من أوله لا قيمتها ولا عليها أخذها فإن اتفقا عليه أو على تأخيرها أو تعجيلها مدة طويلة أو قليلة جاز ولها الكسوة كل عام مرة في أوله وإذا عاب ولم ينفق لزمته نفقة ما مضى وإن أنفقت في غيبته من ماله فبان ميتا غرمها الوارث ما أنفقته بعد موته </w:t>
      </w:r>
    </w:p>
    <w:p w14:paraId="25E4659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lastRenderedPageBreak/>
        <w:t>فصل</w:t>
      </w:r>
      <w:r>
        <w:rPr>
          <w:rFonts w:eastAsia="Times New Roman"/>
          <w:kern w:val="0"/>
          <w:rtl/>
        </w:rPr>
        <w:t>:</w:t>
      </w:r>
      <w:r w:rsidRPr="00E70811">
        <w:rPr>
          <w:rFonts w:eastAsia="Times New Roman"/>
          <w:kern w:val="0"/>
          <w:rtl/>
        </w:rPr>
        <w:t xml:space="preserve"> ومن تسلم زوجته أو بذلت نفسها ومثلها يوطء وجبت نفقتها ولو مع صغر زوج ومرضه وجبه وعنته ولها منع نفسها حتى تقبض صداقها الحال فإن سلمت نفسها طوعا ثم أرادت المنع لم تملكه وإذا أعسر بنفقة القوت أو الكسوة أو ببعضها أو المسكن فلها فسخ النكاح فإن غاب ولم يدع لها نفقة وتعذر أخذها من ماله واستدانتها عليه فلها الفسخ بإذن حاكم </w:t>
      </w:r>
    </w:p>
    <w:p w14:paraId="46195300"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نفقة الأقارب والمماليك</w:t>
      </w:r>
      <w:r w:rsidRPr="005C30E3">
        <w:rPr>
          <w:rFonts w:eastAsia="Times New Roman" w:hint="cs"/>
          <w:b/>
          <w:bCs/>
          <w:kern w:val="0"/>
          <w:sz w:val="32"/>
          <w:szCs w:val="32"/>
          <w:highlight w:val="yellow"/>
          <w:u w:val="single"/>
          <w:rtl/>
        </w:rPr>
        <w:t>]</w:t>
      </w:r>
      <w:r w:rsidRPr="00EF40B9">
        <w:rPr>
          <w:rFonts w:eastAsia="Times New Roman" w:hint="cs"/>
          <w:b/>
          <w:bCs/>
          <w:kern w:val="0"/>
          <w:sz w:val="30"/>
          <w:szCs w:val="30"/>
          <w:u w:val="single"/>
          <w:rtl/>
        </w:rPr>
        <w:t>:</w:t>
      </w:r>
      <w:r>
        <w:rPr>
          <w:rFonts w:eastAsia="Times New Roman" w:hint="cs"/>
          <w:kern w:val="0"/>
          <w:rtl/>
        </w:rPr>
        <w:t xml:space="preserve"> </w:t>
      </w:r>
      <w:r w:rsidRPr="00E70811">
        <w:rPr>
          <w:rFonts w:eastAsia="Times New Roman"/>
          <w:kern w:val="0"/>
          <w:rtl/>
        </w:rPr>
        <w:t>تجب أو تتمتها لأبويه وإن علوا ولولده وإن سفل</w:t>
      </w:r>
      <w:r>
        <w:rPr>
          <w:rFonts w:eastAsia="Times New Roman" w:hint="cs"/>
          <w:kern w:val="0"/>
          <w:rtl/>
        </w:rPr>
        <w:t xml:space="preserve"> </w:t>
      </w:r>
      <w:r w:rsidRPr="00E70811">
        <w:rPr>
          <w:rFonts w:eastAsia="Times New Roman"/>
          <w:kern w:val="0"/>
          <w:rtl/>
        </w:rPr>
        <w:t>حتى ذوي الأرحام منهم حجبه معسر أولا وكل من يرثه بفرض أو تعصيب لا برحم سوى عمودي نسبه سواء ورثه آخر كأخ أو لا كعمة وعتيق بمعروف مع نقر من تحب له وعجزه عن تكسب إذا فضل عن قوت نفسه وزوجته ورفيقه يومه وليلته وكسوة وسكنى من حاصل أو متحصل لا من رأس مال وثمن ملك وآلة صنعة ومن له وارث غير أب فنفقته عليهم على قدر إرثهم فعلى الأم الثلث والثلثان على الجد وعلى الجدة السدس والباقي على الأخوالأب ينفرد بنفقة ولده ومن له ابن فقير وأخ موسر فلا نفقة له عليهما ومن أمه فقيرة وجدته موسرة فنفقته على الجدة ومن عليه نفقة زيد فعليه نفقة زوجته كظئر لحولين ولا نفقة مع اختلاف دين إلا بالولاء وعلى الأب أن يسترضع لولده ويؤدي الأجرة ولا يمنع أمه إرضاعه ولا يلزمها إلا لضرورة كخوف تلفه ولها طلب أجرة المثل ولو أرضعه غيرها مجانا بائنا كانت أو تحته وإن تزوجت آخر فله منعها من إرضاع ولد الأول ما لم يضطر إليها </w:t>
      </w:r>
    </w:p>
    <w:p w14:paraId="54921358"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وعليه نفقة رقيقه طعاما وكسوة وسكنى وأن لا يكلفه مشقا كثيرا وإن اتفقا على المخارجة جاز ويريحه وقت القائلة والنوم والصلاة ويركبه في السفر عقبة وإن طلب نكاحا زوجة أو باعه وإن طلبته أمه وطئها أو زوجها أو باعها </w:t>
      </w:r>
    </w:p>
    <w:p w14:paraId="02FD09D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وعليه علف بهائمه وسقيها وماء يصلحها وأن لا يحملها ما تعجز عنه ولا يحلب من لبنها ما يضر ولدها فإن عجز عن نفقتها أجبر على بيعها أو إجارتها أو ذبحها إن أكلت </w:t>
      </w:r>
    </w:p>
    <w:p w14:paraId="406F1BAD"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الحضانة</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تجب لحفظ صغير ومعتوه ومجنون والأحق بها أم ثم أمهاتها القربى فالقربى ثم أب ثم أمهاته كذلك ثم جد ثم أمهاته كذلك ثم أخت لأبوين ثم لأم ثم لأب ثم خالة لأبوين ثم لأم ثم لأب ثم عمات كذلك ثم خالات أمه ثم خالات أبيه ثم عمات أبيه ثم بنات إخوته وأخواته ثم بنات أعمامه وعماته ثم بنات أعمام أبيه وبنات عمات أبيه ثم لباقي العصبة الأقرب فالأقرب فإن كانت أنثى </w:t>
      </w:r>
      <w:r w:rsidRPr="00E70811">
        <w:rPr>
          <w:rFonts w:eastAsia="Times New Roman"/>
          <w:kern w:val="0"/>
          <w:rtl/>
        </w:rPr>
        <w:lastRenderedPageBreak/>
        <w:t>فمن محارمها ثم لذوي أرحامه ثم لحاكم وإن امتنع من له الحضانة أو كان غير أهل انتقلت إلى من بعده ولا حضانة لمن فيه رق ولا لفاسق ولا لكافر ولا لمزوجة بأجنبي من محضون من حين وقد فإن زال المانع رجع إلى حقه وإن أراد أحد أبويه سفرا طويلا إلى بلد بعيد يسكنه وهو وطريقه آمنان فحضانته لأبيه وإن بعد السفر لحاجة او قرب لها او للسكنى فلأمه </w:t>
      </w:r>
    </w:p>
    <w:p w14:paraId="018599E4"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Fonts w:eastAsia="Times New Roman"/>
          <w:kern w:val="0"/>
          <w:rtl/>
        </w:rPr>
        <w:t xml:space="preserve"> وإذا بلغ الغلام سبع سنين عاقلا خير بين أبويه فكان مع من اختار منهما ولا يقر بيد من لا يصونه ويصلحه وأبو الأنثى أحق بها بعد السبع ويكون الذكر بعد رشده حيث شاء والأنثى عند أبيها حتى يتسلمها زوجها </w:t>
      </w:r>
    </w:p>
    <w:p w14:paraId="7D6D625E"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6863A63C" w14:textId="77777777" w:rsidR="00C11C4E" w:rsidRPr="00F410DF" w:rsidRDefault="00C11C4E" w:rsidP="00775A91">
      <w:pPr>
        <w:jc w:val="center"/>
        <w:rPr>
          <w:rFonts w:eastAsia="Times New Roman"/>
          <w:b/>
          <w:bCs/>
          <w:kern w:val="0"/>
          <w:sz w:val="36"/>
          <w:szCs w:val="36"/>
          <w:u w:val="single"/>
          <w:rtl/>
        </w:rPr>
      </w:pPr>
      <w:r w:rsidRPr="00F410DF">
        <w:rPr>
          <w:rFonts w:eastAsia="Times New Roman"/>
          <w:b/>
          <w:bCs/>
          <w:kern w:val="0"/>
          <w:sz w:val="36"/>
          <w:szCs w:val="36"/>
          <w:highlight w:val="yellow"/>
          <w:u w:val="single"/>
          <w:rtl/>
        </w:rPr>
        <w:t>كتاب الجنايات</w:t>
      </w:r>
    </w:p>
    <w:p w14:paraId="51ED3B5D" w14:textId="77777777" w:rsidR="00C11C4E" w:rsidRPr="00E70811" w:rsidRDefault="00C11C4E" w:rsidP="00775A91">
      <w:pPr>
        <w:rPr>
          <w:rFonts w:eastAsia="Times New Roman"/>
          <w:kern w:val="0"/>
          <w:rtl/>
        </w:rPr>
      </w:pPr>
      <w:r w:rsidRPr="00E70811">
        <w:rPr>
          <w:rFonts w:eastAsia="Times New Roman"/>
          <w:kern w:val="0"/>
          <w:rtl/>
        </w:rPr>
        <w:t>وهي عمد يختص القود به بشرط القصد وشبه عمد وخطأ فالعمد ان يقصد من يعلمه آدميا معصوما فيقتله بما يعلب على الظن موته به مثل أن يجرحه بماله مور في البدن أو يضر به بحجر كبير ونحوه أو يلقي عليه حائطا أو يلقيه من شاهق أو في نار أو ماء يغرقه ولا يمكنه التخلص منهما أو يخنقه أو يحبسه ويمنعه الطعام أو الشراب فيموت من ذلك في مدة يموت فيها غالبا أو يقتله بسحر أو بسم أو شهدت عليه بينة بما يوجب قتله ثم رجعوا وقالوا عمدنا قتله ونحو ذلك وشبه العمد أن يقصد جناية لا تقتل غالبا ولم يجرحه بها كمن ضربه في غير مقتل بسوط أو عصا صغيرة أو لكزه ونحوه و</w:t>
      </w:r>
      <w:r>
        <w:rPr>
          <w:rFonts w:eastAsia="Times New Roman"/>
          <w:kern w:val="0"/>
          <w:rtl/>
        </w:rPr>
        <w:t>الخطأ</w:t>
      </w:r>
      <w:r w:rsidRPr="00E70811">
        <w:rPr>
          <w:rFonts w:eastAsia="Times New Roman"/>
          <w:kern w:val="0"/>
          <w:rtl/>
        </w:rPr>
        <w:t xml:space="preserve"> أن يفعل ما له فعله مثل أن يرمى صيدا أو غرضا أو شخصا فيصيب آدميا لم يقصده وعمد الصبي والمجنون </w:t>
      </w:r>
    </w:p>
    <w:p w14:paraId="150B4A63"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تقتل الجماعة بالواحد وإن سقط القود أدوا دية واحدة ومن أكره مكلفا على قتل مكافئه فقتله فالقتل أو الدية عليهما وإن أمر بالقتل غير مكلف أو مكلفا يجهل تحريمه أو أمر به السلطان ظلما من لا يعرف ظلمه فيه فقتل فالقود أو الدية على الأمر وإن قتل لمأمور المكلف عالما بتحريم القتل فالضمان عليه دون الأمر وإن اشترك فيه إثنان لا يجب القود على أحدهما مفردا لأبوة أو غيرها فالقود على الشريك فإن عدل إلى طلب المال لزمه نصف الدية</w:t>
      </w:r>
    </w:p>
    <w:p w14:paraId="6D316525"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شروط القصاص</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وهي أربعة عصمة المقتول فلو قتل مسلم أو ذمي حربيا أو مرتدا لم يضمنه بقصاص ولا دية الثاني التكليف فلا قصاص على صغير ولا مجنون الثالث المكافأة بأن يساويه في الدين والحرية والرق فلا يقتل مسلم بكافر ولا حر بعبد وعكسه يقتل ويقتل الذكر بالأنثى والأنثى بالذكر الرابع عدم الولادة فلا يقتل أحد الأبوين وإن علا بالولد وإن سفل ويقتل الولد بكل منها </w:t>
      </w:r>
    </w:p>
    <w:p w14:paraId="1B022A97"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استيفاء القصاص</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يشترط له ثلاثة شروط أحدها كون مستحقه مكلفا فإن كان صبيا أو مجنونا لم يستوف وحبس الجاني إلى البلوغ والإفاقة الثاني اتفاق الأولياء المشتركين فيه على استيفائه وليس لبعضهم أن ينفرد له وإن كان من بقي غائبا أو صغيرا أو مجنونا انتظر القدوم والبلوغ والعقل الثالث أن يؤمن الاستيفاء أن يتعدى الجاني فإذا وجب على حامل أو حائل فحملت لم تقتل حتى تضع الولد وتسقيه اللبأ ثم إن وجد من يرضعه وإلا تركت حتى تفطمه ولا يقتص منها في الطرف حتى تضع والحد في ذلك كالقصاص </w:t>
      </w:r>
    </w:p>
    <w:p w14:paraId="3D2896EE"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ولا يستوفى قصاص إلا بحضرة سلطان أو نائبه وآلة ماضية ولا يستوفى في النفس إلا بضرب العنق بسيف ولو كان الجاني قتله بغيره</w:t>
      </w:r>
    </w:p>
    <w:p w14:paraId="59330B84"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العفو عن القصاص</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يجب بالعمد القود أو الدية فيخير الولي بينهما وعفوه مجانا أفضل فإن اختار القود أو عفى عن الدية فقط فله أخذها والصلح على أكثر منها وإن اختارها أو عفا مطلقا أو هلك الجاني فليس له غيرها وإذا قطع صبعا عمدا فعفا عنها ثم سرت إلى الكف أو النفس وكان العفو على غير شيء فهدر وإن كان العفو على مال فله تمام الدية وإن وكل من يقتص ثم عفا فاقتص وكيله ولم يعلم فلا شيء عليهما وإن وجب لرقيق قود أو تعزيز قذف فطلبه واسقاطه إليه فإن مات فلسيده </w:t>
      </w:r>
    </w:p>
    <w:p w14:paraId="164DA5BE"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ما يوجب القصاص فيما دون النفس</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من أقيد بأحد في النفس أقيد به في الطرف والجروح ومن لا فلا ولا يجب إلا بما يوجب القود في النفس وهو نوعان أحدهما في الطرف فتؤخذ العين والأنف والأذن والسن والجفن والشفة واليد والرجل والإصبع والكف والمرفق والذكر والخصية والألية والشفر كل واحد من ذلك بمثله وللقصاص في الطرف شروط الأول الأمن من الحيف بأن يكون القطع من مفصل أو له حد ينتهي إليه كمارن الأنف وهو مالان منه الثاني المماثلة في الاسم </w:t>
      </w:r>
      <w:r w:rsidRPr="00E70811">
        <w:rPr>
          <w:rFonts w:eastAsia="Times New Roman"/>
          <w:kern w:val="0"/>
          <w:rtl/>
        </w:rPr>
        <w:lastRenderedPageBreak/>
        <w:t>والموضع فلا تؤخذ يمين بيسار ولا يسار بيمين ولا خنصر ببنصر ولا أصلي بزائد ولا عكسه ولو تراضيا لم يجز الثالث إستواؤهما في الصحة والكمال فلا تؤخذ صحيحة بشلاء ولا كاملة الأصابع بناقصة ولا عين صحيحة بقائمة ويؤخذ عكسه ولا أرش </w:t>
      </w:r>
    </w:p>
    <w:p w14:paraId="3BDC14E2"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النوع الثاني الجراح فيقنص في كل جرح ينتهي إلى عظم كالموصحة وجرح العضد والساق والفخذ والقدم ولا نقتص في غير ذلك من الشجاج والجروح غير كسر من إلا أن يكون أعظم من الموضحة كالهاشمة والمنقلة والمأمونة فله أن يقتص موصحة وله أرش الزائد وإذا قطع جماعة طرفا أو جرحوا جرحا يوجب القود فعليهم القود وسراية الحاية مضمونة في النفس فما دونها القود أو دية وسراية القود مهدورة ولا يقتص من عضو وجرح قبل برئه كما لا تطلب له دية </w:t>
      </w:r>
    </w:p>
    <w:p w14:paraId="0519F80C"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504DA4F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الديات</w:t>
      </w:r>
    </w:p>
    <w:p w14:paraId="4DBDC7C8" w14:textId="77777777" w:rsidR="00C11C4E" w:rsidRPr="00E70811" w:rsidRDefault="00C11C4E" w:rsidP="00775A91">
      <w:pPr>
        <w:rPr>
          <w:rFonts w:eastAsia="Times New Roman"/>
          <w:kern w:val="0"/>
          <w:rtl/>
        </w:rPr>
      </w:pPr>
      <w:r w:rsidRPr="00E70811">
        <w:rPr>
          <w:rFonts w:eastAsia="Times New Roman"/>
          <w:kern w:val="0"/>
          <w:rtl/>
        </w:rPr>
        <w:t xml:space="preserve">كل من أتلف إنسانا بمباشرة أو سبب لزمته ديته فإن كانت عمدا محضا ففي مال الجاني حالة وشبه العمد </w:t>
      </w:r>
      <w:r>
        <w:rPr>
          <w:rFonts w:eastAsia="Times New Roman"/>
          <w:kern w:val="0"/>
          <w:rtl/>
        </w:rPr>
        <w:t>الخطأ</w:t>
      </w:r>
      <w:r w:rsidRPr="00E70811">
        <w:rPr>
          <w:rFonts w:eastAsia="Times New Roman"/>
          <w:kern w:val="0"/>
          <w:rtl/>
        </w:rPr>
        <w:t xml:space="preserve"> على عاقلته وإن غضب حرا صغيرا فنهشته حية أو أصابته صاعقة أو مات بمرض أو غل حرا مكلفا وقيده فمات بالصاعقة أو الحية وجبت الدية فيهما </w:t>
      </w:r>
    </w:p>
    <w:p w14:paraId="04A624C4"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Fonts w:eastAsia="Times New Roman"/>
          <w:kern w:val="0"/>
          <w:rtl/>
        </w:rPr>
        <w:t xml:space="preserve"> وإذا أدب الرجل ولده أو سلطان رعيته أو معلم صبية ولم يسرف لم يضمن ما تلف به ولو كان التأديب لحامل فأسقطت جنينا ضمنه المؤدب وإن طلب السلطان امراة لكشف حق الله أو إستعدى عليها رجل بالشرط في دعوى له فأسقطت ضمنه السلطان والمستعدي ولو ماتت فزعا لم يضمنا ومن أمر شخصا مكلفا أن ينزل بئرا أو يصعد شجرة فهلك به لم يضمنه ولو أن الأمر سلطان كما لو استأجره سلطان أو غيره </w:t>
      </w:r>
    </w:p>
    <w:p w14:paraId="74DD3643"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مقادير ديات النفس</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دية الحر المسلم مائة بعير أو ألف مثقال ذهبا أو إثنا عشر ألف درهم فضة أو مائتا بقرة أو ألفا شاة هذه أصول الدية فأبها أحضر من تلزمه لزم الولي قبوله ففي قتل العمد وشبهه خمس وعشرون بنت مخاض وخمس وعشرين بنت لبون وخمس وعشرون حقة وخمس وعشرون جذعة وفي </w:t>
      </w:r>
      <w:r>
        <w:rPr>
          <w:rFonts w:eastAsia="Times New Roman"/>
          <w:kern w:val="0"/>
          <w:rtl/>
        </w:rPr>
        <w:t>الخطأ</w:t>
      </w:r>
      <w:r w:rsidRPr="00E70811">
        <w:rPr>
          <w:rFonts w:eastAsia="Times New Roman"/>
          <w:kern w:val="0"/>
          <w:rtl/>
        </w:rPr>
        <w:t xml:space="preserve"> تجب أخماسا ثمانون من الأربعة المذكورة وعشرون من بني مخاض ولا تعتبر القيمة في ذلك بل السلامة ودية الكتابي نصف دية المسلم ودية المجوسي والوثني ثمان مائة </w:t>
      </w:r>
      <w:r w:rsidRPr="00E70811">
        <w:rPr>
          <w:rFonts w:eastAsia="Times New Roman"/>
          <w:kern w:val="0"/>
          <w:rtl/>
        </w:rPr>
        <w:lastRenderedPageBreak/>
        <w:t>درهم ونساؤهم على النصف كالمسلمين ودية قن قيمته وفي جراحه ما نقصه بعد البراء ويجب في الجنين ذكرا كان أو أثنى عشر دية أمه غرة وعشر قيمتها إن كان مملوكا وتقدر الحرة أمة وإن جنى رقيق خطأ أو عمدا لا قود فيه أو فيه قود واختير فيه المال أو اتلف مالا بغير إذن سيده تعلق ذلك برقبتة فيخير سيدة بين أن يفديه بأرش جنايته أو يسلمه إلى ولي الجناية فيملكه أو يبيعه ويدفع ثمنه</w:t>
      </w:r>
    </w:p>
    <w:p w14:paraId="657797F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ديات الأعضاء ومنافعها</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من أتلف ما في الإنسان منه شيء واحد كالأنف واللسان والذكر ففيه دية النفس وما فيه منه شيئان كالعينين والأذنين والشفتين واللحيين وثديي المرأة وثندؤتي الرجل واليدين والرجلين والإليتين والأنثيين وإسكتي المرأة ففيهما الدية وفي أحدهما نصفها وفي المنخرين ثلثا الدية وفي الحاجز بينهما ثلثها وفي الأجفان الأربعة الدية وفي كل جفن ربعها وفي أصابع اليدين الدية كأصابع الرجلين وفي كل إصبع عشر الدية وفي كل أنملة ثلث عشر الدية والإبهام مفصلان وفي كل مفصل نصف عشر الدية كدية السن </w:t>
      </w:r>
    </w:p>
    <w:p w14:paraId="380E6AE6" w14:textId="77777777" w:rsidR="00C11C4E" w:rsidRPr="00E70811" w:rsidRDefault="00C11C4E" w:rsidP="00775A91">
      <w:pPr>
        <w:rPr>
          <w:rFonts w:eastAsia="Times New Roman"/>
          <w:kern w:val="0"/>
          <w:rtl/>
        </w:rPr>
      </w:pPr>
      <w:r w:rsidRPr="005C30E3">
        <w:rPr>
          <w:rFonts w:eastAsia="Times New Roman"/>
          <w:b/>
          <w:bCs/>
          <w:kern w:val="0"/>
          <w:sz w:val="32"/>
          <w:szCs w:val="32"/>
          <w:highlight w:val="yellow"/>
          <w:u w:val="single"/>
          <w:rtl/>
        </w:rPr>
        <w:t>فصل</w:t>
      </w:r>
      <w:r>
        <w:rPr>
          <w:rFonts w:eastAsia="Times New Roman"/>
          <w:kern w:val="0"/>
          <w:rtl/>
        </w:rPr>
        <w:t>:</w:t>
      </w:r>
      <w:r w:rsidRPr="00E70811">
        <w:rPr>
          <w:rFonts w:eastAsia="Times New Roman"/>
          <w:kern w:val="0"/>
          <w:rtl/>
        </w:rPr>
        <w:t xml:space="preserve"> وفي كل حاسة دية كاملة وفي السمع والبصر والشم والذوق وكذا في الكلام والعقل ومنفعة المشي والأكل والنكاح وعدم إستمساك البول والغائط وفي كل واحد من الشعور الأربعة الدية وهي شعر الرأس واللحية والحاجبين وأهداب العينين فإن عاد فنبت سقط موجبه وفي عين الأعور الدية كاملة وإن قلع الأعور عين الصحيح المماثلة لعينه الصحيحة عمدا فعليه دية كاملة ولا قصاص وفي قطع يد الأقطع نصف الدية كعين </w:t>
      </w:r>
    </w:p>
    <w:p w14:paraId="1C27D6E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الشجاج وكسر العظام</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الشجة الجرح في الرأس والوجه خاصة وفي عشر الحارصة التي تحرص الجلد أي تشفه قليلا ولا تدميه ثم البازلة الدامية الدامعة وهي التي يسيل منها الدم ثم الباضعة وهي التي تبضع اللحم ثم المتلاحمة وهي الغائصة في اللحم ثم السمحاق وهي ما بينهما وبين العظم قشرة رقيقة فهذه الخمس لا مقدر فيها بل حكومة وفي الموضحة وهي ما توضح العظم وتبرزه خمسة أبعرة ثم الهاشمة وهي التي توضح العظم وتهشمه وفيها عشرة أبعرة ثم المنفلة وهي ما توضح العظم وتهشمه وتنقل عظامها وفيها خمس عشرة من الإبل وفي كل واحدة من المأمونة والدامغة ثلث الدية وفي الجائفة ثلث الدية وهي التي تصل إلى باطن الجوف وفي الضلع وكل واحدة من الترقوتين بعير وفي كسر الذراع وهو الساعد الجامع لعظمي الزند والعضد والفخذ والساق إذا جبر ذلك مستقيما بعيران وما عدى ذلك من الجراح وكسر العظام ففيه حكومة والحكومة أن يقوم المجني عليه كأنه عبد لا </w:t>
      </w:r>
      <w:r w:rsidRPr="00E70811">
        <w:rPr>
          <w:rFonts w:eastAsia="Times New Roman"/>
          <w:kern w:val="0"/>
          <w:rtl/>
        </w:rPr>
        <w:lastRenderedPageBreak/>
        <w:t xml:space="preserve">جناية به ثم يقوم وهي به قد برئت فما نقص من القيمة فله مثل نسبته من الدية كإن كان قيمته عبدا سليما ستين وقيمته بالجناية خمسين ففيه سدس دينه إلا أن تكون الحكومة في محل له مقدر فلا يبلغ بها المقدر </w:t>
      </w:r>
    </w:p>
    <w:p w14:paraId="3F6CB549"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العاقلة وما تحمل</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عاقلة الإنسان عصبته كلهم من النسب والولاء قريبهم يعيدهم حاضرهم وغائبهم حتى عمودي نسبه ولا عقل على رقيق وغير مكلف ولا فقير ولا أنثى ولا مخالف لدين الجاني ولا تحمل العاقلة عمدا محضا ولا عبدا ولا صلحا ولا إعترافا لم تصدقه به ولا ما دون الدية التامة </w:t>
      </w:r>
    </w:p>
    <w:p w14:paraId="48738909" w14:textId="77777777" w:rsidR="00C11C4E" w:rsidRDefault="00C11C4E" w:rsidP="00775A91">
      <w:pPr>
        <w:rPr>
          <w:rFonts w:eastAsia="Times New Roman"/>
          <w:kern w:val="0"/>
          <w:rtl/>
        </w:rPr>
      </w:pPr>
      <w:r w:rsidRPr="005C30E3">
        <w:rPr>
          <w:rFonts w:eastAsia="Times New Roman"/>
          <w:b/>
          <w:bCs/>
          <w:kern w:val="0"/>
          <w:sz w:val="32"/>
          <w:szCs w:val="32"/>
          <w:highlight w:val="yellow"/>
          <w:u w:val="single"/>
          <w:rtl/>
        </w:rPr>
        <w:t>فصل:</w:t>
      </w:r>
      <w:r w:rsidRPr="00E70811">
        <w:rPr>
          <w:rFonts w:eastAsia="Times New Roman"/>
          <w:kern w:val="0"/>
          <w:rtl/>
        </w:rPr>
        <w:t xml:space="preserve"> من قتل نفسا محرمة خطأ مباشرة أو تسببا بغير حق فعليه </w:t>
      </w:r>
      <w:r>
        <w:rPr>
          <w:rFonts w:eastAsia="Times New Roman"/>
          <w:kern w:val="0"/>
          <w:rtl/>
        </w:rPr>
        <w:t>الكفارة</w:t>
      </w:r>
    </w:p>
    <w:p w14:paraId="135CFE1B"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القسامة</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Fonts w:eastAsia="Times New Roman"/>
          <w:kern w:val="0"/>
          <w:rtl/>
        </w:rPr>
        <w:t>وهي أيمان مكررة في دعوى قتل معصوم من شرطها اللوث وهي العداوة الظاهرة كالقبائل التي يطلب بعضها بعضا بالثأر فمن إدعي عليه القتل من غير لوث حلف يمينا واحدة وبرىء ويبدأ بأيمان الرجال من ورثة الدم فيحلفون خمسين يمينا فإن نكل الورثة أو كانوا نساء حلف المدعي عليه خمسين يمينا وبرىء </w:t>
      </w:r>
    </w:p>
    <w:p w14:paraId="718D117F" w14:textId="77777777" w:rsidR="00C11C4E" w:rsidRPr="00E70811" w:rsidRDefault="00C11C4E" w:rsidP="00775A91">
      <w:pPr>
        <w:jc w:val="center"/>
        <w:rPr>
          <w:rFonts w:eastAsia="Times New Roman"/>
          <w:kern w:val="0"/>
          <w:rtl/>
        </w:rPr>
      </w:pPr>
      <w:r w:rsidRPr="00E70811">
        <w:rPr>
          <w:rFonts w:eastAsia="Times New Roman" w:hint="cs"/>
          <w:kern w:val="0"/>
          <w:rtl/>
        </w:rPr>
        <w:t>***</w:t>
      </w:r>
    </w:p>
    <w:p w14:paraId="4BE51E1C"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الحدود</w:t>
      </w:r>
    </w:p>
    <w:p w14:paraId="2FC10472" w14:textId="77777777" w:rsidR="00C11C4E" w:rsidRPr="00E70811" w:rsidRDefault="00C11C4E" w:rsidP="00775A91">
      <w:pPr>
        <w:rPr>
          <w:rFonts w:eastAsia="Times New Roman"/>
          <w:kern w:val="0"/>
          <w:rtl/>
        </w:rPr>
      </w:pPr>
      <w:r w:rsidRPr="00E70811">
        <w:rPr>
          <w:rFonts w:eastAsia="Times New Roman"/>
          <w:kern w:val="0"/>
          <w:rtl/>
        </w:rPr>
        <w:t>لا يجب الحد إلا على بالغ عاقل ملتزم عالم بالتحريم فيقيمه الإمام أو نائبه في غير مسجد ويضرب الرجل في الحد قائما بسوط لا جديد ولا خلق ولا بمد ولا يربط ولا بحرد بل يكون عليه قميص أو قميصان ولا يبالغ بضربه بحيث يشق الجلد ويفرق الضرب على بدنه ويتقي الرأس والوجه والفرج والمقاتل والمرأة كالرجل فيه إلا أنها تضرب جالسة وتشد عليها ثيابها وتمسك بداها لئلا تنكشف وأشد الجلد جلد الزنا ثم القذف ثم الشرب ثم التعزيز ومن مات في حد فالحق قتله ولا يحفر للمرجوم في الزنا </w:t>
      </w:r>
    </w:p>
    <w:p w14:paraId="1AD44EF3"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حد الزنا</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إذا زنى المحصن رجم حتى يموت والمحصن من وطىء امرأته المسلمة أو الذمية في نكاح صحيح وهما بالغان عاقلان حران فإن إختل شرط منها في أحدهما فلا إحصان لواحد منهما وإذا زنا الحر غير المحصن جلد مائة جلدة وغرب عاما ولو امرأة والرقيق خمسين جلدة ولا يغرب وحد </w:t>
      </w:r>
      <w:r w:rsidRPr="00E70811">
        <w:rPr>
          <w:rFonts w:eastAsia="Times New Roman"/>
          <w:kern w:val="0"/>
          <w:rtl/>
        </w:rPr>
        <w:lastRenderedPageBreak/>
        <w:t xml:space="preserve">لوطي كزان ولا يجب الحد الإ بثلاثة شروط أحدها تغييب حشفته الأصلية كلها في قبل أو دبر أصليين حراما محضا والثاني إنتفاء الشبهة فلا يحد بوطء أمة له فيها شرك أو لولده أو وطىء امرأة ظنها زوجته أو سريته أو في نكاح باطل إعتقد صحته أو نكاح أو ملك مختلف فيه ونحوه أو أكرهت المرأة على الزنا الثالث ثبوت الزنا ولا يثبت إلا بأحد أمرين أحدهما أن يقر به أربع مرات في مجلس أو مجالس ويصرح بذكر حقيقة الوطء ولا ينزع عن إقراره حتى يتم عليه الحد الثاني أن يشهد عليه في مجلس واحد بزنا واحد يصفونه أربعة ممن تقبل شهاداتهم فيه سواء أتوا الحاكم جملة أو متفرقين وإن حملت امرأة لا زوج لها ولا سيد لم تحد بمجرد ذلك </w:t>
      </w:r>
    </w:p>
    <w:p w14:paraId="5DE58955" w14:textId="77777777" w:rsidR="00C11C4E" w:rsidRPr="00E70811" w:rsidRDefault="00C11C4E" w:rsidP="00775A91">
      <w:pPr>
        <w:rPr>
          <w:rFonts w:eastAsia="Times New Roman"/>
          <w:kern w:val="0"/>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حد القذف</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Fonts w:eastAsia="Times New Roman"/>
          <w:kern w:val="0"/>
          <w:rtl/>
        </w:rPr>
        <w:t xml:space="preserve">إذا قذف المكلف محصنا جلد ثمانين جلدة إن كان حرا وإن كان عبدا أربعين والمعتق بعضه بحسابه وقذف غير المحصن يوجب التعزير وهو حق للمقذوف والمحصن هنا الحر المسلم العاقل العفيف الملتزم الذي يجامع مثله ولا يشترط بلوغه وصريح القذف يا زاني يالوطي ونحوه وكنايته يا قحبة يا فاجرة يا خبيثة فضحت زوجك أو نكست رأسه او جعلت له قرونا ونحوه وإن فسره بغير القذف قبل وإن قذف أهل بلد أو جماعة لا يتصور منهم الزنا عادة عزر ويسقط حد القذف بالعفو ولا يستوفي بدون الطلب </w:t>
      </w:r>
    </w:p>
    <w:p w14:paraId="49D25F8A"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حد المسكر</w:t>
      </w:r>
      <w:r w:rsidRPr="005C30E3">
        <w:rPr>
          <w:rFonts w:eastAsia="Times New Roman" w:hint="cs"/>
          <w:b/>
          <w:bCs/>
          <w:kern w:val="0"/>
          <w:sz w:val="32"/>
          <w:szCs w:val="32"/>
          <w:highlight w:val="yellow"/>
          <w:u w:val="single"/>
          <w:rtl/>
        </w:rPr>
        <w:t>]:</w:t>
      </w:r>
      <w:r>
        <w:rPr>
          <w:rFonts w:eastAsia="Times New Roman" w:hint="cs"/>
          <w:kern w:val="0"/>
          <w:rtl/>
        </w:rPr>
        <w:t xml:space="preserve"> </w:t>
      </w:r>
      <w:r w:rsidRPr="00E70811">
        <w:rPr>
          <w:rtl/>
        </w:rPr>
        <w:t>كل شراب أسكر كثيرة فقليله حرام وهو خمر من أي شيء كان ولا يباح شربه للذة ولا لتداو ولا عطش ولا غيره إلا لدفع لقمة غص بها ولم يحضره غيره وإذا شربه المسلم مختارا عالما أن كثيره يسكر فعليه الحد ثمانون جلدة مع الحرية وأربعون مع الرق</w:t>
      </w:r>
    </w:p>
    <w:p w14:paraId="26A80CEC"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التعزير</w:t>
      </w:r>
      <w:r w:rsidRPr="005C30E3">
        <w:rPr>
          <w:rFonts w:eastAsia="Times New Roman" w:hint="cs"/>
          <w:b/>
          <w:bCs/>
          <w:kern w:val="0"/>
          <w:sz w:val="32"/>
          <w:szCs w:val="32"/>
          <w:highlight w:val="yellow"/>
          <w:u w:val="single"/>
          <w:rtl/>
        </w:rPr>
        <w:t>]:</w:t>
      </w:r>
      <w:r>
        <w:rPr>
          <w:rFonts w:hint="cs"/>
          <w:rtl/>
        </w:rPr>
        <w:t xml:space="preserve"> </w:t>
      </w:r>
      <w:r w:rsidRPr="00E70811">
        <w:rPr>
          <w:rtl/>
        </w:rPr>
        <w:t xml:space="preserve">وهو التأديب وهو واجب في كل معصية لا حد فيها ولا كفارة كاستمتاع لا حد فيه وسرقة لا قطع فيها وجناية لا قود فيها وإتيان المرأة المرأة والقذف بغير الزنى ونحوه ولا يزاد في التعزير على عشر جلدات ومن إستمنى بيده من غير حاجة عزر </w:t>
      </w:r>
    </w:p>
    <w:p w14:paraId="180480C5"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 xml:space="preserve">باب القطع في السرقة </w:t>
      </w:r>
      <w:r w:rsidRPr="005C30E3">
        <w:rPr>
          <w:rFonts w:eastAsia="Times New Roman" w:hint="cs"/>
          <w:b/>
          <w:bCs/>
          <w:kern w:val="0"/>
          <w:sz w:val="32"/>
          <w:szCs w:val="32"/>
          <w:highlight w:val="yellow"/>
          <w:u w:val="single"/>
          <w:rtl/>
        </w:rPr>
        <w:t>]:</w:t>
      </w:r>
      <w:r>
        <w:rPr>
          <w:rFonts w:hint="cs"/>
          <w:rtl/>
        </w:rPr>
        <w:t xml:space="preserve"> </w:t>
      </w:r>
      <w:r w:rsidRPr="00E70811">
        <w:rPr>
          <w:rtl/>
        </w:rPr>
        <w:t>إذا أخذ الملتزم نصابا من حرز مثله من مال معصوم</w:t>
      </w:r>
      <w:r>
        <w:rPr>
          <w:rFonts w:hint="cs"/>
          <w:rtl/>
        </w:rPr>
        <w:t xml:space="preserve"> </w:t>
      </w:r>
      <w:r w:rsidRPr="00E70811">
        <w:rPr>
          <w:rtl/>
        </w:rPr>
        <w:t xml:space="preserve">لا شبهة له فيه على وجه الإختفاء قطع فلا قطع على منتهب ولا مختلس ولا غاصب ولا خائن في وديعة أو عارية أو غيرها ويقطع الطرار الذي يبط الجيب أو غيره ويأخذ منه ويشترط أن يكون المسروق مالا محترما فلا قطع بسرقة آلة لهو ولا محرم كالخمر ويشترط أن يكون نصابا وهو ثلاثة دراهم أو ربع دينار أو عرض قيمته كأحدهما وإن نقصت قيمة المسرق أو ملكها السارق لم يسقط القطع وتعتبر قيمتها وقت </w:t>
      </w:r>
      <w:r w:rsidRPr="00E70811">
        <w:rPr>
          <w:rtl/>
        </w:rPr>
        <w:lastRenderedPageBreak/>
        <w:t>إخراجها من الحرز فلو ذبح فيه كبشا أو شق فيه ثوبا فنقصت قيمته عن نصاب ثم أخرجه أو تلف فيه المال لم يقطع وأن يخرجه من الحرز فإن سرقه من غير حرز فلا قطع وحرز المال ما العادة حفظه فيه ويختلف باختلاف الأموال والبلدان وعدل السلطان وجوره وقوته وضعفه فحرز الأموال والجواهر والقماش في الدور والدكاكين والعمران وراء الأبواب والأغلاق الوثيقة وحرز البقل وقدور الباقلاء نحوهما وراء الشرائج إذا كان في السوق حارس وحرز الحطب والخشب الحظائر وحرز المواشي الصير وحرزها في المرعى بالراعي ونظره إليها غالبا وأن تنتفي الشبهة فلا يقطع بالسرقة من مال أبيه وإن علا ولا من مال ولده وإن سفل والأب والأم في هذا سواء ويقطع الأخ وكل قريب بسرقة من مال قريبه ولا يقطع أحد من الزوجين بسرقته من مال الآخر ولو كان محرزا عنه وإذا سرق عبد من مال سيده أو سيد من مال مكاتبه أو حر مسلم من بيت المال أو من غنيمة لم تخمس أو فقير من غلة وقف على الفقراء أو شخص من مال فيه شركة له أو لأحد مما لا يقطع بالسرقة منه لم يقطع ولا يقطع إلا بشهادة عدلين أو إقرار مرتين ولا ينزع عن إقراره حتى يقطع وأن يطالب المسروق منه بماله وإذا وجب القطع قطعت يده اليمنى من مفصل الكف وحسمت </w:t>
      </w:r>
      <w:r>
        <w:rPr>
          <w:rFonts w:hint="cs"/>
          <w:rtl/>
        </w:rPr>
        <w:t xml:space="preserve">، </w:t>
      </w:r>
      <w:r w:rsidRPr="00E70811">
        <w:rPr>
          <w:rtl/>
        </w:rPr>
        <w:t>ومن سرق شيئا من غير حرز ثمرا كان أو أكثر أو غيرهما أضعفت عليه القيمة ولا قطع</w:t>
      </w:r>
    </w:p>
    <w:p w14:paraId="7FCCC088"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حد قطاع الطريق</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tl/>
        </w:rPr>
        <w:t>وهم الذين يعرضون للناس بالسلاح في الصحراء والبنيان فيغصبوهم المال مجاهرة ولا سرقة فمن منهم قتل مكافيا أو غيره كالولد والعبد والذمي وأخذ المال قتل ثم صلب حتى يشتهر وإن قتل ولم يأخذ المال قتل حتما ولم يصلب وإن جنوا بما يوجب قودا في الطرف تحتم إستيفاؤه وإن أخذ كل واحد من المال قدر ما يقطع بأخذه السارق ولم يقتلوا قطع من كل واحد يده اليمنى ورجله اليسرى في مقام واحد وحسمتا ثم حلي فإن لم يصيبوا نفسا ولا مالا يبلغ نصاب السرقة نفوا بأن يشردوا فلا يتركون يأوون إلى البلد ومن تاب منهم قبل أن يقدر عليه سقط عنه ما كان لله من نفي وقطع وصلب وتحتم قتل وأخذ بما للآدميين من نفس وطرف ومال إلا أن يعفى له عنها ومن صال على نفسه أو حرمته أو ماله آدمي أو بهيمة فله الدفع عن ذلك بأسهل ما يغلب على ظنه دفعه به فإن لم يندفع إلا بالقتل فله ذلك ولا ضمان عليه فإن قتل فهو شهيد ويلزمه الدفع عن نفسه وحرمته دون ماله ومن دخل منزل رجل متلصصا فحكمه كذلك</w:t>
      </w:r>
    </w:p>
    <w:p w14:paraId="6D031FBC" w14:textId="77777777" w:rsidR="00C11C4E" w:rsidRPr="00E70811" w:rsidRDefault="00C11C4E" w:rsidP="00775A91">
      <w:pPr>
        <w:rPr>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قتال أهل البغي</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tl/>
        </w:rPr>
        <w:t xml:space="preserve">إذا خرج قوم لهم شوكة ومنعة على الإمام بتأويل سائغ فهم بغاة وعليه أن يراسلهم فيسألهم ما ينقمون منه فإن ذكروا مظلمة أزالها وإن إدعوا شبهة كشفها فإن فاءوا وإلا قاتلهم وإن إقتتلت طائفتان لعصبية أو رياسة فهما ظالمتان وتضمن كل واحدة ما أتلفت على الأخرى </w:t>
      </w:r>
    </w:p>
    <w:p w14:paraId="2BE552BA"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حكم المرتد</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tl/>
        </w:rPr>
        <w:t xml:space="preserve">وهو الذي يكفر بعد إسلامه فمن أشرك بالله أو جحد ربوبيته أو وحدانيته أو صفة من صفاته أو </w:t>
      </w:r>
      <w:r w:rsidRPr="00E70811">
        <w:rPr>
          <w:rFonts w:hint="cs"/>
          <w:rtl/>
        </w:rPr>
        <w:t>اتخذ</w:t>
      </w:r>
      <w:r>
        <w:rPr>
          <w:rFonts w:hint="cs"/>
          <w:rtl/>
        </w:rPr>
        <w:t xml:space="preserve"> </w:t>
      </w:r>
      <w:r w:rsidRPr="00E70811">
        <w:rPr>
          <w:rtl/>
        </w:rPr>
        <w:t>لله صاحبة أو ولدا أو جحد بعض كتبه أو رسله أو سب الله ورسوله فقد كفر ومن جحد تحريم الزنا أو شيئا من المحرمات الظاهرة المجمع عليها بجهل عرف ذلك وإن كان مثله لا يجهله كفر </w:t>
      </w:r>
    </w:p>
    <w:p w14:paraId="17A384E9"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Pr>
          <w:rtl/>
        </w:rPr>
        <w:t>:</w:t>
      </w:r>
      <w:r w:rsidRPr="00E70811">
        <w:rPr>
          <w:rtl/>
        </w:rPr>
        <w:t xml:space="preserve"> فمن </w:t>
      </w:r>
      <w:r w:rsidRPr="00E70811">
        <w:rPr>
          <w:rFonts w:hint="cs"/>
          <w:rtl/>
        </w:rPr>
        <w:t>ارتد</w:t>
      </w:r>
      <w:r w:rsidRPr="00E70811">
        <w:rPr>
          <w:rtl/>
        </w:rPr>
        <w:t xml:space="preserve"> عن الإسلام وهو مكلف مختار رجل أو امرأة دعي إليه ثلاثة أيام وضيق عليه فإن لم يسلم قتل بالسيف ولا تقبل توبة من سب الله أو رسوله ولا من تكررت ردته بل يقتل بكل حال وتوبة المرتد وكل كافر إسلامه بأن يشهد أن لا إله إلا الله وأن محمدا رسول الله ومن كان كفره بجحد فرض ونحوه فتوبته مع الشهادتين إقراره بالمجحود به أو قوله أنا بريء من كل دين يخالف الإسلام </w:t>
      </w:r>
    </w:p>
    <w:p w14:paraId="772EA23A" w14:textId="77777777" w:rsidR="00C11C4E" w:rsidRPr="00E70811" w:rsidRDefault="00C11C4E" w:rsidP="00775A91">
      <w:pPr>
        <w:jc w:val="center"/>
        <w:rPr>
          <w:rtl/>
        </w:rPr>
      </w:pPr>
      <w:r w:rsidRPr="00E70811">
        <w:rPr>
          <w:rFonts w:hint="cs"/>
          <w:rtl/>
        </w:rPr>
        <w:t>***</w:t>
      </w:r>
    </w:p>
    <w:p w14:paraId="53128521"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الأطعمة</w:t>
      </w:r>
    </w:p>
    <w:p w14:paraId="088A18C9" w14:textId="77777777" w:rsidR="00C11C4E" w:rsidRPr="00E70811" w:rsidRDefault="00C11C4E" w:rsidP="00775A91">
      <w:pPr>
        <w:rPr>
          <w:rtl/>
        </w:rPr>
      </w:pPr>
      <w:r w:rsidRPr="00E70811">
        <w:rPr>
          <w:rtl/>
        </w:rPr>
        <w:t>الأصل فيها الحل فيباح كل طاهر لا مضرة فيه من حب وتمر وغيرهما ولا يحل نجس كالميتة والدم ولا ما فيه مضرة كالسم ونحوه وحيوانات البر مباحة إلا الخمر الإنسية وماله ناب يفترس به غير الضبع كالأسد والنمر والذئب والفيل والفهد والكلب والخنزير وابن آوى وابن عرس والسور والنمس والقرد والدب وما له مخلب من الطير يصيد به كالعقاب والباري والصقر والشاهين والباشق والحدأة والبومة وما يأكل الحيف كالنسر والرحم واللقلق والعقعق والغراب الأنقع والغداف وهو أسود صغير أغر والغراب الأسود الكبير وما يستخبث كالقنفذ والنيص والفأرة والحية والحشرات كلها والوطواط وما تولد من مأكول وغيره كالبغل </w:t>
      </w:r>
    </w:p>
    <w:p w14:paraId="34E589AC"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Pr>
          <w:rtl/>
        </w:rPr>
        <w:t>:</w:t>
      </w:r>
      <w:r w:rsidRPr="00E70811">
        <w:rPr>
          <w:rtl/>
        </w:rPr>
        <w:t xml:space="preserve"> وما عدا ذلك فحلال كالخيل وبهيمة الأنعام والدجاج والوحشي من الحمر والبقر والظبا والنعامة والأرنب وسائر الوحش ويباح حيوان البحر كله إلا الضفدع والتمساح والحية ومن إضطر إلى محرم غير السم حل له منه ما يسد رمقه ومن إضطر إلى نفع مال الغير مع بقاء عينه لدفع برد أو إستسقاء </w:t>
      </w:r>
      <w:r w:rsidRPr="00E70811">
        <w:rPr>
          <w:rtl/>
        </w:rPr>
        <w:lastRenderedPageBreak/>
        <w:t>ماء ونحوه وجب بذله له مجانا ومن مر بثمر بستان في شجرة أو متساقط عن ولا حائط عليه ولا ناظر فله الأكل منه مجانا من غير حمل وتجب ضيافة المسلم المجتاز به في القرى يوما وليلة </w:t>
      </w:r>
    </w:p>
    <w:p w14:paraId="64DF5D3B"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الذكاة</w:t>
      </w:r>
      <w:r w:rsidRPr="005C30E3">
        <w:rPr>
          <w:rFonts w:eastAsia="Times New Roman" w:hint="cs"/>
          <w:b/>
          <w:bCs/>
          <w:kern w:val="0"/>
          <w:sz w:val="32"/>
          <w:szCs w:val="32"/>
          <w:highlight w:val="yellow"/>
          <w:u w:val="single"/>
          <w:rtl/>
        </w:rPr>
        <w:t>]:</w:t>
      </w:r>
      <w:r>
        <w:rPr>
          <w:rFonts w:hint="cs"/>
          <w:rtl/>
        </w:rPr>
        <w:t xml:space="preserve"> </w:t>
      </w:r>
      <w:r w:rsidRPr="00E70811">
        <w:rPr>
          <w:rtl/>
        </w:rPr>
        <w:t>لا يباح شيء من الحيوان المقدور عليه بغير ذكاة لا الجراد والسمك وكل ما لا يعيش إلا في الماء ويشترط للذكاة أربعة شروط أهلية المذكي بأن يكون عاقلا مسلما أو كتابيا ولو مراهقا أو امرأة أو أقلف أو أعمى ولا تباح ذكاة سكران ومجنون ووثني ومجوسي ومرتد الثاني الآلة فتباح الذكاة بكل محدد ولو مغصوبا من حديد وحجر وقصب وغيره إلا السن والظفر الثالث قطع الحلقوم والمريء وذكاة ما عجز عنه من الصيد والنعم المتوحشة والواقعة في بئر ونحوها بجرحه في أي موضع كان من بدنه إلا أن يكون رأسه في الماء ونحوه فلا يباح الرابع أن يقول عند الذبح بسم الله لا يجزيه غيرها فإن تركها سهوا أبيحت لا عمدا ويكره أن يذبح بآلة كالة وأن يحدها والحيوان يبصره وأن يوجهه إلى غير القبلة وأن يكسر عنقه أو يسلخه قبل أن يبرد </w:t>
      </w:r>
    </w:p>
    <w:p w14:paraId="680880CA"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الصيد</w:t>
      </w:r>
      <w:r w:rsidRPr="005C30E3">
        <w:rPr>
          <w:rFonts w:eastAsia="Times New Roman" w:hint="cs"/>
          <w:b/>
          <w:bCs/>
          <w:kern w:val="0"/>
          <w:sz w:val="32"/>
          <w:szCs w:val="32"/>
          <w:highlight w:val="yellow"/>
          <w:u w:val="single"/>
          <w:rtl/>
        </w:rPr>
        <w:t>]:</w:t>
      </w:r>
      <w:r>
        <w:rPr>
          <w:rFonts w:hint="cs"/>
          <w:rtl/>
        </w:rPr>
        <w:t xml:space="preserve"> </w:t>
      </w:r>
      <w:r w:rsidRPr="00E70811">
        <w:rPr>
          <w:rtl/>
        </w:rPr>
        <w:t>لا يحل الصيد المقتول في الإصطياد إلا بأربعة شروط أحدها أن يكون الصائد من أهل الذكاة الثاني الآلة وهي نوعان محدد بشرط فيه ما شرط في آلة الذبح وأن يخرج فإن قتله بثقله لم يبح وما ليس بمحدد كالبندق والعصا والشكة والفخ لا يحل ما قتل به والنوع الثاني الخارجة فيباح ما قتلته إذا كانت معلمة الثالث إسال الآلة قاصدا فإن إسترسل الكلب أو غيره بنفسه ثم يبح إلا أن يرحره فيريد في عدوة في طلبه فيحل الرابع التسمية عند إرسال السهم أو الخارجة فإن تركها عمدا أو سهوا لم يبح ويسن أن يقول معها الله أكبر كالذكاة </w:t>
      </w:r>
    </w:p>
    <w:p w14:paraId="2941B5DA" w14:textId="77777777" w:rsidR="00C11C4E" w:rsidRPr="00E70811" w:rsidRDefault="00C11C4E" w:rsidP="00775A91">
      <w:pPr>
        <w:jc w:val="center"/>
        <w:rPr>
          <w:rtl/>
        </w:rPr>
      </w:pPr>
      <w:r w:rsidRPr="00E70811">
        <w:rPr>
          <w:rFonts w:hint="cs"/>
          <w:rtl/>
        </w:rPr>
        <w:t>***</w:t>
      </w:r>
    </w:p>
    <w:p w14:paraId="58EA3852"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الأيمان</w:t>
      </w:r>
    </w:p>
    <w:p w14:paraId="2C7F909C" w14:textId="77777777" w:rsidR="00C11C4E" w:rsidRPr="00E70811" w:rsidRDefault="00C11C4E" w:rsidP="00775A91">
      <w:pPr>
        <w:rPr>
          <w:rtl/>
        </w:rPr>
      </w:pPr>
      <w:r w:rsidRPr="00E70811">
        <w:rPr>
          <w:rtl/>
        </w:rPr>
        <w:t xml:space="preserve">واليمين التي تجب بها </w:t>
      </w:r>
      <w:r>
        <w:rPr>
          <w:rtl/>
        </w:rPr>
        <w:t>الكفارة</w:t>
      </w:r>
      <w:r w:rsidRPr="00E70811">
        <w:rPr>
          <w:rtl/>
        </w:rPr>
        <w:t xml:space="preserve"> إذا حنث هي اليمين بالله أو صفة من صفاته أو بالقرآن أو بالمصحف والحلف بغير الله محرم ولا تجب به كفارة ويشترط لوجوب </w:t>
      </w:r>
      <w:r>
        <w:rPr>
          <w:rtl/>
        </w:rPr>
        <w:t>الكفارة</w:t>
      </w:r>
      <w:r w:rsidRPr="00E70811">
        <w:rPr>
          <w:rtl/>
        </w:rPr>
        <w:t xml:space="preserve"> ثلاثة شروط الأول أن تكون اليمين منعقدة وهي التي قصد عقدها على مستقبل ممكن فإن حلف على أمر ماض كاذبا عالما فهي الغموس ولغو اليمين الذي يجري على لسانه بغير قصد كقوله لا والله وبلى والله وكذا يمين عقدها يظن صدق نفسه فبان بخلافه فلا كفارة في الجميع الثاني أن يحلف مختارا فإن حلف مكرها لم تنعقد يمينه الثالث </w:t>
      </w:r>
      <w:r w:rsidRPr="00E70811">
        <w:rPr>
          <w:rtl/>
        </w:rPr>
        <w:lastRenderedPageBreak/>
        <w:t>الحنث في يمينه بأن يفعل ما حلف على تركه أو يترك ما حلف على فعله مختارا ذاكرا فإن فعله مكرها أو ناسيا فلا كفارة ومن قال في يمين مكفرة إن شاء الله لم يحنث ويسن الحنث في اليمين إذا كان خيرا ومن حرم حلالا سوى زوجته من أمة أو طعام أو لباس أو غيره لم يحرم وتلزمه كفارة يمين إن فعله </w:t>
      </w:r>
    </w:p>
    <w:p w14:paraId="34DB7CF3" w14:textId="77777777" w:rsidR="00C11C4E" w:rsidRDefault="00C11C4E" w:rsidP="00775A91">
      <w:pPr>
        <w:rPr>
          <w:rtl/>
        </w:rPr>
      </w:pPr>
      <w:r w:rsidRPr="005C30E3">
        <w:rPr>
          <w:rFonts w:eastAsia="Times New Roman"/>
          <w:b/>
          <w:bCs/>
          <w:kern w:val="0"/>
          <w:sz w:val="32"/>
          <w:szCs w:val="32"/>
          <w:highlight w:val="yellow"/>
          <w:u w:val="single"/>
          <w:rtl/>
        </w:rPr>
        <w:t>فصل:</w:t>
      </w:r>
      <w:r w:rsidRPr="00E70811">
        <w:rPr>
          <w:rtl/>
        </w:rPr>
        <w:t xml:space="preserve"> يخير من لزمته كفارة يمين بين إطعام عشرة مساكين أو كسوتهم أو عتق رقبة فمن لم يجد فصيام ثلاثة أيام متتابعة ومن لزمته أيمان قبل التكفير موجبها واحد فعليه كفارة واحدة وإن إختلف موجبها كظهار ويمين بالله لزماه ولم يتداخلا  </w:t>
      </w:r>
    </w:p>
    <w:p w14:paraId="63554CAB"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جامع الأيمان</w:t>
      </w:r>
      <w:r w:rsidRPr="005C30E3">
        <w:rPr>
          <w:rFonts w:eastAsia="Times New Roman" w:hint="cs"/>
          <w:b/>
          <w:bCs/>
          <w:kern w:val="0"/>
          <w:sz w:val="32"/>
          <w:szCs w:val="32"/>
          <w:highlight w:val="yellow"/>
          <w:u w:val="single"/>
          <w:rtl/>
        </w:rPr>
        <w:t>]:</w:t>
      </w:r>
      <w:r>
        <w:rPr>
          <w:rFonts w:hint="cs"/>
          <w:rtl/>
        </w:rPr>
        <w:t xml:space="preserve"> </w:t>
      </w:r>
      <w:r w:rsidRPr="00E70811">
        <w:rPr>
          <w:rtl/>
        </w:rPr>
        <w:t xml:space="preserve">يرجع في الأيمان إلى نية الخالف إذا </w:t>
      </w:r>
      <w:r w:rsidRPr="00E70811">
        <w:rPr>
          <w:rFonts w:hint="cs"/>
          <w:rtl/>
        </w:rPr>
        <w:t>احتملها</w:t>
      </w:r>
      <w:r w:rsidRPr="00E70811">
        <w:rPr>
          <w:rtl/>
        </w:rPr>
        <w:t xml:space="preserve"> اللفظ فإن عدمت النية رجع إلى سبب اليمين وما هيجها فإن عدم ذلك رجع إلى التعيين فإذا حلف لا لبست هذا القميص فجعله سراويل أو رداء أو عمامة ولبسه أو لا أكلمت هذا الصبي فصار شيخا أو زوجة فلان هذه أو صديقه فلانا أو مملوكه سعيدا فزالت الزوجية والملك والصداقة ثم كلمهم أولا أكلت لحم هذا الحمل فصار كبشا أو هذا الرطب فصار تمرا أو دبسا أو خلا أو هذا اللبن فصار جبنا أو كشكا أو نحوه ثم أكله حنث في الكل إلا أن ينوي ما دام على تلك الصفة </w:t>
      </w:r>
    </w:p>
    <w:p w14:paraId="5A6B2685"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Pr>
          <w:rtl/>
        </w:rPr>
        <w:t>:</w:t>
      </w:r>
      <w:r w:rsidRPr="00E70811">
        <w:rPr>
          <w:rtl/>
        </w:rPr>
        <w:t xml:space="preserve"> فإن عدم ذلك رجع إلى ما يتناوله الاسم وهو ثلاثة شرعي وحقيقي وعرفي فالشرعي ماله موضوع في الشرع وموضوع في اللغة فالمطلق ينصرف إلى الموضوع الشرعي الصحيح فإذا حلف لا يبيع أو لا ينكح فعقد عقدا فاسدا لم يحنث وإن قيد يمينه بما يمنع الصحة كان حلف لا يبع الخمر أو الحر حنث بصورة العقد والحقيقي هو الذي لم يغلب مجازه على حقيقته كاللحم فإن حلف لا يأكل اللحم فأكل شحما أو مخا أو كبدا ونحوه لم يحنث وإن حلف لا يأكل أدما حنث بأكل البيض التمر والملح والزيتون ونحوه وكل ما يصطبغ به ولا يلبس شيئا فلبس ثوبا أو درعا أو جوشنا أو نعلا حنث وإن حلف لا يكلم إنسانا حنث بكلام كل إنسان ولا يفعل شيئا فوكل من فعله حنث إلا أن ينوي مباشرته بنفسه والعرفي ما اشتهر مجازه فغلب الحقيقة كالراوية والغائط ونحوهما فتتعلق اليمين بالعرف فإذا حلف على وطء زوجته أو وطء دار تعلقت يمينه بجماعها وبدخول الدار وإن حلف لا يأكل شيئا فأكله مستهلكا في غيره كمن حلف لا يأكل سمنا فأكل خبيصا فيه سمن لا يظهر فيه طعمه أو لا يأكل بيضا فأكل ناطفا لم يحنث وإن ظهر طعم شيء من المخلوف عليه حنث </w:t>
      </w:r>
    </w:p>
    <w:p w14:paraId="5BB19375" w14:textId="77777777" w:rsidR="00C11C4E" w:rsidRPr="00E70811" w:rsidRDefault="00C11C4E" w:rsidP="00775A91">
      <w:pPr>
        <w:rPr>
          <w:rtl/>
        </w:rPr>
      </w:pPr>
      <w:r w:rsidRPr="005C30E3">
        <w:rPr>
          <w:rFonts w:eastAsia="Times New Roman"/>
          <w:b/>
          <w:bCs/>
          <w:kern w:val="0"/>
          <w:sz w:val="32"/>
          <w:szCs w:val="32"/>
          <w:highlight w:val="yellow"/>
          <w:u w:val="single"/>
          <w:rtl/>
        </w:rPr>
        <w:lastRenderedPageBreak/>
        <w:t>فصل</w:t>
      </w:r>
      <w:r w:rsidRPr="00925836">
        <w:rPr>
          <w:rFonts w:eastAsia="Times New Roman"/>
          <w:b/>
          <w:bCs/>
          <w:kern w:val="0"/>
          <w:sz w:val="30"/>
          <w:szCs w:val="30"/>
          <w:u w:val="single"/>
          <w:rtl/>
        </w:rPr>
        <w:t>:</w:t>
      </w:r>
      <w:r w:rsidRPr="00E70811">
        <w:rPr>
          <w:rtl/>
        </w:rPr>
        <w:t xml:space="preserve"> وإن حلف لا يفعل شيئا ككلام زيد ودخول دار ونحوه ففعله مكرها لم يحنث وإن حلف على نفسه أو غيره ممن يقصد منعه كالزوجة والولدان لا يفعل شيئا ففعله ناسيا أو جاهلا حنث في الطلاق والعتاق فقط أو على من لا يمتنع بيمينه من سلطان وغيره ففعله حنث مطلقا وإن فعل هو أو غيره ممن قصد منعه بعض ما حلف على كله لم يحنث ما لم تكن له نية </w:t>
      </w:r>
    </w:p>
    <w:p w14:paraId="4672D2DC"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النذر</w:t>
      </w:r>
      <w:r w:rsidRPr="005C30E3">
        <w:rPr>
          <w:rFonts w:eastAsia="Times New Roman" w:hint="cs"/>
          <w:b/>
          <w:bCs/>
          <w:kern w:val="0"/>
          <w:sz w:val="32"/>
          <w:szCs w:val="32"/>
          <w:highlight w:val="yellow"/>
          <w:u w:val="single"/>
          <w:rtl/>
        </w:rPr>
        <w:t>]:</w:t>
      </w:r>
      <w:r>
        <w:rPr>
          <w:rFonts w:hint="cs"/>
          <w:rtl/>
        </w:rPr>
        <w:t xml:space="preserve">  </w:t>
      </w:r>
      <w:r w:rsidRPr="00E70811">
        <w:rPr>
          <w:rtl/>
        </w:rPr>
        <w:t>لا يصح إلا من بالغ عاقل ولو كافر والصحيح منه خمس أقسام المطلق مثل أن يقول لله علي نذر ولم يسم شيئا فيلزمه كفارة يمين الثاني نذر اللجاج والغضب وهو تعليق نذره بشرط يقصد المنع منه أو الحمل عليه أو التصديق أو التكذيب فيخير بين فعله وكفارة يمين الثالث نذر المباح كلبس ثوبه وركوب دابته فحكمه كالثاني وإن نذر مكروها من طلاق أو غيره إستحب أن يكفر ولا يفعله الرابع نذر المعصية كشرب خمر وصوم يوم الحيض والنحر فلا يجوز الوفاء به ويكفر الخامس نذر التبرر مطلقا أو معلقا كفعل الصلاة والصيام والحج ونحوه كقوله إن شفى الله مريضي أو سلم مالي الغائب فلله علي كذا فوجد الشرط لزمه الوفاء به إلا إذا نذر الصدقة بماله كله أو بمسمى منه يزيد على ثلث الكل فإنه يجزيه قدر الثلث وفيما عداها يلزمه المسمى ومن نذر صوم شهر لزمه التتابع وإن نذر أياما معدودة لم يلزمه إلا بشرط أو نية </w:t>
      </w:r>
    </w:p>
    <w:p w14:paraId="3E101637" w14:textId="77777777" w:rsidR="00C11C4E" w:rsidRPr="00E70811" w:rsidRDefault="00C11C4E" w:rsidP="00775A91">
      <w:pPr>
        <w:jc w:val="center"/>
        <w:rPr>
          <w:rtl/>
        </w:rPr>
      </w:pPr>
      <w:r w:rsidRPr="00E70811">
        <w:rPr>
          <w:rFonts w:hint="cs"/>
          <w:rtl/>
        </w:rPr>
        <w:t>***</w:t>
      </w:r>
    </w:p>
    <w:p w14:paraId="0A312316"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القضاء</w:t>
      </w:r>
    </w:p>
    <w:p w14:paraId="1A1BB413" w14:textId="77777777" w:rsidR="00C11C4E" w:rsidRPr="00E70811" w:rsidRDefault="00C11C4E" w:rsidP="00775A91">
      <w:pPr>
        <w:rPr>
          <w:rtl/>
        </w:rPr>
      </w:pPr>
      <w:r w:rsidRPr="00E70811">
        <w:rPr>
          <w:rtl/>
        </w:rPr>
        <w:t>وهو فرض كفاية يلزم الإمام أن ينصب في كل إقليم قاضيا ويختار أفضل من يجده علما وورعا ويأمره بتقوى الله وأن يتحرى العدل ويجتهد في إقامته فيقول وليتك الحكم أو قلدتك ونحوه ويكاتبه في البعد وتفيد ولاية الحكم العامة الفصل بين الخصوم وأخذ الحق لبعضهم من بعض والنظر في أموال غير المرشدين والحجر على من يستوجبه لسفه أو فلس والنظر في وقوف عمله ليعمل بشرطها وننفيد الوصايا وتزويج من لا ولي لها وإقامة الحدود وإمامة الجمعة والعيد والنظر في مصالح عمله بكف الأذى عن الطرقات وافنيتها ونحوه ويجوز أن يولى عموم النظر في عموم العمل ويولى خاصا فيهما أو في أحدهما ويشترط في القاضي عشر صفات كونه بالغا عاقلا ذكرا حرا مسلما عدلا سميعا بصيرا متكلما مجتهدا ولو في مذهبه وإذا حكم إثنان بينهما رجلا يصلح للقضاء نفذ حكمه في المال والحدود واللعان وغيرها</w:t>
      </w:r>
    </w:p>
    <w:p w14:paraId="33D7EF68" w14:textId="77777777" w:rsidR="00C11C4E" w:rsidRPr="00E70811" w:rsidRDefault="00C11C4E" w:rsidP="00775A91">
      <w:pPr>
        <w:rPr>
          <w:rtl/>
        </w:rPr>
      </w:pPr>
      <w:r w:rsidRPr="005C30E3">
        <w:rPr>
          <w:rFonts w:eastAsia="Times New Roman" w:hint="cs"/>
          <w:b/>
          <w:bCs/>
          <w:kern w:val="0"/>
          <w:sz w:val="32"/>
          <w:szCs w:val="32"/>
          <w:highlight w:val="yellow"/>
          <w:u w:val="single"/>
          <w:rtl/>
        </w:rPr>
        <w:lastRenderedPageBreak/>
        <w:t>[</w:t>
      </w:r>
      <w:r w:rsidRPr="005C30E3">
        <w:rPr>
          <w:rFonts w:eastAsia="Times New Roman"/>
          <w:b/>
          <w:bCs/>
          <w:kern w:val="0"/>
          <w:sz w:val="32"/>
          <w:szCs w:val="32"/>
          <w:highlight w:val="yellow"/>
          <w:u w:val="single"/>
          <w:rtl/>
        </w:rPr>
        <w:t>باب آداب القاضي</w:t>
      </w:r>
      <w:r w:rsidRPr="005C30E3">
        <w:rPr>
          <w:rFonts w:eastAsia="Times New Roman" w:hint="cs"/>
          <w:b/>
          <w:bCs/>
          <w:kern w:val="0"/>
          <w:sz w:val="32"/>
          <w:szCs w:val="32"/>
          <w:highlight w:val="yellow"/>
          <w:u w:val="single"/>
          <w:rtl/>
        </w:rPr>
        <w:t>]:</w:t>
      </w:r>
      <w:r>
        <w:rPr>
          <w:rFonts w:hint="cs"/>
          <w:rtl/>
        </w:rPr>
        <w:t xml:space="preserve"> </w:t>
      </w:r>
      <w:r w:rsidRPr="00E70811">
        <w:rPr>
          <w:rtl/>
        </w:rPr>
        <w:t>ينبغي أن يكون قويا من غير عنف لينا من غير ضعف حليما ذا أباة وفطنة وليكن مجلسه في وسط البلد فسيحا ويعدل بين الخصمين في لحظة ولفظة ومجلسه ودخولهما عليه وينبغي أن يحضر مجلسه فقهاء المذاهب ويشاورهم فيما يشكل عليه ويحرم القضاء وهو غضبان كثيرا أو حاقن أو في شدة جوع أو عطش أو هم أو ملل أو كسل أو نعاس أو برد مؤلم أو حر مزعج وإن خالف فأصاب الحق نفذ ويحرم قبول رشوة وكذا هدية إلا ممن كان يهاديه قبل ولايته إذ لم تكن له حكومة ويستحب أن لا يحكم إلا بحضرة الشهود ولا ينفذ حكمه لنفسه ولا لمن لا تقبل شهادته له ومن إدعى على غير برزة لم تحضر وأمرت بالتوكيل وإن لزمها يمين أرسل من يحلفها وكذا المريض</w:t>
      </w:r>
    </w:p>
    <w:p w14:paraId="7E082C97"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طريق الحكم وصفته</w:t>
      </w:r>
      <w:r w:rsidRPr="005C30E3">
        <w:rPr>
          <w:rFonts w:eastAsia="Times New Roman" w:hint="cs"/>
          <w:b/>
          <w:bCs/>
          <w:kern w:val="0"/>
          <w:sz w:val="32"/>
          <w:szCs w:val="32"/>
          <w:highlight w:val="yellow"/>
          <w:u w:val="single"/>
          <w:rtl/>
        </w:rPr>
        <w:t>]:</w:t>
      </w:r>
      <w:r>
        <w:rPr>
          <w:rFonts w:hint="cs"/>
          <w:rtl/>
        </w:rPr>
        <w:t xml:space="preserve"> </w:t>
      </w:r>
      <w:r w:rsidRPr="00E70811">
        <w:rPr>
          <w:rtl/>
        </w:rPr>
        <w:t>إذا حضر إليه خصمان قال أيكما المدعي فإن سكت حتى يبدأ جاز فمن سبق بالدعوى قدمه فإن أقر له حكم له عليه وإن أنكر قال للمدعي إن كان لك بينة فأحضرها إن شئت فإن أحضرها سمعها وحكم بها ولا يحكم بعلمه وإن قال المدعي مالي بينة أعلمه الحاكم أن له اليمين على خصمه على صفة جوابه فإن سأل إحلافه أحلفه وخلى سبيله ولا يعتد بيمينه قبل مسألة المدعي وإن نكل قضى عليه فيقول إن حلفت وإلا قضيت عليك فإن لم يحلف قضى عليه وإن حلف المنكر ثم أحضر المدعي بينة حكم بها ولم تكن اليمين مريلة للحق </w:t>
      </w:r>
    </w:p>
    <w:p w14:paraId="1AA38575"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sidRPr="00E70811">
        <w:rPr>
          <w:rtl/>
        </w:rPr>
        <w:t xml:space="preserve"> ولا تصح الدعوى إلا محررة معلومة المدعى به إلا ما تصححه مجهولا كالوصية وعبد من عبيده مهرا ونحوه وإن إدعى عقد نكاح أو بيع أو غيرهما فلا بد من ذكر شروطه وإن إدعت امرأة نكاح رجل لطلب نفقة أو مهر أو نحوهما سمعت دعواها فإن لم تدع سوى النكاح لم تقبل وإن إدعى الإرث ذكر سببه وتعتبر عدالة البينة ظاهرا وباطنا ومن جهلت عدالته سئل عنه وإن علم عدالته عمل بها وإن جرح الخصم الشهود كلف البينة به وأنظر له ثلاثا إن طلبه وللمدعي ملازمته فإن لم يأت ببينة حكم عليه وإن جهل حال البينة طلب من المدعي تزكيتهم ويكفي فيها عدلان يشهدان بعدالته ولا يقبل في الترجمة والتركية والجرح والتعريف والرسالة إلا قول عدلين ويحكم على الغائب إذا ثبت عليه الحق وإن إدعى على حاضر بالبلد غائب عن مجلس الحكم وأتى ببينة لم تسمع الدعوى ولا البينة </w:t>
      </w:r>
    </w:p>
    <w:p w14:paraId="0E43A2DD"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كتاب القاضي إلى القاضي</w:t>
      </w:r>
      <w:r w:rsidRPr="005C30E3">
        <w:rPr>
          <w:rFonts w:eastAsia="Times New Roman" w:hint="cs"/>
          <w:b/>
          <w:bCs/>
          <w:kern w:val="0"/>
          <w:sz w:val="32"/>
          <w:szCs w:val="32"/>
          <w:highlight w:val="yellow"/>
          <w:u w:val="single"/>
          <w:rtl/>
        </w:rPr>
        <w:t>]:</w:t>
      </w:r>
      <w:r>
        <w:rPr>
          <w:rFonts w:hint="cs"/>
          <w:rtl/>
        </w:rPr>
        <w:t xml:space="preserve">  </w:t>
      </w:r>
      <w:r w:rsidRPr="00E70811">
        <w:rPr>
          <w:rtl/>
        </w:rPr>
        <w:t xml:space="preserve">يقبل كتاب القاضي إلى القاضي في كل حق حتى القذف لا في حدود الله كحد الزنا ونحوه ويقبل فيما حكم به لينفذه وإن كان في بلد واحد ولا يقبل فيما ثبت عنده ليحكم به إلا أن يكون بينهما مسافة قصر ويجوز أن يكتب إلى قاض معين وإلى كل من يصل إليه </w:t>
      </w:r>
      <w:r w:rsidRPr="00E70811">
        <w:rPr>
          <w:rtl/>
        </w:rPr>
        <w:lastRenderedPageBreak/>
        <w:t>كتابه من قضاة المسلمين ولا يقبل إلا أن يشهد به القاضي الكاتب شاهدين فيقرأه عليهما ثم يقول إشهدا أن هذا كتابي إلى فلان ابن فلان ثم يدفعه إليهما</w:t>
      </w:r>
    </w:p>
    <w:p w14:paraId="53CBA517"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القسمة</w:t>
      </w:r>
      <w:r w:rsidRPr="005C30E3">
        <w:rPr>
          <w:rFonts w:eastAsia="Times New Roman" w:hint="cs"/>
          <w:b/>
          <w:bCs/>
          <w:kern w:val="0"/>
          <w:sz w:val="32"/>
          <w:szCs w:val="32"/>
          <w:highlight w:val="yellow"/>
          <w:u w:val="single"/>
          <w:rtl/>
        </w:rPr>
        <w:t>]:</w:t>
      </w:r>
      <w:r>
        <w:rPr>
          <w:rFonts w:hint="cs"/>
          <w:rtl/>
        </w:rPr>
        <w:t xml:space="preserve"> </w:t>
      </w:r>
      <w:r w:rsidRPr="00E70811">
        <w:rPr>
          <w:rtl/>
        </w:rPr>
        <w:t>لا تجوز قسمة الأملاك التي لا تنقسم إلا بضرر أو رد عوض إلا برضاء الشركاء كالدور الصغار والحمام والطاحون والصغيرين والأرض التي لا تتعدل بإجزاء ولا قيمة كبناء أو بئر في بعضها فهذه القسمة في حكم البيع ولا يجبر من إمتنع من قسمتها وأما مالا ضرر ولا رد عوض في قسمته كالقرية والبستان والدار الكبيرة والأرض والدكاكين الواسعة والمكيل والموزون من جنس واحد كالأدهان والألبان ونحوها إذا طلب الشريك قسمتها أجبر الآخر عليها وهذه القسمة إفراز لا بيع ويجوز للشركاء أن يتقاسموا بأنفسها وبقاسم ينصبونه أو يسألوا الحاكم نصبه وأجرته على قدر الأملاك فإذا إقتسموا أو إقترعوا لزمت القسمة وكيف إقترعوا جاز </w:t>
      </w:r>
    </w:p>
    <w:p w14:paraId="46895506"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الدعاوي والبينات</w:t>
      </w:r>
      <w:r w:rsidRPr="005C30E3">
        <w:rPr>
          <w:rFonts w:eastAsia="Times New Roman" w:hint="cs"/>
          <w:b/>
          <w:bCs/>
          <w:kern w:val="0"/>
          <w:sz w:val="32"/>
          <w:szCs w:val="32"/>
          <w:highlight w:val="yellow"/>
          <w:u w:val="single"/>
          <w:rtl/>
        </w:rPr>
        <w:t>]:</w:t>
      </w:r>
      <w:r>
        <w:rPr>
          <w:rFonts w:hint="cs"/>
          <w:rtl/>
        </w:rPr>
        <w:t xml:space="preserve"> </w:t>
      </w:r>
      <w:r w:rsidRPr="00E70811">
        <w:rPr>
          <w:rtl/>
        </w:rPr>
        <w:t>المدعي من إذا سكت ترك والمدعي عليه من إذا سكت لم يترك وتصح الدعوى والإنكار إلا من جائز التصرف وإذا تداعيا عينا بيد أحدهما فهي له مع يمينه إلا أن تكون له بينة فلا يحلف وإن أقام كل واحد بينة أنها له قضى للخارج ببينته ولغت بينة الداخل </w:t>
      </w:r>
    </w:p>
    <w:p w14:paraId="1D8F8FB6" w14:textId="77777777" w:rsidR="00C11C4E" w:rsidRPr="00E70811" w:rsidRDefault="00C11C4E" w:rsidP="00775A91">
      <w:pPr>
        <w:jc w:val="center"/>
        <w:rPr>
          <w:rtl/>
        </w:rPr>
      </w:pPr>
      <w:r w:rsidRPr="00E70811">
        <w:rPr>
          <w:rFonts w:hint="cs"/>
          <w:rtl/>
        </w:rPr>
        <w:t>***</w:t>
      </w:r>
    </w:p>
    <w:p w14:paraId="27890C5D" w14:textId="77777777" w:rsidR="00C11C4E" w:rsidRPr="00F410DF" w:rsidRDefault="00C11C4E" w:rsidP="00775A91">
      <w:pPr>
        <w:jc w:val="center"/>
        <w:rPr>
          <w:rFonts w:eastAsia="Times New Roman"/>
          <w:b/>
          <w:bCs/>
          <w:kern w:val="0"/>
          <w:sz w:val="36"/>
          <w:szCs w:val="36"/>
          <w:highlight w:val="yellow"/>
          <w:u w:val="single"/>
          <w:rtl/>
        </w:rPr>
      </w:pPr>
      <w:r w:rsidRPr="00F410DF">
        <w:rPr>
          <w:rFonts w:eastAsia="Times New Roman"/>
          <w:b/>
          <w:bCs/>
          <w:kern w:val="0"/>
          <w:sz w:val="36"/>
          <w:szCs w:val="36"/>
          <w:highlight w:val="yellow"/>
          <w:u w:val="single"/>
          <w:rtl/>
        </w:rPr>
        <w:t>كتاب الشهادات</w:t>
      </w:r>
    </w:p>
    <w:p w14:paraId="4FAC1E0E" w14:textId="77777777" w:rsidR="00C11C4E" w:rsidRPr="00E70811" w:rsidRDefault="00C11C4E" w:rsidP="00775A91">
      <w:pPr>
        <w:rPr>
          <w:rtl/>
        </w:rPr>
      </w:pPr>
      <w:r w:rsidRPr="00E70811">
        <w:rPr>
          <w:rtl/>
        </w:rPr>
        <w:t>تحمل الشهادات في غير حق الله فرض كفاية وإن لم يوجد إلا من يكفي تعين عليه وأداؤها فرض عين على من تحملها متى دعي إليه وقدر بلا ضرر في بدنه أو عرضه أو ماله أو أهله وكذا في التحمل ولا يحل كتمانها ولا أن يشهد إلا بما يعلم برؤية أو سماع أو إستفاضة فيما يتعذر علمه بدونها كنسب وموت وملك مطلق ونكاح ووقف ونحوها ومن شهد بنكاح أو غيره من العقود فلا بد من ذكر شروطه وإن شهد برضاع أو سرقة أو شرب أو قذف فإنه يصفه ويصف الزنا بذكر الزمان والمكان والمزني بها ويذكر ما يعتبر للحكم ويختلف به في الكل </w:t>
      </w:r>
    </w:p>
    <w:p w14:paraId="1909E9DD"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sidRPr="00E70811">
        <w:rPr>
          <w:rtl/>
        </w:rPr>
        <w:t xml:space="preserve"> شروط من تقبل شهادته ستة البلوغ فلا تقبل شهادة الصبيان الثاني العقل فلا تقبل شهادة مجنون ولا معتوه وتقبل ممن يخنق إحيانا في حال إفاقته الثالث الكلام فلا تقبل شهادة الأخرس ولو فهمت إشارته إلا إذا أداها بخطه الرابع الإسلام الخامس الحفظ السادس العدالة ويعتبر لها شيئان الصلاح </w:t>
      </w:r>
      <w:r w:rsidRPr="00E70811">
        <w:rPr>
          <w:rtl/>
        </w:rPr>
        <w:lastRenderedPageBreak/>
        <w:t xml:space="preserve">في الدين وهو أداء الفرائض بسننها الراتبة وإجتناب المحرم بأن لا يأتي كبيرة ولا يدمن على صغيرة فلا تقبل شهادة فاسق الثاني إستعمال المرواة وهو فعل ما يجمله ويزينه وإجتناب ما يدنسه ويشينه ومتى زالت الموانع فبلغ الصبي وعقل المجنون وأسلم الكافر وتاب الفاسق قبلت شهادتهم </w:t>
      </w:r>
    </w:p>
    <w:p w14:paraId="2C5D708B"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موانع الشهادة وعدد الشهود</w:t>
      </w:r>
      <w:r w:rsidRPr="005C30E3">
        <w:rPr>
          <w:rFonts w:eastAsia="Times New Roman" w:hint="cs"/>
          <w:b/>
          <w:bCs/>
          <w:kern w:val="0"/>
          <w:sz w:val="32"/>
          <w:szCs w:val="32"/>
          <w:highlight w:val="yellow"/>
          <w:u w:val="single"/>
          <w:rtl/>
        </w:rPr>
        <w:t>]:</w:t>
      </w:r>
      <w:r>
        <w:rPr>
          <w:rFonts w:eastAsia="Times New Roman" w:hint="cs"/>
          <w:b/>
          <w:bCs/>
          <w:kern w:val="0"/>
          <w:sz w:val="30"/>
          <w:szCs w:val="30"/>
          <w:u w:val="single"/>
          <w:rtl/>
        </w:rPr>
        <w:t xml:space="preserve"> </w:t>
      </w:r>
      <w:r w:rsidRPr="00E70811">
        <w:rPr>
          <w:rtl/>
        </w:rPr>
        <w:t>لا تقبل شهادة عمودي النسب بعضهم لبعض ولا شهادة أحد الزوجين لصاحبه وتقبل عليهم ولا من يجر إلى نفسه نفعا أو يدفع عنها ضررا ولا عدو على عدوه كمن شهد على من قذفه أو قطع الطريق عليه ومن سره مساءة شخص أو غمه فرحه فهو عدوه </w:t>
      </w:r>
    </w:p>
    <w:p w14:paraId="17B35340"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Pr>
          <w:rtl/>
        </w:rPr>
        <w:t>:</w:t>
      </w:r>
      <w:r w:rsidRPr="00E70811">
        <w:rPr>
          <w:rtl/>
        </w:rPr>
        <w:t xml:space="preserve"> ولا يقبل في الزنا والإقرار به إلا أربعة ويكفي على من أتى بهيمة رجلان ويقبل في بقية الحدود والقصاص وما ليس بعقوبة ولا مال ولا يقصد به المال ويطلع عليه الرجال غالبا كنكاح وطلاق ورجعة وخلع ونسب وولاء وإيصاء إليه يقبل فيه رجلان ويقبل في المال وما يقصد به كالبيع والأجل والخيار فيه ونحوه رجلان ورجل وامرأتان ورجل ويمين المدعي وما لا يطلع عليه الرجال كعيوب النساء تحت الثياب والبكارة والثيوبة والحيض والولادة والرضاع والإستهلال ونحوه تقبل فيه شهادة امرأة عدل والرجل فيه كالمرأة ومن أتى برجل وامرأتين أو شاهد ويمين فيما يوجب القود لم يثبت به قود ولا مال وإن أتى بذلك في سرقة ثبت المال دون القطع وإن أتى بذلك في خلع ثبت له العوض وتثبت البينونة بمجرد دعواه </w:t>
      </w:r>
    </w:p>
    <w:p w14:paraId="558D6E0E"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Pr>
          <w:rtl/>
        </w:rPr>
        <w:t>:</w:t>
      </w:r>
      <w:r w:rsidRPr="00E70811">
        <w:rPr>
          <w:rtl/>
        </w:rPr>
        <w:t xml:space="preserve"> ولا تقبل الشهادة على الشهادة إلا في حق يقبل فيه كتاب القاضي إلى القاضي ولا يحكم بها إلا أن تتعذر شهادة الأصل بموت أو مرض أو غيبة مسافة قصر ولا يجوز لشاهد الفرع أن يشهد إلا أن يسترعيه شاهد الأصل فيقول إشهد على شهادتي بكذا أو يسمعه يقر بها عند الحاكم أو يعزوها إلى سبب من قرض أو بيع أو نحوه وإذا رجع شهود المال بعد الحكم لم ينقض ويلزمهم الضمان دون من زكاهم وإن حكم بشاهد ويمين ثم رجع الشاهد غرم المال كله</w:t>
      </w:r>
    </w:p>
    <w:p w14:paraId="2DC3E495" w14:textId="77777777" w:rsidR="00C11C4E" w:rsidRPr="00E70811" w:rsidRDefault="00C11C4E" w:rsidP="00775A91">
      <w:pPr>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باب اليمين في الدعاوي</w:t>
      </w:r>
      <w:r w:rsidRPr="005C30E3">
        <w:rPr>
          <w:rFonts w:eastAsia="Times New Roman" w:hint="cs"/>
          <w:b/>
          <w:bCs/>
          <w:kern w:val="0"/>
          <w:sz w:val="32"/>
          <w:szCs w:val="32"/>
          <w:highlight w:val="yellow"/>
          <w:u w:val="single"/>
          <w:rtl/>
        </w:rPr>
        <w:t>]</w:t>
      </w:r>
      <w:r w:rsidRPr="00D60AAF">
        <w:rPr>
          <w:rFonts w:hint="cs"/>
          <w:b/>
          <w:bCs/>
          <w:sz w:val="30"/>
          <w:szCs w:val="30"/>
          <w:u w:val="single"/>
          <w:rtl/>
        </w:rPr>
        <w:t>:</w:t>
      </w:r>
      <w:r>
        <w:rPr>
          <w:rFonts w:hint="cs"/>
          <w:rtl/>
        </w:rPr>
        <w:t xml:space="preserve"> </w:t>
      </w:r>
      <w:r w:rsidRPr="00E70811">
        <w:rPr>
          <w:rtl/>
        </w:rPr>
        <w:t>لا يستحلف في العبادات ولا في حدود الله ويستحلف المنكر في كل حق لآدمي إلا النكاح والطلاق والرجعة والإيلاء وأصل الرق والولاء والإستيلاد والنسب والقود والقذف واليمين المشروعة اليمين بالله تعالى ولا تقنط إلا فيما له خطر </w:t>
      </w:r>
    </w:p>
    <w:p w14:paraId="4F24E545" w14:textId="77777777" w:rsidR="00C11C4E" w:rsidRPr="00E70811" w:rsidRDefault="00C11C4E" w:rsidP="00775A91">
      <w:pPr>
        <w:jc w:val="center"/>
        <w:rPr>
          <w:rtl/>
        </w:rPr>
      </w:pPr>
      <w:r w:rsidRPr="00E70811">
        <w:rPr>
          <w:rFonts w:hint="cs"/>
          <w:rtl/>
        </w:rPr>
        <w:t>***</w:t>
      </w:r>
    </w:p>
    <w:p w14:paraId="557C6A4C" w14:textId="77777777" w:rsidR="00C11C4E" w:rsidRPr="00122F9B" w:rsidRDefault="00C11C4E" w:rsidP="00775A91">
      <w:pPr>
        <w:jc w:val="center"/>
        <w:rPr>
          <w:rFonts w:eastAsia="Times New Roman"/>
          <w:b/>
          <w:bCs/>
          <w:kern w:val="0"/>
          <w:sz w:val="36"/>
          <w:szCs w:val="36"/>
          <w:highlight w:val="yellow"/>
          <w:u w:val="single"/>
          <w:rtl/>
        </w:rPr>
      </w:pPr>
      <w:r w:rsidRPr="00122F9B">
        <w:rPr>
          <w:rFonts w:eastAsia="Times New Roman" w:hint="cs"/>
          <w:b/>
          <w:bCs/>
          <w:kern w:val="0"/>
          <w:sz w:val="36"/>
          <w:szCs w:val="36"/>
          <w:highlight w:val="yellow"/>
          <w:u w:val="single"/>
          <w:rtl/>
        </w:rPr>
        <w:lastRenderedPageBreak/>
        <w:t>ك</w:t>
      </w:r>
      <w:r w:rsidRPr="00122F9B">
        <w:rPr>
          <w:rFonts w:eastAsia="Times New Roman"/>
          <w:b/>
          <w:bCs/>
          <w:kern w:val="0"/>
          <w:sz w:val="36"/>
          <w:szCs w:val="36"/>
          <w:highlight w:val="yellow"/>
          <w:u w:val="single"/>
          <w:rtl/>
        </w:rPr>
        <w:t>تاب الإقرار</w:t>
      </w:r>
    </w:p>
    <w:p w14:paraId="2106C479" w14:textId="77777777" w:rsidR="00C11C4E" w:rsidRPr="00E70811" w:rsidRDefault="00C11C4E" w:rsidP="00775A91">
      <w:pPr>
        <w:rPr>
          <w:rtl/>
        </w:rPr>
      </w:pPr>
      <w:r w:rsidRPr="00E70811">
        <w:rPr>
          <w:rtl/>
        </w:rPr>
        <w:t>يصح من مكلف مختار غير محجور عليه ولا يصح من مكره وإن أكره على وزن مال فباع ملكه لذلك صح ومن أقر في مرضه بشيء فكإقراره في صحته إلا في إقراره بالمال لوارث فلا يقبل وإن أقر لامرأتة بالصداق فلها مهر المثل بالزوجية لا بإقراره ولو أقر أنه كان أبانها في صحته لم يسقط إرثها وإن أقر لوارث فصار عند الموت أجنبيا لم يلزم إقراره لأنه باطل وإن أقر لغير وارث أو أعطاه صح وإن صار عند الموت وارثا وإن أقرت إمراة على نفسها بنكاح ولم يدعه إثنان قبل وإن أقر وليها المجبر بالنكاح أو الذي أذنت له صح وإن أقر بنسب صغير أو مجنون النسب انه ابنه ثبت نسبه فإن كان ميتا ورثه وإذا أدعي على شخص بشيء فصدقه صح </w:t>
      </w:r>
    </w:p>
    <w:p w14:paraId="1BAC07C9"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sidRPr="00925836">
        <w:rPr>
          <w:rFonts w:eastAsia="Times New Roman"/>
          <w:b/>
          <w:bCs/>
          <w:kern w:val="0"/>
          <w:sz w:val="30"/>
          <w:szCs w:val="30"/>
          <w:u w:val="single"/>
          <w:rtl/>
        </w:rPr>
        <w:t>:</w:t>
      </w:r>
      <w:r w:rsidRPr="00E70811">
        <w:rPr>
          <w:rtl/>
        </w:rPr>
        <w:t xml:space="preserve"> إذا وصل بإقراره ما يسقطه أن يقول له على ألف لا تلزمني ونحوه لزمه الألف وإن قال كان له على وقضيته فقوله بيمينه ما لم تكن بينة أو يعترف بسبب الحق وإن قال له على مئة ثم سكت يمكنه الكلام فيه ثم قال زيوفا أو موجلة لزمه مائة جيدة حالة وإن أقر بدين مؤجل فأنكر المقر له الأجل فقول المفر مع يمينه وإن أقر أنه وهب أو رهن وأقبض أو أقر بقبض ثمن أو غيره ثم أنكر القبض ولم يجحد بالإقرار وسأل إحلاف خصمه فله ذلك وإن باع شيئا أو وهبه أو اعتقه ثم أقر أن ذلك كان لغيره لم يقبل قوله ولم ينفسخ البيع ولا غيره ولزمته غرامته وإن قال لم يكن ملكي ثم ملكته بعد وأقام بينة قبلت إلا أن يكون قد أقر أن ملكه أو أنه قبض ثمن ملكه لم يقبل </w:t>
      </w:r>
    </w:p>
    <w:p w14:paraId="31B37BD8" w14:textId="77777777" w:rsidR="00C11C4E" w:rsidRPr="00E70811" w:rsidRDefault="00C11C4E" w:rsidP="00775A91">
      <w:pPr>
        <w:rPr>
          <w:rtl/>
        </w:rPr>
      </w:pPr>
      <w:r w:rsidRPr="005C30E3">
        <w:rPr>
          <w:rFonts w:eastAsia="Times New Roman"/>
          <w:b/>
          <w:bCs/>
          <w:kern w:val="0"/>
          <w:sz w:val="32"/>
          <w:szCs w:val="32"/>
          <w:highlight w:val="yellow"/>
          <w:u w:val="single"/>
          <w:rtl/>
        </w:rPr>
        <w:t>فصل:</w:t>
      </w:r>
      <w:r w:rsidRPr="00E70811">
        <w:rPr>
          <w:rtl/>
        </w:rPr>
        <w:t xml:space="preserve"> إذا قال له على شيء أو كذا قيل له فسره فإن أبى حبس حتى يفسره فإن فسره بحق شفعة أو بأقل مال قبل وإن فسره بميته أو خمر أو كقشر جوزة لم يقبل وينبل كلب مباح نفعه أو حد قذف وإن قال له على ألف رجع في تفسير جنسه إليه فإن فسره بجنس أو أجناس قبل منه وإذا قال له ما بين درهم وعشرة لزمه ثمانية وإن قال ما بين درهم إلى عشرة أو من درهم إلى عشرة لزمه تسعة وإن قال له على درهم أو دينار لزمه أحدهما ويعيبه وإن قال له على تمر في جراب أو سكين في قراب أو فص في خاتم ونحوه فهو مقر بالأول والله سبحانه وتعالى أعلم</w:t>
      </w:r>
      <w:r>
        <w:rPr>
          <w:rtl/>
        </w:rPr>
        <w:t xml:space="preserve">، </w:t>
      </w:r>
    </w:p>
    <w:p w14:paraId="4DA2CE6E" w14:textId="77777777" w:rsidR="00C11C4E" w:rsidRPr="00E70811" w:rsidRDefault="00C11C4E" w:rsidP="00775A91">
      <w:pPr>
        <w:shd w:val="clear" w:color="auto" w:fill="FFFFFF"/>
        <w:spacing w:line="240" w:lineRule="auto"/>
        <w:textAlignment w:val="top"/>
        <w:rPr>
          <w:rtl/>
        </w:rPr>
      </w:pPr>
      <w:r w:rsidRPr="005C30E3">
        <w:rPr>
          <w:rFonts w:eastAsia="Times New Roman" w:hint="cs"/>
          <w:b/>
          <w:bCs/>
          <w:kern w:val="0"/>
          <w:sz w:val="32"/>
          <w:szCs w:val="32"/>
          <w:highlight w:val="yellow"/>
          <w:u w:val="single"/>
          <w:rtl/>
        </w:rPr>
        <w:t>[</w:t>
      </w:r>
      <w:r w:rsidRPr="005C30E3">
        <w:rPr>
          <w:rFonts w:eastAsia="Times New Roman"/>
          <w:b/>
          <w:bCs/>
          <w:kern w:val="0"/>
          <w:sz w:val="32"/>
          <w:szCs w:val="32"/>
          <w:highlight w:val="yellow"/>
          <w:u w:val="single"/>
          <w:rtl/>
        </w:rPr>
        <w:t>جاء في ختام النسخة</w:t>
      </w:r>
      <w:r w:rsidRPr="005C30E3">
        <w:rPr>
          <w:rFonts w:eastAsia="Times New Roman" w:hint="cs"/>
          <w:b/>
          <w:bCs/>
          <w:kern w:val="0"/>
          <w:sz w:val="32"/>
          <w:szCs w:val="32"/>
          <w:highlight w:val="yellow"/>
          <w:u w:val="single"/>
          <w:rtl/>
        </w:rPr>
        <w:t>]:</w:t>
      </w:r>
      <w:r>
        <w:rPr>
          <w:rFonts w:hint="cs"/>
          <w:rtl/>
        </w:rPr>
        <w:t xml:space="preserve"> </w:t>
      </w:r>
      <w:r w:rsidRPr="00E70811">
        <w:rPr>
          <w:rtl/>
        </w:rPr>
        <w:t>ما نصه: فرغ من تأليف هذا المختصر المبارك شيخنا الإمام العالم العامل بقية السلف فريد الدهر ومفتي العصر مولانا الشيخ موسى بن أحمد بن موسى بن</w:t>
      </w:r>
      <w:r>
        <w:rPr>
          <w:rFonts w:hint="cs"/>
          <w:rtl/>
        </w:rPr>
        <w:t xml:space="preserve"> </w:t>
      </w:r>
      <w:r w:rsidRPr="00E70811">
        <w:rPr>
          <w:rtl/>
        </w:rPr>
        <w:t xml:space="preserve">سالم بن عيسى بن سالم الحجاوي المقدسي ثم الصالحي الحنبلي غفر الله له ولوالده ولنا ولوالدينا ولجميع </w:t>
      </w:r>
      <w:r w:rsidRPr="00E70811">
        <w:rPr>
          <w:rtl/>
        </w:rPr>
        <w:lastRenderedPageBreak/>
        <w:t>المسلمين ولمن يدعو لهم بالمغفرة</w:t>
      </w:r>
      <w:r>
        <w:rPr>
          <w:rtl/>
        </w:rPr>
        <w:t xml:space="preserve">، </w:t>
      </w:r>
      <w:r w:rsidRPr="00E70811">
        <w:rPr>
          <w:rtl/>
        </w:rPr>
        <w:t>آمين</w:t>
      </w:r>
      <w:r>
        <w:rPr>
          <w:rtl/>
        </w:rPr>
        <w:t>،</w:t>
      </w:r>
      <w:r w:rsidRPr="00E70811">
        <w:rPr>
          <w:rtl/>
        </w:rPr>
        <w:t xml:space="preserve"> نهار الخميس سادس شهر رجب الفرد سنة ست وستين وتسعمائة</w:t>
      </w:r>
      <w:r>
        <w:rPr>
          <w:rtl/>
        </w:rPr>
        <w:t xml:space="preserve">، </w:t>
      </w:r>
      <w:r w:rsidRPr="00E70811">
        <w:rPr>
          <w:rtl/>
        </w:rPr>
        <w:t>وأكمل تعليقه لنفسه المعترف بالتقصير في يومه وأمسه المذنب البطال خادم النعال الفقير لعفو ربه الكريم نور الدين بن محمد الفصي البعلي سكنا الحنبلي مذهبا القادري مسلكا غفر الله له ولوالديه ولمن يدعو لهما بالمغفرة ولجميع المسلمين</w:t>
      </w:r>
      <w:r>
        <w:rPr>
          <w:rtl/>
        </w:rPr>
        <w:t xml:space="preserve">، </w:t>
      </w:r>
      <w:r w:rsidRPr="00E70811">
        <w:rPr>
          <w:rtl/>
        </w:rPr>
        <w:t>وقد نقلت وقوبلت على نسخة على نسخة نقلت من خط المصنف وكان الفراغ من مقابلتها يوم الثلاثاء من أواسط شهر جمادى الآخر ستة ألف والحمد لله وحده</w:t>
      </w:r>
      <w:r>
        <w:rPr>
          <w:rtl/>
        </w:rPr>
        <w:t>،</w:t>
      </w:r>
      <w:r w:rsidRPr="00E70811">
        <w:rPr>
          <w:rtl/>
        </w:rPr>
        <w:t xml:space="preserve"> أهـ</w:t>
      </w:r>
      <w:r>
        <w:rPr>
          <w:rtl/>
        </w:rPr>
        <w:t>،</w:t>
      </w:r>
      <w:r w:rsidRPr="00E70811">
        <w:rPr>
          <w:rtl/>
        </w:rPr>
        <w:t> </w:t>
      </w:r>
    </w:p>
    <w:p w14:paraId="79D63E4E" w14:textId="77777777" w:rsidR="00C11C4E" w:rsidRPr="00E70811" w:rsidRDefault="00C11C4E" w:rsidP="00775A91">
      <w:pPr>
        <w:jc w:val="center"/>
        <w:rPr>
          <w:rtl/>
        </w:rPr>
      </w:pPr>
      <w:r w:rsidRPr="00E70811">
        <w:rPr>
          <w:rFonts w:hint="cs"/>
          <w:rtl/>
        </w:rPr>
        <w:t>***</w:t>
      </w:r>
    </w:p>
    <w:p w14:paraId="2B212934" w14:textId="77777777" w:rsidR="00C11C4E" w:rsidRDefault="00C11C4E" w:rsidP="00775A91">
      <w:pPr>
        <w:jc w:val="center"/>
        <w:rPr>
          <w:b/>
          <w:u w:val="single"/>
          <w:rtl/>
        </w:rPr>
      </w:pPr>
    </w:p>
    <w:p w14:paraId="323674E7" w14:textId="77777777" w:rsidR="00C11C4E" w:rsidRDefault="00C11C4E" w:rsidP="00775A91">
      <w:pPr>
        <w:jc w:val="center"/>
        <w:rPr>
          <w:b/>
          <w:u w:val="single"/>
          <w:rtl/>
        </w:rPr>
      </w:pPr>
    </w:p>
    <w:p w14:paraId="6E2F808E" w14:textId="77777777" w:rsidR="00C11C4E" w:rsidRDefault="00C11C4E" w:rsidP="00775A91">
      <w:pPr>
        <w:jc w:val="center"/>
        <w:rPr>
          <w:b/>
          <w:u w:val="single"/>
          <w:rtl/>
        </w:rPr>
      </w:pPr>
    </w:p>
    <w:p w14:paraId="2F63C218" w14:textId="77777777" w:rsidR="00C11C4E" w:rsidRDefault="00C11C4E" w:rsidP="00775A91">
      <w:pPr>
        <w:jc w:val="center"/>
        <w:rPr>
          <w:b/>
          <w:u w:val="single"/>
          <w:rtl/>
        </w:rPr>
      </w:pPr>
    </w:p>
    <w:p w14:paraId="2119EBF6" w14:textId="77777777" w:rsidR="00C11C4E" w:rsidRDefault="00C11C4E" w:rsidP="00775A91">
      <w:pPr>
        <w:jc w:val="center"/>
        <w:rPr>
          <w:b/>
          <w:u w:val="single"/>
          <w:rtl/>
        </w:rPr>
      </w:pPr>
    </w:p>
    <w:p w14:paraId="7A7DFCA7" w14:textId="77777777" w:rsidR="00C11C4E" w:rsidRDefault="00C11C4E" w:rsidP="00775A91">
      <w:pPr>
        <w:jc w:val="center"/>
        <w:rPr>
          <w:b/>
          <w:u w:val="single"/>
          <w:rtl/>
        </w:rPr>
      </w:pPr>
    </w:p>
    <w:p w14:paraId="4E528D06"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4FF910D8"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Pr>
          <w:rFonts w:hint="cs"/>
          <w:b/>
          <w:bCs/>
          <w:sz w:val="40"/>
          <w:szCs w:val="40"/>
          <w:highlight w:val="yellow"/>
          <w:u w:val="single"/>
          <w:rtl/>
        </w:rPr>
        <w:t>المبحث السادس</w:t>
      </w:r>
    </w:p>
    <w:p w14:paraId="21081D5D"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r>
        <w:rPr>
          <w:rFonts w:hint="cs"/>
          <w:b/>
          <w:bCs/>
          <w:sz w:val="40"/>
          <w:szCs w:val="40"/>
          <w:highlight w:val="yellow"/>
          <w:u w:val="single"/>
          <w:rtl/>
        </w:rPr>
        <w:t>مفاتيح الإصلاح والتجديد في علم الفقه الإسلامي</w:t>
      </w:r>
    </w:p>
    <w:p w14:paraId="4F5B4C08"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jc w:val="center"/>
        <w:rPr>
          <w:bCs/>
          <w:sz w:val="40"/>
          <w:szCs w:val="40"/>
          <w:u w:val="single"/>
          <w:rtl/>
        </w:rPr>
      </w:pPr>
    </w:p>
    <w:p w14:paraId="7C80A12D" w14:textId="77777777" w:rsidR="00C11C4E" w:rsidRDefault="00C11C4E" w:rsidP="00775A91">
      <w:pPr>
        <w:rPr>
          <w:b/>
          <w:rtl/>
          <w:lang w:bidi="ar-KW"/>
        </w:rPr>
      </w:pPr>
    </w:p>
    <w:p w14:paraId="6DB4261E" w14:textId="77777777" w:rsidR="00C11C4E" w:rsidRDefault="00C11C4E" w:rsidP="00775A91">
      <w:pPr>
        <w:rPr>
          <w:rtl/>
        </w:rPr>
      </w:pPr>
      <w:r>
        <w:rPr>
          <w:rFonts w:hint="cs"/>
          <w:rtl/>
        </w:rPr>
        <w:t>(1) الشريعة أوسع وأكمل من الفقه</w:t>
      </w:r>
    </w:p>
    <w:p w14:paraId="332746F5" w14:textId="77777777" w:rsidR="00C11C4E" w:rsidRDefault="00C11C4E" w:rsidP="00775A91">
      <w:pPr>
        <w:rPr>
          <w:rtl/>
        </w:rPr>
      </w:pPr>
      <w:r>
        <w:rPr>
          <w:rFonts w:hint="cs"/>
          <w:rtl/>
        </w:rPr>
        <w:lastRenderedPageBreak/>
        <w:t>(2) لماذا المذاهب الفقهية الأربعة في فهم الشريعة</w:t>
      </w:r>
    </w:p>
    <w:p w14:paraId="04D9FACD" w14:textId="77777777" w:rsidR="00C11C4E" w:rsidRDefault="00C11C4E" w:rsidP="00775A91">
      <w:pPr>
        <w:rPr>
          <w:rtl/>
        </w:rPr>
      </w:pPr>
      <w:r>
        <w:rPr>
          <w:rFonts w:hint="cs"/>
          <w:rtl/>
        </w:rPr>
        <w:t xml:space="preserve">(3) تفعيل ضوابط الانتساب الصحيحة إلى المذاهب الفقهية الأربعة </w:t>
      </w:r>
    </w:p>
    <w:p w14:paraId="39773D20" w14:textId="77777777" w:rsidR="00C11C4E" w:rsidRDefault="00C11C4E" w:rsidP="00775A91">
      <w:pPr>
        <w:rPr>
          <w:rtl/>
        </w:rPr>
      </w:pPr>
      <w:r>
        <w:rPr>
          <w:rFonts w:hint="cs"/>
          <w:rtl/>
        </w:rPr>
        <w:t xml:space="preserve">(4) </w:t>
      </w:r>
      <w:r>
        <w:rPr>
          <w:rFonts w:hint="cs"/>
          <w:rtl/>
          <w:lang w:bidi="ar-KW"/>
        </w:rPr>
        <w:t xml:space="preserve">إحياء جهود علماء المذاهب الاربعة وربطها بالأدلة </w:t>
      </w:r>
    </w:p>
    <w:p w14:paraId="2E70C660" w14:textId="77777777" w:rsidR="00C11C4E" w:rsidRDefault="00C11C4E" w:rsidP="00775A91">
      <w:pPr>
        <w:rPr>
          <w:rtl/>
        </w:rPr>
      </w:pPr>
      <w:r>
        <w:rPr>
          <w:rFonts w:hint="cs"/>
          <w:rtl/>
        </w:rPr>
        <w:t xml:space="preserve">(5) الاهتمام بعلم الفقه المقارن ودوره في بناء الجامعة الفقهية الكبرى لأهل السنّة والجماعة </w:t>
      </w:r>
    </w:p>
    <w:p w14:paraId="37770ADF" w14:textId="77777777" w:rsidR="00C11C4E" w:rsidRDefault="00C11C4E" w:rsidP="00775A91">
      <w:pPr>
        <w:rPr>
          <w:rtl/>
        </w:rPr>
      </w:pPr>
      <w:r>
        <w:rPr>
          <w:rFonts w:hint="cs"/>
          <w:rtl/>
        </w:rPr>
        <w:t xml:space="preserve">(6) الاهتمام بعلم أصول الفقه ودوره في بناء الجامعة الفقهية الكبرى لأهل السنّة والجماعة </w:t>
      </w:r>
    </w:p>
    <w:p w14:paraId="6CE8D71D" w14:textId="77777777" w:rsidR="00C11C4E" w:rsidRDefault="00C11C4E" w:rsidP="00775A91">
      <w:pPr>
        <w:rPr>
          <w:rtl/>
        </w:rPr>
      </w:pPr>
      <w:r>
        <w:rPr>
          <w:rFonts w:hint="cs"/>
          <w:rtl/>
        </w:rPr>
        <w:t>(7) الاهتمام بعلم القواعد الفقهية ودوره في بناء الجامعة الفقهية الكبرى لأهل السنّة والجماعة</w:t>
      </w:r>
    </w:p>
    <w:p w14:paraId="3B916607" w14:textId="77777777" w:rsidR="00C11C4E" w:rsidRDefault="00C11C4E" w:rsidP="00775A91">
      <w:pPr>
        <w:rPr>
          <w:rtl/>
          <w:lang w:bidi="ar-KW"/>
        </w:rPr>
      </w:pPr>
      <w:r>
        <w:rPr>
          <w:rFonts w:hint="cs"/>
          <w:rtl/>
          <w:lang w:bidi="ar-KW"/>
        </w:rPr>
        <w:t xml:space="preserve">(8) الاهتمام بدراسة الأنظمة الإسلامية وإدخال دراسة أنظمة الإسلام ضمن دراسة الفقه </w:t>
      </w:r>
    </w:p>
    <w:p w14:paraId="5403E2FF" w14:textId="77777777" w:rsidR="00C11C4E" w:rsidRDefault="00C11C4E" w:rsidP="00775A91">
      <w:pPr>
        <w:rPr>
          <w:rtl/>
        </w:rPr>
      </w:pPr>
      <w:r>
        <w:rPr>
          <w:rFonts w:hint="cs"/>
          <w:rtl/>
          <w:lang w:bidi="ar-KW"/>
        </w:rPr>
        <w:t xml:space="preserve">(9) الاهتمام بدراسة </w:t>
      </w:r>
      <w:r>
        <w:rPr>
          <w:rFonts w:hint="cs"/>
          <w:rtl/>
        </w:rPr>
        <w:t>علم السياسة الشرعية من منظور فقهي صحيح متوازن</w:t>
      </w:r>
      <w:r>
        <w:rPr>
          <w:rFonts w:hint="cs"/>
          <w:rtl/>
          <w:lang w:bidi="ar-KW"/>
        </w:rPr>
        <w:t xml:space="preserve"> </w:t>
      </w:r>
    </w:p>
    <w:p w14:paraId="34284347" w14:textId="77777777" w:rsidR="00C11C4E" w:rsidRDefault="00C11C4E" w:rsidP="00775A91">
      <w:pPr>
        <w:rPr>
          <w:rtl/>
          <w:lang w:bidi="ar-KW"/>
        </w:rPr>
      </w:pPr>
      <w:r>
        <w:rPr>
          <w:rFonts w:hint="cs"/>
          <w:rtl/>
        </w:rPr>
        <w:t xml:space="preserve">(10) مبادئ </w:t>
      </w:r>
      <w:r>
        <w:rPr>
          <w:rFonts w:hint="cs"/>
          <w:rtl/>
          <w:lang w:bidi="ar-KW"/>
        </w:rPr>
        <w:t>التجديد المنشود في علم الفقه الإسلامي</w:t>
      </w:r>
    </w:p>
    <w:p w14:paraId="07A9D130" w14:textId="77777777" w:rsidR="00C11C4E" w:rsidRDefault="00C11C4E" w:rsidP="00775A91">
      <w:pPr>
        <w:jc w:val="center"/>
        <w:rPr>
          <w:rtl/>
          <w:lang w:bidi="ar-KW"/>
        </w:rPr>
      </w:pPr>
      <w:r>
        <w:rPr>
          <w:rFonts w:hint="cs"/>
          <w:rtl/>
          <w:lang w:bidi="ar-KW"/>
        </w:rPr>
        <w:t>***</w:t>
      </w:r>
    </w:p>
    <w:p w14:paraId="18CAE27A" w14:textId="77777777" w:rsidR="00C11C4E" w:rsidRDefault="00C11C4E" w:rsidP="00775A91">
      <w:pPr>
        <w:rPr>
          <w:rFonts w:eastAsia="Times New Roman"/>
          <w:b/>
          <w:bCs/>
          <w:kern w:val="0"/>
          <w:sz w:val="36"/>
          <w:szCs w:val="36"/>
          <w:highlight w:val="yellow"/>
          <w:u w:val="single"/>
          <w:rtl/>
        </w:rPr>
      </w:pPr>
    </w:p>
    <w:p w14:paraId="3A5F1319" w14:textId="77777777" w:rsidR="00C11C4E" w:rsidRDefault="00C11C4E" w:rsidP="00775A91">
      <w:pPr>
        <w:rPr>
          <w:kern w:val="0"/>
          <w:rtl/>
        </w:rPr>
      </w:pPr>
      <w:r>
        <w:rPr>
          <w:rFonts w:eastAsia="Times New Roman" w:hint="cs"/>
          <w:b/>
          <w:bCs/>
          <w:kern w:val="0"/>
          <w:sz w:val="36"/>
          <w:szCs w:val="36"/>
          <w:highlight w:val="yellow"/>
          <w:u w:val="single"/>
          <w:rtl/>
        </w:rPr>
        <w:t>[المفتاح الأول]:</w:t>
      </w:r>
      <w:r>
        <w:rPr>
          <w:rFonts w:eastAsia="Times New Roman" w:hint="cs"/>
          <w:bCs/>
          <w:kern w:val="0"/>
          <w:sz w:val="40"/>
          <w:szCs w:val="40"/>
          <w:rtl/>
        </w:rPr>
        <w:t xml:space="preserve"> </w:t>
      </w:r>
      <w:r>
        <w:rPr>
          <w:rFonts w:hint="cs"/>
          <w:b/>
          <w:bCs/>
          <w:kern w:val="0"/>
          <w:u w:val="single"/>
          <w:rtl/>
        </w:rPr>
        <w:t>الشريعة أوسع من الفقه</w:t>
      </w:r>
      <w:r>
        <w:rPr>
          <w:rFonts w:hint="cs"/>
          <w:kern w:val="0"/>
          <w:rtl/>
        </w:rPr>
        <w:t xml:space="preserve"> : </w:t>
      </w:r>
      <w:r>
        <w:rPr>
          <w:rFonts w:eastAsia="Times New Roman" w:hint="cs"/>
          <w:color w:val="0A0A0A"/>
          <w:kern w:val="0"/>
          <w:rtl/>
        </w:rPr>
        <w:t>الشريعة هي النصوص الشرعية الأصلية الموحى بها من الله، بينما الفقه هو فهم الفقهاء لهذه النصوص واستخراج الأحكام منها،</w:t>
      </w:r>
      <w:r>
        <w:rPr>
          <w:rFonts w:hint="cs"/>
          <w:kern w:val="0"/>
          <w:rtl/>
        </w:rPr>
        <w:t xml:space="preserve"> </w:t>
      </w:r>
      <w:r>
        <w:rPr>
          <w:rFonts w:hint="cs"/>
          <w:color w:val="333333"/>
          <w:kern w:val="0"/>
          <w:shd w:val="clear" w:color="auto" w:fill="FFFFFF"/>
          <w:rtl/>
        </w:rPr>
        <w:t>فالشريعة تتمثل بالأحكام المنزلة من الله، أمّا الفقه فيتمثل بالأحكام التي استخلصها الفقهاء من نصوص الكتاب والسنّة أو بالدلائل الاجتهادية، كالقياس، والمصالح المرسلة، وأقوال الصحابة، فــ (الشريعة): عامةٌ، و(الفقه): خاصٌ، و(الشريعة): صحيحةٌ كلّها، أمّا (الفقه): فقد يخطئ أحياناً بسبب اجتهاد الفقهاء في أحكامه، و(</w:t>
      </w:r>
      <w:r>
        <w:rPr>
          <w:rFonts w:hint="cs"/>
          <w:kern w:val="0"/>
          <w:rtl/>
        </w:rPr>
        <w:t xml:space="preserve">الشريعة): </w:t>
      </w:r>
      <w:r>
        <w:rPr>
          <w:rFonts w:hint="cs"/>
          <w:color w:val="333333"/>
          <w:kern w:val="0"/>
          <w:shd w:val="clear" w:color="auto" w:fill="FFFFFF"/>
          <w:rtl/>
        </w:rPr>
        <w:t xml:space="preserve">تطلق بصفةٍ خاصةٍ على كلّ ما شرعه الله من الأحكام العملية فقط دون الأخلاقية والاعتقادية، أمّا الفقه فهو العلم بالأحكام العملية الشرعية المستنبطة من الأدلة التفصيلية، </w:t>
      </w:r>
      <w:r>
        <w:rPr>
          <w:rFonts w:hint="cs"/>
          <w:kern w:val="0"/>
          <w:rtl/>
        </w:rPr>
        <w:t xml:space="preserve">فإذا أصاب الفقهاء الحق في فهمهم كان الفقه موافقًا للشريعة من هذه الحيثية، وإذا أخطأوا لم يخرج اجتهادهم عن الفقه، وإن كان ليس من الشريعة حتمًا، فلا يُعَد من الشريعة إلا ما أصاب فيه المجتهدون فقط، والفقه مأخوذ من الشريعة الإلهية، فالفقه علمٌ شرعي مبني على نصوص الشريعة، وعلى عمل العقل في </w:t>
      </w:r>
      <w:r>
        <w:rPr>
          <w:rFonts w:hint="cs"/>
          <w:kern w:val="0"/>
          <w:rtl/>
        </w:rPr>
        <w:lastRenderedPageBreak/>
        <w:t>استنباط الأحكام مقيدا بالأصول الشرعية في الاستدلال، فالشريعة الإسلامية بهذا المعنى مُلْزِمة للبشرية كافة، بخلاف الفقه المًستَنبَط من الأدلة الشرعية عن طريق اجتهاد المجتهدين؛ فرأي أي مجتهد لا يُلزِم مجتهداً آخر، والفقه قد يُعالج مشكلات المجتمع في زمان أو مكان بعلاج يُمكن ألا يَصْلُح لمشكلات زمان أو مكان آخر، بخلاف الشريعة الكاملة الصالحة لكل زمان ومكان،</w:t>
      </w:r>
    </w:p>
    <w:p w14:paraId="6C6C896F" w14:textId="77777777" w:rsidR="00C11C4E" w:rsidRDefault="00C11C4E" w:rsidP="00775A91">
      <w:pPr>
        <w:rPr>
          <w:kern w:val="0"/>
          <w:rtl/>
        </w:rPr>
      </w:pPr>
      <w:r>
        <w:rPr>
          <w:rFonts w:eastAsia="Times New Roman" w:hint="cs"/>
          <w:b/>
          <w:bCs/>
          <w:kern w:val="0"/>
          <w:sz w:val="36"/>
          <w:szCs w:val="36"/>
          <w:highlight w:val="yellow"/>
          <w:u w:val="single"/>
          <w:rtl/>
        </w:rPr>
        <w:t>[المفتاح الثاني]:</w:t>
      </w:r>
      <w:r>
        <w:rPr>
          <w:rFonts w:eastAsia="Times New Roman" w:hint="cs"/>
          <w:bCs/>
          <w:kern w:val="0"/>
          <w:sz w:val="40"/>
          <w:szCs w:val="40"/>
          <w:rtl/>
        </w:rPr>
        <w:t xml:space="preserve"> </w:t>
      </w:r>
      <w:r>
        <w:rPr>
          <w:rFonts w:hint="cs"/>
          <w:b/>
          <w:bCs/>
          <w:kern w:val="0"/>
          <w:u w:val="single"/>
          <w:rtl/>
        </w:rPr>
        <w:t xml:space="preserve">لماذا المذاهب الفقهية الأربعة في فهم الشريعة: </w:t>
      </w:r>
      <w:r>
        <w:rPr>
          <w:rFonts w:hint="cs"/>
          <w:kern w:val="0"/>
          <w:rtl/>
        </w:rPr>
        <w:t xml:space="preserve">استقرت المذاهب الفقهية الأربعة ببركة صدق وعلم ونبوغ مؤسسيها، ثم بسبب جهود تلامذة الأئمة الأربعة، وهم علماء فحول استطاعوا بجهودهم استكمال بناء المذاهب الفقهية حتى صارت جامعات علمية عميقة تضم كل مسائل وأحكام الفقه وأصول الفقه والقواعد الفقهية المتعلقة بالمذهب، وفي هذه المرحلة تلقى المسلمون في مشارق الأرض ومغاربها المذاهب الأربعة بالقبول، وراجت بينهم، وأصبحت العمود الفقري للفقه الإسلامي، ولم يعد الفقهاء بحاجة إلى مذاهب جديدة مُحدَثة ؛ بل انصرفوا إلى الاجتهاد داخل المذاهب المستقرة، وفق أصولها الصحيحة التي استنبطها الأئمة الأربعة المجتهدين، وانصرفوا كذلك إلى خدمة المذاهب، وذلك بجمع أقوال الأئمة وترتيبها ووضع أصولها وقواعدها، كما قاموا بتعليل الأحكام وحشد الأدلة النقلية والعقلية لها؛ ومناظرة أقوال المذاهب الأخرى من خلال مناقشة أدلتهم والجواب عنها والرد على اعتراضاتهم، كما قاموا بتحقيق المذاهب من خلال الترجيح بين الروايات والأقوال فيها، وفق أصول المذهب وقواعده ومآخذه وطريقته في الاستنباط ووفق القواعد الشرعية الكلية ومقاصدها العامة، وهكذا ارتفع بناء الفقه عاليا متمثلا في بناء المذاهب الفقهية الرصينة، التي تمثل في مجموعها وجهات النظر المتعددة للشريعة والفقه الإسلامي الشامل المتكامل الصالح لكل زمان ومكان، لقد مال الفقهاء إلى الاكتفاء بالمذاهب الأربعة: لأسباب عديدة منها: (السبب الأول):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(السبب الثاني): صعوبة شروط التأهل لمرتبة الاجتهاد، حيث تقصر الهمم عن بلوغ رتبة الاجتهاد، وقد بين العلماء الضوابط والشروط التي يصل بها الفقيه إلى مرتبة الاجتهاد المطلق، (السبب الثالث):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(السبب الرابع): تجرؤ كثير من مدّعي العلم على الفتيا، </w:t>
      </w:r>
      <w:r>
        <w:rPr>
          <w:rFonts w:hint="cs"/>
          <w:kern w:val="0"/>
          <w:rtl/>
        </w:rPr>
        <w:lastRenderedPageBreak/>
        <w:t xml:space="preserve">وقولهم هؤلاء رجال ونحن رجال مثلهم، وهذا ما أجبر العلماء على الاحتياط وضبط الأمور، وسد الذرائع لئلا يدخل في باب الاجتهاد من ليس من أهله، (السبب الخامس):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Pr>
          <w:rFonts w:hint="cs"/>
          <w:kern w:val="0"/>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الوقت الذي يتم فيه تدريس أصول الفقه والقواعد الفقهية المتعلقة بالمذهب،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 والحقيقة التي لا مراء فيها هي: </w:t>
      </w:r>
      <w:r>
        <w:rPr>
          <w:rFonts w:hint="cs"/>
          <w:kern w:val="0"/>
          <w:rtl/>
        </w:rPr>
        <w:t xml:space="preserve">تقارب المذاهب الفقهية حتى كأنّها اجتهادات في إطار مذهب واحد يمثل المذهب الفقهي الواسع لأهل السنّة والجماعة: وأسباب ذلك تتمثل في: (أ) أنّ كل الأئمة والفقهاء أبناء مدرسة واحدة هي مدرسة أهل السنة والجماعة، عقيدتهم واحدة، ومنطلقاتهم الكبرى وأصولهم الفقهية تكاد تكون واحدة تتمثل في: الكتاب، والسنة، والإجماع، والقياس، فكلهم يأخذ بها، ويقيم بناءه الفقهي على أساسها، وبالتالي فإن أكثر اختلافهم هو في اطار فهم محتملات النصوص التي تقبل الوجوه المتعددة وبالتالي صارت أقوالهم تمثل المرجعية الواسعة في الفقه في إطار الجامعة الكلية (أهل السنّة والجماعة الناجية)، (ب) الأئمة الكبار مؤسسي المذاهب أخذ بعضهم من بعض، وتتلمذ بعضهم على بعض، فأبو حنيفة ومالك كانا يلتقيان في مواسم الحج، ويتناقشان في أصعب مسائل الفقه، وتلامذة أبي حنيفة رحلوا إلى الإمام مالك وأخذوا عنه، فأبو يوسف رحل إلى الإمام مالك، واستفتاه وأخذ عنه، والإمام محمد بن الحسن صاحب أبي حنيفة روى عن الإمام مالك موطأه، والشافعي تتلمذ على مالك ومحمد بن الحسن، وأحمد تتلمذ على يد الشافعي سنوات عديدة، وأخذ علم مالك من </w:t>
      </w:r>
      <w:r>
        <w:rPr>
          <w:rFonts w:hint="cs"/>
          <w:kern w:val="0"/>
          <w:rtl/>
        </w:rPr>
        <w:lastRenderedPageBreak/>
        <w:t>أهل المدينة وعلم أبي حنيفة من أهل العراق، وكان يأخذ من كل تلك الروافد الفقهية، حتى أنّه لا يكاد ينفرد عن الثلاثة إلا في أقل المسائل، (ت) المتدبر لمسيرة تطور علوم الفقه وبناء المذاهب الفقهية ذلك البناء الشامخ، يجد أنّ أقوال وآراء أكثر الأئمة المجتهدين على مر عصور الإسلام السابقة لعصر بناء 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 أهل السنّة والجماعة إلا وهو مدون في المذاهب الأربعة (ث) بسبب اكتمال الأئمة الأربعة في مجال الفقه والاجتهاد، فإن أكثر اختلافهم اختلاف تعدد واختلاف توافق لا اختلاف تضاد، وأكثره تابع لكون ألفاظ الكتاب والسنّة قد تحمل معاني عدة في اللغة العربية وبالتالي فإن الفتوى ستتعدد بسبب تعدد المعاني التي ترمي إليها الألفاظ والتراكيب اللغوية التابعة لاتساع اللغة العربية واتساع معانيها وبلاغتها، وهكذا شاء الله تعالى أن يجمع موسوعة الفقه على منهاج أهل السنّة والجماعة الناجية في أقوال المذاهب الأربعة، ولهذه الأسباب فقد حظيت المذاهب الأربعة بقبول واسع لدى المسلمين وجاء فترات للأمة وتتابعت القرون قرنا وراء قرن لا تكاد تجد فقيها في الأمة الإسلامية إلا وهو ينتسب لمذهب منها،</w:t>
      </w:r>
    </w:p>
    <w:p w14:paraId="1AE161FC" w14:textId="77777777" w:rsidR="00C11C4E" w:rsidRDefault="00C11C4E" w:rsidP="00775A91">
      <w:pPr>
        <w:rPr>
          <w:b/>
          <w:rtl/>
        </w:rPr>
      </w:pPr>
      <w:r>
        <w:rPr>
          <w:rFonts w:eastAsia="Times New Roman" w:hint="cs"/>
          <w:b/>
          <w:bCs/>
          <w:kern w:val="0"/>
          <w:sz w:val="36"/>
          <w:szCs w:val="36"/>
          <w:highlight w:val="yellow"/>
          <w:u w:val="single"/>
          <w:rtl/>
        </w:rPr>
        <w:t>[المفتاح الثالث]:</w:t>
      </w:r>
      <w:r>
        <w:rPr>
          <w:rFonts w:eastAsia="Times New Roman" w:hint="cs"/>
          <w:bCs/>
          <w:kern w:val="0"/>
          <w:sz w:val="40"/>
          <w:szCs w:val="40"/>
          <w:rtl/>
        </w:rPr>
        <w:t xml:space="preserve"> </w:t>
      </w:r>
      <w:r>
        <w:rPr>
          <w:rFonts w:hint="cs"/>
          <w:bCs/>
          <w:u w:val="single"/>
          <w:rtl/>
          <w:lang w:bidi="ar-KW"/>
        </w:rPr>
        <w:t>تفعيل ضوابط الانتساب الصحيحة إلى المذاهب الفقهية الأربعة</w:t>
      </w:r>
      <w:r>
        <w:rPr>
          <w:rFonts w:hint="cs"/>
          <w:bCs/>
          <w:rtl/>
          <w:lang w:bidi="ar-KW"/>
        </w:rPr>
        <w:t xml:space="preserve">: </w:t>
      </w:r>
      <w:r>
        <w:rPr>
          <w:rFonts w:hint="cs"/>
          <w:b/>
          <w:bCs/>
          <w:rtl/>
        </w:rPr>
        <w:t>لقد وضع الفقهاء ضوابط الانتساب للمذاهب الفقهية الأربعة، ف</w:t>
      </w:r>
      <w:r>
        <w:rPr>
          <w:rFonts w:hint="cs"/>
          <w:rtl/>
        </w:rPr>
        <w:t xml:space="preserve">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(1) أنّه يجوز اتباع مذهب من هذه المذاهب الأربعة ولكنه ليس واجبا شرعاً، وإنما هو من قبيل وضع الضوابط الفقهية لتلقي الفقه </w:t>
      </w:r>
      <w:r>
        <w:rPr>
          <w:rFonts w:hint="cs"/>
          <w:rtl/>
        </w:rPr>
        <w:lastRenderedPageBreak/>
        <w:t xml:space="preserve">على أحسن وجه ممكن، لأنّه من الصعب جدا أن يكون في الفقه مثل تلك المدارس التي شارك في بناء صرحها الآلاف من الأدمغة التي لا يتيسر جمعها مرة أخرى، (2) التزام مذهب بعينه من المذاهب الأربعة ليس واجبا ألزمنا الله به، وإنما هو من باب أخذ العلم من طريقه الصحيح وأهله المتخصصين فيه، (3) المذاهب الأربعة متكافئة، وعلى ذلك يجوز تقليد أي واحد من هؤلاء الأئمة فكلهم على خير، (4) من التزم مذهبا 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(5)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(6)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(9) دعوى البعض بطلب الفقه عن طريق دراسة الحديث، دون تقيد بأحد المذاهب الأربعة المؤصلة تنكب عن طريق الفقهاء وعودة بالعلم إلى الوراء، وهل سيلغ في علم الحديث </w:t>
      </w:r>
      <w:r>
        <w:rPr>
          <w:rFonts w:hint="cs"/>
          <w:rtl/>
        </w:rPr>
        <w:lastRenderedPageBreak/>
        <w:t xml:space="preserve">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غير مؤهل للاجتهاد،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(10)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w:t>
      </w:r>
      <w:r>
        <w:rPr>
          <w:rFonts w:hint="cs"/>
          <w:rtl/>
        </w:rPr>
        <w:lastRenderedPageBreak/>
        <w:t xml:space="preserve">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احتياج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وأن أتباعهم على الجادة علموا أنّهم أهل الذكر، وأطاعوا الله تعالى في قوله تعالى: {فَاسْأَلُوا أَهْلَ الذِّكْرِ إِنْ كُنْتُمْ لَا تَعْلَمُونَ} [النحل: 43]، وليس معنى ذلك الزام هؤلاء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وما يلفظ من قول إلا لديه رقيب عتيد،  </w:t>
      </w:r>
      <w:r w:rsidRPr="001E25AD">
        <w:rPr>
          <w:rFonts w:hint="cs"/>
          <w:rtl/>
        </w:rPr>
        <w:t>إنّ 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w:t>
      </w:r>
      <w:r>
        <w:rPr>
          <w:rFonts w:hint="cs"/>
          <w:rtl/>
        </w:rPr>
        <w:t xml:space="preserve">، إنّ الجامعة الفقهية المعبرة عن فقه أهل السنّة والجماعة، على اختلاف مذاهب هذا الفقه: لا يوجد فيها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ومن أهم مميزات الاختلافات الفقهية أنّها لا تضعف أبداً الكيان الواحد للأمة الإسلامية الواحدة، لأن ميدانها هو الفروع، الذي لا يزال الناس فيه مختلفين، فاختلافاتها سنة وقانون إلهيّ لا تبديل له ولا تحويل، وهي اختلافات تعدد وتنوع في إطار الشريعة الإسلامية الواحدة، أي تنوع في الاجتهاد الفقهي في إطار الشريعة </w:t>
      </w:r>
      <w:r>
        <w:rPr>
          <w:rFonts w:hint="cs"/>
          <w:rtl/>
        </w:rPr>
        <w:lastRenderedPageBreak/>
        <w:t xml:space="preserve">الواحدة، التي هي وضع إلهي ثابت، كما أنّ تجاوزُ هذه الاختلافات الفقهية أمر مستحيل، لتعدد الأدلة والاحتمالات والأفهام، ومحاولة جمعها على قول واحد من أكبر الخطأ، لأنه يضر بالميزة التي حبى الله تعالى بها الفقه ألا وهي (السعة والرحمة والصلاحية لكل زمان ومكان)، فيتجه به إلى الضيق وضياع الجهد فيما لا يمكن تحقيقه أبدا، ورحم الله تعالى مالكاً وقد عرض الخليفة العباسي أن يحمل الناسَ على الموطأ فأبى، وما ذاك إلا لأنّه يعلم أنّ اختلاف الأمة في الفقه وفي الفروع رحمة بالغة وسعة تغطي الزمان والمكان، فـــ الذي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5378C15C" w14:textId="77777777" w:rsidR="00C11C4E" w:rsidRDefault="00C11C4E" w:rsidP="00775A91">
      <w:pPr>
        <w:rPr>
          <w:rFonts w:eastAsia="MS Mincho"/>
          <w:rtl/>
          <w:lang w:bidi="ar-KW"/>
        </w:rPr>
      </w:pPr>
      <w:r>
        <w:rPr>
          <w:rFonts w:eastAsia="Times New Roman" w:hint="cs"/>
          <w:b/>
          <w:bCs/>
          <w:kern w:val="0"/>
          <w:sz w:val="36"/>
          <w:szCs w:val="36"/>
          <w:highlight w:val="yellow"/>
          <w:u w:val="single"/>
          <w:rtl/>
        </w:rPr>
        <w:t>[المفتاح الرابع]:</w:t>
      </w:r>
      <w:r>
        <w:rPr>
          <w:rFonts w:eastAsia="Times New Roman" w:hint="cs"/>
          <w:kern w:val="0"/>
          <w:rtl/>
        </w:rPr>
        <w:t xml:space="preserve"> </w:t>
      </w:r>
      <w:r>
        <w:rPr>
          <w:rFonts w:eastAsia="Times New Roman" w:hint="cs"/>
          <w:b/>
          <w:bCs/>
          <w:kern w:val="0"/>
          <w:u w:val="single"/>
          <w:rtl/>
        </w:rPr>
        <w:t xml:space="preserve">ضرورة </w:t>
      </w:r>
      <w:r>
        <w:rPr>
          <w:rFonts w:hint="cs"/>
          <w:b/>
          <w:bCs/>
          <w:u w:val="single"/>
          <w:rtl/>
          <w:lang w:bidi="ar-KW"/>
        </w:rPr>
        <w:t xml:space="preserve">إحياء جهود علماء المذاهب الاربعة وربطها بالأدلة </w:t>
      </w:r>
      <w:r>
        <w:rPr>
          <w:rFonts w:hint="cs"/>
          <w:b/>
          <w:bCs/>
          <w:rtl/>
          <w:lang w:bidi="ar-KW"/>
        </w:rPr>
        <w:t xml:space="preserve">: </w:t>
      </w:r>
      <w:r>
        <w:rPr>
          <w:rFonts w:hint="cs"/>
          <w:rtl/>
          <w:lang w:bidi="ar-KW"/>
        </w:rPr>
        <w:t xml:space="preserve">إنّ أهم معالم التجديد المنشود في علم الفقه الإسلامي أن نربط أقوال الأئمة الفقهاء بالأدلة من الكتاب والسنّة، وهذا الامر غاية في الاهمية وذلك لانّ الله تعالى تعبدنا بأدلة الكتاب والسنّة، وإنما حفظ المتون الفقهية طريقة تربوية سليمة للإلمام بكافة أبواب الفقه في وقت قصير، ومن ثم التوجه إلى شروحها التي قام بها الأئمة الفقهاء الثقات، حتى يكون طالب علم الفقه على دراية واسعة بالأحكام الفقهية، ولكن الرسوخ في العلم والتمكن فيه يتناول </w:t>
      </w:r>
      <w:r>
        <w:rPr>
          <w:rFonts w:eastAsia="MS Mincho" w:hint="cs"/>
          <w:rtl/>
        </w:rPr>
        <w:t xml:space="preserve">معرفة الحكم بدليله، فالعلم الشرعي الحقيقي هو معرفة الحكم بدليله من الكتاب أو السنة، </w:t>
      </w:r>
      <w:r>
        <w:rPr>
          <w:rFonts w:hint="cs"/>
          <w:rtl/>
          <w:lang w:bidi="ar-KW"/>
        </w:rPr>
        <w:t xml:space="preserve">وطالب علم الفقه الراسخ في أشد الحاجة بعد حفظ المتون الفقهية، ومعرفة شروح الفقهاء عليها إلى معرفة أدلة الأحكام الفقهية، ولعل من أهم أسباب انتشار كتب </w:t>
      </w:r>
      <w:r>
        <w:rPr>
          <w:rFonts w:hint="cs"/>
          <w:rtl/>
        </w:rPr>
        <w:t>آيات الأحكام: ككتاب (أحكام القرآن) لابن العربي، وكتب أحاديث الأحكام: ككتاب: (بلوغ المرام من أدلة الأحكام) لأحمد بن علي بن حجر العسقلاني، وشروحه: كسبل السلام شرح بلوغ المرام للصنعاني، وكتاب (منتقى الأخبار من أحاديث سيد الأخيار) لمجد الدين أبي البركات بن تيمية، وشرحه (نيل الأوطار شرح منتقى الأخبار) للشوكاني،</w:t>
      </w:r>
      <w:r>
        <w:rPr>
          <w:rFonts w:eastAsia="MS Mincho" w:hint="cs"/>
          <w:rtl/>
        </w:rPr>
        <w:t xml:space="preserve"> و</w:t>
      </w:r>
      <w:r>
        <w:rPr>
          <w:rFonts w:hint="cs"/>
          <w:rtl/>
          <w:lang w:bidi="ar-KW"/>
        </w:rPr>
        <w:t>لعل من أهم أسباب انتشار تلك الكتب</w:t>
      </w:r>
      <w:r>
        <w:rPr>
          <w:rFonts w:eastAsia="MS Mincho" w:hint="cs"/>
          <w:rtl/>
          <w:lang w:bidi="ar-KW"/>
        </w:rPr>
        <w:t xml:space="preserve"> هو اهتمامها </w:t>
      </w:r>
      <w:r>
        <w:rPr>
          <w:rFonts w:hint="cs"/>
          <w:rtl/>
          <w:lang w:bidi="ar-KW"/>
        </w:rPr>
        <w:t>بأدلة الكتاب والسنّة</w:t>
      </w:r>
      <w:r>
        <w:rPr>
          <w:rFonts w:eastAsia="MS Mincho" w:hint="cs"/>
          <w:rtl/>
          <w:lang w:bidi="ar-KW"/>
        </w:rPr>
        <w:t xml:space="preserve">، وعلى ذلك </w:t>
      </w:r>
      <w:r>
        <w:rPr>
          <w:rFonts w:hint="cs"/>
          <w:rtl/>
          <w:lang w:bidi="ar-KW"/>
        </w:rPr>
        <w:t>فإنّ أهم معالم التجديد المنشود في علم الفقه الإسلامي أن نربط أقوال الأئمة الفقهاء الأربعة الذين اكتملت آلة الفقه عندهم بالأدلة من الكتاب والسنّة،</w:t>
      </w:r>
      <w:r>
        <w:rPr>
          <w:rFonts w:eastAsia="MS Mincho" w:hint="cs"/>
          <w:rtl/>
          <w:lang w:bidi="ar-KW"/>
        </w:rPr>
        <w:t xml:space="preserve"> ولذلك فإنّ أنجح المتون الفقهية لدى مذاهب الفقه المعتمدة هي تلك المطرزة بأدلة الكتاب والسنّة، فإن ذلك سيمثل الفقه بأدلته، وهذا هو الفقه الراسخ،</w:t>
      </w:r>
    </w:p>
    <w:p w14:paraId="5A9EC4D5" w14:textId="77777777" w:rsidR="00C11C4E" w:rsidRDefault="00C11C4E" w:rsidP="00775A91">
      <w:pPr>
        <w:rPr>
          <w:rFonts w:eastAsia="Times New Roman"/>
          <w:bCs/>
          <w:kern w:val="0"/>
          <w:sz w:val="40"/>
          <w:szCs w:val="40"/>
          <w:highlight w:val="yellow"/>
          <w:u w:val="single"/>
          <w:rtl/>
        </w:rPr>
      </w:pPr>
      <w:r>
        <w:rPr>
          <w:rFonts w:eastAsia="Times New Roman" w:hint="cs"/>
          <w:b/>
          <w:bCs/>
          <w:kern w:val="0"/>
          <w:sz w:val="36"/>
          <w:szCs w:val="36"/>
          <w:highlight w:val="yellow"/>
          <w:u w:val="single"/>
          <w:rtl/>
        </w:rPr>
        <w:lastRenderedPageBreak/>
        <w:t>[المفتاح الخامس]:</w:t>
      </w:r>
      <w:r>
        <w:rPr>
          <w:rFonts w:eastAsia="Times New Roman" w:hint="cs"/>
          <w:kern w:val="0"/>
          <w:rtl/>
        </w:rPr>
        <w:t xml:space="preserve"> </w:t>
      </w:r>
      <w:r>
        <w:rPr>
          <w:rFonts w:eastAsia="Times New Roman" w:hint="cs"/>
          <w:b/>
          <w:bCs/>
          <w:kern w:val="0"/>
          <w:u w:val="single"/>
          <w:rtl/>
        </w:rPr>
        <w:t xml:space="preserve">ضرورة </w:t>
      </w:r>
      <w:r>
        <w:rPr>
          <w:rFonts w:hint="cs"/>
          <w:b/>
          <w:bCs/>
          <w:kern w:val="0"/>
          <w:u w:val="single"/>
          <w:rtl/>
          <w:lang w:bidi="ar-KW"/>
        </w:rPr>
        <w:t>الاهتمام بعلم الفقه المقارن</w:t>
      </w:r>
      <w:r>
        <w:rPr>
          <w:rFonts w:hint="cs"/>
          <w:kern w:val="0"/>
          <w:rtl/>
          <w:lang w:bidi="ar-KW"/>
        </w:rPr>
        <w:t xml:space="preserve">، وذلك لدوره المهم في </w:t>
      </w:r>
      <w:r>
        <w:rPr>
          <w:rFonts w:hint="cs"/>
          <w:kern w:val="0"/>
          <w:shd w:val="clear" w:color="auto" w:fill="FFFFFF"/>
          <w:rtl/>
        </w:rPr>
        <w:t xml:space="preserve">تكامل علم الفقه والتقريب بين المذاهب الفقهية الأربعة ونبذ العصبية لأحدها، وقد ظهر هذا العلم -علم الفقه المقارن- </w:t>
      </w:r>
      <w:r>
        <w:rPr>
          <w:rFonts w:hint="cs"/>
          <w:kern w:val="0"/>
          <w:rtl/>
        </w:rPr>
        <w:t xml:space="preserve">بعدما اكتملت مباني المذاهب، وهو يتناول: العلم بالآراء المختلفة في حكم المسألة الشرعية ودليل كل رأي فيه والترجيح بينها، </w:t>
      </w:r>
      <w:r>
        <w:rPr>
          <w:rFonts w:hint="cs"/>
          <w:b/>
          <w:bCs/>
          <w:kern w:val="0"/>
          <w:rtl/>
        </w:rPr>
        <w:t>وثمرة هذا العلم تتناول:</w:t>
      </w:r>
      <w:r>
        <w:rPr>
          <w:rFonts w:hint="cs"/>
          <w:kern w:val="0"/>
          <w:rtl/>
        </w:rPr>
        <w:t xml:space="preserve"> التعرف على أسباب اختلاف الفقهاء والمجتهدين،</w:t>
      </w:r>
      <w:r>
        <w:rPr>
          <w:rFonts w:hint="cs"/>
          <w:kern w:val="0"/>
          <w:rtl/>
          <w:lang w:bidi="ar-KW"/>
        </w:rPr>
        <w:t xml:space="preserve"> و</w:t>
      </w:r>
      <w:r>
        <w:rPr>
          <w:rFonts w:hint="cs"/>
          <w:kern w:val="0"/>
          <w:rtl/>
        </w:rPr>
        <w:t>التعرف على أدلة كل مجتهد حسب مدرسته الأصولية،</w:t>
      </w:r>
      <w:r>
        <w:rPr>
          <w:rFonts w:hint="cs"/>
          <w:kern w:val="0"/>
          <w:rtl/>
          <w:lang w:bidi="ar-KW"/>
        </w:rPr>
        <w:t xml:space="preserve"> و</w:t>
      </w:r>
      <w:r>
        <w:rPr>
          <w:rFonts w:hint="cs"/>
          <w:kern w:val="0"/>
          <w:rtl/>
        </w:rPr>
        <w:t>إمكانية المقارنة والموازنة والترجيح حسب قوة الدليل والبرهان، وأول من ألف في علمٍ الخلاف على حد علمي هو الإمام الشافعي، حيث ألف رسائل في الخلاف، ألحقها بكتابه (الأم) مثل: اختلاف أبي حنيفة وابن أبي ليلى، واختلاف الشافعي مع مالك،</w:t>
      </w:r>
      <w:r>
        <w:rPr>
          <w:rFonts w:hint="cs"/>
          <w:kern w:val="0"/>
          <w:rtl/>
          <w:lang w:bidi="ar-KW"/>
        </w:rPr>
        <w:t xml:space="preserve"> كما حوت الرسالة على مباحث قيمة في الخلاف والفقه المقارن، </w:t>
      </w:r>
      <w:r>
        <w:rPr>
          <w:rFonts w:hint="cs"/>
          <w:kern w:val="0"/>
          <w:rtl/>
        </w:rPr>
        <w:t xml:space="preserve">ثم ظهرت بعده كتب كثيرة في علم الخلاف منها: كتاب تأسيس النظر، وكتاب التعليقة في مسائل الخلاف بين الأمة كلاهما لأبي زيد الدبوسي الحنفي، وكتاب تذكرة الخلاف والنكت، لأبي إسحاق الشيرازي، وكتاب أحيلة العلماء في اختلاف الفقهاء، لأبي بكر الشاسي الشافعي، وعيون الأدلة، لأبي الحسن بن القصار المالكي، </w:t>
      </w:r>
      <w:r>
        <w:rPr>
          <w:rFonts w:hint="cs"/>
          <w:kern w:val="0"/>
          <w:rtl/>
          <w:lang w:bidi="ar-KW"/>
        </w:rPr>
        <w:t>وكتاب المجموع للنووي،</w:t>
      </w:r>
      <w:r>
        <w:rPr>
          <w:rFonts w:hint="cs"/>
          <w:kern w:val="0"/>
          <w:rtl/>
        </w:rPr>
        <w:t xml:space="preserve"> وكتاب المغني لابن قدامة، والمحلى لابن حزم الظاهري الأندلسي، </w:t>
      </w:r>
      <w:r>
        <w:rPr>
          <w:rFonts w:hint="cs"/>
          <w:kern w:val="0"/>
          <w:rtl/>
          <w:lang w:bidi="ar-KW"/>
        </w:rPr>
        <w:t>و</w:t>
      </w:r>
      <w:r>
        <w:rPr>
          <w:rFonts w:hint="cs"/>
          <w:kern w:val="0"/>
          <w:rtl/>
        </w:rPr>
        <w:t>بداية المجتهد ونهاية المقتصد لابن رشد المالكي الأندلسي، لقد ازدهر علم الفقه المقارن في الدراسات الفقهية المعاصرة، وظهرت مؤلفات مهمة في الفقه المقارن، توجت بظهور موسوعات مهمة في الفقه المقارن مثل</w:t>
      </w:r>
      <w:r>
        <w:rPr>
          <w:kern w:val="0"/>
        </w:rPr>
        <w:t>:</w:t>
      </w:r>
      <w:r>
        <w:rPr>
          <w:rStyle w:val="apple-converted-space"/>
          <w:rtl/>
        </w:rPr>
        <w:t xml:space="preserve"> </w:t>
      </w:r>
      <w:r>
        <w:rPr>
          <w:rFonts w:hint="cs"/>
          <w:kern w:val="0"/>
          <w:rtl/>
        </w:rPr>
        <w:t>الفقه على المذاهب الأربعة للجزيري،</w:t>
      </w:r>
      <w:r>
        <w:rPr>
          <w:rFonts w:hint="cs"/>
          <w:kern w:val="0"/>
          <w:rtl/>
          <w:lang w:bidi="ar-KW"/>
        </w:rPr>
        <w:t xml:space="preserve"> و</w:t>
      </w:r>
      <w:r>
        <w:rPr>
          <w:rFonts w:hint="cs"/>
          <w:kern w:val="0"/>
          <w:rtl/>
        </w:rPr>
        <w:t xml:space="preserve">الموسوعة الفقهية الكويتية، وقد بلغت خمسة وأربعون جزءاً، وكتاب فقه السنة، للسيد سابق </w:t>
      </w:r>
      <w:r>
        <w:rPr>
          <w:rFonts w:hint="cs"/>
          <w:kern w:val="0"/>
          <w:rtl/>
          <w:lang w:bidi="ar-KW"/>
        </w:rPr>
        <w:t xml:space="preserve">في جزئين، وكتاب </w:t>
      </w:r>
      <w:r>
        <w:rPr>
          <w:rFonts w:hint="cs"/>
          <w:kern w:val="0"/>
          <w:rtl/>
        </w:rPr>
        <w:t xml:space="preserve">موسوعة الفقه الإسلامي وأدلته، للدكتور وهبة الزحيلي، في عشرة أجزاء، </w:t>
      </w:r>
      <w:r>
        <w:rPr>
          <w:rFonts w:hint="cs"/>
          <w:b/>
          <w:bCs/>
          <w:kern w:val="0"/>
          <w:rtl/>
        </w:rPr>
        <w:t xml:space="preserve">هذا ومن أهم فوائد الفقه المقارن: </w:t>
      </w:r>
      <w:r>
        <w:rPr>
          <w:rFonts w:hint="cs"/>
          <w:kern w:val="0"/>
          <w:rtl/>
        </w:rPr>
        <w:t xml:space="preserve">الإلمام بالجامعة الفقهية الواسعة العريضة لأهل السنّة والجماعة، والإلمام بالموسوعة الفقهية لأقوال فقهاء اهل السنّة والجماعة، وبيان عظمة تلك المذاهب الفقهية وحرصها العظيم على تتبع أدلة الشرع الحنيف، وبيان سعة الشريعة الإسلامية ومرونتها وصلاحيتها لكل زمان ومكان مهما توالت العصور وتغيرت الظروف، والقضاء المبرم على العصبية المذهبية، حيث اتفاق الفقهاء على أنّ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واتفاقهم على أنّ المذاهب الأربعة متكافئة، واتفاقهم على أنّ من اتبع مذهباً فقهياً من المذاهب الأربعة لا يجوز له الطعن بغيره من المذاهب، ولا يجوز له التعصب من أجله، بمعنى أنّه الصواب ومن عداه خطأ، </w:t>
      </w:r>
      <w:r>
        <w:rPr>
          <w:rFonts w:hint="cs"/>
          <w:kern w:val="0"/>
          <w:rtl/>
        </w:rPr>
        <w:lastRenderedPageBreak/>
        <w:t xml:space="preserve">فهذا من التعصب المقيت الذى نهى عنه الشرع، واتفاقهم على أنّه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واتفاقهم على أنّ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w:t>
      </w:r>
      <w:r>
        <w:rPr>
          <w:rFonts w:hint="cs"/>
          <w:b/>
          <w:bCs/>
          <w:kern w:val="0"/>
          <w:rtl/>
        </w:rPr>
        <w:t xml:space="preserve">إنّ </w:t>
      </w:r>
      <w:r>
        <w:rPr>
          <w:rFonts w:hint="cs"/>
          <w:b/>
          <w:bCs/>
          <w:kern w:val="0"/>
          <w:shd w:val="clear" w:color="auto" w:fill="FFFFFF"/>
          <w:rtl/>
        </w:rPr>
        <w:t>للفقه المقارن دوره المهم في تكامل علم الفقه والتقريب بين المذاهب الفقهية الأربعة ونبذ العصبية لأحدها</w:t>
      </w:r>
      <w:r>
        <w:rPr>
          <w:rFonts w:hint="cs"/>
          <w:kern w:val="0"/>
          <w:shd w:val="clear" w:color="auto" w:fill="FFFFFF"/>
          <w:rtl/>
        </w:rPr>
        <w:t xml:space="preserve">، لأنّه </w:t>
      </w:r>
      <w:r>
        <w:rPr>
          <w:rFonts w:hint="cs"/>
          <w:kern w:val="0"/>
          <w:rtl/>
        </w:rPr>
        <w:t xml:space="preserve">يقضي على الجهل وينمي التواصل بينها، حيث يعتبر الجهل المتبادل بين المذاهب الإسلامية من أهم أسباب التنافر بين أتباعها ومقلديها، وبالتالي فإنّ علم الفقه المقارن يقدم معرفة جيدة بآراء المذاهب وأدلتها ومعتمد علمائها ومجتهديها وبذلك تتراجع دعاوى التعصب المذهبي بين اتباع المذاهب الفقهية الأربعة المتأصلة، </w:t>
      </w:r>
      <w:r>
        <w:rPr>
          <w:rFonts w:hint="cs"/>
          <w:kern w:val="0"/>
          <w:rtl/>
          <w:lang w:bidi="ar-KW"/>
        </w:rPr>
        <w:t xml:space="preserve">كما أنّ لهذا العلم دوره العظيم في </w:t>
      </w:r>
      <w:r>
        <w:rPr>
          <w:rFonts w:hint="cs"/>
          <w:kern w:val="0"/>
          <w:rtl/>
        </w:rPr>
        <w:t xml:space="preserve">التعرف على التراث الفقهي الإسلامي العظيم الذي يُعد بحق مفخرة أهل السنّة والجماعة أهل الفقه في الدين، كما أنّه يكشف أسباب اختلاف الفقهاء </w:t>
      </w:r>
      <w:r>
        <w:rPr>
          <w:rFonts w:hint="cs"/>
          <w:kern w:val="0"/>
          <w:rtl/>
          <w:lang w:bidi="ar-KW"/>
        </w:rPr>
        <w:t xml:space="preserve">ويؤصل لرفع الملام عنهم في اختلافهم، عند معرفة مآخذهم الفقهية، </w:t>
      </w:r>
      <w:r>
        <w:rPr>
          <w:rFonts w:hint="cs"/>
          <w:kern w:val="0"/>
          <w:rtl/>
        </w:rPr>
        <w:t xml:space="preserve">فإنّ من أهم ثمار ونتائج ممارسة المنهج المقارن في الفقه، هو تمكن الباحث أو المجتهد من التعرف بشكل دقيق وعلمي على أسباب اختلاف المجتهدين وأهل الرأي، سواء تعلق الأمر باختلاف الفهم أو مصادر الاستنباط، </w:t>
      </w:r>
      <w:r>
        <w:rPr>
          <w:rFonts w:hint="cs"/>
          <w:kern w:val="0"/>
          <w:rtl/>
          <w:lang w:bidi="ar-KW"/>
        </w:rPr>
        <w:t xml:space="preserve">كما يساعد علم الفقه المقارن </w:t>
      </w:r>
      <w:r>
        <w:rPr>
          <w:rFonts w:hint="cs"/>
          <w:kern w:val="0"/>
          <w:rtl/>
        </w:rPr>
        <w:t xml:space="preserve">على معرفة مساحات الاتفاق والاختلاف بين المذاهب، كما يكشف أن مسائل الشريعة ليست كلها عرضة للخلاف، بل فيها ما هو قطعي لا يدخله الخلاف أصلا، وفيها كليات الشريعة التي تضافرت على معناها النصوص واتفقت عليها الأمة قاطبة، وفيها الجزئيات المنصوصة التي لا يتعدد الفهم فيها لورودها في أقصى درجات الوضوح، وهي التي يقول فيها الفقهاء: لا اجتهاد مع النص، أو لا اجتهاد في مورد النص، وأما ما كان بخلاف ذلك فهو مما يدخله الخلاف، </w:t>
      </w:r>
      <w:r>
        <w:rPr>
          <w:rFonts w:hint="cs"/>
          <w:b/>
          <w:bCs/>
          <w:kern w:val="0"/>
          <w:rtl/>
        </w:rPr>
        <w:t>ومن فوائد علم الفقه المقارن:</w:t>
      </w:r>
      <w:r>
        <w:rPr>
          <w:rFonts w:hint="cs"/>
          <w:kern w:val="0"/>
          <w:rtl/>
        </w:rPr>
        <w:t xml:space="preserve"> أنّه يخفف من حدة التعصب المذهبي، لأن المقلد يكتشف أن المذهب المخالف له أدلته وبراهينه، المعتبرة، وأن المسألة فيها نظر وتأمل، وليس مقطوع فيها، وقد تدفعه قوة الدليل إلى الأخذ به، والتحرر من تقليد مذهبه في هذا الرأي، لذلك فالمنهج المقارن، يجعلنا: نختار من اجتهادات جميع المذاهب ما يتفق مع تطور الحياة، ويسر الشريعة،</w:t>
      </w:r>
      <w:r>
        <w:rPr>
          <w:rStyle w:val="apple-converted-space"/>
          <w:rFonts w:hint="cs"/>
          <w:kern w:val="0"/>
          <w:rtl/>
        </w:rPr>
        <w:t> </w:t>
      </w:r>
      <w:r>
        <w:rPr>
          <w:rFonts w:hint="cs"/>
          <w:b/>
          <w:bCs/>
          <w:kern w:val="0"/>
          <w:rtl/>
        </w:rPr>
        <w:t>ومن فوائد علم الفقه المقارن أيضا: ر</w:t>
      </w:r>
      <w:r>
        <w:rPr>
          <w:rFonts w:hint="cs"/>
          <w:kern w:val="0"/>
          <w:rtl/>
        </w:rPr>
        <w:t xml:space="preserve">فع الحرج </w:t>
      </w:r>
      <w:r>
        <w:rPr>
          <w:rFonts w:hint="cs"/>
          <w:kern w:val="0"/>
          <w:rtl/>
        </w:rPr>
        <w:lastRenderedPageBreak/>
        <w:t xml:space="preserve">على المكلف: هناك عدد من الآراء الاجتهادات فيها حرج وتشدد ظاهر وشذوذ، مع الفقه المقارن وعلم الخلاف نكتشف آراء اجتهادية أقل تشددا، وقد نهج فيها الأئمة نهج التسامح لما تذوقوه من مقاصد الشريعة ورغبتها في التساهل في هذه المسائل، وعدم إحراج المكلف بالتشدد فيها،، خصوصا عندما يصل الإتلاف في بعض المسائل إلى أن يحلل مذهب ويحرم آخر، فهاهنا لا بد من التعرف على الأدلة وقوتها والترجيح بين الأقوال، وتجاوز الأقوال الشاذة أو التي أصبحت شاذة بفعل تغير الأزمنة والواقع، </w:t>
      </w:r>
      <w:r>
        <w:rPr>
          <w:rFonts w:hint="cs"/>
          <w:b/>
          <w:bCs/>
          <w:kern w:val="0"/>
          <w:rtl/>
        </w:rPr>
        <w:t xml:space="preserve">ومن فوائد علم الفقه المقارن: </w:t>
      </w:r>
      <w:r>
        <w:rPr>
          <w:rFonts w:hint="cs"/>
          <w:kern w:val="0"/>
          <w:rtl/>
        </w:rPr>
        <w:t xml:space="preserve">دعم جهود تقنين الشريعة: هناك الآن جهود لتقنين الشريعة في العالم الإسلامي، والفقه المقارن يمكنه أن يلعب دورا مهما في دعم هذه الجهود، وتيسير عملية التقنين، بمساعدة الفقهاء على اختيار أفضل الأقوال وأكثرها انسجاما مع العصر، وهذا التقنين يفترض فيه أن يستفيد من التراث الفقهي لجميع المذاهب الفقهية بدون استثناء،، وهذه بدورها خطوة جادة نحو التقريب بين المذاهب الإسلامية، </w:t>
      </w:r>
      <w:r>
        <w:rPr>
          <w:rFonts w:hint="cs"/>
          <w:b/>
          <w:bCs/>
          <w:kern w:val="0"/>
          <w:rtl/>
        </w:rPr>
        <w:t xml:space="preserve">ومن فوائد علم الفقه المقارن: </w:t>
      </w:r>
      <w:r>
        <w:rPr>
          <w:rFonts w:hint="cs"/>
          <w:kern w:val="0"/>
          <w:rtl/>
        </w:rPr>
        <w:t>بناء النظريات الإسلامية في جميع المجالات: لا يمكن بناء نظرية إسلامية متكاملة تمثل الإسلام فعلا، بالاقتصار على التراث الفقهي لمذهب معين، بل لابد من إشراك جميع المذاهب في عملية بناء النظريات الإسلامية في جميع المجالات، والفقه المقارن يمكنه أن يساعد كثيرا في هذا المجال، لأن كتب الخلاف وكتب وموسوعات الفقه المقارن يمكن ان تضع بين يدي الباحث والمفكر المادة الكاملة والشاملة لآراء المذاهب والعلماء والمجتهدين حول أي موضوع، وبالتالي يتمكن من الاختيار بحرية من الأقوال والفتاوى والاجتهادات ما يساعده فعلا على بناء نظرية متكاملة في مجالات مطلوبة في الوقت الراهن، كنظربات علم السياسة الشرعية ونظريات أنظمة الدولة الإسلامية السياسية والاقتصادية والتربوية وغيرها مما تحتاجه الدول الحديثة اليوم،</w:t>
      </w:r>
    </w:p>
    <w:p w14:paraId="17F1F420" w14:textId="77777777" w:rsidR="00C11C4E" w:rsidRDefault="00C11C4E" w:rsidP="00775A91">
      <w:pPr>
        <w:rPr>
          <w:rtl/>
        </w:rPr>
      </w:pPr>
      <w:r>
        <w:rPr>
          <w:rFonts w:eastAsia="Times New Roman" w:hint="cs"/>
          <w:b/>
          <w:bCs/>
          <w:kern w:val="0"/>
          <w:sz w:val="36"/>
          <w:szCs w:val="36"/>
          <w:highlight w:val="yellow"/>
          <w:u w:val="single"/>
          <w:rtl/>
        </w:rPr>
        <w:t>[المفتاح السادس]:</w:t>
      </w:r>
      <w:r>
        <w:rPr>
          <w:rFonts w:eastAsia="Times New Roman" w:hint="cs"/>
          <w:kern w:val="0"/>
          <w:rtl/>
        </w:rPr>
        <w:t xml:space="preserve"> </w:t>
      </w:r>
      <w:r>
        <w:rPr>
          <w:rFonts w:eastAsia="Times New Roman" w:hint="cs"/>
          <w:b/>
          <w:bCs/>
          <w:kern w:val="0"/>
          <w:u w:val="single"/>
          <w:rtl/>
        </w:rPr>
        <w:t xml:space="preserve">ضرورة </w:t>
      </w:r>
      <w:r>
        <w:rPr>
          <w:rFonts w:hint="cs"/>
          <w:b/>
          <w:bCs/>
          <w:u w:val="single"/>
          <w:rtl/>
          <w:lang w:bidi="ar-KW"/>
        </w:rPr>
        <w:t>الاهتمام بعلم أصول الفقه</w:t>
      </w:r>
      <w:r>
        <w:rPr>
          <w:rFonts w:hint="cs"/>
          <w:rtl/>
          <w:lang w:bidi="ar-KW"/>
        </w:rPr>
        <w:t xml:space="preserve">، </w:t>
      </w:r>
      <w:r>
        <w:rPr>
          <w:rFonts w:eastAsia="MS Mincho" w:hint="cs"/>
          <w:rtl/>
        </w:rPr>
        <w:t xml:space="preserve">(أصول الفقه): هو العلم الذي التي يُبنى عليها الفقه، وإذا كان (الفقه): هو العلم بالأحكام الشرعية العملية (أحكام العبــادات والمعاملات) المستنبطة من أدلتها التفصيلية، فإنّ (أصول الفقه) هو: العلــم بالقواعـد والأدلـة الإجماليـة التـي تستنبط منها الأحكـام الشرعية العملية من أدلتها التفصيلية، من نصوص الكتاب والسنة والإجماع والقياس، وغيرها من أدلة الاجتهاد في معرفة أحكام الفقه، </w:t>
      </w:r>
      <w:r>
        <w:rPr>
          <w:rFonts w:eastAsia="MS Mincho" w:hint="cs"/>
          <w:b/>
          <w:bCs/>
          <w:rtl/>
        </w:rPr>
        <w:t xml:space="preserve">وتتمثل أهمية دراسة علم أصول الفقه </w:t>
      </w:r>
      <w:r>
        <w:rPr>
          <w:rFonts w:hint="cs"/>
          <w:rtl/>
        </w:rPr>
        <w:t xml:space="preserve">في: ضبط أصول الاستدلال وذلك ببيان الأدلة الصحيحة، والتعرف على الأصول التي بنيت عليها الأحكام الشرعية، ومعرفة الطريقة التي استنبط بها الأئمة المجتهدون أحكامهم والمقدرة على مقارنة آرائهم </w:t>
      </w:r>
      <w:r>
        <w:rPr>
          <w:rFonts w:hint="cs"/>
          <w:rtl/>
        </w:rPr>
        <w:lastRenderedPageBreak/>
        <w:t>ومذاهبهم، والتمكن من الحصول على قدرة يستطيع بها استخراج الأحكام الشرعية من أدلتها على أساس سليم، وتيسير عملية الاجتهاد وإعطاء الحوادث الجديدة ما يناسبها من الحكم، ومعرفة الأسباب التي أدت إلى وقوع الخلاف بين العلماء والتماس الأعذار لهم، وبيان ضوابط الفتوى وشروط المفتي وآدابه، والوقوف على سماحة الشريعة ويسرها , كما يفيد هذا العلم القيم المجتهدين في تطبيق قواعده ونظرياته الكلية على الأدلة التفصيلية، وبالتالي القدرة الصحيحة على استنباط الأحكام الشرعية بواسطة الأمور الاجتهادية كالقياس أو الاستحسان أو الاستصحاب أو الاستصلاح أو غيره، ويحميهم من التناقض، ويؤهلهم لاستنباط الأحكام الصحيحة للوقائع الجديدة من خلال النصوص المحدودة، ومن هنا يمكن القول بأنّ علم أصول الفقه سبيل شرعي من سبل بقاء الشريعة وجعلها صالحة لكل زمان ومكان</w:t>
      </w:r>
      <w:r>
        <w:rPr>
          <w:rFonts w:eastAsia="MS Mincho" w:hint="cs"/>
          <w:rtl/>
        </w:rPr>
        <w:t>، و</w:t>
      </w:r>
      <w:r>
        <w:rPr>
          <w:rFonts w:hint="cs"/>
          <w:rtl/>
        </w:rPr>
        <w:t xml:space="preserve">ثمرة علم أصول الفقه: هي إبعاد الخطأ عن المجتهد، وذلك بوضع الضوابط والعلامات على طريق الاجتهاد، فكما أن السائر في طريق يحتاج إلى الدلالات، فالفقيه من باب أولى يحتاج إلى علم أصول الفقه، في الإخبار عن حكم الله، فليس سهلاً أن يحكم الفقيه في شرع الله تعالى ويقول: هذا حلال وهذا حرام، وهذا فرض وذاك مستحب إلا بوجود منهج صحيح للاستدلال، والاجتهاد، وهذا المنهج هو علم أصول الفقه، ولعلم أصول الفقه دور هام في فهم الشريعة الإسلامية وذلك لأنّ الغاية من دراسة أصول الفقه تتمثل في استنباط الأحكام الشرعية من أدلتها الأصلية، ولكن </w:t>
      </w:r>
      <w:r>
        <w:rPr>
          <w:rFonts w:eastAsia="MS Mincho" w:hint="cs"/>
          <w:rtl/>
        </w:rPr>
        <w:t>أهمية دراسة علم أصول الفقه</w:t>
      </w:r>
      <w:r>
        <w:rPr>
          <w:rFonts w:hint="cs"/>
          <w:rtl/>
        </w:rPr>
        <w:t xml:space="preserve"> تتمثل في: ضبط أصول الاستدلال وذلك ببيان الأدلة الصحيحة، والتعرف على الأصول التي بنيت عليها الأحكام الشرعية، ومعرفة الطريقة التي استنبط بها الأئمة المجتهدون أحكامهم والمقدرة على مقارنة آرائهم ومذاهبهم، والتمكن من الحصول على قدرة يستطيع بها استخراج الأحكام الشرعية من أدلتها على أساس سليم، وتيسير عملية الاجتهاد وإعطاء الحوادث الجديدة ما يناسبها من الحكم، ومعرفة الأسباب التي أدت إلى وقوع الخلاف بين العلماء والتماس الأعذار لهم، وبيان ضوابط الفتوى وشروط المفتي وآدابه، والوقوف على سماحة الشريعة ويسرها , كما يفيد هذا العلم القيم المجتهدين في تطبيق قواعده ونظرياته الكلية على الأدلة التفصيلية، وبالتالي القدرة الصحيحة على استنباط الأحكام الشرعية بواسطة الأمور الاجتهادية كالقياس أو الاستحسان أو الاستصحاب أو الاستصلاح أو غيره، ويحميهم من التناقض، ويؤهلهم لاستنباط الأحكام الصحيحة للوقائع الجديدة من خلال النصوص المحدودة، ومن هنا يمكن القول بأنّ علم أصول الفقه سبيل شرعي من سبل بقاء الشريعة وجعلها صالحة لكل زمان ومكان</w:t>
      </w:r>
      <w:r>
        <w:rPr>
          <w:rFonts w:eastAsia="MS Mincho" w:hint="cs"/>
          <w:rtl/>
        </w:rPr>
        <w:t xml:space="preserve">، كما أنّ من ثمرات دراسة </w:t>
      </w:r>
      <w:r>
        <w:rPr>
          <w:rFonts w:hint="cs"/>
          <w:rtl/>
        </w:rPr>
        <w:t xml:space="preserve">علم أصول الفقه: إبعاد الخطأ عن المجتهد، وذلك </w:t>
      </w:r>
      <w:r>
        <w:rPr>
          <w:rFonts w:hint="cs"/>
          <w:rtl/>
        </w:rPr>
        <w:lastRenderedPageBreak/>
        <w:t>بوضع الضوابط والعلامات على طريق الاجتهاد، فكما أن السائر في طريق يحتاج إلى الأدِلَّاء والدلالات، فالفقيه من باب أولى يحتاج إلى علم أصول الفقه، في الإخبار عن حكم الله، فليس سهلاً أن يحكم الفقيه في شرع الله تعالى ويقول: هذا حلال وهذا حرام، وهذا فرض وذاك مستحب إلا بوجود منهج صحيح للاستدلال، والاجتهاد، وهذا المنهج هو علم أصول الفقه،</w:t>
      </w:r>
      <w:r>
        <w:rPr>
          <w:rFonts w:eastAsia="MS Mincho" w:hint="cs"/>
          <w:rtl/>
        </w:rPr>
        <w:t xml:space="preserve"> إن التبحر في دراسة علم أصول الفقه لاشك أنّ ذلك له دور عظيم في ضبط الفقه القديم والمستجد، وله أعظم الدور في بناء صرح الجامعة </w:t>
      </w:r>
      <w:r>
        <w:rPr>
          <w:rFonts w:hint="cs"/>
          <w:rtl/>
        </w:rPr>
        <w:t xml:space="preserve">الفقهية الكبرى لأهل السنّة والجماعة، </w:t>
      </w:r>
    </w:p>
    <w:p w14:paraId="382F33D0" w14:textId="77777777" w:rsidR="00C11C4E" w:rsidRDefault="00C11C4E" w:rsidP="00775A91">
      <w:pPr>
        <w:rPr>
          <w:rtl/>
        </w:rPr>
      </w:pPr>
      <w:r>
        <w:rPr>
          <w:rFonts w:eastAsia="Times New Roman" w:hint="cs"/>
          <w:b/>
          <w:bCs/>
          <w:kern w:val="0"/>
          <w:sz w:val="36"/>
          <w:szCs w:val="36"/>
          <w:highlight w:val="yellow"/>
          <w:u w:val="single"/>
          <w:rtl/>
        </w:rPr>
        <w:t>[المفتاح السابع]:</w:t>
      </w:r>
      <w:r>
        <w:rPr>
          <w:rFonts w:eastAsia="Times New Roman" w:hint="cs"/>
          <w:kern w:val="0"/>
          <w:rtl/>
        </w:rPr>
        <w:t xml:space="preserve"> </w:t>
      </w:r>
      <w:r>
        <w:rPr>
          <w:rFonts w:hint="cs"/>
          <w:b/>
          <w:bCs/>
          <w:rtl/>
          <w:lang w:bidi="ar-KW"/>
        </w:rPr>
        <w:t>الاهتمام بعلم القواعد الفقهية ودوره في الإلمام بعلم الشريعة الإسلامية الغراء</w:t>
      </w:r>
      <w:r>
        <w:rPr>
          <w:rFonts w:hint="cs"/>
          <w:rtl/>
          <w:lang w:bidi="ar-KW"/>
        </w:rPr>
        <w:t xml:space="preserve">، ودوره في بناء الجامعة الفقهية الكبرى لأهل السنّة والجماعة: (القواعد الفقهية): </w:t>
      </w:r>
      <w:r>
        <w:rPr>
          <w:rFonts w:hint="cs"/>
          <w:rtl/>
        </w:rPr>
        <w:t>هي القواعد التي صاغها الفقهاء، لجمع الأحكام المتماثلة، والمسائل المتناظرة، وبيان أوجه الشبه بينها، ثم ربطها في عقد منظوم، يجمع شتاتها، ويؤلف بين أجزائها، ويقيم صلة القربى في أطرافها، لتصبح عائلة واحدة، وأسرة متضامنة، وهي القواعد الكلية الفقهية في الفقه الإسلامي، يحدثنا الإمام القرافي عن وجود هذه القواعد فيقول: (إن الشريعة المحمدية اشتملت على أصول وفروع، وأصولها قسمان: أحدهما: المسمى بأصول الفقه، وهي في غالب أمره ليس فيها إلا قواعد الأحكام الناشئة عن الألفاظ العربية، وما يعرض لتلك الألفاظ من النسخ والترجيح، ونحو: الأمر للوجوب، والنهي للتحريم،، إلخ، والقسم الثاني: قواعد كلية جليلة، كثيرة العدد، عظيمة المدد، مشتملة على أسرار الشرع وحِكَمه لكل قاعدة من الفروع في الشريعة ما لا يحصى، ولم يذكر منها شيء في أصول الفقه، وإن كان يشار إليها هناك على سبيل الإجمال) أهــ، و(القواعد الفقهية): على</w:t>
      </w:r>
      <w:r>
        <w:rPr>
          <w:rFonts w:hint="cs"/>
          <w:i/>
          <w:iCs/>
          <w:rtl/>
        </w:rPr>
        <w:t xml:space="preserve"> </w:t>
      </w:r>
      <w:r>
        <w:rPr>
          <w:rFonts w:hint="cs"/>
          <w:rtl/>
        </w:rPr>
        <w:t xml:space="preserve">درجات في العموم والشمول، ولذلك كانت القواعد الفقهية على أنواع: أهمها: </w:t>
      </w:r>
      <w:r w:rsidRPr="00EF1922">
        <w:rPr>
          <w:rFonts w:hint="cs"/>
          <w:b/>
          <w:bCs/>
          <w:rtl/>
        </w:rPr>
        <w:t>(1) القواعد الفقهية الأساسية الكبرى</w:t>
      </w:r>
      <w:r>
        <w:rPr>
          <w:rFonts w:hint="cs"/>
          <w:rtl/>
        </w:rPr>
        <w:t xml:space="preserve">، التي تدور معظم مسائل الفقه حولها، حتى رد بعض العلماء الفقه كله إليها، وهي متفق عليها بين جميع المذاهب، وهي: (أ) الأمور بمقاصدها، (ب) اليقين لا يزول بالشَّك، (ت) المشقة تجلب التيسير، (ث) الضرر يزال، (ج) العادة مُحكمة، </w:t>
      </w:r>
      <w:r w:rsidRPr="00EF1922">
        <w:rPr>
          <w:rFonts w:hint="cs"/>
          <w:b/>
          <w:bCs/>
          <w:rtl/>
        </w:rPr>
        <w:t>(2) القواعد الكلية: وهي قواعد كلية مُسَلَّم بها في المذاهب</w:t>
      </w:r>
      <w:r>
        <w:rPr>
          <w:rFonts w:hint="cs"/>
          <w:rtl/>
        </w:rPr>
        <w:t xml:space="preserve">، ولكنها أقل فروعاً من القواعد الأساسية، وأقل شمولاً من القواعد السابقة، مثل قاعدة: (الخراج بالضمان)، وقاعدة (الضرر الأشد يُدفَعُ بالضرر الأخف)، وكثير من هذه القواعد تدخل تحت القواعد الأساسية الخمس، أو تدخل تحت قاعدة أعم منها، ومعظمها نصت عليها مجلة الأحكام العدلية، وقد يدخل تحتها قواعد فرعية أيضاً، وأكثرها متفق عليها بين المذاهب، </w:t>
      </w:r>
      <w:r w:rsidRPr="00EF1922">
        <w:rPr>
          <w:rFonts w:hint="cs"/>
          <w:b/>
          <w:bCs/>
          <w:rtl/>
        </w:rPr>
        <w:t>(3) القواعد المذهبية</w:t>
      </w:r>
      <w:r>
        <w:rPr>
          <w:rFonts w:hint="cs"/>
          <w:rtl/>
        </w:rPr>
        <w:t xml:space="preserve">: وهي قواعد كلية في بعض المذاهب دون بعض، </w:t>
      </w:r>
      <w:r>
        <w:rPr>
          <w:rFonts w:hint="cs"/>
          <w:rtl/>
        </w:rPr>
        <w:lastRenderedPageBreak/>
        <w:t xml:space="preserve">وهي قسمان، (الأول): قواعد مقررة ومتفق عليها في المذهب، و (الثاني): قواعد مختلف فيها في المذهب الواحد، مثل قاعدة (العبرة في العقود للمقاصد والمعاني، لا للألفاظ والمباني) فإنها أغلبية في المذهب الحنفي والمالكي، ولكنها قليلة التطبيق في المذهب الشافعي، وقاعدة (من استعجل الشيء قبل أوانه عُوقب بحرمانه) فهي كثيرة التطبيق في المذهب الحنفي والمالكي والحنبلي، نادرة التطبيق عند الشافعية، ومثل قاعدة (الرخص لا تُنَاط بالمعاصي) فإنها شائعة عند الشافعية والحنابلة، دون الحنفية، وفيها تفصيل عند المالكية، </w:t>
      </w:r>
      <w:r w:rsidRPr="00EF1922">
        <w:rPr>
          <w:rFonts w:hint="cs"/>
          <w:b/>
          <w:bCs/>
          <w:rtl/>
        </w:rPr>
        <w:t>(4) القواعد المختلف فيها في المذهب الواحد،</w:t>
      </w:r>
      <w:r>
        <w:rPr>
          <w:rFonts w:hint="cs"/>
          <w:rtl/>
        </w:rPr>
        <w:t xml:space="preserve"> فتطبق في بعض الفروع دون بعض، وهي مختلف فيها في فروع المذهب الواحد، مثل: قاعدة (هل العبرة بالحال أو بالمآل)، فهي قاعدة مختلف فيها في المذهب الشافعي، ولها أمثلة كثيرة، ولذلك تبدأ غالباً بكلمة " هل ؛ "، وقاعدة (هل النظر إلى المقصود أو إلى الموجود) عند المالكية، وقاعدة (القسمة، هل هي إفراز، أم بيع) عند الشافعية والحنابلة، وقد راعى العلماء هذا التنويع للقواعد في تقسيم الدراسة، وتصنيف القواعد، </w:t>
      </w:r>
      <w:r>
        <w:rPr>
          <w:rFonts w:hint="cs"/>
          <w:b/>
          <w:bCs/>
          <w:rtl/>
        </w:rPr>
        <w:t>وفي بيان فوائد القواعد الفقهية وأهميتها</w:t>
      </w:r>
      <w:r>
        <w:rPr>
          <w:rFonts w:hint="cs"/>
          <w:rtl/>
        </w:rPr>
        <w:t xml:space="preserve">: </w:t>
      </w:r>
      <w:r w:rsidRPr="00EF1922">
        <w:rPr>
          <w:rFonts w:hint="cs"/>
          <w:b/>
          <w:bCs/>
          <w:rtl/>
        </w:rPr>
        <w:t>قال القرافي</w:t>
      </w:r>
      <w:r>
        <w:rPr>
          <w:rFonts w:hint="cs"/>
          <w:rtl/>
        </w:rPr>
        <w:t>: (وهذه القواعد مهمة في الفقه، عظيمة النفع، وبقدر الإحاطة بها يعظم قدر الفقيه، ويشرف، ويظهر رونق الفقه ويعرف، ومن جعل يخرّج الفروع بالمناسبات الجزئية، دون القواعد الكلية، تناقضت عليه الفروع واختلفت، واحتاج إلى حفظ</w:t>
      </w:r>
      <w:r>
        <w:rPr>
          <w:rFonts w:hint="cs"/>
          <w:i/>
          <w:iCs/>
          <w:rtl/>
        </w:rPr>
        <w:t xml:space="preserve"> </w:t>
      </w:r>
      <w:r>
        <w:rPr>
          <w:rFonts w:hint="cs"/>
          <w:rtl/>
        </w:rPr>
        <w:t>الجزئيات التي لا تتناهى، ومن ضبط الفقه بقواعده استغنى عن حفظ أكثر الجزئيات، لاندراجها في الكليات، واتحد عنده ما تناقض عند غيره وتناسب)، إن دراسة الفروع والجزئيات الفقهية يكاد يكون مستحيلاً، بينما يدرس الطالب والعالم قاعدة كلية تنطبق على فروع كثيرة لا حصر لها، ويتذكر القاعدة ليفرع عليها المسائل والفروع المتشابهة والمتناظرة، ولذلك سمي هذا العلم أيضاً: علم الأشباه والنظائر، يقول العلامة السيوطي: (اعلم أن فن الأشباه والنظائر فن عظيم، به يطلع على حقائق الفقه ومداركه، ومآخذه وأسراره، ويتمهر في فهمه واستحضاره، ويقتدر على الإلحاق والتخريج، ومعرفة المسائل التي ليست بمسطورة، والحوادث والوقائع التي لا تنقضي على مرِّ الزمان، ولهذا قال بعض أصحابنا: الفقه معرفة النظائر)، فهي تسهل ضبط الأحكام الفقهية، وحصرها، وحفظ المسائل الفرعية وجمعها، إنّ دراسة الفروع والجزئيات، إن حفظت كلها أو أغلبها، فإنها سريعة النسيان، ويحتاج الرجوع إليها في كل مرة إلى جهد ومشقة وحرج، أما القاعدة الفقهية فهي سهلة الحفظ، بعيدة النسيان، لأنها صيغت بعبارة جامعة</w:t>
      </w:r>
      <w:r>
        <w:rPr>
          <w:rFonts w:hint="cs"/>
          <w:i/>
          <w:iCs/>
          <w:rtl/>
        </w:rPr>
        <w:t xml:space="preserve"> </w:t>
      </w:r>
      <w:r>
        <w:rPr>
          <w:rFonts w:hint="cs"/>
          <w:rtl/>
        </w:rPr>
        <w:t xml:space="preserve">سهلة تبين محتواها، ومتى ذكر أمام الفقيه فرع أو مسألة فإنه يتذكر القاعدة، مثل قاعدة " لا ضرر ولا ضرار"، أو "الضرر يزال "، أو " يتحمل الضرر الخاص لمنع الضرر العام "، أو " الولاية </w:t>
      </w:r>
      <w:r>
        <w:rPr>
          <w:rFonts w:hint="cs"/>
          <w:rtl/>
        </w:rPr>
        <w:lastRenderedPageBreak/>
        <w:t xml:space="preserve">الخاصة أقوى من الولاية العامة"، كما تساعد القواعد الكلية في إدراك مقاصد الشريعة، وأهدافها العامة ؛ لأن مضمون القواعد الفقهية يعطي تصوراً واضحاً عن المقاصد والغايات، مثل "المشقة تجلب التيْسير"، أو "الرخص لا تناط بالمعاصي "، أو "تصرف الإمام على الرعية منوط بالمصلحة"، وغير ذلك من الفوائد والمنافع التي تحصل من دراسة القواعد الفقهية، </w:t>
      </w:r>
    </w:p>
    <w:p w14:paraId="05E37148" w14:textId="77777777" w:rsidR="00C11C4E" w:rsidRDefault="00C11C4E" w:rsidP="00775A91">
      <w:pPr>
        <w:rPr>
          <w:rFonts w:eastAsia="Times New Roman"/>
          <w:kern w:val="0"/>
          <w:rtl/>
          <w:lang w:eastAsia="ar-SA" w:bidi="ar-KW"/>
        </w:rPr>
      </w:pPr>
      <w:r>
        <w:rPr>
          <w:rFonts w:eastAsia="Times New Roman" w:hint="cs"/>
          <w:b/>
          <w:bCs/>
          <w:kern w:val="0"/>
          <w:sz w:val="36"/>
          <w:szCs w:val="36"/>
          <w:highlight w:val="yellow"/>
          <w:u w:val="single"/>
          <w:rtl/>
        </w:rPr>
        <w:t>[المفتاح الثامن]:</w:t>
      </w:r>
      <w:r>
        <w:rPr>
          <w:rFonts w:eastAsia="Times New Roman" w:hint="cs"/>
          <w:bCs/>
          <w:kern w:val="0"/>
          <w:sz w:val="40"/>
          <w:szCs w:val="40"/>
          <w:rtl/>
        </w:rPr>
        <w:t xml:space="preserve"> </w:t>
      </w:r>
      <w:r>
        <w:rPr>
          <w:rFonts w:hint="cs"/>
          <w:b/>
          <w:bCs/>
          <w:u w:val="single"/>
          <w:rtl/>
          <w:lang w:bidi="ar-KW"/>
        </w:rPr>
        <w:t>الاهتمام بدراسة الأنظمة الإسلامية</w:t>
      </w:r>
      <w:r>
        <w:rPr>
          <w:rFonts w:hint="cs"/>
          <w:rtl/>
          <w:lang w:bidi="ar-KW"/>
        </w:rPr>
        <w:t xml:space="preserve"> وإدخال دراسة أنظمة الإسلام ضمن دراسة الفقه، وذلك لدوره في الإلمام بجوانب الشريعة الإسلامية الغراء، وبيان كمال هذا الدين القيم وعظمة شريعته، </w:t>
      </w:r>
      <w:r>
        <w:rPr>
          <w:rFonts w:hint="cs"/>
          <w:rtl/>
        </w:rPr>
        <w:t>إنّ من أهم متطلبات التجديد الفقهي أنّ يولي فقهاء العصر أهمية بالغة لثلاثة علوم تتعلق بالفقه، وهي: علم أصول الفقه، وعلم القواعد الفقهية، وعلم الأنظمة والنظريات الفقهية الإسلامية، وهو العلم المشار إليه هنا، وإذا قلنا بأنّ الإسلام دولة، فمعنى ذلك أنّه قد وضع أسس وأصول وقواعد جميع النظريات والأنظمة الربانية الحكيمة التي يمكن أن تسير عليها دولة الإسلام، من نظريات وأنظمة سياسية واجتماعية واقتصادية و</w:t>
      </w:r>
      <w:r>
        <w:rPr>
          <w:rFonts w:eastAsia="Times New Roman" w:hint="cs"/>
          <w:rtl/>
          <w:lang w:eastAsia="ar-SA" w:bidi="ar-KW"/>
        </w:rPr>
        <w:t xml:space="preserve">تشريعية وتربوية تعليمية </w:t>
      </w:r>
      <w:r>
        <w:rPr>
          <w:rFonts w:hint="cs"/>
          <w:rtl/>
        </w:rPr>
        <w:t>و</w:t>
      </w:r>
      <w:r>
        <w:rPr>
          <w:rFonts w:eastAsia="Times New Roman" w:hint="cs"/>
          <w:rtl/>
          <w:lang w:eastAsia="ar-SA" w:bidi="ar-KW"/>
        </w:rPr>
        <w:t xml:space="preserve">عسكرية وشتى الأنظمة التي تحتاج إليها أعظم الدول وأكثرها تقدما، وإذا كان البشر قد وضعوا للدولة الحديثة شتى أنواع النظريات والنظم التي تسير حالها وتضبط أعمالها، فإننا </w:t>
      </w:r>
      <w:r>
        <w:rPr>
          <w:rFonts w:hint="cs"/>
          <w:rtl/>
        </w:rPr>
        <w:t xml:space="preserve">لا يمكن أصلاً أن نقارن بين أنظمة الإسلام ونظرياته وبين النظم الوضعية ونظرياتها، وذلك لأنّ أنظمة الإسلام من عند الله تعالى، والنظم الوضعية من صنع البشر، فشتان بين نُظم إسلامية تقوم على أسس مستنبطة من شرع الله الذي يعلم من خلق وهو اللطيف الخبير وبين نظم وضعية تقوم على أسس من وضع البشر المخلوق الذي لم يؤت من العلم إلا قليلا، قال تعالى: {أَفَمَنْ أَسَّسَ بُنْيَانَهُ عَلَى تَقْوَى مِنَ اللَّهِ وَرِضْوَانٍ خَيْرٌ أَمْ مَنْ أَسَّسَ بُنْيَانَهُ عَلَى شَفَا جُرُفٍ هَارٍ فَانْهَارَ بِهِ فِي نَارِ جَهَنَّمَ وَاللَّهُ لَا يَهْدِي الْقَوْمَ الظَّالِمِينَ} [التوبة: 109]، </w:t>
      </w:r>
      <w:r>
        <w:rPr>
          <w:rFonts w:eastAsia="Times New Roman" w:hint="cs"/>
          <w:rtl/>
          <w:lang w:eastAsia="ar-SA" w:bidi="ar-KW"/>
        </w:rPr>
        <w:t>- وخشية التكرار - فإن الفصل السادس من هذا الكتاب (إ</w:t>
      </w:r>
      <w:r>
        <w:rPr>
          <w:rFonts w:hint="cs"/>
          <w:bCs/>
          <w:kern w:val="0"/>
          <w:rtl/>
          <w:lang w:bidi="ar-KW"/>
        </w:rPr>
        <w:t xml:space="preserve">شارة مختصرة إلى أهم مفاتيح علم </w:t>
      </w:r>
      <w:r>
        <w:rPr>
          <w:rFonts w:hint="cs"/>
          <w:bCs/>
          <w:kern w:val="0"/>
          <w:rtl/>
        </w:rPr>
        <w:t xml:space="preserve">أنظمة الفقه الشاملة، ودورها في الإلمام بعلم الشريعة، </w:t>
      </w:r>
      <w:r>
        <w:rPr>
          <w:rFonts w:hint="cs"/>
          <w:kern w:val="0"/>
          <w:rtl/>
        </w:rPr>
        <w:t>وقد اشتمل على مباحث:</w:t>
      </w:r>
      <w:r>
        <w:rPr>
          <w:rFonts w:eastAsia="Times New Roman" w:hint="cs"/>
          <w:kern w:val="0"/>
          <w:rtl/>
          <w:lang w:eastAsia="ar-SA" w:bidi="ar-KW"/>
        </w:rPr>
        <w:t xml:space="preserve"> النظام السياسي في الإسلام، والنظام الاجتماعي في الإسلام، والنظام الاخلاقي في الإسلام، والنظام المالي (الاقتصادي) في الإسلام، والنظام التشريعي والجزائي في الإسلام، والنظام الرقابي الحسبي في الإسلام، والنظام التربوي والتعليمي في الإسلام، والنظام الجهادي (العسكري) في الإسلام، والنظام الإعلامي في الإسلام، </w:t>
      </w:r>
    </w:p>
    <w:p w14:paraId="017D8BE9" w14:textId="77777777" w:rsidR="00C11C4E" w:rsidRDefault="00C11C4E" w:rsidP="00775A91">
      <w:pPr>
        <w:rPr>
          <w:b/>
          <w:rtl/>
        </w:rPr>
      </w:pPr>
      <w:r>
        <w:rPr>
          <w:rFonts w:eastAsia="Times New Roman" w:hint="cs"/>
          <w:b/>
          <w:bCs/>
          <w:kern w:val="0"/>
          <w:sz w:val="36"/>
          <w:szCs w:val="36"/>
          <w:highlight w:val="yellow"/>
          <w:u w:val="single"/>
          <w:rtl/>
        </w:rPr>
        <w:lastRenderedPageBreak/>
        <w:t>[المفتاح التاسع]:</w:t>
      </w:r>
      <w:r>
        <w:rPr>
          <w:rFonts w:eastAsia="Times New Roman" w:hint="cs"/>
          <w:bCs/>
          <w:kern w:val="0"/>
          <w:sz w:val="40"/>
          <w:szCs w:val="40"/>
          <w:rtl/>
        </w:rPr>
        <w:t xml:space="preserve"> </w:t>
      </w:r>
      <w:r>
        <w:rPr>
          <w:rFonts w:hint="cs"/>
          <w:rtl/>
          <w:lang w:bidi="ar-KW"/>
        </w:rPr>
        <w:t xml:space="preserve">تجديد الاهتمام بدراسة علم السياسة الشرعية من منظور فقهي متوازن، وذلك من أجل الإلمام بجوانب الشريعة الغراء، وإدخال علم السياسة الشرعية داخل إطار علم الفقه من أجل التكامل المعرفي لجوانب الشريعة، وتنظيم العلاقة بين الحاكم والمحكوم، وبيان حقوق كل منهما في اطار الشرع الحكيم دونما إفراط او تفريط، وهذه يحتاجها كل مسلم ولا شك، </w:t>
      </w:r>
      <w:r>
        <w:rPr>
          <w:rFonts w:hint="cs"/>
          <w:rtl/>
        </w:rPr>
        <w:t xml:space="preserve">إنّ مسألة العلاقة الشرعية الصحيحة بين الحاكم والمحكوم في بلاد المسلمين هي من أشد المسائل التي سال من أجلها دماء في تاريخ الإسلام واستحلت محارم ما كان ينبغي لها أن تستحل يعرف ذلك كل من له أدنى اطلاع على تاريخ الإسلام، ولما كانت هذه المسألة تحتاج إلى فقه عظيم بدين الله تعالى، لأنها من أشد مسائل الفقه إشكالاً على طلاب العلم حتى إنه لم يسلم من الخطأ فيها بالغلو أو التفريط الكثير ممن ينتسب إلى العلم، ولما كانت هذه المسألة تؤثر كثيراً على عمل الدعاة والمحتسبين والمجاهدين وعلى كافة التيارات الإسلامية العاملة في مجال النهوض بالإسلام بسبب موقعها الحساس والمتعلق بالأنظمة الحاكمة لديار المسلمين، ولما كانت حاجة جميع المهتمين بالإسلام علماً وعملاً في هذه الأزمان شديدة إلى العلم بتلك القواعد والعمل بها من أجل تصحيح جميع المسارات الدعوية والتعليمية والتربوية والحسبية والجهادية العاملة لدين الله، </w:t>
      </w:r>
      <w:r>
        <w:rPr>
          <w:rFonts w:eastAsia="Times New Roman" w:hint="cs"/>
          <w:rtl/>
          <w:lang w:eastAsia="ar-SA" w:bidi="ar-KW"/>
        </w:rPr>
        <w:t xml:space="preserve">- وخشية التكرار –  فقد اشتمل الفصل الخامس من هذا الكتاب على أهم مباحث علم السياسة الشرعية، وقد افردت له كتابي السابع من سلسلة مفاتيح العلوم الإسلامية، مفاتيح علم السياسة الشرعية ، واهم مباحث هذا الكتاب: </w:t>
      </w:r>
      <w:r>
        <w:rPr>
          <w:rFonts w:hint="cs"/>
          <w:kern w:val="0"/>
          <w:rtl/>
        </w:rPr>
        <w:t xml:space="preserve">بيان </w:t>
      </w:r>
      <w:r>
        <w:rPr>
          <w:rFonts w:hint="cs"/>
          <w:kern w:val="0"/>
          <w:rtl/>
          <w:lang w:bidi="ar-KW"/>
        </w:rPr>
        <w:t xml:space="preserve">أهمية هذا الموضوع، وذكر الآيات </w:t>
      </w:r>
      <w:r>
        <w:rPr>
          <w:rFonts w:hint="cs"/>
          <w:kern w:val="0"/>
          <w:rtl/>
        </w:rPr>
        <w:t xml:space="preserve">من كتاب الله تعالى </w:t>
      </w:r>
      <w:r>
        <w:rPr>
          <w:rFonts w:hint="cs"/>
          <w:kern w:val="0"/>
          <w:rtl/>
          <w:lang w:bidi="ar-KW"/>
        </w:rPr>
        <w:t>في بيان العلاقة بين الحاكم والمحكوم، مع تفسيرها، وذكر الأحاديث في بيان العلاقة بين الحاكم والمحكوم، وشرح تلك الأحاديث، ومباحث القواعد التي تضبط حقوق الحكام كما حفظها لهم الإسلام، ومباحث القواعد التي تضبط واجبات الحكام تجاه الإسلام والمسلمين، ومباحث</w:t>
      </w:r>
      <w:r>
        <w:rPr>
          <w:rFonts w:hint="cs"/>
          <w:bCs/>
          <w:kern w:val="0"/>
          <w:rtl/>
          <w:lang w:bidi="ar-KW"/>
        </w:rPr>
        <w:t xml:space="preserve"> </w:t>
      </w:r>
      <w:r>
        <w:rPr>
          <w:rFonts w:hint="cs"/>
          <w:kern w:val="0"/>
          <w:rtl/>
          <w:lang w:bidi="ar-KW"/>
        </w:rPr>
        <w:t>القواعد الفقهية التي تضبط العلاقة الشرعية بين النظام الحاكم والمحكوم،</w:t>
      </w:r>
      <w:r>
        <w:rPr>
          <w:rFonts w:hint="cs"/>
          <w:kern w:val="0"/>
          <w:rtl/>
        </w:rPr>
        <w:t xml:space="preserve"> من بيان</w:t>
      </w:r>
      <w:r>
        <w:rPr>
          <w:rFonts w:hint="cs"/>
          <w:kern w:val="0"/>
          <w:rtl/>
          <w:lang w:bidi="ar-KW"/>
        </w:rPr>
        <w:t xml:space="preserve"> حدود طاعة الحاكم المسلم، وحدود انكار المنكر المتعلق بالحاكم المسلم، </w:t>
      </w:r>
      <w:r>
        <w:rPr>
          <w:rFonts w:hint="cs"/>
          <w:spacing w:val="-4"/>
          <w:kern w:val="0"/>
          <w:rtl/>
        </w:rPr>
        <w:t xml:space="preserve">وأحكام </w:t>
      </w:r>
      <w:r>
        <w:rPr>
          <w:rFonts w:hint="cs"/>
          <w:kern w:val="0"/>
          <w:rtl/>
          <w:lang w:bidi="ar-KW"/>
        </w:rPr>
        <w:t>الخروج على الحاكم المسلم، و</w:t>
      </w:r>
      <w:r>
        <w:rPr>
          <w:rFonts w:hint="cs"/>
          <w:rtl/>
        </w:rPr>
        <w:t xml:space="preserve">استعنت بالله تعالى واجتهدت ما استطعت في إخراج هذا الكتاب تأصيلاً للمسألة واسهاماً في بيان الحق وأرجو من الله تعالى أن ينفع به، إنه سميع مجيب الدعاء، </w:t>
      </w:r>
      <w:r>
        <w:rPr>
          <w:rFonts w:hint="cs"/>
          <w:rtl/>
          <w:lang w:bidi="ar-KW"/>
        </w:rPr>
        <w:t xml:space="preserve">ومبحث: </w:t>
      </w:r>
      <w:r>
        <w:rPr>
          <w:rFonts w:hint="cs"/>
          <w:rtl/>
        </w:rPr>
        <w:t xml:space="preserve">دور هذا العلم في التجديد الفقهي المنشود، </w:t>
      </w:r>
    </w:p>
    <w:p w14:paraId="486D1853" w14:textId="77777777" w:rsidR="00C11C4E" w:rsidRDefault="00C11C4E" w:rsidP="00775A91">
      <w:pPr>
        <w:rPr>
          <w:b/>
          <w:rtl/>
        </w:rPr>
      </w:pPr>
      <w:r>
        <w:rPr>
          <w:rFonts w:eastAsia="Times New Roman" w:hint="cs"/>
          <w:b/>
          <w:bCs/>
          <w:kern w:val="0"/>
          <w:sz w:val="36"/>
          <w:szCs w:val="36"/>
          <w:highlight w:val="yellow"/>
          <w:u w:val="single"/>
          <w:rtl/>
        </w:rPr>
        <w:t>[المفتاح العاشر]:</w:t>
      </w:r>
      <w:r>
        <w:rPr>
          <w:rFonts w:eastAsia="Times New Roman" w:hint="cs"/>
          <w:bCs/>
          <w:kern w:val="0"/>
          <w:sz w:val="40"/>
          <w:szCs w:val="40"/>
          <w:rtl/>
        </w:rPr>
        <w:t xml:space="preserve"> </w:t>
      </w:r>
      <w:r>
        <w:rPr>
          <w:rFonts w:hint="cs"/>
          <w:rtl/>
          <w:lang w:bidi="ar-KW"/>
        </w:rPr>
        <w:t xml:space="preserve">مبادئ الإصلاح والتجديد المنشود في علم الفقه الإسلامي: </w:t>
      </w:r>
      <w:r>
        <w:rPr>
          <w:rFonts w:hint="cs"/>
          <w:rtl/>
        </w:rPr>
        <w:t xml:space="preserve">وتتمثل تلك المبادئ في: (1) </w:t>
      </w:r>
      <w:r>
        <w:rPr>
          <w:rFonts w:hint="cs"/>
          <w:rtl/>
          <w:lang w:bidi="ar-KW"/>
        </w:rPr>
        <w:t xml:space="preserve">إحياء جهود علماء المذاهب الاربعة وربطها بالأدلة، (2) عدم التعصب والمفاضلة بين المذاهب الأربعة المتخصصة على سبيل الصواب والخطأ </w:t>
      </w:r>
      <w:r>
        <w:rPr>
          <w:rFonts w:hint="cs"/>
          <w:rtl/>
        </w:rPr>
        <w:t xml:space="preserve">فجميعها يعبر عن الجامعة الفقهية </w:t>
      </w:r>
      <w:r>
        <w:rPr>
          <w:rFonts w:hint="cs"/>
          <w:rtl/>
        </w:rPr>
        <w:lastRenderedPageBreak/>
        <w:t xml:space="preserve">لأقوال فقهاء أهل السنّة والجماعة، (3) </w:t>
      </w:r>
      <w:r>
        <w:rPr>
          <w:rFonts w:hint="cs"/>
          <w:rtl/>
          <w:lang w:bidi="ar-KW"/>
        </w:rPr>
        <w:t xml:space="preserve">احترام جهود المجتهدين من علماء أهل السنّة والجماعة خارج إطار المذاهب الاربعة والاستفادة منها في أمور التيسير على المسلمين ولكن لا يصح تعميمها على الأمة </w:t>
      </w:r>
      <w:r>
        <w:rPr>
          <w:rFonts w:hint="cs"/>
          <w:rtl/>
        </w:rPr>
        <w:t xml:space="preserve">لكونها لا تمثل المنهاج العام للتخصص الفقهي عند اهل السنّة، (4) </w:t>
      </w:r>
      <w:r>
        <w:rPr>
          <w:rFonts w:hint="cs"/>
          <w:rtl/>
          <w:lang w:bidi="ar-KW"/>
        </w:rPr>
        <w:t xml:space="preserve">تجديد الاهتمام بأصول الفقه ودراسته وفهم وجهات نظر الفقهاء حول ادلته، (5) تجديد الاهتمام بالفقه المقارن بين مدارس الفقه المتخصصة وتقبل وجهات نظر أصحابها في إطار </w:t>
      </w:r>
      <w:r>
        <w:rPr>
          <w:rFonts w:hint="cs"/>
          <w:rtl/>
        </w:rPr>
        <w:t>الجامعة الفقهية لأقوال فقهاء أهل السنّة والجماعة،</w:t>
      </w:r>
      <w:r>
        <w:rPr>
          <w:rFonts w:hint="cs"/>
          <w:rtl/>
          <w:lang w:bidi="ar-KW"/>
        </w:rPr>
        <w:t xml:space="preserve"> (6) تجديد الاهتمام بالقواعد الفقهية الضابطة للفقه وضرورة إلمام الفقيه بها لما لها من فوائد جليلة في ضبط الآراء الفقهية وتصويبها، (7) تجديد الاهتمام بدراسة النظريات الإسلامية الفقهية المتكاملة، </w:t>
      </w:r>
      <w:r>
        <w:rPr>
          <w:rFonts w:hint="cs"/>
          <w:rtl/>
        </w:rPr>
        <w:t xml:space="preserve">مع ضرورة </w:t>
      </w:r>
      <w:r>
        <w:rPr>
          <w:rFonts w:hint="cs"/>
          <w:rtl/>
          <w:lang w:bidi="ar-KW"/>
        </w:rPr>
        <w:t xml:space="preserve">إدخال دراسة أنظمة الإسلام ضمن دراسة الفقه، </w:t>
      </w:r>
      <w:r>
        <w:rPr>
          <w:rFonts w:eastAsia="Times New Roman" w:hint="cs"/>
          <w:rtl/>
          <w:lang w:eastAsia="ar-SA" w:bidi="ar-KW"/>
        </w:rPr>
        <w:t>وهي تشمل النظام السياسي في الإسلام، والنظام الاجتماعي في الإسلام، والنظام الاخلاقي في الإسلام، والنظام المالي (الاقتصادي) في الإسلام، والنظام التشريعي والجزائي في الإسلام، والنظام الرقابي الحسبي في الإسلام، والنظام التربوي والتعليمي في الإسلام، والنظام الجهادي (العسكري) في الإسلام، والنظام الإعلامي في الإسلام،</w:t>
      </w:r>
      <w:r>
        <w:rPr>
          <w:rFonts w:hint="cs"/>
          <w:rtl/>
          <w:lang w:bidi="ar-KW"/>
        </w:rPr>
        <w:t xml:space="preserve"> (8) تجديد الاهتمام بدراسة </w:t>
      </w:r>
      <w:r>
        <w:rPr>
          <w:rFonts w:hint="cs"/>
          <w:rtl/>
        </w:rPr>
        <w:t xml:space="preserve">علم السياسة الشرعية والعلاقة بين الحاكم والمحكوم، وبيان حقوق كل منهما في اطار الشرع الحكيم دونما غلو أو تقصير، ودونما إفراط او تفريط، والله من وراء القصد وهو يهدي السبيل، </w:t>
      </w:r>
    </w:p>
    <w:p w14:paraId="1C4B0837" w14:textId="77777777" w:rsidR="00C11C4E" w:rsidRDefault="00C11C4E" w:rsidP="00775A91">
      <w:pPr>
        <w:jc w:val="center"/>
        <w:rPr>
          <w:b/>
          <w:rtl/>
        </w:rPr>
      </w:pPr>
      <w:r>
        <w:rPr>
          <w:rFonts w:hint="cs"/>
          <w:rtl/>
        </w:rPr>
        <w:t>***</w:t>
      </w:r>
    </w:p>
    <w:p w14:paraId="0586DFAE" w14:textId="77777777" w:rsidR="00C11C4E" w:rsidRDefault="00C11C4E" w:rsidP="00775A91">
      <w:pPr>
        <w:ind w:left="-58"/>
        <w:jc w:val="center"/>
        <w:rPr>
          <w:b/>
          <w:bCs/>
          <w:rtl/>
          <w:lang w:bidi="ar-KW"/>
        </w:rPr>
      </w:pPr>
    </w:p>
    <w:p w14:paraId="223FC472" w14:textId="77777777" w:rsidR="00C11C4E" w:rsidRDefault="00C11C4E">
      <w:pPr>
        <w:rPr>
          <w:rtl/>
        </w:rPr>
      </w:pPr>
    </w:p>
    <w:p w14:paraId="035FFFAB" w14:textId="77777777" w:rsidR="00C11C4E" w:rsidRDefault="00C11C4E">
      <w:pPr>
        <w:rPr>
          <w:rtl/>
        </w:rPr>
      </w:pPr>
    </w:p>
    <w:p w14:paraId="14DFE3B8" w14:textId="77777777" w:rsidR="00C11C4E" w:rsidRDefault="00C11C4E">
      <w:pPr>
        <w:rPr>
          <w:rtl/>
        </w:rPr>
      </w:pPr>
    </w:p>
    <w:p w14:paraId="6C2FBDD7" w14:textId="77777777" w:rsidR="00C11C4E" w:rsidRPr="00E70811" w:rsidRDefault="00C11C4E">
      <w:pPr>
        <w:rPr>
          <w:rtl/>
        </w:rPr>
      </w:pPr>
    </w:p>
    <w:p w14:paraId="7E92E38D"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ind w:left="-58"/>
        <w:jc w:val="center"/>
        <w:rPr>
          <w:bCs/>
        </w:rPr>
      </w:pPr>
    </w:p>
    <w:p w14:paraId="6430A190" w14:textId="77777777" w:rsidR="00C11C4E" w:rsidRPr="005E3B5B" w:rsidRDefault="00C11C4E" w:rsidP="00775A91">
      <w:pPr>
        <w:pBdr>
          <w:top w:val="threeDEngrave" w:sz="24" w:space="1" w:color="auto"/>
          <w:left w:val="threeDEngrave" w:sz="24" w:space="4" w:color="auto"/>
          <w:bottom w:val="threeDEmboss" w:sz="24" w:space="1" w:color="auto"/>
          <w:right w:val="threeDEmboss" w:sz="24" w:space="4" w:color="auto"/>
        </w:pBdr>
        <w:ind w:left="-58"/>
        <w:jc w:val="center"/>
        <w:rPr>
          <w:b/>
          <w:bCs/>
          <w:sz w:val="40"/>
          <w:szCs w:val="40"/>
          <w:highlight w:val="yellow"/>
          <w:u w:val="single"/>
          <w:rtl/>
        </w:rPr>
      </w:pPr>
      <w:r w:rsidRPr="005E3B5B">
        <w:rPr>
          <w:rFonts w:hint="cs"/>
          <w:b/>
          <w:bCs/>
          <w:sz w:val="40"/>
          <w:szCs w:val="40"/>
          <w:highlight w:val="yellow"/>
          <w:u w:val="single"/>
          <w:rtl/>
        </w:rPr>
        <w:t>الخاتمة</w:t>
      </w:r>
    </w:p>
    <w:p w14:paraId="38B30F91"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ind w:left="-58"/>
        <w:jc w:val="center"/>
        <w:rPr>
          <w:b/>
          <w:bCs/>
          <w:sz w:val="40"/>
          <w:szCs w:val="40"/>
          <w:u w:val="single"/>
          <w:rtl/>
        </w:rPr>
      </w:pPr>
      <w:r w:rsidRPr="005E3B5B">
        <w:rPr>
          <w:rFonts w:hint="cs"/>
          <w:b/>
          <w:bCs/>
          <w:sz w:val="40"/>
          <w:szCs w:val="40"/>
          <w:highlight w:val="yellow"/>
          <w:u w:val="single"/>
          <w:rtl/>
        </w:rPr>
        <w:lastRenderedPageBreak/>
        <w:t>وأهم التوصيات</w:t>
      </w:r>
    </w:p>
    <w:p w14:paraId="486909FD"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ind w:left="-58"/>
        <w:jc w:val="center"/>
        <w:rPr>
          <w:bCs/>
          <w:rtl/>
        </w:rPr>
      </w:pPr>
    </w:p>
    <w:p w14:paraId="00B1005D" w14:textId="77777777" w:rsidR="00C11C4E" w:rsidRDefault="00C11C4E" w:rsidP="00775A91">
      <w:pPr>
        <w:ind w:left="-58"/>
        <w:rPr>
          <w:b/>
          <w:rtl/>
        </w:rPr>
      </w:pPr>
    </w:p>
    <w:p w14:paraId="21678DE9" w14:textId="77777777" w:rsidR="00C11C4E" w:rsidRDefault="00C11C4E" w:rsidP="00775A91">
      <w:pPr>
        <w:ind w:left="-58"/>
        <w:rPr>
          <w:b/>
          <w:rtl/>
        </w:rPr>
      </w:pPr>
      <w:r>
        <w:rPr>
          <w:rFonts w:hint="cs"/>
          <w:bCs/>
          <w:rtl/>
        </w:rPr>
        <w:t>[1] هذه الرسالة تتناول علم الفقه على طريقة المتخصصين في الفقه، والتي تتميز باحترام المدارس الفقهية المتخصصة، مع البراءة من التعصب الذي قد يسيء إلى تلك المدارس، مع الحرص على بيان الإطار العام للجامعة الكلية التي ينضوي تحتها وينتمي إليها كل من ينتسب إلى الفرقة الناجية أهل السنّة والجماعة،</w:t>
      </w:r>
      <w:r>
        <w:rPr>
          <w:rFonts w:hint="cs"/>
          <w:rtl/>
        </w:rPr>
        <w:t xml:space="preserve"> وقد حوت هذه الرسالة </w:t>
      </w:r>
      <w:r>
        <w:t>–</w:t>
      </w:r>
      <w:r>
        <w:rPr>
          <w:rFonts w:hint="cs"/>
          <w:rtl/>
        </w:rPr>
        <w:t xml:space="preserve"> بحمد الله تعالى </w:t>
      </w:r>
      <w:r>
        <w:t>–</w:t>
      </w:r>
      <w:r>
        <w:rPr>
          <w:rFonts w:hint="cs"/>
          <w:rtl/>
        </w:rPr>
        <w:t xml:space="preserve"> القواعد الرصينة الضابطة لعلم الفقه، والتي قررها وأصلها الأئمة الثقات، وقد جمعتها من أقوالهم ومؤلفاتهم لأهديها إلى طلبة العلم الراسخ علماً طيباً، ما كان عملي فيه إلاّ البحث المتأني والجمع والترتيب لأحسن ما أتت به عقول العلماء والفقهاء المقتدى بهم في الدين والمتخصصين في الفقه، ولا أدعي فيه الكمال فما كان فيه من صواب فهو من الله وبفضل الله وله الحمد والمنّة، وما كان فيه من خطأ فهو مني ومن الشيطان وأستغفر الله منه، ولعله مدخل سديد لعلم الفقه على طريقة أئمة أهل السنّة والجماعة الفقهاء الراسخين في العلم والفقه، ومن يرد الله به خيرا يفقه في الدين، وأسأل الله عز وجل أن يجعلها خالصة لوجهه الكريم، وإن أريد إلاّ الإصلاح ما استطعت وما توفيقي إلاّ بالله عليه توكلت وإليه أنيب، </w:t>
      </w:r>
    </w:p>
    <w:p w14:paraId="1CBBD7E0" w14:textId="77777777" w:rsidR="00C11C4E" w:rsidRDefault="00C11C4E" w:rsidP="00775A91">
      <w:pPr>
        <w:ind w:left="-58"/>
        <w:rPr>
          <w:b/>
          <w:rtl/>
        </w:rPr>
      </w:pPr>
      <w:r>
        <w:rPr>
          <w:rFonts w:hint="cs"/>
          <w:bCs/>
          <w:rtl/>
        </w:rPr>
        <w:t>[2] أهم الأهداف الشرعية من كتابة هذه الرسالة عن مفاتيح علم الفقه على منهاج أهل السنّة والجماعة:</w:t>
      </w:r>
      <w:r>
        <w:rPr>
          <w:rFonts w:hint="cs"/>
          <w:rtl/>
        </w:rPr>
        <w:t xml:space="preserve"> (أ) إظهار قيمة التخصص العلمي لدى أهل السنّة والجماعة، (ب) وإعادة ترتيب البيت العلمي والمكتبة العلمية لدى المسلمين، وذلك ببيان مدارس أهل السنة والجماعة المتخصصة في الفقه، والتي يُعد ما عداها حشو يضاد التخصص ويضر بالصرح العلمي الإسلامي الذي بناه الأئمة المتخصصون المتبعون المُقتدى بهم في علوم الدين، (ت) الانتصار للمدارس المتخصصة في علوم الفقه، وتعرية وفضح أنصاف المتعلمين المتفيهقين، (ث) </w:t>
      </w:r>
      <w:r>
        <w:rPr>
          <w:rFonts w:hint="cs"/>
          <w:rtl/>
          <w:lang w:bidi="ar-KW"/>
        </w:rPr>
        <w:t xml:space="preserve">والإشارة إلى أهم مدارس أهل السنّة والجماعة المتخصصة في الفقه (المذاهب الفقهية الأربعة) </w:t>
      </w:r>
      <w:r>
        <w:rPr>
          <w:rFonts w:hint="cs"/>
          <w:rtl/>
        </w:rPr>
        <w:t xml:space="preserve">ومداخل مختصرة إلى تلك المذاهب </w:t>
      </w:r>
    </w:p>
    <w:p w14:paraId="6D555C24" w14:textId="77777777" w:rsidR="00C11C4E" w:rsidRDefault="00C11C4E" w:rsidP="00775A91">
      <w:pPr>
        <w:ind w:left="-58"/>
        <w:rPr>
          <w:b/>
          <w:rtl/>
          <w:lang w:bidi="ar-KW"/>
        </w:rPr>
      </w:pPr>
      <w:r>
        <w:rPr>
          <w:rFonts w:hint="cs"/>
          <w:bCs/>
          <w:rtl/>
          <w:lang w:bidi="ar-KW"/>
        </w:rPr>
        <w:t>[3] أدوار تطور الفقه الإسلامي على منهاج اهل السنّة والجماعة: إنّ أهم أدوار تطور الفقه الإسلامي</w:t>
      </w:r>
      <w:r>
        <w:rPr>
          <w:rFonts w:hint="cs"/>
          <w:rtl/>
          <w:lang w:bidi="ar-KW"/>
        </w:rPr>
        <w:t xml:space="preserve"> </w:t>
      </w:r>
      <w:r>
        <w:rPr>
          <w:rFonts w:hint="cs"/>
          <w:rtl/>
        </w:rPr>
        <w:t xml:space="preserve">يمكن تقسيمها إلى سبعة مراحل: (1) </w:t>
      </w:r>
      <w:r>
        <w:rPr>
          <w:rFonts w:hint="cs"/>
          <w:rtl/>
          <w:lang w:bidi="ar-KW"/>
        </w:rPr>
        <w:t xml:space="preserve">المرحلة الأولى: الفقه في حياة النبي صلى الله عليه </w:t>
      </w:r>
      <w:r>
        <w:rPr>
          <w:rFonts w:hint="cs"/>
          <w:rtl/>
          <w:lang w:bidi="ar-KW"/>
        </w:rPr>
        <w:lastRenderedPageBreak/>
        <w:t xml:space="preserve">وسلم (عصر التشريع)، </w:t>
      </w:r>
      <w:r>
        <w:rPr>
          <w:rFonts w:hint="cs"/>
          <w:rtl/>
        </w:rPr>
        <w:t xml:space="preserve">(2) </w:t>
      </w:r>
      <w:r>
        <w:rPr>
          <w:rFonts w:hint="cs"/>
          <w:rtl/>
          <w:lang w:bidi="ar-KW"/>
        </w:rPr>
        <w:t xml:space="preserve">المرحلة الثانية: الفقه في عصر الصحابة رضي الله عنهم (عصر جمع القرآن)، </w:t>
      </w:r>
      <w:r>
        <w:rPr>
          <w:rFonts w:hint="cs"/>
          <w:rtl/>
        </w:rPr>
        <w:t xml:space="preserve">(3) </w:t>
      </w:r>
      <w:r>
        <w:rPr>
          <w:rFonts w:hint="cs"/>
          <w:rtl/>
          <w:lang w:bidi="ar-KW"/>
        </w:rPr>
        <w:t>المرحلة الثالثة: الفقه في عصر التابعين (عصر تدوين السنة وبداية استقلال علم الفقه)</w:t>
      </w:r>
      <w:r>
        <w:rPr>
          <w:rFonts w:hint="cs"/>
          <w:rtl/>
        </w:rPr>
        <w:t xml:space="preserve">، (4) </w:t>
      </w:r>
      <w:r>
        <w:rPr>
          <w:rFonts w:hint="cs"/>
          <w:rtl/>
          <w:lang w:bidi="ar-KW"/>
        </w:rPr>
        <w:t>المرحلة الرابعة: الفقه في عصر الأئمة المجتهدين (عصر تمام الفقه وتكامله)</w:t>
      </w:r>
      <w:r>
        <w:rPr>
          <w:rFonts w:hint="cs"/>
          <w:rtl/>
        </w:rPr>
        <w:t xml:space="preserve">، (5) </w:t>
      </w:r>
      <w:r>
        <w:rPr>
          <w:rFonts w:hint="cs"/>
          <w:rtl/>
          <w:lang w:bidi="ar-KW"/>
        </w:rPr>
        <w:t xml:space="preserve">المرحلة الخامسة: القيام على المذاهب وتأييدها واستقلال المذاهب الأربعة واكتمال بنيانها، </w:t>
      </w:r>
      <w:r>
        <w:rPr>
          <w:rFonts w:hint="cs"/>
          <w:rtl/>
        </w:rPr>
        <w:t xml:space="preserve">(6) </w:t>
      </w:r>
      <w:r>
        <w:rPr>
          <w:rFonts w:hint="cs"/>
          <w:rtl/>
          <w:lang w:bidi="ar-KW"/>
        </w:rPr>
        <w:t xml:space="preserve">المرحلة السادسة: الفقه في عصر التقليد والتعصب المذهبي للمذاهب، </w:t>
      </w:r>
      <w:r>
        <w:rPr>
          <w:rFonts w:hint="cs"/>
          <w:rtl/>
        </w:rPr>
        <w:t xml:space="preserve">(7) </w:t>
      </w:r>
      <w:r>
        <w:rPr>
          <w:rFonts w:hint="cs"/>
          <w:rtl/>
          <w:lang w:bidi="ar-KW"/>
        </w:rPr>
        <w:t xml:space="preserve">المرحلة السابعة: الفقه في العصر الحديث بعد إقصاء الشريعة عن الحكم والتشريع، </w:t>
      </w:r>
    </w:p>
    <w:p w14:paraId="7EBCB644" w14:textId="77777777" w:rsidR="00C11C4E" w:rsidRDefault="00C11C4E" w:rsidP="00775A91">
      <w:pPr>
        <w:ind w:left="-58"/>
        <w:rPr>
          <w:b/>
          <w:rtl/>
        </w:rPr>
      </w:pPr>
      <w:r>
        <w:rPr>
          <w:rFonts w:hint="cs"/>
          <w:bCs/>
          <w:rtl/>
          <w:lang w:bidi="ar-KW"/>
        </w:rPr>
        <w:t xml:space="preserve">[4] الفقه في حياة النبي صلى الله عليه وسلم (عصر التشريع): </w:t>
      </w:r>
      <w:r>
        <w:rPr>
          <w:rFonts w:hint="cs"/>
          <w:rtl/>
        </w:rPr>
        <w:t>بدأت هذه المرحلة من</w:t>
      </w:r>
      <w:r>
        <w:rPr>
          <w:rFonts w:eastAsia="Times New Roman" w:hint="cs"/>
          <w:rtl/>
        </w:rPr>
        <w:t xml:space="preserve"> بعثة الرسول (صلي الله عليه وسلم) واستمرت إلى انتقاله (صلي الله عليه وسلم) إلى الرفيق الأعلى، وهي ما يقرب من ثلاث وعشرين سنة، وفي تلك الفترة:</w:t>
      </w:r>
      <w:r>
        <w:rPr>
          <w:rFonts w:hint="cs"/>
          <w:rtl/>
        </w:rPr>
        <w:t xml:space="preserve"> كانت آيات القرآن الكريم تتنزل بأصول التشريع والأوامر والنواهي، وبيان الحلال والحرام، وبيان أحكام العبادات والمعاملات، وكان الرسول صلى الله عليه وسلم يعلم الصحابة الكرام الأحكام الشرعية بما آتاه الله تعالى من القرآن والسنة، وكان الصحابة رضي الله عنهم يرجعون إلى الرسول صلى الله عليه وسلم في معرفة حكم الشرع في أي مسألة أو عمل أو قول، وقد كان يعرض لبعضهم قضايا وهم بعيدون عنه عليه الصلاة والسلام، فيجتهدون فإذا عادوا إليه سألوه عما فعلوا، فإما أن يقرهم على اجتهادهم أو يصحح خطئهم، وكان التشريع في تلك المرحلة منحصراً في الوحي (الكتاب والسنة)، أو مؤيدا من الوحي ؛ وكانت هناك اجتهادات تصدر من النبي صلى الله عليه وسلم، وكان الوحي يتنزل على الرسول </w:t>
      </w:r>
      <w:r>
        <w:rPr>
          <w:rFonts w:eastAsia="Times New Roman" w:hint="cs"/>
          <w:rtl/>
        </w:rPr>
        <w:t xml:space="preserve">(صلي الله عليه وسلم) بإقرار اجتهاده أو تصويبه، </w:t>
      </w:r>
      <w:r>
        <w:rPr>
          <w:rFonts w:hint="cs"/>
          <w:rtl/>
        </w:rPr>
        <w:t xml:space="preserve">وفي هذه المرحلة المباركة إذن الرسول </w:t>
      </w:r>
      <w:r>
        <w:rPr>
          <w:rFonts w:eastAsia="Times New Roman" w:hint="cs"/>
          <w:rtl/>
        </w:rPr>
        <w:t xml:space="preserve">صلي الله عليه وسلم لعلماء الصحابة </w:t>
      </w:r>
      <w:r>
        <w:rPr>
          <w:rFonts w:hint="cs"/>
          <w:rtl/>
        </w:rPr>
        <w:t xml:space="preserve">في الاجتهاد، وأهم ما تميز به التشريع في هذه المرحلة (مرحلة النبوة): العصمة </w:t>
      </w:r>
      <w:r>
        <w:rPr>
          <w:rFonts w:eastAsia="Times New Roman" w:hint="cs"/>
          <w:rtl/>
        </w:rPr>
        <w:t xml:space="preserve">إذ أن الفقه كان يعتمد اعتماداً فعلياً على مصدرين فقط هما ‏القرآن والسنة، </w:t>
      </w:r>
      <w:r>
        <w:rPr>
          <w:rFonts w:hint="cs"/>
          <w:rtl/>
        </w:rPr>
        <w:t>وهما الوحي النازل من عند الله تعالى، قال تعالى: {وَمَا يَنْطِقُ عَنِ الْهَوَى * إِنْ هُوَ إِلَّا وَحْيٌ يُوحَى} [النجم: 3-4]</w:t>
      </w:r>
    </w:p>
    <w:p w14:paraId="28A94790" w14:textId="77777777" w:rsidR="00C11C4E" w:rsidRDefault="00C11C4E" w:rsidP="00775A91">
      <w:pPr>
        <w:ind w:left="-58"/>
        <w:rPr>
          <w:b/>
        </w:rPr>
      </w:pPr>
      <w:r>
        <w:rPr>
          <w:rFonts w:hint="cs"/>
          <w:bCs/>
          <w:rtl/>
          <w:lang w:bidi="ar-KW"/>
        </w:rPr>
        <w:t xml:space="preserve">[5] المرحلة الثانية: الفقه في عصر الصحابة رضي الله عنهم: وفيها </w:t>
      </w:r>
      <w:r>
        <w:rPr>
          <w:rFonts w:hint="cs"/>
          <w:rtl/>
        </w:rPr>
        <w:t xml:space="preserve">بدأت الفتوحات،واتسعت حاجة الصحابة للاجتهاد بسبب دخول كثير من الناس في دين الله أفواجا وانفتاح الإسلام على شعوب وأمم أخرى، فتعرضوا لقضايا جديدة لم تقع أيام رسول صلى الله عليه وسلم، ولم ينزل فيها وحي، ولابد من معرفة الحكم الشرعي فيها، وكذلك فإن الصحابة كانوا قد تفرقوا في البلاد، فكان ذلك يدفع بعضهم للاجتهاد في مسائل الفقه، حيث عد العلماء الذين حُفظت عنهم الفتوى من الصحابة رضي الله عنهم </w:t>
      </w:r>
      <w:r>
        <w:rPr>
          <w:rFonts w:hint="cs"/>
          <w:rtl/>
        </w:rPr>
        <w:lastRenderedPageBreak/>
        <w:t xml:space="preserve">أكثر من مئة وثلاثين نفساً منهم ومن هؤلاء كان منهم المكثرون في الفتوى، والمتوسِّطون فيها، والمقلِّون؛ فالمكثرون سبعة هم: عمر بن الخطاب، وعلي بن أبي طالب، وعبد الله بن مسعود، وعائشة أم المؤمنين، وزيد بن ثابت، وعبد الله بن عباس، وعبد الله بن عمر، ومن المتوسطين في الفتاوى: أبو بكر الصديق، وأم سلمة، وأنس بن مالك، وأبو سعيد الخدري، وأبو هريرة، وعثمان بن عفان، وعبد الله بن عمرو بن العاص، وعبد الله بن الزبير، وأبو موسى الأشعري، وسعد بن أبي وقَّاص، وسلمان الفارسي، وجابر بن عبد الله، ومعاذ بن جبل، أمَّا المقلُّون من الصحابة في الفتاوى فمنهم: أبو الدرداء وأبو عبيدة والنعمان بن بشير وأبي بن كعب وأبو طلحة وأبو ذر وصفية وحفصة وأم حبيبة، وقد اتسمت كثير من اجتهادات هذه المرحلة بالجماعية، فقد كان أبو بكر الصديق رضي الله عنه إذا ورد عليه حكم نظر في كتاب الله تعالى؛ فإن لم يجد فيه ما يقضي به؛ نظر في سنة رسول الله صلى الله عليه وسلم، فإن لم يجد فيها ما يقضي به؛ سأل الناس: هل علمتم أن رسول الله صلى الله عليه وسلم قضى فيها بقضاء؟ فإن قام إليه أحد فقال: نعم؛ قضى فيها بكذا، قضى بقضاء رسول الله صلى الله عليه وسلم، فإن لم يجد سنة عن النبي صلى الله عليه وسلم جمع رؤساء الناس واستشارهم فإذا اجتمع رأيهم على شيء قضى به، وكان عمر رضي الله عنه يفعل مثل ذلك، وكان الخلفاء الراشدون رضي الله عنهم يتشددون في قبول الرواية عن رسول الله صلى الله عليه وسلم، فكان أبو بكر وعمر رضي الله عنهما لا يقبلان الحديث من أحد إلا إذا أتى بمن يشهد له ويصدّقه، حرصا على حديث الرسول صلى الله عليه وسلم، </w:t>
      </w:r>
      <w:r>
        <w:rPr>
          <w:rFonts w:hint="cs"/>
          <w:bCs/>
          <w:rtl/>
        </w:rPr>
        <w:t xml:space="preserve">وأهم ما تميزت به هذه المرحلة المباركة: جمع القرآن ورواية جميع السنة، أما جمع القرآن الكريم </w:t>
      </w:r>
      <w:r>
        <w:rPr>
          <w:rFonts w:hint="cs"/>
          <w:rtl/>
        </w:rPr>
        <w:t>فقد تم جمعه على مرحلتين: (</w:t>
      </w:r>
      <w:r>
        <w:rPr>
          <w:rFonts w:hint="cs"/>
          <w:bCs/>
          <w:rtl/>
        </w:rPr>
        <w:t>الأولى</w:t>
      </w:r>
      <w:r>
        <w:rPr>
          <w:rFonts w:hint="cs"/>
          <w:rtl/>
        </w:rPr>
        <w:t>): في عهد أبي بكر رضي الله عنه، وكان سببه كثرة الشهداء من القراء أيام المرتدين، و (</w:t>
      </w:r>
      <w:r>
        <w:rPr>
          <w:rFonts w:hint="cs"/>
          <w:bCs/>
          <w:rtl/>
        </w:rPr>
        <w:t>الثانية</w:t>
      </w:r>
      <w:r>
        <w:rPr>
          <w:rFonts w:hint="cs"/>
          <w:rtl/>
        </w:rPr>
        <w:t xml:space="preserve">): في عهد عثمان رضي الله عنه، وكان سببه ما أخرجه البخاري عن أنس رضي الله عنه:(أن حذيفة بن اليمان رضي الله عنه قد على عثمان رضي الله عنه وكان يغازي أهل الشام في فتح (أرمينية وأذربيجان) مع أهل العراق، فأفزع حذيفة اختلافهم في القراءة فقال حذيفة لعثمان: يا أمير المؤمنين، أدرك هذه الأمة قبل أن يختلفوا في الكتاب كاختلاف اليهود والنصارى، فأرسل عثمان إلى حفصة أن أرسلي إلينا بالصحف ننسخها في المصاحف ثم نردها إليك، فأرسلت بها حفصة إلى عثمان، فأمر زيدَ بن ثابت وعبدالله بن الزبير وسعيد بن العاص وعبدالرحمن بن الحارث بن هشام فنسخوها في المصاحف، وقال عثمان للرهط القرشيين الثلاثة: إذا اختلفتم أنتم وزيد بن ثابت في شيء من القرآن فاكتبوه بلسان قريش فإنما نزل بلسانهم؛ ففعلوا، حتى إذا نسخوا الصحف في المصاحف رد </w:t>
      </w:r>
      <w:r>
        <w:rPr>
          <w:rFonts w:hint="cs"/>
          <w:rtl/>
        </w:rPr>
        <w:lastRenderedPageBreak/>
        <w:t xml:space="preserve">عثمان الصحف إلى حفصة، فأرسل إلى كل أفق بمصحف مما نسخوا وأمر بما سواه من القرآن في كل صحيفة أو مصحف أن يحرق)، أما </w:t>
      </w:r>
      <w:r>
        <w:rPr>
          <w:rFonts w:hint="cs"/>
          <w:bCs/>
          <w:rtl/>
        </w:rPr>
        <w:t>رواية السنّة النبوية المشرفة، فقد</w:t>
      </w:r>
      <w:r>
        <w:rPr>
          <w:rFonts w:hint="cs"/>
          <w:rtl/>
        </w:rPr>
        <w:t xml:space="preserve"> استجاب الصحابة رضوان الله عليهم للرسول صلى الله عليه وسلم وهو يدعوهم إلى نقل كلامه حين قال: (نَضَّرَ اللَّهُ امْرَأً سَمِعَ مِنَّا حَدِيثًا فَحَفِظَهُ حَتَّى يُبَلِّغَهُ غَيْرَهُ؛ فَرُبَّ حَامِلِ فِقْهٍ إِلَى مَنْ هُوَ أَفْقَهُ مِنْهُ، وَرُبَّ حَامِلِ فِقْهٍ لَيْسَ بِفَقِيهٍ) [عشرون صحابيًّا يَرْوون هذا الحديث بألفاظ عِدَّة، وهذا الحديث قد صحَّ من رواية ابن مسعود، أخرجَها أحمد (4157)، والترمذي (2657)، وابن ماجه (232) وصحَّ من حديث زيد بن ثابت، أخرجها أحمد وابن ماجه، والدارمي] وعليه فلم ينتهِ عهد الصحابة حتى نقلوا كلام الرسول صلى الله عليه وسلم كاملاً غير منقوص، وإذا كان قد غاب عن بعضهم أحاديث فإنه لا يغيب عن جميعهم، وقد كان فقهاء الصحابة رضوان الله عليهم هم أئمة الفقه حقا لأنهم تتلمذوا في مدرسة النبوة، وكما أن الصحابة سادة الأمة وأئمتها وقادتها فهم سادات الفقهاء والمفتين والعلماء فيها، فما فقه التابعين ولا من جاء بعدهم من الفقهاء إلا حسنة من حسناتهم لأنهم على الصحابة تتلمذوا ومن فقهم للدين تعلموا وغرفوا، ولقد ألحق كثير من الفقهاء آراء الصحابة وفتاواهم من السنة ؛ لأن أقوالهم إما سنة عن النبي صلى الله عليه وسلم، وإما مستلهمة من وحيها، أو نابعة من نبعها، فهم رضي الله عنهم أفقه الناس لرُّوح الإسلام وأعلمهم بمقاصده؛ لأنهم تخرَّجوا في مدرسة النبوة، وشاهدوا أسباب نزول الآيات، وورود الأحاديث، مع سلامة فطرة، ونور بصيرة، وتوجَّه للحقِّ، وجودة في الفَهم، وتمكُّن من اللغة، ولهذا إن اجتمعوا على رأي فهو الحق، أو نقل عن عدد منهم، ولم يُعْرَف لهم مخالف، فكان أقرب ما يكون من دين الله تعالى، قد تميّز في هذا العصر أربعة من كبار فقهاء الصحابة – على وجه الخصوص- كانوا مكثرين في الفقه والفتوى ؛ وقد أسس كل واحد منهم مدرسة فقهية خاصة تكفّل تلاميذها من التابعين بنشر علمها وفقهها، وهؤلاء الأربعة الكبار هم: (عبد الله بن مسعود) و (زيد بن ثابت) و (عبد الله بن عمر) و (عبد الله بن عباس) رضي الله تعالى عنهم، وعلوم الدين والفقه والعلم انتشرت في هذه الأمة من طريق أصحاب هؤلاء الأربعة: فأما أهل المدينة فعلمهم عن أصحاب زيد بن ثابت و عبد الله بن عمر، وأما أهل مكة فعلمهم عن أصحاب عبد الله بن عباس، وأما أهل العراق فعلمهم عن أصحاب عبد الله بن مسعود، ومن أشهر تلاميذ (زيد بن ثابت) و (ابن عمر) في المدينة المنورة: فقهاء المدينة السبعة من كبار التابعين الذين انتهى</w:t>
      </w:r>
      <w:r>
        <w:rPr>
          <w:rFonts w:hint="cs"/>
        </w:rPr>
        <w:t xml:space="preserve"> </w:t>
      </w:r>
      <w:r>
        <w:rPr>
          <w:rFonts w:hint="cs"/>
          <w:rtl/>
        </w:rPr>
        <w:t>لهم العلم والفتيا في المدينة المنورة بعد وفاة الصحابة، وهم عروة بن</w:t>
      </w:r>
      <w:r>
        <w:rPr>
          <w:rFonts w:hint="cs"/>
        </w:rPr>
        <w:t xml:space="preserve"> </w:t>
      </w:r>
      <w:r>
        <w:rPr>
          <w:rFonts w:hint="cs"/>
          <w:rtl/>
        </w:rPr>
        <w:t>الزبير و</w:t>
      </w:r>
      <w:r>
        <w:rPr>
          <w:rFonts w:hint="cs"/>
        </w:rPr>
        <w:t xml:space="preserve"> </w:t>
      </w:r>
      <w:r>
        <w:rPr>
          <w:rFonts w:hint="cs"/>
          <w:rtl/>
        </w:rPr>
        <w:t xml:space="preserve">سعيد بن المسيب والقاسم بن محمد بن أبي بكر الصديق وخارجة بن زيد بن ثابت وعبيد الله بن عبد </w:t>
      </w:r>
      <w:r>
        <w:rPr>
          <w:rFonts w:hint="cs"/>
          <w:rtl/>
        </w:rPr>
        <w:lastRenderedPageBreak/>
        <w:t>الله بن</w:t>
      </w:r>
      <w:r>
        <w:rPr>
          <w:rFonts w:hint="cs"/>
        </w:rPr>
        <w:t xml:space="preserve"> </w:t>
      </w:r>
      <w:r>
        <w:rPr>
          <w:rFonts w:hint="cs"/>
          <w:rtl/>
        </w:rPr>
        <w:t>عتبة و</w:t>
      </w:r>
      <w:r>
        <w:rPr>
          <w:rFonts w:hint="cs"/>
        </w:rPr>
        <w:t xml:space="preserve"> </w:t>
      </w:r>
      <w:r>
        <w:rPr>
          <w:rFonts w:hint="cs"/>
          <w:rtl/>
        </w:rPr>
        <w:t>أبو بكر بن عبد الرحمن بن الحارث بن هشام بن المغيرة و سليمان</w:t>
      </w:r>
      <w:r>
        <w:rPr>
          <w:rFonts w:hint="cs"/>
        </w:rPr>
        <w:t xml:space="preserve"> </w:t>
      </w:r>
      <w:r>
        <w:rPr>
          <w:rFonts w:hint="cs"/>
          <w:rtl/>
        </w:rPr>
        <w:t xml:space="preserve">بن يسار مولى أم المؤمنين ميمونة بنت الحارث، ومن أشهر تلاميذ (عبد الله بن عباس) في مكة المكرمة: مجاهد بن جبر؛ وعطاء بن أبي رباح؛ وطاووس بن كيسان، ومن أشهر تلاميذ (عبد الله بن مسعود) في مدرسة العراق وفي الكوفة خاصة: علقمة النخعي، والأسود بن يزيد، وإبراهيم الشعبي، ومسروق بن الأجدع، ومع ذلك لم تخل سائر الأقطار الإسلامية من علماء تخرجوا من مدارس صحابة رسول الله صلى الله عليه وسلم حتى صاروا مرجع الفتيا في بلادهم ؛ فمثلاً: تخرّج في البصرة من مدرسة (أنس بن مالك) و (أبو موسى الأشعري) رضي الله عنهما: الحسن البصري و محمد بن سيرين، وفي الشام من مدرسة (معاذ بن جبل) و (عبادة بن الصامت) و (أبي الدرداء) رضي الله عنهم: أبو إدريس الخولاني ومكحول الدمشقي ثم الأوزاعي، وفي مصر من مدرسة (عبد الله بن عمرو بن العاص) رضي الله عنه: تخرج يزيد بن حبيب ثم الليث بن سعد، </w:t>
      </w:r>
    </w:p>
    <w:p w14:paraId="012B38B5" w14:textId="77777777" w:rsidR="00C11C4E" w:rsidRDefault="00C11C4E" w:rsidP="00775A91">
      <w:pPr>
        <w:rPr>
          <w:b/>
          <w:rtl/>
          <w:lang w:bidi="ar-KW"/>
        </w:rPr>
      </w:pPr>
      <w:r>
        <w:rPr>
          <w:rFonts w:hint="cs"/>
          <w:bCs/>
          <w:rtl/>
          <w:lang w:bidi="ar-KW"/>
        </w:rPr>
        <w:t>[6] المرحلة الثالثة: الفقه في عصر التابعين</w:t>
      </w:r>
      <w:r>
        <w:rPr>
          <w:rFonts w:hint="cs"/>
          <w:bCs/>
          <w:rtl/>
        </w:rPr>
        <w:t xml:space="preserve">: </w:t>
      </w:r>
      <w:r>
        <w:rPr>
          <w:rFonts w:hint="cs"/>
          <w:rtl/>
        </w:rPr>
        <w:t>الفقه في هذا المرحلة امتداد للمرحلة السابقة لأن زمام الفقه كان بيد فقهاء كبار التابعين الذين ساروا على نهج الصحابة ؛ إذ جمعوا فتاوى الصحابة رضي الله عنهم واقتفوا أثرهم في طريقة الاجتهاد واستنباط الأحكام؛ ولا غرو؛ فهم من القرون التي شهد لها النبي صلى الله عليه وسلم بالخيرية حين قال: (خير الناس قرني، ثم الذين يلونهم ثم الذين يلونهم</w:t>
      </w:r>
      <w:r>
        <w:rPr>
          <w:rFonts w:hint="cs"/>
          <w:rtl/>
          <w:lang w:bidi="ar-KW"/>
        </w:rPr>
        <w:t>) [متفق عليه]</w:t>
      </w:r>
      <w:r>
        <w:rPr>
          <w:rFonts w:hint="cs"/>
          <w:rtl/>
        </w:rPr>
        <w:t xml:space="preserve">، لقد ترك الصحابة رضوان الله عليهم ثروة من الفقه النبوي بالنصِّ عن النبي عليه الصلاة والسلام، أو بالتخريج عليه، أو بالتطبيق على ما عرفوا من مقاصد الإسلام، وحمل ذلك من بعدهم تلاميذُهم من التابعين، فقد كان لكل صحابي تابعون يلازمونه، وكان هؤلاء التابعون ينقلون أحاديث الرسول عليه الصلاة والسلام والآثار المرويَّة عنه من أعمال وتقريرات، وينقلون علم الصحابة الذين تخرجوا عليه، ويَعتبرون ما أجمع عليه الصحابة حُجَّة قَطْعِيَّة لا مناصَ من اتِّباعها، وإن اختلفوا كان لهم أن يختاروا من بينها، ولا يَخْرُجُوا عن كُلِّها، وفي الغالب كان كل تلميذ يَتْبَع شيخه من الصحابة، على أن التابعين كان لهم مع ذلك اجتهادٌ فيما لا يُعْرَف فيه رأي من قبلهم في أمر من الأمور؛ فإنهم حينئذ يجتهدون آراءهم كما سلك شيوخهم من الصحابة، وقد أَخَذت مناهج الاجتهاد تتميَّز في عهد التابعين من غير انحراف ولا خروج عن المبادئ العامَّة للإسلام، بل الجميع متعلِّقون بالكتاب والسنة وعلم الصحابة، يَعْتبرونها المنجاة من هاوية الباطل؛ فكان لفقهاء العراق نهجٌ في الاجتهاد بعد النصوص وأقوال الصحابة، وغلب عليهم الاجتهاد بالقياس، وكان لفقهاء الحجاز نهجٌ، ويغلب فيه الأخذ </w:t>
      </w:r>
      <w:r>
        <w:rPr>
          <w:rFonts w:hint="cs"/>
          <w:rtl/>
        </w:rPr>
        <w:lastRenderedPageBreak/>
        <w:t xml:space="preserve">بالمصلحة، وكان لكلِّ منهاج مدرسة قائمة بذاتها، ابتدأت تتكوَّن في عهد التابعين، ثم نَمَتْ من بعدهم حتى تكاملت، لقد كانت المدارس التي أسسها فقهاء الصحابة: (عبد الله بن مسعود) في العراق و (زيد بن ثابت) و (عبد الله بن عمر) و (عبد الله بن عباس) في الحجاز (المدينة المنورة و مكة المكرمة) هي أكبر المدارس وأبرزها ؛ وإذ كان إتباع النقل سمة أهل الحجاز مع اهتمامهم بالرأي، وإذا كان إتباع الرأي سمة أهل العراق مع اهتمامهم بالحديث ؛ لذا اصطُلح على تسمية المدارس الحجازية بأهل الحديث ؛ ومدرسة العراق بأهل الرأي، تميزت مدارس الحجاز كلها: مدرسة زيد بن ثابت ومدرسة عبد الله بن عمر في المدينة، ومدرسة عبد الله بن عباس في مكة بالحرص الشديد على تتبع السنة النبوية واقتفاء آثار النبي صلى الله عليه وسلم، وكان مردّ هذا التميز إلى أمور أهمها: توافر عدد كبير من حملة السنة النبوية من أصحاب النبي صلى الله عليه وسلم، وفي مقدمتهم المكثرون في الحديث: كأبي هريرة وابن عمر وابن عباس وجابر وعائشة رضي الله عنهم، إضافة إلى يُسر الحياة الحجازية وقلة المشاكل فيها لبعدهم عن مواطن الفتنة وبواعثها، أما </w:t>
      </w:r>
      <w:r>
        <w:rPr>
          <w:rFonts w:hint="cs"/>
          <w:bCs/>
          <w:rtl/>
        </w:rPr>
        <w:t>مدرسة أهل الرأي في العراق</w:t>
      </w:r>
      <w:r>
        <w:rPr>
          <w:rFonts w:hint="cs"/>
          <w:rtl/>
        </w:rPr>
        <w:t>: فقد كان شيخها هو: عبد الله بن مسعود رضي الله عنه، وقد تأثر كثيراً بفقه عمر بن الخطاب رضي الله عنه وآرائه وطريقته في القياس والاستنباط؛ وكان لا يكاد يخالف عمر في شيء من مذهبه، وقد تميزت مدرسة العراق بالرأي والقياس وكان مردّ هذا التميز إلى أمور أهمها: تأثر أتباعها بشيخها عبد الله بن مسعود؛ الذي كان ينحى في كثير من مسائله منحى الرأي والقياس، إضافة إلى تثبت أهل العراق في قبول الحديث بسبب كثرة الوضع في الأحاديث بسبب البدع والفتن السياسية، علاوة على متاخمة المجتمع الإسلامي هناك للحضارات الأخرى واتصالها بها اتصالاً وثيقاً؛ ومن شأن ذلك: أن تجدّ مسائل فقهية جديدة ونوازل متجددة هي بحاجة إلى رأي شرعي يقضي فيها،</w:t>
      </w:r>
      <w:r>
        <w:rPr>
          <w:rFonts w:eastAsia="Times New Roman" w:hint="cs"/>
          <w:rtl/>
        </w:rPr>
        <w:t xml:space="preserve"> والحقيقة أن الرأي كان بالعراق، والحديث أيضا كان بجواره، كما كان بالمدينة الحديث وبجواره الرأي، فلا غنى للفقه عن كليهما، بيد أن مقدار الرأي عند أهل العراق أكثر منه عند أهل الحجاز</w:t>
      </w:r>
      <w:r>
        <w:rPr>
          <w:rFonts w:hint="cs"/>
          <w:rtl/>
        </w:rPr>
        <w:t xml:space="preserve">، كما أن فقهاء مدرسة الرأي </w:t>
      </w:r>
      <w:r>
        <w:rPr>
          <w:rFonts w:eastAsia="Times New Roman" w:hint="cs"/>
          <w:rtl/>
        </w:rPr>
        <w:t>كانوا يسيرون فيه علي منهاج القياس، وقد تبع ذلك أن كثرت التفريعات الفقهية في العراق، والإفتاء فيما لم يقع لاختبار الأقيسة، وذلك يسمي بالفقه التقديري، ولم يوجد ذلك النوع من الفقه بالمدينة، لأنهم كانوا يسيرون فيه على منهاج المصلحة، وهي لا تتحقق إلا في الوقائع، فلا يجيء فيها الفرض والتقدير</w:t>
      </w:r>
      <w:r>
        <w:rPr>
          <w:rFonts w:hint="cs"/>
          <w:rtl/>
        </w:rPr>
        <w:t xml:space="preserve">، وليس معنى ذلك: قلة بضاعة أهل العراق من الحديث، فهذا خطأ محض، </w:t>
      </w:r>
      <w:r>
        <w:rPr>
          <w:rFonts w:eastAsia="Times New Roman" w:hint="cs"/>
          <w:rtl/>
        </w:rPr>
        <w:t xml:space="preserve">فإنّ كثيرا من الصحابة رضي الله عنهم نزلوا بالكوفة وأقاموا بها، وفي مقدمتهم الصحابي الجليل عبد الله بن مسعود، كما كان فيها الكثير ممن </w:t>
      </w:r>
      <w:r>
        <w:rPr>
          <w:rFonts w:eastAsia="Times New Roman" w:hint="cs"/>
          <w:rtl/>
        </w:rPr>
        <w:lastRenderedPageBreak/>
        <w:t>اشتهر برواية الحديث عن رسول الله صلى الله عليه وسلم كابن عباس، وأنس بن مالك، رضي الله عنهم جميعاً، حتى بلغت عدة القراء والفقهاء والمحدثين في زمانهم أكثر من أربعة آلاف طالب علم من خيرة التابعين، ثم سكنها الإمام علي رضي الله عنه، فأصبحت الكوفة لا نظير لها في كثرة الفقهاء والمحدثين، يقول أنس بن سيرين: (أتيت الكوفة فرأيت فيها أربعة آلاف يطلبون الحديث وأربع مئة قد فقهوا)، كما أنّ فعلماء العراق لم يكونوا بمعزل عن غيرهم من المحدثين والفقهاء من سائر الأمصار، ومما يدلنا على مبلغ العلم بالحديث عند أهل العراق: الإمام أبو حنيفة الذي يعد إمام أهل الرأي بالعراق ينتقي كتابه الآثار من أربعين ألف حديث،</w:t>
      </w:r>
      <w:r>
        <w:rPr>
          <w:rFonts w:hint="cs"/>
          <w:rtl/>
        </w:rPr>
        <w:t xml:space="preserve"> وفي هذه المرحلة المباركة من مراحل تطور علم الفقه: كتب الخليفة المجدد لأمر الدين عمر بن عبد العزيز إلى عامله بالمدينة أبي بكر بن محمد بن عمرو بن حزم: (انظر ما كان من حديث رسول الله صلى الله عليه وسلم فاكتبه، فإني خفت دروس العلم وذهاب العلماء)، ولم يكتف بذلك؛ بل كتب إلى جميع عماله بالأمصار أن يجمعوا حديث رسول الله صلى الله عليه وسلم، فبدأ علماء الحديث في جمع دواوين السنة، ويرجع الجهد الأكبر في التدوين للإمام محمد بن شهاب الزهري؛ فقد ذكر مسلم أن له تسعين حديثاً لا يرويها غيره ؛ وقال بعض معاصريه: لولا الزهري لضاع الكثير من السنة، إلا أن التدوين في هذه الفترة كان من غير تبويب ولا تقسيم؛ وإنما هو جمعٌ مجردٌ للأحاديث، ثم انتشر التدوين بعد الزهري وحصل التفنن في طريقة التأليف؛ فظهرت الموطآت والمسانيد والمعاجم والجوامع والسنن ثم فتحت المجال بعد ذلك لجمع الصحاح وانتقاء السنن في المرحلة التالية، وكان لتدوين السنة أثر كبير في ازدهار الفقه ونموّه وتدوينه فيما بعد؛ لأن السنة جاءت بالتشريع ابتداء وبالتبيين لكتاب الله عز وجل، كما أن ارتحال المحدثين لطلب الحديث أسهم في تبادل الآراء العلمية والاجتهادات الفقهية، كما أن تدوين السنة كان له أكبر الأثر في تقارب مدرسة الحديث بالحجاز مع مدرسة الرأي بالعراق وتضييق مساحة الاختلاف بين المدرستين، وأدى هذا التقارب إلى النضج الكبير للأئمة الأربعة (أبو حنيفة ومالك والشافعي وابن حنبل) في مجال الفقه بعد انقضاء تلك المرحلة بقليل، وساهم مساهمة فعالة في بناء صرح المذاهب الفقهية الأربعة بعد ذلك والتي تمثل كمال الفقه وتمامه ونضجه الكامل، </w:t>
      </w:r>
    </w:p>
    <w:p w14:paraId="722B1F9D" w14:textId="77777777" w:rsidR="00C11C4E" w:rsidRDefault="00C11C4E" w:rsidP="00775A91">
      <w:pPr>
        <w:ind w:left="-58"/>
        <w:rPr>
          <w:b/>
          <w:rtl/>
        </w:rPr>
      </w:pPr>
      <w:r>
        <w:rPr>
          <w:rFonts w:hint="cs"/>
          <w:bCs/>
          <w:rtl/>
          <w:lang w:bidi="ar-KW"/>
        </w:rPr>
        <w:t>[7] المرحلة الرابعة: الفقه في عصر الأئمة المجتهدين (عصر تمام الفقه وتكامله واستقلاله كعلم للشريعة)</w:t>
      </w:r>
      <w:r>
        <w:rPr>
          <w:rFonts w:hint="cs"/>
          <w:rtl/>
          <w:lang w:bidi="ar-KW"/>
        </w:rPr>
        <w:t xml:space="preserve">: </w:t>
      </w:r>
      <w:r>
        <w:rPr>
          <w:rFonts w:hint="cs"/>
          <w:rtl/>
        </w:rPr>
        <w:t xml:space="preserve">في هذا العصر الذهبي لعلم الفقه ؛ نضج الفقه وازدهر وبلغ الذروة والقمة؛ حيث دوّن مع علوم الكتاب والسنة وفتاوى الصحابة والتابعين؛ وظهر الأئمة المجتهدون وكبار فقهاء الأمة؛ أمثال: </w:t>
      </w:r>
      <w:r>
        <w:rPr>
          <w:rFonts w:hint="cs"/>
          <w:rtl/>
        </w:rPr>
        <w:lastRenderedPageBreak/>
        <w:t>أبي حنيفة النعمان (ت150هـ) بالكوفة، والأوزاعي (ت157هـ) بالشام ؛ وسفيان الثوري (ت161هـ) بالعراق ؛ والليث بن سعد (ت175هـ) بمصر، ومالك بن أنس (ت179هـ) بالمدينة ؛ سفيان بن عيينة (ت198هـ) بمكة ؛ والشافعي (ت204هـ) بمصر؛ وإسحاق بن راهويه (ت238هـ) بنيسابور؛ وأحمد بن حنبل (ت241هـ) ببغداد، إلا أن بعض هؤلاء الأئمة اندثر مذهبه ليس بسبب قلة علمهم ولكن بسبب قلة الأتباع ثم انقطاعهم، وفي تلك المرحلة أكرم الله تعالى الأمة الإسلامية بالأئمة الأربعة (أبو حنيفة ومالك والشافعي وأحمد بن حنبل) هؤلاء الرواد العظام الذين تطوَّر الفقه على أيديهم، وبلغ غاية في النضج والإحكام، واعترف لهم الجمهور بالإمامة والاجتهاد المطلق وساهم كل واحد منهم في تتويج علم الفقه وجني ثماره، وأكرم الله تعالى كل واحد منهم بالتلاميذ النجباء والأئمة العلماء الذين حولوا آراء الأئمة الأربعة الفقهاء إلى مدارس ومؤسسات وجامعات علمية فقهية يضن التاريخ على البشرية بمثلها، (الإمام الأول: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حتى قال عنه الإمام الشافعي:(الناس عيال على أبي حنيفة في الفقه)، وأبو حنيفة -رحمه الله- ضرب مثلا عظيما في العلم بكتاب الله تعالى وسعة الاطلاع على سنة رسوله صلى الله عليه وسلم، وقد تتلمذ على كبار أئمة التابعين، فهضم علمهم، واستوعب فقههم، ووضع أصولا لمنهجه، وقد تميَّز رحمه الله بطريقة خاصة في استنباط الأحكام التي لا تقف عند ظاهر النصوص، بل تغوص إلى المعاني التي تُشير إليها، وتتعمَّق في مقاصدها وغاياتها، كما أنه لا يعني اشتهار الإمام أبي حنيفة بالقول بالرأي والإكثار من القياس أنه يُهْمِل الأخذ بالأحاديث والآثار، أو أنه قليل البضاعة فيها، بل كان يشترط في قَبُول الحديث شروطًا متشدِّدة، مُبَالَغَة في التحرِّي والضبط، والتأكُّد من صحَّة نسبتها إلى رسول الله صلى الله عليه وسلم، وهذا التشدُّد في قَبول الحديث هو ما حمله على التوسُّع في تفسير ما صحَّ عنده منها، والإكثار من القياس عليها، حتى يُوَاجه النوازل والمشكلات المتجدِّدة، (الإمام الثاني: إمام أهل المدينة وعالم المدينة مالك ابن أنس</w:t>
      </w:r>
      <w:r>
        <w:rPr>
          <w:rFonts w:hint="cs"/>
          <w:bCs/>
          <w:rtl/>
        </w:rPr>
        <w:t xml:space="preserve">): </w:t>
      </w:r>
      <w:r>
        <w:rPr>
          <w:rFonts w:hint="cs"/>
          <w:rtl/>
        </w:rPr>
        <w:t xml:space="preserve">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w:t>
      </w:r>
      <w:r>
        <w:rPr>
          <w:rFonts w:hint="cs"/>
          <w:rtl/>
        </w:rPr>
        <w:lastRenderedPageBreak/>
        <w:t xml:space="preserve">يجدون أحداً أعلم من عالم المدينة) وروى ابن حبان في صحيحه عن أبي هريرة أنه قال: قال رسول الله صلى الله عليه وسلم: (يوشك أن يضرب الرجل أكباد الإبل في طلب العلم، فلا يجد عالماً أعلم من عالم المدينة) قال إسحاق بن موسى: "فبلغني عن ابن جريج أنه كان يقول: نرى أنه مالك بن أنس"، وقال يحيى بن معين: " سمعت سفيان بن عيينة يقول: نظن أنه مالك بن أنس" [انظر تزيين الممالك، للإمام جلال الدين السيوطي ص22-23]، وقد أثنى عليه كثيرٌ من العلماء منهم الإمام الشافعي بقوله: " إذا ذُكر العلماء فمالك النجم، ومالك حجة الله على خلقه بعد التابعين"، ويُعدُّ كتابه "الموطأ" من أوائل كتب الحديث النبوي وأشهرها وأصحِّها، حتى قال فيه الإمام الشافعي: " ما بعد كتاب الله تعالى كتابٌ أكثرُ صواباً من موطأ مالك"، وكان هذا قبل أن يكتب البخاري ومسلم صحيحيهما، </w:t>
      </w:r>
      <w:r>
        <w:rPr>
          <w:rFonts w:hint="cs"/>
          <w:snapToGrid w:val="0"/>
          <w:rtl/>
          <w:lang w:eastAsia="ar-SA"/>
        </w:rPr>
        <w:t xml:space="preserve">(الإمام الثالث: </w:t>
      </w:r>
      <w:r>
        <w:rPr>
          <w:rFonts w:hint="cs"/>
          <w:rtl/>
        </w:rPr>
        <w:t xml:space="preserve">الإمام المطلبي الذي ملأ الأرض علما محمد ابن إدريس الشافعي): </w:t>
      </w:r>
      <w:r>
        <w:rPr>
          <w:rFonts w:eastAsia="Times New Roman" w:hint="cs"/>
          <w:rtl/>
        </w:rPr>
        <w:t xml:space="preserve">هو الإمام المجدد الذي ملأ طباق الأرض علما،إليه ينسب علم أصول الفقه، جمع علم مدرسة الفقه بمكة المكرمة، ثم رحل إلى المدينة فجمع علم مدرسة الفقه بالمدينة المنورة، وقرأ الموطأ على الإمام مالك رحمه الله، ثم رحل إلى العراق، ولقي أصحاب أبي حنيفة، وأخذ عنهم،ودارس الإمام محمد ابن الحسن تلميذ الإمام أبي حنيفة، ومزج طريقة أهل الحجاز بطريقة أهل العراق، ووضع للفقه أصولاً تضمنتها (الرسالة)، ثم اختص بمذهبه </w:t>
      </w:r>
      <w:r>
        <w:rPr>
          <w:rFonts w:hint="cs"/>
          <w:rtl/>
        </w:rPr>
        <w:t>المعروف، واستقر بمصر ومنها ملأ طباق الأرض علما وفقها، وكتاب الرسالة هذا هو أوَّل كتاب منظَّم في أصول الفقه وفي أصول الحديث أيضًا؛ وذلك لأن الناس قبله كانوا يتكلَّمون في المسائل الأصولية حسبما اتُّفِقَ، ولم يكن لهم نظام جامع ولا قواعد كلية، إلى أن ألَّف الشافعي رسالته هذه، فوضع فيها القواعد الكلية والقانون الجامع في أصول الفقه، وكان العلماء قبل الشافعي يتكلَّمون في مسائل أصول الفقه ويستدلُّون ويعترضون، ولكن ما كان لهم قانون كلي يرجعون إليه في معرفة دلائل الشريعة، وفي كيفية معارضتها وترجيحاتها، فاستنبط لهم الشافعي -رحمه الله تعالى- علم أصول الفقه، ووضع للفقه قانونًا كليًّا يُرجَع إليه في معرفة مراتب أدلَّة الشرع، واعترف الجميع للشافعي بالرفعة والجلالة والتميُّز على سائر المجتهدين بسبب هذه الدرجة الشريفة، والفقهاء بعده عيال عليه في الفقه وأصول الفقه لأنه هو الذي فتح هذا الباب، وصدق فيه حديث الرسول صلى الله عليه وسلم: (اللهم اهد قريشاً فإن عالمها يملأ طباق الأرض علماً،) أخرجه أبو داود الطيالسى فى مسنده، وأبو نعيم في الحلية، والبيهقى وقال البيهقي وابن حجر: طرق هذا الحديث إذا ضمت بعضها إلى أفادت قوة وعلم أن للحديث</w:t>
      </w:r>
      <w:r>
        <w:rPr>
          <w:rFonts w:hint="cs"/>
        </w:rPr>
        <w:t xml:space="preserve"> </w:t>
      </w:r>
      <w:r>
        <w:rPr>
          <w:rFonts w:hint="cs"/>
          <w:rtl/>
        </w:rPr>
        <w:t xml:space="preserve">أصلا، وقال أبو نعيم: هذه الصفة لا تنطبق إلا على الشافعي، وروي عن الإمام أحمد بن حنبل أنه قال: إذا سئلت </w:t>
      </w:r>
      <w:r>
        <w:rPr>
          <w:rFonts w:hint="cs"/>
          <w:rtl/>
        </w:rPr>
        <w:lastRenderedPageBreak/>
        <w:t xml:space="preserve">عن مسألة لا أعرف فيها خبراً، قلت فيها بقول الشافعي رضيَ الله عنه، لأنه إمامٌ عالمٌ من قريش، وقد رُوي عن النبي صلَّى الله عليه وسلَّم أنه قال: (عالم قريش يملأ الأرض علماً)، (الإمام الرابع: </w:t>
      </w:r>
      <w:r>
        <w:rPr>
          <w:rFonts w:hint="cs"/>
          <w:bCs/>
          <w:rtl/>
        </w:rPr>
        <w:t>إمام أهل السنة أحمد ابن حنبل):</w:t>
      </w:r>
      <w:r>
        <w:rPr>
          <w:rFonts w:hint="cs"/>
          <w:rtl/>
        </w:rPr>
        <w:t xml:space="preserve">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فقه أهل العراق ثم لازم الشافعي وتتلمذ على يديه في الفقه، وجمع الله تعالى له الحديث والفقه، ونظرا لسعة علمه بالآثار لذا يُعَدُّ الأَثَرُ أساس اجتهاد الإمام أحمد رحمه الله، ولا يَعْدِل عنه إلى القياس حتى يستنفد النصوص، ثم اجتهاد الصحابة، وإذا كان للصحابة رأيانِ رجَّح بينهما أو أقرَّ الرأيين معًا، ولهذا يُروى عنه في المسألة روايتان، وحينًا ثلاث روايات، أثنى عليه العلماء ثناء كبيرا، وابتلي بمحنة خلق القرآن وصبر، ورفع الله تعالى له علما عظيما يشمل الحديث والفقه، </w:t>
      </w:r>
    </w:p>
    <w:p w14:paraId="7B68BC26" w14:textId="77777777" w:rsidR="00C11C4E" w:rsidRDefault="00C11C4E" w:rsidP="00775A91">
      <w:pPr>
        <w:ind w:left="-58"/>
        <w:rPr>
          <w:b/>
          <w:rtl/>
        </w:rPr>
      </w:pPr>
      <w:r>
        <w:rPr>
          <w:rFonts w:hint="cs"/>
          <w:bCs/>
          <w:rtl/>
        </w:rPr>
        <w:t>[8] علوم الفقه كلها اجتمعت في مذاهب الأئمة الأربعة:</w:t>
      </w:r>
      <w:r>
        <w:rPr>
          <w:rFonts w:hint="cs"/>
          <w:rtl/>
        </w:rPr>
        <w:t xml:space="preserve"> 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وعلى ذلك: فإنّه يمكن القول بأنّ علوم الفقه كلها اجتمعت في مذاهب الأئمة الأربعة، وهم أولى المجتهدين بالإتباع لأنّ الأمة قد اتفقت على إمامتهم وأهليتهم للاجتهاد من كلّ الجوانب، وصارت لهم مذاهب معروفة، أقوال منضبطة مدونة محررة منتشرة، تخرج من خلال </w:t>
      </w:r>
      <w:r>
        <w:rPr>
          <w:rFonts w:hint="cs"/>
          <w:rtl/>
        </w:rPr>
        <w:lastRenderedPageBreak/>
        <w:t>مدارسهم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w:t>
      </w:r>
    </w:p>
    <w:p w14:paraId="7C06FBC1" w14:textId="77777777" w:rsidR="00C11C4E" w:rsidRDefault="00C11C4E" w:rsidP="00775A91">
      <w:pPr>
        <w:ind w:left="-58"/>
        <w:rPr>
          <w:b/>
          <w:rtl/>
        </w:rPr>
      </w:pPr>
      <w:r>
        <w:rPr>
          <w:rFonts w:hint="cs"/>
          <w:bCs/>
          <w:rtl/>
          <w:lang w:bidi="ar-KW"/>
        </w:rPr>
        <w:t>[9] المرحلة الخامسة: القيام على المذاهب وتأييدها واستقلال المذاهب الأربعة واكتمال بنيانها</w:t>
      </w:r>
      <w:r>
        <w:rPr>
          <w:rFonts w:hint="cs"/>
          <w:rtl/>
          <w:lang w:bidi="ar-KW"/>
        </w:rPr>
        <w:t xml:space="preserve">: </w:t>
      </w:r>
      <w:r>
        <w:rPr>
          <w:rFonts w:hint="cs"/>
          <w:rtl/>
        </w:rPr>
        <w:t xml:space="preserve">في هذه المرحلة استقرت المذاهب الفقهية الأربعة ببركة صدق وعلم ونبوغ مؤسسيها، ثم بسبب جهود تلامذة الأئمة الأربعة، وهم علماء فحول استطاعوا بجهودهم استكمال بناء المذاهب الفقهية حتى صارت جامعات علمية عميقة تضم كل مسائل وأحكام الفقه وأصول الفقه والقواعد الفقهية المتعلقة بالمذهب، وفي هذه المرحلة تلقى المسلمون في مشارق الأرض ومغاربها المذاهب الأربعة بالقبول، وراجت بينهم، وأصبحت العمود الفقري للفقه الإسلامي، ولم يعد الفقهاء بحاجة إلى مذاهب جديدة مُحدَثة ؛ بل انصرفوا إلى الاجتهاد داخل المذاهب المستقرة، وفق أصولها الصحيحة التي استنبطها الأئمة الأربعة المجتهدين، وانصرفوا كذلك إلى خدمة المذاهب، وذلك بجمع أقوال الأئمة وترتيبها ووضع أصولها وقواعدها، كما قاموا بتعليل الأحكام وحشد الأدلة النقلية والعقلية لها؛ ومناظرة أقوال المذاهب الأخرى من خلال مناقشة أدلتهم والجواب عنها والرد على اعتراضاتهم، كما قاموا بتحقيق المذاهب من خلال الترجيح بين الروايات والأقوال فيها، وفق أصول المذهب وقواعده ومآخذه وطريقته في الاستنباط ووفق القواعد الشرعية الكلية ومقاصدها العامة، وهكذا ارتفع بناء الفقه عاليا متمثلا في بناء المذاهب الفقهية الرصينة، التي تمثل في مجموعها وجهات النظر المتعددة للشريعة والفقه الإسلامي المتكامل الصالح لكل زمان ومكان، </w:t>
      </w:r>
    </w:p>
    <w:p w14:paraId="32F5285B" w14:textId="77777777" w:rsidR="00C11C4E" w:rsidRDefault="00C11C4E" w:rsidP="00775A91">
      <w:pPr>
        <w:ind w:left="-58"/>
        <w:rPr>
          <w:b/>
          <w:rtl/>
          <w:lang w:bidi="ar-KW"/>
        </w:rPr>
      </w:pPr>
      <w:r>
        <w:rPr>
          <w:rFonts w:hint="cs"/>
          <w:bCs/>
          <w:rtl/>
        </w:rPr>
        <w:t>[10] أسباب ميل فقهاء هذه المرحلة إلى الاكتفاء بالمذاهب الأربعة:</w:t>
      </w:r>
      <w:r>
        <w:rPr>
          <w:rFonts w:hint="cs"/>
          <w:rtl/>
        </w:rPr>
        <w:t xml:space="preserve"> أسباب عديدة منها:</w:t>
      </w:r>
      <w:r>
        <w:rPr>
          <w:rFonts w:hint="cs"/>
          <w:bCs/>
          <w:rtl/>
        </w:rPr>
        <w:t xml:space="preserve"> </w:t>
      </w:r>
      <w:r>
        <w:rPr>
          <w:rFonts w:hint="cs"/>
          <w:rtl/>
        </w:rPr>
        <w:t>(</w:t>
      </w:r>
      <w:r>
        <w:rPr>
          <w:rFonts w:hint="cs"/>
          <w:bCs/>
          <w:rtl/>
        </w:rPr>
        <w:t>السبب الأول</w:t>
      </w:r>
      <w:r>
        <w:rPr>
          <w:rFonts w:hint="cs"/>
          <w:rtl/>
        </w:rPr>
        <w:t>): بلوغ الأئمة الأربعة إلى مستوى فقهي لا يسهل الوصول إليه، فقد حباهم الله تعالى بقدر عظيم من العلم والفقه بكتاب الله تعالى وسنة نبيه صلى الله عليه وسلم، مع الإلمام الكبير بآلات الاجتهاد والفقه، (</w:t>
      </w:r>
      <w:r>
        <w:rPr>
          <w:rFonts w:hint="cs"/>
          <w:bCs/>
          <w:rtl/>
        </w:rPr>
        <w:t>السبب الثاني</w:t>
      </w:r>
      <w:r>
        <w:rPr>
          <w:rFonts w:hint="cs"/>
          <w:rtl/>
        </w:rPr>
        <w:t>): صعوبة شروط التأهل لمرتبة الاجتهاد، حيث تقصر الهمم عن بلوغ رتبة الاجتهاد، وقد بين العلماء الضوابط والشروط التي يصل بها الفقيه إلى مرتبة الاجتهاد المطلق، (</w:t>
      </w:r>
      <w:r>
        <w:rPr>
          <w:rFonts w:hint="cs"/>
          <w:bCs/>
          <w:rtl/>
        </w:rPr>
        <w:t>السبب الثالث</w:t>
      </w:r>
      <w:r>
        <w:rPr>
          <w:rFonts w:hint="cs"/>
          <w:rtl/>
        </w:rPr>
        <w:t>):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w:t>
      </w:r>
      <w:r>
        <w:rPr>
          <w:rFonts w:hint="cs"/>
          <w:bCs/>
          <w:rtl/>
        </w:rPr>
        <w:t xml:space="preserve">السبب الرابع): </w:t>
      </w:r>
      <w:r>
        <w:rPr>
          <w:rFonts w:hint="cs"/>
          <w:rtl/>
        </w:rPr>
        <w:t xml:space="preserve">تجرؤ كثير من مدّعي العلم على الفتيا، وقولهم هؤلاء رجال ونحن رجال مثلهم، وهذا ما أجبر </w:t>
      </w:r>
      <w:r>
        <w:rPr>
          <w:rFonts w:hint="cs"/>
          <w:rtl/>
        </w:rPr>
        <w:lastRenderedPageBreak/>
        <w:t>العلماء على الاحتياط وضبط الأمور، وسد الذرائع لئلا يدخل في باب الاجتهاد من ليس من أهله، (</w:t>
      </w:r>
      <w:r>
        <w:rPr>
          <w:rFonts w:hint="cs"/>
          <w:bCs/>
          <w:rtl/>
        </w:rPr>
        <w:t>السبب الخامس</w:t>
      </w:r>
      <w:r>
        <w:rPr>
          <w:rFonts w:hint="cs"/>
          <w:rtl/>
        </w:rPr>
        <w:t xml:space="preserve">):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Pr>
          <w:rFonts w:hint="cs"/>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هذا في نفس الوقت الذي يتم فيه تدريس أصول الفقه والقواعد الفقهية المتعلقة بالمذهب،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w:t>
      </w:r>
    </w:p>
    <w:p w14:paraId="0219EDAD" w14:textId="77777777" w:rsidR="00C11C4E" w:rsidRDefault="00C11C4E" w:rsidP="00775A91">
      <w:pPr>
        <w:ind w:left="-58"/>
        <w:rPr>
          <w:b/>
          <w:rtl/>
          <w:lang w:bidi="ar-KW"/>
        </w:rPr>
      </w:pPr>
      <w:r>
        <w:rPr>
          <w:rFonts w:hint="cs"/>
          <w:bCs/>
          <w:rtl/>
        </w:rPr>
        <w:t>[11] الآراء الفقهية المؤصلة المعبرة عن رأي أهل السنّة والجماعة استقرت على المذاهب الأربعة:</w:t>
      </w:r>
      <w:r>
        <w:rPr>
          <w:rFonts w:hint="cs"/>
          <w:rtl/>
        </w:rPr>
        <w:t xml:space="preserve"> أصبح لكل من الأئمة الأربعة تلاميذ وأتباع يتبنون طريقتـه، وقد عرفت هذه الطرق بالمذاهب، والمذاهب الفقهية الباقية إلى اليوم والمعبرة عن رأي أهل السنّة والجماعة أربعة هي: مذهب الإمام أبي حنيفة، والإمام مالك، والإمام الشافعي، والإمام أحمد، ومن ينظر اليوم في المذاهب الفقهية الأربعة الباقية فإنه يجد أن لكل مذهب بناءً فقهياً هائلاً له مؤلفاته وقواعده وأصوله وعلماؤه، وجذور كل مذهب تمتد إلى صاحب المذهب ومؤسِّسه، وهؤلاء الأئمة قد بنوا مذاهبهم بناءً مُحكماً، وذلك أنهم كان اعتمادهم على كتاب الله وسنة رسوله، والنظر الصحيح من الاجتهاد الراجح إلى الكتاب والسنة، وترجيح أشبه المذاهب بالكتاب والسنَّة، وقد تمثلت مذاهبهم في أقوالهم التي دونوها في كتبهم، أو أملوها على تلامذتهم، أو أجابوا بها من سألهم واستفتـاهم، وقد حملها عنهم أصحابهم وتلامذتهم، وجاء أصحاب الأئمة من بعدهم، فكان لهم دور كبير في استيعاب علوم أئمتهم، وحفظها ونقلها، ولولاهم لضاعت مذاهبهم وتلاشت، واعتبر بهذا بعالم مصر المحدث الفقيه الليث بن سعد رحمه الله، فإن جمعـاً من أهــل العلم يقدمونه على </w:t>
      </w:r>
      <w:r>
        <w:rPr>
          <w:rFonts w:hint="cs"/>
          <w:rtl/>
        </w:rPr>
        <w:lastRenderedPageBreak/>
        <w:t xml:space="preserve">الإمام مالك، ولكن أصحابه لم يحفظوا فقهه، يقول الإمـام الشافعي رحمه الله تعالى: (الليث أفقه من مالك، إلا أن أصحابه لم يقوموا به) [تاريخ الإسلام للذهبي: 1/ 307]، كما لم يقتصر دور أصحاب الأئمة وتلامذتهم على نقل أقوال أئمتهم واستيعاب ما سمعوه منهم، فقد كان الرعيل الأول من أهل كل مذهب أصحاب عقول راجحة، قادرة على النظر والاستنباط، ولذلك فإن كثيراً منهم كانوا يزاحمون أئمتهم في الاجتهاد، ولم يكونوا يتحرجون من مخالفة أئمتهم إذا تبين لهم أن الحق في خلاف قولهم، واعْتُبِرَ في هذا بالمذهب الحنفي، فإن أصحاب الإمام أبي حنيفة وتلامذته شاركوا الإمام في تأصيل المذهب وإنضاجه، فمدونات الحنفية تذكر أن أصحاب أبي حنيفة الذين دونوا معه الكتب كانوا أربعين رجلاً، كانـوا يختلفون عنده في جواب المسألة، فيأتي هذا بجواب، وهذا بجواب، ثم يرفعونها إليه، ويسألونه عنها، فيأتي بالجواب عن كثب، وكانوا يقيمون في المسألة ثلاثة أيام، ثمَّ يكتبونها في الديوان </w:t>
      </w:r>
      <w:r>
        <w:rPr>
          <w:rFonts w:hint="cs"/>
          <w:rtl/>
          <w:lang w:bidi="ar-KW"/>
        </w:rPr>
        <w:t>[</w:t>
      </w:r>
      <w:r>
        <w:rPr>
          <w:rFonts w:hint="cs"/>
          <w:rtl/>
        </w:rPr>
        <w:t xml:space="preserve">انظر: مقدمة نصب الراية: 1/ 83]، </w:t>
      </w:r>
    </w:p>
    <w:p w14:paraId="37BFA552" w14:textId="77777777" w:rsidR="00C11C4E" w:rsidRDefault="00C11C4E" w:rsidP="00775A91">
      <w:pPr>
        <w:spacing w:after="240"/>
        <w:ind w:left="-58"/>
        <w:rPr>
          <w:b/>
          <w:rtl/>
        </w:rPr>
      </w:pPr>
      <w:r>
        <w:rPr>
          <w:rFonts w:hint="cs"/>
          <w:bCs/>
          <w:rtl/>
        </w:rPr>
        <w:t>[12] تقارب المذاهب الفقهية حتى كأنّها اجتهادات في إطار مذهب واحد يمثل المذهب الفقهي الواسع لأهل السنّة والجماعة:</w:t>
      </w:r>
      <w:r>
        <w:rPr>
          <w:rFonts w:hint="cs"/>
          <w:rtl/>
        </w:rPr>
        <w:t xml:space="preserve"> المذاهب الفقهية متقاربة فيما بينها تقارباً كبيراً، حتى أن الذي يطالع اجتهادات الفقهاء في مختلف مذاهبهم، يجد كأنها مذهب واحد، وأسباب ذلك تتمثل في: (أ) أنّ كل الأئمة والفقهاء أبناء مدرسة واحدة هي مدرسة أهل السنة والجماعة، عقيدتهم واحدة، ومنطلقاتهم الكبرى وأصولهم الفقهية تكاد تكون واحدة تتمثل في: الكتاب، والسنة، والإجماع، والقياس، فكلهم يأخذ بها، ويقيم بناءه الفقهي على أساسها، وبالتالي فإن أكثر اختلافهم هو في اطار فهم محتملات النصوص التي تقبل الوجوه المتعددة وبالتالي صارت أقوالهم تمثل المرجعية الواسعة في الفقه في إطار الجامعة الكلية (أهل السنّة والجماعة الناجية)، (ب) الأئمة الكبار مؤسسي المذاهب أخذ بعضهم من بعض، وتتلمذ بعضهم على بعض، فأبو حنيفة ومالك كانا يلتقيان في مواسم الحج، ويتناقشان في أصعب مسائل الفقه، وتلامذة أبي حنيفة رحلوا إلى الإمام مالك وأخذوا عنه، فأبو يوسف رحل إلى الإمام مالك، واستفتاه وأخذ عنه، والإمام محمد بن الحسن صاحب أبي حنيفة روى عن الإمام مالك موطأه، والشافعي تتلمذ على مالك ومحمد بن الحسن، وأحمد تتلمذ على يد الشافعي سنوات عديدة، وأخذ علم مالك من أهل المدينة وعلم أبي حنيفة من أهل العراق، وكان يأخذ من كل تلك الروافد الفقهية، حتى أنّه لا يكاد ينفرد عن الثلاثة إلا في أقل المسائل، (ت) المتدبر لمسيرة تطور علوم الفقه وبناء المذاهب الفقهية ذلك البناء الشامخ، يجد أنّ أقوال وآراء أكثر الأئمة المجتهدين على مر عصور الإسلام السابقة لعصر بناء </w:t>
      </w:r>
      <w:r>
        <w:rPr>
          <w:rFonts w:hint="cs"/>
          <w:rtl/>
        </w:rPr>
        <w:lastRenderedPageBreak/>
        <w:t>المذاهب الفقهية الكبرى يجد أنّها جميعا قد دخلت في إطار أقوال المذاهب الأربعة، فقد جمع مالك في مذهبه الأقوال الفقهية لأكابر الصحابة كالصديق والفاروق وفقه زيد بن ثابت، وتلامذتهم من الفقهاء السبعة فقهاء المدينة، وجمع أبو حنيفة في مذهبه الأقوال الفقهية لأكابر الصحابة ممن عاشوا بالعراق كعلي بن أبي طالب وعبد الله بن مسعود وتلامذتهما، وجمع الشافعي في مذهبه الأقوال الفقهية لأكابر الصحابة كعبد الله بن عباس ومدرسته الفقهية في مكة المكرمة، وجمع أحمد في مذهبه الأقوال الفقهية والموسوعة الحديثية لأكابر الصحابة ممن رووا الحديث عن رسول الله صلى الله عليه وسلم ونشروا العلم في سائر الأمصار، كما دخل في أقوالهم الفقهية علوم الليث بن سعد عالم مصر وعلوم الأوزاعي عالم الشام وعلوم الثوري عالم العراق، فلا تكاد ترى قولاً لعلماء وفقهاء أهل السنّة والجماعة إلا وهو مدون في المذاهب الأربعة (ث) بسبب اكتمال الأئمة الأربعة في مجال الفقه والاجتهاد، فإن أكثر اختلافهم اختلاف تعدد واختلاف توافق لا اختلاف تضاد، وأكثره تابع لكون ألفاظ الكتاب والسنّة قد تحمل معاني عدة في اللغة العربية وبالتالي فإن الفتوى ستتعدد بسبب تعدد المعاني التي ترمي إليها الألفاظ والتراكيب اللغوية التابعة لاتساع اللغة العربية واتساع معانيها وبلاغتها، وهكذا شاء الله تعالى أن يجمع موسوعة الفقه على منهاج أهل السنّة والجماعة الناجية في أقوال المذاهب الأربعة، ولهذه الأسباب فقد حظيت المذاهب الأربعة بقبول واسع لدى المسلمين وجاء فترات للأمة وتتابعت القرون قرنا وراء قرن لا تكاد تجد فقيها في الأمة الإسلامية إلا وهو ينتسب لمذهب منها،</w:t>
      </w:r>
    </w:p>
    <w:p w14:paraId="4E35F95B" w14:textId="77777777" w:rsidR="00C11C4E" w:rsidRDefault="00C11C4E" w:rsidP="00775A91">
      <w:pPr>
        <w:spacing w:after="240"/>
        <w:ind w:left="-58"/>
        <w:rPr>
          <w:rtl/>
        </w:rPr>
      </w:pPr>
      <w:r>
        <w:rPr>
          <w:rFonts w:hint="cs"/>
          <w:bCs/>
          <w:rtl/>
        </w:rPr>
        <w:t>[13] ضوابط الانتساب للمذاهب الفقهية الأربعة:</w:t>
      </w:r>
      <w:r>
        <w:rPr>
          <w:rFonts w:hint="cs"/>
          <w:rtl/>
        </w:rPr>
        <w:t xml:space="preserve">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(1) أنّه 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(2) التزام مذهب بعينه من المذاهب الأربعة ليس واجبا ألزمنا الله به، وإنما هو من باب أخذ العلم من طريقه الصحيح وأهله المتخصصين فيه، (3) المذاهب الأربعة متكافئة، وعلى ذلك يجوز تقليد أي واحد من هؤلاء الأئمة فكلهم على خير، (4) من التزم مذهبا </w:t>
      </w:r>
      <w:r>
        <w:rPr>
          <w:rFonts w:hint="cs"/>
          <w:rtl/>
        </w:rPr>
        <w:lastRenderedPageBreak/>
        <w:t xml:space="preserve">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(5)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(6)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(7)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(8)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(9) دعوى البعض بطلب الفقه عن طريق دراسة الحديث، دون تقيد بأحد المذاهب الأربعة المؤصلة تنكب عن طريق الفقهاء وعودة بالعلم إلى الوراء، وهل سيلغ في علم الحديث معشار أحدهم، وهل سيبلغ في الفقه معشار معشار أحدهم، إننا بهذه الدعوة الجوفاء نهدم مذاهب أربعة متخصصة مؤصلة من أجل بناء مئات المذاهب الفقهية الغير مؤصلة، بعدد كل ناعق مذهب، وينفرط عقد الفقه، ويتشدد من أراد التشدد ويتساهل من أراد الترخص، ويتغول على الامة كل من قرأ عدة أحاديث يفهمها بفهمه القاصر وجهله المركب، ولا حسيب عليه، لقد كان وراء الأئمة الأربعة ألف حسيب وحسيب، يضبطون </w:t>
      </w:r>
      <w:r>
        <w:rPr>
          <w:rFonts w:hint="cs"/>
          <w:rtl/>
        </w:rPr>
        <w:lastRenderedPageBreak/>
        <w:t xml:space="preserve">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ولقد كان في مجلس الإمام أبي حنيفة أربعين فقيها يراجعون الإمام في مسائله، أقلهم في العلم قد يكون أعلم من علماء العصر مجتمعين، فهيهات من دعاوى الحمقى والسفهاء التي ما جرت على الأمة سوى التنازع والتفرق، وللأسف فهناك موتورون كلما اتفقت الأمة على قضية نخروا في أساسها يبغون الخلاف، وكلما بني الفقهاء صرحا علميا شامخاً أرادوا تشويه صورته ولا أدري لمصلحة مَن مِن أمة الإسلام ينعق هؤلاء، فإن زعموا أنّه الانتصار للكتاب والسنّة فهل كان الفقهاء على خلاف مع الكتاب والسنّة ام كانوا على جهل بهما وحاشاهم من ذلك، أم أنّه حب الظهور وداء الكبر وبطر الحق وغمط الناس، وغالب هؤلاء يذب الذباب عن وجه الآخرين وفي قلوبهم الحنوش الموتورة والسم الناقع الدفين، تتحكم فيهم أمراض نفسية قاتلة تتمثل في عدم احترام التخصص الفقهي، ومحاولة لفت الانظار يلعب بهم ابليس لعب الصبيان بالكرة وتتجارى الأهواء في دمائهم نسأل الله تعالى السلامة، (10) يفهم البعض من قول الأئمة الفقهاء (إذا صح الحديث فهو مذهبي) الفهم الخاطئ، فهم بهذا القول يظنون أنّه لا حرج من تخطئة الأئمة الفقهاء المجتهدين، بكل حديث ظنوا أنّه يُخالف ما ذهبوا إليه، ومن ثم يريدون الزام الناس بما فهموه، ويؤثمون أتباع الفقهاء في ترك الحديث من أجل قول فلان وفلان، وقد يبلغ بهم الحال إلى اتهام الناس في دينهم واخلاصهم لأنّهم ردوا حديث الرسول صلى الله عليه وسلم من أجل قول فلان وفلان، وهم لضيق أفقهم ومحدودية علمهم لا يعلمون أنّ الحديث قد يُعارضه حديث آخر أًصح منه، وقد صحت أحاديث عديدة عند الإمام مالك رحمه الله ورواها في الموطأ ولم يعمل بها لأنه عارضها حسب وجهة نظره ما هو أقوى منها، كما أنّ للفقهاء شروطا معينة للعمل بالحديث قد لا يستوعبها المحدث غير الفقيه، كما أنّ كل حديث مختلف في تصحيحه وتضعيفه فلا يلزم العمل به إلا عند من يعتقد صحته فقط، وكم رأينا محدثين يصححون اليوم حديثا ثم يتراجعون عن تصحيحه لعلة علموها من الحديث، فهل ننتظر في ديننا حتى يستقر رأى هؤلاء على التصحيح والتضعيف، وحتى لا يُفهم الكلام على غير مقصده، فإنّه إذا ثبت أن إماما من أئمة الفقه الأربعة قد أخطأ في حكم مسألة ما فلا يجوز تقليده فيها، وهذا في حكم الفرضية النظرية، لأنّه انتسب إلى تلك المذاهب آلاف الفقهاء فكيف سهى الجميع عن هذا الخطأ، وإن كان عمداً فهل نتهم فقهاء الأمة على التمالؤ على كتم الحق، والخلاصة أنّ الله تعالى جعل هذه الأمة خير الأمم وجعل فقهاءها خير الفقهاء، وقد كفانا الأئمة المجتهدون مؤونة أكثر الفقه، على أمل أن </w:t>
      </w:r>
      <w:r>
        <w:rPr>
          <w:rFonts w:hint="cs"/>
          <w:rtl/>
        </w:rPr>
        <w:lastRenderedPageBreak/>
        <w:t xml:space="preserve">تتفرغ الأمة لغايتها من نشر الدين ونصرته وتحقيق أهدافه على أرض الله تعالى وبين عباده، لقد استوفت مسائل العبادات في باب الفقه بحثاً بما لا مزيد عليه، ومع تكرار البحث فيها والتقعر في مباحثها تضخمت وتورمت، وفي المقابل ضمرت مباحث المعاملات وتقلصت، مع أنّ مجال المعاملات واسع وكل يوم تأتي معاملة جديدة تبحث عن حكم شرعي، ناهيك عن احتاج الدول الإسلامية إلى مباحث علوم الاقتصاد الإسلامي والسياسة الشرعية الإسلامية، والعلاقات الدولية، والمعاهدات الجائزة في السلم والحرب والأمن والخوف، فالفحولة ها هنا تكون في الاجتهاد في تلك الأبواب لا أن نجتر كل يوم مسائل الخلاف في العبادات مع اتفاقنا أن الفقهاء الأربعة مجتهدون مأجورون في كل حال، من أصاب منهم له أجران ومن أخطأ منهم فله أجر، وأن أتباعهم على الجادة علموا أنّهم أهل الذكر، وأطاعوا الله تعالى في قوله تعالى: {فَاسْأَلُوا أَهْلَ الذِّكْرِ إِنْ كُنْتُمْ لَا تَعْلَمُونَ} [النحل: 43]، وليس معنى ذلك الزام المحدثين بقول الفقهاء، فليس لنا الزامهم، ولكننا نطلب منهم عدم تصدير الخلاف إلى أمة الإسلام وعدم استعمال معاول الهدم لشرخ جدران الصرح الفقهي الذي بناه الفقهاء، </w:t>
      </w:r>
    </w:p>
    <w:p w14:paraId="07ABFC3E" w14:textId="77777777" w:rsidR="00C11C4E" w:rsidRDefault="00C11C4E" w:rsidP="00775A91">
      <w:pPr>
        <w:ind w:left="-58"/>
        <w:rPr>
          <w:b/>
          <w:rtl/>
        </w:rPr>
      </w:pPr>
      <w:r>
        <w:rPr>
          <w:rFonts w:hint="cs"/>
          <w:bCs/>
          <w:rtl/>
          <w:lang w:bidi="ar-KW"/>
        </w:rPr>
        <w:t>[14] المرحلة السادسة: الفقه في عصر التقليد والتعصب المذهبي للمذاهب</w:t>
      </w:r>
      <w:r>
        <w:rPr>
          <w:rFonts w:hint="cs"/>
          <w:rtl/>
          <w:lang w:bidi="ar-KW"/>
        </w:rPr>
        <w:t xml:space="preserve">: </w:t>
      </w:r>
      <w:r>
        <w:rPr>
          <w:rFonts w:hint="cs"/>
          <w:rtl/>
        </w:rPr>
        <w:t>بعد الكمال لا يكون إلا النقص، ولذلك بعد بناء صروح الفقه الشامخة بدأ ظهور التعصب المذهبي، الذي جعل أصحاب المذاهب يصلون في المساجد الجامعة أربعة جماعات، كل أهل مذهب في جماعة، وهكذا جمد الفقه عن معالجة الواقع وازداد التعصب، وتنافس الفقهاء على المناصب الدنيوية، وظهرت دعاوى مغالية تزعم تحرم الانتقال من مذهب إلى آخر، ومثل عدم جواز المرأة من رجل من المذهب المخالف، ولاشك أن هذا الوضع المؤسف الذي وصلت إليه الأمة، هو الذي أدى إلى تشرذمها، وتفرقها، مما أدى إلى ضعفها وهزالها، وقد طالت تلك المرحلة حتى شملت الأمة منذ غزو التتار وإلى سقوط الخلافة العثمانية، ولكن والحق يُقال كانت الشريعة مطبقة والفقه - رغم ما شابه من بعض التعصب المذهبي - زاهر بالعلماء والفقهاء من كل مذهب، وانتشرت في تلك المرحلة المتون الفقهية وشروحها والحواشي عليها، في طريقة أصيلة للإحاطة الصحيحة بعلوم الفقه وأصوله وقواعده،</w:t>
      </w:r>
    </w:p>
    <w:p w14:paraId="6BF88461" w14:textId="77777777" w:rsidR="00C11C4E" w:rsidRDefault="00C11C4E" w:rsidP="00775A91">
      <w:pPr>
        <w:spacing w:after="240"/>
        <w:ind w:left="-58"/>
        <w:rPr>
          <w:b/>
          <w:rtl/>
        </w:rPr>
      </w:pPr>
      <w:r>
        <w:rPr>
          <w:rFonts w:hint="cs"/>
          <w:bCs/>
          <w:rtl/>
        </w:rPr>
        <w:t xml:space="preserve">[15] المرحلة السابعة: الفقه في العصر الحاضر </w:t>
      </w:r>
      <w:r>
        <w:rPr>
          <w:rFonts w:hint="cs"/>
          <w:bCs/>
          <w:rtl/>
          <w:lang w:bidi="ar-KW"/>
        </w:rPr>
        <w:t xml:space="preserve">بعد إقصاء الفقه عن الحكم والتشريع: </w:t>
      </w:r>
      <w:r>
        <w:rPr>
          <w:rFonts w:hint="cs"/>
          <w:rtl/>
        </w:rPr>
        <w:t xml:space="preserve">فمن ضعف إلى ضعف، ومن وهن إلى وهن غدت أمة الإسلام لقمة سائغة لأعدائها فتناهبوها وقسموها، وتكالبت علينا الأعداء وأحاطت بنا من كل جانب، وإلى أن وصل الحال إلى الاحتلال الانجليزي والفرنسي والايطالي لكل بلاد المسلمين، ثم هزيمة الدولة العثمانية دولة الخلافة، وسقوط بلاد المسلمين غنائم </w:t>
      </w:r>
      <w:r>
        <w:rPr>
          <w:rFonts w:hint="cs"/>
          <w:rtl/>
        </w:rPr>
        <w:lastRenderedPageBreak/>
        <w:t>لهم، وإلغاء الخلافة الإسلامية، وتقسيم بلاد المسلمين ومقدراتهم في أيدي هؤلاء، ثم بدأ الغزو الفكري والثقافي الأوربي لبلاد المسلمين، وأتاح هذا الوضع الشاذ ظهور الكليات والمعاهد الحقوقية التي يُتعلّم فيها القانون الوضعي بدلاً من شريعة القرآن، وإلى ظهور طائفة من أبناء المسلمين تدرس القانون الفرنسي بدلاً من الشريعة، وتعلق هؤلاء به، وصاروا لا يعرفون سواه، وأخذ هؤلاء مناصب القضاء والفتوى والتشريع، وتصدروا في الحكم والإدارة والإعلام، وانزوى الفقهاء الحقيقيون في الطرف لا يحكمون إلا في الزواج والطلاق والميراث، وتشدق الدعاة على أبواب جهنم بدعاوى العلمانية وإقصاء الفقه (فقه المعاملات) عن دُنيا المسلمين، وحل القانون الفرنسي - بحكم القانون - محل شريعة الله تعالى في المعاملات بين المسلمين، وتعطلت حدود الإسلام إلا فيما رحم الله، وأصبحت المحاكم الشرعية لا تحكم إلا في الأحوال الشخصية فقط، ودخل الربا كل مكان حتى لا تكاد تخلو معاملة من الربا ولا حول ولا قوة إلا بالله، وتقلص فقه المعاملات والسياسة الشرعية والعلاقات الدولية القائم على الكتاب والسنّة، ومع هذا لم تخلو الأمة من العلماء والفقهاء والمصلحين والمجددين، ولكن كثر الفساد وقل الخير، نسأل الله السلامة، والحمد لله أن كتب لدينه الحفظ والظهور ولو كره المشركون والكافرون، 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32، 33]، وأمة الإسلام باقية كالمطر لا يدرى الخير في أوله أو آخره، كما في الحديث: (مثل أمتي مثل المطر لا يدرى الخير في أوله أو آخره) [أخرجه أحمد (ج 10، ص422، ح: رقم 12267)، و (ج10، ص 464، ح: رقم 12400) والترمذي: ح: رقم 2869، وقال الترمذي وهذا حديث حسن غريب، وقال</w:t>
      </w:r>
      <w:r>
        <w:t> </w:t>
      </w:r>
      <w:r>
        <w:rPr>
          <w:rFonts w:hint="cs"/>
          <w:rtl/>
        </w:rPr>
        <w:t xml:space="preserve">الحافظ ابن حجر رحمه الله تعالي في الفتح (7/6): وهو حديث حسن له طرق قد يرتقي بها إلي الصحة، وصححه الألباني في السلسلة الصحيحة 5: 359]، ومعنى الحديث بقاء الخير في أمة النبي صلى الله عليه وسلم إلى قيام الساعة ولو تكالب عليها من بأقطار الأرض من الأعداء والموتورين، </w:t>
      </w:r>
    </w:p>
    <w:p w14:paraId="37FB5D5F" w14:textId="77777777" w:rsidR="00C11C4E" w:rsidRDefault="00C11C4E" w:rsidP="00775A91">
      <w:pPr>
        <w:ind w:left="-58"/>
        <w:rPr>
          <w:rtl/>
        </w:rPr>
      </w:pPr>
      <w:r>
        <w:rPr>
          <w:rFonts w:hint="cs"/>
          <w:bCs/>
          <w:rtl/>
          <w:lang w:bidi="ar-KW"/>
        </w:rPr>
        <w:t xml:space="preserve">[16] أصالة المذاهب الفقهية الاربعة وضرورة طلب الفقه من خلالها: </w:t>
      </w:r>
      <w:r>
        <w:rPr>
          <w:rFonts w:hint="cs"/>
          <w:rtl/>
          <w:lang w:bidi="ar-KW"/>
        </w:rPr>
        <w:t>إنّ لكل علم من علوم الدين أهله المتخصصون فيه، قال تعالى: {</w:t>
      </w:r>
      <w:r>
        <w:rPr>
          <w:rFonts w:hint="cs"/>
          <w:rtl/>
        </w:rPr>
        <w:t>وَمَا كَانَ الْمُؤْمِنُونَ لِيَنْفِرُوا كَافَّةً فَلَوْلَا نَفَرَ مِنْ كُلِّ فِرْقَةٍ مِنْهُمْ طَائِفَةٌ لِيَتَفَقَّهُوا فِي الدِّينِ وَلِيُنْذِرُوا قَوْمَهُمْ إِذَا رَجَعُوا إِلَيْهِمْ لَعَلَّهُمْ يَحْذَرُونَ} [التوبة</w:t>
      </w:r>
      <w:r>
        <w:rPr>
          <w:rFonts w:hint="cs"/>
          <w:rtl/>
          <w:lang w:bidi="ar-KW"/>
        </w:rPr>
        <w:t>: 122]، وهؤلاء المتخصصون ينبغي الرجوع إليهم في مجال علومهم، قال تعالى: {</w:t>
      </w:r>
      <w:r>
        <w:rPr>
          <w:rFonts w:hint="cs"/>
          <w:rtl/>
        </w:rPr>
        <w:t>فَاسْأَلُوا أَهْلَ الذِّكْرِ إِنْ كُنْتُمْ لَا تَعْلَمُونَ} [النحل: 43]،</w:t>
      </w:r>
      <w:r>
        <w:rPr>
          <w:rFonts w:hint="cs"/>
          <w:rtl/>
          <w:lang w:bidi="ar-KW"/>
        </w:rPr>
        <w:t xml:space="preserve"> ولا يجوز التهجم على علومهم دون الرجوع إليهم قال تعالى: {</w:t>
      </w:r>
      <w:r>
        <w:rPr>
          <w:rFonts w:hint="cs"/>
          <w:rtl/>
        </w:rPr>
        <w:t xml:space="preserve">وَلَوْ رَدُّوهُ إِلَى الرَّسُولِ وَإِلَى أُولِي </w:t>
      </w:r>
      <w:r>
        <w:rPr>
          <w:rFonts w:hint="cs"/>
          <w:rtl/>
        </w:rPr>
        <w:lastRenderedPageBreak/>
        <w:t>الْأَمْرِ مِنْهُمْ لَعَلِمَهُ الَّذِينَ يَسْتَنْبِطُونَهُ مِنْهُمْ وَلَوْلَا فَضْلُ اللَّهِ عَلَيْكُمْ وَرَحْمَتُهُ لَاتَّبَعْتُمُ الشَّيْطَانَ إِلَّا قَلِيلًا} [النساء: 83]، و</w:t>
      </w:r>
      <w:r>
        <w:rPr>
          <w:rFonts w:hint="cs"/>
          <w:bCs/>
          <w:rtl/>
        </w:rPr>
        <w:t xml:space="preserve">مذاهب الفقهاء الأربعة هي المتخصصة في علم الفقه الإسلامي: </w:t>
      </w:r>
      <w:r>
        <w:rPr>
          <w:rFonts w:hint="cs"/>
          <w:rtl/>
        </w:rPr>
        <w:t xml:space="preserve">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 </w:t>
      </w:r>
      <w:r>
        <w:rPr>
          <w:rFonts w:hint="cs"/>
          <w:bCs/>
          <w:rtl/>
        </w:rPr>
        <w:t xml:space="preserve">فالإمام أبو حنيفة يجمع علم أهل العراق: </w:t>
      </w:r>
      <w:r>
        <w:rPr>
          <w:rFonts w:hint="cs"/>
          <w:rtl/>
        </w:rPr>
        <w:t xml:space="preserve">فإنّ الكوفة بعد أن ابتناها الفاروق - رضي الله عنه - وأسكن حولها الفُصَّح من قبائل العرب، بعث إليها ابن مسعود - رضي الله عنه - ليفقه أهل الكوفة في دين الله قائلا لهم: إني آثرتكم على نفسي بعبدالله، وعبدالله رضي الله عنه أحد أعظم المجتهدين في الفقه من أصحاب النبي صلى الله عليه وسلم، ومنزلته في العلم بين الصحابة عظيمة جدا، فعُني ابن مسعود بتفقيه أهل الكوفة من عهد عمر إلى أواخر عهد عثمان – رضي الله عنهم – عناية لا مزيد عليها، حتى امتلأت الكوفة بالفقهاء، ولما انتقل علي بن أبي طالب – كرم الله وجهه – إلى الكوفة، سُرَّ من كثرة فقهائها جدا فقال: رحم الله ابن أم عبد، قد ملأ هذه القرية علما، وأتّم علي رضي الله عنه تفقيههم، إلى أن أصبحت الكوفة مضرب المثل في كثرة فقهائها ومحدثيها، والقائمين بعلوم القرآن وعلوم اللغة العربية فيها بعد أن اتخذها على بن أبي طالب رضي الله عنه عاصمة الخلافة، وبعد أن انتقل إليها فقهاء الصحابة، وقد ذكر العجلي أنه توطن الكوفة وحدها من الصحابة ألف وخمسمائة صحابي، سوى من أقام بها ونشر العلم بين ربوعها، وكبار أصحاب علي وابن مسعود رضي الله عنهما بها لو دونت تراجمهم في كتاب خاص لأتى كتابا ضخما، يقول أنس بن سيرين: دخلت الكوفة فوجدت بها أربعة آلاف يطلبون الحديث وأربعمائة قد فقهوا، وقد جمع شتات علوم هؤلاء إبراهيم بن يزيد النخعي، ومن أبرز تلامذته: حماد بن أبي سليمان ؛ الذي انتهت إليه رياسة الفقه في العراق بعد استاذه إبراهيم النخعي ؛ وقد أخذ الإمام أبو حنيفة الفقه عن شيخه حماد بن أبي سليمان الذي لازمه نحواً من ثماني عشرة سنة، والإمام أبو حنيفة يُعَدُّ هو المؤسِّس لأول مدرسة متخصصة في الفقه الإسلامي كعلم مستقل له منهج واضح، وقواعد </w:t>
      </w:r>
      <w:r>
        <w:rPr>
          <w:rFonts w:hint="cs"/>
          <w:rtl/>
        </w:rPr>
        <w:lastRenderedPageBreak/>
        <w:t>رصينة، وموضوعات متكاملة تتناول جميع موضوعات الفقه، وكل من جاء بعده استفاد من طريقته في الفقه، ضرب رحمه الله مثلا عظيما في الفقه بكتاب الله تعالى وسعة الإطلاع على سنة رسوله صلى الله عليه وسلم، وقد تتلمذ على كبار أئمة التابعين، فهضم علمهم، واستوعب فقههم، ووضع أصولا لمنهجه،</w:t>
      </w:r>
      <w:r>
        <w:rPr>
          <w:rFonts w:hint="cs"/>
          <w:bCs/>
          <w:rtl/>
        </w:rPr>
        <w:t xml:space="preserve"> </w:t>
      </w:r>
      <w:r>
        <w:rPr>
          <w:rFonts w:hint="cs"/>
          <w:rtl/>
        </w:rPr>
        <w:t>وقد أخذ العلم عنه خلق كثيرون، ربما بلغ عددهم أربعة آلاف شخص، وقد دوّن الإمام أبو حنيفة فقهه بعد أخذ وردّ سديدين في المسائل الفقهية بينه وبين أفذاذ أصحابه في مجمع فقهي كيانه من أربعين فقيها من نبلاء تلاميذه المتبحرين في الفقه والحديث وعلوم القرآن والعربية، وكان رحمه الله تعالى المؤسس الأول لأول مدرسة فقهية متكاملة، ولله در الشافعي حيث قال: الناس عيال في الفقه على أبي حنيفة، و</w:t>
      </w:r>
      <w:r>
        <w:rPr>
          <w:rFonts w:hint="cs"/>
          <w:bCs/>
          <w:rtl/>
        </w:rPr>
        <w:t>الإمام مالك يجمع علم أهل المدينة:</w:t>
      </w:r>
      <w:r>
        <w:rPr>
          <w:rFonts w:hint="cs"/>
          <w:rtl/>
        </w:rPr>
        <w:t xml:space="preserve"> هو إمام أهل المدينة، وهو إمام أهل الحديث وهو 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(يوشك أن يضرب الناس أكباد الإبل يطلبون العلم، فلا يجدون أحداً أعلم من عالم المدينة)، وقد كانت المدينة المنورة مهبط الوحي، ومقر جمهرة الصحابة إلى آخر عهد ثالث الخلفاء الراشدين، وعني كثير من التابعين من أهل المدينة بجمع شتات المنقول عن الصحابة من الفقه والحديث، حتى كان للفقهاء السبعة من أهل المدينة منزلة عظيمة في الفقه، كان سعيد بن المسيب يسأله ابن عمر - رضي الله عنهما - عن أقضية أبيه، تقديرا من ذلك الصحابي الجليل لسعة علم هذا التابعي الكبير بأقضية الصحابة، ثم انتقلت علوم هؤلاء إلى شيوخ مالك من أهل المدينة، فقام مالك بجمعها وإذاعتها على الجماهير، فنسب المذهب إليه تأصيلا وتفريعا، وانصاع له علماء كبار تقديرا لقوة حججه ونور منهجه على توالي القرون، ولو قام أحد هؤلاء العلماء المنتمين إليه بالدعوة إلى مذهب يستجده لوجد من يتابعه من أهل العلم لسعة علمه وقوة نظره، لكنهم فضلوا المحافظة على الانتساب إلى مذهب عالم المدينة، حرصا على جمع الكلمة، وعلما منهم بأن بعض المسائل الضعيفة المروية عن صاحب المذهب تترك في المذهب إلى ما هو أقوى حجة وأمتن نظرا برأي أصحاب الشأن من فقهاء المذهب، حتى أصبح المذهب باستدراك المستدركين لمواطن الضعف بالغَ القوة، بحيث إذا قارعه أحد المتأخرين أو ناطحه فَقَدَ رأسه، و</w:t>
      </w:r>
      <w:r>
        <w:rPr>
          <w:rFonts w:hint="cs"/>
          <w:bCs/>
          <w:rtl/>
        </w:rPr>
        <w:t>الإمام الشافعي يجمع علوم أهل الحجاز وأهل العراق:</w:t>
      </w:r>
      <w:r>
        <w:rPr>
          <w:rFonts w:hint="cs"/>
          <w:rtl/>
        </w:rPr>
        <w:t xml:space="preserve"> الإمام محمد بن إدريس الشافعي هو ثالث الأئمة والإمام المجدد الذي ملأ </w:t>
      </w:r>
      <w:r>
        <w:rPr>
          <w:rFonts w:hint="cs"/>
          <w:rtl/>
        </w:rPr>
        <w:lastRenderedPageBreak/>
        <w:t xml:space="preserve">طباق الأرض علما،إليه ينسب علم أصول الفقه، جمع علم مدرسة الفقه بمكة المكرمة مما تلقاه من شيوخه من أهل مكة كمسلم بن خالد، الذي تلقى عن ابن جريج عن عطاء عن ابن عباس رضي الله عنهما، ثم رحل إلى المدينة فجمع علم مدرسة الفقه بالمدينة المنورة، وقرأ الموطأ على الإمام مالك رحمه الله، ثم رحل إلى العراق، ولقي أصحاب أبي حنيفة، وأخذ عنهم، ودارس الإمام محمد ابن الحسن تلميذ الإمام أبي حنيفة، ومزج طريقة أهل الحجاز (مكة والمدينة) بطريقة أهل العراق، ووضع علم أصول الفقه، واستقر بمصر ومنها ملأ طباق الأرض علما وفقها، وقد امتلأ الخافقان المشرق والمغرب بأصحاب الشافعي وأصحاب أصحابه، ممن نشروا علم الفقه السديد، فامتلأت طباق الأرض منهم علما وفقها، </w:t>
      </w:r>
      <w:r>
        <w:rPr>
          <w:rFonts w:hint="cs"/>
          <w:bCs/>
          <w:rtl/>
        </w:rPr>
        <w:t>والإمام أحمد بن حنبل رابع الفقهاء المجتهدين يجمع علم الحديث وعلم الفقه:</w:t>
      </w:r>
      <w:r>
        <w:rPr>
          <w:rFonts w:hint="cs"/>
          <w:rtl/>
        </w:rPr>
        <w:t xml:space="preserve">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علم أهل العراق، وفقه أبي حنيفة من محمد بن الحسن تلميذ أبي حنيفة، ثم تتلمذ على الشافعي، وتفقه على يديه،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 وقال عنه أيضاً: خرجت من بغداد فما خلفت بها رجلا أفضل ولا اعلم ولا افقه من أحمد بن حنبل، وقال عنه أستاذه وكيع: ما قدم الكوفة مثل ذلك الفتى يعني: أحمد بن حنبل، وقال عنه عبدالرزاق: ما رأيت أفقه من أحمد بن حنبل ولا أورع، </w:t>
      </w:r>
      <w:r>
        <w:rPr>
          <w:rFonts w:hint="cs"/>
          <w:bCs/>
          <w:rtl/>
        </w:rPr>
        <w:t>غير أنّ هناك أئمة مجتهدون سوى الأئمة الأربعة</w:t>
      </w:r>
      <w:r>
        <w:rPr>
          <w:rFonts w:hint="cs"/>
          <w:rtl/>
        </w:rPr>
        <w:t xml:space="preserve">: وهم كثيرون أمثال: الأوزاعي (ت157هـ) بالشام ؛ وسفيان الثوري (ت161هـ) بالعراق ؛ والليث بن سعد (ت175هـ) بمصر، وسفيان بن عيينة (ت198هـ) بمكة ؛ وإسحاق بن راهويه (ت238هـ) بنيسابور ؛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w:t>
      </w:r>
      <w:r>
        <w:rPr>
          <w:rFonts w:hint="cs"/>
          <w:bCs/>
          <w:rtl/>
        </w:rPr>
        <w:t>وعلى ذلك</w:t>
      </w:r>
      <w:r>
        <w:rPr>
          <w:rFonts w:hint="cs"/>
          <w:rtl/>
        </w:rPr>
        <w:t xml:space="preserve">: فأولى المجتهدين بالإتباع: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w:t>
      </w:r>
      <w:r>
        <w:rPr>
          <w:rFonts w:hint="cs"/>
          <w:rtl/>
        </w:rPr>
        <w:lastRenderedPageBreak/>
        <w:t>والشافعية والحنابلة،</w:t>
      </w:r>
      <w:r>
        <w:rPr>
          <w:rFonts w:hint="cs"/>
          <w:bCs/>
          <w:rtl/>
        </w:rPr>
        <w:t xml:space="preserve"> وأولى المجتهدين في الفقه بالاتباع هم الفقهاء الأربعة: </w:t>
      </w:r>
      <w:r>
        <w:rPr>
          <w:rFonts w:hint="cs"/>
          <w:rtl/>
        </w:rPr>
        <w:t xml:space="preserve">إن أصل العلوم جميعا كتاب الله تعالى ثم سنة نبيه صلى الله عليه وسلم، وقد تعبد الله تبارك وتعالى كل مسلم بإتباع الكتاب والسنة، </w:t>
      </w:r>
      <w:r>
        <w:rPr>
          <w:rFonts w:hint="cs"/>
          <w:bCs/>
          <w:rtl/>
        </w:rPr>
        <w:t>والناس تجاه الكتاب والسنة صنفان: مجتهد وعامي</w:t>
      </w:r>
      <w:r>
        <w:rPr>
          <w:rFonts w:hint="cs"/>
          <w:rtl/>
        </w:rPr>
        <w:t>، و (</w:t>
      </w:r>
      <w:r>
        <w:rPr>
          <w:rFonts w:hint="cs"/>
          <w:bCs/>
          <w:rtl/>
        </w:rPr>
        <w:t>المجتهد</w:t>
      </w:r>
      <w:r>
        <w:rPr>
          <w:rFonts w:hint="cs"/>
          <w:rtl/>
        </w:rPr>
        <w:t>) فقط له الحقّ في استنباط الأحكام من الكتاب والسنة ؛ و (</w:t>
      </w:r>
      <w:r>
        <w:rPr>
          <w:rFonts w:hint="cs"/>
          <w:bCs/>
          <w:rtl/>
        </w:rPr>
        <w:t>العامّي)</w:t>
      </w:r>
      <w:r>
        <w:rPr>
          <w:rFonts w:hint="cs"/>
          <w:rtl/>
        </w:rPr>
        <w:t xml:space="preserve"> </w:t>
      </w:r>
      <w:r>
        <w:rPr>
          <w:rFonts w:hint="cs"/>
          <w:rtl/>
          <w:lang w:bidi="ar-LB"/>
        </w:rPr>
        <w:t>_</w:t>
      </w:r>
      <w:r>
        <w:rPr>
          <w:rFonts w:hint="cs"/>
          <w:rtl/>
        </w:rPr>
        <w:t xml:space="preserve"> وهو كلّ من لم يبلغ رتبة الاجتهاد </w:t>
      </w:r>
      <w:r>
        <w:rPr>
          <w:rFonts w:hint="cs"/>
          <w:rtl/>
          <w:lang w:bidi="ar-LB"/>
        </w:rPr>
        <w:t>_</w:t>
      </w:r>
      <w:r>
        <w:rPr>
          <w:rFonts w:hint="cs"/>
          <w:rtl/>
        </w:rPr>
        <w:t xml:space="preserve"> يأخذ الأحكام من المجتهد، ولا يجوز له استنباط الأحكام ؛ فإن فعل ذلك فقد عصى الله ورسوله ولو أصاب في اجتهاده فضلاً عن خطئه، لقوله تعالى: {فاسألوا أهل الذكر إن كنتم لا تعلمون} أي: إن كنتم لا تعلمون الحكم، أو الوسائل الواجبة لاستنباط الأحكام والتي يتوقف فهم الأحكام على مراد الله عليها، </w:t>
      </w:r>
      <w:r>
        <w:rPr>
          <w:rFonts w:hint="cs"/>
          <w:bCs/>
          <w:rtl/>
        </w:rPr>
        <w:t>وأولى المجتهدين بالإتباع</w:t>
      </w:r>
      <w:r>
        <w:rPr>
          <w:rFonts w:hint="cs"/>
          <w:rtl/>
        </w:rPr>
        <w:t xml:space="preserve">: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 وهذه المذاهب الأربعة - بفضل جهود علمائها الكثيرين على مر عصور الإسلام السابقة - صارت بمثابة مدارس وجامعات علمية متخصصة </w:t>
      </w:r>
      <w:r>
        <w:rPr>
          <w:rFonts w:hint="cs"/>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إنّ من أهم الطرق العلمية الناجحة في تحصيل علم الفقه دونما أخطاء جسيمة في الفقه والفتوى، هو ما تفعله تلك المدارس الفقهية المتخصصة من دراسة (أحد المتون العلمية) المختصرة الجامعة لأبواب الفقه، والتي تعطي طالبها الخلفية الأساسية الراسخة لعلم الفقه، ثم التدرج في طلب الفقه بدراسة الشروح على تلك المتون ثم التوسع ببيان الأدلة التفصيلية والحواشي على تلك الشروح، وهكذا يكون طالب العلم الفقهي على أرض صلبة صحيحة راسخة يتوسع من خلالها في سلوك دروب الاجتهاد لمعالجة الحوادث النازلة على حياة المسلمين، ومعرفة الحكم الشرعي المتعلق بها، لقد كان لكثير من علماء المسلمين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w:t>
      </w:r>
      <w:r>
        <w:rPr>
          <w:rFonts w:hint="cs"/>
          <w:rtl/>
          <w:lang w:bidi="ar-KW"/>
        </w:rPr>
        <w:lastRenderedPageBreak/>
        <w:t xml:space="preserve">تصحح النقل عنه وتحمل مجمله على مفصله ومتشابهه على محكمه وعامه على مطلقه وهكذا، </w:t>
      </w:r>
      <w:r>
        <w:rPr>
          <w:rFonts w:eastAsia="Times New Roman" w:hint="cs"/>
          <w:rtl/>
        </w:rPr>
        <w:t xml:space="preserve">فضلا عن أن هذه الآراء لم تشتهر ولم تنضبط،فربما نسب إليهم ما لم يقولوه أو فهم عنهم ما لم يريدوه، وليس لمذاهبهم من يذب عنها وينبه على ما يقع من الخلل فيها، </w:t>
      </w:r>
      <w:r>
        <w:rPr>
          <w:rFonts w:hint="cs"/>
          <w:rtl/>
          <w:lang w:bidi="ar-KW"/>
        </w:rPr>
        <w:t xml:space="preserve">ولم يتيسر ذلك سوى للمذاهب الأربعة </w:t>
      </w:r>
      <w:r>
        <w:rPr>
          <w:rFonts w:eastAsia="Times New Roman" w:hint="cs"/>
          <w:rtl/>
        </w:rPr>
        <w:t>المشهورة</w:t>
      </w:r>
      <w:r>
        <w:rPr>
          <w:rFonts w:hint="cs"/>
          <w:rtl/>
          <w:lang w:bidi="ar-KW"/>
        </w:rPr>
        <w:t xml:space="preserve"> التي شاء الله تعالى أن يجعلها أعمدة الفقه في بناء دين الإسلام، </w:t>
      </w:r>
      <w:r>
        <w:rPr>
          <w:rFonts w:hint="cs"/>
          <w:rtl/>
        </w:rPr>
        <w:t xml:space="preserve">لقد حظيت المذاهب الأربعة بقبول واسع لدى المسلمين وجاء فترات للأمة لا تكاد تجد فيها أحدا إلا وهو ينتسب لمذهب منها، بل استحوذ كل مذهب في غالب الأحيان على مناطق شاسعة، فيقال مثلا بلاد كذا جميعها حنفية، أو مالكية، أو شافعية، أو حنبلية، وذلك له عدة عوامل أهمها نبوغ جماعات من العلماء الذين تبنوا نشر هذه المذاهب والتأصيل لها والإفتاء بموجبها، </w:t>
      </w:r>
      <w:r>
        <w:rPr>
          <w:rFonts w:hint="cs"/>
          <w:rtl/>
          <w:lang w:bidi="ar-KW"/>
        </w:rPr>
        <w:t xml:space="preserve">لقد أصبحت المذاهب الفقهية الأربعة على مر عصور الإسلام بفعل عوامل عديدة هي القبلة الصحيحة لطالبي الفقه، </w:t>
      </w:r>
      <w:r>
        <w:rPr>
          <w:rFonts w:hint="cs"/>
          <w:rtl/>
        </w:rPr>
        <w:t>فمن أراد من المسلمين أن يسلك الطريق الصواب في الفقه، فعليه أن يلتزم مذهباً من هذه المذاهب الأربعة، وأن يحرص على استفتاء أئمتها وعلماءها، ومن أراد طلب علم الفقه - من طلاب العلم الشرعي - من بابه الصحيح فعليه أن يطلبه من خلال الوسائل التعليمية التي قررتها إحدى تلك المدارس الفقهية الأربعة ثم يتوسع بعد ذلك كيفما شاء طلبا للاجتهاد، والحذر الحذر من الدعوة إلى الخروج على فقه المذاهب الأربعة، فإن الدعوة للخروج عن المذاهب الأربعة يلزم منها: إما أن يرجع كلّ فرد من الأمة إلى الأدلة الشرعية ويستنبط منها الأحكام، وهذا بدوره يزيد المذاهب، ويفرق الأمة، ويحرِّف الدِّين، وإما أن يرجع الناس إلى مجتهد ما، فنقول: وهل هؤلاء أولى بالاتباع ممن عُرِف اكتمال علمه وفقهه وتقواه، وذهب مذهبه الآلاف من المجتهدين المهتدين، إنّ الأمر بالرد إلى الكتاب والسنّة هو عمل المجتهدين، أمّا عامة المسلمين، فالأمر هو الرد إلى أهل العلم والذكر الحكيم، والله تعالى يقول - في موضعين من القرآن الكريم -:{فَاسْأَلُوا أَهْلَ الذِّكْرِ إِنْ كُنْتُمْ لَا تَعْلَمُونَ} [النحل: 43]، [الأنبياء: 7]، إن واجب المجتهد: أن يبحث عن الدليل الصحيح وصفات النصوص لاستنباط الحكم منها ؛ وواجب عامة المسلمين أن يبحثوا عن العالم الصحيح، وهل هناك أعلم في الفقه من مدارس الفقه المتخصصة فيه، والتي تضم خيرة فقهاء وعلماء أهل السنّة والجماعة الأئمة المهديين المُتبعين،</w:t>
      </w:r>
    </w:p>
    <w:p w14:paraId="4139E126" w14:textId="77777777" w:rsidR="00C11C4E" w:rsidRDefault="00C11C4E" w:rsidP="00775A91">
      <w:pPr>
        <w:spacing w:after="240"/>
        <w:ind w:left="-58"/>
        <w:rPr>
          <w:rtl/>
          <w:lang w:bidi="ar-KW"/>
        </w:rPr>
      </w:pPr>
      <w:r>
        <w:rPr>
          <w:rFonts w:hint="cs"/>
          <w:bCs/>
          <w:rtl/>
          <w:lang w:bidi="ar-KW"/>
        </w:rPr>
        <w:t>[17] أهم مباحث</w:t>
      </w:r>
      <w:r>
        <w:rPr>
          <w:rFonts w:hint="cs"/>
          <w:rtl/>
          <w:lang w:bidi="ar-KW"/>
        </w:rPr>
        <w:t xml:space="preserve"> </w:t>
      </w:r>
      <w:r>
        <w:rPr>
          <w:rFonts w:hint="cs"/>
          <w:bCs/>
          <w:rtl/>
          <w:lang w:bidi="ar-KW"/>
        </w:rPr>
        <w:t>التجديد المنشود في علم الفقه الإسلامي</w:t>
      </w:r>
      <w:r>
        <w:rPr>
          <w:rFonts w:hint="cs"/>
          <w:rtl/>
          <w:lang w:bidi="ar-KW"/>
        </w:rPr>
        <w:t xml:space="preserve">: </w:t>
      </w:r>
      <w:r>
        <w:rPr>
          <w:rFonts w:hint="cs"/>
          <w:rtl/>
        </w:rPr>
        <w:t xml:space="preserve">(أولاً): وضع ضوابط سديدة للانتساب إلى المذاهب الفقهية الأربعة، (ثانياً): </w:t>
      </w:r>
      <w:r>
        <w:rPr>
          <w:rFonts w:hint="cs"/>
          <w:rtl/>
          <w:lang w:bidi="ar-KW"/>
        </w:rPr>
        <w:t>إحياء جهود علماء المذاهب الاربعة وربطها بالأدلة، (</w:t>
      </w:r>
      <w:r>
        <w:rPr>
          <w:rFonts w:hint="cs"/>
          <w:rtl/>
        </w:rPr>
        <w:t xml:space="preserve">ثالثاً): الاهتمام بعلم الفقه المقارن ودوره في بناء الجامعة الفقهية الكبرى لأهل السنّة والجماعة، (رابعاً): </w:t>
      </w:r>
      <w:r>
        <w:rPr>
          <w:rFonts w:hint="cs"/>
          <w:rtl/>
        </w:rPr>
        <w:lastRenderedPageBreak/>
        <w:t>الاهتمام بعلم أصول الفقه ودوره في بناء الجامعة الفقهية الكبرى لأهل السنّة والجماعة، (خامساً): الاهتمام بعلم القواعد الفقهية ودوره في بناء الجامعة الفقهية الكبرى لأهل السنّة والجماعة، (</w:t>
      </w:r>
      <w:r>
        <w:rPr>
          <w:rFonts w:hint="cs"/>
          <w:rtl/>
          <w:lang w:bidi="ar-KW"/>
        </w:rPr>
        <w:t xml:space="preserve">سادسا): الاهتمام بدراسة الأنظمة الإسلامية وإدخال دراسة أنظمة الإسلام ضمن دراسة الفقه، (سابعاً): الاهتمام بدراسة </w:t>
      </w:r>
      <w:r>
        <w:rPr>
          <w:rFonts w:hint="cs"/>
          <w:rtl/>
        </w:rPr>
        <w:t>علم السياسة الشرعية من منظور فقهي صحيح متوازن</w:t>
      </w:r>
      <w:r>
        <w:rPr>
          <w:rFonts w:hint="cs"/>
          <w:rtl/>
          <w:lang w:bidi="ar-KW"/>
        </w:rPr>
        <w:t xml:space="preserve">، </w:t>
      </w:r>
    </w:p>
    <w:p w14:paraId="647F4E43" w14:textId="77777777" w:rsidR="00C11C4E" w:rsidRDefault="00C11C4E" w:rsidP="00775A91">
      <w:pPr>
        <w:ind w:left="-58"/>
        <w:rPr>
          <w:b/>
          <w:rtl/>
        </w:rPr>
      </w:pPr>
      <w:r>
        <w:rPr>
          <w:rFonts w:hint="cs"/>
          <w:bCs/>
          <w:rtl/>
          <w:lang w:bidi="ar-KW"/>
        </w:rPr>
        <w:t>[18] أهم توصيات الرسالة</w:t>
      </w:r>
      <w:r>
        <w:rPr>
          <w:rFonts w:hint="cs"/>
          <w:rtl/>
          <w:lang w:bidi="ar-KW"/>
        </w:rPr>
        <w:t xml:space="preserve">: </w:t>
      </w:r>
      <w:r>
        <w:rPr>
          <w:rFonts w:hint="cs"/>
          <w:rtl/>
        </w:rPr>
        <w:t xml:space="preserve">توجيه طالب علم الفقه إلى الطريق القويم نحو طلب الفقه على منهاج علماء أهل السنّة والجماعة الراسخين في العلم والفقه، على أهله المتخصصين فيه، وعلى مدارسه التي تأصلت واحترفت علم الفقه واحترفت تدريسه على أفضل الأنظمة العلمية والطرق التعليمية، في أقصر وقت وبأقل جهد دونما ضياع للأعمار في تجارب قد لا تؤدي إلى الرسوخ في علم الفقه، وفي الإحاطة بمباحثه ومسائله وقواعده وأحكامه، وتلك المدارس هي المذاهب الفقهية الأربعة، وأنسب طريقة لذلك هي حفظ المتون على يدج شيخ عارف ومن ثم الدراية بشروحها، ومن ثم معرفة أدلة الكتاب والسنّة عليها، </w:t>
      </w:r>
      <w:r>
        <w:rPr>
          <w:rFonts w:eastAsia="MS Mincho" w:hint="cs"/>
          <w:rtl/>
        </w:rPr>
        <w:t>إذ الرسوخ في العلم الشرعي يتمثل في: معرفة الحكم بدليله من الكتاب أو السنة، ومعرفة الاعتراضات والأقوال المخالفة والشبهات الواردة على هذا الحكم، وكيفية الرد عليها، ومعرفة الراجح من المرجوح في أقوال أهل العلم، فهذا هو الرسوخ في العلم،</w:t>
      </w:r>
      <w:r>
        <w:rPr>
          <w:rFonts w:hint="cs"/>
          <w:rtl/>
        </w:rPr>
        <w:t xml:space="preserve"> أما معرفة الحكم الشرعي بغير معرفة دليله، ولا رد الاعتراضات حوله، فهو في نفسه علم، ولكن الرسوخ في الفقه منزلة أعلى وأعظم، وفي الحديث من يرد الله به خيرا يفقه في الدين، </w:t>
      </w:r>
    </w:p>
    <w:p w14:paraId="02EA49EB" w14:textId="77777777" w:rsidR="00C11C4E" w:rsidRDefault="00C11C4E" w:rsidP="00775A91">
      <w:pPr>
        <w:ind w:left="-58"/>
        <w:jc w:val="center"/>
        <w:rPr>
          <w:rtl/>
        </w:rPr>
      </w:pPr>
      <w:r>
        <w:rPr>
          <w:rFonts w:hint="cs"/>
          <w:rtl/>
        </w:rPr>
        <w:t xml:space="preserve">*** </w:t>
      </w:r>
    </w:p>
    <w:p w14:paraId="71226D39" w14:textId="77777777" w:rsidR="00C11C4E" w:rsidRDefault="00C11C4E" w:rsidP="00775A91">
      <w:pPr>
        <w:ind w:left="-58"/>
        <w:jc w:val="center"/>
        <w:rPr>
          <w:b/>
          <w:rtl/>
        </w:rPr>
      </w:pPr>
    </w:p>
    <w:p w14:paraId="50C50E08" w14:textId="77777777" w:rsidR="00C11C4E" w:rsidRDefault="00C11C4E" w:rsidP="00775A91">
      <w:pPr>
        <w:ind w:left="-58"/>
        <w:jc w:val="center"/>
        <w:rPr>
          <w:b/>
          <w:rtl/>
        </w:rPr>
      </w:pPr>
    </w:p>
    <w:p w14:paraId="32B83015" w14:textId="77777777" w:rsidR="00C11C4E" w:rsidRDefault="00C11C4E" w:rsidP="00775A91">
      <w:pPr>
        <w:ind w:left="-58"/>
        <w:jc w:val="center"/>
        <w:rPr>
          <w:b/>
          <w:rtl/>
        </w:rPr>
      </w:pPr>
    </w:p>
    <w:p w14:paraId="5F197409" w14:textId="77777777" w:rsidR="00C11C4E" w:rsidRDefault="00C11C4E" w:rsidP="00775A91">
      <w:pPr>
        <w:ind w:left="-58"/>
        <w:jc w:val="center"/>
        <w:rPr>
          <w:b/>
          <w:rtl/>
        </w:rPr>
      </w:pPr>
    </w:p>
    <w:p w14:paraId="6E857860" w14:textId="77777777" w:rsidR="00C11C4E" w:rsidRDefault="00C11C4E" w:rsidP="00775A91">
      <w:pPr>
        <w:ind w:left="-58"/>
        <w:jc w:val="center"/>
        <w:rPr>
          <w:b/>
          <w:rtl/>
        </w:rPr>
      </w:pPr>
    </w:p>
    <w:p w14:paraId="03C2D4DF" w14:textId="77777777" w:rsidR="00C11C4E" w:rsidRDefault="00C11C4E" w:rsidP="00775A91">
      <w:pPr>
        <w:ind w:left="-58"/>
        <w:jc w:val="center"/>
        <w:rPr>
          <w:b/>
          <w:rtl/>
        </w:rPr>
      </w:pPr>
    </w:p>
    <w:p w14:paraId="646D1D3E" w14:textId="77777777" w:rsidR="00C11C4E" w:rsidRPr="00C11C4E" w:rsidRDefault="00C11C4E" w:rsidP="00775A91">
      <w:pPr>
        <w:pStyle w:val="a3"/>
        <w:jc w:val="center"/>
        <w:rPr>
          <w:sz w:val="20"/>
          <w:szCs w:val="20"/>
          <w:u w:val="single"/>
          <w:rtl/>
        </w:rPr>
      </w:pPr>
    </w:p>
    <w:p w14:paraId="4907B022" w14:textId="77777777" w:rsidR="00C11C4E" w:rsidRPr="00D82EF0" w:rsidRDefault="00C11C4E" w:rsidP="00775A91">
      <w:pPr>
        <w:pStyle w:val="a3"/>
        <w:jc w:val="center"/>
        <w:rPr>
          <w:sz w:val="40"/>
          <w:szCs w:val="40"/>
          <w:u w:val="single"/>
          <w:rtl/>
        </w:rPr>
      </w:pPr>
      <w:r w:rsidRPr="00D82EF0">
        <w:rPr>
          <w:rFonts w:hint="cs"/>
          <w:sz w:val="40"/>
          <w:szCs w:val="40"/>
          <w:highlight w:val="yellow"/>
          <w:u w:val="single"/>
          <w:rtl/>
        </w:rPr>
        <w:t>الفهارس</w:t>
      </w:r>
    </w:p>
    <w:p w14:paraId="46FCF5AC" w14:textId="77777777" w:rsidR="00C11C4E" w:rsidRPr="00C11C4E" w:rsidRDefault="00C11C4E" w:rsidP="00775A91">
      <w:pPr>
        <w:pStyle w:val="a3"/>
        <w:jc w:val="center"/>
        <w:rPr>
          <w:sz w:val="20"/>
          <w:szCs w:val="20"/>
          <w:u w:val="single"/>
          <w:rtl/>
        </w:rPr>
      </w:pPr>
    </w:p>
    <w:p w14:paraId="7C72DDEA" w14:textId="77777777" w:rsidR="00C11C4E" w:rsidRDefault="00C11C4E" w:rsidP="00775A91">
      <w:pPr>
        <w:rPr>
          <w:bCs/>
          <w:rtl/>
          <w:lang w:bidi="ar-KW"/>
        </w:rPr>
      </w:pPr>
      <w:r>
        <w:rPr>
          <w:rFonts w:hint="cs"/>
          <w:bCs/>
          <w:rtl/>
          <w:lang w:bidi="ar-KW"/>
        </w:rPr>
        <w:t>المقدمة</w:t>
      </w:r>
    </w:p>
    <w:p w14:paraId="5DB8635A" w14:textId="77777777" w:rsidR="00C11C4E" w:rsidRDefault="00C11C4E" w:rsidP="00775A91">
      <w:pPr>
        <w:rPr>
          <w:bCs/>
          <w:kern w:val="0"/>
          <w:rtl/>
          <w:lang w:bidi="ar-KW"/>
        </w:rPr>
      </w:pPr>
      <w:r>
        <w:rPr>
          <w:rFonts w:hint="cs"/>
          <w:bCs/>
          <w:kern w:val="0"/>
          <w:rtl/>
          <w:lang w:bidi="ar-KW"/>
        </w:rPr>
        <w:t>الفصل الأول مدخل الى علم الفقه</w:t>
      </w:r>
    </w:p>
    <w:p w14:paraId="05C84B97" w14:textId="77777777" w:rsidR="00C11C4E" w:rsidRDefault="00C11C4E" w:rsidP="00775A91">
      <w:pPr>
        <w:rPr>
          <w:kern w:val="0"/>
        </w:rPr>
      </w:pPr>
      <w:r>
        <w:rPr>
          <w:rFonts w:hint="cs"/>
          <w:kern w:val="0"/>
          <w:rtl/>
        </w:rPr>
        <w:t>المبحث الأول التعريف بالفقه وبيان أهم خصائصه</w:t>
      </w:r>
    </w:p>
    <w:p w14:paraId="700895CD" w14:textId="77777777" w:rsidR="00C11C4E" w:rsidRDefault="00C11C4E" w:rsidP="00775A91">
      <w:pPr>
        <w:rPr>
          <w:kern w:val="0"/>
          <w:rtl/>
          <w:lang w:bidi="ar-KW"/>
        </w:rPr>
      </w:pPr>
      <w:r>
        <w:rPr>
          <w:rFonts w:hint="cs"/>
          <w:kern w:val="0"/>
          <w:rtl/>
        </w:rPr>
        <w:t xml:space="preserve">المبحث الثاني </w:t>
      </w:r>
      <w:r>
        <w:rPr>
          <w:rFonts w:hint="cs"/>
          <w:kern w:val="0"/>
          <w:rtl/>
          <w:lang w:bidi="ar-KW"/>
        </w:rPr>
        <w:t>مصادر الفقه الإسلامي</w:t>
      </w:r>
    </w:p>
    <w:p w14:paraId="1467D149" w14:textId="77777777" w:rsidR="00C11C4E" w:rsidRDefault="00C11C4E" w:rsidP="00775A91">
      <w:pPr>
        <w:rPr>
          <w:kern w:val="0"/>
          <w:rtl/>
          <w:lang w:bidi="ar-KW"/>
        </w:rPr>
      </w:pPr>
      <w:r>
        <w:rPr>
          <w:rFonts w:hint="cs"/>
          <w:kern w:val="0"/>
          <w:rtl/>
        </w:rPr>
        <w:t xml:space="preserve">المبحث الثالث </w:t>
      </w:r>
      <w:r>
        <w:rPr>
          <w:rFonts w:hint="cs"/>
          <w:kern w:val="0"/>
          <w:rtl/>
          <w:lang w:bidi="ar-KW"/>
        </w:rPr>
        <w:t>أدوار تطور الفقه الإسلامي</w:t>
      </w:r>
    </w:p>
    <w:p w14:paraId="6DD4A214" w14:textId="77777777" w:rsidR="00C11C4E" w:rsidRDefault="00C11C4E" w:rsidP="00775A91">
      <w:pPr>
        <w:rPr>
          <w:kern w:val="0"/>
          <w:rtl/>
          <w:lang w:bidi="ar-KW"/>
        </w:rPr>
      </w:pPr>
      <w:r>
        <w:rPr>
          <w:rFonts w:hint="cs"/>
          <w:kern w:val="0"/>
          <w:rtl/>
        </w:rPr>
        <w:t xml:space="preserve">المبحث الرابع </w:t>
      </w:r>
      <w:r>
        <w:rPr>
          <w:rFonts w:hint="cs"/>
          <w:kern w:val="0"/>
          <w:rtl/>
          <w:lang w:bidi="ar-KW"/>
        </w:rPr>
        <w:t>شروط الاجتهاد في الفقه الإسلامي</w:t>
      </w:r>
    </w:p>
    <w:p w14:paraId="115ABAD3" w14:textId="77777777" w:rsidR="00C11C4E" w:rsidRDefault="00C11C4E" w:rsidP="00775A91">
      <w:pPr>
        <w:rPr>
          <w:kern w:val="0"/>
          <w:rtl/>
          <w:lang w:bidi="ar-KW"/>
        </w:rPr>
      </w:pPr>
      <w:r>
        <w:rPr>
          <w:rFonts w:hint="cs"/>
          <w:kern w:val="0"/>
          <w:rtl/>
        </w:rPr>
        <w:t xml:space="preserve">المبحث الخامس </w:t>
      </w:r>
      <w:r>
        <w:rPr>
          <w:rFonts w:hint="cs"/>
          <w:kern w:val="0"/>
          <w:rtl/>
          <w:lang w:bidi="ar-KW"/>
        </w:rPr>
        <w:t>أسباب الخلاف في المسائل الفقهية</w:t>
      </w:r>
    </w:p>
    <w:p w14:paraId="60BDF74F" w14:textId="77777777" w:rsidR="00C11C4E" w:rsidRDefault="00C11C4E" w:rsidP="00775A91">
      <w:pPr>
        <w:rPr>
          <w:kern w:val="0"/>
          <w:rtl/>
          <w:lang w:bidi="ar-KW"/>
        </w:rPr>
      </w:pPr>
      <w:r>
        <w:rPr>
          <w:rFonts w:hint="cs"/>
          <w:kern w:val="0"/>
          <w:rtl/>
        </w:rPr>
        <w:t xml:space="preserve">المبحث السادس </w:t>
      </w:r>
      <w:r>
        <w:rPr>
          <w:rFonts w:hint="cs"/>
          <w:kern w:val="0"/>
          <w:rtl/>
          <w:lang w:bidi="ar-KW"/>
        </w:rPr>
        <w:t>خصائص الخلاف في الفقه الإسلامي</w:t>
      </w:r>
    </w:p>
    <w:p w14:paraId="72C5768D" w14:textId="77777777" w:rsidR="00C11C4E" w:rsidRDefault="00C11C4E" w:rsidP="00775A91">
      <w:pPr>
        <w:rPr>
          <w:bCs/>
          <w:kern w:val="0"/>
          <w:rtl/>
          <w:lang w:bidi="ar-KW"/>
        </w:rPr>
      </w:pPr>
      <w:r>
        <w:rPr>
          <w:rFonts w:hint="cs"/>
          <w:b/>
          <w:bCs/>
          <w:kern w:val="0"/>
          <w:rtl/>
          <w:lang w:bidi="ar-KW"/>
        </w:rPr>
        <w:t>الفصل الثاني</w:t>
      </w:r>
      <w:r>
        <w:rPr>
          <w:rFonts w:hint="cs"/>
          <w:bCs/>
          <w:kern w:val="0"/>
          <w:rtl/>
          <w:lang w:bidi="ar-KW"/>
        </w:rPr>
        <w:t xml:space="preserve"> مدارس الفقه المتخصصة عند أهل السنة والجماعة</w:t>
      </w:r>
    </w:p>
    <w:p w14:paraId="1C61EBCC" w14:textId="77777777" w:rsidR="00C11C4E" w:rsidRDefault="00C11C4E" w:rsidP="00775A91">
      <w:pPr>
        <w:rPr>
          <w:kern w:val="0"/>
          <w:rtl/>
          <w:lang w:bidi="ar-KW"/>
        </w:rPr>
      </w:pPr>
      <w:r>
        <w:rPr>
          <w:rFonts w:hint="cs"/>
          <w:kern w:val="0"/>
          <w:rtl/>
        </w:rPr>
        <w:t xml:space="preserve">المبحث الأول </w:t>
      </w:r>
      <w:r>
        <w:rPr>
          <w:rFonts w:hint="cs"/>
          <w:kern w:val="0"/>
          <w:rtl/>
          <w:lang w:bidi="ar-KW"/>
        </w:rPr>
        <w:t>أهمية وضرورة احترام التخصص في الفقه</w:t>
      </w:r>
    </w:p>
    <w:p w14:paraId="739FAC3A" w14:textId="77777777" w:rsidR="00C11C4E" w:rsidRDefault="00C11C4E" w:rsidP="00775A91">
      <w:pPr>
        <w:rPr>
          <w:kern w:val="0"/>
          <w:rtl/>
          <w:lang w:bidi="ar-KW"/>
        </w:rPr>
      </w:pPr>
      <w:r>
        <w:rPr>
          <w:rFonts w:hint="cs"/>
          <w:kern w:val="0"/>
          <w:rtl/>
        </w:rPr>
        <w:t xml:space="preserve">المبحث الثاني </w:t>
      </w:r>
      <w:r>
        <w:rPr>
          <w:rFonts w:hint="cs"/>
          <w:kern w:val="0"/>
          <w:rtl/>
          <w:lang w:bidi="ar-KW"/>
        </w:rPr>
        <w:t>أهم مذاهب الفقه الإسلامي وأهمية إتباعها</w:t>
      </w:r>
    </w:p>
    <w:p w14:paraId="4F9F12F9" w14:textId="77777777" w:rsidR="00C11C4E" w:rsidRDefault="00C11C4E" w:rsidP="00775A91">
      <w:pPr>
        <w:rPr>
          <w:kern w:val="0"/>
          <w:rtl/>
          <w:lang w:bidi="ar-KW"/>
        </w:rPr>
      </w:pPr>
      <w:r>
        <w:rPr>
          <w:rFonts w:hint="cs"/>
          <w:kern w:val="0"/>
          <w:rtl/>
        </w:rPr>
        <w:t xml:space="preserve">المبحث الثالث </w:t>
      </w:r>
      <w:r>
        <w:rPr>
          <w:rFonts w:hint="cs"/>
          <w:kern w:val="0"/>
          <w:rtl/>
          <w:lang w:bidi="ar-KW"/>
        </w:rPr>
        <w:t>أصالة المذاهب الفقهية الأربعة</w:t>
      </w:r>
    </w:p>
    <w:p w14:paraId="24A7B57F" w14:textId="77777777" w:rsidR="00C11C4E" w:rsidRDefault="00C11C4E" w:rsidP="00775A91">
      <w:pPr>
        <w:rPr>
          <w:kern w:val="0"/>
          <w:rtl/>
        </w:rPr>
      </w:pPr>
      <w:r>
        <w:rPr>
          <w:rFonts w:hint="cs"/>
          <w:kern w:val="0"/>
          <w:rtl/>
        </w:rPr>
        <w:t xml:space="preserve">المبحث الرابع </w:t>
      </w:r>
      <w:r>
        <w:rPr>
          <w:rFonts w:hint="cs"/>
          <w:kern w:val="0"/>
          <w:rtl/>
          <w:lang w:bidi="ar-KW"/>
        </w:rPr>
        <w:t xml:space="preserve">حكم الانتماء إلى المذاهب الفقيه الأربعة </w:t>
      </w:r>
    </w:p>
    <w:p w14:paraId="50EA9736" w14:textId="77777777" w:rsidR="00C11C4E" w:rsidRDefault="00C11C4E" w:rsidP="00775A91">
      <w:pPr>
        <w:rPr>
          <w:kern w:val="0"/>
          <w:rtl/>
          <w:lang w:bidi="ar-KW"/>
        </w:rPr>
      </w:pPr>
      <w:r>
        <w:rPr>
          <w:rFonts w:hint="cs"/>
          <w:kern w:val="0"/>
          <w:rtl/>
        </w:rPr>
        <w:t xml:space="preserve">المبحث الخامس </w:t>
      </w:r>
      <w:r>
        <w:rPr>
          <w:rFonts w:hint="cs"/>
          <w:kern w:val="0"/>
          <w:rtl/>
          <w:lang w:bidi="ar-KW"/>
        </w:rPr>
        <w:t>حكم الخروج على المذاهب الفقهية الأربعة</w:t>
      </w:r>
    </w:p>
    <w:p w14:paraId="52B7D6CC" w14:textId="77777777" w:rsidR="00C11C4E" w:rsidRDefault="00C11C4E" w:rsidP="00775A91">
      <w:pPr>
        <w:rPr>
          <w:kern w:val="0"/>
          <w:rtl/>
        </w:rPr>
      </w:pPr>
      <w:r>
        <w:rPr>
          <w:rFonts w:hint="cs"/>
          <w:kern w:val="0"/>
          <w:rtl/>
        </w:rPr>
        <w:t>المبحث السادس مدخل إلى الفقه الحنفي</w:t>
      </w:r>
    </w:p>
    <w:p w14:paraId="71B82453" w14:textId="77777777" w:rsidR="00C11C4E" w:rsidRDefault="00C11C4E" w:rsidP="00775A91">
      <w:pPr>
        <w:rPr>
          <w:kern w:val="0"/>
          <w:rtl/>
        </w:rPr>
      </w:pPr>
      <w:r>
        <w:rPr>
          <w:rFonts w:hint="cs"/>
          <w:kern w:val="0"/>
          <w:rtl/>
          <w:lang w:bidi="ar-KW"/>
        </w:rPr>
        <w:lastRenderedPageBreak/>
        <w:t xml:space="preserve">المبحث السابع </w:t>
      </w:r>
      <w:r>
        <w:rPr>
          <w:rFonts w:hint="cs"/>
          <w:kern w:val="0"/>
          <w:rtl/>
        </w:rPr>
        <w:t>مدخل إلى الفقه المالكي</w:t>
      </w:r>
    </w:p>
    <w:p w14:paraId="40568AA6" w14:textId="77777777" w:rsidR="00C11C4E" w:rsidRDefault="00C11C4E" w:rsidP="00775A91">
      <w:pPr>
        <w:rPr>
          <w:kern w:val="0"/>
          <w:rtl/>
        </w:rPr>
      </w:pPr>
      <w:r>
        <w:rPr>
          <w:rFonts w:hint="cs"/>
          <w:kern w:val="0"/>
          <w:rtl/>
        </w:rPr>
        <w:t>المبحث الثامن مدخل إلى الفقه الشافعي</w:t>
      </w:r>
    </w:p>
    <w:p w14:paraId="5311DDF1" w14:textId="77777777" w:rsidR="00C11C4E" w:rsidRDefault="00C11C4E" w:rsidP="00775A91">
      <w:pPr>
        <w:rPr>
          <w:kern w:val="0"/>
          <w:rtl/>
        </w:rPr>
      </w:pPr>
      <w:r>
        <w:rPr>
          <w:rFonts w:hint="cs"/>
          <w:kern w:val="0"/>
          <w:rtl/>
        </w:rPr>
        <w:t>المبحث التاسع مدخل إلى الفقه الحنبلي</w:t>
      </w:r>
    </w:p>
    <w:p w14:paraId="6F7C4602" w14:textId="77777777" w:rsidR="00C11C4E" w:rsidRDefault="00C11C4E" w:rsidP="00775A91">
      <w:pPr>
        <w:rPr>
          <w:kern w:val="0"/>
          <w:rtl/>
        </w:rPr>
      </w:pPr>
      <w:r>
        <w:rPr>
          <w:rFonts w:hint="cs"/>
          <w:kern w:val="0"/>
          <w:rtl/>
        </w:rPr>
        <w:t>المبحث العاشر مناهج أخرى لدراسة الفقه وتقييمها</w:t>
      </w:r>
    </w:p>
    <w:p w14:paraId="0D96A44E" w14:textId="77777777" w:rsidR="00C11C4E" w:rsidRDefault="00C11C4E" w:rsidP="00775A91">
      <w:pPr>
        <w:rPr>
          <w:kern w:val="0"/>
          <w:rtl/>
        </w:rPr>
      </w:pPr>
      <w:r>
        <w:rPr>
          <w:rFonts w:hint="cs"/>
          <w:kern w:val="0"/>
          <w:rtl/>
        </w:rPr>
        <w:t>المبحث الحادي عشر مفاتيح الإصلاح والتجديد في علم الفقه الإسلامي</w:t>
      </w:r>
    </w:p>
    <w:p w14:paraId="6729F543" w14:textId="77777777" w:rsidR="00C11C4E" w:rsidRDefault="00C11C4E" w:rsidP="00775A91">
      <w:pPr>
        <w:rPr>
          <w:bCs/>
          <w:kern w:val="0"/>
          <w:rtl/>
          <w:lang w:bidi="ar-KW"/>
        </w:rPr>
      </w:pPr>
      <w:r>
        <w:rPr>
          <w:rFonts w:hint="cs"/>
          <w:bCs/>
          <w:kern w:val="0"/>
          <w:rtl/>
          <w:lang w:bidi="ar-KW"/>
        </w:rPr>
        <w:t xml:space="preserve">الفصل الثالث: أهم مفاتيح علم </w:t>
      </w:r>
      <w:r>
        <w:rPr>
          <w:rFonts w:hint="cs"/>
          <w:bCs/>
          <w:kern w:val="0"/>
          <w:rtl/>
        </w:rPr>
        <w:t>أصول الفقه الإسلامي</w:t>
      </w:r>
      <w:r>
        <w:rPr>
          <w:rFonts w:hint="cs"/>
          <w:bCs/>
          <w:kern w:val="0"/>
          <w:rtl/>
          <w:lang w:bidi="ar-KW"/>
        </w:rPr>
        <w:t xml:space="preserve"> ودورها في الإلمام بعلم الشريعة </w:t>
      </w:r>
    </w:p>
    <w:p w14:paraId="52FE3DBF" w14:textId="77777777" w:rsidR="00C11C4E" w:rsidRDefault="00C11C4E" w:rsidP="00775A91">
      <w:pPr>
        <w:rPr>
          <w:bCs/>
          <w:kern w:val="0"/>
          <w:rtl/>
          <w:lang w:bidi="ar-KW"/>
        </w:rPr>
      </w:pPr>
      <w:r>
        <w:rPr>
          <w:rFonts w:hint="cs"/>
          <w:bCs/>
          <w:kern w:val="0"/>
          <w:rtl/>
          <w:lang w:bidi="ar-KW"/>
        </w:rPr>
        <w:t xml:space="preserve">الفصل الرابع: أهم مفاتيح علم </w:t>
      </w:r>
      <w:r>
        <w:rPr>
          <w:rFonts w:hint="cs"/>
          <w:bCs/>
          <w:kern w:val="0"/>
          <w:rtl/>
        </w:rPr>
        <w:t>القواعد الفقهية الإسلامية</w:t>
      </w:r>
      <w:r>
        <w:rPr>
          <w:rFonts w:hint="cs"/>
          <w:bCs/>
          <w:kern w:val="0"/>
          <w:rtl/>
          <w:lang w:bidi="ar-KW"/>
        </w:rPr>
        <w:t xml:space="preserve"> ودورها في الإلمام بعلم الشريعة</w:t>
      </w:r>
    </w:p>
    <w:p w14:paraId="463E6808" w14:textId="77777777" w:rsidR="00C11C4E" w:rsidRDefault="00C11C4E" w:rsidP="00775A91">
      <w:pPr>
        <w:rPr>
          <w:bCs/>
          <w:kern w:val="0"/>
          <w:rtl/>
          <w:lang w:bidi="ar-KW"/>
        </w:rPr>
      </w:pPr>
      <w:r>
        <w:rPr>
          <w:rFonts w:hint="cs"/>
          <w:bCs/>
          <w:kern w:val="0"/>
          <w:rtl/>
        </w:rPr>
        <w:t xml:space="preserve">الفصل الخامس </w:t>
      </w:r>
      <w:r>
        <w:rPr>
          <w:rFonts w:hint="cs"/>
          <w:bCs/>
          <w:kern w:val="0"/>
          <w:rtl/>
          <w:lang w:bidi="ar-KW"/>
        </w:rPr>
        <w:t xml:space="preserve">أهم مفاتيح علم </w:t>
      </w:r>
      <w:r>
        <w:rPr>
          <w:rFonts w:hint="cs"/>
          <w:bCs/>
          <w:kern w:val="0"/>
          <w:rtl/>
        </w:rPr>
        <w:t xml:space="preserve">السياسة الشرعية </w:t>
      </w:r>
      <w:r>
        <w:rPr>
          <w:rFonts w:hint="cs"/>
          <w:bCs/>
          <w:kern w:val="0"/>
          <w:rtl/>
          <w:lang w:bidi="ar-KW"/>
        </w:rPr>
        <w:t>ودورها في الإلمام بعلم الشريعة</w:t>
      </w:r>
    </w:p>
    <w:p w14:paraId="3A9005D8" w14:textId="77777777" w:rsidR="00C11C4E" w:rsidRDefault="00C11C4E" w:rsidP="00775A91">
      <w:pPr>
        <w:rPr>
          <w:bCs/>
          <w:kern w:val="0"/>
          <w:rtl/>
        </w:rPr>
      </w:pPr>
      <w:r>
        <w:rPr>
          <w:rFonts w:hint="cs"/>
          <w:bCs/>
          <w:kern w:val="0"/>
          <w:rtl/>
          <w:lang w:bidi="ar-KW"/>
        </w:rPr>
        <w:t>الفصل السادس</w:t>
      </w:r>
      <w:r>
        <w:rPr>
          <w:rFonts w:hint="cs"/>
          <w:kern w:val="0"/>
          <w:rtl/>
          <w:lang w:bidi="ar-KW"/>
        </w:rPr>
        <w:t xml:space="preserve"> </w:t>
      </w:r>
      <w:r>
        <w:rPr>
          <w:rFonts w:hint="cs"/>
          <w:bCs/>
          <w:kern w:val="0"/>
          <w:rtl/>
          <w:lang w:bidi="ar-KW"/>
        </w:rPr>
        <w:t xml:space="preserve">أهم مفاتيح علم </w:t>
      </w:r>
      <w:r>
        <w:rPr>
          <w:rFonts w:hint="cs"/>
          <w:bCs/>
          <w:kern w:val="0"/>
          <w:rtl/>
        </w:rPr>
        <w:t>أنظمة الفقه الشاملة ودورها في الإلمام بعلم الشريعة</w:t>
      </w:r>
    </w:p>
    <w:p w14:paraId="423D0A82" w14:textId="77777777" w:rsidR="00C11C4E" w:rsidRDefault="00C11C4E" w:rsidP="00775A91">
      <w:pPr>
        <w:rPr>
          <w:rFonts w:eastAsia="Times New Roman"/>
          <w:b/>
          <w:rtl/>
          <w:lang w:eastAsia="ar-SA" w:bidi="ar-KW"/>
        </w:rPr>
      </w:pPr>
      <w:r>
        <w:rPr>
          <w:rFonts w:eastAsia="Times New Roman" w:hint="cs"/>
          <w:rtl/>
          <w:lang w:eastAsia="ar-SA" w:bidi="ar-KW"/>
        </w:rPr>
        <w:t>المبحث الأول: الإسلام دين ودولة ونظام شامل يتناول كل أنشطة الدولة الحديثة</w:t>
      </w:r>
    </w:p>
    <w:p w14:paraId="3AC8EB4D"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الثاني: النظام السياسي في الإسلام نظام رباني متكامل يحرس الإسلام ويسوس الدنيا به </w:t>
      </w:r>
    </w:p>
    <w:p w14:paraId="48F7CD27"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الثالث: النظام الاجتماعي في الإسلام نظام رباني متكامل </w:t>
      </w:r>
    </w:p>
    <w:p w14:paraId="65862563"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الرابع: نِظامُ الحِسْبَة على المجتمع في الإسلام نظام رباني متكامل </w:t>
      </w:r>
    </w:p>
    <w:p w14:paraId="66552719" w14:textId="77777777" w:rsidR="00C11C4E" w:rsidRDefault="00C11C4E" w:rsidP="00775A91">
      <w:pPr>
        <w:rPr>
          <w:rFonts w:eastAsia="Times New Roman"/>
          <w:b/>
          <w:lang w:eastAsia="ar-SA" w:bidi="ar-KW"/>
        </w:rPr>
      </w:pPr>
      <w:r>
        <w:rPr>
          <w:rFonts w:eastAsia="Times New Roman" w:hint="cs"/>
          <w:rtl/>
          <w:lang w:eastAsia="ar-SA" w:bidi="ar-KW"/>
        </w:rPr>
        <w:t xml:space="preserve">المبحث الخامس: النظام المالي (الاقتصادي) في الإسلام نظام رباني متكامل </w:t>
      </w:r>
    </w:p>
    <w:p w14:paraId="6BC9C5A4"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السادس: النظام التشريعي والجزائي في الإسلام نظام رباني متكامل </w:t>
      </w:r>
    </w:p>
    <w:p w14:paraId="36B0236F"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السابع: النظام التربوي والتعليمي في الإسلام نظام رباني متكامل </w:t>
      </w:r>
    </w:p>
    <w:p w14:paraId="1E4C20BC" w14:textId="77777777" w:rsidR="00C11C4E" w:rsidRDefault="00C11C4E" w:rsidP="00775A91">
      <w:pPr>
        <w:rPr>
          <w:rFonts w:eastAsia="Times New Roman"/>
          <w:b/>
          <w:rtl/>
          <w:lang w:eastAsia="ar-SA" w:bidi="ar-KW"/>
        </w:rPr>
      </w:pPr>
      <w:r>
        <w:rPr>
          <w:rFonts w:eastAsia="Times New Roman" w:hint="cs"/>
          <w:rtl/>
          <w:lang w:eastAsia="ar-SA" w:bidi="ar-KW"/>
        </w:rPr>
        <w:t xml:space="preserve">المبحث الثامن: النظام الجهادي (العسكري) في الإسلام نظام رباني متكامل </w:t>
      </w:r>
    </w:p>
    <w:p w14:paraId="699083BE" w14:textId="77777777" w:rsidR="00C11C4E" w:rsidRDefault="00C11C4E" w:rsidP="00775A91">
      <w:pPr>
        <w:rPr>
          <w:rFonts w:eastAsia="Times New Roman"/>
          <w:rtl/>
          <w:lang w:eastAsia="ar-SA" w:bidi="ar-KW"/>
        </w:rPr>
      </w:pPr>
      <w:r>
        <w:rPr>
          <w:rFonts w:eastAsia="Times New Roman" w:hint="cs"/>
          <w:rtl/>
          <w:lang w:eastAsia="ar-SA" w:bidi="ar-KW"/>
        </w:rPr>
        <w:t>المبحث التاسع: النظام الإعلامي في الإسلام نظام رباني متكامل</w:t>
      </w:r>
    </w:p>
    <w:p w14:paraId="681AF9BF" w14:textId="77777777" w:rsidR="00C11C4E" w:rsidRDefault="00C11C4E" w:rsidP="00775A91">
      <w:pPr>
        <w:rPr>
          <w:rFonts w:eastAsia="Times New Roman"/>
          <w:kern w:val="0"/>
          <w:rtl/>
          <w:lang w:eastAsia="ar-SA" w:bidi="ar-KW"/>
        </w:rPr>
      </w:pPr>
      <w:r>
        <w:rPr>
          <w:rFonts w:hint="cs"/>
          <w:bCs/>
          <w:kern w:val="0"/>
          <w:rtl/>
        </w:rPr>
        <w:t xml:space="preserve">الفصل السابع: </w:t>
      </w:r>
      <w:r>
        <w:rPr>
          <w:rFonts w:eastAsia="Times New Roman" w:hint="cs"/>
          <w:b/>
          <w:bCs/>
          <w:kern w:val="0"/>
          <w:rtl/>
          <w:lang w:eastAsia="ar-SA" w:bidi="ar-KW"/>
        </w:rPr>
        <w:t>الأ</w:t>
      </w:r>
      <w:r w:rsidRPr="00F52ACD">
        <w:rPr>
          <w:rFonts w:eastAsia="Times New Roman" w:hint="cs"/>
          <w:b/>
          <w:bCs/>
          <w:kern w:val="0"/>
          <w:rtl/>
          <w:lang w:eastAsia="ar-SA" w:bidi="ar-KW"/>
        </w:rPr>
        <w:t xml:space="preserve">همية </w:t>
      </w:r>
      <w:r>
        <w:rPr>
          <w:rFonts w:eastAsia="Times New Roman" w:hint="cs"/>
          <w:b/>
          <w:bCs/>
          <w:kern w:val="0"/>
          <w:rtl/>
          <w:lang w:eastAsia="ar-SA" w:bidi="ar-KW"/>
        </w:rPr>
        <w:t>القصوى ل</w:t>
      </w:r>
      <w:r w:rsidRPr="00F52ACD">
        <w:rPr>
          <w:rFonts w:eastAsia="Times New Roman" w:hint="cs"/>
          <w:b/>
          <w:bCs/>
          <w:kern w:val="0"/>
          <w:rtl/>
          <w:lang w:eastAsia="ar-SA" w:bidi="ar-KW"/>
        </w:rPr>
        <w:t xml:space="preserve">لمتون </w:t>
      </w:r>
      <w:r>
        <w:rPr>
          <w:rFonts w:eastAsia="Times New Roman" w:hint="cs"/>
          <w:b/>
          <w:bCs/>
          <w:kern w:val="0"/>
          <w:rtl/>
          <w:lang w:eastAsia="ar-SA" w:bidi="ar-KW"/>
        </w:rPr>
        <w:t xml:space="preserve">الفقهية </w:t>
      </w:r>
      <w:r w:rsidRPr="00F52ACD">
        <w:rPr>
          <w:rFonts w:eastAsia="Times New Roman" w:hint="cs"/>
          <w:b/>
          <w:bCs/>
          <w:kern w:val="0"/>
          <w:rtl/>
          <w:lang w:eastAsia="ar-SA" w:bidi="ar-KW"/>
        </w:rPr>
        <w:t>في علم الفقه</w:t>
      </w:r>
    </w:p>
    <w:p w14:paraId="6DEBF98A" w14:textId="77777777" w:rsidR="00C11C4E" w:rsidRDefault="00C11C4E" w:rsidP="00775A91">
      <w:pPr>
        <w:rPr>
          <w:kern w:val="0"/>
          <w:rtl/>
          <w:lang w:bidi="ar-KW"/>
        </w:rPr>
      </w:pPr>
      <w:r>
        <w:rPr>
          <w:rFonts w:hint="cs"/>
          <w:kern w:val="0"/>
          <w:rtl/>
          <w:lang w:bidi="ar-KW"/>
        </w:rPr>
        <w:lastRenderedPageBreak/>
        <w:t>المبحث الأول: إشارة إلى أهمية دراسة المتن في الفقه الإسلامي</w:t>
      </w:r>
    </w:p>
    <w:p w14:paraId="10D10538" w14:textId="71C768EC" w:rsidR="00C11C4E" w:rsidRDefault="00040C32" w:rsidP="00775A91">
      <w:pPr>
        <w:rPr>
          <w:kern w:val="0"/>
          <w:rtl/>
        </w:rPr>
      </w:pPr>
      <w:r>
        <w:rPr>
          <w:rFonts w:hint="cs"/>
          <w:kern w:val="0"/>
          <w:rtl/>
          <w:lang w:bidi="ar-KW"/>
        </w:rPr>
        <w:t xml:space="preserve">المتن الأول: </w:t>
      </w:r>
      <w:r w:rsidR="00C11C4E">
        <w:rPr>
          <w:rFonts w:hint="cs"/>
          <w:kern w:val="0"/>
          <w:rtl/>
          <w:lang w:bidi="ar-KW"/>
        </w:rPr>
        <w:t xml:space="preserve">متن </w:t>
      </w:r>
      <w:r w:rsidR="00C11C4E">
        <w:rPr>
          <w:rFonts w:hint="cs"/>
          <w:kern w:val="0"/>
          <w:rtl/>
        </w:rPr>
        <w:t>مختصر القدوري في الفقه الحنفي</w:t>
      </w:r>
    </w:p>
    <w:p w14:paraId="3DC1DFFA" w14:textId="5D19D628" w:rsidR="00C11C4E" w:rsidRDefault="00040C32" w:rsidP="00775A91">
      <w:pPr>
        <w:rPr>
          <w:kern w:val="0"/>
          <w:rtl/>
        </w:rPr>
      </w:pPr>
      <w:r>
        <w:rPr>
          <w:rFonts w:hint="cs"/>
          <w:kern w:val="0"/>
          <w:rtl/>
        </w:rPr>
        <w:t>المتن الثاني</w:t>
      </w:r>
      <w:r w:rsidR="00C11C4E">
        <w:rPr>
          <w:rFonts w:hint="cs"/>
          <w:kern w:val="0"/>
          <w:rtl/>
        </w:rPr>
        <w:t>: متن مختصر خليل في الفقه المالكي</w:t>
      </w:r>
    </w:p>
    <w:p w14:paraId="51BA6138" w14:textId="5AD31B31" w:rsidR="00C11C4E" w:rsidRDefault="00040C32" w:rsidP="00775A91">
      <w:pPr>
        <w:rPr>
          <w:kern w:val="0"/>
          <w:rtl/>
        </w:rPr>
      </w:pPr>
      <w:r>
        <w:rPr>
          <w:rFonts w:hint="cs"/>
          <w:kern w:val="0"/>
          <w:rtl/>
        </w:rPr>
        <w:t>المتن الثالث</w:t>
      </w:r>
      <w:r w:rsidR="00C11C4E">
        <w:rPr>
          <w:rFonts w:hint="cs"/>
          <w:kern w:val="0"/>
          <w:rtl/>
        </w:rPr>
        <w:t>: متن منهاج الطالبين في الفقه الشافعي</w:t>
      </w:r>
    </w:p>
    <w:p w14:paraId="763094A8" w14:textId="6E3F3890" w:rsidR="00C11C4E" w:rsidRDefault="00040C32" w:rsidP="00775A91">
      <w:pPr>
        <w:rPr>
          <w:bCs/>
          <w:kern w:val="0"/>
          <w:rtl/>
        </w:rPr>
      </w:pPr>
      <w:r>
        <w:rPr>
          <w:rFonts w:hint="cs"/>
          <w:kern w:val="0"/>
          <w:rtl/>
        </w:rPr>
        <w:t>المتن الرابع</w:t>
      </w:r>
      <w:r w:rsidR="00C11C4E">
        <w:rPr>
          <w:rFonts w:hint="cs"/>
          <w:kern w:val="0"/>
          <w:rtl/>
        </w:rPr>
        <w:t>: متن زاد المستقنع في الفقه الحنبلي</w:t>
      </w:r>
    </w:p>
    <w:p w14:paraId="40C3DFC7" w14:textId="77777777" w:rsidR="00C11C4E" w:rsidRDefault="00C11C4E" w:rsidP="00775A91">
      <w:pPr>
        <w:rPr>
          <w:rtl/>
        </w:rPr>
      </w:pPr>
      <w:r>
        <w:rPr>
          <w:rFonts w:hint="cs"/>
          <w:bCs/>
          <w:kern w:val="0"/>
          <w:rtl/>
          <w:lang w:bidi="ar-KW"/>
        </w:rPr>
        <w:t xml:space="preserve">الخاتمة </w:t>
      </w:r>
      <w:r>
        <w:rPr>
          <w:rFonts w:hint="cs"/>
          <w:b/>
          <w:kern w:val="0"/>
          <w:rtl/>
          <w:lang w:bidi="ar-KW"/>
        </w:rPr>
        <w:t>وأهم توصيات الرسالة</w:t>
      </w:r>
    </w:p>
    <w:p w14:paraId="356C9AC1" w14:textId="77777777" w:rsidR="00C11C4E" w:rsidRDefault="00C11C4E" w:rsidP="00775A91">
      <w:pPr>
        <w:jc w:val="center"/>
        <w:rPr>
          <w:b/>
          <w:rtl/>
          <w:lang w:bidi="ar-KW"/>
        </w:rPr>
      </w:pPr>
      <w:r>
        <w:rPr>
          <w:rFonts w:hint="cs"/>
          <w:rtl/>
          <w:lang w:bidi="ar-KW"/>
        </w:rPr>
        <w:t>*** تم بحمد الله تعالى ***</w:t>
      </w:r>
    </w:p>
    <w:p w14:paraId="2F03A64F" w14:textId="77777777" w:rsidR="00C11C4E" w:rsidRDefault="00C11C4E" w:rsidP="00775A91">
      <w:pPr>
        <w:jc w:val="center"/>
        <w:rPr>
          <w:rtl/>
          <w:lang w:bidi="ar-KW"/>
        </w:rPr>
      </w:pPr>
    </w:p>
    <w:p w14:paraId="3A10001D"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rPr>
          <w:rtl/>
        </w:rPr>
      </w:pPr>
    </w:p>
    <w:p w14:paraId="083E4E1D" w14:textId="5A5D6C8F" w:rsidR="00C11C4E" w:rsidRDefault="00C11C4E" w:rsidP="00155433">
      <w:pPr>
        <w:pBdr>
          <w:top w:val="threeDEngrave" w:sz="24" w:space="1" w:color="auto"/>
          <w:left w:val="threeDEngrave" w:sz="24" w:space="4" w:color="auto"/>
          <w:bottom w:val="threeDEmboss" w:sz="24" w:space="1" w:color="auto"/>
          <w:right w:val="threeDEmboss" w:sz="24" w:space="4" w:color="auto"/>
        </w:pBdr>
        <w:rPr>
          <w:rtl/>
        </w:rPr>
      </w:pPr>
      <w:r>
        <w:rPr>
          <w:rFonts w:hint="cs"/>
          <w:rtl/>
        </w:rPr>
        <w:t>تم بحمد الله تعالى الكتاب التاسع من سلسلة مفاتيح العلوم الإسلامية</w:t>
      </w:r>
      <w:r w:rsidR="00155433">
        <w:rPr>
          <w:rFonts w:hint="cs"/>
          <w:rtl/>
        </w:rPr>
        <w:t xml:space="preserve">: </w:t>
      </w:r>
      <w:r>
        <w:rPr>
          <w:rFonts w:hint="cs"/>
          <w:kern w:val="0"/>
          <w:rtl/>
          <w:lang w:bidi="ar-KW"/>
        </w:rPr>
        <w:t xml:space="preserve">مفاتيح علم الفقه الإسلامي المنهجي المتخصص، </w:t>
      </w:r>
      <w:r w:rsidR="00155433">
        <w:rPr>
          <w:rFonts w:hint="cs"/>
          <w:kern w:val="0"/>
          <w:rtl/>
          <w:lang w:bidi="ar-KW"/>
        </w:rPr>
        <w:t xml:space="preserve"> </w:t>
      </w:r>
    </w:p>
    <w:p w14:paraId="59476FCC"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rPr>
          <w:b/>
          <w:bCs/>
          <w:rtl/>
        </w:rPr>
      </w:pPr>
      <w:r>
        <w:rPr>
          <w:rFonts w:hint="cs"/>
          <w:b/>
          <w:bCs/>
          <w:rtl/>
        </w:rPr>
        <w:t xml:space="preserve">ويليه - إن شاء الله – </w:t>
      </w:r>
    </w:p>
    <w:p w14:paraId="163D5F46" w14:textId="6B527534" w:rsidR="00C11C4E" w:rsidRDefault="00C11C4E" w:rsidP="00155433">
      <w:pPr>
        <w:pBdr>
          <w:top w:val="threeDEngrave" w:sz="24" w:space="1" w:color="auto"/>
          <w:left w:val="threeDEngrave" w:sz="24" w:space="4" w:color="auto"/>
          <w:bottom w:val="threeDEmboss" w:sz="24" w:space="1" w:color="auto"/>
          <w:right w:val="threeDEmboss" w:sz="24" w:space="4" w:color="auto"/>
        </w:pBdr>
      </w:pPr>
      <w:r>
        <w:rPr>
          <w:rFonts w:hint="cs"/>
          <w:b/>
          <w:bCs/>
          <w:rtl/>
        </w:rPr>
        <w:t xml:space="preserve">الكتاب العاشر من السلسلة: </w:t>
      </w:r>
      <w:r>
        <w:rPr>
          <w:rFonts w:hint="cs"/>
          <w:kern w:val="0"/>
          <w:rtl/>
          <w:lang w:bidi="ar-KW"/>
        </w:rPr>
        <w:t>مفاتيح علم التصوف الإسلامي الرشيد والتزكية الإسلامية السنية الصافية</w:t>
      </w:r>
      <w:r w:rsidR="00155433">
        <w:rPr>
          <w:rFonts w:hint="cs"/>
          <w:kern w:val="0"/>
          <w:rtl/>
          <w:lang w:bidi="ar-KW"/>
        </w:rPr>
        <w:t xml:space="preserve">، </w:t>
      </w:r>
      <w:r>
        <w:rPr>
          <w:rFonts w:hint="cs"/>
          <w:rtl/>
        </w:rPr>
        <w:t xml:space="preserve">والله من وراء القصد وهو يهدي السبيل، </w:t>
      </w:r>
    </w:p>
    <w:p w14:paraId="4B7CACC9"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jc w:val="center"/>
        <w:rPr>
          <w:rtl/>
        </w:rPr>
      </w:pPr>
      <w:r>
        <w:rPr>
          <w:rFonts w:hint="cs"/>
          <w:rtl/>
        </w:rPr>
        <w:t>رَبَّنَا لَا تُزِغْ قُلُوبَنَا بَعْدَ إِذْ هَدَيْتَنَا وَهَبْ لَنَا مِنْ لَدُنْكَ رَحْمَةً إِنَّكَ أَنْتَ الْوَهَّابُ</w:t>
      </w:r>
    </w:p>
    <w:p w14:paraId="08FD893E" w14:textId="77777777" w:rsidR="00C11C4E" w:rsidRDefault="00C11C4E" w:rsidP="00775A91">
      <w:pPr>
        <w:pBdr>
          <w:top w:val="threeDEngrave" w:sz="24" w:space="1" w:color="auto"/>
          <w:left w:val="threeDEngrave" w:sz="24" w:space="4" w:color="auto"/>
          <w:bottom w:val="threeDEmboss" w:sz="24" w:space="1" w:color="auto"/>
          <w:right w:val="threeDEmboss" w:sz="24" w:space="4" w:color="auto"/>
        </w:pBdr>
        <w:rPr>
          <w:rtl/>
        </w:rPr>
      </w:pPr>
    </w:p>
    <w:p w14:paraId="0186CA6C" w14:textId="68619E05" w:rsidR="00C11C4E" w:rsidRDefault="00C11C4E" w:rsidP="00775A91">
      <w:pPr>
        <w:rPr>
          <w:rtl/>
        </w:rPr>
      </w:pPr>
    </w:p>
    <w:p w14:paraId="03F821FA" w14:textId="77777777" w:rsidR="009E67CD" w:rsidRDefault="009E67CD" w:rsidP="00775A91">
      <w:pPr>
        <w:rPr>
          <w:rtl/>
        </w:rPr>
      </w:pPr>
    </w:p>
    <w:sectPr w:rsidR="009E67C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F_Najed">
    <w:altName w:val="Arial"/>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MingLiU_HKSCS">
    <w:charset w:val="88"/>
    <w:family w:val="roman"/>
    <w:pitch w:val="variable"/>
    <w:sig w:usb0="A00002FF" w:usb1="28CFFCFA" w:usb2="00000016" w:usb3="00000000" w:csb0="00100001" w:csb1="00000000"/>
  </w:font>
  <w:font w:name="Lotus Linotype">
    <w:altName w:val="Times New Roman"/>
    <w:charset w:val="00"/>
    <w:family w:val="auto"/>
    <w:pitch w:val="variable"/>
    <w:sig w:usb0="00000000" w:usb1="80000000" w:usb2="00000008" w:usb3="00000000" w:csb0="00000043"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C6F29"/>
    <w:multiLevelType w:val="hybridMultilevel"/>
    <w:tmpl w:val="3EF25014"/>
    <w:lvl w:ilvl="0" w:tplc="A60231A6">
      <w:start w:val="1"/>
      <w:numFmt w:val="decimal"/>
      <w:lvlText w:val="(%1)"/>
      <w:lvlJc w:val="left"/>
      <w:pPr>
        <w:ind w:left="302" w:hanging="360"/>
      </w:pPr>
      <w:rPr>
        <w:rFonts w:hint="default"/>
        <w:b/>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 w15:restartNumberingAfterBreak="0">
    <w:nsid w:val="18966113"/>
    <w:multiLevelType w:val="hybridMultilevel"/>
    <w:tmpl w:val="B1C46330"/>
    <w:lvl w:ilvl="0" w:tplc="E1EA5560">
      <w:start w:val="1"/>
      <w:numFmt w:val="decimal"/>
      <w:lvlText w:val="(%1)"/>
      <w:lvlJc w:val="left"/>
      <w:pPr>
        <w:ind w:left="302" w:hanging="360"/>
      </w:pPr>
      <w:rPr>
        <w:rFonts w:hint="default"/>
        <w:b/>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2" w15:restartNumberingAfterBreak="0">
    <w:nsid w:val="2BEF2715"/>
    <w:multiLevelType w:val="hybridMultilevel"/>
    <w:tmpl w:val="D46CACB0"/>
    <w:lvl w:ilvl="0" w:tplc="E8FE1592">
      <w:start w:val="1"/>
      <w:numFmt w:val="decimal"/>
      <w:lvlText w:val="(%1)"/>
      <w:lvlJc w:val="left"/>
      <w:pPr>
        <w:ind w:left="302" w:hanging="360"/>
      </w:pPr>
      <w:rPr>
        <w:rFonts w:hint="default"/>
        <w:b/>
        <w:sz w:val="30"/>
        <w:u w:val="single"/>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 w15:restartNumberingAfterBreak="0">
    <w:nsid w:val="2E6102DD"/>
    <w:multiLevelType w:val="hybridMultilevel"/>
    <w:tmpl w:val="6CD493EA"/>
    <w:lvl w:ilvl="0" w:tplc="BDC6DA5A">
      <w:start w:val="1"/>
      <w:numFmt w:val="decimal"/>
      <w:lvlText w:val="(%1)"/>
      <w:lvlJc w:val="left"/>
      <w:pPr>
        <w:ind w:left="302" w:hanging="360"/>
      </w:pPr>
      <w:rPr>
        <w:rFonts w:hint="default"/>
        <w:b/>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4" w15:restartNumberingAfterBreak="0">
    <w:nsid w:val="7D950B66"/>
    <w:multiLevelType w:val="hybridMultilevel"/>
    <w:tmpl w:val="D2689F78"/>
    <w:lvl w:ilvl="0" w:tplc="E6002AC2">
      <w:start w:val="1"/>
      <w:numFmt w:val="decimal"/>
      <w:lvlText w:val="(%1)"/>
      <w:lvlJc w:val="left"/>
      <w:pPr>
        <w:ind w:left="302" w:hanging="360"/>
      </w:pPr>
      <w:rPr>
        <w:rFonts w:hint="default"/>
        <w:b/>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23"/>
    <w:rsid w:val="00040C32"/>
    <w:rsid w:val="00155433"/>
    <w:rsid w:val="002E27A5"/>
    <w:rsid w:val="002E4AA6"/>
    <w:rsid w:val="002F2B65"/>
    <w:rsid w:val="00404B60"/>
    <w:rsid w:val="004F3EF0"/>
    <w:rsid w:val="00775A91"/>
    <w:rsid w:val="008D50AB"/>
    <w:rsid w:val="009A0852"/>
    <w:rsid w:val="009E67CD"/>
    <w:rsid w:val="00BB1F97"/>
    <w:rsid w:val="00C10044"/>
    <w:rsid w:val="00C11C4E"/>
    <w:rsid w:val="00D70423"/>
    <w:rsid w:val="00DF06E9"/>
    <w:rsid w:val="00E11A2E"/>
    <w:rsid w:val="00EF6C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3483F"/>
  <w15:chartTrackingRefBased/>
  <w15:docId w15:val="{FAC4927F-5139-4AA0-922A-E860A6A1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EF6CAC"/>
    <w:pPr>
      <w:keepNext/>
      <w:spacing w:after="0" w:line="240" w:lineRule="auto"/>
      <w:jc w:val="center"/>
      <w:outlineLvl w:val="0"/>
    </w:pPr>
    <w:rPr>
      <w:rFonts w:ascii="Times New Roman" w:eastAsia="Times New Roman" w:hAnsi="Times New Roman" w:cs="DecoType Naskh"/>
      <w:b/>
      <w:bCs/>
      <w:noProof/>
      <w:kern w:val="0"/>
      <w:szCs w:val="40"/>
      <w:lang w:eastAsia="ar-SA"/>
    </w:rPr>
  </w:style>
  <w:style w:type="paragraph" w:styleId="2">
    <w:name w:val="heading 2"/>
    <w:basedOn w:val="a"/>
    <w:next w:val="a"/>
    <w:link w:val="2Char"/>
    <w:uiPriority w:val="9"/>
    <w:semiHidden/>
    <w:unhideWhenUsed/>
    <w:qFormat/>
    <w:rsid w:val="00EF6CAC"/>
    <w:pPr>
      <w:keepNext/>
      <w:keepLines/>
      <w:bidi w:val="0"/>
      <w:spacing w:before="200" w:after="0" w:line="240" w:lineRule="auto"/>
      <w:jc w:val="left"/>
      <w:outlineLvl w:val="1"/>
    </w:pPr>
    <w:rPr>
      <w:rFonts w:asciiTheme="majorHAnsi" w:eastAsiaTheme="majorEastAsia" w:hAnsiTheme="majorHAnsi" w:cstheme="majorBidi"/>
      <w:b/>
      <w:bCs/>
      <w:color w:val="4472C4" w:themeColor="accent1"/>
      <w:kern w:val="0"/>
      <w:sz w:val="26"/>
      <w:szCs w:val="26"/>
    </w:rPr>
  </w:style>
  <w:style w:type="paragraph" w:styleId="3">
    <w:name w:val="heading 3"/>
    <w:basedOn w:val="a"/>
    <w:next w:val="a"/>
    <w:link w:val="3Char"/>
    <w:uiPriority w:val="9"/>
    <w:semiHidden/>
    <w:unhideWhenUsed/>
    <w:qFormat/>
    <w:rsid w:val="00EF6CAC"/>
    <w:pPr>
      <w:keepNext/>
      <w:keepLines/>
      <w:bidi w:val="0"/>
      <w:spacing w:before="200" w:after="0" w:line="240" w:lineRule="auto"/>
      <w:jc w:val="left"/>
      <w:outlineLvl w:val="2"/>
    </w:pPr>
    <w:rPr>
      <w:rFonts w:asciiTheme="majorHAnsi" w:eastAsiaTheme="majorEastAsia" w:hAnsiTheme="majorHAnsi" w:cstheme="majorBidi"/>
      <w:b/>
      <w:bCs/>
      <w:color w:val="4472C4" w:themeColor="accent1"/>
      <w:kern w:val="0"/>
      <w:sz w:val="24"/>
      <w:szCs w:val="24"/>
    </w:rPr>
  </w:style>
  <w:style w:type="paragraph" w:styleId="4">
    <w:name w:val="heading 4"/>
    <w:basedOn w:val="a"/>
    <w:next w:val="a"/>
    <w:link w:val="4Char"/>
    <w:uiPriority w:val="9"/>
    <w:semiHidden/>
    <w:unhideWhenUsed/>
    <w:qFormat/>
    <w:rsid w:val="00EF6CAC"/>
    <w:pPr>
      <w:keepNext/>
      <w:keepLines/>
      <w:spacing w:before="200" w:after="0" w:line="276" w:lineRule="auto"/>
      <w:jc w:val="left"/>
      <w:outlineLvl w:val="3"/>
    </w:pPr>
    <w:rPr>
      <w:rFonts w:asciiTheme="majorHAnsi" w:eastAsiaTheme="majorEastAsia" w:hAnsiTheme="majorHAnsi" w:cstheme="majorBidi"/>
      <w:b/>
      <w:bCs/>
      <w:i/>
      <w:iCs/>
      <w:color w:val="4472C4" w:themeColor="accent1"/>
      <w:kern w:val="0"/>
      <w:sz w:val="22"/>
      <w:szCs w:val="22"/>
    </w:rPr>
  </w:style>
  <w:style w:type="paragraph" w:styleId="5">
    <w:name w:val="heading 5"/>
    <w:basedOn w:val="a"/>
    <w:next w:val="a"/>
    <w:link w:val="5Char"/>
    <w:semiHidden/>
    <w:unhideWhenUsed/>
    <w:qFormat/>
    <w:rsid w:val="00EF6CAC"/>
    <w:pPr>
      <w:bidi w:val="0"/>
      <w:spacing w:before="240" w:after="60" w:line="240" w:lineRule="auto"/>
      <w:jc w:val="right"/>
      <w:outlineLvl w:val="4"/>
    </w:pPr>
    <w:rPr>
      <w:rFonts w:ascii="Arial" w:eastAsia="Times New Roman" w:hAnsi="Arial" w:cs="Traditional Arabic"/>
      <w:kern w:val="0"/>
      <w:sz w:val="22"/>
      <w:szCs w:val="26"/>
    </w:rPr>
  </w:style>
  <w:style w:type="paragraph" w:styleId="6">
    <w:name w:val="heading 6"/>
    <w:basedOn w:val="a"/>
    <w:next w:val="a"/>
    <w:link w:val="6Char"/>
    <w:semiHidden/>
    <w:unhideWhenUsed/>
    <w:qFormat/>
    <w:rsid w:val="00EF6CAC"/>
    <w:pPr>
      <w:spacing w:before="240" w:after="60" w:line="240" w:lineRule="auto"/>
      <w:jc w:val="left"/>
      <w:outlineLvl w:val="5"/>
    </w:pPr>
    <w:rPr>
      <w:rFonts w:ascii="Arial" w:eastAsia="Times New Roman" w:hAnsi="Arial" w:cs="Traditional Arabic"/>
      <w:bCs/>
      <w:i/>
      <w:kern w:val="0"/>
      <w:sz w:val="22"/>
    </w:rPr>
  </w:style>
  <w:style w:type="paragraph" w:styleId="7">
    <w:name w:val="heading 7"/>
    <w:basedOn w:val="a"/>
    <w:next w:val="a"/>
    <w:link w:val="7Char"/>
    <w:uiPriority w:val="9"/>
    <w:semiHidden/>
    <w:unhideWhenUsed/>
    <w:qFormat/>
    <w:rsid w:val="00EF6CAC"/>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 w:val="2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EF6CAC"/>
    <w:rPr>
      <w:rFonts w:ascii="Times New Roman" w:eastAsia="Times New Roman" w:hAnsi="Times New Roman" w:cs="DecoType Naskh"/>
      <w:b/>
      <w:bCs/>
      <w:noProof/>
      <w:kern w:val="0"/>
      <w:szCs w:val="40"/>
      <w:lang w:eastAsia="ar-SA"/>
    </w:rPr>
  </w:style>
  <w:style w:type="character" w:customStyle="1" w:styleId="2Char">
    <w:name w:val="عنوان 2 Char"/>
    <w:basedOn w:val="a0"/>
    <w:link w:val="2"/>
    <w:uiPriority w:val="9"/>
    <w:semiHidden/>
    <w:rsid w:val="00EF6CAC"/>
    <w:rPr>
      <w:rFonts w:asciiTheme="majorHAnsi" w:eastAsiaTheme="majorEastAsia" w:hAnsiTheme="majorHAnsi" w:cstheme="majorBidi"/>
      <w:b/>
      <w:bCs/>
      <w:color w:val="4472C4" w:themeColor="accent1"/>
      <w:kern w:val="0"/>
      <w:sz w:val="26"/>
      <w:szCs w:val="26"/>
    </w:rPr>
  </w:style>
  <w:style w:type="character" w:customStyle="1" w:styleId="3Char">
    <w:name w:val="عنوان 3 Char"/>
    <w:basedOn w:val="a0"/>
    <w:link w:val="3"/>
    <w:uiPriority w:val="9"/>
    <w:semiHidden/>
    <w:rsid w:val="00EF6CAC"/>
    <w:rPr>
      <w:rFonts w:asciiTheme="majorHAnsi" w:eastAsiaTheme="majorEastAsia" w:hAnsiTheme="majorHAnsi" w:cstheme="majorBidi"/>
      <w:b/>
      <w:bCs/>
      <w:color w:val="4472C4" w:themeColor="accent1"/>
      <w:kern w:val="0"/>
      <w:sz w:val="24"/>
      <w:szCs w:val="24"/>
    </w:rPr>
  </w:style>
  <w:style w:type="character" w:customStyle="1" w:styleId="4Char">
    <w:name w:val="عنوان 4 Char"/>
    <w:basedOn w:val="a0"/>
    <w:link w:val="4"/>
    <w:uiPriority w:val="9"/>
    <w:semiHidden/>
    <w:rsid w:val="00EF6CAC"/>
    <w:rPr>
      <w:rFonts w:asciiTheme="majorHAnsi" w:eastAsiaTheme="majorEastAsia" w:hAnsiTheme="majorHAnsi" w:cstheme="majorBidi"/>
      <w:b/>
      <w:bCs/>
      <w:i/>
      <w:iCs/>
      <w:color w:val="4472C4" w:themeColor="accent1"/>
      <w:kern w:val="0"/>
      <w:sz w:val="22"/>
      <w:szCs w:val="22"/>
    </w:rPr>
  </w:style>
  <w:style w:type="character" w:customStyle="1" w:styleId="5Char">
    <w:name w:val="عنوان 5 Char"/>
    <w:basedOn w:val="a0"/>
    <w:link w:val="5"/>
    <w:semiHidden/>
    <w:rsid w:val="00EF6CAC"/>
    <w:rPr>
      <w:rFonts w:ascii="Arial" w:eastAsia="Times New Roman" w:hAnsi="Arial" w:cs="Traditional Arabic"/>
      <w:kern w:val="0"/>
      <w:sz w:val="22"/>
      <w:szCs w:val="26"/>
    </w:rPr>
  </w:style>
  <w:style w:type="character" w:customStyle="1" w:styleId="6Char">
    <w:name w:val="عنوان 6 Char"/>
    <w:basedOn w:val="a0"/>
    <w:link w:val="6"/>
    <w:semiHidden/>
    <w:rsid w:val="00EF6CAC"/>
    <w:rPr>
      <w:rFonts w:ascii="Arial" w:eastAsia="Times New Roman" w:hAnsi="Arial" w:cs="Traditional Arabic"/>
      <w:bCs/>
      <w:i/>
      <w:kern w:val="0"/>
      <w:sz w:val="22"/>
    </w:rPr>
  </w:style>
  <w:style w:type="character" w:customStyle="1" w:styleId="7Char">
    <w:name w:val="عنوان 7 Char"/>
    <w:basedOn w:val="a0"/>
    <w:link w:val="7"/>
    <w:uiPriority w:val="9"/>
    <w:semiHidden/>
    <w:rsid w:val="00EF6CAC"/>
    <w:rPr>
      <w:rFonts w:asciiTheme="majorHAnsi" w:eastAsiaTheme="majorEastAsia" w:hAnsiTheme="majorHAnsi" w:cstheme="majorBidi"/>
      <w:i/>
      <w:iCs/>
      <w:color w:val="404040" w:themeColor="text1" w:themeTint="BF"/>
      <w:kern w:val="0"/>
      <w:sz w:val="22"/>
      <w:szCs w:val="32"/>
    </w:rPr>
  </w:style>
  <w:style w:type="character" w:customStyle="1" w:styleId="Char0">
    <w:name w:val="نص حاشية سفلية Char"/>
    <w:basedOn w:val="a0"/>
    <w:link w:val="a4"/>
    <w:uiPriority w:val="99"/>
    <w:semiHidden/>
    <w:rsid w:val="00EF6CAC"/>
    <w:rPr>
      <w:rFonts w:ascii="Traditional Arabic" w:hAnsi="Traditional Arabic" w:cs="Traditional Arabic"/>
      <w:kern w:val="0"/>
      <w:sz w:val="20"/>
      <w:szCs w:val="20"/>
    </w:rPr>
  </w:style>
  <w:style w:type="paragraph" w:styleId="a4">
    <w:name w:val="footnote text"/>
    <w:basedOn w:val="a"/>
    <w:link w:val="Char0"/>
    <w:uiPriority w:val="99"/>
    <w:semiHidden/>
    <w:unhideWhenUsed/>
    <w:rsid w:val="00EF6CAC"/>
    <w:pPr>
      <w:spacing w:after="0" w:line="240" w:lineRule="auto"/>
      <w:jc w:val="left"/>
    </w:pPr>
    <w:rPr>
      <w:rFonts w:ascii="Traditional Arabic" w:hAnsi="Traditional Arabic" w:cs="Traditional Arabic"/>
      <w:kern w:val="0"/>
      <w:sz w:val="20"/>
      <w:szCs w:val="20"/>
    </w:rPr>
  </w:style>
  <w:style w:type="character" w:customStyle="1" w:styleId="Char1">
    <w:name w:val="نص حاشية سفلية Char1"/>
    <w:basedOn w:val="a0"/>
    <w:uiPriority w:val="99"/>
    <w:semiHidden/>
    <w:rsid w:val="00EF6CAC"/>
    <w:rPr>
      <w:sz w:val="20"/>
      <w:szCs w:val="20"/>
    </w:rPr>
  </w:style>
  <w:style w:type="character" w:customStyle="1" w:styleId="Char2">
    <w:name w:val="رأس الصفحة Char"/>
    <w:basedOn w:val="a0"/>
    <w:link w:val="a5"/>
    <w:uiPriority w:val="99"/>
    <w:semiHidden/>
    <w:rsid w:val="00EF6CAC"/>
    <w:rPr>
      <w:rFonts w:eastAsia="Times New Roman" w:cs="Times New Roman"/>
      <w:sz w:val="24"/>
      <w:szCs w:val="24"/>
    </w:rPr>
  </w:style>
  <w:style w:type="paragraph" w:styleId="a5">
    <w:name w:val="header"/>
    <w:basedOn w:val="a"/>
    <w:link w:val="Char2"/>
    <w:uiPriority w:val="99"/>
    <w:semiHidden/>
    <w:unhideWhenUsed/>
    <w:rsid w:val="00EF6CAC"/>
    <w:pPr>
      <w:tabs>
        <w:tab w:val="center" w:pos="4153"/>
        <w:tab w:val="right" w:pos="8306"/>
      </w:tabs>
      <w:spacing w:after="0" w:line="240" w:lineRule="auto"/>
      <w:jc w:val="left"/>
    </w:pPr>
    <w:rPr>
      <w:rFonts w:eastAsia="Times New Roman" w:cs="Times New Roman"/>
      <w:sz w:val="24"/>
      <w:szCs w:val="24"/>
    </w:rPr>
  </w:style>
  <w:style w:type="character" w:customStyle="1" w:styleId="Char10">
    <w:name w:val="رأس الصفحة Char1"/>
    <w:basedOn w:val="a0"/>
    <w:uiPriority w:val="99"/>
    <w:semiHidden/>
    <w:rsid w:val="00EF6CAC"/>
  </w:style>
  <w:style w:type="character" w:customStyle="1" w:styleId="Char3">
    <w:name w:val="تذييل الصفحة Char"/>
    <w:basedOn w:val="a0"/>
    <w:link w:val="a6"/>
    <w:uiPriority w:val="99"/>
    <w:semiHidden/>
    <w:rsid w:val="00EF6CAC"/>
    <w:rPr>
      <w:rFonts w:eastAsia="Times New Roman" w:cs="Times New Roman"/>
      <w:sz w:val="24"/>
      <w:szCs w:val="24"/>
    </w:rPr>
  </w:style>
  <w:style w:type="paragraph" w:styleId="a6">
    <w:name w:val="footer"/>
    <w:basedOn w:val="a"/>
    <w:link w:val="Char3"/>
    <w:uiPriority w:val="99"/>
    <w:semiHidden/>
    <w:unhideWhenUsed/>
    <w:rsid w:val="00EF6CAC"/>
    <w:pPr>
      <w:tabs>
        <w:tab w:val="center" w:pos="4153"/>
        <w:tab w:val="right" w:pos="8306"/>
      </w:tabs>
      <w:spacing w:after="0" w:line="240" w:lineRule="auto"/>
      <w:jc w:val="left"/>
    </w:pPr>
    <w:rPr>
      <w:rFonts w:eastAsia="Times New Roman" w:cs="Times New Roman"/>
      <w:sz w:val="24"/>
      <w:szCs w:val="24"/>
    </w:rPr>
  </w:style>
  <w:style w:type="character" w:customStyle="1" w:styleId="Char11">
    <w:name w:val="تذييل الصفحة Char1"/>
    <w:basedOn w:val="a0"/>
    <w:uiPriority w:val="99"/>
    <w:semiHidden/>
    <w:rsid w:val="00EF6CAC"/>
  </w:style>
  <w:style w:type="character" w:customStyle="1" w:styleId="Char4">
    <w:name w:val="نص تعليق ختامي Char"/>
    <w:basedOn w:val="a0"/>
    <w:link w:val="a7"/>
    <w:uiPriority w:val="99"/>
    <w:semiHidden/>
    <w:rsid w:val="00EF6CAC"/>
    <w:rPr>
      <w:rFonts w:eastAsia="Times New Roman" w:cs="Times New Roman"/>
      <w:sz w:val="20"/>
      <w:szCs w:val="20"/>
    </w:rPr>
  </w:style>
  <w:style w:type="paragraph" w:styleId="a7">
    <w:name w:val="endnote text"/>
    <w:basedOn w:val="a"/>
    <w:link w:val="Char4"/>
    <w:uiPriority w:val="99"/>
    <w:semiHidden/>
    <w:unhideWhenUsed/>
    <w:rsid w:val="00EF6CAC"/>
    <w:pPr>
      <w:spacing w:after="0" w:line="240" w:lineRule="auto"/>
      <w:jc w:val="left"/>
    </w:pPr>
    <w:rPr>
      <w:rFonts w:eastAsia="Times New Roman" w:cs="Times New Roman"/>
      <w:sz w:val="20"/>
      <w:szCs w:val="20"/>
    </w:rPr>
  </w:style>
  <w:style w:type="character" w:customStyle="1" w:styleId="Char12">
    <w:name w:val="نص تعليق ختامي Char1"/>
    <w:basedOn w:val="a0"/>
    <w:uiPriority w:val="99"/>
    <w:semiHidden/>
    <w:rsid w:val="00EF6CAC"/>
    <w:rPr>
      <w:sz w:val="20"/>
      <w:szCs w:val="20"/>
    </w:rPr>
  </w:style>
  <w:style w:type="character" w:customStyle="1" w:styleId="Char5">
    <w:name w:val="العنوان Char"/>
    <w:basedOn w:val="a0"/>
    <w:link w:val="a8"/>
    <w:uiPriority w:val="99"/>
    <w:rsid w:val="00EF6CAC"/>
    <w:rPr>
      <w:rFonts w:asciiTheme="majorHAnsi" w:eastAsiaTheme="majorEastAsia" w:hAnsiTheme="majorHAnsi" w:cstheme="majorBidi"/>
      <w:color w:val="323E4F" w:themeColor="text2" w:themeShade="BF"/>
      <w:spacing w:val="5"/>
      <w:kern w:val="28"/>
      <w:sz w:val="52"/>
      <w:szCs w:val="52"/>
    </w:rPr>
  </w:style>
  <w:style w:type="paragraph" w:styleId="a8">
    <w:name w:val="Title"/>
    <w:basedOn w:val="a"/>
    <w:next w:val="a"/>
    <w:link w:val="Char5"/>
    <w:uiPriority w:val="99"/>
    <w:qFormat/>
    <w:rsid w:val="00EF6CAC"/>
    <w:pPr>
      <w:pBdr>
        <w:bottom w:val="single" w:sz="8" w:space="4" w:color="4472C4" w:themeColor="accent1"/>
      </w:pBdr>
      <w:spacing w:after="300" w:line="240" w:lineRule="auto"/>
      <w:contextualSpacing/>
      <w:jc w:val="left"/>
    </w:pPr>
    <w:rPr>
      <w:rFonts w:asciiTheme="majorHAnsi" w:eastAsiaTheme="majorEastAsia" w:hAnsiTheme="majorHAnsi" w:cstheme="majorBidi"/>
      <w:color w:val="323E4F" w:themeColor="text2" w:themeShade="BF"/>
      <w:spacing w:val="5"/>
      <w:kern w:val="28"/>
      <w:sz w:val="52"/>
      <w:szCs w:val="52"/>
    </w:rPr>
  </w:style>
  <w:style w:type="character" w:customStyle="1" w:styleId="Char13">
    <w:name w:val="العنوان Char1"/>
    <w:basedOn w:val="a0"/>
    <w:uiPriority w:val="10"/>
    <w:rsid w:val="00EF6CAC"/>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uiPriority w:val="99"/>
    <w:semiHidden/>
    <w:rsid w:val="00EF6CAC"/>
    <w:rPr>
      <w:rFonts w:ascii="Times New Roman" w:eastAsia="Times New Roman" w:hAnsi="Times New Roman" w:cs="Traditional Arabic"/>
      <w:b/>
      <w:bCs/>
      <w:kern w:val="0"/>
      <w:sz w:val="36"/>
      <w:szCs w:val="36"/>
      <w:lang w:eastAsia="ar-SA" w:bidi="ar-KW"/>
    </w:rPr>
  </w:style>
  <w:style w:type="paragraph" w:styleId="a9">
    <w:name w:val="Body Text"/>
    <w:basedOn w:val="a"/>
    <w:link w:val="Char6"/>
    <w:uiPriority w:val="99"/>
    <w:semiHidden/>
    <w:unhideWhenUsed/>
    <w:rsid w:val="00EF6CAC"/>
    <w:pPr>
      <w:spacing w:after="0" w:line="240" w:lineRule="auto"/>
      <w:jc w:val="lowKashida"/>
    </w:pPr>
    <w:rPr>
      <w:rFonts w:ascii="Times New Roman" w:eastAsia="Times New Roman" w:hAnsi="Times New Roman" w:cs="Traditional Arabic"/>
      <w:b/>
      <w:bCs/>
      <w:kern w:val="0"/>
      <w:sz w:val="36"/>
      <w:szCs w:val="36"/>
      <w:lang w:eastAsia="ar-SA" w:bidi="ar-KW"/>
    </w:rPr>
  </w:style>
  <w:style w:type="character" w:customStyle="1" w:styleId="Char14">
    <w:name w:val="نص أساسي Char1"/>
    <w:basedOn w:val="a0"/>
    <w:uiPriority w:val="99"/>
    <w:semiHidden/>
    <w:rsid w:val="00EF6CAC"/>
  </w:style>
  <w:style w:type="character" w:customStyle="1" w:styleId="Char7">
    <w:name w:val="نص أساسي بمسافة بادئة Char"/>
    <w:basedOn w:val="a0"/>
    <w:link w:val="aa"/>
    <w:uiPriority w:val="99"/>
    <w:semiHidden/>
    <w:rsid w:val="00EF6CAC"/>
    <w:rPr>
      <w:rFonts w:eastAsia="Times New Roman"/>
      <w:sz w:val="20"/>
      <w:szCs w:val="38"/>
    </w:rPr>
  </w:style>
  <w:style w:type="paragraph" w:styleId="aa">
    <w:name w:val="Body Text Indent"/>
    <w:basedOn w:val="a"/>
    <w:link w:val="Char7"/>
    <w:uiPriority w:val="99"/>
    <w:semiHidden/>
    <w:unhideWhenUsed/>
    <w:rsid w:val="00EF6CAC"/>
    <w:pPr>
      <w:bidi w:val="0"/>
      <w:spacing w:before="240" w:after="120" w:line="240" w:lineRule="auto"/>
      <w:ind w:left="283"/>
      <w:jc w:val="right"/>
    </w:pPr>
    <w:rPr>
      <w:rFonts w:eastAsia="Times New Roman"/>
      <w:sz w:val="20"/>
      <w:szCs w:val="38"/>
    </w:rPr>
  </w:style>
  <w:style w:type="character" w:customStyle="1" w:styleId="Char15">
    <w:name w:val="نص أساسي بمسافة بادئة Char1"/>
    <w:basedOn w:val="a0"/>
    <w:uiPriority w:val="99"/>
    <w:semiHidden/>
    <w:rsid w:val="00EF6CAC"/>
  </w:style>
  <w:style w:type="character" w:customStyle="1" w:styleId="2Char0">
    <w:name w:val="نص أساسي 2 Char"/>
    <w:basedOn w:val="a0"/>
    <w:link w:val="20"/>
    <w:uiPriority w:val="99"/>
    <w:semiHidden/>
    <w:rsid w:val="00EF6CAC"/>
    <w:rPr>
      <w:rFonts w:asciiTheme="minorHAnsi" w:eastAsiaTheme="minorEastAsia" w:hAnsiTheme="minorHAnsi" w:cstheme="minorBidi"/>
      <w:b/>
      <w:sz w:val="22"/>
      <w:szCs w:val="22"/>
    </w:rPr>
  </w:style>
  <w:style w:type="paragraph" w:styleId="20">
    <w:name w:val="Body Text 2"/>
    <w:basedOn w:val="a"/>
    <w:link w:val="2Char0"/>
    <w:uiPriority w:val="99"/>
    <w:semiHidden/>
    <w:unhideWhenUsed/>
    <w:rsid w:val="00EF6CAC"/>
    <w:pPr>
      <w:spacing w:after="120" w:line="480" w:lineRule="auto"/>
      <w:jc w:val="left"/>
    </w:pPr>
    <w:rPr>
      <w:rFonts w:asciiTheme="minorHAnsi" w:eastAsiaTheme="minorEastAsia" w:hAnsiTheme="minorHAnsi" w:cstheme="minorBidi"/>
      <w:b/>
      <w:sz w:val="22"/>
      <w:szCs w:val="22"/>
    </w:rPr>
  </w:style>
  <w:style w:type="character" w:customStyle="1" w:styleId="2Char1">
    <w:name w:val="نص أساسي 2 Char1"/>
    <w:basedOn w:val="a0"/>
    <w:uiPriority w:val="99"/>
    <w:semiHidden/>
    <w:rsid w:val="00EF6CAC"/>
  </w:style>
  <w:style w:type="character" w:customStyle="1" w:styleId="3Char0">
    <w:name w:val="نص أساسي 3 Char"/>
    <w:basedOn w:val="a0"/>
    <w:link w:val="30"/>
    <w:uiPriority w:val="99"/>
    <w:semiHidden/>
    <w:rsid w:val="00EF6CAC"/>
    <w:rPr>
      <w:rFonts w:asciiTheme="minorHAnsi" w:eastAsiaTheme="minorEastAsia" w:hAnsiTheme="minorHAnsi" w:cstheme="minorBidi"/>
      <w:b/>
      <w:sz w:val="16"/>
      <w:szCs w:val="16"/>
    </w:rPr>
  </w:style>
  <w:style w:type="paragraph" w:styleId="30">
    <w:name w:val="Body Text 3"/>
    <w:basedOn w:val="a"/>
    <w:link w:val="3Char0"/>
    <w:uiPriority w:val="99"/>
    <w:semiHidden/>
    <w:unhideWhenUsed/>
    <w:rsid w:val="00EF6CAC"/>
    <w:pPr>
      <w:spacing w:after="120" w:line="276" w:lineRule="auto"/>
      <w:jc w:val="left"/>
    </w:pPr>
    <w:rPr>
      <w:rFonts w:asciiTheme="minorHAnsi" w:eastAsiaTheme="minorEastAsia" w:hAnsiTheme="minorHAnsi" w:cstheme="minorBidi"/>
      <w:b/>
      <w:sz w:val="16"/>
      <w:szCs w:val="16"/>
    </w:rPr>
  </w:style>
  <w:style w:type="character" w:customStyle="1" w:styleId="3Char1">
    <w:name w:val="نص أساسي 3 Char1"/>
    <w:basedOn w:val="a0"/>
    <w:uiPriority w:val="99"/>
    <w:semiHidden/>
    <w:rsid w:val="00EF6CAC"/>
    <w:rPr>
      <w:sz w:val="16"/>
      <w:szCs w:val="16"/>
    </w:rPr>
  </w:style>
  <w:style w:type="character" w:customStyle="1" w:styleId="Char8">
    <w:name w:val="نص عادي Char"/>
    <w:basedOn w:val="a0"/>
    <w:link w:val="ab"/>
    <w:uiPriority w:val="99"/>
    <w:semiHidden/>
    <w:rsid w:val="00EF6CAC"/>
    <w:rPr>
      <w:rFonts w:ascii="Courier New" w:eastAsia="Times New Roman" w:hAnsi="Courier New" w:cs="Courier New"/>
      <w:b/>
      <w:sz w:val="20"/>
      <w:szCs w:val="20"/>
      <w:lang w:eastAsia="ar-SA"/>
    </w:rPr>
  </w:style>
  <w:style w:type="paragraph" w:styleId="ab">
    <w:name w:val="Plain Text"/>
    <w:basedOn w:val="a"/>
    <w:link w:val="Char8"/>
    <w:uiPriority w:val="99"/>
    <w:semiHidden/>
    <w:unhideWhenUsed/>
    <w:rsid w:val="00EF6CAC"/>
    <w:pPr>
      <w:spacing w:after="0" w:line="240" w:lineRule="auto"/>
      <w:jc w:val="left"/>
    </w:pPr>
    <w:rPr>
      <w:rFonts w:ascii="Courier New" w:eastAsia="Times New Roman" w:hAnsi="Courier New" w:cs="Courier New"/>
      <w:b/>
      <w:sz w:val="20"/>
      <w:szCs w:val="20"/>
      <w:lang w:eastAsia="ar-SA"/>
    </w:rPr>
  </w:style>
  <w:style w:type="character" w:customStyle="1" w:styleId="Char16">
    <w:name w:val="نص عادي Char1"/>
    <w:basedOn w:val="a0"/>
    <w:uiPriority w:val="99"/>
    <w:semiHidden/>
    <w:rsid w:val="00EF6CAC"/>
    <w:rPr>
      <w:rFonts w:ascii="Consolas" w:hAnsi="Consolas"/>
      <w:sz w:val="21"/>
      <w:szCs w:val="21"/>
    </w:rPr>
  </w:style>
  <w:style w:type="character" w:customStyle="1" w:styleId="Char9">
    <w:name w:val="نص في بالون Char"/>
    <w:basedOn w:val="a0"/>
    <w:link w:val="ac"/>
    <w:uiPriority w:val="99"/>
    <w:semiHidden/>
    <w:rsid w:val="00EF6CAC"/>
    <w:rPr>
      <w:rFonts w:ascii="Tahoma" w:eastAsia="Times New Roman" w:hAnsi="Tahoma" w:cs="Tahoma"/>
      <w:sz w:val="16"/>
      <w:szCs w:val="16"/>
    </w:rPr>
  </w:style>
  <w:style w:type="paragraph" w:styleId="ac">
    <w:name w:val="Balloon Text"/>
    <w:basedOn w:val="a"/>
    <w:link w:val="Char9"/>
    <w:uiPriority w:val="99"/>
    <w:semiHidden/>
    <w:unhideWhenUsed/>
    <w:rsid w:val="00EF6CAC"/>
    <w:pPr>
      <w:spacing w:before="120" w:after="0" w:line="240" w:lineRule="auto"/>
      <w:jc w:val="lowKashida"/>
    </w:pPr>
    <w:rPr>
      <w:rFonts w:ascii="Tahoma" w:eastAsia="Times New Roman" w:hAnsi="Tahoma" w:cs="Tahoma"/>
      <w:sz w:val="16"/>
      <w:szCs w:val="16"/>
    </w:rPr>
  </w:style>
  <w:style w:type="character" w:customStyle="1" w:styleId="Char17">
    <w:name w:val="نص في بالون Char1"/>
    <w:basedOn w:val="a0"/>
    <w:uiPriority w:val="99"/>
    <w:semiHidden/>
    <w:rsid w:val="00EF6CAC"/>
    <w:rPr>
      <w:rFonts w:ascii="Tahoma" w:hAnsi="Tahoma" w:cs="Tahoma"/>
      <w:sz w:val="18"/>
      <w:szCs w:val="18"/>
    </w:rPr>
  </w:style>
  <w:style w:type="character" w:customStyle="1" w:styleId="1Char1">
    <w:name w:val="المستوى1 Char"/>
    <w:link w:val="11"/>
    <w:locked/>
    <w:rsid w:val="00EF6CAC"/>
    <w:rPr>
      <w:rFonts w:ascii="Cambria" w:hAnsi="Cambria"/>
      <w:bCs/>
      <w:sz w:val="48"/>
      <w:szCs w:val="48"/>
    </w:rPr>
  </w:style>
  <w:style w:type="paragraph" w:customStyle="1" w:styleId="11">
    <w:name w:val="المستوى1"/>
    <w:basedOn w:val="1"/>
    <w:link w:val="1Char1"/>
    <w:autoRedefine/>
    <w:qFormat/>
    <w:rsid w:val="00EF6CAC"/>
    <w:pPr>
      <w:spacing w:line="276" w:lineRule="auto"/>
    </w:pPr>
    <w:rPr>
      <w:rFonts w:ascii="Cambria" w:eastAsiaTheme="minorHAnsi" w:hAnsi="Cambria" w:cs="Simplified Arabic"/>
      <w:b w:val="0"/>
      <w:noProof w:val="0"/>
      <w:kern w:val="32"/>
      <w:sz w:val="48"/>
      <w:szCs w:val="48"/>
      <w:lang w:eastAsia="en-US"/>
    </w:rPr>
  </w:style>
  <w:style w:type="character" w:customStyle="1" w:styleId="2Char2">
    <w:name w:val="المستوى2 Char"/>
    <w:link w:val="21"/>
    <w:locked/>
    <w:rsid w:val="00EF6CAC"/>
    <w:rPr>
      <w:rFonts w:ascii="Cambria" w:hAnsi="Cambria"/>
      <w:bCs/>
      <w:i/>
      <w:sz w:val="40"/>
      <w:szCs w:val="40"/>
    </w:rPr>
  </w:style>
  <w:style w:type="paragraph" w:customStyle="1" w:styleId="21">
    <w:name w:val="المستوى2"/>
    <w:basedOn w:val="2"/>
    <w:link w:val="2Char2"/>
    <w:autoRedefine/>
    <w:qFormat/>
    <w:rsid w:val="00EF6CAC"/>
    <w:pPr>
      <w:keepLines w:val="0"/>
      <w:bidi/>
      <w:spacing w:before="240" w:after="60" w:line="276" w:lineRule="auto"/>
      <w:contextualSpacing/>
      <w:jc w:val="center"/>
    </w:pPr>
    <w:rPr>
      <w:rFonts w:ascii="Cambria" w:eastAsiaTheme="minorHAnsi" w:hAnsi="Cambria" w:cs="Simplified Arabic"/>
      <w:b w:val="0"/>
      <w:i/>
      <w:color w:val="auto"/>
      <w:kern w:val="32"/>
      <w:sz w:val="40"/>
      <w:szCs w:val="40"/>
    </w:rPr>
  </w:style>
  <w:style w:type="character" w:customStyle="1" w:styleId="3Char2">
    <w:name w:val="المستوى3 Char"/>
    <w:link w:val="31"/>
    <w:locked/>
    <w:rsid w:val="00EF6CAC"/>
    <w:rPr>
      <w:rFonts w:ascii="Cambria" w:hAnsi="Cambria"/>
      <w:bCs/>
      <w:sz w:val="26"/>
      <w:szCs w:val="36"/>
    </w:rPr>
  </w:style>
  <w:style w:type="paragraph" w:customStyle="1" w:styleId="31">
    <w:name w:val="المستوى3"/>
    <w:basedOn w:val="3"/>
    <w:link w:val="3Char2"/>
    <w:autoRedefine/>
    <w:qFormat/>
    <w:rsid w:val="00EF6CAC"/>
    <w:pPr>
      <w:keepLines w:val="0"/>
      <w:bidi/>
      <w:spacing w:before="240" w:after="60" w:line="276" w:lineRule="auto"/>
      <w:contextualSpacing/>
      <w:jc w:val="center"/>
    </w:pPr>
    <w:rPr>
      <w:rFonts w:ascii="Cambria" w:eastAsiaTheme="minorHAnsi" w:hAnsi="Cambria" w:cs="Simplified Arabic"/>
      <w:b w:val="0"/>
      <w:color w:val="auto"/>
      <w:kern w:val="32"/>
      <w:sz w:val="26"/>
      <w:szCs w:val="36"/>
    </w:rPr>
  </w:style>
  <w:style w:type="paragraph" w:customStyle="1" w:styleId="ad">
    <w:name w:val="عنوان البحث"/>
    <w:basedOn w:val="11"/>
    <w:autoRedefine/>
    <w:uiPriority w:val="99"/>
    <w:rsid w:val="00EF6CAC"/>
    <w:pPr>
      <w:spacing w:after="240"/>
    </w:pPr>
    <w:rPr>
      <w:sz w:val="32"/>
      <w:szCs w:val="32"/>
    </w:rPr>
  </w:style>
  <w:style w:type="character" w:customStyle="1" w:styleId="c5">
    <w:name w:val="c5"/>
    <w:basedOn w:val="a0"/>
    <w:rsid w:val="00EF6CAC"/>
  </w:style>
  <w:style w:type="character" w:customStyle="1" w:styleId="c3">
    <w:name w:val="c3"/>
    <w:basedOn w:val="a0"/>
    <w:rsid w:val="00EF6CAC"/>
  </w:style>
  <w:style w:type="character" w:customStyle="1" w:styleId="c4">
    <w:name w:val="c4"/>
    <w:basedOn w:val="a0"/>
    <w:rsid w:val="00EF6CAC"/>
  </w:style>
  <w:style w:type="character" w:customStyle="1" w:styleId="primary-text-color">
    <w:name w:val="primary-text-color"/>
    <w:basedOn w:val="a0"/>
    <w:rsid w:val="00EF6CAC"/>
  </w:style>
  <w:style w:type="character" w:customStyle="1" w:styleId="c2">
    <w:name w:val="c2"/>
    <w:basedOn w:val="a0"/>
    <w:rsid w:val="00EF6CAC"/>
  </w:style>
  <w:style w:type="paragraph" w:styleId="ae">
    <w:name w:val="Normal (Web)"/>
    <w:basedOn w:val="a"/>
    <w:uiPriority w:val="99"/>
    <w:unhideWhenUsed/>
    <w:rsid w:val="00EF6CAC"/>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f">
    <w:name w:val="No Spacing"/>
    <w:uiPriority w:val="1"/>
    <w:qFormat/>
    <w:rsid w:val="00EF6CAC"/>
    <w:pPr>
      <w:spacing w:after="0" w:line="240" w:lineRule="auto"/>
      <w:jc w:val="left"/>
    </w:pPr>
    <w:rPr>
      <w:rFonts w:ascii="Traditional Arabic" w:hAnsi="Traditional Arabic" w:cs="Traditional Arabic"/>
      <w:b/>
      <w:kern w:val="0"/>
      <w:sz w:val="32"/>
      <w:szCs w:val="32"/>
    </w:rPr>
  </w:style>
  <w:style w:type="character" w:customStyle="1" w:styleId="af0">
    <w:name w:val="بولد"/>
    <w:basedOn w:val="a0"/>
    <w:rsid w:val="00EF6CAC"/>
    <w:rPr>
      <w:rFonts w:cs="AF_Najed" w:hint="cs"/>
      <w:b/>
      <w:bCs w:val="0"/>
      <w:strike w:val="0"/>
      <w:dstrike w:val="0"/>
      <w:sz w:val="26"/>
      <w:szCs w:val="28"/>
      <w:u w:val="none"/>
      <w:effect w:val="none"/>
      <w:vertAlign w:val="baseline"/>
      <w:lang w:eastAsia="en-US"/>
    </w:rPr>
  </w:style>
  <w:style w:type="character" w:customStyle="1" w:styleId="apple-converted-space">
    <w:name w:val="apple-converted-space"/>
    <w:basedOn w:val="a0"/>
    <w:rsid w:val="00EF6CAC"/>
  </w:style>
  <w:style w:type="character" w:styleId="af1">
    <w:name w:val="footnote reference"/>
    <w:basedOn w:val="a0"/>
    <w:uiPriority w:val="99"/>
    <w:semiHidden/>
    <w:unhideWhenUsed/>
    <w:rsid w:val="00EF6CAC"/>
    <w:rPr>
      <w:vertAlign w:val="superscript"/>
    </w:rPr>
  </w:style>
  <w:style w:type="character" w:styleId="Hyperlink">
    <w:name w:val="Hyperlink"/>
    <w:basedOn w:val="a0"/>
    <w:uiPriority w:val="99"/>
    <w:semiHidden/>
    <w:unhideWhenUsed/>
    <w:rsid w:val="00EF6CAC"/>
    <w:rPr>
      <w:color w:val="666633"/>
      <w:u w:val="single"/>
    </w:rPr>
  </w:style>
  <w:style w:type="character" w:styleId="af2">
    <w:name w:val="Strong"/>
    <w:basedOn w:val="a0"/>
    <w:qFormat/>
    <w:rsid w:val="00EF6CAC"/>
    <w:rPr>
      <w:b/>
      <w:bCs/>
    </w:rPr>
  </w:style>
  <w:style w:type="paragraph" w:styleId="af3">
    <w:name w:val="List Paragraph"/>
    <w:basedOn w:val="a"/>
    <w:uiPriority w:val="34"/>
    <w:qFormat/>
    <w:rsid w:val="00EF6CAC"/>
    <w:pPr>
      <w:spacing w:line="256" w:lineRule="auto"/>
      <w:ind w:left="720"/>
      <w:contextualSpacing/>
      <w:jc w:val="left"/>
    </w:pPr>
  </w:style>
  <w:style w:type="paragraph" w:customStyle="1" w:styleId="msonormal0">
    <w:name w:val="msonormal"/>
    <w:basedOn w:val="a"/>
    <w:rsid w:val="00C11C4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customStyle="1" w:styleId="page-content-wrapper">
    <w:name w:val="page-content-wrapper"/>
    <w:basedOn w:val="a"/>
    <w:rsid w:val="00C11C4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customStyle="1" w:styleId="g-paragraph">
    <w:name w:val="g-paragraph"/>
    <w:basedOn w:val="a"/>
    <w:rsid w:val="00C11C4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styleId="af4">
    <w:name w:val="FollowedHyperlink"/>
    <w:basedOn w:val="a0"/>
    <w:uiPriority w:val="99"/>
    <w:semiHidden/>
    <w:unhideWhenUsed/>
    <w:rsid w:val="00C11C4E"/>
    <w:rPr>
      <w:color w:val="800080"/>
      <w:u w:val="single"/>
    </w:rPr>
  </w:style>
  <w:style w:type="character" w:customStyle="1" w:styleId="g-aya">
    <w:name w:val="g-aya"/>
    <w:basedOn w:val="a0"/>
    <w:rsid w:val="00C11C4E"/>
  </w:style>
  <w:style w:type="character" w:customStyle="1" w:styleId="g-square-brackets">
    <w:name w:val="g-square-brackets"/>
    <w:basedOn w:val="a0"/>
    <w:rsid w:val="00C11C4E"/>
  </w:style>
  <w:style w:type="character" w:customStyle="1" w:styleId="item">
    <w:name w:val="item"/>
    <w:basedOn w:val="a0"/>
    <w:rsid w:val="00C11C4E"/>
  </w:style>
  <w:style w:type="character" w:customStyle="1" w:styleId="g-list">
    <w:name w:val="g-list"/>
    <w:basedOn w:val="a0"/>
    <w:rsid w:val="00C11C4E"/>
  </w:style>
  <w:style w:type="character" w:customStyle="1" w:styleId="g-parentheses">
    <w:name w:val="g-parentheses"/>
    <w:basedOn w:val="a0"/>
    <w:rsid w:val="00C11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rary.islamweb.net/newlibrary/showalam.php?ids=9" TargetMode="External"/><Relationship Id="rId5" Type="http://schemas.openxmlformats.org/officeDocument/2006/relationships/hyperlink" Target="http://www.islamstory.com/%D8%A5%D9%8A%D8%AC%D8%A7%D8%A8%D9%8A%D8%A9_%D8%B9%D9%85%D8%B1_%D8%A8%D9%86_%D8%A7%D9%84%D8%AE%D8%B7%D8%A7%D8%A8"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1202</Pages>
  <Words>377734</Words>
  <Characters>2153086</Characters>
  <Application>Microsoft Office Word</Application>
  <DocSecurity>0</DocSecurity>
  <Lines>17942</Lines>
  <Paragraphs>5051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2525769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2026-04-21T10:01:00Z</dcterms:created>
  <dcterms:modified xsi:type="dcterms:W3CDTF">2026-08-25T11:07:00Z</dcterms:modified>
</cp:coreProperties>
</file>